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color w:val="auto"/>
        </w:rPr>
      </w:pPr>
      <w:bookmarkStart w:id="0" w:name="_GoBack"/>
      <w:r>
        <w:rPr>
          <w:rFonts w:hint="eastAsia" w:ascii="黑体" w:hAnsi="黑体" w:eastAsia="黑体"/>
          <w:color w:val="auto"/>
          <w:sz w:val="32"/>
          <w:szCs w:val="32"/>
          <w:lang w:bidi="ar"/>
        </w:rPr>
        <w:t>采购需求参数</w:t>
      </w:r>
    </w:p>
    <w:bookmarkEnd w:id="0"/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附件</w:t>
      </w:r>
    </w:p>
    <w:p>
      <w:pPr>
        <w:widowControl/>
        <w:ind w:firstLine="1124" w:firstLineChars="400"/>
        <w:jc w:val="center"/>
        <w:rPr>
          <w:b/>
          <w:color w:val="auto"/>
          <w:szCs w:val="21"/>
        </w:rPr>
      </w:pPr>
      <w:r>
        <w:rPr>
          <w:rFonts w:hint="eastAsia"/>
          <w:b/>
          <w:color w:val="auto"/>
        </w:rPr>
        <w:t>文体娱乐中心所需设备最低配置</w:t>
      </w:r>
    </w:p>
    <w:tbl>
      <w:tblPr>
        <w:tblStyle w:val="5"/>
        <w:tblW w:w="85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15"/>
        <w:gridCol w:w="6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6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480" w:firstLineChars="20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网吧配置</w:t>
            </w:r>
          </w:p>
        </w:tc>
        <w:tc>
          <w:tcPr>
            <w:tcW w:w="6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CPU：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I5-9400F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内存：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≥不低于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8G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主板：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H310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显卡：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1050TI （4GB显存）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电源：额定400W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键盘：机械炫彩键盘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鼠标：游戏专用鼠标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（含鼠标垫）；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耳机：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带独立声卡专用耳机；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显示器：曲面屏 32寸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网吧桌子：75*90CM 网吧专用 定制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网吧沙发：75*80CM 网吧专用 定制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网络：中国电信光纤1000M*2，6口 万兆 软路由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48口 双光模块 万兆交换机，24口 双光模块 万兆交换机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系统平台：无盘服务器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存储1：操作系统 240GB*4(组阵列)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存储2：热门游戏 3TB *2 （组阵列)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系统软件：无盘系统 商用软件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收银：收银系统 商用软件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系统管理：流控系统 商用软件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全方位安防系统：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海康威视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400万高清 网络摄像机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240" w:firstLineChars="1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按摩椅</w:t>
            </w:r>
          </w:p>
        </w:tc>
        <w:tc>
          <w:tcPr>
            <w:tcW w:w="6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按摩手法：揉捏/推拿/指压/拍打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产品重量：大于105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试用体型：大于190cm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调节角度：170度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额定功率：150KW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240" w:firstLineChars="1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唱吧</w:t>
            </w:r>
          </w:p>
        </w:tc>
        <w:tc>
          <w:tcPr>
            <w:tcW w:w="6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触摸点播系统屏幕不低于21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5寸，分辨率不低于1440*900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影像字母显示屏不低于32寸，分辨率不低于1920*1080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主机部分：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CPU四核G4560 3,0GHZ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内存：DDR4GB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系统盘：60G固态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效果器：ICON Upod nanoHIFI级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耳机话筒：HIFI专用耳机话筒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系统部分：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系统：window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视频解码：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instrText xml:space="preserve"> HYPERLINK "mailto:支持264BP/MP/HP@level5.0" </w:instrTex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支持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H.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264BP/MP/HP@level5.0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;支持MVC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音频解码：支持MPEG1/L2、支持downmix处理支持重采样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USB：USB2.0HOST*3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串口：232串口*3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240" w:firstLineChars="10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投篮机</w:t>
            </w:r>
          </w:p>
        </w:tc>
        <w:tc>
          <w:tcPr>
            <w:tcW w:w="6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尺寸：100*245*265cm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电源：出口可变频防电源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主板：智能液晶主板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不锈钢篮球框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LED显示器：3屏LED显示器，全程配合音乐，语音播报。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挡板材质：30mm加宽五金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配备自动售币机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1.我方免费提供场地，房间内装修和布置由供应商负责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2.供应商需承担网吧、按摩椅、唱吧营业所产生的电费以及设备维修费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br w:type="page"/>
      </w:r>
      <w:r>
        <w:rPr>
          <w:rFonts w:hint="eastAsia"/>
          <w:b/>
          <w:sz w:val="40"/>
        </w:rPr>
        <w:t>拟招标最高收费标准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37"/>
        <w:gridCol w:w="4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序列</w:t>
            </w: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设备名称</w:t>
            </w:r>
          </w:p>
        </w:tc>
        <w:tc>
          <w:tcPr>
            <w:tcW w:w="4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最高收费（元）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网吧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每小时8元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按摩椅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8分钟5.5元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按摩椅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15分钟9.9元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按摩椅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30分钟14元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唱歌机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单曲  4.2元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唱歌机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15分钟  18.5元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唱歌机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30分钟28.5元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唱歌机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45分钟42.5元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唱歌机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60分钟49元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唱歌机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90分钟57元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投篮机</w:t>
            </w:r>
          </w:p>
        </w:tc>
        <w:tc>
          <w:tcPr>
            <w:tcW w:w="47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1局3元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此收费为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往项目拟制，潜在供应商可提出有关意见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/>
          <w:color w:val="auto"/>
          <w:sz w:val="40"/>
          <w:szCs w:val="32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mU4MmM4NmUzNDNhOTVlYzAwMzQ0OGY1ZDM1ZWYifQ=="/>
  </w:docVars>
  <w:rsids>
    <w:rsidRoot w:val="6CDF7D83"/>
    <w:rsid w:val="6CD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color w:val="000000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2023-02-10T02:39:00Z</dcterms:created>
  <dc:creator>cx</dc:creator>
  <cp:lastModifiedBy>cx</cp:lastModifiedBy>
  <dcterms:modified xsi:type="dcterms:W3CDTF">2023-02-10T02:43:29Z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E754DE337A5D4877B0F101E9E2046A38</vt:lpwstr>
  </property>
</Properties>
</file>