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pPr>
      <w:r>
        <w:rPr>
          <w:rFonts w:hint="eastAsia"/>
        </w:rPr>
        <w:t>附件一：报名流程图</w:t>
      </w:r>
      <w:bookmarkStart w:id="0" w:name="_GoBack"/>
      <w:r>
        <w:rPr>
          <w:rFonts w:hint="eastAsia" w:asciiTheme="majorEastAsia" w:hAnsiTheme="majorEastAsia" w:eastAsiaTheme="majorEastAsia"/>
          <w:b/>
          <w:bCs/>
          <w:sz w:val="48"/>
          <w:szCs w:val="44"/>
          <w:lang w:eastAsia="zh-CN"/>
        </w:rPr>
        <w:drawing>
          <wp:inline distT="0" distB="0" distL="114300" distR="114300">
            <wp:extent cx="5734050" cy="5902325"/>
            <wp:effectExtent l="0" t="0" r="11430" b="10795"/>
            <wp:docPr id="6" name="图片 6" descr="4d6a314c31b7189e1e4828699407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d6a314c31b7189e1e4828699407cb7"/>
                    <pic:cNvPicPr>
                      <a:picLocks noChangeAspect="1"/>
                    </pic:cNvPicPr>
                  </pic:nvPicPr>
                  <pic:blipFill>
                    <a:blip r:embed="rId4"/>
                    <a:stretch>
                      <a:fillRect/>
                    </a:stretch>
                  </pic:blipFill>
                  <pic:spPr>
                    <a:xfrm>
                      <a:off x="0" y="0"/>
                      <a:ext cx="5734050" cy="5902325"/>
                    </a:xfrm>
                    <a:prstGeom prst="rect">
                      <a:avLst/>
                    </a:prstGeom>
                  </pic:spPr>
                </pic:pic>
              </a:graphicData>
            </a:graphic>
          </wp:inline>
        </w:drawing>
      </w:r>
      <w:bookmarkEnd w:id="0"/>
    </w:p>
    <w:p>
      <w:pPr>
        <w:tabs>
          <w:tab w:val="left" w:pos="2007"/>
        </w:tabs>
        <w:jc w:val="both"/>
        <w:rPr>
          <w:rFonts w:hint="eastAsia" w:asciiTheme="majorEastAsia" w:hAnsiTheme="majorEastAsia" w:eastAsiaTheme="majorEastAsia"/>
          <w:b/>
          <w:bCs/>
          <w:sz w:val="48"/>
          <w:szCs w:val="44"/>
          <w:lang w:eastAsia="zh-CN"/>
        </w:rPr>
      </w:pPr>
      <w:r>
        <w:rPr>
          <w:rFonts w:hint="eastAsia" w:asciiTheme="majorEastAsia" w:hAnsiTheme="majorEastAsia" w:eastAsiaTheme="majorEastAsia"/>
          <w:b/>
          <w:bCs/>
          <w:sz w:val="48"/>
          <w:szCs w:val="44"/>
          <w:lang w:val="en-US" w:eastAsia="zh-CN"/>
        </w:rPr>
        <w:t xml:space="preserve">     </w:t>
      </w:r>
    </w:p>
    <w:p>
      <w:pPr>
        <w:jc w:val="center"/>
        <w:rPr>
          <w:rFonts w:asciiTheme="majorEastAsia" w:hAnsiTheme="majorEastAsia" w:eastAsiaTheme="majorEastAsia"/>
          <w:b/>
          <w:bCs/>
          <w:sz w:val="48"/>
          <w:szCs w:val="44"/>
        </w:rPr>
      </w:pPr>
    </w:p>
    <w:p>
      <w:pPr>
        <w:pStyle w:val="2"/>
      </w:pPr>
    </w:p>
    <w:p/>
    <w:p>
      <w:pPr>
        <w:pStyle w:val="2"/>
      </w:pPr>
    </w:p>
    <w:p/>
    <w:p>
      <w:pPr>
        <w:pStyle w:val="2"/>
      </w:pPr>
    </w:p>
    <w:p>
      <w:pPr>
        <w:pStyle w:val="5"/>
        <w:jc w:val="left"/>
        <w:rPr>
          <w:rFonts w:hint="eastAsia"/>
        </w:rPr>
      </w:pPr>
      <w:r>
        <w:rPr>
          <w:rFonts w:hint="eastAsia"/>
        </w:rPr>
        <w:t>附件二：报名信息登记表</w:t>
      </w:r>
    </w:p>
    <w:p>
      <w:pPr>
        <w:jc w:val="center"/>
      </w:pPr>
      <w:r>
        <w:rPr>
          <w:rFonts w:hint="eastAsia" w:asciiTheme="majorEastAsia" w:hAnsiTheme="majorEastAsia" w:eastAsiaTheme="majorEastAsia"/>
          <w:b/>
          <w:bCs/>
          <w:sz w:val="44"/>
          <w:szCs w:val="44"/>
        </w:rPr>
        <w:t>报名信息登记表</w:t>
      </w:r>
    </w:p>
    <w:tbl>
      <w:tblPr>
        <w:tblStyle w:val="6"/>
        <w:tblW w:w="8219" w:type="dxa"/>
        <w:tblInd w:w="0" w:type="dxa"/>
        <w:tblLayout w:type="fixed"/>
        <w:tblCellMar>
          <w:top w:w="0" w:type="dxa"/>
          <w:left w:w="0" w:type="dxa"/>
          <w:bottom w:w="0" w:type="dxa"/>
          <w:right w:w="0" w:type="dxa"/>
        </w:tblCellMar>
      </w:tblPr>
      <w:tblGrid>
        <w:gridCol w:w="1199"/>
        <w:gridCol w:w="1506"/>
        <w:gridCol w:w="2369"/>
        <w:gridCol w:w="1113"/>
        <w:gridCol w:w="457"/>
        <w:gridCol w:w="1575"/>
      </w:tblGrid>
      <w:tr>
        <w:tblPrEx>
          <w:tblCellMar>
            <w:top w:w="0" w:type="dxa"/>
            <w:left w:w="0" w:type="dxa"/>
            <w:bottom w:w="0" w:type="dxa"/>
            <w:right w:w="0" w:type="dxa"/>
          </w:tblCellMar>
        </w:tblPrEx>
        <w:trPr>
          <w:trHeight w:val="1048" w:hRule="atLeast"/>
        </w:trPr>
        <w:tc>
          <w:tcPr>
            <w:tcW w:w="2705"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项目名称</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621" w:hRule="atLeast"/>
        </w:trPr>
        <w:tc>
          <w:tcPr>
            <w:tcW w:w="270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themeColor="text1"/>
                <w:kern w:val="0"/>
                <w:sz w:val="24"/>
                <w:lang w:bidi="ar"/>
                <w14:textFill>
                  <w14:solidFill>
                    <w14:schemeClr w14:val="tx1"/>
                  </w14:solidFill>
                </w14:textFill>
              </w:rPr>
              <w:t>项目编号</w:t>
            </w:r>
          </w:p>
        </w:tc>
        <w:tc>
          <w:tcPr>
            <w:tcW w:w="236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c>
          <w:tcPr>
            <w:tcW w:w="1570"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包号</w:t>
            </w:r>
          </w:p>
        </w:tc>
        <w:tc>
          <w:tcPr>
            <w:tcW w:w="157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471" w:hRule="atLeast"/>
        </w:trPr>
        <w:tc>
          <w:tcPr>
            <w:tcW w:w="270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ascii="宋体" w:hAnsi="宋体" w:eastAsia="宋体" w:cs="宋体"/>
                <w:b/>
                <w:bCs/>
                <w:color w:val="000000"/>
                <w:sz w:val="24"/>
              </w:rPr>
            </w:pPr>
          </w:p>
        </w:tc>
        <w:tc>
          <w:tcPr>
            <w:tcW w:w="236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c>
          <w:tcPr>
            <w:tcW w:w="1570"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（如涉及）</w:t>
            </w: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1066" w:hRule="atLeast"/>
        </w:trPr>
        <w:tc>
          <w:tcPr>
            <w:tcW w:w="1199"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单位信息</w:t>
            </w:r>
          </w:p>
        </w:tc>
        <w:tc>
          <w:tcPr>
            <w:tcW w:w="150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单位名称</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450"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textAlignment w:val="center"/>
              <w:rPr>
                <w:rFonts w:ascii="宋体" w:hAnsi="宋体" w:eastAsia="宋体" w:cs="宋体"/>
                <w:b/>
                <w:bCs/>
                <w:color w:val="FF0000"/>
                <w:sz w:val="24"/>
              </w:rPr>
            </w:pPr>
            <w:r>
              <w:rPr>
                <w:rFonts w:hint="eastAsia" w:ascii="宋体" w:hAnsi="宋体" w:eastAsia="宋体" w:cs="宋体"/>
                <w:b/>
                <w:bCs/>
                <w:color w:val="FF0000"/>
                <w:kern w:val="0"/>
                <w:sz w:val="24"/>
                <w:lang w:bidi="ar"/>
              </w:rPr>
              <w:t>注：单位名称应与公章上的名称一致，否则因供应商填写错误导致的后果将由供应商自行承担。</w:t>
            </w:r>
          </w:p>
        </w:tc>
      </w:tr>
      <w:tr>
        <w:tblPrEx>
          <w:tblCellMar>
            <w:top w:w="0" w:type="dxa"/>
            <w:left w:w="0" w:type="dxa"/>
            <w:bottom w:w="0" w:type="dxa"/>
            <w:right w:w="0" w:type="dxa"/>
          </w:tblCellMar>
        </w:tblPrEx>
        <w:trPr>
          <w:trHeight w:val="1628"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restart"/>
            <w:tcBorders>
              <w:top w:val="single" w:color="000000" w:sz="8" w:space="0"/>
              <w:left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开票信息</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FF0000"/>
                <w:sz w:val="24"/>
              </w:rPr>
            </w:pPr>
          </w:p>
        </w:tc>
      </w:tr>
      <w:tr>
        <w:tblPrEx>
          <w:tblCellMar>
            <w:top w:w="0" w:type="dxa"/>
            <w:left w:w="0" w:type="dxa"/>
            <w:bottom w:w="0" w:type="dxa"/>
            <w:right w:w="0" w:type="dxa"/>
          </w:tblCellMar>
        </w:tblPrEx>
        <w:trPr>
          <w:trHeight w:val="862"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continue"/>
            <w:tcBorders>
              <w:left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FF0000"/>
                <w:sz w:val="24"/>
              </w:rPr>
            </w:pPr>
            <w:r>
              <w:rPr>
                <w:rFonts w:hint="eastAsia" w:ascii="宋体" w:hAnsi="宋体" w:eastAsia="宋体" w:cs="宋体"/>
                <w:b/>
                <w:bCs/>
                <w:color w:val="FF0000"/>
                <w:sz w:val="24"/>
              </w:rPr>
              <w:t>注：需提供公司名称、纳税人识别号、地址、电话、开户行及账号信息等</w:t>
            </w:r>
          </w:p>
        </w:tc>
      </w:tr>
      <w:tr>
        <w:tblPrEx>
          <w:tblCellMar>
            <w:top w:w="0" w:type="dxa"/>
            <w:left w:w="0" w:type="dxa"/>
            <w:bottom w:w="0" w:type="dxa"/>
            <w:right w:w="0" w:type="dxa"/>
          </w:tblCellMar>
        </w:tblPrEx>
        <w:trPr>
          <w:trHeight w:val="669"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联系方式</w:t>
            </w:r>
          </w:p>
        </w:tc>
        <w:tc>
          <w:tcPr>
            <w:tcW w:w="2369"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固定电话：</w:t>
            </w:r>
          </w:p>
        </w:tc>
        <w:tc>
          <w:tcPr>
            <w:tcW w:w="3145"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r>
      <w:tr>
        <w:tblPrEx>
          <w:tblCellMar>
            <w:top w:w="0" w:type="dxa"/>
            <w:left w:w="0" w:type="dxa"/>
            <w:bottom w:w="0" w:type="dxa"/>
            <w:right w:w="0" w:type="dxa"/>
          </w:tblCellMar>
        </w:tblPrEx>
        <w:trPr>
          <w:trHeight w:val="669"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2369"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传真号码：</w:t>
            </w:r>
          </w:p>
        </w:tc>
        <w:tc>
          <w:tcPr>
            <w:tcW w:w="3145"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r>
      <w:tr>
        <w:tblPrEx>
          <w:tblCellMar>
            <w:top w:w="0" w:type="dxa"/>
            <w:left w:w="0" w:type="dxa"/>
            <w:bottom w:w="0" w:type="dxa"/>
            <w:right w:w="0" w:type="dxa"/>
          </w:tblCellMar>
        </w:tblPrEx>
        <w:trPr>
          <w:trHeight w:val="621" w:hRule="atLeast"/>
        </w:trPr>
        <w:tc>
          <w:tcPr>
            <w:tcW w:w="1199"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经办人信息</w:t>
            </w: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姓名</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621"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手机号</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721"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电子邮件</w:t>
            </w:r>
          </w:p>
        </w:tc>
        <w:tc>
          <w:tcPr>
            <w:tcW w:w="551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603" w:hRule="atLeast"/>
        </w:trPr>
        <w:tc>
          <w:tcPr>
            <w:tcW w:w="270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报名费用支付方式</w:t>
            </w:r>
          </w:p>
        </w:tc>
        <w:tc>
          <w:tcPr>
            <w:tcW w:w="3482"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 xml:space="preserve">支付宝□  </w:t>
            </w:r>
          </w:p>
        </w:tc>
        <w:tc>
          <w:tcPr>
            <w:tcW w:w="2032" w:type="dxa"/>
            <w:gridSpan w:val="2"/>
            <w:vMerge w:val="restart"/>
            <w:tcBorders>
              <w:top w:val="single" w:color="000000" w:sz="8" w:space="0"/>
              <w:left w:val="single" w:color="000000" w:sz="8" w:space="0"/>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FF0000"/>
                <w:kern w:val="0"/>
                <w:sz w:val="24"/>
                <w:lang w:bidi="ar"/>
              </w:rPr>
              <w:t>注：转账备注公司简称</w:t>
            </w:r>
          </w:p>
        </w:tc>
      </w:tr>
      <w:tr>
        <w:tblPrEx>
          <w:tblCellMar>
            <w:top w:w="0" w:type="dxa"/>
            <w:left w:w="0" w:type="dxa"/>
            <w:bottom w:w="0" w:type="dxa"/>
            <w:right w:w="0" w:type="dxa"/>
          </w:tblCellMar>
        </w:tblPrEx>
        <w:trPr>
          <w:trHeight w:val="621" w:hRule="atLeast"/>
        </w:trPr>
        <w:tc>
          <w:tcPr>
            <w:tcW w:w="270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jc w:val="center"/>
              <w:rPr>
                <w:rFonts w:ascii="宋体" w:hAnsi="宋体" w:eastAsia="宋体" w:cs="宋体"/>
                <w:b/>
                <w:bCs/>
                <w:color w:val="000000"/>
                <w:sz w:val="24"/>
              </w:rPr>
            </w:pPr>
          </w:p>
        </w:tc>
        <w:tc>
          <w:tcPr>
            <w:tcW w:w="3482" w:type="dxa"/>
            <w:gridSpan w:val="2"/>
            <w:tcBorders>
              <w:top w:val="single" w:color="000000" w:sz="8" w:space="0"/>
              <w:left w:val="single" w:color="000000" w:sz="8" w:space="0"/>
              <w:bottom w:val="nil"/>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 xml:space="preserve">微信□  </w:t>
            </w:r>
          </w:p>
        </w:tc>
        <w:tc>
          <w:tcPr>
            <w:tcW w:w="2032" w:type="dxa"/>
            <w:gridSpan w:val="2"/>
            <w:vMerge w:val="continue"/>
            <w:tcBorders>
              <w:left w:val="single" w:color="000000" w:sz="8" w:space="0"/>
              <w:bottom w:val="nil"/>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kern w:val="0"/>
                <w:sz w:val="24"/>
                <w:lang w:bidi="ar"/>
              </w:rPr>
            </w:pPr>
          </w:p>
        </w:tc>
      </w:tr>
      <w:tr>
        <w:tblPrEx>
          <w:tblCellMar>
            <w:top w:w="0" w:type="dxa"/>
            <w:left w:w="0" w:type="dxa"/>
            <w:bottom w:w="0" w:type="dxa"/>
            <w:right w:w="0" w:type="dxa"/>
          </w:tblCellMar>
        </w:tblPrEx>
        <w:trPr>
          <w:trHeight w:val="717" w:hRule="atLeast"/>
        </w:trPr>
        <w:tc>
          <w:tcPr>
            <w:tcW w:w="8219" w:type="dxa"/>
            <w:gridSpan w:val="6"/>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widowControl/>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备注：</w:t>
            </w:r>
          </w:p>
        </w:tc>
      </w:tr>
    </w:tbl>
    <w:p>
      <w:pPr>
        <w:pStyle w:val="5"/>
        <w:jc w:val="left"/>
      </w:pPr>
      <w:r>
        <w:rPr>
          <w:rFonts w:hint="eastAsia"/>
        </w:rPr>
        <w:t>附件三：支付方式（</w:t>
      </w:r>
      <w:r>
        <w:rPr>
          <w:rFonts w:hint="eastAsia"/>
          <w:highlight w:val="red"/>
        </w:rPr>
        <w:t>转账备注公司简称</w:t>
      </w:r>
      <w:r>
        <w:rPr>
          <w:rFonts w:hint="eastAsia"/>
        </w:rPr>
        <w:t>）</w:t>
      </w:r>
    </w:p>
    <w:p>
      <w:pPr>
        <w:pStyle w:val="10"/>
        <w:rPr>
          <w:rFonts w:asciiTheme="majorEastAsia" w:hAnsiTheme="majorEastAsia" w:eastAsiaTheme="majorEastAsia"/>
          <w:b/>
          <w:bCs/>
          <w:sz w:val="24"/>
          <w:szCs w:val="24"/>
        </w:rPr>
      </w:pPr>
    </w:p>
    <w:p>
      <w:pPr>
        <w:pStyle w:val="10"/>
        <w:rPr>
          <w:rFonts w:asciiTheme="majorEastAsia" w:hAnsiTheme="majorEastAsia" w:eastAsiaTheme="majorEastAsia"/>
          <w:b/>
          <w:bCs/>
          <w:sz w:val="24"/>
          <w:szCs w:val="24"/>
        </w:rPr>
      </w:pPr>
    </w:p>
    <w:p>
      <w:pPr>
        <w:pStyle w:val="10"/>
        <w:rPr>
          <w:rFonts w:asciiTheme="majorEastAsia" w:hAnsiTheme="majorEastAsia" w:eastAsiaTheme="majorEastAsia"/>
          <w:b/>
          <w:bCs/>
          <w:sz w:val="24"/>
          <w:szCs w:val="24"/>
        </w:rPr>
      </w:pPr>
    </w:p>
    <w:p>
      <w:pPr>
        <w:pStyle w:val="10"/>
        <w:rPr>
          <w:rFonts w:hint="eastAsia"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drawing>
          <wp:inline distT="0" distB="0" distL="114300" distR="114300">
            <wp:extent cx="3918585" cy="5320030"/>
            <wp:effectExtent l="0" t="0" r="5715" b="13970"/>
            <wp:docPr id="1" name="图片 1" descr="016ea1c4a07ae1439732d5d6dd404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6ea1c4a07ae1439732d5d6dd404e3"/>
                    <pic:cNvPicPr>
                      <a:picLocks noChangeAspect="1"/>
                    </pic:cNvPicPr>
                  </pic:nvPicPr>
                  <pic:blipFill>
                    <a:blip r:embed="rId5"/>
                    <a:stretch>
                      <a:fillRect/>
                    </a:stretch>
                  </pic:blipFill>
                  <pic:spPr>
                    <a:xfrm>
                      <a:off x="0" y="0"/>
                      <a:ext cx="3918585" cy="5320030"/>
                    </a:xfrm>
                    <a:prstGeom prst="rect">
                      <a:avLst/>
                    </a:prstGeom>
                  </pic:spPr>
                </pic:pic>
              </a:graphicData>
            </a:graphic>
          </wp:inline>
        </w:drawing>
      </w:r>
    </w:p>
    <w:p>
      <w:pPr>
        <w:pStyle w:val="10"/>
        <w:rPr>
          <w:rFonts w:asciiTheme="majorEastAsia" w:hAnsiTheme="majorEastAsia" w:eastAsiaTheme="majorEastAsia"/>
          <w:b/>
          <w:bCs/>
          <w:sz w:val="24"/>
          <w:szCs w:val="24"/>
        </w:rPr>
      </w:pPr>
    </w:p>
    <w:p>
      <w:pPr>
        <w:widowControl/>
        <w:jc w:val="left"/>
        <w:rPr>
          <w:rFonts w:asciiTheme="majorHAnsi" w:hAnsiTheme="majorHAnsi" w:eastAsiaTheme="majorEastAsia" w:cstheme="majorBidi"/>
          <w:b/>
          <w:bCs/>
          <w:szCs w:val="32"/>
        </w:rPr>
      </w:pPr>
    </w:p>
    <w:p>
      <w:pPr>
        <w:rPr>
          <w:rFonts w:hint="eastAsia"/>
          <w:b/>
          <w:bCs/>
          <w:lang w:val="en-US" w:eastAsia="zh-CN"/>
        </w:rPr>
      </w:pPr>
      <w:r>
        <w:rPr>
          <w:rFonts w:hint="eastAsia"/>
          <w:b/>
          <w:bCs/>
          <w:lang w:val="en-US" w:eastAsia="zh-CN"/>
        </w:rPr>
        <w:br w:type="page"/>
      </w:r>
    </w:p>
    <w:p>
      <w:pPr>
        <w:jc w:val="left"/>
        <w:rPr>
          <w:rFonts w:hint="eastAsia"/>
          <w:b/>
          <w:bCs/>
          <w:lang w:val="en-US" w:eastAsia="zh-CN"/>
        </w:rPr>
      </w:pPr>
      <w:r>
        <w:rPr>
          <w:rFonts w:hint="eastAsia"/>
          <w:b/>
          <w:bCs/>
          <w:lang w:val="en-US" w:eastAsia="zh-CN"/>
        </w:rPr>
        <w:t>附件四：</w:t>
      </w:r>
    </w:p>
    <w:p>
      <w:pPr>
        <w:jc w:val="center"/>
        <w:rPr>
          <w:rFonts w:asciiTheme="majorEastAsia" w:hAnsiTheme="majorEastAsia" w:eastAsiaTheme="majorEastAsia"/>
          <w:b/>
          <w:bCs/>
          <w:sz w:val="48"/>
          <w:szCs w:val="44"/>
        </w:rPr>
      </w:pPr>
      <w:r>
        <w:rPr>
          <w:rFonts w:hint="eastAsia" w:asciiTheme="majorEastAsia" w:hAnsiTheme="majorEastAsia" w:eastAsiaTheme="majorEastAsia"/>
          <w:b/>
          <w:bCs/>
          <w:sz w:val="48"/>
          <w:szCs w:val="44"/>
        </w:rPr>
        <w:t>介绍信</w:t>
      </w:r>
    </w:p>
    <w:p>
      <w:pPr>
        <w:spacing w:line="520" w:lineRule="exact"/>
        <w:rPr>
          <w:rFonts w:asciiTheme="minorEastAsia" w:hAnsiTheme="minorEastAsia" w:eastAsiaTheme="minorEastAsia"/>
          <w:b/>
          <w:sz w:val="28"/>
          <w:szCs w:val="28"/>
        </w:rPr>
      </w:pPr>
      <w:r>
        <w:rPr>
          <w:rFonts w:hint="eastAsia" w:cs="宋体" w:asciiTheme="minorEastAsia" w:hAnsiTheme="minorEastAsia" w:eastAsiaTheme="minorEastAsia"/>
          <w:kern w:val="0"/>
          <w:sz w:val="28"/>
          <w:szCs w:val="28"/>
          <w:u w:val="single"/>
        </w:rPr>
        <w:t>四川标准招标代理有限公司</w:t>
      </w:r>
      <w:r>
        <w:rPr>
          <w:rFonts w:hint="eastAsia" w:asciiTheme="minorEastAsia" w:hAnsiTheme="minorEastAsia" w:eastAsiaTheme="minorEastAsia"/>
          <w:b/>
          <w:sz w:val="28"/>
          <w:szCs w:val="28"/>
        </w:rPr>
        <w:t>：</w:t>
      </w:r>
    </w:p>
    <w:p>
      <w:pPr>
        <w:spacing w:line="460" w:lineRule="exact"/>
        <w:ind w:firstLine="548" w:firstLineChars="196"/>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 xml:space="preserve"> 兹介绍我单位</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等</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名同志，前往你处办理</w:t>
      </w:r>
      <w:r>
        <w:rPr>
          <w:rFonts w:hint="eastAsia" w:asciiTheme="minorEastAsia" w:hAnsiTheme="minorEastAsia" w:eastAsiaTheme="minorEastAsia"/>
          <w:bCs/>
          <w:sz w:val="28"/>
          <w:szCs w:val="28"/>
          <w:u w:val="single"/>
        </w:rPr>
        <w:t xml:space="preserve">    </w:t>
      </w:r>
    </w:p>
    <w:p>
      <w:pPr>
        <w:spacing w:line="460" w:lineRule="exact"/>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 （项目名称）（项目编号：</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）购买文件及报名等事宜，现对以下情况予以全面认知：</w:t>
      </w:r>
    </w:p>
    <w:p>
      <w:pPr>
        <w:numPr>
          <w:ilvl w:val="0"/>
          <w:numId w:val="2"/>
        </w:numPr>
        <w:spacing w:line="460" w:lineRule="exact"/>
        <w:ind w:firstLine="549"/>
        <w:rPr>
          <w:rFonts w:asciiTheme="minorEastAsia" w:hAnsiTheme="minorEastAsia" w:eastAsiaTheme="minorEastAsia"/>
          <w:bCs/>
          <w:sz w:val="28"/>
          <w:szCs w:val="28"/>
        </w:rPr>
      </w:pPr>
      <w:r>
        <w:rPr>
          <w:rFonts w:hint="eastAsia" w:asciiTheme="minorEastAsia" w:hAnsiTheme="minorEastAsia" w:eastAsiaTheme="minorEastAsia"/>
          <w:bCs/>
          <w:sz w:val="28"/>
          <w:szCs w:val="28"/>
        </w:rPr>
        <w:t>我单位提供用于获取采购代理机构发售的采购文件澄清或更正通知的电子邮箱为：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，联系电话为：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，均真实、有效，如因我单位提供的邮箱地址有误，未能及时获取澄清或更正通知的，由此产生的风险及法律责任，由我单位自行承担。</w:t>
      </w:r>
    </w:p>
    <w:p>
      <w:pPr>
        <w:numPr>
          <w:ilvl w:val="0"/>
          <w:numId w:val="2"/>
        </w:numPr>
        <w:spacing w:line="460" w:lineRule="exact"/>
        <w:ind w:firstLine="549"/>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在开标截止时之前全程关注、了解相关网站上发布关于本项目的更正公告（如有）。我单位在更正公告发布后规定的时间（详见本项目在四川政府采购网上发布的更正公告）内，到采购代理机构领取更正公告书面内容，如我单位逾期未领取，视同我单位已全面认知本项目更正公告的书面内容。</w:t>
      </w:r>
    </w:p>
    <w:p>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我单位依法获取本项目采购文件后，将认真阅读并理解采购文件的全部内容。如果对采购文件及规定有任何异议，我单位将在法定时限内以书面递交方式进行主张。</w:t>
      </w:r>
    </w:p>
    <w:p>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我单位依法获取采购文件后，针对本项目的所有作为或不作为均为我单位真实意思的表达，并对该作为或不作为依法承担责任。</w:t>
      </w:r>
    </w:p>
    <w:p>
      <w:pPr>
        <w:spacing w:line="460" w:lineRule="exact"/>
        <w:ind w:firstLine="548" w:firstLineChars="196"/>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对于上述条款，我单位已全面认知，由此产生的风险及法律责任，由我单位自行承担。</w:t>
      </w:r>
    </w:p>
    <w:p>
      <w:pPr>
        <w:spacing w:line="460" w:lineRule="exact"/>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供应商名称：</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（盖章） </w:t>
      </w:r>
    </w:p>
    <w:p>
      <w:pPr>
        <w:spacing w:line="460" w:lineRule="exact"/>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附：被介绍人身份证复印件（加盖供应商公章） </w:t>
      </w:r>
    </w:p>
    <w:p>
      <w:pPr>
        <w:spacing w:line="480" w:lineRule="exact"/>
        <w:jc w:val="righ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年</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月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日</w:t>
      </w:r>
    </w:p>
    <w:p>
      <w:pPr>
        <w:spacing w:line="480" w:lineRule="exact"/>
        <w:rPr>
          <w:rFonts w:hint="eastAsia"/>
        </w:rPr>
      </w:pPr>
      <w:r>
        <w:rPr>
          <w:rFonts w:hint="eastAsia" w:ascii="黑体" w:hAnsi="黑体" w:eastAsia="黑体"/>
          <w:b/>
          <w:sz w:val="24"/>
        </w:rPr>
        <w:t>注：供应商购买采购文件须按以上格式内容出具介绍信，不得擅自更改或自拟格式。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8A12F3E"/>
    <w:multiLevelType w:val="singleLevel"/>
    <w:tmpl w:val="58A12F3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JmZjllMDVkMTZiOWNlY2Q1NTUwYzc1ZGVkMDEifQ=="/>
  </w:docVars>
  <w:rsids>
    <w:rsidRoot w:val="009D6BCE"/>
    <w:rsid w:val="000A6E8D"/>
    <w:rsid w:val="000E629E"/>
    <w:rsid w:val="001417B7"/>
    <w:rsid w:val="00190A03"/>
    <w:rsid w:val="001D6B4F"/>
    <w:rsid w:val="002029FD"/>
    <w:rsid w:val="00301A6D"/>
    <w:rsid w:val="00451C35"/>
    <w:rsid w:val="004F148F"/>
    <w:rsid w:val="0055509D"/>
    <w:rsid w:val="00636E7F"/>
    <w:rsid w:val="006E5684"/>
    <w:rsid w:val="006E6E67"/>
    <w:rsid w:val="00735785"/>
    <w:rsid w:val="008A0811"/>
    <w:rsid w:val="00914830"/>
    <w:rsid w:val="009B2F18"/>
    <w:rsid w:val="009D6BCE"/>
    <w:rsid w:val="00A51688"/>
    <w:rsid w:val="00A81EA6"/>
    <w:rsid w:val="00AB527B"/>
    <w:rsid w:val="00B82B99"/>
    <w:rsid w:val="00C44FCA"/>
    <w:rsid w:val="00C52528"/>
    <w:rsid w:val="00C8495C"/>
    <w:rsid w:val="00CF3CBF"/>
    <w:rsid w:val="00ED48E4"/>
    <w:rsid w:val="00EF29C3"/>
    <w:rsid w:val="00F3152B"/>
    <w:rsid w:val="00FF7253"/>
    <w:rsid w:val="066A12B1"/>
    <w:rsid w:val="0ABC28B8"/>
    <w:rsid w:val="0B272F00"/>
    <w:rsid w:val="104727EA"/>
    <w:rsid w:val="1707716F"/>
    <w:rsid w:val="18AC7DCD"/>
    <w:rsid w:val="1AE51F7C"/>
    <w:rsid w:val="1C00654D"/>
    <w:rsid w:val="1C5D0BC3"/>
    <w:rsid w:val="212A1505"/>
    <w:rsid w:val="21BF6E55"/>
    <w:rsid w:val="22C13E7E"/>
    <w:rsid w:val="260A12E4"/>
    <w:rsid w:val="30AE5427"/>
    <w:rsid w:val="31984DCB"/>
    <w:rsid w:val="321B0ADD"/>
    <w:rsid w:val="410E3DC3"/>
    <w:rsid w:val="476437F0"/>
    <w:rsid w:val="4B772C4F"/>
    <w:rsid w:val="557B71E4"/>
    <w:rsid w:val="58E362B0"/>
    <w:rsid w:val="5B8F4EBA"/>
    <w:rsid w:val="6872501F"/>
    <w:rsid w:val="68F951D0"/>
    <w:rsid w:val="75F35F93"/>
    <w:rsid w:val="7CE0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0"/>
      </w:tabs>
      <w:spacing w:after="120"/>
    </w:pPr>
    <w:rPr>
      <w:sz w:val="24"/>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10"/>
    <w:pPr>
      <w:spacing w:before="240" w:after="60"/>
      <w:jc w:val="center"/>
      <w:outlineLvl w:val="0"/>
    </w:pPr>
    <w:rPr>
      <w:rFonts w:asciiTheme="majorHAnsi" w:hAnsiTheme="majorHAnsi" w:eastAsiaTheme="majorEastAsia" w:cstheme="majorBidi"/>
      <w:b/>
      <w:bCs/>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 5（有编号）（绿盟科技）"/>
    <w:basedOn w:val="1"/>
    <w:next w:val="10"/>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1">
    <w:name w:val="页眉 字符"/>
    <w:basedOn w:val="8"/>
    <w:link w:val="4"/>
    <w:qFormat/>
    <w:uiPriority w:val="99"/>
    <w:rPr>
      <w:rFonts w:ascii="Times New Roman" w:hAnsi="Times New Roman" w:eastAsia="仿宋_GB2312" w:cs="Times New Roman"/>
      <w:sz w:val="18"/>
      <w:szCs w:val="18"/>
    </w:rPr>
  </w:style>
  <w:style w:type="character" w:customStyle="1" w:styleId="12">
    <w:name w:val="页脚 字符"/>
    <w:basedOn w:val="8"/>
    <w:link w:val="3"/>
    <w:qFormat/>
    <w:uiPriority w:val="99"/>
    <w:rPr>
      <w:rFonts w:ascii="Times New Roman" w:hAnsi="Times New Roman" w:eastAsia="仿宋_GB2312" w:cs="Times New Roman"/>
      <w:sz w:val="18"/>
      <w:szCs w:val="18"/>
    </w:rPr>
  </w:style>
  <w:style w:type="character" w:customStyle="1" w:styleId="13">
    <w:name w:val="标题 字符"/>
    <w:basedOn w:val="8"/>
    <w:link w:val="5"/>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748</Words>
  <Characters>748</Characters>
  <Lines>12</Lines>
  <Paragraphs>3</Paragraphs>
  <TotalTime>0</TotalTime>
  <ScaleCrop>false</ScaleCrop>
  <LinksUpToDate>false</LinksUpToDate>
  <CharactersWithSpaces>927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2018-04-26T05:50:00Z</dcterms:created>
  <dc:creator>Administrator</dc:creator>
  <cp:lastModifiedBy>评审3</cp:lastModifiedBy>
  <cp:lastPrinted>2020-04-13T07:43:00Z</cp:lastPrinted>
  <dcterms:modified xsi:type="dcterms:W3CDTF">2022-11-09T07:41:32Z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F0E7F4BCEAF64BB9836E4305339C02FC</vt:lpwstr>
  </property>
</Properties>
</file>