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asciiTheme="minorEastAsia" w:hAnsiTheme="minorEastAsia" w:eastAsiaTheme="minorEastAsia"/>
        </w:rPr>
      </w:pPr>
      <w:bookmarkStart w:id="0" w:name="_Toc34384565"/>
      <w:r>
        <w:rPr>
          <w:rFonts w:hint="eastAsia" w:asciiTheme="minorEastAsia" w:hAnsiTheme="minorEastAsia" w:eastAsiaTheme="minorEastAsia"/>
        </w:rPr>
        <w:t>采购公告</w:t>
      </w:r>
      <w:r>
        <w:rPr>
          <w:rFonts w:asciiTheme="minorEastAsia" w:hAnsiTheme="minorEastAsia" w:eastAsiaTheme="minorEastAsia"/>
        </w:rPr>
        <w:t>/</w:t>
      </w:r>
      <w:r>
        <w:rPr>
          <w:rFonts w:hint="eastAsia" w:asciiTheme="minorEastAsia" w:hAnsiTheme="minorEastAsia" w:eastAsiaTheme="minorEastAsia"/>
        </w:rPr>
        <w:t>采购邀请书</w:t>
      </w:r>
      <w:bookmarkEnd w:id="0"/>
    </w:p>
    <w:p>
      <w:pPr>
        <w:widowControl/>
        <w:spacing w:before="68" w:after="68"/>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竞争性谈判采购公告</w:t>
      </w:r>
    </w:p>
    <w:p>
      <w:pPr>
        <w:widowControl/>
        <w:spacing w:before="68" w:after="68" w:line="394" w:lineRule="atLeast"/>
        <w:ind w:firstLine="420" w:firstLineChars="20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永信恒昌工程管理有限公司受</w:t>
      </w:r>
      <w:r>
        <w:rPr>
          <w:rFonts w:hint="eastAsia" w:cs="宋体" w:asciiTheme="minorEastAsia" w:hAnsiTheme="minorEastAsia" w:eastAsiaTheme="minorEastAsia"/>
          <w:kern w:val="0"/>
          <w:szCs w:val="21"/>
          <w:u w:val="single"/>
        </w:rPr>
        <w:t>诏安金都市政建设投资有限公司</w:t>
      </w:r>
      <w:r>
        <w:rPr>
          <w:rFonts w:hint="eastAsia" w:cs="宋体" w:asciiTheme="minorEastAsia" w:hAnsiTheme="minorEastAsia" w:eastAsiaTheme="minorEastAsia"/>
          <w:kern w:val="0"/>
          <w:szCs w:val="21"/>
        </w:rPr>
        <w:t>委托，</w:t>
      </w:r>
      <w:r>
        <w:rPr>
          <w:rFonts w:hint="eastAsia" w:asciiTheme="minorEastAsia" w:hAnsiTheme="minorEastAsia" w:eastAsiaTheme="minorEastAsia"/>
          <w:szCs w:val="21"/>
        </w:rPr>
        <w:t>经</w:t>
      </w:r>
      <w:r>
        <w:rPr>
          <w:rFonts w:hint="eastAsia" w:cs="宋体" w:asciiTheme="minorEastAsia" w:hAnsiTheme="minorEastAsia" w:eastAsiaTheme="minorEastAsia"/>
          <w:szCs w:val="21"/>
        </w:rPr>
        <w:t>诏区管委纪要</w:t>
      </w:r>
      <w:r>
        <w:rPr>
          <w:rFonts w:hint="eastAsia" w:cs="宋体" w:asciiTheme="minorEastAsia" w:hAnsiTheme="minorEastAsia" w:eastAsiaTheme="minorEastAsia"/>
          <w:szCs w:val="21"/>
          <w:u w:val="single"/>
        </w:rPr>
        <w:t>【2023】1号</w:t>
      </w:r>
      <w:r>
        <w:rPr>
          <w:rFonts w:hint="eastAsia" w:cs="宋体" w:asciiTheme="minorEastAsia" w:hAnsiTheme="minorEastAsia" w:eastAsiaTheme="minorEastAsia"/>
          <w:szCs w:val="21"/>
        </w:rPr>
        <w:t>文批准</w:t>
      </w:r>
      <w:r>
        <w:rPr>
          <w:rFonts w:hint="eastAsia" w:asciiTheme="minorEastAsia" w:hAnsiTheme="minorEastAsia" w:eastAsiaTheme="minorEastAsia"/>
          <w:szCs w:val="21"/>
        </w:rPr>
        <w:t>对该单位所需的</w:t>
      </w:r>
      <w:r>
        <w:rPr>
          <w:rFonts w:hint="eastAsia" w:cs="宋体" w:asciiTheme="minorEastAsia" w:hAnsiTheme="minorEastAsia" w:eastAsiaTheme="minorEastAsia"/>
          <w:kern w:val="0"/>
          <w:szCs w:val="21"/>
          <w:u w:val="single"/>
        </w:rPr>
        <w:t>诏安金都海洋生物产业园基础设施道路交安提升项目</w:t>
      </w:r>
      <w:r>
        <w:rPr>
          <w:rFonts w:hint="eastAsia" w:cs="宋体" w:asciiTheme="minorEastAsia" w:hAnsiTheme="minorEastAsia" w:eastAsiaTheme="minorEastAsia"/>
          <w:kern w:val="0"/>
          <w:szCs w:val="21"/>
        </w:rPr>
        <w:t>采用竞争性谈判采购，现欢迎合格的谈判供应商前来提交密封的响应文件。</w:t>
      </w:r>
    </w:p>
    <w:p>
      <w:pPr>
        <w:widowControl/>
        <w:spacing w:before="68" w:after="68" w:line="394" w:lineRule="atLeast"/>
        <w:ind w:firstLine="210" w:firstLineChars="10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1.项目名称：诏安金都海洋生物产业园基础设施道路交安提升项目</w:t>
      </w:r>
    </w:p>
    <w:p>
      <w:pPr>
        <w:widowControl/>
        <w:spacing w:before="68" w:after="68" w:line="394" w:lineRule="atLeas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2.</w:t>
      </w:r>
      <w:r>
        <w:rPr>
          <w:rFonts w:hint="eastAsia" w:cs="宋体" w:asciiTheme="minorEastAsia" w:hAnsiTheme="minorEastAsia" w:eastAsiaTheme="minorEastAsia"/>
          <w:kern w:val="0"/>
          <w:szCs w:val="21"/>
        </w:rPr>
        <w:t>项目编号：</w:t>
      </w:r>
      <w:r>
        <w:rPr>
          <w:rFonts w:cs="宋体" w:asciiTheme="minorEastAsia" w:hAnsiTheme="minorEastAsia" w:eastAsiaTheme="minorEastAsia"/>
          <w:kern w:val="0"/>
          <w:szCs w:val="21"/>
        </w:rPr>
        <w:t>YXHC(20</w:t>
      </w:r>
      <w:r>
        <w:rPr>
          <w:rFonts w:hint="eastAsia" w:cs="宋体" w:asciiTheme="minorEastAsia" w:hAnsiTheme="minorEastAsia" w:eastAsiaTheme="minorEastAsia"/>
          <w:kern w:val="0"/>
          <w:szCs w:val="21"/>
        </w:rPr>
        <w:t>2</w:t>
      </w:r>
      <w:r>
        <w:rPr>
          <w:rFonts w:cs="宋体" w:asciiTheme="minorEastAsia" w:hAnsiTheme="minorEastAsia" w:eastAsiaTheme="minorEastAsia"/>
          <w:kern w:val="0"/>
          <w:szCs w:val="21"/>
        </w:rPr>
        <w:t xml:space="preserve">3)YHCG0201 </w:t>
      </w:r>
    </w:p>
    <w:p>
      <w:pPr>
        <w:widowControl/>
        <w:spacing w:before="68" w:after="68" w:line="394" w:lineRule="atLeas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3.</w:t>
      </w:r>
      <w:r>
        <w:rPr>
          <w:rFonts w:hint="eastAsia" w:cs="宋体" w:asciiTheme="minorEastAsia" w:hAnsiTheme="minorEastAsia" w:eastAsiaTheme="minorEastAsia"/>
          <w:kern w:val="0"/>
          <w:szCs w:val="21"/>
        </w:rPr>
        <w:t>采购内容及要求：</w:t>
      </w:r>
    </w:p>
    <w:p>
      <w:pPr>
        <w:widowControl/>
        <w:spacing w:after="136"/>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金额单位：人民币元</w:t>
      </w:r>
    </w:p>
    <w:tbl>
      <w:tblPr>
        <w:tblStyle w:val="12"/>
        <w:tblW w:w="8613"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859"/>
        <w:gridCol w:w="974"/>
        <w:gridCol w:w="1449"/>
        <w:gridCol w:w="772"/>
        <w:gridCol w:w="1299"/>
        <w:gridCol w:w="1559"/>
        <w:gridCol w:w="1701"/>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859" w:type="dxa"/>
            <w:tcBorders>
              <w:top w:val="single" w:color="000000" w:sz="4" w:space="0"/>
              <w:bottom w:val="single" w:color="000000" w:sz="4" w:space="0"/>
              <w:right w:val="single" w:color="000000" w:sz="4" w:space="0"/>
            </w:tcBorders>
            <w:vAlign w:val="center"/>
          </w:tcPr>
          <w:p>
            <w:pPr>
              <w:wordWrap w:val="0"/>
              <w:jc w:val="center"/>
              <w:rPr>
                <w:rFonts w:asciiTheme="minorEastAsia" w:hAnsiTheme="minorEastAsia" w:eastAsiaTheme="minorEastAsia"/>
                <w:szCs w:val="21"/>
              </w:rPr>
            </w:pPr>
            <w:r>
              <w:rPr>
                <w:rFonts w:hint="eastAsia" w:cs="宋体" w:asciiTheme="minorEastAsia" w:hAnsiTheme="minorEastAsia" w:eastAsiaTheme="minorEastAsia"/>
                <w:szCs w:val="21"/>
              </w:rPr>
              <w:t>合同包</w:t>
            </w:r>
          </w:p>
        </w:tc>
        <w:tc>
          <w:tcPr>
            <w:tcW w:w="974" w:type="dxa"/>
            <w:tcBorders>
              <w:top w:val="single" w:color="000000" w:sz="4" w:space="0"/>
              <w:bottom w:val="single" w:color="000000" w:sz="4" w:space="0"/>
              <w:right w:val="single" w:color="000000" w:sz="4" w:space="0"/>
            </w:tcBorders>
            <w:vAlign w:val="center"/>
          </w:tcPr>
          <w:p>
            <w:pPr>
              <w:wordWrap w:val="0"/>
              <w:jc w:val="center"/>
              <w:rPr>
                <w:rFonts w:asciiTheme="minorEastAsia" w:hAnsiTheme="minorEastAsia" w:eastAsiaTheme="minorEastAsia"/>
                <w:szCs w:val="21"/>
              </w:rPr>
            </w:pPr>
            <w:r>
              <w:rPr>
                <w:rFonts w:hint="eastAsia" w:cs="宋体" w:asciiTheme="minorEastAsia" w:hAnsiTheme="minorEastAsia" w:eastAsiaTheme="minorEastAsia"/>
                <w:szCs w:val="21"/>
              </w:rPr>
              <w:t>品目号</w:t>
            </w:r>
          </w:p>
        </w:tc>
        <w:tc>
          <w:tcPr>
            <w:tcW w:w="1449" w:type="dxa"/>
            <w:tcBorders>
              <w:top w:val="single" w:color="000000" w:sz="4" w:space="0"/>
              <w:bottom w:val="single" w:color="000000" w:sz="4" w:space="0"/>
              <w:right w:val="single" w:color="000000" w:sz="4" w:space="0"/>
            </w:tcBorders>
            <w:vAlign w:val="center"/>
          </w:tcPr>
          <w:p>
            <w:pPr>
              <w:wordWrap w:val="0"/>
              <w:jc w:val="center"/>
              <w:rPr>
                <w:rFonts w:asciiTheme="minorEastAsia" w:hAnsiTheme="minorEastAsia" w:eastAsiaTheme="minorEastAsia"/>
                <w:szCs w:val="21"/>
              </w:rPr>
            </w:pPr>
            <w:r>
              <w:rPr>
                <w:rFonts w:hint="eastAsia" w:cs="宋体" w:asciiTheme="minorEastAsia" w:hAnsiTheme="minorEastAsia" w:eastAsiaTheme="minorEastAsia"/>
                <w:szCs w:val="21"/>
              </w:rPr>
              <w:t>采购标的</w:t>
            </w:r>
          </w:p>
        </w:tc>
        <w:tc>
          <w:tcPr>
            <w:tcW w:w="772" w:type="dxa"/>
            <w:tcBorders>
              <w:top w:val="single" w:color="000000" w:sz="4" w:space="0"/>
              <w:bottom w:val="single" w:color="000000" w:sz="4" w:space="0"/>
              <w:right w:val="single" w:color="000000" w:sz="4" w:space="0"/>
            </w:tcBorders>
            <w:vAlign w:val="center"/>
          </w:tcPr>
          <w:p>
            <w:pPr>
              <w:wordWrap w:val="0"/>
              <w:jc w:val="center"/>
              <w:rPr>
                <w:rFonts w:asciiTheme="minorEastAsia" w:hAnsiTheme="minorEastAsia" w:eastAsiaTheme="minorEastAsia"/>
                <w:szCs w:val="21"/>
              </w:rPr>
            </w:pPr>
            <w:r>
              <w:rPr>
                <w:rFonts w:hint="eastAsia" w:cs="宋体" w:asciiTheme="minorEastAsia" w:hAnsiTheme="minorEastAsia" w:eastAsiaTheme="minorEastAsia"/>
                <w:szCs w:val="21"/>
              </w:rPr>
              <w:t>数量</w:t>
            </w:r>
          </w:p>
        </w:tc>
        <w:tc>
          <w:tcPr>
            <w:tcW w:w="1299" w:type="dxa"/>
            <w:tcBorders>
              <w:top w:val="single" w:color="000000" w:sz="4" w:space="0"/>
              <w:bottom w:val="single" w:color="000000" w:sz="4" w:space="0"/>
              <w:right w:val="single" w:color="000000" w:sz="4" w:space="0"/>
            </w:tcBorders>
            <w:vAlign w:val="center"/>
          </w:tcPr>
          <w:p>
            <w:pPr>
              <w:wordWrap w:val="0"/>
              <w:jc w:val="center"/>
              <w:rPr>
                <w:rFonts w:asciiTheme="minorEastAsia" w:hAnsiTheme="minorEastAsia" w:eastAsiaTheme="minorEastAsia"/>
                <w:szCs w:val="21"/>
              </w:rPr>
            </w:pPr>
            <w:r>
              <w:rPr>
                <w:rFonts w:hint="eastAsia" w:cs="宋体" w:asciiTheme="minorEastAsia" w:hAnsiTheme="minorEastAsia" w:eastAsiaTheme="minorEastAsia"/>
                <w:szCs w:val="21"/>
              </w:rPr>
              <w:t>品目号预算审核价</w:t>
            </w:r>
          </w:p>
        </w:tc>
        <w:tc>
          <w:tcPr>
            <w:tcW w:w="1559" w:type="dxa"/>
            <w:tcBorders>
              <w:top w:val="single" w:color="000000" w:sz="4" w:space="0"/>
              <w:bottom w:val="single" w:color="000000" w:sz="4" w:space="0"/>
              <w:right w:val="single" w:color="000000" w:sz="4" w:space="0"/>
            </w:tcBorders>
            <w:vAlign w:val="center"/>
          </w:tcPr>
          <w:p>
            <w:pPr>
              <w:wordWrap w:val="0"/>
              <w:jc w:val="center"/>
              <w:rPr>
                <w:rFonts w:asciiTheme="minorEastAsia" w:hAnsiTheme="minorEastAsia" w:eastAsiaTheme="minorEastAsia"/>
                <w:szCs w:val="21"/>
              </w:rPr>
            </w:pPr>
            <w:r>
              <w:rPr>
                <w:rFonts w:hint="eastAsia" w:cs="宋体" w:asciiTheme="minorEastAsia" w:hAnsiTheme="minorEastAsia" w:eastAsiaTheme="minorEastAsia"/>
                <w:szCs w:val="21"/>
              </w:rPr>
              <w:t>允许进口</w:t>
            </w:r>
          </w:p>
        </w:tc>
        <w:tc>
          <w:tcPr>
            <w:tcW w:w="1701" w:type="dxa"/>
            <w:tcBorders>
              <w:top w:val="single" w:color="000000" w:sz="4" w:space="0"/>
              <w:bottom w:val="single" w:color="000000" w:sz="4" w:space="0"/>
              <w:right w:val="single" w:color="000000" w:sz="4" w:space="0"/>
            </w:tcBorders>
            <w:vAlign w:val="center"/>
          </w:tcPr>
          <w:p>
            <w:pPr>
              <w:wordWrap w:val="0"/>
              <w:jc w:val="center"/>
              <w:rPr>
                <w:rFonts w:asciiTheme="minorEastAsia" w:hAnsiTheme="minorEastAsia" w:eastAsiaTheme="minorEastAsia"/>
                <w:szCs w:val="21"/>
              </w:rPr>
            </w:pPr>
            <w:r>
              <w:rPr>
                <w:rFonts w:hint="eastAsia" w:cs="宋体" w:asciiTheme="minorEastAsia" w:hAnsiTheme="minorEastAsia" w:eastAsiaTheme="minorEastAsia"/>
                <w:szCs w:val="21"/>
              </w:rPr>
              <w:t>合同包预算审核价</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803" w:hRule="atLeast"/>
        </w:trPr>
        <w:tc>
          <w:tcPr>
            <w:tcW w:w="859" w:type="dxa"/>
            <w:tcBorders>
              <w:bottom w:val="single" w:color="000000" w:sz="4" w:space="0"/>
              <w:right w:val="single" w:color="000000" w:sz="4" w:space="0"/>
            </w:tcBorders>
            <w:vAlign w:val="center"/>
          </w:tcPr>
          <w:p>
            <w:pPr>
              <w:wordWrap w:val="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 xml:space="preserve">   1</w:t>
            </w:r>
          </w:p>
        </w:tc>
        <w:tc>
          <w:tcPr>
            <w:tcW w:w="974" w:type="dxa"/>
            <w:tcBorders>
              <w:bottom w:val="single" w:color="000000" w:sz="4" w:space="0"/>
              <w:right w:val="single" w:color="000000" w:sz="4" w:space="0"/>
            </w:tcBorders>
            <w:vAlign w:val="center"/>
          </w:tcPr>
          <w:p>
            <w:pPr>
              <w:wordWrap w:val="0"/>
              <w:jc w:val="center"/>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1-1</w:t>
            </w:r>
          </w:p>
        </w:tc>
        <w:tc>
          <w:tcPr>
            <w:tcW w:w="1449" w:type="dxa"/>
            <w:tcBorders>
              <w:bottom w:val="single" w:color="000000" w:sz="4" w:space="0"/>
              <w:right w:val="single" w:color="000000" w:sz="4" w:space="0"/>
            </w:tcBorders>
            <w:vAlign w:val="center"/>
          </w:tcPr>
          <w:p>
            <w:pPr>
              <w:wordWrap w:val="0"/>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诏安金都海洋生物产业园基础设施道路交安提升项目</w:t>
            </w:r>
          </w:p>
        </w:tc>
        <w:tc>
          <w:tcPr>
            <w:tcW w:w="772" w:type="dxa"/>
            <w:tcBorders>
              <w:bottom w:val="single" w:color="000000" w:sz="4" w:space="0"/>
              <w:right w:val="single" w:color="000000" w:sz="4" w:space="0"/>
            </w:tcBorders>
            <w:vAlign w:val="center"/>
          </w:tcPr>
          <w:p>
            <w:pPr>
              <w:wordWrap w:val="0"/>
              <w:jc w:val="center"/>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1</w:t>
            </w:r>
            <w:r>
              <w:rPr>
                <w:rFonts w:hint="eastAsia" w:cs="宋体" w:asciiTheme="minorEastAsia" w:hAnsiTheme="minorEastAsia" w:eastAsiaTheme="minorEastAsia"/>
                <w:color w:val="000000" w:themeColor="text1"/>
                <w:szCs w:val="21"/>
                <w14:textFill>
                  <w14:solidFill>
                    <w14:schemeClr w14:val="tx1"/>
                  </w14:solidFill>
                </w14:textFill>
              </w:rPr>
              <w:t>项</w:t>
            </w:r>
          </w:p>
        </w:tc>
        <w:tc>
          <w:tcPr>
            <w:tcW w:w="1299" w:type="dxa"/>
            <w:tcBorders>
              <w:bottom w:val="single" w:color="000000" w:sz="4" w:space="0"/>
              <w:right w:val="single" w:color="000000" w:sz="4" w:space="0"/>
            </w:tcBorders>
            <w:vAlign w:val="center"/>
          </w:tcPr>
          <w:p>
            <w:pPr>
              <w:wordWrap w:val="0"/>
              <w:jc w:val="center"/>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1500050.22</w:t>
            </w:r>
          </w:p>
        </w:tc>
        <w:tc>
          <w:tcPr>
            <w:tcW w:w="1559" w:type="dxa"/>
            <w:tcBorders>
              <w:bottom w:val="single" w:color="000000" w:sz="4" w:space="0"/>
              <w:right w:val="single" w:color="000000" w:sz="4" w:space="0"/>
            </w:tcBorders>
            <w:vAlign w:val="center"/>
          </w:tcPr>
          <w:p>
            <w:pPr>
              <w:wordWrap w:val="0"/>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否</w:t>
            </w:r>
          </w:p>
        </w:tc>
        <w:tc>
          <w:tcPr>
            <w:tcW w:w="1701" w:type="dxa"/>
            <w:tcBorders>
              <w:bottom w:val="single" w:color="000000" w:sz="4" w:space="0"/>
              <w:right w:val="single" w:color="000000" w:sz="4" w:space="0"/>
            </w:tcBorders>
            <w:vAlign w:val="center"/>
          </w:tcPr>
          <w:p>
            <w:pPr>
              <w:wordWrap w:val="0"/>
              <w:jc w:val="center"/>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1500050.22</w:t>
            </w:r>
          </w:p>
        </w:tc>
      </w:tr>
    </w:tbl>
    <w:p>
      <w:pPr>
        <w:widowControl/>
        <w:spacing w:before="68" w:after="68" w:line="440" w:lineRule="exact"/>
        <w:ind w:firstLine="435"/>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shd w:val="clear" w:color="auto" w:fill="FFFFFF"/>
        </w:rPr>
        <w:t>4.</w:t>
      </w:r>
      <w:r>
        <w:rPr>
          <w:rFonts w:hint="eastAsia" w:cs="宋体" w:asciiTheme="minorEastAsia" w:hAnsiTheme="minorEastAsia" w:eastAsiaTheme="minorEastAsia"/>
          <w:kern w:val="0"/>
          <w:szCs w:val="21"/>
          <w:shd w:val="clear" w:color="auto" w:fill="FFFFFF"/>
        </w:rPr>
        <w:t>采购项目需要落实的政府采购政策：</w:t>
      </w:r>
      <w:r>
        <w:rPr>
          <w:rFonts w:hint="eastAsia" w:cs="宋体" w:asciiTheme="minorEastAsia" w:hAnsiTheme="minorEastAsia" w:eastAsiaTheme="minorEastAsia"/>
          <w:kern w:val="0"/>
          <w:szCs w:val="21"/>
        </w:rPr>
        <w:t>节能产品，适用于（包</w:t>
      </w: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），按照最新一期节能清单执行。环境标志产品，适用于（包</w:t>
      </w: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），按照最新一期环境标志清单执行。信息安全产品，适用于（包</w:t>
      </w: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）。小型、微型企业，适用于（包</w:t>
      </w: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）。监狱企业，适用于（包</w:t>
      </w: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）。促进残疾人就业，适用于（包</w:t>
      </w: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）。信用记录，适用于（包</w:t>
      </w: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），按照下列规定执行：（</w:t>
      </w: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）供应商应在（填写招标文件要求的截止时点）前分别通过“信用中国”网站（</w:t>
      </w:r>
      <w:r>
        <w:rPr>
          <w:rFonts w:cs="宋体" w:asciiTheme="minorEastAsia" w:hAnsiTheme="minorEastAsia" w:eastAsiaTheme="minorEastAsia"/>
          <w:kern w:val="0"/>
          <w:szCs w:val="21"/>
        </w:rPr>
        <w:t>www.creditchina.gov.cn</w:t>
      </w:r>
      <w:r>
        <w:rPr>
          <w:rFonts w:hint="eastAsia" w:cs="宋体" w:asciiTheme="minorEastAsia" w:hAnsiTheme="minorEastAsia" w:eastAsiaTheme="minorEastAsia"/>
          <w:kern w:val="0"/>
          <w:szCs w:val="21"/>
        </w:rPr>
        <w:t>）、中国政府采购网（</w:t>
      </w:r>
      <w:r>
        <w:rPr>
          <w:rFonts w:cs="宋体" w:asciiTheme="minorEastAsia" w:hAnsiTheme="minorEastAsia" w:eastAsiaTheme="minorEastAsia"/>
          <w:kern w:val="0"/>
          <w:szCs w:val="21"/>
        </w:rPr>
        <w:t>www.ccgp.gov.cn</w:t>
      </w:r>
      <w:r>
        <w:rPr>
          <w:rFonts w:hint="eastAsia" w:cs="宋体" w:asciiTheme="minorEastAsia" w:hAnsiTheme="minorEastAsia" w:eastAsiaTheme="minorEastAsia"/>
          <w:kern w:val="0"/>
          <w:szCs w:val="21"/>
        </w:rPr>
        <w:t>）查询并打印相应的信用记录（以下简称：“供应商提供的查询结果”），供应商提供的查询结果应为其通过上述网站获取的信用信息查询结果原始页面的打印件（或截图）。（</w:t>
      </w:r>
      <w:r>
        <w:rPr>
          <w:rFonts w:cs="宋体" w:asciiTheme="minorEastAsia" w:hAnsiTheme="minorEastAsia" w:eastAsiaTheme="minorEastAsia"/>
          <w:kern w:val="0"/>
          <w:szCs w:val="21"/>
        </w:rPr>
        <w:t>2</w:t>
      </w:r>
      <w:r>
        <w:rPr>
          <w:rFonts w:hint="eastAsia" w:cs="宋体" w:asciiTheme="minorEastAsia" w:hAnsiTheme="minorEastAsia" w:eastAsiaTheme="minorEastAsia"/>
          <w:kern w:val="0"/>
          <w:szCs w:val="21"/>
        </w:rPr>
        <w:t>）查询结果的审查：①由资格审查小组通过上述网站查询并打印供应商信用记录（以下简称：“资格审查小组的查询结果”）。②供应商提供的查询结果与资格审查小组的查询结果不一致的，以资格审查小组的查询结果为准。③因上述网站原因导致资格审查小组无法查询供应商信用记录的（资格审查小组应将通过上述网站查询供应商信用记录时的原始页面打印后随采购文件一并存档），以供应商提供的查询结果为准。④查询结果存在供应商应被拒绝参与政府采购活动相关信息的，其资格审查不合格。</w:t>
      </w:r>
    </w:p>
    <w:p>
      <w:pPr>
        <w:widowControl/>
        <w:spacing w:before="68" w:after="68" w:line="440" w:lineRule="exac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r>
        <w:rPr>
          <w:rFonts w:hint="eastAsia" w:cs="宋体" w:asciiTheme="minorEastAsia" w:hAnsiTheme="minorEastAsia" w:eastAsiaTheme="minorEastAsia"/>
          <w:kern w:val="0"/>
          <w:szCs w:val="21"/>
        </w:rPr>
        <w:t xml:space="preserve">  </w:t>
      </w:r>
      <w:r>
        <w:rPr>
          <w:rFonts w:cs="宋体" w:asciiTheme="minorEastAsia" w:hAnsiTheme="minorEastAsia" w:eastAsiaTheme="minorEastAsia"/>
          <w:kern w:val="0"/>
          <w:szCs w:val="21"/>
        </w:rPr>
        <w:t>5.</w:t>
      </w:r>
      <w:r>
        <w:rPr>
          <w:rFonts w:hint="eastAsia" w:cs="宋体" w:asciiTheme="minorEastAsia" w:hAnsiTheme="minorEastAsia" w:eastAsiaTheme="minorEastAsia"/>
          <w:kern w:val="0"/>
          <w:szCs w:val="21"/>
        </w:rPr>
        <w:t>供应商的资格要求</w:t>
      </w:r>
    </w:p>
    <w:p>
      <w:pPr>
        <w:widowControl/>
        <w:spacing w:before="68" w:after="68" w:line="440" w:lineRule="exac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shd w:val="clear" w:color="auto" w:fill="FFFFFF"/>
        </w:rPr>
        <w:t>  5.1</w:t>
      </w:r>
      <w:r>
        <w:rPr>
          <w:rFonts w:hint="eastAsia" w:cs="宋体" w:asciiTheme="minorEastAsia" w:hAnsiTheme="minorEastAsia" w:eastAsiaTheme="minorEastAsia"/>
          <w:kern w:val="0"/>
          <w:szCs w:val="21"/>
          <w:shd w:val="clear" w:color="auto" w:fill="FFFFFF"/>
        </w:rPr>
        <w:t>法定条件：符合《中华人民共和国政府采购法》第二十二条第一款规定的条件。</w:t>
      </w:r>
    </w:p>
    <w:p>
      <w:pPr>
        <w:widowControl/>
        <w:spacing w:before="68" w:after="68" w:line="440" w:lineRule="exact"/>
        <w:jc w:val="left"/>
        <w:rPr>
          <w:rFonts w:cs="宋体" w:asciiTheme="minorEastAsia" w:hAnsiTheme="minorEastAsia" w:eastAsiaTheme="minorEastAsia"/>
          <w:b/>
          <w:kern w:val="0"/>
          <w:szCs w:val="21"/>
          <w:shd w:val="clear" w:color="auto" w:fill="FFFFFF"/>
        </w:rPr>
      </w:pPr>
      <w:r>
        <w:rPr>
          <w:rFonts w:cs="宋体" w:asciiTheme="minorEastAsia" w:hAnsiTheme="minorEastAsia" w:eastAsiaTheme="minorEastAsia"/>
          <w:kern w:val="0"/>
          <w:szCs w:val="21"/>
          <w:shd w:val="clear" w:color="auto" w:fill="FFFFFF"/>
        </w:rPr>
        <w:t>  5.2</w:t>
      </w:r>
      <w:r>
        <w:rPr>
          <w:rFonts w:hint="eastAsia" w:cs="宋体" w:asciiTheme="minorEastAsia" w:hAnsiTheme="minorEastAsia" w:eastAsiaTheme="minorEastAsia"/>
          <w:kern w:val="0"/>
          <w:szCs w:val="21"/>
          <w:shd w:val="clear" w:color="auto" w:fill="FFFFFF"/>
        </w:rPr>
        <w:t>特定条件：</w:t>
      </w:r>
    </w:p>
    <w:tbl>
      <w:tblPr>
        <w:tblStyle w:val="12"/>
        <w:tblW w:w="5000" w:type="pct"/>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001"/>
        <w:gridCol w:w="633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1200" w:type="pct"/>
            <w:vAlign w:val="center"/>
          </w:tcPr>
          <w:p>
            <w:pPr>
              <w:widowControl/>
              <w:jc w:val="center"/>
              <w:rPr>
                <w:rFonts w:asciiTheme="minorEastAsia" w:hAnsiTheme="minorEastAsia" w:eastAsiaTheme="minorEastAsia"/>
                <w:b/>
                <w:bCs/>
                <w:szCs w:val="21"/>
              </w:rPr>
            </w:pPr>
            <w:r>
              <w:rPr>
                <w:rFonts w:cs="宋体" w:asciiTheme="minorEastAsia" w:hAnsiTheme="minorEastAsia" w:eastAsiaTheme="minorEastAsia"/>
                <w:b/>
                <w:bCs/>
                <w:kern w:val="0"/>
                <w:szCs w:val="21"/>
              </w:rPr>
              <w:t>明细</w:t>
            </w:r>
          </w:p>
        </w:tc>
        <w:tc>
          <w:tcPr>
            <w:tcW w:w="3800" w:type="pct"/>
            <w:vAlign w:val="center"/>
          </w:tcPr>
          <w:p>
            <w:pPr>
              <w:widowControl/>
              <w:jc w:val="center"/>
              <w:rPr>
                <w:rFonts w:asciiTheme="minorEastAsia" w:hAnsiTheme="minorEastAsia" w:eastAsiaTheme="minorEastAsia"/>
                <w:b/>
                <w:bCs/>
                <w:szCs w:val="21"/>
              </w:rPr>
            </w:pPr>
            <w:r>
              <w:rPr>
                <w:rFonts w:cs="宋体" w:asciiTheme="minorEastAsia" w:hAnsiTheme="minorEastAsia" w:eastAsiaTheme="minorEastAsia"/>
                <w:b/>
                <w:bCs/>
                <w:kern w:val="0"/>
                <w:szCs w:val="21"/>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200" w:type="pct"/>
            <w:vAlign w:val="center"/>
          </w:tcPr>
          <w:p>
            <w:pPr>
              <w:widowControl/>
              <w:spacing w:line="264" w:lineRule="auto"/>
              <w:jc w:val="left"/>
              <w:rPr>
                <w:rFonts w:asciiTheme="minorEastAsia" w:hAnsiTheme="minorEastAsia" w:eastAsiaTheme="minorEastAsia"/>
                <w:szCs w:val="21"/>
              </w:rPr>
            </w:pPr>
            <w:r>
              <w:rPr>
                <w:rFonts w:cs="宋体" w:asciiTheme="minorEastAsia" w:hAnsiTheme="minorEastAsia" w:eastAsiaTheme="minorEastAsia"/>
                <w:kern w:val="0"/>
                <w:szCs w:val="21"/>
              </w:rPr>
              <w:t>落实政府采购政策的证明材料（专门面向中小企业采购）</w:t>
            </w:r>
          </w:p>
        </w:tc>
        <w:tc>
          <w:tcPr>
            <w:tcW w:w="3800" w:type="pct"/>
            <w:vAlign w:val="center"/>
          </w:tcPr>
          <w:p>
            <w:pPr>
              <w:widowControl/>
              <w:spacing w:line="264" w:lineRule="auto"/>
              <w:jc w:val="left"/>
              <w:rPr>
                <w:rFonts w:asciiTheme="minorEastAsia" w:hAnsiTheme="minorEastAsia" w:eastAsiaTheme="minorEastAsia"/>
                <w:szCs w:val="21"/>
              </w:rPr>
            </w:pPr>
            <w:r>
              <w:rPr>
                <w:rFonts w:hint="eastAsia" w:cs="宋体" w:asciiTheme="minorEastAsia" w:hAnsiTheme="minorEastAsia" w:eastAsiaTheme="minorEastAsia"/>
                <w:kern w:val="0"/>
                <w:szCs w:val="21"/>
              </w:rPr>
              <w:t>1、谈判供应商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2、谈判供应商为监狱企业的，可不填写本声明函，根据其提供的由省级以上监狱管理局、戒毒管理局（含新疆生产建设兵团）出具的属于监狱企业的证明文件进行认定，监狱企业视同小型、微型企业。3、谈判供应商为残疾人福利性单位的，可不填写本声明函，根据其提供的《残疾人福利性单位声明函》进行认定，残疾人福利性单位视同小型、微型企业。</w:t>
            </w:r>
            <w:r>
              <w:rPr>
                <w:rFonts w:hint="eastAsia" w:cs="宋体" w:asciiTheme="minorEastAsia" w:hAnsiTheme="minorEastAsia" w:eastAsiaTheme="minorEastAsia"/>
                <w:color w:val="000000" w:themeColor="text1"/>
                <w:kern w:val="0"/>
                <w:szCs w:val="21"/>
                <w14:textFill>
                  <w14:solidFill>
                    <w14:schemeClr w14:val="tx1"/>
                  </w14:solidFill>
                </w14:textFill>
              </w:rPr>
              <w:t>4.本项目采购标的所属行业为建筑业。※谈判供应商应按照谈判文件第五章规定提供中小企业声明函。标的名称应填</w:t>
            </w:r>
            <w:r>
              <w:rPr>
                <w:rFonts w:hint="eastAsia" w:cs="宋体" w:asciiTheme="minorEastAsia" w:hAnsiTheme="minorEastAsia" w:eastAsiaTheme="minorEastAsia"/>
                <w:color w:val="000000" w:themeColor="text1"/>
                <w:kern w:val="0"/>
                <w:szCs w:val="21"/>
                <w:shd w:val="clear" w:color="auto" w:fill="FFFFFF"/>
                <w14:textFill>
                  <w14:solidFill>
                    <w14:schemeClr w14:val="tx1"/>
                  </w14:solidFill>
                </w14:textFill>
              </w:rPr>
              <w:t>诏安金都海洋生物产业园基础设施道路交安提升项目</w:t>
            </w:r>
            <w:r>
              <w:rPr>
                <w:rFonts w:hint="eastAsia" w:asciiTheme="minorEastAsia" w:hAnsiTheme="minorEastAsia" w:eastAsiaTheme="minorEastAsia"/>
                <w:color w:val="000000" w:themeColor="text1"/>
                <w:szCs w:val="21"/>
                <w14:textFill>
                  <w14:solidFill>
                    <w14:schemeClr w14:val="tx1"/>
                  </w14:solidFill>
                </w14:textFill>
              </w:rPr>
              <w:t>，</w:t>
            </w:r>
            <w:r>
              <w:rPr>
                <w:rFonts w:cs="宋体" w:asciiTheme="minorEastAsia" w:hAnsiTheme="minorEastAsia" w:eastAsiaTheme="minorEastAsia"/>
                <w:color w:val="000000" w:themeColor="text1"/>
                <w:kern w:val="0"/>
                <w:szCs w:val="21"/>
                <w14:textFill>
                  <w14:solidFill>
                    <w14:schemeClr w14:val="tx1"/>
                  </w14:solidFill>
                </w14:textFill>
              </w:rPr>
              <w:t>采购文件中明确的所属行业</w:t>
            </w:r>
            <w:r>
              <w:rPr>
                <w:rFonts w:hint="eastAsia" w:cs="宋体" w:asciiTheme="minorEastAsia" w:hAnsiTheme="minorEastAsia" w:eastAsiaTheme="minorEastAsia"/>
                <w:color w:val="000000" w:themeColor="text1"/>
                <w:kern w:val="0"/>
                <w:szCs w:val="21"/>
                <w14:textFill>
                  <w14:solidFill>
                    <w14:schemeClr w14:val="tx1"/>
                  </w14:solidFill>
                </w14:textFill>
              </w:rPr>
              <w:t>应填写建筑业。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200" w:type="pct"/>
            <w:vAlign w:val="center"/>
          </w:tcPr>
          <w:p>
            <w:pPr>
              <w:widowControl/>
              <w:spacing w:line="264" w:lineRule="auto"/>
              <w:jc w:val="left"/>
              <w:rPr>
                <w:rFonts w:cs="宋体" w:asciiTheme="minorEastAsia" w:hAnsiTheme="minorEastAsia" w:eastAsiaTheme="minorEastAsia"/>
                <w:kern w:val="0"/>
                <w:szCs w:val="21"/>
              </w:rPr>
            </w:pPr>
            <w:r>
              <w:rPr>
                <w:rFonts w:ascii="宋体" w:hAnsi="宋体" w:cs="宋体"/>
                <w:kern w:val="0"/>
                <w:szCs w:val="21"/>
              </w:rPr>
              <w:t>具备履行合同所必需设备和专业技术能力专项证明材料</w:t>
            </w:r>
          </w:p>
        </w:tc>
        <w:tc>
          <w:tcPr>
            <w:tcW w:w="3800" w:type="pct"/>
            <w:vAlign w:val="center"/>
          </w:tcPr>
          <w:p>
            <w:pPr>
              <w:widowControl/>
              <w:spacing w:line="264" w:lineRule="auto"/>
              <w:jc w:val="left"/>
              <w:rPr>
                <w:rFonts w:cs="宋体" w:asciiTheme="minorEastAsia" w:hAnsiTheme="minorEastAsia" w:eastAsiaTheme="minorEastAsia"/>
                <w:kern w:val="0"/>
                <w:szCs w:val="21"/>
              </w:rPr>
            </w:pPr>
            <w:r>
              <w:rPr>
                <w:rFonts w:ascii="宋体" w:hAnsi="宋体" w:cs="宋体"/>
                <w:kern w:val="0"/>
                <w:szCs w:val="21"/>
              </w:rPr>
              <w:t>谈判供应商应具备有效的不低于三级市政公用工程施工总承包资质和《施工企业安全生产许可证》，提供证书复印件。</w:t>
            </w:r>
          </w:p>
        </w:tc>
      </w:tr>
    </w:tbl>
    <w:p>
      <w:pPr>
        <w:widowControl/>
        <w:spacing w:before="68" w:after="68" w:line="394" w:lineRule="atLeast"/>
        <w:jc w:val="left"/>
        <w:rPr>
          <w:rFonts w:cs="宋体" w:asciiTheme="minorEastAsia" w:hAnsiTheme="minorEastAsia" w:eastAsiaTheme="minorEastAsia"/>
          <w:b/>
          <w:kern w:val="0"/>
          <w:szCs w:val="21"/>
          <w:shd w:val="clear" w:color="auto" w:fill="FFFFFF"/>
        </w:rPr>
      </w:pPr>
    </w:p>
    <w:p>
      <w:pPr>
        <w:widowControl/>
        <w:spacing w:before="68" w:after="68" w:line="326" w:lineRule="atLeast"/>
        <w:ind w:firstLine="105" w:firstLineChars="50"/>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shd w:val="clear" w:color="auto" w:fill="FFFFFF"/>
        </w:rPr>
        <w:t>5.3</w:t>
      </w:r>
      <w:r>
        <w:rPr>
          <w:rFonts w:hint="eastAsia" w:cs="宋体" w:asciiTheme="minorEastAsia" w:hAnsiTheme="minorEastAsia" w:eastAsiaTheme="minorEastAsia"/>
          <w:kern w:val="0"/>
          <w:szCs w:val="21"/>
          <w:shd w:val="clear" w:color="auto" w:fill="FFFFFF"/>
        </w:rPr>
        <w:t>是否接受联合体形式的响应谈判：不接受</w:t>
      </w:r>
    </w:p>
    <w:p>
      <w:pPr>
        <w:widowControl/>
        <w:spacing w:before="68" w:after="68" w:line="394" w:lineRule="atLeast"/>
        <w:ind w:firstLine="435"/>
        <w:jc w:val="left"/>
        <w:rPr>
          <w:rFonts w:cs="宋体" w:asciiTheme="minorEastAsia" w:hAnsiTheme="minorEastAsia" w:eastAsiaTheme="minorEastAsia"/>
          <w:kern w:val="0"/>
          <w:szCs w:val="21"/>
        </w:rPr>
      </w:pPr>
      <w:r>
        <w:rPr>
          <w:rFonts w:hint="eastAsia" w:cs="宋体" w:asciiTheme="minorEastAsia" w:hAnsiTheme="minorEastAsia" w:eastAsiaTheme="minorEastAsia"/>
          <w:b/>
          <w:bCs/>
          <w:kern w:val="0"/>
          <w:szCs w:val="21"/>
        </w:rPr>
        <w:t>※根据上述资格要求，供应商响应文件中应提交的“资格证明文件”相关规定和资料要求，详见竞争性谈判须知前附表和谈判文件第五章。</w:t>
      </w:r>
    </w:p>
    <w:p>
      <w:pPr>
        <w:widowControl/>
        <w:spacing w:before="68" w:after="68" w:line="394" w:lineRule="atLeas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r>
        <w:rPr>
          <w:rFonts w:hint="eastAsia" w:cs="宋体" w:asciiTheme="minorEastAsia" w:hAnsiTheme="minorEastAsia" w:eastAsiaTheme="minorEastAsia"/>
          <w:kern w:val="0"/>
          <w:szCs w:val="21"/>
        </w:rPr>
        <w:t xml:space="preserve">  </w:t>
      </w:r>
      <w:r>
        <w:rPr>
          <w:rFonts w:cs="宋体" w:asciiTheme="minorEastAsia" w:hAnsiTheme="minorEastAsia" w:eastAsiaTheme="minorEastAsia"/>
          <w:kern w:val="0"/>
          <w:szCs w:val="21"/>
        </w:rPr>
        <w:t>6.</w:t>
      </w:r>
      <w:r>
        <w:rPr>
          <w:rFonts w:hint="eastAsia" w:asciiTheme="minorEastAsia" w:hAnsiTheme="minorEastAsia" w:eastAsiaTheme="minorEastAsia"/>
          <w:szCs w:val="21"/>
        </w:rPr>
        <w:t>谈判文件购买时间：</w:t>
      </w:r>
      <w:r>
        <w:rPr>
          <w:rFonts w:asciiTheme="minorEastAsia" w:hAnsiTheme="minorEastAsia" w:eastAsiaTheme="minorEastAsia"/>
          <w:szCs w:val="21"/>
        </w:rPr>
        <w:t>202</w:t>
      </w:r>
      <w:r>
        <w:rPr>
          <w:rFonts w:hint="eastAsia" w:asciiTheme="minorEastAsia" w:hAnsiTheme="minorEastAsia" w:eastAsiaTheme="minorEastAsia"/>
          <w:szCs w:val="21"/>
        </w:rPr>
        <w:t>3年2月15日至</w:t>
      </w:r>
      <w:r>
        <w:rPr>
          <w:rFonts w:asciiTheme="minorEastAsia" w:hAnsiTheme="minorEastAsia" w:eastAsiaTheme="minorEastAsia"/>
          <w:szCs w:val="21"/>
        </w:rPr>
        <w:t>202</w:t>
      </w:r>
      <w:r>
        <w:rPr>
          <w:rFonts w:hint="eastAsia" w:asciiTheme="minorEastAsia" w:hAnsiTheme="minorEastAsia" w:eastAsiaTheme="minorEastAsia"/>
          <w:szCs w:val="21"/>
        </w:rPr>
        <w:t>3年2月 19 日（正常上班时间）。</w:t>
      </w:r>
    </w:p>
    <w:p>
      <w:pPr>
        <w:widowControl/>
        <w:spacing w:before="68" w:after="68" w:line="394" w:lineRule="atLeas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shd w:val="clear" w:color="auto" w:fill="FFFFFF"/>
        </w:rPr>
        <w:t> </w:t>
      </w:r>
      <w:r>
        <w:rPr>
          <w:rFonts w:hint="eastAsia" w:cs="宋体" w:asciiTheme="minorEastAsia" w:hAnsiTheme="minorEastAsia" w:eastAsiaTheme="minorEastAsia"/>
          <w:kern w:val="0"/>
          <w:szCs w:val="21"/>
          <w:shd w:val="clear" w:color="auto" w:fill="FFFFFF"/>
        </w:rPr>
        <w:t xml:space="preserve">  </w:t>
      </w:r>
      <w:r>
        <w:rPr>
          <w:rFonts w:cs="宋体" w:asciiTheme="minorEastAsia" w:hAnsiTheme="minorEastAsia" w:eastAsiaTheme="minorEastAsia"/>
          <w:kern w:val="0"/>
          <w:szCs w:val="21"/>
          <w:shd w:val="clear" w:color="auto" w:fill="FFFFFF"/>
        </w:rPr>
        <w:t>7.</w:t>
      </w:r>
      <w:r>
        <w:rPr>
          <w:rFonts w:hint="eastAsia" w:asciiTheme="minorEastAsia" w:hAnsiTheme="minorEastAsia" w:eastAsiaTheme="minorEastAsia"/>
          <w:szCs w:val="21"/>
        </w:rPr>
        <w:t>谈判文件售价</w:t>
      </w:r>
      <w:r>
        <w:rPr>
          <w:rFonts w:asciiTheme="minorEastAsia" w:hAnsiTheme="minorEastAsia" w:eastAsiaTheme="minorEastAsia"/>
          <w:szCs w:val="21"/>
        </w:rPr>
        <w:t>200</w:t>
      </w:r>
      <w:r>
        <w:rPr>
          <w:rFonts w:hint="eastAsia" w:asciiTheme="minorEastAsia" w:hAnsiTheme="minorEastAsia" w:eastAsiaTheme="minorEastAsia"/>
          <w:szCs w:val="21"/>
        </w:rPr>
        <w:t>元人民币，售后不退。</w:t>
      </w:r>
    </w:p>
    <w:p>
      <w:pPr>
        <w:widowControl/>
        <w:spacing w:before="68" w:after="68" w:line="394" w:lineRule="atLeast"/>
        <w:ind w:firstLine="420" w:firstLineChars="200"/>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8.</w:t>
      </w:r>
      <w:r>
        <w:rPr>
          <w:rFonts w:hint="eastAsia" w:asciiTheme="minorEastAsia" w:hAnsiTheme="minorEastAsia" w:eastAsiaTheme="minorEastAsia"/>
          <w:szCs w:val="21"/>
        </w:rPr>
        <w:t>谈判截止时间：响应文件应于</w:t>
      </w:r>
      <w:r>
        <w:rPr>
          <w:rFonts w:asciiTheme="minorEastAsia" w:hAnsiTheme="minorEastAsia" w:eastAsiaTheme="minorEastAsia"/>
          <w:szCs w:val="21"/>
        </w:rPr>
        <w:t>202</w:t>
      </w:r>
      <w:r>
        <w:rPr>
          <w:rFonts w:hint="eastAsia" w:asciiTheme="minorEastAsia" w:hAnsiTheme="minorEastAsia" w:eastAsiaTheme="minorEastAsia"/>
          <w:szCs w:val="21"/>
        </w:rPr>
        <w:t>3年2月21 日10:00时（北京时间）之前提交到福建省漳州市诏安县南诏镇光良街丹诏大道336号天玺碧桂园1幢D204号，未在规定时间购买谈判文件的潜在谈判供应商将失去投标资格。</w:t>
      </w:r>
    </w:p>
    <w:p>
      <w:pPr>
        <w:widowControl/>
        <w:spacing w:before="68" w:after="68" w:line="394" w:lineRule="atLeas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r>
        <w:rPr>
          <w:rFonts w:hint="eastAsia" w:cs="宋体" w:asciiTheme="minorEastAsia" w:hAnsiTheme="minorEastAsia" w:eastAsiaTheme="minorEastAsia"/>
          <w:kern w:val="0"/>
          <w:szCs w:val="21"/>
        </w:rPr>
        <w:t xml:space="preserve">  </w:t>
      </w:r>
      <w:r>
        <w:rPr>
          <w:rFonts w:cs="宋体" w:asciiTheme="minorEastAsia" w:hAnsiTheme="minorEastAsia" w:eastAsiaTheme="minorEastAsia"/>
          <w:kern w:val="0"/>
          <w:szCs w:val="21"/>
        </w:rPr>
        <w:t>9.</w:t>
      </w:r>
      <w:r>
        <w:rPr>
          <w:rFonts w:hint="eastAsia" w:asciiTheme="minorEastAsia" w:hAnsiTheme="minorEastAsia" w:eastAsiaTheme="minorEastAsia"/>
          <w:szCs w:val="21"/>
        </w:rPr>
        <w:t>谈判时间及地点：</w:t>
      </w:r>
      <w:r>
        <w:rPr>
          <w:rFonts w:asciiTheme="minorEastAsia" w:hAnsiTheme="minorEastAsia" w:eastAsiaTheme="minorEastAsia"/>
          <w:szCs w:val="21"/>
        </w:rPr>
        <w:t>202</w:t>
      </w:r>
      <w:r>
        <w:rPr>
          <w:rFonts w:hint="eastAsia" w:asciiTheme="minorEastAsia" w:hAnsiTheme="minorEastAsia" w:eastAsiaTheme="minorEastAsia"/>
          <w:szCs w:val="21"/>
        </w:rPr>
        <w:t>3年2月 21 日10:00时，谈判地点：福建省漳州市诏安县南诏镇光良街丹诏大道336号天玺碧桂园1幢D204号</w:t>
      </w:r>
      <w:r>
        <w:rPr>
          <w:rFonts w:hint="eastAsia" w:cs="宋体" w:asciiTheme="minorEastAsia" w:hAnsiTheme="minorEastAsia" w:eastAsiaTheme="minorEastAsia"/>
          <w:kern w:val="0"/>
          <w:szCs w:val="21"/>
          <w:shd w:val="clear" w:color="auto" w:fill="FFFFFF"/>
        </w:rPr>
        <w:t>。</w:t>
      </w:r>
      <w:r>
        <w:rPr>
          <w:rFonts w:cs="宋体" w:asciiTheme="minorEastAsia" w:hAnsiTheme="minorEastAsia" w:eastAsiaTheme="minorEastAsia"/>
          <w:kern w:val="0"/>
          <w:szCs w:val="21"/>
        </w:rPr>
        <w:t> </w:t>
      </w:r>
    </w:p>
    <w:p>
      <w:pPr>
        <w:widowControl/>
        <w:spacing w:before="68" w:after="68" w:line="394" w:lineRule="atLeast"/>
        <w:jc w:val="left"/>
        <w:rPr>
          <w:rFonts w:asciiTheme="minorEastAsia" w:hAnsiTheme="minorEastAsia" w:eastAsiaTheme="minorEastAsia"/>
          <w:szCs w:val="21"/>
        </w:rPr>
      </w:pPr>
      <w:r>
        <w:rPr>
          <w:rFonts w:cs="宋体" w:asciiTheme="minorEastAsia" w:hAnsiTheme="minorEastAsia" w:eastAsiaTheme="minorEastAsia"/>
          <w:kern w:val="0"/>
          <w:szCs w:val="21"/>
        </w:rPr>
        <w:t> </w:t>
      </w:r>
      <w:r>
        <w:rPr>
          <w:rFonts w:hint="eastAsia" w:cs="宋体" w:asciiTheme="minorEastAsia" w:hAnsiTheme="minorEastAsia" w:eastAsiaTheme="minorEastAsia"/>
          <w:kern w:val="0"/>
          <w:szCs w:val="21"/>
        </w:rPr>
        <w:t xml:space="preserve">  </w:t>
      </w:r>
      <w:r>
        <w:rPr>
          <w:rFonts w:cs="宋体" w:asciiTheme="minorEastAsia" w:hAnsiTheme="minorEastAsia" w:eastAsiaTheme="minorEastAsia"/>
          <w:kern w:val="0"/>
          <w:szCs w:val="21"/>
          <w:shd w:val="clear" w:color="auto" w:fill="FFFFFF"/>
        </w:rPr>
        <w:t>10.</w:t>
      </w:r>
      <w:r>
        <w:rPr>
          <w:rFonts w:hint="eastAsia" w:asciiTheme="minorEastAsia" w:hAnsiTheme="minorEastAsia" w:eastAsiaTheme="minorEastAsia"/>
          <w:szCs w:val="21"/>
        </w:rPr>
        <w:t>谈判供应商对本次招标活动事项提出疑问的，请按相关规定，以书面形式（有效签署的原件并加盖公章）提交到招标代理机构，口头提交或逾期提交的均不予接受（公休、节假日不予接收）。</w:t>
      </w:r>
    </w:p>
    <w:p>
      <w:pPr>
        <w:widowControl/>
        <w:spacing w:before="68" w:after="68" w:line="394" w:lineRule="atLeast"/>
        <w:ind w:firstLine="420" w:firstLineChars="200"/>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11.</w:t>
      </w:r>
      <w:r>
        <w:rPr>
          <w:rFonts w:hint="eastAsia" w:cs="宋体" w:asciiTheme="minorEastAsia" w:hAnsiTheme="minorEastAsia" w:eastAsiaTheme="minorEastAsia"/>
          <w:kern w:val="0"/>
          <w:szCs w:val="21"/>
        </w:rPr>
        <w:t>采购人：诏安金都市政建设投资有限公司</w:t>
      </w:r>
    </w:p>
    <w:p>
      <w:pPr>
        <w:widowControl/>
        <w:spacing w:before="68" w:after="68" w:line="394" w:lineRule="atLeas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r>
        <w:rPr>
          <w:rFonts w:hint="eastAsia" w:cs="宋体" w:asciiTheme="minorEastAsia" w:hAnsiTheme="minorEastAsia" w:eastAsiaTheme="minorEastAsia"/>
          <w:kern w:val="0"/>
          <w:szCs w:val="21"/>
        </w:rPr>
        <w:t>联系人：胡女士</w:t>
      </w:r>
    </w:p>
    <w:p>
      <w:pPr>
        <w:widowControl/>
        <w:spacing w:before="68" w:after="68" w:line="394" w:lineRule="atLeast"/>
        <w:ind w:firstLine="210" w:firstLineChars="10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联系方法：0596-3302608</w:t>
      </w:r>
      <w:bookmarkStart w:id="1" w:name="_GoBack"/>
      <w:bookmarkEnd w:id="1"/>
    </w:p>
    <w:p>
      <w:pPr>
        <w:widowControl/>
        <w:spacing w:before="68" w:after="68" w:line="394" w:lineRule="atLeast"/>
        <w:ind w:firstLine="210" w:firstLineChars="10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代理机构：永信恒昌工程管理有限公司</w:t>
      </w:r>
    </w:p>
    <w:p>
      <w:pPr>
        <w:widowControl/>
        <w:spacing w:before="68" w:after="68" w:line="394" w:lineRule="atLeas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r>
        <w:rPr>
          <w:rFonts w:hint="eastAsia" w:cs="宋体" w:asciiTheme="minorEastAsia" w:hAnsiTheme="minorEastAsia" w:eastAsiaTheme="minorEastAsia"/>
          <w:kern w:val="0"/>
          <w:szCs w:val="21"/>
        </w:rPr>
        <w:t>地</w:t>
      </w:r>
      <w:r>
        <w:rPr>
          <w:rFonts w:cs="宋体" w:asciiTheme="minorEastAsia" w:hAnsiTheme="minorEastAsia" w:eastAsiaTheme="minorEastAsia"/>
          <w:kern w:val="0"/>
          <w:szCs w:val="21"/>
        </w:rPr>
        <w:t>  </w:t>
      </w:r>
      <w:r>
        <w:rPr>
          <w:rFonts w:hint="eastAsia" w:cs="宋体" w:asciiTheme="minorEastAsia" w:hAnsiTheme="minorEastAsia" w:eastAsiaTheme="minorEastAsia"/>
          <w:kern w:val="0"/>
          <w:szCs w:val="21"/>
        </w:rPr>
        <w:t>址：漳州市诏安县南诏镇光良街丹诏大道336号天玺碧桂园1幢D204号</w:t>
      </w:r>
    </w:p>
    <w:p>
      <w:pPr>
        <w:widowControl/>
        <w:spacing w:before="68" w:after="68" w:line="394" w:lineRule="atLeas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r>
        <w:rPr>
          <w:rFonts w:hint="eastAsia" w:cs="宋体" w:asciiTheme="minorEastAsia" w:hAnsiTheme="minorEastAsia" w:eastAsiaTheme="minorEastAsia"/>
          <w:kern w:val="0"/>
          <w:szCs w:val="21"/>
        </w:rPr>
        <w:t>联系人：小肖</w:t>
      </w:r>
    </w:p>
    <w:p>
      <w:pPr>
        <w:widowControl/>
        <w:spacing w:before="68" w:after="68" w:line="394" w:lineRule="atLeast"/>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r>
        <w:rPr>
          <w:rFonts w:hint="eastAsia" w:cs="宋体" w:asciiTheme="minorEastAsia" w:hAnsiTheme="minorEastAsia" w:eastAsiaTheme="minorEastAsia"/>
          <w:kern w:val="0"/>
          <w:szCs w:val="21"/>
        </w:rPr>
        <w:t>联系方法：</w:t>
      </w:r>
      <w:r>
        <w:rPr>
          <w:rFonts w:cs="宋体" w:asciiTheme="minorEastAsia" w:hAnsiTheme="minorEastAsia" w:eastAsiaTheme="minorEastAsia"/>
          <w:kern w:val="0"/>
          <w:szCs w:val="21"/>
        </w:rPr>
        <w:t xml:space="preserve">18959645883 </w:t>
      </w:r>
    </w:p>
    <w:p>
      <w:pPr>
        <w:widowControl/>
        <w:spacing w:before="68" w:after="68" w:line="394" w:lineRule="atLeas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代理机构地址：漳州市诏安县南诏镇光良街丹诏大道336号天玺碧桂园1幢D204号 ，工作时间：工作日8:30-12:00，14:30-17:30。邮箱：</w:t>
      </w:r>
      <w:r>
        <w:fldChar w:fldCharType="begin"/>
      </w:r>
      <w:r>
        <w:instrText xml:space="preserve"> HYPERLINK "mailto:zhengda0596@163.com" </w:instrText>
      </w:r>
      <w:r>
        <w:fldChar w:fldCharType="separate"/>
      </w:r>
      <w:r>
        <w:rPr>
          <w:rStyle w:val="16"/>
          <w:rFonts w:cs="宋体" w:asciiTheme="minorEastAsia" w:hAnsiTheme="minorEastAsia" w:eastAsiaTheme="minorEastAsia"/>
          <w:color w:val="auto"/>
          <w:kern w:val="0"/>
          <w:szCs w:val="21"/>
        </w:rPr>
        <w:t>196980922@qq.com。</w:t>
      </w:r>
      <w:r>
        <w:rPr>
          <w:rStyle w:val="16"/>
          <w:rFonts w:cs="宋体" w:asciiTheme="minorEastAsia" w:hAnsiTheme="minorEastAsia" w:eastAsiaTheme="minorEastAsia"/>
          <w:color w:val="auto"/>
          <w:kern w:val="0"/>
          <w:szCs w:val="21"/>
        </w:rPr>
        <w:fldChar w:fldCharType="end"/>
      </w:r>
    </w:p>
    <w:p>
      <w:pPr>
        <w:spacing w:line="360" w:lineRule="auto"/>
        <w:ind w:firstLine="210" w:firstLineChars="100"/>
        <w:rPr>
          <w:rFonts w:asciiTheme="minorEastAsia" w:hAnsiTheme="minorEastAsia" w:eastAsiaTheme="minorEastAsia"/>
          <w:szCs w:val="21"/>
        </w:rPr>
      </w:pPr>
      <w:r>
        <w:rPr>
          <w:rFonts w:asciiTheme="minorEastAsia" w:hAnsiTheme="minorEastAsia" w:eastAsiaTheme="minorEastAsia"/>
          <w:szCs w:val="21"/>
        </w:rPr>
        <w:t>12.</w:t>
      </w:r>
      <w:r>
        <w:rPr>
          <w:rFonts w:hint="eastAsia" w:asciiTheme="minorEastAsia" w:hAnsiTheme="minorEastAsia" w:eastAsiaTheme="minorEastAsia"/>
          <w:szCs w:val="21"/>
        </w:rPr>
        <w:t>报名方式：现场报名并填写参加谈判供应商的单位名称、联系人、联系电话、项目名称、项目编号</w:t>
      </w:r>
      <w:r>
        <w:rPr>
          <w:rFonts w:asciiTheme="minorEastAsia" w:hAnsiTheme="minorEastAsia" w:eastAsiaTheme="minorEastAsia"/>
          <w:szCs w:val="21"/>
        </w:rPr>
        <w:t>,</w:t>
      </w:r>
      <w:r>
        <w:rPr>
          <w:rFonts w:hint="eastAsia" w:asciiTheme="minorEastAsia" w:hAnsiTheme="minorEastAsia" w:eastAsiaTheme="minorEastAsia"/>
          <w:szCs w:val="21"/>
        </w:rPr>
        <w:t>购买谈判文件时的公司名称应与投标时的公司名称一致。未办理报名手续的不受理其投标。</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招标代理服务费缴交帐户：</w:t>
      </w:r>
    </w:p>
    <w:tbl>
      <w:tblPr>
        <w:tblStyle w:val="12"/>
        <w:tblW w:w="0" w:type="auto"/>
        <w:tblInd w:w="0" w:type="dxa"/>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3"/>
        <w:gridCol w:w="4911"/>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263" w:type="dxa"/>
            <w:tcBorders>
              <w:top w:val="single" w:color="auto" w:sz="4" w:space="0"/>
              <w:left w:val="single" w:color="auto" w:sz="4" w:space="0"/>
            </w:tcBorders>
            <w:vAlign w:val="center"/>
          </w:tcPr>
          <w:p>
            <w:pPr>
              <w:spacing w:line="400" w:lineRule="exact"/>
              <w:jc w:val="center"/>
              <w:rPr>
                <w:rFonts w:asciiTheme="minorEastAsia" w:hAnsiTheme="minorEastAsia" w:eastAsiaTheme="minorEastAsia"/>
                <w:szCs w:val="21"/>
              </w:rPr>
            </w:pPr>
          </w:p>
        </w:tc>
        <w:tc>
          <w:tcPr>
            <w:tcW w:w="4911" w:type="dxa"/>
            <w:tcBorders>
              <w:top w:val="single" w:color="auto" w:sz="4" w:space="0"/>
              <w:left w:val="single" w:color="auto" w:sz="4" w:space="0"/>
              <w:right w:val="single" w:color="auto" w:sz="4" w:space="0"/>
            </w:tcBorders>
            <w:vAlign w:val="center"/>
          </w:tcPr>
          <w:p>
            <w:pPr>
              <w:spacing w:line="40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代理服务费缴交帐户</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263" w:type="dxa"/>
            <w:tcBorders>
              <w:left w:val="single" w:color="auto" w:sz="4" w:space="0"/>
            </w:tcBorders>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开户名</w:t>
            </w:r>
          </w:p>
        </w:tc>
        <w:tc>
          <w:tcPr>
            <w:tcW w:w="4911" w:type="dxa"/>
            <w:tcBorders>
              <w:left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永信恒昌工程管理有限公司诏安分公司</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263" w:type="dxa"/>
            <w:tcBorders>
              <w:left w:val="single" w:color="auto" w:sz="4" w:space="0"/>
            </w:tcBorders>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账号</w:t>
            </w:r>
          </w:p>
        </w:tc>
        <w:tc>
          <w:tcPr>
            <w:tcW w:w="4911" w:type="dxa"/>
            <w:tcBorders>
              <w:left w:val="single" w:color="auto" w:sz="4" w:space="0"/>
              <w:right w:val="single" w:color="auto" w:sz="4" w:space="0"/>
            </w:tcBorders>
            <w:vAlign w:val="center"/>
          </w:tcPr>
          <w:p>
            <w:pPr>
              <w:spacing w:line="400" w:lineRule="exact"/>
              <w:jc w:val="center"/>
              <w:rPr>
                <w:rFonts w:asciiTheme="minorEastAsia" w:hAnsiTheme="minorEastAsia" w:eastAsiaTheme="minorEastAsia"/>
                <w:szCs w:val="21"/>
              </w:rPr>
            </w:pPr>
            <w:r>
              <w:rPr>
                <w:rFonts w:asciiTheme="minorEastAsia" w:hAnsiTheme="minorEastAsia" w:eastAsiaTheme="minorEastAsia"/>
                <w:szCs w:val="21"/>
              </w:rPr>
              <w:t>409180446434</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263" w:type="dxa"/>
            <w:tcBorders>
              <w:left w:val="single" w:color="auto" w:sz="4" w:space="0"/>
              <w:bottom w:val="thickThinSmallGap" w:color="auto" w:sz="12" w:space="0"/>
            </w:tcBorders>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开户行</w:t>
            </w:r>
          </w:p>
        </w:tc>
        <w:tc>
          <w:tcPr>
            <w:tcW w:w="4911" w:type="dxa"/>
            <w:tcBorders>
              <w:left w:val="single" w:color="auto" w:sz="4" w:space="0"/>
              <w:bottom w:val="thickThinSmallGap" w:color="auto" w:sz="12" w:space="0"/>
              <w:right w:val="single" w:color="auto" w:sz="4" w:space="0"/>
            </w:tcBorders>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中国银行股份有限公司诏安南诏支行</w:t>
            </w:r>
          </w:p>
        </w:tc>
      </w:tr>
    </w:tbl>
    <w:p>
      <w:pPr>
        <w:widowControl/>
        <w:shd w:val="clear" w:color="auto" w:fill="FFFFFF"/>
        <w:spacing w:before="68" w:after="68"/>
        <w:jc w:val="left"/>
        <w:rPr>
          <w:rFonts w:cs="宋体" w:asciiTheme="minorEastAsia" w:hAnsiTheme="minorEastAsia" w:eastAsiaTheme="minorEastAsia"/>
          <w:kern w:val="0"/>
          <w:szCs w:val="21"/>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sz w:val="28"/>
          <w:szCs w:val="28"/>
        </w:rPr>
      </w:pPr>
    </w:p>
    <w:sectPr>
      <w:footerReference r:id="rId3" w:type="default"/>
      <w:pgSz w:w="11906" w:h="16838"/>
      <w:pgMar w:top="1440" w:right="1800" w:bottom="1440" w:left="1800" w:header="851" w:footer="992" w:gutter="0"/>
      <w:cols w:space="425"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2</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1NjYzMGNiYWI0YTAxNTJmZjI3ZWQzOTFmZmUzNTUifQ=="/>
  </w:docVars>
  <w:rsids>
    <w:rsidRoot w:val="006C142B"/>
    <w:rsid w:val="00004B84"/>
    <w:rsid w:val="00010719"/>
    <w:rsid w:val="00011740"/>
    <w:rsid w:val="00013A7D"/>
    <w:rsid w:val="00014C54"/>
    <w:rsid w:val="00015B99"/>
    <w:rsid w:val="000219FD"/>
    <w:rsid w:val="00030E2C"/>
    <w:rsid w:val="000339BB"/>
    <w:rsid w:val="00044B15"/>
    <w:rsid w:val="00050D01"/>
    <w:rsid w:val="0005151A"/>
    <w:rsid w:val="00053350"/>
    <w:rsid w:val="00054324"/>
    <w:rsid w:val="000547DC"/>
    <w:rsid w:val="0005770E"/>
    <w:rsid w:val="00063C30"/>
    <w:rsid w:val="00066C84"/>
    <w:rsid w:val="00075E28"/>
    <w:rsid w:val="00076E0F"/>
    <w:rsid w:val="00080DF9"/>
    <w:rsid w:val="0009531C"/>
    <w:rsid w:val="000A29A5"/>
    <w:rsid w:val="000A628E"/>
    <w:rsid w:val="000A67AD"/>
    <w:rsid w:val="000B074B"/>
    <w:rsid w:val="000B3179"/>
    <w:rsid w:val="000C0A26"/>
    <w:rsid w:val="000C3107"/>
    <w:rsid w:val="000C729B"/>
    <w:rsid w:val="000C7846"/>
    <w:rsid w:val="000D1C64"/>
    <w:rsid w:val="000D6974"/>
    <w:rsid w:val="000D75F8"/>
    <w:rsid w:val="000E1174"/>
    <w:rsid w:val="000E13A4"/>
    <w:rsid w:val="000F1016"/>
    <w:rsid w:val="000F4CCB"/>
    <w:rsid w:val="00102BC2"/>
    <w:rsid w:val="00104DBD"/>
    <w:rsid w:val="001065D0"/>
    <w:rsid w:val="00106FB9"/>
    <w:rsid w:val="00117F01"/>
    <w:rsid w:val="0012023C"/>
    <w:rsid w:val="001253DE"/>
    <w:rsid w:val="00133199"/>
    <w:rsid w:val="00134031"/>
    <w:rsid w:val="00151649"/>
    <w:rsid w:val="00152D77"/>
    <w:rsid w:val="00156040"/>
    <w:rsid w:val="00157616"/>
    <w:rsid w:val="00174D44"/>
    <w:rsid w:val="00174E07"/>
    <w:rsid w:val="0018012A"/>
    <w:rsid w:val="00186556"/>
    <w:rsid w:val="00190DED"/>
    <w:rsid w:val="00193410"/>
    <w:rsid w:val="001A08B1"/>
    <w:rsid w:val="001C24BA"/>
    <w:rsid w:val="001C375E"/>
    <w:rsid w:val="001C65CD"/>
    <w:rsid w:val="001D613A"/>
    <w:rsid w:val="001D7AC9"/>
    <w:rsid w:val="001F350E"/>
    <w:rsid w:val="001F69DC"/>
    <w:rsid w:val="00202C2D"/>
    <w:rsid w:val="002042B2"/>
    <w:rsid w:val="00204B98"/>
    <w:rsid w:val="00205583"/>
    <w:rsid w:val="002117AE"/>
    <w:rsid w:val="00227A28"/>
    <w:rsid w:val="00242DD9"/>
    <w:rsid w:val="00243827"/>
    <w:rsid w:val="00247575"/>
    <w:rsid w:val="00256954"/>
    <w:rsid w:val="00263143"/>
    <w:rsid w:val="002712DD"/>
    <w:rsid w:val="00273959"/>
    <w:rsid w:val="00275018"/>
    <w:rsid w:val="00275F77"/>
    <w:rsid w:val="00277E3E"/>
    <w:rsid w:val="00286D2A"/>
    <w:rsid w:val="0029085F"/>
    <w:rsid w:val="002A0A59"/>
    <w:rsid w:val="002A13A8"/>
    <w:rsid w:val="002A4C95"/>
    <w:rsid w:val="002A4E3A"/>
    <w:rsid w:val="002A5305"/>
    <w:rsid w:val="002D354F"/>
    <w:rsid w:val="002D4896"/>
    <w:rsid w:val="002E11E8"/>
    <w:rsid w:val="002E6762"/>
    <w:rsid w:val="002F17AC"/>
    <w:rsid w:val="00301A81"/>
    <w:rsid w:val="00304AA8"/>
    <w:rsid w:val="00306A0E"/>
    <w:rsid w:val="00313086"/>
    <w:rsid w:val="00320FF9"/>
    <w:rsid w:val="00323095"/>
    <w:rsid w:val="00325B1E"/>
    <w:rsid w:val="00326B49"/>
    <w:rsid w:val="00333603"/>
    <w:rsid w:val="00337D23"/>
    <w:rsid w:val="00341486"/>
    <w:rsid w:val="00345973"/>
    <w:rsid w:val="0035066B"/>
    <w:rsid w:val="003604F2"/>
    <w:rsid w:val="00360C64"/>
    <w:rsid w:val="00364FA1"/>
    <w:rsid w:val="00377486"/>
    <w:rsid w:val="00390F81"/>
    <w:rsid w:val="003927CA"/>
    <w:rsid w:val="003B043C"/>
    <w:rsid w:val="003B23DD"/>
    <w:rsid w:val="003B38F9"/>
    <w:rsid w:val="003B517E"/>
    <w:rsid w:val="003C15BB"/>
    <w:rsid w:val="003C1811"/>
    <w:rsid w:val="003C4DA1"/>
    <w:rsid w:val="003D3464"/>
    <w:rsid w:val="003D37E9"/>
    <w:rsid w:val="003E172E"/>
    <w:rsid w:val="003E309E"/>
    <w:rsid w:val="003E65D0"/>
    <w:rsid w:val="003E7B9C"/>
    <w:rsid w:val="003F2BF9"/>
    <w:rsid w:val="00403274"/>
    <w:rsid w:val="004040B0"/>
    <w:rsid w:val="00404EF4"/>
    <w:rsid w:val="004210DE"/>
    <w:rsid w:val="004212AE"/>
    <w:rsid w:val="004219BF"/>
    <w:rsid w:val="00425090"/>
    <w:rsid w:val="00427A63"/>
    <w:rsid w:val="00432DB3"/>
    <w:rsid w:val="0043615F"/>
    <w:rsid w:val="00441707"/>
    <w:rsid w:val="00441B7F"/>
    <w:rsid w:val="00441D89"/>
    <w:rsid w:val="004509A5"/>
    <w:rsid w:val="00450D45"/>
    <w:rsid w:val="00451DFE"/>
    <w:rsid w:val="00451F90"/>
    <w:rsid w:val="00461DA9"/>
    <w:rsid w:val="00466FDD"/>
    <w:rsid w:val="00472CDC"/>
    <w:rsid w:val="00476237"/>
    <w:rsid w:val="00481492"/>
    <w:rsid w:val="00482FA2"/>
    <w:rsid w:val="00497774"/>
    <w:rsid w:val="004B7BF8"/>
    <w:rsid w:val="004C21C6"/>
    <w:rsid w:val="004C4069"/>
    <w:rsid w:val="004C748D"/>
    <w:rsid w:val="004D4566"/>
    <w:rsid w:val="004E2C47"/>
    <w:rsid w:val="004E3862"/>
    <w:rsid w:val="004E6584"/>
    <w:rsid w:val="004F7EC6"/>
    <w:rsid w:val="005038FE"/>
    <w:rsid w:val="005049A6"/>
    <w:rsid w:val="00504A54"/>
    <w:rsid w:val="005120AF"/>
    <w:rsid w:val="00520EB8"/>
    <w:rsid w:val="00526A55"/>
    <w:rsid w:val="0052780A"/>
    <w:rsid w:val="0053094D"/>
    <w:rsid w:val="005438F7"/>
    <w:rsid w:val="00550C12"/>
    <w:rsid w:val="00550EB4"/>
    <w:rsid w:val="005609B9"/>
    <w:rsid w:val="005621F9"/>
    <w:rsid w:val="00562CBA"/>
    <w:rsid w:val="00570492"/>
    <w:rsid w:val="00580C5C"/>
    <w:rsid w:val="00585059"/>
    <w:rsid w:val="005919B3"/>
    <w:rsid w:val="005A13B5"/>
    <w:rsid w:val="005A7E8C"/>
    <w:rsid w:val="005B52CD"/>
    <w:rsid w:val="005B5793"/>
    <w:rsid w:val="005B7C50"/>
    <w:rsid w:val="005C3F99"/>
    <w:rsid w:val="005E2D46"/>
    <w:rsid w:val="005E6C6F"/>
    <w:rsid w:val="005F0B51"/>
    <w:rsid w:val="005F5CAB"/>
    <w:rsid w:val="005F70E1"/>
    <w:rsid w:val="00602276"/>
    <w:rsid w:val="00605723"/>
    <w:rsid w:val="00617947"/>
    <w:rsid w:val="0062281B"/>
    <w:rsid w:val="00622A99"/>
    <w:rsid w:val="00630881"/>
    <w:rsid w:val="0063333C"/>
    <w:rsid w:val="0064098B"/>
    <w:rsid w:val="006464F6"/>
    <w:rsid w:val="00647810"/>
    <w:rsid w:val="00650EFA"/>
    <w:rsid w:val="0065286F"/>
    <w:rsid w:val="00656BBD"/>
    <w:rsid w:val="00661CC9"/>
    <w:rsid w:val="00664735"/>
    <w:rsid w:val="00670944"/>
    <w:rsid w:val="00682B5E"/>
    <w:rsid w:val="006965F5"/>
    <w:rsid w:val="006A2029"/>
    <w:rsid w:val="006B168B"/>
    <w:rsid w:val="006B1691"/>
    <w:rsid w:val="006B1AB4"/>
    <w:rsid w:val="006B2EFB"/>
    <w:rsid w:val="006B5540"/>
    <w:rsid w:val="006B7E96"/>
    <w:rsid w:val="006C142B"/>
    <w:rsid w:val="006C7D56"/>
    <w:rsid w:val="006D4077"/>
    <w:rsid w:val="006E3FCF"/>
    <w:rsid w:val="006F421E"/>
    <w:rsid w:val="00705849"/>
    <w:rsid w:val="00721B84"/>
    <w:rsid w:val="00722364"/>
    <w:rsid w:val="007267BF"/>
    <w:rsid w:val="00726D73"/>
    <w:rsid w:val="00730F97"/>
    <w:rsid w:val="007324C8"/>
    <w:rsid w:val="007334BA"/>
    <w:rsid w:val="007509B9"/>
    <w:rsid w:val="00751502"/>
    <w:rsid w:val="00767E58"/>
    <w:rsid w:val="00776A5D"/>
    <w:rsid w:val="00781E40"/>
    <w:rsid w:val="00784EC4"/>
    <w:rsid w:val="00785235"/>
    <w:rsid w:val="00785432"/>
    <w:rsid w:val="00791F6E"/>
    <w:rsid w:val="007942A1"/>
    <w:rsid w:val="00794703"/>
    <w:rsid w:val="007976A9"/>
    <w:rsid w:val="007A01EC"/>
    <w:rsid w:val="007A451B"/>
    <w:rsid w:val="007A4DE4"/>
    <w:rsid w:val="007B3AA0"/>
    <w:rsid w:val="007B57B6"/>
    <w:rsid w:val="007C1547"/>
    <w:rsid w:val="007C5B8B"/>
    <w:rsid w:val="007D245D"/>
    <w:rsid w:val="007D3938"/>
    <w:rsid w:val="007E48F2"/>
    <w:rsid w:val="007E71C2"/>
    <w:rsid w:val="00806A89"/>
    <w:rsid w:val="008149E3"/>
    <w:rsid w:val="00825F90"/>
    <w:rsid w:val="00836D6D"/>
    <w:rsid w:val="00836E7D"/>
    <w:rsid w:val="008426AB"/>
    <w:rsid w:val="00854CFC"/>
    <w:rsid w:val="0085559E"/>
    <w:rsid w:val="0086070F"/>
    <w:rsid w:val="00866083"/>
    <w:rsid w:val="00866FF0"/>
    <w:rsid w:val="00871FCD"/>
    <w:rsid w:val="00877C24"/>
    <w:rsid w:val="00893895"/>
    <w:rsid w:val="008962C5"/>
    <w:rsid w:val="008A006F"/>
    <w:rsid w:val="008A17E5"/>
    <w:rsid w:val="008A19F7"/>
    <w:rsid w:val="008B0579"/>
    <w:rsid w:val="008B08D4"/>
    <w:rsid w:val="008B57EC"/>
    <w:rsid w:val="008B5A72"/>
    <w:rsid w:val="008C1546"/>
    <w:rsid w:val="008C21E9"/>
    <w:rsid w:val="008C6978"/>
    <w:rsid w:val="008D4691"/>
    <w:rsid w:val="008E22CD"/>
    <w:rsid w:val="008E2648"/>
    <w:rsid w:val="008E2AEF"/>
    <w:rsid w:val="008E75AA"/>
    <w:rsid w:val="008E76CB"/>
    <w:rsid w:val="008E784F"/>
    <w:rsid w:val="008F03AF"/>
    <w:rsid w:val="008F122E"/>
    <w:rsid w:val="008F7D30"/>
    <w:rsid w:val="00900305"/>
    <w:rsid w:val="00910218"/>
    <w:rsid w:val="00925C23"/>
    <w:rsid w:val="00940282"/>
    <w:rsid w:val="009406DB"/>
    <w:rsid w:val="009508C8"/>
    <w:rsid w:val="009518CC"/>
    <w:rsid w:val="0096110E"/>
    <w:rsid w:val="00961B80"/>
    <w:rsid w:val="00963041"/>
    <w:rsid w:val="00963F4F"/>
    <w:rsid w:val="009853B1"/>
    <w:rsid w:val="00994A74"/>
    <w:rsid w:val="00997FC7"/>
    <w:rsid w:val="009B66B9"/>
    <w:rsid w:val="009C433B"/>
    <w:rsid w:val="009C5605"/>
    <w:rsid w:val="009D205F"/>
    <w:rsid w:val="009D5A3A"/>
    <w:rsid w:val="009D5D62"/>
    <w:rsid w:val="009D7E05"/>
    <w:rsid w:val="009E5748"/>
    <w:rsid w:val="009E5D8A"/>
    <w:rsid w:val="009F48C9"/>
    <w:rsid w:val="009F6101"/>
    <w:rsid w:val="00A013C6"/>
    <w:rsid w:val="00A31C99"/>
    <w:rsid w:val="00A3636B"/>
    <w:rsid w:val="00A40AA2"/>
    <w:rsid w:val="00A42D17"/>
    <w:rsid w:val="00A4764D"/>
    <w:rsid w:val="00A70DA5"/>
    <w:rsid w:val="00A7240A"/>
    <w:rsid w:val="00A8195B"/>
    <w:rsid w:val="00A85A2F"/>
    <w:rsid w:val="00A9007D"/>
    <w:rsid w:val="00A90D19"/>
    <w:rsid w:val="00A917F8"/>
    <w:rsid w:val="00A96211"/>
    <w:rsid w:val="00A968AD"/>
    <w:rsid w:val="00A97870"/>
    <w:rsid w:val="00AC0C4F"/>
    <w:rsid w:val="00AC43B4"/>
    <w:rsid w:val="00AC6B73"/>
    <w:rsid w:val="00AD1F68"/>
    <w:rsid w:val="00AD24D5"/>
    <w:rsid w:val="00AF3719"/>
    <w:rsid w:val="00AF3B36"/>
    <w:rsid w:val="00B015C6"/>
    <w:rsid w:val="00B07D3F"/>
    <w:rsid w:val="00B13B88"/>
    <w:rsid w:val="00B251C1"/>
    <w:rsid w:val="00B27A13"/>
    <w:rsid w:val="00B34F64"/>
    <w:rsid w:val="00B42B79"/>
    <w:rsid w:val="00B50665"/>
    <w:rsid w:val="00B51862"/>
    <w:rsid w:val="00B51AEF"/>
    <w:rsid w:val="00B531FE"/>
    <w:rsid w:val="00B54C8F"/>
    <w:rsid w:val="00B5695B"/>
    <w:rsid w:val="00B67E3C"/>
    <w:rsid w:val="00B8030E"/>
    <w:rsid w:val="00B82BB7"/>
    <w:rsid w:val="00B87A0D"/>
    <w:rsid w:val="00B902A2"/>
    <w:rsid w:val="00B90970"/>
    <w:rsid w:val="00B91207"/>
    <w:rsid w:val="00B91674"/>
    <w:rsid w:val="00B94E47"/>
    <w:rsid w:val="00B9501E"/>
    <w:rsid w:val="00B96466"/>
    <w:rsid w:val="00B97B4C"/>
    <w:rsid w:val="00BA3A76"/>
    <w:rsid w:val="00BA409D"/>
    <w:rsid w:val="00BA7D46"/>
    <w:rsid w:val="00BD20D1"/>
    <w:rsid w:val="00BE17D7"/>
    <w:rsid w:val="00BF11AD"/>
    <w:rsid w:val="00BF308D"/>
    <w:rsid w:val="00BF5341"/>
    <w:rsid w:val="00BF68A8"/>
    <w:rsid w:val="00BF706D"/>
    <w:rsid w:val="00C0177E"/>
    <w:rsid w:val="00C10C83"/>
    <w:rsid w:val="00C125BD"/>
    <w:rsid w:val="00C20CCD"/>
    <w:rsid w:val="00C25682"/>
    <w:rsid w:val="00C2572C"/>
    <w:rsid w:val="00C26DA4"/>
    <w:rsid w:val="00C3029D"/>
    <w:rsid w:val="00C3764E"/>
    <w:rsid w:val="00C4260C"/>
    <w:rsid w:val="00C53C6E"/>
    <w:rsid w:val="00C63EAC"/>
    <w:rsid w:val="00C66FA5"/>
    <w:rsid w:val="00C724A6"/>
    <w:rsid w:val="00C77175"/>
    <w:rsid w:val="00C912AB"/>
    <w:rsid w:val="00C97D66"/>
    <w:rsid w:val="00CA6CBF"/>
    <w:rsid w:val="00CB2C9A"/>
    <w:rsid w:val="00CB6F19"/>
    <w:rsid w:val="00CC0EB2"/>
    <w:rsid w:val="00CC6D7D"/>
    <w:rsid w:val="00CD25F3"/>
    <w:rsid w:val="00CD32B3"/>
    <w:rsid w:val="00CD600B"/>
    <w:rsid w:val="00CD69E0"/>
    <w:rsid w:val="00CE1BF6"/>
    <w:rsid w:val="00CE67BB"/>
    <w:rsid w:val="00CE7C1C"/>
    <w:rsid w:val="00CF13FA"/>
    <w:rsid w:val="00CF324B"/>
    <w:rsid w:val="00CF5C6A"/>
    <w:rsid w:val="00CF5FAB"/>
    <w:rsid w:val="00D0088B"/>
    <w:rsid w:val="00D02266"/>
    <w:rsid w:val="00D067C8"/>
    <w:rsid w:val="00D13D6C"/>
    <w:rsid w:val="00D162B2"/>
    <w:rsid w:val="00D215AC"/>
    <w:rsid w:val="00D33E00"/>
    <w:rsid w:val="00D342CD"/>
    <w:rsid w:val="00D36B60"/>
    <w:rsid w:val="00D42F47"/>
    <w:rsid w:val="00D4399C"/>
    <w:rsid w:val="00D511B0"/>
    <w:rsid w:val="00D55378"/>
    <w:rsid w:val="00D603BE"/>
    <w:rsid w:val="00D61443"/>
    <w:rsid w:val="00D61BF1"/>
    <w:rsid w:val="00D638C2"/>
    <w:rsid w:val="00D731FE"/>
    <w:rsid w:val="00D766A4"/>
    <w:rsid w:val="00D82950"/>
    <w:rsid w:val="00D85084"/>
    <w:rsid w:val="00D8626B"/>
    <w:rsid w:val="00D86ACE"/>
    <w:rsid w:val="00D9549B"/>
    <w:rsid w:val="00D95552"/>
    <w:rsid w:val="00DA6FAF"/>
    <w:rsid w:val="00DB17FD"/>
    <w:rsid w:val="00DB6190"/>
    <w:rsid w:val="00DC7401"/>
    <w:rsid w:val="00DC7A95"/>
    <w:rsid w:val="00DE6E7A"/>
    <w:rsid w:val="00E04DDF"/>
    <w:rsid w:val="00E05770"/>
    <w:rsid w:val="00E07DB3"/>
    <w:rsid w:val="00E11182"/>
    <w:rsid w:val="00E129AC"/>
    <w:rsid w:val="00E214FB"/>
    <w:rsid w:val="00E22BAF"/>
    <w:rsid w:val="00E32CBE"/>
    <w:rsid w:val="00E44432"/>
    <w:rsid w:val="00E47A57"/>
    <w:rsid w:val="00E51FFE"/>
    <w:rsid w:val="00E53978"/>
    <w:rsid w:val="00E55788"/>
    <w:rsid w:val="00E56788"/>
    <w:rsid w:val="00E5783D"/>
    <w:rsid w:val="00E6735B"/>
    <w:rsid w:val="00E71414"/>
    <w:rsid w:val="00E71F8A"/>
    <w:rsid w:val="00E7495B"/>
    <w:rsid w:val="00E77314"/>
    <w:rsid w:val="00E93393"/>
    <w:rsid w:val="00EA0F11"/>
    <w:rsid w:val="00EA3477"/>
    <w:rsid w:val="00EA3F8B"/>
    <w:rsid w:val="00EA771B"/>
    <w:rsid w:val="00EA79B9"/>
    <w:rsid w:val="00EB0597"/>
    <w:rsid w:val="00EB1F24"/>
    <w:rsid w:val="00EB4E71"/>
    <w:rsid w:val="00EC1EF9"/>
    <w:rsid w:val="00EC45D0"/>
    <w:rsid w:val="00ED5E98"/>
    <w:rsid w:val="00ED77C6"/>
    <w:rsid w:val="00ED7BB2"/>
    <w:rsid w:val="00EF5210"/>
    <w:rsid w:val="00EF6F01"/>
    <w:rsid w:val="00F00110"/>
    <w:rsid w:val="00F041DC"/>
    <w:rsid w:val="00F04EEC"/>
    <w:rsid w:val="00F105AF"/>
    <w:rsid w:val="00F1682B"/>
    <w:rsid w:val="00F37512"/>
    <w:rsid w:val="00F40432"/>
    <w:rsid w:val="00F426C5"/>
    <w:rsid w:val="00F51916"/>
    <w:rsid w:val="00F51C1D"/>
    <w:rsid w:val="00F51CF4"/>
    <w:rsid w:val="00F51D00"/>
    <w:rsid w:val="00F55DB6"/>
    <w:rsid w:val="00F6728F"/>
    <w:rsid w:val="00F748AA"/>
    <w:rsid w:val="00F75BC7"/>
    <w:rsid w:val="00F812DF"/>
    <w:rsid w:val="00F868DE"/>
    <w:rsid w:val="00F97D9C"/>
    <w:rsid w:val="00FA38CE"/>
    <w:rsid w:val="00FA6169"/>
    <w:rsid w:val="00FA7798"/>
    <w:rsid w:val="00FB389C"/>
    <w:rsid w:val="00FC25C1"/>
    <w:rsid w:val="00FC43C0"/>
    <w:rsid w:val="00FC58C3"/>
    <w:rsid w:val="00FD046E"/>
    <w:rsid w:val="00FD0872"/>
    <w:rsid w:val="00FD5FAB"/>
    <w:rsid w:val="00FE7CAE"/>
    <w:rsid w:val="00FF4617"/>
    <w:rsid w:val="00FF4F28"/>
    <w:rsid w:val="1C4C0FE6"/>
    <w:rsid w:val="4991683E"/>
    <w:rsid w:val="4D7109AC"/>
    <w:rsid w:val="6B4944B5"/>
    <w:rsid w:val="71B83D14"/>
    <w:rsid w:val="75C6277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99" w:name="toc 2"/>
    <w:lsdException w:qFormat="1" w:unhideWhenUsed="0" w:uiPriority="99"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7"/>
    <w:qFormat/>
    <w:uiPriority w:val="99"/>
    <w:pPr>
      <w:widowControl/>
      <w:outlineLvl w:val="0"/>
    </w:pPr>
    <w:rPr>
      <w:kern w:val="0"/>
      <w:sz w:val="28"/>
      <w:szCs w:val="28"/>
    </w:rPr>
  </w:style>
  <w:style w:type="character" w:default="1" w:styleId="14">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footer"/>
    <w:basedOn w:val="1"/>
    <w:link w:val="19"/>
    <w:qFormat/>
    <w:uiPriority w:val="99"/>
    <w:pPr>
      <w:tabs>
        <w:tab w:val="center" w:pos="4153"/>
        <w:tab w:val="right" w:pos="8306"/>
      </w:tabs>
      <w:snapToGrid w:val="0"/>
      <w:jc w:val="left"/>
    </w:pPr>
    <w:rPr>
      <w:sz w:val="18"/>
      <w:szCs w:val="18"/>
    </w:rPr>
  </w:style>
  <w:style w:type="paragraph" w:styleId="4">
    <w:name w:val="Body Text"/>
    <w:basedOn w:val="1"/>
    <w:link w:val="32"/>
    <w:semiHidden/>
    <w:unhideWhenUsed/>
    <w:qFormat/>
    <w:uiPriority w:val="99"/>
    <w:pPr>
      <w:spacing w:after="120"/>
    </w:pPr>
  </w:style>
  <w:style w:type="paragraph" w:styleId="5">
    <w:name w:val="toc 3"/>
    <w:basedOn w:val="1"/>
    <w:next w:val="1"/>
    <w:semiHidden/>
    <w:qFormat/>
    <w:uiPriority w:val="99"/>
    <w:pPr>
      <w:widowControl/>
      <w:spacing w:after="100" w:line="276" w:lineRule="auto"/>
      <w:ind w:left="440"/>
      <w:jc w:val="left"/>
    </w:pPr>
    <w:rPr>
      <w:kern w:val="0"/>
      <w:sz w:val="22"/>
    </w:rPr>
  </w:style>
  <w:style w:type="paragraph" w:styleId="6">
    <w:name w:val="Balloon Text"/>
    <w:basedOn w:val="1"/>
    <w:link w:val="18"/>
    <w:semiHidden/>
    <w:qFormat/>
    <w:uiPriority w:val="99"/>
    <w:rPr>
      <w:sz w:val="18"/>
      <w:szCs w:val="18"/>
    </w:rPr>
  </w:style>
  <w:style w:type="paragraph" w:styleId="7">
    <w:name w:val="header"/>
    <w:basedOn w:val="1"/>
    <w:link w:val="20"/>
    <w:semiHidden/>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pPr>
      <w:widowControl/>
      <w:spacing w:after="100" w:line="276" w:lineRule="auto"/>
      <w:jc w:val="left"/>
    </w:pPr>
    <w:rPr>
      <w:kern w:val="0"/>
      <w:sz w:val="22"/>
    </w:rPr>
  </w:style>
  <w:style w:type="paragraph" w:styleId="9">
    <w:name w:val="toc 2"/>
    <w:basedOn w:val="1"/>
    <w:next w:val="1"/>
    <w:semiHidden/>
    <w:qFormat/>
    <w:uiPriority w:val="99"/>
    <w:pPr>
      <w:widowControl/>
      <w:spacing w:after="100" w:line="276" w:lineRule="auto"/>
      <w:ind w:left="220"/>
      <w:jc w:val="left"/>
    </w:pPr>
    <w:rPr>
      <w:kern w:val="0"/>
      <w:sz w:val="22"/>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1">
    <w:name w:val="Body Text First Indent"/>
    <w:basedOn w:val="4"/>
    <w:link w:val="33"/>
    <w:qFormat/>
    <w:uiPriority w:val="0"/>
    <w:pPr>
      <w:spacing w:after="0"/>
      <w:ind w:firstLine="420" w:firstLineChars="100"/>
    </w:pPr>
    <w:rPr>
      <w:rFonts w:ascii="宋体" w:hAnsi="宋体"/>
      <w:sz w:val="28"/>
      <w:szCs w:val="28"/>
    </w:rPr>
  </w:style>
  <w:style w:type="table" w:styleId="13">
    <w:name w:val="Table Grid"/>
    <w:basedOn w:val="12"/>
    <w:qFormat/>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rFonts w:cs="Times New Roman"/>
      <w:b/>
      <w:bCs/>
    </w:rPr>
  </w:style>
  <w:style w:type="character" w:styleId="16">
    <w:name w:val="Hyperlink"/>
    <w:basedOn w:val="14"/>
    <w:qFormat/>
    <w:uiPriority w:val="99"/>
    <w:rPr>
      <w:rFonts w:cs="Times New Roman"/>
      <w:color w:val="0000FF"/>
      <w:u w:val="single"/>
    </w:rPr>
  </w:style>
  <w:style w:type="character" w:customStyle="1" w:styleId="17">
    <w:name w:val="标题 1 Char"/>
    <w:basedOn w:val="14"/>
    <w:link w:val="3"/>
    <w:qFormat/>
    <w:locked/>
    <w:uiPriority w:val="99"/>
    <w:rPr>
      <w:rFonts w:ascii="Calibri" w:hAnsi="Calibri" w:eastAsia="宋体" w:cs="Times New Roman"/>
      <w:sz w:val="28"/>
      <w:szCs w:val="28"/>
      <w:lang w:val="en-US" w:eastAsia="zh-CN" w:bidi="ar-SA"/>
    </w:rPr>
  </w:style>
  <w:style w:type="character" w:customStyle="1" w:styleId="18">
    <w:name w:val="批注框文本 Char"/>
    <w:basedOn w:val="14"/>
    <w:link w:val="6"/>
    <w:semiHidden/>
    <w:qFormat/>
    <w:locked/>
    <w:uiPriority w:val="99"/>
    <w:rPr>
      <w:rFonts w:cs="Times New Roman"/>
      <w:sz w:val="18"/>
      <w:szCs w:val="18"/>
    </w:rPr>
  </w:style>
  <w:style w:type="character" w:customStyle="1" w:styleId="19">
    <w:name w:val="页脚 Char"/>
    <w:basedOn w:val="14"/>
    <w:link w:val="2"/>
    <w:qFormat/>
    <w:locked/>
    <w:uiPriority w:val="99"/>
    <w:rPr>
      <w:rFonts w:cs="Times New Roman"/>
      <w:sz w:val="18"/>
      <w:szCs w:val="18"/>
    </w:rPr>
  </w:style>
  <w:style w:type="character" w:customStyle="1" w:styleId="20">
    <w:name w:val="页眉 Char"/>
    <w:basedOn w:val="14"/>
    <w:link w:val="7"/>
    <w:semiHidden/>
    <w:qFormat/>
    <w:locked/>
    <w:uiPriority w:val="99"/>
    <w:rPr>
      <w:rFonts w:cs="Times New Roman"/>
      <w:sz w:val="18"/>
      <w:szCs w:val="18"/>
    </w:rPr>
  </w:style>
  <w:style w:type="character" w:customStyle="1" w:styleId="21">
    <w:name w:val="editinput"/>
    <w:basedOn w:val="14"/>
    <w:qFormat/>
    <w:uiPriority w:val="99"/>
    <w:rPr>
      <w:rFonts w:cs="Times New Roman"/>
    </w:rPr>
  </w:style>
  <w:style w:type="character" w:customStyle="1" w:styleId="22">
    <w:name w:val="edittexttarea"/>
    <w:basedOn w:val="14"/>
    <w:qFormat/>
    <w:uiPriority w:val="99"/>
    <w:rPr>
      <w:rFonts w:cs="Times New Roman"/>
    </w:rPr>
  </w:style>
  <w:style w:type="paragraph" w:customStyle="1" w:styleId="23">
    <w:name w:val="TOC 标题1"/>
    <w:basedOn w:val="3"/>
    <w:next w:val="1"/>
    <w:qFormat/>
    <w:uiPriority w:val="99"/>
    <w:pPr>
      <w:keepNext/>
      <w:keepLines/>
      <w:spacing w:before="480" w:line="276" w:lineRule="auto"/>
      <w:jc w:val="left"/>
      <w:outlineLvl w:val="9"/>
    </w:pPr>
    <w:rPr>
      <w:rFonts w:ascii="Cambria" w:hAnsi="Cambria"/>
      <w:b/>
      <w:bCs/>
      <w:color w:val="365F91"/>
    </w:rPr>
  </w:style>
  <w:style w:type="paragraph" w:styleId="24">
    <w:name w:val="List Paragraph"/>
    <w:basedOn w:val="1"/>
    <w:qFormat/>
    <w:uiPriority w:val="34"/>
    <w:pPr>
      <w:ind w:firstLine="420" w:firstLineChars="200"/>
    </w:pPr>
  </w:style>
  <w:style w:type="character" w:customStyle="1" w:styleId="25">
    <w:name w:val="font51"/>
    <w:qFormat/>
    <w:uiPriority w:val="99"/>
    <w:rPr>
      <w:rFonts w:ascii="宋体" w:hAnsi="宋体" w:eastAsia="宋体"/>
      <w:b/>
      <w:color w:val="000000"/>
      <w:sz w:val="22"/>
      <w:u w:val="none"/>
    </w:rPr>
  </w:style>
  <w:style w:type="character" w:customStyle="1" w:styleId="26">
    <w:name w:val="font61"/>
    <w:qFormat/>
    <w:uiPriority w:val="99"/>
    <w:rPr>
      <w:rFonts w:ascii="宋体" w:hAnsi="宋体" w:eastAsia="宋体"/>
      <w:color w:val="000000"/>
      <w:sz w:val="22"/>
      <w:u w:val="none"/>
    </w:rPr>
  </w:style>
  <w:style w:type="character" w:customStyle="1" w:styleId="27">
    <w:name w:val="font81"/>
    <w:qFormat/>
    <w:uiPriority w:val="99"/>
    <w:rPr>
      <w:rFonts w:ascii="宋体" w:hAnsi="宋体" w:eastAsia="宋体"/>
      <w:b/>
      <w:color w:val="FF0000"/>
      <w:sz w:val="22"/>
      <w:u w:val="none"/>
    </w:rPr>
  </w:style>
  <w:style w:type="paragraph" w:customStyle="1" w:styleId="28">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9">
    <w:name w:val="font21"/>
    <w:basedOn w:val="14"/>
    <w:qFormat/>
    <w:uiPriority w:val="99"/>
    <w:rPr>
      <w:rFonts w:ascii="宋体" w:hAnsi="宋体" w:eastAsia="宋体" w:cs="宋体"/>
      <w:color w:val="000000"/>
      <w:sz w:val="24"/>
      <w:szCs w:val="24"/>
      <w:u w:val="none"/>
    </w:rPr>
  </w:style>
  <w:style w:type="character" w:customStyle="1" w:styleId="30">
    <w:name w:val="font11"/>
    <w:basedOn w:val="14"/>
    <w:qFormat/>
    <w:uiPriority w:val="99"/>
    <w:rPr>
      <w:rFonts w:ascii="宋体" w:hAnsi="宋体" w:eastAsia="宋体" w:cs="宋体"/>
      <w:color w:val="000000"/>
      <w:sz w:val="22"/>
      <w:szCs w:val="22"/>
      <w:u w:val="none"/>
    </w:rPr>
  </w:style>
  <w:style w:type="character" w:customStyle="1" w:styleId="31">
    <w:name w:val="font41"/>
    <w:basedOn w:val="14"/>
    <w:qFormat/>
    <w:uiPriority w:val="99"/>
    <w:rPr>
      <w:rFonts w:ascii="Times New Roman" w:hAnsi="Times New Roman" w:cs="Times New Roman"/>
      <w:color w:val="000000"/>
      <w:sz w:val="24"/>
      <w:szCs w:val="24"/>
      <w:u w:val="none"/>
    </w:rPr>
  </w:style>
  <w:style w:type="character" w:customStyle="1" w:styleId="32">
    <w:name w:val="正文文本 Char"/>
    <w:basedOn w:val="14"/>
    <w:link w:val="4"/>
    <w:semiHidden/>
    <w:qFormat/>
    <w:uiPriority w:val="99"/>
  </w:style>
  <w:style w:type="character" w:customStyle="1" w:styleId="33">
    <w:name w:val="正文首行缩进 Char"/>
    <w:basedOn w:val="32"/>
    <w:link w:val="11"/>
    <w:qFormat/>
    <w:uiPriority w:val="0"/>
    <w:rPr>
      <w:rFonts w:ascii="宋体" w:hAnsi="宋体"/>
      <w:sz w:val="28"/>
      <w:szCs w:val="28"/>
    </w:rPr>
  </w:style>
  <w:style w:type="paragraph" w:customStyle="1" w:styleId="34">
    <w:name w:val="_Style 33"/>
    <w:basedOn w:val="1"/>
    <w:next w:val="24"/>
    <w:qFormat/>
    <w:uiPriority w:val="34"/>
    <w:pPr>
      <w:ind w:left="960" w:hanging="420"/>
    </w:pPr>
    <w:rPr>
      <w:rFonts w:ascii="Times New Roman" w:hAnsi="Times New Roman"/>
      <w:sz w:val="24"/>
      <w:szCs w:val="20"/>
    </w:rPr>
  </w:style>
  <w:style w:type="paragraph" w:customStyle="1" w:styleId="35">
    <w:name w:val="_Style 34"/>
    <w:basedOn w:val="1"/>
    <w:next w:val="24"/>
    <w:qFormat/>
    <w:uiPriority w:val="34"/>
    <w:pPr>
      <w:ind w:left="960" w:hanging="420"/>
    </w:pPr>
    <w:rPr>
      <w:rFonts w:ascii="Times New Roman" w:hAnsi="Times New Roman"/>
      <w:sz w:val="24"/>
      <w:szCs w:val="20"/>
    </w:rPr>
  </w:style>
  <w:style w:type="paragraph" w:customStyle="1" w:styleId="36">
    <w:name w:val="Fließtext"/>
    <w:basedOn w:val="1"/>
    <w:qFormat/>
    <w:uiPriority w:val="0"/>
    <w:pPr>
      <w:overflowPunct w:val="0"/>
      <w:autoSpaceDE w:val="0"/>
      <w:autoSpaceDN w:val="0"/>
      <w:adjustRightInd w:val="0"/>
      <w:textAlignment w:val="baseline"/>
    </w:pPr>
    <w:rPr>
      <w:kern w:val="28"/>
      <w:szCs w:val="20"/>
    </w:rPr>
  </w:style>
  <w:style w:type="paragraph" w:customStyle="1" w:styleId="37">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正文_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514FA-4C4C-481C-BF9D-F31284F5D3C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1934</Words>
  <Characters>2158</Characters>
  <Lines>16</Lines>
  <Paragraphs>4</Paragraphs>
  <TotalTime>105</TotalTime>
  <ScaleCrop>false</ScaleCrop>
  <LinksUpToDate>false</LinksUpToDate>
  <CharactersWithSpaces>2198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2023-02-10T01:52:00Z</dcterms:created>
  <dc:creator>微软中国</dc:creator>
  <cp:lastModifiedBy>随意</cp:lastModifiedBy>
  <cp:lastPrinted>2023-02-14T03:53:00Z</cp:lastPrinted>
  <dcterms:modified xsi:type="dcterms:W3CDTF">2023-02-15T02:47:23Z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8AB1F4491E2A4686AF6E5ABFF73000FD</vt:lpwstr>
  </property>
</Properties>
</file>