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20" w:lineRule="exact"/>
        <w:jc w:val="center"/>
        <w:rPr>
          <w:rFonts w:hint="eastAsia" w:ascii="仿宋" w:hAnsi="仿宋" w:eastAsia="仿宋" w:cs="仿宋"/>
          <w:b/>
          <w:bCs/>
          <w:kern w:val="44"/>
          <w:sz w:val="32"/>
          <w:szCs w:val="32"/>
        </w:rPr>
      </w:pPr>
      <w:bookmarkStart w:id="0" w:name="_Toc28359088"/>
      <w:bookmarkStart w:id="1" w:name="_Toc28359011"/>
      <w:r>
        <w:rPr>
          <w:rFonts w:hint="eastAsia" w:ascii="仿宋" w:hAnsi="仿宋" w:eastAsia="仿宋" w:cs="仿宋"/>
          <w:b/>
          <w:bCs/>
          <w:kern w:val="44"/>
          <w:sz w:val="32"/>
          <w:szCs w:val="32"/>
          <w:lang w:eastAsia="zh-CN"/>
        </w:rPr>
        <w:t>赣州市恒源工程项目管理有限公司</w:t>
      </w:r>
      <w:r>
        <w:rPr>
          <w:rFonts w:hint="eastAsia" w:ascii="仿宋" w:hAnsi="仿宋" w:eastAsia="仿宋" w:cs="仿宋"/>
          <w:b/>
          <w:bCs/>
          <w:kern w:val="44"/>
          <w:sz w:val="32"/>
          <w:szCs w:val="32"/>
        </w:rPr>
        <w:t>关于</w:t>
      </w:r>
      <w:r>
        <w:rPr>
          <w:rFonts w:hint="eastAsia" w:ascii="仿宋" w:hAnsi="仿宋" w:eastAsia="仿宋" w:cs="仿宋"/>
          <w:b/>
          <w:bCs/>
          <w:kern w:val="44"/>
          <w:sz w:val="32"/>
          <w:szCs w:val="32"/>
          <w:lang w:val="en-US" w:eastAsia="zh-CN"/>
        </w:rPr>
        <w:t>三和悦城第二届业主委员会三和悦城小区消防改造工程</w:t>
      </w:r>
      <w:r>
        <w:rPr>
          <w:rFonts w:hint="eastAsia" w:ascii="仿宋" w:hAnsi="仿宋" w:eastAsia="仿宋" w:cs="仿宋"/>
          <w:b/>
          <w:bCs/>
          <w:kern w:val="44"/>
          <w:sz w:val="32"/>
          <w:szCs w:val="32"/>
        </w:rPr>
        <w:t>（项目编号：</w:t>
      </w:r>
      <w:r>
        <w:rPr>
          <w:rFonts w:hint="eastAsia" w:ascii="仿宋" w:hAnsi="仿宋" w:eastAsia="仿宋" w:cs="仿宋"/>
          <w:b/>
          <w:bCs/>
          <w:kern w:val="44"/>
          <w:sz w:val="32"/>
          <w:szCs w:val="32"/>
          <w:lang w:eastAsia="zh-CN"/>
        </w:rPr>
        <w:t>GZHY2023-GZ-C001</w:t>
      </w:r>
      <w:r>
        <w:rPr>
          <w:rFonts w:hint="eastAsia" w:ascii="仿宋" w:hAnsi="仿宋" w:eastAsia="仿宋" w:cs="仿宋"/>
          <w:b/>
          <w:bCs/>
          <w:kern w:val="44"/>
          <w:sz w:val="32"/>
          <w:szCs w:val="32"/>
        </w:rPr>
        <w:t>）的竞争性磋商公告</w:t>
      </w:r>
    </w:p>
    <w:bookmarkEnd w:id="0"/>
    <w:bookmarkEnd w:id="1"/>
    <w:p>
      <w:pPr>
        <w:rPr>
          <w:rFonts w:ascii="仿宋" w:hAnsi="仿宋" w:eastAsia="仿宋"/>
          <w:b/>
          <w:sz w:val="28"/>
          <w:szCs w:val="28"/>
        </w:rPr>
      </w:pPr>
      <w:r>
        <w:rPr>
          <w:rFonts w:hint="eastAsia" w:ascii="仿宋" w:hAnsi="仿宋" w:eastAsia="仿宋"/>
          <w:b/>
          <w:sz w:val="28"/>
          <w:szCs w:val="28"/>
        </w:rPr>
        <w:t>项目概况</w:t>
      </w:r>
    </w:p>
    <w:p>
      <w:pPr>
        <w:widowControl/>
        <w:spacing w:line="560" w:lineRule="exact"/>
        <w:ind w:firstLine="560" w:firstLineChars="200"/>
        <w:jc w:val="left"/>
        <w:rPr>
          <w:rFonts w:ascii="仿宋" w:hAnsi="仿宋" w:eastAsia="仿宋" w:cs="Times New Roman"/>
          <w:kern w:val="2"/>
          <w:sz w:val="28"/>
          <w:szCs w:val="28"/>
        </w:rPr>
      </w:pPr>
      <w:bookmarkStart w:id="2" w:name="_Toc28359012"/>
      <w:bookmarkStart w:id="3" w:name="_Toc28359089"/>
      <w:r>
        <w:rPr>
          <w:rFonts w:hint="eastAsia" w:ascii="仿宋" w:hAnsi="仿宋" w:eastAsia="仿宋"/>
          <w:sz w:val="28"/>
          <w:szCs w:val="28"/>
          <w:lang w:val="en-US" w:eastAsia="zh-CN"/>
        </w:rPr>
        <w:t>三和悦城小区消防改造工程</w:t>
      </w:r>
      <w:r>
        <w:rPr>
          <w:rFonts w:hint="eastAsia" w:ascii="仿宋" w:hAnsi="仿宋" w:eastAsia="仿宋" w:cs="Times New Roman"/>
          <w:kern w:val="2"/>
          <w:sz w:val="28"/>
          <w:szCs w:val="28"/>
        </w:rPr>
        <w:t>的潜在投标人应在</w:t>
      </w:r>
      <w:r>
        <w:rPr>
          <w:rFonts w:hint="eastAsia" w:ascii="仿宋" w:hAnsi="仿宋" w:eastAsia="仿宋" w:cs="Times New Roman"/>
          <w:kern w:val="2"/>
          <w:sz w:val="28"/>
          <w:szCs w:val="28"/>
          <w:lang w:eastAsia="zh-CN"/>
        </w:rPr>
        <w:t>赣州市恒源工程项目管理有限公司</w:t>
      </w:r>
      <w:r>
        <w:rPr>
          <w:rFonts w:hint="eastAsia" w:ascii="仿宋" w:hAnsi="仿宋" w:eastAsia="仿宋" w:cs="Times New Roman"/>
          <w:kern w:val="2"/>
          <w:sz w:val="28"/>
          <w:szCs w:val="28"/>
        </w:rPr>
        <w:t>获取采购文件，并于 202</w:t>
      </w:r>
      <w:r>
        <w:rPr>
          <w:rFonts w:hint="eastAsia" w:ascii="仿宋" w:hAnsi="仿宋" w:eastAsia="仿宋" w:cs="Times New Roman"/>
          <w:kern w:val="2"/>
          <w:sz w:val="28"/>
          <w:szCs w:val="28"/>
          <w:lang w:val="en-US" w:eastAsia="zh-CN"/>
        </w:rPr>
        <w:t>3</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2</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27</w:t>
      </w:r>
      <w:r>
        <w:rPr>
          <w:rFonts w:hint="eastAsia" w:ascii="仿宋" w:hAnsi="仿宋" w:eastAsia="仿宋" w:cs="Times New Roman"/>
          <w:kern w:val="2"/>
          <w:sz w:val="28"/>
          <w:szCs w:val="28"/>
        </w:rPr>
        <w:t xml:space="preserve">日 </w:t>
      </w:r>
      <w:r>
        <w:rPr>
          <w:rFonts w:hint="eastAsia" w:ascii="仿宋" w:hAnsi="仿宋" w:eastAsia="仿宋" w:cs="Times New Roman"/>
          <w:kern w:val="2"/>
          <w:sz w:val="28"/>
          <w:szCs w:val="28"/>
          <w:lang w:val="en-US" w:eastAsia="zh-CN"/>
        </w:rPr>
        <w:t>14</w:t>
      </w:r>
      <w:r>
        <w:rPr>
          <w:rFonts w:hint="eastAsia" w:ascii="仿宋" w:hAnsi="仿宋" w:eastAsia="仿宋" w:cs="Times New Roman"/>
          <w:kern w:val="2"/>
          <w:sz w:val="28"/>
          <w:szCs w:val="28"/>
        </w:rPr>
        <w:t>点</w:t>
      </w:r>
      <w:r>
        <w:rPr>
          <w:rFonts w:ascii="仿宋" w:hAnsi="仿宋" w:eastAsia="仿宋" w:cs="Times New Roman"/>
          <w:kern w:val="2"/>
          <w:sz w:val="28"/>
          <w:szCs w:val="28"/>
        </w:rPr>
        <w:t>30</w:t>
      </w:r>
      <w:r>
        <w:rPr>
          <w:rFonts w:hint="eastAsia" w:ascii="仿宋" w:hAnsi="仿宋" w:eastAsia="仿宋" w:cs="Times New Roman"/>
          <w:kern w:val="2"/>
          <w:sz w:val="28"/>
          <w:szCs w:val="28"/>
        </w:rPr>
        <w:t>分 （北京时间）前递交响应文件。</w:t>
      </w:r>
    </w:p>
    <w:p>
      <w:r>
        <w:rPr>
          <w:rFonts w:hint="eastAsia" w:ascii="仿宋" w:hAnsi="仿宋" w:eastAsia="仿宋"/>
          <w:sz w:val="28"/>
          <w:szCs w:val="28"/>
        </w:rPr>
        <w:t>一、</w:t>
      </w:r>
      <w:r>
        <w:rPr>
          <w:rFonts w:hint="eastAsia" w:ascii="仿宋" w:hAnsi="仿宋" w:eastAsia="仿宋" w:cs="宋体"/>
          <w:b/>
          <w:sz w:val="28"/>
          <w:szCs w:val="28"/>
        </w:rPr>
        <w:t>项目基本情况</w:t>
      </w:r>
      <w:bookmarkEnd w:id="2"/>
      <w:bookmarkEnd w:id="3"/>
    </w:p>
    <w:p>
      <w:pPr>
        <w:widowControl/>
        <w:spacing w:line="56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GZHY2023-GZ-C001</w:t>
      </w:r>
    </w:p>
    <w:p>
      <w:pPr>
        <w:widowControl/>
        <w:spacing w:line="56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val="en-US" w:eastAsia="zh-CN"/>
        </w:rPr>
        <w:t>三和悦城小区消防改造工程</w:t>
      </w:r>
    </w:p>
    <w:p>
      <w:pPr>
        <w:widowControl/>
        <w:spacing w:line="560" w:lineRule="exact"/>
        <w:jc w:val="left"/>
        <w:rPr>
          <w:rFonts w:hint="eastAsia" w:ascii="仿宋" w:hAnsi="仿宋" w:eastAsia="仿宋" w:cs="Times New Roman"/>
          <w:sz w:val="28"/>
          <w:szCs w:val="28"/>
        </w:rPr>
      </w:pPr>
      <w:r>
        <w:rPr>
          <w:rFonts w:hint="eastAsia" w:ascii="仿宋" w:hAnsi="仿宋" w:eastAsia="仿宋" w:cs="Times New Roman"/>
          <w:sz w:val="28"/>
          <w:szCs w:val="28"/>
        </w:rPr>
        <w:t>采购方式：竞争性磋商</w:t>
      </w:r>
    </w:p>
    <w:p>
      <w:pPr>
        <w:widowControl/>
        <w:spacing w:line="560" w:lineRule="exact"/>
        <w:jc w:val="left"/>
        <w:rPr>
          <w:rFonts w:hint="default" w:ascii="宋体" w:hAnsi="宋体" w:cs="宋体"/>
          <w:bCs/>
          <w:kern w:val="0"/>
          <w:sz w:val="27"/>
          <w:szCs w:val="27"/>
          <w:lang w:val="en-US" w:eastAsia="zh-CN"/>
        </w:rPr>
      </w:pPr>
      <w:r>
        <w:rPr>
          <w:rFonts w:hint="eastAsia" w:ascii="仿宋" w:hAnsi="仿宋" w:eastAsia="仿宋" w:cs="Times New Roman"/>
          <w:sz w:val="28"/>
          <w:szCs w:val="28"/>
          <w:lang w:val="en-US" w:eastAsia="zh-CN"/>
        </w:rPr>
        <w:t>预算金额</w:t>
      </w:r>
      <w:r>
        <w:rPr>
          <w:rFonts w:hint="eastAsia" w:ascii="仿宋" w:hAnsi="仿宋" w:eastAsia="仿宋" w:cs="Times New Roman"/>
          <w:sz w:val="28"/>
          <w:szCs w:val="28"/>
        </w:rPr>
        <w:t>：</w:t>
      </w:r>
      <w:r>
        <w:rPr>
          <w:rFonts w:hint="eastAsia" w:ascii="宋体" w:hAnsi="宋体" w:cs="宋体"/>
          <w:bCs/>
          <w:kern w:val="0"/>
          <w:sz w:val="27"/>
          <w:szCs w:val="27"/>
          <w:lang w:val="en-US" w:eastAsia="zh-CN"/>
        </w:rPr>
        <w:t>811711.58元</w:t>
      </w:r>
    </w:p>
    <w:p>
      <w:pPr>
        <w:widowControl/>
        <w:spacing w:line="560" w:lineRule="exact"/>
        <w:jc w:val="left"/>
        <w:rPr>
          <w:rFonts w:hint="eastAsia" w:ascii="仿宋" w:hAnsi="仿宋" w:eastAsia="仿宋" w:cs="Times New Roman"/>
          <w:sz w:val="28"/>
          <w:szCs w:val="28"/>
        </w:rPr>
      </w:pPr>
      <w:r>
        <w:rPr>
          <w:rFonts w:hint="eastAsia" w:ascii="仿宋" w:hAnsi="仿宋" w:eastAsia="仿宋" w:cs="Times New Roman"/>
          <w:sz w:val="28"/>
          <w:szCs w:val="28"/>
        </w:rPr>
        <w:t>采购需求：</w:t>
      </w:r>
    </w:p>
    <w:tbl>
      <w:tblPr>
        <w:tblStyle w:val="1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730"/>
        <w:gridCol w:w="1245"/>
        <w:gridCol w:w="111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品目</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项目名称</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数量</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单位</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rPr>
              <w:t>主要</w:t>
            </w:r>
            <w:r>
              <w:rPr>
                <w:rFonts w:hint="eastAsia" w:ascii="仿宋" w:hAnsi="仿宋" w:eastAsia="仿宋" w:cs="Times New Roman"/>
                <w:sz w:val="28"/>
                <w:szCs w:val="28"/>
                <w:lang w:val="en-US" w:eastAsia="zh-CN"/>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一</w:t>
            </w:r>
          </w:p>
        </w:tc>
        <w:tc>
          <w:tcPr>
            <w:tcW w:w="2730" w:type="dxa"/>
            <w:vAlign w:val="center"/>
          </w:tcPr>
          <w:p>
            <w:pPr>
              <w:widowControl/>
              <w:spacing w:line="560" w:lineRule="exact"/>
              <w:jc w:val="center"/>
              <w:rPr>
                <w:rFonts w:hint="eastAsia" w:ascii="仿宋" w:hAnsi="仿宋" w:eastAsia="仿宋" w:cs="Times New Roman"/>
                <w:sz w:val="28"/>
                <w:szCs w:val="28"/>
                <w:lang w:eastAsia="zh-CN"/>
              </w:rPr>
            </w:pPr>
            <w:r>
              <w:rPr>
                <w:rFonts w:hint="eastAsia" w:ascii="仿宋" w:hAnsi="仿宋" w:eastAsia="仿宋"/>
                <w:sz w:val="28"/>
                <w:szCs w:val="28"/>
                <w:lang w:val="en-US" w:eastAsia="zh-CN"/>
              </w:rPr>
              <w:t>三和悦城小区消防改造工程</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1</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项</w:t>
            </w:r>
          </w:p>
        </w:tc>
        <w:tc>
          <w:tcPr>
            <w:tcW w:w="28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详见</w:t>
            </w:r>
            <w:r>
              <w:rPr>
                <w:rFonts w:hint="eastAsia" w:ascii="仿宋" w:hAnsi="仿宋" w:eastAsia="仿宋" w:cs="Times New Roman"/>
                <w:sz w:val="28"/>
                <w:szCs w:val="28"/>
                <w:lang w:val="en-US" w:eastAsia="zh-CN"/>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9" w:type="dxa"/>
            <w:gridSpan w:val="5"/>
            <w:vAlign w:val="center"/>
          </w:tcPr>
          <w:p>
            <w:pPr>
              <w:widowControl/>
              <w:spacing w:line="560" w:lineRule="exact"/>
              <w:jc w:val="left"/>
              <w:rPr>
                <w:rFonts w:hint="default" w:eastAsia="仿宋"/>
                <w:lang w:val="en-US" w:eastAsia="zh-CN"/>
              </w:rPr>
            </w:pPr>
            <w:r>
              <w:rPr>
                <w:rFonts w:hint="eastAsia" w:ascii="仿宋" w:hAnsi="仿宋" w:eastAsia="仿宋" w:cs="Times New Roman"/>
                <w:sz w:val="28"/>
                <w:szCs w:val="28"/>
                <w:lang w:val="en-US" w:eastAsia="zh-CN"/>
              </w:rPr>
              <w:t>注：1.本项目只接受国内供应商参与响应</w:t>
            </w:r>
          </w:p>
        </w:tc>
      </w:tr>
    </w:tbl>
    <w:p>
      <w:pPr>
        <w:spacing w:line="500" w:lineRule="exact"/>
        <w:ind w:firstLine="560" w:firstLineChars="200"/>
        <w:jc w:val="left"/>
        <w:rPr>
          <w:rFonts w:hint="eastAsia" w:ascii="仿宋" w:hAnsi="仿宋" w:eastAsia="仿宋" w:cs="宋体"/>
          <w:bCs/>
          <w:kern w:val="0"/>
          <w:sz w:val="28"/>
          <w:szCs w:val="28"/>
        </w:rPr>
      </w:pPr>
      <w:r>
        <w:rPr>
          <w:rFonts w:hint="eastAsia" w:ascii="仿宋" w:hAnsi="仿宋" w:eastAsia="仿宋" w:cs="宋体"/>
          <w:bCs/>
          <w:kern w:val="0"/>
          <w:sz w:val="28"/>
          <w:szCs w:val="28"/>
        </w:rPr>
        <w:t>合同履行期限：</w:t>
      </w:r>
      <w:bookmarkStart w:id="4" w:name="_Toc28359013"/>
      <w:bookmarkStart w:id="5" w:name="_Toc28359090"/>
      <w:r>
        <w:rPr>
          <w:rFonts w:hint="eastAsia" w:ascii="仿宋" w:hAnsi="仿宋" w:eastAsia="仿宋" w:cs="宋体"/>
          <w:bCs/>
          <w:kern w:val="0"/>
          <w:sz w:val="28"/>
          <w:szCs w:val="28"/>
        </w:rPr>
        <w:t>根据磋商文件规定的工程施工范围，工程计划于双方合同签订之日起开工，工期：</w:t>
      </w:r>
      <w:r>
        <w:rPr>
          <w:rFonts w:hint="eastAsia" w:ascii="仿宋" w:hAnsi="仿宋" w:eastAsia="仿宋" w:cs="宋体"/>
          <w:bCs/>
          <w:kern w:val="0"/>
          <w:sz w:val="28"/>
          <w:szCs w:val="28"/>
          <w:lang w:val="en-US" w:eastAsia="zh-CN"/>
        </w:rPr>
        <w:t>6</w:t>
      </w:r>
      <w:r>
        <w:rPr>
          <w:rFonts w:hint="eastAsia" w:ascii="仿宋" w:hAnsi="仿宋" w:eastAsia="仿宋" w:cs="宋体"/>
          <w:bCs/>
          <w:kern w:val="0"/>
          <w:sz w:val="28"/>
          <w:szCs w:val="28"/>
        </w:rPr>
        <w:t>0天。</w:t>
      </w:r>
    </w:p>
    <w:p>
      <w:pPr>
        <w:spacing w:line="500" w:lineRule="exact"/>
        <w:ind w:firstLine="560" w:firstLineChars="200"/>
        <w:jc w:val="left"/>
        <w:rPr>
          <w:rFonts w:eastAsia="仿宋"/>
          <w:color w:val="000000"/>
          <w:sz w:val="28"/>
          <w:szCs w:val="28"/>
        </w:rPr>
      </w:pPr>
      <w:r>
        <w:rPr>
          <w:rFonts w:eastAsia="仿宋"/>
          <w:color w:val="000000"/>
          <w:sz w:val="28"/>
          <w:szCs w:val="28"/>
        </w:rPr>
        <w:t>本项目不接受联合体参与响应</w:t>
      </w:r>
      <w:r>
        <w:rPr>
          <w:rFonts w:hint="eastAsia" w:eastAsia="仿宋"/>
          <w:color w:val="000000"/>
          <w:sz w:val="28"/>
          <w:szCs w:val="28"/>
        </w:rPr>
        <w:t>。</w:t>
      </w:r>
    </w:p>
    <w:p>
      <w:pPr>
        <w:rPr>
          <w:rFonts w:ascii="仿宋" w:hAnsi="仿宋" w:eastAsia="仿宋" w:cs="宋体"/>
          <w:bCs/>
          <w:kern w:val="0"/>
          <w:sz w:val="28"/>
          <w:szCs w:val="28"/>
        </w:rPr>
      </w:pPr>
      <w:r>
        <w:rPr>
          <w:rFonts w:hint="eastAsia" w:ascii="仿宋" w:hAnsi="仿宋" w:eastAsia="仿宋" w:cs="宋体"/>
          <w:b/>
          <w:bCs/>
          <w:kern w:val="0"/>
          <w:sz w:val="28"/>
          <w:szCs w:val="28"/>
        </w:rPr>
        <w:t>二</w:t>
      </w:r>
      <w:r>
        <w:rPr>
          <w:rFonts w:hint="eastAsia" w:ascii="仿宋" w:hAnsi="仿宋" w:eastAsia="仿宋" w:cs="宋体"/>
          <w:bCs/>
          <w:kern w:val="0"/>
          <w:sz w:val="28"/>
          <w:szCs w:val="28"/>
        </w:rPr>
        <w:t>、</w:t>
      </w:r>
      <w:r>
        <w:rPr>
          <w:rFonts w:hint="eastAsia" w:ascii="仿宋" w:hAnsi="仿宋" w:eastAsia="仿宋" w:cs="宋体"/>
          <w:b/>
          <w:sz w:val="28"/>
          <w:szCs w:val="28"/>
        </w:rPr>
        <w:t>申请人的资格要求：</w:t>
      </w:r>
      <w:bookmarkEnd w:id="4"/>
      <w:bookmarkEnd w:id="5"/>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left="560"/>
        <w:rPr>
          <w:rFonts w:ascii="仿宋" w:hAnsi="仿宋" w:eastAsia="仿宋" w:cs="宋体"/>
          <w:bCs/>
          <w:kern w:val="0"/>
          <w:sz w:val="28"/>
          <w:szCs w:val="28"/>
        </w:rPr>
      </w:pPr>
      <w:r>
        <w:rPr>
          <w:rFonts w:hint="eastAsia" w:ascii="仿宋" w:hAnsi="仿宋" w:eastAsia="仿宋" w:cs="宋体"/>
          <w:bCs/>
          <w:kern w:val="0"/>
          <w:sz w:val="28"/>
          <w:szCs w:val="28"/>
        </w:rPr>
        <w:t>（1）具有独立承担民事责任的能力；</w:t>
      </w:r>
    </w:p>
    <w:p>
      <w:pPr>
        <w:ind w:left="560"/>
        <w:rPr>
          <w:rFonts w:ascii="仿宋" w:hAnsi="仿宋" w:eastAsia="仿宋" w:cs="宋体"/>
          <w:bCs/>
          <w:kern w:val="0"/>
          <w:sz w:val="28"/>
          <w:szCs w:val="28"/>
        </w:rPr>
      </w:pPr>
      <w:r>
        <w:rPr>
          <w:rFonts w:hint="eastAsia" w:ascii="仿宋" w:hAnsi="仿宋" w:eastAsia="仿宋" w:cs="宋体"/>
          <w:bCs/>
          <w:kern w:val="0"/>
          <w:sz w:val="28"/>
          <w:szCs w:val="28"/>
        </w:rPr>
        <w:t>（2）具有良好的商业信誉和健全的财务会计制度；</w:t>
      </w:r>
    </w:p>
    <w:p>
      <w:pPr>
        <w:ind w:left="560"/>
        <w:rPr>
          <w:rFonts w:ascii="仿宋" w:hAnsi="仿宋" w:eastAsia="仿宋" w:cs="宋体"/>
          <w:bCs/>
          <w:kern w:val="0"/>
          <w:sz w:val="28"/>
          <w:szCs w:val="28"/>
        </w:rPr>
      </w:pPr>
      <w:r>
        <w:rPr>
          <w:rFonts w:hint="eastAsia" w:ascii="仿宋" w:hAnsi="仿宋" w:eastAsia="仿宋" w:cs="宋体"/>
          <w:bCs/>
          <w:kern w:val="0"/>
          <w:sz w:val="28"/>
          <w:szCs w:val="28"/>
        </w:rPr>
        <w:t>（3）具有履行合同所必需的设备和专业技术能力；</w:t>
      </w:r>
    </w:p>
    <w:p>
      <w:pPr>
        <w:ind w:left="560"/>
        <w:rPr>
          <w:rFonts w:ascii="仿宋" w:hAnsi="仿宋" w:eastAsia="仿宋" w:cs="宋体"/>
          <w:bCs/>
          <w:kern w:val="0"/>
          <w:sz w:val="28"/>
          <w:szCs w:val="28"/>
        </w:rPr>
      </w:pPr>
      <w:r>
        <w:rPr>
          <w:rFonts w:hint="eastAsia" w:ascii="仿宋" w:hAnsi="仿宋" w:eastAsia="仿宋" w:cs="宋体"/>
          <w:bCs/>
          <w:kern w:val="0"/>
          <w:sz w:val="28"/>
          <w:szCs w:val="28"/>
        </w:rPr>
        <w:t xml:space="preserve">（4）有依法缴纳税收和社会保障资金的良好记录； </w:t>
      </w:r>
    </w:p>
    <w:p>
      <w:pPr>
        <w:ind w:firstLine="560" w:firstLineChars="200"/>
        <w:rPr>
          <w:rFonts w:ascii="仿宋" w:hAnsi="仿宋" w:eastAsia="仿宋"/>
          <w:sz w:val="28"/>
          <w:szCs w:val="28"/>
        </w:rPr>
      </w:pPr>
      <w:r>
        <w:rPr>
          <w:rFonts w:hint="eastAsia" w:ascii="仿宋" w:hAnsi="仿宋" w:eastAsia="仿宋"/>
          <w:sz w:val="28"/>
          <w:szCs w:val="28"/>
        </w:rPr>
        <w:t>（5）参加政府采购活动前三年内，在经营活动中没有重大违法记录。</w:t>
      </w:r>
    </w:p>
    <w:p>
      <w:pPr>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2.落实政府采购政策需满足的资格要求：</w:t>
      </w:r>
      <w:r>
        <w:rPr>
          <w:rFonts w:hint="eastAsia" w:ascii="仿宋" w:hAnsi="仿宋" w:eastAsia="仿宋" w:cs="宋体"/>
          <w:bCs/>
          <w:kern w:val="0"/>
          <w:sz w:val="28"/>
          <w:szCs w:val="28"/>
          <w:lang w:val="en-US" w:eastAsia="zh-CN"/>
        </w:rPr>
        <w:t>本项目为专门面向中小微企业项目</w:t>
      </w:r>
      <w:r>
        <w:rPr>
          <w:rFonts w:hint="eastAsia" w:ascii="仿宋" w:hAnsi="仿宋" w:eastAsia="仿宋" w:cs="宋体"/>
          <w:bCs/>
          <w:kern w:val="0"/>
          <w:sz w:val="28"/>
          <w:szCs w:val="28"/>
        </w:rPr>
        <w:t>。</w:t>
      </w:r>
    </w:p>
    <w:p>
      <w:pPr>
        <w:ind w:left="560"/>
        <w:rPr>
          <w:rFonts w:hint="eastAsia" w:ascii="仿宋" w:hAnsi="仿宋" w:eastAsia="仿宋" w:cs="宋体"/>
          <w:bCs/>
          <w:kern w:val="0"/>
          <w:sz w:val="28"/>
          <w:szCs w:val="28"/>
        </w:rPr>
      </w:pPr>
      <w:r>
        <w:rPr>
          <w:rFonts w:hint="eastAsia" w:ascii="仿宋" w:hAnsi="仿宋" w:eastAsia="仿宋" w:cs="宋体"/>
          <w:bCs/>
          <w:kern w:val="0"/>
          <w:sz w:val="28"/>
          <w:szCs w:val="28"/>
        </w:rPr>
        <w:t>3.本项目的特定资格要求：</w:t>
      </w:r>
      <w:bookmarkStart w:id="6" w:name="_Toc28359091"/>
      <w:bookmarkStart w:id="7" w:name="_Toc28359014"/>
    </w:p>
    <w:p>
      <w:pPr>
        <w:ind w:left="560"/>
        <w:rPr>
          <w:rFonts w:hint="eastAsia" w:ascii="仿宋" w:hAnsi="仿宋" w:eastAsia="仿宋" w:cs="宋体"/>
          <w:bCs/>
          <w:kern w:val="0"/>
          <w:sz w:val="28"/>
          <w:szCs w:val="28"/>
        </w:rPr>
      </w:pPr>
      <w:r>
        <w:rPr>
          <w:rFonts w:hint="eastAsia" w:ascii="仿宋" w:hAnsi="仿宋" w:eastAsia="仿宋" w:cs="宋体"/>
          <w:bCs/>
          <w:kern w:val="0"/>
          <w:sz w:val="28"/>
          <w:szCs w:val="28"/>
          <w:lang w:val="en-US" w:eastAsia="zh-CN"/>
        </w:rPr>
        <w:t>（1）响应供应商具有有效期内的消防设施工程专业承包二级及以上资质</w:t>
      </w:r>
      <w:r>
        <w:rPr>
          <w:rFonts w:hint="eastAsia" w:ascii="仿宋" w:hAnsi="仿宋" w:eastAsia="仿宋" w:cs="宋体"/>
          <w:bCs/>
          <w:kern w:val="0"/>
          <w:sz w:val="28"/>
          <w:szCs w:val="28"/>
        </w:rPr>
        <w:t>；</w:t>
      </w:r>
    </w:p>
    <w:p>
      <w:pPr>
        <w:ind w:left="560"/>
        <w:rPr>
          <w:rFonts w:hint="eastAsia" w:ascii="宋体" w:hAnsi="宋体" w:eastAsia="宋体" w:cs="宋体"/>
          <w:bCs/>
          <w:kern w:val="0"/>
          <w:sz w:val="27"/>
          <w:szCs w:val="27"/>
          <w:highlight w:val="none"/>
          <w:lang w:val="en-US" w:eastAsia="zh-CN"/>
        </w:rPr>
      </w:pPr>
      <w:r>
        <w:rPr>
          <w:rFonts w:hint="eastAsia" w:ascii="仿宋" w:hAnsi="仿宋" w:eastAsia="仿宋" w:cs="宋体"/>
          <w:bCs/>
          <w:kern w:val="0"/>
          <w:sz w:val="28"/>
          <w:szCs w:val="28"/>
          <w:lang w:eastAsia="zh-CN"/>
        </w:rPr>
        <w:t>（</w:t>
      </w:r>
      <w:r>
        <w:rPr>
          <w:rFonts w:hint="eastAsia" w:ascii="仿宋" w:hAnsi="仿宋" w:eastAsia="仿宋" w:cs="宋体"/>
          <w:bCs/>
          <w:kern w:val="0"/>
          <w:sz w:val="28"/>
          <w:szCs w:val="28"/>
          <w:lang w:val="en-US" w:eastAsia="zh-CN"/>
        </w:rPr>
        <w:t>2）</w:t>
      </w:r>
      <w:r>
        <w:rPr>
          <w:rFonts w:hint="eastAsia" w:ascii="仿宋" w:hAnsi="仿宋" w:eastAsia="仿宋" w:cs="宋体"/>
          <w:bCs/>
          <w:kern w:val="0"/>
          <w:sz w:val="28"/>
          <w:szCs w:val="28"/>
        </w:rPr>
        <w:t>响应供应商应具有有效的安全生产许可证；</w:t>
      </w:r>
    </w:p>
    <w:p>
      <w:pPr>
        <w:rPr>
          <w:rFonts w:ascii="仿宋" w:hAnsi="仿宋" w:eastAsia="仿宋"/>
          <w:sz w:val="28"/>
          <w:szCs w:val="28"/>
        </w:rPr>
      </w:pPr>
      <w:r>
        <w:rPr>
          <w:rFonts w:hint="eastAsia" w:ascii="仿宋" w:hAnsi="仿宋" w:eastAsia="仿宋"/>
          <w:sz w:val="28"/>
          <w:szCs w:val="28"/>
        </w:rPr>
        <w:t>三、</w:t>
      </w:r>
      <w:r>
        <w:rPr>
          <w:rFonts w:hint="eastAsia" w:ascii="仿宋" w:hAnsi="仿宋" w:eastAsia="仿宋" w:cs="宋体"/>
          <w:b/>
          <w:sz w:val="28"/>
          <w:szCs w:val="28"/>
        </w:rPr>
        <w:t>获取磋商文件</w:t>
      </w:r>
      <w:bookmarkEnd w:id="6"/>
      <w:bookmarkEnd w:id="7"/>
    </w:p>
    <w:p>
      <w:pPr>
        <w:ind w:firstLine="560" w:firstLineChars="200"/>
        <w:rPr>
          <w:rFonts w:ascii="仿宋" w:hAnsi="仿宋" w:eastAsia="仿宋"/>
          <w:sz w:val="28"/>
          <w:szCs w:val="28"/>
        </w:rPr>
      </w:pPr>
      <w:r>
        <w:rPr>
          <w:rFonts w:hint="eastAsia" w:ascii="仿宋" w:hAnsi="仿宋" w:eastAsia="仿宋"/>
          <w:sz w:val="28"/>
          <w:szCs w:val="28"/>
        </w:rPr>
        <w:t>时间：202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 至 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w:t>
      </w:r>
      <w:r>
        <w:rPr>
          <w:rFonts w:ascii="仿宋" w:hAnsi="仿宋" w:eastAsia="仿宋"/>
          <w:sz w:val="28"/>
          <w:szCs w:val="28"/>
        </w:rPr>
        <w:t>上午8∶30—1</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0</w:t>
      </w:r>
      <w:r>
        <w:rPr>
          <w:rFonts w:ascii="仿宋" w:hAnsi="仿宋" w:eastAsia="仿宋"/>
          <w:sz w:val="28"/>
          <w:szCs w:val="28"/>
        </w:rPr>
        <w:t>0，下午14∶</w:t>
      </w:r>
      <w:r>
        <w:rPr>
          <w:rFonts w:hint="eastAsia" w:ascii="仿宋" w:hAnsi="仿宋" w:eastAsia="仿宋"/>
          <w:sz w:val="28"/>
          <w:szCs w:val="28"/>
          <w:lang w:val="en-US" w:eastAsia="zh-CN"/>
        </w:rPr>
        <w:t>0</w:t>
      </w:r>
      <w:r>
        <w:rPr>
          <w:rFonts w:ascii="仿宋" w:hAnsi="仿宋" w:eastAsia="仿宋"/>
          <w:sz w:val="28"/>
          <w:szCs w:val="28"/>
        </w:rPr>
        <w:t>0—1</w:t>
      </w: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w:t>
      </w:r>
      <w:r>
        <w:rPr>
          <w:rFonts w:hint="eastAsia" w:ascii="仿宋" w:hAnsi="仿宋" w:eastAsia="仿宋"/>
          <w:sz w:val="28"/>
          <w:szCs w:val="28"/>
        </w:rPr>
        <w:t>（工作日）。</w:t>
      </w:r>
    </w:p>
    <w:p>
      <w:pPr>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sz w:val="28"/>
          <w:szCs w:val="28"/>
          <w:lang w:eastAsia="zh-CN"/>
        </w:rPr>
        <w:t>赣州市恒源工程项目管理有限公司</w:t>
      </w:r>
      <w:r>
        <w:rPr>
          <w:rFonts w:hint="eastAsia" w:ascii="仿宋" w:hAnsi="仿宋" w:eastAsia="仿宋"/>
          <w:sz w:val="28"/>
          <w:szCs w:val="28"/>
        </w:rPr>
        <w:t>。</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方式：邮箱获取。</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售价：工本费</w:t>
      </w:r>
      <w:r>
        <w:rPr>
          <w:rFonts w:hint="eastAsia" w:ascii="仿宋" w:hAnsi="仿宋" w:eastAsia="仿宋" w:cs="宋体"/>
          <w:sz w:val="28"/>
          <w:szCs w:val="28"/>
          <w:lang w:val="en-US" w:eastAsia="zh-CN"/>
        </w:rPr>
        <w:t>300</w:t>
      </w:r>
      <w:r>
        <w:rPr>
          <w:rFonts w:hint="eastAsia" w:ascii="仿宋" w:hAnsi="仿宋" w:eastAsia="仿宋" w:cs="宋体"/>
          <w:sz w:val="28"/>
          <w:szCs w:val="28"/>
        </w:rPr>
        <w:t>.00元/本。</w:t>
      </w:r>
      <w:bookmarkStart w:id="8" w:name="_Toc28359015"/>
      <w:bookmarkStart w:id="9" w:name="_Toc28359092"/>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户名：赣州市恒源工程项目管理有限公司</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开户行：中国工商银行股份有限公司赣州金房支行营业部</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账号：1510225509000220906（烦请备注项目</w:t>
      </w:r>
      <w:r>
        <w:rPr>
          <w:rFonts w:hint="eastAsia" w:ascii="仿宋" w:hAnsi="仿宋" w:eastAsia="仿宋" w:cs="Times New Roman"/>
          <w:sz w:val="28"/>
          <w:szCs w:val="28"/>
          <w:lang w:val="en-US" w:eastAsia="zh-CN"/>
        </w:rPr>
        <w:t>名称</w:t>
      </w:r>
      <w:r>
        <w:rPr>
          <w:rFonts w:hint="eastAsia" w:ascii="仿宋" w:hAnsi="仿宋" w:eastAsia="仿宋" w:cs="Times New Roman"/>
          <w:sz w:val="28"/>
          <w:szCs w:val="28"/>
          <w:lang w:eastAsia="zh-CN"/>
        </w:rPr>
        <w:t>及用途）</w:t>
      </w:r>
    </w:p>
    <w:p>
      <w:pPr>
        <w:spacing w:line="360" w:lineRule="auto"/>
        <w:rPr>
          <w:rFonts w:ascii="仿宋" w:hAnsi="仿宋" w:eastAsia="仿宋" w:cs="宋体"/>
          <w:b/>
          <w:sz w:val="28"/>
          <w:szCs w:val="28"/>
        </w:rPr>
      </w:pPr>
      <w:r>
        <w:rPr>
          <w:rFonts w:hint="eastAsia" w:ascii="仿宋" w:hAnsi="仿宋" w:eastAsia="仿宋" w:cs="宋体"/>
          <w:b/>
          <w:sz w:val="28"/>
          <w:szCs w:val="28"/>
        </w:rPr>
        <w:t>四、</w:t>
      </w:r>
      <w:bookmarkEnd w:id="8"/>
      <w:bookmarkEnd w:id="9"/>
      <w:r>
        <w:rPr>
          <w:rFonts w:hint="eastAsia" w:ascii="仿宋" w:hAnsi="仿宋" w:eastAsia="仿宋" w:cs="宋体"/>
          <w:b/>
          <w:sz w:val="28"/>
          <w:szCs w:val="28"/>
        </w:rPr>
        <w:t>提交磋商文件截止时间、磋商时间和地点：</w:t>
      </w:r>
    </w:p>
    <w:p>
      <w:pPr>
        <w:spacing w:line="360" w:lineRule="auto"/>
        <w:ind w:firstLine="560" w:firstLineChars="200"/>
        <w:rPr>
          <w:rFonts w:ascii="仿宋" w:hAnsi="仿宋" w:eastAsia="仿宋"/>
          <w:bCs/>
          <w:sz w:val="28"/>
          <w:szCs w:val="28"/>
        </w:rPr>
      </w:pPr>
      <w:r>
        <w:rPr>
          <w:rFonts w:hint="eastAsia" w:ascii="仿宋" w:hAnsi="仿宋" w:eastAsia="仿宋"/>
          <w:sz w:val="28"/>
          <w:szCs w:val="28"/>
        </w:rPr>
        <w:t>截止时间：2</w:t>
      </w:r>
      <w:r>
        <w:rPr>
          <w:rFonts w:ascii="仿宋" w:hAnsi="仿宋" w:eastAsia="仿宋"/>
          <w:sz w:val="28"/>
          <w:szCs w:val="28"/>
        </w:rPr>
        <w:t>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w:t>
      </w:r>
      <w:r>
        <w:rPr>
          <w:rFonts w:hint="eastAsia" w:ascii="仿宋" w:hAnsi="仿宋" w:eastAsia="仿宋"/>
          <w:sz w:val="28"/>
          <w:szCs w:val="28"/>
          <w:lang w:val="en-US" w:eastAsia="zh-CN"/>
        </w:rPr>
        <w:t>下</w:t>
      </w:r>
      <w:r>
        <w:rPr>
          <w:rFonts w:hint="eastAsia" w:ascii="仿宋" w:hAnsi="仿宋" w:eastAsia="仿宋"/>
          <w:sz w:val="28"/>
          <w:szCs w:val="28"/>
        </w:rPr>
        <w:t>午</w:t>
      </w:r>
      <w:r>
        <w:rPr>
          <w:rFonts w:hint="eastAsia" w:ascii="仿宋" w:hAnsi="仿宋" w:eastAsia="仿宋"/>
          <w:sz w:val="28"/>
          <w:szCs w:val="28"/>
          <w:lang w:val="en-US" w:eastAsia="zh-CN"/>
        </w:rPr>
        <w:t>14</w:t>
      </w:r>
      <w:r>
        <w:rPr>
          <w:rFonts w:hint="eastAsia" w:ascii="仿宋" w:hAnsi="仿宋" w:eastAsia="仿宋"/>
          <w:sz w:val="28"/>
          <w:szCs w:val="28"/>
        </w:rPr>
        <w:t>时</w:t>
      </w:r>
      <w:r>
        <w:rPr>
          <w:rFonts w:ascii="仿宋" w:hAnsi="仿宋" w:eastAsia="仿宋"/>
          <w:sz w:val="28"/>
          <w:szCs w:val="28"/>
        </w:rPr>
        <w:t>3</w:t>
      </w:r>
      <w:r>
        <w:rPr>
          <w:rFonts w:hint="eastAsia" w:ascii="仿宋" w:hAnsi="仿宋" w:eastAsia="仿宋"/>
          <w:sz w:val="28"/>
          <w:szCs w:val="28"/>
        </w:rPr>
        <w:t>0分（</w:t>
      </w:r>
      <w:r>
        <w:rPr>
          <w:rFonts w:hint="eastAsia" w:ascii="仿宋" w:hAnsi="仿宋" w:eastAsia="仿宋"/>
          <w:bCs/>
          <w:sz w:val="28"/>
          <w:szCs w:val="28"/>
        </w:rPr>
        <w:t>北京时间）</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地点：</w:t>
      </w:r>
      <w:bookmarkStart w:id="10" w:name="_Toc28359017"/>
      <w:bookmarkStart w:id="11" w:name="_Toc28359094"/>
      <w:r>
        <w:rPr>
          <w:rFonts w:hint="eastAsia" w:ascii="仿宋" w:hAnsi="仿宋" w:eastAsia="仿宋" w:cs="Times New Roman"/>
          <w:sz w:val="28"/>
          <w:szCs w:val="28"/>
        </w:rPr>
        <w:t>江西省赣州市章贡区红都大道福祥小区11-12号写字楼二楼</w:t>
      </w:r>
    </w:p>
    <w:bookmarkEnd w:id="10"/>
    <w:bookmarkEnd w:id="11"/>
    <w:p>
      <w:pPr>
        <w:spacing w:line="360" w:lineRule="auto"/>
        <w:rPr>
          <w:rFonts w:ascii="仿宋" w:hAnsi="仿宋" w:eastAsia="仿宋" w:cs="宋体"/>
          <w:b/>
          <w:sz w:val="28"/>
          <w:szCs w:val="28"/>
        </w:rPr>
      </w:pPr>
      <w:r>
        <w:rPr>
          <w:rFonts w:hint="eastAsia" w:ascii="仿宋" w:hAnsi="仿宋" w:eastAsia="仿宋" w:cs="宋体"/>
          <w:b/>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bookmarkStart w:id="12" w:name="_Toc28359095"/>
      <w:bookmarkStart w:id="13" w:name="_Toc28359018"/>
    </w:p>
    <w:p>
      <w:pPr>
        <w:rPr>
          <w:rFonts w:ascii="仿宋" w:hAnsi="仿宋" w:eastAsia="仿宋" w:cs="仿宋"/>
          <w:b/>
          <w:color w:val="000000"/>
          <w:kern w:val="0"/>
          <w:sz w:val="28"/>
          <w:szCs w:val="28"/>
          <w:lang w:bidi="ar"/>
        </w:rPr>
      </w:pPr>
      <w:r>
        <w:rPr>
          <w:rFonts w:hint="eastAsia" w:ascii="仿宋" w:hAnsi="仿宋" w:eastAsia="仿宋" w:cs="宋体"/>
          <w:b/>
          <w:kern w:val="0"/>
          <w:sz w:val="28"/>
          <w:szCs w:val="28"/>
        </w:rPr>
        <w:t>六、</w:t>
      </w:r>
      <w:r>
        <w:rPr>
          <w:rFonts w:hint="eastAsia" w:ascii="仿宋" w:hAnsi="仿宋" w:eastAsia="仿宋" w:cs="仿宋"/>
          <w:b/>
          <w:color w:val="000000"/>
          <w:kern w:val="0"/>
          <w:sz w:val="28"/>
          <w:szCs w:val="28"/>
          <w:lang w:bidi="ar"/>
        </w:rPr>
        <w:t>其他补充事宜</w:t>
      </w:r>
    </w:p>
    <w:p>
      <w:pPr>
        <w:ind w:firstLine="560" w:firstLineChars="200"/>
        <w:rPr>
          <w:rFonts w:ascii="仿宋" w:hAnsi="仿宋" w:eastAsia="仿宋"/>
          <w:bCs/>
          <w:sz w:val="28"/>
          <w:szCs w:val="28"/>
        </w:rPr>
      </w:pPr>
      <w:r>
        <w:rPr>
          <w:rFonts w:ascii="仿宋" w:hAnsi="仿宋" w:eastAsia="仿宋"/>
          <w:bCs/>
          <w:sz w:val="28"/>
          <w:szCs w:val="28"/>
        </w:rPr>
        <w:t>1.将营业执照</w:t>
      </w:r>
      <w:r>
        <w:rPr>
          <w:rFonts w:hint="eastAsia" w:ascii="仿宋" w:hAnsi="仿宋" w:eastAsia="仿宋"/>
          <w:bCs/>
          <w:sz w:val="28"/>
          <w:szCs w:val="28"/>
          <w:lang w:eastAsia="zh-CN"/>
        </w:rPr>
        <w:t>、</w:t>
      </w:r>
      <w:r>
        <w:rPr>
          <w:rFonts w:ascii="仿宋" w:hAnsi="仿宋" w:eastAsia="仿宋"/>
          <w:bCs/>
          <w:sz w:val="28"/>
          <w:szCs w:val="28"/>
        </w:rPr>
        <w:t>项目名称</w:t>
      </w:r>
      <w:r>
        <w:rPr>
          <w:rFonts w:hint="eastAsia" w:ascii="仿宋" w:hAnsi="仿宋" w:eastAsia="仿宋"/>
          <w:bCs/>
          <w:sz w:val="28"/>
          <w:szCs w:val="28"/>
          <w:lang w:eastAsia="zh-CN"/>
        </w:rPr>
        <w:t>、</w:t>
      </w:r>
      <w:r>
        <w:rPr>
          <w:rFonts w:hint="eastAsia" w:ascii="仿宋" w:hAnsi="仿宋" w:eastAsia="仿宋"/>
          <w:bCs/>
          <w:sz w:val="28"/>
          <w:szCs w:val="28"/>
          <w:lang w:val="en-US" w:eastAsia="zh-CN"/>
        </w:rPr>
        <w:t>公司名称、联系人、联系方式、转账截图</w:t>
      </w:r>
      <w:r>
        <w:rPr>
          <w:rFonts w:ascii="仿宋" w:hAnsi="仿宋" w:eastAsia="仿宋"/>
          <w:bCs/>
          <w:sz w:val="28"/>
          <w:szCs w:val="28"/>
        </w:rPr>
        <w:t>发送代理机构邮箱</w:t>
      </w:r>
      <w:r>
        <w:rPr>
          <w:rFonts w:hint="eastAsia" w:ascii="仿宋" w:hAnsi="仿宋" w:eastAsia="仿宋"/>
          <w:bCs/>
          <w:sz w:val="28"/>
          <w:szCs w:val="28"/>
        </w:rPr>
        <w:t>（邮箱：1</w:t>
      </w:r>
      <w:r>
        <w:rPr>
          <w:rFonts w:ascii="仿宋" w:hAnsi="仿宋" w:eastAsia="仿宋"/>
          <w:bCs/>
          <w:sz w:val="28"/>
          <w:szCs w:val="28"/>
        </w:rPr>
        <w:t>766037736</w:t>
      </w:r>
      <w:r>
        <w:rPr>
          <w:rFonts w:hint="eastAsia" w:ascii="仿宋" w:hAnsi="仿宋" w:eastAsia="仿宋"/>
          <w:bCs/>
          <w:sz w:val="28"/>
          <w:szCs w:val="28"/>
        </w:rPr>
        <w:t>@</w:t>
      </w:r>
      <w:r>
        <w:rPr>
          <w:rFonts w:ascii="仿宋" w:hAnsi="仿宋" w:eastAsia="仿宋"/>
          <w:bCs/>
          <w:sz w:val="28"/>
          <w:szCs w:val="28"/>
        </w:rPr>
        <w:t>qq.com</w:t>
      </w:r>
      <w:r>
        <w:rPr>
          <w:rFonts w:hint="eastAsia" w:ascii="仿宋" w:hAnsi="仿宋" w:eastAsia="仿宋"/>
          <w:bCs/>
          <w:sz w:val="28"/>
          <w:szCs w:val="28"/>
        </w:rPr>
        <w:t>）获取采购文件。</w:t>
      </w:r>
    </w:p>
    <w:p>
      <w:pPr>
        <w:rPr>
          <w:rFonts w:ascii="仿宋" w:hAnsi="仿宋" w:eastAsia="仿宋" w:cs="宋体"/>
          <w:b/>
          <w:sz w:val="28"/>
          <w:szCs w:val="28"/>
        </w:rPr>
      </w:pPr>
      <w:r>
        <w:rPr>
          <w:rFonts w:hint="eastAsia" w:ascii="仿宋" w:hAnsi="仿宋" w:eastAsia="仿宋"/>
          <w:b/>
          <w:bCs/>
          <w:sz w:val="28"/>
          <w:szCs w:val="28"/>
        </w:rPr>
        <w:t>七、</w:t>
      </w:r>
      <w:r>
        <w:rPr>
          <w:rFonts w:hint="eastAsia" w:ascii="仿宋" w:hAnsi="仿宋" w:eastAsia="仿宋" w:cs="宋体"/>
          <w:b/>
          <w:sz w:val="28"/>
          <w:szCs w:val="28"/>
        </w:rPr>
        <w:t>凡对本次采购提出询问，请按</w:t>
      </w:r>
      <w:r>
        <w:rPr>
          <w:rFonts w:ascii="仿宋" w:hAnsi="仿宋" w:eastAsia="仿宋" w:cs="宋体"/>
          <w:b/>
          <w:sz w:val="28"/>
          <w:szCs w:val="28"/>
        </w:rPr>
        <w:t>以下方式</w:t>
      </w:r>
      <w:r>
        <w:rPr>
          <w:rFonts w:hint="eastAsia" w:ascii="仿宋" w:hAnsi="仿宋" w:eastAsia="仿宋" w:cs="宋体"/>
          <w:b/>
          <w:sz w:val="28"/>
          <w:szCs w:val="28"/>
        </w:rPr>
        <w:t>联系。</w:t>
      </w:r>
      <w:bookmarkEnd w:id="12"/>
      <w:bookmarkEnd w:id="13"/>
      <w:bookmarkStart w:id="14" w:name="_Toc28359096"/>
      <w:bookmarkStart w:id="15" w:name="_Toc28359019"/>
    </w:p>
    <w:bookmarkEnd w:id="14"/>
    <w:bookmarkEnd w:id="15"/>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1.采购人信息</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名称：</w:t>
      </w:r>
      <w:r>
        <w:rPr>
          <w:rFonts w:hint="eastAsia" w:ascii="仿宋" w:hAnsi="仿宋" w:eastAsia="仿宋" w:cs="Times New Roman"/>
          <w:sz w:val="28"/>
          <w:szCs w:val="28"/>
          <w:lang w:val="en-US" w:eastAsia="zh-CN"/>
        </w:rPr>
        <w:t>三和悦城第二届业主委员会</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联系人：</w:t>
      </w:r>
      <w:r>
        <w:rPr>
          <w:rFonts w:hint="eastAsia" w:ascii="仿宋" w:hAnsi="仿宋" w:eastAsia="仿宋" w:cs="Times New Roman"/>
          <w:sz w:val="28"/>
          <w:szCs w:val="28"/>
          <w:lang w:val="en-US" w:eastAsia="zh-CN"/>
        </w:rPr>
        <w:t>郭先生</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电话：18296891861</w:t>
      </w:r>
    </w:p>
    <w:p>
      <w:pPr>
        <w:spacing w:line="360"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地址：</w:t>
      </w:r>
      <w:bookmarkStart w:id="16" w:name="_Toc28359097"/>
      <w:bookmarkStart w:id="17" w:name="_Toc28359020"/>
      <w:r>
        <w:rPr>
          <w:rFonts w:hint="eastAsia" w:ascii="仿宋" w:hAnsi="仿宋" w:eastAsia="仿宋" w:cs="Times New Roman"/>
          <w:sz w:val="28"/>
          <w:szCs w:val="28"/>
          <w:lang w:val="en-US" w:eastAsia="zh-CN"/>
        </w:rPr>
        <w:t>赣州市章贡区赣江源大道7号</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2.采购代理机构信息</w:t>
      </w:r>
      <w:bookmarkEnd w:id="16"/>
      <w:bookmarkEnd w:id="17"/>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 xml:space="preserve">名称：赣州市恒源工程项目管理有限公司 </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地址：</w:t>
      </w:r>
      <w:r>
        <w:rPr>
          <w:rFonts w:hint="eastAsia" w:ascii="仿宋" w:hAnsi="仿宋" w:eastAsia="仿宋" w:cs="Times New Roman"/>
          <w:sz w:val="28"/>
          <w:szCs w:val="28"/>
        </w:rPr>
        <w:t>江西省赣州市章贡区红都大道福祥小区11-12号写字楼二楼</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联系方式：</w:t>
      </w:r>
      <w:bookmarkStart w:id="18" w:name="_Toc28359021"/>
      <w:bookmarkStart w:id="19" w:name="_Toc28359098"/>
      <w:r>
        <w:rPr>
          <w:rFonts w:hint="eastAsia" w:ascii="仿宋" w:hAnsi="仿宋" w:eastAsia="仿宋" w:cs="Times New Roman"/>
          <w:sz w:val="28"/>
          <w:szCs w:val="28"/>
          <w:lang w:eastAsia="zh-CN"/>
        </w:rPr>
        <w:t>18379806697</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3.项目联系</w:t>
      </w:r>
      <w:r>
        <w:rPr>
          <w:rFonts w:ascii="仿宋" w:hAnsi="仿宋" w:eastAsia="仿宋"/>
          <w:sz w:val="28"/>
          <w:szCs w:val="28"/>
        </w:rPr>
        <w:t>方式</w:t>
      </w:r>
      <w:bookmarkEnd w:id="18"/>
      <w:bookmarkEnd w:id="19"/>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项目联系人：彭女士</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电话：</w:t>
      </w:r>
      <w:r>
        <w:rPr>
          <w:rFonts w:hint="eastAsia" w:ascii="仿宋" w:hAnsi="仿宋" w:eastAsia="仿宋"/>
          <w:sz w:val="28"/>
          <w:szCs w:val="28"/>
          <w:lang w:val="en-US" w:eastAsia="zh-CN"/>
        </w:rPr>
        <w:t>18270771153</w:t>
      </w:r>
    </w:p>
    <w:p>
      <w:pPr>
        <w:spacing w:line="500" w:lineRule="exact"/>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                                  </w:t>
      </w:r>
    </w:p>
    <w:p>
      <w:pPr>
        <w:rPr>
          <w:rFonts w:hint="eastAsia"/>
          <w:lang w:val="en-US" w:eastAsia="zh-CN"/>
        </w:rPr>
      </w:pPr>
      <w:r>
        <w:br w:type="page"/>
      </w:r>
      <w:r>
        <w:rPr>
          <w:rFonts w:hint="eastAsia"/>
          <w:b/>
          <w:bCs/>
          <w:sz w:val="28"/>
          <w:szCs w:val="28"/>
          <w:lang w:val="en-US" w:eastAsia="zh-CN"/>
        </w:rPr>
        <w:t>附件：</w:t>
      </w: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kern w:val="0"/>
          <w:sz w:val="24"/>
          <w:szCs w:val="24"/>
        </w:rPr>
        <w:t>1.质量标准：</w:t>
      </w:r>
      <w:r>
        <w:rPr>
          <w:rFonts w:hint="eastAsia" w:ascii="仿宋" w:hAnsi="仿宋" w:eastAsia="仿宋" w:cs="仿宋"/>
          <w:kern w:val="0"/>
          <w:sz w:val="24"/>
          <w:szCs w:val="24"/>
        </w:rPr>
        <w:t>本磋商文件提出的是最低限度的要求，响应供应商的方案应达到或优于本磋商文件要求，符合现行国家有关工程施工验收规范要求并达合格标准。</w:t>
      </w: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2.工程质量要求：</w:t>
      </w:r>
      <w:r>
        <w:rPr>
          <w:rFonts w:hint="eastAsia" w:ascii="仿宋" w:hAnsi="仿宋" w:eastAsia="仿宋" w:cs="仿宋"/>
          <w:sz w:val="24"/>
          <w:szCs w:val="24"/>
        </w:rPr>
        <w:t>本工程的工程质量应符合国家工程质量验收标准合格以上要求，成交供应商应按现行的国家施工验收规范和质量评定标准和工程量清单要求等技术文件为依据施工。如工程质量达不到约定合格条件的部分，一经发现，可要求成交供应商返工，直至达到合同约定条件，并由成交供应商承担全部返工费用。返工后仍达不到约定条件，应继续返工到约定条件或合格标准。</w:t>
      </w: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3.施工材料要求：</w:t>
      </w:r>
      <w:r>
        <w:rPr>
          <w:rFonts w:hint="eastAsia" w:ascii="仿宋" w:hAnsi="仿宋" w:eastAsia="仿宋" w:cs="仿宋"/>
          <w:sz w:val="24"/>
          <w:szCs w:val="24"/>
        </w:rPr>
        <w:t>用于本工程的主要材料品质不得低于工程量清单中对材料设备所规定的参照品牌、型号、规格、技术参数各项指标自行采购材料设备，质量应符合国家和行业标准、经采购人确认，才能进行使用，并同时提供相关质量证件。如若成交供应商未按此采购材料，将视为违约，所造成的损失由成交供应商承担，所有材料均为环保型优等品。如若成交供应商未按此采购材料，将视为违约，所造成的损失由成交供应商承担。</w:t>
      </w: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4.工程安全要求：</w:t>
      </w:r>
      <w:r>
        <w:rPr>
          <w:rFonts w:hint="eastAsia" w:ascii="仿宋" w:hAnsi="仿宋" w:eastAsia="仿宋" w:cs="仿宋"/>
          <w:sz w:val="24"/>
          <w:szCs w:val="24"/>
        </w:rPr>
        <w:t>严格执行《中华人民共和国安全生产法》、《中华人民共和国建筑法》、《建设工程安全生产管理条例》、《安全生产许可证条例》</w:t>
      </w:r>
      <w:r>
        <w:rPr>
          <w:rFonts w:hint="eastAsia" w:ascii="仿宋" w:hAnsi="仿宋" w:eastAsia="仿宋" w:cs="仿宋"/>
          <w:sz w:val="24"/>
          <w:szCs w:val="24"/>
          <w:lang w:val="en-US" w:eastAsia="zh-CN"/>
        </w:rPr>
        <w:t>《中华人民共和国消防法》、《建设工程消防设计审查验收管理暂行规定》（住房和城乡建设部 51 号令）</w:t>
      </w:r>
      <w:r>
        <w:rPr>
          <w:rFonts w:hint="eastAsia" w:ascii="仿宋" w:hAnsi="仿宋" w:eastAsia="仿宋" w:cs="仿宋"/>
          <w:sz w:val="24"/>
          <w:szCs w:val="24"/>
        </w:rPr>
        <w:t>等法律和法规的规定。</w:t>
      </w:r>
    </w:p>
    <w:p>
      <w:pPr>
        <w:pageBreakBefore w:val="0"/>
        <w:widowControl w:val="0"/>
        <w:kinsoku/>
        <w:wordWrap/>
        <w:overflowPunct/>
        <w:topLinePunct w:val="0"/>
        <w:autoSpaceDE/>
        <w:autoSpaceDN/>
        <w:bidi w:val="0"/>
        <w:adjustRightInd/>
        <w:snapToGrid/>
        <w:spacing w:line="460" w:lineRule="exact"/>
        <w:ind w:firstLine="482" w:firstLineChars="200"/>
        <w:jc w:val="left"/>
        <w:textAlignment w:val="auto"/>
        <w:rPr>
          <w:rStyle w:val="16"/>
          <w:rFonts w:hint="eastAsia" w:ascii="仿宋" w:hAnsi="仿宋" w:eastAsia="仿宋" w:cs="仿宋"/>
          <w:sz w:val="20"/>
          <w:szCs w:val="20"/>
        </w:rPr>
      </w:pPr>
      <w:r>
        <w:rPr>
          <w:rFonts w:hint="eastAsia" w:ascii="仿宋" w:hAnsi="仿宋" w:eastAsia="仿宋" w:cs="仿宋"/>
          <w:b/>
          <w:sz w:val="24"/>
          <w:szCs w:val="24"/>
        </w:rPr>
        <w:t>5</w:t>
      </w:r>
      <w:r>
        <w:rPr>
          <w:rFonts w:hint="eastAsia" w:ascii="仿宋" w:hAnsi="仿宋" w:eastAsia="仿宋" w:cs="仿宋"/>
          <w:sz w:val="24"/>
          <w:szCs w:val="24"/>
        </w:rPr>
        <w:t>.在施工过程中尽量降低因施工噪音、交通和环境等因素（大气、水、固体废物污染）对周边市民群众的居住及出行和环境造成的影响，成交供应商应及时处理，所造成的损失及后果应自行承担。保持日常清洁卫生及降尘符合环境卫生管理的有关规定和安全文明施工标准化管理的要求。同时应办理有关施工现场交通、环卫、固体废物污染和施工噪音，安全生产等管理规定手续，并承担有关费用。成交供应商应承担因自身原因违反有关规定造成的损失和罚款。</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6.响应供应商必须按照本项目提供的工程量清单编制响应文件内的响应报价书，响应报价不能超过清单单价和总价。响应供应商不得任意上浮、下浮或多报、少报、漏报。否则按无效响应处理。</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7.成交供应商成交后将向第三方支付人民币2800.00元的造价服务费。</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8.工程完工后，成交供应商除对维修部分进行两年免费质保外，再对整个消防系统进行有偿成本价维修一年。对本次采购维修部分配件置换的材料费和工资，由成交供应商自行承担。对未维修部分的配件，</w:t>
      </w:r>
      <w:r>
        <w:rPr>
          <w:rFonts w:hint="eastAsia" w:ascii="仿宋" w:hAnsi="仿宋" w:eastAsia="仿宋" w:cs="仿宋"/>
          <w:b w:val="0"/>
          <w:bCs w:val="0"/>
          <w:sz w:val="24"/>
          <w:szCs w:val="24"/>
          <w:highlight w:val="none"/>
          <w:lang w:val="en-US" w:eastAsia="zh-CN"/>
        </w:rPr>
        <w:t>消防类器具单价超过</w:t>
      </w:r>
      <w:r>
        <w:rPr>
          <w:rFonts w:hint="eastAsia" w:ascii="仿宋" w:hAnsi="仿宋" w:eastAsia="仿宋" w:cs="仿宋"/>
          <w:b w:val="0"/>
          <w:bCs w:val="0"/>
          <w:sz w:val="24"/>
          <w:szCs w:val="24"/>
          <w:lang w:val="en-US" w:eastAsia="zh-CN"/>
        </w:rPr>
        <w:t>50元的，由采购人承担，其余的配件、工资、管理费等由成交供应商承担。</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9.小区消防监控室由现在位置移到东大门门卫室，信号线全部引伸到位。</w:t>
      </w:r>
    </w:p>
    <w:p>
      <w:pPr>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10.消防给水系统基本完好，在本次维修中不拆换维修方案之外的机电设备及各种配件前提下，经过维修后全系统消防出水口必须达到正常消防要求压力水平。</w:t>
      </w:r>
    </w:p>
    <w:p>
      <w:pPr>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0"/>
          <w:szCs w:val="20"/>
        </w:rPr>
      </w:pPr>
    </w:p>
    <w:p>
      <w:pPr>
        <w:pStyle w:val="2"/>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lang w:val="en-US" w:eastAsia="zh-CN"/>
        </w:rPr>
      </w:pPr>
      <w:bookmarkStart w:id="20" w:name="_GoBack"/>
      <w:bookmarkEnd w:id="20"/>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0" w:firstLineChars="50"/>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   共</w:t>
    </w:r>
    <w:r>
      <w:fldChar w:fldCharType="begin"/>
    </w:r>
    <w:r>
      <w:instrText xml:space="preserve"> NUMPAGES  \* Arabic  \* MERGEFORMAT </w:instrText>
    </w:r>
    <w:r>
      <w:fldChar w:fldCharType="separate"/>
    </w:r>
    <w:r>
      <w:t>5</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mE5OTFhNGY2OWExZDRkYmJlNWI0ODA1MDhjMTgifQ=="/>
  </w:docVars>
  <w:rsids>
    <w:rsidRoot w:val="002010FD"/>
    <w:rsid w:val="00016A79"/>
    <w:rsid w:val="000E010D"/>
    <w:rsid w:val="000E0884"/>
    <w:rsid w:val="000E682B"/>
    <w:rsid w:val="00122090"/>
    <w:rsid w:val="00130CE1"/>
    <w:rsid w:val="00167009"/>
    <w:rsid w:val="001A49A9"/>
    <w:rsid w:val="001C4725"/>
    <w:rsid w:val="001C600A"/>
    <w:rsid w:val="001F38B4"/>
    <w:rsid w:val="002010FD"/>
    <w:rsid w:val="00235E14"/>
    <w:rsid w:val="002934D7"/>
    <w:rsid w:val="00320D7E"/>
    <w:rsid w:val="003410CD"/>
    <w:rsid w:val="00345B6B"/>
    <w:rsid w:val="003675AF"/>
    <w:rsid w:val="0037717A"/>
    <w:rsid w:val="003C5CA7"/>
    <w:rsid w:val="004202A6"/>
    <w:rsid w:val="00442738"/>
    <w:rsid w:val="00453071"/>
    <w:rsid w:val="004807B2"/>
    <w:rsid w:val="004B6A6B"/>
    <w:rsid w:val="004C075C"/>
    <w:rsid w:val="00503E39"/>
    <w:rsid w:val="00523F11"/>
    <w:rsid w:val="00557340"/>
    <w:rsid w:val="00563EB3"/>
    <w:rsid w:val="00575E48"/>
    <w:rsid w:val="00596EE9"/>
    <w:rsid w:val="00605E8A"/>
    <w:rsid w:val="006712BC"/>
    <w:rsid w:val="006912C8"/>
    <w:rsid w:val="006A4F93"/>
    <w:rsid w:val="006C5D18"/>
    <w:rsid w:val="006F44C3"/>
    <w:rsid w:val="00710707"/>
    <w:rsid w:val="00723866"/>
    <w:rsid w:val="00762E3F"/>
    <w:rsid w:val="00774280"/>
    <w:rsid w:val="007C473D"/>
    <w:rsid w:val="007D3266"/>
    <w:rsid w:val="00843814"/>
    <w:rsid w:val="00877D3B"/>
    <w:rsid w:val="00910705"/>
    <w:rsid w:val="00935B3E"/>
    <w:rsid w:val="009734BC"/>
    <w:rsid w:val="00981F4E"/>
    <w:rsid w:val="009B56E9"/>
    <w:rsid w:val="009C6221"/>
    <w:rsid w:val="009D538E"/>
    <w:rsid w:val="009F1A2C"/>
    <w:rsid w:val="00A204BE"/>
    <w:rsid w:val="00A22B2B"/>
    <w:rsid w:val="00A46998"/>
    <w:rsid w:val="00A530DB"/>
    <w:rsid w:val="00A54F8D"/>
    <w:rsid w:val="00A759A0"/>
    <w:rsid w:val="00A939DB"/>
    <w:rsid w:val="00AF367C"/>
    <w:rsid w:val="00AF6E73"/>
    <w:rsid w:val="00B1448B"/>
    <w:rsid w:val="00B87492"/>
    <w:rsid w:val="00BB42B3"/>
    <w:rsid w:val="00BF0CD3"/>
    <w:rsid w:val="00BF409E"/>
    <w:rsid w:val="00C94875"/>
    <w:rsid w:val="00CE6E95"/>
    <w:rsid w:val="00CF232A"/>
    <w:rsid w:val="00D03827"/>
    <w:rsid w:val="00D14B48"/>
    <w:rsid w:val="00D303A8"/>
    <w:rsid w:val="00DA0745"/>
    <w:rsid w:val="00E96023"/>
    <w:rsid w:val="00EA66A0"/>
    <w:rsid w:val="00EC4CD4"/>
    <w:rsid w:val="00EE6451"/>
    <w:rsid w:val="00F1196B"/>
    <w:rsid w:val="00F90D39"/>
    <w:rsid w:val="00FA402A"/>
    <w:rsid w:val="00FF1C5F"/>
    <w:rsid w:val="03D12913"/>
    <w:rsid w:val="05CC5E09"/>
    <w:rsid w:val="065E77BA"/>
    <w:rsid w:val="06875B9A"/>
    <w:rsid w:val="08D50F36"/>
    <w:rsid w:val="0C8250EB"/>
    <w:rsid w:val="144C34BE"/>
    <w:rsid w:val="14AB271B"/>
    <w:rsid w:val="1530553A"/>
    <w:rsid w:val="18B85FDB"/>
    <w:rsid w:val="1B4C2566"/>
    <w:rsid w:val="1C2E7869"/>
    <w:rsid w:val="21981FD1"/>
    <w:rsid w:val="26326E7F"/>
    <w:rsid w:val="26336763"/>
    <w:rsid w:val="28D976CA"/>
    <w:rsid w:val="2AEF6EA8"/>
    <w:rsid w:val="2B2476AB"/>
    <w:rsid w:val="2CFA0563"/>
    <w:rsid w:val="2D2271FC"/>
    <w:rsid w:val="2D791C77"/>
    <w:rsid w:val="2D957624"/>
    <w:rsid w:val="2E504CA8"/>
    <w:rsid w:val="352C74D8"/>
    <w:rsid w:val="35646878"/>
    <w:rsid w:val="392E2DDD"/>
    <w:rsid w:val="3ABB20D9"/>
    <w:rsid w:val="426451D5"/>
    <w:rsid w:val="4D8037B6"/>
    <w:rsid w:val="57DC2A8A"/>
    <w:rsid w:val="58A344D9"/>
    <w:rsid w:val="5B163A34"/>
    <w:rsid w:val="5B7124AD"/>
    <w:rsid w:val="5E182EA9"/>
    <w:rsid w:val="605C23D7"/>
    <w:rsid w:val="667A632D"/>
    <w:rsid w:val="68535381"/>
    <w:rsid w:val="6C2A424F"/>
    <w:rsid w:val="72751355"/>
    <w:rsid w:val="74465576"/>
    <w:rsid w:val="78513F70"/>
    <w:rsid w:val="7A631882"/>
    <w:rsid w:val="7F311BEC"/>
    <w:rsid w:val="7F7B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19"/>
    <w:qFormat/>
    <w:uiPriority w:val="9"/>
    <w:pPr>
      <w:keepNext/>
      <w:keepLines/>
      <w:spacing w:before="340" w:after="330" w:line="578" w:lineRule="auto"/>
      <w:outlineLvl w:val="0"/>
    </w:pPr>
    <w:rPr>
      <w:bCs/>
      <w:kern w:val="44"/>
      <w:sz w:val="44"/>
      <w:szCs w:val="44"/>
    </w:rPr>
  </w:style>
  <w:style w:type="paragraph" w:styleId="2">
    <w:name w:val="heading 2"/>
    <w:basedOn w:val="1"/>
    <w:next w:val="1"/>
    <w:link w:val="20"/>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jc w:val="left"/>
      <w:outlineLvl w:val="2"/>
    </w:pPr>
    <w:rPr>
      <w:rFonts w:eastAsia="仿宋"/>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99"/>
    <w:pPr>
      <w:spacing w:before="120"/>
    </w:pPr>
    <w:rPr>
      <w:rFonts w:ascii="Arial" w:hAnsi="Arial"/>
      <w:b/>
      <w:bCs/>
    </w:rPr>
  </w:style>
  <w:style w:type="paragraph" w:styleId="6">
    <w:name w:val="annotation text"/>
    <w:basedOn w:val="1"/>
    <w:link w:val="27"/>
    <w:qFormat/>
    <w:uiPriority w:val="0"/>
    <w:pPr>
      <w:spacing w:line="500" w:lineRule="exact"/>
      <w:jc w:val="left"/>
    </w:pPr>
    <w:rPr>
      <w:rFonts w:ascii="Calibri" w:hAnsi="Calibri"/>
      <w:sz w:val="28"/>
      <w:szCs w:val="24"/>
    </w:rPr>
  </w:style>
  <w:style w:type="paragraph" w:styleId="7">
    <w:name w:val="Body Text"/>
    <w:basedOn w:val="1"/>
    <w:qFormat/>
    <w:uiPriority w:val="99"/>
    <w:pPr>
      <w:autoSpaceDE w:val="0"/>
      <w:autoSpaceDN w:val="0"/>
      <w:adjustRightInd w:val="0"/>
      <w:spacing w:before="185"/>
      <w:ind w:left="1080"/>
      <w:jc w:val="left"/>
    </w:pPr>
    <w:rPr>
      <w:rFonts w:ascii="宋体" w:cs="宋体"/>
      <w:kern w:val="0"/>
      <w:sz w:val="24"/>
      <w:szCs w:val="24"/>
    </w:rPr>
  </w:style>
  <w:style w:type="paragraph" w:styleId="8">
    <w:name w:val="Plain Text"/>
    <w:basedOn w:val="1"/>
    <w:link w:val="21"/>
    <w:qFormat/>
    <w:uiPriority w:val="99"/>
    <w:rPr>
      <w:rFonts w:ascii="宋体" w:hAnsi="Courier New" w:eastAsiaTheme="minorEastAsia" w:cstheme="minorBidi"/>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首行缩进"/>
    <w:basedOn w:val="1"/>
    <w:qFormat/>
    <w:uiPriority w:val="0"/>
    <w:pPr>
      <w:ind w:firstLine="480" w:firstLineChars="200"/>
    </w:pPr>
    <w:rPr>
      <w:rFonts w:ascii="宋体" w:hAnsi="宋体"/>
    </w:rPr>
  </w:style>
  <w:style w:type="character" w:customStyle="1" w:styleId="19">
    <w:name w:val="标题 1 Char"/>
    <w:basedOn w:val="15"/>
    <w:link w:val="3"/>
    <w:qFormat/>
    <w:uiPriority w:val="9"/>
    <w:rPr>
      <w:rFonts w:ascii="Times New Roman" w:hAnsi="Times New Roman" w:eastAsia="宋体" w:cs="Times New Roman"/>
      <w:b/>
      <w:bCs/>
      <w:kern w:val="44"/>
      <w:sz w:val="44"/>
      <w:szCs w:val="44"/>
    </w:rPr>
  </w:style>
  <w:style w:type="character" w:customStyle="1" w:styleId="20">
    <w:name w:val="标题 2 Char"/>
    <w:basedOn w:val="15"/>
    <w:link w:val="2"/>
    <w:qFormat/>
    <w:uiPriority w:val="0"/>
    <w:rPr>
      <w:rFonts w:ascii="Arial" w:hAnsi="Arial" w:eastAsia="黑体" w:cs="Arial"/>
      <w:b/>
      <w:bCs/>
      <w:sz w:val="32"/>
      <w:szCs w:val="32"/>
    </w:rPr>
  </w:style>
  <w:style w:type="character" w:customStyle="1" w:styleId="21">
    <w:name w:val="纯文本 Char"/>
    <w:basedOn w:val="15"/>
    <w:link w:val="8"/>
    <w:qFormat/>
    <w:uiPriority w:val="99"/>
    <w:rPr>
      <w:rFonts w:ascii="宋体" w:hAnsi="Courier New"/>
    </w:rPr>
  </w:style>
  <w:style w:type="character" w:customStyle="1" w:styleId="22">
    <w:name w:val="页眉 Char"/>
    <w:basedOn w:val="15"/>
    <w:link w:val="11"/>
    <w:qFormat/>
    <w:uiPriority w:val="99"/>
    <w:rPr>
      <w:rFonts w:ascii="Times New Roman" w:hAnsi="Times New Roman" w:eastAsia="宋体" w:cs="Times New Roman"/>
      <w:sz w:val="18"/>
      <w:szCs w:val="18"/>
    </w:rPr>
  </w:style>
  <w:style w:type="character" w:customStyle="1" w:styleId="23">
    <w:name w:val="页脚 Char"/>
    <w:basedOn w:val="15"/>
    <w:link w:val="10"/>
    <w:qFormat/>
    <w:uiPriority w:val="99"/>
    <w:rPr>
      <w:rFonts w:ascii="Times New Roman" w:hAnsi="Times New Roman" w:eastAsia="宋体" w:cs="Times New Roman"/>
      <w:sz w:val="18"/>
      <w:szCs w:val="18"/>
    </w:rPr>
  </w:style>
  <w:style w:type="paragraph" w:styleId="24">
    <w:name w:val="List Paragraph"/>
    <w:basedOn w:val="1"/>
    <w:qFormat/>
    <w:uiPriority w:val="34"/>
    <w:pPr>
      <w:ind w:firstLine="420" w:firstLineChars="200"/>
    </w:pPr>
  </w:style>
  <w:style w:type="character" w:customStyle="1" w:styleId="25">
    <w:name w:val="批注框文本 Char"/>
    <w:basedOn w:val="15"/>
    <w:link w:val="9"/>
    <w:semiHidden/>
    <w:qFormat/>
    <w:uiPriority w:val="99"/>
    <w:rPr>
      <w:kern w:val="2"/>
      <w:sz w:val="18"/>
      <w:szCs w:val="18"/>
    </w:rPr>
  </w:style>
  <w:style w:type="paragraph" w:customStyle="1" w:styleId="26">
    <w:name w:val="suoji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批注文字 Char"/>
    <w:basedOn w:val="15"/>
    <w:link w:val="6"/>
    <w:qFormat/>
    <w:uiPriority w:val="0"/>
    <w:rPr>
      <w:kern w:val="2"/>
      <w:sz w:val="28"/>
      <w:szCs w:val="24"/>
    </w:rPr>
  </w:style>
  <w:style w:type="character" w:customStyle="1" w:styleId="28">
    <w:name w:val="NormalCharacter"/>
    <w:link w:val="1"/>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14C8-A38C-43DA-B58C-D4975B280F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1000</Words>
  <Characters>1151</Characters>
  <Lines>17</Lines>
  <Paragraphs>4</Paragraphs>
  <TotalTime>1</TotalTime>
  <ScaleCrop>false</ScaleCrop>
  <LinksUpToDate>false</LinksUpToDate>
  <CharactersWithSpaces>1193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2020-03-03T07:41:00Z</dcterms:created>
  <dc:creator>微软用户</dc:creator>
  <cp:lastModifiedBy>Administrator</cp:lastModifiedBy>
  <cp:lastPrinted>2023-02-15T10:55:45Z</cp:lastPrinted>
  <dcterms:modified xsi:type="dcterms:W3CDTF">2023-02-15T11:03:51Z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CFE5A1896DE840FDB36D2C53E9164A3D</vt:lpwstr>
  </property>
</Properties>
</file>