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firstLine="1680" w:firstLineChars="800"/>
        <w:rPr>
          <w:b/>
          <w:bCs/>
        </w:rPr>
      </w:pPr>
      <w:bookmarkStart w:id="0" w:name="_Hlk100821016"/>
      <w:r>
        <w:drawing>
          <wp:anchor distT="0" distB="0" distL="114300" distR="114300" simplePos="0" relativeHeight="251668480" behindDoc="0" locked="0" layoutInCell="1" allowOverlap="1">
            <wp:simplePos x="0" y="0"/>
            <wp:positionH relativeFrom="column">
              <wp:posOffset>1473835</wp:posOffset>
            </wp:positionH>
            <wp:positionV relativeFrom="paragraph">
              <wp:posOffset>9525</wp:posOffset>
            </wp:positionV>
            <wp:extent cx="2421890" cy="499745"/>
            <wp:effectExtent l="0" t="0" r="0" b="0"/>
            <wp:wrapNone/>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5">
                      <a:extLst>
                        <a:ext uri="{28A0092B-C50C-407E-A947-70E740481C1C}">
                          <a14:useLocalDpi xmlns:a14="http://schemas.microsoft.com/office/drawing/2010/main" val="0"/>
                        </a:ext>
                      </a:extLst>
                    </a:blip>
                    <a:srcRect l="7419" t="36481" r="7057" b="32161"/>
                    <a:stretch>
                      <a:fillRect/>
                    </a:stretch>
                  </pic:blipFill>
                  <pic:spPr>
                    <a:xfrm>
                      <a:off x="0" y="0"/>
                      <a:ext cx="2421890" cy="499745"/>
                    </a:xfrm>
                    <a:prstGeom prst="rect">
                      <a:avLst/>
                    </a:prstGeom>
                    <a:noFill/>
                  </pic:spPr>
                </pic:pic>
              </a:graphicData>
            </a:graphic>
          </wp:anchor>
        </w:drawing>
      </w:r>
      <w:r>
        <w:drawing>
          <wp:anchor distT="0" distB="0" distL="114300" distR="114300" simplePos="0" relativeHeight="251667456" behindDoc="0" locked="0" layoutInCell="1" allowOverlap="1">
            <wp:simplePos x="0" y="0"/>
            <wp:positionH relativeFrom="margin">
              <wp:posOffset>149225</wp:posOffset>
            </wp:positionH>
            <wp:positionV relativeFrom="topMargin">
              <wp:posOffset>806450</wp:posOffset>
            </wp:positionV>
            <wp:extent cx="1562735" cy="607060"/>
            <wp:effectExtent l="0" t="0" r="0" b="2540"/>
            <wp:wrapSquare wrapText="bothSides"/>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6">
                      <a:extLst>
                        <a:ext uri="{28A0092B-C50C-407E-A947-70E740481C1C}">
                          <a14:useLocalDpi xmlns:a14="http://schemas.microsoft.com/office/drawing/2010/main" val="0"/>
                        </a:ext>
                      </a:extLst>
                    </a:blip>
                    <a:srcRect r="35049" b="51643"/>
                    <a:stretch>
                      <a:fillRect/>
                    </a:stretch>
                  </pic:blipFill>
                  <pic:spPr>
                    <a:xfrm>
                      <a:off x="0" y="0"/>
                      <a:ext cx="1562735" cy="607060"/>
                    </a:xfrm>
                    <a:prstGeom prst="rect">
                      <a:avLst/>
                    </a:prstGeom>
                    <a:noFill/>
                  </pic:spPr>
                </pic:pic>
              </a:graphicData>
            </a:graphic>
          </wp:anchor>
        </w:drawing>
      </w:r>
    </w:p>
    <w:p>
      <w:pPr>
        <w:spacing w:after="0" w:line="480" w:lineRule="exact"/>
        <w:jc w:val="center"/>
        <w:rPr>
          <w:rFonts w:ascii="宋体" w:hAnsi="宋体" w:eastAsia="宋体" w:cs="仿宋_GB2312"/>
          <w:b/>
          <w:sz w:val="32"/>
          <w:szCs w:val="32"/>
        </w:rPr>
      </w:pPr>
    </w:p>
    <w:p>
      <w:pPr>
        <w:spacing w:after="0" w:line="360" w:lineRule="auto"/>
        <w:jc w:val="center"/>
        <w:rPr>
          <w:rFonts w:ascii="宋体" w:hAnsi="宋体" w:eastAsia="宋体" w:cs="仿宋_GB2312"/>
          <w:b/>
          <w:sz w:val="52"/>
          <w:szCs w:val="52"/>
        </w:rPr>
      </w:pPr>
    </w:p>
    <w:p>
      <w:pPr>
        <w:spacing w:after="0" w:line="360" w:lineRule="auto"/>
        <w:jc w:val="center"/>
        <w:rPr>
          <w:rFonts w:ascii="宋体" w:hAnsi="宋体" w:eastAsia="宋体" w:cs="仿宋_GB2312"/>
          <w:b/>
          <w:sz w:val="52"/>
          <w:szCs w:val="52"/>
        </w:rPr>
      </w:pPr>
    </w:p>
    <w:p>
      <w:pPr>
        <w:spacing w:after="0" w:line="360" w:lineRule="auto"/>
        <w:jc w:val="center"/>
        <w:rPr>
          <w:rFonts w:ascii="宋体" w:hAnsi="宋体" w:eastAsia="宋体" w:cs="仿宋_GB2312"/>
          <w:b/>
          <w:sz w:val="56"/>
          <w:szCs w:val="72"/>
        </w:rPr>
      </w:pPr>
      <w:r>
        <w:rPr>
          <w:rFonts w:hint="eastAsia" w:ascii="宋体" w:hAnsi="宋体" w:eastAsia="宋体" w:cs="仿宋_GB2312"/>
          <w:b/>
          <w:sz w:val="56"/>
          <w:szCs w:val="72"/>
        </w:rPr>
        <w:t>政府采购项目</w:t>
      </w:r>
    </w:p>
    <w:p>
      <w:pPr>
        <w:spacing w:after="0" w:line="360" w:lineRule="auto"/>
        <w:jc w:val="center"/>
        <w:rPr>
          <w:rFonts w:ascii="宋体" w:hAnsi="宋体" w:eastAsia="宋体" w:cs="仿宋_GB2312"/>
          <w:b/>
          <w:sz w:val="52"/>
          <w:szCs w:val="56"/>
        </w:rPr>
      </w:pPr>
      <w:r>
        <w:rPr>
          <w:rFonts w:hint="eastAsia" w:ascii="宋体" w:hAnsi="宋体" w:eastAsia="宋体" w:cs="仿宋_GB2312"/>
          <w:b/>
          <w:sz w:val="52"/>
          <w:szCs w:val="56"/>
        </w:rPr>
        <w:t>货物类公开招标文件</w:t>
      </w:r>
    </w:p>
    <w:bookmarkEnd w:id="0"/>
    <w:p>
      <w:pPr>
        <w:spacing w:after="0" w:line="360" w:lineRule="auto"/>
        <w:ind w:firstLine="1446" w:firstLineChars="600"/>
        <w:rPr>
          <w:rFonts w:ascii="宋体" w:hAnsi="宋体" w:eastAsia="宋体" w:cs="仿宋_GB2312"/>
          <w:b/>
          <w:sz w:val="24"/>
        </w:rPr>
      </w:pPr>
    </w:p>
    <w:p>
      <w:pPr>
        <w:spacing w:after="0" w:line="360" w:lineRule="auto"/>
        <w:ind w:firstLine="1446" w:firstLineChars="600"/>
        <w:rPr>
          <w:rFonts w:ascii="宋体" w:hAnsi="宋体" w:eastAsia="宋体" w:cs="仿宋_GB2312"/>
          <w:b/>
          <w:sz w:val="24"/>
        </w:rPr>
      </w:pPr>
    </w:p>
    <w:p>
      <w:pPr>
        <w:spacing w:after="0" w:line="360" w:lineRule="auto"/>
        <w:ind w:firstLine="1446" w:firstLineChars="600"/>
        <w:rPr>
          <w:rFonts w:ascii="宋体" w:hAnsi="宋体" w:eastAsia="宋体" w:cs="仿宋_GB2312"/>
          <w:b/>
          <w:sz w:val="24"/>
        </w:rPr>
      </w:pPr>
    </w:p>
    <w:p>
      <w:pPr>
        <w:spacing w:after="0" w:line="360" w:lineRule="auto"/>
        <w:ind w:left="2777" w:leftChars="474" w:right="-370" w:rightChars="-176" w:hanging="1782" w:hangingChars="493"/>
        <w:jc w:val="left"/>
        <w:rPr>
          <w:rFonts w:hint="eastAsia" w:ascii="宋体" w:hAnsi="宋体" w:eastAsia="宋体" w:cs="仿宋_GB2312"/>
          <w:b/>
          <w:sz w:val="36"/>
          <w:szCs w:val="32"/>
          <w:lang w:eastAsia="zh-CN"/>
        </w:rPr>
      </w:pPr>
      <w:r>
        <w:rPr>
          <w:rFonts w:hint="eastAsia" w:ascii="宋体" w:hAnsi="宋体" w:eastAsia="宋体" w:cs="仿宋_GB2312"/>
          <w:b/>
          <w:sz w:val="36"/>
          <w:szCs w:val="32"/>
        </w:rPr>
        <w:t>项目名称：</w:t>
      </w:r>
      <w:r>
        <w:rPr>
          <w:rFonts w:hint="eastAsia" w:ascii="宋体" w:hAnsi="宋体" w:eastAsia="宋体" w:cs="仿宋_GB2312"/>
          <w:b/>
          <w:sz w:val="36"/>
          <w:szCs w:val="32"/>
          <w:lang w:eastAsia="zh-CN"/>
        </w:rPr>
        <w:t>华南理工大学海洋工程学科创新平台风电模型实验设备采购项目(子包2)二次</w:t>
      </w:r>
    </w:p>
    <w:p>
      <w:pPr>
        <w:spacing w:after="0" w:line="360" w:lineRule="auto"/>
        <w:ind w:left="2777" w:leftChars="474" w:hanging="1782" w:hangingChars="493"/>
        <w:jc w:val="left"/>
        <w:rPr>
          <w:rFonts w:ascii="宋体" w:hAnsi="宋体" w:eastAsia="宋体" w:cs="仿宋_GB2312"/>
          <w:b/>
          <w:sz w:val="36"/>
          <w:szCs w:val="32"/>
        </w:rPr>
      </w:pPr>
      <w:r>
        <w:rPr>
          <w:rFonts w:hint="eastAsia" w:ascii="宋体" w:hAnsi="宋体" w:eastAsia="宋体" w:cs="仿宋_GB2312"/>
          <w:b/>
          <w:sz w:val="36"/>
          <w:szCs w:val="32"/>
        </w:rPr>
        <w:t>项目编号：0724-2231Z3836085-2</w:t>
      </w:r>
      <w:r>
        <w:rPr>
          <w:rFonts w:hint="eastAsia" w:ascii="宋体" w:hAnsi="宋体" w:eastAsia="宋体" w:cs="仿宋_GB2312"/>
          <w:b/>
          <w:sz w:val="36"/>
          <w:szCs w:val="32"/>
        </w:rPr>
        <w:fldChar w:fldCharType="begin"/>
      </w:r>
      <w:r>
        <w:rPr>
          <w:rFonts w:hint="eastAsia" w:ascii="宋体" w:hAnsi="宋体" w:eastAsia="宋体" w:cs="仿宋_GB2312"/>
          <w:b/>
          <w:sz w:val="36"/>
          <w:szCs w:val="32"/>
        </w:rPr>
        <w:instrText xml:space="preserve"> DOCVARIABLE  项目名称  \* MERGEFORMAT </w:instrText>
      </w:r>
      <w:r>
        <w:rPr>
          <w:rFonts w:hint="eastAsia" w:ascii="宋体" w:hAnsi="宋体" w:eastAsia="宋体" w:cs="仿宋_GB2312"/>
          <w:b/>
          <w:sz w:val="36"/>
          <w:szCs w:val="32"/>
        </w:rPr>
        <w:fldChar w:fldCharType="end"/>
      </w:r>
    </w:p>
    <w:p>
      <w:pPr>
        <w:spacing w:after="0" w:line="360" w:lineRule="auto"/>
        <w:ind w:firstLine="1428" w:firstLineChars="395"/>
        <w:rPr>
          <w:rFonts w:ascii="宋体" w:hAnsi="宋体" w:eastAsia="宋体" w:cs="仿宋_GB2312"/>
          <w:b/>
          <w:sz w:val="36"/>
          <w:szCs w:val="36"/>
        </w:rPr>
      </w:pPr>
    </w:p>
    <w:p>
      <w:pPr>
        <w:spacing w:after="0" w:line="360" w:lineRule="auto"/>
        <w:ind w:firstLine="1428" w:firstLineChars="395"/>
        <w:rPr>
          <w:rFonts w:ascii="宋体" w:hAnsi="宋体" w:eastAsia="宋体" w:cs="仿宋_GB2312"/>
          <w:b/>
          <w:sz w:val="36"/>
          <w:szCs w:val="36"/>
        </w:rPr>
      </w:pPr>
    </w:p>
    <w:p>
      <w:pPr>
        <w:widowControl/>
        <w:spacing w:after="0" w:line="360" w:lineRule="auto"/>
        <w:jc w:val="center"/>
        <w:rPr>
          <w:rFonts w:ascii="宋体" w:hAnsi="宋体" w:eastAsia="宋体"/>
          <w:b/>
          <w:bCs/>
          <w:kern w:val="0"/>
          <w:sz w:val="32"/>
        </w:rPr>
      </w:pPr>
      <w:bookmarkStart w:id="1" w:name="_Hlk100821109"/>
      <w:r>
        <w:rPr>
          <w:rFonts w:ascii="宋体" w:hAnsi="宋体" w:eastAsia="宋体"/>
          <w:b/>
          <w:bCs/>
          <w:kern w:val="0"/>
          <w:sz w:val="32"/>
        </w:rPr>
        <w:t>华南理工大学</w:t>
      </w:r>
    </w:p>
    <w:bookmarkEnd w:id="1"/>
    <w:p>
      <w:pPr>
        <w:widowControl/>
        <w:spacing w:after="0" w:line="360" w:lineRule="auto"/>
        <w:jc w:val="center"/>
        <w:rPr>
          <w:rFonts w:ascii="宋体" w:hAnsi="宋体" w:eastAsia="宋体"/>
          <w:b/>
          <w:bCs/>
          <w:kern w:val="0"/>
          <w:sz w:val="32"/>
        </w:rPr>
      </w:pPr>
      <w:r>
        <w:rPr>
          <w:rFonts w:hint="eastAsia" w:ascii="宋体" w:hAnsi="宋体" w:eastAsia="宋体"/>
          <w:b/>
          <w:bCs/>
          <w:kern w:val="0"/>
          <w:sz w:val="32"/>
        </w:rPr>
        <w:t>国义招标股份有限公司编制</w:t>
      </w:r>
    </w:p>
    <w:p>
      <w:pPr>
        <w:widowControl/>
        <w:spacing w:after="0"/>
        <w:jc w:val="center"/>
        <w:rPr>
          <w:rFonts w:ascii="宋体" w:hAnsi="宋体" w:eastAsia="宋体" w:cs="仿宋_GB2312"/>
          <w:b/>
          <w:bCs/>
          <w:sz w:val="32"/>
          <w:szCs w:val="40"/>
        </w:rPr>
      </w:pPr>
      <w:r>
        <w:rPr>
          <w:rFonts w:hint="eastAsia" w:ascii="宋体" w:hAnsi="宋体" w:eastAsia="宋体"/>
          <w:b/>
          <w:bCs/>
          <w:kern w:val="0"/>
          <w:sz w:val="32"/>
        </w:rPr>
        <w:t>发布日期：</w:t>
      </w:r>
      <w:r>
        <w:rPr>
          <w:rFonts w:ascii="宋体" w:hAnsi="宋体" w:eastAsia="宋体"/>
          <w:b/>
          <w:bCs/>
          <w:color w:val="FF0000"/>
          <w:kern w:val="0"/>
          <w:sz w:val="32"/>
          <w:szCs w:val="28"/>
        </w:rPr>
        <w:t>202</w:t>
      </w:r>
      <w:r>
        <w:rPr>
          <w:rFonts w:hint="eastAsia" w:ascii="宋体" w:hAnsi="宋体" w:eastAsia="宋体"/>
          <w:b/>
          <w:bCs/>
          <w:color w:val="FF0000"/>
          <w:kern w:val="0"/>
          <w:sz w:val="32"/>
          <w:szCs w:val="28"/>
        </w:rPr>
        <w:t>3</w:t>
      </w:r>
      <w:r>
        <w:rPr>
          <w:rFonts w:hint="eastAsia" w:ascii="宋体" w:hAnsi="宋体" w:eastAsia="宋体"/>
          <w:b/>
          <w:bCs/>
          <w:color w:val="FF0000"/>
          <w:kern w:val="0"/>
          <w:sz w:val="32"/>
        </w:rPr>
        <w:t>年</w:t>
      </w:r>
      <w:r>
        <w:rPr>
          <w:rFonts w:hint="eastAsia" w:ascii="宋体" w:hAnsi="宋体" w:eastAsia="宋体"/>
          <w:b/>
          <w:bCs/>
          <w:color w:val="FF0000"/>
          <w:kern w:val="0"/>
          <w:sz w:val="32"/>
          <w:szCs w:val="28"/>
        </w:rPr>
        <w:t>1</w:t>
      </w:r>
      <w:r>
        <w:rPr>
          <w:rFonts w:hint="eastAsia" w:ascii="宋体" w:hAnsi="宋体" w:eastAsia="宋体"/>
          <w:b/>
          <w:bCs/>
          <w:color w:val="FF0000"/>
          <w:kern w:val="0"/>
          <w:sz w:val="32"/>
        </w:rPr>
        <w:t>月</w:t>
      </w:r>
      <w:r>
        <w:rPr>
          <w:rFonts w:hint="eastAsia" w:ascii="宋体" w:hAnsi="宋体" w:eastAsia="宋体"/>
          <w:b/>
          <w:bCs/>
          <w:color w:val="FF0000"/>
          <w:kern w:val="0"/>
          <w:sz w:val="32"/>
          <w:szCs w:val="28"/>
          <w:lang w:val="en-US" w:eastAsia="zh-CN"/>
        </w:rPr>
        <w:t>17</w:t>
      </w:r>
      <w:r>
        <w:rPr>
          <w:rFonts w:hint="eastAsia" w:ascii="宋体" w:hAnsi="宋体" w:eastAsia="宋体"/>
          <w:b/>
          <w:bCs/>
          <w:color w:val="FF0000"/>
          <w:kern w:val="0"/>
          <w:sz w:val="32"/>
        </w:rPr>
        <w:t>日</w:t>
      </w:r>
    </w:p>
    <w:p>
      <w:pPr>
        <w:spacing w:after="0"/>
        <w:jc w:val="center"/>
        <w:rPr>
          <w:rFonts w:ascii="宋体" w:hAnsi="宋体" w:eastAsia="宋体"/>
          <w:b/>
        </w:rPr>
      </w:pPr>
      <w:r>
        <w:rPr>
          <w:rFonts w:ascii="宋体" w:hAnsi="宋体" w:eastAsia="宋体" w:cs="仿宋_GB2312"/>
          <w:sz w:val="32"/>
          <w:szCs w:val="22"/>
        </w:rPr>
        <w:br w:type="page"/>
      </w:r>
      <w:bookmarkStart w:id="2" w:name="_Toc95484118"/>
      <w:r>
        <w:rPr>
          <w:rFonts w:hint="eastAsia" w:ascii="宋体" w:hAnsi="宋体" w:eastAsia="宋体"/>
          <w:b/>
          <w:sz w:val="36"/>
        </w:rPr>
        <w:t>温馨提示</w:t>
      </w:r>
      <w:bookmarkEnd w:id="2"/>
    </w:p>
    <w:p>
      <w:pPr>
        <w:spacing w:after="0" w:line="360" w:lineRule="auto"/>
        <w:jc w:val="center"/>
        <w:rPr>
          <w:rFonts w:ascii="宋体" w:hAnsi="宋体" w:eastAsia="宋体"/>
          <w:szCs w:val="21"/>
        </w:rPr>
      </w:pPr>
    </w:p>
    <w:p>
      <w:pPr>
        <w:spacing w:after="0" w:line="360" w:lineRule="auto"/>
        <w:rPr>
          <w:rFonts w:ascii="宋体" w:hAnsi="宋体" w:eastAsia="宋体"/>
          <w:szCs w:val="21"/>
        </w:rPr>
      </w:pPr>
      <w:r>
        <w:rPr>
          <w:rFonts w:hint="eastAsia" w:ascii="宋体" w:hAnsi="宋体" w:eastAsia="宋体"/>
          <w:szCs w:val="21"/>
        </w:rPr>
        <w:t>（本提示内容非招标文件的组成部分，仅为善意提醒。如有不一致，以招标文件为准）</w:t>
      </w:r>
    </w:p>
    <w:p>
      <w:pPr>
        <w:numPr>
          <w:ilvl w:val="0"/>
          <w:numId w:val="5"/>
        </w:numPr>
        <w:spacing w:after="0" w:line="360" w:lineRule="auto"/>
        <w:rPr>
          <w:rFonts w:ascii="宋体" w:hAnsi="宋体" w:eastAsia="宋体"/>
          <w:szCs w:val="21"/>
        </w:rPr>
      </w:pPr>
      <w:r>
        <w:rPr>
          <w:rFonts w:hint="eastAsia" w:ascii="宋体" w:hAnsi="宋体" w:eastAsia="宋体"/>
          <w:szCs w:val="21"/>
        </w:rPr>
        <w:t>如无另行说明，投标文件递交时间为投标文件</w:t>
      </w:r>
      <w:r>
        <w:rPr>
          <w:rFonts w:hint="eastAsia" w:ascii="宋体" w:hAnsi="宋体" w:eastAsia="宋体"/>
          <w:b/>
          <w:szCs w:val="21"/>
          <w:u w:val="single"/>
        </w:rPr>
        <w:t>递交截止时间之前30分钟</w:t>
      </w:r>
      <w:r>
        <w:rPr>
          <w:rFonts w:hint="eastAsia" w:ascii="宋体" w:hAnsi="宋体" w:eastAsia="宋体"/>
          <w:szCs w:val="21"/>
        </w:rPr>
        <w:t>内。</w:t>
      </w:r>
    </w:p>
    <w:p>
      <w:pPr>
        <w:numPr>
          <w:ilvl w:val="0"/>
          <w:numId w:val="5"/>
        </w:numPr>
        <w:spacing w:after="0" w:line="360" w:lineRule="auto"/>
        <w:rPr>
          <w:rFonts w:ascii="宋体" w:hAnsi="宋体" w:eastAsia="宋体"/>
          <w:szCs w:val="21"/>
        </w:rPr>
      </w:pPr>
      <w:r>
        <w:rPr>
          <w:rFonts w:hint="eastAsia" w:ascii="宋体" w:hAnsi="宋体" w:eastAsia="宋体"/>
          <w:szCs w:val="21"/>
        </w:rPr>
        <w:t>对可接受分支机构投标的项目，分支机构投标的，须提供分支机构的营业执照（执业许可证）复印件、总公司（总所）的营业执照副本复印件及总公司（总所）出具给分支机构的授权书，</w:t>
      </w:r>
      <w:r>
        <w:rPr>
          <w:rFonts w:hint="eastAsia" w:ascii="宋体" w:hAnsi="宋体" w:eastAsia="宋体"/>
          <w:b/>
          <w:szCs w:val="21"/>
        </w:rPr>
        <w:t>授权书须加盖总公司（总所）公章</w:t>
      </w:r>
      <w:r>
        <w:rPr>
          <w:rFonts w:hint="eastAsia" w:ascii="宋体" w:hAnsi="宋体" w:eastAsia="宋体"/>
          <w:szCs w:val="21"/>
        </w:rPr>
        <w:t>。总公司（总所）可就本项目或此类项目在一定范围或时间内出具授权书。已由总公司（总所）授权的，总公司（总所）取得的相关资质证书对分支机构有效，法律法规或者行业另有规定的除外。</w:t>
      </w:r>
    </w:p>
    <w:p>
      <w:pPr>
        <w:numPr>
          <w:ilvl w:val="0"/>
          <w:numId w:val="5"/>
        </w:numPr>
        <w:spacing w:after="0" w:line="360" w:lineRule="auto"/>
        <w:rPr>
          <w:rFonts w:ascii="宋体" w:hAnsi="宋体" w:eastAsia="宋体"/>
          <w:szCs w:val="21"/>
        </w:rPr>
      </w:pPr>
      <w:r>
        <w:rPr>
          <w:rFonts w:hint="eastAsia" w:ascii="宋体" w:hAnsi="宋体" w:eastAsia="宋体"/>
          <w:szCs w:val="21"/>
        </w:rPr>
        <w:t>投标人请注意区分投标保证金及采购代理服务费收款帐号的区别。如项目（采购包）要求缴纳投标保证金的，供应商在按照招标公告及招标文件规定获取招标文件后，请投标人务必按要求将保证金存入所投项目（采购包）指定的保证金专用账户；投标保证金的转账当天不一定能够达账，为避免因投标保证金未达账而导致投标被拒绝，建议在递交投标保证金充分考虑以上因素。采购代理服务费存入指定的</w:t>
      </w:r>
      <w:r>
        <w:rPr>
          <w:rFonts w:hint="eastAsia" w:ascii="宋体" w:hAnsi="宋体" w:eastAsia="宋体"/>
          <w:b/>
          <w:szCs w:val="21"/>
          <w:u w:val="single"/>
        </w:rPr>
        <w:t>采购代理服务费缴费账户</w:t>
      </w:r>
      <w:r>
        <w:rPr>
          <w:rFonts w:hint="eastAsia" w:ascii="宋体" w:hAnsi="宋体" w:eastAsia="宋体"/>
          <w:szCs w:val="21"/>
        </w:rPr>
        <w:t>。</w:t>
      </w:r>
    </w:p>
    <w:p>
      <w:pPr>
        <w:numPr>
          <w:ilvl w:val="0"/>
          <w:numId w:val="5"/>
        </w:numPr>
        <w:spacing w:after="0" w:line="360" w:lineRule="auto"/>
        <w:rPr>
          <w:rFonts w:ascii="宋体" w:hAnsi="宋体" w:eastAsia="宋体"/>
          <w:szCs w:val="21"/>
        </w:rPr>
      </w:pPr>
      <w:r>
        <w:rPr>
          <w:rFonts w:hint="eastAsia" w:ascii="宋体" w:hAnsi="宋体" w:eastAsia="宋体"/>
          <w:szCs w:val="21"/>
        </w:rPr>
        <w:t>为了提高政府采购效率，节约社会交易成本与时间，获取了招标文件而决定不参加本次投标的供应商，在投标文件递交截止时间的3日前，按招标公告中的联系方式，</w:t>
      </w:r>
      <w:r>
        <w:rPr>
          <w:rFonts w:hint="eastAsia" w:ascii="宋体" w:hAnsi="宋体" w:eastAsia="宋体"/>
          <w:b/>
          <w:szCs w:val="21"/>
          <w:u w:val="single"/>
        </w:rPr>
        <w:t>告知采购代理机构</w:t>
      </w:r>
      <w:r>
        <w:rPr>
          <w:rFonts w:hint="eastAsia" w:ascii="宋体" w:hAnsi="宋体" w:eastAsia="宋体"/>
          <w:szCs w:val="21"/>
        </w:rPr>
        <w:t>。对您的支持与配合，谨此致谢。</w:t>
      </w:r>
    </w:p>
    <w:p>
      <w:pPr>
        <w:numPr>
          <w:ilvl w:val="0"/>
          <w:numId w:val="5"/>
        </w:numPr>
        <w:spacing w:after="0" w:line="360" w:lineRule="auto"/>
        <w:rPr>
          <w:rFonts w:ascii="宋体" w:hAnsi="宋体" w:eastAsia="宋体"/>
          <w:szCs w:val="21"/>
        </w:rPr>
      </w:pPr>
      <w:r>
        <w:rPr>
          <w:rFonts w:hint="eastAsia" w:ascii="宋体" w:hAnsi="宋体" w:eastAsia="宋体"/>
          <w:szCs w:val="21"/>
        </w:rPr>
        <w:t>在新冠肺炎疫情防控期间，请供应商注意各级政府采购监管部门的疫情防控要求及采购代理机构采取的相应防控措施，按照本地区有关公共场所新型冠状病毒感染的肺炎疫情预防控制的规定参加采购活动。</w:t>
      </w:r>
    </w:p>
    <w:p>
      <w:pPr>
        <w:spacing w:after="0"/>
        <w:ind w:left="480" w:firstLine="480" w:firstLineChars="200"/>
        <w:rPr>
          <w:rFonts w:ascii="宋体" w:hAnsi="宋体" w:eastAsia="宋体"/>
          <w:sz w:val="24"/>
        </w:rPr>
      </w:pPr>
    </w:p>
    <w:p>
      <w:pPr>
        <w:spacing w:after="0"/>
        <w:jc w:val="center"/>
        <w:rPr>
          <w:rFonts w:ascii="宋体" w:hAnsi="宋体" w:eastAsia="宋体" w:cs="仿宋_GB2312"/>
          <w:b/>
          <w:bCs/>
          <w:sz w:val="36"/>
          <w:szCs w:val="44"/>
        </w:rPr>
        <w:sectPr>
          <w:pgSz w:w="11906" w:h="16838"/>
          <w:pgMar w:top="1440" w:right="1800" w:bottom="1440" w:left="1236" w:header="851" w:footer="992" w:gutter="0"/>
          <w:cols w:space="720" w:num="1"/>
          <w:docGrid w:type="lines" w:linePitch="312" w:charSpace="0"/>
        </w:sectPr>
      </w:pPr>
    </w:p>
    <w:p>
      <w:pPr>
        <w:spacing w:after="0"/>
        <w:jc w:val="center"/>
        <w:rPr>
          <w:rFonts w:ascii="宋体" w:hAnsi="宋体" w:eastAsia="宋体"/>
          <w:b/>
          <w:bCs/>
          <w:sz w:val="44"/>
          <w:szCs w:val="44"/>
        </w:rPr>
      </w:pPr>
      <w:bookmarkStart w:id="3" w:name="_Toc4498_WPSOffice_Type1"/>
      <w:r>
        <w:rPr>
          <w:rFonts w:ascii="宋体" w:hAnsi="宋体" w:eastAsia="宋体"/>
          <w:b/>
          <w:bCs/>
          <w:sz w:val="44"/>
          <w:szCs w:val="44"/>
        </w:rPr>
        <w:t>目</w:t>
      </w:r>
      <w:r>
        <w:rPr>
          <w:rFonts w:hint="eastAsia" w:ascii="宋体" w:hAnsi="宋体" w:eastAsia="宋体"/>
          <w:b/>
          <w:bCs/>
          <w:sz w:val="44"/>
          <w:szCs w:val="44"/>
        </w:rPr>
        <w:t xml:space="preserve">  </w:t>
      </w:r>
      <w:r>
        <w:rPr>
          <w:rFonts w:ascii="宋体" w:hAnsi="宋体" w:eastAsia="宋体"/>
          <w:b/>
          <w:bCs/>
          <w:sz w:val="44"/>
          <w:szCs w:val="44"/>
        </w:rPr>
        <w:t>录</w:t>
      </w:r>
    </w:p>
    <w:p>
      <w:pPr>
        <w:spacing w:after="0" w:line="600" w:lineRule="exact"/>
        <w:jc w:val="center"/>
        <w:rPr>
          <w:rFonts w:ascii="宋体" w:hAnsi="宋体" w:eastAsia="宋体"/>
          <w:b/>
          <w:bCs/>
          <w:sz w:val="44"/>
          <w:szCs w:val="44"/>
        </w:rPr>
      </w:pPr>
    </w:p>
    <w:p>
      <w:pPr>
        <w:pStyle w:val="31"/>
        <w:tabs>
          <w:tab w:val="right" w:leader="dot" w:pos="8296"/>
        </w:tabs>
        <w:spacing w:after="0" w:line="360" w:lineRule="auto"/>
        <w:rPr>
          <w:rFonts w:ascii="宋体" w:hAnsi="宋体"/>
          <w:b/>
          <w:kern w:val="2"/>
          <w:sz w:val="21"/>
          <w:szCs w:val="21"/>
        </w:rPr>
      </w:pPr>
      <w:bookmarkStart w:id="4" w:name="_Hlk100821154"/>
      <w:r>
        <w:rPr>
          <w:rFonts w:ascii="宋体" w:hAnsi="宋体"/>
          <w:b/>
          <w:sz w:val="21"/>
          <w:szCs w:val="21"/>
        </w:rPr>
        <w:fldChar w:fldCharType="begin"/>
      </w:r>
      <w:r>
        <w:rPr>
          <w:rFonts w:ascii="宋体" w:hAnsi="宋体"/>
          <w:b/>
          <w:sz w:val="21"/>
          <w:szCs w:val="21"/>
        </w:rPr>
        <w:instrText xml:space="preserve"> TOC \o "1-1" \h \z \u </w:instrText>
      </w:r>
      <w:r>
        <w:rPr>
          <w:rFonts w:ascii="宋体" w:hAnsi="宋体"/>
          <w:b/>
          <w:sz w:val="21"/>
          <w:szCs w:val="21"/>
        </w:rPr>
        <w:fldChar w:fldCharType="separate"/>
      </w:r>
      <w:r>
        <w:fldChar w:fldCharType="begin"/>
      </w:r>
      <w:r>
        <w:instrText xml:space="preserve"> HYPERLINK \l "_Toc96523922" </w:instrText>
      </w:r>
      <w:r>
        <w:fldChar w:fldCharType="separate"/>
      </w:r>
      <w:r>
        <w:rPr>
          <w:rStyle w:val="53"/>
          <w:rFonts w:hint="eastAsia" w:ascii="宋体" w:hAnsi="宋体"/>
          <w:b/>
          <w:sz w:val="21"/>
          <w:szCs w:val="21"/>
        </w:rPr>
        <w:t>招标公告</w:t>
      </w:r>
      <w:r>
        <w:rPr>
          <w:rFonts w:ascii="宋体" w:hAnsi="宋体"/>
          <w:b/>
          <w:sz w:val="21"/>
          <w:szCs w:val="21"/>
        </w:rPr>
        <w:tab/>
      </w:r>
      <w:r>
        <w:rPr>
          <w:rFonts w:ascii="宋体" w:hAnsi="宋体"/>
          <w:b/>
          <w:sz w:val="21"/>
          <w:szCs w:val="21"/>
        </w:rPr>
        <w:fldChar w:fldCharType="begin"/>
      </w:r>
      <w:r>
        <w:rPr>
          <w:rFonts w:ascii="宋体" w:hAnsi="宋体"/>
          <w:b/>
          <w:sz w:val="21"/>
          <w:szCs w:val="21"/>
        </w:rPr>
        <w:instrText xml:space="preserve"> PAGEREF _Toc96523922 \h </w:instrText>
      </w:r>
      <w:r>
        <w:rPr>
          <w:rFonts w:ascii="宋体" w:hAnsi="宋体"/>
          <w:b/>
          <w:sz w:val="21"/>
          <w:szCs w:val="21"/>
        </w:rPr>
        <w:fldChar w:fldCharType="separate"/>
      </w:r>
      <w:r>
        <w:rPr>
          <w:rFonts w:ascii="宋体" w:hAnsi="宋体"/>
          <w:b/>
          <w:sz w:val="21"/>
          <w:szCs w:val="21"/>
        </w:rPr>
        <w:t>2</w:t>
      </w:r>
      <w:r>
        <w:rPr>
          <w:rFonts w:ascii="宋体" w:hAnsi="宋体"/>
          <w:b/>
          <w:sz w:val="21"/>
          <w:szCs w:val="21"/>
        </w:rPr>
        <w:fldChar w:fldCharType="end"/>
      </w:r>
      <w:r>
        <w:rPr>
          <w:rFonts w:ascii="宋体" w:hAnsi="宋体"/>
          <w:b/>
          <w:sz w:val="21"/>
          <w:szCs w:val="21"/>
        </w:rPr>
        <w:fldChar w:fldCharType="end"/>
      </w:r>
    </w:p>
    <w:p>
      <w:pPr>
        <w:pStyle w:val="31"/>
        <w:tabs>
          <w:tab w:val="right" w:leader="dot" w:pos="8296"/>
        </w:tabs>
        <w:spacing w:after="0" w:line="360" w:lineRule="auto"/>
        <w:rPr>
          <w:rFonts w:ascii="宋体" w:hAnsi="宋体"/>
          <w:b/>
          <w:kern w:val="2"/>
          <w:sz w:val="21"/>
          <w:szCs w:val="21"/>
        </w:rPr>
      </w:pPr>
      <w:r>
        <w:fldChar w:fldCharType="begin"/>
      </w:r>
      <w:r>
        <w:instrText xml:space="preserve"> HYPERLINK \l "_Toc96523923" </w:instrText>
      </w:r>
      <w:r>
        <w:fldChar w:fldCharType="separate"/>
      </w:r>
      <w:r>
        <w:rPr>
          <w:rStyle w:val="53"/>
          <w:rFonts w:hint="eastAsia" w:ascii="宋体" w:hAnsi="宋体"/>
          <w:b/>
          <w:sz w:val="21"/>
          <w:szCs w:val="21"/>
        </w:rPr>
        <w:t>第一部分</w:t>
      </w:r>
      <w:r>
        <w:rPr>
          <w:rStyle w:val="53"/>
          <w:rFonts w:ascii="宋体" w:hAnsi="宋体"/>
          <w:b/>
          <w:sz w:val="21"/>
          <w:szCs w:val="21"/>
        </w:rPr>
        <w:t xml:space="preserve"> </w:t>
      </w:r>
      <w:r>
        <w:rPr>
          <w:rStyle w:val="53"/>
          <w:rFonts w:hint="eastAsia" w:ascii="宋体" w:hAnsi="宋体"/>
          <w:b/>
          <w:sz w:val="21"/>
          <w:szCs w:val="21"/>
        </w:rPr>
        <w:t>投标人须知</w:t>
      </w:r>
      <w:r>
        <w:rPr>
          <w:rFonts w:ascii="宋体" w:hAnsi="宋体"/>
          <w:b/>
          <w:sz w:val="21"/>
          <w:szCs w:val="21"/>
        </w:rPr>
        <w:tab/>
      </w:r>
      <w:r>
        <w:rPr>
          <w:rFonts w:ascii="宋体" w:hAnsi="宋体"/>
          <w:b/>
          <w:sz w:val="21"/>
          <w:szCs w:val="21"/>
        </w:rPr>
        <w:fldChar w:fldCharType="begin"/>
      </w:r>
      <w:r>
        <w:rPr>
          <w:rFonts w:ascii="宋体" w:hAnsi="宋体"/>
          <w:b/>
          <w:sz w:val="21"/>
          <w:szCs w:val="21"/>
        </w:rPr>
        <w:instrText xml:space="preserve"> PAGEREF _Toc96523923 \h </w:instrText>
      </w:r>
      <w:r>
        <w:rPr>
          <w:rFonts w:ascii="宋体" w:hAnsi="宋体"/>
          <w:b/>
          <w:sz w:val="21"/>
          <w:szCs w:val="21"/>
        </w:rPr>
        <w:fldChar w:fldCharType="separate"/>
      </w:r>
      <w:r>
        <w:rPr>
          <w:rFonts w:ascii="宋体" w:hAnsi="宋体"/>
          <w:b/>
          <w:sz w:val="21"/>
          <w:szCs w:val="21"/>
        </w:rPr>
        <w:t>7</w:t>
      </w:r>
      <w:r>
        <w:rPr>
          <w:rFonts w:ascii="宋体" w:hAnsi="宋体"/>
          <w:b/>
          <w:sz w:val="21"/>
          <w:szCs w:val="21"/>
        </w:rPr>
        <w:fldChar w:fldCharType="end"/>
      </w:r>
      <w:r>
        <w:rPr>
          <w:rFonts w:ascii="宋体" w:hAnsi="宋体"/>
          <w:b/>
          <w:sz w:val="21"/>
          <w:szCs w:val="21"/>
        </w:rPr>
        <w:fldChar w:fldCharType="end"/>
      </w:r>
    </w:p>
    <w:p>
      <w:pPr>
        <w:pStyle w:val="31"/>
        <w:tabs>
          <w:tab w:val="right" w:leader="dot" w:pos="8296"/>
        </w:tabs>
        <w:spacing w:after="0" w:line="360" w:lineRule="auto"/>
        <w:rPr>
          <w:rFonts w:ascii="宋体" w:hAnsi="宋体"/>
          <w:b/>
          <w:kern w:val="2"/>
          <w:sz w:val="21"/>
          <w:szCs w:val="21"/>
        </w:rPr>
      </w:pPr>
      <w:r>
        <w:fldChar w:fldCharType="begin"/>
      </w:r>
      <w:r>
        <w:instrText xml:space="preserve"> HYPERLINK \l "_Toc96523924" </w:instrText>
      </w:r>
      <w:r>
        <w:fldChar w:fldCharType="separate"/>
      </w:r>
      <w:r>
        <w:rPr>
          <w:rStyle w:val="53"/>
          <w:rFonts w:hint="eastAsia" w:ascii="宋体" w:hAnsi="宋体"/>
          <w:b/>
          <w:sz w:val="21"/>
          <w:szCs w:val="21"/>
        </w:rPr>
        <w:t>第二部分</w:t>
      </w:r>
      <w:r>
        <w:rPr>
          <w:rStyle w:val="53"/>
          <w:rFonts w:ascii="宋体" w:hAnsi="宋体"/>
          <w:b/>
          <w:sz w:val="21"/>
          <w:szCs w:val="21"/>
        </w:rPr>
        <w:t xml:space="preserve"> </w:t>
      </w:r>
      <w:r>
        <w:rPr>
          <w:rStyle w:val="53"/>
          <w:rFonts w:hint="eastAsia" w:ascii="宋体" w:hAnsi="宋体"/>
          <w:b/>
          <w:sz w:val="21"/>
          <w:szCs w:val="21"/>
        </w:rPr>
        <w:t>采购需求</w:t>
      </w:r>
      <w:r>
        <w:rPr>
          <w:rFonts w:ascii="宋体" w:hAnsi="宋体"/>
          <w:b/>
          <w:sz w:val="21"/>
          <w:szCs w:val="21"/>
        </w:rPr>
        <w:tab/>
      </w:r>
      <w:r>
        <w:rPr>
          <w:rFonts w:hint="eastAsia" w:ascii="宋体" w:hAnsi="宋体"/>
          <w:b/>
          <w:sz w:val="21"/>
          <w:szCs w:val="21"/>
        </w:rPr>
        <w:t>2</w:t>
      </w:r>
      <w:r>
        <w:rPr>
          <w:rFonts w:hint="eastAsia" w:ascii="宋体" w:hAnsi="宋体"/>
          <w:b/>
          <w:sz w:val="21"/>
          <w:szCs w:val="21"/>
        </w:rPr>
        <w:fldChar w:fldCharType="end"/>
      </w:r>
      <w:r>
        <w:rPr>
          <w:rFonts w:hint="eastAsia" w:ascii="宋体" w:hAnsi="宋体"/>
          <w:b/>
          <w:sz w:val="21"/>
          <w:szCs w:val="21"/>
        </w:rPr>
        <w:t>4</w:t>
      </w:r>
    </w:p>
    <w:p>
      <w:pPr>
        <w:pStyle w:val="31"/>
        <w:tabs>
          <w:tab w:val="right" w:leader="dot" w:pos="8296"/>
        </w:tabs>
        <w:spacing w:after="0" w:line="360" w:lineRule="auto"/>
        <w:rPr>
          <w:rFonts w:ascii="宋体" w:hAnsi="宋体"/>
          <w:b/>
          <w:kern w:val="2"/>
          <w:sz w:val="21"/>
          <w:szCs w:val="21"/>
        </w:rPr>
      </w:pPr>
      <w:r>
        <w:fldChar w:fldCharType="begin"/>
      </w:r>
      <w:r>
        <w:instrText xml:space="preserve"> HYPERLINK \l "_Toc96523925" </w:instrText>
      </w:r>
      <w:r>
        <w:fldChar w:fldCharType="separate"/>
      </w:r>
      <w:r>
        <w:rPr>
          <w:rStyle w:val="53"/>
          <w:rFonts w:hint="eastAsia" w:ascii="宋体" w:hAnsi="宋体"/>
          <w:b/>
          <w:sz w:val="21"/>
          <w:szCs w:val="21"/>
        </w:rPr>
        <w:t>第三部分</w:t>
      </w:r>
      <w:r>
        <w:rPr>
          <w:rStyle w:val="53"/>
          <w:rFonts w:ascii="宋体" w:hAnsi="宋体"/>
          <w:b/>
          <w:sz w:val="21"/>
          <w:szCs w:val="21"/>
        </w:rPr>
        <w:t xml:space="preserve"> </w:t>
      </w:r>
      <w:r>
        <w:rPr>
          <w:rStyle w:val="53"/>
          <w:rFonts w:hint="eastAsia" w:ascii="宋体" w:hAnsi="宋体"/>
          <w:b/>
          <w:sz w:val="21"/>
          <w:szCs w:val="21"/>
        </w:rPr>
        <w:t>评标方</w:t>
      </w:r>
      <w:bookmarkStart w:id="5" w:name="_Hlt96595095"/>
      <w:bookmarkStart w:id="6" w:name="_Hlt96595206"/>
      <w:bookmarkStart w:id="7" w:name="_Hlt96595096"/>
      <w:r>
        <w:rPr>
          <w:rStyle w:val="53"/>
          <w:rFonts w:hint="eastAsia" w:ascii="宋体" w:hAnsi="宋体"/>
          <w:b/>
          <w:sz w:val="21"/>
          <w:szCs w:val="21"/>
        </w:rPr>
        <w:t>法</w:t>
      </w:r>
      <w:bookmarkEnd w:id="5"/>
      <w:bookmarkEnd w:id="6"/>
      <w:bookmarkEnd w:id="7"/>
      <w:r>
        <w:rPr>
          <w:rFonts w:ascii="宋体" w:hAnsi="宋体"/>
          <w:b/>
          <w:sz w:val="21"/>
          <w:szCs w:val="21"/>
        </w:rPr>
        <w:tab/>
      </w:r>
      <w:r>
        <w:rPr>
          <w:rFonts w:hint="eastAsia" w:ascii="宋体" w:hAnsi="宋体"/>
          <w:b/>
          <w:sz w:val="21"/>
          <w:szCs w:val="21"/>
        </w:rPr>
        <w:t>3</w:t>
      </w:r>
      <w:r>
        <w:rPr>
          <w:rFonts w:hint="eastAsia" w:ascii="宋体" w:hAnsi="宋体"/>
          <w:b/>
          <w:sz w:val="21"/>
          <w:szCs w:val="21"/>
        </w:rPr>
        <w:fldChar w:fldCharType="end"/>
      </w:r>
      <w:r>
        <w:rPr>
          <w:rFonts w:hint="eastAsia" w:ascii="宋体" w:hAnsi="宋体"/>
          <w:b/>
          <w:sz w:val="21"/>
          <w:szCs w:val="21"/>
        </w:rPr>
        <w:t>2</w:t>
      </w:r>
    </w:p>
    <w:p>
      <w:pPr>
        <w:pStyle w:val="31"/>
        <w:tabs>
          <w:tab w:val="right" w:leader="dot" w:pos="8296"/>
        </w:tabs>
        <w:spacing w:after="0" w:line="360" w:lineRule="auto"/>
        <w:rPr>
          <w:rFonts w:ascii="宋体" w:hAnsi="宋体"/>
          <w:b/>
          <w:kern w:val="2"/>
          <w:sz w:val="21"/>
          <w:szCs w:val="21"/>
        </w:rPr>
      </w:pPr>
      <w:r>
        <w:fldChar w:fldCharType="begin"/>
      </w:r>
      <w:r>
        <w:instrText xml:space="preserve"> HYPERLINK \l "_Toc96523926" </w:instrText>
      </w:r>
      <w:r>
        <w:fldChar w:fldCharType="separate"/>
      </w:r>
      <w:r>
        <w:rPr>
          <w:rStyle w:val="53"/>
          <w:rFonts w:hint="eastAsia" w:ascii="宋体" w:hAnsi="宋体"/>
          <w:b/>
          <w:sz w:val="21"/>
          <w:szCs w:val="21"/>
        </w:rPr>
        <w:t>第四部分</w:t>
      </w:r>
      <w:r>
        <w:rPr>
          <w:rStyle w:val="53"/>
          <w:rFonts w:ascii="宋体" w:hAnsi="宋体"/>
          <w:b/>
          <w:sz w:val="21"/>
          <w:szCs w:val="21"/>
        </w:rPr>
        <w:t xml:space="preserve"> </w:t>
      </w:r>
      <w:r>
        <w:rPr>
          <w:rStyle w:val="53"/>
          <w:rFonts w:hint="eastAsia" w:ascii="宋体" w:hAnsi="宋体"/>
          <w:b/>
          <w:sz w:val="21"/>
          <w:szCs w:val="21"/>
        </w:rPr>
        <w:t>拟签订的合同文本</w:t>
      </w:r>
      <w:r>
        <w:rPr>
          <w:rFonts w:ascii="宋体" w:hAnsi="宋体"/>
          <w:b/>
          <w:sz w:val="21"/>
          <w:szCs w:val="21"/>
        </w:rPr>
        <w:tab/>
      </w:r>
      <w:r>
        <w:rPr>
          <w:rFonts w:hint="eastAsia" w:ascii="宋体" w:hAnsi="宋体"/>
          <w:b/>
          <w:sz w:val="21"/>
          <w:szCs w:val="21"/>
        </w:rPr>
        <w:t>4</w:t>
      </w:r>
      <w:r>
        <w:rPr>
          <w:rFonts w:hint="eastAsia" w:ascii="宋体" w:hAnsi="宋体"/>
          <w:b/>
          <w:sz w:val="21"/>
          <w:szCs w:val="21"/>
        </w:rPr>
        <w:fldChar w:fldCharType="end"/>
      </w:r>
      <w:r>
        <w:rPr>
          <w:rFonts w:hint="eastAsia" w:ascii="宋体" w:hAnsi="宋体"/>
          <w:b/>
          <w:sz w:val="21"/>
          <w:szCs w:val="21"/>
        </w:rPr>
        <w:t>5</w:t>
      </w:r>
    </w:p>
    <w:p>
      <w:pPr>
        <w:pStyle w:val="31"/>
        <w:tabs>
          <w:tab w:val="right" w:leader="dot" w:pos="8296"/>
        </w:tabs>
        <w:spacing w:after="0" w:line="360" w:lineRule="auto"/>
        <w:rPr>
          <w:rFonts w:ascii="宋体" w:hAnsi="宋体"/>
          <w:b/>
          <w:kern w:val="2"/>
          <w:sz w:val="21"/>
          <w:szCs w:val="21"/>
        </w:rPr>
      </w:pPr>
      <w:r>
        <w:fldChar w:fldCharType="begin"/>
      </w:r>
      <w:r>
        <w:instrText xml:space="preserve"> HYPERLINK \l "_Toc96523927" </w:instrText>
      </w:r>
      <w:r>
        <w:fldChar w:fldCharType="separate"/>
      </w:r>
      <w:r>
        <w:rPr>
          <w:rStyle w:val="53"/>
          <w:rFonts w:hint="eastAsia" w:ascii="宋体" w:hAnsi="宋体"/>
          <w:b/>
          <w:sz w:val="21"/>
          <w:szCs w:val="21"/>
        </w:rPr>
        <w:t>第五部分</w:t>
      </w:r>
      <w:r>
        <w:rPr>
          <w:rStyle w:val="53"/>
          <w:rFonts w:ascii="宋体" w:hAnsi="宋体"/>
          <w:b/>
          <w:sz w:val="21"/>
          <w:szCs w:val="21"/>
        </w:rPr>
        <w:t xml:space="preserve"> </w:t>
      </w:r>
      <w:r>
        <w:rPr>
          <w:rStyle w:val="53"/>
          <w:rFonts w:hint="eastAsia" w:ascii="宋体" w:hAnsi="宋体"/>
          <w:b/>
          <w:sz w:val="21"/>
          <w:szCs w:val="21"/>
        </w:rPr>
        <w:t>投标文件内容及</w:t>
      </w:r>
      <w:bookmarkStart w:id="8" w:name="_Hlt96596679"/>
      <w:r>
        <w:rPr>
          <w:rStyle w:val="53"/>
          <w:rFonts w:hint="eastAsia" w:ascii="宋体" w:hAnsi="宋体"/>
          <w:b/>
          <w:sz w:val="21"/>
          <w:szCs w:val="21"/>
        </w:rPr>
        <w:t>格</w:t>
      </w:r>
      <w:bookmarkEnd w:id="8"/>
      <w:r>
        <w:rPr>
          <w:rStyle w:val="53"/>
          <w:rFonts w:hint="eastAsia" w:ascii="宋体" w:hAnsi="宋体"/>
          <w:b/>
          <w:sz w:val="21"/>
          <w:szCs w:val="21"/>
        </w:rPr>
        <w:t>式</w:t>
      </w:r>
      <w:bookmarkStart w:id="9" w:name="_Hlt96597001"/>
      <w:r>
        <w:rPr>
          <w:rFonts w:ascii="宋体" w:hAnsi="宋体"/>
          <w:b/>
          <w:sz w:val="21"/>
          <w:szCs w:val="21"/>
        </w:rPr>
        <w:tab/>
      </w:r>
      <w:bookmarkEnd w:id="9"/>
      <w:r>
        <w:rPr>
          <w:rFonts w:ascii="宋体" w:hAnsi="宋体"/>
          <w:b/>
          <w:sz w:val="21"/>
          <w:szCs w:val="21"/>
        </w:rPr>
        <w:fldChar w:fldCharType="begin"/>
      </w:r>
      <w:r>
        <w:rPr>
          <w:rFonts w:ascii="宋体" w:hAnsi="宋体"/>
          <w:b/>
          <w:sz w:val="21"/>
          <w:szCs w:val="21"/>
        </w:rPr>
        <w:instrText xml:space="preserve"> PAGEREF _Toc96523927 \h </w:instrText>
      </w:r>
      <w:r>
        <w:rPr>
          <w:rFonts w:ascii="宋体" w:hAnsi="宋体"/>
          <w:b/>
          <w:sz w:val="21"/>
          <w:szCs w:val="21"/>
        </w:rPr>
        <w:fldChar w:fldCharType="separate"/>
      </w:r>
      <w:r>
        <w:rPr>
          <w:rFonts w:ascii="宋体" w:hAnsi="宋体"/>
          <w:b/>
          <w:sz w:val="21"/>
          <w:szCs w:val="21"/>
        </w:rPr>
        <w:t>5</w:t>
      </w:r>
      <w:r>
        <w:rPr>
          <w:rFonts w:hint="eastAsia" w:ascii="宋体" w:hAnsi="宋体"/>
          <w:b/>
          <w:sz w:val="21"/>
          <w:szCs w:val="21"/>
        </w:rPr>
        <w:t>2</w:t>
      </w:r>
      <w:r>
        <w:rPr>
          <w:rFonts w:ascii="宋体" w:hAnsi="宋体"/>
          <w:b/>
          <w:sz w:val="21"/>
          <w:szCs w:val="21"/>
        </w:rPr>
        <w:fldChar w:fldCharType="end"/>
      </w:r>
      <w:r>
        <w:rPr>
          <w:rFonts w:ascii="宋体" w:hAnsi="宋体"/>
          <w:b/>
          <w:sz w:val="21"/>
          <w:szCs w:val="21"/>
        </w:rPr>
        <w:fldChar w:fldCharType="end"/>
      </w:r>
    </w:p>
    <w:p>
      <w:pPr>
        <w:pStyle w:val="55"/>
        <w:tabs>
          <w:tab w:val="right" w:leader="dot" w:pos="8306"/>
        </w:tabs>
        <w:spacing w:after="0" w:line="360" w:lineRule="auto"/>
        <w:rPr>
          <w:rFonts w:ascii="宋体" w:hAnsi="宋体"/>
          <w:sz w:val="24"/>
          <w:szCs w:val="24"/>
        </w:rPr>
      </w:pPr>
      <w:r>
        <w:rPr>
          <w:rFonts w:ascii="宋体" w:hAnsi="宋体"/>
          <w:b/>
          <w:sz w:val="21"/>
          <w:szCs w:val="21"/>
        </w:rPr>
        <w:fldChar w:fldCharType="end"/>
      </w:r>
      <w:bookmarkEnd w:id="4"/>
    </w:p>
    <w:bookmarkEnd w:id="3"/>
    <w:p>
      <w:pPr>
        <w:pStyle w:val="43"/>
        <w:spacing w:after="0"/>
        <w:rPr>
          <w:rFonts w:ascii="宋体" w:hAnsi="宋体" w:cs="仿宋_GB2312"/>
        </w:rPr>
      </w:pPr>
      <w:r>
        <w:rPr>
          <w:rFonts w:hint="eastAsia" w:ascii="宋体" w:hAnsi="宋体" w:cs="仿宋_GB2312"/>
        </w:rPr>
        <w:br w:type="page"/>
      </w:r>
      <w:bookmarkStart w:id="10" w:name="_Toc96523922"/>
      <w:bookmarkStart w:id="11" w:name="_Toc1124_WPSOffice_Level1"/>
      <w:bookmarkStart w:id="12" w:name="_Toc96523876"/>
    </w:p>
    <w:p>
      <w:pPr>
        <w:pStyle w:val="43"/>
        <w:spacing w:after="0"/>
        <w:rPr>
          <w:rFonts w:ascii="宋体" w:hAnsi="宋体"/>
        </w:rPr>
      </w:pPr>
      <w:r>
        <w:rPr>
          <w:rFonts w:hint="eastAsia" w:ascii="宋体" w:hAnsi="宋体"/>
        </w:rPr>
        <w:t>招标公告</w:t>
      </w:r>
      <w:bookmarkEnd w:id="10"/>
      <w:bookmarkEnd w:id="11"/>
      <w:bookmarkEnd w:id="12"/>
    </w:p>
    <w:p>
      <w:pPr>
        <w:spacing w:after="0" w:line="360" w:lineRule="auto"/>
        <w:jc w:val="center"/>
        <w:rPr>
          <w:rFonts w:ascii="宋体" w:hAnsi="宋体" w:eastAsia="宋体"/>
          <w:color w:val="000000"/>
          <w:szCs w:val="21"/>
        </w:rPr>
      </w:pPr>
    </w:p>
    <w:p>
      <w:pPr>
        <w:widowControl/>
        <w:adjustRightInd w:val="0"/>
        <w:snapToGrid w:val="0"/>
        <w:spacing w:after="0" w:line="360" w:lineRule="auto"/>
        <w:ind w:firstLine="420" w:firstLineChars="200"/>
        <w:jc w:val="left"/>
        <w:rPr>
          <w:rFonts w:ascii="宋体" w:hAnsi="宋体" w:eastAsia="宋体" w:cs="仿宋_GB2312"/>
          <w:kern w:val="0"/>
          <w:szCs w:val="21"/>
        </w:rPr>
      </w:pPr>
      <w:r>
        <w:rPr>
          <w:rFonts w:hint="eastAsia" w:ascii="宋体" w:hAnsi="宋体" w:eastAsia="宋体" w:cs="仿宋_GB2312"/>
          <w:kern w:val="0"/>
          <w:szCs w:val="21"/>
          <w:lang w:eastAsia="zh-CN"/>
        </w:rPr>
        <w:t>华南理工大学海洋工程学科创新平台风电模型实验设备采购项目(子包2)二次</w:t>
      </w:r>
      <w:r>
        <w:rPr>
          <w:rFonts w:hint="eastAsia" w:ascii="宋体" w:hAnsi="宋体" w:eastAsia="宋体" w:cs="仿宋_GB2312"/>
          <w:kern w:val="0"/>
          <w:szCs w:val="21"/>
        </w:rPr>
        <w:t>的潜在投标人应在广东省广州市越秀区东风东路726号国义招标股份有限公司2楼公共服务区或通过二维码链接获取招标文件，并于</w:t>
      </w:r>
      <w:r>
        <w:rPr>
          <w:rFonts w:ascii="宋体" w:hAnsi="宋体" w:eastAsia="宋体" w:cs="仿宋_GB2312"/>
          <w:color w:val="FF0000"/>
          <w:kern w:val="0"/>
          <w:szCs w:val="21"/>
        </w:rPr>
        <w:t>202</w:t>
      </w:r>
      <w:r>
        <w:rPr>
          <w:rFonts w:hint="eastAsia" w:ascii="宋体" w:hAnsi="宋体" w:eastAsia="宋体" w:cs="仿宋_GB2312"/>
          <w:color w:val="FF0000"/>
          <w:kern w:val="0"/>
          <w:szCs w:val="21"/>
        </w:rPr>
        <w:t>3年</w:t>
      </w:r>
      <w:r>
        <w:rPr>
          <w:rFonts w:hint="eastAsia" w:ascii="宋体" w:hAnsi="宋体" w:eastAsia="宋体" w:cs="仿宋_GB2312"/>
          <w:color w:val="FF0000"/>
          <w:kern w:val="0"/>
          <w:szCs w:val="21"/>
          <w:lang w:val="en-US" w:eastAsia="zh-CN"/>
        </w:rPr>
        <w:t>2</w:t>
      </w:r>
      <w:r>
        <w:rPr>
          <w:rFonts w:hint="eastAsia" w:ascii="宋体" w:hAnsi="宋体" w:eastAsia="宋体" w:cs="仿宋_GB2312"/>
          <w:color w:val="FF0000"/>
          <w:kern w:val="0"/>
          <w:szCs w:val="21"/>
        </w:rPr>
        <w:t>月</w:t>
      </w:r>
      <w:r>
        <w:rPr>
          <w:rFonts w:hint="eastAsia" w:ascii="宋体" w:hAnsi="宋体" w:eastAsia="宋体" w:cs="仿宋_GB2312"/>
          <w:color w:val="FF0000"/>
          <w:kern w:val="0"/>
          <w:szCs w:val="21"/>
          <w:lang w:val="en-US" w:eastAsia="zh-CN"/>
        </w:rPr>
        <w:t>10</w:t>
      </w:r>
      <w:r>
        <w:rPr>
          <w:rFonts w:hint="eastAsia" w:ascii="宋体" w:hAnsi="宋体" w:eastAsia="宋体" w:cs="仿宋_GB2312"/>
          <w:color w:val="FF0000"/>
          <w:kern w:val="0"/>
          <w:szCs w:val="21"/>
        </w:rPr>
        <w:t>日</w:t>
      </w:r>
      <w:r>
        <w:rPr>
          <w:rFonts w:hint="eastAsia" w:ascii="宋体" w:hAnsi="宋体" w:eastAsia="宋体" w:cs="仿宋_GB2312"/>
          <w:color w:val="FF0000"/>
          <w:kern w:val="0"/>
          <w:szCs w:val="21"/>
          <w:lang w:val="en-US" w:eastAsia="zh-CN"/>
        </w:rPr>
        <w:t>9</w:t>
      </w:r>
      <w:r>
        <w:rPr>
          <w:rFonts w:hint="eastAsia" w:ascii="宋体" w:hAnsi="宋体" w:eastAsia="宋体" w:cs="仿宋_GB2312"/>
          <w:color w:val="FF0000"/>
          <w:kern w:val="0"/>
          <w:szCs w:val="21"/>
        </w:rPr>
        <w:t>点30分（北京时间）</w:t>
      </w:r>
      <w:r>
        <w:rPr>
          <w:rFonts w:hint="eastAsia" w:ascii="宋体" w:hAnsi="宋体" w:eastAsia="宋体" w:cs="仿宋_GB2312"/>
          <w:kern w:val="0"/>
          <w:szCs w:val="21"/>
        </w:rPr>
        <w:t>前递交投标文件。</w:t>
      </w:r>
    </w:p>
    <w:p>
      <w:pPr>
        <w:widowControl/>
        <w:adjustRightInd w:val="0"/>
        <w:snapToGrid w:val="0"/>
        <w:spacing w:after="0" w:line="360" w:lineRule="auto"/>
        <w:jc w:val="left"/>
        <w:rPr>
          <w:rFonts w:ascii="宋体" w:hAnsi="宋体" w:eastAsia="宋体" w:cs="仿宋_GB2312"/>
          <w:kern w:val="0"/>
          <w:szCs w:val="21"/>
          <w:u w:val="single"/>
        </w:rPr>
      </w:pPr>
    </w:p>
    <w:p>
      <w:pPr>
        <w:spacing w:after="0" w:line="360" w:lineRule="auto"/>
        <w:rPr>
          <w:rFonts w:ascii="宋体" w:hAnsi="宋体" w:eastAsia="宋体"/>
          <w:b/>
        </w:rPr>
      </w:pPr>
      <w:bookmarkStart w:id="13" w:name="_Toc35393621"/>
      <w:bookmarkStart w:id="14" w:name="_Toc35393790"/>
      <w:bookmarkStart w:id="15" w:name="_Toc28359079"/>
      <w:bookmarkStart w:id="16" w:name="_Toc54335348"/>
      <w:bookmarkStart w:id="17" w:name="_Toc28359002"/>
      <w:bookmarkStart w:id="18" w:name="_Toc95484121"/>
      <w:bookmarkStart w:id="19" w:name="_Hlk24379207"/>
      <w:r>
        <w:rPr>
          <w:rFonts w:hint="eastAsia" w:ascii="宋体" w:hAnsi="宋体" w:eastAsia="宋体"/>
          <w:b/>
        </w:rPr>
        <w:t>一、项目基本情况</w:t>
      </w:r>
      <w:bookmarkEnd w:id="13"/>
      <w:bookmarkEnd w:id="14"/>
      <w:bookmarkEnd w:id="15"/>
      <w:bookmarkEnd w:id="16"/>
      <w:bookmarkEnd w:id="17"/>
      <w:bookmarkEnd w:id="18"/>
    </w:p>
    <w:p>
      <w:pPr>
        <w:spacing w:after="0" w:line="360" w:lineRule="auto"/>
        <w:ind w:firstLine="420" w:firstLineChars="200"/>
        <w:rPr>
          <w:rFonts w:ascii="宋体" w:hAnsi="宋体" w:eastAsia="宋体"/>
          <w:szCs w:val="21"/>
        </w:rPr>
      </w:pPr>
      <w:r>
        <w:rPr>
          <w:rFonts w:hint="eastAsia" w:ascii="宋体" w:hAnsi="宋体" w:eastAsia="宋体"/>
          <w:szCs w:val="21"/>
        </w:rPr>
        <w:t>项目编号：0724-2231Z3836085-2</w:t>
      </w:r>
    </w:p>
    <w:p>
      <w:pPr>
        <w:spacing w:after="0" w:line="360" w:lineRule="auto"/>
        <w:ind w:firstLine="420" w:firstLineChars="200"/>
        <w:jc w:val="left"/>
        <w:rPr>
          <w:rFonts w:hint="eastAsia" w:ascii="宋体" w:hAnsi="宋体" w:eastAsia="宋体"/>
          <w:szCs w:val="21"/>
          <w:lang w:eastAsia="zh-CN"/>
        </w:rPr>
      </w:pPr>
      <w:r>
        <w:rPr>
          <w:rFonts w:hint="eastAsia" w:ascii="宋体" w:hAnsi="宋体" w:eastAsia="宋体"/>
          <w:szCs w:val="21"/>
        </w:rPr>
        <w:t>项目名称：</w:t>
      </w:r>
      <w:r>
        <w:rPr>
          <w:rFonts w:hint="eastAsia" w:ascii="宋体" w:hAnsi="宋体" w:eastAsia="宋体"/>
          <w:szCs w:val="21"/>
          <w:lang w:eastAsia="zh-CN"/>
        </w:rPr>
        <w:t>华南理工大学海洋工程学科创新平台风电模型实验设备采购项目(子包2)二次</w:t>
      </w:r>
    </w:p>
    <w:bookmarkEnd w:id="19"/>
    <w:p>
      <w:pPr>
        <w:spacing w:after="0" w:line="360" w:lineRule="auto"/>
        <w:ind w:firstLine="420" w:firstLineChars="200"/>
        <w:rPr>
          <w:rFonts w:ascii="宋体" w:hAnsi="宋体" w:eastAsia="宋体"/>
          <w:szCs w:val="21"/>
        </w:rPr>
      </w:pPr>
      <w:r>
        <w:rPr>
          <w:rFonts w:hint="eastAsia" w:ascii="宋体" w:hAnsi="宋体" w:eastAsia="宋体"/>
          <w:szCs w:val="21"/>
        </w:rPr>
        <w:t>预算金额：人民币260.00万元</w:t>
      </w:r>
    </w:p>
    <w:p>
      <w:pPr>
        <w:spacing w:after="0"/>
        <w:ind w:firstLine="420" w:firstLineChars="200"/>
        <w:rPr>
          <w:rFonts w:ascii="宋体" w:hAnsi="宋体" w:eastAsia="宋体"/>
          <w:szCs w:val="21"/>
        </w:rPr>
      </w:pPr>
      <w:r>
        <w:rPr>
          <w:rFonts w:hint="eastAsia" w:ascii="宋体" w:hAnsi="宋体" w:eastAsia="宋体"/>
          <w:szCs w:val="21"/>
        </w:rPr>
        <w:t>最高限价（如有）：人民币260.00万元</w:t>
      </w:r>
    </w:p>
    <w:p>
      <w:pPr>
        <w:spacing w:after="0" w:line="360" w:lineRule="auto"/>
        <w:ind w:firstLine="420" w:firstLineChars="200"/>
        <w:rPr>
          <w:rFonts w:ascii="宋体" w:hAnsi="宋体" w:eastAsia="宋体"/>
          <w:szCs w:val="21"/>
          <w:u w:val="single"/>
        </w:rPr>
      </w:pPr>
      <w:r>
        <w:rPr>
          <w:rFonts w:hint="eastAsia" w:ascii="宋体" w:hAnsi="宋体" w:eastAsia="宋体"/>
          <w:szCs w:val="21"/>
        </w:rPr>
        <w:t>采购需求：</w:t>
      </w:r>
    </w:p>
    <w:tbl>
      <w:tblPr>
        <w:tblStyle w:val="46"/>
        <w:tblW w:w="53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790"/>
        <w:gridCol w:w="2912"/>
        <w:gridCol w:w="832"/>
        <w:gridCol w:w="1677"/>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52" w:type="pct"/>
            <w:vAlign w:val="center"/>
          </w:tcPr>
          <w:p>
            <w:pPr>
              <w:widowControl/>
              <w:spacing w:after="0" w:line="360" w:lineRule="auto"/>
              <w:jc w:val="center"/>
              <w:rPr>
                <w:rFonts w:ascii="宋体" w:hAnsi="宋体" w:eastAsia="宋体" w:cs="宋体"/>
                <w:b/>
                <w:bCs/>
                <w:kern w:val="0"/>
                <w:szCs w:val="21"/>
              </w:rPr>
            </w:pPr>
            <w:r>
              <w:rPr>
                <w:rFonts w:hint="eastAsia" w:ascii="宋体" w:hAnsi="宋体" w:eastAsia="宋体" w:cs="宋体"/>
                <w:b/>
                <w:bCs/>
                <w:kern w:val="0"/>
                <w:szCs w:val="21"/>
              </w:rPr>
              <w:t>包号</w:t>
            </w:r>
          </w:p>
        </w:tc>
        <w:tc>
          <w:tcPr>
            <w:tcW w:w="431" w:type="pct"/>
            <w:vAlign w:val="center"/>
          </w:tcPr>
          <w:p>
            <w:pPr>
              <w:widowControl/>
              <w:spacing w:after="0" w:line="360" w:lineRule="auto"/>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1589" w:type="pct"/>
            <w:vAlign w:val="center"/>
          </w:tcPr>
          <w:p>
            <w:pPr>
              <w:widowControl/>
              <w:spacing w:after="0" w:line="360" w:lineRule="auto"/>
              <w:jc w:val="center"/>
              <w:rPr>
                <w:rFonts w:ascii="宋体" w:hAnsi="宋体" w:eastAsia="宋体" w:cs="宋体"/>
                <w:b/>
                <w:bCs/>
                <w:kern w:val="0"/>
                <w:szCs w:val="21"/>
              </w:rPr>
            </w:pPr>
            <w:r>
              <w:rPr>
                <w:rFonts w:hint="eastAsia" w:ascii="宋体" w:hAnsi="宋体" w:eastAsia="宋体" w:cs="宋体"/>
                <w:b/>
                <w:bCs/>
                <w:kern w:val="0"/>
                <w:szCs w:val="21"/>
              </w:rPr>
              <w:t>标的名称</w:t>
            </w:r>
          </w:p>
        </w:tc>
        <w:tc>
          <w:tcPr>
            <w:tcW w:w="454" w:type="pct"/>
            <w:vAlign w:val="center"/>
          </w:tcPr>
          <w:p>
            <w:pPr>
              <w:widowControl/>
              <w:spacing w:after="0" w:line="360" w:lineRule="auto"/>
              <w:jc w:val="center"/>
              <w:rPr>
                <w:rFonts w:ascii="宋体" w:hAnsi="宋体" w:eastAsia="宋体" w:cs="宋体"/>
                <w:b/>
                <w:bCs/>
                <w:kern w:val="0"/>
                <w:szCs w:val="21"/>
              </w:rPr>
            </w:pPr>
            <w:r>
              <w:rPr>
                <w:rFonts w:hint="eastAsia" w:ascii="宋体" w:hAnsi="宋体" w:eastAsia="宋体" w:cs="宋体"/>
                <w:b/>
                <w:bCs/>
                <w:kern w:val="0"/>
                <w:szCs w:val="21"/>
              </w:rPr>
              <w:t>数量</w:t>
            </w:r>
          </w:p>
          <w:p>
            <w:pPr>
              <w:widowControl/>
              <w:spacing w:after="0" w:line="360" w:lineRule="auto"/>
              <w:jc w:val="center"/>
              <w:rPr>
                <w:rFonts w:ascii="宋体" w:hAnsi="宋体" w:eastAsia="宋体" w:cs="宋体"/>
                <w:b/>
                <w:bCs/>
                <w:kern w:val="0"/>
                <w:szCs w:val="21"/>
              </w:rPr>
            </w:pPr>
            <w:r>
              <w:rPr>
                <w:rFonts w:hint="eastAsia" w:ascii="宋体" w:hAnsi="宋体" w:eastAsia="宋体" w:cs="宋体"/>
                <w:b/>
                <w:bCs/>
                <w:kern w:val="0"/>
                <w:szCs w:val="21"/>
              </w:rPr>
              <w:t>（单位）</w:t>
            </w:r>
          </w:p>
        </w:tc>
        <w:tc>
          <w:tcPr>
            <w:tcW w:w="915" w:type="pct"/>
            <w:vAlign w:val="center"/>
          </w:tcPr>
          <w:p>
            <w:pPr>
              <w:widowControl/>
              <w:spacing w:after="0" w:line="360" w:lineRule="auto"/>
              <w:jc w:val="center"/>
              <w:rPr>
                <w:rFonts w:ascii="宋体" w:hAnsi="宋体" w:eastAsia="宋体" w:cs="宋体"/>
                <w:b/>
                <w:bCs/>
                <w:kern w:val="0"/>
                <w:szCs w:val="21"/>
              </w:rPr>
            </w:pPr>
            <w:r>
              <w:rPr>
                <w:rFonts w:hint="eastAsia" w:ascii="宋体" w:hAnsi="宋体" w:eastAsia="宋体" w:cs="宋体"/>
                <w:b/>
                <w:bCs/>
                <w:kern w:val="0"/>
                <w:szCs w:val="21"/>
              </w:rPr>
              <w:t>简要技术需求或服务要求</w:t>
            </w:r>
          </w:p>
        </w:tc>
        <w:tc>
          <w:tcPr>
            <w:tcW w:w="1156" w:type="pct"/>
            <w:vAlign w:val="center"/>
          </w:tcPr>
          <w:p>
            <w:pPr>
              <w:widowControl/>
              <w:spacing w:after="0" w:line="360" w:lineRule="auto"/>
              <w:jc w:val="center"/>
              <w:rPr>
                <w:rFonts w:ascii="宋体" w:hAnsi="宋体" w:eastAsia="宋体" w:cs="宋体"/>
                <w:kern w:val="0"/>
                <w:szCs w:val="21"/>
              </w:rPr>
            </w:pPr>
            <w:r>
              <w:rPr>
                <w:rFonts w:hint="eastAsia" w:ascii="宋体" w:hAnsi="宋体" w:eastAsia="宋体" w:cs="宋体"/>
                <w:kern w:val="0"/>
                <w:szCs w:val="21"/>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452" w:type="pct"/>
            <w:vAlign w:val="center"/>
          </w:tcPr>
          <w:p>
            <w:pPr>
              <w:widowControl/>
              <w:spacing w:after="0" w:line="360" w:lineRule="auto"/>
              <w:jc w:val="center"/>
              <w:rPr>
                <w:rFonts w:ascii="宋体" w:hAnsi="宋体" w:eastAsia="宋体" w:cs="宋体"/>
                <w:kern w:val="0"/>
                <w:szCs w:val="21"/>
              </w:rPr>
            </w:pPr>
            <w:r>
              <w:rPr>
                <w:rFonts w:hint="eastAsia" w:ascii="宋体" w:hAnsi="宋体" w:eastAsia="宋体" w:cs="宋体"/>
                <w:kern w:val="0"/>
                <w:szCs w:val="21"/>
              </w:rPr>
              <w:t>1</w:t>
            </w:r>
          </w:p>
        </w:tc>
        <w:tc>
          <w:tcPr>
            <w:tcW w:w="431" w:type="pct"/>
            <w:vAlign w:val="center"/>
          </w:tcPr>
          <w:p>
            <w:pPr>
              <w:widowControl/>
              <w:spacing w:after="0" w:line="360" w:lineRule="auto"/>
              <w:jc w:val="center"/>
              <w:rPr>
                <w:rFonts w:ascii="宋体" w:hAnsi="宋体" w:eastAsia="宋体" w:cs="宋体"/>
                <w:kern w:val="0"/>
                <w:szCs w:val="21"/>
              </w:rPr>
            </w:pPr>
            <w:r>
              <w:rPr>
                <w:rFonts w:hint="eastAsia" w:ascii="宋体" w:hAnsi="宋体" w:eastAsia="宋体" w:cs="宋体"/>
                <w:kern w:val="0"/>
                <w:szCs w:val="21"/>
              </w:rPr>
              <w:t>1</w:t>
            </w:r>
          </w:p>
        </w:tc>
        <w:tc>
          <w:tcPr>
            <w:tcW w:w="1589" w:type="pct"/>
          </w:tcPr>
          <w:p>
            <w:pPr>
              <w:widowControl/>
              <w:spacing w:after="0" w:line="360" w:lineRule="auto"/>
              <w:jc w:val="center"/>
              <w:rPr>
                <w:rFonts w:ascii="宋体" w:hAnsi="宋体" w:eastAsia="宋体" w:cs="宋体"/>
                <w:kern w:val="0"/>
                <w:szCs w:val="21"/>
              </w:rPr>
            </w:pPr>
            <w:r>
              <w:rPr>
                <w:rFonts w:hint="eastAsia" w:ascii="宋体" w:hAnsi="宋体" w:eastAsia="宋体" w:cs="宋体"/>
                <w:kern w:val="0"/>
                <w:szCs w:val="21"/>
              </w:rPr>
              <w:t>风电模型实验 - 波浪模拟六自由度运动系统</w:t>
            </w:r>
          </w:p>
        </w:tc>
        <w:tc>
          <w:tcPr>
            <w:tcW w:w="454" w:type="pct"/>
            <w:vAlign w:val="center"/>
          </w:tcPr>
          <w:p>
            <w:pPr>
              <w:widowControl/>
              <w:spacing w:after="0" w:line="360" w:lineRule="auto"/>
              <w:jc w:val="center"/>
              <w:rPr>
                <w:rFonts w:ascii="宋体" w:hAnsi="宋体" w:eastAsia="宋体" w:cs="宋体"/>
                <w:kern w:val="0"/>
                <w:szCs w:val="21"/>
              </w:rPr>
            </w:pPr>
            <w:r>
              <w:rPr>
                <w:rFonts w:hint="eastAsia" w:ascii="宋体" w:hAnsi="宋体" w:eastAsia="宋体" w:cs="宋体"/>
                <w:kern w:val="0"/>
                <w:szCs w:val="21"/>
              </w:rPr>
              <w:t>1台</w:t>
            </w:r>
          </w:p>
        </w:tc>
        <w:tc>
          <w:tcPr>
            <w:tcW w:w="915" w:type="pct"/>
            <w:vAlign w:val="center"/>
          </w:tcPr>
          <w:p>
            <w:pPr>
              <w:widowControl/>
              <w:spacing w:after="0" w:line="360" w:lineRule="auto"/>
              <w:jc w:val="center"/>
              <w:rPr>
                <w:rFonts w:ascii="宋体" w:hAnsi="宋体" w:eastAsia="宋体" w:cs="宋体"/>
                <w:kern w:val="0"/>
                <w:szCs w:val="21"/>
              </w:rPr>
            </w:pPr>
            <w:r>
              <w:rPr>
                <w:rFonts w:hint="eastAsia" w:ascii="宋体" w:hAnsi="宋体" w:eastAsia="宋体" w:cs="宋体"/>
                <w:kern w:val="0"/>
                <w:szCs w:val="21"/>
              </w:rPr>
              <w:t>具体详见采购需求</w:t>
            </w:r>
          </w:p>
        </w:tc>
        <w:tc>
          <w:tcPr>
            <w:tcW w:w="1156" w:type="pct"/>
            <w:vAlign w:val="center"/>
          </w:tcPr>
          <w:p>
            <w:pPr>
              <w:widowControl/>
              <w:spacing w:after="0" w:line="360" w:lineRule="auto"/>
              <w:jc w:val="center"/>
              <w:rPr>
                <w:rFonts w:ascii="宋体" w:hAnsi="宋体" w:eastAsia="宋体" w:cs="宋体"/>
                <w:kern w:val="0"/>
                <w:szCs w:val="21"/>
              </w:rPr>
            </w:pPr>
            <w:r>
              <w:rPr>
                <w:rFonts w:hint="eastAsia" w:ascii="宋体" w:hAnsi="宋体" w:eastAsia="宋体" w:cs="宋体"/>
                <w:kern w:val="0"/>
                <w:szCs w:val="21"/>
              </w:rPr>
              <w:t>人民币260.00万元</w:t>
            </w:r>
          </w:p>
        </w:tc>
      </w:tr>
    </w:tbl>
    <w:p>
      <w:pPr>
        <w:adjustRightInd w:val="0"/>
        <w:snapToGrid w:val="0"/>
        <w:spacing w:after="0" w:line="360" w:lineRule="auto"/>
        <w:ind w:firstLine="420" w:firstLineChars="200"/>
        <w:textAlignment w:val="baseline"/>
        <w:rPr>
          <w:rFonts w:ascii="宋体" w:hAnsi="宋体" w:eastAsia="宋体" w:cs="仿宋_GB2312"/>
          <w:szCs w:val="21"/>
        </w:rPr>
      </w:pPr>
      <w:r>
        <w:rPr>
          <w:rFonts w:hint="eastAsia" w:ascii="宋体" w:hAnsi="宋体" w:eastAsia="宋体"/>
          <w:iCs/>
          <w:szCs w:val="21"/>
        </w:rPr>
        <w:t>1.</w:t>
      </w:r>
      <w:r>
        <w:rPr>
          <w:rFonts w:hint="eastAsia" w:ascii="宋体" w:hAnsi="宋体" w:eastAsia="宋体"/>
          <w:bCs/>
          <w:szCs w:val="21"/>
        </w:rPr>
        <w:t>本项目采购本国产品。具体详见采购需求。</w:t>
      </w:r>
    </w:p>
    <w:p>
      <w:pPr>
        <w:spacing w:after="0" w:line="360" w:lineRule="auto"/>
        <w:ind w:firstLine="420" w:firstLineChars="200"/>
        <w:rPr>
          <w:rFonts w:ascii="宋体" w:hAnsi="宋体" w:eastAsia="宋体"/>
          <w:szCs w:val="21"/>
        </w:rPr>
      </w:pPr>
      <w:r>
        <w:rPr>
          <w:rFonts w:hint="eastAsia" w:ascii="宋体" w:hAnsi="宋体" w:eastAsia="宋体"/>
          <w:szCs w:val="21"/>
        </w:rPr>
        <w:t>2.本项目采购标的所属行业为：工业。（注：该行业划型标准为：从业人员1000人以下或营业收入40000万元以下的为中小微型企业。其中，从业人员300人及以上，且营业收入2000万元及以上的为中型企业；从业人员20人及以上，且营业收入300万元及以上的为小型企业； 从业人员20人以下或营业收入300万元以下的为微型企业。）</w:t>
      </w:r>
    </w:p>
    <w:p>
      <w:pPr>
        <w:spacing w:after="0" w:line="360" w:lineRule="auto"/>
        <w:ind w:firstLine="420" w:firstLineChars="200"/>
        <w:rPr>
          <w:rFonts w:ascii="宋体" w:hAnsi="宋体" w:eastAsia="宋体"/>
          <w:szCs w:val="21"/>
        </w:rPr>
      </w:pPr>
      <w:r>
        <w:rPr>
          <w:rFonts w:hint="eastAsia" w:ascii="宋体" w:hAnsi="宋体" w:eastAsia="宋体"/>
          <w:szCs w:val="21"/>
        </w:rPr>
        <w:t>合同履行期限：</w:t>
      </w:r>
    </w:p>
    <w:p>
      <w:pPr>
        <w:pStyle w:val="3"/>
        <w:spacing w:after="0"/>
        <w:ind w:firstLine="420" w:firstLineChars="200"/>
        <w:rPr>
          <w:rFonts w:eastAsia="宋体"/>
        </w:rPr>
      </w:pPr>
      <w:r>
        <w:rPr>
          <w:rFonts w:hint="eastAsia" w:ascii="宋体" w:hAnsi="宋体" w:eastAsia="宋体"/>
          <w:szCs w:val="21"/>
        </w:rPr>
        <w:t>在合同签订后</w:t>
      </w:r>
      <w:r>
        <w:rPr>
          <w:rFonts w:ascii="宋体" w:hAnsi="宋体" w:eastAsia="宋体"/>
          <w:szCs w:val="21"/>
        </w:rPr>
        <w:t>120</w:t>
      </w:r>
      <w:r>
        <w:rPr>
          <w:rFonts w:hint="eastAsia" w:ascii="宋体" w:hAnsi="宋体" w:eastAsia="宋体"/>
          <w:szCs w:val="21"/>
        </w:rPr>
        <w:t>天内完成供货、安装和调试并交付用户单位使用</w:t>
      </w:r>
    </w:p>
    <w:p>
      <w:pPr>
        <w:spacing w:after="0" w:line="360" w:lineRule="auto"/>
        <w:ind w:firstLine="420" w:firstLineChars="200"/>
        <w:rPr>
          <w:rFonts w:ascii="宋体" w:hAnsi="宋体" w:eastAsia="宋体"/>
          <w:iCs/>
          <w:szCs w:val="21"/>
          <w:u w:val="single"/>
        </w:rPr>
      </w:pPr>
      <w:r>
        <w:rPr>
          <w:rFonts w:hint="eastAsia" w:ascii="宋体" w:hAnsi="宋体" w:eastAsia="宋体"/>
          <w:szCs w:val="21"/>
        </w:rPr>
        <w:t>本项目(不接受)联合体投标。</w:t>
      </w:r>
    </w:p>
    <w:p>
      <w:pPr>
        <w:spacing w:after="0" w:line="360" w:lineRule="auto"/>
        <w:rPr>
          <w:rFonts w:ascii="宋体" w:hAnsi="宋体" w:eastAsia="宋体"/>
          <w:b/>
        </w:rPr>
      </w:pPr>
      <w:bookmarkStart w:id="20" w:name="_Toc95484122"/>
      <w:bookmarkStart w:id="21" w:name="_Toc35393791"/>
      <w:bookmarkStart w:id="22" w:name="_Toc28359080"/>
      <w:bookmarkStart w:id="23" w:name="_Toc54335349"/>
      <w:bookmarkStart w:id="24" w:name="_Toc28359003"/>
      <w:bookmarkStart w:id="25" w:name="_Toc35393622"/>
      <w:r>
        <w:rPr>
          <w:rFonts w:hint="eastAsia" w:ascii="宋体" w:hAnsi="宋体" w:eastAsia="宋体"/>
          <w:b/>
        </w:rPr>
        <w:t>二、申请人的资格要求</w:t>
      </w:r>
      <w:bookmarkEnd w:id="20"/>
      <w:bookmarkEnd w:id="21"/>
      <w:bookmarkEnd w:id="22"/>
      <w:bookmarkEnd w:id="23"/>
      <w:bookmarkEnd w:id="24"/>
      <w:bookmarkEnd w:id="25"/>
    </w:p>
    <w:p>
      <w:pPr>
        <w:spacing w:after="0" w:line="360" w:lineRule="auto"/>
        <w:ind w:firstLine="422" w:firstLineChars="200"/>
        <w:rPr>
          <w:rFonts w:ascii="宋体" w:hAnsi="宋体" w:eastAsia="宋体" w:cs="宋体"/>
          <w:kern w:val="0"/>
          <w:szCs w:val="21"/>
        </w:rPr>
      </w:pPr>
      <w:bookmarkStart w:id="26" w:name="_Toc28359004"/>
      <w:bookmarkStart w:id="27" w:name="_Toc28359081"/>
      <w:r>
        <w:rPr>
          <w:rFonts w:hint="eastAsia" w:ascii="宋体" w:hAnsi="宋体" w:eastAsia="宋体"/>
          <w:b/>
          <w:szCs w:val="21"/>
        </w:rPr>
        <w:t>1.</w:t>
      </w:r>
      <w:r>
        <w:rPr>
          <w:rFonts w:hint="eastAsia" w:ascii="宋体" w:hAnsi="宋体" w:eastAsia="宋体"/>
          <w:sz w:val="28"/>
          <w:szCs w:val="28"/>
        </w:rPr>
        <w:t xml:space="preserve"> </w:t>
      </w:r>
      <w:r>
        <w:rPr>
          <w:rFonts w:hint="eastAsia" w:ascii="宋体" w:hAnsi="宋体" w:eastAsia="宋体"/>
          <w:b/>
          <w:szCs w:val="21"/>
        </w:rPr>
        <w:t>满足《中华人民共和国政府采购法》第二十二条规定；</w:t>
      </w:r>
    </w:p>
    <w:p>
      <w:pPr>
        <w:spacing w:after="0" w:line="360" w:lineRule="auto"/>
        <w:ind w:firstLine="422" w:firstLineChars="200"/>
        <w:rPr>
          <w:rFonts w:ascii="宋体" w:hAnsi="宋体" w:eastAsia="宋体"/>
          <w:b/>
          <w:szCs w:val="21"/>
          <w:u w:val="single"/>
        </w:rPr>
      </w:pPr>
      <w:r>
        <w:rPr>
          <w:rFonts w:hint="eastAsia" w:ascii="宋体" w:hAnsi="宋体" w:eastAsia="宋体"/>
          <w:b/>
          <w:szCs w:val="21"/>
        </w:rPr>
        <w:t>2.落实政府采购政策需满足的资格要求：</w:t>
      </w:r>
    </w:p>
    <w:p>
      <w:pPr>
        <w:spacing w:after="0" w:line="360" w:lineRule="auto"/>
        <w:ind w:firstLine="420" w:firstLineChars="200"/>
        <w:rPr>
          <w:rFonts w:ascii="宋体" w:hAnsi="宋体" w:eastAsia="宋体" w:cs="宋体"/>
          <w:spacing w:val="8"/>
          <w:kern w:val="0"/>
          <w:szCs w:val="21"/>
        </w:rPr>
      </w:pPr>
      <w:r>
        <w:rPr>
          <w:rFonts w:hint="eastAsia" w:ascii="宋体" w:hAnsi="宋体" w:eastAsia="宋体"/>
          <w:iCs/>
          <w:szCs w:val="21"/>
        </w:rPr>
        <w:t>本项目属于整体预留专门面向中小企业采购的项目（采购包）,供应商提供的货物（指招标文件《中小企业声明函》中列明的货物）须全部由中小企业生产且使用该中小企业商号或注册商标，该中小企业须符合本项目采购标的对应行业的政策划分标准（监狱企业、残疾人福利性单位视同小微企业，符合中小企业划分标准的个体工商户视同中小企业）。中小企业（含符合中小企业划分标准的个体工商户）以供应商填写的《中小企业声明函》（见投标文件格式）为判定标准；残疾人福利性单位以供应商提供的《残疾人福利性单位声明函》（见投标文件格式）为判定标准；监狱企业须供应商提供由省级以上监狱管理局、戒毒管理局（含新疆生产建设兵团）出具的属于监狱企业的证明文件，否则不予认定。</w:t>
      </w:r>
    </w:p>
    <w:p>
      <w:pPr>
        <w:spacing w:after="0" w:line="360" w:lineRule="auto"/>
        <w:ind w:firstLine="422" w:firstLineChars="200"/>
        <w:rPr>
          <w:rFonts w:ascii="宋体" w:hAnsi="宋体" w:eastAsia="宋体"/>
          <w:b/>
          <w:szCs w:val="21"/>
        </w:rPr>
      </w:pPr>
      <w:r>
        <w:rPr>
          <w:rFonts w:hint="eastAsia" w:ascii="宋体" w:hAnsi="宋体" w:eastAsia="宋体"/>
          <w:b/>
          <w:szCs w:val="21"/>
        </w:rPr>
        <w:t>3.本项目的特定资格要求：</w:t>
      </w:r>
    </w:p>
    <w:p>
      <w:pPr>
        <w:tabs>
          <w:tab w:val="left" w:pos="709"/>
          <w:tab w:val="left" w:pos="851"/>
        </w:tabs>
        <w:spacing w:after="0" w:line="360" w:lineRule="auto"/>
        <w:ind w:left="284"/>
        <w:rPr>
          <w:rFonts w:ascii="宋体" w:hAnsi="宋体" w:eastAsia="宋体" w:cs="宋体"/>
          <w:szCs w:val="21"/>
        </w:rPr>
      </w:pPr>
      <w:r>
        <w:rPr>
          <w:rFonts w:hint="eastAsia" w:ascii="宋体" w:hAnsi="宋体" w:eastAsia="宋体" w:cs="宋体"/>
          <w:szCs w:val="21"/>
        </w:rPr>
        <w:t>（1）应具备《中华人民共和国政府采购法》第二十二条规定的条件，提供以下材料：</w:t>
      </w:r>
    </w:p>
    <w:p>
      <w:pPr>
        <w:widowControl/>
        <w:shd w:val="clear" w:color="auto" w:fill="FFFFFF"/>
        <w:spacing w:after="0" w:line="360" w:lineRule="auto"/>
        <w:ind w:firstLine="420" w:firstLineChars="200"/>
        <w:textAlignment w:val="baseline"/>
        <w:rPr>
          <w:rFonts w:ascii="宋体" w:hAnsi="宋体" w:eastAsia="宋体" w:cs="宋体"/>
          <w:kern w:val="0"/>
          <w:szCs w:val="21"/>
        </w:rPr>
      </w:pPr>
      <w:r>
        <w:rPr>
          <w:rFonts w:hint="eastAsia"/>
        </w:rPr>
        <w:t>①</w:t>
      </w:r>
      <w:r>
        <w:rPr>
          <w:rFonts w:hint="eastAsia" w:ascii="宋体" w:hAnsi="宋体" w:eastAsia="宋体" w:cs="宋体"/>
          <w:kern w:val="0"/>
          <w:szCs w:val="21"/>
        </w:rPr>
        <w:t>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规定。（分公司投标，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widowControl/>
        <w:shd w:val="clear" w:color="auto" w:fill="FFFFFF"/>
        <w:spacing w:after="0" w:line="360" w:lineRule="auto"/>
        <w:ind w:firstLine="424" w:firstLineChars="202"/>
        <w:textAlignment w:val="baseline"/>
        <w:rPr>
          <w:rFonts w:ascii="宋体" w:hAnsi="宋体" w:eastAsia="宋体" w:cs="宋体"/>
          <w:kern w:val="0"/>
          <w:szCs w:val="21"/>
        </w:rPr>
      </w:pPr>
      <w:r>
        <w:rPr>
          <w:rFonts w:hint="eastAsia" w:ascii="宋体" w:hAnsi="宋体" w:eastAsia="宋体" w:cs="宋体"/>
          <w:kern w:val="0"/>
          <w:szCs w:val="21"/>
        </w:rPr>
        <w:t>②具有良好的商业信誉和健全的财务会计制度：提供按照招标文件的格式签署盖章的《资格声明函》。</w:t>
      </w:r>
    </w:p>
    <w:p>
      <w:pPr>
        <w:widowControl/>
        <w:shd w:val="clear" w:color="auto" w:fill="FFFFFF"/>
        <w:spacing w:after="0" w:line="360" w:lineRule="auto"/>
        <w:ind w:firstLine="424" w:firstLineChars="202"/>
        <w:textAlignment w:val="baseline"/>
        <w:rPr>
          <w:rFonts w:ascii="宋体" w:hAnsi="宋体" w:eastAsia="宋体" w:cs="宋体"/>
          <w:kern w:val="0"/>
          <w:szCs w:val="21"/>
        </w:rPr>
      </w:pPr>
      <w:r>
        <w:rPr>
          <w:rFonts w:hint="eastAsia" w:ascii="宋体" w:hAnsi="宋体" w:eastAsia="宋体" w:cs="宋体"/>
          <w:kern w:val="0"/>
          <w:szCs w:val="21"/>
        </w:rPr>
        <w:t>③有依法缴纳税收和社会保障资金的良好记录：提供按照招标文件的格式签署盖章的《资格声明函》。</w:t>
      </w:r>
    </w:p>
    <w:p>
      <w:pPr>
        <w:widowControl/>
        <w:shd w:val="clear" w:color="auto" w:fill="FFFFFF"/>
        <w:spacing w:after="0" w:line="360" w:lineRule="auto"/>
        <w:ind w:firstLine="424" w:firstLineChars="202"/>
        <w:textAlignment w:val="baseline"/>
        <w:rPr>
          <w:rFonts w:ascii="宋体" w:hAnsi="宋体" w:eastAsia="宋体" w:cs="宋体"/>
          <w:kern w:val="0"/>
          <w:szCs w:val="21"/>
        </w:rPr>
      </w:pPr>
      <w:r>
        <w:rPr>
          <w:rFonts w:hint="eastAsia" w:ascii="宋体" w:hAnsi="宋体" w:eastAsia="宋体" w:cs="宋体"/>
          <w:kern w:val="0"/>
          <w:szCs w:val="21"/>
        </w:rPr>
        <w:t>④具有履行合同所必须的设备和专业技术能力：提供按照招标文件的格式签署盖章的《资格声明函》。</w:t>
      </w:r>
    </w:p>
    <w:p>
      <w:pPr>
        <w:widowControl/>
        <w:shd w:val="clear" w:color="auto" w:fill="FFFFFF"/>
        <w:spacing w:after="0" w:line="360" w:lineRule="auto"/>
        <w:ind w:firstLine="424" w:firstLineChars="202"/>
        <w:textAlignment w:val="baseline"/>
        <w:rPr>
          <w:rFonts w:ascii="宋体" w:hAnsi="宋体" w:eastAsia="宋体" w:cs="宋体"/>
          <w:kern w:val="0"/>
          <w:szCs w:val="21"/>
        </w:rPr>
      </w:pPr>
      <w:r>
        <w:rPr>
          <w:rFonts w:hint="eastAsia" w:ascii="宋体" w:hAnsi="宋体" w:eastAsia="宋体" w:cs="宋体"/>
          <w:kern w:val="0"/>
          <w:szCs w:val="21"/>
        </w:rPr>
        <w:t>⑤参加采购活动前三年内，在经营活动中没有重大违法记录：提供按照招标文件的格式签署盖章的《资格声明函》。重大违法记录，是指投标人因违法经营受到刑事处罚或者责令停产停业、吊销许可证或者执照、较大数额罚款等行政处罚。（根据财库〔</w:t>
      </w:r>
      <w:r>
        <w:rPr>
          <w:rFonts w:ascii="宋体" w:hAnsi="宋体" w:eastAsia="宋体" w:cs="宋体"/>
          <w:kern w:val="0"/>
          <w:szCs w:val="21"/>
        </w:rPr>
        <w:t>2022</w:t>
      </w:r>
      <w:r>
        <w:rPr>
          <w:rFonts w:hint="eastAsia" w:ascii="宋体" w:hAnsi="宋体" w:eastAsia="宋体" w:cs="宋体"/>
          <w:kern w:val="0"/>
          <w:szCs w:val="21"/>
        </w:rPr>
        <w:t>〕</w:t>
      </w:r>
      <w:r>
        <w:rPr>
          <w:rFonts w:ascii="宋体" w:hAnsi="宋体" w:eastAsia="宋体" w:cs="宋体"/>
          <w:kern w:val="0"/>
          <w:szCs w:val="21"/>
        </w:rPr>
        <w:t xml:space="preserve">3 </w:t>
      </w:r>
      <w:r>
        <w:rPr>
          <w:rFonts w:hint="eastAsia" w:ascii="宋体" w:hAnsi="宋体" w:eastAsia="宋体" w:cs="宋体"/>
          <w:kern w:val="0"/>
          <w:szCs w:val="21"/>
        </w:rPr>
        <w:t>号文，较大数额罚款认定为</w:t>
      </w:r>
      <w:r>
        <w:rPr>
          <w:rFonts w:ascii="宋体" w:hAnsi="宋体" w:eastAsia="宋体" w:cs="宋体"/>
          <w:kern w:val="0"/>
          <w:szCs w:val="21"/>
        </w:rPr>
        <w:t>200</w:t>
      </w:r>
      <w:r>
        <w:rPr>
          <w:rFonts w:hint="eastAsia" w:ascii="宋体" w:hAnsi="宋体" w:eastAsia="宋体" w:cs="宋体"/>
          <w:kern w:val="0"/>
          <w:szCs w:val="21"/>
        </w:rPr>
        <w:t>万元以上的罚款，法律、行政法规以及国务院有关部门明确规定相关领域“较大数额罚款”标准高于</w:t>
      </w:r>
      <w:r>
        <w:rPr>
          <w:rFonts w:ascii="宋体" w:hAnsi="宋体" w:eastAsia="宋体" w:cs="宋体"/>
          <w:kern w:val="0"/>
          <w:szCs w:val="21"/>
        </w:rPr>
        <w:t>200</w:t>
      </w:r>
      <w:r>
        <w:rPr>
          <w:rFonts w:hint="eastAsia" w:ascii="宋体" w:hAnsi="宋体" w:eastAsia="宋体" w:cs="宋体"/>
          <w:kern w:val="0"/>
          <w:szCs w:val="21"/>
        </w:rPr>
        <w:t>万元的，从其规定</w:t>
      </w:r>
      <w:r>
        <w:rPr>
          <w:rFonts w:ascii="宋体" w:hAnsi="宋体" w:eastAsia="宋体" w:cs="宋体"/>
          <w:kern w:val="0"/>
          <w:szCs w:val="21"/>
        </w:rPr>
        <w:t xml:space="preserve"> </w:t>
      </w:r>
      <w:r>
        <w:rPr>
          <w:rFonts w:hint="eastAsia" w:ascii="宋体" w:hAnsi="宋体" w:eastAsia="宋体" w:cs="宋体"/>
          <w:kern w:val="0"/>
          <w:szCs w:val="21"/>
        </w:rPr>
        <w:t>。）</w:t>
      </w:r>
    </w:p>
    <w:p>
      <w:pPr>
        <w:tabs>
          <w:tab w:val="left" w:pos="709"/>
          <w:tab w:val="left" w:pos="851"/>
        </w:tabs>
        <w:spacing w:after="0" w:line="360" w:lineRule="auto"/>
        <w:ind w:firstLine="420" w:firstLineChars="200"/>
        <w:rPr>
          <w:rFonts w:ascii="宋体" w:hAnsi="宋体" w:eastAsia="宋体" w:cs="宋体"/>
          <w:szCs w:val="21"/>
        </w:rPr>
      </w:pPr>
      <w:r>
        <w:rPr>
          <w:rFonts w:hint="eastAsia" w:ascii="宋体" w:hAnsi="宋体" w:eastAsia="宋体" w:cs="宋体"/>
          <w:szCs w:val="21"/>
        </w:rPr>
        <w:t>（2）信用记录：投标人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若投标人具有分公司的，其所属分公司有上述不良信用记录的，视同该投标人存在不良信用记录。若投标人为分公司的，其所属总公司（总所）存在上述不良信用记录的，视同该分公司存在不良信用记录。（以招标代理机构于评标当天在“信用中国”网站（www.creditchina.gov.cn）及中国政府采购网（http://www.ccgp.gov.cn/）查询结果为准，如相关失信记录已失效，投标人需提供相关证明资料）。</w:t>
      </w:r>
    </w:p>
    <w:p>
      <w:pPr>
        <w:widowControl/>
        <w:shd w:val="clear" w:color="auto" w:fill="FFFFFF"/>
        <w:spacing w:after="0" w:line="360" w:lineRule="auto"/>
        <w:ind w:firstLine="420" w:firstLineChars="200"/>
        <w:textAlignment w:val="baseline"/>
        <w:rPr>
          <w:rFonts w:ascii="宋体" w:hAnsi="宋体" w:eastAsia="宋体"/>
          <w:b/>
          <w:i/>
          <w:iCs/>
          <w:szCs w:val="21"/>
          <w:u w:val="single"/>
        </w:rPr>
      </w:pPr>
      <w:r>
        <w:rPr>
          <w:rFonts w:hint="eastAsia" w:ascii="宋体" w:hAnsi="宋体" w:eastAsia="宋体" w:cs="宋体"/>
          <w:kern w:val="0"/>
          <w:szCs w:val="21"/>
        </w:rPr>
        <w:t>（3）投标人必须符合法律、行政法规规定的其他条件：单位负责人为同一人或者存在直接控股、管理关系的不同供应商，不得同时参加本采购项目（或同一合同项下）投标。为本项目提供整体设计、规范编制或者项目管理、监理、检测等服务的投标人，不得再参与本项目投标。（提供按照招标文件的格式签署盖章的《资格声明函》）。</w:t>
      </w:r>
    </w:p>
    <w:p>
      <w:pPr>
        <w:spacing w:after="0" w:line="360" w:lineRule="auto"/>
        <w:ind w:firstLine="420" w:firstLineChars="200"/>
        <w:rPr>
          <w:rFonts w:ascii="宋体" w:hAnsi="宋体" w:eastAsia="宋体" w:cs="宋体"/>
          <w:kern w:val="0"/>
          <w:szCs w:val="21"/>
          <w:lang w:bidi="ar"/>
        </w:rPr>
      </w:pPr>
      <w:r>
        <w:rPr>
          <w:rFonts w:hint="eastAsia" w:ascii="宋体" w:hAnsi="宋体" w:eastAsia="宋体"/>
          <w:kern w:val="0"/>
          <w:szCs w:val="21"/>
        </w:rPr>
        <w:t>（</w:t>
      </w:r>
      <w:r>
        <w:rPr>
          <w:rFonts w:ascii="宋体" w:hAnsi="宋体" w:eastAsia="宋体"/>
          <w:kern w:val="0"/>
          <w:szCs w:val="21"/>
        </w:rPr>
        <w:t>4</w:t>
      </w:r>
      <w:r>
        <w:rPr>
          <w:rFonts w:hint="eastAsia" w:ascii="宋体" w:hAnsi="宋体" w:eastAsia="宋体"/>
          <w:kern w:val="0"/>
          <w:szCs w:val="21"/>
        </w:rPr>
        <w:t>）</w:t>
      </w:r>
      <w:bookmarkStart w:id="28" w:name="_Toc35393792"/>
      <w:bookmarkStart w:id="29" w:name="_Toc95484123"/>
      <w:bookmarkStart w:id="30" w:name="_Toc35393623"/>
      <w:bookmarkStart w:id="31" w:name="_Toc54335350"/>
      <w:r>
        <w:rPr>
          <w:rFonts w:hint="eastAsia" w:ascii="宋体" w:hAnsi="宋体" w:eastAsia="宋体"/>
          <w:kern w:val="0"/>
          <w:szCs w:val="21"/>
        </w:rPr>
        <w:t>本</w:t>
      </w:r>
      <w:r>
        <w:rPr>
          <w:rFonts w:hint="eastAsia" w:ascii="宋体" w:hAnsi="宋体" w:eastAsia="宋体"/>
          <w:szCs w:val="21"/>
        </w:rPr>
        <w:t>项目</w:t>
      </w:r>
      <w:r>
        <w:rPr>
          <w:rFonts w:hint="eastAsia" w:ascii="宋体" w:hAnsi="宋体" w:eastAsia="宋体" w:cs="宋体"/>
          <w:kern w:val="0"/>
          <w:szCs w:val="21"/>
          <w:lang w:bidi="ar"/>
        </w:rPr>
        <w:t>不接受中标备选方案。</w:t>
      </w:r>
    </w:p>
    <w:p>
      <w:pPr>
        <w:spacing w:after="0" w:line="360" w:lineRule="auto"/>
        <w:ind w:firstLine="420" w:firstLineChars="200"/>
        <w:rPr>
          <w:rFonts w:ascii="宋体" w:hAnsi="宋体" w:eastAsia="宋体" w:cs="宋体"/>
          <w:kern w:val="0"/>
          <w:szCs w:val="21"/>
          <w:lang w:bidi="ar"/>
        </w:rPr>
      </w:pPr>
      <w:r>
        <w:rPr>
          <w:rFonts w:hint="eastAsia" w:ascii="宋体" w:hAnsi="宋体" w:eastAsia="宋体" w:cs="宋体"/>
          <w:kern w:val="0"/>
          <w:szCs w:val="21"/>
          <w:lang w:bidi="ar"/>
        </w:rPr>
        <w:t>（</w:t>
      </w:r>
      <w:r>
        <w:rPr>
          <w:rFonts w:ascii="宋体" w:hAnsi="宋体" w:eastAsia="宋体" w:cs="宋体"/>
          <w:kern w:val="0"/>
          <w:szCs w:val="21"/>
          <w:lang w:bidi="ar"/>
        </w:rPr>
        <w:t>5</w:t>
      </w:r>
      <w:r>
        <w:rPr>
          <w:rFonts w:hint="eastAsia" w:ascii="宋体" w:hAnsi="宋体" w:eastAsia="宋体" w:cs="宋体"/>
          <w:kern w:val="0"/>
          <w:szCs w:val="21"/>
          <w:lang w:bidi="ar"/>
        </w:rPr>
        <w:t>）本项目不接受联合投标体投标。</w:t>
      </w:r>
    </w:p>
    <w:p>
      <w:pPr>
        <w:spacing w:after="0" w:line="360" w:lineRule="auto"/>
        <w:ind w:firstLine="420" w:firstLineChars="200"/>
        <w:rPr>
          <w:rFonts w:ascii="宋体" w:hAnsi="宋体" w:eastAsia="宋体" w:cs="宋体"/>
          <w:kern w:val="0"/>
          <w:szCs w:val="21"/>
          <w:lang w:bidi="ar"/>
        </w:rPr>
      </w:pPr>
      <w:r>
        <w:rPr>
          <w:rFonts w:hint="eastAsia" w:ascii="宋体" w:hAnsi="宋体" w:eastAsia="宋体" w:cs="宋体"/>
          <w:kern w:val="0"/>
          <w:szCs w:val="21"/>
          <w:lang w:bidi="ar"/>
        </w:rPr>
        <w:t>（</w:t>
      </w:r>
      <w:r>
        <w:rPr>
          <w:rFonts w:ascii="宋体" w:hAnsi="宋体" w:eastAsia="宋体" w:cs="宋体"/>
          <w:kern w:val="0"/>
          <w:szCs w:val="21"/>
          <w:lang w:bidi="ar"/>
        </w:rPr>
        <w:t>6</w:t>
      </w:r>
      <w:r>
        <w:rPr>
          <w:rFonts w:hint="eastAsia" w:ascii="宋体" w:hAnsi="宋体" w:eastAsia="宋体" w:cs="宋体"/>
          <w:kern w:val="0"/>
          <w:szCs w:val="21"/>
          <w:lang w:bidi="ar"/>
        </w:rPr>
        <w:t>）投标人已领购本次采购文件。</w:t>
      </w:r>
    </w:p>
    <w:p>
      <w:pPr>
        <w:spacing w:after="0" w:line="360" w:lineRule="auto"/>
        <w:ind w:firstLine="420" w:firstLineChars="200"/>
        <w:rPr>
          <w:rFonts w:ascii="宋体" w:hAnsi="宋体" w:eastAsia="宋体" w:cs="Tahoma"/>
          <w:i/>
          <w:color w:val="FF0000"/>
          <w:szCs w:val="21"/>
        </w:rPr>
      </w:pPr>
    </w:p>
    <w:p>
      <w:pPr>
        <w:spacing w:after="0" w:line="360" w:lineRule="auto"/>
        <w:rPr>
          <w:rFonts w:ascii="宋体" w:hAnsi="宋体" w:eastAsia="宋体"/>
          <w:b/>
        </w:rPr>
      </w:pPr>
      <w:r>
        <w:rPr>
          <w:rFonts w:hint="eastAsia" w:ascii="宋体" w:hAnsi="宋体" w:eastAsia="宋体"/>
          <w:b/>
        </w:rPr>
        <w:t>三、获取招标文件</w:t>
      </w:r>
      <w:bookmarkEnd w:id="26"/>
      <w:bookmarkEnd w:id="27"/>
      <w:bookmarkEnd w:id="28"/>
      <w:bookmarkEnd w:id="29"/>
      <w:bookmarkEnd w:id="30"/>
      <w:bookmarkEnd w:id="31"/>
    </w:p>
    <w:p>
      <w:pPr>
        <w:spacing w:after="0" w:line="360" w:lineRule="auto"/>
        <w:ind w:firstLine="539"/>
        <w:rPr>
          <w:rFonts w:ascii="宋体" w:hAnsi="宋体" w:eastAsia="宋体" w:cs="宋体"/>
          <w:szCs w:val="21"/>
        </w:rPr>
      </w:pPr>
      <w:r>
        <w:rPr>
          <w:rFonts w:hint="eastAsia" w:ascii="宋体" w:hAnsi="宋体" w:eastAsia="宋体" w:cs="宋体"/>
          <w:szCs w:val="21"/>
        </w:rPr>
        <w:t>时间：</w:t>
      </w:r>
      <w:r>
        <w:rPr>
          <w:rFonts w:hint="eastAsia" w:ascii="宋体" w:hAnsi="宋体" w:eastAsia="宋体" w:cs="宋体"/>
          <w:color w:val="FF0000"/>
          <w:szCs w:val="21"/>
          <w:u w:val="single"/>
        </w:rPr>
        <w:t>2023年</w:t>
      </w:r>
      <w:r>
        <w:rPr>
          <w:rFonts w:hint="eastAsia" w:ascii="宋体" w:hAnsi="宋体" w:eastAsia="宋体" w:cs="宋体"/>
          <w:color w:val="FF0000"/>
          <w:szCs w:val="21"/>
          <w:u w:val="single"/>
          <w:lang w:val="en-US" w:eastAsia="zh-CN"/>
        </w:rPr>
        <w:t>1</w:t>
      </w:r>
      <w:r>
        <w:rPr>
          <w:rFonts w:hint="eastAsia" w:ascii="宋体" w:hAnsi="宋体" w:eastAsia="宋体" w:cs="宋体"/>
          <w:color w:val="FF0000"/>
          <w:szCs w:val="21"/>
          <w:u w:val="single"/>
        </w:rPr>
        <w:t>月</w:t>
      </w:r>
      <w:r>
        <w:rPr>
          <w:rFonts w:hint="eastAsia" w:ascii="宋体" w:hAnsi="宋体" w:eastAsia="宋体" w:cs="宋体"/>
          <w:color w:val="FF0000"/>
          <w:szCs w:val="21"/>
          <w:u w:val="single"/>
          <w:lang w:val="en-US" w:eastAsia="zh-CN"/>
        </w:rPr>
        <w:t>18</w:t>
      </w:r>
      <w:r>
        <w:rPr>
          <w:rFonts w:hint="eastAsia" w:ascii="宋体" w:hAnsi="宋体" w:eastAsia="宋体" w:cs="宋体"/>
          <w:color w:val="FF0000"/>
          <w:szCs w:val="21"/>
          <w:u w:val="single"/>
        </w:rPr>
        <w:t>日</w:t>
      </w:r>
      <w:r>
        <w:rPr>
          <w:rFonts w:hint="eastAsia" w:ascii="宋体" w:hAnsi="宋体" w:eastAsia="宋体" w:cs="宋体"/>
          <w:color w:val="FF0000"/>
          <w:szCs w:val="21"/>
        </w:rPr>
        <w:t>至</w:t>
      </w:r>
      <w:r>
        <w:rPr>
          <w:rFonts w:hint="eastAsia" w:ascii="宋体" w:hAnsi="宋体" w:eastAsia="宋体" w:cs="宋体"/>
          <w:color w:val="FF0000"/>
          <w:szCs w:val="21"/>
          <w:u w:val="single"/>
        </w:rPr>
        <w:t>2023年</w:t>
      </w:r>
      <w:r>
        <w:rPr>
          <w:rFonts w:hint="eastAsia" w:ascii="宋体" w:hAnsi="宋体" w:eastAsia="宋体" w:cs="宋体"/>
          <w:color w:val="FF0000"/>
          <w:szCs w:val="21"/>
          <w:u w:val="single"/>
          <w:lang w:val="en-US" w:eastAsia="zh-CN"/>
        </w:rPr>
        <w:t>1</w:t>
      </w:r>
      <w:r>
        <w:rPr>
          <w:rFonts w:hint="eastAsia" w:ascii="宋体" w:hAnsi="宋体" w:eastAsia="宋体" w:cs="宋体"/>
          <w:color w:val="FF0000"/>
          <w:szCs w:val="21"/>
          <w:u w:val="single"/>
        </w:rPr>
        <w:t>月</w:t>
      </w:r>
      <w:r>
        <w:rPr>
          <w:rFonts w:hint="eastAsia" w:ascii="宋体" w:hAnsi="宋体" w:eastAsia="宋体" w:cs="宋体"/>
          <w:color w:val="FF0000"/>
          <w:szCs w:val="21"/>
          <w:u w:val="single"/>
          <w:lang w:val="en-US" w:eastAsia="zh-CN"/>
        </w:rPr>
        <w:t>29</w:t>
      </w:r>
      <w:r>
        <w:rPr>
          <w:rFonts w:hint="eastAsia" w:ascii="宋体" w:hAnsi="宋体" w:eastAsia="宋体" w:cs="宋体"/>
          <w:color w:val="FF0000"/>
          <w:szCs w:val="21"/>
          <w:u w:val="single"/>
        </w:rPr>
        <w:t>日</w:t>
      </w:r>
      <w:r>
        <w:rPr>
          <w:rFonts w:hint="eastAsia" w:ascii="宋体" w:hAnsi="宋体" w:eastAsia="宋体" w:cs="宋体"/>
          <w:szCs w:val="21"/>
          <w:u w:val="single"/>
        </w:rPr>
        <w:t>（提供期限自本公告发布之日起不得少于5个工作日）</w:t>
      </w:r>
      <w:r>
        <w:rPr>
          <w:rFonts w:hint="eastAsia" w:ascii="宋体" w:hAnsi="宋体" w:eastAsia="宋体" w:cs="宋体"/>
          <w:szCs w:val="21"/>
        </w:rPr>
        <w:t>，每天上午</w:t>
      </w:r>
      <w:r>
        <w:rPr>
          <w:rFonts w:hint="eastAsia" w:ascii="宋体" w:hAnsi="宋体" w:eastAsia="宋体" w:cs="宋体"/>
          <w:szCs w:val="21"/>
          <w:u w:val="single"/>
        </w:rPr>
        <w:t>9：0</w:t>
      </w:r>
      <w:r>
        <w:rPr>
          <w:rFonts w:ascii="宋体" w:hAnsi="宋体" w:eastAsia="宋体" w:cs="宋体"/>
          <w:szCs w:val="21"/>
          <w:u w:val="single"/>
        </w:rPr>
        <w:t>0</w:t>
      </w:r>
      <w:r>
        <w:rPr>
          <w:rFonts w:hint="eastAsia" w:ascii="宋体" w:hAnsi="宋体" w:eastAsia="宋体" w:cs="宋体"/>
          <w:szCs w:val="21"/>
        </w:rPr>
        <w:t>至</w:t>
      </w:r>
      <w:r>
        <w:rPr>
          <w:rFonts w:hint="eastAsia" w:ascii="宋体" w:hAnsi="宋体" w:eastAsia="宋体" w:cs="宋体"/>
          <w:szCs w:val="21"/>
          <w:u w:val="single"/>
        </w:rPr>
        <w:t>1</w:t>
      </w:r>
      <w:r>
        <w:rPr>
          <w:rFonts w:ascii="宋体" w:hAnsi="宋体" w:eastAsia="宋体" w:cs="宋体"/>
          <w:szCs w:val="21"/>
          <w:u w:val="single"/>
        </w:rPr>
        <w:t>2：</w:t>
      </w:r>
      <w:r>
        <w:rPr>
          <w:rFonts w:hint="eastAsia" w:ascii="宋体" w:hAnsi="宋体" w:eastAsia="宋体" w:cs="宋体"/>
          <w:szCs w:val="21"/>
          <w:u w:val="single"/>
        </w:rPr>
        <w:t>0</w:t>
      </w:r>
      <w:r>
        <w:rPr>
          <w:rFonts w:ascii="宋体" w:hAnsi="宋体" w:eastAsia="宋体" w:cs="宋体"/>
          <w:szCs w:val="21"/>
          <w:u w:val="single"/>
        </w:rPr>
        <w:t>0</w:t>
      </w:r>
      <w:r>
        <w:rPr>
          <w:rFonts w:hint="eastAsia" w:ascii="宋体" w:hAnsi="宋体" w:eastAsia="宋体" w:cs="宋体"/>
          <w:szCs w:val="21"/>
        </w:rPr>
        <w:t>，下午</w:t>
      </w:r>
      <w:r>
        <w:rPr>
          <w:rFonts w:hint="eastAsia" w:ascii="宋体" w:hAnsi="宋体" w:eastAsia="宋体" w:cs="宋体"/>
          <w:szCs w:val="21"/>
          <w:u w:val="single"/>
        </w:rPr>
        <w:t>1</w:t>
      </w:r>
      <w:r>
        <w:rPr>
          <w:rFonts w:ascii="宋体" w:hAnsi="宋体" w:eastAsia="宋体" w:cs="宋体"/>
          <w:szCs w:val="21"/>
          <w:u w:val="single"/>
        </w:rPr>
        <w:t>4：</w:t>
      </w:r>
      <w:r>
        <w:rPr>
          <w:rFonts w:hint="eastAsia" w:ascii="宋体" w:hAnsi="宋体" w:eastAsia="宋体" w:cs="宋体"/>
          <w:szCs w:val="21"/>
          <w:u w:val="single"/>
        </w:rPr>
        <w:t>0</w:t>
      </w:r>
      <w:r>
        <w:rPr>
          <w:rFonts w:ascii="宋体" w:hAnsi="宋体" w:eastAsia="宋体" w:cs="宋体"/>
          <w:szCs w:val="21"/>
          <w:u w:val="single"/>
        </w:rPr>
        <w:t>0</w:t>
      </w:r>
      <w:r>
        <w:rPr>
          <w:rFonts w:hint="eastAsia" w:ascii="宋体" w:hAnsi="宋体" w:eastAsia="宋体" w:cs="宋体"/>
          <w:szCs w:val="21"/>
        </w:rPr>
        <w:t>至</w:t>
      </w:r>
      <w:r>
        <w:rPr>
          <w:rFonts w:hint="eastAsia" w:ascii="宋体" w:hAnsi="宋体" w:eastAsia="宋体" w:cs="宋体"/>
          <w:szCs w:val="21"/>
          <w:u w:val="single"/>
        </w:rPr>
        <w:t>1</w:t>
      </w:r>
      <w:r>
        <w:rPr>
          <w:rFonts w:ascii="宋体" w:hAnsi="宋体" w:eastAsia="宋体" w:cs="宋体"/>
          <w:szCs w:val="21"/>
          <w:u w:val="single"/>
        </w:rPr>
        <w:t>7：30</w:t>
      </w:r>
      <w:r>
        <w:rPr>
          <w:rFonts w:hint="eastAsia" w:ascii="宋体" w:hAnsi="宋体" w:eastAsia="宋体" w:cs="宋体"/>
          <w:szCs w:val="21"/>
        </w:rPr>
        <w:t>（北京时间，</w:t>
      </w:r>
      <w:r>
        <w:rPr>
          <w:rFonts w:ascii="宋体" w:hAnsi="宋体" w:eastAsia="宋体" w:cs="宋体"/>
          <w:szCs w:val="21"/>
        </w:rPr>
        <w:t>法定节假日</w:t>
      </w:r>
      <w:r>
        <w:rPr>
          <w:rFonts w:hint="eastAsia" w:ascii="宋体" w:hAnsi="宋体" w:eastAsia="宋体" w:cs="宋体"/>
          <w:szCs w:val="21"/>
        </w:rPr>
        <w:t>除外）</w:t>
      </w:r>
    </w:p>
    <w:p>
      <w:pPr>
        <w:spacing w:after="0" w:line="360" w:lineRule="auto"/>
        <w:ind w:firstLine="539"/>
        <w:rPr>
          <w:rFonts w:ascii="宋体" w:hAnsi="宋体" w:eastAsia="宋体" w:cs="宋体"/>
          <w:szCs w:val="21"/>
        </w:rPr>
      </w:pPr>
      <w:r>
        <w:rPr>
          <w:rFonts w:hint="eastAsia" w:ascii="宋体" w:hAnsi="宋体" w:eastAsia="宋体" w:cs="宋体"/>
          <w:szCs w:val="21"/>
        </w:rPr>
        <w:t>地点：广东省广州市越秀区东风东路726号国义招标股份有限公司2楼公共服务区或通过二维码链接</w:t>
      </w:r>
    </w:p>
    <w:p>
      <w:pPr>
        <w:spacing w:after="0" w:line="360" w:lineRule="auto"/>
        <w:ind w:firstLine="539"/>
        <w:rPr>
          <w:rFonts w:ascii="宋体" w:hAnsi="宋体" w:eastAsia="宋体" w:cs="宋体"/>
          <w:szCs w:val="21"/>
        </w:rPr>
      </w:pPr>
      <w:r>
        <w:rPr>
          <w:rFonts w:hint="eastAsia" w:ascii="宋体" w:hAnsi="宋体" w:eastAsia="宋体" w:cs="宋体"/>
          <w:szCs w:val="21"/>
        </w:rPr>
        <w:t>方式：详见“六、其他补充事宜”</w:t>
      </w:r>
    </w:p>
    <w:p>
      <w:pPr>
        <w:spacing w:after="0" w:line="360" w:lineRule="auto"/>
        <w:ind w:firstLine="539"/>
        <w:rPr>
          <w:rFonts w:ascii="宋体" w:hAnsi="宋体" w:eastAsia="宋体" w:cs="宋体"/>
          <w:szCs w:val="21"/>
        </w:rPr>
      </w:pPr>
      <w:r>
        <w:rPr>
          <w:rFonts w:hint="eastAsia" w:ascii="宋体" w:hAnsi="宋体" w:eastAsia="宋体" w:cs="宋体"/>
          <w:szCs w:val="21"/>
        </w:rPr>
        <w:t>售价（元）：人民币</w:t>
      </w:r>
      <w:r>
        <w:rPr>
          <w:rFonts w:ascii="宋体" w:hAnsi="宋体" w:eastAsia="宋体" w:cs="宋体"/>
          <w:szCs w:val="21"/>
        </w:rPr>
        <w:t>0</w:t>
      </w:r>
      <w:r>
        <w:rPr>
          <w:rFonts w:hint="eastAsia" w:ascii="宋体" w:hAnsi="宋体" w:eastAsia="宋体" w:cs="宋体"/>
          <w:szCs w:val="21"/>
        </w:rPr>
        <w:t>元，售后不退。</w:t>
      </w:r>
    </w:p>
    <w:p>
      <w:pPr>
        <w:spacing w:after="0" w:line="360" w:lineRule="auto"/>
        <w:ind w:firstLine="539"/>
        <w:rPr>
          <w:rFonts w:ascii="宋体" w:hAnsi="宋体" w:eastAsia="宋体" w:cs="宋体"/>
          <w:szCs w:val="21"/>
          <w:u w:val="single"/>
        </w:rPr>
      </w:pPr>
    </w:p>
    <w:p>
      <w:pPr>
        <w:spacing w:after="0" w:line="360" w:lineRule="auto"/>
        <w:rPr>
          <w:rFonts w:ascii="宋体" w:hAnsi="宋体" w:eastAsia="宋体"/>
          <w:b/>
        </w:rPr>
      </w:pPr>
      <w:bookmarkStart w:id="32" w:name="_Toc28359005"/>
      <w:bookmarkStart w:id="33" w:name="_Toc28359082"/>
      <w:bookmarkStart w:id="34" w:name="_Toc54335351"/>
      <w:bookmarkStart w:id="35" w:name="_Toc95484124"/>
      <w:bookmarkStart w:id="36" w:name="_Toc35393793"/>
      <w:bookmarkStart w:id="37" w:name="_Toc35393624"/>
      <w:r>
        <w:rPr>
          <w:rFonts w:hint="eastAsia" w:ascii="宋体" w:hAnsi="宋体" w:eastAsia="宋体"/>
          <w:b/>
        </w:rPr>
        <w:t>四、提交投标文件</w:t>
      </w:r>
      <w:bookmarkEnd w:id="32"/>
      <w:bookmarkEnd w:id="33"/>
      <w:r>
        <w:rPr>
          <w:rFonts w:hint="eastAsia" w:ascii="宋体" w:hAnsi="宋体" w:eastAsia="宋体"/>
          <w:b/>
        </w:rPr>
        <w:t>截止时间、开标时间和地点</w:t>
      </w:r>
      <w:bookmarkEnd w:id="34"/>
      <w:bookmarkEnd w:id="35"/>
      <w:bookmarkEnd w:id="36"/>
      <w:bookmarkEnd w:id="37"/>
    </w:p>
    <w:p>
      <w:pPr>
        <w:spacing w:after="0" w:line="360" w:lineRule="auto"/>
        <w:ind w:firstLine="420" w:firstLineChars="200"/>
        <w:rPr>
          <w:rFonts w:ascii="宋体" w:hAnsi="宋体" w:eastAsia="宋体"/>
          <w:bCs/>
          <w:szCs w:val="21"/>
          <w:u w:val="single"/>
        </w:rPr>
      </w:pPr>
      <w:r>
        <w:rPr>
          <w:rFonts w:ascii="宋体" w:hAnsi="宋体" w:eastAsia="宋体"/>
          <w:bCs/>
          <w:szCs w:val="21"/>
          <w:u w:val="single"/>
        </w:rPr>
        <w:t>202</w:t>
      </w:r>
      <w:r>
        <w:rPr>
          <w:rFonts w:hint="eastAsia" w:ascii="宋体" w:hAnsi="宋体" w:eastAsia="宋体"/>
          <w:bCs/>
          <w:szCs w:val="21"/>
          <w:u w:val="single"/>
        </w:rPr>
        <w:t>3年</w:t>
      </w:r>
      <w:r>
        <w:rPr>
          <w:rFonts w:hint="eastAsia" w:ascii="宋体" w:hAnsi="宋体" w:eastAsia="宋体"/>
          <w:bCs/>
          <w:szCs w:val="21"/>
          <w:u w:val="single"/>
          <w:lang w:val="en-US" w:eastAsia="zh-CN"/>
        </w:rPr>
        <w:t>2</w:t>
      </w:r>
      <w:r>
        <w:rPr>
          <w:rFonts w:hint="eastAsia" w:ascii="宋体" w:hAnsi="宋体" w:eastAsia="宋体"/>
          <w:bCs/>
          <w:szCs w:val="21"/>
          <w:u w:val="single"/>
        </w:rPr>
        <w:t>月</w:t>
      </w:r>
      <w:r>
        <w:rPr>
          <w:rFonts w:hint="eastAsia" w:ascii="宋体" w:hAnsi="宋体" w:eastAsia="宋体"/>
          <w:bCs/>
          <w:szCs w:val="21"/>
          <w:u w:val="single"/>
          <w:lang w:val="en-US" w:eastAsia="zh-CN"/>
        </w:rPr>
        <w:t>10</w:t>
      </w:r>
      <w:r>
        <w:rPr>
          <w:rFonts w:hint="eastAsia" w:ascii="宋体" w:hAnsi="宋体" w:eastAsia="宋体"/>
          <w:bCs/>
          <w:szCs w:val="21"/>
          <w:u w:val="single"/>
        </w:rPr>
        <w:t>日</w:t>
      </w:r>
      <w:r>
        <w:rPr>
          <w:rFonts w:hint="eastAsia" w:ascii="宋体" w:hAnsi="宋体" w:eastAsia="宋体"/>
          <w:bCs/>
          <w:szCs w:val="21"/>
          <w:u w:val="single"/>
          <w:lang w:val="en-US" w:eastAsia="zh-CN"/>
        </w:rPr>
        <w:t>9</w:t>
      </w:r>
      <w:r>
        <w:rPr>
          <w:rFonts w:hint="eastAsia" w:ascii="宋体" w:hAnsi="宋体" w:eastAsia="宋体"/>
          <w:bCs/>
          <w:szCs w:val="21"/>
          <w:u w:val="single"/>
        </w:rPr>
        <w:t>点30分</w:t>
      </w:r>
      <w:r>
        <w:rPr>
          <w:rFonts w:hint="eastAsia" w:ascii="宋体" w:hAnsi="宋体" w:eastAsia="宋体"/>
          <w:bCs/>
          <w:szCs w:val="21"/>
        </w:rPr>
        <w:t>（北京时间）</w:t>
      </w:r>
      <w:r>
        <w:rPr>
          <w:rFonts w:hint="eastAsia" w:ascii="宋体" w:hAnsi="宋体" w:eastAsia="宋体" w:cs="宋体"/>
          <w:szCs w:val="21"/>
          <w:u w:val="single"/>
        </w:rPr>
        <w:t>（自招标文件开始发出之日起至投标人提交投标文件截止之日止，不得少于20日）</w:t>
      </w:r>
    </w:p>
    <w:p>
      <w:pPr>
        <w:spacing w:after="0" w:line="360" w:lineRule="auto"/>
        <w:ind w:firstLine="420" w:firstLineChars="200"/>
        <w:rPr>
          <w:rFonts w:ascii="宋体" w:hAnsi="宋体" w:eastAsia="宋体"/>
          <w:szCs w:val="21"/>
          <w:u w:val="single"/>
        </w:rPr>
      </w:pPr>
      <w:r>
        <w:rPr>
          <w:rFonts w:hint="eastAsia" w:ascii="宋体" w:hAnsi="宋体" w:eastAsia="宋体"/>
          <w:szCs w:val="21"/>
        </w:rPr>
        <w:t>地点：</w:t>
      </w:r>
      <w:r>
        <w:rPr>
          <w:rFonts w:hint="eastAsia" w:ascii="宋体" w:hAnsi="宋体" w:eastAsia="宋体"/>
          <w:szCs w:val="21"/>
          <w:u w:val="single"/>
        </w:rPr>
        <w:t>国义招标股份有限公司</w:t>
      </w:r>
      <w:r>
        <w:rPr>
          <w:rFonts w:ascii="宋体" w:hAnsi="宋体" w:eastAsia="宋体"/>
          <w:szCs w:val="21"/>
          <w:u w:val="single"/>
        </w:rPr>
        <w:t>2</w:t>
      </w:r>
      <w:r>
        <w:rPr>
          <w:rFonts w:hint="eastAsia" w:ascii="宋体" w:hAnsi="宋体" w:eastAsia="宋体"/>
          <w:szCs w:val="21"/>
          <w:u w:val="single"/>
        </w:rPr>
        <w:t>楼</w:t>
      </w:r>
      <w:r>
        <w:rPr>
          <w:rFonts w:hint="eastAsia" w:ascii="宋体" w:hAnsi="宋体" w:eastAsia="宋体"/>
          <w:szCs w:val="21"/>
          <w:u w:val="single"/>
          <w:lang w:val="en-US" w:eastAsia="zh-CN"/>
        </w:rPr>
        <w:t>8</w:t>
      </w:r>
      <w:r>
        <w:rPr>
          <w:rFonts w:hint="eastAsia" w:ascii="宋体" w:hAnsi="宋体" w:eastAsia="宋体"/>
          <w:szCs w:val="21"/>
          <w:u w:val="single"/>
        </w:rPr>
        <w:t>号会议室（广州市越秀区东风东路726号）</w:t>
      </w:r>
    </w:p>
    <w:p>
      <w:pPr>
        <w:spacing w:after="0" w:line="360" w:lineRule="auto"/>
        <w:rPr>
          <w:rFonts w:ascii="宋体" w:hAnsi="宋体" w:eastAsia="宋体"/>
          <w:b/>
        </w:rPr>
      </w:pPr>
      <w:bookmarkStart w:id="38" w:name="_Toc35393794"/>
      <w:bookmarkStart w:id="39" w:name="_Toc35393625"/>
      <w:bookmarkStart w:id="40" w:name="_Toc95484125"/>
      <w:bookmarkStart w:id="41" w:name="_Toc28359084"/>
      <w:bookmarkStart w:id="42" w:name="_Toc54335352"/>
      <w:bookmarkStart w:id="43" w:name="_Toc28359007"/>
      <w:r>
        <w:rPr>
          <w:rFonts w:hint="eastAsia" w:ascii="宋体" w:hAnsi="宋体" w:eastAsia="宋体"/>
          <w:b/>
        </w:rPr>
        <w:t>五、公告期限</w:t>
      </w:r>
      <w:bookmarkEnd w:id="38"/>
      <w:bookmarkEnd w:id="39"/>
      <w:bookmarkEnd w:id="40"/>
      <w:bookmarkEnd w:id="41"/>
      <w:bookmarkEnd w:id="42"/>
      <w:bookmarkEnd w:id="43"/>
    </w:p>
    <w:p>
      <w:pPr>
        <w:spacing w:after="0" w:line="360"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pPr>
        <w:spacing w:after="0" w:line="360" w:lineRule="auto"/>
        <w:rPr>
          <w:rFonts w:ascii="宋体" w:hAnsi="宋体" w:eastAsia="宋体"/>
          <w:b/>
        </w:rPr>
      </w:pPr>
      <w:bookmarkStart w:id="44" w:name="_Toc35393626"/>
      <w:bookmarkStart w:id="45" w:name="_Toc54335353"/>
      <w:bookmarkStart w:id="46" w:name="_Toc95484126"/>
      <w:bookmarkStart w:id="47" w:name="_Toc35393795"/>
      <w:r>
        <w:rPr>
          <w:rFonts w:hint="eastAsia" w:ascii="宋体" w:hAnsi="宋体" w:eastAsia="宋体"/>
          <w:b/>
        </w:rPr>
        <w:t>六、其他补充事宜</w:t>
      </w:r>
      <w:bookmarkEnd w:id="44"/>
      <w:bookmarkEnd w:id="45"/>
      <w:bookmarkEnd w:id="46"/>
      <w:bookmarkEnd w:id="47"/>
    </w:p>
    <w:p>
      <w:pPr>
        <w:spacing w:after="0" w:line="360" w:lineRule="auto"/>
        <w:ind w:firstLine="435"/>
        <w:rPr>
          <w:rFonts w:ascii="宋体" w:hAnsi="宋体" w:eastAsia="宋体" w:cs="宋体"/>
          <w:b/>
          <w:bCs/>
          <w:szCs w:val="21"/>
        </w:rPr>
      </w:pPr>
      <w:bookmarkStart w:id="48" w:name="_Toc35393627"/>
      <w:bookmarkStart w:id="49" w:name="_Toc28359008"/>
      <w:bookmarkStart w:id="50" w:name="_Toc35393796"/>
      <w:bookmarkStart w:id="51" w:name="_Toc28359085"/>
      <w:bookmarkStart w:id="52" w:name="_Toc54335354"/>
      <w:r>
        <w:rPr>
          <w:rFonts w:hint="eastAsia" w:ascii="宋体" w:hAnsi="宋体" w:eastAsia="宋体" w:cs="宋体"/>
          <w:b/>
          <w:bCs/>
          <w:szCs w:val="21"/>
        </w:rPr>
        <w:t>（</w:t>
      </w:r>
      <w:r>
        <w:rPr>
          <w:rFonts w:ascii="宋体" w:hAnsi="宋体" w:eastAsia="宋体" w:cs="宋体"/>
          <w:b/>
          <w:bCs/>
          <w:szCs w:val="21"/>
        </w:rPr>
        <w:t>1</w:t>
      </w:r>
      <w:r>
        <w:rPr>
          <w:rFonts w:hint="eastAsia" w:ascii="宋体" w:hAnsi="宋体" w:eastAsia="宋体" w:cs="宋体"/>
          <w:b/>
          <w:bCs/>
          <w:szCs w:val="21"/>
        </w:rPr>
        <w:t>）获取招标文件：</w:t>
      </w:r>
    </w:p>
    <w:p>
      <w:pPr>
        <w:spacing w:after="0" w:line="360" w:lineRule="auto"/>
        <w:ind w:firstLine="435"/>
        <w:rPr>
          <w:rFonts w:ascii="宋体" w:hAnsi="宋体" w:eastAsia="宋体" w:cs="宋体"/>
          <w:b/>
          <w:bCs/>
          <w:szCs w:val="21"/>
        </w:rPr>
      </w:pPr>
      <w:r>
        <w:rPr>
          <w:rFonts w:hint="eastAsia" w:ascii="宋体" w:hAnsi="宋体" w:eastAsia="宋体" w:cs="宋体"/>
          <w:b/>
          <w:bCs/>
          <w:szCs w:val="21"/>
        </w:rPr>
        <w:t>步骤一：注册登记。</w:t>
      </w:r>
    </w:p>
    <w:p>
      <w:pPr>
        <w:spacing w:after="0" w:line="360" w:lineRule="auto"/>
        <w:ind w:firstLine="435"/>
        <w:rPr>
          <w:rFonts w:ascii="宋体" w:hAnsi="宋体" w:eastAsia="宋体" w:cs="宋体"/>
          <w:szCs w:val="21"/>
        </w:rPr>
      </w:pPr>
      <w:r>
        <w:rPr>
          <w:rFonts w:hint="eastAsia" w:ascii="宋体" w:hAnsi="宋体" w:eastAsia="宋体" w:cs="宋体"/>
          <w:szCs w:val="21"/>
        </w:rPr>
        <w:t>请符合条件的供应商在华南理工大学招标中心采购管理与电子招投标系统（新）（网址： http://zbzx.scut.edu.cn:8888/ECP/），注册账号并登陆，在“公告信息-招标公告”栏目中找到参与的项目公告，进入公告点击“我要报名”进行投标报名登记（如有问题可咨询QQ群：754198406），投标登记完成后在系统中的“立项项目管理-我参与的项目”找到参与的项目，进入项目并打印或截图显示报名通过的“投标报名”栏目的完整页面，否则，投标人将不能进入下一步，由此产生的后果由投标人负责。</w:t>
      </w:r>
    </w:p>
    <w:p>
      <w:pPr>
        <w:spacing w:after="0" w:line="360" w:lineRule="auto"/>
        <w:ind w:firstLine="435"/>
        <w:rPr>
          <w:rFonts w:ascii="宋体" w:hAnsi="宋体" w:eastAsia="宋体" w:cs="宋体"/>
          <w:b/>
          <w:bCs/>
          <w:szCs w:val="21"/>
        </w:rPr>
      </w:pPr>
      <w:r>
        <w:rPr>
          <w:rFonts w:hint="eastAsia" w:ascii="宋体" w:hAnsi="宋体" w:eastAsia="宋体" w:cs="宋体"/>
          <w:b/>
          <w:bCs/>
          <w:szCs w:val="21"/>
        </w:rPr>
        <w:t>步骤二：线上或线下获取采购文件</w:t>
      </w:r>
    </w:p>
    <w:p>
      <w:pPr>
        <w:spacing w:after="0" w:line="360" w:lineRule="auto"/>
        <w:ind w:firstLine="435"/>
        <w:rPr>
          <w:rFonts w:ascii="宋体" w:hAnsi="宋体" w:eastAsia="宋体" w:cs="宋体"/>
          <w:szCs w:val="21"/>
        </w:rPr>
      </w:pPr>
      <w:r>
        <w:rPr>
          <w:rFonts w:hint="eastAsia" w:ascii="宋体" w:hAnsi="宋体" w:eastAsia="宋体" w:cs="宋体"/>
          <w:szCs w:val="21"/>
        </w:rPr>
        <w:t>（1）扫描二维码领购采购文件者，通过扫描二维码（二维码链接：https://www.gmgitc.com/DocSaleNew/Weixin/Edit.aspx?BidCode=0724-2231Z3836085-2）填写相关信息上传上述（1）-（2）资料扫描件及缴纳费用，采购代理机构将用航空快递及时寄去采购文件，但在任何情况下采购代理机构对邮寄过程中发生的迟交或遗失都不承担责任。</w:t>
      </w:r>
    </w:p>
    <w:p>
      <w:pPr>
        <w:spacing w:after="0" w:line="360" w:lineRule="auto"/>
        <w:ind w:firstLine="435"/>
        <w:rPr>
          <w:rFonts w:ascii="宋体" w:hAnsi="宋体" w:eastAsia="宋体" w:cs="宋体"/>
          <w:szCs w:val="21"/>
        </w:rPr>
      </w:pPr>
      <w:r>
        <w:rPr>
          <w:rFonts w:hint="eastAsia" w:ascii="宋体" w:hAnsi="宋体" w:eastAsia="宋体" w:cs="宋体"/>
          <w:szCs w:val="21"/>
        </w:rPr>
        <w:t>1）法定代表人资格证明书、法定代表人授权委托书（如非法代表人办理）、法定代表人身份证复印件和授权人身份证复印件（如非法代表人办理），相关材料加盖公章；</w:t>
      </w:r>
    </w:p>
    <w:p>
      <w:pPr>
        <w:spacing w:after="0" w:line="360" w:lineRule="auto"/>
        <w:ind w:firstLine="435"/>
        <w:rPr>
          <w:rFonts w:ascii="宋体" w:hAnsi="宋体" w:eastAsia="宋体" w:cs="宋体"/>
          <w:szCs w:val="21"/>
        </w:rPr>
      </w:pPr>
      <w:r>
        <w:rPr>
          <w:rFonts w:hint="eastAsia" w:ascii="宋体" w:hAnsi="宋体" w:eastAsia="宋体" w:cs="宋体"/>
          <w:szCs w:val="21"/>
        </w:rPr>
        <w:t>2）华南理工大学招标中心“采购管理与电子招投标系统（新）”（网址：http://zbzx.scut.edu.cn:8888/ECP/）注册结果截图打印页和管理系统参与项目结果打印页并加盖公章。</w:t>
      </w:r>
    </w:p>
    <w:p>
      <w:pPr>
        <w:spacing w:after="0" w:line="360" w:lineRule="auto"/>
        <w:ind w:firstLine="435"/>
        <w:rPr>
          <w:rFonts w:ascii="宋体" w:hAnsi="宋体" w:eastAsia="宋体" w:cs="宋体"/>
          <w:szCs w:val="21"/>
        </w:rPr>
      </w:pPr>
      <w:r>
        <w:rPr>
          <w:rFonts w:hint="eastAsia" w:ascii="宋体" w:hAnsi="宋体" w:eastAsia="宋体" w:cs="宋体"/>
          <w:szCs w:val="21"/>
        </w:rPr>
        <w:t>（2）现场领购采购文件者，请携带以下（1）-（2）材料到广州市东风东路726号国义招标股份有限公司</w:t>
      </w:r>
      <w:r>
        <w:rPr>
          <w:rFonts w:ascii="宋体" w:hAnsi="宋体" w:eastAsia="宋体" w:cs="宋体"/>
          <w:szCs w:val="21"/>
        </w:rPr>
        <w:t>2</w:t>
      </w:r>
      <w:r>
        <w:rPr>
          <w:rFonts w:hint="eastAsia" w:ascii="宋体" w:hAnsi="宋体" w:eastAsia="宋体" w:cs="宋体"/>
          <w:szCs w:val="21"/>
        </w:rPr>
        <w:t>楼公共服务区：</w:t>
      </w:r>
    </w:p>
    <w:p>
      <w:pPr>
        <w:spacing w:after="0" w:line="360" w:lineRule="auto"/>
        <w:ind w:firstLine="435"/>
        <w:rPr>
          <w:rFonts w:ascii="宋体" w:hAnsi="宋体" w:eastAsia="宋体" w:cs="宋体"/>
          <w:szCs w:val="21"/>
        </w:rPr>
      </w:pPr>
      <w:r>
        <w:rPr>
          <w:rFonts w:hint="eastAsia" w:ascii="宋体" w:hAnsi="宋体" w:eastAsia="宋体" w:cs="宋体"/>
          <w:szCs w:val="21"/>
        </w:rPr>
        <w:t>1）法定代表人资格证明书、法定代表人授权委托书（如非法代表人办理）、法定代表人身份证复印件和授权人身份证复印件（如非法代表人办理），相关材料加盖公章；</w:t>
      </w:r>
    </w:p>
    <w:p>
      <w:pPr>
        <w:spacing w:after="0" w:line="360" w:lineRule="auto"/>
        <w:ind w:firstLine="435"/>
        <w:rPr>
          <w:rFonts w:ascii="宋体" w:hAnsi="宋体" w:eastAsia="宋体" w:cs="宋体"/>
          <w:szCs w:val="21"/>
        </w:rPr>
      </w:pPr>
      <w:r>
        <w:rPr>
          <w:rFonts w:hint="eastAsia" w:ascii="宋体" w:hAnsi="宋体" w:eastAsia="宋体" w:cs="宋体"/>
          <w:szCs w:val="21"/>
        </w:rPr>
        <w:t>2）华南理工大学招标中心“采购管理与电子招投标系统（新）”（网址：http://zbzx.scut.edu.cn:8888/ECP/）注册结果截图打印页和管理系统参与项目结果打印页并加盖公章。</w:t>
      </w:r>
    </w:p>
    <w:p>
      <w:pPr>
        <w:spacing w:after="0" w:line="360" w:lineRule="auto"/>
        <w:ind w:firstLine="435"/>
        <w:rPr>
          <w:rFonts w:ascii="宋体" w:hAnsi="宋体" w:eastAsia="宋体" w:cs="宋体"/>
          <w:szCs w:val="21"/>
        </w:rPr>
      </w:pPr>
      <w:r>
        <w:rPr>
          <w:rFonts w:hint="eastAsia" w:ascii="宋体" w:hAnsi="宋体" w:eastAsia="宋体" w:cs="宋体"/>
          <w:szCs w:val="21"/>
        </w:rPr>
        <w:t>注：1、领购采购文件的相关事宜请咨询 电话：020-37860612/613传真：020-37860611联系人：林小姐。</w:t>
      </w:r>
    </w:p>
    <w:p>
      <w:pPr>
        <w:spacing w:after="0" w:line="360" w:lineRule="auto"/>
        <w:ind w:firstLine="435"/>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、投标人通过其他渠道获取的招标文件与在招标代理机构获取的招标文件不一致的，以在招标代理机构获取的为准。</w:t>
      </w:r>
    </w:p>
    <w:p>
      <w:pPr>
        <w:spacing w:after="0" w:line="360" w:lineRule="auto"/>
        <w:ind w:firstLine="435"/>
        <w:rPr>
          <w:rFonts w:ascii="宋体" w:hAnsi="宋体" w:eastAsia="宋体" w:cs="宋体"/>
          <w:szCs w:val="21"/>
        </w:rPr>
      </w:pPr>
    </w:p>
    <w:p>
      <w:pPr>
        <w:spacing w:after="0" w:line="360" w:lineRule="auto"/>
        <w:ind w:firstLine="435"/>
        <w:rPr>
          <w:rFonts w:ascii="宋体" w:hAnsi="宋体" w:eastAsia="宋体" w:cs="宋体"/>
          <w:szCs w:val="21"/>
        </w:rPr>
      </w:pPr>
      <w:r>
        <w:rPr>
          <w:rFonts w:hint="eastAsia" w:ascii="宋体" w:hAnsi="宋体" w:eastAsia="宋体" w:cs="宋体"/>
          <w:b/>
          <w:bCs/>
          <w:szCs w:val="21"/>
        </w:rPr>
        <w:t>（2）落实的政府采购政策：</w:t>
      </w:r>
      <w:r>
        <w:rPr>
          <w:rFonts w:hint="eastAsia" w:ascii="宋体" w:hAnsi="宋体" w:eastAsia="宋体" w:cs="宋体"/>
          <w:szCs w:val="21"/>
        </w:rPr>
        <w:t>《政府采购促进中小企业发展管理办法》（财库﹝2020﹞46 号）、《关于政府采购支持监狱企业发展有关问题的通知》（财库〔2014〕68号）、《关于促进残疾人就业政府采购政策的通知》（财库〔2017〕141号）、《财政部 国家发展改革委 生态环境部 市场监管总局关于调整优化节能产品、环境标志产品政府采购执行机制的通知》（财库〔2019〕9号）、《关于建立政府强制采购节能产品制度的通知》（国办发〔2007〕51号）、《关于印发节能产品政府采购品目清单的通知》（财库〔2019〕19号）、《关于印发环境标志产品政府采购品目清单的通知》（财库〔2019〕18号）、《关于运用政府采购政策支持乡村产业振兴的通知》（财库〔2021〕19号）等。</w:t>
      </w:r>
    </w:p>
    <w:p>
      <w:pPr>
        <w:spacing w:after="0" w:line="360" w:lineRule="auto"/>
        <w:ind w:firstLine="435"/>
        <w:rPr>
          <w:rFonts w:ascii="宋体" w:hAnsi="宋体" w:eastAsia="宋体" w:cs="宋体"/>
          <w:szCs w:val="21"/>
        </w:rPr>
      </w:pPr>
    </w:p>
    <w:p>
      <w:pPr>
        <w:spacing w:after="0" w:line="360" w:lineRule="auto"/>
        <w:ind w:firstLine="435"/>
        <w:rPr>
          <w:rFonts w:ascii="宋体" w:hAnsi="宋体" w:eastAsia="宋体" w:cs="宋体"/>
          <w:b/>
          <w:bCs/>
          <w:szCs w:val="21"/>
        </w:rPr>
      </w:pPr>
      <w:r>
        <w:rPr>
          <w:rFonts w:hint="eastAsia" w:ascii="宋体" w:hAnsi="宋体" w:eastAsia="宋体" w:cs="宋体"/>
          <w:b/>
          <w:bCs/>
          <w:szCs w:val="21"/>
        </w:rPr>
        <w:t>（3）本项目发布媒体：</w:t>
      </w:r>
    </w:p>
    <w:p>
      <w:pPr>
        <w:spacing w:after="0" w:line="360" w:lineRule="auto"/>
        <w:ind w:firstLine="435"/>
        <w:rPr>
          <w:rFonts w:ascii="宋体" w:hAnsi="宋体" w:eastAsia="宋体" w:cs="宋体"/>
          <w:szCs w:val="21"/>
        </w:rPr>
      </w:pPr>
      <w:r>
        <w:rPr>
          <w:rFonts w:hint="eastAsia" w:ascii="宋体" w:hAnsi="宋体" w:eastAsia="宋体" w:cs="宋体"/>
          <w:szCs w:val="21"/>
        </w:rPr>
        <w:t>中国政府采购网（http://www.ccgp.gov.cn/）</w:t>
      </w:r>
    </w:p>
    <w:p>
      <w:pPr>
        <w:spacing w:after="0" w:line="360" w:lineRule="auto"/>
        <w:ind w:firstLine="435"/>
        <w:rPr>
          <w:rFonts w:ascii="宋体" w:hAnsi="宋体" w:eastAsia="宋体" w:cs="宋体"/>
          <w:szCs w:val="21"/>
        </w:rPr>
      </w:pPr>
      <w:r>
        <w:rPr>
          <w:rFonts w:hint="eastAsia" w:ascii="宋体" w:hAnsi="宋体" w:eastAsia="宋体" w:cs="宋体"/>
          <w:szCs w:val="21"/>
        </w:rPr>
        <w:t>国义招标股份有限公司网站（https://www.gmgitc.com/）</w:t>
      </w:r>
    </w:p>
    <w:p>
      <w:pPr>
        <w:spacing w:after="0" w:line="360" w:lineRule="auto"/>
        <w:ind w:firstLine="435"/>
        <w:rPr>
          <w:rFonts w:ascii="宋体" w:hAnsi="宋体" w:eastAsia="宋体" w:cs="宋体"/>
          <w:szCs w:val="21"/>
        </w:rPr>
      </w:pPr>
      <w:r>
        <w:rPr>
          <w:rFonts w:hint="eastAsia" w:ascii="宋体" w:hAnsi="宋体" w:eastAsia="宋体" w:cs="宋体"/>
          <w:szCs w:val="21"/>
        </w:rPr>
        <w:t>华南理工大学招标中心网站（http://www.scut.edu.cn/zhaobiao/）</w:t>
      </w:r>
    </w:p>
    <w:p>
      <w:pPr>
        <w:spacing w:after="0" w:line="360" w:lineRule="auto"/>
        <w:ind w:firstLine="435"/>
        <w:rPr>
          <w:rFonts w:ascii="宋体" w:hAnsi="宋体" w:eastAsia="宋体" w:cs="宋体"/>
          <w:szCs w:val="21"/>
        </w:rPr>
      </w:pPr>
    </w:p>
    <w:p>
      <w:pPr>
        <w:spacing w:after="0" w:line="360" w:lineRule="auto"/>
        <w:rPr>
          <w:rFonts w:ascii="宋体" w:hAnsi="宋体" w:eastAsia="宋体"/>
          <w:b/>
        </w:rPr>
      </w:pPr>
      <w:bookmarkStart w:id="53" w:name="_Toc95484127"/>
      <w:r>
        <w:rPr>
          <w:rFonts w:hint="eastAsia" w:ascii="宋体" w:hAnsi="宋体" w:eastAsia="宋体"/>
          <w:b/>
        </w:rPr>
        <w:t>七、对本次招标提出询问，请按</w:t>
      </w:r>
      <w:r>
        <w:rPr>
          <w:rFonts w:ascii="宋体" w:hAnsi="宋体" w:eastAsia="宋体"/>
          <w:b/>
        </w:rPr>
        <w:t>以下方式</w:t>
      </w:r>
      <w:r>
        <w:rPr>
          <w:rFonts w:hint="eastAsia" w:ascii="宋体" w:hAnsi="宋体" w:eastAsia="宋体"/>
          <w:b/>
        </w:rPr>
        <w:t>联系。</w:t>
      </w:r>
      <w:bookmarkEnd w:id="48"/>
      <w:bookmarkEnd w:id="49"/>
      <w:bookmarkEnd w:id="50"/>
      <w:bookmarkEnd w:id="51"/>
      <w:bookmarkEnd w:id="52"/>
      <w:bookmarkEnd w:id="53"/>
    </w:p>
    <w:p>
      <w:pPr>
        <w:widowControl/>
        <w:spacing w:after="0" w:line="360" w:lineRule="auto"/>
        <w:ind w:firstLine="420" w:firstLineChars="200"/>
        <w:jc w:val="left"/>
        <w:rPr>
          <w:rFonts w:ascii="宋体" w:hAnsi="宋体" w:eastAsia="宋体"/>
          <w:color w:val="000000"/>
          <w:szCs w:val="21"/>
        </w:rPr>
      </w:pPr>
      <w:r>
        <w:rPr>
          <w:rFonts w:hint="eastAsia" w:ascii="宋体" w:hAnsi="宋体" w:eastAsia="宋体" w:cs="宋体"/>
          <w:color w:val="000000"/>
          <w:szCs w:val="21"/>
        </w:rPr>
        <w:t>1.采购人信息</w:t>
      </w:r>
    </w:p>
    <w:p>
      <w:pPr>
        <w:spacing w:after="0" w:line="360" w:lineRule="auto"/>
        <w:ind w:firstLine="630" w:firstLineChars="300"/>
        <w:jc w:val="left"/>
        <w:rPr>
          <w:rFonts w:ascii="宋体" w:hAnsi="宋体" w:eastAsia="宋体"/>
          <w:color w:val="000000"/>
          <w:szCs w:val="21"/>
        </w:rPr>
      </w:pPr>
      <w:r>
        <w:rPr>
          <w:rFonts w:hint="eastAsia" w:ascii="宋体" w:hAnsi="宋体" w:eastAsia="宋体"/>
          <w:color w:val="000000"/>
          <w:szCs w:val="21"/>
        </w:rPr>
        <w:t>名称：</w:t>
      </w:r>
      <w:r>
        <w:rPr>
          <w:rFonts w:hint="eastAsia" w:ascii="宋体" w:hAnsi="宋体" w:eastAsia="宋体" w:cs="宋体"/>
          <w:color w:val="000000"/>
          <w:kern w:val="0"/>
          <w:szCs w:val="21"/>
        </w:rPr>
        <w:t>华南理工大学</w:t>
      </w:r>
    </w:p>
    <w:p>
      <w:pPr>
        <w:spacing w:after="0" w:line="360" w:lineRule="auto"/>
        <w:ind w:firstLine="630" w:firstLineChars="300"/>
        <w:jc w:val="left"/>
        <w:rPr>
          <w:rFonts w:ascii="宋体" w:hAnsi="宋体" w:eastAsia="宋体"/>
          <w:color w:val="000000"/>
          <w:szCs w:val="21"/>
        </w:rPr>
      </w:pPr>
      <w:r>
        <w:rPr>
          <w:rFonts w:hint="eastAsia" w:ascii="宋体" w:hAnsi="宋体" w:eastAsia="宋体"/>
          <w:color w:val="000000"/>
          <w:szCs w:val="21"/>
        </w:rPr>
        <w:t>地址：广州市天河区五山路381号</w:t>
      </w:r>
    </w:p>
    <w:p>
      <w:pPr>
        <w:spacing w:after="0" w:line="360" w:lineRule="auto"/>
        <w:ind w:firstLine="630" w:firstLineChars="300"/>
        <w:jc w:val="left"/>
        <w:rPr>
          <w:rFonts w:hint="eastAsia" w:ascii="宋体" w:hAnsi="宋体" w:eastAsia="宋体"/>
          <w:color w:val="000000"/>
          <w:szCs w:val="21"/>
          <w:lang w:eastAsia="zh-CN"/>
        </w:rPr>
      </w:pPr>
      <w:r>
        <w:rPr>
          <w:rFonts w:hint="eastAsia" w:ascii="宋体" w:hAnsi="宋体" w:eastAsia="宋体"/>
          <w:color w:val="000000"/>
          <w:szCs w:val="21"/>
        </w:rPr>
        <w:t>联系方式：</w:t>
      </w:r>
      <w:bookmarkStart w:id="54" w:name="_Toc28359009"/>
      <w:bookmarkStart w:id="55" w:name="_Toc28359086"/>
      <w:r>
        <w:rPr>
          <w:rFonts w:hint="eastAsia" w:ascii="宋体" w:hAnsi="宋体" w:eastAsia="宋体"/>
          <w:color w:val="000000"/>
        </w:rPr>
        <w:t>文老师020-</w:t>
      </w:r>
      <w:r>
        <w:rPr>
          <w:rFonts w:hint="eastAsia" w:ascii="宋体" w:hAnsi="宋体" w:eastAsia="宋体"/>
          <w:color w:val="000000"/>
          <w:lang w:eastAsia="zh-CN"/>
        </w:rPr>
        <w:t>87112962</w:t>
      </w:r>
    </w:p>
    <w:p>
      <w:pPr>
        <w:spacing w:after="0" w:line="360" w:lineRule="auto"/>
        <w:ind w:firstLine="420" w:firstLineChars="200"/>
        <w:jc w:val="left"/>
        <w:rPr>
          <w:rFonts w:ascii="宋体" w:hAnsi="宋体" w:eastAsia="宋体"/>
          <w:szCs w:val="21"/>
        </w:rPr>
      </w:pPr>
      <w:r>
        <w:rPr>
          <w:rFonts w:hint="eastAsia" w:ascii="宋体" w:hAnsi="宋体" w:eastAsia="宋体" w:cs="宋体"/>
          <w:szCs w:val="21"/>
        </w:rPr>
        <w:t>2.采购代理机构信息</w:t>
      </w:r>
      <w:bookmarkEnd w:id="54"/>
      <w:bookmarkEnd w:id="55"/>
    </w:p>
    <w:p>
      <w:pPr>
        <w:spacing w:after="0" w:line="360" w:lineRule="auto"/>
        <w:ind w:firstLine="630" w:firstLineChars="300"/>
        <w:rPr>
          <w:rFonts w:ascii="宋体" w:hAnsi="宋体" w:eastAsia="宋体"/>
          <w:szCs w:val="21"/>
        </w:rPr>
      </w:pPr>
      <w:r>
        <w:rPr>
          <w:rFonts w:hint="eastAsia" w:ascii="宋体" w:hAnsi="宋体" w:eastAsia="宋体"/>
          <w:szCs w:val="21"/>
        </w:rPr>
        <w:t>名称：国义招标股份有限公司</w:t>
      </w:r>
    </w:p>
    <w:p>
      <w:pPr>
        <w:spacing w:after="0" w:line="360" w:lineRule="auto"/>
        <w:ind w:firstLine="630" w:firstLineChars="300"/>
        <w:rPr>
          <w:rFonts w:ascii="宋体" w:hAnsi="宋体" w:eastAsia="宋体"/>
          <w:szCs w:val="21"/>
        </w:rPr>
      </w:pPr>
      <w:r>
        <w:rPr>
          <w:rFonts w:hint="eastAsia" w:ascii="宋体" w:hAnsi="宋体" w:eastAsia="宋体"/>
          <w:szCs w:val="21"/>
        </w:rPr>
        <w:t xml:space="preserve">地址：广州市东风东路726号18楼 </w:t>
      </w:r>
    </w:p>
    <w:p>
      <w:pPr>
        <w:spacing w:after="0" w:line="360" w:lineRule="auto"/>
        <w:ind w:firstLine="630" w:firstLineChars="300"/>
        <w:rPr>
          <w:rFonts w:ascii="宋体" w:hAnsi="宋体" w:eastAsia="宋体"/>
          <w:szCs w:val="21"/>
        </w:rPr>
      </w:pPr>
      <w:r>
        <w:rPr>
          <w:rFonts w:hint="eastAsia" w:ascii="宋体" w:hAnsi="宋体" w:eastAsia="宋体"/>
          <w:szCs w:val="21"/>
        </w:rPr>
        <w:t>联系方式：</w:t>
      </w:r>
      <w:bookmarkStart w:id="56" w:name="_Toc28359010"/>
      <w:bookmarkStart w:id="57" w:name="_Toc28359087"/>
      <w:r>
        <w:rPr>
          <w:rFonts w:hint="eastAsia" w:ascii="宋体" w:hAnsi="宋体" w:eastAsia="宋体"/>
          <w:szCs w:val="21"/>
        </w:rPr>
        <w:t>020-37860541/37860540/37860548</w:t>
      </w:r>
    </w:p>
    <w:p>
      <w:pPr>
        <w:spacing w:after="0" w:line="360" w:lineRule="auto"/>
        <w:ind w:firstLine="420" w:firstLineChars="200"/>
        <w:rPr>
          <w:rFonts w:ascii="宋体" w:hAnsi="宋体" w:eastAsia="宋体"/>
          <w:szCs w:val="21"/>
          <w:u w:val="single"/>
        </w:rPr>
      </w:pPr>
      <w:r>
        <w:rPr>
          <w:rFonts w:hint="eastAsia" w:ascii="宋体" w:hAnsi="宋体" w:eastAsia="宋体" w:cs="宋体"/>
          <w:szCs w:val="21"/>
        </w:rPr>
        <w:t>3.项目联系方式</w:t>
      </w:r>
      <w:bookmarkEnd w:id="56"/>
      <w:bookmarkEnd w:id="57"/>
    </w:p>
    <w:p>
      <w:pPr>
        <w:spacing w:after="0" w:line="360" w:lineRule="auto"/>
        <w:ind w:firstLine="630" w:firstLineChars="300"/>
        <w:rPr>
          <w:rFonts w:ascii="宋体" w:hAnsi="宋体" w:eastAsia="宋体"/>
          <w:szCs w:val="21"/>
        </w:rPr>
      </w:pPr>
      <w:r>
        <w:rPr>
          <w:rFonts w:hint="eastAsia" w:ascii="宋体" w:hAnsi="宋体" w:eastAsia="宋体"/>
          <w:szCs w:val="21"/>
        </w:rPr>
        <w:t>项目联系人：祝实成/刘丽/张悦材/夏文</w:t>
      </w:r>
    </w:p>
    <w:p>
      <w:pPr>
        <w:spacing w:after="0" w:line="360" w:lineRule="auto"/>
        <w:ind w:firstLine="630" w:firstLineChars="300"/>
        <w:rPr>
          <w:rFonts w:ascii="宋体" w:hAnsi="宋体" w:eastAsia="宋体"/>
          <w:szCs w:val="21"/>
        </w:rPr>
      </w:pPr>
      <w:r>
        <w:rPr>
          <w:rFonts w:hint="eastAsia" w:ascii="宋体" w:hAnsi="宋体" w:eastAsia="宋体"/>
          <w:szCs w:val="21"/>
        </w:rPr>
        <w:t>电话：</w:t>
      </w:r>
      <w:r>
        <w:rPr>
          <w:rFonts w:ascii="宋体" w:hAnsi="宋体" w:eastAsia="宋体"/>
          <w:szCs w:val="21"/>
        </w:rPr>
        <w:t>020-</w:t>
      </w:r>
      <w:r>
        <w:rPr>
          <w:rFonts w:hint="eastAsia" w:ascii="宋体" w:hAnsi="宋体" w:eastAsia="宋体"/>
          <w:szCs w:val="21"/>
        </w:rPr>
        <w:t>37860541/</w:t>
      </w:r>
      <w:r>
        <w:rPr>
          <w:rFonts w:ascii="宋体" w:hAnsi="宋体" w:eastAsia="宋体"/>
          <w:szCs w:val="21"/>
        </w:rPr>
        <w:t>3786054</w:t>
      </w:r>
      <w:bookmarkStart w:id="58" w:name="_Hlk101812216"/>
      <w:r>
        <w:rPr>
          <w:rFonts w:ascii="宋体" w:hAnsi="宋体" w:eastAsia="宋体"/>
          <w:szCs w:val="21"/>
        </w:rPr>
        <w:t>0/3786</w:t>
      </w:r>
      <w:bookmarkStart w:id="59" w:name="_Hlk101812198"/>
      <w:r>
        <w:rPr>
          <w:rFonts w:ascii="宋体" w:hAnsi="宋体" w:eastAsia="宋体"/>
          <w:szCs w:val="21"/>
        </w:rPr>
        <w:t>0548</w:t>
      </w:r>
      <w:bookmarkEnd w:id="58"/>
      <w:bookmarkEnd w:id="59"/>
    </w:p>
    <w:p>
      <w:pPr>
        <w:wordWrap w:val="0"/>
        <w:spacing w:after="0" w:line="360" w:lineRule="auto"/>
        <w:ind w:firstLine="630" w:firstLineChars="300"/>
        <w:jc w:val="right"/>
        <w:rPr>
          <w:rFonts w:ascii="宋体" w:hAnsi="宋体" w:eastAsia="宋体"/>
          <w:szCs w:val="21"/>
        </w:rPr>
      </w:pPr>
      <w:r>
        <w:rPr>
          <w:rFonts w:hint="eastAsia" w:ascii="宋体" w:hAnsi="宋体" w:eastAsia="宋体"/>
          <w:szCs w:val="21"/>
        </w:rPr>
        <w:t>发布人：国义招标股份有限公司</w:t>
      </w:r>
    </w:p>
    <w:p>
      <w:pPr>
        <w:widowControl/>
        <w:spacing w:after="0"/>
        <w:jc w:val="right"/>
        <w:rPr>
          <w:rFonts w:ascii="宋体" w:hAnsi="宋体" w:eastAsia="宋体" w:cs="仿宋_GB2312"/>
          <w:kern w:val="0"/>
          <w:szCs w:val="21"/>
          <w:u w:val="single"/>
        </w:rPr>
      </w:pPr>
      <w:r>
        <w:rPr>
          <w:rFonts w:ascii="宋体" w:hAnsi="宋体" w:eastAsia="宋体"/>
        </w:rPr>
        <w:t>发布日期</w:t>
      </w:r>
      <w:r>
        <w:rPr>
          <w:rFonts w:hint="eastAsia" w:ascii="宋体" w:hAnsi="宋体" w:eastAsia="宋体"/>
        </w:rPr>
        <w:t>：</w:t>
      </w:r>
      <w:r>
        <w:rPr>
          <w:rFonts w:ascii="宋体" w:hAnsi="宋体" w:eastAsia="宋体"/>
        </w:rPr>
        <w:t>202</w:t>
      </w:r>
      <w:r>
        <w:rPr>
          <w:rFonts w:hint="eastAsia" w:ascii="宋体" w:hAnsi="宋体" w:eastAsia="宋体"/>
        </w:rPr>
        <w:t>3年</w:t>
      </w:r>
      <w:r>
        <w:rPr>
          <w:rFonts w:hint="eastAsia" w:ascii="宋体" w:hAnsi="宋体" w:eastAsia="宋体"/>
          <w:lang w:val="en-US" w:eastAsia="zh-CN"/>
        </w:rPr>
        <w:t>1</w:t>
      </w:r>
      <w:r>
        <w:rPr>
          <w:rFonts w:hint="eastAsia" w:ascii="宋体" w:hAnsi="宋体" w:eastAsia="宋体"/>
        </w:rPr>
        <w:t>月</w:t>
      </w:r>
      <w:r>
        <w:rPr>
          <w:rFonts w:hint="eastAsia" w:ascii="宋体" w:hAnsi="宋体" w:eastAsia="宋体"/>
          <w:lang w:val="en-US" w:eastAsia="zh-CN"/>
        </w:rPr>
        <w:t>17</w:t>
      </w:r>
      <w:bookmarkStart w:id="185" w:name="_GoBack"/>
      <w:bookmarkEnd w:id="185"/>
      <w:r>
        <w:rPr>
          <w:rFonts w:hint="eastAsia" w:ascii="宋体" w:hAnsi="宋体" w:eastAsia="宋体"/>
        </w:rPr>
        <w:t>日</w:t>
      </w:r>
    </w:p>
    <w:p>
      <w:pPr>
        <w:keepNext/>
        <w:keepLines/>
        <w:adjustRightInd w:val="0"/>
        <w:snapToGrid w:val="0"/>
        <w:spacing w:after="0" w:line="360" w:lineRule="auto"/>
        <w:jc w:val="center"/>
        <w:rPr>
          <w:rFonts w:ascii="宋体" w:hAnsi="宋体" w:eastAsia="宋体" w:cs="仿宋_GB2312"/>
        </w:rPr>
      </w:pPr>
      <w:r>
        <w:rPr>
          <w:rFonts w:hint="eastAsia" w:ascii="宋体" w:hAnsi="宋体" w:eastAsia="宋体" w:cs="仿宋_GB2312"/>
        </w:rPr>
        <w:br w:type="page"/>
      </w:r>
    </w:p>
    <w:p>
      <w:pPr>
        <w:pStyle w:val="4"/>
        <w:spacing w:after="0"/>
        <w:rPr>
          <w:rFonts w:ascii="宋体" w:hAnsi="宋体" w:eastAsia="宋体"/>
        </w:rPr>
      </w:pPr>
      <w:bookmarkStart w:id="60" w:name="_Toc26518_WPSOffice_Level1"/>
      <w:bookmarkStart w:id="61" w:name="_Toc96523877"/>
      <w:bookmarkStart w:id="62" w:name="_Toc96523923"/>
      <w:r>
        <w:rPr>
          <w:rFonts w:hint="eastAsia" w:ascii="宋体" w:hAnsi="宋体" w:eastAsia="宋体"/>
        </w:rPr>
        <w:t>第一部分 投标人须知</w:t>
      </w:r>
      <w:bookmarkEnd w:id="60"/>
      <w:bookmarkEnd w:id="61"/>
      <w:bookmarkEnd w:id="62"/>
    </w:p>
    <w:p>
      <w:pPr>
        <w:pStyle w:val="5"/>
        <w:spacing w:after="0"/>
        <w:rPr>
          <w:rFonts w:ascii="宋体" w:hAnsi="宋体" w:eastAsia="宋体"/>
        </w:rPr>
      </w:pPr>
      <w:bookmarkStart w:id="63" w:name="_Toc96523878"/>
      <w:bookmarkStart w:id="64" w:name="_Toc18613_WPSOffice_Level2"/>
      <w:r>
        <w:rPr>
          <w:rFonts w:hint="eastAsia" w:ascii="宋体" w:hAnsi="宋体" w:eastAsia="宋体"/>
        </w:rPr>
        <w:t>一 投标人须知表</w:t>
      </w:r>
      <w:bookmarkEnd w:id="63"/>
      <w:bookmarkEnd w:id="64"/>
    </w:p>
    <w:tbl>
      <w:tblPr>
        <w:tblStyle w:val="46"/>
        <w:tblW w:w="8656" w:type="dxa"/>
        <w:tblInd w:w="0" w:type="dxa"/>
        <w:tblLayout w:type="fixed"/>
        <w:tblCellMar>
          <w:top w:w="0" w:type="dxa"/>
          <w:left w:w="108" w:type="dxa"/>
          <w:bottom w:w="0" w:type="dxa"/>
          <w:right w:w="108" w:type="dxa"/>
        </w:tblCellMar>
      </w:tblPr>
      <w:tblGrid>
        <w:gridCol w:w="852"/>
        <w:gridCol w:w="1917"/>
        <w:gridCol w:w="5887"/>
      </w:tblGrid>
      <w:tr>
        <w:tblPrEx>
          <w:tblCellMar>
            <w:top w:w="0" w:type="dxa"/>
            <w:left w:w="108" w:type="dxa"/>
            <w:bottom w:w="0" w:type="dxa"/>
            <w:right w:w="108" w:type="dxa"/>
          </w:tblCellMar>
        </w:tblPrEx>
        <w:trPr>
          <w:trHeight w:val="32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spacing w:after="0"/>
              <w:jc w:val="center"/>
              <w:rPr>
                <w:rFonts w:ascii="宋体" w:hAnsi="宋体" w:eastAsia="宋体" w:cs="仿宋_GB2312"/>
                <w:b/>
                <w:bCs/>
                <w:kern w:val="0"/>
                <w:szCs w:val="21"/>
              </w:rPr>
            </w:pPr>
            <w:bookmarkStart w:id="65" w:name="招标项目基本内容及要求：Block"/>
            <w:bookmarkEnd w:id="65"/>
            <w:bookmarkStart w:id="66" w:name="sys_招标项目基本内容及要求其他：Block"/>
            <w:bookmarkEnd w:id="66"/>
            <w:bookmarkStart w:id="67" w:name="招标项目基本内容及要求其他：Block"/>
            <w:bookmarkEnd w:id="67"/>
            <w:bookmarkStart w:id="68" w:name="sys_招标项目基本内容及要求：Block"/>
            <w:bookmarkEnd w:id="68"/>
            <w:r>
              <w:rPr>
                <w:rFonts w:hint="eastAsia" w:ascii="宋体" w:hAnsi="宋体" w:eastAsia="宋体" w:cs="仿宋_GB2312"/>
                <w:b/>
                <w:bCs/>
                <w:kern w:val="0"/>
                <w:szCs w:val="21"/>
              </w:rPr>
              <w:t>条款号</w:t>
            </w:r>
          </w:p>
        </w:tc>
        <w:tc>
          <w:tcPr>
            <w:tcW w:w="1917"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宋体" w:hAnsi="宋体" w:eastAsia="宋体" w:cs="仿宋_GB2312"/>
                <w:b/>
                <w:bCs/>
                <w:kern w:val="0"/>
                <w:szCs w:val="21"/>
              </w:rPr>
            </w:pPr>
            <w:r>
              <w:rPr>
                <w:rFonts w:hint="eastAsia" w:ascii="宋体" w:hAnsi="宋体" w:eastAsia="宋体" w:cs="仿宋_GB2312"/>
                <w:b/>
                <w:bCs/>
                <w:kern w:val="0"/>
                <w:szCs w:val="21"/>
              </w:rPr>
              <w:t>项   目</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spacing w:after="0"/>
              <w:jc w:val="center"/>
              <w:rPr>
                <w:rFonts w:ascii="宋体" w:hAnsi="宋体" w:eastAsia="宋体" w:cs="仿宋_GB2312"/>
                <w:b/>
                <w:bCs/>
                <w:kern w:val="0"/>
                <w:szCs w:val="21"/>
              </w:rPr>
            </w:pPr>
            <w:r>
              <w:rPr>
                <w:rFonts w:hint="eastAsia" w:ascii="宋体" w:hAnsi="宋体" w:eastAsia="宋体" w:cs="仿宋_GB2312"/>
                <w:b/>
                <w:bCs/>
                <w:kern w:val="0"/>
                <w:szCs w:val="21"/>
              </w:rPr>
              <w:t>内     容</w:t>
            </w:r>
          </w:p>
        </w:tc>
      </w:tr>
      <w:tr>
        <w:tblPrEx>
          <w:tblCellMar>
            <w:top w:w="0" w:type="dxa"/>
            <w:left w:w="108" w:type="dxa"/>
            <w:bottom w:w="0" w:type="dxa"/>
            <w:right w:w="108" w:type="dxa"/>
          </w:tblCellMar>
        </w:tblPrEx>
        <w:trPr>
          <w:trHeight w:val="139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spacing w:after="0"/>
              <w:jc w:val="center"/>
              <w:rPr>
                <w:rFonts w:ascii="宋体" w:hAnsi="宋体" w:eastAsia="宋体" w:cs="仿宋_GB2312"/>
                <w:kern w:val="0"/>
                <w:szCs w:val="21"/>
              </w:rPr>
            </w:pPr>
            <w:r>
              <w:rPr>
                <w:rFonts w:hint="eastAsia" w:ascii="宋体" w:hAnsi="宋体" w:eastAsia="宋体" w:cs="仿宋_GB2312"/>
                <w:kern w:val="0"/>
                <w:szCs w:val="21"/>
              </w:rPr>
              <w:t>1.1</w:t>
            </w:r>
          </w:p>
        </w:tc>
        <w:tc>
          <w:tcPr>
            <w:tcW w:w="1917"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宋体" w:hAnsi="宋体" w:eastAsia="宋体" w:cs="仿宋_GB2312"/>
                <w:kern w:val="0"/>
                <w:szCs w:val="21"/>
              </w:rPr>
            </w:pPr>
            <w:r>
              <w:rPr>
                <w:rFonts w:hint="eastAsia" w:ascii="宋体" w:hAnsi="宋体" w:eastAsia="宋体" w:cs="仿宋_GB2312"/>
                <w:kern w:val="0"/>
                <w:szCs w:val="21"/>
              </w:rPr>
              <w:t>采购人</w:t>
            </w:r>
          </w:p>
        </w:tc>
        <w:tc>
          <w:tcPr>
            <w:tcW w:w="5887" w:type="dxa"/>
            <w:tcBorders>
              <w:top w:val="single" w:color="auto" w:sz="4" w:space="0"/>
              <w:left w:val="single" w:color="auto" w:sz="4" w:space="0"/>
              <w:bottom w:val="single" w:color="auto" w:sz="4" w:space="0"/>
              <w:right w:val="single" w:color="auto" w:sz="4" w:space="0"/>
            </w:tcBorders>
            <w:vAlign w:val="center"/>
          </w:tcPr>
          <w:p>
            <w:pPr>
              <w:spacing w:after="0"/>
              <w:jc w:val="left"/>
              <w:rPr>
                <w:rFonts w:ascii="宋体" w:hAnsi="宋体" w:eastAsia="宋体"/>
                <w:szCs w:val="21"/>
              </w:rPr>
            </w:pPr>
            <w:r>
              <w:rPr>
                <w:rFonts w:hint="eastAsia" w:ascii="宋体" w:hAnsi="宋体" w:eastAsia="宋体"/>
                <w:szCs w:val="21"/>
              </w:rPr>
              <w:t>名称：</w:t>
            </w:r>
            <w:r>
              <w:rPr>
                <w:rFonts w:hint="eastAsia" w:ascii="宋体" w:hAnsi="宋体" w:eastAsia="宋体" w:cs="宋体"/>
                <w:kern w:val="0"/>
                <w:szCs w:val="21"/>
              </w:rPr>
              <w:t>华南理工大学</w:t>
            </w:r>
          </w:p>
          <w:p>
            <w:pPr>
              <w:spacing w:after="0"/>
              <w:jc w:val="left"/>
              <w:rPr>
                <w:rFonts w:ascii="宋体" w:hAnsi="宋体" w:eastAsia="宋体"/>
                <w:szCs w:val="21"/>
              </w:rPr>
            </w:pPr>
            <w:r>
              <w:rPr>
                <w:rFonts w:hint="eastAsia" w:ascii="宋体" w:hAnsi="宋体" w:eastAsia="宋体"/>
                <w:szCs w:val="21"/>
              </w:rPr>
              <w:t>地址：广州市天河区五山华南理工大学物资大楼</w:t>
            </w:r>
          </w:p>
          <w:p>
            <w:pPr>
              <w:spacing w:after="0"/>
              <w:jc w:val="left"/>
              <w:rPr>
                <w:rFonts w:ascii="宋体" w:hAnsi="宋体" w:eastAsia="宋体"/>
                <w:szCs w:val="21"/>
              </w:rPr>
            </w:pPr>
            <w:r>
              <w:rPr>
                <w:rFonts w:hint="eastAsia" w:ascii="宋体" w:hAnsi="宋体" w:eastAsia="宋体"/>
                <w:szCs w:val="21"/>
              </w:rPr>
              <w:t>联系方式：文老师</w:t>
            </w:r>
            <w:r>
              <w:rPr>
                <w:rFonts w:ascii="宋体" w:hAnsi="宋体" w:eastAsia="宋体"/>
                <w:szCs w:val="21"/>
              </w:rPr>
              <w:t xml:space="preserve"> </w:t>
            </w:r>
            <w:r>
              <w:rPr>
                <w:rFonts w:hint="eastAsia" w:ascii="宋体" w:hAnsi="宋体" w:eastAsia="宋体"/>
                <w:szCs w:val="21"/>
              </w:rPr>
              <w:t>020-</w:t>
            </w:r>
            <w:r>
              <w:rPr>
                <w:rFonts w:hint="eastAsia" w:ascii="宋体" w:hAnsi="宋体" w:eastAsia="宋体"/>
                <w:szCs w:val="21"/>
                <w:lang w:eastAsia="zh-CN"/>
              </w:rPr>
              <w:t>87112962</w:t>
            </w:r>
            <w:r>
              <w:rPr>
                <w:rFonts w:hint="eastAsia" w:ascii="宋体" w:hAnsi="宋体" w:eastAsia="宋体"/>
                <w:szCs w:val="21"/>
              </w:rPr>
              <w:t xml:space="preserve"> </w:t>
            </w:r>
          </w:p>
          <w:p>
            <w:pPr>
              <w:spacing w:after="0"/>
              <w:jc w:val="left"/>
              <w:rPr>
                <w:rFonts w:ascii="宋体" w:hAnsi="宋体" w:eastAsia="宋体" w:cs="仿宋_GB2312"/>
                <w:kern w:val="0"/>
                <w:szCs w:val="21"/>
              </w:rPr>
            </w:pPr>
            <w:r>
              <w:rPr>
                <w:rFonts w:ascii="宋体" w:hAnsi="宋体" w:eastAsia="宋体"/>
                <w:szCs w:val="21"/>
              </w:rPr>
              <w:t>邮</w:t>
            </w:r>
            <w:r>
              <w:rPr>
                <w:rFonts w:hint="eastAsia" w:ascii="宋体" w:hAnsi="宋体" w:eastAsia="宋体"/>
                <w:szCs w:val="21"/>
              </w:rPr>
              <w:t xml:space="preserve"> </w:t>
            </w:r>
            <w:r>
              <w:rPr>
                <w:rFonts w:ascii="宋体" w:hAnsi="宋体" w:eastAsia="宋体"/>
                <w:szCs w:val="21"/>
              </w:rPr>
              <w:t xml:space="preserve">   箱</w:t>
            </w:r>
            <w:r>
              <w:rPr>
                <w:rFonts w:hint="eastAsia" w:ascii="宋体" w:hAnsi="宋体" w:eastAsia="宋体"/>
                <w:szCs w:val="21"/>
              </w:rPr>
              <w:t>：</w:t>
            </w:r>
            <w:r>
              <w:fldChar w:fldCharType="begin"/>
            </w:r>
            <w:r>
              <w:instrText xml:space="preserve"> HYPERLINK "mailto:zbshb@scut.edu.cn" </w:instrText>
            </w:r>
            <w:r>
              <w:fldChar w:fldCharType="separate"/>
            </w:r>
            <w:r>
              <w:rPr>
                <w:rFonts w:hint="eastAsia" w:ascii="宋体" w:hAnsi="宋体" w:eastAsia="宋体"/>
                <w:szCs w:val="21"/>
              </w:rPr>
              <w:t>zbshb@scut.edu.cn</w:t>
            </w:r>
            <w:r>
              <w:rPr>
                <w:rFonts w:hint="eastAsia" w:ascii="宋体" w:hAnsi="宋体" w:eastAsia="宋体"/>
                <w:szCs w:val="21"/>
              </w:rPr>
              <w:fldChar w:fldCharType="end"/>
            </w:r>
          </w:p>
        </w:tc>
      </w:tr>
      <w:tr>
        <w:tblPrEx>
          <w:tblCellMar>
            <w:top w:w="0" w:type="dxa"/>
            <w:left w:w="108" w:type="dxa"/>
            <w:bottom w:w="0" w:type="dxa"/>
            <w:right w:w="108" w:type="dxa"/>
          </w:tblCellMar>
        </w:tblPrEx>
        <w:trPr>
          <w:trHeight w:val="1252"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spacing w:after="0"/>
              <w:jc w:val="center"/>
              <w:rPr>
                <w:rFonts w:ascii="宋体" w:hAnsi="宋体" w:eastAsia="宋体" w:cs="仿宋_GB2312"/>
                <w:kern w:val="0"/>
                <w:szCs w:val="21"/>
              </w:rPr>
            </w:pPr>
            <w:r>
              <w:rPr>
                <w:rFonts w:hint="eastAsia" w:ascii="宋体" w:hAnsi="宋体" w:eastAsia="宋体" w:cs="仿宋_GB2312"/>
                <w:kern w:val="0"/>
                <w:szCs w:val="21"/>
              </w:rPr>
              <w:t>1.2</w:t>
            </w:r>
          </w:p>
        </w:tc>
        <w:tc>
          <w:tcPr>
            <w:tcW w:w="1917"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宋体" w:hAnsi="宋体" w:eastAsia="宋体" w:cs="仿宋_GB2312"/>
                <w:kern w:val="0"/>
                <w:szCs w:val="21"/>
              </w:rPr>
            </w:pPr>
            <w:r>
              <w:rPr>
                <w:rFonts w:hint="eastAsia" w:ascii="宋体" w:hAnsi="宋体" w:eastAsia="宋体" w:cs="仿宋_GB2312"/>
                <w:kern w:val="0"/>
                <w:szCs w:val="21"/>
              </w:rPr>
              <w:t>采购代理机构</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spacing w:after="0"/>
              <w:jc w:val="left"/>
              <w:rPr>
                <w:rFonts w:ascii="宋体" w:hAnsi="宋体" w:eastAsia="宋体" w:cs="仿宋_GB2312"/>
                <w:kern w:val="0"/>
                <w:szCs w:val="21"/>
              </w:rPr>
            </w:pPr>
            <w:r>
              <w:rPr>
                <w:rFonts w:hint="eastAsia" w:ascii="宋体" w:hAnsi="宋体" w:eastAsia="宋体" w:cs="仿宋_GB2312"/>
                <w:kern w:val="0"/>
                <w:szCs w:val="21"/>
              </w:rPr>
              <w:t>名称：国义招标股份有限公司</w:t>
            </w:r>
          </w:p>
          <w:p>
            <w:pPr>
              <w:widowControl/>
              <w:spacing w:after="0"/>
              <w:jc w:val="left"/>
              <w:rPr>
                <w:rFonts w:ascii="宋体" w:hAnsi="宋体" w:eastAsia="宋体" w:cs="仿宋_GB2312"/>
                <w:kern w:val="0"/>
                <w:szCs w:val="21"/>
              </w:rPr>
            </w:pPr>
            <w:r>
              <w:rPr>
                <w:rFonts w:hint="eastAsia" w:ascii="宋体" w:hAnsi="宋体" w:eastAsia="宋体" w:cs="仿宋_GB2312"/>
                <w:kern w:val="0"/>
                <w:szCs w:val="21"/>
              </w:rPr>
              <w:t>地址：广州市东风东路726号18楼</w:t>
            </w:r>
          </w:p>
          <w:p>
            <w:pPr>
              <w:widowControl/>
              <w:spacing w:after="0"/>
              <w:jc w:val="left"/>
              <w:rPr>
                <w:rFonts w:ascii="宋体" w:hAnsi="宋体" w:eastAsia="宋体" w:cs="仿宋_GB2312"/>
                <w:kern w:val="0"/>
                <w:szCs w:val="21"/>
              </w:rPr>
            </w:pPr>
            <w:r>
              <w:rPr>
                <w:rFonts w:hint="eastAsia" w:ascii="宋体" w:hAnsi="宋体" w:eastAsia="宋体" w:cs="仿宋_GB2312"/>
                <w:kern w:val="0"/>
                <w:szCs w:val="21"/>
              </w:rPr>
              <w:t>联系人：祝实成/刘丽/张悦材/夏文</w:t>
            </w:r>
          </w:p>
          <w:p>
            <w:pPr>
              <w:widowControl/>
              <w:spacing w:after="0"/>
              <w:jc w:val="left"/>
              <w:rPr>
                <w:rFonts w:ascii="宋体" w:hAnsi="宋体" w:eastAsia="宋体" w:cs="仿宋_GB2312"/>
                <w:kern w:val="0"/>
                <w:szCs w:val="21"/>
              </w:rPr>
            </w:pPr>
            <w:r>
              <w:rPr>
                <w:rFonts w:hint="eastAsia" w:ascii="宋体" w:hAnsi="宋体" w:eastAsia="宋体" w:cs="仿宋_GB2312"/>
                <w:kern w:val="0"/>
                <w:szCs w:val="21"/>
              </w:rPr>
              <w:t>电话：020-37860541/37860540/37860548</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spacing w:after="0"/>
              <w:jc w:val="center"/>
              <w:rPr>
                <w:rFonts w:ascii="宋体" w:hAnsi="宋体" w:eastAsia="宋体" w:cs="仿宋_GB2312"/>
                <w:kern w:val="0"/>
                <w:szCs w:val="21"/>
              </w:rPr>
            </w:pPr>
            <w:r>
              <w:rPr>
                <w:rFonts w:hint="eastAsia" w:ascii="宋体" w:hAnsi="宋体" w:eastAsia="宋体" w:cs="仿宋_GB2312"/>
                <w:kern w:val="0"/>
                <w:szCs w:val="21"/>
              </w:rPr>
              <w:t>1.3.5</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spacing w:after="0"/>
              <w:jc w:val="center"/>
              <w:rPr>
                <w:rFonts w:ascii="宋体" w:hAnsi="宋体" w:eastAsia="宋体" w:cs="仿宋_GB2312"/>
                <w:bCs/>
                <w:kern w:val="0"/>
                <w:szCs w:val="21"/>
              </w:rPr>
            </w:pPr>
            <w:r>
              <w:rPr>
                <w:rFonts w:hint="eastAsia" w:ascii="宋体" w:hAnsi="宋体" w:eastAsia="宋体" w:cs="仿宋_GB2312"/>
                <w:bCs/>
                <w:kern w:val="0"/>
                <w:szCs w:val="21"/>
              </w:rPr>
              <w:t>是否允许采购进口产品</w:t>
            </w:r>
          </w:p>
        </w:tc>
        <w:tc>
          <w:tcPr>
            <w:tcW w:w="5887" w:type="dxa"/>
            <w:tcBorders>
              <w:top w:val="single" w:color="auto" w:sz="4" w:space="0"/>
              <w:left w:val="single" w:color="auto" w:sz="4" w:space="0"/>
              <w:bottom w:val="single" w:color="auto" w:sz="4" w:space="0"/>
              <w:right w:val="single" w:color="auto" w:sz="4" w:space="0"/>
            </w:tcBorders>
            <w:vAlign w:val="center"/>
          </w:tcPr>
          <w:p>
            <w:pPr>
              <w:spacing w:after="0"/>
              <w:rPr>
                <w:rFonts w:ascii="宋体" w:hAnsi="宋体" w:eastAsia="宋体" w:cs="仿宋_GB2312"/>
                <w:color w:val="000000"/>
                <w:kern w:val="0"/>
                <w:szCs w:val="21"/>
              </w:rPr>
            </w:pPr>
            <w:r>
              <w:rPr>
                <w:rFonts w:hint="eastAsia" w:ascii="宋体" w:hAnsi="宋体" w:eastAsia="宋体" w:cs="仿宋_GB2312"/>
                <w:color w:val="000000"/>
                <w:kern w:val="0"/>
                <w:szCs w:val="21"/>
              </w:rPr>
              <w:sym w:font="Wingdings" w:char="00A8"/>
            </w:r>
            <w:r>
              <w:rPr>
                <w:rFonts w:hint="eastAsia" w:ascii="宋体" w:hAnsi="宋体" w:eastAsia="宋体" w:cs="仿宋_GB2312"/>
                <w:color w:val="000000"/>
                <w:kern w:val="0"/>
                <w:szCs w:val="21"/>
              </w:rPr>
              <w:t>是</w:t>
            </w:r>
          </w:p>
          <w:p>
            <w:pPr>
              <w:spacing w:after="0"/>
              <w:rPr>
                <w:rFonts w:ascii="宋体" w:hAnsi="宋体" w:eastAsia="宋体" w:cs="仿宋_GB2312"/>
                <w:bCs/>
                <w:kern w:val="0"/>
                <w:szCs w:val="21"/>
              </w:rPr>
            </w:pPr>
            <w:r>
              <w:rPr>
                <w:rFonts w:hint="eastAsia" w:ascii="宋体" w:hAnsi="宋体" w:eastAsia="宋体" w:cs="仿宋_GB2312"/>
                <w:color w:val="000000"/>
                <w:kern w:val="0"/>
                <w:szCs w:val="21"/>
              </w:rPr>
              <w:sym w:font="Wingdings" w:char="00FE"/>
            </w:r>
            <w:r>
              <w:rPr>
                <w:rFonts w:hint="eastAsia" w:ascii="宋体" w:hAnsi="宋体" w:eastAsia="宋体" w:cs="仿宋_GB2312"/>
                <w:color w:val="000000"/>
                <w:kern w:val="0"/>
                <w:szCs w:val="21"/>
              </w:rPr>
              <w:t>否</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spacing w:after="0"/>
              <w:jc w:val="center"/>
              <w:rPr>
                <w:rFonts w:ascii="宋体" w:hAnsi="宋体" w:eastAsia="宋体" w:cs="仿宋_GB2312"/>
                <w:kern w:val="0"/>
                <w:szCs w:val="21"/>
              </w:rPr>
            </w:pPr>
            <w:r>
              <w:rPr>
                <w:rFonts w:hint="eastAsia" w:ascii="宋体" w:hAnsi="宋体" w:eastAsia="宋体" w:cs="仿宋_GB2312"/>
                <w:kern w:val="0"/>
                <w:szCs w:val="21"/>
              </w:rPr>
              <w:t>1.3.6</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spacing w:after="0"/>
              <w:jc w:val="center"/>
              <w:rPr>
                <w:rFonts w:ascii="宋体" w:hAnsi="宋体" w:eastAsia="宋体" w:cs="仿宋_GB2312"/>
                <w:bCs/>
                <w:kern w:val="0"/>
                <w:szCs w:val="21"/>
              </w:rPr>
            </w:pPr>
            <w:r>
              <w:rPr>
                <w:rFonts w:hint="eastAsia" w:ascii="宋体" w:hAnsi="宋体" w:eastAsia="宋体" w:cs="仿宋_GB2312"/>
                <w:b/>
                <w:kern w:val="0"/>
                <w:szCs w:val="21"/>
              </w:rPr>
              <w:t>是否为面向</w:t>
            </w:r>
            <w:r>
              <w:rPr>
                <w:rFonts w:hint="eastAsia" w:ascii="宋体" w:hAnsi="宋体" w:eastAsia="宋体" w:cs="仿宋_GB2312"/>
                <w:szCs w:val="21"/>
              </w:rPr>
              <w:t>中小企业</w:t>
            </w:r>
            <w:r>
              <w:rPr>
                <w:rFonts w:hint="eastAsia" w:ascii="宋体" w:hAnsi="宋体" w:eastAsia="宋体" w:cs="仿宋_GB2312"/>
                <w:b/>
                <w:kern w:val="0"/>
                <w:szCs w:val="21"/>
              </w:rPr>
              <w:t>采购</w:t>
            </w:r>
          </w:p>
        </w:tc>
        <w:tc>
          <w:tcPr>
            <w:tcW w:w="5887" w:type="dxa"/>
            <w:tcBorders>
              <w:top w:val="single" w:color="auto" w:sz="4" w:space="0"/>
              <w:left w:val="single" w:color="auto" w:sz="4" w:space="0"/>
              <w:bottom w:val="single" w:color="auto" w:sz="4" w:space="0"/>
              <w:right w:val="single" w:color="auto" w:sz="4" w:space="0"/>
            </w:tcBorders>
            <w:vAlign w:val="center"/>
          </w:tcPr>
          <w:p>
            <w:pPr>
              <w:spacing w:after="0"/>
              <w:rPr>
                <w:rFonts w:ascii="宋体" w:hAnsi="宋体" w:eastAsia="宋体" w:cs="仿宋_GB2312"/>
                <w:color w:val="000000"/>
                <w:kern w:val="0"/>
                <w:szCs w:val="21"/>
              </w:rPr>
            </w:pPr>
            <w:r>
              <w:rPr>
                <w:rFonts w:hint="eastAsia" w:ascii="宋体" w:hAnsi="宋体" w:eastAsia="宋体" w:cs="仿宋_GB2312"/>
                <w:color w:val="000000"/>
                <w:kern w:val="0"/>
                <w:szCs w:val="21"/>
              </w:rPr>
              <w:sym w:font="Wingdings" w:char="00FE"/>
            </w:r>
            <w:r>
              <w:rPr>
                <w:rFonts w:hint="eastAsia" w:ascii="宋体" w:hAnsi="宋体" w:eastAsia="宋体" w:cs="仿宋_GB2312"/>
                <w:color w:val="000000"/>
                <w:kern w:val="0"/>
                <w:szCs w:val="21"/>
              </w:rPr>
              <w:t>是，全部专门面向</w:t>
            </w:r>
          </w:p>
          <w:p>
            <w:pPr>
              <w:spacing w:after="0"/>
              <w:rPr>
                <w:rFonts w:ascii="宋体" w:hAnsi="宋体" w:eastAsia="宋体" w:cs="仿宋_GB2312"/>
                <w:color w:val="000000"/>
                <w:kern w:val="0"/>
                <w:szCs w:val="21"/>
              </w:rPr>
            </w:pPr>
            <w:r>
              <w:rPr>
                <w:rFonts w:hint="eastAsia" w:ascii="宋体" w:hAnsi="宋体" w:eastAsia="宋体" w:cs="仿宋_GB2312"/>
                <w:color w:val="000000"/>
                <w:kern w:val="0"/>
                <w:szCs w:val="21"/>
              </w:rPr>
              <w:sym w:font="Wingdings" w:char="00A8"/>
            </w:r>
            <w:r>
              <w:rPr>
                <w:rFonts w:hint="eastAsia" w:ascii="宋体" w:hAnsi="宋体" w:eastAsia="宋体" w:cs="仿宋_GB2312"/>
                <w:color w:val="000000"/>
                <w:kern w:val="0"/>
                <w:szCs w:val="21"/>
              </w:rPr>
              <w:t>是，部分专门面向</w:t>
            </w:r>
          </w:p>
          <w:p>
            <w:pPr>
              <w:pStyle w:val="18"/>
              <w:spacing w:after="0"/>
              <w:ind w:firstLine="420" w:firstLineChars="200"/>
              <w:rPr>
                <w:rFonts w:ascii="宋体" w:hAnsi="宋体" w:eastAsia="宋体" w:cs="仿宋_GB2312"/>
                <w:color w:val="000000"/>
                <w:kern w:val="0"/>
                <w:szCs w:val="21"/>
              </w:rPr>
            </w:pPr>
            <w:r>
              <w:rPr>
                <w:rFonts w:ascii="宋体" w:hAnsi="宋体" w:eastAsia="宋体" w:cs="仿宋_GB2312"/>
                <w:color w:val="000000"/>
                <w:kern w:val="0"/>
                <w:szCs w:val="21"/>
              </w:rPr>
              <w:t>实现方式：</w:t>
            </w:r>
            <w:r>
              <w:rPr>
                <w:rFonts w:hint="eastAsia" w:ascii="宋体" w:hAnsi="宋体" w:eastAsia="宋体" w:cs="仿宋_GB2312"/>
                <w:color w:val="000000"/>
                <w:kern w:val="0"/>
                <w:szCs w:val="21"/>
              </w:rPr>
              <w:sym w:font="Wingdings" w:char="00A8"/>
            </w:r>
            <w:r>
              <w:rPr>
                <w:rFonts w:ascii="宋体" w:hAnsi="宋体" w:eastAsia="宋体" w:cs="仿宋_GB2312"/>
                <w:color w:val="000000"/>
                <w:kern w:val="0"/>
                <w:szCs w:val="21"/>
              </w:rPr>
              <w:t>分包</w:t>
            </w:r>
          </w:p>
          <w:p>
            <w:pPr>
              <w:pStyle w:val="18"/>
              <w:spacing w:after="0"/>
              <w:ind w:firstLine="1470" w:firstLineChars="700"/>
              <w:rPr>
                <w:rFonts w:ascii="宋体" w:hAnsi="宋体" w:eastAsia="宋体" w:cs="仿宋_GB2312"/>
                <w:color w:val="000000"/>
                <w:kern w:val="0"/>
                <w:szCs w:val="21"/>
              </w:rPr>
            </w:pPr>
            <w:r>
              <w:rPr>
                <w:rFonts w:hint="eastAsia" w:ascii="宋体" w:hAnsi="宋体" w:eastAsia="宋体" w:cs="仿宋_GB2312"/>
                <w:color w:val="000000"/>
                <w:kern w:val="0"/>
                <w:szCs w:val="21"/>
              </w:rPr>
              <w:t>分包内容：</w:t>
            </w:r>
            <w:r>
              <w:rPr>
                <w:rFonts w:ascii="宋体" w:hAnsi="宋体" w:eastAsia="宋体" w:cs="仿宋_GB2312"/>
                <w:color w:val="000000"/>
                <w:kern w:val="0"/>
                <w:szCs w:val="21"/>
                <w:u w:val="single"/>
              </w:rPr>
              <w:t xml:space="preserve">          </w:t>
            </w:r>
          </w:p>
          <w:p>
            <w:pPr>
              <w:pStyle w:val="18"/>
              <w:spacing w:after="0"/>
              <w:ind w:firstLine="1470" w:firstLineChars="700"/>
              <w:rPr>
                <w:rFonts w:ascii="宋体" w:hAnsi="宋体" w:eastAsia="宋体" w:cs="仿宋_GB2312"/>
                <w:color w:val="000000"/>
                <w:kern w:val="0"/>
                <w:szCs w:val="21"/>
              </w:rPr>
            </w:pPr>
            <w:r>
              <w:rPr>
                <w:rFonts w:hint="eastAsia" w:ascii="宋体" w:hAnsi="宋体" w:eastAsia="宋体" w:cs="仿宋_GB2312"/>
                <w:color w:val="000000"/>
                <w:kern w:val="0"/>
                <w:szCs w:val="21"/>
              </w:rPr>
              <w:t>金额或者比例：</w:t>
            </w:r>
            <w:r>
              <w:rPr>
                <w:rFonts w:ascii="宋体" w:hAnsi="宋体" w:eastAsia="宋体" w:cs="仿宋_GB2312"/>
                <w:color w:val="000000"/>
                <w:kern w:val="0"/>
                <w:szCs w:val="21"/>
                <w:u w:val="single"/>
              </w:rPr>
              <w:t xml:space="preserve">        </w:t>
            </w:r>
          </w:p>
          <w:p>
            <w:pPr>
              <w:spacing w:after="0"/>
            </w:pPr>
            <w:r>
              <w:rPr>
                <w:rFonts w:hint="eastAsia"/>
              </w:rPr>
              <w:t xml:space="preserve"> </w:t>
            </w:r>
            <w:r>
              <w:t xml:space="preserve">        </w:t>
            </w:r>
            <w:r>
              <w:rPr>
                <w:rFonts w:ascii="宋体" w:hAnsi="宋体" w:eastAsia="宋体" w:cs="仿宋_GB2312"/>
                <w:color w:val="000000"/>
                <w:kern w:val="0"/>
                <w:szCs w:val="21"/>
              </w:rPr>
              <w:t xml:space="preserve">    </w:t>
            </w:r>
            <w:r>
              <w:rPr>
                <w:rFonts w:hint="eastAsia" w:ascii="宋体" w:hAnsi="宋体" w:eastAsia="宋体" w:cs="仿宋_GB2312"/>
                <w:color w:val="000000"/>
                <w:kern w:val="0"/>
                <w:szCs w:val="21"/>
              </w:rPr>
              <w:sym w:font="Wingdings" w:char="00A8"/>
            </w:r>
            <w:r>
              <w:rPr>
                <w:rFonts w:hint="eastAsia" w:ascii="宋体" w:hAnsi="宋体" w:eastAsia="宋体" w:cs="仿宋_GB2312"/>
                <w:color w:val="000000"/>
                <w:kern w:val="0"/>
                <w:szCs w:val="21"/>
              </w:rPr>
              <w:t>组成联合体</w:t>
            </w:r>
          </w:p>
          <w:p>
            <w:pPr>
              <w:spacing w:after="0"/>
              <w:rPr>
                <w:rFonts w:ascii="宋体" w:hAnsi="宋体" w:eastAsia="宋体" w:cs="仿宋_GB2312"/>
                <w:color w:val="000000"/>
                <w:kern w:val="0"/>
                <w:szCs w:val="21"/>
              </w:rPr>
            </w:pPr>
            <w:r>
              <w:rPr>
                <w:rFonts w:hint="eastAsia" w:ascii="宋体" w:hAnsi="宋体" w:eastAsia="宋体" w:cs="仿宋_GB2312"/>
                <w:color w:val="000000"/>
                <w:kern w:val="0"/>
                <w:szCs w:val="21"/>
              </w:rPr>
              <w:sym w:font="Wingdings" w:char="00A8"/>
            </w:r>
            <w:r>
              <w:rPr>
                <w:rFonts w:hint="eastAsia" w:ascii="宋体" w:hAnsi="宋体" w:eastAsia="宋体" w:cs="仿宋_GB2312"/>
                <w:color w:val="000000"/>
                <w:kern w:val="0"/>
                <w:szCs w:val="21"/>
              </w:rPr>
              <w:t>否，不面向</w:t>
            </w:r>
          </w:p>
        </w:tc>
      </w:tr>
      <w:tr>
        <w:tblPrEx>
          <w:tblCellMar>
            <w:top w:w="0" w:type="dxa"/>
            <w:left w:w="108" w:type="dxa"/>
            <w:bottom w:w="0" w:type="dxa"/>
            <w:right w:w="108" w:type="dxa"/>
          </w:tblCellMar>
        </w:tblPrEx>
        <w:trPr>
          <w:trHeight w:val="942"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spacing w:after="0"/>
              <w:jc w:val="center"/>
              <w:rPr>
                <w:rFonts w:ascii="宋体" w:hAnsi="宋体" w:eastAsia="宋体" w:cs="仿宋_GB2312"/>
                <w:kern w:val="0"/>
                <w:szCs w:val="21"/>
              </w:rPr>
            </w:pPr>
            <w:r>
              <w:rPr>
                <w:rFonts w:hint="eastAsia" w:ascii="宋体" w:hAnsi="宋体" w:eastAsia="宋体" w:cs="仿宋_GB2312"/>
                <w:kern w:val="0"/>
                <w:szCs w:val="21"/>
              </w:rPr>
              <w:t>1.3.7</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spacing w:after="0"/>
              <w:jc w:val="center"/>
              <w:rPr>
                <w:rFonts w:ascii="宋体" w:hAnsi="宋体" w:eastAsia="宋体" w:cs="仿宋_GB2312"/>
                <w:szCs w:val="21"/>
              </w:rPr>
            </w:pPr>
            <w:r>
              <w:rPr>
                <w:rFonts w:hint="eastAsia" w:ascii="宋体" w:hAnsi="宋体" w:eastAsia="宋体" w:cs="仿宋_GB2312"/>
                <w:szCs w:val="21"/>
              </w:rPr>
              <w:t>是否有政府强制采购的节能产品</w:t>
            </w:r>
          </w:p>
        </w:tc>
        <w:tc>
          <w:tcPr>
            <w:tcW w:w="5887" w:type="dxa"/>
            <w:tcBorders>
              <w:top w:val="single" w:color="auto" w:sz="4" w:space="0"/>
              <w:left w:val="single" w:color="auto" w:sz="4" w:space="0"/>
              <w:bottom w:val="single" w:color="auto" w:sz="4" w:space="0"/>
              <w:right w:val="single" w:color="auto" w:sz="4" w:space="0"/>
            </w:tcBorders>
            <w:vAlign w:val="center"/>
          </w:tcPr>
          <w:p>
            <w:pPr>
              <w:spacing w:after="0"/>
              <w:rPr>
                <w:rFonts w:ascii="宋体" w:hAnsi="宋体" w:eastAsia="宋体" w:cs="仿宋_GB2312"/>
                <w:kern w:val="0"/>
                <w:szCs w:val="21"/>
              </w:rPr>
            </w:pPr>
            <w:r>
              <w:rPr>
                <w:rFonts w:hint="eastAsia" w:ascii="宋体" w:hAnsi="宋体" w:eastAsia="宋体" w:cs="仿宋_GB2312"/>
                <w:kern w:val="0"/>
                <w:szCs w:val="21"/>
              </w:rPr>
              <w:sym w:font="Wingdings" w:char="00A8"/>
            </w:r>
            <w:r>
              <w:rPr>
                <w:rFonts w:hint="eastAsia" w:ascii="宋体" w:hAnsi="宋体" w:eastAsia="宋体" w:cs="仿宋_GB2312"/>
                <w:kern w:val="0"/>
                <w:szCs w:val="21"/>
              </w:rPr>
              <w:t>是，具体产品为</w:t>
            </w:r>
            <w:r>
              <w:rPr>
                <w:rFonts w:hint="eastAsia" w:ascii="宋体" w:hAnsi="宋体" w:eastAsia="宋体" w:cs="仿宋_GB2312"/>
                <w:bCs/>
                <w:kern w:val="0"/>
                <w:szCs w:val="21"/>
                <w:u w:val="single"/>
              </w:rPr>
              <w:t xml:space="preserve">        </w:t>
            </w:r>
          </w:p>
          <w:p>
            <w:pPr>
              <w:spacing w:after="0"/>
              <w:rPr>
                <w:rFonts w:ascii="宋体" w:hAnsi="宋体" w:eastAsia="宋体" w:cs="仿宋_GB2312"/>
                <w:kern w:val="0"/>
                <w:szCs w:val="21"/>
              </w:rPr>
            </w:pPr>
            <w:r>
              <w:rPr>
                <w:rFonts w:hint="eastAsia" w:ascii="宋体" w:hAnsi="宋体" w:eastAsia="宋体" w:cs="仿宋_GB2312"/>
                <w:kern w:val="0"/>
                <w:szCs w:val="21"/>
              </w:rPr>
              <w:sym w:font="Wingdings" w:char="00FE"/>
            </w:r>
            <w:r>
              <w:rPr>
                <w:rFonts w:hint="eastAsia" w:ascii="宋体" w:hAnsi="宋体" w:eastAsia="宋体" w:cs="仿宋_GB2312"/>
                <w:kern w:val="0"/>
                <w:szCs w:val="21"/>
              </w:rPr>
              <w:t>否</w:t>
            </w:r>
          </w:p>
        </w:tc>
      </w:tr>
      <w:tr>
        <w:tblPrEx>
          <w:tblCellMar>
            <w:top w:w="0" w:type="dxa"/>
            <w:left w:w="108" w:type="dxa"/>
            <w:bottom w:w="0" w:type="dxa"/>
            <w:right w:w="108" w:type="dxa"/>
          </w:tblCellMar>
        </w:tblPrEx>
        <w:trPr>
          <w:trHeight w:val="32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spacing w:after="0"/>
              <w:jc w:val="center"/>
              <w:rPr>
                <w:rFonts w:ascii="宋体" w:hAnsi="宋体" w:eastAsia="宋体" w:cs="仿宋_GB2312"/>
                <w:kern w:val="0"/>
                <w:szCs w:val="21"/>
              </w:rPr>
            </w:pPr>
            <w:r>
              <w:rPr>
                <w:rFonts w:hint="eastAsia" w:ascii="宋体" w:hAnsi="宋体" w:eastAsia="宋体" w:cs="仿宋_GB2312"/>
                <w:kern w:val="0"/>
                <w:szCs w:val="21"/>
              </w:rPr>
              <w:t>1.4</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spacing w:after="0"/>
              <w:jc w:val="center"/>
              <w:rPr>
                <w:rFonts w:ascii="宋体" w:hAnsi="宋体" w:eastAsia="宋体" w:cs="仿宋_GB2312"/>
                <w:b/>
                <w:kern w:val="0"/>
                <w:szCs w:val="21"/>
              </w:rPr>
            </w:pPr>
            <w:r>
              <w:rPr>
                <w:rFonts w:hint="eastAsia" w:ascii="宋体" w:hAnsi="宋体" w:eastAsia="宋体" w:cs="仿宋_GB2312"/>
                <w:bCs/>
                <w:kern w:val="0"/>
                <w:szCs w:val="21"/>
              </w:rPr>
              <w:t>是否允许联合体投标</w:t>
            </w:r>
          </w:p>
        </w:tc>
        <w:tc>
          <w:tcPr>
            <w:tcW w:w="5887" w:type="dxa"/>
            <w:tcBorders>
              <w:top w:val="single" w:color="auto" w:sz="4" w:space="0"/>
              <w:left w:val="single" w:color="auto" w:sz="4" w:space="0"/>
              <w:bottom w:val="single" w:color="auto" w:sz="4" w:space="0"/>
              <w:right w:val="single" w:color="auto" w:sz="4" w:space="0"/>
            </w:tcBorders>
            <w:vAlign w:val="center"/>
          </w:tcPr>
          <w:p>
            <w:pPr>
              <w:spacing w:after="0"/>
              <w:rPr>
                <w:rFonts w:ascii="宋体" w:hAnsi="宋体" w:eastAsia="宋体" w:cs="仿宋_GB2312"/>
                <w:color w:val="000000"/>
                <w:kern w:val="0"/>
                <w:szCs w:val="21"/>
              </w:rPr>
            </w:pPr>
            <w:r>
              <w:rPr>
                <w:rFonts w:hint="eastAsia" w:ascii="宋体" w:hAnsi="宋体" w:eastAsia="宋体" w:cs="仿宋_GB2312"/>
                <w:color w:val="000000"/>
                <w:kern w:val="0"/>
                <w:szCs w:val="21"/>
              </w:rPr>
              <w:sym w:font="Wingdings" w:char="00A8"/>
            </w:r>
            <w:r>
              <w:rPr>
                <w:rFonts w:hint="eastAsia" w:ascii="宋体" w:hAnsi="宋体" w:eastAsia="宋体" w:cs="仿宋_GB2312"/>
                <w:color w:val="000000"/>
                <w:kern w:val="0"/>
                <w:szCs w:val="21"/>
              </w:rPr>
              <w:t>是</w:t>
            </w:r>
            <w:r>
              <w:rPr>
                <w:rFonts w:ascii="宋体" w:hAnsi="宋体" w:eastAsia="宋体" w:cs="仿宋_GB2312"/>
                <w:color w:val="000000"/>
                <w:kern w:val="0"/>
                <w:szCs w:val="21"/>
              </w:rPr>
              <w:t>，联合体的相关要求详见本项目招标公告“</w:t>
            </w:r>
            <w:r>
              <w:rPr>
                <w:rFonts w:hint="eastAsia" w:ascii="宋体" w:hAnsi="宋体" w:eastAsia="宋体" w:cs="仿宋_GB2312"/>
                <w:color w:val="000000"/>
                <w:kern w:val="0"/>
                <w:szCs w:val="21"/>
              </w:rPr>
              <w:t>二、申请人的资格要求”中对联合体的要求。</w:t>
            </w:r>
          </w:p>
          <w:p>
            <w:pPr>
              <w:spacing w:after="0"/>
              <w:rPr>
                <w:rFonts w:ascii="宋体" w:hAnsi="宋体" w:eastAsia="宋体" w:cs="仿宋_GB2312"/>
                <w:kern w:val="0"/>
                <w:szCs w:val="21"/>
              </w:rPr>
            </w:pPr>
            <w:r>
              <w:rPr>
                <w:rFonts w:hint="eastAsia" w:ascii="宋体" w:hAnsi="宋体" w:eastAsia="宋体" w:cs="仿宋_GB2312"/>
                <w:color w:val="000000"/>
                <w:kern w:val="0"/>
                <w:szCs w:val="21"/>
              </w:rPr>
              <w:sym w:font="Wingdings" w:char="00FE"/>
            </w:r>
            <w:r>
              <w:rPr>
                <w:rFonts w:hint="eastAsia" w:ascii="宋体" w:hAnsi="宋体" w:eastAsia="宋体" w:cs="仿宋_GB2312"/>
                <w:color w:val="000000"/>
                <w:kern w:val="0"/>
                <w:szCs w:val="21"/>
              </w:rPr>
              <w:t>否</w:t>
            </w:r>
          </w:p>
        </w:tc>
      </w:tr>
      <w:tr>
        <w:tblPrEx>
          <w:tblCellMar>
            <w:top w:w="0" w:type="dxa"/>
            <w:left w:w="108" w:type="dxa"/>
            <w:bottom w:w="0" w:type="dxa"/>
            <w:right w:w="108" w:type="dxa"/>
          </w:tblCellMar>
        </w:tblPrEx>
        <w:trPr>
          <w:trHeight w:val="942"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宋体" w:hAnsi="宋体" w:eastAsia="宋体" w:cs="仿宋_GB2312"/>
                <w:kern w:val="0"/>
                <w:szCs w:val="21"/>
              </w:rPr>
            </w:pPr>
            <w:r>
              <w:rPr>
                <w:rFonts w:hint="eastAsia" w:ascii="宋体" w:hAnsi="宋体" w:eastAsia="宋体" w:cs="仿宋_GB2312"/>
                <w:kern w:val="0"/>
                <w:szCs w:val="21"/>
              </w:rPr>
              <w:t>2.2</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spacing w:after="0"/>
              <w:jc w:val="center"/>
              <w:rPr>
                <w:rFonts w:ascii="宋体" w:hAnsi="宋体" w:eastAsia="宋体" w:cs="仿宋_GB2312"/>
                <w:bCs/>
                <w:kern w:val="0"/>
                <w:szCs w:val="21"/>
              </w:rPr>
            </w:pPr>
            <w:r>
              <w:rPr>
                <w:rFonts w:hint="eastAsia" w:ascii="宋体" w:hAnsi="宋体" w:eastAsia="宋体" w:cs="仿宋_GB2312"/>
                <w:kern w:val="0"/>
                <w:szCs w:val="21"/>
              </w:rPr>
              <w:t>项目预算金额、最高限价</w:t>
            </w:r>
          </w:p>
        </w:tc>
        <w:tc>
          <w:tcPr>
            <w:tcW w:w="5887" w:type="dxa"/>
            <w:tcBorders>
              <w:top w:val="single" w:color="auto" w:sz="4" w:space="0"/>
              <w:left w:val="single" w:color="auto" w:sz="4" w:space="0"/>
              <w:bottom w:val="single" w:color="auto" w:sz="4" w:space="0"/>
              <w:right w:val="single" w:color="auto" w:sz="4" w:space="0"/>
            </w:tcBorders>
            <w:vAlign w:val="center"/>
          </w:tcPr>
          <w:p>
            <w:pPr>
              <w:spacing w:after="0"/>
              <w:rPr>
                <w:rFonts w:ascii="宋体" w:hAnsi="宋体" w:eastAsia="宋体" w:cs="仿宋_GB2312"/>
                <w:bCs/>
                <w:kern w:val="0"/>
                <w:szCs w:val="21"/>
              </w:rPr>
            </w:pPr>
            <w:r>
              <w:rPr>
                <w:rFonts w:hint="eastAsia" w:ascii="宋体" w:hAnsi="宋体" w:eastAsia="宋体" w:cs="仿宋_GB2312"/>
                <w:bCs/>
                <w:kern w:val="0"/>
                <w:szCs w:val="21"/>
              </w:rPr>
              <w:t>预算金额：</w:t>
            </w:r>
            <w:r>
              <w:rPr>
                <w:rFonts w:hint="eastAsia" w:ascii="宋体" w:hAnsi="宋体" w:eastAsia="宋体" w:cs="仿宋_GB2312"/>
                <w:bCs/>
                <w:kern w:val="0"/>
                <w:szCs w:val="21"/>
                <w:u w:val="single"/>
              </w:rPr>
              <w:t>260.00万元</w:t>
            </w:r>
          </w:p>
          <w:p>
            <w:pPr>
              <w:spacing w:after="0"/>
              <w:rPr>
                <w:rFonts w:ascii="宋体" w:hAnsi="宋体" w:eastAsia="宋体" w:cs="仿宋_GB2312"/>
                <w:bCs/>
                <w:kern w:val="0"/>
                <w:szCs w:val="21"/>
              </w:rPr>
            </w:pPr>
            <w:r>
              <w:rPr>
                <w:rFonts w:hint="eastAsia" w:ascii="宋体" w:hAnsi="宋体" w:eastAsia="宋体" w:cs="仿宋_GB2312"/>
                <w:bCs/>
                <w:kern w:val="0"/>
                <w:szCs w:val="21"/>
              </w:rPr>
              <w:t>最高限价：</w:t>
            </w:r>
            <w:r>
              <w:rPr>
                <w:rFonts w:hint="eastAsia" w:ascii="宋体" w:hAnsi="宋体" w:eastAsia="宋体" w:cs="仿宋_GB2312"/>
                <w:bCs/>
                <w:kern w:val="0"/>
                <w:szCs w:val="21"/>
                <w:u w:val="single"/>
              </w:rPr>
              <w:t>260.00万元</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spacing w:after="0"/>
              <w:jc w:val="center"/>
              <w:rPr>
                <w:rFonts w:ascii="宋体" w:hAnsi="宋体" w:eastAsia="宋体" w:cs="仿宋_GB2312"/>
                <w:kern w:val="0"/>
                <w:szCs w:val="21"/>
              </w:rPr>
            </w:pPr>
            <w:r>
              <w:rPr>
                <w:rFonts w:hint="eastAsia" w:ascii="宋体" w:hAnsi="宋体" w:eastAsia="宋体" w:cs="仿宋_GB2312"/>
                <w:kern w:val="0"/>
                <w:szCs w:val="21"/>
              </w:rPr>
              <w:t>4</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spacing w:after="0"/>
              <w:jc w:val="center"/>
              <w:rPr>
                <w:rFonts w:ascii="宋体" w:hAnsi="宋体" w:eastAsia="宋体" w:cs="仿宋_GB2312"/>
                <w:bCs/>
                <w:kern w:val="0"/>
                <w:szCs w:val="21"/>
              </w:rPr>
            </w:pPr>
            <w:r>
              <w:rPr>
                <w:rFonts w:hint="eastAsia" w:ascii="宋体" w:hAnsi="宋体" w:eastAsia="宋体" w:cs="仿宋_GB2312"/>
                <w:bCs/>
                <w:kern w:val="0"/>
                <w:szCs w:val="21"/>
              </w:rPr>
              <w:t>计量单位</w:t>
            </w:r>
          </w:p>
        </w:tc>
        <w:tc>
          <w:tcPr>
            <w:tcW w:w="5887" w:type="dxa"/>
            <w:tcBorders>
              <w:top w:val="single" w:color="auto" w:sz="4" w:space="0"/>
              <w:left w:val="single" w:color="auto" w:sz="4" w:space="0"/>
              <w:bottom w:val="single" w:color="auto" w:sz="4" w:space="0"/>
              <w:right w:val="single" w:color="auto" w:sz="4" w:space="0"/>
            </w:tcBorders>
            <w:vAlign w:val="center"/>
          </w:tcPr>
          <w:p>
            <w:pPr>
              <w:spacing w:after="0"/>
              <w:rPr>
                <w:rFonts w:ascii="宋体" w:hAnsi="宋体" w:eastAsia="宋体" w:cs="仿宋_GB2312"/>
                <w:bCs/>
                <w:kern w:val="0"/>
                <w:szCs w:val="21"/>
              </w:rPr>
            </w:pPr>
            <w:r>
              <w:rPr>
                <w:rFonts w:hint="eastAsia" w:ascii="宋体" w:hAnsi="宋体" w:eastAsia="宋体" w:cs="仿宋_GB2312"/>
                <w:bCs/>
                <w:kern w:val="0"/>
                <w:szCs w:val="21"/>
              </w:rPr>
              <w:sym w:font="Wingdings" w:char="00FE"/>
            </w:r>
            <w:r>
              <w:rPr>
                <w:rFonts w:hint="eastAsia" w:ascii="宋体" w:hAnsi="宋体" w:eastAsia="宋体" w:cs="仿宋_GB2312"/>
                <w:bCs/>
                <w:kern w:val="0"/>
                <w:szCs w:val="21"/>
              </w:rPr>
              <w:t>中华人民共和国法定计量单位</w:t>
            </w:r>
          </w:p>
          <w:p>
            <w:pPr>
              <w:spacing w:after="0"/>
              <w:rPr>
                <w:rFonts w:ascii="宋体" w:hAnsi="宋体" w:eastAsia="宋体" w:cs="仿宋_GB2312"/>
                <w:bCs/>
                <w:kern w:val="0"/>
                <w:szCs w:val="21"/>
              </w:rPr>
            </w:pPr>
            <w:r>
              <w:rPr>
                <w:rFonts w:hint="eastAsia" w:ascii="宋体" w:hAnsi="宋体" w:eastAsia="宋体" w:cs="仿宋_GB2312"/>
                <w:bCs/>
                <w:kern w:val="0"/>
                <w:szCs w:val="21"/>
              </w:rPr>
              <w:sym w:font="Wingdings" w:char="00A8"/>
            </w:r>
            <w:r>
              <w:rPr>
                <w:rFonts w:hint="eastAsia" w:ascii="宋体" w:hAnsi="宋体" w:eastAsia="宋体" w:cs="仿宋_GB2312"/>
                <w:bCs/>
                <w:kern w:val="0"/>
                <w:szCs w:val="21"/>
              </w:rPr>
              <w:t>其他：</w:t>
            </w:r>
            <w:r>
              <w:rPr>
                <w:rFonts w:hint="eastAsia" w:ascii="宋体" w:hAnsi="宋体" w:eastAsia="宋体" w:cs="仿宋_GB2312"/>
                <w:bCs/>
                <w:kern w:val="0"/>
                <w:szCs w:val="21"/>
                <w:u w:val="single"/>
              </w:rPr>
              <w:t xml:space="preserve">             </w:t>
            </w:r>
          </w:p>
        </w:tc>
      </w:tr>
      <w:tr>
        <w:tblPrEx>
          <w:tblCellMar>
            <w:top w:w="0" w:type="dxa"/>
            <w:left w:w="108" w:type="dxa"/>
            <w:bottom w:w="0" w:type="dxa"/>
            <w:right w:w="108" w:type="dxa"/>
          </w:tblCellMar>
        </w:tblPrEx>
        <w:trPr>
          <w:trHeight w:val="1873"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spacing w:after="0"/>
              <w:jc w:val="center"/>
              <w:rPr>
                <w:rFonts w:ascii="宋体" w:hAnsi="宋体" w:eastAsia="宋体" w:cs="仿宋_GB2312"/>
                <w:kern w:val="0"/>
                <w:szCs w:val="21"/>
              </w:rPr>
            </w:pPr>
            <w:r>
              <w:rPr>
                <w:rFonts w:hint="eastAsia" w:ascii="宋体" w:hAnsi="宋体" w:eastAsia="宋体" w:cs="仿宋_GB2312"/>
                <w:kern w:val="0"/>
                <w:szCs w:val="21"/>
              </w:rPr>
              <w:t>6.1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spacing w:after="0"/>
              <w:jc w:val="center"/>
              <w:rPr>
                <w:rFonts w:ascii="宋体" w:hAnsi="宋体" w:eastAsia="宋体" w:cs="仿宋_GB2312"/>
                <w:szCs w:val="21"/>
              </w:rPr>
            </w:pPr>
            <w:r>
              <w:rPr>
                <w:rFonts w:hint="eastAsia" w:ascii="宋体" w:hAnsi="宋体" w:eastAsia="宋体" w:cs="仿宋_GB2312"/>
                <w:kern w:val="0"/>
                <w:szCs w:val="21"/>
              </w:rPr>
              <w:t>现场考察、开标前答疑会</w:t>
            </w:r>
          </w:p>
        </w:tc>
        <w:tc>
          <w:tcPr>
            <w:tcW w:w="5887" w:type="dxa"/>
            <w:tcBorders>
              <w:top w:val="single" w:color="auto" w:sz="4" w:space="0"/>
              <w:left w:val="single" w:color="auto" w:sz="4" w:space="0"/>
              <w:bottom w:val="single" w:color="auto" w:sz="4" w:space="0"/>
              <w:right w:val="single" w:color="auto" w:sz="4" w:space="0"/>
            </w:tcBorders>
            <w:vAlign w:val="center"/>
          </w:tcPr>
          <w:p>
            <w:pPr>
              <w:spacing w:after="0"/>
              <w:rPr>
                <w:rFonts w:ascii="宋体" w:hAnsi="宋体" w:eastAsia="宋体" w:cs="仿宋_GB2312"/>
                <w:kern w:val="0"/>
                <w:szCs w:val="21"/>
              </w:rPr>
            </w:pPr>
            <w:r>
              <w:rPr>
                <w:rFonts w:hint="eastAsia" w:ascii="宋体" w:hAnsi="宋体" w:eastAsia="宋体" w:cs="仿宋_GB2312"/>
                <w:kern w:val="0"/>
                <w:szCs w:val="21"/>
              </w:rPr>
              <w:sym w:font="Wingdings" w:char="00FE"/>
            </w:r>
            <w:r>
              <w:rPr>
                <w:rFonts w:hint="eastAsia" w:ascii="宋体" w:hAnsi="宋体" w:eastAsia="宋体" w:cs="仿宋_GB2312"/>
                <w:kern w:val="0"/>
                <w:szCs w:val="21"/>
              </w:rPr>
              <w:t>不组织</w:t>
            </w:r>
          </w:p>
          <w:p>
            <w:pPr>
              <w:spacing w:after="0"/>
              <w:rPr>
                <w:rFonts w:ascii="宋体" w:hAnsi="宋体" w:eastAsia="宋体" w:cs="仿宋_GB2312"/>
                <w:kern w:val="0"/>
                <w:szCs w:val="21"/>
              </w:rPr>
            </w:pPr>
            <w:r>
              <w:rPr>
                <w:rFonts w:hint="eastAsia" w:ascii="宋体" w:hAnsi="宋体" w:eastAsia="宋体" w:cs="仿宋_GB2312"/>
                <w:bCs/>
                <w:kern w:val="0"/>
                <w:szCs w:val="21"/>
              </w:rPr>
              <w:sym w:font="Wingdings" w:char="00A8"/>
            </w:r>
            <w:r>
              <w:rPr>
                <w:rFonts w:hint="eastAsia" w:ascii="宋体" w:hAnsi="宋体" w:eastAsia="宋体" w:cs="仿宋_GB2312"/>
                <w:kern w:val="0"/>
                <w:szCs w:val="21"/>
              </w:rPr>
              <w:t xml:space="preserve">组织，时  间：  </w:t>
            </w:r>
          </w:p>
          <w:p>
            <w:pPr>
              <w:widowControl/>
              <w:spacing w:after="0"/>
              <w:ind w:left="-105" w:leftChars="-50" w:firstLine="949" w:firstLineChars="452"/>
              <w:rPr>
                <w:rFonts w:ascii="宋体" w:hAnsi="宋体" w:eastAsia="宋体" w:cs="仿宋_GB2312"/>
                <w:kern w:val="0"/>
                <w:szCs w:val="21"/>
              </w:rPr>
            </w:pPr>
            <w:r>
              <w:rPr>
                <w:rFonts w:hint="eastAsia" w:ascii="宋体" w:hAnsi="宋体" w:eastAsia="宋体" w:cs="仿宋_GB2312"/>
                <w:kern w:val="0"/>
                <w:szCs w:val="21"/>
              </w:rPr>
              <w:t>地  点：</w:t>
            </w:r>
          </w:p>
          <w:p>
            <w:pPr>
              <w:spacing w:after="0"/>
              <w:ind w:left="-105" w:leftChars="-50" w:firstLine="949" w:firstLineChars="452"/>
              <w:rPr>
                <w:rFonts w:ascii="宋体" w:hAnsi="宋体" w:eastAsia="宋体" w:cs="仿宋_GB2312"/>
                <w:kern w:val="0"/>
                <w:szCs w:val="21"/>
              </w:rPr>
            </w:pPr>
            <w:r>
              <w:rPr>
                <w:rFonts w:hint="eastAsia" w:ascii="宋体" w:hAnsi="宋体" w:eastAsia="宋体" w:cs="仿宋_GB2312"/>
                <w:kern w:val="0"/>
                <w:szCs w:val="21"/>
              </w:rPr>
              <w:t>联系人：</w:t>
            </w:r>
          </w:p>
          <w:p>
            <w:pPr>
              <w:spacing w:after="0"/>
              <w:ind w:left="-105" w:leftChars="-50" w:firstLine="949" w:firstLineChars="452"/>
              <w:rPr>
                <w:rFonts w:ascii="宋体" w:hAnsi="宋体" w:eastAsia="宋体" w:cs="仿宋_GB2312"/>
                <w:kern w:val="0"/>
                <w:szCs w:val="21"/>
              </w:rPr>
            </w:pPr>
            <w:r>
              <w:rPr>
                <w:rFonts w:hint="eastAsia" w:ascii="宋体" w:hAnsi="宋体" w:eastAsia="宋体" w:cs="仿宋_GB2312"/>
                <w:kern w:val="0"/>
                <w:szCs w:val="21"/>
              </w:rPr>
              <w:t>电  话：</w:t>
            </w:r>
          </w:p>
          <w:p>
            <w:pPr>
              <w:spacing w:after="0"/>
              <w:rPr>
                <w:rFonts w:ascii="宋体" w:hAnsi="宋体" w:eastAsia="宋体" w:cs="仿宋_GB2312"/>
                <w:kern w:val="0"/>
                <w:szCs w:val="21"/>
              </w:rPr>
            </w:pPr>
            <w:r>
              <w:rPr>
                <w:rFonts w:hint="eastAsia" w:ascii="宋体" w:hAnsi="宋体" w:eastAsia="宋体" w:cs="仿宋_GB2312"/>
                <w:kern w:val="0"/>
                <w:szCs w:val="21"/>
              </w:rPr>
              <w:sym w:font="Wingdings" w:char="00A8"/>
            </w:r>
            <w:r>
              <w:rPr>
                <w:rFonts w:hint="eastAsia" w:ascii="宋体" w:hAnsi="宋体" w:eastAsia="宋体" w:cs="仿宋_GB2312"/>
                <w:kern w:val="0"/>
                <w:szCs w:val="21"/>
              </w:rPr>
              <w:t>组织，招标文件提供期限截止后以书面形式通知。</w:t>
            </w:r>
          </w:p>
        </w:tc>
      </w:tr>
      <w:tr>
        <w:tblPrEx>
          <w:tblCellMar>
            <w:top w:w="0" w:type="dxa"/>
            <w:left w:w="108" w:type="dxa"/>
            <w:bottom w:w="0" w:type="dxa"/>
            <w:right w:w="108" w:type="dxa"/>
          </w:tblCellMar>
        </w:tblPrEx>
        <w:trPr>
          <w:trHeight w:val="3877"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spacing w:after="0"/>
              <w:jc w:val="center"/>
              <w:rPr>
                <w:rFonts w:ascii="宋体" w:hAnsi="宋体" w:eastAsia="宋体" w:cs="仿宋_GB2312"/>
                <w:kern w:val="0"/>
                <w:szCs w:val="21"/>
              </w:rPr>
            </w:pPr>
            <w:r>
              <w:rPr>
                <w:rFonts w:hint="eastAsia" w:ascii="宋体" w:hAnsi="宋体" w:eastAsia="宋体" w:cs="仿宋_GB2312"/>
                <w:kern w:val="0"/>
                <w:szCs w:val="21"/>
              </w:rPr>
              <w:t>11.3</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spacing w:after="0"/>
              <w:jc w:val="center"/>
              <w:rPr>
                <w:rFonts w:ascii="宋体" w:hAnsi="宋体" w:eastAsia="宋体" w:cs="仿宋_GB2312"/>
                <w:kern w:val="0"/>
                <w:szCs w:val="21"/>
              </w:rPr>
            </w:pPr>
            <w:r>
              <w:rPr>
                <w:rFonts w:hint="eastAsia" w:ascii="宋体" w:hAnsi="宋体" w:eastAsia="宋体" w:cs="仿宋_GB2312"/>
                <w:kern w:val="0"/>
                <w:szCs w:val="21"/>
              </w:rPr>
              <w:t>样品或演示</w:t>
            </w:r>
          </w:p>
        </w:tc>
        <w:tc>
          <w:tcPr>
            <w:tcW w:w="5887" w:type="dxa"/>
            <w:tcBorders>
              <w:top w:val="single" w:color="auto" w:sz="4" w:space="0"/>
              <w:left w:val="single" w:color="auto" w:sz="4" w:space="0"/>
              <w:bottom w:val="single" w:color="auto" w:sz="4" w:space="0"/>
              <w:right w:val="single" w:color="auto" w:sz="4" w:space="0"/>
            </w:tcBorders>
            <w:vAlign w:val="center"/>
          </w:tcPr>
          <w:p>
            <w:pPr>
              <w:spacing w:after="0"/>
              <w:rPr>
                <w:rFonts w:ascii="宋体" w:hAnsi="宋体" w:eastAsia="宋体" w:cs="仿宋_GB2312"/>
                <w:color w:val="000000"/>
                <w:kern w:val="0"/>
                <w:szCs w:val="21"/>
              </w:rPr>
            </w:pPr>
            <w:r>
              <w:rPr>
                <w:rFonts w:hint="eastAsia" w:ascii="宋体" w:hAnsi="宋体" w:eastAsia="宋体" w:cs="仿宋_GB2312"/>
                <w:color w:val="000000"/>
                <w:kern w:val="0"/>
                <w:szCs w:val="21"/>
              </w:rPr>
              <w:sym w:font="Wingdings" w:char="00FE"/>
            </w:r>
            <w:r>
              <w:rPr>
                <w:rFonts w:hint="eastAsia" w:ascii="宋体" w:hAnsi="宋体" w:eastAsia="宋体" w:cs="仿宋_GB2312"/>
                <w:color w:val="000000"/>
                <w:kern w:val="0"/>
                <w:szCs w:val="21"/>
              </w:rPr>
              <w:t>不需要</w:t>
            </w:r>
            <w:r>
              <w:rPr>
                <w:rFonts w:hint="eastAsia" w:ascii="宋体" w:hAnsi="宋体" w:eastAsia="宋体" w:cs="仿宋_GB2312"/>
                <w:bCs/>
                <w:kern w:val="0"/>
                <w:szCs w:val="21"/>
              </w:rPr>
              <w:t>提供样品</w:t>
            </w:r>
          </w:p>
          <w:p>
            <w:pPr>
              <w:spacing w:after="0"/>
              <w:rPr>
                <w:rFonts w:ascii="宋体" w:hAnsi="宋体" w:eastAsia="宋体" w:cs="仿宋_GB2312"/>
                <w:bCs/>
                <w:kern w:val="0"/>
                <w:szCs w:val="21"/>
              </w:rPr>
            </w:pPr>
            <w:r>
              <w:rPr>
                <w:rFonts w:hint="eastAsia" w:ascii="宋体" w:hAnsi="宋体" w:eastAsia="宋体" w:cs="仿宋_GB2312"/>
                <w:color w:val="000000"/>
                <w:kern w:val="0"/>
                <w:szCs w:val="21"/>
              </w:rPr>
              <w:sym w:font="Wingdings" w:char="00A8"/>
            </w:r>
            <w:r>
              <w:rPr>
                <w:rFonts w:hint="eastAsia" w:ascii="宋体" w:hAnsi="宋体" w:eastAsia="宋体" w:cs="仿宋_GB2312"/>
                <w:color w:val="000000"/>
                <w:kern w:val="0"/>
                <w:szCs w:val="21"/>
              </w:rPr>
              <w:t>需要</w:t>
            </w:r>
            <w:r>
              <w:rPr>
                <w:rFonts w:hint="eastAsia" w:ascii="宋体" w:hAnsi="宋体" w:eastAsia="宋体" w:cs="仿宋_GB2312"/>
                <w:bCs/>
                <w:kern w:val="0"/>
                <w:szCs w:val="21"/>
              </w:rPr>
              <w:t>提供样品</w:t>
            </w:r>
          </w:p>
          <w:p>
            <w:pPr>
              <w:spacing w:after="0"/>
              <w:ind w:firstLine="420" w:firstLineChars="200"/>
              <w:rPr>
                <w:rFonts w:ascii="宋体" w:hAnsi="宋体" w:eastAsia="宋体" w:cs="仿宋_GB2312"/>
                <w:kern w:val="0"/>
                <w:szCs w:val="21"/>
              </w:rPr>
            </w:pPr>
            <w:r>
              <w:rPr>
                <w:rFonts w:hint="eastAsia" w:ascii="宋体" w:hAnsi="宋体" w:eastAsia="宋体" w:cs="仿宋_GB2312"/>
                <w:kern w:val="0"/>
                <w:szCs w:val="21"/>
              </w:rPr>
              <w:t>1.递交投标</w:t>
            </w:r>
            <w:r>
              <w:rPr>
                <w:rFonts w:hint="eastAsia" w:ascii="宋体" w:hAnsi="宋体" w:eastAsia="宋体" w:cs="仿宋_GB2312"/>
                <w:color w:val="000000"/>
                <w:kern w:val="0"/>
                <w:szCs w:val="21"/>
              </w:rPr>
              <w:t>样</w:t>
            </w:r>
            <w:r>
              <w:rPr>
                <w:rFonts w:hint="eastAsia" w:ascii="宋体" w:hAnsi="宋体" w:eastAsia="宋体" w:cs="仿宋_GB2312"/>
                <w:kern w:val="0"/>
                <w:szCs w:val="21"/>
              </w:rPr>
              <w:t>品的截止时间：</w:t>
            </w:r>
            <w:r>
              <w:rPr>
                <w:rFonts w:hint="eastAsia" w:ascii="宋体" w:hAnsi="宋体" w:eastAsia="宋体" w:cs="仿宋_GB2312"/>
                <w:kern w:val="0"/>
                <w:szCs w:val="21"/>
                <w:u w:val="single"/>
              </w:rPr>
              <w:t xml:space="preserve">   </w:t>
            </w:r>
            <w:r>
              <w:rPr>
                <w:rFonts w:hint="eastAsia" w:ascii="宋体" w:hAnsi="宋体" w:eastAsia="宋体" w:cs="仿宋_GB2312"/>
                <w:kern w:val="0"/>
                <w:szCs w:val="21"/>
              </w:rPr>
              <w:t>年</w:t>
            </w:r>
            <w:r>
              <w:rPr>
                <w:rFonts w:hint="eastAsia" w:ascii="宋体" w:hAnsi="宋体" w:eastAsia="宋体" w:cs="仿宋_GB2312"/>
                <w:kern w:val="0"/>
                <w:szCs w:val="21"/>
                <w:u w:val="single"/>
              </w:rPr>
              <w:t xml:space="preserve">  </w:t>
            </w:r>
            <w:r>
              <w:rPr>
                <w:rFonts w:hint="eastAsia" w:ascii="宋体" w:hAnsi="宋体" w:eastAsia="宋体" w:cs="仿宋_GB2312"/>
                <w:kern w:val="0"/>
                <w:szCs w:val="21"/>
              </w:rPr>
              <w:t>月</w:t>
            </w:r>
            <w:r>
              <w:rPr>
                <w:rFonts w:hint="eastAsia" w:ascii="宋体" w:hAnsi="宋体" w:eastAsia="宋体" w:cs="仿宋_GB2312"/>
                <w:kern w:val="0"/>
                <w:szCs w:val="21"/>
                <w:u w:val="single"/>
              </w:rPr>
              <w:t xml:space="preserve">  </w:t>
            </w:r>
            <w:r>
              <w:rPr>
                <w:rFonts w:hint="eastAsia" w:ascii="宋体" w:hAnsi="宋体" w:eastAsia="宋体" w:cs="仿宋_GB2312"/>
                <w:kern w:val="0"/>
                <w:szCs w:val="21"/>
              </w:rPr>
              <w:t>日</w:t>
            </w:r>
            <w:r>
              <w:rPr>
                <w:rFonts w:hint="eastAsia" w:ascii="宋体" w:hAnsi="宋体" w:eastAsia="宋体" w:cs="仿宋_GB2312"/>
                <w:kern w:val="0"/>
                <w:szCs w:val="21"/>
                <w:u w:val="single"/>
              </w:rPr>
              <w:t xml:space="preserve">  </w:t>
            </w:r>
            <w:r>
              <w:rPr>
                <w:rFonts w:hint="eastAsia" w:ascii="宋体" w:hAnsi="宋体" w:eastAsia="宋体" w:cs="仿宋_GB2312"/>
                <w:kern w:val="0"/>
                <w:szCs w:val="21"/>
              </w:rPr>
              <w:t>:</w:t>
            </w:r>
            <w:r>
              <w:rPr>
                <w:rFonts w:hint="eastAsia" w:ascii="宋体" w:hAnsi="宋体" w:eastAsia="宋体" w:cs="仿宋_GB2312"/>
                <w:kern w:val="0"/>
                <w:szCs w:val="21"/>
                <w:u w:val="single"/>
              </w:rPr>
              <w:t xml:space="preserve">  </w:t>
            </w:r>
            <w:r>
              <w:rPr>
                <w:rFonts w:hint="eastAsia" w:ascii="宋体" w:hAnsi="宋体" w:eastAsia="宋体" w:cs="仿宋_GB2312"/>
                <w:kern w:val="0"/>
                <w:szCs w:val="21"/>
              </w:rPr>
              <w:t>（北京时间）</w:t>
            </w:r>
          </w:p>
          <w:p>
            <w:pPr>
              <w:spacing w:after="0"/>
              <w:ind w:firstLine="420" w:firstLineChars="200"/>
              <w:rPr>
                <w:rFonts w:ascii="宋体" w:hAnsi="宋体" w:eastAsia="宋体" w:cs="仿宋_GB2312"/>
                <w:kern w:val="0"/>
                <w:szCs w:val="21"/>
                <w:u w:val="single"/>
              </w:rPr>
            </w:pPr>
            <w:r>
              <w:rPr>
                <w:rFonts w:hint="eastAsia" w:ascii="宋体" w:hAnsi="宋体" w:eastAsia="宋体" w:cs="仿宋_GB2312"/>
                <w:kern w:val="0"/>
                <w:szCs w:val="21"/>
              </w:rPr>
              <w:t>递交投标</w:t>
            </w:r>
            <w:r>
              <w:rPr>
                <w:rFonts w:hint="eastAsia" w:ascii="宋体" w:hAnsi="宋体" w:eastAsia="宋体" w:cs="仿宋_GB2312"/>
                <w:color w:val="000000"/>
                <w:kern w:val="0"/>
                <w:szCs w:val="21"/>
              </w:rPr>
              <w:t>样</w:t>
            </w:r>
            <w:r>
              <w:rPr>
                <w:rFonts w:hint="eastAsia" w:ascii="宋体" w:hAnsi="宋体" w:eastAsia="宋体" w:cs="仿宋_GB2312"/>
                <w:kern w:val="0"/>
                <w:szCs w:val="21"/>
              </w:rPr>
              <w:t>品地点：</w:t>
            </w:r>
            <w:r>
              <w:rPr>
                <w:rFonts w:hint="eastAsia" w:ascii="宋体" w:hAnsi="宋体" w:eastAsia="宋体" w:cs="仿宋_GB2312"/>
                <w:kern w:val="0"/>
                <w:szCs w:val="21"/>
                <w:u w:val="single"/>
              </w:rPr>
              <w:t xml:space="preserve"> </w:t>
            </w:r>
            <w:r>
              <w:rPr>
                <w:rFonts w:ascii="宋体" w:hAnsi="宋体" w:eastAsia="宋体" w:cs="仿宋_GB2312"/>
                <w:kern w:val="0"/>
                <w:szCs w:val="21"/>
                <w:u w:val="single"/>
              </w:rPr>
              <w:t xml:space="preserve">    </w:t>
            </w:r>
          </w:p>
          <w:p>
            <w:pPr>
              <w:spacing w:after="0"/>
              <w:ind w:firstLine="420" w:firstLineChars="200"/>
              <w:rPr>
                <w:rFonts w:ascii="宋体" w:hAnsi="宋体" w:eastAsia="宋体" w:cs="仿宋_GB2312"/>
                <w:kern w:val="0"/>
                <w:szCs w:val="21"/>
                <w:u w:val="single"/>
              </w:rPr>
            </w:pPr>
            <w:r>
              <w:rPr>
                <w:rFonts w:hint="eastAsia" w:ascii="宋体" w:hAnsi="宋体" w:eastAsia="宋体" w:cs="仿宋_GB2312"/>
                <w:kern w:val="0"/>
                <w:szCs w:val="21"/>
              </w:rPr>
              <w:t>递交</w:t>
            </w:r>
            <w:r>
              <w:rPr>
                <w:rFonts w:hint="eastAsia" w:ascii="宋体" w:hAnsi="宋体" w:eastAsia="宋体" w:cs="仿宋_GB2312"/>
                <w:color w:val="000000"/>
                <w:kern w:val="0"/>
                <w:szCs w:val="21"/>
              </w:rPr>
              <w:t>样</w:t>
            </w:r>
            <w:r>
              <w:rPr>
                <w:rFonts w:hint="eastAsia" w:ascii="宋体" w:hAnsi="宋体" w:eastAsia="宋体" w:cs="仿宋_GB2312"/>
                <w:kern w:val="0"/>
                <w:szCs w:val="21"/>
              </w:rPr>
              <w:t>品联系人：</w:t>
            </w:r>
            <w:r>
              <w:rPr>
                <w:rFonts w:hint="eastAsia" w:ascii="宋体" w:hAnsi="宋体" w:eastAsia="宋体" w:cs="仿宋_GB2312"/>
                <w:kern w:val="0"/>
                <w:szCs w:val="21"/>
                <w:u w:val="single"/>
              </w:rPr>
              <w:t xml:space="preserve"> </w:t>
            </w:r>
            <w:r>
              <w:rPr>
                <w:rFonts w:ascii="宋体" w:hAnsi="宋体" w:eastAsia="宋体" w:cs="仿宋_GB2312"/>
                <w:kern w:val="0"/>
                <w:szCs w:val="21"/>
                <w:u w:val="single"/>
              </w:rPr>
              <w:t xml:space="preserve">      </w:t>
            </w:r>
          </w:p>
          <w:p>
            <w:pPr>
              <w:spacing w:after="0"/>
              <w:ind w:firstLine="420" w:firstLineChars="200"/>
              <w:rPr>
                <w:rFonts w:ascii="宋体" w:hAnsi="宋体" w:eastAsia="宋体" w:cs="仿宋_GB2312"/>
                <w:kern w:val="0"/>
                <w:szCs w:val="21"/>
              </w:rPr>
            </w:pPr>
            <w:r>
              <w:rPr>
                <w:rFonts w:hint="eastAsia" w:ascii="宋体" w:hAnsi="宋体" w:eastAsia="宋体" w:cs="仿宋_GB2312"/>
                <w:kern w:val="0"/>
                <w:szCs w:val="21"/>
              </w:rPr>
              <w:t>递交</w:t>
            </w:r>
            <w:r>
              <w:rPr>
                <w:rFonts w:hint="eastAsia" w:ascii="宋体" w:hAnsi="宋体" w:eastAsia="宋体" w:cs="仿宋_GB2312"/>
                <w:color w:val="000000"/>
                <w:kern w:val="0"/>
                <w:szCs w:val="21"/>
              </w:rPr>
              <w:t>样</w:t>
            </w:r>
            <w:r>
              <w:rPr>
                <w:rFonts w:hint="eastAsia" w:ascii="宋体" w:hAnsi="宋体" w:eastAsia="宋体" w:cs="仿宋_GB2312"/>
                <w:kern w:val="0"/>
                <w:szCs w:val="21"/>
              </w:rPr>
              <w:t>品联系电话：</w:t>
            </w:r>
            <w:r>
              <w:rPr>
                <w:rFonts w:ascii="宋体" w:hAnsi="宋体" w:eastAsia="宋体" w:cs="仿宋_GB2312"/>
                <w:kern w:val="0"/>
                <w:szCs w:val="21"/>
                <w:u w:val="single"/>
              </w:rPr>
              <w:t xml:space="preserve">     </w:t>
            </w:r>
          </w:p>
          <w:p>
            <w:pPr>
              <w:spacing w:after="0"/>
              <w:ind w:firstLine="420" w:firstLineChars="200"/>
              <w:rPr>
                <w:rFonts w:ascii="宋体" w:hAnsi="宋体" w:eastAsia="宋体" w:cs="仿宋_GB2312"/>
                <w:kern w:val="0"/>
                <w:szCs w:val="21"/>
              </w:rPr>
            </w:pPr>
            <w:r>
              <w:rPr>
                <w:rFonts w:hint="eastAsia" w:ascii="宋体" w:hAnsi="宋体" w:eastAsia="宋体" w:cs="仿宋_GB2312"/>
                <w:kern w:val="0"/>
                <w:szCs w:val="21"/>
              </w:rPr>
              <w:t>2.</w:t>
            </w:r>
            <w:r>
              <w:rPr>
                <w:rFonts w:hint="eastAsia" w:ascii="宋体" w:hAnsi="宋体" w:eastAsia="宋体" w:cs="仿宋_GB2312"/>
                <w:color w:val="000000"/>
                <w:kern w:val="0"/>
                <w:szCs w:val="21"/>
              </w:rPr>
              <w:t>样</w:t>
            </w:r>
            <w:r>
              <w:rPr>
                <w:rFonts w:hint="eastAsia" w:ascii="宋体" w:hAnsi="宋体" w:eastAsia="宋体" w:cs="仿宋_GB2312"/>
                <w:kern w:val="0"/>
                <w:szCs w:val="21"/>
              </w:rPr>
              <w:t>品制作的标准和要求：</w:t>
            </w:r>
            <w:r>
              <w:rPr>
                <w:rFonts w:hint="eastAsia" w:ascii="宋体" w:hAnsi="宋体" w:eastAsia="宋体" w:cs="仿宋_GB2312"/>
                <w:kern w:val="0"/>
                <w:szCs w:val="21"/>
                <w:u w:val="single"/>
              </w:rPr>
              <w:t>详见用户需求书</w:t>
            </w:r>
          </w:p>
          <w:p>
            <w:pPr>
              <w:spacing w:after="0"/>
              <w:ind w:firstLine="420" w:firstLineChars="200"/>
              <w:rPr>
                <w:rFonts w:ascii="宋体" w:hAnsi="宋体" w:eastAsia="宋体" w:cs="仿宋_GB2312"/>
                <w:kern w:val="0"/>
                <w:szCs w:val="21"/>
              </w:rPr>
            </w:pPr>
            <w:r>
              <w:rPr>
                <w:rFonts w:hint="eastAsia" w:ascii="宋体" w:hAnsi="宋体" w:eastAsia="宋体" w:cs="仿宋_GB2312"/>
                <w:kern w:val="0"/>
                <w:szCs w:val="21"/>
              </w:rPr>
              <w:t>3.随样品提交相关检测报告要求：</w:t>
            </w:r>
            <w:r>
              <w:rPr>
                <w:rFonts w:hint="eastAsia" w:ascii="宋体" w:hAnsi="宋体" w:eastAsia="宋体" w:cs="仿宋_GB2312"/>
                <w:kern w:val="0"/>
                <w:szCs w:val="21"/>
                <w:u w:val="single"/>
              </w:rPr>
              <w:t>详见用户需求书</w:t>
            </w:r>
          </w:p>
          <w:p>
            <w:pPr>
              <w:spacing w:after="0"/>
              <w:ind w:firstLine="420" w:firstLineChars="200"/>
              <w:rPr>
                <w:rFonts w:ascii="宋体" w:hAnsi="宋体" w:eastAsia="宋体" w:cs="仿宋_GB2312"/>
                <w:kern w:val="0"/>
                <w:szCs w:val="21"/>
              </w:rPr>
            </w:pPr>
            <w:r>
              <w:rPr>
                <w:rFonts w:hint="eastAsia" w:ascii="宋体" w:hAnsi="宋体" w:eastAsia="宋体" w:cs="仿宋_GB2312"/>
                <w:kern w:val="0"/>
                <w:szCs w:val="21"/>
              </w:rPr>
              <w:t>（包含是否要求提供、检测机构要求、检测内容等）</w:t>
            </w:r>
          </w:p>
          <w:p>
            <w:pPr>
              <w:spacing w:after="0"/>
              <w:ind w:firstLine="420" w:firstLineChars="200"/>
              <w:rPr>
                <w:rFonts w:ascii="宋体" w:hAnsi="宋体" w:eastAsia="宋体" w:cs="仿宋_GB2312"/>
                <w:strike/>
                <w:kern w:val="0"/>
                <w:szCs w:val="21"/>
              </w:rPr>
            </w:pPr>
            <w:r>
              <w:rPr>
                <w:rFonts w:hint="eastAsia" w:ascii="宋体" w:hAnsi="宋体" w:eastAsia="宋体" w:cs="仿宋_GB2312"/>
                <w:kern w:val="0"/>
                <w:szCs w:val="21"/>
              </w:rPr>
              <w:t>4.样品的封存及退回：中标投标人的样品将由采购人进行保管、封存，并作为履约验收的参考。未中标的投标人提供的样品，应当由采购人进行保管、封存，中标公告发出之日起七个工作日后，由未中标人自行领回，逾期不领回的视为未中标人同意采购人有权自行处置相关样品。</w:t>
            </w:r>
          </w:p>
          <w:p>
            <w:pPr>
              <w:spacing w:after="0"/>
              <w:ind w:firstLine="420" w:firstLineChars="200"/>
              <w:rPr>
                <w:rFonts w:ascii="宋体" w:hAnsi="宋体" w:eastAsia="宋体" w:cs="仿宋_GB2312"/>
                <w:kern w:val="0"/>
                <w:szCs w:val="21"/>
              </w:rPr>
            </w:pPr>
            <w:r>
              <w:rPr>
                <w:rFonts w:ascii="宋体" w:hAnsi="宋体" w:eastAsia="宋体" w:cs="仿宋_GB2312"/>
                <w:color w:val="000000"/>
                <w:kern w:val="0"/>
                <w:szCs w:val="21"/>
              </w:rPr>
              <w:t>5</w:t>
            </w:r>
            <w:r>
              <w:rPr>
                <w:rFonts w:hint="eastAsia" w:ascii="宋体" w:hAnsi="宋体" w:eastAsia="宋体" w:cs="仿宋_GB2312"/>
                <w:kern w:val="0"/>
                <w:szCs w:val="21"/>
              </w:rPr>
              <w:t>.样品评审方法：详见评审细则中的要求</w:t>
            </w:r>
            <w:r>
              <w:rPr>
                <w:rFonts w:hint="eastAsia" w:ascii="宋体" w:hAnsi="宋体" w:eastAsia="宋体" w:cs="仿宋_GB2312"/>
                <w:kern w:val="0"/>
                <w:szCs w:val="21"/>
                <w:u w:val="single"/>
              </w:rPr>
              <w:t xml:space="preserve"> </w:t>
            </w:r>
          </w:p>
          <w:p>
            <w:pPr>
              <w:spacing w:after="0"/>
              <w:ind w:firstLine="420" w:firstLineChars="200"/>
              <w:rPr>
                <w:rFonts w:ascii="宋体" w:hAnsi="宋体" w:eastAsia="宋体" w:cs="仿宋_GB2312"/>
                <w:kern w:val="0"/>
                <w:szCs w:val="21"/>
              </w:rPr>
            </w:pPr>
            <w:r>
              <w:rPr>
                <w:rFonts w:ascii="宋体" w:hAnsi="宋体" w:eastAsia="宋体" w:cs="仿宋_GB2312"/>
                <w:kern w:val="0"/>
                <w:szCs w:val="21"/>
              </w:rPr>
              <w:t>6</w:t>
            </w:r>
            <w:r>
              <w:rPr>
                <w:rFonts w:hint="eastAsia" w:ascii="宋体" w:hAnsi="宋体" w:eastAsia="宋体" w:cs="仿宋_GB2312"/>
                <w:kern w:val="0"/>
                <w:szCs w:val="21"/>
              </w:rPr>
              <w:t>.样品评审标准：详见评审细则中的要求</w:t>
            </w:r>
          </w:p>
          <w:p>
            <w:pPr>
              <w:spacing w:after="0"/>
              <w:ind w:firstLine="210" w:firstLineChars="100"/>
              <w:rPr>
                <w:rFonts w:ascii="宋体" w:hAnsi="宋体" w:eastAsia="宋体" w:cs="仿宋_GB2312"/>
                <w:kern w:val="0"/>
                <w:szCs w:val="21"/>
                <w:u w:val="single"/>
              </w:rPr>
            </w:pPr>
          </w:p>
          <w:p>
            <w:pPr>
              <w:spacing w:after="0"/>
              <w:rPr>
                <w:rFonts w:ascii="宋体" w:hAnsi="宋体" w:eastAsia="宋体" w:cs="仿宋_GB2312"/>
                <w:color w:val="000000"/>
                <w:kern w:val="0"/>
                <w:szCs w:val="21"/>
              </w:rPr>
            </w:pPr>
            <w:r>
              <w:rPr>
                <w:rFonts w:hint="eastAsia" w:ascii="宋体" w:hAnsi="宋体" w:eastAsia="宋体" w:cs="仿宋_GB2312"/>
                <w:color w:val="000000"/>
                <w:kern w:val="0"/>
                <w:szCs w:val="21"/>
              </w:rPr>
              <w:sym w:font="Wingdings" w:char="00FE"/>
            </w:r>
            <w:r>
              <w:rPr>
                <w:rFonts w:hint="eastAsia" w:ascii="宋体" w:hAnsi="宋体" w:eastAsia="宋体" w:cs="仿宋_GB2312"/>
                <w:color w:val="000000"/>
                <w:kern w:val="0"/>
                <w:szCs w:val="21"/>
              </w:rPr>
              <w:t>不</w:t>
            </w:r>
            <w:r>
              <w:rPr>
                <w:rFonts w:hint="eastAsia" w:ascii="宋体" w:hAnsi="宋体" w:eastAsia="宋体" w:cs="仿宋_GB2312"/>
                <w:bCs/>
                <w:kern w:val="0"/>
                <w:szCs w:val="21"/>
              </w:rPr>
              <w:t>需要提供演示</w:t>
            </w:r>
          </w:p>
          <w:p>
            <w:pPr>
              <w:spacing w:after="0"/>
              <w:rPr>
                <w:rFonts w:ascii="宋体" w:hAnsi="宋体" w:eastAsia="宋体" w:cs="仿宋_GB2312"/>
                <w:bCs/>
                <w:kern w:val="0"/>
                <w:szCs w:val="21"/>
              </w:rPr>
            </w:pPr>
            <w:r>
              <w:rPr>
                <w:rFonts w:hint="eastAsia" w:ascii="宋体" w:hAnsi="宋体" w:eastAsia="宋体" w:cs="仿宋_GB2312"/>
                <w:color w:val="000000"/>
                <w:kern w:val="0"/>
                <w:szCs w:val="21"/>
              </w:rPr>
              <w:sym w:font="Wingdings" w:char="00A8"/>
            </w:r>
            <w:r>
              <w:rPr>
                <w:rFonts w:hint="eastAsia" w:ascii="宋体" w:hAnsi="宋体" w:eastAsia="宋体" w:cs="仿宋_GB2312"/>
                <w:color w:val="000000"/>
                <w:kern w:val="0"/>
                <w:szCs w:val="21"/>
              </w:rPr>
              <w:t>需要</w:t>
            </w:r>
            <w:r>
              <w:rPr>
                <w:rFonts w:hint="eastAsia" w:ascii="宋体" w:hAnsi="宋体" w:eastAsia="宋体" w:cs="仿宋_GB2312"/>
                <w:bCs/>
                <w:kern w:val="0"/>
                <w:szCs w:val="21"/>
              </w:rPr>
              <w:t>提供演示</w:t>
            </w:r>
          </w:p>
          <w:p>
            <w:pPr>
              <w:pStyle w:val="18"/>
              <w:spacing w:after="0"/>
              <w:ind w:firstLine="420" w:firstLineChars="200"/>
              <w:rPr>
                <w:rFonts w:ascii="宋体" w:hAnsi="宋体" w:eastAsia="宋体" w:cs="仿宋_GB2312"/>
                <w:kern w:val="0"/>
                <w:szCs w:val="21"/>
              </w:rPr>
            </w:pPr>
            <w:r>
              <w:rPr>
                <w:rFonts w:hint="eastAsia" w:ascii="宋体" w:hAnsi="宋体" w:eastAsia="宋体" w:cs="仿宋_GB2312"/>
                <w:kern w:val="0"/>
                <w:szCs w:val="21"/>
              </w:rPr>
              <w:t>1.演示的方式：演示真实系统，通过评审现场登录系统操作进行演示</w:t>
            </w:r>
          </w:p>
          <w:p>
            <w:pPr>
              <w:pStyle w:val="18"/>
              <w:spacing w:after="0"/>
              <w:ind w:firstLine="420" w:firstLineChars="200"/>
              <w:rPr>
                <w:rFonts w:ascii="宋体" w:hAnsi="宋体" w:eastAsia="宋体" w:cs="仿宋_GB2312"/>
                <w:kern w:val="0"/>
                <w:szCs w:val="21"/>
              </w:rPr>
            </w:pPr>
            <w:r>
              <w:rPr>
                <w:rFonts w:hint="eastAsia" w:ascii="宋体" w:hAnsi="宋体" w:eastAsia="宋体" w:cs="仿宋_GB2312"/>
                <w:kern w:val="0"/>
                <w:szCs w:val="21"/>
              </w:rPr>
              <w:t>2.演示的内容：投标人结合自身与项目情况对本项目进行陈述</w:t>
            </w:r>
          </w:p>
          <w:p>
            <w:pPr>
              <w:pStyle w:val="18"/>
              <w:spacing w:after="0"/>
              <w:ind w:firstLine="420" w:firstLineChars="200"/>
              <w:rPr>
                <w:rFonts w:ascii="宋体" w:hAnsi="宋体" w:eastAsia="宋体" w:cs="仿宋_GB2312"/>
                <w:kern w:val="0"/>
                <w:szCs w:val="21"/>
              </w:rPr>
            </w:pPr>
            <w:r>
              <w:rPr>
                <w:rFonts w:hint="eastAsia" w:ascii="宋体" w:hAnsi="宋体" w:eastAsia="宋体" w:cs="仿宋_GB2312"/>
                <w:kern w:val="0"/>
                <w:szCs w:val="21"/>
              </w:rPr>
              <w:t>3.演示时间（不含答辩时间）：每家投标人不超过</w:t>
            </w:r>
            <w:r>
              <w:rPr>
                <w:rFonts w:ascii="宋体" w:hAnsi="宋体" w:eastAsia="宋体" w:cs="仿宋_GB2312"/>
                <w:kern w:val="0"/>
                <w:szCs w:val="21"/>
              </w:rPr>
              <w:t>10</w:t>
            </w:r>
            <w:r>
              <w:rPr>
                <w:rFonts w:hint="eastAsia" w:ascii="宋体" w:hAnsi="宋体" w:eastAsia="宋体" w:cs="仿宋_GB2312"/>
                <w:kern w:val="0"/>
                <w:szCs w:val="21"/>
              </w:rPr>
              <w:t>分钟</w:t>
            </w:r>
          </w:p>
          <w:p>
            <w:pPr>
              <w:spacing w:after="0"/>
              <w:ind w:firstLine="420" w:firstLineChars="200"/>
              <w:rPr>
                <w:rFonts w:ascii="宋体" w:hAnsi="宋体" w:eastAsia="宋体" w:cs="仿宋_GB2312"/>
                <w:kern w:val="0"/>
                <w:szCs w:val="21"/>
              </w:rPr>
            </w:pPr>
            <w:r>
              <w:rPr>
                <w:rFonts w:ascii="宋体" w:hAnsi="宋体" w:eastAsia="宋体" w:cs="仿宋_GB2312"/>
                <w:kern w:val="0"/>
                <w:szCs w:val="21"/>
              </w:rPr>
              <w:t>4</w:t>
            </w:r>
            <w:r>
              <w:rPr>
                <w:rFonts w:hint="eastAsia" w:ascii="宋体" w:hAnsi="宋体" w:eastAsia="宋体" w:cs="仿宋_GB2312"/>
                <w:kern w:val="0"/>
                <w:szCs w:val="21"/>
              </w:rPr>
              <w:t>.演示评审方法：详见评审细则中的要求</w:t>
            </w:r>
            <w:r>
              <w:rPr>
                <w:rFonts w:hint="eastAsia" w:ascii="宋体" w:hAnsi="宋体" w:eastAsia="宋体" w:cs="仿宋_GB2312"/>
                <w:kern w:val="0"/>
                <w:szCs w:val="21"/>
                <w:u w:val="single"/>
              </w:rPr>
              <w:t xml:space="preserve"> </w:t>
            </w:r>
          </w:p>
          <w:p>
            <w:pPr>
              <w:spacing w:after="0"/>
              <w:ind w:firstLine="420" w:firstLineChars="200"/>
              <w:rPr>
                <w:rFonts w:ascii="宋体" w:hAnsi="宋体" w:eastAsia="宋体" w:cs="仿宋_GB2312"/>
                <w:kern w:val="0"/>
                <w:szCs w:val="21"/>
              </w:rPr>
            </w:pPr>
            <w:r>
              <w:rPr>
                <w:rFonts w:ascii="宋体" w:hAnsi="宋体" w:eastAsia="宋体" w:cs="仿宋_GB2312"/>
                <w:kern w:val="0"/>
                <w:szCs w:val="21"/>
              </w:rPr>
              <w:t>5</w:t>
            </w:r>
            <w:r>
              <w:rPr>
                <w:rFonts w:hint="eastAsia" w:ascii="宋体" w:hAnsi="宋体" w:eastAsia="宋体" w:cs="仿宋_GB2312"/>
                <w:kern w:val="0"/>
                <w:szCs w:val="21"/>
              </w:rPr>
              <w:t>.演示评审标准：详见评审细则中的要求</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spacing w:after="0"/>
              <w:jc w:val="center"/>
              <w:rPr>
                <w:rFonts w:ascii="宋体" w:hAnsi="宋体" w:eastAsia="宋体" w:cs="仿宋_GB2312"/>
                <w:kern w:val="0"/>
                <w:szCs w:val="21"/>
              </w:rPr>
            </w:pPr>
            <w:r>
              <w:rPr>
                <w:rFonts w:hint="eastAsia" w:ascii="宋体" w:hAnsi="宋体" w:eastAsia="宋体" w:cs="仿宋_GB2312"/>
                <w:kern w:val="0"/>
                <w:szCs w:val="21"/>
              </w:rPr>
              <w:t>12.1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spacing w:after="0"/>
              <w:jc w:val="center"/>
              <w:rPr>
                <w:rFonts w:ascii="宋体" w:hAnsi="宋体" w:eastAsia="宋体" w:cs="仿宋_GB2312"/>
                <w:kern w:val="0"/>
                <w:szCs w:val="21"/>
              </w:rPr>
            </w:pPr>
            <w:r>
              <w:rPr>
                <w:rFonts w:hint="eastAsia" w:ascii="宋体" w:hAnsi="宋体" w:eastAsia="宋体" w:cs="仿宋_GB2312"/>
                <w:kern w:val="0"/>
                <w:szCs w:val="21"/>
              </w:rPr>
              <w:t>投标报价货币要求</w:t>
            </w:r>
          </w:p>
        </w:tc>
        <w:tc>
          <w:tcPr>
            <w:tcW w:w="5887" w:type="dxa"/>
            <w:tcBorders>
              <w:top w:val="single" w:color="auto" w:sz="4" w:space="0"/>
              <w:left w:val="single" w:color="auto" w:sz="4" w:space="0"/>
              <w:bottom w:val="single" w:color="auto" w:sz="4" w:space="0"/>
              <w:right w:val="single" w:color="auto" w:sz="4" w:space="0"/>
            </w:tcBorders>
            <w:vAlign w:val="center"/>
          </w:tcPr>
          <w:p>
            <w:pPr>
              <w:spacing w:after="0"/>
              <w:rPr>
                <w:rFonts w:ascii="宋体" w:hAnsi="宋体" w:eastAsia="宋体" w:cs="仿宋_GB2312"/>
                <w:kern w:val="0"/>
                <w:szCs w:val="21"/>
              </w:rPr>
            </w:pPr>
            <w:r>
              <w:rPr>
                <w:rFonts w:hint="eastAsia" w:ascii="宋体" w:hAnsi="宋体" w:eastAsia="宋体" w:cs="仿宋_GB2312"/>
                <w:kern w:val="0"/>
                <w:szCs w:val="21"/>
              </w:rPr>
              <w:sym w:font="Wingdings" w:char="00FE"/>
            </w:r>
            <w:r>
              <w:rPr>
                <w:rFonts w:hint="eastAsia" w:ascii="宋体" w:hAnsi="宋体" w:eastAsia="宋体" w:cs="仿宋_GB2312"/>
                <w:kern w:val="0"/>
                <w:szCs w:val="21"/>
              </w:rPr>
              <w:t>所有投标均按</w:t>
            </w:r>
            <w:r>
              <w:rPr>
                <w:rFonts w:hint="eastAsia" w:ascii="宋体" w:hAnsi="宋体" w:eastAsia="宋体" w:cs="仿宋_GB2312"/>
                <w:kern w:val="0"/>
                <w:szCs w:val="21"/>
                <w:u w:val="single"/>
              </w:rPr>
              <w:t>人民</w:t>
            </w:r>
            <w:r>
              <w:rPr>
                <w:rFonts w:hint="eastAsia" w:ascii="宋体" w:hAnsi="宋体" w:eastAsia="宋体" w:cs="仿宋_GB2312"/>
                <w:kern w:val="0"/>
                <w:szCs w:val="21"/>
              </w:rPr>
              <w:t>币进行报价。</w:t>
            </w:r>
          </w:p>
          <w:p>
            <w:pPr>
              <w:spacing w:after="0"/>
              <w:rPr>
                <w:rFonts w:ascii="宋体" w:hAnsi="宋体" w:eastAsia="宋体" w:cs="仿宋_GB2312"/>
                <w:kern w:val="0"/>
                <w:szCs w:val="21"/>
                <w:u w:val="single"/>
              </w:rPr>
            </w:pPr>
            <w:r>
              <w:rPr>
                <w:rFonts w:hint="eastAsia" w:ascii="宋体" w:hAnsi="宋体" w:eastAsia="宋体" w:cs="仿宋_GB2312"/>
                <w:kern w:val="0"/>
                <w:szCs w:val="21"/>
              </w:rPr>
              <w:sym w:font="Wingdings" w:char="00A8"/>
            </w:r>
            <w:r>
              <w:rPr>
                <w:rFonts w:hint="eastAsia" w:ascii="宋体" w:hAnsi="宋体" w:eastAsia="宋体" w:cs="仿宋_GB2312"/>
                <w:kern w:val="0"/>
                <w:szCs w:val="21"/>
              </w:rPr>
              <w:t>其它：</w:t>
            </w:r>
            <w:r>
              <w:rPr>
                <w:rFonts w:hint="eastAsia" w:ascii="宋体" w:hAnsi="宋体" w:eastAsia="宋体" w:cs="仿宋_GB2312"/>
                <w:kern w:val="0"/>
                <w:szCs w:val="21"/>
                <w:u w:val="single"/>
              </w:rPr>
              <w:t xml:space="preserve">               </w:t>
            </w:r>
          </w:p>
        </w:tc>
      </w:tr>
      <w:tr>
        <w:tblPrEx>
          <w:tblCellMar>
            <w:top w:w="0" w:type="dxa"/>
            <w:left w:w="108" w:type="dxa"/>
            <w:bottom w:w="0" w:type="dxa"/>
            <w:right w:w="108" w:type="dxa"/>
          </w:tblCellMar>
        </w:tblPrEx>
        <w:trPr>
          <w:trHeight w:val="1124" w:hRule="atLeast"/>
        </w:trPr>
        <w:tc>
          <w:tcPr>
            <w:tcW w:w="852" w:type="dxa"/>
            <w:tcBorders>
              <w:top w:val="single" w:color="auto" w:sz="4" w:space="0"/>
              <w:left w:val="single" w:color="auto" w:sz="8" w:space="0"/>
              <w:bottom w:val="single" w:color="auto" w:sz="8" w:space="0"/>
              <w:right w:val="single" w:color="auto" w:sz="4" w:space="0"/>
            </w:tcBorders>
            <w:vAlign w:val="center"/>
          </w:tcPr>
          <w:p>
            <w:pPr>
              <w:widowControl/>
              <w:spacing w:after="0"/>
              <w:jc w:val="center"/>
              <w:rPr>
                <w:rFonts w:ascii="宋体" w:hAnsi="宋体" w:eastAsia="宋体" w:cs="仿宋_GB2312"/>
                <w:kern w:val="0"/>
                <w:szCs w:val="21"/>
              </w:rPr>
            </w:pPr>
            <w:r>
              <w:rPr>
                <w:rFonts w:hint="eastAsia" w:ascii="宋体" w:hAnsi="宋体" w:eastAsia="宋体" w:cs="仿宋_GB2312"/>
                <w:kern w:val="0"/>
                <w:szCs w:val="21"/>
              </w:rPr>
              <w:t>13.1</w:t>
            </w:r>
          </w:p>
        </w:tc>
        <w:tc>
          <w:tcPr>
            <w:tcW w:w="1917" w:type="dxa"/>
            <w:tcBorders>
              <w:top w:val="single" w:color="auto" w:sz="4" w:space="0"/>
              <w:left w:val="single" w:color="auto" w:sz="4" w:space="0"/>
              <w:bottom w:val="single" w:color="auto" w:sz="8" w:space="0"/>
              <w:right w:val="single" w:color="auto" w:sz="8" w:space="0"/>
            </w:tcBorders>
            <w:vAlign w:val="center"/>
          </w:tcPr>
          <w:p>
            <w:pPr>
              <w:spacing w:after="0"/>
              <w:jc w:val="center"/>
              <w:rPr>
                <w:rFonts w:ascii="宋体" w:hAnsi="宋体" w:eastAsia="宋体" w:cs="仿宋_GB2312"/>
                <w:szCs w:val="21"/>
              </w:rPr>
            </w:pPr>
            <w:r>
              <w:rPr>
                <w:rFonts w:hint="eastAsia" w:ascii="宋体" w:hAnsi="宋体" w:eastAsia="宋体" w:cs="仿宋_GB2312"/>
                <w:szCs w:val="21"/>
              </w:rPr>
              <w:t>投标保证金</w:t>
            </w:r>
          </w:p>
        </w:tc>
        <w:tc>
          <w:tcPr>
            <w:tcW w:w="5887" w:type="dxa"/>
            <w:tcBorders>
              <w:top w:val="single" w:color="auto" w:sz="4" w:space="0"/>
              <w:left w:val="nil"/>
              <w:bottom w:val="single" w:color="auto" w:sz="8" w:space="0"/>
              <w:right w:val="single" w:color="auto" w:sz="8" w:space="0"/>
            </w:tcBorders>
            <w:vAlign w:val="center"/>
          </w:tcPr>
          <w:p>
            <w:pPr>
              <w:autoSpaceDE w:val="0"/>
              <w:autoSpaceDN w:val="0"/>
              <w:spacing w:after="0"/>
              <w:ind w:left="210" w:hanging="210" w:hangingChars="100"/>
              <w:rPr>
                <w:rFonts w:ascii="宋体" w:hAnsi="宋体" w:eastAsia="宋体"/>
                <w:szCs w:val="21"/>
              </w:rPr>
            </w:pPr>
            <w:r>
              <w:rPr>
                <w:rFonts w:hint="eastAsia" w:ascii="宋体" w:hAnsi="宋体" w:eastAsia="宋体"/>
                <w:szCs w:val="21"/>
              </w:rPr>
              <w:t>□不收取。所有有关投标保证金的条款内容不适用。</w:t>
            </w:r>
          </w:p>
          <w:p>
            <w:pPr>
              <w:autoSpaceDE w:val="0"/>
              <w:autoSpaceDN w:val="0"/>
              <w:spacing w:after="0"/>
              <w:rPr>
                <w:rFonts w:ascii="宋体" w:hAnsi="宋体" w:eastAsia="宋体"/>
                <w:szCs w:val="21"/>
              </w:rPr>
            </w:pPr>
            <w:r>
              <w:rPr>
                <w:rFonts w:hint="eastAsia" w:ascii="宋体" w:hAnsi="宋体" w:eastAsia="宋体" w:cs="仿宋_GB2312"/>
                <w:szCs w:val="21"/>
              </w:rPr>
              <w:sym w:font="Wingdings" w:char="00FE"/>
            </w:r>
            <w:r>
              <w:rPr>
                <w:rFonts w:hint="eastAsia" w:ascii="宋体" w:hAnsi="宋体" w:eastAsia="宋体"/>
                <w:szCs w:val="21"/>
              </w:rPr>
              <w:t>收取。</w:t>
            </w:r>
          </w:p>
          <w:p>
            <w:pPr>
              <w:pStyle w:val="56"/>
              <w:kinsoku w:val="0"/>
              <w:overflowPunct w:val="0"/>
              <w:spacing w:after="0"/>
              <w:rPr>
                <w:rFonts w:hAnsi="宋体" w:eastAsia="宋体"/>
                <w:color w:val="FF0000"/>
                <w:sz w:val="21"/>
                <w:szCs w:val="21"/>
              </w:rPr>
            </w:pPr>
            <w:r>
              <w:rPr>
                <w:rFonts w:hint="eastAsia" w:hAnsi="宋体" w:eastAsia="宋体"/>
                <w:sz w:val="21"/>
                <w:szCs w:val="21"/>
              </w:rPr>
              <w:t>（1）金额：</w:t>
            </w:r>
            <w:r>
              <w:rPr>
                <w:rFonts w:hint="eastAsia" w:hAnsi="宋体" w:eastAsia="宋体"/>
                <w:color w:val="FF0000"/>
                <w:sz w:val="21"/>
                <w:szCs w:val="21"/>
              </w:rPr>
              <w:t>人民币</w:t>
            </w:r>
            <w:r>
              <w:rPr>
                <w:rFonts w:hint="eastAsia" w:hAnsi="宋体" w:eastAsia="宋体"/>
                <w:color w:val="FF0000"/>
                <w:sz w:val="21"/>
                <w:szCs w:val="21"/>
                <w:u w:val="single"/>
              </w:rPr>
              <w:t>50</w:t>
            </w:r>
            <w:r>
              <w:rPr>
                <w:rFonts w:hAnsi="宋体" w:eastAsia="宋体"/>
                <w:color w:val="FF0000"/>
                <w:sz w:val="21"/>
                <w:szCs w:val="21"/>
                <w:u w:val="single"/>
              </w:rPr>
              <w:t>,083.00</w:t>
            </w:r>
            <w:r>
              <w:rPr>
                <w:rFonts w:hint="eastAsia" w:hAnsi="宋体" w:eastAsia="宋体"/>
                <w:color w:val="FF0000"/>
                <w:sz w:val="21"/>
                <w:szCs w:val="21"/>
              </w:rPr>
              <w:t>元</w:t>
            </w:r>
          </w:p>
          <w:p>
            <w:pPr>
              <w:pStyle w:val="56"/>
              <w:kinsoku w:val="0"/>
              <w:overflowPunct w:val="0"/>
              <w:spacing w:after="0"/>
              <w:rPr>
                <w:rFonts w:hAnsi="宋体" w:eastAsia="宋体"/>
                <w:color w:val="000000"/>
                <w:sz w:val="21"/>
                <w:szCs w:val="21"/>
              </w:rPr>
            </w:pPr>
            <w:r>
              <w:rPr>
                <w:rFonts w:hint="eastAsia" w:hAnsi="宋体" w:eastAsia="宋体"/>
                <w:color w:val="000000"/>
                <w:sz w:val="21"/>
                <w:szCs w:val="21"/>
              </w:rPr>
              <w:t>（2）提交形式（可自行选择）：银行转账、支票、汇票、本票或金融机构、担保机构出具的保函等非现金形式。</w:t>
            </w:r>
          </w:p>
          <w:p>
            <w:pPr>
              <w:pStyle w:val="56"/>
              <w:spacing w:after="0"/>
              <w:rPr>
                <w:rFonts w:hAnsi="宋体" w:eastAsia="宋体"/>
                <w:color w:val="000000"/>
                <w:sz w:val="21"/>
                <w:szCs w:val="21"/>
              </w:rPr>
            </w:pPr>
            <w:r>
              <w:rPr>
                <w:rFonts w:hint="eastAsia" w:hAnsi="宋体" w:eastAsia="宋体"/>
                <w:color w:val="000000"/>
                <w:sz w:val="21"/>
                <w:szCs w:val="21"/>
              </w:rPr>
              <w:t>（</w:t>
            </w:r>
            <w:r>
              <w:rPr>
                <w:rFonts w:hAnsi="宋体" w:eastAsia="宋体"/>
                <w:color w:val="000000"/>
                <w:sz w:val="21"/>
                <w:szCs w:val="21"/>
              </w:rPr>
              <w:t>3</w:t>
            </w:r>
            <w:r>
              <w:rPr>
                <w:rFonts w:hint="eastAsia" w:hAnsi="宋体" w:eastAsia="宋体"/>
                <w:color w:val="000000"/>
                <w:sz w:val="21"/>
                <w:szCs w:val="21"/>
              </w:rPr>
              <w:t>）有效期：与投标有效期一致。</w:t>
            </w:r>
          </w:p>
          <w:p>
            <w:pPr>
              <w:pStyle w:val="56"/>
              <w:spacing w:after="0"/>
              <w:rPr>
                <w:rFonts w:hAnsi="宋体" w:eastAsia="宋体"/>
                <w:color w:val="000000"/>
                <w:sz w:val="21"/>
                <w:szCs w:val="21"/>
              </w:rPr>
            </w:pPr>
            <w:r>
              <w:rPr>
                <w:rFonts w:hint="eastAsia" w:hAnsi="宋体" w:eastAsia="宋体"/>
                <w:color w:val="000000"/>
                <w:sz w:val="21"/>
                <w:szCs w:val="21"/>
              </w:rPr>
              <w:t>（</w:t>
            </w:r>
            <w:r>
              <w:rPr>
                <w:rFonts w:hAnsi="宋体" w:eastAsia="宋体"/>
                <w:color w:val="000000"/>
                <w:sz w:val="21"/>
                <w:szCs w:val="21"/>
              </w:rPr>
              <w:t>4</w:t>
            </w:r>
            <w:r>
              <w:rPr>
                <w:rFonts w:hint="eastAsia" w:hAnsi="宋体" w:eastAsia="宋体"/>
                <w:color w:val="000000"/>
                <w:sz w:val="21"/>
                <w:szCs w:val="21"/>
              </w:rPr>
              <w:t>）缴纳方式：</w:t>
            </w:r>
          </w:p>
          <w:p>
            <w:pPr>
              <w:pStyle w:val="56"/>
              <w:spacing w:after="0"/>
              <w:ind w:firstLine="420" w:firstLineChars="200"/>
              <w:rPr>
                <w:rFonts w:hAnsi="宋体" w:eastAsia="宋体"/>
                <w:b/>
                <w:color w:val="000000"/>
                <w:sz w:val="21"/>
                <w:szCs w:val="21"/>
              </w:rPr>
            </w:pPr>
            <w:r>
              <w:rPr>
                <w:rFonts w:hint="eastAsia" w:hAnsi="宋体" w:eastAsia="宋体" w:cs="仿宋"/>
                <w:color w:val="000000"/>
                <w:kern w:val="2"/>
                <w:sz w:val="21"/>
                <w:szCs w:val="21"/>
              </w:rPr>
              <w:t>①如采用银行转账形式的，</w:t>
            </w:r>
            <w:r>
              <w:rPr>
                <w:rFonts w:hint="eastAsia" w:hAnsi="宋体" w:eastAsia="宋体"/>
                <w:color w:val="000000"/>
                <w:sz w:val="21"/>
                <w:szCs w:val="21"/>
              </w:rPr>
              <w:t>必须于</w:t>
            </w:r>
            <w:r>
              <w:rPr>
                <w:rFonts w:hint="eastAsia" w:hAnsi="宋体" w:eastAsia="宋体"/>
                <w:b/>
                <w:color w:val="000000"/>
                <w:sz w:val="21"/>
                <w:szCs w:val="21"/>
              </w:rPr>
              <w:t>投标截止时间前</w:t>
            </w:r>
            <w:r>
              <w:rPr>
                <w:rFonts w:hint="eastAsia" w:hAnsi="宋体" w:eastAsia="宋体"/>
                <w:color w:val="000000"/>
                <w:sz w:val="21"/>
                <w:szCs w:val="21"/>
              </w:rPr>
              <w:t>到达指定账户，以到达指定账户的时间为准。</w:t>
            </w:r>
            <w:r>
              <w:rPr>
                <w:rFonts w:hint="eastAsia" w:hAnsi="宋体" w:eastAsia="宋体"/>
                <w:b/>
                <w:color w:val="000000"/>
                <w:sz w:val="21"/>
                <w:szCs w:val="21"/>
              </w:rPr>
              <w:t>投标截止时间后不再接受</w:t>
            </w:r>
            <w:r>
              <w:rPr>
                <w:rFonts w:hAnsi="宋体" w:eastAsia="宋体"/>
                <w:b/>
                <w:color w:val="000000"/>
                <w:sz w:val="21"/>
                <w:szCs w:val="21"/>
              </w:rPr>
              <w:t>投标人提交的投标保证金</w:t>
            </w:r>
            <w:r>
              <w:rPr>
                <w:rFonts w:hint="eastAsia" w:hAnsi="宋体" w:eastAsia="宋体"/>
                <w:b/>
                <w:color w:val="000000"/>
                <w:sz w:val="21"/>
                <w:szCs w:val="21"/>
              </w:rPr>
              <w:t>，请各投标人合理安排时间。</w:t>
            </w:r>
          </w:p>
          <w:p>
            <w:pPr>
              <w:pStyle w:val="56"/>
              <w:spacing w:after="0"/>
              <w:ind w:firstLine="420" w:firstLineChars="200"/>
              <w:rPr>
                <w:rFonts w:hAnsi="宋体" w:eastAsia="宋体"/>
                <w:color w:val="FF0000"/>
                <w:sz w:val="21"/>
                <w:szCs w:val="21"/>
              </w:rPr>
            </w:pPr>
            <w:r>
              <w:rPr>
                <w:rFonts w:hint="eastAsia" w:hAnsi="宋体" w:eastAsia="宋体"/>
                <w:color w:val="FF0000"/>
                <w:sz w:val="21"/>
                <w:szCs w:val="21"/>
              </w:rPr>
              <w:t>投标保证金缴纳账户：</w:t>
            </w:r>
          </w:p>
          <w:p>
            <w:pPr>
              <w:pStyle w:val="56"/>
              <w:spacing w:after="0"/>
              <w:ind w:firstLine="420" w:firstLineChars="200"/>
              <w:rPr>
                <w:rFonts w:hAnsi="宋体" w:eastAsia="宋体"/>
                <w:color w:val="FF0000"/>
                <w:sz w:val="21"/>
                <w:szCs w:val="21"/>
              </w:rPr>
            </w:pPr>
            <w:r>
              <w:rPr>
                <w:rFonts w:hint="eastAsia" w:hAnsi="宋体" w:eastAsia="宋体"/>
                <w:color w:val="FF0000"/>
                <w:sz w:val="21"/>
                <w:szCs w:val="21"/>
              </w:rPr>
              <w:t>收款人：国义招标股份有限公司</w:t>
            </w:r>
          </w:p>
          <w:p>
            <w:pPr>
              <w:pStyle w:val="56"/>
              <w:spacing w:after="0"/>
              <w:ind w:firstLine="420" w:firstLineChars="200"/>
              <w:rPr>
                <w:rFonts w:hAnsi="宋体" w:eastAsia="宋体"/>
                <w:color w:val="FF0000"/>
                <w:sz w:val="21"/>
                <w:szCs w:val="21"/>
              </w:rPr>
            </w:pPr>
            <w:r>
              <w:rPr>
                <w:rFonts w:hint="eastAsia" w:hAnsi="宋体" w:eastAsia="宋体"/>
                <w:color w:val="FF0000"/>
                <w:sz w:val="21"/>
                <w:szCs w:val="21"/>
              </w:rPr>
              <w:t>保证金开户行：招商银行股份有限公司广州体育东路支行</w:t>
            </w:r>
          </w:p>
          <w:p>
            <w:pPr>
              <w:pStyle w:val="56"/>
              <w:spacing w:after="0"/>
              <w:ind w:firstLine="420" w:firstLineChars="200"/>
              <w:rPr>
                <w:rFonts w:hAnsi="宋体" w:eastAsia="宋体"/>
                <w:color w:val="FF0000"/>
                <w:sz w:val="21"/>
                <w:szCs w:val="21"/>
              </w:rPr>
            </w:pPr>
            <w:r>
              <w:rPr>
                <w:rFonts w:hint="eastAsia" w:hAnsi="宋体" w:eastAsia="宋体"/>
                <w:color w:val="FF0000"/>
                <w:sz w:val="21"/>
                <w:szCs w:val="21"/>
              </w:rPr>
              <w:t>账  号：120905690610703</w:t>
            </w:r>
          </w:p>
          <w:p>
            <w:pPr>
              <w:pStyle w:val="56"/>
              <w:spacing w:after="0"/>
              <w:ind w:firstLine="420" w:firstLineChars="200"/>
              <w:rPr>
                <w:rFonts w:hAnsi="宋体" w:eastAsia="宋体"/>
                <w:color w:val="000000"/>
                <w:sz w:val="21"/>
                <w:szCs w:val="21"/>
              </w:rPr>
            </w:pPr>
            <w:r>
              <w:rPr>
                <w:rFonts w:hint="eastAsia" w:hAnsi="宋体" w:eastAsia="宋体"/>
                <w:color w:val="000000"/>
                <w:sz w:val="21"/>
                <w:szCs w:val="21"/>
              </w:rPr>
              <w:t>②</w:t>
            </w:r>
            <w:r>
              <w:rPr>
                <w:rFonts w:hint="eastAsia" w:hAnsi="宋体" w:eastAsia="宋体" w:cs="仿宋"/>
                <w:color w:val="000000"/>
                <w:kern w:val="2"/>
                <w:sz w:val="21"/>
                <w:szCs w:val="21"/>
              </w:rPr>
              <w:t>如采用支票、汇票、本票形式提交的：</w:t>
            </w:r>
            <w:r>
              <w:rPr>
                <w:rFonts w:hint="eastAsia" w:hAnsi="宋体" w:eastAsia="宋体" w:cs="Times New Roman"/>
                <w:color w:val="000000"/>
                <w:sz w:val="21"/>
                <w:szCs w:val="21"/>
              </w:rPr>
              <w:t>票据原件可单独封装或放入《保证金信封》内，与投标文件同时送达指定的投标文件递交地点，票据复印件或打印件放入投标文件中。</w:t>
            </w:r>
            <w:r>
              <w:rPr>
                <w:rFonts w:hint="eastAsia" w:hAnsi="宋体" w:eastAsia="宋体"/>
                <w:color w:val="000000"/>
                <w:sz w:val="21"/>
                <w:szCs w:val="21"/>
              </w:rPr>
              <w:t>注明事由：</w:t>
            </w:r>
            <w:r>
              <w:rPr>
                <w:rFonts w:hint="eastAsia" w:hAnsi="宋体" w:eastAsia="宋体"/>
                <w:b/>
                <w:bCs/>
                <w:color w:val="000000"/>
                <w:sz w:val="21"/>
                <w:szCs w:val="21"/>
                <w:u w:val="single"/>
              </w:rPr>
              <w:t>（项目编号</w:t>
            </w:r>
            <w:r>
              <w:rPr>
                <w:rFonts w:hint="eastAsia" w:hAnsi="宋体" w:eastAsia="宋体"/>
                <w:b/>
                <w:bCs/>
                <w:color w:val="FF0000"/>
                <w:sz w:val="21"/>
                <w:szCs w:val="21"/>
                <w:u w:val="single"/>
              </w:rPr>
              <w:t>0724-2231Z3836085-2）</w:t>
            </w:r>
            <w:r>
              <w:rPr>
                <w:rFonts w:hint="eastAsia" w:hAnsi="宋体" w:eastAsia="宋体"/>
                <w:color w:val="000000"/>
                <w:sz w:val="21"/>
                <w:szCs w:val="21"/>
              </w:rPr>
              <w:t>投标保证金。</w:t>
            </w:r>
          </w:p>
          <w:p>
            <w:pPr>
              <w:pStyle w:val="42"/>
              <w:spacing w:before="0" w:beforeAutospacing="0" w:after="0" w:afterAutospacing="0"/>
              <w:ind w:firstLine="420"/>
              <w:rPr>
                <w:sz w:val="21"/>
                <w:szCs w:val="21"/>
              </w:rPr>
            </w:pPr>
            <w:r>
              <w:rPr>
                <w:rFonts w:hint="eastAsia"/>
                <w:sz w:val="21"/>
                <w:szCs w:val="21"/>
              </w:rPr>
              <w:t>③如采用金融机构、担保公司或保险机构开具的投标保函或担保函或保证保险函等形式提交的，保函或担保函或保证保险函须开具给采购人（保险受益人须为采购人），并与投标文件一同递交（原件可单独封装或放在《</w:t>
            </w:r>
            <w:r>
              <w:rPr>
                <w:rFonts w:hint="eastAsia" w:cs="Times New Roman"/>
                <w:color w:val="000000"/>
                <w:sz w:val="21"/>
                <w:szCs w:val="21"/>
              </w:rPr>
              <w:t>保证金</w:t>
            </w:r>
            <w:r>
              <w:rPr>
                <w:rFonts w:hint="eastAsia"/>
                <w:sz w:val="21"/>
                <w:szCs w:val="21"/>
              </w:rPr>
              <w:t>信封》中，复印件或打印件放在投标文件中）。</w:t>
            </w:r>
          </w:p>
          <w:p>
            <w:pPr>
              <w:pStyle w:val="42"/>
              <w:spacing w:before="0" w:beforeAutospacing="0" w:after="0" w:afterAutospacing="0"/>
              <w:ind w:firstLine="420"/>
              <w:rPr>
                <w:sz w:val="21"/>
                <w:szCs w:val="21"/>
              </w:rPr>
            </w:pPr>
            <w:r>
              <w:rPr>
                <w:rFonts w:hint="eastAsia"/>
                <w:color w:val="000000"/>
                <w:sz w:val="21"/>
                <w:szCs w:val="21"/>
              </w:rPr>
              <w:t>如供应商根据相关规定可办理电子保函的，电子保函与纸质保函具有同样效力。供应商须提供电子保函打印件或购买凭证作为核验凭证，并与投标文件一同递交（可单独封装或放在《</w:t>
            </w:r>
            <w:r>
              <w:rPr>
                <w:rFonts w:hint="eastAsia" w:cs="Times New Roman"/>
                <w:color w:val="000000"/>
                <w:sz w:val="21"/>
                <w:szCs w:val="21"/>
              </w:rPr>
              <w:t>保证金</w:t>
            </w:r>
            <w:r>
              <w:rPr>
                <w:rFonts w:hint="eastAsia"/>
                <w:color w:val="000000"/>
                <w:sz w:val="21"/>
                <w:szCs w:val="21"/>
              </w:rPr>
              <w:t>信封》中）。</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8" w:space="0"/>
              <w:bottom w:val="single" w:color="auto" w:sz="8" w:space="0"/>
              <w:right w:val="single" w:color="auto" w:sz="4" w:space="0"/>
            </w:tcBorders>
            <w:vAlign w:val="center"/>
          </w:tcPr>
          <w:p>
            <w:pPr>
              <w:widowControl/>
              <w:spacing w:after="0"/>
              <w:jc w:val="center"/>
              <w:rPr>
                <w:rFonts w:ascii="宋体" w:hAnsi="宋体" w:eastAsia="宋体" w:cs="仿宋_GB2312"/>
                <w:kern w:val="0"/>
                <w:szCs w:val="21"/>
              </w:rPr>
            </w:pPr>
            <w:r>
              <w:rPr>
                <w:rFonts w:hint="eastAsia" w:ascii="宋体" w:hAnsi="宋体" w:eastAsia="宋体" w:cs="仿宋_GB2312"/>
                <w:kern w:val="0"/>
                <w:szCs w:val="21"/>
              </w:rPr>
              <w:t>15.1</w:t>
            </w:r>
          </w:p>
        </w:tc>
        <w:tc>
          <w:tcPr>
            <w:tcW w:w="1917" w:type="dxa"/>
            <w:tcBorders>
              <w:top w:val="single" w:color="auto" w:sz="4" w:space="0"/>
              <w:left w:val="single" w:color="auto" w:sz="4" w:space="0"/>
              <w:bottom w:val="single" w:color="auto" w:sz="8" w:space="0"/>
              <w:right w:val="single" w:color="auto" w:sz="8" w:space="0"/>
            </w:tcBorders>
            <w:vAlign w:val="center"/>
          </w:tcPr>
          <w:p>
            <w:pPr>
              <w:spacing w:after="0"/>
              <w:jc w:val="center"/>
              <w:rPr>
                <w:rFonts w:ascii="宋体" w:hAnsi="宋体" w:eastAsia="宋体" w:cs="仿宋_GB2312"/>
                <w:szCs w:val="21"/>
              </w:rPr>
            </w:pPr>
            <w:r>
              <w:rPr>
                <w:rFonts w:hint="eastAsia" w:ascii="宋体" w:hAnsi="宋体" w:eastAsia="宋体" w:cs="仿宋_GB2312"/>
                <w:szCs w:val="21"/>
              </w:rPr>
              <w:t>投标有效期</w:t>
            </w:r>
          </w:p>
        </w:tc>
        <w:tc>
          <w:tcPr>
            <w:tcW w:w="5887" w:type="dxa"/>
            <w:tcBorders>
              <w:top w:val="single" w:color="auto" w:sz="4" w:space="0"/>
              <w:left w:val="nil"/>
              <w:bottom w:val="single" w:color="auto" w:sz="8" w:space="0"/>
              <w:right w:val="single" w:color="auto" w:sz="8" w:space="0"/>
            </w:tcBorders>
            <w:vAlign w:val="center"/>
          </w:tcPr>
          <w:p>
            <w:pPr>
              <w:pStyle w:val="18"/>
              <w:spacing w:after="0"/>
              <w:rPr>
                <w:rFonts w:ascii="宋体" w:hAnsi="宋体" w:eastAsia="宋体" w:cs="仿宋_GB2312"/>
                <w:kern w:val="0"/>
                <w:szCs w:val="21"/>
              </w:rPr>
            </w:pPr>
            <w:r>
              <w:rPr>
                <w:rFonts w:hint="eastAsia" w:ascii="宋体" w:hAnsi="宋体" w:eastAsia="宋体"/>
                <w:color w:val="FF0000"/>
                <w:szCs w:val="21"/>
              </w:rPr>
              <w:t>从提交投标文件的截止之日起</w:t>
            </w:r>
            <w:r>
              <w:rPr>
                <w:rFonts w:hint="eastAsia" w:ascii="宋体" w:hAnsi="宋体" w:eastAsia="宋体"/>
                <w:color w:val="FF0000"/>
                <w:szCs w:val="21"/>
                <w:u w:val="single"/>
              </w:rPr>
              <w:t>90</w:t>
            </w:r>
            <w:r>
              <w:rPr>
                <w:rFonts w:hint="eastAsia" w:ascii="宋体" w:hAnsi="宋体" w:eastAsia="宋体"/>
                <w:color w:val="FF0000"/>
                <w:szCs w:val="21"/>
              </w:rPr>
              <w:t>日历天</w:t>
            </w:r>
            <w:r>
              <w:rPr>
                <w:rFonts w:hint="eastAsia" w:ascii="宋体" w:hAnsi="宋体" w:eastAsia="宋体"/>
                <w:szCs w:val="21"/>
              </w:rPr>
              <w:t>。</w:t>
            </w:r>
          </w:p>
        </w:tc>
      </w:tr>
      <w:tr>
        <w:tblPrEx>
          <w:tblCellMar>
            <w:top w:w="0" w:type="dxa"/>
            <w:left w:w="108" w:type="dxa"/>
            <w:bottom w:w="0" w:type="dxa"/>
            <w:right w:w="108" w:type="dxa"/>
          </w:tblCellMar>
        </w:tblPrEx>
        <w:trPr>
          <w:trHeight w:val="641" w:hRule="atLeast"/>
        </w:trPr>
        <w:tc>
          <w:tcPr>
            <w:tcW w:w="852" w:type="dxa"/>
            <w:tcBorders>
              <w:top w:val="nil"/>
              <w:left w:val="single" w:color="auto" w:sz="8" w:space="0"/>
              <w:bottom w:val="single" w:color="auto" w:sz="4" w:space="0"/>
              <w:right w:val="single" w:color="auto" w:sz="4" w:space="0"/>
            </w:tcBorders>
            <w:vAlign w:val="center"/>
          </w:tcPr>
          <w:p>
            <w:pPr>
              <w:widowControl/>
              <w:spacing w:after="0"/>
              <w:jc w:val="center"/>
              <w:rPr>
                <w:rFonts w:ascii="宋体" w:hAnsi="宋体" w:eastAsia="宋体" w:cs="仿宋_GB2312"/>
                <w:kern w:val="0"/>
                <w:szCs w:val="21"/>
              </w:rPr>
            </w:pPr>
            <w:r>
              <w:rPr>
                <w:rFonts w:hint="eastAsia" w:ascii="宋体" w:hAnsi="宋体" w:eastAsia="宋体" w:cs="仿宋_GB2312"/>
                <w:kern w:val="0"/>
                <w:szCs w:val="21"/>
              </w:rPr>
              <w:t>16.1</w:t>
            </w:r>
          </w:p>
        </w:tc>
        <w:tc>
          <w:tcPr>
            <w:tcW w:w="1917" w:type="dxa"/>
            <w:tcBorders>
              <w:top w:val="nil"/>
              <w:left w:val="single" w:color="auto" w:sz="4" w:space="0"/>
              <w:bottom w:val="single" w:color="auto" w:sz="4" w:space="0"/>
              <w:right w:val="single" w:color="auto" w:sz="8" w:space="0"/>
            </w:tcBorders>
            <w:vAlign w:val="center"/>
          </w:tcPr>
          <w:p>
            <w:pPr>
              <w:widowControl/>
              <w:spacing w:after="0"/>
              <w:jc w:val="center"/>
              <w:rPr>
                <w:rFonts w:ascii="宋体" w:hAnsi="宋体" w:eastAsia="宋体" w:cs="仿宋_GB2312"/>
                <w:kern w:val="0"/>
                <w:szCs w:val="21"/>
              </w:rPr>
            </w:pPr>
            <w:r>
              <w:rPr>
                <w:rFonts w:hint="eastAsia" w:ascii="宋体" w:hAnsi="宋体" w:eastAsia="宋体" w:cs="仿宋_GB2312"/>
                <w:szCs w:val="21"/>
              </w:rPr>
              <w:t>投标文件及电子文档份数</w:t>
            </w:r>
          </w:p>
        </w:tc>
        <w:tc>
          <w:tcPr>
            <w:tcW w:w="5887" w:type="dxa"/>
            <w:tcBorders>
              <w:top w:val="nil"/>
              <w:left w:val="nil"/>
              <w:bottom w:val="single" w:color="auto" w:sz="4" w:space="0"/>
              <w:right w:val="single" w:color="auto" w:sz="8" w:space="0"/>
            </w:tcBorders>
            <w:vAlign w:val="center"/>
          </w:tcPr>
          <w:p>
            <w:pPr>
              <w:widowControl/>
              <w:spacing w:after="0"/>
              <w:rPr>
                <w:rFonts w:ascii="宋体" w:hAnsi="宋体" w:eastAsia="宋体" w:cs="仿宋_GB2312"/>
                <w:szCs w:val="21"/>
              </w:rPr>
            </w:pPr>
            <w:r>
              <w:rPr>
                <w:rFonts w:hint="eastAsia" w:ascii="宋体" w:hAnsi="宋体" w:eastAsia="宋体" w:cs="仿宋_GB2312"/>
                <w:szCs w:val="21"/>
              </w:rPr>
              <w:t>正本一份，</w:t>
            </w:r>
            <w:r>
              <w:rPr>
                <w:rFonts w:hint="eastAsia" w:ascii="宋体" w:hAnsi="宋体" w:eastAsia="宋体"/>
                <w:b/>
                <w:color w:val="FF0000"/>
                <w:szCs w:val="21"/>
              </w:rPr>
              <w:t>副本五</w:t>
            </w:r>
            <w:r>
              <w:rPr>
                <w:rFonts w:hint="eastAsia" w:ascii="宋体" w:hAnsi="宋体" w:eastAsia="宋体" w:cs="仿宋_GB2312"/>
                <w:b/>
                <w:bCs/>
                <w:color w:val="FF0000"/>
                <w:szCs w:val="21"/>
              </w:rPr>
              <w:t>份</w:t>
            </w:r>
            <w:r>
              <w:rPr>
                <w:rFonts w:hint="eastAsia" w:ascii="宋体" w:hAnsi="宋体" w:eastAsia="宋体" w:cs="仿宋_GB2312"/>
                <w:szCs w:val="21"/>
              </w:rPr>
              <w:t>，</w:t>
            </w:r>
            <w:r>
              <w:rPr>
                <w:rFonts w:hint="eastAsia" w:ascii="宋体" w:hAnsi="宋体" w:eastAsia="宋体"/>
                <w:b/>
                <w:color w:val="000000"/>
                <w:szCs w:val="21"/>
              </w:rPr>
              <w:t>电子文档一份（</w:t>
            </w:r>
            <w:r>
              <w:rPr>
                <w:rFonts w:hint="eastAsia" w:ascii="宋体" w:hAnsi="宋体" w:eastAsia="宋体" w:cs="仿宋_GB2312"/>
                <w:szCs w:val="21"/>
              </w:rPr>
              <w:t>U盘或光盘</w:t>
            </w:r>
            <w:r>
              <w:rPr>
                <w:rFonts w:hint="eastAsia" w:ascii="宋体" w:hAnsi="宋体" w:eastAsia="宋体"/>
                <w:b/>
                <w:color w:val="000000"/>
                <w:szCs w:val="21"/>
              </w:rPr>
              <w:t>）</w:t>
            </w:r>
          </w:p>
          <w:p>
            <w:pPr>
              <w:widowControl/>
              <w:spacing w:after="0"/>
              <w:rPr>
                <w:rFonts w:ascii="宋体" w:hAnsi="宋体" w:eastAsia="宋体" w:cs="仿宋_GB2312"/>
                <w:szCs w:val="21"/>
              </w:rPr>
            </w:pPr>
            <w:r>
              <w:rPr>
                <w:rFonts w:hint="eastAsia" w:ascii="宋体" w:hAnsi="宋体" w:eastAsia="宋体" w:cs="仿宋_GB2312"/>
                <w:szCs w:val="21"/>
              </w:rPr>
              <w:t>（1）</w:t>
            </w:r>
            <w:r>
              <w:rPr>
                <w:rFonts w:hint="eastAsia" w:ascii="宋体" w:hAnsi="宋体" w:eastAsia="宋体"/>
                <w:bCs/>
                <w:color w:val="000000"/>
                <w:szCs w:val="21"/>
              </w:rPr>
              <w:t>投标文件正本与电子投标文件一起封装，封套盖章并标明项目编号、投标人名称及“正本”等字样。</w:t>
            </w:r>
          </w:p>
          <w:p>
            <w:pPr>
              <w:widowControl/>
              <w:spacing w:after="0"/>
              <w:rPr>
                <w:rFonts w:ascii="宋体" w:hAnsi="宋体" w:eastAsia="宋体" w:cs="仿宋_GB2312"/>
                <w:szCs w:val="21"/>
              </w:rPr>
            </w:pPr>
            <w:r>
              <w:rPr>
                <w:rFonts w:hint="eastAsia" w:ascii="宋体" w:hAnsi="宋体" w:eastAsia="宋体" w:cs="仿宋_GB2312"/>
                <w:szCs w:val="21"/>
              </w:rPr>
              <w:t>电子文档须同时提交以下文件：</w:t>
            </w:r>
          </w:p>
          <w:p>
            <w:pPr>
              <w:widowControl/>
              <w:spacing w:after="0"/>
              <w:ind w:firstLine="420" w:firstLineChars="200"/>
              <w:rPr>
                <w:rFonts w:ascii="宋体" w:hAnsi="宋体" w:eastAsia="宋体" w:cs="仿宋_GB2312"/>
                <w:szCs w:val="21"/>
              </w:rPr>
            </w:pPr>
            <w:r>
              <w:rPr>
                <w:rFonts w:hint="eastAsia" w:ascii="宋体" w:hAnsi="宋体" w:eastAsia="宋体" w:cs="仿宋_GB2312"/>
                <w:szCs w:val="21"/>
              </w:rPr>
              <w:fldChar w:fldCharType="begin"/>
            </w:r>
            <w:r>
              <w:rPr>
                <w:rFonts w:hint="eastAsia" w:ascii="宋体" w:hAnsi="宋体" w:eastAsia="宋体" w:cs="仿宋_GB2312"/>
                <w:szCs w:val="21"/>
              </w:rPr>
              <w:instrText xml:space="preserve"> = 1 \* GB3 </w:instrText>
            </w:r>
            <w:r>
              <w:rPr>
                <w:rFonts w:hint="eastAsia" w:ascii="宋体" w:hAnsi="宋体" w:eastAsia="宋体" w:cs="仿宋_GB2312"/>
                <w:szCs w:val="21"/>
              </w:rPr>
              <w:fldChar w:fldCharType="separate"/>
            </w:r>
            <w:r>
              <w:rPr>
                <w:rFonts w:hint="eastAsia" w:ascii="宋体" w:hAnsi="宋体" w:eastAsia="宋体" w:cs="仿宋_GB2312"/>
                <w:szCs w:val="21"/>
              </w:rPr>
              <w:t>①</w:t>
            </w:r>
            <w:r>
              <w:rPr>
                <w:rFonts w:hint="eastAsia" w:ascii="宋体" w:hAnsi="宋体" w:eastAsia="宋体" w:cs="仿宋_GB2312"/>
                <w:szCs w:val="21"/>
              </w:rPr>
              <w:fldChar w:fldCharType="end"/>
            </w:r>
            <w:r>
              <w:rPr>
                <w:rFonts w:hint="eastAsia" w:ascii="宋体" w:hAnsi="宋体" w:eastAsia="宋体" w:cs="仿宋_GB2312"/>
                <w:szCs w:val="21"/>
              </w:rPr>
              <w:t>可编辑的WORD 或 EXCEL 格式文件（资质文件及证书等可扫描以图片格式提交）</w:t>
            </w:r>
          </w:p>
          <w:p>
            <w:pPr>
              <w:widowControl/>
              <w:spacing w:after="0"/>
              <w:ind w:firstLine="420" w:firstLineChars="200"/>
              <w:rPr>
                <w:rFonts w:ascii="宋体" w:hAnsi="宋体" w:eastAsia="宋体" w:cs="仿宋_GB2312"/>
                <w:szCs w:val="21"/>
              </w:rPr>
            </w:pPr>
            <w:r>
              <w:rPr>
                <w:rFonts w:hint="eastAsia" w:ascii="宋体" w:hAnsi="宋体" w:eastAsia="宋体" w:cs="仿宋_GB2312"/>
                <w:szCs w:val="21"/>
              </w:rPr>
              <w:fldChar w:fldCharType="begin"/>
            </w:r>
            <w:r>
              <w:rPr>
                <w:rFonts w:hint="eastAsia" w:ascii="宋体" w:hAnsi="宋体" w:eastAsia="宋体" w:cs="仿宋_GB2312"/>
                <w:szCs w:val="21"/>
              </w:rPr>
              <w:instrText xml:space="preserve"> = 2 \* GB3 </w:instrText>
            </w:r>
            <w:r>
              <w:rPr>
                <w:rFonts w:hint="eastAsia" w:ascii="宋体" w:hAnsi="宋体" w:eastAsia="宋体" w:cs="仿宋_GB2312"/>
                <w:szCs w:val="21"/>
              </w:rPr>
              <w:fldChar w:fldCharType="separate"/>
            </w:r>
            <w:r>
              <w:rPr>
                <w:rFonts w:hint="eastAsia" w:ascii="宋体" w:hAnsi="宋体" w:eastAsia="宋体" w:cs="仿宋_GB2312"/>
                <w:szCs w:val="21"/>
              </w:rPr>
              <w:t>②</w:t>
            </w:r>
            <w:r>
              <w:rPr>
                <w:rFonts w:hint="eastAsia" w:ascii="宋体" w:hAnsi="宋体" w:eastAsia="宋体" w:cs="仿宋_GB2312"/>
                <w:szCs w:val="21"/>
              </w:rPr>
              <w:fldChar w:fldCharType="end"/>
            </w:r>
            <w:r>
              <w:rPr>
                <w:rFonts w:hint="eastAsia" w:ascii="宋体" w:hAnsi="宋体" w:eastAsia="宋体" w:cs="仿宋_GB2312"/>
                <w:szCs w:val="21"/>
              </w:rPr>
              <w:t>按招标文件要求签署、盖章后的正本投标文件扫描成PDF格式文件。</w:t>
            </w:r>
          </w:p>
          <w:p>
            <w:pPr>
              <w:widowControl/>
              <w:spacing w:after="0"/>
              <w:rPr>
                <w:rFonts w:ascii="宋体" w:hAnsi="宋体" w:eastAsia="宋体" w:cs="仿宋_GB2312"/>
                <w:szCs w:val="21"/>
              </w:rPr>
            </w:pPr>
            <w:r>
              <w:rPr>
                <w:rFonts w:hint="eastAsia" w:ascii="宋体" w:hAnsi="宋体" w:eastAsia="宋体" w:cs="仿宋_GB2312"/>
                <w:szCs w:val="21"/>
              </w:rPr>
              <w:t>电子文档须一同拷贝至无病毒无密码的U盘或光盘，其中所有文件不做压缩处理。</w:t>
            </w:r>
          </w:p>
          <w:p>
            <w:pPr>
              <w:widowControl/>
              <w:spacing w:after="0"/>
              <w:rPr>
                <w:rFonts w:ascii="宋体" w:hAnsi="宋体" w:eastAsia="宋体" w:cs="仿宋_GB2312"/>
                <w:szCs w:val="21"/>
              </w:rPr>
            </w:pPr>
            <w:r>
              <w:rPr>
                <w:rFonts w:hint="eastAsia" w:ascii="宋体" w:hAnsi="宋体" w:eastAsia="宋体" w:cs="仿宋_GB2312"/>
                <w:szCs w:val="21"/>
                <w:lang w:eastAsia="zh-TW"/>
              </w:rPr>
              <w:t>若</w:t>
            </w:r>
            <w:r>
              <w:rPr>
                <w:rFonts w:hint="eastAsia" w:ascii="宋体" w:hAnsi="宋体" w:eastAsia="宋体" w:cs="仿宋_GB2312"/>
                <w:szCs w:val="21"/>
              </w:rPr>
              <w:t>电子文档</w:t>
            </w:r>
            <w:r>
              <w:rPr>
                <w:rFonts w:hint="eastAsia" w:ascii="宋体" w:hAnsi="宋体" w:eastAsia="宋体" w:cs="仿宋_GB2312"/>
                <w:szCs w:val="21"/>
                <w:lang w:eastAsia="zh-TW"/>
              </w:rPr>
              <w:t>与</w:t>
            </w:r>
            <w:r>
              <w:rPr>
                <w:rFonts w:hint="eastAsia" w:ascii="宋体" w:hAnsi="宋体" w:eastAsia="宋体" w:cs="仿宋_GB2312"/>
                <w:szCs w:val="21"/>
              </w:rPr>
              <w:t>纸质投标文件</w:t>
            </w:r>
            <w:r>
              <w:rPr>
                <w:rFonts w:hint="eastAsia" w:ascii="宋体" w:hAnsi="宋体" w:eastAsia="宋体" w:cs="仿宋_GB2312"/>
                <w:szCs w:val="21"/>
                <w:lang w:eastAsia="zh-TW"/>
              </w:rPr>
              <w:t>不符</w:t>
            </w:r>
            <w:r>
              <w:rPr>
                <w:rFonts w:hint="eastAsia" w:ascii="宋体" w:hAnsi="宋体" w:eastAsia="宋体" w:cs="仿宋_GB2312"/>
                <w:szCs w:val="21"/>
              </w:rPr>
              <w:t>，</w:t>
            </w:r>
            <w:r>
              <w:rPr>
                <w:rFonts w:hint="eastAsia" w:ascii="宋体" w:hAnsi="宋体" w:eastAsia="宋体" w:cs="仿宋_GB2312"/>
                <w:szCs w:val="21"/>
                <w:lang w:eastAsia="zh-TW"/>
              </w:rPr>
              <w:t>以</w:t>
            </w:r>
            <w:r>
              <w:rPr>
                <w:rFonts w:hint="eastAsia" w:ascii="宋体" w:hAnsi="宋体" w:eastAsia="宋体" w:cs="仿宋_GB2312"/>
                <w:szCs w:val="21"/>
              </w:rPr>
              <w:t>纸质投标文件</w:t>
            </w:r>
            <w:r>
              <w:rPr>
                <w:rFonts w:hint="eastAsia" w:ascii="宋体" w:hAnsi="宋体" w:eastAsia="宋体" w:cs="仿宋_GB2312"/>
                <w:szCs w:val="21"/>
                <w:lang w:eastAsia="zh-TW"/>
              </w:rPr>
              <w:t>为准</w:t>
            </w:r>
            <w:r>
              <w:rPr>
                <w:rFonts w:hint="eastAsia" w:ascii="宋体" w:hAnsi="宋体" w:eastAsia="宋体" w:cs="仿宋_GB2312"/>
                <w:szCs w:val="21"/>
              </w:rPr>
              <w:t>。</w:t>
            </w:r>
          </w:p>
          <w:p>
            <w:pPr>
              <w:widowControl/>
              <w:spacing w:after="0"/>
              <w:rPr>
                <w:rFonts w:ascii="宋体" w:hAnsi="宋体" w:eastAsia="宋体" w:cs="仿宋_GB2312"/>
                <w:szCs w:val="21"/>
              </w:rPr>
            </w:pPr>
            <w:r>
              <w:rPr>
                <w:rFonts w:hint="eastAsia" w:ascii="宋体" w:hAnsi="宋体" w:eastAsia="宋体"/>
              </w:rPr>
              <w:t>（2）</w:t>
            </w:r>
            <w:r>
              <w:rPr>
                <w:rFonts w:hint="eastAsia" w:ascii="宋体" w:hAnsi="宋体" w:eastAsia="宋体" w:cs="仿宋_GB2312"/>
                <w:szCs w:val="21"/>
                <w:lang w:eastAsia="zh-TW"/>
              </w:rPr>
              <w:t>投标文件的副本</w:t>
            </w:r>
            <w:r>
              <w:rPr>
                <w:rFonts w:hint="eastAsia" w:ascii="宋体" w:hAnsi="宋体" w:eastAsia="宋体" w:cs="仿宋_GB2312"/>
                <w:szCs w:val="21"/>
              </w:rPr>
              <w:t>可采用</w:t>
            </w:r>
            <w:r>
              <w:rPr>
                <w:rFonts w:hint="eastAsia" w:ascii="宋体" w:hAnsi="宋体" w:eastAsia="宋体" w:cs="仿宋_GB2312"/>
                <w:szCs w:val="21"/>
                <w:lang w:eastAsia="zh-TW"/>
              </w:rPr>
              <w:t>正本的复印件。</w:t>
            </w:r>
            <w:r>
              <w:rPr>
                <w:rFonts w:hint="eastAsia" w:ascii="宋体" w:hAnsi="宋体" w:eastAsia="宋体"/>
                <w:color w:val="000000"/>
                <w:szCs w:val="21"/>
              </w:rPr>
              <w:t>投标文件</w:t>
            </w:r>
            <w:r>
              <w:rPr>
                <w:rFonts w:hint="eastAsia" w:ascii="宋体" w:hAnsi="宋体" w:eastAsia="宋体"/>
                <w:b/>
                <w:color w:val="000000"/>
                <w:szCs w:val="21"/>
              </w:rPr>
              <w:t>副本</w:t>
            </w:r>
            <w:r>
              <w:rPr>
                <w:rFonts w:hint="eastAsia" w:ascii="宋体" w:hAnsi="宋体" w:eastAsia="宋体"/>
                <w:color w:val="000000"/>
                <w:szCs w:val="21"/>
              </w:rPr>
              <w:t>一起封装，封套盖章并标明项目编号、投标人名称及“副本”等字样。</w:t>
            </w:r>
            <w:r>
              <w:rPr>
                <w:rFonts w:hint="eastAsia" w:ascii="宋体" w:hAnsi="宋体" w:eastAsia="宋体" w:cs="仿宋_GB2312"/>
                <w:szCs w:val="21"/>
              </w:rPr>
              <w:t>若副本与正本不符，以正本为准。</w:t>
            </w:r>
          </w:p>
          <w:p>
            <w:pPr>
              <w:pStyle w:val="14"/>
              <w:spacing w:after="0"/>
              <w:ind w:firstLine="0"/>
              <w:rPr>
                <w:rFonts w:ascii="宋体" w:hAnsi="宋体" w:eastAsia="宋体" w:cs="仿宋_GB2312"/>
                <w:kern w:val="0"/>
                <w:szCs w:val="21"/>
              </w:rPr>
            </w:pPr>
            <w:r>
              <w:rPr>
                <w:rFonts w:hint="eastAsia" w:ascii="宋体" w:hAnsi="宋体" w:eastAsia="宋体"/>
                <w:b/>
                <w:color w:val="000000"/>
                <w:szCs w:val="21"/>
              </w:rPr>
              <w:t>（3）保证金退还说明（原件），以及投标保证金银行电子回单复印件（</w:t>
            </w:r>
            <w:r>
              <w:rPr>
                <w:rFonts w:hint="eastAsia" w:ascii="宋体" w:hAnsi="宋体" w:eastAsia="宋体"/>
                <w:b/>
                <w:szCs w:val="21"/>
              </w:rPr>
              <w:t>《银行保函》或《政府采购投标担保函》形式交纳投标保证金的，提供以上保函原件）</w:t>
            </w:r>
            <w:r>
              <w:rPr>
                <w:rFonts w:hint="eastAsia" w:ascii="宋体" w:hAnsi="宋体" w:eastAsia="宋体"/>
                <w:color w:val="000000"/>
                <w:szCs w:val="21"/>
              </w:rPr>
              <w:t>一起封装，封套盖章并标明项目编号、投标人名称及“投标保证金”等字样</w:t>
            </w:r>
          </w:p>
        </w:tc>
      </w:tr>
      <w:tr>
        <w:tblPrEx>
          <w:tblCellMar>
            <w:top w:w="0" w:type="dxa"/>
            <w:left w:w="108" w:type="dxa"/>
            <w:bottom w:w="0" w:type="dxa"/>
            <w:right w:w="108" w:type="dxa"/>
          </w:tblCellMar>
        </w:tblPrEx>
        <w:trPr>
          <w:trHeight w:val="631" w:hRule="atLeast"/>
        </w:trPr>
        <w:tc>
          <w:tcPr>
            <w:tcW w:w="852" w:type="dxa"/>
            <w:tcBorders>
              <w:top w:val="nil"/>
              <w:left w:val="single" w:color="auto" w:sz="8" w:space="0"/>
              <w:bottom w:val="single" w:color="auto" w:sz="4" w:space="0"/>
              <w:right w:val="single" w:color="auto" w:sz="4" w:space="0"/>
            </w:tcBorders>
            <w:vAlign w:val="center"/>
          </w:tcPr>
          <w:p>
            <w:pPr>
              <w:widowControl/>
              <w:spacing w:after="0"/>
              <w:jc w:val="center"/>
              <w:rPr>
                <w:rFonts w:ascii="宋体" w:hAnsi="宋体" w:eastAsia="宋体" w:cs="仿宋_GB2312"/>
                <w:kern w:val="0"/>
                <w:szCs w:val="21"/>
              </w:rPr>
            </w:pPr>
            <w:r>
              <w:rPr>
                <w:rFonts w:hint="eastAsia" w:ascii="宋体" w:hAnsi="宋体" w:eastAsia="宋体" w:cs="仿宋_GB2312"/>
                <w:kern w:val="0"/>
                <w:szCs w:val="21"/>
              </w:rPr>
              <w:t>18.1</w:t>
            </w:r>
          </w:p>
        </w:tc>
        <w:tc>
          <w:tcPr>
            <w:tcW w:w="1917" w:type="dxa"/>
            <w:tcBorders>
              <w:top w:val="nil"/>
              <w:left w:val="single" w:color="auto" w:sz="4" w:space="0"/>
              <w:bottom w:val="single" w:color="auto" w:sz="4" w:space="0"/>
              <w:right w:val="single" w:color="auto" w:sz="8" w:space="0"/>
            </w:tcBorders>
            <w:vAlign w:val="center"/>
          </w:tcPr>
          <w:p>
            <w:pPr>
              <w:widowControl/>
              <w:spacing w:after="0"/>
              <w:jc w:val="center"/>
              <w:rPr>
                <w:rFonts w:ascii="宋体" w:hAnsi="宋体" w:eastAsia="宋体" w:cs="仿宋_GB2312"/>
                <w:szCs w:val="21"/>
              </w:rPr>
            </w:pPr>
            <w:r>
              <w:rPr>
                <w:rFonts w:hint="eastAsia" w:ascii="宋体" w:hAnsi="宋体" w:eastAsia="宋体" w:cs="仿宋_GB2312"/>
                <w:szCs w:val="21"/>
              </w:rPr>
              <w:t>递交投标文件截止时间、地点</w:t>
            </w:r>
          </w:p>
        </w:tc>
        <w:tc>
          <w:tcPr>
            <w:tcW w:w="5887" w:type="dxa"/>
            <w:tcBorders>
              <w:top w:val="nil"/>
              <w:left w:val="nil"/>
              <w:bottom w:val="single" w:color="auto" w:sz="4" w:space="0"/>
              <w:right w:val="single" w:color="auto" w:sz="8" w:space="0"/>
            </w:tcBorders>
            <w:vAlign w:val="center"/>
          </w:tcPr>
          <w:p>
            <w:pPr>
              <w:widowControl/>
              <w:spacing w:after="0"/>
              <w:rPr>
                <w:rFonts w:ascii="宋体" w:hAnsi="宋体" w:eastAsia="宋体" w:cs="仿宋_GB2312"/>
                <w:kern w:val="0"/>
                <w:szCs w:val="21"/>
                <w:u w:val="single"/>
              </w:rPr>
            </w:pPr>
            <w:r>
              <w:rPr>
                <w:rFonts w:hint="eastAsia" w:ascii="宋体" w:hAnsi="宋体" w:eastAsia="宋体" w:cs="仿宋_GB2312"/>
                <w:kern w:val="0"/>
                <w:szCs w:val="21"/>
              </w:rPr>
              <w:t>详见招标公告，以招标公告规定时间、地点为准。</w:t>
            </w:r>
          </w:p>
        </w:tc>
      </w:tr>
      <w:tr>
        <w:tblPrEx>
          <w:tblCellMar>
            <w:top w:w="0" w:type="dxa"/>
            <w:left w:w="108" w:type="dxa"/>
            <w:bottom w:w="0" w:type="dxa"/>
            <w:right w:w="108" w:type="dxa"/>
          </w:tblCellMar>
        </w:tblPrEx>
        <w:trPr>
          <w:trHeight w:val="613" w:hRule="atLeast"/>
        </w:trPr>
        <w:tc>
          <w:tcPr>
            <w:tcW w:w="852" w:type="dxa"/>
            <w:tcBorders>
              <w:top w:val="nil"/>
              <w:left w:val="single" w:color="auto" w:sz="8" w:space="0"/>
              <w:bottom w:val="single" w:color="auto" w:sz="4" w:space="0"/>
              <w:right w:val="single" w:color="auto" w:sz="4" w:space="0"/>
            </w:tcBorders>
            <w:vAlign w:val="center"/>
          </w:tcPr>
          <w:p>
            <w:pPr>
              <w:widowControl/>
              <w:spacing w:after="0"/>
              <w:jc w:val="center"/>
              <w:rPr>
                <w:rFonts w:ascii="宋体" w:hAnsi="宋体" w:eastAsia="宋体" w:cs="仿宋_GB2312"/>
                <w:kern w:val="0"/>
                <w:szCs w:val="21"/>
              </w:rPr>
            </w:pPr>
            <w:r>
              <w:rPr>
                <w:rFonts w:hint="eastAsia" w:ascii="宋体" w:hAnsi="宋体" w:eastAsia="宋体" w:cs="仿宋_GB2312"/>
                <w:kern w:val="0"/>
                <w:szCs w:val="21"/>
              </w:rPr>
              <w:t>20.1</w:t>
            </w:r>
          </w:p>
        </w:tc>
        <w:tc>
          <w:tcPr>
            <w:tcW w:w="1917" w:type="dxa"/>
            <w:tcBorders>
              <w:top w:val="nil"/>
              <w:left w:val="single" w:color="auto" w:sz="4" w:space="0"/>
              <w:bottom w:val="single" w:color="auto" w:sz="4" w:space="0"/>
              <w:right w:val="single" w:color="auto" w:sz="8" w:space="0"/>
            </w:tcBorders>
            <w:vAlign w:val="center"/>
          </w:tcPr>
          <w:p>
            <w:pPr>
              <w:widowControl/>
              <w:spacing w:after="0"/>
              <w:jc w:val="center"/>
              <w:rPr>
                <w:rFonts w:ascii="宋体" w:hAnsi="宋体" w:eastAsia="宋体" w:cs="仿宋_GB2312"/>
                <w:szCs w:val="21"/>
              </w:rPr>
            </w:pPr>
            <w:r>
              <w:rPr>
                <w:rFonts w:hint="eastAsia" w:ascii="宋体" w:hAnsi="宋体" w:eastAsia="宋体" w:cs="仿宋_GB2312"/>
                <w:szCs w:val="21"/>
              </w:rPr>
              <w:t>开标时间、地点</w:t>
            </w:r>
          </w:p>
        </w:tc>
        <w:tc>
          <w:tcPr>
            <w:tcW w:w="5887" w:type="dxa"/>
            <w:tcBorders>
              <w:top w:val="nil"/>
              <w:left w:val="nil"/>
              <w:bottom w:val="single" w:color="auto" w:sz="4" w:space="0"/>
              <w:right w:val="single" w:color="auto" w:sz="8" w:space="0"/>
            </w:tcBorders>
            <w:vAlign w:val="center"/>
          </w:tcPr>
          <w:p>
            <w:pPr>
              <w:widowControl/>
              <w:spacing w:after="0"/>
              <w:rPr>
                <w:rFonts w:ascii="宋体" w:hAnsi="宋体" w:eastAsia="宋体" w:cs="仿宋_GB2312"/>
                <w:kern w:val="0"/>
                <w:szCs w:val="21"/>
              </w:rPr>
            </w:pPr>
            <w:r>
              <w:rPr>
                <w:rFonts w:hint="eastAsia" w:ascii="宋体" w:hAnsi="宋体" w:eastAsia="宋体" w:cs="仿宋_GB2312"/>
                <w:kern w:val="0"/>
                <w:szCs w:val="21"/>
              </w:rPr>
              <w:t>详见招标公告，以招标公告规定时间、地点为准。</w:t>
            </w:r>
          </w:p>
        </w:tc>
      </w:tr>
      <w:tr>
        <w:tblPrEx>
          <w:tblCellMar>
            <w:top w:w="0" w:type="dxa"/>
            <w:left w:w="108" w:type="dxa"/>
            <w:bottom w:w="0" w:type="dxa"/>
            <w:right w:w="108" w:type="dxa"/>
          </w:tblCellMar>
        </w:tblPrEx>
        <w:trPr>
          <w:trHeight w:val="613" w:hRule="atLeast"/>
        </w:trPr>
        <w:tc>
          <w:tcPr>
            <w:tcW w:w="852" w:type="dxa"/>
            <w:tcBorders>
              <w:top w:val="nil"/>
              <w:left w:val="single" w:color="auto" w:sz="8" w:space="0"/>
              <w:bottom w:val="single" w:color="auto" w:sz="4" w:space="0"/>
              <w:right w:val="single" w:color="auto" w:sz="4" w:space="0"/>
            </w:tcBorders>
            <w:vAlign w:val="center"/>
          </w:tcPr>
          <w:p>
            <w:pPr>
              <w:widowControl/>
              <w:spacing w:after="0"/>
              <w:jc w:val="center"/>
              <w:rPr>
                <w:rFonts w:ascii="宋体" w:hAnsi="宋体" w:eastAsia="宋体" w:cs="仿宋_GB2312"/>
                <w:kern w:val="0"/>
                <w:szCs w:val="21"/>
              </w:rPr>
            </w:pPr>
            <w:r>
              <w:rPr>
                <w:rFonts w:hint="eastAsia" w:ascii="宋体" w:hAnsi="宋体" w:eastAsia="宋体" w:cs="仿宋_GB2312"/>
                <w:kern w:val="0"/>
                <w:szCs w:val="21"/>
              </w:rPr>
              <w:t>21</w:t>
            </w:r>
          </w:p>
        </w:tc>
        <w:tc>
          <w:tcPr>
            <w:tcW w:w="1917" w:type="dxa"/>
            <w:tcBorders>
              <w:top w:val="nil"/>
              <w:left w:val="single" w:color="auto" w:sz="4" w:space="0"/>
              <w:bottom w:val="single" w:color="auto" w:sz="4" w:space="0"/>
              <w:right w:val="single" w:color="auto" w:sz="8" w:space="0"/>
            </w:tcBorders>
            <w:vAlign w:val="center"/>
          </w:tcPr>
          <w:p>
            <w:pPr>
              <w:widowControl/>
              <w:spacing w:after="0"/>
              <w:jc w:val="center"/>
              <w:rPr>
                <w:rFonts w:ascii="宋体" w:hAnsi="宋体" w:eastAsia="宋体" w:cs="仿宋_GB2312"/>
                <w:szCs w:val="21"/>
              </w:rPr>
            </w:pPr>
            <w:r>
              <w:rPr>
                <w:rFonts w:hint="eastAsia" w:ascii="宋体" w:hAnsi="宋体" w:eastAsia="宋体" w:cs="仿宋_GB2312"/>
                <w:szCs w:val="21"/>
              </w:rPr>
              <w:t>评标委员会组成</w:t>
            </w:r>
          </w:p>
        </w:tc>
        <w:tc>
          <w:tcPr>
            <w:tcW w:w="5887" w:type="dxa"/>
            <w:tcBorders>
              <w:top w:val="nil"/>
              <w:left w:val="nil"/>
              <w:bottom w:val="single" w:color="auto" w:sz="4" w:space="0"/>
              <w:right w:val="single" w:color="auto" w:sz="8" w:space="0"/>
            </w:tcBorders>
            <w:vAlign w:val="center"/>
          </w:tcPr>
          <w:p>
            <w:pPr>
              <w:widowControl/>
              <w:spacing w:after="0"/>
              <w:rPr>
                <w:rFonts w:ascii="宋体" w:hAnsi="宋体" w:eastAsia="宋体" w:cs="仿宋_GB2312"/>
                <w:kern w:val="0"/>
                <w:szCs w:val="21"/>
              </w:rPr>
            </w:pPr>
            <w:r>
              <w:rPr>
                <w:rFonts w:hint="eastAsia" w:ascii="宋体" w:hAnsi="宋体" w:eastAsia="宋体" w:cs="仿宋_GB2312"/>
                <w:szCs w:val="21"/>
              </w:rPr>
              <w:t>根据《中华人民共和国政府采购法》等法律法规规定，由采购人代表和评审专家组成</w:t>
            </w:r>
            <w:r>
              <w:rPr>
                <w:rFonts w:hint="eastAsia" w:ascii="宋体" w:hAnsi="宋体" w:eastAsia="宋体"/>
                <w:bCs/>
                <w:szCs w:val="21"/>
              </w:rPr>
              <w:t>，</w:t>
            </w:r>
            <w:r>
              <w:rPr>
                <w:rFonts w:hint="eastAsia" w:ascii="宋体" w:hAnsi="宋体" w:eastAsia="宋体" w:cs="仿宋_GB2312"/>
                <w:szCs w:val="21"/>
              </w:rPr>
              <w:t>成员人数</w:t>
            </w:r>
            <w:r>
              <w:rPr>
                <w:rFonts w:hint="eastAsia" w:ascii="宋体" w:hAnsi="宋体" w:eastAsia="宋体" w:cs="仿宋_GB2312"/>
                <w:color w:val="FF0000"/>
                <w:szCs w:val="21"/>
                <w:u w:val="single"/>
              </w:rPr>
              <w:t>5</w:t>
            </w:r>
            <w:r>
              <w:rPr>
                <w:rFonts w:hint="eastAsia" w:ascii="宋体" w:hAnsi="宋体" w:eastAsia="宋体"/>
                <w:bCs/>
                <w:color w:val="FF0000"/>
                <w:szCs w:val="21"/>
              </w:rPr>
              <w:t>名</w:t>
            </w:r>
            <w:r>
              <w:rPr>
                <w:rFonts w:hint="eastAsia" w:ascii="宋体" w:hAnsi="宋体" w:eastAsia="宋体"/>
                <w:bCs/>
                <w:szCs w:val="21"/>
              </w:rPr>
              <w:t>。</w:t>
            </w:r>
            <w:r>
              <w:rPr>
                <w:rFonts w:hint="eastAsia" w:ascii="宋体" w:hAnsi="宋体" w:eastAsia="宋体" w:cs="仿宋_GB2312"/>
                <w:szCs w:val="21"/>
              </w:rPr>
              <w:t xml:space="preserve"> </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spacing w:after="0"/>
              <w:jc w:val="center"/>
              <w:rPr>
                <w:rFonts w:ascii="宋体" w:hAnsi="宋体" w:eastAsia="宋体" w:cs="仿宋_GB2312"/>
                <w:kern w:val="0"/>
                <w:szCs w:val="21"/>
              </w:rPr>
            </w:pPr>
            <w:r>
              <w:rPr>
                <w:rFonts w:hint="eastAsia" w:ascii="宋体" w:hAnsi="宋体" w:eastAsia="宋体" w:cs="仿宋_GB2312"/>
                <w:kern w:val="0"/>
                <w:szCs w:val="21"/>
              </w:rPr>
              <w:t>27.2</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spacing w:after="0"/>
              <w:jc w:val="center"/>
              <w:rPr>
                <w:rFonts w:ascii="宋体" w:hAnsi="宋体" w:eastAsia="宋体" w:cs="仿宋_GB2312"/>
                <w:szCs w:val="21"/>
              </w:rPr>
            </w:pPr>
            <w:r>
              <w:rPr>
                <w:rFonts w:hint="eastAsia" w:ascii="宋体" w:hAnsi="宋体" w:eastAsia="宋体" w:cs="仿宋_GB2312"/>
                <w:szCs w:val="21"/>
              </w:rPr>
              <w:t>评标办法</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spacing w:after="0"/>
              <w:rPr>
                <w:rFonts w:ascii="宋体" w:hAnsi="宋体" w:eastAsia="宋体" w:cs="仿宋_GB2312"/>
                <w:szCs w:val="21"/>
              </w:rPr>
            </w:pPr>
            <w:r>
              <w:rPr>
                <w:rFonts w:hint="eastAsia" w:ascii="宋体" w:hAnsi="宋体" w:eastAsia="宋体" w:cs="仿宋_GB2312"/>
                <w:szCs w:val="21"/>
              </w:rPr>
              <w:sym w:font="Wingdings" w:char="00FE"/>
            </w:r>
            <w:r>
              <w:rPr>
                <w:rFonts w:hint="eastAsia" w:ascii="宋体" w:hAnsi="宋体" w:eastAsia="宋体" w:cs="仿宋_GB2312"/>
                <w:szCs w:val="21"/>
              </w:rPr>
              <w:t>综合评分法</w:t>
            </w:r>
          </w:p>
          <w:p>
            <w:pPr>
              <w:widowControl/>
              <w:spacing w:after="0"/>
              <w:rPr>
                <w:rFonts w:ascii="宋体" w:hAnsi="宋体" w:eastAsia="宋体" w:cs="仿宋_GB2312"/>
                <w:szCs w:val="21"/>
              </w:rPr>
            </w:pPr>
            <w:r>
              <w:rPr>
                <w:rFonts w:hint="eastAsia" w:ascii="宋体" w:hAnsi="宋体" w:eastAsia="宋体" w:cs="仿宋_GB2312"/>
                <w:szCs w:val="21"/>
              </w:rPr>
              <w:sym w:font="Wingdings" w:char="00A8"/>
            </w:r>
            <w:r>
              <w:rPr>
                <w:rFonts w:hint="eastAsia" w:ascii="宋体" w:hAnsi="宋体" w:eastAsia="宋体" w:cs="仿宋_GB2312"/>
                <w:szCs w:val="21"/>
              </w:rPr>
              <w:t xml:space="preserve">最低评标价法           </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spacing w:after="0"/>
              <w:jc w:val="center"/>
              <w:rPr>
                <w:rFonts w:ascii="宋体" w:hAnsi="宋体" w:eastAsia="宋体" w:cs="仿宋_GB2312"/>
                <w:kern w:val="0"/>
                <w:szCs w:val="21"/>
              </w:rPr>
            </w:pPr>
            <w:r>
              <w:rPr>
                <w:rFonts w:hint="eastAsia" w:ascii="宋体" w:hAnsi="宋体" w:eastAsia="宋体" w:cs="仿宋_GB2312"/>
                <w:kern w:val="0"/>
                <w:szCs w:val="21"/>
              </w:rPr>
              <w:t>29.2</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spacing w:after="0"/>
              <w:jc w:val="center"/>
              <w:rPr>
                <w:rFonts w:ascii="宋体" w:hAnsi="宋体" w:eastAsia="宋体" w:cs="仿宋_GB2312"/>
                <w:kern w:val="0"/>
                <w:szCs w:val="21"/>
              </w:rPr>
            </w:pPr>
            <w:r>
              <w:rPr>
                <w:rFonts w:hint="eastAsia" w:ascii="宋体" w:hAnsi="宋体" w:eastAsia="宋体" w:cs="仿宋_GB2312"/>
                <w:kern w:val="0"/>
                <w:szCs w:val="21"/>
              </w:rPr>
              <w:t>推荐中标候选人的数量</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spacing w:after="0"/>
              <w:rPr>
                <w:rFonts w:ascii="宋体" w:hAnsi="宋体" w:eastAsia="宋体" w:cs="仿宋_GB2312"/>
                <w:kern w:val="0"/>
                <w:szCs w:val="21"/>
              </w:rPr>
            </w:pPr>
            <w:r>
              <w:rPr>
                <w:rFonts w:hint="eastAsia" w:ascii="宋体" w:hAnsi="宋体" w:eastAsia="宋体"/>
                <w:bCs/>
                <w:szCs w:val="21"/>
              </w:rPr>
              <w:t>评标委员会编写书面的评标报告，按综合得分（商务、技术和价格得分相加）高低次序排出名次，并推荐综合得分排名第一的投标人为第一中标候选人，排名第二的投标人为第二中标候选人，排名第三的投标人为第三中标候选人。</w:t>
            </w:r>
          </w:p>
        </w:tc>
      </w:tr>
      <w:tr>
        <w:tblPrEx>
          <w:tblCellMar>
            <w:top w:w="0" w:type="dxa"/>
            <w:left w:w="108" w:type="dxa"/>
            <w:bottom w:w="0" w:type="dxa"/>
            <w:right w:w="108" w:type="dxa"/>
          </w:tblCellMar>
        </w:tblPrEx>
        <w:trPr>
          <w:trHeight w:val="942"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spacing w:after="0"/>
              <w:jc w:val="center"/>
              <w:rPr>
                <w:rFonts w:ascii="宋体" w:hAnsi="宋体" w:eastAsia="宋体" w:cs="仿宋_GB2312"/>
                <w:kern w:val="0"/>
                <w:szCs w:val="21"/>
              </w:rPr>
            </w:pPr>
            <w:r>
              <w:rPr>
                <w:rFonts w:hint="eastAsia" w:ascii="宋体" w:hAnsi="宋体" w:eastAsia="宋体" w:cs="仿宋_GB2312"/>
                <w:kern w:val="0"/>
                <w:szCs w:val="21"/>
              </w:rPr>
              <w:t>31</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spacing w:after="0"/>
              <w:jc w:val="center"/>
              <w:rPr>
                <w:rFonts w:ascii="宋体" w:hAnsi="宋体" w:eastAsia="宋体" w:cs="仿宋_GB2312"/>
                <w:kern w:val="0"/>
                <w:szCs w:val="21"/>
              </w:rPr>
            </w:pPr>
            <w:r>
              <w:rPr>
                <w:rFonts w:hint="eastAsia" w:ascii="宋体" w:hAnsi="宋体" w:eastAsia="宋体" w:cs="仿宋_GB2312"/>
                <w:kern w:val="0"/>
                <w:szCs w:val="21"/>
              </w:rPr>
              <w:t>确定中标人的方式</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spacing w:after="0"/>
              <w:rPr>
                <w:rFonts w:ascii="宋体" w:hAnsi="宋体" w:eastAsia="宋体" w:cs="仿宋_GB2312"/>
                <w:color w:val="FF0000"/>
                <w:kern w:val="0"/>
                <w:szCs w:val="21"/>
              </w:rPr>
            </w:pPr>
            <w:r>
              <w:rPr>
                <w:rFonts w:hint="eastAsia" w:ascii="宋体" w:hAnsi="宋体" w:eastAsia="宋体" w:cs="仿宋_GB2312"/>
                <w:kern w:val="0"/>
                <w:szCs w:val="21"/>
              </w:rPr>
              <w:t>中标人数量</w:t>
            </w:r>
            <w:r>
              <w:rPr>
                <w:rFonts w:hint="eastAsia" w:ascii="宋体" w:hAnsi="宋体" w:eastAsia="宋体" w:cs="仿宋_GB2312"/>
                <w:color w:val="FF0000"/>
                <w:kern w:val="0"/>
                <w:szCs w:val="21"/>
              </w:rPr>
              <w:t>：</w:t>
            </w:r>
            <w:r>
              <w:rPr>
                <w:rFonts w:ascii="宋体" w:hAnsi="宋体" w:eastAsia="宋体" w:cs="仿宋_GB2312"/>
                <w:color w:val="FF0000"/>
                <w:kern w:val="0"/>
                <w:szCs w:val="21"/>
                <w:u w:val="single"/>
              </w:rPr>
              <w:t>1名</w:t>
            </w:r>
          </w:p>
          <w:p>
            <w:pPr>
              <w:widowControl/>
              <w:spacing w:after="0"/>
              <w:rPr>
                <w:rFonts w:ascii="宋体" w:hAnsi="宋体" w:eastAsia="宋体" w:cs="仿宋_GB2312"/>
                <w:kern w:val="0"/>
                <w:szCs w:val="21"/>
                <w:u w:val="single"/>
              </w:rPr>
            </w:pPr>
            <w:r>
              <w:rPr>
                <w:rFonts w:hint="eastAsia" w:ascii="宋体" w:hAnsi="宋体" w:eastAsia="宋体" w:cs="仿宋_GB2312"/>
                <w:kern w:val="0"/>
                <w:szCs w:val="21"/>
              </w:rPr>
              <w:sym w:font="Wingdings" w:char="00A8"/>
            </w:r>
            <w:r>
              <w:rPr>
                <w:rFonts w:hint="eastAsia" w:ascii="宋体" w:hAnsi="宋体" w:eastAsia="宋体" w:cs="仿宋_GB2312"/>
                <w:kern w:val="0"/>
                <w:szCs w:val="21"/>
              </w:rPr>
              <w:t>采购人委托评标委员会直接确认中标人</w:t>
            </w:r>
          </w:p>
          <w:p>
            <w:pPr>
              <w:widowControl/>
              <w:spacing w:after="0"/>
              <w:rPr>
                <w:rFonts w:ascii="宋体" w:hAnsi="宋体" w:eastAsia="宋体" w:cs="仿宋_GB2312"/>
                <w:kern w:val="0"/>
                <w:szCs w:val="21"/>
                <w:u w:val="single"/>
              </w:rPr>
            </w:pPr>
            <w:r>
              <w:rPr>
                <w:rFonts w:hint="eastAsia" w:ascii="宋体" w:hAnsi="宋体" w:eastAsia="宋体" w:cs="仿宋_GB2312"/>
                <w:kern w:val="0"/>
                <w:szCs w:val="21"/>
              </w:rPr>
              <w:sym w:font="Wingdings" w:char="00FE"/>
            </w:r>
            <w:r>
              <w:rPr>
                <w:rFonts w:hint="eastAsia" w:ascii="宋体" w:hAnsi="宋体" w:eastAsia="宋体" w:cs="仿宋_GB2312"/>
                <w:kern w:val="0"/>
                <w:szCs w:val="21"/>
              </w:rPr>
              <w:t>采购人确认中标人</w:t>
            </w:r>
          </w:p>
        </w:tc>
      </w:tr>
      <w:tr>
        <w:tblPrEx>
          <w:tblCellMar>
            <w:top w:w="0" w:type="dxa"/>
            <w:left w:w="108" w:type="dxa"/>
            <w:bottom w:w="0" w:type="dxa"/>
            <w:right w:w="108" w:type="dxa"/>
          </w:tblCellMar>
        </w:tblPrEx>
        <w:trPr>
          <w:trHeight w:val="1798"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spacing w:after="0"/>
              <w:jc w:val="center"/>
              <w:rPr>
                <w:rFonts w:ascii="宋体" w:hAnsi="宋体" w:eastAsia="宋体" w:cs="仿宋_GB2312"/>
                <w:kern w:val="0"/>
                <w:szCs w:val="21"/>
              </w:rPr>
            </w:pPr>
            <w:r>
              <w:rPr>
                <w:rFonts w:hint="eastAsia" w:ascii="宋体" w:hAnsi="宋体" w:eastAsia="宋体" w:cs="仿宋_GB2312"/>
                <w:kern w:val="0"/>
                <w:szCs w:val="21"/>
              </w:rPr>
              <w:t>35.1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spacing w:after="0"/>
              <w:jc w:val="center"/>
              <w:rPr>
                <w:rFonts w:ascii="宋体" w:hAnsi="宋体" w:eastAsia="宋体" w:cs="仿宋_GB2312"/>
                <w:kern w:val="0"/>
                <w:szCs w:val="21"/>
              </w:rPr>
            </w:pPr>
            <w:r>
              <w:rPr>
                <w:rFonts w:hint="eastAsia" w:ascii="宋体" w:hAnsi="宋体" w:eastAsia="宋体" w:cs="仿宋_GB2312"/>
                <w:szCs w:val="21"/>
              </w:rPr>
              <w:t>履约保证金</w:t>
            </w:r>
          </w:p>
        </w:tc>
        <w:tc>
          <w:tcPr>
            <w:tcW w:w="5887" w:type="dxa"/>
            <w:tcBorders>
              <w:top w:val="single" w:color="auto" w:sz="4" w:space="0"/>
              <w:left w:val="single" w:color="auto" w:sz="4" w:space="0"/>
              <w:bottom w:val="single" w:color="auto" w:sz="4" w:space="0"/>
              <w:right w:val="single" w:color="auto" w:sz="4" w:space="0"/>
            </w:tcBorders>
            <w:vAlign w:val="center"/>
          </w:tcPr>
          <w:p>
            <w:pPr>
              <w:shd w:val="clear" w:color="auto" w:fill="FFFFFF"/>
              <w:spacing w:after="0"/>
              <w:jc w:val="left"/>
              <w:rPr>
                <w:rFonts w:ascii="宋体" w:hAnsi="宋体" w:eastAsia="宋体" w:cs="仿宋_GB2312"/>
                <w:szCs w:val="21"/>
              </w:rPr>
            </w:pPr>
            <w:r>
              <w:rPr>
                <w:rFonts w:hint="eastAsia" w:ascii="宋体" w:hAnsi="宋体" w:eastAsia="宋体" w:cs="仿宋_GB2312"/>
                <w:szCs w:val="21"/>
              </w:rPr>
              <w:sym w:font="Wingdings" w:char="00FE"/>
            </w:r>
            <w:r>
              <w:rPr>
                <w:rFonts w:hint="eastAsia" w:ascii="宋体" w:hAnsi="宋体" w:eastAsia="宋体" w:cs="仿宋_GB2312"/>
                <w:szCs w:val="21"/>
              </w:rPr>
              <w:t>本项目不收取履约保证金</w:t>
            </w:r>
          </w:p>
          <w:p>
            <w:pPr>
              <w:shd w:val="clear" w:color="auto" w:fill="FFFFFF"/>
              <w:spacing w:after="0"/>
              <w:jc w:val="left"/>
              <w:rPr>
                <w:rFonts w:ascii="宋体" w:hAnsi="宋体" w:eastAsia="宋体" w:cs="仿宋_GB2312"/>
                <w:szCs w:val="21"/>
              </w:rPr>
            </w:pPr>
            <w:r>
              <w:rPr>
                <w:rFonts w:hint="eastAsia" w:ascii="宋体" w:hAnsi="宋体" w:eastAsia="宋体" w:cs="仿宋_GB2312"/>
                <w:szCs w:val="21"/>
              </w:rPr>
              <w:sym w:font="Wingdings" w:char="00A8"/>
            </w:r>
            <w:r>
              <w:rPr>
                <w:rFonts w:hint="eastAsia" w:ascii="宋体" w:hAnsi="宋体" w:eastAsia="宋体" w:cs="仿宋_GB2312"/>
                <w:szCs w:val="21"/>
              </w:rPr>
              <w:t>本项目收取履约保证金</w:t>
            </w:r>
          </w:p>
          <w:p>
            <w:pPr>
              <w:shd w:val="clear" w:color="auto" w:fill="FFFFFF"/>
              <w:spacing w:after="0"/>
              <w:ind w:firstLine="420" w:firstLineChars="200"/>
              <w:jc w:val="left"/>
              <w:rPr>
                <w:rFonts w:ascii="宋体" w:hAnsi="宋体" w:eastAsia="宋体" w:cs="仿宋_GB2312"/>
                <w:szCs w:val="21"/>
              </w:rPr>
            </w:pPr>
            <w:r>
              <w:rPr>
                <w:rFonts w:hint="eastAsia" w:ascii="宋体" w:hAnsi="宋体" w:eastAsia="宋体" w:cs="仿宋_GB2312"/>
                <w:szCs w:val="21"/>
              </w:rPr>
              <w:t>履约保证金金额：</w:t>
            </w:r>
          </w:p>
          <w:p>
            <w:pPr>
              <w:shd w:val="clear" w:color="auto" w:fill="FFFFFF"/>
              <w:spacing w:after="0"/>
              <w:ind w:firstLine="420" w:firstLineChars="200"/>
              <w:jc w:val="left"/>
              <w:rPr>
                <w:rFonts w:ascii="宋体" w:hAnsi="宋体" w:eastAsia="宋体" w:cs="仿宋_GB2312"/>
                <w:szCs w:val="21"/>
              </w:rPr>
            </w:pPr>
            <w:r>
              <w:rPr>
                <w:rFonts w:hint="eastAsia" w:ascii="宋体" w:hAnsi="宋体" w:eastAsia="宋体" w:cs="仿宋_GB2312"/>
                <w:szCs w:val="21"/>
              </w:rPr>
              <w:t xml:space="preserve">履约保证金递交时间： </w:t>
            </w:r>
          </w:p>
          <w:p>
            <w:pPr>
              <w:shd w:val="clear" w:color="auto" w:fill="FFFFFF"/>
              <w:spacing w:after="0"/>
              <w:ind w:firstLine="420" w:firstLineChars="200"/>
              <w:jc w:val="left"/>
              <w:rPr>
                <w:rFonts w:ascii="宋体" w:hAnsi="宋体" w:eastAsia="宋体" w:cs="仿宋_GB2312"/>
                <w:szCs w:val="21"/>
              </w:rPr>
            </w:pPr>
            <w:r>
              <w:rPr>
                <w:rFonts w:hint="eastAsia" w:ascii="宋体" w:hAnsi="宋体" w:eastAsia="宋体" w:cs="仿宋_GB2312"/>
                <w:szCs w:val="21"/>
              </w:rPr>
              <w:t>履约保证金递交方式：□保函   □支票  □电汇</w:t>
            </w:r>
          </w:p>
          <w:p>
            <w:pPr>
              <w:shd w:val="clear" w:color="auto" w:fill="FFFFFF"/>
              <w:spacing w:after="0"/>
              <w:ind w:firstLine="420" w:firstLineChars="200"/>
              <w:jc w:val="left"/>
              <w:rPr>
                <w:rFonts w:ascii="宋体" w:hAnsi="宋体" w:eastAsia="宋体" w:cs="仿宋_GB2312"/>
                <w:szCs w:val="21"/>
              </w:rPr>
            </w:pPr>
            <w:r>
              <w:rPr>
                <w:rFonts w:hint="eastAsia" w:ascii="宋体" w:hAnsi="宋体" w:eastAsia="宋体" w:cs="仿宋_GB2312"/>
                <w:szCs w:val="21"/>
              </w:rPr>
              <w:t>履约保证金退还时间及规定：</w:t>
            </w:r>
          </w:p>
          <w:p>
            <w:pPr>
              <w:shd w:val="clear" w:color="auto" w:fill="FFFFFF"/>
              <w:spacing w:after="0"/>
              <w:ind w:firstLine="420" w:firstLineChars="200"/>
              <w:jc w:val="left"/>
              <w:rPr>
                <w:rFonts w:ascii="宋体" w:hAnsi="宋体" w:eastAsia="宋体" w:cs="仿宋_GB2312"/>
                <w:kern w:val="0"/>
                <w:szCs w:val="21"/>
              </w:rPr>
            </w:pPr>
            <w:r>
              <w:rPr>
                <w:rFonts w:hint="eastAsia" w:ascii="宋体" w:hAnsi="宋体" w:eastAsia="宋体" w:cs="仿宋_GB2312"/>
                <w:szCs w:val="21"/>
              </w:rPr>
              <w:t>采购人逾期退还的违约责任：</w:t>
            </w:r>
          </w:p>
        </w:tc>
      </w:tr>
      <w:tr>
        <w:tblPrEx>
          <w:tblCellMar>
            <w:top w:w="0" w:type="dxa"/>
            <w:left w:w="108" w:type="dxa"/>
            <w:bottom w:w="0" w:type="dxa"/>
            <w:right w:w="108" w:type="dxa"/>
          </w:tblCellMar>
        </w:tblPrEx>
        <w:trPr>
          <w:trHeight w:val="1252" w:hRule="atLeast"/>
        </w:trPr>
        <w:tc>
          <w:tcPr>
            <w:tcW w:w="852" w:type="dxa"/>
            <w:tcBorders>
              <w:top w:val="nil"/>
              <w:left w:val="single" w:color="auto" w:sz="8" w:space="0"/>
              <w:bottom w:val="single" w:color="auto" w:sz="8" w:space="0"/>
              <w:right w:val="single" w:color="auto" w:sz="4" w:space="0"/>
            </w:tcBorders>
            <w:vAlign w:val="center"/>
          </w:tcPr>
          <w:p>
            <w:pPr>
              <w:widowControl/>
              <w:spacing w:after="0"/>
              <w:jc w:val="center"/>
              <w:rPr>
                <w:rFonts w:ascii="宋体" w:hAnsi="宋体" w:eastAsia="宋体" w:cs="仿宋_GB2312"/>
                <w:kern w:val="0"/>
                <w:szCs w:val="21"/>
              </w:rPr>
            </w:pPr>
            <w:r>
              <w:rPr>
                <w:rFonts w:hint="eastAsia" w:ascii="宋体" w:hAnsi="宋体" w:eastAsia="宋体" w:cs="仿宋_GB2312"/>
                <w:kern w:val="0"/>
                <w:szCs w:val="21"/>
              </w:rPr>
              <w:t>36</w:t>
            </w:r>
          </w:p>
        </w:tc>
        <w:tc>
          <w:tcPr>
            <w:tcW w:w="1917" w:type="dxa"/>
            <w:tcBorders>
              <w:top w:val="nil"/>
              <w:left w:val="single" w:color="auto" w:sz="4" w:space="0"/>
              <w:bottom w:val="single" w:color="auto" w:sz="8" w:space="0"/>
              <w:right w:val="single" w:color="auto" w:sz="8" w:space="0"/>
            </w:tcBorders>
            <w:vAlign w:val="center"/>
          </w:tcPr>
          <w:p>
            <w:pPr>
              <w:widowControl/>
              <w:spacing w:after="0"/>
              <w:jc w:val="center"/>
              <w:rPr>
                <w:rFonts w:ascii="宋体" w:hAnsi="宋体" w:eastAsia="宋体" w:cs="仿宋_GB2312"/>
                <w:kern w:val="0"/>
                <w:szCs w:val="21"/>
              </w:rPr>
            </w:pPr>
            <w:r>
              <w:rPr>
                <w:rFonts w:hint="eastAsia" w:ascii="宋体" w:hAnsi="宋体" w:eastAsia="宋体" w:cs="仿宋_GB2312"/>
                <w:kern w:val="0"/>
                <w:szCs w:val="21"/>
              </w:rPr>
              <w:t>招标代理服务费</w:t>
            </w:r>
          </w:p>
        </w:tc>
        <w:tc>
          <w:tcPr>
            <w:tcW w:w="5887" w:type="dxa"/>
            <w:tcBorders>
              <w:top w:val="nil"/>
              <w:left w:val="nil"/>
              <w:bottom w:val="single" w:color="auto" w:sz="8" w:space="0"/>
              <w:right w:val="single" w:color="auto" w:sz="8" w:space="0"/>
            </w:tcBorders>
            <w:vAlign w:val="center"/>
          </w:tcPr>
          <w:p>
            <w:pPr>
              <w:shd w:val="clear" w:color="auto" w:fill="FFFFFF"/>
              <w:spacing w:after="0"/>
              <w:jc w:val="left"/>
              <w:rPr>
                <w:rFonts w:ascii="宋体" w:hAnsi="宋体" w:eastAsia="宋体"/>
              </w:rPr>
            </w:pPr>
            <w:r>
              <w:rPr>
                <w:rFonts w:hint="eastAsia" w:ascii="宋体" w:hAnsi="宋体" w:eastAsia="宋体"/>
              </w:rPr>
              <w:t>本项目收取采购代理服务费</w:t>
            </w:r>
          </w:p>
          <w:p>
            <w:pPr>
              <w:pStyle w:val="57"/>
              <w:numPr>
                <w:ilvl w:val="0"/>
                <w:numId w:val="6"/>
              </w:numPr>
              <w:tabs>
                <w:tab w:val="left" w:pos="524"/>
                <w:tab w:val="left" w:pos="601"/>
              </w:tabs>
              <w:adjustRightInd w:val="0"/>
              <w:snapToGrid w:val="0"/>
              <w:spacing w:after="0"/>
              <w:ind w:left="99" w:hanging="99" w:firstLineChars="0"/>
              <w:textAlignment w:val="baseline"/>
              <w:rPr>
                <w:rFonts w:ascii="宋体" w:hAnsi="宋体" w:eastAsia="宋体"/>
                <w:szCs w:val="21"/>
              </w:rPr>
            </w:pPr>
            <w:r>
              <w:rPr>
                <w:rFonts w:hint="eastAsia" w:ascii="宋体" w:hAnsi="宋体" w:eastAsia="宋体"/>
                <w:szCs w:val="21"/>
              </w:rPr>
              <w:t>本次采购代理服务费向</w:t>
            </w:r>
            <w:r>
              <w:rPr>
                <w:rFonts w:hint="eastAsia" w:ascii="宋体" w:hAnsi="宋体" w:eastAsia="宋体"/>
                <w:color w:val="FF0000"/>
                <w:szCs w:val="21"/>
                <w:u w:val="single"/>
              </w:rPr>
              <w:t>中标人</w:t>
            </w:r>
            <w:r>
              <w:rPr>
                <w:rFonts w:hint="eastAsia" w:ascii="宋体" w:hAnsi="宋体" w:eastAsia="宋体"/>
                <w:szCs w:val="21"/>
              </w:rPr>
              <w:t>收取；</w:t>
            </w:r>
          </w:p>
          <w:p>
            <w:pPr>
              <w:pStyle w:val="57"/>
              <w:numPr>
                <w:ilvl w:val="0"/>
                <w:numId w:val="6"/>
              </w:numPr>
              <w:tabs>
                <w:tab w:val="left" w:pos="524"/>
                <w:tab w:val="left" w:pos="601"/>
              </w:tabs>
              <w:adjustRightInd w:val="0"/>
              <w:snapToGrid w:val="0"/>
              <w:spacing w:after="0"/>
              <w:ind w:left="99" w:hanging="99" w:firstLineChars="0"/>
              <w:textAlignment w:val="baseline"/>
              <w:rPr>
                <w:rFonts w:ascii="宋体" w:hAnsi="宋体" w:eastAsia="宋体"/>
                <w:szCs w:val="21"/>
              </w:rPr>
            </w:pPr>
            <w:r>
              <w:rPr>
                <w:rFonts w:hint="eastAsia" w:ascii="宋体" w:hAnsi="宋体" w:eastAsia="宋体"/>
                <w:szCs w:val="21"/>
              </w:rPr>
              <w:t>按照下述方式向采购代理机构按如下标准和规定缴纳采购代理服务费；</w:t>
            </w:r>
          </w:p>
          <w:p>
            <w:pPr>
              <w:pStyle w:val="57"/>
              <w:numPr>
                <w:ilvl w:val="0"/>
                <w:numId w:val="6"/>
              </w:numPr>
              <w:tabs>
                <w:tab w:val="left" w:pos="524"/>
                <w:tab w:val="left" w:pos="601"/>
              </w:tabs>
              <w:adjustRightInd w:val="0"/>
              <w:snapToGrid w:val="0"/>
              <w:spacing w:after="0"/>
              <w:ind w:left="99" w:hanging="99" w:firstLineChars="0"/>
              <w:textAlignment w:val="baseline"/>
              <w:rPr>
                <w:rFonts w:ascii="宋体" w:hAnsi="宋体" w:eastAsia="宋体"/>
                <w:szCs w:val="21"/>
              </w:rPr>
            </w:pPr>
            <w:r>
              <w:rPr>
                <w:rFonts w:hint="eastAsia" w:ascii="宋体" w:hAnsi="宋体" w:eastAsia="宋体"/>
                <w:szCs w:val="21"/>
              </w:rPr>
              <w:t>差额定率累进法收费：</w:t>
            </w:r>
            <w:r>
              <w:rPr>
                <w:rFonts w:ascii="宋体" w:hAnsi="宋体" w:eastAsia="宋体"/>
                <w:szCs w:val="21"/>
              </w:rPr>
              <w:t>以</w:t>
            </w:r>
            <w:r>
              <w:rPr>
                <w:rFonts w:ascii="宋体" w:hAnsi="宋体" w:eastAsia="宋体"/>
                <w:bCs/>
                <w:color w:val="FF0000"/>
                <w:szCs w:val="21"/>
                <w:u w:val="single"/>
              </w:rPr>
              <w:t>中标通知书中</w:t>
            </w:r>
            <w:r>
              <w:rPr>
                <w:rFonts w:hint="eastAsia" w:ascii="宋体" w:hAnsi="宋体" w:eastAsia="宋体"/>
                <w:bCs/>
                <w:color w:val="FF0000"/>
                <w:szCs w:val="21"/>
                <w:u w:val="single"/>
              </w:rPr>
              <w:t>的中标金额</w:t>
            </w:r>
            <w:r>
              <w:rPr>
                <w:rFonts w:hint="eastAsia" w:ascii="宋体" w:hAnsi="宋体" w:eastAsia="宋体"/>
                <w:bCs/>
                <w:szCs w:val="21"/>
              </w:rPr>
              <w:t>作为采购代理服务费的计算基数</w:t>
            </w:r>
            <w:r>
              <w:rPr>
                <w:rFonts w:hint="eastAsia" w:ascii="宋体" w:hAnsi="宋体" w:eastAsia="宋体"/>
                <w:szCs w:val="21"/>
              </w:rPr>
              <w:t>。参照原国家计委颁发的计价格〔2002〕1980号、发改办价格〔</w:t>
            </w:r>
            <w:r>
              <w:rPr>
                <w:rFonts w:ascii="宋体" w:hAnsi="宋体" w:eastAsia="宋体"/>
                <w:szCs w:val="21"/>
              </w:rPr>
              <w:t>2003</w:t>
            </w:r>
            <w:r>
              <w:rPr>
                <w:rFonts w:hint="eastAsia" w:ascii="宋体" w:hAnsi="宋体" w:eastAsia="宋体"/>
                <w:szCs w:val="21"/>
              </w:rPr>
              <w:t>〕</w:t>
            </w:r>
            <w:r>
              <w:rPr>
                <w:rFonts w:ascii="宋体" w:hAnsi="宋体" w:eastAsia="宋体"/>
                <w:szCs w:val="21"/>
              </w:rPr>
              <w:t>857号</w:t>
            </w:r>
            <w:r>
              <w:rPr>
                <w:rFonts w:hint="eastAsia" w:ascii="宋体" w:hAnsi="宋体" w:eastAsia="宋体"/>
                <w:szCs w:val="21"/>
              </w:rPr>
              <w:t>及发改价格〔2011〕534号文规定的“</w:t>
            </w:r>
            <w:r>
              <w:rPr>
                <w:rFonts w:hint="eastAsia" w:ascii="宋体" w:hAnsi="宋体" w:eastAsia="宋体"/>
                <w:szCs w:val="21"/>
                <w:u w:val="single"/>
              </w:rPr>
              <w:t>货物类”</w:t>
            </w:r>
            <w:r>
              <w:rPr>
                <w:rFonts w:hint="eastAsia" w:ascii="宋体" w:hAnsi="宋体" w:eastAsia="宋体"/>
                <w:szCs w:val="21"/>
              </w:rPr>
              <w:t>计费标准</w:t>
            </w:r>
            <w:r>
              <w:rPr>
                <w:rFonts w:hint="eastAsia" w:ascii="宋体" w:hAnsi="宋体" w:eastAsia="宋体"/>
                <w:color w:val="FF0000"/>
                <w:szCs w:val="21"/>
                <w:u w:val="single"/>
              </w:rPr>
              <w:t>下浮</w:t>
            </w:r>
            <w:r>
              <w:rPr>
                <w:rFonts w:ascii="宋体" w:hAnsi="宋体" w:eastAsia="宋体"/>
                <w:color w:val="FF0000"/>
                <w:szCs w:val="21"/>
                <w:u w:val="single"/>
              </w:rPr>
              <w:t>20</w:t>
            </w:r>
            <w:r>
              <w:rPr>
                <w:rFonts w:hint="eastAsia" w:ascii="宋体" w:hAnsi="宋体" w:eastAsia="宋体"/>
                <w:color w:val="FF0000"/>
                <w:szCs w:val="21"/>
                <w:u w:val="single"/>
              </w:rPr>
              <w:t>%</w:t>
            </w:r>
            <w:r>
              <w:rPr>
                <w:rFonts w:hint="eastAsia" w:ascii="宋体" w:hAnsi="宋体" w:eastAsia="宋体"/>
                <w:szCs w:val="21"/>
              </w:rPr>
              <w:t>计算并缴纳</w:t>
            </w:r>
            <w:r>
              <w:rPr>
                <w:rFonts w:hint="eastAsia" w:ascii="宋体" w:hAnsi="宋体" w:eastAsia="宋体"/>
                <w:bCs/>
                <w:szCs w:val="21"/>
              </w:rPr>
              <w:t>。</w:t>
            </w:r>
          </w:p>
          <w:tbl>
            <w:tblPr>
              <w:tblStyle w:val="46"/>
              <w:tblW w:w="54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38"/>
              <w:gridCol w:w="1485"/>
              <w:gridCol w:w="15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2438" w:type="dxa"/>
                </w:tcPr>
                <w:p>
                  <w:pPr>
                    <w:snapToGrid w:val="0"/>
                    <w:spacing w:after="0"/>
                    <w:ind w:firstLine="1155" w:firstLineChars="550"/>
                    <w:rPr>
                      <w:rFonts w:ascii="宋体" w:hAnsi="宋体" w:eastAsia="宋体" w:cs="宋体"/>
                      <w:szCs w:val="21"/>
                    </w:rPr>
                  </w:pPr>
                  <w: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2540</wp:posOffset>
                            </wp:positionV>
                            <wp:extent cx="1478280" cy="415925"/>
                            <wp:effectExtent l="1270" t="4445" r="13970" b="6350"/>
                            <wp:wrapNone/>
                            <wp:docPr id="19"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1478478" cy="415637"/>
                                    </a:xfrm>
                                    <a:prstGeom prst="line">
                                      <a:avLst/>
                                    </a:prstGeom>
                                    <a:noFill/>
                                    <a:ln w="9525">
                                      <a:solidFill>
                                        <a:srgbClr val="000000"/>
                                      </a:solidFill>
                                      <a:round/>
                                    </a:ln>
                                    <a:effectLst/>
                                  </wps:spPr>
                                  <wps:bodyPr/>
                                </wps:wsp>
                              </a:graphicData>
                            </a:graphic>
                          </wp:anchor>
                        </w:drawing>
                      </mc:Choice>
                      <mc:Fallback>
                        <w:pict>
                          <v:line id="直接连接符 2" o:spid="_x0000_s1026" o:spt="20" style="position:absolute;left:0pt;margin-left:-0.75pt;margin-top:0.2pt;height:32.75pt;width:116.4pt;z-index:251659264;mso-width-relative:page;mso-height-relative:page;" filled="f" stroked="t" coordsize="21600,21600" o:gfxdata="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ZCLjb1QAAAAYBAAAPAAAAAAAAAAEAIAAAACIA&#10;AABkcnMvZG93bnJldi54bWxQSwECFAAUAAAACACHTuJAGCQ1jtMBAABwAwAADgAAAAAAAAABACAA&#10;AAAkAQAAZHJzL2Uyb0RvYy54bWxQSwUGAAAAAAYABgBZAQAAaQUAAAAA&#10;">
                            <v:fill on="f" focussize="0,0"/>
                            <v:stroke color="#000000" joinstyle="round"/>
                            <v:imagedata o:title=""/>
                            <o:lock v:ext="edit" aspectratio="f"/>
                          </v:line>
                        </w:pict>
                      </mc:Fallback>
                    </mc:AlternateContent>
                  </w:r>
                  <w:r>
                    <w:rPr>
                      <w:rFonts w:hint="eastAsia" w:ascii="宋体" w:hAnsi="宋体" w:eastAsia="宋体"/>
                      <w:bCs/>
                      <w:szCs w:val="21"/>
                    </w:rPr>
                    <w:t>费率</w:t>
                  </w:r>
                </w:p>
                <w:p>
                  <w:pPr>
                    <w:snapToGrid w:val="0"/>
                    <w:spacing w:after="0"/>
                    <w:rPr>
                      <w:rFonts w:ascii="宋体" w:hAnsi="宋体" w:eastAsia="宋体" w:cs="宋体"/>
                      <w:szCs w:val="21"/>
                    </w:rPr>
                  </w:pPr>
                  <w:r>
                    <w:rPr>
                      <w:rFonts w:hint="eastAsia" w:ascii="宋体" w:hAnsi="宋体" w:eastAsia="宋体"/>
                      <w:bCs/>
                      <w:szCs w:val="21"/>
                    </w:rPr>
                    <w:t>中标金额</w:t>
                  </w:r>
                </w:p>
              </w:tc>
              <w:tc>
                <w:tcPr>
                  <w:tcW w:w="1485" w:type="dxa"/>
                  <w:vAlign w:val="center"/>
                </w:tcPr>
                <w:p>
                  <w:pPr>
                    <w:snapToGrid w:val="0"/>
                    <w:spacing w:after="0"/>
                    <w:jc w:val="center"/>
                    <w:rPr>
                      <w:rFonts w:ascii="宋体" w:hAnsi="宋体" w:eastAsia="宋体" w:cs="宋体"/>
                      <w:szCs w:val="21"/>
                    </w:rPr>
                  </w:pPr>
                  <w:r>
                    <w:rPr>
                      <w:rFonts w:hint="eastAsia" w:ascii="宋体" w:hAnsi="宋体" w:eastAsia="宋体"/>
                      <w:bCs/>
                      <w:szCs w:val="21"/>
                    </w:rPr>
                    <w:t>货物招标</w:t>
                  </w:r>
                </w:p>
              </w:tc>
              <w:tc>
                <w:tcPr>
                  <w:tcW w:w="1573" w:type="dxa"/>
                  <w:vAlign w:val="center"/>
                </w:tcPr>
                <w:p>
                  <w:pPr>
                    <w:snapToGrid w:val="0"/>
                    <w:spacing w:after="0"/>
                    <w:jc w:val="center"/>
                    <w:rPr>
                      <w:rFonts w:ascii="宋体" w:hAnsi="宋体" w:eastAsia="宋体" w:cs="宋体"/>
                      <w:szCs w:val="21"/>
                    </w:rPr>
                  </w:pPr>
                  <w:r>
                    <w:rPr>
                      <w:rFonts w:hint="eastAsia" w:ascii="宋体" w:hAnsi="宋体" w:eastAsia="宋体"/>
                      <w:bCs/>
                      <w:szCs w:val="21"/>
                    </w:rPr>
                    <w:t>服务招标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438" w:type="dxa"/>
                  <w:vAlign w:val="center"/>
                </w:tcPr>
                <w:p>
                  <w:pPr>
                    <w:spacing w:after="0"/>
                    <w:jc w:val="center"/>
                    <w:rPr>
                      <w:rFonts w:ascii="宋体" w:hAnsi="宋体" w:eastAsia="宋体"/>
                      <w:bCs/>
                      <w:szCs w:val="21"/>
                    </w:rPr>
                  </w:pPr>
                  <w:r>
                    <w:rPr>
                      <w:rFonts w:hint="eastAsia" w:ascii="宋体" w:hAnsi="宋体" w:eastAsia="宋体"/>
                      <w:szCs w:val="21"/>
                    </w:rPr>
                    <w:t>100万元以下</w:t>
                  </w:r>
                </w:p>
              </w:tc>
              <w:tc>
                <w:tcPr>
                  <w:tcW w:w="1485" w:type="dxa"/>
                  <w:vAlign w:val="center"/>
                </w:tcPr>
                <w:p>
                  <w:pPr>
                    <w:spacing w:after="0"/>
                    <w:jc w:val="center"/>
                    <w:rPr>
                      <w:rFonts w:ascii="宋体" w:hAnsi="宋体" w:eastAsia="宋体"/>
                      <w:szCs w:val="21"/>
                    </w:rPr>
                  </w:pPr>
                  <w:r>
                    <w:rPr>
                      <w:rFonts w:ascii="宋体" w:hAnsi="宋体" w:eastAsia="宋体"/>
                      <w:szCs w:val="21"/>
                    </w:rPr>
                    <w:t>1.5%</w:t>
                  </w:r>
                </w:p>
              </w:tc>
              <w:tc>
                <w:tcPr>
                  <w:tcW w:w="1573" w:type="dxa"/>
                  <w:vAlign w:val="center"/>
                </w:tcPr>
                <w:p>
                  <w:pPr>
                    <w:spacing w:after="0"/>
                    <w:ind w:firstLine="210" w:firstLineChars="100"/>
                    <w:jc w:val="center"/>
                    <w:rPr>
                      <w:rFonts w:ascii="宋体" w:hAnsi="宋体" w:eastAsia="宋体"/>
                      <w:szCs w:val="21"/>
                    </w:rPr>
                  </w:pPr>
                  <w:r>
                    <w:rPr>
                      <w:rFonts w:hint="eastAsia" w:ascii="宋体" w:hAnsi="宋体" w:eastAsia="宋体"/>
                      <w:szCs w:val="21"/>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438" w:type="dxa"/>
                  <w:vAlign w:val="center"/>
                </w:tcPr>
                <w:p>
                  <w:pPr>
                    <w:spacing w:after="0"/>
                    <w:jc w:val="center"/>
                    <w:rPr>
                      <w:rFonts w:ascii="宋体" w:hAnsi="宋体" w:eastAsia="宋体"/>
                      <w:szCs w:val="21"/>
                    </w:rPr>
                  </w:pPr>
                  <w:r>
                    <w:rPr>
                      <w:rFonts w:hint="eastAsia" w:ascii="宋体" w:hAnsi="宋体" w:eastAsia="宋体"/>
                      <w:szCs w:val="21"/>
                    </w:rPr>
                    <w:t>100～500万元</w:t>
                  </w:r>
                </w:p>
              </w:tc>
              <w:tc>
                <w:tcPr>
                  <w:tcW w:w="1485" w:type="dxa"/>
                  <w:vAlign w:val="center"/>
                </w:tcPr>
                <w:p>
                  <w:pPr>
                    <w:spacing w:after="0"/>
                    <w:jc w:val="center"/>
                    <w:rPr>
                      <w:rFonts w:ascii="宋体" w:hAnsi="宋体" w:eastAsia="宋体"/>
                      <w:szCs w:val="21"/>
                    </w:rPr>
                  </w:pPr>
                  <w:r>
                    <w:rPr>
                      <w:rFonts w:ascii="宋体" w:hAnsi="宋体" w:eastAsia="宋体"/>
                      <w:szCs w:val="21"/>
                    </w:rPr>
                    <w:t>1.1%</w:t>
                  </w:r>
                </w:p>
              </w:tc>
              <w:tc>
                <w:tcPr>
                  <w:tcW w:w="1573" w:type="dxa"/>
                  <w:vAlign w:val="center"/>
                </w:tcPr>
                <w:p>
                  <w:pPr>
                    <w:spacing w:after="0"/>
                    <w:ind w:firstLine="210" w:firstLineChars="100"/>
                    <w:jc w:val="center"/>
                    <w:rPr>
                      <w:rFonts w:ascii="宋体" w:hAnsi="宋体" w:eastAsia="宋体"/>
                      <w:szCs w:val="21"/>
                    </w:rPr>
                  </w:pPr>
                  <w:r>
                    <w:rPr>
                      <w:rFonts w:hint="eastAsia" w:ascii="宋体" w:hAnsi="宋体" w:eastAsia="宋体"/>
                      <w:szCs w:val="21"/>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438" w:type="dxa"/>
                  <w:vAlign w:val="center"/>
                </w:tcPr>
                <w:p>
                  <w:pPr>
                    <w:spacing w:after="0"/>
                    <w:jc w:val="center"/>
                    <w:rPr>
                      <w:rFonts w:ascii="宋体" w:hAnsi="宋体" w:eastAsia="宋体"/>
                      <w:szCs w:val="21"/>
                    </w:rPr>
                  </w:pPr>
                  <w:r>
                    <w:rPr>
                      <w:rFonts w:hint="eastAsia" w:ascii="宋体" w:hAnsi="宋体" w:eastAsia="宋体"/>
                      <w:szCs w:val="21"/>
                    </w:rPr>
                    <w:t>500～1000万元</w:t>
                  </w:r>
                </w:p>
              </w:tc>
              <w:tc>
                <w:tcPr>
                  <w:tcW w:w="1485" w:type="dxa"/>
                  <w:vAlign w:val="center"/>
                </w:tcPr>
                <w:p>
                  <w:pPr>
                    <w:spacing w:after="0"/>
                    <w:jc w:val="center"/>
                    <w:rPr>
                      <w:rFonts w:ascii="宋体" w:hAnsi="宋体" w:eastAsia="宋体"/>
                      <w:szCs w:val="21"/>
                    </w:rPr>
                  </w:pPr>
                  <w:r>
                    <w:rPr>
                      <w:rFonts w:ascii="宋体" w:hAnsi="宋体" w:eastAsia="宋体"/>
                      <w:szCs w:val="21"/>
                    </w:rPr>
                    <w:t>0.8%</w:t>
                  </w:r>
                </w:p>
              </w:tc>
              <w:tc>
                <w:tcPr>
                  <w:tcW w:w="1573" w:type="dxa"/>
                  <w:vAlign w:val="center"/>
                </w:tcPr>
                <w:p>
                  <w:pPr>
                    <w:spacing w:after="0"/>
                    <w:ind w:firstLine="210" w:firstLineChars="100"/>
                    <w:jc w:val="center"/>
                    <w:rPr>
                      <w:rFonts w:ascii="宋体" w:hAnsi="宋体" w:eastAsia="宋体"/>
                      <w:szCs w:val="21"/>
                    </w:rPr>
                  </w:pPr>
                  <w:r>
                    <w:rPr>
                      <w:rFonts w:hint="eastAsia" w:ascii="宋体" w:hAnsi="宋体" w:eastAsia="宋体"/>
                      <w:szCs w:val="21"/>
                    </w:rPr>
                    <w:t>0.45%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438" w:type="dxa"/>
                  <w:vAlign w:val="center"/>
                </w:tcPr>
                <w:p>
                  <w:pPr>
                    <w:spacing w:after="0"/>
                    <w:jc w:val="center"/>
                    <w:rPr>
                      <w:rFonts w:ascii="宋体" w:hAnsi="宋体" w:eastAsia="宋体"/>
                      <w:szCs w:val="21"/>
                    </w:rPr>
                  </w:pPr>
                  <w:r>
                    <w:rPr>
                      <w:rFonts w:hint="eastAsia" w:ascii="宋体" w:hAnsi="宋体" w:eastAsia="宋体"/>
                      <w:szCs w:val="21"/>
                    </w:rPr>
                    <w:t>1000～5000万元</w:t>
                  </w:r>
                </w:p>
              </w:tc>
              <w:tc>
                <w:tcPr>
                  <w:tcW w:w="1485" w:type="dxa"/>
                  <w:vAlign w:val="center"/>
                </w:tcPr>
                <w:p>
                  <w:pPr>
                    <w:spacing w:after="0"/>
                    <w:jc w:val="center"/>
                    <w:rPr>
                      <w:rFonts w:ascii="宋体" w:hAnsi="宋体" w:eastAsia="宋体"/>
                      <w:szCs w:val="21"/>
                    </w:rPr>
                  </w:pPr>
                  <w:r>
                    <w:rPr>
                      <w:rFonts w:ascii="宋体" w:hAnsi="宋体" w:eastAsia="宋体"/>
                      <w:szCs w:val="21"/>
                    </w:rPr>
                    <w:t>0.5%</w:t>
                  </w:r>
                </w:p>
              </w:tc>
              <w:tc>
                <w:tcPr>
                  <w:tcW w:w="1573" w:type="dxa"/>
                  <w:vAlign w:val="center"/>
                </w:tcPr>
                <w:p>
                  <w:pPr>
                    <w:spacing w:after="0"/>
                    <w:ind w:firstLine="210" w:firstLineChars="100"/>
                    <w:jc w:val="center"/>
                    <w:rPr>
                      <w:rFonts w:ascii="宋体" w:hAnsi="宋体" w:eastAsia="宋体"/>
                      <w:szCs w:val="21"/>
                    </w:rPr>
                  </w:pPr>
                  <w:r>
                    <w:rPr>
                      <w:rFonts w:hint="eastAsia" w:ascii="宋体" w:hAnsi="宋体" w:eastAsia="宋体"/>
                      <w:szCs w:val="21"/>
                    </w:rPr>
                    <w:t>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9" w:hRule="atLeast"/>
                <w:jc w:val="center"/>
              </w:trPr>
              <w:tc>
                <w:tcPr>
                  <w:tcW w:w="2438" w:type="dxa"/>
                  <w:vAlign w:val="center"/>
                </w:tcPr>
                <w:p>
                  <w:pPr>
                    <w:spacing w:after="0"/>
                    <w:jc w:val="center"/>
                    <w:rPr>
                      <w:rFonts w:ascii="宋体" w:hAnsi="宋体" w:eastAsia="宋体"/>
                      <w:szCs w:val="21"/>
                    </w:rPr>
                  </w:pPr>
                  <w:r>
                    <w:rPr>
                      <w:rFonts w:hint="eastAsia" w:ascii="宋体" w:hAnsi="宋体" w:eastAsia="宋体"/>
                      <w:szCs w:val="21"/>
                    </w:rPr>
                    <w:t>5000万元～1亿元</w:t>
                  </w:r>
                </w:p>
              </w:tc>
              <w:tc>
                <w:tcPr>
                  <w:tcW w:w="1485" w:type="dxa"/>
                  <w:vAlign w:val="center"/>
                </w:tcPr>
                <w:p>
                  <w:pPr>
                    <w:spacing w:after="0"/>
                    <w:jc w:val="center"/>
                    <w:rPr>
                      <w:rFonts w:ascii="宋体" w:hAnsi="宋体" w:eastAsia="宋体"/>
                      <w:szCs w:val="21"/>
                    </w:rPr>
                  </w:pPr>
                  <w:r>
                    <w:rPr>
                      <w:rFonts w:ascii="宋体" w:hAnsi="宋体" w:eastAsia="宋体"/>
                      <w:szCs w:val="21"/>
                    </w:rPr>
                    <w:t>0.25%</w:t>
                  </w:r>
                </w:p>
              </w:tc>
              <w:tc>
                <w:tcPr>
                  <w:tcW w:w="1573" w:type="dxa"/>
                  <w:vAlign w:val="center"/>
                </w:tcPr>
                <w:p>
                  <w:pPr>
                    <w:spacing w:after="0"/>
                    <w:ind w:firstLine="210" w:firstLineChars="100"/>
                    <w:jc w:val="center"/>
                    <w:rPr>
                      <w:rFonts w:ascii="宋体" w:hAnsi="宋体" w:eastAsia="宋体"/>
                      <w:szCs w:val="21"/>
                    </w:rPr>
                  </w:pPr>
                  <w:r>
                    <w:rPr>
                      <w:rFonts w:hint="eastAsia" w:ascii="宋体" w:hAnsi="宋体" w:eastAsia="宋体"/>
                      <w:szCs w:val="21"/>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438" w:type="dxa"/>
                  <w:vAlign w:val="center"/>
                </w:tcPr>
                <w:p>
                  <w:pPr>
                    <w:spacing w:after="0"/>
                    <w:jc w:val="center"/>
                    <w:rPr>
                      <w:rFonts w:ascii="宋体" w:hAnsi="宋体" w:eastAsia="宋体"/>
                      <w:szCs w:val="21"/>
                    </w:rPr>
                  </w:pPr>
                  <w:r>
                    <w:rPr>
                      <w:rFonts w:hint="eastAsia" w:ascii="宋体" w:hAnsi="宋体" w:eastAsia="宋体"/>
                      <w:szCs w:val="21"/>
                    </w:rPr>
                    <w:t>1～5亿元</w:t>
                  </w:r>
                </w:p>
              </w:tc>
              <w:tc>
                <w:tcPr>
                  <w:tcW w:w="1485" w:type="dxa"/>
                  <w:vAlign w:val="center"/>
                </w:tcPr>
                <w:p>
                  <w:pPr>
                    <w:spacing w:after="0"/>
                    <w:jc w:val="center"/>
                    <w:rPr>
                      <w:rFonts w:ascii="宋体" w:hAnsi="宋体" w:eastAsia="宋体"/>
                      <w:szCs w:val="21"/>
                    </w:rPr>
                  </w:pPr>
                  <w:r>
                    <w:rPr>
                      <w:rFonts w:hint="eastAsia" w:ascii="宋体" w:hAnsi="宋体" w:eastAsia="宋体"/>
                      <w:szCs w:val="21"/>
                    </w:rPr>
                    <w:t>0.05%</w:t>
                  </w:r>
                </w:p>
              </w:tc>
              <w:tc>
                <w:tcPr>
                  <w:tcW w:w="1573" w:type="dxa"/>
                  <w:vAlign w:val="center"/>
                </w:tcPr>
                <w:p>
                  <w:pPr>
                    <w:spacing w:after="0"/>
                    <w:jc w:val="center"/>
                    <w:rPr>
                      <w:rFonts w:ascii="宋体" w:hAnsi="宋体" w:eastAsia="宋体"/>
                      <w:szCs w:val="21"/>
                    </w:rPr>
                  </w:pPr>
                  <w:r>
                    <w:rPr>
                      <w:rFonts w:hint="eastAsia" w:ascii="宋体" w:hAnsi="宋体" w:eastAsia="宋体"/>
                      <w:szCs w:val="21"/>
                    </w:rPr>
                    <w:t>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438" w:type="dxa"/>
                  <w:vAlign w:val="center"/>
                </w:tcPr>
                <w:p>
                  <w:pPr>
                    <w:spacing w:after="0"/>
                    <w:jc w:val="center"/>
                    <w:rPr>
                      <w:rFonts w:ascii="宋体" w:hAnsi="宋体" w:eastAsia="宋体"/>
                      <w:szCs w:val="21"/>
                    </w:rPr>
                  </w:pPr>
                  <w:r>
                    <w:rPr>
                      <w:rFonts w:hint="eastAsia" w:ascii="宋体" w:hAnsi="宋体" w:eastAsia="宋体"/>
                      <w:szCs w:val="21"/>
                    </w:rPr>
                    <w:t>5～10亿元</w:t>
                  </w:r>
                </w:p>
              </w:tc>
              <w:tc>
                <w:tcPr>
                  <w:tcW w:w="1485" w:type="dxa"/>
                  <w:vAlign w:val="center"/>
                </w:tcPr>
                <w:p>
                  <w:pPr>
                    <w:spacing w:after="0"/>
                    <w:jc w:val="center"/>
                    <w:rPr>
                      <w:rFonts w:ascii="宋体" w:hAnsi="宋体" w:eastAsia="宋体"/>
                      <w:szCs w:val="21"/>
                    </w:rPr>
                  </w:pPr>
                  <w:r>
                    <w:rPr>
                      <w:rFonts w:hint="eastAsia" w:ascii="宋体" w:hAnsi="宋体" w:eastAsia="宋体"/>
                      <w:szCs w:val="21"/>
                    </w:rPr>
                    <w:t>0.035%</w:t>
                  </w:r>
                </w:p>
              </w:tc>
              <w:tc>
                <w:tcPr>
                  <w:tcW w:w="1573" w:type="dxa"/>
                  <w:vAlign w:val="center"/>
                </w:tcPr>
                <w:p>
                  <w:pPr>
                    <w:spacing w:after="0"/>
                    <w:jc w:val="center"/>
                    <w:rPr>
                      <w:rFonts w:ascii="宋体" w:hAnsi="宋体" w:eastAsia="宋体"/>
                      <w:szCs w:val="21"/>
                    </w:rPr>
                  </w:pPr>
                  <w:r>
                    <w:rPr>
                      <w:rFonts w:hint="eastAsia" w:ascii="宋体" w:hAnsi="宋体" w:eastAsia="宋体"/>
                      <w:szCs w:val="21"/>
                    </w:rPr>
                    <w:t>0.035%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438" w:type="dxa"/>
                  <w:vAlign w:val="center"/>
                </w:tcPr>
                <w:p>
                  <w:pPr>
                    <w:spacing w:after="0"/>
                    <w:jc w:val="center"/>
                    <w:rPr>
                      <w:rFonts w:ascii="宋体" w:hAnsi="宋体" w:eastAsia="宋体"/>
                      <w:szCs w:val="21"/>
                    </w:rPr>
                  </w:pPr>
                  <w:r>
                    <w:rPr>
                      <w:rFonts w:hint="eastAsia" w:ascii="宋体" w:hAnsi="宋体" w:eastAsia="宋体"/>
                      <w:szCs w:val="21"/>
                    </w:rPr>
                    <w:t>10～50亿元</w:t>
                  </w:r>
                </w:p>
              </w:tc>
              <w:tc>
                <w:tcPr>
                  <w:tcW w:w="1485" w:type="dxa"/>
                  <w:vAlign w:val="center"/>
                </w:tcPr>
                <w:p>
                  <w:pPr>
                    <w:spacing w:after="0"/>
                    <w:jc w:val="center"/>
                    <w:rPr>
                      <w:rFonts w:ascii="宋体" w:hAnsi="宋体" w:eastAsia="宋体"/>
                      <w:szCs w:val="21"/>
                    </w:rPr>
                  </w:pPr>
                  <w:r>
                    <w:rPr>
                      <w:rFonts w:hint="eastAsia" w:ascii="宋体" w:hAnsi="宋体" w:eastAsia="宋体"/>
                      <w:szCs w:val="21"/>
                    </w:rPr>
                    <w:t>0.008%</w:t>
                  </w:r>
                </w:p>
              </w:tc>
              <w:tc>
                <w:tcPr>
                  <w:tcW w:w="1573" w:type="dxa"/>
                  <w:vAlign w:val="center"/>
                </w:tcPr>
                <w:p>
                  <w:pPr>
                    <w:spacing w:after="0"/>
                    <w:ind w:firstLine="210" w:firstLineChars="100"/>
                    <w:jc w:val="center"/>
                    <w:rPr>
                      <w:rFonts w:ascii="宋体" w:hAnsi="宋体" w:eastAsia="宋体"/>
                      <w:szCs w:val="21"/>
                    </w:rPr>
                  </w:pPr>
                  <w:r>
                    <w:rPr>
                      <w:rFonts w:hint="eastAsia" w:ascii="宋体" w:hAnsi="宋体" w:eastAsia="宋体"/>
                      <w:szCs w:val="21"/>
                    </w:rPr>
                    <w:t>0.008%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438" w:type="dxa"/>
                  <w:vAlign w:val="center"/>
                </w:tcPr>
                <w:p>
                  <w:pPr>
                    <w:spacing w:after="0"/>
                    <w:jc w:val="center"/>
                    <w:rPr>
                      <w:rFonts w:ascii="宋体" w:hAnsi="宋体" w:eastAsia="宋体"/>
                      <w:szCs w:val="21"/>
                    </w:rPr>
                  </w:pPr>
                  <w:r>
                    <w:rPr>
                      <w:rFonts w:hint="eastAsia" w:ascii="宋体" w:hAnsi="宋体" w:eastAsia="宋体"/>
                      <w:szCs w:val="21"/>
                    </w:rPr>
                    <w:t>50～100亿元</w:t>
                  </w:r>
                </w:p>
              </w:tc>
              <w:tc>
                <w:tcPr>
                  <w:tcW w:w="1485" w:type="dxa"/>
                  <w:vAlign w:val="center"/>
                </w:tcPr>
                <w:p>
                  <w:pPr>
                    <w:spacing w:after="0"/>
                    <w:jc w:val="center"/>
                    <w:rPr>
                      <w:rFonts w:ascii="宋体" w:hAnsi="宋体" w:eastAsia="宋体"/>
                      <w:szCs w:val="21"/>
                    </w:rPr>
                  </w:pPr>
                  <w:r>
                    <w:rPr>
                      <w:rFonts w:hint="eastAsia" w:ascii="宋体" w:hAnsi="宋体" w:eastAsia="宋体"/>
                      <w:szCs w:val="21"/>
                    </w:rPr>
                    <w:t>0.006%</w:t>
                  </w:r>
                </w:p>
              </w:tc>
              <w:tc>
                <w:tcPr>
                  <w:tcW w:w="1573" w:type="dxa"/>
                  <w:vAlign w:val="center"/>
                </w:tcPr>
                <w:p>
                  <w:pPr>
                    <w:spacing w:after="0"/>
                    <w:ind w:firstLine="210" w:firstLineChars="100"/>
                    <w:jc w:val="center"/>
                    <w:rPr>
                      <w:rFonts w:ascii="宋体" w:hAnsi="宋体" w:eastAsia="宋体"/>
                      <w:szCs w:val="21"/>
                    </w:rPr>
                  </w:pPr>
                  <w:r>
                    <w:rPr>
                      <w:rFonts w:hint="eastAsia" w:ascii="宋体" w:hAnsi="宋体" w:eastAsia="宋体"/>
                      <w:szCs w:val="21"/>
                    </w:rPr>
                    <w:t>0.006%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9" w:hRule="atLeast"/>
                <w:jc w:val="center"/>
              </w:trPr>
              <w:tc>
                <w:tcPr>
                  <w:tcW w:w="2438" w:type="dxa"/>
                  <w:vAlign w:val="center"/>
                </w:tcPr>
                <w:p>
                  <w:pPr>
                    <w:spacing w:after="0"/>
                    <w:jc w:val="center"/>
                    <w:rPr>
                      <w:rFonts w:ascii="宋体" w:hAnsi="宋体" w:eastAsia="宋体"/>
                      <w:szCs w:val="21"/>
                    </w:rPr>
                  </w:pPr>
                  <w:r>
                    <w:rPr>
                      <w:rFonts w:hint="eastAsia" w:ascii="宋体" w:hAnsi="宋体" w:eastAsia="宋体"/>
                      <w:szCs w:val="21"/>
                    </w:rPr>
                    <w:t>100亿以上</w:t>
                  </w:r>
                </w:p>
              </w:tc>
              <w:tc>
                <w:tcPr>
                  <w:tcW w:w="1485" w:type="dxa"/>
                  <w:vAlign w:val="center"/>
                </w:tcPr>
                <w:p>
                  <w:pPr>
                    <w:spacing w:after="0"/>
                    <w:jc w:val="center"/>
                    <w:rPr>
                      <w:rFonts w:ascii="宋体" w:hAnsi="宋体" w:eastAsia="宋体"/>
                      <w:szCs w:val="21"/>
                    </w:rPr>
                  </w:pPr>
                  <w:r>
                    <w:rPr>
                      <w:rFonts w:hint="eastAsia" w:ascii="宋体" w:hAnsi="宋体" w:eastAsia="宋体"/>
                      <w:szCs w:val="21"/>
                    </w:rPr>
                    <w:t>0.004%</w:t>
                  </w:r>
                </w:p>
              </w:tc>
              <w:tc>
                <w:tcPr>
                  <w:tcW w:w="1573" w:type="dxa"/>
                  <w:vAlign w:val="center"/>
                </w:tcPr>
                <w:p>
                  <w:pPr>
                    <w:spacing w:after="0"/>
                    <w:ind w:firstLine="210" w:firstLineChars="100"/>
                    <w:jc w:val="center"/>
                    <w:rPr>
                      <w:rFonts w:ascii="宋体" w:hAnsi="宋体" w:eastAsia="宋体"/>
                      <w:szCs w:val="21"/>
                    </w:rPr>
                  </w:pPr>
                  <w:r>
                    <w:rPr>
                      <w:rFonts w:hint="eastAsia" w:ascii="宋体" w:hAnsi="宋体" w:eastAsia="宋体"/>
                      <w:szCs w:val="21"/>
                    </w:rPr>
                    <w:t>0.004%</w:t>
                  </w:r>
                </w:p>
              </w:tc>
            </w:tr>
          </w:tbl>
          <w:p>
            <w:pPr>
              <w:pStyle w:val="14"/>
              <w:spacing w:after="0"/>
              <w:ind w:firstLine="0"/>
              <w:rPr>
                <w:rFonts w:ascii="宋体" w:hAnsi="宋体" w:eastAsia="宋体"/>
              </w:rPr>
            </w:pPr>
          </w:p>
        </w:tc>
      </w:tr>
      <w:tr>
        <w:tblPrEx>
          <w:tblCellMar>
            <w:top w:w="0" w:type="dxa"/>
            <w:left w:w="108" w:type="dxa"/>
            <w:bottom w:w="0" w:type="dxa"/>
            <w:right w:w="108" w:type="dxa"/>
          </w:tblCellMar>
        </w:tblPrEx>
        <w:trPr>
          <w:trHeight w:val="60" w:hRule="atLeast"/>
        </w:trPr>
        <w:tc>
          <w:tcPr>
            <w:tcW w:w="852" w:type="dxa"/>
            <w:tcBorders>
              <w:top w:val="single" w:color="auto" w:sz="4" w:space="0"/>
              <w:left w:val="single" w:color="auto" w:sz="8" w:space="0"/>
              <w:bottom w:val="single" w:color="auto" w:sz="8" w:space="0"/>
              <w:right w:val="single" w:color="auto" w:sz="4" w:space="0"/>
            </w:tcBorders>
            <w:vAlign w:val="center"/>
          </w:tcPr>
          <w:p>
            <w:pPr>
              <w:widowControl/>
              <w:spacing w:after="0"/>
              <w:jc w:val="center"/>
              <w:rPr>
                <w:rFonts w:ascii="宋体" w:hAnsi="宋体" w:eastAsia="宋体" w:cs="仿宋_GB2312"/>
                <w:kern w:val="0"/>
                <w:szCs w:val="21"/>
              </w:rPr>
            </w:pPr>
            <w:r>
              <w:rPr>
                <w:rFonts w:hint="eastAsia" w:ascii="宋体" w:hAnsi="宋体" w:eastAsia="宋体" w:cs="仿宋_GB2312"/>
                <w:kern w:val="0"/>
                <w:szCs w:val="21"/>
              </w:rPr>
              <w:t>39.3</w:t>
            </w:r>
          </w:p>
        </w:tc>
        <w:tc>
          <w:tcPr>
            <w:tcW w:w="1917" w:type="dxa"/>
            <w:tcBorders>
              <w:top w:val="single" w:color="auto" w:sz="4" w:space="0"/>
              <w:left w:val="single" w:color="auto" w:sz="4" w:space="0"/>
              <w:bottom w:val="single" w:color="auto" w:sz="8" w:space="0"/>
              <w:right w:val="single" w:color="auto" w:sz="8" w:space="0"/>
            </w:tcBorders>
            <w:vAlign w:val="center"/>
          </w:tcPr>
          <w:p>
            <w:pPr>
              <w:widowControl/>
              <w:spacing w:after="0"/>
              <w:jc w:val="center"/>
              <w:rPr>
                <w:rFonts w:ascii="宋体" w:hAnsi="宋体" w:eastAsia="宋体" w:cs="仿宋_GB2312"/>
                <w:kern w:val="0"/>
                <w:szCs w:val="21"/>
              </w:rPr>
            </w:pPr>
            <w:r>
              <w:rPr>
                <w:rFonts w:hint="eastAsia" w:ascii="宋体" w:hAnsi="宋体" w:eastAsia="宋体" w:cs="仿宋_GB2312"/>
                <w:kern w:val="0"/>
                <w:szCs w:val="21"/>
              </w:rPr>
              <w:t>质疑</w:t>
            </w:r>
          </w:p>
        </w:tc>
        <w:tc>
          <w:tcPr>
            <w:tcW w:w="5887" w:type="dxa"/>
            <w:tcBorders>
              <w:top w:val="single" w:color="auto" w:sz="4" w:space="0"/>
              <w:left w:val="nil"/>
              <w:bottom w:val="single" w:color="auto" w:sz="8" w:space="0"/>
              <w:right w:val="single" w:color="auto" w:sz="8" w:space="0"/>
            </w:tcBorders>
            <w:vAlign w:val="center"/>
          </w:tcPr>
          <w:p>
            <w:pPr>
              <w:widowControl/>
              <w:snapToGrid w:val="0"/>
              <w:spacing w:after="0"/>
              <w:rPr>
                <w:rFonts w:ascii="宋体" w:hAnsi="宋体" w:eastAsia="宋体"/>
                <w:szCs w:val="21"/>
              </w:rPr>
            </w:pPr>
            <w:r>
              <w:rPr>
                <w:rFonts w:hint="eastAsia" w:ascii="宋体" w:hAnsi="宋体" w:eastAsia="宋体"/>
                <w:szCs w:val="21"/>
              </w:rPr>
              <w:t>一、投标人认为自己的权益受到损害的，可以在知道或者应知其权益受到损害之日起七个工作日内，向采购代理机构提出质疑。</w:t>
            </w:r>
          </w:p>
          <w:p>
            <w:pPr>
              <w:widowControl/>
              <w:snapToGrid w:val="0"/>
              <w:spacing w:after="0"/>
              <w:rPr>
                <w:rFonts w:ascii="宋体" w:hAnsi="宋体" w:eastAsia="宋体"/>
                <w:szCs w:val="21"/>
              </w:rPr>
            </w:pPr>
            <w:r>
              <w:rPr>
                <w:rFonts w:hint="eastAsia" w:ascii="宋体" w:hAnsi="宋体" w:eastAsia="宋体"/>
                <w:szCs w:val="21"/>
              </w:rPr>
              <w:t>1.接收质疑函的方式：接收加盖单位公章的书面质疑函</w:t>
            </w:r>
          </w:p>
          <w:p>
            <w:pPr>
              <w:widowControl/>
              <w:snapToGrid w:val="0"/>
              <w:spacing w:after="0"/>
              <w:ind w:firstLine="210" w:firstLineChars="100"/>
              <w:rPr>
                <w:rFonts w:ascii="宋体" w:hAnsi="宋体" w:eastAsia="宋体"/>
                <w:szCs w:val="21"/>
              </w:rPr>
            </w:pPr>
            <w:r>
              <w:rPr>
                <w:rFonts w:hint="eastAsia" w:ascii="宋体" w:hAnsi="宋体" w:eastAsia="宋体"/>
                <w:szCs w:val="21"/>
              </w:rPr>
              <w:t>接收机构名称：国义招标股份有限公司</w:t>
            </w:r>
          </w:p>
          <w:p>
            <w:pPr>
              <w:widowControl/>
              <w:snapToGrid w:val="0"/>
              <w:spacing w:after="0"/>
              <w:ind w:firstLine="210" w:firstLineChars="100"/>
              <w:rPr>
                <w:rFonts w:ascii="宋体" w:hAnsi="宋体" w:eastAsia="宋体"/>
                <w:szCs w:val="21"/>
              </w:rPr>
            </w:pPr>
            <w:r>
              <w:rPr>
                <w:rFonts w:hint="eastAsia" w:ascii="宋体" w:hAnsi="宋体" w:eastAsia="宋体"/>
                <w:szCs w:val="21"/>
              </w:rPr>
              <w:t>接收机构地址：广州市东风东路726号9楼903室</w:t>
            </w:r>
          </w:p>
          <w:p>
            <w:pPr>
              <w:widowControl/>
              <w:snapToGrid w:val="0"/>
              <w:spacing w:after="0"/>
              <w:ind w:firstLine="210" w:firstLineChars="100"/>
              <w:rPr>
                <w:rFonts w:ascii="宋体" w:hAnsi="宋体" w:eastAsia="宋体"/>
                <w:szCs w:val="21"/>
              </w:rPr>
            </w:pPr>
            <w:r>
              <w:rPr>
                <w:rFonts w:hint="eastAsia" w:ascii="宋体" w:hAnsi="宋体" w:eastAsia="宋体"/>
                <w:szCs w:val="21"/>
              </w:rPr>
              <w:t>接收部门联系人：郭小姐、李小姐</w:t>
            </w:r>
          </w:p>
          <w:p>
            <w:pPr>
              <w:widowControl/>
              <w:snapToGrid w:val="0"/>
              <w:spacing w:after="0"/>
              <w:ind w:firstLine="210" w:firstLineChars="100"/>
              <w:rPr>
                <w:rFonts w:ascii="宋体" w:hAnsi="宋体" w:eastAsia="宋体"/>
                <w:szCs w:val="21"/>
              </w:rPr>
            </w:pPr>
            <w:r>
              <w:rPr>
                <w:rFonts w:hint="eastAsia" w:ascii="宋体" w:hAnsi="宋体" w:eastAsia="宋体"/>
                <w:szCs w:val="21"/>
              </w:rPr>
              <w:t>接收机构电话：020-37860713/715（工作时间：8：30-17：00）, 邮箱：guochunxi@ebidding.com</w:t>
            </w:r>
          </w:p>
          <w:p>
            <w:pPr>
              <w:widowControl/>
              <w:snapToGrid w:val="0"/>
              <w:spacing w:after="0"/>
              <w:rPr>
                <w:rFonts w:ascii="宋体" w:hAnsi="宋体" w:eastAsia="宋体"/>
                <w:szCs w:val="21"/>
              </w:rPr>
            </w:pPr>
            <w:r>
              <w:rPr>
                <w:rFonts w:hint="eastAsia" w:ascii="宋体" w:hAnsi="宋体" w:eastAsia="宋体"/>
                <w:szCs w:val="21"/>
              </w:rPr>
              <w:t>2.质疑函的内容、格式：应符合《政府采购质疑和投诉办法》相关规定和财政部门制定的《政府采购质疑函范本》格式。</w:t>
            </w:r>
          </w:p>
          <w:p>
            <w:pPr>
              <w:pStyle w:val="18"/>
              <w:spacing w:after="0"/>
              <w:rPr>
                <w:rFonts w:ascii="宋体" w:hAnsi="宋体" w:eastAsia="宋体" w:cs="仿宋_GB2312"/>
                <w:kern w:val="0"/>
                <w:szCs w:val="21"/>
              </w:rPr>
            </w:pPr>
            <w:r>
              <w:rPr>
                <w:rFonts w:hint="eastAsia" w:ascii="宋体" w:hAnsi="宋体" w:eastAsia="宋体"/>
                <w:szCs w:val="21"/>
              </w:rPr>
              <w:t>二、投标人应</w:t>
            </w:r>
            <w:r>
              <w:rPr>
                <w:rFonts w:ascii="宋体" w:hAnsi="宋体" w:eastAsia="宋体"/>
                <w:szCs w:val="21"/>
              </w:rPr>
              <w:t>在法定质疑期内一次性提出针对同一采购程序环节的质疑</w:t>
            </w:r>
            <w:r>
              <w:rPr>
                <w:rFonts w:hint="eastAsia" w:ascii="宋体" w:hAnsi="宋体" w:eastAsia="宋体"/>
                <w:szCs w:val="21"/>
              </w:rPr>
              <w:t>。（采购程序环节分为：招标文件、招标过程、中标结果）</w:t>
            </w:r>
          </w:p>
        </w:tc>
      </w:tr>
    </w:tbl>
    <w:p>
      <w:pPr>
        <w:spacing w:after="0"/>
        <w:rPr>
          <w:rFonts w:ascii="宋体" w:hAnsi="宋体" w:eastAsia="宋体" w:cs="仿宋_GB2312"/>
        </w:rPr>
      </w:pPr>
      <w:r>
        <w:rPr>
          <w:rFonts w:hint="eastAsia" w:ascii="宋体" w:hAnsi="宋体" w:eastAsia="宋体" w:cs="仿宋_GB2312"/>
        </w:rPr>
        <w:t>3注：表格中“</w:t>
      </w:r>
      <w:r>
        <w:rPr>
          <w:rFonts w:hint="eastAsia" w:ascii="宋体" w:hAnsi="宋体" w:eastAsia="宋体" w:cs="仿宋_GB2312"/>
        </w:rPr>
        <w:sym w:font="Wingdings" w:char="00FE"/>
      </w:r>
      <w:r>
        <w:rPr>
          <w:rFonts w:hint="eastAsia" w:ascii="宋体" w:hAnsi="宋体" w:eastAsia="宋体" w:cs="仿宋_GB2312"/>
        </w:rPr>
        <w:t>”项或“■”项为被选中项。</w:t>
      </w:r>
    </w:p>
    <w:p>
      <w:pPr>
        <w:pStyle w:val="5"/>
        <w:adjustRightInd w:val="0"/>
        <w:snapToGrid w:val="0"/>
        <w:spacing w:before="0" w:after="0" w:line="360" w:lineRule="auto"/>
        <w:rPr>
          <w:rFonts w:ascii="宋体" w:hAnsi="宋体" w:eastAsia="宋体" w:cs="仿宋"/>
        </w:rPr>
      </w:pPr>
      <w:r>
        <w:br w:type="page"/>
      </w:r>
      <w:bookmarkStart w:id="69" w:name="_Toc30384_WPSOffice_Level2"/>
      <w:bookmarkStart w:id="70" w:name="_Toc96523879"/>
      <w:r>
        <w:rPr>
          <w:rFonts w:hint="eastAsia" w:ascii="宋体" w:hAnsi="宋体" w:eastAsia="宋体" w:cs="仿宋"/>
        </w:rPr>
        <w:t>二 总则</w:t>
      </w:r>
      <w:bookmarkEnd w:id="69"/>
      <w:bookmarkEnd w:id="70"/>
    </w:p>
    <w:p>
      <w:pPr>
        <w:adjustRightInd w:val="0"/>
        <w:snapToGrid w:val="0"/>
        <w:spacing w:after="0" w:line="360" w:lineRule="auto"/>
        <w:rPr>
          <w:rFonts w:ascii="宋体" w:hAnsi="宋体" w:eastAsia="宋体" w:cs="仿宋_GB2312"/>
          <w:b/>
          <w:bCs/>
          <w:szCs w:val="21"/>
        </w:rPr>
      </w:pPr>
      <w:r>
        <w:rPr>
          <w:rFonts w:hint="eastAsia" w:ascii="宋体" w:hAnsi="宋体" w:eastAsia="宋体" w:cs="仿宋_GB2312"/>
          <w:b/>
          <w:bCs/>
          <w:szCs w:val="21"/>
        </w:rPr>
        <w:t>1.采购人、采购代理机构及投标人</w:t>
      </w:r>
    </w:p>
    <w:p>
      <w:pPr>
        <w:adjustRightInd w:val="0"/>
        <w:snapToGrid w:val="0"/>
        <w:spacing w:after="0" w:line="360" w:lineRule="auto"/>
        <w:rPr>
          <w:rFonts w:ascii="宋体" w:hAnsi="宋体" w:eastAsia="宋体" w:cs="仿宋_GB2312"/>
          <w:color w:val="0000FF"/>
          <w:szCs w:val="21"/>
        </w:rPr>
      </w:pPr>
      <w:r>
        <w:rPr>
          <w:rFonts w:hint="eastAsia" w:ascii="宋体" w:hAnsi="宋体" w:eastAsia="宋体" w:cs="仿宋_GB2312"/>
          <w:szCs w:val="21"/>
        </w:rPr>
        <w:t>1.1采购人：是指依法进行政府采购的国家机关、事业单位、团体组织。本项目采购人见</w:t>
      </w:r>
      <w:r>
        <w:rPr>
          <w:rFonts w:hint="eastAsia" w:ascii="宋体" w:hAnsi="宋体" w:eastAsia="宋体" w:cs="仿宋_GB2312"/>
          <w:color w:val="0000FF"/>
          <w:szCs w:val="21"/>
        </w:rPr>
        <w:t>投标人须知表1.1款。</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1.2采购代理机构：是指集中采购机构或从事采购代理业务的社会中介机构，本项目的采购代理机构见</w:t>
      </w:r>
      <w:r>
        <w:rPr>
          <w:rFonts w:hint="eastAsia" w:ascii="宋体" w:hAnsi="宋体" w:eastAsia="宋体" w:cs="仿宋_GB2312"/>
          <w:color w:val="0000FF"/>
          <w:szCs w:val="21"/>
        </w:rPr>
        <w:t>投标人须知表1.2款</w:t>
      </w:r>
      <w:r>
        <w:rPr>
          <w:rFonts w:hint="eastAsia" w:ascii="宋体" w:hAnsi="宋体" w:eastAsia="宋体" w:cs="仿宋_GB2312"/>
          <w:szCs w:val="21"/>
        </w:rPr>
        <w:t>。</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1.3 投标人：是指向采购人提供货物、工程或者服务的法人、其他组织或者自然人。本项目的投标人及其投标货物须满足以下条件：</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1.3.1 在中华人民共和国境内注册，能够独立承担民事责任，有生产或供应能力的本国供应商。</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1.3.2 具备《中华人民共和国政府采购法》第二十二条关于供应商条件的规定，遵守财政部门政府采购的有关规定。</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1.3.3 以采购代理机构认可的方式获得了本项目的招标文件。</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1.3.4 符合</w:t>
      </w:r>
      <w:r>
        <w:rPr>
          <w:rFonts w:hint="eastAsia" w:ascii="宋体" w:hAnsi="宋体" w:eastAsia="宋体" w:cs="仿宋_GB2312"/>
          <w:color w:val="0000FF"/>
          <w:szCs w:val="21"/>
        </w:rPr>
        <w:t>本项目招标公告“二、申请人的资格要求”中规定的资格条件</w:t>
      </w:r>
      <w:r>
        <w:rPr>
          <w:rFonts w:hint="eastAsia" w:ascii="宋体" w:hAnsi="宋体" w:eastAsia="宋体" w:cs="仿宋_GB2312"/>
          <w:szCs w:val="21"/>
        </w:rPr>
        <w:t>。</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1.3.5 若</w:t>
      </w:r>
      <w:r>
        <w:rPr>
          <w:rFonts w:hint="eastAsia" w:ascii="宋体" w:hAnsi="宋体" w:eastAsia="宋体" w:cs="仿宋_GB2312"/>
          <w:color w:val="0000FF"/>
          <w:szCs w:val="21"/>
        </w:rPr>
        <w:t>投标人须知表1.3.5款</w:t>
      </w:r>
      <w:r>
        <w:rPr>
          <w:rFonts w:hint="eastAsia" w:ascii="宋体" w:hAnsi="宋体" w:eastAsia="宋体" w:cs="仿宋_GB2312"/>
          <w:szCs w:val="21"/>
        </w:rPr>
        <w:t>中写明允许采购进口产品,进口产品是指通过中国海关报关验放进入中国境内且产自关境外的产品。</w:t>
      </w:r>
    </w:p>
    <w:p>
      <w:pPr>
        <w:adjustRightInd w:val="0"/>
        <w:snapToGrid w:val="0"/>
        <w:spacing w:after="0" w:line="360" w:lineRule="auto"/>
        <w:rPr>
          <w:rFonts w:ascii="宋体" w:hAnsi="宋体" w:eastAsia="宋体" w:cs="仿宋_GB2312"/>
          <w:szCs w:val="21"/>
        </w:rPr>
      </w:pPr>
      <w:r>
        <w:rPr>
          <w:rFonts w:ascii="宋体" w:hAnsi="宋体" w:eastAsia="宋体" w:cs="仿宋_GB2312"/>
          <w:szCs w:val="21"/>
        </w:rPr>
        <w:t>1.3.6</w:t>
      </w:r>
      <w:r>
        <w:rPr>
          <w:rFonts w:hint="eastAsia" w:ascii="宋体" w:hAnsi="宋体" w:eastAsia="宋体" w:cs="仿宋_GB2312"/>
          <w:szCs w:val="21"/>
        </w:rPr>
        <w:t>若</w:t>
      </w:r>
      <w:r>
        <w:rPr>
          <w:rFonts w:hint="eastAsia" w:ascii="宋体" w:hAnsi="宋体" w:eastAsia="宋体" w:cs="仿宋_GB2312"/>
          <w:color w:val="0000FF"/>
          <w:szCs w:val="21"/>
        </w:rPr>
        <w:t>投标人须知表1.3.5款</w:t>
      </w:r>
      <w:r>
        <w:rPr>
          <w:rFonts w:hint="eastAsia" w:ascii="宋体" w:hAnsi="宋体" w:eastAsia="宋体" w:cs="仿宋_GB2312"/>
          <w:szCs w:val="21"/>
        </w:rPr>
        <w:t>中未写明允许采购进口产品，如投标人所投产品为进口产品，其投标将被认定为</w:t>
      </w:r>
      <w:r>
        <w:rPr>
          <w:rFonts w:hint="eastAsia" w:ascii="宋体" w:hAnsi="宋体" w:eastAsia="宋体" w:cs="仿宋_GB2312"/>
          <w:b/>
          <w:bCs/>
          <w:szCs w:val="21"/>
        </w:rPr>
        <w:t>投标无效</w:t>
      </w:r>
      <w:r>
        <w:rPr>
          <w:rFonts w:hint="eastAsia" w:ascii="宋体" w:hAnsi="宋体" w:eastAsia="宋体" w:cs="仿宋_GB2312"/>
          <w:szCs w:val="21"/>
        </w:rPr>
        <w:t>。</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1.3.</w:t>
      </w:r>
      <w:r>
        <w:rPr>
          <w:rFonts w:ascii="宋体" w:hAnsi="宋体" w:eastAsia="宋体" w:cs="仿宋_GB2312"/>
          <w:szCs w:val="21"/>
        </w:rPr>
        <w:t>7</w:t>
      </w:r>
      <w:r>
        <w:rPr>
          <w:rFonts w:hint="eastAsia" w:ascii="宋体" w:hAnsi="宋体" w:eastAsia="宋体" w:cs="仿宋_GB2312"/>
          <w:szCs w:val="21"/>
        </w:rPr>
        <w:t>若</w:t>
      </w:r>
      <w:r>
        <w:rPr>
          <w:rFonts w:hint="eastAsia" w:ascii="宋体" w:hAnsi="宋体" w:eastAsia="宋体" w:cs="仿宋_GB2312"/>
          <w:color w:val="0000FF"/>
          <w:szCs w:val="21"/>
        </w:rPr>
        <w:t>投标人须知表1.3.6款</w:t>
      </w:r>
      <w:r>
        <w:rPr>
          <w:rFonts w:hint="eastAsia" w:ascii="宋体" w:hAnsi="宋体" w:eastAsia="宋体" w:cs="仿宋_GB2312"/>
          <w:szCs w:val="21"/>
        </w:rPr>
        <w:t>中写明专门面向中小企业采购的，如投标人提供的对应货物制造商不符合要求，其投标将被认定为</w:t>
      </w:r>
      <w:r>
        <w:rPr>
          <w:rFonts w:hint="eastAsia" w:ascii="宋体" w:hAnsi="宋体" w:eastAsia="宋体" w:cs="仿宋_GB2312"/>
          <w:b/>
          <w:bCs/>
          <w:szCs w:val="21"/>
        </w:rPr>
        <w:t>投标无效</w:t>
      </w:r>
      <w:r>
        <w:rPr>
          <w:rFonts w:hint="eastAsia" w:ascii="宋体" w:hAnsi="宋体" w:eastAsia="宋体" w:cs="仿宋_GB2312"/>
          <w:szCs w:val="21"/>
        </w:rPr>
        <w:t>。</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1.3.</w:t>
      </w:r>
      <w:r>
        <w:rPr>
          <w:rFonts w:ascii="宋体" w:hAnsi="宋体" w:eastAsia="宋体" w:cs="仿宋_GB2312"/>
          <w:szCs w:val="21"/>
        </w:rPr>
        <w:t>8</w:t>
      </w:r>
      <w:r>
        <w:rPr>
          <w:rFonts w:hint="eastAsia" w:ascii="宋体" w:hAnsi="宋体" w:eastAsia="宋体" w:cs="仿宋_GB2312"/>
          <w:szCs w:val="21"/>
        </w:rPr>
        <w:t>若</w:t>
      </w:r>
      <w:r>
        <w:rPr>
          <w:rFonts w:hint="eastAsia" w:ascii="宋体" w:hAnsi="宋体" w:eastAsia="宋体" w:cs="仿宋_GB2312"/>
          <w:color w:val="0000FF"/>
          <w:szCs w:val="21"/>
        </w:rPr>
        <w:t>投标人须知表1.3.7款</w:t>
      </w:r>
      <w:r>
        <w:rPr>
          <w:rFonts w:hint="eastAsia" w:ascii="宋体" w:hAnsi="宋体" w:eastAsia="宋体" w:cs="仿宋_GB2312"/>
          <w:szCs w:val="21"/>
        </w:rPr>
        <w:t>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hint="eastAsia" w:ascii="宋体" w:hAnsi="宋体" w:eastAsia="宋体" w:cs="仿宋_GB2312"/>
          <w:b/>
          <w:szCs w:val="21"/>
        </w:rPr>
        <w:t>投标无效</w:t>
      </w:r>
      <w:r>
        <w:rPr>
          <w:rFonts w:hint="eastAsia" w:ascii="宋体" w:hAnsi="宋体" w:eastAsia="宋体" w:cs="仿宋_GB2312"/>
          <w:szCs w:val="21"/>
        </w:rPr>
        <w:t>。</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1.4 如</w:t>
      </w:r>
      <w:r>
        <w:rPr>
          <w:rFonts w:hint="eastAsia" w:ascii="宋体" w:hAnsi="宋体" w:eastAsia="宋体" w:cs="仿宋_GB2312"/>
          <w:color w:val="0000FF"/>
          <w:szCs w:val="21"/>
        </w:rPr>
        <w:t>投标人须知表1.4款</w:t>
      </w:r>
      <w:r>
        <w:rPr>
          <w:rFonts w:hint="eastAsia" w:ascii="宋体" w:hAnsi="宋体" w:eastAsia="宋体" w:cs="仿宋_GB2312"/>
          <w:szCs w:val="21"/>
        </w:rPr>
        <w:t>中允许联合体投标，对联合体规定如下：</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1.4.1 两个以上供应商可以组成一个投标联合体，以一个投标人的身份投标。</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1.4.2 联合体各方均应符合《中华人民共和国政府采购法》第二十二条规定的条件。</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1.4.3 采购人根据采购项目对投标人的特殊要求，联合体中至少应当有一方符合相关规定。</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1.4.4 联合体各方应签订共同投标协议，明确约定联合体各方承担的工作和相应的责任。</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1.4.5 大中型企业、其他自然人、法人或者非法人组织与小型、微型企业组成联合体共同参加投标，共同投标协议中应写明小型、微型企业的协议合同金额占到共同投标协议投标总金额的比例。</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1.4.6 联合体中有同类资质的供应商按照联合体分工承担相同工作的，按照较低的资质等级确定联合体的资质等级。</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1.4.7 以联合体形式参加政府采购活动的，联合体各方不得再单独参加或者与其他供应商另外组成联合体参加本项目投标，否则相关投标将均被认定为</w:t>
      </w:r>
      <w:r>
        <w:rPr>
          <w:rFonts w:hint="eastAsia" w:ascii="宋体" w:hAnsi="宋体" w:eastAsia="宋体" w:cs="仿宋_GB2312"/>
          <w:b/>
          <w:bCs/>
          <w:szCs w:val="21"/>
        </w:rPr>
        <w:t>投标无效</w:t>
      </w:r>
      <w:r>
        <w:rPr>
          <w:rFonts w:hint="eastAsia" w:ascii="宋体" w:hAnsi="宋体" w:eastAsia="宋体" w:cs="仿宋_GB2312"/>
          <w:szCs w:val="21"/>
        </w:rPr>
        <w:t>。</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（1）两个以上的自然人、法人或者其他组织可以组成一个联合体，以一个投标人的身份共同参加政府采购活动。</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（2）联合体中标的，联合体各方应共同与采购人签订采购合同，就采购合同约定的事项对采购人承担连带责任。</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1.4.8 对联合体投标的其他资格要求见</w:t>
      </w:r>
      <w:r>
        <w:rPr>
          <w:rFonts w:hint="eastAsia" w:ascii="宋体" w:hAnsi="宋体" w:eastAsia="宋体" w:cs="仿宋_GB2312"/>
          <w:color w:val="0000FF"/>
          <w:szCs w:val="21"/>
        </w:rPr>
        <w:t>本项目招标公告“二、申请人的资格要求”中规定的资格条件。</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1.5 单位负责人为同一人或者存在直接控股、管理关系的不同供应商参加同一合同项下的政府采购活动，其相关投标将被认定为</w:t>
      </w:r>
      <w:r>
        <w:rPr>
          <w:rFonts w:hint="eastAsia" w:ascii="宋体" w:hAnsi="宋体" w:eastAsia="宋体" w:cs="仿宋_GB2312"/>
          <w:b/>
          <w:bCs/>
          <w:szCs w:val="21"/>
        </w:rPr>
        <w:t>投标无效</w:t>
      </w:r>
      <w:r>
        <w:rPr>
          <w:rFonts w:hint="eastAsia" w:ascii="宋体" w:hAnsi="宋体" w:eastAsia="宋体" w:cs="仿宋_GB2312"/>
          <w:szCs w:val="21"/>
        </w:rPr>
        <w:t>。</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1.6 为本项目提供过整体设计、规范编制或者项目管理、监理、检测等服务的供应商，不得再参加本项目上述服务以外的其他采购活动。否则其投标将被认定为</w:t>
      </w:r>
      <w:r>
        <w:rPr>
          <w:rFonts w:hint="eastAsia" w:ascii="宋体" w:hAnsi="宋体" w:eastAsia="宋体" w:cs="仿宋_GB2312"/>
          <w:b/>
          <w:bCs/>
          <w:szCs w:val="21"/>
        </w:rPr>
        <w:t>投标无效</w:t>
      </w:r>
      <w:r>
        <w:rPr>
          <w:rFonts w:hint="eastAsia" w:ascii="宋体" w:hAnsi="宋体" w:eastAsia="宋体" w:cs="仿宋_GB2312"/>
          <w:szCs w:val="21"/>
        </w:rPr>
        <w:t>。</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1.7 投标人在投标过程中不得向采购人提供、给予任何有价值的物品，影响其正常决策行为。一经发现，其将被认定为</w:t>
      </w:r>
      <w:r>
        <w:rPr>
          <w:rFonts w:hint="eastAsia" w:ascii="宋体" w:hAnsi="宋体" w:eastAsia="宋体" w:cs="仿宋_GB2312"/>
          <w:b/>
          <w:bCs/>
          <w:szCs w:val="21"/>
        </w:rPr>
        <w:t>投标无效</w:t>
      </w:r>
      <w:r>
        <w:rPr>
          <w:rFonts w:hint="eastAsia" w:ascii="宋体" w:hAnsi="宋体" w:eastAsia="宋体" w:cs="仿宋_GB2312"/>
          <w:szCs w:val="21"/>
        </w:rPr>
        <w:t>。</w:t>
      </w:r>
    </w:p>
    <w:p>
      <w:pPr>
        <w:adjustRightInd w:val="0"/>
        <w:snapToGrid w:val="0"/>
        <w:spacing w:after="0" w:line="360" w:lineRule="auto"/>
        <w:rPr>
          <w:rFonts w:ascii="宋体" w:hAnsi="宋体" w:eastAsia="宋体" w:cs="仿宋_GB2312"/>
          <w:b/>
          <w:bCs/>
          <w:szCs w:val="21"/>
        </w:rPr>
      </w:pPr>
      <w:r>
        <w:rPr>
          <w:rFonts w:hint="eastAsia" w:ascii="宋体" w:hAnsi="宋体" w:eastAsia="宋体" w:cs="仿宋_GB2312"/>
          <w:b/>
          <w:bCs/>
          <w:szCs w:val="21"/>
        </w:rPr>
        <w:t>2.资金来源</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2.1本项目的采购人已获得足以支付本次招标后所签订的合同项下的资金（包括财政性资金和本项目采购中无法与财政性资金分割的非财政性资金）。</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2.2项目预算金额和最高限价见</w:t>
      </w:r>
      <w:r>
        <w:rPr>
          <w:rFonts w:hint="eastAsia" w:ascii="宋体" w:hAnsi="宋体" w:eastAsia="宋体" w:cs="仿宋_GB2312"/>
          <w:color w:val="0000FF"/>
          <w:szCs w:val="21"/>
        </w:rPr>
        <w:t>投标人须知表2.2款</w:t>
      </w:r>
      <w:r>
        <w:rPr>
          <w:rFonts w:hint="eastAsia" w:ascii="宋体" w:hAnsi="宋体" w:eastAsia="宋体" w:cs="仿宋_GB2312"/>
          <w:szCs w:val="21"/>
        </w:rPr>
        <w:t>。</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2.3投标人报价超过招标文件规定的最高限价的，其投标将被认定为</w:t>
      </w:r>
      <w:r>
        <w:rPr>
          <w:rFonts w:hint="eastAsia" w:ascii="宋体" w:hAnsi="宋体" w:eastAsia="宋体" w:cs="仿宋_GB2312"/>
          <w:b/>
          <w:bCs/>
          <w:szCs w:val="21"/>
        </w:rPr>
        <w:t>投标无效</w:t>
      </w:r>
      <w:r>
        <w:rPr>
          <w:rFonts w:hint="eastAsia" w:ascii="宋体" w:hAnsi="宋体" w:eastAsia="宋体" w:cs="仿宋_GB2312"/>
          <w:szCs w:val="21"/>
        </w:rPr>
        <w:t>。</w:t>
      </w:r>
    </w:p>
    <w:p>
      <w:pPr>
        <w:adjustRightInd w:val="0"/>
        <w:snapToGrid w:val="0"/>
        <w:spacing w:after="0" w:line="360" w:lineRule="auto"/>
        <w:rPr>
          <w:rFonts w:ascii="宋体" w:hAnsi="宋体" w:eastAsia="宋体" w:cs="仿宋_GB2312"/>
          <w:b/>
          <w:bCs/>
          <w:szCs w:val="21"/>
        </w:rPr>
      </w:pPr>
      <w:bookmarkStart w:id="71" w:name="_Toc266951048"/>
      <w:r>
        <w:rPr>
          <w:rFonts w:hint="eastAsia" w:ascii="宋体" w:hAnsi="宋体" w:eastAsia="宋体" w:cs="仿宋_GB2312"/>
          <w:b/>
          <w:bCs/>
          <w:szCs w:val="21"/>
        </w:rPr>
        <w:t>3.语言文字</w:t>
      </w:r>
      <w:bookmarkEnd w:id="71"/>
    </w:p>
    <w:p>
      <w:pPr>
        <w:adjustRightInd w:val="0"/>
        <w:snapToGrid w:val="0"/>
        <w:spacing w:after="0" w:line="360" w:lineRule="auto"/>
        <w:ind w:firstLine="420" w:firstLineChars="200"/>
        <w:rPr>
          <w:rFonts w:ascii="宋体" w:hAnsi="宋体" w:eastAsia="宋体" w:cs="仿宋_GB2312"/>
          <w:szCs w:val="21"/>
        </w:rPr>
      </w:pPr>
      <w:r>
        <w:rPr>
          <w:rFonts w:hint="eastAsia" w:ascii="宋体" w:hAnsi="宋体" w:eastAsia="宋体" w:cs="仿宋_GB2312"/>
          <w:szCs w:val="21"/>
        </w:rPr>
        <w:t>除专用术语外，与投标有关的语言均使用中文。必要时专用术语应附有中文注释。对不同文字文本投标文件的解释发生异议的，以中文文本为准。</w:t>
      </w:r>
    </w:p>
    <w:p>
      <w:pPr>
        <w:adjustRightInd w:val="0"/>
        <w:snapToGrid w:val="0"/>
        <w:spacing w:after="0" w:line="360" w:lineRule="auto"/>
        <w:rPr>
          <w:rFonts w:ascii="宋体" w:hAnsi="宋体" w:eastAsia="宋体" w:cs="仿宋_GB2312"/>
          <w:b/>
          <w:bCs/>
          <w:szCs w:val="21"/>
        </w:rPr>
      </w:pPr>
      <w:bookmarkStart w:id="72" w:name="_1.8_计量单位"/>
      <w:bookmarkEnd w:id="72"/>
      <w:bookmarkStart w:id="73" w:name="_Toc266951049"/>
      <w:r>
        <w:rPr>
          <w:rFonts w:hint="eastAsia" w:ascii="宋体" w:hAnsi="宋体" w:eastAsia="宋体" w:cs="仿宋_GB2312"/>
          <w:b/>
          <w:bCs/>
          <w:szCs w:val="21"/>
        </w:rPr>
        <w:t>4.计量单位</w:t>
      </w:r>
      <w:bookmarkEnd w:id="73"/>
    </w:p>
    <w:p>
      <w:pPr>
        <w:adjustRightInd w:val="0"/>
        <w:snapToGrid w:val="0"/>
        <w:spacing w:after="0" w:line="360" w:lineRule="auto"/>
        <w:ind w:firstLine="420" w:firstLineChars="200"/>
        <w:rPr>
          <w:rFonts w:ascii="宋体" w:hAnsi="宋体" w:eastAsia="宋体" w:cs="仿宋_GB2312"/>
          <w:szCs w:val="21"/>
        </w:rPr>
      </w:pPr>
      <w:r>
        <w:rPr>
          <w:rFonts w:hint="eastAsia" w:ascii="宋体" w:hAnsi="宋体" w:eastAsia="宋体" w:cs="仿宋_GB2312"/>
          <w:szCs w:val="21"/>
        </w:rPr>
        <w:t>除投标人须知表4款中有特殊要求外，投标文件中所使用的计量单位，应采用中华人民共和国法定计量单位。</w:t>
      </w:r>
    </w:p>
    <w:p>
      <w:pPr>
        <w:adjustRightInd w:val="0"/>
        <w:snapToGrid w:val="0"/>
        <w:spacing w:after="0" w:line="360" w:lineRule="auto"/>
        <w:rPr>
          <w:rFonts w:ascii="宋体" w:hAnsi="宋体" w:eastAsia="宋体" w:cs="仿宋_GB2312"/>
          <w:b/>
          <w:bCs/>
          <w:szCs w:val="21"/>
        </w:rPr>
      </w:pPr>
      <w:r>
        <w:rPr>
          <w:rFonts w:hint="eastAsia" w:ascii="宋体" w:hAnsi="宋体" w:eastAsia="宋体" w:cs="仿宋_GB2312"/>
          <w:b/>
          <w:bCs/>
          <w:szCs w:val="21"/>
        </w:rPr>
        <w:t>5.投标费用</w:t>
      </w:r>
    </w:p>
    <w:p>
      <w:pPr>
        <w:adjustRightInd w:val="0"/>
        <w:snapToGrid w:val="0"/>
        <w:spacing w:after="0" w:line="360" w:lineRule="auto"/>
        <w:ind w:firstLine="420" w:firstLineChars="200"/>
        <w:rPr>
          <w:rFonts w:ascii="宋体" w:hAnsi="宋体" w:eastAsia="宋体" w:cs="仿宋_GB2312"/>
          <w:szCs w:val="21"/>
        </w:rPr>
      </w:pPr>
      <w:r>
        <w:rPr>
          <w:rFonts w:hint="eastAsia" w:ascii="宋体" w:hAnsi="宋体" w:eastAsia="宋体" w:cs="仿宋_GB2312"/>
          <w:szCs w:val="21"/>
        </w:rPr>
        <w:t>不论投标的结果如何，投标人应承担所有与准备和参加投标有关的费用，采购人与采购代理机构均无义务和责任承担相关费用。</w:t>
      </w:r>
    </w:p>
    <w:p>
      <w:pPr>
        <w:adjustRightInd w:val="0"/>
        <w:snapToGrid w:val="0"/>
        <w:spacing w:after="0" w:line="360" w:lineRule="auto"/>
        <w:rPr>
          <w:rFonts w:ascii="宋体" w:hAnsi="宋体" w:eastAsia="宋体" w:cs="仿宋_GB2312"/>
          <w:b/>
          <w:bCs/>
          <w:szCs w:val="21"/>
        </w:rPr>
      </w:pPr>
      <w:r>
        <w:rPr>
          <w:rFonts w:hint="eastAsia" w:ascii="宋体" w:hAnsi="宋体" w:eastAsia="宋体" w:cs="仿宋_GB2312"/>
          <w:b/>
          <w:bCs/>
          <w:szCs w:val="21"/>
        </w:rPr>
        <w:t>6.现场考察、开标前答疑会</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6.1</w:t>
      </w:r>
      <w:r>
        <w:fldChar w:fldCharType="begin"/>
      </w:r>
      <w:r>
        <w:instrText xml:space="preserve"> HYPERLINK \l "_踏勘现场" </w:instrText>
      </w:r>
      <w:r>
        <w:fldChar w:fldCharType="separate"/>
      </w:r>
      <w:r>
        <w:rPr>
          <w:rFonts w:hint="eastAsia" w:ascii="宋体" w:hAnsi="宋体" w:eastAsia="宋体" w:cs="仿宋_GB2312"/>
          <w:color w:val="0000FF"/>
          <w:szCs w:val="21"/>
        </w:rPr>
        <w:t>投标人须知表</w:t>
      </w:r>
      <w:r>
        <w:rPr>
          <w:rFonts w:hint="eastAsia" w:ascii="宋体" w:hAnsi="宋体" w:eastAsia="宋体" w:cs="仿宋_GB2312"/>
          <w:color w:val="0000FF"/>
          <w:szCs w:val="21"/>
        </w:rPr>
        <w:fldChar w:fldCharType="end"/>
      </w:r>
      <w:r>
        <w:rPr>
          <w:rFonts w:hint="eastAsia" w:ascii="宋体" w:hAnsi="宋体" w:eastAsia="宋体" w:cs="仿宋_GB2312"/>
          <w:color w:val="0000FF"/>
          <w:szCs w:val="21"/>
        </w:rPr>
        <w:t>6.1款</w:t>
      </w:r>
      <w:r>
        <w:rPr>
          <w:rFonts w:hint="eastAsia" w:ascii="宋体" w:hAnsi="宋体" w:eastAsia="宋体" w:cs="仿宋_GB2312"/>
          <w:szCs w:val="21"/>
        </w:rPr>
        <w:t>规定组织现场考察或开标前答疑会的，采购人按规定的时间、地点组织投标人现场考察或开标前答疑会，或者在领取招标文件期限截止后以书面形式通知所有获取招标文件的潜在投标人。</w:t>
      </w:r>
    </w:p>
    <w:p>
      <w:pPr>
        <w:adjustRightInd w:val="0"/>
        <w:snapToGrid w:val="0"/>
        <w:spacing w:after="0" w:line="360" w:lineRule="auto"/>
        <w:rPr>
          <w:rFonts w:ascii="宋体" w:hAnsi="宋体" w:eastAsia="宋体" w:cs="仿宋_GB2312"/>
          <w:b/>
          <w:bCs/>
          <w:szCs w:val="21"/>
        </w:rPr>
      </w:pPr>
      <w:bookmarkStart w:id="74" w:name="_1.10_投标预备会"/>
      <w:bookmarkEnd w:id="74"/>
      <w:r>
        <w:rPr>
          <w:rFonts w:hint="eastAsia" w:ascii="宋体" w:hAnsi="宋体" w:eastAsia="宋体" w:cs="仿宋_GB2312"/>
          <w:szCs w:val="21"/>
        </w:rPr>
        <w:t>6.2</w:t>
      </w:r>
      <w:r>
        <w:rPr>
          <w:rFonts w:hint="eastAsia" w:ascii="宋体" w:hAnsi="宋体" w:eastAsia="宋体" w:cs="仿宋_GB2312"/>
          <w:kern w:val="0"/>
          <w:szCs w:val="21"/>
        </w:rPr>
        <w:t>由于未参加现场踏勘或标前答疑而导致对项目实际情况不了解，影响技术文件编制、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宋体" w:hAnsi="宋体" w:eastAsia="宋体" w:cs="仿宋_GB2312"/>
          <w:kern w:val="0"/>
          <w:szCs w:val="21"/>
        </w:rPr>
        <w:t>投标报价</w:t>
      </w:r>
      <w:r>
        <w:rPr>
          <w:rFonts w:hint="eastAsia" w:ascii="宋体" w:hAnsi="宋体" w:eastAsia="宋体" w:cs="仿宋_GB2312"/>
          <w:kern w:val="0"/>
          <w:szCs w:val="21"/>
        </w:rPr>
        <w:fldChar w:fldCharType="end"/>
      </w:r>
      <w:r>
        <w:rPr>
          <w:rFonts w:hint="eastAsia" w:ascii="宋体" w:hAnsi="宋体" w:eastAsia="宋体" w:cs="仿宋_GB2312"/>
          <w:kern w:val="0"/>
          <w:szCs w:val="21"/>
        </w:rPr>
        <w:t>准确性、综合因素响应不全面等问题的，由投标人自行承担相应后果。</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6.3现场考察及参加标前答疑会所发生的费用及一切责任风险由投标人自行承担。</w:t>
      </w:r>
    </w:p>
    <w:p>
      <w:pPr>
        <w:adjustRightInd w:val="0"/>
        <w:snapToGrid w:val="0"/>
        <w:spacing w:after="0" w:line="360" w:lineRule="auto"/>
        <w:rPr>
          <w:rFonts w:ascii="宋体" w:hAnsi="宋体" w:eastAsia="宋体" w:cs="仿宋_GB2312"/>
          <w:b/>
          <w:bCs/>
          <w:szCs w:val="21"/>
        </w:rPr>
      </w:pPr>
      <w:r>
        <w:rPr>
          <w:rFonts w:hint="eastAsia" w:ascii="宋体" w:hAnsi="宋体" w:eastAsia="宋体" w:cs="仿宋_GB2312"/>
          <w:b/>
          <w:bCs/>
          <w:szCs w:val="21"/>
        </w:rPr>
        <w:t>7.适用法律</w:t>
      </w:r>
    </w:p>
    <w:p>
      <w:pPr>
        <w:adjustRightInd w:val="0"/>
        <w:snapToGrid w:val="0"/>
        <w:spacing w:after="0" w:line="360" w:lineRule="auto"/>
        <w:ind w:firstLine="420" w:firstLineChars="200"/>
        <w:rPr>
          <w:rFonts w:ascii="宋体" w:hAnsi="宋体" w:eastAsia="宋体" w:cs="仿宋_GB2312"/>
          <w:szCs w:val="21"/>
        </w:rPr>
      </w:pPr>
      <w:r>
        <w:rPr>
          <w:rFonts w:hint="eastAsia" w:ascii="宋体" w:hAnsi="宋体" w:eastAsia="宋体" w:cs="仿宋_GB2312"/>
          <w:szCs w:val="21"/>
        </w:rPr>
        <w:t>本项目的采购人、采购代理机构、投标人、评标委员会的相关行为均受《中华人民共和国政府采购法》、《中华人民共和国政府采购法实施条例》及财政部门对政府采购有关规定的约束，其权利受到上述法律法规的保护。</w:t>
      </w:r>
    </w:p>
    <w:p>
      <w:pPr>
        <w:pStyle w:val="5"/>
        <w:spacing w:after="0"/>
        <w:rPr>
          <w:rFonts w:ascii="宋体" w:hAnsi="宋体" w:eastAsia="宋体"/>
        </w:rPr>
      </w:pPr>
      <w:bookmarkStart w:id="75" w:name="_Toc10106_WPSOffice_Level2"/>
      <w:bookmarkStart w:id="76" w:name="_Toc96523880"/>
      <w:r>
        <w:rPr>
          <w:rFonts w:hint="eastAsia" w:ascii="宋体" w:hAnsi="宋体" w:eastAsia="宋体"/>
        </w:rPr>
        <w:t>三 招标文件</w:t>
      </w:r>
      <w:bookmarkEnd w:id="75"/>
      <w:bookmarkEnd w:id="76"/>
    </w:p>
    <w:p>
      <w:pPr>
        <w:numPr>
          <w:ilvl w:val="0"/>
          <w:numId w:val="7"/>
        </w:numPr>
        <w:adjustRightInd w:val="0"/>
        <w:snapToGrid w:val="0"/>
        <w:spacing w:after="0" w:line="360" w:lineRule="auto"/>
        <w:rPr>
          <w:rFonts w:ascii="宋体" w:hAnsi="宋体" w:eastAsia="宋体" w:cs="仿宋_GB2312"/>
          <w:b/>
          <w:bCs/>
          <w:szCs w:val="21"/>
        </w:rPr>
      </w:pPr>
      <w:r>
        <w:rPr>
          <w:rFonts w:hint="eastAsia" w:ascii="宋体" w:hAnsi="宋体" w:eastAsia="宋体" w:cs="仿宋_GB2312"/>
          <w:b/>
          <w:bCs/>
          <w:szCs w:val="21"/>
        </w:rPr>
        <w:t>招标文件构成</w:t>
      </w:r>
    </w:p>
    <w:p>
      <w:pPr>
        <w:numPr>
          <w:ilvl w:val="1"/>
          <w:numId w:val="7"/>
        </w:numPr>
        <w:adjustRightInd w:val="0"/>
        <w:snapToGrid w:val="0"/>
        <w:spacing w:after="0" w:line="360" w:lineRule="auto"/>
        <w:rPr>
          <w:rFonts w:ascii="宋体" w:hAnsi="宋体" w:eastAsia="宋体" w:cs="仿宋"/>
        </w:rPr>
      </w:pPr>
      <w:r>
        <w:rPr>
          <w:rFonts w:hint="eastAsia" w:ascii="宋体" w:hAnsi="宋体" w:eastAsia="宋体" w:cs="仿宋_GB2312"/>
          <w:szCs w:val="21"/>
        </w:rPr>
        <w:t>招</w:t>
      </w:r>
      <w:r>
        <w:rPr>
          <w:rFonts w:hint="eastAsia" w:ascii="宋体" w:hAnsi="宋体" w:eastAsia="宋体" w:cs="仿宋"/>
          <w:szCs w:val="21"/>
        </w:rPr>
        <w:t>标</w:t>
      </w:r>
      <w:r>
        <w:rPr>
          <w:rFonts w:hint="eastAsia" w:ascii="宋体" w:hAnsi="宋体" w:eastAsia="宋体" w:cs="仿宋"/>
        </w:rPr>
        <w:t>文件内容如下:</w:t>
      </w:r>
    </w:p>
    <w:p>
      <w:pPr>
        <w:adjustRightInd w:val="0"/>
        <w:snapToGrid w:val="0"/>
        <w:spacing w:after="0" w:line="360" w:lineRule="auto"/>
        <w:ind w:firstLine="420" w:firstLineChars="200"/>
        <w:rPr>
          <w:rFonts w:ascii="宋体" w:hAnsi="宋体" w:eastAsia="宋体" w:cs="仿宋"/>
        </w:rPr>
      </w:pPr>
      <w:r>
        <w:rPr>
          <w:rFonts w:hint="eastAsia" w:ascii="宋体" w:hAnsi="宋体" w:eastAsia="宋体" w:cs="仿宋"/>
        </w:rPr>
        <w:t>招标公告</w:t>
      </w:r>
    </w:p>
    <w:p>
      <w:pPr>
        <w:adjustRightInd w:val="0"/>
        <w:snapToGrid w:val="0"/>
        <w:spacing w:after="0" w:line="360" w:lineRule="auto"/>
        <w:ind w:left="420"/>
        <w:rPr>
          <w:rFonts w:ascii="宋体" w:hAnsi="宋体" w:eastAsia="宋体" w:cs="仿宋"/>
        </w:rPr>
      </w:pPr>
      <w:bookmarkStart w:id="77" w:name="_Toc188_WPSOffice_Level2"/>
      <w:bookmarkStart w:id="78" w:name="_Toc4961_WPSOffice_Level2"/>
      <w:bookmarkStart w:id="79" w:name="_Toc24604_WPSOffice_Level2"/>
      <w:bookmarkStart w:id="80" w:name="_Toc25935_WPSOffice_Level2"/>
      <w:r>
        <w:rPr>
          <w:rFonts w:hint="eastAsia" w:ascii="宋体" w:hAnsi="宋体" w:eastAsia="宋体" w:cs="仿宋"/>
        </w:rPr>
        <w:t>第一部分 投标人须知</w:t>
      </w:r>
      <w:bookmarkEnd w:id="77"/>
      <w:bookmarkEnd w:id="78"/>
      <w:bookmarkEnd w:id="79"/>
      <w:bookmarkEnd w:id="80"/>
    </w:p>
    <w:p>
      <w:pPr>
        <w:pStyle w:val="14"/>
        <w:spacing w:after="0" w:line="360" w:lineRule="auto"/>
        <w:rPr>
          <w:rFonts w:ascii="宋体" w:hAnsi="宋体" w:eastAsia="宋体" w:cs="仿宋"/>
          <w:szCs w:val="24"/>
        </w:rPr>
      </w:pPr>
      <w:r>
        <w:rPr>
          <w:rFonts w:ascii="宋体" w:hAnsi="宋体" w:eastAsia="宋体" w:cs="仿宋"/>
          <w:szCs w:val="24"/>
        </w:rPr>
        <w:t>第二部分</w:t>
      </w:r>
      <w:r>
        <w:rPr>
          <w:rFonts w:hint="eastAsia" w:ascii="宋体" w:hAnsi="宋体" w:eastAsia="宋体" w:cs="仿宋"/>
          <w:szCs w:val="24"/>
        </w:rPr>
        <w:t xml:space="preserve"> 采购需求</w:t>
      </w:r>
    </w:p>
    <w:p>
      <w:pPr>
        <w:pStyle w:val="14"/>
        <w:spacing w:after="0" w:line="360" w:lineRule="auto"/>
        <w:rPr>
          <w:rFonts w:ascii="宋体" w:hAnsi="宋体" w:eastAsia="宋体" w:cs="仿宋"/>
          <w:szCs w:val="24"/>
        </w:rPr>
      </w:pPr>
      <w:r>
        <w:rPr>
          <w:rFonts w:ascii="宋体" w:hAnsi="宋体" w:eastAsia="宋体" w:cs="仿宋"/>
          <w:szCs w:val="24"/>
        </w:rPr>
        <w:t>第三部分</w:t>
      </w:r>
      <w:r>
        <w:rPr>
          <w:rFonts w:hint="eastAsia" w:ascii="宋体" w:hAnsi="宋体" w:eastAsia="宋体" w:cs="仿宋"/>
          <w:szCs w:val="24"/>
        </w:rPr>
        <w:t xml:space="preserve"> 评标方法</w:t>
      </w:r>
    </w:p>
    <w:p>
      <w:pPr>
        <w:pStyle w:val="14"/>
        <w:spacing w:after="0" w:line="360" w:lineRule="auto"/>
        <w:rPr>
          <w:rFonts w:ascii="宋体" w:hAnsi="宋体" w:eastAsia="宋体" w:cs="仿宋"/>
          <w:szCs w:val="24"/>
        </w:rPr>
      </w:pPr>
      <w:r>
        <w:rPr>
          <w:rFonts w:ascii="宋体" w:hAnsi="宋体" w:eastAsia="宋体" w:cs="仿宋"/>
          <w:szCs w:val="24"/>
        </w:rPr>
        <w:t>第四部分</w:t>
      </w:r>
      <w:r>
        <w:rPr>
          <w:rFonts w:hint="eastAsia" w:ascii="宋体" w:hAnsi="宋体" w:eastAsia="宋体" w:cs="仿宋"/>
          <w:szCs w:val="24"/>
        </w:rPr>
        <w:t xml:space="preserve"> 拟签订的合同文本</w:t>
      </w:r>
    </w:p>
    <w:p>
      <w:pPr>
        <w:pStyle w:val="14"/>
        <w:spacing w:after="0" w:line="360" w:lineRule="auto"/>
      </w:pPr>
      <w:r>
        <w:rPr>
          <w:rFonts w:ascii="宋体" w:hAnsi="宋体" w:eastAsia="宋体" w:cs="仿宋"/>
          <w:szCs w:val="24"/>
        </w:rPr>
        <w:t>第五部分</w:t>
      </w:r>
      <w:r>
        <w:rPr>
          <w:rFonts w:hint="eastAsia" w:ascii="宋体" w:hAnsi="宋体" w:eastAsia="宋体" w:cs="仿宋"/>
          <w:szCs w:val="24"/>
        </w:rPr>
        <w:t xml:space="preserve"> 投标文件内容及格式</w:t>
      </w:r>
    </w:p>
    <w:p>
      <w:pPr>
        <w:adjustRightInd w:val="0"/>
        <w:snapToGrid w:val="0"/>
        <w:spacing w:after="0" w:line="360" w:lineRule="auto"/>
        <w:jc w:val="left"/>
        <w:rPr>
          <w:rFonts w:ascii="宋体" w:hAnsi="宋体" w:eastAsia="宋体" w:cs="仿宋_GB2312"/>
          <w:szCs w:val="21"/>
        </w:rPr>
      </w:pPr>
      <w:r>
        <w:rPr>
          <w:rFonts w:hint="eastAsia" w:ascii="宋体" w:hAnsi="宋体" w:eastAsia="宋体" w:cs="仿宋_GB2312"/>
          <w:szCs w:val="21"/>
        </w:rPr>
        <w:t>8.2投标人应认真阅读招标文件所有的事项、格式、条款等。如投标人没有按照招标文件要求提交资料，或者投标文件没有对招标文件做出实质性响应，可能导致其投标被认定为</w:t>
      </w:r>
      <w:r>
        <w:rPr>
          <w:rFonts w:hint="eastAsia" w:ascii="宋体" w:hAnsi="宋体" w:eastAsia="宋体" w:cs="仿宋_GB2312"/>
          <w:b/>
          <w:szCs w:val="21"/>
        </w:rPr>
        <w:t>投标无效</w:t>
      </w:r>
      <w:r>
        <w:rPr>
          <w:rFonts w:hint="eastAsia" w:ascii="宋体" w:hAnsi="宋体" w:eastAsia="宋体" w:cs="仿宋_GB2312"/>
          <w:szCs w:val="21"/>
        </w:rPr>
        <w:t>。</w:t>
      </w:r>
      <w:r>
        <w:rPr>
          <w:rFonts w:hint="eastAsia" w:ascii="宋体" w:hAnsi="宋体" w:eastAsia="宋体" w:cs="仿宋_GB2312"/>
          <w:szCs w:val="21"/>
        </w:rPr>
        <w:br w:type="textWrapping"/>
      </w:r>
      <w:r>
        <w:rPr>
          <w:rFonts w:hint="eastAsia" w:ascii="宋体" w:hAnsi="宋体" w:eastAsia="宋体" w:cs="仿宋_GB2312"/>
          <w:b/>
          <w:bCs/>
          <w:szCs w:val="21"/>
        </w:rPr>
        <w:t>9.招标文件的澄清与修改</w:t>
      </w:r>
      <w:r>
        <w:rPr>
          <w:rFonts w:hint="eastAsia" w:ascii="宋体" w:hAnsi="宋体" w:eastAsia="宋体" w:cs="仿宋_GB2312"/>
          <w:b/>
          <w:bCs/>
          <w:szCs w:val="21"/>
        </w:rPr>
        <w:br w:type="textWrapping"/>
      </w:r>
      <w:r>
        <w:rPr>
          <w:rFonts w:hint="eastAsia" w:ascii="宋体" w:hAnsi="宋体" w:eastAsia="宋体" w:cs="仿宋_GB2312"/>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9.2澄清或者修改的内容为招标文件的组成部分，对所有招标文件的收受人具有约束力。投标人在收到上述通知后，应及时向采购代理机构回函确认。对于没有及时回函确认或者不回函的，视为其已收到。</w:t>
      </w:r>
    </w:p>
    <w:p>
      <w:pPr>
        <w:pStyle w:val="5"/>
        <w:spacing w:after="0"/>
        <w:rPr>
          <w:rFonts w:ascii="宋体" w:hAnsi="宋体" w:eastAsia="宋体"/>
        </w:rPr>
      </w:pPr>
      <w:bookmarkStart w:id="81" w:name="_Toc96523881"/>
      <w:bookmarkStart w:id="82" w:name="_Toc7415_WPSOffice_Level2"/>
      <w:r>
        <w:rPr>
          <w:rFonts w:hint="eastAsia" w:ascii="宋体" w:hAnsi="宋体" w:eastAsia="宋体"/>
        </w:rPr>
        <w:t>四 投标文件的编制</w:t>
      </w:r>
      <w:bookmarkEnd w:id="81"/>
      <w:bookmarkEnd w:id="82"/>
    </w:p>
    <w:p>
      <w:pPr>
        <w:adjustRightInd w:val="0"/>
        <w:snapToGrid w:val="0"/>
        <w:spacing w:after="0" w:line="360" w:lineRule="auto"/>
        <w:jc w:val="left"/>
        <w:rPr>
          <w:rFonts w:ascii="宋体" w:hAnsi="宋体" w:eastAsia="宋体" w:cs="仿宋_GB2312"/>
          <w:szCs w:val="21"/>
        </w:rPr>
      </w:pPr>
      <w:r>
        <w:rPr>
          <w:rFonts w:hint="eastAsia" w:ascii="宋体" w:hAnsi="宋体" w:eastAsia="宋体" w:cs="仿宋_GB2312"/>
          <w:b/>
          <w:bCs/>
          <w:szCs w:val="21"/>
        </w:rPr>
        <w:t>10.投标范围</w:t>
      </w:r>
      <w:r>
        <w:rPr>
          <w:rFonts w:hint="eastAsia" w:ascii="宋体" w:hAnsi="宋体" w:eastAsia="宋体" w:cs="仿宋_GB2312"/>
          <w:b/>
          <w:bCs/>
          <w:szCs w:val="21"/>
        </w:rPr>
        <w:br w:type="textWrapping"/>
      </w:r>
      <w:r>
        <w:rPr>
          <w:rFonts w:hint="eastAsia" w:ascii="宋体" w:hAnsi="宋体" w:eastAsia="宋体" w:cs="仿宋_GB2312"/>
          <w:szCs w:val="21"/>
        </w:rPr>
        <w:t>10.1项目有划分包组的，投标人可对招标文件其中某一个包组或几个包组进行投标，如采购需求或招标公告另有约定的，从其约定。</w:t>
      </w:r>
      <w:r>
        <w:rPr>
          <w:rFonts w:hint="eastAsia" w:ascii="宋体" w:hAnsi="宋体" w:eastAsia="宋体" w:cs="仿宋_GB2312"/>
          <w:szCs w:val="21"/>
        </w:rPr>
        <w:br w:type="textWrapping"/>
      </w:r>
      <w:r>
        <w:rPr>
          <w:rFonts w:hint="eastAsia" w:ascii="宋体" w:hAnsi="宋体" w:eastAsia="宋体" w:cs="仿宋_GB2312"/>
          <w:szCs w:val="21"/>
        </w:rPr>
        <w:t>10.2投标人应当对所投包组在招标文件中“</w:t>
      </w:r>
      <w:r>
        <w:rPr>
          <w:rFonts w:ascii="宋体" w:hAnsi="宋体" w:eastAsia="宋体" w:cs="仿宋_GB2312"/>
          <w:szCs w:val="21"/>
        </w:rPr>
        <w:t>采购</w:t>
      </w:r>
      <w:r>
        <w:rPr>
          <w:rFonts w:hint="eastAsia" w:ascii="宋体" w:hAnsi="宋体" w:eastAsia="宋体" w:cs="仿宋_GB2312"/>
          <w:szCs w:val="21"/>
        </w:rPr>
        <w:t>需求”所列的所有货物内容进行投标，如仅响应包组中某一部分内容，其该包投标将被认定为</w:t>
      </w:r>
      <w:r>
        <w:rPr>
          <w:rFonts w:hint="eastAsia" w:ascii="宋体" w:hAnsi="宋体" w:eastAsia="宋体" w:cs="仿宋_GB2312"/>
          <w:b/>
          <w:bCs/>
          <w:szCs w:val="21"/>
        </w:rPr>
        <w:t>投标无效</w:t>
      </w:r>
      <w:r>
        <w:rPr>
          <w:rFonts w:hint="eastAsia" w:ascii="宋体" w:hAnsi="宋体" w:eastAsia="宋体" w:cs="仿宋_GB2312"/>
          <w:szCs w:val="21"/>
        </w:rPr>
        <w:t>。</w:t>
      </w:r>
    </w:p>
    <w:p>
      <w:pPr>
        <w:adjustRightInd w:val="0"/>
        <w:snapToGrid w:val="0"/>
        <w:spacing w:after="0" w:line="360" w:lineRule="auto"/>
        <w:jc w:val="left"/>
        <w:rPr>
          <w:rFonts w:ascii="宋体" w:hAnsi="宋体" w:eastAsia="宋体" w:cs="仿宋_GB2312"/>
          <w:color w:val="0000FF"/>
          <w:szCs w:val="21"/>
        </w:rPr>
      </w:pPr>
      <w:r>
        <w:rPr>
          <w:rFonts w:hint="eastAsia" w:ascii="宋体" w:hAnsi="宋体" w:eastAsia="宋体" w:cs="仿宋_GB2312"/>
          <w:szCs w:val="21"/>
        </w:rPr>
        <w:t>10.</w:t>
      </w:r>
      <w:r>
        <w:rPr>
          <w:rFonts w:ascii="宋体" w:hAnsi="宋体" w:eastAsia="宋体" w:cs="仿宋_GB2312"/>
          <w:szCs w:val="21"/>
        </w:rPr>
        <w:t>3</w:t>
      </w:r>
      <w:r>
        <w:rPr>
          <w:rFonts w:hint="eastAsia" w:ascii="宋体" w:hAnsi="宋体" w:eastAsia="宋体" w:cs="仿宋_GB2312"/>
          <w:szCs w:val="21"/>
        </w:rPr>
        <w:t>无论招标文件第二部分采购需求中是否要求，投标人所投货物均应符合国家强制性标准。</w:t>
      </w:r>
      <w:r>
        <w:rPr>
          <w:rFonts w:hint="eastAsia" w:ascii="宋体" w:hAnsi="宋体" w:eastAsia="宋体" w:cs="仿宋_GB2312"/>
          <w:szCs w:val="21"/>
        </w:rPr>
        <w:br w:type="textWrapping"/>
      </w:r>
      <w:r>
        <w:rPr>
          <w:rFonts w:hint="eastAsia" w:ascii="宋体" w:hAnsi="宋体" w:eastAsia="宋体" w:cs="仿宋_GB2312"/>
          <w:b/>
          <w:bCs/>
          <w:szCs w:val="21"/>
        </w:rPr>
        <w:t>11.投标文件构成</w:t>
      </w:r>
      <w:r>
        <w:rPr>
          <w:rFonts w:hint="eastAsia" w:ascii="宋体" w:hAnsi="宋体" w:eastAsia="宋体" w:cs="仿宋_GB2312"/>
          <w:b/>
          <w:bCs/>
          <w:szCs w:val="21"/>
        </w:rPr>
        <w:br w:type="textWrapping"/>
      </w:r>
      <w:r>
        <w:rPr>
          <w:rFonts w:hint="eastAsia" w:ascii="宋体" w:hAnsi="宋体" w:eastAsia="宋体" w:cs="仿宋_GB2312"/>
          <w:szCs w:val="21"/>
        </w:rPr>
        <w:t>11.1投标人应完整地按招标文件提供的投标文件格式及要求编写投标文件</w:t>
      </w:r>
      <w:r>
        <w:rPr>
          <w:rFonts w:hint="eastAsia" w:ascii="宋体" w:hAnsi="宋体" w:eastAsia="宋体" w:cs="仿宋_GB2312"/>
          <w:color w:val="FF0000"/>
          <w:szCs w:val="21"/>
        </w:rPr>
        <w:t>。</w:t>
      </w:r>
      <w:r>
        <w:rPr>
          <w:rFonts w:hint="eastAsia" w:ascii="宋体" w:hAnsi="宋体" w:eastAsia="宋体" w:cs="仿宋_GB2312"/>
          <w:szCs w:val="21"/>
        </w:rPr>
        <w:t>具体见</w:t>
      </w:r>
      <w:r>
        <w:rPr>
          <w:rFonts w:hint="eastAsia" w:ascii="宋体" w:hAnsi="宋体" w:eastAsia="宋体" w:cs="仿宋_GB2312"/>
          <w:color w:val="0000FF"/>
          <w:szCs w:val="21"/>
        </w:rPr>
        <w:t>第</w:t>
      </w:r>
      <w:r>
        <w:rPr>
          <w:rFonts w:ascii="宋体" w:hAnsi="宋体" w:eastAsia="宋体" w:cs="仿宋_GB2312"/>
          <w:color w:val="0000FF"/>
          <w:szCs w:val="21"/>
        </w:rPr>
        <w:t>五部分</w:t>
      </w:r>
      <w:r>
        <w:rPr>
          <w:rFonts w:hint="eastAsia" w:ascii="宋体" w:hAnsi="宋体" w:eastAsia="宋体" w:cs="仿宋_GB2312"/>
          <w:color w:val="0000FF"/>
          <w:szCs w:val="21"/>
        </w:rPr>
        <w:t xml:space="preserve"> 投标文件内容及格式。</w:t>
      </w:r>
    </w:p>
    <w:p>
      <w:pPr>
        <w:adjustRightInd w:val="0"/>
        <w:snapToGrid w:val="0"/>
        <w:spacing w:after="0" w:line="360" w:lineRule="auto"/>
        <w:jc w:val="left"/>
        <w:rPr>
          <w:rFonts w:ascii="宋体" w:hAnsi="宋体" w:eastAsia="宋体" w:cs="仿宋_GB2312"/>
          <w:szCs w:val="21"/>
        </w:rPr>
      </w:pPr>
      <w:r>
        <w:rPr>
          <w:rFonts w:hint="eastAsia" w:ascii="宋体" w:hAnsi="宋体" w:eastAsia="宋体" w:cs="仿宋_GB2312"/>
          <w:szCs w:val="21"/>
        </w:rPr>
        <w:t>11.2投标人应按招标文件提供的格式编写投标文件。招标文件提供标准格式的按标准格式填列，未提供标准格式的可自行拟定。</w:t>
      </w:r>
    </w:p>
    <w:p>
      <w:pPr>
        <w:adjustRightInd w:val="0"/>
        <w:snapToGrid w:val="0"/>
        <w:spacing w:after="0" w:line="360" w:lineRule="auto"/>
        <w:jc w:val="left"/>
        <w:rPr>
          <w:rFonts w:ascii="宋体" w:hAnsi="宋体" w:eastAsia="宋体" w:cs="仿宋_GB2312"/>
          <w:szCs w:val="21"/>
        </w:rPr>
      </w:pPr>
      <w:r>
        <w:rPr>
          <w:rFonts w:hint="eastAsia" w:ascii="宋体" w:hAnsi="宋体" w:eastAsia="宋体" w:cs="仿宋_GB2312"/>
          <w:szCs w:val="21"/>
        </w:rPr>
        <w:t>11.3 样品或演示要求详见</w:t>
      </w:r>
      <w:r>
        <w:rPr>
          <w:rFonts w:hint="eastAsia" w:ascii="宋体" w:hAnsi="宋体" w:eastAsia="宋体" w:cs="仿宋_GB2312"/>
          <w:color w:val="0000FF"/>
          <w:szCs w:val="21"/>
        </w:rPr>
        <w:t>投标人须知表11.3款</w:t>
      </w:r>
      <w:r>
        <w:rPr>
          <w:rFonts w:hint="eastAsia" w:ascii="宋体" w:hAnsi="宋体" w:eastAsia="宋体" w:cs="仿宋_GB2312"/>
          <w:szCs w:val="21"/>
        </w:rPr>
        <w:t>。</w:t>
      </w:r>
    </w:p>
    <w:p>
      <w:pPr>
        <w:adjustRightInd w:val="0"/>
        <w:snapToGrid w:val="0"/>
        <w:spacing w:after="0" w:line="360" w:lineRule="auto"/>
        <w:jc w:val="left"/>
        <w:rPr>
          <w:rFonts w:ascii="宋体" w:hAnsi="宋体" w:eastAsia="宋体" w:cs="仿宋_GB2312"/>
          <w:szCs w:val="21"/>
        </w:rPr>
      </w:pPr>
      <w:r>
        <w:rPr>
          <w:rFonts w:hint="eastAsia" w:ascii="宋体" w:hAnsi="宋体" w:eastAsia="宋体" w:cs="仿宋_GB2312"/>
          <w:b/>
          <w:bCs/>
          <w:szCs w:val="21"/>
        </w:rPr>
        <w:t>12.投标报价</w:t>
      </w:r>
      <w:r>
        <w:rPr>
          <w:rFonts w:hint="eastAsia" w:ascii="宋体" w:hAnsi="宋体" w:eastAsia="宋体" w:cs="仿宋_GB2312"/>
          <w:b/>
          <w:bCs/>
          <w:szCs w:val="21"/>
        </w:rPr>
        <w:br w:type="textWrapping"/>
      </w:r>
      <w:r>
        <w:rPr>
          <w:rFonts w:hint="eastAsia" w:ascii="宋体" w:hAnsi="宋体" w:eastAsia="宋体" w:cs="仿宋_GB2312"/>
          <w:szCs w:val="21"/>
        </w:rPr>
        <w:t>12.1所有投标均按</w:t>
      </w:r>
      <w:r>
        <w:rPr>
          <w:rFonts w:hint="eastAsia" w:ascii="宋体" w:hAnsi="宋体" w:eastAsia="宋体" w:cs="仿宋_GB2312"/>
          <w:color w:val="0000FF"/>
          <w:szCs w:val="21"/>
        </w:rPr>
        <w:t>投标人须知表12.1款</w:t>
      </w:r>
      <w:r>
        <w:rPr>
          <w:rFonts w:hint="eastAsia" w:ascii="宋体" w:hAnsi="宋体" w:eastAsia="宋体" w:cs="仿宋_GB2312"/>
          <w:szCs w:val="21"/>
        </w:rPr>
        <w:t>中要求货币进行报价。投标人的投标报价应遵守《中华人民共和国价格法》。同时，根据《中华人民共和国政府采购法》第三条的规定，为保证公平竞争，如有货物主体部分的赠与行为，其投标将被认定为</w:t>
      </w:r>
      <w:r>
        <w:rPr>
          <w:rFonts w:hint="eastAsia" w:ascii="宋体" w:hAnsi="宋体" w:eastAsia="宋体" w:cs="仿宋_GB2312"/>
          <w:b/>
          <w:bCs/>
          <w:szCs w:val="21"/>
        </w:rPr>
        <w:t>投标无效</w:t>
      </w:r>
      <w:r>
        <w:rPr>
          <w:rFonts w:hint="eastAsia" w:ascii="宋体" w:hAnsi="宋体" w:eastAsia="宋体" w:cs="仿宋_GB2312"/>
          <w:szCs w:val="21"/>
        </w:rPr>
        <w:t>。</w:t>
      </w:r>
    </w:p>
    <w:p>
      <w:pPr>
        <w:adjustRightInd w:val="0"/>
        <w:snapToGrid w:val="0"/>
        <w:spacing w:after="0" w:line="360" w:lineRule="auto"/>
        <w:jc w:val="left"/>
        <w:rPr>
          <w:rFonts w:ascii="宋体" w:hAnsi="宋体" w:eastAsia="宋体" w:cs="仿宋_GB2312"/>
          <w:szCs w:val="21"/>
        </w:rPr>
      </w:pPr>
      <w:r>
        <w:rPr>
          <w:rFonts w:hint="eastAsia" w:ascii="宋体" w:hAnsi="宋体" w:eastAsia="宋体" w:cs="仿宋_GB2312"/>
          <w:szCs w:val="21"/>
        </w:rPr>
        <w:t>12.2投标价格应为投标货物（包括备品备件、专用工具等）的出厂价格（包括已在中国国内的进口货物完税后的交货价）、购买货物和伴随服务需缴纳的所有税费、运输费、保险费、装卸费、安装及调试费、检验费、技术服务费和培训费等完成本项目所需的一切费用。</w:t>
      </w:r>
      <w:r>
        <w:rPr>
          <w:rFonts w:hint="eastAsia" w:ascii="宋体" w:hAnsi="宋体" w:eastAsia="宋体" w:cs="仿宋_GB2312"/>
          <w:szCs w:val="21"/>
        </w:rPr>
        <w:br w:type="textWrapping"/>
      </w:r>
      <w:r>
        <w:rPr>
          <w:rFonts w:hint="eastAsia" w:ascii="宋体" w:hAnsi="宋体" w:eastAsia="宋体" w:cs="仿宋_GB2312"/>
          <w:szCs w:val="21"/>
        </w:rPr>
        <w:t>12.3投标人应按招标文件要求在相关表格中标明投标货物及伴随服务的单价和总价，并由法定代表人（非法人组织的负责人）或其委托代理人签署。</w:t>
      </w:r>
    </w:p>
    <w:p>
      <w:pPr>
        <w:adjustRightInd w:val="0"/>
        <w:snapToGrid w:val="0"/>
        <w:spacing w:after="0" w:line="360" w:lineRule="auto"/>
        <w:jc w:val="left"/>
        <w:rPr>
          <w:rFonts w:ascii="宋体" w:hAnsi="宋体" w:eastAsia="宋体" w:cs="仿宋_GB2312"/>
          <w:szCs w:val="21"/>
        </w:rPr>
      </w:pPr>
      <w:r>
        <w:rPr>
          <w:rFonts w:hint="eastAsia" w:ascii="宋体" w:hAnsi="宋体" w:eastAsia="宋体" w:cs="仿宋_GB2312"/>
          <w:szCs w:val="21"/>
        </w:rPr>
        <w:t>12.4投标人所报的各分项投标单价在合同履行过程中是固定不变的，除合同约定可以变更以外的，不得以任何理由予以变更。任何包含价格调整要求的投标，其投标将被认定为</w:t>
      </w:r>
      <w:r>
        <w:rPr>
          <w:rFonts w:hint="eastAsia" w:ascii="宋体" w:hAnsi="宋体" w:eastAsia="宋体" w:cs="仿宋_GB2312"/>
          <w:b/>
          <w:bCs/>
          <w:szCs w:val="21"/>
        </w:rPr>
        <w:t>投标无效。</w:t>
      </w:r>
      <w:r>
        <w:rPr>
          <w:rFonts w:hint="eastAsia" w:ascii="宋体" w:hAnsi="宋体" w:eastAsia="宋体" w:cs="仿宋_GB2312"/>
          <w:szCs w:val="21"/>
        </w:rPr>
        <w:br w:type="textWrapping"/>
      </w:r>
      <w:r>
        <w:rPr>
          <w:rFonts w:hint="eastAsia" w:ascii="宋体" w:hAnsi="宋体" w:eastAsia="宋体" w:cs="仿宋_GB2312"/>
          <w:szCs w:val="21"/>
        </w:rPr>
        <w:t>12.5每种货物只能有一个投标报价。采购人不接受具有附加条件的报价。</w:t>
      </w:r>
    </w:p>
    <w:p>
      <w:pPr>
        <w:adjustRightInd w:val="0"/>
        <w:snapToGrid w:val="0"/>
        <w:spacing w:after="0" w:line="360" w:lineRule="auto"/>
        <w:jc w:val="left"/>
        <w:rPr>
          <w:rFonts w:ascii="宋体" w:hAnsi="宋体" w:eastAsia="宋体" w:cs="仿宋_GB2312"/>
          <w:szCs w:val="21"/>
        </w:rPr>
      </w:pPr>
      <w:bookmarkStart w:id="83" w:name="_Toc22507_WPSOffice_Level2"/>
      <w:bookmarkStart w:id="84" w:name="_Toc31973_WPSOffice_Level2"/>
      <w:r>
        <w:rPr>
          <w:rFonts w:hint="eastAsia" w:ascii="宋体" w:hAnsi="宋体" w:eastAsia="宋体" w:cs="仿宋_GB2312"/>
          <w:szCs w:val="21"/>
        </w:rPr>
        <w:t>12.6除非招标文件另有规定，报价原则上精确到小数点后两位。</w:t>
      </w:r>
      <w:bookmarkEnd w:id="83"/>
      <w:bookmarkEnd w:id="84"/>
    </w:p>
    <w:p>
      <w:pPr>
        <w:adjustRightInd w:val="0"/>
        <w:snapToGrid w:val="0"/>
        <w:spacing w:after="0" w:line="360" w:lineRule="auto"/>
        <w:jc w:val="left"/>
        <w:rPr>
          <w:rFonts w:ascii="宋体" w:hAnsi="宋体" w:eastAsia="宋体" w:cs="仿宋_GB2312"/>
          <w:szCs w:val="21"/>
        </w:rPr>
      </w:pPr>
      <w:r>
        <w:rPr>
          <w:rFonts w:hint="eastAsia" w:ascii="宋体" w:hAnsi="宋体" w:eastAsia="宋体" w:cs="仿宋_GB2312"/>
          <w:b/>
          <w:bCs/>
          <w:szCs w:val="21"/>
        </w:rPr>
        <w:t>13.投标保证金</w:t>
      </w:r>
      <w:r>
        <w:rPr>
          <w:rFonts w:hint="eastAsia" w:ascii="宋体" w:hAnsi="宋体" w:eastAsia="宋体" w:cs="仿宋_GB2312"/>
          <w:b/>
          <w:bCs/>
          <w:szCs w:val="21"/>
        </w:rPr>
        <w:br w:type="textWrapping"/>
      </w:r>
      <w:r>
        <w:rPr>
          <w:rFonts w:hint="eastAsia" w:ascii="宋体" w:hAnsi="宋体" w:eastAsia="宋体" w:cs="仿宋_GB2312"/>
          <w:szCs w:val="21"/>
        </w:rPr>
        <w:t>13.1投标人应提交</w:t>
      </w:r>
      <w:r>
        <w:rPr>
          <w:rFonts w:hint="eastAsia" w:ascii="宋体" w:hAnsi="宋体" w:eastAsia="宋体" w:cs="仿宋_GB2312"/>
          <w:color w:val="0000FF"/>
          <w:szCs w:val="21"/>
        </w:rPr>
        <w:t>投标人须知表13.1款</w:t>
      </w:r>
      <w:r>
        <w:rPr>
          <w:rFonts w:hint="eastAsia" w:ascii="宋体" w:hAnsi="宋体" w:eastAsia="宋体" w:cs="仿宋_GB2312"/>
          <w:szCs w:val="21"/>
        </w:rPr>
        <w:t>中规定的投标保证金，并作为其投标的一部分。</w:t>
      </w:r>
    </w:p>
    <w:p>
      <w:pPr>
        <w:adjustRightInd w:val="0"/>
        <w:snapToGrid w:val="0"/>
        <w:spacing w:after="0" w:line="360" w:lineRule="auto"/>
        <w:jc w:val="left"/>
        <w:rPr>
          <w:rFonts w:ascii="宋体" w:hAnsi="宋体" w:eastAsia="宋体" w:cs="仿宋_GB2312"/>
          <w:szCs w:val="21"/>
        </w:rPr>
      </w:pPr>
      <w:r>
        <w:rPr>
          <w:rFonts w:hint="eastAsia" w:ascii="宋体" w:hAnsi="宋体" w:eastAsia="宋体" w:cs="仿宋_GB2312"/>
          <w:szCs w:val="21"/>
        </w:rPr>
        <w:t>13.2投标保证金缴纳人、招标文件领取人、投标登记人和投标人必须为同一组织机构或联合体内不同成员单位，否则将视同未按招标文件规定交纳投标保证金。</w:t>
      </w:r>
      <w:r>
        <w:rPr>
          <w:rFonts w:hint="eastAsia" w:ascii="宋体" w:hAnsi="宋体" w:eastAsia="宋体" w:cs="仿宋_GB2312"/>
          <w:szCs w:val="21"/>
        </w:rPr>
        <w:br w:type="textWrapping"/>
      </w:r>
      <w:r>
        <w:rPr>
          <w:rFonts w:hint="eastAsia" w:ascii="宋体" w:hAnsi="宋体" w:eastAsia="宋体" w:cs="仿宋_GB2312"/>
          <w:szCs w:val="21"/>
        </w:rPr>
        <w:t>13.3投标人存在下列情形的，投标保证金不予退还:</w:t>
      </w:r>
    </w:p>
    <w:p>
      <w:pPr>
        <w:adjustRightInd w:val="0"/>
        <w:snapToGrid w:val="0"/>
        <w:spacing w:after="0" w:line="360" w:lineRule="auto"/>
        <w:ind w:left="420" w:leftChars="200"/>
        <w:jc w:val="left"/>
        <w:rPr>
          <w:rFonts w:ascii="宋体" w:hAnsi="宋体" w:eastAsia="宋体" w:cs="仿宋_GB2312"/>
          <w:szCs w:val="21"/>
        </w:rPr>
      </w:pPr>
      <w:r>
        <w:rPr>
          <w:rFonts w:hint="eastAsia" w:ascii="宋体" w:hAnsi="宋体" w:eastAsia="宋体" w:cs="仿宋_GB2312"/>
          <w:szCs w:val="21"/>
        </w:rPr>
        <w:t>(1)在投标有效期内，投标人撤销投标的;</w:t>
      </w:r>
    </w:p>
    <w:p>
      <w:pPr>
        <w:adjustRightInd w:val="0"/>
        <w:snapToGrid w:val="0"/>
        <w:spacing w:after="0" w:line="360" w:lineRule="auto"/>
        <w:ind w:firstLine="420" w:firstLineChars="200"/>
        <w:jc w:val="left"/>
        <w:rPr>
          <w:rFonts w:ascii="宋体" w:hAnsi="宋体" w:eastAsia="宋体" w:cs="仿宋_GB2312"/>
          <w:szCs w:val="21"/>
        </w:rPr>
      </w:pPr>
      <w:r>
        <w:rPr>
          <w:rFonts w:hint="eastAsia" w:ascii="宋体" w:hAnsi="宋体" w:eastAsia="宋体" w:cs="仿宋_GB2312"/>
          <w:szCs w:val="21"/>
        </w:rPr>
        <w:t>(2)</w:t>
      </w:r>
      <w:r>
        <w:rPr>
          <w:rFonts w:hint="eastAsia" w:ascii="宋体" w:hAnsi="宋体" w:eastAsia="宋体"/>
          <w:szCs w:val="21"/>
        </w:rPr>
        <w:t xml:space="preserve"> 中标后，中标人无正当理由放弃中标或中标人不按招标文件要求和中标的投标文件签订合同</w:t>
      </w:r>
      <w:r>
        <w:rPr>
          <w:rFonts w:hint="eastAsia" w:ascii="宋体" w:hAnsi="宋体" w:eastAsia="宋体" w:cs="仿宋_GB2312"/>
          <w:szCs w:val="21"/>
        </w:rPr>
        <w:t>的;</w:t>
      </w:r>
    </w:p>
    <w:p>
      <w:pPr>
        <w:adjustRightInd w:val="0"/>
        <w:snapToGrid w:val="0"/>
        <w:spacing w:after="0" w:line="360" w:lineRule="auto"/>
        <w:ind w:firstLine="420" w:firstLineChars="200"/>
        <w:rPr>
          <w:rFonts w:ascii="宋体" w:hAnsi="宋体" w:eastAsia="宋体" w:cs="仿宋_GB2312"/>
          <w:szCs w:val="21"/>
        </w:rPr>
      </w:pPr>
      <w:r>
        <w:rPr>
          <w:rFonts w:hint="eastAsia" w:ascii="宋体" w:hAnsi="宋体" w:eastAsia="宋体" w:cs="仿宋_GB2312"/>
          <w:szCs w:val="21"/>
        </w:rPr>
        <w:t>(3)中标后不按本</w:t>
      </w:r>
      <w:r>
        <w:rPr>
          <w:rFonts w:hint="eastAsia" w:ascii="宋体" w:hAnsi="宋体" w:eastAsia="宋体" w:cs="仿宋_GB2312"/>
          <w:color w:val="0000FF"/>
          <w:szCs w:val="21"/>
        </w:rPr>
        <w:t>须知第35款</w:t>
      </w:r>
      <w:r>
        <w:rPr>
          <w:rFonts w:hint="eastAsia" w:ascii="宋体" w:hAnsi="宋体" w:eastAsia="宋体" w:cs="仿宋_GB2312"/>
          <w:szCs w:val="21"/>
        </w:rPr>
        <w:t>的规定提交履约保证金的;</w:t>
      </w:r>
    </w:p>
    <w:p>
      <w:pPr>
        <w:adjustRightInd w:val="0"/>
        <w:snapToGrid w:val="0"/>
        <w:spacing w:after="0" w:line="360" w:lineRule="auto"/>
        <w:ind w:firstLine="420" w:firstLineChars="200"/>
        <w:rPr>
          <w:rFonts w:ascii="宋体" w:hAnsi="宋体" w:eastAsia="宋体"/>
          <w:szCs w:val="21"/>
        </w:rPr>
      </w:pPr>
      <w:r>
        <w:rPr>
          <w:rFonts w:hint="eastAsia" w:ascii="宋体" w:hAnsi="宋体" w:eastAsia="宋体" w:cs="仿宋_GB2312"/>
          <w:szCs w:val="21"/>
        </w:rPr>
        <w:t>(</w:t>
      </w:r>
      <w:r>
        <w:rPr>
          <w:rFonts w:ascii="宋体" w:hAnsi="宋体" w:eastAsia="宋体" w:cs="仿宋_GB2312"/>
          <w:szCs w:val="21"/>
        </w:rPr>
        <w:t>4</w:t>
      </w:r>
      <w:r>
        <w:rPr>
          <w:rFonts w:hint="eastAsia" w:ascii="宋体" w:hAnsi="宋体" w:eastAsia="宋体" w:cs="仿宋_GB2312"/>
          <w:szCs w:val="21"/>
        </w:rPr>
        <w:t>)存在其他违法违规行为的。</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13.4联合体投标的，可以由联合体中的一方或者共同提交投标保证金。以一方名义提交投标保证金的，对联合体各方均具有约束力。</w:t>
      </w:r>
    </w:p>
    <w:p>
      <w:pPr>
        <w:adjustRightInd w:val="0"/>
        <w:snapToGrid w:val="0"/>
        <w:spacing w:after="0" w:line="360" w:lineRule="auto"/>
        <w:jc w:val="left"/>
        <w:rPr>
          <w:rFonts w:ascii="宋体" w:hAnsi="宋体" w:eastAsia="宋体" w:cs="仿宋_GB2312"/>
          <w:szCs w:val="21"/>
        </w:rPr>
      </w:pPr>
      <w:r>
        <w:rPr>
          <w:rFonts w:hint="eastAsia" w:ascii="宋体" w:hAnsi="宋体" w:eastAsia="宋体" w:cs="仿宋_GB2312"/>
          <w:szCs w:val="21"/>
        </w:rPr>
        <w:t>13.5投标保证金的退还</w:t>
      </w:r>
      <w:r>
        <w:rPr>
          <w:rFonts w:hint="eastAsia" w:ascii="宋体" w:hAnsi="宋体" w:eastAsia="宋体" w:cs="仿宋_GB2312"/>
          <w:szCs w:val="21"/>
        </w:rPr>
        <w:br w:type="textWrapping"/>
      </w:r>
      <w:r>
        <w:rPr>
          <w:rFonts w:hint="eastAsia" w:ascii="宋体" w:hAnsi="宋体" w:eastAsia="宋体" w:cs="仿宋_GB2312"/>
          <w:szCs w:val="21"/>
        </w:rPr>
        <w:t>13.5.1中标人应在与采购人签订合同之日起5个工作日内，及时联系保证金收受机构办理投标保证金退还手续。</w:t>
      </w:r>
      <w:r>
        <w:rPr>
          <w:rFonts w:hint="eastAsia" w:ascii="宋体" w:hAnsi="宋体" w:eastAsia="宋体" w:cs="仿宋_GB2312"/>
          <w:szCs w:val="21"/>
        </w:rPr>
        <w:br w:type="textWrapping"/>
      </w:r>
      <w:r>
        <w:rPr>
          <w:rFonts w:hint="eastAsia" w:ascii="宋体" w:hAnsi="宋体" w:eastAsia="宋体" w:cs="仿宋_GB2312"/>
          <w:szCs w:val="21"/>
        </w:rPr>
        <w:t>13.5.2未中标投标人的投标保证金将在中标通知书发出之日即中标结果公告公布之日起5个工作日内无息退还。投标人应及时联系保证金收受机构办理退还投标保证金手续。</w:t>
      </w:r>
    </w:p>
    <w:p>
      <w:pPr>
        <w:adjustRightInd w:val="0"/>
        <w:snapToGrid w:val="0"/>
        <w:spacing w:after="0" w:line="360" w:lineRule="auto"/>
        <w:jc w:val="left"/>
        <w:rPr>
          <w:rFonts w:ascii="宋体" w:hAnsi="宋体" w:eastAsia="宋体" w:cs="仿宋_GB2312"/>
          <w:szCs w:val="21"/>
        </w:rPr>
      </w:pPr>
      <w:r>
        <w:rPr>
          <w:rFonts w:hint="eastAsia" w:ascii="宋体" w:hAnsi="宋体" w:eastAsia="宋体" w:cs="仿宋_GB2312"/>
          <w:szCs w:val="21"/>
        </w:rPr>
        <w:t>13.5.3投标人在投标截止时间前撤回已提交的投标文件的，投标人应自采购人或者采购代理机构收到投标人书面撤回通知之日起５个工作日内，及时联系保证金收受机构办理投标保证金退还手续。</w:t>
      </w:r>
    </w:p>
    <w:p>
      <w:pPr>
        <w:adjustRightInd w:val="0"/>
        <w:snapToGrid w:val="0"/>
        <w:spacing w:after="0" w:line="360" w:lineRule="auto"/>
        <w:jc w:val="left"/>
        <w:rPr>
          <w:rFonts w:ascii="宋体" w:hAnsi="宋体" w:eastAsia="宋体" w:cs="仿宋_GB2312"/>
          <w:szCs w:val="21"/>
        </w:rPr>
      </w:pPr>
      <w:r>
        <w:rPr>
          <w:rFonts w:hint="eastAsia" w:ascii="宋体" w:hAnsi="宋体" w:eastAsia="宋体" w:cs="仿宋_GB2312"/>
          <w:szCs w:val="21"/>
        </w:rPr>
        <w:t>13.5.4 政府采购投标担保函不予退回。</w:t>
      </w:r>
    </w:p>
    <w:p>
      <w:pPr>
        <w:adjustRightInd w:val="0"/>
        <w:snapToGrid w:val="0"/>
        <w:spacing w:after="0" w:line="360" w:lineRule="auto"/>
        <w:jc w:val="left"/>
        <w:rPr>
          <w:rFonts w:ascii="宋体" w:hAnsi="宋体" w:eastAsia="宋体" w:cs="仿宋_GB2312"/>
          <w:szCs w:val="21"/>
        </w:rPr>
      </w:pPr>
      <w:r>
        <w:rPr>
          <w:rFonts w:hint="eastAsia" w:ascii="宋体" w:hAnsi="宋体" w:eastAsia="宋体" w:cs="仿宋_GB2312"/>
          <w:szCs w:val="21"/>
        </w:rPr>
        <w:t>13.6 因投标人自身原因导致无法及时退还的，采购人或采购代理机构将不承担相应责任。</w:t>
      </w:r>
    </w:p>
    <w:p>
      <w:pPr>
        <w:adjustRightInd w:val="0"/>
        <w:snapToGrid w:val="0"/>
        <w:spacing w:after="0" w:line="360" w:lineRule="auto"/>
        <w:jc w:val="left"/>
        <w:rPr>
          <w:rFonts w:ascii="宋体" w:hAnsi="宋体" w:eastAsia="宋体" w:cs="仿宋_GB2312"/>
          <w:szCs w:val="21"/>
        </w:rPr>
      </w:pPr>
      <w:r>
        <w:rPr>
          <w:rFonts w:hint="eastAsia" w:ascii="宋体" w:hAnsi="宋体" w:eastAsia="宋体" w:cs="仿宋_GB2312"/>
          <w:b/>
          <w:bCs/>
          <w:szCs w:val="21"/>
        </w:rPr>
        <w:t>14.证明投标标的的合格性和符合招标文件规定的技术文件</w:t>
      </w:r>
      <w:r>
        <w:rPr>
          <w:rFonts w:hint="eastAsia" w:ascii="宋体" w:hAnsi="宋体" w:eastAsia="宋体" w:cs="仿宋_GB2312"/>
          <w:b/>
          <w:bCs/>
          <w:szCs w:val="21"/>
        </w:rPr>
        <w:br w:type="textWrapping"/>
      </w:r>
      <w:r>
        <w:rPr>
          <w:rFonts w:hint="eastAsia" w:ascii="宋体" w:hAnsi="宋体" w:eastAsia="宋体" w:cs="仿宋_GB2312"/>
          <w:szCs w:val="21"/>
        </w:rPr>
        <w:t>14.1投标人应提交证明文件，证明其投标内容符合招标文件规定。该证明文件是投标文件的一部分。</w:t>
      </w:r>
      <w:r>
        <w:rPr>
          <w:rFonts w:hint="eastAsia" w:ascii="宋体" w:hAnsi="宋体" w:eastAsia="宋体" w:cs="仿宋_GB2312"/>
          <w:szCs w:val="21"/>
        </w:rPr>
        <w:br w:type="textWrapping"/>
      </w:r>
      <w:r>
        <w:rPr>
          <w:rFonts w:hint="eastAsia" w:ascii="宋体" w:hAnsi="宋体" w:eastAsia="宋体" w:cs="仿宋_GB2312"/>
          <w:szCs w:val="21"/>
        </w:rPr>
        <w:t>14.2上款所述的证明文件，可以是文字资料、图纸和数据，它包括：</w:t>
      </w:r>
    </w:p>
    <w:p>
      <w:pPr>
        <w:adjustRightInd w:val="0"/>
        <w:snapToGrid w:val="0"/>
        <w:spacing w:after="0" w:line="360" w:lineRule="auto"/>
        <w:jc w:val="left"/>
        <w:rPr>
          <w:rFonts w:ascii="宋体" w:hAnsi="宋体" w:eastAsia="宋体" w:cs="仿宋_GB2312"/>
          <w:szCs w:val="21"/>
        </w:rPr>
      </w:pPr>
      <w:r>
        <w:rPr>
          <w:rFonts w:hint="eastAsia" w:ascii="宋体" w:hAnsi="宋体" w:eastAsia="宋体" w:cs="仿宋_GB2312"/>
          <w:szCs w:val="21"/>
        </w:rPr>
        <w:t>14.2.1货物主要技术指标和性能的详细说明；</w:t>
      </w:r>
      <w:r>
        <w:rPr>
          <w:rFonts w:hint="eastAsia" w:ascii="宋体" w:hAnsi="宋体" w:eastAsia="宋体" w:cs="仿宋_GB2312"/>
          <w:szCs w:val="21"/>
        </w:rPr>
        <w:br w:type="textWrapping"/>
      </w:r>
      <w:r>
        <w:rPr>
          <w:rFonts w:hint="eastAsia" w:ascii="宋体" w:hAnsi="宋体" w:eastAsia="宋体" w:cs="仿宋_GB2312"/>
          <w:szCs w:val="21"/>
        </w:rPr>
        <w:t>14.2.2货物从采购人开始使用至招标文件规定的保质期内正常、连续地使用所必须的备件和专用工具清单，包括备件和专用工具的货源及现行价格;</w:t>
      </w:r>
    </w:p>
    <w:p>
      <w:pPr>
        <w:adjustRightInd w:val="0"/>
        <w:snapToGrid w:val="0"/>
        <w:spacing w:after="0" w:line="360" w:lineRule="auto"/>
        <w:jc w:val="left"/>
        <w:rPr>
          <w:rFonts w:ascii="宋体" w:hAnsi="宋体" w:eastAsia="宋体" w:cs="仿宋_GB2312"/>
          <w:szCs w:val="21"/>
        </w:rPr>
      </w:pPr>
      <w:r>
        <w:rPr>
          <w:rFonts w:hint="eastAsia" w:ascii="宋体" w:hAnsi="宋体" w:eastAsia="宋体" w:cs="仿宋_GB2312"/>
          <w:szCs w:val="21"/>
        </w:rPr>
        <w:t>14.2.3对照招标文件技术规格，逐条说明所提供货物及伴随的工程和服务已对招标文件的技术规格做出了实质性的响应，或申明与技术规格条文的偏差和例外。</w:t>
      </w:r>
    </w:p>
    <w:p>
      <w:pPr>
        <w:adjustRightInd w:val="0"/>
        <w:snapToGrid w:val="0"/>
        <w:spacing w:after="0" w:line="360" w:lineRule="auto"/>
        <w:jc w:val="left"/>
        <w:rPr>
          <w:rFonts w:ascii="宋体" w:hAnsi="宋体" w:eastAsia="宋体" w:cs="仿宋_GB2312"/>
          <w:b/>
          <w:bCs/>
          <w:szCs w:val="21"/>
        </w:rPr>
      </w:pPr>
      <w:r>
        <w:rPr>
          <w:rFonts w:hint="eastAsia" w:ascii="宋体" w:hAnsi="宋体" w:eastAsia="宋体" w:cs="仿宋_GB2312"/>
          <w:b/>
          <w:bCs/>
          <w:szCs w:val="21"/>
        </w:rPr>
        <w:t>15.投标有效期</w:t>
      </w:r>
    </w:p>
    <w:p>
      <w:pPr>
        <w:adjustRightInd w:val="0"/>
        <w:snapToGrid w:val="0"/>
        <w:spacing w:after="0" w:line="360" w:lineRule="auto"/>
        <w:jc w:val="left"/>
        <w:rPr>
          <w:rFonts w:ascii="宋体" w:hAnsi="宋体" w:eastAsia="宋体" w:cs="仿宋_GB2312"/>
          <w:szCs w:val="21"/>
        </w:rPr>
      </w:pPr>
      <w:r>
        <w:rPr>
          <w:rFonts w:hint="eastAsia" w:ascii="宋体" w:hAnsi="宋体" w:eastAsia="宋体" w:cs="仿宋_GB2312"/>
          <w:szCs w:val="21"/>
        </w:rPr>
        <w:t>15.1投标应在</w:t>
      </w:r>
      <w:r>
        <w:rPr>
          <w:rFonts w:hint="eastAsia" w:ascii="宋体" w:hAnsi="宋体" w:eastAsia="宋体" w:cs="仿宋_GB2312"/>
          <w:color w:val="0000FF"/>
          <w:szCs w:val="21"/>
        </w:rPr>
        <w:t>投标人须知表15.1款</w:t>
      </w:r>
      <w:r>
        <w:rPr>
          <w:rFonts w:hint="eastAsia" w:ascii="宋体" w:hAnsi="宋体" w:eastAsia="宋体" w:cs="仿宋_GB2312"/>
          <w:szCs w:val="21"/>
        </w:rPr>
        <w:t>中规定的投标有效期内保持有效。投标有效期不满足要求的投标，其投标将被认定为</w:t>
      </w:r>
      <w:r>
        <w:rPr>
          <w:rFonts w:hint="eastAsia" w:ascii="宋体" w:hAnsi="宋体" w:eastAsia="宋体" w:cs="仿宋_GB2312"/>
          <w:b/>
          <w:bCs/>
          <w:szCs w:val="21"/>
        </w:rPr>
        <w:t>投标无效</w:t>
      </w:r>
      <w:r>
        <w:rPr>
          <w:rFonts w:hint="eastAsia" w:ascii="宋体" w:hAnsi="宋体" w:eastAsia="宋体" w:cs="仿宋_GB2312"/>
          <w:szCs w:val="21"/>
        </w:rPr>
        <w:t>。</w:t>
      </w:r>
    </w:p>
    <w:p>
      <w:pPr>
        <w:adjustRightInd w:val="0"/>
        <w:snapToGrid w:val="0"/>
        <w:spacing w:after="0" w:line="360" w:lineRule="auto"/>
        <w:jc w:val="left"/>
        <w:rPr>
          <w:rFonts w:ascii="宋体" w:hAnsi="宋体" w:eastAsia="宋体" w:cs="仿宋_GB2312"/>
          <w:szCs w:val="21"/>
        </w:rPr>
      </w:pPr>
      <w:r>
        <w:rPr>
          <w:rFonts w:hint="eastAsia" w:ascii="宋体" w:hAnsi="宋体" w:eastAsia="宋体" w:cs="仿宋_GB2312"/>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adjustRightInd w:val="0"/>
        <w:snapToGrid w:val="0"/>
        <w:spacing w:after="0" w:line="360" w:lineRule="auto"/>
        <w:jc w:val="left"/>
        <w:rPr>
          <w:rFonts w:ascii="宋体" w:hAnsi="宋体" w:eastAsia="宋体" w:cs="仿宋_GB2312"/>
          <w:b/>
          <w:bCs/>
          <w:szCs w:val="21"/>
        </w:rPr>
      </w:pPr>
      <w:r>
        <w:rPr>
          <w:rFonts w:hint="eastAsia" w:ascii="宋体" w:hAnsi="宋体" w:eastAsia="宋体" w:cs="仿宋_GB2312"/>
          <w:b/>
          <w:bCs/>
          <w:szCs w:val="21"/>
        </w:rPr>
        <w:t>16.投标文件的签署及规定</w:t>
      </w:r>
    </w:p>
    <w:p>
      <w:pPr>
        <w:adjustRightInd w:val="0"/>
        <w:snapToGrid w:val="0"/>
        <w:spacing w:after="0" w:line="360" w:lineRule="auto"/>
        <w:jc w:val="left"/>
        <w:rPr>
          <w:rFonts w:ascii="宋体" w:hAnsi="宋体" w:eastAsia="宋体" w:cs="仿宋_GB2312"/>
          <w:szCs w:val="21"/>
        </w:rPr>
      </w:pPr>
      <w:r>
        <w:rPr>
          <w:rFonts w:hint="eastAsia" w:ascii="宋体" w:hAnsi="宋体" w:eastAsia="宋体" w:cs="仿宋_GB2312"/>
          <w:szCs w:val="21"/>
        </w:rPr>
        <w:t>16.1 投标人应按</w:t>
      </w:r>
      <w:r>
        <w:rPr>
          <w:rFonts w:hint="eastAsia" w:ascii="宋体" w:hAnsi="宋体" w:eastAsia="宋体" w:cs="仿宋_GB2312"/>
          <w:color w:val="0000FF"/>
          <w:szCs w:val="21"/>
        </w:rPr>
        <w:t>投标人须知表16.1款</w:t>
      </w:r>
      <w:r>
        <w:rPr>
          <w:rFonts w:hint="eastAsia" w:ascii="宋体" w:hAnsi="宋体" w:eastAsia="宋体" w:cs="仿宋_GB2312"/>
          <w:szCs w:val="21"/>
        </w:rPr>
        <w:t>中的规定，准备和递交投标文件正本、副本和电子文档，每份投标文件封皮须清楚地标明“正本”或“副本”。若正本和副本不符，以正本为准。</w:t>
      </w:r>
    </w:p>
    <w:p>
      <w:pPr>
        <w:adjustRightInd w:val="0"/>
        <w:snapToGrid w:val="0"/>
        <w:spacing w:after="0" w:line="360" w:lineRule="auto"/>
        <w:jc w:val="left"/>
        <w:rPr>
          <w:rFonts w:ascii="宋体" w:hAnsi="宋体" w:eastAsia="宋体" w:cs="仿宋_GB2312"/>
          <w:szCs w:val="21"/>
        </w:rPr>
      </w:pPr>
      <w:r>
        <w:rPr>
          <w:rFonts w:hint="eastAsia" w:ascii="宋体" w:hAnsi="宋体" w:eastAsia="宋体" w:cs="仿宋_GB2312"/>
          <w:szCs w:val="21"/>
        </w:rPr>
        <w:t>16.2 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pPr>
        <w:adjustRightInd w:val="0"/>
        <w:snapToGrid w:val="0"/>
        <w:spacing w:after="0" w:line="360" w:lineRule="auto"/>
        <w:jc w:val="left"/>
        <w:rPr>
          <w:rFonts w:ascii="宋体" w:hAnsi="宋体" w:eastAsia="宋体" w:cs="仿宋_GB2312"/>
          <w:szCs w:val="21"/>
        </w:rPr>
      </w:pPr>
      <w:r>
        <w:rPr>
          <w:rFonts w:hint="eastAsia" w:ascii="宋体" w:hAnsi="宋体" w:eastAsia="宋体" w:cs="仿宋_GB2312"/>
          <w:szCs w:val="21"/>
        </w:rPr>
        <w:t>16.</w:t>
      </w:r>
      <w:r>
        <w:rPr>
          <w:rFonts w:ascii="宋体" w:hAnsi="宋体" w:eastAsia="宋体" w:cs="仿宋_GB2312"/>
          <w:szCs w:val="21"/>
        </w:rPr>
        <w:t>3</w:t>
      </w:r>
      <w:r>
        <w:rPr>
          <w:rFonts w:hint="eastAsia" w:ascii="宋体" w:hAnsi="宋体" w:eastAsia="宋体" w:cs="仿宋_GB2312"/>
          <w:szCs w:val="21"/>
        </w:rPr>
        <w:t xml:space="preserve"> 投标文件因字迹潦草无法辨认、表达不清或装订不当所引起的后果由投标人负责。</w:t>
      </w:r>
    </w:p>
    <w:p>
      <w:pPr>
        <w:pStyle w:val="5"/>
        <w:spacing w:after="0"/>
        <w:rPr>
          <w:rFonts w:ascii="宋体" w:hAnsi="宋体" w:eastAsia="宋体"/>
        </w:rPr>
      </w:pPr>
      <w:bookmarkStart w:id="85" w:name="_Toc96523882"/>
      <w:bookmarkStart w:id="86" w:name="_Toc27725_WPSOffice_Level2"/>
      <w:r>
        <w:rPr>
          <w:rFonts w:hint="eastAsia" w:ascii="宋体" w:hAnsi="宋体" w:eastAsia="宋体"/>
        </w:rPr>
        <w:t>五 投标文件的递交</w:t>
      </w:r>
      <w:bookmarkEnd w:id="85"/>
      <w:bookmarkEnd w:id="86"/>
    </w:p>
    <w:p>
      <w:pPr>
        <w:adjustRightInd w:val="0"/>
        <w:snapToGrid w:val="0"/>
        <w:spacing w:after="0" w:line="360" w:lineRule="auto"/>
        <w:jc w:val="left"/>
        <w:rPr>
          <w:rFonts w:ascii="宋体" w:hAnsi="宋体" w:eastAsia="宋体" w:cs="仿宋_GB2312"/>
          <w:b/>
          <w:bCs/>
          <w:szCs w:val="21"/>
        </w:rPr>
      </w:pPr>
      <w:r>
        <w:rPr>
          <w:rFonts w:hint="eastAsia" w:ascii="宋体" w:hAnsi="宋体" w:eastAsia="宋体" w:cs="仿宋_GB2312"/>
          <w:b/>
          <w:bCs/>
          <w:szCs w:val="21"/>
        </w:rPr>
        <w:t>17.投标文件的密封和标记</w:t>
      </w:r>
    </w:p>
    <w:p>
      <w:pPr>
        <w:adjustRightInd w:val="0"/>
        <w:snapToGrid w:val="0"/>
        <w:spacing w:after="0" w:line="360" w:lineRule="auto"/>
        <w:jc w:val="left"/>
        <w:rPr>
          <w:rFonts w:ascii="宋体" w:hAnsi="宋体" w:eastAsia="宋体" w:cs="仿宋_GB2312"/>
          <w:szCs w:val="21"/>
        </w:rPr>
      </w:pPr>
      <w:r>
        <w:rPr>
          <w:rFonts w:hint="eastAsia" w:ascii="宋体" w:hAnsi="宋体" w:eastAsia="宋体" w:cs="仿宋_GB2312"/>
          <w:szCs w:val="21"/>
        </w:rPr>
        <w:t>17.1 投标人应将投标文件装订成册、密封，将正本和所有的副本、电子文档密封，并进行包封。</w:t>
      </w:r>
    </w:p>
    <w:p>
      <w:pPr>
        <w:adjustRightInd w:val="0"/>
        <w:snapToGrid w:val="0"/>
        <w:spacing w:after="0" w:line="360" w:lineRule="auto"/>
        <w:jc w:val="left"/>
        <w:rPr>
          <w:rFonts w:ascii="宋体" w:hAnsi="宋体" w:eastAsia="宋体" w:cs="仿宋_GB2312"/>
          <w:szCs w:val="21"/>
        </w:rPr>
      </w:pPr>
      <w:r>
        <w:rPr>
          <w:rFonts w:hint="eastAsia" w:ascii="宋体" w:hAnsi="宋体" w:eastAsia="宋体" w:cs="仿宋_GB2312"/>
          <w:szCs w:val="21"/>
        </w:rPr>
        <w:t>17.2 所有包装封皮上均应：</w:t>
      </w:r>
    </w:p>
    <w:p>
      <w:pPr>
        <w:adjustRightInd w:val="0"/>
        <w:snapToGrid w:val="0"/>
        <w:spacing w:after="0" w:line="360" w:lineRule="auto"/>
        <w:jc w:val="left"/>
        <w:rPr>
          <w:rFonts w:ascii="宋体" w:hAnsi="宋体" w:eastAsia="宋体" w:cs="仿宋_GB2312"/>
          <w:szCs w:val="21"/>
        </w:rPr>
      </w:pPr>
      <w:r>
        <w:rPr>
          <w:rFonts w:hint="eastAsia" w:ascii="宋体" w:hAnsi="宋体" w:eastAsia="宋体" w:cs="仿宋_GB2312"/>
          <w:szCs w:val="21"/>
        </w:rPr>
        <w:t>（1）注明项目名称、项目编号、包号（如有）、投标人名称和“在（开标时间）之前不得启封”的字样。</w:t>
      </w:r>
    </w:p>
    <w:p>
      <w:pPr>
        <w:adjustRightInd w:val="0"/>
        <w:snapToGrid w:val="0"/>
        <w:spacing w:after="0" w:line="360" w:lineRule="auto"/>
        <w:jc w:val="left"/>
        <w:rPr>
          <w:rFonts w:ascii="宋体" w:hAnsi="宋体" w:eastAsia="宋体" w:cs="仿宋_GB2312"/>
          <w:szCs w:val="21"/>
        </w:rPr>
      </w:pPr>
      <w:r>
        <w:rPr>
          <w:rFonts w:hint="eastAsia" w:ascii="宋体" w:hAnsi="宋体" w:eastAsia="宋体" w:cs="仿宋_GB2312"/>
          <w:szCs w:val="21"/>
        </w:rPr>
        <w:t>（2）在包装封皮上加盖投标人单位公章。</w:t>
      </w:r>
    </w:p>
    <w:p>
      <w:pPr>
        <w:adjustRightInd w:val="0"/>
        <w:snapToGrid w:val="0"/>
        <w:spacing w:after="0" w:line="360" w:lineRule="auto"/>
        <w:jc w:val="left"/>
        <w:rPr>
          <w:rFonts w:ascii="宋体" w:hAnsi="宋体" w:eastAsia="宋体" w:cs="仿宋_GB2312"/>
          <w:szCs w:val="21"/>
        </w:rPr>
      </w:pPr>
      <w:r>
        <w:rPr>
          <w:rFonts w:hint="eastAsia" w:ascii="宋体" w:hAnsi="宋体" w:eastAsia="宋体" w:cs="仿宋_GB2312"/>
          <w:szCs w:val="21"/>
        </w:rPr>
        <w:t>17.3 如果投标人未按上述要求密封，其投标文件将被</w:t>
      </w:r>
      <w:r>
        <w:rPr>
          <w:rFonts w:hint="eastAsia" w:ascii="宋体" w:hAnsi="宋体" w:eastAsia="宋体" w:cs="仿宋_GB2312"/>
          <w:b/>
          <w:bCs/>
          <w:szCs w:val="21"/>
        </w:rPr>
        <w:t>拒绝接收</w:t>
      </w:r>
      <w:r>
        <w:rPr>
          <w:rFonts w:hint="eastAsia" w:ascii="宋体" w:hAnsi="宋体" w:eastAsia="宋体" w:cs="仿宋_GB2312"/>
          <w:szCs w:val="21"/>
        </w:rPr>
        <w:t>。</w:t>
      </w:r>
      <w:r>
        <w:rPr>
          <w:rFonts w:ascii="宋体" w:hAnsi="宋体" w:eastAsia="宋体"/>
          <w:b/>
          <w:szCs w:val="21"/>
          <w:u w:val="single"/>
        </w:rPr>
        <w:t>密封有瑕疵，但不足以造成投标文件可从外包装内散出而导致投标文件内容泄密的，不被认定为未密封。</w:t>
      </w:r>
    </w:p>
    <w:p>
      <w:pPr>
        <w:adjustRightInd w:val="0"/>
        <w:snapToGrid w:val="0"/>
        <w:spacing w:after="0" w:line="360" w:lineRule="auto"/>
        <w:jc w:val="left"/>
        <w:rPr>
          <w:rFonts w:ascii="宋体" w:hAnsi="宋体" w:eastAsia="宋体" w:cs="仿宋_GB2312"/>
          <w:b/>
          <w:bCs/>
          <w:szCs w:val="21"/>
        </w:rPr>
      </w:pPr>
      <w:r>
        <w:rPr>
          <w:rFonts w:hint="eastAsia" w:ascii="宋体" w:hAnsi="宋体" w:eastAsia="宋体" w:cs="仿宋_GB2312"/>
          <w:b/>
          <w:bCs/>
          <w:szCs w:val="21"/>
        </w:rPr>
        <w:t>18.投标截止</w:t>
      </w:r>
    </w:p>
    <w:p>
      <w:pPr>
        <w:adjustRightInd w:val="0"/>
        <w:snapToGrid w:val="0"/>
        <w:spacing w:after="0" w:line="360" w:lineRule="auto"/>
        <w:jc w:val="left"/>
        <w:rPr>
          <w:rFonts w:ascii="宋体" w:hAnsi="宋体" w:eastAsia="宋体" w:cs="仿宋_GB2312"/>
          <w:szCs w:val="21"/>
        </w:rPr>
      </w:pPr>
      <w:r>
        <w:rPr>
          <w:rFonts w:hint="eastAsia" w:ascii="宋体" w:hAnsi="宋体" w:eastAsia="宋体" w:cs="仿宋_GB2312"/>
          <w:szCs w:val="21"/>
        </w:rPr>
        <w:t>18.1 投标人应在投标人须知表18.1中规定的递交投标文件截止时间前，将投标文件递交到</w:t>
      </w:r>
      <w:r>
        <w:rPr>
          <w:rFonts w:hint="eastAsia" w:ascii="宋体" w:hAnsi="宋体" w:eastAsia="宋体" w:cs="仿宋_GB2312"/>
          <w:color w:val="0000FF"/>
          <w:szCs w:val="21"/>
        </w:rPr>
        <w:t>投标人须知表18.1款</w:t>
      </w:r>
      <w:r>
        <w:rPr>
          <w:rFonts w:hint="eastAsia" w:ascii="宋体" w:hAnsi="宋体" w:eastAsia="宋体" w:cs="仿宋_GB2312"/>
          <w:szCs w:val="21"/>
        </w:rPr>
        <w:t>中规定的地点。</w:t>
      </w:r>
    </w:p>
    <w:p>
      <w:pPr>
        <w:adjustRightInd w:val="0"/>
        <w:snapToGrid w:val="0"/>
        <w:spacing w:after="0" w:line="360" w:lineRule="auto"/>
        <w:jc w:val="left"/>
        <w:rPr>
          <w:rFonts w:ascii="宋体" w:hAnsi="宋体" w:eastAsia="宋体" w:cs="仿宋_GB2312"/>
          <w:szCs w:val="21"/>
        </w:rPr>
      </w:pPr>
      <w:r>
        <w:rPr>
          <w:rFonts w:hint="eastAsia" w:ascii="宋体" w:hAnsi="宋体" w:eastAsia="宋体" w:cs="仿宋_GB2312"/>
          <w:szCs w:val="21"/>
        </w:rPr>
        <w:t>18.2 采购人和采购代理机构有权按本须知的规定，延迟投标截止时间。在此情况下，采购人、采购代理机构和投标人受投标截止时间制约的所有权利和义务均应延长至新的截止时间。</w:t>
      </w:r>
    </w:p>
    <w:p>
      <w:pPr>
        <w:adjustRightInd w:val="0"/>
        <w:snapToGrid w:val="0"/>
        <w:spacing w:after="0" w:line="360" w:lineRule="auto"/>
        <w:jc w:val="left"/>
        <w:rPr>
          <w:rFonts w:ascii="宋体" w:hAnsi="宋体" w:eastAsia="宋体" w:cs="仿宋_GB2312"/>
          <w:b/>
          <w:bCs/>
          <w:szCs w:val="21"/>
        </w:rPr>
      </w:pPr>
      <w:r>
        <w:rPr>
          <w:rFonts w:hint="eastAsia" w:ascii="宋体" w:hAnsi="宋体" w:eastAsia="宋体" w:cs="仿宋_GB2312"/>
          <w:b/>
          <w:bCs/>
          <w:szCs w:val="21"/>
        </w:rPr>
        <w:t>19. 投标文件的接收、修改与撤回</w:t>
      </w:r>
    </w:p>
    <w:p>
      <w:pPr>
        <w:adjustRightInd w:val="0"/>
        <w:snapToGrid w:val="0"/>
        <w:spacing w:after="0" w:line="360" w:lineRule="auto"/>
        <w:jc w:val="left"/>
        <w:rPr>
          <w:rFonts w:ascii="宋体" w:hAnsi="宋体" w:eastAsia="宋体" w:cs="仿宋_GB2312"/>
          <w:szCs w:val="21"/>
        </w:rPr>
      </w:pPr>
      <w:r>
        <w:rPr>
          <w:rFonts w:hint="eastAsia" w:ascii="宋体" w:hAnsi="宋体" w:eastAsia="宋体" w:cs="仿宋_GB2312"/>
          <w:szCs w:val="21"/>
        </w:rPr>
        <w:t>19.1 在投标截止时间后送达的投标文件，采购人和采购代理机构将</w:t>
      </w:r>
      <w:r>
        <w:rPr>
          <w:rFonts w:hint="eastAsia" w:ascii="宋体" w:hAnsi="宋体" w:eastAsia="宋体" w:cs="仿宋_GB2312"/>
          <w:b/>
          <w:bCs/>
          <w:szCs w:val="21"/>
        </w:rPr>
        <w:t>拒绝接收</w:t>
      </w:r>
      <w:r>
        <w:rPr>
          <w:rFonts w:hint="eastAsia" w:ascii="宋体" w:hAnsi="宋体" w:eastAsia="宋体" w:cs="仿宋_GB2312"/>
          <w:szCs w:val="21"/>
        </w:rPr>
        <w:t>。</w:t>
      </w:r>
    </w:p>
    <w:p>
      <w:pPr>
        <w:adjustRightInd w:val="0"/>
        <w:snapToGrid w:val="0"/>
        <w:spacing w:after="0" w:line="360" w:lineRule="auto"/>
        <w:jc w:val="left"/>
        <w:rPr>
          <w:rFonts w:ascii="宋体" w:hAnsi="宋体" w:eastAsia="宋体" w:cs="仿宋_GB2312"/>
          <w:szCs w:val="21"/>
        </w:rPr>
      </w:pPr>
      <w:r>
        <w:rPr>
          <w:rFonts w:hint="eastAsia" w:ascii="宋体" w:hAnsi="宋体" w:eastAsia="宋体" w:cs="仿宋_GB2312"/>
          <w:szCs w:val="21"/>
        </w:rPr>
        <w:t>19.2 采购人或者采购代理机构收到投标文件后，应当如实记载投标文件的送达时间和密封情况，并向投标人出具签收回执。</w:t>
      </w:r>
    </w:p>
    <w:p>
      <w:pPr>
        <w:adjustRightInd w:val="0"/>
        <w:snapToGrid w:val="0"/>
        <w:spacing w:after="0" w:line="360" w:lineRule="auto"/>
        <w:jc w:val="left"/>
        <w:rPr>
          <w:rFonts w:ascii="宋体" w:hAnsi="宋体" w:eastAsia="宋体" w:cs="仿宋_GB2312"/>
          <w:szCs w:val="21"/>
        </w:rPr>
      </w:pPr>
      <w:r>
        <w:rPr>
          <w:rFonts w:hint="eastAsia" w:ascii="宋体" w:hAnsi="宋体" w:eastAsia="宋体" w:cs="仿宋_GB2312"/>
          <w:szCs w:val="21"/>
        </w:rPr>
        <w:t>19.3 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pPr>
        <w:adjustRightInd w:val="0"/>
        <w:snapToGrid w:val="0"/>
        <w:spacing w:after="0" w:line="360" w:lineRule="auto"/>
        <w:jc w:val="left"/>
        <w:rPr>
          <w:rFonts w:ascii="宋体" w:hAnsi="宋体" w:eastAsia="宋体" w:cs="仿宋_GB2312"/>
          <w:szCs w:val="21"/>
        </w:rPr>
      </w:pPr>
      <w:r>
        <w:rPr>
          <w:rFonts w:hint="eastAsia" w:ascii="宋体" w:hAnsi="宋体" w:eastAsia="宋体" w:cs="仿宋_GB2312"/>
          <w:szCs w:val="21"/>
        </w:rPr>
        <w:t>19.4 在投标截止时间之后，投标人不得对其投标文件做任何修改。</w:t>
      </w:r>
    </w:p>
    <w:p>
      <w:pPr>
        <w:adjustRightInd w:val="0"/>
        <w:snapToGrid w:val="0"/>
        <w:spacing w:after="0" w:line="360" w:lineRule="auto"/>
        <w:jc w:val="left"/>
        <w:rPr>
          <w:rFonts w:ascii="宋体" w:hAnsi="宋体" w:eastAsia="宋体" w:cs="仿宋_GB2312"/>
          <w:szCs w:val="21"/>
        </w:rPr>
      </w:pPr>
      <w:r>
        <w:rPr>
          <w:rFonts w:hint="eastAsia" w:ascii="宋体" w:hAnsi="宋体" w:eastAsia="宋体" w:cs="仿宋_GB2312"/>
          <w:szCs w:val="21"/>
        </w:rPr>
        <w:t>19.5 采购人和采购代理机构对所接收并当众宣读投标内容的投标文件概不退回。</w:t>
      </w:r>
    </w:p>
    <w:p>
      <w:pPr>
        <w:pStyle w:val="5"/>
        <w:spacing w:after="0"/>
        <w:rPr>
          <w:rFonts w:ascii="宋体" w:hAnsi="宋体" w:eastAsia="宋体"/>
        </w:rPr>
      </w:pPr>
      <w:bookmarkStart w:id="87" w:name="_Toc96523883"/>
      <w:bookmarkStart w:id="88" w:name="_Toc988_WPSOffice_Level2"/>
      <w:r>
        <w:rPr>
          <w:rFonts w:hint="eastAsia" w:ascii="宋体" w:hAnsi="宋体" w:eastAsia="宋体"/>
        </w:rPr>
        <w:t>六 开标及评标</w:t>
      </w:r>
      <w:bookmarkEnd w:id="87"/>
      <w:bookmarkEnd w:id="88"/>
    </w:p>
    <w:p>
      <w:pPr>
        <w:adjustRightInd w:val="0"/>
        <w:snapToGrid w:val="0"/>
        <w:spacing w:after="0" w:line="360" w:lineRule="auto"/>
        <w:rPr>
          <w:rFonts w:ascii="宋体" w:hAnsi="宋体" w:eastAsia="宋体" w:cs="仿宋_GB2312"/>
          <w:b/>
          <w:bCs/>
          <w:szCs w:val="21"/>
        </w:rPr>
      </w:pPr>
      <w:r>
        <w:rPr>
          <w:rFonts w:hint="eastAsia" w:ascii="宋体" w:hAnsi="宋体" w:eastAsia="宋体" w:cs="仿宋_GB2312"/>
          <w:b/>
          <w:bCs/>
          <w:szCs w:val="21"/>
        </w:rPr>
        <w:t>20.开标</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20.1 采购人和采购代理机构将按</w:t>
      </w:r>
      <w:r>
        <w:rPr>
          <w:rFonts w:hint="eastAsia" w:ascii="宋体" w:hAnsi="宋体" w:eastAsia="宋体" w:cs="仿宋_GB2312"/>
          <w:color w:val="0000FF"/>
          <w:szCs w:val="21"/>
        </w:rPr>
        <w:t>投标人须知表20.1款</w:t>
      </w:r>
      <w:r>
        <w:rPr>
          <w:rFonts w:hint="eastAsia" w:ascii="宋体" w:hAnsi="宋体" w:eastAsia="宋体" w:cs="仿宋_GB2312"/>
          <w:szCs w:val="21"/>
        </w:rPr>
        <w:t>中规定的开标时间和地点组织公开开标并邀请所有投标人代表参加。投标人不足 3 家的，不得开标。评标委员会成员不得参加开标活动。</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20.2 开标时，由投标人或其推选的代表检查投标文件的密封情况，经记录后，由采购人或采购代理机构当众拆封投标文件，宣读投标人名称、投标价格及招标文件规定的内容。</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20.3 采购人或采购代理机构将对开标过程进行记录，由参加开标的各投标人代表和相关工作人员签字确认，并存档备查。投标人未参加开标或未签字确认的，视同认可开标结果。</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20.4 投标人法定代表人或授权代表对开标过程和开标记录有疑义，以及认为采购人、采购代理机构相关工作人员有需要回避的情形的，应当场提出询问或者回避申请。</w:t>
      </w:r>
    </w:p>
    <w:p>
      <w:pPr>
        <w:adjustRightInd w:val="0"/>
        <w:snapToGrid w:val="0"/>
        <w:spacing w:after="0" w:line="360" w:lineRule="auto"/>
        <w:rPr>
          <w:rFonts w:ascii="宋体" w:hAnsi="宋体" w:eastAsia="宋体" w:cs="仿宋_GB2312"/>
          <w:b/>
          <w:bCs/>
          <w:szCs w:val="21"/>
        </w:rPr>
      </w:pPr>
      <w:r>
        <w:rPr>
          <w:rFonts w:hint="eastAsia" w:ascii="宋体" w:hAnsi="宋体" w:eastAsia="宋体" w:cs="仿宋_GB2312"/>
          <w:b/>
          <w:bCs/>
          <w:szCs w:val="21"/>
        </w:rPr>
        <w:t>21. 组建评标委员会</w:t>
      </w:r>
    </w:p>
    <w:p>
      <w:pPr>
        <w:adjustRightInd w:val="0"/>
        <w:snapToGrid w:val="0"/>
        <w:spacing w:after="0" w:line="360" w:lineRule="auto"/>
        <w:ind w:firstLine="420" w:firstLineChars="200"/>
        <w:rPr>
          <w:rFonts w:ascii="宋体" w:hAnsi="宋体" w:eastAsia="宋体" w:cs="仿宋_GB2312"/>
          <w:szCs w:val="21"/>
        </w:rPr>
      </w:pPr>
      <w:r>
        <w:rPr>
          <w:rFonts w:hint="eastAsia" w:ascii="宋体" w:hAnsi="宋体" w:eastAsia="宋体" w:cs="仿宋_GB2312"/>
          <w:szCs w:val="21"/>
        </w:rPr>
        <w:t>按照《中华人民共和国政府采购法》、《中华人民共和国政府采购法实施条例》等有关规定依法组建评标委员会，负责本项目评标工作。本项目评标委员会组成详见</w:t>
      </w:r>
      <w:r>
        <w:rPr>
          <w:rFonts w:hint="eastAsia" w:ascii="宋体" w:hAnsi="宋体" w:eastAsia="宋体" w:cs="仿宋_GB2312"/>
          <w:color w:val="0000FF"/>
          <w:szCs w:val="21"/>
        </w:rPr>
        <w:t>投标人须知表21款。</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b/>
          <w:bCs/>
          <w:szCs w:val="21"/>
        </w:rPr>
        <w:t>22. 资格审查</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22.1 采购人或采购代理机构依据法律法规和招标文件中规定的内容，对投标人的资格进行审查，投标人应按照第五部分《投标文件内容及格式》中的相应要求提交资格证明材料。未通过资格审查的投标人不能进入评标环节，其投标将被认定为</w:t>
      </w:r>
      <w:r>
        <w:rPr>
          <w:rFonts w:hint="eastAsia" w:ascii="宋体" w:hAnsi="宋体" w:eastAsia="宋体" w:cs="仿宋_GB2312"/>
          <w:b/>
          <w:bCs/>
          <w:szCs w:val="21"/>
        </w:rPr>
        <w:t>投标无效</w:t>
      </w:r>
      <w:r>
        <w:rPr>
          <w:rFonts w:hint="eastAsia" w:ascii="宋体" w:hAnsi="宋体" w:eastAsia="宋体" w:cs="仿宋_GB2312"/>
          <w:szCs w:val="21"/>
        </w:rPr>
        <w:t>；通过资格审查的投标人不足3家的，不得评标。</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22.2 采购人或采购代理机构将于评标当天查询投标人的信用记录。投标人存在不良信用记录的，其投标将被认定为</w:t>
      </w:r>
      <w:r>
        <w:rPr>
          <w:rFonts w:hint="eastAsia" w:ascii="宋体" w:hAnsi="宋体" w:eastAsia="宋体" w:cs="仿宋_GB2312"/>
          <w:b/>
          <w:bCs/>
          <w:szCs w:val="21"/>
        </w:rPr>
        <w:t>投标无效</w:t>
      </w:r>
      <w:r>
        <w:rPr>
          <w:rFonts w:hint="eastAsia" w:ascii="宋体" w:hAnsi="宋体" w:eastAsia="宋体" w:cs="仿宋_GB2312"/>
          <w:szCs w:val="21"/>
        </w:rPr>
        <w:t>。</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22.2.1 不良信用记录指：投标人在中国政府采购网（www.ccgp.gov.cn）被入政府采购严重违法失信行为记录名单，或在“信用中国”网站（www.creditchina.gov.cn）被列入失信被执行人、重大税收违法失信主体</w:t>
      </w:r>
      <w:r>
        <w:rPr>
          <w:rFonts w:hint="eastAsia" w:ascii="宋体" w:hAnsi="宋体" w:eastAsia="宋体" w:cs="宋体"/>
          <w:szCs w:val="21"/>
        </w:rPr>
        <w:t>或政府采购严重违法失信行为</w:t>
      </w:r>
      <w:r>
        <w:rPr>
          <w:rFonts w:hint="eastAsia" w:ascii="宋体" w:hAnsi="宋体" w:eastAsia="宋体" w:cs="仿宋_GB2312"/>
          <w:szCs w:val="21"/>
        </w:rPr>
        <w:t>，以及存在《中华人民共和国政府采购法实施条例》第十九条规定的行政处罚记录。</w:t>
      </w:r>
    </w:p>
    <w:p>
      <w:pPr>
        <w:adjustRightInd w:val="0"/>
        <w:snapToGrid w:val="0"/>
        <w:spacing w:after="0" w:line="360" w:lineRule="auto"/>
        <w:ind w:firstLine="420" w:firstLineChars="200"/>
        <w:rPr>
          <w:rFonts w:ascii="宋体" w:hAnsi="宋体" w:eastAsia="宋体" w:cs="仿宋_GB2312"/>
          <w:szCs w:val="21"/>
        </w:rPr>
      </w:pPr>
      <w:r>
        <w:rPr>
          <w:rFonts w:hint="eastAsia" w:ascii="宋体" w:hAnsi="宋体" w:eastAsia="宋体" w:cs="仿宋_GB2312"/>
          <w:szCs w:val="21"/>
        </w:rPr>
        <w:t>以联合体形式参加投标的，联合体任何成员存在以上不良信用记录的，联合体投标将被认定为</w:t>
      </w:r>
      <w:r>
        <w:rPr>
          <w:rFonts w:hint="eastAsia" w:ascii="宋体" w:hAnsi="宋体" w:eastAsia="宋体" w:cs="仿宋_GB2312"/>
          <w:b/>
          <w:bCs/>
          <w:szCs w:val="21"/>
        </w:rPr>
        <w:t>投标无效</w:t>
      </w:r>
      <w:r>
        <w:rPr>
          <w:rFonts w:hint="eastAsia" w:ascii="宋体" w:hAnsi="宋体" w:eastAsia="宋体" w:cs="仿宋_GB2312"/>
          <w:szCs w:val="21"/>
        </w:rPr>
        <w:t>。</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22.2.2 查询及记录方式：采购人或采购代理机构经办人将查询网页打印并存档备查。投标人不良信用记录以采购人或采购代理机构查询结果为准。</w:t>
      </w:r>
    </w:p>
    <w:p>
      <w:pPr>
        <w:adjustRightInd w:val="0"/>
        <w:snapToGrid w:val="0"/>
        <w:spacing w:after="0" w:line="360" w:lineRule="auto"/>
        <w:ind w:firstLine="420" w:firstLineChars="200"/>
        <w:rPr>
          <w:rFonts w:ascii="宋体" w:hAnsi="宋体" w:eastAsia="宋体" w:cs="仿宋_GB2312"/>
          <w:szCs w:val="21"/>
        </w:rPr>
      </w:pPr>
      <w:r>
        <w:rPr>
          <w:rFonts w:hint="eastAsia" w:ascii="宋体" w:hAnsi="宋体" w:eastAsia="宋体" w:cs="仿宋_GB2312"/>
          <w:szCs w:val="21"/>
        </w:rPr>
        <w:t>在本招标文件规定的查询时间之后，网站信息发生的任何变更均不再作为评标依据。</w:t>
      </w:r>
    </w:p>
    <w:p>
      <w:pPr>
        <w:adjustRightInd w:val="0"/>
        <w:snapToGrid w:val="0"/>
        <w:spacing w:after="0" w:line="360" w:lineRule="auto"/>
        <w:ind w:firstLine="420" w:firstLineChars="200"/>
        <w:rPr>
          <w:rFonts w:ascii="宋体" w:hAnsi="宋体" w:eastAsia="宋体" w:cs="仿宋_GB2312"/>
          <w:szCs w:val="21"/>
        </w:rPr>
      </w:pPr>
      <w:r>
        <w:rPr>
          <w:rFonts w:hint="eastAsia" w:ascii="宋体" w:hAnsi="宋体" w:eastAsia="宋体" w:cs="仿宋_GB2312"/>
          <w:szCs w:val="21"/>
        </w:rPr>
        <w:t>投标人自行提供的与网站信息不一致的其他证明材料亦不作为资格审查依据。</w:t>
      </w:r>
    </w:p>
    <w:p>
      <w:pPr>
        <w:adjustRightInd w:val="0"/>
        <w:snapToGrid w:val="0"/>
        <w:spacing w:after="0" w:line="360" w:lineRule="auto"/>
        <w:rPr>
          <w:rFonts w:ascii="宋体" w:hAnsi="宋体" w:eastAsia="宋体" w:cs="仿宋_GB2312"/>
          <w:b/>
          <w:bCs/>
          <w:szCs w:val="21"/>
        </w:rPr>
      </w:pPr>
      <w:r>
        <w:rPr>
          <w:rFonts w:hint="eastAsia" w:ascii="宋体" w:hAnsi="宋体" w:eastAsia="宋体" w:cs="仿宋_GB2312"/>
          <w:b/>
          <w:bCs/>
          <w:szCs w:val="21"/>
        </w:rPr>
        <w:t>23.符合性审查</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 xml:space="preserve">    符合性检查是指依据招标文件的规定，从投标文件的有效性和完整性对招标文件的响应程度进行审查，以确定是否对招标文件的实质性要求做出响应。投标人应按照第五部分《投标文件内容及格式》中的相应要求，提交符合性证明材料。未通过符合性审查的投标人不能进入下一阶段评审，其投标将被认定为</w:t>
      </w:r>
      <w:r>
        <w:rPr>
          <w:rFonts w:hint="eastAsia" w:ascii="宋体" w:hAnsi="宋体" w:eastAsia="宋体" w:cs="仿宋_GB2312"/>
          <w:b/>
          <w:bCs/>
          <w:szCs w:val="21"/>
        </w:rPr>
        <w:t>投标无效</w:t>
      </w:r>
      <w:r>
        <w:rPr>
          <w:rFonts w:hint="eastAsia" w:ascii="宋体" w:hAnsi="宋体" w:eastAsia="宋体" w:cs="仿宋_GB2312"/>
          <w:szCs w:val="21"/>
        </w:rPr>
        <w:t>；通过符合性审查的投标人数量不足3家的，不得进入下一步评审。</w:t>
      </w:r>
    </w:p>
    <w:p>
      <w:pPr>
        <w:adjustRightInd w:val="0"/>
        <w:snapToGrid w:val="0"/>
        <w:spacing w:after="0" w:line="360" w:lineRule="auto"/>
        <w:rPr>
          <w:rFonts w:ascii="宋体" w:hAnsi="宋体" w:eastAsia="宋体" w:cs="仿宋_GB2312"/>
          <w:b/>
          <w:bCs/>
          <w:szCs w:val="21"/>
        </w:rPr>
      </w:pPr>
      <w:r>
        <w:rPr>
          <w:rFonts w:hint="eastAsia" w:ascii="宋体" w:hAnsi="宋体" w:eastAsia="宋体" w:cs="仿宋_GB2312"/>
          <w:b/>
          <w:bCs/>
          <w:szCs w:val="21"/>
        </w:rPr>
        <w:t>24 投标文件的澄清</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24.1 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24.2 投标人的澄清、说明或补正将作为投标文件的一部分。</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24.3 投标文件报价出现前后不一致的，按照下列规定修正：</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（1）投标文件中开标一览表内容与投标文件中相应内容不一致的，以开标一览表为准；</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（2）大写金额和小写金额不一致的，以大写金额为准；</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（3）单价金额小数点或者百分比有明显错位的，以开标一览表的总价为准，并修改单价；</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（4）总价金额与按单价汇总金额不一致的，以单价金额计算结果为准。</w:t>
      </w:r>
    </w:p>
    <w:p>
      <w:pPr>
        <w:adjustRightInd w:val="0"/>
        <w:snapToGrid w:val="0"/>
        <w:spacing w:after="0" w:line="360" w:lineRule="auto"/>
        <w:ind w:firstLine="420" w:firstLineChars="200"/>
        <w:rPr>
          <w:rFonts w:ascii="宋体" w:hAnsi="宋体" w:eastAsia="宋体" w:cs="仿宋_GB2312"/>
          <w:szCs w:val="21"/>
        </w:rPr>
      </w:pPr>
      <w:r>
        <w:rPr>
          <w:rFonts w:hint="eastAsia" w:ascii="宋体" w:hAnsi="宋体" w:eastAsia="宋体" w:cs="仿宋_GB2312"/>
          <w:szCs w:val="21"/>
        </w:rPr>
        <w:t>同时出现两种以上不一致的，按照前款规定的顺序修正。修正后的报价经投标人确认后产生约束力，投标人不确认的，其投标将被认定为</w:t>
      </w:r>
      <w:r>
        <w:rPr>
          <w:rFonts w:hint="eastAsia" w:ascii="宋体" w:hAnsi="宋体" w:eastAsia="宋体" w:cs="仿宋_GB2312"/>
          <w:b/>
          <w:bCs/>
          <w:szCs w:val="21"/>
        </w:rPr>
        <w:t>投标无效</w:t>
      </w:r>
      <w:r>
        <w:rPr>
          <w:rFonts w:hint="eastAsia" w:ascii="宋体" w:hAnsi="宋体" w:eastAsia="宋体" w:cs="仿宋_GB2312"/>
          <w:szCs w:val="21"/>
        </w:rPr>
        <w:t>。</w:t>
      </w:r>
    </w:p>
    <w:p>
      <w:pPr>
        <w:adjustRightInd w:val="0"/>
        <w:snapToGrid w:val="0"/>
        <w:spacing w:after="0" w:line="360" w:lineRule="auto"/>
        <w:rPr>
          <w:rFonts w:ascii="宋体" w:hAnsi="宋体" w:eastAsia="宋体"/>
        </w:rPr>
      </w:pPr>
      <w:r>
        <w:rPr>
          <w:rFonts w:hint="eastAsia" w:ascii="宋体" w:hAnsi="宋体" w:eastAsia="宋体" w:cs="仿宋_GB2312"/>
          <w:szCs w:val="21"/>
        </w:rPr>
        <w:t>24.4</w:t>
      </w:r>
      <w:r>
        <w:rPr>
          <w:rFonts w:hint="eastAsia" w:ascii="宋体" w:hAnsi="宋体" w:eastAsia="宋体" w:cs="仿宋_GB2312"/>
          <w:b/>
          <w:bCs/>
          <w:szCs w:val="21"/>
        </w:rPr>
        <w:t>评标委员会认为</w:t>
      </w:r>
      <w:r>
        <w:rPr>
          <w:rFonts w:hint="eastAsia" w:ascii="宋体" w:hAnsi="宋体" w:eastAsia="宋体" w:cs="仿宋_GB2312"/>
          <w:szCs w:val="21"/>
        </w:rPr>
        <w:t>投标人的报价明显低于其他通过符合性审查投标人的报价，有可能影响产品质量或者不能诚信履约的，应当要求其在评标现场合理的时间内提供书面说明，必要时提交相关证明材料；投标人在不能证明其报价合理性的，评标委员会应当将其作为</w:t>
      </w:r>
      <w:r>
        <w:rPr>
          <w:rFonts w:hint="eastAsia" w:ascii="宋体" w:hAnsi="宋体" w:eastAsia="宋体" w:cs="仿宋_GB2312"/>
          <w:b/>
          <w:bCs/>
          <w:szCs w:val="21"/>
        </w:rPr>
        <w:t>无效投标</w:t>
      </w:r>
      <w:r>
        <w:rPr>
          <w:rFonts w:hint="eastAsia" w:ascii="宋体" w:hAnsi="宋体" w:eastAsia="宋体" w:cs="仿宋_GB2312"/>
          <w:szCs w:val="21"/>
        </w:rPr>
        <w:t>处理。</w:t>
      </w:r>
      <w:r>
        <w:rPr>
          <w:rFonts w:hint="eastAsia" w:ascii="宋体" w:hAnsi="宋体" w:eastAsia="宋体" w:cs="仿宋_GB2312"/>
          <w:b/>
          <w:szCs w:val="21"/>
          <w:u w:val="single"/>
        </w:rPr>
        <w:t>提交证明材料的合理时间</w:t>
      </w:r>
      <w:r>
        <w:rPr>
          <w:rFonts w:ascii="宋体" w:hAnsi="宋体" w:eastAsia="宋体" w:cs="仿宋_GB2312"/>
          <w:b/>
          <w:szCs w:val="21"/>
          <w:u w:val="single"/>
        </w:rPr>
        <w:t>由</w:t>
      </w:r>
      <w:r>
        <w:rPr>
          <w:rFonts w:hint="eastAsia" w:ascii="宋体" w:hAnsi="宋体" w:eastAsia="宋体" w:cs="仿宋_GB2312"/>
          <w:b/>
          <w:szCs w:val="21"/>
          <w:u w:val="single"/>
        </w:rPr>
        <w:t>评标委员会根据实际情况确定</w:t>
      </w:r>
      <w:r>
        <w:rPr>
          <w:rFonts w:hint="eastAsia" w:ascii="宋体" w:hAnsi="宋体" w:eastAsia="宋体" w:cs="仿宋_GB2312"/>
          <w:szCs w:val="21"/>
        </w:rPr>
        <w:t>。</w:t>
      </w:r>
    </w:p>
    <w:p>
      <w:pPr>
        <w:adjustRightInd w:val="0"/>
        <w:snapToGrid w:val="0"/>
        <w:spacing w:after="0" w:line="360" w:lineRule="auto"/>
        <w:rPr>
          <w:rFonts w:ascii="宋体" w:hAnsi="宋体" w:eastAsia="宋体" w:cs="仿宋_GB2312"/>
          <w:b/>
          <w:bCs/>
          <w:szCs w:val="21"/>
        </w:rPr>
      </w:pPr>
      <w:r>
        <w:rPr>
          <w:rFonts w:hint="eastAsia" w:ascii="宋体" w:hAnsi="宋体" w:eastAsia="宋体" w:cs="仿宋_GB2312"/>
          <w:b/>
          <w:bCs/>
          <w:szCs w:val="21"/>
        </w:rPr>
        <w:t>25样品及演示</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25.1</w:t>
      </w:r>
      <w:r>
        <w:rPr>
          <w:rFonts w:hint="eastAsia" w:ascii="宋体" w:hAnsi="宋体" w:eastAsia="宋体" w:cs="仿宋_GB2312"/>
          <w:color w:val="0000FF"/>
          <w:szCs w:val="21"/>
        </w:rPr>
        <w:t>投标人须知表11.3款</w:t>
      </w:r>
      <w:r>
        <w:rPr>
          <w:rFonts w:hint="eastAsia" w:ascii="宋体" w:hAnsi="宋体" w:eastAsia="宋体" w:cs="仿宋_GB2312"/>
          <w:szCs w:val="21"/>
        </w:rPr>
        <w:t>中要求投标人提供样品的，按照样品的评审方法以及评审标准进行评审。</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25.2采购活动结束后，按照</w:t>
      </w:r>
      <w:r>
        <w:rPr>
          <w:rFonts w:hint="eastAsia" w:ascii="宋体" w:hAnsi="宋体" w:eastAsia="宋体" w:cs="仿宋_GB2312"/>
          <w:color w:val="0000FF"/>
          <w:szCs w:val="21"/>
        </w:rPr>
        <w:t>投标人须知表11.3款</w:t>
      </w:r>
      <w:r>
        <w:rPr>
          <w:rFonts w:hint="eastAsia" w:ascii="宋体" w:hAnsi="宋体" w:eastAsia="宋体" w:cs="仿宋_GB2312"/>
          <w:szCs w:val="21"/>
        </w:rPr>
        <w:t>中要求对投标人提供的样品进行</w:t>
      </w:r>
      <w:r>
        <w:rPr>
          <w:rFonts w:hint="eastAsia" w:ascii="宋体" w:hAnsi="宋体" w:eastAsia="宋体" w:cs="仿宋_GB2312"/>
          <w:kern w:val="0"/>
          <w:szCs w:val="21"/>
        </w:rPr>
        <w:t>封存及退回</w:t>
      </w:r>
      <w:r>
        <w:rPr>
          <w:rFonts w:hint="eastAsia" w:ascii="宋体" w:hAnsi="宋体" w:eastAsia="宋体" w:cs="仿宋_GB2312"/>
          <w:szCs w:val="21"/>
        </w:rPr>
        <w:t>。</w:t>
      </w:r>
    </w:p>
    <w:p>
      <w:pPr>
        <w:adjustRightInd w:val="0"/>
        <w:snapToGrid w:val="0"/>
        <w:spacing w:after="0" w:line="360" w:lineRule="auto"/>
        <w:rPr>
          <w:rFonts w:ascii="宋体" w:hAnsi="宋体" w:eastAsia="宋体" w:cs="仿宋_GB2312"/>
          <w:color w:val="0000FF"/>
          <w:szCs w:val="21"/>
        </w:rPr>
      </w:pPr>
      <w:r>
        <w:rPr>
          <w:rFonts w:hint="eastAsia" w:ascii="宋体" w:hAnsi="宋体" w:eastAsia="宋体" w:cs="仿宋_GB2312"/>
          <w:szCs w:val="21"/>
        </w:rPr>
        <w:t>25.3演示的评审方法以及评审标准具体内容见</w:t>
      </w:r>
      <w:r>
        <w:rPr>
          <w:rFonts w:hint="eastAsia" w:ascii="宋体" w:hAnsi="宋体" w:eastAsia="宋体" w:cs="仿宋_GB2312"/>
          <w:color w:val="0000FF"/>
          <w:szCs w:val="21"/>
        </w:rPr>
        <w:t>评审细则的要求。</w:t>
      </w:r>
    </w:p>
    <w:p>
      <w:pPr>
        <w:adjustRightInd w:val="0"/>
        <w:snapToGrid w:val="0"/>
        <w:spacing w:after="0" w:line="360" w:lineRule="auto"/>
        <w:rPr>
          <w:rFonts w:ascii="宋体" w:hAnsi="宋体" w:eastAsia="宋体" w:cs="仿宋_GB2312"/>
          <w:b/>
          <w:bCs/>
          <w:szCs w:val="21"/>
        </w:rPr>
      </w:pPr>
      <w:r>
        <w:rPr>
          <w:rFonts w:hint="eastAsia" w:ascii="宋体" w:hAnsi="宋体" w:eastAsia="宋体" w:cs="仿宋_GB2312"/>
          <w:b/>
          <w:bCs/>
          <w:szCs w:val="21"/>
        </w:rPr>
        <w:t>26.投标无效</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26.1 在比较与评价之前，根据本须知的规定，评标委员会将审查每份投标文件是否实质上响应了招标文件的要求。</w:t>
      </w:r>
    </w:p>
    <w:p>
      <w:pPr>
        <w:adjustRightInd w:val="0"/>
        <w:snapToGrid w:val="0"/>
        <w:spacing w:after="0" w:line="360" w:lineRule="auto"/>
        <w:ind w:firstLine="420" w:firstLineChars="200"/>
        <w:rPr>
          <w:rFonts w:ascii="宋体" w:hAnsi="宋体" w:eastAsia="宋体" w:cs="仿宋_GB2312"/>
          <w:kern w:val="0"/>
          <w:szCs w:val="21"/>
        </w:rPr>
      </w:pPr>
      <w:r>
        <w:rPr>
          <w:rFonts w:hint="eastAsia" w:ascii="宋体" w:hAnsi="宋体" w:eastAsia="宋体" w:cs="仿宋_GB2312"/>
          <w:kern w:val="0"/>
          <w:szCs w:val="21"/>
        </w:rPr>
        <w:t>实质性要求是指招标文件中带有★号标识内容（包括本级及其下级编号中所有内容）等文字说明的要求。</w:t>
      </w:r>
    </w:p>
    <w:p>
      <w:pPr>
        <w:adjustRightInd w:val="0"/>
        <w:snapToGrid w:val="0"/>
        <w:spacing w:after="0" w:line="360" w:lineRule="auto"/>
        <w:ind w:firstLine="420" w:firstLineChars="200"/>
        <w:rPr>
          <w:rFonts w:ascii="宋体" w:hAnsi="宋体" w:eastAsia="宋体" w:cs="仿宋_GB2312"/>
          <w:szCs w:val="21"/>
        </w:rPr>
      </w:pPr>
      <w:r>
        <w:rPr>
          <w:rFonts w:hint="eastAsia" w:ascii="宋体" w:hAnsi="宋体" w:eastAsia="宋体" w:cs="仿宋_GB2312"/>
          <w:kern w:val="0"/>
          <w:szCs w:val="21"/>
        </w:rPr>
        <w:t>对招标文件的实质性要求进行响应是指与招标文件中带有★号标识内容的文字说明、条款、条件和规格等要求相符。</w:t>
      </w:r>
    </w:p>
    <w:p>
      <w:pPr>
        <w:adjustRightInd w:val="0"/>
        <w:snapToGrid w:val="0"/>
        <w:spacing w:after="0" w:line="360" w:lineRule="auto"/>
        <w:ind w:firstLine="420" w:firstLineChars="200"/>
        <w:rPr>
          <w:rFonts w:ascii="宋体" w:hAnsi="宋体" w:eastAsia="宋体" w:cs="仿宋_GB2312"/>
          <w:szCs w:val="21"/>
        </w:rPr>
      </w:pPr>
      <w:r>
        <w:rPr>
          <w:rFonts w:hint="eastAsia" w:ascii="宋体" w:hAnsi="宋体" w:eastAsia="宋体" w:cs="仿宋_GB2312"/>
          <w:szCs w:val="21"/>
        </w:rPr>
        <w:t>如果投标文件没有对招标文件的实质性要求进行响应，将作为</w:t>
      </w:r>
      <w:r>
        <w:rPr>
          <w:rFonts w:hint="eastAsia" w:ascii="宋体" w:hAnsi="宋体" w:eastAsia="宋体" w:cs="仿宋_GB2312"/>
          <w:b/>
          <w:bCs/>
          <w:szCs w:val="21"/>
        </w:rPr>
        <w:t>无效投标</w:t>
      </w:r>
      <w:r>
        <w:rPr>
          <w:rFonts w:hint="eastAsia" w:ascii="宋体" w:hAnsi="宋体" w:eastAsia="宋体" w:cs="仿宋_GB2312"/>
          <w:szCs w:val="21"/>
        </w:rPr>
        <w:t>处理，投标人不得再对投标文件进行任何修正从而使其投标成为实质上响应的投标。</w:t>
      </w:r>
    </w:p>
    <w:p>
      <w:pPr>
        <w:adjustRightInd w:val="0"/>
        <w:snapToGrid w:val="0"/>
        <w:spacing w:after="0" w:line="360" w:lineRule="auto"/>
        <w:ind w:firstLine="420" w:firstLineChars="200"/>
        <w:rPr>
          <w:rFonts w:ascii="宋体" w:hAnsi="宋体" w:eastAsia="宋体" w:cs="仿宋_GB2312"/>
          <w:szCs w:val="21"/>
        </w:rPr>
      </w:pPr>
      <w:r>
        <w:rPr>
          <w:rFonts w:hint="eastAsia" w:ascii="宋体" w:hAnsi="宋体" w:eastAsia="宋体" w:cs="仿宋_GB2312"/>
          <w:szCs w:val="21"/>
        </w:rPr>
        <w:t>评标委员会决定投标的响应性只根据招标文件要求、投标文件内容及财政主管部门指定媒体发布的相关信息。</w:t>
      </w:r>
    </w:p>
    <w:p>
      <w:pPr>
        <w:adjustRightInd w:val="0"/>
        <w:snapToGrid w:val="0"/>
        <w:spacing w:after="0" w:line="360" w:lineRule="auto"/>
        <w:rPr>
          <w:rFonts w:ascii="宋体" w:hAnsi="宋体" w:eastAsia="宋体" w:cs="仿宋_GB2312"/>
          <w:b/>
          <w:szCs w:val="21"/>
          <w:u w:val="single"/>
        </w:rPr>
      </w:pPr>
      <w:r>
        <w:rPr>
          <w:rFonts w:hint="eastAsia" w:ascii="宋体" w:hAnsi="宋体" w:eastAsia="宋体" w:cs="仿宋_GB2312"/>
          <w:szCs w:val="21"/>
        </w:rPr>
        <w:t xml:space="preserve">26.2 </w:t>
      </w:r>
      <w:r>
        <w:rPr>
          <w:rFonts w:hint="eastAsia" w:ascii="宋体" w:hAnsi="宋体" w:eastAsia="宋体" w:cs="仿宋_GB2312"/>
          <w:b/>
          <w:szCs w:val="21"/>
          <w:u w:val="single"/>
        </w:rPr>
        <w:t>如发现下列情况之一的，其投标将被认定为</w:t>
      </w:r>
      <w:r>
        <w:rPr>
          <w:rFonts w:hint="eastAsia" w:ascii="宋体" w:hAnsi="宋体" w:eastAsia="宋体" w:cs="仿宋_GB2312"/>
          <w:b/>
          <w:bCs/>
          <w:szCs w:val="21"/>
          <w:u w:val="single"/>
        </w:rPr>
        <w:t>投标无效</w:t>
      </w:r>
      <w:r>
        <w:rPr>
          <w:rFonts w:hint="eastAsia" w:ascii="宋体" w:hAnsi="宋体" w:eastAsia="宋体" w:cs="仿宋_GB2312"/>
          <w:b/>
          <w:szCs w:val="21"/>
          <w:u w:val="single"/>
        </w:rPr>
        <w:t>：</w:t>
      </w:r>
    </w:p>
    <w:p>
      <w:pPr>
        <w:adjustRightInd w:val="0"/>
        <w:snapToGrid w:val="0"/>
        <w:spacing w:after="0" w:line="360" w:lineRule="auto"/>
        <w:rPr>
          <w:rFonts w:ascii="宋体" w:hAnsi="宋体" w:eastAsia="宋体" w:cs="仿宋_GB2312"/>
          <w:b/>
          <w:szCs w:val="21"/>
          <w:u w:val="single"/>
        </w:rPr>
      </w:pPr>
      <w:r>
        <w:rPr>
          <w:rFonts w:hint="eastAsia" w:ascii="宋体" w:hAnsi="宋体" w:eastAsia="宋体" w:cs="仿宋_GB2312"/>
          <w:b/>
          <w:szCs w:val="21"/>
          <w:u w:val="single"/>
        </w:rPr>
        <w:t>（1） 未按招标文件的规定提交投标保证金的；</w:t>
      </w:r>
    </w:p>
    <w:p>
      <w:pPr>
        <w:adjustRightInd w:val="0"/>
        <w:snapToGrid w:val="0"/>
        <w:spacing w:after="0" w:line="360" w:lineRule="auto"/>
        <w:rPr>
          <w:rFonts w:ascii="宋体" w:hAnsi="宋体" w:eastAsia="宋体"/>
          <w:b/>
          <w:bCs/>
          <w:szCs w:val="21"/>
          <w:u w:val="single"/>
        </w:rPr>
      </w:pPr>
      <w:r>
        <w:rPr>
          <w:rFonts w:hint="eastAsia" w:ascii="宋体" w:hAnsi="宋体" w:eastAsia="宋体" w:cs="仿宋_GB2312"/>
          <w:b/>
          <w:szCs w:val="21"/>
          <w:u w:val="single"/>
        </w:rPr>
        <w:t>（2）</w:t>
      </w:r>
      <w:r>
        <w:rPr>
          <w:rFonts w:hint="eastAsia" w:ascii="宋体" w:hAnsi="宋体" w:eastAsia="宋体"/>
          <w:b/>
          <w:bCs/>
          <w:szCs w:val="21"/>
          <w:u w:val="single"/>
        </w:rPr>
        <w:t>投标文件中以下任一文件未按照招标文件规定要求签署或盖章的。</w:t>
      </w:r>
    </w:p>
    <w:tbl>
      <w:tblPr>
        <w:tblStyle w:val="46"/>
        <w:tblW w:w="6946" w:type="dxa"/>
        <w:tblInd w:w="0" w:type="dxa"/>
        <w:tblLayout w:type="fixed"/>
        <w:tblCellMar>
          <w:top w:w="0" w:type="dxa"/>
          <w:left w:w="108" w:type="dxa"/>
          <w:bottom w:w="0" w:type="dxa"/>
          <w:right w:w="108" w:type="dxa"/>
        </w:tblCellMar>
      </w:tblPr>
      <w:tblGrid>
        <w:gridCol w:w="3140"/>
        <w:gridCol w:w="2672"/>
        <w:gridCol w:w="1134"/>
      </w:tblGrid>
      <w:tr>
        <w:tblPrEx>
          <w:tblCellMar>
            <w:top w:w="0" w:type="dxa"/>
            <w:left w:w="108" w:type="dxa"/>
            <w:bottom w:w="0" w:type="dxa"/>
            <w:right w:w="108" w:type="dxa"/>
          </w:tblCellMar>
        </w:tblPrEx>
        <w:trPr>
          <w:gridAfter w:val="2"/>
          <w:wAfter w:w="3806" w:type="dxa"/>
          <w:trHeight w:val="270" w:hRule="atLeast"/>
        </w:trPr>
        <w:tc>
          <w:tcPr>
            <w:tcW w:w="3140" w:type="dxa"/>
            <w:tcBorders>
              <w:top w:val="nil"/>
              <w:left w:val="nil"/>
              <w:bottom w:val="nil"/>
              <w:right w:val="nil"/>
            </w:tcBorders>
            <w:noWrap/>
            <w:vAlign w:val="center"/>
          </w:tcPr>
          <w:p>
            <w:pPr>
              <w:widowControl/>
              <w:spacing w:after="0" w:line="360" w:lineRule="auto"/>
              <w:ind w:firstLine="211" w:firstLineChars="100"/>
              <w:jc w:val="left"/>
              <w:rPr>
                <w:rFonts w:ascii="宋体" w:hAnsi="宋体" w:eastAsia="宋体" w:cs="宋体"/>
                <w:b/>
                <w:kern w:val="0"/>
                <w:szCs w:val="21"/>
                <w:u w:val="single"/>
              </w:rPr>
            </w:pPr>
            <w:r>
              <w:rPr>
                <w:rFonts w:hint="eastAsia" w:ascii="宋体" w:hAnsi="宋体" w:eastAsia="宋体" w:cs="宋体"/>
                <w:b/>
                <w:kern w:val="0"/>
                <w:szCs w:val="21"/>
                <w:u w:val="single"/>
              </w:rPr>
              <w:t>①资格声明函</w:t>
            </w:r>
          </w:p>
        </w:tc>
      </w:tr>
      <w:tr>
        <w:tblPrEx>
          <w:tblCellMar>
            <w:top w:w="0" w:type="dxa"/>
            <w:left w:w="108" w:type="dxa"/>
            <w:bottom w:w="0" w:type="dxa"/>
            <w:right w:w="108" w:type="dxa"/>
          </w:tblCellMar>
        </w:tblPrEx>
        <w:trPr>
          <w:gridAfter w:val="2"/>
          <w:wAfter w:w="3806" w:type="dxa"/>
          <w:trHeight w:val="270" w:hRule="atLeast"/>
        </w:trPr>
        <w:tc>
          <w:tcPr>
            <w:tcW w:w="3140" w:type="dxa"/>
            <w:tcBorders>
              <w:top w:val="nil"/>
              <w:left w:val="nil"/>
              <w:bottom w:val="nil"/>
              <w:right w:val="nil"/>
            </w:tcBorders>
            <w:noWrap/>
            <w:vAlign w:val="center"/>
          </w:tcPr>
          <w:p>
            <w:pPr>
              <w:widowControl/>
              <w:spacing w:after="0" w:line="360" w:lineRule="auto"/>
              <w:ind w:firstLine="211" w:firstLineChars="100"/>
              <w:jc w:val="left"/>
              <w:rPr>
                <w:rFonts w:ascii="宋体" w:hAnsi="宋体" w:eastAsia="宋体" w:cs="宋体"/>
                <w:b/>
                <w:kern w:val="0"/>
                <w:szCs w:val="21"/>
                <w:u w:val="single"/>
              </w:rPr>
            </w:pPr>
            <w:r>
              <w:rPr>
                <w:rFonts w:hint="eastAsia" w:ascii="宋体" w:hAnsi="宋体" w:eastAsia="宋体" w:cs="宋体"/>
                <w:b/>
                <w:kern w:val="0"/>
                <w:szCs w:val="21"/>
                <w:u w:val="single"/>
              </w:rPr>
              <w:t>②投标函</w:t>
            </w:r>
          </w:p>
        </w:tc>
      </w:tr>
      <w:tr>
        <w:tblPrEx>
          <w:tblCellMar>
            <w:top w:w="0" w:type="dxa"/>
            <w:left w:w="108" w:type="dxa"/>
            <w:bottom w:w="0" w:type="dxa"/>
            <w:right w:w="108" w:type="dxa"/>
          </w:tblCellMar>
        </w:tblPrEx>
        <w:trPr>
          <w:gridAfter w:val="1"/>
          <w:wAfter w:w="1134" w:type="dxa"/>
          <w:trHeight w:val="270" w:hRule="atLeast"/>
        </w:trPr>
        <w:tc>
          <w:tcPr>
            <w:tcW w:w="5812" w:type="dxa"/>
            <w:gridSpan w:val="2"/>
            <w:tcBorders>
              <w:top w:val="nil"/>
              <w:left w:val="nil"/>
              <w:bottom w:val="nil"/>
              <w:right w:val="nil"/>
            </w:tcBorders>
            <w:noWrap/>
            <w:vAlign w:val="center"/>
          </w:tcPr>
          <w:p>
            <w:pPr>
              <w:widowControl/>
              <w:spacing w:after="0" w:line="360" w:lineRule="auto"/>
              <w:ind w:firstLine="211" w:firstLineChars="100"/>
              <w:jc w:val="left"/>
              <w:rPr>
                <w:rFonts w:ascii="宋体" w:hAnsi="宋体" w:eastAsia="宋体" w:cs="宋体"/>
                <w:b/>
                <w:kern w:val="0"/>
                <w:szCs w:val="21"/>
                <w:u w:val="single"/>
              </w:rPr>
            </w:pPr>
            <w:r>
              <w:rPr>
                <w:rFonts w:hint="eastAsia" w:ascii="宋体" w:hAnsi="宋体" w:eastAsia="宋体" w:cs="宋体"/>
                <w:b/>
                <w:kern w:val="0"/>
                <w:szCs w:val="21"/>
                <w:u w:val="single"/>
              </w:rPr>
              <w:t>③法定代表人证明书或法定代表人授权委托书</w:t>
            </w:r>
          </w:p>
        </w:tc>
      </w:tr>
      <w:tr>
        <w:tblPrEx>
          <w:tblCellMar>
            <w:top w:w="0" w:type="dxa"/>
            <w:left w:w="108" w:type="dxa"/>
            <w:bottom w:w="0" w:type="dxa"/>
            <w:right w:w="108" w:type="dxa"/>
          </w:tblCellMar>
        </w:tblPrEx>
        <w:trPr>
          <w:gridAfter w:val="2"/>
          <w:wAfter w:w="3806" w:type="dxa"/>
          <w:trHeight w:val="270" w:hRule="atLeast"/>
        </w:trPr>
        <w:tc>
          <w:tcPr>
            <w:tcW w:w="3140" w:type="dxa"/>
            <w:tcBorders>
              <w:top w:val="nil"/>
              <w:left w:val="nil"/>
              <w:bottom w:val="nil"/>
              <w:right w:val="nil"/>
            </w:tcBorders>
            <w:noWrap/>
            <w:vAlign w:val="center"/>
          </w:tcPr>
          <w:p>
            <w:pPr>
              <w:widowControl/>
              <w:spacing w:after="0" w:line="360" w:lineRule="auto"/>
              <w:ind w:firstLine="211" w:firstLineChars="100"/>
              <w:jc w:val="left"/>
              <w:rPr>
                <w:rFonts w:ascii="宋体" w:hAnsi="宋体" w:eastAsia="宋体" w:cs="宋体"/>
                <w:b/>
                <w:kern w:val="0"/>
                <w:szCs w:val="21"/>
                <w:u w:val="single"/>
              </w:rPr>
            </w:pPr>
            <w:r>
              <w:rPr>
                <w:rFonts w:hint="eastAsia" w:ascii="宋体" w:hAnsi="宋体" w:eastAsia="宋体" w:cs="宋体"/>
                <w:b/>
                <w:kern w:val="0"/>
                <w:szCs w:val="21"/>
                <w:u w:val="single"/>
              </w:rPr>
              <w:t>④开标一览表</w:t>
            </w:r>
          </w:p>
          <w:p>
            <w:pPr>
              <w:widowControl/>
              <w:spacing w:after="0" w:line="360" w:lineRule="auto"/>
              <w:ind w:firstLine="211" w:firstLineChars="100"/>
              <w:jc w:val="left"/>
              <w:rPr>
                <w:rFonts w:ascii="宋体" w:hAnsi="宋体" w:eastAsia="宋体" w:cs="宋体"/>
                <w:b/>
                <w:kern w:val="0"/>
                <w:szCs w:val="21"/>
                <w:u w:val="single"/>
              </w:rPr>
            </w:pPr>
            <w:r>
              <w:rPr>
                <w:rFonts w:hint="eastAsia" w:ascii="宋体" w:hAnsi="宋体" w:eastAsia="宋体" w:cs="宋体"/>
                <w:b/>
                <w:kern w:val="0"/>
                <w:szCs w:val="21"/>
                <w:u w:val="single"/>
              </w:rPr>
              <w:t>⑤</w:t>
            </w:r>
            <w:r>
              <w:rPr>
                <w:rFonts w:ascii="宋体" w:hAnsi="宋体" w:eastAsia="宋体" w:cs="宋体"/>
                <w:b/>
                <w:kern w:val="0"/>
                <w:szCs w:val="21"/>
                <w:u w:val="single"/>
              </w:rPr>
              <w:t>分项报价表</w:t>
            </w:r>
          </w:p>
        </w:tc>
      </w:tr>
      <w:tr>
        <w:tblPrEx>
          <w:tblCellMar>
            <w:top w:w="0" w:type="dxa"/>
            <w:left w:w="108" w:type="dxa"/>
            <w:bottom w:w="0" w:type="dxa"/>
            <w:right w:w="108" w:type="dxa"/>
          </w:tblCellMar>
        </w:tblPrEx>
        <w:trPr>
          <w:gridAfter w:val="2"/>
          <w:wAfter w:w="3806" w:type="dxa"/>
          <w:trHeight w:val="270" w:hRule="atLeast"/>
        </w:trPr>
        <w:tc>
          <w:tcPr>
            <w:tcW w:w="3140" w:type="dxa"/>
            <w:tcBorders>
              <w:top w:val="nil"/>
              <w:left w:val="nil"/>
              <w:bottom w:val="nil"/>
              <w:right w:val="nil"/>
            </w:tcBorders>
            <w:noWrap/>
            <w:vAlign w:val="center"/>
          </w:tcPr>
          <w:p>
            <w:pPr>
              <w:widowControl/>
              <w:spacing w:after="0" w:line="360" w:lineRule="auto"/>
              <w:ind w:firstLine="211" w:firstLineChars="100"/>
              <w:jc w:val="left"/>
              <w:rPr>
                <w:rFonts w:ascii="宋体" w:hAnsi="宋体" w:eastAsia="宋体" w:cs="宋体"/>
                <w:b/>
                <w:kern w:val="0"/>
                <w:szCs w:val="21"/>
                <w:u w:val="single"/>
              </w:rPr>
            </w:pPr>
            <w:r>
              <w:rPr>
                <w:rFonts w:hint="eastAsia" w:ascii="宋体" w:hAnsi="宋体" w:eastAsia="宋体" w:cs="宋体"/>
                <w:b/>
                <w:kern w:val="0"/>
                <w:szCs w:val="21"/>
                <w:u w:val="single"/>
              </w:rPr>
              <w:t>⑥实质性响应条款一览表</w:t>
            </w:r>
          </w:p>
        </w:tc>
      </w:tr>
      <w:tr>
        <w:tblPrEx>
          <w:tblCellMar>
            <w:top w:w="0" w:type="dxa"/>
            <w:left w:w="108" w:type="dxa"/>
            <w:bottom w:w="0" w:type="dxa"/>
            <w:right w:w="108" w:type="dxa"/>
          </w:tblCellMar>
        </w:tblPrEx>
        <w:trPr>
          <w:trHeight w:val="80" w:hRule="atLeast"/>
        </w:trPr>
        <w:tc>
          <w:tcPr>
            <w:tcW w:w="6946" w:type="dxa"/>
            <w:gridSpan w:val="3"/>
            <w:tcBorders>
              <w:top w:val="nil"/>
              <w:left w:val="nil"/>
              <w:bottom w:val="nil"/>
              <w:right w:val="nil"/>
            </w:tcBorders>
            <w:noWrap/>
            <w:vAlign w:val="center"/>
          </w:tcPr>
          <w:p>
            <w:pPr>
              <w:widowControl/>
              <w:spacing w:after="0" w:line="360" w:lineRule="auto"/>
              <w:ind w:firstLine="211" w:firstLineChars="100"/>
              <w:jc w:val="left"/>
              <w:rPr>
                <w:rFonts w:ascii="宋体" w:hAnsi="宋体" w:eastAsia="宋体" w:cs="宋体"/>
                <w:b/>
                <w:kern w:val="0"/>
                <w:szCs w:val="21"/>
                <w:u w:val="single"/>
              </w:rPr>
            </w:pPr>
            <w:r>
              <w:rPr>
                <w:rFonts w:hint="eastAsia" w:ascii="宋体" w:hAnsi="宋体" w:eastAsia="宋体" w:cs="宋体"/>
                <w:b/>
                <w:kern w:val="0"/>
                <w:szCs w:val="21"/>
                <w:u w:val="single"/>
              </w:rPr>
              <w:t>⑦投标响应与招标文件差异一览表</w:t>
            </w:r>
          </w:p>
        </w:tc>
      </w:tr>
    </w:tbl>
    <w:p>
      <w:pPr>
        <w:adjustRightInd w:val="0"/>
        <w:snapToGrid w:val="0"/>
        <w:spacing w:after="0" w:line="360" w:lineRule="auto"/>
        <w:rPr>
          <w:rFonts w:ascii="宋体" w:hAnsi="宋体" w:eastAsia="宋体" w:cs="仿宋_GB2312"/>
          <w:b/>
          <w:szCs w:val="21"/>
          <w:u w:val="single"/>
        </w:rPr>
      </w:pPr>
      <w:r>
        <w:rPr>
          <w:rFonts w:hint="eastAsia" w:ascii="宋体" w:hAnsi="宋体" w:eastAsia="宋体" w:cs="仿宋_GB2312"/>
          <w:b/>
          <w:szCs w:val="21"/>
          <w:u w:val="single"/>
        </w:rPr>
        <w:t>（3） 投标人的报价超过了招标文件中规定的预算金额或者最高限价的；</w:t>
      </w:r>
    </w:p>
    <w:p>
      <w:pPr>
        <w:adjustRightInd w:val="0"/>
        <w:snapToGrid w:val="0"/>
        <w:spacing w:after="0" w:line="360" w:lineRule="auto"/>
        <w:rPr>
          <w:rFonts w:ascii="宋体" w:hAnsi="宋体" w:eastAsia="宋体" w:cs="仿宋_GB2312"/>
          <w:b/>
          <w:szCs w:val="21"/>
          <w:u w:val="single"/>
        </w:rPr>
      </w:pPr>
      <w:r>
        <w:rPr>
          <w:rFonts w:hint="eastAsia" w:ascii="宋体" w:hAnsi="宋体" w:eastAsia="宋体" w:cs="仿宋_GB2312"/>
          <w:b/>
          <w:szCs w:val="21"/>
          <w:u w:val="single"/>
        </w:rPr>
        <w:t>（</w:t>
      </w:r>
      <w:r>
        <w:rPr>
          <w:rFonts w:ascii="宋体" w:hAnsi="宋体" w:eastAsia="宋体" w:cs="仿宋_GB2312"/>
          <w:b/>
          <w:szCs w:val="21"/>
          <w:u w:val="single"/>
        </w:rPr>
        <w:t>4</w:t>
      </w:r>
      <w:r>
        <w:rPr>
          <w:rFonts w:hint="eastAsia" w:ascii="宋体" w:hAnsi="宋体" w:eastAsia="宋体" w:cs="仿宋_GB2312"/>
          <w:b/>
          <w:szCs w:val="21"/>
          <w:u w:val="single"/>
        </w:rPr>
        <w:t>） 不符合法规和招标文件中规定的其他实质性要求的；</w:t>
      </w:r>
    </w:p>
    <w:p>
      <w:pPr>
        <w:adjustRightInd w:val="0"/>
        <w:snapToGrid w:val="0"/>
        <w:spacing w:after="0" w:line="360" w:lineRule="auto"/>
        <w:rPr>
          <w:rFonts w:ascii="宋体" w:hAnsi="宋体" w:eastAsia="宋体" w:cs="仿宋_GB2312"/>
          <w:b/>
          <w:szCs w:val="21"/>
          <w:u w:val="single"/>
        </w:rPr>
      </w:pPr>
      <w:r>
        <w:rPr>
          <w:rFonts w:hint="eastAsia" w:ascii="宋体" w:hAnsi="宋体" w:eastAsia="宋体" w:cs="仿宋_GB2312"/>
          <w:b/>
          <w:szCs w:val="21"/>
          <w:u w:val="single"/>
        </w:rPr>
        <w:t>（</w:t>
      </w:r>
      <w:r>
        <w:rPr>
          <w:rFonts w:ascii="宋体" w:hAnsi="宋体" w:eastAsia="宋体" w:cs="仿宋_GB2312"/>
          <w:b/>
          <w:szCs w:val="21"/>
          <w:u w:val="single"/>
        </w:rPr>
        <w:t>5</w:t>
      </w:r>
      <w:r>
        <w:rPr>
          <w:rFonts w:hint="eastAsia" w:ascii="宋体" w:hAnsi="宋体" w:eastAsia="宋体" w:cs="仿宋_GB2312"/>
          <w:b/>
          <w:szCs w:val="21"/>
          <w:u w:val="single"/>
        </w:rPr>
        <w:t>） 与其他投标人串通投标，或者与采购人串通投标；</w:t>
      </w:r>
    </w:p>
    <w:p>
      <w:pPr>
        <w:adjustRightInd w:val="0"/>
        <w:snapToGrid w:val="0"/>
        <w:spacing w:after="0" w:line="360" w:lineRule="auto"/>
        <w:rPr>
          <w:rFonts w:ascii="宋体" w:hAnsi="宋体" w:eastAsia="宋体" w:cs="仿宋_GB2312"/>
          <w:b/>
          <w:szCs w:val="21"/>
          <w:u w:val="single"/>
        </w:rPr>
      </w:pPr>
      <w:r>
        <w:rPr>
          <w:rFonts w:hint="eastAsia" w:ascii="宋体" w:hAnsi="宋体" w:eastAsia="宋体" w:cs="仿宋_GB2312"/>
          <w:b/>
          <w:szCs w:val="21"/>
          <w:u w:val="single"/>
        </w:rPr>
        <w:t>（</w:t>
      </w:r>
      <w:r>
        <w:rPr>
          <w:rFonts w:ascii="宋体" w:hAnsi="宋体" w:eastAsia="宋体" w:cs="仿宋_GB2312"/>
          <w:b/>
          <w:szCs w:val="21"/>
          <w:u w:val="single"/>
        </w:rPr>
        <w:t>6</w:t>
      </w:r>
      <w:r>
        <w:rPr>
          <w:rFonts w:hint="eastAsia" w:ascii="宋体" w:hAnsi="宋体" w:eastAsia="宋体" w:cs="仿宋_GB2312"/>
          <w:b/>
          <w:szCs w:val="21"/>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napToGrid w:val="0"/>
        <w:spacing w:after="0" w:line="360" w:lineRule="auto"/>
        <w:rPr>
          <w:rFonts w:ascii="宋体" w:hAnsi="宋体" w:eastAsia="宋体" w:cs="仿宋_GB2312"/>
          <w:b/>
          <w:szCs w:val="21"/>
          <w:u w:val="single"/>
        </w:rPr>
      </w:pPr>
      <w:r>
        <w:rPr>
          <w:rFonts w:hint="eastAsia" w:ascii="宋体" w:hAnsi="宋体" w:eastAsia="宋体" w:cs="仿宋_GB2312"/>
          <w:b/>
          <w:szCs w:val="21"/>
          <w:u w:val="single"/>
        </w:rPr>
        <w:t>（</w:t>
      </w:r>
      <w:r>
        <w:rPr>
          <w:rFonts w:ascii="宋体" w:hAnsi="宋体" w:eastAsia="宋体" w:cs="仿宋_GB2312"/>
          <w:b/>
          <w:szCs w:val="21"/>
          <w:u w:val="single"/>
        </w:rPr>
        <w:t>7</w:t>
      </w:r>
      <w:r>
        <w:rPr>
          <w:rFonts w:hint="eastAsia" w:ascii="宋体" w:hAnsi="宋体" w:eastAsia="宋体" w:cs="仿宋_GB2312"/>
          <w:b/>
          <w:szCs w:val="21"/>
          <w:u w:val="single"/>
        </w:rPr>
        <w:t>） 投标文件含有采购人不能接受的附加条件的；</w:t>
      </w:r>
    </w:p>
    <w:p>
      <w:pPr>
        <w:adjustRightInd w:val="0"/>
        <w:snapToGrid w:val="0"/>
        <w:spacing w:after="0" w:line="360" w:lineRule="auto"/>
        <w:rPr>
          <w:rFonts w:ascii="宋体" w:hAnsi="宋体" w:eastAsia="宋体" w:cs="仿宋_GB2312"/>
          <w:b/>
          <w:szCs w:val="21"/>
          <w:u w:val="single"/>
        </w:rPr>
      </w:pPr>
      <w:r>
        <w:rPr>
          <w:rFonts w:hint="eastAsia" w:ascii="宋体" w:hAnsi="宋体" w:eastAsia="宋体" w:cs="仿宋_GB2312"/>
          <w:b/>
          <w:szCs w:val="21"/>
          <w:u w:val="single"/>
        </w:rPr>
        <w:t>（</w:t>
      </w:r>
      <w:r>
        <w:rPr>
          <w:rFonts w:ascii="宋体" w:hAnsi="宋体" w:eastAsia="宋体" w:cs="仿宋_GB2312"/>
          <w:b/>
          <w:szCs w:val="21"/>
          <w:u w:val="single"/>
        </w:rPr>
        <w:t>8</w:t>
      </w:r>
      <w:r>
        <w:rPr>
          <w:rFonts w:hint="eastAsia" w:ascii="宋体" w:hAnsi="宋体" w:eastAsia="宋体" w:cs="仿宋_GB2312"/>
          <w:b/>
          <w:szCs w:val="21"/>
          <w:u w:val="single"/>
        </w:rPr>
        <w:t>） 属于法律、法规和招标文件规定的其他投标无效情形；</w:t>
      </w:r>
    </w:p>
    <w:p>
      <w:pPr>
        <w:pStyle w:val="58"/>
        <w:spacing w:after="0" w:line="360" w:lineRule="auto"/>
        <w:rPr>
          <w:rFonts w:ascii="宋体" w:hAnsi="宋体"/>
          <w:b/>
        </w:rPr>
      </w:pPr>
      <w:r>
        <w:rPr>
          <w:rFonts w:hint="eastAsia" w:ascii="宋体" w:hAnsi="宋体" w:cs="仿宋_GB2312"/>
          <w:b/>
        </w:rPr>
        <w:t>26.</w:t>
      </w:r>
      <w:r>
        <w:rPr>
          <w:rFonts w:ascii="宋体" w:hAnsi="宋体" w:cs="仿宋_GB2312"/>
          <w:b/>
        </w:rPr>
        <w:t>3</w:t>
      </w:r>
      <w:r>
        <w:rPr>
          <w:rFonts w:ascii="宋体" w:hAnsi="宋体"/>
          <w:b/>
        </w:rPr>
        <w:t>有下列情形之一的，视为投标人串通投标，其投标无效：</w:t>
      </w:r>
    </w:p>
    <w:p>
      <w:pPr>
        <w:adjustRightInd w:val="0"/>
        <w:snapToGrid w:val="0"/>
        <w:spacing w:after="0" w:line="360" w:lineRule="auto"/>
        <w:rPr>
          <w:rFonts w:ascii="宋体" w:hAnsi="宋体" w:eastAsia="宋体" w:cs="仿宋_GB2312"/>
          <w:b/>
          <w:szCs w:val="21"/>
          <w:u w:val="single"/>
        </w:rPr>
      </w:pPr>
      <w:r>
        <w:rPr>
          <w:rFonts w:hint="eastAsia" w:ascii="宋体" w:hAnsi="宋体" w:eastAsia="宋体" w:cs="仿宋_GB2312"/>
          <w:b/>
          <w:szCs w:val="21"/>
          <w:u w:val="single"/>
        </w:rPr>
        <w:t>（1）</w:t>
      </w:r>
      <w:r>
        <w:rPr>
          <w:rFonts w:ascii="宋体" w:hAnsi="宋体" w:eastAsia="宋体" w:cs="仿宋_GB2312"/>
          <w:b/>
          <w:szCs w:val="21"/>
          <w:u w:val="single"/>
        </w:rPr>
        <w:t>不同投标人的投标文件由同一单位或者个人编制；</w:t>
      </w:r>
    </w:p>
    <w:p>
      <w:pPr>
        <w:adjustRightInd w:val="0"/>
        <w:snapToGrid w:val="0"/>
        <w:spacing w:after="0" w:line="360" w:lineRule="auto"/>
        <w:rPr>
          <w:rFonts w:ascii="宋体" w:hAnsi="宋体" w:eastAsia="宋体" w:cs="仿宋_GB2312"/>
          <w:b/>
          <w:szCs w:val="21"/>
          <w:u w:val="single"/>
        </w:rPr>
      </w:pPr>
      <w:r>
        <w:rPr>
          <w:rFonts w:hint="eastAsia" w:ascii="宋体" w:hAnsi="宋体" w:eastAsia="宋体" w:cs="仿宋_GB2312"/>
          <w:b/>
          <w:szCs w:val="21"/>
          <w:u w:val="single"/>
        </w:rPr>
        <w:t>（2）</w:t>
      </w:r>
      <w:r>
        <w:rPr>
          <w:rFonts w:ascii="宋体" w:hAnsi="宋体" w:eastAsia="宋体" w:cs="仿宋_GB2312"/>
          <w:b/>
          <w:szCs w:val="21"/>
          <w:u w:val="single"/>
        </w:rPr>
        <w:t>不同投标人委托同一单位或者个人办理投标事宜；</w:t>
      </w:r>
    </w:p>
    <w:p>
      <w:pPr>
        <w:adjustRightInd w:val="0"/>
        <w:snapToGrid w:val="0"/>
        <w:spacing w:after="0" w:line="360" w:lineRule="auto"/>
        <w:rPr>
          <w:rFonts w:ascii="宋体" w:hAnsi="宋体" w:eastAsia="宋体" w:cs="仿宋_GB2312"/>
          <w:b/>
          <w:szCs w:val="21"/>
          <w:u w:val="single"/>
        </w:rPr>
      </w:pPr>
      <w:r>
        <w:rPr>
          <w:rFonts w:hint="eastAsia" w:ascii="宋体" w:hAnsi="宋体" w:eastAsia="宋体" w:cs="仿宋_GB2312"/>
          <w:b/>
          <w:szCs w:val="21"/>
          <w:u w:val="single"/>
        </w:rPr>
        <w:t>（3）</w:t>
      </w:r>
      <w:r>
        <w:rPr>
          <w:rFonts w:ascii="宋体" w:hAnsi="宋体" w:eastAsia="宋体" w:cs="仿宋_GB2312"/>
          <w:b/>
          <w:szCs w:val="21"/>
          <w:u w:val="single"/>
        </w:rPr>
        <w:t>不同投标人的投标文件载明的项目管理成员或者联系人员为同一人；</w:t>
      </w:r>
    </w:p>
    <w:p>
      <w:pPr>
        <w:adjustRightInd w:val="0"/>
        <w:snapToGrid w:val="0"/>
        <w:spacing w:after="0" w:line="360" w:lineRule="auto"/>
        <w:rPr>
          <w:rFonts w:ascii="宋体" w:hAnsi="宋体" w:eastAsia="宋体" w:cs="仿宋_GB2312"/>
          <w:b/>
          <w:szCs w:val="21"/>
          <w:u w:val="single"/>
        </w:rPr>
      </w:pPr>
      <w:r>
        <w:rPr>
          <w:rFonts w:hint="eastAsia" w:ascii="宋体" w:hAnsi="宋体" w:eastAsia="宋体" w:cs="仿宋_GB2312"/>
          <w:b/>
          <w:szCs w:val="21"/>
          <w:u w:val="single"/>
        </w:rPr>
        <w:t>（</w:t>
      </w:r>
      <w:r>
        <w:rPr>
          <w:rFonts w:ascii="宋体" w:hAnsi="宋体" w:eastAsia="宋体" w:cs="仿宋_GB2312"/>
          <w:b/>
          <w:szCs w:val="21"/>
          <w:u w:val="single"/>
        </w:rPr>
        <w:t>4</w:t>
      </w:r>
      <w:r>
        <w:rPr>
          <w:rFonts w:hint="eastAsia" w:ascii="宋体" w:hAnsi="宋体" w:eastAsia="宋体" w:cs="仿宋_GB2312"/>
          <w:b/>
          <w:szCs w:val="21"/>
          <w:u w:val="single"/>
        </w:rPr>
        <w:t>）</w:t>
      </w:r>
      <w:r>
        <w:rPr>
          <w:rFonts w:ascii="宋体" w:hAnsi="宋体" w:eastAsia="宋体" w:cs="仿宋_GB2312"/>
          <w:b/>
          <w:szCs w:val="21"/>
          <w:u w:val="single"/>
        </w:rPr>
        <w:t>不同投标人的投标文件异常一致或者投标报价呈规律性差异；不同投标人的投标文件相互混装</w:t>
      </w:r>
      <w:r>
        <w:rPr>
          <w:rFonts w:hint="eastAsia" w:ascii="宋体" w:hAnsi="宋体" w:eastAsia="宋体" w:cs="仿宋_GB2312"/>
          <w:b/>
          <w:szCs w:val="21"/>
          <w:u w:val="single"/>
        </w:rPr>
        <w:t>；</w:t>
      </w:r>
    </w:p>
    <w:p>
      <w:pPr>
        <w:adjustRightInd w:val="0"/>
        <w:snapToGrid w:val="0"/>
        <w:spacing w:after="0" w:line="360" w:lineRule="auto"/>
        <w:rPr>
          <w:rFonts w:ascii="宋体" w:hAnsi="宋体" w:eastAsia="宋体" w:cs="仿宋_GB2312"/>
          <w:b/>
          <w:szCs w:val="21"/>
          <w:u w:val="single"/>
        </w:rPr>
      </w:pPr>
      <w:r>
        <w:rPr>
          <w:rFonts w:hint="eastAsia" w:ascii="宋体" w:hAnsi="宋体" w:eastAsia="宋体" w:cs="仿宋_GB2312"/>
          <w:b/>
          <w:szCs w:val="21"/>
          <w:u w:val="single"/>
        </w:rPr>
        <w:t>（</w:t>
      </w:r>
      <w:r>
        <w:rPr>
          <w:rFonts w:ascii="宋体" w:hAnsi="宋体" w:eastAsia="宋体" w:cs="仿宋_GB2312"/>
          <w:b/>
          <w:szCs w:val="21"/>
          <w:u w:val="single"/>
        </w:rPr>
        <w:t>5</w:t>
      </w:r>
      <w:r>
        <w:rPr>
          <w:rFonts w:hint="eastAsia" w:ascii="宋体" w:hAnsi="宋体" w:eastAsia="宋体" w:cs="仿宋_GB2312"/>
          <w:b/>
          <w:szCs w:val="21"/>
          <w:u w:val="single"/>
        </w:rPr>
        <w:t>）</w:t>
      </w:r>
      <w:r>
        <w:rPr>
          <w:rFonts w:ascii="宋体" w:hAnsi="宋体" w:eastAsia="宋体" w:cs="仿宋_GB2312"/>
          <w:b/>
          <w:szCs w:val="21"/>
          <w:u w:val="single"/>
        </w:rPr>
        <w:t>不同投标人的投标保证金从同一单位或者个人的账户转出</w:t>
      </w:r>
      <w:r>
        <w:rPr>
          <w:rFonts w:hint="eastAsia" w:ascii="宋体" w:hAnsi="宋体" w:eastAsia="宋体" w:cs="仿宋_GB2312"/>
          <w:b/>
          <w:szCs w:val="21"/>
          <w:u w:val="single"/>
        </w:rPr>
        <w:t>。</w:t>
      </w:r>
    </w:p>
    <w:p>
      <w:pPr>
        <w:adjustRightInd w:val="0"/>
        <w:snapToGrid w:val="0"/>
        <w:spacing w:after="0" w:line="360" w:lineRule="auto"/>
        <w:rPr>
          <w:rFonts w:ascii="宋体" w:hAnsi="宋体" w:eastAsia="宋体" w:cs="仿宋_GB2312"/>
          <w:b/>
          <w:bCs/>
          <w:szCs w:val="21"/>
        </w:rPr>
      </w:pPr>
      <w:r>
        <w:rPr>
          <w:rFonts w:hint="eastAsia" w:ascii="宋体" w:hAnsi="宋体" w:eastAsia="宋体" w:cs="仿宋_GB2312"/>
          <w:b/>
          <w:bCs/>
          <w:szCs w:val="21"/>
        </w:rPr>
        <w:t>27.比较与评价</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27.1 经符合性审查合格的投标文件，评标委员会将根据招标文件确定的评标方法和标准，对其技术部分和商务部分作进一步的比较和评价。</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27.2 评标严格按照招标文件的要求和条件进行。根据实际情况，在</w:t>
      </w:r>
      <w:r>
        <w:rPr>
          <w:rFonts w:hint="eastAsia" w:ascii="宋体" w:hAnsi="宋体" w:eastAsia="宋体" w:cs="仿宋_GB2312"/>
          <w:color w:val="0000FF"/>
          <w:szCs w:val="21"/>
        </w:rPr>
        <w:t>投标人须知表27.2款</w:t>
      </w:r>
      <w:r>
        <w:rPr>
          <w:rFonts w:hint="eastAsia" w:ascii="宋体" w:hAnsi="宋体" w:eastAsia="宋体" w:cs="仿宋_GB2312"/>
          <w:szCs w:val="21"/>
        </w:rPr>
        <w:t>中规定采用下列一种评标方法，详细评标标准见</w:t>
      </w:r>
      <w:r>
        <w:rPr>
          <w:rFonts w:hint="eastAsia" w:ascii="宋体" w:hAnsi="宋体" w:eastAsia="宋体" w:cs="仿宋_GB2312"/>
          <w:color w:val="0000FF"/>
          <w:szCs w:val="21"/>
        </w:rPr>
        <w:t>第三部分</w:t>
      </w:r>
      <w:r>
        <w:rPr>
          <w:rFonts w:hint="eastAsia" w:ascii="宋体" w:hAnsi="宋体" w:eastAsia="宋体" w:cs="仿宋_GB2312"/>
          <w:szCs w:val="21"/>
        </w:rPr>
        <w:t xml:space="preserve"> 评标方法。</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（1） 最低评标价法，是指投标文件满足招标文件全部实质性要求，且投标报价最低的投标人为中标候选人的评标方法。</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（2） 综合评分法，是指投标文件满足招标文件全部实质性要求，且按照评审因素的量化指标评审得分最高的投标人为中标候选人的评标方法。</w:t>
      </w:r>
    </w:p>
    <w:p>
      <w:pPr>
        <w:pStyle w:val="3"/>
        <w:tabs>
          <w:tab w:val="left" w:pos="7238"/>
          <w:tab w:val="left" w:pos="8393"/>
        </w:tabs>
        <w:spacing w:after="0" w:line="312" w:lineRule="auto"/>
        <w:rPr>
          <w:rFonts w:ascii="宋体" w:hAnsi="宋体" w:eastAsia="宋体" w:cs="仿宋_GB2312"/>
          <w:color w:val="0000FF"/>
          <w:szCs w:val="21"/>
        </w:rPr>
      </w:pPr>
      <w:r>
        <w:rPr>
          <w:rFonts w:hint="eastAsia" w:ascii="宋体" w:hAnsi="宋体" w:eastAsia="宋体" w:cs="仿宋_GB2312"/>
          <w:szCs w:val="21"/>
        </w:rPr>
        <w:t>27.3 根据</w:t>
      </w:r>
      <w:r>
        <w:rPr>
          <w:rFonts w:hint="eastAsia" w:ascii="宋体" w:hAnsi="宋体" w:eastAsia="宋体" w:cs="宋体"/>
          <w:szCs w:val="21"/>
        </w:rPr>
        <w:t>《政府采购促进中小企业发展管理办法》的通知（财库[2020]46号）</w:t>
      </w:r>
      <w:r>
        <w:rPr>
          <w:rFonts w:hint="eastAsia" w:ascii="宋体" w:hAnsi="宋体" w:eastAsia="宋体" w:cs="仿宋_GB2312"/>
          <w:szCs w:val="21"/>
        </w:rPr>
        <w:t>、《财政部 司法部关于政府采购支持监狱企业发展有关问题的通知》（财库〔2014〕68 号）和</w:t>
      </w:r>
      <w:r>
        <w:rPr>
          <w:rFonts w:hint="eastAsia" w:ascii="宋体" w:hAnsi="宋体" w:eastAsia="宋体" w:cs="宋体"/>
          <w:szCs w:val="21"/>
        </w:rPr>
        <w:t>《关于促进残疾人就业政府采购政策的通知》（财库〔2017〕141号）</w:t>
      </w:r>
      <w:r>
        <w:rPr>
          <w:rFonts w:hint="eastAsia" w:ascii="宋体" w:hAnsi="宋体" w:eastAsia="宋体" w:cs="仿宋_GB2312"/>
          <w:szCs w:val="21"/>
        </w:rPr>
        <w:t>的规定，对于非专门面向中小企业的项目（或者部分面向中小企业项目中的非专门面向中小企业的采购包），在满足价格扣除条件且在投标文件中提交了符合要求的《中小企业声明函》，或省级以上监狱管理局、戒毒管理局（含新疆生产建设兵团）出具的属于监狱企业的证明文件的投标人，其投标报价扣除10</w:t>
      </w:r>
      <w:r>
        <w:rPr>
          <w:rFonts w:hint="eastAsia" w:ascii="宋体" w:hAnsi="宋体" w:eastAsia="宋体" w:cs="仿宋_GB2312"/>
          <w:color w:val="FF0000"/>
          <w:szCs w:val="21"/>
        </w:rPr>
        <w:t>%</w:t>
      </w:r>
      <w:r>
        <w:rPr>
          <w:rFonts w:hint="eastAsia" w:ascii="宋体" w:hAnsi="宋体" w:eastAsia="宋体" w:cs="仿宋_GB2312"/>
          <w:szCs w:val="21"/>
        </w:rPr>
        <w:t>后参与评审。对具体办法详见</w:t>
      </w:r>
      <w:r>
        <w:rPr>
          <w:rFonts w:hint="eastAsia" w:ascii="宋体" w:hAnsi="宋体" w:eastAsia="宋体" w:cs="仿宋_GB2312"/>
          <w:color w:val="0000FF"/>
          <w:szCs w:val="21"/>
        </w:rPr>
        <w:t>第三部分 评标方法。</w:t>
      </w:r>
    </w:p>
    <w:p>
      <w:pPr>
        <w:adjustRightInd w:val="0"/>
        <w:snapToGrid w:val="0"/>
        <w:spacing w:after="0" w:line="360" w:lineRule="auto"/>
        <w:rPr>
          <w:rFonts w:ascii="宋体" w:hAnsi="宋体" w:eastAsia="宋体" w:cs="仿宋_GB2312"/>
          <w:color w:val="0000FF"/>
          <w:szCs w:val="21"/>
        </w:rPr>
      </w:pPr>
      <w:r>
        <w:rPr>
          <w:rFonts w:hint="eastAsia" w:ascii="宋体" w:hAnsi="宋体" w:eastAsia="宋体" w:cs="仿宋_GB2312"/>
          <w:szCs w:val="21"/>
        </w:rPr>
        <w:t>27.4 依据财政部、发展改革委、生态环境部等部门发布的品目清单和国家确定的认证机构出具的、处于有效期之内的节能产品、环境标志产品认证证书实施政府优先采购。具体优先采购办法见</w:t>
      </w:r>
      <w:r>
        <w:rPr>
          <w:rFonts w:hint="eastAsia" w:ascii="宋体" w:hAnsi="宋体" w:eastAsia="宋体" w:cs="仿宋_GB2312"/>
          <w:color w:val="0000FF"/>
          <w:szCs w:val="21"/>
        </w:rPr>
        <w:t>招标文件第三部分 评标方法。</w:t>
      </w:r>
    </w:p>
    <w:p>
      <w:pPr>
        <w:adjustRightInd w:val="0"/>
        <w:snapToGrid w:val="0"/>
        <w:spacing w:after="0" w:line="360" w:lineRule="auto"/>
        <w:rPr>
          <w:rFonts w:ascii="宋体" w:hAnsi="宋体" w:eastAsia="宋体" w:cs="仿宋_GB2312"/>
          <w:b/>
          <w:bCs/>
          <w:szCs w:val="21"/>
        </w:rPr>
      </w:pPr>
      <w:r>
        <w:rPr>
          <w:rFonts w:hint="eastAsia" w:ascii="宋体" w:hAnsi="宋体" w:eastAsia="宋体" w:cs="仿宋_GB2312"/>
          <w:b/>
          <w:bCs/>
          <w:szCs w:val="21"/>
        </w:rPr>
        <w:t>28.废标</w:t>
      </w:r>
    </w:p>
    <w:p>
      <w:pPr>
        <w:adjustRightInd w:val="0"/>
        <w:snapToGrid w:val="0"/>
        <w:spacing w:after="0" w:line="360" w:lineRule="auto"/>
        <w:ind w:firstLine="420" w:firstLineChars="200"/>
        <w:rPr>
          <w:rFonts w:ascii="宋体" w:hAnsi="宋体" w:eastAsia="宋体" w:cs="仿宋_GB2312"/>
          <w:szCs w:val="21"/>
        </w:rPr>
      </w:pPr>
      <w:r>
        <w:rPr>
          <w:rFonts w:hint="eastAsia" w:ascii="宋体" w:hAnsi="宋体" w:eastAsia="宋体" w:cs="仿宋_GB2312"/>
          <w:szCs w:val="21"/>
        </w:rPr>
        <w:t>出现下列情形之一，将导致项目</w:t>
      </w:r>
      <w:r>
        <w:rPr>
          <w:rFonts w:hint="eastAsia" w:ascii="宋体" w:hAnsi="宋体" w:eastAsia="宋体" w:cs="仿宋_GB2312"/>
          <w:b/>
          <w:bCs/>
          <w:szCs w:val="21"/>
        </w:rPr>
        <w:t>废标</w:t>
      </w:r>
      <w:r>
        <w:rPr>
          <w:rFonts w:hint="eastAsia" w:ascii="宋体" w:hAnsi="宋体" w:eastAsia="宋体" w:cs="仿宋_GB2312"/>
          <w:szCs w:val="21"/>
        </w:rPr>
        <w:t>：</w:t>
      </w:r>
    </w:p>
    <w:p>
      <w:pPr>
        <w:adjustRightInd w:val="0"/>
        <w:snapToGrid w:val="0"/>
        <w:spacing w:after="0" w:line="360" w:lineRule="auto"/>
        <w:ind w:firstLine="210" w:firstLineChars="100"/>
        <w:rPr>
          <w:rFonts w:ascii="宋体" w:hAnsi="宋体" w:eastAsia="宋体" w:cs="仿宋_GB2312"/>
          <w:szCs w:val="21"/>
        </w:rPr>
      </w:pPr>
      <w:r>
        <w:rPr>
          <w:rFonts w:hint="eastAsia" w:ascii="宋体" w:hAnsi="宋体" w:eastAsia="宋体" w:cs="仿宋_GB2312"/>
          <w:szCs w:val="21"/>
        </w:rPr>
        <w:t>（1）符合专业条件的投标人或者对招标文件做实质性响应的投标人不足3家；</w:t>
      </w:r>
    </w:p>
    <w:p>
      <w:pPr>
        <w:adjustRightInd w:val="0"/>
        <w:snapToGrid w:val="0"/>
        <w:spacing w:after="0" w:line="360" w:lineRule="auto"/>
        <w:ind w:firstLine="210" w:firstLineChars="100"/>
        <w:rPr>
          <w:rFonts w:ascii="宋体" w:hAnsi="宋体" w:eastAsia="宋体" w:cs="仿宋_GB2312"/>
          <w:szCs w:val="21"/>
        </w:rPr>
      </w:pPr>
      <w:r>
        <w:rPr>
          <w:rFonts w:hint="eastAsia" w:ascii="宋体" w:hAnsi="宋体" w:eastAsia="宋体" w:cs="仿宋_GB2312"/>
          <w:szCs w:val="21"/>
        </w:rPr>
        <w:t>（2）出现影响采购公正的违法、违规行为的；</w:t>
      </w:r>
    </w:p>
    <w:p>
      <w:pPr>
        <w:adjustRightInd w:val="0"/>
        <w:snapToGrid w:val="0"/>
        <w:spacing w:after="0" w:line="360" w:lineRule="auto"/>
        <w:ind w:firstLine="210" w:firstLineChars="100"/>
        <w:rPr>
          <w:rFonts w:ascii="宋体" w:hAnsi="宋体" w:eastAsia="宋体" w:cs="仿宋_GB2312"/>
          <w:szCs w:val="21"/>
        </w:rPr>
      </w:pPr>
      <w:r>
        <w:rPr>
          <w:rFonts w:hint="eastAsia" w:ascii="宋体" w:hAnsi="宋体" w:eastAsia="宋体" w:cs="仿宋_GB2312"/>
          <w:szCs w:val="21"/>
        </w:rPr>
        <w:t>（3）投标人的报价均超过了采购预算或最高限价，采购人不能支付的；</w:t>
      </w:r>
    </w:p>
    <w:p>
      <w:pPr>
        <w:adjustRightInd w:val="0"/>
        <w:snapToGrid w:val="0"/>
        <w:spacing w:after="0" w:line="360" w:lineRule="auto"/>
        <w:ind w:firstLine="210" w:firstLineChars="100"/>
        <w:rPr>
          <w:rFonts w:ascii="宋体" w:hAnsi="宋体" w:eastAsia="宋体" w:cs="仿宋_GB2312"/>
          <w:szCs w:val="21"/>
        </w:rPr>
      </w:pPr>
      <w:r>
        <w:rPr>
          <w:rFonts w:hint="eastAsia" w:ascii="宋体" w:hAnsi="宋体" w:eastAsia="宋体" w:cs="仿宋_GB2312"/>
          <w:szCs w:val="21"/>
        </w:rPr>
        <w:t>（4）因重大变故，采购任务取消的。</w:t>
      </w:r>
    </w:p>
    <w:p>
      <w:pPr>
        <w:adjustRightInd w:val="0"/>
        <w:snapToGrid w:val="0"/>
        <w:spacing w:after="0" w:line="360" w:lineRule="auto"/>
        <w:rPr>
          <w:rFonts w:ascii="宋体" w:hAnsi="宋体" w:eastAsia="宋体" w:cs="仿宋_GB2312"/>
          <w:b/>
          <w:bCs/>
          <w:szCs w:val="21"/>
        </w:rPr>
      </w:pPr>
      <w:r>
        <w:rPr>
          <w:rFonts w:hint="eastAsia" w:ascii="宋体" w:hAnsi="宋体" w:eastAsia="宋体" w:cs="仿宋_GB2312"/>
          <w:b/>
          <w:bCs/>
          <w:szCs w:val="21"/>
        </w:rPr>
        <w:t>29.中标候选人的推荐原则及标准</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29.1除</w:t>
      </w:r>
      <w:r>
        <w:rPr>
          <w:rFonts w:hint="eastAsia" w:ascii="宋体" w:hAnsi="宋体" w:eastAsia="宋体" w:cs="仿宋_GB2312"/>
          <w:color w:val="0000FF"/>
          <w:szCs w:val="21"/>
        </w:rPr>
        <w:t>第32条</w:t>
      </w:r>
      <w:r>
        <w:rPr>
          <w:rFonts w:hint="eastAsia" w:ascii="宋体" w:hAnsi="宋体" w:eastAsia="宋体" w:cs="仿宋_GB2312"/>
          <w:szCs w:val="21"/>
        </w:rPr>
        <w:t>规定外，评标委员会将根据评标标准，对实质上响应招标文件的投标人按下列方法进行排序，推荐中标候选人：</w:t>
      </w:r>
    </w:p>
    <w:p>
      <w:pPr>
        <w:adjustRightInd w:val="0"/>
        <w:snapToGrid w:val="0"/>
        <w:spacing w:after="0" w:line="360" w:lineRule="auto"/>
        <w:ind w:firstLine="210" w:firstLineChars="100"/>
        <w:rPr>
          <w:rFonts w:ascii="宋体" w:hAnsi="宋体" w:eastAsia="宋体" w:cs="仿宋_GB2312"/>
          <w:szCs w:val="21"/>
        </w:rPr>
      </w:pPr>
      <w:r>
        <w:rPr>
          <w:rFonts w:hint="eastAsia" w:ascii="宋体" w:hAnsi="宋体" w:eastAsia="宋体" w:cs="仿宋_GB2312"/>
          <w:szCs w:val="21"/>
        </w:rPr>
        <w:t>（1）采用最低评标价法的，除了算数修正和落实政府采购政策需进行的价格扣除外，不对投标人的投标价格进行任何调整。评标结果按修正和扣除后的投标报价由低到高顺序排列。报价相同的，按第三部分评标办法规定执行。</w:t>
      </w:r>
    </w:p>
    <w:p>
      <w:pPr>
        <w:adjustRightInd w:val="0"/>
        <w:snapToGrid w:val="0"/>
        <w:spacing w:after="0" w:line="360" w:lineRule="auto"/>
        <w:ind w:firstLine="210" w:firstLineChars="100"/>
        <w:rPr>
          <w:rFonts w:ascii="宋体" w:hAnsi="宋体" w:eastAsia="宋体" w:cs="仿宋_GB2312"/>
          <w:szCs w:val="21"/>
        </w:rPr>
      </w:pPr>
      <w:r>
        <w:rPr>
          <w:rFonts w:hint="eastAsia" w:ascii="宋体" w:hAnsi="宋体" w:eastAsia="宋体" w:cs="仿宋_GB2312"/>
          <w:szCs w:val="21"/>
        </w:rPr>
        <w:t>（2）采用综合评分法的，评标结果按评审后得分由高到低顺序排列。得分相同的，按第三部分评标办法规定执行。</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29.2评标委员会将根据评标标准，按</w:t>
      </w:r>
      <w:r>
        <w:rPr>
          <w:rFonts w:hint="eastAsia" w:ascii="宋体" w:hAnsi="宋体" w:eastAsia="宋体" w:cs="仿宋_GB2312"/>
          <w:color w:val="0000FF"/>
          <w:szCs w:val="21"/>
        </w:rPr>
        <w:t>投标人须知表29.2款</w:t>
      </w:r>
      <w:r>
        <w:rPr>
          <w:rFonts w:hint="eastAsia" w:ascii="宋体" w:hAnsi="宋体" w:eastAsia="宋体" w:cs="仿宋_GB2312"/>
          <w:szCs w:val="21"/>
        </w:rPr>
        <w:t>中规定的数量推荐中标候选人。</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29.3因推荐中标候选人名单产生其他问题，由评标委员会集体研究处理。</w:t>
      </w:r>
    </w:p>
    <w:p>
      <w:pPr>
        <w:adjustRightInd w:val="0"/>
        <w:snapToGrid w:val="0"/>
        <w:spacing w:after="0" w:line="360" w:lineRule="auto"/>
        <w:rPr>
          <w:rFonts w:ascii="宋体" w:hAnsi="宋体" w:eastAsia="宋体" w:cs="仿宋_GB2312"/>
          <w:b/>
          <w:bCs/>
          <w:szCs w:val="21"/>
        </w:rPr>
      </w:pPr>
      <w:r>
        <w:rPr>
          <w:rFonts w:hint="eastAsia" w:ascii="宋体" w:hAnsi="宋体" w:eastAsia="宋体" w:cs="仿宋_GB2312"/>
          <w:b/>
          <w:bCs/>
          <w:szCs w:val="21"/>
        </w:rPr>
        <w:t>30.保密原则</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30.1 评标将在严格保密的情况下进行。</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30.2 有关人员应当遵守评标工作纪律，不得泄露评审文件、评标情况和评标过程中获悉的国家秘密、商业秘密。</w:t>
      </w:r>
    </w:p>
    <w:p>
      <w:pPr>
        <w:pStyle w:val="5"/>
        <w:spacing w:after="0"/>
        <w:rPr>
          <w:rFonts w:ascii="宋体" w:hAnsi="宋体" w:eastAsia="宋体"/>
        </w:rPr>
      </w:pPr>
      <w:bookmarkStart w:id="89" w:name="_Toc96523884"/>
      <w:bookmarkStart w:id="90" w:name="_Toc4544_WPSOffice_Level2"/>
      <w:r>
        <w:rPr>
          <w:rFonts w:hint="eastAsia" w:ascii="宋体" w:hAnsi="宋体" w:eastAsia="宋体"/>
        </w:rPr>
        <w:t>七 确定中标</w:t>
      </w:r>
      <w:bookmarkEnd w:id="89"/>
      <w:bookmarkEnd w:id="90"/>
    </w:p>
    <w:p>
      <w:pPr>
        <w:adjustRightInd w:val="0"/>
        <w:snapToGrid w:val="0"/>
        <w:spacing w:after="0" w:line="360" w:lineRule="auto"/>
        <w:rPr>
          <w:rFonts w:ascii="宋体" w:hAnsi="宋体" w:eastAsia="宋体" w:cs="仿宋_GB2312"/>
          <w:b/>
          <w:bCs/>
          <w:szCs w:val="21"/>
        </w:rPr>
      </w:pPr>
      <w:r>
        <w:rPr>
          <w:rFonts w:hint="eastAsia" w:ascii="宋体" w:hAnsi="宋体" w:eastAsia="宋体" w:cs="仿宋_GB2312"/>
          <w:b/>
          <w:bCs/>
          <w:szCs w:val="21"/>
        </w:rPr>
        <w:t>31.确定中标人</w:t>
      </w:r>
    </w:p>
    <w:p>
      <w:pPr>
        <w:adjustRightInd w:val="0"/>
        <w:snapToGrid w:val="0"/>
        <w:spacing w:after="0" w:line="360" w:lineRule="auto"/>
        <w:ind w:firstLine="420" w:firstLineChars="200"/>
        <w:rPr>
          <w:rFonts w:ascii="宋体" w:hAnsi="宋体" w:eastAsia="宋体" w:cs="仿宋_GB2312"/>
          <w:szCs w:val="21"/>
        </w:rPr>
      </w:pPr>
      <w:r>
        <w:rPr>
          <w:rFonts w:hint="eastAsia" w:ascii="宋体" w:hAnsi="宋体" w:eastAsia="宋体" w:cs="仿宋_GB2312"/>
          <w:szCs w:val="21"/>
        </w:rPr>
        <w:t>由采购人或者采购人委托评标委员会按照</w:t>
      </w:r>
      <w:r>
        <w:rPr>
          <w:rFonts w:hint="eastAsia" w:ascii="宋体" w:hAnsi="宋体" w:eastAsia="宋体" w:cs="仿宋_GB2312"/>
          <w:color w:val="0000FF"/>
          <w:szCs w:val="21"/>
        </w:rPr>
        <w:t>投标人须知表31款</w:t>
      </w:r>
      <w:r>
        <w:rPr>
          <w:rFonts w:hint="eastAsia" w:ascii="宋体" w:hAnsi="宋体" w:eastAsia="宋体" w:cs="仿宋_GB2312"/>
          <w:szCs w:val="21"/>
        </w:rPr>
        <w:t>中规定的方式确定中标人。</w:t>
      </w:r>
    </w:p>
    <w:p>
      <w:pPr>
        <w:adjustRightInd w:val="0"/>
        <w:snapToGrid w:val="0"/>
        <w:spacing w:after="0" w:line="360" w:lineRule="auto"/>
        <w:ind w:firstLine="420" w:firstLineChars="200"/>
        <w:rPr>
          <w:rFonts w:ascii="宋体" w:hAnsi="宋体" w:eastAsia="宋体" w:cs="仿宋_GB2312"/>
          <w:szCs w:val="21"/>
        </w:rPr>
      </w:pPr>
      <w:r>
        <w:rPr>
          <w:rFonts w:hint="eastAsia" w:ascii="宋体" w:hAnsi="宋体" w:eastAsia="宋体" w:cs="仿宋_GB2312"/>
          <w:szCs w:val="21"/>
        </w:rPr>
        <w:t>采购人在收到评标报告5个工作日内未按评标报告推荐的中标候选人顺序确定中标人，又不能说明合法理由的，视同按评标报告推荐的顺序确定排名第一的中标候选人为中标人。</w:t>
      </w:r>
    </w:p>
    <w:p>
      <w:pPr>
        <w:adjustRightInd w:val="0"/>
        <w:snapToGrid w:val="0"/>
        <w:spacing w:after="0" w:line="360" w:lineRule="auto"/>
        <w:rPr>
          <w:rFonts w:ascii="宋体" w:hAnsi="宋体" w:eastAsia="宋体" w:cs="仿宋_GB2312"/>
          <w:b/>
          <w:bCs/>
          <w:szCs w:val="21"/>
        </w:rPr>
      </w:pPr>
      <w:r>
        <w:rPr>
          <w:rFonts w:hint="eastAsia" w:ascii="宋体" w:hAnsi="宋体" w:eastAsia="宋体" w:cs="仿宋_GB2312"/>
          <w:b/>
          <w:bCs/>
          <w:szCs w:val="21"/>
        </w:rPr>
        <w:t>32.采购任务取消</w:t>
      </w:r>
    </w:p>
    <w:p>
      <w:pPr>
        <w:adjustRightInd w:val="0"/>
        <w:snapToGrid w:val="0"/>
        <w:spacing w:after="0" w:line="360" w:lineRule="auto"/>
        <w:ind w:firstLine="420" w:firstLineChars="200"/>
        <w:rPr>
          <w:rFonts w:ascii="宋体" w:hAnsi="宋体" w:eastAsia="宋体" w:cs="仿宋_GB2312"/>
          <w:szCs w:val="21"/>
        </w:rPr>
      </w:pPr>
      <w:r>
        <w:rPr>
          <w:rFonts w:hint="eastAsia" w:ascii="宋体" w:hAnsi="宋体" w:eastAsia="宋体" w:cs="仿宋_GB2312"/>
          <w:szCs w:val="21"/>
        </w:rPr>
        <w:t>因重大变故采购任务取消时，采购人有权拒绝任何供应商中标，且对受影响的投标人不承担任何责任。</w:t>
      </w:r>
    </w:p>
    <w:p>
      <w:pPr>
        <w:adjustRightInd w:val="0"/>
        <w:snapToGrid w:val="0"/>
        <w:spacing w:after="0" w:line="360" w:lineRule="auto"/>
        <w:rPr>
          <w:rFonts w:ascii="宋体" w:hAnsi="宋体" w:eastAsia="宋体" w:cs="仿宋_GB2312"/>
          <w:b/>
          <w:bCs/>
          <w:szCs w:val="21"/>
        </w:rPr>
      </w:pPr>
      <w:r>
        <w:rPr>
          <w:rFonts w:hint="eastAsia" w:ascii="宋体" w:hAnsi="宋体" w:eastAsia="宋体" w:cs="仿宋_GB2312"/>
          <w:b/>
          <w:bCs/>
          <w:szCs w:val="21"/>
        </w:rPr>
        <w:t>33.中标通知书</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33.1 采购人或者采购代理机构应当自中标人确定之日起2个工作日内，在中国政府采购网、华南理工大学招标中心网上公告中标结果。同时向中标人发出中标通知书。</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33.2 中标通知书是合同的组成部分。</w:t>
      </w:r>
    </w:p>
    <w:p>
      <w:pPr>
        <w:adjustRightInd w:val="0"/>
        <w:snapToGrid w:val="0"/>
        <w:spacing w:after="0" w:line="360" w:lineRule="auto"/>
        <w:rPr>
          <w:rFonts w:ascii="宋体" w:hAnsi="宋体" w:eastAsia="宋体" w:cs="仿宋_GB2312"/>
          <w:b/>
          <w:bCs/>
          <w:szCs w:val="21"/>
        </w:rPr>
      </w:pPr>
      <w:r>
        <w:rPr>
          <w:rFonts w:hint="eastAsia" w:ascii="宋体" w:hAnsi="宋体" w:eastAsia="宋体" w:cs="仿宋_GB2312"/>
          <w:b/>
          <w:bCs/>
          <w:szCs w:val="21"/>
        </w:rPr>
        <w:t>34.签订合同</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34.1 中标人应当自发出中标通知书之日起 30 日内，与采购人签订书面合同。</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34.2 招标文件、中标人的投标文件及其澄清文件等，均为签订合同的依据。所签订的合同不得对招标文件确定的事项和中标人投标文件作实质性修改。采购人不得向中标人提出任何不合理的要求，作为签订合同的条件。</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34.3 中标人拒绝与采购人签订合同的，采购人可以按照评审报告推荐的中标候选人名单排序，确定下一中标候选人为中标人，也可以重新开展政府采购活动。</w:t>
      </w:r>
    </w:p>
    <w:p>
      <w:pPr>
        <w:adjustRightInd w:val="0"/>
        <w:snapToGrid w:val="0"/>
        <w:spacing w:after="0" w:line="360" w:lineRule="auto"/>
        <w:rPr>
          <w:rFonts w:ascii="宋体" w:hAnsi="宋体" w:eastAsia="宋体" w:cs="仿宋_GB2312"/>
          <w:b/>
          <w:bCs/>
          <w:szCs w:val="21"/>
        </w:rPr>
      </w:pPr>
      <w:r>
        <w:rPr>
          <w:rFonts w:hint="eastAsia" w:ascii="宋体" w:hAnsi="宋体" w:eastAsia="宋体" w:cs="仿宋_GB2312"/>
          <w:b/>
          <w:bCs/>
          <w:szCs w:val="21"/>
        </w:rPr>
        <w:t>35.履约保证金</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35.1 如需要中标人缴纳履约保证金的，中标人应按照</w:t>
      </w:r>
      <w:r>
        <w:rPr>
          <w:rFonts w:hint="eastAsia" w:ascii="宋体" w:hAnsi="宋体" w:eastAsia="宋体" w:cs="仿宋_GB2312"/>
          <w:color w:val="0000FF"/>
          <w:szCs w:val="21"/>
        </w:rPr>
        <w:t>投标人须知表35.1款</w:t>
      </w:r>
      <w:r>
        <w:rPr>
          <w:rFonts w:hint="eastAsia" w:ascii="宋体" w:hAnsi="宋体" w:eastAsia="宋体" w:cs="仿宋_GB2312"/>
          <w:szCs w:val="21"/>
        </w:rPr>
        <w:t>规定向采购人缴纳履约保证金。</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35.2如需要中标人缴纳履约保证金的，中标人没有按照上述履约保证金的规定执行，将视为拒绝签订合同并放弃中标资格，中标人的投标保证金将不予退还。在此情况下，采购人可确定下一中标候选人为中标人，也可以重新开展采购活动。</w:t>
      </w:r>
    </w:p>
    <w:p>
      <w:pPr>
        <w:adjustRightInd w:val="0"/>
        <w:snapToGrid w:val="0"/>
        <w:spacing w:after="0" w:line="360" w:lineRule="auto"/>
        <w:rPr>
          <w:rFonts w:ascii="宋体" w:hAnsi="宋体" w:eastAsia="宋体" w:cs="仿宋_GB2312"/>
          <w:b/>
          <w:bCs/>
          <w:szCs w:val="21"/>
        </w:rPr>
      </w:pPr>
      <w:r>
        <w:rPr>
          <w:rFonts w:hint="eastAsia" w:ascii="宋体" w:hAnsi="宋体" w:eastAsia="宋体" w:cs="仿宋_GB2312"/>
          <w:b/>
          <w:bCs/>
          <w:szCs w:val="21"/>
        </w:rPr>
        <w:t>36.采购代理服务费</w:t>
      </w:r>
    </w:p>
    <w:p>
      <w:pPr>
        <w:adjustRightInd w:val="0"/>
        <w:snapToGrid w:val="0"/>
        <w:spacing w:after="0" w:line="360" w:lineRule="auto"/>
        <w:ind w:firstLine="210" w:firstLineChars="100"/>
        <w:rPr>
          <w:rFonts w:ascii="宋体" w:hAnsi="宋体" w:eastAsia="宋体" w:cs="仿宋_GB2312"/>
          <w:szCs w:val="21"/>
        </w:rPr>
      </w:pPr>
      <w:r>
        <w:rPr>
          <w:rFonts w:hint="eastAsia" w:ascii="宋体" w:hAnsi="宋体" w:eastAsia="宋体" w:cs="仿宋_GB2312"/>
          <w:szCs w:val="21"/>
        </w:rPr>
        <w:t>中标人须按照</w:t>
      </w:r>
      <w:r>
        <w:rPr>
          <w:rFonts w:hint="eastAsia" w:ascii="宋体" w:hAnsi="宋体" w:eastAsia="宋体" w:cs="仿宋_GB2312"/>
          <w:color w:val="0000FF"/>
          <w:szCs w:val="21"/>
        </w:rPr>
        <w:t>投标须知表36款</w:t>
      </w:r>
      <w:r>
        <w:rPr>
          <w:rFonts w:hint="eastAsia" w:ascii="宋体" w:hAnsi="宋体" w:eastAsia="宋体" w:cs="仿宋_GB2312"/>
          <w:szCs w:val="21"/>
        </w:rPr>
        <w:t>规定，向采购代理机构支付招标代理服务费。</w:t>
      </w:r>
    </w:p>
    <w:p>
      <w:pPr>
        <w:adjustRightInd w:val="0"/>
        <w:snapToGrid w:val="0"/>
        <w:spacing w:after="0" w:line="360" w:lineRule="auto"/>
        <w:rPr>
          <w:rFonts w:ascii="宋体" w:hAnsi="宋体" w:eastAsia="宋体" w:cs="仿宋_GB2312"/>
          <w:b/>
          <w:bCs/>
          <w:szCs w:val="21"/>
        </w:rPr>
      </w:pPr>
      <w:r>
        <w:rPr>
          <w:rFonts w:hint="eastAsia" w:ascii="宋体" w:hAnsi="宋体" w:eastAsia="宋体" w:cs="仿宋_GB2312"/>
          <w:b/>
          <w:bCs/>
          <w:szCs w:val="21"/>
        </w:rPr>
        <w:t>37.廉洁自律规定</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37.1 采购代理机构工作人员不得以不正当手段获取政府采购代理业务，不得与采购人、投标人恶意串通操纵政府采购活动。</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37.2 采购代理机构工作人员不得接受采购人或者投标人组织的宴请、旅游、娱乐，不得收受礼品、现金、有价证券等，不得向采购人或者投标人报销应当由个人承担的费用。</w:t>
      </w:r>
    </w:p>
    <w:p>
      <w:pPr>
        <w:adjustRightInd w:val="0"/>
        <w:snapToGrid w:val="0"/>
        <w:spacing w:after="0" w:line="360" w:lineRule="auto"/>
        <w:rPr>
          <w:rFonts w:ascii="宋体" w:hAnsi="宋体" w:eastAsia="宋体" w:cs="仿宋_GB2312"/>
          <w:b/>
          <w:bCs/>
          <w:szCs w:val="21"/>
        </w:rPr>
      </w:pPr>
      <w:r>
        <w:rPr>
          <w:rFonts w:hint="eastAsia" w:ascii="宋体" w:hAnsi="宋体" w:eastAsia="宋体" w:cs="仿宋_GB2312"/>
          <w:b/>
          <w:bCs/>
          <w:szCs w:val="21"/>
        </w:rPr>
        <w:t>38.人员回避</w:t>
      </w:r>
    </w:p>
    <w:p>
      <w:pPr>
        <w:adjustRightInd w:val="0"/>
        <w:snapToGrid w:val="0"/>
        <w:spacing w:after="0" w:line="360" w:lineRule="auto"/>
        <w:ind w:firstLine="420" w:firstLineChars="200"/>
        <w:rPr>
          <w:rFonts w:ascii="宋体" w:hAnsi="宋体" w:eastAsia="宋体" w:cs="仿宋_GB2312"/>
          <w:szCs w:val="21"/>
        </w:rPr>
      </w:pPr>
      <w:r>
        <w:rPr>
          <w:rFonts w:hint="eastAsia" w:ascii="宋体" w:hAnsi="宋体" w:eastAsia="宋体" w:cs="仿宋_GB2312"/>
          <w:szCs w:val="21"/>
        </w:rPr>
        <w:t>投标人认为采购人及其相关人员有法律法规所列与其他投标人有利害关系的，可以向采购人或采购代理机构书面提出回避申请，并说明理由。</w:t>
      </w:r>
    </w:p>
    <w:p>
      <w:pPr>
        <w:adjustRightInd w:val="0"/>
        <w:snapToGrid w:val="0"/>
        <w:spacing w:after="0" w:line="360" w:lineRule="auto"/>
        <w:rPr>
          <w:rFonts w:ascii="宋体" w:hAnsi="宋体" w:eastAsia="宋体" w:cs="仿宋_GB2312"/>
          <w:b/>
          <w:bCs/>
          <w:szCs w:val="21"/>
        </w:rPr>
      </w:pPr>
      <w:r>
        <w:rPr>
          <w:rFonts w:hint="eastAsia" w:ascii="宋体" w:hAnsi="宋体" w:eastAsia="宋体" w:cs="仿宋_GB2312"/>
          <w:b/>
          <w:bCs/>
          <w:szCs w:val="21"/>
        </w:rPr>
        <w:t>39.质疑与接收</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39.1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39.2 质疑投标人应按照财政部门制定的《政府采购质疑函范本》格式和《政府采购质疑和投诉办法》的要求，在法定质疑期内以纸质形式提出质疑，针对同一采购程序环节的质疑应一次性提出。超出法定质疑期的、重复提出的、分次提出的</w:t>
      </w:r>
      <w:r>
        <w:rPr>
          <w:rFonts w:ascii="宋体" w:hAnsi="宋体" w:eastAsia="宋体" w:cs="仿宋_GB2312"/>
          <w:szCs w:val="21"/>
        </w:rPr>
        <w:t>质疑</w:t>
      </w:r>
      <w:r>
        <w:rPr>
          <w:rFonts w:hint="eastAsia" w:ascii="宋体" w:hAnsi="宋体" w:eastAsia="宋体" w:cs="仿宋_GB2312"/>
          <w:szCs w:val="21"/>
        </w:rPr>
        <w:t>，不予接收。</w:t>
      </w:r>
    </w:p>
    <w:p>
      <w:pPr>
        <w:adjustRightInd w:val="0"/>
        <w:snapToGrid w:val="0"/>
        <w:spacing w:after="0" w:line="360" w:lineRule="auto"/>
        <w:rPr>
          <w:rFonts w:ascii="宋体" w:hAnsi="宋体" w:eastAsia="宋体" w:cs="仿宋_GB2312"/>
          <w:szCs w:val="21"/>
        </w:rPr>
      </w:pPr>
      <w:r>
        <w:rPr>
          <w:rFonts w:hint="eastAsia" w:ascii="宋体" w:hAnsi="宋体" w:eastAsia="宋体" w:cs="仿宋_GB2312"/>
          <w:szCs w:val="21"/>
        </w:rPr>
        <w:t>39.3 采购代理机构质疑函接收部门、联系电话和通讯地址, 见</w:t>
      </w:r>
      <w:r>
        <w:rPr>
          <w:rFonts w:hint="eastAsia" w:ascii="宋体" w:hAnsi="宋体" w:eastAsia="宋体" w:cs="仿宋_GB2312"/>
          <w:color w:val="0000FF"/>
          <w:szCs w:val="21"/>
        </w:rPr>
        <w:t>投标人须知表39.3款</w:t>
      </w:r>
      <w:r>
        <w:rPr>
          <w:rFonts w:hint="eastAsia" w:ascii="宋体" w:hAnsi="宋体" w:eastAsia="宋体" w:cs="仿宋_GB2312"/>
          <w:szCs w:val="21"/>
        </w:rPr>
        <w:t>。</w:t>
      </w:r>
    </w:p>
    <w:p>
      <w:pPr>
        <w:adjustRightInd w:val="0"/>
        <w:snapToGrid w:val="0"/>
        <w:spacing w:after="0" w:line="360" w:lineRule="auto"/>
        <w:rPr>
          <w:rFonts w:ascii="宋体" w:hAnsi="宋体" w:eastAsia="宋体" w:cs="仿宋_GB2312"/>
          <w:b/>
          <w:bCs/>
          <w:szCs w:val="21"/>
        </w:rPr>
      </w:pPr>
      <w:r>
        <w:rPr>
          <w:rFonts w:hint="eastAsia" w:ascii="宋体" w:hAnsi="宋体" w:eastAsia="宋体" w:cs="仿宋_GB2312"/>
          <w:b/>
          <w:bCs/>
          <w:szCs w:val="21"/>
        </w:rPr>
        <w:t>40.履约验收</w:t>
      </w:r>
    </w:p>
    <w:p>
      <w:pPr>
        <w:adjustRightInd w:val="0"/>
        <w:snapToGrid w:val="0"/>
        <w:spacing w:after="0" w:line="360" w:lineRule="auto"/>
        <w:ind w:firstLine="420"/>
        <w:jc w:val="left"/>
        <w:rPr>
          <w:rFonts w:ascii="宋体" w:hAnsi="宋体" w:eastAsia="宋体" w:cs="仿宋_GB2312"/>
          <w:b/>
        </w:rPr>
        <w:sectPr>
          <w:footerReference r:id="rId3" w:type="default"/>
          <w:pgSz w:w="11906" w:h="16838"/>
          <w:pgMar w:top="1440" w:right="1800" w:bottom="1440" w:left="1800" w:header="851" w:footer="992" w:gutter="0"/>
          <w:pgNumType w:start="1"/>
          <w:cols w:space="720" w:num="1"/>
          <w:docGrid w:type="lines" w:linePitch="312" w:charSpace="0"/>
        </w:sectPr>
      </w:pPr>
      <w:r>
        <w:rPr>
          <w:rFonts w:hint="eastAsia" w:ascii="宋体" w:hAnsi="宋体" w:eastAsia="宋体" w:cs="仿宋_GB2312"/>
          <w:szCs w:val="21"/>
        </w:rPr>
        <w:t>本项目采购人及其委托的采购代理机构将严格按照政府采购相关法律法规以及</w:t>
      </w:r>
      <w:r>
        <w:rPr>
          <w:rFonts w:ascii="宋体" w:hAnsi="宋体" w:eastAsia="宋体" w:cs="仿宋_GB2312"/>
          <w:szCs w:val="21"/>
        </w:rPr>
        <w:t>华南理工大学</w:t>
      </w:r>
      <w:r>
        <w:rPr>
          <w:rFonts w:hint="eastAsia" w:ascii="宋体" w:hAnsi="宋体" w:eastAsia="宋体" w:cs="仿宋_GB2312"/>
          <w:szCs w:val="21"/>
        </w:rPr>
        <w:t>的要求进行验收。</w:t>
      </w:r>
    </w:p>
    <w:p>
      <w:pPr>
        <w:pStyle w:val="4"/>
        <w:spacing w:after="0"/>
        <w:rPr>
          <w:rFonts w:ascii="宋体" w:hAnsi="宋体" w:eastAsia="宋体"/>
        </w:rPr>
      </w:pPr>
      <w:bookmarkStart w:id="91" w:name="_Toc4498_WPSOffice_Level1"/>
      <w:bookmarkStart w:id="92" w:name="_Toc96523924"/>
      <w:bookmarkStart w:id="93" w:name="_Toc96523885"/>
      <w:bookmarkStart w:id="94" w:name="_Hlk119334460"/>
      <w:bookmarkStart w:id="95" w:name="_Hlk118453506"/>
      <w:bookmarkStart w:id="96" w:name="_Hlk118452541"/>
      <w:bookmarkStart w:id="97" w:name="_Toc25922_WPSOffice_Level1"/>
      <w:r>
        <w:rPr>
          <w:rFonts w:hint="eastAsia" w:ascii="宋体" w:hAnsi="宋体" w:eastAsia="宋体"/>
        </w:rPr>
        <w:t>第二部分 采购需求</w:t>
      </w:r>
      <w:bookmarkEnd w:id="91"/>
      <w:bookmarkEnd w:id="92"/>
      <w:bookmarkEnd w:id="93"/>
    </w:p>
    <w:p>
      <w:pPr>
        <w:spacing w:after="0"/>
        <w:jc w:val="left"/>
        <w:rPr>
          <w:rFonts w:ascii="宋体" w:hAnsi="宋体" w:eastAsia="宋体" w:cs="宋体"/>
          <w:b/>
          <w:szCs w:val="21"/>
        </w:rPr>
      </w:pPr>
      <w:r>
        <w:rPr>
          <w:rFonts w:hint="eastAsia" w:ascii="宋体" w:hAnsi="宋体" w:eastAsia="宋体" w:cs="宋体"/>
          <w:b/>
          <w:szCs w:val="21"/>
        </w:rPr>
        <w:t>说明：</w:t>
      </w:r>
    </w:p>
    <w:p>
      <w:pPr>
        <w:spacing w:after="0" w:line="360" w:lineRule="auto"/>
        <w:rPr>
          <w:rFonts w:ascii="Times New Roman" w:hAnsi="Times New Roman" w:eastAsia="宋体"/>
          <w:b/>
          <w:bCs/>
        </w:rPr>
      </w:pPr>
      <w:r>
        <w:rPr>
          <w:rFonts w:hint="eastAsia" w:ascii="Times New Roman" w:hAnsi="Times New Roman" w:eastAsia="宋体"/>
          <w:b/>
          <w:bCs/>
        </w:rPr>
        <w:t>1、“用户需求书”中凡加注有“★”（如有）的地方均被视为特别重要的指标或要求，投标人须按要求响应。否则，若有一项带“★”的条款未响应或不满足，则投标无效。注有“</w:t>
      </w:r>
      <w:r>
        <w:rPr>
          <w:rFonts w:hint="eastAsia" w:ascii="宋体" w:hAnsi="宋体" w:eastAsia="宋体"/>
          <w:b/>
          <w:bCs/>
          <w:szCs w:val="21"/>
        </w:rPr>
        <w:t>▲</w:t>
      </w:r>
      <w:r>
        <w:rPr>
          <w:rFonts w:hint="eastAsia" w:ascii="Times New Roman" w:hAnsi="Times New Roman" w:eastAsia="宋体"/>
          <w:b/>
          <w:bCs/>
        </w:rPr>
        <w:t>”（如有）的地方均被视为较重要的指标或要求，投标人应按要求响应。否则，若有一项带“</w:t>
      </w:r>
      <w:r>
        <w:rPr>
          <w:rFonts w:hint="eastAsia" w:ascii="宋体" w:hAnsi="宋体" w:eastAsia="宋体"/>
          <w:b/>
          <w:bCs/>
          <w:szCs w:val="21"/>
        </w:rPr>
        <w:t>▲</w:t>
      </w:r>
      <w:r>
        <w:rPr>
          <w:rFonts w:hint="eastAsia" w:ascii="Times New Roman" w:hAnsi="Times New Roman" w:eastAsia="宋体"/>
          <w:b/>
          <w:bCs/>
        </w:rPr>
        <w:t>”的条款未响应或不满足，影响评审得分，但不会投标无效。</w:t>
      </w:r>
    </w:p>
    <w:p>
      <w:pPr>
        <w:spacing w:after="0" w:line="360" w:lineRule="auto"/>
        <w:rPr>
          <w:rFonts w:ascii="Times New Roman" w:hAnsi="Times New Roman" w:eastAsia="宋体"/>
          <w:b/>
          <w:bCs/>
        </w:rPr>
      </w:pPr>
      <w:r>
        <w:rPr>
          <w:rFonts w:ascii="Times New Roman" w:hAnsi="Times New Roman" w:eastAsia="宋体"/>
          <w:b/>
          <w:bCs/>
        </w:rPr>
        <w:t>2</w:t>
      </w:r>
      <w:r>
        <w:rPr>
          <w:rFonts w:hint="eastAsia" w:ascii="Times New Roman" w:hAnsi="Times New Roman" w:eastAsia="宋体"/>
          <w:b/>
          <w:bCs/>
        </w:rPr>
        <w:t>、对技术参数或服务要求等的证明，如用户需求书有要求的按用户需求书要求提供有效证明材料或证明方式，否则视为负偏离；</w:t>
      </w:r>
    </w:p>
    <w:p>
      <w:pPr>
        <w:spacing w:after="0" w:line="360" w:lineRule="auto"/>
        <w:rPr>
          <w:rFonts w:ascii="Times New Roman" w:hAnsi="Times New Roman" w:eastAsia="宋体"/>
          <w:b/>
          <w:bCs/>
        </w:rPr>
      </w:pPr>
      <w:r>
        <w:rPr>
          <w:rFonts w:ascii="Times New Roman" w:hAnsi="Times New Roman" w:eastAsia="宋体"/>
          <w:b/>
          <w:bCs/>
        </w:rPr>
        <w:t>3</w:t>
      </w:r>
      <w:r>
        <w:rPr>
          <w:rFonts w:hint="eastAsia" w:ascii="Times New Roman" w:hAnsi="Times New Roman" w:eastAsia="宋体"/>
          <w:b/>
          <w:bCs/>
        </w:rPr>
        <w:t>、对技术参数或服务要求等的证明，如用户需求书有要求提供证明材料但无具体要求的材料类型或方式的，①可以以投标人提供所投货物制造商或其授权总代理商（公开发布或对外发布过的）对货物技术参数出具的参数确认函等证明材料并加盖制造商或其授权总代理商单位公章为准；②也可以以投标人提供制造商的公开网址链接内容的货物参数截图；③还可以提供所投货物彩页说明信息加盖制造商（或其授权总代理商单位公章）和投标人单位公章为准。如同时提供前述两种或三种材料的，对相同内容证明结果不一致的，按前述顺序最前的材料为准。</w:t>
      </w:r>
    </w:p>
    <w:p>
      <w:pPr>
        <w:spacing w:after="0" w:line="360" w:lineRule="auto"/>
        <w:rPr>
          <w:rFonts w:ascii="Times New Roman" w:hAnsi="Times New Roman" w:eastAsia="宋体"/>
          <w:b/>
          <w:bCs/>
        </w:rPr>
      </w:pPr>
      <w:r>
        <w:rPr>
          <w:rFonts w:ascii="Times New Roman" w:hAnsi="Times New Roman" w:eastAsia="宋体"/>
          <w:b/>
          <w:bCs/>
        </w:rPr>
        <w:t>4</w:t>
      </w:r>
      <w:r>
        <w:rPr>
          <w:rFonts w:hint="eastAsia" w:ascii="Times New Roman" w:hAnsi="Times New Roman" w:eastAsia="宋体"/>
          <w:b/>
          <w:bCs/>
        </w:rPr>
        <w:t>、对技术参数或服务要求等的证明，如用户需求书无要求提供证明材料的，以投标人提供的《实质性响应技术条款（“★”项）响应表》、《非实质性技术条款响应表》、《</w:t>
      </w:r>
      <w:r>
        <w:rPr>
          <w:rFonts w:hint="eastAsia" w:ascii="宋体" w:hAnsi="宋体" w:eastAsia="宋体"/>
          <w:b/>
        </w:rPr>
        <w:t>实质性商务条款（“★”项）响应表</w:t>
      </w:r>
      <w:r>
        <w:rPr>
          <w:rFonts w:hint="eastAsia" w:ascii="Times New Roman" w:hAnsi="Times New Roman" w:eastAsia="宋体"/>
          <w:b/>
          <w:bCs/>
        </w:rPr>
        <w:t>）响应表》和《</w:t>
      </w:r>
      <w:r>
        <w:rPr>
          <w:rFonts w:hint="eastAsia" w:ascii="宋体" w:hAnsi="宋体" w:eastAsia="宋体"/>
          <w:b/>
        </w:rPr>
        <w:t>非实质性</w:t>
      </w:r>
      <w:r>
        <w:rPr>
          <w:rFonts w:hint="eastAsia" w:ascii="宋体" w:hAnsi="宋体" w:eastAsia="宋体"/>
          <w:b/>
        </w:rPr>
        <w:fldChar w:fldCharType="begin"/>
      </w:r>
      <w:r>
        <w:rPr>
          <w:rFonts w:hint="eastAsia" w:ascii="宋体" w:hAnsi="宋体" w:eastAsia="宋体"/>
          <w:b/>
        </w:rPr>
        <w:instrText xml:space="preserve"> DOCVARIABLE  商务条款响应表开始  \* MERGEFORMAT </w:instrText>
      </w:r>
      <w:r>
        <w:rPr>
          <w:rFonts w:hint="eastAsia" w:ascii="宋体" w:hAnsi="宋体" w:eastAsia="宋体"/>
          <w:b/>
        </w:rPr>
        <w:fldChar w:fldCharType="end"/>
      </w:r>
      <w:r>
        <w:rPr>
          <w:rFonts w:hint="eastAsia" w:ascii="宋体" w:hAnsi="宋体" w:eastAsia="宋体"/>
          <w:b/>
        </w:rPr>
        <w:fldChar w:fldCharType="begin"/>
      </w:r>
      <w:r>
        <w:rPr>
          <w:rFonts w:hint="eastAsia" w:ascii="宋体" w:hAnsi="宋体" w:eastAsia="宋体"/>
          <w:b/>
        </w:rPr>
        <w:instrText xml:space="preserve"> DOCVARIABLE  商务条款响应表开始  \* MERGEFORMAT </w:instrText>
      </w:r>
      <w:r>
        <w:rPr>
          <w:rFonts w:hint="eastAsia" w:ascii="宋体" w:hAnsi="宋体" w:eastAsia="宋体"/>
          <w:b/>
        </w:rPr>
        <w:fldChar w:fldCharType="end"/>
      </w:r>
      <w:r>
        <w:rPr>
          <w:rFonts w:hint="eastAsia" w:ascii="宋体" w:hAnsi="宋体" w:eastAsia="宋体"/>
          <w:b/>
        </w:rPr>
        <w:t>商务条款响应表</w:t>
      </w:r>
      <w:r>
        <w:rPr>
          <w:rFonts w:hint="eastAsia" w:ascii="Times New Roman" w:hAnsi="Times New Roman" w:eastAsia="宋体"/>
          <w:b/>
          <w:bCs/>
        </w:rPr>
        <w:t>》响应为准。</w:t>
      </w:r>
    </w:p>
    <w:p>
      <w:pPr>
        <w:spacing w:after="0" w:line="360" w:lineRule="auto"/>
        <w:rPr>
          <w:rFonts w:ascii="Times New Roman" w:hAnsi="Times New Roman" w:eastAsia="宋体"/>
          <w:b/>
          <w:bCs/>
        </w:rPr>
      </w:pPr>
      <w:r>
        <w:rPr>
          <w:rFonts w:hint="eastAsia" w:ascii="Times New Roman" w:hAnsi="Times New Roman" w:eastAsia="宋体"/>
          <w:b/>
          <w:bCs/>
        </w:rPr>
        <w:t>5、如因投标人原因失误，导致对技术、商务等要求应答方案或承诺与《</w:t>
      </w:r>
      <w:r>
        <w:rPr>
          <w:rFonts w:hint="eastAsia" w:ascii="宋体" w:hAnsi="宋体" w:eastAsia="宋体"/>
          <w:b/>
        </w:rPr>
        <w:t>实质性响应技术条款（“★”项）响应表</w:t>
      </w:r>
      <w:r>
        <w:rPr>
          <w:rFonts w:hint="eastAsia" w:ascii="Times New Roman" w:hAnsi="Times New Roman" w:eastAsia="宋体"/>
          <w:b/>
          <w:bCs/>
        </w:rPr>
        <w:t>》、《非实质性技术条款响应表》、《</w:t>
      </w:r>
      <w:r>
        <w:rPr>
          <w:rFonts w:hint="eastAsia" w:ascii="宋体" w:hAnsi="宋体" w:eastAsia="宋体"/>
          <w:b/>
        </w:rPr>
        <w:t>实质性商务条款（“★”项）响应表</w:t>
      </w:r>
      <w:r>
        <w:rPr>
          <w:rFonts w:hint="eastAsia" w:ascii="Times New Roman" w:hAnsi="Times New Roman" w:eastAsia="宋体"/>
          <w:b/>
          <w:bCs/>
        </w:rPr>
        <w:t>》和《</w:t>
      </w:r>
      <w:r>
        <w:rPr>
          <w:rFonts w:hint="eastAsia" w:ascii="宋体" w:hAnsi="宋体" w:eastAsia="宋体"/>
          <w:b/>
        </w:rPr>
        <w:t>非实质性</w:t>
      </w:r>
      <w:r>
        <w:rPr>
          <w:rFonts w:hint="eastAsia" w:ascii="宋体" w:hAnsi="宋体" w:eastAsia="宋体"/>
          <w:b/>
        </w:rPr>
        <w:fldChar w:fldCharType="begin"/>
      </w:r>
      <w:r>
        <w:rPr>
          <w:rFonts w:hint="eastAsia" w:ascii="宋体" w:hAnsi="宋体" w:eastAsia="宋体"/>
          <w:b/>
        </w:rPr>
        <w:instrText xml:space="preserve"> DOCVARIABLE  商务条款响应表开始  \* MERGEFORMAT </w:instrText>
      </w:r>
      <w:r>
        <w:rPr>
          <w:rFonts w:hint="eastAsia" w:ascii="宋体" w:hAnsi="宋体" w:eastAsia="宋体"/>
          <w:b/>
        </w:rPr>
        <w:fldChar w:fldCharType="end"/>
      </w:r>
      <w:r>
        <w:rPr>
          <w:rFonts w:hint="eastAsia" w:ascii="宋体" w:hAnsi="宋体" w:eastAsia="宋体"/>
          <w:b/>
        </w:rPr>
        <w:fldChar w:fldCharType="begin"/>
      </w:r>
      <w:r>
        <w:rPr>
          <w:rFonts w:hint="eastAsia" w:ascii="宋体" w:hAnsi="宋体" w:eastAsia="宋体"/>
          <w:b/>
        </w:rPr>
        <w:instrText xml:space="preserve"> DOCVARIABLE  商务条款响应表开始  \* MERGEFORMAT </w:instrText>
      </w:r>
      <w:r>
        <w:rPr>
          <w:rFonts w:hint="eastAsia" w:ascii="宋体" w:hAnsi="宋体" w:eastAsia="宋体"/>
          <w:b/>
        </w:rPr>
        <w:fldChar w:fldCharType="end"/>
      </w:r>
      <w:r>
        <w:rPr>
          <w:rFonts w:hint="eastAsia" w:ascii="宋体" w:hAnsi="宋体" w:eastAsia="宋体"/>
          <w:b/>
        </w:rPr>
        <w:t>商务条款响应表</w:t>
      </w:r>
      <w:r>
        <w:rPr>
          <w:rFonts w:hint="eastAsia" w:ascii="Times New Roman" w:hAnsi="Times New Roman" w:eastAsia="宋体"/>
          <w:b/>
          <w:bCs/>
        </w:rPr>
        <w:t>》响应有矛盾的，且评审委员会未要求投标人澄清时，以评审委员会评审认定结果为准。将来投标人中标，则须无条件按评审结果认定结果履行合同供货，投标人自行承担因自身失误造成的后果，参与本项目投标，且递交了投标文件的投标人，即视为认同上述内容。</w:t>
      </w:r>
    </w:p>
    <w:p>
      <w:pPr>
        <w:widowControl/>
        <w:spacing w:after="0"/>
        <w:jc w:val="left"/>
        <w:rPr>
          <w:rFonts w:ascii="宋体" w:hAnsi="宋体" w:eastAsia="宋体" w:cs="宋体"/>
          <w:b/>
        </w:rPr>
      </w:pPr>
      <w:r>
        <w:rPr>
          <w:rFonts w:ascii="宋体" w:hAnsi="宋体" w:eastAsia="宋体" w:cs="宋体"/>
          <w:b/>
        </w:rPr>
        <w:br w:type="page"/>
      </w:r>
    </w:p>
    <w:bookmarkEnd w:id="94"/>
    <w:p>
      <w:pPr>
        <w:pStyle w:val="43"/>
        <w:spacing w:after="0"/>
      </w:pPr>
      <w:r>
        <w:rPr>
          <w:rFonts w:hint="eastAsia"/>
        </w:rPr>
        <w:t>包1</w:t>
      </w:r>
    </w:p>
    <w:p/>
    <w:p>
      <w:pPr>
        <w:pStyle w:val="57"/>
        <w:numPr>
          <w:ilvl w:val="0"/>
          <w:numId w:val="8"/>
        </w:numPr>
        <w:spacing w:after="0"/>
        <w:ind w:firstLineChars="0"/>
        <w:rPr>
          <w:rFonts w:ascii="宋体" w:hAnsi="宋体" w:eastAsia="宋体" w:cs="宋体"/>
          <w:b/>
          <w:bCs/>
        </w:rPr>
      </w:pPr>
      <w:r>
        <w:rPr>
          <w:rFonts w:hint="eastAsia" w:ascii="宋体" w:hAnsi="宋体" w:eastAsia="宋体" w:cs="宋体"/>
          <w:b/>
          <w:bCs/>
        </w:rPr>
        <w:t>风电模型实验 - 波浪模拟六自由度运动系统设备清单</w:t>
      </w:r>
    </w:p>
    <w:tbl>
      <w:tblPr>
        <w:tblStyle w:val="46"/>
        <w:tblW w:w="10696" w:type="dxa"/>
        <w:jc w:val="center"/>
        <w:tblBorders>
          <w:top w:val="single" w:color="auto" w:sz="6"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108" w:type="dxa"/>
          <w:bottom w:w="0" w:type="dxa"/>
          <w:right w:w="108" w:type="dxa"/>
        </w:tblCellMar>
      </w:tblPr>
      <w:tblGrid>
        <w:gridCol w:w="440"/>
        <w:gridCol w:w="2073"/>
        <w:gridCol w:w="768"/>
        <w:gridCol w:w="5735"/>
        <w:gridCol w:w="655"/>
        <w:gridCol w:w="1025"/>
      </w:tblGrid>
      <w:tr>
        <w:tblPrEx>
          <w:tblBorders>
            <w:top w:val="single" w:color="auto" w:sz="6" w:space="0"/>
            <w:left w:val="none" w:color="auto" w:sz="0" w:space="0"/>
            <w:bottom w:val="single" w:color="auto" w:sz="6"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23" w:hRule="atLeast"/>
          <w:jc w:val="center"/>
        </w:trPr>
        <w:tc>
          <w:tcPr>
            <w:tcW w:w="440" w:type="dxa"/>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b/>
                <w:szCs w:val="21"/>
              </w:rPr>
            </w:pPr>
            <w:r>
              <w:rPr>
                <w:rFonts w:hint="eastAsia" w:ascii="宋体" w:hAnsi="宋体" w:eastAsia="宋体" w:cs="宋体"/>
                <w:b/>
                <w:szCs w:val="21"/>
                <w:lang w:val="zh-CN"/>
              </w:rPr>
              <w:t>序号</w:t>
            </w:r>
          </w:p>
        </w:tc>
        <w:tc>
          <w:tcPr>
            <w:tcW w:w="2073" w:type="dxa"/>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b/>
                <w:szCs w:val="21"/>
                <w:lang w:val="zh-CN"/>
              </w:rPr>
            </w:pPr>
            <w:r>
              <w:rPr>
                <w:rFonts w:hint="eastAsia" w:ascii="宋体" w:hAnsi="宋体" w:eastAsia="宋体" w:cs="宋体"/>
                <w:b/>
                <w:szCs w:val="21"/>
                <w:lang w:val="zh-CN"/>
              </w:rPr>
              <w:t>设备及主要配件名称</w:t>
            </w:r>
          </w:p>
        </w:tc>
        <w:tc>
          <w:tcPr>
            <w:tcW w:w="768" w:type="dxa"/>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b/>
                <w:szCs w:val="21"/>
              </w:rPr>
            </w:pPr>
            <w:r>
              <w:rPr>
                <w:rFonts w:hint="eastAsia" w:ascii="宋体" w:hAnsi="宋体" w:eastAsia="宋体" w:cs="宋体"/>
                <w:b/>
                <w:szCs w:val="21"/>
                <w:lang w:val="zh-CN"/>
              </w:rPr>
              <w:t>指标重要性</w:t>
            </w:r>
          </w:p>
        </w:tc>
        <w:tc>
          <w:tcPr>
            <w:tcW w:w="5735" w:type="dxa"/>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b/>
                <w:szCs w:val="21"/>
              </w:rPr>
            </w:pPr>
            <w:r>
              <w:rPr>
                <w:rFonts w:hint="eastAsia" w:ascii="宋体" w:hAnsi="宋体" w:eastAsia="宋体" w:cs="宋体"/>
                <w:b/>
                <w:szCs w:val="21"/>
                <w:lang w:val="zh-CN"/>
              </w:rPr>
              <w:t>技术指标</w:t>
            </w:r>
          </w:p>
        </w:tc>
        <w:tc>
          <w:tcPr>
            <w:tcW w:w="655" w:type="dxa"/>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b/>
                <w:szCs w:val="21"/>
              </w:rPr>
            </w:pPr>
            <w:r>
              <w:rPr>
                <w:rFonts w:hint="eastAsia" w:ascii="宋体" w:hAnsi="宋体" w:eastAsia="宋体" w:cs="宋体"/>
                <w:b/>
                <w:szCs w:val="21"/>
                <w:lang w:val="zh-CN"/>
              </w:rPr>
              <w:t>数量</w:t>
            </w:r>
          </w:p>
        </w:tc>
        <w:tc>
          <w:tcPr>
            <w:tcW w:w="1025" w:type="dxa"/>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b/>
                <w:szCs w:val="21"/>
              </w:rPr>
            </w:pPr>
            <w:r>
              <w:rPr>
                <w:rFonts w:hint="eastAsia" w:ascii="宋体" w:hAnsi="宋体" w:eastAsia="宋体" w:cs="宋体"/>
                <w:b/>
                <w:szCs w:val="21"/>
                <w:lang w:val="zh-CN"/>
              </w:rPr>
              <w:t>备注</w:t>
            </w:r>
          </w:p>
        </w:tc>
      </w:tr>
      <w:tr>
        <w:tblPrEx>
          <w:tblBorders>
            <w:top w:val="single" w:color="auto" w:sz="6" w:space="0"/>
            <w:left w:val="none" w:color="auto" w:sz="0" w:space="0"/>
            <w:bottom w:val="single" w:color="auto" w:sz="6"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23" w:hRule="atLeast"/>
          <w:jc w:val="center"/>
        </w:trPr>
        <w:tc>
          <w:tcPr>
            <w:tcW w:w="440" w:type="dxa"/>
            <w:vMerge w:val="restart"/>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r>
              <w:rPr>
                <w:rFonts w:hint="eastAsia" w:ascii="宋体" w:hAnsi="宋体" w:eastAsia="宋体" w:cs="宋体"/>
                <w:szCs w:val="21"/>
              </w:rPr>
              <w:t>1</w:t>
            </w:r>
          </w:p>
        </w:tc>
        <w:tc>
          <w:tcPr>
            <w:tcW w:w="2073" w:type="dxa"/>
            <w:vMerge w:val="restart"/>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r>
              <w:rPr>
                <w:rFonts w:hint="eastAsia" w:ascii="宋体" w:hAnsi="宋体" w:eastAsia="宋体" w:cs="宋体"/>
                <w:szCs w:val="21"/>
              </w:rPr>
              <w:t>六自由度运动平台</w:t>
            </w:r>
          </w:p>
        </w:tc>
        <w:tc>
          <w:tcPr>
            <w:tcW w:w="768" w:type="dxa"/>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r>
              <w:rPr>
                <w:rFonts w:hint="eastAsia" w:ascii="宋体" w:hAnsi="宋体" w:eastAsia="宋体" w:cs="宋体"/>
                <w:szCs w:val="21"/>
              </w:rPr>
              <w:t>▲</w:t>
            </w:r>
          </w:p>
        </w:tc>
        <w:tc>
          <w:tcPr>
            <w:tcW w:w="5735" w:type="dxa"/>
            <w:tcBorders>
              <w:left w:val="single" w:color="auto" w:sz="6" w:space="0"/>
              <w:right w:val="single" w:color="auto" w:sz="6" w:space="0"/>
            </w:tcBorders>
            <w:vAlign w:val="center"/>
          </w:tcPr>
          <w:p>
            <w:pPr>
              <w:widowControl/>
              <w:overflowPunct w:val="0"/>
              <w:spacing w:after="0" w:line="240" w:lineRule="auto"/>
              <w:rPr>
                <w:rFonts w:ascii="宋体" w:hAnsi="宋体" w:eastAsia="宋体" w:cs="宋体"/>
                <w:szCs w:val="21"/>
              </w:rPr>
            </w:pPr>
            <w:r>
              <w:rPr>
                <w:rFonts w:hint="eastAsia" w:ascii="宋体" w:hAnsi="宋体" w:eastAsia="宋体" w:cs="宋体"/>
                <w:szCs w:val="21"/>
              </w:rPr>
              <w:t>单自由度位移极限：</w:t>
            </w:r>
            <w:r>
              <w:rPr>
                <w:rFonts w:hint="eastAsia" w:ascii="宋体" w:hAnsi="宋体" w:eastAsia="宋体" w:cs="宋体"/>
                <w:spacing w:val="-6"/>
                <w:szCs w:val="21"/>
              </w:rPr>
              <w:t>垂直平移</w:t>
            </w:r>
            <w:r>
              <w:rPr>
                <w:rFonts w:hint="eastAsia" w:ascii="宋体" w:hAnsi="宋体" w:eastAsia="宋体" w:cs="宋体"/>
                <w:spacing w:val="-4"/>
                <w:position w:val="1"/>
                <w:szCs w:val="21"/>
              </w:rPr>
              <w:t>±</w:t>
            </w:r>
            <w:r>
              <w:rPr>
                <w:rFonts w:hint="eastAsia" w:ascii="宋体" w:hAnsi="宋体" w:eastAsia="宋体" w:cs="宋体"/>
                <w:spacing w:val="-2"/>
                <w:position w:val="1"/>
                <w:szCs w:val="21"/>
              </w:rPr>
              <w:t>0.41 m；左右平移</w:t>
            </w:r>
            <w:r>
              <w:rPr>
                <w:rFonts w:hint="eastAsia" w:ascii="宋体" w:hAnsi="宋体" w:eastAsia="宋体" w:cs="宋体"/>
                <w:spacing w:val="-4"/>
                <w:position w:val="1"/>
                <w:szCs w:val="21"/>
              </w:rPr>
              <w:t>±</w:t>
            </w:r>
            <w:r>
              <w:rPr>
                <w:rFonts w:hint="eastAsia" w:ascii="宋体" w:hAnsi="宋体" w:eastAsia="宋体" w:cs="宋体"/>
                <w:spacing w:val="-2"/>
                <w:position w:val="1"/>
                <w:szCs w:val="21"/>
              </w:rPr>
              <w:t>0.50 m；前后平移-0.48 m / +0.60m；横滚</w:t>
            </w:r>
            <w:r>
              <w:rPr>
                <w:rFonts w:hint="eastAsia" w:ascii="宋体" w:hAnsi="宋体" w:eastAsia="宋体" w:cs="宋体"/>
                <w:spacing w:val="-6"/>
                <w:szCs w:val="21"/>
              </w:rPr>
              <w:t>±</w:t>
            </w:r>
            <w:r>
              <w:rPr>
                <w:rFonts w:hint="eastAsia" w:ascii="宋体" w:hAnsi="宋体" w:eastAsia="宋体" w:cs="宋体"/>
                <w:spacing w:val="-5"/>
                <w:szCs w:val="21"/>
              </w:rPr>
              <w:t>23.8°</w:t>
            </w:r>
            <w:r>
              <w:rPr>
                <w:rFonts w:hint="eastAsia" w:ascii="宋体" w:hAnsi="宋体" w:eastAsia="宋体" w:cs="宋体"/>
                <w:spacing w:val="-2"/>
                <w:position w:val="1"/>
                <w:szCs w:val="21"/>
              </w:rPr>
              <w:t>；俯仰-23.7°/＋26°；旋转</w:t>
            </w:r>
            <w:r>
              <w:rPr>
                <w:rFonts w:hint="eastAsia" w:ascii="宋体" w:hAnsi="宋体" w:eastAsia="宋体" w:cs="宋体"/>
                <w:spacing w:val="-6"/>
                <w:szCs w:val="21"/>
              </w:rPr>
              <w:t>±</w:t>
            </w:r>
            <w:r>
              <w:rPr>
                <w:rFonts w:hint="eastAsia" w:ascii="宋体" w:hAnsi="宋体" w:eastAsia="宋体" w:cs="宋体"/>
                <w:spacing w:val="-5"/>
                <w:szCs w:val="21"/>
              </w:rPr>
              <w:t>25.4°</w:t>
            </w:r>
          </w:p>
        </w:tc>
        <w:tc>
          <w:tcPr>
            <w:tcW w:w="655" w:type="dxa"/>
            <w:vMerge w:val="restart"/>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r>
              <w:rPr>
                <w:rFonts w:hint="eastAsia" w:ascii="宋体" w:hAnsi="宋体" w:eastAsia="宋体" w:cs="宋体"/>
                <w:szCs w:val="21"/>
              </w:rPr>
              <w:t>2</w:t>
            </w:r>
          </w:p>
        </w:tc>
        <w:tc>
          <w:tcPr>
            <w:tcW w:w="1025" w:type="dxa"/>
            <w:vMerge w:val="restart"/>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r>
              <w:rPr>
                <w:rFonts w:hint="eastAsia" w:ascii="宋体" w:hAnsi="宋体" w:eastAsia="宋体" w:cs="宋体"/>
                <w:szCs w:val="21"/>
              </w:rPr>
              <w:t>主要货物</w:t>
            </w:r>
          </w:p>
        </w:tc>
      </w:tr>
      <w:tr>
        <w:tblPrEx>
          <w:tblBorders>
            <w:top w:val="single" w:color="auto" w:sz="6" w:space="0"/>
            <w:left w:val="none" w:color="auto" w:sz="0" w:space="0"/>
            <w:bottom w:val="single" w:color="auto" w:sz="6"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23" w:hRule="atLeast"/>
          <w:jc w:val="center"/>
        </w:trPr>
        <w:tc>
          <w:tcPr>
            <w:tcW w:w="440"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2073"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768" w:type="dxa"/>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r>
              <w:rPr>
                <w:rFonts w:hint="eastAsia" w:ascii="宋体" w:hAnsi="宋体" w:eastAsia="宋体" w:cs="宋体"/>
                <w:szCs w:val="21"/>
              </w:rPr>
              <w:t>▲</w:t>
            </w:r>
          </w:p>
        </w:tc>
        <w:tc>
          <w:tcPr>
            <w:tcW w:w="5735" w:type="dxa"/>
            <w:tcBorders>
              <w:left w:val="single" w:color="auto" w:sz="6" w:space="0"/>
              <w:right w:val="single" w:color="auto" w:sz="6" w:space="0"/>
            </w:tcBorders>
            <w:vAlign w:val="center"/>
          </w:tcPr>
          <w:p>
            <w:pPr>
              <w:widowControl/>
              <w:overflowPunct w:val="0"/>
              <w:autoSpaceDE w:val="0"/>
              <w:autoSpaceDN w:val="0"/>
              <w:adjustRightInd w:val="0"/>
              <w:spacing w:after="0" w:line="240" w:lineRule="auto"/>
              <w:rPr>
                <w:rFonts w:ascii="宋体" w:hAnsi="宋体" w:eastAsia="宋体" w:cs="宋体"/>
                <w:szCs w:val="21"/>
              </w:rPr>
            </w:pPr>
            <w:r>
              <w:rPr>
                <w:rFonts w:hint="eastAsia" w:ascii="宋体" w:hAnsi="宋体" w:eastAsia="宋体" w:cs="宋体"/>
                <w:szCs w:val="21"/>
              </w:rPr>
              <w:t>多自由度位移极限：</w:t>
            </w:r>
            <w:r>
              <w:rPr>
                <w:rFonts w:hint="eastAsia" w:ascii="宋体" w:hAnsi="宋体" w:eastAsia="宋体" w:cs="宋体"/>
                <w:spacing w:val="-6"/>
                <w:szCs w:val="21"/>
              </w:rPr>
              <w:t>垂直平移</w:t>
            </w:r>
            <w:r>
              <w:rPr>
                <w:rFonts w:hint="eastAsia" w:ascii="宋体" w:hAnsi="宋体" w:eastAsia="宋体" w:cs="宋体"/>
                <w:spacing w:val="-4"/>
                <w:position w:val="1"/>
                <w:szCs w:val="21"/>
              </w:rPr>
              <w:t>±</w:t>
            </w:r>
            <w:r>
              <w:rPr>
                <w:rFonts w:hint="eastAsia" w:ascii="宋体" w:hAnsi="宋体" w:eastAsia="宋体" w:cs="宋体"/>
                <w:spacing w:val="-2"/>
                <w:position w:val="1"/>
                <w:szCs w:val="21"/>
              </w:rPr>
              <w:t>0.41 m；左右平移</w:t>
            </w:r>
            <w:r>
              <w:rPr>
                <w:rFonts w:hint="eastAsia" w:ascii="宋体" w:hAnsi="宋体" w:eastAsia="宋体" w:cs="宋体"/>
                <w:spacing w:val="-4"/>
                <w:position w:val="1"/>
                <w:szCs w:val="21"/>
              </w:rPr>
              <w:t>±</w:t>
            </w:r>
            <w:r>
              <w:rPr>
                <w:rFonts w:hint="eastAsia" w:ascii="宋体" w:hAnsi="宋体" w:eastAsia="宋体" w:cs="宋体"/>
                <w:spacing w:val="-2"/>
                <w:position w:val="1"/>
                <w:szCs w:val="21"/>
              </w:rPr>
              <w:t>0.66m；前后平移</w:t>
            </w:r>
            <w:r>
              <w:rPr>
                <w:rFonts w:hint="eastAsia" w:ascii="宋体" w:hAnsi="宋体" w:eastAsia="宋体" w:cs="宋体"/>
                <w:spacing w:val="-4"/>
                <w:position w:val="1"/>
                <w:szCs w:val="21"/>
              </w:rPr>
              <w:t>±</w:t>
            </w:r>
            <w:r>
              <w:rPr>
                <w:rFonts w:hint="eastAsia" w:ascii="宋体" w:hAnsi="宋体" w:eastAsia="宋体" w:cs="宋体"/>
                <w:spacing w:val="-2"/>
                <w:position w:val="1"/>
                <w:szCs w:val="21"/>
              </w:rPr>
              <w:t>0.64 m；横滚</w:t>
            </w:r>
            <w:r>
              <w:rPr>
                <w:rFonts w:hint="eastAsia" w:ascii="宋体" w:hAnsi="宋体" w:eastAsia="宋体" w:cs="宋体"/>
                <w:spacing w:val="-6"/>
                <w:szCs w:val="21"/>
              </w:rPr>
              <w:t>±</w:t>
            </w:r>
            <w:r>
              <w:rPr>
                <w:rFonts w:hint="eastAsia" w:ascii="宋体" w:hAnsi="宋体" w:eastAsia="宋体" w:cs="宋体"/>
                <w:spacing w:val="-5"/>
                <w:szCs w:val="21"/>
              </w:rPr>
              <w:t>29.2°</w:t>
            </w:r>
            <w:r>
              <w:rPr>
                <w:rFonts w:hint="eastAsia" w:ascii="宋体" w:hAnsi="宋体" w:eastAsia="宋体" w:cs="宋体"/>
                <w:spacing w:val="-2"/>
                <w:position w:val="1"/>
                <w:szCs w:val="21"/>
              </w:rPr>
              <w:t>；俯仰-28.2°/＋32.9°；旋转</w:t>
            </w:r>
            <w:r>
              <w:rPr>
                <w:rFonts w:hint="eastAsia" w:ascii="宋体" w:hAnsi="宋体" w:eastAsia="宋体" w:cs="宋体"/>
                <w:spacing w:val="-6"/>
                <w:szCs w:val="21"/>
              </w:rPr>
              <w:t>±</w:t>
            </w:r>
            <w:r>
              <w:rPr>
                <w:rFonts w:hint="eastAsia" w:ascii="宋体" w:hAnsi="宋体" w:eastAsia="宋体" w:cs="宋体"/>
                <w:spacing w:val="-5"/>
                <w:szCs w:val="21"/>
              </w:rPr>
              <w:t>28.7°</w:t>
            </w:r>
          </w:p>
        </w:tc>
        <w:tc>
          <w:tcPr>
            <w:tcW w:w="655"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1025"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r>
      <w:tr>
        <w:tblPrEx>
          <w:tblBorders>
            <w:top w:val="single" w:color="auto" w:sz="6" w:space="0"/>
            <w:left w:val="none" w:color="auto" w:sz="0" w:space="0"/>
            <w:bottom w:val="single" w:color="auto" w:sz="6"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23" w:hRule="atLeast"/>
          <w:jc w:val="center"/>
        </w:trPr>
        <w:tc>
          <w:tcPr>
            <w:tcW w:w="440"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2073"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768" w:type="dxa"/>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r>
              <w:rPr>
                <w:rFonts w:hint="eastAsia" w:ascii="宋体" w:hAnsi="宋体" w:eastAsia="宋体" w:cs="宋体"/>
                <w:szCs w:val="21"/>
              </w:rPr>
              <w:t>▲</w:t>
            </w:r>
          </w:p>
        </w:tc>
        <w:tc>
          <w:tcPr>
            <w:tcW w:w="5735" w:type="dxa"/>
            <w:tcBorders>
              <w:left w:val="single" w:color="auto" w:sz="6" w:space="0"/>
              <w:right w:val="single" w:color="auto" w:sz="6" w:space="0"/>
            </w:tcBorders>
            <w:vAlign w:val="center"/>
          </w:tcPr>
          <w:p>
            <w:pPr>
              <w:widowControl/>
              <w:overflowPunct w:val="0"/>
              <w:autoSpaceDE w:val="0"/>
              <w:autoSpaceDN w:val="0"/>
              <w:adjustRightInd w:val="0"/>
              <w:spacing w:after="0" w:line="240" w:lineRule="auto"/>
              <w:rPr>
                <w:rFonts w:ascii="宋体" w:hAnsi="宋体" w:eastAsia="宋体" w:cs="宋体"/>
                <w:szCs w:val="21"/>
              </w:rPr>
            </w:pPr>
            <w:r>
              <w:rPr>
                <w:rFonts w:hint="eastAsia" w:ascii="宋体" w:hAnsi="宋体" w:eastAsia="宋体" w:cs="宋体"/>
                <w:szCs w:val="21"/>
              </w:rPr>
              <w:t>速度极限：</w:t>
            </w:r>
            <w:r>
              <w:rPr>
                <w:rFonts w:hint="eastAsia" w:ascii="宋体" w:hAnsi="宋体" w:eastAsia="宋体" w:cs="宋体"/>
                <w:spacing w:val="-6"/>
                <w:szCs w:val="21"/>
              </w:rPr>
              <w:t>垂直平移</w:t>
            </w:r>
            <w:r>
              <w:rPr>
                <w:rFonts w:hint="eastAsia" w:ascii="宋体" w:hAnsi="宋体" w:eastAsia="宋体" w:cs="宋体"/>
                <w:spacing w:val="-6"/>
                <w:position w:val="1"/>
                <w:szCs w:val="21"/>
              </w:rPr>
              <w:t>±</w:t>
            </w:r>
            <w:r>
              <w:rPr>
                <w:rFonts w:hint="eastAsia" w:ascii="宋体" w:hAnsi="宋体" w:eastAsia="宋体" w:cs="宋体"/>
                <w:spacing w:val="-4"/>
                <w:position w:val="1"/>
                <w:szCs w:val="21"/>
              </w:rPr>
              <w:t>0</w:t>
            </w:r>
            <w:r>
              <w:rPr>
                <w:rFonts w:hint="eastAsia" w:ascii="宋体" w:hAnsi="宋体" w:eastAsia="宋体" w:cs="宋体"/>
                <w:spacing w:val="-3"/>
                <w:position w:val="1"/>
                <w:szCs w:val="21"/>
              </w:rPr>
              <w:t>.60 m/s</w:t>
            </w:r>
            <w:r>
              <w:rPr>
                <w:rFonts w:hint="eastAsia" w:ascii="宋体" w:hAnsi="宋体" w:eastAsia="宋体" w:cs="宋体"/>
                <w:spacing w:val="-2"/>
                <w:position w:val="1"/>
                <w:szCs w:val="21"/>
              </w:rPr>
              <w:t>；左右平移</w:t>
            </w:r>
            <w:r>
              <w:rPr>
                <w:rFonts w:hint="eastAsia" w:ascii="宋体" w:hAnsi="宋体" w:eastAsia="宋体" w:cs="宋体"/>
                <w:spacing w:val="-6"/>
                <w:position w:val="1"/>
                <w:szCs w:val="21"/>
              </w:rPr>
              <w:t>±</w:t>
            </w:r>
            <w:r>
              <w:rPr>
                <w:rFonts w:hint="eastAsia" w:ascii="宋体" w:hAnsi="宋体" w:eastAsia="宋体" w:cs="宋体"/>
                <w:spacing w:val="-4"/>
                <w:position w:val="1"/>
                <w:szCs w:val="21"/>
              </w:rPr>
              <w:t>0</w:t>
            </w:r>
            <w:r>
              <w:rPr>
                <w:rFonts w:hint="eastAsia" w:ascii="宋体" w:hAnsi="宋体" w:eastAsia="宋体" w:cs="宋体"/>
                <w:spacing w:val="-3"/>
                <w:position w:val="1"/>
                <w:szCs w:val="21"/>
              </w:rPr>
              <w:t>.80 m/s</w:t>
            </w:r>
            <w:r>
              <w:rPr>
                <w:rFonts w:hint="eastAsia" w:ascii="宋体" w:hAnsi="宋体" w:eastAsia="宋体" w:cs="宋体"/>
                <w:spacing w:val="-2"/>
                <w:position w:val="1"/>
                <w:szCs w:val="21"/>
              </w:rPr>
              <w:t>；前后平移</w:t>
            </w:r>
            <w:r>
              <w:rPr>
                <w:rFonts w:hint="eastAsia" w:ascii="宋体" w:hAnsi="宋体" w:eastAsia="宋体" w:cs="宋体"/>
                <w:spacing w:val="-6"/>
                <w:position w:val="1"/>
                <w:szCs w:val="21"/>
              </w:rPr>
              <w:t>±</w:t>
            </w:r>
            <w:r>
              <w:rPr>
                <w:rFonts w:hint="eastAsia" w:ascii="宋体" w:hAnsi="宋体" w:eastAsia="宋体" w:cs="宋体"/>
                <w:spacing w:val="-4"/>
                <w:position w:val="1"/>
                <w:szCs w:val="21"/>
              </w:rPr>
              <w:t>0</w:t>
            </w:r>
            <w:r>
              <w:rPr>
                <w:rFonts w:hint="eastAsia" w:ascii="宋体" w:hAnsi="宋体" w:eastAsia="宋体" w:cs="宋体"/>
                <w:spacing w:val="-3"/>
                <w:position w:val="1"/>
                <w:szCs w:val="21"/>
              </w:rPr>
              <w:t>.80 m/s</w:t>
            </w:r>
            <w:r>
              <w:rPr>
                <w:rFonts w:hint="eastAsia" w:ascii="宋体" w:hAnsi="宋体" w:eastAsia="宋体" w:cs="宋体"/>
                <w:spacing w:val="-2"/>
                <w:position w:val="1"/>
                <w:szCs w:val="21"/>
              </w:rPr>
              <w:t>；横滚</w:t>
            </w:r>
            <w:r>
              <w:rPr>
                <w:rFonts w:hint="eastAsia" w:ascii="宋体" w:hAnsi="宋体" w:eastAsia="宋体" w:cs="宋体"/>
                <w:spacing w:val="-6"/>
                <w:position w:val="1"/>
                <w:szCs w:val="21"/>
              </w:rPr>
              <w:t>±3</w:t>
            </w:r>
            <w:r>
              <w:rPr>
                <w:rFonts w:hint="eastAsia" w:ascii="宋体" w:hAnsi="宋体" w:eastAsia="宋体" w:cs="宋体"/>
                <w:spacing w:val="-3"/>
                <w:position w:val="1"/>
                <w:szCs w:val="21"/>
              </w:rPr>
              <w:t>5.0°/s</w:t>
            </w:r>
            <w:r>
              <w:rPr>
                <w:rFonts w:hint="eastAsia" w:ascii="宋体" w:hAnsi="宋体" w:eastAsia="宋体" w:cs="宋体"/>
                <w:spacing w:val="-2"/>
                <w:position w:val="1"/>
                <w:szCs w:val="21"/>
              </w:rPr>
              <w:t>；俯仰</w:t>
            </w:r>
            <w:r>
              <w:rPr>
                <w:rFonts w:hint="eastAsia" w:ascii="宋体" w:hAnsi="宋体" w:eastAsia="宋体" w:cs="宋体"/>
                <w:spacing w:val="-6"/>
                <w:position w:val="1"/>
                <w:szCs w:val="21"/>
              </w:rPr>
              <w:t>±3</w:t>
            </w:r>
            <w:r>
              <w:rPr>
                <w:rFonts w:hint="eastAsia" w:ascii="宋体" w:hAnsi="宋体" w:eastAsia="宋体" w:cs="宋体"/>
                <w:spacing w:val="-3"/>
                <w:position w:val="1"/>
                <w:szCs w:val="21"/>
              </w:rPr>
              <w:t>5.0°/s</w:t>
            </w:r>
            <w:r>
              <w:rPr>
                <w:rFonts w:hint="eastAsia" w:ascii="宋体" w:hAnsi="宋体" w:eastAsia="宋体" w:cs="宋体"/>
                <w:spacing w:val="-2"/>
                <w:position w:val="1"/>
                <w:szCs w:val="21"/>
              </w:rPr>
              <w:t>；旋转</w:t>
            </w:r>
            <w:r>
              <w:rPr>
                <w:rFonts w:hint="eastAsia" w:ascii="宋体" w:hAnsi="宋体" w:eastAsia="宋体" w:cs="宋体"/>
                <w:spacing w:val="-6"/>
                <w:position w:val="1"/>
                <w:szCs w:val="21"/>
              </w:rPr>
              <w:t>±40</w:t>
            </w:r>
            <w:r>
              <w:rPr>
                <w:rFonts w:hint="eastAsia" w:ascii="宋体" w:hAnsi="宋体" w:eastAsia="宋体" w:cs="宋体"/>
                <w:spacing w:val="-3"/>
                <w:position w:val="1"/>
                <w:szCs w:val="21"/>
              </w:rPr>
              <w:t>.0°/s</w:t>
            </w:r>
          </w:p>
        </w:tc>
        <w:tc>
          <w:tcPr>
            <w:tcW w:w="655"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1025"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r>
      <w:tr>
        <w:tblPrEx>
          <w:tblBorders>
            <w:top w:val="single" w:color="auto" w:sz="6" w:space="0"/>
            <w:left w:val="none" w:color="auto" w:sz="0" w:space="0"/>
            <w:bottom w:val="single" w:color="auto" w:sz="6"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23" w:hRule="atLeast"/>
          <w:jc w:val="center"/>
        </w:trPr>
        <w:tc>
          <w:tcPr>
            <w:tcW w:w="440"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2073"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768" w:type="dxa"/>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r>
              <w:rPr>
                <w:rFonts w:hint="eastAsia" w:ascii="宋体" w:hAnsi="宋体" w:eastAsia="宋体" w:cs="宋体"/>
                <w:szCs w:val="21"/>
              </w:rPr>
              <w:t>▲</w:t>
            </w:r>
          </w:p>
        </w:tc>
        <w:tc>
          <w:tcPr>
            <w:tcW w:w="5735" w:type="dxa"/>
            <w:tcBorders>
              <w:left w:val="single" w:color="auto" w:sz="6" w:space="0"/>
              <w:right w:val="single" w:color="auto" w:sz="6" w:space="0"/>
            </w:tcBorders>
            <w:vAlign w:val="center"/>
          </w:tcPr>
          <w:p>
            <w:pPr>
              <w:widowControl/>
              <w:overflowPunct w:val="0"/>
              <w:autoSpaceDE w:val="0"/>
              <w:autoSpaceDN w:val="0"/>
              <w:adjustRightInd w:val="0"/>
              <w:spacing w:after="0" w:line="240" w:lineRule="auto"/>
              <w:rPr>
                <w:rFonts w:ascii="宋体" w:hAnsi="宋体" w:eastAsia="宋体" w:cs="宋体"/>
                <w:szCs w:val="21"/>
              </w:rPr>
            </w:pPr>
            <w:r>
              <w:rPr>
                <w:rFonts w:hint="eastAsia" w:ascii="宋体" w:hAnsi="宋体" w:eastAsia="宋体" w:cs="宋体"/>
                <w:szCs w:val="21"/>
              </w:rPr>
              <w:t>加速度极限：</w:t>
            </w:r>
            <w:r>
              <w:rPr>
                <w:rFonts w:hint="eastAsia" w:ascii="宋体" w:hAnsi="宋体" w:eastAsia="宋体" w:cs="宋体"/>
                <w:spacing w:val="-6"/>
                <w:szCs w:val="21"/>
              </w:rPr>
              <w:t>垂直平移</w:t>
            </w:r>
            <w:r>
              <w:rPr>
                <w:rFonts w:hint="eastAsia" w:ascii="宋体" w:hAnsi="宋体" w:eastAsia="宋体" w:cs="宋体"/>
                <w:spacing w:val="-3"/>
                <w:szCs w:val="21"/>
              </w:rPr>
              <w:t>1</w:t>
            </w:r>
            <w:r>
              <w:rPr>
                <w:rFonts w:hint="eastAsia" w:ascii="宋体" w:hAnsi="宋体" w:eastAsia="宋体" w:cs="宋体"/>
                <w:spacing w:val="-2"/>
                <w:szCs w:val="21"/>
              </w:rPr>
              <w:t>0.0m/s</w:t>
            </w:r>
            <w:r>
              <w:rPr>
                <w:rFonts w:hint="eastAsia" w:ascii="宋体" w:hAnsi="宋体" w:eastAsia="宋体" w:cs="宋体"/>
                <w:spacing w:val="-2"/>
                <w:position w:val="6"/>
                <w:szCs w:val="21"/>
              </w:rPr>
              <w:t>2</w:t>
            </w:r>
            <w:r>
              <w:rPr>
                <w:rFonts w:hint="eastAsia" w:ascii="宋体" w:hAnsi="宋体" w:eastAsia="宋体" w:cs="宋体"/>
                <w:spacing w:val="-2"/>
                <w:position w:val="1"/>
                <w:szCs w:val="21"/>
              </w:rPr>
              <w:t>；左右平移</w:t>
            </w:r>
            <w:r>
              <w:rPr>
                <w:rFonts w:hint="eastAsia" w:ascii="宋体" w:hAnsi="宋体" w:eastAsia="宋体" w:cs="宋体"/>
                <w:spacing w:val="-1"/>
                <w:szCs w:val="21"/>
              </w:rPr>
              <w:t>7m/</w:t>
            </w:r>
            <w:r>
              <w:rPr>
                <w:rFonts w:hint="eastAsia" w:ascii="宋体" w:hAnsi="宋体" w:eastAsia="宋体" w:cs="宋体"/>
                <w:szCs w:val="21"/>
              </w:rPr>
              <w:t>s</w:t>
            </w:r>
            <w:r>
              <w:rPr>
                <w:rFonts w:hint="eastAsia" w:ascii="宋体" w:hAnsi="宋体" w:eastAsia="宋体" w:cs="宋体"/>
                <w:spacing w:val="-1"/>
                <w:position w:val="6"/>
                <w:szCs w:val="21"/>
              </w:rPr>
              <w:t>2</w:t>
            </w:r>
            <w:r>
              <w:rPr>
                <w:rFonts w:hint="eastAsia" w:ascii="宋体" w:hAnsi="宋体" w:eastAsia="宋体" w:cs="宋体"/>
                <w:spacing w:val="-2"/>
                <w:position w:val="1"/>
                <w:szCs w:val="21"/>
              </w:rPr>
              <w:t>；前后平移</w:t>
            </w:r>
            <w:r>
              <w:rPr>
                <w:rFonts w:hint="eastAsia" w:ascii="宋体" w:hAnsi="宋体" w:eastAsia="宋体" w:cs="宋体"/>
                <w:spacing w:val="-1"/>
                <w:szCs w:val="21"/>
              </w:rPr>
              <w:t>7m/</w:t>
            </w:r>
            <w:r>
              <w:rPr>
                <w:rFonts w:hint="eastAsia" w:ascii="宋体" w:hAnsi="宋体" w:eastAsia="宋体" w:cs="宋体"/>
                <w:szCs w:val="21"/>
              </w:rPr>
              <w:t>s</w:t>
            </w:r>
            <w:r>
              <w:rPr>
                <w:rFonts w:hint="eastAsia" w:ascii="宋体" w:hAnsi="宋体" w:eastAsia="宋体" w:cs="宋体"/>
                <w:spacing w:val="-1"/>
                <w:position w:val="6"/>
                <w:szCs w:val="21"/>
              </w:rPr>
              <w:t>2</w:t>
            </w:r>
            <w:r>
              <w:rPr>
                <w:rFonts w:hint="eastAsia" w:ascii="宋体" w:hAnsi="宋体" w:eastAsia="宋体" w:cs="宋体"/>
                <w:spacing w:val="-2"/>
                <w:position w:val="1"/>
                <w:szCs w:val="21"/>
              </w:rPr>
              <w:t>；横滚</w:t>
            </w:r>
            <w:r>
              <w:rPr>
                <w:rFonts w:hint="eastAsia" w:ascii="宋体" w:hAnsi="宋体" w:eastAsia="宋体" w:cs="宋体"/>
                <w:spacing w:val="1"/>
                <w:szCs w:val="21"/>
              </w:rPr>
              <w:t>2</w:t>
            </w:r>
            <w:r>
              <w:rPr>
                <w:rFonts w:hint="eastAsia" w:ascii="宋体" w:hAnsi="宋体" w:eastAsia="宋体" w:cs="宋体"/>
                <w:szCs w:val="21"/>
              </w:rPr>
              <w:t>50°/s</w:t>
            </w:r>
            <w:r>
              <w:rPr>
                <w:rFonts w:hint="eastAsia" w:ascii="宋体" w:hAnsi="宋体" w:eastAsia="宋体" w:cs="宋体"/>
                <w:position w:val="6"/>
                <w:szCs w:val="21"/>
              </w:rPr>
              <w:t>2</w:t>
            </w:r>
            <w:r>
              <w:rPr>
                <w:rFonts w:hint="eastAsia" w:ascii="宋体" w:hAnsi="宋体" w:eastAsia="宋体" w:cs="宋体"/>
                <w:spacing w:val="-2"/>
                <w:position w:val="1"/>
                <w:szCs w:val="21"/>
              </w:rPr>
              <w:t>；俯仰</w:t>
            </w:r>
            <w:r>
              <w:rPr>
                <w:rFonts w:hint="eastAsia" w:ascii="宋体" w:hAnsi="宋体" w:eastAsia="宋体" w:cs="宋体"/>
                <w:spacing w:val="1"/>
                <w:szCs w:val="21"/>
              </w:rPr>
              <w:t>2</w:t>
            </w:r>
            <w:r>
              <w:rPr>
                <w:rFonts w:hint="eastAsia" w:ascii="宋体" w:hAnsi="宋体" w:eastAsia="宋体" w:cs="宋体"/>
                <w:szCs w:val="21"/>
              </w:rPr>
              <w:t>50°/s</w:t>
            </w:r>
            <w:r>
              <w:rPr>
                <w:rFonts w:hint="eastAsia" w:ascii="宋体" w:hAnsi="宋体" w:eastAsia="宋体" w:cs="宋体"/>
                <w:position w:val="6"/>
                <w:szCs w:val="21"/>
              </w:rPr>
              <w:t>2</w:t>
            </w:r>
            <w:r>
              <w:rPr>
                <w:rFonts w:hint="eastAsia" w:ascii="宋体" w:hAnsi="宋体" w:eastAsia="宋体" w:cs="宋体"/>
                <w:spacing w:val="-2"/>
                <w:position w:val="1"/>
                <w:szCs w:val="21"/>
              </w:rPr>
              <w:t>；旋转500</w:t>
            </w:r>
            <w:r>
              <w:rPr>
                <w:rFonts w:hint="eastAsia" w:ascii="宋体" w:hAnsi="宋体" w:eastAsia="宋体" w:cs="宋体"/>
                <w:szCs w:val="21"/>
              </w:rPr>
              <w:t>°/s</w:t>
            </w:r>
            <w:r>
              <w:rPr>
                <w:rFonts w:hint="eastAsia" w:ascii="宋体" w:hAnsi="宋体" w:eastAsia="宋体" w:cs="宋体"/>
                <w:position w:val="6"/>
                <w:szCs w:val="21"/>
              </w:rPr>
              <w:t>2</w:t>
            </w:r>
          </w:p>
        </w:tc>
        <w:tc>
          <w:tcPr>
            <w:tcW w:w="655"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1025"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r>
      <w:tr>
        <w:tblPrEx>
          <w:tblBorders>
            <w:top w:val="single" w:color="auto" w:sz="6" w:space="0"/>
            <w:left w:val="none" w:color="auto" w:sz="0" w:space="0"/>
            <w:bottom w:val="single" w:color="auto" w:sz="6"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23" w:hRule="atLeast"/>
          <w:jc w:val="center"/>
        </w:trPr>
        <w:tc>
          <w:tcPr>
            <w:tcW w:w="440"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2073"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768" w:type="dxa"/>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r>
              <w:rPr>
                <w:rFonts w:hint="eastAsia" w:ascii="宋体" w:hAnsi="宋体" w:eastAsia="宋体" w:cs="宋体"/>
                <w:szCs w:val="21"/>
              </w:rPr>
              <w:t>★</w:t>
            </w:r>
          </w:p>
        </w:tc>
        <w:tc>
          <w:tcPr>
            <w:tcW w:w="5735" w:type="dxa"/>
            <w:tcBorders>
              <w:left w:val="single" w:color="auto" w:sz="6" w:space="0"/>
              <w:right w:val="single" w:color="auto" w:sz="6" w:space="0"/>
            </w:tcBorders>
            <w:vAlign w:val="center"/>
          </w:tcPr>
          <w:p>
            <w:pPr>
              <w:widowControl/>
              <w:overflowPunct w:val="0"/>
              <w:spacing w:after="0" w:line="240" w:lineRule="auto"/>
              <w:jc w:val="left"/>
              <w:rPr>
                <w:rFonts w:ascii="宋体" w:hAnsi="宋体" w:eastAsia="宋体" w:cs="宋体"/>
                <w:szCs w:val="21"/>
              </w:rPr>
            </w:pPr>
            <w:r>
              <w:rPr>
                <w:rFonts w:hint="eastAsia" w:ascii="宋体" w:hAnsi="宋体" w:eastAsia="宋体" w:cs="宋体"/>
                <w:szCs w:val="21"/>
              </w:rPr>
              <w:t>有效载荷不低于1</w:t>
            </w:r>
            <w:r>
              <w:rPr>
                <w:rFonts w:ascii="宋体" w:hAnsi="宋体" w:eastAsia="宋体" w:cs="宋体"/>
                <w:szCs w:val="21"/>
              </w:rPr>
              <w:t>5</w:t>
            </w:r>
            <w:r>
              <w:rPr>
                <w:rFonts w:hint="eastAsia" w:ascii="宋体" w:hAnsi="宋体" w:eastAsia="宋体" w:cs="宋体"/>
                <w:szCs w:val="21"/>
              </w:rPr>
              <w:t>00kg，最大运动总载荷(GML)不超过1800 kg</w:t>
            </w:r>
          </w:p>
        </w:tc>
        <w:tc>
          <w:tcPr>
            <w:tcW w:w="655"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1025"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r>
      <w:tr>
        <w:tblPrEx>
          <w:tblBorders>
            <w:top w:val="single" w:color="auto" w:sz="6" w:space="0"/>
            <w:left w:val="none" w:color="auto" w:sz="0" w:space="0"/>
            <w:bottom w:val="single" w:color="auto" w:sz="6"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23" w:hRule="atLeast"/>
          <w:jc w:val="center"/>
        </w:trPr>
        <w:tc>
          <w:tcPr>
            <w:tcW w:w="440"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2073"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768" w:type="dxa"/>
            <w:tcBorders>
              <w:left w:val="single" w:color="auto" w:sz="6" w:space="0"/>
              <w:right w:val="single" w:color="auto" w:sz="6" w:space="0"/>
            </w:tcBorders>
            <w:vAlign w:val="center"/>
          </w:tcPr>
          <w:p>
            <w:pPr>
              <w:autoSpaceDE w:val="0"/>
              <w:autoSpaceDN w:val="0"/>
              <w:adjustRightInd w:val="0"/>
              <w:spacing w:after="0" w:line="240" w:lineRule="auto"/>
              <w:rPr>
                <w:rFonts w:ascii="宋体" w:hAnsi="宋体" w:eastAsia="宋体" w:cs="宋体"/>
                <w:szCs w:val="21"/>
              </w:rPr>
            </w:pPr>
          </w:p>
        </w:tc>
        <w:tc>
          <w:tcPr>
            <w:tcW w:w="5735" w:type="dxa"/>
            <w:tcBorders>
              <w:left w:val="single" w:color="auto" w:sz="6" w:space="0"/>
              <w:right w:val="single" w:color="auto" w:sz="6" w:space="0"/>
            </w:tcBorders>
            <w:vAlign w:val="center"/>
          </w:tcPr>
          <w:p>
            <w:pPr>
              <w:widowControl/>
              <w:overflowPunct w:val="0"/>
              <w:spacing w:after="0" w:line="240" w:lineRule="auto"/>
              <w:jc w:val="left"/>
              <w:rPr>
                <w:rFonts w:ascii="宋体" w:hAnsi="宋体" w:eastAsia="宋体" w:cs="宋体"/>
                <w:szCs w:val="21"/>
              </w:rPr>
            </w:pPr>
            <w:r>
              <w:rPr>
                <w:rFonts w:hint="eastAsia" w:ascii="宋体" w:hAnsi="宋体" w:eastAsia="宋体" w:cs="宋体"/>
                <w:szCs w:val="21"/>
              </w:rPr>
              <w:t>X</w:t>
            </w:r>
            <w:r>
              <w:rPr>
                <w:rFonts w:hint="eastAsia" w:ascii="宋体" w:hAnsi="宋体" w:eastAsia="宋体" w:cs="宋体"/>
                <w:spacing w:val="1"/>
                <w:szCs w:val="21"/>
              </w:rPr>
              <w:t>轴</w:t>
            </w:r>
            <w:r>
              <w:rPr>
                <w:rFonts w:hint="eastAsia" w:ascii="宋体" w:hAnsi="宋体" w:eastAsia="宋体" w:cs="宋体"/>
                <w:szCs w:val="21"/>
              </w:rPr>
              <w:t>最大转动惯量，Y轴最大转动惯量，Z轴最大转动惯量均为</w:t>
            </w:r>
            <w:r>
              <w:rPr>
                <w:rFonts w:hint="eastAsia" w:ascii="宋体" w:hAnsi="宋体" w:eastAsia="宋体" w:cs="宋体"/>
                <w:spacing w:val="1"/>
                <w:szCs w:val="21"/>
              </w:rPr>
              <w:t>2</w:t>
            </w:r>
            <w:r>
              <w:rPr>
                <w:rFonts w:hint="eastAsia" w:ascii="宋体" w:hAnsi="宋体" w:eastAsia="宋体" w:cs="宋体"/>
                <w:szCs w:val="21"/>
              </w:rPr>
              <w:t>000 kg m</w:t>
            </w:r>
            <w:r>
              <w:rPr>
                <w:rFonts w:hint="eastAsia" w:ascii="宋体" w:hAnsi="宋体" w:eastAsia="宋体" w:cs="宋体"/>
                <w:position w:val="6"/>
                <w:szCs w:val="21"/>
              </w:rPr>
              <w:t>2</w:t>
            </w:r>
          </w:p>
        </w:tc>
        <w:tc>
          <w:tcPr>
            <w:tcW w:w="655"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1025"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r>
      <w:tr>
        <w:tblPrEx>
          <w:tblBorders>
            <w:top w:val="single" w:color="auto" w:sz="6" w:space="0"/>
            <w:left w:val="none" w:color="auto" w:sz="0" w:space="0"/>
            <w:bottom w:val="single" w:color="auto" w:sz="6"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23" w:hRule="atLeast"/>
          <w:jc w:val="center"/>
        </w:trPr>
        <w:tc>
          <w:tcPr>
            <w:tcW w:w="440"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2073"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768" w:type="dxa"/>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r>
              <w:rPr>
                <w:rFonts w:hint="eastAsia" w:ascii="宋体" w:hAnsi="宋体" w:eastAsia="宋体" w:cs="宋体"/>
                <w:szCs w:val="21"/>
              </w:rPr>
              <w:t>▲</w:t>
            </w:r>
          </w:p>
        </w:tc>
        <w:tc>
          <w:tcPr>
            <w:tcW w:w="5735" w:type="dxa"/>
            <w:tcBorders>
              <w:left w:val="single" w:color="auto" w:sz="6" w:space="0"/>
              <w:right w:val="single" w:color="auto" w:sz="6" w:space="0"/>
            </w:tcBorders>
            <w:vAlign w:val="center"/>
          </w:tcPr>
          <w:p>
            <w:pPr>
              <w:widowControl/>
              <w:overflowPunct w:val="0"/>
              <w:spacing w:after="0" w:line="240" w:lineRule="auto"/>
              <w:jc w:val="left"/>
              <w:rPr>
                <w:rFonts w:ascii="宋体" w:hAnsi="宋体" w:eastAsia="宋体" w:cs="宋体"/>
                <w:szCs w:val="21"/>
              </w:rPr>
            </w:pPr>
            <w:r>
              <w:rPr>
                <w:rFonts w:hint="eastAsia" w:ascii="宋体" w:hAnsi="宋体" w:eastAsia="宋体" w:cs="宋体"/>
                <w:szCs w:val="21"/>
              </w:rPr>
              <w:t>载荷重心距离平台几何中心下平</w:t>
            </w:r>
            <w:r>
              <w:rPr>
                <w:rFonts w:hint="eastAsia" w:ascii="宋体" w:hAnsi="宋体" w:eastAsia="宋体" w:cs="宋体"/>
                <w:szCs w:val="21"/>
                <w:highlight w:val="none"/>
              </w:rPr>
              <w:t>面允许的最大高度不大于1.0m</w:t>
            </w:r>
          </w:p>
        </w:tc>
        <w:tc>
          <w:tcPr>
            <w:tcW w:w="655"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1025"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r>
      <w:tr>
        <w:tblPrEx>
          <w:tblBorders>
            <w:top w:val="single" w:color="auto" w:sz="6" w:space="0"/>
            <w:left w:val="none" w:color="auto" w:sz="0" w:space="0"/>
            <w:bottom w:val="single" w:color="auto" w:sz="6"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90" w:hRule="atLeast"/>
          <w:jc w:val="center"/>
        </w:trPr>
        <w:tc>
          <w:tcPr>
            <w:tcW w:w="440"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2073"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768" w:type="dxa"/>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r>
              <w:rPr>
                <w:rFonts w:hint="eastAsia" w:ascii="宋体" w:hAnsi="宋体" w:eastAsia="宋体" w:cs="宋体"/>
                <w:szCs w:val="21"/>
              </w:rPr>
              <w:t>▲</w:t>
            </w:r>
          </w:p>
        </w:tc>
        <w:tc>
          <w:tcPr>
            <w:tcW w:w="5735" w:type="dxa"/>
            <w:tcBorders>
              <w:left w:val="single" w:color="auto" w:sz="6" w:space="0"/>
              <w:right w:val="single" w:color="auto" w:sz="6" w:space="0"/>
            </w:tcBorders>
            <w:vAlign w:val="center"/>
          </w:tcPr>
          <w:p>
            <w:pPr>
              <w:widowControl/>
              <w:overflowPunct w:val="0"/>
              <w:spacing w:after="0" w:line="240" w:lineRule="auto"/>
              <w:jc w:val="left"/>
              <w:rPr>
                <w:rFonts w:ascii="宋体" w:hAnsi="宋体" w:eastAsia="宋体" w:cs="宋体"/>
                <w:szCs w:val="21"/>
              </w:rPr>
            </w:pPr>
            <w:r>
              <w:rPr>
                <w:rFonts w:hint="eastAsia" w:ascii="宋体" w:hAnsi="宋体" w:eastAsia="宋体" w:cs="宋体"/>
                <w:szCs w:val="21"/>
              </w:rPr>
              <w:t>平台全收进状态，最低位置距离地面高度不大于1</w:t>
            </w:r>
            <w:r>
              <w:rPr>
                <w:rFonts w:ascii="宋体" w:hAnsi="宋体" w:eastAsia="宋体" w:cs="宋体"/>
                <w:szCs w:val="21"/>
              </w:rPr>
              <w:t>.3</w:t>
            </w:r>
            <w:r>
              <w:rPr>
                <w:rFonts w:hint="eastAsia" w:ascii="宋体" w:hAnsi="宋体" w:eastAsia="宋体" w:cs="宋体"/>
                <w:szCs w:val="21"/>
              </w:rPr>
              <w:t>m</w:t>
            </w:r>
          </w:p>
        </w:tc>
        <w:tc>
          <w:tcPr>
            <w:tcW w:w="655"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1025"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r>
      <w:tr>
        <w:tblPrEx>
          <w:tblBorders>
            <w:top w:val="single" w:color="auto" w:sz="6" w:space="0"/>
            <w:left w:val="none" w:color="auto" w:sz="0" w:space="0"/>
            <w:bottom w:val="single" w:color="auto" w:sz="6"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23" w:hRule="atLeast"/>
          <w:jc w:val="center"/>
        </w:trPr>
        <w:tc>
          <w:tcPr>
            <w:tcW w:w="440"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2073"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768" w:type="dxa"/>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r>
              <w:rPr>
                <w:rFonts w:hint="eastAsia" w:ascii="宋体" w:hAnsi="宋体" w:eastAsia="宋体" w:cs="宋体"/>
                <w:szCs w:val="21"/>
              </w:rPr>
              <w:t>▲</w:t>
            </w:r>
          </w:p>
        </w:tc>
        <w:tc>
          <w:tcPr>
            <w:tcW w:w="5735" w:type="dxa"/>
            <w:tcBorders>
              <w:left w:val="single" w:color="auto" w:sz="6" w:space="0"/>
              <w:right w:val="single" w:color="auto" w:sz="6" w:space="0"/>
            </w:tcBorders>
            <w:vAlign w:val="center"/>
          </w:tcPr>
          <w:p>
            <w:pPr>
              <w:widowControl/>
              <w:overflowPunct w:val="0"/>
              <w:spacing w:after="0" w:line="240" w:lineRule="auto"/>
              <w:rPr>
                <w:rFonts w:ascii="宋体" w:hAnsi="宋体" w:eastAsia="宋体" w:cs="宋体"/>
                <w:szCs w:val="21"/>
              </w:rPr>
            </w:pPr>
            <w:r>
              <w:rPr>
                <w:rFonts w:hint="eastAsia" w:ascii="宋体" w:hAnsi="宋体" w:eastAsia="宋体" w:cs="宋体"/>
                <w:spacing w:val="-1"/>
                <w:szCs w:val="21"/>
              </w:rPr>
              <w:t>平台</w:t>
            </w:r>
            <w:r>
              <w:rPr>
                <w:rFonts w:hint="eastAsia" w:ascii="宋体" w:hAnsi="宋体" w:eastAsia="宋体" w:cs="宋体"/>
                <w:szCs w:val="21"/>
              </w:rPr>
              <w:t>在水</w:t>
            </w:r>
            <w:r>
              <w:rPr>
                <w:rFonts w:hint="eastAsia" w:ascii="宋体" w:hAnsi="宋体" w:eastAsia="宋体" w:cs="宋体"/>
                <w:szCs w:val="21"/>
                <w:highlight w:val="none"/>
              </w:rPr>
              <w:t>平方向承受的最大载荷至少5KN，</w:t>
            </w:r>
            <w:r>
              <w:rPr>
                <w:rFonts w:hint="eastAsia" w:ascii="宋体" w:hAnsi="宋体" w:eastAsia="宋体" w:cs="宋体"/>
                <w:spacing w:val="-1"/>
                <w:szCs w:val="21"/>
                <w:highlight w:val="none"/>
              </w:rPr>
              <w:t>平台水平</w:t>
            </w:r>
            <w:r>
              <w:rPr>
                <w:rFonts w:hint="eastAsia" w:ascii="宋体" w:hAnsi="宋体" w:eastAsia="宋体" w:cs="宋体"/>
                <w:szCs w:val="21"/>
                <w:highlight w:val="none"/>
              </w:rPr>
              <w:t>方向承受的安全极限载荷至少7KN</w:t>
            </w:r>
          </w:p>
        </w:tc>
        <w:tc>
          <w:tcPr>
            <w:tcW w:w="655"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1025"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r>
      <w:tr>
        <w:tblPrEx>
          <w:tblBorders>
            <w:top w:val="single" w:color="auto" w:sz="6" w:space="0"/>
            <w:left w:val="none" w:color="auto" w:sz="0" w:space="0"/>
            <w:bottom w:val="single" w:color="auto" w:sz="6"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23" w:hRule="atLeast"/>
          <w:jc w:val="center"/>
        </w:trPr>
        <w:tc>
          <w:tcPr>
            <w:tcW w:w="440"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2073"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768" w:type="dxa"/>
            <w:tcBorders>
              <w:left w:val="single" w:color="auto" w:sz="6" w:space="0"/>
              <w:right w:val="single" w:color="auto" w:sz="6" w:space="0"/>
            </w:tcBorders>
            <w:vAlign w:val="center"/>
          </w:tcPr>
          <w:p>
            <w:pPr>
              <w:autoSpaceDE w:val="0"/>
              <w:autoSpaceDN w:val="0"/>
              <w:adjustRightInd w:val="0"/>
              <w:spacing w:after="0" w:line="240" w:lineRule="auto"/>
              <w:rPr>
                <w:rFonts w:ascii="宋体" w:hAnsi="宋体" w:eastAsia="宋体" w:cs="宋体"/>
                <w:szCs w:val="21"/>
              </w:rPr>
            </w:pPr>
          </w:p>
        </w:tc>
        <w:tc>
          <w:tcPr>
            <w:tcW w:w="5735" w:type="dxa"/>
            <w:tcBorders>
              <w:left w:val="single" w:color="auto" w:sz="6" w:space="0"/>
              <w:right w:val="single" w:color="auto" w:sz="6" w:space="0"/>
            </w:tcBorders>
            <w:vAlign w:val="center"/>
          </w:tcPr>
          <w:p>
            <w:pPr>
              <w:widowControl/>
              <w:overflowPunct w:val="0"/>
              <w:spacing w:after="0" w:line="240" w:lineRule="auto"/>
              <w:rPr>
                <w:rFonts w:ascii="宋体" w:hAnsi="宋体" w:eastAsia="宋体" w:cs="宋体"/>
                <w:szCs w:val="21"/>
              </w:rPr>
            </w:pPr>
            <w:r>
              <w:rPr>
                <w:rFonts w:hint="eastAsia" w:ascii="宋体" w:hAnsi="宋体" w:eastAsia="宋体" w:cs="宋体"/>
                <w:szCs w:val="21"/>
              </w:rPr>
              <w:t>电源要求</w:t>
            </w:r>
            <w:r>
              <w:rPr>
                <w:rFonts w:hint="eastAsia" w:ascii="宋体" w:hAnsi="宋体" w:eastAsia="宋体" w:cs="宋体"/>
                <w:spacing w:val="-10"/>
                <w:szCs w:val="21"/>
              </w:rPr>
              <w:t>4</w:t>
            </w:r>
            <w:r>
              <w:rPr>
                <w:rFonts w:hint="eastAsia" w:ascii="宋体" w:hAnsi="宋体" w:eastAsia="宋体" w:cs="宋体"/>
                <w:spacing w:val="-7"/>
                <w:szCs w:val="21"/>
              </w:rPr>
              <w:t>0</w:t>
            </w:r>
            <w:r>
              <w:rPr>
                <w:rFonts w:hint="eastAsia" w:ascii="宋体" w:hAnsi="宋体" w:eastAsia="宋体" w:cs="宋体"/>
                <w:spacing w:val="-5"/>
                <w:szCs w:val="21"/>
              </w:rPr>
              <w:t>0伏三相交流电，</w:t>
            </w:r>
            <w:r>
              <w:rPr>
                <w:rFonts w:hint="eastAsia" w:ascii="宋体" w:hAnsi="宋体" w:eastAsia="宋体" w:cs="宋体"/>
                <w:szCs w:val="21"/>
              </w:rPr>
              <w:t>平均功率消耗峰值</w:t>
            </w:r>
            <w:r>
              <w:rPr>
                <w:rFonts w:hint="eastAsia" w:ascii="宋体" w:hAnsi="宋体" w:eastAsia="宋体" w:cs="宋体"/>
                <w:spacing w:val="-5"/>
                <w:szCs w:val="21"/>
              </w:rPr>
              <w:t>1</w:t>
            </w:r>
            <w:r>
              <w:rPr>
                <w:rFonts w:hint="eastAsia" w:ascii="宋体" w:hAnsi="宋体" w:eastAsia="宋体" w:cs="宋体"/>
                <w:spacing w:val="-3"/>
                <w:szCs w:val="21"/>
              </w:rPr>
              <w:t>0KVA，</w:t>
            </w:r>
            <w:r>
              <w:rPr>
                <w:rFonts w:hint="eastAsia" w:ascii="宋体" w:hAnsi="宋体" w:eastAsia="宋体" w:cs="宋体"/>
                <w:szCs w:val="21"/>
              </w:rPr>
              <w:t>功率消耗</w:t>
            </w:r>
            <w:r>
              <w:rPr>
                <w:rFonts w:hint="eastAsia" w:ascii="宋体" w:hAnsi="宋体" w:eastAsia="宋体" w:cs="宋体"/>
                <w:spacing w:val="-5"/>
                <w:szCs w:val="21"/>
              </w:rPr>
              <w:t>22</w:t>
            </w:r>
            <w:r>
              <w:rPr>
                <w:rFonts w:hint="eastAsia" w:ascii="宋体" w:hAnsi="宋体" w:eastAsia="宋体" w:cs="宋体"/>
                <w:spacing w:val="-3"/>
                <w:szCs w:val="21"/>
              </w:rPr>
              <w:t>KVA</w:t>
            </w:r>
          </w:p>
        </w:tc>
        <w:tc>
          <w:tcPr>
            <w:tcW w:w="655"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1025"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r>
      <w:tr>
        <w:tblPrEx>
          <w:tblBorders>
            <w:top w:val="single" w:color="auto" w:sz="6" w:space="0"/>
            <w:left w:val="none" w:color="auto" w:sz="0" w:space="0"/>
            <w:bottom w:val="single" w:color="auto" w:sz="6"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23" w:hRule="atLeast"/>
          <w:jc w:val="center"/>
        </w:trPr>
        <w:tc>
          <w:tcPr>
            <w:tcW w:w="440"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2073"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768" w:type="dxa"/>
            <w:tcBorders>
              <w:left w:val="single" w:color="auto" w:sz="6" w:space="0"/>
              <w:right w:val="single" w:color="auto" w:sz="6" w:space="0"/>
            </w:tcBorders>
            <w:vAlign w:val="center"/>
          </w:tcPr>
          <w:p>
            <w:pPr>
              <w:autoSpaceDE w:val="0"/>
              <w:autoSpaceDN w:val="0"/>
              <w:adjustRightInd w:val="0"/>
              <w:spacing w:after="0" w:line="240" w:lineRule="auto"/>
              <w:rPr>
                <w:rFonts w:ascii="宋体" w:hAnsi="宋体" w:eastAsia="宋体" w:cs="宋体"/>
                <w:szCs w:val="21"/>
              </w:rPr>
            </w:pPr>
          </w:p>
        </w:tc>
        <w:tc>
          <w:tcPr>
            <w:tcW w:w="5735" w:type="dxa"/>
            <w:tcBorders>
              <w:left w:val="single" w:color="auto" w:sz="6" w:space="0"/>
              <w:right w:val="single" w:color="auto" w:sz="6" w:space="0"/>
            </w:tcBorders>
            <w:vAlign w:val="center"/>
          </w:tcPr>
          <w:p>
            <w:pPr>
              <w:widowControl/>
              <w:overflowPunct w:val="0"/>
              <w:spacing w:after="0" w:line="240" w:lineRule="auto"/>
              <w:rPr>
                <w:rFonts w:ascii="宋体" w:hAnsi="宋体" w:eastAsia="宋体" w:cs="宋体"/>
                <w:szCs w:val="21"/>
              </w:rPr>
            </w:pPr>
            <w:r>
              <w:rPr>
                <w:rFonts w:hint="eastAsia" w:ascii="宋体" w:hAnsi="宋体" w:eastAsia="宋体" w:cs="宋体"/>
                <w:szCs w:val="21"/>
              </w:rPr>
              <w:t>系统可以在下面的温度和湿度范围内正常工作：运行时环境温度：-10°C - 50°C；存储温度：-25°C - 55°C （每小时温度变化不超过20℃）；相对湿度：20% - 80% （非冷凝）</w:t>
            </w:r>
          </w:p>
        </w:tc>
        <w:tc>
          <w:tcPr>
            <w:tcW w:w="655"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1025"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r>
      <w:tr>
        <w:tblPrEx>
          <w:tblBorders>
            <w:top w:val="single" w:color="auto" w:sz="6" w:space="0"/>
            <w:left w:val="none" w:color="auto" w:sz="0" w:space="0"/>
            <w:bottom w:val="single" w:color="auto" w:sz="6"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23" w:hRule="atLeast"/>
          <w:jc w:val="center"/>
        </w:trPr>
        <w:tc>
          <w:tcPr>
            <w:tcW w:w="440"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2073"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768" w:type="dxa"/>
            <w:tcBorders>
              <w:left w:val="single" w:color="auto" w:sz="6" w:space="0"/>
              <w:right w:val="single" w:color="auto" w:sz="6" w:space="0"/>
            </w:tcBorders>
            <w:vAlign w:val="center"/>
          </w:tcPr>
          <w:p>
            <w:pPr>
              <w:autoSpaceDE w:val="0"/>
              <w:autoSpaceDN w:val="0"/>
              <w:adjustRightInd w:val="0"/>
              <w:spacing w:after="0" w:line="240" w:lineRule="auto"/>
              <w:rPr>
                <w:rFonts w:ascii="宋体" w:hAnsi="宋体" w:eastAsia="宋体" w:cs="宋体"/>
                <w:szCs w:val="21"/>
              </w:rPr>
            </w:pPr>
          </w:p>
        </w:tc>
        <w:tc>
          <w:tcPr>
            <w:tcW w:w="5735" w:type="dxa"/>
            <w:tcBorders>
              <w:left w:val="single" w:color="auto" w:sz="6" w:space="0"/>
              <w:right w:val="single" w:color="auto" w:sz="6" w:space="0"/>
            </w:tcBorders>
            <w:vAlign w:val="center"/>
          </w:tcPr>
          <w:p>
            <w:pPr>
              <w:widowControl/>
              <w:overflowPunct w:val="0"/>
              <w:spacing w:after="0" w:line="240" w:lineRule="auto"/>
              <w:rPr>
                <w:rFonts w:ascii="宋体" w:hAnsi="宋体" w:eastAsia="宋体" w:cs="宋体"/>
                <w:szCs w:val="21"/>
              </w:rPr>
            </w:pPr>
            <w:r>
              <w:rPr>
                <w:rFonts w:hint="eastAsia" w:ascii="宋体" w:hAnsi="宋体" w:eastAsia="宋体" w:cs="宋体"/>
                <w:szCs w:val="21"/>
              </w:rPr>
              <w:t xml:space="preserve">电磁兼容性要求：海浪模拟台与控制机柜之间应保证良好的电磁兼容性，系统运行稳定、可靠；海浪模拟台应有良好的屏蔽性能；电源要有滤波措施，驱动器380V电源和工控机220V电源需加隔离变压器与市电进行隔离。 </w:t>
            </w:r>
          </w:p>
        </w:tc>
        <w:tc>
          <w:tcPr>
            <w:tcW w:w="655"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1025"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r>
      <w:tr>
        <w:tblPrEx>
          <w:tblBorders>
            <w:top w:val="single" w:color="auto" w:sz="6" w:space="0"/>
            <w:left w:val="none" w:color="auto" w:sz="0" w:space="0"/>
            <w:bottom w:val="single" w:color="auto" w:sz="6"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23" w:hRule="atLeast"/>
          <w:jc w:val="center"/>
        </w:trPr>
        <w:tc>
          <w:tcPr>
            <w:tcW w:w="440"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2073"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768" w:type="dxa"/>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r>
              <w:rPr>
                <w:rFonts w:hint="eastAsia" w:ascii="宋体" w:hAnsi="宋体" w:eastAsia="宋体" w:cs="宋体"/>
                <w:szCs w:val="21"/>
              </w:rPr>
              <w:t>▲</w:t>
            </w:r>
          </w:p>
        </w:tc>
        <w:tc>
          <w:tcPr>
            <w:tcW w:w="5735" w:type="dxa"/>
            <w:tcBorders>
              <w:left w:val="single" w:color="auto" w:sz="6" w:space="0"/>
              <w:right w:val="single" w:color="auto" w:sz="6" w:space="0"/>
            </w:tcBorders>
            <w:vAlign w:val="center"/>
          </w:tcPr>
          <w:p>
            <w:pPr>
              <w:widowControl/>
              <w:overflowPunct w:val="0"/>
              <w:spacing w:after="0" w:line="240" w:lineRule="auto"/>
              <w:rPr>
                <w:rFonts w:ascii="宋体" w:hAnsi="宋体" w:eastAsia="宋体" w:cs="宋体"/>
                <w:szCs w:val="21"/>
              </w:rPr>
            </w:pPr>
            <w:r>
              <w:rPr>
                <w:rFonts w:hint="eastAsia" w:ascii="宋体" w:hAnsi="宋体" w:eastAsia="宋体" w:cs="宋体"/>
                <w:szCs w:val="21"/>
              </w:rPr>
              <w:t>声场噪声：运动系统以最大速度的10%作垂直方向的0.5Hz运动时，在距离运动系统1米远处测量声场噪声不大于60dB（A）。</w:t>
            </w:r>
          </w:p>
        </w:tc>
        <w:tc>
          <w:tcPr>
            <w:tcW w:w="655"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1025"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r>
      <w:tr>
        <w:tblPrEx>
          <w:tblBorders>
            <w:top w:val="single" w:color="auto" w:sz="6" w:space="0"/>
            <w:left w:val="none" w:color="auto" w:sz="0" w:space="0"/>
            <w:bottom w:val="single" w:color="auto" w:sz="6"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23" w:hRule="atLeast"/>
          <w:jc w:val="center"/>
        </w:trPr>
        <w:tc>
          <w:tcPr>
            <w:tcW w:w="440" w:type="dxa"/>
            <w:vMerge w:val="restart"/>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r>
              <w:rPr>
                <w:rFonts w:hint="eastAsia" w:ascii="宋体" w:hAnsi="宋体" w:eastAsia="宋体" w:cs="宋体"/>
                <w:szCs w:val="21"/>
              </w:rPr>
              <w:t>2</w:t>
            </w:r>
          </w:p>
        </w:tc>
        <w:tc>
          <w:tcPr>
            <w:tcW w:w="2073" w:type="dxa"/>
            <w:vMerge w:val="restart"/>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r>
              <w:rPr>
                <w:rFonts w:hint="eastAsia" w:ascii="宋体" w:hAnsi="宋体" w:eastAsia="宋体" w:cs="宋体"/>
                <w:szCs w:val="21"/>
              </w:rPr>
              <w:t>运动系统机械结构</w:t>
            </w:r>
          </w:p>
        </w:tc>
        <w:tc>
          <w:tcPr>
            <w:tcW w:w="768" w:type="dxa"/>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r>
              <w:rPr>
                <w:rFonts w:hint="eastAsia" w:ascii="宋体" w:hAnsi="宋体" w:eastAsia="宋体" w:cs="宋体"/>
                <w:szCs w:val="21"/>
              </w:rPr>
              <w:t>▲</w:t>
            </w:r>
          </w:p>
        </w:tc>
        <w:tc>
          <w:tcPr>
            <w:tcW w:w="5735" w:type="dxa"/>
            <w:tcBorders>
              <w:left w:val="single" w:color="auto" w:sz="6" w:space="0"/>
              <w:right w:val="single" w:color="auto" w:sz="6" w:space="0"/>
            </w:tcBorders>
            <w:vAlign w:val="center"/>
          </w:tcPr>
          <w:p>
            <w:pPr>
              <w:widowControl/>
              <w:overflowPunct w:val="0"/>
              <w:autoSpaceDE w:val="0"/>
              <w:autoSpaceDN w:val="0"/>
              <w:adjustRightInd w:val="0"/>
              <w:spacing w:after="0" w:line="240" w:lineRule="auto"/>
              <w:rPr>
                <w:rFonts w:ascii="宋体" w:hAnsi="宋体" w:eastAsia="宋体" w:cs="宋体"/>
                <w:szCs w:val="21"/>
              </w:rPr>
            </w:pPr>
            <w:r>
              <w:rPr>
                <w:rFonts w:hint="eastAsia" w:ascii="宋体" w:hAnsi="宋体" w:eastAsia="宋体" w:cs="宋体"/>
                <w:szCs w:val="21"/>
              </w:rPr>
              <w:t>包含至少</w:t>
            </w:r>
            <w:r>
              <w:rPr>
                <w:rFonts w:ascii="宋体" w:hAnsi="宋体" w:eastAsia="宋体" w:cs="宋体"/>
                <w:szCs w:val="21"/>
              </w:rPr>
              <w:t>12</w:t>
            </w:r>
            <w:r>
              <w:rPr>
                <w:rFonts w:hint="eastAsia" w:ascii="宋体" w:hAnsi="宋体" w:eastAsia="宋体" w:cs="宋体"/>
                <w:szCs w:val="21"/>
              </w:rPr>
              <w:t>个机电式作动筒，含机械刹车和极限位置开关</w:t>
            </w:r>
          </w:p>
        </w:tc>
        <w:tc>
          <w:tcPr>
            <w:tcW w:w="655" w:type="dxa"/>
            <w:vMerge w:val="restart"/>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r>
              <w:rPr>
                <w:rFonts w:hint="eastAsia" w:ascii="宋体" w:hAnsi="宋体" w:eastAsia="宋体" w:cs="宋体"/>
                <w:szCs w:val="21"/>
              </w:rPr>
              <w:t>2</w:t>
            </w:r>
          </w:p>
        </w:tc>
        <w:tc>
          <w:tcPr>
            <w:tcW w:w="1025" w:type="dxa"/>
            <w:vMerge w:val="restart"/>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r>
              <w:rPr>
                <w:rFonts w:hint="eastAsia" w:ascii="宋体" w:hAnsi="宋体" w:eastAsia="宋体" w:cs="宋体"/>
                <w:szCs w:val="21"/>
              </w:rPr>
              <w:t>配件</w:t>
            </w:r>
          </w:p>
        </w:tc>
      </w:tr>
      <w:tr>
        <w:tblPrEx>
          <w:tblBorders>
            <w:top w:val="single" w:color="auto" w:sz="6" w:space="0"/>
            <w:left w:val="none" w:color="auto" w:sz="0" w:space="0"/>
            <w:bottom w:val="single" w:color="auto" w:sz="6"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23" w:hRule="atLeast"/>
          <w:jc w:val="center"/>
        </w:trPr>
        <w:tc>
          <w:tcPr>
            <w:tcW w:w="440" w:type="dxa"/>
            <w:vMerge w:val="continue"/>
            <w:tcBorders>
              <w:left w:val="single" w:color="auto" w:sz="6" w:space="0"/>
              <w:right w:val="single" w:color="auto" w:sz="6" w:space="0"/>
            </w:tcBorders>
            <w:vAlign w:val="center"/>
          </w:tcPr>
          <w:p>
            <w:pPr>
              <w:numPr>
                <w:ilvl w:val="0"/>
                <w:numId w:val="9"/>
              </w:numPr>
              <w:autoSpaceDE w:val="0"/>
              <w:autoSpaceDN w:val="0"/>
              <w:adjustRightInd w:val="0"/>
              <w:spacing w:after="0" w:line="240" w:lineRule="auto"/>
              <w:ind w:left="0"/>
              <w:jc w:val="center"/>
              <w:rPr>
                <w:rFonts w:ascii="宋体" w:hAnsi="宋体" w:eastAsia="宋体" w:cs="宋体"/>
                <w:szCs w:val="21"/>
              </w:rPr>
            </w:pPr>
          </w:p>
        </w:tc>
        <w:tc>
          <w:tcPr>
            <w:tcW w:w="2073" w:type="dxa"/>
            <w:vMerge w:val="continue"/>
            <w:tcBorders>
              <w:left w:val="single" w:color="auto" w:sz="6" w:space="0"/>
              <w:right w:val="single" w:color="auto" w:sz="6" w:space="0"/>
            </w:tcBorders>
            <w:vAlign w:val="center"/>
          </w:tcPr>
          <w:p>
            <w:pPr>
              <w:autoSpaceDE w:val="0"/>
              <w:autoSpaceDN w:val="0"/>
              <w:adjustRightInd w:val="0"/>
              <w:spacing w:after="0" w:line="240" w:lineRule="auto"/>
              <w:rPr>
                <w:rFonts w:ascii="宋体" w:hAnsi="宋体" w:eastAsia="宋体" w:cs="宋体"/>
                <w:szCs w:val="21"/>
              </w:rPr>
            </w:pPr>
          </w:p>
        </w:tc>
        <w:tc>
          <w:tcPr>
            <w:tcW w:w="768" w:type="dxa"/>
            <w:tcBorders>
              <w:left w:val="single" w:color="auto" w:sz="6" w:space="0"/>
              <w:right w:val="single" w:color="auto" w:sz="6" w:space="0"/>
            </w:tcBorders>
            <w:vAlign w:val="center"/>
          </w:tcPr>
          <w:p>
            <w:pPr>
              <w:autoSpaceDE w:val="0"/>
              <w:autoSpaceDN w:val="0"/>
              <w:adjustRightInd w:val="0"/>
              <w:spacing w:after="0" w:line="240" w:lineRule="auto"/>
              <w:rPr>
                <w:rFonts w:ascii="宋体" w:hAnsi="宋体" w:eastAsia="宋体" w:cs="宋体"/>
                <w:szCs w:val="21"/>
              </w:rPr>
            </w:pPr>
          </w:p>
        </w:tc>
        <w:tc>
          <w:tcPr>
            <w:tcW w:w="5735" w:type="dxa"/>
            <w:tcBorders>
              <w:left w:val="single" w:color="auto" w:sz="6" w:space="0"/>
              <w:right w:val="single" w:color="auto" w:sz="6" w:space="0"/>
            </w:tcBorders>
            <w:vAlign w:val="center"/>
          </w:tcPr>
          <w:p>
            <w:pPr>
              <w:widowControl/>
              <w:overflowPunct w:val="0"/>
              <w:autoSpaceDE w:val="0"/>
              <w:autoSpaceDN w:val="0"/>
              <w:adjustRightInd w:val="0"/>
              <w:spacing w:after="0" w:line="240" w:lineRule="auto"/>
              <w:rPr>
                <w:rFonts w:ascii="宋体" w:hAnsi="宋体" w:eastAsia="宋体" w:cs="宋体"/>
                <w:szCs w:val="21"/>
              </w:rPr>
            </w:pPr>
            <w:r>
              <w:rPr>
                <w:rFonts w:hint="eastAsia" w:ascii="宋体" w:hAnsi="宋体" w:eastAsia="宋体" w:cs="宋体"/>
                <w:szCs w:val="21"/>
              </w:rPr>
              <w:t>包含至少含</w:t>
            </w:r>
            <w:r>
              <w:rPr>
                <w:rFonts w:ascii="宋体" w:hAnsi="宋体" w:eastAsia="宋体" w:cs="宋体"/>
                <w:szCs w:val="21"/>
              </w:rPr>
              <w:t>6</w:t>
            </w:r>
            <w:r>
              <w:rPr>
                <w:rFonts w:hint="eastAsia" w:ascii="宋体" w:hAnsi="宋体" w:eastAsia="宋体" w:cs="宋体"/>
                <w:szCs w:val="21"/>
              </w:rPr>
              <w:t>个下铰链座 (包括与地基固定的专用螺栓)；</w:t>
            </w:r>
          </w:p>
        </w:tc>
        <w:tc>
          <w:tcPr>
            <w:tcW w:w="655"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1025"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r>
      <w:tr>
        <w:tblPrEx>
          <w:tblBorders>
            <w:top w:val="single" w:color="auto" w:sz="6" w:space="0"/>
            <w:left w:val="none" w:color="auto" w:sz="0" w:space="0"/>
            <w:bottom w:val="single" w:color="auto" w:sz="6"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90" w:hRule="atLeast"/>
          <w:jc w:val="center"/>
        </w:trPr>
        <w:tc>
          <w:tcPr>
            <w:tcW w:w="440" w:type="dxa"/>
            <w:vMerge w:val="continue"/>
            <w:tcBorders>
              <w:left w:val="single" w:color="auto" w:sz="6" w:space="0"/>
              <w:right w:val="single" w:color="auto" w:sz="6" w:space="0"/>
            </w:tcBorders>
            <w:vAlign w:val="center"/>
          </w:tcPr>
          <w:p>
            <w:pPr>
              <w:numPr>
                <w:ilvl w:val="0"/>
                <w:numId w:val="9"/>
              </w:numPr>
              <w:autoSpaceDE w:val="0"/>
              <w:autoSpaceDN w:val="0"/>
              <w:adjustRightInd w:val="0"/>
              <w:spacing w:after="0" w:line="240" w:lineRule="auto"/>
              <w:ind w:left="0"/>
              <w:jc w:val="center"/>
              <w:rPr>
                <w:rFonts w:ascii="宋体" w:hAnsi="宋体" w:eastAsia="宋体" w:cs="宋体"/>
                <w:szCs w:val="21"/>
              </w:rPr>
            </w:pPr>
          </w:p>
        </w:tc>
        <w:tc>
          <w:tcPr>
            <w:tcW w:w="2073" w:type="dxa"/>
            <w:vMerge w:val="continue"/>
            <w:tcBorders>
              <w:left w:val="single" w:color="auto" w:sz="6" w:space="0"/>
              <w:right w:val="single" w:color="auto" w:sz="6" w:space="0"/>
            </w:tcBorders>
            <w:vAlign w:val="center"/>
          </w:tcPr>
          <w:p>
            <w:pPr>
              <w:autoSpaceDE w:val="0"/>
              <w:autoSpaceDN w:val="0"/>
              <w:adjustRightInd w:val="0"/>
              <w:spacing w:after="0" w:line="240" w:lineRule="auto"/>
              <w:rPr>
                <w:rFonts w:ascii="宋体" w:hAnsi="宋体" w:eastAsia="宋体" w:cs="宋体"/>
                <w:szCs w:val="21"/>
              </w:rPr>
            </w:pPr>
          </w:p>
        </w:tc>
        <w:tc>
          <w:tcPr>
            <w:tcW w:w="768" w:type="dxa"/>
            <w:tcBorders>
              <w:left w:val="single" w:color="auto" w:sz="6" w:space="0"/>
              <w:right w:val="single" w:color="auto" w:sz="6" w:space="0"/>
            </w:tcBorders>
            <w:vAlign w:val="center"/>
          </w:tcPr>
          <w:p>
            <w:pPr>
              <w:autoSpaceDE w:val="0"/>
              <w:autoSpaceDN w:val="0"/>
              <w:adjustRightInd w:val="0"/>
              <w:spacing w:after="0" w:line="240" w:lineRule="auto"/>
              <w:rPr>
                <w:rFonts w:ascii="宋体" w:hAnsi="宋体" w:eastAsia="宋体" w:cs="宋体"/>
                <w:szCs w:val="21"/>
              </w:rPr>
            </w:pPr>
          </w:p>
        </w:tc>
        <w:tc>
          <w:tcPr>
            <w:tcW w:w="5735" w:type="dxa"/>
            <w:tcBorders>
              <w:left w:val="single" w:color="auto" w:sz="6" w:space="0"/>
              <w:right w:val="single" w:color="auto" w:sz="6" w:space="0"/>
            </w:tcBorders>
            <w:vAlign w:val="center"/>
          </w:tcPr>
          <w:p>
            <w:pPr>
              <w:autoSpaceDE w:val="0"/>
              <w:autoSpaceDN w:val="0"/>
              <w:adjustRightInd w:val="0"/>
              <w:spacing w:after="0" w:line="240" w:lineRule="auto"/>
              <w:rPr>
                <w:rFonts w:ascii="宋体" w:hAnsi="宋体" w:eastAsia="宋体" w:cs="宋体"/>
                <w:szCs w:val="21"/>
              </w:rPr>
            </w:pPr>
            <w:r>
              <w:rPr>
                <w:rFonts w:hint="eastAsia" w:ascii="宋体" w:hAnsi="宋体" w:eastAsia="宋体" w:cs="宋体"/>
                <w:szCs w:val="21"/>
              </w:rPr>
              <w:t>包含与客户机械平台底板连接的</w:t>
            </w:r>
            <w:r>
              <w:rPr>
                <w:rFonts w:ascii="宋体" w:hAnsi="宋体" w:eastAsia="宋体" w:cs="宋体"/>
                <w:szCs w:val="21"/>
              </w:rPr>
              <w:t>6</w:t>
            </w:r>
            <w:r>
              <w:rPr>
                <w:rFonts w:hint="eastAsia" w:ascii="宋体" w:hAnsi="宋体" w:eastAsia="宋体" w:cs="宋体"/>
                <w:szCs w:val="21"/>
              </w:rPr>
              <w:t>个上铰链座；</w:t>
            </w:r>
          </w:p>
        </w:tc>
        <w:tc>
          <w:tcPr>
            <w:tcW w:w="655"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1025"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r>
      <w:tr>
        <w:tblPrEx>
          <w:tblBorders>
            <w:top w:val="single" w:color="auto" w:sz="6" w:space="0"/>
            <w:left w:val="none" w:color="auto" w:sz="0" w:space="0"/>
            <w:bottom w:val="single" w:color="auto" w:sz="6"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413" w:hRule="atLeast"/>
          <w:jc w:val="center"/>
        </w:trPr>
        <w:tc>
          <w:tcPr>
            <w:tcW w:w="440" w:type="dxa"/>
            <w:vMerge w:val="continue"/>
            <w:tcBorders>
              <w:left w:val="single" w:color="auto" w:sz="6" w:space="0"/>
              <w:right w:val="single" w:color="auto" w:sz="6" w:space="0"/>
            </w:tcBorders>
            <w:vAlign w:val="center"/>
          </w:tcPr>
          <w:p>
            <w:pPr>
              <w:numPr>
                <w:ilvl w:val="0"/>
                <w:numId w:val="9"/>
              </w:numPr>
              <w:autoSpaceDE w:val="0"/>
              <w:autoSpaceDN w:val="0"/>
              <w:adjustRightInd w:val="0"/>
              <w:spacing w:after="0" w:line="240" w:lineRule="auto"/>
              <w:ind w:left="0"/>
              <w:jc w:val="center"/>
              <w:rPr>
                <w:rFonts w:ascii="宋体" w:hAnsi="宋体" w:eastAsia="宋体" w:cs="宋体"/>
                <w:szCs w:val="21"/>
              </w:rPr>
            </w:pPr>
          </w:p>
        </w:tc>
        <w:tc>
          <w:tcPr>
            <w:tcW w:w="2073" w:type="dxa"/>
            <w:vMerge w:val="continue"/>
            <w:tcBorders>
              <w:left w:val="single" w:color="auto" w:sz="6" w:space="0"/>
              <w:right w:val="single" w:color="auto" w:sz="6" w:space="0"/>
            </w:tcBorders>
            <w:vAlign w:val="center"/>
          </w:tcPr>
          <w:p>
            <w:pPr>
              <w:autoSpaceDE w:val="0"/>
              <w:autoSpaceDN w:val="0"/>
              <w:adjustRightInd w:val="0"/>
              <w:spacing w:after="0" w:line="240" w:lineRule="auto"/>
              <w:rPr>
                <w:rFonts w:ascii="宋体" w:hAnsi="宋体" w:eastAsia="宋体" w:cs="宋体"/>
                <w:szCs w:val="21"/>
              </w:rPr>
            </w:pPr>
          </w:p>
        </w:tc>
        <w:tc>
          <w:tcPr>
            <w:tcW w:w="768" w:type="dxa"/>
            <w:tcBorders>
              <w:left w:val="single" w:color="auto" w:sz="6" w:space="0"/>
              <w:right w:val="single" w:color="auto" w:sz="6" w:space="0"/>
            </w:tcBorders>
            <w:vAlign w:val="center"/>
          </w:tcPr>
          <w:p>
            <w:pPr>
              <w:autoSpaceDE w:val="0"/>
              <w:autoSpaceDN w:val="0"/>
              <w:adjustRightInd w:val="0"/>
              <w:spacing w:after="0" w:line="240" w:lineRule="auto"/>
              <w:rPr>
                <w:rFonts w:ascii="宋体" w:hAnsi="宋体" w:eastAsia="宋体" w:cs="宋体"/>
                <w:szCs w:val="21"/>
              </w:rPr>
            </w:pPr>
          </w:p>
        </w:tc>
        <w:tc>
          <w:tcPr>
            <w:tcW w:w="5735" w:type="dxa"/>
            <w:tcBorders>
              <w:left w:val="single" w:color="auto" w:sz="6" w:space="0"/>
              <w:right w:val="single" w:color="auto" w:sz="6" w:space="0"/>
            </w:tcBorders>
            <w:vAlign w:val="center"/>
          </w:tcPr>
          <w:p>
            <w:pPr>
              <w:autoSpaceDE w:val="0"/>
              <w:autoSpaceDN w:val="0"/>
              <w:adjustRightInd w:val="0"/>
              <w:spacing w:after="0" w:line="240" w:lineRule="auto"/>
              <w:rPr>
                <w:rFonts w:ascii="宋体" w:hAnsi="宋体" w:eastAsia="宋体" w:cs="宋体"/>
                <w:szCs w:val="21"/>
              </w:rPr>
            </w:pPr>
            <w:r>
              <w:rPr>
                <w:rFonts w:hint="eastAsia" w:ascii="宋体" w:hAnsi="宋体" w:eastAsia="宋体" w:cs="宋体"/>
                <w:szCs w:val="21"/>
              </w:rPr>
              <w:t>底座安装平面、上下运动平台联接、固定面板的详细设计。</w:t>
            </w:r>
          </w:p>
        </w:tc>
        <w:tc>
          <w:tcPr>
            <w:tcW w:w="655"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1025"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r>
      <w:tr>
        <w:tblPrEx>
          <w:tblBorders>
            <w:top w:val="single" w:color="auto" w:sz="6" w:space="0"/>
            <w:left w:val="none" w:color="auto" w:sz="0" w:space="0"/>
            <w:bottom w:val="single" w:color="auto" w:sz="6"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23" w:hRule="atLeast"/>
          <w:jc w:val="center"/>
        </w:trPr>
        <w:tc>
          <w:tcPr>
            <w:tcW w:w="440" w:type="dxa"/>
            <w:vMerge w:val="restart"/>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r>
              <w:rPr>
                <w:rFonts w:hint="eastAsia" w:ascii="宋体" w:hAnsi="宋体" w:eastAsia="宋体" w:cs="宋体"/>
                <w:szCs w:val="21"/>
              </w:rPr>
              <w:t>3</w:t>
            </w:r>
          </w:p>
        </w:tc>
        <w:tc>
          <w:tcPr>
            <w:tcW w:w="2073" w:type="dxa"/>
            <w:vMerge w:val="restart"/>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r>
              <w:rPr>
                <w:rFonts w:hint="eastAsia" w:ascii="宋体" w:hAnsi="宋体" w:eastAsia="宋体" w:cs="宋体"/>
                <w:szCs w:val="21"/>
              </w:rPr>
              <w:t>运动控制柜</w:t>
            </w:r>
          </w:p>
        </w:tc>
        <w:tc>
          <w:tcPr>
            <w:tcW w:w="768" w:type="dxa"/>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r>
              <w:rPr>
                <w:rFonts w:hint="eastAsia" w:ascii="宋体" w:hAnsi="宋体" w:eastAsia="宋体" w:cs="宋体"/>
                <w:szCs w:val="21"/>
              </w:rPr>
              <w:t>▲</w:t>
            </w:r>
          </w:p>
        </w:tc>
        <w:tc>
          <w:tcPr>
            <w:tcW w:w="5735" w:type="dxa"/>
            <w:tcBorders>
              <w:left w:val="single" w:color="auto" w:sz="6" w:space="0"/>
              <w:right w:val="single" w:color="auto" w:sz="6" w:space="0"/>
            </w:tcBorders>
            <w:vAlign w:val="center"/>
          </w:tcPr>
          <w:p>
            <w:pPr>
              <w:autoSpaceDE w:val="0"/>
              <w:autoSpaceDN w:val="0"/>
              <w:adjustRightInd w:val="0"/>
              <w:spacing w:after="0" w:line="240" w:lineRule="auto"/>
              <w:rPr>
                <w:rFonts w:ascii="宋体" w:hAnsi="宋体" w:eastAsia="宋体" w:cs="宋体"/>
                <w:szCs w:val="21"/>
              </w:rPr>
            </w:pPr>
            <w:r>
              <w:rPr>
                <w:rFonts w:hint="eastAsia" w:ascii="宋体" w:hAnsi="宋体" w:eastAsia="宋体" w:cs="宋体"/>
                <w:szCs w:val="21"/>
              </w:rPr>
              <w:t>包含应急电路和辅助数字I/O接口</w:t>
            </w:r>
          </w:p>
        </w:tc>
        <w:tc>
          <w:tcPr>
            <w:tcW w:w="655" w:type="dxa"/>
            <w:vMerge w:val="restart"/>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r>
              <w:rPr>
                <w:rFonts w:hint="eastAsia" w:ascii="宋体" w:hAnsi="宋体" w:eastAsia="宋体" w:cs="宋体"/>
                <w:szCs w:val="21"/>
              </w:rPr>
              <w:t>2</w:t>
            </w:r>
          </w:p>
        </w:tc>
        <w:tc>
          <w:tcPr>
            <w:tcW w:w="1025" w:type="dxa"/>
            <w:vMerge w:val="restart"/>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r>
              <w:rPr>
                <w:rFonts w:hint="eastAsia" w:ascii="宋体" w:hAnsi="宋体" w:eastAsia="宋体" w:cs="宋体"/>
                <w:szCs w:val="21"/>
              </w:rPr>
              <w:t>主要货物</w:t>
            </w:r>
          </w:p>
        </w:tc>
      </w:tr>
      <w:tr>
        <w:tblPrEx>
          <w:tblBorders>
            <w:top w:val="single" w:color="auto" w:sz="6" w:space="0"/>
            <w:left w:val="none" w:color="auto" w:sz="0" w:space="0"/>
            <w:bottom w:val="single" w:color="auto" w:sz="6"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23" w:hRule="atLeast"/>
          <w:jc w:val="center"/>
        </w:trPr>
        <w:tc>
          <w:tcPr>
            <w:tcW w:w="440"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2073"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768" w:type="dxa"/>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5735" w:type="dxa"/>
            <w:tcBorders>
              <w:left w:val="single" w:color="auto" w:sz="6" w:space="0"/>
              <w:right w:val="single" w:color="auto" w:sz="6" w:space="0"/>
            </w:tcBorders>
            <w:vAlign w:val="center"/>
          </w:tcPr>
          <w:p>
            <w:pPr>
              <w:widowControl/>
              <w:overflowPunct w:val="0"/>
              <w:spacing w:after="0" w:line="240" w:lineRule="auto"/>
              <w:rPr>
                <w:rFonts w:ascii="宋体" w:hAnsi="宋体" w:eastAsia="宋体" w:cs="宋体"/>
                <w:szCs w:val="21"/>
              </w:rPr>
            </w:pPr>
            <w:r>
              <w:rPr>
                <w:rFonts w:hint="eastAsia" w:ascii="宋体" w:hAnsi="宋体" w:eastAsia="宋体" w:cs="宋体"/>
                <w:szCs w:val="21"/>
              </w:rPr>
              <w:t>包含用户连锁数字I/O接口</w:t>
            </w:r>
          </w:p>
        </w:tc>
        <w:tc>
          <w:tcPr>
            <w:tcW w:w="655" w:type="dxa"/>
            <w:vMerge w:val="continue"/>
            <w:tcBorders>
              <w:left w:val="single" w:color="auto" w:sz="6" w:space="0"/>
              <w:right w:val="single" w:color="auto" w:sz="6" w:space="0"/>
            </w:tcBorders>
            <w:vAlign w:val="center"/>
          </w:tcPr>
          <w:p>
            <w:pPr>
              <w:autoSpaceDE w:val="0"/>
              <w:autoSpaceDN w:val="0"/>
              <w:adjustRightInd w:val="0"/>
              <w:spacing w:after="0" w:line="240" w:lineRule="auto"/>
              <w:rPr>
                <w:rFonts w:ascii="宋体" w:hAnsi="宋体" w:eastAsia="宋体" w:cs="宋体"/>
                <w:szCs w:val="21"/>
              </w:rPr>
            </w:pPr>
          </w:p>
        </w:tc>
        <w:tc>
          <w:tcPr>
            <w:tcW w:w="1025"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r>
      <w:tr>
        <w:tblPrEx>
          <w:tblBorders>
            <w:top w:val="single" w:color="auto" w:sz="6" w:space="0"/>
            <w:left w:val="none" w:color="auto" w:sz="0" w:space="0"/>
            <w:bottom w:val="single" w:color="auto" w:sz="6"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23" w:hRule="atLeast"/>
          <w:jc w:val="center"/>
        </w:trPr>
        <w:tc>
          <w:tcPr>
            <w:tcW w:w="440"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2073"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768" w:type="dxa"/>
            <w:tcBorders>
              <w:left w:val="single" w:color="auto" w:sz="6" w:space="0"/>
              <w:right w:val="single" w:color="auto" w:sz="6" w:space="0"/>
            </w:tcBorders>
            <w:vAlign w:val="center"/>
          </w:tcPr>
          <w:p>
            <w:pPr>
              <w:autoSpaceDE w:val="0"/>
              <w:autoSpaceDN w:val="0"/>
              <w:adjustRightInd w:val="0"/>
              <w:spacing w:after="0" w:line="240" w:lineRule="auto"/>
              <w:rPr>
                <w:rFonts w:ascii="宋体" w:hAnsi="宋体" w:eastAsia="宋体" w:cs="宋体"/>
                <w:szCs w:val="21"/>
              </w:rPr>
            </w:pPr>
          </w:p>
        </w:tc>
        <w:tc>
          <w:tcPr>
            <w:tcW w:w="5735" w:type="dxa"/>
            <w:tcBorders>
              <w:left w:val="single" w:color="auto" w:sz="6" w:space="0"/>
              <w:right w:val="single" w:color="auto" w:sz="6" w:space="0"/>
            </w:tcBorders>
            <w:vAlign w:val="center"/>
          </w:tcPr>
          <w:p>
            <w:pPr>
              <w:autoSpaceDE w:val="0"/>
              <w:autoSpaceDN w:val="0"/>
              <w:adjustRightInd w:val="0"/>
              <w:spacing w:after="0" w:line="240" w:lineRule="auto"/>
              <w:rPr>
                <w:rFonts w:ascii="宋体" w:hAnsi="宋体" w:eastAsia="宋体" w:cs="宋体"/>
                <w:szCs w:val="21"/>
              </w:rPr>
            </w:pPr>
            <w:r>
              <w:rPr>
                <w:rFonts w:hint="eastAsia" w:ascii="宋体" w:hAnsi="宋体" w:eastAsia="宋体" w:cs="宋体"/>
                <w:szCs w:val="21"/>
              </w:rPr>
              <w:t>包含至少</w:t>
            </w:r>
            <w:r>
              <w:rPr>
                <w:rFonts w:ascii="宋体" w:hAnsi="宋体" w:eastAsia="宋体" w:cs="宋体"/>
                <w:szCs w:val="21"/>
              </w:rPr>
              <w:t>12</w:t>
            </w:r>
            <w:r>
              <w:rPr>
                <w:rFonts w:hint="eastAsia" w:ascii="宋体" w:hAnsi="宋体" w:eastAsia="宋体" w:cs="宋体"/>
                <w:szCs w:val="21"/>
              </w:rPr>
              <w:t>个数字放大器</w:t>
            </w:r>
          </w:p>
        </w:tc>
        <w:tc>
          <w:tcPr>
            <w:tcW w:w="655" w:type="dxa"/>
            <w:vMerge w:val="continue"/>
            <w:tcBorders>
              <w:left w:val="single" w:color="auto" w:sz="6" w:space="0"/>
              <w:right w:val="single" w:color="auto" w:sz="6" w:space="0"/>
            </w:tcBorders>
            <w:vAlign w:val="center"/>
          </w:tcPr>
          <w:p>
            <w:pPr>
              <w:autoSpaceDE w:val="0"/>
              <w:autoSpaceDN w:val="0"/>
              <w:adjustRightInd w:val="0"/>
              <w:spacing w:after="0" w:line="240" w:lineRule="auto"/>
              <w:rPr>
                <w:rFonts w:ascii="宋体" w:hAnsi="宋体" w:eastAsia="宋体" w:cs="宋体"/>
                <w:szCs w:val="21"/>
              </w:rPr>
            </w:pPr>
          </w:p>
        </w:tc>
        <w:tc>
          <w:tcPr>
            <w:tcW w:w="1025"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r>
      <w:tr>
        <w:tblPrEx>
          <w:tblBorders>
            <w:top w:val="single" w:color="auto" w:sz="6" w:space="0"/>
            <w:left w:val="none" w:color="auto" w:sz="0" w:space="0"/>
            <w:bottom w:val="single" w:color="auto" w:sz="6"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23" w:hRule="atLeast"/>
          <w:jc w:val="center"/>
        </w:trPr>
        <w:tc>
          <w:tcPr>
            <w:tcW w:w="440"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2073"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768" w:type="dxa"/>
            <w:tcBorders>
              <w:left w:val="single" w:color="auto" w:sz="6" w:space="0"/>
              <w:right w:val="single" w:color="auto" w:sz="6" w:space="0"/>
            </w:tcBorders>
            <w:vAlign w:val="center"/>
          </w:tcPr>
          <w:p>
            <w:pPr>
              <w:autoSpaceDE w:val="0"/>
              <w:autoSpaceDN w:val="0"/>
              <w:adjustRightInd w:val="0"/>
              <w:spacing w:after="0" w:line="240" w:lineRule="auto"/>
              <w:rPr>
                <w:rFonts w:ascii="宋体" w:hAnsi="宋体" w:eastAsia="宋体" w:cs="宋体"/>
                <w:szCs w:val="21"/>
              </w:rPr>
            </w:pPr>
          </w:p>
        </w:tc>
        <w:tc>
          <w:tcPr>
            <w:tcW w:w="5735" w:type="dxa"/>
            <w:tcBorders>
              <w:left w:val="single" w:color="auto" w:sz="6" w:space="0"/>
              <w:right w:val="single" w:color="auto" w:sz="6" w:space="0"/>
            </w:tcBorders>
            <w:vAlign w:val="center"/>
          </w:tcPr>
          <w:p>
            <w:pPr>
              <w:autoSpaceDE w:val="0"/>
              <w:autoSpaceDN w:val="0"/>
              <w:adjustRightInd w:val="0"/>
              <w:spacing w:after="0" w:line="240" w:lineRule="auto"/>
              <w:rPr>
                <w:rFonts w:ascii="宋体" w:hAnsi="宋体" w:eastAsia="宋体" w:cs="宋体"/>
                <w:szCs w:val="21"/>
              </w:rPr>
            </w:pPr>
            <w:r>
              <w:rPr>
                <w:rFonts w:hint="eastAsia" w:ascii="宋体" w:hAnsi="宋体" w:eastAsia="宋体" w:cs="宋体"/>
                <w:szCs w:val="21"/>
              </w:rPr>
              <w:t>包含运动实时计算机</w:t>
            </w:r>
          </w:p>
        </w:tc>
        <w:tc>
          <w:tcPr>
            <w:tcW w:w="655" w:type="dxa"/>
            <w:vMerge w:val="continue"/>
            <w:tcBorders>
              <w:left w:val="single" w:color="auto" w:sz="6" w:space="0"/>
              <w:right w:val="single" w:color="auto" w:sz="6" w:space="0"/>
            </w:tcBorders>
            <w:vAlign w:val="center"/>
          </w:tcPr>
          <w:p>
            <w:pPr>
              <w:autoSpaceDE w:val="0"/>
              <w:autoSpaceDN w:val="0"/>
              <w:adjustRightInd w:val="0"/>
              <w:spacing w:after="0" w:line="240" w:lineRule="auto"/>
              <w:rPr>
                <w:rFonts w:ascii="宋体" w:hAnsi="宋体" w:eastAsia="宋体" w:cs="宋体"/>
                <w:szCs w:val="21"/>
              </w:rPr>
            </w:pPr>
          </w:p>
        </w:tc>
        <w:tc>
          <w:tcPr>
            <w:tcW w:w="1025"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r>
      <w:tr>
        <w:tblPrEx>
          <w:tblBorders>
            <w:top w:val="single" w:color="auto" w:sz="6" w:space="0"/>
            <w:left w:val="none" w:color="auto" w:sz="0" w:space="0"/>
            <w:bottom w:val="single" w:color="auto" w:sz="6"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90" w:hRule="atLeast"/>
          <w:jc w:val="center"/>
        </w:trPr>
        <w:tc>
          <w:tcPr>
            <w:tcW w:w="440"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2073"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768" w:type="dxa"/>
            <w:tcBorders>
              <w:left w:val="single" w:color="auto" w:sz="6" w:space="0"/>
              <w:right w:val="single" w:color="auto" w:sz="6" w:space="0"/>
            </w:tcBorders>
            <w:vAlign w:val="center"/>
          </w:tcPr>
          <w:p>
            <w:pPr>
              <w:autoSpaceDE w:val="0"/>
              <w:autoSpaceDN w:val="0"/>
              <w:adjustRightInd w:val="0"/>
              <w:spacing w:after="0" w:line="240" w:lineRule="auto"/>
              <w:rPr>
                <w:rFonts w:ascii="宋体" w:hAnsi="宋体" w:eastAsia="宋体" w:cs="宋体"/>
                <w:szCs w:val="21"/>
              </w:rPr>
            </w:pPr>
          </w:p>
        </w:tc>
        <w:tc>
          <w:tcPr>
            <w:tcW w:w="5735" w:type="dxa"/>
            <w:tcBorders>
              <w:left w:val="single" w:color="auto" w:sz="6" w:space="0"/>
              <w:right w:val="single" w:color="auto" w:sz="6" w:space="0"/>
            </w:tcBorders>
            <w:vAlign w:val="center"/>
          </w:tcPr>
          <w:p>
            <w:pPr>
              <w:autoSpaceDE w:val="0"/>
              <w:autoSpaceDN w:val="0"/>
              <w:adjustRightInd w:val="0"/>
              <w:spacing w:after="0" w:line="240" w:lineRule="auto"/>
              <w:rPr>
                <w:rFonts w:ascii="宋体" w:hAnsi="宋体" w:eastAsia="宋体" w:cs="宋体"/>
                <w:szCs w:val="21"/>
              </w:rPr>
            </w:pPr>
            <w:r>
              <w:rPr>
                <w:rFonts w:hint="eastAsia" w:ascii="宋体" w:hAnsi="宋体" w:eastAsia="宋体" w:cs="宋体"/>
                <w:szCs w:val="21"/>
              </w:rPr>
              <w:t>包含应急停按钮和安全报警灯</w:t>
            </w:r>
          </w:p>
        </w:tc>
        <w:tc>
          <w:tcPr>
            <w:tcW w:w="655" w:type="dxa"/>
            <w:vMerge w:val="continue"/>
            <w:tcBorders>
              <w:left w:val="single" w:color="auto" w:sz="6" w:space="0"/>
              <w:right w:val="single" w:color="auto" w:sz="6" w:space="0"/>
            </w:tcBorders>
            <w:vAlign w:val="center"/>
          </w:tcPr>
          <w:p>
            <w:pPr>
              <w:autoSpaceDE w:val="0"/>
              <w:autoSpaceDN w:val="0"/>
              <w:adjustRightInd w:val="0"/>
              <w:spacing w:after="0" w:line="240" w:lineRule="auto"/>
              <w:rPr>
                <w:rFonts w:ascii="宋体" w:hAnsi="宋体" w:eastAsia="宋体" w:cs="宋体"/>
                <w:szCs w:val="21"/>
              </w:rPr>
            </w:pPr>
          </w:p>
        </w:tc>
        <w:tc>
          <w:tcPr>
            <w:tcW w:w="1025"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r>
      <w:tr>
        <w:tblPrEx>
          <w:tblBorders>
            <w:top w:val="single" w:color="auto" w:sz="6" w:space="0"/>
            <w:left w:val="none" w:color="auto" w:sz="0" w:space="0"/>
            <w:bottom w:val="single" w:color="auto" w:sz="6"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23" w:hRule="atLeast"/>
          <w:jc w:val="center"/>
        </w:trPr>
        <w:tc>
          <w:tcPr>
            <w:tcW w:w="440" w:type="dxa"/>
            <w:vMerge w:val="restart"/>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r>
              <w:rPr>
                <w:rFonts w:hint="eastAsia" w:ascii="宋体" w:hAnsi="宋体" w:eastAsia="宋体" w:cs="宋体"/>
                <w:szCs w:val="21"/>
              </w:rPr>
              <w:t>4</w:t>
            </w:r>
          </w:p>
        </w:tc>
        <w:tc>
          <w:tcPr>
            <w:tcW w:w="2073" w:type="dxa"/>
            <w:vMerge w:val="restart"/>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r>
              <w:rPr>
                <w:rFonts w:hint="eastAsia" w:ascii="宋体" w:hAnsi="宋体" w:eastAsia="宋体" w:cs="宋体"/>
                <w:szCs w:val="21"/>
              </w:rPr>
              <w:t>软件</w:t>
            </w:r>
          </w:p>
        </w:tc>
        <w:tc>
          <w:tcPr>
            <w:tcW w:w="768" w:type="dxa"/>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r>
              <w:rPr>
                <w:rFonts w:hint="eastAsia" w:ascii="宋体" w:hAnsi="宋体" w:eastAsia="宋体" w:cs="宋体"/>
                <w:szCs w:val="21"/>
              </w:rPr>
              <w:t>▲</w:t>
            </w:r>
          </w:p>
        </w:tc>
        <w:tc>
          <w:tcPr>
            <w:tcW w:w="5735" w:type="dxa"/>
            <w:tcBorders>
              <w:left w:val="single" w:color="auto" w:sz="6" w:space="0"/>
              <w:right w:val="single" w:color="auto" w:sz="6" w:space="0"/>
            </w:tcBorders>
            <w:vAlign w:val="center"/>
          </w:tcPr>
          <w:p>
            <w:pPr>
              <w:widowControl/>
              <w:overflowPunct w:val="0"/>
              <w:autoSpaceDE w:val="0"/>
              <w:autoSpaceDN w:val="0"/>
              <w:adjustRightInd w:val="0"/>
              <w:spacing w:after="0" w:line="240" w:lineRule="auto"/>
              <w:rPr>
                <w:rFonts w:ascii="宋体" w:hAnsi="宋体" w:eastAsia="宋体" w:cs="宋体"/>
                <w:szCs w:val="21"/>
              </w:rPr>
            </w:pPr>
            <w:r>
              <w:rPr>
                <w:rFonts w:hint="eastAsia" w:ascii="宋体" w:hAnsi="宋体" w:eastAsia="宋体" w:cs="宋体"/>
                <w:szCs w:val="21"/>
              </w:rPr>
              <w:t>包含运动实时控制解算软件</w:t>
            </w:r>
          </w:p>
        </w:tc>
        <w:tc>
          <w:tcPr>
            <w:tcW w:w="655" w:type="dxa"/>
            <w:vMerge w:val="restart"/>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r>
              <w:rPr>
                <w:rFonts w:hint="eastAsia" w:ascii="宋体" w:hAnsi="宋体" w:eastAsia="宋体" w:cs="宋体"/>
                <w:szCs w:val="21"/>
              </w:rPr>
              <w:t>1</w:t>
            </w:r>
          </w:p>
        </w:tc>
        <w:tc>
          <w:tcPr>
            <w:tcW w:w="1025" w:type="dxa"/>
            <w:vMerge w:val="restart"/>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r>
              <w:rPr>
                <w:rFonts w:hint="eastAsia" w:ascii="宋体" w:hAnsi="宋体" w:eastAsia="宋体" w:cs="宋体"/>
                <w:szCs w:val="21"/>
              </w:rPr>
              <w:t>配件</w:t>
            </w:r>
          </w:p>
        </w:tc>
      </w:tr>
      <w:tr>
        <w:tblPrEx>
          <w:tblBorders>
            <w:top w:val="single" w:color="auto" w:sz="6" w:space="0"/>
            <w:left w:val="none" w:color="auto" w:sz="0" w:space="0"/>
            <w:bottom w:val="single" w:color="auto" w:sz="6"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23" w:hRule="atLeast"/>
          <w:jc w:val="center"/>
        </w:trPr>
        <w:tc>
          <w:tcPr>
            <w:tcW w:w="440"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2073"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768" w:type="dxa"/>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r>
              <w:rPr>
                <w:rFonts w:hint="eastAsia" w:ascii="宋体" w:hAnsi="宋体" w:eastAsia="宋体" w:cs="宋体"/>
                <w:szCs w:val="21"/>
              </w:rPr>
              <w:t>▲</w:t>
            </w:r>
          </w:p>
        </w:tc>
        <w:tc>
          <w:tcPr>
            <w:tcW w:w="5735" w:type="dxa"/>
            <w:tcBorders>
              <w:left w:val="single" w:color="auto" w:sz="6" w:space="0"/>
              <w:right w:val="single" w:color="auto" w:sz="6" w:space="0"/>
            </w:tcBorders>
            <w:vAlign w:val="center"/>
          </w:tcPr>
          <w:p>
            <w:pPr>
              <w:widowControl/>
              <w:overflowPunct w:val="0"/>
              <w:autoSpaceDE w:val="0"/>
              <w:autoSpaceDN w:val="0"/>
              <w:adjustRightInd w:val="0"/>
              <w:spacing w:after="0" w:line="240" w:lineRule="auto"/>
              <w:rPr>
                <w:rFonts w:ascii="宋体" w:hAnsi="宋体" w:eastAsia="宋体" w:cs="宋体"/>
                <w:szCs w:val="21"/>
              </w:rPr>
            </w:pPr>
            <w:r>
              <w:rPr>
                <w:rFonts w:hint="eastAsia" w:ascii="宋体" w:hAnsi="宋体" w:eastAsia="宋体" w:cs="宋体"/>
                <w:szCs w:val="21"/>
              </w:rPr>
              <w:t>包含运动控制软件的图形化诊断程序(GUI)，在Windows平台上运行用于维护、测试、参数设置和故障查找</w:t>
            </w:r>
          </w:p>
        </w:tc>
        <w:tc>
          <w:tcPr>
            <w:tcW w:w="655"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1025"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r>
      <w:tr>
        <w:tblPrEx>
          <w:tblBorders>
            <w:top w:val="single" w:color="auto" w:sz="6" w:space="0"/>
            <w:left w:val="none" w:color="auto" w:sz="0" w:space="0"/>
            <w:bottom w:val="single" w:color="auto" w:sz="6"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23" w:hRule="atLeast"/>
          <w:jc w:val="center"/>
        </w:trPr>
        <w:tc>
          <w:tcPr>
            <w:tcW w:w="440"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2073"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768" w:type="dxa"/>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5735" w:type="dxa"/>
            <w:tcBorders>
              <w:left w:val="single" w:color="auto" w:sz="6" w:space="0"/>
              <w:right w:val="single" w:color="auto" w:sz="6" w:space="0"/>
            </w:tcBorders>
            <w:vAlign w:val="center"/>
          </w:tcPr>
          <w:p>
            <w:pPr>
              <w:widowControl/>
              <w:overflowPunct w:val="0"/>
              <w:autoSpaceDE w:val="0"/>
              <w:autoSpaceDN w:val="0"/>
              <w:adjustRightInd w:val="0"/>
              <w:spacing w:after="0" w:line="240" w:lineRule="auto"/>
              <w:rPr>
                <w:rFonts w:ascii="宋体" w:hAnsi="宋体" w:eastAsia="宋体" w:cs="宋体"/>
                <w:szCs w:val="21"/>
              </w:rPr>
            </w:pPr>
            <w:r>
              <w:rPr>
                <w:rFonts w:hint="eastAsia" w:ascii="宋体" w:hAnsi="宋体" w:eastAsia="宋体" w:cs="宋体"/>
                <w:szCs w:val="21"/>
              </w:rPr>
              <w:t>包含在Windows平台上运行的运动系统仿真软件</w:t>
            </w:r>
          </w:p>
        </w:tc>
        <w:tc>
          <w:tcPr>
            <w:tcW w:w="655"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1025"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r>
      <w:tr>
        <w:tblPrEx>
          <w:tblBorders>
            <w:top w:val="single" w:color="auto" w:sz="6" w:space="0"/>
            <w:left w:val="none" w:color="auto" w:sz="0" w:space="0"/>
            <w:bottom w:val="single" w:color="auto" w:sz="6"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23" w:hRule="atLeast"/>
          <w:jc w:val="center"/>
        </w:trPr>
        <w:tc>
          <w:tcPr>
            <w:tcW w:w="440"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2073"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768" w:type="dxa"/>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r>
              <w:rPr>
                <w:rFonts w:hint="eastAsia" w:ascii="宋体" w:hAnsi="宋体" w:eastAsia="宋体" w:cs="宋体"/>
                <w:szCs w:val="21"/>
              </w:rPr>
              <w:t>★</w:t>
            </w:r>
          </w:p>
        </w:tc>
        <w:tc>
          <w:tcPr>
            <w:tcW w:w="5735" w:type="dxa"/>
            <w:tcBorders>
              <w:left w:val="single" w:color="auto" w:sz="6" w:space="0"/>
              <w:right w:val="single" w:color="auto" w:sz="6" w:space="0"/>
            </w:tcBorders>
            <w:vAlign w:val="center"/>
          </w:tcPr>
          <w:p>
            <w:pPr>
              <w:autoSpaceDE w:val="0"/>
              <w:autoSpaceDN w:val="0"/>
              <w:adjustRightInd w:val="0"/>
              <w:spacing w:after="0" w:line="240" w:lineRule="auto"/>
              <w:rPr>
                <w:rFonts w:ascii="宋体" w:hAnsi="宋体" w:eastAsia="宋体" w:cs="宋体"/>
                <w:color w:val="FF0000"/>
                <w:szCs w:val="21"/>
              </w:rPr>
            </w:pPr>
            <w:r>
              <w:rPr>
                <w:rFonts w:hint="eastAsia" w:ascii="宋体" w:hAnsi="宋体" w:eastAsia="宋体" w:cs="宋体"/>
                <w:szCs w:val="21"/>
              </w:rPr>
              <w:t>包含运动响应谱复现的Replication软件（或类似功能软件），该软件具有</w:t>
            </w:r>
            <w:r>
              <w:rPr>
                <w:rFonts w:ascii="宋体" w:hAnsi="宋体" w:eastAsia="宋体" w:cs="宋体"/>
                <w:szCs w:val="21"/>
              </w:rPr>
              <w:t>信号</w:t>
            </w:r>
            <w:r>
              <w:rPr>
                <w:rFonts w:hint="eastAsia" w:ascii="宋体" w:hAnsi="宋体" w:eastAsia="宋体" w:cs="宋体"/>
                <w:szCs w:val="21"/>
              </w:rPr>
              <w:t>处理、操作和监控、系统识别和模型传递函数分析、迭代、测试文件编辑和播放等功能，详细功能描述如下：</w:t>
            </w:r>
          </w:p>
        </w:tc>
        <w:tc>
          <w:tcPr>
            <w:tcW w:w="655"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1025"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r>
      <w:tr>
        <w:tblPrEx>
          <w:tblBorders>
            <w:top w:val="single" w:color="auto" w:sz="6" w:space="0"/>
            <w:left w:val="none" w:color="auto" w:sz="0" w:space="0"/>
            <w:bottom w:val="single" w:color="auto" w:sz="6"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23" w:hRule="atLeast"/>
          <w:jc w:val="center"/>
        </w:trPr>
        <w:tc>
          <w:tcPr>
            <w:tcW w:w="440"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2073"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768" w:type="dxa"/>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r>
              <w:rPr>
                <w:rFonts w:hint="eastAsia" w:ascii="宋体" w:hAnsi="宋体" w:eastAsia="宋体" w:cs="宋体"/>
                <w:szCs w:val="21"/>
              </w:rPr>
              <w:t>▲</w:t>
            </w:r>
          </w:p>
        </w:tc>
        <w:tc>
          <w:tcPr>
            <w:tcW w:w="5735" w:type="dxa"/>
            <w:tcBorders>
              <w:left w:val="single" w:color="auto" w:sz="6" w:space="0"/>
              <w:right w:val="single" w:color="auto" w:sz="6" w:space="0"/>
            </w:tcBorders>
            <w:vAlign w:val="center"/>
          </w:tcPr>
          <w:p>
            <w:pPr>
              <w:autoSpaceDE w:val="0"/>
              <w:autoSpaceDN w:val="0"/>
              <w:adjustRightInd w:val="0"/>
              <w:spacing w:after="0" w:line="240" w:lineRule="auto"/>
              <w:rPr>
                <w:rFonts w:ascii="宋体" w:hAnsi="宋体" w:eastAsia="宋体" w:cs="宋体"/>
                <w:color w:val="FF0000"/>
                <w:szCs w:val="21"/>
              </w:rPr>
            </w:pPr>
            <w:r>
              <w:rPr>
                <w:rFonts w:ascii="宋体" w:hAnsi="宋体" w:eastAsia="宋体" w:cs="宋体"/>
                <w:szCs w:val="21"/>
              </w:rPr>
              <w:t>信号</w:t>
            </w:r>
            <w:r>
              <w:rPr>
                <w:rFonts w:hint="eastAsia" w:ascii="宋体" w:hAnsi="宋体" w:eastAsia="宋体" w:cs="宋体"/>
                <w:szCs w:val="21"/>
              </w:rPr>
              <w:t>处理功能：</w:t>
            </w:r>
          </w:p>
          <w:p>
            <w:pPr>
              <w:autoSpaceDE w:val="0"/>
              <w:autoSpaceDN w:val="0"/>
              <w:adjustRightInd w:val="0"/>
              <w:spacing w:after="0" w:line="240" w:lineRule="auto"/>
              <w:jc w:val="left"/>
              <w:rPr>
                <w:rFonts w:ascii="宋体" w:hAnsi="宋体" w:eastAsia="宋体" w:cs="宋体"/>
                <w:szCs w:val="21"/>
              </w:rPr>
            </w:pPr>
            <w:r>
              <w:rPr>
                <w:rFonts w:hint="eastAsia" w:ascii="宋体" w:hAnsi="宋体" w:eastAsia="宋体" w:cs="宋体"/>
                <w:szCs w:val="21"/>
              </w:rPr>
              <w:t>具有信号属性编辑、信号监测、信号编辑、去尖峰、渐变、滤波、去偏置、幅值缩放、事件触发定义等功能，具有信号分析（快速傅里叶变换</w:t>
            </w:r>
            <w:r>
              <w:rPr>
                <w:rFonts w:ascii="宋体" w:hAnsi="宋体" w:eastAsia="宋体" w:cs="宋体"/>
                <w:szCs w:val="21"/>
              </w:rPr>
              <w:t xml:space="preserve">, </w:t>
            </w:r>
            <w:r>
              <w:rPr>
                <w:rFonts w:hint="eastAsia" w:ascii="宋体" w:hAnsi="宋体" w:eastAsia="宋体" w:cs="宋体"/>
                <w:szCs w:val="21"/>
              </w:rPr>
              <w:t>功率谱密度）等功能，能自定义S-N曲线，Rain flow雨流计算，level</w:t>
            </w:r>
            <w:r>
              <w:rPr>
                <w:rFonts w:ascii="宋体" w:hAnsi="宋体" w:eastAsia="宋体" w:cs="宋体"/>
                <w:szCs w:val="21"/>
              </w:rPr>
              <w:t xml:space="preserve"> Crossing</w:t>
            </w:r>
            <w:r>
              <w:rPr>
                <w:rFonts w:hint="eastAsia" w:ascii="宋体" w:hAnsi="宋体" w:eastAsia="宋体" w:cs="宋体"/>
                <w:szCs w:val="21"/>
              </w:rPr>
              <w:t>计算，疲劳损伤和寿命计算等功能</w:t>
            </w:r>
          </w:p>
        </w:tc>
        <w:tc>
          <w:tcPr>
            <w:tcW w:w="655"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1025"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r>
      <w:tr>
        <w:tblPrEx>
          <w:tblBorders>
            <w:top w:val="single" w:color="auto" w:sz="6" w:space="0"/>
            <w:left w:val="none" w:color="auto" w:sz="0" w:space="0"/>
            <w:bottom w:val="single" w:color="auto" w:sz="6"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23" w:hRule="atLeast"/>
          <w:jc w:val="center"/>
        </w:trPr>
        <w:tc>
          <w:tcPr>
            <w:tcW w:w="440"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2073"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768" w:type="dxa"/>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r>
              <w:rPr>
                <w:rFonts w:hint="eastAsia" w:ascii="宋体" w:hAnsi="宋体" w:eastAsia="宋体" w:cs="宋体"/>
                <w:szCs w:val="21"/>
              </w:rPr>
              <w:t>▲</w:t>
            </w:r>
          </w:p>
        </w:tc>
        <w:tc>
          <w:tcPr>
            <w:tcW w:w="5735" w:type="dxa"/>
            <w:tcBorders>
              <w:left w:val="single" w:color="auto" w:sz="6" w:space="0"/>
              <w:right w:val="single" w:color="auto" w:sz="6" w:space="0"/>
            </w:tcBorders>
            <w:vAlign w:val="center"/>
          </w:tcPr>
          <w:p>
            <w:pPr>
              <w:autoSpaceDE w:val="0"/>
              <w:autoSpaceDN w:val="0"/>
              <w:adjustRightInd w:val="0"/>
              <w:spacing w:after="0" w:line="240" w:lineRule="auto"/>
              <w:rPr>
                <w:rFonts w:ascii="宋体" w:hAnsi="宋体" w:eastAsia="宋体" w:cs="宋体"/>
                <w:szCs w:val="21"/>
              </w:rPr>
            </w:pPr>
            <w:r>
              <w:rPr>
                <w:rFonts w:hint="eastAsia" w:ascii="宋体" w:hAnsi="宋体" w:eastAsia="宋体" w:cs="宋体"/>
                <w:szCs w:val="21"/>
              </w:rPr>
              <w:t>操作和监控功能：</w:t>
            </w:r>
          </w:p>
          <w:p>
            <w:pPr>
              <w:autoSpaceDE w:val="0"/>
              <w:autoSpaceDN w:val="0"/>
              <w:adjustRightInd w:val="0"/>
              <w:spacing w:after="0" w:line="240" w:lineRule="auto"/>
            </w:pPr>
            <w:r>
              <w:rPr>
                <w:rFonts w:hint="eastAsia" w:ascii="宋体" w:hAnsi="宋体" w:eastAsia="宋体" w:cs="宋体"/>
                <w:szCs w:val="21"/>
              </w:rPr>
              <w:t>具有可以与控制网络上的任意控制器进行连接，通过多网卡技术，使得控制</w:t>
            </w:r>
            <w:r>
              <w:rPr>
                <w:rFonts w:ascii="宋体" w:hAnsi="宋体" w:eastAsia="宋体" w:cs="宋体"/>
                <w:szCs w:val="21"/>
              </w:rPr>
              <w:t>PC</w:t>
            </w:r>
            <w:r>
              <w:rPr>
                <w:rFonts w:hint="eastAsia" w:ascii="宋体" w:hAnsi="宋体" w:eastAsia="宋体" w:cs="宋体"/>
                <w:szCs w:val="21"/>
              </w:rPr>
              <w:t>能同时和办公网络以及另外一个独立控制器进行网络连接的功能。</w:t>
            </w:r>
          </w:p>
        </w:tc>
        <w:tc>
          <w:tcPr>
            <w:tcW w:w="655"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1025"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r>
      <w:tr>
        <w:tblPrEx>
          <w:tblBorders>
            <w:top w:val="single" w:color="auto" w:sz="6" w:space="0"/>
            <w:left w:val="none" w:color="auto" w:sz="0" w:space="0"/>
            <w:bottom w:val="single" w:color="auto" w:sz="6"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23" w:hRule="atLeast"/>
          <w:jc w:val="center"/>
        </w:trPr>
        <w:tc>
          <w:tcPr>
            <w:tcW w:w="440"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2073"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768" w:type="dxa"/>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r>
              <w:rPr>
                <w:rFonts w:hint="eastAsia" w:ascii="宋体" w:hAnsi="宋体" w:eastAsia="宋体" w:cs="宋体"/>
                <w:szCs w:val="21"/>
              </w:rPr>
              <w:t>▲</w:t>
            </w:r>
          </w:p>
        </w:tc>
        <w:tc>
          <w:tcPr>
            <w:tcW w:w="5735" w:type="dxa"/>
            <w:tcBorders>
              <w:left w:val="single" w:color="auto" w:sz="6" w:space="0"/>
              <w:right w:val="single" w:color="auto" w:sz="6" w:space="0"/>
            </w:tcBorders>
            <w:vAlign w:val="center"/>
          </w:tcPr>
          <w:p>
            <w:pPr>
              <w:autoSpaceDE w:val="0"/>
              <w:autoSpaceDN w:val="0"/>
              <w:adjustRightInd w:val="0"/>
              <w:spacing w:after="0" w:line="240" w:lineRule="auto"/>
              <w:rPr>
                <w:rFonts w:ascii="宋体" w:hAnsi="宋体" w:eastAsia="宋体" w:cs="宋体"/>
                <w:szCs w:val="21"/>
              </w:rPr>
            </w:pPr>
            <w:r>
              <w:rPr>
                <w:rFonts w:hint="eastAsia" w:ascii="宋体" w:hAnsi="宋体" w:eastAsia="宋体" w:cs="宋体"/>
                <w:szCs w:val="21"/>
              </w:rPr>
              <w:t>系统识别和模型传递函数分析功能：</w:t>
            </w:r>
          </w:p>
          <w:p>
            <w:pPr>
              <w:autoSpaceDE w:val="0"/>
              <w:autoSpaceDN w:val="0"/>
              <w:adjustRightInd w:val="0"/>
              <w:spacing w:after="0" w:line="240" w:lineRule="auto"/>
              <w:rPr>
                <w:rFonts w:ascii="宋体" w:hAnsi="宋体" w:eastAsia="宋体" w:cs="宋体"/>
                <w:szCs w:val="21"/>
              </w:rPr>
            </w:pPr>
            <w:r>
              <w:rPr>
                <w:rFonts w:hint="eastAsia" w:ascii="宋体" w:hAnsi="宋体" w:eastAsia="宋体" w:cs="宋体"/>
                <w:szCs w:val="21"/>
              </w:rPr>
              <w:t>具有系统识别配置如白粉红噪声定义、迭代通道定义、白粉红噪声的创建、高级参数设置、支持汉宁窗、哈明窗等各种窗函数、支持直流偏置等功能；</w:t>
            </w:r>
          </w:p>
          <w:p>
            <w:pPr>
              <w:autoSpaceDE w:val="0"/>
              <w:autoSpaceDN w:val="0"/>
              <w:adjustRightInd w:val="0"/>
              <w:spacing w:after="0" w:line="240" w:lineRule="auto"/>
              <w:rPr>
                <w:rFonts w:ascii="宋体" w:hAnsi="宋体" w:eastAsia="宋体" w:cs="宋体"/>
                <w:szCs w:val="21"/>
              </w:rPr>
            </w:pPr>
            <w:r>
              <w:rPr>
                <w:rFonts w:hint="eastAsia" w:ascii="宋体" w:hAnsi="宋体" w:eastAsia="宋体" w:cs="宋体"/>
                <w:szCs w:val="21"/>
              </w:rPr>
              <w:t>具有运行和分析系统识别功能如支持物理试验和虚拟试验控制、支持</w:t>
            </w:r>
            <w:r>
              <w:rPr>
                <w:rFonts w:ascii="宋体" w:hAnsi="宋体" w:eastAsia="宋体" w:cs="宋体"/>
                <w:szCs w:val="21"/>
              </w:rPr>
              <w:t>FRF</w:t>
            </w:r>
            <w:r>
              <w:rPr>
                <w:rFonts w:hint="eastAsia" w:ascii="宋体" w:hAnsi="宋体" w:eastAsia="宋体" w:cs="宋体"/>
                <w:szCs w:val="21"/>
              </w:rPr>
              <w:t>矩阵编辑、</w:t>
            </w:r>
            <w:r>
              <w:rPr>
                <w:rFonts w:ascii="宋体" w:hAnsi="宋体" w:eastAsia="宋体" w:cs="宋体"/>
                <w:szCs w:val="21"/>
              </w:rPr>
              <w:t>H1</w:t>
            </w:r>
            <w:r>
              <w:rPr>
                <w:rFonts w:hint="eastAsia" w:ascii="宋体" w:hAnsi="宋体" w:eastAsia="宋体" w:cs="宋体"/>
                <w:szCs w:val="21"/>
              </w:rPr>
              <w:t>和</w:t>
            </w:r>
            <w:r>
              <w:rPr>
                <w:rFonts w:ascii="宋体" w:hAnsi="宋体" w:eastAsia="宋体" w:cs="宋体"/>
                <w:szCs w:val="21"/>
              </w:rPr>
              <w:t>H2</w:t>
            </w:r>
            <w:r>
              <w:rPr>
                <w:rFonts w:hint="eastAsia" w:ascii="宋体" w:hAnsi="宋体" w:eastAsia="宋体" w:cs="宋体"/>
                <w:szCs w:val="21"/>
              </w:rPr>
              <w:t>矩阵求解方式及各逆矩阵、支持相干分析（多重相干等）等功能，支持保存并导出结果：</w:t>
            </w:r>
            <w:r>
              <w:rPr>
                <w:rFonts w:ascii="宋体" w:hAnsi="宋体" w:eastAsia="宋体" w:cs="宋体"/>
                <w:szCs w:val="21"/>
              </w:rPr>
              <w:t>FRF</w:t>
            </w:r>
            <w:r>
              <w:rPr>
                <w:rFonts w:hint="eastAsia" w:ascii="宋体" w:hAnsi="宋体" w:eastAsia="宋体" w:cs="宋体"/>
                <w:szCs w:val="21"/>
              </w:rPr>
              <w:t>矩阵，驱动和响应信号等功能；</w:t>
            </w:r>
          </w:p>
        </w:tc>
        <w:tc>
          <w:tcPr>
            <w:tcW w:w="655"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1025"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r>
      <w:tr>
        <w:tblPrEx>
          <w:tblBorders>
            <w:top w:val="single" w:color="auto" w:sz="6" w:space="0"/>
            <w:left w:val="none" w:color="auto" w:sz="0" w:space="0"/>
            <w:bottom w:val="single" w:color="auto" w:sz="6"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23" w:hRule="atLeast"/>
          <w:jc w:val="center"/>
        </w:trPr>
        <w:tc>
          <w:tcPr>
            <w:tcW w:w="440"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2073"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768" w:type="dxa"/>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r>
              <w:rPr>
                <w:rFonts w:hint="eastAsia" w:ascii="宋体" w:hAnsi="宋体" w:eastAsia="宋体" w:cs="宋体"/>
                <w:szCs w:val="21"/>
              </w:rPr>
              <w:t>★</w:t>
            </w:r>
          </w:p>
        </w:tc>
        <w:tc>
          <w:tcPr>
            <w:tcW w:w="5735" w:type="dxa"/>
            <w:tcBorders>
              <w:left w:val="single" w:color="auto" w:sz="6" w:space="0"/>
              <w:right w:val="single" w:color="auto" w:sz="6" w:space="0"/>
            </w:tcBorders>
            <w:vAlign w:val="center"/>
          </w:tcPr>
          <w:p>
            <w:pPr>
              <w:autoSpaceDE w:val="0"/>
              <w:autoSpaceDN w:val="0"/>
              <w:adjustRightInd w:val="0"/>
              <w:spacing w:after="0" w:line="240" w:lineRule="auto"/>
              <w:rPr>
                <w:rFonts w:ascii="宋体" w:hAnsi="宋体" w:eastAsia="宋体" w:cs="宋体"/>
                <w:szCs w:val="21"/>
              </w:rPr>
            </w:pPr>
            <w:r>
              <w:rPr>
                <w:rFonts w:hint="eastAsia" w:ascii="宋体" w:hAnsi="宋体" w:eastAsia="宋体" w:cs="宋体"/>
                <w:szCs w:val="21"/>
              </w:rPr>
              <w:t>迭代功能：</w:t>
            </w:r>
          </w:p>
          <w:p>
            <w:pPr>
              <w:autoSpaceDE w:val="0"/>
              <w:autoSpaceDN w:val="0"/>
              <w:adjustRightInd w:val="0"/>
              <w:spacing w:after="0" w:line="240" w:lineRule="auto"/>
              <w:rPr>
                <w:rFonts w:ascii="宋体" w:hAnsi="宋体" w:eastAsia="宋体" w:cs="宋体"/>
                <w:szCs w:val="21"/>
              </w:rPr>
            </w:pPr>
            <w:r>
              <w:rPr>
                <w:rFonts w:hint="eastAsia" w:ascii="宋体" w:hAnsi="宋体" w:eastAsia="宋体" w:cs="宋体"/>
                <w:szCs w:val="21"/>
              </w:rPr>
              <w:t>具有支持迭代配置方式如一般参数的定义（混合增益，目标文件选择，控制带宽定义）、</w:t>
            </w:r>
            <w:r>
              <w:rPr>
                <w:rFonts w:ascii="宋体" w:hAnsi="宋体" w:eastAsia="宋体" w:cs="宋体"/>
                <w:szCs w:val="21"/>
              </w:rPr>
              <w:t>FRF</w:t>
            </w:r>
            <w:r>
              <w:rPr>
                <w:rFonts w:hint="eastAsia" w:ascii="宋体" w:hAnsi="宋体" w:eastAsia="宋体" w:cs="宋体"/>
                <w:szCs w:val="21"/>
              </w:rPr>
              <w:t>逆矩阵模型选择、迭代通道定义（支持非方正迭代，自动平衡反馈通道权重）、首次驱动信号选择（支持客户自定义）、误差增益和更新增益的选择、支持脚本定义等功能；具有支持运行和分析迭代功能、支持物理试验和虚拟试验控制、支持时域信号、功率谱密度和均方根误差显示等功能；具有支持自动迭代、支持批处理迭代、可根据有效值误差公差自动迭代等功能；</w:t>
            </w:r>
          </w:p>
        </w:tc>
        <w:tc>
          <w:tcPr>
            <w:tcW w:w="655"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1025"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r>
      <w:tr>
        <w:tblPrEx>
          <w:tblBorders>
            <w:top w:val="single" w:color="auto" w:sz="6" w:space="0"/>
            <w:left w:val="none" w:color="auto" w:sz="0" w:space="0"/>
            <w:bottom w:val="single" w:color="auto" w:sz="6"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23" w:hRule="atLeast"/>
          <w:jc w:val="center"/>
        </w:trPr>
        <w:tc>
          <w:tcPr>
            <w:tcW w:w="440"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2073"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768" w:type="dxa"/>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r>
              <w:rPr>
                <w:rFonts w:hint="eastAsia" w:ascii="宋体" w:hAnsi="宋体" w:eastAsia="宋体" w:cs="宋体"/>
                <w:szCs w:val="21"/>
              </w:rPr>
              <w:t>▲</w:t>
            </w:r>
          </w:p>
        </w:tc>
        <w:tc>
          <w:tcPr>
            <w:tcW w:w="5735" w:type="dxa"/>
            <w:tcBorders>
              <w:left w:val="single" w:color="auto" w:sz="6" w:space="0"/>
              <w:right w:val="single" w:color="auto" w:sz="6" w:space="0"/>
            </w:tcBorders>
            <w:vAlign w:val="center"/>
          </w:tcPr>
          <w:p>
            <w:pPr>
              <w:autoSpaceDE w:val="0"/>
              <w:autoSpaceDN w:val="0"/>
              <w:adjustRightInd w:val="0"/>
              <w:spacing w:after="0" w:line="240" w:lineRule="auto"/>
              <w:rPr>
                <w:rFonts w:ascii="宋体" w:hAnsi="宋体" w:eastAsia="宋体" w:cs="宋体"/>
                <w:szCs w:val="21"/>
              </w:rPr>
            </w:pPr>
            <w:r>
              <w:rPr>
                <w:rFonts w:hint="eastAsia" w:ascii="宋体" w:hAnsi="宋体" w:eastAsia="宋体" w:cs="宋体"/>
                <w:szCs w:val="21"/>
              </w:rPr>
              <w:t>测试文件编辑和播放功能：</w:t>
            </w:r>
          </w:p>
          <w:p>
            <w:pPr>
              <w:autoSpaceDE w:val="0"/>
              <w:autoSpaceDN w:val="0"/>
              <w:adjustRightInd w:val="0"/>
              <w:spacing w:after="0" w:line="240" w:lineRule="auto"/>
              <w:rPr>
                <w:rFonts w:ascii="宋体" w:hAnsi="宋体" w:eastAsia="宋体" w:cs="宋体"/>
                <w:szCs w:val="21"/>
              </w:rPr>
            </w:pPr>
            <w:r>
              <w:rPr>
                <w:rFonts w:hint="eastAsia" w:ascii="宋体" w:hAnsi="宋体" w:eastAsia="宋体" w:cs="宋体"/>
                <w:szCs w:val="21"/>
              </w:rPr>
              <w:t>具有测试文件编辑和播放器包括各种指令，如驱动文件指令、周期指令、设定点，数据采集、响应监控、控制器脚本等功能；具有支持指令可以用户自定义的并行或串行的运行功能；具有支持表格视图、图形序列进行序列设计功能。</w:t>
            </w:r>
          </w:p>
        </w:tc>
        <w:tc>
          <w:tcPr>
            <w:tcW w:w="655"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1025"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r>
      <w:tr>
        <w:tblPrEx>
          <w:tblBorders>
            <w:top w:val="single" w:color="auto" w:sz="6" w:space="0"/>
            <w:left w:val="none" w:color="auto" w:sz="0" w:space="0"/>
            <w:bottom w:val="single" w:color="auto" w:sz="6"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23" w:hRule="atLeast"/>
          <w:jc w:val="center"/>
        </w:trPr>
        <w:tc>
          <w:tcPr>
            <w:tcW w:w="440"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2073"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768" w:type="dxa"/>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r>
              <w:rPr>
                <w:rFonts w:hint="eastAsia" w:ascii="宋体" w:hAnsi="宋体" w:eastAsia="宋体" w:cs="宋体"/>
                <w:szCs w:val="21"/>
              </w:rPr>
              <w:t>▲</w:t>
            </w:r>
          </w:p>
        </w:tc>
        <w:tc>
          <w:tcPr>
            <w:tcW w:w="5735" w:type="dxa"/>
            <w:tcBorders>
              <w:left w:val="single" w:color="auto" w:sz="6" w:space="0"/>
              <w:right w:val="single" w:color="auto" w:sz="6" w:space="0"/>
            </w:tcBorders>
            <w:vAlign w:val="center"/>
          </w:tcPr>
          <w:p>
            <w:pPr>
              <w:widowControl/>
              <w:overflowPunct w:val="0"/>
              <w:autoSpaceDE w:val="0"/>
              <w:autoSpaceDN w:val="0"/>
              <w:adjustRightInd w:val="0"/>
              <w:spacing w:after="0" w:line="240" w:lineRule="auto"/>
              <w:rPr>
                <w:rFonts w:ascii="宋体" w:hAnsi="宋体" w:eastAsia="宋体" w:cs="宋体"/>
                <w:szCs w:val="21"/>
              </w:rPr>
            </w:pPr>
            <w:r>
              <w:rPr>
                <w:rFonts w:hint="eastAsia" w:ascii="宋体" w:hAnsi="宋体" w:eastAsia="宋体" w:cs="宋体"/>
                <w:szCs w:val="21"/>
              </w:rPr>
              <w:t>投标的软件功能成熟，有5年</w:t>
            </w:r>
            <w:r>
              <w:rPr>
                <w:rFonts w:hint="eastAsia" w:ascii="宋体" w:hAnsi="宋体" w:eastAsia="宋体" w:cs="宋体"/>
                <w:szCs w:val="21"/>
                <w:highlight w:val="none"/>
              </w:rPr>
              <w:t>或</w:t>
            </w:r>
            <w:r>
              <w:rPr>
                <w:rFonts w:hint="eastAsia" w:ascii="宋体" w:hAnsi="宋体" w:eastAsia="宋体" w:cs="宋体"/>
                <w:szCs w:val="21"/>
              </w:rPr>
              <w:t>以上的交付记录，且不少于5个用户。</w:t>
            </w:r>
          </w:p>
        </w:tc>
        <w:tc>
          <w:tcPr>
            <w:tcW w:w="655"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1025" w:type="dxa"/>
            <w:vMerge w:val="continue"/>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r>
      <w:tr>
        <w:tblPrEx>
          <w:tblBorders>
            <w:top w:val="single" w:color="auto" w:sz="6" w:space="0"/>
            <w:left w:val="none" w:color="auto" w:sz="0" w:space="0"/>
            <w:bottom w:val="single" w:color="auto" w:sz="6"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23" w:hRule="atLeast"/>
          <w:jc w:val="center"/>
        </w:trPr>
        <w:tc>
          <w:tcPr>
            <w:tcW w:w="440" w:type="dxa"/>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r>
              <w:rPr>
                <w:rFonts w:hint="eastAsia" w:ascii="宋体" w:hAnsi="宋体" w:eastAsia="宋体" w:cs="宋体"/>
                <w:szCs w:val="21"/>
              </w:rPr>
              <w:t>5</w:t>
            </w:r>
          </w:p>
        </w:tc>
        <w:tc>
          <w:tcPr>
            <w:tcW w:w="2073" w:type="dxa"/>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r>
              <w:rPr>
                <w:rFonts w:hint="eastAsia" w:ascii="宋体" w:hAnsi="宋体" w:eastAsia="宋体" w:cs="宋体"/>
                <w:szCs w:val="21"/>
              </w:rPr>
              <w:t>控制工作站硬件</w:t>
            </w:r>
          </w:p>
        </w:tc>
        <w:tc>
          <w:tcPr>
            <w:tcW w:w="768" w:type="dxa"/>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r>
              <w:rPr>
                <w:rFonts w:hint="eastAsia" w:ascii="宋体" w:hAnsi="宋体" w:eastAsia="宋体" w:cs="宋体"/>
                <w:szCs w:val="21"/>
              </w:rPr>
              <w:t>▲</w:t>
            </w:r>
          </w:p>
        </w:tc>
        <w:tc>
          <w:tcPr>
            <w:tcW w:w="5735" w:type="dxa"/>
            <w:tcBorders>
              <w:left w:val="single" w:color="auto" w:sz="6" w:space="0"/>
              <w:right w:val="single" w:color="auto" w:sz="6" w:space="0"/>
            </w:tcBorders>
            <w:vAlign w:val="center"/>
          </w:tcPr>
          <w:p>
            <w:pPr>
              <w:widowControl/>
              <w:overflowPunct w:val="0"/>
              <w:autoSpaceDE w:val="0"/>
              <w:autoSpaceDN w:val="0"/>
              <w:adjustRightInd w:val="0"/>
              <w:spacing w:after="0" w:line="240" w:lineRule="auto"/>
              <w:rPr>
                <w:rFonts w:ascii="宋体" w:hAnsi="宋体" w:eastAsia="宋体" w:cs="宋体"/>
                <w:szCs w:val="21"/>
              </w:rPr>
            </w:pPr>
            <w:r>
              <w:rPr>
                <w:rFonts w:hint="eastAsia" w:ascii="宋体" w:hAnsi="宋体" w:eastAsia="宋体" w:cs="宋体"/>
                <w:szCs w:val="21"/>
              </w:rPr>
              <w:t>主流机型配置，供货不低于以下配置：24"宽屏显示器；CPU Xeon(E) /16 GB；内存/硬盘1TB / 独立显卡；</w:t>
            </w:r>
          </w:p>
        </w:tc>
        <w:tc>
          <w:tcPr>
            <w:tcW w:w="655" w:type="dxa"/>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r>
              <w:rPr>
                <w:rFonts w:hint="eastAsia" w:ascii="宋体" w:hAnsi="宋体" w:eastAsia="宋体" w:cs="宋体"/>
                <w:szCs w:val="21"/>
              </w:rPr>
              <w:t>1</w:t>
            </w:r>
          </w:p>
        </w:tc>
        <w:tc>
          <w:tcPr>
            <w:tcW w:w="1025" w:type="dxa"/>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r>
              <w:rPr>
                <w:rFonts w:hint="eastAsia" w:ascii="宋体" w:hAnsi="宋体" w:eastAsia="宋体" w:cs="宋体"/>
                <w:szCs w:val="21"/>
              </w:rPr>
              <w:t>主要货物</w:t>
            </w:r>
          </w:p>
        </w:tc>
      </w:tr>
      <w:tr>
        <w:tblPrEx>
          <w:tblBorders>
            <w:top w:val="single" w:color="auto" w:sz="6" w:space="0"/>
            <w:left w:val="none" w:color="auto" w:sz="0" w:space="0"/>
            <w:bottom w:val="single" w:color="auto" w:sz="6"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470" w:hRule="atLeast"/>
          <w:jc w:val="center"/>
        </w:trPr>
        <w:tc>
          <w:tcPr>
            <w:tcW w:w="440" w:type="dxa"/>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r>
              <w:rPr>
                <w:rFonts w:hint="eastAsia" w:ascii="宋体" w:hAnsi="宋体" w:eastAsia="宋体" w:cs="宋体"/>
                <w:szCs w:val="21"/>
              </w:rPr>
              <w:t>6</w:t>
            </w:r>
          </w:p>
        </w:tc>
        <w:tc>
          <w:tcPr>
            <w:tcW w:w="2073" w:type="dxa"/>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r>
              <w:rPr>
                <w:rFonts w:hint="eastAsia" w:ascii="宋体" w:hAnsi="宋体" w:eastAsia="宋体" w:cs="宋体"/>
                <w:szCs w:val="21"/>
              </w:rPr>
              <w:t>备件</w:t>
            </w:r>
          </w:p>
        </w:tc>
        <w:tc>
          <w:tcPr>
            <w:tcW w:w="768" w:type="dxa"/>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p>
        </w:tc>
        <w:tc>
          <w:tcPr>
            <w:tcW w:w="5735" w:type="dxa"/>
            <w:tcBorders>
              <w:left w:val="single" w:color="auto" w:sz="6" w:space="0"/>
              <w:right w:val="single" w:color="auto" w:sz="6" w:space="0"/>
            </w:tcBorders>
            <w:vAlign w:val="center"/>
          </w:tcPr>
          <w:p>
            <w:pPr>
              <w:widowControl/>
              <w:overflowPunct w:val="0"/>
              <w:spacing w:after="0" w:line="240" w:lineRule="auto"/>
              <w:rPr>
                <w:rFonts w:ascii="宋体" w:hAnsi="宋体" w:eastAsia="宋体" w:cs="宋体"/>
                <w:szCs w:val="21"/>
              </w:rPr>
            </w:pPr>
            <w:r>
              <w:rPr>
                <w:rFonts w:hint="eastAsia" w:ascii="宋体" w:hAnsi="宋体" w:eastAsia="宋体" w:cs="宋体"/>
                <w:szCs w:val="21"/>
              </w:rPr>
              <w:t>润滑脂，润滑脂加注枪3个</w:t>
            </w:r>
          </w:p>
        </w:tc>
        <w:tc>
          <w:tcPr>
            <w:tcW w:w="655" w:type="dxa"/>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r>
              <w:rPr>
                <w:rFonts w:hint="eastAsia" w:ascii="宋体" w:hAnsi="宋体" w:eastAsia="宋体" w:cs="宋体"/>
                <w:szCs w:val="21"/>
              </w:rPr>
              <w:t>3</w:t>
            </w:r>
          </w:p>
        </w:tc>
        <w:tc>
          <w:tcPr>
            <w:tcW w:w="1025" w:type="dxa"/>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r>
              <w:rPr>
                <w:rFonts w:hint="eastAsia" w:ascii="宋体" w:hAnsi="宋体" w:eastAsia="宋体" w:cs="宋体"/>
                <w:szCs w:val="21"/>
              </w:rPr>
              <w:t>配件</w:t>
            </w:r>
          </w:p>
        </w:tc>
      </w:tr>
      <w:tr>
        <w:tblPrEx>
          <w:tblBorders>
            <w:top w:val="single" w:color="auto" w:sz="6" w:space="0"/>
            <w:left w:val="none" w:color="auto" w:sz="0" w:space="0"/>
            <w:bottom w:val="single" w:color="auto" w:sz="6"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23" w:hRule="atLeast"/>
          <w:jc w:val="center"/>
        </w:trPr>
        <w:tc>
          <w:tcPr>
            <w:tcW w:w="3281" w:type="dxa"/>
            <w:gridSpan w:val="3"/>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r>
              <w:rPr>
                <w:rFonts w:hint="eastAsia" w:ascii="宋体" w:hAnsi="宋体" w:eastAsia="宋体" w:cs="宋体"/>
                <w:kern w:val="0"/>
                <w:szCs w:val="21"/>
                <w:lang w:val="zh-CN"/>
              </w:rPr>
              <w:t>功能与用途</w:t>
            </w:r>
          </w:p>
        </w:tc>
        <w:tc>
          <w:tcPr>
            <w:tcW w:w="7415" w:type="dxa"/>
            <w:gridSpan w:val="3"/>
            <w:tcBorders>
              <w:left w:val="single" w:color="auto" w:sz="6" w:space="0"/>
              <w:right w:val="single" w:color="auto" w:sz="6" w:space="0"/>
            </w:tcBorders>
          </w:tcPr>
          <w:p>
            <w:pPr>
              <w:widowControl/>
              <w:numPr>
                <w:ilvl w:val="0"/>
                <w:numId w:val="10"/>
              </w:numPr>
              <w:overflowPunct w:val="0"/>
              <w:spacing w:after="0" w:line="240" w:lineRule="auto"/>
              <w:rPr>
                <w:rFonts w:ascii="宋体" w:hAnsi="宋体" w:eastAsia="宋体" w:cs="宋体"/>
                <w:szCs w:val="21"/>
              </w:rPr>
            </w:pPr>
            <w:r>
              <w:rPr>
                <w:rFonts w:hint="eastAsia" w:ascii="宋体" w:hAnsi="宋体" w:eastAsia="宋体" w:cs="宋体"/>
                <w:szCs w:val="21"/>
              </w:rPr>
              <w:t>通过六自由度运动平台产生精准激励信号来测试验证运动采集传感器MRU；</w:t>
            </w:r>
          </w:p>
          <w:p>
            <w:pPr>
              <w:widowControl/>
              <w:numPr>
                <w:ilvl w:val="0"/>
                <w:numId w:val="10"/>
              </w:numPr>
              <w:overflowPunct w:val="0"/>
              <w:spacing w:after="0" w:line="240" w:lineRule="auto"/>
              <w:rPr>
                <w:rFonts w:ascii="宋体" w:hAnsi="宋体" w:eastAsia="宋体" w:cs="宋体"/>
                <w:szCs w:val="21"/>
              </w:rPr>
            </w:pPr>
            <w:r>
              <w:rPr>
                <w:rFonts w:hint="eastAsia" w:ascii="宋体" w:hAnsi="宋体" w:eastAsia="宋体" w:cs="宋体"/>
                <w:szCs w:val="21"/>
              </w:rPr>
              <w:t>通过六自由度运动平台模拟船舶运动信号来验证补偿台架控制系统算法，如补偿吊机，栈桥系统等；</w:t>
            </w:r>
          </w:p>
          <w:p>
            <w:pPr>
              <w:widowControl/>
              <w:overflowPunct w:val="0"/>
              <w:spacing w:after="0" w:line="240" w:lineRule="auto"/>
              <w:rPr>
                <w:rFonts w:ascii="宋体" w:hAnsi="宋体" w:eastAsia="宋体" w:cs="宋体"/>
                <w:szCs w:val="21"/>
              </w:rPr>
            </w:pPr>
            <w:r>
              <w:rPr>
                <w:rFonts w:hint="eastAsia" w:ascii="宋体" w:hAnsi="宋体" w:eastAsia="宋体" w:cs="宋体"/>
                <w:szCs w:val="21"/>
              </w:rPr>
              <w:t>（3）当六自由度运动平台在复现运动响应谱时，同时能承受一定范围内的栈桥水平顶靠力。</w:t>
            </w:r>
          </w:p>
        </w:tc>
      </w:tr>
      <w:tr>
        <w:tblPrEx>
          <w:tblBorders>
            <w:top w:val="single" w:color="auto" w:sz="6" w:space="0"/>
            <w:left w:val="none" w:color="auto" w:sz="0" w:space="0"/>
            <w:bottom w:val="single" w:color="auto" w:sz="6"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23" w:hRule="atLeast"/>
          <w:jc w:val="center"/>
        </w:trPr>
        <w:tc>
          <w:tcPr>
            <w:tcW w:w="3281" w:type="dxa"/>
            <w:gridSpan w:val="3"/>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kern w:val="0"/>
                <w:szCs w:val="21"/>
                <w:lang w:val="zh-CN"/>
              </w:rPr>
            </w:pPr>
            <w:r>
              <w:rPr>
                <w:rFonts w:hint="eastAsia" w:ascii="宋体" w:hAnsi="宋体" w:eastAsia="宋体" w:cs="宋体"/>
                <w:kern w:val="0"/>
                <w:szCs w:val="21"/>
                <w:lang w:val="zh-CN"/>
              </w:rPr>
              <w:t>工作条件</w:t>
            </w:r>
          </w:p>
        </w:tc>
        <w:tc>
          <w:tcPr>
            <w:tcW w:w="7415" w:type="dxa"/>
            <w:gridSpan w:val="3"/>
            <w:tcBorders>
              <w:left w:val="single" w:color="auto" w:sz="6" w:space="0"/>
              <w:right w:val="single" w:color="auto" w:sz="6" w:space="0"/>
            </w:tcBorders>
            <w:vAlign w:val="center"/>
          </w:tcPr>
          <w:p>
            <w:pPr>
              <w:autoSpaceDE w:val="0"/>
              <w:autoSpaceDN w:val="0"/>
              <w:adjustRightInd w:val="0"/>
              <w:spacing w:after="0" w:line="240" w:lineRule="auto"/>
              <w:jc w:val="center"/>
              <w:rPr>
                <w:rFonts w:ascii="宋体" w:hAnsi="宋体" w:eastAsia="宋体" w:cs="宋体"/>
                <w:szCs w:val="21"/>
              </w:rPr>
            </w:pPr>
            <w:r>
              <w:rPr>
                <w:rFonts w:hint="eastAsia" w:ascii="宋体" w:hAnsi="宋体" w:eastAsia="宋体" w:cs="宋体"/>
                <w:szCs w:val="21"/>
              </w:rPr>
              <w:t>满足室内环境条件运行</w:t>
            </w:r>
          </w:p>
        </w:tc>
      </w:tr>
    </w:tbl>
    <w:p>
      <w:pPr>
        <w:rPr>
          <w:rFonts w:ascii="Times New Roman" w:hAnsi="Times New Roman" w:eastAsia="宋体"/>
          <w:b/>
          <w:bCs/>
        </w:rPr>
      </w:pPr>
      <w:r>
        <w:rPr>
          <w:rFonts w:hint="eastAsia" w:ascii="Times New Roman" w:hAnsi="Times New Roman" w:eastAsia="宋体"/>
          <w:b/>
          <w:bCs/>
        </w:rPr>
        <w:t>投标人投标时，采购的上述采购清单中核心产品为“六自由度运动平台” 应在《分项报价表》中清晰列明“产品名称、品牌”，否则，视为无效投标。</w:t>
      </w:r>
    </w:p>
    <w:p>
      <w:pPr>
        <w:spacing w:after="0"/>
        <w:rPr>
          <w:rFonts w:ascii="Times New Roman" w:hAnsi="Times New Roman" w:eastAsia="宋体"/>
        </w:rPr>
      </w:pPr>
    </w:p>
    <w:p>
      <w:pPr>
        <w:autoSpaceDE w:val="0"/>
        <w:autoSpaceDN w:val="0"/>
        <w:adjustRightInd w:val="0"/>
        <w:spacing w:after="0"/>
        <w:rPr>
          <w:rFonts w:ascii="Times New Roman" w:hAnsi="Times New Roman" w:eastAsia="宋体"/>
        </w:rPr>
      </w:pPr>
      <w:r>
        <w:rPr>
          <w:rFonts w:hint="eastAsia" w:ascii="Times New Roman" w:hAnsi="Times New Roman" w:eastAsia="宋体"/>
        </w:rPr>
        <w:t>二、</w:t>
      </w:r>
      <w:r>
        <w:rPr>
          <w:rFonts w:hint="eastAsia" w:ascii="Times New Roman" w:hAnsi="Times New Roman" w:eastAsia="宋体"/>
        </w:rPr>
        <w:tab/>
      </w:r>
      <w:r>
        <w:rPr>
          <w:rFonts w:hint="eastAsia" w:ascii="Times New Roman" w:hAnsi="Times New Roman" w:eastAsia="宋体"/>
        </w:rPr>
        <w:t>商务要求</w:t>
      </w:r>
    </w:p>
    <w:p>
      <w:pPr>
        <w:pStyle w:val="3"/>
        <w:spacing w:after="0" w:line="240" w:lineRule="auto"/>
        <w:rPr>
          <w:rFonts w:ascii="宋体" w:hAnsi="宋体" w:eastAsia="宋体"/>
        </w:rPr>
      </w:pPr>
      <w:r>
        <w:rPr>
          <w:rFonts w:hint="eastAsia" w:ascii="宋体" w:hAnsi="宋体" w:eastAsia="宋体"/>
        </w:rPr>
        <w:t>1、付款方式：预付40%，剩余部分验收合格后30天内一次性付清，每次付款前应由乙方提供等额发票</w:t>
      </w:r>
    </w:p>
    <w:p>
      <w:pPr>
        <w:pStyle w:val="3"/>
        <w:spacing w:after="0" w:line="240" w:lineRule="auto"/>
        <w:rPr>
          <w:rFonts w:ascii="宋体" w:hAnsi="宋体" w:eastAsia="宋体"/>
        </w:rPr>
      </w:pPr>
      <w:r>
        <w:rPr>
          <w:rFonts w:hint="eastAsia" w:ascii="宋体" w:hAnsi="宋体" w:eastAsia="宋体"/>
        </w:rPr>
        <w:t>2、交货时间：在合同签订后</w:t>
      </w:r>
      <w:r>
        <w:rPr>
          <w:rFonts w:hint="eastAsia" w:ascii="宋体" w:hAnsi="宋体" w:eastAsia="宋体"/>
          <w:lang w:eastAsia="zh-CN"/>
        </w:rPr>
        <w:t>120天</w:t>
      </w:r>
      <w:r>
        <w:rPr>
          <w:rFonts w:hint="eastAsia" w:ascii="宋体" w:hAnsi="宋体" w:eastAsia="宋体"/>
        </w:rPr>
        <w:t>内完成供货、安装和调试并交付用户单位使用；</w:t>
      </w:r>
    </w:p>
    <w:p>
      <w:pPr>
        <w:pStyle w:val="3"/>
        <w:spacing w:after="0" w:line="240" w:lineRule="auto"/>
        <w:rPr>
          <w:rFonts w:ascii="宋体" w:hAnsi="宋体" w:eastAsia="宋体"/>
        </w:rPr>
      </w:pPr>
      <w:r>
        <w:rPr>
          <w:rFonts w:hint="eastAsia" w:ascii="宋体" w:hAnsi="宋体" w:eastAsia="宋体"/>
        </w:rPr>
        <w:t>3、交货地点：用户指定地点；</w:t>
      </w:r>
    </w:p>
    <w:p>
      <w:pPr>
        <w:pStyle w:val="3"/>
        <w:spacing w:after="0" w:line="240" w:lineRule="auto"/>
        <w:rPr>
          <w:rFonts w:ascii="宋体" w:hAnsi="宋体" w:eastAsia="宋体"/>
        </w:rPr>
      </w:pPr>
      <w:r>
        <w:rPr>
          <w:rFonts w:hint="eastAsia" w:ascii="宋体" w:hAnsi="宋体" w:eastAsia="宋体"/>
        </w:rPr>
        <w:t>4、质保期（自验收合格之日起开始计算）：由货物制造厂商提供1年或以上免费上门保修服务。</w:t>
      </w:r>
    </w:p>
    <w:p>
      <w:pPr>
        <w:spacing w:after="120" w:line="240" w:lineRule="auto"/>
        <w:rPr>
          <w:rFonts w:ascii="宋体" w:hAnsi="宋体" w:eastAsia="宋体"/>
        </w:rPr>
      </w:pPr>
      <w:r>
        <w:rPr>
          <w:rFonts w:ascii="宋体" w:hAnsi="宋体" w:eastAsia="宋体"/>
        </w:rPr>
        <w:t>5</w:t>
      </w:r>
      <w:r>
        <w:rPr>
          <w:rFonts w:hint="eastAsia" w:ascii="宋体" w:hAnsi="宋体" w:eastAsia="宋体"/>
        </w:rPr>
        <w:t>、</w:t>
      </w:r>
      <w:r>
        <w:rPr>
          <w:rFonts w:hint="eastAsia" w:ascii="宋体" w:hAnsi="宋体" w:eastAsia="宋体" w:cs="宋体"/>
          <w:szCs w:val="21"/>
        </w:rPr>
        <w:t>▲</w:t>
      </w:r>
      <w:r>
        <w:rPr>
          <w:rFonts w:hint="eastAsia" w:ascii="宋体" w:hAnsi="宋体" w:eastAsia="宋体"/>
        </w:rPr>
        <w:t>售后服务：具有本地专业的硬件及软件服务团队，</w:t>
      </w:r>
      <w:r>
        <w:rPr>
          <w:rFonts w:ascii="宋体" w:hAnsi="宋体" w:eastAsia="宋体"/>
        </w:rPr>
        <w:t>24</w:t>
      </w:r>
      <w:r>
        <w:rPr>
          <w:rFonts w:hint="eastAsia" w:ascii="宋体" w:hAnsi="宋体" w:eastAsia="宋体"/>
        </w:rPr>
        <w:t>小时内能够响应突发情况，7</w:t>
      </w:r>
      <w:r>
        <w:rPr>
          <w:rFonts w:ascii="宋体" w:hAnsi="宋体" w:eastAsia="宋体"/>
        </w:rPr>
        <w:t>2</w:t>
      </w:r>
      <w:r>
        <w:rPr>
          <w:rFonts w:hint="eastAsia" w:ascii="宋体" w:hAnsi="宋体" w:eastAsia="宋体"/>
        </w:rPr>
        <w:t>小时内到达指定现场。</w:t>
      </w:r>
    </w:p>
    <w:p>
      <w:r>
        <w:rPr>
          <w:rFonts w:hint="eastAsia"/>
        </w:rPr>
        <w:br w:type="page"/>
      </w:r>
    </w:p>
    <w:p>
      <w:pPr>
        <w:pStyle w:val="2"/>
        <w:ind w:firstLine="200"/>
      </w:pPr>
    </w:p>
    <w:p>
      <w:pPr>
        <w:pStyle w:val="4"/>
        <w:spacing w:after="0"/>
        <w:rPr>
          <w:rFonts w:ascii="宋体" w:hAnsi="宋体" w:eastAsia="宋体"/>
        </w:rPr>
      </w:pPr>
      <w:bookmarkStart w:id="98" w:name="_Toc96523886"/>
      <w:bookmarkStart w:id="99" w:name="_Toc96523925"/>
      <w:bookmarkStart w:id="100" w:name="_Toc2821_WPSOffice_Level1"/>
      <w:r>
        <w:rPr>
          <w:rFonts w:hint="eastAsia" w:ascii="宋体" w:hAnsi="宋体" w:eastAsia="宋体"/>
        </w:rPr>
        <w:t>第三部分 评标方法</w:t>
      </w:r>
      <w:bookmarkEnd w:id="98"/>
      <w:bookmarkEnd w:id="99"/>
      <w:bookmarkEnd w:id="100"/>
    </w:p>
    <w:p>
      <w:pPr>
        <w:adjustRightInd w:val="0"/>
        <w:snapToGrid w:val="0"/>
        <w:spacing w:after="0" w:line="360" w:lineRule="auto"/>
        <w:ind w:firstLine="420" w:firstLineChars="200"/>
        <w:rPr>
          <w:rFonts w:ascii="宋体" w:hAnsi="宋体" w:eastAsia="宋体" w:cs="仿宋_GB2312"/>
          <w:b/>
          <w:color w:val="000000"/>
          <w:kern w:val="0"/>
          <w:szCs w:val="21"/>
        </w:rPr>
      </w:pPr>
      <w:r>
        <w:rPr>
          <w:rFonts w:hint="eastAsia" w:ascii="宋体" w:hAnsi="宋体" w:eastAsia="宋体" w:cs="仿宋_GB2312"/>
          <w:bCs/>
          <w:color w:val="000000"/>
          <w:kern w:val="0"/>
          <w:szCs w:val="21"/>
        </w:rPr>
        <w:t>本项目将按照招标文件第一部分 投标人须知中“六 开标及评标”、“七 确定中标”及本章的规定评标。</w:t>
      </w:r>
    </w:p>
    <w:p>
      <w:pPr>
        <w:adjustRightInd w:val="0"/>
        <w:snapToGrid w:val="0"/>
        <w:spacing w:after="0" w:line="360" w:lineRule="auto"/>
        <w:ind w:firstLine="422" w:firstLineChars="200"/>
        <w:rPr>
          <w:rFonts w:ascii="宋体" w:hAnsi="宋体" w:eastAsia="宋体" w:cs="仿宋_GB2312"/>
          <w:b/>
          <w:color w:val="000000"/>
          <w:kern w:val="0"/>
          <w:szCs w:val="21"/>
        </w:rPr>
      </w:pPr>
      <w:bookmarkStart w:id="101" w:name="_Toc22313_WPSOffice_Level2"/>
      <w:r>
        <w:rPr>
          <w:rFonts w:hint="eastAsia" w:ascii="宋体" w:hAnsi="宋体" w:eastAsia="宋体" w:cs="仿宋_GB2312"/>
          <w:b/>
          <w:color w:val="000000"/>
          <w:kern w:val="0"/>
          <w:szCs w:val="21"/>
        </w:rPr>
        <w:t>一、评标方法</w:t>
      </w:r>
      <w:bookmarkEnd w:id="101"/>
    </w:p>
    <w:p>
      <w:pPr>
        <w:adjustRightInd w:val="0"/>
        <w:snapToGrid w:val="0"/>
        <w:spacing w:after="0" w:line="360" w:lineRule="auto"/>
        <w:ind w:firstLine="420" w:firstLineChars="200"/>
        <w:rPr>
          <w:rFonts w:ascii="宋体" w:hAnsi="宋体" w:eastAsia="宋体" w:cs="仿宋_GB2312"/>
          <w:color w:val="000000"/>
          <w:kern w:val="0"/>
          <w:szCs w:val="21"/>
        </w:rPr>
      </w:pPr>
      <w:r>
        <w:rPr>
          <w:rFonts w:hint="eastAsia" w:ascii="宋体" w:hAnsi="宋体" w:eastAsia="宋体" w:cs="仿宋_GB2312"/>
          <w:color w:val="000000"/>
          <w:kern w:val="0"/>
          <w:szCs w:val="21"/>
        </w:rPr>
        <w:t>本项目采</w:t>
      </w:r>
      <w:r>
        <w:rPr>
          <w:rFonts w:hint="eastAsia" w:ascii="宋体" w:hAnsi="宋体" w:eastAsia="宋体" w:cs="仿宋_GB2312"/>
          <w:kern w:val="0"/>
          <w:szCs w:val="21"/>
        </w:rPr>
        <w:t>用</w:t>
      </w:r>
      <w:r>
        <w:rPr>
          <w:rFonts w:hint="eastAsia" w:ascii="宋体" w:hAnsi="宋体" w:eastAsia="宋体" w:cs="仿宋_GB2312"/>
          <w:kern w:val="0"/>
          <w:szCs w:val="21"/>
          <w:u w:val="single"/>
        </w:rPr>
        <w:t>综合评分法</w:t>
      </w:r>
      <w:r>
        <w:rPr>
          <w:rFonts w:hint="eastAsia" w:ascii="宋体" w:hAnsi="宋体" w:eastAsia="宋体" w:cs="仿宋_GB2312"/>
          <w:kern w:val="0"/>
          <w:szCs w:val="21"/>
        </w:rPr>
        <w:t>进行评标。</w:t>
      </w:r>
      <w:r>
        <w:rPr>
          <w:rFonts w:hint="eastAsia" w:ascii="宋体" w:hAnsi="宋体" w:eastAsia="宋体" w:cs="仿宋_GB2312"/>
          <w:color w:val="000000"/>
          <w:kern w:val="0"/>
          <w:szCs w:val="21"/>
        </w:rPr>
        <w:t>评分标准和评分细则详见后附《评审细则》。</w:t>
      </w:r>
    </w:p>
    <w:p>
      <w:pPr>
        <w:adjustRightInd w:val="0"/>
        <w:snapToGrid w:val="0"/>
        <w:spacing w:after="0" w:line="360" w:lineRule="auto"/>
        <w:ind w:firstLine="422" w:firstLineChars="200"/>
        <w:textAlignment w:val="baseline"/>
        <w:rPr>
          <w:rFonts w:ascii="宋体" w:hAnsi="宋体" w:eastAsia="宋体" w:cs="仿宋_GB2312"/>
          <w:b/>
          <w:color w:val="000000"/>
          <w:kern w:val="0"/>
          <w:szCs w:val="21"/>
        </w:rPr>
      </w:pPr>
      <w:bookmarkStart w:id="102" w:name="_Toc21368_WPSOffice_Level2"/>
      <w:r>
        <w:rPr>
          <w:rFonts w:hint="eastAsia" w:ascii="宋体" w:hAnsi="宋体" w:eastAsia="宋体" w:cs="仿宋_GB2312"/>
          <w:b/>
          <w:color w:val="000000"/>
          <w:kern w:val="0"/>
          <w:szCs w:val="21"/>
        </w:rPr>
        <w:t>二、评标原则及程序</w:t>
      </w:r>
      <w:bookmarkEnd w:id="102"/>
    </w:p>
    <w:p>
      <w:pPr>
        <w:adjustRightInd w:val="0"/>
        <w:snapToGrid w:val="0"/>
        <w:spacing w:after="0" w:line="360" w:lineRule="auto"/>
        <w:ind w:firstLine="422" w:firstLineChars="200"/>
        <w:textAlignment w:val="baseline"/>
        <w:rPr>
          <w:rFonts w:ascii="宋体" w:hAnsi="宋体" w:eastAsia="宋体" w:cs="仿宋_GB2312"/>
          <w:b/>
          <w:color w:val="000000"/>
          <w:kern w:val="0"/>
          <w:szCs w:val="21"/>
        </w:rPr>
      </w:pPr>
      <w:r>
        <w:rPr>
          <w:rFonts w:hint="eastAsia" w:ascii="宋体" w:hAnsi="宋体" w:eastAsia="宋体" w:cs="仿宋_GB2312"/>
          <w:b/>
          <w:color w:val="000000"/>
          <w:kern w:val="0"/>
          <w:szCs w:val="21"/>
        </w:rPr>
        <w:t>（一）评标原则</w:t>
      </w:r>
    </w:p>
    <w:p>
      <w:pPr>
        <w:adjustRightInd w:val="0"/>
        <w:snapToGrid w:val="0"/>
        <w:spacing w:after="0" w:line="360" w:lineRule="auto"/>
        <w:ind w:firstLine="420" w:firstLineChars="200"/>
        <w:textAlignment w:val="baseline"/>
        <w:rPr>
          <w:rFonts w:ascii="宋体" w:hAnsi="宋体" w:eastAsia="宋体" w:cs="仿宋_GB2312"/>
          <w:b/>
          <w:color w:val="000000"/>
          <w:kern w:val="0"/>
          <w:szCs w:val="21"/>
        </w:rPr>
      </w:pPr>
      <w:r>
        <w:rPr>
          <w:rFonts w:hint="eastAsia" w:ascii="宋体" w:hAnsi="宋体" w:eastAsia="宋体" w:cs="仿宋_GB2312"/>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pPr>
        <w:adjustRightInd w:val="0"/>
        <w:snapToGrid w:val="0"/>
        <w:spacing w:after="0" w:line="360" w:lineRule="auto"/>
        <w:ind w:firstLine="422" w:firstLineChars="200"/>
        <w:textAlignment w:val="baseline"/>
        <w:rPr>
          <w:rFonts w:ascii="宋体" w:hAnsi="宋体" w:eastAsia="宋体" w:cs="仿宋_GB2312"/>
          <w:b/>
          <w:color w:val="000000"/>
          <w:kern w:val="0"/>
          <w:szCs w:val="21"/>
        </w:rPr>
      </w:pPr>
      <w:r>
        <w:rPr>
          <w:rFonts w:hint="eastAsia" w:ascii="宋体" w:hAnsi="宋体" w:eastAsia="宋体" w:cs="仿宋_GB2312"/>
          <w:b/>
          <w:color w:val="000000"/>
          <w:kern w:val="0"/>
          <w:szCs w:val="21"/>
        </w:rPr>
        <w:t>（二）评标程序</w:t>
      </w:r>
    </w:p>
    <w:p>
      <w:pPr>
        <w:adjustRightInd w:val="0"/>
        <w:snapToGrid w:val="0"/>
        <w:spacing w:after="0" w:line="360" w:lineRule="auto"/>
        <w:ind w:firstLine="422" w:firstLineChars="200"/>
        <w:textAlignment w:val="baseline"/>
        <w:rPr>
          <w:rFonts w:ascii="宋体" w:hAnsi="宋体" w:eastAsia="宋体" w:cs="仿宋_GB2312"/>
          <w:b/>
          <w:color w:val="000000"/>
          <w:kern w:val="0"/>
          <w:szCs w:val="21"/>
        </w:rPr>
      </w:pPr>
      <w:r>
        <w:rPr>
          <w:rFonts w:hint="eastAsia" w:ascii="宋体" w:hAnsi="宋体" w:eastAsia="宋体" w:cs="仿宋_GB2312"/>
          <w:b/>
          <w:color w:val="000000"/>
          <w:kern w:val="0"/>
          <w:szCs w:val="21"/>
        </w:rPr>
        <w:t>1.资格审查</w:t>
      </w:r>
    </w:p>
    <w:p>
      <w:pPr>
        <w:adjustRightInd w:val="0"/>
        <w:snapToGrid w:val="0"/>
        <w:spacing w:after="0" w:line="360" w:lineRule="auto"/>
        <w:ind w:firstLine="420" w:firstLineChars="200"/>
        <w:textAlignment w:val="baseline"/>
        <w:rPr>
          <w:rFonts w:ascii="宋体" w:hAnsi="宋体" w:eastAsia="宋体" w:cs="仿宋_GB2312"/>
          <w:color w:val="000000"/>
          <w:kern w:val="0"/>
          <w:szCs w:val="21"/>
        </w:rPr>
      </w:pPr>
      <w:r>
        <w:rPr>
          <w:rFonts w:hint="eastAsia" w:ascii="宋体" w:hAnsi="宋体" w:eastAsia="宋体" w:cs="仿宋_GB2312"/>
          <w:color w:val="000000"/>
          <w:kern w:val="0"/>
          <w:szCs w:val="21"/>
        </w:rPr>
        <w:t>1.1详见</w:t>
      </w:r>
      <w:r>
        <w:rPr>
          <w:rFonts w:hint="eastAsia" w:ascii="宋体" w:hAnsi="宋体" w:eastAsia="宋体" w:cs="仿宋_GB2312"/>
          <w:color w:val="0000FF"/>
          <w:kern w:val="0"/>
          <w:szCs w:val="21"/>
        </w:rPr>
        <w:t>投标人须知22条</w:t>
      </w:r>
      <w:r>
        <w:rPr>
          <w:rFonts w:hint="eastAsia" w:ascii="宋体" w:hAnsi="宋体" w:eastAsia="宋体" w:cs="仿宋_GB2312"/>
          <w:color w:val="000000"/>
          <w:kern w:val="0"/>
          <w:szCs w:val="21"/>
        </w:rPr>
        <w:t>。资格审查表详见本章附件1。</w:t>
      </w:r>
    </w:p>
    <w:p>
      <w:pPr>
        <w:adjustRightInd w:val="0"/>
        <w:snapToGrid w:val="0"/>
        <w:spacing w:after="0" w:line="360" w:lineRule="auto"/>
        <w:ind w:firstLine="422" w:firstLineChars="200"/>
        <w:rPr>
          <w:rFonts w:ascii="宋体" w:hAnsi="宋体" w:eastAsia="宋体" w:cs="仿宋_GB2312"/>
          <w:b/>
          <w:bCs/>
          <w:kern w:val="0"/>
          <w:szCs w:val="21"/>
        </w:rPr>
      </w:pPr>
      <w:r>
        <w:rPr>
          <w:rFonts w:hint="eastAsia" w:ascii="宋体" w:hAnsi="宋体" w:eastAsia="宋体" w:cs="仿宋_GB2312"/>
          <w:b/>
          <w:bCs/>
          <w:kern w:val="0"/>
          <w:szCs w:val="21"/>
        </w:rPr>
        <w:t>2.符合性审查</w:t>
      </w:r>
    </w:p>
    <w:p>
      <w:pPr>
        <w:adjustRightInd w:val="0"/>
        <w:snapToGrid w:val="0"/>
        <w:spacing w:after="0" w:line="360" w:lineRule="auto"/>
        <w:ind w:firstLine="420" w:firstLineChars="200"/>
        <w:rPr>
          <w:rFonts w:ascii="宋体" w:hAnsi="宋体" w:eastAsia="宋体" w:cs="仿宋_GB2312"/>
          <w:color w:val="000000"/>
          <w:kern w:val="0"/>
          <w:szCs w:val="21"/>
        </w:rPr>
      </w:pPr>
      <w:r>
        <w:rPr>
          <w:rFonts w:hint="eastAsia" w:ascii="宋体" w:hAnsi="宋体" w:eastAsia="宋体" w:cs="仿宋_GB2312"/>
          <w:color w:val="000000"/>
          <w:kern w:val="0"/>
          <w:szCs w:val="21"/>
        </w:rPr>
        <w:t>2.1详见</w:t>
      </w:r>
      <w:r>
        <w:rPr>
          <w:rFonts w:hint="eastAsia" w:ascii="宋体" w:hAnsi="宋体" w:eastAsia="宋体" w:cs="仿宋_GB2312"/>
          <w:color w:val="0000FF"/>
          <w:kern w:val="0"/>
          <w:szCs w:val="21"/>
        </w:rPr>
        <w:t>投标人须知23条</w:t>
      </w:r>
      <w:r>
        <w:rPr>
          <w:rFonts w:hint="eastAsia" w:ascii="宋体" w:hAnsi="宋体" w:eastAsia="宋体" w:cs="仿宋_GB2312"/>
          <w:color w:val="000000"/>
          <w:kern w:val="0"/>
          <w:szCs w:val="21"/>
        </w:rPr>
        <w:t>。符合性审查表详见本章附件2。</w:t>
      </w:r>
    </w:p>
    <w:p>
      <w:pPr>
        <w:adjustRightInd w:val="0"/>
        <w:snapToGrid w:val="0"/>
        <w:spacing w:after="0" w:line="360" w:lineRule="auto"/>
        <w:ind w:firstLine="422" w:firstLineChars="200"/>
        <w:rPr>
          <w:rFonts w:ascii="宋体" w:hAnsi="宋体" w:eastAsia="宋体" w:cs="仿宋_GB2312"/>
          <w:b/>
          <w:bCs/>
          <w:kern w:val="0"/>
          <w:szCs w:val="21"/>
          <w:u w:val="single"/>
        </w:rPr>
      </w:pPr>
      <w:r>
        <w:rPr>
          <w:rFonts w:ascii="宋体" w:hAnsi="宋体" w:eastAsia="宋体" w:cs="仿宋_GB2312"/>
          <w:b/>
          <w:kern w:val="0"/>
          <w:szCs w:val="21"/>
          <w:u w:val="single"/>
        </w:rPr>
        <w:t>3</w:t>
      </w:r>
      <w:r>
        <w:rPr>
          <w:rFonts w:hint="eastAsia" w:ascii="宋体" w:hAnsi="宋体" w:eastAsia="宋体" w:cs="仿宋_GB2312"/>
          <w:b/>
          <w:bCs/>
          <w:kern w:val="0"/>
          <w:szCs w:val="21"/>
          <w:u w:val="single"/>
        </w:rPr>
        <w:t>.同一品牌产品认定</w:t>
      </w:r>
    </w:p>
    <w:p>
      <w:pPr>
        <w:adjustRightInd w:val="0"/>
        <w:snapToGrid w:val="0"/>
        <w:spacing w:after="0" w:line="360" w:lineRule="auto"/>
        <w:ind w:firstLine="420" w:firstLineChars="200"/>
        <w:rPr>
          <w:rFonts w:ascii="宋体" w:hAnsi="宋体" w:eastAsia="宋体" w:cs="仿宋_GB2312"/>
          <w:szCs w:val="21"/>
        </w:rPr>
      </w:pPr>
      <w:r>
        <w:rPr>
          <w:rFonts w:hint="eastAsia" w:ascii="宋体" w:hAnsi="宋体" w:eastAsia="宋体" w:cs="仿宋_GB2312"/>
          <w:szCs w:val="21"/>
        </w:rPr>
        <w:t>两家以上投标人提供相同品牌产品参加同一合同项下投标且均通过资格审查、符合性审查的，按一家合格投标人计算。采用最低评标价法的，同品牌投标人中投标报价最低的获得中标人候选人推荐资格，其他同品牌投标按无效投标处理。采用综合评分法的，先对同品牌投标人进行评分，同品牌投标人中评审得分最高的继续参加评审，其他同品牌投标按无效投标处理。综合得分相同时，按下列顺序比较确定：①投标报价（由低到高）。②技术部分得分（由高到低）。③综合得分相同、投标报价和技术评分均相同的，名次由评标委员会抽签确定。④法律法规有明确规定的，以法律法规规定为准。</w:t>
      </w:r>
    </w:p>
    <w:p>
      <w:pPr>
        <w:adjustRightInd w:val="0"/>
        <w:snapToGrid w:val="0"/>
        <w:spacing w:after="0" w:line="360" w:lineRule="auto"/>
        <w:ind w:firstLine="422" w:firstLineChars="200"/>
        <w:rPr>
          <w:rFonts w:ascii="宋体" w:hAnsi="宋体" w:eastAsia="宋体" w:cs="仿宋_GB2312"/>
          <w:b/>
          <w:color w:val="000000"/>
          <w:kern w:val="0"/>
          <w:szCs w:val="21"/>
        </w:rPr>
      </w:pPr>
      <w:r>
        <w:rPr>
          <w:rFonts w:ascii="宋体" w:hAnsi="宋体" w:eastAsia="宋体" w:cs="仿宋_GB2312"/>
          <w:b/>
          <w:color w:val="000000"/>
          <w:kern w:val="0"/>
          <w:szCs w:val="21"/>
        </w:rPr>
        <w:t>4</w:t>
      </w:r>
      <w:r>
        <w:rPr>
          <w:rFonts w:hint="eastAsia" w:ascii="宋体" w:hAnsi="宋体" w:eastAsia="宋体" w:cs="仿宋_GB2312"/>
          <w:b/>
          <w:color w:val="000000"/>
          <w:kern w:val="0"/>
          <w:szCs w:val="21"/>
        </w:rPr>
        <w:t>.样品及演示</w:t>
      </w:r>
    </w:p>
    <w:p>
      <w:pPr>
        <w:adjustRightInd w:val="0"/>
        <w:snapToGrid w:val="0"/>
        <w:spacing w:after="0" w:line="360" w:lineRule="auto"/>
        <w:ind w:firstLine="420" w:firstLineChars="200"/>
        <w:rPr>
          <w:rFonts w:ascii="宋体" w:hAnsi="宋体" w:eastAsia="宋体" w:cs="仿宋_GB2312"/>
          <w:szCs w:val="21"/>
        </w:rPr>
      </w:pPr>
      <w:r>
        <w:rPr>
          <w:rFonts w:ascii="宋体" w:hAnsi="宋体" w:eastAsia="宋体" w:cs="仿宋_GB2312"/>
          <w:szCs w:val="21"/>
        </w:rPr>
        <w:t>4</w:t>
      </w:r>
      <w:r>
        <w:rPr>
          <w:rFonts w:hint="eastAsia" w:ascii="宋体" w:hAnsi="宋体" w:eastAsia="宋体" w:cs="仿宋_GB2312"/>
          <w:szCs w:val="21"/>
        </w:rPr>
        <w:t>.1</w:t>
      </w:r>
      <w:r>
        <w:rPr>
          <w:rFonts w:hint="eastAsia" w:ascii="宋体" w:hAnsi="宋体" w:eastAsia="宋体" w:cs="仿宋_GB2312"/>
          <w:color w:val="0000FF"/>
          <w:kern w:val="0"/>
          <w:szCs w:val="21"/>
        </w:rPr>
        <w:t>投标人须知表11.3条</w:t>
      </w:r>
      <w:r>
        <w:rPr>
          <w:rFonts w:hint="eastAsia" w:ascii="宋体" w:hAnsi="宋体" w:eastAsia="宋体" w:cs="仿宋_GB2312"/>
          <w:szCs w:val="21"/>
        </w:rPr>
        <w:t>中要求投标人提供样品或演示的，按照</w:t>
      </w:r>
      <w:r>
        <w:rPr>
          <w:rFonts w:ascii="宋体" w:hAnsi="宋体" w:eastAsia="宋体" w:cs="仿宋_GB2312"/>
          <w:color w:val="0000FF"/>
          <w:kern w:val="0"/>
          <w:szCs w:val="21"/>
        </w:rPr>
        <w:t>评审细则中载明的</w:t>
      </w:r>
      <w:r>
        <w:rPr>
          <w:rFonts w:hint="eastAsia" w:ascii="宋体" w:hAnsi="宋体" w:eastAsia="宋体" w:cs="仿宋_GB2312"/>
          <w:szCs w:val="21"/>
        </w:rPr>
        <w:t>评审方法以及评审标准进行评审。(样品或演示属于符合性审查的，按照</w:t>
      </w:r>
      <w:r>
        <w:rPr>
          <w:rFonts w:hint="eastAsia" w:ascii="宋体" w:hAnsi="宋体" w:eastAsia="宋体" w:cs="仿宋_GB2312"/>
          <w:color w:val="0000FF"/>
          <w:kern w:val="0"/>
          <w:szCs w:val="21"/>
        </w:rPr>
        <w:t>投标人须知2</w:t>
      </w:r>
      <w:r>
        <w:rPr>
          <w:rFonts w:ascii="宋体" w:hAnsi="宋体" w:eastAsia="宋体" w:cs="仿宋_GB2312"/>
          <w:color w:val="0000FF"/>
          <w:kern w:val="0"/>
          <w:szCs w:val="21"/>
        </w:rPr>
        <w:t>3</w:t>
      </w:r>
      <w:r>
        <w:rPr>
          <w:rFonts w:hint="eastAsia" w:ascii="宋体" w:hAnsi="宋体" w:eastAsia="宋体" w:cs="仿宋_GB2312"/>
          <w:color w:val="0000FF"/>
          <w:kern w:val="0"/>
          <w:szCs w:val="21"/>
        </w:rPr>
        <w:t>条</w:t>
      </w:r>
      <w:r>
        <w:rPr>
          <w:rFonts w:hint="eastAsia" w:ascii="宋体" w:hAnsi="宋体" w:eastAsia="宋体" w:cs="仿宋_GB2312"/>
          <w:szCs w:val="21"/>
        </w:rPr>
        <w:t>规定执行）</w:t>
      </w:r>
    </w:p>
    <w:p>
      <w:pPr>
        <w:adjustRightInd w:val="0"/>
        <w:snapToGrid w:val="0"/>
        <w:spacing w:after="0" w:line="360" w:lineRule="auto"/>
        <w:ind w:firstLine="422" w:firstLineChars="200"/>
        <w:rPr>
          <w:rFonts w:ascii="宋体" w:hAnsi="宋体" w:eastAsia="宋体" w:cs="仿宋_GB2312"/>
          <w:b/>
          <w:bCs/>
          <w:kern w:val="0"/>
          <w:szCs w:val="21"/>
        </w:rPr>
      </w:pPr>
      <w:r>
        <w:rPr>
          <w:rFonts w:hint="eastAsia" w:ascii="宋体" w:hAnsi="宋体" w:eastAsia="宋体" w:cs="仿宋_GB2312"/>
          <w:b/>
          <w:color w:val="000000"/>
          <w:kern w:val="0"/>
          <w:szCs w:val="21"/>
        </w:rPr>
        <w:t>5</w:t>
      </w:r>
      <w:r>
        <w:rPr>
          <w:rFonts w:hint="eastAsia" w:ascii="宋体" w:hAnsi="宋体" w:eastAsia="宋体" w:cs="仿宋_GB2312"/>
          <w:b/>
          <w:bCs/>
          <w:kern w:val="0"/>
          <w:szCs w:val="21"/>
        </w:rPr>
        <w:t>.比较及评价</w:t>
      </w:r>
    </w:p>
    <w:p>
      <w:pPr>
        <w:adjustRightInd w:val="0"/>
        <w:snapToGrid w:val="0"/>
        <w:spacing w:after="0" w:line="360" w:lineRule="auto"/>
        <w:ind w:firstLine="420" w:firstLineChars="200"/>
        <w:rPr>
          <w:rFonts w:ascii="宋体" w:hAnsi="宋体" w:eastAsia="宋体" w:cs="仿宋_GB2312"/>
          <w:color w:val="000000"/>
          <w:kern w:val="0"/>
          <w:szCs w:val="21"/>
        </w:rPr>
      </w:pPr>
      <w:r>
        <w:rPr>
          <w:rFonts w:hint="eastAsia" w:ascii="宋体" w:hAnsi="宋体" w:eastAsia="宋体" w:cs="仿宋_GB2312"/>
          <w:color w:val="000000"/>
          <w:kern w:val="0"/>
          <w:szCs w:val="21"/>
        </w:rPr>
        <w:t>5.1评标委员会对通过符合性审查的投标文件进行比较和评价。</w:t>
      </w:r>
    </w:p>
    <w:p>
      <w:pPr>
        <w:pStyle w:val="14"/>
        <w:spacing w:after="0" w:line="360" w:lineRule="auto"/>
        <w:rPr>
          <w:rFonts w:ascii="宋体" w:hAnsi="宋体" w:eastAsia="宋体"/>
        </w:rPr>
      </w:pPr>
      <w:r>
        <w:rPr>
          <w:rFonts w:hint="eastAsia" w:ascii="宋体" w:hAnsi="宋体" w:eastAsia="宋体"/>
        </w:rPr>
        <w:t>评标委员会按招标文件中规定的评标方法和标准，对资格审查和符合性审查合格的投标文件进行商务和技术综合比较与评价。技术、商务、价格部分分值分配如下：</w:t>
      </w:r>
    </w:p>
    <w:tbl>
      <w:tblPr>
        <w:tblStyle w:val="46"/>
        <w:tblW w:w="7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774"/>
        <w:gridCol w:w="1597"/>
        <w:gridCol w:w="1597"/>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424" w:type="dxa"/>
            <w:vAlign w:val="center"/>
          </w:tcPr>
          <w:p>
            <w:pPr>
              <w:pStyle w:val="14"/>
              <w:spacing w:after="0" w:line="360" w:lineRule="auto"/>
              <w:ind w:firstLine="0"/>
              <w:jc w:val="center"/>
              <w:rPr>
                <w:rFonts w:ascii="宋体" w:hAnsi="宋体" w:eastAsia="宋体"/>
                <w:b/>
              </w:rPr>
            </w:pPr>
            <w:r>
              <w:rPr>
                <w:rFonts w:hint="eastAsia" w:ascii="宋体" w:hAnsi="宋体" w:eastAsia="宋体"/>
                <w:b/>
              </w:rPr>
              <w:t>评分项目</w:t>
            </w:r>
          </w:p>
        </w:tc>
        <w:tc>
          <w:tcPr>
            <w:tcW w:w="1774" w:type="dxa"/>
            <w:vAlign w:val="center"/>
          </w:tcPr>
          <w:p>
            <w:pPr>
              <w:pStyle w:val="14"/>
              <w:spacing w:after="0" w:line="360" w:lineRule="auto"/>
              <w:ind w:firstLine="0"/>
              <w:jc w:val="center"/>
              <w:rPr>
                <w:rFonts w:ascii="宋体" w:hAnsi="宋体" w:eastAsia="宋体"/>
                <w:b/>
              </w:rPr>
            </w:pPr>
            <w:r>
              <w:rPr>
                <w:rFonts w:hint="eastAsia" w:ascii="宋体" w:hAnsi="宋体" w:eastAsia="宋体"/>
                <w:b/>
              </w:rPr>
              <w:t>技术评分</w:t>
            </w:r>
          </w:p>
        </w:tc>
        <w:tc>
          <w:tcPr>
            <w:tcW w:w="1597" w:type="dxa"/>
            <w:vAlign w:val="center"/>
          </w:tcPr>
          <w:p>
            <w:pPr>
              <w:pStyle w:val="14"/>
              <w:spacing w:after="0" w:line="360" w:lineRule="auto"/>
              <w:ind w:firstLine="0"/>
              <w:jc w:val="center"/>
              <w:rPr>
                <w:rFonts w:ascii="宋体" w:hAnsi="宋体" w:eastAsia="宋体"/>
                <w:b/>
              </w:rPr>
            </w:pPr>
            <w:r>
              <w:rPr>
                <w:rFonts w:hint="eastAsia" w:ascii="宋体" w:hAnsi="宋体" w:eastAsia="宋体"/>
                <w:b/>
              </w:rPr>
              <w:t>商务评分</w:t>
            </w:r>
          </w:p>
        </w:tc>
        <w:tc>
          <w:tcPr>
            <w:tcW w:w="1597" w:type="dxa"/>
            <w:vAlign w:val="center"/>
          </w:tcPr>
          <w:p>
            <w:pPr>
              <w:pStyle w:val="14"/>
              <w:spacing w:after="0" w:line="360" w:lineRule="auto"/>
              <w:ind w:firstLine="0"/>
              <w:jc w:val="center"/>
              <w:rPr>
                <w:rFonts w:ascii="宋体" w:hAnsi="宋体" w:eastAsia="宋体"/>
                <w:b/>
              </w:rPr>
            </w:pPr>
            <w:r>
              <w:rPr>
                <w:rFonts w:hint="eastAsia" w:ascii="宋体" w:hAnsi="宋体" w:eastAsia="宋体"/>
                <w:b/>
              </w:rPr>
              <w:t>价格评分</w:t>
            </w:r>
          </w:p>
        </w:tc>
        <w:tc>
          <w:tcPr>
            <w:tcW w:w="1511" w:type="dxa"/>
            <w:vAlign w:val="center"/>
          </w:tcPr>
          <w:p>
            <w:pPr>
              <w:pStyle w:val="14"/>
              <w:spacing w:after="0" w:line="360" w:lineRule="auto"/>
              <w:ind w:firstLine="0"/>
              <w:jc w:val="center"/>
              <w:rPr>
                <w:rFonts w:ascii="宋体" w:hAnsi="宋体" w:eastAsia="宋体"/>
                <w:b/>
              </w:rPr>
            </w:pPr>
            <w:r>
              <w:rPr>
                <w:rFonts w:hint="eastAsia" w:ascii="宋体" w:hAnsi="宋体" w:eastAsia="宋体"/>
                <w:b/>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424" w:type="dxa"/>
            <w:vAlign w:val="center"/>
          </w:tcPr>
          <w:p>
            <w:pPr>
              <w:pStyle w:val="14"/>
              <w:spacing w:after="0" w:line="360" w:lineRule="auto"/>
              <w:ind w:firstLine="0"/>
              <w:jc w:val="center"/>
              <w:rPr>
                <w:rFonts w:ascii="宋体" w:hAnsi="宋体" w:eastAsia="宋体"/>
                <w:b/>
              </w:rPr>
            </w:pPr>
            <w:r>
              <w:rPr>
                <w:rFonts w:hint="eastAsia" w:ascii="宋体" w:hAnsi="宋体" w:eastAsia="宋体"/>
                <w:b/>
              </w:rPr>
              <w:t>权重</w:t>
            </w:r>
          </w:p>
        </w:tc>
        <w:tc>
          <w:tcPr>
            <w:tcW w:w="1774" w:type="dxa"/>
            <w:vAlign w:val="center"/>
          </w:tcPr>
          <w:p>
            <w:pPr>
              <w:pStyle w:val="14"/>
              <w:spacing w:after="0" w:line="360" w:lineRule="auto"/>
              <w:ind w:firstLine="0"/>
              <w:jc w:val="center"/>
              <w:rPr>
                <w:rFonts w:ascii="宋体" w:hAnsi="宋体" w:eastAsia="宋体"/>
                <w:b/>
              </w:rPr>
            </w:pPr>
            <w:r>
              <w:rPr>
                <w:rFonts w:hint="eastAsia" w:ascii="宋体" w:hAnsi="宋体" w:eastAsia="宋体"/>
                <w:b/>
              </w:rPr>
              <w:t>60%</w:t>
            </w:r>
          </w:p>
        </w:tc>
        <w:tc>
          <w:tcPr>
            <w:tcW w:w="1597" w:type="dxa"/>
            <w:vAlign w:val="center"/>
          </w:tcPr>
          <w:p>
            <w:pPr>
              <w:pStyle w:val="14"/>
              <w:spacing w:after="0" w:line="360" w:lineRule="auto"/>
              <w:ind w:firstLine="0"/>
              <w:jc w:val="center"/>
              <w:rPr>
                <w:rFonts w:ascii="宋体" w:hAnsi="宋体" w:eastAsia="宋体"/>
                <w:b/>
              </w:rPr>
            </w:pPr>
            <w:r>
              <w:rPr>
                <w:rFonts w:ascii="宋体" w:hAnsi="宋体" w:eastAsia="宋体"/>
                <w:b/>
              </w:rPr>
              <w:t>1</w:t>
            </w:r>
            <w:r>
              <w:rPr>
                <w:rFonts w:hint="eastAsia" w:ascii="宋体" w:hAnsi="宋体" w:eastAsia="宋体"/>
                <w:b/>
              </w:rPr>
              <w:t>0%</w:t>
            </w:r>
          </w:p>
        </w:tc>
        <w:tc>
          <w:tcPr>
            <w:tcW w:w="1597" w:type="dxa"/>
            <w:vAlign w:val="center"/>
          </w:tcPr>
          <w:p>
            <w:pPr>
              <w:pStyle w:val="14"/>
              <w:spacing w:after="0" w:line="360" w:lineRule="auto"/>
              <w:ind w:firstLine="0"/>
              <w:jc w:val="center"/>
              <w:rPr>
                <w:rFonts w:ascii="宋体" w:hAnsi="宋体" w:eastAsia="宋体"/>
                <w:b/>
              </w:rPr>
            </w:pPr>
            <w:r>
              <w:rPr>
                <w:rFonts w:ascii="宋体" w:hAnsi="宋体" w:eastAsia="宋体"/>
                <w:b/>
              </w:rPr>
              <w:t>30</w:t>
            </w:r>
            <w:r>
              <w:rPr>
                <w:rFonts w:hint="eastAsia" w:ascii="宋体" w:hAnsi="宋体" w:eastAsia="宋体"/>
                <w:b/>
              </w:rPr>
              <w:t>%</w:t>
            </w:r>
          </w:p>
        </w:tc>
        <w:tc>
          <w:tcPr>
            <w:tcW w:w="1511" w:type="dxa"/>
            <w:vAlign w:val="center"/>
          </w:tcPr>
          <w:p>
            <w:pPr>
              <w:pStyle w:val="14"/>
              <w:spacing w:after="0" w:line="360" w:lineRule="auto"/>
              <w:ind w:firstLine="0"/>
              <w:jc w:val="center"/>
              <w:rPr>
                <w:rFonts w:ascii="宋体" w:hAnsi="宋体" w:eastAsia="宋体"/>
                <w:b/>
              </w:rPr>
            </w:pPr>
            <w:r>
              <w:rPr>
                <w:rFonts w:hint="eastAsia" w:ascii="宋体" w:hAnsi="宋体" w:eastAsia="宋体"/>
                <w:b/>
              </w:rPr>
              <w:t>100%</w:t>
            </w:r>
          </w:p>
        </w:tc>
      </w:tr>
    </w:tbl>
    <w:p>
      <w:pPr>
        <w:pStyle w:val="14"/>
        <w:spacing w:after="0" w:line="360" w:lineRule="auto"/>
        <w:rPr>
          <w:rFonts w:ascii="宋体" w:hAnsi="宋体" w:eastAsia="宋体"/>
        </w:rPr>
      </w:pPr>
      <w:r>
        <w:rPr>
          <w:rFonts w:hint="eastAsia" w:ascii="宋体" w:hAnsi="宋体" w:eastAsia="宋体"/>
        </w:rPr>
        <w:t>具体量化打分标准如下：</w:t>
      </w:r>
    </w:p>
    <w:p>
      <w:pPr>
        <w:pStyle w:val="14"/>
        <w:tabs>
          <w:tab w:val="left" w:pos="420"/>
        </w:tabs>
        <w:spacing w:after="0" w:line="360" w:lineRule="auto"/>
        <w:ind w:firstLineChars="199"/>
        <w:rPr>
          <w:rFonts w:ascii="宋体" w:hAnsi="宋体" w:eastAsia="宋体"/>
          <w:b/>
        </w:rPr>
      </w:pPr>
      <w:r>
        <w:rPr>
          <w:rFonts w:hint="eastAsia" w:ascii="宋体" w:hAnsi="宋体" w:eastAsia="宋体"/>
          <w:b/>
        </w:rPr>
        <w:t>（1）技术、商务评分：</w:t>
      </w:r>
    </w:p>
    <w:p>
      <w:pPr>
        <w:pStyle w:val="14"/>
        <w:spacing w:after="0" w:line="360" w:lineRule="auto"/>
        <w:rPr>
          <w:rFonts w:ascii="宋体" w:hAnsi="宋体" w:eastAsia="宋体"/>
        </w:rPr>
      </w:pPr>
      <w:r>
        <w:rPr>
          <w:rFonts w:hint="eastAsia" w:ascii="宋体" w:hAnsi="宋体" w:eastAsia="宋体"/>
        </w:rPr>
        <w:t>评标委员会分别对各投标的技术、商务响应文件中的各项内容进行评议比较，详细对比其技术、商务方案等各种因素方面是否满足招标文件的要求。在技术、商务评审表的相应项各自记名打分。</w:t>
      </w:r>
    </w:p>
    <w:p>
      <w:pPr>
        <w:pStyle w:val="14"/>
        <w:tabs>
          <w:tab w:val="left" w:pos="420"/>
        </w:tabs>
        <w:spacing w:after="0" w:line="360" w:lineRule="auto"/>
        <w:rPr>
          <w:rFonts w:ascii="宋体" w:hAnsi="宋体" w:eastAsia="宋体"/>
          <w:b/>
        </w:rPr>
      </w:pPr>
      <w:r>
        <w:rPr>
          <w:rFonts w:hint="eastAsia" w:ascii="宋体" w:hAnsi="宋体" w:eastAsia="宋体"/>
          <w:b/>
        </w:rPr>
        <w:t>（2）技术商务得分统计</w:t>
      </w:r>
    </w:p>
    <w:p>
      <w:pPr>
        <w:pStyle w:val="14"/>
        <w:tabs>
          <w:tab w:val="left" w:pos="420"/>
        </w:tabs>
        <w:spacing w:after="0" w:line="360" w:lineRule="auto"/>
        <w:rPr>
          <w:rFonts w:ascii="宋体" w:hAnsi="宋体" w:eastAsia="宋体"/>
        </w:rPr>
      </w:pPr>
      <w:r>
        <w:rPr>
          <w:rFonts w:hint="eastAsia" w:ascii="宋体" w:hAnsi="宋体" w:eastAsia="宋体"/>
        </w:rPr>
        <w:t>①将所有评委的技术评分的算术平均值即为每个有效投标人的技术得分（四舍五入后，精确到0.01）。</w:t>
      </w:r>
    </w:p>
    <w:p>
      <w:pPr>
        <w:pStyle w:val="14"/>
        <w:tabs>
          <w:tab w:val="left" w:pos="420"/>
        </w:tabs>
        <w:spacing w:after="0" w:line="360" w:lineRule="auto"/>
        <w:rPr>
          <w:rFonts w:ascii="宋体" w:hAnsi="宋体" w:eastAsia="宋体"/>
        </w:rPr>
      </w:pPr>
      <w:r>
        <w:rPr>
          <w:rFonts w:hint="eastAsia" w:ascii="宋体" w:hAnsi="宋体" w:eastAsia="宋体"/>
        </w:rPr>
        <w:t>②将所有评委的商务评分的算术平均值即为每个有效投标人的商务得分（四舍五入后，精确到0.01）。</w:t>
      </w:r>
    </w:p>
    <w:p>
      <w:pPr>
        <w:pStyle w:val="14"/>
        <w:tabs>
          <w:tab w:val="left" w:pos="420"/>
        </w:tabs>
        <w:spacing w:after="0" w:line="360" w:lineRule="auto"/>
        <w:rPr>
          <w:rFonts w:ascii="宋体" w:hAnsi="宋体" w:eastAsia="宋体"/>
        </w:rPr>
      </w:pPr>
      <w:r>
        <w:rPr>
          <w:rFonts w:hint="eastAsia" w:ascii="宋体" w:hAnsi="宋体" w:eastAsia="宋体"/>
        </w:rPr>
        <w:t>③将技术得分、商务得分相加得出商务技术得分。</w:t>
      </w:r>
    </w:p>
    <w:p>
      <w:pPr>
        <w:pStyle w:val="14"/>
        <w:spacing w:after="0" w:line="360" w:lineRule="auto"/>
        <w:ind w:firstLine="0"/>
        <w:rPr>
          <w:rFonts w:ascii="宋体" w:hAnsi="宋体" w:eastAsia="宋体"/>
          <w:b/>
        </w:rPr>
      </w:pPr>
      <w:r>
        <w:rPr>
          <w:rFonts w:hint="eastAsia" w:ascii="宋体" w:hAnsi="宋体" w:eastAsia="宋体"/>
          <w:b/>
        </w:rPr>
        <w:t>6、价格核准和评分</w:t>
      </w:r>
    </w:p>
    <w:p>
      <w:pPr>
        <w:pStyle w:val="14"/>
        <w:spacing w:after="0" w:line="360" w:lineRule="auto"/>
        <w:rPr>
          <w:rFonts w:ascii="宋体" w:hAnsi="宋体" w:eastAsia="宋体"/>
          <w:b/>
          <w:u w:val="single"/>
        </w:rPr>
      </w:pPr>
      <w:r>
        <w:rPr>
          <w:rFonts w:ascii="宋体" w:hAnsi="宋体" w:eastAsia="宋体"/>
          <w:b/>
          <w:u w:val="single"/>
        </w:rPr>
        <w:t>6.1</w:t>
      </w:r>
      <w:r>
        <w:rPr>
          <w:rFonts w:hint="eastAsia" w:ascii="宋体" w:hAnsi="宋体" w:eastAsia="宋体"/>
          <w:b/>
          <w:u w:val="single"/>
        </w:rPr>
        <w:t>评标委员会认为投标人的报价明显低于其他通过符合性审查投标人的报价，有可能影响产品质量或者不能诚信履约的，将要求其在评标现场在评委规定的时间内提供书面说明，必要时提交相关证明材料；投标人不能证明其报价合理性的，评标委员会将其作为无效投标处理。</w:t>
      </w:r>
    </w:p>
    <w:p>
      <w:pPr>
        <w:adjustRightInd w:val="0"/>
        <w:snapToGrid w:val="0"/>
        <w:spacing w:after="0" w:line="360" w:lineRule="auto"/>
        <w:ind w:firstLine="420" w:firstLineChars="200"/>
        <w:rPr>
          <w:rFonts w:ascii="宋体" w:hAnsi="宋体" w:eastAsia="宋体" w:cs="仿宋_GB2312"/>
          <w:szCs w:val="21"/>
        </w:rPr>
      </w:pPr>
      <w:r>
        <w:rPr>
          <w:rFonts w:hint="eastAsia" w:ascii="宋体" w:hAnsi="宋体" w:eastAsia="宋体" w:cs="仿宋_GB2312"/>
          <w:szCs w:val="21"/>
        </w:rPr>
        <w:t>投标人的书面说明材料包含货物本身成本、人工费用、运输、税收等，以及报价不会影响产品质量或诚信履约能力的说明等。</w:t>
      </w:r>
    </w:p>
    <w:p>
      <w:pPr>
        <w:adjustRightInd w:val="0"/>
        <w:snapToGrid w:val="0"/>
        <w:spacing w:after="0" w:line="360" w:lineRule="auto"/>
        <w:ind w:firstLine="420" w:firstLineChars="200"/>
        <w:rPr>
          <w:rFonts w:ascii="宋体" w:hAnsi="宋体" w:eastAsia="宋体" w:cs="仿宋_GB2312"/>
          <w:szCs w:val="21"/>
        </w:rPr>
      </w:pPr>
      <w:r>
        <w:rPr>
          <w:rFonts w:hint="eastAsia" w:ascii="宋体" w:hAnsi="宋体" w:eastAsia="宋体" w:cs="仿宋_GB2312"/>
          <w:szCs w:val="21"/>
        </w:rPr>
        <w:t>投标人的书面说明应当签字确认或者加盖公章，否则无效。书面说明的签字确认，由其法定代表人（非法人单位负责人或自然人本人）或者其授权代表签字确认。</w:t>
      </w:r>
    </w:p>
    <w:p>
      <w:pPr>
        <w:adjustRightInd w:val="0"/>
        <w:snapToGrid w:val="0"/>
        <w:spacing w:after="0" w:line="360" w:lineRule="auto"/>
        <w:ind w:firstLine="420" w:firstLineChars="200"/>
        <w:rPr>
          <w:rFonts w:ascii="宋体" w:hAnsi="宋体" w:eastAsia="宋体" w:cs="仿宋_GB2312"/>
          <w:szCs w:val="21"/>
        </w:rPr>
      </w:pPr>
      <w:r>
        <w:rPr>
          <w:rFonts w:hint="eastAsia" w:ascii="宋体" w:hAnsi="宋体" w:eastAsia="宋体" w:cs="仿宋_GB2312"/>
          <w:szCs w:val="21"/>
        </w:rPr>
        <w:t>投标人提供书面说明后，评标委员会应当结合采购项目采购需求、专业实际情况、供应商财务状况报告、与其他投标人比较情况等就投标人的书面说明进行审查评价。投标人如有下列情况的，评标委员会应当将其投标文件作为无效处理：</w:t>
      </w:r>
    </w:p>
    <w:p>
      <w:pPr>
        <w:numPr>
          <w:ilvl w:val="0"/>
          <w:numId w:val="11"/>
        </w:numPr>
        <w:adjustRightInd w:val="0"/>
        <w:snapToGrid w:val="0"/>
        <w:spacing w:after="0" w:line="360" w:lineRule="auto"/>
        <w:ind w:firstLine="420" w:firstLineChars="200"/>
        <w:rPr>
          <w:rFonts w:ascii="宋体" w:hAnsi="宋体" w:eastAsia="宋体" w:cs="仿宋_GB2312"/>
          <w:szCs w:val="21"/>
        </w:rPr>
      </w:pPr>
      <w:r>
        <w:rPr>
          <w:rFonts w:hint="eastAsia" w:ascii="宋体" w:hAnsi="宋体" w:eastAsia="宋体" w:cs="仿宋_GB2312"/>
          <w:szCs w:val="21"/>
        </w:rPr>
        <w:t>拒绝或者变相拒绝提供有效书面说明；</w:t>
      </w:r>
    </w:p>
    <w:p>
      <w:pPr>
        <w:numPr>
          <w:ilvl w:val="0"/>
          <w:numId w:val="11"/>
        </w:numPr>
        <w:adjustRightInd w:val="0"/>
        <w:snapToGrid w:val="0"/>
        <w:spacing w:after="0" w:line="360" w:lineRule="auto"/>
        <w:ind w:firstLine="420" w:firstLineChars="200"/>
        <w:rPr>
          <w:rFonts w:ascii="宋体" w:hAnsi="宋体" w:eastAsia="宋体" w:cs="仿宋_GB2312"/>
          <w:szCs w:val="21"/>
        </w:rPr>
      </w:pPr>
      <w:r>
        <w:rPr>
          <w:rFonts w:hint="eastAsia" w:ascii="宋体" w:hAnsi="宋体" w:eastAsia="宋体" w:cs="仿宋_GB2312"/>
          <w:szCs w:val="21"/>
        </w:rPr>
        <w:t>书面说明不能证明其报价合理性的；</w:t>
      </w:r>
    </w:p>
    <w:p>
      <w:pPr>
        <w:numPr>
          <w:ilvl w:val="0"/>
          <w:numId w:val="11"/>
        </w:numPr>
        <w:adjustRightInd w:val="0"/>
        <w:snapToGrid w:val="0"/>
        <w:spacing w:after="0" w:line="360" w:lineRule="auto"/>
        <w:ind w:firstLine="420" w:firstLineChars="200"/>
        <w:rPr>
          <w:rFonts w:ascii="宋体" w:hAnsi="宋体" w:eastAsia="宋体" w:cs="仿宋_GB2312"/>
          <w:szCs w:val="21"/>
        </w:rPr>
      </w:pPr>
      <w:r>
        <w:rPr>
          <w:rFonts w:hint="eastAsia" w:ascii="宋体" w:hAnsi="宋体" w:eastAsia="宋体" w:cs="仿宋_GB2312"/>
          <w:szCs w:val="21"/>
        </w:rPr>
        <w:t>未在规定时间内递交有效书面说明书的。</w:t>
      </w:r>
    </w:p>
    <w:p>
      <w:pPr>
        <w:pStyle w:val="14"/>
        <w:spacing w:after="0" w:line="360" w:lineRule="auto"/>
        <w:rPr>
          <w:rFonts w:ascii="宋体" w:hAnsi="宋体" w:eastAsia="宋体"/>
        </w:rPr>
      </w:pPr>
      <w:r>
        <w:rPr>
          <w:rFonts w:ascii="宋体" w:hAnsi="宋体" w:eastAsia="宋体"/>
          <w:b/>
        </w:rPr>
        <w:t>6.2</w:t>
      </w:r>
      <w:r>
        <w:rPr>
          <w:rFonts w:hint="eastAsia" w:ascii="宋体" w:hAnsi="宋体" w:eastAsia="宋体"/>
          <w:b/>
        </w:rPr>
        <w:t>价格的核准</w:t>
      </w:r>
    </w:p>
    <w:p>
      <w:pPr>
        <w:pStyle w:val="14"/>
        <w:spacing w:after="0" w:line="360" w:lineRule="auto"/>
        <w:rPr>
          <w:rFonts w:ascii="宋体" w:hAnsi="宋体" w:eastAsia="宋体"/>
        </w:rPr>
      </w:pPr>
      <w:r>
        <w:rPr>
          <w:rFonts w:hint="eastAsia" w:ascii="宋体" w:hAnsi="宋体" w:eastAsia="宋体"/>
        </w:rPr>
        <w:t>评委先对入围投标人的投标报价进行复核，投标文件报价出现前后不一致的，按照下列规定修正：</w:t>
      </w:r>
    </w:p>
    <w:p>
      <w:pPr>
        <w:pStyle w:val="14"/>
        <w:spacing w:after="0" w:line="360" w:lineRule="auto"/>
        <w:rPr>
          <w:rFonts w:ascii="宋体" w:hAnsi="宋体" w:eastAsia="宋体"/>
        </w:rPr>
      </w:pPr>
      <w:r>
        <w:rPr>
          <w:rFonts w:hint="eastAsia" w:ascii="宋体" w:hAnsi="宋体" w:eastAsia="宋体"/>
        </w:rPr>
        <w:t>（1）投标文件中开标一览表内容与投标文件中相应内容不一致的，以开标一览表为准；</w:t>
      </w:r>
    </w:p>
    <w:p>
      <w:pPr>
        <w:pStyle w:val="14"/>
        <w:spacing w:after="0" w:line="360" w:lineRule="auto"/>
        <w:rPr>
          <w:rFonts w:ascii="宋体" w:hAnsi="宋体" w:eastAsia="宋体"/>
        </w:rPr>
      </w:pPr>
      <w:r>
        <w:rPr>
          <w:rFonts w:hint="eastAsia" w:ascii="宋体" w:hAnsi="宋体" w:eastAsia="宋体"/>
        </w:rPr>
        <w:t>（2）大写金额和小写金额不一致的，以大写金额为准；</w:t>
      </w:r>
    </w:p>
    <w:p>
      <w:pPr>
        <w:pStyle w:val="14"/>
        <w:spacing w:after="0" w:line="360" w:lineRule="auto"/>
        <w:rPr>
          <w:rFonts w:ascii="宋体" w:hAnsi="宋体" w:eastAsia="宋体"/>
        </w:rPr>
      </w:pPr>
      <w:r>
        <w:rPr>
          <w:rFonts w:hint="eastAsia" w:ascii="宋体" w:hAnsi="宋体" w:eastAsia="宋体"/>
        </w:rPr>
        <w:t>（3）单价金额小数点或者百分比有明显错位的，以开标一览表的总价为准，并修改单价；</w:t>
      </w:r>
    </w:p>
    <w:p>
      <w:pPr>
        <w:pStyle w:val="14"/>
        <w:spacing w:after="0" w:line="360" w:lineRule="auto"/>
        <w:rPr>
          <w:rFonts w:ascii="宋体" w:hAnsi="宋体" w:eastAsia="宋体"/>
        </w:rPr>
      </w:pPr>
      <w:r>
        <w:rPr>
          <w:rFonts w:hint="eastAsia" w:ascii="宋体" w:hAnsi="宋体" w:eastAsia="宋体"/>
        </w:rPr>
        <w:t>（4）总价金额与按单价汇总金额不一致的，以单价金额计算结果为准。</w:t>
      </w:r>
    </w:p>
    <w:p>
      <w:pPr>
        <w:pStyle w:val="14"/>
        <w:spacing w:after="0" w:line="360" w:lineRule="auto"/>
        <w:rPr>
          <w:rFonts w:ascii="宋体" w:hAnsi="宋体" w:eastAsia="宋体"/>
        </w:rPr>
      </w:pPr>
      <w:r>
        <w:rPr>
          <w:rFonts w:hint="eastAsia" w:ascii="宋体" w:hAnsi="宋体" w:eastAsia="宋体"/>
        </w:rPr>
        <w:t>同时出现两种以上不一致的，按照前款规定的顺序修正。对不同文字文本投标文件的解释发生异议的，以中文文本为准。</w:t>
      </w:r>
    </w:p>
    <w:p>
      <w:pPr>
        <w:pStyle w:val="14"/>
        <w:spacing w:after="0" w:line="360" w:lineRule="auto"/>
        <w:rPr>
          <w:rFonts w:ascii="宋体" w:hAnsi="宋体" w:eastAsia="宋体"/>
          <w:b/>
        </w:rPr>
      </w:pPr>
      <w:r>
        <w:rPr>
          <w:rFonts w:hint="eastAsia" w:ascii="宋体" w:hAnsi="宋体" w:eastAsia="宋体"/>
          <w:b/>
        </w:rPr>
        <w:t>　</w:t>
      </w:r>
    </w:p>
    <w:p>
      <w:pPr>
        <w:pStyle w:val="14"/>
        <w:spacing w:after="0" w:line="360" w:lineRule="auto"/>
        <w:rPr>
          <w:rFonts w:ascii="宋体" w:hAnsi="宋体" w:eastAsia="宋体"/>
        </w:rPr>
      </w:pPr>
      <w:r>
        <w:rPr>
          <w:rFonts w:hint="eastAsia" w:ascii="宋体" w:hAnsi="宋体" w:eastAsia="宋体"/>
          <w:b/>
        </w:rPr>
        <w:t>投标报价中对投标标的的主体、关键内容（如核心产品或主要产品等）有漏项、缺项的，其投标无效。</w:t>
      </w:r>
      <w:r>
        <w:rPr>
          <w:rFonts w:hint="eastAsia" w:ascii="宋体" w:hAnsi="宋体" w:eastAsia="宋体"/>
        </w:rPr>
        <w:t>除上述规定外，投标人有非主体、非关键内容的缺项、漏项（数量不符合将被视为漏项），均视为报价中已包含相关费用，如中标不得再向采购人收取任何该费用。</w:t>
      </w:r>
    </w:p>
    <w:p>
      <w:pPr>
        <w:pStyle w:val="14"/>
        <w:spacing w:after="0" w:line="360" w:lineRule="auto"/>
        <w:rPr>
          <w:rFonts w:ascii="宋体" w:hAnsi="宋体" w:eastAsia="宋体"/>
        </w:rPr>
      </w:pPr>
      <w:r>
        <w:rPr>
          <w:rFonts w:hint="eastAsia" w:ascii="宋体" w:hAnsi="宋体" w:eastAsia="宋体"/>
        </w:rPr>
        <w:t>对数量的评审，以第二部分《采购需求》所明示数量为准；《采购需求》未明示的，由评标委员会以其专业知识判断，必要时参考投标供应商的澄清文件决定。</w:t>
      </w:r>
    </w:p>
    <w:p>
      <w:pPr>
        <w:pStyle w:val="14"/>
        <w:spacing w:after="0" w:line="360" w:lineRule="auto"/>
        <w:rPr>
          <w:rFonts w:ascii="宋体" w:hAnsi="宋体" w:eastAsia="宋体"/>
          <w:b/>
          <w:u w:val="single"/>
        </w:rPr>
      </w:pPr>
      <w:r>
        <w:rPr>
          <w:rFonts w:hint="eastAsia" w:ascii="宋体" w:hAnsi="宋体" w:eastAsia="宋体"/>
        </w:rPr>
        <w:t>对出现以上情况或因明显笔误而需修正任何内容时，均以评委会审定通过方为有效。按上述修正错误的方法调整后的投标报价，需由投标人加盖公章或者由法定代表人或其授权的代表签字确认，</w:t>
      </w:r>
      <w:r>
        <w:rPr>
          <w:rFonts w:hint="eastAsia" w:ascii="宋体" w:hAnsi="宋体" w:eastAsia="宋体"/>
          <w:b/>
          <w:u w:val="single"/>
        </w:rPr>
        <w:t xml:space="preserve">投标人不确认的，其投标无效。  </w:t>
      </w:r>
      <w:r>
        <w:rPr>
          <w:rFonts w:ascii="宋体" w:hAnsi="宋体" w:eastAsia="宋体"/>
          <w:b/>
          <w:u w:val="single"/>
        </w:rPr>
        <w:t xml:space="preserve">         </w:t>
      </w:r>
    </w:p>
    <w:p>
      <w:pPr>
        <w:adjustRightInd w:val="0"/>
        <w:snapToGrid w:val="0"/>
        <w:spacing w:after="0" w:line="360" w:lineRule="auto"/>
        <w:ind w:firstLine="422" w:firstLineChars="200"/>
        <w:rPr>
          <w:rFonts w:ascii="宋体" w:hAnsi="宋体" w:eastAsia="宋体" w:cs="仿宋_GB2312"/>
          <w:b/>
          <w:bCs/>
          <w:kern w:val="0"/>
          <w:szCs w:val="21"/>
        </w:rPr>
      </w:pPr>
      <w:r>
        <w:rPr>
          <w:rFonts w:hint="eastAsia" w:ascii="宋体" w:hAnsi="宋体" w:eastAsia="宋体"/>
          <w:b/>
          <w:szCs w:val="20"/>
        </w:rPr>
        <w:t>6.</w:t>
      </w:r>
      <w:r>
        <w:rPr>
          <w:rFonts w:ascii="宋体" w:hAnsi="宋体" w:eastAsia="宋体"/>
          <w:b/>
          <w:szCs w:val="20"/>
        </w:rPr>
        <w:t>3</w:t>
      </w:r>
      <w:r>
        <w:rPr>
          <w:rFonts w:hint="eastAsia" w:ascii="宋体" w:hAnsi="宋体" w:eastAsia="宋体"/>
          <w:b/>
          <w:szCs w:val="20"/>
        </w:rPr>
        <w:t>需落实的政府采购政策性规定</w:t>
      </w:r>
    </w:p>
    <w:p>
      <w:pPr>
        <w:adjustRightInd w:val="0"/>
        <w:snapToGrid w:val="0"/>
        <w:spacing w:after="0" w:line="360" w:lineRule="auto"/>
        <w:ind w:firstLine="422" w:firstLineChars="200"/>
        <w:rPr>
          <w:rFonts w:ascii="宋体" w:hAnsi="宋体" w:eastAsia="宋体" w:cs="仿宋_GB2312"/>
          <w:b/>
          <w:kern w:val="0"/>
          <w:szCs w:val="21"/>
        </w:rPr>
      </w:pPr>
      <w:r>
        <w:rPr>
          <w:rFonts w:hint="eastAsia" w:ascii="宋体" w:hAnsi="宋体" w:eastAsia="宋体" w:cs="仿宋_GB2312"/>
          <w:b/>
          <w:kern w:val="0"/>
          <w:szCs w:val="21"/>
        </w:rPr>
        <w:t>6.</w:t>
      </w:r>
      <w:r>
        <w:rPr>
          <w:rFonts w:ascii="宋体" w:hAnsi="宋体" w:eastAsia="宋体" w:cs="仿宋_GB2312"/>
          <w:b/>
          <w:kern w:val="0"/>
          <w:szCs w:val="21"/>
        </w:rPr>
        <w:t>3.1</w:t>
      </w:r>
      <w:r>
        <w:rPr>
          <w:rFonts w:hint="eastAsia" w:ascii="宋体" w:hAnsi="宋体" w:eastAsia="宋体" w:cs="仿宋_GB2312"/>
          <w:b/>
          <w:kern w:val="0"/>
          <w:szCs w:val="21"/>
        </w:rPr>
        <w:t>对于中小微企业（含监狱企业、符合中小企业划分标准的个体工商户）的相关规定（适用于未预留份额专门面向中小企业的项目或预留份额项目的非预留部分采购包）</w:t>
      </w:r>
    </w:p>
    <w:p>
      <w:pPr>
        <w:adjustRightInd w:val="0"/>
        <w:snapToGrid w:val="0"/>
        <w:spacing w:after="0" w:line="360" w:lineRule="auto"/>
        <w:ind w:firstLine="420" w:firstLineChars="200"/>
        <w:jc w:val="left"/>
        <w:rPr>
          <w:rFonts w:ascii="宋体" w:hAnsi="宋体" w:eastAsia="宋体" w:cs="仿宋_GB2312"/>
          <w:szCs w:val="21"/>
        </w:rPr>
      </w:pPr>
      <w:r>
        <w:rPr>
          <w:rFonts w:hint="eastAsia" w:ascii="宋体" w:hAnsi="宋体" w:eastAsia="宋体" w:cs="仿宋_GB2312"/>
          <w:szCs w:val="21"/>
        </w:rPr>
        <w:t>对于非专门面向中小企业的项目（或者部分面向中小企业项目中的非专门面向中小企业的采购包），在满足价格扣除条件且在投标文件中按要求提交了《中小企业声明函》</w:t>
      </w:r>
      <w:r>
        <w:rPr>
          <w:rFonts w:hint="eastAsia" w:ascii="宋体" w:hAnsi="宋体" w:eastAsia="宋体" w:cs="仿宋_GB2312"/>
          <w:kern w:val="0"/>
          <w:szCs w:val="21"/>
        </w:rPr>
        <w:t>，</w:t>
      </w:r>
      <w:r>
        <w:rPr>
          <w:rFonts w:hint="eastAsia" w:ascii="宋体" w:hAnsi="宋体" w:eastAsia="宋体" w:cs="仿宋_GB2312"/>
          <w:szCs w:val="21"/>
        </w:rPr>
        <w:t>或省级以上监狱管理局、戒毒管理局（含新疆生产建设兵团）出具的属于监狱企业的证明文件的投标人，对投标报价给予价格扣除，用扣除后的价格参与评审。投标报价扣除比例如下：</w:t>
      </w:r>
    </w:p>
    <w:p>
      <w:pPr>
        <w:adjustRightInd w:val="0"/>
        <w:snapToGrid w:val="0"/>
        <w:spacing w:after="0" w:line="360" w:lineRule="auto"/>
        <w:ind w:firstLine="210" w:firstLineChars="100"/>
        <w:jc w:val="left"/>
        <w:rPr>
          <w:rFonts w:ascii="宋体" w:hAnsi="宋体" w:eastAsia="宋体" w:cs="仿宋_GB2312"/>
          <w:szCs w:val="21"/>
        </w:rPr>
      </w:pPr>
      <w:r>
        <w:rPr>
          <w:rFonts w:hint="eastAsia" w:ascii="宋体" w:hAnsi="宋体" w:eastAsia="宋体" w:cs="仿宋_GB2312"/>
          <w:szCs w:val="21"/>
        </w:rPr>
        <w:t>（1）非联合体投标</w:t>
      </w:r>
    </w:p>
    <w:p>
      <w:pPr>
        <w:pStyle w:val="24"/>
        <w:adjustRightInd w:val="0"/>
        <w:snapToGrid w:val="0"/>
        <w:spacing w:after="0" w:line="360" w:lineRule="auto"/>
        <w:ind w:firstLine="420" w:firstLineChars="200"/>
        <w:rPr>
          <w:rFonts w:hAnsi="宋体" w:eastAsia="宋体"/>
        </w:rPr>
      </w:pPr>
      <w:r>
        <w:rPr>
          <w:rFonts w:hint="eastAsia" w:hAnsi="宋体" w:eastAsia="宋体"/>
        </w:rPr>
        <w:t>投标人投标产品/服务全部为小型或微型企业产品/服务时，报价给予K</w:t>
      </w:r>
      <w:r>
        <w:rPr>
          <w:rFonts w:hint="eastAsia" w:hAnsi="宋体" w:eastAsia="宋体"/>
          <w:vertAlign w:val="subscript"/>
        </w:rPr>
        <w:t>1</w:t>
      </w:r>
      <w:r>
        <w:rPr>
          <w:rFonts w:hint="eastAsia" w:hAnsi="宋体" w:eastAsia="宋体"/>
        </w:rPr>
        <w:t>的价格扣除（K</w:t>
      </w:r>
      <w:r>
        <w:rPr>
          <w:rFonts w:hint="eastAsia" w:hAnsi="宋体" w:eastAsia="宋体"/>
          <w:vertAlign w:val="subscript"/>
        </w:rPr>
        <w:t>1</w:t>
      </w:r>
      <w:r>
        <w:rPr>
          <w:rFonts w:hint="eastAsia" w:hAnsi="宋体" w:eastAsia="宋体"/>
        </w:rPr>
        <w:t>的取值为</w:t>
      </w:r>
      <w:r>
        <w:rPr>
          <w:rFonts w:hAnsi="宋体" w:eastAsia="宋体"/>
        </w:rPr>
        <w:t>10</w:t>
      </w:r>
      <w:r>
        <w:rPr>
          <w:rFonts w:hint="eastAsia" w:hAnsi="宋体" w:eastAsia="宋体"/>
        </w:rPr>
        <w:t>%），即：评标价＝修正后的报价×（1-K</w:t>
      </w:r>
      <w:r>
        <w:rPr>
          <w:rFonts w:hint="eastAsia" w:hAnsi="宋体" w:eastAsia="宋体"/>
          <w:vertAlign w:val="subscript"/>
        </w:rPr>
        <w:t>1</w:t>
      </w:r>
      <w:r>
        <w:rPr>
          <w:rFonts w:hint="eastAsia" w:hAnsi="宋体" w:eastAsia="宋体"/>
        </w:rPr>
        <w:t>）；</w:t>
      </w:r>
    </w:p>
    <w:p>
      <w:pPr>
        <w:adjustRightInd w:val="0"/>
        <w:snapToGrid w:val="0"/>
        <w:spacing w:after="0" w:line="360" w:lineRule="auto"/>
        <w:jc w:val="left"/>
        <w:rPr>
          <w:rFonts w:ascii="宋体" w:hAnsi="宋体" w:eastAsia="宋体" w:cs="仿宋_GB2312"/>
          <w:szCs w:val="21"/>
        </w:rPr>
      </w:pPr>
      <w:r>
        <w:rPr>
          <w:rFonts w:hint="eastAsia" w:ascii="宋体" w:hAnsi="宋体" w:eastAsia="宋体" w:cs="仿宋_GB2312"/>
          <w:szCs w:val="21"/>
        </w:rPr>
        <w:t xml:space="preserve">  （2）接受分包或联合体投标</w:t>
      </w:r>
    </w:p>
    <w:p>
      <w:pPr>
        <w:adjustRightInd w:val="0"/>
        <w:snapToGrid w:val="0"/>
        <w:spacing w:after="0" w:line="360" w:lineRule="auto"/>
        <w:ind w:firstLine="420" w:firstLineChars="200"/>
        <w:jc w:val="left"/>
        <w:rPr>
          <w:rFonts w:ascii="宋体" w:hAnsi="宋体" w:eastAsia="宋体" w:cs="仿宋_GB2312"/>
          <w:szCs w:val="21"/>
        </w:rPr>
      </w:pPr>
      <w:r>
        <w:rPr>
          <w:rFonts w:hint="eastAsia" w:ascii="宋体" w:hAnsi="宋体" w:eastAsia="宋体" w:cs="仿宋_GB2312"/>
          <w:szCs w:val="21"/>
        </w:rPr>
        <w:t>若项目接受大中型企业与小微企业组成联合体或者允许大中型企业向一家或者多家小微企业分包的，且联合体协议或者分包意向协议中约定小微企业的合同份额占到合同总金额30%以上的，对联合体或者大中型企业的报价给予K</w:t>
      </w:r>
      <w:r>
        <w:rPr>
          <w:rFonts w:hint="eastAsia" w:ascii="宋体" w:hAnsi="宋体" w:eastAsia="宋体" w:cs="仿宋_GB2312"/>
          <w:szCs w:val="21"/>
          <w:vertAlign w:val="subscript"/>
        </w:rPr>
        <w:t>2</w:t>
      </w:r>
      <w:r>
        <w:rPr>
          <w:rFonts w:hint="eastAsia" w:ascii="宋体" w:hAnsi="宋体" w:eastAsia="宋体" w:cs="仿宋_GB2312"/>
          <w:szCs w:val="21"/>
        </w:rPr>
        <w:t>的价格扣除（K</w:t>
      </w:r>
      <w:r>
        <w:rPr>
          <w:rFonts w:hint="eastAsia" w:ascii="宋体" w:hAnsi="宋体" w:eastAsia="宋体" w:cs="仿宋_GB2312"/>
          <w:szCs w:val="21"/>
          <w:vertAlign w:val="subscript"/>
        </w:rPr>
        <w:t>2</w:t>
      </w:r>
      <w:r>
        <w:rPr>
          <w:rFonts w:hint="eastAsia" w:ascii="宋体" w:hAnsi="宋体" w:eastAsia="宋体" w:cs="仿宋_GB2312"/>
          <w:szCs w:val="21"/>
        </w:rPr>
        <w:t>的取值为</w:t>
      </w:r>
      <w:r>
        <w:rPr>
          <w:rFonts w:ascii="宋体" w:hAnsi="宋体" w:eastAsia="宋体" w:cs="仿宋_GB2312"/>
          <w:szCs w:val="21"/>
        </w:rPr>
        <w:t>4</w:t>
      </w:r>
      <w:r>
        <w:rPr>
          <w:rFonts w:hint="eastAsia" w:ascii="宋体" w:hAnsi="宋体" w:eastAsia="宋体" w:cs="仿宋_GB2312"/>
          <w:szCs w:val="21"/>
        </w:rPr>
        <w:t>%），即：评标价＝修正后的报价×（1-K</w:t>
      </w:r>
      <w:r>
        <w:rPr>
          <w:rFonts w:hint="eastAsia" w:ascii="宋体" w:hAnsi="宋体" w:eastAsia="宋体" w:cs="仿宋_GB2312"/>
          <w:szCs w:val="21"/>
          <w:vertAlign w:val="subscript"/>
        </w:rPr>
        <w:t>2</w:t>
      </w:r>
      <w:r>
        <w:rPr>
          <w:rFonts w:hint="eastAsia" w:ascii="宋体" w:hAnsi="宋体" w:eastAsia="宋体" w:cs="仿宋_GB2312"/>
          <w:szCs w:val="21"/>
        </w:rPr>
        <w:t>）；</w:t>
      </w:r>
    </w:p>
    <w:p>
      <w:pPr>
        <w:pStyle w:val="24"/>
        <w:adjustRightInd w:val="0"/>
        <w:snapToGrid w:val="0"/>
        <w:spacing w:after="0" w:line="360" w:lineRule="auto"/>
        <w:ind w:firstLine="420"/>
        <w:rPr>
          <w:rFonts w:hAnsi="宋体" w:eastAsia="宋体" w:cs="仿宋_GB2312"/>
        </w:rPr>
      </w:pPr>
      <w:r>
        <w:rPr>
          <w:rFonts w:hint="eastAsia" w:hAnsi="宋体" w:eastAsia="宋体" w:cs="仿宋_GB2312"/>
        </w:rPr>
        <w:t>联合体各方均为小型、微型企业的，联合体视同为小型、微型企业，享受扶持政策。</w:t>
      </w:r>
    </w:p>
    <w:p>
      <w:pPr>
        <w:pStyle w:val="24"/>
        <w:adjustRightInd w:val="0"/>
        <w:snapToGrid w:val="0"/>
        <w:spacing w:after="0" w:line="360" w:lineRule="auto"/>
        <w:ind w:firstLine="420"/>
        <w:rPr>
          <w:rFonts w:hAnsi="宋体" w:eastAsia="宋体" w:cs="仿宋_GB2312"/>
        </w:rPr>
      </w:pPr>
      <w:r>
        <w:rPr>
          <w:rFonts w:hint="eastAsia" w:hAnsi="宋体" w:eastAsia="宋体" w:cs="仿宋_GB2312"/>
        </w:rPr>
        <w:t>组成联合体或者接受分包的小微企业与联合体内其他企业、分包企业之间存在直接控股、管理关系的，不享受价格扣除优惠政策。</w:t>
      </w:r>
    </w:p>
    <w:p>
      <w:pPr>
        <w:adjustRightInd w:val="0"/>
        <w:snapToGrid w:val="0"/>
        <w:spacing w:after="0" w:line="360" w:lineRule="auto"/>
        <w:ind w:firstLine="422" w:firstLineChars="200"/>
        <w:jc w:val="left"/>
        <w:rPr>
          <w:rFonts w:ascii="宋体" w:hAnsi="宋体" w:eastAsia="宋体" w:cs="仿宋_GB2312"/>
          <w:szCs w:val="21"/>
        </w:rPr>
      </w:pPr>
      <w:r>
        <w:rPr>
          <w:rFonts w:hint="eastAsia" w:ascii="宋体" w:hAnsi="宋体" w:eastAsia="宋体" w:cs="仿宋_GB2312"/>
          <w:b/>
          <w:color w:val="000000"/>
          <w:kern w:val="0"/>
          <w:szCs w:val="21"/>
        </w:rPr>
        <w:t>6.</w:t>
      </w:r>
      <w:r>
        <w:rPr>
          <w:rFonts w:ascii="宋体" w:hAnsi="宋体" w:eastAsia="宋体" w:cs="仿宋_GB2312"/>
          <w:b/>
          <w:color w:val="000000"/>
          <w:kern w:val="0"/>
          <w:szCs w:val="21"/>
        </w:rPr>
        <w:t>3.2</w:t>
      </w:r>
      <w:r>
        <w:rPr>
          <w:rFonts w:hint="eastAsia" w:ascii="宋体" w:hAnsi="宋体" w:eastAsia="宋体" w:cs="仿宋_GB2312"/>
          <w:b/>
          <w:color w:val="000000"/>
          <w:kern w:val="0"/>
          <w:szCs w:val="21"/>
        </w:rPr>
        <w:t>对于促进残疾人就业政府采购政策的相关规定（适用于未预留份额专门面向中小企业的项目或预留份额项目的非预留部分采购包）</w:t>
      </w:r>
    </w:p>
    <w:p>
      <w:pPr>
        <w:adjustRightInd w:val="0"/>
        <w:snapToGrid w:val="0"/>
        <w:spacing w:after="0" w:line="360" w:lineRule="auto"/>
        <w:ind w:firstLine="420" w:firstLineChars="200"/>
        <w:jc w:val="left"/>
        <w:rPr>
          <w:rFonts w:ascii="宋体" w:hAnsi="宋体" w:eastAsia="宋体" w:cs="仿宋_GB2312"/>
          <w:color w:val="FF0000"/>
          <w:szCs w:val="21"/>
        </w:rPr>
      </w:pPr>
      <w:r>
        <w:rPr>
          <w:rFonts w:hint="eastAsia" w:ascii="宋体" w:hAnsi="宋体" w:eastAsia="宋体" w:cs="仿宋_GB2312"/>
          <w:color w:val="000000"/>
          <w:kern w:val="0"/>
          <w:szCs w:val="21"/>
        </w:rPr>
        <w:t>（1）</w:t>
      </w:r>
      <w:r>
        <w:rPr>
          <w:rFonts w:hint="eastAsia" w:ascii="宋体" w:hAnsi="宋体" w:eastAsia="宋体" w:cs="仿宋_GB2312"/>
          <w:szCs w:val="21"/>
        </w:rPr>
        <w:t>残疾人福利性单位视同小型、微型企业，享受以上价格扣除政策</w:t>
      </w:r>
    </w:p>
    <w:p>
      <w:pPr>
        <w:adjustRightInd w:val="0"/>
        <w:snapToGrid w:val="0"/>
        <w:spacing w:after="0" w:line="360" w:lineRule="auto"/>
        <w:ind w:firstLine="420" w:firstLineChars="200"/>
        <w:rPr>
          <w:rFonts w:ascii="宋体" w:hAnsi="宋体" w:eastAsia="宋体" w:cs="仿宋_GB2312"/>
          <w:szCs w:val="21"/>
        </w:rPr>
      </w:pPr>
      <w:r>
        <w:rPr>
          <w:rFonts w:hint="eastAsia" w:ascii="宋体" w:hAnsi="宋体" w:eastAsia="宋体" w:cs="仿宋_GB2312"/>
          <w:color w:val="000000"/>
          <w:kern w:val="0"/>
          <w:szCs w:val="21"/>
        </w:rPr>
        <w:t>（2）投标文件中必须提供《残疾人福利性单位声明函》（详见第五部分 投标文件内容及格式），否则不予享受该政策性优惠，并对声明</w:t>
      </w:r>
      <w:r>
        <w:rPr>
          <w:rFonts w:hint="eastAsia" w:ascii="宋体" w:hAnsi="宋体" w:eastAsia="宋体" w:cs="仿宋_GB2312"/>
          <w:kern w:val="0"/>
          <w:szCs w:val="21"/>
        </w:rPr>
        <w:t>的真实性负责</w:t>
      </w:r>
      <w:r>
        <w:rPr>
          <w:rFonts w:hint="eastAsia" w:ascii="宋体" w:hAnsi="宋体" w:eastAsia="宋体" w:cs="仿宋_GB2312"/>
          <w:szCs w:val="21"/>
        </w:rPr>
        <w:t>，如《残疾人福利性单位声明函》与事实不符的，将依照《政府采购法》第七十七条第一款的规定追究法律责任。</w:t>
      </w:r>
    </w:p>
    <w:p>
      <w:pPr>
        <w:adjustRightInd w:val="0"/>
        <w:snapToGrid w:val="0"/>
        <w:spacing w:after="0" w:line="360" w:lineRule="auto"/>
        <w:ind w:firstLine="420" w:firstLineChars="200"/>
        <w:rPr>
          <w:rFonts w:ascii="宋体" w:hAnsi="宋体" w:eastAsia="宋体" w:cs="仿宋_GB2312"/>
          <w:szCs w:val="21"/>
        </w:rPr>
      </w:pPr>
      <w:r>
        <w:rPr>
          <w:rFonts w:hint="eastAsia" w:ascii="宋体" w:hAnsi="宋体" w:eastAsia="宋体" w:cs="仿宋_GB2312"/>
          <w:szCs w:val="21"/>
        </w:rPr>
        <w:t>（3）残疾人福利性单位属于小型、微型企业的，不重复享受政策。</w:t>
      </w:r>
    </w:p>
    <w:p>
      <w:pPr>
        <w:adjustRightInd w:val="0"/>
        <w:snapToGrid w:val="0"/>
        <w:spacing w:after="0" w:line="360" w:lineRule="auto"/>
        <w:ind w:firstLine="422" w:firstLineChars="200"/>
        <w:rPr>
          <w:rFonts w:ascii="宋体" w:hAnsi="宋体" w:eastAsia="宋体"/>
          <w:b/>
          <w:szCs w:val="21"/>
        </w:rPr>
      </w:pPr>
      <w:r>
        <w:rPr>
          <w:rFonts w:hint="eastAsia" w:ascii="宋体" w:hAnsi="宋体" w:eastAsia="宋体" w:cs="仿宋_GB2312"/>
          <w:b/>
          <w:kern w:val="0"/>
          <w:szCs w:val="21"/>
        </w:rPr>
        <w:t>6.3</w:t>
      </w:r>
      <w:r>
        <w:rPr>
          <w:rFonts w:ascii="宋体" w:hAnsi="宋体" w:eastAsia="宋体" w:cs="仿宋_GB2312"/>
          <w:b/>
          <w:kern w:val="0"/>
          <w:szCs w:val="21"/>
        </w:rPr>
        <w:t>.3</w:t>
      </w:r>
      <w:r>
        <w:rPr>
          <w:rFonts w:hint="eastAsia" w:ascii="宋体" w:hAnsi="宋体" w:eastAsia="宋体" w:cs="仿宋_GB2312"/>
          <w:b/>
          <w:kern w:val="0"/>
          <w:szCs w:val="21"/>
        </w:rPr>
        <w:t>对于节能产品、环境标志产品的相关规定</w:t>
      </w:r>
    </w:p>
    <w:p>
      <w:pPr>
        <w:adjustRightInd w:val="0"/>
        <w:snapToGrid w:val="0"/>
        <w:spacing w:after="0" w:line="360" w:lineRule="auto"/>
        <w:ind w:firstLine="420" w:firstLineChars="200"/>
        <w:jc w:val="left"/>
        <w:rPr>
          <w:rFonts w:ascii="宋体" w:hAnsi="宋体" w:eastAsia="宋体" w:cs="仿宋_GB2312"/>
          <w:szCs w:val="21"/>
        </w:rPr>
      </w:pPr>
      <w:r>
        <w:rPr>
          <w:rFonts w:hint="eastAsia" w:ascii="宋体" w:hAnsi="宋体" w:eastAsia="宋体" w:cs="仿宋_GB2312"/>
          <w:szCs w:val="21"/>
        </w:rPr>
        <w:t>（1）非政府强制采购的节能产品或环境标志产品，依据品目清单和认证证书实施政府优先采购。</w:t>
      </w:r>
      <w:r>
        <w:rPr>
          <w:rFonts w:hint="eastAsia" w:ascii="宋体" w:hAnsi="宋体" w:eastAsia="宋体" w:cs="仿宋_GB2312"/>
        </w:rPr>
        <w:t>供应商</w:t>
      </w:r>
      <w:r>
        <w:rPr>
          <w:rFonts w:hint="eastAsia" w:ascii="宋体" w:hAnsi="宋体" w:eastAsia="宋体" w:cs="仿宋_GB2312"/>
          <w:szCs w:val="21"/>
        </w:rPr>
        <w:t>应能够提供国家确定的认证机构出具的、处于有效期之内的节能产品、环境标志产品认证证书，方可对获得证书的产品优先采购。措施如下：</w:t>
      </w:r>
    </w:p>
    <w:p>
      <w:pPr>
        <w:adjustRightInd w:val="0"/>
        <w:snapToGrid w:val="0"/>
        <w:spacing w:after="0" w:line="360" w:lineRule="auto"/>
        <w:ind w:firstLine="420" w:firstLineChars="200"/>
        <w:rPr>
          <w:rFonts w:ascii="宋体" w:hAnsi="宋体" w:eastAsia="宋体" w:cs="Courier New"/>
          <w:bCs/>
          <w:szCs w:val="21"/>
        </w:rPr>
      </w:pPr>
      <w:r>
        <w:rPr>
          <w:rFonts w:hint="eastAsia" w:ascii="宋体" w:hAnsi="宋体" w:eastAsia="宋体" w:cs="Courier New"/>
          <w:szCs w:val="21"/>
        </w:rPr>
        <w:t>节能产品投标报价占总投标报价比例在80%或以上的，</w:t>
      </w:r>
      <w:r>
        <w:rPr>
          <w:rFonts w:hint="eastAsia" w:ascii="宋体" w:hAnsi="宋体" w:eastAsia="宋体" w:cs="Courier New"/>
          <w:bCs/>
          <w:szCs w:val="21"/>
        </w:rPr>
        <w:t>对</w:t>
      </w:r>
      <w:r>
        <w:rPr>
          <w:rFonts w:hint="eastAsia" w:ascii="宋体" w:hAnsi="宋体" w:eastAsia="宋体" w:cs="Courier New"/>
          <w:szCs w:val="21"/>
        </w:rPr>
        <w:t>节能</w:t>
      </w:r>
      <w:r>
        <w:rPr>
          <w:rFonts w:hint="eastAsia" w:ascii="宋体" w:hAnsi="宋体" w:eastAsia="宋体" w:cs="Courier New"/>
          <w:bCs/>
          <w:szCs w:val="21"/>
        </w:rPr>
        <w:t>产品的价格给予2%的扣除，</w:t>
      </w:r>
      <w:r>
        <w:rPr>
          <w:rFonts w:hint="eastAsia" w:ascii="宋体" w:hAnsi="宋体" w:eastAsia="宋体" w:cs="Courier New"/>
          <w:szCs w:val="21"/>
        </w:rPr>
        <w:t>在80%以下的，</w:t>
      </w:r>
      <w:r>
        <w:rPr>
          <w:rFonts w:hint="eastAsia" w:ascii="宋体" w:hAnsi="宋体" w:eastAsia="宋体" w:cs="Courier New"/>
          <w:bCs/>
          <w:szCs w:val="21"/>
        </w:rPr>
        <w:t>对</w:t>
      </w:r>
      <w:r>
        <w:rPr>
          <w:rFonts w:hint="eastAsia" w:ascii="宋体" w:hAnsi="宋体" w:eastAsia="宋体" w:cs="Courier New"/>
          <w:szCs w:val="21"/>
        </w:rPr>
        <w:t>节能</w:t>
      </w:r>
      <w:r>
        <w:rPr>
          <w:rFonts w:hint="eastAsia" w:ascii="宋体" w:hAnsi="宋体" w:eastAsia="宋体" w:cs="Courier New"/>
          <w:bCs/>
          <w:szCs w:val="21"/>
        </w:rPr>
        <w:t>产品的价格给予1%的扣除，用扣除后的价格参与评审。</w:t>
      </w:r>
    </w:p>
    <w:p>
      <w:pPr>
        <w:adjustRightInd w:val="0"/>
        <w:snapToGrid w:val="0"/>
        <w:spacing w:after="0" w:line="360" w:lineRule="auto"/>
        <w:ind w:firstLine="420" w:firstLineChars="200"/>
        <w:jc w:val="left"/>
      </w:pPr>
      <w:r>
        <w:rPr>
          <w:rFonts w:hint="eastAsia" w:hAnsi="宋体" w:eastAsia="宋体"/>
        </w:rPr>
        <w:t>环境标志产品投标报价占总投标报价比例在80%或以上的，</w:t>
      </w:r>
      <w:r>
        <w:rPr>
          <w:rFonts w:hint="eastAsia" w:hAnsi="宋体" w:eastAsia="宋体"/>
          <w:bCs/>
        </w:rPr>
        <w:t>对</w:t>
      </w:r>
      <w:r>
        <w:rPr>
          <w:rFonts w:hint="eastAsia" w:hAnsi="宋体" w:eastAsia="宋体"/>
        </w:rPr>
        <w:t>环境标志产品</w:t>
      </w:r>
      <w:r>
        <w:rPr>
          <w:rFonts w:hint="eastAsia" w:hAnsi="宋体" w:eastAsia="宋体"/>
          <w:bCs/>
        </w:rPr>
        <w:t>的价格给予2%的扣除，</w:t>
      </w:r>
      <w:r>
        <w:rPr>
          <w:rFonts w:hint="eastAsia" w:hAnsi="宋体" w:eastAsia="宋体"/>
        </w:rPr>
        <w:t>在80%以下的，</w:t>
      </w:r>
      <w:r>
        <w:rPr>
          <w:rFonts w:hint="eastAsia" w:hAnsi="宋体" w:eastAsia="宋体"/>
          <w:bCs/>
        </w:rPr>
        <w:t>对</w:t>
      </w:r>
      <w:r>
        <w:rPr>
          <w:rFonts w:hint="eastAsia" w:hAnsi="宋体" w:eastAsia="宋体"/>
        </w:rPr>
        <w:t>环境标志产品</w:t>
      </w:r>
      <w:r>
        <w:rPr>
          <w:rFonts w:hint="eastAsia" w:hAnsi="宋体" w:eastAsia="宋体"/>
          <w:bCs/>
        </w:rPr>
        <w:t>的价格给予1%的扣除，用扣除后的价格参与评审。</w:t>
      </w:r>
    </w:p>
    <w:p>
      <w:pPr>
        <w:adjustRightInd w:val="0"/>
        <w:snapToGrid w:val="0"/>
        <w:spacing w:after="0" w:line="360" w:lineRule="auto"/>
        <w:ind w:firstLine="420" w:firstLineChars="200"/>
        <w:rPr>
          <w:rFonts w:ascii="宋体" w:hAnsi="宋体" w:eastAsia="宋体" w:cs="仿宋_GB2312"/>
          <w:szCs w:val="21"/>
        </w:rPr>
      </w:pPr>
      <w:r>
        <w:rPr>
          <w:rFonts w:hint="eastAsia" w:ascii="宋体" w:hAnsi="宋体" w:eastAsia="宋体" w:cs="仿宋_GB2312"/>
          <w:szCs w:val="21"/>
        </w:rPr>
        <w:t>（2）供应商应同时提供品目清单网络截图，并以明确标注所报产品信息和位置的方式，用以方便评审。</w:t>
      </w:r>
    </w:p>
    <w:p>
      <w:pPr>
        <w:adjustRightInd w:val="0"/>
        <w:snapToGrid w:val="0"/>
        <w:spacing w:after="0" w:line="360" w:lineRule="auto"/>
        <w:ind w:firstLine="420" w:firstLineChars="200"/>
        <w:rPr>
          <w:rFonts w:ascii="宋体" w:hAnsi="宋体" w:eastAsia="宋体" w:cs="仿宋_GB2312"/>
          <w:kern w:val="0"/>
          <w:szCs w:val="21"/>
        </w:rPr>
      </w:pPr>
      <w:r>
        <w:rPr>
          <w:rFonts w:hint="eastAsia" w:ascii="宋体" w:hAnsi="宋体" w:eastAsia="宋体" w:cs="仿宋_GB2312"/>
          <w:kern w:val="0"/>
          <w:szCs w:val="21"/>
        </w:rPr>
        <w:t>（3）认证机构和获证产品信息发布媒体：详见中国政府采购网（www.ccgp.gov.cn）建立的与认证结果信息发布平台的链接。</w:t>
      </w:r>
    </w:p>
    <w:p>
      <w:pPr>
        <w:pStyle w:val="14"/>
        <w:spacing w:after="0" w:line="360" w:lineRule="auto"/>
        <w:rPr>
          <w:rFonts w:ascii="宋体" w:hAnsi="宋体" w:eastAsia="宋体"/>
        </w:rPr>
      </w:pPr>
      <w:r>
        <w:rPr>
          <w:rFonts w:hint="eastAsia" w:ascii="宋体" w:hAnsi="宋体" w:eastAsia="宋体"/>
        </w:rPr>
        <w:t>（4）对属于强制采购的节能产品，节能要求作为实质性响应指标，不再享受评审优惠。</w:t>
      </w:r>
    </w:p>
    <w:p>
      <w:pPr>
        <w:snapToGrid w:val="0"/>
        <w:spacing w:after="0" w:line="360" w:lineRule="auto"/>
        <w:ind w:firstLine="422" w:firstLineChars="200"/>
        <w:rPr>
          <w:rFonts w:ascii="宋体" w:hAnsi="宋体" w:eastAsia="宋体"/>
          <w:b/>
          <w:szCs w:val="21"/>
        </w:rPr>
      </w:pPr>
    </w:p>
    <w:p>
      <w:pPr>
        <w:snapToGrid w:val="0"/>
        <w:spacing w:after="0" w:line="360" w:lineRule="auto"/>
        <w:ind w:firstLine="422" w:firstLineChars="200"/>
        <w:rPr>
          <w:rFonts w:ascii="宋体" w:hAnsi="宋体" w:eastAsia="宋体"/>
          <w:b/>
          <w:szCs w:val="21"/>
        </w:rPr>
      </w:pPr>
      <w:r>
        <w:rPr>
          <w:rFonts w:ascii="宋体" w:hAnsi="宋体" w:eastAsia="宋体"/>
          <w:b/>
          <w:szCs w:val="21"/>
        </w:rPr>
        <w:t>6.4</w:t>
      </w:r>
      <w:r>
        <w:rPr>
          <w:rFonts w:hint="eastAsia" w:ascii="宋体" w:hAnsi="宋体" w:eastAsia="宋体"/>
          <w:b/>
          <w:szCs w:val="21"/>
        </w:rPr>
        <w:t>价格评分</w:t>
      </w:r>
    </w:p>
    <w:p>
      <w:pPr>
        <w:snapToGrid w:val="0"/>
        <w:spacing w:after="0" w:line="360" w:lineRule="auto"/>
        <w:ind w:firstLine="420" w:firstLineChars="200"/>
        <w:rPr>
          <w:rFonts w:ascii="宋体" w:hAnsi="宋体" w:eastAsia="宋体"/>
        </w:rPr>
      </w:pPr>
      <w:r>
        <w:rPr>
          <w:rFonts w:hint="eastAsia" w:ascii="宋体" w:hAnsi="宋体" w:eastAsia="宋体"/>
        </w:rPr>
        <w:t>6</w:t>
      </w:r>
      <w:r>
        <w:rPr>
          <w:rFonts w:ascii="宋体" w:hAnsi="宋体" w:eastAsia="宋体"/>
        </w:rPr>
        <w:t>.4.1</w:t>
      </w:r>
      <w:r>
        <w:rPr>
          <w:rFonts w:hint="eastAsia" w:ascii="宋体" w:hAnsi="宋体" w:eastAsia="宋体"/>
        </w:rPr>
        <w:t>评标委员会对入围的投标人的投标价格进行修正核实。综合评分法中的价格分统一采用低价优先法计算，即满足招标文件要求且投标价格最低的投标报价为评标基准价，其价格分为满分。其他投标人的价格分统一按照下列公式计算：</w:t>
      </w:r>
    </w:p>
    <w:p>
      <w:pPr>
        <w:snapToGrid w:val="0"/>
        <w:spacing w:after="0" w:line="360" w:lineRule="auto"/>
        <w:ind w:firstLine="420" w:firstLineChars="200"/>
        <w:rPr>
          <w:rFonts w:ascii="宋体" w:hAnsi="宋体" w:eastAsia="宋体"/>
        </w:rPr>
      </w:pPr>
      <w:r>
        <w:rPr>
          <w:rFonts w:hint="eastAsia" w:ascii="宋体" w:hAnsi="宋体" w:eastAsia="宋体"/>
        </w:rPr>
        <w:t>投标报价得分=(评标基准价／投标报价)×价格权重×100（精确到0.01）</w:t>
      </w:r>
    </w:p>
    <w:p>
      <w:pPr>
        <w:snapToGrid w:val="0"/>
        <w:spacing w:after="0" w:line="360" w:lineRule="auto"/>
        <w:ind w:firstLine="420" w:firstLineChars="200"/>
        <w:rPr>
          <w:rFonts w:ascii="宋体" w:hAnsi="宋体" w:eastAsia="宋体"/>
          <w:szCs w:val="21"/>
        </w:rPr>
      </w:pPr>
      <w:r>
        <w:rPr>
          <w:rFonts w:hint="eastAsia" w:ascii="宋体" w:hAnsi="宋体" w:eastAsia="宋体"/>
        </w:rPr>
        <w:t>因落实政府采购政策进行价格调整的，以调整后的价格计算评标基准价和投标报价。</w:t>
      </w:r>
    </w:p>
    <w:p>
      <w:pPr>
        <w:snapToGrid w:val="0"/>
        <w:spacing w:after="0" w:line="360" w:lineRule="auto"/>
        <w:ind w:firstLine="420" w:firstLineChars="200"/>
        <w:rPr>
          <w:rFonts w:ascii="宋体" w:hAnsi="宋体" w:eastAsia="宋体" w:cs="仿宋_GB2312"/>
          <w:color w:val="000000"/>
          <w:kern w:val="0"/>
          <w:szCs w:val="21"/>
        </w:rPr>
      </w:pPr>
      <w:r>
        <w:rPr>
          <w:rFonts w:hint="eastAsia" w:ascii="宋体" w:hAnsi="宋体" w:eastAsia="宋体"/>
        </w:rPr>
        <w:t>6</w:t>
      </w:r>
      <w:r>
        <w:rPr>
          <w:rFonts w:ascii="宋体" w:hAnsi="宋体" w:eastAsia="宋体"/>
        </w:rPr>
        <w:t>.4.2</w:t>
      </w:r>
      <w:r>
        <w:rPr>
          <w:rFonts w:hint="eastAsia" w:ascii="宋体" w:hAnsi="宋体" w:eastAsia="宋体" w:cs="仿宋_GB2312"/>
          <w:color w:val="000000"/>
          <w:kern w:val="0"/>
          <w:szCs w:val="21"/>
        </w:rPr>
        <w:t>在评标期间，对投标文件的澄清按</w:t>
      </w:r>
      <w:r>
        <w:rPr>
          <w:rFonts w:hint="eastAsia" w:ascii="宋体" w:hAnsi="宋体" w:eastAsia="宋体" w:cs="仿宋_GB2312"/>
          <w:color w:val="0000FF"/>
          <w:kern w:val="0"/>
          <w:szCs w:val="21"/>
        </w:rPr>
        <w:t>投标人须知24条</w:t>
      </w:r>
      <w:r>
        <w:rPr>
          <w:rFonts w:hint="eastAsia" w:ascii="宋体" w:hAnsi="宋体" w:eastAsia="宋体" w:cs="仿宋_GB2312"/>
          <w:color w:val="000000"/>
          <w:kern w:val="0"/>
          <w:szCs w:val="21"/>
        </w:rPr>
        <w:t>内容执行。</w:t>
      </w:r>
    </w:p>
    <w:p>
      <w:pPr>
        <w:adjustRightInd w:val="0"/>
        <w:snapToGrid w:val="0"/>
        <w:spacing w:after="0" w:line="360" w:lineRule="auto"/>
        <w:ind w:firstLine="420" w:firstLineChars="200"/>
        <w:rPr>
          <w:rFonts w:ascii="宋体" w:hAnsi="宋体" w:eastAsia="宋体" w:cs="仿宋_GB2312"/>
          <w:color w:val="000000"/>
          <w:kern w:val="0"/>
          <w:szCs w:val="21"/>
        </w:rPr>
      </w:pPr>
    </w:p>
    <w:p>
      <w:pPr>
        <w:adjustRightInd w:val="0"/>
        <w:snapToGrid w:val="0"/>
        <w:spacing w:after="0" w:line="360" w:lineRule="auto"/>
        <w:ind w:firstLine="422" w:firstLineChars="200"/>
        <w:rPr>
          <w:rFonts w:ascii="宋体" w:hAnsi="宋体" w:eastAsia="宋体" w:cs="仿宋_GB2312"/>
          <w:b/>
          <w:bCs/>
          <w:color w:val="000000"/>
          <w:kern w:val="0"/>
          <w:szCs w:val="21"/>
        </w:rPr>
      </w:pPr>
      <w:r>
        <w:rPr>
          <w:rFonts w:hint="eastAsia" w:ascii="宋体" w:hAnsi="宋体" w:eastAsia="宋体" w:cs="仿宋_GB2312"/>
          <w:b/>
          <w:color w:val="000000"/>
          <w:kern w:val="0"/>
          <w:szCs w:val="21"/>
        </w:rPr>
        <w:t>7</w:t>
      </w:r>
      <w:r>
        <w:rPr>
          <w:rFonts w:hint="eastAsia" w:ascii="宋体" w:hAnsi="宋体" w:eastAsia="宋体" w:cs="仿宋_GB2312"/>
          <w:b/>
          <w:bCs/>
          <w:color w:val="000000"/>
          <w:kern w:val="0"/>
          <w:szCs w:val="21"/>
        </w:rPr>
        <w:t>、推荐中标候选人的原则</w:t>
      </w:r>
    </w:p>
    <w:p>
      <w:pPr>
        <w:adjustRightInd w:val="0"/>
        <w:snapToGrid w:val="0"/>
        <w:spacing w:after="0" w:line="360" w:lineRule="auto"/>
        <w:ind w:firstLine="420" w:firstLineChars="200"/>
        <w:rPr>
          <w:rFonts w:ascii="宋体" w:hAnsi="宋体" w:eastAsia="宋体" w:cs="仿宋_GB2312"/>
          <w:color w:val="000000"/>
          <w:kern w:val="0"/>
          <w:szCs w:val="21"/>
        </w:rPr>
      </w:pPr>
      <w:r>
        <w:rPr>
          <w:rFonts w:hint="eastAsia" w:ascii="宋体" w:hAnsi="宋体" w:eastAsia="宋体" w:cs="仿宋_GB2312"/>
          <w:color w:val="000000"/>
          <w:kern w:val="0"/>
          <w:szCs w:val="21"/>
        </w:rPr>
        <w:t>详见第一部分</w:t>
      </w:r>
      <w:r>
        <w:rPr>
          <w:rFonts w:hint="eastAsia" w:ascii="宋体" w:hAnsi="宋体" w:eastAsia="宋体" w:cs="仿宋_GB2312"/>
          <w:color w:val="0000FF"/>
          <w:kern w:val="0"/>
          <w:szCs w:val="21"/>
        </w:rPr>
        <w:t>投标人须知第29条</w:t>
      </w:r>
      <w:r>
        <w:rPr>
          <w:rFonts w:hint="eastAsia" w:ascii="宋体" w:hAnsi="宋体" w:eastAsia="宋体" w:cs="仿宋_GB2312"/>
          <w:color w:val="000000"/>
          <w:kern w:val="0"/>
          <w:szCs w:val="21"/>
        </w:rPr>
        <w:t>，报价相同的处理办法如下：</w:t>
      </w:r>
    </w:p>
    <w:p>
      <w:pPr>
        <w:numPr>
          <w:ilvl w:val="0"/>
          <w:numId w:val="12"/>
        </w:numPr>
        <w:adjustRightInd w:val="0"/>
        <w:snapToGrid w:val="0"/>
        <w:spacing w:after="0" w:line="360" w:lineRule="auto"/>
        <w:ind w:firstLine="420" w:firstLineChars="200"/>
        <w:rPr>
          <w:rFonts w:ascii="宋体" w:hAnsi="宋体" w:eastAsia="宋体" w:cs="仿宋_GB2312"/>
          <w:szCs w:val="21"/>
        </w:rPr>
      </w:pPr>
      <w:r>
        <w:rPr>
          <w:rFonts w:hint="eastAsia" w:ascii="宋体" w:hAnsi="宋体" w:eastAsia="宋体" w:cs="仿宋_GB2312"/>
          <w:szCs w:val="21"/>
        </w:rPr>
        <w:t>采用最低评标价法的</w:t>
      </w:r>
      <w:r>
        <w:rPr>
          <w:rFonts w:ascii="宋体" w:hAnsi="宋体" w:eastAsia="宋体" w:cs="仿宋_GB2312"/>
          <w:szCs w:val="21"/>
        </w:rPr>
        <w:t>，</w:t>
      </w:r>
      <w:r>
        <w:rPr>
          <w:rFonts w:hint="eastAsia" w:ascii="宋体" w:hAnsi="宋体" w:eastAsia="宋体" w:cs="仿宋_GB2312"/>
          <w:color w:val="000000"/>
          <w:kern w:val="0"/>
          <w:szCs w:val="21"/>
        </w:rPr>
        <w:t>报价相同的处理办法如下：</w:t>
      </w:r>
    </w:p>
    <w:p>
      <w:pPr>
        <w:adjustRightInd w:val="0"/>
        <w:snapToGrid w:val="0"/>
        <w:spacing w:after="0" w:line="360" w:lineRule="auto"/>
        <w:ind w:firstLine="420" w:firstLineChars="200"/>
        <w:rPr>
          <w:rFonts w:ascii="宋体" w:hAnsi="宋体" w:eastAsia="宋体" w:cs="仿宋_GB2312"/>
          <w:szCs w:val="21"/>
        </w:rPr>
      </w:pPr>
      <w:r>
        <w:rPr>
          <w:rFonts w:hint="eastAsia" w:ascii="宋体" w:hAnsi="宋体" w:eastAsia="宋体" w:cs="仿宋_GB2312"/>
          <w:szCs w:val="21"/>
        </w:rPr>
        <w:t>扣除后的投标报价相同时，按投标报价由低至高排序；</w:t>
      </w:r>
    </w:p>
    <w:p>
      <w:pPr>
        <w:adjustRightInd w:val="0"/>
        <w:snapToGrid w:val="0"/>
        <w:spacing w:after="0" w:line="360" w:lineRule="auto"/>
        <w:ind w:firstLine="420" w:firstLineChars="200"/>
        <w:rPr>
          <w:rFonts w:ascii="宋体" w:hAnsi="宋体" w:eastAsia="宋体" w:cs="仿宋_GB2312"/>
          <w:szCs w:val="21"/>
        </w:rPr>
      </w:pPr>
      <w:r>
        <w:rPr>
          <w:rFonts w:hint="eastAsia" w:ascii="宋体" w:hAnsi="宋体" w:eastAsia="宋体" w:cs="仿宋_GB2312"/>
          <w:szCs w:val="21"/>
        </w:rPr>
        <w:t>按前款不能区分的，优先采购节能产品、环境标志产品；</w:t>
      </w:r>
    </w:p>
    <w:p>
      <w:pPr>
        <w:adjustRightInd w:val="0"/>
        <w:snapToGrid w:val="0"/>
        <w:spacing w:after="0" w:line="360" w:lineRule="auto"/>
        <w:ind w:firstLine="420" w:firstLineChars="200"/>
        <w:rPr>
          <w:rFonts w:ascii="宋体" w:hAnsi="宋体" w:eastAsia="宋体" w:cs="仿宋_GB2312"/>
          <w:szCs w:val="21"/>
        </w:rPr>
      </w:pPr>
      <w:r>
        <w:rPr>
          <w:rFonts w:hint="eastAsia" w:ascii="宋体" w:hAnsi="宋体" w:eastAsia="宋体" w:cs="仿宋_GB2312"/>
          <w:szCs w:val="21"/>
        </w:rPr>
        <w:t>按前款不能区分的，按技术指标优劣排序；</w:t>
      </w:r>
    </w:p>
    <w:p>
      <w:pPr>
        <w:adjustRightInd w:val="0"/>
        <w:snapToGrid w:val="0"/>
        <w:spacing w:after="0" w:line="360" w:lineRule="auto"/>
        <w:ind w:firstLine="420" w:firstLineChars="200"/>
        <w:rPr>
          <w:rFonts w:ascii="宋体" w:hAnsi="宋体" w:eastAsia="宋体" w:cs="仿宋_GB2312"/>
          <w:szCs w:val="21"/>
        </w:rPr>
      </w:pPr>
      <w:r>
        <w:rPr>
          <w:rFonts w:hint="eastAsia" w:ascii="宋体" w:hAnsi="宋体" w:eastAsia="宋体" w:cs="仿宋_GB2312"/>
          <w:szCs w:val="21"/>
        </w:rPr>
        <w:t>其他情况，由评标委员会集体研究处理。</w:t>
      </w:r>
    </w:p>
    <w:p>
      <w:pPr>
        <w:numPr>
          <w:ilvl w:val="0"/>
          <w:numId w:val="12"/>
        </w:numPr>
        <w:adjustRightInd w:val="0"/>
        <w:snapToGrid w:val="0"/>
        <w:spacing w:after="0" w:line="360" w:lineRule="auto"/>
        <w:ind w:firstLine="420"/>
        <w:rPr>
          <w:rFonts w:ascii="宋体" w:hAnsi="宋体" w:eastAsia="宋体" w:cs="仿宋_GB2312"/>
          <w:szCs w:val="21"/>
        </w:rPr>
      </w:pPr>
      <w:r>
        <w:rPr>
          <w:rFonts w:hint="eastAsia" w:ascii="宋体" w:hAnsi="宋体" w:eastAsia="宋体" w:cs="仿宋_GB2312"/>
          <w:szCs w:val="21"/>
        </w:rPr>
        <w:t>采用综合评分法的</w:t>
      </w:r>
      <w:r>
        <w:rPr>
          <w:rFonts w:ascii="宋体" w:hAnsi="宋体" w:eastAsia="宋体" w:cs="仿宋_GB2312"/>
          <w:szCs w:val="21"/>
        </w:rPr>
        <w:t>，</w:t>
      </w:r>
      <w:r>
        <w:rPr>
          <w:rFonts w:hint="eastAsia" w:ascii="宋体" w:hAnsi="宋体" w:eastAsia="宋体" w:cs="仿宋_GB2312"/>
          <w:szCs w:val="21"/>
        </w:rPr>
        <w:t>综合得分相同时，按下列顺序比较确定：</w:t>
      </w:r>
    </w:p>
    <w:p>
      <w:pPr>
        <w:adjustRightInd w:val="0"/>
        <w:snapToGrid w:val="0"/>
        <w:spacing w:after="0" w:line="360" w:lineRule="auto"/>
        <w:ind w:left="420"/>
        <w:rPr>
          <w:rFonts w:ascii="宋体" w:hAnsi="宋体" w:eastAsia="宋体" w:cs="仿宋_GB2312"/>
          <w:szCs w:val="21"/>
        </w:rPr>
      </w:pPr>
      <w:r>
        <w:rPr>
          <w:rFonts w:hint="eastAsia" w:ascii="宋体" w:hAnsi="宋体" w:eastAsia="宋体" w:cs="仿宋_GB2312"/>
          <w:szCs w:val="21"/>
        </w:rPr>
        <w:t>①投标报价（由低到高）。</w:t>
      </w:r>
    </w:p>
    <w:p>
      <w:pPr>
        <w:adjustRightInd w:val="0"/>
        <w:snapToGrid w:val="0"/>
        <w:spacing w:after="0" w:line="360" w:lineRule="auto"/>
        <w:ind w:left="420"/>
        <w:rPr>
          <w:rFonts w:ascii="宋体" w:hAnsi="宋体" w:eastAsia="宋体" w:cs="仿宋_GB2312"/>
          <w:szCs w:val="21"/>
        </w:rPr>
      </w:pPr>
      <w:r>
        <w:rPr>
          <w:rFonts w:hint="eastAsia" w:ascii="宋体" w:hAnsi="宋体" w:eastAsia="宋体" w:cs="仿宋_GB2312"/>
          <w:szCs w:val="21"/>
        </w:rPr>
        <w:t>②技术部分得分（由高到低）。</w:t>
      </w:r>
    </w:p>
    <w:p>
      <w:pPr>
        <w:adjustRightInd w:val="0"/>
        <w:snapToGrid w:val="0"/>
        <w:spacing w:after="0" w:line="360" w:lineRule="auto"/>
        <w:ind w:left="420"/>
        <w:rPr>
          <w:rFonts w:ascii="宋体" w:hAnsi="宋体" w:eastAsia="宋体"/>
          <w:bCs/>
          <w:szCs w:val="21"/>
        </w:rPr>
      </w:pPr>
      <w:r>
        <w:rPr>
          <w:rFonts w:hint="eastAsia" w:ascii="宋体" w:hAnsi="宋体" w:eastAsia="宋体"/>
          <w:bCs/>
          <w:szCs w:val="21"/>
        </w:rPr>
        <w:t>③综合得分相同、投标报价和技术评分均相同的，名次由评标委员会抽签确定。</w:t>
      </w:r>
    </w:p>
    <w:p>
      <w:pPr>
        <w:adjustRightInd w:val="0"/>
        <w:snapToGrid w:val="0"/>
        <w:spacing w:after="0" w:line="360" w:lineRule="auto"/>
        <w:ind w:firstLine="420" w:firstLineChars="200"/>
      </w:pPr>
      <w:r>
        <w:rPr>
          <w:rFonts w:hint="eastAsia" w:ascii="宋体" w:hAnsi="宋体" w:eastAsia="宋体"/>
          <w:bCs/>
          <w:szCs w:val="21"/>
        </w:rPr>
        <w:t>④法律法规有明确规定的，以法律法规规定为准。</w:t>
      </w:r>
      <w:bookmarkStart w:id="103" w:name="_Toc30297_WPSOffice_Level2"/>
    </w:p>
    <w:p>
      <w:pPr>
        <w:adjustRightInd w:val="0"/>
        <w:snapToGrid w:val="0"/>
        <w:spacing w:after="0" w:line="360" w:lineRule="auto"/>
        <w:ind w:firstLine="422" w:firstLineChars="200"/>
        <w:rPr>
          <w:rFonts w:ascii="宋体" w:hAnsi="宋体" w:eastAsia="宋体" w:cs="仿宋_GB2312"/>
          <w:b/>
          <w:color w:val="000000"/>
          <w:kern w:val="0"/>
          <w:szCs w:val="21"/>
        </w:rPr>
      </w:pPr>
      <w:r>
        <w:rPr>
          <w:rFonts w:hint="eastAsia" w:ascii="宋体" w:hAnsi="宋体" w:eastAsia="宋体" w:cs="仿宋_GB2312"/>
          <w:b/>
          <w:color w:val="000000"/>
          <w:szCs w:val="21"/>
        </w:rPr>
        <w:t>三、</w:t>
      </w:r>
      <w:r>
        <w:rPr>
          <w:rFonts w:hint="eastAsia" w:ascii="宋体" w:hAnsi="宋体" w:eastAsia="宋体" w:cs="仿宋_GB2312"/>
          <w:b/>
          <w:color w:val="000000"/>
          <w:kern w:val="0"/>
          <w:szCs w:val="21"/>
        </w:rPr>
        <w:t>确定中标人</w:t>
      </w:r>
      <w:bookmarkEnd w:id="103"/>
    </w:p>
    <w:p>
      <w:pPr>
        <w:adjustRightInd w:val="0"/>
        <w:snapToGrid w:val="0"/>
        <w:spacing w:after="0" w:line="360" w:lineRule="auto"/>
        <w:ind w:firstLine="420" w:firstLineChars="200"/>
        <w:rPr>
          <w:rFonts w:ascii="宋体" w:hAnsi="宋体" w:eastAsia="宋体" w:cs="仿宋_GB2312"/>
          <w:color w:val="000000"/>
          <w:szCs w:val="21"/>
        </w:rPr>
      </w:pPr>
      <w:r>
        <w:rPr>
          <w:rFonts w:hint="eastAsia" w:ascii="宋体" w:hAnsi="宋体" w:eastAsia="宋体" w:cs="仿宋_GB2312"/>
          <w:color w:val="000000"/>
          <w:szCs w:val="21"/>
        </w:rPr>
        <w:t>评标委员会根据全体评标委员会成员签字的原始评标记录和评标结果编写评标报告，并向采购人提交书面评标报告。</w:t>
      </w:r>
    </w:p>
    <w:p>
      <w:pPr>
        <w:adjustRightInd w:val="0"/>
        <w:snapToGrid w:val="0"/>
        <w:spacing w:after="0" w:line="360" w:lineRule="auto"/>
        <w:ind w:firstLine="420" w:firstLineChars="200"/>
        <w:rPr>
          <w:rFonts w:ascii="宋体" w:hAnsi="宋体" w:eastAsia="宋体" w:cs="仿宋_GB2312"/>
          <w:color w:val="000000"/>
          <w:szCs w:val="21"/>
        </w:rPr>
      </w:pPr>
      <w:r>
        <w:rPr>
          <w:rFonts w:hint="eastAsia" w:ascii="宋体" w:hAnsi="宋体" w:eastAsia="宋体" w:cs="仿宋_GB2312"/>
          <w:color w:val="000000"/>
          <w:szCs w:val="21"/>
        </w:rPr>
        <w:t>采购人按照评标报告确定的中标候选人名单按顺序确定中标人，或由采购人委托评标委员会按照第一部</w:t>
      </w:r>
      <w:r>
        <w:rPr>
          <w:rFonts w:hint="eastAsia" w:ascii="宋体" w:hAnsi="宋体" w:eastAsia="宋体" w:cs="仿宋_GB2312"/>
          <w:color w:val="0070C0"/>
          <w:szCs w:val="21"/>
        </w:rPr>
        <w:t>分</w:t>
      </w:r>
      <w:r>
        <w:rPr>
          <w:rFonts w:hint="eastAsia" w:ascii="宋体" w:hAnsi="宋体" w:eastAsia="宋体" w:cs="仿宋_GB2312"/>
          <w:color w:val="0000FF"/>
          <w:kern w:val="0"/>
          <w:szCs w:val="21"/>
        </w:rPr>
        <w:t>投标人须知第31条</w:t>
      </w:r>
      <w:r>
        <w:rPr>
          <w:rFonts w:hint="eastAsia" w:ascii="宋体" w:hAnsi="宋体" w:eastAsia="宋体" w:cs="仿宋_GB2312"/>
          <w:color w:val="000000"/>
          <w:szCs w:val="21"/>
        </w:rPr>
        <w:t>规定的方式确定中标人。</w:t>
      </w:r>
      <w:bookmarkStart w:id="104" w:name="_Toc96523887"/>
      <w:bookmarkStart w:id="105" w:name="_Toc32318_WPSOffice_Level2"/>
    </w:p>
    <w:p>
      <w:pPr>
        <w:pStyle w:val="5"/>
        <w:spacing w:after="0"/>
        <w:jc w:val="left"/>
        <w:rPr>
          <w:rFonts w:ascii="宋体" w:hAnsi="宋体" w:eastAsia="宋体"/>
          <w:szCs w:val="28"/>
        </w:rPr>
      </w:pPr>
      <w:r>
        <w:rPr>
          <w:rFonts w:ascii="宋体" w:hAnsi="宋体" w:eastAsia="宋体"/>
        </w:rPr>
        <w:br w:type="page"/>
      </w:r>
      <w:r>
        <w:rPr>
          <w:rFonts w:hint="eastAsia" w:ascii="宋体" w:hAnsi="宋体" w:eastAsia="宋体"/>
        </w:rPr>
        <w:t>附件1：资格审查表</w:t>
      </w:r>
      <w:bookmarkEnd w:id="104"/>
      <w:r>
        <w:rPr>
          <w:rFonts w:hint="eastAsia" w:ascii="宋体" w:hAnsi="宋体" w:eastAsia="宋体"/>
        </w:rPr>
        <w:t xml:space="preserve">       </w:t>
      </w:r>
      <w:r>
        <w:rPr>
          <w:rFonts w:hint="eastAsia" w:ascii="宋体" w:hAnsi="宋体" w:eastAsia="宋体"/>
          <w:szCs w:val="28"/>
        </w:rPr>
        <w:t xml:space="preserve">            </w:t>
      </w:r>
    </w:p>
    <w:bookmarkEnd w:id="105"/>
    <w:p>
      <w:pPr>
        <w:tabs>
          <w:tab w:val="left" w:pos="905"/>
          <w:tab w:val="left" w:pos="2109"/>
          <w:tab w:val="left" w:pos="9323"/>
        </w:tabs>
        <w:spacing w:after="0" w:line="420" w:lineRule="exact"/>
        <w:jc w:val="center"/>
        <w:rPr>
          <w:rFonts w:ascii="宋体" w:hAnsi="宋体" w:eastAsia="宋体"/>
          <w:b/>
          <w:bCs/>
          <w:sz w:val="30"/>
        </w:rPr>
      </w:pPr>
      <w:r>
        <w:rPr>
          <w:rFonts w:hint="eastAsia" w:ascii="宋体" w:hAnsi="宋体" w:eastAsia="宋体"/>
          <w:b/>
          <w:bCs/>
          <w:sz w:val="30"/>
        </w:rPr>
        <w:t>资格审查表</w:t>
      </w:r>
    </w:p>
    <w:tbl>
      <w:tblPr>
        <w:tblStyle w:val="46"/>
        <w:tblW w:w="928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69"/>
        <w:gridCol w:w="1069"/>
        <w:gridCol w:w="744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11" w:hRule="atLeast"/>
          <w:jc w:val="center"/>
        </w:trPr>
        <w:tc>
          <w:tcPr>
            <w:tcW w:w="769" w:type="dxa"/>
            <w:tcBorders>
              <w:top w:val="single" w:color="000000" w:sz="8" w:space="0"/>
              <w:left w:val="single" w:color="000000" w:sz="8" w:space="0"/>
              <w:bottom w:val="single" w:color="000000" w:sz="8" w:space="0"/>
              <w:right w:val="single" w:color="000000" w:sz="8" w:space="0"/>
            </w:tcBorders>
            <w:vAlign w:val="center"/>
          </w:tcPr>
          <w:p>
            <w:pPr>
              <w:widowControl/>
              <w:spacing w:after="0"/>
              <w:jc w:val="center"/>
              <w:textAlignment w:val="top"/>
              <w:rPr>
                <w:rFonts w:ascii="宋体" w:hAnsi="宋体" w:eastAsia="宋体" w:cs="宋体"/>
                <w:b/>
                <w:kern w:val="0"/>
                <w:szCs w:val="21"/>
                <w:lang w:bidi="ar"/>
              </w:rPr>
            </w:pPr>
            <w:r>
              <w:rPr>
                <w:rFonts w:hint="eastAsia" w:ascii="宋体" w:hAnsi="宋体" w:eastAsia="宋体" w:cs="宋体"/>
                <w:b/>
                <w:kern w:val="0"/>
                <w:szCs w:val="21"/>
                <w:lang w:bidi="ar"/>
              </w:rPr>
              <w:t>序号</w:t>
            </w:r>
          </w:p>
        </w:tc>
        <w:tc>
          <w:tcPr>
            <w:tcW w:w="1069" w:type="dxa"/>
            <w:tcBorders>
              <w:top w:val="single" w:color="000000" w:sz="8" w:space="0"/>
              <w:left w:val="single" w:color="000000" w:sz="8" w:space="0"/>
              <w:bottom w:val="single" w:color="000000" w:sz="8" w:space="0"/>
              <w:right w:val="single" w:color="000000" w:sz="8" w:space="0"/>
            </w:tcBorders>
            <w:vAlign w:val="center"/>
          </w:tcPr>
          <w:p>
            <w:pPr>
              <w:widowControl/>
              <w:spacing w:after="0"/>
              <w:jc w:val="center"/>
              <w:textAlignment w:val="top"/>
              <w:rPr>
                <w:rFonts w:ascii="宋体" w:hAnsi="宋体" w:eastAsia="宋体"/>
                <w:b/>
                <w:bCs/>
                <w:szCs w:val="21"/>
              </w:rPr>
            </w:pPr>
            <w:r>
              <w:rPr>
                <w:rFonts w:ascii="宋体" w:hAnsi="宋体" w:eastAsia="宋体"/>
                <w:b/>
                <w:bCs/>
                <w:szCs w:val="21"/>
              </w:rPr>
              <w:t>审查项目</w:t>
            </w:r>
          </w:p>
        </w:tc>
        <w:tc>
          <w:tcPr>
            <w:tcW w:w="7445" w:type="dxa"/>
            <w:tcBorders>
              <w:top w:val="single" w:color="000000" w:sz="8" w:space="0"/>
              <w:left w:val="single" w:color="000000" w:sz="8" w:space="0"/>
              <w:bottom w:val="single" w:color="000000" w:sz="8" w:space="0"/>
              <w:right w:val="single" w:color="000000" w:sz="8" w:space="0"/>
            </w:tcBorders>
            <w:vAlign w:val="center"/>
          </w:tcPr>
          <w:p>
            <w:pPr>
              <w:widowControl/>
              <w:spacing w:after="0"/>
              <w:jc w:val="center"/>
              <w:textAlignment w:val="top"/>
              <w:rPr>
                <w:rFonts w:ascii="宋体" w:hAnsi="宋体" w:eastAsia="宋体" w:cs="宋体"/>
                <w:b/>
                <w:kern w:val="0"/>
                <w:szCs w:val="21"/>
                <w:lang w:bidi="ar"/>
              </w:rPr>
            </w:pPr>
            <w:r>
              <w:rPr>
                <w:rFonts w:ascii="宋体" w:hAnsi="宋体" w:eastAsia="宋体"/>
                <w:b/>
                <w:bCs/>
                <w:szCs w:val="21"/>
              </w:rPr>
              <w:t>审查内容及要求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03" w:hRule="atLeast"/>
          <w:jc w:val="center"/>
        </w:trPr>
        <w:tc>
          <w:tcPr>
            <w:tcW w:w="769" w:type="dxa"/>
            <w:tcBorders>
              <w:top w:val="single" w:color="000000" w:sz="8" w:space="0"/>
              <w:left w:val="single" w:color="000000" w:sz="8" w:space="0"/>
              <w:bottom w:val="single" w:color="000000" w:sz="8" w:space="0"/>
              <w:right w:val="single" w:color="000000" w:sz="8" w:space="0"/>
            </w:tcBorders>
            <w:vAlign w:val="center"/>
          </w:tcPr>
          <w:p>
            <w:pPr>
              <w:widowControl/>
              <w:numPr>
                <w:ilvl w:val="0"/>
                <w:numId w:val="13"/>
              </w:numPr>
              <w:spacing w:after="0"/>
              <w:jc w:val="center"/>
              <w:textAlignment w:val="top"/>
              <w:rPr>
                <w:rFonts w:ascii="宋体" w:hAnsi="宋体" w:eastAsia="宋体" w:cs="宋体"/>
                <w:kern w:val="0"/>
                <w:szCs w:val="21"/>
                <w:lang w:eastAsia="en-US"/>
              </w:rPr>
            </w:pPr>
          </w:p>
        </w:tc>
        <w:tc>
          <w:tcPr>
            <w:tcW w:w="1069" w:type="dxa"/>
            <w:vMerge w:val="restart"/>
            <w:tcBorders>
              <w:top w:val="single" w:color="000000" w:sz="8" w:space="0"/>
              <w:left w:val="single" w:color="000000" w:sz="8" w:space="0"/>
              <w:right w:val="single" w:color="000000" w:sz="8" w:space="0"/>
            </w:tcBorders>
            <w:vAlign w:val="center"/>
          </w:tcPr>
          <w:p>
            <w:pPr>
              <w:spacing w:after="0" w:line="440" w:lineRule="exact"/>
              <w:jc w:val="center"/>
              <w:rPr>
                <w:rFonts w:ascii="宋体" w:hAnsi="宋体" w:eastAsia="宋体"/>
                <w:b/>
                <w:szCs w:val="21"/>
              </w:rPr>
            </w:pPr>
            <w:r>
              <w:rPr>
                <w:rFonts w:hint="eastAsia" w:ascii="宋体" w:hAnsi="宋体" w:eastAsia="宋体"/>
                <w:b/>
                <w:szCs w:val="21"/>
              </w:rPr>
              <w:t>资格审查</w:t>
            </w:r>
          </w:p>
        </w:tc>
        <w:tc>
          <w:tcPr>
            <w:tcW w:w="7445" w:type="dxa"/>
            <w:tcBorders>
              <w:top w:val="single" w:color="000000" w:sz="8" w:space="0"/>
              <w:left w:val="single" w:color="000000" w:sz="8" w:space="0"/>
              <w:bottom w:val="single" w:color="000000" w:sz="8" w:space="0"/>
              <w:right w:val="single" w:color="000000" w:sz="8" w:space="0"/>
            </w:tcBorders>
          </w:tcPr>
          <w:p>
            <w:pPr>
              <w:widowControl/>
              <w:spacing w:after="0"/>
              <w:jc w:val="left"/>
              <w:textAlignment w:val="top"/>
              <w:rPr>
                <w:rFonts w:ascii="宋体" w:hAnsi="宋体" w:eastAsia="宋体" w:cs="宋体"/>
                <w:kern w:val="0"/>
                <w:szCs w:val="21"/>
              </w:rPr>
            </w:pPr>
            <w:r>
              <w:rPr>
                <w:rFonts w:ascii="宋体" w:hAnsi="宋体" w:eastAsia="宋体" w:cs="宋体"/>
                <w:kern w:val="0"/>
                <w:szCs w:val="21"/>
                <w:lang w:bidi="ar"/>
              </w:rPr>
              <w:t>已登记报名并获取本项目招标文件的供应商。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506" w:hRule="atLeast"/>
          <w:jc w:val="center"/>
        </w:trPr>
        <w:tc>
          <w:tcPr>
            <w:tcW w:w="769" w:type="dxa"/>
            <w:tcBorders>
              <w:top w:val="single" w:color="000000" w:sz="8" w:space="0"/>
              <w:left w:val="single" w:color="000000" w:sz="8" w:space="0"/>
              <w:bottom w:val="single" w:color="000000" w:sz="8" w:space="0"/>
              <w:right w:val="single" w:color="000000" w:sz="8" w:space="0"/>
            </w:tcBorders>
            <w:vAlign w:val="center"/>
          </w:tcPr>
          <w:p>
            <w:pPr>
              <w:widowControl/>
              <w:numPr>
                <w:ilvl w:val="0"/>
                <w:numId w:val="13"/>
              </w:numPr>
              <w:spacing w:after="0"/>
              <w:jc w:val="center"/>
              <w:textAlignment w:val="top"/>
              <w:rPr>
                <w:rFonts w:ascii="宋体" w:hAnsi="宋体" w:eastAsia="宋体" w:cs="宋体"/>
                <w:kern w:val="0"/>
                <w:szCs w:val="21"/>
              </w:rPr>
            </w:pPr>
          </w:p>
        </w:tc>
        <w:tc>
          <w:tcPr>
            <w:tcW w:w="1069" w:type="dxa"/>
            <w:vMerge w:val="continue"/>
            <w:tcBorders>
              <w:top w:val="single" w:color="000000" w:sz="8" w:space="0"/>
              <w:left w:val="single" w:color="000000" w:sz="8" w:space="0"/>
              <w:right w:val="single" w:color="000000" w:sz="8" w:space="0"/>
            </w:tcBorders>
            <w:vAlign w:val="center"/>
          </w:tcPr>
          <w:p>
            <w:pPr>
              <w:spacing w:after="0" w:line="440" w:lineRule="exact"/>
              <w:jc w:val="center"/>
              <w:rPr>
                <w:rFonts w:ascii="宋体" w:hAnsi="宋体" w:eastAsia="宋体"/>
                <w:b/>
                <w:szCs w:val="21"/>
              </w:rPr>
            </w:pPr>
          </w:p>
        </w:tc>
        <w:tc>
          <w:tcPr>
            <w:tcW w:w="7445" w:type="dxa"/>
            <w:tcBorders>
              <w:top w:val="single" w:color="000000" w:sz="8" w:space="0"/>
              <w:left w:val="single" w:color="000000" w:sz="8" w:space="0"/>
              <w:bottom w:val="single" w:color="000000" w:sz="8" w:space="0"/>
              <w:right w:val="single" w:color="000000" w:sz="8" w:space="0"/>
            </w:tcBorders>
          </w:tcPr>
          <w:p>
            <w:pPr>
              <w:widowControl/>
              <w:spacing w:after="0"/>
              <w:jc w:val="left"/>
              <w:textAlignment w:val="top"/>
              <w:rPr>
                <w:rFonts w:ascii="宋体" w:hAnsi="宋体" w:eastAsia="宋体" w:cs="宋体"/>
                <w:kern w:val="0"/>
                <w:szCs w:val="21"/>
                <w:lang w:bidi="ar"/>
              </w:rPr>
            </w:pPr>
            <w:r>
              <w:rPr>
                <w:rFonts w:hint="eastAsia" w:ascii="宋体" w:hAnsi="宋体" w:eastAsia="宋体" w:cs="宋体"/>
                <w:kern w:val="0"/>
                <w:szCs w:val="21"/>
                <w:lang w:bidi="ar"/>
              </w:rPr>
              <w:t>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规定。（分公司投标，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08" w:hRule="atLeast"/>
          <w:jc w:val="center"/>
        </w:trPr>
        <w:tc>
          <w:tcPr>
            <w:tcW w:w="769" w:type="dxa"/>
            <w:tcBorders>
              <w:top w:val="single" w:color="000000" w:sz="8" w:space="0"/>
              <w:left w:val="single" w:color="000000" w:sz="8" w:space="0"/>
              <w:bottom w:val="single" w:color="000000" w:sz="8" w:space="0"/>
              <w:right w:val="single" w:color="000000" w:sz="8" w:space="0"/>
            </w:tcBorders>
            <w:vAlign w:val="center"/>
          </w:tcPr>
          <w:p>
            <w:pPr>
              <w:widowControl/>
              <w:numPr>
                <w:ilvl w:val="0"/>
                <w:numId w:val="13"/>
              </w:numPr>
              <w:spacing w:after="0"/>
              <w:jc w:val="center"/>
              <w:textAlignment w:val="top"/>
              <w:rPr>
                <w:rFonts w:ascii="宋体" w:hAnsi="宋体" w:eastAsia="宋体" w:cs="宋体"/>
                <w:kern w:val="0"/>
                <w:szCs w:val="21"/>
              </w:rPr>
            </w:pPr>
          </w:p>
        </w:tc>
        <w:tc>
          <w:tcPr>
            <w:tcW w:w="1069" w:type="dxa"/>
            <w:vMerge w:val="continue"/>
            <w:tcBorders>
              <w:left w:val="single" w:color="000000" w:sz="8" w:space="0"/>
              <w:right w:val="single" w:color="000000" w:sz="8" w:space="0"/>
            </w:tcBorders>
          </w:tcPr>
          <w:p>
            <w:pPr>
              <w:widowControl/>
              <w:spacing w:after="0"/>
              <w:jc w:val="left"/>
              <w:textAlignment w:val="top"/>
              <w:rPr>
                <w:rFonts w:ascii="宋体" w:hAnsi="宋体" w:eastAsia="宋体" w:cs="宋体"/>
                <w:kern w:val="0"/>
                <w:szCs w:val="21"/>
                <w:lang w:bidi="ar"/>
              </w:rPr>
            </w:pPr>
          </w:p>
        </w:tc>
        <w:tc>
          <w:tcPr>
            <w:tcW w:w="7445" w:type="dxa"/>
            <w:tcBorders>
              <w:top w:val="single" w:color="000000" w:sz="8" w:space="0"/>
              <w:left w:val="single" w:color="000000" w:sz="8" w:space="0"/>
              <w:bottom w:val="single" w:color="000000" w:sz="8" w:space="0"/>
              <w:right w:val="single" w:color="000000" w:sz="8" w:space="0"/>
            </w:tcBorders>
          </w:tcPr>
          <w:p>
            <w:pPr>
              <w:widowControl/>
              <w:spacing w:after="0"/>
              <w:jc w:val="left"/>
              <w:textAlignment w:val="top"/>
              <w:rPr>
                <w:rFonts w:ascii="宋体" w:hAnsi="宋体" w:eastAsia="宋体" w:cs="宋体"/>
                <w:kern w:val="0"/>
                <w:szCs w:val="21"/>
              </w:rPr>
            </w:pPr>
            <w:r>
              <w:rPr>
                <w:rFonts w:hint="eastAsia" w:ascii="宋体" w:hAnsi="宋体" w:eastAsia="宋体" w:cs="宋体"/>
                <w:kern w:val="0"/>
                <w:szCs w:val="21"/>
                <w:lang w:bidi="ar"/>
              </w:rPr>
              <w:t>具有良好的商业信誉和健全的财务会计制度：提供按照招标文件的格式签署盖章的《资格声明函》。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94" w:hRule="atLeast"/>
          <w:jc w:val="center"/>
        </w:trPr>
        <w:tc>
          <w:tcPr>
            <w:tcW w:w="769" w:type="dxa"/>
            <w:tcBorders>
              <w:top w:val="single" w:color="000000" w:sz="8" w:space="0"/>
              <w:left w:val="single" w:color="000000" w:sz="8" w:space="0"/>
              <w:bottom w:val="single" w:color="000000" w:sz="8" w:space="0"/>
              <w:right w:val="single" w:color="000000" w:sz="8" w:space="0"/>
            </w:tcBorders>
            <w:vAlign w:val="center"/>
          </w:tcPr>
          <w:p>
            <w:pPr>
              <w:widowControl/>
              <w:numPr>
                <w:ilvl w:val="0"/>
                <w:numId w:val="13"/>
              </w:numPr>
              <w:spacing w:after="0"/>
              <w:jc w:val="center"/>
              <w:textAlignment w:val="top"/>
              <w:rPr>
                <w:rFonts w:ascii="宋体" w:hAnsi="宋体" w:eastAsia="宋体" w:cs="宋体"/>
                <w:kern w:val="0"/>
                <w:szCs w:val="21"/>
              </w:rPr>
            </w:pPr>
          </w:p>
        </w:tc>
        <w:tc>
          <w:tcPr>
            <w:tcW w:w="1069" w:type="dxa"/>
            <w:vMerge w:val="continue"/>
            <w:tcBorders>
              <w:left w:val="single" w:color="000000" w:sz="8" w:space="0"/>
              <w:right w:val="single" w:color="000000" w:sz="8" w:space="0"/>
            </w:tcBorders>
          </w:tcPr>
          <w:p>
            <w:pPr>
              <w:widowControl/>
              <w:spacing w:after="0"/>
              <w:jc w:val="left"/>
              <w:textAlignment w:val="top"/>
              <w:rPr>
                <w:rFonts w:ascii="宋体" w:hAnsi="宋体" w:eastAsia="宋体" w:cs="宋体"/>
                <w:kern w:val="0"/>
                <w:szCs w:val="21"/>
                <w:lang w:bidi="ar"/>
              </w:rPr>
            </w:pPr>
          </w:p>
        </w:tc>
        <w:tc>
          <w:tcPr>
            <w:tcW w:w="7445" w:type="dxa"/>
            <w:tcBorders>
              <w:top w:val="single" w:color="000000" w:sz="8" w:space="0"/>
              <w:left w:val="single" w:color="000000" w:sz="8" w:space="0"/>
              <w:bottom w:val="single" w:color="000000" w:sz="8" w:space="0"/>
              <w:right w:val="single" w:color="000000" w:sz="8" w:space="0"/>
            </w:tcBorders>
          </w:tcPr>
          <w:p>
            <w:pPr>
              <w:widowControl/>
              <w:spacing w:after="0"/>
              <w:jc w:val="left"/>
              <w:textAlignment w:val="top"/>
              <w:rPr>
                <w:rFonts w:ascii="宋体" w:hAnsi="宋体" w:eastAsia="宋体" w:cs="宋体"/>
                <w:kern w:val="0"/>
                <w:szCs w:val="21"/>
              </w:rPr>
            </w:pPr>
            <w:r>
              <w:rPr>
                <w:rFonts w:hint="eastAsia" w:ascii="宋体" w:hAnsi="宋体" w:eastAsia="宋体" w:cs="宋体"/>
                <w:kern w:val="0"/>
                <w:szCs w:val="21"/>
                <w:lang w:bidi="ar"/>
              </w:rPr>
              <w:t>有依法缴纳税收和社会保障资金的良好记录：提供按照招标文件的格式签署盖章的《资格声明函》。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08" w:hRule="atLeast"/>
          <w:jc w:val="center"/>
        </w:trPr>
        <w:tc>
          <w:tcPr>
            <w:tcW w:w="769" w:type="dxa"/>
            <w:tcBorders>
              <w:top w:val="single" w:color="000000" w:sz="8" w:space="0"/>
              <w:left w:val="single" w:color="000000" w:sz="8" w:space="0"/>
              <w:bottom w:val="single" w:color="000000" w:sz="8" w:space="0"/>
              <w:right w:val="single" w:color="000000" w:sz="8" w:space="0"/>
            </w:tcBorders>
            <w:vAlign w:val="center"/>
          </w:tcPr>
          <w:p>
            <w:pPr>
              <w:widowControl/>
              <w:numPr>
                <w:ilvl w:val="0"/>
                <w:numId w:val="13"/>
              </w:numPr>
              <w:spacing w:after="0"/>
              <w:jc w:val="center"/>
              <w:textAlignment w:val="top"/>
              <w:rPr>
                <w:rFonts w:ascii="宋体" w:hAnsi="宋体" w:eastAsia="宋体" w:cs="宋体"/>
                <w:kern w:val="0"/>
                <w:szCs w:val="21"/>
              </w:rPr>
            </w:pPr>
          </w:p>
        </w:tc>
        <w:tc>
          <w:tcPr>
            <w:tcW w:w="1069" w:type="dxa"/>
            <w:vMerge w:val="continue"/>
            <w:tcBorders>
              <w:left w:val="single" w:color="000000" w:sz="8" w:space="0"/>
              <w:right w:val="single" w:color="000000" w:sz="8" w:space="0"/>
            </w:tcBorders>
          </w:tcPr>
          <w:p>
            <w:pPr>
              <w:widowControl/>
              <w:spacing w:after="0"/>
              <w:jc w:val="left"/>
              <w:textAlignment w:val="top"/>
              <w:rPr>
                <w:rFonts w:ascii="宋体" w:hAnsi="宋体" w:eastAsia="宋体" w:cs="宋体"/>
                <w:kern w:val="0"/>
                <w:szCs w:val="21"/>
                <w:lang w:bidi="ar"/>
              </w:rPr>
            </w:pPr>
          </w:p>
        </w:tc>
        <w:tc>
          <w:tcPr>
            <w:tcW w:w="7445" w:type="dxa"/>
            <w:tcBorders>
              <w:top w:val="single" w:color="000000" w:sz="8" w:space="0"/>
              <w:left w:val="single" w:color="000000" w:sz="8" w:space="0"/>
              <w:bottom w:val="single" w:color="000000" w:sz="8" w:space="0"/>
              <w:right w:val="single" w:color="000000" w:sz="8" w:space="0"/>
            </w:tcBorders>
          </w:tcPr>
          <w:p>
            <w:pPr>
              <w:widowControl/>
              <w:spacing w:after="0"/>
              <w:jc w:val="left"/>
              <w:textAlignment w:val="top"/>
              <w:rPr>
                <w:rFonts w:ascii="宋体" w:hAnsi="宋体" w:eastAsia="宋体" w:cs="宋体"/>
                <w:kern w:val="0"/>
                <w:szCs w:val="21"/>
              </w:rPr>
            </w:pPr>
            <w:r>
              <w:rPr>
                <w:rFonts w:hint="eastAsia" w:ascii="宋体" w:hAnsi="宋体" w:eastAsia="宋体" w:cs="宋体"/>
                <w:kern w:val="0"/>
                <w:szCs w:val="21"/>
                <w:lang w:bidi="ar"/>
              </w:rPr>
              <w:t>具有履行合同所必须的设备和专业技术能力：提供按照招标文件的格式签署盖章的《资格声明函》。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94" w:hRule="atLeast"/>
          <w:jc w:val="center"/>
        </w:trPr>
        <w:tc>
          <w:tcPr>
            <w:tcW w:w="769" w:type="dxa"/>
            <w:tcBorders>
              <w:top w:val="single" w:color="000000" w:sz="8" w:space="0"/>
              <w:left w:val="single" w:color="000000" w:sz="8" w:space="0"/>
              <w:bottom w:val="single" w:color="000000" w:sz="8" w:space="0"/>
              <w:right w:val="single" w:color="000000" w:sz="8" w:space="0"/>
            </w:tcBorders>
            <w:vAlign w:val="center"/>
          </w:tcPr>
          <w:p>
            <w:pPr>
              <w:widowControl/>
              <w:numPr>
                <w:ilvl w:val="0"/>
                <w:numId w:val="13"/>
              </w:numPr>
              <w:spacing w:after="0"/>
              <w:jc w:val="center"/>
              <w:textAlignment w:val="top"/>
              <w:rPr>
                <w:rFonts w:ascii="宋体" w:hAnsi="宋体" w:eastAsia="宋体" w:cs="宋体"/>
                <w:kern w:val="0"/>
                <w:szCs w:val="21"/>
              </w:rPr>
            </w:pPr>
          </w:p>
        </w:tc>
        <w:tc>
          <w:tcPr>
            <w:tcW w:w="1069" w:type="dxa"/>
            <w:vMerge w:val="continue"/>
            <w:tcBorders>
              <w:left w:val="single" w:color="000000" w:sz="8" w:space="0"/>
              <w:right w:val="single" w:color="000000" w:sz="8" w:space="0"/>
            </w:tcBorders>
          </w:tcPr>
          <w:p>
            <w:pPr>
              <w:widowControl/>
              <w:spacing w:after="0"/>
              <w:jc w:val="left"/>
              <w:textAlignment w:val="top"/>
              <w:rPr>
                <w:rFonts w:ascii="宋体" w:hAnsi="宋体" w:eastAsia="宋体" w:cs="宋体"/>
                <w:kern w:val="0"/>
                <w:szCs w:val="21"/>
                <w:lang w:bidi="ar"/>
              </w:rPr>
            </w:pPr>
          </w:p>
        </w:tc>
        <w:tc>
          <w:tcPr>
            <w:tcW w:w="7445" w:type="dxa"/>
            <w:tcBorders>
              <w:top w:val="single" w:color="000000" w:sz="8" w:space="0"/>
              <w:left w:val="single" w:color="000000" w:sz="8" w:space="0"/>
              <w:bottom w:val="single" w:color="000000" w:sz="8" w:space="0"/>
              <w:right w:val="single" w:color="000000" w:sz="8" w:space="0"/>
            </w:tcBorders>
          </w:tcPr>
          <w:p>
            <w:pPr>
              <w:widowControl/>
              <w:spacing w:after="0"/>
              <w:jc w:val="left"/>
              <w:textAlignment w:val="top"/>
              <w:rPr>
                <w:rFonts w:ascii="宋体" w:hAnsi="宋体" w:eastAsia="宋体" w:cs="宋体"/>
                <w:kern w:val="0"/>
                <w:szCs w:val="21"/>
              </w:rPr>
            </w:pPr>
            <w:r>
              <w:rPr>
                <w:rFonts w:hint="eastAsia" w:ascii="宋体" w:hAnsi="宋体" w:eastAsia="宋体" w:cs="宋体"/>
                <w:kern w:val="0"/>
                <w:szCs w:val="21"/>
                <w:lang w:bidi="ar"/>
              </w:rPr>
              <w:t>参加采购活动前三年内，在经营活动中没有重大违法记录：提供按照招标文件的格式签署盖章的《资格声明函》。重大违法记录，是指投标人因违法经营受到刑事处罚或者责令停产停业、吊销许可证或者执照、较大数额罚款等行政处罚。（根据财库〔2022〕3 号文，较大数额罚款认定为200万元以上的罚款，法律、行政法规以及国务院有关部门明确规定相关领域“较大数额罚款”标准高于200万元的，从其规定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08" w:hRule="atLeast"/>
          <w:jc w:val="center"/>
        </w:trPr>
        <w:tc>
          <w:tcPr>
            <w:tcW w:w="769" w:type="dxa"/>
            <w:tcBorders>
              <w:top w:val="single" w:color="000000" w:sz="8" w:space="0"/>
              <w:left w:val="single" w:color="000000" w:sz="8" w:space="0"/>
              <w:bottom w:val="single" w:color="000000" w:sz="8" w:space="0"/>
              <w:right w:val="single" w:color="000000" w:sz="8" w:space="0"/>
            </w:tcBorders>
            <w:vAlign w:val="center"/>
          </w:tcPr>
          <w:p>
            <w:pPr>
              <w:widowControl/>
              <w:numPr>
                <w:ilvl w:val="0"/>
                <w:numId w:val="13"/>
              </w:numPr>
              <w:spacing w:after="0"/>
              <w:jc w:val="center"/>
              <w:textAlignment w:val="top"/>
              <w:rPr>
                <w:rFonts w:ascii="宋体" w:hAnsi="宋体" w:eastAsia="宋体" w:cs="宋体"/>
                <w:kern w:val="0"/>
                <w:szCs w:val="21"/>
              </w:rPr>
            </w:pPr>
          </w:p>
        </w:tc>
        <w:tc>
          <w:tcPr>
            <w:tcW w:w="1069" w:type="dxa"/>
            <w:vMerge w:val="continue"/>
            <w:tcBorders>
              <w:left w:val="single" w:color="000000" w:sz="8" w:space="0"/>
              <w:right w:val="single" w:color="000000" w:sz="8" w:space="0"/>
            </w:tcBorders>
          </w:tcPr>
          <w:p>
            <w:pPr>
              <w:widowControl/>
              <w:spacing w:after="0"/>
              <w:jc w:val="left"/>
              <w:textAlignment w:val="top"/>
              <w:rPr>
                <w:rFonts w:ascii="宋体" w:hAnsi="宋体" w:eastAsia="宋体" w:cs="宋体"/>
                <w:kern w:val="0"/>
                <w:szCs w:val="21"/>
                <w:lang w:bidi="ar"/>
              </w:rPr>
            </w:pPr>
          </w:p>
        </w:tc>
        <w:tc>
          <w:tcPr>
            <w:tcW w:w="7445" w:type="dxa"/>
            <w:tcBorders>
              <w:top w:val="single" w:color="000000" w:sz="8" w:space="0"/>
              <w:left w:val="single" w:color="000000" w:sz="8" w:space="0"/>
              <w:bottom w:val="single" w:color="000000" w:sz="8" w:space="0"/>
              <w:right w:val="single" w:color="000000" w:sz="8" w:space="0"/>
            </w:tcBorders>
          </w:tcPr>
          <w:p>
            <w:pPr>
              <w:widowControl/>
              <w:spacing w:after="0"/>
              <w:jc w:val="left"/>
              <w:textAlignment w:val="top"/>
              <w:rPr>
                <w:rFonts w:ascii="宋体" w:hAnsi="宋体" w:eastAsia="宋体" w:cs="宋体"/>
                <w:kern w:val="0"/>
                <w:szCs w:val="21"/>
              </w:rPr>
            </w:pPr>
            <w:r>
              <w:rPr>
                <w:rFonts w:hint="eastAsia" w:ascii="宋体" w:hAnsi="宋体" w:eastAsia="宋体" w:cs="宋体"/>
                <w:kern w:val="0"/>
                <w:szCs w:val="21"/>
                <w:lang w:bidi="ar"/>
              </w:rPr>
              <w:t>信用记录：投标人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若投标人具有分公司的，其所属分公司有上述不良信用记录的，视同该投标人存在不良信用记录。若投标人为分公司的，其所属总公司（总所）存在上述不良信用记录的，视同该分公司存在不良信用记录。（以招标代理机构于评标当天在“信用中国”网站（www.creditchina.gov.cn）及中国政府采购网（http://www.ccgp.gov.cn/）查询结果为准，如相关失信记录已失效，投标人需提供相关证明资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08" w:hRule="atLeast"/>
          <w:jc w:val="center"/>
        </w:trPr>
        <w:tc>
          <w:tcPr>
            <w:tcW w:w="769" w:type="dxa"/>
            <w:tcBorders>
              <w:top w:val="single" w:color="000000" w:sz="8" w:space="0"/>
              <w:left w:val="single" w:color="000000" w:sz="8" w:space="0"/>
              <w:bottom w:val="single" w:color="000000" w:sz="8" w:space="0"/>
              <w:right w:val="single" w:color="000000" w:sz="8" w:space="0"/>
            </w:tcBorders>
            <w:vAlign w:val="center"/>
          </w:tcPr>
          <w:p>
            <w:pPr>
              <w:widowControl/>
              <w:numPr>
                <w:ilvl w:val="0"/>
                <w:numId w:val="13"/>
              </w:numPr>
              <w:spacing w:after="0"/>
              <w:jc w:val="center"/>
              <w:textAlignment w:val="top"/>
              <w:rPr>
                <w:rFonts w:ascii="宋体" w:hAnsi="宋体" w:eastAsia="宋体" w:cs="宋体"/>
                <w:kern w:val="0"/>
                <w:szCs w:val="21"/>
              </w:rPr>
            </w:pPr>
          </w:p>
        </w:tc>
        <w:tc>
          <w:tcPr>
            <w:tcW w:w="1069" w:type="dxa"/>
            <w:vMerge w:val="continue"/>
            <w:tcBorders>
              <w:left w:val="single" w:color="000000" w:sz="8" w:space="0"/>
              <w:right w:val="single" w:color="000000" w:sz="8" w:space="0"/>
            </w:tcBorders>
          </w:tcPr>
          <w:p>
            <w:pPr>
              <w:widowControl/>
              <w:spacing w:after="0"/>
              <w:jc w:val="left"/>
              <w:textAlignment w:val="top"/>
              <w:rPr>
                <w:rFonts w:ascii="宋体" w:hAnsi="宋体" w:eastAsia="宋体" w:cs="宋体"/>
                <w:kern w:val="0"/>
                <w:szCs w:val="21"/>
                <w:lang w:bidi="ar"/>
              </w:rPr>
            </w:pPr>
          </w:p>
        </w:tc>
        <w:tc>
          <w:tcPr>
            <w:tcW w:w="7445" w:type="dxa"/>
            <w:tcBorders>
              <w:top w:val="single" w:color="000000" w:sz="8" w:space="0"/>
              <w:left w:val="single" w:color="000000" w:sz="8" w:space="0"/>
              <w:bottom w:val="single" w:color="000000" w:sz="8" w:space="0"/>
              <w:right w:val="single" w:color="000000" w:sz="8" w:space="0"/>
            </w:tcBorders>
          </w:tcPr>
          <w:p>
            <w:pPr>
              <w:widowControl/>
              <w:spacing w:after="0"/>
              <w:jc w:val="left"/>
              <w:textAlignment w:val="top"/>
              <w:rPr>
                <w:rFonts w:ascii="宋体" w:hAnsi="宋体" w:eastAsia="宋体" w:cs="宋体"/>
                <w:kern w:val="0"/>
                <w:szCs w:val="21"/>
                <w:lang w:bidi="ar"/>
              </w:rPr>
            </w:pPr>
            <w:r>
              <w:rPr>
                <w:rFonts w:hint="eastAsia" w:ascii="宋体" w:hAnsi="宋体" w:eastAsia="宋体" w:cs="宋体"/>
                <w:kern w:val="0"/>
                <w:szCs w:val="21"/>
                <w:lang w:bidi="ar"/>
              </w:rPr>
              <w:t>投标人必须符合法律、行政法规规定的其他条件：单位负责人为同一人或者存在直接控股、管理关系的不同供应商，不得同时参加本采购项目（或同一合同项下）投标。为本项目提供整体设计、规范编制或者项目管理、监理、检测等服务的投标人，不得再参与本项目投标。（提供按照招标文件的格式签署盖章的《资格声明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08" w:hRule="atLeast"/>
          <w:jc w:val="center"/>
        </w:trPr>
        <w:tc>
          <w:tcPr>
            <w:tcW w:w="769" w:type="dxa"/>
            <w:tcBorders>
              <w:top w:val="single" w:color="000000" w:sz="8" w:space="0"/>
              <w:left w:val="single" w:color="000000" w:sz="8" w:space="0"/>
              <w:bottom w:val="single" w:color="000000" w:sz="8" w:space="0"/>
              <w:right w:val="single" w:color="000000" w:sz="8" w:space="0"/>
            </w:tcBorders>
            <w:vAlign w:val="center"/>
          </w:tcPr>
          <w:p>
            <w:pPr>
              <w:widowControl/>
              <w:numPr>
                <w:ilvl w:val="0"/>
                <w:numId w:val="13"/>
              </w:numPr>
              <w:spacing w:after="0"/>
              <w:jc w:val="center"/>
              <w:textAlignment w:val="top"/>
              <w:rPr>
                <w:rFonts w:ascii="宋体" w:hAnsi="宋体" w:eastAsia="宋体" w:cs="宋体"/>
                <w:kern w:val="0"/>
                <w:szCs w:val="21"/>
              </w:rPr>
            </w:pPr>
          </w:p>
        </w:tc>
        <w:tc>
          <w:tcPr>
            <w:tcW w:w="1069" w:type="dxa"/>
            <w:vMerge w:val="continue"/>
            <w:tcBorders>
              <w:left w:val="single" w:color="000000" w:sz="8" w:space="0"/>
              <w:right w:val="single" w:color="000000" w:sz="8" w:space="0"/>
            </w:tcBorders>
          </w:tcPr>
          <w:p>
            <w:pPr>
              <w:widowControl/>
              <w:spacing w:after="0"/>
              <w:jc w:val="left"/>
              <w:textAlignment w:val="top"/>
              <w:rPr>
                <w:rFonts w:ascii="宋体" w:hAnsi="宋体" w:eastAsia="宋体" w:cs="宋体"/>
                <w:kern w:val="0"/>
                <w:szCs w:val="21"/>
                <w:lang w:bidi="ar"/>
              </w:rPr>
            </w:pPr>
          </w:p>
        </w:tc>
        <w:tc>
          <w:tcPr>
            <w:tcW w:w="7445" w:type="dxa"/>
            <w:tcBorders>
              <w:top w:val="single" w:color="000000" w:sz="8" w:space="0"/>
              <w:left w:val="single" w:color="000000" w:sz="8" w:space="0"/>
              <w:bottom w:val="single" w:color="000000" w:sz="8" w:space="0"/>
              <w:right w:val="single" w:color="000000" w:sz="8" w:space="0"/>
            </w:tcBorders>
          </w:tcPr>
          <w:p>
            <w:pPr>
              <w:widowControl/>
              <w:spacing w:after="0"/>
              <w:jc w:val="left"/>
              <w:textAlignment w:val="top"/>
              <w:rPr>
                <w:rFonts w:ascii="宋体" w:hAnsi="宋体" w:eastAsia="宋体" w:cs="宋体"/>
                <w:kern w:val="0"/>
                <w:szCs w:val="21"/>
                <w:lang w:bidi="ar"/>
              </w:rPr>
            </w:pPr>
            <w:r>
              <w:rPr>
                <w:rFonts w:hint="eastAsia" w:ascii="宋体" w:hAnsi="宋体" w:eastAsia="宋体" w:cs="宋体"/>
                <w:kern w:val="0"/>
                <w:szCs w:val="21"/>
                <w:lang w:bidi="ar"/>
              </w:rPr>
              <w:t>投标人应当具备的其他资格条件：本项目专门面向中小企业（指中型企业、小型企业和微型企业）采购，投标人参投的全部货物须由中小企业制造，即货物由中小企业生产且使用该中小企业商号或者注册商标。（投标时，出具本项目招标文件中的《中小企业声明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0" w:hRule="atLeast"/>
          <w:jc w:val="center"/>
        </w:trPr>
        <w:tc>
          <w:tcPr>
            <w:tcW w:w="769" w:type="dxa"/>
            <w:tcBorders>
              <w:top w:val="single" w:color="000000" w:sz="8" w:space="0"/>
              <w:left w:val="single" w:color="000000" w:sz="8" w:space="0"/>
              <w:bottom w:val="single" w:color="000000" w:sz="8" w:space="0"/>
              <w:right w:val="single" w:color="000000" w:sz="8" w:space="0"/>
            </w:tcBorders>
            <w:vAlign w:val="center"/>
          </w:tcPr>
          <w:p>
            <w:pPr>
              <w:widowControl/>
              <w:numPr>
                <w:ilvl w:val="0"/>
                <w:numId w:val="13"/>
              </w:numPr>
              <w:spacing w:after="0"/>
              <w:jc w:val="center"/>
              <w:textAlignment w:val="top"/>
              <w:rPr>
                <w:rFonts w:ascii="宋体" w:hAnsi="宋体" w:eastAsia="宋体" w:cs="宋体"/>
                <w:kern w:val="0"/>
                <w:szCs w:val="21"/>
              </w:rPr>
            </w:pPr>
          </w:p>
        </w:tc>
        <w:tc>
          <w:tcPr>
            <w:tcW w:w="1069" w:type="dxa"/>
            <w:vMerge w:val="continue"/>
            <w:tcBorders>
              <w:left w:val="single" w:color="000000" w:sz="8" w:space="0"/>
              <w:right w:val="single" w:color="000000" w:sz="8" w:space="0"/>
            </w:tcBorders>
          </w:tcPr>
          <w:p>
            <w:pPr>
              <w:widowControl/>
              <w:spacing w:after="0"/>
              <w:jc w:val="left"/>
              <w:textAlignment w:val="top"/>
              <w:rPr>
                <w:rFonts w:ascii="宋体" w:hAnsi="宋体" w:eastAsia="宋体" w:cs="宋体"/>
                <w:kern w:val="0"/>
                <w:szCs w:val="21"/>
                <w:lang w:bidi="ar"/>
              </w:rPr>
            </w:pPr>
          </w:p>
        </w:tc>
        <w:tc>
          <w:tcPr>
            <w:tcW w:w="7445" w:type="dxa"/>
            <w:tcBorders>
              <w:top w:val="single" w:color="000000" w:sz="8" w:space="0"/>
              <w:left w:val="single" w:color="000000" w:sz="8" w:space="0"/>
              <w:bottom w:val="single" w:color="000000" w:sz="8" w:space="0"/>
              <w:right w:val="single" w:color="000000" w:sz="8" w:space="0"/>
            </w:tcBorders>
          </w:tcPr>
          <w:p>
            <w:pPr>
              <w:widowControl/>
              <w:spacing w:after="0"/>
              <w:jc w:val="left"/>
              <w:textAlignment w:val="top"/>
              <w:rPr>
                <w:rFonts w:ascii="宋体" w:hAnsi="宋体" w:eastAsia="宋体" w:cs="宋体"/>
                <w:kern w:val="0"/>
                <w:szCs w:val="21"/>
              </w:rPr>
            </w:pPr>
            <w:r>
              <w:rPr>
                <w:rFonts w:hint="eastAsia" w:ascii="宋体" w:hAnsi="宋体" w:eastAsia="宋体" w:cs="宋体"/>
                <w:kern w:val="0"/>
                <w:szCs w:val="21"/>
                <w:lang w:bidi="ar"/>
              </w:rPr>
              <w:t>本项目不接受中标备选方案。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39" w:hRule="atLeast"/>
          <w:jc w:val="center"/>
        </w:trPr>
        <w:tc>
          <w:tcPr>
            <w:tcW w:w="769" w:type="dxa"/>
            <w:tcBorders>
              <w:top w:val="single" w:color="000000" w:sz="8" w:space="0"/>
              <w:left w:val="single" w:color="000000" w:sz="8" w:space="0"/>
              <w:bottom w:val="single" w:color="000000" w:sz="8" w:space="0"/>
              <w:right w:val="single" w:color="000000" w:sz="8" w:space="0"/>
            </w:tcBorders>
            <w:vAlign w:val="center"/>
          </w:tcPr>
          <w:p>
            <w:pPr>
              <w:widowControl/>
              <w:numPr>
                <w:ilvl w:val="0"/>
                <w:numId w:val="13"/>
              </w:numPr>
              <w:spacing w:after="0"/>
              <w:jc w:val="center"/>
              <w:textAlignment w:val="top"/>
              <w:rPr>
                <w:rFonts w:ascii="宋体" w:hAnsi="宋体" w:eastAsia="宋体" w:cs="宋体"/>
                <w:kern w:val="0"/>
                <w:szCs w:val="21"/>
                <w:lang w:bidi="ar"/>
              </w:rPr>
            </w:pPr>
          </w:p>
        </w:tc>
        <w:tc>
          <w:tcPr>
            <w:tcW w:w="1069" w:type="dxa"/>
            <w:vMerge w:val="continue"/>
            <w:tcBorders>
              <w:left w:val="single" w:color="000000" w:sz="8" w:space="0"/>
              <w:right w:val="single" w:color="000000" w:sz="8" w:space="0"/>
            </w:tcBorders>
          </w:tcPr>
          <w:p>
            <w:pPr>
              <w:widowControl/>
              <w:spacing w:after="0"/>
              <w:jc w:val="left"/>
              <w:textAlignment w:val="top"/>
              <w:rPr>
                <w:rFonts w:ascii="宋体" w:hAnsi="宋体" w:eastAsia="宋体" w:cs="宋体"/>
                <w:kern w:val="0"/>
                <w:szCs w:val="21"/>
                <w:lang w:bidi="ar"/>
              </w:rPr>
            </w:pPr>
          </w:p>
        </w:tc>
        <w:tc>
          <w:tcPr>
            <w:tcW w:w="7445" w:type="dxa"/>
            <w:tcBorders>
              <w:top w:val="single" w:color="000000" w:sz="8" w:space="0"/>
              <w:left w:val="single" w:color="000000" w:sz="8" w:space="0"/>
              <w:bottom w:val="single" w:color="000000" w:sz="8" w:space="0"/>
              <w:right w:val="single" w:color="000000" w:sz="8" w:space="0"/>
            </w:tcBorders>
            <w:vAlign w:val="center"/>
          </w:tcPr>
          <w:p>
            <w:pPr>
              <w:snapToGrid w:val="0"/>
              <w:spacing w:after="0" w:line="288" w:lineRule="auto"/>
              <w:rPr>
                <w:rFonts w:ascii="宋体" w:hAnsi="宋体" w:eastAsia="宋体"/>
                <w:i/>
                <w:iCs/>
                <w:szCs w:val="21"/>
                <w:shd w:val="clear" w:color="auto" w:fill="7F7F7F"/>
              </w:rPr>
            </w:pPr>
            <w:r>
              <w:rPr>
                <w:rFonts w:hint="eastAsia" w:ascii="宋体" w:hAnsi="宋体" w:eastAsia="宋体" w:cs="仿宋_GB2312"/>
                <w:szCs w:val="21"/>
              </w:rPr>
              <w:t>本项目不接受联合投标体投标。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33" w:hRule="atLeast"/>
          <w:jc w:val="center"/>
        </w:trPr>
        <w:tc>
          <w:tcPr>
            <w:tcW w:w="769" w:type="dxa"/>
            <w:tcBorders>
              <w:top w:val="single" w:color="000000" w:sz="8" w:space="0"/>
              <w:left w:val="single" w:color="000000" w:sz="8" w:space="0"/>
              <w:bottom w:val="single" w:color="000000" w:sz="8" w:space="0"/>
              <w:right w:val="single" w:color="000000" w:sz="8" w:space="0"/>
            </w:tcBorders>
            <w:vAlign w:val="center"/>
          </w:tcPr>
          <w:p>
            <w:pPr>
              <w:widowControl/>
              <w:numPr>
                <w:ilvl w:val="0"/>
                <w:numId w:val="13"/>
              </w:numPr>
              <w:spacing w:after="0"/>
              <w:jc w:val="center"/>
              <w:textAlignment w:val="top"/>
              <w:rPr>
                <w:rFonts w:ascii="宋体" w:hAnsi="宋体" w:eastAsia="宋体" w:cs="宋体"/>
                <w:kern w:val="0"/>
                <w:szCs w:val="21"/>
                <w:lang w:bidi="ar"/>
              </w:rPr>
            </w:pPr>
          </w:p>
        </w:tc>
        <w:tc>
          <w:tcPr>
            <w:tcW w:w="1069" w:type="dxa"/>
            <w:vMerge w:val="continue"/>
            <w:tcBorders>
              <w:left w:val="single" w:color="000000" w:sz="8" w:space="0"/>
              <w:bottom w:val="single" w:color="000000" w:sz="8" w:space="0"/>
              <w:right w:val="single" w:color="000000" w:sz="8" w:space="0"/>
            </w:tcBorders>
          </w:tcPr>
          <w:p>
            <w:pPr>
              <w:spacing w:after="0"/>
              <w:rPr>
                <w:rFonts w:ascii="宋体" w:hAnsi="宋体" w:eastAsia="宋体" w:cs="宋体"/>
                <w:color w:val="000000"/>
                <w:szCs w:val="21"/>
              </w:rPr>
            </w:pP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rPr>
                <w:rFonts w:ascii="宋体" w:hAnsi="宋体" w:eastAsia="宋体" w:cs="宋体"/>
                <w:color w:val="000000"/>
                <w:szCs w:val="21"/>
              </w:rPr>
            </w:pPr>
            <w:r>
              <w:rPr>
                <w:rFonts w:hint="eastAsia" w:ascii="宋体" w:hAnsi="宋体" w:eastAsia="宋体" w:cs="宋体"/>
                <w:kern w:val="0"/>
                <w:szCs w:val="21"/>
                <w:lang w:bidi="ar"/>
              </w:rPr>
              <w:t>投标人已领购本次采购文件。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08" w:hRule="atLeast"/>
          <w:jc w:val="center"/>
        </w:trPr>
        <w:tc>
          <w:tcPr>
            <w:tcW w:w="1838" w:type="dxa"/>
            <w:gridSpan w:val="2"/>
            <w:tcBorders>
              <w:top w:val="single" w:color="000000" w:sz="8" w:space="0"/>
              <w:left w:val="single" w:color="000000" w:sz="8" w:space="0"/>
              <w:bottom w:val="single" w:color="000000" w:sz="8" w:space="0"/>
              <w:right w:val="single" w:color="000000" w:sz="8" w:space="0"/>
            </w:tcBorders>
            <w:vAlign w:val="center"/>
          </w:tcPr>
          <w:p>
            <w:pPr>
              <w:spacing w:after="0"/>
              <w:jc w:val="center"/>
              <w:rPr>
                <w:rFonts w:ascii="宋体" w:hAnsi="宋体" w:eastAsia="宋体" w:cs="宋体"/>
                <w:color w:val="000000"/>
                <w:szCs w:val="21"/>
              </w:rPr>
            </w:pPr>
            <w:r>
              <w:rPr>
                <w:rFonts w:hint="eastAsia" w:ascii="宋体" w:hAnsi="宋体" w:eastAsia="宋体" w:cs="宋体"/>
                <w:kern w:val="0"/>
                <w:szCs w:val="21"/>
                <w:lang w:bidi="ar"/>
              </w:rPr>
              <w:t>结论</w:t>
            </w:r>
          </w:p>
        </w:tc>
        <w:tc>
          <w:tcPr>
            <w:tcW w:w="7445" w:type="dxa"/>
            <w:tcBorders>
              <w:top w:val="single" w:color="000000" w:sz="8" w:space="0"/>
              <w:left w:val="single" w:color="000000" w:sz="8" w:space="0"/>
              <w:bottom w:val="single" w:color="000000" w:sz="8" w:space="0"/>
              <w:right w:val="single" w:color="000000" w:sz="8" w:space="0"/>
            </w:tcBorders>
          </w:tcPr>
          <w:p>
            <w:pPr>
              <w:spacing w:after="0"/>
              <w:rPr>
                <w:rFonts w:ascii="宋体" w:hAnsi="宋体" w:eastAsia="宋体" w:cs="宋体"/>
                <w:color w:val="000000"/>
                <w:szCs w:val="21"/>
              </w:rPr>
            </w:pPr>
            <w:r>
              <w:rPr>
                <w:rFonts w:hint="eastAsia" w:ascii="宋体" w:hAnsi="宋体" w:eastAsia="宋体" w:cs="宋体"/>
                <w:color w:val="000000"/>
                <w:szCs w:val="21"/>
              </w:rPr>
              <w:t>是否通过资格审查</w:t>
            </w:r>
          </w:p>
          <w:p>
            <w:pPr>
              <w:widowControl/>
              <w:spacing w:after="0"/>
              <w:jc w:val="left"/>
              <w:textAlignment w:val="top"/>
              <w:rPr>
                <w:rFonts w:ascii="宋体" w:hAnsi="宋体" w:eastAsia="宋体" w:cs="宋体"/>
                <w:kern w:val="0"/>
                <w:szCs w:val="21"/>
                <w:lang w:bidi="ar"/>
              </w:rPr>
            </w:pPr>
            <w:r>
              <w:rPr>
                <w:rFonts w:hint="eastAsia" w:ascii="宋体" w:hAnsi="宋体" w:eastAsia="宋体" w:cs="宋体"/>
                <w:color w:val="000000"/>
                <w:szCs w:val="21"/>
              </w:rPr>
              <w:t>（写“通过”或“不通过”）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04" w:hRule="atLeast"/>
          <w:jc w:val="center"/>
        </w:trPr>
        <w:tc>
          <w:tcPr>
            <w:tcW w:w="9283" w:type="dxa"/>
            <w:gridSpan w:val="3"/>
            <w:tcBorders>
              <w:top w:val="single" w:color="000000" w:sz="8" w:space="0"/>
              <w:left w:val="single" w:color="000000" w:sz="8" w:space="0"/>
              <w:bottom w:val="single" w:color="000000" w:sz="8" w:space="0"/>
              <w:right w:val="single" w:color="000000" w:sz="8" w:space="0"/>
            </w:tcBorders>
          </w:tcPr>
          <w:p>
            <w:pPr>
              <w:widowControl/>
              <w:spacing w:after="0"/>
              <w:jc w:val="center"/>
              <w:textAlignment w:val="top"/>
              <w:rPr>
                <w:rFonts w:ascii="宋体" w:hAnsi="宋体" w:eastAsia="宋体" w:cs="宋体"/>
                <w:color w:val="000000"/>
                <w:szCs w:val="21"/>
              </w:rPr>
            </w:pPr>
            <w:r>
              <w:rPr>
                <w:rFonts w:hint="eastAsia" w:ascii="宋体" w:hAnsi="宋体" w:eastAsia="宋体" w:cs="宋体"/>
                <w:color w:val="000000"/>
                <w:szCs w:val="21"/>
              </w:rPr>
              <w:t>不通过资格审查的原因说明</w:t>
            </w:r>
          </w:p>
        </w:tc>
      </w:tr>
    </w:tbl>
    <w:p>
      <w:pPr>
        <w:spacing w:after="0" w:line="360" w:lineRule="auto"/>
        <w:rPr>
          <w:rFonts w:ascii="宋体" w:hAnsi="宋体" w:eastAsia="宋体" w:cs="宋体"/>
          <w:b/>
          <w:szCs w:val="21"/>
        </w:rPr>
      </w:pPr>
    </w:p>
    <w:p>
      <w:pPr>
        <w:spacing w:after="0" w:line="360" w:lineRule="auto"/>
        <w:rPr>
          <w:rFonts w:ascii="宋体" w:hAnsi="宋体" w:eastAsia="宋体" w:cs="宋体"/>
          <w:szCs w:val="21"/>
        </w:rPr>
      </w:pPr>
      <w:r>
        <w:rPr>
          <w:rFonts w:hint="eastAsia" w:ascii="宋体" w:hAnsi="宋体" w:eastAsia="宋体" w:cs="宋体"/>
          <w:b/>
          <w:szCs w:val="21"/>
        </w:rPr>
        <w:t>备注：</w:t>
      </w:r>
      <w:r>
        <w:rPr>
          <w:rFonts w:hint="eastAsia" w:ascii="宋体" w:hAnsi="宋体" w:eastAsia="宋体" w:cs="宋体"/>
          <w:szCs w:val="21"/>
        </w:rPr>
        <w:t>资格审查时：</w:t>
      </w:r>
    </w:p>
    <w:p>
      <w:pPr>
        <w:spacing w:after="0" w:line="360" w:lineRule="auto"/>
        <w:rPr>
          <w:rFonts w:ascii="宋体" w:hAnsi="宋体" w:eastAsia="宋体" w:cs="宋体"/>
          <w:szCs w:val="21"/>
        </w:rPr>
      </w:pPr>
      <w:r>
        <w:rPr>
          <w:rFonts w:hint="eastAsia" w:ascii="宋体" w:hAnsi="宋体" w:eastAsia="宋体" w:cs="宋体"/>
          <w:szCs w:val="21"/>
        </w:rPr>
        <w:t>1.</w:t>
      </w:r>
      <w:r>
        <w:rPr>
          <w:rFonts w:hint="eastAsia" w:ascii="宋体" w:hAnsi="宋体" w:eastAsia="宋体"/>
        </w:rPr>
        <w:t xml:space="preserve"> 表中</w:t>
      </w:r>
      <w:r>
        <w:rPr>
          <w:rFonts w:ascii="宋体" w:hAnsi="宋体" w:eastAsia="宋体"/>
        </w:rPr>
        <w:t>每一项符合的打</w:t>
      </w:r>
      <w:r>
        <w:rPr>
          <w:rFonts w:hint="eastAsia" w:ascii="宋体" w:hAnsi="宋体" w:eastAsia="宋体"/>
        </w:rPr>
        <w:t>“☑”</w:t>
      </w:r>
      <w:r>
        <w:rPr>
          <w:rFonts w:ascii="宋体" w:hAnsi="宋体" w:eastAsia="宋体"/>
        </w:rPr>
        <w:t>不符合的打“</w:t>
      </w:r>
      <w:r>
        <w:rPr>
          <w:rFonts w:hint="eastAsia" w:ascii="宋体" w:hAnsi="宋体" w:eastAsia="宋体"/>
        </w:rPr>
        <w:t>×”</w:t>
      </w:r>
      <w:r>
        <w:rPr>
          <w:rFonts w:ascii="宋体" w:hAnsi="宋体" w:eastAsia="宋体"/>
        </w:rPr>
        <w:t>。</w:t>
      </w:r>
    </w:p>
    <w:p>
      <w:pPr>
        <w:spacing w:after="0" w:line="360" w:lineRule="auto"/>
        <w:rPr>
          <w:rFonts w:ascii="宋体" w:hAnsi="宋体" w:eastAsia="宋体" w:cs="宋体"/>
          <w:szCs w:val="21"/>
        </w:rPr>
      </w:pPr>
      <w:r>
        <w:rPr>
          <w:rFonts w:hint="eastAsia" w:ascii="宋体" w:hAnsi="宋体" w:eastAsia="宋体" w:cs="宋体"/>
          <w:szCs w:val="21"/>
        </w:rPr>
        <w:t>2.</w:t>
      </w:r>
      <w:r>
        <w:rPr>
          <w:rFonts w:hint="eastAsia" w:ascii="宋体" w:hAnsi="宋体" w:eastAsia="宋体"/>
        </w:rPr>
        <w:t xml:space="preserve"> “结论”栏按审查结果通过与否分别写“通过”或“不通过”；任何一项出现“×”结论为“不通过”</w:t>
      </w:r>
      <w:r>
        <w:rPr>
          <w:rFonts w:hint="eastAsia" w:ascii="宋体" w:hAnsi="宋体" w:eastAsia="宋体" w:cs="宋体"/>
          <w:szCs w:val="21"/>
        </w:rPr>
        <w:t>。</w:t>
      </w:r>
    </w:p>
    <w:p>
      <w:pPr>
        <w:pStyle w:val="42"/>
        <w:widowControl w:val="0"/>
        <w:snapToGrid w:val="0"/>
        <w:spacing w:before="0" w:beforeAutospacing="0" w:after="0" w:afterAutospacing="0"/>
        <w:jc w:val="both"/>
        <w:rPr>
          <w:rFonts w:cs="仿宋_GB2312"/>
          <w:b/>
          <w:kern w:val="2"/>
          <w:sz w:val="21"/>
          <w:szCs w:val="21"/>
        </w:rPr>
      </w:pPr>
    </w:p>
    <w:p>
      <w:pPr>
        <w:pStyle w:val="42"/>
        <w:widowControl w:val="0"/>
        <w:snapToGrid w:val="0"/>
        <w:spacing w:before="0" w:beforeAutospacing="0" w:after="0" w:afterAutospacing="0"/>
        <w:jc w:val="both"/>
        <w:rPr>
          <w:rFonts w:cs="仿宋_GB2312"/>
          <w:b/>
          <w:kern w:val="2"/>
          <w:sz w:val="21"/>
          <w:szCs w:val="21"/>
        </w:rPr>
      </w:pPr>
    </w:p>
    <w:p>
      <w:pPr>
        <w:pStyle w:val="42"/>
        <w:widowControl w:val="0"/>
        <w:snapToGrid w:val="0"/>
        <w:spacing w:before="0" w:beforeAutospacing="0" w:after="0" w:afterAutospacing="0"/>
        <w:jc w:val="both"/>
        <w:rPr>
          <w:rFonts w:cs="仿宋_GB2312"/>
          <w:b/>
          <w:sz w:val="21"/>
          <w:szCs w:val="21"/>
        </w:rPr>
      </w:pPr>
      <w:r>
        <w:rPr>
          <w:rFonts w:hint="eastAsia" w:cs="仿宋_GB2312"/>
          <w:b/>
          <w:sz w:val="21"/>
          <w:szCs w:val="21"/>
        </w:rPr>
        <w:t>审查人签字：</w:t>
      </w:r>
    </w:p>
    <w:p>
      <w:pPr>
        <w:pStyle w:val="42"/>
        <w:widowControl w:val="0"/>
        <w:snapToGrid w:val="0"/>
        <w:spacing w:before="0" w:beforeAutospacing="0" w:after="0" w:afterAutospacing="0"/>
        <w:jc w:val="center"/>
        <w:rPr>
          <w:rFonts w:cs="仿宋_GB2312"/>
          <w:b/>
          <w:sz w:val="21"/>
          <w:szCs w:val="21"/>
        </w:rPr>
      </w:pPr>
      <w:r>
        <w:rPr>
          <w:rFonts w:hint="eastAsia" w:cs="仿宋_GB2312"/>
          <w:b/>
          <w:sz w:val="21"/>
          <w:szCs w:val="21"/>
        </w:rPr>
        <w:t xml:space="preserve">                                                                      </w:t>
      </w:r>
    </w:p>
    <w:p>
      <w:pPr>
        <w:pStyle w:val="42"/>
        <w:widowControl w:val="0"/>
        <w:snapToGrid w:val="0"/>
        <w:spacing w:before="0" w:beforeAutospacing="0" w:after="0" w:afterAutospacing="0"/>
        <w:jc w:val="center"/>
        <w:rPr>
          <w:rFonts w:cs="仿宋_GB2312"/>
          <w:b/>
          <w:sz w:val="21"/>
          <w:szCs w:val="21"/>
        </w:rPr>
      </w:pPr>
      <w:r>
        <w:rPr>
          <w:rFonts w:hint="eastAsia" w:cs="仿宋_GB2312"/>
          <w:b/>
          <w:sz w:val="21"/>
          <w:szCs w:val="21"/>
        </w:rPr>
        <w:t xml:space="preserve">                                                日期：</w:t>
      </w:r>
      <w:r>
        <w:rPr>
          <w:rFonts w:cs="仿宋_GB2312"/>
          <w:b/>
          <w:sz w:val="21"/>
          <w:szCs w:val="21"/>
        </w:rPr>
        <w:t xml:space="preserve">  </w:t>
      </w:r>
      <w:r>
        <w:rPr>
          <w:rFonts w:hint="eastAsia" w:cs="仿宋_GB2312"/>
          <w:b/>
          <w:sz w:val="21"/>
          <w:szCs w:val="21"/>
        </w:rPr>
        <w:t>年   月   日</w:t>
      </w:r>
    </w:p>
    <w:p>
      <w:pPr>
        <w:pStyle w:val="5"/>
        <w:adjustRightInd w:val="0"/>
        <w:snapToGrid w:val="0"/>
        <w:spacing w:before="0" w:after="0" w:line="240" w:lineRule="auto"/>
        <w:jc w:val="left"/>
        <w:rPr>
          <w:rFonts w:ascii="宋体" w:hAnsi="宋体" w:eastAsia="宋体" w:cs="仿宋_GB2312"/>
          <w:szCs w:val="28"/>
        </w:rPr>
      </w:pPr>
      <w:r>
        <w:rPr>
          <w:rFonts w:hint="eastAsia" w:ascii="宋体" w:hAnsi="宋体" w:eastAsia="宋体" w:cs="仿宋_GB2312"/>
          <w:b w:val="0"/>
          <w:sz w:val="21"/>
          <w:szCs w:val="21"/>
        </w:rPr>
        <w:br w:type="page"/>
      </w:r>
      <w:bookmarkStart w:id="106" w:name="_Toc96523888"/>
      <w:bookmarkStart w:id="107" w:name="_Toc11558_WPSOffice_Level2"/>
      <w:r>
        <w:rPr>
          <w:rFonts w:hint="eastAsia" w:ascii="宋体" w:hAnsi="宋体" w:eastAsia="宋体" w:cs="仿宋_GB2312"/>
          <w:szCs w:val="28"/>
        </w:rPr>
        <w:t>附件2：符合性审查表</w:t>
      </w:r>
      <w:bookmarkEnd w:id="106"/>
      <w:bookmarkEnd w:id="107"/>
    </w:p>
    <w:tbl>
      <w:tblPr>
        <w:tblStyle w:val="46"/>
        <w:tblpPr w:leftFromText="180" w:rightFromText="180" w:vertAnchor="text" w:horzAnchor="page" w:tblpX="1122" w:tblpY="558"/>
        <w:tblOverlap w:val="never"/>
        <w:tblW w:w="5604" w:type="pct"/>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autofit"/>
        <w:tblCellMar>
          <w:top w:w="0" w:type="dxa"/>
          <w:left w:w="108" w:type="dxa"/>
          <w:bottom w:w="0" w:type="dxa"/>
          <w:right w:w="108" w:type="dxa"/>
        </w:tblCellMar>
      </w:tblPr>
      <w:tblGrid>
        <w:gridCol w:w="1271"/>
        <w:gridCol w:w="1626"/>
        <w:gridCol w:w="3735"/>
        <w:gridCol w:w="974"/>
        <w:gridCol w:w="974"/>
        <w:gridCol w:w="971"/>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3471" w:type="pct"/>
            <w:gridSpan w:val="3"/>
            <w:vAlign w:val="center"/>
          </w:tcPr>
          <w:p>
            <w:pPr>
              <w:spacing w:after="0"/>
              <w:jc w:val="center"/>
              <w:rPr>
                <w:rFonts w:ascii="宋体" w:hAnsi="宋体" w:eastAsia="宋体" w:cs="宋体"/>
                <w:b/>
                <w:szCs w:val="21"/>
              </w:rPr>
            </w:pPr>
            <w:r>
              <w:rPr>
                <w:rFonts w:hint="eastAsia" w:ascii="宋体" w:hAnsi="宋体" w:eastAsia="宋体" w:cs="宋体"/>
                <w:b/>
                <w:szCs w:val="21"/>
              </w:rPr>
              <w:t>评审内容</w:t>
            </w:r>
          </w:p>
        </w:tc>
        <w:tc>
          <w:tcPr>
            <w:tcW w:w="510" w:type="pct"/>
            <w:vAlign w:val="center"/>
          </w:tcPr>
          <w:p>
            <w:pPr>
              <w:spacing w:after="0"/>
              <w:jc w:val="center"/>
              <w:rPr>
                <w:rFonts w:ascii="宋体" w:hAnsi="宋体" w:eastAsia="宋体" w:cs="宋体"/>
                <w:b/>
                <w:szCs w:val="21"/>
              </w:rPr>
            </w:pPr>
            <w:r>
              <w:rPr>
                <w:rFonts w:hint="eastAsia" w:ascii="宋体" w:hAnsi="宋体" w:eastAsia="宋体" w:cs="宋体"/>
                <w:b/>
                <w:szCs w:val="21"/>
              </w:rPr>
              <w:t>投标人</w:t>
            </w:r>
            <w:r>
              <w:rPr>
                <w:rFonts w:ascii="宋体" w:hAnsi="宋体" w:eastAsia="宋体" w:cs="宋体"/>
                <w:b/>
                <w:szCs w:val="21"/>
              </w:rPr>
              <w:t>A</w:t>
            </w:r>
          </w:p>
        </w:tc>
        <w:tc>
          <w:tcPr>
            <w:tcW w:w="510" w:type="pct"/>
            <w:vAlign w:val="center"/>
          </w:tcPr>
          <w:p>
            <w:pPr>
              <w:spacing w:after="0"/>
              <w:jc w:val="center"/>
              <w:rPr>
                <w:rFonts w:ascii="宋体" w:hAnsi="宋体" w:eastAsia="宋体" w:cs="宋体"/>
                <w:b/>
                <w:szCs w:val="21"/>
              </w:rPr>
            </w:pPr>
            <w:r>
              <w:rPr>
                <w:rFonts w:hint="eastAsia" w:ascii="宋体" w:hAnsi="宋体" w:eastAsia="宋体" w:cs="宋体"/>
                <w:b/>
                <w:szCs w:val="21"/>
              </w:rPr>
              <w:t>投标人</w:t>
            </w:r>
            <w:r>
              <w:rPr>
                <w:rFonts w:ascii="宋体" w:hAnsi="宋体" w:eastAsia="宋体" w:cs="宋体"/>
                <w:b/>
                <w:szCs w:val="21"/>
              </w:rPr>
              <w:t>B</w:t>
            </w:r>
          </w:p>
        </w:tc>
        <w:tc>
          <w:tcPr>
            <w:tcW w:w="508" w:type="pct"/>
            <w:vAlign w:val="center"/>
          </w:tcPr>
          <w:p>
            <w:pPr>
              <w:spacing w:after="0"/>
              <w:jc w:val="center"/>
              <w:rPr>
                <w:rFonts w:ascii="宋体" w:hAnsi="宋体" w:eastAsia="宋体" w:cs="宋体"/>
                <w:b/>
                <w:szCs w:val="21"/>
              </w:rPr>
            </w:pPr>
            <w:r>
              <w:rPr>
                <w:rFonts w:hint="eastAsia" w:ascii="宋体" w:hAnsi="宋体" w:eastAsia="宋体" w:cs="宋体"/>
                <w:b/>
                <w:szCs w:val="21"/>
              </w:rPr>
              <w:t>投标人</w:t>
            </w:r>
            <w:r>
              <w:rPr>
                <w:rFonts w:ascii="宋体" w:hAnsi="宋体" w:eastAsia="宋体" w:cs="宋体"/>
                <w:b/>
                <w:szCs w:val="21"/>
              </w:rPr>
              <w:t>C</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665" w:type="pct"/>
            <w:vMerge w:val="restart"/>
            <w:vAlign w:val="center"/>
          </w:tcPr>
          <w:p>
            <w:pPr>
              <w:spacing w:after="0"/>
              <w:jc w:val="center"/>
              <w:rPr>
                <w:rFonts w:ascii="宋体" w:hAnsi="宋体" w:eastAsia="宋体" w:cs="宋体"/>
                <w:szCs w:val="21"/>
              </w:rPr>
            </w:pPr>
            <w:r>
              <w:rPr>
                <w:rFonts w:hint="eastAsia" w:ascii="宋体" w:hAnsi="宋体" w:eastAsia="宋体" w:cs="宋体"/>
                <w:szCs w:val="21"/>
              </w:rPr>
              <w:t>符合性检查</w:t>
            </w:r>
          </w:p>
        </w:tc>
        <w:tc>
          <w:tcPr>
            <w:tcW w:w="2805" w:type="pct"/>
            <w:gridSpan w:val="2"/>
            <w:vAlign w:val="center"/>
          </w:tcPr>
          <w:p>
            <w:pPr>
              <w:spacing w:after="0"/>
              <w:jc w:val="center"/>
              <w:rPr>
                <w:rFonts w:ascii="宋体" w:hAnsi="宋体" w:eastAsia="宋体" w:cs="宋体"/>
                <w:szCs w:val="21"/>
              </w:rPr>
            </w:pPr>
            <w:r>
              <w:rPr>
                <w:rFonts w:hint="eastAsia" w:ascii="宋体" w:hAnsi="宋体" w:eastAsia="宋体" w:cs="宋体"/>
                <w:szCs w:val="21"/>
              </w:rPr>
              <w:t>投标保证金按</w:t>
            </w:r>
            <w:r>
              <w:rPr>
                <w:rFonts w:ascii="宋体" w:hAnsi="宋体" w:eastAsia="宋体"/>
                <w:bCs/>
                <w:szCs w:val="21"/>
              </w:rPr>
              <w:t>招标文件</w:t>
            </w:r>
            <w:r>
              <w:rPr>
                <w:rFonts w:hint="eastAsia" w:ascii="宋体" w:hAnsi="宋体" w:eastAsia="宋体" w:cs="宋体"/>
                <w:szCs w:val="21"/>
              </w:rPr>
              <w:t>要求提交</w:t>
            </w:r>
          </w:p>
        </w:tc>
        <w:tc>
          <w:tcPr>
            <w:tcW w:w="510" w:type="pct"/>
            <w:vAlign w:val="center"/>
          </w:tcPr>
          <w:p>
            <w:pPr>
              <w:spacing w:after="0"/>
              <w:jc w:val="center"/>
              <w:rPr>
                <w:rFonts w:ascii="宋体" w:hAnsi="宋体" w:eastAsia="宋体" w:cs="宋体"/>
                <w:szCs w:val="21"/>
              </w:rPr>
            </w:pPr>
          </w:p>
        </w:tc>
        <w:tc>
          <w:tcPr>
            <w:tcW w:w="510" w:type="pct"/>
            <w:vAlign w:val="center"/>
          </w:tcPr>
          <w:p>
            <w:pPr>
              <w:spacing w:after="0"/>
              <w:jc w:val="center"/>
              <w:rPr>
                <w:rFonts w:ascii="宋体" w:hAnsi="宋体" w:eastAsia="宋体" w:cs="宋体"/>
                <w:szCs w:val="21"/>
              </w:rPr>
            </w:pPr>
          </w:p>
        </w:tc>
        <w:tc>
          <w:tcPr>
            <w:tcW w:w="508" w:type="pct"/>
            <w:vAlign w:val="center"/>
          </w:tcPr>
          <w:p>
            <w:pPr>
              <w:spacing w:after="0"/>
              <w:jc w:val="center"/>
              <w:rPr>
                <w:rFonts w:ascii="宋体" w:hAnsi="宋体" w:eastAsia="宋体" w:cs="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665" w:type="pct"/>
            <w:vMerge w:val="continue"/>
            <w:vAlign w:val="center"/>
          </w:tcPr>
          <w:p>
            <w:pPr>
              <w:spacing w:after="0"/>
              <w:jc w:val="center"/>
              <w:rPr>
                <w:rFonts w:ascii="宋体" w:hAnsi="宋体" w:eastAsia="宋体" w:cs="宋体"/>
                <w:szCs w:val="21"/>
              </w:rPr>
            </w:pPr>
          </w:p>
        </w:tc>
        <w:tc>
          <w:tcPr>
            <w:tcW w:w="2805" w:type="pct"/>
            <w:gridSpan w:val="2"/>
            <w:vAlign w:val="center"/>
          </w:tcPr>
          <w:p>
            <w:pPr>
              <w:spacing w:after="0"/>
              <w:jc w:val="center"/>
              <w:rPr>
                <w:rFonts w:ascii="宋体" w:hAnsi="宋体" w:eastAsia="宋体" w:cs="宋体"/>
                <w:szCs w:val="21"/>
              </w:rPr>
            </w:pPr>
            <w:r>
              <w:rPr>
                <w:rFonts w:hint="eastAsia" w:ascii="宋体" w:hAnsi="宋体" w:eastAsia="宋体" w:cs="宋体"/>
                <w:szCs w:val="21"/>
              </w:rPr>
              <w:t>投标有效期符合</w:t>
            </w:r>
            <w:r>
              <w:rPr>
                <w:rFonts w:ascii="宋体" w:hAnsi="宋体" w:eastAsia="宋体"/>
                <w:bCs/>
                <w:szCs w:val="21"/>
              </w:rPr>
              <w:t>招标文件</w:t>
            </w:r>
            <w:r>
              <w:rPr>
                <w:rFonts w:hint="eastAsia" w:ascii="宋体" w:hAnsi="宋体" w:eastAsia="宋体" w:cs="宋体"/>
                <w:szCs w:val="21"/>
              </w:rPr>
              <w:t>要求</w:t>
            </w:r>
          </w:p>
        </w:tc>
        <w:tc>
          <w:tcPr>
            <w:tcW w:w="510" w:type="pct"/>
            <w:vAlign w:val="center"/>
          </w:tcPr>
          <w:p>
            <w:pPr>
              <w:spacing w:after="0"/>
              <w:jc w:val="center"/>
              <w:rPr>
                <w:rFonts w:ascii="宋体" w:hAnsi="宋体" w:eastAsia="宋体" w:cs="宋体"/>
                <w:szCs w:val="21"/>
              </w:rPr>
            </w:pPr>
          </w:p>
        </w:tc>
        <w:tc>
          <w:tcPr>
            <w:tcW w:w="510" w:type="pct"/>
            <w:vAlign w:val="center"/>
          </w:tcPr>
          <w:p>
            <w:pPr>
              <w:spacing w:after="0"/>
              <w:jc w:val="center"/>
              <w:rPr>
                <w:rFonts w:ascii="宋体" w:hAnsi="宋体" w:eastAsia="宋体" w:cs="宋体"/>
                <w:szCs w:val="21"/>
              </w:rPr>
            </w:pPr>
          </w:p>
        </w:tc>
        <w:tc>
          <w:tcPr>
            <w:tcW w:w="508" w:type="pct"/>
            <w:vAlign w:val="center"/>
          </w:tcPr>
          <w:p>
            <w:pPr>
              <w:spacing w:after="0"/>
              <w:jc w:val="center"/>
              <w:rPr>
                <w:rFonts w:ascii="宋体" w:hAnsi="宋体" w:eastAsia="宋体" w:cs="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665" w:type="pct"/>
            <w:vMerge w:val="continue"/>
            <w:vAlign w:val="center"/>
          </w:tcPr>
          <w:p>
            <w:pPr>
              <w:spacing w:after="0"/>
              <w:jc w:val="center"/>
              <w:rPr>
                <w:rFonts w:ascii="宋体" w:hAnsi="宋体" w:eastAsia="宋体" w:cs="宋体"/>
                <w:szCs w:val="21"/>
              </w:rPr>
            </w:pPr>
          </w:p>
        </w:tc>
        <w:tc>
          <w:tcPr>
            <w:tcW w:w="851" w:type="pct"/>
            <w:vMerge w:val="restart"/>
            <w:vAlign w:val="center"/>
          </w:tcPr>
          <w:p>
            <w:pPr>
              <w:spacing w:after="0"/>
              <w:rPr>
                <w:rFonts w:ascii="宋体" w:hAnsi="宋体" w:eastAsia="宋体"/>
                <w:szCs w:val="21"/>
              </w:rPr>
            </w:pPr>
            <w:r>
              <w:rPr>
                <w:rFonts w:ascii="宋体" w:hAnsi="宋体" w:eastAsia="宋体"/>
                <w:bCs/>
                <w:szCs w:val="21"/>
              </w:rPr>
              <w:t>投标文件</w:t>
            </w:r>
            <w:r>
              <w:rPr>
                <w:rFonts w:hint="eastAsia" w:ascii="宋体" w:hAnsi="宋体" w:eastAsia="宋体"/>
                <w:bCs/>
                <w:szCs w:val="21"/>
              </w:rPr>
              <w:t>按照招标文件规定要求签署、盖章</w:t>
            </w:r>
          </w:p>
        </w:tc>
        <w:tc>
          <w:tcPr>
            <w:tcW w:w="1954" w:type="pct"/>
            <w:vAlign w:val="center"/>
          </w:tcPr>
          <w:p>
            <w:pPr>
              <w:spacing w:after="0"/>
              <w:rPr>
                <w:rFonts w:ascii="宋体" w:hAnsi="宋体" w:eastAsia="宋体"/>
                <w:szCs w:val="21"/>
              </w:rPr>
            </w:pPr>
            <w:r>
              <w:rPr>
                <w:rFonts w:hint="eastAsia" w:ascii="宋体" w:hAnsi="宋体" w:eastAsia="宋体"/>
                <w:szCs w:val="21"/>
              </w:rPr>
              <w:t>投标函</w:t>
            </w:r>
          </w:p>
        </w:tc>
        <w:tc>
          <w:tcPr>
            <w:tcW w:w="510" w:type="pct"/>
            <w:vAlign w:val="center"/>
          </w:tcPr>
          <w:p>
            <w:pPr>
              <w:spacing w:after="0"/>
              <w:jc w:val="center"/>
              <w:rPr>
                <w:rFonts w:ascii="宋体" w:hAnsi="宋体" w:eastAsia="宋体" w:cs="宋体"/>
                <w:szCs w:val="21"/>
              </w:rPr>
            </w:pPr>
          </w:p>
        </w:tc>
        <w:tc>
          <w:tcPr>
            <w:tcW w:w="510" w:type="pct"/>
            <w:vAlign w:val="center"/>
          </w:tcPr>
          <w:p>
            <w:pPr>
              <w:spacing w:after="0"/>
              <w:jc w:val="center"/>
              <w:rPr>
                <w:rFonts w:ascii="宋体" w:hAnsi="宋体" w:eastAsia="宋体" w:cs="宋体"/>
                <w:szCs w:val="21"/>
              </w:rPr>
            </w:pPr>
          </w:p>
        </w:tc>
        <w:tc>
          <w:tcPr>
            <w:tcW w:w="508" w:type="pct"/>
            <w:vAlign w:val="center"/>
          </w:tcPr>
          <w:p>
            <w:pPr>
              <w:spacing w:after="0"/>
              <w:jc w:val="center"/>
              <w:rPr>
                <w:rFonts w:ascii="宋体" w:hAnsi="宋体" w:eastAsia="宋体" w:cs="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665" w:type="pct"/>
            <w:vMerge w:val="continue"/>
            <w:vAlign w:val="center"/>
          </w:tcPr>
          <w:p>
            <w:pPr>
              <w:spacing w:after="0"/>
              <w:jc w:val="center"/>
              <w:rPr>
                <w:rFonts w:ascii="宋体" w:hAnsi="宋体" w:eastAsia="宋体" w:cs="宋体"/>
                <w:szCs w:val="21"/>
              </w:rPr>
            </w:pPr>
          </w:p>
        </w:tc>
        <w:tc>
          <w:tcPr>
            <w:tcW w:w="851" w:type="pct"/>
            <w:vMerge w:val="continue"/>
            <w:vAlign w:val="center"/>
          </w:tcPr>
          <w:p>
            <w:pPr>
              <w:spacing w:after="0"/>
              <w:rPr>
                <w:rFonts w:ascii="宋体" w:hAnsi="宋体" w:eastAsia="宋体"/>
                <w:szCs w:val="21"/>
              </w:rPr>
            </w:pPr>
          </w:p>
        </w:tc>
        <w:tc>
          <w:tcPr>
            <w:tcW w:w="1954" w:type="pct"/>
            <w:vAlign w:val="center"/>
          </w:tcPr>
          <w:p>
            <w:pPr>
              <w:spacing w:after="0"/>
              <w:rPr>
                <w:rFonts w:ascii="宋体" w:hAnsi="宋体" w:eastAsia="宋体"/>
                <w:szCs w:val="21"/>
              </w:rPr>
            </w:pPr>
            <w:r>
              <w:rPr>
                <w:rFonts w:hint="eastAsia" w:ascii="宋体" w:hAnsi="宋体" w:eastAsia="宋体"/>
                <w:szCs w:val="21"/>
              </w:rPr>
              <w:t>法定代表人证明书或法定代表人授权委托书</w:t>
            </w:r>
          </w:p>
        </w:tc>
        <w:tc>
          <w:tcPr>
            <w:tcW w:w="510" w:type="pct"/>
            <w:vAlign w:val="center"/>
          </w:tcPr>
          <w:p>
            <w:pPr>
              <w:spacing w:after="0"/>
              <w:jc w:val="center"/>
              <w:rPr>
                <w:rFonts w:ascii="宋体" w:hAnsi="宋体" w:eastAsia="宋体" w:cs="宋体"/>
                <w:szCs w:val="21"/>
              </w:rPr>
            </w:pPr>
          </w:p>
        </w:tc>
        <w:tc>
          <w:tcPr>
            <w:tcW w:w="510" w:type="pct"/>
            <w:vAlign w:val="center"/>
          </w:tcPr>
          <w:p>
            <w:pPr>
              <w:spacing w:after="0"/>
              <w:jc w:val="center"/>
              <w:rPr>
                <w:rFonts w:ascii="宋体" w:hAnsi="宋体" w:eastAsia="宋体" w:cs="宋体"/>
                <w:szCs w:val="21"/>
              </w:rPr>
            </w:pPr>
          </w:p>
        </w:tc>
        <w:tc>
          <w:tcPr>
            <w:tcW w:w="508" w:type="pct"/>
            <w:vAlign w:val="center"/>
          </w:tcPr>
          <w:p>
            <w:pPr>
              <w:spacing w:after="0"/>
              <w:jc w:val="center"/>
              <w:rPr>
                <w:rFonts w:ascii="宋体" w:hAnsi="宋体" w:eastAsia="宋体" w:cs="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665" w:type="pct"/>
            <w:vMerge w:val="continue"/>
            <w:vAlign w:val="center"/>
          </w:tcPr>
          <w:p>
            <w:pPr>
              <w:spacing w:after="0"/>
              <w:jc w:val="center"/>
              <w:rPr>
                <w:rFonts w:ascii="宋体" w:hAnsi="宋体" w:eastAsia="宋体" w:cs="宋体"/>
                <w:szCs w:val="21"/>
              </w:rPr>
            </w:pPr>
          </w:p>
        </w:tc>
        <w:tc>
          <w:tcPr>
            <w:tcW w:w="851" w:type="pct"/>
            <w:vMerge w:val="continue"/>
            <w:vAlign w:val="center"/>
          </w:tcPr>
          <w:p>
            <w:pPr>
              <w:spacing w:after="0"/>
              <w:rPr>
                <w:rFonts w:ascii="宋体" w:hAnsi="宋体" w:eastAsia="宋体"/>
                <w:szCs w:val="21"/>
              </w:rPr>
            </w:pPr>
          </w:p>
        </w:tc>
        <w:tc>
          <w:tcPr>
            <w:tcW w:w="1954" w:type="pct"/>
            <w:vAlign w:val="center"/>
          </w:tcPr>
          <w:p>
            <w:pPr>
              <w:spacing w:after="0"/>
              <w:rPr>
                <w:rFonts w:ascii="宋体" w:hAnsi="宋体" w:eastAsia="宋体"/>
                <w:szCs w:val="21"/>
              </w:rPr>
            </w:pPr>
            <w:r>
              <w:rPr>
                <w:rFonts w:hint="eastAsia" w:ascii="宋体" w:hAnsi="宋体" w:eastAsia="宋体"/>
                <w:szCs w:val="21"/>
              </w:rPr>
              <w:t>开标一览表</w:t>
            </w:r>
          </w:p>
        </w:tc>
        <w:tc>
          <w:tcPr>
            <w:tcW w:w="510" w:type="pct"/>
            <w:vAlign w:val="center"/>
          </w:tcPr>
          <w:p>
            <w:pPr>
              <w:spacing w:after="0"/>
              <w:jc w:val="center"/>
              <w:rPr>
                <w:rFonts w:ascii="宋体" w:hAnsi="宋体" w:eastAsia="宋体" w:cs="宋体"/>
                <w:szCs w:val="21"/>
              </w:rPr>
            </w:pPr>
          </w:p>
        </w:tc>
        <w:tc>
          <w:tcPr>
            <w:tcW w:w="510" w:type="pct"/>
            <w:vAlign w:val="center"/>
          </w:tcPr>
          <w:p>
            <w:pPr>
              <w:spacing w:after="0"/>
              <w:jc w:val="center"/>
              <w:rPr>
                <w:rFonts w:ascii="宋体" w:hAnsi="宋体" w:eastAsia="宋体" w:cs="宋体"/>
                <w:szCs w:val="21"/>
              </w:rPr>
            </w:pPr>
          </w:p>
        </w:tc>
        <w:tc>
          <w:tcPr>
            <w:tcW w:w="508" w:type="pct"/>
            <w:vAlign w:val="center"/>
          </w:tcPr>
          <w:p>
            <w:pPr>
              <w:spacing w:after="0"/>
              <w:jc w:val="center"/>
              <w:rPr>
                <w:rFonts w:ascii="宋体" w:hAnsi="宋体" w:eastAsia="宋体" w:cs="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665" w:type="pct"/>
            <w:vMerge w:val="continue"/>
            <w:vAlign w:val="center"/>
          </w:tcPr>
          <w:p>
            <w:pPr>
              <w:spacing w:after="0"/>
              <w:jc w:val="center"/>
              <w:rPr>
                <w:rFonts w:ascii="宋体" w:hAnsi="宋体" w:eastAsia="宋体" w:cs="宋体"/>
                <w:szCs w:val="21"/>
              </w:rPr>
            </w:pPr>
          </w:p>
        </w:tc>
        <w:tc>
          <w:tcPr>
            <w:tcW w:w="851" w:type="pct"/>
            <w:vMerge w:val="continue"/>
            <w:vAlign w:val="center"/>
          </w:tcPr>
          <w:p>
            <w:pPr>
              <w:spacing w:after="0"/>
              <w:rPr>
                <w:rFonts w:ascii="宋体" w:hAnsi="宋体" w:eastAsia="宋体"/>
                <w:szCs w:val="21"/>
              </w:rPr>
            </w:pPr>
          </w:p>
        </w:tc>
        <w:tc>
          <w:tcPr>
            <w:tcW w:w="1954" w:type="pct"/>
            <w:vAlign w:val="center"/>
          </w:tcPr>
          <w:p>
            <w:pPr>
              <w:spacing w:after="0"/>
              <w:rPr>
                <w:rFonts w:ascii="宋体" w:hAnsi="宋体" w:eastAsia="宋体"/>
                <w:szCs w:val="21"/>
              </w:rPr>
            </w:pPr>
            <w:r>
              <w:rPr>
                <w:rFonts w:ascii="宋体" w:hAnsi="宋体" w:eastAsia="宋体"/>
                <w:szCs w:val="21"/>
              </w:rPr>
              <w:t>分项</w:t>
            </w:r>
            <w:r>
              <w:rPr>
                <w:rFonts w:hint="eastAsia" w:ascii="宋体" w:hAnsi="宋体" w:eastAsia="宋体"/>
                <w:szCs w:val="21"/>
              </w:rPr>
              <w:t>报价表</w:t>
            </w:r>
          </w:p>
        </w:tc>
        <w:tc>
          <w:tcPr>
            <w:tcW w:w="510" w:type="pct"/>
            <w:vAlign w:val="center"/>
          </w:tcPr>
          <w:p>
            <w:pPr>
              <w:spacing w:after="0"/>
              <w:jc w:val="center"/>
              <w:rPr>
                <w:rFonts w:ascii="宋体" w:hAnsi="宋体" w:eastAsia="宋体" w:cs="宋体"/>
                <w:szCs w:val="21"/>
              </w:rPr>
            </w:pPr>
          </w:p>
        </w:tc>
        <w:tc>
          <w:tcPr>
            <w:tcW w:w="510" w:type="pct"/>
            <w:vAlign w:val="center"/>
          </w:tcPr>
          <w:p>
            <w:pPr>
              <w:spacing w:after="0"/>
              <w:jc w:val="center"/>
              <w:rPr>
                <w:rFonts w:ascii="宋体" w:hAnsi="宋体" w:eastAsia="宋体" w:cs="宋体"/>
                <w:szCs w:val="21"/>
              </w:rPr>
            </w:pPr>
          </w:p>
        </w:tc>
        <w:tc>
          <w:tcPr>
            <w:tcW w:w="508" w:type="pct"/>
            <w:vAlign w:val="center"/>
          </w:tcPr>
          <w:p>
            <w:pPr>
              <w:spacing w:after="0"/>
              <w:jc w:val="center"/>
              <w:rPr>
                <w:rFonts w:ascii="宋体" w:hAnsi="宋体" w:eastAsia="宋体" w:cs="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665" w:type="pct"/>
            <w:vMerge w:val="continue"/>
            <w:vAlign w:val="center"/>
          </w:tcPr>
          <w:p>
            <w:pPr>
              <w:spacing w:after="0"/>
              <w:jc w:val="center"/>
              <w:rPr>
                <w:rFonts w:ascii="宋体" w:hAnsi="宋体" w:eastAsia="宋体" w:cs="宋体"/>
                <w:szCs w:val="21"/>
              </w:rPr>
            </w:pPr>
          </w:p>
        </w:tc>
        <w:tc>
          <w:tcPr>
            <w:tcW w:w="851" w:type="pct"/>
            <w:vMerge w:val="continue"/>
            <w:vAlign w:val="center"/>
          </w:tcPr>
          <w:p>
            <w:pPr>
              <w:spacing w:after="0"/>
              <w:rPr>
                <w:rFonts w:ascii="宋体" w:hAnsi="宋体" w:eastAsia="宋体"/>
                <w:szCs w:val="21"/>
              </w:rPr>
            </w:pPr>
          </w:p>
        </w:tc>
        <w:tc>
          <w:tcPr>
            <w:tcW w:w="1954" w:type="pct"/>
            <w:vAlign w:val="center"/>
          </w:tcPr>
          <w:p>
            <w:pPr>
              <w:spacing w:after="0"/>
              <w:rPr>
                <w:rFonts w:ascii="宋体" w:hAnsi="宋体" w:eastAsia="宋体"/>
                <w:szCs w:val="21"/>
              </w:rPr>
            </w:pPr>
            <w:r>
              <w:rPr>
                <w:rFonts w:hint="eastAsia" w:ascii="宋体" w:hAnsi="宋体" w:eastAsia="宋体"/>
                <w:szCs w:val="21"/>
              </w:rPr>
              <w:t>实质性响应条款一览表</w:t>
            </w:r>
          </w:p>
        </w:tc>
        <w:tc>
          <w:tcPr>
            <w:tcW w:w="510" w:type="pct"/>
            <w:vAlign w:val="center"/>
          </w:tcPr>
          <w:p>
            <w:pPr>
              <w:spacing w:after="0"/>
              <w:jc w:val="center"/>
              <w:rPr>
                <w:rFonts w:ascii="宋体" w:hAnsi="宋体" w:eastAsia="宋体" w:cs="宋体"/>
                <w:szCs w:val="21"/>
              </w:rPr>
            </w:pPr>
          </w:p>
        </w:tc>
        <w:tc>
          <w:tcPr>
            <w:tcW w:w="510" w:type="pct"/>
            <w:vAlign w:val="center"/>
          </w:tcPr>
          <w:p>
            <w:pPr>
              <w:spacing w:after="0"/>
              <w:jc w:val="center"/>
              <w:rPr>
                <w:rFonts w:ascii="宋体" w:hAnsi="宋体" w:eastAsia="宋体" w:cs="宋体"/>
                <w:szCs w:val="21"/>
              </w:rPr>
            </w:pPr>
          </w:p>
        </w:tc>
        <w:tc>
          <w:tcPr>
            <w:tcW w:w="508" w:type="pct"/>
            <w:vAlign w:val="center"/>
          </w:tcPr>
          <w:p>
            <w:pPr>
              <w:spacing w:after="0"/>
              <w:jc w:val="center"/>
              <w:rPr>
                <w:rFonts w:ascii="宋体" w:hAnsi="宋体" w:eastAsia="宋体" w:cs="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665" w:type="pct"/>
            <w:vMerge w:val="continue"/>
            <w:vAlign w:val="center"/>
          </w:tcPr>
          <w:p>
            <w:pPr>
              <w:spacing w:after="0"/>
              <w:jc w:val="center"/>
              <w:rPr>
                <w:rFonts w:ascii="宋体" w:hAnsi="宋体" w:eastAsia="宋体" w:cs="宋体"/>
                <w:szCs w:val="21"/>
              </w:rPr>
            </w:pPr>
          </w:p>
        </w:tc>
        <w:tc>
          <w:tcPr>
            <w:tcW w:w="851" w:type="pct"/>
            <w:vMerge w:val="continue"/>
            <w:tcBorders>
              <w:bottom w:val="single" w:color="auto" w:sz="4" w:space="0"/>
            </w:tcBorders>
            <w:vAlign w:val="center"/>
          </w:tcPr>
          <w:p>
            <w:pPr>
              <w:spacing w:after="0"/>
              <w:rPr>
                <w:rFonts w:ascii="宋体" w:hAnsi="宋体" w:eastAsia="宋体"/>
                <w:szCs w:val="21"/>
              </w:rPr>
            </w:pPr>
          </w:p>
        </w:tc>
        <w:tc>
          <w:tcPr>
            <w:tcW w:w="1954" w:type="pct"/>
            <w:vAlign w:val="center"/>
          </w:tcPr>
          <w:p>
            <w:pPr>
              <w:spacing w:after="0"/>
              <w:rPr>
                <w:rFonts w:ascii="宋体" w:hAnsi="宋体" w:eastAsia="宋体"/>
                <w:szCs w:val="21"/>
              </w:rPr>
            </w:pPr>
            <w:r>
              <w:rPr>
                <w:rFonts w:hint="eastAsia" w:ascii="宋体" w:hAnsi="宋体" w:eastAsia="宋体"/>
                <w:szCs w:val="21"/>
              </w:rPr>
              <w:t>投标响应与招标文件差异一览表</w:t>
            </w:r>
          </w:p>
        </w:tc>
        <w:tc>
          <w:tcPr>
            <w:tcW w:w="510" w:type="pct"/>
            <w:vAlign w:val="center"/>
          </w:tcPr>
          <w:p>
            <w:pPr>
              <w:spacing w:after="0"/>
              <w:jc w:val="center"/>
              <w:rPr>
                <w:rFonts w:ascii="宋体" w:hAnsi="宋体" w:eastAsia="宋体" w:cs="宋体"/>
                <w:szCs w:val="21"/>
              </w:rPr>
            </w:pPr>
          </w:p>
        </w:tc>
        <w:tc>
          <w:tcPr>
            <w:tcW w:w="510" w:type="pct"/>
            <w:vAlign w:val="center"/>
          </w:tcPr>
          <w:p>
            <w:pPr>
              <w:spacing w:after="0"/>
              <w:jc w:val="center"/>
              <w:rPr>
                <w:rFonts w:ascii="宋体" w:hAnsi="宋体" w:eastAsia="宋体" w:cs="宋体"/>
                <w:szCs w:val="21"/>
              </w:rPr>
            </w:pPr>
          </w:p>
        </w:tc>
        <w:tc>
          <w:tcPr>
            <w:tcW w:w="508" w:type="pct"/>
            <w:vAlign w:val="center"/>
          </w:tcPr>
          <w:p>
            <w:pPr>
              <w:spacing w:after="0"/>
              <w:jc w:val="center"/>
              <w:rPr>
                <w:rFonts w:ascii="宋体" w:hAnsi="宋体" w:eastAsia="宋体" w:cs="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665" w:type="pct"/>
            <w:vMerge w:val="continue"/>
            <w:vAlign w:val="center"/>
          </w:tcPr>
          <w:p>
            <w:pPr>
              <w:spacing w:after="0"/>
              <w:jc w:val="center"/>
              <w:rPr>
                <w:rFonts w:ascii="宋体" w:hAnsi="宋体" w:eastAsia="宋体" w:cs="宋体"/>
                <w:szCs w:val="21"/>
              </w:rPr>
            </w:pPr>
          </w:p>
        </w:tc>
        <w:tc>
          <w:tcPr>
            <w:tcW w:w="851" w:type="pct"/>
            <w:vMerge w:val="continue"/>
            <w:tcBorders>
              <w:bottom w:val="single" w:color="auto" w:sz="4" w:space="0"/>
            </w:tcBorders>
            <w:vAlign w:val="center"/>
          </w:tcPr>
          <w:p>
            <w:pPr>
              <w:spacing w:after="0"/>
              <w:rPr>
                <w:rFonts w:ascii="宋体" w:hAnsi="宋体" w:eastAsia="宋体"/>
                <w:szCs w:val="21"/>
              </w:rPr>
            </w:pPr>
          </w:p>
        </w:tc>
        <w:tc>
          <w:tcPr>
            <w:tcW w:w="1954" w:type="pct"/>
            <w:vAlign w:val="center"/>
          </w:tcPr>
          <w:p>
            <w:pPr>
              <w:spacing w:after="0"/>
              <w:rPr>
                <w:rFonts w:ascii="宋体" w:hAnsi="宋体" w:eastAsia="宋体"/>
                <w:szCs w:val="21"/>
              </w:rPr>
            </w:pPr>
            <w:r>
              <w:rPr>
                <w:rFonts w:ascii="宋体" w:hAnsi="宋体" w:eastAsia="宋体"/>
                <w:szCs w:val="21"/>
              </w:rPr>
              <w:t>投标文件</w:t>
            </w:r>
            <w:r>
              <w:rPr>
                <w:rFonts w:hint="eastAsia" w:ascii="宋体" w:hAnsi="宋体" w:eastAsia="宋体"/>
                <w:szCs w:val="21"/>
              </w:rPr>
              <w:t>有修改的地方已签署或盖章</w:t>
            </w:r>
          </w:p>
        </w:tc>
        <w:tc>
          <w:tcPr>
            <w:tcW w:w="510" w:type="pct"/>
            <w:vAlign w:val="center"/>
          </w:tcPr>
          <w:p>
            <w:pPr>
              <w:spacing w:after="0"/>
              <w:jc w:val="center"/>
              <w:rPr>
                <w:rFonts w:ascii="宋体" w:hAnsi="宋体" w:eastAsia="宋体" w:cs="宋体"/>
                <w:szCs w:val="21"/>
              </w:rPr>
            </w:pPr>
          </w:p>
        </w:tc>
        <w:tc>
          <w:tcPr>
            <w:tcW w:w="510" w:type="pct"/>
            <w:vAlign w:val="center"/>
          </w:tcPr>
          <w:p>
            <w:pPr>
              <w:spacing w:after="0"/>
              <w:jc w:val="center"/>
              <w:rPr>
                <w:rFonts w:ascii="宋体" w:hAnsi="宋体" w:eastAsia="宋体" w:cs="宋体"/>
                <w:szCs w:val="21"/>
              </w:rPr>
            </w:pPr>
          </w:p>
        </w:tc>
        <w:tc>
          <w:tcPr>
            <w:tcW w:w="508" w:type="pct"/>
            <w:vAlign w:val="center"/>
          </w:tcPr>
          <w:p>
            <w:pPr>
              <w:spacing w:after="0"/>
              <w:jc w:val="center"/>
              <w:rPr>
                <w:rFonts w:ascii="宋体" w:hAnsi="宋体" w:eastAsia="宋体" w:cs="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665" w:type="pct"/>
            <w:vMerge w:val="continue"/>
            <w:vAlign w:val="center"/>
          </w:tcPr>
          <w:p>
            <w:pPr>
              <w:spacing w:after="0"/>
              <w:rPr>
                <w:rFonts w:ascii="宋体" w:hAnsi="宋体" w:eastAsia="宋体" w:cs="宋体"/>
                <w:szCs w:val="21"/>
              </w:rPr>
            </w:pPr>
          </w:p>
        </w:tc>
        <w:tc>
          <w:tcPr>
            <w:tcW w:w="2805" w:type="pct"/>
            <w:gridSpan w:val="2"/>
            <w:tcBorders>
              <w:top w:val="single" w:color="auto" w:sz="4" w:space="0"/>
            </w:tcBorders>
            <w:vAlign w:val="center"/>
          </w:tcPr>
          <w:p>
            <w:pPr>
              <w:spacing w:after="0"/>
              <w:jc w:val="center"/>
              <w:rPr>
                <w:rFonts w:ascii="宋体" w:hAnsi="宋体" w:eastAsia="宋体" w:cs="宋体"/>
                <w:szCs w:val="21"/>
              </w:rPr>
            </w:pPr>
            <w:r>
              <w:rPr>
                <w:rFonts w:hint="eastAsia" w:ascii="宋体" w:hAnsi="宋体" w:eastAsia="宋体" w:cs="宋体"/>
                <w:szCs w:val="21"/>
              </w:rPr>
              <w:t>投标报价没有超出最高限价</w:t>
            </w:r>
          </w:p>
        </w:tc>
        <w:tc>
          <w:tcPr>
            <w:tcW w:w="510" w:type="pct"/>
            <w:vAlign w:val="center"/>
          </w:tcPr>
          <w:p>
            <w:pPr>
              <w:spacing w:after="0"/>
              <w:jc w:val="center"/>
              <w:rPr>
                <w:rFonts w:ascii="宋体" w:hAnsi="宋体" w:eastAsia="宋体" w:cs="宋体"/>
                <w:szCs w:val="21"/>
              </w:rPr>
            </w:pPr>
          </w:p>
        </w:tc>
        <w:tc>
          <w:tcPr>
            <w:tcW w:w="510" w:type="pct"/>
            <w:vAlign w:val="center"/>
          </w:tcPr>
          <w:p>
            <w:pPr>
              <w:spacing w:after="0"/>
              <w:jc w:val="center"/>
              <w:rPr>
                <w:rFonts w:ascii="宋体" w:hAnsi="宋体" w:eastAsia="宋体" w:cs="宋体"/>
                <w:szCs w:val="21"/>
              </w:rPr>
            </w:pPr>
          </w:p>
        </w:tc>
        <w:tc>
          <w:tcPr>
            <w:tcW w:w="508" w:type="pct"/>
            <w:vAlign w:val="center"/>
          </w:tcPr>
          <w:p>
            <w:pPr>
              <w:spacing w:after="0"/>
              <w:jc w:val="center"/>
              <w:rPr>
                <w:rFonts w:ascii="宋体" w:hAnsi="宋体" w:eastAsia="宋体" w:cs="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665" w:type="pct"/>
            <w:vMerge w:val="continue"/>
            <w:vAlign w:val="center"/>
          </w:tcPr>
          <w:p>
            <w:pPr>
              <w:spacing w:after="0"/>
              <w:rPr>
                <w:rFonts w:ascii="宋体" w:hAnsi="宋体" w:eastAsia="宋体" w:cs="宋体"/>
                <w:szCs w:val="21"/>
              </w:rPr>
            </w:pPr>
          </w:p>
        </w:tc>
        <w:tc>
          <w:tcPr>
            <w:tcW w:w="2805" w:type="pct"/>
            <w:gridSpan w:val="2"/>
            <w:vAlign w:val="center"/>
          </w:tcPr>
          <w:p>
            <w:pPr>
              <w:spacing w:after="0"/>
              <w:jc w:val="center"/>
              <w:rPr>
                <w:rFonts w:ascii="宋体" w:hAnsi="宋体" w:eastAsia="宋体" w:cs="宋体"/>
                <w:szCs w:val="21"/>
              </w:rPr>
            </w:pPr>
            <w:r>
              <w:rPr>
                <w:rFonts w:hint="eastAsia" w:ascii="宋体" w:hAnsi="宋体" w:eastAsia="宋体" w:cs="宋体"/>
                <w:szCs w:val="21"/>
              </w:rPr>
              <w:t>完全满足招标文件中标注“★”的条款</w:t>
            </w:r>
          </w:p>
        </w:tc>
        <w:tc>
          <w:tcPr>
            <w:tcW w:w="510" w:type="pct"/>
            <w:vAlign w:val="center"/>
          </w:tcPr>
          <w:p>
            <w:pPr>
              <w:spacing w:after="0"/>
              <w:jc w:val="center"/>
              <w:rPr>
                <w:rFonts w:ascii="宋体" w:hAnsi="宋体" w:eastAsia="宋体" w:cs="宋体"/>
                <w:szCs w:val="21"/>
              </w:rPr>
            </w:pPr>
          </w:p>
        </w:tc>
        <w:tc>
          <w:tcPr>
            <w:tcW w:w="510" w:type="pct"/>
            <w:vAlign w:val="center"/>
          </w:tcPr>
          <w:p>
            <w:pPr>
              <w:spacing w:after="0"/>
              <w:jc w:val="center"/>
              <w:rPr>
                <w:rFonts w:ascii="宋体" w:hAnsi="宋体" w:eastAsia="宋体" w:cs="宋体"/>
                <w:szCs w:val="21"/>
              </w:rPr>
            </w:pPr>
          </w:p>
        </w:tc>
        <w:tc>
          <w:tcPr>
            <w:tcW w:w="508" w:type="pct"/>
            <w:vAlign w:val="center"/>
          </w:tcPr>
          <w:p>
            <w:pPr>
              <w:spacing w:after="0"/>
              <w:jc w:val="center"/>
              <w:rPr>
                <w:rFonts w:ascii="宋体" w:hAnsi="宋体" w:eastAsia="宋体" w:cs="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665" w:type="pct"/>
            <w:vMerge w:val="continue"/>
            <w:vAlign w:val="center"/>
          </w:tcPr>
          <w:p>
            <w:pPr>
              <w:spacing w:after="0"/>
              <w:rPr>
                <w:rFonts w:ascii="宋体" w:hAnsi="宋体" w:eastAsia="宋体" w:cs="宋体"/>
                <w:szCs w:val="21"/>
              </w:rPr>
            </w:pPr>
          </w:p>
        </w:tc>
        <w:tc>
          <w:tcPr>
            <w:tcW w:w="2805" w:type="pct"/>
            <w:gridSpan w:val="2"/>
            <w:vAlign w:val="center"/>
          </w:tcPr>
          <w:p>
            <w:pPr>
              <w:spacing w:after="0"/>
              <w:jc w:val="left"/>
              <w:rPr>
                <w:rFonts w:ascii="宋体" w:hAnsi="宋体" w:eastAsia="宋体" w:cs="宋体"/>
                <w:szCs w:val="21"/>
              </w:rPr>
            </w:pPr>
            <w:r>
              <w:rPr>
                <w:rFonts w:hint="eastAsia" w:ascii="宋体" w:hAnsi="宋体" w:eastAsia="宋体" w:cs="宋体"/>
                <w:szCs w:val="21"/>
              </w:rPr>
              <w:t>项目（采购包）采购本国货物的， 投标人未提供进口产品。</w:t>
            </w:r>
          </w:p>
        </w:tc>
        <w:tc>
          <w:tcPr>
            <w:tcW w:w="510" w:type="pct"/>
            <w:vAlign w:val="center"/>
          </w:tcPr>
          <w:p>
            <w:pPr>
              <w:spacing w:after="0"/>
              <w:jc w:val="center"/>
              <w:rPr>
                <w:rFonts w:ascii="宋体" w:hAnsi="宋体" w:eastAsia="宋体" w:cs="宋体"/>
                <w:szCs w:val="21"/>
              </w:rPr>
            </w:pPr>
          </w:p>
        </w:tc>
        <w:tc>
          <w:tcPr>
            <w:tcW w:w="510" w:type="pct"/>
            <w:vAlign w:val="center"/>
          </w:tcPr>
          <w:p>
            <w:pPr>
              <w:spacing w:after="0"/>
              <w:jc w:val="center"/>
              <w:rPr>
                <w:rFonts w:ascii="宋体" w:hAnsi="宋体" w:eastAsia="宋体" w:cs="宋体"/>
                <w:szCs w:val="21"/>
              </w:rPr>
            </w:pPr>
          </w:p>
        </w:tc>
        <w:tc>
          <w:tcPr>
            <w:tcW w:w="508" w:type="pct"/>
            <w:vAlign w:val="center"/>
          </w:tcPr>
          <w:p>
            <w:pPr>
              <w:spacing w:after="0"/>
              <w:jc w:val="center"/>
              <w:rPr>
                <w:rFonts w:ascii="宋体" w:hAnsi="宋体" w:eastAsia="宋体" w:cs="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665" w:type="pct"/>
            <w:vMerge w:val="continue"/>
            <w:vAlign w:val="center"/>
          </w:tcPr>
          <w:p>
            <w:pPr>
              <w:spacing w:after="0"/>
              <w:rPr>
                <w:rFonts w:ascii="宋体" w:hAnsi="宋体" w:eastAsia="宋体" w:cs="宋体"/>
                <w:szCs w:val="21"/>
              </w:rPr>
            </w:pPr>
          </w:p>
        </w:tc>
        <w:tc>
          <w:tcPr>
            <w:tcW w:w="2805" w:type="pct"/>
            <w:gridSpan w:val="2"/>
            <w:vAlign w:val="center"/>
          </w:tcPr>
          <w:p>
            <w:pPr>
              <w:spacing w:after="0"/>
              <w:jc w:val="left"/>
              <w:rPr>
                <w:rFonts w:ascii="宋体" w:hAnsi="宋体" w:eastAsia="宋体" w:cs="宋体"/>
                <w:szCs w:val="21"/>
              </w:rPr>
            </w:pPr>
            <w:r>
              <w:rPr>
                <w:rFonts w:hint="eastAsia" w:ascii="宋体" w:hAnsi="宋体" w:eastAsia="宋体" w:cs="宋体"/>
                <w:szCs w:val="21"/>
              </w:rPr>
              <w:t>未出现有关法律、法规、规章或招标文件规定的属于投标无效的情形</w:t>
            </w:r>
          </w:p>
        </w:tc>
        <w:tc>
          <w:tcPr>
            <w:tcW w:w="510" w:type="pct"/>
            <w:vAlign w:val="center"/>
          </w:tcPr>
          <w:p>
            <w:pPr>
              <w:spacing w:after="0"/>
              <w:jc w:val="center"/>
              <w:rPr>
                <w:rFonts w:ascii="宋体" w:hAnsi="宋体" w:eastAsia="宋体" w:cs="宋体"/>
                <w:szCs w:val="21"/>
              </w:rPr>
            </w:pPr>
          </w:p>
        </w:tc>
        <w:tc>
          <w:tcPr>
            <w:tcW w:w="510" w:type="pct"/>
            <w:vAlign w:val="center"/>
          </w:tcPr>
          <w:p>
            <w:pPr>
              <w:spacing w:after="0"/>
              <w:jc w:val="center"/>
              <w:rPr>
                <w:rFonts w:ascii="宋体" w:hAnsi="宋体" w:eastAsia="宋体" w:cs="宋体"/>
                <w:szCs w:val="21"/>
              </w:rPr>
            </w:pPr>
          </w:p>
        </w:tc>
        <w:tc>
          <w:tcPr>
            <w:tcW w:w="508" w:type="pct"/>
            <w:vAlign w:val="center"/>
          </w:tcPr>
          <w:p>
            <w:pPr>
              <w:spacing w:after="0"/>
              <w:jc w:val="center"/>
              <w:rPr>
                <w:rFonts w:ascii="宋体" w:hAnsi="宋体" w:eastAsia="宋体" w:cs="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11" w:hRule="atLeast"/>
        </w:trPr>
        <w:tc>
          <w:tcPr>
            <w:tcW w:w="665" w:type="pct"/>
            <w:vAlign w:val="center"/>
          </w:tcPr>
          <w:p>
            <w:pPr>
              <w:spacing w:after="0"/>
              <w:jc w:val="center"/>
              <w:rPr>
                <w:rFonts w:ascii="宋体" w:hAnsi="宋体" w:eastAsia="宋体" w:cs="宋体"/>
                <w:szCs w:val="21"/>
              </w:rPr>
            </w:pPr>
            <w:r>
              <w:rPr>
                <w:rFonts w:hint="eastAsia" w:ascii="宋体" w:hAnsi="宋体" w:eastAsia="宋体" w:cs="宋体"/>
                <w:szCs w:val="21"/>
              </w:rPr>
              <w:t>结论</w:t>
            </w:r>
          </w:p>
        </w:tc>
        <w:tc>
          <w:tcPr>
            <w:tcW w:w="2805" w:type="pct"/>
            <w:gridSpan w:val="2"/>
            <w:vAlign w:val="center"/>
          </w:tcPr>
          <w:p>
            <w:pPr>
              <w:spacing w:after="0"/>
              <w:jc w:val="center"/>
              <w:rPr>
                <w:rFonts w:ascii="宋体" w:hAnsi="宋体" w:eastAsia="宋体" w:cs="宋体"/>
                <w:szCs w:val="21"/>
              </w:rPr>
            </w:pPr>
            <w:r>
              <w:rPr>
                <w:rFonts w:hint="eastAsia" w:ascii="宋体" w:hAnsi="宋体" w:eastAsia="宋体" w:cs="宋体"/>
                <w:szCs w:val="21"/>
              </w:rPr>
              <w:t>是否通过符合性审查</w:t>
            </w:r>
          </w:p>
          <w:p>
            <w:pPr>
              <w:spacing w:after="0"/>
              <w:jc w:val="center"/>
              <w:rPr>
                <w:rFonts w:ascii="宋体" w:hAnsi="宋体" w:eastAsia="宋体" w:cs="宋体"/>
                <w:szCs w:val="21"/>
              </w:rPr>
            </w:pPr>
            <w:r>
              <w:rPr>
                <w:rFonts w:hint="eastAsia" w:ascii="宋体" w:hAnsi="宋体" w:eastAsia="宋体" w:cs="宋体"/>
                <w:szCs w:val="21"/>
              </w:rPr>
              <w:t>（写“通过”或“不通过”）</w:t>
            </w:r>
          </w:p>
        </w:tc>
        <w:tc>
          <w:tcPr>
            <w:tcW w:w="510" w:type="pct"/>
            <w:vAlign w:val="center"/>
          </w:tcPr>
          <w:p>
            <w:pPr>
              <w:spacing w:after="0"/>
              <w:jc w:val="center"/>
              <w:rPr>
                <w:rFonts w:ascii="宋体" w:hAnsi="宋体" w:eastAsia="宋体" w:cs="宋体"/>
                <w:szCs w:val="21"/>
              </w:rPr>
            </w:pPr>
          </w:p>
        </w:tc>
        <w:tc>
          <w:tcPr>
            <w:tcW w:w="510" w:type="pct"/>
            <w:vAlign w:val="center"/>
          </w:tcPr>
          <w:p>
            <w:pPr>
              <w:spacing w:after="0"/>
              <w:jc w:val="center"/>
              <w:rPr>
                <w:rFonts w:ascii="宋体" w:hAnsi="宋体" w:eastAsia="宋体" w:cs="宋体"/>
                <w:szCs w:val="21"/>
              </w:rPr>
            </w:pPr>
          </w:p>
        </w:tc>
        <w:tc>
          <w:tcPr>
            <w:tcW w:w="508" w:type="pct"/>
            <w:vAlign w:val="center"/>
          </w:tcPr>
          <w:p>
            <w:pPr>
              <w:spacing w:after="0"/>
              <w:jc w:val="center"/>
              <w:rPr>
                <w:rFonts w:ascii="宋体" w:hAnsi="宋体" w:eastAsia="宋体" w:cs="宋体"/>
                <w:szCs w:val="21"/>
              </w:rPr>
            </w:pPr>
          </w:p>
        </w:tc>
      </w:tr>
    </w:tbl>
    <w:p>
      <w:pPr>
        <w:spacing w:after="0"/>
        <w:rPr>
          <w:rFonts w:ascii="宋体" w:hAnsi="宋体" w:eastAsia="宋体"/>
          <w:b/>
        </w:rPr>
      </w:pPr>
    </w:p>
    <w:p>
      <w:pPr>
        <w:autoSpaceDE w:val="0"/>
        <w:autoSpaceDN w:val="0"/>
        <w:spacing w:after="0"/>
        <w:rPr>
          <w:rFonts w:ascii="宋体" w:hAnsi="宋体" w:eastAsia="宋体" w:cs="宋体"/>
          <w:szCs w:val="21"/>
        </w:rPr>
      </w:pPr>
      <w:r>
        <w:rPr>
          <w:rFonts w:hint="eastAsia" w:ascii="宋体" w:hAnsi="宋体" w:eastAsia="宋体" w:cs="宋体"/>
          <w:b/>
          <w:szCs w:val="21"/>
        </w:rPr>
        <w:t>备注：</w:t>
      </w:r>
      <w:r>
        <w:rPr>
          <w:rFonts w:hint="eastAsia" w:ascii="宋体" w:hAnsi="宋体" w:eastAsia="宋体" w:cs="宋体"/>
          <w:szCs w:val="21"/>
        </w:rPr>
        <w:t>评标委员会审查时：</w:t>
      </w:r>
    </w:p>
    <w:p>
      <w:pPr>
        <w:tabs>
          <w:tab w:val="left" w:pos="540"/>
          <w:tab w:val="left" w:pos="900"/>
        </w:tabs>
        <w:spacing w:after="0" w:line="400" w:lineRule="exact"/>
        <w:ind w:firstLine="420" w:firstLineChars="200"/>
        <w:rPr>
          <w:rFonts w:ascii="宋体" w:hAnsi="宋体" w:eastAsia="宋体"/>
          <w:color w:val="000000"/>
          <w:szCs w:val="21"/>
        </w:rPr>
      </w:pPr>
      <w:r>
        <w:rPr>
          <w:rFonts w:hint="eastAsia" w:ascii="宋体" w:hAnsi="宋体" w:eastAsia="宋体"/>
          <w:color w:val="000000"/>
          <w:szCs w:val="21"/>
        </w:rPr>
        <w:t>1.每一项目符合的打“☑</w:t>
      </w:r>
      <w:r>
        <w:rPr>
          <w:rFonts w:ascii="宋体" w:hAnsi="宋体" w:eastAsia="宋体"/>
          <w:color w:val="000000"/>
          <w:szCs w:val="21"/>
        </w:rPr>
        <w:t>”</w:t>
      </w:r>
      <w:r>
        <w:rPr>
          <w:rFonts w:hint="eastAsia" w:ascii="宋体" w:hAnsi="宋体" w:eastAsia="宋体"/>
          <w:color w:val="000000"/>
          <w:szCs w:val="21"/>
        </w:rPr>
        <w:t>，不符合的打“×”。</w:t>
      </w:r>
      <w:r>
        <w:rPr>
          <w:rFonts w:ascii="宋体" w:hAnsi="宋体" w:eastAsia="宋体"/>
        </w:rPr>
        <w:t>2.</w:t>
      </w:r>
      <w:r>
        <w:rPr>
          <w:rFonts w:hint="eastAsia" w:ascii="宋体" w:hAnsi="宋体" w:eastAsia="宋体"/>
        </w:rPr>
        <w:t>“结论”栏按审查结果通过与否分别写“通过”或“不通过”；任何一项出现“×”结论为“不通过。</w:t>
      </w:r>
    </w:p>
    <w:p>
      <w:pPr>
        <w:tabs>
          <w:tab w:val="left" w:pos="540"/>
          <w:tab w:val="left" w:pos="900"/>
        </w:tabs>
        <w:spacing w:after="0" w:line="400" w:lineRule="exact"/>
        <w:ind w:firstLine="420" w:firstLineChars="200"/>
        <w:rPr>
          <w:rFonts w:ascii="宋体" w:hAnsi="宋体" w:eastAsia="宋体"/>
          <w:color w:val="000000"/>
          <w:szCs w:val="21"/>
        </w:rPr>
      </w:pPr>
      <w:r>
        <w:rPr>
          <w:rFonts w:ascii="宋体" w:hAnsi="宋体" w:eastAsia="宋体"/>
          <w:color w:val="000000"/>
          <w:szCs w:val="21"/>
        </w:rPr>
        <w:t>3.</w:t>
      </w:r>
      <w:r>
        <w:rPr>
          <w:rFonts w:hint="eastAsia" w:ascii="宋体" w:hAnsi="宋体" w:eastAsia="宋体"/>
          <w:color w:val="000000"/>
          <w:szCs w:val="21"/>
        </w:rPr>
        <w:t>结论汇总意见采取少数服从多数原则，即超过半数评委的结论为“通过”，则该投标人通过</w:t>
      </w:r>
      <w:r>
        <w:rPr>
          <w:rFonts w:ascii="宋体" w:hAnsi="宋体" w:eastAsia="宋体"/>
          <w:color w:val="000000"/>
          <w:szCs w:val="21"/>
        </w:rPr>
        <w:t>符合性检查</w:t>
      </w:r>
      <w:r>
        <w:rPr>
          <w:rFonts w:hint="eastAsia" w:ascii="宋体" w:hAnsi="宋体" w:eastAsia="宋体"/>
          <w:color w:val="000000"/>
          <w:szCs w:val="21"/>
        </w:rPr>
        <w:t>，否则不通过。</w:t>
      </w:r>
    </w:p>
    <w:p>
      <w:pPr>
        <w:spacing w:after="0"/>
        <w:rPr>
          <w:rFonts w:ascii="宋体" w:hAnsi="宋体" w:eastAsia="宋体" w:cs="仿宋_GB2312"/>
          <w:szCs w:val="28"/>
        </w:rPr>
      </w:pPr>
      <w:bookmarkStart w:id="108" w:name="_Toc96523889"/>
      <w:bookmarkStart w:id="109" w:name="_Toc17433_WPSOffice_Level2"/>
      <w:r>
        <w:rPr>
          <w:rFonts w:ascii="宋体" w:hAnsi="宋体" w:eastAsia="宋体" w:cs="仿宋_GB2312"/>
          <w:szCs w:val="28"/>
        </w:rPr>
        <w:br w:type="page"/>
      </w:r>
    </w:p>
    <w:bookmarkEnd w:id="108"/>
    <w:bookmarkEnd w:id="109"/>
    <w:p>
      <w:pPr>
        <w:pStyle w:val="5"/>
        <w:spacing w:after="0"/>
        <w:jc w:val="both"/>
        <w:rPr>
          <w:bCs/>
        </w:rPr>
      </w:pPr>
      <w:r>
        <w:rPr>
          <w:rFonts w:hint="eastAsia" w:ascii="宋体" w:hAnsi="宋体" w:eastAsia="宋体" w:cs="仿宋_GB2312"/>
          <w:bCs/>
          <w:szCs w:val="28"/>
        </w:rPr>
        <w:t>附件3：</w:t>
      </w:r>
      <w:r>
        <w:rPr>
          <w:rFonts w:hint="eastAsia"/>
          <w:bCs/>
        </w:rPr>
        <w:t>技术评审表</w:t>
      </w:r>
    </w:p>
    <w:p>
      <w:pPr>
        <w:spacing w:after="0"/>
        <w:ind w:firstLine="3092" w:firstLineChars="1100"/>
        <w:rPr>
          <w:b/>
          <w:bCs/>
          <w:sz w:val="28"/>
          <w:szCs w:val="28"/>
        </w:rPr>
      </w:pPr>
      <w:r>
        <w:rPr>
          <w:rFonts w:hint="eastAsia"/>
          <w:b/>
          <w:bCs/>
          <w:sz w:val="28"/>
          <w:szCs w:val="28"/>
        </w:rPr>
        <w:t>技术评审表</w:t>
      </w: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404"/>
        <w:gridCol w:w="5388"/>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570" w:type="pct"/>
            <w:vAlign w:val="center"/>
          </w:tcPr>
          <w:p>
            <w:pPr>
              <w:spacing w:after="0"/>
              <w:jc w:val="center"/>
              <w:rPr>
                <w:rFonts w:ascii="仿宋" w:hAnsi="仿宋"/>
                <w:b/>
                <w:sz w:val="24"/>
              </w:rPr>
            </w:pPr>
            <w:r>
              <w:rPr>
                <w:rFonts w:hint="eastAsia" w:ascii="仿宋" w:hAnsi="仿宋"/>
                <w:b/>
                <w:sz w:val="24"/>
              </w:rPr>
              <w:t>分项</w:t>
            </w:r>
          </w:p>
        </w:tc>
        <w:tc>
          <w:tcPr>
            <w:tcW w:w="824" w:type="pct"/>
            <w:vAlign w:val="center"/>
          </w:tcPr>
          <w:p>
            <w:pPr>
              <w:widowControl/>
              <w:spacing w:after="0" w:line="360" w:lineRule="auto"/>
              <w:jc w:val="center"/>
              <w:rPr>
                <w:rFonts w:ascii="仿宋" w:hAnsi="仿宋" w:cs="仿宋"/>
                <w:b/>
                <w:kern w:val="0"/>
                <w:sz w:val="24"/>
                <w:shd w:val="clear" w:color="auto" w:fill="FFFFFF"/>
                <w:lang w:bidi="ar"/>
              </w:rPr>
            </w:pPr>
            <w:r>
              <w:rPr>
                <w:rFonts w:hint="eastAsia" w:ascii="仿宋" w:hAnsi="仿宋" w:cs="仿宋"/>
                <w:b/>
                <w:kern w:val="0"/>
                <w:sz w:val="24"/>
                <w:shd w:val="clear" w:color="auto" w:fill="FFFFFF"/>
                <w:lang w:bidi="ar"/>
              </w:rPr>
              <w:t>评审项目</w:t>
            </w:r>
          </w:p>
        </w:tc>
        <w:tc>
          <w:tcPr>
            <w:tcW w:w="3161" w:type="pct"/>
            <w:vAlign w:val="center"/>
          </w:tcPr>
          <w:p>
            <w:pPr>
              <w:widowControl/>
              <w:spacing w:after="0" w:line="360" w:lineRule="auto"/>
              <w:jc w:val="center"/>
              <w:rPr>
                <w:rFonts w:ascii="仿宋" w:hAnsi="仿宋" w:cs="仿宋"/>
                <w:b/>
                <w:kern w:val="0"/>
                <w:sz w:val="24"/>
                <w:shd w:val="clear" w:color="auto" w:fill="FFFFFF"/>
                <w:lang w:bidi="ar"/>
              </w:rPr>
            </w:pPr>
            <w:r>
              <w:rPr>
                <w:rFonts w:hint="eastAsia" w:ascii="仿宋" w:hAnsi="仿宋" w:cs="仿宋"/>
                <w:b/>
                <w:kern w:val="0"/>
                <w:sz w:val="24"/>
                <w:shd w:val="clear" w:color="auto" w:fill="FFFFFF"/>
                <w:lang w:bidi="ar"/>
              </w:rPr>
              <w:t>评审内容</w:t>
            </w:r>
          </w:p>
        </w:tc>
        <w:tc>
          <w:tcPr>
            <w:tcW w:w="445" w:type="pct"/>
            <w:vAlign w:val="center"/>
          </w:tcPr>
          <w:p>
            <w:pPr>
              <w:spacing w:after="0"/>
              <w:jc w:val="center"/>
              <w:rPr>
                <w:rFonts w:ascii="仿宋" w:hAnsi="仿宋" w:cs="仿宋_GB2312"/>
                <w:b/>
                <w:sz w:val="24"/>
              </w:rPr>
            </w:pPr>
            <w:r>
              <w:rPr>
                <w:rFonts w:hint="eastAsia" w:ascii="仿宋" w:hAnsi="仿宋" w:cs="仿宋_GB2312"/>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570" w:type="pct"/>
            <w:vMerge w:val="restart"/>
            <w:vAlign w:val="center"/>
          </w:tcPr>
          <w:p>
            <w:pPr>
              <w:spacing w:after="0"/>
              <w:jc w:val="center"/>
              <w:rPr>
                <w:rFonts w:ascii="仿宋" w:hAnsi="仿宋"/>
                <w:b/>
                <w:sz w:val="24"/>
              </w:rPr>
            </w:pPr>
            <w:r>
              <w:rPr>
                <w:rFonts w:hint="eastAsia" w:ascii="仿宋" w:hAnsi="仿宋"/>
                <w:b/>
                <w:sz w:val="24"/>
              </w:rPr>
              <w:t>技术评审</w:t>
            </w:r>
          </w:p>
        </w:tc>
        <w:tc>
          <w:tcPr>
            <w:tcW w:w="824" w:type="pct"/>
            <w:vAlign w:val="center"/>
          </w:tcPr>
          <w:p>
            <w:pPr>
              <w:widowControl/>
              <w:spacing w:after="0" w:line="360" w:lineRule="auto"/>
              <w:jc w:val="center"/>
              <w:rPr>
                <w:rFonts w:ascii="仿宋" w:hAnsi="仿宋" w:cs="仿宋"/>
                <w:kern w:val="0"/>
                <w:sz w:val="24"/>
                <w:shd w:val="clear" w:color="auto" w:fill="FFFFFF"/>
                <w:lang w:bidi="ar"/>
              </w:rPr>
            </w:pPr>
            <w:r>
              <w:rPr>
                <w:rFonts w:hint="eastAsia" w:ascii="仿宋" w:hAnsi="仿宋" w:cs="仿宋"/>
                <w:kern w:val="0"/>
                <w:sz w:val="24"/>
                <w:shd w:val="clear" w:color="auto" w:fill="FFFFFF"/>
                <w:lang w:bidi="ar"/>
              </w:rPr>
              <w:t>重要技术参数的响应情况</w:t>
            </w:r>
          </w:p>
        </w:tc>
        <w:tc>
          <w:tcPr>
            <w:tcW w:w="3161" w:type="pct"/>
          </w:tcPr>
          <w:p>
            <w:pPr>
              <w:widowControl/>
              <w:spacing w:after="0" w:line="360" w:lineRule="auto"/>
              <w:ind w:firstLine="480" w:firstLineChars="200"/>
              <w:jc w:val="left"/>
              <w:rPr>
                <w:rFonts w:ascii="仿宋" w:hAnsi="仿宋" w:cs="仿宋"/>
                <w:kern w:val="0"/>
                <w:sz w:val="24"/>
                <w:shd w:val="clear" w:color="auto" w:fill="FFFFFF"/>
                <w:lang w:bidi="ar"/>
              </w:rPr>
            </w:pPr>
            <w:r>
              <w:rPr>
                <w:rFonts w:hint="eastAsia" w:ascii="仿宋" w:hAnsi="仿宋" w:cs="仿宋"/>
                <w:kern w:val="0"/>
                <w:sz w:val="24"/>
                <w:shd w:val="clear" w:color="auto" w:fill="FFFFFF"/>
                <w:lang w:bidi="ar"/>
              </w:rPr>
              <w:t>对采购需求中标注</w:t>
            </w:r>
            <w:r>
              <w:rPr>
                <w:rFonts w:ascii="仿宋" w:hAnsi="仿宋" w:cs="仿宋"/>
                <w:kern w:val="0"/>
                <w:sz w:val="24"/>
                <w:shd w:val="clear" w:color="auto" w:fill="FFFFFF"/>
                <w:lang w:bidi="ar"/>
              </w:rPr>
              <w:t>“▲”</w:t>
            </w:r>
            <w:r>
              <w:rPr>
                <w:rFonts w:hint="eastAsia" w:ascii="仿宋" w:hAnsi="仿宋" w:cs="仿宋"/>
                <w:kern w:val="0"/>
                <w:sz w:val="24"/>
                <w:shd w:val="clear" w:color="auto" w:fill="FFFFFF"/>
                <w:lang w:bidi="ar"/>
              </w:rPr>
              <w:t>的重要技术参数的响应情况进行评审：</w:t>
            </w:r>
          </w:p>
          <w:p>
            <w:pPr>
              <w:widowControl/>
              <w:spacing w:after="0" w:line="360" w:lineRule="auto"/>
              <w:ind w:firstLine="480" w:firstLineChars="200"/>
              <w:jc w:val="left"/>
              <w:rPr>
                <w:rFonts w:ascii="仿宋" w:hAnsi="仿宋" w:cs="仿宋"/>
                <w:kern w:val="0"/>
                <w:sz w:val="24"/>
                <w:shd w:val="clear" w:color="auto" w:fill="FFFFFF"/>
                <w:lang w:bidi="ar"/>
              </w:rPr>
            </w:pPr>
            <w:r>
              <w:rPr>
                <w:rFonts w:hint="eastAsia" w:ascii="仿宋" w:hAnsi="仿宋" w:cs="仿宋"/>
                <w:kern w:val="0"/>
                <w:sz w:val="24"/>
                <w:shd w:val="clear" w:color="auto" w:fill="FFFFFF"/>
                <w:lang w:bidi="ar"/>
              </w:rPr>
              <w:t>“▲”条款全部满足或优于得30分；</w:t>
            </w:r>
          </w:p>
          <w:p>
            <w:pPr>
              <w:widowControl/>
              <w:spacing w:after="0" w:line="360" w:lineRule="auto"/>
              <w:ind w:firstLine="480" w:firstLineChars="200"/>
              <w:jc w:val="left"/>
              <w:rPr>
                <w:rFonts w:ascii="仿宋" w:hAnsi="仿宋" w:cs="仿宋"/>
                <w:kern w:val="0"/>
                <w:sz w:val="24"/>
                <w:shd w:val="clear" w:color="auto" w:fill="FFFFFF"/>
                <w:lang w:bidi="ar"/>
              </w:rPr>
            </w:pPr>
            <w:r>
              <w:rPr>
                <w:rFonts w:hint="eastAsia" w:ascii="仿宋" w:hAnsi="仿宋" w:cs="仿宋"/>
                <w:kern w:val="0"/>
                <w:sz w:val="24"/>
                <w:shd w:val="clear" w:color="auto" w:fill="FFFFFF"/>
                <w:lang w:bidi="ar"/>
              </w:rPr>
              <w:t>有1项“▲”条款为负偏离或不响应，得27分；</w:t>
            </w:r>
          </w:p>
          <w:p>
            <w:pPr>
              <w:widowControl/>
              <w:spacing w:after="0" w:line="360" w:lineRule="auto"/>
              <w:ind w:firstLine="480" w:firstLineChars="200"/>
              <w:jc w:val="left"/>
              <w:rPr>
                <w:rFonts w:ascii="仿宋" w:hAnsi="仿宋" w:cs="仿宋"/>
                <w:kern w:val="0"/>
                <w:sz w:val="24"/>
                <w:shd w:val="clear" w:color="auto" w:fill="FFFFFF"/>
                <w:lang w:bidi="ar"/>
              </w:rPr>
            </w:pPr>
            <w:r>
              <w:rPr>
                <w:rFonts w:hint="eastAsia" w:ascii="仿宋" w:hAnsi="仿宋" w:cs="仿宋"/>
                <w:kern w:val="0"/>
                <w:sz w:val="24"/>
                <w:shd w:val="clear" w:color="auto" w:fill="FFFFFF"/>
                <w:lang w:bidi="ar"/>
              </w:rPr>
              <w:t>有2项“▲”条款为负偏离或不响应，得24分；</w:t>
            </w:r>
          </w:p>
          <w:p>
            <w:pPr>
              <w:widowControl/>
              <w:spacing w:after="0" w:line="360" w:lineRule="auto"/>
              <w:ind w:firstLine="480" w:firstLineChars="200"/>
              <w:jc w:val="left"/>
              <w:rPr>
                <w:rFonts w:ascii="仿宋" w:hAnsi="仿宋" w:cs="仿宋"/>
                <w:kern w:val="0"/>
                <w:sz w:val="24"/>
                <w:shd w:val="clear" w:color="auto" w:fill="FFFFFF"/>
                <w:lang w:bidi="ar"/>
              </w:rPr>
            </w:pPr>
            <w:r>
              <w:rPr>
                <w:rFonts w:hint="eastAsia" w:ascii="仿宋" w:hAnsi="仿宋" w:cs="仿宋"/>
                <w:kern w:val="0"/>
                <w:sz w:val="24"/>
                <w:shd w:val="clear" w:color="auto" w:fill="FFFFFF"/>
                <w:lang w:bidi="ar"/>
              </w:rPr>
              <w:t>以此类推，有10项或以上“▲”条款为负偏离或不响应，得0分。（本项目带“▲”的关键指标条款以每个单元格为最小计算单位）</w:t>
            </w:r>
          </w:p>
          <w:p>
            <w:pPr>
              <w:widowControl/>
              <w:spacing w:after="0" w:line="360" w:lineRule="auto"/>
              <w:jc w:val="left"/>
              <w:rPr>
                <w:rFonts w:ascii="仿宋" w:hAnsi="仿宋"/>
                <w:sz w:val="24"/>
              </w:rPr>
            </w:pPr>
            <w:r>
              <w:rPr>
                <w:rFonts w:hint="eastAsia" w:ascii="仿宋" w:hAnsi="仿宋" w:cs="仿宋"/>
                <w:kern w:val="0"/>
                <w:sz w:val="24"/>
                <w:shd w:val="clear" w:color="auto" w:fill="FFFFFF"/>
                <w:lang w:bidi="ar"/>
              </w:rPr>
              <w:t>备注：如采购需求有要求提供证明材料的，则以采购需求要求的为准。否则以投标人《投标响应与招标文件差异一览表》的响应情况为准。</w:t>
            </w:r>
          </w:p>
        </w:tc>
        <w:tc>
          <w:tcPr>
            <w:tcW w:w="445" w:type="pct"/>
            <w:vAlign w:val="center"/>
          </w:tcPr>
          <w:p>
            <w:pPr>
              <w:spacing w:after="0"/>
              <w:rPr>
                <w:rFonts w:ascii="仿宋" w:hAnsi="仿宋"/>
                <w:sz w:val="24"/>
              </w:rPr>
            </w:pPr>
            <w:r>
              <w:rPr>
                <w:rFonts w:hint="eastAsia" w:ascii="仿宋" w:hAnsi="仿宋" w:cs="仿宋_GB2312"/>
                <w:sz w:val="24"/>
                <w:u w:val="singl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70" w:type="pct"/>
            <w:vMerge w:val="continue"/>
            <w:vAlign w:val="center"/>
          </w:tcPr>
          <w:p>
            <w:pPr>
              <w:spacing w:after="0"/>
              <w:jc w:val="center"/>
              <w:rPr>
                <w:rFonts w:ascii="仿宋" w:hAnsi="仿宋"/>
                <w:b/>
                <w:sz w:val="24"/>
              </w:rPr>
            </w:pPr>
          </w:p>
        </w:tc>
        <w:tc>
          <w:tcPr>
            <w:tcW w:w="824" w:type="pct"/>
            <w:vAlign w:val="center"/>
          </w:tcPr>
          <w:p>
            <w:pPr>
              <w:widowControl/>
              <w:spacing w:after="0" w:line="360" w:lineRule="auto"/>
              <w:jc w:val="center"/>
              <w:rPr>
                <w:rFonts w:ascii="仿宋" w:hAnsi="仿宋" w:cs="仿宋"/>
                <w:kern w:val="0"/>
                <w:sz w:val="24"/>
                <w:shd w:val="clear" w:color="auto" w:fill="FFFFFF"/>
                <w:lang w:bidi="ar"/>
              </w:rPr>
            </w:pPr>
            <w:r>
              <w:rPr>
                <w:rFonts w:hint="eastAsia" w:ascii="仿宋" w:hAnsi="仿宋" w:cs="仿宋"/>
                <w:kern w:val="0"/>
                <w:sz w:val="24"/>
                <w:shd w:val="clear" w:color="auto" w:fill="FFFFFF"/>
                <w:lang w:bidi="ar"/>
              </w:rPr>
              <w:t>一般技术参数的响应情况</w:t>
            </w:r>
          </w:p>
        </w:tc>
        <w:tc>
          <w:tcPr>
            <w:tcW w:w="3161" w:type="pct"/>
          </w:tcPr>
          <w:p>
            <w:pPr>
              <w:widowControl/>
              <w:spacing w:after="0" w:line="360" w:lineRule="auto"/>
              <w:ind w:firstLine="480" w:firstLineChars="200"/>
              <w:jc w:val="left"/>
              <w:rPr>
                <w:rFonts w:ascii="仿宋" w:hAnsi="仿宋" w:cs="仿宋"/>
                <w:kern w:val="0"/>
                <w:sz w:val="24"/>
                <w:shd w:val="clear" w:color="auto" w:fill="FFFFFF"/>
                <w:lang w:bidi="ar"/>
              </w:rPr>
            </w:pPr>
            <w:r>
              <w:rPr>
                <w:rFonts w:hint="eastAsia" w:ascii="仿宋" w:hAnsi="仿宋" w:cs="仿宋"/>
                <w:kern w:val="0"/>
                <w:sz w:val="24"/>
                <w:shd w:val="clear" w:color="auto" w:fill="FFFFFF"/>
                <w:lang w:bidi="ar"/>
              </w:rPr>
              <w:t>对用户需求书中未标注“★”或“▲”的一般技术参数的响应情况进行评审：</w:t>
            </w:r>
          </w:p>
          <w:p>
            <w:pPr>
              <w:widowControl/>
              <w:spacing w:after="0" w:line="360" w:lineRule="auto"/>
              <w:ind w:firstLine="480" w:firstLineChars="200"/>
              <w:jc w:val="left"/>
              <w:rPr>
                <w:rFonts w:ascii="仿宋" w:hAnsi="仿宋" w:cs="仿宋"/>
                <w:kern w:val="0"/>
                <w:sz w:val="24"/>
                <w:shd w:val="clear" w:color="auto" w:fill="FFFFFF"/>
                <w:lang w:bidi="ar"/>
              </w:rPr>
            </w:pPr>
            <w:r>
              <w:rPr>
                <w:rFonts w:hint="eastAsia" w:ascii="仿宋" w:hAnsi="仿宋" w:cs="仿宋"/>
                <w:kern w:val="0"/>
                <w:sz w:val="24"/>
                <w:shd w:val="clear" w:color="auto" w:fill="FFFFFF"/>
                <w:lang w:bidi="ar"/>
              </w:rPr>
              <w:t>全部满足或优于11分；</w:t>
            </w:r>
          </w:p>
          <w:p>
            <w:pPr>
              <w:widowControl/>
              <w:spacing w:after="0" w:line="360" w:lineRule="auto"/>
              <w:ind w:firstLine="480" w:firstLineChars="200"/>
              <w:jc w:val="left"/>
              <w:rPr>
                <w:rFonts w:ascii="仿宋" w:hAnsi="仿宋" w:cs="仿宋"/>
                <w:kern w:val="0"/>
                <w:sz w:val="24"/>
                <w:shd w:val="clear" w:color="auto" w:fill="FFFFFF"/>
                <w:lang w:bidi="ar"/>
              </w:rPr>
            </w:pPr>
            <w:r>
              <w:rPr>
                <w:rFonts w:hint="eastAsia" w:ascii="仿宋" w:hAnsi="仿宋" w:cs="仿宋"/>
                <w:kern w:val="0"/>
                <w:sz w:val="24"/>
                <w:shd w:val="clear" w:color="auto" w:fill="FFFFFF"/>
                <w:lang w:bidi="ar"/>
              </w:rPr>
              <w:t>有1项非“▲”条款为负偏离或不响应，得10分；</w:t>
            </w:r>
          </w:p>
          <w:p>
            <w:pPr>
              <w:widowControl/>
              <w:spacing w:after="0" w:line="360" w:lineRule="auto"/>
              <w:ind w:firstLine="480" w:firstLineChars="200"/>
              <w:jc w:val="left"/>
              <w:rPr>
                <w:rFonts w:ascii="仿宋" w:hAnsi="仿宋" w:cs="仿宋"/>
                <w:kern w:val="0"/>
                <w:sz w:val="24"/>
                <w:shd w:val="clear" w:color="auto" w:fill="FFFFFF"/>
                <w:lang w:bidi="ar"/>
              </w:rPr>
            </w:pPr>
            <w:r>
              <w:rPr>
                <w:rFonts w:hint="eastAsia" w:ascii="仿宋" w:hAnsi="仿宋" w:cs="仿宋"/>
                <w:kern w:val="0"/>
                <w:sz w:val="24"/>
                <w:shd w:val="clear" w:color="auto" w:fill="FFFFFF"/>
                <w:lang w:bidi="ar"/>
              </w:rPr>
              <w:t>有2项非“▲”条款为负偏离或不响应，得9分；</w:t>
            </w:r>
          </w:p>
          <w:p>
            <w:pPr>
              <w:widowControl/>
              <w:spacing w:after="0" w:line="360" w:lineRule="auto"/>
              <w:ind w:firstLine="480" w:firstLineChars="200"/>
              <w:jc w:val="left"/>
              <w:rPr>
                <w:rFonts w:ascii="仿宋" w:hAnsi="仿宋" w:cs="仿宋"/>
                <w:kern w:val="0"/>
                <w:sz w:val="24"/>
                <w:shd w:val="clear" w:color="auto" w:fill="FFFFFF"/>
                <w:lang w:bidi="ar"/>
              </w:rPr>
            </w:pPr>
            <w:r>
              <w:rPr>
                <w:rFonts w:hint="eastAsia" w:ascii="仿宋" w:hAnsi="仿宋" w:cs="仿宋"/>
                <w:kern w:val="0"/>
                <w:sz w:val="24"/>
                <w:shd w:val="clear" w:color="auto" w:fill="FFFFFF"/>
                <w:lang w:bidi="ar"/>
              </w:rPr>
              <w:t>以此类推，有11项或以上非“▲”条款为负偏离或不响应，得0分。（以每个单元格为最小计算单位）</w:t>
            </w:r>
          </w:p>
          <w:p>
            <w:pPr>
              <w:widowControl/>
              <w:spacing w:after="0" w:line="360" w:lineRule="auto"/>
              <w:jc w:val="left"/>
              <w:rPr>
                <w:rFonts w:ascii="仿宋" w:hAnsi="仿宋" w:cs="仿宋"/>
                <w:kern w:val="0"/>
                <w:sz w:val="24"/>
                <w:shd w:val="clear" w:color="auto" w:fill="FFFFFF"/>
                <w:lang w:bidi="ar"/>
              </w:rPr>
            </w:pPr>
            <w:r>
              <w:rPr>
                <w:rFonts w:hint="eastAsia" w:ascii="仿宋" w:hAnsi="仿宋" w:cs="仿宋"/>
                <w:kern w:val="0"/>
                <w:sz w:val="24"/>
                <w:shd w:val="clear" w:color="auto" w:fill="FFFFFF"/>
                <w:lang w:bidi="ar"/>
              </w:rPr>
              <w:t>备注：如采购需求有要求提供证明材料的，则以采购需求要求的为准。否则以投标人《投标响应与招标文件差异一览表》的响应情况为准。</w:t>
            </w:r>
          </w:p>
        </w:tc>
        <w:tc>
          <w:tcPr>
            <w:tcW w:w="445" w:type="pct"/>
            <w:vAlign w:val="center"/>
          </w:tcPr>
          <w:p>
            <w:pPr>
              <w:spacing w:after="0"/>
              <w:jc w:val="left"/>
              <w:rPr>
                <w:rFonts w:ascii="仿宋" w:hAnsi="仿宋"/>
                <w:sz w:val="24"/>
              </w:rPr>
            </w:pPr>
            <w:r>
              <w:rPr>
                <w:rFonts w:hint="eastAsia" w:ascii="仿宋" w:hAnsi="仿宋" w:cs="仿宋_GB2312"/>
                <w:sz w:val="24"/>
                <w:u w:val="singl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570" w:type="pct"/>
            <w:vMerge w:val="continue"/>
            <w:vAlign w:val="center"/>
          </w:tcPr>
          <w:p>
            <w:pPr>
              <w:spacing w:after="0"/>
              <w:jc w:val="center"/>
              <w:rPr>
                <w:rFonts w:ascii="仿宋" w:hAnsi="仿宋"/>
                <w:b/>
                <w:sz w:val="24"/>
              </w:rPr>
            </w:pPr>
          </w:p>
        </w:tc>
        <w:tc>
          <w:tcPr>
            <w:tcW w:w="824" w:type="pct"/>
            <w:vAlign w:val="center"/>
          </w:tcPr>
          <w:p>
            <w:pPr>
              <w:widowControl/>
              <w:spacing w:after="0" w:line="360" w:lineRule="auto"/>
              <w:jc w:val="center"/>
              <w:rPr>
                <w:rFonts w:ascii="仿宋" w:hAnsi="仿宋" w:cs="仿宋"/>
                <w:kern w:val="0"/>
                <w:sz w:val="24"/>
                <w:shd w:val="clear" w:color="auto" w:fill="FFFFFF"/>
                <w:lang w:bidi="ar"/>
              </w:rPr>
            </w:pPr>
            <w:r>
              <w:rPr>
                <w:rFonts w:hint="eastAsia" w:ascii="仿宋" w:hAnsi="仿宋" w:cs="仿宋"/>
                <w:kern w:val="0"/>
                <w:sz w:val="24"/>
                <w:shd w:val="clear" w:color="auto" w:fill="FFFFFF"/>
                <w:lang w:bidi="ar"/>
              </w:rPr>
              <w:t>组织实施及技术培训方案</w:t>
            </w:r>
          </w:p>
        </w:tc>
        <w:tc>
          <w:tcPr>
            <w:tcW w:w="3161" w:type="pct"/>
          </w:tcPr>
          <w:p>
            <w:pPr>
              <w:widowControl/>
              <w:spacing w:after="0" w:line="360" w:lineRule="auto"/>
              <w:jc w:val="left"/>
              <w:rPr>
                <w:rFonts w:ascii="仿宋" w:hAnsi="仿宋" w:cs="仿宋"/>
                <w:kern w:val="0"/>
                <w:sz w:val="24"/>
                <w:shd w:val="clear" w:color="auto" w:fill="FFFFFF"/>
                <w:lang w:bidi="ar"/>
              </w:rPr>
            </w:pPr>
            <w:r>
              <w:rPr>
                <w:rFonts w:hint="eastAsia" w:ascii="仿宋" w:hAnsi="仿宋" w:cs="仿宋"/>
                <w:kern w:val="0"/>
                <w:sz w:val="24"/>
                <w:shd w:val="clear" w:color="auto" w:fill="FFFFFF"/>
                <w:lang w:bidi="ar"/>
              </w:rPr>
              <w:t>方案包括但不限于供货实施情况、安装调试、交货方案、培训方案、质量保证措施等。</w:t>
            </w:r>
          </w:p>
          <w:p>
            <w:pPr>
              <w:widowControl/>
              <w:spacing w:after="0" w:line="360" w:lineRule="auto"/>
              <w:jc w:val="left"/>
              <w:rPr>
                <w:rFonts w:ascii="仿宋" w:hAnsi="仿宋" w:cs="仿宋"/>
                <w:kern w:val="0"/>
                <w:sz w:val="24"/>
                <w:shd w:val="clear" w:color="auto" w:fill="FFFFFF"/>
                <w:lang w:bidi="ar"/>
              </w:rPr>
            </w:pPr>
            <w:r>
              <w:rPr>
                <w:rFonts w:hint="eastAsia" w:ascii="仿宋" w:hAnsi="仿宋" w:cs="仿宋"/>
                <w:kern w:val="0"/>
                <w:sz w:val="24"/>
                <w:shd w:val="clear" w:color="auto" w:fill="FFFFFF"/>
                <w:lang w:bidi="ar"/>
              </w:rPr>
              <w:t>① 各项实施方案全面</w:t>
            </w:r>
            <w:r>
              <w:rPr>
                <w:rFonts w:ascii="仿宋" w:hAnsi="仿宋" w:cs="仿宋"/>
                <w:kern w:val="0"/>
                <w:sz w:val="24"/>
                <w:shd w:val="clear" w:color="auto" w:fill="FFFFFF"/>
                <w:lang w:bidi="ar"/>
              </w:rPr>
              <w:t>具体</w:t>
            </w:r>
            <w:r>
              <w:rPr>
                <w:rFonts w:hint="eastAsia" w:ascii="仿宋" w:hAnsi="仿宋" w:cs="仿宋"/>
                <w:kern w:val="0"/>
                <w:sz w:val="24"/>
                <w:shd w:val="clear" w:color="auto" w:fill="FFFFFF"/>
                <w:lang w:bidi="ar"/>
              </w:rPr>
              <w:t>详细可行，完全符合采购需求，得</w:t>
            </w:r>
            <w:r>
              <w:rPr>
                <w:rFonts w:hint="eastAsia" w:ascii="仿宋" w:hAnsi="仿宋" w:cs="仿宋_GB2312"/>
                <w:sz w:val="24"/>
                <w:u w:val="single"/>
              </w:rPr>
              <w:t>10</w:t>
            </w:r>
            <w:r>
              <w:rPr>
                <w:rFonts w:hint="eastAsia" w:ascii="仿宋" w:hAnsi="仿宋" w:cs="仿宋"/>
                <w:kern w:val="0"/>
                <w:sz w:val="24"/>
                <w:shd w:val="clear" w:color="auto" w:fill="FFFFFF"/>
                <w:lang w:bidi="ar"/>
              </w:rPr>
              <w:t>分；</w:t>
            </w:r>
          </w:p>
          <w:p>
            <w:pPr>
              <w:widowControl/>
              <w:spacing w:after="0" w:line="360" w:lineRule="auto"/>
              <w:jc w:val="left"/>
              <w:rPr>
                <w:rFonts w:ascii="仿宋" w:hAnsi="仿宋" w:cs="仿宋"/>
                <w:kern w:val="0"/>
                <w:sz w:val="24"/>
                <w:shd w:val="clear" w:color="auto" w:fill="FFFFFF"/>
                <w:lang w:bidi="ar"/>
              </w:rPr>
            </w:pPr>
            <w:r>
              <w:rPr>
                <w:rFonts w:hint="eastAsia" w:ascii="仿宋" w:hAnsi="仿宋" w:cs="仿宋"/>
                <w:kern w:val="0"/>
                <w:sz w:val="24"/>
                <w:shd w:val="clear" w:color="auto" w:fill="FFFFFF"/>
                <w:lang w:bidi="ar"/>
              </w:rPr>
              <w:t>② 实施方案基本明确合理，基本符合采购需求，得</w:t>
            </w:r>
            <w:r>
              <w:rPr>
                <w:rFonts w:hint="eastAsia" w:ascii="仿宋" w:hAnsi="仿宋" w:cs="仿宋_GB2312"/>
                <w:sz w:val="24"/>
                <w:u w:val="single"/>
              </w:rPr>
              <w:t>6</w:t>
            </w:r>
            <w:r>
              <w:rPr>
                <w:rFonts w:hint="eastAsia" w:ascii="仿宋" w:hAnsi="仿宋" w:cs="仿宋"/>
                <w:kern w:val="0"/>
                <w:sz w:val="24"/>
                <w:shd w:val="clear" w:color="auto" w:fill="FFFFFF"/>
                <w:lang w:bidi="ar"/>
              </w:rPr>
              <w:t>分；</w:t>
            </w:r>
          </w:p>
          <w:p>
            <w:pPr>
              <w:widowControl/>
              <w:spacing w:after="0" w:line="360" w:lineRule="auto"/>
              <w:jc w:val="left"/>
              <w:rPr>
                <w:rFonts w:ascii="仿宋" w:hAnsi="仿宋" w:cs="仿宋"/>
                <w:kern w:val="0"/>
                <w:sz w:val="24"/>
                <w:shd w:val="clear" w:color="auto" w:fill="FFFFFF"/>
                <w:lang w:bidi="ar"/>
              </w:rPr>
            </w:pPr>
            <w:r>
              <w:rPr>
                <w:rFonts w:hint="eastAsia" w:ascii="仿宋" w:hAnsi="仿宋" w:cs="仿宋"/>
                <w:kern w:val="0"/>
                <w:sz w:val="24"/>
                <w:shd w:val="clear" w:color="auto" w:fill="FFFFFF"/>
                <w:lang w:bidi="ar"/>
              </w:rPr>
              <w:t>③ 不完全符合采购需求的要求，但不构成重大偏离，得</w:t>
            </w:r>
            <w:r>
              <w:rPr>
                <w:rFonts w:hint="eastAsia" w:ascii="仿宋" w:hAnsi="仿宋" w:cs="仿宋_GB2312"/>
                <w:sz w:val="24"/>
                <w:u w:val="single"/>
              </w:rPr>
              <w:t>2</w:t>
            </w:r>
            <w:r>
              <w:rPr>
                <w:rFonts w:hint="eastAsia" w:ascii="仿宋" w:hAnsi="仿宋" w:cs="仿宋"/>
                <w:kern w:val="0"/>
                <w:sz w:val="24"/>
                <w:shd w:val="clear" w:color="auto" w:fill="FFFFFF"/>
                <w:lang w:bidi="ar"/>
              </w:rPr>
              <w:t>分。</w:t>
            </w:r>
          </w:p>
          <w:p>
            <w:pPr>
              <w:widowControl/>
              <w:spacing w:after="0" w:line="360" w:lineRule="auto"/>
              <w:jc w:val="left"/>
              <w:rPr>
                <w:rFonts w:ascii="宋体" w:hAnsi="宋体" w:eastAsia="宋体"/>
              </w:rPr>
            </w:pPr>
            <w:r>
              <w:rPr>
                <w:rFonts w:hint="eastAsia" w:ascii="仿宋" w:hAnsi="仿宋" w:cs="仿宋"/>
                <w:kern w:val="0"/>
                <w:sz w:val="24"/>
                <w:shd w:val="clear" w:color="auto" w:fill="FFFFFF"/>
                <w:lang w:bidi="ar"/>
              </w:rPr>
              <w:t>④未提供或其他情况</w:t>
            </w:r>
            <w:r>
              <w:rPr>
                <w:rFonts w:ascii="仿宋" w:hAnsi="仿宋" w:cs="仿宋"/>
                <w:kern w:val="0"/>
                <w:sz w:val="24"/>
                <w:shd w:val="clear" w:color="auto" w:fill="FFFFFF"/>
                <w:lang w:bidi="ar"/>
              </w:rPr>
              <w:t>，</w:t>
            </w:r>
            <w:r>
              <w:rPr>
                <w:rFonts w:hint="eastAsia" w:ascii="仿宋" w:hAnsi="仿宋" w:cs="仿宋"/>
                <w:kern w:val="0"/>
                <w:sz w:val="24"/>
                <w:shd w:val="clear" w:color="auto" w:fill="FFFFFF"/>
                <w:lang w:bidi="ar"/>
              </w:rPr>
              <w:t>得</w:t>
            </w:r>
            <w:r>
              <w:rPr>
                <w:rFonts w:ascii="仿宋" w:hAnsi="仿宋" w:cs="仿宋_GB2312"/>
                <w:sz w:val="24"/>
                <w:u w:val="single"/>
              </w:rPr>
              <w:t xml:space="preserve"> 0 </w:t>
            </w:r>
            <w:r>
              <w:rPr>
                <w:rFonts w:hint="eastAsia" w:ascii="仿宋" w:hAnsi="仿宋" w:cs="仿宋"/>
                <w:kern w:val="0"/>
                <w:sz w:val="24"/>
                <w:shd w:val="clear" w:color="auto" w:fill="FFFFFF"/>
                <w:lang w:bidi="ar"/>
              </w:rPr>
              <w:t>分</w:t>
            </w:r>
          </w:p>
        </w:tc>
        <w:tc>
          <w:tcPr>
            <w:tcW w:w="445" w:type="pct"/>
            <w:vAlign w:val="center"/>
          </w:tcPr>
          <w:p>
            <w:pPr>
              <w:spacing w:after="0"/>
              <w:jc w:val="left"/>
              <w:rPr>
                <w:rFonts w:ascii="仿宋" w:hAnsi="仿宋"/>
                <w:sz w:val="24"/>
              </w:rPr>
            </w:pPr>
            <w:r>
              <w:rPr>
                <w:rFonts w:hint="eastAsia" w:ascii="仿宋" w:hAnsi="仿宋" w:cs="仿宋_GB2312"/>
                <w:sz w:val="24"/>
                <w:u w:val="singl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570" w:type="pct"/>
            <w:vMerge w:val="continue"/>
            <w:vAlign w:val="center"/>
          </w:tcPr>
          <w:p>
            <w:pPr>
              <w:spacing w:after="0"/>
              <w:jc w:val="center"/>
              <w:rPr>
                <w:rFonts w:ascii="仿宋" w:hAnsi="仿宋"/>
                <w:b/>
                <w:sz w:val="24"/>
              </w:rPr>
            </w:pPr>
          </w:p>
        </w:tc>
        <w:tc>
          <w:tcPr>
            <w:tcW w:w="824" w:type="pct"/>
            <w:vMerge w:val="restart"/>
            <w:vAlign w:val="center"/>
          </w:tcPr>
          <w:p>
            <w:pPr>
              <w:spacing w:after="0"/>
              <w:jc w:val="center"/>
              <w:rPr>
                <w:rFonts w:ascii="仿宋" w:hAnsi="仿宋"/>
                <w:sz w:val="24"/>
              </w:rPr>
            </w:pPr>
            <w:r>
              <w:rPr>
                <w:rFonts w:hint="eastAsia" w:ascii="仿宋" w:hAnsi="仿宋"/>
                <w:sz w:val="24"/>
              </w:rPr>
              <w:t>售后</w:t>
            </w:r>
            <w:r>
              <w:rPr>
                <w:rFonts w:ascii="仿宋" w:hAnsi="仿宋"/>
                <w:sz w:val="24"/>
              </w:rPr>
              <w:t>服务</w:t>
            </w:r>
            <w:r>
              <w:rPr>
                <w:rFonts w:hint="eastAsia" w:ascii="仿宋" w:hAnsi="仿宋"/>
                <w:sz w:val="24"/>
              </w:rPr>
              <w:t>能力</w:t>
            </w:r>
          </w:p>
        </w:tc>
        <w:tc>
          <w:tcPr>
            <w:tcW w:w="3161" w:type="pct"/>
          </w:tcPr>
          <w:p>
            <w:pPr>
              <w:widowControl/>
              <w:spacing w:after="0" w:line="360" w:lineRule="auto"/>
              <w:jc w:val="left"/>
              <w:rPr>
                <w:rFonts w:ascii="仿宋" w:hAnsi="仿宋" w:cs="仿宋"/>
                <w:kern w:val="0"/>
                <w:sz w:val="24"/>
                <w:shd w:val="clear" w:color="auto" w:fill="FFFFFF"/>
                <w:lang w:bidi="ar"/>
              </w:rPr>
            </w:pPr>
            <w:r>
              <w:rPr>
                <w:rFonts w:hint="eastAsia" w:ascii="仿宋" w:hAnsi="仿宋" w:cs="仿宋"/>
                <w:kern w:val="0"/>
                <w:sz w:val="24"/>
                <w:shd w:val="clear" w:color="auto" w:fill="FFFFFF"/>
                <w:lang w:bidi="ar"/>
              </w:rPr>
              <w:t>售后</w:t>
            </w:r>
            <w:r>
              <w:rPr>
                <w:rFonts w:ascii="仿宋" w:hAnsi="仿宋" w:cs="仿宋"/>
                <w:kern w:val="0"/>
                <w:sz w:val="24"/>
                <w:shd w:val="clear" w:color="auto" w:fill="FFFFFF"/>
                <w:lang w:bidi="ar"/>
              </w:rPr>
              <w:t>服务方案：</w:t>
            </w:r>
            <w:r>
              <w:rPr>
                <w:rFonts w:hint="eastAsia" w:ascii="仿宋" w:hAnsi="仿宋" w:cs="仿宋"/>
                <w:kern w:val="0"/>
                <w:sz w:val="24"/>
                <w:shd w:val="clear" w:color="auto" w:fill="FFFFFF"/>
                <w:lang w:bidi="ar"/>
              </w:rPr>
              <w:t>针对投标人提供的售后服务方案（包括但不限于售后内容、售后服务计划及人员支持、应急保障措施等）进行综合评审：（</w:t>
            </w:r>
            <w:r>
              <w:rPr>
                <w:rFonts w:hint="eastAsia" w:ascii="仿宋" w:hAnsi="仿宋" w:cs="仿宋_GB2312"/>
                <w:sz w:val="24"/>
                <w:u w:val="single"/>
              </w:rPr>
              <w:t>3</w:t>
            </w:r>
            <w:r>
              <w:rPr>
                <w:rFonts w:hint="eastAsia" w:ascii="仿宋" w:hAnsi="仿宋" w:cs="仿宋"/>
                <w:kern w:val="0"/>
                <w:sz w:val="24"/>
                <w:shd w:val="clear" w:color="auto" w:fill="FFFFFF"/>
                <w:lang w:bidi="ar"/>
              </w:rPr>
              <w:t xml:space="preserve">分） </w:t>
            </w:r>
          </w:p>
          <w:p>
            <w:pPr>
              <w:widowControl/>
              <w:spacing w:after="0" w:line="360" w:lineRule="auto"/>
              <w:jc w:val="left"/>
              <w:rPr>
                <w:rFonts w:ascii="仿宋" w:hAnsi="仿宋" w:cs="仿宋"/>
                <w:kern w:val="0"/>
                <w:sz w:val="24"/>
                <w:shd w:val="clear" w:color="auto" w:fill="FFFFFF"/>
                <w:lang w:bidi="ar"/>
              </w:rPr>
            </w:pPr>
            <w:r>
              <w:rPr>
                <w:rFonts w:hint="eastAsia" w:ascii="仿宋" w:hAnsi="仿宋" w:cs="仿宋"/>
                <w:kern w:val="0"/>
                <w:sz w:val="24"/>
                <w:shd w:val="clear" w:color="auto" w:fill="FFFFFF"/>
                <w:lang w:bidi="ar"/>
              </w:rPr>
              <w:t>①投标人的售后服务内容全面、售后服务计划及人员支持安排合理、应急保障措施针对性高，</w:t>
            </w:r>
            <w:r>
              <w:rPr>
                <w:rFonts w:hint="eastAsia" w:ascii="仿宋" w:hAnsi="仿宋" w:cs="仿宋_GB2312"/>
                <w:sz w:val="24"/>
                <w:u w:val="single"/>
              </w:rPr>
              <w:t>维护响应时间满足要求</w:t>
            </w:r>
            <w:r>
              <w:rPr>
                <w:rFonts w:hint="eastAsia" w:ascii="仿宋" w:hAnsi="仿宋" w:cs="仿宋"/>
                <w:kern w:val="0"/>
                <w:sz w:val="24"/>
                <w:shd w:val="clear" w:color="auto" w:fill="FFFFFF"/>
                <w:lang w:bidi="ar"/>
              </w:rPr>
              <w:t>，得</w:t>
            </w:r>
            <w:r>
              <w:rPr>
                <w:rFonts w:hint="eastAsia" w:ascii="仿宋" w:hAnsi="仿宋" w:cs="仿宋_GB2312"/>
                <w:sz w:val="24"/>
                <w:u w:val="single"/>
              </w:rPr>
              <w:t>3</w:t>
            </w:r>
            <w:r>
              <w:rPr>
                <w:rFonts w:hint="eastAsia" w:ascii="仿宋" w:hAnsi="仿宋" w:cs="仿宋"/>
                <w:kern w:val="0"/>
                <w:sz w:val="24"/>
                <w:shd w:val="clear" w:color="auto" w:fill="FFFFFF"/>
                <w:lang w:bidi="ar"/>
              </w:rPr>
              <w:t xml:space="preserve">分； </w:t>
            </w:r>
          </w:p>
          <w:p>
            <w:pPr>
              <w:widowControl/>
              <w:spacing w:after="0" w:line="360" w:lineRule="auto"/>
              <w:jc w:val="left"/>
              <w:rPr>
                <w:rFonts w:ascii="仿宋" w:hAnsi="仿宋" w:cs="仿宋"/>
                <w:kern w:val="0"/>
                <w:sz w:val="24"/>
                <w:shd w:val="clear" w:color="auto" w:fill="FFFFFF"/>
                <w:lang w:bidi="ar"/>
              </w:rPr>
            </w:pPr>
            <w:r>
              <w:rPr>
                <w:rFonts w:hint="eastAsia" w:ascii="仿宋" w:hAnsi="仿宋" w:cs="仿宋"/>
                <w:kern w:val="0"/>
                <w:sz w:val="24"/>
                <w:shd w:val="clear" w:color="auto" w:fill="FFFFFF"/>
                <w:lang w:bidi="ar"/>
              </w:rPr>
              <w:t>②投标人的售后服务内容基本全面、售后服务计划及人员支持安排基本合理、应急保障措施针对性一般，</w:t>
            </w:r>
            <w:r>
              <w:rPr>
                <w:rFonts w:hint="eastAsia" w:ascii="仿宋" w:hAnsi="仿宋" w:cs="仿宋_GB2312"/>
                <w:sz w:val="24"/>
                <w:u w:val="single"/>
              </w:rPr>
              <w:t>维护响应时间基本</w:t>
            </w:r>
            <w:r>
              <w:rPr>
                <w:rFonts w:ascii="仿宋" w:hAnsi="仿宋" w:cs="仿宋_GB2312"/>
                <w:sz w:val="24"/>
                <w:u w:val="single"/>
              </w:rPr>
              <w:t>满足要求</w:t>
            </w:r>
            <w:r>
              <w:rPr>
                <w:rFonts w:hint="eastAsia" w:ascii="仿宋" w:hAnsi="仿宋" w:cs="仿宋"/>
                <w:kern w:val="0"/>
                <w:sz w:val="24"/>
                <w:shd w:val="clear" w:color="auto" w:fill="FFFFFF"/>
                <w:lang w:bidi="ar"/>
              </w:rPr>
              <w:t>，得</w:t>
            </w:r>
            <w:r>
              <w:rPr>
                <w:rFonts w:hint="eastAsia" w:ascii="仿宋" w:hAnsi="仿宋" w:cs="仿宋_GB2312"/>
                <w:sz w:val="24"/>
                <w:u w:val="single"/>
              </w:rPr>
              <w:t>2</w:t>
            </w:r>
            <w:r>
              <w:rPr>
                <w:rFonts w:hint="eastAsia" w:ascii="仿宋" w:hAnsi="仿宋" w:cs="仿宋"/>
                <w:kern w:val="0"/>
                <w:sz w:val="24"/>
                <w:shd w:val="clear" w:color="auto" w:fill="FFFFFF"/>
                <w:lang w:bidi="ar"/>
              </w:rPr>
              <w:t xml:space="preserve">分； </w:t>
            </w:r>
            <w:r>
              <w:rPr>
                <w:rFonts w:ascii="仿宋" w:hAnsi="仿宋" w:cs="仿宋"/>
                <w:kern w:val="0"/>
                <w:sz w:val="24"/>
                <w:shd w:val="clear" w:color="auto" w:fill="FFFFFF"/>
                <w:lang w:bidi="ar"/>
              </w:rPr>
              <w:t xml:space="preserve"> </w:t>
            </w:r>
          </w:p>
          <w:p>
            <w:pPr>
              <w:widowControl/>
              <w:spacing w:after="0" w:line="360" w:lineRule="auto"/>
              <w:jc w:val="left"/>
              <w:rPr>
                <w:rFonts w:ascii="仿宋" w:hAnsi="仿宋" w:cs="仿宋"/>
                <w:kern w:val="0"/>
                <w:sz w:val="24"/>
                <w:shd w:val="clear" w:color="auto" w:fill="FFFFFF"/>
                <w:lang w:bidi="ar"/>
              </w:rPr>
            </w:pPr>
            <w:r>
              <w:rPr>
                <w:rFonts w:hint="eastAsia" w:ascii="仿宋" w:hAnsi="仿宋" w:cs="仿宋"/>
                <w:kern w:val="0"/>
                <w:sz w:val="24"/>
                <w:shd w:val="clear" w:color="auto" w:fill="FFFFFF"/>
                <w:lang w:bidi="ar"/>
              </w:rPr>
              <w:t>③投标人的售后服务内容不够全面、售后服务计划及人员支持安排不够合理、应急保障措施欠缺针对性，得</w:t>
            </w:r>
            <w:r>
              <w:rPr>
                <w:rFonts w:hint="eastAsia" w:ascii="仿宋" w:hAnsi="仿宋" w:cs="仿宋_GB2312"/>
                <w:sz w:val="24"/>
                <w:u w:val="single"/>
              </w:rPr>
              <w:t>1</w:t>
            </w:r>
            <w:r>
              <w:rPr>
                <w:rFonts w:hint="eastAsia" w:ascii="仿宋" w:hAnsi="仿宋" w:cs="仿宋"/>
                <w:kern w:val="0"/>
                <w:sz w:val="24"/>
                <w:shd w:val="clear" w:color="auto" w:fill="FFFFFF"/>
                <w:lang w:bidi="ar"/>
              </w:rPr>
              <w:t xml:space="preserve">分； </w:t>
            </w:r>
            <w:r>
              <w:rPr>
                <w:rFonts w:ascii="仿宋" w:hAnsi="仿宋" w:cs="仿宋"/>
                <w:kern w:val="0"/>
                <w:sz w:val="24"/>
                <w:shd w:val="clear" w:color="auto" w:fill="FFFFFF"/>
                <w:lang w:bidi="ar"/>
              </w:rPr>
              <w:t xml:space="preserve"> </w:t>
            </w:r>
          </w:p>
          <w:p>
            <w:pPr>
              <w:spacing w:after="0" w:line="360" w:lineRule="auto"/>
              <w:rPr>
                <w:rFonts w:ascii="仿宋" w:hAnsi="仿宋" w:cs="仿宋"/>
                <w:kern w:val="0"/>
                <w:sz w:val="24"/>
                <w:shd w:val="clear" w:color="auto" w:fill="FFFFFF"/>
                <w:lang w:bidi="ar"/>
              </w:rPr>
            </w:pPr>
            <w:r>
              <w:rPr>
                <w:rFonts w:hint="eastAsia" w:ascii="仿宋" w:hAnsi="仿宋" w:cs="仿宋"/>
                <w:kern w:val="0"/>
                <w:sz w:val="24"/>
                <w:shd w:val="clear" w:color="auto" w:fill="FFFFFF"/>
                <w:lang w:bidi="ar"/>
              </w:rPr>
              <w:t>④未提供或其他情况，得</w:t>
            </w:r>
            <w:r>
              <w:rPr>
                <w:rFonts w:ascii="仿宋" w:hAnsi="仿宋" w:cs="仿宋_GB2312"/>
                <w:sz w:val="24"/>
                <w:u w:val="single"/>
              </w:rPr>
              <w:t>0</w:t>
            </w:r>
            <w:r>
              <w:rPr>
                <w:rFonts w:hint="eastAsia" w:ascii="仿宋" w:hAnsi="仿宋" w:cs="仿宋"/>
                <w:kern w:val="0"/>
                <w:sz w:val="24"/>
                <w:shd w:val="clear" w:color="auto" w:fill="FFFFFF"/>
                <w:lang w:bidi="ar"/>
              </w:rPr>
              <w:t>分。</w:t>
            </w:r>
          </w:p>
        </w:tc>
        <w:tc>
          <w:tcPr>
            <w:tcW w:w="445" w:type="pct"/>
            <w:vAlign w:val="center"/>
          </w:tcPr>
          <w:p>
            <w:pPr>
              <w:spacing w:after="0"/>
              <w:jc w:val="left"/>
              <w:rPr>
                <w:rFonts w:ascii="仿宋" w:hAnsi="仿宋"/>
                <w:sz w:val="24"/>
              </w:rPr>
            </w:pPr>
            <w:r>
              <w:rPr>
                <w:rFonts w:hint="eastAsia" w:ascii="仿宋" w:hAnsi="仿宋" w:cs="仿宋_GB2312"/>
                <w:sz w:val="24"/>
                <w:u w:val="singl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570" w:type="pct"/>
            <w:vMerge w:val="continue"/>
            <w:vAlign w:val="center"/>
          </w:tcPr>
          <w:p>
            <w:pPr>
              <w:spacing w:after="0"/>
              <w:jc w:val="center"/>
              <w:rPr>
                <w:rFonts w:ascii="仿宋" w:hAnsi="仿宋"/>
                <w:b/>
                <w:sz w:val="24"/>
              </w:rPr>
            </w:pPr>
          </w:p>
        </w:tc>
        <w:tc>
          <w:tcPr>
            <w:tcW w:w="824" w:type="pct"/>
            <w:vMerge w:val="continue"/>
            <w:vAlign w:val="center"/>
          </w:tcPr>
          <w:p>
            <w:pPr>
              <w:spacing w:after="0"/>
              <w:jc w:val="center"/>
              <w:rPr>
                <w:rFonts w:ascii="仿宋" w:hAnsi="仿宋"/>
                <w:sz w:val="24"/>
              </w:rPr>
            </w:pPr>
          </w:p>
        </w:tc>
        <w:tc>
          <w:tcPr>
            <w:tcW w:w="3161" w:type="pct"/>
          </w:tcPr>
          <w:p>
            <w:pPr>
              <w:widowControl/>
              <w:spacing w:after="0" w:line="360" w:lineRule="auto"/>
              <w:jc w:val="left"/>
              <w:rPr>
                <w:rFonts w:ascii="仿宋" w:hAnsi="仿宋" w:cs="仿宋"/>
                <w:kern w:val="0"/>
                <w:sz w:val="24"/>
                <w:shd w:val="clear" w:color="auto" w:fill="FFFFFF"/>
                <w:lang w:bidi="ar"/>
              </w:rPr>
            </w:pPr>
            <w:r>
              <w:rPr>
                <w:rFonts w:hint="eastAsia" w:ascii="仿宋" w:hAnsi="仿宋" w:cs="仿宋"/>
                <w:kern w:val="0"/>
                <w:sz w:val="24"/>
                <w:shd w:val="clear" w:color="auto" w:fill="FFFFFF"/>
                <w:lang w:bidi="ar"/>
              </w:rPr>
              <w:t>根据投标人承诺的在仪器生命周期内，质保期外，提供上门服务费及维修费优惠情况进行评分：</w:t>
            </w:r>
          </w:p>
          <w:p>
            <w:pPr>
              <w:widowControl/>
              <w:spacing w:after="0" w:line="360" w:lineRule="auto"/>
              <w:jc w:val="left"/>
              <w:rPr>
                <w:rFonts w:ascii="仿宋" w:hAnsi="仿宋" w:cs="仿宋"/>
                <w:kern w:val="0"/>
                <w:sz w:val="24"/>
                <w:shd w:val="clear" w:color="auto" w:fill="FFFFFF"/>
                <w:lang w:bidi="ar"/>
              </w:rPr>
            </w:pPr>
            <w:r>
              <w:rPr>
                <w:rFonts w:hint="eastAsia" w:ascii="仿宋" w:hAnsi="仿宋" w:cs="仿宋"/>
                <w:kern w:val="0"/>
                <w:sz w:val="24"/>
                <w:shd w:val="clear" w:color="auto" w:fill="FFFFFF"/>
                <w:lang w:bidi="ar"/>
              </w:rPr>
              <w:t>①承诺免收取上门服务费及维修费，得</w:t>
            </w:r>
            <w:r>
              <w:rPr>
                <w:rFonts w:hint="eastAsia" w:ascii="仿宋" w:hAnsi="仿宋" w:cs="仿宋_GB2312"/>
                <w:sz w:val="24"/>
                <w:u w:val="single"/>
              </w:rPr>
              <w:t>3</w:t>
            </w:r>
            <w:r>
              <w:rPr>
                <w:rFonts w:hint="eastAsia" w:ascii="仿宋" w:hAnsi="仿宋" w:cs="仿宋"/>
                <w:kern w:val="0"/>
                <w:sz w:val="24"/>
                <w:shd w:val="clear" w:color="auto" w:fill="FFFFFF"/>
                <w:lang w:bidi="ar"/>
              </w:rPr>
              <w:t>分；</w:t>
            </w:r>
          </w:p>
          <w:p>
            <w:pPr>
              <w:widowControl/>
              <w:spacing w:after="0" w:line="360" w:lineRule="auto"/>
              <w:jc w:val="left"/>
              <w:rPr>
                <w:rFonts w:ascii="仿宋" w:hAnsi="仿宋" w:cs="仿宋"/>
                <w:kern w:val="0"/>
                <w:sz w:val="24"/>
                <w:shd w:val="clear" w:color="auto" w:fill="FFFFFF"/>
                <w:lang w:bidi="ar"/>
              </w:rPr>
            </w:pPr>
            <w:r>
              <w:rPr>
                <w:rFonts w:hint="eastAsia" w:ascii="仿宋" w:hAnsi="仿宋" w:cs="仿宋"/>
                <w:kern w:val="0"/>
                <w:sz w:val="24"/>
                <w:shd w:val="clear" w:color="auto" w:fill="FFFFFF"/>
                <w:lang w:bidi="ar"/>
              </w:rPr>
              <w:t>②承诺上门服务费及维修费可提供固定折扣优惠或固定优惠价格，得</w:t>
            </w:r>
            <w:r>
              <w:rPr>
                <w:rFonts w:hint="eastAsia" w:ascii="仿宋" w:hAnsi="仿宋" w:cs="仿宋_GB2312"/>
                <w:sz w:val="24"/>
                <w:u w:val="single"/>
              </w:rPr>
              <w:t>2</w:t>
            </w:r>
            <w:r>
              <w:rPr>
                <w:rFonts w:hint="eastAsia" w:ascii="仿宋" w:hAnsi="仿宋" w:cs="仿宋"/>
                <w:kern w:val="0"/>
                <w:sz w:val="24"/>
                <w:shd w:val="clear" w:color="auto" w:fill="FFFFFF"/>
                <w:lang w:bidi="ar"/>
              </w:rPr>
              <w:t>分；</w:t>
            </w:r>
          </w:p>
          <w:p>
            <w:pPr>
              <w:widowControl/>
              <w:spacing w:after="0" w:line="360" w:lineRule="auto"/>
              <w:jc w:val="left"/>
              <w:rPr>
                <w:rFonts w:ascii="仿宋" w:hAnsi="仿宋" w:cs="仿宋"/>
                <w:kern w:val="0"/>
                <w:sz w:val="24"/>
                <w:shd w:val="clear" w:color="auto" w:fill="FFFFFF"/>
                <w:lang w:bidi="ar"/>
              </w:rPr>
            </w:pPr>
            <w:r>
              <w:rPr>
                <w:rFonts w:hint="eastAsia" w:ascii="仿宋" w:hAnsi="仿宋" w:cs="仿宋"/>
                <w:kern w:val="0"/>
                <w:sz w:val="24"/>
                <w:shd w:val="clear" w:color="auto" w:fill="FFFFFF"/>
                <w:lang w:bidi="ar"/>
              </w:rPr>
              <w:t>③承诺上门服务费及维修费无法提供优惠，得</w:t>
            </w:r>
            <w:r>
              <w:rPr>
                <w:rFonts w:hint="eastAsia" w:ascii="仿宋" w:hAnsi="仿宋" w:cs="仿宋_GB2312"/>
                <w:sz w:val="24"/>
                <w:u w:val="single"/>
              </w:rPr>
              <w:t>1</w:t>
            </w:r>
            <w:r>
              <w:rPr>
                <w:rFonts w:hint="eastAsia" w:ascii="仿宋" w:hAnsi="仿宋" w:cs="仿宋"/>
                <w:kern w:val="0"/>
                <w:sz w:val="24"/>
                <w:shd w:val="clear" w:color="auto" w:fill="FFFFFF"/>
                <w:lang w:bidi="ar"/>
              </w:rPr>
              <w:t>分；</w:t>
            </w:r>
          </w:p>
          <w:p>
            <w:pPr>
              <w:widowControl/>
              <w:spacing w:after="0" w:line="360" w:lineRule="auto"/>
              <w:jc w:val="left"/>
              <w:rPr>
                <w:rFonts w:ascii="仿宋" w:hAnsi="仿宋" w:cs="仿宋"/>
                <w:kern w:val="0"/>
                <w:sz w:val="24"/>
                <w:shd w:val="clear" w:color="auto" w:fill="FFFFFF"/>
                <w:lang w:bidi="ar"/>
              </w:rPr>
            </w:pPr>
            <w:r>
              <w:rPr>
                <w:rFonts w:hint="eastAsia" w:ascii="仿宋" w:hAnsi="仿宋" w:cs="仿宋"/>
                <w:kern w:val="0"/>
                <w:sz w:val="24"/>
                <w:shd w:val="clear" w:color="auto" w:fill="FFFFFF"/>
                <w:lang w:bidi="ar"/>
              </w:rPr>
              <w:t>④未提供或其他情况，得</w:t>
            </w:r>
            <w:r>
              <w:rPr>
                <w:rFonts w:ascii="仿宋" w:hAnsi="仿宋" w:cs="仿宋_GB2312"/>
                <w:sz w:val="24"/>
                <w:u w:val="single"/>
              </w:rPr>
              <w:t>0</w:t>
            </w:r>
            <w:r>
              <w:rPr>
                <w:rFonts w:hint="eastAsia" w:ascii="仿宋" w:hAnsi="仿宋" w:cs="仿宋"/>
                <w:kern w:val="0"/>
                <w:sz w:val="24"/>
                <w:shd w:val="clear" w:color="auto" w:fill="FFFFFF"/>
                <w:lang w:bidi="ar"/>
              </w:rPr>
              <w:t>分。</w:t>
            </w:r>
          </w:p>
          <w:p>
            <w:pPr>
              <w:widowControl/>
              <w:spacing w:after="0" w:line="360" w:lineRule="auto"/>
              <w:rPr>
                <w:rFonts w:ascii="仿宋" w:hAnsi="仿宋" w:cs="仿宋"/>
                <w:kern w:val="0"/>
                <w:sz w:val="24"/>
                <w:shd w:val="clear" w:color="auto" w:fill="FFFFFF"/>
                <w:lang w:bidi="ar"/>
              </w:rPr>
            </w:pPr>
            <w:r>
              <w:rPr>
                <w:rFonts w:hint="eastAsia" w:ascii="仿宋" w:hAnsi="仿宋" w:cs="仿宋"/>
                <w:kern w:val="0"/>
                <w:sz w:val="24"/>
                <w:shd w:val="clear" w:color="auto" w:fill="FFFFFF"/>
                <w:lang w:bidi="ar"/>
              </w:rPr>
              <w:t>注：须提供</w:t>
            </w:r>
            <w:r>
              <w:rPr>
                <w:rFonts w:hint="eastAsia" w:ascii="仿宋" w:hAnsi="仿宋" w:cs="仿宋_GB2312"/>
                <w:sz w:val="24"/>
                <w:u w:val="single"/>
              </w:rPr>
              <w:t>投标人</w:t>
            </w:r>
            <w:r>
              <w:rPr>
                <w:rFonts w:hint="eastAsia" w:ascii="仿宋" w:hAnsi="仿宋" w:cs="仿宋"/>
                <w:kern w:val="0"/>
                <w:sz w:val="24"/>
                <w:shd w:val="clear" w:color="auto" w:fill="FFFFFF"/>
                <w:lang w:bidi="ar"/>
              </w:rPr>
              <w:t>盖章的承诺函（格式自拟）。</w:t>
            </w:r>
          </w:p>
        </w:tc>
        <w:tc>
          <w:tcPr>
            <w:tcW w:w="445" w:type="pct"/>
            <w:vAlign w:val="center"/>
          </w:tcPr>
          <w:p>
            <w:pPr>
              <w:spacing w:after="0"/>
              <w:jc w:val="left"/>
              <w:rPr>
                <w:rFonts w:ascii="仿宋" w:hAnsi="仿宋"/>
                <w:sz w:val="24"/>
              </w:rPr>
            </w:pPr>
            <w:r>
              <w:rPr>
                <w:rFonts w:hint="eastAsia" w:ascii="仿宋" w:hAnsi="仿宋" w:cs="仿宋_GB2312"/>
                <w:sz w:val="24"/>
                <w:u w:val="singl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570" w:type="pct"/>
            <w:vMerge w:val="continue"/>
            <w:vAlign w:val="center"/>
          </w:tcPr>
          <w:p>
            <w:pPr>
              <w:spacing w:after="0"/>
              <w:jc w:val="center"/>
              <w:rPr>
                <w:rFonts w:ascii="仿宋" w:hAnsi="仿宋"/>
                <w:b/>
                <w:sz w:val="24"/>
              </w:rPr>
            </w:pPr>
          </w:p>
        </w:tc>
        <w:tc>
          <w:tcPr>
            <w:tcW w:w="824" w:type="pct"/>
            <w:vMerge w:val="continue"/>
            <w:vAlign w:val="center"/>
          </w:tcPr>
          <w:p>
            <w:pPr>
              <w:spacing w:after="0"/>
              <w:jc w:val="center"/>
              <w:rPr>
                <w:rFonts w:ascii="仿宋" w:hAnsi="仿宋"/>
                <w:sz w:val="24"/>
              </w:rPr>
            </w:pPr>
          </w:p>
        </w:tc>
        <w:tc>
          <w:tcPr>
            <w:tcW w:w="3161" w:type="pct"/>
            <w:vAlign w:val="center"/>
          </w:tcPr>
          <w:p>
            <w:pPr>
              <w:widowControl/>
              <w:spacing w:after="0" w:line="360" w:lineRule="auto"/>
              <w:jc w:val="left"/>
              <w:rPr>
                <w:rFonts w:ascii="仿宋" w:hAnsi="仿宋" w:cs="仿宋"/>
                <w:kern w:val="0"/>
                <w:sz w:val="24"/>
                <w:shd w:val="clear" w:color="auto" w:fill="FFFFFF"/>
                <w:lang w:bidi="ar"/>
              </w:rPr>
            </w:pPr>
            <w:r>
              <w:rPr>
                <w:rFonts w:hint="eastAsia" w:ascii="仿宋" w:hAnsi="仿宋" w:cs="仿宋"/>
                <w:kern w:val="0"/>
                <w:sz w:val="24"/>
                <w:shd w:val="clear" w:color="auto" w:fill="FFFFFF"/>
                <w:lang w:bidi="ar"/>
              </w:rPr>
              <w:t>根据投标人承诺的在仪器生命周期内，质保期外，维修时提供备件的价格优惠情况进行评分：</w:t>
            </w:r>
          </w:p>
          <w:p>
            <w:pPr>
              <w:widowControl/>
              <w:spacing w:after="0" w:line="360" w:lineRule="auto"/>
              <w:jc w:val="left"/>
              <w:rPr>
                <w:rFonts w:ascii="仿宋" w:hAnsi="仿宋" w:cs="仿宋"/>
                <w:kern w:val="0"/>
                <w:sz w:val="24"/>
                <w:shd w:val="clear" w:color="auto" w:fill="FFFFFF"/>
                <w:lang w:bidi="ar"/>
              </w:rPr>
            </w:pPr>
            <w:r>
              <w:rPr>
                <w:rFonts w:hint="eastAsia" w:ascii="仿宋" w:hAnsi="仿宋" w:cs="仿宋"/>
                <w:kern w:val="0"/>
                <w:sz w:val="24"/>
                <w:shd w:val="clear" w:color="auto" w:fill="FFFFFF"/>
                <w:lang w:bidi="ar"/>
              </w:rPr>
              <w:t>①承诺备件的价格折扣率不高于</w:t>
            </w:r>
            <w:r>
              <w:rPr>
                <w:rFonts w:hint="eastAsia" w:ascii="仿宋" w:hAnsi="仿宋" w:cs="仿宋_GB2312"/>
                <w:sz w:val="24"/>
                <w:u w:val="single"/>
              </w:rPr>
              <w:t>80%</w:t>
            </w:r>
            <w:r>
              <w:rPr>
                <w:rFonts w:hint="eastAsia" w:ascii="仿宋" w:hAnsi="仿宋" w:cs="仿宋"/>
                <w:kern w:val="0"/>
                <w:sz w:val="24"/>
                <w:shd w:val="clear" w:color="auto" w:fill="FFFFFF"/>
                <w:lang w:bidi="ar"/>
              </w:rPr>
              <w:t>，得</w:t>
            </w:r>
            <w:r>
              <w:rPr>
                <w:rFonts w:hint="eastAsia" w:ascii="仿宋" w:hAnsi="仿宋" w:cs="仿宋_GB2312"/>
                <w:sz w:val="24"/>
                <w:u w:val="single"/>
              </w:rPr>
              <w:t>3</w:t>
            </w:r>
            <w:r>
              <w:rPr>
                <w:rFonts w:hint="eastAsia" w:ascii="仿宋" w:hAnsi="仿宋" w:cs="仿宋"/>
                <w:kern w:val="0"/>
                <w:sz w:val="24"/>
                <w:shd w:val="clear" w:color="auto" w:fill="FFFFFF"/>
                <w:lang w:bidi="ar"/>
              </w:rPr>
              <w:t>分；</w:t>
            </w:r>
          </w:p>
          <w:p>
            <w:pPr>
              <w:widowControl/>
              <w:spacing w:after="0" w:line="360" w:lineRule="auto"/>
              <w:jc w:val="left"/>
              <w:rPr>
                <w:rFonts w:ascii="仿宋" w:hAnsi="仿宋" w:cs="仿宋"/>
                <w:kern w:val="0"/>
                <w:sz w:val="24"/>
                <w:shd w:val="clear" w:color="auto" w:fill="FFFFFF"/>
                <w:lang w:bidi="ar"/>
              </w:rPr>
            </w:pPr>
            <w:r>
              <w:rPr>
                <w:rFonts w:hint="eastAsia" w:ascii="仿宋" w:hAnsi="仿宋" w:cs="仿宋"/>
                <w:kern w:val="0"/>
                <w:sz w:val="24"/>
                <w:shd w:val="clear" w:color="auto" w:fill="FFFFFF"/>
                <w:lang w:bidi="ar"/>
              </w:rPr>
              <w:t>②承诺备件的价格折扣率不高于</w:t>
            </w:r>
            <w:r>
              <w:rPr>
                <w:rFonts w:hint="eastAsia" w:ascii="仿宋" w:hAnsi="仿宋" w:cs="仿宋_GB2312"/>
                <w:sz w:val="24"/>
                <w:u w:val="single"/>
              </w:rPr>
              <w:t>90%</w:t>
            </w:r>
            <w:r>
              <w:rPr>
                <w:rFonts w:hint="eastAsia" w:ascii="仿宋" w:hAnsi="仿宋" w:cs="仿宋"/>
                <w:kern w:val="0"/>
                <w:sz w:val="24"/>
                <w:shd w:val="clear" w:color="auto" w:fill="FFFFFF"/>
                <w:lang w:bidi="ar"/>
              </w:rPr>
              <w:t>，得</w:t>
            </w:r>
            <w:r>
              <w:rPr>
                <w:rFonts w:hint="eastAsia" w:ascii="仿宋" w:hAnsi="仿宋" w:cs="仿宋_GB2312"/>
                <w:sz w:val="24"/>
                <w:u w:val="single"/>
              </w:rPr>
              <w:t>2</w:t>
            </w:r>
            <w:r>
              <w:rPr>
                <w:rFonts w:hint="eastAsia" w:ascii="仿宋" w:hAnsi="仿宋" w:cs="仿宋"/>
                <w:kern w:val="0"/>
                <w:sz w:val="24"/>
                <w:shd w:val="clear" w:color="auto" w:fill="FFFFFF"/>
                <w:lang w:bidi="ar"/>
              </w:rPr>
              <w:t>分；</w:t>
            </w:r>
          </w:p>
          <w:p>
            <w:pPr>
              <w:widowControl/>
              <w:spacing w:after="0" w:line="360" w:lineRule="auto"/>
              <w:jc w:val="left"/>
              <w:rPr>
                <w:rFonts w:ascii="仿宋" w:hAnsi="仿宋" w:cs="仿宋"/>
                <w:kern w:val="0"/>
                <w:sz w:val="24"/>
                <w:shd w:val="clear" w:color="auto" w:fill="FFFFFF"/>
                <w:lang w:bidi="ar"/>
              </w:rPr>
            </w:pPr>
            <w:r>
              <w:rPr>
                <w:rFonts w:hint="eastAsia" w:ascii="仿宋" w:hAnsi="仿宋" w:cs="仿宋"/>
                <w:kern w:val="0"/>
                <w:sz w:val="24"/>
                <w:shd w:val="clear" w:color="auto" w:fill="FFFFFF"/>
                <w:lang w:bidi="ar"/>
              </w:rPr>
              <w:t>③承诺备件的价格折扣率不高于</w:t>
            </w:r>
            <w:r>
              <w:rPr>
                <w:rFonts w:hint="eastAsia" w:ascii="仿宋" w:hAnsi="仿宋" w:cs="仿宋_GB2312"/>
                <w:sz w:val="24"/>
                <w:u w:val="single"/>
              </w:rPr>
              <w:t>95%</w:t>
            </w:r>
            <w:r>
              <w:rPr>
                <w:rFonts w:hint="eastAsia" w:ascii="仿宋" w:hAnsi="仿宋" w:cs="仿宋"/>
                <w:kern w:val="0"/>
                <w:sz w:val="24"/>
                <w:shd w:val="clear" w:color="auto" w:fill="FFFFFF"/>
                <w:lang w:bidi="ar"/>
              </w:rPr>
              <w:t>，得</w:t>
            </w:r>
            <w:r>
              <w:rPr>
                <w:rFonts w:hint="eastAsia" w:ascii="仿宋" w:hAnsi="仿宋" w:cs="仿宋_GB2312"/>
                <w:sz w:val="24"/>
                <w:u w:val="single"/>
              </w:rPr>
              <w:t>1</w:t>
            </w:r>
            <w:r>
              <w:rPr>
                <w:rFonts w:hint="eastAsia" w:ascii="仿宋" w:hAnsi="仿宋" w:cs="仿宋"/>
                <w:kern w:val="0"/>
                <w:sz w:val="24"/>
                <w:shd w:val="clear" w:color="auto" w:fill="FFFFFF"/>
                <w:lang w:bidi="ar"/>
              </w:rPr>
              <w:t>分；</w:t>
            </w:r>
          </w:p>
          <w:p>
            <w:pPr>
              <w:widowControl/>
              <w:spacing w:after="0" w:line="360" w:lineRule="auto"/>
              <w:jc w:val="left"/>
              <w:rPr>
                <w:rFonts w:ascii="仿宋" w:hAnsi="仿宋" w:cs="仿宋"/>
                <w:kern w:val="0"/>
                <w:sz w:val="24"/>
                <w:shd w:val="clear" w:color="auto" w:fill="FFFFFF"/>
                <w:lang w:bidi="ar"/>
              </w:rPr>
            </w:pPr>
            <w:r>
              <w:rPr>
                <w:rFonts w:hint="eastAsia" w:ascii="仿宋" w:hAnsi="仿宋" w:cs="仿宋"/>
                <w:kern w:val="0"/>
                <w:sz w:val="24"/>
                <w:shd w:val="clear" w:color="auto" w:fill="FFFFFF"/>
                <w:lang w:bidi="ar"/>
              </w:rPr>
              <w:t>④未提供或其他情况，得</w:t>
            </w:r>
            <w:r>
              <w:rPr>
                <w:rFonts w:ascii="仿宋" w:hAnsi="仿宋" w:cs="仿宋_GB2312"/>
                <w:sz w:val="24"/>
                <w:u w:val="single"/>
              </w:rPr>
              <w:t>0</w:t>
            </w:r>
            <w:r>
              <w:rPr>
                <w:rFonts w:hint="eastAsia" w:ascii="仿宋" w:hAnsi="仿宋" w:cs="仿宋"/>
                <w:kern w:val="0"/>
                <w:sz w:val="24"/>
                <w:shd w:val="clear" w:color="auto" w:fill="FFFFFF"/>
                <w:lang w:bidi="ar"/>
              </w:rPr>
              <w:t>分。</w:t>
            </w:r>
          </w:p>
          <w:p>
            <w:pPr>
              <w:widowControl/>
              <w:spacing w:after="0" w:line="360" w:lineRule="auto"/>
              <w:jc w:val="left"/>
              <w:rPr>
                <w:rFonts w:ascii="仿宋" w:hAnsi="仿宋" w:cs="仿宋"/>
                <w:kern w:val="0"/>
                <w:sz w:val="24"/>
                <w:shd w:val="clear" w:color="auto" w:fill="FFFFFF"/>
                <w:lang w:bidi="ar"/>
              </w:rPr>
            </w:pPr>
            <w:r>
              <w:rPr>
                <w:rFonts w:hint="eastAsia" w:ascii="仿宋" w:hAnsi="仿宋" w:cs="仿宋"/>
                <w:kern w:val="0"/>
                <w:sz w:val="24"/>
                <w:shd w:val="clear" w:color="auto" w:fill="FFFFFF"/>
                <w:lang w:bidi="ar"/>
              </w:rPr>
              <w:t>注：须提供</w:t>
            </w:r>
            <w:r>
              <w:rPr>
                <w:rFonts w:hint="eastAsia" w:ascii="仿宋" w:hAnsi="仿宋" w:cs="仿宋_GB2312"/>
                <w:sz w:val="24"/>
                <w:u w:val="single"/>
              </w:rPr>
              <w:t>投标人</w:t>
            </w:r>
            <w:r>
              <w:rPr>
                <w:rFonts w:hint="eastAsia" w:ascii="仿宋" w:hAnsi="仿宋" w:cs="仿宋"/>
                <w:kern w:val="0"/>
                <w:sz w:val="24"/>
                <w:shd w:val="clear" w:color="auto" w:fill="FFFFFF"/>
                <w:lang w:bidi="ar"/>
              </w:rPr>
              <w:t>盖章的承诺函（格式自拟）。</w:t>
            </w:r>
          </w:p>
        </w:tc>
        <w:tc>
          <w:tcPr>
            <w:tcW w:w="445" w:type="pct"/>
            <w:vAlign w:val="center"/>
          </w:tcPr>
          <w:p>
            <w:pPr>
              <w:spacing w:after="0"/>
              <w:jc w:val="left"/>
              <w:rPr>
                <w:rFonts w:ascii="仿宋" w:hAnsi="仿宋"/>
                <w:sz w:val="24"/>
              </w:rPr>
            </w:pPr>
            <w:r>
              <w:rPr>
                <w:rFonts w:hint="eastAsia" w:ascii="仿宋" w:hAnsi="仿宋" w:cs="仿宋_GB2312"/>
                <w:sz w:val="24"/>
                <w:u w:val="single"/>
              </w:rPr>
              <w:t>3</w:t>
            </w:r>
          </w:p>
        </w:tc>
      </w:tr>
    </w:tbl>
    <w:p>
      <w:pPr>
        <w:widowControl/>
        <w:spacing w:after="0" w:line="360" w:lineRule="auto"/>
        <w:jc w:val="left"/>
        <w:rPr>
          <w:rFonts w:ascii="宋体" w:hAnsi="宋体" w:eastAsia="宋体" w:cs="仿宋_GB2312"/>
          <w:b/>
          <w:sz w:val="28"/>
          <w:szCs w:val="28"/>
        </w:rPr>
      </w:pPr>
      <w:r>
        <w:rPr>
          <w:rFonts w:ascii="宋体" w:hAnsi="宋体" w:eastAsia="宋体" w:cs="仿宋_GB2312"/>
          <w:szCs w:val="28"/>
        </w:rPr>
        <w:br w:type="page"/>
      </w:r>
    </w:p>
    <w:p>
      <w:pPr>
        <w:pStyle w:val="5"/>
        <w:spacing w:after="0"/>
        <w:jc w:val="both"/>
        <w:rPr>
          <w:rFonts w:ascii="宋体" w:hAnsi="宋体" w:eastAsia="宋体" w:cs="仿宋_GB2312"/>
          <w:szCs w:val="28"/>
        </w:rPr>
      </w:pPr>
      <w:bookmarkStart w:id="110" w:name="_Toc96523891"/>
      <w:bookmarkStart w:id="111" w:name="_Toc96523890"/>
      <w:r>
        <mc:AlternateContent>
          <mc:Choice Requires="wps">
            <w:drawing>
              <wp:anchor distT="0" distB="0" distL="114300" distR="114300" simplePos="0" relativeHeight="251669504" behindDoc="0" locked="0" layoutInCell="1" allowOverlap="1">
                <wp:simplePos x="0" y="0"/>
                <wp:positionH relativeFrom="column">
                  <wp:posOffset>5621655</wp:posOffset>
                </wp:positionH>
                <wp:positionV relativeFrom="paragraph">
                  <wp:posOffset>8046720</wp:posOffset>
                </wp:positionV>
                <wp:extent cx="635" cy="635"/>
                <wp:effectExtent l="0" t="0" r="0" b="0"/>
                <wp:wrapNone/>
                <wp:docPr id="20" name="墨迹 20"/>
                <wp:cNvGraphicFramePr/>
                <a:graphic xmlns:a="http://schemas.openxmlformats.org/drawingml/2006/main">
                  <a:graphicData uri="http://schemas.microsoft.com/office/word/2010/wordprocessingInk">
                    <mc:AlternateContent xmlns:a14="http://schemas.microsoft.com/office/drawing/2010/main">
                      <mc:Choice Requires="a14">
                        <w14:contentPart bwMode="clr" r:id="rId7">
                          <w14:nvContentPartPr>
                            <w14:cNvPr id="20" name="墨迹 20"/>
                            <w14:cNvContentPartPr/>
                          </w14:nvContentPartPr>
                          <w14:xfrm>
                            <a:off x="6766560" y="9191625"/>
                            <a:ext cx="635" cy="635"/>
                          </w14:xfrm>
                        </w14:contentPart>
                      </mc:Choice>
                    </mc:AlternateContent>
                  </a:graphicData>
                </a:graphic>
              </wp:anchor>
            </w:drawing>
          </mc:Choice>
          <mc:Fallback>
            <w:pict>
              <v:shape id="_x0000_s1026" o:spid="_x0000_s1026" o:spt="75" style="position:absolute;left:0pt;margin-left:442.65pt;margin-top:633.6pt;height:0.05pt;width:0.05pt;z-index:251669504;mso-width-relative:page;mso-height-relative:page;" coordsize="21600,21600" o:gfxdata="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">
                <v:imagedata r:id="rId8" o:title=""/>
                <o:lock v:ext="edit"/>
              </v:shape>
            </w:pict>
          </mc:Fallback>
        </mc:AlternateContent>
      </w:r>
      <w:r>
        <w:rPr>
          <w:rFonts w:hint="eastAsia" w:ascii="宋体" w:hAnsi="宋体" w:eastAsia="宋体" w:cs="仿宋_GB2312"/>
          <w:szCs w:val="28"/>
        </w:rPr>
        <w:t>附件</w:t>
      </w:r>
      <w:r>
        <w:rPr>
          <w:rFonts w:ascii="宋体" w:hAnsi="宋体" w:eastAsia="宋体" w:cs="仿宋_GB2312"/>
          <w:szCs w:val="28"/>
        </w:rPr>
        <w:t>4</w:t>
      </w:r>
      <w:r>
        <w:rPr>
          <w:rFonts w:hint="eastAsia" w:ascii="宋体" w:hAnsi="宋体" w:eastAsia="宋体" w:cs="仿宋_GB2312"/>
          <w:szCs w:val="28"/>
        </w:rPr>
        <w:t>：商务评审表</w:t>
      </w:r>
    </w:p>
    <w:p>
      <w:pPr>
        <w:spacing w:after="0"/>
        <w:ind w:firstLine="2811" w:firstLineChars="1000"/>
        <w:rPr>
          <w:rFonts w:ascii="宋体" w:hAnsi="宋体" w:eastAsia="宋体" w:cs="仿宋_GB2312"/>
          <w:b/>
          <w:bCs/>
          <w:sz w:val="28"/>
          <w:szCs w:val="28"/>
        </w:rPr>
      </w:pPr>
      <w:r>
        <w:rPr>
          <w:rFonts w:hint="eastAsia" w:ascii="宋体" w:hAnsi="宋体" w:eastAsia="宋体" w:cs="仿宋_GB2312"/>
          <w:b/>
          <w:bCs/>
          <w:sz w:val="28"/>
          <w:szCs w:val="28"/>
        </w:rPr>
        <w:t>商务评审表</w:t>
      </w: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403"/>
        <w:gridCol w:w="5389"/>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0" w:type="pct"/>
            <w:vAlign w:val="center"/>
          </w:tcPr>
          <w:p>
            <w:pPr>
              <w:spacing w:after="0"/>
              <w:jc w:val="center"/>
              <w:rPr>
                <w:rFonts w:ascii="仿宋" w:hAnsi="仿宋"/>
                <w:b/>
                <w:sz w:val="24"/>
              </w:rPr>
            </w:pPr>
            <w:r>
              <w:rPr>
                <w:rFonts w:hint="eastAsia" w:ascii="仿宋" w:hAnsi="仿宋"/>
                <w:b/>
                <w:sz w:val="24"/>
              </w:rPr>
              <w:t>分项</w:t>
            </w:r>
          </w:p>
        </w:tc>
        <w:tc>
          <w:tcPr>
            <w:tcW w:w="823" w:type="pct"/>
            <w:vAlign w:val="center"/>
          </w:tcPr>
          <w:p>
            <w:pPr>
              <w:widowControl/>
              <w:spacing w:after="0" w:line="360" w:lineRule="auto"/>
              <w:jc w:val="center"/>
              <w:rPr>
                <w:rFonts w:ascii="仿宋" w:hAnsi="仿宋" w:cs="仿宋"/>
                <w:b/>
                <w:kern w:val="0"/>
                <w:sz w:val="24"/>
                <w:shd w:val="clear" w:color="auto" w:fill="FFFFFF"/>
                <w:lang w:bidi="ar"/>
              </w:rPr>
            </w:pPr>
            <w:r>
              <w:rPr>
                <w:rFonts w:hint="eastAsia" w:ascii="仿宋" w:hAnsi="仿宋" w:cs="仿宋"/>
                <w:b/>
                <w:kern w:val="0"/>
                <w:sz w:val="24"/>
                <w:shd w:val="clear" w:color="auto" w:fill="FFFFFF"/>
                <w:lang w:bidi="ar"/>
              </w:rPr>
              <w:t>评审项目</w:t>
            </w:r>
          </w:p>
        </w:tc>
        <w:tc>
          <w:tcPr>
            <w:tcW w:w="3161" w:type="pct"/>
            <w:vAlign w:val="center"/>
          </w:tcPr>
          <w:p>
            <w:pPr>
              <w:widowControl/>
              <w:spacing w:after="0" w:line="360" w:lineRule="auto"/>
              <w:jc w:val="center"/>
              <w:rPr>
                <w:rFonts w:ascii="仿宋" w:hAnsi="仿宋" w:cs="仿宋"/>
                <w:b/>
                <w:kern w:val="0"/>
                <w:sz w:val="24"/>
                <w:shd w:val="clear" w:color="auto" w:fill="FFFFFF"/>
                <w:lang w:bidi="ar"/>
              </w:rPr>
            </w:pPr>
            <w:r>
              <w:rPr>
                <w:rFonts w:hint="eastAsia" w:ascii="仿宋" w:hAnsi="仿宋" w:cs="仿宋"/>
                <w:b/>
                <w:kern w:val="0"/>
                <w:sz w:val="24"/>
                <w:shd w:val="clear" w:color="auto" w:fill="FFFFFF"/>
                <w:lang w:bidi="ar"/>
              </w:rPr>
              <w:t>评审内容</w:t>
            </w:r>
          </w:p>
        </w:tc>
        <w:tc>
          <w:tcPr>
            <w:tcW w:w="444" w:type="pct"/>
            <w:vAlign w:val="center"/>
          </w:tcPr>
          <w:p>
            <w:pPr>
              <w:spacing w:after="0"/>
              <w:jc w:val="center"/>
              <w:rPr>
                <w:rFonts w:ascii="仿宋" w:hAnsi="仿宋" w:cs="仿宋_GB2312"/>
                <w:b/>
                <w:sz w:val="24"/>
              </w:rPr>
            </w:pPr>
            <w:r>
              <w:rPr>
                <w:rFonts w:hint="eastAsia" w:ascii="仿宋" w:hAnsi="仿宋" w:cs="仿宋_GB2312"/>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570" w:type="pct"/>
            <w:vMerge w:val="restart"/>
            <w:vAlign w:val="center"/>
          </w:tcPr>
          <w:p>
            <w:pPr>
              <w:spacing w:after="0"/>
              <w:jc w:val="center"/>
              <w:rPr>
                <w:rFonts w:ascii="仿宋" w:hAnsi="仿宋"/>
                <w:b/>
                <w:sz w:val="24"/>
                <w:lang w:eastAsia="en-US"/>
              </w:rPr>
            </w:pPr>
            <w:r>
              <w:rPr>
                <w:rFonts w:hint="eastAsia" w:ascii="仿宋" w:hAnsi="仿宋"/>
                <w:b/>
                <w:sz w:val="24"/>
              </w:rPr>
              <w:t>商务评审</w:t>
            </w:r>
          </w:p>
        </w:tc>
        <w:tc>
          <w:tcPr>
            <w:tcW w:w="823" w:type="pct"/>
            <w:vAlign w:val="center"/>
          </w:tcPr>
          <w:p>
            <w:pPr>
              <w:spacing w:after="0"/>
              <w:jc w:val="center"/>
              <w:rPr>
                <w:rFonts w:ascii="仿宋" w:hAnsi="仿宋"/>
                <w:sz w:val="24"/>
              </w:rPr>
            </w:pPr>
            <w:r>
              <w:rPr>
                <w:rFonts w:hint="eastAsia" w:ascii="仿宋" w:hAnsi="仿宋"/>
                <w:sz w:val="24"/>
              </w:rPr>
              <w:t>交货期</w:t>
            </w:r>
          </w:p>
        </w:tc>
        <w:tc>
          <w:tcPr>
            <w:tcW w:w="3161" w:type="pct"/>
          </w:tcPr>
          <w:p>
            <w:pPr>
              <w:widowControl/>
              <w:spacing w:after="0" w:line="360" w:lineRule="auto"/>
              <w:jc w:val="left"/>
              <w:rPr>
                <w:rFonts w:ascii="仿宋" w:hAnsi="仿宋" w:cs="仿宋"/>
                <w:kern w:val="0"/>
                <w:sz w:val="24"/>
                <w:shd w:val="clear" w:color="auto" w:fill="FFFFFF"/>
                <w:lang w:bidi="ar"/>
              </w:rPr>
            </w:pPr>
            <w:r>
              <w:rPr>
                <w:rFonts w:hint="eastAsia" w:ascii="仿宋" w:hAnsi="仿宋" w:cs="仿宋"/>
                <w:kern w:val="0"/>
                <w:sz w:val="24"/>
                <w:shd w:val="clear" w:color="auto" w:fill="FFFFFF"/>
                <w:lang w:bidi="ar"/>
              </w:rPr>
              <w:t>①投标人承诺的交货时间优于招标文件要求的得</w:t>
            </w:r>
            <w:r>
              <w:rPr>
                <w:rFonts w:hint="eastAsia" w:ascii="仿宋" w:hAnsi="仿宋" w:cs="仿宋_GB2312"/>
                <w:sz w:val="24"/>
                <w:u w:val="single"/>
              </w:rPr>
              <w:t>2</w:t>
            </w:r>
            <w:r>
              <w:rPr>
                <w:rFonts w:hint="eastAsia" w:ascii="仿宋" w:hAnsi="仿宋" w:cs="仿宋"/>
                <w:kern w:val="0"/>
                <w:sz w:val="24"/>
                <w:shd w:val="clear" w:color="auto" w:fill="FFFFFF"/>
                <w:lang w:bidi="ar"/>
              </w:rPr>
              <w:t>分;</w:t>
            </w:r>
          </w:p>
          <w:p>
            <w:pPr>
              <w:widowControl/>
              <w:spacing w:after="0" w:line="360" w:lineRule="auto"/>
              <w:jc w:val="left"/>
              <w:rPr>
                <w:rFonts w:ascii="仿宋" w:hAnsi="仿宋" w:cs="仿宋"/>
                <w:kern w:val="0"/>
                <w:sz w:val="24"/>
                <w:shd w:val="clear" w:color="auto" w:fill="FFFFFF"/>
                <w:lang w:bidi="ar"/>
              </w:rPr>
            </w:pPr>
            <w:r>
              <w:rPr>
                <w:rFonts w:hint="eastAsia" w:ascii="仿宋" w:hAnsi="仿宋" w:cs="仿宋"/>
                <w:kern w:val="0"/>
                <w:sz w:val="24"/>
                <w:shd w:val="clear" w:color="auto" w:fill="FFFFFF"/>
                <w:lang w:bidi="ar"/>
              </w:rPr>
              <w:t>②投标人承诺的交货时间满足招标文件要求的得</w:t>
            </w:r>
            <w:r>
              <w:rPr>
                <w:rFonts w:hint="eastAsia" w:ascii="仿宋" w:hAnsi="仿宋" w:cs="仿宋_GB2312"/>
                <w:sz w:val="24"/>
                <w:u w:val="single"/>
              </w:rPr>
              <w:t>1</w:t>
            </w:r>
            <w:r>
              <w:rPr>
                <w:rFonts w:hint="eastAsia" w:ascii="仿宋" w:hAnsi="仿宋" w:cs="仿宋"/>
                <w:kern w:val="0"/>
                <w:sz w:val="24"/>
                <w:shd w:val="clear" w:color="auto" w:fill="FFFFFF"/>
                <w:lang w:bidi="ar"/>
              </w:rPr>
              <w:t>分;</w:t>
            </w:r>
          </w:p>
          <w:p>
            <w:pPr>
              <w:widowControl/>
              <w:spacing w:after="0" w:line="360" w:lineRule="auto"/>
              <w:jc w:val="left"/>
              <w:rPr>
                <w:rFonts w:ascii="仿宋" w:hAnsi="仿宋"/>
                <w:sz w:val="24"/>
              </w:rPr>
            </w:pPr>
            <w:r>
              <w:rPr>
                <w:rFonts w:hint="eastAsia" w:ascii="仿宋" w:hAnsi="仿宋" w:cs="仿宋"/>
                <w:kern w:val="0"/>
                <w:sz w:val="24"/>
                <w:shd w:val="clear" w:color="auto" w:fill="FFFFFF"/>
                <w:lang w:bidi="ar"/>
              </w:rPr>
              <w:t>③未提供或其他情况，得</w:t>
            </w:r>
            <w:r>
              <w:rPr>
                <w:rFonts w:ascii="仿宋" w:hAnsi="仿宋" w:cs="仿宋_GB2312"/>
                <w:sz w:val="24"/>
                <w:u w:val="single"/>
              </w:rPr>
              <w:t>0</w:t>
            </w:r>
            <w:r>
              <w:rPr>
                <w:rFonts w:hint="eastAsia" w:ascii="仿宋" w:hAnsi="仿宋" w:cs="仿宋"/>
                <w:kern w:val="0"/>
                <w:sz w:val="24"/>
                <w:shd w:val="clear" w:color="auto" w:fill="FFFFFF"/>
                <w:lang w:bidi="ar"/>
              </w:rPr>
              <w:t>分。</w:t>
            </w:r>
          </w:p>
        </w:tc>
        <w:tc>
          <w:tcPr>
            <w:tcW w:w="444" w:type="pct"/>
            <w:vAlign w:val="center"/>
          </w:tcPr>
          <w:p>
            <w:pPr>
              <w:spacing w:after="0"/>
              <w:jc w:val="left"/>
              <w:rPr>
                <w:rFonts w:ascii="仿宋" w:hAnsi="仿宋"/>
                <w:sz w:val="24"/>
              </w:rPr>
            </w:pPr>
            <w:r>
              <w:rPr>
                <w:rFonts w:hint="eastAsia" w:ascii="仿宋" w:hAnsi="仿宋" w:cs="仿宋_GB2312"/>
                <w:sz w:val="24"/>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570" w:type="pct"/>
            <w:vMerge w:val="continue"/>
          </w:tcPr>
          <w:p>
            <w:pPr>
              <w:spacing w:after="0"/>
              <w:jc w:val="center"/>
              <w:rPr>
                <w:rFonts w:ascii="仿宋" w:hAnsi="仿宋"/>
                <w:sz w:val="24"/>
              </w:rPr>
            </w:pPr>
          </w:p>
        </w:tc>
        <w:tc>
          <w:tcPr>
            <w:tcW w:w="823" w:type="pct"/>
            <w:vAlign w:val="center"/>
          </w:tcPr>
          <w:p>
            <w:pPr>
              <w:spacing w:after="0"/>
              <w:jc w:val="center"/>
              <w:rPr>
                <w:rFonts w:ascii="仿宋" w:hAnsi="仿宋"/>
                <w:sz w:val="24"/>
              </w:rPr>
            </w:pPr>
            <w:r>
              <w:rPr>
                <w:rFonts w:hint="eastAsia" w:ascii="仿宋" w:hAnsi="仿宋"/>
                <w:sz w:val="24"/>
              </w:rPr>
              <w:t>同类项目业绩</w:t>
            </w:r>
          </w:p>
        </w:tc>
        <w:tc>
          <w:tcPr>
            <w:tcW w:w="3161" w:type="pct"/>
            <w:vAlign w:val="center"/>
          </w:tcPr>
          <w:p>
            <w:pPr>
              <w:widowControl/>
              <w:spacing w:after="0" w:line="360" w:lineRule="auto"/>
              <w:jc w:val="left"/>
              <w:rPr>
                <w:rFonts w:ascii="仿宋" w:hAnsi="仿宋"/>
                <w:sz w:val="24"/>
              </w:rPr>
            </w:pPr>
            <w:r>
              <w:rPr>
                <w:rFonts w:hint="eastAsia" w:ascii="仿宋" w:hAnsi="仿宋" w:cs="仿宋_GB2312"/>
                <w:sz w:val="24"/>
                <w:u w:val="single"/>
              </w:rPr>
              <w:t>投标人或所投核心产品制造商</w:t>
            </w:r>
            <w:r>
              <w:rPr>
                <w:rFonts w:ascii="仿宋" w:hAnsi="仿宋"/>
                <w:sz w:val="24"/>
              </w:rPr>
              <w:t>2019</w:t>
            </w:r>
            <w:r>
              <w:rPr>
                <w:rFonts w:hint="eastAsia" w:ascii="仿宋" w:hAnsi="仿宋"/>
                <w:sz w:val="24"/>
              </w:rPr>
              <w:t>年</w:t>
            </w:r>
            <w:r>
              <w:rPr>
                <w:rFonts w:ascii="仿宋" w:hAnsi="仿宋"/>
                <w:sz w:val="24"/>
              </w:rPr>
              <w:t>1</w:t>
            </w:r>
            <w:r>
              <w:rPr>
                <w:rFonts w:hint="eastAsia" w:ascii="仿宋" w:hAnsi="仿宋"/>
                <w:sz w:val="24"/>
              </w:rPr>
              <w:t>月</w:t>
            </w:r>
            <w:r>
              <w:rPr>
                <w:rFonts w:ascii="仿宋" w:hAnsi="仿宋"/>
                <w:sz w:val="24"/>
              </w:rPr>
              <w:t>1</w:t>
            </w:r>
            <w:r>
              <w:rPr>
                <w:rFonts w:hint="eastAsia" w:ascii="仿宋" w:hAnsi="仿宋"/>
                <w:sz w:val="24"/>
              </w:rPr>
              <w:t>日以来具有与</w:t>
            </w:r>
            <w:r>
              <w:rPr>
                <w:rFonts w:hint="eastAsia" w:ascii="仿宋" w:hAnsi="仿宋" w:cs="仿宋_GB2312"/>
                <w:sz w:val="24"/>
                <w:u w:val="single"/>
              </w:rPr>
              <w:t>所投核心产品同品牌型号的业绩</w:t>
            </w:r>
            <w:r>
              <w:rPr>
                <w:rFonts w:hint="eastAsia" w:ascii="仿宋" w:hAnsi="仿宋"/>
                <w:sz w:val="24"/>
              </w:rPr>
              <w:t>，每提供一个业绩得</w:t>
            </w:r>
            <w:r>
              <w:rPr>
                <w:rFonts w:hint="eastAsia" w:ascii="仿宋" w:hAnsi="仿宋" w:cs="仿宋_GB2312"/>
                <w:sz w:val="24"/>
                <w:u w:val="single"/>
              </w:rPr>
              <w:t>1</w:t>
            </w:r>
            <w:r>
              <w:rPr>
                <w:rFonts w:hint="eastAsia" w:ascii="仿宋" w:hAnsi="仿宋"/>
                <w:sz w:val="24"/>
              </w:rPr>
              <w:t>分，最高得</w:t>
            </w:r>
            <w:r>
              <w:rPr>
                <w:rFonts w:hint="eastAsia" w:ascii="仿宋" w:hAnsi="仿宋" w:cs="仿宋_GB2312"/>
                <w:sz w:val="24"/>
                <w:u w:val="single"/>
              </w:rPr>
              <w:t>3</w:t>
            </w:r>
            <w:r>
              <w:rPr>
                <w:rFonts w:hint="eastAsia" w:ascii="仿宋" w:hAnsi="仿宋"/>
                <w:sz w:val="24"/>
              </w:rPr>
              <w:t xml:space="preserve">分。 </w:t>
            </w:r>
          </w:p>
          <w:p>
            <w:pPr>
              <w:widowControl/>
              <w:spacing w:after="0" w:line="360" w:lineRule="auto"/>
              <w:jc w:val="left"/>
              <w:rPr>
                <w:rFonts w:ascii="仿宋" w:hAnsi="仿宋"/>
                <w:sz w:val="24"/>
              </w:rPr>
            </w:pPr>
            <w:r>
              <w:rPr>
                <w:rFonts w:hint="eastAsia" w:ascii="仿宋" w:hAnsi="仿宋" w:cs="仿宋"/>
                <w:kern w:val="0"/>
                <w:sz w:val="24"/>
                <w:shd w:val="clear" w:color="auto" w:fill="FFFFFF"/>
                <w:lang w:bidi="ar"/>
              </w:rPr>
              <w:t>注</w:t>
            </w:r>
            <w:r>
              <w:rPr>
                <w:rFonts w:ascii="仿宋" w:hAnsi="仿宋" w:cs="仿宋"/>
                <w:kern w:val="0"/>
                <w:sz w:val="24"/>
                <w:shd w:val="clear" w:color="auto" w:fill="FFFFFF"/>
                <w:lang w:bidi="ar"/>
              </w:rPr>
              <w:t>：</w:t>
            </w:r>
            <w:r>
              <w:rPr>
                <w:rFonts w:hint="eastAsia" w:ascii="仿宋" w:hAnsi="仿宋" w:cs="仿宋"/>
                <w:kern w:val="0"/>
                <w:sz w:val="24"/>
                <w:shd w:val="clear" w:color="auto" w:fill="FFFFFF"/>
                <w:lang w:bidi="ar"/>
              </w:rPr>
              <w:t>须提供同类项目业绩合同关键页复印件并加盖投标人公章，合同关键页内容须包含产品品牌及型号、甲乙双方签字盖章等，时间以合同签订时间为准，不提供或提供材料不满足要求不得分。</w:t>
            </w:r>
          </w:p>
        </w:tc>
        <w:tc>
          <w:tcPr>
            <w:tcW w:w="444" w:type="pct"/>
            <w:vAlign w:val="center"/>
          </w:tcPr>
          <w:p>
            <w:pPr>
              <w:spacing w:after="0"/>
              <w:jc w:val="left"/>
              <w:rPr>
                <w:rFonts w:ascii="仿宋" w:hAnsi="仿宋"/>
                <w:sz w:val="24"/>
              </w:rPr>
            </w:pPr>
            <w:r>
              <w:rPr>
                <w:rFonts w:hint="eastAsia" w:ascii="仿宋" w:hAnsi="仿宋" w:cs="仿宋_GB2312"/>
                <w:sz w:val="24"/>
                <w:u w:val="singl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70" w:type="pct"/>
            <w:vMerge w:val="continue"/>
          </w:tcPr>
          <w:p>
            <w:pPr>
              <w:spacing w:after="0"/>
              <w:jc w:val="center"/>
              <w:rPr>
                <w:rFonts w:ascii="仿宋" w:hAnsi="仿宋"/>
                <w:sz w:val="24"/>
              </w:rPr>
            </w:pPr>
          </w:p>
        </w:tc>
        <w:tc>
          <w:tcPr>
            <w:tcW w:w="823" w:type="pct"/>
            <w:vAlign w:val="center"/>
          </w:tcPr>
          <w:p>
            <w:pPr>
              <w:spacing w:after="0"/>
              <w:jc w:val="center"/>
              <w:rPr>
                <w:rFonts w:ascii="仿宋" w:hAnsi="仿宋"/>
                <w:sz w:val="24"/>
              </w:rPr>
            </w:pPr>
            <w:r>
              <w:rPr>
                <w:rFonts w:hint="eastAsia" w:ascii="仿宋" w:hAnsi="仿宋"/>
                <w:sz w:val="24"/>
              </w:rPr>
              <w:t>用户评价</w:t>
            </w:r>
          </w:p>
        </w:tc>
        <w:tc>
          <w:tcPr>
            <w:tcW w:w="3161" w:type="pct"/>
            <w:vAlign w:val="center"/>
          </w:tcPr>
          <w:p>
            <w:pPr>
              <w:widowControl/>
              <w:spacing w:after="0" w:line="360" w:lineRule="auto"/>
              <w:jc w:val="left"/>
              <w:rPr>
                <w:rFonts w:ascii="仿宋" w:hAnsi="仿宋"/>
                <w:sz w:val="24"/>
              </w:rPr>
            </w:pPr>
            <w:r>
              <w:rPr>
                <w:rFonts w:hint="eastAsia" w:ascii="仿宋" w:hAnsi="仿宋"/>
                <w:sz w:val="24"/>
              </w:rPr>
              <w:t>提供上述有效投标货物业绩的使用用户评价，每提供一个类似</w:t>
            </w:r>
            <w:r>
              <w:rPr>
                <w:rFonts w:ascii="仿宋" w:hAnsi="仿宋"/>
                <w:sz w:val="24"/>
              </w:rPr>
              <w:t>“</w:t>
            </w:r>
            <w:r>
              <w:rPr>
                <w:rFonts w:hint="eastAsia" w:ascii="仿宋" w:hAnsi="仿宋"/>
                <w:sz w:val="24"/>
              </w:rPr>
              <w:t>满意</w:t>
            </w:r>
            <w:r>
              <w:rPr>
                <w:rFonts w:ascii="仿宋" w:hAnsi="仿宋"/>
                <w:sz w:val="24"/>
              </w:rPr>
              <w:t>”</w:t>
            </w:r>
            <w:r>
              <w:rPr>
                <w:rFonts w:hint="eastAsia" w:ascii="仿宋" w:hAnsi="仿宋"/>
                <w:sz w:val="24"/>
              </w:rPr>
              <w:t>或</w:t>
            </w:r>
            <w:r>
              <w:rPr>
                <w:rFonts w:ascii="仿宋" w:hAnsi="仿宋"/>
                <w:sz w:val="24"/>
              </w:rPr>
              <w:t>“</w:t>
            </w:r>
            <w:r>
              <w:rPr>
                <w:rFonts w:hint="eastAsia" w:ascii="仿宋" w:hAnsi="仿宋"/>
                <w:sz w:val="24"/>
              </w:rPr>
              <w:t>非常满意</w:t>
            </w:r>
            <w:r>
              <w:rPr>
                <w:rFonts w:ascii="仿宋" w:hAnsi="仿宋"/>
                <w:sz w:val="24"/>
              </w:rPr>
              <w:t>”</w:t>
            </w:r>
            <w:r>
              <w:rPr>
                <w:rFonts w:hint="eastAsia" w:ascii="仿宋" w:hAnsi="仿宋"/>
                <w:sz w:val="24"/>
              </w:rPr>
              <w:t>的使用用户评价得</w:t>
            </w:r>
            <w:r>
              <w:rPr>
                <w:rFonts w:hint="eastAsia" w:ascii="仿宋" w:hAnsi="仿宋" w:cs="仿宋_GB2312"/>
                <w:sz w:val="24"/>
                <w:u w:val="single"/>
              </w:rPr>
              <w:t>1</w:t>
            </w:r>
            <w:r>
              <w:rPr>
                <w:rFonts w:hint="eastAsia" w:ascii="仿宋" w:hAnsi="仿宋"/>
                <w:sz w:val="24"/>
              </w:rPr>
              <w:t>分，本项最高不超过</w:t>
            </w:r>
            <w:r>
              <w:rPr>
                <w:rFonts w:hint="eastAsia" w:ascii="仿宋" w:hAnsi="仿宋" w:cs="仿宋_GB2312"/>
                <w:sz w:val="24"/>
                <w:u w:val="single"/>
              </w:rPr>
              <w:t>3</w:t>
            </w:r>
            <w:r>
              <w:rPr>
                <w:rFonts w:hint="eastAsia" w:ascii="仿宋" w:hAnsi="仿宋"/>
                <w:sz w:val="24"/>
              </w:rPr>
              <w:t>分。须提供加盖用户单位印章的评价证明。</w:t>
            </w:r>
          </w:p>
          <w:p>
            <w:pPr>
              <w:widowControl/>
              <w:spacing w:after="0" w:line="360" w:lineRule="auto"/>
              <w:jc w:val="left"/>
              <w:rPr>
                <w:rFonts w:ascii="仿宋" w:hAnsi="仿宋"/>
                <w:sz w:val="24"/>
              </w:rPr>
            </w:pPr>
            <w:r>
              <w:rPr>
                <w:rFonts w:hint="eastAsia" w:ascii="仿宋" w:hAnsi="仿宋"/>
                <w:sz w:val="24"/>
              </w:rPr>
              <w:t>其他表达满意度的词语，由评委参照以上评价等级程度认定对应的评价等级。同一法人单位的多份用户评价只计算</w:t>
            </w:r>
            <w:r>
              <w:rPr>
                <w:rFonts w:ascii="仿宋" w:hAnsi="仿宋"/>
                <w:sz w:val="24"/>
              </w:rPr>
              <w:t>1</w:t>
            </w:r>
            <w:r>
              <w:rPr>
                <w:rFonts w:hint="eastAsia" w:ascii="仿宋" w:hAnsi="仿宋"/>
                <w:sz w:val="24"/>
              </w:rPr>
              <w:t>份。</w:t>
            </w:r>
          </w:p>
        </w:tc>
        <w:tc>
          <w:tcPr>
            <w:tcW w:w="444" w:type="pct"/>
            <w:vAlign w:val="center"/>
          </w:tcPr>
          <w:p>
            <w:pPr>
              <w:spacing w:after="0"/>
              <w:jc w:val="left"/>
              <w:rPr>
                <w:rFonts w:ascii="仿宋" w:hAnsi="仿宋"/>
                <w:sz w:val="24"/>
              </w:rPr>
            </w:pPr>
            <w:r>
              <w:rPr>
                <w:rFonts w:hint="eastAsia" w:ascii="仿宋" w:hAnsi="仿宋" w:cs="仿宋_GB2312"/>
                <w:sz w:val="24"/>
                <w:u w:val="singl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570" w:type="pct"/>
            <w:vMerge w:val="continue"/>
          </w:tcPr>
          <w:p>
            <w:pPr>
              <w:spacing w:after="0"/>
              <w:jc w:val="center"/>
              <w:rPr>
                <w:rFonts w:ascii="仿宋" w:hAnsi="仿宋"/>
                <w:sz w:val="24"/>
              </w:rPr>
            </w:pPr>
          </w:p>
        </w:tc>
        <w:tc>
          <w:tcPr>
            <w:tcW w:w="823" w:type="pct"/>
            <w:vAlign w:val="center"/>
          </w:tcPr>
          <w:p>
            <w:pPr>
              <w:widowControl/>
              <w:spacing w:after="0" w:line="360" w:lineRule="auto"/>
              <w:jc w:val="left"/>
              <w:rPr>
                <w:rFonts w:ascii="仿宋" w:hAnsi="仿宋" w:cs="仿宋"/>
                <w:kern w:val="0"/>
                <w:sz w:val="24"/>
                <w:shd w:val="clear" w:color="auto" w:fill="FFFFFF"/>
                <w:lang w:bidi="ar"/>
              </w:rPr>
            </w:pPr>
            <w:r>
              <w:rPr>
                <w:rFonts w:hint="eastAsia" w:ascii="仿宋" w:hAnsi="仿宋" w:cs="仿宋"/>
                <w:kern w:val="0"/>
                <w:sz w:val="24"/>
                <w:shd w:val="clear" w:color="auto" w:fill="FFFFFF"/>
                <w:lang w:bidi="ar"/>
              </w:rPr>
              <w:t>质保期</w:t>
            </w:r>
          </w:p>
        </w:tc>
        <w:tc>
          <w:tcPr>
            <w:tcW w:w="3161" w:type="pct"/>
          </w:tcPr>
          <w:p>
            <w:pPr>
              <w:widowControl/>
              <w:spacing w:after="0" w:line="360" w:lineRule="auto"/>
              <w:jc w:val="left"/>
              <w:rPr>
                <w:rFonts w:ascii="仿宋" w:hAnsi="仿宋" w:cs="仿宋"/>
                <w:kern w:val="0"/>
                <w:sz w:val="24"/>
                <w:shd w:val="clear" w:color="auto" w:fill="FFFFFF"/>
                <w:lang w:bidi="ar"/>
              </w:rPr>
            </w:pPr>
            <w:r>
              <w:rPr>
                <w:rFonts w:hint="eastAsia" w:ascii="仿宋" w:hAnsi="仿宋" w:cs="仿宋"/>
                <w:kern w:val="0"/>
                <w:sz w:val="24"/>
                <w:shd w:val="clear" w:color="auto" w:fill="FFFFFF"/>
                <w:lang w:bidi="ar"/>
              </w:rPr>
              <w:t>投标人承诺的质保期满足招标文件要求的基础上，每增加1年，得</w:t>
            </w:r>
            <w:r>
              <w:rPr>
                <w:rFonts w:hint="eastAsia" w:ascii="仿宋" w:hAnsi="仿宋" w:cs="仿宋_GB2312"/>
                <w:sz w:val="24"/>
                <w:u w:val="single"/>
              </w:rPr>
              <w:t>1</w:t>
            </w:r>
            <w:r>
              <w:rPr>
                <w:rFonts w:hint="eastAsia" w:ascii="仿宋" w:hAnsi="仿宋" w:cs="仿宋"/>
                <w:kern w:val="0"/>
                <w:sz w:val="24"/>
                <w:shd w:val="clear" w:color="auto" w:fill="FFFFFF"/>
                <w:lang w:bidi="ar"/>
              </w:rPr>
              <w:t>分，最高得</w:t>
            </w:r>
            <w:r>
              <w:rPr>
                <w:rFonts w:hint="eastAsia" w:ascii="仿宋" w:hAnsi="仿宋" w:cs="仿宋_GB2312"/>
                <w:sz w:val="24"/>
                <w:u w:val="single"/>
              </w:rPr>
              <w:t>2</w:t>
            </w:r>
            <w:r>
              <w:rPr>
                <w:rFonts w:hint="eastAsia" w:ascii="仿宋" w:hAnsi="仿宋" w:cs="仿宋"/>
                <w:kern w:val="0"/>
                <w:sz w:val="24"/>
                <w:shd w:val="clear" w:color="auto" w:fill="FFFFFF"/>
                <w:lang w:bidi="ar"/>
              </w:rPr>
              <w:t>分，增加不足1年的不得分。</w:t>
            </w:r>
          </w:p>
          <w:p>
            <w:pPr>
              <w:widowControl/>
              <w:spacing w:after="0" w:line="360" w:lineRule="auto"/>
              <w:jc w:val="left"/>
              <w:rPr>
                <w:rFonts w:ascii="仿宋" w:hAnsi="仿宋"/>
                <w:sz w:val="24"/>
              </w:rPr>
            </w:pPr>
            <w:r>
              <w:rPr>
                <w:rFonts w:hint="eastAsia" w:ascii="仿宋" w:hAnsi="仿宋" w:cs="仿宋"/>
                <w:kern w:val="0"/>
                <w:sz w:val="24"/>
                <w:shd w:val="clear" w:color="auto" w:fill="FFFFFF"/>
                <w:lang w:bidi="ar"/>
              </w:rPr>
              <w:t>备注：提供投标人的质保期承诺函并明确具体的质保期期限，未按要求提供不得分，承诺函格式自拟。</w:t>
            </w:r>
          </w:p>
        </w:tc>
        <w:tc>
          <w:tcPr>
            <w:tcW w:w="444" w:type="pct"/>
            <w:vAlign w:val="center"/>
          </w:tcPr>
          <w:p>
            <w:pPr>
              <w:spacing w:after="0"/>
              <w:jc w:val="left"/>
              <w:rPr>
                <w:rFonts w:ascii="仿宋" w:hAnsi="仿宋"/>
                <w:sz w:val="24"/>
              </w:rPr>
            </w:pPr>
            <w:r>
              <w:rPr>
                <w:rFonts w:hint="eastAsia" w:ascii="仿宋" w:hAnsi="仿宋" w:cs="仿宋_GB2312"/>
                <w:sz w:val="24"/>
                <w:u w:val="single"/>
              </w:rPr>
              <w:t>2</w:t>
            </w:r>
          </w:p>
        </w:tc>
      </w:tr>
    </w:tbl>
    <w:p>
      <w:pPr>
        <w:widowControl/>
        <w:spacing w:after="0"/>
        <w:jc w:val="left"/>
        <w:rPr>
          <w:rFonts w:ascii="宋体" w:hAnsi="宋体" w:eastAsia="宋体" w:cs="仿宋_GB2312"/>
          <w:b/>
          <w:sz w:val="28"/>
          <w:szCs w:val="28"/>
        </w:rPr>
      </w:pPr>
      <w:r>
        <w:rPr>
          <w:rFonts w:ascii="宋体" w:hAnsi="宋体" w:eastAsia="宋体" w:cs="仿宋_GB2312"/>
          <w:szCs w:val="28"/>
        </w:rPr>
        <w:br w:type="page"/>
      </w:r>
    </w:p>
    <w:bookmarkEnd w:id="110"/>
    <w:bookmarkEnd w:id="111"/>
    <w:p>
      <w:pPr>
        <w:spacing w:after="0"/>
        <w:rPr>
          <w:rFonts w:ascii="宋体" w:hAnsi="宋体" w:eastAsia="宋体"/>
        </w:rPr>
      </w:pPr>
    </w:p>
    <w:p>
      <w:pPr>
        <w:pStyle w:val="5"/>
        <w:adjustRightInd w:val="0"/>
        <w:snapToGrid w:val="0"/>
        <w:spacing w:before="0" w:after="0" w:line="240" w:lineRule="auto"/>
        <w:jc w:val="left"/>
        <w:rPr>
          <w:rFonts w:ascii="宋体" w:hAnsi="宋体" w:eastAsia="宋体" w:cs="仿宋_GB2312"/>
          <w:szCs w:val="28"/>
        </w:rPr>
      </w:pPr>
      <w:r>
        <w:rPr>
          <w:rFonts w:ascii="宋体" w:hAnsi="宋体" w:eastAsia="宋体" w:cs="仿宋_GB2312"/>
          <w:szCs w:val="28"/>
        </w:rPr>
        <w:t>附件</w:t>
      </w:r>
      <w:r>
        <w:rPr>
          <w:rFonts w:hint="eastAsia" w:ascii="宋体" w:hAnsi="宋体" w:eastAsia="宋体" w:cs="仿宋_GB2312"/>
          <w:szCs w:val="28"/>
        </w:rPr>
        <w:t>5：价格评审表</w:t>
      </w:r>
    </w:p>
    <w:p>
      <w:pPr>
        <w:spacing w:after="0"/>
      </w:pPr>
    </w:p>
    <w:p>
      <w:pPr>
        <w:pStyle w:val="5"/>
        <w:adjustRightInd w:val="0"/>
        <w:snapToGrid w:val="0"/>
        <w:spacing w:before="0" w:after="0" w:line="240" w:lineRule="auto"/>
        <w:ind w:firstLine="2530" w:firstLineChars="900"/>
        <w:jc w:val="left"/>
        <w:rPr>
          <w:rFonts w:ascii="宋体" w:hAnsi="宋体" w:eastAsia="宋体" w:cs="仿宋_GB2312"/>
          <w:szCs w:val="28"/>
        </w:rPr>
      </w:pPr>
      <w:r>
        <w:rPr>
          <w:rFonts w:hint="eastAsia" w:ascii="宋体" w:hAnsi="宋体" w:eastAsia="宋体" w:cs="仿宋_GB2312"/>
          <w:szCs w:val="28"/>
        </w:rPr>
        <w:t>价格评审表</w:t>
      </w:r>
    </w:p>
    <w:p>
      <w:pPr>
        <w:spacing w:after="0"/>
      </w:pPr>
    </w:p>
    <w:tbl>
      <w:tblPr>
        <w:tblStyle w:val="46"/>
        <w:tblW w:w="53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50"/>
        <w:gridCol w:w="1094"/>
        <w:gridCol w:w="881"/>
        <w:gridCol w:w="6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35" w:hRule="atLeast"/>
          <w:jc w:val="center"/>
        </w:trPr>
        <w:tc>
          <w:tcPr>
            <w:tcW w:w="309" w:type="pct"/>
            <w:vAlign w:val="center"/>
          </w:tcPr>
          <w:p>
            <w:pPr>
              <w:autoSpaceDE w:val="0"/>
              <w:autoSpaceDN w:val="0"/>
              <w:adjustRightInd w:val="0"/>
              <w:spacing w:after="0" w:line="276" w:lineRule="auto"/>
              <w:jc w:val="center"/>
              <w:rPr>
                <w:rFonts w:ascii="宋体" w:hAnsi="宋体" w:eastAsia="宋体" w:cs="宋体"/>
                <w:b/>
                <w:kern w:val="0"/>
                <w:szCs w:val="21"/>
              </w:rPr>
            </w:pPr>
            <w:r>
              <w:rPr>
                <w:rFonts w:hint="eastAsia" w:ascii="宋体" w:hAnsi="宋体" w:eastAsia="宋体" w:cs="宋体"/>
                <w:b/>
                <w:kern w:val="0"/>
                <w:szCs w:val="21"/>
              </w:rPr>
              <w:t>序号</w:t>
            </w:r>
          </w:p>
        </w:tc>
        <w:tc>
          <w:tcPr>
            <w:tcW w:w="616" w:type="pct"/>
            <w:vAlign w:val="center"/>
          </w:tcPr>
          <w:p>
            <w:pPr>
              <w:autoSpaceDE w:val="0"/>
              <w:autoSpaceDN w:val="0"/>
              <w:adjustRightInd w:val="0"/>
              <w:spacing w:after="0" w:line="276" w:lineRule="auto"/>
              <w:jc w:val="center"/>
              <w:rPr>
                <w:rFonts w:ascii="宋体" w:hAnsi="宋体" w:eastAsia="宋体" w:cs="宋体"/>
                <w:b/>
                <w:kern w:val="0"/>
                <w:szCs w:val="21"/>
              </w:rPr>
            </w:pPr>
            <w:r>
              <w:rPr>
                <w:rFonts w:hint="eastAsia" w:ascii="宋体" w:hAnsi="宋体" w:eastAsia="宋体" w:cs="宋体"/>
                <w:b/>
                <w:kern w:val="0"/>
                <w:szCs w:val="21"/>
              </w:rPr>
              <w:t>评审项目</w:t>
            </w:r>
          </w:p>
        </w:tc>
        <w:tc>
          <w:tcPr>
            <w:tcW w:w="496" w:type="pct"/>
            <w:vAlign w:val="center"/>
          </w:tcPr>
          <w:p>
            <w:pPr>
              <w:autoSpaceDE w:val="0"/>
              <w:autoSpaceDN w:val="0"/>
              <w:adjustRightInd w:val="0"/>
              <w:spacing w:after="0" w:line="276" w:lineRule="auto"/>
              <w:jc w:val="center"/>
              <w:rPr>
                <w:rFonts w:ascii="宋体" w:hAnsi="宋体" w:eastAsia="宋体" w:cs="宋体"/>
                <w:b/>
                <w:kern w:val="0"/>
                <w:szCs w:val="21"/>
              </w:rPr>
            </w:pPr>
            <w:r>
              <w:rPr>
                <w:rFonts w:hint="eastAsia" w:ascii="宋体" w:hAnsi="宋体" w:eastAsia="宋体" w:cs="宋体"/>
                <w:b/>
                <w:color w:val="FF0000"/>
                <w:kern w:val="0"/>
                <w:szCs w:val="21"/>
              </w:rPr>
              <w:t>分值</w:t>
            </w:r>
          </w:p>
        </w:tc>
        <w:tc>
          <w:tcPr>
            <w:tcW w:w="3579" w:type="pct"/>
            <w:vAlign w:val="center"/>
          </w:tcPr>
          <w:p>
            <w:pPr>
              <w:autoSpaceDE w:val="0"/>
              <w:autoSpaceDN w:val="0"/>
              <w:adjustRightInd w:val="0"/>
              <w:spacing w:after="0" w:line="276" w:lineRule="auto"/>
              <w:jc w:val="center"/>
              <w:rPr>
                <w:rFonts w:ascii="宋体" w:hAnsi="宋体" w:eastAsia="宋体" w:cs="宋体"/>
                <w:b/>
                <w:kern w:val="0"/>
                <w:szCs w:val="21"/>
              </w:rPr>
            </w:pPr>
            <w:r>
              <w:rPr>
                <w:rFonts w:hint="eastAsia" w:ascii="宋体" w:hAnsi="宋体" w:eastAsia="宋体" w:cs="宋体"/>
                <w:b/>
                <w:kern w:val="0"/>
                <w:szCs w:val="21"/>
              </w:rPr>
              <w:t>评议内容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384" w:hRule="atLeast"/>
          <w:jc w:val="center"/>
        </w:trPr>
        <w:tc>
          <w:tcPr>
            <w:tcW w:w="309" w:type="pct"/>
            <w:vAlign w:val="center"/>
          </w:tcPr>
          <w:p>
            <w:pPr>
              <w:autoSpaceDE w:val="0"/>
              <w:autoSpaceDN w:val="0"/>
              <w:adjustRightInd w:val="0"/>
              <w:spacing w:after="0" w:line="276" w:lineRule="auto"/>
              <w:jc w:val="center"/>
              <w:rPr>
                <w:rFonts w:ascii="宋体" w:hAnsi="宋体" w:eastAsia="宋体" w:cs="宋体"/>
                <w:kern w:val="0"/>
                <w:szCs w:val="21"/>
              </w:rPr>
            </w:pPr>
            <w:r>
              <w:rPr>
                <w:rFonts w:ascii="宋体" w:hAnsi="宋体" w:eastAsia="宋体" w:cs="宋体"/>
                <w:kern w:val="0"/>
                <w:szCs w:val="21"/>
              </w:rPr>
              <w:t>1</w:t>
            </w:r>
          </w:p>
        </w:tc>
        <w:tc>
          <w:tcPr>
            <w:tcW w:w="616" w:type="pct"/>
            <w:vAlign w:val="center"/>
          </w:tcPr>
          <w:p>
            <w:pPr>
              <w:autoSpaceDE w:val="0"/>
              <w:autoSpaceDN w:val="0"/>
              <w:adjustRightInd w:val="0"/>
              <w:spacing w:after="0" w:line="276" w:lineRule="auto"/>
              <w:jc w:val="center"/>
              <w:rPr>
                <w:rFonts w:ascii="宋体" w:hAnsi="宋体" w:eastAsia="宋体" w:cs="宋体"/>
                <w:kern w:val="0"/>
                <w:szCs w:val="21"/>
              </w:rPr>
            </w:pPr>
            <w:r>
              <w:rPr>
                <w:rFonts w:hint="eastAsia" w:ascii="宋体" w:hAnsi="宋体" w:eastAsia="宋体" w:cs="宋体"/>
                <w:kern w:val="0"/>
                <w:szCs w:val="21"/>
              </w:rPr>
              <w:t>价格</w:t>
            </w:r>
          </w:p>
        </w:tc>
        <w:tc>
          <w:tcPr>
            <w:tcW w:w="496" w:type="pct"/>
            <w:vAlign w:val="center"/>
          </w:tcPr>
          <w:p>
            <w:pPr>
              <w:autoSpaceDE w:val="0"/>
              <w:autoSpaceDN w:val="0"/>
              <w:adjustRightInd w:val="0"/>
              <w:spacing w:after="0" w:line="276" w:lineRule="auto"/>
              <w:jc w:val="center"/>
              <w:rPr>
                <w:rFonts w:ascii="宋体" w:hAnsi="宋体" w:eastAsia="宋体"/>
              </w:rPr>
            </w:pPr>
            <w:r>
              <w:rPr>
                <w:rFonts w:hint="eastAsia" w:ascii="宋体" w:hAnsi="宋体" w:eastAsia="宋体"/>
                <w:color w:val="FF0000"/>
              </w:rPr>
              <w:t>3</w:t>
            </w:r>
            <w:r>
              <w:rPr>
                <w:rFonts w:ascii="宋体" w:hAnsi="宋体" w:eastAsia="宋体"/>
                <w:color w:val="FF0000"/>
              </w:rPr>
              <w:t>0</w:t>
            </w:r>
            <w:r>
              <w:rPr>
                <w:rFonts w:hint="eastAsia" w:ascii="宋体" w:hAnsi="宋体" w:eastAsia="宋体"/>
                <w:color w:val="FF0000"/>
              </w:rPr>
              <w:t>分</w:t>
            </w:r>
          </w:p>
        </w:tc>
        <w:tc>
          <w:tcPr>
            <w:tcW w:w="3579" w:type="pct"/>
            <w:vAlign w:val="center"/>
          </w:tcPr>
          <w:p>
            <w:pPr>
              <w:snapToGrid w:val="0"/>
              <w:spacing w:after="0" w:line="360" w:lineRule="auto"/>
              <w:ind w:firstLine="420" w:firstLineChars="200"/>
              <w:rPr>
                <w:rFonts w:ascii="宋体" w:hAnsi="宋体" w:eastAsia="宋体"/>
              </w:rPr>
            </w:pPr>
            <w:r>
              <w:rPr>
                <w:rFonts w:hint="eastAsia" w:ascii="宋体" w:hAnsi="宋体" w:eastAsia="宋体"/>
              </w:rPr>
              <w:t>评标委员会对入围的投标人的投标价格进行修正核实。综合评分法中的价格分统一采用低价优先法计算，</w:t>
            </w:r>
            <w:r>
              <w:rPr>
                <w:rFonts w:ascii="宋体" w:hAnsi="宋体" w:eastAsia="宋体"/>
              </w:rPr>
              <w:t>即满足招标文件要求且投标价格最低的投标报价为评标基准价，其价格分为满分。其他投标人的价格分统一按照下列公式计算：</w:t>
            </w:r>
          </w:p>
          <w:p>
            <w:pPr>
              <w:snapToGrid w:val="0"/>
              <w:spacing w:after="0" w:line="360" w:lineRule="auto"/>
              <w:ind w:firstLine="420" w:firstLineChars="200"/>
              <w:rPr>
                <w:rFonts w:ascii="宋体" w:hAnsi="宋体" w:eastAsia="宋体"/>
              </w:rPr>
            </w:pPr>
            <w:r>
              <w:rPr>
                <w:rFonts w:ascii="宋体" w:hAnsi="宋体" w:eastAsia="宋体"/>
              </w:rPr>
              <w:t>投标报价得分=(评标基准价／投标报价)×</w:t>
            </w:r>
            <w:r>
              <w:rPr>
                <w:rFonts w:hint="eastAsia" w:ascii="宋体" w:hAnsi="宋体" w:eastAsia="宋体"/>
                <w:szCs w:val="21"/>
              </w:rPr>
              <w:t>价格权重</w:t>
            </w:r>
            <w:r>
              <w:rPr>
                <w:rFonts w:ascii="宋体" w:hAnsi="宋体" w:eastAsia="宋体"/>
              </w:rPr>
              <w:t>×100</w:t>
            </w:r>
            <w:r>
              <w:rPr>
                <w:rFonts w:ascii="宋体" w:hAnsi="宋体" w:eastAsia="宋体"/>
                <w:szCs w:val="21"/>
              </w:rPr>
              <w:t>（精确到0.01）</w:t>
            </w:r>
          </w:p>
          <w:p>
            <w:pPr>
              <w:autoSpaceDE w:val="0"/>
              <w:autoSpaceDN w:val="0"/>
              <w:adjustRightInd w:val="0"/>
              <w:spacing w:after="0" w:line="276" w:lineRule="auto"/>
              <w:ind w:firstLine="420" w:firstLineChars="200"/>
              <w:jc w:val="left"/>
              <w:rPr>
                <w:rFonts w:ascii="宋体" w:hAnsi="宋体" w:eastAsia="宋体"/>
                <w:szCs w:val="21"/>
              </w:rPr>
            </w:pPr>
            <w:r>
              <w:rPr>
                <w:rFonts w:ascii="宋体" w:hAnsi="宋体" w:eastAsia="宋体"/>
              </w:rPr>
              <w:t>因落实政府采购政策进行价格调整的，以调整后的价格计算评标基准价和投标报价。</w:t>
            </w:r>
          </w:p>
        </w:tc>
      </w:tr>
    </w:tbl>
    <w:p>
      <w:pPr>
        <w:spacing w:after="0"/>
      </w:pPr>
    </w:p>
    <w:p>
      <w:pPr>
        <w:spacing w:after="0"/>
      </w:pPr>
    </w:p>
    <w:p>
      <w:pPr>
        <w:pStyle w:val="4"/>
        <w:spacing w:after="0"/>
        <w:rPr>
          <w:rFonts w:ascii="宋体" w:hAnsi="宋体" w:eastAsia="宋体"/>
        </w:rPr>
      </w:pPr>
      <w:r>
        <w:rPr>
          <w:rFonts w:ascii="宋体" w:hAnsi="宋体" w:eastAsia="宋体"/>
        </w:rPr>
        <w:br w:type="page"/>
      </w:r>
      <w:bookmarkEnd w:id="95"/>
      <w:bookmarkEnd w:id="96"/>
      <w:bookmarkStart w:id="112" w:name="_Toc96523926"/>
      <w:bookmarkStart w:id="113" w:name="_Toc96523892"/>
      <w:r>
        <w:rPr>
          <w:rFonts w:hint="eastAsia" w:ascii="宋体" w:hAnsi="宋体" w:eastAsia="宋体"/>
        </w:rPr>
        <w:t>第四部分 拟签订的合同文本</w:t>
      </w:r>
      <w:bookmarkEnd w:id="97"/>
      <w:bookmarkEnd w:id="112"/>
      <w:bookmarkEnd w:id="113"/>
    </w:p>
    <w:p>
      <w:pPr>
        <w:spacing w:after="0"/>
      </w:pPr>
    </w:p>
    <w:p>
      <w:pPr>
        <w:pStyle w:val="14"/>
        <w:spacing w:after="0"/>
      </w:pPr>
    </w:p>
    <w:p>
      <w:pPr>
        <w:pStyle w:val="14"/>
        <w:spacing w:after="0"/>
      </w:pPr>
    </w:p>
    <w:p>
      <w:pPr>
        <w:pStyle w:val="14"/>
        <w:spacing w:after="0"/>
      </w:pPr>
    </w:p>
    <w:p>
      <w:pPr>
        <w:pStyle w:val="14"/>
        <w:spacing w:after="0"/>
      </w:pPr>
    </w:p>
    <w:p>
      <w:pPr>
        <w:pStyle w:val="14"/>
        <w:spacing w:after="0"/>
        <w:rPr>
          <w:rFonts w:ascii="宋体" w:hAnsi="宋体" w:eastAsia="宋体" w:cs="仿宋_GB2312"/>
          <w:b/>
          <w:bCs/>
          <w:sz w:val="28"/>
          <w:szCs w:val="28"/>
        </w:rPr>
      </w:pPr>
      <w:r>
        <w:rPr>
          <w:rFonts w:hint="eastAsia" w:ascii="宋体" w:hAnsi="宋体" w:eastAsia="宋体" w:cs="仿宋_GB2312"/>
          <w:b/>
          <w:bCs/>
          <w:sz w:val="28"/>
          <w:szCs w:val="28"/>
        </w:rPr>
        <w:t>华南理工大学仪器设备（国产）购置合同</w:t>
      </w:r>
    </w:p>
    <w:p>
      <w:pPr>
        <w:spacing w:after="0"/>
        <w:rPr>
          <w:rFonts w:ascii="宋体" w:hAnsi="宋体" w:eastAsia="宋体"/>
        </w:rPr>
      </w:pPr>
    </w:p>
    <w:p>
      <w:pPr>
        <w:spacing w:after="0"/>
        <w:rPr>
          <w:rFonts w:ascii="宋体" w:hAnsi="宋体" w:eastAsia="宋体"/>
        </w:rPr>
      </w:pPr>
    </w:p>
    <w:p>
      <w:pPr>
        <w:spacing w:after="0"/>
        <w:ind w:firstLine="551" w:firstLineChars="196"/>
        <w:jc w:val="center"/>
        <w:rPr>
          <w:rFonts w:ascii="宋体" w:hAnsi="宋体" w:eastAsia="宋体" w:cs="仿宋_GB2312"/>
          <w:b/>
          <w:bCs/>
          <w:sz w:val="28"/>
          <w:szCs w:val="28"/>
        </w:rPr>
      </w:pPr>
      <w:r>
        <w:rPr>
          <w:rFonts w:ascii="宋体" w:hAnsi="宋体" w:eastAsia="宋体" w:cs="仿宋_GB2312"/>
          <w:b/>
          <w:bCs/>
          <w:sz w:val="28"/>
          <w:szCs w:val="28"/>
        </w:rPr>
        <w:br w:type="page"/>
      </w:r>
      <w:r>
        <w:rPr>
          <w:rFonts w:hint="eastAsia" w:ascii="宋体" w:hAnsi="宋体" w:eastAsia="宋体" w:cs="仿宋_GB2312"/>
          <w:b/>
          <w:bCs/>
          <w:sz w:val="28"/>
          <w:szCs w:val="28"/>
        </w:rPr>
        <w:t>华南理工大学仪器设备（国产）购置合同</w:t>
      </w:r>
    </w:p>
    <w:p>
      <w:pPr>
        <w:tabs>
          <w:tab w:val="left" w:pos="840"/>
        </w:tabs>
        <w:snapToGrid w:val="0"/>
        <w:spacing w:after="0" w:line="460" w:lineRule="exact"/>
        <w:ind w:firstLine="5301" w:firstLineChars="2200"/>
        <w:rPr>
          <w:rFonts w:ascii="宋体" w:hAnsi="宋体" w:eastAsia="宋体"/>
          <w:b/>
          <w:sz w:val="24"/>
        </w:rPr>
      </w:pPr>
      <w:r>
        <w:rPr>
          <w:rFonts w:hint="eastAsia" w:ascii="宋体" w:hAnsi="宋体" w:eastAsia="宋体"/>
          <w:b/>
          <w:sz w:val="24"/>
        </w:rPr>
        <w:t>合同编号：</w:t>
      </w:r>
    </w:p>
    <w:p>
      <w:pPr>
        <w:tabs>
          <w:tab w:val="left" w:pos="840"/>
        </w:tabs>
        <w:snapToGrid w:val="0"/>
        <w:spacing w:after="0" w:line="460" w:lineRule="exact"/>
        <w:ind w:firstLine="5280" w:firstLineChars="2200"/>
        <w:rPr>
          <w:rFonts w:ascii="宋体" w:hAnsi="宋体" w:eastAsia="宋体"/>
          <w:sz w:val="24"/>
        </w:rPr>
      </w:pPr>
    </w:p>
    <w:p>
      <w:pPr>
        <w:tabs>
          <w:tab w:val="left" w:pos="840"/>
        </w:tabs>
        <w:snapToGrid w:val="0"/>
        <w:spacing w:after="0" w:line="360" w:lineRule="auto"/>
        <w:rPr>
          <w:rFonts w:ascii="宋体" w:hAnsi="宋体" w:eastAsia="宋体" w:cs="宋体"/>
          <w:szCs w:val="21"/>
        </w:rPr>
      </w:pPr>
      <w:r>
        <w:rPr>
          <w:rFonts w:hint="eastAsia" w:ascii="宋体" w:hAnsi="宋体" w:eastAsia="宋体" w:cs="宋体"/>
          <w:szCs w:val="21"/>
        </w:rPr>
        <w:t>甲方（买方）：华南理工大学                    签订地点：华南理工大学</w:t>
      </w:r>
    </w:p>
    <w:p>
      <w:pPr>
        <w:tabs>
          <w:tab w:val="left" w:pos="840"/>
        </w:tabs>
        <w:snapToGrid w:val="0"/>
        <w:spacing w:after="0" w:line="360" w:lineRule="auto"/>
        <w:rPr>
          <w:rFonts w:ascii="宋体" w:hAnsi="宋体" w:eastAsia="宋体" w:cs="宋体"/>
          <w:szCs w:val="21"/>
        </w:rPr>
      </w:pPr>
      <w:r>
        <w:rPr>
          <w:rFonts w:hint="eastAsia" w:ascii="宋体" w:hAnsi="宋体" w:eastAsia="宋体" w:cs="宋体"/>
          <w:szCs w:val="21"/>
        </w:rPr>
        <w:t>乙方（卖方）：                                签订日期：    年  月  日</w:t>
      </w:r>
    </w:p>
    <w:p>
      <w:pPr>
        <w:tabs>
          <w:tab w:val="left" w:pos="840"/>
        </w:tabs>
        <w:snapToGrid w:val="0"/>
        <w:spacing w:after="0" w:line="360" w:lineRule="auto"/>
        <w:rPr>
          <w:rFonts w:ascii="宋体" w:hAnsi="宋体" w:eastAsia="宋体" w:cs="宋体"/>
          <w:szCs w:val="21"/>
        </w:rPr>
      </w:pPr>
    </w:p>
    <w:p>
      <w:pPr>
        <w:spacing w:after="0" w:line="360" w:lineRule="auto"/>
        <w:ind w:right="-334" w:rightChars="-159" w:firstLine="420" w:firstLineChars="200"/>
        <w:rPr>
          <w:rFonts w:ascii="宋体" w:hAnsi="宋体" w:eastAsia="宋体" w:cs="宋体"/>
          <w:szCs w:val="21"/>
        </w:rPr>
      </w:pPr>
      <w:r>
        <w:rPr>
          <w:rFonts w:hint="eastAsia" w:ascii="宋体" w:hAnsi="宋体" w:eastAsia="宋体" w:cs="宋体"/>
          <w:kern w:val="28"/>
          <w:szCs w:val="21"/>
        </w:rPr>
        <w:t>甲乙双方在平等自愿基础上，经协商一致，签订本合同。</w:t>
      </w:r>
    </w:p>
    <w:p>
      <w:pPr>
        <w:spacing w:after="0" w:line="360" w:lineRule="auto"/>
        <w:ind w:right="-334" w:rightChars="-159" w:firstLine="422" w:firstLineChars="200"/>
        <w:rPr>
          <w:rFonts w:ascii="宋体" w:hAnsi="宋体" w:eastAsia="宋体" w:cs="宋体"/>
          <w:szCs w:val="21"/>
        </w:rPr>
      </w:pPr>
      <w:r>
        <w:rPr>
          <w:rFonts w:hint="eastAsia" w:ascii="宋体" w:hAnsi="宋体" w:eastAsia="宋体" w:cs="宋体"/>
          <w:b/>
          <w:bCs/>
          <w:szCs w:val="21"/>
        </w:rPr>
        <w:t>一、合同设备</w:t>
      </w:r>
    </w:p>
    <w:p>
      <w:pPr>
        <w:spacing w:after="0" w:line="360" w:lineRule="auto"/>
        <w:ind w:right="-334" w:rightChars="-159" w:firstLine="420" w:firstLineChars="200"/>
        <w:rPr>
          <w:rFonts w:ascii="宋体" w:hAnsi="宋体" w:eastAsia="宋体" w:cs="宋体"/>
          <w:szCs w:val="21"/>
        </w:rPr>
      </w:pPr>
      <w:r>
        <w:rPr>
          <w:rFonts w:hint="eastAsia" w:ascii="宋体" w:hAnsi="宋体" w:eastAsia="宋体" w:cs="宋体"/>
          <w:szCs w:val="21"/>
        </w:rPr>
        <w:t>1.设备名称：</w:t>
      </w:r>
      <w:r>
        <w:rPr>
          <w:rFonts w:hint="eastAsia" w:ascii="宋体" w:hAnsi="宋体" w:eastAsia="宋体" w:cs="宋体"/>
          <w:szCs w:val="21"/>
          <w:u w:val="single"/>
        </w:rPr>
        <w:t xml:space="preserve">                                      </w:t>
      </w:r>
      <w:r>
        <w:rPr>
          <w:rFonts w:hint="eastAsia" w:ascii="宋体" w:hAnsi="宋体" w:eastAsia="宋体" w:cs="宋体"/>
          <w:szCs w:val="21"/>
        </w:rPr>
        <w:t>。</w:t>
      </w:r>
    </w:p>
    <w:p>
      <w:pPr>
        <w:spacing w:after="0" w:line="360" w:lineRule="auto"/>
        <w:ind w:right="-334" w:rightChars="-159" w:firstLine="420" w:firstLineChars="200"/>
        <w:rPr>
          <w:rFonts w:ascii="宋体" w:hAnsi="宋体" w:eastAsia="宋体" w:cs="宋体"/>
          <w:szCs w:val="21"/>
          <w:u w:val="single"/>
        </w:rPr>
      </w:pPr>
      <w:r>
        <w:rPr>
          <w:rFonts w:hint="eastAsia" w:ascii="宋体" w:hAnsi="宋体" w:eastAsia="宋体" w:cs="宋体"/>
          <w:szCs w:val="21"/>
        </w:rPr>
        <w:t>2.设备明细：设备及配件的名称、数量、品牌、型号、规格、参数等详见附件1。</w:t>
      </w:r>
    </w:p>
    <w:p>
      <w:pPr>
        <w:spacing w:after="0" w:line="360" w:lineRule="auto"/>
        <w:ind w:right="-334" w:rightChars="-159" w:firstLine="420" w:firstLineChars="200"/>
        <w:rPr>
          <w:rFonts w:ascii="宋体" w:hAnsi="宋体" w:eastAsia="宋体" w:cs="宋体"/>
          <w:b/>
          <w:szCs w:val="21"/>
        </w:rPr>
      </w:pPr>
      <w:r>
        <w:rPr>
          <w:rFonts w:hint="eastAsia" w:ascii="宋体" w:hAnsi="宋体" w:eastAsia="宋体" w:cs="宋体"/>
          <w:szCs w:val="21"/>
        </w:rPr>
        <w:t>3.交货地点、时间：见附件1。</w:t>
      </w:r>
    </w:p>
    <w:p>
      <w:pPr>
        <w:spacing w:after="0" w:line="360" w:lineRule="auto"/>
        <w:ind w:right="-334" w:rightChars="-159" w:firstLine="422" w:firstLineChars="200"/>
        <w:rPr>
          <w:rFonts w:ascii="宋体" w:hAnsi="宋体" w:eastAsia="宋体" w:cs="宋体"/>
          <w:b/>
          <w:szCs w:val="21"/>
        </w:rPr>
      </w:pPr>
      <w:r>
        <w:rPr>
          <w:rFonts w:hint="eastAsia" w:ascii="宋体" w:hAnsi="宋体" w:eastAsia="宋体" w:cs="宋体"/>
          <w:b/>
          <w:bCs/>
          <w:szCs w:val="21"/>
        </w:rPr>
        <w:t>二、合同总价</w:t>
      </w:r>
    </w:p>
    <w:p>
      <w:pPr>
        <w:spacing w:after="0" w:line="360" w:lineRule="auto"/>
        <w:ind w:firstLine="420" w:firstLineChars="200"/>
        <w:rPr>
          <w:rFonts w:ascii="宋体" w:hAnsi="宋体" w:eastAsia="宋体" w:cs="宋体"/>
          <w:szCs w:val="21"/>
        </w:rPr>
      </w:pPr>
      <w:r>
        <w:rPr>
          <w:rFonts w:hint="eastAsia" w:ascii="宋体" w:hAnsi="宋体" w:eastAsia="宋体" w:cs="宋体"/>
          <w:szCs w:val="21"/>
        </w:rPr>
        <w:t>1.合同总价是到货含税价，包括：本合同所有设备和随机附件的制造或采购、包装、税费、运输、装卸、保险以及技术服务（包括技术资料、图纸的提供）以及有关安装、培训、调试、验收、质保期保障、售后服务、强制性第三方监督检验机构验收检验费等全部费用。</w:t>
      </w:r>
    </w:p>
    <w:p>
      <w:pPr>
        <w:spacing w:after="0" w:line="360" w:lineRule="auto"/>
        <w:ind w:firstLine="422" w:firstLineChars="200"/>
        <w:rPr>
          <w:rFonts w:ascii="宋体" w:hAnsi="宋体" w:eastAsia="宋体" w:cs="宋体"/>
          <w:szCs w:val="21"/>
        </w:rPr>
      </w:pPr>
      <w:r>
        <w:rPr>
          <w:rFonts w:hint="eastAsia" w:ascii="宋体" w:hAnsi="宋体" w:eastAsia="宋体" w:cs="宋体"/>
          <w:b/>
          <w:szCs w:val="21"/>
        </w:rPr>
        <w:t>本合同总价为</w:t>
      </w:r>
      <w:r>
        <w:rPr>
          <w:rFonts w:hint="eastAsia" w:ascii="宋体" w:hAnsi="宋体" w:eastAsia="宋体" w:cs="宋体"/>
          <w:b/>
          <w:bCs/>
          <w:szCs w:val="21"/>
        </w:rPr>
        <w:t>（人民币）：</w:t>
      </w:r>
      <w:r>
        <w:rPr>
          <w:rFonts w:hint="eastAsia" w:ascii="宋体" w:hAnsi="宋体" w:eastAsia="宋体" w:cs="宋体"/>
          <w:b/>
          <w:bCs/>
          <w:szCs w:val="21"/>
          <w:u w:val="single"/>
        </w:rPr>
        <w:t xml:space="preserve">               </w:t>
      </w:r>
      <w:r>
        <w:rPr>
          <w:rFonts w:hint="eastAsia" w:ascii="宋体" w:hAnsi="宋体" w:eastAsia="宋体" w:cs="宋体"/>
          <w:b/>
          <w:bCs/>
          <w:szCs w:val="21"/>
        </w:rPr>
        <w:t>元整（￥</w:t>
      </w:r>
      <w:r>
        <w:rPr>
          <w:rFonts w:hint="eastAsia" w:ascii="宋体" w:hAnsi="宋体" w:eastAsia="宋体" w:cs="宋体"/>
          <w:b/>
          <w:bCs/>
          <w:szCs w:val="21"/>
          <w:u w:val="single"/>
        </w:rPr>
        <w:t xml:space="preserve">            </w:t>
      </w:r>
      <w:r>
        <w:rPr>
          <w:rFonts w:hint="eastAsia" w:ascii="宋体" w:hAnsi="宋体" w:eastAsia="宋体" w:cs="宋体"/>
          <w:b/>
          <w:bCs/>
          <w:szCs w:val="21"/>
        </w:rPr>
        <w:t>）。</w:t>
      </w:r>
    </w:p>
    <w:p>
      <w:pPr>
        <w:spacing w:after="0" w:line="360" w:lineRule="auto"/>
        <w:ind w:firstLine="420" w:firstLineChars="200"/>
        <w:rPr>
          <w:rFonts w:ascii="宋体" w:hAnsi="宋体" w:eastAsia="宋体" w:cs="宋体"/>
          <w:szCs w:val="21"/>
        </w:rPr>
      </w:pPr>
      <w:r>
        <w:rPr>
          <w:rFonts w:hint="eastAsia" w:ascii="宋体" w:hAnsi="宋体" w:eastAsia="宋体" w:cs="宋体"/>
          <w:szCs w:val="21"/>
        </w:rPr>
        <w:t>2.除本合同总价外，甲方无需支付任何额外费用和承担任何额外义务。</w:t>
      </w:r>
    </w:p>
    <w:p>
      <w:pPr>
        <w:spacing w:after="0" w:line="360" w:lineRule="auto"/>
        <w:ind w:firstLine="422" w:firstLineChars="200"/>
        <w:rPr>
          <w:rFonts w:ascii="宋体" w:hAnsi="宋体" w:eastAsia="宋体" w:cs="宋体"/>
          <w:b/>
          <w:szCs w:val="21"/>
        </w:rPr>
      </w:pPr>
      <w:r>
        <w:rPr>
          <w:rFonts w:hint="eastAsia" w:ascii="宋体" w:hAnsi="宋体" w:eastAsia="宋体" w:cs="宋体"/>
          <w:b/>
          <w:szCs w:val="21"/>
        </w:rPr>
        <w:t>三、</w:t>
      </w:r>
      <w:r>
        <w:rPr>
          <w:rFonts w:hint="eastAsia" w:ascii="宋体" w:hAnsi="宋体" w:eastAsia="宋体" w:cs="宋体"/>
          <w:b/>
          <w:bCs/>
          <w:szCs w:val="21"/>
        </w:rPr>
        <w:t>付款方式</w:t>
      </w:r>
    </w:p>
    <w:p>
      <w:pPr>
        <w:spacing w:after="0" w:line="360" w:lineRule="auto"/>
        <w:ind w:firstLine="420" w:firstLineChars="200"/>
        <w:rPr>
          <w:rFonts w:ascii="宋体" w:hAnsi="宋体" w:eastAsia="宋体" w:cs="宋体"/>
          <w:szCs w:val="21"/>
        </w:rPr>
      </w:pPr>
      <w:r>
        <w:rPr>
          <w:rFonts w:hint="eastAsia" w:ascii="宋体" w:hAnsi="宋体" w:eastAsia="宋体" w:cs="宋体"/>
          <w:szCs w:val="21"/>
        </w:rPr>
        <w:t xml:space="preserve">1.从以下三种付款方式中选择其一： </w:t>
      </w:r>
    </w:p>
    <w:p>
      <w:pPr>
        <w:tabs>
          <w:tab w:val="left" w:pos="721"/>
        </w:tabs>
        <w:snapToGrid w:val="0"/>
        <w:spacing w:after="0" w:line="360" w:lineRule="auto"/>
        <w:ind w:firstLine="422" w:firstLineChars="200"/>
        <w:rPr>
          <w:rFonts w:ascii="宋体" w:hAnsi="宋体" w:eastAsia="宋体" w:cs="宋体"/>
          <w:kern w:val="0"/>
          <w:szCs w:val="21"/>
        </w:rPr>
      </w:pPr>
      <w:r>
        <w:rPr>
          <w:rFonts w:hint="eastAsia" w:ascii="宋体" w:hAnsi="宋体" w:eastAsia="宋体" w:cs="宋体"/>
          <w:b/>
          <w:kern w:val="0"/>
          <w:szCs w:val="21"/>
        </w:rPr>
        <w:t>A.</w:t>
      </w:r>
      <w:r>
        <w:rPr>
          <w:rFonts w:hint="eastAsia" w:ascii="宋体" w:hAnsi="宋体" w:eastAsia="宋体" w:cs="宋体"/>
          <w:kern w:val="0"/>
          <w:szCs w:val="21"/>
        </w:rPr>
        <w:t>预付30%，剩余部分验收合格后30天内一次性付清，每次付款前应由乙方提供等额发票；</w:t>
      </w:r>
    </w:p>
    <w:p>
      <w:pPr>
        <w:tabs>
          <w:tab w:val="left" w:pos="721"/>
        </w:tabs>
        <w:snapToGrid w:val="0"/>
        <w:spacing w:after="0" w:line="360" w:lineRule="auto"/>
        <w:ind w:firstLine="422" w:firstLineChars="200"/>
        <w:rPr>
          <w:rFonts w:ascii="宋体" w:hAnsi="宋体" w:eastAsia="宋体" w:cs="宋体"/>
          <w:kern w:val="0"/>
          <w:szCs w:val="21"/>
        </w:rPr>
      </w:pPr>
      <w:r>
        <w:rPr>
          <w:rFonts w:hint="eastAsia" w:ascii="宋体" w:hAnsi="宋体" w:eastAsia="宋体" w:cs="宋体"/>
          <w:b/>
          <w:kern w:val="0"/>
          <w:szCs w:val="21"/>
        </w:rPr>
        <w:t>B.</w:t>
      </w:r>
      <w:r>
        <w:rPr>
          <w:rFonts w:hint="eastAsia" w:ascii="宋体" w:hAnsi="宋体" w:eastAsia="宋体" w:cs="宋体"/>
          <w:kern w:val="0"/>
          <w:szCs w:val="21"/>
        </w:rPr>
        <w:t>预付40%，剩余部分验收合格后30天内一次性付清，每次付款前应由乙方提供等额发票；</w:t>
      </w:r>
    </w:p>
    <w:p>
      <w:pPr>
        <w:tabs>
          <w:tab w:val="left" w:pos="721"/>
        </w:tabs>
        <w:snapToGrid w:val="0"/>
        <w:spacing w:after="0" w:line="360" w:lineRule="auto"/>
        <w:ind w:firstLine="422" w:firstLineChars="200"/>
        <w:rPr>
          <w:rFonts w:ascii="宋体" w:hAnsi="宋体" w:eastAsia="宋体" w:cs="宋体"/>
          <w:kern w:val="0"/>
          <w:szCs w:val="21"/>
        </w:rPr>
      </w:pPr>
      <w:r>
        <w:rPr>
          <w:rFonts w:hint="eastAsia" w:ascii="宋体" w:hAnsi="宋体" w:eastAsia="宋体" w:cs="宋体"/>
          <w:b/>
          <w:kern w:val="0"/>
          <w:szCs w:val="21"/>
        </w:rPr>
        <w:t>C.</w:t>
      </w:r>
      <w:r>
        <w:rPr>
          <w:rFonts w:hint="eastAsia" w:ascii="宋体" w:hAnsi="宋体" w:eastAsia="宋体" w:cs="宋体"/>
          <w:kern w:val="0"/>
          <w:szCs w:val="21"/>
        </w:rPr>
        <w:t>验收合格后双方签字盖章，凭发票30天内一次性付清。</w:t>
      </w:r>
    </w:p>
    <w:p>
      <w:pPr>
        <w:tabs>
          <w:tab w:val="left" w:pos="721"/>
        </w:tabs>
        <w:snapToGrid w:val="0"/>
        <w:spacing w:after="0" w:line="360" w:lineRule="auto"/>
        <w:ind w:firstLine="422" w:firstLineChars="200"/>
        <w:rPr>
          <w:rFonts w:ascii="宋体" w:hAnsi="宋体" w:eastAsia="宋体" w:cs="宋体"/>
          <w:b/>
          <w:color w:val="FF0000"/>
          <w:szCs w:val="21"/>
        </w:rPr>
      </w:pPr>
      <w:r>
        <w:rPr>
          <w:rFonts w:hint="eastAsia" w:ascii="宋体" w:hAnsi="宋体" w:eastAsia="宋体" w:cs="宋体"/>
          <w:b/>
          <w:color w:val="FF0000"/>
          <w:szCs w:val="21"/>
        </w:rPr>
        <w:t>选择采用B付款方式。</w:t>
      </w:r>
    </w:p>
    <w:p>
      <w:pPr>
        <w:tabs>
          <w:tab w:val="left" w:pos="721"/>
        </w:tabs>
        <w:snapToGrid w:val="0"/>
        <w:spacing w:after="0" w:line="360" w:lineRule="auto"/>
        <w:ind w:firstLine="420" w:firstLineChars="200"/>
        <w:rPr>
          <w:rFonts w:ascii="宋体" w:hAnsi="宋体" w:eastAsia="宋体" w:cs="宋体"/>
          <w:szCs w:val="21"/>
        </w:rPr>
      </w:pPr>
      <w:r>
        <w:rPr>
          <w:rFonts w:hint="eastAsia" w:ascii="宋体" w:hAnsi="宋体" w:eastAsia="宋体" w:cs="宋体"/>
          <w:szCs w:val="21"/>
        </w:rPr>
        <w:t>2.乙方收款信息见本合同尾页，乙方不得更换收款人或收款账户。</w:t>
      </w:r>
    </w:p>
    <w:p>
      <w:pPr>
        <w:tabs>
          <w:tab w:val="left" w:pos="721"/>
        </w:tabs>
        <w:snapToGrid w:val="0"/>
        <w:spacing w:after="0" w:line="360" w:lineRule="auto"/>
        <w:ind w:firstLine="422" w:firstLineChars="200"/>
        <w:rPr>
          <w:rFonts w:ascii="宋体" w:hAnsi="宋体" w:eastAsia="宋体" w:cs="宋体"/>
          <w:b/>
          <w:szCs w:val="21"/>
        </w:rPr>
      </w:pPr>
      <w:r>
        <w:rPr>
          <w:rFonts w:hint="eastAsia" w:ascii="宋体" w:hAnsi="宋体" w:eastAsia="宋体" w:cs="宋体"/>
          <w:b/>
          <w:szCs w:val="21"/>
        </w:rPr>
        <w:t>四、质量保证</w:t>
      </w:r>
    </w:p>
    <w:p>
      <w:pPr>
        <w:tabs>
          <w:tab w:val="left" w:pos="721"/>
        </w:tabs>
        <w:snapToGrid w:val="0"/>
        <w:spacing w:after="0" w:line="360" w:lineRule="auto"/>
        <w:ind w:firstLine="420" w:firstLineChars="200"/>
        <w:rPr>
          <w:rFonts w:ascii="宋体" w:hAnsi="宋体" w:eastAsia="宋体" w:cs="宋体"/>
          <w:szCs w:val="21"/>
        </w:rPr>
      </w:pPr>
      <w:r>
        <w:rPr>
          <w:rFonts w:hint="eastAsia" w:ascii="宋体" w:hAnsi="宋体" w:eastAsia="宋体" w:cs="宋体"/>
          <w:szCs w:val="21"/>
        </w:rPr>
        <w:t>1.乙方按照本合同约定向甲方交付合格设备，并保证甲方对交付的设备拥有完全、合法的所有权与处置权。</w:t>
      </w:r>
    </w:p>
    <w:p>
      <w:pPr>
        <w:tabs>
          <w:tab w:val="left" w:pos="721"/>
        </w:tabs>
        <w:snapToGrid w:val="0"/>
        <w:spacing w:after="0" w:line="360" w:lineRule="auto"/>
        <w:ind w:firstLine="420" w:firstLineChars="200"/>
        <w:rPr>
          <w:rFonts w:ascii="宋体" w:hAnsi="宋体" w:eastAsia="宋体" w:cs="宋体"/>
          <w:szCs w:val="21"/>
        </w:rPr>
      </w:pPr>
      <w:r>
        <w:rPr>
          <w:rFonts w:hint="eastAsia" w:ascii="宋体" w:hAnsi="宋体" w:eastAsia="宋体" w:cs="宋体"/>
          <w:szCs w:val="21"/>
        </w:rPr>
        <w:t>2.乙方在交货前应全面、准确地检验设备的质量、规格和数量，保证交付的设备与合同相符、是全新的产品、无任何质量缺陷及隐患，且必须具备制造厂商签发的质量证明书。</w:t>
      </w:r>
    </w:p>
    <w:p>
      <w:pPr>
        <w:tabs>
          <w:tab w:val="left" w:pos="721"/>
        </w:tabs>
        <w:snapToGrid w:val="0"/>
        <w:spacing w:after="0" w:line="360" w:lineRule="auto"/>
        <w:ind w:firstLine="420" w:firstLineChars="200"/>
        <w:rPr>
          <w:rFonts w:ascii="宋体" w:hAnsi="宋体" w:eastAsia="宋体" w:cs="宋体"/>
          <w:szCs w:val="21"/>
        </w:rPr>
      </w:pPr>
      <w:r>
        <w:rPr>
          <w:rFonts w:hint="eastAsia" w:ascii="宋体" w:hAnsi="宋体" w:eastAsia="宋体" w:cs="宋体"/>
          <w:szCs w:val="21"/>
        </w:rPr>
        <w:t>3.乙方应保证交付的设备符合现行适用的相关法律、法规以及相应的国家标准或行业标准，如各标准不一致，以对甲方最有利的标准为准。</w:t>
      </w:r>
    </w:p>
    <w:p>
      <w:pPr>
        <w:tabs>
          <w:tab w:val="left" w:pos="721"/>
        </w:tabs>
        <w:snapToGrid w:val="0"/>
        <w:spacing w:after="0" w:line="360" w:lineRule="auto"/>
        <w:ind w:firstLine="420" w:firstLineChars="200"/>
        <w:rPr>
          <w:rFonts w:ascii="宋体" w:hAnsi="宋体" w:eastAsia="宋体" w:cs="宋体"/>
          <w:szCs w:val="21"/>
        </w:rPr>
      </w:pPr>
      <w:r>
        <w:rPr>
          <w:rFonts w:hint="eastAsia" w:ascii="宋体" w:hAnsi="宋体" w:eastAsia="宋体" w:cs="宋体"/>
          <w:szCs w:val="21"/>
        </w:rPr>
        <w:t>4.乙方应当保证设备的包装符合运输及装卸等要求，足以保护设备在交付甲方前不受锈蚀、损坏或灭失。具体包装要求详见附件1。</w:t>
      </w:r>
    </w:p>
    <w:p>
      <w:pPr>
        <w:tabs>
          <w:tab w:val="left" w:pos="721"/>
        </w:tabs>
        <w:snapToGrid w:val="0"/>
        <w:spacing w:after="0" w:line="360" w:lineRule="auto"/>
        <w:ind w:firstLine="420" w:firstLineChars="200"/>
        <w:rPr>
          <w:rFonts w:ascii="宋体" w:hAnsi="宋体" w:eastAsia="宋体" w:cs="宋体"/>
          <w:szCs w:val="21"/>
        </w:rPr>
      </w:pPr>
      <w:r>
        <w:rPr>
          <w:rFonts w:hint="eastAsia" w:ascii="宋体" w:hAnsi="宋体" w:eastAsia="宋体" w:cs="宋体"/>
          <w:szCs w:val="21"/>
        </w:rPr>
        <w:t>5.乙方应当保证设备的各部件、备品备件、质量合格证、操作使用说明、保修单、发票等必要物品随设备一并交付甲方。设备如需安装后使用，应由乙方在设备送达甲方后一周内安装完毕。</w:t>
      </w:r>
    </w:p>
    <w:p>
      <w:pPr>
        <w:tabs>
          <w:tab w:val="left" w:pos="721"/>
        </w:tabs>
        <w:snapToGrid w:val="0"/>
        <w:spacing w:after="0" w:line="360" w:lineRule="auto"/>
        <w:ind w:firstLine="422" w:firstLineChars="200"/>
        <w:rPr>
          <w:rFonts w:ascii="宋体" w:hAnsi="宋体" w:eastAsia="宋体" w:cs="宋体"/>
          <w:szCs w:val="21"/>
        </w:rPr>
      </w:pPr>
      <w:r>
        <w:rPr>
          <w:rFonts w:hint="eastAsia" w:ascii="宋体" w:hAnsi="宋体" w:eastAsia="宋体" w:cs="宋体"/>
          <w:b/>
          <w:szCs w:val="21"/>
        </w:rPr>
        <w:t>五、</w:t>
      </w:r>
      <w:r>
        <w:rPr>
          <w:rFonts w:hint="eastAsia" w:ascii="宋体" w:hAnsi="宋体" w:eastAsia="宋体" w:cs="宋体"/>
          <w:b/>
          <w:bCs/>
          <w:szCs w:val="21"/>
        </w:rPr>
        <w:t>知识产权</w:t>
      </w:r>
    </w:p>
    <w:p>
      <w:pPr>
        <w:tabs>
          <w:tab w:val="left" w:pos="721"/>
        </w:tabs>
        <w:snapToGrid w:val="0"/>
        <w:spacing w:after="0" w:line="360" w:lineRule="auto"/>
        <w:ind w:firstLine="420" w:firstLineChars="200"/>
        <w:rPr>
          <w:rFonts w:ascii="宋体" w:hAnsi="宋体" w:eastAsia="宋体" w:cs="宋体"/>
          <w:szCs w:val="21"/>
        </w:rPr>
      </w:pPr>
      <w:r>
        <w:rPr>
          <w:rFonts w:hint="eastAsia" w:ascii="宋体" w:hAnsi="宋体" w:eastAsia="宋体" w:cs="宋体"/>
          <w:szCs w:val="21"/>
        </w:rPr>
        <w:t>1.乙方保证其交付的设备无任何专利权、著作权、商标权及其他知识产权方面的限制，不侵犯任何专利、商标、企业或贸易名称、版权、肖像权、技术秘密、商业秘密或其他任何权益。</w:t>
      </w:r>
    </w:p>
    <w:p>
      <w:pPr>
        <w:tabs>
          <w:tab w:val="left" w:pos="721"/>
        </w:tabs>
        <w:snapToGrid w:val="0"/>
        <w:spacing w:after="0" w:line="360" w:lineRule="auto"/>
        <w:ind w:firstLine="420" w:firstLineChars="200"/>
        <w:rPr>
          <w:rFonts w:ascii="宋体" w:hAnsi="宋体" w:eastAsia="宋体" w:cs="宋体"/>
          <w:szCs w:val="21"/>
        </w:rPr>
      </w:pPr>
      <w:r>
        <w:rPr>
          <w:rFonts w:hint="eastAsia" w:ascii="宋体" w:hAnsi="宋体" w:eastAsia="宋体" w:cs="宋体"/>
          <w:szCs w:val="21"/>
        </w:rPr>
        <w:t>2.甲方使用该设备或设备的任何一部分时，免受第三方提出的侵犯其著作权、专利权、商标权或其他知识产权的起诉。如发生此类纠纷，由乙方承担因此给甲方造成的一切损失（包括但不限于律师费、诉讼费、保全费、担保费、交通费、差旅费、鉴定费等），且甲方有权暂停向乙方支付合同款项，直至纠纷处理完毕。</w:t>
      </w:r>
    </w:p>
    <w:p>
      <w:pPr>
        <w:tabs>
          <w:tab w:val="left" w:pos="721"/>
        </w:tabs>
        <w:snapToGrid w:val="0"/>
        <w:spacing w:after="0" w:line="360" w:lineRule="auto"/>
        <w:ind w:firstLine="420" w:firstLineChars="200"/>
        <w:rPr>
          <w:rFonts w:ascii="宋体" w:hAnsi="宋体" w:eastAsia="宋体" w:cs="宋体"/>
          <w:b/>
          <w:szCs w:val="21"/>
        </w:rPr>
      </w:pPr>
      <w:r>
        <w:rPr>
          <w:rFonts w:hint="eastAsia" w:ascii="宋体" w:hAnsi="宋体" w:eastAsia="宋体" w:cs="宋体"/>
          <w:szCs w:val="21"/>
        </w:rPr>
        <w:t>3.乙方为执行本合同而提供的技术资料、软件的使用权归甲方所有。</w:t>
      </w:r>
    </w:p>
    <w:p>
      <w:pPr>
        <w:tabs>
          <w:tab w:val="left" w:pos="721"/>
        </w:tabs>
        <w:snapToGrid w:val="0"/>
        <w:spacing w:after="0" w:line="360" w:lineRule="auto"/>
        <w:ind w:firstLine="422" w:firstLineChars="200"/>
        <w:rPr>
          <w:rFonts w:ascii="宋体" w:hAnsi="宋体" w:eastAsia="宋体" w:cs="宋体"/>
          <w:b/>
          <w:szCs w:val="21"/>
        </w:rPr>
      </w:pPr>
      <w:r>
        <w:rPr>
          <w:rFonts w:hint="eastAsia" w:ascii="宋体" w:hAnsi="宋体" w:eastAsia="宋体" w:cs="宋体"/>
          <w:b/>
          <w:szCs w:val="21"/>
        </w:rPr>
        <w:t>六、检验和验收</w:t>
      </w:r>
    </w:p>
    <w:p>
      <w:pPr>
        <w:snapToGrid w:val="0"/>
        <w:spacing w:after="0" w:line="360" w:lineRule="auto"/>
        <w:ind w:firstLine="420" w:firstLineChars="200"/>
        <w:rPr>
          <w:rFonts w:ascii="宋体" w:hAnsi="宋体" w:eastAsia="宋体" w:cs="宋体"/>
          <w:szCs w:val="21"/>
        </w:rPr>
      </w:pPr>
      <w:r>
        <w:rPr>
          <w:rFonts w:hint="eastAsia" w:ascii="宋体" w:hAnsi="宋体" w:eastAsia="宋体" w:cs="宋体"/>
          <w:szCs w:val="21"/>
        </w:rPr>
        <w:t>1.乙方负责将设备运输至交货地点，并支付因此所发生的一切运杂费用，包括但不限于运输费、保险费、装卸费等。</w:t>
      </w:r>
    </w:p>
    <w:p>
      <w:pPr>
        <w:snapToGrid w:val="0"/>
        <w:spacing w:after="0" w:line="360" w:lineRule="auto"/>
        <w:ind w:firstLine="420" w:firstLineChars="200"/>
        <w:rPr>
          <w:rFonts w:ascii="宋体" w:hAnsi="宋体" w:eastAsia="宋体" w:cs="宋体"/>
          <w:szCs w:val="21"/>
        </w:rPr>
      </w:pPr>
      <w:r>
        <w:rPr>
          <w:rFonts w:hint="eastAsia" w:ascii="宋体" w:hAnsi="宋体" w:eastAsia="宋体" w:cs="宋体"/>
          <w:szCs w:val="21"/>
        </w:rPr>
        <w:t>2.设备抵达交货地点后，甲方就设备质量、规格和数量进行初步检验。如果发现设备的包装损坏、不符合包装要求或设备的质量、型号、规格和数量等与合同不符，甲方有权拒收设备。乙方应在甲方指定的时间内重新向甲方交付设备，如果重新交付的设备仍与合同约定不符，甲方有权解除合同。</w:t>
      </w:r>
    </w:p>
    <w:p>
      <w:pPr>
        <w:snapToGrid w:val="0"/>
        <w:spacing w:after="0" w:line="360" w:lineRule="auto"/>
        <w:ind w:firstLine="420" w:firstLineChars="200"/>
        <w:rPr>
          <w:rFonts w:ascii="宋体" w:hAnsi="宋体" w:eastAsia="宋体" w:cs="宋体"/>
          <w:szCs w:val="21"/>
        </w:rPr>
      </w:pPr>
      <w:r>
        <w:rPr>
          <w:rFonts w:hint="eastAsia" w:ascii="宋体" w:hAnsi="宋体" w:eastAsia="宋体" w:cs="宋体"/>
          <w:szCs w:val="21"/>
        </w:rPr>
        <w:t>3.设备验收由</w:t>
      </w:r>
      <w:bookmarkStart w:id="114" w:name="_Hlk34684538"/>
      <w:r>
        <w:rPr>
          <w:rFonts w:hint="eastAsia" w:ascii="宋体" w:hAnsi="宋体" w:eastAsia="宋体" w:cs="宋体"/>
          <w:szCs w:val="21"/>
        </w:rPr>
        <w:t>甲方</w:t>
      </w:r>
      <w:bookmarkEnd w:id="114"/>
      <w:r>
        <w:rPr>
          <w:rFonts w:hint="eastAsia" w:ascii="宋体" w:hAnsi="宋体" w:eastAsia="宋体" w:cs="宋体"/>
          <w:szCs w:val="21"/>
        </w:rPr>
        <w:t>聘请专家组和乙方联合在华南理工大学指定地点进行</w:t>
      </w:r>
      <w:bookmarkStart w:id="115" w:name="_Hlk34684565"/>
      <w:r>
        <w:rPr>
          <w:rFonts w:hint="eastAsia" w:ascii="宋体" w:hAnsi="宋体" w:eastAsia="宋体" w:cs="宋体"/>
          <w:szCs w:val="21"/>
        </w:rPr>
        <w:t>，验收时间由甲方确定。乙方未派员参加的，视为认可验收结果</w:t>
      </w:r>
      <w:bookmarkEnd w:id="115"/>
      <w:r>
        <w:rPr>
          <w:rFonts w:hint="eastAsia" w:ascii="宋体" w:hAnsi="宋体" w:eastAsia="宋体" w:cs="宋体"/>
          <w:szCs w:val="21"/>
        </w:rPr>
        <w:t>。</w:t>
      </w:r>
    </w:p>
    <w:p>
      <w:pPr>
        <w:snapToGrid w:val="0"/>
        <w:spacing w:after="0" w:line="360" w:lineRule="auto"/>
        <w:ind w:firstLine="420" w:firstLineChars="200"/>
        <w:rPr>
          <w:rFonts w:ascii="宋体" w:hAnsi="宋体" w:eastAsia="宋体" w:cs="宋体"/>
          <w:szCs w:val="21"/>
        </w:rPr>
      </w:pPr>
      <w:r>
        <w:rPr>
          <w:rFonts w:hint="eastAsia" w:ascii="宋体" w:hAnsi="宋体" w:eastAsia="宋体" w:cs="宋体"/>
          <w:szCs w:val="21"/>
        </w:rPr>
        <w:t>4.设备的验收标准按照本合同及采购文件中列明的技术参数、规格、性能指标等执行。</w:t>
      </w:r>
    </w:p>
    <w:p>
      <w:pPr>
        <w:snapToGrid w:val="0"/>
        <w:spacing w:after="0" w:line="360" w:lineRule="auto"/>
        <w:ind w:firstLine="420" w:firstLineChars="200"/>
        <w:rPr>
          <w:rFonts w:ascii="宋体" w:hAnsi="宋体" w:eastAsia="宋体" w:cs="宋体"/>
          <w:szCs w:val="21"/>
        </w:rPr>
      </w:pPr>
      <w:r>
        <w:rPr>
          <w:rFonts w:hint="eastAsia" w:ascii="宋体" w:hAnsi="宋体" w:eastAsia="宋体" w:cs="宋体"/>
          <w:szCs w:val="21"/>
        </w:rPr>
        <w:t>5.设备验收合格后，甲方按合同约定向乙方付款，乙方同时承担起设备的售后服务责任。</w:t>
      </w:r>
    </w:p>
    <w:p>
      <w:pPr>
        <w:snapToGrid w:val="0"/>
        <w:spacing w:after="0" w:line="360" w:lineRule="auto"/>
        <w:ind w:firstLine="420" w:firstLineChars="200"/>
        <w:rPr>
          <w:rFonts w:ascii="宋体" w:hAnsi="宋体" w:eastAsia="宋体" w:cs="宋体"/>
          <w:szCs w:val="21"/>
        </w:rPr>
      </w:pPr>
      <w:r>
        <w:rPr>
          <w:rFonts w:hint="eastAsia" w:ascii="宋体" w:hAnsi="宋体" w:eastAsia="宋体" w:cs="宋体"/>
          <w:szCs w:val="21"/>
        </w:rPr>
        <w:t>6. 验收不合格，甲方有权要求乙方重新提供设备，或有权解除合同。乙方应在甲方指定的期限内重新提供设备，并承担因此而发生的全部费用，赔偿由此给甲方造成的损失。</w:t>
      </w:r>
    </w:p>
    <w:p>
      <w:pPr>
        <w:snapToGrid w:val="0"/>
        <w:spacing w:after="0" w:line="360" w:lineRule="auto"/>
        <w:ind w:firstLine="422" w:firstLineChars="200"/>
        <w:rPr>
          <w:rFonts w:ascii="宋体" w:hAnsi="宋体" w:eastAsia="宋体" w:cs="宋体"/>
          <w:b/>
          <w:bCs/>
          <w:szCs w:val="21"/>
        </w:rPr>
      </w:pPr>
      <w:r>
        <w:rPr>
          <w:rFonts w:hint="eastAsia" w:ascii="宋体" w:hAnsi="宋体" w:eastAsia="宋体" w:cs="宋体"/>
          <w:b/>
          <w:szCs w:val="21"/>
        </w:rPr>
        <w:t>七、</w:t>
      </w:r>
      <w:r>
        <w:rPr>
          <w:rFonts w:hint="eastAsia" w:ascii="宋体" w:hAnsi="宋体" w:eastAsia="宋体" w:cs="宋体"/>
          <w:b/>
          <w:bCs/>
          <w:szCs w:val="21"/>
        </w:rPr>
        <w:t>售后服务</w:t>
      </w:r>
    </w:p>
    <w:p>
      <w:pPr>
        <w:snapToGrid w:val="0"/>
        <w:spacing w:after="0" w:line="360" w:lineRule="auto"/>
        <w:ind w:firstLine="420" w:firstLineChars="200"/>
        <w:rPr>
          <w:rFonts w:ascii="宋体" w:hAnsi="宋体" w:eastAsia="宋体" w:cs="宋体"/>
          <w:szCs w:val="21"/>
        </w:rPr>
      </w:pPr>
      <w:r>
        <w:rPr>
          <w:rFonts w:hint="eastAsia" w:ascii="宋体" w:hAnsi="宋体" w:eastAsia="宋体" w:cs="宋体"/>
          <w:bCs/>
          <w:szCs w:val="21"/>
        </w:rPr>
        <w:t>1.合同设备的质量保证期</w:t>
      </w:r>
      <w:r>
        <w:rPr>
          <w:rFonts w:hint="eastAsia" w:ascii="宋体" w:hAnsi="宋体" w:eastAsia="宋体" w:cs="宋体"/>
          <w:szCs w:val="21"/>
        </w:rPr>
        <w:t>从合同设备经甲方验收合格之日起计算，乙方按照合同约定</w:t>
      </w:r>
      <w:bookmarkStart w:id="116" w:name="_Hlk34596820"/>
      <w:r>
        <w:rPr>
          <w:rFonts w:hint="eastAsia" w:ascii="宋体" w:hAnsi="宋体" w:eastAsia="宋体" w:cs="宋体"/>
          <w:szCs w:val="21"/>
        </w:rPr>
        <w:t>履行质保服务责任，服务内容详见附件</w:t>
      </w:r>
      <w:bookmarkEnd w:id="116"/>
      <w:r>
        <w:rPr>
          <w:rFonts w:hint="eastAsia" w:ascii="宋体" w:hAnsi="宋体" w:eastAsia="宋体" w:cs="宋体"/>
          <w:szCs w:val="21"/>
        </w:rPr>
        <w:t>2。</w:t>
      </w:r>
    </w:p>
    <w:p>
      <w:pPr>
        <w:snapToGrid w:val="0"/>
        <w:spacing w:after="0" w:line="360" w:lineRule="auto"/>
        <w:ind w:firstLine="420" w:firstLineChars="200"/>
        <w:rPr>
          <w:rFonts w:ascii="宋体" w:hAnsi="宋体" w:eastAsia="宋体" w:cs="宋体"/>
          <w:szCs w:val="21"/>
        </w:rPr>
      </w:pPr>
      <w:bookmarkStart w:id="117" w:name="_Hlk34685110"/>
      <w:r>
        <w:rPr>
          <w:rFonts w:hint="eastAsia" w:ascii="宋体" w:hAnsi="宋体" w:eastAsia="宋体" w:cs="宋体"/>
          <w:szCs w:val="21"/>
        </w:rPr>
        <w:t>2.质量保证</w:t>
      </w:r>
      <w:bookmarkEnd w:id="117"/>
      <w:r>
        <w:rPr>
          <w:rFonts w:hint="eastAsia" w:ascii="宋体" w:hAnsi="宋体" w:eastAsia="宋体" w:cs="宋体"/>
          <w:szCs w:val="21"/>
        </w:rPr>
        <w:t>期内，如甲方发现设备存在质量问题或设备出现故障，有权要求乙方进行免费维修或退换，乙方应在甲方指定的期限内完成维修或退换设备，并承担修理、退换的全部费用。在原设备经维修恢复正常使用前，或新更换的设备经甲方验收合格前，乙方应向甲方提供主要参数不低于原设备的替代设备并保证其正常运行，以尽量减少甲方的损失。</w:t>
      </w:r>
    </w:p>
    <w:p>
      <w:pPr>
        <w:tabs>
          <w:tab w:val="left" w:pos="721"/>
        </w:tabs>
        <w:snapToGrid w:val="0"/>
        <w:spacing w:after="0" w:line="360" w:lineRule="auto"/>
        <w:ind w:firstLine="420" w:firstLineChars="200"/>
        <w:rPr>
          <w:rFonts w:ascii="宋体" w:hAnsi="宋体" w:eastAsia="宋体" w:cs="宋体"/>
          <w:szCs w:val="21"/>
        </w:rPr>
      </w:pPr>
      <w:r>
        <w:rPr>
          <w:rFonts w:hint="eastAsia" w:ascii="宋体" w:hAnsi="宋体" w:eastAsia="宋体" w:cs="宋体"/>
          <w:szCs w:val="21"/>
        </w:rPr>
        <w:t>3. 设备售后服务由非乙方的第三方提供的，乙方应于设备送达甲方时一并向甲方提供有效的、涵盖本合同标的的乙方与第三方间的售后服务协议或由第三方给予乙方的售后服务承诺书，承诺书应依据采购文件确定的货物售后服务条款制定。乙方对该第三方的服务承担连带责任，第三方服务达不到本合同要求的，甲方有权要求乙方承担赔偿责任及违约责任。</w:t>
      </w:r>
    </w:p>
    <w:p>
      <w:pPr>
        <w:tabs>
          <w:tab w:val="left" w:pos="721"/>
        </w:tabs>
        <w:snapToGrid w:val="0"/>
        <w:spacing w:after="0" w:line="360" w:lineRule="auto"/>
        <w:ind w:firstLine="420" w:firstLineChars="200"/>
        <w:rPr>
          <w:rFonts w:ascii="宋体" w:hAnsi="宋体" w:eastAsia="宋体" w:cs="宋体"/>
          <w:szCs w:val="21"/>
        </w:rPr>
      </w:pPr>
      <w:r>
        <w:rPr>
          <w:rFonts w:hint="eastAsia" w:ascii="宋体" w:hAnsi="宋体" w:eastAsia="宋体" w:cs="宋体"/>
          <w:szCs w:val="21"/>
        </w:rPr>
        <w:t>4.质量保证期满后，如有零部件出现故障，且属于寿命异常问题（明显短于该零部件正常寿命）的，由乙方负责免费更换及维修。</w:t>
      </w:r>
    </w:p>
    <w:p>
      <w:pPr>
        <w:tabs>
          <w:tab w:val="left" w:pos="721"/>
        </w:tabs>
        <w:snapToGrid w:val="0"/>
        <w:spacing w:after="0" w:line="360" w:lineRule="auto"/>
        <w:ind w:firstLine="420" w:firstLineChars="200"/>
        <w:rPr>
          <w:rFonts w:ascii="宋体" w:hAnsi="宋体" w:eastAsia="宋体" w:cs="宋体"/>
          <w:szCs w:val="21"/>
        </w:rPr>
      </w:pPr>
      <w:r>
        <w:rPr>
          <w:rFonts w:hint="eastAsia" w:ascii="宋体" w:hAnsi="宋体" w:eastAsia="宋体" w:cs="宋体"/>
          <w:szCs w:val="21"/>
        </w:rPr>
        <w:t>5.质量保证期满后，应甲方要求，乙方应参考市场价格，向甲方优惠提供必须的零配件，如有约定则以约定为准。</w:t>
      </w:r>
    </w:p>
    <w:p>
      <w:pPr>
        <w:snapToGrid w:val="0"/>
        <w:spacing w:after="0" w:line="360" w:lineRule="auto"/>
        <w:ind w:firstLine="422" w:firstLineChars="200"/>
        <w:rPr>
          <w:rFonts w:ascii="宋体" w:hAnsi="宋体" w:eastAsia="宋体" w:cs="宋体"/>
          <w:b/>
          <w:bCs/>
          <w:szCs w:val="21"/>
        </w:rPr>
      </w:pPr>
      <w:r>
        <w:rPr>
          <w:rFonts w:hint="eastAsia" w:ascii="宋体" w:hAnsi="宋体" w:eastAsia="宋体" w:cs="宋体"/>
          <w:b/>
          <w:szCs w:val="21"/>
        </w:rPr>
        <w:t>八、</w:t>
      </w:r>
      <w:r>
        <w:rPr>
          <w:rFonts w:hint="eastAsia" w:ascii="宋体" w:hAnsi="宋体" w:eastAsia="宋体" w:cs="宋体"/>
          <w:b/>
          <w:bCs/>
          <w:szCs w:val="21"/>
        </w:rPr>
        <w:t xml:space="preserve">风险承担 </w:t>
      </w:r>
    </w:p>
    <w:p>
      <w:pPr>
        <w:tabs>
          <w:tab w:val="left" w:pos="721"/>
        </w:tabs>
        <w:snapToGrid w:val="0"/>
        <w:spacing w:after="0" w:line="360" w:lineRule="auto"/>
        <w:ind w:firstLine="420" w:firstLineChars="200"/>
        <w:rPr>
          <w:rFonts w:ascii="宋体" w:hAnsi="宋体" w:eastAsia="宋体" w:cs="宋体"/>
          <w:szCs w:val="21"/>
        </w:rPr>
      </w:pPr>
      <w:r>
        <w:rPr>
          <w:rFonts w:hint="eastAsia" w:ascii="宋体" w:hAnsi="宋体" w:eastAsia="宋体" w:cs="宋体"/>
          <w:szCs w:val="21"/>
        </w:rPr>
        <w:t>1.在设备验收合格前，设备毁损、灭失的风险由乙方承担，验收合格后由甲方承担。</w:t>
      </w:r>
    </w:p>
    <w:p>
      <w:pPr>
        <w:tabs>
          <w:tab w:val="left" w:pos="721"/>
        </w:tabs>
        <w:snapToGrid w:val="0"/>
        <w:spacing w:after="0" w:line="360" w:lineRule="auto"/>
        <w:ind w:firstLine="420" w:firstLineChars="200"/>
        <w:rPr>
          <w:rFonts w:ascii="宋体" w:hAnsi="宋体" w:eastAsia="宋体" w:cs="宋体"/>
          <w:szCs w:val="21"/>
        </w:rPr>
      </w:pPr>
      <w:r>
        <w:rPr>
          <w:rFonts w:hint="eastAsia" w:ascii="宋体" w:hAnsi="宋体" w:eastAsia="宋体" w:cs="宋体"/>
          <w:szCs w:val="21"/>
        </w:rPr>
        <w:t>2.甲方因设备不符合合同约定而拒绝接收设备或解除合同的，设备毁损、灭失的风险由乙方承担。</w:t>
      </w:r>
    </w:p>
    <w:p>
      <w:pPr>
        <w:tabs>
          <w:tab w:val="left" w:pos="721"/>
        </w:tabs>
        <w:snapToGrid w:val="0"/>
        <w:spacing w:after="0" w:line="360" w:lineRule="auto"/>
        <w:ind w:firstLine="420" w:firstLineChars="200"/>
        <w:rPr>
          <w:rFonts w:ascii="宋体" w:hAnsi="宋体" w:eastAsia="宋体" w:cs="宋体"/>
          <w:szCs w:val="21"/>
        </w:rPr>
      </w:pPr>
      <w:r>
        <w:rPr>
          <w:rFonts w:hint="eastAsia" w:ascii="宋体" w:hAnsi="宋体" w:eastAsia="宋体" w:cs="宋体"/>
          <w:szCs w:val="21"/>
        </w:rPr>
        <w:t>3.在乙方承担设备毁损、灭失风险期间，如设备毁损或灭失，乙方应于甲方指定的时间内重新提供符合合同约定的设备，否则，视为乙方逾期交货。</w:t>
      </w:r>
    </w:p>
    <w:p>
      <w:pPr>
        <w:tabs>
          <w:tab w:val="left" w:pos="721"/>
        </w:tabs>
        <w:snapToGrid w:val="0"/>
        <w:spacing w:after="0" w:line="360" w:lineRule="auto"/>
        <w:ind w:firstLine="420" w:firstLineChars="200"/>
        <w:rPr>
          <w:rFonts w:ascii="宋体" w:hAnsi="宋体" w:eastAsia="宋体" w:cs="宋体"/>
          <w:b/>
          <w:bCs/>
          <w:szCs w:val="21"/>
        </w:rPr>
      </w:pPr>
      <w:r>
        <w:rPr>
          <w:rFonts w:hint="eastAsia" w:ascii="宋体" w:hAnsi="宋体" w:eastAsia="宋体" w:cs="宋体"/>
          <w:szCs w:val="21"/>
        </w:rPr>
        <w:t>4.在甲方承担设备毁损、灭失风险期间，不影响乙方按本合同约定履行其他义务，否则甲方有追究其违约责任的权利。</w:t>
      </w:r>
    </w:p>
    <w:p>
      <w:pPr>
        <w:tabs>
          <w:tab w:val="left" w:pos="721"/>
        </w:tabs>
        <w:snapToGrid w:val="0"/>
        <w:spacing w:after="0" w:line="360" w:lineRule="auto"/>
        <w:ind w:firstLine="422" w:firstLineChars="200"/>
        <w:rPr>
          <w:rFonts w:ascii="宋体" w:hAnsi="宋体" w:eastAsia="宋体" w:cs="宋体"/>
          <w:szCs w:val="21"/>
        </w:rPr>
      </w:pPr>
      <w:r>
        <w:rPr>
          <w:rFonts w:hint="eastAsia" w:ascii="宋体" w:hAnsi="宋体" w:eastAsia="宋体" w:cs="宋体"/>
          <w:b/>
          <w:bCs/>
          <w:szCs w:val="21"/>
        </w:rPr>
        <w:t>九、违约责任</w:t>
      </w:r>
    </w:p>
    <w:p>
      <w:pPr>
        <w:tabs>
          <w:tab w:val="left" w:pos="721"/>
        </w:tabs>
        <w:snapToGrid w:val="0"/>
        <w:spacing w:after="0" w:line="360" w:lineRule="auto"/>
        <w:ind w:firstLine="420" w:firstLineChars="200"/>
        <w:rPr>
          <w:rFonts w:ascii="宋体" w:hAnsi="宋体" w:eastAsia="宋体" w:cs="宋体"/>
          <w:szCs w:val="21"/>
        </w:rPr>
      </w:pPr>
      <w:r>
        <w:rPr>
          <w:rFonts w:hint="eastAsia" w:ascii="宋体" w:hAnsi="宋体" w:eastAsia="宋体" w:cs="宋体"/>
          <w:szCs w:val="21"/>
        </w:rPr>
        <w:t>1.乙方逾期交货，每逾期一天应向甲方支付合同总价千分之五的违约金。甲方有权直接从应付给乙方的合同款项中扣除该违约金，直至乙方交付合同设备为止。</w:t>
      </w:r>
    </w:p>
    <w:p>
      <w:pPr>
        <w:tabs>
          <w:tab w:val="left" w:pos="721"/>
        </w:tabs>
        <w:snapToGrid w:val="0"/>
        <w:spacing w:after="0" w:line="360" w:lineRule="auto"/>
        <w:ind w:firstLine="420" w:firstLineChars="200"/>
        <w:rPr>
          <w:rFonts w:ascii="宋体" w:hAnsi="宋体" w:eastAsia="宋体" w:cs="宋体"/>
          <w:szCs w:val="21"/>
        </w:rPr>
      </w:pPr>
      <w:r>
        <w:rPr>
          <w:rFonts w:hint="eastAsia" w:ascii="宋体" w:hAnsi="宋体" w:eastAsia="宋体" w:cs="宋体"/>
          <w:szCs w:val="21"/>
        </w:rPr>
        <w:t>2.甲方无故逾期付款，经乙方催告后无正当理由且仍不支付的，每逾期一天应向乙方支付</w:t>
      </w:r>
      <w:bookmarkStart w:id="118" w:name="_Hlk34685207"/>
      <w:r>
        <w:rPr>
          <w:rFonts w:hint="eastAsia" w:ascii="宋体" w:hAnsi="宋体" w:eastAsia="宋体" w:cs="宋体"/>
          <w:szCs w:val="21"/>
        </w:rPr>
        <w:t>当期应付未付合同款</w:t>
      </w:r>
      <w:bookmarkEnd w:id="118"/>
      <w:r>
        <w:rPr>
          <w:rFonts w:hint="eastAsia" w:ascii="宋体" w:hAnsi="宋体" w:eastAsia="宋体" w:cs="宋体"/>
          <w:szCs w:val="21"/>
        </w:rPr>
        <w:t>项万分之五的违约金，但总额不超过合同总价的5％。</w:t>
      </w:r>
    </w:p>
    <w:p>
      <w:pPr>
        <w:tabs>
          <w:tab w:val="left" w:pos="721"/>
        </w:tabs>
        <w:snapToGrid w:val="0"/>
        <w:spacing w:after="0" w:line="360" w:lineRule="auto"/>
        <w:ind w:firstLine="420" w:firstLineChars="200"/>
        <w:rPr>
          <w:rFonts w:ascii="宋体" w:hAnsi="宋体" w:eastAsia="宋体" w:cs="宋体"/>
          <w:szCs w:val="21"/>
        </w:rPr>
      </w:pPr>
      <w:r>
        <w:rPr>
          <w:rFonts w:hint="eastAsia" w:ascii="宋体" w:hAnsi="宋体" w:eastAsia="宋体" w:cs="宋体"/>
          <w:szCs w:val="21"/>
        </w:rPr>
        <w:t>3.如乙方未按合同提供保修服务，甲方有权自行委托第三方提供甲方所需要的技术支持和维修服务，由此造成的包括但不限于第三方维保费用、甲方其他经济损失等均由乙方承担。</w:t>
      </w:r>
    </w:p>
    <w:p>
      <w:pPr>
        <w:tabs>
          <w:tab w:val="left" w:pos="721"/>
        </w:tabs>
        <w:snapToGrid w:val="0"/>
        <w:spacing w:after="0" w:line="360" w:lineRule="auto"/>
        <w:ind w:firstLine="420" w:firstLineChars="200"/>
        <w:rPr>
          <w:rFonts w:ascii="宋体" w:hAnsi="宋体" w:eastAsia="宋体" w:cs="宋体"/>
          <w:szCs w:val="21"/>
        </w:rPr>
      </w:pPr>
      <w:r>
        <w:rPr>
          <w:rFonts w:hint="eastAsia" w:ascii="宋体" w:hAnsi="宋体" w:eastAsia="宋体" w:cs="宋体"/>
          <w:szCs w:val="21"/>
        </w:rPr>
        <w:t>4.有以下情形之一，甲方有权解除合同</w:t>
      </w:r>
      <w:bookmarkStart w:id="119" w:name="_Hlk34685222"/>
      <w:r>
        <w:rPr>
          <w:rFonts w:hint="eastAsia" w:ascii="宋体" w:hAnsi="宋体" w:eastAsia="宋体" w:cs="宋体"/>
          <w:szCs w:val="21"/>
        </w:rPr>
        <w:t>：</w:t>
      </w:r>
      <w:bookmarkEnd w:id="119"/>
      <w:r>
        <w:rPr>
          <w:rFonts w:hint="eastAsia" w:ascii="宋体" w:hAnsi="宋体" w:eastAsia="宋体" w:cs="宋体"/>
          <w:szCs w:val="21"/>
        </w:rPr>
        <w:t xml:space="preserve"> </w:t>
      </w:r>
    </w:p>
    <w:p>
      <w:pPr>
        <w:tabs>
          <w:tab w:val="left" w:pos="721"/>
        </w:tabs>
        <w:snapToGrid w:val="0"/>
        <w:spacing w:after="0" w:line="360" w:lineRule="auto"/>
        <w:ind w:firstLine="420" w:firstLineChars="200"/>
        <w:rPr>
          <w:rFonts w:ascii="宋体" w:hAnsi="宋体" w:eastAsia="宋体" w:cs="宋体"/>
          <w:szCs w:val="21"/>
        </w:rPr>
      </w:pPr>
      <w:r>
        <w:rPr>
          <w:rFonts w:hint="eastAsia" w:ascii="宋体" w:hAnsi="宋体" w:eastAsia="宋体" w:cs="宋体"/>
          <w:szCs w:val="21"/>
        </w:rPr>
        <w:t>（1）乙方交付的设备侵犯他人知识产权、肖像权、技术秘密、商业秘密或其他权益的；</w:t>
      </w:r>
    </w:p>
    <w:p>
      <w:pPr>
        <w:tabs>
          <w:tab w:val="left" w:pos="721"/>
        </w:tabs>
        <w:snapToGrid w:val="0"/>
        <w:spacing w:after="0" w:line="360" w:lineRule="auto"/>
        <w:ind w:firstLine="420" w:firstLineChars="200"/>
        <w:rPr>
          <w:rFonts w:ascii="宋体" w:hAnsi="宋体" w:eastAsia="宋体" w:cs="宋体"/>
          <w:szCs w:val="21"/>
        </w:rPr>
      </w:pPr>
      <w:r>
        <w:rPr>
          <w:rFonts w:hint="eastAsia" w:ascii="宋体" w:hAnsi="宋体" w:eastAsia="宋体" w:cs="宋体"/>
          <w:szCs w:val="21"/>
        </w:rPr>
        <w:t>（2）乙方不按合同约定履行义务，经甲方提出后，在合理期限内仍不改正的；</w:t>
      </w:r>
    </w:p>
    <w:p>
      <w:pPr>
        <w:tabs>
          <w:tab w:val="left" w:pos="721"/>
        </w:tabs>
        <w:snapToGrid w:val="0"/>
        <w:spacing w:after="0" w:line="360" w:lineRule="auto"/>
        <w:ind w:firstLine="420" w:firstLineChars="200"/>
        <w:rPr>
          <w:rFonts w:ascii="宋体" w:hAnsi="宋体" w:eastAsia="宋体" w:cs="宋体"/>
          <w:szCs w:val="21"/>
        </w:rPr>
      </w:pPr>
      <w:r>
        <w:rPr>
          <w:rFonts w:hint="eastAsia" w:ascii="宋体" w:hAnsi="宋体" w:eastAsia="宋体" w:cs="宋体"/>
          <w:szCs w:val="21"/>
        </w:rPr>
        <w:t>（3）未经甲方书面同意，乙方将本合同项下的权利或义务部分或全部转让，或将本合同项下服务转包或分包的；</w:t>
      </w:r>
    </w:p>
    <w:p>
      <w:pPr>
        <w:tabs>
          <w:tab w:val="left" w:pos="721"/>
        </w:tabs>
        <w:snapToGrid w:val="0"/>
        <w:spacing w:after="0" w:line="360" w:lineRule="auto"/>
        <w:ind w:firstLine="420" w:firstLineChars="200"/>
        <w:rPr>
          <w:rFonts w:ascii="宋体" w:hAnsi="宋体" w:eastAsia="宋体" w:cs="宋体"/>
          <w:szCs w:val="21"/>
        </w:rPr>
      </w:pPr>
      <w:r>
        <w:rPr>
          <w:rFonts w:hint="eastAsia" w:ascii="宋体" w:hAnsi="宋体" w:eastAsia="宋体" w:cs="宋体"/>
          <w:szCs w:val="21"/>
        </w:rPr>
        <w:t>（4）乙方逾期交货超过</w:t>
      </w:r>
      <w:r>
        <w:rPr>
          <w:rFonts w:hint="eastAsia" w:ascii="宋体" w:hAnsi="宋体" w:eastAsia="宋体" w:cs="宋体"/>
          <w:szCs w:val="21"/>
          <w:u w:val="single"/>
        </w:rPr>
        <w:t>30</w:t>
      </w:r>
      <w:r>
        <w:rPr>
          <w:rFonts w:hint="eastAsia" w:ascii="宋体" w:hAnsi="宋体" w:eastAsia="宋体" w:cs="宋体"/>
          <w:szCs w:val="21"/>
        </w:rPr>
        <w:t>日的；</w:t>
      </w:r>
    </w:p>
    <w:p>
      <w:pPr>
        <w:tabs>
          <w:tab w:val="left" w:pos="721"/>
        </w:tabs>
        <w:snapToGrid w:val="0"/>
        <w:spacing w:after="0" w:line="360" w:lineRule="auto"/>
        <w:ind w:firstLine="420" w:firstLineChars="200"/>
        <w:rPr>
          <w:rFonts w:ascii="宋体" w:hAnsi="宋体" w:eastAsia="宋体" w:cs="宋体"/>
          <w:szCs w:val="21"/>
        </w:rPr>
      </w:pPr>
      <w:r>
        <w:rPr>
          <w:rFonts w:hint="eastAsia" w:ascii="宋体" w:hAnsi="宋体" w:eastAsia="宋体" w:cs="宋体"/>
          <w:szCs w:val="21"/>
        </w:rPr>
        <w:t>（5）设备验收不合格，或设备经维修、退换后仍无法正常使用的，或设备虽可正常使用但无法达到本合同约定的参数及要求的；</w:t>
      </w:r>
    </w:p>
    <w:p>
      <w:pPr>
        <w:tabs>
          <w:tab w:val="left" w:pos="721"/>
        </w:tabs>
        <w:snapToGrid w:val="0"/>
        <w:spacing w:after="0" w:line="360" w:lineRule="auto"/>
        <w:ind w:firstLine="420" w:firstLineChars="200"/>
        <w:rPr>
          <w:rFonts w:ascii="宋体" w:hAnsi="宋体" w:eastAsia="宋体" w:cs="宋体"/>
          <w:szCs w:val="21"/>
        </w:rPr>
      </w:pPr>
      <w:r>
        <w:rPr>
          <w:rFonts w:hint="eastAsia" w:ascii="宋体" w:hAnsi="宋体" w:eastAsia="宋体" w:cs="宋体"/>
          <w:szCs w:val="21"/>
        </w:rPr>
        <w:t>（6）法律法规规定或本合同约定的其他合同解除情形或乙方有其他严重违约情形的。</w:t>
      </w:r>
    </w:p>
    <w:p>
      <w:pPr>
        <w:tabs>
          <w:tab w:val="left" w:pos="721"/>
        </w:tabs>
        <w:snapToGrid w:val="0"/>
        <w:spacing w:after="0" w:line="360" w:lineRule="auto"/>
        <w:ind w:firstLine="420" w:firstLineChars="200"/>
        <w:rPr>
          <w:rFonts w:ascii="宋体" w:hAnsi="宋体" w:eastAsia="宋体" w:cs="宋体"/>
          <w:szCs w:val="21"/>
        </w:rPr>
      </w:pPr>
      <w:r>
        <w:rPr>
          <w:rFonts w:hint="eastAsia" w:ascii="宋体" w:hAnsi="宋体" w:eastAsia="宋体" w:cs="宋体"/>
          <w:szCs w:val="21"/>
        </w:rPr>
        <w:t>如有以上情形，且甲方要求解除合同，自甲方发出书面解除通知书的第二日起，本合同即告解除，甲方不承担违约责任或赔偿责任，因合同解除而发生的费用由乙方承担。乙方应在合同解除之日起的3日内，一次性退还甲方已支付的所有款项，并按合同总金额的30%向甲方支付违约金，违约金不足以弥补甲方损失的（包括但不限于律师费、诉讼费、保全费、担保费、交通费、差旅费、鉴定费等），乙方应另行赔偿。</w:t>
      </w:r>
    </w:p>
    <w:p>
      <w:pPr>
        <w:tabs>
          <w:tab w:val="left" w:pos="721"/>
        </w:tabs>
        <w:snapToGrid w:val="0"/>
        <w:spacing w:after="0" w:line="360" w:lineRule="auto"/>
        <w:ind w:firstLine="420" w:firstLineChars="200"/>
        <w:rPr>
          <w:rFonts w:ascii="宋体" w:hAnsi="宋体" w:eastAsia="宋体" w:cs="宋体"/>
          <w:szCs w:val="21"/>
        </w:rPr>
      </w:pPr>
      <w:r>
        <w:rPr>
          <w:rFonts w:hint="eastAsia" w:ascii="宋体" w:hAnsi="宋体" w:eastAsia="宋体" w:cs="宋体"/>
          <w:szCs w:val="21"/>
        </w:rPr>
        <w:t>5.如因乙方交付的设备存在质量问题而导致甲方或第三人财产或人身受到损害的，乙方应承担对甲方或第三人的赔偿责任。</w:t>
      </w:r>
    </w:p>
    <w:p>
      <w:pPr>
        <w:tabs>
          <w:tab w:val="left" w:pos="721"/>
        </w:tabs>
        <w:snapToGrid w:val="0"/>
        <w:spacing w:after="0" w:line="360" w:lineRule="auto"/>
        <w:ind w:firstLine="420" w:firstLineChars="200"/>
        <w:rPr>
          <w:rFonts w:ascii="宋体" w:hAnsi="宋体" w:eastAsia="宋体" w:cs="宋体"/>
          <w:szCs w:val="21"/>
        </w:rPr>
      </w:pPr>
      <w:r>
        <w:rPr>
          <w:rFonts w:hint="eastAsia" w:ascii="宋体" w:hAnsi="宋体" w:eastAsia="宋体" w:cs="宋体"/>
          <w:szCs w:val="21"/>
        </w:rPr>
        <w:t>6.如果甲乙双方发生争议，需要对设备进行复检或鉴定的，由甲方所在地商检部门</w:t>
      </w:r>
      <w:bookmarkStart w:id="120" w:name="_Hlk34685275"/>
      <w:r>
        <w:rPr>
          <w:rFonts w:hint="eastAsia" w:ascii="宋体" w:hAnsi="宋体" w:eastAsia="宋体" w:cs="宋体"/>
          <w:szCs w:val="21"/>
        </w:rPr>
        <w:t>或甲方指定的有资质的第三方</w:t>
      </w:r>
      <w:bookmarkEnd w:id="120"/>
      <w:r>
        <w:rPr>
          <w:rFonts w:hint="eastAsia" w:ascii="宋体" w:hAnsi="宋体" w:eastAsia="宋体" w:cs="宋体"/>
          <w:szCs w:val="21"/>
        </w:rPr>
        <w:t>进行复检。检验结果表明设备不符合合同约定的，因复检、鉴定发生的费用由乙方承担，且乙方应根据检验结果赔偿由此给甲方带来的损失。</w:t>
      </w:r>
    </w:p>
    <w:p>
      <w:pPr>
        <w:tabs>
          <w:tab w:val="left" w:pos="721"/>
        </w:tabs>
        <w:snapToGrid w:val="0"/>
        <w:spacing w:after="0" w:line="360" w:lineRule="auto"/>
        <w:ind w:firstLine="422" w:firstLineChars="200"/>
        <w:rPr>
          <w:rFonts w:ascii="宋体" w:hAnsi="宋体" w:eastAsia="宋体" w:cs="宋体"/>
          <w:b/>
          <w:szCs w:val="21"/>
        </w:rPr>
      </w:pPr>
      <w:r>
        <w:rPr>
          <w:rFonts w:hint="eastAsia" w:ascii="宋体" w:hAnsi="宋体" w:eastAsia="宋体" w:cs="宋体"/>
          <w:b/>
          <w:szCs w:val="21"/>
        </w:rPr>
        <w:t>十、其它事宜</w:t>
      </w:r>
    </w:p>
    <w:p>
      <w:pPr>
        <w:tabs>
          <w:tab w:val="left" w:pos="721"/>
        </w:tabs>
        <w:snapToGrid w:val="0"/>
        <w:spacing w:after="0" w:line="360" w:lineRule="auto"/>
        <w:ind w:firstLine="420" w:firstLineChars="200"/>
        <w:rPr>
          <w:rFonts w:ascii="宋体" w:hAnsi="宋体" w:eastAsia="宋体" w:cs="宋体"/>
          <w:szCs w:val="21"/>
        </w:rPr>
      </w:pPr>
      <w:r>
        <w:rPr>
          <w:rFonts w:hint="eastAsia" w:ascii="宋体" w:hAnsi="宋体" w:eastAsia="宋体" w:cs="宋体"/>
          <w:szCs w:val="21"/>
        </w:rPr>
        <w:t>1.双方应保守因签订和履行本合同而获取的对方的商业及技术秘密，包括合同文本、相关技术文件和数据，以及其他有关信息。因任何一方违反保密约定而给对方造成损失的，违约方应赔偿对方损失。本保密条款不因合同终止而终止。</w:t>
      </w:r>
    </w:p>
    <w:p>
      <w:pPr>
        <w:tabs>
          <w:tab w:val="left" w:pos="721"/>
        </w:tabs>
        <w:snapToGrid w:val="0"/>
        <w:spacing w:after="0" w:line="360" w:lineRule="auto"/>
        <w:ind w:firstLine="420" w:firstLineChars="200"/>
        <w:rPr>
          <w:rFonts w:ascii="宋体" w:hAnsi="宋体" w:eastAsia="宋体" w:cs="宋体"/>
          <w:szCs w:val="21"/>
        </w:rPr>
      </w:pPr>
      <w:r>
        <w:rPr>
          <w:rFonts w:hint="eastAsia" w:ascii="宋体" w:hAnsi="宋体" w:eastAsia="宋体" w:cs="宋体"/>
          <w:szCs w:val="21"/>
        </w:rPr>
        <w:t>2.未经甲方事先书面同意，乙方不得部分或全部转让其应履行的合同义务。</w:t>
      </w:r>
    </w:p>
    <w:p>
      <w:pPr>
        <w:tabs>
          <w:tab w:val="left" w:pos="721"/>
        </w:tabs>
        <w:snapToGrid w:val="0"/>
        <w:spacing w:after="0" w:line="360" w:lineRule="auto"/>
        <w:ind w:firstLine="420" w:firstLineChars="200"/>
        <w:rPr>
          <w:rFonts w:ascii="宋体" w:hAnsi="宋体" w:eastAsia="宋体" w:cs="宋体"/>
          <w:szCs w:val="21"/>
        </w:rPr>
      </w:pPr>
      <w:r>
        <w:rPr>
          <w:rFonts w:hint="eastAsia" w:ascii="宋体" w:hAnsi="宋体" w:eastAsia="宋体" w:cs="宋体"/>
          <w:szCs w:val="21"/>
        </w:rPr>
        <w:t>3.本合同共有</w:t>
      </w:r>
      <w:r>
        <w:rPr>
          <w:rFonts w:hint="eastAsia" w:ascii="宋体" w:hAnsi="宋体" w:eastAsia="宋体" w:cs="宋体"/>
          <w:szCs w:val="21"/>
          <w:u w:val="single"/>
        </w:rPr>
        <w:t xml:space="preserve">       </w:t>
      </w:r>
      <w:r>
        <w:rPr>
          <w:rFonts w:hint="eastAsia" w:ascii="宋体" w:hAnsi="宋体" w:eastAsia="宋体" w:cs="宋体"/>
          <w:szCs w:val="21"/>
        </w:rPr>
        <w:t>份附件，附件是合同的组成部分，与合同具有同等效力。若附件与合同正文有任何不一致，以合同正文为准。</w:t>
      </w:r>
    </w:p>
    <w:p>
      <w:pPr>
        <w:tabs>
          <w:tab w:val="left" w:pos="721"/>
        </w:tabs>
        <w:snapToGrid w:val="0"/>
        <w:spacing w:after="0" w:line="360" w:lineRule="auto"/>
        <w:ind w:firstLine="420" w:firstLineChars="200"/>
        <w:rPr>
          <w:rFonts w:ascii="宋体" w:hAnsi="宋体" w:eastAsia="宋体" w:cs="宋体"/>
          <w:szCs w:val="21"/>
        </w:rPr>
      </w:pPr>
      <w:r>
        <w:rPr>
          <w:rFonts w:hint="eastAsia" w:ascii="宋体" w:hAnsi="宋体" w:eastAsia="宋体" w:cs="宋体"/>
          <w:szCs w:val="21"/>
        </w:rPr>
        <w:t>4.本合同自签订（甲乙双方授权代表共同签字、盖章）之日起生效，合同书共一式5份，甲方持4份，乙方持1份，均为正本，具有同等法律效力。</w:t>
      </w:r>
    </w:p>
    <w:p>
      <w:pPr>
        <w:tabs>
          <w:tab w:val="left" w:pos="721"/>
        </w:tabs>
        <w:snapToGrid w:val="0"/>
        <w:spacing w:after="0" w:line="360" w:lineRule="auto"/>
        <w:ind w:firstLine="420" w:firstLineChars="200"/>
        <w:rPr>
          <w:rFonts w:ascii="宋体" w:hAnsi="宋体" w:eastAsia="宋体" w:cs="宋体"/>
          <w:szCs w:val="21"/>
        </w:rPr>
      </w:pPr>
      <w:r>
        <w:rPr>
          <w:rFonts w:hint="eastAsia" w:ascii="宋体" w:hAnsi="宋体" w:eastAsia="宋体" w:cs="宋体"/>
          <w:szCs w:val="21"/>
        </w:rPr>
        <w:t>5.本合同未尽事宜，由双方协商解决。如需对本合同及其附件作修改或补充，双方应签订补充合同，如补充合同与本合同存在不一致之处，以补充合同为准。</w:t>
      </w:r>
    </w:p>
    <w:p>
      <w:pPr>
        <w:tabs>
          <w:tab w:val="left" w:pos="721"/>
        </w:tabs>
        <w:snapToGrid w:val="0"/>
        <w:spacing w:after="0" w:line="360" w:lineRule="auto"/>
        <w:ind w:firstLine="420" w:firstLineChars="200"/>
        <w:rPr>
          <w:rFonts w:ascii="宋体" w:hAnsi="宋体" w:eastAsia="宋体" w:cs="宋体"/>
          <w:szCs w:val="21"/>
        </w:rPr>
      </w:pPr>
      <w:r>
        <w:rPr>
          <w:rFonts w:hint="eastAsia" w:ascii="宋体" w:hAnsi="宋体" w:eastAsia="宋体" w:cs="宋体"/>
          <w:szCs w:val="21"/>
        </w:rPr>
        <w:t>6.如有本合同未涉及事项，下列文件与本合同互为补充和解释，且优先适用排序如下：（1）本合同的补充合同；（2）投标文件或响应文件及其附件；（3）采购文件（含补充、修正、澄清文件、答疑纪要及说明等）；（4）标准、规范及有关技术文件；（5）甲方的各项规章制度。</w:t>
      </w:r>
    </w:p>
    <w:p>
      <w:pPr>
        <w:tabs>
          <w:tab w:val="left" w:pos="721"/>
        </w:tabs>
        <w:snapToGrid w:val="0"/>
        <w:spacing w:after="0" w:line="360" w:lineRule="auto"/>
        <w:ind w:firstLine="420" w:firstLineChars="200"/>
        <w:rPr>
          <w:rFonts w:ascii="宋体" w:hAnsi="宋体" w:eastAsia="宋体" w:cs="宋体"/>
          <w:b/>
          <w:szCs w:val="21"/>
        </w:rPr>
      </w:pPr>
      <w:r>
        <w:rPr>
          <w:rFonts w:hint="eastAsia" w:ascii="宋体" w:hAnsi="宋体" w:eastAsia="宋体" w:cs="宋体"/>
          <w:szCs w:val="21"/>
        </w:rPr>
        <w:t>7.如本合同发生争议，由双方协商解决，协商不成时，向甲方所在地人民法院起诉。诉讼过程中，除双方有争议的部分外，本合同其他部分仍然有效，双方应继续履行。</w:t>
      </w:r>
    </w:p>
    <w:p>
      <w:pPr>
        <w:tabs>
          <w:tab w:val="left" w:pos="721"/>
        </w:tabs>
        <w:snapToGrid w:val="0"/>
        <w:spacing w:after="0" w:line="360" w:lineRule="auto"/>
        <w:rPr>
          <w:rFonts w:ascii="宋体" w:hAnsi="宋体" w:eastAsia="宋体" w:cs="宋体"/>
          <w:b/>
          <w:szCs w:val="21"/>
        </w:rPr>
      </w:pPr>
      <w:r>
        <w:rPr>
          <w:rFonts w:hint="eastAsia" w:ascii="宋体" w:hAnsi="宋体" w:eastAsia="宋体" w:cs="宋体"/>
          <w:b/>
          <w:szCs w:val="21"/>
        </w:rPr>
        <w:t>附件：</w:t>
      </w:r>
    </w:p>
    <w:p>
      <w:pPr>
        <w:tabs>
          <w:tab w:val="left" w:pos="721"/>
        </w:tabs>
        <w:snapToGrid w:val="0"/>
        <w:spacing w:after="0" w:line="360" w:lineRule="auto"/>
        <w:ind w:firstLine="420" w:firstLineChars="200"/>
        <w:rPr>
          <w:rFonts w:ascii="宋体" w:hAnsi="宋体" w:eastAsia="宋体" w:cs="宋体"/>
          <w:szCs w:val="21"/>
        </w:rPr>
      </w:pPr>
      <w:r>
        <w:rPr>
          <w:rFonts w:hint="eastAsia" w:ascii="宋体" w:hAnsi="宋体" w:eastAsia="宋体" w:cs="宋体"/>
          <w:szCs w:val="21"/>
        </w:rPr>
        <w:t>1.设备清单及相关约定；</w:t>
      </w:r>
    </w:p>
    <w:p>
      <w:pPr>
        <w:spacing w:after="0" w:line="360" w:lineRule="auto"/>
        <w:ind w:firstLine="480"/>
        <w:rPr>
          <w:rFonts w:ascii="宋体" w:hAnsi="宋体" w:eastAsia="宋体" w:cs="宋体"/>
          <w:szCs w:val="21"/>
        </w:rPr>
      </w:pPr>
      <w:r>
        <w:rPr>
          <w:rFonts w:hint="eastAsia" w:ascii="宋体" w:hAnsi="宋体" w:eastAsia="宋体" w:cs="宋体"/>
          <w:szCs w:val="21"/>
        </w:rPr>
        <w:t>2.保修服务表。</w:t>
      </w:r>
    </w:p>
    <w:p>
      <w:pPr>
        <w:snapToGrid w:val="0"/>
        <w:spacing w:after="0" w:line="360" w:lineRule="auto"/>
        <w:rPr>
          <w:rFonts w:ascii="宋体" w:hAnsi="宋体" w:eastAsia="宋体" w:cs="宋体"/>
          <w:szCs w:val="21"/>
        </w:rPr>
      </w:pPr>
    </w:p>
    <w:p>
      <w:pPr>
        <w:snapToGrid w:val="0"/>
        <w:spacing w:after="0" w:line="360" w:lineRule="auto"/>
        <w:rPr>
          <w:rFonts w:ascii="宋体" w:hAnsi="宋体" w:eastAsia="宋体" w:cs="宋体"/>
          <w:szCs w:val="21"/>
        </w:rPr>
      </w:pPr>
      <w:r>
        <w:rPr>
          <w:rFonts w:hint="eastAsia" w:ascii="宋体" w:hAnsi="宋体" w:eastAsia="宋体" w:cs="宋体"/>
          <w:szCs w:val="21"/>
        </w:rPr>
        <w:t>甲方（盖章）：                            乙方（盖章）：</w:t>
      </w:r>
    </w:p>
    <w:p>
      <w:pPr>
        <w:snapToGrid w:val="0"/>
        <w:spacing w:after="0" w:line="360" w:lineRule="auto"/>
        <w:rPr>
          <w:rFonts w:ascii="宋体" w:hAnsi="宋体" w:eastAsia="宋体" w:cs="宋体"/>
          <w:szCs w:val="21"/>
        </w:rPr>
      </w:pPr>
      <w:r>
        <w:rPr>
          <w:rFonts w:hint="eastAsia" w:ascii="宋体" w:hAnsi="宋体" w:eastAsia="宋体" w:cs="宋体"/>
          <w:szCs w:val="21"/>
        </w:rPr>
        <w:t>甲方授权代表（签字）：                    乙方授权代表（签字）：</w:t>
      </w:r>
    </w:p>
    <w:p>
      <w:pPr>
        <w:snapToGrid w:val="0"/>
        <w:spacing w:after="0" w:line="360" w:lineRule="auto"/>
        <w:rPr>
          <w:rFonts w:ascii="宋体" w:hAnsi="宋体" w:eastAsia="宋体" w:cs="宋体"/>
          <w:szCs w:val="21"/>
        </w:rPr>
      </w:pPr>
      <w:r>
        <w:rPr>
          <w:rFonts w:hint="eastAsia" w:ascii="宋体" w:hAnsi="宋体" w:eastAsia="宋体" w:cs="宋体"/>
          <w:szCs w:val="21"/>
        </w:rPr>
        <w:t>联系人：                                 联系人：</w:t>
      </w:r>
    </w:p>
    <w:p>
      <w:pPr>
        <w:snapToGrid w:val="0"/>
        <w:spacing w:after="0" w:line="360" w:lineRule="auto"/>
        <w:rPr>
          <w:rFonts w:ascii="宋体" w:hAnsi="宋体" w:eastAsia="宋体" w:cs="宋体"/>
          <w:szCs w:val="21"/>
        </w:rPr>
      </w:pPr>
      <w:r>
        <w:rPr>
          <w:rFonts w:hint="eastAsia" w:ascii="宋体" w:hAnsi="宋体" w:eastAsia="宋体" w:cs="宋体"/>
          <w:szCs w:val="21"/>
        </w:rPr>
        <w:t>电话：                                   电话：</w:t>
      </w:r>
    </w:p>
    <w:p>
      <w:pPr>
        <w:snapToGrid w:val="0"/>
        <w:spacing w:after="0" w:line="360" w:lineRule="auto"/>
        <w:rPr>
          <w:rFonts w:ascii="宋体" w:hAnsi="宋体" w:eastAsia="宋体" w:cs="宋体"/>
          <w:szCs w:val="21"/>
        </w:rPr>
      </w:pPr>
      <w:r>
        <w:rPr>
          <w:rFonts w:hint="eastAsia" w:ascii="宋体" w:hAnsi="宋体" w:eastAsia="宋体" w:cs="宋体"/>
          <w:szCs w:val="21"/>
        </w:rPr>
        <w:t>传真：                                   传真：</w:t>
      </w:r>
    </w:p>
    <w:p>
      <w:pPr>
        <w:snapToGrid w:val="0"/>
        <w:spacing w:after="0" w:line="360" w:lineRule="auto"/>
        <w:rPr>
          <w:rFonts w:ascii="宋体" w:hAnsi="宋体" w:eastAsia="宋体" w:cs="宋体"/>
          <w:szCs w:val="21"/>
        </w:rPr>
      </w:pPr>
      <w:r>
        <w:rPr>
          <w:rFonts w:hint="eastAsia" w:ascii="宋体" w:hAnsi="宋体" w:eastAsia="宋体" w:cs="宋体"/>
          <w:szCs w:val="21"/>
        </w:rPr>
        <w:t>电子邮箱：                               电子邮箱：</w:t>
      </w:r>
    </w:p>
    <w:p>
      <w:pPr>
        <w:snapToGrid w:val="0"/>
        <w:spacing w:after="0" w:line="360" w:lineRule="auto"/>
        <w:rPr>
          <w:rFonts w:ascii="宋体" w:hAnsi="宋体" w:eastAsia="宋体" w:cs="宋体"/>
          <w:szCs w:val="21"/>
        </w:rPr>
      </w:pPr>
      <w:r>
        <w:rPr>
          <w:rFonts w:hint="eastAsia" w:ascii="宋体" w:hAnsi="宋体" w:eastAsia="宋体" w:cs="宋体"/>
          <w:szCs w:val="21"/>
        </w:rPr>
        <w:t>地址：                                   地址：</w:t>
      </w:r>
    </w:p>
    <w:p>
      <w:pPr>
        <w:snapToGrid w:val="0"/>
        <w:spacing w:after="0" w:line="360" w:lineRule="auto"/>
        <w:rPr>
          <w:rFonts w:ascii="宋体" w:hAnsi="宋体" w:eastAsia="宋体" w:cs="宋体"/>
          <w:szCs w:val="21"/>
        </w:rPr>
      </w:pPr>
      <w:r>
        <w:rPr>
          <w:rFonts w:hint="eastAsia" w:ascii="宋体" w:hAnsi="宋体" w:eastAsia="宋体" w:cs="宋体"/>
          <w:szCs w:val="21"/>
        </w:rPr>
        <w:t>邮政编码：                               邮政编码：</w:t>
      </w:r>
    </w:p>
    <w:p>
      <w:pPr>
        <w:snapToGrid w:val="0"/>
        <w:spacing w:after="0" w:line="360" w:lineRule="auto"/>
        <w:rPr>
          <w:rFonts w:ascii="宋体" w:hAnsi="宋体" w:eastAsia="宋体" w:cs="宋体"/>
          <w:szCs w:val="21"/>
        </w:rPr>
      </w:pPr>
      <w:r>
        <w:rPr>
          <w:rFonts w:hint="eastAsia" w:ascii="宋体" w:hAnsi="宋体" w:eastAsia="宋体" w:cs="宋体"/>
          <w:szCs w:val="21"/>
        </w:rPr>
        <w:t>开户银行：                               开户银行：</w:t>
      </w:r>
    </w:p>
    <w:p>
      <w:pPr>
        <w:snapToGrid w:val="0"/>
        <w:spacing w:after="0" w:line="360" w:lineRule="auto"/>
        <w:rPr>
          <w:rFonts w:ascii="宋体" w:hAnsi="宋体" w:eastAsia="宋体" w:cs="宋体"/>
          <w:szCs w:val="21"/>
        </w:rPr>
      </w:pPr>
      <w:r>
        <w:rPr>
          <w:rFonts w:hint="eastAsia" w:ascii="宋体" w:hAnsi="宋体" w:eastAsia="宋体" w:cs="宋体"/>
          <w:szCs w:val="21"/>
        </w:rPr>
        <w:t>开户账号：                               开户账号：</w:t>
      </w:r>
    </w:p>
    <w:p>
      <w:pPr>
        <w:snapToGrid w:val="0"/>
        <w:spacing w:after="0" w:line="360" w:lineRule="auto"/>
        <w:ind w:firstLine="4410" w:firstLineChars="2100"/>
        <w:rPr>
          <w:rFonts w:ascii="宋体" w:hAnsi="宋体" w:eastAsia="宋体" w:cs="宋体"/>
          <w:szCs w:val="21"/>
        </w:rPr>
      </w:pPr>
      <w:r>
        <w:rPr>
          <w:rFonts w:hint="eastAsia" w:ascii="宋体" w:hAnsi="宋体" w:eastAsia="宋体" w:cs="宋体"/>
          <w:szCs w:val="21"/>
        </w:rPr>
        <w:t>收款银行：</w:t>
      </w:r>
    </w:p>
    <w:p>
      <w:pPr>
        <w:tabs>
          <w:tab w:val="left" w:pos="720"/>
        </w:tabs>
        <w:spacing w:after="0" w:line="360" w:lineRule="auto"/>
        <w:ind w:firstLine="4410" w:firstLineChars="2100"/>
        <w:rPr>
          <w:rFonts w:ascii="宋体" w:hAnsi="宋体" w:eastAsia="宋体" w:cs="宋体"/>
          <w:szCs w:val="21"/>
        </w:rPr>
      </w:pPr>
      <w:r>
        <w:rPr>
          <w:rFonts w:hint="eastAsia" w:ascii="宋体" w:hAnsi="宋体" w:eastAsia="宋体" w:cs="宋体"/>
          <w:szCs w:val="21"/>
        </w:rPr>
        <w:t>收款账户：</w:t>
      </w:r>
    </w:p>
    <w:p>
      <w:pPr>
        <w:snapToGrid w:val="0"/>
        <w:spacing w:after="0" w:line="280" w:lineRule="atLeast"/>
        <w:ind w:right="-334" w:rightChars="-159"/>
        <w:rPr>
          <w:rFonts w:ascii="宋体" w:hAnsi="宋体" w:eastAsia="宋体" w:cs="宋体"/>
          <w:b/>
          <w:szCs w:val="21"/>
        </w:rPr>
      </w:pPr>
      <w:r>
        <w:rPr>
          <w:rFonts w:ascii="宋体" w:hAnsi="宋体" w:eastAsia="宋体"/>
          <w:b/>
          <w:sz w:val="32"/>
          <w:szCs w:val="32"/>
        </w:rPr>
        <w:br w:type="page"/>
      </w:r>
      <w:r>
        <w:rPr>
          <w:rFonts w:hint="eastAsia" w:ascii="宋体" w:hAnsi="宋体" w:eastAsia="宋体" w:cs="宋体"/>
          <w:b/>
          <w:szCs w:val="21"/>
        </w:rPr>
        <w:t>附件1：</w:t>
      </w:r>
    </w:p>
    <w:p>
      <w:pPr>
        <w:spacing w:after="0" w:line="480" w:lineRule="exact"/>
        <w:jc w:val="center"/>
        <w:rPr>
          <w:rFonts w:ascii="宋体" w:hAnsi="宋体" w:eastAsia="宋体" w:cs="宋体"/>
          <w:b/>
          <w:szCs w:val="21"/>
        </w:rPr>
      </w:pPr>
      <w:r>
        <w:rPr>
          <w:rFonts w:hint="eastAsia" w:ascii="宋体" w:hAnsi="宋体" w:eastAsia="宋体" w:cs="宋体"/>
          <w:b/>
          <w:szCs w:val="21"/>
        </w:rPr>
        <w:t>设备清单及相关约定</w:t>
      </w:r>
    </w:p>
    <w:tbl>
      <w:tblPr>
        <w:tblStyle w:val="46"/>
        <w:tblW w:w="966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91"/>
        <w:gridCol w:w="1619"/>
        <w:gridCol w:w="1245"/>
        <w:gridCol w:w="720"/>
        <w:gridCol w:w="1095"/>
        <w:gridCol w:w="810"/>
        <w:gridCol w:w="915"/>
        <w:gridCol w:w="840"/>
        <w:gridCol w:w="855"/>
        <w:gridCol w:w="8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55" w:hRule="atLeast"/>
        </w:trPr>
        <w:tc>
          <w:tcPr>
            <w:tcW w:w="691" w:type="dxa"/>
            <w:tcBorders>
              <w:top w:val="single" w:color="auto" w:sz="6" w:space="0"/>
              <w:left w:val="single" w:color="auto" w:sz="6" w:space="0"/>
              <w:bottom w:val="single" w:color="auto" w:sz="6" w:space="0"/>
              <w:right w:val="single" w:color="auto" w:sz="6" w:space="0"/>
            </w:tcBorders>
            <w:vAlign w:val="center"/>
          </w:tcPr>
          <w:p>
            <w:pPr>
              <w:spacing w:after="0" w:line="480" w:lineRule="exact"/>
              <w:jc w:val="center"/>
              <w:rPr>
                <w:rFonts w:ascii="宋体" w:hAnsi="宋体" w:eastAsia="宋体" w:cs="宋体"/>
                <w:b/>
                <w:szCs w:val="21"/>
              </w:rPr>
            </w:pPr>
            <w:r>
              <w:rPr>
                <w:rFonts w:hint="eastAsia" w:ascii="宋体" w:hAnsi="宋体" w:eastAsia="宋体" w:cs="宋体"/>
                <w:b/>
                <w:szCs w:val="21"/>
              </w:rPr>
              <w:t>序号</w:t>
            </w:r>
          </w:p>
        </w:tc>
        <w:tc>
          <w:tcPr>
            <w:tcW w:w="1619" w:type="dxa"/>
            <w:tcBorders>
              <w:top w:val="single" w:color="auto" w:sz="6" w:space="0"/>
              <w:left w:val="single" w:color="auto" w:sz="6" w:space="0"/>
              <w:bottom w:val="single" w:color="auto" w:sz="6" w:space="0"/>
              <w:right w:val="single" w:color="auto" w:sz="6" w:space="0"/>
            </w:tcBorders>
            <w:vAlign w:val="center"/>
          </w:tcPr>
          <w:p>
            <w:pPr>
              <w:spacing w:after="0" w:line="480" w:lineRule="exact"/>
              <w:jc w:val="center"/>
              <w:rPr>
                <w:rFonts w:ascii="宋体" w:hAnsi="宋体" w:eastAsia="宋体" w:cs="宋体"/>
                <w:b/>
                <w:szCs w:val="21"/>
              </w:rPr>
            </w:pPr>
            <w:r>
              <w:rPr>
                <w:rFonts w:hint="eastAsia" w:ascii="宋体" w:hAnsi="宋体" w:eastAsia="宋体" w:cs="宋体"/>
                <w:b/>
                <w:szCs w:val="21"/>
              </w:rPr>
              <w:t>设备及</w:t>
            </w:r>
          </w:p>
          <w:p>
            <w:pPr>
              <w:spacing w:after="0" w:line="480" w:lineRule="exact"/>
              <w:jc w:val="center"/>
              <w:rPr>
                <w:rFonts w:ascii="宋体" w:hAnsi="宋体" w:eastAsia="宋体" w:cs="宋体"/>
                <w:b/>
                <w:szCs w:val="21"/>
              </w:rPr>
            </w:pPr>
            <w:r>
              <w:rPr>
                <w:rFonts w:hint="eastAsia" w:ascii="宋体" w:hAnsi="宋体" w:eastAsia="宋体" w:cs="宋体"/>
                <w:b/>
                <w:szCs w:val="21"/>
              </w:rPr>
              <w:t>配件名称</w:t>
            </w:r>
          </w:p>
        </w:tc>
        <w:tc>
          <w:tcPr>
            <w:tcW w:w="1245" w:type="dxa"/>
            <w:tcBorders>
              <w:top w:val="single" w:color="auto" w:sz="6" w:space="0"/>
              <w:left w:val="single" w:color="auto" w:sz="6" w:space="0"/>
              <w:bottom w:val="single" w:color="auto" w:sz="6" w:space="0"/>
              <w:right w:val="single" w:color="auto" w:sz="6" w:space="0"/>
            </w:tcBorders>
            <w:vAlign w:val="center"/>
          </w:tcPr>
          <w:p>
            <w:pPr>
              <w:spacing w:after="0" w:line="480" w:lineRule="exact"/>
              <w:jc w:val="center"/>
              <w:rPr>
                <w:rFonts w:ascii="宋体" w:hAnsi="宋体" w:eastAsia="宋体" w:cs="宋体"/>
                <w:b/>
                <w:szCs w:val="21"/>
              </w:rPr>
            </w:pPr>
            <w:r>
              <w:rPr>
                <w:rFonts w:hint="eastAsia" w:ascii="宋体" w:hAnsi="宋体" w:eastAsia="宋体" w:cs="宋体"/>
                <w:b/>
                <w:szCs w:val="21"/>
              </w:rPr>
              <w:t>品牌/型号/规格</w:t>
            </w:r>
          </w:p>
        </w:tc>
        <w:tc>
          <w:tcPr>
            <w:tcW w:w="720" w:type="dxa"/>
            <w:tcBorders>
              <w:top w:val="single" w:color="auto" w:sz="6" w:space="0"/>
              <w:left w:val="single" w:color="auto" w:sz="6" w:space="0"/>
              <w:bottom w:val="single" w:color="auto" w:sz="6" w:space="0"/>
              <w:right w:val="single" w:color="auto" w:sz="6" w:space="0"/>
            </w:tcBorders>
            <w:vAlign w:val="center"/>
          </w:tcPr>
          <w:p>
            <w:pPr>
              <w:spacing w:after="0" w:line="480" w:lineRule="exact"/>
              <w:jc w:val="center"/>
              <w:rPr>
                <w:rFonts w:ascii="宋体" w:hAnsi="宋体" w:eastAsia="宋体" w:cs="宋体"/>
                <w:b/>
                <w:szCs w:val="21"/>
              </w:rPr>
            </w:pPr>
            <w:r>
              <w:rPr>
                <w:rFonts w:hint="eastAsia" w:ascii="宋体" w:hAnsi="宋体" w:eastAsia="宋体" w:cs="宋体"/>
                <w:b/>
                <w:szCs w:val="21"/>
              </w:rPr>
              <w:t>产地/厂家</w:t>
            </w:r>
          </w:p>
        </w:tc>
        <w:tc>
          <w:tcPr>
            <w:tcW w:w="1095" w:type="dxa"/>
            <w:tcBorders>
              <w:top w:val="single" w:color="auto" w:sz="6" w:space="0"/>
              <w:left w:val="single" w:color="auto" w:sz="6" w:space="0"/>
              <w:bottom w:val="single" w:color="auto" w:sz="6" w:space="0"/>
              <w:right w:val="single" w:color="auto" w:sz="4" w:space="0"/>
            </w:tcBorders>
            <w:vAlign w:val="center"/>
          </w:tcPr>
          <w:p>
            <w:pPr>
              <w:spacing w:after="0" w:line="480" w:lineRule="exact"/>
              <w:jc w:val="center"/>
              <w:rPr>
                <w:rFonts w:ascii="宋体" w:hAnsi="宋体" w:eastAsia="宋体" w:cs="宋体"/>
                <w:b/>
                <w:szCs w:val="21"/>
              </w:rPr>
            </w:pPr>
            <w:r>
              <w:rPr>
                <w:rFonts w:hint="eastAsia" w:ascii="宋体" w:hAnsi="宋体" w:eastAsia="宋体" w:cs="宋体"/>
                <w:b/>
                <w:szCs w:val="21"/>
              </w:rPr>
              <w:t>主要技术参数</w:t>
            </w:r>
          </w:p>
        </w:tc>
        <w:tc>
          <w:tcPr>
            <w:tcW w:w="810" w:type="dxa"/>
            <w:tcBorders>
              <w:top w:val="single" w:color="auto" w:sz="6" w:space="0"/>
              <w:left w:val="single" w:color="auto" w:sz="4" w:space="0"/>
              <w:bottom w:val="single" w:color="auto" w:sz="6" w:space="0"/>
              <w:right w:val="single" w:color="auto" w:sz="6" w:space="0"/>
            </w:tcBorders>
            <w:vAlign w:val="center"/>
          </w:tcPr>
          <w:p>
            <w:pPr>
              <w:spacing w:after="0" w:line="480" w:lineRule="exact"/>
              <w:jc w:val="center"/>
              <w:rPr>
                <w:rFonts w:ascii="宋体" w:hAnsi="宋体" w:eastAsia="宋体" w:cs="宋体"/>
                <w:b/>
                <w:szCs w:val="21"/>
              </w:rPr>
            </w:pPr>
            <w:r>
              <w:rPr>
                <w:rFonts w:hint="eastAsia" w:ascii="宋体" w:hAnsi="宋体" w:eastAsia="宋体" w:cs="宋体"/>
                <w:b/>
                <w:szCs w:val="21"/>
              </w:rPr>
              <w:t>数量</w:t>
            </w:r>
          </w:p>
        </w:tc>
        <w:tc>
          <w:tcPr>
            <w:tcW w:w="915" w:type="dxa"/>
            <w:tcBorders>
              <w:top w:val="single" w:color="auto" w:sz="6" w:space="0"/>
              <w:left w:val="single" w:color="auto" w:sz="6" w:space="0"/>
              <w:bottom w:val="single" w:color="auto" w:sz="6" w:space="0"/>
              <w:right w:val="single" w:color="auto" w:sz="6" w:space="0"/>
            </w:tcBorders>
            <w:vAlign w:val="center"/>
          </w:tcPr>
          <w:p>
            <w:pPr>
              <w:spacing w:after="0" w:line="480" w:lineRule="exact"/>
              <w:jc w:val="center"/>
              <w:rPr>
                <w:rFonts w:ascii="宋体" w:hAnsi="宋体" w:eastAsia="宋体" w:cs="宋体"/>
                <w:b/>
                <w:szCs w:val="21"/>
              </w:rPr>
            </w:pPr>
            <w:r>
              <w:rPr>
                <w:rFonts w:hint="eastAsia" w:ascii="宋体" w:hAnsi="宋体" w:eastAsia="宋体" w:cs="宋体"/>
                <w:b/>
                <w:szCs w:val="21"/>
              </w:rPr>
              <w:t>单位</w:t>
            </w:r>
          </w:p>
        </w:tc>
        <w:tc>
          <w:tcPr>
            <w:tcW w:w="840" w:type="dxa"/>
            <w:tcBorders>
              <w:top w:val="single" w:color="auto" w:sz="6" w:space="0"/>
              <w:left w:val="single" w:color="auto" w:sz="6" w:space="0"/>
              <w:bottom w:val="single" w:color="auto" w:sz="6" w:space="0"/>
              <w:right w:val="single" w:color="auto" w:sz="6" w:space="0"/>
            </w:tcBorders>
            <w:vAlign w:val="center"/>
          </w:tcPr>
          <w:p>
            <w:pPr>
              <w:spacing w:after="0" w:line="480" w:lineRule="exact"/>
              <w:jc w:val="center"/>
              <w:rPr>
                <w:rFonts w:ascii="宋体" w:hAnsi="宋体" w:eastAsia="宋体" w:cs="宋体"/>
                <w:b/>
                <w:szCs w:val="21"/>
              </w:rPr>
            </w:pPr>
            <w:r>
              <w:rPr>
                <w:rFonts w:hint="eastAsia" w:ascii="宋体" w:hAnsi="宋体" w:eastAsia="宋体" w:cs="宋体"/>
                <w:b/>
                <w:szCs w:val="21"/>
              </w:rPr>
              <w:t>单价（元）</w:t>
            </w:r>
          </w:p>
        </w:tc>
        <w:tc>
          <w:tcPr>
            <w:tcW w:w="855" w:type="dxa"/>
            <w:tcBorders>
              <w:top w:val="single" w:color="auto" w:sz="6" w:space="0"/>
              <w:left w:val="single" w:color="auto" w:sz="6" w:space="0"/>
              <w:bottom w:val="single" w:color="auto" w:sz="6" w:space="0"/>
              <w:right w:val="single" w:color="auto" w:sz="6" w:space="0"/>
            </w:tcBorders>
            <w:vAlign w:val="center"/>
          </w:tcPr>
          <w:p>
            <w:pPr>
              <w:spacing w:after="0" w:line="480" w:lineRule="exact"/>
              <w:jc w:val="center"/>
              <w:rPr>
                <w:rFonts w:ascii="宋体" w:hAnsi="宋体" w:eastAsia="宋体" w:cs="宋体"/>
                <w:b/>
                <w:szCs w:val="21"/>
              </w:rPr>
            </w:pPr>
            <w:r>
              <w:rPr>
                <w:rFonts w:hint="eastAsia" w:ascii="宋体" w:hAnsi="宋体" w:eastAsia="宋体" w:cs="宋体"/>
                <w:b/>
                <w:szCs w:val="21"/>
              </w:rPr>
              <w:t>合计（元）</w:t>
            </w:r>
          </w:p>
        </w:tc>
        <w:tc>
          <w:tcPr>
            <w:tcW w:w="874" w:type="dxa"/>
            <w:tcBorders>
              <w:top w:val="single" w:color="auto" w:sz="6" w:space="0"/>
              <w:left w:val="single" w:color="auto" w:sz="6" w:space="0"/>
              <w:bottom w:val="single" w:color="auto" w:sz="6" w:space="0"/>
              <w:right w:val="single" w:color="auto" w:sz="6" w:space="0"/>
            </w:tcBorders>
            <w:vAlign w:val="center"/>
          </w:tcPr>
          <w:p>
            <w:pPr>
              <w:spacing w:after="0" w:line="480" w:lineRule="exact"/>
              <w:jc w:val="center"/>
              <w:rPr>
                <w:rFonts w:ascii="宋体" w:hAnsi="宋体" w:eastAsia="宋体" w:cs="宋体"/>
                <w:b/>
                <w:szCs w:val="21"/>
              </w:rPr>
            </w:pPr>
            <w:r>
              <w:rPr>
                <w:rFonts w:hint="eastAsia" w:ascii="宋体" w:hAnsi="宋体" w:eastAsia="宋体" w:cs="宋体"/>
                <w:b/>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691" w:type="dxa"/>
            <w:tcBorders>
              <w:top w:val="single" w:color="auto" w:sz="6" w:space="0"/>
              <w:left w:val="single" w:color="auto" w:sz="6" w:space="0"/>
              <w:bottom w:val="single" w:color="auto" w:sz="6" w:space="0"/>
              <w:right w:val="single" w:color="auto" w:sz="6" w:space="0"/>
            </w:tcBorders>
          </w:tcPr>
          <w:p>
            <w:pPr>
              <w:spacing w:after="0" w:line="480" w:lineRule="exact"/>
              <w:jc w:val="center"/>
              <w:rPr>
                <w:rFonts w:ascii="宋体" w:hAnsi="宋体" w:eastAsia="宋体" w:cs="宋体"/>
                <w:b/>
                <w:szCs w:val="21"/>
              </w:rPr>
            </w:pPr>
            <w:r>
              <w:rPr>
                <w:rFonts w:hint="eastAsia" w:ascii="宋体" w:hAnsi="宋体" w:eastAsia="宋体" w:cs="宋体"/>
                <w:b/>
                <w:szCs w:val="21"/>
              </w:rPr>
              <w:t>1</w:t>
            </w:r>
          </w:p>
        </w:tc>
        <w:tc>
          <w:tcPr>
            <w:tcW w:w="1619" w:type="dxa"/>
            <w:tcBorders>
              <w:top w:val="single" w:color="auto" w:sz="6" w:space="0"/>
              <w:left w:val="single" w:color="auto" w:sz="6" w:space="0"/>
              <w:bottom w:val="single" w:color="auto" w:sz="6" w:space="0"/>
              <w:right w:val="single" w:color="auto" w:sz="6" w:space="0"/>
            </w:tcBorders>
            <w:vAlign w:val="center"/>
          </w:tcPr>
          <w:p>
            <w:pPr>
              <w:spacing w:after="0" w:line="480" w:lineRule="exact"/>
              <w:rPr>
                <w:rFonts w:ascii="宋体" w:hAnsi="宋体" w:eastAsia="宋体" w:cs="宋体"/>
                <w:b/>
                <w:szCs w:val="21"/>
              </w:rPr>
            </w:pPr>
          </w:p>
        </w:tc>
        <w:tc>
          <w:tcPr>
            <w:tcW w:w="1245" w:type="dxa"/>
            <w:tcBorders>
              <w:top w:val="single" w:color="auto" w:sz="6" w:space="0"/>
              <w:left w:val="single" w:color="auto" w:sz="6" w:space="0"/>
              <w:bottom w:val="single" w:color="auto" w:sz="6" w:space="0"/>
              <w:right w:val="single" w:color="auto" w:sz="6" w:space="0"/>
            </w:tcBorders>
            <w:vAlign w:val="center"/>
          </w:tcPr>
          <w:p>
            <w:pPr>
              <w:spacing w:after="0" w:line="480" w:lineRule="exact"/>
              <w:rPr>
                <w:rFonts w:ascii="宋体" w:hAnsi="宋体" w:eastAsia="宋体" w:cs="宋体"/>
                <w:b/>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spacing w:after="0" w:line="480" w:lineRule="exact"/>
              <w:rPr>
                <w:rFonts w:ascii="宋体" w:hAnsi="宋体" w:eastAsia="宋体" w:cs="宋体"/>
                <w:b/>
                <w:szCs w:val="21"/>
              </w:rPr>
            </w:pPr>
          </w:p>
        </w:tc>
        <w:tc>
          <w:tcPr>
            <w:tcW w:w="1095" w:type="dxa"/>
            <w:tcBorders>
              <w:top w:val="single" w:color="auto" w:sz="6" w:space="0"/>
              <w:left w:val="single" w:color="auto" w:sz="6" w:space="0"/>
              <w:bottom w:val="single" w:color="auto" w:sz="6" w:space="0"/>
              <w:right w:val="single" w:color="auto" w:sz="4" w:space="0"/>
            </w:tcBorders>
            <w:vAlign w:val="center"/>
          </w:tcPr>
          <w:p>
            <w:pPr>
              <w:spacing w:after="0" w:line="480" w:lineRule="exact"/>
              <w:rPr>
                <w:rFonts w:ascii="宋体" w:hAnsi="宋体" w:eastAsia="宋体" w:cs="宋体"/>
                <w:b/>
                <w:szCs w:val="21"/>
              </w:rPr>
            </w:pPr>
          </w:p>
        </w:tc>
        <w:tc>
          <w:tcPr>
            <w:tcW w:w="810" w:type="dxa"/>
            <w:tcBorders>
              <w:top w:val="single" w:color="auto" w:sz="6" w:space="0"/>
              <w:left w:val="single" w:color="auto" w:sz="4" w:space="0"/>
              <w:bottom w:val="single" w:color="auto" w:sz="6" w:space="0"/>
              <w:right w:val="single" w:color="auto" w:sz="6" w:space="0"/>
            </w:tcBorders>
            <w:vAlign w:val="center"/>
          </w:tcPr>
          <w:p>
            <w:pPr>
              <w:spacing w:after="0" w:line="480" w:lineRule="exact"/>
              <w:rPr>
                <w:rFonts w:ascii="宋体" w:hAnsi="宋体" w:eastAsia="宋体" w:cs="宋体"/>
                <w:b/>
                <w:szCs w:val="21"/>
              </w:rPr>
            </w:pPr>
          </w:p>
        </w:tc>
        <w:tc>
          <w:tcPr>
            <w:tcW w:w="915" w:type="dxa"/>
            <w:tcBorders>
              <w:top w:val="single" w:color="auto" w:sz="6" w:space="0"/>
              <w:left w:val="single" w:color="auto" w:sz="6" w:space="0"/>
              <w:bottom w:val="single" w:color="auto" w:sz="6" w:space="0"/>
              <w:right w:val="single" w:color="auto" w:sz="6" w:space="0"/>
            </w:tcBorders>
            <w:vAlign w:val="center"/>
          </w:tcPr>
          <w:p>
            <w:pPr>
              <w:spacing w:after="0" w:line="480" w:lineRule="exact"/>
              <w:rPr>
                <w:rFonts w:ascii="宋体" w:hAnsi="宋体" w:eastAsia="宋体" w:cs="宋体"/>
                <w:b/>
                <w:szCs w:val="21"/>
              </w:rPr>
            </w:pPr>
          </w:p>
        </w:tc>
        <w:tc>
          <w:tcPr>
            <w:tcW w:w="840" w:type="dxa"/>
            <w:tcBorders>
              <w:top w:val="single" w:color="auto" w:sz="6" w:space="0"/>
              <w:left w:val="single" w:color="auto" w:sz="6" w:space="0"/>
              <w:bottom w:val="single" w:color="auto" w:sz="6" w:space="0"/>
              <w:right w:val="single" w:color="auto" w:sz="6" w:space="0"/>
            </w:tcBorders>
            <w:vAlign w:val="center"/>
          </w:tcPr>
          <w:p>
            <w:pPr>
              <w:spacing w:after="0" w:line="480" w:lineRule="exact"/>
              <w:rPr>
                <w:rFonts w:ascii="宋体" w:hAnsi="宋体" w:eastAsia="宋体" w:cs="宋体"/>
                <w:b/>
                <w:szCs w:val="21"/>
              </w:rPr>
            </w:pPr>
          </w:p>
        </w:tc>
        <w:tc>
          <w:tcPr>
            <w:tcW w:w="855" w:type="dxa"/>
            <w:tcBorders>
              <w:top w:val="single" w:color="auto" w:sz="6" w:space="0"/>
              <w:left w:val="single" w:color="auto" w:sz="6" w:space="0"/>
              <w:bottom w:val="single" w:color="auto" w:sz="6" w:space="0"/>
              <w:right w:val="single" w:color="auto" w:sz="6" w:space="0"/>
            </w:tcBorders>
            <w:vAlign w:val="center"/>
          </w:tcPr>
          <w:p>
            <w:pPr>
              <w:spacing w:after="0" w:line="480" w:lineRule="exact"/>
              <w:rPr>
                <w:rFonts w:ascii="宋体" w:hAnsi="宋体" w:eastAsia="宋体" w:cs="宋体"/>
                <w:b/>
                <w:szCs w:val="21"/>
              </w:rPr>
            </w:pPr>
          </w:p>
        </w:tc>
        <w:tc>
          <w:tcPr>
            <w:tcW w:w="874" w:type="dxa"/>
            <w:tcBorders>
              <w:top w:val="single" w:color="auto" w:sz="6" w:space="0"/>
              <w:left w:val="single" w:color="auto" w:sz="6" w:space="0"/>
              <w:bottom w:val="single" w:color="auto" w:sz="6" w:space="0"/>
              <w:right w:val="single" w:color="auto" w:sz="6" w:space="0"/>
            </w:tcBorders>
          </w:tcPr>
          <w:p>
            <w:pPr>
              <w:spacing w:after="0" w:line="480" w:lineRule="exact"/>
              <w:rPr>
                <w:rFonts w:ascii="宋体" w:hAnsi="宋体" w:eastAsia="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691" w:type="dxa"/>
            <w:tcBorders>
              <w:top w:val="single" w:color="auto" w:sz="6" w:space="0"/>
              <w:left w:val="single" w:color="auto" w:sz="6" w:space="0"/>
              <w:bottom w:val="single" w:color="auto" w:sz="6" w:space="0"/>
              <w:right w:val="single" w:color="auto" w:sz="6" w:space="0"/>
            </w:tcBorders>
          </w:tcPr>
          <w:p>
            <w:pPr>
              <w:spacing w:after="0" w:line="480" w:lineRule="exact"/>
              <w:jc w:val="center"/>
              <w:rPr>
                <w:rFonts w:ascii="宋体" w:hAnsi="宋体" w:eastAsia="宋体" w:cs="宋体"/>
                <w:b/>
                <w:szCs w:val="21"/>
              </w:rPr>
            </w:pPr>
            <w:r>
              <w:rPr>
                <w:rFonts w:hint="eastAsia" w:ascii="宋体" w:hAnsi="宋体" w:eastAsia="宋体" w:cs="宋体"/>
                <w:b/>
                <w:szCs w:val="21"/>
              </w:rPr>
              <w:t>2</w:t>
            </w:r>
          </w:p>
        </w:tc>
        <w:tc>
          <w:tcPr>
            <w:tcW w:w="1619" w:type="dxa"/>
            <w:tcBorders>
              <w:top w:val="single" w:color="auto" w:sz="6" w:space="0"/>
              <w:left w:val="single" w:color="auto" w:sz="6" w:space="0"/>
              <w:bottom w:val="single" w:color="auto" w:sz="6" w:space="0"/>
              <w:right w:val="single" w:color="auto" w:sz="6" w:space="0"/>
            </w:tcBorders>
            <w:vAlign w:val="center"/>
          </w:tcPr>
          <w:p>
            <w:pPr>
              <w:spacing w:after="0" w:line="480" w:lineRule="exact"/>
              <w:rPr>
                <w:rFonts w:ascii="宋体" w:hAnsi="宋体" w:eastAsia="宋体" w:cs="宋体"/>
                <w:b/>
                <w:szCs w:val="21"/>
              </w:rPr>
            </w:pPr>
          </w:p>
        </w:tc>
        <w:tc>
          <w:tcPr>
            <w:tcW w:w="1245" w:type="dxa"/>
            <w:tcBorders>
              <w:top w:val="single" w:color="auto" w:sz="6" w:space="0"/>
              <w:left w:val="single" w:color="auto" w:sz="6" w:space="0"/>
              <w:bottom w:val="single" w:color="auto" w:sz="6" w:space="0"/>
              <w:right w:val="single" w:color="auto" w:sz="6" w:space="0"/>
            </w:tcBorders>
            <w:vAlign w:val="center"/>
          </w:tcPr>
          <w:p>
            <w:pPr>
              <w:spacing w:after="0" w:line="480" w:lineRule="exact"/>
              <w:rPr>
                <w:rFonts w:ascii="宋体" w:hAnsi="宋体" w:eastAsia="宋体" w:cs="宋体"/>
                <w:b/>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spacing w:after="0" w:line="480" w:lineRule="exact"/>
              <w:rPr>
                <w:rFonts w:ascii="宋体" w:hAnsi="宋体" w:eastAsia="宋体" w:cs="宋体"/>
                <w:b/>
                <w:szCs w:val="21"/>
              </w:rPr>
            </w:pPr>
          </w:p>
        </w:tc>
        <w:tc>
          <w:tcPr>
            <w:tcW w:w="1095" w:type="dxa"/>
            <w:tcBorders>
              <w:top w:val="single" w:color="auto" w:sz="6" w:space="0"/>
              <w:left w:val="single" w:color="auto" w:sz="6" w:space="0"/>
              <w:bottom w:val="single" w:color="auto" w:sz="6" w:space="0"/>
              <w:right w:val="single" w:color="auto" w:sz="4" w:space="0"/>
            </w:tcBorders>
            <w:vAlign w:val="center"/>
          </w:tcPr>
          <w:p>
            <w:pPr>
              <w:spacing w:after="0" w:line="480" w:lineRule="exact"/>
              <w:rPr>
                <w:rFonts w:ascii="宋体" w:hAnsi="宋体" w:eastAsia="宋体" w:cs="宋体"/>
                <w:b/>
                <w:szCs w:val="21"/>
              </w:rPr>
            </w:pPr>
          </w:p>
        </w:tc>
        <w:tc>
          <w:tcPr>
            <w:tcW w:w="810" w:type="dxa"/>
            <w:tcBorders>
              <w:top w:val="single" w:color="auto" w:sz="6" w:space="0"/>
              <w:left w:val="single" w:color="auto" w:sz="4" w:space="0"/>
              <w:bottom w:val="single" w:color="auto" w:sz="6" w:space="0"/>
              <w:right w:val="single" w:color="auto" w:sz="6" w:space="0"/>
            </w:tcBorders>
            <w:vAlign w:val="center"/>
          </w:tcPr>
          <w:p>
            <w:pPr>
              <w:spacing w:after="0" w:line="480" w:lineRule="exact"/>
              <w:rPr>
                <w:rFonts w:ascii="宋体" w:hAnsi="宋体" w:eastAsia="宋体" w:cs="宋体"/>
                <w:b/>
                <w:szCs w:val="21"/>
              </w:rPr>
            </w:pPr>
          </w:p>
        </w:tc>
        <w:tc>
          <w:tcPr>
            <w:tcW w:w="915" w:type="dxa"/>
            <w:tcBorders>
              <w:top w:val="single" w:color="auto" w:sz="6" w:space="0"/>
              <w:left w:val="single" w:color="auto" w:sz="6" w:space="0"/>
              <w:bottom w:val="single" w:color="auto" w:sz="6" w:space="0"/>
              <w:right w:val="single" w:color="auto" w:sz="6" w:space="0"/>
            </w:tcBorders>
            <w:vAlign w:val="center"/>
          </w:tcPr>
          <w:p>
            <w:pPr>
              <w:spacing w:after="0" w:line="480" w:lineRule="exact"/>
              <w:rPr>
                <w:rFonts w:ascii="宋体" w:hAnsi="宋体" w:eastAsia="宋体" w:cs="宋体"/>
                <w:b/>
                <w:szCs w:val="21"/>
              </w:rPr>
            </w:pPr>
          </w:p>
        </w:tc>
        <w:tc>
          <w:tcPr>
            <w:tcW w:w="840" w:type="dxa"/>
            <w:tcBorders>
              <w:top w:val="single" w:color="auto" w:sz="6" w:space="0"/>
              <w:left w:val="single" w:color="auto" w:sz="6" w:space="0"/>
              <w:bottom w:val="single" w:color="auto" w:sz="6" w:space="0"/>
              <w:right w:val="single" w:color="auto" w:sz="6" w:space="0"/>
            </w:tcBorders>
            <w:vAlign w:val="center"/>
          </w:tcPr>
          <w:p>
            <w:pPr>
              <w:spacing w:after="0" w:line="480" w:lineRule="exact"/>
              <w:rPr>
                <w:rFonts w:ascii="宋体" w:hAnsi="宋体" w:eastAsia="宋体" w:cs="宋体"/>
                <w:b/>
                <w:szCs w:val="21"/>
              </w:rPr>
            </w:pPr>
          </w:p>
        </w:tc>
        <w:tc>
          <w:tcPr>
            <w:tcW w:w="855" w:type="dxa"/>
            <w:tcBorders>
              <w:top w:val="single" w:color="auto" w:sz="6" w:space="0"/>
              <w:left w:val="single" w:color="auto" w:sz="6" w:space="0"/>
              <w:bottom w:val="single" w:color="auto" w:sz="6" w:space="0"/>
              <w:right w:val="single" w:color="auto" w:sz="6" w:space="0"/>
            </w:tcBorders>
            <w:vAlign w:val="center"/>
          </w:tcPr>
          <w:p>
            <w:pPr>
              <w:spacing w:after="0" w:line="480" w:lineRule="exact"/>
              <w:rPr>
                <w:rFonts w:ascii="宋体" w:hAnsi="宋体" w:eastAsia="宋体" w:cs="宋体"/>
                <w:b/>
                <w:szCs w:val="21"/>
              </w:rPr>
            </w:pPr>
          </w:p>
        </w:tc>
        <w:tc>
          <w:tcPr>
            <w:tcW w:w="874" w:type="dxa"/>
            <w:tcBorders>
              <w:top w:val="single" w:color="auto" w:sz="6" w:space="0"/>
              <w:left w:val="single" w:color="auto" w:sz="6" w:space="0"/>
              <w:bottom w:val="single" w:color="auto" w:sz="6" w:space="0"/>
              <w:right w:val="single" w:color="auto" w:sz="6" w:space="0"/>
            </w:tcBorders>
          </w:tcPr>
          <w:p>
            <w:pPr>
              <w:spacing w:after="0" w:line="480" w:lineRule="exact"/>
              <w:rPr>
                <w:rFonts w:ascii="宋体" w:hAnsi="宋体" w:eastAsia="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691" w:type="dxa"/>
            <w:tcBorders>
              <w:top w:val="single" w:color="auto" w:sz="6" w:space="0"/>
              <w:left w:val="single" w:color="auto" w:sz="6" w:space="0"/>
              <w:bottom w:val="single" w:color="auto" w:sz="6" w:space="0"/>
              <w:right w:val="single" w:color="auto" w:sz="6" w:space="0"/>
            </w:tcBorders>
          </w:tcPr>
          <w:p>
            <w:pPr>
              <w:spacing w:after="0" w:line="480" w:lineRule="exact"/>
              <w:jc w:val="center"/>
              <w:rPr>
                <w:rFonts w:ascii="宋体" w:hAnsi="宋体" w:eastAsia="宋体" w:cs="宋体"/>
                <w:b/>
                <w:szCs w:val="21"/>
              </w:rPr>
            </w:pPr>
            <w:r>
              <w:rPr>
                <w:rFonts w:hint="eastAsia" w:ascii="宋体" w:hAnsi="宋体" w:eastAsia="宋体" w:cs="宋体"/>
                <w:b/>
                <w:szCs w:val="21"/>
              </w:rPr>
              <w:t>…</w:t>
            </w:r>
          </w:p>
        </w:tc>
        <w:tc>
          <w:tcPr>
            <w:tcW w:w="1619" w:type="dxa"/>
            <w:tcBorders>
              <w:top w:val="single" w:color="auto" w:sz="6" w:space="0"/>
              <w:left w:val="single" w:color="auto" w:sz="6" w:space="0"/>
              <w:bottom w:val="single" w:color="auto" w:sz="6" w:space="0"/>
              <w:right w:val="single" w:color="auto" w:sz="6" w:space="0"/>
            </w:tcBorders>
            <w:vAlign w:val="center"/>
          </w:tcPr>
          <w:p>
            <w:pPr>
              <w:spacing w:after="0" w:line="480" w:lineRule="exact"/>
              <w:rPr>
                <w:rFonts w:ascii="宋体" w:hAnsi="宋体" w:eastAsia="宋体" w:cs="宋体"/>
                <w:b/>
                <w:szCs w:val="21"/>
              </w:rPr>
            </w:pPr>
          </w:p>
        </w:tc>
        <w:tc>
          <w:tcPr>
            <w:tcW w:w="1245" w:type="dxa"/>
            <w:tcBorders>
              <w:top w:val="single" w:color="auto" w:sz="6" w:space="0"/>
              <w:left w:val="single" w:color="auto" w:sz="6" w:space="0"/>
              <w:bottom w:val="single" w:color="auto" w:sz="6" w:space="0"/>
              <w:right w:val="single" w:color="auto" w:sz="6" w:space="0"/>
            </w:tcBorders>
            <w:vAlign w:val="center"/>
          </w:tcPr>
          <w:p>
            <w:pPr>
              <w:spacing w:after="0" w:line="480" w:lineRule="exact"/>
              <w:rPr>
                <w:rFonts w:ascii="宋体" w:hAnsi="宋体" w:eastAsia="宋体" w:cs="宋体"/>
                <w:b/>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spacing w:after="0" w:line="480" w:lineRule="exact"/>
              <w:rPr>
                <w:rFonts w:ascii="宋体" w:hAnsi="宋体" w:eastAsia="宋体" w:cs="宋体"/>
                <w:b/>
                <w:szCs w:val="21"/>
              </w:rPr>
            </w:pPr>
          </w:p>
        </w:tc>
        <w:tc>
          <w:tcPr>
            <w:tcW w:w="1095" w:type="dxa"/>
            <w:tcBorders>
              <w:top w:val="single" w:color="auto" w:sz="6" w:space="0"/>
              <w:left w:val="single" w:color="auto" w:sz="6" w:space="0"/>
              <w:bottom w:val="single" w:color="auto" w:sz="6" w:space="0"/>
              <w:right w:val="single" w:color="auto" w:sz="4" w:space="0"/>
            </w:tcBorders>
            <w:vAlign w:val="center"/>
          </w:tcPr>
          <w:p>
            <w:pPr>
              <w:spacing w:after="0" w:line="480" w:lineRule="exact"/>
              <w:rPr>
                <w:rFonts w:ascii="宋体" w:hAnsi="宋体" w:eastAsia="宋体" w:cs="宋体"/>
                <w:b/>
                <w:szCs w:val="21"/>
              </w:rPr>
            </w:pPr>
          </w:p>
        </w:tc>
        <w:tc>
          <w:tcPr>
            <w:tcW w:w="810" w:type="dxa"/>
            <w:tcBorders>
              <w:top w:val="single" w:color="auto" w:sz="6" w:space="0"/>
              <w:left w:val="single" w:color="auto" w:sz="4" w:space="0"/>
              <w:bottom w:val="single" w:color="auto" w:sz="6" w:space="0"/>
              <w:right w:val="single" w:color="auto" w:sz="6" w:space="0"/>
            </w:tcBorders>
            <w:vAlign w:val="center"/>
          </w:tcPr>
          <w:p>
            <w:pPr>
              <w:spacing w:after="0" w:line="480" w:lineRule="exact"/>
              <w:rPr>
                <w:rFonts w:ascii="宋体" w:hAnsi="宋体" w:eastAsia="宋体" w:cs="宋体"/>
                <w:b/>
                <w:szCs w:val="21"/>
              </w:rPr>
            </w:pPr>
          </w:p>
        </w:tc>
        <w:tc>
          <w:tcPr>
            <w:tcW w:w="915" w:type="dxa"/>
            <w:tcBorders>
              <w:top w:val="single" w:color="auto" w:sz="6" w:space="0"/>
              <w:left w:val="single" w:color="auto" w:sz="6" w:space="0"/>
              <w:bottom w:val="single" w:color="auto" w:sz="6" w:space="0"/>
              <w:right w:val="single" w:color="auto" w:sz="6" w:space="0"/>
            </w:tcBorders>
            <w:vAlign w:val="center"/>
          </w:tcPr>
          <w:p>
            <w:pPr>
              <w:spacing w:after="0" w:line="480" w:lineRule="exact"/>
              <w:rPr>
                <w:rFonts w:ascii="宋体" w:hAnsi="宋体" w:eastAsia="宋体" w:cs="宋体"/>
                <w:b/>
                <w:szCs w:val="21"/>
              </w:rPr>
            </w:pPr>
          </w:p>
        </w:tc>
        <w:tc>
          <w:tcPr>
            <w:tcW w:w="840" w:type="dxa"/>
            <w:tcBorders>
              <w:top w:val="single" w:color="auto" w:sz="6" w:space="0"/>
              <w:left w:val="single" w:color="auto" w:sz="6" w:space="0"/>
              <w:bottom w:val="single" w:color="auto" w:sz="6" w:space="0"/>
              <w:right w:val="single" w:color="auto" w:sz="6" w:space="0"/>
            </w:tcBorders>
            <w:vAlign w:val="center"/>
          </w:tcPr>
          <w:p>
            <w:pPr>
              <w:spacing w:after="0" w:line="480" w:lineRule="exact"/>
              <w:rPr>
                <w:rFonts w:ascii="宋体" w:hAnsi="宋体" w:eastAsia="宋体" w:cs="宋体"/>
                <w:b/>
                <w:szCs w:val="21"/>
              </w:rPr>
            </w:pPr>
          </w:p>
        </w:tc>
        <w:tc>
          <w:tcPr>
            <w:tcW w:w="855" w:type="dxa"/>
            <w:tcBorders>
              <w:top w:val="single" w:color="auto" w:sz="6" w:space="0"/>
              <w:left w:val="single" w:color="auto" w:sz="6" w:space="0"/>
              <w:bottom w:val="single" w:color="auto" w:sz="6" w:space="0"/>
              <w:right w:val="single" w:color="auto" w:sz="6" w:space="0"/>
            </w:tcBorders>
            <w:vAlign w:val="center"/>
          </w:tcPr>
          <w:p>
            <w:pPr>
              <w:spacing w:after="0" w:line="480" w:lineRule="exact"/>
              <w:rPr>
                <w:rFonts w:ascii="宋体" w:hAnsi="宋体" w:eastAsia="宋体" w:cs="宋体"/>
                <w:b/>
                <w:szCs w:val="21"/>
              </w:rPr>
            </w:pPr>
          </w:p>
        </w:tc>
        <w:tc>
          <w:tcPr>
            <w:tcW w:w="874" w:type="dxa"/>
            <w:tcBorders>
              <w:top w:val="single" w:color="auto" w:sz="6" w:space="0"/>
              <w:left w:val="single" w:color="auto" w:sz="6" w:space="0"/>
              <w:bottom w:val="single" w:color="auto" w:sz="6" w:space="0"/>
              <w:right w:val="single" w:color="auto" w:sz="6" w:space="0"/>
            </w:tcBorders>
          </w:tcPr>
          <w:p>
            <w:pPr>
              <w:spacing w:after="0" w:line="480" w:lineRule="exact"/>
              <w:rPr>
                <w:rFonts w:ascii="宋体" w:hAnsi="宋体" w:eastAsia="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691" w:type="dxa"/>
            <w:tcBorders>
              <w:top w:val="single" w:color="auto" w:sz="6" w:space="0"/>
              <w:left w:val="single" w:color="auto" w:sz="6" w:space="0"/>
              <w:bottom w:val="single" w:color="auto" w:sz="6" w:space="0"/>
              <w:right w:val="single" w:color="auto" w:sz="6" w:space="0"/>
            </w:tcBorders>
          </w:tcPr>
          <w:p>
            <w:pPr>
              <w:spacing w:after="0" w:line="480" w:lineRule="exact"/>
              <w:jc w:val="center"/>
              <w:rPr>
                <w:rFonts w:ascii="宋体" w:hAnsi="宋体" w:eastAsia="宋体" w:cs="宋体"/>
                <w:b/>
                <w:szCs w:val="21"/>
              </w:rPr>
            </w:pPr>
            <w:r>
              <w:rPr>
                <w:rFonts w:hint="eastAsia" w:ascii="宋体" w:hAnsi="宋体" w:eastAsia="宋体" w:cs="宋体"/>
                <w:b/>
                <w:szCs w:val="21"/>
              </w:rPr>
              <w:t>总价</w:t>
            </w:r>
          </w:p>
        </w:tc>
        <w:tc>
          <w:tcPr>
            <w:tcW w:w="8099" w:type="dxa"/>
            <w:gridSpan w:val="8"/>
            <w:tcBorders>
              <w:top w:val="single" w:color="auto" w:sz="6" w:space="0"/>
              <w:left w:val="single" w:color="auto" w:sz="6" w:space="0"/>
              <w:bottom w:val="single" w:color="auto" w:sz="6" w:space="0"/>
              <w:right w:val="single" w:color="auto" w:sz="6" w:space="0"/>
            </w:tcBorders>
          </w:tcPr>
          <w:p>
            <w:pPr>
              <w:spacing w:after="0" w:line="480" w:lineRule="exact"/>
              <w:rPr>
                <w:rFonts w:ascii="宋体" w:hAnsi="宋体" w:eastAsia="宋体" w:cs="宋体"/>
                <w:b/>
                <w:szCs w:val="21"/>
              </w:rPr>
            </w:pPr>
          </w:p>
        </w:tc>
        <w:tc>
          <w:tcPr>
            <w:tcW w:w="874" w:type="dxa"/>
            <w:tcBorders>
              <w:top w:val="single" w:color="auto" w:sz="6" w:space="0"/>
              <w:left w:val="single" w:color="auto" w:sz="6" w:space="0"/>
              <w:bottom w:val="single" w:color="auto" w:sz="6" w:space="0"/>
              <w:right w:val="single" w:color="auto" w:sz="6" w:space="0"/>
            </w:tcBorders>
          </w:tcPr>
          <w:p>
            <w:pPr>
              <w:spacing w:after="0" w:line="480" w:lineRule="exact"/>
              <w:rPr>
                <w:rFonts w:ascii="宋体" w:hAnsi="宋体" w:eastAsia="宋体" w:cs="宋体"/>
                <w:b/>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48" w:hRule="atLeast"/>
        </w:trPr>
        <w:tc>
          <w:tcPr>
            <w:tcW w:w="9664" w:type="dxa"/>
            <w:gridSpan w:val="10"/>
            <w:tcBorders>
              <w:top w:val="single" w:color="auto" w:sz="6" w:space="0"/>
              <w:left w:val="single" w:color="auto" w:sz="6" w:space="0"/>
              <w:bottom w:val="single" w:color="auto" w:sz="6" w:space="0"/>
              <w:right w:val="single" w:color="auto" w:sz="6" w:space="0"/>
            </w:tcBorders>
          </w:tcPr>
          <w:p>
            <w:pPr>
              <w:spacing w:after="0" w:line="480" w:lineRule="exact"/>
              <w:rPr>
                <w:rFonts w:ascii="宋体" w:hAnsi="宋体" w:eastAsia="宋体" w:cs="宋体"/>
                <w:b/>
                <w:szCs w:val="21"/>
              </w:rPr>
            </w:pPr>
            <w:r>
              <w:rPr>
                <w:rFonts w:hint="eastAsia" w:ascii="宋体" w:hAnsi="宋体" w:eastAsia="宋体" w:cs="宋体"/>
                <w:b/>
                <w:szCs w:val="21"/>
              </w:rPr>
              <w:t>交货地点：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48" w:hRule="atLeast"/>
        </w:trPr>
        <w:tc>
          <w:tcPr>
            <w:tcW w:w="9664" w:type="dxa"/>
            <w:gridSpan w:val="10"/>
            <w:tcBorders>
              <w:top w:val="single" w:color="auto" w:sz="6" w:space="0"/>
              <w:left w:val="single" w:color="auto" w:sz="6" w:space="0"/>
              <w:bottom w:val="single" w:color="auto" w:sz="6" w:space="0"/>
              <w:right w:val="single" w:color="auto" w:sz="6" w:space="0"/>
            </w:tcBorders>
          </w:tcPr>
          <w:p>
            <w:pPr>
              <w:spacing w:after="0" w:line="480" w:lineRule="exact"/>
              <w:rPr>
                <w:rFonts w:ascii="宋体" w:hAnsi="宋体" w:eastAsia="宋体" w:cs="宋体"/>
                <w:b/>
                <w:szCs w:val="21"/>
              </w:rPr>
            </w:pPr>
            <w:r>
              <w:rPr>
                <w:rFonts w:hint="eastAsia" w:ascii="宋体" w:hAnsi="宋体" w:eastAsia="宋体" w:cs="宋体"/>
                <w:b/>
                <w:szCs w:val="21"/>
              </w:rPr>
              <w:t>交货时间: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51" w:hRule="atLeast"/>
        </w:trPr>
        <w:tc>
          <w:tcPr>
            <w:tcW w:w="9664" w:type="dxa"/>
            <w:gridSpan w:val="10"/>
            <w:tcBorders>
              <w:top w:val="single" w:color="auto" w:sz="6" w:space="0"/>
              <w:left w:val="single" w:color="auto" w:sz="6" w:space="0"/>
              <w:bottom w:val="single" w:color="auto" w:sz="6" w:space="0"/>
              <w:right w:val="single" w:color="auto" w:sz="6" w:space="0"/>
            </w:tcBorders>
          </w:tcPr>
          <w:p>
            <w:pPr>
              <w:spacing w:after="0" w:line="480" w:lineRule="exact"/>
              <w:rPr>
                <w:rFonts w:ascii="宋体" w:hAnsi="宋体" w:eastAsia="宋体" w:cs="宋体"/>
                <w:b/>
                <w:szCs w:val="21"/>
              </w:rPr>
            </w:pPr>
            <w:r>
              <w:rPr>
                <w:rFonts w:hint="eastAsia" w:ascii="宋体" w:hAnsi="宋体" w:eastAsia="宋体" w:cs="宋体"/>
                <w:b/>
                <w:szCs w:val="21"/>
              </w:rPr>
              <w:t>包装要求：</w:t>
            </w:r>
          </w:p>
        </w:tc>
      </w:tr>
    </w:tbl>
    <w:p>
      <w:pPr>
        <w:spacing w:after="0" w:line="480" w:lineRule="exact"/>
        <w:jc w:val="center"/>
        <w:rPr>
          <w:rFonts w:ascii="宋体" w:hAnsi="宋体" w:eastAsia="宋体" w:cs="宋体"/>
          <w:b/>
          <w:szCs w:val="21"/>
        </w:rPr>
      </w:pPr>
    </w:p>
    <w:p>
      <w:pPr>
        <w:tabs>
          <w:tab w:val="left" w:pos="721"/>
        </w:tabs>
        <w:snapToGrid w:val="0"/>
        <w:spacing w:after="0" w:line="360" w:lineRule="auto"/>
        <w:ind w:firstLine="420" w:firstLineChars="200"/>
        <w:rPr>
          <w:rFonts w:ascii="宋体" w:hAnsi="宋体" w:eastAsia="宋体" w:cs="宋体"/>
          <w:szCs w:val="21"/>
        </w:rPr>
      </w:pPr>
    </w:p>
    <w:p>
      <w:pPr>
        <w:tabs>
          <w:tab w:val="left" w:pos="721"/>
        </w:tabs>
        <w:snapToGrid w:val="0"/>
        <w:spacing w:after="0" w:line="360" w:lineRule="auto"/>
        <w:ind w:firstLine="420" w:firstLineChars="200"/>
        <w:rPr>
          <w:rFonts w:ascii="宋体" w:hAnsi="宋体" w:eastAsia="宋体" w:cs="宋体"/>
          <w:szCs w:val="21"/>
        </w:rPr>
      </w:pPr>
    </w:p>
    <w:p>
      <w:pPr>
        <w:tabs>
          <w:tab w:val="left" w:pos="721"/>
        </w:tabs>
        <w:snapToGrid w:val="0"/>
        <w:spacing w:after="0" w:line="360" w:lineRule="auto"/>
        <w:ind w:firstLine="420" w:firstLineChars="200"/>
        <w:rPr>
          <w:rFonts w:ascii="宋体" w:hAnsi="宋体" w:eastAsia="宋体" w:cs="宋体"/>
          <w:szCs w:val="21"/>
        </w:rPr>
      </w:pPr>
    </w:p>
    <w:p>
      <w:pPr>
        <w:tabs>
          <w:tab w:val="left" w:pos="721"/>
        </w:tabs>
        <w:snapToGrid w:val="0"/>
        <w:spacing w:after="0" w:line="360" w:lineRule="auto"/>
        <w:ind w:firstLine="420" w:firstLineChars="200"/>
        <w:rPr>
          <w:rFonts w:ascii="宋体" w:hAnsi="宋体" w:eastAsia="宋体" w:cs="宋体"/>
          <w:szCs w:val="21"/>
        </w:rPr>
      </w:pPr>
    </w:p>
    <w:p>
      <w:pPr>
        <w:snapToGrid w:val="0"/>
        <w:spacing w:after="0" w:line="280" w:lineRule="atLeast"/>
        <w:ind w:right="-334" w:rightChars="-159"/>
        <w:rPr>
          <w:rFonts w:ascii="宋体" w:hAnsi="宋体" w:eastAsia="宋体" w:cs="宋体"/>
          <w:b/>
          <w:szCs w:val="21"/>
        </w:rPr>
      </w:pPr>
      <w:r>
        <w:rPr>
          <w:rFonts w:hint="eastAsia" w:ascii="宋体" w:hAnsi="宋体" w:eastAsia="宋体" w:cs="宋体"/>
          <w:b/>
          <w:szCs w:val="21"/>
        </w:rPr>
        <w:t>附件2：</w:t>
      </w:r>
      <w:bookmarkStart w:id="121" w:name="_Hlk34597151"/>
    </w:p>
    <w:p>
      <w:pPr>
        <w:snapToGrid w:val="0"/>
        <w:spacing w:after="0" w:line="280" w:lineRule="atLeast"/>
        <w:ind w:right="-334" w:rightChars="-159"/>
        <w:rPr>
          <w:rFonts w:ascii="宋体" w:hAnsi="宋体" w:eastAsia="宋体" w:cs="宋体"/>
          <w:b/>
          <w:szCs w:val="21"/>
        </w:rPr>
      </w:pPr>
    </w:p>
    <w:tbl>
      <w:tblPr>
        <w:tblStyle w:val="46"/>
        <w:tblW w:w="969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187"/>
        <w:gridCol w:w="1657"/>
        <w:gridCol w:w="1615"/>
        <w:gridCol w:w="1808"/>
        <w:gridCol w:w="2382"/>
        <w:gridCol w:w="10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55" w:hRule="atLeast"/>
        </w:trPr>
        <w:tc>
          <w:tcPr>
            <w:tcW w:w="1187" w:type="dxa"/>
            <w:tcBorders>
              <w:top w:val="single" w:color="auto" w:sz="6" w:space="0"/>
              <w:left w:val="single" w:color="auto" w:sz="6" w:space="0"/>
              <w:bottom w:val="single" w:color="auto" w:sz="6" w:space="0"/>
              <w:right w:val="single" w:color="auto" w:sz="6" w:space="0"/>
            </w:tcBorders>
            <w:vAlign w:val="center"/>
          </w:tcPr>
          <w:p>
            <w:pPr>
              <w:spacing w:after="0" w:line="480" w:lineRule="exact"/>
              <w:jc w:val="center"/>
              <w:rPr>
                <w:rFonts w:ascii="宋体" w:hAnsi="宋体" w:eastAsia="宋体" w:cs="宋体"/>
                <w:b/>
                <w:szCs w:val="21"/>
              </w:rPr>
            </w:pPr>
            <w:r>
              <w:rPr>
                <w:rFonts w:hint="eastAsia" w:ascii="宋体" w:hAnsi="宋体" w:eastAsia="宋体" w:cs="宋体"/>
                <w:b/>
                <w:szCs w:val="21"/>
              </w:rPr>
              <w:t>序号</w:t>
            </w:r>
          </w:p>
        </w:tc>
        <w:tc>
          <w:tcPr>
            <w:tcW w:w="1657" w:type="dxa"/>
            <w:tcBorders>
              <w:top w:val="single" w:color="auto" w:sz="6" w:space="0"/>
              <w:left w:val="single" w:color="auto" w:sz="6" w:space="0"/>
              <w:bottom w:val="single" w:color="auto" w:sz="6" w:space="0"/>
              <w:right w:val="single" w:color="auto" w:sz="6" w:space="0"/>
            </w:tcBorders>
            <w:vAlign w:val="center"/>
          </w:tcPr>
          <w:p>
            <w:pPr>
              <w:spacing w:after="0" w:line="480" w:lineRule="exact"/>
              <w:jc w:val="center"/>
              <w:rPr>
                <w:rFonts w:ascii="宋体" w:hAnsi="宋体" w:eastAsia="宋体" w:cs="宋体"/>
                <w:b/>
                <w:szCs w:val="21"/>
              </w:rPr>
            </w:pPr>
            <w:r>
              <w:rPr>
                <w:rFonts w:hint="eastAsia" w:ascii="宋体" w:hAnsi="宋体" w:eastAsia="宋体" w:cs="宋体"/>
                <w:b/>
                <w:szCs w:val="21"/>
              </w:rPr>
              <w:t>设备及</w:t>
            </w:r>
          </w:p>
          <w:p>
            <w:pPr>
              <w:spacing w:after="0" w:line="480" w:lineRule="exact"/>
              <w:jc w:val="center"/>
              <w:rPr>
                <w:rFonts w:ascii="宋体" w:hAnsi="宋体" w:eastAsia="宋体" w:cs="宋体"/>
                <w:b/>
                <w:szCs w:val="21"/>
              </w:rPr>
            </w:pPr>
            <w:r>
              <w:rPr>
                <w:rFonts w:hint="eastAsia" w:ascii="宋体" w:hAnsi="宋体" w:eastAsia="宋体" w:cs="宋体"/>
                <w:b/>
                <w:szCs w:val="21"/>
              </w:rPr>
              <w:t>配件名称</w:t>
            </w:r>
          </w:p>
        </w:tc>
        <w:tc>
          <w:tcPr>
            <w:tcW w:w="1615" w:type="dxa"/>
            <w:tcBorders>
              <w:top w:val="single" w:color="auto" w:sz="6" w:space="0"/>
              <w:left w:val="single" w:color="auto" w:sz="6" w:space="0"/>
              <w:bottom w:val="single" w:color="auto" w:sz="6" w:space="0"/>
              <w:right w:val="single" w:color="auto" w:sz="6" w:space="0"/>
            </w:tcBorders>
            <w:vAlign w:val="center"/>
          </w:tcPr>
          <w:p>
            <w:pPr>
              <w:spacing w:after="0" w:line="480" w:lineRule="exact"/>
              <w:jc w:val="center"/>
              <w:rPr>
                <w:rFonts w:ascii="宋体" w:hAnsi="宋体" w:eastAsia="宋体" w:cs="宋体"/>
                <w:b/>
                <w:szCs w:val="21"/>
              </w:rPr>
            </w:pPr>
            <w:r>
              <w:rPr>
                <w:rFonts w:hint="eastAsia" w:ascii="宋体" w:hAnsi="宋体" w:eastAsia="宋体" w:cs="宋体"/>
                <w:b/>
                <w:szCs w:val="21"/>
              </w:rPr>
              <w:t>质保期</w:t>
            </w:r>
          </w:p>
        </w:tc>
        <w:tc>
          <w:tcPr>
            <w:tcW w:w="1808" w:type="dxa"/>
            <w:tcBorders>
              <w:top w:val="single" w:color="auto" w:sz="6" w:space="0"/>
              <w:left w:val="single" w:color="auto" w:sz="6" w:space="0"/>
              <w:bottom w:val="single" w:color="auto" w:sz="6" w:space="0"/>
              <w:right w:val="single" w:color="auto" w:sz="4" w:space="0"/>
            </w:tcBorders>
            <w:vAlign w:val="center"/>
          </w:tcPr>
          <w:p>
            <w:pPr>
              <w:spacing w:after="0" w:line="480" w:lineRule="exact"/>
              <w:jc w:val="center"/>
              <w:rPr>
                <w:rFonts w:ascii="宋体" w:hAnsi="宋体" w:eastAsia="宋体" w:cs="宋体"/>
                <w:b/>
                <w:szCs w:val="21"/>
              </w:rPr>
            </w:pPr>
            <w:r>
              <w:rPr>
                <w:rFonts w:hint="eastAsia" w:ascii="宋体" w:hAnsi="宋体" w:eastAsia="宋体" w:cs="宋体"/>
                <w:b/>
                <w:szCs w:val="21"/>
              </w:rPr>
              <w:t>保修响应时间</w:t>
            </w:r>
          </w:p>
        </w:tc>
        <w:tc>
          <w:tcPr>
            <w:tcW w:w="2382" w:type="dxa"/>
            <w:tcBorders>
              <w:top w:val="single" w:color="auto" w:sz="6" w:space="0"/>
              <w:left w:val="single" w:color="auto" w:sz="4" w:space="0"/>
              <w:bottom w:val="single" w:color="auto" w:sz="6" w:space="0"/>
              <w:right w:val="single" w:color="auto" w:sz="6" w:space="0"/>
            </w:tcBorders>
            <w:vAlign w:val="center"/>
          </w:tcPr>
          <w:p>
            <w:pPr>
              <w:spacing w:after="0" w:line="480" w:lineRule="exact"/>
              <w:jc w:val="center"/>
              <w:rPr>
                <w:rFonts w:ascii="宋体" w:hAnsi="宋体" w:eastAsia="宋体" w:cs="宋体"/>
                <w:b/>
                <w:szCs w:val="21"/>
              </w:rPr>
            </w:pPr>
            <w:r>
              <w:rPr>
                <w:rFonts w:hint="eastAsia" w:ascii="宋体" w:hAnsi="宋体" w:eastAsia="宋体" w:cs="宋体"/>
                <w:b/>
                <w:kern w:val="0"/>
                <w:szCs w:val="21"/>
              </w:rPr>
              <w:t>售后服务网点及电话</w:t>
            </w:r>
          </w:p>
        </w:tc>
        <w:tc>
          <w:tcPr>
            <w:tcW w:w="1045" w:type="dxa"/>
            <w:tcBorders>
              <w:top w:val="single" w:color="auto" w:sz="6" w:space="0"/>
              <w:left w:val="single" w:color="auto" w:sz="6" w:space="0"/>
              <w:bottom w:val="single" w:color="auto" w:sz="6" w:space="0"/>
              <w:right w:val="single" w:color="auto" w:sz="6" w:space="0"/>
            </w:tcBorders>
            <w:vAlign w:val="center"/>
          </w:tcPr>
          <w:p>
            <w:pPr>
              <w:spacing w:after="0" w:line="480" w:lineRule="exact"/>
              <w:jc w:val="center"/>
              <w:rPr>
                <w:rFonts w:ascii="宋体" w:hAnsi="宋体" w:eastAsia="宋体" w:cs="宋体"/>
                <w:b/>
                <w:szCs w:val="21"/>
              </w:rPr>
            </w:pPr>
            <w:r>
              <w:rPr>
                <w:rFonts w:hint="eastAsia" w:ascii="宋体" w:hAnsi="宋体" w:eastAsia="宋体" w:cs="宋体"/>
                <w:b/>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1187" w:type="dxa"/>
            <w:tcBorders>
              <w:top w:val="single" w:color="auto" w:sz="6" w:space="0"/>
              <w:left w:val="single" w:color="auto" w:sz="6" w:space="0"/>
              <w:bottom w:val="single" w:color="auto" w:sz="6" w:space="0"/>
              <w:right w:val="single" w:color="auto" w:sz="6" w:space="0"/>
            </w:tcBorders>
          </w:tcPr>
          <w:p>
            <w:pPr>
              <w:spacing w:after="0" w:line="480" w:lineRule="exact"/>
              <w:jc w:val="center"/>
              <w:rPr>
                <w:rFonts w:ascii="宋体" w:hAnsi="宋体" w:eastAsia="宋体" w:cs="宋体"/>
                <w:b/>
                <w:szCs w:val="21"/>
              </w:rPr>
            </w:pPr>
            <w:r>
              <w:rPr>
                <w:rFonts w:hint="eastAsia" w:ascii="宋体" w:hAnsi="宋体" w:eastAsia="宋体" w:cs="宋体"/>
                <w:b/>
                <w:szCs w:val="21"/>
              </w:rPr>
              <w:t>1</w:t>
            </w:r>
          </w:p>
        </w:tc>
        <w:tc>
          <w:tcPr>
            <w:tcW w:w="1657" w:type="dxa"/>
            <w:tcBorders>
              <w:top w:val="single" w:color="auto" w:sz="6" w:space="0"/>
              <w:left w:val="single" w:color="auto" w:sz="6" w:space="0"/>
              <w:bottom w:val="single" w:color="auto" w:sz="6" w:space="0"/>
              <w:right w:val="single" w:color="auto" w:sz="6" w:space="0"/>
            </w:tcBorders>
            <w:vAlign w:val="center"/>
          </w:tcPr>
          <w:p>
            <w:pPr>
              <w:spacing w:after="0" w:line="480" w:lineRule="exact"/>
              <w:rPr>
                <w:rFonts w:ascii="宋体" w:hAnsi="宋体" w:eastAsia="宋体" w:cs="宋体"/>
                <w:b/>
                <w:szCs w:val="21"/>
              </w:rPr>
            </w:pPr>
          </w:p>
        </w:tc>
        <w:tc>
          <w:tcPr>
            <w:tcW w:w="1615" w:type="dxa"/>
            <w:tcBorders>
              <w:top w:val="single" w:color="auto" w:sz="6" w:space="0"/>
              <w:left w:val="single" w:color="auto" w:sz="6" w:space="0"/>
              <w:bottom w:val="single" w:color="auto" w:sz="6" w:space="0"/>
              <w:right w:val="single" w:color="auto" w:sz="6" w:space="0"/>
            </w:tcBorders>
            <w:vAlign w:val="center"/>
          </w:tcPr>
          <w:p>
            <w:pPr>
              <w:spacing w:after="0" w:line="480" w:lineRule="exact"/>
              <w:rPr>
                <w:rFonts w:ascii="宋体" w:hAnsi="宋体" w:eastAsia="宋体" w:cs="宋体"/>
                <w:b/>
                <w:szCs w:val="21"/>
              </w:rPr>
            </w:pPr>
          </w:p>
        </w:tc>
        <w:tc>
          <w:tcPr>
            <w:tcW w:w="1808" w:type="dxa"/>
            <w:tcBorders>
              <w:top w:val="single" w:color="auto" w:sz="6" w:space="0"/>
              <w:left w:val="single" w:color="auto" w:sz="6" w:space="0"/>
              <w:bottom w:val="single" w:color="auto" w:sz="6" w:space="0"/>
              <w:right w:val="single" w:color="auto" w:sz="4" w:space="0"/>
            </w:tcBorders>
            <w:vAlign w:val="center"/>
          </w:tcPr>
          <w:p>
            <w:pPr>
              <w:spacing w:after="0" w:line="480" w:lineRule="exact"/>
              <w:rPr>
                <w:rFonts w:ascii="宋体" w:hAnsi="宋体" w:eastAsia="宋体" w:cs="宋体"/>
                <w:b/>
                <w:szCs w:val="21"/>
              </w:rPr>
            </w:pPr>
          </w:p>
        </w:tc>
        <w:tc>
          <w:tcPr>
            <w:tcW w:w="2382" w:type="dxa"/>
            <w:tcBorders>
              <w:top w:val="single" w:color="auto" w:sz="6" w:space="0"/>
              <w:left w:val="single" w:color="auto" w:sz="4" w:space="0"/>
              <w:bottom w:val="single" w:color="auto" w:sz="6" w:space="0"/>
              <w:right w:val="single" w:color="auto" w:sz="6" w:space="0"/>
            </w:tcBorders>
            <w:vAlign w:val="center"/>
          </w:tcPr>
          <w:p>
            <w:pPr>
              <w:spacing w:after="0" w:line="480" w:lineRule="exact"/>
              <w:rPr>
                <w:rFonts w:ascii="宋体" w:hAnsi="宋体" w:eastAsia="宋体" w:cs="宋体"/>
                <w:b/>
                <w:szCs w:val="21"/>
              </w:rPr>
            </w:pPr>
          </w:p>
        </w:tc>
        <w:tc>
          <w:tcPr>
            <w:tcW w:w="1045" w:type="dxa"/>
            <w:tcBorders>
              <w:top w:val="single" w:color="auto" w:sz="6" w:space="0"/>
              <w:left w:val="single" w:color="auto" w:sz="6" w:space="0"/>
              <w:bottom w:val="single" w:color="auto" w:sz="6" w:space="0"/>
              <w:right w:val="single" w:color="auto" w:sz="6" w:space="0"/>
            </w:tcBorders>
          </w:tcPr>
          <w:p>
            <w:pPr>
              <w:spacing w:after="0" w:line="480" w:lineRule="exact"/>
              <w:rPr>
                <w:rFonts w:ascii="宋体" w:hAnsi="宋体" w:eastAsia="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1187" w:type="dxa"/>
            <w:tcBorders>
              <w:top w:val="single" w:color="auto" w:sz="6" w:space="0"/>
              <w:left w:val="single" w:color="auto" w:sz="6" w:space="0"/>
              <w:bottom w:val="single" w:color="auto" w:sz="6" w:space="0"/>
              <w:right w:val="single" w:color="auto" w:sz="6" w:space="0"/>
            </w:tcBorders>
          </w:tcPr>
          <w:p>
            <w:pPr>
              <w:spacing w:after="0" w:line="480" w:lineRule="exact"/>
              <w:jc w:val="center"/>
              <w:rPr>
                <w:rFonts w:ascii="宋体" w:hAnsi="宋体" w:eastAsia="宋体" w:cs="宋体"/>
                <w:b/>
                <w:szCs w:val="21"/>
              </w:rPr>
            </w:pPr>
            <w:r>
              <w:rPr>
                <w:rFonts w:hint="eastAsia" w:ascii="宋体" w:hAnsi="宋体" w:eastAsia="宋体" w:cs="宋体"/>
                <w:b/>
                <w:szCs w:val="21"/>
              </w:rPr>
              <w:t>2</w:t>
            </w:r>
          </w:p>
        </w:tc>
        <w:tc>
          <w:tcPr>
            <w:tcW w:w="1657" w:type="dxa"/>
            <w:tcBorders>
              <w:top w:val="single" w:color="auto" w:sz="6" w:space="0"/>
              <w:left w:val="single" w:color="auto" w:sz="6" w:space="0"/>
              <w:bottom w:val="single" w:color="auto" w:sz="6" w:space="0"/>
              <w:right w:val="single" w:color="auto" w:sz="6" w:space="0"/>
            </w:tcBorders>
            <w:vAlign w:val="center"/>
          </w:tcPr>
          <w:p>
            <w:pPr>
              <w:spacing w:after="0" w:line="480" w:lineRule="exact"/>
              <w:rPr>
                <w:rFonts w:ascii="宋体" w:hAnsi="宋体" w:eastAsia="宋体" w:cs="宋体"/>
                <w:b/>
                <w:szCs w:val="21"/>
              </w:rPr>
            </w:pPr>
          </w:p>
        </w:tc>
        <w:tc>
          <w:tcPr>
            <w:tcW w:w="1615" w:type="dxa"/>
            <w:tcBorders>
              <w:top w:val="single" w:color="auto" w:sz="6" w:space="0"/>
              <w:left w:val="single" w:color="auto" w:sz="6" w:space="0"/>
              <w:bottom w:val="single" w:color="auto" w:sz="6" w:space="0"/>
              <w:right w:val="single" w:color="auto" w:sz="6" w:space="0"/>
            </w:tcBorders>
            <w:vAlign w:val="center"/>
          </w:tcPr>
          <w:p>
            <w:pPr>
              <w:spacing w:after="0" w:line="480" w:lineRule="exact"/>
              <w:rPr>
                <w:rFonts w:ascii="宋体" w:hAnsi="宋体" w:eastAsia="宋体" w:cs="宋体"/>
                <w:b/>
                <w:szCs w:val="21"/>
              </w:rPr>
            </w:pPr>
          </w:p>
        </w:tc>
        <w:tc>
          <w:tcPr>
            <w:tcW w:w="1808" w:type="dxa"/>
            <w:tcBorders>
              <w:top w:val="single" w:color="auto" w:sz="6" w:space="0"/>
              <w:left w:val="single" w:color="auto" w:sz="6" w:space="0"/>
              <w:bottom w:val="single" w:color="auto" w:sz="6" w:space="0"/>
              <w:right w:val="single" w:color="auto" w:sz="4" w:space="0"/>
            </w:tcBorders>
            <w:vAlign w:val="center"/>
          </w:tcPr>
          <w:p>
            <w:pPr>
              <w:spacing w:after="0" w:line="480" w:lineRule="exact"/>
              <w:rPr>
                <w:rFonts w:ascii="宋体" w:hAnsi="宋体" w:eastAsia="宋体" w:cs="宋体"/>
                <w:b/>
                <w:szCs w:val="21"/>
              </w:rPr>
            </w:pPr>
          </w:p>
        </w:tc>
        <w:tc>
          <w:tcPr>
            <w:tcW w:w="2382" w:type="dxa"/>
            <w:tcBorders>
              <w:top w:val="single" w:color="auto" w:sz="6" w:space="0"/>
              <w:left w:val="single" w:color="auto" w:sz="4" w:space="0"/>
              <w:bottom w:val="single" w:color="auto" w:sz="6" w:space="0"/>
              <w:right w:val="single" w:color="auto" w:sz="6" w:space="0"/>
            </w:tcBorders>
            <w:vAlign w:val="center"/>
          </w:tcPr>
          <w:p>
            <w:pPr>
              <w:spacing w:after="0" w:line="480" w:lineRule="exact"/>
              <w:rPr>
                <w:rFonts w:ascii="宋体" w:hAnsi="宋体" w:eastAsia="宋体" w:cs="宋体"/>
                <w:b/>
                <w:szCs w:val="21"/>
              </w:rPr>
            </w:pPr>
          </w:p>
        </w:tc>
        <w:tc>
          <w:tcPr>
            <w:tcW w:w="1045" w:type="dxa"/>
            <w:tcBorders>
              <w:top w:val="single" w:color="auto" w:sz="6" w:space="0"/>
              <w:left w:val="single" w:color="auto" w:sz="6" w:space="0"/>
              <w:bottom w:val="single" w:color="auto" w:sz="6" w:space="0"/>
              <w:right w:val="single" w:color="auto" w:sz="6" w:space="0"/>
            </w:tcBorders>
          </w:tcPr>
          <w:p>
            <w:pPr>
              <w:spacing w:after="0" w:line="480" w:lineRule="exact"/>
              <w:rPr>
                <w:rFonts w:ascii="宋体" w:hAnsi="宋体" w:eastAsia="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1187" w:type="dxa"/>
            <w:tcBorders>
              <w:top w:val="single" w:color="auto" w:sz="6" w:space="0"/>
              <w:left w:val="single" w:color="auto" w:sz="6" w:space="0"/>
              <w:bottom w:val="single" w:color="auto" w:sz="6" w:space="0"/>
              <w:right w:val="single" w:color="auto" w:sz="6" w:space="0"/>
            </w:tcBorders>
          </w:tcPr>
          <w:p>
            <w:pPr>
              <w:spacing w:after="0" w:line="480" w:lineRule="exact"/>
              <w:jc w:val="center"/>
              <w:rPr>
                <w:rFonts w:ascii="宋体" w:hAnsi="宋体" w:eastAsia="宋体" w:cs="宋体"/>
                <w:b/>
                <w:szCs w:val="21"/>
              </w:rPr>
            </w:pPr>
            <w:r>
              <w:rPr>
                <w:rFonts w:hint="eastAsia" w:ascii="宋体" w:hAnsi="宋体" w:eastAsia="宋体" w:cs="宋体"/>
                <w:b/>
                <w:szCs w:val="21"/>
              </w:rPr>
              <w:t>…</w:t>
            </w:r>
          </w:p>
        </w:tc>
        <w:tc>
          <w:tcPr>
            <w:tcW w:w="1657" w:type="dxa"/>
            <w:tcBorders>
              <w:top w:val="single" w:color="auto" w:sz="6" w:space="0"/>
              <w:left w:val="single" w:color="auto" w:sz="6" w:space="0"/>
              <w:bottom w:val="single" w:color="auto" w:sz="6" w:space="0"/>
              <w:right w:val="single" w:color="auto" w:sz="6" w:space="0"/>
            </w:tcBorders>
            <w:vAlign w:val="center"/>
          </w:tcPr>
          <w:p>
            <w:pPr>
              <w:spacing w:after="0" w:line="480" w:lineRule="exact"/>
              <w:rPr>
                <w:rFonts w:ascii="宋体" w:hAnsi="宋体" w:eastAsia="宋体" w:cs="宋体"/>
                <w:b/>
                <w:szCs w:val="21"/>
              </w:rPr>
            </w:pPr>
          </w:p>
        </w:tc>
        <w:tc>
          <w:tcPr>
            <w:tcW w:w="1615" w:type="dxa"/>
            <w:tcBorders>
              <w:top w:val="single" w:color="auto" w:sz="6" w:space="0"/>
              <w:left w:val="single" w:color="auto" w:sz="6" w:space="0"/>
              <w:bottom w:val="single" w:color="auto" w:sz="6" w:space="0"/>
              <w:right w:val="single" w:color="auto" w:sz="6" w:space="0"/>
            </w:tcBorders>
            <w:vAlign w:val="center"/>
          </w:tcPr>
          <w:p>
            <w:pPr>
              <w:spacing w:after="0" w:line="480" w:lineRule="exact"/>
              <w:rPr>
                <w:rFonts w:ascii="宋体" w:hAnsi="宋体" w:eastAsia="宋体" w:cs="宋体"/>
                <w:b/>
                <w:szCs w:val="21"/>
              </w:rPr>
            </w:pPr>
          </w:p>
        </w:tc>
        <w:tc>
          <w:tcPr>
            <w:tcW w:w="1808" w:type="dxa"/>
            <w:tcBorders>
              <w:top w:val="single" w:color="auto" w:sz="6" w:space="0"/>
              <w:left w:val="single" w:color="auto" w:sz="6" w:space="0"/>
              <w:bottom w:val="single" w:color="auto" w:sz="6" w:space="0"/>
              <w:right w:val="single" w:color="auto" w:sz="4" w:space="0"/>
            </w:tcBorders>
            <w:vAlign w:val="center"/>
          </w:tcPr>
          <w:p>
            <w:pPr>
              <w:spacing w:after="0" w:line="480" w:lineRule="exact"/>
              <w:rPr>
                <w:rFonts w:ascii="宋体" w:hAnsi="宋体" w:eastAsia="宋体" w:cs="宋体"/>
                <w:b/>
                <w:szCs w:val="21"/>
              </w:rPr>
            </w:pPr>
          </w:p>
        </w:tc>
        <w:tc>
          <w:tcPr>
            <w:tcW w:w="2382" w:type="dxa"/>
            <w:tcBorders>
              <w:top w:val="single" w:color="auto" w:sz="6" w:space="0"/>
              <w:left w:val="single" w:color="auto" w:sz="4" w:space="0"/>
              <w:bottom w:val="single" w:color="auto" w:sz="6" w:space="0"/>
              <w:right w:val="single" w:color="auto" w:sz="6" w:space="0"/>
            </w:tcBorders>
            <w:vAlign w:val="center"/>
          </w:tcPr>
          <w:p>
            <w:pPr>
              <w:spacing w:after="0" w:line="480" w:lineRule="exact"/>
              <w:rPr>
                <w:rFonts w:ascii="宋体" w:hAnsi="宋体" w:eastAsia="宋体" w:cs="宋体"/>
                <w:b/>
                <w:szCs w:val="21"/>
              </w:rPr>
            </w:pPr>
          </w:p>
        </w:tc>
        <w:tc>
          <w:tcPr>
            <w:tcW w:w="1045" w:type="dxa"/>
            <w:tcBorders>
              <w:top w:val="single" w:color="auto" w:sz="6" w:space="0"/>
              <w:left w:val="single" w:color="auto" w:sz="6" w:space="0"/>
              <w:bottom w:val="single" w:color="auto" w:sz="6" w:space="0"/>
              <w:right w:val="single" w:color="auto" w:sz="6" w:space="0"/>
            </w:tcBorders>
          </w:tcPr>
          <w:p>
            <w:pPr>
              <w:spacing w:after="0" w:line="480" w:lineRule="exact"/>
              <w:rPr>
                <w:rFonts w:ascii="宋体" w:hAnsi="宋体" w:eastAsia="宋体" w:cs="宋体"/>
                <w:szCs w:val="21"/>
              </w:rPr>
            </w:pPr>
          </w:p>
        </w:tc>
      </w:tr>
    </w:tbl>
    <w:p>
      <w:pPr>
        <w:spacing w:after="0" w:line="480" w:lineRule="exact"/>
        <w:jc w:val="center"/>
        <w:rPr>
          <w:rFonts w:ascii="宋体" w:hAnsi="宋体" w:eastAsia="宋体" w:cs="宋体"/>
          <w:b/>
          <w:bCs/>
          <w:szCs w:val="21"/>
        </w:rPr>
      </w:pPr>
      <w:r>
        <w:rPr>
          <w:rFonts w:hint="eastAsia" w:ascii="宋体" w:hAnsi="宋体" w:eastAsia="宋体" w:cs="宋体"/>
          <w:b/>
          <w:bCs/>
          <w:szCs w:val="21"/>
        </w:rPr>
        <w:t>保修服务表</w:t>
      </w:r>
    </w:p>
    <w:bookmarkEnd w:id="121"/>
    <w:p>
      <w:pPr>
        <w:tabs>
          <w:tab w:val="left" w:pos="840"/>
        </w:tabs>
        <w:snapToGrid w:val="0"/>
        <w:spacing w:after="0" w:line="300" w:lineRule="auto"/>
        <w:jc w:val="center"/>
        <w:rPr>
          <w:rFonts w:ascii="宋体" w:hAnsi="宋体" w:eastAsia="宋体"/>
          <w:sz w:val="24"/>
        </w:rPr>
      </w:pPr>
      <w:r>
        <w:rPr>
          <w:rFonts w:hint="eastAsia" w:ascii="宋体" w:hAnsi="宋体" w:eastAsia="宋体"/>
          <w:sz w:val="24"/>
        </w:rPr>
        <w:br w:type="page"/>
      </w:r>
    </w:p>
    <w:p>
      <w:pPr>
        <w:pStyle w:val="4"/>
        <w:spacing w:after="0"/>
        <w:rPr>
          <w:rFonts w:ascii="宋体" w:hAnsi="宋体" w:eastAsia="宋体"/>
        </w:rPr>
      </w:pPr>
      <w:bookmarkStart w:id="122" w:name="_Toc17725_WPSOffice_Level1"/>
      <w:bookmarkStart w:id="123" w:name="_Toc96523893"/>
      <w:bookmarkStart w:id="124" w:name="_Toc96523927"/>
      <w:r>
        <w:rPr>
          <w:rFonts w:hint="eastAsia" w:ascii="宋体" w:hAnsi="宋体" w:eastAsia="宋体"/>
        </w:rPr>
        <w:t>第五部分 投标文件内容及格式</w:t>
      </w:r>
      <w:bookmarkEnd w:id="122"/>
      <w:bookmarkEnd w:id="123"/>
      <w:bookmarkEnd w:id="124"/>
    </w:p>
    <w:p>
      <w:pPr>
        <w:pStyle w:val="6"/>
        <w:spacing w:after="0"/>
        <w:rPr>
          <w:rFonts w:ascii="宋体" w:hAnsi="宋体" w:eastAsia="宋体"/>
          <w:sz w:val="24"/>
          <w:szCs w:val="24"/>
        </w:rPr>
      </w:pPr>
      <w:bookmarkStart w:id="125" w:name="投标文件内容及格式：Block"/>
      <w:bookmarkEnd w:id="125"/>
      <w:bookmarkStart w:id="126" w:name="sys_投标文件内容及格式：Block"/>
      <w:bookmarkEnd w:id="126"/>
      <w:bookmarkStart w:id="127" w:name="_Toc96523894"/>
      <w:r>
        <w:rPr>
          <w:rFonts w:hint="eastAsia" w:ascii="宋体" w:hAnsi="宋体" w:eastAsia="宋体"/>
          <w:sz w:val="24"/>
          <w:szCs w:val="24"/>
        </w:rPr>
        <w:t>格式1.</w:t>
      </w:r>
      <w:r>
        <w:rPr>
          <w:rFonts w:hint="eastAsia" w:ascii="宋体" w:hAnsi="宋体" w:eastAsia="宋体"/>
        </w:rPr>
        <w:t xml:space="preserve"> </w:t>
      </w:r>
      <w:r>
        <w:rPr>
          <w:rFonts w:hint="eastAsia" w:ascii="宋体" w:hAnsi="宋体" w:eastAsia="宋体"/>
          <w:sz w:val="24"/>
          <w:szCs w:val="24"/>
        </w:rPr>
        <w:t>投标文件包装信封或外包装格式参考</w:t>
      </w:r>
      <w:bookmarkEnd w:id="127"/>
    </w:p>
    <w:tbl>
      <w:tblPr>
        <w:tblStyle w:val="46"/>
        <w:tblpPr w:leftFromText="180" w:rightFromText="180" w:vertAnchor="text" w:horzAnchor="margin" w:tblpY="11"/>
        <w:tblOverlap w:val="never"/>
        <w:tblW w:w="7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4" w:hRule="atLeast"/>
        </w:trPr>
        <w:tc>
          <w:tcPr>
            <w:tcW w:w="7970" w:type="dxa"/>
          </w:tcPr>
          <w:p>
            <w:pPr>
              <w:pStyle w:val="3"/>
              <w:spacing w:after="0" w:line="400" w:lineRule="exact"/>
              <w:rPr>
                <w:rFonts w:ascii="宋体" w:hAnsi="宋体" w:eastAsia="宋体"/>
                <w:b/>
                <w:sz w:val="28"/>
                <w:szCs w:val="28"/>
              </w:rPr>
            </w:pPr>
            <w:r>
              <w:rPr>
                <w:rFonts w:hint="eastAsia" w:ascii="宋体" w:hAnsi="宋体" w:eastAsia="宋体"/>
                <w:b/>
                <w:sz w:val="28"/>
                <w:szCs w:val="28"/>
              </w:rPr>
              <w:t xml:space="preserve">项目编号：0724-2231Z3836085-2    </w:t>
            </w:r>
          </w:p>
          <w:p>
            <w:pPr>
              <w:pStyle w:val="3"/>
              <w:spacing w:after="0" w:line="400" w:lineRule="exact"/>
              <w:rPr>
                <w:rFonts w:ascii="宋体" w:hAnsi="宋体" w:eastAsia="宋体"/>
                <w:b/>
                <w:sz w:val="28"/>
                <w:szCs w:val="28"/>
              </w:rPr>
            </w:pPr>
            <w:r>
              <w:rPr>
                <w:rFonts w:hint="eastAsia" w:ascii="宋体" w:hAnsi="宋体" w:eastAsia="宋体"/>
                <w:b/>
                <w:sz w:val="28"/>
                <w:szCs w:val="28"/>
              </w:rPr>
              <w:t xml:space="preserve">项目名称：（项目名称） </w:t>
            </w:r>
          </w:p>
          <w:p>
            <w:pPr>
              <w:pStyle w:val="3"/>
              <w:spacing w:after="0" w:line="400" w:lineRule="exact"/>
              <w:rPr>
                <w:rFonts w:ascii="宋体" w:hAnsi="宋体" w:eastAsia="宋体"/>
                <w:b/>
                <w:sz w:val="28"/>
                <w:szCs w:val="28"/>
              </w:rPr>
            </w:pPr>
            <w:r>
              <w:rPr>
                <w:rFonts w:hint="eastAsia" w:ascii="宋体" w:hAnsi="宋体" w:eastAsia="宋体"/>
                <w:b/>
                <w:sz w:val="28"/>
                <w:szCs w:val="28"/>
              </w:rPr>
              <w:t xml:space="preserve">所投包号：第  包（如有）  </w:t>
            </w:r>
          </w:p>
          <w:p>
            <w:pPr>
              <w:pStyle w:val="3"/>
              <w:spacing w:after="0" w:line="400" w:lineRule="exact"/>
              <w:ind w:firstLine="900" w:firstLineChars="320"/>
              <w:rPr>
                <w:rFonts w:ascii="宋体" w:hAnsi="宋体" w:eastAsia="宋体"/>
                <w:b/>
                <w:sz w:val="28"/>
                <w:szCs w:val="28"/>
                <w:u w:val="single"/>
              </w:rPr>
            </w:pPr>
            <w:r>
              <w:rPr>
                <w:rFonts w:hint="eastAsia" w:ascii="宋体" w:hAnsi="宋体" w:eastAsia="宋体"/>
                <w:b/>
                <w:sz w:val="28"/>
                <w:szCs w:val="28"/>
              </w:rPr>
              <w:t xml:space="preserve"> </w:t>
            </w:r>
          </w:p>
          <w:p>
            <w:pPr>
              <w:pStyle w:val="3"/>
              <w:spacing w:after="0"/>
              <w:rPr>
                <w:rFonts w:ascii="宋体" w:hAnsi="宋体" w:eastAsia="宋体"/>
                <w:b/>
                <w:sz w:val="32"/>
              </w:rPr>
            </w:pPr>
          </w:p>
          <w:p>
            <w:pPr>
              <w:pStyle w:val="3"/>
              <w:spacing w:after="0"/>
              <w:jc w:val="center"/>
              <w:rPr>
                <w:rFonts w:ascii="宋体" w:hAnsi="宋体" w:eastAsia="宋体"/>
                <w:b/>
                <w:sz w:val="72"/>
                <w:szCs w:val="72"/>
              </w:rPr>
            </w:pPr>
            <w:r>
              <w:rPr>
                <w:rFonts w:hint="eastAsia" w:ascii="宋体" w:hAnsi="宋体" w:eastAsia="宋体"/>
                <w:b/>
                <w:sz w:val="72"/>
                <w:szCs w:val="72"/>
              </w:rPr>
              <w:t>投 标 文 件</w:t>
            </w:r>
          </w:p>
          <w:p>
            <w:pPr>
              <w:pStyle w:val="3"/>
              <w:spacing w:after="0"/>
              <w:ind w:firstLine="3398" w:firstLineChars="651"/>
              <w:rPr>
                <w:rFonts w:ascii="宋体" w:hAnsi="宋体" w:eastAsia="宋体"/>
                <w:b/>
                <w:sz w:val="32"/>
              </w:rPr>
            </w:pPr>
            <w:r>
              <w:rPr>
                <w:rFonts w:hint="eastAsia" w:ascii="宋体" w:hAnsi="宋体" w:eastAsia="宋体"/>
                <w:b/>
                <w:sz w:val="52"/>
                <w:szCs w:val="52"/>
              </w:rPr>
              <w:t xml:space="preserve">口 </w:t>
            </w:r>
            <w:r>
              <w:rPr>
                <w:rFonts w:hint="eastAsia" w:ascii="宋体" w:hAnsi="宋体" w:eastAsia="宋体"/>
                <w:b/>
                <w:sz w:val="32"/>
              </w:rPr>
              <w:t>正本</w:t>
            </w:r>
          </w:p>
          <w:p>
            <w:pPr>
              <w:pStyle w:val="3"/>
              <w:spacing w:after="0"/>
              <w:ind w:firstLine="3398" w:firstLineChars="651"/>
              <w:rPr>
                <w:rFonts w:ascii="宋体" w:hAnsi="宋体" w:eastAsia="宋体"/>
                <w:b/>
                <w:sz w:val="32"/>
              </w:rPr>
            </w:pPr>
            <w:r>
              <w:rPr>
                <w:rFonts w:hint="eastAsia" w:ascii="宋体" w:hAnsi="宋体" w:eastAsia="宋体"/>
                <w:b/>
                <w:sz w:val="52"/>
                <w:szCs w:val="52"/>
              </w:rPr>
              <w:t xml:space="preserve">口 </w:t>
            </w:r>
            <w:r>
              <w:rPr>
                <w:rFonts w:hint="eastAsia" w:ascii="宋体" w:hAnsi="宋体" w:eastAsia="宋体"/>
                <w:b/>
                <w:sz w:val="32"/>
              </w:rPr>
              <w:t>副本</w:t>
            </w:r>
          </w:p>
          <w:p>
            <w:pPr>
              <w:pStyle w:val="3"/>
              <w:spacing w:after="0"/>
              <w:ind w:firstLine="3398" w:firstLineChars="651"/>
              <w:rPr>
                <w:rFonts w:ascii="宋体" w:hAnsi="宋体" w:eastAsia="宋体"/>
                <w:b/>
                <w:sz w:val="32"/>
              </w:rPr>
            </w:pPr>
            <w:r>
              <w:rPr>
                <w:rFonts w:hint="eastAsia" w:ascii="宋体" w:hAnsi="宋体" w:eastAsia="宋体"/>
                <w:b/>
                <w:sz w:val="52"/>
                <w:szCs w:val="52"/>
              </w:rPr>
              <w:t xml:space="preserve">口 </w:t>
            </w:r>
            <w:r>
              <w:rPr>
                <w:rFonts w:hint="eastAsia" w:ascii="宋体" w:hAnsi="宋体" w:eastAsia="宋体"/>
                <w:b/>
                <w:sz w:val="32"/>
              </w:rPr>
              <w:t>保证金信封</w:t>
            </w:r>
          </w:p>
          <w:p>
            <w:pPr>
              <w:pStyle w:val="3"/>
              <w:spacing w:after="0" w:line="400" w:lineRule="exact"/>
              <w:rPr>
                <w:rFonts w:ascii="宋体" w:hAnsi="宋体" w:eastAsia="宋体"/>
                <w:b/>
                <w:sz w:val="28"/>
                <w:szCs w:val="28"/>
              </w:rPr>
            </w:pPr>
          </w:p>
          <w:p>
            <w:pPr>
              <w:pStyle w:val="3"/>
              <w:spacing w:after="0" w:line="400" w:lineRule="exact"/>
              <w:rPr>
                <w:rFonts w:ascii="宋体" w:hAnsi="宋体" w:eastAsia="宋体"/>
                <w:b/>
                <w:sz w:val="28"/>
                <w:szCs w:val="28"/>
              </w:rPr>
            </w:pPr>
          </w:p>
          <w:p>
            <w:pPr>
              <w:pStyle w:val="3"/>
              <w:spacing w:after="0" w:line="400" w:lineRule="exact"/>
              <w:rPr>
                <w:rFonts w:ascii="宋体" w:hAnsi="宋体" w:eastAsia="宋体"/>
                <w:b/>
                <w:sz w:val="28"/>
                <w:szCs w:val="28"/>
              </w:rPr>
            </w:pPr>
            <w:r>
              <w:rPr>
                <w:rFonts w:hint="eastAsia" w:ascii="宋体" w:hAnsi="宋体" w:eastAsia="宋体"/>
                <w:b/>
                <w:sz w:val="28"/>
                <w:szCs w:val="28"/>
              </w:rPr>
              <w:t>投标人名称：（盖单位章）</w:t>
            </w:r>
          </w:p>
          <w:p>
            <w:pPr>
              <w:pStyle w:val="3"/>
              <w:spacing w:after="0" w:line="400" w:lineRule="exact"/>
              <w:rPr>
                <w:rFonts w:ascii="宋体" w:hAnsi="宋体" w:eastAsia="宋体"/>
                <w:b/>
                <w:sz w:val="28"/>
                <w:szCs w:val="28"/>
              </w:rPr>
            </w:pPr>
            <w:r>
              <w:rPr>
                <w:rFonts w:hint="eastAsia" w:ascii="宋体" w:hAnsi="宋体" w:eastAsia="宋体"/>
                <w:b/>
                <w:sz w:val="28"/>
                <w:szCs w:val="28"/>
              </w:rPr>
              <w:t>投标人地址：</w:t>
            </w:r>
          </w:p>
          <w:p>
            <w:pPr>
              <w:tabs>
                <w:tab w:val="left" w:pos="720"/>
              </w:tabs>
              <w:snapToGrid w:val="0"/>
              <w:spacing w:after="0" w:line="360" w:lineRule="auto"/>
              <w:rPr>
                <w:rFonts w:ascii="宋体" w:hAnsi="宋体" w:eastAsia="宋体"/>
                <w:b/>
                <w:kern w:val="0"/>
                <w:sz w:val="28"/>
                <w:szCs w:val="28"/>
              </w:rPr>
            </w:pPr>
            <w:r>
              <w:rPr>
                <w:rFonts w:hint="eastAsia" w:ascii="宋体" w:hAnsi="宋体" w:eastAsia="宋体"/>
                <w:b/>
                <w:kern w:val="0"/>
                <w:sz w:val="28"/>
                <w:szCs w:val="28"/>
              </w:rPr>
              <w:t>收件人名称：（采购代理机构名称）</w:t>
            </w:r>
          </w:p>
          <w:p>
            <w:pPr>
              <w:tabs>
                <w:tab w:val="left" w:pos="720"/>
              </w:tabs>
              <w:snapToGrid w:val="0"/>
              <w:spacing w:after="0" w:line="360" w:lineRule="auto"/>
              <w:rPr>
                <w:rFonts w:ascii="宋体" w:hAnsi="宋体" w:eastAsia="宋体"/>
                <w:b/>
                <w:kern w:val="0"/>
                <w:sz w:val="28"/>
                <w:szCs w:val="28"/>
              </w:rPr>
            </w:pPr>
            <w:r>
              <w:rPr>
                <w:rFonts w:hint="eastAsia" w:ascii="宋体" w:hAnsi="宋体" w:eastAsia="宋体"/>
                <w:b/>
                <w:kern w:val="0"/>
                <w:sz w:val="28"/>
                <w:szCs w:val="28"/>
              </w:rPr>
              <w:t>（在规定的投标截止时间之前不得启封）</w:t>
            </w:r>
          </w:p>
        </w:tc>
      </w:tr>
    </w:tbl>
    <w:p>
      <w:pPr>
        <w:spacing w:after="0" w:line="260" w:lineRule="auto"/>
        <w:rPr>
          <w:rFonts w:ascii="宋体" w:hAnsi="宋体" w:eastAsia="宋体"/>
        </w:rPr>
      </w:pPr>
    </w:p>
    <w:p>
      <w:pPr>
        <w:pStyle w:val="14"/>
        <w:spacing w:after="0" w:line="260" w:lineRule="auto"/>
        <w:rPr>
          <w:rFonts w:ascii="宋体" w:hAnsi="宋体" w:eastAsia="宋体"/>
        </w:rPr>
      </w:pPr>
    </w:p>
    <w:p>
      <w:pPr>
        <w:spacing w:after="0" w:line="260" w:lineRule="auto"/>
        <w:rPr>
          <w:rFonts w:ascii="宋体" w:hAnsi="宋体" w:eastAsia="宋体" w:cs="仿宋_GB2312"/>
        </w:rPr>
      </w:pPr>
    </w:p>
    <w:p>
      <w:pPr>
        <w:spacing w:after="0" w:line="260" w:lineRule="auto"/>
        <w:rPr>
          <w:rFonts w:ascii="宋体" w:hAnsi="宋体" w:eastAsia="宋体" w:cs="仿宋_GB2312"/>
        </w:rPr>
      </w:pPr>
      <w:r>
        <w:rPr>
          <w:rFonts w:hint="eastAsia" w:ascii="宋体" w:hAnsi="宋体" w:eastAsia="宋体" w:cs="仿宋_GB2312"/>
          <w:sz w:val="24"/>
          <w:szCs w:val="32"/>
        </w:rPr>
        <w:t>封口格式：</w:t>
      </w:r>
    </w:p>
    <w:tbl>
      <w:tblPr>
        <w:tblStyle w:val="4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宋体" w:hAnsi="宋体" w:eastAsia="宋体" w:cs="仿宋_GB2312"/>
              </w:rPr>
            </w:pPr>
            <w:r>
              <w:rPr>
                <w:rFonts w:hint="eastAsia" w:ascii="宋体" w:hAnsi="宋体" w:eastAsia="宋体" w:cs="仿宋_GB2312"/>
              </w:rPr>
              <w:t>——于   年  月  日   时之前不准启封（公章）——</w:t>
            </w:r>
          </w:p>
        </w:tc>
      </w:tr>
    </w:tbl>
    <w:p>
      <w:pPr>
        <w:pStyle w:val="6"/>
        <w:spacing w:after="0"/>
        <w:rPr>
          <w:rFonts w:ascii="宋体" w:hAnsi="宋体" w:eastAsia="宋体"/>
          <w:sz w:val="24"/>
          <w:szCs w:val="24"/>
        </w:rPr>
      </w:pPr>
      <w:bookmarkStart w:id="128" w:name="_Toc96523895"/>
      <w:r>
        <w:rPr>
          <w:rFonts w:hint="eastAsia" w:ascii="宋体" w:hAnsi="宋体" w:eastAsia="宋体"/>
          <w:sz w:val="24"/>
          <w:szCs w:val="24"/>
        </w:rPr>
        <w:t>格式2.投标文件封面格式参考</w:t>
      </w:r>
      <w:bookmarkEnd w:id="128"/>
    </w:p>
    <w:p>
      <w:pPr>
        <w:spacing w:after="0"/>
        <w:jc w:val="center"/>
        <w:rPr>
          <w:rFonts w:ascii="宋体" w:hAnsi="宋体" w:eastAsia="宋体" w:cs="仿宋_GB2312"/>
          <w:b/>
          <w:bCs/>
          <w:sz w:val="32"/>
          <w:szCs w:val="32"/>
        </w:rPr>
      </w:pPr>
    </w:p>
    <w:p>
      <w:pPr>
        <w:spacing w:after="0"/>
        <w:jc w:val="center"/>
        <w:rPr>
          <w:rFonts w:ascii="宋体" w:hAnsi="宋体" w:eastAsia="宋体" w:cs="仿宋_GB2312"/>
          <w:b/>
          <w:bCs/>
          <w:sz w:val="32"/>
          <w:szCs w:val="32"/>
        </w:rPr>
      </w:pPr>
      <w:r>
        <mc:AlternateContent>
          <mc:Choice Requires="wps">
            <w:drawing>
              <wp:anchor distT="0" distB="0" distL="114300" distR="114300" simplePos="0" relativeHeight="251660288" behindDoc="0" locked="0" layoutInCell="1" allowOverlap="1">
                <wp:simplePos x="0" y="0"/>
                <wp:positionH relativeFrom="column">
                  <wp:posOffset>3878580</wp:posOffset>
                </wp:positionH>
                <wp:positionV relativeFrom="paragraph">
                  <wp:posOffset>361315</wp:posOffset>
                </wp:positionV>
                <wp:extent cx="1253490" cy="563245"/>
                <wp:effectExtent l="5080" t="4445" r="6350" b="11430"/>
                <wp:wrapNone/>
                <wp:docPr id="21"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wrap="square" anchor="t" anchorCtr="0" upright="1"/>
                    </wps:wsp>
                  </a:graphicData>
                </a:graphic>
              </wp:anchor>
            </w:drawing>
          </mc:Choice>
          <mc:Fallback>
            <w:pict>
              <v:shape id="文本框 2" o:spid="_x0000_s1026" o:spt="202" type="#_x0000_t202" style="position:absolute;left:0pt;margin-left:305.4pt;margin-top:28.45pt;height:44.35pt;width:98.7pt;z-index:251660288;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Vdez7ZAAAACgEAAA8AAAAAAAAAAQAg&#10;AAAAIgAAAGRycy9kb3ducmV2LnhtbFBLAQIUABQAAAAIAIdO4kBxHREHDQIAAB4EAAAOAAAAAAAA&#10;AAEAIAAAACgBAABkcnMvZTJvRG9jLnhtbFBLBQYAAAAABgAGAFkBAACnBQ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宋体" w:hAnsi="宋体" w:eastAsia="宋体" w:cs="仿宋_GB2312"/>
          <w:b/>
          <w:bCs/>
          <w:sz w:val="32"/>
          <w:szCs w:val="32"/>
        </w:rPr>
        <w:t>投标文件的封皮</w:t>
      </w:r>
    </w:p>
    <w:p>
      <w:pPr>
        <w:spacing w:after="0"/>
        <w:rPr>
          <w:rFonts w:ascii="宋体" w:hAnsi="宋体" w:eastAsia="宋体"/>
        </w:rPr>
      </w:pPr>
    </w:p>
    <w:p>
      <w:pPr>
        <w:spacing w:after="0"/>
        <w:rPr>
          <w:rFonts w:ascii="宋体" w:hAnsi="宋体" w:eastAsia="宋体"/>
        </w:rPr>
      </w:pPr>
    </w:p>
    <w:p>
      <w:pPr>
        <w:spacing w:after="0"/>
        <w:rPr>
          <w:rFonts w:ascii="宋体" w:hAnsi="宋体" w:eastAsia="宋体"/>
        </w:rPr>
      </w:pPr>
    </w:p>
    <w:p>
      <w:pPr>
        <w:spacing w:after="0"/>
        <w:rPr>
          <w:rFonts w:ascii="宋体" w:hAnsi="宋体" w:eastAsia="宋体"/>
        </w:rPr>
      </w:pPr>
    </w:p>
    <w:p>
      <w:pPr>
        <w:spacing w:after="0"/>
        <w:rPr>
          <w:rFonts w:ascii="宋体" w:hAnsi="宋体" w:eastAsia="宋体"/>
        </w:rPr>
      </w:pPr>
    </w:p>
    <w:p>
      <w:pPr>
        <w:pStyle w:val="14"/>
        <w:spacing w:after="0"/>
        <w:rPr>
          <w:rFonts w:ascii="宋体" w:hAnsi="宋体" w:eastAsia="宋体"/>
        </w:rPr>
      </w:pPr>
    </w:p>
    <w:p>
      <w:pPr>
        <w:pStyle w:val="14"/>
        <w:spacing w:after="0"/>
        <w:rPr>
          <w:rFonts w:ascii="宋体" w:hAnsi="宋体" w:eastAsia="宋体"/>
        </w:rPr>
      </w:pPr>
    </w:p>
    <w:p>
      <w:pPr>
        <w:spacing w:after="0"/>
        <w:rPr>
          <w:rFonts w:ascii="宋体" w:hAnsi="宋体" w:eastAsia="宋体" w:cs="仿宋_GB2312"/>
        </w:rPr>
      </w:pPr>
    </w:p>
    <w:p>
      <w:pPr>
        <w:spacing w:after="0"/>
        <w:jc w:val="center"/>
        <w:rPr>
          <w:rFonts w:ascii="宋体" w:hAnsi="宋体" w:eastAsia="宋体" w:cs="仿宋_GB2312"/>
          <w:b/>
          <w:bCs/>
          <w:sz w:val="72"/>
          <w:szCs w:val="52"/>
        </w:rPr>
      </w:pPr>
      <w:r>
        <w:rPr>
          <w:rFonts w:hint="eastAsia" w:ascii="宋体" w:hAnsi="宋体" w:eastAsia="宋体" w:cs="仿宋_GB2312"/>
          <w:b/>
          <w:bCs/>
          <w:sz w:val="72"/>
          <w:szCs w:val="52"/>
        </w:rPr>
        <w:t>投  标  文  件</w:t>
      </w:r>
    </w:p>
    <w:p>
      <w:pPr>
        <w:spacing w:after="0"/>
        <w:rPr>
          <w:rFonts w:ascii="宋体" w:hAnsi="宋体" w:eastAsia="宋体" w:cs="仿宋_GB2312"/>
        </w:rPr>
      </w:pPr>
    </w:p>
    <w:p>
      <w:pPr>
        <w:spacing w:after="0"/>
        <w:rPr>
          <w:rFonts w:ascii="宋体" w:hAnsi="宋体" w:eastAsia="宋体" w:cs="仿宋_GB2312"/>
        </w:rPr>
      </w:pPr>
    </w:p>
    <w:p>
      <w:pPr>
        <w:spacing w:after="0"/>
        <w:rPr>
          <w:rFonts w:ascii="宋体" w:hAnsi="宋体" w:eastAsia="宋体" w:cs="仿宋_GB2312"/>
        </w:rPr>
      </w:pPr>
    </w:p>
    <w:p>
      <w:pPr>
        <w:spacing w:after="0"/>
        <w:rPr>
          <w:rFonts w:ascii="宋体" w:hAnsi="宋体" w:eastAsia="宋体" w:cs="仿宋_GB2312"/>
          <w:sz w:val="28"/>
          <w:szCs w:val="28"/>
        </w:rPr>
      </w:pPr>
    </w:p>
    <w:p>
      <w:pPr>
        <w:spacing w:after="0"/>
        <w:rPr>
          <w:rFonts w:ascii="宋体" w:hAnsi="宋体" w:eastAsia="宋体" w:cs="仿宋_GB2312"/>
          <w:sz w:val="28"/>
          <w:szCs w:val="28"/>
        </w:rPr>
      </w:pPr>
    </w:p>
    <w:p>
      <w:pPr>
        <w:spacing w:after="0"/>
        <w:rPr>
          <w:rFonts w:ascii="宋体" w:hAnsi="宋体" w:eastAsia="宋体" w:cs="仿宋_GB2312"/>
          <w:sz w:val="28"/>
          <w:szCs w:val="28"/>
        </w:rPr>
      </w:pPr>
    </w:p>
    <w:p>
      <w:pPr>
        <w:spacing w:after="0"/>
        <w:rPr>
          <w:rFonts w:ascii="宋体" w:hAnsi="宋体" w:eastAsia="宋体" w:cs="仿宋_GB2312"/>
          <w:sz w:val="28"/>
          <w:szCs w:val="28"/>
        </w:rPr>
      </w:pPr>
      <w:r>
        <w:rPr>
          <w:rFonts w:hint="eastAsia" w:ascii="宋体" w:hAnsi="宋体" w:eastAsia="宋体" w:cs="仿宋_GB2312"/>
          <w:sz w:val="28"/>
          <w:szCs w:val="28"/>
        </w:rPr>
        <w:t xml:space="preserve">所投包号：第  包（如有）  </w:t>
      </w:r>
    </w:p>
    <w:p>
      <w:pPr>
        <w:spacing w:after="0"/>
        <w:rPr>
          <w:rFonts w:ascii="宋体" w:hAnsi="宋体" w:eastAsia="宋体" w:cs="仿宋_GB2312"/>
          <w:sz w:val="28"/>
          <w:szCs w:val="28"/>
        </w:rPr>
      </w:pPr>
      <w:r>
        <w:rPr>
          <w:rFonts w:hint="eastAsia" w:ascii="宋体" w:hAnsi="宋体" w:eastAsia="宋体" w:cs="仿宋_GB2312"/>
          <w:sz w:val="28"/>
          <w:szCs w:val="28"/>
        </w:rPr>
        <w:t>项目名称：（项目名称）</w:t>
      </w:r>
    </w:p>
    <w:p>
      <w:pPr>
        <w:spacing w:after="0"/>
        <w:rPr>
          <w:rFonts w:ascii="宋体" w:hAnsi="宋体" w:eastAsia="宋体" w:cs="仿宋_GB2312"/>
          <w:sz w:val="28"/>
          <w:szCs w:val="28"/>
        </w:rPr>
      </w:pPr>
      <w:r>
        <w:rPr>
          <w:rFonts w:hint="eastAsia" w:ascii="宋体" w:hAnsi="宋体" w:eastAsia="宋体" w:cs="仿宋_GB2312"/>
          <w:sz w:val="28"/>
          <w:szCs w:val="28"/>
        </w:rPr>
        <w:t>项目编号：0724-2231Z3836085-2</w:t>
      </w:r>
    </w:p>
    <w:p>
      <w:pPr>
        <w:spacing w:after="0"/>
        <w:rPr>
          <w:rFonts w:ascii="宋体" w:hAnsi="宋体" w:eastAsia="宋体" w:cs="仿宋_GB2312"/>
          <w:sz w:val="28"/>
          <w:szCs w:val="28"/>
        </w:rPr>
      </w:pPr>
      <w:r>
        <w:rPr>
          <w:rFonts w:hint="eastAsia" w:ascii="宋体" w:hAnsi="宋体" w:eastAsia="宋体" w:cs="仿宋_GB2312"/>
          <w:sz w:val="28"/>
          <w:szCs w:val="28"/>
        </w:rPr>
        <w:t>投标人名称：（盖单位章）</w:t>
      </w:r>
    </w:p>
    <w:p>
      <w:pPr>
        <w:spacing w:after="0"/>
        <w:rPr>
          <w:rFonts w:ascii="宋体" w:hAnsi="宋体" w:eastAsia="宋体"/>
          <w:sz w:val="24"/>
        </w:rPr>
      </w:pPr>
      <w:r>
        <w:rPr>
          <w:rFonts w:hint="eastAsia" w:ascii="宋体" w:hAnsi="宋体" w:eastAsia="宋体" w:cs="仿宋_GB2312"/>
          <w:sz w:val="28"/>
          <w:szCs w:val="28"/>
        </w:rPr>
        <w:t>投标人地址：</w:t>
      </w:r>
      <w:r>
        <w:rPr>
          <w:rFonts w:hint="eastAsia" w:ascii="宋体" w:hAnsi="宋体" w:eastAsia="宋体" w:cs="仿宋_GB2312"/>
          <w:sz w:val="28"/>
          <w:szCs w:val="28"/>
        </w:rPr>
        <w:br w:type="page"/>
      </w:r>
      <w:r>
        <w:rPr>
          <w:rFonts w:hint="eastAsia" w:ascii="宋体" w:hAnsi="宋体" w:eastAsia="宋体"/>
          <w:b/>
          <w:bCs/>
          <w:sz w:val="24"/>
        </w:rPr>
        <w:t>格式3.目录（参考）</w:t>
      </w:r>
    </w:p>
    <w:tbl>
      <w:tblPr>
        <w:tblStyle w:val="46"/>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709"/>
        <w:gridCol w:w="5061"/>
        <w:gridCol w:w="1034"/>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1526" w:type="dxa"/>
            <w:tcBorders>
              <w:right w:val="single" w:color="auto" w:sz="4" w:space="0"/>
            </w:tcBorders>
            <w:vAlign w:val="center"/>
          </w:tcPr>
          <w:p>
            <w:pPr>
              <w:widowControl/>
              <w:spacing w:after="0" w:line="240" w:lineRule="auto"/>
              <w:jc w:val="center"/>
              <w:rPr>
                <w:rFonts w:ascii="宋体" w:hAnsi="宋体" w:eastAsia="宋体"/>
                <w:b/>
                <w:bCs/>
              </w:rPr>
            </w:pPr>
            <w:bookmarkStart w:id="129" w:name="_Toc2304_WPSOffice_Level2"/>
            <w:bookmarkStart w:id="130" w:name="_Toc21414_WPSOffice_Level2"/>
            <w:r>
              <w:rPr>
                <w:rFonts w:hint="eastAsia" w:ascii="宋体" w:hAnsi="宋体" w:eastAsia="宋体"/>
                <w:b/>
                <w:bCs/>
              </w:rPr>
              <w:t>类型名称</w:t>
            </w:r>
          </w:p>
        </w:tc>
        <w:tc>
          <w:tcPr>
            <w:tcW w:w="709" w:type="dxa"/>
            <w:tcBorders>
              <w:left w:val="single" w:color="auto" w:sz="4" w:space="0"/>
            </w:tcBorders>
            <w:vAlign w:val="center"/>
          </w:tcPr>
          <w:p>
            <w:pPr>
              <w:widowControl/>
              <w:spacing w:after="0" w:line="240" w:lineRule="auto"/>
              <w:jc w:val="center"/>
              <w:rPr>
                <w:rFonts w:ascii="宋体" w:hAnsi="宋体" w:eastAsia="宋体"/>
                <w:b/>
                <w:bCs/>
              </w:rPr>
            </w:pPr>
            <w:r>
              <w:rPr>
                <w:rFonts w:hint="eastAsia" w:ascii="宋体" w:hAnsi="宋体" w:eastAsia="宋体"/>
                <w:b/>
                <w:bCs/>
              </w:rPr>
              <w:t>序号</w:t>
            </w:r>
          </w:p>
        </w:tc>
        <w:tc>
          <w:tcPr>
            <w:tcW w:w="5061" w:type="dxa"/>
            <w:vAlign w:val="center"/>
          </w:tcPr>
          <w:p>
            <w:pPr>
              <w:widowControl/>
              <w:spacing w:after="0" w:line="240" w:lineRule="auto"/>
              <w:jc w:val="center"/>
              <w:rPr>
                <w:rFonts w:ascii="宋体" w:hAnsi="宋体" w:eastAsia="宋体"/>
                <w:b/>
                <w:bCs/>
              </w:rPr>
            </w:pPr>
            <w:r>
              <w:rPr>
                <w:rFonts w:hint="eastAsia" w:ascii="宋体" w:hAnsi="宋体" w:eastAsia="宋体"/>
                <w:b/>
                <w:bCs/>
              </w:rPr>
              <w:t>文件名称</w:t>
            </w:r>
          </w:p>
        </w:tc>
        <w:tc>
          <w:tcPr>
            <w:tcW w:w="1034" w:type="dxa"/>
            <w:tcBorders>
              <w:right w:val="single" w:color="auto" w:sz="4" w:space="0"/>
            </w:tcBorders>
            <w:vAlign w:val="center"/>
          </w:tcPr>
          <w:p>
            <w:pPr>
              <w:widowControl/>
              <w:spacing w:after="0" w:line="240" w:lineRule="auto"/>
              <w:jc w:val="center"/>
              <w:rPr>
                <w:rFonts w:ascii="宋体" w:hAnsi="宋体" w:eastAsia="宋体"/>
                <w:b/>
                <w:bCs/>
              </w:rPr>
            </w:pPr>
            <w:r>
              <w:rPr>
                <w:rFonts w:hint="eastAsia" w:ascii="宋体" w:hAnsi="宋体" w:eastAsia="宋体"/>
                <w:b/>
                <w:bCs/>
              </w:rPr>
              <w:t>页码</w:t>
            </w:r>
          </w:p>
        </w:tc>
        <w:tc>
          <w:tcPr>
            <w:tcW w:w="1417" w:type="dxa"/>
            <w:tcBorders>
              <w:left w:val="single" w:color="auto" w:sz="4" w:space="0"/>
            </w:tcBorders>
            <w:vAlign w:val="center"/>
          </w:tcPr>
          <w:p>
            <w:pPr>
              <w:widowControl/>
              <w:spacing w:after="0" w:line="240" w:lineRule="auto"/>
              <w:jc w:val="center"/>
              <w:rPr>
                <w:rFonts w:ascii="宋体" w:hAnsi="宋体" w:eastAsia="宋体"/>
                <w:b/>
                <w:bCs/>
              </w:rPr>
            </w:pPr>
            <w:r>
              <w:rPr>
                <w:rFonts w:hint="eastAsia" w:ascii="宋体" w:hAnsi="宋体" w:eastAsia="宋体"/>
                <w:b/>
                <w:bCs/>
              </w:rPr>
              <w:t>注意事项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1526" w:type="dxa"/>
            <w:vMerge w:val="restart"/>
            <w:tcBorders>
              <w:right w:val="single" w:color="auto" w:sz="4" w:space="0"/>
            </w:tcBorders>
            <w:vAlign w:val="center"/>
          </w:tcPr>
          <w:p>
            <w:pPr>
              <w:widowControl/>
              <w:spacing w:after="0" w:line="240" w:lineRule="auto"/>
              <w:jc w:val="center"/>
              <w:rPr>
                <w:rFonts w:ascii="宋体" w:hAnsi="宋体" w:eastAsia="宋体"/>
                <w:b/>
                <w:bCs/>
              </w:rPr>
            </w:pPr>
            <w:r>
              <w:rPr>
                <w:rFonts w:hint="eastAsia" w:ascii="宋体" w:hAnsi="宋体" w:eastAsia="宋体"/>
                <w:b/>
                <w:bCs/>
              </w:rPr>
              <w:t>索引</w:t>
            </w:r>
          </w:p>
        </w:tc>
        <w:tc>
          <w:tcPr>
            <w:tcW w:w="709" w:type="dxa"/>
            <w:tcBorders>
              <w:left w:val="single" w:color="auto" w:sz="4" w:space="0"/>
            </w:tcBorders>
            <w:vAlign w:val="center"/>
          </w:tcPr>
          <w:p>
            <w:pPr>
              <w:widowControl/>
              <w:numPr>
                <w:ilvl w:val="0"/>
                <w:numId w:val="14"/>
              </w:numPr>
              <w:spacing w:after="0" w:line="240" w:lineRule="auto"/>
              <w:jc w:val="center"/>
              <w:rPr>
                <w:rFonts w:ascii="宋体" w:hAnsi="宋体" w:eastAsia="宋体"/>
                <w:b/>
                <w:bCs/>
                <w:szCs w:val="21"/>
              </w:rPr>
            </w:pPr>
          </w:p>
        </w:tc>
        <w:tc>
          <w:tcPr>
            <w:tcW w:w="5061" w:type="dxa"/>
            <w:vAlign w:val="center"/>
          </w:tcPr>
          <w:p>
            <w:pPr>
              <w:widowControl/>
              <w:spacing w:after="0" w:line="240" w:lineRule="auto"/>
              <w:rPr>
                <w:rFonts w:ascii="宋体" w:hAnsi="宋体" w:eastAsia="宋体"/>
                <w:b/>
                <w:bCs/>
                <w:szCs w:val="21"/>
              </w:rPr>
            </w:pPr>
            <w:r>
              <w:rPr>
                <w:rFonts w:ascii="宋体" w:hAnsi="宋体" w:eastAsia="宋体"/>
                <w:b/>
                <w:bCs/>
                <w:szCs w:val="21"/>
              </w:rPr>
              <w:t>资格</w:t>
            </w:r>
            <w:r>
              <w:rPr>
                <w:rFonts w:hint="eastAsia" w:ascii="宋体" w:hAnsi="宋体" w:eastAsia="宋体"/>
                <w:b/>
                <w:bCs/>
                <w:szCs w:val="21"/>
              </w:rPr>
              <w:t>、</w:t>
            </w:r>
            <w:r>
              <w:rPr>
                <w:rFonts w:ascii="宋体" w:hAnsi="宋体" w:eastAsia="宋体"/>
                <w:b/>
                <w:bCs/>
                <w:szCs w:val="21"/>
              </w:rPr>
              <w:t>符合性</w:t>
            </w:r>
            <w:r>
              <w:rPr>
                <w:rFonts w:hint="eastAsia" w:ascii="宋体" w:hAnsi="宋体" w:eastAsia="宋体"/>
                <w:b/>
                <w:bCs/>
                <w:szCs w:val="21"/>
              </w:rPr>
              <w:t>审查</w:t>
            </w:r>
            <w:r>
              <w:rPr>
                <w:rFonts w:ascii="宋体" w:hAnsi="宋体" w:eastAsia="宋体"/>
                <w:b/>
                <w:bCs/>
                <w:szCs w:val="21"/>
              </w:rPr>
              <w:t>自查表</w:t>
            </w:r>
          </w:p>
        </w:tc>
        <w:tc>
          <w:tcPr>
            <w:tcW w:w="1034" w:type="dxa"/>
            <w:tcBorders>
              <w:right w:val="single" w:color="auto" w:sz="4" w:space="0"/>
            </w:tcBorders>
            <w:vAlign w:val="center"/>
          </w:tcPr>
          <w:p>
            <w:pPr>
              <w:widowControl/>
              <w:spacing w:after="0" w:line="240" w:lineRule="auto"/>
              <w:jc w:val="center"/>
              <w:rPr>
                <w:rFonts w:ascii="宋体" w:hAnsi="宋体" w:eastAsia="宋体"/>
                <w:b/>
                <w:bCs/>
              </w:rPr>
            </w:pPr>
          </w:p>
        </w:tc>
        <w:tc>
          <w:tcPr>
            <w:tcW w:w="1417" w:type="dxa"/>
            <w:tcBorders>
              <w:left w:val="single" w:color="auto" w:sz="4" w:space="0"/>
            </w:tcBorders>
            <w:vAlign w:val="center"/>
          </w:tcPr>
          <w:p>
            <w:pPr>
              <w:widowControl/>
              <w:spacing w:after="0" w:line="240" w:lineRule="auto"/>
              <w:jc w:val="center"/>
              <w:rPr>
                <w:rFonts w:ascii="宋体" w:hAnsi="宋体" w:eastAsia="宋体"/>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1526" w:type="dxa"/>
            <w:vMerge w:val="continue"/>
            <w:tcBorders>
              <w:right w:val="single" w:color="auto" w:sz="4" w:space="0"/>
            </w:tcBorders>
            <w:vAlign w:val="center"/>
          </w:tcPr>
          <w:p>
            <w:pPr>
              <w:widowControl/>
              <w:spacing w:after="0" w:line="240" w:lineRule="auto"/>
              <w:jc w:val="center"/>
              <w:rPr>
                <w:rFonts w:ascii="宋体" w:hAnsi="宋体" w:eastAsia="宋体"/>
                <w:b/>
                <w:bCs/>
              </w:rPr>
            </w:pPr>
          </w:p>
        </w:tc>
        <w:tc>
          <w:tcPr>
            <w:tcW w:w="709" w:type="dxa"/>
            <w:tcBorders>
              <w:left w:val="single" w:color="auto" w:sz="4" w:space="0"/>
            </w:tcBorders>
            <w:vAlign w:val="center"/>
          </w:tcPr>
          <w:p>
            <w:pPr>
              <w:widowControl/>
              <w:numPr>
                <w:ilvl w:val="0"/>
                <w:numId w:val="14"/>
              </w:numPr>
              <w:spacing w:after="0" w:line="240" w:lineRule="auto"/>
              <w:jc w:val="center"/>
              <w:rPr>
                <w:rFonts w:ascii="宋体" w:hAnsi="宋体" w:eastAsia="宋体"/>
                <w:b/>
                <w:bCs/>
              </w:rPr>
            </w:pPr>
          </w:p>
        </w:tc>
        <w:tc>
          <w:tcPr>
            <w:tcW w:w="5061" w:type="dxa"/>
            <w:vAlign w:val="center"/>
          </w:tcPr>
          <w:p>
            <w:pPr>
              <w:widowControl/>
              <w:spacing w:after="0" w:line="240" w:lineRule="auto"/>
              <w:rPr>
                <w:rFonts w:ascii="宋体" w:hAnsi="宋体" w:eastAsia="宋体"/>
                <w:b/>
                <w:bCs/>
              </w:rPr>
            </w:pPr>
            <w:r>
              <w:rPr>
                <w:rFonts w:ascii="宋体" w:hAnsi="宋体" w:eastAsia="宋体"/>
                <w:b/>
                <w:bCs/>
                <w:szCs w:val="21"/>
              </w:rPr>
              <w:t>评审</w:t>
            </w:r>
            <w:r>
              <w:rPr>
                <w:rFonts w:hint="eastAsia" w:ascii="宋体" w:hAnsi="宋体" w:eastAsia="宋体"/>
                <w:b/>
                <w:bCs/>
                <w:szCs w:val="21"/>
              </w:rPr>
              <w:t>要素</w:t>
            </w:r>
            <w:r>
              <w:rPr>
                <w:rFonts w:ascii="宋体" w:hAnsi="宋体" w:eastAsia="宋体"/>
                <w:b/>
                <w:bCs/>
                <w:szCs w:val="21"/>
              </w:rPr>
              <w:t>投标资料</w:t>
            </w:r>
            <w:r>
              <w:rPr>
                <w:rFonts w:hint="eastAsia" w:ascii="宋体" w:hAnsi="宋体" w:eastAsia="宋体"/>
                <w:b/>
                <w:bCs/>
                <w:szCs w:val="21"/>
              </w:rPr>
              <w:t>索引表</w:t>
            </w:r>
          </w:p>
        </w:tc>
        <w:tc>
          <w:tcPr>
            <w:tcW w:w="1034" w:type="dxa"/>
            <w:tcBorders>
              <w:right w:val="single" w:color="auto" w:sz="4" w:space="0"/>
            </w:tcBorders>
            <w:vAlign w:val="center"/>
          </w:tcPr>
          <w:p>
            <w:pPr>
              <w:widowControl/>
              <w:spacing w:after="0" w:line="240" w:lineRule="auto"/>
              <w:jc w:val="center"/>
              <w:rPr>
                <w:rFonts w:ascii="宋体" w:hAnsi="宋体" w:eastAsia="宋体"/>
                <w:b/>
                <w:bCs/>
              </w:rPr>
            </w:pPr>
          </w:p>
        </w:tc>
        <w:tc>
          <w:tcPr>
            <w:tcW w:w="1417" w:type="dxa"/>
            <w:tcBorders>
              <w:left w:val="single" w:color="auto" w:sz="4" w:space="0"/>
            </w:tcBorders>
            <w:vAlign w:val="center"/>
          </w:tcPr>
          <w:p>
            <w:pPr>
              <w:widowControl/>
              <w:spacing w:after="0" w:line="240" w:lineRule="auto"/>
              <w:jc w:val="center"/>
              <w:rPr>
                <w:rFonts w:ascii="宋体" w:hAnsi="宋体" w:eastAsia="宋体"/>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restart"/>
            <w:tcBorders>
              <w:right w:val="single" w:color="auto" w:sz="4" w:space="0"/>
            </w:tcBorders>
            <w:vAlign w:val="center"/>
          </w:tcPr>
          <w:p>
            <w:pPr>
              <w:widowControl/>
              <w:spacing w:after="0" w:line="240" w:lineRule="auto"/>
              <w:jc w:val="center"/>
              <w:rPr>
                <w:rFonts w:ascii="宋体" w:hAnsi="宋体" w:eastAsia="宋体"/>
                <w:b/>
                <w:bCs/>
              </w:rPr>
            </w:pPr>
            <w:r>
              <w:rPr>
                <w:rFonts w:hint="eastAsia" w:ascii="宋体" w:hAnsi="宋体" w:eastAsia="宋体"/>
                <w:b/>
                <w:bCs/>
              </w:rPr>
              <w:t>资格审查文件</w:t>
            </w:r>
          </w:p>
        </w:tc>
        <w:tc>
          <w:tcPr>
            <w:tcW w:w="709" w:type="dxa"/>
            <w:tcBorders>
              <w:left w:val="single" w:color="auto" w:sz="4" w:space="0"/>
            </w:tcBorders>
            <w:vAlign w:val="center"/>
          </w:tcPr>
          <w:p>
            <w:pPr>
              <w:widowControl/>
              <w:numPr>
                <w:ilvl w:val="0"/>
                <w:numId w:val="15"/>
              </w:numPr>
              <w:spacing w:after="0" w:line="240" w:lineRule="auto"/>
              <w:jc w:val="center"/>
              <w:rPr>
                <w:rFonts w:ascii="宋体" w:hAnsi="宋体" w:eastAsia="宋体"/>
                <w:b/>
                <w:bCs/>
              </w:rPr>
            </w:pPr>
          </w:p>
        </w:tc>
        <w:tc>
          <w:tcPr>
            <w:tcW w:w="5061" w:type="dxa"/>
            <w:vAlign w:val="center"/>
          </w:tcPr>
          <w:p>
            <w:pPr>
              <w:adjustRightInd w:val="0"/>
              <w:snapToGrid w:val="0"/>
              <w:spacing w:after="0" w:line="240" w:lineRule="auto"/>
              <w:rPr>
                <w:rFonts w:ascii="宋体" w:hAnsi="宋体" w:eastAsia="宋体" w:cs="宋体"/>
                <w:szCs w:val="21"/>
              </w:rPr>
            </w:pPr>
            <w:r>
              <w:rPr>
                <w:rFonts w:hint="eastAsia" w:ascii="宋体" w:hAnsi="宋体" w:eastAsia="宋体" w:cs="宋体"/>
                <w:szCs w:val="21"/>
              </w:rPr>
              <w:t>供应商具备《政府采购法》第二十二条所规定的条件：</w:t>
            </w:r>
          </w:p>
        </w:tc>
        <w:tc>
          <w:tcPr>
            <w:tcW w:w="1034" w:type="dxa"/>
            <w:tcBorders>
              <w:right w:val="single" w:color="auto" w:sz="4" w:space="0"/>
            </w:tcBorders>
            <w:vAlign w:val="center"/>
          </w:tcPr>
          <w:p>
            <w:pPr>
              <w:widowControl/>
              <w:spacing w:after="0" w:line="240" w:lineRule="auto"/>
              <w:jc w:val="center"/>
              <w:rPr>
                <w:rFonts w:ascii="宋体" w:hAnsi="宋体" w:eastAsia="宋体"/>
                <w:b/>
                <w:bCs/>
              </w:rPr>
            </w:pPr>
          </w:p>
        </w:tc>
        <w:tc>
          <w:tcPr>
            <w:tcW w:w="1417" w:type="dxa"/>
            <w:tcBorders>
              <w:left w:val="single" w:color="auto" w:sz="4" w:space="0"/>
            </w:tcBorders>
            <w:vAlign w:val="center"/>
          </w:tcPr>
          <w:p>
            <w:pPr>
              <w:widowControl/>
              <w:spacing w:after="0" w:line="240" w:lineRule="auto"/>
              <w:jc w:val="center"/>
              <w:rPr>
                <w:rFonts w:ascii="宋体" w:hAnsi="宋体" w:eastAsia="宋体"/>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vAlign w:val="center"/>
          </w:tcPr>
          <w:p>
            <w:pPr>
              <w:widowControl/>
              <w:spacing w:after="0" w:line="240" w:lineRule="auto"/>
              <w:jc w:val="center"/>
              <w:rPr>
                <w:rFonts w:ascii="宋体" w:hAnsi="宋体" w:eastAsia="宋体"/>
                <w:b/>
                <w:bCs/>
              </w:rPr>
            </w:pPr>
          </w:p>
        </w:tc>
        <w:tc>
          <w:tcPr>
            <w:tcW w:w="709" w:type="dxa"/>
            <w:tcBorders>
              <w:left w:val="single" w:color="auto" w:sz="4" w:space="0"/>
            </w:tcBorders>
            <w:vAlign w:val="center"/>
          </w:tcPr>
          <w:p>
            <w:pPr>
              <w:widowControl/>
              <w:spacing w:after="0" w:line="240" w:lineRule="auto"/>
              <w:rPr>
                <w:rFonts w:ascii="宋体" w:hAnsi="宋体" w:eastAsia="宋体"/>
                <w:bCs/>
              </w:rPr>
            </w:pPr>
            <w:r>
              <w:rPr>
                <w:rFonts w:hint="eastAsia" w:ascii="宋体" w:hAnsi="宋体" w:eastAsia="宋体"/>
                <w:bCs/>
              </w:rPr>
              <w:t>1.1</w:t>
            </w:r>
          </w:p>
        </w:tc>
        <w:tc>
          <w:tcPr>
            <w:tcW w:w="5061" w:type="dxa"/>
            <w:vAlign w:val="center"/>
          </w:tcPr>
          <w:p>
            <w:pPr>
              <w:adjustRightInd w:val="0"/>
              <w:snapToGrid w:val="0"/>
              <w:spacing w:after="0" w:line="240" w:lineRule="auto"/>
              <w:rPr>
                <w:rFonts w:ascii="宋体" w:hAnsi="宋体" w:eastAsia="宋体" w:cs="宋体"/>
                <w:szCs w:val="21"/>
              </w:rPr>
            </w:pPr>
            <w:r>
              <w:rPr>
                <w:rFonts w:hint="eastAsia" w:ascii="宋体" w:hAnsi="宋体" w:eastAsia="宋体" w:cs="宋体"/>
                <w:szCs w:val="21"/>
              </w:rPr>
              <w:t>资格声明函</w:t>
            </w:r>
            <w:r>
              <w:rPr>
                <w:rFonts w:hint="eastAsia" w:ascii="宋体" w:hAnsi="宋体" w:eastAsia="宋体" w:cs="宋体"/>
                <w:b/>
                <w:szCs w:val="21"/>
              </w:rPr>
              <w:t>（</w:t>
            </w:r>
            <w:r>
              <w:rPr>
                <w:rFonts w:hint="eastAsia" w:ascii="宋体" w:hAnsi="宋体" w:eastAsia="宋体"/>
                <w:b/>
                <w:bCs/>
              </w:rPr>
              <w:t>按规定格式盖章签署，否则将导致不能通过资格审查</w:t>
            </w:r>
            <w:r>
              <w:rPr>
                <w:rFonts w:hint="eastAsia" w:ascii="宋体" w:hAnsi="宋体" w:eastAsia="宋体" w:cs="宋体"/>
                <w:b/>
                <w:szCs w:val="21"/>
              </w:rPr>
              <w:t>）</w:t>
            </w:r>
          </w:p>
        </w:tc>
        <w:tc>
          <w:tcPr>
            <w:tcW w:w="1034" w:type="dxa"/>
            <w:tcBorders>
              <w:right w:val="single" w:color="auto" w:sz="4" w:space="0"/>
            </w:tcBorders>
            <w:vAlign w:val="center"/>
          </w:tcPr>
          <w:p>
            <w:pPr>
              <w:widowControl/>
              <w:spacing w:after="0" w:line="240" w:lineRule="auto"/>
              <w:jc w:val="center"/>
              <w:rPr>
                <w:rFonts w:ascii="宋体" w:hAnsi="宋体" w:eastAsia="宋体"/>
                <w:b/>
                <w:bCs/>
              </w:rPr>
            </w:pPr>
          </w:p>
        </w:tc>
        <w:tc>
          <w:tcPr>
            <w:tcW w:w="1417" w:type="dxa"/>
            <w:tcBorders>
              <w:left w:val="single" w:color="auto" w:sz="4" w:space="0"/>
            </w:tcBorders>
            <w:vAlign w:val="center"/>
          </w:tcPr>
          <w:p>
            <w:pPr>
              <w:widowControl/>
              <w:spacing w:after="0" w:line="240" w:lineRule="auto"/>
              <w:rPr>
                <w:rFonts w:ascii="宋体" w:hAnsi="宋体" w:eastAsia="宋体"/>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vAlign w:val="center"/>
          </w:tcPr>
          <w:p>
            <w:pPr>
              <w:widowControl/>
              <w:spacing w:after="0" w:line="240" w:lineRule="auto"/>
              <w:jc w:val="center"/>
              <w:rPr>
                <w:rFonts w:ascii="宋体" w:hAnsi="宋体" w:eastAsia="宋体"/>
                <w:b/>
                <w:bCs/>
              </w:rPr>
            </w:pPr>
          </w:p>
        </w:tc>
        <w:tc>
          <w:tcPr>
            <w:tcW w:w="709" w:type="dxa"/>
            <w:tcBorders>
              <w:left w:val="single" w:color="auto" w:sz="4" w:space="0"/>
            </w:tcBorders>
            <w:vAlign w:val="center"/>
          </w:tcPr>
          <w:p>
            <w:pPr>
              <w:widowControl/>
              <w:spacing w:after="0" w:line="240" w:lineRule="auto"/>
              <w:rPr>
                <w:rFonts w:ascii="宋体" w:hAnsi="宋体" w:eastAsia="宋体"/>
                <w:bCs/>
              </w:rPr>
            </w:pPr>
            <w:r>
              <w:rPr>
                <w:rFonts w:hint="eastAsia" w:ascii="宋体" w:hAnsi="宋体" w:eastAsia="宋体"/>
                <w:bCs/>
              </w:rPr>
              <w:t>附件1</w:t>
            </w:r>
          </w:p>
        </w:tc>
        <w:tc>
          <w:tcPr>
            <w:tcW w:w="5061" w:type="dxa"/>
          </w:tcPr>
          <w:p>
            <w:pPr>
              <w:tabs>
                <w:tab w:val="left" w:pos="709"/>
              </w:tabs>
              <w:spacing w:after="0" w:line="240" w:lineRule="auto"/>
              <w:rPr>
                <w:rFonts w:ascii="宋体" w:hAnsi="宋体" w:eastAsia="宋体" w:cs="宋体"/>
                <w:szCs w:val="21"/>
              </w:rPr>
            </w:pPr>
            <w:r>
              <w:rPr>
                <w:rFonts w:hint="eastAsia" w:ascii="宋体" w:hAnsi="宋体" w:eastAsia="宋体" w:cs="宋体"/>
                <w:szCs w:val="21"/>
              </w:rPr>
              <w:t>提供</w:t>
            </w:r>
            <w:r>
              <w:rPr>
                <w:rFonts w:hint="eastAsia" w:ascii="宋体" w:hAnsi="宋体" w:eastAsia="宋体"/>
                <w:szCs w:val="21"/>
              </w:rPr>
              <w:t>最新的</w:t>
            </w:r>
            <w:r>
              <w:rPr>
                <w:rFonts w:hint="eastAsia" w:ascii="宋体" w:hAnsi="宋体" w:eastAsia="宋体" w:cs="宋体"/>
                <w:szCs w:val="21"/>
              </w:rPr>
              <w:t>投标人营业执照（或事业单位法人证书，或社会团体法人登记证书，或执业许可证）副本复印件；</w:t>
            </w:r>
            <w:r>
              <w:rPr>
                <w:rFonts w:ascii="宋体" w:hAnsi="宋体" w:eastAsia="宋体" w:cs="宋体"/>
                <w:szCs w:val="21"/>
              </w:rPr>
              <w:t>如投标人为自然人的需提供自然人身份证明。</w:t>
            </w:r>
          </w:p>
          <w:p>
            <w:pPr>
              <w:tabs>
                <w:tab w:val="left" w:pos="709"/>
              </w:tabs>
              <w:spacing w:after="0" w:line="240" w:lineRule="auto"/>
              <w:rPr>
                <w:rFonts w:ascii="宋体" w:hAnsi="宋体" w:eastAsia="宋体" w:cs="宋体"/>
                <w:szCs w:val="21"/>
              </w:rPr>
            </w:pPr>
            <w:r>
              <w:rPr>
                <w:rFonts w:hint="eastAsia" w:ascii="宋体" w:hAnsi="宋体" w:eastAsia="宋体" w:cs="宋体"/>
                <w:szCs w:val="21"/>
              </w:rPr>
              <w:t>若以不具有独立承担民事责任能力的分支机构投标，须取得</w:t>
            </w:r>
            <w:r>
              <w:rPr>
                <w:rFonts w:hint="eastAsia" w:ascii="宋体" w:hAnsi="宋体" w:eastAsia="宋体" w:cs="黑体"/>
                <w:szCs w:val="21"/>
              </w:rPr>
              <w:t>具有法人资格的总公司的授权书，并提供总公司营业执照副本复印件；</w:t>
            </w:r>
          </w:p>
        </w:tc>
        <w:tc>
          <w:tcPr>
            <w:tcW w:w="1034" w:type="dxa"/>
            <w:tcBorders>
              <w:right w:val="single" w:color="auto" w:sz="4" w:space="0"/>
            </w:tcBorders>
            <w:vAlign w:val="center"/>
          </w:tcPr>
          <w:p>
            <w:pPr>
              <w:widowControl/>
              <w:spacing w:after="0" w:line="240" w:lineRule="auto"/>
              <w:jc w:val="center"/>
              <w:rPr>
                <w:rFonts w:ascii="宋体" w:hAnsi="宋体" w:eastAsia="宋体"/>
                <w:b/>
                <w:bCs/>
              </w:rPr>
            </w:pPr>
          </w:p>
        </w:tc>
        <w:tc>
          <w:tcPr>
            <w:tcW w:w="1417" w:type="dxa"/>
            <w:tcBorders>
              <w:left w:val="single" w:color="auto" w:sz="4" w:space="0"/>
            </w:tcBorders>
            <w:vAlign w:val="center"/>
          </w:tcPr>
          <w:p>
            <w:pPr>
              <w:widowControl/>
              <w:spacing w:after="0" w:line="240" w:lineRule="auto"/>
              <w:jc w:val="center"/>
              <w:rPr>
                <w:rFonts w:ascii="宋体" w:hAnsi="宋体" w:eastAsia="宋体"/>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vAlign w:val="center"/>
          </w:tcPr>
          <w:p>
            <w:pPr>
              <w:widowControl/>
              <w:spacing w:after="0" w:line="240" w:lineRule="auto"/>
              <w:jc w:val="center"/>
              <w:rPr>
                <w:rFonts w:ascii="宋体" w:hAnsi="宋体" w:eastAsia="宋体"/>
                <w:b/>
                <w:bCs/>
              </w:rPr>
            </w:pPr>
          </w:p>
        </w:tc>
        <w:tc>
          <w:tcPr>
            <w:tcW w:w="709" w:type="dxa"/>
            <w:tcBorders>
              <w:left w:val="single" w:color="auto" w:sz="4" w:space="0"/>
            </w:tcBorders>
            <w:vAlign w:val="center"/>
          </w:tcPr>
          <w:p>
            <w:pPr>
              <w:widowControl/>
              <w:numPr>
                <w:ilvl w:val="0"/>
                <w:numId w:val="15"/>
              </w:numPr>
              <w:spacing w:after="0" w:line="240" w:lineRule="auto"/>
              <w:jc w:val="center"/>
              <w:rPr>
                <w:rFonts w:ascii="宋体" w:hAnsi="宋体" w:eastAsia="宋体"/>
                <w:bCs/>
              </w:rPr>
            </w:pPr>
          </w:p>
        </w:tc>
        <w:tc>
          <w:tcPr>
            <w:tcW w:w="5061" w:type="dxa"/>
          </w:tcPr>
          <w:p>
            <w:pPr>
              <w:tabs>
                <w:tab w:val="left" w:pos="709"/>
              </w:tabs>
              <w:spacing w:after="0" w:line="240" w:lineRule="auto"/>
              <w:rPr>
                <w:rFonts w:ascii="宋体" w:hAnsi="宋体" w:eastAsia="宋体"/>
                <w:b/>
                <w:szCs w:val="21"/>
              </w:rPr>
            </w:pPr>
            <w:r>
              <w:rPr>
                <w:rFonts w:hint="eastAsia" w:ascii="宋体" w:hAnsi="宋体" w:eastAsia="宋体"/>
                <w:b/>
                <w:szCs w:val="21"/>
              </w:rPr>
              <w:t>落实政府采购政策需满足的资格要求：</w:t>
            </w:r>
          </w:p>
          <w:p>
            <w:pPr>
              <w:pStyle w:val="14"/>
              <w:spacing w:after="0" w:line="240" w:lineRule="auto"/>
            </w:pPr>
            <w:r>
              <w:rPr>
                <w:rFonts w:hint="eastAsia"/>
              </w:rPr>
              <w:t>本项目属于整体预留专门面向中小企业采购的项目（采购包）,供应商提供的货物（指招标文件《中小企业声明函》中列明的货物）须全部由中小企业生产且使用该中小企业商号或注册商标，该中小企业须符合本项目采购标的对应行业的政策划分标准（监狱企业、残疾人福利性单位视同小微企业，符合中小企业划分标准的个体工商户视同中小企业）。中小企业（含符合中小企业划分标准的个体工商户）以供应商填写的《中小企业声明函》（见投标文件格式）为判定标准；残疾人福利性单位以供应商提供的《残疾人福利性单位声明函》（见投标文件格式）为判定标准；监狱企业须供应商提供由省级以上监狱管理局、戒毒管理局（含新疆生产建设兵团）出具的属于监狱企业的证明文件，否则不予认定。</w:t>
            </w:r>
          </w:p>
        </w:tc>
        <w:tc>
          <w:tcPr>
            <w:tcW w:w="1034" w:type="dxa"/>
            <w:tcBorders>
              <w:right w:val="single" w:color="auto" w:sz="4" w:space="0"/>
            </w:tcBorders>
            <w:vAlign w:val="center"/>
          </w:tcPr>
          <w:p>
            <w:pPr>
              <w:widowControl/>
              <w:spacing w:after="0" w:line="240" w:lineRule="auto"/>
              <w:jc w:val="center"/>
              <w:rPr>
                <w:rFonts w:ascii="宋体" w:hAnsi="宋体" w:eastAsia="宋体"/>
                <w:b/>
                <w:bCs/>
              </w:rPr>
            </w:pPr>
          </w:p>
        </w:tc>
        <w:tc>
          <w:tcPr>
            <w:tcW w:w="1417" w:type="dxa"/>
            <w:tcBorders>
              <w:left w:val="single" w:color="auto" w:sz="4" w:space="0"/>
            </w:tcBorders>
            <w:vAlign w:val="center"/>
          </w:tcPr>
          <w:p>
            <w:pPr>
              <w:widowControl/>
              <w:spacing w:after="0" w:line="240" w:lineRule="auto"/>
              <w:jc w:val="center"/>
              <w:rPr>
                <w:rFonts w:ascii="宋体" w:hAnsi="宋体" w:eastAsia="宋体"/>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vAlign w:val="center"/>
          </w:tcPr>
          <w:p>
            <w:pPr>
              <w:widowControl/>
              <w:spacing w:after="0" w:line="240" w:lineRule="auto"/>
              <w:jc w:val="center"/>
              <w:rPr>
                <w:rFonts w:ascii="宋体" w:hAnsi="宋体" w:eastAsia="宋体"/>
                <w:b/>
                <w:bCs/>
              </w:rPr>
            </w:pPr>
          </w:p>
        </w:tc>
        <w:tc>
          <w:tcPr>
            <w:tcW w:w="709" w:type="dxa"/>
            <w:tcBorders>
              <w:left w:val="single" w:color="auto" w:sz="4" w:space="0"/>
            </w:tcBorders>
            <w:vAlign w:val="center"/>
          </w:tcPr>
          <w:p>
            <w:pPr>
              <w:widowControl/>
              <w:numPr>
                <w:ilvl w:val="0"/>
                <w:numId w:val="15"/>
              </w:numPr>
              <w:spacing w:after="0" w:line="240" w:lineRule="auto"/>
              <w:jc w:val="center"/>
              <w:rPr>
                <w:rFonts w:ascii="宋体" w:hAnsi="宋体" w:eastAsia="宋体"/>
                <w:b/>
                <w:bCs/>
                <w:color w:val="FF0000"/>
              </w:rPr>
            </w:pPr>
          </w:p>
        </w:tc>
        <w:tc>
          <w:tcPr>
            <w:tcW w:w="5061" w:type="dxa"/>
            <w:vAlign w:val="center"/>
          </w:tcPr>
          <w:p>
            <w:pPr>
              <w:tabs>
                <w:tab w:val="left" w:pos="709"/>
              </w:tabs>
              <w:spacing w:after="0" w:line="240" w:lineRule="auto"/>
              <w:rPr>
                <w:rFonts w:ascii="宋体" w:hAnsi="宋体" w:eastAsia="宋体" w:cs="宋体"/>
                <w:color w:val="FF0000"/>
                <w:szCs w:val="21"/>
              </w:rPr>
            </w:pPr>
            <w:r>
              <w:rPr>
                <w:rFonts w:hint="eastAsia" w:ascii="宋体" w:hAnsi="宋体" w:eastAsia="宋体" w:cs="宋体"/>
                <w:color w:val="FF0000"/>
                <w:szCs w:val="21"/>
              </w:rPr>
              <w:t>投标人已领购本次采购文件。</w:t>
            </w:r>
          </w:p>
        </w:tc>
        <w:tc>
          <w:tcPr>
            <w:tcW w:w="1034" w:type="dxa"/>
            <w:tcBorders>
              <w:right w:val="single" w:color="auto" w:sz="4" w:space="0"/>
            </w:tcBorders>
            <w:vAlign w:val="center"/>
          </w:tcPr>
          <w:p>
            <w:pPr>
              <w:widowControl/>
              <w:spacing w:after="0" w:line="240" w:lineRule="auto"/>
              <w:jc w:val="center"/>
              <w:rPr>
                <w:rFonts w:ascii="宋体" w:hAnsi="宋体" w:eastAsia="宋体"/>
                <w:b/>
                <w:bCs/>
              </w:rPr>
            </w:pPr>
          </w:p>
        </w:tc>
        <w:tc>
          <w:tcPr>
            <w:tcW w:w="1417" w:type="dxa"/>
            <w:tcBorders>
              <w:left w:val="single" w:color="auto" w:sz="4" w:space="0"/>
            </w:tcBorders>
            <w:vAlign w:val="center"/>
          </w:tcPr>
          <w:p>
            <w:pPr>
              <w:widowControl/>
              <w:spacing w:after="0" w:line="240" w:lineRule="auto"/>
              <w:jc w:val="center"/>
              <w:rPr>
                <w:rFonts w:ascii="宋体" w:hAnsi="宋体" w:eastAsia="宋体"/>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vAlign w:val="center"/>
          </w:tcPr>
          <w:p>
            <w:pPr>
              <w:widowControl/>
              <w:spacing w:after="0" w:line="240" w:lineRule="auto"/>
              <w:jc w:val="center"/>
              <w:rPr>
                <w:rFonts w:ascii="宋体" w:hAnsi="宋体" w:eastAsia="宋体"/>
                <w:b/>
                <w:bCs/>
              </w:rPr>
            </w:pPr>
          </w:p>
        </w:tc>
        <w:tc>
          <w:tcPr>
            <w:tcW w:w="709" w:type="dxa"/>
            <w:tcBorders>
              <w:left w:val="single" w:color="auto" w:sz="4" w:space="0"/>
            </w:tcBorders>
            <w:vAlign w:val="center"/>
          </w:tcPr>
          <w:p>
            <w:pPr>
              <w:widowControl/>
              <w:numPr>
                <w:ilvl w:val="0"/>
                <w:numId w:val="15"/>
              </w:numPr>
              <w:spacing w:after="0" w:line="240" w:lineRule="auto"/>
              <w:jc w:val="center"/>
              <w:rPr>
                <w:rFonts w:ascii="宋体" w:hAnsi="宋体" w:eastAsia="宋体"/>
                <w:b/>
                <w:bCs/>
                <w:color w:val="FF0000"/>
              </w:rPr>
            </w:pPr>
          </w:p>
        </w:tc>
        <w:tc>
          <w:tcPr>
            <w:tcW w:w="5061" w:type="dxa"/>
            <w:vAlign w:val="center"/>
          </w:tcPr>
          <w:p>
            <w:pPr>
              <w:tabs>
                <w:tab w:val="left" w:pos="709"/>
              </w:tabs>
              <w:spacing w:after="0" w:line="240" w:lineRule="auto"/>
              <w:rPr>
                <w:rFonts w:ascii="宋体" w:hAnsi="宋体" w:eastAsia="宋体" w:cs="宋体"/>
                <w:color w:val="FF0000"/>
                <w:szCs w:val="21"/>
              </w:rPr>
            </w:pPr>
            <w:r>
              <w:rPr>
                <w:rFonts w:hint="eastAsia" w:ascii="宋体" w:hAnsi="宋体" w:eastAsia="宋体"/>
                <w:b/>
                <w:bCs/>
              </w:rPr>
              <w:t>投标人认为必要的其他文件。</w:t>
            </w:r>
          </w:p>
        </w:tc>
        <w:tc>
          <w:tcPr>
            <w:tcW w:w="1034" w:type="dxa"/>
            <w:tcBorders>
              <w:right w:val="single" w:color="auto" w:sz="4" w:space="0"/>
            </w:tcBorders>
            <w:vAlign w:val="center"/>
          </w:tcPr>
          <w:p>
            <w:pPr>
              <w:widowControl/>
              <w:spacing w:after="0" w:line="240" w:lineRule="auto"/>
              <w:jc w:val="center"/>
              <w:rPr>
                <w:rFonts w:ascii="宋体" w:hAnsi="宋体" w:eastAsia="宋体"/>
                <w:b/>
                <w:bCs/>
              </w:rPr>
            </w:pPr>
          </w:p>
        </w:tc>
        <w:tc>
          <w:tcPr>
            <w:tcW w:w="1417" w:type="dxa"/>
            <w:tcBorders>
              <w:left w:val="single" w:color="auto" w:sz="4" w:space="0"/>
            </w:tcBorders>
            <w:vAlign w:val="center"/>
          </w:tcPr>
          <w:p>
            <w:pPr>
              <w:widowControl/>
              <w:spacing w:after="0" w:line="240" w:lineRule="auto"/>
              <w:jc w:val="center"/>
              <w:rPr>
                <w:rFonts w:ascii="宋体" w:hAnsi="宋体" w:eastAsia="宋体"/>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restart"/>
            <w:tcBorders>
              <w:right w:val="single" w:color="auto" w:sz="4" w:space="0"/>
            </w:tcBorders>
            <w:vAlign w:val="center"/>
          </w:tcPr>
          <w:p>
            <w:pPr>
              <w:widowControl/>
              <w:spacing w:after="0" w:line="240" w:lineRule="auto"/>
              <w:jc w:val="center"/>
              <w:rPr>
                <w:rFonts w:ascii="宋体" w:hAnsi="宋体" w:eastAsia="宋体"/>
                <w:b/>
                <w:bCs/>
                <w:color w:val="FF0000"/>
              </w:rPr>
            </w:pPr>
            <w:r>
              <w:rPr>
                <w:rFonts w:hint="eastAsia" w:ascii="宋体" w:hAnsi="宋体" w:eastAsia="宋体"/>
                <w:b/>
                <w:bCs/>
              </w:rPr>
              <w:t>商务部分</w:t>
            </w:r>
          </w:p>
        </w:tc>
        <w:tc>
          <w:tcPr>
            <w:tcW w:w="709" w:type="dxa"/>
            <w:tcBorders>
              <w:left w:val="single" w:color="auto" w:sz="4" w:space="0"/>
            </w:tcBorders>
            <w:vAlign w:val="center"/>
          </w:tcPr>
          <w:p>
            <w:pPr>
              <w:widowControl/>
              <w:numPr>
                <w:ilvl w:val="0"/>
                <w:numId w:val="16"/>
              </w:numPr>
              <w:spacing w:after="0" w:line="240" w:lineRule="auto"/>
              <w:jc w:val="center"/>
              <w:rPr>
                <w:rFonts w:ascii="宋体" w:hAnsi="宋体" w:eastAsia="宋体"/>
                <w:b/>
                <w:bCs/>
              </w:rPr>
            </w:pPr>
          </w:p>
        </w:tc>
        <w:tc>
          <w:tcPr>
            <w:tcW w:w="5061" w:type="dxa"/>
            <w:vAlign w:val="center"/>
          </w:tcPr>
          <w:p>
            <w:pPr>
              <w:widowControl/>
              <w:spacing w:after="0" w:line="240" w:lineRule="auto"/>
              <w:rPr>
                <w:rFonts w:ascii="宋体" w:hAnsi="宋体" w:eastAsia="宋体"/>
                <w:b/>
                <w:bCs/>
              </w:rPr>
            </w:pPr>
            <w:r>
              <w:rPr>
                <w:rFonts w:hint="eastAsia" w:ascii="宋体" w:hAnsi="宋体" w:eastAsia="宋体"/>
                <w:b/>
                <w:bCs/>
              </w:rPr>
              <w:t>投标函（按规定格式盖章签署，否则将导致投标无效）</w:t>
            </w:r>
          </w:p>
        </w:tc>
        <w:tc>
          <w:tcPr>
            <w:tcW w:w="1034" w:type="dxa"/>
            <w:tcBorders>
              <w:right w:val="single" w:color="auto" w:sz="4" w:space="0"/>
            </w:tcBorders>
            <w:vAlign w:val="center"/>
          </w:tcPr>
          <w:p>
            <w:pPr>
              <w:widowControl/>
              <w:spacing w:after="0" w:line="240" w:lineRule="auto"/>
              <w:jc w:val="center"/>
              <w:rPr>
                <w:rFonts w:ascii="宋体" w:hAnsi="宋体" w:eastAsia="宋体"/>
                <w:b/>
                <w:bCs/>
              </w:rPr>
            </w:pPr>
          </w:p>
        </w:tc>
        <w:tc>
          <w:tcPr>
            <w:tcW w:w="1417" w:type="dxa"/>
            <w:tcBorders>
              <w:left w:val="single" w:color="auto" w:sz="4" w:space="0"/>
            </w:tcBorders>
            <w:vAlign w:val="center"/>
          </w:tcPr>
          <w:p>
            <w:pPr>
              <w:widowControl/>
              <w:spacing w:after="0" w:line="240" w:lineRule="auto"/>
              <w:jc w:val="center"/>
              <w:rPr>
                <w:rFonts w:ascii="宋体" w:hAnsi="宋体" w:eastAsia="宋体"/>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vAlign w:val="center"/>
          </w:tcPr>
          <w:p>
            <w:pPr>
              <w:widowControl/>
              <w:spacing w:after="0" w:line="240" w:lineRule="auto"/>
              <w:jc w:val="center"/>
              <w:rPr>
                <w:rFonts w:ascii="宋体" w:hAnsi="宋体" w:eastAsia="宋体"/>
                <w:b/>
                <w:bCs/>
              </w:rPr>
            </w:pPr>
          </w:p>
        </w:tc>
        <w:tc>
          <w:tcPr>
            <w:tcW w:w="709" w:type="dxa"/>
            <w:tcBorders>
              <w:left w:val="single" w:color="auto" w:sz="4" w:space="0"/>
            </w:tcBorders>
            <w:vAlign w:val="center"/>
          </w:tcPr>
          <w:p>
            <w:pPr>
              <w:widowControl/>
              <w:numPr>
                <w:ilvl w:val="0"/>
                <w:numId w:val="16"/>
              </w:numPr>
              <w:spacing w:after="0" w:line="240" w:lineRule="auto"/>
              <w:jc w:val="center"/>
              <w:rPr>
                <w:rFonts w:ascii="宋体" w:hAnsi="宋体" w:eastAsia="宋体"/>
                <w:b/>
                <w:bCs/>
              </w:rPr>
            </w:pPr>
          </w:p>
        </w:tc>
        <w:tc>
          <w:tcPr>
            <w:tcW w:w="5061" w:type="dxa"/>
            <w:vAlign w:val="center"/>
          </w:tcPr>
          <w:p>
            <w:pPr>
              <w:widowControl/>
              <w:spacing w:after="0" w:line="240" w:lineRule="auto"/>
              <w:rPr>
                <w:rFonts w:ascii="宋体" w:hAnsi="宋体" w:eastAsia="宋体"/>
                <w:b/>
                <w:bCs/>
              </w:rPr>
            </w:pPr>
            <w:r>
              <w:rPr>
                <w:rFonts w:hint="eastAsia" w:ascii="宋体" w:hAnsi="宋体" w:eastAsia="宋体"/>
                <w:b/>
                <w:bCs/>
              </w:rPr>
              <w:t>法定代表人证明书或法定代表人授权委托书</w:t>
            </w:r>
          </w:p>
          <w:p>
            <w:pPr>
              <w:widowControl/>
              <w:spacing w:after="0" w:line="240" w:lineRule="auto"/>
              <w:rPr>
                <w:rFonts w:ascii="宋体" w:hAnsi="宋体" w:eastAsia="宋体"/>
                <w:b/>
                <w:bCs/>
              </w:rPr>
            </w:pPr>
            <w:r>
              <w:rPr>
                <w:rFonts w:hint="eastAsia" w:ascii="宋体" w:hAnsi="宋体" w:eastAsia="宋体"/>
                <w:b/>
                <w:bCs/>
              </w:rPr>
              <w:t>（按规定格式盖章签署，否则将导致投标无效）</w:t>
            </w:r>
          </w:p>
        </w:tc>
        <w:tc>
          <w:tcPr>
            <w:tcW w:w="1034" w:type="dxa"/>
            <w:tcBorders>
              <w:right w:val="single" w:color="auto" w:sz="4" w:space="0"/>
            </w:tcBorders>
            <w:vAlign w:val="center"/>
          </w:tcPr>
          <w:p>
            <w:pPr>
              <w:widowControl/>
              <w:spacing w:after="0" w:line="240" w:lineRule="auto"/>
              <w:jc w:val="center"/>
              <w:rPr>
                <w:rFonts w:ascii="宋体" w:hAnsi="宋体" w:eastAsia="宋体"/>
                <w:b/>
                <w:bCs/>
              </w:rPr>
            </w:pPr>
          </w:p>
        </w:tc>
        <w:tc>
          <w:tcPr>
            <w:tcW w:w="1417" w:type="dxa"/>
            <w:tcBorders>
              <w:left w:val="single" w:color="auto" w:sz="4" w:space="0"/>
            </w:tcBorders>
            <w:vAlign w:val="center"/>
          </w:tcPr>
          <w:p>
            <w:pPr>
              <w:widowControl/>
              <w:spacing w:after="0" w:line="240" w:lineRule="auto"/>
              <w:jc w:val="center"/>
              <w:rPr>
                <w:rFonts w:ascii="宋体" w:hAnsi="宋体" w:eastAsia="宋体"/>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vAlign w:val="center"/>
          </w:tcPr>
          <w:p>
            <w:pPr>
              <w:widowControl/>
              <w:spacing w:after="0" w:line="240" w:lineRule="auto"/>
              <w:jc w:val="center"/>
              <w:rPr>
                <w:rFonts w:ascii="宋体" w:hAnsi="宋体" w:eastAsia="宋体"/>
                <w:b/>
                <w:bCs/>
              </w:rPr>
            </w:pPr>
          </w:p>
        </w:tc>
        <w:tc>
          <w:tcPr>
            <w:tcW w:w="709" w:type="dxa"/>
            <w:tcBorders>
              <w:left w:val="single" w:color="auto" w:sz="4" w:space="0"/>
            </w:tcBorders>
            <w:vAlign w:val="center"/>
          </w:tcPr>
          <w:p>
            <w:pPr>
              <w:widowControl/>
              <w:numPr>
                <w:ilvl w:val="0"/>
                <w:numId w:val="16"/>
              </w:numPr>
              <w:spacing w:after="0" w:line="240" w:lineRule="auto"/>
              <w:jc w:val="center"/>
              <w:rPr>
                <w:rFonts w:ascii="宋体" w:hAnsi="宋体" w:eastAsia="宋体"/>
                <w:b/>
                <w:bCs/>
              </w:rPr>
            </w:pPr>
          </w:p>
        </w:tc>
        <w:tc>
          <w:tcPr>
            <w:tcW w:w="5061" w:type="dxa"/>
            <w:vAlign w:val="center"/>
          </w:tcPr>
          <w:p>
            <w:pPr>
              <w:widowControl/>
              <w:spacing w:after="0" w:line="240" w:lineRule="auto"/>
              <w:rPr>
                <w:rFonts w:ascii="宋体" w:hAnsi="宋体" w:eastAsia="宋体"/>
                <w:b/>
                <w:bCs/>
              </w:rPr>
            </w:pPr>
            <w:r>
              <w:rPr>
                <w:rFonts w:hint="eastAsia" w:ascii="宋体" w:hAnsi="宋体" w:eastAsia="宋体"/>
                <w:b/>
                <w:bCs/>
              </w:rPr>
              <w:t>开标一览表</w:t>
            </w:r>
          </w:p>
          <w:p>
            <w:pPr>
              <w:widowControl/>
              <w:spacing w:after="0" w:line="240" w:lineRule="auto"/>
              <w:rPr>
                <w:rFonts w:ascii="宋体" w:hAnsi="宋体" w:eastAsia="宋体"/>
                <w:b/>
                <w:bCs/>
              </w:rPr>
            </w:pPr>
            <w:r>
              <w:rPr>
                <w:rFonts w:hint="eastAsia" w:ascii="宋体" w:hAnsi="宋体" w:eastAsia="宋体"/>
                <w:b/>
                <w:bCs/>
              </w:rPr>
              <w:t>（按规定格式盖章签署，否则将导致投标无效）</w:t>
            </w:r>
          </w:p>
        </w:tc>
        <w:tc>
          <w:tcPr>
            <w:tcW w:w="1034" w:type="dxa"/>
            <w:tcBorders>
              <w:right w:val="single" w:color="auto" w:sz="4" w:space="0"/>
            </w:tcBorders>
            <w:vAlign w:val="center"/>
          </w:tcPr>
          <w:p>
            <w:pPr>
              <w:widowControl/>
              <w:spacing w:after="0" w:line="240" w:lineRule="auto"/>
              <w:jc w:val="center"/>
              <w:rPr>
                <w:rFonts w:ascii="宋体" w:hAnsi="宋体" w:eastAsia="宋体"/>
                <w:b/>
                <w:bCs/>
              </w:rPr>
            </w:pPr>
          </w:p>
        </w:tc>
        <w:tc>
          <w:tcPr>
            <w:tcW w:w="1417" w:type="dxa"/>
            <w:tcBorders>
              <w:left w:val="single" w:color="auto" w:sz="4" w:space="0"/>
            </w:tcBorders>
            <w:vAlign w:val="center"/>
          </w:tcPr>
          <w:p>
            <w:pPr>
              <w:widowControl/>
              <w:spacing w:after="0" w:line="240" w:lineRule="auto"/>
              <w:jc w:val="center"/>
              <w:rPr>
                <w:rFonts w:ascii="宋体" w:hAnsi="宋体" w:eastAsia="宋体"/>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vAlign w:val="center"/>
          </w:tcPr>
          <w:p>
            <w:pPr>
              <w:widowControl/>
              <w:spacing w:after="0" w:line="240" w:lineRule="auto"/>
              <w:jc w:val="center"/>
              <w:rPr>
                <w:rFonts w:ascii="宋体" w:hAnsi="宋体" w:eastAsia="宋体"/>
                <w:b/>
                <w:bCs/>
                <w:color w:val="FF0000"/>
              </w:rPr>
            </w:pPr>
          </w:p>
        </w:tc>
        <w:tc>
          <w:tcPr>
            <w:tcW w:w="709" w:type="dxa"/>
            <w:tcBorders>
              <w:left w:val="single" w:color="auto" w:sz="4" w:space="0"/>
            </w:tcBorders>
            <w:vAlign w:val="center"/>
          </w:tcPr>
          <w:p>
            <w:pPr>
              <w:widowControl/>
              <w:numPr>
                <w:ilvl w:val="0"/>
                <w:numId w:val="16"/>
              </w:numPr>
              <w:spacing w:after="0" w:line="240" w:lineRule="auto"/>
              <w:jc w:val="center"/>
              <w:rPr>
                <w:rFonts w:ascii="宋体" w:hAnsi="宋体" w:eastAsia="宋体"/>
                <w:b/>
                <w:bCs/>
              </w:rPr>
            </w:pPr>
          </w:p>
        </w:tc>
        <w:tc>
          <w:tcPr>
            <w:tcW w:w="5061" w:type="dxa"/>
            <w:vAlign w:val="center"/>
          </w:tcPr>
          <w:p>
            <w:pPr>
              <w:widowControl/>
              <w:spacing w:after="0" w:line="240" w:lineRule="auto"/>
              <w:rPr>
                <w:rFonts w:ascii="宋体" w:hAnsi="宋体" w:eastAsia="宋体"/>
                <w:b/>
                <w:bCs/>
              </w:rPr>
            </w:pPr>
            <w:r>
              <w:rPr>
                <w:rFonts w:ascii="宋体" w:hAnsi="宋体" w:eastAsia="宋体"/>
                <w:b/>
                <w:bCs/>
              </w:rPr>
              <w:t>分项</w:t>
            </w:r>
            <w:r>
              <w:rPr>
                <w:rFonts w:hint="eastAsia" w:ascii="宋体" w:hAnsi="宋体" w:eastAsia="宋体"/>
                <w:b/>
                <w:bCs/>
              </w:rPr>
              <w:t>报价表</w:t>
            </w:r>
          </w:p>
          <w:p>
            <w:pPr>
              <w:widowControl/>
              <w:spacing w:after="0" w:line="240" w:lineRule="auto"/>
              <w:rPr>
                <w:rFonts w:ascii="宋体" w:hAnsi="宋体" w:eastAsia="宋体"/>
                <w:b/>
                <w:bCs/>
              </w:rPr>
            </w:pPr>
            <w:r>
              <w:rPr>
                <w:rFonts w:hint="eastAsia" w:ascii="宋体" w:hAnsi="宋体" w:eastAsia="宋体"/>
                <w:b/>
                <w:bCs/>
              </w:rPr>
              <w:t>（按规定格式盖章签署，否则将导致投标无效）</w:t>
            </w:r>
          </w:p>
        </w:tc>
        <w:tc>
          <w:tcPr>
            <w:tcW w:w="1034" w:type="dxa"/>
            <w:tcBorders>
              <w:right w:val="single" w:color="auto" w:sz="4" w:space="0"/>
            </w:tcBorders>
            <w:vAlign w:val="center"/>
          </w:tcPr>
          <w:p>
            <w:pPr>
              <w:widowControl/>
              <w:spacing w:after="0" w:line="240" w:lineRule="auto"/>
              <w:jc w:val="center"/>
              <w:rPr>
                <w:rFonts w:ascii="宋体" w:hAnsi="宋体" w:eastAsia="宋体"/>
                <w:b/>
                <w:bCs/>
              </w:rPr>
            </w:pPr>
          </w:p>
        </w:tc>
        <w:tc>
          <w:tcPr>
            <w:tcW w:w="1417" w:type="dxa"/>
            <w:tcBorders>
              <w:left w:val="single" w:color="auto" w:sz="4" w:space="0"/>
            </w:tcBorders>
            <w:vAlign w:val="center"/>
          </w:tcPr>
          <w:p>
            <w:pPr>
              <w:widowControl/>
              <w:spacing w:after="0" w:line="240" w:lineRule="auto"/>
              <w:jc w:val="center"/>
              <w:rPr>
                <w:rFonts w:ascii="宋体" w:hAnsi="宋体" w:eastAsia="宋体"/>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vAlign w:val="center"/>
          </w:tcPr>
          <w:p>
            <w:pPr>
              <w:widowControl/>
              <w:spacing w:after="0" w:line="240" w:lineRule="auto"/>
              <w:jc w:val="center"/>
              <w:rPr>
                <w:rFonts w:ascii="宋体" w:hAnsi="宋体" w:eastAsia="宋体"/>
                <w:b/>
                <w:bCs/>
                <w:color w:val="FF0000"/>
              </w:rPr>
            </w:pPr>
          </w:p>
        </w:tc>
        <w:tc>
          <w:tcPr>
            <w:tcW w:w="709" w:type="dxa"/>
            <w:tcBorders>
              <w:left w:val="single" w:color="auto" w:sz="4" w:space="0"/>
            </w:tcBorders>
            <w:vAlign w:val="center"/>
          </w:tcPr>
          <w:p>
            <w:pPr>
              <w:widowControl/>
              <w:numPr>
                <w:ilvl w:val="0"/>
                <w:numId w:val="16"/>
              </w:numPr>
              <w:spacing w:after="0" w:line="240" w:lineRule="auto"/>
              <w:jc w:val="center"/>
              <w:rPr>
                <w:rFonts w:ascii="宋体" w:hAnsi="宋体" w:eastAsia="宋体"/>
                <w:b/>
                <w:bCs/>
              </w:rPr>
            </w:pPr>
          </w:p>
        </w:tc>
        <w:tc>
          <w:tcPr>
            <w:tcW w:w="5061" w:type="dxa"/>
            <w:vAlign w:val="center"/>
          </w:tcPr>
          <w:p>
            <w:pPr>
              <w:widowControl/>
              <w:spacing w:after="0" w:line="240" w:lineRule="auto"/>
              <w:rPr>
                <w:rFonts w:ascii="宋体" w:hAnsi="宋体" w:eastAsia="宋体"/>
                <w:bCs/>
              </w:rPr>
            </w:pPr>
            <w:r>
              <w:rPr>
                <w:rFonts w:hint="eastAsia" w:ascii="宋体" w:hAnsi="宋体" w:eastAsia="宋体"/>
                <w:bCs/>
              </w:rPr>
              <w:t>政策适用性说明</w:t>
            </w:r>
          </w:p>
        </w:tc>
        <w:tc>
          <w:tcPr>
            <w:tcW w:w="1034" w:type="dxa"/>
            <w:tcBorders>
              <w:right w:val="single" w:color="auto" w:sz="4" w:space="0"/>
            </w:tcBorders>
            <w:vAlign w:val="center"/>
          </w:tcPr>
          <w:p>
            <w:pPr>
              <w:widowControl/>
              <w:spacing w:after="0" w:line="240" w:lineRule="auto"/>
              <w:jc w:val="center"/>
              <w:rPr>
                <w:rFonts w:ascii="宋体" w:hAnsi="宋体" w:eastAsia="宋体"/>
                <w:b/>
                <w:bCs/>
              </w:rPr>
            </w:pPr>
          </w:p>
        </w:tc>
        <w:tc>
          <w:tcPr>
            <w:tcW w:w="1417" w:type="dxa"/>
            <w:tcBorders>
              <w:left w:val="single" w:color="auto" w:sz="4" w:space="0"/>
            </w:tcBorders>
            <w:vAlign w:val="center"/>
          </w:tcPr>
          <w:p>
            <w:pPr>
              <w:widowControl/>
              <w:spacing w:after="0" w:line="240" w:lineRule="auto"/>
              <w:jc w:val="center"/>
              <w:rPr>
                <w:rFonts w:ascii="宋体" w:hAnsi="宋体" w:eastAsia="宋体"/>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vAlign w:val="center"/>
          </w:tcPr>
          <w:p>
            <w:pPr>
              <w:widowControl/>
              <w:spacing w:after="0" w:line="240" w:lineRule="auto"/>
              <w:jc w:val="center"/>
              <w:rPr>
                <w:rFonts w:ascii="宋体" w:hAnsi="宋体" w:eastAsia="宋体"/>
                <w:b/>
                <w:bCs/>
              </w:rPr>
            </w:pPr>
          </w:p>
        </w:tc>
        <w:tc>
          <w:tcPr>
            <w:tcW w:w="709" w:type="dxa"/>
            <w:tcBorders>
              <w:left w:val="single" w:color="auto" w:sz="4" w:space="0"/>
            </w:tcBorders>
            <w:vAlign w:val="center"/>
          </w:tcPr>
          <w:p>
            <w:pPr>
              <w:widowControl/>
              <w:numPr>
                <w:ilvl w:val="0"/>
                <w:numId w:val="16"/>
              </w:numPr>
              <w:spacing w:after="0" w:line="240" w:lineRule="auto"/>
              <w:jc w:val="center"/>
              <w:rPr>
                <w:rFonts w:ascii="宋体" w:hAnsi="宋体" w:eastAsia="宋体"/>
                <w:b/>
                <w:bCs/>
              </w:rPr>
            </w:pPr>
          </w:p>
        </w:tc>
        <w:tc>
          <w:tcPr>
            <w:tcW w:w="5061" w:type="dxa"/>
            <w:vAlign w:val="center"/>
          </w:tcPr>
          <w:p>
            <w:pPr>
              <w:widowControl/>
              <w:spacing w:after="0" w:line="240" w:lineRule="auto"/>
              <w:rPr>
                <w:rFonts w:ascii="宋体" w:hAnsi="宋体" w:eastAsia="宋体"/>
                <w:bCs/>
              </w:rPr>
            </w:pPr>
            <w:r>
              <w:rPr>
                <w:rFonts w:hint="eastAsia" w:ascii="宋体" w:hAnsi="宋体" w:eastAsia="宋体"/>
                <w:szCs w:val="21"/>
              </w:rPr>
              <w:t>中小企业声明函</w:t>
            </w:r>
          </w:p>
        </w:tc>
        <w:tc>
          <w:tcPr>
            <w:tcW w:w="1034" w:type="dxa"/>
            <w:tcBorders>
              <w:right w:val="single" w:color="auto" w:sz="4" w:space="0"/>
            </w:tcBorders>
            <w:vAlign w:val="center"/>
          </w:tcPr>
          <w:p>
            <w:pPr>
              <w:widowControl/>
              <w:spacing w:after="0" w:line="240" w:lineRule="auto"/>
              <w:jc w:val="center"/>
              <w:rPr>
                <w:rFonts w:ascii="宋体" w:hAnsi="宋体" w:eastAsia="宋体"/>
                <w:b/>
                <w:bCs/>
              </w:rPr>
            </w:pPr>
          </w:p>
        </w:tc>
        <w:tc>
          <w:tcPr>
            <w:tcW w:w="1417" w:type="dxa"/>
            <w:tcBorders>
              <w:left w:val="single" w:color="auto" w:sz="4" w:space="0"/>
            </w:tcBorders>
            <w:vAlign w:val="center"/>
          </w:tcPr>
          <w:p>
            <w:pPr>
              <w:widowControl/>
              <w:spacing w:after="0" w:line="240" w:lineRule="auto"/>
              <w:jc w:val="center"/>
              <w:rPr>
                <w:rFonts w:ascii="宋体" w:hAnsi="宋体" w:eastAsia="宋体"/>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vAlign w:val="center"/>
          </w:tcPr>
          <w:p>
            <w:pPr>
              <w:widowControl/>
              <w:spacing w:after="0" w:line="240" w:lineRule="auto"/>
              <w:jc w:val="center"/>
              <w:rPr>
                <w:rFonts w:ascii="宋体" w:hAnsi="宋体" w:eastAsia="宋体"/>
                <w:b/>
                <w:bCs/>
              </w:rPr>
            </w:pPr>
          </w:p>
        </w:tc>
        <w:tc>
          <w:tcPr>
            <w:tcW w:w="709" w:type="dxa"/>
            <w:tcBorders>
              <w:left w:val="single" w:color="auto" w:sz="4" w:space="0"/>
            </w:tcBorders>
            <w:vAlign w:val="center"/>
          </w:tcPr>
          <w:p>
            <w:pPr>
              <w:widowControl/>
              <w:numPr>
                <w:ilvl w:val="0"/>
                <w:numId w:val="16"/>
              </w:numPr>
              <w:spacing w:after="0" w:line="240" w:lineRule="auto"/>
              <w:jc w:val="center"/>
              <w:rPr>
                <w:rFonts w:ascii="宋体" w:hAnsi="宋体" w:eastAsia="宋体"/>
                <w:szCs w:val="21"/>
              </w:rPr>
            </w:pPr>
          </w:p>
        </w:tc>
        <w:tc>
          <w:tcPr>
            <w:tcW w:w="5061" w:type="dxa"/>
            <w:vAlign w:val="center"/>
          </w:tcPr>
          <w:p>
            <w:pPr>
              <w:widowControl/>
              <w:spacing w:after="0" w:line="240" w:lineRule="auto"/>
              <w:rPr>
                <w:rFonts w:ascii="宋体" w:hAnsi="宋体" w:eastAsia="宋体"/>
                <w:szCs w:val="21"/>
              </w:rPr>
            </w:pPr>
            <w:r>
              <w:rPr>
                <w:rFonts w:hint="eastAsia" w:ascii="宋体" w:hAnsi="宋体" w:eastAsia="宋体"/>
                <w:szCs w:val="21"/>
              </w:rPr>
              <w:t>残疾人福利性单位声明函（可选）</w:t>
            </w:r>
          </w:p>
        </w:tc>
        <w:tc>
          <w:tcPr>
            <w:tcW w:w="1034" w:type="dxa"/>
            <w:tcBorders>
              <w:right w:val="single" w:color="auto" w:sz="4" w:space="0"/>
            </w:tcBorders>
            <w:vAlign w:val="center"/>
          </w:tcPr>
          <w:p>
            <w:pPr>
              <w:widowControl/>
              <w:spacing w:after="0" w:line="240" w:lineRule="auto"/>
              <w:jc w:val="center"/>
              <w:rPr>
                <w:rFonts w:ascii="宋体" w:hAnsi="宋体" w:eastAsia="宋体"/>
                <w:b/>
                <w:bCs/>
              </w:rPr>
            </w:pPr>
          </w:p>
        </w:tc>
        <w:tc>
          <w:tcPr>
            <w:tcW w:w="1417" w:type="dxa"/>
            <w:tcBorders>
              <w:left w:val="single" w:color="auto" w:sz="4" w:space="0"/>
            </w:tcBorders>
            <w:vAlign w:val="center"/>
          </w:tcPr>
          <w:p>
            <w:pPr>
              <w:widowControl/>
              <w:spacing w:after="0" w:line="240" w:lineRule="auto"/>
              <w:jc w:val="center"/>
              <w:rPr>
                <w:rFonts w:ascii="宋体" w:hAnsi="宋体" w:eastAsia="宋体"/>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vAlign w:val="center"/>
          </w:tcPr>
          <w:p>
            <w:pPr>
              <w:widowControl/>
              <w:spacing w:after="0" w:line="240" w:lineRule="auto"/>
              <w:jc w:val="center"/>
              <w:rPr>
                <w:rFonts w:ascii="宋体" w:hAnsi="宋体" w:eastAsia="宋体"/>
                <w:b/>
                <w:bCs/>
              </w:rPr>
            </w:pPr>
          </w:p>
        </w:tc>
        <w:tc>
          <w:tcPr>
            <w:tcW w:w="709" w:type="dxa"/>
            <w:tcBorders>
              <w:left w:val="single" w:color="auto" w:sz="4" w:space="0"/>
            </w:tcBorders>
            <w:vAlign w:val="center"/>
          </w:tcPr>
          <w:p>
            <w:pPr>
              <w:widowControl/>
              <w:numPr>
                <w:ilvl w:val="0"/>
                <w:numId w:val="16"/>
              </w:numPr>
              <w:spacing w:after="0" w:line="240" w:lineRule="auto"/>
              <w:jc w:val="center"/>
              <w:rPr>
                <w:rFonts w:ascii="宋体" w:hAnsi="宋体" w:eastAsia="宋体"/>
                <w:szCs w:val="21"/>
              </w:rPr>
            </w:pPr>
          </w:p>
        </w:tc>
        <w:tc>
          <w:tcPr>
            <w:tcW w:w="5061" w:type="dxa"/>
            <w:vAlign w:val="center"/>
          </w:tcPr>
          <w:p>
            <w:pPr>
              <w:widowControl/>
              <w:spacing w:after="0" w:line="240" w:lineRule="auto"/>
              <w:rPr>
                <w:rFonts w:ascii="宋体" w:hAnsi="宋体" w:eastAsia="宋体"/>
                <w:szCs w:val="21"/>
              </w:rPr>
            </w:pPr>
            <w:r>
              <w:rPr>
                <w:rFonts w:hint="eastAsia" w:ascii="宋体" w:hAnsi="宋体" w:eastAsia="宋体"/>
                <w:szCs w:val="21"/>
              </w:rPr>
              <w:t>监狱企业相关证明（可选）</w:t>
            </w:r>
          </w:p>
        </w:tc>
        <w:tc>
          <w:tcPr>
            <w:tcW w:w="1034" w:type="dxa"/>
            <w:tcBorders>
              <w:right w:val="single" w:color="auto" w:sz="4" w:space="0"/>
            </w:tcBorders>
            <w:vAlign w:val="center"/>
          </w:tcPr>
          <w:p>
            <w:pPr>
              <w:widowControl/>
              <w:spacing w:after="0" w:line="240" w:lineRule="auto"/>
              <w:jc w:val="center"/>
              <w:rPr>
                <w:rFonts w:ascii="宋体" w:hAnsi="宋体" w:eastAsia="宋体"/>
                <w:b/>
                <w:bCs/>
              </w:rPr>
            </w:pPr>
          </w:p>
        </w:tc>
        <w:tc>
          <w:tcPr>
            <w:tcW w:w="1417" w:type="dxa"/>
            <w:tcBorders>
              <w:left w:val="single" w:color="auto" w:sz="4" w:space="0"/>
            </w:tcBorders>
            <w:vAlign w:val="center"/>
          </w:tcPr>
          <w:p>
            <w:pPr>
              <w:widowControl/>
              <w:spacing w:after="0" w:line="240" w:lineRule="auto"/>
              <w:jc w:val="center"/>
              <w:rPr>
                <w:rFonts w:ascii="宋体" w:hAnsi="宋体" w:eastAsia="宋体"/>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vAlign w:val="center"/>
          </w:tcPr>
          <w:p>
            <w:pPr>
              <w:widowControl/>
              <w:spacing w:after="0" w:line="240" w:lineRule="auto"/>
              <w:jc w:val="center"/>
              <w:rPr>
                <w:rFonts w:ascii="宋体" w:hAnsi="宋体" w:eastAsia="宋体"/>
                <w:b/>
                <w:bCs/>
              </w:rPr>
            </w:pPr>
          </w:p>
        </w:tc>
        <w:tc>
          <w:tcPr>
            <w:tcW w:w="709" w:type="dxa"/>
            <w:tcBorders>
              <w:left w:val="single" w:color="auto" w:sz="4" w:space="0"/>
            </w:tcBorders>
            <w:vAlign w:val="center"/>
          </w:tcPr>
          <w:p>
            <w:pPr>
              <w:widowControl/>
              <w:numPr>
                <w:ilvl w:val="0"/>
                <w:numId w:val="16"/>
              </w:numPr>
              <w:spacing w:after="0" w:line="240" w:lineRule="auto"/>
              <w:jc w:val="center"/>
              <w:rPr>
                <w:rFonts w:ascii="宋体" w:hAnsi="宋体" w:eastAsia="宋体"/>
                <w:b/>
                <w:bCs/>
              </w:rPr>
            </w:pPr>
          </w:p>
        </w:tc>
        <w:tc>
          <w:tcPr>
            <w:tcW w:w="5061" w:type="dxa"/>
            <w:vAlign w:val="center"/>
          </w:tcPr>
          <w:p>
            <w:pPr>
              <w:widowControl/>
              <w:spacing w:after="0" w:line="240" w:lineRule="auto"/>
              <w:rPr>
                <w:rFonts w:ascii="宋体" w:hAnsi="宋体" w:eastAsia="宋体"/>
                <w:b/>
                <w:bCs/>
              </w:rPr>
            </w:pPr>
            <w:r>
              <w:rPr>
                <w:rFonts w:hint="eastAsia" w:ascii="宋体" w:hAnsi="宋体" w:eastAsia="宋体"/>
                <w:b/>
                <w:bCs/>
              </w:rPr>
              <w:t>实质性响应条款一览表</w:t>
            </w:r>
          </w:p>
          <w:p>
            <w:pPr>
              <w:widowControl/>
              <w:spacing w:after="0" w:line="240" w:lineRule="auto"/>
              <w:rPr>
                <w:rFonts w:ascii="宋体" w:hAnsi="宋体" w:eastAsia="宋体"/>
                <w:b/>
                <w:bCs/>
              </w:rPr>
            </w:pPr>
            <w:r>
              <w:rPr>
                <w:rFonts w:hint="eastAsia" w:ascii="宋体" w:hAnsi="宋体" w:eastAsia="宋体"/>
                <w:b/>
                <w:bCs/>
              </w:rPr>
              <w:t>（按规定格式盖章签署，否则将导致投标无效）</w:t>
            </w:r>
          </w:p>
        </w:tc>
        <w:tc>
          <w:tcPr>
            <w:tcW w:w="1034" w:type="dxa"/>
            <w:tcBorders>
              <w:right w:val="single" w:color="auto" w:sz="4" w:space="0"/>
            </w:tcBorders>
            <w:vAlign w:val="center"/>
          </w:tcPr>
          <w:p>
            <w:pPr>
              <w:widowControl/>
              <w:spacing w:after="0" w:line="240" w:lineRule="auto"/>
              <w:jc w:val="center"/>
              <w:rPr>
                <w:rFonts w:ascii="宋体" w:hAnsi="宋体" w:eastAsia="宋体"/>
                <w:b/>
                <w:bCs/>
              </w:rPr>
            </w:pPr>
          </w:p>
        </w:tc>
        <w:tc>
          <w:tcPr>
            <w:tcW w:w="1417" w:type="dxa"/>
            <w:tcBorders>
              <w:left w:val="single" w:color="auto" w:sz="4" w:space="0"/>
            </w:tcBorders>
            <w:vAlign w:val="center"/>
          </w:tcPr>
          <w:p>
            <w:pPr>
              <w:widowControl/>
              <w:spacing w:after="0" w:line="240" w:lineRule="auto"/>
              <w:jc w:val="center"/>
              <w:rPr>
                <w:rFonts w:ascii="宋体" w:hAnsi="宋体" w:eastAsia="宋体"/>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vAlign w:val="center"/>
          </w:tcPr>
          <w:p>
            <w:pPr>
              <w:widowControl/>
              <w:spacing w:after="0" w:line="240" w:lineRule="auto"/>
              <w:jc w:val="center"/>
              <w:rPr>
                <w:rFonts w:ascii="宋体" w:hAnsi="宋体" w:eastAsia="宋体"/>
                <w:b/>
                <w:bCs/>
              </w:rPr>
            </w:pPr>
          </w:p>
        </w:tc>
        <w:tc>
          <w:tcPr>
            <w:tcW w:w="709" w:type="dxa"/>
            <w:tcBorders>
              <w:left w:val="single" w:color="auto" w:sz="4" w:space="0"/>
            </w:tcBorders>
            <w:vAlign w:val="center"/>
          </w:tcPr>
          <w:p>
            <w:pPr>
              <w:widowControl/>
              <w:numPr>
                <w:ilvl w:val="0"/>
                <w:numId w:val="16"/>
              </w:numPr>
              <w:spacing w:after="0" w:line="240" w:lineRule="auto"/>
              <w:jc w:val="center"/>
              <w:rPr>
                <w:rFonts w:ascii="宋体" w:hAnsi="宋体" w:eastAsia="宋体"/>
                <w:b/>
                <w:bCs/>
              </w:rPr>
            </w:pPr>
          </w:p>
        </w:tc>
        <w:tc>
          <w:tcPr>
            <w:tcW w:w="5061" w:type="dxa"/>
            <w:vAlign w:val="center"/>
          </w:tcPr>
          <w:p>
            <w:pPr>
              <w:widowControl/>
              <w:spacing w:after="0" w:line="240" w:lineRule="auto"/>
              <w:rPr>
                <w:rFonts w:ascii="宋体" w:hAnsi="宋体" w:eastAsia="宋体"/>
                <w:b/>
                <w:szCs w:val="21"/>
              </w:rPr>
            </w:pPr>
            <w:r>
              <w:rPr>
                <w:rFonts w:hint="eastAsia" w:ascii="宋体" w:hAnsi="宋体" w:eastAsia="宋体"/>
                <w:b/>
                <w:szCs w:val="21"/>
              </w:rPr>
              <w:t>投标响应与招标文件差异一览表</w:t>
            </w:r>
          </w:p>
          <w:p>
            <w:pPr>
              <w:widowControl/>
              <w:spacing w:after="0" w:line="240" w:lineRule="auto"/>
              <w:rPr>
                <w:rFonts w:ascii="宋体" w:hAnsi="宋体" w:eastAsia="宋体"/>
                <w:b/>
                <w:bCs/>
              </w:rPr>
            </w:pPr>
            <w:r>
              <w:rPr>
                <w:rFonts w:hint="eastAsia" w:ascii="宋体" w:hAnsi="宋体" w:eastAsia="宋体"/>
                <w:b/>
                <w:bCs/>
              </w:rPr>
              <w:t>（按规定格式盖章签署，否则将导致投标无效）</w:t>
            </w:r>
          </w:p>
        </w:tc>
        <w:tc>
          <w:tcPr>
            <w:tcW w:w="1034" w:type="dxa"/>
            <w:tcBorders>
              <w:right w:val="single" w:color="auto" w:sz="4" w:space="0"/>
            </w:tcBorders>
            <w:vAlign w:val="center"/>
          </w:tcPr>
          <w:p>
            <w:pPr>
              <w:widowControl/>
              <w:spacing w:after="0" w:line="240" w:lineRule="auto"/>
              <w:jc w:val="center"/>
              <w:rPr>
                <w:rFonts w:ascii="宋体" w:hAnsi="宋体" w:eastAsia="宋体"/>
                <w:b/>
                <w:bCs/>
              </w:rPr>
            </w:pPr>
          </w:p>
        </w:tc>
        <w:tc>
          <w:tcPr>
            <w:tcW w:w="1417" w:type="dxa"/>
            <w:tcBorders>
              <w:left w:val="single" w:color="auto" w:sz="4" w:space="0"/>
            </w:tcBorders>
            <w:vAlign w:val="center"/>
          </w:tcPr>
          <w:p>
            <w:pPr>
              <w:widowControl/>
              <w:spacing w:after="0" w:line="240" w:lineRule="auto"/>
              <w:jc w:val="center"/>
              <w:rPr>
                <w:rFonts w:ascii="宋体" w:hAnsi="宋体" w:eastAsia="宋体"/>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vAlign w:val="center"/>
          </w:tcPr>
          <w:p>
            <w:pPr>
              <w:widowControl/>
              <w:spacing w:after="0" w:line="240" w:lineRule="auto"/>
              <w:jc w:val="center"/>
              <w:rPr>
                <w:rFonts w:ascii="宋体" w:hAnsi="宋体" w:eastAsia="宋体"/>
                <w:b/>
                <w:bCs/>
              </w:rPr>
            </w:pPr>
          </w:p>
        </w:tc>
        <w:tc>
          <w:tcPr>
            <w:tcW w:w="709" w:type="dxa"/>
            <w:tcBorders>
              <w:left w:val="single" w:color="auto" w:sz="4" w:space="0"/>
            </w:tcBorders>
            <w:vAlign w:val="center"/>
          </w:tcPr>
          <w:p>
            <w:pPr>
              <w:widowControl/>
              <w:numPr>
                <w:ilvl w:val="0"/>
                <w:numId w:val="16"/>
              </w:numPr>
              <w:spacing w:after="0" w:line="240" w:lineRule="auto"/>
              <w:jc w:val="center"/>
              <w:rPr>
                <w:rFonts w:ascii="宋体" w:hAnsi="宋体" w:eastAsia="宋体"/>
                <w:b/>
                <w:bCs/>
              </w:rPr>
            </w:pPr>
          </w:p>
        </w:tc>
        <w:tc>
          <w:tcPr>
            <w:tcW w:w="5061" w:type="dxa"/>
            <w:vAlign w:val="center"/>
          </w:tcPr>
          <w:p>
            <w:pPr>
              <w:widowControl/>
              <w:spacing w:after="0" w:line="240" w:lineRule="auto"/>
              <w:rPr>
                <w:rFonts w:ascii="宋体" w:hAnsi="宋体" w:eastAsia="宋体"/>
                <w:bCs/>
              </w:rPr>
            </w:pPr>
            <w:r>
              <w:rPr>
                <w:rFonts w:hint="eastAsia" w:ascii="宋体" w:hAnsi="宋体" w:eastAsia="宋体"/>
                <w:bCs/>
              </w:rPr>
              <w:t>投标人基本情况表</w:t>
            </w:r>
          </w:p>
        </w:tc>
        <w:tc>
          <w:tcPr>
            <w:tcW w:w="1034" w:type="dxa"/>
            <w:tcBorders>
              <w:right w:val="single" w:color="auto" w:sz="4" w:space="0"/>
            </w:tcBorders>
            <w:vAlign w:val="center"/>
          </w:tcPr>
          <w:p>
            <w:pPr>
              <w:widowControl/>
              <w:spacing w:after="0" w:line="240" w:lineRule="auto"/>
              <w:jc w:val="center"/>
              <w:rPr>
                <w:rFonts w:ascii="宋体" w:hAnsi="宋体" w:eastAsia="宋体"/>
                <w:b/>
                <w:bCs/>
              </w:rPr>
            </w:pPr>
          </w:p>
        </w:tc>
        <w:tc>
          <w:tcPr>
            <w:tcW w:w="1417" w:type="dxa"/>
            <w:tcBorders>
              <w:left w:val="single" w:color="auto" w:sz="4" w:space="0"/>
            </w:tcBorders>
            <w:vAlign w:val="center"/>
          </w:tcPr>
          <w:p>
            <w:pPr>
              <w:widowControl/>
              <w:spacing w:after="0" w:line="240" w:lineRule="auto"/>
              <w:jc w:val="center"/>
              <w:rPr>
                <w:rFonts w:ascii="宋体" w:hAnsi="宋体" w:eastAsia="宋体"/>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vAlign w:val="center"/>
          </w:tcPr>
          <w:p>
            <w:pPr>
              <w:widowControl/>
              <w:spacing w:after="0" w:line="240" w:lineRule="auto"/>
              <w:jc w:val="center"/>
              <w:rPr>
                <w:rFonts w:ascii="宋体" w:hAnsi="宋体" w:eastAsia="宋体"/>
                <w:b/>
                <w:bCs/>
              </w:rPr>
            </w:pPr>
          </w:p>
        </w:tc>
        <w:tc>
          <w:tcPr>
            <w:tcW w:w="709" w:type="dxa"/>
            <w:tcBorders>
              <w:left w:val="single" w:color="auto" w:sz="4" w:space="0"/>
            </w:tcBorders>
            <w:vAlign w:val="center"/>
          </w:tcPr>
          <w:p>
            <w:pPr>
              <w:widowControl/>
              <w:numPr>
                <w:ilvl w:val="0"/>
                <w:numId w:val="16"/>
              </w:numPr>
              <w:spacing w:after="0" w:line="240" w:lineRule="auto"/>
              <w:jc w:val="center"/>
              <w:rPr>
                <w:rFonts w:ascii="宋体" w:hAnsi="宋体" w:eastAsia="宋体"/>
                <w:b/>
                <w:bCs/>
              </w:rPr>
            </w:pPr>
          </w:p>
        </w:tc>
        <w:tc>
          <w:tcPr>
            <w:tcW w:w="5061" w:type="dxa"/>
            <w:vAlign w:val="center"/>
          </w:tcPr>
          <w:p>
            <w:pPr>
              <w:widowControl/>
              <w:spacing w:after="0" w:line="240" w:lineRule="auto"/>
              <w:rPr>
                <w:rFonts w:ascii="宋体" w:hAnsi="宋体" w:eastAsia="宋体"/>
                <w:bCs/>
              </w:rPr>
            </w:pPr>
            <w:r>
              <w:rPr>
                <w:rFonts w:hint="eastAsia" w:ascii="宋体" w:hAnsi="宋体" w:eastAsia="宋体"/>
                <w:bCs/>
              </w:rPr>
              <w:t>项目经理/项目负责人简历表</w:t>
            </w:r>
          </w:p>
        </w:tc>
        <w:tc>
          <w:tcPr>
            <w:tcW w:w="1034" w:type="dxa"/>
            <w:tcBorders>
              <w:right w:val="single" w:color="auto" w:sz="4" w:space="0"/>
            </w:tcBorders>
            <w:vAlign w:val="center"/>
          </w:tcPr>
          <w:p>
            <w:pPr>
              <w:widowControl/>
              <w:spacing w:after="0" w:line="240" w:lineRule="auto"/>
              <w:jc w:val="center"/>
              <w:rPr>
                <w:rFonts w:ascii="宋体" w:hAnsi="宋体" w:eastAsia="宋体"/>
                <w:b/>
                <w:bCs/>
              </w:rPr>
            </w:pPr>
          </w:p>
        </w:tc>
        <w:tc>
          <w:tcPr>
            <w:tcW w:w="1417" w:type="dxa"/>
            <w:tcBorders>
              <w:left w:val="single" w:color="auto" w:sz="4" w:space="0"/>
            </w:tcBorders>
            <w:vAlign w:val="center"/>
          </w:tcPr>
          <w:p>
            <w:pPr>
              <w:widowControl/>
              <w:spacing w:after="0" w:line="240" w:lineRule="auto"/>
              <w:jc w:val="center"/>
              <w:rPr>
                <w:rFonts w:ascii="宋体" w:hAnsi="宋体" w:eastAsia="宋体"/>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vAlign w:val="center"/>
          </w:tcPr>
          <w:p>
            <w:pPr>
              <w:widowControl/>
              <w:spacing w:after="0" w:line="240" w:lineRule="auto"/>
              <w:jc w:val="center"/>
              <w:rPr>
                <w:rFonts w:ascii="宋体" w:hAnsi="宋体" w:eastAsia="宋体"/>
                <w:b/>
                <w:bCs/>
              </w:rPr>
            </w:pPr>
          </w:p>
        </w:tc>
        <w:tc>
          <w:tcPr>
            <w:tcW w:w="709" w:type="dxa"/>
            <w:tcBorders>
              <w:left w:val="single" w:color="auto" w:sz="4" w:space="0"/>
            </w:tcBorders>
            <w:vAlign w:val="center"/>
          </w:tcPr>
          <w:p>
            <w:pPr>
              <w:widowControl/>
              <w:numPr>
                <w:ilvl w:val="0"/>
                <w:numId w:val="16"/>
              </w:numPr>
              <w:spacing w:after="0" w:line="240" w:lineRule="auto"/>
              <w:jc w:val="center"/>
              <w:rPr>
                <w:rFonts w:ascii="宋体" w:hAnsi="宋体" w:eastAsia="宋体"/>
                <w:b/>
                <w:bCs/>
              </w:rPr>
            </w:pPr>
          </w:p>
        </w:tc>
        <w:tc>
          <w:tcPr>
            <w:tcW w:w="5061" w:type="dxa"/>
            <w:vAlign w:val="center"/>
          </w:tcPr>
          <w:p>
            <w:pPr>
              <w:widowControl/>
              <w:spacing w:after="0" w:line="240" w:lineRule="auto"/>
              <w:rPr>
                <w:rFonts w:ascii="宋体" w:hAnsi="宋体" w:eastAsia="宋体"/>
                <w:bCs/>
              </w:rPr>
            </w:pPr>
            <w:r>
              <w:rPr>
                <w:rFonts w:hint="eastAsia" w:ascii="宋体" w:hAnsi="宋体" w:eastAsia="宋体"/>
                <w:bCs/>
              </w:rPr>
              <w:t>拟为本项目配置人员情况表</w:t>
            </w:r>
          </w:p>
        </w:tc>
        <w:tc>
          <w:tcPr>
            <w:tcW w:w="1034" w:type="dxa"/>
            <w:tcBorders>
              <w:right w:val="single" w:color="auto" w:sz="4" w:space="0"/>
            </w:tcBorders>
            <w:vAlign w:val="center"/>
          </w:tcPr>
          <w:p>
            <w:pPr>
              <w:widowControl/>
              <w:spacing w:after="0" w:line="240" w:lineRule="auto"/>
              <w:jc w:val="center"/>
              <w:rPr>
                <w:rFonts w:ascii="宋体" w:hAnsi="宋体" w:eastAsia="宋体"/>
                <w:b/>
                <w:bCs/>
              </w:rPr>
            </w:pPr>
          </w:p>
        </w:tc>
        <w:tc>
          <w:tcPr>
            <w:tcW w:w="1417" w:type="dxa"/>
            <w:tcBorders>
              <w:left w:val="single" w:color="auto" w:sz="4" w:space="0"/>
            </w:tcBorders>
            <w:vAlign w:val="center"/>
          </w:tcPr>
          <w:p>
            <w:pPr>
              <w:widowControl/>
              <w:spacing w:after="0" w:line="240" w:lineRule="auto"/>
              <w:jc w:val="center"/>
              <w:rPr>
                <w:rFonts w:ascii="宋体" w:hAnsi="宋体" w:eastAsia="宋体"/>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vAlign w:val="center"/>
          </w:tcPr>
          <w:p>
            <w:pPr>
              <w:widowControl/>
              <w:spacing w:after="0" w:line="240" w:lineRule="auto"/>
              <w:jc w:val="center"/>
              <w:rPr>
                <w:rFonts w:ascii="宋体" w:hAnsi="宋体" w:eastAsia="宋体"/>
                <w:b/>
                <w:bCs/>
              </w:rPr>
            </w:pPr>
          </w:p>
        </w:tc>
        <w:tc>
          <w:tcPr>
            <w:tcW w:w="709" w:type="dxa"/>
            <w:tcBorders>
              <w:left w:val="single" w:color="auto" w:sz="4" w:space="0"/>
            </w:tcBorders>
            <w:vAlign w:val="center"/>
          </w:tcPr>
          <w:p>
            <w:pPr>
              <w:widowControl/>
              <w:numPr>
                <w:ilvl w:val="0"/>
                <w:numId w:val="16"/>
              </w:numPr>
              <w:spacing w:after="0" w:line="240" w:lineRule="auto"/>
              <w:jc w:val="center"/>
              <w:rPr>
                <w:rFonts w:ascii="宋体" w:hAnsi="宋体" w:eastAsia="宋体"/>
                <w:b/>
                <w:bCs/>
              </w:rPr>
            </w:pPr>
          </w:p>
        </w:tc>
        <w:tc>
          <w:tcPr>
            <w:tcW w:w="5061" w:type="dxa"/>
            <w:vAlign w:val="center"/>
          </w:tcPr>
          <w:p>
            <w:pPr>
              <w:widowControl/>
              <w:spacing w:after="0" w:line="240" w:lineRule="auto"/>
              <w:rPr>
                <w:rFonts w:ascii="宋体" w:hAnsi="宋体" w:eastAsia="宋体"/>
                <w:bCs/>
              </w:rPr>
            </w:pPr>
            <w:r>
              <w:rPr>
                <w:rFonts w:hint="eastAsia" w:ascii="宋体" w:hAnsi="宋体" w:eastAsia="宋体"/>
                <w:bCs/>
              </w:rPr>
              <w:t>类似项目业绩一览表</w:t>
            </w:r>
          </w:p>
        </w:tc>
        <w:tc>
          <w:tcPr>
            <w:tcW w:w="1034" w:type="dxa"/>
            <w:tcBorders>
              <w:right w:val="single" w:color="auto" w:sz="4" w:space="0"/>
            </w:tcBorders>
            <w:vAlign w:val="center"/>
          </w:tcPr>
          <w:p>
            <w:pPr>
              <w:widowControl/>
              <w:spacing w:after="0" w:line="240" w:lineRule="auto"/>
              <w:jc w:val="center"/>
              <w:rPr>
                <w:rFonts w:ascii="宋体" w:hAnsi="宋体" w:eastAsia="宋体"/>
                <w:b/>
                <w:bCs/>
              </w:rPr>
            </w:pPr>
          </w:p>
        </w:tc>
        <w:tc>
          <w:tcPr>
            <w:tcW w:w="1417" w:type="dxa"/>
            <w:tcBorders>
              <w:left w:val="single" w:color="auto" w:sz="4" w:space="0"/>
            </w:tcBorders>
            <w:vAlign w:val="center"/>
          </w:tcPr>
          <w:p>
            <w:pPr>
              <w:widowControl/>
              <w:spacing w:after="0" w:line="240" w:lineRule="auto"/>
              <w:jc w:val="center"/>
              <w:rPr>
                <w:rFonts w:ascii="宋体" w:hAnsi="宋体" w:eastAsia="宋体"/>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vAlign w:val="center"/>
          </w:tcPr>
          <w:p>
            <w:pPr>
              <w:widowControl/>
              <w:spacing w:after="0" w:line="240" w:lineRule="auto"/>
              <w:jc w:val="center"/>
              <w:rPr>
                <w:rFonts w:ascii="宋体" w:hAnsi="宋体" w:eastAsia="宋体"/>
                <w:b/>
                <w:bCs/>
              </w:rPr>
            </w:pPr>
          </w:p>
        </w:tc>
        <w:tc>
          <w:tcPr>
            <w:tcW w:w="709" w:type="dxa"/>
            <w:tcBorders>
              <w:left w:val="single" w:color="auto" w:sz="4" w:space="0"/>
            </w:tcBorders>
            <w:vAlign w:val="center"/>
          </w:tcPr>
          <w:p>
            <w:pPr>
              <w:widowControl/>
              <w:numPr>
                <w:ilvl w:val="0"/>
                <w:numId w:val="16"/>
              </w:numPr>
              <w:spacing w:after="0" w:line="240" w:lineRule="auto"/>
              <w:jc w:val="center"/>
              <w:rPr>
                <w:rFonts w:ascii="宋体" w:hAnsi="宋体" w:eastAsia="宋体"/>
                <w:b/>
                <w:bCs/>
              </w:rPr>
            </w:pPr>
          </w:p>
        </w:tc>
        <w:tc>
          <w:tcPr>
            <w:tcW w:w="5061" w:type="dxa"/>
            <w:vAlign w:val="center"/>
          </w:tcPr>
          <w:p>
            <w:pPr>
              <w:widowControl/>
              <w:spacing w:after="0" w:line="240" w:lineRule="auto"/>
              <w:rPr>
                <w:rFonts w:ascii="宋体" w:hAnsi="宋体" w:eastAsia="宋体"/>
                <w:bCs/>
              </w:rPr>
            </w:pPr>
            <w:r>
              <w:rPr>
                <w:rFonts w:hint="eastAsia" w:ascii="宋体" w:hAnsi="宋体" w:eastAsia="宋体"/>
                <w:bCs/>
              </w:rPr>
              <w:t>投标保证金退还说明</w:t>
            </w:r>
          </w:p>
        </w:tc>
        <w:tc>
          <w:tcPr>
            <w:tcW w:w="1034" w:type="dxa"/>
            <w:tcBorders>
              <w:right w:val="single" w:color="auto" w:sz="4" w:space="0"/>
            </w:tcBorders>
            <w:vAlign w:val="center"/>
          </w:tcPr>
          <w:p>
            <w:pPr>
              <w:widowControl/>
              <w:spacing w:after="0" w:line="240" w:lineRule="auto"/>
              <w:jc w:val="center"/>
              <w:rPr>
                <w:rFonts w:ascii="宋体" w:hAnsi="宋体" w:eastAsia="宋体"/>
                <w:b/>
                <w:bCs/>
              </w:rPr>
            </w:pPr>
          </w:p>
        </w:tc>
        <w:tc>
          <w:tcPr>
            <w:tcW w:w="1417" w:type="dxa"/>
            <w:tcBorders>
              <w:left w:val="single" w:color="auto" w:sz="4" w:space="0"/>
            </w:tcBorders>
            <w:vAlign w:val="center"/>
          </w:tcPr>
          <w:p>
            <w:pPr>
              <w:widowControl/>
              <w:spacing w:after="0" w:line="240" w:lineRule="auto"/>
              <w:jc w:val="center"/>
              <w:rPr>
                <w:rFonts w:ascii="宋体" w:hAnsi="宋体" w:eastAsia="宋体"/>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vAlign w:val="center"/>
          </w:tcPr>
          <w:p>
            <w:pPr>
              <w:widowControl/>
              <w:spacing w:after="0" w:line="240" w:lineRule="auto"/>
              <w:jc w:val="center"/>
              <w:rPr>
                <w:rFonts w:ascii="宋体" w:hAnsi="宋体" w:eastAsia="宋体"/>
                <w:b/>
                <w:bCs/>
              </w:rPr>
            </w:pPr>
          </w:p>
        </w:tc>
        <w:tc>
          <w:tcPr>
            <w:tcW w:w="709" w:type="dxa"/>
            <w:tcBorders>
              <w:left w:val="single" w:color="auto" w:sz="4" w:space="0"/>
            </w:tcBorders>
            <w:vAlign w:val="center"/>
          </w:tcPr>
          <w:p>
            <w:pPr>
              <w:widowControl/>
              <w:numPr>
                <w:ilvl w:val="0"/>
                <w:numId w:val="16"/>
              </w:numPr>
              <w:spacing w:after="0" w:line="240" w:lineRule="auto"/>
              <w:jc w:val="center"/>
              <w:rPr>
                <w:rFonts w:ascii="宋体" w:hAnsi="宋体" w:eastAsia="宋体"/>
                <w:b/>
                <w:bCs/>
              </w:rPr>
            </w:pPr>
          </w:p>
        </w:tc>
        <w:tc>
          <w:tcPr>
            <w:tcW w:w="5061" w:type="dxa"/>
            <w:vAlign w:val="center"/>
          </w:tcPr>
          <w:p>
            <w:pPr>
              <w:widowControl/>
              <w:spacing w:after="0" w:line="240" w:lineRule="auto"/>
              <w:rPr>
                <w:rFonts w:ascii="宋体" w:hAnsi="宋体" w:eastAsia="宋体"/>
                <w:bCs/>
              </w:rPr>
            </w:pPr>
            <w:r>
              <w:rPr>
                <w:rFonts w:hint="eastAsia" w:ascii="宋体" w:hAnsi="宋体" w:eastAsia="宋体"/>
                <w:bCs/>
              </w:rPr>
              <w:t>投标人认为必要的其他商务资料</w:t>
            </w:r>
          </w:p>
        </w:tc>
        <w:tc>
          <w:tcPr>
            <w:tcW w:w="1034" w:type="dxa"/>
            <w:tcBorders>
              <w:right w:val="single" w:color="auto" w:sz="4" w:space="0"/>
            </w:tcBorders>
            <w:vAlign w:val="center"/>
          </w:tcPr>
          <w:p>
            <w:pPr>
              <w:widowControl/>
              <w:spacing w:after="0" w:line="240" w:lineRule="auto"/>
              <w:jc w:val="center"/>
              <w:rPr>
                <w:rFonts w:ascii="宋体" w:hAnsi="宋体" w:eastAsia="宋体"/>
                <w:b/>
                <w:bCs/>
              </w:rPr>
            </w:pPr>
          </w:p>
        </w:tc>
        <w:tc>
          <w:tcPr>
            <w:tcW w:w="1417" w:type="dxa"/>
            <w:tcBorders>
              <w:left w:val="single" w:color="auto" w:sz="4" w:space="0"/>
            </w:tcBorders>
            <w:vAlign w:val="center"/>
          </w:tcPr>
          <w:p>
            <w:pPr>
              <w:widowControl/>
              <w:spacing w:after="0" w:line="240" w:lineRule="auto"/>
              <w:jc w:val="center"/>
              <w:rPr>
                <w:rFonts w:ascii="宋体" w:hAnsi="宋体" w:eastAsia="宋体"/>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vAlign w:val="center"/>
          </w:tcPr>
          <w:p>
            <w:pPr>
              <w:widowControl/>
              <w:spacing w:after="0" w:line="240" w:lineRule="auto"/>
              <w:jc w:val="center"/>
              <w:rPr>
                <w:rFonts w:ascii="宋体" w:hAnsi="宋体" w:eastAsia="宋体"/>
                <w:b/>
                <w:bCs/>
              </w:rPr>
            </w:pPr>
          </w:p>
        </w:tc>
        <w:tc>
          <w:tcPr>
            <w:tcW w:w="709" w:type="dxa"/>
            <w:tcBorders>
              <w:left w:val="single" w:color="auto" w:sz="4" w:space="0"/>
            </w:tcBorders>
            <w:vAlign w:val="center"/>
          </w:tcPr>
          <w:p>
            <w:pPr>
              <w:widowControl/>
              <w:numPr>
                <w:ilvl w:val="0"/>
                <w:numId w:val="16"/>
              </w:numPr>
              <w:spacing w:after="0" w:line="240" w:lineRule="auto"/>
              <w:jc w:val="center"/>
              <w:rPr>
                <w:rFonts w:ascii="宋体" w:hAnsi="宋体" w:eastAsia="宋体"/>
                <w:b/>
                <w:bCs/>
              </w:rPr>
            </w:pPr>
          </w:p>
        </w:tc>
        <w:tc>
          <w:tcPr>
            <w:tcW w:w="5061" w:type="dxa"/>
            <w:vAlign w:val="center"/>
          </w:tcPr>
          <w:p>
            <w:pPr>
              <w:widowControl/>
              <w:spacing w:after="0" w:line="240" w:lineRule="auto"/>
              <w:rPr>
                <w:rFonts w:ascii="宋体" w:hAnsi="宋体" w:eastAsia="宋体"/>
                <w:bCs/>
              </w:rPr>
            </w:pPr>
            <w:r>
              <w:rPr>
                <w:rFonts w:hint="eastAsia" w:ascii="宋体" w:hAnsi="宋体" w:eastAsia="宋体"/>
                <w:bCs/>
              </w:rPr>
              <w:t>银行保函</w:t>
            </w:r>
            <w:r>
              <w:rPr>
                <w:rFonts w:hint="eastAsia" w:ascii="宋体" w:hAnsi="宋体" w:eastAsia="宋体"/>
              </w:rPr>
              <w:t>（已通过其他方式提交投标保证金的，无须提供）</w:t>
            </w:r>
          </w:p>
        </w:tc>
        <w:tc>
          <w:tcPr>
            <w:tcW w:w="1034" w:type="dxa"/>
            <w:tcBorders>
              <w:right w:val="single" w:color="auto" w:sz="4" w:space="0"/>
            </w:tcBorders>
            <w:vAlign w:val="center"/>
          </w:tcPr>
          <w:p>
            <w:pPr>
              <w:widowControl/>
              <w:spacing w:after="0" w:line="240" w:lineRule="auto"/>
              <w:jc w:val="center"/>
              <w:rPr>
                <w:rFonts w:ascii="宋体" w:hAnsi="宋体" w:eastAsia="宋体"/>
                <w:b/>
                <w:bCs/>
              </w:rPr>
            </w:pPr>
          </w:p>
        </w:tc>
        <w:tc>
          <w:tcPr>
            <w:tcW w:w="1417" w:type="dxa"/>
            <w:tcBorders>
              <w:left w:val="single" w:color="auto" w:sz="4" w:space="0"/>
            </w:tcBorders>
            <w:vAlign w:val="center"/>
          </w:tcPr>
          <w:p>
            <w:pPr>
              <w:widowControl/>
              <w:spacing w:after="0" w:line="240" w:lineRule="auto"/>
              <w:jc w:val="center"/>
              <w:rPr>
                <w:rFonts w:ascii="宋体" w:hAnsi="宋体" w:eastAsia="宋体"/>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vAlign w:val="center"/>
          </w:tcPr>
          <w:p>
            <w:pPr>
              <w:widowControl/>
              <w:spacing w:after="0" w:line="240" w:lineRule="auto"/>
              <w:jc w:val="center"/>
              <w:rPr>
                <w:rFonts w:ascii="宋体" w:hAnsi="宋体" w:eastAsia="宋体"/>
                <w:b/>
                <w:bCs/>
              </w:rPr>
            </w:pPr>
          </w:p>
        </w:tc>
        <w:tc>
          <w:tcPr>
            <w:tcW w:w="709" w:type="dxa"/>
            <w:tcBorders>
              <w:left w:val="single" w:color="auto" w:sz="4" w:space="0"/>
            </w:tcBorders>
            <w:vAlign w:val="center"/>
          </w:tcPr>
          <w:p>
            <w:pPr>
              <w:widowControl/>
              <w:numPr>
                <w:ilvl w:val="0"/>
                <w:numId w:val="16"/>
              </w:numPr>
              <w:spacing w:after="0" w:line="240" w:lineRule="auto"/>
              <w:jc w:val="center"/>
              <w:rPr>
                <w:rFonts w:ascii="宋体" w:hAnsi="宋体" w:eastAsia="宋体"/>
                <w:b/>
                <w:bCs/>
              </w:rPr>
            </w:pPr>
          </w:p>
        </w:tc>
        <w:tc>
          <w:tcPr>
            <w:tcW w:w="5061" w:type="dxa"/>
            <w:vAlign w:val="center"/>
          </w:tcPr>
          <w:p>
            <w:pPr>
              <w:widowControl/>
              <w:spacing w:after="0" w:line="240" w:lineRule="auto"/>
              <w:rPr>
                <w:rFonts w:ascii="宋体" w:hAnsi="宋体" w:eastAsia="宋体"/>
                <w:bCs/>
              </w:rPr>
            </w:pPr>
            <w:r>
              <w:rPr>
                <w:rFonts w:hint="eastAsia" w:ascii="宋体" w:hAnsi="宋体" w:eastAsia="宋体"/>
              </w:rPr>
              <w:t>政府采购投标担保函（已通过其他方式提交投标保证金的，无须提供）</w:t>
            </w:r>
          </w:p>
        </w:tc>
        <w:tc>
          <w:tcPr>
            <w:tcW w:w="1034" w:type="dxa"/>
            <w:tcBorders>
              <w:right w:val="single" w:color="auto" w:sz="4" w:space="0"/>
            </w:tcBorders>
            <w:vAlign w:val="center"/>
          </w:tcPr>
          <w:p>
            <w:pPr>
              <w:widowControl/>
              <w:spacing w:after="0" w:line="240" w:lineRule="auto"/>
              <w:jc w:val="center"/>
              <w:rPr>
                <w:rFonts w:ascii="宋体" w:hAnsi="宋体" w:eastAsia="宋体"/>
                <w:b/>
                <w:bCs/>
              </w:rPr>
            </w:pPr>
          </w:p>
        </w:tc>
        <w:tc>
          <w:tcPr>
            <w:tcW w:w="1417" w:type="dxa"/>
            <w:tcBorders>
              <w:left w:val="single" w:color="auto" w:sz="4" w:space="0"/>
            </w:tcBorders>
            <w:vAlign w:val="center"/>
          </w:tcPr>
          <w:p>
            <w:pPr>
              <w:widowControl/>
              <w:spacing w:after="0" w:line="240" w:lineRule="auto"/>
              <w:jc w:val="center"/>
              <w:rPr>
                <w:rFonts w:ascii="宋体" w:hAnsi="宋体" w:eastAsia="宋体"/>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vAlign w:val="center"/>
          </w:tcPr>
          <w:p>
            <w:pPr>
              <w:widowControl/>
              <w:spacing w:after="0" w:line="240" w:lineRule="auto"/>
              <w:jc w:val="center"/>
              <w:rPr>
                <w:rFonts w:ascii="宋体" w:hAnsi="宋体" w:eastAsia="宋体"/>
                <w:b/>
                <w:bCs/>
              </w:rPr>
            </w:pPr>
          </w:p>
        </w:tc>
        <w:tc>
          <w:tcPr>
            <w:tcW w:w="709" w:type="dxa"/>
            <w:tcBorders>
              <w:left w:val="single" w:color="auto" w:sz="4" w:space="0"/>
            </w:tcBorders>
            <w:vAlign w:val="center"/>
          </w:tcPr>
          <w:p>
            <w:pPr>
              <w:widowControl/>
              <w:numPr>
                <w:ilvl w:val="0"/>
                <w:numId w:val="16"/>
              </w:numPr>
              <w:spacing w:after="0" w:line="240" w:lineRule="auto"/>
              <w:jc w:val="center"/>
              <w:rPr>
                <w:rFonts w:ascii="宋体" w:hAnsi="宋体" w:eastAsia="宋体"/>
                <w:b/>
                <w:bCs/>
              </w:rPr>
            </w:pPr>
          </w:p>
        </w:tc>
        <w:tc>
          <w:tcPr>
            <w:tcW w:w="5061" w:type="dxa"/>
            <w:vAlign w:val="center"/>
          </w:tcPr>
          <w:p>
            <w:pPr>
              <w:widowControl/>
              <w:spacing w:after="0" w:line="240" w:lineRule="auto"/>
              <w:rPr>
                <w:rFonts w:ascii="宋体" w:hAnsi="宋体" w:eastAsia="宋体"/>
              </w:rPr>
            </w:pPr>
            <w:r>
              <w:rPr>
                <w:rFonts w:hint="eastAsia" w:ascii="宋体" w:hAnsi="宋体" w:eastAsia="宋体"/>
              </w:rPr>
              <w:t>制造商（总代理商）授权委托书（要求提交授权书时选用）</w:t>
            </w:r>
          </w:p>
        </w:tc>
        <w:tc>
          <w:tcPr>
            <w:tcW w:w="1034" w:type="dxa"/>
            <w:tcBorders>
              <w:right w:val="single" w:color="auto" w:sz="4" w:space="0"/>
            </w:tcBorders>
            <w:vAlign w:val="center"/>
          </w:tcPr>
          <w:p>
            <w:pPr>
              <w:widowControl/>
              <w:spacing w:after="0" w:line="240" w:lineRule="auto"/>
              <w:jc w:val="center"/>
              <w:rPr>
                <w:rFonts w:ascii="宋体" w:hAnsi="宋体" w:eastAsia="宋体"/>
                <w:b/>
                <w:bCs/>
              </w:rPr>
            </w:pPr>
          </w:p>
        </w:tc>
        <w:tc>
          <w:tcPr>
            <w:tcW w:w="1417" w:type="dxa"/>
            <w:tcBorders>
              <w:left w:val="single" w:color="auto" w:sz="4" w:space="0"/>
            </w:tcBorders>
            <w:vAlign w:val="center"/>
          </w:tcPr>
          <w:p>
            <w:pPr>
              <w:widowControl/>
              <w:spacing w:after="0" w:line="240" w:lineRule="auto"/>
              <w:jc w:val="center"/>
              <w:rPr>
                <w:rFonts w:ascii="宋体" w:hAnsi="宋体" w:eastAsia="宋体"/>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vAlign w:val="center"/>
          </w:tcPr>
          <w:p>
            <w:pPr>
              <w:widowControl/>
              <w:spacing w:after="0" w:line="240" w:lineRule="auto"/>
              <w:jc w:val="center"/>
              <w:rPr>
                <w:rFonts w:ascii="宋体" w:hAnsi="宋体" w:eastAsia="宋体"/>
                <w:b/>
                <w:bCs/>
              </w:rPr>
            </w:pPr>
          </w:p>
        </w:tc>
        <w:tc>
          <w:tcPr>
            <w:tcW w:w="709" w:type="dxa"/>
            <w:tcBorders>
              <w:left w:val="single" w:color="auto" w:sz="4" w:space="0"/>
            </w:tcBorders>
            <w:vAlign w:val="center"/>
          </w:tcPr>
          <w:p>
            <w:pPr>
              <w:widowControl/>
              <w:numPr>
                <w:ilvl w:val="0"/>
                <w:numId w:val="16"/>
              </w:numPr>
              <w:spacing w:after="0" w:line="240" w:lineRule="auto"/>
              <w:jc w:val="center"/>
              <w:rPr>
                <w:rFonts w:ascii="宋体" w:hAnsi="宋体" w:eastAsia="宋体"/>
                <w:b/>
                <w:bCs/>
              </w:rPr>
            </w:pPr>
          </w:p>
        </w:tc>
        <w:tc>
          <w:tcPr>
            <w:tcW w:w="5061" w:type="dxa"/>
            <w:vAlign w:val="center"/>
          </w:tcPr>
          <w:p>
            <w:pPr>
              <w:widowControl/>
              <w:spacing w:after="0" w:line="240" w:lineRule="auto"/>
              <w:rPr>
                <w:rFonts w:ascii="宋体" w:hAnsi="宋体" w:eastAsia="宋体"/>
                <w:bCs/>
              </w:rPr>
            </w:pPr>
            <w:r>
              <w:rPr>
                <w:rFonts w:hint="eastAsia" w:ascii="宋体" w:hAnsi="宋体" w:eastAsia="宋体"/>
                <w:bCs/>
              </w:rPr>
              <w:t>联合体共同投标协议书（如项目允许联合体投标，联合体各方需签订）</w:t>
            </w:r>
          </w:p>
        </w:tc>
        <w:tc>
          <w:tcPr>
            <w:tcW w:w="1034" w:type="dxa"/>
            <w:tcBorders>
              <w:right w:val="single" w:color="auto" w:sz="4" w:space="0"/>
            </w:tcBorders>
            <w:vAlign w:val="center"/>
          </w:tcPr>
          <w:p>
            <w:pPr>
              <w:widowControl/>
              <w:spacing w:after="0" w:line="240" w:lineRule="auto"/>
              <w:jc w:val="center"/>
              <w:rPr>
                <w:rFonts w:ascii="宋体" w:hAnsi="宋体" w:eastAsia="宋体"/>
                <w:b/>
                <w:bCs/>
              </w:rPr>
            </w:pPr>
          </w:p>
        </w:tc>
        <w:tc>
          <w:tcPr>
            <w:tcW w:w="1417" w:type="dxa"/>
            <w:tcBorders>
              <w:left w:val="single" w:color="auto" w:sz="4" w:space="0"/>
            </w:tcBorders>
            <w:vAlign w:val="center"/>
          </w:tcPr>
          <w:p>
            <w:pPr>
              <w:widowControl/>
              <w:spacing w:after="0" w:line="240" w:lineRule="auto"/>
              <w:jc w:val="center"/>
              <w:rPr>
                <w:rFonts w:ascii="宋体" w:hAnsi="宋体" w:eastAsia="宋体"/>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vAlign w:val="center"/>
          </w:tcPr>
          <w:p>
            <w:pPr>
              <w:widowControl/>
              <w:spacing w:after="0" w:line="240" w:lineRule="auto"/>
              <w:jc w:val="center"/>
              <w:rPr>
                <w:rFonts w:ascii="宋体" w:hAnsi="宋体" w:eastAsia="宋体"/>
                <w:b/>
                <w:bCs/>
              </w:rPr>
            </w:pPr>
          </w:p>
        </w:tc>
        <w:tc>
          <w:tcPr>
            <w:tcW w:w="709" w:type="dxa"/>
            <w:tcBorders>
              <w:left w:val="single" w:color="auto" w:sz="4" w:space="0"/>
            </w:tcBorders>
            <w:vAlign w:val="center"/>
          </w:tcPr>
          <w:p>
            <w:pPr>
              <w:widowControl/>
              <w:numPr>
                <w:ilvl w:val="0"/>
                <w:numId w:val="16"/>
              </w:numPr>
              <w:spacing w:after="0" w:line="240" w:lineRule="auto"/>
              <w:jc w:val="center"/>
              <w:rPr>
                <w:rFonts w:ascii="宋体" w:hAnsi="宋体" w:eastAsia="宋体"/>
                <w:b/>
                <w:bCs/>
              </w:rPr>
            </w:pPr>
          </w:p>
        </w:tc>
        <w:tc>
          <w:tcPr>
            <w:tcW w:w="5061" w:type="dxa"/>
            <w:vAlign w:val="center"/>
          </w:tcPr>
          <w:p>
            <w:pPr>
              <w:widowControl/>
              <w:spacing w:after="0" w:line="240" w:lineRule="auto"/>
              <w:rPr>
                <w:rFonts w:ascii="宋体" w:hAnsi="宋体" w:eastAsia="宋体"/>
                <w:bCs/>
              </w:rPr>
            </w:pPr>
            <w:r>
              <w:rPr>
                <w:rFonts w:hint="eastAsia" w:ascii="宋体" w:hAnsi="宋体" w:eastAsia="宋体"/>
                <w:bCs/>
              </w:rPr>
              <w:t>分包意向协议书（如项目允许分包，拟分包的各方需签订）</w:t>
            </w:r>
          </w:p>
        </w:tc>
        <w:tc>
          <w:tcPr>
            <w:tcW w:w="1034" w:type="dxa"/>
            <w:tcBorders>
              <w:right w:val="single" w:color="auto" w:sz="4" w:space="0"/>
            </w:tcBorders>
            <w:vAlign w:val="center"/>
          </w:tcPr>
          <w:p>
            <w:pPr>
              <w:widowControl/>
              <w:spacing w:after="0" w:line="240" w:lineRule="auto"/>
              <w:jc w:val="center"/>
              <w:rPr>
                <w:rFonts w:ascii="宋体" w:hAnsi="宋体" w:eastAsia="宋体"/>
                <w:b/>
                <w:bCs/>
              </w:rPr>
            </w:pPr>
          </w:p>
        </w:tc>
        <w:tc>
          <w:tcPr>
            <w:tcW w:w="1417" w:type="dxa"/>
            <w:tcBorders>
              <w:left w:val="single" w:color="auto" w:sz="4" w:space="0"/>
            </w:tcBorders>
            <w:vAlign w:val="center"/>
          </w:tcPr>
          <w:p>
            <w:pPr>
              <w:widowControl/>
              <w:spacing w:after="0" w:line="240" w:lineRule="auto"/>
              <w:jc w:val="center"/>
              <w:rPr>
                <w:rFonts w:ascii="宋体" w:hAnsi="宋体" w:eastAsia="宋体"/>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restart"/>
            <w:tcBorders>
              <w:top w:val="single" w:color="auto" w:sz="4" w:space="0"/>
              <w:right w:val="single" w:color="auto" w:sz="4" w:space="0"/>
            </w:tcBorders>
            <w:vAlign w:val="center"/>
          </w:tcPr>
          <w:p>
            <w:pPr>
              <w:widowControl/>
              <w:spacing w:after="0" w:line="240" w:lineRule="auto"/>
              <w:jc w:val="center"/>
              <w:rPr>
                <w:rFonts w:ascii="宋体" w:hAnsi="宋体" w:eastAsia="宋体"/>
                <w:b/>
                <w:bCs/>
              </w:rPr>
            </w:pPr>
            <w:r>
              <w:rPr>
                <w:rFonts w:hint="eastAsia" w:ascii="宋体" w:hAnsi="宋体" w:eastAsia="宋体"/>
                <w:b/>
                <w:bCs/>
              </w:rPr>
              <w:t>技术部分</w:t>
            </w:r>
          </w:p>
        </w:tc>
        <w:tc>
          <w:tcPr>
            <w:tcW w:w="709" w:type="dxa"/>
            <w:tcBorders>
              <w:top w:val="single" w:color="auto" w:sz="4" w:space="0"/>
              <w:left w:val="single" w:color="auto" w:sz="4" w:space="0"/>
            </w:tcBorders>
            <w:vAlign w:val="center"/>
          </w:tcPr>
          <w:p>
            <w:pPr>
              <w:widowControl/>
              <w:numPr>
                <w:ilvl w:val="0"/>
                <w:numId w:val="16"/>
              </w:numPr>
              <w:spacing w:after="0" w:line="240" w:lineRule="auto"/>
              <w:jc w:val="center"/>
              <w:rPr>
                <w:rFonts w:ascii="宋体" w:hAnsi="宋体" w:eastAsia="宋体"/>
                <w:b/>
                <w:bCs/>
              </w:rPr>
            </w:pPr>
          </w:p>
        </w:tc>
        <w:tc>
          <w:tcPr>
            <w:tcW w:w="5061" w:type="dxa"/>
            <w:tcBorders>
              <w:top w:val="single" w:color="auto" w:sz="4" w:space="0"/>
            </w:tcBorders>
            <w:vAlign w:val="center"/>
          </w:tcPr>
          <w:p>
            <w:pPr>
              <w:autoSpaceDE w:val="0"/>
              <w:autoSpaceDN w:val="0"/>
              <w:adjustRightInd w:val="0"/>
              <w:spacing w:after="0" w:line="240" w:lineRule="auto"/>
              <w:rPr>
                <w:rFonts w:ascii="宋体" w:hAnsi="宋体" w:eastAsia="宋体"/>
                <w:b/>
                <w:bCs/>
                <w:color w:val="FF0000"/>
                <w:szCs w:val="21"/>
              </w:rPr>
            </w:pPr>
            <w:r>
              <w:rPr>
                <w:rFonts w:hint="eastAsia" w:ascii="宋体" w:hAnsi="宋体" w:eastAsia="宋体"/>
                <w:b/>
                <w:bCs/>
                <w:szCs w:val="21"/>
              </w:rPr>
              <w:t>详见《第五部分 投标文件技术部分》</w:t>
            </w:r>
          </w:p>
        </w:tc>
        <w:tc>
          <w:tcPr>
            <w:tcW w:w="1034" w:type="dxa"/>
            <w:tcBorders>
              <w:right w:val="single" w:color="auto" w:sz="4" w:space="0"/>
            </w:tcBorders>
            <w:vAlign w:val="center"/>
          </w:tcPr>
          <w:p>
            <w:pPr>
              <w:widowControl/>
              <w:spacing w:after="0" w:line="240" w:lineRule="auto"/>
              <w:jc w:val="center"/>
              <w:rPr>
                <w:rFonts w:ascii="宋体" w:hAnsi="宋体" w:eastAsia="宋体"/>
                <w:b/>
                <w:bCs/>
              </w:rPr>
            </w:pPr>
          </w:p>
        </w:tc>
        <w:tc>
          <w:tcPr>
            <w:tcW w:w="1417" w:type="dxa"/>
            <w:tcBorders>
              <w:left w:val="single" w:color="auto" w:sz="4" w:space="0"/>
            </w:tcBorders>
            <w:vAlign w:val="center"/>
          </w:tcPr>
          <w:p>
            <w:pPr>
              <w:widowControl/>
              <w:spacing w:after="0" w:line="240" w:lineRule="auto"/>
              <w:jc w:val="center"/>
              <w:rPr>
                <w:rFonts w:ascii="宋体" w:hAnsi="宋体" w:eastAsia="宋体"/>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vAlign w:val="center"/>
          </w:tcPr>
          <w:p>
            <w:pPr>
              <w:widowControl/>
              <w:spacing w:after="0" w:line="240" w:lineRule="auto"/>
              <w:jc w:val="center"/>
              <w:rPr>
                <w:rFonts w:ascii="宋体" w:hAnsi="宋体" w:eastAsia="宋体"/>
                <w:b/>
                <w:bCs/>
              </w:rPr>
            </w:pPr>
          </w:p>
        </w:tc>
        <w:tc>
          <w:tcPr>
            <w:tcW w:w="709" w:type="dxa"/>
            <w:tcBorders>
              <w:left w:val="single" w:color="auto" w:sz="4" w:space="0"/>
            </w:tcBorders>
            <w:vAlign w:val="center"/>
          </w:tcPr>
          <w:p>
            <w:pPr>
              <w:widowControl/>
              <w:numPr>
                <w:ilvl w:val="0"/>
                <w:numId w:val="16"/>
              </w:numPr>
              <w:spacing w:after="0" w:line="240" w:lineRule="auto"/>
              <w:jc w:val="center"/>
              <w:rPr>
                <w:rFonts w:ascii="宋体" w:hAnsi="宋体" w:eastAsia="宋体"/>
                <w:b/>
                <w:bCs/>
              </w:rPr>
            </w:pPr>
          </w:p>
        </w:tc>
        <w:tc>
          <w:tcPr>
            <w:tcW w:w="5061" w:type="dxa"/>
            <w:vAlign w:val="center"/>
          </w:tcPr>
          <w:p>
            <w:pPr>
              <w:pStyle w:val="24"/>
              <w:spacing w:after="0" w:line="240" w:lineRule="auto"/>
              <w:rPr>
                <w:rFonts w:hAnsi="宋体" w:eastAsia="宋体"/>
                <w:b/>
                <w:bCs/>
              </w:rPr>
            </w:pPr>
            <w:r>
              <w:rPr>
                <w:rFonts w:hint="eastAsia" w:hAnsi="宋体" w:eastAsia="宋体"/>
                <w:b/>
                <w:bCs/>
              </w:rPr>
              <w:t>投标人认为必要的其他技术资料</w:t>
            </w:r>
          </w:p>
        </w:tc>
        <w:tc>
          <w:tcPr>
            <w:tcW w:w="1034" w:type="dxa"/>
            <w:tcBorders>
              <w:right w:val="single" w:color="auto" w:sz="4" w:space="0"/>
            </w:tcBorders>
            <w:vAlign w:val="center"/>
          </w:tcPr>
          <w:p>
            <w:pPr>
              <w:widowControl/>
              <w:spacing w:after="0" w:line="240" w:lineRule="auto"/>
              <w:jc w:val="center"/>
              <w:rPr>
                <w:rFonts w:ascii="宋体" w:hAnsi="宋体" w:eastAsia="宋体"/>
                <w:b/>
                <w:bCs/>
              </w:rPr>
            </w:pPr>
          </w:p>
        </w:tc>
        <w:tc>
          <w:tcPr>
            <w:tcW w:w="1417" w:type="dxa"/>
            <w:tcBorders>
              <w:left w:val="single" w:color="auto" w:sz="4" w:space="0"/>
            </w:tcBorders>
            <w:vAlign w:val="center"/>
          </w:tcPr>
          <w:p>
            <w:pPr>
              <w:widowControl/>
              <w:spacing w:after="0" w:line="240" w:lineRule="auto"/>
              <w:jc w:val="center"/>
              <w:rPr>
                <w:rFonts w:ascii="宋体" w:hAnsi="宋体" w:eastAsia="宋体"/>
                <w:b/>
                <w:bCs/>
              </w:rPr>
            </w:pPr>
          </w:p>
        </w:tc>
      </w:tr>
      <w:bookmarkEnd w:id="129"/>
      <w:bookmarkEnd w:id="130"/>
    </w:tbl>
    <w:p>
      <w:pPr>
        <w:pStyle w:val="5"/>
        <w:spacing w:after="0"/>
        <w:rPr>
          <w:rFonts w:ascii="宋体" w:hAnsi="宋体" w:eastAsia="宋体"/>
        </w:rPr>
      </w:pPr>
      <w:r>
        <w:rPr>
          <w:rFonts w:ascii="宋体" w:hAnsi="宋体" w:eastAsia="宋体"/>
        </w:rPr>
        <w:br w:type="page"/>
      </w:r>
      <w:bookmarkStart w:id="131" w:name="_Toc96523896"/>
      <w:r>
        <w:rPr>
          <w:rFonts w:ascii="宋体" w:hAnsi="宋体" w:eastAsia="宋体"/>
        </w:rPr>
        <w:t>第一章</w:t>
      </w:r>
      <w:r>
        <w:rPr>
          <w:rFonts w:hint="eastAsia" w:ascii="宋体" w:hAnsi="宋体" w:eastAsia="宋体"/>
        </w:rPr>
        <w:t xml:space="preserve"> 索引</w:t>
      </w:r>
      <w:bookmarkEnd w:id="131"/>
    </w:p>
    <w:p>
      <w:pPr>
        <w:pStyle w:val="7"/>
        <w:spacing w:after="0"/>
        <w:rPr>
          <w:rFonts w:ascii="宋体" w:hAnsi="宋体" w:eastAsia="宋体"/>
        </w:rPr>
      </w:pPr>
      <w:r>
        <w:rPr>
          <w:rFonts w:hint="eastAsia" w:ascii="宋体" w:hAnsi="宋体" w:eastAsia="宋体"/>
        </w:rPr>
        <w:t>1.资格性自查表</w:t>
      </w:r>
    </w:p>
    <w:p>
      <w:pPr>
        <w:autoSpaceDE w:val="0"/>
        <w:autoSpaceDN w:val="0"/>
        <w:spacing w:after="0" w:line="360" w:lineRule="auto"/>
        <w:jc w:val="center"/>
        <w:rPr>
          <w:rFonts w:ascii="宋体" w:hAnsi="宋体" w:eastAsia="宋体"/>
          <w:b/>
          <w:sz w:val="32"/>
          <w:szCs w:val="32"/>
        </w:rPr>
      </w:pPr>
      <w:r>
        <w:rPr>
          <w:rFonts w:hint="eastAsia" w:ascii="宋体" w:hAnsi="宋体" w:eastAsia="宋体"/>
          <w:b/>
          <w:sz w:val="32"/>
          <w:szCs w:val="32"/>
        </w:rPr>
        <w:t>资格性自查表</w:t>
      </w:r>
    </w:p>
    <w:p>
      <w:pPr>
        <w:autoSpaceDE w:val="0"/>
        <w:autoSpaceDN w:val="0"/>
        <w:spacing w:after="0" w:line="360" w:lineRule="auto"/>
        <w:rPr>
          <w:rFonts w:ascii="宋体" w:hAnsi="宋体" w:eastAsia="宋体"/>
          <w:szCs w:val="21"/>
        </w:rPr>
      </w:pPr>
      <w:r>
        <w:rPr>
          <w:rFonts w:hint="eastAsia" w:ascii="宋体" w:hAnsi="宋体" w:eastAsia="宋体"/>
          <w:szCs w:val="21"/>
        </w:rPr>
        <w:t>采购项目名称：(项目名称)</w:t>
      </w:r>
    </w:p>
    <w:p>
      <w:pPr>
        <w:autoSpaceDE w:val="0"/>
        <w:autoSpaceDN w:val="0"/>
        <w:spacing w:after="0" w:line="360" w:lineRule="auto"/>
        <w:rPr>
          <w:rFonts w:ascii="宋体" w:hAnsi="宋体" w:eastAsia="宋体"/>
          <w:szCs w:val="21"/>
        </w:rPr>
      </w:pPr>
      <w:r>
        <w:rPr>
          <w:rFonts w:hint="eastAsia" w:ascii="宋体" w:hAnsi="宋体" w:eastAsia="宋体"/>
          <w:szCs w:val="21"/>
        </w:rPr>
        <w:t>采购包号：</w:t>
      </w:r>
    </w:p>
    <w:tbl>
      <w:tblPr>
        <w:tblStyle w:val="46"/>
        <w:tblpPr w:leftFromText="180" w:rightFromText="180" w:vertAnchor="text" w:horzAnchor="page" w:tblpX="542" w:tblpY="480"/>
        <w:tblOverlap w:val="never"/>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8"/>
        <w:gridCol w:w="5103"/>
        <w:gridCol w:w="1749"/>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6" w:hRule="atLeast"/>
        </w:trPr>
        <w:tc>
          <w:tcPr>
            <w:tcW w:w="728" w:type="dxa"/>
            <w:vAlign w:val="center"/>
          </w:tcPr>
          <w:p>
            <w:pPr>
              <w:spacing w:after="0"/>
              <w:ind w:left="-171"/>
              <w:jc w:val="center"/>
              <w:rPr>
                <w:rFonts w:ascii="宋体" w:hAnsi="宋体" w:eastAsia="宋体"/>
                <w:b/>
                <w:bCs/>
                <w:szCs w:val="21"/>
              </w:rPr>
            </w:pPr>
            <w:r>
              <w:rPr>
                <w:rFonts w:ascii="宋体" w:hAnsi="宋体" w:eastAsia="宋体"/>
                <w:b/>
                <w:bCs/>
                <w:szCs w:val="21"/>
              </w:rPr>
              <w:t>评审</w:t>
            </w:r>
          </w:p>
          <w:p>
            <w:pPr>
              <w:spacing w:after="0"/>
              <w:ind w:left="-171"/>
              <w:jc w:val="center"/>
              <w:rPr>
                <w:rFonts w:ascii="宋体" w:hAnsi="宋体" w:eastAsia="宋体"/>
                <w:b/>
                <w:bCs/>
                <w:szCs w:val="21"/>
              </w:rPr>
            </w:pPr>
            <w:r>
              <w:rPr>
                <w:rFonts w:ascii="宋体" w:hAnsi="宋体" w:eastAsia="宋体"/>
                <w:b/>
                <w:bCs/>
                <w:szCs w:val="21"/>
              </w:rPr>
              <w:t>内容</w:t>
            </w:r>
          </w:p>
        </w:tc>
        <w:tc>
          <w:tcPr>
            <w:tcW w:w="5103" w:type="dxa"/>
            <w:vAlign w:val="center"/>
          </w:tcPr>
          <w:p>
            <w:pPr>
              <w:spacing w:after="0"/>
              <w:ind w:left="-171"/>
              <w:jc w:val="center"/>
              <w:rPr>
                <w:rFonts w:ascii="宋体" w:hAnsi="宋体" w:eastAsia="宋体"/>
                <w:b/>
                <w:bCs/>
                <w:szCs w:val="21"/>
              </w:rPr>
            </w:pPr>
            <w:r>
              <w:rPr>
                <w:rFonts w:ascii="宋体" w:hAnsi="宋体" w:eastAsia="宋体"/>
                <w:b/>
                <w:bCs/>
                <w:szCs w:val="21"/>
              </w:rPr>
              <w:t>招标文件要求</w:t>
            </w:r>
          </w:p>
        </w:tc>
        <w:tc>
          <w:tcPr>
            <w:tcW w:w="1749" w:type="dxa"/>
            <w:vAlign w:val="center"/>
          </w:tcPr>
          <w:p>
            <w:pPr>
              <w:spacing w:after="0"/>
              <w:ind w:left="-171"/>
              <w:jc w:val="center"/>
              <w:rPr>
                <w:rFonts w:ascii="宋体" w:hAnsi="宋体" w:eastAsia="宋体"/>
                <w:b/>
                <w:bCs/>
                <w:szCs w:val="21"/>
              </w:rPr>
            </w:pPr>
            <w:r>
              <w:rPr>
                <w:rFonts w:ascii="宋体" w:hAnsi="宋体" w:eastAsia="宋体"/>
                <w:b/>
                <w:bCs/>
                <w:szCs w:val="21"/>
              </w:rPr>
              <w:t>自查结论</w:t>
            </w:r>
          </w:p>
        </w:tc>
        <w:tc>
          <w:tcPr>
            <w:tcW w:w="2096" w:type="dxa"/>
            <w:vAlign w:val="center"/>
          </w:tcPr>
          <w:p>
            <w:pPr>
              <w:spacing w:after="0"/>
              <w:ind w:left="-171"/>
              <w:jc w:val="center"/>
              <w:rPr>
                <w:rFonts w:ascii="宋体" w:hAnsi="宋体" w:eastAsia="宋体"/>
                <w:b/>
                <w:bCs/>
                <w:szCs w:val="21"/>
              </w:rPr>
            </w:pPr>
            <w:r>
              <w:rPr>
                <w:rFonts w:hint="eastAsia" w:ascii="宋体" w:hAnsi="宋体" w:eastAsia="宋体" w:cs="宋体"/>
                <w:b/>
                <w:szCs w:val="21"/>
              </w:rPr>
              <w:t>证</w:t>
            </w:r>
            <w:r>
              <w:rPr>
                <w:rFonts w:hint="eastAsia" w:ascii="宋体" w:hAnsi="宋体" w:eastAsia="宋体"/>
                <w:b/>
                <w:bCs/>
                <w:szCs w:val="21"/>
              </w:rPr>
              <w:t>明资料</w:t>
            </w:r>
          </w:p>
          <w:p>
            <w:pPr>
              <w:spacing w:after="0"/>
              <w:ind w:left="-171"/>
              <w:jc w:val="center"/>
              <w:rPr>
                <w:rFonts w:ascii="宋体" w:hAnsi="宋体" w:eastAsia="宋体"/>
                <w:b/>
                <w:bCs/>
                <w:szCs w:val="21"/>
              </w:rPr>
            </w:pPr>
            <w:r>
              <w:rPr>
                <w:rFonts w:hint="eastAsia" w:ascii="宋体" w:hAnsi="宋体" w:eastAsia="宋体"/>
                <w:b/>
                <w:bCs/>
                <w:szCs w:val="21"/>
              </w:rPr>
              <w:t>所在页码范围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5" w:hRule="atLeast"/>
        </w:trPr>
        <w:tc>
          <w:tcPr>
            <w:tcW w:w="728" w:type="dxa"/>
            <w:vMerge w:val="restart"/>
            <w:vAlign w:val="center"/>
          </w:tcPr>
          <w:p>
            <w:pPr>
              <w:spacing w:after="0"/>
              <w:ind w:left="113" w:right="113"/>
              <w:jc w:val="center"/>
              <w:rPr>
                <w:rFonts w:ascii="宋体" w:hAnsi="宋体" w:eastAsia="宋体"/>
                <w:szCs w:val="21"/>
              </w:rPr>
            </w:pPr>
            <w:r>
              <w:rPr>
                <w:rFonts w:ascii="宋体" w:hAnsi="宋体" w:eastAsia="宋体"/>
                <w:szCs w:val="21"/>
              </w:rPr>
              <w:t>资格检查</w:t>
            </w:r>
          </w:p>
        </w:tc>
        <w:tc>
          <w:tcPr>
            <w:tcW w:w="5103" w:type="dxa"/>
            <w:vAlign w:val="center"/>
          </w:tcPr>
          <w:p>
            <w:pPr>
              <w:adjustRightInd w:val="0"/>
              <w:snapToGrid w:val="0"/>
              <w:spacing w:after="0"/>
              <w:rPr>
                <w:rFonts w:ascii="宋体" w:hAnsi="宋体" w:eastAsia="宋体" w:cs="宋体"/>
                <w:szCs w:val="21"/>
              </w:rPr>
            </w:pPr>
            <w:r>
              <w:rPr>
                <w:rFonts w:hint="eastAsia" w:ascii="宋体" w:hAnsi="宋体" w:eastAsia="宋体" w:cs="宋体"/>
                <w:szCs w:val="21"/>
              </w:rPr>
              <w:t>1.供应商具备《政府采购法》第二十二条所规定的条件：</w:t>
            </w:r>
          </w:p>
        </w:tc>
        <w:tc>
          <w:tcPr>
            <w:tcW w:w="1749" w:type="dxa"/>
            <w:vAlign w:val="center"/>
          </w:tcPr>
          <w:p>
            <w:pPr>
              <w:spacing w:after="0"/>
              <w:jc w:val="center"/>
              <w:rPr>
                <w:rFonts w:ascii="宋体" w:hAnsi="宋体" w:eastAsia="宋体"/>
                <w:szCs w:val="21"/>
              </w:rPr>
            </w:pPr>
            <w:r>
              <w:rPr>
                <w:rFonts w:hint="eastAsia" w:ascii="宋体" w:hAnsi="宋体" w:eastAsia="宋体"/>
                <w:szCs w:val="21"/>
              </w:rPr>
              <w:t>/</w:t>
            </w:r>
          </w:p>
        </w:tc>
        <w:tc>
          <w:tcPr>
            <w:tcW w:w="2096" w:type="dxa"/>
            <w:vAlign w:val="center"/>
          </w:tcPr>
          <w:p>
            <w:pPr>
              <w:spacing w:after="0"/>
              <w:jc w:val="center"/>
              <w:rPr>
                <w:rFonts w:ascii="宋体" w:hAnsi="宋体" w:eastAsia="宋体"/>
                <w:szCs w:val="21"/>
              </w:rPr>
            </w:pP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2" w:hRule="atLeast"/>
        </w:trPr>
        <w:tc>
          <w:tcPr>
            <w:tcW w:w="728" w:type="dxa"/>
            <w:vMerge w:val="continue"/>
            <w:vAlign w:val="center"/>
          </w:tcPr>
          <w:p>
            <w:pPr>
              <w:spacing w:after="0"/>
              <w:jc w:val="center"/>
              <w:rPr>
                <w:rFonts w:ascii="宋体" w:hAnsi="宋体" w:eastAsia="宋体" w:cs="宋体"/>
                <w:color w:val="000000"/>
                <w:szCs w:val="21"/>
              </w:rPr>
            </w:pPr>
          </w:p>
        </w:tc>
        <w:tc>
          <w:tcPr>
            <w:tcW w:w="5103" w:type="dxa"/>
            <w:vAlign w:val="center"/>
          </w:tcPr>
          <w:p>
            <w:pPr>
              <w:adjustRightInd w:val="0"/>
              <w:snapToGrid w:val="0"/>
              <w:spacing w:after="0"/>
              <w:rPr>
                <w:rFonts w:ascii="宋体" w:hAnsi="宋体" w:eastAsia="宋体" w:cs="宋体"/>
                <w:szCs w:val="21"/>
              </w:rPr>
            </w:pPr>
            <w:r>
              <w:rPr>
                <w:rFonts w:hint="eastAsia" w:ascii="宋体" w:hAnsi="宋体" w:eastAsia="宋体" w:cs="宋体"/>
                <w:szCs w:val="21"/>
              </w:rPr>
              <w:t>资格声明函</w:t>
            </w:r>
          </w:p>
        </w:tc>
        <w:tc>
          <w:tcPr>
            <w:tcW w:w="1749" w:type="dxa"/>
            <w:vAlign w:val="center"/>
          </w:tcPr>
          <w:p>
            <w:pPr>
              <w:spacing w:after="0"/>
              <w:jc w:val="center"/>
              <w:rPr>
                <w:rFonts w:ascii="宋体" w:hAnsi="宋体" w:eastAsia="宋体"/>
                <w:szCs w:val="21"/>
              </w:rPr>
            </w:pPr>
            <w:r>
              <w:rPr>
                <w:rFonts w:ascii="宋体" w:hAnsi="宋体" w:eastAsia="宋体"/>
                <w:szCs w:val="21"/>
              </w:rPr>
              <w:t>□通过  □不通过</w:t>
            </w:r>
          </w:p>
        </w:tc>
        <w:tc>
          <w:tcPr>
            <w:tcW w:w="2096" w:type="dxa"/>
            <w:vAlign w:val="center"/>
          </w:tcPr>
          <w:p>
            <w:pPr>
              <w:spacing w:after="0"/>
              <w:jc w:val="center"/>
              <w:rPr>
                <w:rFonts w:ascii="宋体" w:hAnsi="宋体" w:eastAsia="宋体"/>
                <w:szCs w:val="21"/>
              </w:rPr>
            </w:pPr>
            <w:r>
              <w:rPr>
                <w:rFonts w:ascii="宋体" w:hAnsi="宋体" w:eastAsia="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728" w:type="dxa"/>
            <w:vMerge w:val="continue"/>
            <w:vAlign w:val="center"/>
          </w:tcPr>
          <w:p>
            <w:pPr>
              <w:spacing w:after="0"/>
              <w:jc w:val="center"/>
              <w:rPr>
                <w:rFonts w:ascii="宋体" w:hAnsi="宋体" w:eastAsia="宋体" w:cs="宋体"/>
                <w:color w:val="000000"/>
                <w:szCs w:val="21"/>
              </w:rPr>
            </w:pPr>
          </w:p>
        </w:tc>
        <w:tc>
          <w:tcPr>
            <w:tcW w:w="5103" w:type="dxa"/>
          </w:tcPr>
          <w:p>
            <w:pPr>
              <w:tabs>
                <w:tab w:val="left" w:pos="709"/>
              </w:tabs>
              <w:spacing w:after="0" w:line="440" w:lineRule="exact"/>
              <w:rPr>
                <w:rFonts w:ascii="宋体" w:hAnsi="宋体" w:eastAsia="宋体" w:cs="宋体"/>
                <w:szCs w:val="21"/>
              </w:rPr>
            </w:pPr>
            <w:r>
              <w:rPr>
                <w:rFonts w:hint="eastAsia" w:ascii="宋体" w:hAnsi="宋体" w:eastAsia="宋体" w:cs="宋体"/>
                <w:szCs w:val="21"/>
              </w:rPr>
              <w:t>提供</w:t>
            </w:r>
            <w:r>
              <w:rPr>
                <w:rFonts w:hint="eastAsia" w:ascii="宋体" w:hAnsi="宋体" w:eastAsia="宋体"/>
                <w:szCs w:val="21"/>
              </w:rPr>
              <w:t>最新的</w:t>
            </w:r>
            <w:r>
              <w:rPr>
                <w:rFonts w:hint="eastAsia" w:ascii="宋体" w:hAnsi="宋体" w:eastAsia="宋体" w:cs="宋体"/>
                <w:szCs w:val="21"/>
              </w:rPr>
              <w:t>投标人营业执照（或事业单位法人证书，或社会团体法人登记证书，或执业许可证）副本复印件；</w:t>
            </w:r>
            <w:r>
              <w:rPr>
                <w:rFonts w:ascii="宋体" w:hAnsi="宋体" w:eastAsia="宋体" w:cs="宋体"/>
                <w:szCs w:val="21"/>
              </w:rPr>
              <w:t>如投标人为自然人的需提供自然人身份证明。</w:t>
            </w:r>
          </w:p>
          <w:p>
            <w:pPr>
              <w:tabs>
                <w:tab w:val="left" w:pos="709"/>
              </w:tabs>
              <w:spacing w:after="0" w:line="440" w:lineRule="exact"/>
              <w:rPr>
                <w:rFonts w:ascii="宋体" w:hAnsi="宋体" w:eastAsia="宋体" w:cs="宋体"/>
                <w:szCs w:val="21"/>
              </w:rPr>
            </w:pPr>
            <w:r>
              <w:rPr>
                <w:rFonts w:hint="eastAsia" w:ascii="宋体" w:hAnsi="宋体" w:eastAsia="宋体" w:cs="宋体"/>
                <w:szCs w:val="21"/>
              </w:rPr>
              <w:t>若以不具有独立承担民事责任能力的分支机构投标，须取得</w:t>
            </w:r>
            <w:r>
              <w:rPr>
                <w:rFonts w:hint="eastAsia" w:ascii="宋体" w:hAnsi="宋体" w:eastAsia="宋体" w:cs="黑体"/>
                <w:szCs w:val="21"/>
              </w:rPr>
              <w:t>具有法人资格的总公司的授权书，并提供总公司营业执照副本复印件；</w:t>
            </w:r>
          </w:p>
        </w:tc>
        <w:tc>
          <w:tcPr>
            <w:tcW w:w="1749" w:type="dxa"/>
            <w:vAlign w:val="center"/>
          </w:tcPr>
          <w:p>
            <w:pPr>
              <w:spacing w:after="0"/>
              <w:jc w:val="center"/>
              <w:rPr>
                <w:rFonts w:ascii="宋体" w:hAnsi="宋体" w:eastAsia="宋体"/>
                <w:szCs w:val="21"/>
              </w:rPr>
            </w:pPr>
            <w:r>
              <w:rPr>
                <w:rFonts w:ascii="宋体" w:hAnsi="宋体" w:eastAsia="宋体"/>
                <w:szCs w:val="21"/>
              </w:rPr>
              <w:t>□通过  □不通过</w:t>
            </w:r>
          </w:p>
        </w:tc>
        <w:tc>
          <w:tcPr>
            <w:tcW w:w="2096" w:type="dxa"/>
            <w:vAlign w:val="center"/>
          </w:tcPr>
          <w:p>
            <w:pPr>
              <w:spacing w:after="0"/>
              <w:jc w:val="center"/>
              <w:rPr>
                <w:rFonts w:ascii="宋体" w:hAnsi="宋体" w:eastAsia="宋体"/>
                <w:szCs w:val="21"/>
              </w:rPr>
            </w:pPr>
            <w:r>
              <w:rPr>
                <w:rFonts w:ascii="宋体" w:hAnsi="宋体" w:eastAsia="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0" w:hRule="atLeast"/>
        </w:trPr>
        <w:tc>
          <w:tcPr>
            <w:tcW w:w="728" w:type="dxa"/>
            <w:vMerge w:val="continue"/>
            <w:vAlign w:val="center"/>
          </w:tcPr>
          <w:p>
            <w:pPr>
              <w:spacing w:after="0"/>
              <w:jc w:val="center"/>
              <w:rPr>
                <w:rFonts w:ascii="宋体" w:hAnsi="宋体" w:eastAsia="宋体" w:cs="宋体"/>
                <w:color w:val="000000"/>
                <w:szCs w:val="21"/>
              </w:rPr>
            </w:pPr>
          </w:p>
        </w:tc>
        <w:tc>
          <w:tcPr>
            <w:tcW w:w="5103" w:type="dxa"/>
          </w:tcPr>
          <w:p>
            <w:pPr>
              <w:tabs>
                <w:tab w:val="left" w:pos="709"/>
              </w:tabs>
              <w:spacing w:after="0" w:line="440" w:lineRule="exact"/>
              <w:rPr>
                <w:rFonts w:ascii="宋体" w:hAnsi="宋体" w:eastAsia="宋体" w:cs="宋体"/>
                <w:b/>
                <w:szCs w:val="21"/>
              </w:rPr>
            </w:pPr>
            <w:r>
              <w:rPr>
                <w:rFonts w:hint="eastAsia" w:ascii="宋体" w:hAnsi="宋体" w:eastAsia="宋体" w:cs="宋体"/>
                <w:szCs w:val="21"/>
              </w:rPr>
              <w:t>具有良好的商业信誉和健全的财务会计制度：提供按照招标文件的格式签署盖章的《资格声明函》。</w:t>
            </w:r>
          </w:p>
        </w:tc>
        <w:tc>
          <w:tcPr>
            <w:tcW w:w="1749" w:type="dxa"/>
            <w:vAlign w:val="center"/>
          </w:tcPr>
          <w:p>
            <w:pPr>
              <w:spacing w:after="0"/>
              <w:jc w:val="center"/>
              <w:rPr>
                <w:rFonts w:ascii="宋体" w:hAnsi="宋体" w:eastAsia="宋体"/>
                <w:szCs w:val="21"/>
              </w:rPr>
            </w:pPr>
            <w:r>
              <w:rPr>
                <w:rFonts w:ascii="宋体" w:hAnsi="宋体" w:eastAsia="宋体"/>
                <w:szCs w:val="21"/>
              </w:rPr>
              <w:t>□通过  □不通过</w:t>
            </w:r>
          </w:p>
        </w:tc>
        <w:tc>
          <w:tcPr>
            <w:tcW w:w="2096" w:type="dxa"/>
            <w:vAlign w:val="center"/>
          </w:tcPr>
          <w:p>
            <w:pPr>
              <w:spacing w:after="0"/>
              <w:jc w:val="center"/>
              <w:rPr>
                <w:rFonts w:ascii="宋体" w:hAnsi="宋体" w:eastAsia="宋体"/>
                <w:szCs w:val="21"/>
              </w:rPr>
            </w:pPr>
            <w:r>
              <w:rPr>
                <w:rFonts w:ascii="宋体" w:hAnsi="宋体" w:eastAsia="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6" w:hRule="atLeast"/>
        </w:trPr>
        <w:tc>
          <w:tcPr>
            <w:tcW w:w="728" w:type="dxa"/>
            <w:vMerge w:val="continue"/>
            <w:vAlign w:val="center"/>
          </w:tcPr>
          <w:p>
            <w:pPr>
              <w:spacing w:after="0"/>
              <w:jc w:val="center"/>
              <w:rPr>
                <w:rFonts w:ascii="宋体" w:hAnsi="宋体" w:eastAsia="宋体" w:cs="宋体"/>
                <w:color w:val="000000"/>
                <w:szCs w:val="21"/>
              </w:rPr>
            </w:pPr>
          </w:p>
        </w:tc>
        <w:tc>
          <w:tcPr>
            <w:tcW w:w="5103" w:type="dxa"/>
          </w:tcPr>
          <w:p>
            <w:pPr>
              <w:tabs>
                <w:tab w:val="left" w:pos="709"/>
              </w:tabs>
              <w:spacing w:after="0" w:line="440" w:lineRule="exact"/>
              <w:rPr>
                <w:rFonts w:ascii="宋体" w:hAnsi="宋体" w:eastAsia="宋体" w:cs="宋体"/>
                <w:szCs w:val="21"/>
              </w:rPr>
            </w:pPr>
            <w:r>
              <w:rPr>
                <w:rFonts w:hint="eastAsia" w:ascii="宋体" w:hAnsi="宋体" w:eastAsia="宋体" w:cs="宋体"/>
                <w:szCs w:val="21"/>
              </w:rPr>
              <w:t>有依法缴纳税收和社会保障资金的良好记录：提供按照招标文件的格式签署盖章的《资格声明函》。</w:t>
            </w:r>
          </w:p>
        </w:tc>
        <w:tc>
          <w:tcPr>
            <w:tcW w:w="1749" w:type="dxa"/>
            <w:vAlign w:val="center"/>
          </w:tcPr>
          <w:p>
            <w:pPr>
              <w:spacing w:after="0"/>
              <w:jc w:val="center"/>
              <w:rPr>
                <w:rFonts w:ascii="宋体" w:hAnsi="宋体" w:eastAsia="宋体"/>
                <w:szCs w:val="21"/>
              </w:rPr>
            </w:pPr>
            <w:r>
              <w:rPr>
                <w:rFonts w:ascii="宋体" w:hAnsi="宋体" w:eastAsia="宋体"/>
                <w:szCs w:val="21"/>
              </w:rPr>
              <w:t>□通过  □不通过</w:t>
            </w:r>
          </w:p>
        </w:tc>
        <w:tc>
          <w:tcPr>
            <w:tcW w:w="2096" w:type="dxa"/>
            <w:vAlign w:val="center"/>
          </w:tcPr>
          <w:p>
            <w:pPr>
              <w:spacing w:after="0"/>
              <w:jc w:val="center"/>
              <w:rPr>
                <w:rFonts w:ascii="宋体" w:hAnsi="宋体" w:eastAsia="宋体"/>
                <w:szCs w:val="21"/>
              </w:rPr>
            </w:pPr>
            <w:r>
              <w:rPr>
                <w:rFonts w:ascii="宋体" w:hAnsi="宋体" w:eastAsia="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5" w:hRule="atLeast"/>
        </w:trPr>
        <w:tc>
          <w:tcPr>
            <w:tcW w:w="728" w:type="dxa"/>
            <w:vMerge w:val="continue"/>
            <w:vAlign w:val="center"/>
          </w:tcPr>
          <w:p>
            <w:pPr>
              <w:spacing w:after="0"/>
              <w:jc w:val="center"/>
              <w:rPr>
                <w:rFonts w:ascii="宋体" w:hAnsi="宋体" w:eastAsia="宋体" w:cs="宋体"/>
                <w:color w:val="000000"/>
                <w:szCs w:val="21"/>
              </w:rPr>
            </w:pPr>
          </w:p>
        </w:tc>
        <w:tc>
          <w:tcPr>
            <w:tcW w:w="5103" w:type="dxa"/>
          </w:tcPr>
          <w:p>
            <w:pPr>
              <w:tabs>
                <w:tab w:val="left" w:pos="709"/>
              </w:tabs>
              <w:spacing w:after="0" w:line="440" w:lineRule="exact"/>
              <w:rPr>
                <w:rFonts w:ascii="宋体" w:hAnsi="宋体" w:eastAsia="宋体" w:cs="宋体"/>
                <w:szCs w:val="21"/>
              </w:rPr>
            </w:pPr>
            <w:r>
              <w:rPr>
                <w:rFonts w:hint="eastAsia" w:ascii="宋体" w:hAnsi="宋体" w:eastAsia="宋体" w:cs="宋体"/>
                <w:szCs w:val="21"/>
              </w:rPr>
              <w:t>具有履行合同所必须的设备和专业技术能力：提供按照招标文件的格式签署盖章的《资格声明函》。</w:t>
            </w:r>
          </w:p>
        </w:tc>
        <w:tc>
          <w:tcPr>
            <w:tcW w:w="1749" w:type="dxa"/>
            <w:vAlign w:val="center"/>
          </w:tcPr>
          <w:p>
            <w:pPr>
              <w:spacing w:after="0"/>
              <w:jc w:val="center"/>
              <w:rPr>
                <w:rFonts w:ascii="宋体" w:hAnsi="宋体" w:eastAsia="宋体"/>
                <w:szCs w:val="21"/>
              </w:rPr>
            </w:pPr>
            <w:r>
              <w:rPr>
                <w:rFonts w:ascii="宋体" w:hAnsi="宋体" w:eastAsia="宋体"/>
                <w:szCs w:val="21"/>
              </w:rPr>
              <w:t>□通过  □不通过</w:t>
            </w:r>
          </w:p>
        </w:tc>
        <w:tc>
          <w:tcPr>
            <w:tcW w:w="2096" w:type="dxa"/>
            <w:vAlign w:val="center"/>
          </w:tcPr>
          <w:p>
            <w:pPr>
              <w:spacing w:after="0"/>
              <w:jc w:val="center"/>
              <w:rPr>
                <w:rFonts w:ascii="宋体" w:hAnsi="宋体" w:eastAsia="宋体"/>
                <w:szCs w:val="21"/>
              </w:rPr>
            </w:pPr>
            <w:r>
              <w:rPr>
                <w:rFonts w:ascii="宋体" w:hAnsi="宋体" w:eastAsia="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5" w:hRule="atLeast"/>
        </w:trPr>
        <w:tc>
          <w:tcPr>
            <w:tcW w:w="728" w:type="dxa"/>
            <w:vMerge w:val="continue"/>
            <w:vAlign w:val="center"/>
          </w:tcPr>
          <w:p>
            <w:pPr>
              <w:spacing w:after="0"/>
              <w:jc w:val="center"/>
              <w:rPr>
                <w:rFonts w:ascii="宋体" w:hAnsi="宋体" w:eastAsia="宋体" w:cs="宋体"/>
                <w:color w:val="000000"/>
                <w:szCs w:val="21"/>
              </w:rPr>
            </w:pPr>
          </w:p>
        </w:tc>
        <w:tc>
          <w:tcPr>
            <w:tcW w:w="5103" w:type="dxa"/>
          </w:tcPr>
          <w:p>
            <w:pPr>
              <w:tabs>
                <w:tab w:val="left" w:pos="709"/>
              </w:tabs>
              <w:spacing w:after="0" w:line="440" w:lineRule="exact"/>
              <w:rPr>
                <w:rFonts w:ascii="宋体" w:hAnsi="宋体" w:eastAsia="宋体" w:cs="宋体"/>
                <w:szCs w:val="21"/>
              </w:rPr>
            </w:pPr>
            <w:r>
              <w:rPr>
                <w:rFonts w:hint="eastAsia" w:ascii="宋体" w:hAnsi="宋体" w:eastAsia="宋体" w:cs="宋体"/>
                <w:szCs w:val="21"/>
              </w:rPr>
              <w:t>参加采购活动前三年内，在经营活动中没有重大违法记录：提供按照招标文件的格式签署盖章的《资格声明函》。重大违法记录，是指投标人因违法经营受到刑事处罚或者责令停产停业、吊销许可证或者执照、较大数额罚款等行政处罚。（根据财库〔</w:t>
            </w:r>
            <w:r>
              <w:rPr>
                <w:rFonts w:ascii="宋体" w:hAnsi="宋体" w:eastAsia="宋体" w:cs="宋体"/>
                <w:szCs w:val="21"/>
              </w:rPr>
              <w:t>2022</w:t>
            </w:r>
            <w:r>
              <w:rPr>
                <w:rFonts w:hint="eastAsia" w:ascii="宋体" w:hAnsi="宋体" w:eastAsia="宋体" w:cs="宋体"/>
                <w:szCs w:val="21"/>
              </w:rPr>
              <w:t>〕</w:t>
            </w:r>
            <w:r>
              <w:rPr>
                <w:rFonts w:ascii="宋体" w:hAnsi="宋体" w:eastAsia="宋体" w:cs="宋体"/>
                <w:szCs w:val="21"/>
              </w:rPr>
              <w:t xml:space="preserve">3 </w:t>
            </w:r>
            <w:r>
              <w:rPr>
                <w:rFonts w:hint="eastAsia" w:ascii="宋体" w:hAnsi="宋体" w:eastAsia="宋体" w:cs="宋体"/>
                <w:szCs w:val="21"/>
              </w:rPr>
              <w:t>号文，较大数额罚款认定为</w:t>
            </w:r>
            <w:r>
              <w:rPr>
                <w:rFonts w:ascii="宋体" w:hAnsi="宋体" w:eastAsia="宋体" w:cs="宋体"/>
                <w:szCs w:val="21"/>
              </w:rPr>
              <w:t>200</w:t>
            </w:r>
            <w:r>
              <w:rPr>
                <w:rFonts w:hint="eastAsia" w:ascii="宋体" w:hAnsi="宋体" w:eastAsia="宋体" w:cs="宋体"/>
                <w:szCs w:val="21"/>
              </w:rPr>
              <w:t>万元以上的罚款，法律、行政法规以及国务院有关部门明确规定相关领域“较大数额罚款”标准高于</w:t>
            </w:r>
            <w:r>
              <w:rPr>
                <w:rFonts w:ascii="宋体" w:hAnsi="宋体" w:eastAsia="宋体" w:cs="宋体"/>
                <w:szCs w:val="21"/>
              </w:rPr>
              <w:t>200</w:t>
            </w:r>
            <w:r>
              <w:rPr>
                <w:rFonts w:hint="eastAsia" w:ascii="宋体" w:hAnsi="宋体" w:eastAsia="宋体" w:cs="宋体"/>
                <w:szCs w:val="21"/>
              </w:rPr>
              <w:t>万元的，从其规定</w:t>
            </w:r>
            <w:r>
              <w:rPr>
                <w:rFonts w:ascii="宋体" w:hAnsi="宋体" w:eastAsia="宋体" w:cs="宋体"/>
                <w:szCs w:val="21"/>
              </w:rPr>
              <w:t xml:space="preserve"> </w:t>
            </w:r>
            <w:r>
              <w:rPr>
                <w:rFonts w:hint="eastAsia" w:ascii="宋体" w:hAnsi="宋体" w:eastAsia="宋体" w:cs="宋体"/>
                <w:szCs w:val="21"/>
              </w:rPr>
              <w:t>。）</w:t>
            </w:r>
          </w:p>
        </w:tc>
        <w:tc>
          <w:tcPr>
            <w:tcW w:w="1749" w:type="dxa"/>
            <w:vAlign w:val="center"/>
          </w:tcPr>
          <w:p>
            <w:pPr>
              <w:spacing w:after="0"/>
              <w:jc w:val="center"/>
              <w:rPr>
                <w:rFonts w:ascii="宋体" w:hAnsi="宋体" w:eastAsia="宋体"/>
                <w:szCs w:val="21"/>
              </w:rPr>
            </w:pPr>
            <w:r>
              <w:rPr>
                <w:rFonts w:ascii="宋体" w:hAnsi="宋体" w:eastAsia="宋体"/>
                <w:szCs w:val="21"/>
              </w:rPr>
              <w:t>□通过  □不通过</w:t>
            </w:r>
          </w:p>
        </w:tc>
        <w:tc>
          <w:tcPr>
            <w:tcW w:w="2096" w:type="dxa"/>
            <w:vAlign w:val="center"/>
          </w:tcPr>
          <w:p>
            <w:pPr>
              <w:spacing w:after="0"/>
              <w:jc w:val="center"/>
              <w:rPr>
                <w:rFonts w:ascii="宋体" w:hAnsi="宋体" w:eastAsia="宋体"/>
                <w:szCs w:val="21"/>
              </w:rPr>
            </w:pPr>
            <w:r>
              <w:rPr>
                <w:rFonts w:ascii="宋体" w:hAnsi="宋体" w:eastAsia="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5" w:hRule="atLeast"/>
        </w:trPr>
        <w:tc>
          <w:tcPr>
            <w:tcW w:w="728" w:type="dxa"/>
            <w:vMerge w:val="continue"/>
            <w:vAlign w:val="center"/>
          </w:tcPr>
          <w:p>
            <w:pPr>
              <w:spacing w:after="0"/>
              <w:jc w:val="center"/>
              <w:rPr>
                <w:rFonts w:ascii="宋体" w:hAnsi="宋体" w:eastAsia="宋体" w:cs="宋体"/>
                <w:color w:val="000000"/>
                <w:szCs w:val="21"/>
              </w:rPr>
            </w:pPr>
          </w:p>
        </w:tc>
        <w:tc>
          <w:tcPr>
            <w:tcW w:w="5103" w:type="dxa"/>
          </w:tcPr>
          <w:p>
            <w:pPr>
              <w:tabs>
                <w:tab w:val="left" w:pos="709"/>
              </w:tabs>
              <w:spacing w:after="0" w:line="440" w:lineRule="exact"/>
              <w:rPr>
                <w:rFonts w:ascii="宋体" w:hAnsi="宋体" w:eastAsia="宋体" w:cs="宋体"/>
                <w:szCs w:val="21"/>
              </w:rPr>
            </w:pPr>
            <w:r>
              <w:rPr>
                <w:rFonts w:hint="eastAsia" w:ascii="宋体" w:hAnsi="宋体" w:eastAsia="宋体" w:cs="宋体"/>
                <w:szCs w:val="21"/>
              </w:rPr>
              <w:t>符合法律、行政法规规定的其他条件：单位负责人为同一人或者存在直接控股、管理关系的不同供应商，</w:t>
            </w:r>
            <w:r>
              <w:rPr>
                <w:rFonts w:hint="eastAsia" w:ascii="宋体" w:hAnsi="宋体" w:eastAsia="宋体" w:cs="宋体"/>
                <w:kern w:val="0"/>
                <w:szCs w:val="21"/>
              </w:rPr>
              <w:t>不得同时参加本采购项目（或同一合同项下）</w:t>
            </w:r>
            <w:r>
              <w:rPr>
                <w:rFonts w:hint="eastAsia" w:ascii="宋体" w:hAnsi="宋体" w:eastAsia="宋体" w:cs="宋体"/>
                <w:szCs w:val="21"/>
              </w:rPr>
              <w:t>投标。为本项目提供整体设计、规范编制或者项目管理、监理、检测等服务的投标人，不得再参与本项目投标。（提供按照招标文件的格式签署盖章的《资格声明函》）。</w:t>
            </w:r>
          </w:p>
        </w:tc>
        <w:tc>
          <w:tcPr>
            <w:tcW w:w="1749" w:type="dxa"/>
            <w:vAlign w:val="center"/>
          </w:tcPr>
          <w:p>
            <w:pPr>
              <w:spacing w:after="0"/>
              <w:jc w:val="center"/>
              <w:rPr>
                <w:rFonts w:ascii="宋体" w:hAnsi="宋体" w:eastAsia="宋体"/>
                <w:szCs w:val="21"/>
              </w:rPr>
            </w:pPr>
            <w:r>
              <w:rPr>
                <w:rFonts w:ascii="宋体" w:hAnsi="宋体" w:eastAsia="宋体"/>
                <w:szCs w:val="21"/>
              </w:rPr>
              <w:t>□通过  □不通过</w:t>
            </w:r>
          </w:p>
        </w:tc>
        <w:tc>
          <w:tcPr>
            <w:tcW w:w="2096" w:type="dxa"/>
            <w:vAlign w:val="center"/>
          </w:tcPr>
          <w:p>
            <w:pPr>
              <w:spacing w:after="0"/>
              <w:jc w:val="center"/>
              <w:rPr>
                <w:rFonts w:ascii="宋体" w:hAnsi="宋体" w:eastAsia="宋体"/>
                <w:szCs w:val="21"/>
              </w:rPr>
            </w:pPr>
            <w:r>
              <w:rPr>
                <w:rFonts w:ascii="宋体" w:hAnsi="宋体" w:eastAsia="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5" w:hRule="atLeast"/>
        </w:trPr>
        <w:tc>
          <w:tcPr>
            <w:tcW w:w="728" w:type="dxa"/>
            <w:vMerge w:val="continue"/>
            <w:vAlign w:val="center"/>
          </w:tcPr>
          <w:p>
            <w:pPr>
              <w:spacing w:after="0"/>
              <w:jc w:val="center"/>
              <w:rPr>
                <w:rFonts w:ascii="宋体" w:hAnsi="宋体" w:eastAsia="宋体" w:cs="宋体"/>
                <w:color w:val="000000"/>
                <w:szCs w:val="21"/>
              </w:rPr>
            </w:pPr>
          </w:p>
        </w:tc>
        <w:tc>
          <w:tcPr>
            <w:tcW w:w="5103" w:type="dxa"/>
          </w:tcPr>
          <w:p>
            <w:pPr>
              <w:adjustRightInd w:val="0"/>
              <w:snapToGrid w:val="0"/>
              <w:spacing w:after="0"/>
              <w:rPr>
                <w:rFonts w:ascii="宋体" w:hAnsi="宋体" w:eastAsia="宋体" w:cs="宋体"/>
                <w:color w:val="FF0000"/>
                <w:szCs w:val="21"/>
              </w:rPr>
            </w:pPr>
            <w:r>
              <w:rPr>
                <w:rFonts w:hint="eastAsia" w:ascii="宋体" w:hAnsi="宋体" w:eastAsia="宋体" w:cs="宋体"/>
                <w:color w:val="FF0000"/>
                <w:szCs w:val="21"/>
              </w:rPr>
              <w:t>2.落实政府采购政策需满足的资格要求：</w:t>
            </w:r>
          </w:p>
          <w:p>
            <w:pPr>
              <w:tabs>
                <w:tab w:val="left" w:pos="709"/>
              </w:tabs>
              <w:spacing w:after="0" w:line="440" w:lineRule="exact"/>
              <w:rPr>
                <w:rFonts w:ascii="宋体" w:hAnsi="宋体" w:eastAsia="宋体"/>
                <w:szCs w:val="21"/>
              </w:rPr>
            </w:pPr>
            <w:r>
              <w:rPr>
                <w:rFonts w:hint="eastAsia" w:ascii="宋体" w:hAnsi="宋体" w:eastAsia="宋体"/>
                <w:szCs w:val="21"/>
              </w:rPr>
              <w:t>本项目属于整体预留专门面向中小企业采购的项目（采购包）,供应商提供的货物（指招标文件《中小企业声明函》中列明的货物）须全部由中小企业生产且使用该中小企业商号或注册商标，该中小企业须符合本项目采购标的对应行业的政策划分标准（监狱企业、残疾人福利性单位视同小微企业，符合中小企业划分标准的个体工商户视同中小企业）。中小企业（含符合中小企业划分标准的个体工商户）以供应商填写的《中小企业声明函》（见投标文件格式）为判定标准；残疾人福利性单位以供应商提供的《残疾人福利性单位声明函》（见投标文件格式）为判定标准；监狱企业须供应商提供由省级以上监狱管理局、戒毒管理局（含新疆生产建设兵团）出具的属于监狱企业的证明文件，否则不予认定。</w:t>
            </w:r>
          </w:p>
        </w:tc>
        <w:tc>
          <w:tcPr>
            <w:tcW w:w="1749" w:type="dxa"/>
            <w:vAlign w:val="center"/>
          </w:tcPr>
          <w:p>
            <w:pPr>
              <w:spacing w:after="0"/>
              <w:jc w:val="center"/>
              <w:rPr>
                <w:rFonts w:ascii="宋体" w:hAnsi="宋体" w:eastAsia="宋体"/>
                <w:szCs w:val="21"/>
              </w:rPr>
            </w:pPr>
            <w:r>
              <w:rPr>
                <w:rFonts w:ascii="宋体" w:hAnsi="宋体" w:eastAsia="宋体"/>
                <w:szCs w:val="21"/>
              </w:rPr>
              <w:t>□通过  □不通过</w:t>
            </w:r>
          </w:p>
        </w:tc>
        <w:tc>
          <w:tcPr>
            <w:tcW w:w="2096" w:type="dxa"/>
            <w:vAlign w:val="center"/>
          </w:tcPr>
          <w:p>
            <w:pPr>
              <w:spacing w:after="0"/>
              <w:jc w:val="center"/>
              <w:rPr>
                <w:rFonts w:ascii="宋体" w:hAnsi="宋体" w:eastAsia="宋体"/>
                <w:szCs w:val="21"/>
              </w:rPr>
            </w:pPr>
            <w:r>
              <w:rPr>
                <w:rFonts w:ascii="宋体" w:hAnsi="宋体" w:eastAsia="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5" w:hRule="atLeast"/>
        </w:trPr>
        <w:tc>
          <w:tcPr>
            <w:tcW w:w="728" w:type="dxa"/>
            <w:vMerge w:val="continue"/>
            <w:vAlign w:val="center"/>
          </w:tcPr>
          <w:p>
            <w:pPr>
              <w:spacing w:after="0"/>
              <w:jc w:val="center"/>
              <w:rPr>
                <w:rFonts w:ascii="宋体" w:hAnsi="宋体" w:eastAsia="宋体" w:cs="宋体"/>
                <w:color w:val="000000"/>
                <w:szCs w:val="21"/>
              </w:rPr>
            </w:pPr>
          </w:p>
        </w:tc>
        <w:tc>
          <w:tcPr>
            <w:tcW w:w="5103" w:type="dxa"/>
          </w:tcPr>
          <w:p>
            <w:pPr>
              <w:tabs>
                <w:tab w:val="left" w:pos="709"/>
              </w:tabs>
              <w:spacing w:after="0" w:line="440" w:lineRule="exact"/>
              <w:rPr>
                <w:rFonts w:ascii="宋体" w:hAnsi="宋体" w:eastAsia="宋体"/>
                <w:szCs w:val="21"/>
              </w:rPr>
            </w:pPr>
            <w:r>
              <w:rPr>
                <w:rFonts w:hint="eastAsia" w:ascii="宋体" w:hAnsi="宋体" w:eastAsia="宋体" w:cs="宋体"/>
                <w:szCs w:val="21"/>
              </w:rPr>
              <w:t>3.投标人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若投标人具有分公司的，其所属分公司有上述不良信用记录的，视同该投标人存在不良信用记录。若投标人为分公司的，其所属总公司（总所）存在上述不良信用记录的，视同该分公司存在不良信用记录。（以招标代理机构于评标当天在“信用中国”网站（www.creditchina.gov.cn）及中国政府采购网（http://www.ccgp.gov.cn/）查询结果为准，如相关失信记录已失效，投标人需提供相关证明资料）。</w:t>
            </w:r>
          </w:p>
        </w:tc>
        <w:tc>
          <w:tcPr>
            <w:tcW w:w="1749" w:type="dxa"/>
            <w:vAlign w:val="center"/>
          </w:tcPr>
          <w:p>
            <w:pPr>
              <w:spacing w:after="0"/>
              <w:jc w:val="center"/>
              <w:rPr>
                <w:rFonts w:ascii="宋体" w:hAnsi="宋体" w:eastAsia="宋体"/>
                <w:szCs w:val="21"/>
              </w:rPr>
            </w:pPr>
            <w:r>
              <w:rPr>
                <w:rFonts w:ascii="宋体" w:hAnsi="宋体" w:eastAsia="宋体"/>
                <w:szCs w:val="21"/>
              </w:rPr>
              <w:t>□通过  □不通过</w:t>
            </w:r>
          </w:p>
        </w:tc>
        <w:tc>
          <w:tcPr>
            <w:tcW w:w="2096" w:type="dxa"/>
            <w:vAlign w:val="center"/>
          </w:tcPr>
          <w:p>
            <w:pPr>
              <w:spacing w:after="0"/>
              <w:jc w:val="center"/>
              <w:rPr>
                <w:rFonts w:ascii="宋体" w:hAnsi="宋体" w:eastAsia="宋体"/>
                <w:szCs w:val="21"/>
              </w:rPr>
            </w:pPr>
            <w:r>
              <w:rPr>
                <w:rFonts w:ascii="宋体" w:hAnsi="宋体" w:eastAsia="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4" w:hRule="atLeast"/>
        </w:trPr>
        <w:tc>
          <w:tcPr>
            <w:tcW w:w="728" w:type="dxa"/>
            <w:vMerge w:val="continue"/>
            <w:vAlign w:val="center"/>
          </w:tcPr>
          <w:p>
            <w:pPr>
              <w:spacing w:after="0"/>
              <w:jc w:val="center"/>
              <w:rPr>
                <w:rFonts w:ascii="宋体" w:hAnsi="宋体" w:eastAsia="宋体" w:cs="宋体"/>
                <w:color w:val="000000"/>
                <w:szCs w:val="21"/>
              </w:rPr>
            </w:pPr>
          </w:p>
        </w:tc>
        <w:tc>
          <w:tcPr>
            <w:tcW w:w="5103" w:type="dxa"/>
            <w:vAlign w:val="center"/>
          </w:tcPr>
          <w:p>
            <w:pPr>
              <w:adjustRightInd w:val="0"/>
              <w:snapToGrid w:val="0"/>
              <w:spacing w:after="0"/>
              <w:rPr>
                <w:rFonts w:ascii="宋体" w:hAnsi="宋体" w:eastAsia="宋体" w:cs="宋体"/>
                <w:color w:val="FF0000"/>
                <w:szCs w:val="21"/>
              </w:rPr>
            </w:pPr>
            <w:r>
              <w:rPr>
                <w:rFonts w:ascii="宋体" w:hAnsi="宋体" w:eastAsia="宋体" w:cs="宋体"/>
                <w:color w:val="FF0000"/>
                <w:szCs w:val="21"/>
              </w:rPr>
              <w:t>4.</w:t>
            </w:r>
            <w:r>
              <w:rPr>
                <w:rFonts w:hint="eastAsia" w:ascii="宋体" w:hAnsi="宋体" w:eastAsia="宋体" w:cs="宋体"/>
                <w:color w:val="FF0000"/>
                <w:szCs w:val="21"/>
              </w:rPr>
              <w:t>本项目不接受联合体投标。不接受备选投标方案。</w:t>
            </w:r>
          </w:p>
        </w:tc>
        <w:tc>
          <w:tcPr>
            <w:tcW w:w="1749" w:type="dxa"/>
            <w:vAlign w:val="center"/>
          </w:tcPr>
          <w:p>
            <w:pPr>
              <w:spacing w:after="0"/>
              <w:jc w:val="center"/>
              <w:rPr>
                <w:rFonts w:ascii="宋体" w:hAnsi="宋体" w:eastAsia="宋体"/>
                <w:szCs w:val="21"/>
              </w:rPr>
            </w:pPr>
            <w:r>
              <w:rPr>
                <w:rFonts w:ascii="宋体" w:hAnsi="宋体" w:eastAsia="宋体"/>
                <w:szCs w:val="21"/>
              </w:rPr>
              <w:t>□通过  □不通过</w:t>
            </w:r>
          </w:p>
        </w:tc>
        <w:tc>
          <w:tcPr>
            <w:tcW w:w="2096" w:type="dxa"/>
            <w:vAlign w:val="center"/>
          </w:tcPr>
          <w:p>
            <w:pPr>
              <w:spacing w:after="0"/>
              <w:jc w:val="center"/>
              <w:rPr>
                <w:rFonts w:ascii="宋体" w:hAnsi="宋体" w:eastAsia="宋体"/>
                <w:szCs w:val="21"/>
              </w:rPr>
            </w:pPr>
            <w:r>
              <w:rPr>
                <w:rFonts w:ascii="宋体" w:hAnsi="宋体" w:eastAsia="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7" w:hRule="atLeast"/>
        </w:trPr>
        <w:tc>
          <w:tcPr>
            <w:tcW w:w="728" w:type="dxa"/>
            <w:vMerge w:val="continue"/>
            <w:vAlign w:val="center"/>
          </w:tcPr>
          <w:p>
            <w:pPr>
              <w:spacing w:after="0"/>
              <w:jc w:val="center"/>
              <w:rPr>
                <w:rFonts w:ascii="宋体" w:hAnsi="宋体" w:eastAsia="宋体" w:cs="宋体"/>
                <w:color w:val="000000"/>
                <w:szCs w:val="21"/>
              </w:rPr>
            </w:pPr>
          </w:p>
        </w:tc>
        <w:tc>
          <w:tcPr>
            <w:tcW w:w="5103" w:type="dxa"/>
            <w:vAlign w:val="center"/>
          </w:tcPr>
          <w:p>
            <w:pPr>
              <w:tabs>
                <w:tab w:val="left" w:pos="709"/>
              </w:tabs>
              <w:spacing w:after="0"/>
              <w:rPr>
                <w:rFonts w:ascii="宋体" w:hAnsi="宋体" w:eastAsia="宋体" w:cs="宋体"/>
                <w:color w:val="FF0000"/>
                <w:szCs w:val="21"/>
              </w:rPr>
            </w:pPr>
            <w:r>
              <w:rPr>
                <w:rFonts w:ascii="宋体" w:hAnsi="宋体" w:eastAsia="宋体" w:cs="宋体"/>
                <w:color w:val="FF0000"/>
                <w:szCs w:val="21"/>
              </w:rPr>
              <w:t>5.</w:t>
            </w:r>
            <w:r>
              <w:rPr>
                <w:rFonts w:hint="eastAsia" w:ascii="宋体" w:hAnsi="宋体" w:eastAsia="宋体" w:cs="宋体"/>
                <w:iCs/>
                <w:color w:val="FF0000"/>
                <w:szCs w:val="21"/>
              </w:rPr>
              <w:t>投标人已领购本次采购文件。</w:t>
            </w:r>
          </w:p>
        </w:tc>
        <w:tc>
          <w:tcPr>
            <w:tcW w:w="1749" w:type="dxa"/>
            <w:vAlign w:val="center"/>
          </w:tcPr>
          <w:p>
            <w:pPr>
              <w:spacing w:after="0"/>
              <w:jc w:val="center"/>
              <w:rPr>
                <w:rFonts w:ascii="宋体" w:hAnsi="宋体" w:eastAsia="宋体"/>
                <w:szCs w:val="21"/>
              </w:rPr>
            </w:pPr>
            <w:r>
              <w:rPr>
                <w:rFonts w:ascii="宋体" w:hAnsi="宋体" w:eastAsia="宋体"/>
                <w:szCs w:val="21"/>
              </w:rPr>
              <w:t>□通过  □不通过</w:t>
            </w:r>
          </w:p>
        </w:tc>
        <w:tc>
          <w:tcPr>
            <w:tcW w:w="2096" w:type="dxa"/>
            <w:vAlign w:val="center"/>
          </w:tcPr>
          <w:p>
            <w:pPr>
              <w:spacing w:after="0"/>
              <w:jc w:val="center"/>
              <w:rPr>
                <w:rFonts w:ascii="宋体" w:hAnsi="宋体" w:eastAsia="宋体"/>
                <w:szCs w:val="21"/>
              </w:rPr>
            </w:pPr>
            <w:r>
              <w:rPr>
                <w:rFonts w:ascii="宋体" w:hAnsi="宋体" w:eastAsia="宋体"/>
                <w:szCs w:val="21"/>
              </w:rPr>
              <w:t>见投标文件第（）页</w:t>
            </w:r>
          </w:p>
        </w:tc>
      </w:tr>
    </w:tbl>
    <w:p>
      <w:pPr>
        <w:pStyle w:val="14"/>
        <w:spacing w:after="0"/>
        <w:rPr>
          <w:rFonts w:ascii="宋体" w:hAnsi="宋体" w:eastAsia="宋体"/>
        </w:rPr>
      </w:pPr>
    </w:p>
    <w:p>
      <w:pPr>
        <w:pStyle w:val="14"/>
        <w:spacing w:after="0"/>
        <w:rPr>
          <w:rFonts w:ascii="宋体" w:hAnsi="宋体" w:eastAsia="宋体"/>
        </w:rPr>
      </w:pPr>
    </w:p>
    <w:p>
      <w:pPr>
        <w:autoSpaceDE w:val="0"/>
        <w:autoSpaceDN w:val="0"/>
        <w:spacing w:after="0" w:line="360" w:lineRule="auto"/>
        <w:rPr>
          <w:rFonts w:ascii="宋体" w:hAnsi="宋体" w:eastAsia="宋体"/>
          <w:b/>
          <w:szCs w:val="21"/>
        </w:rPr>
      </w:pPr>
      <w:r>
        <w:rPr>
          <w:rFonts w:hint="eastAsia" w:ascii="宋体" w:hAnsi="宋体" w:eastAsia="宋体"/>
          <w:b/>
          <w:szCs w:val="21"/>
        </w:rPr>
        <w:t>备注：</w:t>
      </w:r>
    </w:p>
    <w:p>
      <w:pPr>
        <w:autoSpaceDE w:val="0"/>
        <w:autoSpaceDN w:val="0"/>
        <w:spacing w:after="0" w:line="360" w:lineRule="auto"/>
        <w:ind w:firstLine="420" w:firstLineChars="200"/>
        <w:rPr>
          <w:rFonts w:ascii="宋体" w:hAnsi="宋体" w:eastAsia="宋体"/>
          <w:szCs w:val="21"/>
        </w:rPr>
      </w:pPr>
      <w:r>
        <w:rPr>
          <w:rFonts w:hint="eastAsia" w:ascii="宋体" w:hAnsi="宋体" w:eastAsia="宋体"/>
          <w:szCs w:val="21"/>
        </w:rPr>
        <w:t>1.以上材料将作为投标人资格性审核的重要内容之一，投标人应当严格按照其内容及序列要求在投标文件中对应如实提供，对资格证明文件的任何缺漏和不符合项将会直接导致无效投标！</w:t>
      </w:r>
    </w:p>
    <w:p>
      <w:pPr>
        <w:autoSpaceDE w:val="0"/>
        <w:autoSpaceDN w:val="0"/>
        <w:spacing w:after="0" w:line="360" w:lineRule="auto"/>
        <w:ind w:firstLine="420" w:firstLineChars="200"/>
        <w:rPr>
          <w:rFonts w:ascii="宋体" w:hAnsi="宋体" w:eastAsia="宋体"/>
          <w:szCs w:val="21"/>
        </w:rPr>
      </w:pPr>
      <w:r>
        <w:rPr>
          <w:rFonts w:hint="eastAsia" w:ascii="宋体" w:hAnsi="宋体" w:eastAsia="宋体"/>
          <w:szCs w:val="21"/>
        </w:rPr>
        <w:t>2.请根据自身响应情况勾选（在□内打√）“自查结论”栏目相应结论。</w:t>
      </w:r>
    </w:p>
    <w:p>
      <w:pPr>
        <w:autoSpaceDE w:val="0"/>
        <w:autoSpaceDN w:val="0"/>
        <w:spacing w:after="0" w:line="360" w:lineRule="auto"/>
        <w:ind w:firstLine="420" w:firstLineChars="200"/>
        <w:rPr>
          <w:rFonts w:ascii="宋体" w:hAnsi="宋体" w:eastAsia="宋体"/>
          <w:szCs w:val="21"/>
        </w:rPr>
      </w:pPr>
      <w:r>
        <w:rPr>
          <w:rFonts w:hint="eastAsia" w:ascii="宋体" w:hAnsi="宋体" w:eastAsia="宋体"/>
          <w:szCs w:val="21"/>
        </w:rPr>
        <w:t>3.供应商资格条件详见招标公告及本文件《招标公告》“二、申请人的资格要求”，</w:t>
      </w:r>
      <w:r>
        <w:rPr>
          <w:rFonts w:hint="eastAsia" w:ascii="宋体" w:hAnsi="宋体" w:eastAsia="宋体"/>
          <w:b/>
          <w:szCs w:val="21"/>
        </w:rPr>
        <w:t>有关证明材料按投标文件格式第4.条的说明提供。</w:t>
      </w:r>
    </w:p>
    <w:p>
      <w:pPr>
        <w:pStyle w:val="14"/>
        <w:spacing w:after="0"/>
        <w:rPr>
          <w:rFonts w:ascii="宋体" w:hAnsi="宋体" w:eastAsia="宋体"/>
        </w:rPr>
      </w:pPr>
    </w:p>
    <w:p>
      <w:pPr>
        <w:pStyle w:val="7"/>
        <w:tabs>
          <w:tab w:val="left" w:pos="945"/>
        </w:tabs>
        <w:spacing w:after="0"/>
        <w:rPr>
          <w:rFonts w:ascii="宋体" w:hAnsi="宋体" w:eastAsia="宋体"/>
          <w:szCs w:val="24"/>
        </w:rPr>
      </w:pPr>
      <w:r>
        <w:rPr>
          <w:rFonts w:hint="eastAsia" w:ascii="宋体" w:hAnsi="宋体" w:eastAsia="宋体"/>
          <w:szCs w:val="24"/>
        </w:rPr>
        <w:br w:type="page"/>
      </w:r>
      <w:r>
        <w:rPr>
          <w:rFonts w:ascii="宋体" w:hAnsi="宋体" w:eastAsia="宋体"/>
          <w:szCs w:val="24"/>
        </w:rPr>
        <w:t>2.</w:t>
      </w:r>
      <w:r>
        <w:rPr>
          <w:rFonts w:hint="eastAsia" w:ascii="宋体" w:hAnsi="宋体" w:eastAsia="宋体"/>
          <w:szCs w:val="24"/>
        </w:rPr>
        <w:t>符合性自查表</w:t>
      </w:r>
    </w:p>
    <w:p>
      <w:pPr>
        <w:autoSpaceDE w:val="0"/>
        <w:autoSpaceDN w:val="0"/>
        <w:spacing w:after="0" w:line="360" w:lineRule="auto"/>
        <w:jc w:val="center"/>
        <w:rPr>
          <w:rFonts w:ascii="宋体" w:hAnsi="宋体" w:eastAsia="宋体"/>
          <w:b/>
          <w:sz w:val="32"/>
          <w:szCs w:val="32"/>
        </w:rPr>
      </w:pPr>
      <w:r>
        <w:rPr>
          <w:rFonts w:hint="eastAsia" w:ascii="宋体" w:hAnsi="宋体" w:eastAsia="宋体"/>
          <w:b/>
          <w:sz w:val="32"/>
          <w:szCs w:val="32"/>
        </w:rPr>
        <w:t>符合性审查自查表</w:t>
      </w:r>
    </w:p>
    <w:p>
      <w:pPr>
        <w:autoSpaceDE w:val="0"/>
        <w:autoSpaceDN w:val="0"/>
        <w:spacing w:after="0" w:line="360" w:lineRule="auto"/>
        <w:rPr>
          <w:rFonts w:ascii="宋体" w:hAnsi="宋体" w:eastAsia="宋体"/>
          <w:szCs w:val="21"/>
        </w:rPr>
      </w:pPr>
      <w:r>
        <w:rPr>
          <w:rFonts w:hint="eastAsia" w:ascii="宋体" w:hAnsi="宋体" w:eastAsia="宋体"/>
          <w:szCs w:val="21"/>
        </w:rPr>
        <w:t>采购项目名称：(项目名称)</w:t>
      </w:r>
    </w:p>
    <w:tbl>
      <w:tblPr>
        <w:tblStyle w:val="46"/>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0"/>
        <w:gridCol w:w="1665"/>
        <w:gridCol w:w="3402"/>
        <w:gridCol w:w="1134"/>
        <w:gridCol w:w="2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6" w:hRule="atLeast"/>
        </w:trPr>
        <w:tc>
          <w:tcPr>
            <w:tcW w:w="2405" w:type="dxa"/>
            <w:gridSpan w:val="2"/>
            <w:vAlign w:val="center"/>
          </w:tcPr>
          <w:p>
            <w:pPr>
              <w:spacing w:after="0" w:line="320" w:lineRule="atLeast"/>
              <w:ind w:left="-171"/>
              <w:jc w:val="center"/>
              <w:rPr>
                <w:rFonts w:ascii="宋体" w:hAnsi="宋体" w:eastAsia="宋体"/>
                <w:b/>
                <w:bCs/>
                <w:szCs w:val="21"/>
              </w:rPr>
            </w:pPr>
            <w:r>
              <w:rPr>
                <w:rFonts w:ascii="宋体" w:hAnsi="宋体" w:eastAsia="宋体"/>
                <w:b/>
                <w:bCs/>
                <w:szCs w:val="21"/>
              </w:rPr>
              <w:t>评审内容</w:t>
            </w:r>
          </w:p>
        </w:tc>
        <w:tc>
          <w:tcPr>
            <w:tcW w:w="3402" w:type="dxa"/>
            <w:vAlign w:val="center"/>
          </w:tcPr>
          <w:p>
            <w:pPr>
              <w:spacing w:after="0" w:line="320" w:lineRule="atLeast"/>
              <w:ind w:left="-171"/>
              <w:jc w:val="center"/>
              <w:rPr>
                <w:rFonts w:ascii="宋体" w:hAnsi="宋体" w:eastAsia="宋体"/>
                <w:b/>
                <w:bCs/>
                <w:szCs w:val="21"/>
              </w:rPr>
            </w:pPr>
            <w:r>
              <w:rPr>
                <w:rFonts w:ascii="宋体" w:hAnsi="宋体" w:eastAsia="宋体"/>
                <w:b/>
                <w:bCs/>
                <w:szCs w:val="21"/>
              </w:rPr>
              <w:t>招标文件要求</w:t>
            </w:r>
          </w:p>
        </w:tc>
        <w:tc>
          <w:tcPr>
            <w:tcW w:w="1134" w:type="dxa"/>
            <w:vAlign w:val="center"/>
          </w:tcPr>
          <w:p>
            <w:pPr>
              <w:spacing w:after="0" w:line="320" w:lineRule="atLeast"/>
              <w:ind w:left="-171"/>
              <w:jc w:val="center"/>
              <w:rPr>
                <w:rFonts w:ascii="宋体" w:hAnsi="宋体" w:eastAsia="宋体"/>
                <w:b/>
                <w:bCs/>
                <w:szCs w:val="21"/>
              </w:rPr>
            </w:pPr>
            <w:r>
              <w:rPr>
                <w:rFonts w:ascii="宋体" w:hAnsi="宋体" w:eastAsia="宋体"/>
                <w:b/>
                <w:bCs/>
                <w:szCs w:val="21"/>
              </w:rPr>
              <w:t>自查结论</w:t>
            </w:r>
          </w:p>
        </w:tc>
        <w:tc>
          <w:tcPr>
            <w:tcW w:w="2735" w:type="dxa"/>
            <w:vAlign w:val="center"/>
          </w:tcPr>
          <w:p>
            <w:pPr>
              <w:spacing w:after="0" w:line="320" w:lineRule="atLeast"/>
              <w:ind w:left="-171"/>
              <w:jc w:val="center"/>
              <w:rPr>
                <w:rFonts w:ascii="宋体" w:hAnsi="宋体" w:eastAsia="宋体"/>
                <w:b/>
                <w:bCs/>
                <w:szCs w:val="21"/>
              </w:rPr>
            </w:pPr>
            <w:r>
              <w:rPr>
                <w:rFonts w:ascii="宋体" w:hAnsi="宋体" w:eastAsia="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trPr>
        <w:tc>
          <w:tcPr>
            <w:tcW w:w="740" w:type="dxa"/>
            <w:vMerge w:val="restart"/>
            <w:vAlign w:val="center"/>
          </w:tcPr>
          <w:p>
            <w:pPr>
              <w:spacing w:after="0" w:line="320" w:lineRule="atLeast"/>
              <w:jc w:val="center"/>
              <w:rPr>
                <w:rFonts w:ascii="宋体" w:hAnsi="宋体" w:eastAsia="宋体"/>
                <w:szCs w:val="21"/>
              </w:rPr>
            </w:pPr>
            <w:r>
              <w:rPr>
                <w:rFonts w:ascii="宋体" w:hAnsi="宋体" w:eastAsia="宋体"/>
                <w:szCs w:val="21"/>
              </w:rPr>
              <w:t>符合性审查</w:t>
            </w:r>
          </w:p>
        </w:tc>
        <w:tc>
          <w:tcPr>
            <w:tcW w:w="1665" w:type="dxa"/>
            <w:vAlign w:val="center"/>
          </w:tcPr>
          <w:p>
            <w:pPr>
              <w:spacing w:after="0" w:line="320" w:lineRule="atLeast"/>
              <w:jc w:val="center"/>
              <w:rPr>
                <w:rFonts w:ascii="宋体" w:hAnsi="宋体" w:eastAsia="宋体"/>
                <w:szCs w:val="21"/>
              </w:rPr>
            </w:pPr>
            <w:r>
              <w:rPr>
                <w:rFonts w:hint="eastAsia" w:ascii="宋体" w:hAnsi="宋体" w:eastAsia="宋体"/>
                <w:szCs w:val="21"/>
              </w:rPr>
              <w:t>投标保证金</w:t>
            </w:r>
          </w:p>
        </w:tc>
        <w:tc>
          <w:tcPr>
            <w:tcW w:w="3402" w:type="dxa"/>
            <w:vAlign w:val="center"/>
          </w:tcPr>
          <w:p>
            <w:pPr>
              <w:spacing w:after="0" w:line="320" w:lineRule="atLeast"/>
              <w:ind w:left="124" w:leftChars="59" w:right="124" w:rightChars="59"/>
              <w:rPr>
                <w:rFonts w:ascii="宋体" w:hAnsi="宋体" w:eastAsia="宋体"/>
                <w:szCs w:val="21"/>
              </w:rPr>
            </w:pPr>
            <w:r>
              <w:rPr>
                <w:rFonts w:hint="eastAsia" w:ascii="宋体" w:hAnsi="宋体" w:eastAsia="宋体"/>
                <w:szCs w:val="21"/>
              </w:rPr>
              <w:t>见投标须知前附表</w:t>
            </w:r>
          </w:p>
        </w:tc>
        <w:tc>
          <w:tcPr>
            <w:tcW w:w="1134" w:type="dxa"/>
            <w:vAlign w:val="center"/>
          </w:tcPr>
          <w:p>
            <w:pPr>
              <w:spacing w:after="0" w:line="320" w:lineRule="atLeast"/>
              <w:jc w:val="left"/>
              <w:rPr>
                <w:rFonts w:ascii="宋体" w:hAnsi="宋体" w:eastAsia="宋体"/>
                <w:szCs w:val="21"/>
              </w:rPr>
            </w:pPr>
            <w:r>
              <w:rPr>
                <w:rFonts w:ascii="宋体" w:hAnsi="宋体" w:eastAsia="宋体"/>
                <w:szCs w:val="21"/>
              </w:rPr>
              <w:t xml:space="preserve">□通过  </w:t>
            </w:r>
          </w:p>
          <w:p>
            <w:pPr>
              <w:spacing w:after="0" w:line="320" w:lineRule="atLeast"/>
              <w:jc w:val="left"/>
              <w:rPr>
                <w:rFonts w:ascii="宋体" w:hAnsi="宋体" w:eastAsia="宋体"/>
                <w:szCs w:val="21"/>
              </w:rPr>
            </w:pPr>
            <w:r>
              <w:rPr>
                <w:rFonts w:ascii="宋体" w:hAnsi="宋体" w:eastAsia="宋体"/>
                <w:szCs w:val="21"/>
              </w:rPr>
              <w:t>□不通过</w:t>
            </w:r>
          </w:p>
        </w:tc>
        <w:tc>
          <w:tcPr>
            <w:tcW w:w="2735" w:type="dxa"/>
            <w:vAlign w:val="center"/>
          </w:tcPr>
          <w:p>
            <w:pPr>
              <w:spacing w:after="0" w:line="320" w:lineRule="atLeast"/>
              <w:jc w:val="center"/>
              <w:rPr>
                <w:rFonts w:ascii="宋体" w:hAnsi="宋体" w:eastAsia="宋体"/>
                <w:szCs w:val="21"/>
              </w:rPr>
            </w:pPr>
            <w:r>
              <w:rPr>
                <w:rFonts w:ascii="宋体" w:hAnsi="宋体" w:eastAsia="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trPr>
        <w:tc>
          <w:tcPr>
            <w:tcW w:w="740" w:type="dxa"/>
            <w:vMerge w:val="continue"/>
            <w:vAlign w:val="center"/>
          </w:tcPr>
          <w:p>
            <w:pPr>
              <w:spacing w:after="0" w:line="320" w:lineRule="atLeast"/>
              <w:jc w:val="center"/>
              <w:rPr>
                <w:rFonts w:ascii="宋体" w:hAnsi="宋体" w:eastAsia="宋体"/>
                <w:szCs w:val="21"/>
              </w:rPr>
            </w:pPr>
          </w:p>
        </w:tc>
        <w:tc>
          <w:tcPr>
            <w:tcW w:w="1665" w:type="dxa"/>
            <w:vAlign w:val="center"/>
          </w:tcPr>
          <w:p>
            <w:pPr>
              <w:spacing w:after="0" w:line="320" w:lineRule="atLeast"/>
              <w:jc w:val="center"/>
              <w:rPr>
                <w:rFonts w:ascii="宋体" w:hAnsi="宋体" w:eastAsia="宋体"/>
                <w:szCs w:val="21"/>
              </w:rPr>
            </w:pPr>
            <w:r>
              <w:rPr>
                <w:rFonts w:hint="eastAsia" w:ascii="宋体" w:hAnsi="宋体" w:eastAsia="宋体" w:cs="宋体"/>
                <w:szCs w:val="21"/>
              </w:rPr>
              <w:t>投标有效期</w:t>
            </w:r>
          </w:p>
        </w:tc>
        <w:tc>
          <w:tcPr>
            <w:tcW w:w="3402" w:type="dxa"/>
            <w:vAlign w:val="center"/>
          </w:tcPr>
          <w:p>
            <w:pPr>
              <w:spacing w:after="0" w:line="320" w:lineRule="atLeast"/>
              <w:ind w:left="124" w:leftChars="59" w:right="124" w:rightChars="59"/>
              <w:rPr>
                <w:rFonts w:ascii="宋体" w:hAnsi="宋体" w:eastAsia="宋体"/>
                <w:szCs w:val="21"/>
              </w:rPr>
            </w:pPr>
            <w:r>
              <w:rPr>
                <w:rFonts w:ascii="宋体" w:hAnsi="宋体" w:eastAsia="宋体"/>
                <w:szCs w:val="21"/>
              </w:rPr>
              <w:t>投标函</w:t>
            </w:r>
            <w:r>
              <w:rPr>
                <w:rFonts w:hint="eastAsia" w:ascii="宋体" w:hAnsi="宋体" w:eastAsia="宋体"/>
                <w:szCs w:val="21"/>
              </w:rPr>
              <w:t>（自投标截止之日起90日历天）</w:t>
            </w:r>
          </w:p>
        </w:tc>
        <w:tc>
          <w:tcPr>
            <w:tcW w:w="1134" w:type="dxa"/>
            <w:vAlign w:val="center"/>
          </w:tcPr>
          <w:p>
            <w:pPr>
              <w:spacing w:after="0" w:line="320" w:lineRule="atLeast"/>
              <w:jc w:val="left"/>
              <w:rPr>
                <w:rFonts w:ascii="宋体" w:hAnsi="宋体" w:eastAsia="宋体"/>
                <w:szCs w:val="21"/>
              </w:rPr>
            </w:pPr>
            <w:r>
              <w:rPr>
                <w:rFonts w:ascii="宋体" w:hAnsi="宋体" w:eastAsia="宋体"/>
                <w:szCs w:val="21"/>
              </w:rPr>
              <w:t xml:space="preserve">□通过  </w:t>
            </w:r>
          </w:p>
          <w:p>
            <w:pPr>
              <w:spacing w:after="0" w:line="320" w:lineRule="atLeast"/>
              <w:rPr>
                <w:rFonts w:ascii="宋体" w:hAnsi="宋体" w:eastAsia="宋体"/>
                <w:szCs w:val="21"/>
              </w:rPr>
            </w:pPr>
            <w:r>
              <w:rPr>
                <w:rFonts w:ascii="宋体" w:hAnsi="宋体" w:eastAsia="宋体"/>
                <w:szCs w:val="21"/>
              </w:rPr>
              <w:t>□不通过</w:t>
            </w:r>
          </w:p>
        </w:tc>
        <w:tc>
          <w:tcPr>
            <w:tcW w:w="2735" w:type="dxa"/>
            <w:vAlign w:val="center"/>
          </w:tcPr>
          <w:p>
            <w:pPr>
              <w:spacing w:after="0" w:line="320" w:lineRule="atLeast"/>
              <w:jc w:val="center"/>
              <w:rPr>
                <w:rFonts w:ascii="宋体" w:hAnsi="宋体" w:eastAsia="宋体"/>
                <w:szCs w:val="21"/>
              </w:rPr>
            </w:pPr>
            <w:r>
              <w:rPr>
                <w:rFonts w:ascii="宋体" w:hAnsi="宋体" w:eastAsia="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4" w:hRule="atLeast"/>
        </w:trPr>
        <w:tc>
          <w:tcPr>
            <w:tcW w:w="740" w:type="dxa"/>
            <w:vMerge w:val="continue"/>
            <w:vAlign w:val="center"/>
          </w:tcPr>
          <w:p>
            <w:pPr>
              <w:spacing w:after="0" w:line="320" w:lineRule="atLeast"/>
              <w:jc w:val="center"/>
              <w:rPr>
                <w:rFonts w:ascii="宋体" w:hAnsi="宋体" w:eastAsia="宋体"/>
                <w:szCs w:val="21"/>
              </w:rPr>
            </w:pPr>
          </w:p>
        </w:tc>
        <w:tc>
          <w:tcPr>
            <w:tcW w:w="1665" w:type="dxa"/>
            <w:vMerge w:val="restart"/>
            <w:vAlign w:val="center"/>
          </w:tcPr>
          <w:p>
            <w:pPr>
              <w:spacing w:after="0" w:line="320" w:lineRule="atLeast"/>
              <w:ind w:left="124" w:leftChars="59" w:right="124" w:rightChars="59"/>
              <w:jc w:val="center"/>
              <w:rPr>
                <w:rFonts w:ascii="宋体" w:hAnsi="宋体" w:eastAsia="宋体" w:cs="宋体"/>
                <w:szCs w:val="21"/>
              </w:rPr>
            </w:pPr>
            <w:r>
              <w:rPr>
                <w:rFonts w:hint="eastAsia" w:ascii="宋体" w:hAnsi="宋体" w:eastAsia="宋体"/>
                <w:szCs w:val="21"/>
              </w:rPr>
              <w:t>投标文件照招标文件规定要求签署、盖章合格</w:t>
            </w:r>
          </w:p>
        </w:tc>
        <w:tc>
          <w:tcPr>
            <w:tcW w:w="3402" w:type="dxa"/>
            <w:vAlign w:val="center"/>
          </w:tcPr>
          <w:p>
            <w:pPr>
              <w:spacing w:after="0" w:line="320" w:lineRule="atLeast"/>
              <w:ind w:left="124" w:leftChars="59" w:right="124" w:rightChars="59"/>
              <w:rPr>
                <w:rFonts w:ascii="宋体" w:hAnsi="宋体" w:eastAsia="宋体"/>
                <w:szCs w:val="21"/>
              </w:rPr>
            </w:pPr>
            <w:r>
              <w:rPr>
                <w:rFonts w:hint="eastAsia" w:ascii="宋体" w:hAnsi="宋体" w:eastAsia="宋体"/>
                <w:szCs w:val="21"/>
              </w:rPr>
              <w:t>投标函</w:t>
            </w:r>
          </w:p>
        </w:tc>
        <w:tc>
          <w:tcPr>
            <w:tcW w:w="1134" w:type="dxa"/>
            <w:vAlign w:val="center"/>
          </w:tcPr>
          <w:p>
            <w:pPr>
              <w:spacing w:after="0" w:line="320" w:lineRule="atLeast"/>
              <w:jc w:val="left"/>
              <w:rPr>
                <w:rFonts w:ascii="宋体" w:hAnsi="宋体" w:eastAsia="宋体"/>
                <w:szCs w:val="21"/>
              </w:rPr>
            </w:pPr>
            <w:r>
              <w:rPr>
                <w:rFonts w:ascii="宋体" w:hAnsi="宋体" w:eastAsia="宋体"/>
                <w:szCs w:val="21"/>
              </w:rPr>
              <w:t xml:space="preserve">□通过  </w:t>
            </w:r>
          </w:p>
          <w:p>
            <w:pPr>
              <w:spacing w:after="0" w:line="320" w:lineRule="atLeast"/>
              <w:rPr>
                <w:rFonts w:ascii="宋体" w:hAnsi="宋体" w:eastAsia="宋体"/>
                <w:szCs w:val="21"/>
              </w:rPr>
            </w:pPr>
            <w:r>
              <w:rPr>
                <w:rFonts w:ascii="宋体" w:hAnsi="宋体" w:eastAsia="宋体"/>
                <w:szCs w:val="21"/>
              </w:rPr>
              <w:t>□不通过</w:t>
            </w:r>
          </w:p>
        </w:tc>
        <w:tc>
          <w:tcPr>
            <w:tcW w:w="2735" w:type="dxa"/>
            <w:vAlign w:val="center"/>
          </w:tcPr>
          <w:p>
            <w:pPr>
              <w:spacing w:after="0" w:line="320" w:lineRule="atLeast"/>
              <w:jc w:val="center"/>
              <w:rPr>
                <w:rFonts w:ascii="宋体" w:hAnsi="宋体" w:eastAsia="宋体"/>
                <w:szCs w:val="21"/>
              </w:rPr>
            </w:pPr>
            <w:r>
              <w:rPr>
                <w:rFonts w:ascii="宋体" w:hAnsi="宋体" w:eastAsia="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trPr>
        <w:tc>
          <w:tcPr>
            <w:tcW w:w="740" w:type="dxa"/>
            <w:vMerge w:val="continue"/>
            <w:vAlign w:val="center"/>
          </w:tcPr>
          <w:p>
            <w:pPr>
              <w:spacing w:after="0" w:line="320" w:lineRule="atLeast"/>
              <w:jc w:val="center"/>
              <w:rPr>
                <w:rFonts w:ascii="宋体" w:hAnsi="宋体" w:eastAsia="宋体"/>
                <w:szCs w:val="21"/>
              </w:rPr>
            </w:pPr>
          </w:p>
        </w:tc>
        <w:tc>
          <w:tcPr>
            <w:tcW w:w="1665" w:type="dxa"/>
            <w:vMerge w:val="continue"/>
            <w:vAlign w:val="center"/>
          </w:tcPr>
          <w:p>
            <w:pPr>
              <w:spacing w:after="0" w:line="320" w:lineRule="atLeast"/>
              <w:jc w:val="center"/>
              <w:rPr>
                <w:rFonts w:ascii="宋体" w:hAnsi="宋体" w:eastAsia="宋体" w:cs="宋体"/>
                <w:szCs w:val="21"/>
              </w:rPr>
            </w:pPr>
          </w:p>
        </w:tc>
        <w:tc>
          <w:tcPr>
            <w:tcW w:w="3402" w:type="dxa"/>
            <w:vAlign w:val="center"/>
          </w:tcPr>
          <w:p>
            <w:pPr>
              <w:spacing w:after="0" w:line="320" w:lineRule="atLeast"/>
              <w:ind w:left="124" w:leftChars="59" w:right="124" w:rightChars="59"/>
              <w:rPr>
                <w:rFonts w:ascii="宋体" w:hAnsi="宋体" w:eastAsia="宋体"/>
                <w:szCs w:val="21"/>
              </w:rPr>
            </w:pPr>
            <w:r>
              <w:rPr>
                <w:rFonts w:hint="eastAsia" w:ascii="宋体" w:hAnsi="宋体" w:eastAsia="宋体"/>
                <w:szCs w:val="21"/>
              </w:rPr>
              <w:t>法定代表人证明书或法定代表人授权委托书</w:t>
            </w:r>
          </w:p>
        </w:tc>
        <w:tc>
          <w:tcPr>
            <w:tcW w:w="1134" w:type="dxa"/>
            <w:vAlign w:val="center"/>
          </w:tcPr>
          <w:p>
            <w:pPr>
              <w:spacing w:after="0" w:line="320" w:lineRule="atLeast"/>
              <w:jc w:val="left"/>
              <w:rPr>
                <w:rFonts w:ascii="宋体" w:hAnsi="宋体" w:eastAsia="宋体"/>
                <w:szCs w:val="21"/>
              </w:rPr>
            </w:pPr>
            <w:r>
              <w:rPr>
                <w:rFonts w:ascii="宋体" w:hAnsi="宋体" w:eastAsia="宋体"/>
                <w:szCs w:val="21"/>
              </w:rPr>
              <w:t xml:space="preserve">□通过  </w:t>
            </w:r>
          </w:p>
          <w:p>
            <w:pPr>
              <w:spacing w:after="0" w:line="320" w:lineRule="atLeast"/>
              <w:rPr>
                <w:rFonts w:ascii="宋体" w:hAnsi="宋体" w:eastAsia="宋体"/>
                <w:szCs w:val="21"/>
              </w:rPr>
            </w:pPr>
            <w:r>
              <w:rPr>
                <w:rFonts w:ascii="宋体" w:hAnsi="宋体" w:eastAsia="宋体"/>
                <w:szCs w:val="21"/>
              </w:rPr>
              <w:t>□不通过</w:t>
            </w:r>
          </w:p>
        </w:tc>
        <w:tc>
          <w:tcPr>
            <w:tcW w:w="2735" w:type="dxa"/>
            <w:vAlign w:val="center"/>
          </w:tcPr>
          <w:p>
            <w:pPr>
              <w:spacing w:after="0" w:line="320" w:lineRule="atLeast"/>
              <w:jc w:val="center"/>
              <w:rPr>
                <w:rFonts w:ascii="宋体" w:hAnsi="宋体" w:eastAsia="宋体"/>
                <w:szCs w:val="21"/>
              </w:rPr>
            </w:pPr>
            <w:r>
              <w:rPr>
                <w:rFonts w:ascii="宋体" w:hAnsi="宋体" w:eastAsia="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7" w:hRule="atLeast"/>
        </w:trPr>
        <w:tc>
          <w:tcPr>
            <w:tcW w:w="740" w:type="dxa"/>
            <w:vMerge w:val="continue"/>
            <w:vAlign w:val="center"/>
          </w:tcPr>
          <w:p>
            <w:pPr>
              <w:spacing w:after="0" w:line="320" w:lineRule="atLeast"/>
              <w:jc w:val="center"/>
              <w:rPr>
                <w:rFonts w:ascii="宋体" w:hAnsi="宋体" w:eastAsia="宋体"/>
                <w:szCs w:val="21"/>
              </w:rPr>
            </w:pPr>
          </w:p>
        </w:tc>
        <w:tc>
          <w:tcPr>
            <w:tcW w:w="1665" w:type="dxa"/>
            <w:vMerge w:val="continue"/>
            <w:vAlign w:val="center"/>
          </w:tcPr>
          <w:p>
            <w:pPr>
              <w:spacing w:after="0" w:line="320" w:lineRule="atLeast"/>
              <w:jc w:val="center"/>
              <w:rPr>
                <w:rFonts w:ascii="宋体" w:hAnsi="宋体" w:eastAsia="宋体" w:cs="宋体"/>
                <w:szCs w:val="21"/>
              </w:rPr>
            </w:pPr>
          </w:p>
        </w:tc>
        <w:tc>
          <w:tcPr>
            <w:tcW w:w="3402" w:type="dxa"/>
            <w:vAlign w:val="center"/>
          </w:tcPr>
          <w:p>
            <w:pPr>
              <w:spacing w:after="0" w:line="320" w:lineRule="atLeast"/>
              <w:ind w:left="124" w:leftChars="59" w:right="124" w:rightChars="59"/>
              <w:rPr>
                <w:rFonts w:ascii="宋体" w:hAnsi="宋体" w:eastAsia="宋体"/>
                <w:szCs w:val="21"/>
              </w:rPr>
            </w:pPr>
            <w:r>
              <w:rPr>
                <w:rFonts w:hint="eastAsia" w:ascii="宋体" w:hAnsi="宋体" w:eastAsia="宋体"/>
                <w:szCs w:val="21"/>
              </w:rPr>
              <w:t>开标一览表</w:t>
            </w:r>
          </w:p>
        </w:tc>
        <w:tc>
          <w:tcPr>
            <w:tcW w:w="1134" w:type="dxa"/>
            <w:vAlign w:val="center"/>
          </w:tcPr>
          <w:p>
            <w:pPr>
              <w:spacing w:after="0" w:line="320" w:lineRule="atLeast"/>
              <w:jc w:val="left"/>
              <w:rPr>
                <w:rFonts w:ascii="宋体" w:hAnsi="宋体" w:eastAsia="宋体"/>
                <w:szCs w:val="21"/>
              </w:rPr>
            </w:pPr>
            <w:r>
              <w:rPr>
                <w:rFonts w:ascii="宋体" w:hAnsi="宋体" w:eastAsia="宋体"/>
                <w:szCs w:val="21"/>
              </w:rPr>
              <w:t xml:space="preserve">□通过  </w:t>
            </w:r>
          </w:p>
          <w:p>
            <w:pPr>
              <w:spacing w:after="0" w:line="320" w:lineRule="atLeast"/>
              <w:rPr>
                <w:rFonts w:ascii="宋体" w:hAnsi="宋体" w:eastAsia="宋体"/>
                <w:szCs w:val="21"/>
              </w:rPr>
            </w:pPr>
            <w:r>
              <w:rPr>
                <w:rFonts w:ascii="宋体" w:hAnsi="宋体" w:eastAsia="宋体"/>
                <w:szCs w:val="21"/>
              </w:rPr>
              <w:t>□不通过</w:t>
            </w:r>
          </w:p>
        </w:tc>
        <w:tc>
          <w:tcPr>
            <w:tcW w:w="2735" w:type="dxa"/>
            <w:vAlign w:val="center"/>
          </w:tcPr>
          <w:p>
            <w:pPr>
              <w:spacing w:after="0" w:line="320" w:lineRule="atLeast"/>
              <w:jc w:val="center"/>
              <w:rPr>
                <w:rFonts w:ascii="宋体" w:hAnsi="宋体" w:eastAsia="宋体"/>
                <w:szCs w:val="21"/>
              </w:rPr>
            </w:pPr>
            <w:r>
              <w:rPr>
                <w:rFonts w:ascii="宋体" w:hAnsi="宋体" w:eastAsia="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9" w:hRule="atLeast"/>
        </w:trPr>
        <w:tc>
          <w:tcPr>
            <w:tcW w:w="740" w:type="dxa"/>
            <w:vMerge w:val="continue"/>
            <w:vAlign w:val="center"/>
          </w:tcPr>
          <w:p>
            <w:pPr>
              <w:spacing w:after="0" w:line="320" w:lineRule="atLeast"/>
              <w:jc w:val="center"/>
              <w:rPr>
                <w:rFonts w:ascii="宋体" w:hAnsi="宋体" w:eastAsia="宋体"/>
                <w:szCs w:val="21"/>
              </w:rPr>
            </w:pPr>
          </w:p>
        </w:tc>
        <w:tc>
          <w:tcPr>
            <w:tcW w:w="1665" w:type="dxa"/>
            <w:vMerge w:val="continue"/>
            <w:vAlign w:val="center"/>
          </w:tcPr>
          <w:p>
            <w:pPr>
              <w:spacing w:after="0" w:line="320" w:lineRule="atLeast"/>
              <w:jc w:val="center"/>
              <w:rPr>
                <w:rFonts w:ascii="宋体" w:hAnsi="宋体" w:eastAsia="宋体" w:cs="宋体"/>
                <w:szCs w:val="21"/>
              </w:rPr>
            </w:pPr>
          </w:p>
        </w:tc>
        <w:tc>
          <w:tcPr>
            <w:tcW w:w="3402" w:type="dxa"/>
            <w:vAlign w:val="center"/>
          </w:tcPr>
          <w:p>
            <w:pPr>
              <w:spacing w:after="0" w:line="320" w:lineRule="atLeast"/>
              <w:ind w:left="124" w:leftChars="59" w:right="124" w:rightChars="59"/>
              <w:rPr>
                <w:rFonts w:ascii="宋体" w:hAnsi="宋体" w:eastAsia="宋体"/>
                <w:szCs w:val="21"/>
              </w:rPr>
            </w:pPr>
            <w:r>
              <w:rPr>
                <w:rFonts w:ascii="宋体" w:hAnsi="宋体" w:eastAsia="宋体"/>
                <w:szCs w:val="21"/>
              </w:rPr>
              <w:t>分项</w:t>
            </w:r>
            <w:r>
              <w:rPr>
                <w:rFonts w:hint="eastAsia" w:ascii="宋体" w:hAnsi="宋体" w:eastAsia="宋体"/>
                <w:szCs w:val="21"/>
              </w:rPr>
              <w:t>报价表</w:t>
            </w:r>
          </w:p>
        </w:tc>
        <w:tc>
          <w:tcPr>
            <w:tcW w:w="1134" w:type="dxa"/>
            <w:vAlign w:val="center"/>
          </w:tcPr>
          <w:p>
            <w:pPr>
              <w:spacing w:after="0" w:line="320" w:lineRule="atLeast"/>
              <w:jc w:val="left"/>
              <w:rPr>
                <w:rFonts w:ascii="宋体" w:hAnsi="宋体" w:eastAsia="宋体"/>
                <w:szCs w:val="21"/>
              </w:rPr>
            </w:pPr>
            <w:r>
              <w:rPr>
                <w:rFonts w:ascii="宋体" w:hAnsi="宋体" w:eastAsia="宋体"/>
                <w:szCs w:val="21"/>
              </w:rPr>
              <w:t xml:space="preserve">□通过  </w:t>
            </w:r>
          </w:p>
          <w:p>
            <w:pPr>
              <w:spacing w:after="0" w:line="320" w:lineRule="atLeast"/>
              <w:rPr>
                <w:rFonts w:ascii="宋体" w:hAnsi="宋体" w:eastAsia="宋体"/>
                <w:szCs w:val="21"/>
              </w:rPr>
            </w:pPr>
            <w:r>
              <w:rPr>
                <w:rFonts w:ascii="宋体" w:hAnsi="宋体" w:eastAsia="宋体"/>
                <w:szCs w:val="21"/>
              </w:rPr>
              <w:t>□不通过</w:t>
            </w:r>
          </w:p>
        </w:tc>
        <w:tc>
          <w:tcPr>
            <w:tcW w:w="2735" w:type="dxa"/>
            <w:vAlign w:val="center"/>
          </w:tcPr>
          <w:p>
            <w:pPr>
              <w:spacing w:after="0" w:line="320" w:lineRule="atLeast"/>
              <w:jc w:val="center"/>
              <w:rPr>
                <w:rFonts w:ascii="宋体" w:hAnsi="宋体" w:eastAsia="宋体"/>
                <w:szCs w:val="21"/>
              </w:rPr>
            </w:pPr>
            <w:r>
              <w:rPr>
                <w:rFonts w:ascii="宋体" w:hAnsi="宋体" w:eastAsia="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740" w:type="dxa"/>
            <w:vMerge w:val="continue"/>
            <w:vAlign w:val="center"/>
          </w:tcPr>
          <w:p>
            <w:pPr>
              <w:spacing w:after="0" w:line="320" w:lineRule="atLeast"/>
              <w:jc w:val="center"/>
              <w:rPr>
                <w:rFonts w:ascii="宋体" w:hAnsi="宋体" w:eastAsia="宋体"/>
                <w:szCs w:val="21"/>
              </w:rPr>
            </w:pPr>
          </w:p>
        </w:tc>
        <w:tc>
          <w:tcPr>
            <w:tcW w:w="1665" w:type="dxa"/>
            <w:vMerge w:val="continue"/>
            <w:vAlign w:val="center"/>
          </w:tcPr>
          <w:p>
            <w:pPr>
              <w:spacing w:after="0" w:line="320" w:lineRule="atLeast"/>
              <w:jc w:val="center"/>
              <w:rPr>
                <w:rFonts w:ascii="宋体" w:hAnsi="宋体" w:eastAsia="宋体" w:cs="宋体"/>
                <w:szCs w:val="21"/>
              </w:rPr>
            </w:pPr>
          </w:p>
        </w:tc>
        <w:tc>
          <w:tcPr>
            <w:tcW w:w="3402" w:type="dxa"/>
            <w:vAlign w:val="center"/>
          </w:tcPr>
          <w:p>
            <w:pPr>
              <w:spacing w:after="0" w:line="320" w:lineRule="atLeast"/>
              <w:ind w:left="124" w:leftChars="59" w:right="124" w:rightChars="59"/>
              <w:rPr>
                <w:rFonts w:ascii="宋体" w:hAnsi="宋体" w:eastAsia="宋体"/>
                <w:szCs w:val="21"/>
              </w:rPr>
            </w:pPr>
            <w:r>
              <w:rPr>
                <w:rFonts w:hint="eastAsia" w:ascii="宋体" w:hAnsi="宋体" w:eastAsia="宋体"/>
                <w:szCs w:val="21"/>
              </w:rPr>
              <w:t>实质性响应条款一览表</w:t>
            </w:r>
          </w:p>
        </w:tc>
        <w:tc>
          <w:tcPr>
            <w:tcW w:w="1134" w:type="dxa"/>
            <w:vAlign w:val="center"/>
          </w:tcPr>
          <w:p>
            <w:pPr>
              <w:spacing w:after="0" w:line="320" w:lineRule="atLeast"/>
              <w:jc w:val="left"/>
              <w:rPr>
                <w:rFonts w:ascii="宋体" w:hAnsi="宋体" w:eastAsia="宋体"/>
                <w:szCs w:val="21"/>
              </w:rPr>
            </w:pPr>
            <w:r>
              <w:rPr>
                <w:rFonts w:ascii="宋体" w:hAnsi="宋体" w:eastAsia="宋体"/>
                <w:szCs w:val="21"/>
              </w:rPr>
              <w:t xml:space="preserve">□通过  </w:t>
            </w:r>
          </w:p>
          <w:p>
            <w:pPr>
              <w:spacing w:after="0" w:line="320" w:lineRule="atLeast"/>
              <w:rPr>
                <w:rFonts w:ascii="宋体" w:hAnsi="宋体" w:eastAsia="宋体"/>
                <w:szCs w:val="21"/>
              </w:rPr>
            </w:pPr>
            <w:r>
              <w:rPr>
                <w:rFonts w:ascii="宋体" w:hAnsi="宋体" w:eastAsia="宋体"/>
                <w:szCs w:val="21"/>
              </w:rPr>
              <w:t>□不通过</w:t>
            </w:r>
          </w:p>
        </w:tc>
        <w:tc>
          <w:tcPr>
            <w:tcW w:w="2735" w:type="dxa"/>
            <w:vAlign w:val="center"/>
          </w:tcPr>
          <w:p>
            <w:pPr>
              <w:spacing w:after="0" w:line="320" w:lineRule="atLeast"/>
              <w:jc w:val="center"/>
              <w:rPr>
                <w:rFonts w:ascii="宋体" w:hAnsi="宋体" w:eastAsia="宋体"/>
                <w:szCs w:val="21"/>
              </w:rPr>
            </w:pPr>
            <w:r>
              <w:rPr>
                <w:rFonts w:ascii="宋体" w:hAnsi="宋体" w:eastAsia="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1" w:hRule="atLeast"/>
        </w:trPr>
        <w:tc>
          <w:tcPr>
            <w:tcW w:w="740" w:type="dxa"/>
            <w:vMerge w:val="continue"/>
            <w:vAlign w:val="center"/>
          </w:tcPr>
          <w:p>
            <w:pPr>
              <w:spacing w:after="0" w:line="320" w:lineRule="atLeast"/>
              <w:jc w:val="center"/>
              <w:rPr>
                <w:rFonts w:ascii="宋体" w:hAnsi="宋体" w:eastAsia="宋体"/>
                <w:szCs w:val="21"/>
              </w:rPr>
            </w:pPr>
          </w:p>
        </w:tc>
        <w:tc>
          <w:tcPr>
            <w:tcW w:w="1665" w:type="dxa"/>
            <w:vMerge w:val="continue"/>
            <w:vAlign w:val="center"/>
          </w:tcPr>
          <w:p>
            <w:pPr>
              <w:spacing w:after="0" w:line="320" w:lineRule="atLeast"/>
              <w:jc w:val="center"/>
              <w:rPr>
                <w:rFonts w:ascii="宋体" w:hAnsi="宋体" w:eastAsia="宋体" w:cs="宋体"/>
                <w:szCs w:val="21"/>
              </w:rPr>
            </w:pPr>
          </w:p>
        </w:tc>
        <w:tc>
          <w:tcPr>
            <w:tcW w:w="3402" w:type="dxa"/>
            <w:vAlign w:val="center"/>
          </w:tcPr>
          <w:p>
            <w:pPr>
              <w:spacing w:after="0" w:line="320" w:lineRule="atLeast"/>
              <w:ind w:left="124" w:leftChars="59" w:right="124" w:rightChars="59"/>
              <w:rPr>
                <w:rFonts w:ascii="宋体" w:hAnsi="宋体" w:eastAsia="宋体"/>
                <w:szCs w:val="21"/>
              </w:rPr>
            </w:pPr>
            <w:r>
              <w:rPr>
                <w:rFonts w:hint="eastAsia" w:ascii="宋体" w:hAnsi="宋体" w:eastAsia="宋体"/>
                <w:szCs w:val="21"/>
              </w:rPr>
              <w:t>投标响应与招标文件差异一览表</w:t>
            </w:r>
          </w:p>
        </w:tc>
        <w:tc>
          <w:tcPr>
            <w:tcW w:w="1134" w:type="dxa"/>
            <w:vAlign w:val="center"/>
          </w:tcPr>
          <w:p>
            <w:pPr>
              <w:spacing w:after="0" w:line="320" w:lineRule="atLeast"/>
              <w:jc w:val="left"/>
              <w:rPr>
                <w:rFonts w:ascii="宋体" w:hAnsi="宋体" w:eastAsia="宋体"/>
                <w:szCs w:val="21"/>
              </w:rPr>
            </w:pPr>
            <w:r>
              <w:rPr>
                <w:rFonts w:ascii="宋体" w:hAnsi="宋体" w:eastAsia="宋体"/>
                <w:szCs w:val="21"/>
              </w:rPr>
              <w:t xml:space="preserve">□通过  </w:t>
            </w:r>
          </w:p>
          <w:p>
            <w:pPr>
              <w:spacing w:after="0" w:line="320" w:lineRule="atLeast"/>
              <w:rPr>
                <w:rFonts w:ascii="宋体" w:hAnsi="宋体" w:eastAsia="宋体"/>
                <w:szCs w:val="21"/>
              </w:rPr>
            </w:pPr>
            <w:r>
              <w:rPr>
                <w:rFonts w:ascii="宋体" w:hAnsi="宋体" w:eastAsia="宋体"/>
                <w:szCs w:val="21"/>
              </w:rPr>
              <w:t>□不通过</w:t>
            </w:r>
          </w:p>
        </w:tc>
        <w:tc>
          <w:tcPr>
            <w:tcW w:w="2735" w:type="dxa"/>
            <w:vAlign w:val="center"/>
          </w:tcPr>
          <w:p>
            <w:pPr>
              <w:spacing w:after="0" w:line="320" w:lineRule="atLeast"/>
              <w:jc w:val="center"/>
              <w:rPr>
                <w:rFonts w:ascii="宋体" w:hAnsi="宋体" w:eastAsia="宋体"/>
                <w:szCs w:val="21"/>
              </w:rPr>
            </w:pPr>
            <w:r>
              <w:rPr>
                <w:rFonts w:ascii="宋体" w:hAnsi="宋体" w:eastAsia="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1" w:hRule="atLeast"/>
        </w:trPr>
        <w:tc>
          <w:tcPr>
            <w:tcW w:w="740" w:type="dxa"/>
            <w:vMerge w:val="continue"/>
            <w:vAlign w:val="center"/>
          </w:tcPr>
          <w:p>
            <w:pPr>
              <w:spacing w:after="0" w:line="320" w:lineRule="atLeast"/>
              <w:jc w:val="center"/>
              <w:rPr>
                <w:rFonts w:ascii="宋体" w:hAnsi="宋体" w:eastAsia="宋体"/>
                <w:szCs w:val="21"/>
              </w:rPr>
            </w:pPr>
          </w:p>
        </w:tc>
        <w:tc>
          <w:tcPr>
            <w:tcW w:w="1665" w:type="dxa"/>
            <w:vMerge w:val="continue"/>
            <w:vAlign w:val="center"/>
          </w:tcPr>
          <w:p>
            <w:pPr>
              <w:spacing w:after="0" w:line="320" w:lineRule="atLeast"/>
              <w:jc w:val="center"/>
              <w:rPr>
                <w:rFonts w:ascii="宋体" w:hAnsi="宋体" w:eastAsia="宋体" w:cs="宋体"/>
                <w:szCs w:val="21"/>
              </w:rPr>
            </w:pPr>
          </w:p>
        </w:tc>
        <w:tc>
          <w:tcPr>
            <w:tcW w:w="3402" w:type="dxa"/>
            <w:vAlign w:val="center"/>
          </w:tcPr>
          <w:p>
            <w:pPr>
              <w:spacing w:after="0" w:line="320" w:lineRule="atLeast"/>
              <w:ind w:left="124" w:leftChars="59" w:right="124" w:rightChars="59"/>
              <w:rPr>
                <w:rFonts w:ascii="宋体" w:hAnsi="宋体" w:eastAsia="宋体"/>
                <w:szCs w:val="21"/>
              </w:rPr>
            </w:pPr>
            <w:r>
              <w:rPr>
                <w:rFonts w:ascii="宋体" w:hAnsi="宋体" w:eastAsia="宋体"/>
                <w:szCs w:val="21"/>
              </w:rPr>
              <w:t>投标文件</w:t>
            </w:r>
            <w:r>
              <w:rPr>
                <w:rFonts w:hint="eastAsia" w:ascii="宋体" w:hAnsi="宋体" w:eastAsia="宋体"/>
                <w:szCs w:val="21"/>
              </w:rPr>
              <w:t>有修改的地方已签署或盖章</w:t>
            </w:r>
          </w:p>
        </w:tc>
        <w:tc>
          <w:tcPr>
            <w:tcW w:w="1134" w:type="dxa"/>
            <w:vAlign w:val="center"/>
          </w:tcPr>
          <w:p>
            <w:pPr>
              <w:spacing w:after="0" w:line="320" w:lineRule="atLeast"/>
              <w:jc w:val="left"/>
              <w:rPr>
                <w:rFonts w:ascii="宋体" w:hAnsi="宋体" w:eastAsia="宋体"/>
                <w:szCs w:val="21"/>
              </w:rPr>
            </w:pPr>
            <w:r>
              <w:rPr>
                <w:rFonts w:ascii="宋体" w:hAnsi="宋体" w:eastAsia="宋体"/>
                <w:szCs w:val="21"/>
              </w:rPr>
              <w:t xml:space="preserve">□通过  </w:t>
            </w:r>
          </w:p>
          <w:p>
            <w:pPr>
              <w:spacing w:after="0" w:line="320" w:lineRule="atLeast"/>
              <w:rPr>
                <w:rFonts w:ascii="宋体" w:hAnsi="宋体" w:eastAsia="宋体"/>
                <w:szCs w:val="21"/>
              </w:rPr>
            </w:pPr>
            <w:r>
              <w:rPr>
                <w:rFonts w:ascii="宋体" w:hAnsi="宋体" w:eastAsia="宋体"/>
                <w:szCs w:val="21"/>
              </w:rPr>
              <w:t>□不通过</w:t>
            </w:r>
          </w:p>
        </w:tc>
        <w:tc>
          <w:tcPr>
            <w:tcW w:w="2735" w:type="dxa"/>
            <w:vAlign w:val="center"/>
          </w:tcPr>
          <w:p>
            <w:pPr>
              <w:spacing w:after="0" w:line="320" w:lineRule="atLeast"/>
              <w:jc w:val="center"/>
              <w:rPr>
                <w:rFonts w:ascii="宋体" w:hAnsi="宋体" w:eastAsia="宋体"/>
                <w:szCs w:val="21"/>
              </w:rPr>
            </w:pPr>
            <w:r>
              <w:rPr>
                <w:rFonts w:ascii="宋体" w:hAnsi="宋体" w:eastAsia="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trPr>
        <w:tc>
          <w:tcPr>
            <w:tcW w:w="740" w:type="dxa"/>
            <w:vMerge w:val="continue"/>
            <w:vAlign w:val="center"/>
          </w:tcPr>
          <w:p>
            <w:pPr>
              <w:spacing w:after="0" w:line="320" w:lineRule="atLeast"/>
              <w:jc w:val="center"/>
              <w:rPr>
                <w:rFonts w:ascii="宋体" w:hAnsi="宋体" w:eastAsia="宋体"/>
                <w:szCs w:val="21"/>
              </w:rPr>
            </w:pPr>
          </w:p>
        </w:tc>
        <w:tc>
          <w:tcPr>
            <w:tcW w:w="1665" w:type="dxa"/>
            <w:vAlign w:val="center"/>
          </w:tcPr>
          <w:p>
            <w:pPr>
              <w:spacing w:after="0" w:line="320" w:lineRule="atLeast"/>
              <w:jc w:val="center"/>
              <w:rPr>
                <w:rFonts w:ascii="宋体" w:hAnsi="宋体" w:eastAsia="宋体"/>
                <w:szCs w:val="21"/>
              </w:rPr>
            </w:pPr>
            <w:r>
              <w:rPr>
                <w:rFonts w:hint="eastAsia" w:ascii="宋体" w:hAnsi="宋体" w:eastAsia="宋体" w:cs="宋体"/>
                <w:szCs w:val="21"/>
              </w:rPr>
              <w:t>最高限价</w:t>
            </w:r>
          </w:p>
        </w:tc>
        <w:tc>
          <w:tcPr>
            <w:tcW w:w="3402" w:type="dxa"/>
            <w:vAlign w:val="center"/>
          </w:tcPr>
          <w:p>
            <w:pPr>
              <w:spacing w:after="0" w:line="320" w:lineRule="atLeast"/>
              <w:ind w:left="124" w:leftChars="59" w:right="124" w:rightChars="59"/>
              <w:rPr>
                <w:rFonts w:ascii="宋体" w:hAnsi="宋体" w:eastAsia="宋体"/>
                <w:szCs w:val="21"/>
              </w:rPr>
            </w:pPr>
            <w:r>
              <w:rPr>
                <w:rFonts w:hint="eastAsia" w:ascii="宋体" w:hAnsi="宋体" w:eastAsia="宋体" w:cs="宋体"/>
                <w:szCs w:val="21"/>
              </w:rPr>
              <w:t>投标报价没有超出最高限价</w:t>
            </w:r>
          </w:p>
        </w:tc>
        <w:tc>
          <w:tcPr>
            <w:tcW w:w="1134" w:type="dxa"/>
            <w:vAlign w:val="center"/>
          </w:tcPr>
          <w:p>
            <w:pPr>
              <w:spacing w:after="0" w:line="320" w:lineRule="atLeast"/>
              <w:jc w:val="left"/>
              <w:rPr>
                <w:rFonts w:ascii="宋体" w:hAnsi="宋体" w:eastAsia="宋体"/>
                <w:szCs w:val="21"/>
              </w:rPr>
            </w:pPr>
            <w:r>
              <w:rPr>
                <w:rFonts w:ascii="宋体" w:hAnsi="宋体" w:eastAsia="宋体"/>
                <w:szCs w:val="21"/>
              </w:rPr>
              <w:t xml:space="preserve">□通过  </w:t>
            </w:r>
          </w:p>
          <w:p>
            <w:pPr>
              <w:spacing w:after="0" w:line="320" w:lineRule="atLeast"/>
              <w:rPr>
                <w:rFonts w:ascii="宋体" w:hAnsi="宋体" w:eastAsia="宋体"/>
                <w:szCs w:val="21"/>
              </w:rPr>
            </w:pPr>
            <w:r>
              <w:rPr>
                <w:rFonts w:ascii="宋体" w:hAnsi="宋体" w:eastAsia="宋体"/>
                <w:szCs w:val="21"/>
              </w:rPr>
              <w:t>□不通过</w:t>
            </w:r>
          </w:p>
        </w:tc>
        <w:tc>
          <w:tcPr>
            <w:tcW w:w="2735" w:type="dxa"/>
            <w:vAlign w:val="center"/>
          </w:tcPr>
          <w:p>
            <w:pPr>
              <w:spacing w:after="0" w:line="320" w:lineRule="atLeast"/>
              <w:jc w:val="center"/>
              <w:rPr>
                <w:rFonts w:ascii="宋体" w:hAnsi="宋体" w:eastAsia="宋体"/>
                <w:szCs w:val="21"/>
              </w:rPr>
            </w:pPr>
            <w:r>
              <w:rPr>
                <w:rFonts w:ascii="宋体" w:hAnsi="宋体" w:eastAsia="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trPr>
        <w:tc>
          <w:tcPr>
            <w:tcW w:w="740" w:type="dxa"/>
            <w:vMerge w:val="continue"/>
            <w:vAlign w:val="center"/>
          </w:tcPr>
          <w:p>
            <w:pPr>
              <w:spacing w:after="0" w:line="320" w:lineRule="atLeast"/>
              <w:jc w:val="center"/>
              <w:rPr>
                <w:rFonts w:ascii="宋体" w:hAnsi="宋体" w:eastAsia="宋体"/>
                <w:szCs w:val="21"/>
              </w:rPr>
            </w:pPr>
          </w:p>
        </w:tc>
        <w:tc>
          <w:tcPr>
            <w:tcW w:w="1665" w:type="dxa"/>
            <w:vAlign w:val="center"/>
          </w:tcPr>
          <w:p>
            <w:pPr>
              <w:spacing w:after="0" w:line="320" w:lineRule="atLeast"/>
              <w:jc w:val="center"/>
              <w:rPr>
                <w:rFonts w:ascii="宋体" w:hAnsi="宋体" w:eastAsia="宋体" w:cs="宋体"/>
                <w:szCs w:val="21"/>
              </w:rPr>
            </w:pPr>
            <w:r>
              <w:rPr>
                <w:rFonts w:hint="eastAsia" w:ascii="宋体" w:hAnsi="宋体" w:eastAsia="宋体" w:cs="宋体"/>
                <w:szCs w:val="21"/>
              </w:rPr>
              <w:t>招标文件</w:t>
            </w:r>
            <w:r>
              <w:rPr>
                <w:rFonts w:ascii="宋体" w:hAnsi="宋体" w:eastAsia="宋体" w:cs="宋体"/>
                <w:szCs w:val="21"/>
              </w:rPr>
              <w:t>中</w:t>
            </w:r>
            <w:r>
              <w:rPr>
                <w:rFonts w:hint="eastAsia" w:ascii="宋体" w:hAnsi="宋体" w:eastAsia="宋体" w:cs="宋体"/>
                <w:szCs w:val="21"/>
              </w:rPr>
              <w:t>标注</w:t>
            </w:r>
            <w:r>
              <w:rPr>
                <w:rFonts w:ascii="宋体" w:hAnsi="宋体" w:eastAsia="宋体" w:cs="宋体"/>
                <w:szCs w:val="21"/>
              </w:rPr>
              <w:t>“</w:t>
            </w:r>
            <w:r>
              <w:rPr>
                <w:rFonts w:hint="eastAsia" w:ascii="宋体" w:hAnsi="宋体" w:eastAsia="宋体" w:cs="宋体"/>
                <w:szCs w:val="21"/>
              </w:rPr>
              <w:t>★</w:t>
            </w:r>
            <w:r>
              <w:rPr>
                <w:rFonts w:ascii="宋体" w:hAnsi="宋体" w:eastAsia="宋体" w:cs="宋体"/>
                <w:szCs w:val="21"/>
              </w:rPr>
              <w:t>”的</w:t>
            </w:r>
            <w:r>
              <w:rPr>
                <w:rFonts w:hint="eastAsia" w:ascii="宋体" w:hAnsi="宋体" w:eastAsia="宋体" w:cs="宋体"/>
                <w:szCs w:val="21"/>
              </w:rPr>
              <w:t>条款</w:t>
            </w:r>
          </w:p>
        </w:tc>
        <w:tc>
          <w:tcPr>
            <w:tcW w:w="3402" w:type="dxa"/>
            <w:vAlign w:val="center"/>
          </w:tcPr>
          <w:p>
            <w:pPr>
              <w:spacing w:after="0" w:line="320" w:lineRule="atLeast"/>
              <w:ind w:left="124" w:leftChars="59" w:right="124" w:rightChars="59"/>
              <w:rPr>
                <w:rFonts w:ascii="宋体" w:hAnsi="宋体" w:eastAsia="宋体" w:cs="宋体"/>
                <w:szCs w:val="21"/>
              </w:rPr>
            </w:pPr>
            <w:r>
              <w:rPr>
                <w:rFonts w:hint="eastAsia" w:ascii="宋体" w:hAnsi="宋体" w:eastAsia="宋体" w:cs="宋体"/>
                <w:szCs w:val="21"/>
              </w:rPr>
              <w:t>满足招标文件</w:t>
            </w:r>
            <w:r>
              <w:rPr>
                <w:rFonts w:ascii="宋体" w:hAnsi="宋体" w:eastAsia="宋体" w:cs="宋体"/>
                <w:szCs w:val="21"/>
              </w:rPr>
              <w:t>中</w:t>
            </w:r>
            <w:r>
              <w:rPr>
                <w:rFonts w:hint="eastAsia" w:ascii="宋体" w:hAnsi="宋体" w:eastAsia="宋体" w:cs="宋体"/>
                <w:szCs w:val="21"/>
              </w:rPr>
              <w:t>标注</w:t>
            </w:r>
            <w:r>
              <w:rPr>
                <w:rFonts w:ascii="宋体" w:hAnsi="宋体" w:eastAsia="宋体" w:cs="宋体"/>
                <w:szCs w:val="21"/>
              </w:rPr>
              <w:t>“</w:t>
            </w:r>
            <w:r>
              <w:rPr>
                <w:rFonts w:hint="eastAsia" w:ascii="宋体" w:hAnsi="宋体" w:eastAsia="宋体" w:cs="宋体"/>
                <w:szCs w:val="21"/>
              </w:rPr>
              <w:t>★</w:t>
            </w:r>
            <w:r>
              <w:rPr>
                <w:rFonts w:ascii="宋体" w:hAnsi="宋体" w:eastAsia="宋体" w:cs="宋体"/>
                <w:szCs w:val="21"/>
              </w:rPr>
              <w:t>”的</w:t>
            </w:r>
            <w:r>
              <w:rPr>
                <w:rFonts w:hint="eastAsia" w:ascii="宋体" w:hAnsi="宋体" w:eastAsia="宋体" w:cs="宋体"/>
                <w:szCs w:val="21"/>
              </w:rPr>
              <w:t>条款</w:t>
            </w:r>
          </w:p>
        </w:tc>
        <w:tc>
          <w:tcPr>
            <w:tcW w:w="1134" w:type="dxa"/>
            <w:vAlign w:val="center"/>
          </w:tcPr>
          <w:p>
            <w:pPr>
              <w:spacing w:after="0" w:line="320" w:lineRule="atLeast"/>
              <w:jc w:val="left"/>
              <w:rPr>
                <w:rFonts w:ascii="宋体" w:hAnsi="宋体" w:eastAsia="宋体"/>
                <w:szCs w:val="21"/>
              </w:rPr>
            </w:pPr>
            <w:r>
              <w:rPr>
                <w:rFonts w:ascii="宋体" w:hAnsi="宋体" w:eastAsia="宋体"/>
                <w:szCs w:val="21"/>
              </w:rPr>
              <w:t xml:space="preserve">□通过  </w:t>
            </w:r>
          </w:p>
          <w:p>
            <w:pPr>
              <w:spacing w:after="0" w:line="320" w:lineRule="atLeast"/>
              <w:rPr>
                <w:rFonts w:ascii="宋体" w:hAnsi="宋体" w:eastAsia="宋体"/>
                <w:szCs w:val="21"/>
              </w:rPr>
            </w:pPr>
            <w:r>
              <w:rPr>
                <w:rFonts w:ascii="宋体" w:hAnsi="宋体" w:eastAsia="宋体"/>
                <w:szCs w:val="21"/>
              </w:rPr>
              <w:t>□不通过</w:t>
            </w:r>
          </w:p>
        </w:tc>
        <w:tc>
          <w:tcPr>
            <w:tcW w:w="2735" w:type="dxa"/>
            <w:vAlign w:val="center"/>
          </w:tcPr>
          <w:p>
            <w:pPr>
              <w:spacing w:after="0" w:line="320" w:lineRule="atLeast"/>
              <w:jc w:val="center"/>
              <w:rPr>
                <w:rFonts w:ascii="宋体" w:hAnsi="宋体" w:eastAsia="宋体"/>
                <w:szCs w:val="21"/>
              </w:rPr>
            </w:pPr>
            <w:r>
              <w:rPr>
                <w:rFonts w:ascii="宋体" w:hAnsi="宋体" w:eastAsia="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trPr>
        <w:tc>
          <w:tcPr>
            <w:tcW w:w="740" w:type="dxa"/>
            <w:vMerge w:val="continue"/>
            <w:vAlign w:val="center"/>
          </w:tcPr>
          <w:p>
            <w:pPr>
              <w:spacing w:after="0" w:line="320" w:lineRule="atLeast"/>
              <w:jc w:val="center"/>
              <w:rPr>
                <w:rFonts w:ascii="宋体" w:hAnsi="宋体" w:eastAsia="宋体"/>
                <w:szCs w:val="21"/>
              </w:rPr>
            </w:pPr>
          </w:p>
        </w:tc>
        <w:tc>
          <w:tcPr>
            <w:tcW w:w="1665" w:type="dxa"/>
            <w:vAlign w:val="center"/>
          </w:tcPr>
          <w:p>
            <w:pPr>
              <w:spacing w:after="0" w:line="320" w:lineRule="atLeast"/>
              <w:jc w:val="center"/>
              <w:rPr>
                <w:rFonts w:ascii="宋体" w:hAnsi="宋体" w:eastAsia="宋体" w:cs="宋体"/>
                <w:szCs w:val="21"/>
              </w:rPr>
            </w:pPr>
            <w:r>
              <w:rPr>
                <w:rFonts w:hint="eastAsia" w:ascii="宋体" w:hAnsi="宋体" w:eastAsia="宋体" w:cs="宋体"/>
                <w:szCs w:val="21"/>
              </w:rPr>
              <w:t>项目（采购包）采购本国货物的， 投标人未提供进口产品。</w:t>
            </w:r>
          </w:p>
        </w:tc>
        <w:tc>
          <w:tcPr>
            <w:tcW w:w="3402" w:type="dxa"/>
            <w:vAlign w:val="center"/>
          </w:tcPr>
          <w:p>
            <w:pPr>
              <w:spacing w:after="0" w:line="320" w:lineRule="atLeast"/>
              <w:ind w:left="124" w:leftChars="59" w:right="124" w:rightChars="59"/>
              <w:rPr>
                <w:rFonts w:ascii="宋体" w:hAnsi="宋体" w:eastAsia="宋体" w:cs="宋体"/>
                <w:szCs w:val="21"/>
              </w:rPr>
            </w:pPr>
            <w:r>
              <w:rPr>
                <w:rFonts w:hint="eastAsia" w:ascii="宋体" w:hAnsi="宋体" w:eastAsia="宋体" w:cs="宋体"/>
                <w:szCs w:val="21"/>
              </w:rPr>
              <w:t>符合要求</w:t>
            </w:r>
          </w:p>
        </w:tc>
        <w:tc>
          <w:tcPr>
            <w:tcW w:w="1134" w:type="dxa"/>
            <w:vAlign w:val="center"/>
          </w:tcPr>
          <w:p>
            <w:pPr>
              <w:spacing w:after="0" w:line="320" w:lineRule="atLeast"/>
              <w:jc w:val="left"/>
              <w:rPr>
                <w:rFonts w:ascii="宋体" w:hAnsi="宋体" w:eastAsia="宋体"/>
                <w:szCs w:val="21"/>
              </w:rPr>
            </w:pPr>
            <w:r>
              <w:rPr>
                <w:rFonts w:ascii="宋体" w:hAnsi="宋体" w:eastAsia="宋体"/>
                <w:szCs w:val="21"/>
              </w:rPr>
              <w:t xml:space="preserve">□通过  </w:t>
            </w:r>
          </w:p>
          <w:p>
            <w:pPr>
              <w:spacing w:after="0" w:line="320" w:lineRule="atLeast"/>
              <w:rPr>
                <w:rFonts w:ascii="宋体" w:hAnsi="宋体" w:eastAsia="宋体"/>
                <w:szCs w:val="21"/>
              </w:rPr>
            </w:pPr>
            <w:r>
              <w:rPr>
                <w:rFonts w:ascii="宋体" w:hAnsi="宋体" w:eastAsia="宋体"/>
                <w:szCs w:val="21"/>
              </w:rPr>
              <w:t>□不通过</w:t>
            </w:r>
          </w:p>
        </w:tc>
        <w:tc>
          <w:tcPr>
            <w:tcW w:w="2735" w:type="dxa"/>
            <w:vAlign w:val="center"/>
          </w:tcPr>
          <w:p>
            <w:pPr>
              <w:spacing w:after="0" w:line="320" w:lineRule="atLeast"/>
              <w:jc w:val="center"/>
              <w:rPr>
                <w:rFonts w:ascii="宋体" w:hAnsi="宋体" w:eastAsia="宋体"/>
                <w:szCs w:val="21"/>
              </w:rPr>
            </w:pPr>
            <w:r>
              <w:rPr>
                <w:rFonts w:ascii="宋体" w:hAnsi="宋体" w:eastAsia="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trPr>
        <w:tc>
          <w:tcPr>
            <w:tcW w:w="740" w:type="dxa"/>
            <w:vMerge w:val="continue"/>
            <w:vAlign w:val="center"/>
          </w:tcPr>
          <w:p>
            <w:pPr>
              <w:spacing w:after="0" w:line="320" w:lineRule="atLeast"/>
              <w:jc w:val="center"/>
              <w:rPr>
                <w:rFonts w:ascii="宋体" w:hAnsi="宋体" w:eastAsia="宋体"/>
                <w:szCs w:val="21"/>
              </w:rPr>
            </w:pPr>
          </w:p>
        </w:tc>
        <w:tc>
          <w:tcPr>
            <w:tcW w:w="1665" w:type="dxa"/>
            <w:vAlign w:val="center"/>
          </w:tcPr>
          <w:p>
            <w:pPr>
              <w:spacing w:after="0" w:line="320" w:lineRule="atLeast"/>
              <w:jc w:val="center"/>
              <w:rPr>
                <w:rFonts w:ascii="宋体" w:hAnsi="宋体" w:eastAsia="宋体" w:cs="宋体"/>
                <w:szCs w:val="21"/>
              </w:rPr>
            </w:pPr>
            <w:r>
              <w:rPr>
                <w:rFonts w:hint="eastAsia" w:ascii="宋体" w:hAnsi="宋体" w:eastAsia="宋体"/>
                <w:szCs w:val="21"/>
              </w:rPr>
              <w:t>其他</w:t>
            </w:r>
          </w:p>
        </w:tc>
        <w:tc>
          <w:tcPr>
            <w:tcW w:w="3402" w:type="dxa"/>
            <w:vAlign w:val="center"/>
          </w:tcPr>
          <w:p>
            <w:pPr>
              <w:spacing w:after="0" w:line="320" w:lineRule="atLeast"/>
              <w:ind w:left="124" w:leftChars="59" w:right="124" w:rightChars="59"/>
              <w:rPr>
                <w:rFonts w:ascii="宋体" w:hAnsi="宋体" w:eastAsia="宋体" w:cs="宋体"/>
                <w:szCs w:val="21"/>
              </w:rPr>
            </w:pPr>
            <w:r>
              <w:rPr>
                <w:rFonts w:hint="eastAsia" w:ascii="宋体" w:hAnsi="宋体" w:eastAsia="宋体" w:cs="宋体"/>
                <w:szCs w:val="21"/>
              </w:rPr>
              <w:t>未出现有关法律、法规、规章或招标文件规定的属于投标无效的情形</w:t>
            </w:r>
          </w:p>
        </w:tc>
        <w:tc>
          <w:tcPr>
            <w:tcW w:w="1134" w:type="dxa"/>
            <w:vAlign w:val="center"/>
          </w:tcPr>
          <w:p>
            <w:pPr>
              <w:spacing w:after="0" w:line="320" w:lineRule="atLeast"/>
              <w:jc w:val="left"/>
              <w:rPr>
                <w:rFonts w:ascii="宋体" w:hAnsi="宋体" w:eastAsia="宋体"/>
                <w:szCs w:val="21"/>
              </w:rPr>
            </w:pPr>
            <w:r>
              <w:rPr>
                <w:rFonts w:ascii="宋体" w:hAnsi="宋体" w:eastAsia="宋体"/>
                <w:szCs w:val="21"/>
              </w:rPr>
              <w:t xml:space="preserve">□通过  </w:t>
            </w:r>
          </w:p>
          <w:p>
            <w:pPr>
              <w:spacing w:after="0" w:line="320" w:lineRule="atLeast"/>
              <w:rPr>
                <w:rFonts w:ascii="宋体" w:hAnsi="宋体" w:eastAsia="宋体"/>
                <w:szCs w:val="21"/>
              </w:rPr>
            </w:pPr>
            <w:r>
              <w:rPr>
                <w:rFonts w:ascii="宋体" w:hAnsi="宋体" w:eastAsia="宋体"/>
                <w:szCs w:val="21"/>
              </w:rPr>
              <w:t>□不通过</w:t>
            </w:r>
          </w:p>
        </w:tc>
        <w:tc>
          <w:tcPr>
            <w:tcW w:w="2735" w:type="dxa"/>
            <w:vAlign w:val="center"/>
          </w:tcPr>
          <w:p>
            <w:pPr>
              <w:spacing w:after="0" w:line="320" w:lineRule="atLeast"/>
              <w:jc w:val="center"/>
              <w:rPr>
                <w:rFonts w:ascii="宋体" w:hAnsi="宋体" w:eastAsia="宋体"/>
                <w:szCs w:val="21"/>
              </w:rPr>
            </w:pPr>
            <w:r>
              <w:rPr>
                <w:rFonts w:ascii="宋体" w:hAnsi="宋体" w:eastAsia="宋体"/>
                <w:szCs w:val="21"/>
              </w:rPr>
              <w:t>见投标文件第（）页</w:t>
            </w:r>
          </w:p>
        </w:tc>
      </w:tr>
    </w:tbl>
    <w:p>
      <w:pPr>
        <w:autoSpaceDE w:val="0"/>
        <w:autoSpaceDN w:val="0"/>
        <w:spacing w:after="0"/>
        <w:rPr>
          <w:rFonts w:ascii="宋体" w:hAnsi="宋体" w:eastAsia="宋体"/>
          <w:b/>
          <w:sz w:val="24"/>
        </w:rPr>
      </w:pPr>
      <w:r>
        <w:rPr>
          <w:rFonts w:hint="eastAsia" w:ascii="宋体" w:hAnsi="宋体" w:eastAsia="宋体"/>
          <w:b/>
          <w:sz w:val="24"/>
        </w:rPr>
        <w:t>备注：</w:t>
      </w:r>
    </w:p>
    <w:p>
      <w:pPr>
        <w:autoSpaceDE w:val="0"/>
        <w:autoSpaceDN w:val="0"/>
        <w:spacing w:after="0" w:line="360" w:lineRule="auto"/>
        <w:ind w:firstLine="420" w:firstLineChars="200"/>
        <w:rPr>
          <w:rFonts w:ascii="宋体" w:hAnsi="宋体" w:eastAsia="宋体"/>
          <w:szCs w:val="21"/>
        </w:rPr>
      </w:pPr>
      <w:r>
        <w:rPr>
          <w:rFonts w:hint="eastAsia" w:ascii="宋体" w:hAnsi="宋体" w:eastAsia="宋体"/>
          <w:szCs w:val="21"/>
        </w:rPr>
        <w:t>1.以上材料将作为投标人有效性审核的重要内容之一，投标人应当严格按照其内容及序列要求在投标文件中对应如实提供，对符合性证明文件的任何缺漏和不符合项将会直接导致无效投标！</w:t>
      </w:r>
    </w:p>
    <w:p>
      <w:pPr>
        <w:autoSpaceDE w:val="0"/>
        <w:autoSpaceDN w:val="0"/>
        <w:spacing w:after="0" w:line="360" w:lineRule="auto"/>
        <w:ind w:firstLine="420" w:firstLineChars="200"/>
        <w:rPr>
          <w:rFonts w:ascii="宋体" w:hAnsi="宋体" w:eastAsia="宋体"/>
          <w:szCs w:val="21"/>
        </w:rPr>
      </w:pPr>
      <w:r>
        <w:rPr>
          <w:rFonts w:hint="eastAsia" w:ascii="宋体" w:hAnsi="宋体" w:eastAsia="宋体"/>
          <w:szCs w:val="21"/>
        </w:rPr>
        <w:t>2.请根据自身响应情况勾选（在□内打√）“自查结论”栏目相应结论。</w:t>
      </w:r>
    </w:p>
    <w:p>
      <w:pPr>
        <w:autoSpaceDE w:val="0"/>
        <w:autoSpaceDN w:val="0"/>
        <w:spacing w:after="0" w:line="360" w:lineRule="auto"/>
        <w:rPr>
          <w:rFonts w:ascii="宋体" w:hAnsi="宋体" w:eastAsia="宋体"/>
          <w:sz w:val="24"/>
        </w:rPr>
      </w:pPr>
    </w:p>
    <w:p>
      <w:pPr>
        <w:pStyle w:val="7"/>
        <w:tabs>
          <w:tab w:val="left" w:pos="945"/>
        </w:tabs>
        <w:spacing w:after="0" w:line="360" w:lineRule="auto"/>
        <w:rPr>
          <w:rFonts w:ascii="宋体" w:hAnsi="宋体" w:eastAsia="宋体"/>
        </w:rPr>
      </w:pPr>
      <w:bookmarkStart w:id="132" w:name="_Toc22806194"/>
      <w:r>
        <w:rPr>
          <w:rFonts w:ascii="宋体" w:hAnsi="宋体" w:eastAsia="宋体"/>
          <w:szCs w:val="24"/>
        </w:rPr>
        <w:br w:type="page"/>
      </w:r>
      <w:bookmarkEnd w:id="132"/>
      <w:bookmarkStart w:id="133" w:name="_Toc1498"/>
      <w:r>
        <w:rPr>
          <w:rFonts w:ascii="宋体" w:hAnsi="宋体" w:eastAsia="宋体"/>
        </w:rPr>
        <w:t>3.评审</w:t>
      </w:r>
      <w:r>
        <w:rPr>
          <w:rFonts w:hint="eastAsia" w:ascii="宋体" w:hAnsi="宋体" w:eastAsia="宋体"/>
        </w:rPr>
        <w:t>要素</w:t>
      </w:r>
      <w:r>
        <w:rPr>
          <w:rFonts w:ascii="宋体" w:hAnsi="宋体" w:eastAsia="宋体"/>
        </w:rPr>
        <w:t>投标资料表</w:t>
      </w:r>
      <w:bookmarkEnd w:id="133"/>
    </w:p>
    <w:p>
      <w:pPr>
        <w:spacing w:after="0"/>
        <w:jc w:val="center"/>
        <w:rPr>
          <w:rFonts w:ascii="宋体" w:hAnsi="宋体" w:eastAsia="宋体"/>
          <w:b/>
          <w:bCs/>
        </w:rPr>
      </w:pPr>
      <w:r>
        <w:rPr>
          <w:rFonts w:ascii="宋体" w:hAnsi="宋体" w:eastAsia="宋体"/>
          <w:b/>
        </w:rPr>
        <w:t>评审</w:t>
      </w:r>
      <w:r>
        <w:rPr>
          <w:rFonts w:hint="eastAsia" w:ascii="宋体" w:hAnsi="宋体" w:eastAsia="宋体"/>
          <w:b/>
        </w:rPr>
        <w:t>要素</w:t>
      </w:r>
      <w:r>
        <w:rPr>
          <w:rFonts w:ascii="宋体" w:hAnsi="宋体" w:eastAsia="宋体"/>
          <w:b/>
        </w:rPr>
        <w:t>投标资料表</w:t>
      </w:r>
    </w:p>
    <w:tbl>
      <w:tblPr>
        <w:tblStyle w:val="4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58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48" w:type="dxa"/>
            <w:vAlign w:val="center"/>
          </w:tcPr>
          <w:p>
            <w:pPr>
              <w:pStyle w:val="59"/>
              <w:keepNext w:val="0"/>
              <w:adjustRightInd/>
              <w:spacing w:before="0" w:after="0" w:line="360" w:lineRule="auto"/>
              <w:textAlignment w:val="auto"/>
              <w:rPr>
                <w:rFonts w:ascii="宋体" w:hAnsi="宋体"/>
                <w:b/>
                <w:bCs/>
                <w:snapToGrid/>
                <w:spacing w:val="0"/>
                <w:kern w:val="2"/>
                <w:sz w:val="21"/>
                <w:szCs w:val="21"/>
              </w:rPr>
            </w:pPr>
            <w:r>
              <w:rPr>
                <w:rFonts w:ascii="宋体" w:hAnsi="宋体"/>
                <w:b/>
                <w:bCs/>
                <w:snapToGrid/>
                <w:spacing w:val="0"/>
                <w:kern w:val="2"/>
                <w:sz w:val="21"/>
                <w:szCs w:val="21"/>
              </w:rPr>
              <w:t>商务评审分项</w:t>
            </w:r>
          </w:p>
        </w:tc>
        <w:tc>
          <w:tcPr>
            <w:tcW w:w="5580" w:type="dxa"/>
            <w:vAlign w:val="center"/>
          </w:tcPr>
          <w:p>
            <w:pPr>
              <w:pStyle w:val="59"/>
              <w:keepNext w:val="0"/>
              <w:adjustRightInd/>
              <w:spacing w:before="0" w:after="0" w:line="360" w:lineRule="auto"/>
              <w:textAlignment w:val="auto"/>
              <w:rPr>
                <w:rFonts w:ascii="宋体" w:hAnsi="宋体"/>
                <w:b/>
                <w:bCs/>
                <w:snapToGrid/>
                <w:spacing w:val="0"/>
                <w:kern w:val="2"/>
                <w:sz w:val="21"/>
                <w:szCs w:val="21"/>
              </w:rPr>
            </w:pPr>
            <w:r>
              <w:rPr>
                <w:rFonts w:ascii="宋体" w:hAnsi="宋体"/>
                <w:b/>
                <w:bCs/>
                <w:snapToGrid/>
                <w:spacing w:val="0"/>
                <w:kern w:val="2"/>
                <w:sz w:val="21"/>
                <w:szCs w:val="21"/>
              </w:rPr>
              <w:t>商务评审细则</w:t>
            </w:r>
          </w:p>
        </w:tc>
        <w:tc>
          <w:tcPr>
            <w:tcW w:w="2160" w:type="dxa"/>
            <w:vAlign w:val="center"/>
          </w:tcPr>
          <w:p>
            <w:pPr>
              <w:pStyle w:val="59"/>
              <w:keepNext w:val="0"/>
              <w:adjustRightInd/>
              <w:spacing w:before="0" w:after="0" w:line="360" w:lineRule="auto"/>
              <w:textAlignment w:val="auto"/>
              <w:rPr>
                <w:rFonts w:ascii="宋体" w:hAnsi="宋体"/>
                <w:b/>
                <w:bCs/>
                <w:snapToGrid/>
                <w:spacing w:val="0"/>
                <w:kern w:val="2"/>
                <w:sz w:val="21"/>
                <w:szCs w:val="21"/>
              </w:rPr>
            </w:pPr>
            <w:r>
              <w:rPr>
                <w:rFonts w:ascii="宋体" w:hAnsi="宋体"/>
                <w:b/>
                <w:bCs/>
                <w:snapToGrid/>
                <w:spacing w:val="0"/>
                <w:kern w:val="2"/>
                <w:sz w:val="21"/>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48" w:type="dxa"/>
            <w:vAlign w:val="center"/>
          </w:tcPr>
          <w:p>
            <w:pPr>
              <w:pStyle w:val="60"/>
              <w:spacing w:before="0" w:after="0" w:line="360" w:lineRule="auto"/>
              <w:rPr>
                <w:rFonts w:ascii="宋体" w:hAnsi="宋体"/>
                <w:sz w:val="21"/>
                <w:szCs w:val="21"/>
              </w:rPr>
            </w:pPr>
          </w:p>
        </w:tc>
        <w:tc>
          <w:tcPr>
            <w:tcW w:w="5580" w:type="dxa"/>
            <w:vAlign w:val="center"/>
          </w:tcPr>
          <w:p>
            <w:pPr>
              <w:pStyle w:val="33"/>
              <w:spacing w:after="0" w:line="360" w:lineRule="auto"/>
              <w:ind w:left="10" w:leftChars="5"/>
              <w:rPr>
                <w:rFonts w:ascii="宋体" w:hAnsi="宋体"/>
                <w:bCs/>
                <w:iCs/>
                <w:szCs w:val="21"/>
              </w:rPr>
            </w:pPr>
          </w:p>
        </w:tc>
        <w:tc>
          <w:tcPr>
            <w:tcW w:w="2160" w:type="dxa"/>
            <w:vAlign w:val="center"/>
          </w:tcPr>
          <w:p>
            <w:pPr>
              <w:pStyle w:val="33"/>
              <w:spacing w:after="0" w:line="360" w:lineRule="auto"/>
              <w:rPr>
                <w:rFonts w:ascii="宋体" w:hAnsi="宋体"/>
                <w:szCs w:val="21"/>
              </w:rPr>
            </w:pPr>
            <w:r>
              <w:rPr>
                <w:rFonts w:ascii="宋体" w:hAnsi="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48" w:type="dxa"/>
            <w:vAlign w:val="center"/>
          </w:tcPr>
          <w:p>
            <w:pPr>
              <w:spacing w:after="0" w:line="360" w:lineRule="auto"/>
              <w:rPr>
                <w:rFonts w:ascii="宋体" w:hAnsi="宋体" w:eastAsia="宋体"/>
                <w:szCs w:val="21"/>
              </w:rPr>
            </w:pPr>
          </w:p>
        </w:tc>
        <w:tc>
          <w:tcPr>
            <w:tcW w:w="5580" w:type="dxa"/>
            <w:vAlign w:val="center"/>
          </w:tcPr>
          <w:p>
            <w:pPr>
              <w:pStyle w:val="33"/>
              <w:spacing w:after="0" w:line="360" w:lineRule="auto"/>
              <w:ind w:left="10" w:leftChars="5"/>
              <w:rPr>
                <w:rFonts w:ascii="宋体" w:hAnsi="宋体"/>
                <w:szCs w:val="21"/>
              </w:rPr>
            </w:pPr>
          </w:p>
        </w:tc>
        <w:tc>
          <w:tcPr>
            <w:tcW w:w="2160" w:type="dxa"/>
            <w:vAlign w:val="center"/>
          </w:tcPr>
          <w:p>
            <w:pPr>
              <w:pStyle w:val="33"/>
              <w:spacing w:after="0" w:line="360" w:lineRule="auto"/>
              <w:rPr>
                <w:rFonts w:ascii="宋体" w:hAnsi="宋体"/>
                <w:szCs w:val="21"/>
              </w:rPr>
            </w:pPr>
            <w:r>
              <w:rPr>
                <w:rFonts w:ascii="宋体" w:hAnsi="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48" w:type="dxa"/>
            <w:vAlign w:val="center"/>
          </w:tcPr>
          <w:p>
            <w:pPr>
              <w:spacing w:after="0" w:line="360" w:lineRule="auto"/>
              <w:rPr>
                <w:rFonts w:ascii="宋体" w:hAnsi="宋体" w:eastAsia="宋体"/>
                <w:szCs w:val="21"/>
              </w:rPr>
            </w:pPr>
          </w:p>
        </w:tc>
        <w:tc>
          <w:tcPr>
            <w:tcW w:w="5580" w:type="dxa"/>
            <w:vAlign w:val="center"/>
          </w:tcPr>
          <w:p>
            <w:pPr>
              <w:pStyle w:val="33"/>
              <w:spacing w:after="0" w:line="360" w:lineRule="auto"/>
              <w:ind w:left="10" w:leftChars="5"/>
              <w:rPr>
                <w:rFonts w:ascii="宋体" w:hAnsi="宋体"/>
                <w:bCs/>
                <w:iCs/>
                <w:szCs w:val="21"/>
              </w:rPr>
            </w:pPr>
          </w:p>
        </w:tc>
        <w:tc>
          <w:tcPr>
            <w:tcW w:w="2160" w:type="dxa"/>
            <w:vAlign w:val="center"/>
          </w:tcPr>
          <w:p>
            <w:pPr>
              <w:pStyle w:val="33"/>
              <w:spacing w:after="0" w:line="360" w:lineRule="auto"/>
              <w:rPr>
                <w:rFonts w:ascii="宋体" w:hAnsi="宋体"/>
                <w:szCs w:val="21"/>
              </w:rPr>
            </w:pPr>
            <w:r>
              <w:rPr>
                <w:rFonts w:ascii="宋体" w:hAnsi="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48" w:type="dxa"/>
            <w:vAlign w:val="center"/>
          </w:tcPr>
          <w:p>
            <w:pPr>
              <w:spacing w:after="0" w:line="360" w:lineRule="auto"/>
              <w:rPr>
                <w:rFonts w:ascii="宋体" w:hAnsi="宋体" w:eastAsia="宋体"/>
                <w:szCs w:val="21"/>
              </w:rPr>
            </w:pPr>
          </w:p>
        </w:tc>
        <w:tc>
          <w:tcPr>
            <w:tcW w:w="5580" w:type="dxa"/>
            <w:vAlign w:val="center"/>
          </w:tcPr>
          <w:p>
            <w:pPr>
              <w:pStyle w:val="33"/>
              <w:spacing w:after="0" w:line="360" w:lineRule="auto"/>
              <w:ind w:left="10" w:leftChars="5"/>
              <w:rPr>
                <w:rFonts w:ascii="宋体" w:hAnsi="宋体"/>
                <w:szCs w:val="21"/>
              </w:rPr>
            </w:pPr>
          </w:p>
        </w:tc>
        <w:tc>
          <w:tcPr>
            <w:tcW w:w="2160" w:type="dxa"/>
            <w:vAlign w:val="center"/>
          </w:tcPr>
          <w:p>
            <w:pPr>
              <w:pStyle w:val="33"/>
              <w:spacing w:after="0" w:line="360" w:lineRule="auto"/>
              <w:rPr>
                <w:rFonts w:ascii="宋体" w:hAnsi="宋体"/>
                <w:szCs w:val="21"/>
              </w:rPr>
            </w:pPr>
            <w:r>
              <w:rPr>
                <w:rFonts w:ascii="宋体" w:hAnsi="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48" w:type="dxa"/>
            <w:vAlign w:val="center"/>
          </w:tcPr>
          <w:p>
            <w:pPr>
              <w:spacing w:after="0" w:line="360" w:lineRule="auto"/>
              <w:rPr>
                <w:rFonts w:ascii="宋体" w:hAnsi="宋体" w:eastAsia="宋体"/>
                <w:szCs w:val="21"/>
              </w:rPr>
            </w:pPr>
          </w:p>
        </w:tc>
        <w:tc>
          <w:tcPr>
            <w:tcW w:w="5580" w:type="dxa"/>
            <w:vAlign w:val="center"/>
          </w:tcPr>
          <w:p>
            <w:pPr>
              <w:pStyle w:val="33"/>
              <w:spacing w:after="0" w:line="360" w:lineRule="auto"/>
              <w:ind w:left="10" w:leftChars="5"/>
              <w:rPr>
                <w:rFonts w:ascii="宋体" w:hAnsi="宋体"/>
                <w:szCs w:val="21"/>
              </w:rPr>
            </w:pPr>
          </w:p>
        </w:tc>
        <w:tc>
          <w:tcPr>
            <w:tcW w:w="2160" w:type="dxa"/>
            <w:vAlign w:val="center"/>
          </w:tcPr>
          <w:p>
            <w:pPr>
              <w:pStyle w:val="33"/>
              <w:spacing w:after="0" w:line="360" w:lineRule="auto"/>
              <w:rPr>
                <w:rFonts w:ascii="宋体" w:hAnsi="宋体"/>
                <w:szCs w:val="21"/>
              </w:rPr>
            </w:pPr>
            <w:r>
              <w:rPr>
                <w:rFonts w:ascii="宋体" w:hAnsi="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48" w:type="dxa"/>
            <w:vAlign w:val="center"/>
          </w:tcPr>
          <w:p>
            <w:pPr>
              <w:spacing w:after="0" w:line="360" w:lineRule="auto"/>
              <w:rPr>
                <w:rFonts w:ascii="宋体" w:hAnsi="宋体" w:eastAsia="宋体"/>
                <w:szCs w:val="21"/>
              </w:rPr>
            </w:pPr>
          </w:p>
        </w:tc>
        <w:tc>
          <w:tcPr>
            <w:tcW w:w="5580" w:type="dxa"/>
            <w:vAlign w:val="center"/>
          </w:tcPr>
          <w:p>
            <w:pPr>
              <w:pStyle w:val="33"/>
              <w:spacing w:after="0" w:line="360" w:lineRule="auto"/>
              <w:ind w:left="10" w:leftChars="5"/>
              <w:rPr>
                <w:rFonts w:ascii="宋体" w:hAnsi="宋体"/>
                <w:szCs w:val="21"/>
              </w:rPr>
            </w:pPr>
          </w:p>
        </w:tc>
        <w:tc>
          <w:tcPr>
            <w:tcW w:w="2160" w:type="dxa"/>
            <w:vAlign w:val="center"/>
          </w:tcPr>
          <w:p>
            <w:pPr>
              <w:pStyle w:val="33"/>
              <w:spacing w:after="0" w:line="360" w:lineRule="auto"/>
              <w:rPr>
                <w:rFonts w:ascii="宋体" w:hAnsi="宋体"/>
                <w:szCs w:val="21"/>
              </w:rPr>
            </w:pPr>
            <w:r>
              <w:rPr>
                <w:rFonts w:ascii="宋体" w:hAnsi="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48" w:type="dxa"/>
            <w:vAlign w:val="center"/>
          </w:tcPr>
          <w:p>
            <w:pPr>
              <w:spacing w:after="0" w:line="360" w:lineRule="auto"/>
              <w:rPr>
                <w:rFonts w:ascii="宋体" w:hAnsi="宋体" w:eastAsia="宋体"/>
                <w:szCs w:val="21"/>
              </w:rPr>
            </w:pPr>
            <w:r>
              <w:rPr>
                <w:rFonts w:hint="eastAsia" w:ascii="宋体" w:hAnsi="宋体" w:eastAsia="宋体"/>
                <w:szCs w:val="21"/>
              </w:rPr>
              <w:t>……</w:t>
            </w:r>
          </w:p>
        </w:tc>
        <w:tc>
          <w:tcPr>
            <w:tcW w:w="5580" w:type="dxa"/>
            <w:vAlign w:val="center"/>
          </w:tcPr>
          <w:p>
            <w:pPr>
              <w:pStyle w:val="33"/>
              <w:spacing w:after="0" w:line="360" w:lineRule="auto"/>
              <w:ind w:left="10" w:leftChars="5"/>
              <w:rPr>
                <w:rFonts w:ascii="宋体" w:hAnsi="宋体"/>
                <w:szCs w:val="21"/>
              </w:rPr>
            </w:pPr>
            <w:r>
              <w:rPr>
                <w:rFonts w:hint="eastAsia" w:ascii="宋体" w:hAnsi="宋体"/>
                <w:szCs w:val="21"/>
              </w:rPr>
              <w:t>……</w:t>
            </w:r>
          </w:p>
        </w:tc>
        <w:tc>
          <w:tcPr>
            <w:tcW w:w="2160" w:type="dxa"/>
            <w:vAlign w:val="center"/>
          </w:tcPr>
          <w:p>
            <w:pPr>
              <w:pStyle w:val="33"/>
              <w:spacing w:after="0" w:line="360" w:lineRule="auto"/>
              <w:rPr>
                <w:rFonts w:ascii="宋体" w:hAnsi="宋体"/>
                <w:szCs w:val="21"/>
              </w:rPr>
            </w:pPr>
            <w:r>
              <w:rPr>
                <w:rFonts w:ascii="宋体" w:hAnsi="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48" w:type="dxa"/>
            <w:vAlign w:val="center"/>
          </w:tcPr>
          <w:p>
            <w:pPr>
              <w:pStyle w:val="59"/>
              <w:keepNext w:val="0"/>
              <w:adjustRightInd/>
              <w:spacing w:before="0" w:after="0" w:line="360" w:lineRule="auto"/>
              <w:textAlignment w:val="auto"/>
              <w:rPr>
                <w:rFonts w:ascii="宋体" w:hAnsi="宋体"/>
                <w:b/>
                <w:bCs/>
                <w:snapToGrid/>
                <w:spacing w:val="0"/>
                <w:kern w:val="2"/>
                <w:sz w:val="21"/>
                <w:szCs w:val="21"/>
              </w:rPr>
            </w:pPr>
            <w:r>
              <w:rPr>
                <w:rFonts w:ascii="宋体" w:hAnsi="宋体"/>
                <w:b/>
                <w:bCs/>
                <w:snapToGrid/>
                <w:spacing w:val="0"/>
                <w:kern w:val="2"/>
                <w:sz w:val="21"/>
                <w:szCs w:val="21"/>
              </w:rPr>
              <w:t>技术评审分项</w:t>
            </w:r>
          </w:p>
        </w:tc>
        <w:tc>
          <w:tcPr>
            <w:tcW w:w="5580" w:type="dxa"/>
            <w:vAlign w:val="center"/>
          </w:tcPr>
          <w:p>
            <w:pPr>
              <w:pStyle w:val="59"/>
              <w:keepNext w:val="0"/>
              <w:adjustRightInd/>
              <w:spacing w:before="0" w:after="0" w:line="360" w:lineRule="auto"/>
              <w:ind w:left="10" w:leftChars="5"/>
              <w:textAlignment w:val="auto"/>
              <w:rPr>
                <w:rFonts w:ascii="宋体" w:hAnsi="宋体"/>
                <w:b/>
                <w:bCs/>
                <w:snapToGrid/>
                <w:spacing w:val="0"/>
                <w:kern w:val="2"/>
                <w:sz w:val="21"/>
                <w:szCs w:val="21"/>
              </w:rPr>
            </w:pPr>
            <w:r>
              <w:rPr>
                <w:rFonts w:hint="eastAsia" w:ascii="宋体" w:hAnsi="宋体"/>
                <w:b/>
                <w:bCs/>
                <w:snapToGrid/>
                <w:spacing w:val="0"/>
                <w:kern w:val="2"/>
                <w:sz w:val="21"/>
                <w:szCs w:val="21"/>
              </w:rPr>
              <w:t>技术</w:t>
            </w:r>
            <w:r>
              <w:rPr>
                <w:rFonts w:ascii="宋体" w:hAnsi="宋体"/>
                <w:b/>
                <w:bCs/>
                <w:snapToGrid/>
                <w:spacing w:val="0"/>
                <w:kern w:val="2"/>
                <w:sz w:val="21"/>
                <w:szCs w:val="21"/>
              </w:rPr>
              <w:t>评审细则</w:t>
            </w:r>
          </w:p>
        </w:tc>
        <w:tc>
          <w:tcPr>
            <w:tcW w:w="2160" w:type="dxa"/>
            <w:vAlign w:val="center"/>
          </w:tcPr>
          <w:p>
            <w:pPr>
              <w:pStyle w:val="59"/>
              <w:keepNext w:val="0"/>
              <w:adjustRightInd/>
              <w:spacing w:before="0" w:after="0" w:line="360" w:lineRule="auto"/>
              <w:textAlignment w:val="auto"/>
              <w:rPr>
                <w:rFonts w:ascii="宋体" w:hAnsi="宋体"/>
                <w:b/>
                <w:bCs/>
                <w:snapToGrid/>
                <w:spacing w:val="0"/>
                <w:kern w:val="2"/>
                <w:sz w:val="21"/>
                <w:szCs w:val="21"/>
              </w:rPr>
            </w:pPr>
            <w:r>
              <w:rPr>
                <w:rFonts w:ascii="宋体" w:hAnsi="宋体"/>
                <w:b/>
                <w:bCs/>
                <w:snapToGrid/>
                <w:spacing w:val="0"/>
                <w:kern w:val="2"/>
                <w:sz w:val="21"/>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48" w:type="dxa"/>
            <w:vAlign w:val="center"/>
          </w:tcPr>
          <w:p>
            <w:pPr>
              <w:spacing w:after="0" w:line="360" w:lineRule="auto"/>
              <w:rPr>
                <w:rFonts w:ascii="宋体" w:hAnsi="宋体" w:eastAsia="宋体"/>
                <w:szCs w:val="21"/>
              </w:rPr>
            </w:pPr>
          </w:p>
        </w:tc>
        <w:tc>
          <w:tcPr>
            <w:tcW w:w="5580" w:type="dxa"/>
            <w:vAlign w:val="center"/>
          </w:tcPr>
          <w:p>
            <w:pPr>
              <w:pStyle w:val="33"/>
              <w:spacing w:after="0" w:line="360" w:lineRule="auto"/>
              <w:ind w:left="10" w:leftChars="5"/>
              <w:rPr>
                <w:rFonts w:ascii="宋体" w:hAnsi="宋体"/>
                <w:szCs w:val="21"/>
              </w:rPr>
            </w:pPr>
          </w:p>
        </w:tc>
        <w:tc>
          <w:tcPr>
            <w:tcW w:w="2160" w:type="dxa"/>
            <w:vAlign w:val="center"/>
          </w:tcPr>
          <w:p>
            <w:pPr>
              <w:pStyle w:val="33"/>
              <w:spacing w:after="0" w:line="360" w:lineRule="auto"/>
              <w:ind w:left="-34" w:leftChars="-16"/>
              <w:rPr>
                <w:rFonts w:ascii="宋体" w:hAnsi="宋体"/>
                <w:szCs w:val="21"/>
              </w:rPr>
            </w:pPr>
            <w:r>
              <w:rPr>
                <w:rFonts w:ascii="宋体" w:hAnsi="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48" w:type="dxa"/>
            <w:vAlign w:val="center"/>
          </w:tcPr>
          <w:p>
            <w:pPr>
              <w:spacing w:after="0" w:line="360" w:lineRule="auto"/>
              <w:rPr>
                <w:rFonts w:ascii="宋体" w:hAnsi="宋体" w:eastAsia="宋体"/>
                <w:szCs w:val="21"/>
              </w:rPr>
            </w:pPr>
          </w:p>
        </w:tc>
        <w:tc>
          <w:tcPr>
            <w:tcW w:w="5580" w:type="dxa"/>
            <w:vAlign w:val="center"/>
          </w:tcPr>
          <w:p>
            <w:pPr>
              <w:spacing w:after="0" w:line="360" w:lineRule="auto"/>
              <w:ind w:left="10" w:leftChars="5"/>
              <w:rPr>
                <w:rFonts w:ascii="宋体" w:hAnsi="宋体" w:eastAsia="宋体"/>
                <w:szCs w:val="21"/>
              </w:rPr>
            </w:pPr>
          </w:p>
        </w:tc>
        <w:tc>
          <w:tcPr>
            <w:tcW w:w="2160" w:type="dxa"/>
            <w:vAlign w:val="center"/>
          </w:tcPr>
          <w:p>
            <w:pPr>
              <w:spacing w:after="0" w:line="360" w:lineRule="auto"/>
              <w:ind w:left="-34" w:leftChars="-16"/>
              <w:rPr>
                <w:rFonts w:ascii="宋体" w:hAnsi="宋体" w:eastAsia="宋体"/>
                <w:szCs w:val="21"/>
              </w:rPr>
            </w:pPr>
            <w:r>
              <w:rPr>
                <w:rFonts w:ascii="宋体" w:hAnsi="宋体" w:eastAsia="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48" w:type="dxa"/>
            <w:vAlign w:val="center"/>
          </w:tcPr>
          <w:p>
            <w:pPr>
              <w:pStyle w:val="33"/>
              <w:spacing w:after="0" w:line="360" w:lineRule="auto"/>
              <w:jc w:val="left"/>
              <w:rPr>
                <w:rFonts w:ascii="宋体" w:hAnsi="宋体"/>
                <w:szCs w:val="21"/>
              </w:rPr>
            </w:pPr>
          </w:p>
        </w:tc>
        <w:tc>
          <w:tcPr>
            <w:tcW w:w="5580" w:type="dxa"/>
            <w:vAlign w:val="center"/>
          </w:tcPr>
          <w:p>
            <w:pPr>
              <w:spacing w:after="0" w:line="360" w:lineRule="auto"/>
              <w:ind w:left="10" w:leftChars="5"/>
              <w:rPr>
                <w:rFonts w:ascii="宋体" w:hAnsi="宋体" w:eastAsia="宋体"/>
                <w:szCs w:val="21"/>
              </w:rPr>
            </w:pPr>
          </w:p>
        </w:tc>
        <w:tc>
          <w:tcPr>
            <w:tcW w:w="2160" w:type="dxa"/>
            <w:vAlign w:val="center"/>
          </w:tcPr>
          <w:p>
            <w:pPr>
              <w:spacing w:after="0" w:line="360" w:lineRule="auto"/>
              <w:ind w:left="-34" w:leftChars="-16"/>
              <w:rPr>
                <w:rFonts w:ascii="宋体" w:hAnsi="宋体" w:eastAsia="宋体"/>
                <w:szCs w:val="21"/>
              </w:rPr>
            </w:pPr>
            <w:r>
              <w:rPr>
                <w:rFonts w:ascii="宋体" w:hAnsi="宋体" w:eastAsia="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48" w:type="dxa"/>
            <w:vAlign w:val="center"/>
          </w:tcPr>
          <w:p>
            <w:pPr>
              <w:spacing w:after="0" w:line="360" w:lineRule="auto"/>
              <w:jc w:val="left"/>
              <w:rPr>
                <w:rFonts w:ascii="宋体" w:hAnsi="宋体" w:eastAsia="宋体"/>
                <w:szCs w:val="21"/>
              </w:rPr>
            </w:pPr>
          </w:p>
        </w:tc>
        <w:tc>
          <w:tcPr>
            <w:tcW w:w="5580" w:type="dxa"/>
            <w:vAlign w:val="center"/>
          </w:tcPr>
          <w:p>
            <w:pPr>
              <w:spacing w:after="0" w:line="360" w:lineRule="auto"/>
              <w:ind w:left="10" w:leftChars="5"/>
              <w:rPr>
                <w:rFonts w:ascii="宋体" w:hAnsi="宋体" w:eastAsia="宋体"/>
                <w:szCs w:val="21"/>
              </w:rPr>
            </w:pPr>
          </w:p>
        </w:tc>
        <w:tc>
          <w:tcPr>
            <w:tcW w:w="2160" w:type="dxa"/>
            <w:vAlign w:val="center"/>
          </w:tcPr>
          <w:p>
            <w:pPr>
              <w:spacing w:after="0" w:line="360" w:lineRule="auto"/>
              <w:ind w:left="-34" w:leftChars="-16"/>
              <w:rPr>
                <w:rFonts w:ascii="宋体" w:hAnsi="宋体" w:eastAsia="宋体"/>
                <w:szCs w:val="21"/>
              </w:rPr>
            </w:pPr>
            <w:r>
              <w:rPr>
                <w:rFonts w:ascii="宋体" w:hAnsi="宋体" w:eastAsia="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48" w:type="dxa"/>
            <w:vAlign w:val="center"/>
          </w:tcPr>
          <w:p>
            <w:pPr>
              <w:spacing w:after="0" w:line="360" w:lineRule="auto"/>
              <w:jc w:val="left"/>
              <w:rPr>
                <w:rFonts w:ascii="宋体" w:hAnsi="宋体" w:eastAsia="宋体"/>
                <w:szCs w:val="21"/>
              </w:rPr>
            </w:pPr>
          </w:p>
        </w:tc>
        <w:tc>
          <w:tcPr>
            <w:tcW w:w="5580" w:type="dxa"/>
            <w:vAlign w:val="center"/>
          </w:tcPr>
          <w:p>
            <w:pPr>
              <w:spacing w:after="0" w:line="360" w:lineRule="auto"/>
              <w:ind w:left="10" w:leftChars="5"/>
              <w:rPr>
                <w:rFonts w:ascii="宋体" w:hAnsi="宋体" w:eastAsia="宋体"/>
                <w:szCs w:val="21"/>
              </w:rPr>
            </w:pPr>
          </w:p>
        </w:tc>
        <w:tc>
          <w:tcPr>
            <w:tcW w:w="2160" w:type="dxa"/>
            <w:vAlign w:val="center"/>
          </w:tcPr>
          <w:p>
            <w:pPr>
              <w:spacing w:after="0" w:line="360" w:lineRule="auto"/>
              <w:ind w:left="-34" w:leftChars="-16"/>
              <w:rPr>
                <w:rFonts w:ascii="宋体" w:hAnsi="宋体" w:eastAsia="宋体"/>
                <w:szCs w:val="21"/>
              </w:rPr>
            </w:pPr>
            <w:r>
              <w:rPr>
                <w:rFonts w:ascii="宋体" w:hAnsi="宋体" w:eastAsia="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48" w:type="dxa"/>
            <w:vAlign w:val="center"/>
          </w:tcPr>
          <w:p>
            <w:pPr>
              <w:spacing w:after="0" w:line="360" w:lineRule="auto"/>
              <w:jc w:val="left"/>
              <w:rPr>
                <w:rFonts w:ascii="宋体" w:hAnsi="宋体" w:eastAsia="宋体"/>
                <w:szCs w:val="21"/>
              </w:rPr>
            </w:pPr>
          </w:p>
        </w:tc>
        <w:tc>
          <w:tcPr>
            <w:tcW w:w="5580" w:type="dxa"/>
            <w:vAlign w:val="center"/>
          </w:tcPr>
          <w:p>
            <w:pPr>
              <w:spacing w:after="0" w:line="360" w:lineRule="auto"/>
              <w:ind w:left="10" w:leftChars="5"/>
              <w:rPr>
                <w:rFonts w:ascii="宋体" w:hAnsi="宋体" w:eastAsia="宋体"/>
                <w:szCs w:val="21"/>
              </w:rPr>
            </w:pPr>
          </w:p>
        </w:tc>
        <w:tc>
          <w:tcPr>
            <w:tcW w:w="2160" w:type="dxa"/>
            <w:vAlign w:val="center"/>
          </w:tcPr>
          <w:p>
            <w:pPr>
              <w:spacing w:after="0" w:line="360" w:lineRule="auto"/>
              <w:ind w:left="-34" w:leftChars="-16"/>
              <w:rPr>
                <w:rFonts w:ascii="宋体" w:hAnsi="宋体" w:eastAsia="宋体"/>
                <w:szCs w:val="21"/>
              </w:rPr>
            </w:pPr>
            <w:r>
              <w:rPr>
                <w:rFonts w:ascii="宋体" w:hAnsi="宋体" w:eastAsia="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48" w:type="dxa"/>
            <w:vAlign w:val="center"/>
          </w:tcPr>
          <w:p>
            <w:pPr>
              <w:spacing w:after="0" w:line="360" w:lineRule="auto"/>
              <w:jc w:val="center"/>
              <w:rPr>
                <w:rFonts w:ascii="宋体" w:hAnsi="宋体" w:eastAsia="宋体"/>
                <w:szCs w:val="21"/>
              </w:rPr>
            </w:pPr>
            <w:r>
              <w:rPr>
                <w:rFonts w:hint="eastAsia" w:ascii="宋体" w:hAnsi="宋体" w:eastAsia="宋体"/>
                <w:szCs w:val="21"/>
              </w:rPr>
              <w:t>……</w:t>
            </w:r>
          </w:p>
        </w:tc>
        <w:tc>
          <w:tcPr>
            <w:tcW w:w="5580" w:type="dxa"/>
            <w:vAlign w:val="center"/>
          </w:tcPr>
          <w:p>
            <w:pPr>
              <w:pStyle w:val="33"/>
              <w:spacing w:after="0" w:line="360" w:lineRule="auto"/>
              <w:ind w:left="10" w:leftChars="5"/>
              <w:rPr>
                <w:rFonts w:ascii="宋体" w:hAnsi="宋体"/>
                <w:szCs w:val="21"/>
              </w:rPr>
            </w:pPr>
            <w:r>
              <w:rPr>
                <w:rFonts w:hint="eastAsia" w:ascii="宋体" w:hAnsi="宋体"/>
                <w:szCs w:val="21"/>
              </w:rPr>
              <w:t>……</w:t>
            </w:r>
          </w:p>
        </w:tc>
        <w:tc>
          <w:tcPr>
            <w:tcW w:w="2160" w:type="dxa"/>
            <w:vAlign w:val="center"/>
          </w:tcPr>
          <w:p>
            <w:pPr>
              <w:pStyle w:val="33"/>
              <w:spacing w:after="0" w:line="360" w:lineRule="auto"/>
              <w:ind w:left="-34" w:leftChars="-16"/>
              <w:rPr>
                <w:rFonts w:ascii="宋体" w:hAnsi="宋体"/>
                <w:szCs w:val="21"/>
              </w:rPr>
            </w:pPr>
            <w:r>
              <w:rPr>
                <w:rFonts w:ascii="宋体" w:hAnsi="宋体"/>
                <w:szCs w:val="21"/>
              </w:rPr>
              <w:t>见投标文件第（）页</w:t>
            </w:r>
          </w:p>
        </w:tc>
      </w:tr>
    </w:tbl>
    <w:p>
      <w:pPr>
        <w:adjustRightInd w:val="0"/>
        <w:snapToGrid w:val="0"/>
        <w:spacing w:after="0" w:line="360" w:lineRule="auto"/>
        <w:rPr>
          <w:rFonts w:ascii="宋体" w:hAnsi="宋体" w:eastAsia="宋体"/>
          <w:szCs w:val="21"/>
        </w:rPr>
      </w:pPr>
    </w:p>
    <w:p>
      <w:pPr>
        <w:adjustRightInd w:val="0"/>
        <w:snapToGrid w:val="0"/>
        <w:spacing w:after="0" w:line="360" w:lineRule="auto"/>
        <w:rPr>
          <w:rFonts w:ascii="宋体" w:hAnsi="宋体" w:eastAsia="宋体"/>
          <w:szCs w:val="21"/>
        </w:rPr>
      </w:pPr>
      <w:r>
        <w:rPr>
          <w:rFonts w:hint="eastAsia" w:ascii="宋体" w:hAnsi="宋体" w:eastAsia="宋体"/>
          <w:szCs w:val="21"/>
        </w:rPr>
        <w:t>注：1.投标供应商应根据《技术评审表》和《商务评审表》的各项内容填写此表，表格可延长。</w:t>
      </w:r>
    </w:p>
    <w:p>
      <w:pPr>
        <w:adjustRightInd w:val="0"/>
        <w:snapToGrid w:val="0"/>
        <w:spacing w:after="0" w:line="360" w:lineRule="auto"/>
        <w:ind w:firstLine="424" w:firstLineChars="202"/>
        <w:rPr>
          <w:rFonts w:ascii="宋体" w:hAnsi="宋体" w:eastAsia="宋体"/>
          <w:szCs w:val="21"/>
        </w:rPr>
      </w:pPr>
      <w:r>
        <w:rPr>
          <w:rFonts w:hint="eastAsia" w:ascii="宋体" w:hAnsi="宋体" w:eastAsia="宋体"/>
          <w:szCs w:val="21"/>
        </w:rPr>
        <w:t>2.按评审项的顺序填写。</w:t>
      </w:r>
    </w:p>
    <w:p>
      <w:pPr>
        <w:pStyle w:val="5"/>
        <w:spacing w:after="0"/>
        <w:rPr>
          <w:rFonts w:ascii="宋体" w:hAnsi="宋体" w:eastAsia="宋体"/>
        </w:rPr>
      </w:pPr>
      <w:r>
        <w:rPr>
          <w:rFonts w:hint="eastAsia" w:ascii="宋体" w:hAnsi="宋体" w:eastAsia="宋体"/>
        </w:rPr>
        <w:br w:type="page"/>
      </w:r>
      <w:bookmarkStart w:id="134" w:name="_Toc96523897"/>
      <w:r>
        <w:rPr>
          <w:rFonts w:hint="eastAsia" w:ascii="宋体" w:hAnsi="宋体" w:eastAsia="宋体"/>
        </w:rPr>
        <w:t>第二章 资格审查文件</w:t>
      </w:r>
      <w:bookmarkEnd w:id="134"/>
    </w:p>
    <w:p>
      <w:pPr>
        <w:pStyle w:val="6"/>
        <w:spacing w:after="0" w:line="300" w:lineRule="auto"/>
        <w:rPr>
          <w:rFonts w:ascii="宋体" w:hAnsi="宋体" w:eastAsia="宋体"/>
          <w:sz w:val="24"/>
          <w:szCs w:val="24"/>
        </w:rPr>
      </w:pPr>
      <w:bookmarkStart w:id="135" w:name="_Toc96523898"/>
      <w:r>
        <w:rPr>
          <w:rFonts w:hint="eastAsia" w:ascii="宋体" w:hAnsi="宋体" w:eastAsia="宋体"/>
          <w:sz w:val="24"/>
          <w:szCs w:val="24"/>
        </w:rPr>
        <w:t>格式</w:t>
      </w:r>
      <w:r>
        <w:rPr>
          <w:rFonts w:ascii="宋体" w:hAnsi="宋体" w:eastAsia="宋体"/>
          <w:sz w:val="24"/>
          <w:szCs w:val="24"/>
        </w:rPr>
        <w:t>4.</w:t>
      </w:r>
      <w:r>
        <w:rPr>
          <w:rFonts w:hint="eastAsia" w:ascii="宋体" w:hAnsi="宋体" w:eastAsia="宋体"/>
          <w:sz w:val="24"/>
          <w:szCs w:val="24"/>
        </w:rPr>
        <w:t>资格声明函</w:t>
      </w:r>
      <w:bookmarkEnd w:id="135"/>
    </w:p>
    <w:p>
      <w:pPr>
        <w:pStyle w:val="24"/>
        <w:spacing w:after="0" w:line="360" w:lineRule="auto"/>
        <w:jc w:val="center"/>
        <w:rPr>
          <w:rFonts w:hAnsi="宋体" w:eastAsia="宋体"/>
          <w:b/>
          <w:sz w:val="32"/>
          <w:szCs w:val="32"/>
        </w:rPr>
      </w:pPr>
      <w:r>
        <w:rPr>
          <w:rFonts w:hint="eastAsia" w:hAnsi="宋体" w:eastAsia="宋体"/>
          <w:b/>
          <w:sz w:val="32"/>
          <w:szCs w:val="32"/>
        </w:rPr>
        <w:t>资格声明函</w:t>
      </w:r>
    </w:p>
    <w:p>
      <w:pPr>
        <w:snapToGrid w:val="0"/>
        <w:spacing w:after="0" w:line="360" w:lineRule="auto"/>
        <w:rPr>
          <w:rFonts w:ascii="宋体" w:hAnsi="宋体" w:eastAsia="宋体"/>
          <w:b/>
          <w:szCs w:val="21"/>
        </w:rPr>
      </w:pPr>
      <w:r>
        <w:rPr>
          <w:rFonts w:hint="eastAsia" w:ascii="宋体" w:hAnsi="宋体" w:eastAsia="宋体"/>
          <w:b/>
          <w:szCs w:val="21"/>
        </w:rPr>
        <w:t>（采购代理机构名称）：</w:t>
      </w:r>
    </w:p>
    <w:p>
      <w:pPr>
        <w:snapToGrid w:val="0"/>
        <w:spacing w:after="0" w:line="360" w:lineRule="auto"/>
        <w:ind w:firstLine="420" w:firstLineChars="200"/>
        <w:rPr>
          <w:rFonts w:ascii="宋体" w:hAnsi="宋体" w:eastAsia="宋体"/>
          <w:szCs w:val="21"/>
        </w:rPr>
      </w:pPr>
      <w:r>
        <w:rPr>
          <w:rFonts w:hint="eastAsia" w:ascii="宋体" w:hAnsi="宋体" w:eastAsia="宋体"/>
          <w:szCs w:val="21"/>
        </w:rPr>
        <w:t>关于贵方发布</w:t>
      </w:r>
      <w:r>
        <w:rPr>
          <w:rFonts w:hint="eastAsia" w:ascii="宋体" w:hAnsi="宋体" w:eastAsia="宋体"/>
          <w:szCs w:val="21"/>
          <w:u w:val="single"/>
        </w:rPr>
        <w:t>(项目名称)</w:t>
      </w:r>
      <w:r>
        <w:rPr>
          <w:rFonts w:hint="eastAsia" w:ascii="宋体" w:hAnsi="宋体" w:eastAsia="宋体"/>
          <w:szCs w:val="21"/>
        </w:rPr>
        <w:t>[项目编号：</w:t>
      </w:r>
      <w:r>
        <w:rPr>
          <w:rFonts w:hint="eastAsia" w:ascii="宋体" w:hAnsi="宋体" w:eastAsia="宋体"/>
          <w:szCs w:val="21"/>
          <w:u w:val="single"/>
        </w:rPr>
        <w:t>0724-2231Z3836085-2]</w:t>
      </w:r>
      <w:r>
        <w:rPr>
          <w:rFonts w:hint="eastAsia" w:ascii="宋体" w:hAnsi="宋体" w:eastAsia="宋体"/>
          <w:szCs w:val="21"/>
        </w:rPr>
        <w:t>的招标公告，本单位愿意参加上述项目/采购包号</w:t>
      </w:r>
      <w:r>
        <w:rPr>
          <w:rFonts w:hint="eastAsia" w:ascii="宋体" w:hAnsi="宋体" w:eastAsia="宋体"/>
          <w:i/>
          <w:szCs w:val="21"/>
          <w:u w:val="single"/>
        </w:rPr>
        <w:t>（如有，填写投标采购包号）</w:t>
      </w:r>
      <w:r>
        <w:rPr>
          <w:rFonts w:hint="eastAsia" w:ascii="宋体" w:hAnsi="宋体" w:eastAsia="宋体"/>
          <w:szCs w:val="21"/>
        </w:rPr>
        <w:t>投标，并已清楚招标文件的要求及有关文件规定，声明如下：</w:t>
      </w:r>
    </w:p>
    <w:p>
      <w:pPr>
        <w:pStyle w:val="57"/>
        <w:tabs>
          <w:tab w:val="left" w:pos="993"/>
        </w:tabs>
        <w:snapToGrid w:val="0"/>
        <w:spacing w:after="0" w:line="360" w:lineRule="auto"/>
        <w:ind w:firstLine="0" w:firstLineChars="0"/>
        <w:rPr>
          <w:rFonts w:ascii="宋体" w:hAnsi="宋体" w:eastAsia="宋体"/>
          <w:szCs w:val="21"/>
        </w:rPr>
      </w:pPr>
      <w:r>
        <w:rPr>
          <w:rFonts w:hint="eastAsia" w:ascii="宋体" w:hAnsi="宋体" w:eastAsia="宋体"/>
          <w:szCs w:val="21"/>
        </w:rPr>
        <w:t>（一）我方具备《中华人民共和国政府采购法》第二十二条所规定的条件：</w:t>
      </w:r>
    </w:p>
    <w:p>
      <w:pPr>
        <w:pStyle w:val="57"/>
        <w:tabs>
          <w:tab w:val="left" w:pos="993"/>
        </w:tabs>
        <w:snapToGrid w:val="0"/>
        <w:spacing w:after="0" w:line="360" w:lineRule="auto"/>
        <w:rPr>
          <w:rFonts w:ascii="宋体" w:hAnsi="宋体" w:eastAsia="宋体"/>
          <w:szCs w:val="21"/>
        </w:rPr>
      </w:pPr>
      <w:r>
        <w:rPr>
          <w:rFonts w:hint="eastAsia" w:ascii="宋体" w:hAnsi="宋体" w:eastAsia="宋体"/>
          <w:szCs w:val="21"/>
        </w:rPr>
        <w:t>（1）具有独立承担民事责任的能力；</w:t>
      </w:r>
    </w:p>
    <w:p>
      <w:pPr>
        <w:pStyle w:val="57"/>
        <w:tabs>
          <w:tab w:val="left" w:pos="993"/>
        </w:tabs>
        <w:snapToGrid w:val="0"/>
        <w:spacing w:after="0" w:line="360" w:lineRule="auto"/>
        <w:rPr>
          <w:rFonts w:ascii="宋体" w:hAnsi="宋体" w:eastAsia="宋体"/>
          <w:szCs w:val="21"/>
        </w:rPr>
      </w:pPr>
      <w:r>
        <w:rPr>
          <w:rFonts w:hint="eastAsia" w:ascii="宋体" w:hAnsi="宋体" w:eastAsia="宋体"/>
          <w:szCs w:val="21"/>
        </w:rPr>
        <w:t>（2）具有良好的商业信誉和健全的财务会计制度；</w:t>
      </w:r>
    </w:p>
    <w:p>
      <w:pPr>
        <w:pStyle w:val="57"/>
        <w:tabs>
          <w:tab w:val="left" w:pos="993"/>
        </w:tabs>
        <w:snapToGrid w:val="0"/>
        <w:spacing w:after="0" w:line="360" w:lineRule="auto"/>
        <w:rPr>
          <w:rFonts w:ascii="宋体" w:hAnsi="宋体" w:eastAsia="宋体"/>
          <w:szCs w:val="21"/>
        </w:rPr>
      </w:pPr>
      <w:r>
        <w:rPr>
          <w:rFonts w:hint="eastAsia" w:ascii="宋体" w:hAnsi="宋体" w:eastAsia="宋体"/>
          <w:szCs w:val="21"/>
        </w:rPr>
        <w:t>（3）具有履行合同所必需的设备和专业技术能力；</w:t>
      </w:r>
    </w:p>
    <w:p>
      <w:pPr>
        <w:pStyle w:val="57"/>
        <w:tabs>
          <w:tab w:val="left" w:pos="993"/>
        </w:tabs>
        <w:snapToGrid w:val="0"/>
        <w:spacing w:after="0" w:line="360" w:lineRule="auto"/>
        <w:rPr>
          <w:rFonts w:ascii="宋体" w:hAnsi="宋体" w:eastAsia="宋体"/>
          <w:szCs w:val="21"/>
        </w:rPr>
      </w:pPr>
      <w:r>
        <w:rPr>
          <w:rFonts w:hint="eastAsia" w:ascii="宋体" w:hAnsi="宋体" w:eastAsia="宋体"/>
          <w:szCs w:val="21"/>
        </w:rPr>
        <w:t>（4）有依法缴纳税收和社会保障资金的良好记录；</w:t>
      </w:r>
    </w:p>
    <w:p>
      <w:pPr>
        <w:pStyle w:val="57"/>
        <w:tabs>
          <w:tab w:val="left" w:pos="993"/>
        </w:tabs>
        <w:snapToGrid w:val="0"/>
        <w:spacing w:after="0" w:line="360" w:lineRule="auto"/>
        <w:rPr>
          <w:rFonts w:ascii="宋体" w:hAnsi="宋体" w:eastAsia="宋体"/>
          <w:szCs w:val="21"/>
        </w:rPr>
      </w:pPr>
      <w:r>
        <w:rPr>
          <w:rFonts w:hint="eastAsia" w:ascii="宋体" w:hAnsi="宋体" w:eastAsia="宋体"/>
          <w:szCs w:val="21"/>
        </w:rPr>
        <w:t>（5）我方（如前三年内有名称变更的，含变更前名称）参加本项目政府采购活动前三年内在经营活动中没有重大违法记录；</w:t>
      </w:r>
    </w:p>
    <w:p>
      <w:pPr>
        <w:pStyle w:val="57"/>
        <w:tabs>
          <w:tab w:val="left" w:pos="993"/>
        </w:tabs>
        <w:snapToGrid w:val="0"/>
        <w:spacing w:after="0" w:line="360" w:lineRule="auto"/>
        <w:rPr>
          <w:rFonts w:ascii="宋体" w:hAnsi="宋体" w:eastAsia="宋体"/>
          <w:szCs w:val="21"/>
        </w:rPr>
      </w:pPr>
      <w:r>
        <w:rPr>
          <w:rFonts w:hint="eastAsia" w:ascii="宋体" w:hAnsi="宋体" w:eastAsia="宋体"/>
          <w:szCs w:val="21"/>
        </w:rPr>
        <w:t>（6）我方符合法律、行政法规规定的其他条件，不存在以下不得参加本项目（同一采购包）投标的情形之一：</w:t>
      </w:r>
    </w:p>
    <w:p>
      <w:pPr>
        <w:pStyle w:val="57"/>
        <w:tabs>
          <w:tab w:val="left" w:pos="993"/>
        </w:tabs>
        <w:snapToGrid w:val="0"/>
        <w:spacing w:after="0" w:line="360" w:lineRule="auto"/>
        <w:rPr>
          <w:rFonts w:ascii="宋体" w:hAnsi="宋体" w:eastAsia="宋体"/>
          <w:szCs w:val="21"/>
        </w:rPr>
      </w:pPr>
      <w:r>
        <w:rPr>
          <w:rFonts w:hint="eastAsia" w:ascii="宋体" w:hAnsi="宋体" w:eastAsia="宋体"/>
          <w:szCs w:val="21"/>
        </w:rPr>
        <w:t>①不同供应商的单位负责人为同一人或者存在直接控股、管理关系；</w:t>
      </w:r>
    </w:p>
    <w:p>
      <w:pPr>
        <w:pStyle w:val="57"/>
        <w:tabs>
          <w:tab w:val="left" w:pos="993"/>
        </w:tabs>
        <w:snapToGrid w:val="0"/>
        <w:spacing w:after="0" w:line="360" w:lineRule="auto"/>
        <w:rPr>
          <w:rFonts w:ascii="宋体" w:hAnsi="宋体" w:eastAsia="宋体"/>
          <w:szCs w:val="21"/>
        </w:rPr>
      </w:pPr>
      <w:r>
        <w:rPr>
          <w:rFonts w:hint="eastAsia" w:ascii="宋体" w:hAnsi="宋体" w:eastAsia="宋体"/>
          <w:szCs w:val="21"/>
        </w:rPr>
        <w:t>②供应商为采购项目提供整体设计、规范编制或者项目管理、监理、检测等服务。</w:t>
      </w:r>
    </w:p>
    <w:p>
      <w:pPr>
        <w:pStyle w:val="57"/>
        <w:tabs>
          <w:tab w:val="left" w:pos="993"/>
        </w:tabs>
        <w:snapToGrid w:val="0"/>
        <w:spacing w:after="0" w:line="360" w:lineRule="auto"/>
        <w:ind w:firstLine="0" w:firstLineChars="0"/>
        <w:rPr>
          <w:rFonts w:ascii="宋体" w:hAnsi="宋体" w:eastAsia="宋体"/>
          <w:szCs w:val="21"/>
        </w:rPr>
      </w:pPr>
      <w:r>
        <w:rPr>
          <w:rFonts w:hint="eastAsia" w:ascii="宋体" w:hAnsi="宋体" w:eastAsia="宋体"/>
          <w:szCs w:val="21"/>
        </w:rPr>
        <w:t>（二）我方已按招标公告及招标文件的规定获取了招标文件。</w:t>
      </w:r>
    </w:p>
    <w:p>
      <w:pPr>
        <w:pStyle w:val="57"/>
        <w:tabs>
          <w:tab w:val="left" w:pos="993"/>
        </w:tabs>
        <w:snapToGrid w:val="0"/>
        <w:spacing w:after="0" w:line="360" w:lineRule="auto"/>
        <w:ind w:firstLine="0" w:firstLineChars="0"/>
        <w:rPr>
          <w:rFonts w:ascii="宋体" w:hAnsi="宋体" w:eastAsia="宋体"/>
          <w:szCs w:val="21"/>
        </w:rPr>
      </w:pPr>
      <w:r>
        <w:rPr>
          <w:rFonts w:hint="eastAsia" w:ascii="宋体" w:hAnsi="宋体" w:eastAsia="宋体"/>
          <w:szCs w:val="21"/>
        </w:rPr>
        <w:t>（三）若本项目不接受联合体报价的，我方承诺以独立供应商名义即非联合体方式参加本项目的投标。</w:t>
      </w:r>
    </w:p>
    <w:p>
      <w:pPr>
        <w:snapToGrid w:val="0"/>
        <w:spacing w:after="0" w:line="360" w:lineRule="auto"/>
        <w:rPr>
          <w:rFonts w:ascii="宋体" w:hAnsi="宋体" w:eastAsia="宋体"/>
          <w:szCs w:val="21"/>
        </w:rPr>
      </w:pPr>
      <w:r>
        <w:rPr>
          <w:rFonts w:hint="eastAsia" w:ascii="宋体" w:hAnsi="宋体" w:eastAsia="宋体"/>
          <w:szCs w:val="21"/>
        </w:rPr>
        <w:t>（四）我方郑重承诺公平竞争：我方保证所提交的相关资质文件和证明材料的真实性，有良好的历史诚信记录，并将依法参与本项目（采购包）的公平竞争，不以任何不正当行为谋取不当利益，否则承担相应的法律责任。</w:t>
      </w:r>
    </w:p>
    <w:p>
      <w:pPr>
        <w:snapToGrid w:val="0"/>
        <w:spacing w:after="0" w:line="360" w:lineRule="auto"/>
        <w:ind w:firstLine="424" w:firstLineChars="202"/>
        <w:rPr>
          <w:rFonts w:ascii="宋体" w:hAnsi="宋体" w:eastAsia="宋体"/>
          <w:szCs w:val="21"/>
        </w:rPr>
      </w:pPr>
      <w:r>
        <w:rPr>
          <w:rFonts w:hint="eastAsia" w:ascii="宋体" w:hAnsi="宋体" w:eastAsia="宋体"/>
          <w:szCs w:val="21"/>
        </w:rPr>
        <w:t>以上内容如有虚假或与事实不符的，评标委员会可将我方做无效投标处理。我方承诺在本次采购活动中，如有违法、违规、弄虚作假行为，所造成的损失、不良后果及法律责任，一律由我方承担。</w:t>
      </w:r>
    </w:p>
    <w:p>
      <w:pPr>
        <w:snapToGrid w:val="0"/>
        <w:spacing w:after="0" w:line="360" w:lineRule="auto"/>
        <w:ind w:firstLine="420"/>
        <w:rPr>
          <w:rFonts w:ascii="宋体" w:hAnsi="宋体" w:eastAsia="宋体"/>
          <w:szCs w:val="21"/>
        </w:rPr>
      </w:pPr>
      <w:r>
        <w:rPr>
          <w:rFonts w:hint="eastAsia" w:ascii="宋体" w:hAnsi="宋体" w:eastAsia="宋体"/>
          <w:szCs w:val="21"/>
        </w:rPr>
        <w:t>特此声明！</w:t>
      </w:r>
    </w:p>
    <w:p>
      <w:pPr>
        <w:snapToGrid w:val="0"/>
        <w:spacing w:after="0" w:line="360" w:lineRule="auto"/>
        <w:rPr>
          <w:rFonts w:ascii="宋体" w:hAnsi="宋体" w:eastAsia="宋体"/>
          <w:b/>
          <w:szCs w:val="21"/>
        </w:rPr>
      </w:pPr>
    </w:p>
    <w:p>
      <w:pPr>
        <w:snapToGrid w:val="0"/>
        <w:spacing w:after="0" w:line="360" w:lineRule="auto"/>
        <w:rPr>
          <w:rFonts w:ascii="宋体" w:hAnsi="宋体" w:eastAsia="宋体"/>
          <w:szCs w:val="21"/>
        </w:rPr>
      </w:pPr>
      <w:r>
        <w:rPr>
          <w:rFonts w:hint="eastAsia" w:ascii="宋体" w:hAnsi="宋体" w:eastAsia="宋体"/>
          <w:szCs w:val="21"/>
        </w:rPr>
        <w:t>投标人名称（加盖公章）：</w:t>
      </w:r>
      <w:r>
        <w:rPr>
          <w:rFonts w:hint="eastAsia" w:ascii="宋体" w:hAnsi="宋体" w:eastAsia="宋体"/>
          <w:szCs w:val="21"/>
          <w:u w:val="single"/>
        </w:rPr>
        <w:t xml:space="preserve">                                   </w:t>
      </w:r>
    </w:p>
    <w:p>
      <w:pPr>
        <w:snapToGrid w:val="0"/>
        <w:spacing w:after="0" w:line="360" w:lineRule="auto"/>
        <w:rPr>
          <w:rFonts w:ascii="宋体" w:hAnsi="宋体" w:eastAsia="宋体"/>
          <w:szCs w:val="21"/>
        </w:rPr>
      </w:pPr>
      <w:r>
        <w:rPr>
          <w:rFonts w:hint="eastAsia" w:ascii="宋体" w:hAnsi="宋体" w:eastAsia="宋体"/>
          <w:szCs w:val="21"/>
        </w:rPr>
        <w:t>投标人法定代表人或授权代表（签字或盖章）：</w:t>
      </w:r>
      <w:r>
        <w:rPr>
          <w:rFonts w:hint="eastAsia" w:ascii="宋体" w:hAnsi="宋体" w:eastAsia="宋体"/>
          <w:szCs w:val="21"/>
          <w:u w:val="single"/>
        </w:rPr>
        <w:t xml:space="preserve">                          </w:t>
      </w:r>
    </w:p>
    <w:p>
      <w:pPr>
        <w:snapToGrid w:val="0"/>
        <w:spacing w:after="0" w:line="360" w:lineRule="auto"/>
        <w:rPr>
          <w:rFonts w:ascii="宋体" w:hAnsi="宋体" w:eastAsia="宋体"/>
          <w:b/>
          <w:szCs w:val="21"/>
        </w:rPr>
      </w:pPr>
      <w:r>
        <w:rPr>
          <w:rFonts w:hint="eastAsia" w:ascii="宋体" w:hAnsi="宋体" w:eastAsia="宋体"/>
          <w:szCs w:val="21"/>
        </w:rPr>
        <w:t>日期：</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日</w:t>
      </w:r>
    </w:p>
    <w:p>
      <w:pPr>
        <w:snapToGrid w:val="0"/>
        <w:spacing w:after="0" w:line="360" w:lineRule="auto"/>
        <w:rPr>
          <w:rFonts w:ascii="宋体" w:hAnsi="宋体" w:eastAsia="宋体"/>
          <w:b/>
          <w:szCs w:val="21"/>
        </w:rPr>
      </w:pPr>
      <w:r>
        <w:rPr>
          <w:rFonts w:hint="eastAsia" w:ascii="宋体" w:hAnsi="宋体" w:eastAsia="宋体"/>
          <w:b/>
          <w:szCs w:val="21"/>
        </w:rPr>
        <w:t>备注：</w:t>
      </w:r>
    </w:p>
    <w:p>
      <w:pPr>
        <w:numPr>
          <w:ilvl w:val="0"/>
          <w:numId w:val="17"/>
        </w:numPr>
        <w:autoSpaceDE w:val="0"/>
        <w:autoSpaceDN w:val="0"/>
        <w:adjustRightInd w:val="0"/>
        <w:snapToGrid w:val="0"/>
        <w:spacing w:after="0" w:line="360" w:lineRule="auto"/>
        <w:ind w:left="0" w:firstLine="420" w:firstLineChars="200"/>
        <w:jc w:val="left"/>
        <w:rPr>
          <w:rFonts w:ascii="宋体" w:hAnsi="宋体" w:eastAsia="宋体"/>
          <w:szCs w:val="21"/>
        </w:rPr>
      </w:pPr>
      <w:r>
        <w:rPr>
          <w:rFonts w:hint="eastAsia" w:ascii="宋体" w:hAnsi="宋体" w:eastAsia="宋体"/>
          <w:szCs w:val="21"/>
        </w:rPr>
        <w:t>本声明函必须提供且内容不得擅自删改，否则视为</w:t>
      </w:r>
      <w:r>
        <w:rPr>
          <w:rFonts w:hint="eastAsia" w:ascii="宋体" w:hAnsi="宋体" w:eastAsia="宋体"/>
          <w:b/>
          <w:bCs/>
          <w:szCs w:val="21"/>
        </w:rPr>
        <w:t>无效投标</w:t>
      </w:r>
      <w:r>
        <w:rPr>
          <w:rFonts w:hint="eastAsia" w:ascii="宋体" w:hAnsi="宋体" w:eastAsia="宋体"/>
          <w:szCs w:val="21"/>
        </w:rPr>
        <w:t>。</w:t>
      </w:r>
    </w:p>
    <w:p>
      <w:pPr>
        <w:numPr>
          <w:ilvl w:val="0"/>
          <w:numId w:val="17"/>
        </w:numPr>
        <w:autoSpaceDE w:val="0"/>
        <w:autoSpaceDN w:val="0"/>
        <w:adjustRightInd w:val="0"/>
        <w:snapToGrid w:val="0"/>
        <w:spacing w:after="0" w:line="360" w:lineRule="auto"/>
        <w:ind w:left="0" w:firstLine="420" w:firstLineChars="200"/>
        <w:jc w:val="left"/>
        <w:rPr>
          <w:rFonts w:ascii="宋体" w:hAnsi="宋体" w:eastAsia="宋体"/>
          <w:szCs w:val="21"/>
        </w:rPr>
      </w:pPr>
      <w:r>
        <w:rPr>
          <w:rFonts w:hint="eastAsia" w:ascii="宋体" w:hAnsi="宋体" w:eastAsia="宋体"/>
          <w:szCs w:val="21"/>
        </w:rPr>
        <w:t>本声明函如有虚假或与事实不符的，作</w:t>
      </w:r>
      <w:r>
        <w:rPr>
          <w:rFonts w:hint="eastAsia" w:ascii="宋体" w:hAnsi="宋体" w:eastAsia="宋体"/>
          <w:b/>
          <w:szCs w:val="21"/>
        </w:rPr>
        <w:t>无效投标</w:t>
      </w:r>
      <w:r>
        <w:rPr>
          <w:rFonts w:hint="eastAsia" w:ascii="宋体" w:hAnsi="宋体" w:eastAsia="宋体"/>
          <w:szCs w:val="21"/>
        </w:rPr>
        <w:t>处理。</w:t>
      </w:r>
    </w:p>
    <w:p>
      <w:pPr>
        <w:pStyle w:val="14"/>
        <w:spacing w:after="0"/>
        <w:ind w:firstLine="0"/>
        <w:rPr>
          <w:rFonts w:ascii="宋体" w:hAnsi="宋体" w:eastAsia="宋体"/>
        </w:rPr>
      </w:pPr>
    </w:p>
    <w:p>
      <w:pPr>
        <w:tabs>
          <w:tab w:val="left" w:pos="567"/>
        </w:tabs>
        <w:adjustRightInd w:val="0"/>
        <w:snapToGrid w:val="0"/>
        <w:spacing w:after="0" w:line="360" w:lineRule="auto"/>
        <w:rPr>
          <w:rFonts w:ascii="宋体" w:hAnsi="宋体" w:eastAsia="宋体"/>
          <w:b/>
          <w:szCs w:val="21"/>
        </w:rPr>
      </w:pPr>
    </w:p>
    <w:p>
      <w:pPr>
        <w:tabs>
          <w:tab w:val="left" w:pos="567"/>
        </w:tabs>
        <w:adjustRightInd w:val="0"/>
        <w:snapToGrid w:val="0"/>
        <w:spacing w:after="0" w:line="360" w:lineRule="auto"/>
        <w:rPr>
          <w:rFonts w:ascii="宋体" w:hAnsi="宋体" w:eastAsia="宋体"/>
          <w:b/>
          <w:szCs w:val="21"/>
        </w:rPr>
      </w:pPr>
    </w:p>
    <w:p>
      <w:pPr>
        <w:tabs>
          <w:tab w:val="left" w:pos="567"/>
        </w:tabs>
        <w:adjustRightInd w:val="0"/>
        <w:snapToGrid w:val="0"/>
        <w:spacing w:after="0" w:line="360" w:lineRule="auto"/>
        <w:rPr>
          <w:rFonts w:ascii="宋体" w:hAnsi="宋体" w:eastAsia="宋体"/>
          <w:b/>
          <w:szCs w:val="21"/>
        </w:rPr>
      </w:pPr>
      <w:r>
        <w:rPr>
          <w:rFonts w:ascii="宋体" w:hAnsi="宋体" w:eastAsia="宋体"/>
          <w:b/>
          <w:szCs w:val="21"/>
        </w:rPr>
        <w:br w:type="page"/>
      </w:r>
    </w:p>
    <w:p>
      <w:pPr>
        <w:tabs>
          <w:tab w:val="left" w:pos="567"/>
        </w:tabs>
        <w:adjustRightInd w:val="0"/>
        <w:snapToGrid w:val="0"/>
        <w:spacing w:after="0" w:line="360" w:lineRule="auto"/>
        <w:rPr>
          <w:rFonts w:ascii="宋体" w:hAnsi="宋体" w:eastAsia="宋体"/>
          <w:b/>
          <w:szCs w:val="21"/>
        </w:rPr>
      </w:pPr>
      <w:r>
        <w:rPr>
          <w:rFonts w:hint="eastAsia" w:ascii="宋体" w:hAnsi="宋体" w:eastAsia="宋体"/>
          <w:b/>
          <w:szCs w:val="21"/>
        </w:rPr>
        <w:t>附件1：</w:t>
      </w:r>
    </w:p>
    <w:p>
      <w:pPr>
        <w:widowControl/>
        <w:shd w:val="clear" w:color="auto" w:fill="FFFFFF"/>
        <w:spacing w:after="0" w:line="360" w:lineRule="auto"/>
        <w:ind w:firstLine="420" w:firstLineChars="200"/>
        <w:textAlignment w:val="baseline"/>
        <w:rPr>
          <w:rFonts w:ascii="宋体" w:hAnsi="宋体" w:eastAsia="宋体"/>
          <w:szCs w:val="21"/>
        </w:rPr>
      </w:pPr>
      <w:r>
        <w:rPr>
          <w:rFonts w:hint="eastAsia" w:ascii="宋体" w:hAnsi="宋体" w:eastAsia="宋体"/>
          <w:szCs w:val="21"/>
        </w:rPr>
        <w:t>提供在中华人民共和国境内注册的法人或其他组织的营业执照或事业单位法人证书或社会团体法人登记证书复印件，如投标人为自然人的提供自然人身份证明复印件；如国家另有规定的，则从其规定。（分公司投标，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pStyle w:val="14"/>
        <w:spacing w:after="0"/>
        <w:ind w:firstLine="0"/>
        <w:rPr>
          <w:rFonts w:ascii="宋体" w:hAnsi="宋体" w:eastAsia="宋体"/>
        </w:rPr>
      </w:pPr>
    </w:p>
    <w:p>
      <w:pPr>
        <w:tabs>
          <w:tab w:val="left" w:pos="567"/>
        </w:tabs>
        <w:adjustRightInd w:val="0"/>
        <w:snapToGrid w:val="0"/>
        <w:spacing w:after="0" w:line="360" w:lineRule="auto"/>
        <w:rPr>
          <w:rFonts w:ascii="宋体" w:hAnsi="宋体" w:eastAsia="宋体"/>
          <w:b/>
          <w:szCs w:val="21"/>
        </w:rPr>
      </w:pPr>
      <w:r>
        <w:rPr>
          <w:rFonts w:ascii="宋体" w:hAnsi="宋体" w:eastAsia="宋体"/>
          <w:b/>
          <w:szCs w:val="21"/>
        </w:rPr>
        <w:br w:type="page"/>
      </w:r>
      <w:r>
        <w:rPr>
          <w:rFonts w:ascii="宋体" w:hAnsi="宋体" w:eastAsia="宋体"/>
          <w:b/>
          <w:szCs w:val="21"/>
        </w:rPr>
        <w:t>附件</w:t>
      </w:r>
      <w:r>
        <w:rPr>
          <w:rFonts w:hint="eastAsia" w:ascii="宋体" w:hAnsi="宋体" w:eastAsia="宋体"/>
          <w:b/>
          <w:szCs w:val="21"/>
        </w:rPr>
        <w:t>2：</w:t>
      </w:r>
    </w:p>
    <w:p>
      <w:pPr>
        <w:spacing w:after="0"/>
        <w:jc w:val="center"/>
        <w:rPr>
          <w:rFonts w:ascii="宋体" w:hAnsi="宋体" w:eastAsia="宋体"/>
          <w:szCs w:val="21"/>
        </w:rPr>
      </w:pPr>
      <w:r>
        <w:rPr>
          <w:rFonts w:hint="eastAsia" w:ascii="宋体" w:hAnsi="宋体" w:eastAsia="宋体" w:cs="宋体"/>
          <w:b/>
          <w:bCs/>
          <w:szCs w:val="21"/>
        </w:rPr>
        <w:t>与供应商存在关联关系的单位名称说明</w:t>
      </w:r>
    </w:p>
    <w:p>
      <w:pPr>
        <w:spacing w:after="0"/>
        <w:ind w:firstLine="420"/>
        <w:rPr>
          <w:rFonts w:ascii="宋体" w:hAnsi="宋体" w:eastAsia="宋体"/>
          <w:szCs w:val="21"/>
        </w:rPr>
      </w:pPr>
    </w:p>
    <w:p>
      <w:pPr>
        <w:spacing w:after="0" w:line="360" w:lineRule="auto"/>
        <w:ind w:firstLine="420" w:firstLineChars="200"/>
        <w:rPr>
          <w:rFonts w:ascii="宋体" w:hAnsi="宋体" w:eastAsia="宋体" w:cs="Courier New"/>
          <w:szCs w:val="21"/>
          <w:u w:val="single"/>
        </w:rPr>
      </w:pPr>
      <w:r>
        <w:rPr>
          <w:rFonts w:hint="eastAsia" w:ascii="宋体" w:hAnsi="宋体" w:eastAsia="宋体" w:cs="Courier New"/>
          <w:szCs w:val="21"/>
        </w:rPr>
        <w:t>一、与我方的法定代表人（单位负责人）为同一人的单位名称如下：</w:t>
      </w:r>
    </w:p>
    <w:p>
      <w:pPr>
        <w:spacing w:after="0" w:line="360" w:lineRule="auto"/>
        <w:ind w:firstLine="420" w:firstLineChars="200"/>
        <w:rPr>
          <w:rFonts w:ascii="宋体" w:hAnsi="宋体" w:eastAsia="宋体" w:cs="Courier New"/>
          <w:szCs w:val="21"/>
          <w:u w:val="single"/>
        </w:rPr>
      </w:pPr>
      <w:r>
        <w:rPr>
          <w:rFonts w:ascii="宋体" w:hAnsi="宋体" w:eastAsia="宋体" w:cs="Courier New"/>
          <w:szCs w:val="21"/>
          <w:u w:val="single"/>
        </w:rPr>
        <w:t xml:space="preserve">                                                                   </w:t>
      </w:r>
    </w:p>
    <w:p>
      <w:pPr>
        <w:spacing w:after="0" w:line="360" w:lineRule="auto"/>
        <w:ind w:firstLine="420" w:firstLineChars="200"/>
        <w:rPr>
          <w:rFonts w:ascii="宋体" w:hAnsi="宋体" w:eastAsia="宋体" w:cs="Courier New"/>
          <w:szCs w:val="21"/>
        </w:rPr>
      </w:pPr>
      <w:r>
        <w:rPr>
          <w:rFonts w:hint="eastAsia" w:ascii="宋体" w:hAnsi="宋体" w:eastAsia="宋体" w:cs="Courier New"/>
          <w:szCs w:val="21"/>
        </w:rPr>
        <w:t>二</w:t>
      </w:r>
      <w:r>
        <w:rPr>
          <w:rFonts w:ascii="宋体" w:hAnsi="宋体" w:eastAsia="宋体" w:cs="Courier New"/>
          <w:szCs w:val="21"/>
        </w:rPr>
        <w:t>、</w:t>
      </w:r>
      <w:r>
        <w:rPr>
          <w:rFonts w:hint="eastAsia" w:ascii="宋体" w:hAnsi="宋体" w:eastAsia="宋体" w:cs="Courier New"/>
          <w:szCs w:val="21"/>
        </w:rPr>
        <w:t>我方的控股股东名称如下（我方</w:t>
      </w:r>
      <w:r>
        <w:rPr>
          <w:rFonts w:ascii="宋体" w:hAnsi="宋体" w:eastAsia="宋体" w:cs="Courier New"/>
          <w:szCs w:val="21"/>
        </w:rPr>
        <w:t>的</w:t>
      </w:r>
      <w:r>
        <w:rPr>
          <w:rFonts w:hint="eastAsia" w:ascii="宋体" w:hAnsi="宋体" w:eastAsia="宋体" w:cs="Courier New"/>
          <w:szCs w:val="21"/>
        </w:rPr>
        <w:t>母公司</w:t>
      </w:r>
      <w:r>
        <w:rPr>
          <w:rFonts w:ascii="宋体" w:hAnsi="宋体" w:eastAsia="宋体" w:cs="Courier New"/>
          <w:szCs w:val="21"/>
        </w:rPr>
        <w:t>、</w:t>
      </w:r>
      <w:r>
        <w:rPr>
          <w:rFonts w:hint="eastAsia" w:ascii="宋体" w:hAnsi="宋体" w:eastAsia="宋体" w:cs="Courier New"/>
          <w:szCs w:val="21"/>
        </w:rPr>
        <w:t>对我方直接或间接持股50％及以上的投资单位）：</w:t>
      </w:r>
    </w:p>
    <w:p>
      <w:pPr>
        <w:spacing w:after="0" w:line="360" w:lineRule="auto"/>
        <w:ind w:firstLine="420" w:firstLineChars="200"/>
        <w:rPr>
          <w:rFonts w:ascii="宋体" w:hAnsi="宋体" w:eastAsia="宋体" w:cs="Courier New"/>
          <w:szCs w:val="21"/>
          <w:u w:val="single"/>
        </w:rPr>
      </w:pPr>
      <w:r>
        <w:rPr>
          <w:rFonts w:ascii="宋体" w:hAnsi="宋体" w:eastAsia="宋体" w:cs="Courier New"/>
          <w:szCs w:val="21"/>
          <w:u w:val="single"/>
        </w:rPr>
        <w:t xml:space="preserve">                                                                </w:t>
      </w:r>
    </w:p>
    <w:p>
      <w:pPr>
        <w:spacing w:after="0" w:line="360" w:lineRule="auto"/>
        <w:ind w:firstLine="420" w:firstLineChars="200"/>
        <w:rPr>
          <w:rFonts w:ascii="宋体" w:hAnsi="宋体" w:eastAsia="宋体" w:cs="Courier New"/>
          <w:szCs w:val="21"/>
        </w:rPr>
      </w:pPr>
      <w:r>
        <w:rPr>
          <w:rFonts w:hint="eastAsia" w:ascii="宋体" w:hAnsi="宋体" w:eastAsia="宋体" w:cs="Courier New"/>
          <w:szCs w:val="21"/>
        </w:rPr>
        <w:t>三</w:t>
      </w:r>
      <w:r>
        <w:rPr>
          <w:rFonts w:ascii="宋体" w:hAnsi="宋体" w:eastAsia="宋体" w:cs="Courier New"/>
          <w:szCs w:val="21"/>
        </w:rPr>
        <w:t>、</w:t>
      </w:r>
      <w:r>
        <w:rPr>
          <w:rFonts w:hint="eastAsia" w:ascii="宋体" w:hAnsi="宋体" w:eastAsia="宋体" w:cs="Courier New"/>
          <w:szCs w:val="21"/>
        </w:rPr>
        <w:t>我方直接控股的单位</w:t>
      </w:r>
      <w:r>
        <w:rPr>
          <w:rFonts w:ascii="宋体" w:hAnsi="宋体" w:eastAsia="宋体" w:cs="Courier New"/>
          <w:szCs w:val="21"/>
        </w:rPr>
        <w:t>名称</w:t>
      </w:r>
      <w:r>
        <w:rPr>
          <w:rFonts w:hint="eastAsia" w:ascii="宋体" w:hAnsi="宋体" w:eastAsia="宋体" w:cs="Courier New"/>
          <w:szCs w:val="21"/>
        </w:rPr>
        <w:t>如下（直接或间接持股50％及以上的被投资单位）：</w:t>
      </w:r>
    </w:p>
    <w:p>
      <w:pPr>
        <w:spacing w:after="0" w:line="360" w:lineRule="auto"/>
        <w:ind w:firstLine="420" w:firstLineChars="200"/>
        <w:rPr>
          <w:rFonts w:ascii="宋体" w:hAnsi="宋体" w:eastAsia="宋体" w:cs="Courier New"/>
          <w:szCs w:val="21"/>
          <w:u w:val="single"/>
        </w:rPr>
      </w:pPr>
      <w:r>
        <w:rPr>
          <w:rFonts w:ascii="宋体" w:hAnsi="宋体" w:eastAsia="宋体" w:cs="Courier New"/>
          <w:szCs w:val="21"/>
          <w:u w:val="single"/>
        </w:rPr>
        <w:t xml:space="preserve">                                                                </w:t>
      </w:r>
    </w:p>
    <w:p>
      <w:pPr>
        <w:spacing w:after="0" w:line="360" w:lineRule="auto"/>
        <w:ind w:firstLine="420" w:firstLineChars="200"/>
        <w:rPr>
          <w:rFonts w:ascii="宋体" w:hAnsi="宋体" w:eastAsia="宋体" w:cs="Courier New"/>
          <w:szCs w:val="21"/>
        </w:rPr>
      </w:pPr>
      <w:r>
        <w:rPr>
          <w:rFonts w:hint="eastAsia" w:ascii="宋体" w:hAnsi="宋体" w:eastAsia="宋体" w:cs="Courier New"/>
          <w:szCs w:val="21"/>
        </w:rPr>
        <w:t>四</w:t>
      </w:r>
      <w:r>
        <w:rPr>
          <w:rFonts w:ascii="宋体" w:hAnsi="宋体" w:eastAsia="宋体" w:cs="Courier New"/>
          <w:szCs w:val="21"/>
        </w:rPr>
        <w:t>、</w:t>
      </w:r>
      <w:r>
        <w:rPr>
          <w:rFonts w:hint="eastAsia" w:ascii="宋体" w:hAnsi="宋体" w:eastAsia="宋体" w:cs="Courier New"/>
          <w:szCs w:val="21"/>
        </w:rPr>
        <w:t>与我方存在管理、被管理关系的单位名称如下：</w:t>
      </w:r>
    </w:p>
    <w:p>
      <w:pPr>
        <w:spacing w:after="0" w:line="360" w:lineRule="auto"/>
        <w:rPr>
          <w:rFonts w:ascii="宋体" w:hAnsi="宋体" w:eastAsia="宋体" w:cs="Courier New"/>
          <w:szCs w:val="21"/>
          <w:u w:val="single"/>
        </w:rPr>
      </w:pPr>
      <w:r>
        <w:rPr>
          <w:rFonts w:ascii="宋体" w:hAnsi="宋体" w:eastAsia="宋体" w:cs="Courier New"/>
          <w:szCs w:val="21"/>
        </w:rPr>
        <w:t xml:space="preserve">  </w:t>
      </w:r>
      <w:r>
        <w:rPr>
          <w:rFonts w:ascii="宋体" w:hAnsi="宋体" w:eastAsia="宋体" w:cs="Courier New"/>
          <w:szCs w:val="21"/>
          <w:u w:val="single"/>
        </w:rPr>
        <w:t xml:space="preserve">                                                                  </w:t>
      </w:r>
    </w:p>
    <w:p>
      <w:pPr>
        <w:spacing w:after="0" w:line="360" w:lineRule="auto"/>
        <w:ind w:firstLine="420" w:firstLineChars="200"/>
        <w:rPr>
          <w:rFonts w:ascii="宋体" w:hAnsi="宋体" w:eastAsia="宋体"/>
          <w:szCs w:val="21"/>
        </w:rPr>
      </w:pPr>
      <w:r>
        <w:rPr>
          <w:rFonts w:hint="eastAsia" w:ascii="宋体" w:hAnsi="宋体" w:eastAsia="宋体"/>
          <w:szCs w:val="21"/>
        </w:rPr>
        <w:t>我方</w:t>
      </w:r>
      <w:r>
        <w:rPr>
          <w:rFonts w:ascii="宋体" w:hAnsi="宋体" w:eastAsia="宋体"/>
          <w:szCs w:val="21"/>
        </w:rPr>
        <w:t>承诺</w:t>
      </w:r>
      <w:r>
        <w:rPr>
          <w:rFonts w:hint="eastAsia" w:ascii="宋体" w:hAnsi="宋体" w:eastAsia="宋体"/>
          <w:szCs w:val="21"/>
        </w:rPr>
        <w:t>上述</w:t>
      </w:r>
      <w:r>
        <w:rPr>
          <w:rFonts w:ascii="宋体" w:hAnsi="宋体" w:eastAsia="宋体"/>
          <w:szCs w:val="21"/>
        </w:rPr>
        <w:t>有</w:t>
      </w:r>
      <w:r>
        <w:rPr>
          <w:rFonts w:hint="eastAsia" w:ascii="宋体" w:hAnsi="宋体" w:eastAsia="宋体"/>
          <w:szCs w:val="21"/>
        </w:rPr>
        <w:t>关联</w:t>
      </w:r>
      <w:r>
        <w:rPr>
          <w:rFonts w:ascii="宋体" w:hAnsi="宋体" w:eastAsia="宋体"/>
          <w:szCs w:val="21"/>
        </w:rPr>
        <w:t>关系的</w:t>
      </w:r>
      <w:r>
        <w:rPr>
          <w:rFonts w:hint="eastAsia" w:ascii="宋体" w:hAnsi="宋体" w:eastAsia="宋体"/>
          <w:szCs w:val="21"/>
        </w:rPr>
        <w:t>单位</w:t>
      </w:r>
      <w:r>
        <w:rPr>
          <w:rFonts w:ascii="宋体" w:hAnsi="宋体" w:eastAsia="宋体"/>
          <w:szCs w:val="21"/>
        </w:rPr>
        <w:t>不参与本项目的投标，如</w:t>
      </w:r>
      <w:r>
        <w:rPr>
          <w:rFonts w:hint="eastAsia" w:ascii="宋体" w:hAnsi="宋体" w:eastAsia="宋体"/>
          <w:szCs w:val="21"/>
        </w:rPr>
        <w:t>有</w:t>
      </w:r>
      <w:r>
        <w:rPr>
          <w:rFonts w:ascii="宋体" w:hAnsi="宋体" w:eastAsia="宋体"/>
          <w:szCs w:val="21"/>
        </w:rPr>
        <w:t>参与投标，</w:t>
      </w:r>
      <w:r>
        <w:rPr>
          <w:rFonts w:hint="eastAsia" w:ascii="宋体" w:hAnsi="宋体" w:eastAsia="宋体"/>
          <w:szCs w:val="21"/>
        </w:rPr>
        <w:t>我方</w:t>
      </w:r>
      <w:r>
        <w:rPr>
          <w:rFonts w:ascii="宋体" w:hAnsi="宋体" w:eastAsia="宋体"/>
          <w:szCs w:val="21"/>
        </w:rPr>
        <w:t>投标文件</w:t>
      </w:r>
      <w:r>
        <w:rPr>
          <w:rFonts w:hint="eastAsia" w:ascii="宋体" w:hAnsi="宋体" w:eastAsia="宋体"/>
          <w:szCs w:val="21"/>
        </w:rPr>
        <w:t>为</w:t>
      </w:r>
      <w:r>
        <w:rPr>
          <w:rFonts w:ascii="宋体" w:hAnsi="宋体" w:eastAsia="宋体"/>
          <w:szCs w:val="21"/>
        </w:rPr>
        <w:t>无效投标</w:t>
      </w:r>
      <w:r>
        <w:rPr>
          <w:rFonts w:hint="eastAsia" w:ascii="宋体" w:hAnsi="宋体" w:eastAsia="宋体"/>
          <w:szCs w:val="21"/>
        </w:rPr>
        <w:t>文件。</w:t>
      </w:r>
    </w:p>
    <w:p>
      <w:pPr>
        <w:spacing w:after="0" w:line="360" w:lineRule="auto"/>
        <w:ind w:firstLine="420" w:firstLineChars="200"/>
        <w:rPr>
          <w:rFonts w:ascii="宋体" w:hAnsi="宋体" w:eastAsia="宋体"/>
          <w:color w:val="000000"/>
          <w:szCs w:val="21"/>
        </w:rPr>
      </w:pPr>
    </w:p>
    <w:p>
      <w:pPr>
        <w:tabs>
          <w:tab w:val="left" w:pos="2268"/>
        </w:tabs>
        <w:spacing w:after="0" w:line="420" w:lineRule="exact"/>
        <w:ind w:firstLine="420" w:firstLineChars="200"/>
        <w:rPr>
          <w:rFonts w:ascii="宋体" w:hAnsi="宋体" w:eastAsia="宋体"/>
          <w:szCs w:val="21"/>
        </w:rPr>
      </w:pPr>
    </w:p>
    <w:p>
      <w:pPr>
        <w:tabs>
          <w:tab w:val="left" w:pos="2268"/>
        </w:tabs>
        <w:spacing w:after="0" w:line="420" w:lineRule="exact"/>
        <w:ind w:firstLine="420" w:firstLineChars="200"/>
        <w:rPr>
          <w:rFonts w:ascii="宋体" w:hAnsi="宋体" w:eastAsia="宋体"/>
          <w:szCs w:val="21"/>
        </w:rPr>
      </w:pPr>
      <w:r>
        <w:rPr>
          <w:rFonts w:hint="eastAsia" w:ascii="宋体" w:hAnsi="宋体" w:eastAsia="宋体"/>
          <w:szCs w:val="21"/>
        </w:rPr>
        <w:t>投标人名称（并加盖公章）：</w:t>
      </w:r>
    </w:p>
    <w:p>
      <w:pPr>
        <w:tabs>
          <w:tab w:val="left" w:pos="2268"/>
        </w:tabs>
        <w:spacing w:after="0" w:line="420" w:lineRule="exact"/>
        <w:ind w:firstLine="420" w:firstLineChars="200"/>
        <w:rPr>
          <w:rFonts w:ascii="宋体" w:hAnsi="宋体" w:eastAsia="宋体"/>
          <w:szCs w:val="21"/>
        </w:rPr>
      </w:pPr>
      <w:r>
        <w:rPr>
          <w:rFonts w:hint="eastAsia" w:ascii="宋体" w:hAnsi="宋体" w:eastAsia="宋体"/>
          <w:szCs w:val="21"/>
        </w:rPr>
        <w:t>投标人法定代表人或其委托人签字或印鉴：</w:t>
      </w:r>
    </w:p>
    <w:p>
      <w:pPr>
        <w:tabs>
          <w:tab w:val="left" w:pos="2268"/>
        </w:tabs>
        <w:spacing w:after="0" w:line="420" w:lineRule="exact"/>
        <w:ind w:firstLine="420" w:firstLineChars="200"/>
        <w:rPr>
          <w:rFonts w:ascii="宋体" w:hAnsi="宋体" w:eastAsia="宋体"/>
          <w:szCs w:val="21"/>
        </w:rPr>
      </w:pPr>
      <w:r>
        <w:rPr>
          <w:rFonts w:hint="eastAsia" w:ascii="宋体" w:hAnsi="宋体" w:eastAsia="宋体"/>
          <w:szCs w:val="21"/>
        </w:rPr>
        <w:t>日期：     年   月   日</w:t>
      </w:r>
    </w:p>
    <w:p>
      <w:pPr>
        <w:spacing w:after="0" w:line="360" w:lineRule="auto"/>
        <w:rPr>
          <w:rFonts w:ascii="宋体" w:hAnsi="宋体" w:eastAsia="宋体"/>
          <w:szCs w:val="21"/>
        </w:rPr>
      </w:pPr>
    </w:p>
    <w:p>
      <w:pPr>
        <w:snapToGrid w:val="0"/>
        <w:spacing w:after="0" w:line="360" w:lineRule="auto"/>
        <w:ind w:firstLine="480" w:firstLineChars="229"/>
        <w:rPr>
          <w:rFonts w:ascii="宋体" w:hAnsi="宋体" w:eastAsia="宋体"/>
          <w:szCs w:val="21"/>
        </w:rPr>
      </w:pPr>
      <w:r>
        <w:rPr>
          <w:rFonts w:hint="eastAsia" w:ascii="宋体" w:hAnsi="宋体" w:eastAsia="宋体"/>
          <w:szCs w:val="21"/>
        </w:rPr>
        <w:t>注</w:t>
      </w:r>
      <w:r>
        <w:rPr>
          <w:rFonts w:ascii="宋体" w:hAnsi="宋体" w:eastAsia="宋体"/>
          <w:szCs w:val="21"/>
        </w:rPr>
        <w:t>：</w:t>
      </w:r>
      <w:r>
        <w:rPr>
          <w:rFonts w:hint="eastAsia" w:ascii="宋体" w:hAnsi="宋体" w:eastAsia="宋体"/>
          <w:szCs w:val="21"/>
        </w:rPr>
        <w:t>有以上情况</w:t>
      </w:r>
      <w:r>
        <w:rPr>
          <w:rFonts w:ascii="宋体" w:hAnsi="宋体" w:eastAsia="宋体"/>
          <w:szCs w:val="21"/>
        </w:rPr>
        <w:t>的单位名称请应列尽</w:t>
      </w:r>
      <w:r>
        <w:rPr>
          <w:rFonts w:hint="eastAsia" w:ascii="宋体" w:hAnsi="宋体" w:eastAsia="宋体"/>
          <w:szCs w:val="21"/>
        </w:rPr>
        <w:t>列，</w:t>
      </w:r>
      <w:r>
        <w:rPr>
          <w:rFonts w:ascii="宋体" w:hAnsi="宋体" w:eastAsia="宋体"/>
          <w:szCs w:val="21"/>
        </w:rPr>
        <w:t>若无相关情况请填写</w:t>
      </w:r>
      <w:r>
        <w:rPr>
          <w:rFonts w:hint="eastAsia" w:ascii="宋体" w:hAnsi="宋体" w:eastAsia="宋体"/>
          <w:szCs w:val="21"/>
        </w:rPr>
        <w:t>“无”。</w:t>
      </w:r>
    </w:p>
    <w:p>
      <w:pPr>
        <w:pStyle w:val="6"/>
        <w:spacing w:after="0" w:line="360" w:lineRule="auto"/>
        <w:jc w:val="left"/>
        <w:rPr>
          <w:rFonts w:ascii="宋体" w:hAnsi="宋体" w:eastAsia="宋体"/>
          <w:sz w:val="24"/>
          <w:szCs w:val="24"/>
        </w:rPr>
      </w:pPr>
      <w:r>
        <w:rPr>
          <w:rFonts w:ascii="宋体" w:hAnsi="宋体" w:eastAsia="宋体"/>
        </w:rPr>
        <w:br w:type="page"/>
      </w:r>
      <w:bookmarkStart w:id="136" w:name="_Toc96523899"/>
      <w:r>
        <w:rPr>
          <w:rFonts w:hint="eastAsia" w:ascii="宋体" w:hAnsi="宋体" w:eastAsia="宋体"/>
          <w:sz w:val="24"/>
          <w:szCs w:val="24"/>
        </w:rPr>
        <w:t>格式</w:t>
      </w:r>
      <w:r>
        <w:rPr>
          <w:rFonts w:ascii="宋体" w:hAnsi="宋体" w:eastAsia="宋体"/>
          <w:sz w:val="24"/>
          <w:szCs w:val="24"/>
        </w:rPr>
        <w:t>5</w:t>
      </w:r>
      <w:r>
        <w:rPr>
          <w:rFonts w:hint="eastAsia" w:ascii="宋体" w:hAnsi="宋体" w:eastAsia="宋体"/>
          <w:sz w:val="24"/>
          <w:szCs w:val="24"/>
        </w:rPr>
        <w:t>.符合“供应商资格”要求的其他证明文件</w:t>
      </w:r>
      <w:bookmarkEnd w:id="136"/>
    </w:p>
    <w:p>
      <w:pPr>
        <w:pStyle w:val="58"/>
        <w:spacing w:after="0" w:line="360" w:lineRule="auto"/>
        <w:rPr>
          <w:rFonts w:ascii="宋体" w:hAnsi="宋体"/>
        </w:rPr>
      </w:pPr>
    </w:p>
    <w:p>
      <w:pPr>
        <w:pStyle w:val="58"/>
        <w:spacing w:after="0" w:line="360" w:lineRule="auto"/>
        <w:rPr>
          <w:rFonts w:ascii="宋体" w:hAnsi="宋体"/>
        </w:rPr>
      </w:pPr>
    </w:p>
    <w:p>
      <w:pPr>
        <w:pStyle w:val="58"/>
        <w:spacing w:after="0" w:line="360" w:lineRule="auto"/>
        <w:rPr>
          <w:rFonts w:ascii="宋体" w:hAnsi="宋体"/>
        </w:rPr>
      </w:pPr>
      <w:r>
        <w:rPr>
          <w:rFonts w:hint="eastAsia" w:ascii="宋体" w:hAnsi="宋体"/>
        </w:rPr>
        <w:t>附件</w:t>
      </w:r>
      <w:r>
        <w:rPr>
          <w:rFonts w:ascii="宋体" w:hAnsi="宋体"/>
        </w:rPr>
        <w:t>1</w:t>
      </w:r>
      <w:r>
        <w:rPr>
          <w:rFonts w:hint="eastAsia" w:ascii="宋体" w:hAnsi="宋体"/>
        </w:rPr>
        <w:t>：供应商认为必要的其他材料，如已经成功领取采购文件的证明材料（含采购代理机构邮件发送采购文件电子版的截图或者采购代理机构开具的本次采购文件获取的发票）</w:t>
      </w:r>
    </w:p>
    <w:p>
      <w:pPr>
        <w:spacing w:after="0"/>
        <w:rPr>
          <w:rFonts w:ascii="宋体" w:hAnsi="宋体" w:eastAsia="宋体"/>
        </w:rPr>
      </w:pPr>
    </w:p>
    <w:p>
      <w:pPr>
        <w:spacing w:before="312" w:beforeLines="100" w:after="0" w:line="480" w:lineRule="exact"/>
        <w:ind w:right="630" w:rightChars="300"/>
        <w:jc w:val="center"/>
        <w:rPr>
          <w:rFonts w:ascii="宋体" w:hAnsi="宋体" w:eastAsia="宋体" w:cs="Lucida Sans Unicode"/>
          <w:szCs w:val="21"/>
        </w:rPr>
      </w:pPr>
    </w:p>
    <w:p>
      <w:pPr>
        <w:pStyle w:val="5"/>
        <w:spacing w:after="0"/>
        <w:rPr>
          <w:rFonts w:ascii="宋体" w:hAnsi="宋体" w:eastAsia="宋体" w:cs="仿宋_GB2312"/>
          <w:szCs w:val="28"/>
        </w:rPr>
      </w:pPr>
      <w:r>
        <w:rPr>
          <w:rFonts w:hint="eastAsia" w:ascii="宋体" w:hAnsi="宋体" w:eastAsia="宋体" w:cs="Lucida Sans Unicode"/>
          <w:szCs w:val="21"/>
        </w:rPr>
        <w:br w:type="page"/>
      </w:r>
      <w:bookmarkStart w:id="137" w:name="_Toc96523900"/>
      <w:r>
        <w:rPr>
          <w:rFonts w:hint="eastAsia" w:ascii="宋体" w:hAnsi="宋体" w:eastAsia="宋体"/>
        </w:rPr>
        <w:t>第三章 投标文件商务部分</w:t>
      </w:r>
      <w:bookmarkEnd w:id="137"/>
    </w:p>
    <w:p>
      <w:pPr>
        <w:pStyle w:val="58"/>
        <w:spacing w:after="0"/>
        <w:rPr>
          <w:rFonts w:ascii="宋体" w:hAnsi="宋体"/>
        </w:rPr>
      </w:pPr>
    </w:p>
    <w:p>
      <w:pPr>
        <w:pStyle w:val="6"/>
        <w:spacing w:after="0"/>
        <w:rPr>
          <w:rFonts w:ascii="宋体" w:hAnsi="宋体" w:eastAsia="宋体"/>
          <w:sz w:val="24"/>
          <w:szCs w:val="24"/>
        </w:rPr>
      </w:pPr>
      <w:bookmarkStart w:id="138" w:name="_Toc96523901"/>
      <w:r>
        <w:rPr>
          <w:rFonts w:hint="eastAsia" w:ascii="宋体" w:hAnsi="宋体" w:eastAsia="宋体"/>
          <w:sz w:val="24"/>
          <w:szCs w:val="24"/>
        </w:rPr>
        <w:t>格式6.</w:t>
      </w:r>
      <w:r>
        <w:rPr>
          <w:rFonts w:ascii="宋体" w:hAnsi="宋体" w:eastAsia="宋体"/>
          <w:sz w:val="24"/>
          <w:szCs w:val="24"/>
        </w:rPr>
        <w:t xml:space="preserve"> 投标函</w:t>
      </w:r>
      <w:bookmarkEnd w:id="138"/>
    </w:p>
    <w:p>
      <w:pPr>
        <w:spacing w:before="312" w:beforeLines="100" w:after="0" w:line="480" w:lineRule="exact"/>
        <w:ind w:right="-21" w:rightChars="-10"/>
        <w:jc w:val="center"/>
        <w:rPr>
          <w:rFonts w:ascii="宋体" w:hAnsi="宋体" w:eastAsia="宋体" w:cs="仿宋_GB2312"/>
          <w:b/>
          <w:sz w:val="32"/>
          <w:szCs w:val="32"/>
        </w:rPr>
      </w:pPr>
      <w:bookmarkStart w:id="139" w:name="_Toc24841_WPSOffice_Level2"/>
      <w:bookmarkStart w:id="140" w:name="_Toc14782_WPSOffice_Level2"/>
      <w:r>
        <w:rPr>
          <w:rFonts w:hint="eastAsia" w:ascii="宋体" w:hAnsi="宋体" w:eastAsia="宋体" w:cs="仿宋_GB2312"/>
          <w:b/>
          <w:sz w:val="32"/>
          <w:szCs w:val="32"/>
        </w:rPr>
        <w:t>投标函</w:t>
      </w:r>
      <w:bookmarkEnd w:id="139"/>
      <w:bookmarkEnd w:id="140"/>
    </w:p>
    <w:p>
      <w:pPr>
        <w:adjustRightInd w:val="0"/>
        <w:snapToGrid w:val="0"/>
        <w:spacing w:after="0" w:line="360" w:lineRule="auto"/>
        <w:ind w:right="630" w:rightChars="300"/>
        <w:rPr>
          <w:rFonts w:ascii="宋体" w:hAnsi="宋体" w:eastAsia="宋体" w:cs="仿宋_GB2312"/>
          <w:szCs w:val="21"/>
        </w:rPr>
      </w:pPr>
      <w:r>
        <w:rPr>
          <w:rFonts w:hint="eastAsia" w:ascii="宋体" w:hAnsi="宋体" w:eastAsia="宋体" w:cs="仿宋_GB2312"/>
          <w:szCs w:val="21"/>
        </w:rPr>
        <w:t>致：</w:t>
      </w:r>
      <w:r>
        <w:rPr>
          <w:rFonts w:hint="eastAsia" w:ascii="宋体" w:hAnsi="宋体" w:eastAsia="宋体" w:cs="仿宋_GB2312"/>
          <w:szCs w:val="21"/>
          <w:u w:val="single"/>
        </w:rPr>
        <w:t>（采购人或采购代理机构）</w:t>
      </w:r>
      <w:r>
        <w:rPr>
          <w:rFonts w:hint="eastAsia" w:ascii="宋体" w:hAnsi="宋体" w:eastAsia="宋体" w:cs="仿宋_GB2312"/>
          <w:szCs w:val="21"/>
        </w:rPr>
        <w:t xml:space="preserve"> </w:t>
      </w:r>
    </w:p>
    <w:p>
      <w:pPr>
        <w:spacing w:after="0" w:line="440" w:lineRule="exact"/>
        <w:ind w:left="158" w:leftChars="75" w:firstLine="500" w:firstLineChars="200"/>
        <w:rPr>
          <w:rFonts w:ascii="宋体" w:hAnsi="宋体" w:eastAsia="宋体"/>
          <w:szCs w:val="21"/>
        </w:rPr>
      </w:pPr>
      <w:r>
        <w:rPr>
          <w:rFonts w:hint="eastAsia" w:ascii="宋体" w:hAnsi="宋体" w:eastAsia="宋体"/>
          <w:spacing w:val="20"/>
          <w:szCs w:val="21"/>
        </w:rPr>
        <w:t>我方收到贵方关于</w:t>
      </w:r>
      <w:r>
        <w:rPr>
          <w:rFonts w:ascii="宋体" w:hAnsi="宋体" w:eastAsia="宋体" w:cs="Arial"/>
          <w:szCs w:val="21"/>
          <w:u w:val="single"/>
        </w:rPr>
        <w:t xml:space="preserve">  </w:t>
      </w:r>
      <w:r>
        <w:rPr>
          <w:rFonts w:hint="eastAsia" w:ascii="宋体" w:hAnsi="宋体" w:eastAsia="宋体" w:cs="Arial"/>
          <w:szCs w:val="21"/>
          <w:u w:val="single"/>
        </w:rPr>
        <w:t>（项目名称）</w:t>
      </w:r>
      <w:r>
        <w:rPr>
          <w:rFonts w:ascii="宋体" w:hAnsi="宋体" w:eastAsia="宋体" w:cs="Arial"/>
          <w:szCs w:val="21"/>
          <w:u w:val="single"/>
        </w:rPr>
        <w:t xml:space="preserve"> </w:t>
      </w:r>
      <w:r>
        <w:rPr>
          <w:rFonts w:hint="eastAsia" w:ascii="宋体" w:hAnsi="宋体" w:eastAsia="宋体"/>
          <w:spacing w:val="20"/>
          <w:szCs w:val="21"/>
        </w:rPr>
        <w:t>（项目编号：</w:t>
      </w:r>
      <w:r>
        <w:rPr>
          <w:rFonts w:hint="eastAsia" w:ascii="宋体" w:hAnsi="宋体" w:eastAsia="宋体"/>
          <w:spacing w:val="20"/>
          <w:szCs w:val="21"/>
          <w:u w:val="single"/>
        </w:rPr>
        <w:t xml:space="preserve"> </w:t>
      </w:r>
      <w:r>
        <w:rPr>
          <w:rFonts w:hint="eastAsia" w:ascii="宋体" w:hAnsi="宋体" w:eastAsia="宋体" w:cs="Arial"/>
          <w:szCs w:val="21"/>
          <w:u w:val="single"/>
        </w:rPr>
        <w:t xml:space="preserve">0724-2231Z3836085-2 </w:t>
      </w:r>
      <w:r>
        <w:rPr>
          <w:rFonts w:hint="eastAsia" w:ascii="宋体" w:hAnsi="宋体" w:eastAsia="宋体"/>
          <w:spacing w:val="20"/>
          <w:szCs w:val="21"/>
        </w:rPr>
        <w:t>）的招标文件，</w:t>
      </w:r>
      <w:r>
        <w:rPr>
          <w:rFonts w:hint="eastAsia" w:ascii="宋体" w:hAnsi="宋体" w:eastAsia="宋体"/>
          <w:szCs w:val="21"/>
        </w:rPr>
        <w:t>我方完全理解招标文件的所有内容，现决定投标本项目，据此我方承诺如下：</w:t>
      </w:r>
    </w:p>
    <w:p>
      <w:pPr>
        <w:tabs>
          <w:tab w:val="left" w:pos="420"/>
          <w:tab w:val="left" w:pos="510"/>
        </w:tabs>
        <w:spacing w:after="0" w:line="440" w:lineRule="exact"/>
        <w:ind w:left="510"/>
        <w:rPr>
          <w:rFonts w:ascii="宋体" w:hAnsi="宋体" w:eastAsia="宋体"/>
          <w:szCs w:val="21"/>
        </w:rPr>
      </w:pPr>
      <w:r>
        <w:rPr>
          <w:rFonts w:hint="eastAsia" w:ascii="宋体" w:hAnsi="宋体" w:eastAsia="宋体"/>
          <w:szCs w:val="21"/>
        </w:rPr>
        <w:t>1.我方的投标文件在投标截止日后90天（日历天）内保持有效，如中标，有效期将延至本项目《采购合同》执行期满日为止。</w:t>
      </w:r>
    </w:p>
    <w:p>
      <w:pPr>
        <w:tabs>
          <w:tab w:val="left" w:pos="420"/>
          <w:tab w:val="left" w:pos="510"/>
        </w:tabs>
        <w:spacing w:after="0" w:line="440" w:lineRule="exact"/>
        <w:ind w:left="510"/>
        <w:rPr>
          <w:rFonts w:ascii="宋体" w:hAnsi="宋体" w:eastAsia="宋体"/>
          <w:szCs w:val="21"/>
        </w:rPr>
      </w:pPr>
      <w:r>
        <w:rPr>
          <w:rFonts w:hint="eastAsia" w:ascii="宋体" w:hAnsi="宋体" w:eastAsia="宋体"/>
          <w:szCs w:val="21"/>
        </w:rPr>
        <w:t>2.</w:t>
      </w:r>
      <w:r>
        <w:rPr>
          <w:rFonts w:ascii="宋体" w:hAnsi="宋体" w:eastAsia="宋体"/>
          <w:szCs w:val="21"/>
        </w:rPr>
        <w:t>我方在参与投标前已仔细研究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eastAsia="宋体"/>
          <w:szCs w:val="21"/>
        </w:rPr>
        <w:t>利</w:t>
      </w:r>
      <w:r>
        <w:rPr>
          <w:rFonts w:ascii="宋体" w:hAnsi="宋体" w:eastAsia="宋体"/>
          <w:szCs w:val="21"/>
        </w:rPr>
        <w:t>。</w:t>
      </w:r>
    </w:p>
    <w:p>
      <w:pPr>
        <w:tabs>
          <w:tab w:val="left" w:pos="420"/>
          <w:tab w:val="left" w:pos="510"/>
        </w:tabs>
        <w:spacing w:after="0" w:line="440" w:lineRule="exact"/>
        <w:ind w:left="510"/>
        <w:rPr>
          <w:rFonts w:ascii="宋体" w:hAnsi="宋体" w:eastAsia="宋体"/>
          <w:szCs w:val="21"/>
        </w:rPr>
      </w:pPr>
      <w:r>
        <w:rPr>
          <w:rFonts w:ascii="宋体" w:hAnsi="宋体" w:eastAsia="宋体"/>
          <w:szCs w:val="21"/>
        </w:rPr>
        <w:t>3.</w:t>
      </w:r>
      <w:r>
        <w:rPr>
          <w:rFonts w:hint="eastAsia" w:ascii="宋体" w:hAnsi="宋体" w:eastAsia="宋体"/>
          <w:szCs w:val="21"/>
        </w:rPr>
        <w:t>我方作为在法律、财务和运作上独立于采购方、招标代理机构的投标供应商，在此保证所提交的所有文件和全部说明是真实的和正确的。由于我方提供资料不实而造成的责任和后果由我方承担。我方同意按照贵方提出的要求，提供与投标有关的任何其它数据或信息。</w:t>
      </w:r>
    </w:p>
    <w:p>
      <w:pPr>
        <w:tabs>
          <w:tab w:val="left" w:pos="420"/>
          <w:tab w:val="left" w:pos="510"/>
        </w:tabs>
        <w:spacing w:after="0" w:line="440" w:lineRule="exact"/>
        <w:ind w:left="510"/>
        <w:rPr>
          <w:rFonts w:ascii="宋体" w:hAnsi="宋体" w:eastAsia="宋体"/>
          <w:szCs w:val="21"/>
        </w:rPr>
      </w:pPr>
      <w:r>
        <w:rPr>
          <w:rFonts w:hint="eastAsia" w:ascii="宋体" w:hAnsi="宋体" w:eastAsia="宋体"/>
          <w:szCs w:val="21"/>
        </w:rPr>
        <w:t>4.我方理解贵方不一定接受最低报价的投标。</w:t>
      </w:r>
    </w:p>
    <w:p>
      <w:pPr>
        <w:tabs>
          <w:tab w:val="left" w:pos="420"/>
          <w:tab w:val="left" w:pos="510"/>
        </w:tabs>
        <w:spacing w:after="0" w:line="440" w:lineRule="exact"/>
        <w:ind w:left="510"/>
        <w:rPr>
          <w:rFonts w:ascii="宋体" w:hAnsi="宋体" w:eastAsia="宋体"/>
          <w:szCs w:val="21"/>
        </w:rPr>
      </w:pPr>
      <w:r>
        <w:rPr>
          <w:rFonts w:hint="eastAsia" w:ascii="宋体" w:hAnsi="宋体" w:eastAsia="宋体"/>
          <w:szCs w:val="21"/>
        </w:rPr>
        <w:t>5.我方同意如在本项目开标后、投标有效期之内撤回投标的，贵方将不退还投标保证金（如有）。</w:t>
      </w:r>
    </w:p>
    <w:p>
      <w:pPr>
        <w:tabs>
          <w:tab w:val="left" w:pos="420"/>
          <w:tab w:val="left" w:pos="510"/>
        </w:tabs>
        <w:spacing w:after="0" w:line="440" w:lineRule="exact"/>
        <w:ind w:left="510"/>
        <w:rPr>
          <w:rFonts w:ascii="宋体" w:hAnsi="宋体" w:eastAsia="宋体"/>
          <w:szCs w:val="21"/>
        </w:rPr>
      </w:pPr>
      <w:r>
        <w:rPr>
          <w:rFonts w:ascii="宋体" w:hAnsi="宋体" w:eastAsia="宋体"/>
          <w:szCs w:val="21"/>
        </w:rPr>
        <w:t>6.</w:t>
      </w:r>
      <w:r>
        <w:rPr>
          <w:rFonts w:hint="eastAsia" w:ascii="宋体" w:hAnsi="宋体" w:eastAsia="宋体"/>
          <w:szCs w:val="21"/>
        </w:rPr>
        <w:t>我方如果中标，保证履行投标文件中承诺的全部责任和义务，切实履行《采购合同》中的全部条款并按照《招标文件》的要求向贵司足额交纳招标代理服务费。</w:t>
      </w:r>
    </w:p>
    <w:p>
      <w:pPr>
        <w:tabs>
          <w:tab w:val="left" w:pos="420"/>
          <w:tab w:val="left" w:pos="510"/>
        </w:tabs>
        <w:spacing w:after="0" w:line="440" w:lineRule="exact"/>
        <w:ind w:left="510"/>
        <w:rPr>
          <w:rFonts w:ascii="宋体" w:hAnsi="宋体" w:eastAsia="宋体"/>
          <w:szCs w:val="21"/>
        </w:rPr>
      </w:pPr>
      <w:r>
        <w:rPr>
          <w:rFonts w:ascii="宋体" w:hAnsi="宋体" w:eastAsia="宋体"/>
          <w:szCs w:val="21"/>
        </w:rPr>
        <w:t>7.</w:t>
      </w:r>
      <w:r>
        <w:rPr>
          <w:rFonts w:hint="eastAsia" w:ascii="宋体" w:hAnsi="宋体" w:eastAsia="宋体"/>
          <w:szCs w:val="21"/>
        </w:rPr>
        <w:t>我方保证，采购人在中华人民共和国境内使用我方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tabs>
          <w:tab w:val="left" w:pos="420"/>
          <w:tab w:val="left" w:pos="510"/>
        </w:tabs>
        <w:spacing w:after="0" w:line="440" w:lineRule="exact"/>
        <w:ind w:left="510"/>
        <w:rPr>
          <w:rFonts w:ascii="宋体" w:hAnsi="宋体" w:eastAsia="宋体"/>
          <w:szCs w:val="21"/>
        </w:rPr>
      </w:pPr>
      <w:r>
        <w:rPr>
          <w:rFonts w:hint="eastAsia" w:ascii="宋体" w:hAnsi="宋体" w:eastAsia="宋体"/>
          <w:szCs w:val="21"/>
        </w:rPr>
        <w:t>8.与本投标有关的一切正式往来通讯请寄：</w:t>
      </w:r>
    </w:p>
    <w:p>
      <w:pPr>
        <w:tabs>
          <w:tab w:val="left" w:pos="900"/>
          <w:tab w:val="left" w:pos="5529"/>
        </w:tabs>
        <w:spacing w:after="0" w:line="440" w:lineRule="exact"/>
        <w:ind w:left="540"/>
        <w:rPr>
          <w:rFonts w:ascii="宋体" w:hAnsi="宋体" w:eastAsia="宋体"/>
          <w:szCs w:val="21"/>
        </w:rPr>
      </w:pPr>
      <w:r>
        <w:rPr>
          <w:rFonts w:hint="eastAsia" w:ascii="宋体" w:hAnsi="宋体" w:eastAsia="宋体"/>
          <w:szCs w:val="21"/>
        </w:rPr>
        <w:t>地址：</w:t>
      </w:r>
      <w:r>
        <w:rPr>
          <w:rFonts w:hint="eastAsia" w:ascii="宋体" w:hAnsi="宋体" w:eastAsia="宋体"/>
          <w:szCs w:val="21"/>
        </w:rPr>
        <w:tab/>
      </w:r>
      <w:r>
        <w:rPr>
          <w:rFonts w:hint="eastAsia" w:ascii="宋体" w:hAnsi="宋体" w:eastAsia="宋体"/>
          <w:szCs w:val="21"/>
        </w:rPr>
        <w:t>邮编：</w:t>
      </w:r>
    </w:p>
    <w:p>
      <w:pPr>
        <w:tabs>
          <w:tab w:val="left" w:pos="900"/>
          <w:tab w:val="left" w:pos="5529"/>
        </w:tabs>
        <w:spacing w:after="0" w:line="440" w:lineRule="exact"/>
        <w:ind w:left="540"/>
        <w:rPr>
          <w:rFonts w:ascii="宋体" w:hAnsi="宋体" w:eastAsia="宋体"/>
          <w:szCs w:val="21"/>
        </w:rPr>
      </w:pPr>
      <w:r>
        <w:rPr>
          <w:rFonts w:hint="eastAsia" w:ascii="宋体" w:hAnsi="宋体" w:eastAsia="宋体"/>
          <w:szCs w:val="21"/>
        </w:rPr>
        <w:t>电话：</w:t>
      </w:r>
      <w:r>
        <w:rPr>
          <w:rFonts w:hint="eastAsia" w:ascii="宋体" w:hAnsi="宋体" w:eastAsia="宋体"/>
          <w:szCs w:val="21"/>
        </w:rPr>
        <w:tab/>
      </w:r>
      <w:r>
        <w:rPr>
          <w:rFonts w:hint="eastAsia" w:ascii="宋体" w:hAnsi="宋体" w:eastAsia="宋体"/>
          <w:szCs w:val="21"/>
        </w:rPr>
        <w:t>传真：</w:t>
      </w:r>
    </w:p>
    <w:p>
      <w:pPr>
        <w:tabs>
          <w:tab w:val="left" w:pos="900"/>
        </w:tabs>
        <w:spacing w:after="0" w:line="440" w:lineRule="exact"/>
        <w:ind w:left="540"/>
        <w:rPr>
          <w:rFonts w:ascii="宋体" w:hAnsi="宋体" w:eastAsia="宋体"/>
          <w:szCs w:val="21"/>
        </w:rPr>
      </w:pPr>
      <w:r>
        <w:rPr>
          <w:rFonts w:hint="eastAsia" w:ascii="宋体" w:hAnsi="宋体" w:eastAsia="宋体"/>
          <w:szCs w:val="21"/>
        </w:rPr>
        <w:t>投标人代表姓名、职务（印刷体）：</w:t>
      </w:r>
      <w:r>
        <w:rPr>
          <w:rFonts w:hint="eastAsia" w:ascii="宋体" w:hAnsi="宋体" w:eastAsia="宋体"/>
          <w:szCs w:val="21"/>
          <w:u w:val="single"/>
        </w:rPr>
        <w:t xml:space="preserve">                </w:t>
      </w:r>
      <w:r>
        <w:rPr>
          <w:rFonts w:hint="eastAsia" w:ascii="宋体" w:hAnsi="宋体" w:eastAsia="宋体"/>
          <w:szCs w:val="21"/>
        </w:rPr>
        <w:t>电话：</w:t>
      </w:r>
      <w:r>
        <w:rPr>
          <w:rFonts w:hint="eastAsia" w:ascii="宋体" w:hAnsi="宋体" w:eastAsia="宋体"/>
          <w:szCs w:val="21"/>
          <w:u w:val="single"/>
        </w:rPr>
        <w:t xml:space="preserve">               </w:t>
      </w:r>
    </w:p>
    <w:p>
      <w:pPr>
        <w:tabs>
          <w:tab w:val="left" w:pos="900"/>
        </w:tabs>
        <w:spacing w:after="0" w:line="440" w:lineRule="exact"/>
        <w:ind w:left="540"/>
        <w:rPr>
          <w:rFonts w:ascii="宋体" w:hAnsi="宋体" w:eastAsia="宋体"/>
          <w:szCs w:val="21"/>
        </w:rPr>
      </w:pPr>
      <w:r>
        <w:rPr>
          <w:rFonts w:hint="eastAsia" w:ascii="宋体" w:hAnsi="宋体" w:eastAsia="宋体"/>
          <w:szCs w:val="21"/>
        </w:rPr>
        <w:t>投标人名称：（并加盖公章）</w:t>
      </w:r>
    </w:p>
    <w:p>
      <w:pPr>
        <w:tabs>
          <w:tab w:val="left" w:pos="900"/>
        </w:tabs>
        <w:spacing w:after="0" w:line="440" w:lineRule="exact"/>
        <w:ind w:left="540"/>
        <w:rPr>
          <w:rFonts w:ascii="宋体" w:hAnsi="宋体" w:eastAsia="宋体"/>
          <w:szCs w:val="21"/>
        </w:rPr>
      </w:pPr>
      <w:r>
        <w:rPr>
          <w:rFonts w:hint="eastAsia" w:ascii="宋体" w:hAnsi="宋体" w:eastAsia="宋体"/>
          <w:szCs w:val="21"/>
        </w:rPr>
        <w:t>投标人法定代表人或其委托人签字或盖章：</w:t>
      </w:r>
      <w:r>
        <w:rPr>
          <w:rFonts w:hint="eastAsia" w:ascii="宋体" w:hAnsi="宋体" w:eastAsia="宋体"/>
          <w:szCs w:val="21"/>
          <w:u w:val="single"/>
        </w:rPr>
        <w:t xml:space="preserve">                  </w:t>
      </w:r>
    </w:p>
    <w:p>
      <w:pPr>
        <w:tabs>
          <w:tab w:val="left" w:pos="900"/>
        </w:tabs>
        <w:spacing w:after="0" w:line="440" w:lineRule="exact"/>
        <w:ind w:left="540"/>
        <w:rPr>
          <w:rFonts w:ascii="宋体" w:hAnsi="宋体" w:eastAsia="宋体"/>
          <w:szCs w:val="21"/>
        </w:rPr>
      </w:pPr>
      <w:r>
        <w:rPr>
          <w:rFonts w:hint="eastAsia" w:ascii="宋体" w:hAnsi="宋体" w:eastAsia="宋体"/>
          <w:szCs w:val="21"/>
        </w:rPr>
        <w:t>日期：</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日</w:t>
      </w:r>
    </w:p>
    <w:p>
      <w:pPr>
        <w:tabs>
          <w:tab w:val="left" w:pos="900"/>
        </w:tabs>
        <w:spacing w:after="0" w:line="440" w:lineRule="exact"/>
        <w:ind w:left="540"/>
        <w:rPr>
          <w:rFonts w:ascii="宋体" w:hAnsi="宋体" w:eastAsia="宋体"/>
          <w:szCs w:val="21"/>
        </w:rPr>
      </w:pPr>
      <w:r>
        <w:rPr>
          <w:rFonts w:hint="eastAsia" w:ascii="宋体" w:hAnsi="宋体" w:eastAsia="宋体"/>
          <w:b/>
          <w:szCs w:val="21"/>
        </w:rPr>
        <w:t>注：法定代表人委托全权代表人，需附法定代表人签字或印鉴的授权书。</w:t>
      </w:r>
    </w:p>
    <w:p>
      <w:pPr>
        <w:pStyle w:val="6"/>
        <w:spacing w:after="0"/>
        <w:jc w:val="left"/>
        <w:rPr>
          <w:rFonts w:ascii="宋体" w:hAnsi="宋体" w:eastAsia="宋体"/>
          <w:sz w:val="24"/>
          <w:szCs w:val="24"/>
        </w:rPr>
      </w:pPr>
      <w:r>
        <w:rPr>
          <w:rFonts w:ascii="宋体" w:hAnsi="宋体" w:eastAsia="宋体"/>
          <w:sz w:val="24"/>
          <w:szCs w:val="24"/>
        </w:rPr>
        <w:br w:type="page"/>
      </w:r>
      <w:bookmarkStart w:id="141" w:name="_Toc96523902"/>
      <w:r>
        <w:rPr>
          <w:rFonts w:hint="eastAsia" w:ascii="宋体" w:hAnsi="宋体" w:eastAsia="宋体"/>
          <w:sz w:val="24"/>
          <w:szCs w:val="24"/>
        </w:rPr>
        <w:t>格式</w:t>
      </w:r>
      <w:r>
        <w:rPr>
          <w:rFonts w:ascii="宋体" w:hAnsi="宋体" w:eastAsia="宋体"/>
          <w:sz w:val="24"/>
          <w:szCs w:val="24"/>
        </w:rPr>
        <w:t>7</w:t>
      </w:r>
      <w:r>
        <w:rPr>
          <w:rFonts w:hint="eastAsia" w:ascii="宋体" w:hAnsi="宋体" w:eastAsia="宋体"/>
          <w:sz w:val="24"/>
          <w:szCs w:val="24"/>
        </w:rPr>
        <w:t>.</w:t>
      </w:r>
      <w:bookmarkStart w:id="142" w:name="_Toc2734"/>
      <w:r>
        <w:rPr>
          <w:rFonts w:ascii="宋体" w:hAnsi="宋体" w:eastAsia="宋体"/>
          <w:sz w:val="24"/>
          <w:szCs w:val="24"/>
        </w:rPr>
        <w:t xml:space="preserve"> </w:t>
      </w:r>
      <w:r>
        <w:rPr>
          <w:rFonts w:hint="eastAsia" w:ascii="宋体" w:hAnsi="宋体" w:eastAsia="宋体"/>
          <w:sz w:val="24"/>
          <w:szCs w:val="24"/>
        </w:rPr>
        <w:t>法定代表人证明书</w:t>
      </w:r>
      <w:bookmarkEnd w:id="141"/>
      <w:bookmarkEnd w:id="142"/>
    </w:p>
    <w:p>
      <w:pPr>
        <w:spacing w:after="0" w:line="360" w:lineRule="auto"/>
        <w:ind w:firstLine="422" w:firstLineChars="200"/>
        <w:rPr>
          <w:rFonts w:ascii="宋体" w:hAnsi="宋体" w:eastAsia="宋体"/>
          <w:b/>
          <w:bCs/>
          <w:szCs w:val="21"/>
        </w:rPr>
      </w:pPr>
      <w:r>
        <w:rPr>
          <w:rFonts w:hint="eastAsia" w:ascii="宋体" w:hAnsi="宋体" w:eastAsia="宋体"/>
          <w:b/>
          <w:bCs/>
          <w:szCs w:val="21"/>
        </w:rPr>
        <w:t>法定代表人证明书和法定代表人授权书按以下格式填写，如由法定代表人投标并签署投标文件，需提供法定代表人证明书，否则需提供法定代表人证明书和法定代表人授权书。</w:t>
      </w:r>
    </w:p>
    <w:p>
      <w:pPr>
        <w:pStyle w:val="14"/>
        <w:spacing w:after="0"/>
        <w:jc w:val="center"/>
        <w:rPr>
          <w:rFonts w:ascii="宋体" w:hAnsi="宋体" w:eastAsia="宋体"/>
          <w:b/>
          <w:szCs w:val="21"/>
        </w:rPr>
      </w:pPr>
      <w:r>
        <w:rPr>
          <w:rFonts w:hint="eastAsia" w:ascii="宋体" w:hAnsi="宋体" w:eastAsia="宋体"/>
          <w:b/>
          <w:szCs w:val="21"/>
        </w:rPr>
        <w:t>法定代表人证明书</w:t>
      </w:r>
    </w:p>
    <w:p>
      <w:pPr>
        <w:spacing w:after="0" w:line="360" w:lineRule="auto"/>
        <w:rPr>
          <w:rFonts w:ascii="宋体" w:hAnsi="宋体" w:eastAsia="宋体"/>
          <w:b/>
          <w:bCs/>
          <w:szCs w:val="21"/>
        </w:rPr>
      </w:pPr>
    </w:p>
    <w:p>
      <w:pPr>
        <w:spacing w:after="0" w:line="360" w:lineRule="auto"/>
        <w:ind w:left="640" w:leftChars="305"/>
        <w:rPr>
          <w:rFonts w:ascii="宋体" w:hAnsi="宋体" w:eastAsia="宋体" w:cs="Arial"/>
          <w:szCs w:val="21"/>
        </w:rPr>
      </w:pPr>
      <w:r>
        <w:rPr>
          <w:rFonts w:hint="eastAsia" w:ascii="宋体" w:hAnsi="宋体" w:eastAsia="宋体"/>
          <w:szCs w:val="21"/>
          <w:u w:val="single"/>
        </w:rPr>
        <w:t xml:space="preserve">          </w:t>
      </w:r>
      <w:r>
        <w:rPr>
          <w:rFonts w:hint="eastAsia" w:ascii="宋体" w:hAnsi="宋体" w:eastAsia="宋体" w:cs="Arial"/>
          <w:szCs w:val="21"/>
        </w:rPr>
        <w:t>同志，现任我单位</w:t>
      </w:r>
      <w:r>
        <w:rPr>
          <w:rFonts w:hint="eastAsia" w:ascii="宋体" w:hAnsi="宋体" w:eastAsia="宋体" w:cs="Arial"/>
          <w:szCs w:val="21"/>
          <w:u w:val="single"/>
        </w:rPr>
        <w:t xml:space="preserve">         </w:t>
      </w:r>
      <w:r>
        <w:rPr>
          <w:rFonts w:hint="eastAsia" w:ascii="宋体" w:hAnsi="宋体" w:eastAsia="宋体" w:cs="Arial"/>
          <w:szCs w:val="21"/>
        </w:rPr>
        <w:t>职务，为法定代表人，特此证明。</w:t>
      </w:r>
    </w:p>
    <w:p>
      <w:pPr>
        <w:spacing w:after="0" w:line="360" w:lineRule="auto"/>
        <w:ind w:left="712" w:leftChars="119" w:hanging="462" w:hangingChars="220"/>
        <w:jc w:val="right"/>
        <w:rPr>
          <w:rFonts w:ascii="宋体" w:hAnsi="宋体" w:eastAsia="宋体" w:cs="Arial"/>
          <w:szCs w:val="21"/>
        </w:rPr>
      </w:pPr>
      <w:r>
        <w:rPr>
          <w:rFonts w:hint="eastAsia" w:ascii="宋体" w:hAnsi="宋体" w:eastAsia="宋体" w:cs="Arial"/>
          <w:szCs w:val="21"/>
        </w:rPr>
        <w:t xml:space="preserve">  签发日期：</w:t>
      </w:r>
      <w:r>
        <w:rPr>
          <w:rFonts w:hint="eastAsia" w:ascii="宋体" w:hAnsi="宋体" w:eastAsia="宋体" w:cs="Arial"/>
          <w:szCs w:val="21"/>
          <w:u w:val="single"/>
        </w:rPr>
        <w:t xml:space="preserve">     </w:t>
      </w:r>
      <w:r>
        <w:rPr>
          <w:rFonts w:hint="eastAsia" w:ascii="宋体" w:hAnsi="宋体" w:eastAsia="宋体" w:cs="Arial"/>
          <w:szCs w:val="21"/>
        </w:rPr>
        <w:t>年</w:t>
      </w:r>
      <w:r>
        <w:rPr>
          <w:rFonts w:hint="eastAsia" w:ascii="宋体" w:hAnsi="宋体" w:eastAsia="宋体" w:cs="Arial"/>
          <w:szCs w:val="21"/>
          <w:u w:val="single"/>
        </w:rPr>
        <w:t xml:space="preserve">   </w:t>
      </w:r>
      <w:r>
        <w:rPr>
          <w:rFonts w:hint="eastAsia" w:ascii="宋体" w:hAnsi="宋体" w:eastAsia="宋体" w:cs="Arial"/>
          <w:szCs w:val="21"/>
        </w:rPr>
        <w:t>月</w:t>
      </w:r>
      <w:r>
        <w:rPr>
          <w:rFonts w:hint="eastAsia" w:ascii="宋体" w:hAnsi="宋体" w:eastAsia="宋体" w:cs="Arial"/>
          <w:szCs w:val="21"/>
          <w:u w:val="single"/>
        </w:rPr>
        <w:t xml:space="preserve">   </w:t>
      </w:r>
      <w:r>
        <w:rPr>
          <w:rFonts w:hint="eastAsia" w:ascii="宋体" w:hAnsi="宋体" w:eastAsia="宋体" w:cs="Arial"/>
          <w:szCs w:val="21"/>
        </w:rPr>
        <w:t>日</w:t>
      </w:r>
    </w:p>
    <w:p>
      <w:pPr>
        <w:spacing w:after="0" w:line="360" w:lineRule="auto"/>
        <w:ind w:left="748" w:hanging="567"/>
        <w:rPr>
          <w:rFonts w:ascii="宋体" w:hAnsi="宋体" w:eastAsia="宋体" w:cs="Arial"/>
          <w:szCs w:val="21"/>
        </w:rPr>
      </w:pPr>
      <w:r>
        <w:rPr>
          <w:rFonts w:hint="eastAsia" w:ascii="宋体" w:hAnsi="宋体" w:eastAsia="宋体" w:cs="Arial"/>
          <w:szCs w:val="21"/>
        </w:rPr>
        <w:t>附：</w:t>
      </w:r>
    </w:p>
    <w:p>
      <w:pPr>
        <w:spacing w:after="0" w:line="360" w:lineRule="auto"/>
        <w:ind w:left="748" w:hanging="567"/>
        <w:rPr>
          <w:rFonts w:ascii="宋体" w:hAnsi="宋体" w:eastAsia="宋体" w:cs="Arial"/>
          <w:szCs w:val="21"/>
        </w:rPr>
      </w:pPr>
      <w:r>
        <w:rPr>
          <w:rFonts w:hint="eastAsia" w:ascii="宋体" w:hAnsi="宋体" w:eastAsia="宋体" w:cs="Arial"/>
          <w:szCs w:val="21"/>
        </w:rPr>
        <w:t xml:space="preserve">营业执照/登记证书（注册号或登记号）： </w:t>
      </w:r>
    </w:p>
    <w:p>
      <w:pPr>
        <w:spacing w:after="0" w:line="360" w:lineRule="auto"/>
        <w:ind w:left="748" w:hanging="567"/>
        <w:rPr>
          <w:rFonts w:ascii="宋体" w:hAnsi="宋体" w:eastAsia="宋体" w:cs="Arial"/>
          <w:szCs w:val="21"/>
        </w:rPr>
      </w:pPr>
      <w:r>
        <w:rPr>
          <w:rFonts w:hint="eastAsia" w:ascii="宋体" w:hAnsi="宋体" w:eastAsia="宋体" w:cs="Arial"/>
          <w:szCs w:val="21"/>
        </w:rPr>
        <w:t>经济性质：</w:t>
      </w:r>
    </w:p>
    <w:p>
      <w:pPr>
        <w:spacing w:after="0" w:line="360" w:lineRule="auto"/>
        <w:ind w:left="748" w:hanging="567"/>
        <w:jc w:val="left"/>
        <w:rPr>
          <w:rFonts w:ascii="宋体" w:hAnsi="宋体" w:eastAsia="宋体" w:cs="Arial"/>
          <w:szCs w:val="21"/>
        </w:rPr>
      </w:pPr>
      <w:r>
        <w:rPr>
          <w:rFonts w:hint="eastAsia" w:ascii="宋体" w:hAnsi="宋体" w:eastAsia="宋体" w:cs="Arial"/>
          <w:szCs w:val="21"/>
        </w:rPr>
        <w:t>主营（产）：</w:t>
      </w:r>
    </w:p>
    <w:p>
      <w:pPr>
        <w:spacing w:after="0" w:line="360" w:lineRule="auto"/>
        <w:ind w:left="748" w:hanging="567"/>
        <w:rPr>
          <w:rFonts w:ascii="宋体" w:hAnsi="宋体" w:eastAsia="宋体" w:cs="Arial"/>
          <w:szCs w:val="21"/>
        </w:rPr>
      </w:pPr>
      <w:r>
        <w:rPr>
          <w:rFonts w:hint="eastAsia" w:ascii="宋体" w:hAnsi="宋体" w:eastAsia="宋体" w:cs="Arial"/>
          <w:szCs w:val="21"/>
        </w:rPr>
        <w:t>兼营（产）：</w:t>
      </w:r>
    </w:p>
    <w:p>
      <w:pPr>
        <w:spacing w:after="0" w:line="360" w:lineRule="auto"/>
        <w:ind w:left="748" w:hanging="567"/>
        <w:rPr>
          <w:rFonts w:ascii="宋体" w:hAnsi="宋体" w:eastAsia="宋体" w:cs="Arial"/>
          <w:szCs w:val="21"/>
        </w:rPr>
      </w:pPr>
      <w:r>
        <w:rPr>
          <w:rFonts w:hint="eastAsia" w:ascii="宋体" w:hAnsi="宋体" w:eastAsia="宋体" w:cs="Arial"/>
          <w:szCs w:val="21"/>
        </w:rPr>
        <w:t xml:space="preserve"> </w:t>
      </w:r>
    </w:p>
    <w:p>
      <w:pPr>
        <w:spacing w:after="0" w:line="360" w:lineRule="auto"/>
        <w:ind w:left="748" w:hanging="567"/>
        <w:rPr>
          <w:rFonts w:ascii="宋体" w:hAnsi="宋体" w:eastAsia="宋体" w:cs="Arial"/>
          <w:szCs w:val="21"/>
        </w:rPr>
      </w:pPr>
      <w:r>
        <w:rPr>
          <w:rFonts w:hint="eastAsia" w:ascii="宋体" w:hAnsi="宋体" w:eastAsia="宋体" w:cs="Arial"/>
          <w:szCs w:val="21"/>
        </w:rPr>
        <w:t>投标人名称（并加盖公章）：</w:t>
      </w:r>
    </w:p>
    <w:p>
      <w:pPr>
        <w:spacing w:after="0" w:line="360" w:lineRule="auto"/>
        <w:ind w:left="748" w:hanging="567"/>
        <w:rPr>
          <w:rFonts w:ascii="宋体" w:hAnsi="宋体" w:eastAsia="宋体" w:cs="Arial"/>
          <w:szCs w:val="21"/>
        </w:rPr>
      </w:pPr>
      <w:r>
        <w:rPr>
          <w:rFonts w:hint="eastAsia" w:ascii="宋体" w:hAnsi="宋体" w:eastAsia="宋体" w:cs="Arial"/>
          <w:szCs w:val="21"/>
        </w:rPr>
        <w:t>地址：</w:t>
      </w:r>
    </w:p>
    <w:p>
      <w:pPr>
        <w:spacing w:after="0" w:line="360" w:lineRule="auto"/>
        <w:ind w:left="748" w:hanging="567"/>
        <w:rPr>
          <w:rFonts w:ascii="宋体" w:hAnsi="宋体" w:eastAsia="宋体" w:cs="Arial"/>
          <w:szCs w:val="21"/>
        </w:rPr>
      </w:pPr>
      <w:r>
        <w:rPr>
          <w:rFonts w:hint="eastAsia" w:ascii="宋体" w:hAnsi="宋体" w:eastAsia="宋体" w:cs="Arial"/>
          <w:szCs w:val="21"/>
        </w:rPr>
        <w:t>日期：</w:t>
      </w:r>
    </w:p>
    <w:p>
      <w:pPr>
        <w:pStyle w:val="14"/>
        <w:spacing w:after="0"/>
        <w:rPr>
          <w:rFonts w:ascii="宋体" w:hAnsi="宋体" w:eastAsia="宋体"/>
          <w:b/>
          <w:szCs w:val="21"/>
        </w:rPr>
      </w:pPr>
      <w:r>
        <mc:AlternateContent>
          <mc:Choice Requires="wps">
            <w:drawing>
              <wp:anchor distT="0" distB="0" distL="114300" distR="114300" simplePos="0" relativeHeight="251662336" behindDoc="0" locked="0" layoutInCell="1" allowOverlap="1">
                <wp:simplePos x="0" y="0"/>
                <wp:positionH relativeFrom="column">
                  <wp:posOffset>2846705</wp:posOffset>
                </wp:positionH>
                <wp:positionV relativeFrom="paragraph">
                  <wp:posOffset>355600</wp:posOffset>
                </wp:positionV>
                <wp:extent cx="2491740" cy="1596390"/>
                <wp:effectExtent l="4445" t="4445" r="18415" b="14605"/>
                <wp:wrapNone/>
                <wp:docPr id="23" name="矩形 16"/>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a:effectLst/>
                      </wps:spPr>
                      <wps:txbx>
                        <w:txbxContent>
                          <w:p>
                            <w:pPr>
                              <w:jc w:val="center"/>
                            </w:pPr>
                          </w:p>
                          <w:p>
                            <w:pPr>
                              <w:jc w:val="center"/>
                              <w:rPr>
                                <w:szCs w:val="21"/>
                              </w:rPr>
                            </w:pPr>
                            <w:r>
                              <w:rPr>
                                <w:rFonts w:hint="eastAsia"/>
                                <w:szCs w:val="21"/>
                              </w:rPr>
                              <w:t>法定代表人</w:t>
                            </w:r>
                          </w:p>
                          <w:p>
                            <w:pPr>
                              <w:jc w:val="center"/>
                              <w:rPr>
                                <w:szCs w:val="21"/>
                              </w:rPr>
                            </w:pPr>
                            <w:r>
                              <w:rPr>
                                <w:rFonts w:hint="eastAsia"/>
                                <w:b/>
                                <w:szCs w:val="21"/>
                                <w:u w:val="single"/>
                              </w:rPr>
                              <w:t>有效期内的</w:t>
                            </w:r>
                            <w:r>
                              <w:rPr>
                                <w:rFonts w:hint="eastAsia"/>
                                <w:szCs w:val="21"/>
                              </w:rPr>
                              <w:t>居民身份证复印件（反面）粘贴处</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rect id="矩形 16" o:spid="_x0000_s1026" o:spt="1" style="position:absolute;left:0pt;margin-left:224.15pt;margin-top:28pt;height:125.7pt;width:196.2pt;z-index:251662336;mso-width-relative:page;mso-height-relative:page;" fillcolor="#FFFFFF" filled="t" stroked="t" coordsize="21600,21600" o:gfxdata="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Jdwp+NkAAAAKAQAADwAAAAAAAAABACAAAAAiAAAAZHJzL2Rvd25yZXYueG1sUEsBAhQAFAAAAAgA&#10;h07iQOprQIMkAgAAPQQAAA4AAAAAAAAAAQAgAAAAKAEAAGRycy9lMm9Eb2MueG1sUEsFBgAAAAAG&#10;AAYAWQEAAL4FAAAAAA==&#10;">
                <v:fill on="t" focussize="0,0"/>
                <v:stroke color="#000000" miterlimit="8" joinstyle="miter"/>
                <v:imagedata o:title=""/>
                <o:lock v:ext="edit" aspectratio="f"/>
                <v:textbox>
                  <w:txbxContent>
                    <w:p>
                      <w:pPr>
                        <w:jc w:val="center"/>
                      </w:pPr>
                    </w:p>
                    <w:p>
                      <w:pPr>
                        <w:jc w:val="center"/>
                        <w:rPr>
                          <w:szCs w:val="21"/>
                        </w:rPr>
                      </w:pPr>
                      <w:r>
                        <w:rPr>
                          <w:rFonts w:hint="eastAsia"/>
                          <w:szCs w:val="21"/>
                        </w:rPr>
                        <w:t>法定代表人</w:t>
                      </w:r>
                    </w:p>
                    <w:p>
                      <w:pPr>
                        <w:jc w:val="center"/>
                        <w:rPr>
                          <w:szCs w:val="21"/>
                        </w:rPr>
                      </w:pPr>
                      <w:r>
                        <w:rPr>
                          <w:rFonts w:hint="eastAsia"/>
                          <w:b/>
                          <w:szCs w:val="21"/>
                          <w:u w:val="single"/>
                        </w:rPr>
                        <w:t>有效期内的</w:t>
                      </w:r>
                      <w:r>
                        <w:rPr>
                          <w:rFonts w:hint="eastAsia"/>
                          <w:szCs w:val="21"/>
                        </w:rPr>
                        <w:t>居民身份证复印件（反面）粘贴处</w:t>
                      </w:r>
                    </w:p>
                    <w:p>
                      <w:pPr>
                        <w:jc w:val="center"/>
                        <w:rPr>
                          <w:szCs w:val="21"/>
                        </w:rPr>
                      </w:pP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168275</wp:posOffset>
                </wp:positionH>
                <wp:positionV relativeFrom="paragraph">
                  <wp:posOffset>355600</wp:posOffset>
                </wp:positionV>
                <wp:extent cx="2479675" cy="1596390"/>
                <wp:effectExtent l="5080" t="4445" r="14605" b="14605"/>
                <wp:wrapNone/>
                <wp:docPr id="22" name="矩形 15"/>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a:effectLst/>
                      </wps:spPr>
                      <wps:txbx>
                        <w:txbxContent>
                          <w:p>
                            <w:pPr>
                              <w:jc w:val="center"/>
                            </w:pPr>
                          </w:p>
                          <w:p>
                            <w:pPr>
                              <w:jc w:val="center"/>
                              <w:rPr>
                                <w:szCs w:val="21"/>
                              </w:rPr>
                            </w:pPr>
                            <w:r>
                              <w:rPr>
                                <w:rFonts w:hint="eastAsia"/>
                                <w:szCs w:val="21"/>
                              </w:rPr>
                              <w:t>法定代表人</w:t>
                            </w:r>
                          </w:p>
                          <w:p>
                            <w:pPr>
                              <w:jc w:val="center"/>
                              <w:rPr>
                                <w:szCs w:val="21"/>
                              </w:rPr>
                            </w:pPr>
                            <w:r>
                              <w:rPr>
                                <w:rFonts w:hint="eastAsia"/>
                                <w:b/>
                                <w:szCs w:val="21"/>
                                <w:u w:val="single"/>
                              </w:rPr>
                              <w:t>有效期内的</w:t>
                            </w:r>
                            <w:r>
                              <w:rPr>
                                <w:rFonts w:hint="eastAsia"/>
                                <w:szCs w:val="21"/>
                              </w:rPr>
                              <w:t>居民身份证复印件（正面）粘贴处</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rect id="矩形 15" o:spid="_x0000_s1026" o:spt="1" style="position:absolute;left:0pt;margin-left:13.25pt;margin-top:28pt;height:125.7pt;width:195.25pt;z-index:251661312;mso-width-relative:page;mso-height-relative:page;" fillcolor="#FFFFFF" filled="t" stroked="t" coordsize="21600,21600" o:gfxdata="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kV/XGtgAAAAJAQAADwAAAAAAAAABACAAAAAiAAAAZHJzL2Rvd25yZXYueG1sUEsBAhQAFAAAAAgA&#10;h07iQD58CX8lAgAAPQQAAA4AAAAAAAAAAQAgAAAAJwEAAGRycy9lMm9Eb2MueG1sUEsFBgAAAAAG&#10;AAYAWQEAAL4FAAAAAA==&#10;">
                <v:fill on="t" focussize="0,0"/>
                <v:stroke color="#000000" miterlimit="8" joinstyle="miter"/>
                <v:imagedata o:title=""/>
                <o:lock v:ext="edit" aspectratio="f"/>
                <v:textbox>
                  <w:txbxContent>
                    <w:p>
                      <w:pPr>
                        <w:jc w:val="center"/>
                      </w:pPr>
                    </w:p>
                    <w:p>
                      <w:pPr>
                        <w:jc w:val="center"/>
                        <w:rPr>
                          <w:szCs w:val="21"/>
                        </w:rPr>
                      </w:pPr>
                      <w:r>
                        <w:rPr>
                          <w:rFonts w:hint="eastAsia"/>
                          <w:szCs w:val="21"/>
                        </w:rPr>
                        <w:t>法定代表人</w:t>
                      </w:r>
                    </w:p>
                    <w:p>
                      <w:pPr>
                        <w:jc w:val="center"/>
                        <w:rPr>
                          <w:szCs w:val="21"/>
                        </w:rPr>
                      </w:pPr>
                      <w:r>
                        <w:rPr>
                          <w:rFonts w:hint="eastAsia"/>
                          <w:b/>
                          <w:szCs w:val="21"/>
                          <w:u w:val="single"/>
                        </w:rPr>
                        <w:t>有效期内的</w:t>
                      </w:r>
                      <w:r>
                        <w:rPr>
                          <w:rFonts w:hint="eastAsia"/>
                          <w:szCs w:val="21"/>
                        </w:rPr>
                        <w:t>居民身份证复印件（正面）粘贴处</w:t>
                      </w:r>
                    </w:p>
                    <w:p>
                      <w:pPr>
                        <w:jc w:val="center"/>
                        <w:rPr>
                          <w:szCs w:val="21"/>
                        </w:rPr>
                      </w:pPr>
                    </w:p>
                  </w:txbxContent>
                </v:textbox>
              </v:rect>
            </w:pict>
          </mc:Fallback>
        </mc:AlternateContent>
      </w:r>
    </w:p>
    <w:p>
      <w:pPr>
        <w:pStyle w:val="14"/>
        <w:spacing w:after="0"/>
        <w:rPr>
          <w:rFonts w:ascii="宋体" w:hAnsi="宋体" w:eastAsia="宋体"/>
          <w:b/>
          <w:szCs w:val="21"/>
        </w:rPr>
      </w:pPr>
    </w:p>
    <w:p>
      <w:pPr>
        <w:pStyle w:val="14"/>
        <w:spacing w:after="0" w:line="480" w:lineRule="auto"/>
        <w:ind w:firstLine="0"/>
        <w:rPr>
          <w:rFonts w:ascii="宋体" w:hAnsi="宋体" w:eastAsia="宋体"/>
          <w:b/>
          <w:szCs w:val="21"/>
        </w:rPr>
      </w:pPr>
    </w:p>
    <w:p>
      <w:pPr>
        <w:pStyle w:val="14"/>
        <w:spacing w:after="0" w:line="480" w:lineRule="auto"/>
        <w:ind w:firstLine="0"/>
        <w:rPr>
          <w:rFonts w:ascii="宋体" w:hAnsi="宋体" w:eastAsia="宋体"/>
          <w:b/>
          <w:szCs w:val="21"/>
        </w:rPr>
      </w:pPr>
    </w:p>
    <w:p>
      <w:pPr>
        <w:pStyle w:val="14"/>
        <w:spacing w:after="0" w:line="480" w:lineRule="auto"/>
        <w:ind w:firstLine="0"/>
        <w:rPr>
          <w:rFonts w:ascii="宋体" w:hAnsi="宋体" w:eastAsia="宋体"/>
          <w:b/>
          <w:szCs w:val="21"/>
        </w:rPr>
      </w:pPr>
    </w:p>
    <w:p>
      <w:pPr>
        <w:pStyle w:val="6"/>
        <w:spacing w:after="0"/>
        <w:rPr>
          <w:rFonts w:ascii="宋体" w:hAnsi="宋体" w:eastAsia="宋体"/>
          <w:sz w:val="24"/>
          <w:szCs w:val="24"/>
        </w:rPr>
      </w:pPr>
      <w:r>
        <w:rPr>
          <w:rFonts w:hint="eastAsia" w:ascii="宋体" w:hAnsi="宋体" w:eastAsia="宋体"/>
          <w:b w:val="0"/>
          <w:szCs w:val="21"/>
        </w:rPr>
        <w:br w:type="page"/>
      </w:r>
      <w:bookmarkStart w:id="143" w:name="_Toc96523903"/>
      <w:r>
        <w:rPr>
          <w:rFonts w:hint="eastAsia" w:ascii="宋体" w:hAnsi="宋体" w:eastAsia="宋体"/>
          <w:sz w:val="24"/>
          <w:szCs w:val="24"/>
        </w:rPr>
        <w:t>格式</w:t>
      </w:r>
      <w:r>
        <w:rPr>
          <w:rFonts w:ascii="宋体" w:hAnsi="宋体" w:eastAsia="宋体"/>
          <w:sz w:val="24"/>
          <w:szCs w:val="24"/>
        </w:rPr>
        <w:t xml:space="preserve">8. </w:t>
      </w:r>
      <w:r>
        <w:rPr>
          <w:rFonts w:hint="eastAsia" w:ascii="宋体" w:hAnsi="宋体" w:eastAsia="宋体"/>
          <w:sz w:val="24"/>
          <w:szCs w:val="24"/>
        </w:rPr>
        <w:t>法定代表人授权书</w:t>
      </w:r>
      <w:bookmarkEnd w:id="143"/>
    </w:p>
    <w:p>
      <w:pPr>
        <w:spacing w:after="0" w:line="360" w:lineRule="auto"/>
        <w:ind w:left="748" w:hanging="567"/>
        <w:jc w:val="center"/>
        <w:rPr>
          <w:rFonts w:ascii="宋体" w:hAnsi="宋体" w:eastAsia="宋体"/>
          <w:b/>
          <w:szCs w:val="21"/>
        </w:rPr>
      </w:pPr>
    </w:p>
    <w:p>
      <w:pPr>
        <w:pStyle w:val="14"/>
        <w:spacing w:after="0"/>
        <w:jc w:val="center"/>
        <w:rPr>
          <w:rFonts w:ascii="宋体" w:hAnsi="宋体" w:eastAsia="宋体"/>
          <w:b/>
          <w:szCs w:val="21"/>
        </w:rPr>
      </w:pPr>
      <w:r>
        <w:rPr>
          <w:rFonts w:hint="eastAsia" w:ascii="宋体" w:hAnsi="宋体" w:eastAsia="宋体"/>
          <w:b/>
          <w:szCs w:val="21"/>
        </w:rPr>
        <w:t>法定代表人授权书</w:t>
      </w:r>
    </w:p>
    <w:p>
      <w:pPr>
        <w:spacing w:after="0" w:line="360" w:lineRule="auto"/>
        <w:ind w:left="748" w:hanging="567"/>
        <w:rPr>
          <w:rFonts w:ascii="宋体" w:hAnsi="宋体" w:eastAsia="宋体" w:cs="Arial"/>
          <w:szCs w:val="21"/>
        </w:rPr>
      </w:pPr>
      <w:r>
        <w:rPr>
          <w:rFonts w:hint="eastAsia" w:ascii="宋体" w:hAnsi="宋体" w:eastAsia="宋体" w:cs="Arial"/>
          <w:szCs w:val="21"/>
        </w:rPr>
        <w:t>致：（采购代理机构名称）</w:t>
      </w:r>
    </w:p>
    <w:p>
      <w:pPr>
        <w:spacing w:after="0" w:line="360" w:lineRule="auto"/>
        <w:ind w:firstLine="525" w:firstLineChars="250"/>
        <w:rPr>
          <w:rFonts w:ascii="宋体" w:hAnsi="宋体" w:eastAsia="宋体" w:cs="Arial"/>
          <w:szCs w:val="21"/>
        </w:rPr>
      </w:pPr>
      <w:r>
        <w:rPr>
          <w:rFonts w:hint="eastAsia" w:ascii="宋体" w:hAnsi="宋体" w:eastAsia="宋体" w:cs="Arial"/>
          <w:szCs w:val="21"/>
        </w:rPr>
        <w:t>本授权书声明：注册于</w:t>
      </w:r>
      <w:r>
        <w:rPr>
          <w:rFonts w:hint="eastAsia" w:ascii="宋体" w:hAnsi="宋体" w:eastAsia="宋体" w:cs="Arial"/>
          <w:szCs w:val="21"/>
          <w:u w:val="single"/>
        </w:rPr>
        <w:t xml:space="preserve">        （国家或地区）</w:t>
      </w:r>
      <w:r>
        <w:rPr>
          <w:rFonts w:hint="eastAsia" w:ascii="宋体" w:hAnsi="宋体" w:eastAsia="宋体" w:cs="Arial"/>
          <w:szCs w:val="21"/>
        </w:rPr>
        <w:t>的</w:t>
      </w:r>
      <w:r>
        <w:rPr>
          <w:rFonts w:hint="eastAsia" w:ascii="宋体" w:hAnsi="宋体" w:eastAsia="宋体" w:cs="Arial"/>
          <w:szCs w:val="21"/>
          <w:u w:val="single"/>
        </w:rPr>
        <w:t xml:space="preserve">        （投标人名称）</w:t>
      </w:r>
      <w:r>
        <w:rPr>
          <w:rFonts w:hint="eastAsia" w:ascii="宋体" w:hAnsi="宋体" w:eastAsia="宋体" w:cs="Arial"/>
          <w:szCs w:val="21"/>
        </w:rPr>
        <w:t>在下面签字（或盖印鉴）的</w:t>
      </w:r>
      <w:r>
        <w:rPr>
          <w:rFonts w:hint="eastAsia" w:ascii="宋体" w:hAnsi="宋体" w:eastAsia="宋体" w:cs="Arial"/>
          <w:szCs w:val="21"/>
          <w:u w:val="single"/>
        </w:rPr>
        <w:t xml:space="preserve">   （法定代表人姓名、职务）</w:t>
      </w:r>
      <w:r>
        <w:rPr>
          <w:rFonts w:hint="eastAsia" w:ascii="宋体" w:hAnsi="宋体" w:eastAsia="宋体" w:cs="Arial"/>
          <w:szCs w:val="21"/>
        </w:rPr>
        <w:t>代表本单位授权在下面签字（或盖印鉴）的</w:t>
      </w:r>
      <w:r>
        <w:rPr>
          <w:rFonts w:hint="eastAsia" w:ascii="宋体" w:hAnsi="宋体" w:eastAsia="宋体" w:cs="Arial"/>
          <w:szCs w:val="21"/>
          <w:u w:val="single"/>
        </w:rPr>
        <w:t xml:space="preserve">                          （被授权人的姓名、职务）</w:t>
      </w:r>
      <w:r>
        <w:rPr>
          <w:rFonts w:hint="eastAsia" w:ascii="宋体" w:hAnsi="宋体" w:eastAsia="宋体" w:cs="Arial"/>
          <w:szCs w:val="21"/>
        </w:rPr>
        <w:t>为本单位的合法代表人，就</w:t>
      </w:r>
      <w:r>
        <w:rPr>
          <w:rFonts w:ascii="宋体" w:hAnsi="宋体" w:eastAsia="宋体"/>
          <w:szCs w:val="21"/>
          <w:u w:val="single"/>
        </w:rPr>
        <w:t xml:space="preserve">     </w:t>
      </w:r>
      <w:r>
        <w:rPr>
          <w:rFonts w:hint="eastAsia" w:ascii="宋体" w:hAnsi="宋体" w:eastAsia="宋体"/>
          <w:szCs w:val="21"/>
          <w:u w:val="single"/>
        </w:rPr>
        <w:t>（项目名称）</w:t>
      </w:r>
      <w:r>
        <w:rPr>
          <w:rFonts w:ascii="宋体" w:hAnsi="宋体" w:eastAsia="宋体"/>
          <w:szCs w:val="21"/>
          <w:u w:val="single"/>
        </w:rPr>
        <w:t xml:space="preserve">   </w:t>
      </w:r>
      <w:r>
        <w:rPr>
          <w:rFonts w:hint="eastAsia" w:ascii="宋体" w:hAnsi="宋体" w:eastAsia="宋体"/>
          <w:szCs w:val="21"/>
        </w:rPr>
        <w:t>（项目编号：</w:t>
      </w:r>
      <w:r>
        <w:rPr>
          <w:rFonts w:hint="eastAsia" w:ascii="宋体" w:hAnsi="宋体" w:eastAsia="宋体" w:cs="Arial"/>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hint="eastAsia" w:ascii="宋体" w:hAnsi="宋体" w:eastAsia="宋体"/>
          <w:szCs w:val="21"/>
        </w:rPr>
        <w:t>）</w:t>
      </w:r>
      <w:r>
        <w:rPr>
          <w:rFonts w:hint="eastAsia" w:ascii="宋体" w:hAnsi="宋体" w:eastAsia="宋体" w:cs="Arial"/>
          <w:szCs w:val="21"/>
        </w:rPr>
        <w:t>的</w:t>
      </w:r>
      <w:r>
        <w:rPr>
          <w:rFonts w:hint="eastAsia" w:ascii="宋体" w:hAnsi="宋体" w:eastAsia="宋体"/>
          <w:szCs w:val="21"/>
        </w:rPr>
        <w:t>投标活动，作为投标人代表以我方的名义处理有关事务。</w:t>
      </w:r>
    </w:p>
    <w:p>
      <w:pPr>
        <w:spacing w:after="0" w:line="360" w:lineRule="auto"/>
        <w:ind w:firstLine="420" w:firstLineChars="200"/>
        <w:rPr>
          <w:rFonts w:ascii="宋体" w:hAnsi="宋体" w:eastAsia="宋体" w:cs="Arial"/>
          <w:szCs w:val="21"/>
        </w:rPr>
      </w:pPr>
      <w:r>
        <w:rPr>
          <w:rFonts w:hint="eastAsia" w:ascii="宋体" w:hAnsi="宋体" w:eastAsia="宋体" w:cs="Arial"/>
          <w:szCs w:val="21"/>
        </w:rPr>
        <w:t>本授权书于</w:t>
      </w:r>
      <w:r>
        <w:rPr>
          <w:rFonts w:hint="eastAsia" w:ascii="宋体" w:hAnsi="宋体" w:eastAsia="宋体" w:cs="Arial"/>
          <w:szCs w:val="21"/>
          <w:u w:val="single"/>
        </w:rPr>
        <w:t xml:space="preserve">       年    月    日</w:t>
      </w:r>
      <w:r>
        <w:rPr>
          <w:rFonts w:hint="eastAsia" w:ascii="宋体" w:hAnsi="宋体" w:eastAsia="宋体" w:cs="Arial"/>
          <w:szCs w:val="21"/>
        </w:rPr>
        <w:t>签字（或盖印鉴）生效，特此声明。</w:t>
      </w:r>
    </w:p>
    <w:p>
      <w:pPr>
        <w:spacing w:after="0" w:line="360" w:lineRule="auto"/>
        <w:ind w:left="748" w:hanging="567"/>
        <w:rPr>
          <w:rFonts w:ascii="宋体" w:hAnsi="宋体" w:eastAsia="宋体" w:cs="Arial"/>
          <w:szCs w:val="21"/>
        </w:rPr>
      </w:pPr>
    </w:p>
    <w:p>
      <w:pPr>
        <w:spacing w:after="0" w:line="360" w:lineRule="auto"/>
        <w:ind w:left="748" w:hanging="567"/>
        <w:rPr>
          <w:rFonts w:ascii="宋体" w:hAnsi="宋体" w:eastAsia="宋体" w:cs="Arial"/>
          <w:szCs w:val="21"/>
        </w:rPr>
      </w:pPr>
      <w:r>
        <w:rPr>
          <w:rFonts w:hint="eastAsia" w:ascii="宋体" w:hAnsi="宋体" w:eastAsia="宋体" w:cs="Arial"/>
          <w:szCs w:val="21"/>
        </w:rPr>
        <w:t>投 标 人 名 称（并加盖公章）：</w:t>
      </w:r>
    </w:p>
    <w:p>
      <w:pPr>
        <w:spacing w:after="0" w:line="360" w:lineRule="auto"/>
        <w:ind w:left="748" w:hanging="567"/>
        <w:rPr>
          <w:rFonts w:ascii="宋体" w:hAnsi="宋体" w:eastAsia="宋体" w:cs="Arial"/>
          <w:szCs w:val="21"/>
        </w:rPr>
      </w:pPr>
      <w:r>
        <w:rPr>
          <w:rFonts w:hint="eastAsia" w:ascii="宋体" w:hAnsi="宋体" w:eastAsia="宋体" w:cs="Arial"/>
          <w:szCs w:val="21"/>
        </w:rPr>
        <w:t>地        址：</w:t>
      </w:r>
    </w:p>
    <w:p>
      <w:pPr>
        <w:spacing w:after="0" w:line="360" w:lineRule="auto"/>
        <w:ind w:left="748" w:hanging="567"/>
        <w:rPr>
          <w:rFonts w:ascii="宋体" w:hAnsi="宋体" w:eastAsia="宋体" w:cs="Arial"/>
          <w:b/>
          <w:bCs/>
          <w:szCs w:val="21"/>
        </w:rPr>
      </w:pPr>
      <w:r>
        <w:rPr>
          <w:rFonts w:hint="eastAsia" w:ascii="宋体" w:hAnsi="宋体" w:eastAsia="宋体" w:cs="Arial"/>
          <w:b/>
          <w:bCs/>
          <w:szCs w:val="21"/>
        </w:rPr>
        <w:t>法定代表人（</w:t>
      </w:r>
      <w:r>
        <w:rPr>
          <w:rFonts w:hint="eastAsia" w:ascii="宋体" w:hAnsi="宋体" w:eastAsia="宋体"/>
          <w:b/>
          <w:bCs/>
          <w:szCs w:val="21"/>
        </w:rPr>
        <w:t>签字或印鉴</w:t>
      </w:r>
      <w:r>
        <w:rPr>
          <w:rFonts w:hint="eastAsia" w:ascii="宋体" w:hAnsi="宋体" w:eastAsia="宋体" w:cs="Arial"/>
          <w:b/>
          <w:bCs/>
          <w:szCs w:val="21"/>
        </w:rPr>
        <w:t>）：</w:t>
      </w:r>
    </w:p>
    <w:p>
      <w:pPr>
        <w:spacing w:after="0" w:line="360" w:lineRule="auto"/>
        <w:ind w:left="748" w:hanging="567"/>
        <w:rPr>
          <w:rFonts w:ascii="宋体" w:hAnsi="宋体" w:eastAsia="宋体" w:cs="Arial"/>
          <w:szCs w:val="21"/>
        </w:rPr>
      </w:pPr>
      <w:r>
        <w:rPr>
          <w:rFonts w:hint="eastAsia" w:ascii="宋体" w:hAnsi="宋体" w:eastAsia="宋体" w:cs="Arial"/>
          <w:szCs w:val="21"/>
        </w:rPr>
        <w:t>职        务：</w:t>
      </w:r>
    </w:p>
    <w:p>
      <w:pPr>
        <w:spacing w:after="0" w:line="360" w:lineRule="auto"/>
        <w:ind w:left="748" w:hanging="567"/>
        <w:rPr>
          <w:rFonts w:ascii="宋体" w:hAnsi="宋体" w:eastAsia="宋体" w:cs="Arial"/>
          <w:b/>
          <w:bCs/>
          <w:szCs w:val="21"/>
        </w:rPr>
      </w:pPr>
      <w:r>
        <w:rPr>
          <w:rFonts w:hint="eastAsia" w:ascii="宋体" w:hAnsi="宋体" w:eastAsia="宋体" w:cs="Arial"/>
          <w:b/>
          <w:bCs/>
          <w:szCs w:val="21"/>
        </w:rPr>
        <w:t>被授权人（</w:t>
      </w:r>
      <w:r>
        <w:rPr>
          <w:rFonts w:hint="eastAsia" w:ascii="宋体" w:hAnsi="宋体" w:eastAsia="宋体"/>
          <w:b/>
          <w:bCs/>
          <w:szCs w:val="21"/>
        </w:rPr>
        <w:t>签字或印鉴</w:t>
      </w:r>
      <w:r>
        <w:rPr>
          <w:rFonts w:hint="eastAsia" w:ascii="宋体" w:hAnsi="宋体" w:eastAsia="宋体" w:cs="Arial"/>
          <w:b/>
          <w:bCs/>
          <w:szCs w:val="21"/>
        </w:rPr>
        <w:t>）：</w:t>
      </w:r>
    </w:p>
    <w:p>
      <w:pPr>
        <w:spacing w:after="0" w:line="360" w:lineRule="auto"/>
        <w:ind w:left="748" w:hanging="567"/>
        <w:rPr>
          <w:rFonts w:ascii="宋体" w:hAnsi="宋体" w:eastAsia="宋体" w:cs="Arial"/>
          <w:szCs w:val="21"/>
        </w:rPr>
      </w:pPr>
      <w:r>
        <w:rPr>
          <w:rFonts w:hint="eastAsia" w:ascii="宋体" w:hAnsi="宋体" w:eastAsia="宋体" w:cs="Arial"/>
          <w:szCs w:val="21"/>
        </w:rPr>
        <w:t>职        务：</w:t>
      </w:r>
    </w:p>
    <w:p>
      <w:pPr>
        <w:spacing w:after="0" w:line="400" w:lineRule="exact"/>
        <w:ind w:left="748" w:hanging="567"/>
        <w:rPr>
          <w:rFonts w:ascii="宋体" w:hAnsi="宋体" w:eastAsia="宋体" w:cs="Arial"/>
          <w:szCs w:val="21"/>
        </w:rPr>
      </w:pPr>
      <w:r>
        <mc:AlternateContent>
          <mc:Choice Requires="wps">
            <w:drawing>
              <wp:anchor distT="0" distB="0" distL="114300" distR="114300" simplePos="0" relativeHeight="251664384" behindDoc="0" locked="0" layoutInCell="1" allowOverlap="1">
                <wp:simplePos x="0" y="0"/>
                <wp:positionH relativeFrom="column">
                  <wp:posOffset>2999105</wp:posOffset>
                </wp:positionH>
                <wp:positionV relativeFrom="paragraph">
                  <wp:posOffset>220345</wp:posOffset>
                </wp:positionV>
                <wp:extent cx="2491740" cy="1596390"/>
                <wp:effectExtent l="4445" t="4445" r="18415" b="14605"/>
                <wp:wrapNone/>
                <wp:docPr id="25" name="矩形 18"/>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a:effectLst/>
                      </wps:spPr>
                      <wps:txbx>
                        <w:txbxContent>
                          <w:p>
                            <w:pPr>
                              <w:jc w:val="center"/>
                            </w:pPr>
                          </w:p>
                          <w:p>
                            <w:pPr>
                              <w:jc w:val="center"/>
                              <w:rPr>
                                <w:szCs w:val="21"/>
                              </w:rPr>
                            </w:pPr>
                            <w:r>
                              <w:rPr>
                                <w:rFonts w:hint="eastAsia"/>
                                <w:szCs w:val="21"/>
                              </w:rPr>
                              <w:t>被授权人（授权代表）</w:t>
                            </w:r>
                          </w:p>
                          <w:p>
                            <w:pPr>
                              <w:jc w:val="center"/>
                              <w:rPr>
                                <w:szCs w:val="21"/>
                              </w:rPr>
                            </w:pPr>
                            <w:r>
                              <w:rPr>
                                <w:rFonts w:hint="eastAsia"/>
                                <w:b/>
                                <w:szCs w:val="21"/>
                                <w:u w:val="single"/>
                              </w:rPr>
                              <w:t>有效期内的</w:t>
                            </w:r>
                            <w:r>
                              <w:rPr>
                                <w:rFonts w:hint="eastAsia"/>
                                <w:szCs w:val="21"/>
                              </w:rPr>
                              <w:t>居民身份证复印件（反面）粘贴处</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236.15pt;margin-top:17.35pt;height:125.7pt;width:196.2pt;z-index:251664384;mso-width-relative:page;mso-height-relative:page;" fillcolor="#FFFFFF" filled="t" stroked="t" coordsize="21600,21600" o:gfxdata="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0PIS&#10;OtkAAAAKAQAADwAAAAAAAAABACAAAAAiAAAAZHJzL2Rvd25yZXYueG1sUEsBAhQAFAAAAAgAh07i&#10;QLXYZr0hAgAAPQQAAA4AAAAAAAAAAQAgAAAAKAEAAGRycy9lMm9Eb2MueG1sUEsFBgAAAAAGAAYA&#10;WQEAALsFAAAAAA==&#10;">
                <v:fill on="t" focussize="0,0"/>
                <v:stroke color="#000000" miterlimit="8" joinstyle="miter"/>
                <v:imagedata o:title=""/>
                <o:lock v:ext="edit" aspectratio="f"/>
                <v:textbox>
                  <w:txbxContent>
                    <w:p>
                      <w:pPr>
                        <w:jc w:val="center"/>
                      </w:pPr>
                    </w:p>
                    <w:p>
                      <w:pPr>
                        <w:jc w:val="center"/>
                        <w:rPr>
                          <w:szCs w:val="21"/>
                        </w:rPr>
                      </w:pPr>
                      <w:r>
                        <w:rPr>
                          <w:rFonts w:hint="eastAsia"/>
                          <w:szCs w:val="21"/>
                        </w:rPr>
                        <w:t>被授权人（授权代表）</w:t>
                      </w:r>
                    </w:p>
                    <w:p>
                      <w:pPr>
                        <w:jc w:val="center"/>
                        <w:rPr>
                          <w:szCs w:val="21"/>
                        </w:rPr>
                      </w:pPr>
                      <w:r>
                        <w:rPr>
                          <w:rFonts w:hint="eastAsia"/>
                          <w:b/>
                          <w:szCs w:val="21"/>
                          <w:u w:val="single"/>
                        </w:rPr>
                        <w:t>有效期内的</w:t>
                      </w:r>
                      <w:r>
                        <w:rPr>
                          <w:rFonts w:hint="eastAsia"/>
                          <w:szCs w:val="21"/>
                        </w:rPr>
                        <w:t>居民身份证复印件（反面）粘贴处</w:t>
                      </w:r>
                    </w:p>
                    <w:p>
                      <w:pPr>
                        <w:jc w:val="center"/>
                        <w:rPr>
                          <w:szCs w:val="21"/>
                        </w:rPr>
                      </w:pP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320675</wp:posOffset>
                </wp:positionH>
                <wp:positionV relativeFrom="paragraph">
                  <wp:posOffset>220345</wp:posOffset>
                </wp:positionV>
                <wp:extent cx="2479675" cy="1596390"/>
                <wp:effectExtent l="5080" t="4445" r="14605" b="14605"/>
                <wp:wrapNone/>
                <wp:docPr id="24" name="矩形 17"/>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a:effectLst/>
                      </wps:spPr>
                      <wps:txbx>
                        <w:txbxContent>
                          <w:p>
                            <w:pPr>
                              <w:jc w:val="center"/>
                            </w:pPr>
                          </w:p>
                          <w:p>
                            <w:pPr>
                              <w:jc w:val="center"/>
                              <w:rPr>
                                <w:szCs w:val="21"/>
                              </w:rPr>
                            </w:pPr>
                            <w:r>
                              <w:rPr>
                                <w:rFonts w:hint="eastAsia"/>
                                <w:szCs w:val="21"/>
                              </w:rPr>
                              <w:t>被授权人（授权代表）</w:t>
                            </w:r>
                          </w:p>
                          <w:p>
                            <w:pPr>
                              <w:jc w:val="center"/>
                              <w:rPr>
                                <w:szCs w:val="21"/>
                              </w:rPr>
                            </w:pPr>
                            <w:r>
                              <w:rPr>
                                <w:rFonts w:hint="eastAsia"/>
                                <w:b/>
                                <w:szCs w:val="21"/>
                                <w:u w:val="single"/>
                              </w:rPr>
                              <w:t>有效期内的</w:t>
                            </w:r>
                            <w:r>
                              <w:rPr>
                                <w:rFonts w:hint="eastAsia"/>
                                <w:szCs w:val="21"/>
                              </w:rPr>
                              <w:t>居民身份证复印件（正面）粘贴处</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25.25pt;margin-top:17.35pt;height:125.7pt;width:195.25pt;z-index:251663360;mso-width-relative:page;mso-height-relative:page;" fillcolor="#FFFFFF" filled="t" stroked="t" coordsize="21600,21600" o:gfxdata="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1vmtudgAAAAJAQAADwAAAAAAAAABACAAAAAiAAAAZHJzL2Rvd25yZXYueG1sUEsBAhQAFAAAAAgA&#10;h07iQLOtZi0lAgAAPQQAAA4AAAAAAAAAAQAgAAAAJwEAAGRycy9lMm9Eb2MueG1sUEsFBgAAAAAG&#10;AAYAWQEAAL4FAAAAAA==&#10;">
                <v:fill on="t" focussize="0,0"/>
                <v:stroke color="#000000" miterlimit="8" joinstyle="miter"/>
                <v:imagedata o:title=""/>
                <o:lock v:ext="edit" aspectratio="f"/>
                <v:textbox>
                  <w:txbxContent>
                    <w:p>
                      <w:pPr>
                        <w:jc w:val="center"/>
                      </w:pPr>
                    </w:p>
                    <w:p>
                      <w:pPr>
                        <w:jc w:val="center"/>
                        <w:rPr>
                          <w:szCs w:val="21"/>
                        </w:rPr>
                      </w:pPr>
                      <w:r>
                        <w:rPr>
                          <w:rFonts w:hint="eastAsia"/>
                          <w:szCs w:val="21"/>
                        </w:rPr>
                        <w:t>被授权人（授权代表）</w:t>
                      </w:r>
                    </w:p>
                    <w:p>
                      <w:pPr>
                        <w:jc w:val="center"/>
                        <w:rPr>
                          <w:szCs w:val="21"/>
                        </w:rPr>
                      </w:pPr>
                      <w:r>
                        <w:rPr>
                          <w:rFonts w:hint="eastAsia"/>
                          <w:b/>
                          <w:szCs w:val="21"/>
                          <w:u w:val="single"/>
                        </w:rPr>
                        <w:t>有效期内的</w:t>
                      </w:r>
                      <w:r>
                        <w:rPr>
                          <w:rFonts w:hint="eastAsia"/>
                          <w:szCs w:val="21"/>
                        </w:rPr>
                        <w:t>居民身份证复印件（正面）粘贴处</w:t>
                      </w:r>
                    </w:p>
                    <w:p>
                      <w:pPr>
                        <w:jc w:val="center"/>
                        <w:rPr>
                          <w:szCs w:val="21"/>
                        </w:rPr>
                      </w:pPr>
                    </w:p>
                  </w:txbxContent>
                </v:textbox>
              </v:rect>
            </w:pict>
          </mc:Fallback>
        </mc:AlternateContent>
      </w:r>
    </w:p>
    <w:p>
      <w:pPr>
        <w:spacing w:after="0" w:line="360" w:lineRule="auto"/>
        <w:ind w:left="748" w:hanging="567"/>
        <w:rPr>
          <w:rFonts w:ascii="宋体" w:hAnsi="宋体" w:eastAsia="宋体" w:cs="Arial"/>
          <w:szCs w:val="21"/>
        </w:rPr>
      </w:pPr>
    </w:p>
    <w:p>
      <w:pPr>
        <w:spacing w:after="0" w:line="360" w:lineRule="auto"/>
        <w:ind w:left="748" w:hanging="567"/>
        <w:rPr>
          <w:rFonts w:ascii="宋体" w:hAnsi="宋体" w:eastAsia="宋体" w:cs="Arial"/>
          <w:szCs w:val="21"/>
        </w:rPr>
      </w:pPr>
    </w:p>
    <w:p>
      <w:pPr>
        <w:spacing w:after="0" w:line="400" w:lineRule="exact"/>
        <w:ind w:left="748" w:hanging="567"/>
        <w:rPr>
          <w:rFonts w:ascii="宋体" w:hAnsi="宋体" w:eastAsia="宋体" w:cs="Arial"/>
          <w:szCs w:val="21"/>
        </w:rPr>
      </w:pPr>
    </w:p>
    <w:p>
      <w:pPr>
        <w:pStyle w:val="6"/>
        <w:spacing w:after="0"/>
        <w:rPr>
          <w:rFonts w:cs="Lucida Sans Unicode"/>
          <w:szCs w:val="21"/>
          <w:u w:val="single"/>
        </w:rPr>
      </w:pPr>
    </w:p>
    <w:p>
      <w:pPr>
        <w:pStyle w:val="6"/>
        <w:spacing w:after="0"/>
        <w:rPr>
          <w:rFonts w:ascii="宋体" w:hAnsi="宋体" w:eastAsia="宋体"/>
          <w:sz w:val="24"/>
          <w:szCs w:val="24"/>
        </w:rPr>
      </w:pPr>
      <w:r>
        <w:rPr>
          <w:rFonts w:hint="eastAsia" w:cs="Lucida Sans Unicode"/>
          <w:szCs w:val="21"/>
          <w:u w:val="single"/>
        </w:rPr>
        <w:br w:type="page"/>
      </w:r>
      <w:bookmarkStart w:id="144" w:name="_Toc96523904"/>
      <w:r>
        <w:rPr>
          <w:rFonts w:hint="eastAsia" w:ascii="宋体" w:hAnsi="宋体" w:eastAsia="宋体"/>
          <w:sz w:val="24"/>
          <w:szCs w:val="24"/>
        </w:rPr>
        <w:t>格式</w:t>
      </w:r>
      <w:r>
        <w:rPr>
          <w:rFonts w:ascii="宋体" w:hAnsi="宋体" w:eastAsia="宋体"/>
          <w:sz w:val="24"/>
          <w:szCs w:val="24"/>
        </w:rPr>
        <w:t>9</w:t>
      </w:r>
      <w:r>
        <w:rPr>
          <w:rFonts w:hint="eastAsia" w:ascii="宋体" w:hAnsi="宋体" w:eastAsia="宋体"/>
          <w:sz w:val="24"/>
          <w:szCs w:val="24"/>
        </w:rPr>
        <w:t>.</w:t>
      </w:r>
      <w:r>
        <w:rPr>
          <w:rFonts w:ascii="宋体" w:hAnsi="宋体" w:eastAsia="宋体"/>
          <w:sz w:val="24"/>
          <w:szCs w:val="24"/>
        </w:rPr>
        <w:t xml:space="preserve"> </w:t>
      </w:r>
      <w:r>
        <w:rPr>
          <w:rFonts w:hint="eastAsia" w:ascii="宋体" w:hAnsi="宋体" w:eastAsia="宋体"/>
          <w:sz w:val="24"/>
          <w:szCs w:val="24"/>
        </w:rPr>
        <w:t>开标一览表</w:t>
      </w:r>
      <w:bookmarkEnd w:id="144"/>
    </w:p>
    <w:p>
      <w:pPr>
        <w:adjustRightInd w:val="0"/>
        <w:snapToGrid w:val="0"/>
        <w:spacing w:after="0" w:line="360" w:lineRule="auto"/>
        <w:ind w:right="105" w:rightChars="50" w:firstLine="547" w:firstLineChars="227"/>
        <w:jc w:val="center"/>
        <w:rPr>
          <w:rFonts w:ascii="宋体" w:hAnsi="宋体" w:eastAsia="宋体" w:cs="仿宋_GB2312"/>
          <w:b/>
          <w:bCs/>
          <w:szCs w:val="21"/>
        </w:rPr>
      </w:pPr>
      <w:bookmarkStart w:id="145" w:name="_Toc11267_WPSOffice_Level2"/>
      <w:bookmarkStart w:id="146" w:name="_Toc2673_WPSOffice_Level2"/>
      <w:r>
        <w:rPr>
          <w:rFonts w:hint="eastAsia" w:ascii="宋体" w:hAnsi="宋体" w:eastAsia="宋体" w:cs="仿宋_GB2312"/>
          <w:b/>
          <w:bCs/>
          <w:sz w:val="24"/>
        </w:rPr>
        <w:t>开标一览表</w:t>
      </w:r>
      <w:bookmarkEnd w:id="145"/>
      <w:bookmarkEnd w:id="146"/>
    </w:p>
    <w:p>
      <w:pPr>
        <w:adjustRightInd w:val="0"/>
        <w:snapToGrid w:val="0"/>
        <w:spacing w:after="0" w:line="360" w:lineRule="auto"/>
        <w:ind w:right="105" w:rightChars="50"/>
        <w:jc w:val="left"/>
        <w:rPr>
          <w:rFonts w:ascii="宋体" w:hAnsi="宋体" w:eastAsia="宋体" w:cs="仿宋_GB2312"/>
          <w:b/>
          <w:bCs/>
          <w:szCs w:val="21"/>
        </w:rPr>
      </w:pPr>
      <w:r>
        <w:rPr>
          <w:rFonts w:hint="eastAsia" w:ascii="宋体" w:hAnsi="宋体" w:eastAsia="宋体" w:cs="仿宋_GB2312"/>
          <w:b/>
          <w:bCs/>
          <w:szCs w:val="21"/>
        </w:rPr>
        <w:t xml:space="preserve">项目名称：          </w:t>
      </w:r>
      <w:r>
        <w:rPr>
          <w:rFonts w:ascii="宋体" w:hAnsi="宋体" w:eastAsia="宋体" w:cs="仿宋_GB2312"/>
          <w:b/>
          <w:bCs/>
          <w:szCs w:val="21"/>
        </w:rPr>
        <w:t xml:space="preserve">                             </w:t>
      </w:r>
      <w:r>
        <w:rPr>
          <w:rFonts w:hint="eastAsia" w:ascii="宋体" w:hAnsi="宋体" w:eastAsia="宋体" w:cs="仿宋_GB2312"/>
          <w:b/>
          <w:bCs/>
          <w:szCs w:val="21"/>
        </w:rPr>
        <w:t xml:space="preserve">项目编号：        </w:t>
      </w:r>
    </w:p>
    <w:p>
      <w:pPr>
        <w:adjustRightInd w:val="0"/>
        <w:snapToGrid w:val="0"/>
        <w:spacing w:after="0" w:line="360" w:lineRule="auto"/>
        <w:ind w:right="105" w:rightChars="50"/>
        <w:jc w:val="left"/>
        <w:rPr>
          <w:rFonts w:ascii="宋体" w:hAnsi="宋体" w:eastAsia="宋体" w:cs="仿宋_GB2312"/>
          <w:b/>
          <w:bCs/>
          <w:szCs w:val="21"/>
        </w:rPr>
      </w:pPr>
      <w:r>
        <w:rPr>
          <w:rFonts w:hint="eastAsia" w:ascii="宋体" w:hAnsi="宋体" w:eastAsia="宋体" w:cs="仿宋_GB2312"/>
          <w:b/>
          <w:bCs/>
          <w:szCs w:val="21"/>
        </w:rPr>
        <w:t xml:space="preserve">包号：                                         </w:t>
      </w:r>
      <w:r>
        <w:rPr>
          <w:rFonts w:ascii="宋体" w:hAnsi="宋体" w:eastAsia="宋体" w:cs="仿宋_GB2312"/>
          <w:b/>
          <w:bCs/>
          <w:szCs w:val="21"/>
        </w:rPr>
        <w:t xml:space="preserve">  </w:t>
      </w:r>
      <w:r>
        <w:rPr>
          <w:rFonts w:hint="eastAsia" w:ascii="宋体" w:hAnsi="宋体" w:eastAsia="宋体" w:cs="仿宋_GB2312"/>
          <w:b/>
          <w:bCs/>
          <w:szCs w:val="21"/>
        </w:rPr>
        <w:t>报价单位：人民币</w:t>
      </w:r>
    </w:p>
    <w:tbl>
      <w:tblPr>
        <w:tblStyle w:val="46"/>
        <w:tblW w:w="10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4242"/>
        <w:gridCol w:w="4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41" w:type="dxa"/>
            <w:tcBorders>
              <w:bottom w:val="single" w:color="auto" w:sz="4" w:space="0"/>
            </w:tcBorders>
            <w:vAlign w:val="center"/>
          </w:tcPr>
          <w:p>
            <w:pPr>
              <w:spacing w:after="0" w:line="360" w:lineRule="auto"/>
              <w:jc w:val="center"/>
              <w:rPr>
                <w:rFonts w:asciiTheme="minorEastAsia" w:hAnsiTheme="minorEastAsia" w:eastAsiaTheme="minorEastAsia"/>
                <w:bCs/>
                <w:sz w:val="22"/>
              </w:rPr>
            </w:pPr>
            <w:r>
              <w:rPr>
                <w:rFonts w:hint="eastAsia" w:asciiTheme="minorEastAsia" w:hAnsiTheme="minorEastAsia" w:eastAsiaTheme="minorEastAsia"/>
                <w:bCs/>
                <w:sz w:val="22"/>
              </w:rPr>
              <w:t>分项</w:t>
            </w:r>
          </w:p>
        </w:tc>
        <w:tc>
          <w:tcPr>
            <w:tcW w:w="4242" w:type="dxa"/>
            <w:tcBorders>
              <w:bottom w:val="single" w:color="auto" w:sz="4" w:space="0"/>
            </w:tcBorders>
            <w:vAlign w:val="center"/>
          </w:tcPr>
          <w:p>
            <w:pPr>
              <w:spacing w:after="0" w:line="360" w:lineRule="auto"/>
              <w:jc w:val="center"/>
              <w:rPr>
                <w:rFonts w:asciiTheme="minorEastAsia" w:hAnsiTheme="minorEastAsia" w:eastAsiaTheme="minorEastAsia"/>
                <w:bCs/>
                <w:sz w:val="22"/>
              </w:rPr>
            </w:pPr>
            <w:r>
              <w:rPr>
                <w:rFonts w:hint="eastAsia" w:asciiTheme="minorEastAsia" w:hAnsiTheme="minorEastAsia" w:eastAsiaTheme="minorEastAsia"/>
                <w:bCs/>
                <w:sz w:val="22"/>
              </w:rPr>
              <w:t>投标报价（元）</w:t>
            </w:r>
          </w:p>
        </w:tc>
        <w:tc>
          <w:tcPr>
            <w:tcW w:w="4059" w:type="dxa"/>
            <w:tcBorders>
              <w:bottom w:val="single" w:color="auto" w:sz="4" w:space="0"/>
            </w:tcBorders>
            <w:vAlign w:val="center"/>
          </w:tcPr>
          <w:p>
            <w:pPr>
              <w:spacing w:after="0" w:line="360" w:lineRule="auto"/>
              <w:jc w:val="center"/>
              <w:rPr>
                <w:rFonts w:asciiTheme="minorEastAsia" w:hAnsiTheme="minorEastAsia" w:eastAsiaTheme="minorEastAsia"/>
                <w:bCs/>
                <w:sz w:val="22"/>
              </w:rPr>
            </w:pPr>
            <w:r>
              <w:rPr>
                <w:rFonts w:hint="eastAsia" w:asciiTheme="minorEastAsia" w:hAnsiTheme="minorEastAsia" w:eastAsiaTheme="minorEastAsia"/>
                <w:bCs/>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0" w:hRule="atLeast"/>
          <w:jc w:val="center"/>
        </w:trPr>
        <w:tc>
          <w:tcPr>
            <w:tcW w:w="1741" w:type="dxa"/>
            <w:vAlign w:val="center"/>
          </w:tcPr>
          <w:p>
            <w:pPr>
              <w:pStyle w:val="61"/>
              <w:widowControl w:val="0"/>
              <w:pBdr>
                <w:bottom w:val="none" w:color="auto" w:sz="0" w:space="0"/>
                <w:right w:val="none" w:color="auto" w:sz="0" w:space="0"/>
              </w:pBdr>
              <w:spacing w:before="0" w:beforeAutospacing="0" w:after="0" w:afterAutospacing="0" w:line="360" w:lineRule="auto"/>
              <w:rPr>
                <w:rFonts w:asciiTheme="minorEastAsia" w:hAnsiTheme="minorEastAsia" w:eastAsiaTheme="minorEastAsia"/>
                <w:bCs/>
                <w:kern w:val="2"/>
                <w:sz w:val="22"/>
                <w:szCs w:val="24"/>
              </w:rPr>
            </w:pPr>
            <w:r>
              <w:rPr>
                <w:rFonts w:hint="eastAsia" w:asciiTheme="minorEastAsia" w:hAnsiTheme="minorEastAsia" w:eastAsiaTheme="minorEastAsia"/>
                <w:bCs/>
                <w:kern w:val="2"/>
                <w:sz w:val="22"/>
                <w:szCs w:val="24"/>
              </w:rPr>
              <w:t>一、关境内货物投标报价（含税）</w:t>
            </w:r>
          </w:p>
        </w:tc>
        <w:tc>
          <w:tcPr>
            <w:tcW w:w="4242" w:type="dxa"/>
            <w:vAlign w:val="center"/>
          </w:tcPr>
          <w:p>
            <w:pPr>
              <w:spacing w:after="0" w:line="360" w:lineRule="auto"/>
              <w:jc w:val="left"/>
              <w:rPr>
                <w:rFonts w:asciiTheme="minorEastAsia" w:hAnsiTheme="minorEastAsia" w:eastAsiaTheme="minorEastAsia"/>
                <w:bCs/>
                <w:sz w:val="22"/>
                <w:u w:val="single"/>
              </w:rPr>
            </w:pPr>
            <w:r>
              <w:rPr>
                <w:rFonts w:hint="eastAsia" w:asciiTheme="minorEastAsia" w:hAnsiTheme="minorEastAsia" w:eastAsiaTheme="minorEastAsia"/>
                <w:bCs/>
                <w:sz w:val="22"/>
              </w:rPr>
              <w:t>大写：人民币</w:t>
            </w:r>
            <w:r>
              <w:rPr>
                <w:rFonts w:hint="eastAsia" w:asciiTheme="minorEastAsia" w:hAnsiTheme="minorEastAsia" w:eastAsiaTheme="minorEastAsia"/>
                <w:bCs/>
                <w:sz w:val="22"/>
                <w:u w:val="single"/>
              </w:rPr>
              <w:t xml:space="preserve">            </w:t>
            </w:r>
          </w:p>
          <w:p>
            <w:pPr>
              <w:spacing w:after="0" w:line="360" w:lineRule="auto"/>
              <w:jc w:val="left"/>
              <w:rPr>
                <w:rFonts w:asciiTheme="minorEastAsia" w:hAnsiTheme="minorEastAsia" w:eastAsiaTheme="minorEastAsia"/>
                <w:bCs/>
                <w:sz w:val="22"/>
              </w:rPr>
            </w:pPr>
            <w:r>
              <w:rPr>
                <w:rFonts w:hint="eastAsia" w:asciiTheme="minorEastAsia" w:hAnsiTheme="minorEastAsia" w:eastAsiaTheme="minorEastAsia"/>
                <w:bCs/>
                <w:sz w:val="22"/>
              </w:rPr>
              <w:t>小写：</w:t>
            </w:r>
            <w:r>
              <w:rPr>
                <w:rFonts w:hint="eastAsia" w:asciiTheme="minorEastAsia" w:hAnsiTheme="minorEastAsia" w:eastAsiaTheme="minorEastAsia"/>
                <w:bCs/>
                <w:sz w:val="22"/>
                <w:u w:val="single"/>
              </w:rPr>
              <w:t>¥      元</w:t>
            </w:r>
          </w:p>
        </w:tc>
        <w:tc>
          <w:tcPr>
            <w:tcW w:w="4059" w:type="dxa"/>
            <w:vMerge w:val="restart"/>
            <w:vAlign w:val="center"/>
          </w:tcPr>
          <w:p>
            <w:pPr>
              <w:spacing w:after="0" w:line="360" w:lineRule="auto"/>
              <w:rPr>
                <w:rFonts w:asciiTheme="minorEastAsia" w:hAnsiTheme="minorEastAsia" w:eastAsiaTheme="minorEastAsia"/>
                <w:bCs/>
                <w:sz w:val="22"/>
              </w:rPr>
            </w:pPr>
            <w:r>
              <w:rPr>
                <w:rFonts w:asciiTheme="minorEastAsia" w:hAnsiTheme="minorEastAsia" w:eastAsiaTheme="minorEastAsia"/>
                <w:sz w:val="22"/>
              </w:rPr>
              <w:t>1</w:t>
            </w:r>
            <w:r>
              <w:rPr>
                <w:rFonts w:hint="eastAsia" w:asciiTheme="minorEastAsia" w:hAnsiTheme="minorEastAsia" w:eastAsiaTheme="minorEastAsia"/>
                <w:sz w:val="22"/>
              </w:rPr>
              <w:t>.</w:t>
            </w:r>
            <w:r>
              <w:rPr>
                <w:rFonts w:hint="eastAsia" w:asciiTheme="minorEastAsia" w:hAnsiTheme="minorEastAsia" w:eastAsiaTheme="minorEastAsia"/>
                <w:bCs/>
                <w:sz w:val="22"/>
              </w:rPr>
              <w:t>如所投货物均为关境内货物或所投货物均为关境外货物，则可选填第一项或第二项，另一项填“</w:t>
            </w:r>
            <w:r>
              <w:rPr>
                <w:rFonts w:asciiTheme="minorEastAsia" w:hAnsiTheme="minorEastAsia" w:eastAsiaTheme="minorEastAsia"/>
                <w:bCs/>
                <w:sz w:val="22"/>
              </w:rPr>
              <w:t>0</w:t>
            </w:r>
            <w:r>
              <w:rPr>
                <w:rFonts w:hint="eastAsia" w:asciiTheme="minorEastAsia" w:hAnsiTheme="minorEastAsia" w:eastAsiaTheme="minorEastAsia"/>
                <w:bCs/>
                <w:sz w:val="22"/>
              </w:rPr>
              <w:t>”或不填；</w:t>
            </w:r>
          </w:p>
          <w:p>
            <w:pPr>
              <w:spacing w:after="0" w:line="360" w:lineRule="auto"/>
              <w:rPr>
                <w:rFonts w:asciiTheme="minorEastAsia" w:hAnsiTheme="minorEastAsia" w:eastAsiaTheme="minorEastAsia"/>
                <w:bCs/>
                <w:sz w:val="22"/>
              </w:rPr>
            </w:pPr>
            <w:r>
              <w:rPr>
                <w:rFonts w:asciiTheme="minorEastAsia" w:hAnsiTheme="minorEastAsia" w:eastAsiaTheme="minorEastAsia"/>
                <w:bCs/>
                <w:sz w:val="22"/>
              </w:rPr>
              <w:t>2</w:t>
            </w:r>
            <w:r>
              <w:rPr>
                <w:rFonts w:hint="eastAsia" w:asciiTheme="minorEastAsia" w:hAnsiTheme="minorEastAsia" w:eastAsiaTheme="minorEastAsia"/>
                <w:bCs/>
                <w:sz w:val="22"/>
              </w:rPr>
              <w:t>.如所投货物中既有关境内货物，也有关境外货物的，则应分别在第一项及第二项中进行填写。</w:t>
            </w:r>
          </w:p>
          <w:p>
            <w:pPr>
              <w:spacing w:after="0" w:line="360" w:lineRule="auto"/>
              <w:rPr>
                <w:rFonts w:asciiTheme="minorEastAsia" w:hAnsiTheme="minorEastAsia" w:eastAsiaTheme="minorEastAsia"/>
                <w:bCs/>
                <w:sz w:val="22"/>
              </w:rPr>
            </w:pPr>
            <w:r>
              <w:rPr>
                <w:rFonts w:asciiTheme="minorEastAsia" w:hAnsiTheme="minorEastAsia" w:eastAsiaTheme="minorEastAsia"/>
                <w:bCs/>
                <w:sz w:val="22"/>
              </w:rPr>
              <w:t>3</w:t>
            </w:r>
            <w:r>
              <w:rPr>
                <w:rFonts w:hint="eastAsia" w:asciiTheme="minorEastAsia" w:hAnsiTheme="minorEastAsia" w:eastAsiaTheme="minorEastAsia"/>
                <w:bCs/>
                <w:sz w:val="22"/>
              </w:rPr>
              <w:t>.第三项“投标总价”</w:t>
            </w:r>
            <w:r>
              <w:rPr>
                <w:rFonts w:asciiTheme="minorEastAsia" w:hAnsiTheme="minorEastAsia" w:eastAsiaTheme="minorEastAsia"/>
                <w:bCs/>
                <w:sz w:val="22"/>
              </w:rPr>
              <w:t>=</w:t>
            </w:r>
            <w:r>
              <w:rPr>
                <w:rFonts w:hint="eastAsia" w:asciiTheme="minorEastAsia" w:hAnsiTheme="minorEastAsia" w:eastAsiaTheme="minorEastAsia"/>
                <w:bCs/>
                <w:sz w:val="22"/>
              </w:rPr>
              <w:t>第一项的人民币报价</w:t>
            </w:r>
            <w:r>
              <w:rPr>
                <w:rFonts w:asciiTheme="minorEastAsia" w:hAnsiTheme="minorEastAsia" w:eastAsiaTheme="minorEastAsia"/>
                <w:bCs/>
                <w:sz w:val="22"/>
              </w:rPr>
              <w:t>+</w:t>
            </w:r>
            <w:r>
              <w:rPr>
                <w:rFonts w:hint="eastAsia" w:asciiTheme="minorEastAsia" w:hAnsiTheme="minorEastAsia" w:eastAsiaTheme="minorEastAsia"/>
                <w:bCs/>
                <w:sz w:val="22"/>
              </w:rPr>
              <w:t>第二项的人民币报价。</w:t>
            </w:r>
          </w:p>
          <w:p>
            <w:pPr>
              <w:spacing w:after="0" w:line="360" w:lineRule="auto"/>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1" w:hRule="atLeast"/>
          <w:jc w:val="center"/>
        </w:trPr>
        <w:tc>
          <w:tcPr>
            <w:tcW w:w="1741" w:type="dxa"/>
            <w:vAlign w:val="center"/>
          </w:tcPr>
          <w:p>
            <w:pPr>
              <w:pStyle w:val="61"/>
              <w:widowControl w:val="0"/>
              <w:pBdr>
                <w:bottom w:val="none" w:color="auto" w:sz="0" w:space="0"/>
                <w:right w:val="none" w:color="auto" w:sz="0" w:space="0"/>
              </w:pBdr>
              <w:spacing w:before="0" w:beforeAutospacing="0" w:after="0" w:afterAutospacing="0" w:line="360" w:lineRule="auto"/>
              <w:rPr>
                <w:rFonts w:asciiTheme="minorEastAsia" w:hAnsiTheme="minorEastAsia" w:eastAsiaTheme="minorEastAsia"/>
                <w:bCs/>
                <w:kern w:val="2"/>
                <w:sz w:val="22"/>
                <w:szCs w:val="24"/>
              </w:rPr>
            </w:pPr>
            <w:r>
              <w:rPr>
                <w:rFonts w:hint="eastAsia" w:asciiTheme="minorEastAsia" w:hAnsiTheme="minorEastAsia" w:eastAsiaTheme="minorEastAsia"/>
                <w:bCs/>
                <w:kern w:val="2"/>
                <w:sz w:val="22"/>
                <w:szCs w:val="24"/>
              </w:rPr>
              <w:t>二、关境外货物投标报价（不含税）</w:t>
            </w:r>
          </w:p>
        </w:tc>
        <w:tc>
          <w:tcPr>
            <w:tcW w:w="4242" w:type="dxa"/>
            <w:vAlign w:val="center"/>
          </w:tcPr>
          <w:p>
            <w:pPr>
              <w:spacing w:after="0" w:line="360" w:lineRule="auto"/>
              <w:jc w:val="left"/>
              <w:rPr>
                <w:rFonts w:asciiTheme="minorEastAsia" w:hAnsiTheme="minorEastAsia" w:eastAsiaTheme="minorEastAsia"/>
                <w:bCs/>
                <w:sz w:val="22"/>
                <w:u w:val="single"/>
              </w:rPr>
            </w:pPr>
            <w:r>
              <w:rPr>
                <w:rFonts w:hint="eastAsia" w:asciiTheme="minorEastAsia" w:hAnsiTheme="minorEastAsia" w:eastAsiaTheme="minorEastAsia"/>
                <w:bCs/>
                <w:sz w:val="22"/>
              </w:rPr>
              <w:t>大写：人民币</w:t>
            </w:r>
            <w:r>
              <w:rPr>
                <w:rFonts w:hint="eastAsia" w:asciiTheme="minorEastAsia" w:hAnsiTheme="minorEastAsia" w:eastAsiaTheme="minorEastAsia"/>
                <w:bCs/>
                <w:sz w:val="22"/>
                <w:u w:val="single"/>
              </w:rPr>
              <w:t xml:space="preserve">            </w:t>
            </w:r>
          </w:p>
          <w:p>
            <w:pPr>
              <w:spacing w:after="0"/>
              <w:rPr>
                <w:rFonts w:asciiTheme="minorEastAsia" w:hAnsiTheme="minorEastAsia" w:eastAsiaTheme="minorEastAsia"/>
                <w:bCs/>
                <w:sz w:val="22"/>
              </w:rPr>
            </w:pPr>
            <w:r>
              <w:rPr>
                <w:rFonts w:hint="eastAsia" w:asciiTheme="minorEastAsia" w:hAnsiTheme="minorEastAsia" w:eastAsiaTheme="minorEastAsia"/>
                <w:bCs/>
                <w:sz w:val="22"/>
              </w:rPr>
              <w:t>小写：</w:t>
            </w:r>
            <w:r>
              <w:rPr>
                <w:rFonts w:hint="eastAsia" w:asciiTheme="minorEastAsia" w:hAnsiTheme="minorEastAsia" w:eastAsiaTheme="minorEastAsia"/>
                <w:bCs/>
                <w:sz w:val="22"/>
                <w:u w:val="single"/>
              </w:rPr>
              <w:t>¥      元</w:t>
            </w:r>
          </w:p>
        </w:tc>
        <w:tc>
          <w:tcPr>
            <w:tcW w:w="4059" w:type="dxa"/>
            <w:vMerge w:val="continue"/>
            <w:vAlign w:val="center"/>
          </w:tcPr>
          <w:p>
            <w:pPr>
              <w:spacing w:after="0" w:line="360" w:lineRule="auto"/>
              <w:rPr>
                <w:rFonts w:asciiTheme="minorEastAsia" w:hAnsiTheme="minorEastAsia" w:eastAsiaTheme="minorEastAsia"/>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741" w:type="dxa"/>
            <w:vAlign w:val="center"/>
          </w:tcPr>
          <w:p>
            <w:pPr>
              <w:pStyle w:val="61"/>
              <w:widowControl w:val="0"/>
              <w:pBdr>
                <w:bottom w:val="none" w:color="auto" w:sz="0" w:space="0"/>
                <w:right w:val="none" w:color="auto" w:sz="0" w:space="0"/>
              </w:pBdr>
              <w:spacing w:before="0" w:beforeAutospacing="0" w:after="0" w:afterAutospacing="0" w:line="360" w:lineRule="auto"/>
              <w:jc w:val="left"/>
              <w:rPr>
                <w:rFonts w:asciiTheme="minorEastAsia" w:hAnsiTheme="minorEastAsia" w:eastAsiaTheme="minorEastAsia"/>
                <w:bCs/>
                <w:kern w:val="2"/>
                <w:sz w:val="22"/>
                <w:szCs w:val="24"/>
              </w:rPr>
            </w:pPr>
            <w:r>
              <w:rPr>
                <w:rFonts w:hint="eastAsia" w:asciiTheme="minorEastAsia" w:hAnsiTheme="minorEastAsia" w:eastAsiaTheme="minorEastAsia"/>
                <w:bCs/>
                <w:sz w:val="22"/>
                <w:szCs w:val="24"/>
              </w:rPr>
              <w:t>三、投标总价</w:t>
            </w:r>
          </w:p>
        </w:tc>
        <w:tc>
          <w:tcPr>
            <w:tcW w:w="4242" w:type="dxa"/>
            <w:vAlign w:val="center"/>
          </w:tcPr>
          <w:p>
            <w:pPr>
              <w:spacing w:after="0" w:line="360" w:lineRule="auto"/>
              <w:jc w:val="left"/>
              <w:rPr>
                <w:rFonts w:asciiTheme="minorEastAsia" w:hAnsiTheme="minorEastAsia" w:eastAsiaTheme="minorEastAsia"/>
                <w:bCs/>
                <w:sz w:val="22"/>
                <w:u w:val="single"/>
              </w:rPr>
            </w:pPr>
            <w:r>
              <w:rPr>
                <w:rFonts w:hint="eastAsia" w:asciiTheme="minorEastAsia" w:hAnsiTheme="minorEastAsia" w:eastAsiaTheme="minorEastAsia"/>
                <w:bCs/>
                <w:sz w:val="22"/>
              </w:rPr>
              <w:t>大写：人民币</w:t>
            </w:r>
            <w:r>
              <w:rPr>
                <w:rFonts w:asciiTheme="minorEastAsia" w:hAnsiTheme="minorEastAsia" w:eastAsiaTheme="minorEastAsia"/>
                <w:bCs/>
                <w:sz w:val="22"/>
                <w:u w:val="single"/>
              </w:rPr>
              <w:t xml:space="preserve">            </w:t>
            </w:r>
          </w:p>
          <w:p>
            <w:pPr>
              <w:spacing w:after="0" w:line="360" w:lineRule="auto"/>
              <w:jc w:val="left"/>
              <w:rPr>
                <w:rFonts w:asciiTheme="minorEastAsia" w:hAnsiTheme="minorEastAsia" w:eastAsiaTheme="minorEastAsia"/>
                <w:bCs/>
                <w:sz w:val="22"/>
              </w:rPr>
            </w:pPr>
            <w:r>
              <w:rPr>
                <w:rFonts w:hint="eastAsia" w:asciiTheme="minorEastAsia" w:hAnsiTheme="minorEastAsia" w:eastAsiaTheme="minorEastAsia"/>
                <w:bCs/>
                <w:sz w:val="22"/>
              </w:rPr>
              <w:t>小写：</w:t>
            </w:r>
            <w:r>
              <w:rPr>
                <w:rFonts w:hint="eastAsia" w:asciiTheme="minorEastAsia" w:hAnsiTheme="minorEastAsia" w:eastAsiaTheme="minorEastAsia"/>
                <w:bCs/>
                <w:sz w:val="22"/>
                <w:u w:val="single"/>
              </w:rPr>
              <w:t>¥</w:t>
            </w:r>
            <w:r>
              <w:rPr>
                <w:rFonts w:asciiTheme="minorEastAsia" w:hAnsiTheme="minorEastAsia" w:eastAsiaTheme="minorEastAsia"/>
                <w:bCs/>
                <w:sz w:val="22"/>
                <w:u w:val="single"/>
              </w:rPr>
              <w:t xml:space="preserve">      </w:t>
            </w:r>
            <w:r>
              <w:rPr>
                <w:rFonts w:hint="eastAsia" w:asciiTheme="minorEastAsia" w:hAnsiTheme="minorEastAsia" w:eastAsiaTheme="minorEastAsia"/>
                <w:bCs/>
                <w:sz w:val="22"/>
                <w:u w:val="single"/>
              </w:rPr>
              <w:t>元</w:t>
            </w:r>
          </w:p>
        </w:tc>
        <w:tc>
          <w:tcPr>
            <w:tcW w:w="4059" w:type="dxa"/>
            <w:vMerge w:val="continue"/>
            <w:vAlign w:val="center"/>
          </w:tcPr>
          <w:p>
            <w:pPr>
              <w:spacing w:after="0" w:line="360" w:lineRule="auto"/>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741" w:type="dxa"/>
            <w:vAlign w:val="center"/>
          </w:tcPr>
          <w:p>
            <w:pPr>
              <w:pStyle w:val="61"/>
              <w:widowControl w:val="0"/>
              <w:pBdr>
                <w:bottom w:val="none" w:color="auto" w:sz="0" w:space="0"/>
                <w:right w:val="none" w:color="auto" w:sz="0" w:space="0"/>
              </w:pBdr>
              <w:spacing w:before="0" w:beforeAutospacing="0" w:after="0" w:afterAutospacing="0" w:line="360" w:lineRule="auto"/>
              <w:jc w:val="left"/>
              <w:rPr>
                <w:rFonts w:asciiTheme="minorEastAsia" w:hAnsiTheme="minorEastAsia" w:eastAsiaTheme="minorEastAsia"/>
                <w:bCs/>
                <w:kern w:val="2"/>
                <w:sz w:val="22"/>
                <w:szCs w:val="24"/>
              </w:rPr>
            </w:pPr>
            <w:r>
              <w:rPr>
                <w:rFonts w:hint="eastAsia" w:asciiTheme="minorEastAsia" w:hAnsiTheme="minorEastAsia" w:eastAsiaTheme="minorEastAsia"/>
                <w:bCs/>
                <w:kern w:val="2"/>
                <w:sz w:val="22"/>
                <w:szCs w:val="24"/>
              </w:rPr>
              <w:t>四、第三方外贸公司名称</w:t>
            </w:r>
          </w:p>
        </w:tc>
        <w:tc>
          <w:tcPr>
            <w:tcW w:w="8301" w:type="dxa"/>
            <w:gridSpan w:val="2"/>
            <w:vAlign w:val="center"/>
          </w:tcPr>
          <w:p>
            <w:pPr>
              <w:spacing w:after="0" w:line="360" w:lineRule="auto"/>
              <w:rPr>
                <w:rFonts w:asciiTheme="minorEastAsia" w:hAnsiTheme="minorEastAsia" w:eastAsiaTheme="minorEastAsia"/>
                <w:bCs/>
                <w:sz w:val="22"/>
              </w:rPr>
            </w:pPr>
            <w:r>
              <w:rPr>
                <w:rFonts w:hint="eastAsia" w:asciiTheme="minorEastAsia" w:hAnsiTheme="minorEastAsia" w:eastAsiaTheme="minorEastAsia"/>
                <w:sz w:val="22"/>
              </w:rPr>
              <w:t>★</w:t>
            </w:r>
            <w:r>
              <w:rPr>
                <w:rFonts w:cs="宋体" w:asciiTheme="minorEastAsia" w:hAnsiTheme="minorEastAsia" w:eastAsiaTheme="minorEastAsia"/>
                <w:kern w:val="0"/>
                <w:sz w:val="22"/>
                <w:lang w:bidi="ar"/>
              </w:rPr>
              <w:t>如所投产品</w:t>
            </w:r>
            <w:r>
              <w:rPr>
                <w:rFonts w:hint="eastAsia" w:cs="宋体" w:asciiTheme="minorEastAsia" w:hAnsiTheme="minorEastAsia" w:eastAsiaTheme="minorEastAsia"/>
                <w:kern w:val="0"/>
                <w:sz w:val="22"/>
                <w:lang w:bidi="ar"/>
              </w:rPr>
              <w:t>有关境外货物的</w:t>
            </w:r>
            <w:r>
              <w:rPr>
                <w:rFonts w:cs="宋体" w:asciiTheme="minorEastAsia" w:hAnsiTheme="minorEastAsia" w:eastAsiaTheme="minorEastAsia"/>
                <w:kern w:val="0"/>
                <w:sz w:val="22"/>
                <w:lang w:bidi="ar"/>
              </w:rPr>
              <w:t>，必须填写外贸合同境外公司签订方</w:t>
            </w:r>
            <w:r>
              <w:rPr>
                <w:rFonts w:hint="eastAsia" w:cs="宋体" w:asciiTheme="minorEastAsia" w:hAnsiTheme="minorEastAsia" w:eastAsiaTheme="minorEastAsia"/>
                <w:kern w:val="0"/>
                <w:sz w:val="22"/>
                <w:lang w:bidi="ar"/>
              </w:rPr>
              <w:t>：</w:t>
            </w:r>
            <w:r>
              <w:rPr>
                <w:rFonts w:cs="宋体" w:asciiTheme="minorEastAsia" w:hAnsiTheme="minorEastAsia" w:eastAsiaTheme="minorEastAsia"/>
                <w:kern w:val="0"/>
                <w:sz w:val="22"/>
                <w:u w:val="singl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1741" w:type="dxa"/>
            <w:vAlign w:val="center"/>
          </w:tcPr>
          <w:p>
            <w:pPr>
              <w:pStyle w:val="61"/>
              <w:widowControl w:val="0"/>
              <w:pBdr>
                <w:bottom w:val="none" w:color="auto" w:sz="0" w:space="0"/>
                <w:right w:val="none" w:color="auto" w:sz="0" w:space="0"/>
              </w:pBdr>
              <w:spacing w:before="0" w:beforeAutospacing="0" w:after="0" w:afterAutospacing="0" w:line="360" w:lineRule="auto"/>
              <w:jc w:val="left"/>
              <w:rPr>
                <w:rFonts w:asciiTheme="minorEastAsia" w:hAnsiTheme="minorEastAsia" w:eastAsiaTheme="minorEastAsia"/>
                <w:bCs/>
                <w:kern w:val="2"/>
                <w:sz w:val="22"/>
                <w:szCs w:val="24"/>
              </w:rPr>
            </w:pPr>
            <w:r>
              <w:rPr>
                <w:rFonts w:hint="eastAsia" w:asciiTheme="minorEastAsia" w:hAnsiTheme="minorEastAsia" w:eastAsiaTheme="minorEastAsia"/>
                <w:bCs/>
                <w:kern w:val="2"/>
                <w:sz w:val="22"/>
                <w:szCs w:val="24"/>
              </w:rPr>
              <w:t>五、交付时间</w:t>
            </w:r>
          </w:p>
        </w:tc>
        <w:tc>
          <w:tcPr>
            <w:tcW w:w="4242" w:type="dxa"/>
            <w:vAlign w:val="center"/>
          </w:tcPr>
          <w:p>
            <w:pPr>
              <w:spacing w:after="0" w:line="360" w:lineRule="auto"/>
              <w:rPr>
                <w:rFonts w:asciiTheme="minorEastAsia" w:hAnsiTheme="minorEastAsia" w:eastAsiaTheme="minorEastAsia"/>
                <w:bCs/>
                <w:sz w:val="22"/>
              </w:rPr>
            </w:pPr>
            <w:r>
              <w:rPr>
                <w:rFonts w:hint="eastAsia" w:asciiTheme="minorEastAsia" w:hAnsiTheme="minorEastAsia" w:eastAsiaTheme="minorEastAsia"/>
                <w:bCs/>
                <w:sz w:val="22"/>
              </w:rPr>
              <w:t>关境内货物：</w:t>
            </w:r>
          </w:p>
          <w:p>
            <w:pPr>
              <w:spacing w:after="0" w:line="360" w:lineRule="auto"/>
              <w:rPr>
                <w:rFonts w:asciiTheme="minorEastAsia" w:hAnsiTheme="minorEastAsia" w:eastAsiaTheme="minorEastAsia"/>
                <w:bCs/>
                <w:sz w:val="22"/>
              </w:rPr>
            </w:pPr>
            <w:r>
              <w:rPr>
                <w:rFonts w:hint="eastAsia" w:asciiTheme="minorEastAsia" w:hAnsiTheme="minorEastAsia" w:eastAsiaTheme="minorEastAsia"/>
                <w:bCs/>
                <w:sz w:val="22"/>
              </w:rPr>
              <w:t>关境外货物：</w:t>
            </w:r>
          </w:p>
        </w:tc>
        <w:tc>
          <w:tcPr>
            <w:tcW w:w="4059" w:type="dxa"/>
            <w:vAlign w:val="center"/>
          </w:tcPr>
          <w:p>
            <w:pPr>
              <w:spacing w:after="0" w:line="360" w:lineRule="auto"/>
              <w:rPr>
                <w:rFonts w:asciiTheme="minorEastAsia" w:hAnsiTheme="minorEastAsia" w:eastAsiaTheme="minorEastAsia"/>
                <w:bCs/>
                <w:sz w:val="22"/>
              </w:rPr>
            </w:pPr>
            <w:r>
              <w:rPr>
                <w:rFonts w:hint="eastAsia" w:asciiTheme="minorEastAsia" w:hAnsiTheme="minorEastAsia" w:eastAsiaTheme="minorEastAsia"/>
                <w:bCs/>
                <w:sz w:val="22"/>
              </w:rPr>
              <w:t>根据所投货物的情况填写。</w:t>
            </w:r>
          </w:p>
        </w:tc>
      </w:tr>
    </w:tbl>
    <w:p>
      <w:pPr>
        <w:autoSpaceDE w:val="0"/>
        <w:autoSpaceDN w:val="0"/>
        <w:spacing w:after="0" w:line="360" w:lineRule="auto"/>
        <w:rPr>
          <w:rFonts w:ascii="宋体" w:hAnsi="宋体" w:eastAsia="宋体"/>
          <w:szCs w:val="21"/>
        </w:rPr>
      </w:pPr>
      <w:bookmarkStart w:id="147" w:name="baidusnap5"/>
      <w:bookmarkEnd w:id="147"/>
      <w:r>
        <w:rPr>
          <w:rFonts w:hint="eastAsia" w:ascii="宋体" w:hAnsi="宋体" w:eastAsia="宋体"/>
          <w:szCs w:val="21"/>
        </w:rPr>
        <w:t>投标人名称（加盖公章）：</w:t>
      </w:r>
      <w:r>
        <w:rPr>
          <w:rFonts w:hint="eastAsia" w:ascii="宋体" w:hAnsi="宋体" w:eastAsia="宋体"/>
          <w:szCs w:val="21"/>
          <w:u w:val="single"/>
        </w:rPr>
        <w:t xml:space="preserve">                                   </w:t>
      </w:r>
    </w:p>
    <w:p>
      <w:pPr>
        <w:autoSpaceDE w:val="0"/>
        <w:autoSpaceDN w:val="0"/>
        <w:spacing w:after="0" w:line="360" w:lineRule="auto"/>
        <w:rPr>
          <w:rFonts w:ascii="宋体" w:hAnsi="宋体" w:eastAsia="宋体"/>
          <w:szCs w:val="21"/>
        </w:rPr>
      </w:pPr>
      <w:r>
        <w:rPr>
          <w:rFonts w:hint="eastAsia" w:ascii="宋体" w:hAnsi="宋体" w:eastAsia="宋体"/>
          <w:szCs w:val="21"/>
        </w:rPr>
        <w:t>投标人法定代表人或授权代表（签字或盖章）：</w:t>
      </w:r>
      <w:r>
        <w:rPr>
          <w:rFonts w:hint="eastAsia" w:ascii="宋体" w:hAnsi="宋体" w:eastAsia="宋体"/>
          <w:szCs w:val="21"/>
          <w:u w:val="single"/>
        </w:rPr>
        <w:t xml:space="preserve">                 </w:t>
      </w:r>
    </w:p>
    <w:p>
      <w:pPr>
        <w:autoSpaceDE w:val="0"/>
        <w:autoSpaceDN w:val="0"/>
        <w:spacing w:after="0" w:line="360" w:lineRule="auto"/>
        <w:rPr>
          <w:rFonts w:ascii="宋体" w:hAnsi="宋体" w:eastAsia="宋体"/>
          <w:szCs w:val="21"/>
        </w:rPr>
      </w:pPr>
      <w:r>
        <w:rPr>
          <w:rFonts w:hint="eastAsia" w:ascii="宋体" w:hAnsi="宋体" w:eastAsia="宋体"/>
          <w:szCs w:val="21"/>
        </w:rPr>
        <w:t>日期：</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日</w:t>
      </w:r>
    </w:p>
    <w:p>
      <w:pPr>
        <w:widowControl/>
        <w:spacing w:after="0"/>
        <w:jc w:val="left"/>
        <w:rPr>
          <w:rFonts w:ascii="宋体" w:hAnsi="宋体" w:eastAsia="宋体"/>
          <w:b/>
          <w:szCs w:val="21"/>
        </w:rPr>
      </w:pPr>
      <w:r>
        <w:rPr>
          <w:rFonts w:ascii="宋体" w:hAnsi="宋体" w:eastAsia="宋体"/>
          <w:b/>
          <w:szCs w:val="21"/>
        </w:rPr>
        <w:br w:type="page"/>
      </w:r>
    </w:p>
    <w:p>
      <w:pPr>
        <w:widowControl/>
        <w:spacing w:after="0"/>
        <w:jc w:val="left"/>
        <w:rPr>
          <w:rFonts w:ascii="宋体" w:hAnsi="宋体" w:eastAsia="宋体"/>
          <w:szCs w:val="21"/>
        </w:rPr>
      </w:pPr>
      <w:r>
        <w:rPr>
          <w:rFonts w:hint="eastAsia" w:ascii="宋体" w:hAnsi="宋体" w:eastAsia="宋体"/>
          <w:b/>
          <w:szCs w:val="21"/>
        </w:rPr>
        <w:t>说明：</w:t>
      </w:r>
    </w:p>
    <w:p>
      <w:pPr>
        <w:spacing w:after="0" w:line="360" w:lineRule="auto"/>
        <w:ind w:firstLine="420" w:firstLineChars="200"/>
        <w:rPr>
          <w:rFonts w:ascii="宋体" w:hAnsi="宋体" w:eastAsia="宋体"/>
          <w:szCs w:val="21"/>
        </w:rPr>
      </w:pPr>
      <w:r>
        <w:rPr>
          <w:rFonts w:ascii="宋体" w:hAnsi="宋体" w:eastAsia="宋体"/>
          <w:szCs w:val="21"/>
        </w:rPr>
        <w:t>1.</w:t>
      </w:r>
      <w:r>
        <w:rPr>
          <w:rFonts w:hint="eastAsia" w:ascii="宋体" w:hAnsi="宋体" w:eastAsia="宋体"/>
          <w:szCs w:val="21"/>
        </w:rPr>
        <w:t>国内供货货物，报价为到货含税价，包括所有设备和随机附件的制造或采购、包装、税费、运输、装卸、保险以及技术服务（包括技术资料、图纸的提供）以及有关安装、培训、调试、验收、质保期保障、售后服务、强制性第三方监督检验机构验收检验费等全部费用。</w:t>
      </w:r>
    </w:p>
    <w:p>
      <w:pPr>
        <w:spacing w:after="0" w:line="360" w:lineRule="auto"/>
        <w:ind w:firstLine="420" w:firstLineChars="200"/>
        <w:rPr>
          <w:rFonts w:ascii="宋体" w:hAnsi="宋体" w:eastAsia="宋体"/>
          <w:szCs w:val="21"/>
        </w:rPr>
      </w:pPr>
      <w:r>
        <w:rPr>
          <w:rFonts w:ascii="宋体" w:hAnsi="宋体" w:eastAsia="宋体"/>
          <w:szCs w:val="21"/>
        </w:rPr>
        <w:t>2.</w:t>
      </w:r>
      <w:r>
        <w:rPr>
          <w:rFonts w:hint="eastAsia" w:ascii="宋体" w:hAnsi="宋体" w:eastAsia="宋体"/>
          <w:szCs w:val="21"/>
        </w:rPr>
        <w:t>进口货物，报价应包含所有设备和随机附件的制造或采购、包装、出口税费、装卸、运输、保险以及技术服务（包括技术资料、图纸的提供）以及有关安装、培训、调试、验收、质保期保障、售后服务、强制性第三方监督检验机构验收检验费等全部费用。</w:t>
      </w:r>
    </w:p>
    <w:p>
      <w:pPr>
        <w:spacing w:after="0" w:line="360" w:lineRule="auto"/>
        <w:ind w:firstLine="420" w:firstLineChars="200"/>
        <w:rPr>
          <w:rFonts w:ascii="宋体" w:hAnsi="宋体" w:eastAsia="宋体"/>
          <w:szCs w:val="21"/>
        </w:rPr>
      </w:pPr>
      <w:r>
        <w:rPr>
          <w:rFonts w:hint="eastAsia" w:ascii="宋体" w:hAnsi="宋体" w:eastAsia="宋体"/>
          <w:szCs w:val="21"/>
        </w:rPr>
        <w:t>3.投标报价与关境外货物合同签订事宜。</w:t>
      </w:r>
    </w:p>
    <w:p>
      <w:pPr>
        <w:spacing w:after="0" w:line="360" w:lineRule="auto"/>
        <w:ind w:firstLine="420" w:firstLineChars="200"/>
        <w:rPr>
          <w:rFonts w:ascii="宋体" w:hAnsi="宋体" w:eastAsia="宋体"/>
          <w:szCs w:val="21"/>
        </w:rPr>
      </w:pPr>
      <w:r>
        <w:rPr>
          <w:rFonts w:hint="eastAsia" w:ascii="宋体" w:hAnsi="宋体" w:eastAsia="宋体"/>
          <w:szCs w:val="21"/>
        </w:rPr>
        <w:t>（1）投标报价：</w:t>
      </w:r>
    </w:p>
    <w:p>
      <w:pPr>
        <w:spacing w:after="0" w:line="360" w:lineRule="auto"/>
        <w:ind w:firstLine="420" w:firstLineChars="200"/>
        <w:rPr>
          <w:rFonts w:ascii="宋体" w:hAnsi="宋体" w:eastAsia="宋体"/>
          <w:szCs w:val="21"/>
        </w:rPr>
      </w:pPr>
      <w:r>
        <w:rPr>
          <w:rFonts w:hint="eastAsia" w:ascii="宋体" w:hAnsi="宋体" w:eastAsia="宋体"/>
          <w:szCs w:val="21"/>
        </w:rPr>
        <w:t>★①投标报价须用人民币报价。</w:t>
      </w:r>
    </w:p>
    <w:p>
      <w:pPr>
        <w:spacing w:after="0" w:line="360" w:lineRule="auto"/>
        <w:ind w:firstLine="420" w:firstLineChars="200"/>
        <w:rPr>
          <w:rFonts w:ascii="宋体" w:hAnsi="宋体" w:eastAsia="宋体"/>
          <w:szCs w:val="21"/>
        </w:rPr>
      </w:pPr>
      <w:r>
        <w:rPr>
          <w:rFonts w:hint="eastAsia" w:ascii="宋体" w:hAnsi="宋体" w:eastAsia="宋体"/>
          <w:szCs w:val="21"/>
        </w:rPr>
        <w:t>②投标报价精确到小数点后两位。</w:t>
      </w:r>
    </w:p>
    <w:p>
      <w:pPr>
        <w:spacing w:after="0" w:line="360" w:lineRule="auto"/>
        <w:ind w:firstLine="420" w:firstLineChars="200"/>
        <w:rPr>
          <w:rFonts w:ascii="宋体" w:hAnsi="宋体" w:eastAsia="宋体"/>
          <w:szCs w:val="21"/>
        </w:rPr>
      </w:pPr>
      <w:r>
        <w:rPr>
          <w:rFonts w:hint="eastAsia" w:ascii="宋体" w:hAnsi="宋体" w:eastAsia="宋体"/>
          <w:szCs w:val="21"/>
        </w:rPr>
        <w:t>（2）如所投货物中有关境外货物的：</w:t>
      </w:r>
    </w:p>
    <w:p>
      <w:pPr>
        <w:spacing w:after="0" w:line="360" w:lineRule="auto"/>
        <w:ind w:firstLine="420" w:firstLineChars="200"/>
        <w:rPr>
          <w:rFonts w:ascii="宋体" w:hAnsi="宋体" w:eastAsia="宋体"/>
          <w:szCs w:val="21"/>
        </w:rPr>
      </w:pPr>
      <w:r>
        <w:rPr>
          <w:rFonts w:hint="eastAsia" w:ascii="宋体" w:hAnsi="宋体" w:eastAsia="宋体"/>
          <w:szCs w:val="21"/>
        </w:rPr>
        <w:t>①采购人与中标人签订的《华南理工大学仪器设备（进口）购置合同》中的合同价为中标人的关境外货物投标报价（人民币免税价）。</w:t>
      </w:r>
    </w:p>
    <w:p>
      <w:pPr>
        <w:spacing w:after="0" w:line="360" w:lineRule="auto"/>
        <w:ind w:firstLine="424" w:firstLineChars="202"/>
        <w:rPr>
          <w:rFonts w:ascii="宋体" w:hAnsi="宋体" w:eastAsia="宋体"/>
          <w:szCs w:val="21"/>
        </w:rPr>
      </w:pPr>
      <w:r>
        <w:rPr>
          <w:rFonts w:hint="eastAsia" w:ascii="宋体" w:hAnsi="宋体" w:eastAsia="宋体"/>
          <w:szCs w:val="21"/>
        </w:rPr>
        <w:t>②中标人应在中标通知书发出之日起30日内与采购人签订《华南理工大学仪器设备（进口）购置合同》。《华南理工大学仪器设备（进口）购置合同》签订后，采购人委托的外贸公司将与中标人所提交的投标文件中填报的外贸合同境外公司签订方签订外贸合同。</w:t>
      </w:r>
    </w:p>
    <w:p>
      <w:pPr>
        <w:spacing w:after="0" w:line="360" w:lineRule="auto"/>
        <w:ind w:firstLine="424" w:firstLineChars="202"/>
        <w:rPr>
          <w:rFonts w:ascii="宋体" w:hAnsi="宋体" w:eastAsia="宋体"/>
          <w:szCs w:val="21"/>
        </w:rPr>
      </w:pPr>
      <w:r>
        <w:rPr>
          <w:rFonts w:ascii="宋体" w:hAnsi="宋体" w:eastAsia="宋体"/>
          <w:szCs w:val="21"/>
        </w:rPr>
        <w:t>4</w:t>
      </w:r>
      <w:r>
        <w:rPr>
          <w:rFonts w:hint="eastAsia" w:ascii="宋体" w:hAnsi="宋体" w:eastAsia="宋体"/>
          <w:szCs w:val="21"/>
        </w:rPr>
        <w:t>.温馨提示：中文大写金额用汉字，如壹、贰、叁、肆、伍、陆、柒、捌、玖、拾、佰、仟、万、亿、元、角、分、零、整（正）等。</w:t>
      </w:r>
    </w:p>
    <w:p>
      <w:pPr>
        <w:pStyle w:val="14"/>
        <w:spacing w:after="0"/>
        <w:ind w:firstLine="0"/>
        <w:rPr>
          <w:rFonts w:ascii="宋体" w:hAnsi="宋体" w:eastAsia="宋体"/>
          <w:b/>
        </w:rPr>
      </w:pPr>
    </w:p>
    <w:p>
      <w:pPr>
        <w:adjustRightInd w:val="0"/>
        <w:snapToGrid w:val="0"/>
        <w:spacing w:after="0" w:line="360" w:lineRule="auto"/>
        <w:ind w:right="105" w:rightChars="50"/>
        <w:jc w:val="left"/>
        <w:rPr>
          <w:rFonts w:ascii="宋体" w:hAnsi="宋体" w:eastAsia="宋体" w:cs="仿宋_GB2312"/>
          <w:b/>
          <w:szCs w:val="21"/>
        </w:rPr>
      </w:pPr>
      <w:r>
        <w:rPr>
          <w:rFonts w:hint="eastAsia" w:ascii="宋体" w:hAnsi="宋体" w:eastAsia="宋体" w:cs="仿宋_GB2312"/>
          <w:b/>
          <w:szCs w:val="21"/>
        </w:rPr>
        <w:br w:type="page"/>
      </w:r>
    </w:p>
    <w:p>
      <w:pPr>
        <w:pStyle w:val="6"/>
        <w:spacing w:after="0"/>
        <w:rPr>
          <w:rFonts w:ascii="宋体" w:hAnsi="宋体" w:eastAsia="宋体"/>
          <w:sz w:val="24"/>
          <w:szCs w:val="24"/>
        </w:rPr>
      </w:pPr>
      <w:bookmarkStart w:id="148" w:name="_Toc96523905"/>
      <w:r>
        <w:rPr>
          <w:rFonts w:hint="eastAsia" w:ascii="宋体" w:hAnsi="宋体" w:eastAsia="宋体"/>
          <w:sz w:val="24"/>
          <w:szCs w:val="24"/>
        </w:rPr>
        <w:t>格式</w:t>
      </w:r>
      <w:r>
        <w:rPr>
          <w:rFonts w:ascii="宋体" w:hAnsi="宋体" w:eastAsia="宋体"/>
          <w:sz w:val="24"/>
          <w:szCs w:val="24"/>
        </w:rPr>
        <w:t>10</w:t>
      </w:r>
      <w:r>
        <w:rPr>
          <w:rFonts w:hint="eastAsia" w:ascii="宋体" w:hAnsi="宋体" w:eastAsia="宋体"/>
          <w:sz w:val="24"/>
          <w:szCs w:val="24"/>
        </w:rPr>
        <w:t>.</w:t>
      </w:r>
      <w:r>
        <w:rPr>
          <w:rFonts w:ascii="宋体" w:hAnsi="宋体" w:eastAsia="宋体"/>
          <w:sz w:val="24"/>
          <w:szCs w:val="24"/>
        </w:rPr>
        <w:t xml:space="preserve"> </w:t>
      </w:r>
      <w:r>
        <w:rPr>
          <w:rFonts w:hint="eastAsia" w:ascii="宋体" w:hAnsi="宋体" w:eastAsia="宋体"/>
          <w:sz w:val="24"/>
          <w:szCs w:val="24"/>
        </w:rPr>
        <w:t>分项报价表</w:t>
      </w:r>
      <w:bookmarkEnd w:id="148"/>
    </w:p>
    <w:p>
      <w:pPr>
        <w:adjustRightInd w:val="0"/>
        <w:snapToGrid w:val="0"/>
        <w:spacing w:after="0" w:line="360" w:lineRule="auto"/>
        <w:ind w:right="105" w:rightChars="50"/>
        <w:jc w:val="center"/>
        <w:rPr>
          <w:rFonts w:ascii="宋体" w:hAnsi="宋体" w:eastAsia="宋体" w:cs="仿宋_GB2312"/>
          <w:b/>
          <w:bCs/>
          <w:sz w:val="32"/>
          <w:szCs w:val="32"/>
        </w:rPr>
      </w:pPr>
      <w:bookmarkStart w:id="149" w:name="_Toc16044_WPSOffice_Level2"/>
      <w:bookmarkStart w:id="150" w:name="_Toc28271_WPSOffice_Level2"/>
      <w:r>
        <w:rPr>
          <w:rFonts w:hint="eastAsia" w:ascii="宋体" w:hAnsi="宋体" w:eastAsia="宋体" w:cs="仿宋_GB2312"/>
          <w:b/>
          <w:bCs/>
          <w:sz w:val="32"/>
          <w:szCs w:val="32"/>
        </w:rPr>
        <w:t>分项报价表</w:t>
      </w:r>
      <w:bookmarkEnd w:id="149"/>
      <w:bookmarkEnd w:id="150"/>
    </w:p>
    <w:p>
      <w:pPr>
        <w:adjustRightInd w:val="0"/>
        <w:snapToGrid w:val="0"/>
        <w:spacing w:after="0" w:line="360" w:lineRule="auto"/>
        <w:ind w:right="105" w:rightChars="50"/>
        <w:jc w:val="left"/>
        <w:rPr>
          <w:rFonts w:ascii="宋体" w:hAnsi="宋体" w:eastAsia="宋体" w:cs="仿宋_GB2312"/>
          <w:b/>
          <w:bCs/>
          <w:szCs w:val="21"/>
        </w:rPr>
      </w:pPr>
      <w:r>
        <w:rPr>
          <w:rFonts w:hint="eastAsia" w:ascii="宋体" w:hAnsi="宋体" w:eastAsia="宋体" w:cs="仿宋_GB2312"/>
          <w:b/>
          <w:bCs/>
          <w:szCs w:val="21"/>
        </w:rPr>
        <w:t xml:space="preserve">项目名称：          </w:t>
      </w:r>
      <w:r>
        <w:rPr>
          <w:rFonts w:ascii="宋体" w:hAnsi="宋体" w:eastAsia="宋体" w:cs="仿宋_GB2312"/>
          <w:b/>
          <w:bCs/>
          <w:szCs w:val="21"/>
        </w:rPr>
        <w:t xml:space="preserve">                             </w:t>
      </w:r>
    </w:p>
    <w:p>
      <w:pPr>
        <w:adjustRightInd w:val="0"/>
        <w:snapToGrid w:val="0"/>
        <w:spacing w:after="0" w:line="360" w:lineRule="auto"/>
        <w:ind w:right="105" w:rightChars="50"/>
        <w:jc w:val="left"/>
        <w:rPr>
          <w:rFonts w:ascii="宋体" w:hAnsi="宋体" w:eastAsia="宋体" w:cs="仿宋_GB2312"/>
          <w:b/>
          <w:bCs/>
          <w:szCs w:val="21"/>
        </w:rPr>
      </w:pPr>
      <w:r>
        <w:rPr>
          <w:rFonts w:hint="eastAsia" w:ascii="宋体" w:hAnsi="宋体" w:eastAsia="宋体" w:cs="仿宋_GB2312"/>
          <w:b/>
          <w:bCs/>
          <w:szCs w:val="21"/>
        </w:rPr>
        <w:t xml:space="preserve">项目编号：        </w:t>
      </w:r>
    </w:p>
    <w:p>
      <w:pPr>
        <w:adjustRightInd w:val="0"/>
        <w:snapToGrid w:val="0"/>
        <w:spacing w:after="0" w:line="360" w:lineRule="auto"/>
        <w:ind w:right="-630" w:rightChars="-300"/>
        <w:jc w:val="right"/>
        <w:rPr>
          <w:rFonts w:ascii="宋体" w:hAnsi="宋体" w:eastAsia="宋体" w:cs="仿宋_GB2312"/>
          <w:b/>
          <w:bCs/>
          <w:szCs w:val="21"/>
        </w:rPr>
      </w:pPr>
      <w:r>
        <w:rPr>
          <w:rFonts w:hint="eastAsia" w:ascii="宋体" w:hAnsi="宋体" w:eastAsia="宋体" w:cs="仿宋_GB2312"/>
          <w:b/>
          <w:bCs/>
          <w:szCs w:val="21"/>
        </w:rPr>
        <w:t xml:space="preserve">                                         </w:t>
      </w:r>
      <w:r>
        <w:rPr>
          <w:rFonts w:ascii="宋体" w:hAnsi="宋体" w:eastAsia="宋体" w:cs="仿宋_GB2312"/>
          <w:b/>
          <w:bCs/>
          <w:szCs w:val="21"/>
        </w:rPr>
        <w:t xml:space="preserve">  </w:t>
      </w:r>
      <w:r>
        <w:rPr>
          <w:rFonts w:hint="eastAsia" w:ascii="宋体" w:hAnsi="宋体" w:eastAsia="宋体" w:cs="仿宋_GB2312"/>
          <w:b/>
          <w:bCs/>
          <w:szCs w:val="21"/>
        </w:rPr>
        <w:t>报价单位：人民币</w:t>
      </w:r>
      <w:r>
        <w:rPr>
          <w:rFonts w:ascii="宋体" w:hAnsi="宋体" w:eastAsia="宋体" w:cs="仿宋_GB2312"/>
          <w:b/>
          <w:bCs/>
          <w:szCs w:val="21"/>
        </w:rPr>
        <w:t xml:space="preserve">  </w:t>
      </w:r>
    </w:p>
    <w:tbl>
      <w:tblPr>
        <w:tblStyle w:val="46"/>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436"/>
        <w:gridCol w:w="1102"/>
        <w:gridCol w:w="1102"/>
        <w:gridCol w:w="768"/>
        <w:gridCol w:w="768"/>
        <w:gridCol w:w="855"/>
        <w:gridCol w:w="855"/>
        <w:gridCol w:w="720"/>
        <w:gridCol w:w="728"/>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94" w:type="dxa"/>
            <w:vAlign w:val="center"/>
          </w:tcPr>
          <w:p>
            <w:pPr>
              <w:adjustRightInd w:val="0"/>
              <w:snapToGrid w:val="0"/>
              <w:spacing w:after="0"/>
              <w:ind w:right="-48" w:rightChars="-23"/>
              <w:jc w:val="center"/>
              <w:rPr>
                <w:rFonts w:ascii="宋体" w:hAnsi="宋体" w:eastAsia="宋体" w:cs="仿宋_GB2312"/>
                <w:b/>
                <w:bCs/>
                <w:szCs w:val="21"/>
              </w:rPr>
            </w:pPr>
            <w:r>
              <w:rPr>
                <w:rFonts w:hint="eastAsia" w:ascii="宋体" w:hAnsi="宋体" w:eastAsia="宋体" w:cs="仿宋_GB2312"/>
                <w:b/>
                <w:bCs/>
                <w:szCs w:val="21"/>
              </w:rPr>
              <w:t>序号</w:t>
            </w:r>
          </w:p>
        </w:tc>
        <w:tc>
          <w:tcPr>
            <w:tcW w:w="1436" w:type="dxa"/>
            <w:vAlign w:val="center"/>
          </w:tcPr>
          <w:p>
            <w:pPr>
              <w:adjustRightInd w:val="0"/>
              <w:snapToGrid w:val="0"/>
              <w:spacing w:after="0"/>
              <w:ind w:right="-107" w:rightChars="-51"/>
              <w:jc w:val="center"/>
              <w:rPr>
                <w:rFonts w:ascii="宋体" w:hAnsi="宋体" w:eastAsia="宋体" w:cs="仿宋_GB2312"/>
                <w:b/>
                <w:bCs/>
                <w:szCs w:val="21"/>
              </w:rPr>
            </w:pPr>
            <w:r>
              <w:rPr>
                <w:rFonts w:hint="eastAsia" w:ascii="宋体" w:hAnsi="宋体" w:eastAsia="宋体" w:cs="仿宋_GB2312"/>
                <w:b/>
                <w:bCs/>
                <w:szCs w:val="21"/>
              </w:rPr>
              <w:t>产品名称</w:t>
            </w:r>
          </w:p>
        </w:tc>
        <w:tc>
          <w:tcPr>
            <w:tcW w:w="1102" w:type="dxa"/>
            <w:vAlign w:val="center"/>
          </w:tcPr>
          <w:p>
            <w:pPr>
              <w:adjustRightInd w:val="0"/>
              <w:snapToGrid w:val="0"/>
              <w:spacing w:after="0"/>
              <w:ind w:right="-158" w:rightChars="-75"/>
              <w:jc w:val="center"/>
              <w:rPr>
                <w:rFonts w:ascii="宋体" w:hAnsi="宋体" w:eastAsia="宋体" w:cs="仿宋_GB2312"/>
                <w:b/>
                <w:bCs/>
                <w:szCs w:val="21"/>
              </w:rPr>
            </w:pPr>
            <w:r>
              <w:rPr>
                <w:rFonts w:hint="eastAsia" w:ascii="宋体" w:hAnsi="宋体" w:eastAsia="宋体" w:cs="仿宋_GB2312"/>
                <w:b/>
                <w:bCs/>
                <w:szCs w:val="21"/>
              </w:rPr>
              <w:t>品牌</w:t>
            </w:r>
          </w:p>
        </w:tc>
        <w:tc>
          <w:tcPr>
            <w:tcW w:w="1102" w:type="dxa"/>
            <w:vAlign w:val="center"/>
          </w:tcPr>
          <w:p>
            <w:pPr>
              <w:adjustRightInd w:val="0"/>
              <w:snapToGrid w:val="0"/>
              <w:spacing w:after="0"/>
              <w:ind w:right="-158" w:rightChars="-75"/>
              <w:jc w:val="center"/>
              <w:rPr>
                <w:rFonts w:ascii="宋体" w:hAnsi="宋体" w:eastAsia="宋体" w:cs="仿宋_GB2312"/>
                <w:b/>
                <w:bCs/>
                <w:szCs w:val="21"/>
              </w:rPr>
            </w:pPr>
            <w:r>
              <w:rPr>
                <w:rFonts w:hint="eastAsia" w:ascii="宋体" w:hAnsi="宋体" w:eastAsia="宋体" w:cs="仿宋_GB2312"/>
                <w:b/>
                <w:bCs/>
                <w:szCs w:val="21"/>
              </w:rPr>
              <w:t>型号</w:t>
            </w:r>
          </w:p>
          <w:p>
            <w:pPr>
              <w:adjustRightInd w:val="0"/>
              <w:snapToGrid w:val="0"/>
              <w:spacing w:after="0"/>
              <w:ind w:right="-158" w:rightChars="-75"/>
              <w:jc w:val="center"/>
              <w:rPr>
                <w:rFonts w:ascii="宋体" w:hAnsi="宋体" w:eastAsia="宋体" w:cs="仿宋_GB2312"/>
                <w:b/>
                <w:bCs/>
                <w:szCs w:val="21"/>
              </w:rPr>
            </w:pPr>
            <w:r>
              <w:rPr>
                <w:rFonts w:hint="eastAsia" w:ascii="宋体" w:hAnsi="宋体" w:eastAsia="宋体" w:cs="仿宋_GB2312"/>
                <w:b/>
                <w:bCs/>
                <w:szCs w:val="21"/>
              </w:rPr>
              <w:t>规格</w:t>
            </w:r>
          </w:p>
        </w:tc>
        <w:tc>
          <w:tcPr>
            <w:tcW w:w="768" w:type="dxa"/>
            <w:vAlign w:val="center"/>
          </w:tcPr>
          <w:p>
            <w:pPr>
              <w:adjustRightInd w:val="0"/>
              <w:snapToGrid w:val="0"/>
              <w:spacing w:after="0"/>
              <w:ind w:right="-158" w:rightChars="-75"/>
              <w:jc w:val="center"/>
              <w:rPr>
                <w:rFonts w:ascii="宋体" w:hAnsi="宋体" w:eastAsia="宋体" w:cs="仿宋_GB2312"/>
                <w:b/>
                <w:bCs/>
                <w:szCs w:val="21"/>
              </w:rPr>
            </w:pPr>
            <w:r>
              <w:rPr>
                <w:rFonts w:ascii="宋体" w:hAnsi="宋体" w:eastAsia="宋体" w:cs="仿宋_GB2312"/>
                <w:b/>
                <w:bCs/>
                <w:szCs w:val="21"/>
              </w:rPr>
              <w:t>单位</w:t>
            </w:r>
          </w:p>
        </w:tc>
        <w:tc>
          <w:tcPr>
            <w:tcW w:w="768" w:type="dxa"/>
            <w:vAlign w:val="center"/>
          </w:tcPr>
          <w:p>
            <w:pPr>
              <w:adjustRightInd w:val="0"/>
              <w:snapToGrid w:val="0"/>
              <w:spacing w:after="0"/>
              <w:jc w:val="center"/>
              <w:rPr>
                <w:rFonts w:ascii="宋体" w:hAnsi="宋体" w:eastAsia="宋体" w:cs="仿宋_GB2312"/>
                <w:b/>
                <w:bCs/>
                <w:szCs w:val="21"/>
              </w:rPr>
            </w:pPr>
            <w:r>
              <w:rPr>
                <w:rFonts w:hint="eastAsia" w:ascii="宋体" w:hAnsi="宋体" w:eastAsia="宋体" w:cs="仿宋_GB2312"/>
                <w:b/>
                <w:bCs/>
                <w:szCs w:val="21"/>
              </w:rPr>
              <w:t xml:space="preserve">数量 </w:t>
            </w:r>
          </w:p>
        </w:tc>
        <w:tc>
          <w:tcPr>
            <w:tcW w:w="855" w:type="dxa"/>
            <w:vAlign w:val="center"/>
          </w:tcPr>
          <w:p>
            <w:pPr>
              <w:adjustRightInd w:val="0"/>
              <w:snapToGrid w:val="0"/>
              <w:spacing w:after="0"/>
              <w:ind w:right="-107" w:rightChars="-51"/>
              <w:jc w:val="center"/>
              <w:rPr>
                <w:rFonts w:ascii="宋体" w:hAnsi="宋体" w:eastAsia="宋体" w:cs="仿宋_GB2312"/>
                <w:b/>
                <w:bCs/>
                <w:szCs w:val="21"/>
              </w:rPr>
            </w:pPr>
            <w:r>
              <w:rPr>
                <w:rFonts w:hint="eastAsia" w:ascii="宋体" w:hAnsi="宋体" w:eastAsia="宋体" w:cs="仿宋_GB2312"/>
                <w:b/>
                <w:bCs/>
                <w:szCs w:val="21"/>
              </w:rPr>
              <w:t>产地</w:t>
            </w:r>
          </w:p>
        </w:tc>
        <w:tc>
          <w:tcPr>
            <w:tcW w:w="855" w:type="dxa"/>
            <w:vAlign w:val="center"/>
          </w:tcPr>
          <w:p>
            <w:pPr>
              <w:adjustRightInd w:val="0"/>
              <w:snapToGrid w:val="0"/>
              <w:spacing w:after="0"/>
              <w:ind w:right="-107" w:rightChars="-51"/>
              <w:jc w:val="center"/>
              <w:rPr>
                <w:rFonts w:ascii="宋体" w:hAnsi="宋体" w:eastAsia="宋体" w:cs="仿宋_GB2312"/>
                <w:b/>
                <w:bCs/>
                <w:szCs w:val="21"/>
              </w:rPr>
            </w:pPr>
            <w:r>
              <w:rPr>
                <w:rFonts w:hint="eastAsia" w:ascii="宋体" w:hAnsi="宋体" w:eastAsia="宋体" w:cs="仿宋_GB2312"/>
                <w:b/>
                <w:bCs/>
                <w:szCs w:val="21"/>
              </w:rPr>
              <w:t>制造商名称</w:t>
            </w:r>
          </w:p>
        </w:tc>
        <w:tc>
          <w:tcPr>
            <w:tcW w:w="720" w:type="dxa"/>
            <w:vAlign w:val="center"/>
          </w:tcPr>
          <w:p>
            <w:pPr>
              <w:adjustRightInd w:val="0"/>
              <w:snapToGrid w:val="0"/>
              <w:spacing w:after="0"/>
              <w:jc w:val="center"/>
              <w:rPr>
                <w:rFonts w:ascii="宋体" w:hAnsi="宋体" w:eastAsia="宋体" w:cs="仿宋_GB2312"/>
                <w:b/>
                <w:bCs/>
                <w:szCs w:val="21"/>
              </w:rPr>
            </w:pPr>
            <w:r>
              <w:rPr>
                <w:rFonts w:hint="eastAsia" w:ascii="宋体" w:hAnsi="宋体" w:eastAsia="宋体" w:cs="仿宋_GB2312"/>
                <w:b/>
                <w:bCs/>
                <w:szCs w:val="21"/>
              </w:rPr>
              <w:t>单价</w:t>
            </w:r>
          </w:p>
        </w:tc>
        <w:tc>
          <w:tcPr>
            <w:tcW w:w="728" w:type="dxa"/>
            <w:vAlign w:val="center"/>
          </w:tcPr>
          <w:p>
            <w:pPr>
              <w:adjustRightInd w:val="0"/>
              <w:snapToGrid w:val="0"/>
              <w:spacing w:after="0"/>
              <w:jc w:val="center"/>
              <w:rPr>
                <w:rFonts w:ascii="宋体" w:hAnsi="宋体" w:eastAsia="宋体" w:cs="仿宋_GB2312"/>
                <w:b/>
                <w:bCs/>
                <w:szCs w:val="21"/>
              </w:rPr>
            </w:pPr>
            <w:r>
              <w:rPr>
                <w:rFonts w:hint="eastAsia" w:ascii="宋体" w:hAnsi="宋体" w:eastAsia="宋体" w:cs="仿宋_GB2312"/>
                <w:b/>
                <w:bCs/>
                <w:szCs w:val="21"/>
              </w:rPr>
              <w:t>合计</w:t>
            </w:r>
          </w:p>
        </w:tc>
        <w:tc>
          <w:tcPr>
            <w:tcW w:w="859" w:type="dxa"/>
            <w:vAlign w:val="center"/>
          </w:tcPr>
          <w:p>
            <w:pPr>
              <w:adjustRightInd w:val="0"/>
              <w:snapToGrid w:val="0"/>
              <w:spacing w:after="0"/>
              <w:ind w:right="-107" w:rightChars="-51"/>
              <w:jc w:val="center"/>
              <w:rPr>
                <w:rFonts w:ascii="宋体" w:hAnsi="宋体" w:eastAsia="宋体" w:cs="仿宋_GB2312"/>
                <w:b/>
                <w:bCs/>
                <w:szCs w:val="21"/>
              </w:rPr>
            </w:pPr>
            <w:r>
              <w:rPr>
                <w:rFonts w:hint="eastAsia" w:ascii="宋体" w:hAnsi="宋体" w:eastAsia="宋体" w:cs="仿宋_GB2312"/>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94" w:type="dxa"/>
            <w:vAlign w:val="center"/>
          </w:tcPr>
          <w:p>
            <w:pPr>
              <w:pStyle w:val="57"/>
              <w:numPr>
                <w:ilvl w:val="0"/>
                <w:numId w:val="18"/>
              </w:numPr>
              <w:adjustRightInd w:val="0"/>
              <w:snapToGrid w:val="0"/>
              <w:spacing w:after="0"/>
              <w:ind w:right="105" w:rightChars="50" w:firstLineChars="0"/>
              <w:jc w:val="center"/>
              <w:rPr>
                <w:rFonts w:ascii="宋体" w:hAnsi="宋体" w:eastAsia="宋体" w:cs="仿宋_GB2312"/>
                <w:szCs w:val="21"/>
              </w:rPr>
            </w:pPr>
          </w:p>
        </w:tc>
        <w:tc>
          <w:tcPr>
            <w:tcW w:w="1436" w:type="dxa"/>
            <w:vAlign w:val="center"/>
          </w:tcPr>
          <w:p>
            <w:pPr>
              <w:adjustRightInd w:val="0"/>
              <w:snapToGrid w:val="0"/>
              <w:spacing w:after="0"/>
              <w:ind w:right="105" w:rightChars="50"/>
              <w:jc w:val="center"/>
              <w:rPr>
                <w:rFonts w:ascii="宋体" w:hAnsi="宋体" w:eastAsia="宋体" w:cs="仿宋_GB2312"/>
                <w:szCs w:val="21"/>
              </w:rPr>
            </w:pPr>
          </w:p>
        </w:tc>
        <w:tc>
          <w:tcPr>
            <w:tcW w:w="1102" w:type="dxa"/>
            <w:vAlign w:val="center"/>
          </w:tcPr>
          <w:p>
            <w:pPr>
              <w:adjustRightInd w:val="0"/>
              <w:snapToGrid w:val="0"/>
              <w:spacing w:after="0"/>
              <w:ind w:right="105" w:rightChars="50"/>
              <w:jc w:val="center"/>
              <w:rPr>
                <w:rFonts w:ascii="宋体" w:hAnsi="宋体" w:eastAsia="宋体" w:cs="仿宋_GB2312"/>
                <w:szCs w:val="21"/>
              </w:rPr>
            </w:pPr>
          </w:p>
        </w:tc>
        <w:tc>
          <w:tcPr>
            <w:tcW w:w="1102" w:type="dxa"/>
            <w:vAlign w:val="center"/>
          </w:tcPr>
          <w:p>
            <w:pPr>
              <w:adjustRightInd w:val="0"/>
              <w:snapToGrid w:val="0"/>
              <w:spacing w:after="0"/>
              <w:ind w:right="105" w:rightChars="50"/>
              <w:jc w:val="center"/>
              <w:rPr>
                <w:rFonts w:ascii="宋体" w:hAnsi="宋体" w:eastAsia="宋体" w:cs="仿宋_GB2312"/>
                <w:szCs w:val="21"/>
              </w:rPr>
            </w:pPr>
          </w:p>
        </w:tc>
        <w:tc>
          <w:tcPr>
            <w:tcW w:w="768" w:type="dxa"/>
          </w:tcPr>
          <w:p>
            <w:pPr>
              <w:adjustRightInd w:val="0"/>
              <w:snapToGrid w:val="0"/>
              <w:spacing w:after="0"/>
              <w:ind w:right="105" w:rightChars="50"/>
              <w:jc w:val="center"/>
              <w:rPr>
                <w:rFonts w:ascii="宋体" w:hAnsi="宋体" w:eastAsia="宋体" w:cs="仿宋_GB2312"/>
                <w:szCs w:val="21"/>
              </w:rPr>
            </w:pPr>
          </w:p>
        </w:tc>
        <w:tc>
          <w:tcPr>
            <w:tcW w:w="768" w:type="dxa"/>
            <w:vAlign w:val="center"/>
          </w:tcPr>
          <w:p>
            <w:pPr>
              <w:adjustRightInd w:val="0"/>
              <w:snapToGrid w:val="0"/>
              <w:spacing w:after="0"/>
              <w:ind w:right="105" w:rightChars="50"/>
              <w:jc w:val="center"/>
              <w:rPr>
                <w:rFonts w:ascii="宋体" w:hAnsi="宋体" w:eastAsia="宋体" w:cs="仿宋_GB2312"/>
                <w:szCs w:val="21"/>
              </w:rPr>
            </w:pPr>
          </w:p>
        </w:tc>
        <w:tc>
          <w:tcPr>
            <w:tcW w:w="855" w:type="dxa"/>
            <w:vAlign w:val="center"/>
          </w:tcPr>
          <w:p>
            <w:pPr>
              <w:adjustRightInd w:val="0"/>
              <w:snapToGrid w:val="0"/>
              <w:spacing w:after="0"/>
              <w:ind w:right="105" w:rightChars="50"/>
              <w:jc w:val="center"/>
              <w:rPr>
                <w:rFonts w:ascii="宋体" w:hAnsi="宋体" w:eastAsia="宋体" w:cs="仿宋_GB2312"/>
                <w:szCs w:val="21"/>
              </w:rPr>
            </w:pPr>
          </w:p>
        </w:tc>
        <w:tc>
          <w:tcPr>
            <w:tcW w:w="855" w:type="dxa"/>
            <w:vAlign w:val="center"/>
          </w:tcPr>
          <w:p>
            <w:pPr>
              <w:adjustRightInd w:val="0"/>
              <w:snapToGrid w:val="0"/>
              <w:spacing w:after="0"/>
              <w:ind w:right="105" w:rightChars="50"/>
              <w:jc w:val="center"/>
              <w:rPr>
                <w:rFonts w:ascii="宋体" w:hAnsi="宋体" w:eastAsia="宋体" w:cs="仿宋_GB2312"/>
                <w:szCs w:val="21"/>
              </w:rPr>
            </w:pPr>
          </w:p>
        </w:tc>
        <w:tc>
          <w:tcPr>
            <w:tcW w:w="720" w:type="dxa"/>
            <w:vAlign w:val="center"/>
          </w:tcPr>
          <w:p>
            <w:pPr>
              <w:adjustRightInd w:val="0"/>
              <w:snapToGrid w:val="0"/>
              <w:spacing w:after="0"/>
              <w:ind w:right="105" w:rightChars="50"/>
              <w:jc w:val="center"/>
              <w:rPr>
                <w:rFonts w:ascii="宋体" w:hAnsi="宋体" w:eastAsia="宋体" w:cs="仿宋_GB2312"/>
                <w:szCs w:val="21"/>
              </w:rPr>
            </w:pPr>
          </w:p>
        </w:tc>
        <w:tc>
          <w:tcPr>
            <w:tcW w:w="728" w:type="dxa"/>
            <w:vAlign w:val="center"/>
          </w:tcPr>
          <w:p>
            <w:pPr>
              <w:adjustRightInd w:val="0"/>
              <w:snapToGrid w:val="0"/>
              <w:spacing w:after="0"/>
              <w:ind w:right="105" w:rightChars="50"/>
              <w:jc w:val="center"/>
              <w:rPr>
                <w:rFonts w:ascii="宋体" w:hAnsi="宋体" w:eastAsia="宋体" w:cs="仿宋_GB2312"/>
                <w:szCs w:val="21"/>
              </w:rPr>
            </w:pPr>
          </w:p>
        </w:tc>
        <w:tc>
          <w:tcPr>
            <w:tcW w:w="859" w:type="dxa"/>
            <w:vAlign w:val="center"/>
          </w:tcPr>
          <w:p>
            <w:pPr>
              <w:adjustRightInd w:val="0"/>
              <w:snapToGrid w:val="0"/>
              <w:spacing w:after="0"/>
              <w:ind w:right="105" w:rightChars="50"/>
              <w:jc w:val="center"/>
              <w:rPr>
                <w:rFonts w:ascii="宋体" w:hAns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94" w:type="dxa"/>
            <w:vAlign w:val="center"/>
          </w:tcPr>
          <w:p>
            <w:pPr>
              <w:pStyle w:val="57"/>
              <w:numPr>
                <w:ilvl w:val="0"/>
                <w:numId w:val="18"/>
              </w:numPr>
              <w:adjustRightInd w:val="0"/>
              <w:snapToGrid w:val="0"/>
              <w:spacing w:after="0"/>
              <w:ind w:right="105" w:rightChars="50" w:firstLineChars="0"/>
              <w:jc w:val="center"/>
              <w:rPr>
                <w:rFonts w:ascii="宋体" w:hAnsi="宋体" w:eastAsia="宋体" w:cs="仿宋_GB2312"/>
                <w:szCs w:val="21"/>
              </w:rPr>
            </w:pPr>
          </w:p>
        </w:tc>
        <w:tc>
          <w:tcPr>
            <w:tcW w:w="1436" w:type="dxa"/>
            <w:vAlign w:val="center"/>
          </w:tcPr>
          <w:p>
            <w:pPr>
              <w:adjustRightInd w:val="0"/>
              <w:snapToGrid w:val="0"/>
              <w:spacing w:after="0"/>
              <w:ind w:right="105" w:rightChars="50"/>
              <w:jc w:val="center"/>
              <w:rPr>
                <w:rFonts w:ascii="宋体" w:hAnsi="宋体" w:eastAsia="宋体" w:cs="仿宋_GB2312"/>
                <w:szCs w:val="21"/>
              </w:rPr>
            </w:pPr>
          </w:p>
        </w:tc>
        <w:tc>
          <w:tcPr>
            <w:tcW w:w="1102" w:type="dxa"/>
            <w:vAlign w:val="center"/>
          </w:tcPr>
          <w:p>
            <w:pPr>
              <w:adjustRightInd w:val="0"/>
              <w:snapToGrid w:val="0"/>
              <w:spacing w:after="0"/>
              <w:ind w:right="105" w:rightChars="50"/>
              <w:jc w:val="center"/>
              <w:rPr>
                <w:rFonts w:ascii="宋体" w:hAnsi="宋体" w:eastAsia="宋体" w:cs="仿宋_GB2312"/>
                <w:szCs w:val="21"/>
              </w:rPr>
            </w:pPr>
          </w:p>
        </w:tc>
        <w:tc>
          <w:tcPr>
            <w:tcW w:w="1102" w:type="dxa"/>
            <w:vAlign w:val="center"/>
          </w:tcPr>
          <w:p>
            <w:pPr>
              <w:adjustRightInd w:val="0"/>
              <w:snapToGrid w:val="0"/>
              <w:spacing w:after="0"/>
              <w:ind w:right="105" w:rightChars="50"/>
              <w:jc w:val="center"/>
              <w:rPr>
                <w:rFonts w:ascii="宋体" w:hAnsi="宋体" w:eastAsia="宋体" w:cs="仿宋_GB2312"/>
                <w:szCs w:val="21"/>
              </w:rPr>
            </w:pPr>
          </w:p>
        </w:tc>
        <w:tc>
          <w:tcPr>
            <w:tcW w:w="768" w:type="dxa"/>
          </w:tcPr>
          <w:p>
            <w:pPr>
              <w:adjustRightInd w:val="0"/>
              <w:snapToGrid w:val="0"/>
              <w:spacing w:after="0"/>
              <w:ind w:right="105" w:rightChars="50"/>
              <w:jc w:val="center"/>
              <w:rPr>
                <w:rFonts w:ascii="宋体" w:hAnsi="宋体" w:eastAsia="宋体" w:cs="仿宋_GB2312"/>
                <w:szCs w:val="21"/>
              </w:rPr>
            </w:pPr>
          </w:p>
        </w:tc>
        <w:tc>
          <w:tcPr>
            <w:tcW w:w="768" w:type="dxa"/>
            <w:vAlign w:val="center"/>
          </w:tcPr>
          <w:p>
            <w:pPr>
              <w:adjustRightInd w:val="0"/>
              <w:snapToGrid w:val="0"/>
              <w:spacing w:after="0"/>
              <w:ind w:right="105" w:rightChars="50"/>
              <w:jc w:val="center"/>
              <w:rPr>
                <w:rFonts w:ascii="宋体" w:hAnsi="宋体" w:eastAsia="宋体" w:cs="仿宋_GB2312"/>
                <w:szCs w:val="21"/>
              </w:rPr>
            </w:pPr>
          </w:p>
        </w:tc>
        <w:tc>
          <w:tcPr>
            <w:tcW w:w="855" w:type="dxa"/>
            <w:vAlign w:val="center"/>
          </w:tcPr>
          <w:p>
            <w:pPr>
              <w:adjustRightInd w:val="0"/>
              <w:snapToGrid w:val="0"/>
              <w:spacing w:after="0"/>
              <w:ind w:right="105" w:rightChars="50"/>
              <w:jc w:val="center"/>
              <w:rPr>
                <w:rFonts w:ascii="宋体" w:hAnsi="宋体" w:eastAsia="宋体" w:cs="仿宋_GB2312"/>
                <w:szCs w:val="21"/>
              </w:rPr>
            </w:pPr>
          </w:p>
        </w:tc>
        <w:tc>
          <w:tcPr>
            <w:tcW w:w="855" w:type="dxa"/>
            <w:vAlign w:val="center"/>
          </w:tcPr>
          <w:p>
            <w:pPr>
              <w:adjustRightInd w:val="0"/>
              <w:snapToGrid w:val="0"/>
              <w:spacing w:after="0"/>
              <w:ind w:right="105" w:rightChars="50"/>
              <w:jc w:val="center"/>
              <w:rPr>
                <w:rFonts w:ascii="宋体" w:hAnsi="宋体" w:eastAsia="宋体" w:cs="仿宋_GB2312"/>
                <w:szCs w:val="21"/>
              </w:rPr>
            </w:pPr>
          </w:p>
        </w:tc>
        <w:tc>
          <w:tcPr>
            <w:tcW w:w="720" w:type="dxa"/>
            <w:vAlign w:val="center"/>
          </w:tcPr>
          <w:p>
            <w:pPr>
              <w:adjustRightInd w:val="0"/>
              <w:snapToGrid w:val="0"/>
              <w:spacing w:after="0"/>
              <w:ind w:right="105" w:rightChars="50"/>
              <w:jc w:val="center"/>
              <w:rPr>
                <w:rFonts w:ascii="宋体" w:hAnsi="宋体" w:eastAsia="宋体" w:cs="仿宋_GB2312"/>
                <w:szCs w:val="21"/>
              </w:rPr>
            </w:pPr>
          </w:p>
        </w:tc>
        <w:tc>
          <w:tcPr>
            <w:tcW w:w="728" w:type="dxa"/>
            <w:vAlign w:val="center"/>
          </w:tcPr>
          <w:p>
            <w:pPr>
              <w:adjustRightInd w:val="0"/>
              <w:snapToGrid w:val="0"/>
              <w:spacing w:after="0"/>
              <w:ind w:right="105" w:rightChars="50"/>
              <w:jc w:val="center"/>
              <w:rPr>
                <w:rFonts w:ascii="宋体" w:hAnsi="宋体" w:eastAsia="宋体" w:cs="仿宋_GB2312"/>
                <w:szCs w:val="21"/>
              </w:rPr>
            </w:pPr>
          </w:p>
        </w:tc>
        <w:tc>
          <w:tcPr>
            <w:tcW w:w="859" w:type="dxa"/>
            <w:vAlign w:val="center"/>
          </w:tcPr>
          <w:p>
            <w:pPr>
              <w:adjustRightInd w:val="0"/>
              <w:snapToGrid w:val="0"/>
              <w:spacing w:after="0"/>
              <w:ind w:right="105" w:rightChars="50"/>
              <w:jc w:val="center"/>
              <w:rPr>
                <w:rFonts w:ascii="宋体" w:hAns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94" w:type="dxa"/>
            <w:vAlign w:val="center"/>
          </w:tcPr>
          <w:p>
            <w:pPr>
              <w:pStyle w:val="57"/>
              <w:numPr>
                <w:ilvl w:val="0"/>
                <w:numId w:val="18"/>
              </w:numPr>
              <w:adjustRightInd w:val="0"/>
              <w:snapToGrid w:val="0"/>
              <w:spacing w:after="0"/>
              <w:ind w:right="105" w:rightChars="50" w:firstLineChars="0"/>
              <w:jc w:val="center"/>
              <w:rPr>
                <w:rFonts w:ascii="宋体" w:hAnsi="宋体" w:eastAsia="宋体" w:cs="仿宋_GB2312"/>
                <w:szCs w:val="21"/>
              </w:rPr>
            </w:pPr>
          </w:p>
        </w:tc>
        <w:tc>
          <w:tcPr>
            <w:tcW w:w="1436" w:type="dxa"/>
            <w:vAlign w:val="center"/>
          </w:tcPr>
          <w:p>
            <w:pPr>
              <w:adjustRightInd w:val="0"/>
              <w:snapToGrid w:val="0"/>
              <w:spacing w:after="0"/>
              <w:ind w:right="105" w:rightChars="50"/>
              <w:jc w:val="center"/>
              <w:rPr>
                <w:rFonts w:ascii="宋体" w:hAnsi="宋体" w:eastAsia="宋体" w:cs="仿宋_GB2312"/>
                <w:szCs w:val="21"/>
              </w:rPr>
            </w:pPr>
          </w:p>
        </w:tc>
        <w:tc>
          <w:tcPr>
            <w:tcW w:w="1102" w:type="dxa"/>
            <w:vAlign w:val="center"/>
          </w:tcPr>
          <w:p>
            <w:pPr>
              <w:adjustRightInd w:val="0"/>
              <w:snapToGrid w:val="0"/>
              <w:spacing w:after="0"/>
              <w:ind w:right="105" w:rightChars="50"/>
              <w:jc w:val="center"/>
              <w:rPr>
                <w:rFonts w:ascii="宋体" w:hAnsi="宋体" w:eastAsia="宋体" w:cs="仿宋_GB2312"/>
                <w:szCs w:val="21"/>
              </w:rPr>
            </w:pPr>
          </w:p>
        </w:tc>
        <w:tc>
          <w:tcPr>
            <w:tcW w:w="1102" w:type="dxa"/>
            <w:vAlign w:val="center"/>
          </w:tcPr>
          <w:p>
            <w:pPr>
              <w:adjustRightInd w:val="0"/>
              <w:snapToGrid w:val="0"/>
              <w:spacing w:after="0"/>
              <w:ind w:right="105" w:rightChars="50"/>
              <w:jc w:val="center"/>
              <w:rPr>
                <w:rFonts w:ascii="宋体" w:hAnsi="宋体" w:eastAsia="宋体" w:cs="仿宋_GB2312"/>
                <w:szCs w:val="21"/>
              </w:rPr>
            </w:pPr>
          </w:p>
        </w:tc>
        <w:tc>
          <w:tcPr>
            <w:tcW w:w="768" w:type="dxa"/>
          </w:tcPr>
          <w:p>
            <w:pPr>
              <w:adjustRightInd w:val="0"/>
              <w:snapToGrid w:val="0"/>
              <w:spacing w:after="0"/>
              <w:ind w:right="105" w:rightChars="50"/>
              <w:jc w:val="center"/>
              <w:rPr>
                <w:rFonts w:ascii="宋体" w:hAnsi="宋体" w:eastAsia="宋体" w:cs="仿宋_GB2312"/>
                <w:szCs w:val="21"/>
              </w:rPr>
            </w:pPr>
          </w:p>
        </w:tc>
        <w:tc>
          <w:tcPr>
            <w:tcW w:w="768" w:type="dxa"/>
            <w:vAlign w:val="center"/>
          </w:tcPr>
          <w:p>
            <w:pPr>
              <w:adjustRightInd w:val="0"/>
              <w:snapToGrid w:val="0"/>
              <w:spacing w:after="0"/>
              <w:ind w:right="105" w:rightChars="50"/>
              <w:jc w:val="center"/>
              <w:rPr>
                <w:rFonts w:ascii="宋体" w:hAnsi="宋体" w:eastAsia="宋体" w:cs="仿宋_GB2312"/>
                <w:szCs w:val="21"/>
              </w:rPr>
            </w:pPr>
          </w:p>
        </w:tc>
        <w:tc>
          <w:tcPr>
            <w:tcW w:w="855" w:type="dxa"/>
            <w:vAlign w:val="center"/>
          </w:tcPr>
          <w:p>
            <w:pPr>
              <w:adjustRightInd w:val="0"/>
              <w:snapToGrid w:val="0"/>
              <w:spacing w:after="0"/>
              <w:ind w:right="105" w:rightChars="50"/>
              <w:jc w:val="center"/>
              <w:rPr>
                <w:rFonts w:ascii="宋体" w:hAnsi="宋体" w:eastAsia="宋体" w:cs="仿宋_GB2312"/>
                <w:szCs w:val="21"/>
              </w:rPr>
            </w:pPr>
          </w:p>
        </w:tc>
        <w:tc>
          <w:tcPr>
            <w:tcW w:w="855" w:type="dxa"/>
            <w:vAlign w:val="center"/>
          </w:tcPr>
          <w:p>
            <w:pPr>
              <w:adjustRightInd w:val="0"/>
              <w:snapToGrid w:val="0"/>
              <w:spacing w:after="0"/>
              <w:ind w:right="105" w:rightChars="50"/>
              <w:jc w:val="center"/>
              <w:rPr>
                <w:rFonts w:ascii="宋体" w:hAnsi="宋体" w:eastAsia="宋体" w:cs="仿宋_GB2312"/>
                <w:szCs w:val="21"/>
              </w:rPr>
            </w:pPr>
          </w:p>
        </w:tc>
        <w:tc>
          <w:tcPr>
            <w:tcW w:w="720" w:type="dxa"/>
            <w:vAlign w:val="center"/>
          </w:tcPr>
          <w:p>
            <w:pPr>
              <w:adjustRightInd w:val="0"/>
              <w:snapToGrid w:val="0"/>
              <w:spacing w:after="0"/>
              <w:ind w:right="105" w:rightChars="50"/>
              <w:jc w:val="center"/>
              <w:rPr>
                <w:rFonts w:ascii="宋体" w:hAnsi="宋体" w:eastAsia="宋体" w:cs="仿宋_GB2312"/>
                <w:szCs w:val="21"/>
              </w:rPr>
            </w:pPr>
          </w:p>
        </w:tc>
        <w:tc>
          <w:tcPr>
            <w:tcW w:w="728" w:type="dxa"/>
            <w:vAlign w:val="center"/>
          </w:tcPr>
          <w:p>
            <w:pPr>
              <w:adjustRightInd w:val="0"/>
              <w:snapToGrid w:val="0"/>
              <w:spacing w:after="0"/>
              <w:ind w:right="105" w:rightChars="50"/>
              <w:jc w:val="center"/>
              <w:rPr>
                <w:rFonts w:ascii="宋体" w:hAnsi="宋体" w:eastAsia="宋体" w:cs="仿宋_GB2312"/>
                <w:szCs w:val="21"/>
              </w:rPr>
            </w:pPr>
          </w:p>
        </w:tc>
        <w:tc>
          <w:tcPr>
            <w:tcW w:w="859" w:type="dxa"/>
            <w:vAlign w:val="center"/>
          </w:tcPr>
          <w:p>
            <w:pPr>
              <w:adjustRightInd w:val="0"/>
              <w:snapToGrid w:val="0"/>
              <w:spacing w:after="0"/>
              <w:ind w:right="105" w:rightChars="50"/>
              <w:jc w:val="center"/>
              <w:rPr>
                <w:rFonts w:ascii="宋体" w:hAns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94" w:type="dxa"/>
            <w:vAlign w:val="center"/>
          </w:tcPr>
          <w:p>
            <w:pPr>
              <w:pStyle w:val="57"/>
              <w:numPr>
                <w:ilvl w:val="0"/>
                <w:numId w:val="18"/>
              </w:numPr>
              <w:adjustRightInd w:val="0"/>
              <w:snapToGrid w:val="0"/>
              <w:spacing w:after="0"/>
              <w:ind w:right="105" w:rightChars="50" w:firstLineChars="0"/>
              <w:jc w:val="center"/>
              <w:rPr>
                <w:rFonts w:ascii="宋体" w:hAnsi="宋体" w:eastAsia="宋体" w:cs="仿宋_GB2312"/>
                <w:szCs w:val="21"/>
              </w:rPr>
            </w:pPr>
          </w:p>
        </w:tc>
        <w:tc>
          <w:tcPr>
            <w:tcW w:w="1436" w:type="dxa"/>
            <w:vAlign w:val="center"/>
          </w:tcPr>
          <w:p>
            <w:pPr>
              <w:adjustRightInd w:val="0"/>
              <w:snapToGrid w:val="0"/>
              <w:spacing w:after="0"/>
              <w:ind w:right="105" w:rightChars="50"/>
              <w:jc w:val="center"/>
              <w:rPr>
                <w:rFonts w:ascii="宋体" w:hAnsi="宋体" w:eastAsia="宋体" w:cs="仿宋_GB2312"/>
                <w:szCs w:val="21"/>
              </w:rPr>
            </w:pPr>
          </w:p>
        </w:tc>
        <w:tc>
          <w:tcPr>
            <w:tcW w:w="1102" w:type="dxa"/>
            <w:vAlign w:val="center"/>
          </w:tcPr>
          <w:p>
            <w:pPr>
              <w:adjustRightInd w:val="0"/>
              <w:snapToGrid w:val="0"/>
              <w:spacing w:after="0"/>
              <w:ind w:right="105" w:rightChars="50"/>
              <w:jc w:val="center"/>
              <w:rPr>
                <w:rFonts w:ascii="宋体" w:hAnsi="宋体" w:eastAsia="宋体" w:cs="仿宋_GB2312"/>
                <w:szCs w:val="21"/>
              </w:rPr>
            </w:pPr>
          </w:p>
        </w:tc>
        <w:tc>
          <w:tcPr>
            <w:tcW w:w="1102" w:type="dxa"/>
            <w:vAlign w:val="center"/>
          </w:tcPr>
          <w:p>
            <w:pPr>
              <w:adjustRightInd w:val="0"/>
              <w:snapToGrid w:val="0"/>
              <w:spacing w:after="0"/>
              <w:ind w:right="105" w:rightChars="50"/>
              <w:jc w:val="center"/>
              <w:rPr>
                <w:rFonts w:ascii="宋体" w:hAnsi="宋体" w:eastAsia="宋体" w:cs="仿宋_GB2312"/>
                <w:szCs w:val="21"/>
              </w:rPr>
            </w:pPr>
          </w:p>
        </w:tc>
        <w:tc>
          <w:tcPr>
            <w:tcW w:w="768" w:type="dxa"/>
          </w:tcPr>
          <w:p>
            <w:pPr>
              <w:adjustRightInd w:val="0"/>
              <w:snapToGrid w:val="0"/>
              <w:spacing w:after="0"/>
              <w:ind w:right="105" w:rightChars="50"/>
              <w:jc w:val="center"/>
              <w:rPr>
                <w:rFonts w:ascii="宋体" w:hAnsi="宋体" w:eastAsia="宋体" w:cs="仿宋_GB2312"/>
                <w:szCs w:val="21"/>
              </w:rPr>
            </w:pPr>
          </w:p>
        </w:tc>
        <w:tc>
          <w:tcPr>
            <w:tcW w:w="768" w:type="dxa"/>
            <w:vAlign w:val="center"/>
          </w:tcPr>
          <w:p>
            <w:pPr>
              <w:adjustRightInd w:val="0"/>
              <w:snapToGrid w:val="0"/>
              <w:spacing w:after="0"/>
              <w:ind w:right="105" w:rightChars="50"/>
              <w:jc w:val="center"/>
              <w:rPr>
                <w:rFonts w:ascii="宋体" w:hAnsi="宋体" w:eastAsia="宋体" w:cs="仿宋_GB2312"/>
                <w:szCs w:val="21"/>
              </w:rPr>
            </w:pPr>
          </w:p>
        </w:tc>
        <w:tc>
          <w:tcPr>
            <w:tcW w:w="855" w:type="dxa"/>
            <w:vAlign w:val="center"/>
          </w:tcPr>
          <w:p>
            <w:pPr>
              <w:adjustRightInd w:val="0"/>
              <w:snapToGrid w:val="0"/>
              <w:spacing w:after="0"/>
              <w:ind w:right="105" w:rightChars="50"/>
              <w:jc w:val="center"/>
              <w:rPr>
                <w:rFonts w:ascii="宋体" w:hAnsi="宋体" w:eastAsia="宋体" w:cs="仿宋_GB2312"/>
                <w:szCs w:val="21"/>
              </w:rPr>
            </w:pPr>
          </w:p>
        </w:tc>
        <w:tc>
          <w:tcPr>
            <w:tcW w:w="855" w:type="dxa"/>
            <w:vAlign w:val="center"/>
          </w:tcPr>
          <w:p>
            <w:pPr>
              <w:adjustRightInd w:val="0"/>
              <w:snapToGrid w:val="0"/>
              <w:spacing w:after="0"/>
              <w:ind w:right="105" w:rightChars="50"/>
              <w:jc w:val="center"/>
              <w:rPr>
                <w:rFonts w:ascii="宋体" w:hAnsi="宋体" w:eastAsia="宋体" w:cs="仿宋_GB2312"/>
                <w:szCs w:val="21"/>
              </w:rPr>
            </w:pPr>
          </w:p>
        </w:tc>
        <w:tc>
          <w:tcPr>
            <w:tcW w:w="720" w:type="dxa"/>
            <w:vAlign w:val="center"/>
          </w:tcPr>
          <w:p>
            <w:pPr>
              <w:adjustRightInd w:val="0"/>
              <w:snapToGrid w:val="0"/>
              <w:spacing w:after="0"/>
              <w:ind w:right="105" w:rightChars="50"/>
              <w:jc w:val="center"/>
              <w:rPr>
                <w:rFonts w:ascii="宋体" w:hAnsi="宋体" w:eastAsia="宋体" w:cs="仿宋_GB2312"/>
                <w:szCs w:val="21"/>
              </w:rPr>
            </w:pPr>
          </w:p>
        </w:tc>
        <w:tc>
          <w:tcPr>
            <w:tcW w:w="728" w:type="dxa"/>
            <w:vAlign w:val="center"/>
          </w:tcPr>
          <w:p>
            <w:pPr>
              <w:adjustRightInd w:val="0"/>
              <w:snapToGrid w:val="0"/>
              <w:spacing w:after="0"/>
              <w:ind w:right="105" w:rightChars="50"/>
              <w:jc w:val="center"/>
              <w:rPr>
                <w:rFonts w:ascii="宋体" w:hAnsi="宋体" w:eastAsia="宋体" w:cs="仿宋_GB2312"/>
                <w:szCs w:val="21"/>
              </w:rPr>
            </w:pPr>
          </w:p>
        </w:tc>
        <w:tc>
          <w:tcPr>
            <w:tcW w:w="859" w:type="dxa"/>
            <w:vAlign w:val="center"/>
          </w:tcPr>
          <w:p>
            <w:pPr>
              <w:adjustRightInd w:val="0"/>
              <w:snapToGrid w:val="0"/>
              <w:spacing w:after="0"/>
              <w:ind w:right="105" w:rightChars="50"/>
              <w:jc w:val="center"/>
              <w:rPr>
                <w:rFonts w:ascii="宋体" w:hAns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94" w:type="dxa"/>
            <w:vAlign w:val="center"/>
          </w:tcPr>
          <w:p>
            <w:pPr>
              <w:pStyle w:val="57"/>
              <w:numPr>
                <w:ilvl w:val="0"/>
                <w:numId w:val="18"/>
              </w:numPr>
              <w:adjustRightInd w:val="0"/>
              <w:snapToGrid w:val="0"/>
              <w:spacing w:after="0"/>
              <w:ind w:right="105" w:rightChars="50" w:firstLineChars="0"/>
              <w:jc w:val="center"/>
              <w:rPr>
                <w:rFonts w:ascii="宋体" w:hAnsi="宋体" w:eastAsia="宋体" w:cs="仿宋_GB2312"/>
                <w:szCs w:val="21"/>
              </w:rPr>
            </w:pPr>
          </w:p>
        </w:tc>
        <w:tc>
          <w:tcPr>
            <w:tcW w:w="1436" w:type="dxa"/>
            <w:vAlign w:val="center"/>
          </w:tcPr>
          <w:p>
            <w:pPr>
              <w:adjustRightInd w:val="0"/>
              <w:snapToGrid w:val="0"/>
              <w:spacing w:after="0"/>
              <w:ind w:right="105" w:rightChars="50"/>
              <w:jc w:val="center"/>
              <w:rPr>
                <w:rFonts w:ascii="宋体" w:hAnsi="宋体" w:eastAsia="宋体" w:cs="仿宋_GB2312"/>
                <w:szCs w:val="21"/>
              </w:rPr>
            </w:pPr>
          </w:p>
        </w:tc>
        <w:tc>
          <w:tcPr>
            <w:tcW w:w="1102" w:type="dxa"/>
            <w:vAlign w:val="center"/>
          </w:tcPr>
          <w:p>
            <w:pPr>
              <w:adjustRightInd w:val="0"/>
              <w:snapToGrid w:val="0"/>
              <w:spacing w:after="0"/>
              <w:ind w:right="105" w:rightChars="50"/>
              <w:jc w:val="center"/>
              <w:rPr>
                <w:rFonts w:ascii="宋体" w:hAnsi="宋体" w:eastAsia="宋体" w:cs="仿宋_GB2312"/>
                <w:szCs w:val="21"/>
              </w:rPr>
            </w:pPr>
          </w:p>
        </w:tc>
        <w:tc>
          <w:tcPr>
            <w:tcW w:w="1102" w:type="dxa"/>
            <w:vAlign w:val="center"/>
          </w:tcPr>
          <w:p>
            <w:pPr>
              <w:adjustRightInd w:val="0"/>
              <w:snapToGrid w:val="0"/>
              <w:spacing w:after="0"/>
              <w:ind w:right="105" w:rightChars="50"/>
              <w:jc w:val="center"/>
              <w:rPr>
                <w:rFonts w:ascii="宋体" w:hAnsi="宋体" w:eastAsia="宋体" w:cs="仿宋_GB2312"/>
                <w:szCs w:val="21"/>
              </w:rPr>
            </w:pPr>
          </w:p>
        </w:tc>
        <w:tc>
          <w:tcPr>
            <w:tcW w:w="768" w:type="dxa"/>
          </w:tcPr>
          <w:p>
            <w:pPr>
              <w:adjustRightInd w:val="0"/>
              <w:snapToGrid w:val="0"/>
              <w:spacing w:after="0"/>
              <w:ind w:right="105" w:rightChars="50"/>
              <w:jc w:val="center"/>
              <w:rPr>
                <w:rFonts w:ascii="宋体" w:hAnsi="宋体" w:eastAsia="宋体" w:cs="仿宋_GB2312"/>
                <w:szCs w:val="21"/>
              </w:rPr>
            </w:pPr>
          </w:p>
        </w:tc>
        <w:tc>
          <w:tcPr>
            <w:tcW w:w="768" w:type="dxa"/>
            <w:vAlign w:val="center"/>
          </w:tcPr>
          <w:p>
            <w:pPr>
              <w:adjustRightInd w:val="0"/>
              <w:snapToGrid w:val="0"/>
              <w:spacing w:after="0"/>
              <w:ind w:right="105" w:rightChars="50"/>
              <w:jc w:val="center"/>
              <w:rPr>
                <w:rFonts w:ascii="宋体" w:hAnsi="宋体" w:eastAsia="宋体" w:cs="仿宋_GB2312"/>
                <w:szCs w:val="21"/>
              </w:rPr>
            </w:pPr>
          </w:p>
        </w:tc>
        <w:tc>
          <w:tcPr>
            <w:tcW w:w="855" w:type="dxa"/>
            <w:vAlign w:val="center"/>
          </w:tcPr>
          <w:p>
            <w:pPr>
              <w:adjustRightInd w:val="0"/>
              <w:snapToGrid w:val="0"/>
              <w:spacing w:after="0"/>
              <w:ind w:right="105" w:rightChars="50"/>
              <w:jc w:val="center"/>
              <w:rPr>
                <w:rFonts w:ascii="宋体" w:hAnsi="宋体" w:eastAsia="宋体" w:cs="仿宋_GB2312"/>
                <w:szCs w:val="21"/>
              </w:rPr>
            </w:pPr>
          </w:p>
        </w:tc>
        <w:tc>
          <w:tcPr>
            <w:tcW w:w="855" w:type="dxa"/>
            <w:vAlign w:val="center"/>
          </w:tcPr>
          <w:p>
            <w:pPr>
              <w:adjustRightInd w:val="0"/>
              <w:snapToGrid w:val="0"/>
              <w:spacing w:after="0"/>
              <w:ind w:right="105" w:rightChars="50"/>
              <w:jc w:val="center"/>
              <w:rPr>
                <w:rFonts w:ascii="宋体" w:hAnsi="宋体" w:eastAsia="宋体" w:cs="仿宋_GB2312"/>
                <w:szCs w:val="21"/>
              </w:rPr>
            </w:pPr>
          </w:p>
        </w:tc>
        <w:tc>
          <w:tcPr>
            <w:tcW w:w="720" w:type="dxa"/>
            <w:vAlign w:val="center"/>
          </w:tcPr>
          <w:p>
            <w:pPr>
              <w:adjustRightInd w:val="0"/>
              <w:snapToGrid w:val="0"/>
              <w:spacing w:after="0"/>
              <w:ind w:right="105" w:rightChars="50"/>
              <w:jc w:val="center"/>
              <w:rPr>
                <w:rFonts w:ascii="宋体" w:hAnsi="宋体" w:eastAsia="宋体" w:cs="仿宋_GB2312"/>
                <w:szCs w:val="21"/>
              </w:rPr>
            </w:pPr>
          </w:p>
        </w:tc>
        <w:tc>
          <w:tcPr>
            <w:tcW w:w="728" w:type="dxa"/>
            <w:vAlign w:val="center"/>
          </w:tcPr>
          <w:p>
            <w:pPr>
              <w:adjustRightInd w:val="0"/>
              <w:snapToGrid w:val="0"/>
              <w:spacing w:after="0"/>
              <w:ind w:right="105" w:rightChars="50"/>
              <w:jc w:val="center"/>
              <w:rPr>
                <w:rFonts w:ascii="宋体" w:hAnsi="宋体" w:eastAsia="宋体" w:cs="仿宋_GB2312"/>
                <w:szCs w:val="21"/>
              </w:rPr>
            </w:pPr>
          </w:p>
        </w:tc>
        <w:tc>
          <w:tcPr>
            <w:tcW w:w="859" w:type="dxa"/>
            <w:vAlign w:val="center"/>
          </w:tcPr>
          <w:p>
            <w:pPr>
              <w:adjustRightInd w:val="0"/>
              <w:snapToGrid w:val="0"/>
              <w:spacing w:after="0"/>
              <w:ind w:right="105" w:rightChars="50"/>
              <w:jc w:val="center"/>
              <w:rPr>
                <w:rFonts w:ascii="宋体" w:hAns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94" w:type="dxa"/>
            <w:vAlign w:val="center"/>
          </w:tcPr>
          <w:p>
            <w:pPr>
              <w:pStyle w:val="57"/>
              <w:numPr>
                <w:ilvl w:val="0"/>
                <w:numId w:val="18"/>
              </w:numPr>
              <w:adjustRightInd w:val="0"/>
              <w:snapToGrid w:val="0"/>
              <w:spacing w:after="0"/>
              <w:ind w:right="105" w:rightChars="50" w:firstLineChars="0"/>
              <w:jc w:val="center"/>
              <w:rPr>
                <w:rFonts w:ascii="宋体" w:hAnsi="宋体" w:eastAsia="宋体" w:cs="仿宋_GB2312"/>
                <w:szCs w:val="21"/>
              </w:rPr>
            </w:pPr>
          </w:p>
        </w:tc>
        <w:tc>
          <w:tcPr>
            <w:tcW w:w="1436" w:type="dxa"/>
            <w:vAlign w:val="center"/>
          </w:tcPr>
          <w:p>
            <w:pPr>
              <w:adjustRightInd w:val="0"/>
              <w:snapToGrid w:val="0"/>
              <w:spacing w:after="0"/>
              <w:ind w:right="105" w:rightChars="50"/>
              <w:jc w:val="center"/>
              <w:rPr>
                <w:rFonts w:ascii="宋体" w:hAnsi="宋体" w:eastAsia="宋体" w:cs="仿宋_GB2312"/>
                <w:szCs w:val="21"/>
              </w:rPr>
            </w:pPr>
          </w:p>
        </w:tc>
        <w:tc>
          <w:tcPr>
            <w:tcW w:w="1102" w:type="dxa"/>
            <w:vAlign w:val="center"/>
          </w:tcPr>
          <w:p>
            <w:pPr>
              <w:adjustRightInd w:val="0"/>
              <w:snapToGrid w:val="0"/>
              <w:spacing w:after="0"/>
              <w:ind w:right="105" w:rightChars="50"/>
              <w:jc w:val="center"/>
              <w:rPr>
                <w:rFonts w:ascii="宋体" w:hAnsi="宋体" w:eastAsia="宋体" w:cs="仿宋_GB2312"/>
                <w:szCs w:val="21"/>
              </w:rPr>
            </w:pPr>
          </w:p>
        </w:tc>
        <w:tc>
          <w:tcPr>
            <w:tcW w:w="1102" w:type="dxa"/>
            <w:vAlign w:val="center"/>
          </w:tcPr>
          <w:p>
            <w:pPr>
              <w:adjustRightInd w:val="0"/>
              <w:snapToGrid w:val="0"/>
              <w:spacing w:after="0"/>
              <w:ind w:right="105" w:rightChars="50"/>
              <w:jc w:val="center"/>
              <w:rPr>
                <w:rFonts w:ascii="宋体" w:hAnsi="宋体" w:eastAsia="宋体" w:cs="仿宋_GB2312"/>
                <w:szCs w:val="21"/>
              </w:rPr>
            </w:pPr>
          </w:p>
        </w:tc>
        <w:tc>
          <w:tcPr>
            <w:tcW w:w="768" w:type="dxa"/>
          </w:tcPr>
          <w:p>
            <w:pPr>
              <w:adjustRightInd w:val="0"/>
              <w:snapToGrid w:val="0"/>
              <w:spacing w:after="0"/>
              <w:ind w:right="105" w:rightChars="50"/>
              <w:jc w:val="center"/>
              <w:rPr>
                <w:rFonts w:ascii="宋体" w:hAnsi="宋体" w:eastAsia="宋体" w:cs="仿宋_GB2312"/>
                <w:szCs w:val="21"/>
              </w:rPr>
            </w:pPr>
          </w:p>
        </w:tc>
        <w:tc>
          <w:tcPr>
            <w:tcW w:w="768" w:type="dxa"/>
            <w:vAlign w:val="center"/>
          </w:tcPr>
          <w:p>
            <w:pPr>
              <w:adjustRightInd w:val="0"/>
              <w:snapToGrid w:val="0"/>
              <w:spacing w:after="0"/>
              <w:ind w:right="105" w:rightChars="50"/>
              <w:jc w:val="center"/>
              <w:rPr>
                <w:rFonts w:ascii="宋体" w:hAnsi="宋体" w:eastAsia="宋体" w:cs="仿宋_GB2312"/>
                <w:szCs w:val="21"/>
              </w:rPr>
            </w:pPr>
          </w:p>
        </w:tc>
        <w:tc>
          <w:tcPr>
            <w:tcW w:w="855" w:type="dxa"/>
            <w:vAlign w:val="center"/>
          </w:tcPr>
          <w:p>
            <w:pPr>
              <w:adjustRightInd w:val="0"/>
              <w:snapToGrid w:val="0"/>
              <w:spacing w:after="0"/>
              <w:ind w:right="105" w:rightChars="50"/>
              <w:jc w:val="center"/>
              <w:rPr>
                <w:rFonts w:ascii="宋体" w:hAnsi="宋体" w:eastAsia="宋体" w:cs="仿宋_GB2312"/>
                <w:szCs w:val="21"/>
              </w:rPr>
            </w:pPr>
          </w:p>
        </w:tc>
        <w:tc>
          <w:tcPr>
            <w:tcW w:w="855" w:type="dxa"/>
            <w:vAlign w:val="center"/>
          </w:tcPr>
          <w:p>
            <w:pPr>
              <w:adjustRightInd w:val="0"/>
              <w:snapToGrid w:val="0"/>
              <w:spacing w:after="0"/>
              <w:ind w:right="105" w:rightChars="50"/>
              <w:jc w:val="center"/>
              <w:rPr>
                <w:rFonts w:ascii="宋体" w:hAnsi="宋体" w:eastAsia="宋体" w:cs="仿宋_GB2312"/>
                <w:szCs w:val="21"/>
              </w:rPr>
            </w:pPr>
          </w:p>
        </w:tc>
        <w:tc>
          <w:tcPr>
            <w:tcW w:w="720" w:type="dxa"/>
            <w:vAlign w:val="center"/>
          </w:tcPr>
          <w:p>
            <w:pPr>
              <w:adjustRightInd w:val="0"/>
              <w:snapToGrid w:val="0"/>
              <w:spacing w:after="0"/>
              <w:ind w:right="105" w:rightChars="50"/>
              <w:jc w:val="center"/>
              <w:rPr>
                <w:rFonts w:ascii="宋体" w:hAnsi="宋体" w:eastAsia="宋体" w:cs="仿宋_GB2312"/>
                <w:szCs w:val="21"/>
              </w:rPr>
            </w:pPr>
          </w:p>
        </w:tc>
        <w:tc>
          <w:tcPr>
            <w:tcW w:w="728" w:type="dxa"/>
            <w:vAlign w:val="center"/>
          </w:tcPr>
          <w:p>
            <w:pPr>
              <w:adjustRightInd w:val="0"/>
              <w:snapToGrid w:val="0"/>
              <w:spacing w:after="0"/>
              <w:ind w:right="105" w:rightChars="50"/>
              <w:jc w:val="center"/>
              <w:rPr>
                <w:rFonts w:ascii="宋体" w:hAnsi="宋体" w:eastAsia="宋体" w:cs="仿宋_GB2312"/>
                <w:szCs w:val="21"/>
              </w:rPr>
            </w:pPr>
          </w:p>
        </w:tc>
        <w:tc>
          <w:tcPr>
            <w:tcW w:w="859" w:type="dxa"/>
            <w:vAlign w:val="center"/>
          </w:tcPr>
          <w:p>
            <w:pPr>
              <w:adjustRightInd w:val="0"/>
              <w:snapToGrid w:val="0"/>
              <w:spacing w:after="0"/>
              <w:ind w:right="105" w:rightChars="50"/>
              <w:jc w:val="center"/>
              <w:rPr>
                <w:rFonts w:ascii="宋体" w:hAns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94" w:type="dxa"/>
            <w:vAlign w:val="center"/>
          </w:tcPr>
          <w:p>
            <w:pPr>
              <w:pStyle w:val="57"/>
              <w:numPr>
                <w:ilvl w:val="0"/>
                <w:numId w:val="18"/>
              </w:numPr>
              <w:adjustRightInd w:val="0"/>
              <w:snapToGrid w:val="0"/>
              <w:spacing w:after="0"/>
              <w:ind w:right="105" w:rightChars="50" w:firstLineChars="0"/>
              <w:jc w:val="center"/>
              <w:rPr>
                <w:rFonts w:ascii="宋体" w:hAnsi="宋体" w:eastAsia="宋体" w:cs="仿宋_GB2312"/>
                <w:szCs w:val="21"/>
              </w:rPr>
            </w:pPr>
          </w:p>
        </w:tc>
        <w:tc>
          <w:tcPr>
            <w:tcW w:w="1436" w:type="dxa"/>
            <w:vAlign w:val="center"/>
          </w:tcPr>
          <w:p>
            <w:pPr>
              <w:adjustRightInd w:val="0"/>
              <w:snapToGrid w:val="0"/>
              <w:spacing w:after="0"/>
              <w:ind w:right="105" w:rightChars="50"/>
              <w:jc w:val="center"/>
              <w:rPr>
                <w:rFonts w:ascii="宋体" w:hAnsi="宋体" w:eastAsia="宋体" w:cs="仿宋_GB2312"/>
                <w:szCs w:val="21"/>
              </w:rPr>
            </w:pPr>
          </w:p>
        </w:tc>
        <w:tc>
          <w:tcPr>
            <w:tcW w:w="1102" w:type="dxa"/>
            <w:vAlign w:val="center"/>
          </w:tcPr>
          <w:p>
            <w:pPr>
              <w:adjustRightInd w:val="0"/>
              <w:snapToGrid w:val="0"/>
              <w:spacing w:after="0"/>
              <w:ind w:right="105" w:rightChars="50"/>
              <w:jc w:val="center"/>
              <w:rPr>
                <w:rFonts w:ascii="宋体" w:hAnsi="宋体" w:eastAsia="宋体" w:cs="仿宋_GB2312"/>
                <w:szCs w:val="21"/>
              </w:rPr>
            </w:pPr>
          </w:p>
        </w:tc>
        <w:tc>
          <w:tcPr>
            <w:tcW w:w="1102" w:type="dxa"/>
            <w:vAlign w:val="center"/>
          </w:tcPr>
          <w:p>
            <w:pPr>
              <w:adjustRightInd w:val="0"/>
              <w:snapToGrid w:val="0"/>
              <w:spacing w:after="0"/>
              <w:ind w:right="105" w:rightChars="50"/>
              <w:jc w:val="center"/>
              <w:rPr>
                <w:rFonts w:ascii="宋体" w:hAnsi="宋体" w:eastAsia="宋体" w:cs="仿宋_GB2312"/>
                <w:szCs w:val="21"/>
              </w:rPr>
            </w:pPr>
          </w:p>
        </w:tc>
        <w:tc>
          <w:tcPr>
            <w:tcW w:w="768" w:type="dxa"/>
          </w:tcPr>
          <w:p>
            <w:pPr>
              <w:adjustRightInd w:val="0"/>
              <w:snapToGrid w:val="0"/>
              <w:spacing w:after="0"/>
              <w:ind w:right="105" w:rightChars="50"/>
              <w:jc w:val="center"/>
              <w:rPr>
                <w:rFonts w:ascii="宋体" w:hAnsi="宋体" w:eastAsia="宋体" w:cs="仿宋_GB2312"/>
                <w:szCs w:val="21"/>
              </w:rPr>
            </w:pPr>
          </w:p>
        </w:tc>
        <w:tc>
          <w:tcPr>
            <w:tcW w:w="768" w:type="dxa"/>
            <w:vAlign w:val="center"/>
          </w:tcPr>
          <w:p>
            <w:pPr>
              <w:adjustRightInd w:val="0"/>
              <w:snapToGrid w:val="0"/>
              <w:spacing w:after="0"/>
              <w:ind w:right="105" w:rightChars="50"/>
              <w:jc w:val="center"/>
              <w:rPr>
                <w:rFonts w:ascii="宋体" w:hAnsi="宋体" w:eastAsia="宋体" w:cs="仿宋_GB2312"/>
                <w:szCs w:val="21"/>
              </w:rPr>
            </w:pPr>
          </w:p>
        </w:tc>
        <w:tc>
          <w:tcPr>
            <w:tcW w:w="855" w:type="dxa"/>
            <w:vAlign w:val="center"/>
          </w:tcPr>
          <w:p>
            <w:pPr>
              <w:adjustRightInd w:val="0"/>
              <w:snapToGrid w:val="0"/>
              <w:spacing w:after="0"/>
              <w:ind w:right="105" w:rightChars="50"/>
              <w:jc w:val="center"/>
              <w:rPr>
                <w:rFonts w:ascii="宋体" w:hAnsi="宋体" w:eastAsia="宋体" w:cs="仿宋_GB2312"/>
                <w:szCs w:val="21"/>
              </w:rPr>
            </w:pPr>
          </w:p>
        </w:tc>
        <w:tc>
          <w:tcPr>
            <w:tcW w:w="855" w:type="dxa"/>
            <w:vAlign w:val="center"/>
          </w:tcPr>
          <w:p>
            <w:pPr>
              <w:adjustRightInd w:val="0"/>
              <w:snapToGrid w:val="0"/>
              <w:spacing w:after="0"/>
              <w:ind w:right="105" w:rightChars="50"/>
              <w:jc w:val="center"/>
              <w:rPr>
                <w:rFonts w:ascii="宋体" w:hAnsi="宋体" w:eastAsia="宋体" w:cs="仿宋_GB2312"/>
                <w:szCs w:val="21"/>
              </w:rPr>
            </w:pPr>
          </w:p>
        </w:tc>
        <w:tc>
          <w:tcPr>
            <w:tcW w:w="720" w:type="dxa"/>
            <w:vAlign w:val="center"/>
          </w:tcPr>
          <w:p>
            <w:pPr>
              <w:adjustRightInd w:val="0"/>
              <w:snapToGrid w:val="0"/>
              <w:spacing w:after="0"/>
              <w:ind w:right="105" w:rightChars="50"/>
              <w:jc w:val="center"/>
              <w:rPr>
                <w:rFonts w:ascii="宋体" w:hAnsi="宋体" w:eastAsia="宋体" w:cs="仿宋_GB2312"/>
                <w:szCs w:val="21"/>
              </w:rPr>
            </w:pPr>
          </w:p>
        </w:tc>
        <w:tc>
          <w:tcPr>
            <w:tcW w:w="728" w:type="dxa"/>
            <w:vAlign w:val="center"/>
          </w:tcPr>
          <w:p>
            <w:pPr>
              <w:adjustRightInd w:val="0"/>
              <w:snapToGrid w:val="0"/>
              <w:spacing w:after="0"/>
              <w:ind w:right="105" w:rightChars="50"/>
              <w:jc w:val="center"/>
              <w:rPr>
                <w:rFonts w:ascii="宋体" w:hAnsi="宋体" w:eastAsia="宋体" w:cs="仿宋_GB2312"/>
                <w:szCs w:val="21"/>
              </w:rPr>
            </w:pPr>
          </w:p>
        </w:tc>
        <w:tc>
          <w:tcPr>
            <w:tcW w:w="859" w:type="dxa"/>
            <w:vAlign w:val="center"/>
          </w:tcPr>
          <w:p>
            <w:pPr>
              <w:adjustRightInd w:val="0"/>
              <w:snapToGrid w:val="0"/>
              <w:spacing w:after="0"/>
              <w:ind w:right="105" w:rightChars="50"/>
              <w:jc w:val="center"/>
              <w:rPr>
                <w:rFonts w:ascii="宋体" w:hAns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94" w:type="dxa"/>
            <w:vAlign w:val="center"/>
          </w:tcPr>
          <w:p>
            <w:pPr>
              <w:pStyle w:val="57"/>
              <w:numPr>
                <w:ilvl w:val="0"/>
                <w:numId w:val="18"/>
              </w:numPr>
              <w:adjustRightInd w:val="0"/>
              <w:snapToGrid w:val="0"/>
              <w:spacing w:after="0"/>
              <w:ind w:right="105" w:rightChars="50" w:firstLineChars="0"/>
              <w:jc w:val="center"/>
              <w:rPr>
                <w:rFonts w:ascii="宋体" w:hAnsi="宋体" w:eastAsia="宋体" w:cs="仿宋_GB2312"/>
                <w:szCs w:val="21"/>
              </w:rPr>
            </w:pPr>
          </w:p>
        </w:tc>
        <w:tc>
          <w:tcPr>
            <w:tcW w:w="1436" w:type="dxa"/>
            <w:vAlign w:val="center"/>
          </w:tcPr>
          <w:p>
            <w:pPr>
              <w:adjustRightInd w:val="0"/>
              <w:snapToGrid w:val="0"/>
              <w:spacing w:after="0"/>
              <w:ind w:right="105" w:rightChars="50"/>
              <w:jc w:val="center"/>
              <w:rPr>
                <w:rFonts w:ascii="宋体" w:hAnsi="宋体" w:eastAsia="宋体" w:cs="仿宋_GB2312"/>
                <w:szCs w:val="21"/>
              </w:rPr>
            </w:pPr>
          </w:p>
        </w:tc>
        <w:tc>
          <w:tcPr>
            <w:tcW w:w="1102" w:type="dxa"/>
            <w:vAlign w:val="center"/>
          </w:tcPr>
          <w:p>
            <w:pPr>
              <w:adjustRightInd w:val="0"/>
              <w:snapToGrid w:val="0"/>
              <w:spacing w:after="0"/>
              <w:ind w:right="105" w:rightChars="50"/>
              <w:jc w:val="center"/>
              <w:rPr>
                <w:rFonts w:ascii="宋体" w:hAnsi="宋体" w:eastAsia="宋体" w:cs="仿宋_GB2312"/>
                <w:szCs w:val="21"/>
              </w:rPr>
            </w:pPr>
          </w:p>
        </w:tc>
        <w:tc>
          <w:tcPr>
            <w:tcW w:w="1102" w:type="dxa"/>
            <w:vAlign w:val="center"/>
          </w:tcPr>
          <w:p>
            <w:pPr>
              <w:adjustRightInd w:val="0"/>
              <w:snapToGrid w:val="0"/>
              <w:spacing w:after="0"/>
              <w:ind w:right="105" w:rightChars="50"/>
              <w:jc w:val="center"/>
              <w:rPr>
                <w:rFonts w:ascii="宋体" w:hAnsi="宋体" w:eastAsia="宋体" w:cs="仿宋_GB2312"/>
                <w:szCs w:val="21"/>
              </w:rPr>
            </w:pPr>
          </w:p>
        </w:tc>
        <w:tc>
          <w:tcPr>
            <w:tcW w:w="768" w:type="dxa"/>
          </w:tcPr>
          <w:p>
            <w:pPr>
              <w:adjustRightInd w:val="0"/>
              <w:snapToGrid w:val="0"/>
              <w:spacing w:after="0"/>
              <w:ind w:right="105" w:rightChars="50"/>
              <w:jc w:val="center"/>
              <w:rPr>
                <w:rFonts w:ascii="宋体" w:hAnsi="宋体" w:eastAsia="宋体" w:cs="仿宋_GB2312"/>
                <w:szCs w:val="21"/>
              </w:rPr>
            </w:pPr>
          </w:p>
        </w:tc>
        <w:tc>
          <w:tcPr>
            <w:tcW w:w="768" w:type="dxa"/>
            <w:vAlign w:val="center"/>
          </w:tcPr>
          <w:p>
            <w:pPr>
              <w:adjustRightInd w:val="0"/>
              <w:snapToGrid w:val="0"/>
              <w:spacing w:after="0"/>
              <w:ind w:right="105" w:rightChars="50"/>
              <w:jc w:val="center"/>
              <w:rPr>
                <w:rFonts w:ascii="宋体" w:hAnsi="宋体" w:eastAsia="宋体" w:cs="仿宋_GB2312"/>
                <w:szCs w:val="21"/>
              </w:rPr>
            </w:pPr>
          </w:p>
        </w:tc>
        <w:tc>
          <w:tcPr>
            <w:tcW w:w="855" w:type="dxa"/>
            <w:vAlign w:val="center"/>
          </w:tcPr>
          <w:p>
            <w:pPr>
              <w:adjustRightInd w:val="0"/>
              <w:snapToGrid w:val="0"/>
              <w:spacing w:after="0"/>
              <w:ind w:right="105" w:rightChars="50"/>
              <w:jc w:val="center"/>
              <w:rPr>
                <w:rFonts w:ascii="宋体" w:hAnsi="宋体" w:eastAsia="宋体" w:cs="仿宋_GB2312"/>
                <w:szCs w:val="21"/>
              </w:rPr>
            </w:pPr>
          </w:p>
        </w:tc>
        <w:tc>
          <w:tcPr>
            <w:tcW w:w="855" w:type="dxa"/>
            <w:vAlign w:val="center"/>
          </w:tcPr>
          <w:p>
            <w:pPr>
              <w:adjustRightInd w:val="0"/>
              <w:snapToGrid w:val="0"/>
              <w:spacing w:after="0"/>
              <w:ind w:right="105" w:rightChars="50"/>
              <w:jc w:val="center"/>
              <w:rPr>
                <w:rFonts w:ascii="宋体" w:hAnsi="宋体" w:eastAsia="宋体" w:cs="仿宋_GB2312"/>
                <w:szCs w:val="21"/>
              </w:rPr>
            </w:pPr>
          </w:p>
        </w:tc>
        <w:tc>
          <w:tcPr>
            <w:tcW w:w="720" w:type="dxa"/>
            <w:vAlign w:val="center"/>
          </w:tcPr>
          <w:p>
            <w:pPr>
              <w:adjustRightInd w:val="0"/>
              <w:snapToGrid w:val="0"/>
              <w:spacing w:after="0"/>
              <w:ind w:right="105" w:rightChars="50"/>
              <w:jc w:val="center"/>
              <w:rPr>
                <w:rFonts w:ascii="宋体" w:hAnsi="宋体" w:eastAsia="宋体" w:cs="仿宋_GB2312"/>
                <w:szCs w:val="21"/>
              </w:rPr>
            </w:pPr>
          </w:p>
        </w:tc>
        <w:tc>
          <w:tcPr>
            <w:tcW w:w="728" w:type="dxa"/>
            <w:vAlign w:val="center"/>
          </w:tcPr>
          <w:p>
            <w:pPr>
              <w:adjustRightInd w:val="0"/>
              <w:snapToGrid w:val="0"/>
              <w:spacing w:after="0"/>
              <w:ind w:right="105" w:rightChars="50"/>
              <w:jc w:val="center"/>
              <w:rPr>
                <w:rFonts w:ascii="宋体" w:hAnsi="宋体" w:eastAsia="宋体" w:cs="仿宋_GB2312"/>
                <w:szCs w:val="21"/>
              </w:rPr>
            </w:pPr>
          </w:p>
        </w:tc>
        <w:tc>
          <w:tcPr>
            <w:tcW w:w="859" w:type="dxa"/>
            <w:vAlign w:val="center"/>
          </w:tcPr>
          <w:p>
            <w:pPr>
              <w:adjustRightInd w:val="0"/>
              <w:snapToGrid w:val="0"/>
              <w:spacing w:after="0"/>
              <w:ind w:right="105" w:rightChars="50"/>
              <w:jc w:val="center"/>
              <w:rPr>
                <w:rFonts w:ascii="宋体" w:hAns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94" w:type="dxa"/>
            <w:vAlign w:val="center"/>
          </w:tcPr>
          <w:p>
            <w:pPr>
              <w:pStyle w:val="57"/>
              <w:numPr>
                <w:ilvl w:val="0"/>
                <w:numId w:val="18"/>
              </w:numPr>
              <w:adjustRightInd w:val="0"/>
              <w:snapToGrid w:val="0"/>
              <w:spacing w:after="0"/>
              <w:ind w:right="105" w:rightChars="50" w:firstLineChars="0"/>
              <w:jc w:val="center"/>
              <w:rPr>
                <w:rFonts w:ascii="宋体" w:hAnsi="宋体" w:eastAsia="宋体" w:cs="仿宋_GB2312"/>
                <w:szCs w:val="21"/>
              </w:rPr>
            </w:pPr>
          </w:p>
        </w:tc>
        <w:tc>
          <w:tcPr>
            <w:tcW w:w="1436" w:type="dxa"/>
            <w:vAlign w:val="center"/>
          </w:tcPr>
          <w:p>
            <w:pPr>
              <w:adjustRightInd w:val="0"/>
              <w:snapToGrid w:val="0"/>
              <w:spacing w:after="0"/>
              <w:ind w:right="105" w:rightChars="50"/>
              <w:jc w:val="center"/>
              <w:rPr>
                <w:rFonts w:ascii="宋体" w:hAnsi="宋体" w:eastAsia="宋体" w:cs="仿宋_GB2312"/>
                <w:szCs w:val="21"/>
              </w:rPr>
            </w:pPr>
          </w:p>
        </w:tc>
        <w:tc>
          <w:tcPr>
            <w:tcW w:w="1102" w:type="dxa"/>
            <w:vAlign w:val="center"/>
          </w:tcPr>
          <w:p>
            <w:pPr>
              <w:adjustRightInd w:val="0"/>
              <w:snapToGrid w:val="0"/>
              <w:spacing w:after="0"/>
              <w:ind w:right="105" w:rightChars="50"/>
              <w:jc w:val="center"/>
              <w:rPr>
                <w:rFonts w:ascii="宋体" w:hAnsi="宋体" w:eastAsia="宋体" w:cs="仿宋_GB2312"/>
                <w:szCs w:val="21"/>
              </w:rPr>
            </w:pPr>
          </w:p>
        </w:tc>
        <w:tc>
          <w:tcPr>
            <w:tcW w:w="1102" w:type="dxa"/>
            <w:vAlign w:val="center"/>
          </w:tcPr>
          <w:p>
            <w:pPr>
              <w:adjustRightInd w:val="0"/>
              <w:snapToGrid w:val="0"/>
              <w:spacing w:after="0"/>
              <w:ind w:right="105" w:rightChars="50"/>
              <w:jc w:val="center"/>
              <w:rPr>
                <w:rFonts w:ascii="宋体" w:hAnsi="宋体" w:eastAsia="宋体" w:cs="仿宋_GB2312"/>
                <w:szCs w:val="21"/>
              </w:rPr>
            </w:pPr>
          </w:p>
        </w:tc>
        <w:tc>
          <w:tcPr>
            <w:tcW w:w="768" w:type="dxa"/>
          </w:tcPr>
          <w:p>
            <w:pPr>
              <w:adjustRightInd w:val="0"/>
              <w:snapToGrid w:val="0"/>
              <w:spacing w:after="0"/>
              <w:ind w:right="105" w:rightChars="50"/>
              <w:jc w:val="center"/>
              <w:rPr>
                <w:rFonts w:ascii="宋体" w:hAnsi="宋体" w:eastAsia="宋体" w:cs="仿宋_GB2312"/>
                <w:szCs w:val="21"/>
              </w:rPr>
            </w:pPr>
          </w:p>
        </w:tc>
        <w:tc>
          <w:tcPr>
            <w:tcW w:w="768" w:type="dxa"/>
            <w:vAlign w:val="center"/>
          </w:tcPr>
          <w:p>
            <w:pPr>
              <w:adjustRightInd w:val="0"/>
              <w:snapToGrid w:val="0"/>
              <w:spacing w:after="0"/>
              <w:ind w:right="105" w:rightChars="50"/>
              <w:jc w:val="center"/>
              <w:rPr>
                <w:rFonts w:ascii="宋体" w:hAnsi="宋体" w:eastAsia="宋体" w:cs="仿宋_GB2312"/>
                <w:szCs w:val="21"/>
              </w:rPr>
            </w:pPr>
          </w:p>
        </w:tc>
        <w:tc>
          <w:tcPr>
            <w:tcW w:w="855" w:type="dxa"/>
            <w:vAlign w:val="center"/>
          </w:tcPr>
          <w:p>
            <w:pPr>
              <w:adjustRightInd w:val="0"/>
              <w:snapToGrid w:val="0"/>
              <w:spacing w:after="0"/>
              <w:ind w:right="105" w:rightChars="50"/>
              <w:jc w:val="center"/>
              <w:rPr>
                <w:rFonts w:ascii="宋体" w:hAnsi="宋体" w:eastAsia="宋体" w:cs="仿宋_GB2312"/>
                <w:szCs w:val="21"/>
              </w:rPr>
            </w:pPr>
          </w:p>
        </w:tc>
        <w:tc>
          <w:tcPr>
            <w:tcW w:w="855" w:type="dxa"/>
            <w:vAlign w:val="center"/>
          </w:tcPr>
          <w:p>
            <w:pPr>
              <w:adjustRightInd w:val="0"/>
              <w:snapToGrid w:val="0"/>
              <w:spacing w:after="0"/>
              <w:ind w:right="105" w:rightChars="50"/>
              <w:jc w:val="center"/>
              <w:rPr>
                <w:rFonts w:ascii="宋体" w:hAnsi="宋体" w:eastAsia="宋体" w:cs="仿宋_GB2312"/>
                <w:szCs w:val="21"/>
              </w:rPr>
            </w:pPr>
          </w:p>
        </w:tc>
        <w:tc>
          <w:tcPr>
            <w:tcW w:w="720" w:type="dxa"/>
            <w:vAlign w:val="center"/>
          </w:tcPr>
          <w:p>
            <w:pPr>
              <w:adjustRightInd w:val="0"/>
              <w:snapToGrid w:val="0"/>
              <w:spacing w:after="0"/>
              <w:ind w:right="105" w:rightChars="50"/>
              <w:jc w:val="center"/>
              <w:rPr>
                <w:rFonts w:ascii="宋体" w:hAnsi="宋体" w:eastAsia="宋体" w:cs="仿宋_GB2312"/>
                <w:szCs w:val="21"/>
              </w:rPr>
            </w:pPr>
          </w:p>
        </w:tc>
        <w:tc>
          <w:tcPr>
            <w:tcW w:w="728" w:type="dxa"/>
            <w:vAlign w:val="center"/>
          </w:tcPr>
          <w:p>
            <w:pPr>
              <w:adjustRightInd w:val="0"/>
              <w:snapToGrid w:val="0"/>
              <w:spacing w:after="0"/>
              <w:ind w:right="105" w:rightChars="50"/>
              <w:jc w:val="center"/>
              <w:rPr>
                <w:rFonts w:ascii="宋体" w:hAnsi="宋体" w:eastAsia="宋体" w:cs="仿宋_GB2312"/>
                <w:szCs w:val="21"/>
              </w:rPr>
            </w:pPr>
          </w:p>
        </w:tc>
        <w:tc>
          <w:tcPr>
            <w:tcW w:w="859" w:type="dxa"/>
            <w:vAlign w:val="center"/>
          </w:tcPr>
          <w:p>
            <w:pPr>
              <w:adjustRightInd w:val="0"/>
              <w:snapToGrid w:val="0"/>
              <w:spacing w:after="0"/>
              <w:ind w:right="105" w:rightChars="50"/>
              <w:jc w:val="center"/>
              <w:rPr>
                <w:rFonts w:ascii="宋体" w:hAns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94" w:type="dxa"/>
            <w:vAlign w:val="center"/>
          </w:tcPr>
          <w:p>
            <w:pPr>
              <w:pStyle w:val="57"/>
              <w:numPr>
                <w:ilvl w:val="0"/>
                <w:numId w:val="18"/>
              </w:numPr>
              <w:adjustRightInd w:val="0"/>
              <w:snapToGrid w:val="0"/>
              <w:spacing w:after="0"/>
              <w:ind w:right="105" w:rightChars="50" w:firstLineChars="0"/>
              <w:jc w:val="center"/>
              <w:rPr>
                <w:rFonts w:ascii="宋体" w:hAnsi="宋体" w:eastAsia="宋体" w:cs="仿宋_GB2312"/>
                <w:szCs w:val="21"/>
              </w:rPr>
            </w:pPr>
          </w:p>
        </w:tc>
        <w:tc>
          <w:tcPr>
            <w:tcW w:w="1436" w:type="dxa"/>
            <w:vAlign w:val="center"/>
          </w:tcPr>
          <w:p>
            <w:pPr>
              <w:adjustRightInd w:val="0"/>
              <w:snapToGrid w:val="0"/>
              <w:spacing w:after="0"/>
              <w:ind w:right="105" w:rightChars="50"/>
              <w:jc w:val="center"/>
              <w:rPr>
                <w:rFonts w:ascii="宋体" w:hAnsi="宋体" w:eastAsia="宋体" w:cs="仿宋_GB2312"/>
                <w:szCs w:val="21"/>
              </w:rPr>
            </w:pPr>
          </w:p>
        </w:tc>
        <w:tc>
          <w:tcPr>
            <w:tcW w:w="1102" w:type="dxa"/>
            <w:vAlign w:val="center"/>
          </w:tcPr>
          <w:p>
            <w:pPr>
              <w:adjustRightInd w:val="0"/>
              <w:snapToGrid w:val="0"/>
              <w:spacing w:after="0"/>
              <w:ind w:right="105" w:rightChars="50"/>
              <w:jc w:val="center"/>
              <w:rPr>
                <w:rFonts w:ascii="宋体" w:hAnsi="宋体" w:eastAsia="宋体" w:cs="仿宋_GB2312"/>
                <w:szCs w:val="21"/>
              </w:rPr>
            </w:pPr>
          </w:p>
        </w:tc>
        <w:tc>
          <w:tcPr>
            <w:tcW w:w="1102" w:type="dxa"/>
            <w:vAlign w:val="center"/>
          </w:tcPr>
          <w:p>
            <w:pPr>
              <w:adjustRightInd w:val="0"/>
              <w:snapToGrid w:val="0"/>
              <w:spacing w:after="0"/>
              <w:ind w:right="105" w:rightChars="50"/>
              <w:jc w:val="center"/>
              <w:rPr>
                <w:rFonts w:ascii="宋体" w:hAnsi="宋体" w:eastAsia="宋体" w:cs="仿宋_GB2312"/>
                <w:szCs w:val="21"/>
              </w:rPr>
            </w:pPr>
          </w:p>
        </w:tc>
        <w:tc>
          <w:tcPr>
            <w:tcW w:w="768" w:type="dxa"/>
          </w:tcPr>
          <w:p>
            <w:pPr>
              <w:adjustRightInd w:val="0"/>
              <w:snapToGrid w:val="0"/>
              <w:spacing w:after="0"/>
              <w:ind w:right="105" w:rightChars="50"/>
              <w:jc w:val="center"/>
              <w:rPr>
                <w:rFonts w:ascii="宋体" w:hAnsi="宋体" w:eastAsia="宋体" w:cs="仿宋_GB2312"/>
                <w:szCs w:val="21"/>
              </w:rPr>
            </w:pPr>
          </w:p>
        </w:tc>
        <w:tc>
          <w:tcPr>
            <w:tcW w:w="768" w:type="dxa"/>
            <w:vAlign w:val="center"/>
          </w:tcPr>
          <w:p>
            <w:pPr>
              <w:adjustRightInd w:val="0"/>
              <w:snapToGrid w:val="0"/>
              <w:spacing w:after="0"/>
              <w:ind w:right="105" w:rightChars="50"/>
              <w:jc w:val="center"/>
              <w:rPr>
                <w:rFonts w:ascii="宋体" w:hAnsi="宋体" w:eastAsia="宋体" w:cs="仿宋_GB2312"/>
                <w:szCs w:val="21"/>
              </w:rPr>
            </w:pPr>
          </w:p>
        </w:tc>
        <w:tc>
          <w:tcPr>
            <w:tcW w:w="855" w:type="dxa"/>
            <w:vAlign w:val="center"/>
          </w:tcPr>
          <w:p>
            <w:pPr>
              <w:adjustRightInd w:val="0"/>
              <w:snapToGrid w:val="0"/>
              <w:spacing w:after="0"/>
              <w:ind w:right="105" w:rightChars="50"/>
              <w:jc w:val="center"/>
              <w:rPr>
                <w:rFonts w:ascii="宋体" w:hAnsi="宋体" w:eastAsia="宋体" w:cs="仿宋_GB2312"/>
                <w:szCs w:val="21"/>
              </w:rPr>
            </w:pPr>
          </w:p>
        </w:tc>
        <w:tc>
          <w:tcPr>
            <w:tcW w:w="855" w:type="dxa"/>
            <w:vAlign w:val="center"/>
          </w:tcPr>
          <w:p>
            <w:pPr>
              <w:adjustRightInd w:val="0"/>
              <w:snapToGrid w:val="0"/>
              <w:spacing w:after="0"/>
              <w:ind w:right="105" w:rightChars="50"/>
              <w:jc w:val="center"/>
              <w:rPr>
                <w:rFonts w:ascii="宋体" w:hAnsi="宋体" w:eastAsia="宋体" w:cs="仿宋_GB2312"/>
                <w:szCs w:val="21"/>
              </w:rPr>
            </w:pPr>
          </w:p>
        </w:tc>
        <w:tc>
          <w:tcPr>
            <w:tcW w:w="720" w:type="dxa"/>
            <w:vAlign w:val="center"/>
          </w:tcPr>
          <w:p>
            <w:pPr>
              <w:adjustRightInd w:val="0"/>
              <w:snapToGrid w:val="0"/>
              <w:spacing w:after="0"/>
              <w:ind w:right="105" w:rightChars="50"/>
              <w:jc w:val="center"/>
              <w:rPr>
                <w:rFonts w:ascii="宋体" w:hAnsi="宋体" w:eastAsia="宋体" w:cs="仿宋_GB2312"/>
                <w:szCs w:val="21"/>
              </w:rPr>
            </w:pPr>
          </w:p>
        </w:tc>
        <w:tc>
          <w:tcPr>
            <w:tcW w:w="728" w:type="dxa"/>
            <w:vAlign w:val="center"/>
          </w:tcPr>
          <w:p>
            <w:pPr>
              <w:adjustRightInd w:val="0"/>
              <w:snapToGrid w:val="0"/>
              <w:spacing w:after="0"/>
              <w:ind w:right="105" w:rightChars="50"/>
              <w:jc w:val="center"/>
              <w:rPr>
                <w:rFonts w:ascii="宋体" w:hAnsi="宋体" w:eastAsia="宋体" w:cs="仿宋_GB2312"/>
                <w:szCs w:val="21"/>
              </w:rPr>
            </w:pPr>
          </w:p>
        </w:tc>
        <w:tc>
          <w:tcPr>
            <w:tcW w:w="859" w:type="dxa"/>
            <w:vAlign w:val="center"/>
          </w:tcPr>
          <w:p>
            <w:pPr>
              <w:adjustRightInd w:val="0"/>
              <w:snapToGrid w:val="0"/>
              <w:spacing w:after="0"/>
              <w:ind w:right="105" w:rightChars="50"/>
              <w:jc w:val="center"/>
              <w:rPr>
                <w:rFonts w:ascii="宋体" w:hAns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94" w:type="dxa"/>
            <w:vAlign w:val="center"/>
          </w:tcPr>
          <w:p>
            <w:pPr>
              <w:pStyle w:val="57"/>
              <w:numPr>
                <w:ilvl w:val="0"/>
                <w:numId w:val="18"/>
              </w:numPr>
              <w:adjustRightInd w:val="0"/>
              <w:snapToGrid w:val="0"/>
              <w:spacing w:after="0"/>
              <w:ind w:right="105" w:rightChars="50" w:firstLineChars="0"/>
              <w:jc w:val="center"/>
              <w:rPr>
                <w:rFonts w:ascii="宋体" w:hAnsi="宋体" w:eastAsia="宋体" w:cs="仿宋_GB2312"/>
                <w:szCs w:val="21"/>
              </w:rPr>
            </w:pPr>
          </w:p>
        </w:tc>
        <w:tc>
          <w:tcPr>
            <w:tcW w:w="1436" w:type="dxa"/>
            <w:vAlign w:val="center"/>
          </w:tcPr>
          <w:p>
            <w:pPr>
              <w:adjustRightInd w:val="0"/>
              <w:snapToGrid w:val="0"/>
              <w:spacing w:after="0"/>
              <w:ind w:right="105" w:rightChars="50"/>
              <w:jc w:val="center"/>
              <w:rPr>
                <w:rFonts w:ascii="宋体" w:hAnsi="宋体" w:eastAsia="宋体" w:cs="仿宋_GB2312"/>
                <w:szCs w:val="21"/>
              </w:rPr>
            </w:pPr>
          </w:p>
        </w:tc>
        <w:tc>
          <w:tcPr>
            <w:tcW w:w="1102" w:type="dxa"/>
            <w:vAlign w:val="center"/>
          </w:tcPr>
          <w:p>
            <w:pPr>
              <w:adjustRightInd w:val="0"/>
              <w:snapToGrid w:val="0"/>
              <w:spacing w:after="0"/>
              <w:ind w:right="105" w:rightChars="50"/>
              <w:jc w:val="center"/>
              <w:rPr>
                <w:rFonts w:ascii="宋体" w:hAnsi="宋体" w:eastAsia="宋体" w:cs="仿宋_GB2312"/>
                <w:szCs w:val="21"/>
              </w:rPr>
            </w:pPr>
          </w:p>
        </w:tc>
        <w:tc>
          <w:tcPr>
            <w:tcW w:w="1102" w:type="dxa"/>
            <w:vAlign w:val="center"/>
          </w:tcPr>
          <w:p>
            <w:pPr>
              <w:adjustRightInd w:val="0"/>
              <w:snapToGrid w:val="0"/>
              <w:spacing w:after="0"/>
              <w:ind w:right="105" w:rightChars="50"/>
              <w:jc w:val="center"/>
              <w:rPr>
                <w:rFonts w:ascii="宋体" w:hAnsi="宋体" w:eastAsia="宋体" w:cs="仿宋_GB2312"/>
                <w:szCs w:val="21"/>
              </w:rPr>
            </w:pPr>
          </w:p>
        </w:tc>
        <w:tc>
          <w:tcPr>
            <w:tcW w:w="768" w:type="dxa"/>
          </w:tcPr>
          <w:p>
            <w:pPr>
              <w:adjustRightInd w:val="0"/>
              <w:snapToGrid w:val="0"/>
              <w:spacing w:after="0"/>
              <w:ind w:right="105" w:rightChars="50"/>
              <w:jc w:val="center"/>
              <w:rPr>
                <w:rFonts w:ascii="宋体" w:hAnsi="宋体" w:eastAsia="宋体" w:cs="仿宋_GB2312"/>
                <w:szCs w:val="21"/>
              </w:rPr>
            </w:pPr>
          </w:p>
        </w:tc>
        <w:tc>
          <w:tcPr>
            <w:tcW w:w="768" w:type="dxa"/>
            <w:vAlign w:val="center"/>
          </w:tcPr>
          <w:p>
            <w:pPr>
              <w:adjustRightInd w:val="0"/>
              <w:snapToGrid w:val="0"/>
              <w:spacing w:after="0"/>
              <w:ind w:right="105" w:rightChars="50"/>
              <w:jc w:val="center"/>
              <w:rPr>
                <w:rFonts w:ascii="宋体" w:hAnsi="宋体" w:eastAsia="宋体" w:cs="仿宋_GB2312"/>
                <w:szCs w:val="21"/>
              </w:rPr>
            </w:pPr>
          </w:p>
        </w:tc>
        <w:tc>
          <w:tcPr>
            <w:tcW w:w="855" w:type="dxa"/>
            <w:vAlign w:val="center"/>
          </w:tcPr>
          <w:p>
            <w:pPr>
              <w:adjustRightInd w:val="0"/>
              <w:snapToGrid w:val="0"/>
              <w:spacing w:after="0"/>
              <w:ind w:right="105" w:rightChars="50"/>
              <w:jc w:val="center"/>
              <w:rPr>
                <w:rFonts w:ascii="宋体" w:hAnsi="宋体" w:eastAsia="宋体" w:cs="仿宋_GB2312"/>
                <w:szCs w:val="21"/>
              </w:rPr>
            </w:pPr>
          </w:p>
        </w:tc>
        <w:tc>
          <w:tcPr>
            <w:tcW w:w="855" w:type="dxa"/>
            <w:vAlign w:val="center"/>
          </w:tcPr>
          <w:p>
            <w:pPr>
              <w:adjustRightInd w:val="0"/>
              <w:snapToGrid w:val="0"/>
              <w:spacing w:after="0"/>
              <w:ind w:right="105" w:rightChars="50"/>
              <w:jc w:val="center"/>
              <w:rPr>
                <w:rFonts w:ascii="宋体" w:hAnsi="宋体" w:eastAsia="宋体" w:cs="仿宋_GB2312"/>
                <w:szCs w:val="21"/>
              </w:rPr>
            </w:pPr>
          </w:p>
        </w:tc>
        <w:tc>
          <w:tcPr>
            <w:tcW w:w="720" w:type="dxa"/>
            <w:vAlign w:val="center"/>
          </w:tcPr>
          <w:p>
            <w:pPr>
              <w:adjustRightInd w:val="0"/>
              <w:snapToGrid w:val="0"/>
              <w:spacing w:after="0"/>
              <w:ind w:right="105" w:rightChars="50"/>
              <w:jc w:val="center"/>
              <w:rPr>
                <w:rFonts w:ascii="宋体" w:hAnsi="宋体" w:eastAsia="宋体" w:cs="仿宋_GB2312"/>
                <w:szCs w:val="21"/>
              </w:rPr>
            </w:pPr>
          </w:p>
        </w:tc>
        <w:tc>
          <w:tcPr>
            <w:tcW w:w="728" w:type="dxa"/>
            <w:vAlign w:val="center"/>
          </w:tcPr>
          <w:p>
            <w:pPr>
              <w:adjustRightInd w:val="0"/>
              <w:snapToGrid w:val="0"/>
              <w:spacing w:after="0"/>
              <w:ind w:right="105" w:rightChars="50"/>
              <w:jc w:val="center"/>
              <w:rPr>
                <w:rFonts w:ascii="宋体" w:hAnsi="宋体" w:eastAsia="宋体" w:cs="仿宋_GB2312"/>
                <w:szCs w:val="21"/>
              </w:rPr>
            </w:pPr>
          </w:p>
        </w:tc>
        <w:tc>
          <w:tcPr>
            <w:tcW w:w="859" w:type="dxa"/>
            <w:vAlign w:val="center"/>
          </w:tcPr>
          <w:p>
            <w:pPr>
              <w:adjustRightInd w:val="0"/>
              <w:snapToGrid w:val="0"/>
              <w:spacing w:after="0"/>
              <w:ind w:right="105" w:rightChars="50"/>
              <w:jc w:val="center"/>
              <w:rPr>
                <w:rFonts w:ascii="宋体" w:hAns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94" w:type="dxa"/>
            <w:vAlign w:val="center"/>
          </w:tcPr>
          <w:p>
            <w:pPr>
              <w:pStyle w:val="57"/>
              <w:numPr>
                <w:ilvl w:val="0"/>
                <w:numId w:val="18"/>
              </w:numPr>
              <w:adjustRightInd w:val="0"/>
              <w:snapToGrid w:val="0"/>
              <w:spacing w:after="0"/>
              <w:ind w:right="105" w:rightChars="50" w:firstLineChars="0"/>
              <w:jc w:val="center"/>
              <w:rPr>
                <w:rFonts w:ascii="宋体" w:hAnsi="宋体" w:eastAsia="宋体" w:cs="仿宋_GB2312"/>
                <w:szCs w:val="21"/>
              </w:rPr>
            </w:pPr>
          </w:p>
        </w:tc>
        <w:tc>
          <w:tcPr>
            <w:tcW w:w="1436" w:type="dxa"/>
            <w:vAlign w:val="center"/>
          </w:tcPr>
          <w:p>
            <w:pPr>
              <w:adjustRightInd w:val="0"/>
              <w:snapToGrid w:val="0"/>
              <w:spacing w:after="0"/>
              <w:ind w:right="105" w:rightChars="50"/>
              <w:jc w:val="center"/>
              <w:rPr>
                <w:rFonts w:ascii="宋体" w:hAnsi="宋体" w:eastAsia="宋体" w:cs="仿宋_GB2312"/>
                <w:szCs w:val="21"/>
              </w:rPr>
            </w:pPr>
          </w:p>
        </w:tc>
        <w:tc>
          <w:tcPr>
            <w:tcW w:w="1102" w:type="dxa"/>
            <w:vAlign w:val="center"/>
          </w:tcPr>
          <w:p>
            <w:pPr>
              <w:adjustRightInd w:val="0"/>
              <w:snapToGrid w:val="0"/>
              <w:spacing w:after="0"/>
              <w:ind w:right="105" w:rightChars="50"/>
              <w:jc w:val="center"/>
              <w:rPr>
                <w:rFonts w:ascii="宋体" w:hAnsi="宋体" w:eastAsia="宋体" w:cs="仿宋_GB2312"/>
                <w:szCs w:val="21"/>
              </w:rPr>
            </w:pPr>
          </w:p>
        </w:tc>
        <w:tc>
          <w:tcPr>
            <w:tcW w:w="1102" w:type="dxa"/>
            <w:vAlign w:val="center"/>
          </w:tcPr>
          <w:p>
            <w:pPr>
              <w:adjustRightInd w:val="0"/>
              <w:snapToGrid w:val="0"/>
              <w:spacing w:after="0"/>
              <w:ind w:right="105" w:rightChars="50"/>
              <w:jc w:val="center"/>
              <w:rPr>
                <w:rFonts w:ascii="宋体" w:hAnsi="宋体" w:eastAsia="宋体" w:cs="仿宋_GB2312"/>
                <w:szCs w:val="21"/>
              </w:rPr>
            </w:pPr>
          </w:p>
        </w:tc>
        <w:tc>
          <w:tcPr>
            <w:tcW w:w="768" w:type="dxa"/>
          </w:tcPr>
          <w:p>
            <w:pPr>
              <w:adjustRightInd w:val="0"/>
              <w:snapToGrid w:val="0"/>
              <w:spacing w:after="0"/>
              <w:ind w:right="105" w:rightChars="50"/>
              <w:jc w:val="center"/>
              <w:rPr>
                <w:rFonts w:ascii="宋体" w:hAnsi="宋体" w:eastAsia="宋体" w:cs="仿宋_GB2312"/>
                <w:szCs w:val="21"/>
              </w:rPr>
            </w:pPr>
          </w:p>
        </w:tc>
        <w:tc>
          <w:tcPr>
            <w:tcW w:w="768" w:type="dxa"/>
            <w:vAlign w:val="center"/>
          </w:tcPr>
          <w:p>
            <w:pPr>
              <w:adjustRightInd w:val="0"/>
              <w:snapToGrid w:val="0"/>
              <w:spacing w:after="0"/>
              <w:ind w:right="105" w:rightChars="50"/>
              <w:jc w:val="center"/>
              <w:rPr>
                <w:rFonts w:ascii="宋体" w:hAnsi="宋体" w:eastAsia="宋体" w:cs="仿宋_GB2312"/>
                <w:szCs w:val="21"/>
              </w:rPr>
            </w:pPr>
          </w:p>
        </w:tc>
        <w:tc>
          <w:tcPr>
            <w:tcW w:w="855" w:type="dxa"/>
            <w:vAlign w:val="center"/>
          </w:tcPr>
          <w:p>
            <w:pPr>
              <w:adjustRightInd w:val="0"/>
              <w:snapToGrid w:val="0"/>
              <w:spacing w:after="0"/>
              <w:ind w:right="105" w:rightChars="50"/>
              <w:jc w:val="center"/>
              <w:rPr>
                <w:rFonts w:ascii="宋体" w:hAnsi="宋体" w:eastAsia="宋体" w:cs="仿宋_GB2312"/>
                <w:szCs w:val="21"/>
              </w:rPr>
            </w:pPr>
          </w:p>
        </w:tc>
        <w:tc>
          <w:tcPr>
            <w:tcW w:w="855" w:type="dxa"/>
            <w:vAlign w:val="center"/>
          </w:tcPr>
          <w:p>
            <w:pPr>
              <w:adjustRightInd w:val="0"/>
              <w:snapToGrid w:val="0"/>
              <w:spacing w:after="0"/>
              <w:ind w:right="105" w:rightChars="50"/>
              <w:jc w:val="center"/>
              <w:rPr>
                <w:rFonts w:ascii="宋体" w:hAnsi="宋体" w:eastAsia="宋体" w:cs="仿宋_GB2312"/>
                <w:szCs w:val="21"/>
              </w:rPr>
            </w:pPr>
          </w:p>
        </w:tc>
        <w:tc>
          <w:tcPr>
            <w:tcW w:w="720" w:type="dxa"/>
            <w:vAlign w:val="center"/>
          </w:tcPr>
          <w:p>
            <w:pPr>
              <w:adjustRightInd w:val="0"/>
              <w:snapToGrid w:val="0"/>
              <w:spacing w:after="0"/>
              <w:ind w:right="105" w:rightChars="50"/>
              <w:jc w:val="center"/>
              <w:rPr>
                <w:rFonts w:ascii="宋体" w:hAnsi="宋体" w:eastAsia="宋体" w:cs="仿宋_GB2312"/>
                <w:szCs w:val="21"/>
              </w:rPr>
            </w:pPr>
          </w:p>
        </w:tc>
        <w:tc>
          <w:tcPr>
            <w:tcW w:w="728" w:type="dxa"/>
            <w:vAlign w:val="center"/>
          </w:tcPr>
          <w:p>
            <w:pPr>
              <w:adjustRightInd w:val="0"/>
              <w:snapToGrid w:val="0"/>
              <w:spacing w:after="0"/>
              <w:ind w:right="105" w:rightChars="50"/>
              <w:jc w:val="center"/>
              <w:rPr>
                <w:rFonts w:ascii="宋体" w:hAnsi="宋体" w:eastAsia="宋体" w:cs="仿宋_GB2312"/>
                <w:szCs w:val="21"/>
              </w:rPr>
            </w:pPr>
          </w:p>
        </w:tc>
        <w:tc>
          <w:tcPr>
            <w:tcW w:w="859" w:type="dxa"/>
            <w:vAlign w:val="center"/>
          </w:tcPr>
          <w:p>
            <w:pPr>
              <w:adjustRightInd w:val="0"/>
              <w:snapToGrid w:val="0"/>
              <w:spacing w:after="0"/>
              <w:ind w:right="105" w:rightChars="50"/>
              <w:jc w:val="center"/>
              <w:rPr>
                <w:rFonts w:ascii="宋体" w:hAns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94" w:type="dxa"/>
            <w:vAlign w:val="center"/>
          </w:tcPr>
          <w:p>
            <w:pPr>
              <w:pStyle w:val="57"/>
              <w:numPr>
                <w:ilvl w:val="0"/>
                <w:numId w:val="18"/>
              </w:numPr>
              <w:adjustRightInd w:val="0"/>
              <w:snapToGrid w:val="0"/>
              <w:spacing w:after="0"/>
              <w:ind w:right="105" w:rightChars="50" w:firstLineChars="0"/>
              <w:jc w:val="center"/>
              <w:rPr>
                <w:rFonts w:ascii="宋体" w:hAnsi="宋体" w:eastAsia="宋体" w:cs="仿宋_GB2312"/>
                <w:szCs w:val="21"/>
              </w:rPr>
            </w:pPr>
          </w:p>
        </w:tc>
        <w:tc>
          <w:tcPr>
            <w:tcW w:w="1436" w:type="dxa"/>
            <w:vAlign w:val="center"/>
          </w:tcPr>
          <w:p>
            <w:pPr>
              <w:adjustRightInd w:val="0"/>
              <w:snapToGrid w:val="0"/>
              <w:spacing w:after="0"/>
              <w:ind w:right="105" w:rightChars="50"/>
              <w:jc w:val="center"/>
              <w:rPr>
                <w:rFonts w:ascii="宋体" w:hAnsi="宋体" w:eastAsia="宋体" w:cs="仿宋_GB2312"/>
                <w:szCs w:val="21"/>
              </w:rPr>
            </w:pPr>
          </w:p>
        </w:tc>
        <w:tc>
          <w:tcPr>
            <w:tcW w:w="1102" w:type="dxa"/>
            <w:vAlign w:val="center"/>
          </w:tcPr>
          <w:p>
            <w:pPr>
              <w:adjustRightInd w:val="0"/>
              <w:snapToGrid w:val="0"/>
              <w:spacing w:after="0"/>
              <w:ind w:right="105" w:rightChars="50"/>
              <w:jc w:val="center"/>
              <w:rPr>
                <w:rFonts w:ascii="宋体" w:hAnsi="宋体" w:eastAsia="宋体" w:cs="仿宋_GB2312"/>
                <w:szCs w:val="21"/>
              </w:rPr>
            </w:pPr>
          </w:p>
        </w:tc>
        <w:tc>
          <w:tcPr>
            <w:tcW w:w="1102" w:type="dxa"/>
            <w:vAlign w:val="center"/>
          </w:tcPr>
          <w:p>
            <w:pPr>
              <w:adjustRightInd w:val="0"/>
              <w:snapToGrid w:val="0"/>
              <w:spacing w:after="0"/>
              <w:ind w:right="105" w:rightChars="50"/>
              <w:jc w:val="center"/>
              <w:rPr>
                <w:rFonts w:ascii="宋体" w:hAnsi="宋体" w:eastAsia="宋体" w:cs="仿宋_GB2312"/>
                <w:szCs w:val="21"/>
              </w:rPr>
            </w:pPr>
          </w:p>
        </w:tc>
        <w:tc>
          <w:tcPr>
            <w:tcW w:w="768" w:type="dxa"/>
          </w:tcPr>
          <w:p>
            <w:pPr>
              <w:adjustRightInd w:val="0"/>
              <w:snapToGrid w:val="0"/>
              <w:spacing w:after="0"/>
              <w:ind w:right="105" w:rightChars="50"/>
              <w:jc w:val="center"/>
              <w:rPr>
                <w:rFonts w:ascii="宋体" w:hAnsi="宋体" w:eastAsia="宋体" w:cs="仿宋_GB2312"/>
                <w:szCs w:val="21"/>
              </w:rPr>
            </w:pPr>
          </w:p>
        </w:tc>
        <w:tc>
          <w:tcPr>
            <w:tcW w:w="768" w:type="dxa"/>
            <w:vAlign w:val="center"/>
          </w:tcPr>
          <w:p>
            <w:pPr>
              <w:adjustRightInd w:val="0"/>
              <w:snapToGrid w:val="0"/>
              <w:spacing w:after="0"/>
              <w:ind w:right="105" w:rightChars="50"/>
              <w:jc w:val="center"/>
              <w:rPr>
                <w:rFonts w:ascii="宋体" w:hAnsi="宋体" w:eastAsia="宋体" w:cs="仿宋_GB2312"/>
                <w:szCs w:val="21"/>
              </w:rPr>
            </w:pPr>
          </w:p>
        </w:tc>
        <w:tc>
          <w:tcPr>
            <w:tcW w:w="855" w:type="dxa"/>
            <w:vAlign w:val="center"/>
          </w:tcPr>
          <w:p>
            <w:pPr>
              <w:adjustRightInd w:val="0"/>
              <w:snapToGrid w:val="0"/>
              <w:spacing w:after="0"/>
              <w:ind w:right="105" w:rightChars="50"/>
              <w:jc w:val="center"/>
              <w:rPr>
                <w:rFonts w:ascii="宋体" w:hAnsi="宋体" w:eastAsia="宋体" w:cs="仿宋_GB2312"/>
                <w:szCs w:val="21"/>
              </w:rPr>
            </w:pPr>
          </w:p>
        </w:tc>
        <w:tc>
          <w:tcPr>
            <w:tcW w:w="855" w:type="dxa"/>
            <w:vAlign w:val="center"/>
          </w:tcPr>
          <w:p>
            <w:pPr>
              <w:adjustRightInd w:val="0"/>
              <w:snapToGrid w:val="0"/>
              <w:spacing w:after="0"/>
              <w:ind w:right="105" w:rightChars="50"/>
              <w:jc w:val="center"/>
              <w:rPr>
                <w:rFonts w:ascii="宋体" w:hAnsi="宋体" w:eastAsia="宋体" w:cs="仿宋_GB2312"/>
                <w:szCs w:val="21"/>
              </w:rPr>
            </w:pPr>
          </w:p>
        </w:tc>
        <w:tc>
          <w:tcPr>
            <w:tcW w:w="720" w:type="dxa"/>
            <w:vAlign w:val="center"/>
          </w:tcPr>
          <w:p>
            <w:pPr>
              <w:adjustRightInd w:val="0"/>
              <w:snapToGrid w:val="0"/>
              <w:spacing w:after="0"/>
              <w:ind w:right="105" w:rightChars="50"/>
              <w:jc w:val="center"/>
              <w:rPr>
                <w:rFonts w:ascii="宋体" w:hAnsi="宋体" w:eastAsia="宋体" w:cs="仿宋_GB2312"/>
                <w:szCs w:val="21"/>
              </w:rPr>
            </w:pPr>
          </w:p>
        </w:tc>
        <w:tc>
          <w:tcPr>
            <w:tcW w:w="728" w:type="dxa"/>
            <w:vAlign w:val="center"/>
          </w:tcPr>
          <w:p>
            <w:pPr>
              <w:adjustRightInd w:val="0"/>
              <w:snapToGrid w:val="0"/>
              <w:spacing w:after="0"/>
              <w:ind w:right="105" w:rightChars="50"/>
              <w:jc w:val="center"/>
              <w:rPr>
                <w:rFonts w:ascii="宋体" w:hAnsi="宋体" w:eastAsia="宋体" w:cs="仿宋_GB2312"/>
                <w:szCs w:val="21"/>
              </w:rPr>
            </w:pPr>
          </w:p>
        </w:tc>
        <w:tc>
          <w:tcPr>
            <w:tcW w:w="859" w:type="dxa"/>
            <w:vAlign w:val="center"/>
          </w:tcPr>
          <w:p>
            <w:pPr>
              <w:adjustRightInd w:val="0"/>
              <w:snapToGrid w:val="0"/>
              <w:spacing w:after="0"/>
              <w:ind w:right="105" w:rightChars="50"/>
              <w:jc w:val="center"/>
              <w:rPr>
                <w:rFonts w:ascii="宋体" w:hAns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94" w:type="dxa"/>
            <w:vAlign w:val="center"/>
          </w:tcPr>
          <w:p>
            <w:pPr>
              <w:pStyle w:val="57"/>
              <w:numPr>
                <w:ilvl w:val="0"/>
                <w:numId w:val="18"/>
              </w:numPr>
              <w:adjustRightInd w:val="0"/>
              <w:snapToGrid w:val="0"/>
              <w:spacing w:after="0"/>
              <w:ind w:right="105" w:rightChars="50" w:firstLineChars="0"/>
              <w:jc w:val="center"/>
              <w:rPr>
                <w:rFonts w:ascii="宋体" w:hAnsi="宋体" w:eastAsia="宋体" w:cs="仿宋_GB2312"/>
                <w:szCs w:val="21"/>
              </w:rPr>
            </w:pPr>
          </w:p>
        </w:tc>
        <w:tc>
          <w:tcPr>
            <w:tcW w:w="1436" w:type="dxa"/>
            <w:vAlign w:val="center"/>
          </w:tcPr>
          <w:p>
            <w:pPr>
              <w:adjustRightInd w:val="0"/>
              <w:snapToGrid w:val="0"/>
              <w:spacing w:after="0"/>
              <w:ind w:right="105" w:rightChars="50"/>
              <w:jc w:val="center"/>
              <w:rPr>
                <w:rFonts w:ascii="宋体" w:hAnsi="宋体" w:eastAsia="宋体" w:cs="仿宋_GB2312"/>
                <w:szCs w:val="21"/>
              </w:rPr>
            </w:pPr>
          </w:p>
        </w:tc>
        <w:tc>
          <w:tcPr>
            <w:tcW w:w="1102" w:type="dxa"/>
            <w:vAlign w:val="center"/>
          </w:tcPr>
          <w:p>
            <w:pPr>
              <w:adjustRightInd w:val="0"/>
              <w:snapToGrid w:val="0"/>
              <w:spacing w:after="0"/>
              <w:ind w:right="105" w:rightChars="50"/>
              <w:jc w:val="center"/>
              <w:rPr>
                <w:rFonts w:ascii="宋体" w:hAnsi="宋体" w:eastAsia="宋体" w:cs="仿宋_GB2312"/>
                <w:szCs w:val="21"/>
              </w:rPr>
            </w:pPr>
          </w:p>
        </w:tc>
        <w:tc>
          <w:tcPr>
            <w:tcW w:w="1102" w:type="dxa"/>
            <w:vAlign w:val="center"/>
          </w:tcPr>
          <w:p>
            <w:pPr>
              <w:adjustRightInd w:val="0"/>
              <w:snapToGrid w:val="0"/>
              <w:spacing w:after="0"/>
              <w:ind w:right="105" w:rightChars="50"/>
              <w:jc w:val="center"/>
              <w:rPr>
                <w:rFonts w:ascii="宋体" w:hAnsi="宋体" w:eastAsia="宋体" w:cs="仿宋_GB2312"/>
                <w:szCs w:val="21"/>
              </w:rPr>
            </w:pPr>
          </w:p>
        </w:tc>
        <w:tc>
          <w:tcPr>
            <w:tcW w:w="768" w:type="dxa"/>
          </w:tcPr>
          <w:p>
            <w:pPr>
              <w:adjustRightInd w:val="0"/>
              <w:snapToGrid w:val="0"/>
              <w:spacing w:after="0"/>
              <w:ind w:right="105" w:rightChars="50"/>
              <w:jc w:val="center"/>
              <w:rPr>
                <w:rFonts w:ascii="宋体" w:hAnsi="宋体" w:eastAsia="宋体" w:cs="仿宋_GB2312"/>
                <w:szCs w:val="21"/>
              </w:rPr>
            </w:pPr>
          </w:p>
        </w:tc>
        <w:tc>
          <w:tcPr>
            <w:tcW w:w="768" w:type="dxa"/>
            <w:vAlign w:val="center"/>
          </w:tcPr>
          <w:p>
            <w:pPr>
              <w:adjustRightInd w:val="0"/>
              <w:snapToGrid w:val="0"/>
              <w:spacing w:after="0"/>
              <w:ind w:right="105" w:rightChars="50"/>
              <w:jc w:val="center"/>
              <w:rPr>
                <w:rFonts w:ascii="宋体" w:hAnsi="宋体" w:eastAsia="宋体" w:cs="仿宋_GB2312"/>
                <w:szCs w:val="21"/>
              </w:rPr>
            </w:pPr>
          </w:p>
        </w:tc>
        <w:tc>
          <w:tcPr>
            <w:tcW w:w="855" w:type="dxa"/>
            <w:vAlign w:val="center"/>
          </w:tcPr>
          <w:p>
            <w:pPr>
              <w:adjustRightInd w:val="0"/>
              <w:snapToGrid w:val="0"/>
              <w:spacing w:after="0"/>
              <w:ind w:right="105" w:rightChars="50"/>
              <w:jc w:val="center"/>
              <w:rPr>
                <w:rFonts w:ascii="宋体" w:hAnsi="宋体" w:eastAsia="宋体" w:cs="仿宋_GB2312"/>
                <w:szCs w:val="21"/>
              </w:rPr>
            </w:pPr>
          </w:p>
        </w:tc>
        <w:tc>
          <w:tcPr>
            <w:tcW w:w="855" w:type="dxa"/>
            <w:vAlign w:val="center"/>
          </w:tcPr>
          <w:p>
            <w:pPr>
              <w:adjustRightInd w:val="0"/>
              <w:snapToGrid w:val="0"/>
              <w:spacing w:after="0"/>
              <w:ind w:right="105" w:rightChars="50"/>
              <w:jc w:val="center"/>
              <w:rPr>
                <w:rFonts w:ascii="宋体" w:hAnsi="宋体" w:eastAsia="宋体" w:cs="仿宋_GB2312"/>
                <w:szCs w:val="21"/>
              </w:rPr>
            </w:pPr>
          </w:p>
        </w:tc>
        <w:tc>
          <w:tcPr>
            <w:tcW w:w="720" w:type="dxa"/>
            <w:vAlign w:val="center"/>
          </w:tcPr>
          <w:p>
            <w:pPr>
              <w:adjustRightInd w:val="0"/>
              <w:snapToGrid w:val="0"/>
              <w:spacing w:after="0"/>
              <w:ind w:right="105" w:rightChars="50"/>
              <w:jc w:val="center"/>
              <w:rPr>
                <w:rFonts w:ascii="宋体" w:hAnsi="宋体" w:eastAsia="宋体" w:cs="仿宋_GB2312"/>
                <w:szCs w:val="21"/>
              </w:rPr>
            </w:pPr>
          </w:p>
        </w:tc>
        <w:tc>
          <w:tcPr>
            <w:tcW w:w="728" w:type="dxa"/>
            <w:vAlign w:val="center"/>
          </w:tcPr>
          <w:p>
            <w:pPr>
              <w:adjustRightInd w:val="0"/>
              <w:snapToGrid w:val="0"/>
              <w:spacing w:after="0"/>
              <w:ind w:right="105" w:rightChars="50"/>
              <w:jc w:val="center"/>
              <w:rPr>
                <w:rFonts w:ascii="宋体" w:hAnsi="宋体" w:eastAsia="宋体" w:cs="仿宋_GB2312"/>
                <w:szCs w:val="21"/>
              </w:rPr>
            </w:pPr>
          </w:p>
        </w:tc>
        <w:tc>
          <w:tcPr>
            <w:tcW w:w="859" w:type="dxa"/>
            <w:vAlign w:val="center"/>
          </w:tcPr>
          <w:p>
            <w:pPr>
              <w:adjustRightInd w:val="0"/>
              <w:snapToGrid w:val="0"/>
              <w:spacing w:after="0"/>
              <w:ind w:right="105" w:rightChars="50"/>
              <w:jc w:val="center"/>
              <w:rPr>
                <w:rFonts w:ascii="宋体" w:hAns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94" w:type="dxa"/>
            <w:vAlign w:val="center"/>
          </w:tcPr>
          <w:p>
            <w:pPr>
              <w:pStyle w:val="57"/>
              <w:numPr>
                <w:ilvl w:val="0"/>
                <w:numId w:val="18"/>
              </w:numPr>
              <w:adjustRightInd w:val="0"/>
              <w:snapToGrid w:val="0"/>
              <w:spacing w:after="0"/>
              <w:ind w:right="105" w:rightChars="50" w:firstLineChars="0"/>
              <w:jc w:val="center"/>
              <w:rPr>
                <w:rFonts w:ascii="宋体" w:hAnsi="宋体" w:eastAsia="宋体" w:cs="仿宋_GB2312"/>
                <w:szCs w:val="21"/>
              </w:rPr>
            </w:pPr>
          </w:p>
        </w:tc>
        <w:tc>
          <w:tcPr>
            <w:tcW w:w="1436" w:type="dxa"/>
            <w:vAlign w:val="center"/>
          </w:tcPr>
          <w:p>
            <w:pPr>
              <w:adjustRightInd w:val="0"/>
              <w:snapToGrid w:val="0"/>
              <w:spacing w:after="0"/>
              <w:ind w:right="105" w:rightChars="50"/>
              <w:jc w:val="center"/>
              <w:rPr>
                <w:rFonts w:ascii="宋体" w:hAnsi="宋体" w:eastAsia="宋体" w:cs="仿宋_GB2312"/>
                <w:szCs w:val="21"/>
              </w:rPr>
            </w:pPr>
          </w:p>
        </w:tc>
        <w:tc>
          <w:tcPr>
            <w:tcW w:w="1102" w:type="dxa"/>
            <w:vAlign w:val="center"/>
          </w:tcPr>
          <w:p>
            <w:pPr>
              <w:adjustRightInd w:val="0"/>
              <w:snapToGrid w:val="0"/>
              <w:spacing w:after="0"/>
              <w:ind w:right="105" w:rightChars="50"/>
              <w:jc w:val="center"/>
              <w:rPr>
                <w:rFonts w:ascii="宋体" w:hAnsi="宋体" w:eastAsia="宋体" w:cs="仿宋_GB2312"/>
                <w:szCs w:val="21"/>
              </w:rPr>
            </w:pPr>
          </w:p>
        </w:tc>
        <w:tc>
          <w:tcPr>
            <w:tcW w:w="1102" w:type="dxa"/>
            <w:vAlign w:val="center"/>
          </w:tcPr>
          <w:p>
            <w:pPr>
              <w:adjustRightInd w:val="0"/>
              <w:snapToGrid w:val="0"/>
              <w:spacing w:after="0"/>
              <w:ind w:right="105" w:rightChars="50"/>
              <w:jc w:val="center"/>
              <w:rPr>
                <w:rFonts w:ascii="宋体" w:hAnsi="宋体" w:eastAsia="宋体" w:cs="仿宋_GB2312"/>
                <w:szCs w:val="21"/>
              </w:rPr>
            </w:pPr>
          </w:p>
        </w:tc>
        <w:tc>
          <w:tcPr>
            <w:tcW w:w="768" w:type="dxa"/>
          </w:tcPr>
          <w:p>
            <w:pPr>
              <w:adjustRightInd w:val="0"/>
              <w:snapToGrid w:val="0"/>
              <w:spacing w:after="0"/>
              <w:ind w:right="105" w:rightChars="50"/>
              <w:jc w:val="center"/>
              <w:rPr>
                <w:rFonts w:ascii="宋体" w:hAnsi="宋体" w:eastAsia="宋体" w:cs="仿宋_GB2312"/>
                <w:szCs w:val="21"/>
              </w:rPr>
            </w:pPr>
          </w:p>
        </w:tc>
        <w:tc>
          <w:tcPr>
            <w:tcW w:w="768" w:type="dxa"/>
            <w:vAlign w:val="center"/>
          </w:tcPr>
          <w:p>
            <w:pPr>
              <w:adjustRightInd w:val="0"/>
              <w:snapToGrid w:val="0"/>
              <w:spacing w:after="0"/>
              <w:ind w:right="105" w:rightChars="50"/>
              <w:jc w:val="center"/>
              <w:rPr>
                <w:rFonts w:ascii="宋体" w:hAnsi="宋体" w:eastAsia="宋体" w:cs="仿宋_GB2312"/>
                <w:szCs w:val="21"/>
              </w:rPr>
            </w:pPr>
          </w:p>
        </w:tc>
        <w:tc>
          <w:tcPr>
            <w:tcW w:w="855" w:type="dxa"/>
            <w:vAlign w:val="center"/>
          </w:tcPr>
          <w:p>
            <w:pPr>
              <w:adjustRightInd w:val="0"/>
              <w:snapToGrid w:val="0"/>
              <w:spacing w:after="0"/>
              <w:ind w:right="105" w:rightChars="50"/>
              <w:jc w:val="center"/>
              <w:rPr>
                <w:rFonts w:ascii="宋体" w:hAnsi="宋体" w:eastAsia="宋体" w:cs="仿宋_GB2312"/>
                <w:szCs w:val="21"/>
              </w:rPr>
            </w:pPr>
          </w:p>
        </w:tc>
        <w:tc>
          <w:tcPr>
            <w:tcW w:w="855" w:type="dxa"/>
            <w:vAlign w:val="center"/>
          </w:tcPr>
          <w:p>
            <w:pPr>
              <w:adjustRightInd w:val="0"/>
              <w:snapToGrid w:val="0"/>
              <w:spacing w:after="0"/>
              <w:ind w:right="105" w:rightChars="50"/>
              <w:jc w:val="center"/>
              <w:rPr>
                <w:rFonts w:ascii="宋体" w:hAnsi="宋体" w:eastAsia="宋体" w:cs="仿宋_GB2312"/>
                <w:szCs w:val="21"/>
              </w:rPr>
            </w:pPr>
          </w:p>
        </w:tc>
        <w:tc>
          <w:tcPr>
            <w:tcW w:w="720" w:type="dxa"/>
            <w:vAlign w:val="center"/>
          </w:tcPr>
          <w:p>
            <w:pPr>
              <w:adjustRightInd w:val="0"/>
              <w:snapToGrid w:val="0"/>
              <w:spacing w:after="0"/>
              <w:ind w:right="105" w:rightChars="50"/>
              <w:jc w:val="center"/>
              <w:rPr>
                <w:rFonts w:ascii="宋体" w:hAnsi="宋体" w:eastAsia="宋体" w:cs="仿宋_GB2312"/>
                <w:szCs w:val="21"/>
              </w:rPr>
            </w:pPr>
          </w:p>
        </w:tc>
        <w:tc>
          <w:tcPr>
            <w:tcW w:w="728" w:type="dxa"/>
            <w:vAlign w:val="center"/>
          </w:tcPr>
          <w:p>
            <w:pPr>
              <w:adjustRightInd w:val="0"/>
              <w:snapToGrid w:val="0"/>
              <w:spacing w:after="0"/>
              <w:ind w:right="105" w:rightChars="50"/>
              <w:jc w:val="center"/>
              <w:rPr>
                <w:rFonts w:ascii="宋体" w:hAnsi="宋体" w:eastAsia="宋体" w:cs="仿宋_GB2312"/>
                <w:szCs w:val="21"/>
              </w:rPr>
            </w:pPr>
          </w:p>
        </w:tc>
        <w:tc>
          <w:tcPr>
            <w:tcW w:w="859" w:type="dxa"/>
            <w:vAlign w:val="center"/>
          </w:tcPr>
          <w:p>
            <w:pPr>
              <w:adjustRightInd w:val="0"/>
              <w:snapToGrid w:val="0"/>
              <w:spacing w:after="0"/>
              <w:ind w:right="105" w:rightChars="50"/>
              <w:jc w:val="center"/>
              <w:rPr>
                <w:rFonts w:ascii="宋体" w:hAns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94" w:type="dxa"/>
            <w:vAlign w:val="center"/>
          </w:tcPr>
          <w:p>
            <w:pPr>
              <w:pStyle w:val="57"/>
              <w:numPr>
                <w:ilvl w:val="0"/>
                <w:numId w:val="18"/>
              </w:numPr>
              <w:adjustRightInd w:val="0"/>
              <w:snapToGrid w:val="0"/>
              <w:spacing w:after="0"/>
              <w:ind w:right="105" w:rightChars="50" w:firstLineChars="0"/>
              <w:jc w:val="center"/>
              <w:rPr>
                <w:rFonts w:ascii="宋体" w:hAnsi="宋体" w:eastAsia="宋体" w:cs="仿宋_GB2312"/>
                <w:szCs w:val="21"/>
              </w:rPr>
            </w:pPr>
          </w:p>
        </w:tc>
        <w:tc>
          <w:tcPr>
            <w:tcW w:w="1436" w:type="dxa"/>
            <w:vAlign w:val="center"/>
          </w:tcPr>
          <w:p>
            <w:pPr>
              <w:adjustRightInd w:val="0"/>
              <w:snapToGrid w:val="0"/>
              <w:spacing w:after="0"/>
              <w:ind w:right="105" w:rightChars="50"/>
              <w:jc w:val="center"/>
              <w:rPr>
                <w:rFonts w:ascii="宋体" w:hAnsi="宋体" w:eastAsia="宋体" w:cs="仿宋_GB2312"/>
                <w:szCs w:val="21"/>
              </w:rPr>
            </w:pPr>
          </w:p>
        </w:tc>
        <w:tc>
          <w:tcPr>
            <w:tcW w:w="1102" w:type="dxa"/>
            <w:vAlign w:val="center"/>
          </w:tcPr>
          <w:p>
            <w:pPr>
              <w:adjustRightInd w:val="0"/>
              <w:snapToGrid w:val="0"/>
              <w:spacing w:after="0"/>
              <w:ind w:right="105" w:rightChars="50"/>
              <w:jc w:val="center"/>
              <w:rPr>
                <w:rFonts w:ascii="宋体" w:hAnsi="宋体" w:eastAsia="宋体" w:cs="仿宋_GB2312"/>
                <w:szCs w:val="21"/>
              </w:rPr>
            </w:pPr>
          </w:p>
        </w:tc>
        <w:tc>
          <w:tcPr>
            <w:tcW w:w="1102" w:type="dxa"/>
            <w:vAlign w:val="center"/>
          </w:tcPr>
          <w:p>
            <w:pPr>
              <w:adjustRightInd w:val="0"/>
              <w:snapToGrid w:val="0"/>
              <w:spacing w:after="0"/>
              <w:ind w:right="105" w:rightChars="50"/>
              <w:jc w:val="center"/>
              <w:rPr>
                <w:rFonts w:ascii="宋体" w:hAnsi="宋体" w:eastAsia="宋体" w:cs="仿宋_GB2312"/>
                <w:szCs w:val="21"/>
              </w:rPr>
            </w:pPr>
          </w:p>
        </w:tc>
        <w:tc>
          <w:tcPr>
            <w:tcW w:w="768" w:type="dxa"/>
          </w:tcPr>
          <w:p>
            <w:pPr>
              <w:adjustRightInd w:val="0"/>
              <w:snapToGrid w:val="0"/>
              <w:spacing w:after="0"/>
              <w:ind w:right="105" w:rightChars="50"/>
              <w:jc w:val="center"/>
              <w:rPr>
                <w:rFonts w:ascii="宋体" w:hAnsi="宋体" w:eastAsia="宋体" w:cs="仿宋_GB2312"/>
                <w:szCs w:val="21"/>
              </w:rPr>
            </w:pPr>
          </w:p>
        </w:tc>
        <w:tc>
          <w:tcPr>
            <w:tcW w:w="768" w:type="dxa"/>
            <w:vAlign w:val="center"/>
          </w:tcPr>
          <w:p>
            <w:pPr>
              <w:adjustRightInd w:val="0"/>
              <w:snapToGrid w:val="0"/>
              <w:spacing w:after="0"/>
              <w:ind w:right="105" w:rightChars="50"/>
              <w:jc w:val="center"/>
              <w:rPr>
                <w:rFonts w:ascii="宋体" w:hAnsi="宋体" w:eastAsia="宋体" w:cs="仿宋_GB2312"/>
                <w:szCs w:val="21"/>
              </w:rPr>
            </w:pPr>
          </w:p>
        </w:tc>
        <w:tc>
          <w:tcPr>
            <w:tcW w:w="855" w:type="dxa"/>
            <w:vAlign w:val="center"/>
          </w:tcPr>
          <w:p>
            <w:pPr>
              <w:adjustRightInd w:val="0"/>
              <w:snapToGrid w:val="0"/>
              <w:spacing w:after="0"/>
              <w:ind w:right="105" w:rightChars="50"/>
              <w:jc w:val="center"/>
              <w:rPr>
                <w:rFonts w:ascii="宋体" w:hAnsi="宋体" w:eastAsia="宋体" w:cs="仿宋_GB2312"/>
                <w:szCs w:val="21"/>
              </w:rPr>
            </w:pPr>
          </w:p>
        </w:tc>
        <w:tc>
          <w:tcPr>
            <w:tcW w:w="855" w:type="dxa"/>
            <w:vAlign w:val="center"/>
          </w:tcPr>
          <w:p>
            <w:pPr>
              <w:adjustRightInd w:val="0"/>
              <w:snapToGrid w:val="0"/>
              <w:spacing w:after="0"/>
              <w:ind w:right="105" w:rightChars="50"/>
              <w:jc w:val="center"/>
              <w:rPr>
                <w:rFonts w:ascii="宋体" w:hAnsi="宋体" w:eastAsia="宋体" w:cs="仿宋_GB2312"/>
                <w:szCs w:val="21"/>
              </w:rPr>
            </w:pPr>
          </w:p>
        </w:tc>
        <w:tc>
          <w:tcPr>
            <w:tcW w:w="720" w:type="dxa"/>
            <w:vAlign w:val="center"/>
          </w:tcPr>
          <w:p>
            <w:pPr>
              <w:adjustRightInd w:val="0"/>
              <w:snapToGrid w:val="0"/>
              <w:spacing w:after="0"/>
              <w:ind w:right="105" w:rightChars="50"/>
              <w:jc w:val="center"/>
              <w:rPr>
                <w:rFonts w:ascii="宋体" w:hAnsi="宋体" w:eastAsia="宋体" w:cs="仿宋_GB2312"/>
                <w:szCs w:val="21"/>
              </w:rPr>
            </w:pPr>
          </w:p>
        </w:tc>
        <w:tc>
          <w:tcPr>
            <w:tcW w:w="728" w:type="dxa"/>
            <w:vAlign w:val="center"/>
          </w:tcPr>
          <w:p>
            <w:pPr>
              <w:adjustRightInd w:val="0"/>
              <w:snapToGrid w:val="0"/>
              <w:spacing w:after="0"/>
              <w:ind w:right="105" w:rightChars="50"/>
              <w:jc w:val="center"/>
              <w:rPr>
                <w:rFonts w:ascii="宋体" w:hAnsi="宋体" w:eastAsia="宋体" w:cs="仿宋_GB2312"/>
                <w:szCs w:val="21"/>
              </w:rPr>
            </w:pPr>
          </w:p>
        </w:tc>
        <w:tc>
          <w:tcPr>
            <w:tcW w:w="859" w:type="dxa"/>
            <w:vAlign w:val="center"/>
          </w:tcPr>
          <w:p>
            <w:pPr>
              <w:adjustRightInd w:val="0"/>
              <w:snapToGrid w:val="0"/>
              <w:spacing w:after="0"/>
              <w:ind w:right="105" w:rightChars="50"/>
              <w:jc w:val="center"/>
              <w:rPr>
                <w:rFonts w:ascii="宋体" w:hAns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94" w:type="dxa"/>
            <w:vAlign w:val="center"/>
          </w:tcPr>
          <w:p>
            <w:pPr>
              <w:pStyle w:val="57"/>
              <w:numPr>
                <w:ilvl w:val="0"/>
                <w:numId w:val="18"/>
              </w:numPr>
              <w:adjustRightInd w:val="0"/>
              <w:snapToGrid w:val="0"/>
              <w:spacing w:after="0"/>
              <w:ind w:right="105" w:rightChars="50" w:firstLineChars="0"/>
              <w:jc w:val="center"/>
              <w:rPr>
                <w:rFonts w:ascii="宋体" w:hAnsi="宋体" w:eastAsia="宋体" w:cs="仿宋_GB2312"/>
                <w:szCs w:val="21"/>
              </w:rPr>
            </w:pPr>
          </w:p>
        </w:tc>
        <w:tc>
          <w:tcPr>
            <w:tcW w:w="1436" w:type="dxa"/>
            <w:vAlign w:val="center"/>
          </w:tcPr>
          <w:p>
            <w:pPr>
              <w:adjustRightInd w:val="0"/>
              <w:snapToGrid w:val="0"/>
              <w:spacing w:after="0"/>
              <w:ind w:right="105" w:rightChars="50"/>
              <w:jc w:val="center"/>
              <w:rPr>
                <w:rFonts w:ascii="宋体" w:hAnsi="宋体" w:eastAsia="宋体" w:cs="仿宋_GB2312"/>
                <w:szCs w:val="21"/>
              </w:rPr>
            </w:pPr>
          </w:p>
        </w:tc>
        <w:tc>
          <w:tcPr>
            <w:tcW w:w="1102" w:type="dxa"/>
            <w:vAlign w:val="center"/>
          </w:tcPr>
          <w:p>
            <w:pPr>
              <w:adjustRightInd w:val="0"/>
              <w:snapToGrid w:val="0"/>
              <w:spacing w:after="0"/>
              <w:ind w:right="105" w:rightChars="50"/>
              <w:jc w:val="center"/>
              <w:rPr>
                <w:rFonts w:ascii="宋体" w:hAnsi="宋体" w:eastAsia="宋体" w:cs="仿宋_GB2312"/>
                <w:szCs w:val="21"/>
              </w:rPr>
            </w:pPr>
          </w:p>
        </w:tc>
        <w:tc>
          <w:tcPr>
            <w:tcW w:w="1102" w:type="dxa"/>
            <w:vAlign w:val="center"/>
          </w:tcPr>
          <w:p>
            <w:pPr>
              <w:adjustRightInd w:val="0"/>
              <w:snapToGrid w:val="0"/>
              <w:spacing w:after="0"/>
              <w:ind w:right="105" w:rightChars="50"/>
              <w:jc w:val="center"/>
              <w:rPr>
                <w:rFonts w:ascii="宋体" w:hAnsi="宋体" w:eastAsia="宋体" w:cs="仿宋_GB2312"/>
                <w:szCs w:val="21"/>
              </w:rPr>
            </w:pPr>
          </w:p>
        </w:tc>
        <w:tc>
          <w:tcPr>
            <w:tcW w:w="768" w:type="dxa"/>
          </w:tcPr>
          <w:p>
            <w:pPr>
              <w:adjustRightInd w:val="0"/>
              <w:snapToGrid w:val="0"/>
              <w:spacing w:after="0"/>
              <w:ind w:right="105" w:rightChars="50"/>
              <w:jc w:val="center"/>
              <w:rPr>
                <w:rFonts w:ascii="宋体" w:hAnsi="宋体" w:eastAsia="宋体" w:cs="仿宋_GB2312"/>
                <w:szCs w:val="21"/>
              </w:rPr>
            </w:pPr>
          </w:p>
        </w:tc>
        <w:tc>
          <w:tcPr>
            <w:tcW w:w="768" w:type="dxa"/>
            <w:vAlign w:val="center"/>
          </w:tcPr>
          <w:p>
            <w:pPr>
              <w:adjustRightInd w:val="0"/>
              <w:snapToGrid w:val="0"/>
              <w:spacing w:after="0"/>
              <w:ind w:right="105" w:rightChars="50"/>
              <w:jc w:val="center"/>
              <w:rPr>
                <w:rFonts w:ascii="宋体" w:hAnsi="宋体" w:eastAsia="宋体" w:cs="仿宋_GB2312"/>
                <w:szCs w:val="21"/>
              </w:rPr>
            </w:pPr>
          </w:p>
        </w:tc>
        <w:tc>
          <w:tcPr>
            <w:tcW w:w="855" w:type="dxa"/>
            <w:vAlign w:val="center"/>
          </w:tcPr>
          <w:p>
            <w:pPr>
              <w:adjustRightInd w:val="0"/>
              <w:snapToGrid w:val="0"/>
              <w:spacing w:after="0"/>
              <w:ind w:right="105" w:rightChars="50"/>
              <w:jc w:val="center"/>
              <w:rPr>
                <w:rFonts w:ascii="宋体" w:hAnsi="宋体" w:eastAsia="宋体" w:cs="仿宋_GB2312"/>
                <w:szCs w:val="21"/>
              </w:rPr>
            </w:pPr>
          </w:p>
        </w:tc>
        <w:tc>
          <w:tcPr>
            <w:tcW w:w="855" w:type="dxa"/>
            <w:vAlign w:val="center"/>
          </w:tcPr>
          <w:p>
            <w:pPr>
              <w:adjustRightInd w:val="0"/>
              <w:snapToGrid w:val="0"/>
              <w:spacing w:after="0"/>
              <w:ind w:right="105" w:rightChars="50"/>
              <w:jc w:val="center"/>
              <w:rPr>
                <w:rFonts w:ascii="宋体" w:hAnsi="宋体" w:eastAsia="宋体" w:cs="仿宋_GB2312"/>
                <w:szCs w:val="21"/>
              </w:rPr>
            </w:pPr>
          </w:p>
        </w:tc>
        <w:tc>
          <w:tcPr>
            <w:tcW w:w="720" w:type="dxa"/>
            <w:vAlign w:val="center"/>
          </w:tcPr>
          <w:p>
            <w:pPr>
              <w:adjustRightInd w:val="0"/>
              <w:snapToGrid w:val="0"/>
              <w:spacing w:after="0"/>
              <w:ind w:right="105" w:rightChars="50"/>
              <w:jc w:val="center"/>
              <w:rPr>
                <w:rFonts w:ascii="宋体" w:hAnsi="宋体" w:eastAsia="宋体" w:cs="仿宋_GB2312"/>
                <w:szCs w:val="21"/>
              </w:rPr>
            </w:pPr>
          </w:p>
        </w:tc>
        <w:tc>
          <w:tcPr>
            <w:tcW w:w="728" w:type="dxa"/>
            <w:vAlign w:val="center"/>
          </w:tcPr>
          <w:p>
            <w:pPr>
              <w:adjustRightInd w:val="0"/>
              <w:snapToGrid w:val="0"/>
              <w:spacing w:after="0"/>
              <w:ind w:right="105" w:rightChars="50"/>
              <w:jc w:val="center"/>
              <w:rPr>
                <w:rFonts w:ascii="宋体" w:hAnsi="宋体" w:eastAsia="宋体" w:cs="仿宋_GB2312"/>
                <w:szCs w:val="21"/>
              </w:rPr>
            </w:pPr>
          </w:p>
        </w:tc>
        <w:tc>
          <w:tcPr>
            <w:tcW w:w="859" w:type="dxa"/>
            <w:vAlign w:val="center"/>
          </w:tcPr>
          <w:p>
            <w:pPr>
              <w:adjustRightInd w:val="0"/>
              <w:snapToGrid w:val="0"/>
              <w:spacing w:after="0"/>
              <w:ind w:right="105" w:rightChars="50"/>
              <w:jc w:val="center"/>
              <w:rPr>
                <w:rFonts w:ascii="宋体" w:hAns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94" w:type="dxa"/>
            <w:vAlign w:val="center"/>
          </w:tcPr>
          <w:p>
            <w:pPr>
              <w:pStyle w:val="57"/>
              <w:numPr>
                <w:ilvl w:val="0"/>
                <w:numId w:val="18"/>
              </w:numPr>
              <w:adjustRightInd w:val="0"/>
              <w:snapToGrid w:val="0"/>
              <w:spacing w:after="0"/>
              <w:ind w:right="105" w:rightChars="50" w:firstLineChars="0"/>
              <w:jc w:val="center"/>
              <w:rPr>
                <w:rFonts w:ascii="宋体" w:hAnsi="宋体" w:eastAsia="宋体" w:cs="仿宋_GB2312"/>
                <w:szCs w:val="21"/>
              </w:rPr>
            </w:pPr>
          </w:p>
        </w:tc>
        <w:tc>
          <w:tcPr>
            <w:tcW w:w="1436" w:type="dxa"/>
            <w:vAlign w:val="center"/>
          </w:tcPr>
          <w:p>
            <w:pPr>
              <w:adjustRightInd w:val="0"/>
              <w:snapToGrid w:val="0"/>
              <w:spacing w:after="0"/>
              <w:ind w:right="105" w:rightChars="50"/>
              <w:jc w:val="center"/>
              <w:rPr>
                <w:rFonts w:ascii="宋体" w:hAnsi="宋体" w:eastAsia="宋体" w:cs="仿宋_GB2312"/>
                <w:szCs w:val="21"/>
              </w:rPr>
            </w:pPr>
          </w:p>
        </w:tc>
        <w:tc>
          <w:tcPr>
            <w:tcW w:w="1102" w:type="dxa"/>
            <w:vAlign w:val="center"/>
          </w:tcPr>
          <w:p>
            <w:pPr>
              <w:adjustRightInd w:val="0"/>
              <w:snapToGrid w:val="0"/>
              <w:spacing w:after="0"/>
              <w:ind w:right="105" w:rightChars="50"/>
              <w:jc w:val="center"/>
              <w:rPr>
                <w:rFonts w:ascii="宋体" w:hAnsi="宋体" w:eastAsia="宋体" w:cs="仿宋_GB2312"/>
                <w:szCs w:val="21"/>
              </w:rPr>
            </w:pPr>
          </w:p>
        </w:tc>
        <w:tc>
          <w:tcPr>
            <w:tcW w:w="1102" w:type="dxa"/>
            <w:vAlign w:val="center"/>
          </w:tcPr>
          <w:p>
            <w:pPr>
              <w:adjustRightInd w:val="0"/>
              <w:snapToGrid w:val="0"/>
              <w:spacing w:after="0"/>
              <w:ind w:right="105" w:rightChars="50"/>
              <w:jc w:val="center"/>
              <w:rPr>
                <w:rFonts w:ascii="宋体" w:hAnsi="宋体" w:eastAsia="宋体" w:cs="仿宋_GB2312"/>
                <w:szCs w:val="21"/>
              </w:rPr>
            </w:pPr>
          </w:p>
        </w:tc>
        <w:tc>
          <w:tcPr>
            <w:tcW w:w="768" w:type="dxa"/>
          </w:tcPr>
          <w:p>
            <w:pPr>
              <w:adjustRightInd w:val="0"/>
              <w:snapToGrid w:val="0"/>
              <w:spacing w:after="0"/>
              <w:ind w:right="105" w:rightChars="50"/>
              <w:jc w:val="center"/>
              <w:rPr>
                <w:rFonts w:ascii="宋体" w:hAnsi="宋体" w:eastAsia="宋体" w:cs="仿宋_GB2312"/>
                <w:szCs w:val="21"/>
              </w:rPr>
            </w:pPr>
          </w:p>
        </w:tc>
        <w:tc>
          <w:tcPr>
            <w:tcW w:w="768" w:type="dxa"/>
            <w:vAlign w:val="center"/>
          </w:tcPr>
          <w:p>
            <w:pPr>
              <w:adjustRightInd w:val="0"/>
              <w:snapToGrid w:val="0"/>
              <w:spacing w:after="0"/>
              <w:ind w:right="105" w:rightChars="50"/>
              <w:jc w:val="center"/>
              <w:rPr>
                <w:rFonts w:ascii="宋体" w:hAnsi="宋体" w:eastAsia="宋体" w:cs="仿宋_GB2312"/>
                <w:szCs w:val="21"/>
              </w:rPr>
            </w:pPr>
          </w:p>
        </w:tc>
        <w:tc>
          <w:tcPr>
            <w:tcW w:w="855" w:type="dxa"/>
            <w:vAlign w:val="center"/>
          </w:tcPr>
          <w:p>
            <w:pPr>
              <w:adjustRightInd w:val="0"/>
              <w:snapToGrid w:val="0"/>
              <w:spacing w:after="0"/>
              <w:ind w:right="105" w:rightChars="50"/>
              <w:jc w:val="center"/>
              <w:rPr>
                <w:rFonts w:ascii="宋体" w:hAnsi="宋体" w:eastAsia="宋体" w:cs="仿宋_GB2312"/>
                <w:szCs w:val="21"/>
              </w:rPr>
            </w:pPr>
          </w:p>
        </w:tc>
        <w:tc>
          <w:tcPr>
            <w:tcW w:w="855" w:type="dxa"/>
            <w:vAlign w:val="center"/>
          </w:tcPr>
          <w:p>
            <w:pPr>
              <w:adjustRightInd w:val="0"/>
              <w:snapToGrid w:val="0"/>
              <w:spacing w:after="0"/>
              <w:ind w:right="105" w:rightChars="50"/>
              <w:jc w:val="center"/>
              <w:rPr>
                <w:rFonts w:ascii="宋体" w:hAnsi="宋体" w:eastAsia="宋体" w:cs="仿宋_GB2312"/>
                <w:szCs w:val="21"/>
              </w:rPr>
            </w:pPr>
          </w:p>
        </w:tc>
        <w:tc>
          <w:tcPr>
            <w:tcW w:w="720" w:type="dxa"/>
            <w:vAlign w:val="center"/>
          </w:tcPr>
          <w:p>
            <w:pPr>
              <w:adjustRightInd w:val="0"/>
              <w:snapToGrid w:val="0"/>
              <w:spacing w:after="0"/>
              <w:ind w:right="105" w:rightChars="50"/>
              <w:jc w:val="center"/>
              <w:rPr>
                <w:rFonts w:ascii="宋体" w:hAnsi="宋体" w:eastAsia="宋体" w:cs="仿宋_GB2312"/>
                <w:szCs w:val="21"/>
              </w:rPr>
            </w:pPr>
          </w:p>
        </w:tc>
        <w:tc>
          <w:tcPr>
            <w:tcW w:w="728" w:type="dxa"/>
            <w:vAlign w:val="center"/>
          </w:tcPr>
          <w:p>
            <w:pPr>
              <w:adjustRightInd w:val="0"/>
              <w:snapToGrid w:val="0"/>
              <w:spacing w:after="0"/>
              <w:ind w:right="105" w:rightChars="50"/>
              <w:jc w:val="center"/>
              <w:rPr>
                <w:rFonts w:ascii="宋体" w:hAnsi="宋体" w:eastAsia="宋体" w:cs="仿宋_GB2312"/>
                <w:szCs w:val="21"/>
              </w:rPr>
            </w:pPr>
          </w:p>
        </w:tc>
        <w:tc>
          <w:tcPr>
            <w:tcW w:w="859" w:type="dxa"/>
            <w:vAlign w:val="center"/>
          </w:tcPr>
          <w:p>
            <w:pPr>
              <w:adjustRightInd w:val="0"/>
              <w:snapToGrid w:val="0"/>
              <w:spacing w:after="0"/>
              <w:ind w:right="105" w:rightChars="50"/>
              <w:jc w:val="center"/>
              <w:rPr>
                <w:rFonts w:ascii="宋体" w:hAns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94" w:type="dxa"/>
            <w:vAlign w:val="center"/>
          </w:tcPr>
          <w:p>
            <w:pPr>
              <w:pStyle w:val="57"/>
              <w:numPr>
                <w:ilvl w:val="0"/>
                <w:numId w:val="18"/>
              </w:numPr>
              <w:adjustRightInd w:val="0"/>
              <w:snapToGrid w:val="0"/>
              <w:spacing w:after="0"/>
              <w:ind w:right="105" w:rightChars="50" w:firstLineChars="0"/>
              <w:jc w:val="center"/>
              <w:rPr>
                <w:rFonts w:ascii="宋体" w:hAnsi="宋体" w:eastAsia="宋体" w:cs="仿宋_GB2312"/>
                <w:szCs w:val="21"/>
              </w:rPr>
            </w:pPr>
          </w:p>
        </w:tc>
        <w:tc>
          <w:tcPr>
            <w:tcW w:w="1436" w:type="dxa"/>
            <w:vAlign w:val="center"/>
          </w:tcPr>
          <w:p>
            <w:pPr>
              <w:adjustRightInd w:val="0"/>
              <w:snapToGrid w:val="0"/>
              <w:spacing w:after="0"/>
              <w:ind w:right="105" w:rightChars="50"/>
              <w:jc w:val="center"/>
              <w:rPr>
                <w:rFonts w:ascii="宋体" w:hAnsi="宋体" w:eastAsia="宋体" w:cs="仿宋_GB2312"/>
                <w:szCs w:val="21"/>
              </w:rPr>
            </w:pPr>
          </w:p>
        </w:tc>
        <w:tc>
          <w:tcPr>
            <w:tcW w:w="1102" w:type="dxa"/>
            <w:vAlign w:val="center"/>
          </w:tcPr>
          <w:p>
            <w:pPr>
              <w:adjustRightInd w:val="0"/>
              <w:snapToGrid w:val="0"/>
              <w:spacing w:after="0"/>
              <w:ind w:right="105" w:rightChars="50"/>
              <w:jc w:val="center"/>
              <w:rPr>
                <w:rFonts w:ascii="宋体" w:hAnsi="宋体" w:eastAsia="宋体" w:cs="仿宋_GB2312"/>
                <w:szCs w:val="21"/>
              </w:rPr>
            </w:pPr>
          </w:p>
        </w:tc>
        <w:tc>
          <w:tcPr>
            <w:tcW w:w="1102" w:type="dxa"/>
            <w:vAlign w:val="center"/>
          </w:tcPr>
          <w:p>
            <w:pPr>
              <w:adjustRightInd w:val="0"/>
              <w:snapToGrid w:val="0"/>
              <w:spacing w:after="0"/>
              <w:ind w:right="105" w:rightChars="50"/>
              <w:jc w:val="center"/>
              <w:rPr>
                <w:rFonts w:ascii="宋体" w:hAnsi="宋体" w:eastAsia="宋体" w:cs="仿宋_GB2312"/>
                <w:szCs w:val="21"/>
              </w:rPr>
            </w:pPr>
          </w:p>
        </w:tc>
        <w:tc>
          <w:tcPr>
            <w:tcW w:w="768" w:type="dxa"/>
          </w:tcPr>
          <w:p>
            <w:pPr>
              <w:adjustRightInd w:val="0"/>
              <w:snapToGrid w:val="0"/>
              <w:spacing w:after="0"/>
              <w:ind w:right="105" w:rightChars="50"/>
              <w:jc w:val="center"/>
              <w:rPr>
                <w:rFonts w:ascii="宋体" w:hAnsi="宋体" w:eastAsia="宋体" w:cs="仿宋_GB2312"/>
                <w:szCs w:val="21"/>
              </w:rPr>
            </w:pPr>
          </w:p>
        </w:tc>
        <w:tc>
          <w:tcPr>
            <w:tcW w:w="768" w:type="dxa"/>
            <w:vAlign w:val="center"/>
          </w:tcPr>
          <w:p>
            <w:pPr>
              <w:adjustRightInd w:val="0"/>
              <w:snapToGrid w:val="0"/>
              <w:spacing w:after="0"/>
              <w:ind w:right="105" w:rightChars="50"/>
              <w:jc w:val="center"/>
              <w:rPr>
                <w:rFonts w:ascii="宋体" w:hAnsi="宋体" w:eastAsia="宋体" w:cs="仿宋_GB2312"/>
                <w:szCs w:val="21"/>
              </w:rPr>
            </w:pPr>
          </w:p>
        </w:tc>
        <w:tc>
          <w:tcPr>
            <w:tcW w:w="855" w:type="dxa"/>
            <w:vAlign w:val="center"/>
          </w:tcPr>
          <w:p>
            <w:pPr>
              <w:adjustRightInd w:val="0"/>
              <w:snapToGrid w:val="0"/>
              <w:spacing w:after="0"/>
              <w:ind w:right="105" w:rightChars="50"/>
              <w:jc w:val="center"/>
              <w:rPr>
                <w:rFonts w:ascii="宋体" w:hAnsi="宋体" w:eastAsia="宋体" w:cs="仿宋_GB2312"/>
                <w:szCs w:val="21"/>
              </w:rPr>
            </w:pPr>
          </w:p>
        </w:tc>
        <w:tc>
          <w:tcPr>
            <w:tcW w:w="855" w:type="dxa"/>
            <w:vAlign w:val="center"/>
          </w:tcPr>
          <w:p>
            <w:pPr>
              <w:adjustRightInd w:val="0"/>
              <w:snapToGrid w:val="0"/>
              <w:spacing w:after="0"/>
              <w:ind w:right="105" w:rightChars="50"/>
              <w:jc w:val="center"/>
              <w:rPr>
                <w:rFonts w:ascii="宋体" w:hAnsi="宋体" w:eastAsia="宋体" w:cs="仿宋_GB2312"/>
                <w:szCs w:val="21"/>
              </w:rPr>
            </w:pPr>
          </w:p>
        </w:tc>
        <w:tc>
          <w:tcPr>
            <w:tcW w:w="720" w:type="dxa"/>
            <w:vAlign w:val="center"/>
          </w:tcPr>
          <w:p>
            <w:pPr>
              <w:adjustRightInd w:val="0"/>
              <w:snapToGrid w:val="0"/>
              <w:spacing w:after="0"/>
              <w:ind w:right="105" w:rightChars="50"/>
              <w:jc w:val="center"/>
              <w:rPr>
                <w:rFonts w:ascii="宋体" w:hAnsi="宋体" w:eastAsia="宋体" w:cs="仿宋_GB2312"/>
                <w:szCs w:val="21"/>
              </w:rPr>
            </w:pPr>
          </w:p>
        </w:tc>
        <w:tc>
          <w:tcPr>
            <w:tcW w:w="728" w:type="dxa"/>
            <w:vAlign w:val="center"/>
          </w:tcPr>
          <w:p>
            <w:pPr>
              <w:adjustRightInd w:val="0"/>
              <w:snapToGrid w:val="0"/>
              <w:spacing w:after="0"/>
              <w:ind w:right="105" w:rightChars="50"/>
              <w:jc w:val="center"/>
              <w:rPr>
                <w:rFonts w:ascii="宋体" w:hAnsi="宋体" w:eastAsia="宋体" w:cs="仿宋_GB2312"/>
                <w:szCs w:val="21"/>
              </w:rPr>
            </w:pPr>
          </w:p>
        </w:tc>
        <w:tc>
          <w:tcPr>
            <w:tcW w:w="859" w:type="dxa"/>
            <w:vAlign w:val="center"/>
          </w:tcPr>
          <w:p>
            <w:pPr>
              <w:adjustRightInd w:val="0"/>
              <w:snapToGrid w:val="0"/>
              <w:spacing w:after="0"/>
              <w:ind w:right="105" w:rightChars="50"/>
              <w:jc w:val="center"/>
              <w:rPr>
                <w:rFonts w:ascii="宋体" w:hAns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030" w:type="dxa"/>
            <w:gridSpan w:val="2"/>
            <w:vAlign w:val="center"/>
          </w:tcPr>
          <w:p>
            <w:pPr>
              <w:adjustRightInd w:val="0"/>
              <w:snapToGrid w:val="0"/>
              <w:spacing w:after="0"/>
              <w:ind w:right="105" w:rightChars="50"/>
              <w:jc w:val="center"/>
              <w:rPr>
                <w:rFonts w:ascii="宋体" w:hAnsi="宋体" w:eastAsia="宋体" w:cs="仿宋_GB2312"/>
                <w:szCs w:val="21"/>
              </w:rPr>
            </w:pPr>
            <w:r>
              <w:rPr>
                <w:rFonts w:hint="eastAsia" w:ascii="宋体" w:hAnsi="宋体" w:eastAsia="宋体" w:cs="仿宋_GB2312"/>
                <w:szCs w:val="21"/>
              </w:rPr>
              <w:t>总计（投标总价）</w:t>
            </w:r>
          </w:p>
        </w:tc>
        <w:tc>
          <w:tcPr>
            <w:tcW w:w="7757" w:type="dxa"/>
            <w:gridSpan w:val="9"/>
          </w:tcPr>
          <w:p>
            <w:pPr>
              <w:spacing w:after="0" w:line="360" w:lineRule="auto"/>
              <w:jc w:val="center"/>
              <w:rPr>
                <w:rFonts w:ascii="宋体" w:hAnsi="宋体" w:eastAsia="宋体"/>
                <w:color w:val="FF0000"/>
                <w:szCs w:val="21"/>
              </w:rPr>
            </w:pPr>
            <w:r>
              <w:rPr>
                <w:rFonts w:hint="eastAsia" w:ascii="宋体" w:hAnsi="宋体" w:eastAsia="宋体"/>
                <w:bCs/>
                <w:color w:val="FF0000"/>
                <w:szCs w:val="21"/>
                <w:u w:val="single"/>
              </w:rPr>
              <w:t xml:space="preserve">                   </w:t>
            </w:r>
            <w:r>
              <w:rPr>
                <w:rFonts w:hint="eastAsia" w:ascii="宋体" w:hAnsi="宋体" w:eastAsia="宋体"/>
                <w:bCs/>
                <w:color w:val="FF0000"/>
                <w:szCs w:val="21"/>
              </w:rPr>
              <w:t>元</w:t>
            </w:r>
          </w:p>
        </w:tc>
      </w:tr>
    </w:tbl>
    <w:p>
      <w:pPr>
        <w:spacing w:after="0" w:line="360" w:lineRule="auto"/>
        <w:rPr>
          <w:rFonts w:ascii="宋体" w:hAnsi="宋体" w:eastAsia="宋体"/>
          <w:szCs w:val="21"/>
        </w:rPr>
      </w:pPr>
      <w:r>
        <w:rPr>
          <w:rFonts w:hint="eastAsia" w:ascii="宋体" w:hAnsi="宋体" w:eastAsia="宋体"/>
          <w:szCs w:val="21"/>
        </w:rPr>
        <w:t>注：</w:t>
      </w:r>
    </w:p>
    <w:p>
      <w:pPr>
        <w:spacing w:after="0" w:line="360" w:lineRule="auto"/>
        <w:rPr>
          <w:rFonts w:ascii="宋体" w:hAnsi="宋体" w:eastAsia="宋体"/>
          <w:szCs w:val="21"/>
        </w:rPr>
      </w:pPr>
      <w:r>
        <w:rPr>
          <w:rFonts w:hint="eastAsia" w:ascii="宋体" w:hAnsi="宋体" w:eastAsia="宋体"/>
          <w:szCs w:val="21"/>
        </w:rPr>
        <w:t>1. 如《采购需求》提供了货物清单，投标人须按照《采购需求》的货物清单逐项提供各分项货物及相关服务报价；如《采购需求》没有提供货物清单，投标人可参照本表格式或自定格式提供各分项货物报价，如未特别注明，税金、运输、保险、安装、调试、培训等不单独列项报价。</w:t>
      </w:r>
    </w:p>
    <w:p>
      <w:pPr>
        <w:spacing w:after="0" w:line="360" w:lineRule="auto"/>
        <w:rPr>
          <w:rFonts w:ascii="宋体" w:hAnsi="宋体" w:cs="宋体" w:eastAsiaTheme="minorEastAsia"/>
          <w:color w:val="000000"/>
          <w:sz w:val="18"/>
        </w:rPr>
      </w:pPr>
      <w:r>
        <w:rPr>
          <w:rFonts w:ascii="宋体" w:hAnsi="宋体" w:eastAsia="宋体"/>
          <w:szCs w:val="21"/>
        </w:rPr>
        <w:t>2</w:t>
      </w:r>
      <w:r>
        <w:rPr>
          <w:rFonts w:hint="eastAsia" w:ascii="宋体" w:hAnsi="宋体" w:eastAsia="宋体"/>
          <w:szCs w:val="21"/>
        </w:rPr>
        <w:t>.</w:t>
      </w:r>
      <w:r>
        <w:rPr>
          <w:rFonts w:ascii="宋体" w:hAnsi="宋体" w:eastAsia="宋体"/>
          <w:szCs w:val="21"/>
        </w:rPr>
        <w:t xml:space="preserve"> 货物名称和规格型号必须使用产品生产厂家的规范全称，并与产品中文彩页及说明书完全一致（产品外文彩页及说明书须译成对应的中文版）,进口货物名称需提使用的准确中英文货物名称，规格型号注意区分大小写，因投标人未按上述要求执行而引致的免税和清关工作延误及责任由投标人全部负责</w:t>
      </w:r>
      <w:r>
        <w:rPr>
          <w:rFonts w:ascii="宋体" w:hAnsi="宋体" w:cs="宋体" w:eastAsiaTheme="minorEastAsia"/>
          <w:color w:val="000000"/>
          <w:sz w:val="18"/>
        </w:rPr>
        <w:t>。</w:t>
      </w:r>
    </w:p>
    <w:p>
      <w:pPr>
        <w:spacing w:after="0" w:line="360" w:lineRule="auto"/>
        <w:rPr>
          <w:rFonts w:ascii="宋体" w:hAnsi="宋体" w:eastAsia="宋体"/>
          <w:szCs w:val="21"/>
        </w:rPr>
      </w:pPr>
      <w:r>
        <w:rPr>
          <w:rFonts w:hint="eastAsia" w:ascii="宋体" w:hAnsi="宋体" w:cs="宋体" w:eastAsiaTheme="minorEastAsia"/>
          <w:color w:val="000000"/>
          <w:szCs w:val="21"/>
        </w:rPr>
        <w:t>3.</w:t>
      </w:r>
      <w:r>
        <w:rPr>
          <w:rFonts w:hint="eastAsia"/>
          <w:b/>
          <w:szCs w:val="21"/>
        </w:rPr>
        <w:t xml:space="preserve"> </w:t>
      </w:r>
      <w:r>
        <w:rPr>
          <w:rFonts w:hint="eastAsia" w:ascii="宋体" w:hAnsi="宋体" w:eastAsia="宋体" w:cs="仿宋_GB2312"/>
          <w:szCs w:val="21"/>
        </w:rPr>
        <w:t>分项报价表的投标总价应和开标一览表</w:t>
      </w:r>
      <w:r>
        <w:rPr>
          <w:rFonts w:ascii="宋体" w:hAnsi="宋体" w:eastAsia="宋体" w:cs="仿宋_GB2312"/>
          <w:szCs w:val="21"/>
        </w:rPr>
        <w:t>的</w:t>
      </w:r>
      <w:r>
        <w:rPr>
          <w:rFonts w:hint="eastAsia" w:ascii="宋体" w:hAnsi="宋体" w:eastAsia="宋体" w:cs="仿宋_GB2312"/>
          <w:szCs w:val="21"/>
        </w:rPr>
        <w:t>投标总价相一致。</w:t>
      </w:r>
      <w:r>
        <w:rPr>
          <w:rFonts w:hint="eastAsia" w:ascii="宋体" w:hAnsi="宋体" w:cs="宋体" w:eastAsiaTheme="minorEastAsia"/>
          <w:color w:val="000000"/>
          <w:szCs w:val="21"/>
        </w:rPr>
        <w:t>投标报价中，单项报价不允许填写“免费”、“赠送”、“免费赠送”等字样。</w:t>
      </w:r>
    </w:p>
    <w:p>
      <w:pPr>
        <w:spacing w:after="0" w:line="360" w:lineRule="auto"/>
        <w:rPr>
          <w:rFonts w:ascii="宋体" w:hAnsi="宋体" w:eastAsia="宋体"/>
          <w:szCs w:val="21"/>
        </w:rPr>
      </w:pPr>
      <w:r>
        <w:rPr>
          <w:rFonts w:ascii="宋体" w:hAnsi="宋体" w:eastAsia="宋体"/>
          <w:szCs w:val="21"/>
        </w:rPr>
        <w:t>4.</w:t>
      </w:r>
      <w:r>
        <w:rPr>
          <w:rFonts w:hint="eastAsia" w:ascii="宋体" w:hAnsi="宋体" w:eastAsia="宋体"/>
          <w:b/>
          <w:szCs w:val="21"/>
        </w:rPr>
        <w:t>如果不提供详细分项报价将视为没有实质性响应招标文件</w:t>
      </w:r>
      <w:r>
        <w:rPr>
          <w:rFonts w:hint="eastAsia" w:ascii="宋体" w:hAnsi="宋体" w:eastAsia="宋体"/>
          <w:szCs w:val="21"/>
        </w:rPr>
        <w:t>。</w:t>
      </w:r>
    </w:p>
    <w:p>
      <w:pPr>
        <w:spacing w:after="0" w:line="360" w:lineRule="auto"/>
        <w:rPr>
          <w:rFonts w:ascii="宋体" w:hAnsi="宋体" w:eastAsia="宋体"/>
          <w:szCs w:val="21"/>
        </w:rPr>
      </w:pPr>
      <w:r>
        <w:rPr>
          <w:rFonts w:ascii="宋体" w:hAnsi="宋体" w:eastAsia="宋体"/>
          <w:szCs w:val="21"/>
        </w:rPr>
        <w:t>5.</w:t>
      </w:r>
      <w:r>
        <w:rPr>
          <w:rFonts w:hint="eastAsia" w:ascii="宋体" w:hAnsi="宋体" w:eastAsia="宋体"/>
          <w:szCs w:val="21"/>
        </w:rPr>
        <w:t xml:space="preserve"> 投标人需在电子文档里放入《分项报价表》（如有）的 excel 格式文件。</w:t>
      </w:r>
    </w:p>
    <w:p>
      <w:pPr>
        <w:adjustRightInd w:val="0"/>
        <w:snapToGrid w:val="0"/>
        <w:spacing w:after="0" w:line="360" w:lineRule="auto"/>
        <w:ind w:right="105" w:rightChars="50" w:firstLine="420" w:firstLineChars="200"/>
        <w:jc w:val="left"/>
        <w:rPr>
          <w:rFonts w:ascii="宋体" w:hAnsi="宋体" w:eastAsia="宋体" w:cs="仿宋_GB2312"/>
          <w:szCs w:val="21"/>
        </w:rPr>
      </w:pPr>
    </w:p>
    <w:p>
      <w:pPr>
        <w:adjustRightInd w:val="0"/>
        <w:snapToGrid w:val="0"/>
        <w:spacing w:after="0" w:line="360" w:lineRule="auto"/>
        <w:ind w:right="105" w:rightChars="50"/>
        <w:jc w:val="left"/>
        <w:rPr>
          <w:rFonts w:ascii="宋体" w:hAnsi="宋体" w:eastAsia="宋体" w:cs="仿宋_GB2312"/>
          <w:szCs w:val="21"/>
        </w:rPr>
      </w:pPr>
    </w:p>
    <w:p>
      <w:pPr>
        <w:adjustRightInd w:val="0"/>
        <w:snapToGrid w:val="0"/>
        <w:spacing w:after="0" w:line="360" w:lineRule="auto"/>
        <w:ind w:right="105" w:rightChars="50"/>
        <w:jc w:val="left"/>
        <w:rPr>
          <w:rFonts w:ascii="宋体" w:hAnsi="宋体" w:eastAsia="宋体" w:cs="仿宋_GB2312"/>
          <w:szCs w:val="21"/>
        </w:rPr>
      </w:pPr>
    </w:p>
    <w:p>
      <w:pPr>
        <w:autoSpaceDE w:val="0"/>
        <w:autoSpaceDN w:val="0"/>
        <w:spacing w:after="0" w:line="360" w:lineRule="auto"/>
        <w:rPr>
          <w:rFonts w:ascii="宋体" w:hAnsi="宋体" w:eastAsia="宋体"/>
          <w:szCs w:val="21"/>
        </w:rPr>
      </w:pPr>
      <w:r>
        <w:rPr>
          <w:rFonts w:hint="eastAsia" w:ascii="宋体" w:hAnsi="宋体" w:eastAsia="宋体"/>
          <w:szCs w:val="21"/>
        </w:rPr>
        <w:t>投标人名称（加盖公章）：</w:t>
      </w:r>
      <w:r>
        <w:rPr>
          <w:rFonts w:hint="eastAsia" w:ascii="宋体" w:hAnsi="宋体" w:eastAsia="宋体"/>
          <w:szCs w:val="21"/>
          <w:u w:val="single"/>
        </w:rPr>
        <w:t xml:space="preserve">                                   </w:t>
      </w:r>
    </w:p>
    <w:p>
      <w:pPr>
        <w:autoSpaceDE w:val="0"/>
        <w:autoSpaceDN w:val="0"/>
        <w:spacing w:after="0" w:line="360" w:lineRule="auto"/>
        <w:rPr>
          <w:rFonts w:ascii="宋体" w:hAnsi="宋体" w:eastAsia="宋体"/>
          <w:szCs w:val="21"/>
        </w:rPr>
      </w:pPr>
      <w:r>
        <w:rPr>
          <w:rFonts w:hint="eastAsia" w:ascii="宋体" w:hAnsi="宋体" w:eastAsia="宋体"/>
          <w:szCs w:val="21"/>
        </w:rPr>
        <w:t>投标人法定代表人或授权代表（签字或盖章）：</w:t>
      </w:r>
      <w:r>
        <w:rPr>
          <w:rFonts w:hint="eastAsia" w:ascii="宋体" w:hAnsi="宋体" w:eastAsia="宋体"/>
          <w:szCs w:val="21"/>
          <w:u w:val="single"/>
        </w:rPr>
        <w:t xml:space="preserve">                 </w:t>
      </w:r>
    </w:p>
    <w:p>
      <w:pPr>
        <w:autoSpaceDE w:val="0"/>
        <w:autoSpaceDN w:val="0"/>
        <w:spacing w:after="0" w:line="360" w:lineRule="auto"/>
        <w:rPr>
          <w:rFonts w:ascii="宋体" w:hAnsi="宋体" w:eastAsia="宋体"/>
          <w:szCs w:val="21"/>
        </w:rPr>
      </w:pPr>
      <w:r>
        <w:rPr>
          <w:rFonts w:hint="eastAsia" w:ascii="宋体" w:hAnsi="宋体" w:eastAsia="宋体"/>
          <w:szCs w:val="21"/>
        </w:rPr>
        <w:t>日期：</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日</w:t>
      </w:r>
    </w:p>
    <w:p>
      <w:pPr>
        <w:adjustRightInd w:val="0"/>
        <w:snapToGrid w:val="0"/>
        <w:spacing w:after="0" w:line="360" w:lineRule="auto"/>
        <w:ind w:right="105" w:rightChars="50" w:firstLine="420" w:firstLineChars="200"/>
        <w:jc w:val="left"/>
        <w:rPr>
          <w:rFonts w:ascii="宋体" w:hAnsi="宋体" w:eastAsia="宋体" w:cs="仿宋_GB2312"/>
          <w:szCs w:val="21"/>
        </w:rPr>
      </w:pPr>
    </w:p>
    <w:p>
      <w:pPr>
        <w:pStyle w:val="6"/>
        <w:spacing w:after="0"/>
        <w:rPr>
          <w:rFonts w:ascii="宋体" w:hAnsi="宋体" w:eastAsia="宋体"/>
        </w:rPr>
      </w:pPr>
      <w:r>
        <w:rPr>
          <w:rFonts w:hint="eastAsia" w:ascii="宋体" w:hAnsi="宋体" w:eastAsia="宋体"/>
          <w:szCs w:val="21"/>
        </w:rPr>
        <w:br w:type="page"/>
      </w:r>
      <w:bookmarkStart w:id="151" w:name="_Toc96523906"/>
      <w:r>
        <w:rPr>
          <w:rFonts w:hint="eastAsia" w:ascii="宋体" w:hAnsi="宋体" w:eastAsia="宋体"/>
          <w:sz w:val="24"/>
          <w:szCs w:val="24"/>
        </w:rPr>
        <w:t>格式</w:t>
      </w:r>
      <w:r>
        <w:rPr>
          <w:rFonts w:ascii="宋体" w:hAnsi="宋体" w:eastAsia="宋体"/>
          <w:sz w:val="24"/>
          <w:szCs w:val="24"/>
        </w:rPr>
        <w:t>11</w:t>
      </w:r>
      <w:r>
        <w:rPr>
          <w:rFonts w:hint="eastAsia" w:ascii="宋体" w:hAnsi="宋体" w:eastAsia="宋体"/>
        </w:rPr>
        <w:t xml:space="preserve">. </w:t>
      </w:r>
      <w:r>
        <w:rPr>
          <w:rFonts w:hint="eastAsia" w:ascii="宋体" w:hAnsi="宋体" w:eastAsia="宋体"/>
          <w:sz w:val="24"/>
          <w:szCs w:val="24"/>
        </w:rPr>
        <w:t>政策功能情况（如有）</w:t>
      </w:r>
      <w:bookmarkEnd w:id="151"/>
    </w:p>
    <w:p>
      <w:pPr>
        <w:spacing w:after="0" w:line="360" w:lineRule="auto"/>
        <w:ind w:left="710" w:hanging="710" w:hangingChars="337"/>
        <w:jc w:val="left"/>
        <w:rPr>
          <w:rFonts w:ascii="宋体" w:hAnsi="宋体" w:eastAsia="宋体"/>
          <w:b/>
          <w:szCs w:val="21"/>
        </w:rPr>
      </w:pPr>
      <w:r>
        <w:rPr>
          <w:rFonts w:hint="eastAsia" w:ascii="宋体" w:hAnsi="宋体" w:eastAsia="宋体"/>
          <w:b/>
          <w:szCs w:val="21"/>
        </w:rPr>
        <w:t>（一）节能产品、环境标志产品（如适用）</w:t>
      </w:r>
    </w:p>
    <w:tbl>
      <w:tblPr>
        <w:tblStyle w:val="4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661"/>
        <w:gridCol w:w="1426"/>
        <w:gridCol w:w="1489"/>
        <w:gridCol w:w="876"/>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Merge w:val="restart"/>
            <w:tcBorders>
              <w:top w:val="single" w:color="auto" w:sz="4" w:space="0"/>
              <w:left w:val="single" w:color="auto" w:sz="4" w:space="0"/>
              <w:bottom w:val="single" w:color="auto" w:sz="4" w:space="0"/>
              <w:right w:val="single" w:color="auto" w:sz="4" w:space="0"/>
            </w:tcBorders>
            <w:vAlign w:val="center"/>
          </w:tcPr>
          <w:p>
            <w:pPr>
              <w:pStyle w:val="58"/>
              <w:tabs>
                <w:tab w:val="left" w:pos="1260"/>
              </w:tabs>
              <w:spacing w:before="156" w:after="0" w:line="300" w:lineRule="exact"/>
              <w:jc w:val="center"/>
              <w:rPr>
                <w:rFonts w:ascii="宋体" w:hAnsi="宋体"/>
                <w:szCs w:val="21"/>
                <w:lang w:val="en-GB"/>
              </w:rPr>
            </w:pPr>
            <w:r>
              <w:rPr>
                <w:rFonts w:hint="eastAsia" w:ascii="宋体" w:hAnsi="宋体"/>
                <w:szCs w:val="21"/>
                <w:lang w:val="en-GB"/>
              </w:rPr>
              <w:t>节能产品</w:t>
            </w:r>
          </w:p>
        </w:tc>
        <w:tc>
          <w:tcPr>
            <w:tcW w:w="2661" w:type="dxa"/>
            <w:tcBorders>
              <w:top w:val="single" w:color="auto" w:sz="4" w:space="0"/>
              <w:left w:val="single" w:color="auto" w:sz="4" w:space="0"/>
              <w:bottom w:val="single" w:color="auto" w:sz="4" w:space="0"/>
              <w:right w:val="single" w:color="auto" w:sz="4" w:space="0"/>
            </w:tcBorders>
            <w:vAlign w:val="center"/>
          </w:tcPr>
          <w:p>
            <w:pPr>
              <w:pStyle w:val="58"/>
              <w:tabs>
                <w:tab w:val="left" w:pos="1260"/>
              </w:tabs>
              <w:spacing w:before="40" w:after="0" w:line="300" w:lineRule="exact"/>
              <w:jc w:val="center"/>
              <w:rPr>
                <w:rFonts w:ascii="宋体" w:hAnsi="宋体"/>
                <w:szCs w:val="21"/>
                <w:lang w:val="en-GB"/>
              </w:rPr>
            </w:pPr>
            <w:r>
              <w:rPr>
                <w:rFonts w:hint="eastAsia" w:ascii="宋体" w:hAnsi="宋体"/>
                <w:szCs w:val="21"/>
                <w:lang w:val="en-GB"/>
              </w:rPr>
              <w:t>产品名称（品牌、型号）</w:t>
            </w:r>
          </w:p>
        </w:tc>
        <w:tc>
          <w:tcPr>
            <w:tcW w:w="1426" w:type="dxa"/>
            <w:tcBorders>
              <w:top w:val="single" w:color="auto" w:sz="4" w:space="0"/>
              <w:left w:val="single" w:color="auto" w:sz="4" w:space="0"/>
              <w:bottom w:val="single" w:color="auto" w:sz="4" w:space="0"/>
              <w:right w:val="single" w:color="auto" w:sz="4" w:space="0"/>
            </w:tcBorders>
            <w:vAlign w:val="center"/>
          </w:tcPr>
          <w:p>
            <w:pPr>
              <w:pStyle w:val="58"/>
              <w:tabs>
                <w:tab w:val="left" w:pos="1260"/>
              </w:tabs>
              <w:spacing w:before="40" w:after="0" w:line="300" w:lineRule="exact"/>
              <w:jc w:val="center"/>
              <w:rPr>
                <w:rFonts w:ascii="宋体" w:hAnsi="宋体"/>
                <w:szCs w:val="21"/>
                <w:lang w:val="en-GB"/>
              </w:rPr>
            </w:pPr>
            <w:r>
              <w:rPr>
                <w:rFonts w:hint="eastAsia" w:ascii="宋体" w:hAnsi="宋体"/>
                <w:szCs w:val="21"/>
                <w:lang w:val="en-GB"/>
              </w:rPr>
              <w:t>制造商</w:t>
            </w:r>
          </w:p>
        </w:tc>
        <w:tc>
          <w:tcPr>
            <w:tcW w:w="1489" w:type="dxa"/>
            <w:tcBorders>
              <w:top w:val="single" w:color="auto" w:sz="4" w:space="0"/>
              <w:left w:val="single" w:color="auto" w:sz="4" w:space="0"/>
              <w:bottom w:val="single" w:color="auto" w:sz="4" w:space="0"/>
              <w:right w:val="single" w:color="auto" w:sz="4" w:space="0"/>
            </w:tcBorders>
            <w:vAlign w:val="center"/>
          </w:tcPr>
          <w:p>
            <w:pPr>
              <w:pStyle w:val="58"/>
              <w:tabs>
                <w:tab w:val="left" w:pos="1260"/>
              </w:tabs>
              <w:spacing w:before="40" w:after="0" w:line="300" w:lineRule="exact"/>
              <w:jc w:val="center"/>
              <w:rPr>
                <w:rFonts w:ascii="宋体" w:hAnsi="宋体"/>
                <w:szCs w:val="21"/>
                <w:lang w:val="en-GB"/>
              </w:rPr>
            </w:pPr>
            <w:r>
              <w:rPr>
                <w:rFonts w:hint="eastAsia" w:ascii="宋体" w:hAnsi="宋体"/>
                <w:szCs w:val="21"/>
                <w:lang w:val="en-GB"/>
              </w:rPr>
              <w:t>强制/优先采购品目</w:t>
            </w:r>
          </w:p>
        </w:tc>
        <w:tc>
          <w:tcPr>
            <w:tcW w:w="876" w:type="dxa"/>
            <w:tcBorders>
              <w:top w:val="single" w:color="auto" w:sz="4" w:space="0"/>
              <w:left w:val="single" w:color="auto" w:sz="4" w:space="0"/>
              <w:bottom w:val="single" w:color="auto" w:sz="4" w:space="0"/>
              <w:right w:val="single" w:color="auto" w:sz="4" w:space="0"/>
            </w:tcBorders>
            <w:vAlign w:val="center"/>
          </w:tcPr>
          <w:p>
            <w:pPr>
              <w:pStyle w:val="58"/>
              <w:tabs>
                <w:tab w:val="left" w:pos="1260"/>
              </w:tabs>
              <w:spacing w:before="40" w:after="0" w:line="300" w:lineRule="exact"/>
              <w:jc w:val="center"/>
              <w:rPr>
                <w:rFonts w:ascii="宋体" w:hAnsi="宋体"/>
                <w:szCs w:val="21"/>
                <w:lang w:val="en-GB"/>
              </w:rPr>
            </w:pPr>
            <w:r>
              <w:rPr>
                <w:rFonts w:hint="eastAsia" w:ascii="宋体" w:hAnsi="宋体"/>
                <w:szCs w:val="21"/>
                <w:lang w:val="en-GB"/>
              </w:rPr>
              <w:t>认证证书编号</w:t>
            </w:r>
          </w:p>
        </w:tc>
        <w:tc>
          <w:tcPr>
            <w:tcW w:w="1610" w:type="dxa"/>
            <w:tcBorders>
              <w:top w:val="single" w:color="auto" w:sz="4" w:space="0"/>
              <w:left w:val="single" w:color="auto" w:sz="4" w:space="0"/>
              <w:bottom w:val="single" w:color="auto" w:sz="4" w:space="0"/>
              <w:right w:val="single" w:color="auto" w:sz="4" w:space="0"/>
            </w:tcBorders>
            <w:vAlign w:val="center"/>
          </w:tcPr>
          <w:p>
            <w:pPr>
              <w:pStyle w:val="58"/>
              <w:tabs>
                <w:tab w:val="left" w:pos="1260"/>
              </w:tabs>
              <w:spacing w:before="40" w:after="0" w:line="300" w:lineRule="exact"/>
              <w:jc w:val="center"/>
              <w:rPr>
                <w:rFonts w:ascii="宋体" w:hAnsi="宋体"/>
                <w:szCs w:val="21"/>
                <w:lang w:val="en-GB"/>
              </w:rPr>
            </w:pPr>
            <w:r>
              <w:rPr>
                <w:rFonts w:hint="eastAsia" w:ascii="宋体" w:hAnsi="宋体"/>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after="0" w:line="300" w:lineRule="exact"/>
              <w:rPr>
                <w:rFonts w:ascii="宋体" w:hAnsi="宋体" w:eastAsia="宋体"/>
                <w:szCs w:val="21"/>
                <w:lang w:val="en-GB"/>
              </w:rPr>
            </w:pPr>
          </w:p>
        </w:tc>
        <w:tc>
          <w:tcPr>
            <w:tcW w:w="2661" w:type="dxa"/>
            <w:tcBorders>
              <w:top w:val="single" w:color="auto" w:sz="4" w:space="0"/>
              <w:left w:val="single" w:color="auto" w:sz="4" w:space="0"/>
              <w:bottom w:val="single" w:color="auto" w:sz="4" w:space="0"/>
              <w:right w:val="single" w:color="auto" w:sz="4" w:space="0"/>
            </w:tcBorders>
            <w:vAlign w:val="center"/>
          </w:tcPr>
          <w:p>
            <w:pPr>
              <w:pStyle w:val="58"/>
              <w:tabs>
                <w:tab w:val="left" w:pos="1260"/>
              </w:tabs>
              <w:spacing w:before="156" w:after="0" w:line="300" w:lineRule="exact"/>
              <w:jc w:val="center"/>
              <w:rPr>
                <w:rFonts w:ascii="宋体" w:hAnsi="宋体"/>
                <w:szCs w:val="21"/>
                <w:lang w:val="en-GB"/>
              </w:rPr>
            </w:pPr>
          </w:p>
        </w:tc>
        <w:tc>
          <w:tcPr>
            <w:tcW w:w="1426" w:type="dxa"/>
            <w:tcBorders>
              <w:top w:val="single" w:color="auto" w:sz="4" w:space="0"/>
              <w:left w:val="single" w:color="auto" w:sz="4" w:space="0"/>
              <w:bottom w:val="single" w:color="auto" w:sz="4" w:space="0"/>
              <w:right w:val="single" w:color="auto" w:sz="4" w:space="0"/>
            </w:tcBorders>
            <w:vAlign w:val="center"/>
          </w:tcPr>
          <w:p>
            <w:pPr>
              <w:pStyle w:val="58"/>
              <w:tabs>
                <w:tab w:val="left" w:pos="1260"/>
              </w:tabs>
              <w:spacing w:before="156" w:after="0" w:line="300" w:lineRule="exact"/>
              <w:jc w:val="center"/>
              <w:rPr>
                <w:rFonts w:ascii="宋体" w:hAnsi="宋体"/>
                <w:szCs w:val="21"/>
                <w:lang w:val="en-GB"/>
              </w:rPr>
            </w:pPr>
          </w:p>
        </w:tc>
        <w:tc>
          <w:tcPr>
            <w:tcW w:w="1489" w:type="dxa"/>
            <w:tcBorders>
              <w:top w:val="single" w:color="auto" w:sz="4" w:space="0"/>
              <w:left w:val="single" w:color="auto" w:sz="4" w:space="0"/>
              <w:bottom w:val="single" w:color="auto" w:sz="4" w:space="0"/>
              <w:right w:val="single" w:color="auto" w:sz="4" w:space="0"/>
            </w:tcBorders>
            <w:vAlign w:val="center"/>
          </w:tcPr>
          <w:p>
            <w:pPr>
              <w:pStyle w:val="58"/>
              <w:tabs>
                <w:tab w:val="left" w:pos="1260"/>
              </w:tabs>
              <w:spacing w:before="156" w:after="0" w:line="300" w:lineRule="exact"/>
              <w:jc w:val="center"/>
              <w:rPr>
                <w:rFonts w:ascii="宋体" w:hAnsi="宋体"/>
                <w:szCs w:val="21"/>
                <w:lang w:val="en-GB"/>
              </w:rPr>
            </w:pPr>
            <w:r>
              <w:rPr>
                <w:rFonts w:hint="eastAsia" w:ascii="宋体" w:hAnsi="宋体"/>
                <w:szCs w:val="21"/>
                <w:lang w:val="en-GB"/>
              </w:rPr>
              <w:t>强制品目</w:t>
            </w:r>
          </w:p>
        </w:tc>
        <w:tc>
          <w:tcPr>
            <w:tcW w:w="876" w:type="dxa"/>
            <w:tcBorders>
              <w:top w:val="single" w:color="auto" w:sz="4" w:space="0"/>
              <w:left w:val="single" w:color="auto" w:sz="4" w:space="0"/>
              <w:bottom w:val="single" w:color="auto" w:sz="4" w:space="0"/>
              <w:right w:val="single" w:color="auto" w:sz="4" w:space="0"/>
            </w:tcBorders>
            <w:vAlign w:val="center"/>
          </w:tcPr>
          <w:p>
            <w:pPr>
              <w:pStyle w:val="58"/>
              <w:tabs>
                <w:tab w:val="left" w:pos="1260"/>
              </w:tabs>
              <w:spacing w:before="156" w:after="0" w:line="300" w:lineRule="exact"/>
              <w:jc w:val="center"/>
              <w:rPr>
                <w:rFonts w:ascii="宋体" w:hAnsi="宋体"/>
                <w:szCs w:val="21"/>
                <w:lang w:val="en-GB"/>
              </w:rPr>
            </w:pPr>
          </w:p>
        </w:tc>
        <w:tc>
          <w:tcPr>
            <w:tcW w:w="1610" w:type="dxa"/>
            <w:tcBorders>
              <w:top w:val="single" w:color="auto" w:sz="4" w:space="0"/>
              <w:left w:val="single" w:color="auto" w:sz="4" w:space="0"/>
              <w:bottom w:val="single" w:color="auto" w:sz="4" w:space="0"/>
              <w:right w:val="single" w:color="auto" w:sz="4" w:space="0"/>
            </w:tcBorders>
            <w:vAlign w:val="center"/>
          </w:tcPr>
          <w:p>
            <w:pPr>
              <w:pStyle w:val="58"/>
              <w:tabs>
                <w:tab w:val="left" w:pos="1260"/>
              </w:tabs>
              <w:spacing w:before="156" w:after="0" w:line="300" w:lineRule="exact"/>
              <w:jc w:val="cente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after="0" w:line="300" w:lineRule="exact"/>
              <w:rPr>
                <w:rFonts w:ascii="宋体" w:hAnsi="宋体" w:eastAsia="宋体"/>
                <w:szCs w:val="21"/>
                <w:lang w:val="en-GB"/>
              </w:rPr>
            </w:pPr>
          </w:p>
        </w:tc>
        <w:tc>
          <w:tcPr>
            <w:tcW w:w="2661" w:type="dxa"/>
            <w:tcBorders>
              <w:top w:val="single" w:color="auto" w:sz="4" w:space="0"/>
              <w:left w:val="single" w:color="auto" w:sz="4" w:space="0"/>
              <w:bottom w:val="single" w:color="auto" w:sz="4" w:space="0"/>
              <w:right w:val="single" w:color="auto" w:sz="4" w:space="0"/>
            </w:tcBorders>
            <w:vAlign w:val="center"/>
          </w:tcPr>
          <w:p>
            <w:pPr>
              <w:pStyle w:val="58"/>
              <w:tabs>
                <w:tab w:val="left" w:pos="1260"/>
              </w:tabs>
              <w:spacing w:before="156" w:after="0" w:line="300" w:lineRule="exact"/>
              <w:jc w:val="center"/>
              <w:rPr>
                <w:rFonts w:ascii="宋体" w:hAnsi="宋体"/>
                <w:szCs w:val="21"/>
                <w:lang w:val="en-GB"/>
              </w:rPr>
            </w:pPr>
          </w:p>
        </w:tc>
        <w:tc>
          <w:tcPr>
            <w:tcW w:w="1426" w:type="dxa"/>
            <w:tcBorders>
              <w:top w:val="single" w:color="auto" w:sz="4" w:space="0"/>
              <w:left w:val="single" w:color="auto" w:sz="4" w:space="0"/>
              <w:bottom w:val="single" w:color="auto" w:sz="4" w:space="0"/>
              <w:right w:val="single" w:color="auto" w:sz="4" w:space="0"/>
            </w:tcBorders>
            <w:vAlign w:val="center"/>
          </w:tcPr>
          <w:p>
            <w:pPr>
              <w:pStyle w:val="58"/>
              <w:tabs>
                <w:tab w:val="left" w:pos="1260"/>
              </w:tabs>
              <w:spacing w:before="156" w:after="0" w:line="300" w:lineRule="exact"/>
              <w:jc w:val="center"/>
              <w:rPr>
                <w:rFonts w:ascii="宋体" w:hAnsi="宋体"/>
                <w:szCs w:val="21"/>
                <w:lang w:val="en-GB"/>
              </w:rPr>
            </w:pPr>
          </w:p>
        </w:tc>
        <w:tc>
          <w:tcPr>
            <w:tcW w:w="1489" w:type="dxa"/>
            <w:tcBorders>
              <w:top w:val="single" w:color="auto" w:sz="4" w:space="0"/>
              <w:left w:val="single" w:color="auto" w:sz="4" w:space="0"/>
              <w:bottom w:val="single" w:color="auto" w:sz="4" w:space="0"/>
              <w:right w:val="single" w:color="auto" w:sz="4" w:space="0"/>
            </w:tcBorders>
            <w:vAlign w:val="center"/>
          </w:tcPr>
          <w:p>
            <w:pPr>
              <w:pStyle w:val="58"/>
              <w:tabs>
                <w:tab w:val="left" w:pos="1260"/>
              </w:tabs>
              <w:spacing w:before="156" w:after="0" w:line="300" w:lineRule="exact"/>
              <w:jc w:val="center"/>
              <w:rPr>
                <w:rFonts w:ascii="宋体" w:hAnsi="宋体"/>
                <w:szCs w:val="21"/>
                <w:lang w:val="en-GB"/>
              </w:rPr>
            </w:pPr>
            <w:r>
              <w:rPr>
                <w:rFonts w:hint="eastAsia" w:ascii="宋体" w:hAnsi="宋体"/>
                <w:szCs w:val="21"/>
                <w:lang w:val="en-GB"/>
              </w:rPr>
              <w:t>优先品目</w:t>
            </w:r>
          </w:p>
        </w:tc>
        <w:tc>
          <w:tcPr>
            <w:tcW w:w="876" w:type="dxa"/>
            <w:tcBorders>
              <w:top w:val="single" w:color="auto" w:sz="4" w:space="0"/>
              <w:left w:val="single" w:color="auto" w:sz="4" w:space="0"/>
              <w:bottom w:val="single" w:color="auto" w:sz="4" w:space="0"/>
              <w:right w:val="single" w:color="auto" w:sz="4" w:space="0"/>
            </w:tcBorders>
            <w:vAlign w:val="center"/>
          </w:tcPr>
          <w:p>
            <w:pPr>
              <w:pStyle w:val="58"/>
              <w:tabs>
                <w:tab w:val="left" w:pos="1260"/>
              </w:tabs>
              <w:spacing w:before="156" w:after="0" w:line="300" w:lineRule="exact"/>
              <w:jc w:val="center"/>
              <w:rPr>
                <w:rFonts w:ascii="宋体" w:hAnsi="宋体"/>
                <w:szCs w:val="21"/>
                <w:lang w:val="en-GB"/>
              </w:rPr>
            </w:pPr>
          </w:p>
        </w:tc>
        <w:tc>
          <w:tcPr>
            <w:tcW w:w="1610" w:type="dxa"/>
            <w:tcBorders>
              <w:top w:val="single" w:color="auto" w:sz="4" w:space="0"/>
              <w:left w:val="single" w:color="auto" w:sz="4" w:space="0"/>
              <w:bottom w:val="single" w:color="auto" w:sz="4" w:space="0"/>
              <w:right w:val="single" w:color="auto" w:sz="4" w:space="0"/>
            </w:tcBorders>
            <w:vAlign w:val="center"/>
          </w:tcPr>
          <w:p>
            <w:pPr>
              <w:pStyle w:val="58"/>
              <w:tabs>
                <w:tab w:val="left" w:pos="1260"/>
              </w:tabs>
              <w:spacing w:before="156" w:after="0" w:line="300" w:lineRule="exact"/>
              <w:jc w:val="cente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after="0" w:line="300" w:lineRule="exact"/>
              <w:rPr>
                <w:rFonts w:ascii="宋体" w:hAnsi="宋体" w:eastAsia="宋体"/>
                <w:szCs w:val="21"/>
                <w:lang w:val="en-GB"/>
              </w:rPr>
            </w:pPr>
          </w:p>
        </w:tc>
        <w:tc>
          <w:tcPr>
            <w:tcW w:w="6452" w:type="dxa"/>
            <w:gridSpan w:val="4"/>
            <w:tcBorders>
              <w:top w:val="single" w:color="auto" w:sz="4" w:space="0"/>
              <w:left w:val="single" w:color="auto" w:sz="4" w:space="0"/>
              <w:bottom w:val="single" w:color="auto" w:sz="4" w:space="0"/>
              <w:right w:val="single" w:color="auto" w:sz="4" w:space="0"/>
            </w:tcBorders>
            <w:vAlign w:val="center"/>
          </w:tcPr>
          <w:p>
            <w:pPr>
              <w:pStyle w:val="58"/>
              <w:tabs>
                <w:tab w:val="left" w:pos="1260"/>
              </w:tabs>
              <w:spacing w:before="156" w:after="0" w:line="300" w:lineRule="exact"/>
              <w:jc w:val="center"/>
              <w:rPr>
                <w:rFonts w:ascii="宋体" w:hAnsi="宋体"/>
                <w:szCs w:val="21"/>
                <w:lang w:val="en-GB"/>
              </w:rPr>
            </w:pPr>
            <w:r>
              <w:rPr>
                <w:rFonts w:hint="eastAsia" w:ascii="宋体" w:hAnsi="宋体"/>
                <w:szCs w:val="21"/>
                <w:lang w:val="en-GB"/>
              </w:rPr>
              <w:t>节能产品金额合计</w:t>
            </w:r>
          </w:p>
        </w:tc>
        <w:tc>
          <w:tcPr>
            <w:tcW w:w="1610" w:type="dxa"/>
            <w:tcBorders>
              <w:top w:val="single" w:color="auto" w:sz="4" w:space="0"/>
              <w:left w:val="single" w:color="auto" w:sz="4" w:space="0"/>
              <w:bottom w:val="single" w:color="auto" w:sz="4" w:space="0"/>
              <w:right w:val="single" w:color="auto" w:sz="4" w:space="0"/>
            </w:tcBorders>
            <w:vAlign w:val="center"/>
          </w:tcPr>
          <w:p>
            <w:pPr>
              <w:pStyle w:val="58"/>
              <w:tabs>
                <w:tab w:val="left" w:pos="1260"/>
              </w:tabs>
              <w:spacing w:before="156" w:after="0" w:line="300" w:lineRule="exact"/>
              <w:jc w:val="cente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after="0" w:line="300" w:lineRule="exact"/>
              <w:rPr>
                <w:rFonts w:ascii="宋体" w:hAnsi="宋体" w:eastAsia="宋体"/>
                <w:szCs w:val="21"/>
                <w:lang w:val="en-GB"/>
              </w:rPr>
            </w:pPr>
          </w:p>
        </w:tc>
        <w:tc>
          <w:tcPr>
            <w:tcW w:w="6452" w:type="dxa"/>
            <w:gridSpan w:val="4"/>
            <w:tcBorders>
              <w:top w:val="single" w:color="auto" w:sz="4" w:space="0"/>
              <w:left w:val="single" w:color="auto" w:sz="4" w:space="0"/>
              <w:bottom w:val="single" w:color="auto" w:sz="4" w:space="0"/>
              <w:right w:val="single" w:color="auto" w:sz="4" w:space="0"/>
            </w:tcBorders>
            <w:vAlign w:val="center"/>
          </w:tcPr>
          <w:p>
            <w:pPr>
              <w:pStyle w:val="58"/>
              <w:tabs>
                <w:tab w:val="left" w:pos="1260"/>
              </w:tabs>
              <w:spacing w:before="156" w:after="0" w:line="300" w:lineRule="exact"/>
              <w:jc w:val="center"/>
              <w:rPr>
                <w:rFonts w:ascii="宋体" w:hAnsi="宋体"/>
                <w:szCs w:val="21"/>
                <w:lang w:val="en-GB"/>
              </w:rPr>
            </w:pPr>
            <w:r>
              <w:rPr>
                <w:rFonts w:hint="eastAsia" w:ascii="宋体" w:hAnsi="宋体"/>
                <w:szCs w:val="21"/>
                <w:lang w:val="en-GB"/>
              </w:rPr>
              <w:t>比重（优先采购节能产品金额/投标总价）</w:t>
            </w:r>
          </w:p>
        </w:tc>
        <w:tc>
          <w:tcPr>
            <w:tcW w:w="1610" w:type="dxa"/>
            <w:tcBorders>
              <w:top w:val="single" w:color="auto" w:sz="4" w:space="0"/>
              <w:left w:val="single" w:color="auto" w:sz="4" w:space="0"/>
              <w:bottom w:val="single" w:color="auto" w:sz="4" w:space="0"/>
              <w:right w:val="single" w:color="auto" w:sz="4" w:space="0"/>
            </w:tcBorders>
            <w:vAlign w:val="center"/>
          </w:tcPr>
          <w:p>
            <w:pPr>
              <w:pStyle w:val="58"/>
              <w:tabs>
                <w:tab w:val="left" w:pos="1260"/>
              </w:tabs>
              <w:spacing w:before="156" w:after="0" w:line="300" w:lineRule="exact"/>
              <w:jc w:val="center"/>
              <w:rPr>
                <w:rFonts w:ascii="宋体" w:hAnsi="宋体"/>
                <w:szCs w:val="21"/>
                <w:lang w:val="en-GB"/>
              </w:rPr>
            </w:pPr>
            <w:r>
              <w:rPr>
                <w:rFonts w:hint="eastAsia" w:ascii="宋体" w:hAnsi="宋体"/>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after="0" w:line="300" w:lineRule="exact"/>
              <w:rPr>
                <w:rFonts w:ascii="宋体" w:hAnsi="宋体" w:eastAsia="宋体"/>
                <w:szCs w:val="21"/>
                <w:lang w:val="en-GB"/>
              </w:rPr>
            </w:pPr>
          </w:p>
        </w:tc>
        <w:tc>
          <w:tcPr>
            <w:tcW w:w="8062" w:type="dxa"/>
            <w:gridSpan w:val="5"/>
            <w:tcBorders>
              <w:top w:val="single" w:color="auto" w:sz="4" w:space="0"/>
              <w:left w:val="single" w:color="auto" w:sz="4" w:space="0"/>
              <w:bottom w:val="single" w:color="auto" w:sz="4" w:space="0"/>
              <w:right w:val="single" w:color="auto" w:sz="4" w:space="0"/>
            </w:tcBorders>
            <w:vAlign w:val="center"/>
          </w:tcPr>
          <w:p>
            <w:pPr>
              <w:pStyle w:val="58"/>
              <w:tabs>
                <w:tab w:val="left" w:pos="1260"/>
              </w:tabs>
              <w:spacing w:before="156" w:after="0" w:line="300" w:lineRule="exact"/>
              <w:jc w:val="center"/>
              <w:rPr>
                <w:rFonts w:ascii="宋体" w:hAnsi="宋体"/>
                <w:b/>
                <w:szCs w:val="21"/>
                <w:lang w:val="en-GB"/>
              </w:rPr>
            </w:pPr>
            <w:r>
              <w:rPr>
                <w:rFonts w:hint="eastAsia" w:ascii="宋体" w:hAnsi="宋体"/>
                <w:szCs w:val="21"/>
                <w:lang w:val="en-GB"/>
              </w:rPr>
              <w:t>节能产品</w:t>
            </w:r>
            <w:r>
              <w:rPr>
                <w:rFonts w:hint="eastAsia" w:ascii="宋体" w:hAnsi="宋体" w:cs="宋体"/>
                <w:szCs w:val="21"/>
              </w:rPr>
              <w:t>证明材料见第</w:t>
            </w:r>
            <w:r>
              <w:rPr>
                <w:rFonts w:hint="eastAsia" w:ascii="宋体" w:hAnsi="宋体" w:cs="宋体"/>
                <w:szCs w:val="21"/>
                <w:u w:val="single"/>
              </w:rPr>
              <w:t xml:space="preserve">   </w:t>
            </w:r>
            <w:r>
              <w:rPr>
                <w:rFonts w:hint="eastAsia" w:ascii="宋体" w:hAnsi="宋体" w:cs="宋体"/>
                <w:szCs w:val="21"/>
              </w:rPr>
              <w:t>至</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Merge w:val="restart"/>
            <w:tcBorders>
              <w:top w:val="single" w:color="auto" w:sz="4" w:space="0"/>
              <w:left w:val="single" w:color="auto" w:sz="4" w:space="0"/>
              <w:bottom w:val="single" w:color="auto" w:sz="4" w:space="0"/>
              <w:right w:val="single" w:color="auto" w:sz="4" w:space="0"/>
            </w:tcBorders>
            <w:vAlign w:val="center"/>
          </w:tcPr>
          <w:p>
            <w:pPr>
              <w:pStyle w:val="58"/>
              <w:tabs>
                <w:tab w:val="left" w:pos="1260"/>
              </w:tabs>
              <w:spacing w:before="156" w:after="0" w:line="300" w:lineRule="exact"/>
              <w:jc w:val="center"/>
              <w:rPr>
                <w:rFonts w:ascii="宋体" w:hAnsi="宋体"/>
                <w:szCs w:val="21"/>
                <w:lang w:val="en-GB"/>
              </w:rPr>
            </w:pPr>
            <w:r>
              <w:rPr>
                <w:rFonts w:hint="eastAsia" w:ascii="宋体" w:hAnsi="宋体"/>
                <w:szCs w:val="21"/>
                <w:lang w:val="en-GB"/>
              </w:rPr>
              <w:t>环境标志产品</w:t>
            </w:r>
          </w:p>
        </w:tc>
        <w:tc>
          <w:tcPr>
            <w:tcW w:w="2661" w:type="dxa"/>
            <w:tcBorders>
              <w:top w:val="single" w:color="auto" w:sz="4" w:space="0"/>
              <w:left w:val="single" w:color="auto" w:sz="4" w:space="0"/>
              <w:bottom w:val="single" w:color="auto" w:sz="4" w:space="0"/>
              <w:right w:val="single" w:color="auto" w:sz="4" w:space="0"/>
            </w:tcBorders>
            <w:vAlign w:val="center"/>
          </w:tcPr>
          <w:p>
            <w:pPr>
              <w:pStyle w:val="58"/>
              <w:tabs>
                <w:tab w:val="left" w:pos="1260"/>
              </w:tabs>
              <w:spacing w:before="40" w:after="0" w:line="300" w:lineRule="exact"/>
              <w:jc w:val="center"/>
              <w:rPr>
                <w:rFonts w:ascii="宋体" w:hAnsi="宋体"/>
                <w:szCs w:val="21"/>
                <w:lang w:val="en-GB"/>
              </w:rPr>
            </w:pPr>
            <w:r>
              <w:rPr>
                <w:rFonts w:hint="eastAsia" w:ascii="宋体" w:hAnsi="宋体"/>
                <w:szCs w:val="21"/>
                <w:lang w:val="en-GB"/>
              </w:rPr>
              <w:t>产品名称（品牌、型号）</w:t>
            </w:r>
          </w:p>
        </w:tc>
        <w:tc>
          <w:tcPr>
            <w:tcW w:w="1426" w:type="dxa"/>
            <w:tcBorders>
              <w:top w:val="single" w:color="auto" w:sz="4" w:space="0"/>
              <w:left w:val="single" w:color="auto" w:sz="4" w:space="0"/>
              <w:bottom w:val="single" w:color="auto" w:sz="4" w:space="0"/>
              <w:right w:val="single" w:color="auto" w:sz="4" w:space="0"/>
            </w:tcBorders>
            <w:vAlign w:val="center"/>
          </w:tcPr>
          <w:p>
            <w:pPr>
              <w:pStyle w:val="58"/>
              <w:tabs>
                <w:tab w:val="left" w:pos="1260"/>
              </w:tabs>
              <w:spacing w:before="40" w:after="0" w:line="300" w:lineRule="exact"/>
              <w:jc w:val="center"/>
              <w:rPr>
                <w:rFonts w:ascii="宋体" w:hAnsi="宋体"/>
                <w:szCs w:val="21"/>
                <w:lang w:val="en-GB"/>
              </w:rPr>
            </w:pPr>
            <w:r>
              <w:rPr>
                <w:rFonts w:hint="eastAsia" w:ascii="宋体" w:hAnsi="宋体"/>
                <w:szCs w:val="21"/>
                <w:lang w:val="en-GB"/>
              </w:rPr>
              <w:t>制造商</w:t>
            </w:r>
          </w:p>
        </w:tc>
        <w:tc>
          <w:tcPr>
            <w:tcW w:w="2365" w:type="dxa"/>
            <w:gridSpan w:val="2"/>
            <w:tcBorders>
              <w:top w:val="single" w:color="auto" w:sz="4" w:space="0"/>
              <w:left w:val="single" w:color="auto" w:sz="4" w:space="0"/>
              <w:bottom w:val="single" w:color="auto" w:sz="4" w:space="0"/>
              <w:right w:val="single" w:color="auto" w:sz="4" w:space="0"/>
            </w:tcBorders>
            <w:vAlign w:val="center"/>
          </w:tcPr>
          <w:p>
            <w:pPr>
              <w:pStyle w:val="58"/>
              <w:tabs>
                <w:tab w:val="left" w:pos="1260"/>
              </w:tabs>
              <w:spacing w:before="40" w:after="0" w:line="300" w:lineRule="exact"/>
              <w:jc w:val="center"/>
              <w:rPr>
                <w:rFonts w:ascii="宋体" w:hAnsi="宋体"/>
                <w:szCs w:val="21"/>
                <w:lang w:val="en-GB"/>
              </w:rPr>
            </w:pPr>
            <w:r>
              <w:rPr>
                <w:rFonts w:hint="eastAsia" w:ascii="宋体" w:hAnsi="宋体"/>
                <w:szCs w:val="21"/>
                <w:lang w:val="en-GB"/>
              </w:rPr>
              <w:t>认证证书编号</w:t>
            </w:r>
          </w:p>
        </w:tc>
        <w:tc>
          <w:tcPr>
            <w:tcW w:w="1610" w:type="dxa"/>
            <w:tcBorders>
              <w:top w:val="single" w:color="auto" w:sz="4" w:space="0"/>
              <w:left w:val="single" w:color="auto" w:sz="4" w:space="0"/>
              <w:bottom w:val="single" w:color="auto" w:sz="4" w:space="0"/>
              <w:right w:val="single" w:color="auto" w:sz="4" w:space="0"/>
            </w:tcBorders>
            <w:vAlign w:val="center"/>
          </w:tcPr>
          <w:p>
            <w:pPr>
              <w:pStyle w:val="58"/>
              <w:tabs>
                <w:tab w:val="left" w:pos="1260"/>
              </w:tabs>
              <w:spacing w:before="40" w:after="0" w:line="300" w:lineRule="exact"/>
              <w:jc w:val="center"/>
              <w:rPr>
                <w:rFonts w:ascii="宋体" w:hAnsi="宋体"/>
                <w:szCs w:val="21"/>
                <w:lang w:val="en-GB"/>
              </w:rPr>
            </w:pPr>
            <w:r>
              <w:rPr>
                <w:rFonts w:hint="eastAsia" w:ascii="宋体" w:hAnsi="宋体"/>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after="0" w:line="300" w:lineRule="exact"/>
              <w:rPr>
                <w:rFonts w:ascii="宋体" w:hAnsi="宋体" w:eastAsia="宋体"/>
                <w:szCs w:val="21"/>
                <w:lang w:val="en-GB"/>
              </w:rPr>
            </w:pPr>
          </w:p>
        </w:tc>
        <w:tc>
          <w:tcPr>
            <w:tcW w:w="2661" w:type="dxa"/>
            <w:tcBorders>
              <w:top w:val="single" w:color="auto" w:sz="4" w:space="0"/>
              <w:left w:val="single" w:color="auto" w:sz="4" w:space="0"/>
              <w:bottom w:val="single" w:color="auto" w:sz="4" w:space="0"/>
              <w:right w:val="single" w:color="auto" w:sz="4" w:space="0"/>
            </w:tcBorders>
            <w:vAlign w:val="center"/>
          </w:tcPr>
          <w:p>
            <w:pPr>
              <w:pStyle w:val="58"/>
              <w:tabs>
                <w:tab w:val="left" w:pos="1260"/>
              </w:tabs>
              <w:spacing w:before="156" w:after="0" w:line="300" w:lineRule="exact"/>
              <w:jc w:val="center"/>
              <w:rPr>
                <w:rFonts w:ascii="宋体" w:hAnsi="宋体"/>
                <w:szCs w:val="21"/>
                <w:lang w:val="en-GB"/>
              </w:rPr>
            </w:pPr>
          </w:p>
        </w:tc>
        <w:tc>
          <w:tcPr>
            <w:tcW w:w="1426" w:type="dxa"/>
            <w:tcBorders>
              <w:top w:val="single" w:color="auto" w:sz="4" w:space="0"/>
              <w:left w:val="single" w:color="auto" w:sz="4" w:space="0"/>
              <w:bottom w:val="single" w:color="auto" w:sz="4" w:space="0"/>
              <w:right w:val="single" w:color="auto" w:sz="4" w:space="0"/>
            </w:tcBorders>
            <w:vAlign w:val="center"/>
          </w:tcPr>
          <w:p>
            <w:pPr>
              <w:pStyle w:val="58"/>
              <w:tabs>
                <w:tab w:val="left" w:pos="1260"/>
              </w:tabs>
              <w:spacing w:before="156" w:after="0" w:line="300" w:lineRule="exact"/>
              <w:jc w:val="center"/>
              <w:rPr>
                <w:rFonts w:ascii="宋体" w:hAnsi="宋体"/>
                <w:szCs w:val="21"/>
                <w:lang w:val="en-GB"/>
              </w:rPr>
            </w:pPr>
          </w:p>
        </w:tc>
        <w:tc>
          <w:tcPr>
            <w:tcW w:w="2365" w:type="dxa"/>
            <w:gridSpan w:val="2"/>
            <w:tcBorders>
              <w:top w:val="single" w:color="auto" w:sz="4" w:space="0"/>
              <w:left w:val="single" w:color="auto" w:sz="4" w:space="0"/>
              <w:bottom w:val="single" w:color="auto" w:sz="4" w:space="0"/>
              <w:right w:val="single" w:color="auto" w:sz="4" w:space="0"/>
            </w:tcBorders>
            <w:vAlign w:val="center"/>
          </w:tcPr>
          <w:p>
            <w:pPr>
              <w:pStyle w:val="58"/>
              <w:tabs>
                <w:tab w:val="left" w:pos="1260"/>
              </w:tabs>
              <w:spacing w:before="156" w:after="0" w:line="300" w:lineRule="exact"/>
              <w:jc w:val="center"/>
              <w:rPr>
                <w:rFonts w:ascii="宋体" w:hAnsi="宋体"/>
                <w:szCs w:val="21"/>
                <w:lang w:val="en-GB"/>
              </w:rPr>
            </w:pPr>
          </w:p>
        </w:tc>
        <w:tc>
          <w:tcPr>
            <w:tcW w:w="1610" w:type="dxa"/>
            <w:tcBorders>
              <w:top w:val="single" w:color="auto" w:sz="4" w:space="0"/>
              <w:left w:val="single" w:color="auto" w:sz="4" w:space="0"/>
              <w:bottom w:val="single" w:color="auto" w:sz="4" w:space="0"/>
              <w:right w:val="single" w:color="auto" w:sz="4" w:space="0"/>
            </w:tcBorders>
            <w:vAlign w:val="center"/>
          </w:tcPr>
          <w:p>
            <w:pPr>
              <w:pStyle w:val="58"/>
              <w:tabs>
                <w:tab w:val="left" w:pos="1260"/>
              </w:tabs>
              <w:spacing w:before="156" w:after="0" w:line="300" w:lineRule="exact"/>
              <w:jc w:val="cente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after="0" w:line="300" w:lineRule="exact"/>
              <w:rPr>
                <w:rFonts w:ascii="宋体" w:hAnsi="宋体" w:eastAsia="宋体"/>
                <w:szCs w:val="21"/>
                <w:lang w:val="en-GB"/>
              </w:rPr>
            </w:pPr>
          </w:p>
        </w:tc>
        <w:tc>
          <w:tcPr>
            <w:tcW w:w="2661" w:type="dxa"/>
            <w:tcBorders>
              <w:top w:val="single" w:color="auto" w:sz="4" w:space="0"/>
              <w:left w:val="single" w:color="auto" w:sz="4" w:space="0"/>
              <w:bottom w:val="single" w:color="auto" w:sz="4" w:space="0"/>
              <w:right w:val="single" w:color="auto" w:sz="4" w:space="0"/>
            </w:tcBorders>
            <w:vAlign w:val="center"/>
          </w:tcPr>
          <w:p>
            <w:pPr>
              <w:pStyle w:val="58"/>
              <w:tabs>
                <w:tab w:val="left" w:pos="1260"/>
              </w:tabs>
              <w:spacing w:before="156" w:after="0" w:line="300" w:lineRule="exact"/>
              <w:jc w:val="center"/>
              <w:rPr>
                <w:rFonts w:ascii="宋体" w:hAnsi="宋体"/>
                <w:szCs w:val="21"/>
                <w:lang w:val="en-GB"/>
              </w:rPr>
            </w:pPr>
          </w:p>
        </w:tc>
        <w:tc>
          <w:tcPr>
            <w:tcW w:w="1426" w:type="dxa"/>
            <w:tcBorders>
              <w:top w:val="single" w:color="auto" w:sz="4" w:space="0"/>
              <w:left w:val="single" w:color="auto" w:sz="4" w:space="0"/>
              <w:bottom w:val="single" w:color="auto" w:sz="4" w:space="0"/>
              <w:right w:val="single" w:color="auto" w:sz="4" w:space="0"/>
            </w:tcBorders>
            <w:vAlign w:val="center"/>
          </w:tcPr>
          <w:p>
            <w:pPr>
              <w:pStyle w:val="58"/>
              <w:tabs>
                <w:tab w:val="left" w:pos="1260"/>
              </w:tabs>
              <w:spacing w:before="156" w:after="0" w:line="300" w:lineRule="exact"/>
              <w:jc w:val="center"/>
              <w:rPr>
                <w:rFonts w:ascii="宋体" w:hAnsi="宋体"/>
                <w:szCs w:val="21"/>
                <w:lang w:val="en-GB"/>
              </w:rPr>
            </w:pPr>
          </w:p>
        </w:tc>
        <w:tc>
          <w:tcPr>
            <w:tcW w:w="2365" w:type="dxa"/>
            <w:gridSpan w:val="2"/>
            <w:tcBorders>
              <w:top w:val="single" w:color="auto" w:sz="4" w:space="0"/>
              <w:left w:val="single" w:color="auto" w:sz="4" w:space="0"/>
              <w:bottom w:val="single" w:color="auto" w:sz="4" w:space="0"/>
              <w:right w:val="single" w:color="auto" w:sz="4" w:space="0"/>
            </w:tcBorders>
            <w:vAlign w:val="center"/>
          </w:tcPr>
          <w:p>
            <w:pPr>
              <w:pStyle w:val="58"/>
              <w:tabs>
                <w:tab w:val="left" w:pos="1260"/>
              </w:tabs>
              <w:spacing w:before="156" w:after="0" w:line="300" w:lineRule="exact"/>
              <w:jc w:val="center"/>
              <w:rPr>
                <w:rFonts w:ascii="宋体" w:hAnsi="宋体"/>
                <w:szCs w:val="21"/>
                <w:lang w:val="en-GB"/>
              </w:rPr>
            </w:pPr>
          </w:p>
        </w:tc>
        <w:tc>
          <w:tcPr>
            <w:tcW w:w="1610" w:type="dxa"/>
            <w:tcBorders>
              <w:top w:val="single" w:color="auto" w:sz="4" w:space="0"/>
              <w:left w:val="single" w:color="auto" w:sz="4" w:space="0"/>
              <w:bottom w:val="single" w:color="auto" w:sz="4" w:space="0"/>
              <w:right w:val="single" w:color="auto" w:sz="4" w:space="0"/>
            </w:tcBorders>
            <w:vAlign w:val="center"/>
          </w:tcPr>
          <w:p>
            <w:pPr>
              <w:pStyle w:val="58"/>
              <w:tabs>
                <w:tab w:val="left" w:pos="1260"/>
              </w:tabs>
              <w:spacing w:before="156" w:after="0" w:line="300" w:lineRule="exact"/>
              <w:jc w:val="cente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after="0" w:line="300" w:lineRule="exact"/>
              <w:rPr>
                <w:rFonts w:ascii="宋体" w:hAnsi="宋体" w:eastAsia="宋体"/>
                <w:szCs w:val="21"/>
                <w:lang w:val="en-GB"/>
              </w:rPr>
            </w:pPr>
          </w:p>
        </w:tc>
        <w:tc>
          <w:tcPr>
            <w:tcW w:w="6452" w:type="dxa"/>
            <w:gridSpan w:val="4"/>
            <w:tcBorders>
              <w:top w:val="single" w:color="auto" w:sz="4" w:space="0"/>
              <w:left w:val="single" w:color="auto" w:sz="4" w:space="0"/>
              <w:bottom w:val="single" w:color="auto" w:sz="4" w:space="0"/>
              <w:right w:val="single" w:color="auto" w:sz="4" w:space="0"/>
            </w:tcBorders>
            <w:vAlign w:val="center"/>
          </w:tcPr>
          <w:p>
            <w:pPr>
              <w:pStyle w:val="58"/>
              <w:tabs>
                <w:tab w:val="left" w:pos="1260"/>
              </w:tabs>
              <w:spacing w:before="156" w:after="0" w:line="300" w:lineRule="exact"/>
              <w:jc w:val="center"/>
              <w:rPr>
                <w:rFonts w:ascii="宋体" w:hAnsi="宋体"/>
                <w:szCs w:val="21"/>
                <w:lang w:val="en-GB"/>
              </w:rPr>
            </w:pPr>
            <w:r>
              <w:rPr>
                <w:rFonts w:hint="eastAsia" w:ascii="宋体" w:hAnsi="宋体"/>
                <w:szCs w:val="21"/>
                <w:lang w:val="en-GB"/>
              </w:rPr>
              <w:t>环境标志产品金额合计</w:t>
            </w:r>
          </w:p>
        </w:tc>
        <w:tc>
          <w:tcPr>
            <w:tcW w:w="1610" w:type="dxa"/>
            <w:tcBorders>
              <w:top w:val="single" w:color="auto" w:sz="4" w:space="0"/>
              <w:left w:val="single" w:color="auto" w:sz="4" w:space="0"/>
              <w:bottom w:val="single" w:color="auto" w:sz="4" w:space="0"/>
              <w:right w:val="single" w:color="auto" w:sz="4" w:space="0"/>
            </w:tcBorders>
            <w:vAlign w:val="center"/>
          </w:tcPr>
          <w:p>
            <w:pPr>
              <w:pStyle w:val="58"/>
              <w:tabs>
                <w:tab w:val="left" w:pos="1260"/>
              </w:tabs>
              <w:spacing w:before="156" w:after="0" w:line="300" w:lineRule="exact"/>
              <w:jc w:val="cente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after="0" w:line="300" w:lineRule="exact"/>
              <w:rPr>
                <w:rFonts w:ascii="宋体" w:hAnsi="宋体" w:eastAsia="宋体"/>
                <w:szCs w:val="21"/>
                <w:lang w:val="en-GB"/>
              </w:rPr>
            </w:pPr>
          </w:p>
        </w:tc>
        <w:tc>
          <w:tcPr>
            <w:tcW w:w="6452" w:type="dxa"/>
            <w:gridSpan w:val="4"/>
            <w:tcBorders>
              <w:top w:val="single" w:color="auto" w:sz="4" w:space="0"/>
              <w:left w:val="single" w:color="auto" w:sz="4" w:space="0"/>
              <w:bottom w:val="single" w:color="auto" w:sz="4" w:space="0"/>
              <w:right w:val="single" w:color="auto" w:sz="4" w:space="0"/>
            </w:tcBorders>
            <w:vAlign w:val="center"/>
          </w:tcPr>
          <w:p>
            <w:pPr>
              <w:pStyle w:val="58"/>
              <w:tabs>
                <w:tab w:val="left" w:pos="1260"/>
              </w:tabs>
              <w:spacing w:before="156" w:after="0" w:line="300" w:lineRule="exact"/>
              <w:jc w:val="center"/>
              <w:rPr>
                <w:rFonts w:ascii="宋体" w:hAnsi="宋体"/>
                <w:szCs w:val="21"/>
                <w:lang w:val="en-GB"/>
              </w:rPr>
            </w:pPr>
            <w:r>
              <w:rPr>
                <w:rFonts w:hint="eastAsia" w:ascii="宋体" w:hAnsi="宋体"/>
                <w:szCs w:val="21"/>
                <w:lang w:val="en-GB"/>
              </w:rPr>
              <w:t>比重（环境标志产品金额/投标总价）</w:t>
            </w:r>
          </w:p>
        </w:tc>
        <w:tc>
          <w:tcPr>
            <w:tcW w:w="1610" w:type="dxa"/>
            <w:tcBorders>
              <w:top w:val="single" w:color="auto" w:sz="4" w:space="0"/>
              <w:left w:val="single" w:color="auto" w:sz="4" w:space="0"/>
              <w:bottom w:val="single" w:color="auto" w:sz="4" w:space="0"/>
              <w:right w:val="single" w:color="auto" w:sz="4" w:space="0"/>
            </w:tcBorders>
            <w:vAlign w:val="center"/>
          </w:tcPr>
          <w:p>
            <w:pPr>
              <w:pStyle w:val="58"/>
              <w:tabs>
                <w:tab w:val="left" w:pos="1260"/>
              </w:tabs>
              <w:spacing w:before="156" w:after="0" w:line="300" w:lineRule="exact"/>
              <w:jc w:val="center"/>
              <w:rPr>
                <w:rFonts w:ascii="宋体" w:hAnsi="宋体"/>
                <w:szCs w:val="21"/>
                <w:lang w:val="en-GB"/>
              </w:rPr>
            </w:pPr>
            <w:r>
              <w:rPr>
                <w:rFonts w:hint="eastAsia" w:ascii="宋体" w:hAnsi="宋体"/>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after="0" w:line="300" w:lineRule="exact"/>
              <w:rPr>
                <w:rFonts w:ascii="宋体" w:hAnsi="宋体" w:eastAsia="宋体"/>
                <w:szCs w:val="21"/>
                <w:lang w:val="en-GB"/>
              </w:rPr>
            </w:pPr>
          </w:p>
        </w:tc>
        <w:tc>
          <w:tcPr>
            <w:tcW w:w="8062" w:type="dxa"/>
            <w:gridSpan w:val="5"/>
            <w:tcBorders>
              <w:top w:val="single" w:color="auto" w:sz="4" w:space="0"/>
              <w:left w:val="single" w:color="auto" w:sz="4" w:space="0"/>
              <w:bottom w:val="single" w:color="auto" w:sz="4" w:space="0"/>
              <w:right w:val="single" w:color="auto" w:sz="4" w:space="0"/>
            </w:tcBorders>
            <w:vAlign w:val="center"/>
          </w:tcPr>
          <w:p>
            <w:pPr>
              <w:pStyle w:val="58"/>
              <w:tabs>
                <w:tab w:val="left" w:pos="1260"/>
              </w:tabs>
              <w:spacing w:before="156" w:after="0" w:line="300" w:lineRule="exact"/>
              <w:jc w:val="center"/>
              <w:rPr>
                <w:rFonts w:ascii="宋体" w:hAnsi="宋体"/>
                <w:b/>
                <w:szCs w:val="21"/>
                <w:lang w:val="en-GB"/>
              </w:rPr>
            </w:pPr>
            <w:r>
              <w:rPr>
                <w:rFonts w:hint="eastAsia" w:ascii="宋体" w:hAnsi="宋体"/>
                <w:szCs w:val="21"/>
                <w:lang w:val="en-GB"/>
              </w:rPr>
              <w:t>环境标志产品</w:t>
            </w:r>
            <w:r>
              <w:rPr>
                <w:rFonts w:hint="eastAsia" w:ascii="宋体" w:hAnsi="宋体" w:cs="宋体"/>
                <w:szCs w:val="21"/>
              </w:rPr>
              <w:t>证明材料见第</w:t>
            </w:r>
            <w:r>
              <w:rPr>
                <w:rFonts w:hint="eastAsia" w:ascii="宋体" w:hAnsi="宋体" w:cs="宋体"/>
                <w:szCs w:val="21"/>
                <w:u w:val="single"/>
              </w:rPr>
              <w:t xml:space="preserve">   </w:t>
            </w:r>
            <w:r>
              <w:rPr>
                <w:rFonts w:hint="eastAsia" w:ascii="宋体" w:hAnsi="宋体" w:cs="宋体"/>
                <w:szCs w:val="21"/>
              </w:rPr>
              <w:t>至</w:t>
            </w:r>
            <w:r>
              <w:rPr>
                <w:rFonts w:hint="eastAsia" w:ascii="宋体" w:hAnsi="宋体" w:cs="宋体"/>
                <w:szCs w:val="21"/>
                <w:u w:val="single"/>
              </w:rPr>
              <w:t xml:space="preserve">   </w:t>
            </w:r>
            <w:r>
              <w:rPr>
                <w:rFonts w:hint="eastAsia" w:ascii="宋体" w:hAnsi="宋体" w:cs="宋体"/>
                <w:szCs w:val="21"/>
              </w:rPr>
              <w:t>页。</w:t>
            </w:r>
          </w:p>
        </w:tc>
      </w:tr>
    </w:tbl>
    <w:p>
      <w:pPr>
        <w:spacing w:after="0" w:line="360" w:lineRule="auto"/>
        <w:jc w:val="left"/>
        <w:rPr>
          <w:rFonts w:ascii="宋体" w:hAnsi="宋体" w:eastAsia="宋体"/>
          <w:szCs w:val="21"/>
          <w:lang w:val="en-GB"/>
        </w:rPr>
      </w:pPr>
      <w:r>
        <w:rPr>
          <w:rFonts w:hint="eastAsia" w:ascii="宋体" w:hAnsi="宋体" w:eastAsia="宋体"/>
          <w:szCs w:val="21"/>
          <w:lang w:val="en-GB"/>
        </w:rPr>
        <w:t>填报要求：</w:t>
      </w:r>
    </w:p>
    <w:p>
      <w:pPr>
        <w:spacing w:after="0" w:line="360" w:lineRule="auto"/>
        <w:ind w:firstLine="424" w:firstLineChars="202"/>
        <w:jc w:val="left"/>
        <w:rPr>
          <w:rFonts w:ascii="宋体" w:hAnsi="宋体" w:eastAsia="宋体"/>
          <w:szCs w:val="21"/>
          <w:lang w:val="en-GB"/>
        </w:rPr>
      </w:pPr>
      <w:r>
        <w:rPr>
          <w:rFonts w:hint="eastAsia" w:ascii="宋体" w:hAnsi="宋体" w:eastAsia="宋体"/>
          <w:szCs w:val="21"/>
          <w:lang w:val="en-GB"/>
        </w:rPr>
        <w:t>1.本表的产品名称、规格型号和注册商标、金额应与《</w:t>
      </w:r>
      <w:r>
        <w:rPr>
          <w:rFonts w:hint="eastAsia" w:ascii="宋体" w:hAnsi="宋体" w:eastAsia="宋体"/>
          <w:szCs w:val="21"/>
        </w:rPr>
        <w:t>分项报价表</w:t>
      </w:r>
      <w:r>
        <w:rPr>
          <w:rFonts w:hint="eastAsia" w:ascii="宋体" w:hAnsi="宋体" w:eastAsia="宋体"/>
          <w:szCs w:val="21"/>
          <w:lang w:val="en-GB"/>
        </w:rPr>
        <w:t>》一致。</w:t>
      </w:r>
    </w:p>
    <w:p>
      <w:pPr>
        <w:spacing w:after="0" w:line="360" w:lineRule="auto"/>
        <w:ind w:firstLine="424" w:firstLineChars="202"/>
        <w:jc w:val="left"/>
        <w:rPr>
          <w:rFonts w:ascii="宋体" w:hAnsi="宋体" w:eastAsia="宋体"/>
          <w:szCs w:val="21"/>
          <w:lang w:val="en-GB"/>
        </w:rPr>
      </w:pPr>
      <w:r>
        <w:rPr>
          <w:rFonts w:hint="eastAsia" w:ascii="宋体" w:hAnsi="宋体" w:eastAsia="宋体"/>
          <w:szCs w:val="21"/>
        </w:rPr>
        <w:t>2</w:t>
      </w:r>
      <w:r>
        <w:rPr>
          <w:rFonts w:hint="eastAsia" w:ascii="宋体" w:hAnsi="宋体" w:eastAsia="宋体"/>
          <w:szCs w:val="21"/>
          <w:lang w:val="en-GB"/>
        </w:rPr>
        <w:t>.节能产品、环境标志产品必须是《节能产品政府采购品目清单》或《环境产品政府采购品目清单》所列品目范围内，且由国家确定的认证机构出具、处于有效期之内的节能产品、环境标志产品认证证书的产品。（需附上相关认证证书）</w:t>
      </w:r>
    </w:p>
    <w:p>
      <w:pPr>
        <w:spacing w:after="0" w:line="360" w:lineRule="auto"/>
        <w:ind w:firstLine="424" w:firstLineChars="202"/>
        <w:jc w:val="left"/>
        <w:rPr>
          <w:rFonts w:ascii="宋体" w:hAnsi="宋体" w:eastAsia="宋体"/>
          <w:szCs w:val="21"/>
          <w:lang w:val="en-GB"/>
        </w:rPr>
      </w:pPr>
      <w:r>
        <w:rPr>
          <w:rFonts w:hint="eastAsia" w:ascii="宋体" w:hAnsi="宋体" w:eastAsia="宋体"/>
          <w:szCs w:val="21"/>
        </w:rPr>
        <w:t>3</w:t>
      </w:r>
      <w:r>
        <w:rPr>
          <w:rFonts w:hint="eastAsia" w:ascii="宋体" w:hAnsi="宋体" w:eastAsia="宋体"/>
          <w:szCs w:val="21"/>
          <w:lang w:val="en-GB"/>
        </w:rPr>
        <w:t>.请投标人正确填写本表，所填内容将作为评审的依据。其内容或数据应与对应的证明资料相符，如果不一致，可能导致该项无法获得相关政策优惠。</w:t>
      </w:r>
    </w:p>
    <w:p>
      <w:pPr>
        <w:tabs>
          <w:tab w:val="left" w:pos="7088"/>
        </w:tabs>
        <w:spacing w:before="120" w:after="0" w:line="360" w:lineRule="exact"/>
        <w:rPr>
          <w:rFonts w:ascii="宋体" w:hAnsi="宋体" w:eastAsia="宋体"/>
          <w:szCs w:val="21"/>
        </w:rPr>
      </w:pPr>
      <w:r>
        <w:rPr>
          <w:rFonts w:hint="eastAsia" w:ascii="宋体" w:hAnsi="宋体" w:eastAsia="宋体"/>
          <w:szCs w:val="21"/>
        </w:rPr>
        <w:t>投标人名称（并加盖公章）：</w:t>
      </w:r>
    </w:p>
    <w:p>
      <w:pPr>
        <w:spacing w:after="0" w:line="360" w:lineRule="auto"/>
        <w:rPr>
          <w:rFonts w:ascii="宋体" w:hAnsi="宋体" w:eastAsia="宋体"/>
          <w:szCs w:val="21"/>
        </w:rPr>
      </w:pPr>
      <w:r>
        <w:rPr>
          <w:rFonts w:hint="eastAsia" w:ascii="宋体" w:hAnsi="宋体" w:eastAsia="宋体"/>
          <w:szCs w:val="21"/>
        </w:rPr>
        <w:t>投标人法定代表人或其委托人签字或印鉴：</w:t>
      </w:r>
      <w:r>
        <w:rPr>
          <w:rFonts w:hint="eastAsia" w:ascii="宋体" w:hAnsi="宋体" w:eastAsia="宋体"/>
          <w:szCs w:val="21"/>
          <w:u w:val="single"/>
        </w:rPr>
        <w:t xml:space="preserve">          </w:t>
      </w:r>
      <w:r>
        <w:rPr>
          <w:rFonts w:hint="eastAsia" w:ascii="宋体" w:hAnsi="宋体" w:eastAsia="宋体"/>
          <w:szCs w:val="21"/>
        </w:rPr>
        <w:t xml:space="preserve"> </w:t>
      </w:r>
    </w:p>
    <w:p>
      <w:pPr>
        <w:spacing w:after="0" w:line="360" w:lineRule="auto"/>
        <w:jc w:val="left"/>
        <w:rPr>
          <w:rFonts w:ascii="宋体" w:hAnsi="宋体" w:eastAsia="宋体" w:cs="仿宋_GB2312"/>
          <w:szCs w:val="21"/>
          <w:u w:val="single"/>
        </w:rPr>
      </w:pPr>
      <w:r>
        <w:rPr>
          <w:rFonts w:hint="eastAsia" w:ascii="宋体" w:hAnsi="宋体" w:eastAsia="宋体"/>
          <w:szCs w:val="21"/>
        </w:rPr>
        <w:t>日期：</w:t>
      </w:r>
      <w:r>
        <w:rPr>
          <w:rFonts w:ascii="宋体" w:hAnsi="宋体" w:eastAsia="宋体"/>
        </w:rPr>
        <w:t xml:space="preserve"> </w:t>
      </w:r>
      <w:r>
        <w:rPr>
          <w:rFonts w:ascii="宋体" w:hAnsi="宋体" w:eastAsia="宋体"/>
        </w:rPr>
        <w:br w:type="page"/>
      </w:r>
    </w:p>
    <w:p>
      <w:pPr>
        <w:pStyle w:val="6"/>
        <w:spacing w:after="0"/>
        <w:rPr>
          <w:rFonts w:ascii="宋体" w:hAnsi="宋体" w:eastAsia="宋体"/>
          <w:sz w:val="24"/>
          <w:szCs w:val="24"/>
        </w:rPr>
      </w:pPr>
      <w:bookmarkStart w:id="152" w:name="_Toc96523907"/>
      <w:r>
        <w:rPr>
          <w:rFonts w:hint="eastAsia" w:ascii="宋体" w:hAnsi="宋体" w:eastAsia="宋体"/>
          <w:sz w:val="24"/>
          <w:szCs w:val="24"/>
        </w:rPr>
        <w:t>格式</w:t>
      </w:r>
      <w:r>
        <w:rPr>
          <w:rFonts w:ascii="宋体" w:hAnsi="宋体" w:eastAsia="宋体"/>
          <w:sz w:val="24"/>
          <w:szCs w:val="24"/>
        </w:rPr>
        <w:t>12</w:t>
      </w:r>
      <w:r>
        <w:rPr>
          <w:rFonts w:hint="eastAsia" w:ascii="宋体" w:hAnsi="宋体" w:eastAsia="宋体"/>
          <w:sz w:val="24"/>
          <w:szCs w:val="24"/>
        </w:rPr>
        <w:t xml:space="preserve"> 中小企业声明函</w:t>
      </w:r>
      <w:bookmarkEnd w:id="152"/>
    </w:p>
    <w:p>
      <w:pPr>
        <w:spacing w:after="0" w:line="360" w:lineRule="auto"/>
        <w:rPr>
          <w:rFonts w:ascii="宋体" w:hAnsi="宋体" w:eastAsia="宋体"/>
        </w:rPr>
      </w:pPr>
      <w:r>
        <w:rPr>
          <w:rFonts w:hint="eastAsia" w:ascii="宋体" w:hAnsi="宋体" w:eastAsia="宋体"/>
        </w:rPr>
        <w:t>（中小微型企业适用；事业单位、民办非企业单位参与投标的，其本身不作为扶持对象）</w:t>
      </w:r>
      <w:bookmarkStart w:id="153" w:name="_Toc4541_WPSOffice_Level2"/>
      <w:bookmarkStart w:id="154" w:name="_Toc19164_WPSOffice_Level2"/>
    </w:p>
    <w:bookmarkEnd w:id="153"/>
    <w:bookmarkEnd w:id="154"/>
    <w:p>
      <w:pPr>
        <w:autoSpaceDE w:val="0"/>
        <w:autoSpaceDN w:val="0"/>
        <w:adjustRightInd w:val="0"/>
        <w:spacing w:after="0" w:line="360" w:lineRule="auto"/>
        <w:jc w:val="center"/>
        <w:rPr>
          <w:rFonts w:ascii="宋体" w:hAnsi="宋体" w:eastAsia="宋体" w:cs="宋体"/>
          <w:b/>
          <w:kern w:val="0"/>
          <w:szCs w:val="21"/>
        </w:rPr>
      </w:pPr>
    </w:p>
    <w:p>
      <w:pPr>
        <w:autoSpaceDE w:val="0"/>
        <w:autoSpaceDN w:val="0"/>
        <w:adjustRightInd w:val="0"/>
        <w:spacing w:after="0" w:line="360" w:lineRule="auto"/>
        <w:jc w:val="center"/>
        <w:rPr>
          <w:rFonts w:ascii="宋体" w:hAnsi="宋体" w:eastAsia="宋体" w:cs="宋体"/>
          <w:b/>
          <w:kern w:val="0"/>
          <w:szCs w:val="21"/>
        </w:rPr>
      </w:pPr>
      <w:r>
        <w:rPr>
          <w:rFonts w:hint="eastAsia" w:ascii="宋体" w:hAnsi="宋体" w:eastAsia="宋体" w:cs="宋体"/>
          <w:b/>
          <w:kern w:val="0"/>
          <w:szCs w:val="21"/>
        </w:rPr>
        <w:t>中小企业声明函（货物）</w:t>
      </w:r>
    </w:p>
    <w:p>
      <w:pPr>
        <w:autoSpaceDE w:val="0"/>
        <w:autoSpaceDN w:val="0"/>
        <w:adjustRightInd w:val="0"/>
        <w:spacing w:after="0" w:line="360" w:lineRule="auto"/>
        <w:ind w:firstLine="420" w:firstLineChars="200"/>
        <w:jc w:val="left"/>
        <w:rPr>
          <w:rFonts w:ascii="宋体" w:hAnsi="宋体" w:eastAsia="宋体" w:cs="仿宋"/>
          <w:kern w:val="0"/>
          <w:szCs w:val="21"/>
        </w:rPr>
      </w:pPr>
      <w:r>
        <w:rPr>
          <w:rFonts w:hint="eastAsia" w:ascii="宋体" w:hAnsi="宋体" w:eastAsia="宋体" w:cs="仿宋"/>
          <w:kern w:val="0"/>
          <w:szCs w:val="21"/>
        </w:rPr>
        <w:t>本公司（联合体）郑重声明，根据《政府采购促进中小企业发展管理办法》（财库</w:t>
      </w:r>
      <w:r>
        <w:rPr>
          <w:rFonts w:hint="eastAsia" w:ascii="宋体" w:hAnsi="宋体" w:eastAsia="宋体" w:cs="宋体"/>
          <w:kern w:val="0"/>
          <w:szCs w:val="21"/>
        </w:rPr>
        <w:t>﹝</w:t>
      </w:r>
      <w:r>
        <w:rPr>
          <w:rFonts w:ascii="宋体" w:hAnsi="宋体" w:eastAsia="宋体" w:cs="仿宋"/>
          <w:kern w:val="0"/>
          <w:szCs w:val="21"/>
        </w:rPr>
        <w:t>2020</w:t>
      </w:r>
      <w:r>
        <w:rPr>
          <w:rFonts w:hint="eastAsia" w:ascii="宋体" w:hAnsi="宋体" w:eastAsia="宋体" w:cs="宋体"/>
          <w:kern w:val="0"/>
          <w:szCs w:val="21"/>
        </w:rPr>
        <w:t>﹞</w:t>
      </w:r>
      <w:r>
        <w:rPr>
          <w:rFonts w:ascii="宋体" w:hAnsi="宋体" w:eastAsia="宋体" w:cs="仿宋"/>
          <w:kern w:val="0"/>
          <w:szCs w:val="21"/>
        </w:rPr>
        <w:t xml:space="preserve">46 </w:t>
      </w:r>
      <w:r>
        <w:rPr>
          <w:rFonts w:hint="eastAsia" w:ascii="宋体" w:hAnsi="宋体" w:eastAsia="宋体" w:cs="仿宋"/>
          <w:kern w:val="0"/>
          <w:szCs w:val="21"/>
        </w:rPr>
        <w:t>号）的规定，本公司（联合体）参加</w:t>
      </w:r>
      <w:r>
        <w:rPr>
          <w:rFonts w:hint="eastAsia" w:ascii="宋体" w:hAnsi="宋体" w:eastAsia="宋体" w:cs="仿宋"/>
          <w:kern w:val="0"/>
          <w:szCs w:val="21"/>
          <w:u w:val="single"/>
        </w:rPr>
        <w:t xml:space="preserve">  （单位名称）  </w:t>
      </w:r>
      <w:r>
        <w:rPr>
          <w:rFonts w:hint="eastAsia" w:ascii="宋体" w:hAnsi="宋体" w:eastAsia="宋体" w:cs="仿宋"/>
          <w:kern w:val="0"/>
          <w:szCs w:val="21"/>
        </w:rPr>
        <w:t>的</w:t>
      </w:r>
      <w:r>
        <w:rPr>
          <w:rFonts w:hint="eastAsia" w:ascii="宋体" w:hAnsi="宋体" w:eastAsia="宋体" w:cs="仿宋"/>
          <w:kern w:val="0"/>
          <w:szCs w:val="21"/>
          <w:u w:val="single"/>
        </w:rPr>
        <w:t xml:space="preserve">  （项目名称）  </w:t>
      </w:r>
      <w:r>
        <w:rPr>
          <w:rFonts w:hint="eastAsia" w:ascii="宋体" w:hAnsi="宋体" w:eastAsia="宋体" w:cs="仿宋"/>
          <w:kern w:val="0"/>
          <w:szCs w:val="21"/>
        </w:rPr>
        <w:t>采购活动，提供的货物全部由符合政策要求的中小企业制造。相关企业（含联合体中的中小企业、签订分包意向协议的中小企业）的具体情况如下：</w:t>
      </w:r>
    </w:p>
    <w:p>
      <w:pPr>
        <w:autoSpaceDE w:val="0"/>
        <w:autoSpaceDN w:val="0"/>
        <w:adjustRightInd w:val="0"/>
        <w:spacing w:after="0" w:line="360" w:lineRule="auto"/>
        <w:ind w:firstLine="420" w:firstLineChars="200"/>
        <w:jc w:val="left"/>
        <w:rPr>
          <w:rFonts w:ascii="宋体" w:hAnsi="宋体" w:eastAsia="宋体" w:cs="仿宋"/>
          <w:kern w:val="0"/>
          <w:szCs w:val="21"/>
        </w:rPr>
      </w:pPr>
      <w:r>
        <w:rPr>
          <w:rFonts w:hint="eastAsia" w:ascii="宋体" w:hAnsi="宋体" w:eastAsia="宋体" w:cs="仿宋"/>
          <w:kern w:val="0"/>
          <w:szCs w:val="21"/>
        </w:rPr>
        <w:t>1</w:t>
      </w:r>
      <w:r>
        <w:rPr>
          <w:rFonts w:ascii="宋体" w:hAnsi="宋体" w:eastAsia="宋体" w:cs="仿宋"/>
          <w:kern w:val="0"/>
          <w:szCs w:val="21"/>
        </w:rPr>
        <w:t>.</w:t>
      </w:r>
      <w:r>
        <w:rPr>
          <w:rFonts w:hint="eastAsia" w:ascii="宋体" w:hAnsi="宋体" w:eastAsia="宋体" w:cs="仿宋"/>
          <w:kern w:val="0"/>
          <w:szCs w:val="21"/>
          <w:u w:val="single"/>
        </w:rPr>
        <w:t>风电模型实验 - 波浪模拟六自由度运动系统</w:t>
      </w:r>
      <w:r>
        <w:rPr>
          <w:rFonts w:hint="eastAsia" w:ascii="宋体" w:hAnsi="宋体" w:eastAsia="宋体" w:cs="仿宋"/>
          <w:color w:val="FF0000"/>
          <w:kern w:val="0"/>
          <w:szCs w:val="21"/>
        </w:rPr>
        <w:t>，</w:t>
      </w:r>
      <w:r>
        <w:rPr>
          <w:rFonts w:hint="eastAsia" w:ascii="宋体" w:hAnsi="宋体" w:eastAsia="宋体" w:cs="仿宋"/>
          <w:kern w:val="0"/>
          <w:szCs w:val="21"/>
        </w:rPr>
        <w:t>属于</w:t>
      </w:r>
      <w:r>
        <w:rPr>
          <w:rFonts w:hint="eastAsia" w:ascii="宋体" w:hAnsi="宋体" w:eastAsia="宋体" w:cs="仿宋"/>
          <w:color w:val="FF0000"/>
          <w:kern w:val="0"/>
          <w:szCs w:val="21"/>
          <w:u w:val="single"/>
        </w:rPr>
        <w:t>工业</w:t>
      </w:r>
      <w:r>
        <w:rPr>
          <w:rFonts w:hint="eastAsia" w:ascii="宋体" w:hAnsi="宋体" w:eastAsia="宋体" w:cs="仿宋"/>
          <w:color w:val="FF0000"/>
          <w:kern w:val="0"/>
          <w:szCs w:val="21"/>
        </w:rPr>
        <w:t>行业</w:t>
      </w:r>
      <w:r>
        <w:rPr>
          <w:rFonts w:hint="eastAsia" w:ascii="宋体" w:hAnsi="宋体" w:eastAsia="宋体" w:cs="仿宋"/>
          <w:kern w:val="0"/>
          <w:szCs w:val="21"/>
        </w:rPr>
        <w:t>；制造商为</w:t>
      </w:r>
      <w:r>
        <w:rPr>
          <w:rFonts w:hint="eastAsia" w:ascii="宋体" w:hAnsi="宋体" w:eastAsia="宋体" w:cs="仿宋"/>
          <w:kern w:val="0"/>
          <w:szCs w:val="21"/>
          <w:u w:val="single"/>
        </w:rPr>
        <w:t xml:space="preserve">  </w:t>
      </w:r>
      <w:r>
        <w:rPr>
          <w:rFonts w:hint="eastAsia" w:ascii="宋体" w:hAnsi="宋体" w:eastAsia="宋体" w:cs="仿宋"/>
          <w:i/>
          <w:kern w:val="0"/>
          <w:szCs w:val="21"/>
          <w:u w:val="single"/>
        </w:rPr>
        <w:t>（企业名称）</w:t>
      </w:r>
      <w:r>
        <w:rPr>
          <w:rFonts w:hint="eastAsia" w:ascii="宋体" w:hAnsi="宋体" w:eastAsia="宋体" w:cs="仿宋"/>
          <w:kern w:val="0"/>
          <w:szCs w:val="21"/>
          <w:u w:val="single"/>
        </w:rPr>
        <w:t xml:space="preserve">  </w:t>
      </w:r>
      <w:r>
        <w:rPr>
          <w:rFonts w:hint="eastAsia" w:ascii="宋体" w:hAnsi="宋体" w:eastAsia="宋体" w:cs="仿宋"/>
          <w:kern w:val="0"/>
          <w:szCs w:val="21"/>
        </w:rPr>
        <w:t>，从业人员</w:t>
      </w:r>
      <w:r>
        <w:rPr>
          <w:rFonts w:hint="eastAsia" w:ascii="宋体" w:hAnsi="宋体" w:eastAsia="宋体" w:cs="仿宋"/>
          <w:kern w:val="0"/>
          <w:szCs w:val="21"/>
          <w:u w:val="single"/>
        </w:rPr>
        <w:t xml:space="preserve">    </w:t>
      </w:r>
      <w:r>
        <w:rPr>
          <w:rFonts w:hint="eastAsia" w:ascii="宋体" w:hAnsi="宋体" w:eastAsia="宋体" w:cs="仿宋"/>
          <w:kern w:val="0"/>
          <w:szCs w:val="21"/>
        </w:rPr>
        <w:t>人，营业收入为</w:t>
      </w:r>
      <w:r>
        <w:rPr>
          <w:rFonts w:hint="eastAsia" w:ascii="宋体" w:hAnsi="宋体" w:eastAsia="宋体" w:cs="仿宋"/>
          <w:kern w:val="0"/>
          <w:szCs w:val="21"/>
          <w:u w:val="single"/>
        </w:rPr>
        <w:t xml:space="preserve">    </w:t>
      </w:r>
      <w:r>
        <w:rPr>
          <w:rFonts w:hint="eastAsia" w:ascii="宋体" w:hAnsi="宋体" w:eastAsia="宋体" w:cs="仿宋"/>
          <w:kern w:val="0"/>
          <w:szCs w:val="21"/>
        </w:rPr>
        <w:t>万元，资产总额为</w:t>
      </w:r>
      <w:r>
        <w:rPr>
          <w:rFonts w:hint="eastAsia" w:ascii="宋体" w:hAnsi="宋体" w:eastAsia="宋体" w:cs="仿宋"/>
          <w:kern w:val="0"/>
          <w:szCs w:val="21"/>
          <w:u w:val="single"/>
        </w:rPr>
        <w:t xml:space="preserve">    </w:t>
      </w:r>
      <w:r>
        <w:rPr>
          <w:rFonts w:hint="eastAsia" w:ascii="宋体" w:hAnsi="宋体" w:eastAsia="宋体" w:cs="仿宋"/>
          <w:kern w:val="0"/>
          <w:szCs w:val="21"/>
        </w:rPr>
        <w:t>万元，属于</w:t>
      </w:r>
      <w:r>
        <w:rPr>
          <w:rFonts w:hint="eastAsia" w:ascii="宋体" w:hAnsi="宋体" w:eastAsia="宋体" w:cs="仿宋"/>
          <w:kern w:val="0"/>
          <w:szCs w:val="21"/>
          <w:u w:val="single"/>
        </w:rPr>
        <w:t xml:space="preserve">  </w:t>
      </w:r>
      <w:r>
        <w:rPr>
          <w:rFonts w:hint="eastAsia" w:ascii="宋体" w:hAnsi="宋体" w:eastAsia="宋体" w:cs="仿宋"/>
          <w:i/>
          <w:kern w:val="0"/>
          <w:szCs w:val="21"/>
          <w:u w:val="single"/>
        </w:rPr>
        <w:t>（中型企业、小型企业、微型企业）</w:t>
      </w:r>
      <w:r>
        <w:rPr>
          <w:rFonts w:hint="eastAsia" w:ascii="宋体" w:hAnsi="宋体" w:eastAsia="宋体" w:cs="仿宋"/>
          <w:kern w:val="0"/>
          <w:szCs w:val="21"/>
          <w:u w:val="single"/>
        </w:rPr>
        <w:t xml:space="preserve">  </w:t>
      </w:r>
      <w:r>
        <w:rPr>
          <w:rFonts w:hint="eastAsia" w:ascii="宋体" w:hAnsi="宋体" w:eastAsia="宋体" w:cs="仿宋"/>
          <w:kern w:val="0"/>
          <w:szCs w:val="21"/>
        </w:rPr>
        <w:t>；</w:t>
      </w:r>
    </w:p>
    <w:p>
      <w:pPr>
        <w:pStyle w:val="2"/>
        <w:spacing w:after="0"/>
        <w:ind w:firstLine="200"/>
      </w:pPr>
    </w:p>
    <w:p>
      <w:pPr>
        <w:autoSpaceDE w:val="0"/>
        <w:autoSpaceDN w:val="0"/>
        <w:adjustRightInd w:val="0"/>
        <w:spacing w:after="0" w:line="360" w:lineRule="auto"/>
        <w:ind w:firstLine="420" w:firstLineChars="200"/>
        <w:jc w:val="left"/>
        <w:rPr>
          <w:rFonts w:ascii="宋体" w:hAnsi="宋体" w:eastAsia="宋体" w:cs="仿宋"/>
          <w:kern w:val="0"/>
          <w:szCs w:val="21"/>
        </w:rPr>
      </w:pPr>
      <w:r>
        <w:rPr>
          <w:rFonts w:hint="eastAsia" w:ascii="宋体" w:hAnsi="宋体" w:eastAsia="宋体" w:cs="仿宋"/>
          <w:kern w:val="0"/>
          <w:szCs w:val="21"/>
        </w:rPr>
        <w:t>以上企业，不属于大企业的分支机构，不存在控股股东为大企业的情形，也不存在与大企业的负责人为同一人的情形。</w:t>
      </w:r>
    </w:p>
    <w:p>
      <w:pPr>
        <w:autoSpaceDE w:val="0"/>
        <w:autoSpaceDN w:val="0"/>
        <w:adjustRightInd w:val="0"/>
        <w:spacing w:after="0" w:line="360" w:lineRule="auto"/>
        <w:ind w:firstLine="420" w:firstLineChars="200"/>
        <w:jc w:val="left"/>
        <w:rPr>
          <w:rFonts w:ascii="宋体" w:hAnsi="宋体" w:eastAsia="宋体" w:cs="仿宋"/>
          <w:kern w:val="0"/>
          <w:szCs w:val="21"/>
        </w:rPr>
      </w:pPr>
      <w:r>
        <w:rPr>
          <w:rFonts w:hint="eastAsia" w:ascii="宋体" w:hAnsi="宋体" w:eastAsia="宋体" w:cs="仿宋"/>
          <w:kern w:val="0"/>
          <w:szCs w:val="21"/>
        </w:rPr>
        <w:t>本企业对上述声明内容的真实性负责。如有虚假，将依法承担相应责任。</w:t>
      </w:r>
    </w:p>
    <w:p>
      <w:pPr>
        <w:autoSpaceDE w:val="0"/>
        <w:autoSpaceDN w:val="0"/>
        <w:adjustRightInd w:val="0"/>
        <w:spacing w:after="0" w:line="360" w:lineRule="auto"/>
        <w:ind w:right="840" w:firstLine="5250" w:firstLineChars="2500"/>
        <w:rPr>
          <w:rFonts w:ascii="宋体" w:hAnsi="宋体" w:eastAsia="宋体" w:cs="仿宋"/>
          <w:kern w:val="0"/>
          <w:szCs w:val="21"/>
        </w:rPr>
      </w:pPr>
    </w:p>
    <w:p>
      <w:pPr>
        <w:autoSpaceDE w:val="0"/>
        <w:autoSpaceDN w:val="0"/>
        <w:adjustRightInd w:val="0"/>
        <w:spacing w:after="0" w:line="360" w:lineRule="auto"/>
        <w:ind w:right="840" w:firstLine="4410" w:firstLineChars="2100"/>
        <w:rPr>
          <w:rFonts w:ascii="宋体" w:hAnsi="宋体" w:eastAsia="宋体" w:cs="仿宋"/>
          <w:kern w:val="0"/>
          <w:szCs w:val="21"/>
        </w:rPr>
      </w:pPr>
      <w:r>
        <w:rPr>
          <w:rFonts w:hint="eastAsia" w:ascii="宋体" w:hAnsi="宋体" w:eastAsia="宋体" w:cs="仿宋"/>
          <w:kern w:val="0"/>
          <w:szCs w:val="21"/>
        </w:rPr>
        <w:t>企业名称（盖章）：</w:t>
      </w:r>
      <w:r>
        <w:rPr>
          <w:rFonts w:hint="eastAsia" w:ascii="宋体" w:hAnsi="宋体" w:eastAsia="宋体" w:cs="仿宋"/>
          <w:i/>
          <w:kern w:val="0"/>
          <w:szCs w:val="21"/>
          <w:u w:val="single"/>
        </w:rPr>
        <w:t>（投标供应商）</w:t>
      </w:r>
    </w:p>
    <w:p>
      <w:pPr>
        <w:autoSpaceDE w:val="0"/>
        <w:autoSpaceDN w:val="0"/>
        <w:adjustRightInd w:val="0"/>
        <w:spacing w:after="0" w:line="360" w:lineRule="auto"/>
        <w:ind w:right="840"/>
        <w:jc w:val="center"/>
        <w:rPr>
          <w:rFonts w:ascii="宋体" w:hAnsi="宋体" w:eastAsia="宋体" w:cs="仿宋"/>
          <w:kern w:val="0"/>
          <w:szCs w:val="21"/>
        </w:rPr>
      </w:pPr>
      <w:r>
        <w:rPr>
          <w:rFonts w:hint="eastAsia" w:ascii="宋体" w:hAnsi="宋体" w:eastAsia="宋体" w:cs="仿宋"/>
          <w:kern w:val="0"/>
          <w:szCs w:val="21"/>
        </w:rPr>
        <w:t xml:space="preserve">                    日期：</w:t>
      </w:r>
    </w:p>
    <w:p>
      <w:pPr>
        <w:spacing w:after="0" w:line="360" w:lineRule="auto"/>
        <w:jc w:val="left"/>
        <w:rPr>
          <w:rFonts w:ascii="宋体" w:hAnsi="宋体" w:eastAsia="宋体"/>
          <w:szCs w:val="21"/>
        </w:rPr>
      </w:pPr>
    </w:p>
    <w:p>
      <w:pPr>
        <w:spacing w:after="0" w:line="360" w:lineRule="auto"/>
        <w:jc w:val="left"/>
        <w:rPr>
          <w:rFonts w:ascii="宋体" w:hAnsi="宋体" w:eastAsia="宋体"/>
          <w:b/>
          <w:bCs/>
          <w:szCs w:val="21"/>
        </w:rPr>
      </w:pPr>
      <w:r>
        <w:rPr>
          <w:rFonts w:hint="eastAsia" w:ascii="宋体" w:hAnsi="宋体" w:eastAsia="宋体"/>
          <w:b/>
          <w:bCs/>
          <w:szCs w:val="21"/>
        </w:rPr>
        <w:t>注：</w:t>
      </w:r>
    </w:p>
    <w:p>
      <w:pPr>
        <w:spacing w:after="0" w:line="360" w:lineRule="auto"/>
        <w:jc w:val="left"/>
        <w:rPr>
          <w:rFonts w:ascii="宋体" w:hAnsi="宋体" w:eastAsia="宋体"/>
          <w:szCs w:val="21"/>
        </w:rPr>
      </w:pPr>
      <w:r>
        <w:rPr>
          <w:rFonts w:hint="eastAsia" w:ascii="宋体" w:hAnsi="宋体" w:eastAsia="宋体"/>
          <w:szCs w:val="21"/>
        </w:rPr>
        <w:t>1.从业人员、营业收入、资产总额填报上一年度数据，无上一年度数据的新成立企业可不填报。</w:t>
      </w:r>
    </w:p>
    <w:p>
      <w:pPr>
        <w:spacing w:after="0" w:line="360" w:lineRule="auto"/>
        <w:jc w:val="left"/>
        <w:rPr>
          <w:rFonts w:ascii="宋体" w:hAnsi="宋体" w:eastAsia="宋体"/>
          <w:szCs w:val="21"/>
        </w:rPr>
      </w:pPr>
      <w:r>
        <w:rPr>
          <w:rFonts w:ascii="宋体" w:hAnsi="宋体" w:eastAsia="宋体"/>
          <w:szCs w:val="21"/>
        </w:rPr>
        <w:t>2</w:t>
      </w:r>
      <w:r>
        <w:rPr>
          <w:rFonts w:hint="eastAsia" w:ascii="宋体" w:hAnsi="宋体" w:eastAsia="宋体"/>
          <w:szCs w:val="21"/>
        </w:rPr>
        <w:t>.组成联合体投标，且承担合同总金额30%或以上工作的联合体成员的企业情况，请务必在以上声明函中体现。同时，需与《联合体共同投标协议书》中的相关内容一致</w:t>
      </w:r>
      <w:r>
        <w:rPr>
          <w:rFonts w:ascii="宋体" w:hAnsi="宋体" w:eastAsia="宋体"/>
          <w:szCs w:val="21"/>
        </w:rPr>
        <w:t>。</w:t>
      </w:r>
      <w:r>
        <w:rPr>
          <w:rFonts w:hint="eastAsia" w:ascii="宋体" w:hAnsi="宋体" w:eastAsia="宋体"/>
          <w:szCs w:val="21"/>
        </w:rPr>
        <w:t>如两份资料内容信息不一致导致评标委员会无法判断的，则不享受政策优惠。</w:t>
      </w:r>
    </w:p>
    <w:p>
      <w:pPr>
        <w:spacing w:after="0" w:line="360" w:lineRule="auto"/>
        <w:jc w:val="left"/>
        <w:rPr>
          <w:rFonts w:ascii="宋体" w:hAnsi="宋体" w:eastAsia="宋体"/>
          <w:b/>
          <w:bCs/>
          <w:szCs w:val="21"/>
        </w:rPr>
      </w:pPr>
      <w:r>
        <w:rPr>
          <w:rFonts w:hint="eastAsia" w:ascii="宋体" w:hAnsi="宋体" w:eastAsia="宋体"/>
          <w:b/>
          <w:bCs/>
          <w:szCs w:val="21"/>
        </w:rPr>
        <w:t>温馨提醒：</w:t>
      </w:r>
    </w:p>
    <w:p>
      <w:pPr>
        <w:snapToGrid w:val="0"/>
        <w:spacing w:after="0" w:line="360" w:lineRule="auto"/>
        <w:rPr>
          <w:rFonts w:ascii="宋体" w:hAnsi="宋体" w:eastAsia="宋体"/>
          <w:szCs w:val="21"/>
        </w:rPr>
      </w:pPr>
      <w:r>
        <w:rPr>
          <w:rFonts w:hint="eastAsia" w:ascii="宋体" w:hAnsi="宋体" w:eastAsia="宋体"/>
          <w:szCs w:val="21"/>
        </w:rPr>
        <w:t>1.投标人应查询具体政策规定内容,根据企业实际情况判断,如不属于法规规定的中小微企业无需提供中小企业声明函。</w:t>
      </w:r>
    </w:p>
    <w:p>
      <w:pPr>
        <w:snapToGrid w:val="0"/>
        <w:spacing w:after="0" w:line="360" w:lineRule="auto"/>
        <w:rPr>
          <w:rFonts w:ascii="宋体" w:hAnsi="宋体" w:eastAsia="宋体"/>
          <w:szCs w:val="21"/>
        </w:rPr>
      </w:pPr>
      <w:bookmarkStart w:id="155" w:name="_Hlk72950525"/>
      <w:r>
        <w:rPr>
          <w:rFonts w:hint="eastAsia" w:ascii="宋体" w:hAnsi="宋体" w:eastAsia="宋体"/>
          <w:szCs w:val="21"/>
        </w:rPr>
        <w:t>2.投标人应当根据采购文件中明确的采购标的所属行业，作为填写本声明函相应采购标的所属行业及判断所投货物制造商是否属于中小企业的依据。</w:t>
      </w:r>
      <w:bookmarkEnd w:id="155"/>
    </w:p>
    <w:p>
      <w:pPr>
        <w:snapToGrid w:val="0"/>
        <w:spacing w:after="0" w:line="360" w:lineRule="auto"/>
        <w:rPr>
          <w:rFonts w:ascii="宋体" w:hAnsi="宋体" w:eastAsia="宋体"/>
          <w:szCs w:val="21"/>
        </w:rPr>
      </w:pPr>
      <w:r>
        <w:rPr>
          <w:rFonts w:hint="eastAsia" w:ascii="宋体" w:hAnsi="宋体" w:eastAsia="宋体"/>
          <w:szCs w:val="21"/>
        </w:rPr>
        <w:t>3.为方便广大中小企业，工业和信息化部组织开发了中小企业规模类型自测小程序（http://202.106.120.146/baosong/appweb/orgScale.html），有需要的投标人可自测。亦可参考小微企业名录(</w:t>
      </w:r>
      <w:r>
        <w:fldChar w:fldCharType="begin"/>
      </w:r>
      <w:r>
        <w:instrText xml:space="preserve"> HYPERLINK "http://xwqy.gsxt.gov.cn" </w:instrText>
      </w:r>
      <w:r>
        <w:fldChar w:fldCharType="separate"/>
      </w:r>
      <w:r>
        <w:rPr>
          <w:rFonts w:hint="eastAsia" w:ascii="宋体" w:hAnsi="宋体" w:eastAsia="宋体"/>
          <w:szCs w:val="21"/>
        </w:rPr>
        <w:t>http://xwqy.gsxt.gov.cn</w:t>
      </w:r>
      <w:r>
        <w:rPr>
          <w:rFonts w:hint="eastAsia" w:ascii="宋体" w:hAnsi="宋体" w:eastAsia="宋体"/>
          <w:szCs w:val="21"/>
        </w:rPr>
        <w:fldChar w:fldCharType="end"/>
      </w:r>
      <w:r>
        <w:rPr>
          <w:rFonts w:hint="eastAsia" w:ascii="宋体" w:hAnsi="宋体" w:eastAsia="宋体"/>
          <w:szCs w:val="21"/>
        </w:rPr>
        <w:t>)中的相关数据信息。</w:t>
      </w:r>
    </w:p>
    <w:p>
      <w:pPr>
        <w:snapToGrid w:val="0"/>
        <w:spacing w:after="0" w:line="360" w:lineRule="auto"/>
        <w:rPr>
          <w:rFonts w:ascii="宋体" w:hAnsi="宋体" w:eastAsia="宋体"/>
          <w:szCs w:val="21"/>
        </w:rPr>
      </w:pPr>
      <w:r>
        <w:rPr>
          <w:rFonts w:hint="eastAsia" w:ascii="宋体" w:hAnsi="宋体" w:eastAsia="宋体"/>
          <w:szCs w:val="21"/>
        </w:rPr>
        <w:t>4.投标人提供声明函内容不实的，属于提供虚假材料谋取中标、成交。如被发现提供虚假声明的,采购人将上报财政监管部门,一切法律后果由投标人自行承担。</w:t>
      </w:r>
    </w:p>
    <w:p>
      <w:pPr>
        <w:adjustRightInd w:val="0"/>
        <w:snapToGrid w:val="0"/>
        <w:spacing w:after="0" w:line="360" w:lineRule="auto"/>
        <w:ind w:right="105" w:rightChars="50" w:firstLine="476" w:firstLineChars="227"/>
        <w:jc w:val="left"/>
        <w:rPr>
          <w:rFonts w:ascii="宋体" w:hAnsi="宋体" w:eastAsia="宋体" w:cs="仿宋_GB2312"/>
          <w:szCs w:val="21"/>
        </w:rPr>
      </w:pPr>
    </w:p>
    <w:p>
      <w:pPr>
        <w:spacing w:after="0"/>
        <w:rPr>
          <w:rFonts w:ascii="宋体" w:hAnsi="宋体" w:eastAsia="宋体"/>
        </w:rPr>
      </w:pPr>
    </w:p>
    <w:p>
      <w:pPr>
        <w:pStyle w:val="6"/>
        <w:spacing w:after="0"/>
        <w:rPr>
          <w:rFonts w:ascii="宋体" w:hAnsi="宋体" w:eastAsia="宋体"/>
          <w:sz w:val="24"/>
          <w:szCs w:val="24"/>
        </w:rPr>
      </w:pPr>
      <w:r>
        <w:rPr>
          <w:rFonts w:hint="eastAsia" w:ascii="宋体" w:hAnsi="宋体" w:eastAsia="宋体"/>
          <w:szCs w:val="21"/>
          <w:u w:val="single"/>
        </w:rPr>
        <w:br w:type="page"/>
      </w:r>
      <w:bookmarkStart w:id="156" w:name="_Toc96523908"/>
      <w:r>
        <w:rPr>
          <w:rFonts w:hint="eastAsia" w:ascii="宋体" w:hAnsi="宋体" w:eastAsia="宋体"/>
          <w:sz w:val="24"/>
          <w:szCs w:val="24"/>
        </w:rPr>
        <w:t>格式</w:t>
      </w:r>
      <w:r>
        <w:rPr>
          <w:rFonts w:ascii="宋体" w:hAnsi="宋体" w:eastAsia="宋体"/>
          <w:sz w:val="24"/>
          <w:szCs w:val="24"/>
        </w:rPr>
        <w:t>13</w:t>
      </w:r>
      <w:r>
        <w:rPr>
          <w:rFonts w:hint="eastAsia" w:ascii="宋体" w:hAnsi="宋体" w:eastAsia="宋体"/>
          <w:sz w:val="24"/>
          <w:szCs w:val="24"/>
        </w:rPr>
        <w:t>.</w:t>
      </w:r>
      <w:r>
        <w:rPr>
          <w:rFonts w:ascii="宋体" w:hAnsi="宋体" w:eastAsia="宋体"/>
          <w:sz w:val="24"/>
          <w:szCs w:val="24"/>
        </w:rPr>
        <w:t xml:space="preserve"> </w:t>
      </w:r>
      <w:r>
        <w:rPr>
          <w:rFonts w:hint="eastAsia" w:ascii="宋体" w:hAnsi="宋体" w:eastAsia="宋体"/>
          <w:sz w:val="24"/>
          <w:szCs w:val="24"/>
        </w:rPr>
        <w:t>残疾人福利性单位声明函</w:t>
      </w:r>
      <w:bookmarkEnd w:id="156"/>
    </w:p>
    <w:p>
      <w:pPr>
        <w:adjustRightInd w:val="0"/>
        <w:snapToGrid w:val="0"/>
        <w:spacing w:after="0" w:line="360" w:lineRule="auto"/>
        <w:ind w:right="105" w:rightChars="50"/>
        <w:jc w:val="center"/>
        <w:rPr>
          <w:rFonts w:ascii="宋体" w:hAnsi="宋体" w:eastAsia="宋体" w:cs="仿宋_GB2312"/>
          <w:b/>
          <w:bCs/>
          <w:szCs w:val="21"/>
        </w:rPr>
      </w:pPr>
      <w:bookmarkStart w:id="157" w:name="_Toc29880_WPSOffice_Level2"/>
      <w:bookmarkStart w:id="158" w:name="_Toc13566_WPSOffice_Level2"/>
    </w:p>
    <w:p>
      <w:pPr>
        <w:adjustRightInd w:val="0"/>
        <w:snapToGrid w:val="0"/>
        <w:spacing w:after="0" w:line="360" w:lineRule="auto"/>
        <w:ind w:right="105" w:rightChars="50"/>
        <w:jc w:val="center"/>
        <w:rPr>
          <w:rFonts w:ascii="宋体" w:hAnsi="宋体" w:eastAsia="宋体" w:cs="仿宋_GB2312"/>
          <w:b/>
          <w:bCs/>
          <w:szCs w:val="21"/>
        </w:rPr>
      </w:pPr>
      <w:r>
        <w:rPr>
          <w:rFonts w:hint="eastAsia" w:ascii="宋体" w:hAnsi="宋体" w:eastAsia="宋体" w:cs="仿宋_GB2312"/>
          <w:b/>
          <w:bCs/>
          <w:szCs w:val="21"/>
        </w:rPr>
        <w:t>残疾人福利性单位声明函</w:t>
      </w:r>
      <w:bookmarkEnd w:id="157"/>
      <w:bookmarkEnd w:id="158"/>
    </w:p>
    <w:p>
      <w:pPr>
        <w:spacing w:after="0" w:line="588" w:lineRule="exact"/>
        <w:ind w:firstLine="444" w:firstLineChars="200"/>
        <w:rPr>
          <w:rFonts w:ascii="宋体" w:hAnsi="宋体" w:eastAsia="宋体"/>
          <w:spacing w:val="6"/>
          <w:szCs w:val="21"/>
        </w:rPr>
      </w:pPr>
      <w:r>
        <w:rPr>
          <w:rFonts w:hint="eastAsia" w:ascii="宋体" w:hAnsi="宋体" w:eastAsia="宋体"/>
          <w:spacing w:val="6"/>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after="0" w:line="588" w:lineRule="exact"/>
        <w:ind w:firstLine="444" w:firstLineChars="200"/>
        <w:rPr>
          <w:rFonts w:ascii="宋体" w:hAnsi="宋体" w:eastAsia="宋体"/>
          <w:spacing w:val="6"/>
          <w:szCs w:val="21"/>
        </w:rPr>
      </w:pPr>
      <w:r>
        <w:rPr>
          <w:rFonts w:hint="eastAsia" w:ascii="宋体" w:hAnsi="宋体" w:eastAsia="宋体"/>
          <w:spacing w:val="6"/>
          <w:szCs w:val="21"/>
        </w:rPr>
        <w:t>本单位对上述声明的真实性负责。如有虚假，将依法承担相应责任。</w:t>
      </w:r>
    </w:p>
    <w:p>
      <w:pPr>
        <w:spacing w:after="0" w:line="588" w:lineRule="exact"/>
        <w:ind w:firstLine="444" w:firstLineChars="200"/>
        <w:rPr>
          <w:rFonts w:ascii="宋体" w:hAnsi="宋体" w:eastAsia="宋体"/>
          <w:spacing w:val="6"/>
          <w:szCs w:val="21"/>
        </w:rPr>
      </w:pPr>
    </w:p>
    <w:p>
      <w:pPr>
        <w:tabs>
          <w:tab w:val="left" w:pos="4860"/>
        </w:tabs>
        <w:spacing w:after="0" w:line="588" w:lineRule="exact"/>
        <w:ind w:right="1560" w:firstLine="444" w:firstLineChars="200"/>
        <w:jc w:val="center"/>
        <w:rPr>
          <w:rFonts w:ascii="宋体" w:hAnsi="宋体" w:eastAsia="宋体"/>
          <w:spacing w:val="6"/>
          <w:szCs w:val="21"/>
        </w:rPr>
      </w:pPr>
      <w:r>
        <w:rPr>
          <w:rFonts w:hint="eastAsia" w:ascii="宋体" w:hAnsi="宋体" w:eastAsia="宋体"/>
          <w:spacing w:val="6"/>
          <w:szCs w:val="21"/>
        </w:rPr>
        <w:t>单位名称（盖章）：</w:t>
      </w:r>
    </w:p>
    <w:p>
      <w:pPr>
        <w:tabs>
          <w:tab w:val="left" w:pos="4860"/>
        </w:tabs>
        <w:spacing w:after="0" w:line="588" w:lineRule="exact"/>
        <w:ind w:right="1560" w:firstLine="444" w:firstLineChars="200"/>
        <w:jc w:val="center"/>
        <w:rPr>
          <w:rFonts w:ascii="宋体" w:hAnsi="宋体" w:eastAsia="宋体"/>
          <w:spacing w:val="6"/>
          <w:szCs w:val="21"/>
        </w:rPr>
      </w:pPr>
      <w:r>
        <w:rPr>
          <w:rFonts w:hint="eastAsia" w:ascii="宋体" w:hAnsi="宋体" w:eastAsia="宋体"/>
          <w:spacing w:val="6"/>
          <w:szCs w:val="21"/>
        </w:rPr>
        <w:t>日  期：</w:t>
      </w:r>
    </w:p>
    <w:p>
      <w:pPr>
        <w:spacing w:after="0" w:line="360" w:lineRule="auto"/>
        <w:rPr>
          <w:rFonts w:ascii="宋体" w:hAnsi="宋体" w:eastAsia="宋体"/>
          <w:szCs w:val="21"/>
        </w:rPr>
      </w:pPr>
    </w:p>
    <w:p>
      <w:pPr>
        <w:spacing w:after="0" w:line="360" w:lineRule="auto"/>
        <w:jc w:val="left"/>
        <w:rPr>
          <w:rFonts w:ascii="宋体" w:hAnsi="宋体" w:eastAsia="宋体"/>
          <w:b/>
          <w:szCs w:val="21"/>
          <w:u w:val="single"/>
        </w:rPr>
      </w:pPr>
      <w:r>
        <w:rPr>
          <w:rFonts w:hint="eastAsia" w:ascii="宋体" w:hAnsi="宋体" w:eastAsia="宋体"/>
          <w:b/>
          <w:szCs w:val="21"/>
          <w:u w:val="single"/>
        </w:rPr>
        <w:t>温馨提醒：</w:t>
      </w:r>
    </w:p>
    <w:p>
      <w:pPr>
        <w:spacing w:after="0" w:line="360" w:lineRule="auto"/>
        <w:jc w:val="left"/>
        <w:rPr>
          <w:rFonts w:ascii="宋体" w:hAnsi="宋体" w:eastAsia="宋体"/>
          <w:b/>
          <w:szCs w:val="21"/>
          <w:u w:val="single"/>
        </w:rPr>
      </w:pPr>
      <w:r>
        <w:rPr>
          <w:rFonts w:hint="eastAsia" w:ascii="宋体" w:hAnsi="宋体" w:eastAsia="宋体"/>
          <w:b/>
          <w:spacing w:val="6"/>
          <w:szCs w:val="21"/>
          <w:u w:val="single"/>
        </w:rPr>
        <w:t>1.根据《财政部 民政部 中国残疾人联合会关于促进残疾人就业政府采购政策的通知》（财库〔2017〕141号）的规定，符合条件的残疾人福利性单位在参加政府采购活动时，按以上格式提供《残疾人福利性单位声明函》，视同小型、微型企业，享受评审中价格扣除等促进中小企业发展的政府采购政策，残疾人福利性单位属于小型、微型企业的，不重复享受政策。</w:t>
      </w:r>
    </w:p>
    <w:p>
      <w:pPr>
        <w:spacing w:after="0" w:line="360" w:lineRule="auto"/>
        <w:jc w:val="left"/>
        <w:rPr>
          <w:rFonts w:ascii="宋体" w:hAnsi="宋体" w:eastAsia="宋体"/>
          <w:b/>
          <w:szCs w:val="21"/>
          <w:u w:val="single"/>
        </w:rPr>
      </w:pPr>
      <w:r>
        <w:rPr>
          <w:rFonts w:hint="eastAsia" w:ascii="宋体" w:hAnsi="宋体" w:eastAsia="宋体"/>
          <w:b/>
          <w:szCs w:val="21"/>
          <w:u w:val="single"/>
        </w:rPr>
        <w:t>2.投标人应查询具体政策规定内容,根据企业实际情况判断,如不属于法规规定的残疾人福利性单位，无需提供残疾人福利性单位声明函。</w:t>
      </w:r>
    </w:p>
    <w:p>
      <w:pPr>
        <w:spacing w:after="0" w:line="360" w:lineRule="auto"/>
        <w:rPr>
          <w:rFonts w:ascii="宋体" w:hAnsi="宋体" w:eastAsia="宋体"/>
          <w:spacing w:val="6"/>
          <w:szCs w:val="21"/>
        </w:rPr>
      </w:pPr>
      <w:r>
        <w:rPr>
          <w:rFonts w:hint="eastAsia" w:ascii="宋体" w:hAnsi="宋体" w:eastAsia="宋体"/>
          <w:b/>
          <w:szCs w:val="21"/>
          <w:u w:val="single"/>
        </w:rPr>
        <w:t>3.如被发现提供虚假声明的,采购人将上报财政监管部门,一切法律后果自行承担。</w:t>
      </w:r>
    </w:p>
    <w:p>
      <w:pPr>
        <w:pStyle w:val="6"/>
        <w:spacing w:after="0"/>
        <w:rPr>
          <w:rFonts w:ascii="宋体" w:hAnsi="宋体" w:eastAsia="宋体" w:cs="仿宋_GB2312"/>
          <w:szCs w:val="21"/>
        </w:rPr>
      </w:pPr>
      <w:r>
        <w:rPr>
          <w:rFonts w:ascii="宋体" w:hAnsi="宋体" w:eastAsia="宋体" w:cs="仿宋_GB2312"/>
          <w:szCs w:val="21"/>
        </w:rPr>
        <w:br w:type="page"/>
      </w:r>
      <w:r>
        <w:rPr>
          <w:rFonts w:hint="eastAsia" w:ascii="宋体" w:hAnsi="宋体" w:eastAsia="宋体"/>
          <w:sz w:val="24"/>
          <w:szCs w:val="24"/>
        </w:rPr>
        <w:t>格式</w:t>
      </w:r>
      <w:r>
        <w:rPr>
          <w:rFonts w:ascii="宋体" w:hAnsi="宋体" w:eastAsia="宋体"/>
          <w:sz w:val="24"/>
          <w:szCs w:val="24"/>
        </w:rPr>
        <w:t>14</w:t>
      </w:r>
      <w:r>
        <w:rPr>
          <w:rFonts w:hint="eastAsia" w:ascii="宋体" w:hAnsi="宋体" w:eastAsia="宋体"/>
          <w:sz w:val="24"/>
          <w:szCs w:val="24"/>
        </w:rPr>
        <w:t>.</w:t>
      </w:r>
      <w:r>
        <w:rPr>
          <w:rFonts w:ascii="宋体" w:hAnsi="宋体" w:eastAsia="宋体"/>
          <w:sz w:val="24"/>
          <w:szCs w:val="24"/>
        </w:rPr>
        <w:t xml:space="preserve"> 监狱企业相关证明</w:t>
      </w:r>
    </w:p>
    <w:p>
      <w:pPr>
        <w:adjustRightInd w:val="0"/>
        <w:snapToGrid w:val="0"/>
        <w:spacing w:after="0" w:line="360" w:lineRule="auto"/>
        <w:ind w:right="105" w:rightChars="50" w:firstLine="476" w:firstLineChars="227"/>
        <w:jc w:val="left"/>
        <w:rPr>
          <w:rFonts w:ascii="宋体" w:hAnsi="宋体" w:eastAsia="宋体" w:cs="仿宋_GB2312"/>
          <w:szCs w:val="21"/>
        </w:rPr>
      </w:pPr>
      <w:r>
        <w:rPr>
          <w:rFonts w:hint="eastAsia" w:ascii="宋体" w:hAnsi="宋体" w:eastAsia="宋体"/>
          <w:iCs/>
          <w:szCs w:val="21"/>
        </w:rPr>
        <w:t>监狱企业须供应商提供由省级以上监狱管理局、戒毒管理局（含新疆生产建设兵团）出具的属于监狱企业的证明文件，否则不予认定。</w:t>
      </w:r>
    </w:p>
    <w:p>
      <w:pPr>
        <w:spacing w:after="0"/>
        <w:rPr>
          <w:rFonts w:ascii="宋体" w:hAnsi="宋体" w:eastAsia="宋体" w:cs="仿宋_GB2312"/>
          <w:szCs w:val="21"/>
          <w:u w:val="single"/>
        </w:rPr>
      </w:pPr>
      <w:r>
        <w:rPr>
          <w:rFonts w:hint="eastAsia" w:ascii="宋体" w:hAnsi="宋体" w:eastAsia="宋体" w:cs="仿宋_GB2312"/>
          <w:szCs w:val="21"/>
          <w:u w:val="single"/>
        </w:rPr>
        <w:br w:type="page"/>
      </w:r>
    </w:p>
    <w:p>
      <w:pPr>
        <w:pStyle w:val="6"/>
        <w:spacing w:after="0"/>
        <w:rPr>
          <w:rFonts w:ascii="宋体" w:hAnsi="宋体" w:eastAsia="宋体"/>
          <w:sz w:val="24"/>
          <w:szCs w:val="24"/>
        </w:rPr>
      </w:pPr>
      <w:bookmarkStart w:id="159" w:name="_Toc96523909"/>
      <w:r>
        <w:rPr>
          <w:rFonts w:hint="eastAsia" w:ascii="宋体" w:hAnsi="宋体" w:eastAsia="宋体"/>
          <w:sz w:val="24"/>
          <w:szCs w:val="24"/>
        </w:rPr>
        <w:t>格式</w:t>
      </w:r>
      <w:r>
        <w:rPr>
          <w:rFonts w:ascii="宋体" w:hAnsi="宋体" w:eastAsia="宋体"/>
          <w:sz w:val="24"/>
          <w:szCs w:val="24"/>
        </w:rPr>
        <w:t xml:space="preserve">15. </w:t>
      </w:r>
      <w:bookmarkEnd w:id="159"/>
      <w:r>
        <w:rPr>
          <w:rFonts w:hint="eastAsia" w:ascii="宋体" w:hAnsi="宋体" w:eastAsia="宋体"/>
          <w:sz w:val="24"/>
          <w:szCs w:val="24"/>
        </w:rPr>
        <w:t>实质性响应条款一览表</w:t>
      </w:r>
    </w:p>
    <w:p>
      <w:pPr>
        <w:spacing w:after="0"/>
        <w:jc w:val="center"/>
        <w:rPr>
          <w:rFonts w:ascii="宋体" w:hAnsi="宋体" w:eastAsia="宋体"/>
          <w:b/>
        </w:rPr>
      </w:pPr>
      <w:r>
        <w:rPr>
          <w:rFonts w:hint="eastAsia" w:ascii="宋体" w:hAnsi="宋体" w:eastAsia="宋体"/>
          <w:b/>
        </w:rPr>
        <w:t>实质性响应条款一览表</w:t>
      </w:r>
    </w:p>
    <w:tbl>
      <w:tblPr>
        <w:tblStyle w:val="46"/>
        <w:tblpPr w:leftFromText="180" w:rightFromText="180" w:vertAnchor="text" w:horzAnchor="page" w:tblpX="959" w:tblpY="582"/>
        <w:tblOverlap w:val="never"/>
        <w:tblW w:w="5693" w:type="pct"/>
        <w:tblInd w:w="0" w:type="dxa"/>
        <w:tblLayout w:type="autofit"/>
        <w:tblCellMar>
          <w:top w:w="0" w:type="dxa"/>
          <w:left w:w="30" w:type="dxa"/>
          <w:bottom w:w="0" w:type="dxa"/>
          <w:right w:w="30" w:type="dxa"/>
        </w:tblCellMar>
      </w:tblPr>
      <w:tblGrid>
        <w:gridCol w:w="665"/>
        <w:gridCol w:w="3247"/>
        <w:gridCol w:w="2377"/>
        <w:gridCol w:w="1859"/>
        <w:gridCol w:w="1378"/>
      </w:tblGrid>
      <w:tr>
        <w:tblPrEx>
          <w:tblCellMar>
            <w:top w:w="0" w:type="dxa"/>
            <w:left w:w="30" w:type="dxa"/>
            <w:bottom w:w="0" w:type="dxa"/>
            <w:right w:w="30" w:type="dxa"/>
          </w:tblCellMar>
        </w:tblPrEx>
        <w:trPr>
          <w:trHeight w:val="199" w:hRule="atLeast"/>
        </w:trPr>
        <w:tc>
          <w:tcPr>
            <w:tcW w:w="349" w:type="pct"/>
            <w:tcBorders>
              <w:top w:val="single" w:color="auto" w:sz="6" w:space="0"/>
              <w:left w:val="single" w:color="auto" w:sz="6" w:space="0"/>
              <w:bottom w:val="single" w:color="auto" w:sz="6" w:space="0"/>
              <w:right w:val="single" w:color="auto" w:sz="6" w:space="0"/>
            </w:tcBorders>
            <w:vAlign w:val="center"/>
          </w:tcPr>
          <w:p>
            <w:pPr>
              <w:spacing w:before="50" w:after="0" w:line="400" w:lineRule="exact"/>
              <w:jc w:val="center"/>
              <w:rPr>
                <w:rFonts w:ascii="宋体" w:hAnsi="宋体" w:eastAsia="宋体" w:cs="Arial"/>
                <w:b/>
                <w:szCs w:val="21"/>
              </w:rPr>
            </w:pPr>
            <w:r>
              <w:rPr>
                <w:rFonts w:hint="eastAsia" w:ascii="宋体" w:hAnsi="宋体" w:eastAsia="宋体" w:cs="Arial"/>
                <w:b/>
                <w:szCs w:val="21"/>
              </w:rPr>
              <w:t>序号</w:t>
            </w:r>
          </w:p>
        </w:tc>
        <w:tc>
          <w:tcPr>
            <w:tcW w:w="1703" w:type="pct"/>
            <w:tcBorders>
              <w:top w:val="single" w:color="auto" w:sz="6" w:space="0"/>
              <w:left w:val="single" w:color="auto" w:sz="6" w:space="0"/>
              <w:bottom w:val="single" w:color="auto" w:sz="6" w:space="0"/>
              <w:right w:val="single" w:color="auto" w:sz="6" w:space="0"/>
            </w:tcBorders>
            <w:vAlign w:val="center"/>
          </w:tcPr>
          <w:p>
            <w:pPr>
              <w:spacing w:before="50" w:after="0" w:line="400" w:lineRule="exact"/>
              <w:jc w:val="center"/>
              <w:rPr>
                <w:rFonts w:ascii="宋体" w:hAnsi="宋体" w:eastAsia="宋体" w:cs="Arial"/>
                <w:b/>
                <w:szCs w:val="21"/>
              </w:rPr>
            </w:pPr>
            <w:r>
              <w:rPr>
                <w:rFonts w:hint="eastAsia" w:ascii="宋体" w:hAnsi="宋体" w:eastAsia="宋体" w:cs="Arial"/>
                <w:b/>
                <w:szCs w:val="21"/>
              </w:rPr>
              <w:t>招标文件要求</w:t>
            </w:r>
          </w:p>
        </w:tc>
        <w:tc>
          <w:tcPr>
            <w:tcW w:w="1247" w:type="pct"/>
            <w:tcBorders>
              <w:top w:val="single" w:color="auto" w:sz="6" w:space="0"/>
              <w:left w:val="single" w:color="auto" w:sz="6" w:space="0"/>
              <w:bottom w:val="single" w:color="auto" w:sz="6" w:space="0"/>
              <w:right w:val="single" w:color="auto" w:sz="6" w:space="0"/>
            </w:tcBorders>
            <w:vAlign w:val="center"/>
          </w:tcPr>
          <w:p>
            <w:pPr>
              <w:spacing w:after="0" w:line="300" w:lineRule="auto"/>
              <w:jc w:val="center"/>
              <w:rPr>
                <w:rFonts w:ascii="宋体" w:hAnsi="宋体" w:eastAsia="宋体"/>
                <w:b/>
                <w:szCs w:val="21"/>
              </w:rPr>
            </w:pPr>
            <w:r>
              <w:rPr>
                <w:rFonts w:hint="eastAsia" w:ascii="宋体" w:hAnsi="宋体" w:eastAsia="宋体"/>
                <w:b/>
                <w:szCs w:val="21"/>
              </w:rPr>
              <w:t>投标人响应情况描述</w:t>
            </w:r>
          </w:p>
        </w:tc>
        <w:tc>
          <w:tcPr>
            <w:tcW w:w="975" w:type="pct"/>
            <w:tcBorders>
              <w:top w:val="single" w:color="auto" w:sz="6" w:space="0"/>
              <w:left w:val="single" w:color="auto" w:sz="6" w:space="0"/>
              <w:bottom w:val="single" w:color="auto" w:sz="6" w:space="0"/>
              <w:right w:val="single" w:color="auto" w:sz="6" w:space="0"/>
            </w:tcBorders>
            <w:vAlign w:val="center"/>
          </w:tcPr>
          <w:p>
            <w:pPr>
              <w:spacing w:after="0" w:line="300" w:lineRule="auto"/>
              <w:jc w:val="center"/>
              <w:rPr>
                <w:rFonts w:ascii="宋体" w:hAnsi="宋体" w:eastAsia="宋体"/>
                <w:b/>
                <w:szCs w:val="21"/>
              </w:rPr>
            </w:pPr>
            <w:r>
              <w:rPr>
                <w:rFonts w:hint="eastAsia" w:ascii="宋体" w:hAnsi="宋体" w:eastAsia="宋体"/>
                <w:b/>
                <w:szCs w:val="21"/>
              </w:rPr>
              <w:t>对招标文件的偏离说明（正偏离/完全响应/负偏离）</w:t>
            </w:r>
          </w:p>
        </w:tc>
        <w:tc>
          <w:tcPr>
            <w:tcW w:w="723" w:type="pct"/>
            <w:tcBorders>
              <w:top w:val="single" w:color="auto" w:sz="6" w:space="0"/>
              <w:left w:val="single" w:color="auto" w:sz="6" w:space="0"/>
              <w:bottom w:val="single" w:color="auto" w:sz="6" w:space="0"/>
              <w:right w:val="single" w:color="auto" w:sz="6" w:space="0"/>
            </w:tcBorders>
            <w:vAlign w:val="center"/>
          </w:tcPr>
          <w:p>
            <w:pPr>
              <w:spacing w:after="0" w:line="300" w:lineRule="auto"/>
              <w:jc w:val="center"/>
              <w:rPr>
                <w:rFonts w:ascii="宋体" w:hAnsi="宋体" w:eastAsia="宋体"/>
                <w:b/>
                <w:szCs w:val="21"/>
              </w:rPr>
            </w:pPr>
            <w:r>
              <w:rPr>
                <w:rFonts w:hint="eastAsia" w:ascii="宋体" w:hAnsi="宋体" w:eastAsia="宋体"/>
                <w:b/>
                <w:szCs w:val="21"/>
              </w:rPr>
              <w:t>对应投标文件位置及页码</w:t>
            </w:r>
          </w:p>
        </w:tc>
      </w:tr>
      <w:tr>
        <w:tblPrEx>
          <w:tblCellMar>
            <w:top w:w="0" w:type="dxa"/>
            <w:left w:w="30" w:type="dxa"/>
            <w:bottom w:w="0" w:type="dxa"/>
            <w:right w:w="30" w:type="dxa"/>
          </w:tblCellMar>
        </w:tblPrEx>
        <w:trPr>
          <w:trHeight w:val="199" w:hRule="atLeast"/>
        </w:trPr>
        <w:tc>
          <w:tcPr>
            <w:tcW w:w="349" w:type="pct"/>
            <w:tcBorders>
              <w:top w:val="single" w:color="auto" w:sz="6" w:space="0"/>
              <w:left w:val="single" w:color="auto" w:sz="6" w:space="0"/>
              <w:bottom w:val="single" w:color="auto" w:sz="6" w:space="0"/>
              <w:right w:val="single" w:color="auto" w:sz="6" w:space="0"/>
            </w:tcBorders>
            <w:vAlign w:val="center"/>
          </w:tcPr>
          <w:p>
            <w:pPr>
              <w:widowControl/>
              <w:numPr>
                <w:ilvl w:val="0"/>
                <w:numId w:val="19"/>
              </w:numPr>
              <w:spacing w:after="0" w:line="300" w:lineRule="exact"/>
              <w:jc w:val="center"/>
              <w:rPr>
                <w:rFonts w:ascii="宋体" w:hAnsi="宋体" w:eastAsia="宋体" w:cs="Arial"/>
                <w:bCs/>
                <w:color w:val="FF0000"/>
                <w:szCs w:val="21"/>
              </w:rPr>
            </w:pPr>
          </w:p>
        </w:tc>
        <w:tc>
          <w:tcPr>
            <w:tcW w:w="1703" w:type="pct"/>
            <w:tcBorders>
              <w:top w:val="single" w:color="auto" w:sz="6" w:space="0"/>
              <w:left w:val="single" w:color="auto" w:sz="6" w:space="0"/>
              <w:bottom w:val="single" w:color="auto" w:sz="6" w:space="0"/>
              <w:right w:val="single" w:color="auto" w:sz="6" w:space="0"/>
            </w:tcBorders>
            <w:vAlign w:val="center"/>
          </w:tcPr>
          <w:p>
            <w:pPr>
              <w:tabs>
                <w:tab w:val="left" w:pos="709"/>
              </w:tabs>
              <w:spacing w:after="0" w:line="440" w:lineRule="exact"/>
              <w:rPr>
                <w:rFonts w:ascii="宋体" w:hAnsi="宋体" w:eastAsia="宋体" w:cs="宋体"/>
                <w:color w:val="FF0000"/>
                <w:szCs w:val="21"/>
              </w:rPr>
            </w:pPr>
            <w:r>
              <w:rPr>
                <w:rFonts w:hint="eastAsia" w:ascii="宋体" w:hAnsi="宋体" w:eastAsia="宋体" w:cs="宋体"/>
                <w:color w:val="FF0000"/>
                <w:szCs w:val="21"/>
              </w:rPr>
              <w:t>招标文件中标注“★”的条款</w:t>
            </w:r>
          </w:p>
        </w:tc>
        <w:tc>
          <w:tcPr>
            <w:tcW w:w="1247" w:type="pct"/>
            <w:tcBorders>
              <w:top w:val="single" w:color="auto" w:sz="6" w:space="0"/>
              <w:left w:val="single" w:color="auto" w:sz="6" w:space="0"/>
              <w:bottom w:val="single" w:color="auto" w:sz="6" w:space="0"/>
              <w:right w:val="single" w:color="auto" w:sz="6" w:space="0"/>
            </w:tcBorders>
            <w:vAlign w:val="center"/>
          </w:tcPr>
          <w:p>
            <w:pPr>
              <w:spacing w:before="50" w:after="0" w:line="400" w:lineRule="exact"/>
              <w:jc w:val="center"/>
              <w:rPr>
                <w:rFonts w:ascii="宋体" w:hAnsi="宋体" w:eastAsia="宋体" w:cs="Arial"/>
                <w:bCs/>
                <w:szCs w:val="21"/>
              </w:rPr>
            </w:pPr>
          </w:p>
        </w:tc>
        <w:tc>
          <w:tcPr>
            <w:tcW w:w="975" w:type="pct"/>
            <w:tcBorders>
              <w:top w:val="single" w:color="auto" w:sz="6" w:space="0"/>
              <w:left w:val="single" w:color="auto" w:sz="6" w:space="0"/>
              <w:bottom w:val="single" w:color="auto" w:sz="6" w:space="0"/>
              <w:right w:val="single" w:color="auto" w:sz="6" w:space="0"/>
            </w:tcBorders>
            <w:vAlign w:val="center"/>
          </w:tcPr>
          <w:p>
            <w:pPr>
              <w:spacing w:before="50" w:after="0" w:line="400" w:lineRule="exact"/>
              <w:jc w:val="center"/>
              <w:rPr>
                <w:rFonts w:ascii="宋体" w:hAnsi="宋体" w:eastAsia="宋体" w:cs="Arial"/>
                <w:bCs/>
                <w:szCs w:val="21"/>
              </w:rPr>
            </w:pPr>
          </w:p>
        </w:tc>
        <w:tc>
          <w:tcPr>
            <w:tcW w:w="723" w:type="pct"/>
            <w:tcBorders>
              <w:top w:val="single" w:color="auto" w:sz="6" w:space="0"/>
              <w:left w:val="single" w:color="auto" w:sz="6" w:space="0"/>
              <w:bottom w:val="single" w:color="auto" w:sz="6" w:space="0"/>
              <w:right w:val="single" w:color="auto" w:sz="6" w:space="0"/>
            </w:tcBorders>
            <w:vAlign w:val="center"/>
          </w:tcPr>
          <w:p>
            <w:pPr>
              <w:spacing w:before="50" w:after="0" w:line="400" w:lineRule="exact"/>
              <w:jc w:val="center"/>
              <w:rPr>
                <w:rFonts w:ascii="宋体" w:hAnsi="宋体" w:eastAsia="宋体" w:cs="Arial"/>
                <w:bCs/>
                <w:szCs w:val="21"/>
              </w:rPr>
            </w:pPr>
          </w:p>
        </w:tc>
      </w:tr>
      <w:tr>
        <w:tblPrEx>
          <w:tblCellMar>
            <w:top w:w="0" w:type="dxa"/>
            <w:left w:w="30" w:type="dxa"/>
            <w:bottom w:w="0" w:type="dxa"/>
            <w:right w:w="30" w:type="dxa"/>
          </w:tblCellMar>
        </w:tblPrEx>
        <w:trPr>
          <w:trHeight w:val="199" w:hRule="atLeast"/>
        </w:trPr>
        <w:tc>
          <w:tcPr>
            <w:tcW w:w="349" w:type="pct"/>
            <w:tcBorders>
              <w:top w:val="single" w:color="auto" w:sz="6" w:space="0"/>
              <w:left w:val="single" w:color="auto" w:sz="6" w:space="0"/>
              <w:bottom w:val="single" w:color="auto" w:sz="6" w:space="0"/>
              <w:right w:val="single" w:color="auto" w:sz="6" w:space="0"/>
            </w:tcBorders>
            <w:vAlign w:val="center"/>
          </w:tcPr>
          <w:p>
            <w:pPr>
              <w:widowControl/>
              <w:numPr>
                <w:ilvl w:val="0"/>
                <w:numId w:val="19"/>
              </w:numPr>
              <w:spacing w:after="0" w:line="300" w:lineRule="exact"/>
              <w:jc w:val="center"/>
              <w:rPr>
                <w:rFonts w:ascii="宋体" w:hAnsi="宋体" w:eastAsia="宋体" w:cs="Arial"/>
                <w:bCs/>
                <w:szCs w:val="21"/>
              </w:rPr>
            </w:pPr>
          </w:p>
        </w:tc>
        <w:tc>
          <w:tcPr>
            <w:tcW w:w="1703" w:type="pct"/>
            <w:tcBorders>
              <w:top w:val="single" w:color="auto" w:sz="6" w:space="0"/>
              <w:left w:val="single" w:color="auto" w:sz="6" w:space="0"/>
              <w:bottom w:val="single" w:color="auto" w:sz="6" w:space="0"/>
              <w:right w:val="single" w:color="auto" w:sz="6" w:space="0"/>
            </w:tcBorders>
            <w:vAlign w:val="center"/>
          </w:tcPr>
          <w:p>
            <w:pPr>
              <w:tabs>
                <w:tab w:val="left" w:pos="709"/>
              </w:tabs>
              <w:spacing w:after="0" w:line="440" w:lineRule="exact"/>
              <w:rPr>
                <w:rFonts w:ascii="宋体" w:hAnsi="宋体" w:eastAsia="宋体" w:cs="宋体"/>
                <w:color w:val="000000"/>
                <w:szCs w:val="21"/>
              </w:rPr>
            </w:pPr>
          </w:p>
        </w:tc>
        <w:tc>
          <w:tcPr>
            <w:tcW w:w="1247" w:type="pct"/>
            <w:tcBorders>
              <w:top w:val="single" w:color="auto" w:sz="6" w:space="0"/>
              <w:left w:val="single" w:color="auto" w:sz="6" w:space="0"/>
              <w:bottom w:val="single" w:color="auto" w:sz="6" w:space="0"/>
              <w:right w:val="single" w:color="auto" w:sz="6" w:space="0"/>
            </w:tcBorders>
            <w:vAlign w:val="center"/>
          </w:tcPr>
          <w:p>
            <w:pPr>
              <w:spacing w:before="50" w:after="0" w:line="400" w:lineRule="exact"/>
              <w:jc w:val="center"/>
              <w:rPr>
                <w:rFonts w:ascii="宋体" w:hAnsi="宋体" w:eastAsia="宋体" w:cs="Arial"/>
                <w:bCs/>
                <w:szCs w:val="21"/>
              </w:rPr>
            </w:pPr>
          </w:p>
        </w:tc>
        <w:tc>
          <w:tcPr>
            <w:tcW w:w="975" w:type="pct"/>
            <w:tcBorders>
              <w:top w:val="single" w:color="auto" w:sz="6" w:space="0"/>
              <w:left w:val="single" w:color="auto" w:sz="6" w:space="0"/>
              <w:bottom w:val="single" w:color="auto" w:sz="6" w:space="0"/>
              <w:right w:val="single" w:color="auto" w:sz="6" w:space="0"/>
            </w:tcBorders>
            <w:vAlign w:val="center"/>
          </w:tcPr>
          <w:p>
            <w:pPr>
              <w:spacing w:before="50" w:after="0" w:line="400" w:lineRule="exact"/>
              <w:jc w:val="center"/>
              <w:rPr>
                <w:rFonts w:ascii="宋体" w:hAnsi="宋体" w:eastAsia="宋体" w:cs="Arial"/>
                <w:bCs/>
                <w:szCs w:val="21"/>
              </w:rPr>
            </w:pPr>
          </w:p>
        </w:tc>
        <w:tc>
          <w:tcPr>
            <w:tcW w:w="723" w:type="pct"/>
            <w:tcBorders>
              <w:top w:val="single" w:color="auto" w:sz="6" w:space="0"/>
              <w:left w:val="single" w:color="auto" w:sz="6" w:space="0"/>
              <w:bottom w:val="single" w:color="auto" w:sz="6" w:space="0"/>
              <w:right w:val="single" w:color="auto" w:sz="6" w:space="0"/>
            </w:tcBorders>
            <w:vAlign w:val="center"/>
          </w:tcPr>
          <w:p>
            <w:pPr>
              <w:spacing w:before="50" w:after="0" w:line="400" w:lineRule="exact"/>
              <w:jc w:val="center"/>
              <w:rPr>
                <w:rFonts w:ascii="宋体" w:hAnsi="宋体" w:eastAsia="宋体" w:cs="Arial"/>
                <w:bCs/>
                <w:szCs w:val="21"/>
              </w:rPr>
            </w:pPr>
          </w:p>
        </w:tc>
      </w:tr>
    </w:tbl>
    <w:p>
      <w:pPr>
        <w:spacing w:before="50" w:after="0" w:line="400" w:lineRule="exact"/>
        <w:rPr>
          <w:rFonts w:ascii="宋体" w:hAnsi="宋体" w:eastAsia="宋体"/>
          <w:szCs w:val="21"/>
        </w:rPr>
      </w:pPr>
      <w:r>
        <w:rPr>
          <w:rFonts w:hint="eastAsia" w:ascii="宋体" w:hAnsi="宋体" w:eastAsia="宋体" w:cs="Arial"/>
          <w:szCs w:val="21"/>
        </w:rPr>
        <w:t>项目编号：0724-2231Z3836085-2</w:t>
      </w:r>
    </w:p>
    <w:p>
      <w:pPr>
        <w:spacing w:after="0" w:line="400" w:lineRule="exact"/>
        <w:ind w:firstLine="312" w:firstLineChars="148"/>
        <w:rPr>
          <w:rFonts w:ascii="宋体" w:hAnsi="宋体" w:eastAsia="宋体" w:cs="Arial"/>
          <w:szCs w:val="21"/>
        </w:rPr>
      </w:pPr>
      <w:r>
        <w:rPr>
          <w:rFonts w:hint="eastAsia" w:ascii="宋体" w:hAnsi="宋体" w:eastAsia="宋体"/>
          <w:b/>
          <w:bCs/>
          <w:szCs w:val="21"/>
        </w:rPr>
        <w:t>注：如招标文件中标有“★”的内容，请在上表填写，并作出一一响应。</w:t>
      </w:r>
      <w:r>
        <w:rPr>
          <w:rFonts w:ascii="宋体" w:hAnsi="宋体" w:eastAsia="宋体"/>
          <w:b/>
          <w:bCs/>
          <w:szCs w:val="21"/>
        </w:rPr>
        <w:t>若有一项带“★”的指标要求未响应或不满足，</w:t>
      </w:r>
      <w:r>
        <w:rPr>
          <w:rFonts w:hint="eastAsia" w:ascii="宋体" w:hAnsi="宋体" w:eastAsia="宋体"/>
          <w:b/>
          <w:bCs/>
          <w:szCs w:val="21"/>
        </w:rPr>
        <w:t>其投标</w:t>
      </w:r>
      <w:r>
        <w:rPr>
          <w:rFonts w:ascii="宋体" w:hAnsi="宋体" w:eastAsia="宋体"/>
          <w:b/>
          <w:bCs/>
          <w:szCs w:val="21"/>
        </w:rPr>
        <w:t>将按无效投标处理。</w:t>
      </w:r>
    </w:p>
    <w:p>
      <w:pPr>
        <w:spacing w:after="0" w:line="400" w:lineRule="exact"/>
        <w:ind w:firstLine="310" w:firstLineChars="148"/>
        <w:rPr>
          <w:rFonts w:ascii="宋体" w:hAnsi="宋体" w:eastAsia="宋体" w:cs="Arial"/>
          <w:szCs w:val="21"/>
        </w:rPr>
      </w:pPr>
    </w:p>
    <w:p>
      <w:pPr>
        <w:spacing w:after="0" w:line="400" w:lineRule="exact"/>
        <w:ind w:firstLine="539" w:firstLineChars="257"/>
        <w:rPr>
          <w:rFonts w:ascii="宋体" w:hAnsi="宋体" w:eastAsia="宋体"/>
          <w:szCs w:val="21"/>
        </w:rPr>
      </w:pPr>
      <w:r>
        <w:rPr>
          <w:rFonts w:hint="eastAsia" w:ascii="宋体" w:hAnsi="宋体" w:eastAsia="宋体"/>
          <w:szCs w:val="21"/>
        </w:rPr>
        <w:t>投标人名称（并加盖公章）：</w:t>
      </w:r>
    </w:p>
    <w:p>
      <w:pPr>
        <w:spacing w:after="0" w:line="400" w:lineRule="exact"/>
        <w:ind w:firstLine="539" w:firstLineChars="257"/>
        <w:rPr>
          <w:rFonts w:ascii="宋体" w:hAnsi="宋体" w:eastAsia="宋体"/>
          <w:szCs w:val="21"/>
        </w:rPr>
      </w:pPr>
      <w:r>
        <w:rPr>
          <w:rFonts w:hint="eastAsia" w:ascii="宋体" w:hAnsi="宋体" w:eastAsia="宋体"/>
          <w:szCs w:val="21"/>
        </w:rPr>
        <w:t xml:space="preserve">投标人法定代表人或其委托人签字或印鉴： </w:t>
      </w:r>
      <w:r>
        <w:rPr>
          <w:rFonts w:hint="eastAsia" w:ascii="宋体" w:hAnsi="宋体" w:eastAsia="宋体"/>
          <w:szCs w:val="21"/>
          <w:u w:val="single"/>
        </w:rPr>
        <w:t xml:space="preserve">          </w:t>
      </w:r>
    </w:p>
    <w:p>
      <w:pPr>
        <w:spacing w:after="0" w:line="400" w:lineRule="exact"/>
        <w:ind w:firstLine="539" w:firstLineChars="257"/>
        <w:rPr>
          <w:rFonts w:ascii="宋体" w:hAnsi="宋体" w:eastAsia="宋体"/>
        </w:rPr>
      </w:pPr>
      <w:r>
        <w:rPr>
          <w:rFonts w:hint="eastAsia" w:ascii="宋体" w:hAnsi="宋体" w:eastAsia="宋体"/>
          <w:szCs w:val="21"/>
        </w:rPr>
        <w:t>日期：</w:t>
      </w:r>
      <w:r>
        <w:rPr>
          <w:rFonts w:ascii="宋体" w:hAnsi="宋体" w:eastAsia="宋体"/>
          <w:szCs w:val="21"/>
        </w:rPr>
        <w:t xml:space="preserve"> </w:t>
      </w:r>
    </w:p>
    <w:p>
      <w:pPr>
        <w:pStyle w:val="6"/>
        <w:spacing w:after="0"/>
        <w:rPr>
          <w:rFonts w:ascii="宋体" w:hAnsi="宋体" w:eastAsia="宋体"/>
          <w:sz w:val="24"/>
          <w:szCs w:val="24"/>
        </w:rPr>
      </w:pPr>
      <w:bookmarkStart w:id="160" w:name="_Toc96523910"/>
      <w:r>
        <w:rPr>
          <w:rFonts w:ascii="宋体" w:hAnsi="宋体" w:eastAsia="宋体"/>
          <w:sz w:val="24"/>
          <w:szCs w:val="24"/>
        </w:rPr>
        <w:br w:type="page"/>
      </w:r>
      <w:r>
        <w:rPr>
          <w:rFonts w:hint="eastAsia" w:ascii="宋体" w:hAnsi="宋体" w:eastAsia="宋体"/>
          <w:sz w:val="24"/>
          <w:szCs w:val="24"/>
        </w:rPr>
        <w:t>格式1</w:t>
      </w:r>
      <w:r>
        <w:rPr>
          <w:rFonts w:ascii="宋体" w:hAnsi="宋体" w:eastAsia="宋体"/>
          <w:sz w:val="24"/>
          <w:szCs w:val="24"/>
        </w:rPr>
        <w:t>6</w:t>
      </w:r>
      <w:r>
        <w:rPr>
          <w:rFonts w:hint="eastAsia" w:ascii="宋体" w:hAnsi="宋体" w:eastAsia="宋体"/>
          <w:sz w:val="24"/>
          <w:szCs w:val="24"/>
        </w:rPr>
        <w:t>. 投标响应与招标文件差异一览表</w:t>
      </w:r>
      <w:bookmarkEnd w:id="160"/>
    </w:p>
    <w:p>
      <w:pPr>
        <w:spacing w:before="50" w:after="0" w:line="400" w:lineRule="exact"/>
        <w:ind w:left="210" w:leftChars="100"/>
        <w:jc w:val="left"/>
        <w:rPr>
          <w:rFonts w:ascii="宋体" w:hAnsi="宋体" w:eastAsia="宋体"/>
          <w:b/>
          <w:szCs w:val="21"/>
        </w:rPr>
      </w:pPr>
      <w:r>
        <w:rPr>
          <w:rFonts w:hint="eastAsia" w:ascii="宋体" w:hAnsi="宋体" w:eastAsia="宋体"/>
          <w:b/>
          <w:bCs/>
          <w:szCs w:val="21"/>
        </w:rPr>
        <w:t>投标人对招标文件中标 “▲”条款的响应情况</w:t>
      </w:r>
    </w:p>
    <w:tbl>
      <w:tblPr>
        <w:tblStyle w:val="46"/>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319"/>
        <w:gridCol w:w="1708"/>
        <w:gridCol w:w="197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04" w:type="dxa"/>
            <w:vAlign w:val="center"/>
          </w:tcPr>
          <w:p>
            <w:pPr>
              <w:spacing w:after="0"/>
              <w:jc w:val="center"/>
              <w:rPr>
                <w:rFonts w:ascii="宋体" w:hAnsi="宋体" w:eastAsia="宋体"/>
                <w:b/>
                <w:bCs/>
              </w:rPr>
            </w:pPr>
            <w:r>
              <w:rPr>
                <w:rFonts w:hint="eastAsia" w:ascii="宋体" w:hAnsi="宋体" w:eastAsia="宋体"/>
                <w:b/>
                <w:bCs/>
              </w:rPr>
              <w:t>序号</w:t>
            </w:r>
          </w:p>
        </w:tc>
        <w:tc>
          <w:tcPr>
            <w:tcW w:w="3319" w:type="dxa"/>
            <w:vAlign w:val="center"/>
          </w:tcPr>
          <w:p>
            <w:pPr>
              <w:spacing w:after="0"/>
              <w:jc w:val="center"/>
              <w:rPr>
                <w:rFonts w:ascii="宋体" w:hAnsi="宋体" w:eastAsia="宋体"/>
                <w:b/>
                <w:bCs/>
              </w:rPr>
            </w:pPr>
            <w:r>
              <w:rPr>
                <w:rFonts w:hint="eastAsia" w:ascii="宋体" w:hAnsi="宋体" w:eastAsia="宋体"/>
                <w:b/>
                <w:bCs/>
                <w:szCs w:val="21"/>
              </w:rPr>
              <w:t>招标文件中标有“▲”的内容</w:t>
            </w:r>
          </w:p>
        </w:tc>
        <w:tc>
          <w:tcPr>
            <w:tcW w:w="1708" w:type="dxa"/>
            <w:vAlign w:val="center"/>
          </w:tcPr>
          <w:p>
            <w:pPr>
              <w:spacing w:after="0"/>
              <w:jc w:val="center"/>
              <w:rPr>
                <w:rFonts w:ascii="宋体" w:hAnsi="宋体" w:eastAsia="宋体"/>
                <w:b/>
                <w:bCs/>
              </w:rPr>
            </w:pPr>
            <w:r>
              <w:rPr>
                <w:rFonts w:hint="eastAsia" w:ascii="宋体" w:hAnsi="宋体" w:eastAsia="宋体"/>
                <w:b/>
                <w:bCs/>
              </w:rPr>
              <w:t>投标人响应情况描述</w:t>
            </w:r>
          </w:p>
        </w:tc>
        <w:tc>
          <w:tcPr>
            <w:tcW w:w="1977" w:type="dxa"/>
            <w:vAlign w:val="center"/>
          </w:tcPr>
          <w:p>
            <w:pPr>
              <w:spacing w:after="0"/>
              <w:jc w:val="center"/>
              <w:rPr>
                <w:rFonts w:ascii="宋体" w:hAnsi="宋体" w:eastAsia="宋体"/>
                <w:b/>
                <w:bCs/>
              </w:rPr>
            </w:pPr>
            <w:r>
              <w:rPr>
                <w:rFonts w:hint="eastAsia" w:ascii="宋体" w:hAnsi="宋体" w:eastAsia="宋体"/>
                <w:b/>
                <w:bCs/>
              </w:rPr>
              <w:t>对招标文件的偏离说明（正偏离/完全响应/负偏离）</w:t>
            </w:r>
          </w:p>
        </w:tc>
        <w:tc>
          <w:tcPr>
            <w:tcW w:w="1559" w:type="dxa"/>
            <w:vAlign w:val="center"/>
          </w:tcPr>
          <w:p>
            <w:pPr>
              <w:spacing w:after="0"/>
              <w:jc w:val="center"/>
              <w:rPr>
                <w:rFonts w:ascii="宋体" w:hAnsi="宋体" w:eastAsia="宋体"/>
                <w:b/>
                <w:bCs/>
              </w:rPr>
            </w:pPr>
            <w:r>
              <w:rPr>
                <w:rFonts w:hint="eastAsia" w:ascii="宋体" w:hAnsi="宋体" w:eastAsia="宋体"/>
                <w:b/>
                <w:bCs/>
              </w:rPr>
              <w:t>对应投标文件位置及页码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04" w:type="dxa"/>
          </w:tcPr>
          <w:p>
            <w:pPr>
              <w:spacing w:after="0" w:line="300" w:lineRule="auto"/>
              <w:jc w:val="center"/>
              <w:rPr>
                <w:rFonts w:ascii="宋体" w:hAnsi="宋体" w:eastAsia="宋体"/>
                <w:szCs w:val="21"/>
              </w:rPr>
            </w:pPr>
          </w:p>
          <w:p>
            <w:pPr>
              <w:spacing w:after="0" w:line="300" w:lineRule="auto"/>
              <w:jc w:val="center"/>
              <w:rPr>
                <w:rFonts w:ascii="宋体" w:hAnsi="宋体" w:eastAsia="宋体"/>
                <w:szCs w:val="21"/>
              </w:rPr>
            </w:pPr>
          </w:p>
        </w:tc>
        <w:tc>
          <w:tcPr>
            <w:tcW w:w="3319" w:type="dxa"/>
          </w:tcPr>
          <w:p>
            <w:pPr>
              <w:spacing w:after="0" w:line="300" w:lineRule="auto"/>
              <w:jc w:val="center"/>
              <w:rPr>
                <w:rFonts w:ascii="宋体" w:hAnsi="宋体" w:eastAsia="宋体"/>
                <w:szCs w:val="21"/>
              </w:rPr>
            </w:pPr>
          </w:p>
        </w:tc>
        <w:tc>
          <w:tcPr>
            <w:tcW w:w="1708" w:type="dxa"/>
          </w:tcPr>
          <w:p>
            <w:pPr>
              <w:spacing w:after="0" w:line="300" w:lineRule="auto"/>
              <w:jc w:val="center"/>
              <w:rPr>
                <w:rFonts w:ascii="宋体" w:hAnsi="宋体" w:eastAsia="宋体"/>
                <w:szCs w:val="21"/>
              </w:rPr>
            </w:pPr>
          </w:p>
        </w:tc>
        <w:tc>
          <w:tcPr>
            <w:tcW w:w="1977" w:type="dxa"/>
          </w:tcPr>
          <w:p>
            <w:pPr>
              <w:spacing w:after="0" w:line="300" w:lineRule="auto"/>
              <w:jc w:val="center"/>
              <w:rPr>
                <w:rFonts w:ascii="宋体" w:hAnsi="宋体" w:eastAsia="宋体"/>
                <w:szCs w:val="21"/>
              </w:rPr>
            </w:pPr>
          </w:p>
        </w:tc>
        <w:tc>
          <w:tcPr>
            <w:tcW w:w="1559" w:type="dxa"/>
          </w:tcPr>
          <w:p>
            <w:pPr>
              <w:spacing w:after="0" w:line="30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704" w:type="dxa"/>
          </w:tcPr>
          <w:p>
            <w:pPr>
              <w:spacing w:after="0" w:line="300" w:lineRule="auto"/>
              <w:jc w:val="center"/>
              <w:rPr>
                <w:rFonts w:ascii="宋体" w:hAnsi="宋体" w:eastAsia="宋体"/>
                <w:szCs w:val="21"/>
              </w:rPr>
            </w:pPr>
          </w:p>
          <w:p>
            <w:pPr>
              <w:spacing w:after="0" w:line="300" w:lineRule="auto"/>
              <w:jc w:val="center"/>
              <w:rPr>
                <w:rFonts w:ascii="宋体" w:hAnsi="宋体" w:eastAsia="宋体"/>
                <w:szCs w:val="21"/>
              </w:rPr>
            </w:pPr>
          </w:p>
        </w:tc>
        <w:tc>
          <w:tcPr>
            <w:tcW w:w="3319" w:type="dxa"/>
          </w:tcPr>
          <w:p>
            <w:pPr>
              <w:spacing w:after="0" w:line="300" w:lineRule="auto"/>
              <w:jc w:val="center"/>
              <w:rPr>
                <w:rFonts w:ascii="宋体" w:hAnsi="宋体" w:eastAsia="宋体"/>
                <w:szCs w:val="21"/>
              </w:rPr>
            </w:pPr>
          </w:p>
          <w:p>
            <w:pPr>
              <w:spacing w:after="0" w:line="300" w:lineRule="auto"/>
              <w:jc w:val="center"/>
              <w:rPr>
                <w:rFonts w:ascii="宋体" w:hAnsi="宋体" w:eastAsia="宋体"/>
                <w:szCs w:val="21"/>
              </w:rPr>
            </w:pPr>
          </w:p>
        </w:tc>
        <w:tc>
          <w:tcPr>
            <w:tcW w:w="1708" w:type="dxa"/>
          </w:tcPr>
          <w:p>
            <w:pPr>
              <w:spacing w:after="0" w:line="300" w:lineRule="auto"/>
              <w:jc w:val="center"/>
              <w:rPr>
                <w:rFonts w:ascii="宋体" w:hAnsi="宋体" w:eastAsia="宋体"/>
                <w:szCs w:val="21"/>
              </w:rPr>
            </w:pPr>
          </w:p>
        </w:tc>
        <w:tc>
          <w:tcPr>
            <w:tcW w:w="1977" w:type="dxa"/>
          </w:tcPr>
          <w:p>
            <w:pPr>
              <w:spacing w:after="0" w:line="300" w:lineRule="auto"/>
              <w:jc w:val="center"/>
              <w:rPr>
                <w:rFonts w:ascii="宋体" w:hAnsi="宋体" w:eastAsia="宋体"/>
                <w:szCs w:val="21"/>
              </w:rPr>
            </w:pPr>
          </w:p>
        </w:tc>
        <w:tc>
          <w:tcPr>
            <w:tcW w:w="1559" w:type="dxa"/>
          </w:tcPr>
          <w:p>
            <w:pPr>
              <w:spacing w:after="0" w:line="30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704" w:type="dxa"/>
          </w:tcPr>
          <w:p>
            <w:pPr>
              <w:spacing w:after="0" w:line="300" w:lineRule="auto"/>
              <w:jc w:val="center"/>
              <w:rPr>
                <w:rFonts w:ascii="宋体" w:hAnsi="宋体" w:eastAsia="宋体"/>
                <w:szCs w:val="21"/>
              </w:rPr>
            </w:pPr>
          </w:p>
        </w:tc>
        <w:tc>
          <w:tcPr>
            <w:tcW w:w="3319" w:type="dxa"/>
          </w:tcPr>
          <w:p>
            <w:pPr>
              <w:spacing w:after="0" w:line="300" w:lineRule="auto"/>
              <w:jc w:val="center"/>
              <w:rPr>
                <w:rFonts w:ascii="宋体" w:hAnsi="宋体" w:eastAsia="宋体"/>
                <w:szCs w:val="21"/>
              </w:rPr>
            </w:pPr>
            <w:r>
              <w:rPr>
                <w:rFonts w:hint="eastAsia" w:ascii="宋体" w:hAnsi="宋体" w:eastAsia="宋体"/>
                <w:szCs w:val="21"/>
              </w:rPr>
              <w:t>……</w:t>
            </w:r>
          </w:p>
        </w:tc>
        <w:tc>
          <w:tcPr>
            <w:tcW w:w="1708" w:type="dxa"/>
          </w:tcPr>
          <w:p>
            <w:pPr>
              <w:spacing w:after="0" w:line="300" w:lineRule="auto"/>
              <w:jc w:val="center"/>
              <w:rPr>
                <w:rFonts w:ascii="宋体" w:hAnsi="宋体" w:eastAsia="宋体"/>
                <w:szCs w:val="21"/>
              </w:rPr>
            </w:pPr>
          </w:p>
        </w:tc>
        <w:tc>
          <w:tcPr>
            <w:tcW w:w="1977" w:type="dxa"/>
          </w:tcPr>
          <w:p>
            <w:pPr>
              <w:spacing w:after="0" w:line="300" w:lineRule="auto"/>
              <w:jc w:val="center"/>
              <w:rPr>
                <w:rFonts w:ascii="宋体" w:hAnsi="宋体" w:eastAsia="宋体"/>
                <w:szCs w:val="21"/>
              </w:rPr>
            </w:pPr>
          </w:p>
        </w:tc>
        <w:tc>
          <w:tcPr>
            <w:tcW w:w="1559" w:type="dxa"/>
          </w:tcPr>
          <w:p>
            <w:pPr>
              <w:spacing w:after="0" w:line="300" w:lineRule="auto"/>
              <w:jc w:val="center"/>
              <w:rPr>
                <w:rFonts w:ascii="宋体" w:hAnsi="宋体" w:eastAsia="宋体"/>
                <w:szCs w:val="21"/>
              </w:rPr>
            </w:pPr>
          </w:p>
        </w:tc>
      </w:tr>
    </w:tbl>
    <w:p>
      <w:pPr>
        <w:spacing w:after="0" w:line="300" w:lineRule="auto"/>
        <w:ind w:firstLine="359" w:firstLineChars="171"/>
        <w:rPr>
          <w:rFonts w:ascii="宋体" w:hAnsi="宋体" w:eastAsia="宋体"/>
          <w:szCs w:val="21"/>
        </w:rPr>
      </w:pPr>
      <w:r>
        <w:rPr>
          <w:rFonts w:hint="eastAsia" w:ascii="宋体" w:hAnsi="宋体" w:eastAsia="宋体"/>
          <w:szCs w:val="21"/>
        </w:rPr>
        <w:t>说明：</w:t>
      </w:r>
    </w:p>
    <w:p>
      <w:pPr>
        <w:spacing w:after="0" w:line="300" w:lineRule="auto"/>
        <w:ind w:firstLine="359" w:firstLineChars="171"/>
        <w:rPr>
          <w:rFonts w:ascii="宋体" w:hAnsi="宋体" w:eastAsia="宋体"/>
          <w:bCs/>
          <w:szCs w:val="21"/>
        </w:rPr>
      </w:pPr>
      <w:r>
        <w:rPr>
          <w:rFonts w:hint="eastAsia" w:ascii="宋体" w:hAnsi="宋体" w:eastAsia="宋体"/>
          <w:bCs/>
          <w:szCs w:val="21"/>
        </w:rPr>
        <w:t>1.请投标人将招标文件中标有“▲”的相关要求的响应情况按顺序逐条列入此表。</w:t>
      </w:r>
    </w:p>
    <w:p>
      <w:pPr>
        <w:spacing w:after="0" w:line="300" w:lineRule="auto"/>
        <w:ind w:firstLine="359" w:firstLineChars="171"/>
        <w:rPr>
          <w:rFonts w:ascii="宋体" w:hAnsi="宋体" w:eastAsia="宋体"/>
          <w:bCs/>
          <w:szCs w:val="21"/>
        </w:rPr>
      </w:pPr>
      <w:r>
        <w:rPr>
          <w:rFonts w:hint="eastAsia" w:ascii="宋体" w:hAnsi="宋体" w:eastAsia="宋体"/>
          <w:bCs/>
          <w:szCs w:val="21"/>
        </w:rPr>
        <w:t>2.此表可延长。</w:t>
      </w:r>
    </w:p>
    <w:p>
      <w:pPr>
        <w:spacing w:after="0" w:line="300" w:lineRule="auto"/>
        <w:ind w:firstLine="359" w:firstLineChars="171"/>
        <w:rPr>
          <w:rFonts w:ascii="宋体" w:hAnsi="宋体" w:eastAsia="宋体"/>
          <w:bCs/>
          <w:szCs w:val="21"/>
        </w:rPr>
      </w:pPr>
      <w:r>
        <w:rPr>
          <w:rFonts w:hint="eastAsia" w:ascii="宋体" w:hAnsi="宋体" w:eastAsia="宋体"/>
          <w:bCs/>
          <w:szCs w:val="21"/>
        </w:rPr>
        <w:t>3.招标文件若无“▲”标注的条款，则上表留空。</w:t>
      </w:r>
    </w:p>
    <w:p>
      <w:pPr>
        <w:spacing w:before="50" w:after="0" w:line="400" w:lineRule="exact"/>
        <w:ind w:left="210" w:leftChars="100"/>
        <w:jc w:val="left"/>
        <w:rPr>
          <w:rFonts w:ascii="宋体" w:hAnsi="宋体" w:eastAsia="宋体"/>
          <w:b/>
          <w:bCs/>
          <w:szCs w:val="21"/>
        </w:rPr>
      </w:pPr>
      <w:r>
        <w:rPr>
          <w:rFonts w:hint="eastAsia" w:ascii="宋体" w:hAnsi="宋体" w:eastAsia="宋体"/>
          <w:b/>
          <w:bCs/>
          <w:szCs w:val="21"/>
        </w:rPr>
        <w:t>投标人对招标需求的响应情况（标 “▲”的条款除外）</w:t>
      </w:r>
    </w:p>
    <w:tbl>
      <w:tblPr>
        <w:tblStyle w:val="46"/>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319"/>
        <w:gridCol w:w="1708"/>
        <w:gridCol w:w="197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04" w:type="dxa"/>
            <w:vAlign w:val="center"/>
          </w:tcPr>
          <w:p>
            <w:pPr>
              <w:spacing w:after="0"/>
              <w:jc w:val="center"/>
              <w:rPr>
                <w:rFonts w:ascii="宋体" w:hAnsi="宋体" w:eastAsia="宋体"/>
                <w:b/>
                <w:bCs/>
              </w:rPr>
            </w:pPr>
            <w:r>
              <w:rPr>
                <w:rFonts w:hint="eastAsia" w:ascii="宋体" w:hAnsi="宋体" w:eastAsia="宋体"/>
                <w:b/>
                <w:bCs/>
              </w:rPr>
              <w:t>序号</w:t>
            </w:r>
          </w:p>
        </w:tc>
        <w:tc>
          <w:tcPr>
            <w:tcW w:w="3319" w:type="dxa"/>
            <w:vAlign w:val="center"/>
          </w:tcPr>
          <w:p>
            <w:pPr>
              <w:spacing w:after="0"/>
              <w:jc w:val="center"/>
              <w:rPr>
                <w:rFonts w:ascii="宋体" w:hAnsi="宋体" w:eastAsia="宋体"/>
                <w:b/>
                <w:bCs/>
              </w:rPr>
            </w:pPr>
            <w:r>
              <w:rPr>
                <w:rFonts w:hint="eastAsia" w:ascii="宋体" w:hAnsi="宋体" w:eastAsia="宋体"/>
                <w:b/>
                <w:bCs/>
              </w:rPr>
              <w:t>招标文件要求</w:t>
            </w:r>
          </w:p>
        </w:tc>
        <w:tc>
          <w:tcPr>
            <w:tcW w:w="1708" w:type="dxa"/>
            <w:vAlign w:val="center"/>
          </w:tcPr>
          <w:p>
            <w:pPr>
              <w:spacing w:after="0"/>
              <w:jc w:val="center"/>
              <w:rPr>
                <w:rFonts w:ascii="宋体" w:hAnsi="宋体" w:eastAsia="宋体"/>
                <w:b/>
                <w:bCs/>
              </w:rPr>
            </w:pPr>
            <w:r>
              <w:rPr>
                <w:rFonts w:hint="eastAsia" w:ascii="宋体" w:hAnsi="宋体" w:eastAsia="宋体"/>
                <w:b/>
                <w:bCs/>
              </w:rPr>
              <w:t>投标人响应情况描述</w:t>
            </w:r>
          </w:p>
        </w:tc>
        <w:tc>
          <w:tcPr>
            <w:tcW w:w="1977" w:type="dxa"/>
            <w:vAlign w:val="center"/>
          </w:tcPr>
          <w:p>
            <w:pPr>
              <w:spacing w:after="0"/>
              <w:jc w:val="center"/>
              <w:rPr>
                <w:rFonts w:ascii="宋体" w:hAnsi="宋体" w:eastAsia="宋体"/>
                <w:b/>
                <w:bCs/>
              </w:rPr>
            </w:pPr>
            <w:r>
              <w:rPr>
                <w:rFonts w:hint="eastAsia" w:ascii="宋体" w:hAnsi="宋体" w:eastAsia="宋体"/>
                <w:b/>
                <w:bCs/>
              </w:rPr>
              <w:t>对招标文件的偏离说明（正偏离/完全响应/负偏离）</w:t>
            </w:r>
          </w:p>
        </w:tc>
        <w:tc>
          <w:tcPr>
            <w:tcW w:w="1559" w:type="dxa"/>
            <w:vAlign w:val="center"/>
          </w:tcPr>
          <w:p>
            <w:pPr>
              <w:spacing w:after="0"/>
              <w:jc w:val="center"/>
              <w:rPr>
                <w:rFonts w:ascii="宋体" w:hAnsi="宋体" w:eastAsia="宋体"/>
                <w:b/>
                <w:bCs/>
              </w:rPr>
            </w:pPr>
            <w:r>
              <w:rPr>
                <w:rFonts w:hint="eastAsia" w:ascii="宋体" w:hAnsi="宋体" w:eastAsia="宋体"/>
                <w:b/>
                <w:bCs/>
              </w:rPr>
              <w:t>对应投标文件位置及页码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04" w:type="dxa"/>
          </w:tcPr>
          <w:p>
            <w:pPr>
              <w:spacing w:after="0" w:line="300" w:lineRule="auto"/>
              <w:jc w:val="center"/>
              <w:rPr>
                <w:rFonts w:ascii="宋体" w:hAnsi="宋体" w:eastAsia="宋体"/>
                <w:szCs w:val="21"/>
              </w:rPr>
            </w:pPr>
          </w:p>
          <w:p>
            <w:pPr>
              <w:spacing w:after="0" w:line="300" w:lineRule="auto"/>
              <w:jc w:val="center"/>
              <w:rPr>
                <w:rFonts w:ascii="宋体" w:hAnsi="宋体" w:eastAsia="宋体"/>
                <w:szCs w:val="21"/>
              </w:rPr>
            </w:pPr>
          </w:p>
        </w:tc>
        <w:tc>
          <w:tcPr>
            <w:tcW w:w="3319" w:type="dxa"/>
          </w:tcPr>
          <w:p>
            <w:pPr>
              <w:spacing w:after="0" w:line="300" w:lineRule="auto"/>
              <w:jc w:val="center"/>
              <w:rPr>
                <w:rFonts w:ascii="宋体" w:hAnsi="宋体" w:eastAsia="宋体"/>
                <w:szCs w:val="21"/>
              </w:rPr>
            </w:pPr>
          </w:p>
        </w:tc>
        <w:tc>
          <w:tcPr>
            <w:tcW w:w="1708" w:type="dxa"/>
          </w:tcPr>
          <w:p>
            <w:pPr>
              <w:spacing w:after="0" w:line="300" w:lineRule="auto"/>
              <w:jc w:val="center"/>
              <w:rPr>
                <w:rFonts w:ascii="宋体" w:hAnsi="宋体" w:eastAsia="宋体"/>
                <w:szCs w:val="21"/>
              </w:rPr>
            </w:pPr>
          </w:p>
        </w:tc>
        <w:tc>
          <w:tcPr>
            <w:tcW w:w="1977" w:type="dxa"/>
          </w:tcPr>
          <w:p>
            <w:pPr>
              <w:spacing w:after="0" w:line="300" w:lineRule="auto"/>
              <w:jc w:val="center"/>
              <w:rPr>
                <w:rFonts w:ascii="宋体" w:hAnsi="宋体" w:eastAsia="宋体"/>
                <w:szCs w:val="21"/>
              </w:rPr>
            </w:pPr>
          </w:p>
        </w:tc>
        <w:tc>
          <w:tcPr>
            <w:tcW w:w="1559" w:type="dxa"/>
          </w:tcPr>
          <w:p>
            <w:pPr>
              <w:spacing w:after="0" w:line="30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704" w:type="dxa"/>
          </w:tcPr>
          <w:p>
            <w:pPr>
              <w:spacing w:after="0" w:line="300" w:lineRule="auto"/>
              <w:jc w:val="center"/>
              <w:rPr>
                <w:rFonts w:ascii="宋体" w:hAnsi="宋体" w:eastAsia="宋体"/>
                <w:szCs w:val="21"/>
              </w:rPr>
            </w:pPr>
          </w:p>
        </w:tc>
        <w:tc>
          <w:tcPr>
            <w:tcW w:w="3319" w:type="dxa"/>
          </w:tcPr>
          <w:p>
            <w:pPr>
              <w:spacing w:after="0" w:line="300" w:lineRule="auto"/>
              <w:jc w:val="center"/>
              <w:rPr>
                <w:rFonts w:ascii="宋体" w:hAnsi="宋体" w:eastAsia="宋体"/>
                <w:szCs w:val="21"/>
              </w:rPr>
            </w:pPr>
            <w:r>
              <w:rPr>
                <w:rFonts w:hint="eastAsia" w:ascii="宋体" w:hAnsi="宋体" w:eastAsia="宋体"/>
                <w:szCs w:val="21"/>
              </w:rPr>
              <w:t>……</w:t>
            </w:r>
          </w:p>
        </w:tc>
        <w:tc>
          <w:tcPr>
            <w:tcW w:w="1708" w:type="dxa"/>
          </w:tcPr>
          <w:p>
            <w:pPr>
              <w:spacing w:after="0" w:line="300" w:lineRule="auto"/>
              <w:jc w:val="center"/>
              <w:rPr>
                <w:rFonts w:ascii="宋体" w:hAnsi="宋体" w:eastAsia="宋体"/>
                <w:szCs w:val="21"/>
              </w:rPr>
            </w:pPr>
          </w:p>
        </w:tc>
        <w:tc>
          <w:tcPr>
            <w:tcW w:w="1977" w:type="dxa"/>
          </w:tcPr>
          <w:p>
            <w:pPr>
              <w:spacing w:after="0" w:line="300" w:lineRule="auto"/>
              <w:jc w:val="center"/>
              <w:rPr>
                <w:rFonts w:ascii="宋体" w:hAnsi="宋体" w:eastAsia="宋体"/>
                <w:szCs w:val="21"/>
              </w:rPr>
            </w:pPr>
          </w:p>
        </w:tc>
        <w:tc>
          <w:tcPr>
            <w:tcW w:w="1559" w:type="dxa"/>
          </w:tcPr>
          <w:p>
            <w:pPr>
              <w:spacing w:after="0" w:line="300" w:lineRule="auto"/>
              <w:jc w:val="center"/>
              <w:rPr>
                <w:rFonts w:ascii="宋体" w:hAnsi="宋体" w:eastAsia="宋体"/>
                <w:szCs w:val="21"/>
              </w:rPr>
            </w:pPr>
          </w:p>
        </w:tc>
      </w:tr>
    </w:tbl>
    <w:p>
      <w:pPr>
        <w:spacing w:after="0" w:line="300" w:lineRule="auto"/>
        <w:ind w:firstLine="359" w:firstLineChars="171"/>
        <w:rPr>
          <w:rFonts w:ascii="宋体" w:hAnsi="宋体" w:eastAsia="宋体"/>
          <w:szCs w:val="21"/>
        </w:rPr>
      </w:pPr>
      <w:r>
        <w:rPr>
          <w:rFonts w:hint="eastAsia" w:ascii="宋体" w:hAnsi="宋体" w:eastAsia="宋体"/>
          <w:szCs w:val="21"/>
        </w:rPr>
        <w:t>说明：</w:t>
      </w:r>
    </w:p>
    <w:p>
      <w:pPr>
        <w:spacing w:after="0" w:line="300" w:lineRule="auto"/>
        <w:ind w:firstLine="359" w:firstLineChars="171"/>
        <w:rPr>
          <w:rFonts w:ascii="宋体" w:hAnsi="宋体" w:eastAsia="宋体"/>
          <w:bCs/>
          <w:szCs w:val="21"/>
        </w:rPr>
      </w:pPr>
      <w:r>
        <w:rPr>
          <w:rFonts w:hint="eastAsia" w:ascii="宋体" w:hAnsi="宋体" w:eastAsia="宋体"/>
          <w:bCs/>
          <w:szCs w:val="21"/>
        </w:rPr>
        <w:t>1.把招标需求相关要求的响应情况逐条列入此表。</w:t>
      </w:r>
    </w:p>
    <w:p>
      <w:pPr>
        <w:spacing w:after="0" w:line="300" w:lineRule="auto"/>
        <w:ind w:firstLine="359" w:firstLineChars="171"/>
        <w:rPr>
          <w:rFonts w:ascii="宋体" w:hAnsi="宋体" w:eastAsia="宋体"/>
          <w:bCs/>
          <w:szCs w:val="21"/>
        </w:rPr>
      </w:pPr>
      <w:r>
        <w:rPr>
          <w:rFonts w:hint="eastAsia" w:ascii="宋体" w:hAnsi="宋体" w:eastAsia="宋体"/>
          <w:bCs/>
          <w:szCs w:val="21"/>
        </w:rPr>
        <w:t>2.按招标需求的顺序填写。</w:t>
      </w:r>
    </w:p>
    <w:p>
      <w:pPr>
        <w:spacing w:after="0" w:line="300" w:lineRule="auto"/>
        <w:ind w:firstLine="359" w:firstLineChars="171"/>
        <w:rPr>
          <w:rFonts w:ascii="宋体" w:hAnsi="宋体" w:eastAsia="宋体"/>
          <w:bCs/>
          <w:szCs w:val="21"/>
        </w:rPr>
      </w:pPr>
      <w:r>
        <w:rPr>
          <w:rFonts w:hint="eastAsia" w:ascii="宋体" w:hAnsi="宋体" w:eastAsia="宋体"/>
          <w:bCs/>
          <w:szCs w:val="21"/>
        </w:rPr>
        <w:t>3.此表可延长。</w:t>
      </w:r>
    </w:p>
    <w:p>
      <w:pPr>
        <w:spacing w:after="0" w:line="360" w:lineRule="auto"/>
        <w:ind w:firstLine="239" w:firstLineChars="114"/>
        <w:rPr>
          <w:rFonts w:ascii="宋体" w:hAnsi="宋体" w:eastAsia="宋体"/>
          <w:szCs w:val="21"/>
        </w:rPr>
      </w:pPr>
      <w:r>
        <w:rPr>
          <w:rFonts w:hint="eastAsia" w:ascii="宋体" w:hAnsi="宋体" w:eastAsia="宋体"/>
          <w:szCs w:val="21"/>
        </w:rPr>
        <w:t>投标人名称（并加盖公章）：</w:t>
      </w:r>
    </w:p>
    <w:p>
      <w:pPr>
        <w:tabs>
          <w:tab w:val="left" w:pos="3119"/>
        </w:tabs>
        <w:spacing w:after="0" w:line="360" w:lineRule="auto"/>
        <w:ind w:left="185" w:leftChars="88" w:firstLine="25" w:firstLineChars="12"/>
        <w:rPr>
          <w:rFonts w:ascii="宋体" w:hAnsi="宋体" w:eastAsia="宋体"/>
          <w:szCs w:val="21"/>
          <w:u w:val="single"/>
        </w:rPr>
      </w:pPr>
      <w:r>
        <w:rPr>
          <w:rFonts w:hint="eastAsia" w:ascii="宋体" w:hAnsi="宋体" w:eastAsia="宋体"/>
          <w:szCs w:val="21"/>
        </w:rPr>
        <w:t xml:space="preserve">投标人法定代表人或其委托人签字或印鉴： </w:t>
      </w:r>
      <w:r>
        <w:rPr>
          <w:rFonts w:hint="eastAsia" w:ascii="宋体" w:hAnsi="宋体" w:eastAsia="宋体"/>
          <w:szCs w:val="21"/>
          <w:u w:val="single"/>
        </w:rPr>
        <w:t xml:space="preserve">          </w:t>
      </w:r>
    </w:p>
    <w:p>
      <w:pPr>
        <w:tabs>
          <w:tab w:val="left" w:pos="3119"/>
        </w:tabs>
        <w:spacing w:after="0" w:line="360" w:lineRule="auto"/>
        <w:ind w:left="185" w:leftChars="88" w:firstLine="25" w:firstLineChars="12"/>
        <w:rPr>
          <w:rFonts w:ascii="宋体" w:hAnsi="宋体" w:eastAsia="宋体"/>
          <w:szCs w:val="21"/>
        </w:rPr>
      </w:pPr>
      <w:r>
        <w:rPr>
          <w:rFonts w:hint="eastAsia" w:ascii="宋体" w:hAnsi="宋体" w:eastAsia="宋体"/>
          <w:szCs w:val="21"/>
        </w:rPr>
        <w:t>日期：</w:t>
      </w:r>
    </w:p>
    <w:p>
      <w:pPr>
        <w:pStyle w:val="6"/>
        <w:spacing w:after="0"/>
        <w:rPr>
          <w:rFonts w:ascii="宋体" w:hAnsi="宋体" w:eastAsia="宋体"/>
          <w:sz w:val="24"/>
          <w:szCs w:val="24"/>
        </w:rPr>
      </w:pPr>
      <w:bookmarkStart w:id="161" w:name="_Toc96523911"/>
      <w:r>
        <w:rPr>
          <w:rFonts w:hint="eastAsia" w:ascii="宋体" w:hAnsi="宋体" w:eastAsia="宋体"/>
          <w:sz w:val="24"/>
          <w:szCs w:val="24"/>
        </w:rPr>
        <w:t>格式17.</w:t>
      </w:r>
      <w:bookmarkStart w:id="162" w:name="_Toc6037"/>
      <w:r>
        <w:rPr>
          <w:rFonts w:hint="eastAsia" w:ascii="宋体" w:hAnsi="宋体" w:eastAsia="宋体"/>
          <w:sz w:val="24"/>
          <w:szCs w:val="24"/>
        </w:rPr>
        <w:t xml:space="preserve"> 投标人基本情况表</w:t>
      </w:r>
      <w:bookmarkEnd w:id="161"/>
      <w:bookmarkEnd w:id="162"/>
    </w:p>
    <w:p>
      <w:pPr>
        <w:tabs>
          <w:tab w:val="left" w:pos="900"/>
        </w:tabs>
        <w:spacing w:after="0" w:line="360" w:lineRule="auto"/>
        <w:rPr>
          <w:rFonts w:ascii="宋体" w:hAnsi="宋体" w:eastAsia="宋体"/>
          <w:szCs w:val="21"/>
        </w:rPr>
      </w:pPr>
      <w:r>
        <w:rPr>
          <w:rFonts w:hint="eastAsia" w:ascii="宋体" w:hAnsi="宋体" w:eastAsia="宋体"/>
          <w:szCs w:val="21"/>
        </w:rPr>
        <w:t>一、投标人基本情况</w:t>
      </w:r>
    </w:p>
    <w:p>
      <w:pPr>
        <w:tabs>
          <w:tab w:val="left" w:pos="1080"/>
        </w:tabs>
        <w:spacing w:after="0" w:line="360" w:lineRule="auto"/>
        <w:ind w:left="360"/>
        <w:rPr>
          <w:rFonts w:ascii="宋体" w:hAnsi="宋体" w:eastAsia="宋体"/>
          <w:szCs w:val="21"/>
        </w:rPr>
      </w:pPr>
      <w:r>
        <w:rPr>
          <w:rFonts w:hint="eastAsia" w:ascii="宋体" w:hAnsi="宋体" w:eastAsia="宋体"/>
          <w:szCs w:val="21"/>
        </w:rPr>
        <w:t>1.投标人名称：</w:t>
      </w:r>
      <w:r>
        <w:rPr>
          <w:rFonts w:hint="eastAsia" w:ascii="宋体" w:hAnsi="宋体" w:eastAsia="宋体"/>
          <w:szCs w:val="21"/>
          <w:u w:val="single"/>
        </w:rPr>
        <w:t xml:space="preserve">                  </w:t>
      </w:r>
      <w:r>
        <w:rPr>
          <w:rFonts w:hint="eastAsia" w:ascii="宋体" w:hAnsi="宋体" w:eastAsia="宋体"/>
          <w:szCs w:val="21"/>
        </w:rPr>
        <w:t xml:space="preserve">   电话号码：</w:t>
      </w:r>
      <w:r>
        <w:rPr>
          <w:rFonts w:hint="eastAsia" w:ascii="宋体" w:hAnsi="宋体" w:eastAsia="宋体"/>
          <w:szCs w:val="21"/>
          <w:u w:val="single"/>
        </w:rPr>
        <w:t xml:space="preserve">          </w:t>
      </w:r>
    </w:p>
    <w:p>
      <w:pPr>
        <w:tabs>
          <w:tab w:val="left" w:pos="1080"/>
        </w:tabs>
        <w:spacing w:after="0" w:line="360" w:lineRule="auto"/>
        <w:ind w:left="360"/>
        <w:rPr>
          <w:rFonts w:ascii="宋体" w:hAnsi="宋体" w:eastAsia="宋体"/>
          <w:szCs w:val="21"/>
        </w:rPr>
      </w:pPr>
      <w:r>
        <w:rPr>
          <w:rFonts w:hint="eastAsia" w:ascii="宋体" w:hAnsi="宋体" w:eastAsia="宋体"/>
          <w:szCs w:val="21"/>
        </w:rPr>
        <w:t>2.地    址：</w:t>
      </w:r>
      <w:r>
        <w:rPr>
          <w:rFonts w:hint="eastAsia" w:ascii="宋体" w:hAnsi="宋体" w:eastAsia="宋体"/>
          <w:szCs w:val="21"/>
          <w:u w:val="single"/>
        </w:rPr>
        <w:t xml:space="preserve">                  </w:t>
      </w:r>
      <w:r>
        <w:rPr>
          <w:rFonts w:hint="eastAsia" w:ascii="宋体" w:hAnsi="宋体" w:eastAsia="宋体"/>
          <w:szCs w:val="21"/>
        </w:rPr>
        <w:t xml:space="preserve">     传    真：</w:t>
      </w:r>
      <w:r>
        <w:rPr>
          <w:rFonts w:hint="eastAsia" w:ascii="宋体" w:hAnsi="宋体" w:eastAsia="宋体"/>
          <w:szCs w:val="21"/>
          <w:u w:val="single"/>
        </w:rPr>
        <w:t xml:space="preserve">          </w:t>
      </w:r>
    </w:p>
    <w:p>
      <w:pPr>
        <w:tabs>
          <w:tab w:val="left" w:pos="1080"/>
        </w:tabs>
        <w:spacing w:after="0" w:line="360" w:lineRule="auto"/>
        <w:ind w:left="360"/>
        <w:rPr>
          <w:rFonts w:ascii="宋体" w:hAnsi="宋体" w:eastAsia="宋体"/>
          <w:szCs w:val="21"/>
        </w:rPr>
      </w:pPr>
      <w:r>
        <w:rPr>
          <w:rFonts w:hint="eastAsia" w:ascii="宋体" w:hAnsi="宋体" w:eastAsia="宋体"/>
          <w:szCs w:val="21"/>
        </w:rPr>
        <w:t>3.注册资金：</w:t>
      </w:r>
      <w:r>
        <w:rPr>
          <w:rFonts w:hint="eastAsia" w:ascii="宋体" w:hAnsi="宋体" w:eastAsia="宋体"/>
          <w:szCs w:val="21"/>
          <w:u w:val="single"/>
        </w:rPr>
        <w:t xml:space="preserve">                  </w:t>
      </w:r>
      <w:r>
        <w:rPr>
          <w:rFonts w:hint="eastAsia" w:ascii="宋体" w:hAnsi="宋体" w:eastAsia="宋体"/>
          <w:szCs w:val="21"/>
        </w:rPr>
        <w:t xml:space="preserve">     经济性质：</w:t>
      </w:r>
      <w:r>
        <w:rPr>
          <w:rFonts w:hint="eastAsia" w:ascii="宋体" w:hAnsi="宋体" w:eastAsia="宋体"/>
          <w:szCs w:val="21"/>
          <w:u w:val="single"/>
        </w:rPr>
        <w:t xml:space="preserve">          </w:t>
      </w:r>
    </w:p>
    <w:p>
      <w:pPr>
        <w:tabs>
          <w:tab w:val="left" w:pos="1080"/>
        </w:tabs>
        <w:spacing w:after="0" w:line="360" w:lineRule="auto"/>
        <w:ind w:left="360"/>
        <w:rPr>
          <w:rFonts w:ascii="宋体" w:hAnsi="宋体" w:eastAsia="宋体"/>
          <w:szCs w:val="21"/>
        </w:rPr>
      </w:pPr>
      <w:r>
        <w:rPr>
          <w:rFonts w:hint="eastAsia" w:ascii="宋体" w:hAnsi="宋体" w:eastAsia="宋体"/>
          <w:szCs w:val="21"/>
        </w:rPr>
        <w:t>4.是否为外商投资企业：</w:t>
      </w:r>
    </w:p>
    <w:p>
      <w:pPr>
        <w:tabs>
          <w:tab w:val="left" w:pos="1080"/>
        </w:tabs>
        <w:spacing w:after="0" w:line="360" w:lineRule="auto"/>
        <w:ind w:left="360"/>
        <w:rPr>
          <w:rFonts w:ascii="宋体" w:hAnsi="宋体" w:eastAsia="宋体"/>
          <w:szCs w:val="21"/>
        </w:rPr>
      </w:pPr>
      <w:r>
        <w:rPr>
          <w:rFonts w:hint="eastAsia" w:ascii="宋体" w:hAnsi="宋体" w:eastAsia="宋体"/>
          <w:szCs w:val="21"/>
        </w:rPr>
        <w:t xml:space="preserve">□是（外商投资者国别： </w:t>
      </w:r>
      <w:r>
        <w:rPr>
          <w:rFonts w:ascii="宋体" w:hAnsi="宋体" w:eastAsia="宋体"/>
          <w:szCs w:val="21"/>
        </w:rPr>
        <w:t xml:space="preserve">  </w:t>
      </w:r>
      <w:r>
        <w:rPr>
          <w:rFonts w:hint="eastAsia" w:ascii="宋体" w:hAnsi="宋体" w:eastAsia="宋体"/>
          <w:szCs w:val="21"/>
        </w:rPr>
        <w:t>）：□全部由外商投资；□部分由外商投资</w:t>
      </w:r>
    </w:p>
    <w:p>
      <w:pPr>
        <w:tabs>
          <w:tab w:val="left" w:pos="1080"/>
        </w:tabs>
        <w:spacing w:after="0" w:line="360" w:lineRule="auto"/>
        <w:ind w:left="360"/>
        <w:rPr>
          <w:rFonts w:ascii="宋体" w:hAnsi="宋体" w:eastAsia="宋体"/>
          <w:szCs w:val="21"/>
        </w:rPr>
      </w:pPr>
      <w:r>
        <w:rPr>
          <w:rFonts w:hint="eastAsia" w:ascii="宋体" w:hAnsi="宋体" w:eastAsia="宋体"/>
          <w:szCs w:val="21"/>
        </w:rPr>
        <w:t>□否</w:t>
      </w:r>
    </w:p>
    <w:p>
      <w:pPr>
        <w:tabs>
          <w:tab w:val="left" w:pos="1080"/>
        </w:tabs>
        <w:spacing w:after="0" w:line="360" w:lineRule="auto"/>
        <w:ind w:left="360"/>
        <w:rPr>
          <w:rFonts w:ascii="宋体" w:hAnsi="宋体" w:eastAsia="宋体"/>
          <w:szCs w:val="21"/>
        </w:rPr>
      </w:pPr>
      <w:r>
        <w:rPr>
          <w:rFonts w:hint="eastAsia" w:ascii="宋体" w:hAnsi="宋体" w:eastAsia="宋体"/>
          <w:szCs w:val="21"/>
        </w:rPr>
        <w:t>5.投标人开户账号资料</w:t>
      </w:r>
    </w:p>
    <w:p>
      <w:pPr>
        <w:spacing w:after="0" w:line="360" w:lineRule="auto"/>
        <w:ind w:left="368" w:leftChars="175" w:firstLine="315" w:firstLineChars="150"/>
        <w:rPr>
          <w:rFonts w:ascii="宋体" w:hAnsi="宋体" w:eastAsia="宋体"/>
          <w:szCs w:val="21"/>
          <w:u w:val="single"/>
        </w:rPr>
      </w:pPr>
      <w:r>
        <w:rPr>
          <w:rFonts w:hint="eastAsia" w:ascii="宋体" w:hAnsi="宋体" w:eastAsia="宋体"/>
          <w:szCs w:val="21"/>
        </w:rPr>
        <w:t>银行名称及账号：</w:t>
      </w:r>
      <w:r>
        <w:rPr>
          <w:rFonts w:hint="eastAsia" w:ascii="宋体" w:hAnsi="宋体" w:eastAsia="宋体"/>
          <w:szCs w:val="21"/>
          <w:u w:val="single"/>
        </w:rPr>
        <w:t xml:space="preserve">                                        </w:t>
      </w:r>
    </w:p>
    <w:p>
      <w:pPr>
        <w:spacing w:after="0" w:line="360" w:lineRule="auto"/>
        <w:ind w:left="368" w:leftChars="175" w:firstLine="315" w:firstLineChars="150"/>
        <w:rPr>
          <w:rFonts w:ascii="宋体" w:hAnsi="宋体" w:eastAsia="宋体"/>
          <w:szCs w:val="21"/>
          <w:u w:val="single"/>
        </w:rPr>
      </w:pPr>
      <w:r>
        <w:rPr>
          <w:rFonts w:hint="eastAsia" w:ascii="宋体" w:hAnsi="宋体" w:eastAsia="宋体"/>
          <w:szCs w:val="21"/>
        </w:rPr>
        <w:t>开户地址：</w:t>
      </w:r>
      <w:r>
        <w:rPr>
          <w:rFonts w:hint="eastAsia" w:ascii="宋体" w:hAnsi="宋体" w:eastAsia="宋体"/>
          <w:szCs w:val="21"/>
          <w:u w:val="single"/>
        </w:rPr>
        <w:t xml:space="preserve">                                             </w:t>
      </w:r>
    </w:p>
    <w:p>
      <w:pPr>
        <w:tabs>
          <w:tab w:val="left" w:pos="1080"/>
        </w:tabs>
        <w:spacing w:after="0" w:line="360" w:lineRule="auto"/>
        <w:ind w:left="360"/>
        <w:rPr>
          <w:rFonts w:ascii="宋体" w:hAnsi="宋体" w:eastAsia="宋体"/>
          <w:szCs w:val="21"/>
        </w:rPr>
      </w:pPr>
      <w:r>
        <w:rPr>
          <w:rFonts w:ascii="宋体" w:hAnsi="宋体" w:eastAsia="宋体"/>
          <w:szCs w:val="21"/>
        </w:rPr>
        <w:t>6</w:t>
      </w:r>
      <w:r>
        <w:rPr>
          <w:rFonts w:hint="eastAsia" w:ascii="宋体" w:hAnsi="宋体" w:eastAsia="宋体"/>
          <w:szCs w:val="21"/>
        </w:rPr>
        <w:t>.投标人简介（自行描述）：</w:t>
      </w:r>
    </w:p>
    <w:p>
      <w:pPr>
        <w:tabs>
          <w:tab w:val="left" w:pos="1080"/>
        </w:tabs>
        <w:spacing w:after="0" w:line="360" w:lineRule="auto"/>
        <w:ind w:left="360"/>
        <w:rPr>
          <w:rFonts w:ascii="宋体" w:hAnsi="宋体" w:eastAsia="宋体"/>
          <w:szCs w:val="21"/>
        </w:rPr>
      </w:pPr>
    </w:p>
    <w:p>
      <w:pPr>
        <w:tabs>
          <w:tab w:val="left" w:pos="900"/>
        </w:tabs>
        <w:spacing w:after="0" w:line="360" w:lineRule="auto"/>
        <w:rPr>
          <w:rFonts w:ascii="宋体" w:hAnsi="宋体" w:eastAsia="宋体"/>
          <w:szCs w:val="21"/>
        </w:rPr>
      </w:pPr>
      <w:r>
        <w:rPr>
          <w:rFonts w:hint="eastAsia" w:ascii="宋体" w:hAnsi="宋体" w:eastAsia="宋体"/>
          <w:szCs w:val="21"/>
        </w:rPr>
        <w:t>二、投标人获得资质和获奖证明文件</w:t>
      </w:r>
    </w:p>
    <w:tbl>
      <w:tblPr>
        <w:tblStyle w:val="46"/>
        <w:tblW w:w="7607" w:type="dxa"/>
        <w:jc w:val="center"/>
        <w:tblLayout w:type="fixed"/>
        <w:tblCellMar>
          <w:top w:w="0" w:type="dxa"/>
          <w:left w:w="30" w:type="dxa"/>
          <w:bottom w:w="0" w:type="dxa"/>
          <w:right w:w="30" w:type="dxa"/>
        </w:tblCellMar>
      </w:tblPr>
      <w:tblGrid>
        <w:gridCol w:w="2798"/>
        <w:gridCol w:w="1507"/>
        <w:gridCol w:w="1785"/>
        <w:gridCol w:w="1517"/>
      </w:tblGrid>
      <w:tr>
        <w:tblPrEx>
          <w:tblCellMar>
            <w:top w:w="0" w:type="dxa"/>
            <w:left w:w="30" w:type="dxa"/>
            <w:bottom w:w="0" w:type="dxa"/>
            <w:right w:w="30" w:type="dxa"/>
          </w:tblCellMar>
        </w:tblPrEx>
        <w:trPr>
          <w:trHeight w:val="318" w:hRule="atLeast"/>
          <w:jc w:val="center"/>
        </w:trPr>
        <w:tc>
          <w:tcPr>
            <w:tcW w:w="2798" w:type="dxa"/>
            <w:tcBorders>
              <w:top w:val="single" w:color="auto" w:sz="6" w:space="0"/>
              <w:left w:val="single" w:color="auto" w:sz="6" w:space="0"/>
              <w:bottom w:val="single" w:color="auto" w:sz="6" w:space="0"/>
              <w:right w:val="single" w:color="auto" w:sz="6" w:space="0"/>
            </w:tcBorders>
          </w:tcPr>
          <w:p>
            <w:pPr>
              <w:spacing w:before="50" w:after="0" w:line="360" w:lineRule="auto"/>
              <w:jc w:val="center"/>
              <w:rPr>
                <w:rFonts w:ascii="宋体" w:hAnsi="宋体" w:eastAsia="宋体" w:cs="Arial"/>
                <w:b/>
                <w:bCs/>
                <w:szCs w:val="21"/>
              </w:rPr>
            </w:pPr>
            <w:r>
              <w:rPr>
                <w:rFonts w:hint="eastAsia" w:ascii="宋体" w:hAnsi="宋体" w:eastAsia="宋体" w:cs="Arial"/>
                <w:b/>
                <w:bCs/>
                <w:szCs w:val="21"/>
              </w:rPr>
              <w:t>证书名称</w:t>
            </w:r>
          </w:p>
        </w:tc>
        <w:tc>
          <w:tcPr>
            <w:tcW w:w="1507" w:type="dxa"/>
            <w:tcBorders>
              <w:top w:val="single" w:color="auto" w:sz="6" w:space="0"/>
              <w:left w:val="single" w:color="auto" w:sz="6" w:space="0"/>
              <w:bottom w:val="single" w:color="auto" w:sz="6" w:space="0"/>
              <w:right w:val="single" w:color="auto" w:sz="6" w:space="0"/>
            </w:tcBorders>
          </w:tcPr>
          <w:p>
            <w:pPr>
              <w:spacing w:before="50" w:after="0" w:line="360" w:lineRule="auto"/>
              <w:jc w:val="center"/>
              <w:rPr>
                <w:rFonts w:ascii="宋体" w:hAnsi="宋体" w:eastAsia="宋体" w:cs="Arial"/>
                <w:b/>
                <w:bCs/>
                <w:szCs w:val="21"/>
              </w:rPr>
            </w:pPr>
            <w:r>
              <w:rPr>
                <w:rFonts w:hint="eastAsia" w:ascii="宋体" w:hAnsi="宋体" w:eastAsia="宋体" w:cs="Arial"/>
                <w:b/>
                <w:bCs/>
                <w:szCs w:val="21"/>
              </w:rPr>
              <w:t>发证单位</w:t>
            </w:r>
          </w:p>
        </w:tc>
        <w:tc>
          <w:tcPr>
            <w:tcW w:w="1785" w:type="dxa"/>
            <w:tcBorders>
              <w:top w:val="single" w:color="auto" w:sz="6" w:space="0"/>
              <w:left w:val="single" w:color="auto" w:sz="6" w:space="0"/>
              <w:bottom w:val="single" w:color="auto" w:sz="6" w:space="0"/>
              <w:right w:val="single" w:color="auto" w:sz="6" w:space="0"/>
            </w:tcBorders>
          </w:tcPr>
          <w:p>
            <w:pPr>
              <w:spacing w:before="50" w:after="0" w:line="360" w:lineRule="auto"/>
              <w:jc w:val="center"/>
              <w:rPr>
                <w:rFonts w:ascii="宋体" w:hAnsi="宋体" w:eastAsia="宋体" w:cs="Arial"/>
                <w:b/>
                <w:bCs/>
                <w:szCs w:val="21"/>
              </w:rPr>
            </w:pPr>
            <w:r>
              <w:rPr>
                <w:rFonts w:hint="eastAsia" w:ascii="宋体" w:hAnsi="宋体" w:eastAsia="宋体" w:cs="Arial"/>
                <w:b/>
                <w:bCs/>
                <w:szCs w:val="21"/>
              </w:rPr>
              <w:t>证书等级</w:t>
            </w:r>
          </w:p>
        </w:tc>
        <w:tc>
          <w:tcPr>
            <w:tcW w:w="1517" w:type="dxa"/>
            <w:tcBorders>
              <w:top w:val="single" w:color="auto" w:sz="6" w:space="0"/>
              <w:left w:val="single" w:color="auto" w:sz="6" w:space="0"/>
              <w:bottom w:val="single" w:color="auto" w:sz="6" w:space="0"/>
              <w:right w:val="single" w:color="auto" w:sz="6" w:space="0"/>
            </w:tcBorders>
          </w:tcPr>
          <w:p>
            <w:pPr>
              <w:spacing w:before="50" w:after="0" w:line="360" w:lineRule="auto"/>
              <w:jc w:val="center"/>
              <w:rPr>
                <w:rFonts w:ascii="宋体" w:hAnsi="宋体" w:eastAsia="宋体" w:cs="Arial"/>
                <w:b/>
                <w:bCs/>
                <w:szCs w:val="21"/>
              </w:rPr>
            </w:pPr>
            <w:r>
              <w:rPr>
                <w:rFonts w:hint="eastAsia" w:ascii="宋体" w:hAnsi="宋体" w:eastAsia="宋体" w:cs="Arial"/>
                <w:b/>
                <w:bCs/>
                <w:szCs w:val="21"/>
              </w:rPr>
              <w:t>证书有效期</w:t>
            </w:r>
          </w:p>
        </w:tc>
      </w:tr>
      <w:tr>
        <w:tblPrEx>
          <w:tblCellMar>
            <w:top w:w="0" w:type="dxa"/>
            <w:left w:w="30" w:type="dxa"/>
            <w:bottom w:w="0" w:type="dxa"/>
            <w:right w:w="30" w:type="dxa"/>
          </w:tblCellMar>
        </w:tblPrEx>
        <w:trPr>
          <w:trHeight w:val="420" w:hRule="atLeast"/>
          <w:jc w:val="center"/>
        </w:trPr>
        <w:tc>
          <w:tcPr>
            <w:tcW w:w="2798" w:type="dxa"/>
            <w:tcBorders>
              <w:top w:val="single" w:color="auto" w:sz="6" w:space="0"/>
              <w:left w:val="single" w:color="auto" w:sz="6" w:space="0"/>
              <w:bottom w:val="single" w:color="auto" w:sz="6" w:space="0"/>
              <w:right w:val="single" w:color="auto" w:sz="6" w:space="0"/>
            </w:tcBorders>
            <w:vAlign w:val="center"/>
          </w:tcPr>
          <w:p>
            <w:pPr>
              <w:spacing w:before="50" w:after="0" w:line="360" w:lineRule="auto"/>
              <w:jc w:val="center"/>
              <w:rPr>
                <w:rFonts w:ascii="宋体" w:hAnsi="宋体" w:eastAsia="宋体" w:cs="Arial"/>
                <w:szCs w:val="21"/>
              </w:rPr>
            </w:pPr>
          </w:p>
        </w:tc>
        <w:tc>
          <w:tcPr>
            <w:tcW w:w="150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50" w:after="0" w:line="360" w:lineRule="auto"/>
              <w:jc w:val="center"/>
              <w:rPr>
                <w:rFonts w:ascii="宋体" w:hAnsi="宋体" w:eastAsia="宋体" w:cs="Arial"/>
                <w:szCs w:val="21"/>
              </w:rPr>
            </w:pPr>
          </w:p>
        </w:tc>
        <w:tc>
          <w:tcPr>
            <w:tcW w:w="1785" w:type="dxa"/>
            <w:tcBorders>
              <w:top w:val="single" w:color="auto" w:sz="6" w:space="0"/>
              <w:left w:val="single" w:color="auto" w:sz="6" w:space="0"/>
              <w:bottom w:val="single" w:color="auto" w:sz="6" w:space="0"/>
              <w:right w:val="single" w:color="auto" w:sz="6" w:space="0"/>
            </w:tcBorders>
            <w:vAlign w:val="center"/>
          </w:tcPr>
          <w:p>
            <w:pPr>
              <w:spacing w:before="50" w:after="0" w:line="360" w:lineRule="auto"/>
              <w:jc w:val="center"/>
              <w:rPr>
                <w:rFonts w:ascii="宋体" w:hAnsi="宋体" w:eastAsia="宋体" w:cs="Arial"/>
                <w:szCs w:val="21"/>
              </w:rPr>
            </w:pPr>
          </w:p>
        </w:tc>
        <w:tc>
          <w:tcPr>
            <w:tcW w:w="1517" w:type="dxa"/>
            <w:tcBorders>
              <w:top w:val="single" w:color="auto" w:sz="6" w:space="0"/>
              <w:left w:val="single" w:color="auto" w:sz="6" w:space="0"/>
              <w:bottom w:val="single" w:color="auto" w:sz="6" w:space="0"/>
              <w:right w:val="single" w:color="auto" w:sz="6" w:space="0"/>
            </w:tcBorders>
          </w:tcPr>
          <w:p>
            <w:pPr>
              <w:spacing w:before="50" w:after="0" w:line="360" w:lineRule="auto"/>
              <w:jc w:val="center"/>
              <w:rPr>
                <w:rFonts w:ascii="宋体" w:hAnsi="宋体" w:eastAsia="宋体" w:cs="Arial"/>
                <w:szCs w:val="21"/>
              </w:rPr>
            </w:pPr>
          </w:p>
        </w:tc>
      </w:tr>
      <w:tr>
        <w:tblPrEx>
          <w:tblCellMar>
            <w:top w:w="0" w:type="dxa"/>
            <w:left w:w="30" w:type="dxa"/>
            <w:bottom w:w="0" w:type="dxa"/>
            <w:right w:w="30" w:type="dxa"/>
          </w:tblCellMar>
        </w:tblPrEx>
        <w:trPr>
          <w:trHeight w:val="420" w:hRule="atLeast"/>
          <w:jc w:val="center"/>
        </w:trPr>
        <w:tc>
          <w:tcPr>
            <w:tcW w:w="2798" w:type="dxa"/>
            <w:tcBorders>
              <w:top w:val="single" w:color="auto" w:sz="6" w:space="0"/>
              <w:left w:val="single" w:color="auto" w:sz="6" w:space="0"/>
              <w:bottom w:val="single" w:color="auto" w:sz="6" w:space="0"/>
              <w:right w:val="single" w:color="auto" w:sz="6" w:space="0"/>
            </w:tcBorders>
            <w:vAlign w:val="center"/>
          </w:tcPr>
          <w:p>
            <w:pPr>
              <w:spacing w:before="50" w:after="0" w:line="360" w:lineRule="auto"/>
              <w:jc w:val="center"/>
              <w:rPr>
                <w:rFonts w:ascii="宋体" w:hAnsi="宋体" w:eastAsia="宋体" w:cs="Arial"/>
                <w:szCs w:val="21"/>
              </w:rPr>
            </w:pPr>
          </w:p>
        </w:tc>
        <w:tc>
          <w:tcPr>
            <w:tcW w:w="150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50" w:after="0" w:line="360" w:lineRule="auto"/>
              <w:jc w:val="center"/>
              <w:rPr>
                <w:rFonts w:ascii="宋体" w:hAnsi="宋体" w:eastAsia="宋体" w:cs="Arial"/>
                <w:szCs w:val="21"/>
              </w:rPr>
            </w:pPr>
          </w:p>
        </w:tc>
        <w:tc>
          <w:tcPr>
            <w:tcW w:w="1785" w:type="dxa"/>
            <w:tcBorders>
              <w:top w:val="single" w:color="auto" w:sz="6" w:space="0"/>
              <w:left w:val="single" w:color="auto" w:sz="6" w:space="0"/>
              <w:bottom w:val="single" w:color="auto" w:sz="6" w:space="0"/>
              <w:right w:val="single" w:color="auto" w:sz="6" w:space="0"/>
            </w:tcBorders>
            <w:vAlign w:val="center"/>
          </w:tcPr>
          <w:p>
            <w:pPr>
              <w:spacing w:before="50" w:after="0" w:line="360" w:lineRule="auto"/>
              <w:jc w:val="center"/>
              <w:rPr>
                <w:rFonts w:ascii="宋体" w:hAnsi="宋体" w:eastAsia="宋体" w:cs="Arial"/>
                <w:szCs w:val="21"/>
              </w:rPr>
            </w:pPr>
          </w:p>
        </w:tc>
        <w:tc>
          <w:tcPr>
            <w:tcW w:w="1517" w:type="dxa"/>
            <w:tcBorders>
              <w:top w:val="single" w:color="auto" w:sz="6" w:space="0"/>
              <w:left w:val="single" w:color="auto" w:sz="6" w:space="0"/>
              <w:bottom w:val="single" w:color="auto" w:sz="6" w:space="0"/>
              <w:right w:val="single" w:color="auto" w:sz="6" w:space="0"/>
            </w:tcBorders>
          </w:tcPr>
          <w:p>
            <w:pPr>
              <w:spacing w:before="50" w:after="0" w:line="360" w:lineRule="auto"/>
              <w:jc w:val="center"/>
              <w:rPr>
                <w:rFonts w:ascii="宋体" w:hAnsi="宋体" w:eastAsia="宋体" w:cs="Arial"/>
                <w:szCs w:val="21"/>
              </w:rPr>
            </w:pPr>
          </w:p>
        </w:tc>
      </w:tr>
      <w:tr>
        <w:tblPrEx>
          <w:tblCellMar>
            <w:top w:w="0" w:type="dxa"/>
            <w:left w:w="30" w:type="dxa"/>
            <w:bottom w:w="0" w:type="dxa"/>
            <w:right w:w="30" w:type="dxa"/>
          </w:tblCellMar>
        </w:tblPrEx>
        <w:trPr>
          <w:trHeight w:val="420" w:hRule="atLeast"/>
          <w:jc w:val="center"/>
        </w:trPr>
        <w:tc>
          <w:tcPr>
            <w:tcW w:w="2798" w:type="dxa"/>
            <w:tcBorders>
              <w:top w:val="single" w:color="auto" w:sz="6" w:space="0"/>
              <w:left w:val="single" w:color="auto" w:sz="6" w:space="0"/>
              <w:bottom w:val="single" w:color="auto" w:sz="6" w:space="0"/>
              <w:right w:val="single" w:color="auto" w:sz="6" w:space="0"/>
            </w:tcBorders>
            <w:vAlign w:val="center"/>
          </w:tcPr>
          <w:p>
            <w:pPr>
              <w:spacing w:before="50" w:after="0" w:line="360" w:lineRule="auto"/>
              <w:jc w:val="center"/>
              <w:rPr>
                <w:rFonts w:ascii="宋体" w:hAnsi="宋体" w:eastAsia="宋体" w:cs="Arial"/>
                <w:szCs w:val="21"/>
              </w:rPr>
            </w:pPr>
          </w:p>
        </w:tc>
        <w:tc>
          <w:tcPr>
            <w:tcW w:w="150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50" w:after="0" w:line="360" w:lineRule="auto"/>
              <w:jc w:val="center"/>
              <w:rPr>
                <w:rFonts w:ascii="宋体" w:hAnsi="宋体" w:eastAsia="宋体" w:cs="Arial"/>
                <w:szCs w:val="21"/>
              </w:rPr>
            </w:pPr>
          </w:p>
        </w:tc>
        <w:tc>
          <w:tcPr>
            <w:tcW w:w="1785" w:type="dxa"/>
            <w:tcBorders>
              <w:top w:val="single" w:color="auto" w:sz="6" w:space="0"/>
              <w:left w:val="single" w:color="auto" w:sz="6" w:space="0"/>
              <w:bottom w:val="single" w:color="auto" w:sz="6" w:space="0"/>
              <w:right w:val="single" w:color="auto" w:sz="6" w:space="0"/>
            </w:tcBorders>
            <w:vAlign w:val="center"/>
          </w:tcPr>
          <w:p>
            <w:pPr>
              <w:spacing w:before="50" w:after="0" w:line="360" w:lineRule="auto"/>
              <w:jc w:val="center"/>
              <w:rPr>
                <w:rFonts w:ascii="宋体" w:hAnsi="宋体" w:eastAsia="宋体" w:cs="Arial"/>
                <w:szCs w:val="21"/>
              </w:rPr>
            </w:pPr>
          </w:p>
        </w:tc>
        <w:tc>
          <w:tcPr>
            <w:tcW w:w="1517" w:type="dxa"/>
            <w:tcBorders>
              <w:top w:val="single" w:color="auto" w:sz="6" w:space="0"/>
              <w:left w:val="single" w:color="auto" w:sz="6" w:space="0"/>
              <w:bottom w:val="single" w:color="auto" w:sz="6" w:space="0"/>
              <w:right w:val="single" w:color="auto" w:sz="6" w:space="0"/>
            </w:tcBorders>
          </w:tcPr>
          <w:p>
            <w:pPr>
              <w:spacing w:before="50" w:after="0" w:line="360" w:lineRule="auto"/>
              <w:jc w:val="center"/>
              <w:rPr>
                <w:rFonts w:ascii="宋体" w:hAnsi="宋体" w:eastAsia="宋体" w:cs="Arial"/>
                <w:szCs w:val="21"/>
              </w:rPr>
            </w:pPr>
          </w:p>
        </w:tc>
      </w:tr>
    </w:tbl>
    <w:p>
      <w:pPr>
        <w:spacing w:after="0" w:line="360" w:lineRule="auto"/>
        <w:ind w:left="560"/>
        <w:rPr>
          <w:rFonts w:ascii="宋体" w:hAnsi="宋体" w:eastAsia="宋体"/>
          <w:szCs w:val="21"/>
        </w:rPr>
      </w:pPr>
      <w:r>
        <w:rPr>
          <w:rFonts w:hint="eastAsia" w:ascii="宋体" w:hAnsi="宋体" w:eastAsia="宋体"/>
          <w:szCs w:val="21"/>
        </w:rPr>
        <w:t>投标人需提供相关证明文件的复印件（加盖公章）</w:t>
      </w:r>
    </w:p>
    <w:p>
      <w:pPr>
        <w:tabs>
          <w:tab w:val="left" w:pos="900"/>
        </w:tabs>
        <w:spacing w:after="0" w:line="360" w:lineRule="auto"/>
        <w:rPr>
          <w:rFonts w:ascii="宋体" w:hAnsi="宋体" w:eastAsia="宋体"/>
          <w:szCs w:val="21"/>
        </w:rPr>
      </w:pPr>
      <w:r>
        <w:rPr>
          <w:rFonts w:hint="eastAsia" w:ascii="宋体" w:hAnsi="宋体" w:eastAsia="宋体"/>
          <w:szCs w:val="21"/>
        </w:rPr>
        <w:t>三、其他</w:t>
      </w:r>
    </w:p>
    <w:p>
      <w:pPr>
        <w:spacing w:before="156" w:after="0" w:line="360" w:lineRule="auto"/>
        <w:rPr>
          <w:rFonts w:ascii="宋体" w:hAnsi="宋体" w:eastAsia="宋体"/>
          <w:szCs w:val="21"/>
        </w:rPr>
      </w:pPr>
      <w:r>
        <w:rPr>
          <w:rFonts w:hint="eastAsia" w:ascii="宋体" w:hAnsi="宋体" w:eastAsia="宋体"/>
          <w:szCs w:val="21"/>
        </w:rPr>
        <w:t>1.</w:t>
      </w:r>
      <w:r>
        <w:rPr>
          <w:rFonts w:hint="eastAsia" w:ascii="宋体" w:hAnsi="宋体" w:eastAsia="宋体" w:cs="宋体"/>
          <w:szCs w:val="21"/>
        </w:rPr>
        <w:t>参加政府采购活动前三年内，在经营活动中的重大违法记录</w:t>
      </w:r>
      <w:r>
        <w:rPr>
          <w:rFonts w:hint="eastAsia" w:ascii="宋体" w:hAnsi="宋体" w:eastAsia="宋体"/>
          <w:szCs w:val="21"/>
        </w:rPr>
        <w:t>（须如实填写，若对此进行隐瞒，尔后又被采购人或</w:t>
      </w:r>
      <w:r>
        <w:rPr>
          <w:rFonts w:hint="eastAsia" w:ascii="宋体" w:hAnsi="宋体" w:eastAsia="宋体" w:cs="宋体"/>
          <w:szCs w:val="21"/>
        </w:rPr>
        <w:t>采购代理机构</w:t>
      </w:r>
      <w:r>
        <w:rPr>
          <w:rFonts w:hint="eastAsia" w:ascii="宋体" w:hAnsi="宋体" w:eastAsia="宋体"/>
          <w:szCs w:val="21"/>
        </w:rPr>
        <w:t>发现，或被它人举证成立，其投标资格将被取消）。</w:t>
      </w:r>
    </w:p>
    <w:tbl>
      <w:tblPr>
        <w:tblStyle w:val="46"/>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277"/>
        <w:gridCol w:w="3240"/>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1368" w:type="dxa"/>
            <w:vAlign w:val="center"/>
          </w:tcPr>
          <w:p>
            <w:pPr>
              <w:pStyle w:val="14"/>
              <w:spacing w:after="0"/>
              <w:ind w:left="1" w:firstLine="0"/>
              <w:jc w:val="center"/>
              <w:rPr>
                <w:rFonts w:ascii="宋体" w:hAnsi="宋体" w:eastAsia="宋体"/>
                <w:b/>
                <w:szCs w:val="21"/>
              </w:rPr>
            </w:pPr>
            <w:r>
              <w:rPr>
                <w:rFonts w:hint="eastAsia" w:ascii="宋体" w:hAnsi="宋体" w:eastAsia="宋体"/>
                <w:b/>
                <w:szCs w:val="21"/>
              </w:rPr>
              <w:t>时 间</w:t>
            </w:r>
          </w:p>
        </w:tc>
        <w:tc>
          <w:tcPr>
            <w:tcW w:w="3277" w:type="dxa"/>
            <w:vAlign w:val="center"/>
          </w:tcPr>
          <w:p>
            <w:pPr>
              <w:pStyle w:val="14"/>
              <w:spacing w:after="0"/>
              <w:jc w:val="center"/>
              <w:rPr>
                <w:rFonts w:ascii="宋体" w:hAnsi="宋体" w:eastAsia="宋体"/>
                <w:b/>
                <w:szCs w:val="21"/>
              </w:rPr>
            </w:pPr>
            <w:r>
              <w:rPr>
                <w:rFonts w:hint="eastAsia" w:ascii="宋体" w:hAnsi="宋体" w:eastAsia="宋体"/>
                <w:b/>
                <w:szCs w:val="21"/>
              </w:rPr>
              <w:t>受处理的原因</w:t>
            </w:r>
          </w:p>
          <w:p>
            <w:pPr>
              <w:pStyle w:val="14"/>
              <w:spacing w:after="0"/>
              <w:ind w:firstLine="0"/>
              <w:jc w:val="center"/>
              <w:rPr>
                <w:rFonts w:ascii="宋体" w:hAnsi="宋体" w:eastAsia="宋体"/>
                <w:szCs w:val="21"/>
              </w:rPr>
            </w:pPr>
            <w:r>
              <w:rPr>
                <w:rFonts w:hint="eastAsia" w:ascii="宋体" w:hAnsi="宋体" w:eastAsia="宋体"/>
                <w:szCs w:val="21"/>
              </w:rPr>
              <w:t>（注明采购项目名称及处理原因）</w:t>
            </w:r>
          </w:p>
        </w:tc>
        <w:tc>
          <w:tcPr>
            <w:tcW w:w="3240" w:type="dxa"/>
            <w:vAlign w:val="center"/>
          </w:tcPr>
          <w:p>
            <w:pPr>
              <w:pStyle w:val="14"/>
              <w:spacing w:after="0"/>
              <w:ind w:firstLine="422"/>
              <w:jc w:val="center"/>
              <w:rPr>
                <w:rFonts w:ascii="宋体" w:hAnsi="宋体" w:eastAsia="宋体"/>
                <w:b/>
                <w:szCs w:val="21"/>
              </w:rPr>
            </w:pPr>
            <w:r>
              <w:rPr>
                <w:rFonts w:hint="eastAsia" w:ascii="宋体" w:hAnsi="宋体" w:eastAsia="宋体"/>
                <w:b/>
                <w:szCs w:val="21"/>
              </w:rPr>
              <w:t>处理的内容</w:t>
            </w:r>
          </w:p>
          <w:p>
            <w:pPr>
              <w:pStyle w:val="14"/>
              <w:spacing w:after="0"/>
              <w:ind w:firstLine="0"/>
              <w:jc w:val="center"/>
              <w:rPr>
                <w:rFonts w:ascii="宋体" w:hAnsi="宋体" w:eastAsia="宋体"/>
                <w:szCs w:val="21"/>
              </w:rPr>
            </w:pPr>
            <w:r>
              <w:rPr>
                <w:rFonts w:hint="eastAsia" w:ascii="宋体" w:hAnsi="宋体" w:eastAsia="宋体"/>
                <w:szCs w:val="21"/>
              </w:rPr>
              <w:t>（如受到禁止一段时期参加全国范围内某种项目的采购活动的，同时说明解禁时间）</w:t>
            </w:r>
          </w:p>
        </w:tc>
        <w:tc>
          <w:tcPr>
            <w:tcW w:w="1547" w:type="dxa"/>
            <w:vAlign w:val="center"/>
          </w:tcPr>
          <w:p>
            <w:pPr>
              <w:pStyle w:val="14"/>
              <w:spacing w:after="0"/>
              <w:ind w:firstLine="0"/>
              <w:jc w:val="center"/>
              <w:rPr>
                <w:rFonts w:ascii="宋体" w:hAnsi="宋体" w:eastAsia="宋体"/>
                <w:b/>
                <w:szCs w:val="21"/>
              </w:rPr>
            </w:pPr>
            <w:r>
              <w:rPr>
                <w:rFonts w:hint="eastAsia" w:ascii="宋体" w:hAnsi="宋体" w:eastAsia="宋体"/>
                <w:b/>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368" w:type="dxa"/>
            <w:vAlign w:val="center"/>
          </w:tcPr>
          <w:p>
            <w:pPr>
              <w:pStyle w:val="14"/>
              <w:spacing w:after="0"/>
              <w:jc w:val="center"/>
              <w:rPr>
                <w:rFonts w:ascii="宋体" w:hAnsi="宋体" w:eastAsia="宋体"/>
                <w:szCs w:val="21"/>
              </w:rPr>
            </w:pPr>
          </w:p>
        </w:tc>
        <w:tc>
          <w:tcPr>
            <w:tcW w:w="3277" w:type="dxa"/>
            <w:vAlign w:val="center"/>
          </w:tcPr>
          <w:p>
            <w:pPr>
              <w:pStyle w:val="14"/>
              <w:spacing w:after="0"/>
              <w:jc w:val="center"/>
              <w:rPr>
                <w:rFonts w:ascii="宋体" w:hAnsi="宋体" w:eastAsia="宋体"/>
                <w:szCs w:val="21"/>
              </w:rPr>
            </w:pPr>
          </w:p>
        </w:tc>
        <w:tc>
          <w:tcPr>
            <w:tcW w:w="3240" w:type="dxa"/>
            <w:vAlign w:val="center"/>
          </w:tcPr>
          <w:p>
            <w:pPr>
              <w:pStyle w:val="14"/>
              <w:spacing w:after="0"/>
              <w:jc w:val="center"/>
              <w:rPr>
                <w:rFonts w:ascii="宋体" w:hAnsi="宋体" w:eastAsia="宋体"/>
                <w:szCs w:val="21"/>
              </w:rPr>
            </w:pPr>
          </w:p>
        </w:tc>
        <w:tc>
          <w:tcPr>
            <w:tcW w:w="1547" w:type="dxa"/>
            <w:vAlign w:val="center"/>
          </w:tcPr>
          <w:p>
            <w:pPr>
              <w:pStyle w:val="14"/>
              <w:spacing w:after="0"/>
              <w:jc w:val="center"/>
              <w:rPr>
                <w:rFonts w:ascii="宋体" w:hAnsi="宋体" w:eastAsia="宋体"/>
                <w:szCs w:val="21"/>
              </w:rPr>
            </w:pPr>
          </w:p>
        </w:tc>
      </w:tr>
    </w:tbl>
    <w:p>
      <w:pPr>
        <w:pStyle w:val="14"/>
        <w:spacing w:after="0"/>
        <w:ind w:firstLine="0"/>
        <w:rPr>
          <w:rFonts w:ascii="宋体" w:hAnsi="宋体" w:eastAsia="宋体"/>
          <w:szCs w:val="21"/>
        </w:rPr>
      </w:pPr>
      <w:r>
        <w:rPr>
          <w:rFonts w:hint="eastAsia" w:ascii="宋体" w:hAnsi="宋体" w:eastAsia="宋体"/>
          <w:szCs w:val="21"/>
        </w:rPr>
        <w:t>2.投标人认为有必要提供的其他证明有关技术、资金实力的资质材料，所有证明文件需提供复印件（加盖公章）</w:t>
      </w:r>
    </w:p>
    <w:p>
      <w:pPr>
        <w:pStyle w:val="14"/>
        <w:spacing w:after="0"/>
        <w:ind w:firstLine="0"/>
        <w:rPr>
          <w:rFonts w:ascii="宋体" w:hAnsi="宋体" w:eastAsia="宋体"/>
          <w:szCs w:val="21"/>
        </w:rPr>
      </w:pPr>
      <w:r>
        <mc:AlternateContent>
          <mc:Choice Requires="wps">
            <w:drawing>
              <wp:anchor distT="0" distB="0" distL="114300" distR="114300" simplePos="0" relativeHeight="251666432" behindDoc="0" locked="0" layoutInCell="1" allowOverlap="1">
                <wp:simplePos x="0" y="0"/>
                <wp:positionH relativeFrom="column">
                  <wp:posOffset>3384550</wp:posOffset>
                </wp:positionH>
                <wp:positionV relativeFrom="paragraph">
                  <wp:posOffset>46355</wp:posOffset>
                </wp:positionV>
                <wp:extent cx="1979930" cy="1619885"/>
                <wp:effectExtent l="4445" t="4445" r="12065" b="6350"/>
                <wp:wrapNone/>
                <wp:docPr id="27" name="矩形 24"/>
                <wp:cNvGraphicFramePr/>
                <a:graphic xmlns:a="http://schemas.openxmlformats.org/drawingml/2006/main">
                  <a:graphicData uri="http://schemas.microsoft.com/office/word/2010/wordprocessingShape">
                    <wps:wsp>
                      <wps:cNvSpPr>
                        <a:spLocks noChangeArrowheads="1"/>
                      </wps:cNvSpPr>
                      <wps:spPr bwMode="auto">
                        <a:xfrm>
                          <a:off x="0" y="0"/>
                          <a:ext cx="1979930" cy="1619885"/>
                        </a:xfrm>
                        <a:prstGeom prst="rect">
                          <a:avLst/>
                        </a:prstGeom>
                        <a:solidFill>
                          <a:srgbClr val="FFFFFF"/>
                        </a:solidFill>
                        <a:ln w="9525">
                          <a:solidFill>
                            <a:srgbClr val="000000"/>
                          </a:solidFill>
                          <a:miter lim="800000"/>
                        </a:ln>
                        <a:effectLst/>
                      </wps:spPr>
                      <wps:txbx>
                        <w:txbxContent>
                          <w:p>
                            <w:pPr>
                              <w:jc w:val="center"/>
                              <w:rPr>
                                <w:rFonts w:ascii="宋体" w:hAnsi="宋体"/>
                                <w:szCs w:val="21"/>
                              </w:rPr>
                            </w:pPr>
                          </w:p>
                          <w:p>
                            <w:pPr>
                              <w:jc w:val="center"/>
                              <w:rPr>
                                <w:rFonts w:ascii="宋体" w:hAnsi="宋体"/>
                                <w:szCs w:val="21"/>
                              </w:rPr>
                            </w:pPr>
                          </w:p>
                          <w:p>
                            <w:pPr>
                              <w:jc w:val="center"/>
                              <w:rPr>
                                <w:szCs w:val="21"/>
                              </w:rPr>
                            </w:pPr>
                            <w:r>
                              <w:rPr>
                                <w:rFonts w:hint="eastAsia" w:ascii="宋体" w:hAnsi="宋体"/>
                                <w:szCs w:val="21"/>
                              </w:rPr>
                              <w:t>投标人公章样本</w:t>
                            </w:r>
                          </w:p>
                        </w:txbxContent>
                      </wps:txbx>
                      <wps:bodyPr rot="0" vert="horz" wrap="square" lIns="91440" tIns="45720" rIns="91440" bIns="45720" anchor="t" anchorCtr="0" upright="1">
                        <a:noAutofit/>
                      </wps:bodyPr>
                    </wps:wsp>
                  </a:graphicData>
                </a:graphic>
              </wp:anchor>
            </w:drawing>
          </mc:Choice>
          <mc:Fallback>
            <w:pict>
              <v:rect id="矩形 24" o:spid="_x0000_s1026" o:spt="1" style="position:absolute;left:0pt;margin-left:266.5pt;margin-top:3.65pt;height:127.55pt;width:155.9pt;z-index:251666432;mso-width-relative:page;mso-height-relative:page;" fillcolor="#FFFFFF" filled="t" stroked="t" coordsize="21600,21600" o:gfxdata="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K&#10;2aVs2AAAAAkBAAAPAAAAAAAAAAEAIAAAACIAAABkcnMvZG93bnJldi54bWxQSwECFAAUAAAACACH&#10;TuJA+4B/ZCQCAAA9BAAADgAAAAAAAAABACAAAAAnAQAAZHJzL2Uyb0RvYy54bWxQSwUGAAAAAAYA&#10;BgBZAQAAvQUAAAAA&#10;">
                <v:fill on="t" focussize="0,0"/>
                <v:stroke color="#000000" miterlimit="8" joinstyle="miter"/>
                <v:imagedata o:title=""/>
                <o:lock v:ext="edit" aspectratio="f"/>
                <v:textbox>
                  <w:txbxContent>
                    <w:p>
                      <w:pPr>
                        <w:jc w:val="center"/>
                        <w:rPr>
                          <w:rFonts w:ascii="宋体" w:hAnsi="宋体"/>
                          <w:szCs w:val="21"/>
                        </w:rPr>
                      </w:pPr>
                    </w:p>
                    <w:p>
                      <w:pPr>
                        <w:jc w:val="center"/>
                        <w:rPr>
                          <w:rFonts w:ascii="宋体" w:hAnsi="宋体"/>
                          <w:szCs w:val="21"/>
                        </w:rPr>
                      </w:pPr>
                    </w:p>
                    <w:p>
                      <w:pPr>
                        <w:jc w:val="center"/>
                        <w:rPr>
                          <w:szCs w:val="21"/>
                        </w:rPr>
                      </w:pPr>
                      <w:r>
                        <w:rPr>
                          <w:rFonts w:hint="eastAsia" w:ascii="宋体" w:hAnsi="宋体"/>
                          <w:szCs w:val="21"/>
                        </w:rPr>
                        <w:t>投标人公章样本</w:t>
                      </w:r>
                    </w:p>
                  </w:txbxContent>
                </v:textbox>
              </v: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749300</wp:posOffset>
                </wp:positionH>
                <wp:positionV relativeFrom="paragraph">
                  <wp:posOffset>55880</wp:posOffset>
                </wp:positionV>
                <wp:extent cx="1979930" cy="1619885"/>
                <wp:effectExtent l="4445" t="4445" r="12065" b="6350"/>
                <wp:wrapNone/>
                <wp:docPr id="26" name="矩形 23"/>
                <wp:cNvGraphicFramePr/>
                <a:graphic xmlns:a="http://schemas.openxmlformats.org/drawingml/2006/main">
                  <a:graphicData uri="http://schemas.microsoft.com/office/word/2010/wordprocessingShape">
                    <wps:wsp>
                      <wps:cNvSpPr>
                        <a:spLocks noChangeArrowheads="1"/>
                      </wps:cNvSpPr>
                      <wps:spPr bwMode="auto">
                        <a:xfrm>
                          <a:off x="0" y="0"/>
                          <a:ext cx="1979930" cy="1619885"/>
                        </a:xfrm>
                        <a:prstGeom prst="rect">
                          <a:avLst/>
                        </a:prstGeom>
                        <a:solidFill>
                          <a:srgbClr val="FFFFFF"/>
                        </a:solidFill>
                        <a:ln w="9525">
                          <a:solidFill>
                            <a:srgbClr val="000000"/>
                          </a:solidFill>
                          <a:miter lim="800000"/>
                        </a:ln>
                        <a:effectLst/>
                      </wps:spPr>
                      <wps:txbx>
                        <w:txbxContent>
                          <w:p>
                            <w:pPr>
                              <w:jc w:val="center"/>
                              <w:rPr>
                                <w:rFonts w:ascii="宋体" w:hAnsi="宋体"/>
                                <w:szCs w:val="21"/>
                              </w:rPr>
                            </w:pPr>
                          </w:p>
                          <w:p>
                            <w:pPr>
                              <w:jc w:val="center"/>
                              <w:rPr>
                                <w:rFonts w:ascii="宋体" w:hAnsi="宋体"/>
                                <w:szCs w:val="21"/>
                              </w:rPr>
                            </w:pPr>
                          </w:p>
                          <w:p>
                            <w:pPr>
                              <w:jc w:val="center"/>
                              <w:rPr>
                                <w:szCs w:val="21"/>
                              </w:rPr>
                            </w:pPr>
                            <w:r>
                              <w:rPr>
                                <w:rFonts w:hint="eastAsia" w:ascii="宋体" w:hAnsi="宋体"/>
                                <w:szCs w:val="21"/>
                              </w:rPr>
                              <w:t>投标人标记样本（即LOGO，如无,无须标记）</w:t>
                            </w:r>
                          </w:p>
                        </w:txbxContent>
                      </wps:txbx>
                      <wps:bodyPr rot="0" vert="horz" wrap="square" lIns="91440" tIns="45720" rIns="91440" bIns="45720" anchor="t" anchorCtr="0" upright="1">
                        <a:noAutofit/>
                      </wps:bodyPr>
                    </wps:wsp>
                  </a:graphicData>
                </a:graphic>
              </wp:anchor>
            </w:drawing>
          </mc:Choice>
          <mc:Fallback>
            <w:pict>
              <v:rect id="矩形 23" o:spid="_x0000_s1026" o:spt="1" style="position:absolute;left:0pt;margin-left:59pt;margin-top:4.4pt;height:127.55pt;width:155.9pt;z-index:251665408;mso-width-relative:page;mso-height-relative:page;" fillcolor="#FFFFFF" filled="t" stroked="t" coordsize="21600,21600" o:gfxdata="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0F&#10;a+TXAAAACQEAAA8AAAAAAAAAAQAgAAAAIgAAAGRycy9kb3ducmV2LnhtbFBLAQIUABQAAAAIAIdO&#10;4kASMAWpJAIAAD0EAAAOAAAAAAAAAAEAIAAAACYBAABkcnMvZTJvRG9jLnhtbFBLBQYAAAAABgAG&#10;AFkBAAC8BQAAAAA=&#10;">
                <v:fill on="t" focussize="0,0"/>
                <v:stroke color="#000000" miterlimit="8" joinstyle="miter"/>
                <v:imagedata o:title=""/>
                <o:lock v:ext="edit" aspectratio="f"/>
                <v:textbox>
                  <w:txbxContent>
                    <w:p>
                      <w:pPr>
                        <w:jc w:val="center"/>
                        <w:rPr>
                          <w:rFonts w:ascii="宋体" w:hAnsi="宋体"/>
                          <w:szCs w:val="21"/>
                        </w:rPr>
                      </w:pPr>
                    </w:p>
                    <w:p>
                      <w:pPr>
                        <w:jc w:val="center"/>
                        <w:rPr>
                          <w:rFonts w:ascii="宋体" w:hAnsi="宋体"/>
                          <w:szCs w:val="21"/>
                        </w:rPr>
                      </w:pPr>
                    </w:p>
                    <w:p>
                      <w:pPr>
                        <w:jc w:val="center"/>
                        <w:rPr>
                          <w:szCs w:val="21"/>
                        </w:rPr>
                      </w:pPr>
                      <w:r>
                        <w:rPr>
                          <w:rFonts w:hint="eastAsia" w:ascii="宋体" w:hAnsi="宋体"/>
                          <w:szCs w:val="21"/>
                        </w:rPr>
                        <w:t>投标人标记样本（即LOGO，如无,无须标记）</w:t>
                      </w:r>
                    </w:p>
                  </w:txbxContent>
                </v:textbox>
              </v:rect>
            </w:pict>
          </mc:Fallback>
        </mc:AlternateContent>
      </w:r>
    </w:p>
    <w:p>
      <w:pPr>
        <w:pStyle w:val="14"/>
        <w:spacing w:after="0"/>
        <w:ind w:firstLine="0"/>
        <w:rPr>
          <w:rFonts w:ascii="宋体" w:hAnsi="宋体" w:eastAsia="宋体"/>
          <w:szCs w:val="21"/>
        </w:rPr>
      </w:pPr>
    </w:p>
    <w:p>
      <w:pPr>
        <w:pStyle w:val="14"/>
        <w:spacing w:after="0"/>
        <w:ind w:firstLine="0"/>
        <w:rPr>
          <w:rFonts w:ascii="宋体" w:hAnsi="宋体" w:eastAsia="宋体"/>
          <w:szCs w:val="21"/>
        </w:rPr>
      </w:pPr>
    </w:p>
    <w:p>
      <w:pPr>
        <w:pStyle w:val="14"/>
        <w:spacing w:after="0"/>
        <w:ind w:firstLine="0"/>
        <w:rPr>
          <w:rFonts w:ascii="宋体" w:hAnsi="宋体" w:eastAsia="宋体"/>
          <w:szCs w:val="21"/>
        </w:rPr>
      </w:pPr>
    </w:p>
    <w:p>
      <w:pPr>
        <w:pStyle w:val="14"/>
        <w:spacing w:after="0"/>
        <w:ind w:firstLine="0"/>
        <w:rPr>
          <w:rFonts w:ascii="宋体" w:hAnsi="宋体" w:eastAsia="宋体"/>
          <w:szCs w:val="21"/>
        </w:rPr>
      </w:pPr>
    </w:p>
    <w:p>
      <w:pPr>
        <w:pStyle w:val="14"/>
        <w:spacing w:after="0"/>
        <w:ind w:firstLine="0"/>
        <w:rPr>
          <w:rFonts w:ascii="宋体" w:hAnsi="宋体" w:eastAsia="宋体"/>
          <w:szCs w:val="21"/>
        </w:rPr>
      </w:pPr>
    </w:p>
    <w:p>
      <w:pPr>
        <w:pStyle w:val="14"/>
        <w:spacing w:after="0"/>
        <w:ind w:firstLine="0"/>
        <w:rPr>
          <w:rFonts w:ascii="宋体" w:hAnsi="宋体" w:eastAsia="宋体"/>
          <w:szCs w:val="21"/>
        </w:rPr>
      </w:pPr>
    </w:p>
    <w:p>
      <w:pPr>
        <w:spacing w:after="0" w:line="360" w:lineRule="auto"/>
        <w:ind w:left="712" w:leftChars="119" w:hanging="462" w:hangingChars="220"/>
        <w:rPr>
          <w:rFonts w:ascii="宋体" w:hAnsi="宋体" w:eastAsia="宋体"/>
          <w:szCs w:val="21"/>
        </w:rPr>
      </w:pPr>
    </w:p>
    <w:p>
      <w:pPr>
        <w:spacing w:after="0" w:line="360" w:lineRule="auto"/>
        <w:ind w:left="712" w:leftChars="119" w:hanging="462" w:hangingChars="220"/>
        <w:rPr>
          <w:rFonts w:ascii="宋体" w:hAnsi="宋体" w:eastAsia="宋体"/>
          <w:szCs w:val="21"/>
        </w:rPr>
      </w:pPr>
    </w:p>
    <w:p>
      <w:pPr>
        <w:spacing w:after="0" w:line="360" w:lineRule="auto"/>
        <w:ind w:left="712" w:leftChars="119" w:hanging="462" w:hangingChars="220"/>
        <w:rPr>
          <w:rFonts w:ascii="宋体" w:hAnsi="宋体" w:eastAsia="宋体"/>
          <w:szCs w:val="21"/>
        </w:rPr>
      </w:pPr>
    </w:p>
    <w:p>
      <w:pPr>
        <w:spacing w:after="0" w:line="360" w:lineRule="auto"/>
        <w:ind w:left="712" w:leftChars="119" w:hanging="462" w:hangingChars="220"/>
        <w:rPr>
          <w:rFonts w:ascii="宋体" w:hAnsi="宋体" w:eastAsia="宋体"/>
          <w:szCs w:val="21"/>
        </w:rPr>
      </w:pPr>
      <w:r>
        <w:rPr>
          <w:rFonts w:hint="eastAsia" w:ascii="宋体" w:hAnsi="宋体" w:eastAsia="宋体"/>
          <w:szCs w:val="21"/>
        </w:rPr>
        <w:t>我/我们声明以上所述是正确无误的，您有权进行您认为必要的所有调查。</w:t>
      </w:r>
    </w:p>
    <w:p>
      <w:pPr>
        <w:spacing w:after="0" w:line="360" w:lineRule="auto"/>
        <w:ind w:left="712" w:leftChars="119" w:hanging="462" w:hangingChars="220"/>
        <w:rPr>
          <w:rFonts w:ascii="宋体" w:hAnsi="宋体" w:eastAsia="宋体"/>
          <w:szCs w:val="21"/>
        </w:rPr>
      </w:pPr>
      <w:r>
        <w:rPr>
          <w:rFonts w:hint="eastAsia" w:ascii="宋体" w:hAnsi="宋体" w:eastAsia="宋体"/>
          <w:szCs w:val="21"/>
        </w:rPr>
        <w:t>投标人名称（并加盖公章）：</w:t>
      </w:r>
    </w:p>
    <w:p>
      <w:pPr>
        <w:spacing w:after="0" w:line="360" w:lineRule="auto"/>
        <w:ind w:left="712" w:leftChars="119" w:hanging="462" w:hangingChars="220"/>
        <w:rPr>
          <w:rFonts w:ascii="宋体" w:hAnsi="宋体" w:eastAsia="宋体"/>
          <w:szCs w:val="21"/>
        </w:rPr>
      </w:pPr>
      <w:r>
        <w:rPr>
          <w:rFonts w:hint="eastAsia" w:ascii="宋体" w:hAnsi="宋体" w:eastAsia="宋体"/>
          <w:szCs w:val="21"/>
        </w:rPr>
        <w:t xml:space="preserve">投标人法定代表人或其委托人签字或印鉴： </w:t>
      </w:r>
      <w:r>
        <w:rPr>
          <w:rFonts w:hint="eastAsia" w:ascii="宋体" w:hAnsi="宋体" w:eastAsia="宋体"/>
          <w:szCs w:val="21"/>
          <w:u w:val="single"/>
        </w:rPr>
        <w:t xml:space="preserve">             </w:t>
      </w:r>
    </w:p>
    <w:p>
      <w:pPr>
        <w:spacing w:after="0" w:line="360" w:lineRule="auto"/>
        <w:ind w:left="712" w:leftChars="119" w:hanging="462" w:hangingChars="220"/>
        <w:rPr>
          <w:rFonts w:ascii="宋体" w:hAnsi="宋体" w:eastAsia="宋体"/>
          <w:szCs w:val="21"/>
        </w:rPr>
      </w:pPr>
      <w:r>
        <w:rPr>
          <w:rFonts w:hint="eastAsia" w:ascii="宋体" w:hAnsi="宋体" w:eastAsia="宋体"/>
          <w:szCs w:val="21"/>
        </w:rPr>
        <w:t>日期：</w:t>
      </w:r>
    </w:p>
    <w:p>
      <w:pPr>
        <w:pStyle w:val="6"/>
        <w:spacing w:after="0"/>
        <w:rPr>
          <w:rFonts w:ascii="宋体" w:hAnsi="宋体" w:eastAsia="宋体"/>
          <w:sz w:val="24"/>
          <w:szCs w:val="24"/>
        </w:rPr>
      </w:pPr>
      <w:r>
        <w:rPr>
          <w:rFonts w:ascii="宋体" w:hAnsi="宋体" w:eastAsia="宋体"/>
          <w:sz w:val="24"/>
          <w:szCs w:val="24"/>
        </w:rPr>
        <w:br w:type="page"/>
      </w:r>
      <w:bookmarkStart w:id="163" w:name="_Toc96523912"/>
      <w:r>
        <w:rPr>
          <w:rFonts w:ascii="宋体" w:hAnsi="宋体" w:eastAsia="宋体"/>
          <w:sz w:val="24"/>
          <w:szCs w:val="24"/>
        </w:rPr>
        <w:t>格式</w:t>
      </w:r>
      <w:r>
        <w:rPr>
          <w:rFonts w:hint="eastAsia" w:ascii="宋体" w:hAnsi="宋体" w:eastAsia="宋体"/>
          <w:sz w:val="24"/>
          <w:szCs w:val="24"/>
        </w:rPr>
        <w:t>18.</w:t>
      </w:r>
      <w:bookmarkStart w:id="164" w:name="_Toc25904"/>
      <w:r>
        <w:rPr>
          <w:rFonts w:hint="eastAsia" w:ascii="宋体" w:hAnsi="宋体" w:eastAsia="宋体"/>
          <w:sz w:val="24"/>
          <w:szCs w:val="24"/>
        </w:rPr>
        <w:t xml:space="preserve"> 项目经理/项目负责人简历表</w:t>
      </w:r>
      <w:bookmarkEnd w:id="163"/>
    </w:p>
    <w:p>
      <w:pPr>
        <w:pStyle w:val="58"/>
        <w:spacing w:after="0"/>
        <w:ind w:firstLine="2891" w:firstLineChars="1200"/>
        <w:rPr>
          <w:rFonts w:ascii="宋体" w:hAnsi="宋体"/>
          <w:b/>
          <w:bCs/>
          <w:sz w:val="24"/>
          <w:szCs w:val="32"/>
        </w:rPr>
      </w:pPr>
      <w:r>
        <w:rPr>
          <w:rFonts w:hint="eastAsia" w:ascii="宋体" w:hAnsi="宋体"/>
          <w:b/>
          <w:bCs/>
          <w:sz w:val="24"/>
          <w:szCs w:val="32"/>
        </w:rPr>
        <w:t>项目经理/项目负责人简历表</w:t>
      </w:r>
      <w:bookmarkEnd w:id="164"/>
    </w:p>
    <w:tbl>
      <w:tblPr>
        <w:tblStyle w:val="4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800"/>
        <w:gridCol w:w="180"/>
        <w:gridCol w:w="1080"/>
        <w:gridCol w:w="900"/>
        <w:gridCol w:w="766"/>
        <w:gridCol w:w="674"/>
        <w:gridCol w:w="5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Pr>
          <w:p>
            <w:pPr>
              <w:spacing w:before="156" w:after="0" w:line="400" w:lineRule="exact"/>
              <w:rPr>
                <w:rFonts w:ascii="宋体" w:hAnsi="宋体" w:eastAsia="宋体"/>
                <w:szCs w:val="21"/>
              </w:rPr>
            </w:pPr>
            <w:r>
              <w:rPr>
                <w:rFonts w:hint="eastAsia" w:ascii="宋体" w:hAnsi="宋体" w:eastAsia="宋体"/>
                <w:szCs w:val="21"/>
              </w:rPr>
              <w:t>姓名</w:t>
            </w:r>
          </w:p>
        </w:tc>
        <w:tc>
          <w:tcPr>
            <w:tcW w:w="1800" w:type="dxa"/>
          </w:tcPr>
          <w:p>
            <w:pPr>
              <w:spacing w:before="156" w:after="0" w:line="400" w:lineRule="exact"/>
              <w:rPr>
                <w:rFonts w:ascii="宋体" w:hAnsi="宋体" w:eastAsia="宋体"/>
                <w:szCs w:val="21"/>
              </w:rPr>
            </w:pPr>
          </w:p>
        </w:tc>
        <w:tc>
          <w:tcPr>
            <w:tcW w:w="1260" w:type="dxa"/>
            <w:gridSpan w:val="2"/>
          </w:tcPr>
          <w:p>
            <w:pPr>
              <w:spacing w:before="156" w:after="0" w:line="400" w:lineRule="exact"/>
              <w:rPr>
                <w:rFonts w:ascii="宋体" w:hAnsi="宋体" w:eastAsia="宋体"/>
                <w:szCs w:val="21"/>
              </w:rPr>
            </w:pPr>
            <w:r>
              <w:rPr>
                <w:rFonts w:hint="eastAsia" w:ascii="宋体" w:hAnsi="宋体" w:eastAsia="宋体"/>
                <w:szCs w:val="21"/>
              </w:rPr>
              <w:t>性别</w:t>
            </w:r>
          </w:p>
        </w:tc>
        <w:tc>
          <w:tcPr>
            <w:tcW w:w="1666" w:type="dxa"/>
            <w:gridSpan w:val="2"/>
          </w:tcPr>
          <w:p>
            <w:pPr>
              <w:spacing w:before="156" w:after="0" w:line="400" w:lineRule="exact"/>
              <w:rPr>
                <w:rFonts w:ascii="宋体" w:hAnsi="宋体" w:eastAsia="宋体"/>
                <w:szCs w:val="21"/>
              </w:rPr>
            </w:pPr>
          </w:p>
        </w:tc>
        <w:tc>
          <w:tcPr>
            <w:tcW w:w="1214" w:type="dxa"/>
            <w:gridSpan w:val="2"/>
          </w:tcPr>
          <w:p>
            <w:pPr>
              <w:spacing w:before="156" w:after="0" w:line="400" w:lineRule="exact"/>
              <w:rPr>
                <w:rFonts w:ascii="宋体" w:hAnsi="宋体" w:eastAsia="宋体"/>
                <w:szCs w:val="21"/>
              </w:rPr>
            </w:pPr>
            <w:r>
              <w:rPr>
                <w:rFonts w:hint="eastAsia" w:ascii="宋体" w:hAnsi="宋体" w:eastAsia="宋体"/>
                <w:szCs w:val="21"/>
              </w:rPr>
              <w:t>年龄</w:t>
            </w:r>
          </w:p>
        </w:tc>
        <w:tc>
          <w:tcPr>
            <w:tcW w:w="1260" w:type="dxa"/>
          </w:tcPr>
          <w:p>
            <w:pPr>
              <w:spacing w:before="156" w:after="0" w:line="400" w:lineRule="exac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Pr>
          <w:p>
            <w:pPr>
              <w:spacing w:before="156" w:after="0" w:line="400" w:lineRule="exact"/>
              <w:rPr>
                <w:rFonts w:ascii="宋体" w:hAnsi="宋体" w:eastAsia="宋体"/>
                <w:szCs w:val="21"/>
              </w:rPr>
            </w:pPr>
            <w:r>
              <w:rPr>
                <w:rFonts w:hint="eastAsia" w:ascii="宋体" w:hAnsi="宋体" w:eastAsia="宋体"/>
                <w:szCs w:val="21"/>
              </w:rPr>
              <w:t>职务</w:t>
            </w:r>
          </w:p>
        </w:tc>
        <w:tc>
          <w:tcPr>
            <w:tcW w:w="1800" w:type="dxa"/>
          </w:tcPr>
          <w:p>
            <w:pPr>
              <w:spacing w:before="156" w:after="0" w:line="400" w:lineRule="exact"/>
              <w:rPr>
                <w:rFonts w:ascii="宋体" w:hAnsi="宋体" w:eastAsia="宋体"/>
                <w:szCs w:val="21"/>
              </w:rPr>
            </w:pPr>
          </w:p>
        </w:tc>
        <w:tc>
          <w:tcPr>
            <w:tcW w:w="1260" w:type="dxa"/>
            <w:gridSpan w:val="2"/>
          </w:tcPr>
          <w:p>
            <w:pPr>
              <w:spacing w:before="156" w:after="0" w:line="400" w:lineRule="exact"/>
              <w:rPr>
                <w:rFonts w:ascii="宋体" w:hAnsi="宋体" w:eastAsia="宋体"/>
                <w:szCs w:val="21"/>
              </w:rPr>
            </w:pPr>
            <w:r>
              <w:rPr>
                <w:rFonts w:hint="eastAsia" w:ascii="宋体" w:hAnsi="宋体" w:eastAsia="宋体"/>
                <w:szCs w:val="21"/>
              </w:rPr>
              <w:t>职称</w:t>
            </w:r>
          </w:p>
        </w:tc>
        <w:tc>
          <w:tcPr>
            <w:tcW w:w="1666" w:type="dxa"/>
            <w:gridSpan w:val="2"/>
          </w:tcPr>
          <w:p>
            <w:pPr>
              <w:spacing w:before="156" w:after="0" w:line="400" w:lineRule="exact"/>
              <w:rPr>
                <w:rFonts w:ascii="宋体" w:hAnsi="宋体" w:eastAsia="宋体"/>
                <w:szCs w:val="21"/>
              </w:rPr>
            </w:pPr>
          </w:p>
        </w:tc>
        <w:tc>
          <w:tcPr>
            <w:tcW w:w="1214" w:type="dxa"/>
            <w:gridSpan w:val="2"/>
          </w:tcPr>
          <w:p>
            <w:pPr>
              <w:spacing w:before="156" w:after="0" w:line="400" w:lineRule="exact"/>
              <w:rPr>
                <w:rFonts w:ascii="宋体" w:hAnsi="宋体" w:eastAsia="宋体"/>
                <w:szCs w:val="21"/>
              </w:rPr>
            </w:pPr>
            <w:r>
              <w:rPr>
                <w:rFonts w:hint="eastAsia" w:ascii="宋体" w:hAnsi="宋体" w:eastAsia="宋体"/>
                <w:szCs w:val="21"/>
              </w:rPr>
              <w:t>学历</w:t>
            </w:r>
          </w:p>
        </w:tc>
        <w:tc>
          <w:tcPr>
            <w:tcW w:w="1260" w:type="dxa"/>
          </w:tcPr>
          <w:p>
            <w:pPr>
              <w:spacing w:before="156" w:after="0" w:line="400" w:lineRule="exac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Pr>
          <w:p>
            <w:pPr>
              <w:spacing w:before="156" w:after="0" w:line="400" w:lineRule="exact"/>
              <w:rPr>
                <w:rFonts w:ascii="宋体" w:hAnsi="宋体" w:eastAsia="宋体"/>
                <w:szCs w:val="21"/>
              </w:rPr>
            </w:pPr>
            <w:r>
              <w:rPr>
                <w:rFonts w:hint="eastAsia" w:ascii="宋体" w:hAnsi="宋体" w:eastAsia="宋体"/>
                <w:szCs w:val="21"/>
              </w:rPr>
              <w:t>办公电话</w:t>
            </w:r>
          </w:p>
        </w:tc>
        <w:tc>
          <w:tcPr>
            <w:tcW w:w="1800" w:type="dxa"/>
          </w:tcPr>
          <w:p>
            <w:pPr>
              <w:spacing w:before="156" w:after="0" w:line="400" w:lineRule="exact"/>
              <w:rPr>
                <w:rFonts w:ascii="宋体" w:hAnsi="宋体" w:eastAsia="宋体"/>
                <w:szCs w:val="21"/>
              </w:rPr>
            </w:pPr>
          </w:p>
        </w:tc>
        <w:tc>
          <w:tcPr>
            <w:tcW w:w="1260" w:type="dxa"/>
            <w:gridSpan w:val="2"/>
          </w:tcPr>
          <w:p>
            <w:pPr>
              <w:spacing w:before="156" w:after="0" w:line="400" w:lineRule="exact"/>
              <w:rPr>
                <w:rFonts w:ascii="宋体" w:hAnsi="宋体" w:eastAsia="宋体"/>
                <w:szCs w:val="21"/>
              </w:rPr>
            </w:pPr>
            <w:r>
              <w:rPr>
                <w:rFonts w:hint="eastAsia" w:ascii="宋体" w:hAnsi="宋体" w:eastAsia="宋体"/>
                <w:szCs w:val="21"/>
              </w:rPr>
              <w:t>住宅电话</w:t>
            </w:r>
          </w:p>
        </w:tc>
        <w:tc>
          <w:tcPr>
            <w:tcW w:w="1666" w:type="dxa"/>
            <w:gridSpan w:val="2"/>
          </w:tcPr>
          <w:p>
            <w:pPr>
              <w:spacing w:before="156" w:after="0" w:line="400" w:lineRule="exact"/>
              <w:rPr>
                <w:rFonts w:ascii="宋体" w:hAnsi="宋体" w:eastAsia="宋体"/>
                <w:szCs w:val="21"/>
              </w:rPr>
            </w:pPr>
          </w:p>
        </w:tc>
        <w:tc>
          <w:tcPr>
            <w:tcW w:w="1214" w:type="dxa"/>
            <w:gridSpan w:val="2"/>
          </w:tcPr>
          <w:p>
            <w:pPr>
              <w:spacing w:before="156" w:after="0" w:line="400" w:lineRule="exact"/>
              <w:rPr>
                <w:rFonts w:ascii="宋体" w:hAnsi="宋体" w:eastAsia="宋体"/>
                <w:szCs w:val="21"/>
              </w:rPr>
            </w:pPr>
            <w:r>
              <w:rPr>
                <w:rFonts w:hint="eastAsia" w:ascii="宋体" w:hAnsi="宋体" w:eastAsia="宋体"/>
                <w:szCs w:val="21"/>
              </w:rPr>
              <w:t>移动电话</w:t>
            </w:r>
          </w:p>
        </w:tc>
        <w:tc>
          <w:tcPr>
            <w:tcW w:w="1260" w:type="dxa"/>
          </w:tcPr>
          <w:p>
            <w:pPr>
              <w:spacing w:before="156" w:after="0" w:line="400" w:lineRule="exac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tcPr>
          <w:p>
            <w:pPr>
              <w:spacing w:before="156" w:after="0" w:line="400" w:lineRule="exact"/>
              <w:rPr>
                <w:rFonts w:ascii="宋体" w:hAnsi="宋体" w:eastAsia="宋体"/>
                <w:szCs w:val="21"/>
              </w:rPr>
            </w:pPr>
            <w:r>
              <w:rPr>
                <w:rFonts w:hint="eastAsia" w:ascii="宋体" w:hAnsi="宋体" w:eastAsia="宋体"/>
                <w:szCs w:val="21"/>
              </w:rPr>
              <w:t>参加工作时间</w:t>
            </w:r>
          </w:p>
        </w:tc>
        <w:tc>
          <w:tcPr>
            <w:tcW w:w="3060" w:type="dxa"/>
            <w:gridSpan w:val="3"/>
          </w:tcPr>
          <w:p>
            <w:pPr>
              <w:spacing w:before="156" w:after="0" w:line="400" w:lineRule="exact"/>
              <w:rPr>
                <w:rFonts w:ascii="宋体" w:hAnsi="宋体" w:eastAsia="宋体"/>
                <w:szCs w:val="21"/>
              </w:rPr>
            </w:pPr>
          </w:p>
        </w:tc>
        <w:tc>
          <w:tcPr>
            <w:tcW w:w="2340" w:type="dxa"/>
            <w:gridSpan w:val="3"/>
          </w:tcPr>
          <w:p>
            <w:pPr>
              <w:spacing w:before="156" w:after="0" w:line="400" w:lineRule="exact"/>
              <w:rPr>
                <w:rFonts w:ascii="宋体" w:hAnsi="宋体" w:eastAsia="宋体"/>
                <w:szCs w:val="21"/>
              </w:rPr>
            </w:pPr>
            <w:r>
              <w:rPr>
                <w:rFonts w:hint="eastAsia" w:ascii="宋体" w:hAnsi="宋体" w:eastAsia="宋体"/>
                <w:szCs w:val="21"/>
              </w:rPr>
              <w:t>从事项目经理年限</w:t>
            </w:r>
          </w:p>
        </w:tc>
        <w:tc>
          <w:tcPr>
            <w:tcW w:w="1800" w:type="dxa"/>
            <w:gridSpan w:val="2"/>
          </w:tcPr>
          <w:p>
            <w:pPr>
              <w:spacing w:before="156" w:after="0" w:line="400" w:lineRule="exac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tcPr>
          <w:p>
            <w:pPr>
              <w:spacing w:before="156" w:after="0" w:line="400" w:lineRule="exact"/>
              <w:rPr>
                <w:rFonts w:ascii="宋体" w:hAnsi="宋体" w:eastAsia="宋体"/>
                <w:szCs w:val="21"/>
              </w:rPr>
            </w:pPr>
            <w:r>
              <w:rPr>
                <w:rFonts w:hint="eastAsia" w:ascii="宋体" w:hAnsi="宋体" w:eastAsia="宋体"/>
                <w:szCs w:val="21"/>
              </w:rPr>
              <w:t>具有认证资质</w:t>
            </w:r>
          </w:p>
        </w:tc>
        <w:tc>
          <w:tcPr>
            <w:tcW w:w="7200" w:type="dxa"/>
            <w:gridSpan w:val="8"/>
          </w:tcPr>
          <w:p>
            <w:pPr>
              <w:spacing w:before="156" w:after="0" w:line="400" w:lineRule="exac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28" w:type="dxa"/>
            <w:gridSpan w:val="9"/>
          </w:tcPr>
          <w:p>
            <w:pPr>
              <w:spacing w:before="156" w:after="0" w:line="400" w:lineRule="exact"/>
              <w:jc w:val="center"/>
              <w:rPr>
                <w:rFonts w:ascii="宋体" w:hAnsi="宋体" w:eastAsia="宋体"/>
                <w:szCs w:val="21"/>
              </w:rPr>
            </w:pPr>
            <w:r>
              <w:rPr>
                <w:rFonts w:hint="eastAsia" w:ascii="宋体" w:hAnsi="宋体" w:eastAsia="宋体"/>
                <w:szCs w:val="21"/>
              </w:rPr>
              <w:t>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Pr>
          <w:p>
            <w:pPr>
              <w:spacing w:before="156" w:after="0" w:line="400" w:lineRule="exact"/>
              <w:jc w:val="center"/>
              <w:rPr>
                <w:rFonts w:ascii="宋体" w:hAnsi="宋体" w:eastAsia="宋体"/>
                <w:szCs w:val="21"/>
              </w:rPr>
            </w:pPr>
            <w:r>
              <w:rPr>
                <w:rFonts w:hint="eastAsia" w:ascii="宋体" w:hAnsi="宋体" w:eastAsia="宋体"/>
                <w:szCs w:val="21"/>
              </w:rPr>
              <w:t>采购单位</w:t>
            </w:r>
          </w:p>
        </w:tc>
        <w:tc>
          <w:tcPr>
            <w:tcW w:w="1980" w:type="dxa"/>
            <w:gridSpan w:val="2"/>
          </w:tcPr>
          <w:p>
            <w:pPr>
              <w:spacing w:before="156" w:after="0" w:line="400" w:lineRule="exact"/>
              <w:jc w:val="center"/>
              <w:rPr>
                <w:rFonts w:ascii="宋体" w:hAnsi="宋体" w:eastAsia="宋体"/>
                <w:szCs w:val="21"/>
              </w:rPr>
            </w:pPr>
            <w:r>
              <w:rPr>
                <w:rFonts w:hint="eastAsia" w:ascii="宋体" w:hAnsi="宋体" w:eastAsia="宋体"/>
                <w:szCs w:val="21"/>
              </w:rPr>
              <w:t>项目名称</w:t>
            </w:r>
          </w:p>
        </w:tc>
        <w:tc>
          <w:tcPr>
            <w:tcW w:w="1980" w:type="dxa"/>
            <w:gridSpan w:val="2"/>
          </w:tcPr>
          <w:p>
            <w:pPr>
              <w:spacing w:before="156" w:after="0" w:line="400" w:lineRule="exact"/>
              <w:jc w:val="center"/>
              <w:rPr>
                <w:rFonts w:ascii="宋体" w:hAnsi="宋体" w:eastAsia="宋体"/>
                <w:szCs w:val="21"/>
              </w:rPr>
            </w:pPr>
            <w:r>
              <w:rPr>
                <w:rFonts w:hint="eastAsia" w:ascii="宋体" w:hAnsi="宋体" w:eastAsia="宋体"/>
                <w:szCs w:val="21"/>
              </w:rPr>
              <w:t>项目规模</w:t>
            </w:r>
          </w:p>
        </w:tc>
        <w:tc>
          <w:tcPr>
            <w:tcW w:w="1440" w:type="dxa"/>
            <w:gridSpan w:val="2"/>
          </w:tcPr>
          <w:p>
            <w:pPr>
              <w:spacing w:before="156" w:after="0" w:line="400" w:lineRule="exact"/>
              <w:jc w:val="center"/>
              <w:rPr>
                <w:rFonts w:ascii="宋体" w:hAnsi="宋体" w:eastAsia="宋体"/>
                <w:szCs w:val="21"/>
              </w:rPr>
            </w:pPr>
            <w:r>
              <w:rPr>
                <w:rFonts w:hint="eastAsia" w:ascii="宋体" w:hAnsi="宋体" w:eastAsia="宋体"/>
                <w:szCs w:val="21"/>
              </w:rPr>
              <w:t>日期</w:t>
            </w:r>
          </w:p>
        </w:tc>
        <w:tc>
          <w:tcPr>
            <w:tcW w:w="1800" w:type="dxa"/>
            <w:gridSpan w:val="2"/>
          </w:tcPr>
          <w:p>
            <w:pPr>
              <w:spacing w:before="156" w:after="0" w:line="400" w:lineRule="exact"/>
              <w:jc w:val="center"/>
              <w:rPr>
                <w:rFonts w:ascii="宋体" w:hAnsi="宋体" w:eastAsia="宋体"/>
                <w:szCs w:val="21"/>
              </w:rPr>
            </w:pPr>
            <w:r>
              <w:rPr>
                <w:rFonts w:hint="eastAsia" w:ascii="宋体" w:hAnsi="宋体" w:eastAsia="宋体"/>
                <w:szCs w:val="21"/>
              </w:rPr>
              <w:t>项目验收情况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Pr>
          <w:p>
            <w:pPr>
              <w:spacing w:before="156" w:after="0" w:line="400" w:lineRule="exact"/>
              <w:rPr>
                <w:rFonts w:ascii="宋体" w:hAnsi="宋体" w:eastAsia="宋体"/>
                <w:szCs w:val="21"/>
              </w:rPr>
            </w:pPr>
          </w:p>
        </w:tc>
        <w:tc>
          <w:tcPr>
            <w:tcW w:w="1980" w:type="dxa"/>
            <w:gridSpan w:val="2"/>
          </w:tcPr>
          <w:p>
            <w:pPr>
              <w:spacing w:before="156" w:after="0" w:line="400" w:lineRule="exact"/>
              <w:rPr>
                <w:rFonts w:ascii="宋体" w:hAnsi="宋体" w:eastAsia="宋体"/>
                <w:szCs w:val="21"/>
              </w:rPr>
            </w:pPr>
          </w:p>
        </w:tc>
        <w:tc>
          <w:tcPr>
            <w:tcW w:w="1980" w:type="dxa"/>
            <w:gridSpan w:val="2"/>
          </w:tcPr>
          <w:p>
            <w:pPr>
              <w:spacing w:before="156" w:after="0" w:line="400" w:lineRule="exact"/>
              <w:rPr>
                <w:rFonts w:ascii="宋体" w:hAnsi="宋体" w:eastAsia="宋体"/>
                <w:szCs w:val="21"/>
              </w:rPr>
            </w:pPr>
          </w:p>
        </w:tc>
        <w:tc>
          <w:tcPr>
            <w:tcW w:w="1440" w:type="dxa"/>
            <w:gridSpan w:val="2"/>
          </w:tcPr>
          <w:p>
            <w:pPr>
              <w:spacing w:before="156" w:after="0" w:line="400" w:lineRule="exact"/>
              <w:rPr>
                <w:rFonts w:ascii="宋体" w:hAnsi="宋体" w:eastAsia="宋体"/>
                <w:szCs w:val="21"/>
              </w:rPr>
            </w:pPr>
          </w:p>
        </w:tc>
        <w:tc>
          <w:tcPr>
            <w:tcW w:w="1800" w:type="dxa"/>
            <w:gridSpan w:val="2"/>
          </w:tcPr>
          <w:p>
            <w:pPr>
              <w:spacing w:before="156" w:after="0" w:line="400" w:lineRule="exac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Pr>
          <w:p>
            <w:pPr>
              <w:spacing w:before="156" w:after="0" w:line="400" w:lineRule="exact"/>
              <w:rPr>
                <w:rFonts w:ascii="宋体" w:hAnsi="宋体" w:eastAsia="宋体"/>
                <w:szCs w:val="21"/>
              </w:rPr>
            </w:pPr>
          </w:p>
        </w:tc>
        <w:tc>
          <w:tcPr>
            <w:tcW w:w="1980" w:type="dxa"/>
            <w:gridSpan w:val="2"/>
          </w:tcPr>
          <w:p>
            <w:pPr>
              <w:spacing w:before="156" w:after="0" w:line="400" w:lineRule="exact"/>
              <w:rPr>
                <w:rFonts w:ascii="宋体" w:hAnsi="宋体" w:eastAsia="宋体"/>
                <w:szCs w:val="21"/>
              </w:rPr>
            </w:pPr>
          </w:p>
        </w:tc>
        <w:tc>
          <w:tcPr>
            <w:tcW w:w="1980" w:type="dxa"/>
            <w:gridSpan w:val="2"/>
          </w:tcPr>
          <w:p>
            <w:pPr>
              <w:spacing w:before="156" w:after="0" w:line="400" w:lineRule="exact"/>
              <w:rPr>
                <w:rFonts w:ascii="宋体" w:hAnsi="宋体" w:eastAsia="宋体"/>
                <w:szCs w:val="21"/>
              </w:rPr>
            </w:pPr>
          </w:p>
        </w:tc>
        <w:tc>
          <w:tcPr>
            <w:tcW w:w="1440" w:type="dxa"/>
            <w:gridSpan w:val="2"/>
          </w:tcPr>
          <w:p>
            <w:pPr>
              <w:spacing w:before="156" w:after="0" w:line="400" w:lineRule="exact"/>
              <w:rPr>
                <w:rFonts w:ascii="宋体" w:hAnsi="宋体" w:eastAsia="宋体"/>
                <w:szCs w:val="21"/>
              </w:rPr>
            </w:pPr>
          </w:p>
        </w:tc>
        <w:tc>
          <w:tcPr>
            <w:tcW w:w="1800" w:type="dxa"/>
            <w:gridSpan w:val="2"/>
          </w:tcPr>
          <w:p>
            <w:pPr>
              <w:spacing w:before="156" w:after="0" w:line="400" w:lineRule="exac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Pr>
          <w:p>
            <w:pPr>
              <w:spacing w:before="156" w:after="0" w:line="400" w:lineRule="exact"/>
              <w:rPr>
                <w:rFonts w:ascii="宋体" w:hAnsi="宋体" w:eastAsia="宋体"/>
                <w:szCs w:val="21"/>
              </w:rPr>
            </w:pPr>
          </w:p>
        </w:tc>
        <w:tc>
          <w:tcPr>
            <w:tcW w:w="1980" w:type="dxa"/>
            <w:gridSpan w:val="2"/>
          </w:tcPr>
          <w:p>
            <w:pPr>
              <w:spacing w:before="156" w:after="0" w:line="400" w:lineRule="exact"/>
              <w:rPr>
                <w:rFonts w:ascii="宋体" w:hAnsi="宋体" w:eastAsia="宋体"/>
                <w:szCs w:val="21"/>
              </w:rPr>
            </w:pPr>
          </w:p>
        </w:tc>
        <w:tc>
          <w:tcPr>
            <w:tcW w:w="1980" w:type="dxa"/>
            <w:gridSpan w:val="2"/>
          </w:tcPr>
          <w:p>
            <w:pPr>
              <w:spacing w:before="156" w:after="0" w:line="400" w:lineRule="exact"/>
              <w:rPr>
                <w:rFonts w:ascii="宋体" w:hAnsi="宋体" w:eastAsia="宋体"/>
                <w:szCs w:val="21"/>
              </w:rPr>
            </w:pPr>
          </w:p>
        </w:tc>
        <w:tc>
          <w:tcPr>
            <w:tcW w:w="1440" w:type="dxa"/>
            <w:gridSpan w:val="2"/>
          </w:tcPr>
          <w:p>
            <w:pPr>
              <w:spacing w:before="156" w:after="0" w:line="400" w:lineRule="exact"/>
              <w:rPr>
                <w:rFonts w:ascii="宋体" w:hAnsi="宋体" w:eastAsia="宋体"/>
                <w:szCs w:val="21"/>
              </w:rPr>
            </w:pPr>
          </w:p>
        </w:tc>
        <w:tc>
          <w:tcPr>
            <w:tcW w:w="1800" w:type="dxa"/>
            <w:gridSpan w:val="2"/>
          </w:tcPr>
          <w:p>
            <w:pPr>
              <w:spacing w:before="156" w:after="0" w:line="400" w:lineRule="exac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Pr>
          <w:p>
            <w:pPr>
              <w:spacing w:before="156" w:after="0" w:line="400" w:lineRule="exact"/>
              <w:rPr>
                <w:rFonts w:ascii="宋体" w:hAnsi="宋体" w:eastAsia="宋体"/>
                <w:szCs w:val="21"/>
              </w:rPr>
            </w:pPr>
          </w:p>
        </w:tc>
        <w:tc>
          <w:tcPr>
            <w:tcW w:w="1980" w:type="dxa"/>
            <w:gridSpan w:val="2"/>
          </w:tcPr>
          <w:p>
            <w:pPr>
              <w:spacing w:before="156" w:after="0" w:line="400" w:lineRule="exact"/>
              <w:rPr>
                <w:rFonts w:ascii="宋体" w:hAnsi="宋体" w:eastAsia="宋体"/>
                <w:szCs w:val="21"/>
              </w:rPr>
            </w:pPr>
          </w:p>
        </w:tc>
        <w:tc>
          <w:tcPr>
            <w:tcW w:w="1980" w:type="dxa"/>
            <w:gridSpan w:val="2"/>
          </w:tcPr>
          <w:p>
            <w:pPr>
              <w:spacing w:before="156" w:after="0" w:line="400" w:lineRule="exact"/>
              <w:rPr>
                <w:rFonts w:ascii="宋体" w:hAnsi="宋体" w:eastAsia="宋体"/>
                <w:szCs w:val="21"/>
              </w:rPr>
            </w:pPr>
          </w:p>
        </w:tc>
        <w:tc>
          <w:tcPr>
            <w:tcW w:w="1440" w:type="dxa"/>
            <w:gridSpan w:val="2"/>
          </w:tcPr>
          <w:p>
            <w:pPr>
              <w:spacing w:before="156" w:after="0" w:line="400" w:lineRule="exact"/>
              <w:rPr>
                <w:rFonts w:ascii="宋体" w:hAnsi="宋体" w:eastAsia="宋体"/>
                <w:szCs w:val="21"/>
              </w:rPr>
            </w:pPr>
          </w:p>
        </w:tc>
        <w:tc>
          <w:tcPr>
            <w:tcW w:w="1800" w:type="dxa"/>
            <w:gridSpan w:val="2"/>
          </w:tcPr>
          <w:p>
            <w:pPr>
              <w:spacing w:before="156" w:after="0" w:line="400" w:lineRule="exact"/>
              <w:rPr>
                <w:rFonts w:ascii="宋体" w:hAnsi="宋体" w:eastAsia="宋体"/>
                <w:szCs w:val="21"/>
              </w:rPr>
            </w:pPr>
          </w:p>
        </w:tc>
      </w:tr>
    </w:tbl>
    <w:p>
      <w:pPr>
        <w:pStyle w:val="14"/>
        <w:spacing w:before="156" w:after="0" w:line="400" w:lineRule="exact"/>
        <w:ind w:left="158" w:leftChars="75" w:firstLine="0"/>
        <w:rPr>
          <w:rFonts w:ascii="宋体" w:hAnsi="宋体" w:eastAsia="宋体"/>
          <w:b/>
          <w:szCs w:val="21"/>
        </w:rPr>
      </w:pPr>
      <w:r>
        <w:rPr>
          <w:rFonts w:hint="eastAsia" w:ascii="宋体" w:hAnsi="宋体" w:eastAsia="宋体"/>
          <w:b/>
          <w:szCs w:val="21"/>
        </w:rPr>
        <w:t>注</w:t>
      </w:r>
      <w:r>
        <w:rPr>
          <w:rFonts w:hint="eastAsia" w:ascii="宋体" w:hAnsi="宋体" w:eastAsia="宋体"/>
          <w:b/>
          <w:color w:val="FF0000"/>
          <w:szCs w:val="21"/>
        </w:rPr>
        <w:t>：</w:t>
      </w:r>
      <w:r>
        <w:rPr>
          <w:rFonts w:ascii="宋体" w:hAnsi="宋体" w:eastAsia="宋体" w:cs="Arial"/>
          <w:color w:val="FF0000"/>
          <w:szCs w:val="21"/>
        </w:rPr>
        <w:t>提供相关</w:t>
      </w:r>
      <w:r>
        <w:rPr>
          <w:rFonts w:hint="eastAsia" w:ascii="宋体" w:hAnsi="宋体" w:eastAsia="宋体" w:cs="Arial"/>
          <w:color w:val="FF0000"/>
          <w:szCs w:val="21"/>
        </w:rPr>
        <w:t>资质、资格</w:t>
      </w:r>
      <w:r>
        <w:rPr>
          <w:rFonts w:ascii="宋体" w:hAnsi="宋体" w:eastAsia="宋体" w:cs="Arial"/>
          <w:color w:val="FF0000"/>
          <w:szCs w:val="21"/>
        </w:rPr>
        <w:t>证明文件复印件，</w:t>
      </w:r>
      <w:r>
        <w:rPr>
          <w:rFonts w:hint="eastAsia" w:ascii="宋体" w:hAnsi="宋体" w:eastAsia="宋体" w:cs="Arial"/>
          <w:color w:val="FF0000"/>
          <w:szCs w:val="21"/>
        </w:rPr>
        <w:t>及在本单位任职的证明材料</w:t>
      </w:r>
      <w:r>
        <w:rPr>
          <w:rFonts w:hint="eastAsia" w:ascii="宋体" w:hAnsi="宋体" w:eastAsia="宋体"/>
          <w:color w:val="FF0000"/>
          <w:szCs w:val="21"/>
        </w:rPr>
        <w:t>（如加盖所在地区政府</w:t>
      </w:r>
      <w:r>
        <w:rPr>
          <w:rFonts w:hint="eastAsia" w:ascii="宋体" w:hAnsi="宋体" w:eastAsia="宋体"/>
          <w:color w:val="FF0000"/>
          <w:kern w:val="0"/>
          <w:szCs w:val="21"/>
        </w:rPr>
        <w:t>有关部门</w:t>
      </w:r>
      <w:r>
        <w:rPr>
          <w:rFonts w:hint="eastAsia" w:ascii="宋体" w:hAnsi="宋体" w:eastAsia="宋体"/>
          <w:color w:val="FF0000"/>
          <w:szCs w:val="21"/>
        </w:rPr>
        <w:t>印章的打印日期在本项目投标截止日之前六个月以内任一月的《投保单》或《社会保险参保人员证明》，或单位代缴个人所得税税单等</w:t>
      </w:r>
      <w:r>
        <w:rPr>
          <w:rFonts w:ascii="宋体" w:hAnsi="宋体" w:eastAsia="宋体" w:cs="Arial"/>
          <w:color w:val="FF0000"/>
          <w:szCs w:val="21"/>
        </w:rPr>
        <w:t>。</w:t>
      </w:r>
    </w:p>
    <w:p>
      <w:pPr>
        <w:spacing w:after="0" w:line="400" w:lineRule="exact"/>
        <w:ind w:left="158" w:leftChars="75"/>
        <w:rPr>
          <w:rFonts w:ascii="宋体" w:hAnsi="宋体" w:eastAsia="宋体"/>
          <w:szCs w:val="21"/>
        </w:rPr>
      </w:pPr>
    </w:p>
    <w:p>
      <w:pPr>
        <w:spacing w:after="0" w:line="400" w:lineRule="exact"/>
        <w:ind w:left="158" w:leftChars="75"/>
        <w:rPr>
          <w:rFonts w:ascii="宋体" w:hAnsi="宋体" w:eastAsia="宋体"/>
          <w:szCs w:val="21"/>
        </w:rPr>
      </w:pPr>
      <w:r>
        <w:rPr>
          <w:rFonts w:hint="eastAsia" w:ascii="宋体" w:hAnsi="宋体" w:eastAsia="宋体"/>
          <w:szCs w:val="21"/>
        </w:rPr>
        <w:t>投标人名称（并加盖公章）：</w:t>
      </w:r>
    </w:p>
    <w:p>
      <w:pPr>
        <w:spacing w:after="0" w:line="400" w:lineRule="exact"/>
        <w:ind w:left="158" w:leftChars="75"/>
        <w:rPr>
          <w:rFonts w:ascii="宋体" w:hAnsi="宋体" w:eastAsia="宋体" w:cs="Arial"/>
          <w:szCs w:val="21"/>
        </w:rPr>
      </w:pPr>
    </w:p>
    <w:p>
      <w:pPr>
        <w:spacing w:after="0" w:line="400" w:lineRule="exact"/>
        <w:ind w:left="158" w:leftChars="75"/>
        <w:rPr>
          <w:rFonts w:ascii="宋体" w:hAnsi="宋体" w:eastAsia="宋体"/>
          <w:szCs w:val="21"/>
        </w:rPr>
      </w:pPr>
      <w:r>
        <w:rPr>
          <w:rFonts w:hint="eastAsia" w:ascii="宋体" w:hAnsi="宋体" w:eastAsia="宋体" w:cs="Arial"/>
          <w:szCs w:val="21"/>
        </w:rPr>
        <w:t>投标人法定代表人或其委托人</w:t>
      </w:r>
      <w:r>
        <w:rPr>
          <w:rFonts w:hint="eastAsia" w:ascii="宋体" w:hAnsi="宋体" w:eastAsia="宋体"/>
          <w:szCs w:val="21"/>
        </w:rPr>
        <w:t>签字或印鉴</w:t>
      </w:r>
      <w:r>
        <w:rPr>
          <w:rFonts w:hint="eastAsia" w:ascii="宋体" w:hAnsi="宋体" w:eastAsia="宋体" w:cs="Arial"/>
          <w:szCs w:val="21"/>
        </w:rPr>
        <w:t>：</w:t>
      </w:r>
      <w:r>
        <w:rPr>
          <w:rFonts w:hint="eastAsia" w:ascii="宋体" w:hAnsi="宋体" w:eastAsia="宋体"/>
          <w:szCs w:val="21"/>
        </w:rPr>
        <w:t xml:space="preserve"> </w:t>
      </w:r>
      <w:r>
        <w:rPr>
          <w:rFonts w:hint="eastAsia" w:ascii="宋体" w:hAnsi="宋体" w:eastAsia="宋体"/>
          <w:szCs w:val="21"/>
          <w:u w:val="single"/>
        </w:rPr>
        <w:t xml:space="preserve">              </w:t>
      </w:r>
    </w:p>
    <w:p>
      <w:pPr>
        <w:pStyle w:val="14"/>
        <w:spacing w:before="156" w:after="0" w:line="400" w:lineRule="exact"/>
        <w:ind w:left="158" w:leftChars="75" w:firstLine="0"/>
        <w:rPr>
          <w:rFonts w:ascii="宋体" w:hAnsi="宋体" w:eastAsia="宋体"/>
        </w:rPr>
      </w:pPr>
      <w:r>
        <w:rPr>
          <w:rFonts w:hint="eastAsia" w:ascii="宋体" w:hAnsi="宋体" w:eastAsia="宋体"/>
          <w:szCs w:val="21"/>
        </w:rPr>
        <w:t>日  期：</w:t>
      </w:r>
    </w:p>
    <w:p>
      <w:pPr>
        <w:pStyle w:val="6"/>
        <w:spacing w:after="0"/>
        <w:rPr>
          <w:rFonts w:ascii="宋体" w:hAnsi="宋体" w:eastAsia="宋体"/>
          <w:sz w:val="24"/>
          <w:szCs w:val="24"/>
        </w:rPr>
      </w:pPr>
      <w:bookmarkStart w:id="165" w:name="_Toc96523913"/>
      <w:r>
        <w:rPr>
          <w:rFonts w:hint="eastAsia" w:ascii="宋体" w:hAnsi="宋体" w:eastAsia="宋体"/>
          <w:sz w:val="24"/>
          <w:szCs w:val="24"/>
        </w:rPr>
        <w:t>格式19.</w:t>
      </w:r>
      <w:bookmarkStart w:id="166" w:name="_Toc348"/>
      <w:r>
        <w:rPr>
          <w:rFonts w:hint="eastAsia" w:ascii="宋体" w:hAnsi="宋体" w:eastAsia="宋体"/>
          <w:sz w:val="24"/>
          <w:szCs w:val="24"/>
        </w:rPr>
        <w:t xml:space="preserve"> 拟为本项目配置的人员情况表</w:t>
      </w:r>
      <w:bookmarkEnd w:id="165"/>
      <w:bookmarkEnd w:id="166"/>
    </w:p>
    <w:p>
      <w:pPr>
        <w:pStyle w:val="58"/>
        <w:spacing w:after="0"/>
        <w:ind w:firstLine="2730" w:firstLineChars="1300"/>
        <w:rPr>
          <w:rFonts w:ascii="宋体" w:hAnsi="宋体"/>
        </w:rPr>
      </w:pPr>
      <w:r>
        <w:rPr>
          <w:rFonts w:hint="eastAsia" w:ascii="宋体" w:hAnsi="宋体"/>
        </w:rPr>
        <w:t>拟为本项目配置的人员情况表</w:t>
      </w:r>
    </w:p>
    <w:tbl>
      <w:tblPr>
        <w:tblStyle w:val="46"/>
        <w:tblW w:w="9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848"/>
        <w:gridCol w:w="839"/>
        <w:gridCol w:w="820"/>
        <w:gridCol w:w="1471"/>
        <w:gridCol w:w="791"/>
        <w:gridCol w:w="1992"/>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vAlign w:val="center"/>
          </w:tcPr>
          <w:p>
            <w:pPr>
              <w:spacing w:before="156" w:beforeLines="50" w:after="0"/>
              <w:jc w:val="center"/>
              <w:rPr>
                <w:rFonts w:ascii="宋体" w:hAnsi="宋体" w:eastAsia="宋体" w:cs="Arial"/>
                <w:b/>
                <w:bCs/>
                <w:szCs w:val="21"/>
              </w:rPr>
            </w:pPr>
            <w:r>
              <w:rPr>
                <w:rFonts w:hint="eastAsia" w:ascii="宋体" w:hAnsi="宋体" w:eastAsia="宋体" w:cs="Arial"/>
                <w:b/>
                <w:bCs/>
                <w:szCs w:val="21"/>
              </w:rPr>
              <w:t>序号</w:t>
            </w:r>
          </w:p>
        </w:tc>
        <w:tc>
          <w:tcPr>
            <w:tcW w:w="848" w:type="dxa"/>
            <w:vAlign w:val="center"/>
          </w:tcPr>
          <w:p>
            <w:pPr>
              <w:spacing w:before="156" w:beforeLines="50" w:after="0"/>
              <w:jc w:val="center"/>
              <w:rPr>
                <w:rFonts w:ascii="宋体" w:hAnsi="宋体" w:eastAsia="宋体" w:cs="Arial"/>
                <w:b/>
                <w:bCs/>
                <w:szCs w:val="21"/>
              </w:rPr>
            </w:pPr>
            <w:r>
              <w:rPr>
                <w:rFonts w:ascii="宋体" w:hAnsi="宋体" w:eastAsia="宋体" w:cs="Arial"/>
                <w:b/>
                <w:bCs/>
                <w:szCs w:val="21"/>
              </w:rPr>
              <w:t>姓名</w:t>
            </w:r>
          </w:p>
        </w:tc>
        <w:tc>
          <w:tcPr>
            <w:tcW w:w="839" w:type="dxa"/>
            <w:vAlign w:val="center"/>
          </w:tcPr>
          <w:p>
            <w:pPr>
              <w:spacing w:before="156" w:beforeLines="50" w:after="0"/>
              <w:jc w:val="center"/>
              <w:rPr>
                <w:rFonts w:ascii="宋体" w:hAnsi="宋体" w:eastAsia="宋体" w:cs="Arial"/>
                <w:b/>
                <w:bCs/>
                <w:szCs w:val="21"/>
              </w:rPr>
            </w:pPr>
            <w:r>
              <w:rPr>
                <w:rFonts w:hint="eastAsia" w:ascii="宋体" w:hAnsi="宋体" w:eastAsia="宋体" w:cs="Arial"/>
                <w:b/>
                <w:bCs/>
                <w:szCs w:val="21"/>
              </w:rPr>
              <w:t>年龄</w:t>
            </w:r>
          </w:p>
        </w:tc>
        <w:tc>
          <w:tcPr>
            <w:tcW w:w="820" w:type="dxa"/>
            <w:vAlign w:val="center"/>
          </w:tcPr>
          <w:p>
            <w:pPr>
              <w:spacing w:before="156" w:beforeLines="50" w:after="0"/>
              <w:jc w:val="center"/>
              <w:rPr>
                <w:rFonts w:ascii="宋体" w:hAnsi="宋体" w:eastAsia="宋体" w:cs="Arial"/>
                <w:b/>
                <w:bCs/>
                <w:szCs w:val="21"/>
              </w:rPr>
            </w:pPr>
            <w:r>
              <w:rPr>
                <w:rFonts w:hint="eastAsia" w:ascii="宋体" w:hAnsi="宋体" w:eastAsia="宋体" w:cs="Arial"/>
                <w:b/>
                <w:bCs/>
                <w:szCs w:val="21"/>
              </w:rPr>
              <w:t>学历</w:t>
            </w:r>
          </w:p>
        </w:tc>
        <w:tc>
          <w:tcPr>
            <w:tcW w:w="1471" w:type="dxa"/>
            <w:vAlign w:val="center"/>
          </w:tcPr>
          <w:p>
            <w:pPr>
              <w:spacing w:before="156" w:beforeLines="50" w:after="0"/>
              <w:jc w:val="center"/>
              <w:rPr>
                <w:rFonts w:ascii="宋体" w:hAnsi="宋体" w:eastAsia="宋体" w:cs="Arial"/>
                <w:b/>
                <w:bCs/>
                <w:szCs w:val="21"/>
              </w:rPr>
            </w:pPr>
            <w:r>
              <w:rPr>
                <w:rFonts w:hint="eastAsia" w:ascii="宋体" w:hAnsi="宋体" w:eastAsia="宋体" w:cs="Arial"/>
                <w:b/>
                <w:bCs/>
                <w:szCs w:val="21"/>
              </w:rPr>
              <w:t>获得有关的资质证书</w:t>
            </w:r>
          </w:p>
        </w:tc>
        <w:tc>
          <w:tcPr>
            <w:tcW w:w="791" w:type="dxa"/>
            <w:vAlign w:val="center"/>
          </w:tcPr>
          <w:p>
            <w:pPr>
              <w:spacing w:before="156" w:beforeLines="50" w:after="0"/>
              <w:jc w:val="center"/>
              <w:rPr>
                <w:rFonts w:ascii="宋体" w:hAnsi="宋体" w:eastAsia="宋体" w:cs="Arial"/>
                <w:b/>
                <w:bCs/>
                <w:szCs w:val="21"/>
              </w:rPr>
            </w:pPr>
            <w:r>
              <w:rPr>
                <w:rFonts w:hint="eastAsia" w:ascii="宋体" w:hAnsi="宋体" w:eastAsia="宋体" w:cs="Arial"/>
                <w:b/>
                <w:bCs/>
                <w:szCs w:val="21"/>
              </w:rPr>
              <w:t>经验年限</w:t>
            </w:r>
          </w:p>
        </w:tc>
        <w:tc>
          <w:tcPr>
            <w:tcW w:w="1992" w:type="dxa"/>
            <w:vAlign w:val="center"/>
          </w:tcPr>
          <w:p>
            <w:pPr>
              <w:spacing w:before="156" w:beforeLines="50" w:after="0"/>
              <w:jc w:val="center"/>
              <w:rPr>
                <w:rFonts w:ascii="宋体" w:hAnsi="宋体" w:eastAsia="宋体" w:cs="Arial"/>
                <w:b/>
                <w:bCs/>
                <w:szCs w:val="21"/>
              </w:rPr>
            </w:pPr>
            <w:r>
              <w:rPr>
                <w:rFonts w:ascii="宋体" w:hAnsi="宋体" w:eastAsia="宋体" w:cs="Arial"/>
                <w:b/>
                <w:bCs/>
                <w:szCs w:val="21"/>
              </w:rPr>
              <w:t>主要资历、经验及承担过的项目</w:t>
            </w:r>
          </w:p>
        </w:tc>
        <w:tc>
          <w:tcPr>
            <w:tcW w:w="2000" w:type="dxa"/>
            <w:vAlign w:val="center"/>
          </w:tcPr>
          <w:p>
            <w:pPr>
              <w:spacing w:before="156" w:beforeLines="50" w:after="0"/>
              <w:jc w:val="center"/>
              <w:rPr>
                <w:rFonts w:ascii="宋体" w:hAnsi="宋体" w:eastAsia="宋体" w:cs="Arial"/>
                <w:b/>
                <w:bCs/>
                <w:szCs w:val="21"/>
              </w:rPr>
            </w:pPr>
            <w:r>
              <w:rPr>
                <w:rFonts w:hint="eastAsia" w:ascii="宋体" w:hAnsi="宋体" w:eastAsia="宋体" w:cs="Arial"/>
                <w:b/>
                <w:bCs/>
                <w:szCs w:val="21"/>
              </w:rPr>
              <w:t>拟在本项目担任的工作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vAlign w:val="center"/>
          </w:tcPr>
          <w:p>
            <w:pPr>
              <w:spacing w:before="156" w:beforeLines="50" w:after="0"/>
              <w:jc w:val="center"/>
              <w:rPr>
                <w:rFonts w:ascii="宋体" w:hAnsi="宋体" w:eastAsia="宋体" w:cs="Arial"/>
              </w:rPr>
            </w:pPr>
          </w:p>
        </w:tc>
        <w:tc>
          <w:tcPr>
            <w:tcW w:w="848" w:type="dxa"/>
            <w:vAlign w:val="center"/>
          </w:tcPr>
          <w:p>
            <w:pPr>
              <w:spacing w:before="156" w:beforeLines="50" w:after="0"/>
              <w:jc w:val="center"/>
              <w:rPr>
                <w:rFonts w:ascii="宋体" w:hAnsi="宋体" w:eastAsia="宋体" w:cs="Arial"/>
              </w:rPr>
            </w:pPr>
          </w:p>
        </w:tc>
        <w:tc>
          <w:tcPr>
            <w:tcW w:w="839" w:type="dxa"/>
            <w:vAlign w:val="center"/>
          </w:tcPr>
          <w:p>
            <w:pPr>
              <w:spacing w:before="156" w:beforeLines="50" w:after="0"/>
              <w:jc w:val="center"/>
              <w:rPr>
                <w:rFonts w:ascii="宋体" w:hAnsi="宋体" w:eastAsia="宋体" w:cs="Arial"/>
              </w:rPr>
            </w:pPr>
          </w:p>
        </w:tc>
        <w:tc>
          <w:tcPr>
            <w:tcW w:w="820" w:type="dxa"/>
            <w:vAlign w:val="center"/>
          </w:tcPr>
          <w:p>
            <w:pPr>
              <w:spacing w:before="156" w:beforeLines="50" w:after="0"/>
              <w:jc w:val="center"/>
              <w:rPr>
                <w:rFonts w:ascii="宋体" w:hAnsi="宋体" w:eastAsia="宋体" w:cs="Arial"/>
              </w:rPr>
            </w:pPr>
          </w:p>
        </w:tc>
        <w:tc>
          <w:tcPr>
            <w:tcW w:w="1471" w:type="dxa"/>
            <w:vAlign w:val="center"/>
          </w:tcPr>
          <w:p>
            <w:pPr>
              <w:spacing w:before="156" w:beforeLines="50" w:after="0"/>
              <w:jc w:val="center"/>
              <w:rPr>
                <w:rFonts w:ascii="宋体" w:hAnsi="宋体" w:eastAsia="宋体" w:cs="Arial"/>
              </w:rPr>
            </w:pPr>
          </w:p>
        </w:tc>
        <w:tc>
          <w:tcPr>
            <w:tcW w:w="791" w:type="dxa"/>
            <w:vAlign w:val="center"/>
          </w:tcPr>
          <w:p>
            <w:pPr>
              <w:spacing w:before="156" w:beforeLines="50" w:after="0"/>
              <w:jc w:val="center"/>
              <w:rPr>
                <w:rFonts w:ascii="宋体" w:hAnsi="宋体" w:eastAsia="宋体" w:cs="Arial"/>
              </w:rPr>
            </w:pPr>
          </w:p>
        </w:tc>
        <w:tc>
          <w:tcPr>
            <w:tcW w:w="1992" w:type="dxa"/>
            <w:vAlign w:val="center"/>
          </w:tcPr>
          <w:p>
            <w:pPr>
              <w:spacing w:before="156" w:beforeLines="50" w:after="0"/>
              <w:jc w:val="center"/>
              <w:rPr>
                <w:rFonts w:ascii="宋体" w:hAnsi="宋体" w:eastAsia="宋体" w:cs="Arial"/>
              </w:rPr>
            </w:pPr>
          </w:p>
        </w:tc>
        <w:tc>
          <w:tcPr>
            <w:tcW w:w="2000" w:type="dxa"/>
            <w:vAlign w:val="center"/>
          </w:tcPr>
          <w:p>
            <w:pPr>
              <w:spacing w:before="156" w:beforeLines="50" w:after="0"/>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vAlign w:val="center"/>
          </w:tcPr>
          <w:p>
            <w:pPr>
              <w:spacing w:before="156" w:beforeLines="50" w:after="0"/>
              <w:jc w:val="center"/>
              <w:rPr>
                <w:rFonts w:ascii="宋体" w:hAnsi="宋体" w:eastAsia="宋体" w:cs="Arial"/>
              </w:rPr>
            </w:pPr>
          </w:p>
        </w:tc>
        <w:tc>
          <w:tcPr>
            <w:tcW w:w="848" w:type="dxa"/>
            <w:vAlign w:val="center"/>
          </w:tcPr>
          <w:p>
            <w:pPr>
              <w:spacing w:before="156" w:beforeLines="50" w:after="0"/>
              <w:jc w:val="center"/>
              <w:rPr>
                <w:rFonts w:ascii="宋体" w:hAnsi="宋体" w:eastAsia="宋体" w:cs="Arial"/>
              </w:rPr>
            </w:pPr>
          </w:p>
        </w:tc>
        <w:tc>
          <w:tcPr>
            <w:tcW w:w="839" w:type="dxa"/>
            <w:vAlign w:val="center"/>
          </w:tcPr>
          <w:p>
            <w:pPr>
              <w:spacing w:before="156" w:beforeLines="50" w:after="0"/>
              <w:jc w:val="center"/>
              <w:rPr>
                <w:rFonts w:ascii="宋体" w:hAnsi="宋体" w:eastAsia="宋体" w:cs="Arial"/>
              </w:rPr>
            </w:pPr>
          </w:p>
        </w:tc>
        <w:tc>
          <w:tcPr>
            <w:tcW w:w="820" w:type="dxa"/>
            <w:vAlign w:val="center"/>
          </w:tcPr>
          <w:p>
            <w:pPr>
              <w:spacing w:before="156" w:beforeLines="50" w:after="0"/>
              <w:jc w:val="center"/>
              <w:rPr>
                <w:rFonts w:ascii="宋体" w:hAnsi="宋体" w:eastAsia="宋体" w:cs="Arial"/>
              </w:rPr>
            </w:pPr>
          </w:p>
        </w:tc>
        <w:tc>
          <w:tcPr>
            <w:tcW w:w="1471" w:type="dxa"/>
            <w:vAlign w:val="center"/>
          </w:tcPr>
          <w:p>
            <w:pPr>
              <w:spacing w:before="156" w:beforeLines="50" w:after="0"/>
              <w:jc w:val="center"/>
              <w:rPr>
                <w:rFonts w:ascii="宋体" w:hAnsi="宋体" w:eastAsia="宋体" w:cs="Arial"/>
              </w:rPr>
            </w:pPr>
          </w:p>
        </w:tc>
        <w:tc>
          <w:tcPr>
            <w:tcW w:w="791" w:type="dxa"/>
            <w:vAlign w:val="center"/>
          </w:tcPr>
          <w:p>
            <w:pPr>
              <w:spacing w:before="156" w:beforeLines="50" w:after="0"/>
              <w:jc w:val="center"/>
              <w:rPr>
                <w:rFonts w:ascii="宋体" w:hAnsi="宋体" w:eastAsia="宋体" w:cs="Arial"/>
              </w:rPr>
            </w:pPr>
          </w:p>
        </w:tc>
        <w:tc>
          <w:tcPr>
            <w:tcW w:w="1992" w:type="dxa"/>
            <w:vAlign w:val="center"/>
          </w:tcPr>
          <w:p>
            <w:pPr>
              <w:spacing w:before="156" w:beforeLines="50" w:after="0"/>
              <w:jc w:val="center"/>
              <w:rPr>
                <w:rFonts w:ascii="宋体" w:hAnsi="宋体" w:eastAsia="宋体" w:cs="Arial"/>
              </w:rPr>
            </w:pPr>
          </w:p>
        </w:tc>
        <w:tc>
          <w:tcPr>
            <w:tcW w:w="2000" w:type="dxa"/>
            <w:vAlign w:val="center"/>
          </w:tcPr>
          <w:p>
            <w:pPr>
              <w:spacing w:before="156" w:beforeLines="50" w:after="0"/>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vAlign w:val="center"/>
          </w:tcPr>
          <w:p>
            <w:pPr>
              <w:spacing w:before="156" w:beforeLines="50" w:after="0"/>
              <w:jc w:val="center"/>
              <w:rPr>
                <w:rFonts w:ascii="宋体" w:hAnsi="宋体" w:eastAsia="宋体" w:cs="Arial"/>
              </w:rPr>
            </w:pPr>
          </w:p>
        </w:tc>
        <w:tc>
          <w:tcPr>
            <w:tcW w:w="848" w:type="dxa"/>
            <w:vAlign w:val="center"/>
          </w:tcPr>
          <w:p>
            <w:pPr>
              <w:spacing w:before="156" w:beforeLines="50" w:after="0"/>
              <w:jc w:val="center"/>
              <w:rPr>
                <w:rFonts w:ascii="宋体" w:hAnsi="宋体" w:eastAsia="宋体" w:cs="Arial"/>
              </w:rPr>
            </w:pPr>
          </w:p>
        </w:tc>
        <w:tc>
          <w:tcPr>
            <w:tcW w:w="839" w:type="dxa"/>
            <w:vAlign w:val="center"/>
          </w:tcPr>
          <w:p>
            <w:pPr>
              <w:spacing w:before="156" w:beforeLines="50" w:after="0"/>
              <w:jc w:val="center"/>
              <w:rPr>
                <w:rFonts w:ascii="宋体" w:hAnsi="宋体" w:eastAsia="宋体" w:cs="Arial"/>
              </w:rPr>
            </w:pPr>
          </w:p>
        </w:tc>
        <w:tc>
          <w:tcPr>
            <w:tcW w:w="820" w:type="dxa"/>
            <w:vAlign w:val="center"/>
          </w:tcPr>
          <w:p>
            <w:pPr>
              <w:spacing w:before="156" w:beforeLines="50" w:after="0"/>
              <w:jc w:val="center"/>
              <w:rPr>
                <w:rFonts w:ascii="宋体" w:hAnsi="宋体" w:eastAsia="宋体" w:cs="Arial"/>
              </w:rPr>
            </w:pPr>
          </w:p>
        </w:tc>
        <w:tc>
          <w:tcPr>
            <w:tcW w:w="1471" w:type="dxa"/>
            <w:vAlign w:val="center"/>
          </w:tcPr>
          <w:p>
            <w:pPr>
              <w:spacing w:before="156" w:beforeLines="50" w:after="0"/>
              <w:jc w:val="center"/>
              <w:rPr>
                <w:rFonts w:ascii="宋体" w:hAnsi="宋体" w:eastAsia="宋体" w:cs="Arial"/>
              </w:rPr>
            </w:pPr>
          </w:p>
        </w:tc>
        <w:tc>
          <w:tcPr>
            <w:tcW w:w="791" w:type="dxa"/>
            <w:vAlign w:val="center"/>
          </w:tcPr>
          <w:p>
            <w:pPr>
              <w:spacing w:before="156" w:beforeLines="50" w:after="0"/>
              <w:jc w:val="center"/>
              <w:rPr>
                <w:rFonts w:ascii="宋体" w:hAnsi="宋体" w:eastAsia="宋体" w:cs="Arial"/>
              </w:rPr>
            </w:pPr>
          </w:p>
        </w:tc>
        <w:tc>
          <w:tcPr>
            <w:tcW w:w="1992" w:type="dxa"/>
            <w:vAlign w:val="center"/>
          </w:tcPr>
          <w:p>
            <w:pPr>
              <w:spacing w:before="156" w:beforeLines="50" w:after="0"/>
              <w:jc w:val="center"/>
              <w:rPr>
                <w:rFonts w:ascii="宋体" w:hAnsi="宋体" w:eastAsia="宋体" w:cs="Arial"/>
              </w:rPr>
            </w:pPr>
          </w:p>
        </w:tc>
        <w:tc>
          <w:tcPr>
            <w:tcW w:w="2000" w:type="dxa"/>
            <w:vAlign w:val="center"/>
          </w:tcPr>
          <w:p>
            <w:pPr>
              <w:spacing w:before="156" w:beforeLines="50" w:after="0"/>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vAlign w:val="center"/>
          </w:tcPr>
          <w:p>
            <w:pPr>
              <w:spacing w:before="156" w:beforeLines="50" w:after="0"/>
              <w:jc w:val="center"/>
              <w:rPr>
                <w:rFonts w:ascii="宋体" w:hAnsi="宋体" w:eastAsia="宋体" w:cs="Arial"/>
              </w:rPr>
            </w:pPr>
          </w:p>
        </w:tc>
        <w:tc>
          <w:tcPr>
            <w:tcW w:w="848" w:type="dxa"/>
            <w:vAlign w:val="center"/>
          </w:tcPr>
          <w:p>
            <w:pPr>
              <w:spacing w:before="156" w:beforeLines="50" w:after="0"/>
              <w:jc w:val="center"/>
              <w:rPr>
                <w:rFonts w:ascii="宋体" w:hAnsi="宋体" w:eastAsia="宋体" w:cs="Arial"/>
              </w:rPr>
            </w:pPr>
          </w:p>
        </w:tc>
        <w:tc>
          <w:tcPr>
            <w:tcW w:w="839" w:type="dxa"/>
            <w:vAlign w:val="center"/>
          </w:tcPr>
          <w:p>
            <w:pPr>
              <w:spacing w:before="156" w:beforeLines="50" w:after="0"/>
              <w:jc w:val="center"/>
              <w:rPr>
                <w:rFonts w:ascii="宋体" w:hAnsi="宋体" w:eastAsia="宋体" w:cs="Arial"/>
              </w:rPr>
            </w:pPr>
          </w:p>
        </w:tc>
        <w:tc>
          <w:tcPr>
            <w:tcW w:w="820" w:type="dxa"/>
            <w:vAlign w:val="center"/>
          </w:tcPr>
          <w:p>
            <w:pPr>
              <w:spacing w:before="156" w:beforeLines="50" w:after="0"/>
              <w:jc w:val="center"/>
              <w:rPr>
                <w:rFonts w:ascii="宋体" w:hAnsi="宋体" w:eastAsia="宋体" w:cs="Arial"/>
              </w:rPr>
            </w:pPr>
          </w:p>
        </w:tc>
        <w:tc>
          <w:tcPr>
            <w:tcW w:w="1471" w:type="dxa"/>
            <w:vAlign w:val="center"/>
          </w:tcPr>
          <w:p>
            <w:pPr>
              <w:spacing w:before="156" w:beforeLines="50" w:after="0"/>
              <w:jc w:val="center"/>
              <w:rPr>
                <w:rFonts w:ascii="宋体" w:hAnsi="宋体" w:eastAsia="宋体" w:cs="Arial"/>
              </w:rPr>
            </w:pPr>
          </w:p>
        </w:tc>
        <w:tc>
          <w:tcPr>
            <w:tcW w:w="791" w:type="dxa"/>
            <w:vAlign w:val="center"/>
          </w:tcPr>
          <w:p>
            <w:pPr>
              <w:spacing w:before="156" w:beforeLines="50" w:after="0"/>
              <w:jc w:val="center"/>
              <w:rPr>
                <w:rFonts w:ascii="宋体" w:hAnsi="宋体" w:eastAsia="宋体" w:cs="Arial"/>
              </w:rPr>
            </w:pPr>
          </w:p>
        </w:tc>
        <w:tc>
          <w:tcPr>
            <w:tcW w:w="1992" w:type="dxa"/>
            <w:vAlign w:val="center"/>
          </w:tcPr>
          <w:p>
            <w:pPr>
              <w:spacing w:before="156" w:beforeLines="50" w:after="0"/>
              <w:jc w:val="center"/>
              <w:rPr>
                <w:rFonts w:ascii="宋体" w:hAnsi="宋体" w:eastAsia="宋体" w:cs="Arial"/>
              </w:rPr>
            </w:pPr>
          </w:p>
        </w:tc>
        <w:tc>
          <w:tcPr>
            <w:tcW w:w="2000" w:type="dxa"/>
            <w:vAlign w:val="center"/>
          </w:tcPr>
          <w:p>
            <w:pPr>
              <w:spacing w:before="156" w:beforeLines="50" w:after="0"/>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vAlign w:val="center"/>
          </w:tcPr>
          <w:p>
            <w:pPr>
              <w:spacing w:before="156" w:beforeLines="50" w:after="0"/>
              <w:jc w:val="center"/>
              <w:rPr>
                <w:rFonts w:ascii="宋体" w:hAnsi="宋体" w:eastAsia="宋体" w:cs="Arial"/>
              </w:rPr>
            </w:pPr>
          </w:p>
        </w:tc>
        <w:tc>
          <w:tcPr>
            <w:tcW w:w="848" w:type="dxa"/>
            <w:vAlign w:val="center"/>
          </w:tcPr>
          <w:p>
            <w:pPr>
              <w:spacing w:before="156" w:beforeLines="50" w:after="0"/>
              <w:jc w:val="center"/>
              <w:rPr>
                <w:rFonts w:ascii="宋体" w:hAnsi="宋体" w:eastAsia="宋体" w:cs="Arial"/>
              </w:rPr>
            </w:pPr>
          </w:p>
        </w:tc>
        <w:tc>
          <w:tcPr>
            <w:tcW w:w="839" w:type="dxa"/>
            <w:vAlign w:val="center"/>
          </w:tcPr>
          <w:p>
            <w:pPr>
              <w:spacing w:before="156" w:beforeLines="50" w:after="0"/>
              <w:jc w:val="center"/>
              <w:rPr>
                <w:rFonts w:ascii="宋体" w:hAnsi="宋体" w:eastAsia="宋体" w:cs="Arial"/>
              </w:rPr>
            </w:pPr>
          </w:p>
        </w:tc>
        <w:tc>
          <w:tcPr>
            <w:tcW w:w="820" w:type="dxa"/>
            <w:vAlign w:val="center"/>
          </w:tcPr>
          <w:p>
            <w:pPr>
              <w:spacing w:before="156" w:beforeLines="50" w:after="0"/>
              <w:jc w:val="center"/>
              <w:rPr>
                <w:rFonts w:ascii="宋体" w:hAnsi="宋体" w:eastAsia="宋体" w:cs="Arial"/>
              </w:rPr>
            </w:pPr>
          </w:p>
        </w:tc>
        <w:tc>
          <w:tcPr>
            <w:tcW w:w="1471" w:type="dxa"/>
            <w:vAlign w:val="center"/>
          </w:tcPr>
          <w:p>
            <w:pPr>
              <w:spacing w:before="156" w:beforeLines="50" w:after="0"/>
              <w:jc w:val="center"/>
              <w:rPr>
                <w:rFonts w:ascii="宋体" w:hAnsi="宋体" w:eastAsia="宋体" w:cs="Arial"/>
              </w:rPr>
            </w:pPr>
          </w:p>
        </w:tc>
        <w:tc>
          <w:tcPr>
            <w:tcW w:w="791" w:type="dxa"/>
            <w:vAlign w:val="center"/>
          </w:tcPr>
          <w:p>
            <w:pPr>
              <w:spacing w:before="156" w:beforeLines="50" w:after="0"/>
              <w:jc w:val="center"/>
              <w:rPr>
                <w:rFonts w:ascii="宋体" w:hAnsi="宋体" w:eastAsia="宋体" w:cs="Arial"/>
              </w:rPr>
            </w:pPr>
          </w:p>
        </w:tc>
        <w:tc>
          <w:tcPr>
            <w:tcW w:w="1992" w:type="dxa"/>
            <w:vAlign w:val="center"/>
          </w:tcPr>
          <w:p>
            <w:pPr>
              <w:spacing w:before="156" w:beforeLines="50" w:after="0"/>
              <w:jc w:val="center"/>
              <w:rPr>
                <w:rFonts w:ascii="宋体" w:hAnsi="宋体" w:eastAsia="宋体" w:cs="Arial"/>
              </w:rPr>
            </w:pPr>
          </w:p>
        </w:tc>
        <w:tc>
          <w:tcPr>
            <w:tcW w:w="2000" w:type="dxa"/>
            <w:vAlign w:val="center"/>
          </w:tcPr>
          <w:p>
            <w:pPr>
              <w:spacing w:before="156" w:beforeLines="50" w:after="0"/>
              <w:jc w:val="center"/>
              <w:rPr>
                <w:rFonts w:ascii="宋体" w:hAnsi="宋体" w:eastAsia="宋体" w:cs="Arial"/>
              </w:rPr>
            </w:pPr>
          </w:p>
        </w:tc>
      </w:tr>
    </w:tbl>
    <w:p>
      <w:pPr>
        <w:spacing w:after="0" w:line="400" w:lineRule="exact"/>
        <w:ind w:left="748" w:hanging="567"/>
        <w:rPr>
          <w:rFonts w:ascii="宋体" w:hAnsi="宋体" w:eastAsia="宋体"/>
          <w:szCs w:val="21"/>
        </w:rPr>
      </w:pPr>
    </w:p>
    <w:p>
      <w:pPr>
        <w:spacing w:after="0"/>
        <w:ind w:left="105" w:leftChars="50" w:right="136" w:rightChars="65"/>
        <w:rPr>
          <w:rFonts w:ascii="宋体" w:hAnsi="宋体" w:eastAsia="宋体" w:cs="宋体"/>
          <w:kern w:val="0"/>
          <w:szCs w:val="21"/>
        </w:rPr>
      </w:pPr>
      <w:r>
        <w:rPr>
          <w:rFonts w:ascii="宋体" w:hAnsi="宋体" w:eastAsia="宋体" w:cs="Arial"/>
          <w:szCs w:val="21"/>
        </w:rPr>
        <w:t>注</w:t>
      </w:r>
      <w:r>
        <w:rPr>
          <w:rFonts w:ascii="宋体" w:hAnsi="宋体" w:eastAsia="宋体" w:cs="Arial"/>
          <w:color w:val="FF0000"/>
          <w:szCs w:val="21"/>
        </w:rPr>
        <w:t>：提供相关</w:t>
      </w:r>
      <w:r>
        <w:rPr>
          <w:rFonts w:hint="eastAsia" w:ascii="宋体" w:hAnsi="宋体" w:eastAsia="宋体" w:cs="Arial"/>
          <w:color w:val="FF0000"/>
          <w:szCs w:val="21"/>
        </w:rPr>
        <w:t>资质、资格</w:t>
      </w:r>
      <w:r>
        <w:rPr>
          <w:rFonts w:ascii="宋体" w:hAnsi="宋体" w:eastAsia="宋体" w:cs="Arial"/>
          <w:color w:val="FF0000"/>
          <w:szCs w:val="21"/>
        </w:rPr>
        <w:t>证明文件复印件</w:t>
      </w:r>
      <w:r>
        <w:rPr>
          <w:rFonts w:hint="eastAsia" w:ascii="宋体" w:hAnsi="宋体" w:eastAsia="宋体" w:cs="Arial"/>
          <w:color w:val="FF0000"/>
          <w:szCs w:val="21"/>
        </w:rPr>
        <w:t>，</w:t>
      </w:r>
      <w:r>
        <w:rPr>
          <w:rFonts w:hint="eastAsia" w:ascii="宋体" w:hAnsi="宋体" w:eastAsia="宋体"/>
          <w:color w:val="FF0000"/>
          <w:szCs w:val="21"/>
        </w:rPr>
        <w:t>及以上人员在本单位任职的外部证明材料（如加盖所在地区政府有关部门印章的打印日期在本项目投标截止日之前六个月以内任一月的《投保单》或《社会保险参保人员证明》，或单位代缴个人所得税税单等</w:t>
      </w:r>
      <w:r>
        <w:rPr>
          <w:rFonts w:ascii="宋体" w:hAnsi="宋体" w:eastAsia="宋体" w:cs="Arial"/>
          <w:color w:val="FF0000"/>
          <w:szCs w:val="21"/>
        </w:rPr>
        <w:t>。</w:t>
      </w:r>
    </w:p>
    <w:p>
      <w:pPr>
        <w:pStyle w:val="24"/>
        <w:spacing w:before="156" w:beforeLines="50" w:after="0"/>
        <w:rPr>
          <w:rFonts w:hAnsi="宋体" w:eastAsia="宋体" w:cs="Arial"/>
        </w:rPr>
      </w:pPr>
    </w:p>
    <w:p>
      <w:pPr>
        <w:spacing w:after="0" w:line="360" w:lineRule="auto"/>
        <w:ind w:left="748" w:hanging="567"/>
        <w:rPr>
          <w:rFonts w:ascii="宋体" w:hAnsi="宋体" w:eastAsia="宋体"/>
          <w:szCs w:val="21"/>
        </w:rPr>
      </w:pPr>
    </w:p>
    <w:p>
      <w:pPr>
        <w:spacing w:after="0" w:line="360" w:lineRule="auto"/>
        <w:ind w:left="748" w:hanging="567"/>
        <w:rPr>
          <w:rFonts w:ascii="宋体" w:hAnsi="宋体" w:eastAsia="宋体"/>
          <w:szCs w:val="21"/>
        </w:rPr>
      </w:pPr>
      <w:r>
        <w:rPr>
          <w:rFonts w:hint="eastAsia" w:ascii="宋体" w:hAnsi="宋体" w:eastAsia="宋体"/>
          <w:szCs w:val="21"/>
        </w:rPr>
        <w:t>投标人名称（并加盖公章）：</w:t>
      </w:r>
    </w:p>
    <w:p>
      <w:pPr>
        <w:spacing w:after="0" w:line="360" w:lineRule="auto"/>
        <w:ind w:left="748" w:hanging="567"/>
        <w:rPr>
          <w:rFonts w:ascii="宋体" w:hAnsi="宋体" w:eastAsia="宋体" w:cs="Arial"/>
          <w:szCs w:val="21"/>
        </w:rPr>
      </w:pPr>
    </w:p>
    <w:p>
      <w:pPr>
        <w:spacing w:after="0" w:line="360" w:lineRule="auto"/>
        <w:ind w:left="748" w:hanging="567"/>
        <w:rPr>
          <w:rFonts w:ascii="宋体" w:hAnsi="宋体" w:eastAsia="宋体"/>
          <w:szCs w:val="21"/>
        </w:rPr>
      </w:pPr>
      <w:r>
        <w:rPr>
          <w:rFonts w:hint="eastAsia" w:ascii="宋体" w:hAnsi="宋体" w:eastAsia="宋体" w:cs="Arial"/>
          <w:szCs w:val="21"/>
        </w:rPr>
        <w:t>投标人法定代表人或其委托人</w:t>
      </w:r>
      <w:r>
        <w:rPr>
          <w:rFonts w:hint="eastAsia" w:ascii="宋体" w:hAnsi="宋体" w:eastAsia="宋体"/>
          <w:szCs w:val="21"/>
        </w:rPr>
        <w:t>签字或印鉴</w:t>
      </w:r>
      <w:r>
        <w:rPr>
          <w:rFonts w:hint="eastAsia" w:ascii="宋体" w:hAnsi="宋体" w:eastAsia="宋体" w:cs="Arial"/>
          <w:szCs w:val="21"/>
        </w:rPr>
        <w:t>：</w:t>
      </w:r>
      <w:r>
        <w:rPr>
          <w:rFonts w:hint="eastAsia" w:ascii="宋体" w:hAnsi="宋体" w:eastAsia="宋体"/>
          <w:szCs w:val="21"/>
        </w:rPr>
        <w:t xml:space="preserve"> </w:t>
      </w:r>
      <w:r>
        <w:rPr>
          <w:rFonts w:hint="eastAsia" w:ascii="宋体" w:hAnsi="宋体" w:eastAsia="宋体"/>
          <w:szCs w:val="21"/>
          <w:u w:val="single"/>
        </w:rPr>
        <w:t xml:space="preserve">             </w:t>
      </w:r>
    </w:p>
    <w:p>
      <w:pPr>
        <w:spacing w:after="0" w:line="360" w:lineRule="auto"/>
        <w:ind w:left="748" w:hanging="567"/>
        <w:rPr>
          <w:rFonts w:ascii="宋体" w:hAnsi="宋体" w:eastAsia="宋体"/>
          <w:szCs w:val="21"/>
        </w:rPr>
      </w:pPr>
    </w:p>
    <w:p>
      <w:pPr>
        <w:spacing w:after="0" w:line="360" w:lineRule="auto"/>
        <w:ind w:left="748" w:hanging="567"/>
        <w:rPr>
          <w:rFonts w:ascii="宋体" w:hAnsi="宋体" w:eastAsia="宋体"/>
          <w:szCs w:val="21"/>
        </w:rPr>
      </w:pPr>
      <w:r>
        <w:rPr>
          <w:rFonts w:hint="eastAsia" w:ascii="宋体" w:hAnsi="宋体" w:eastAsia="宋体"/>
          <w:szCs w:val="21"/>
        </w:rPr>
        <w:t>日  期：</w:t>
      </w:r>
    </w:p>
    <w:p>
      <w:pPr>
        <w:pStyle w:val="14"/>
        <w:spacing w:after="0"/>
        <w:ind w:firstLine="0"/>
        <w:rPr>
          <w:rFonts w:ascii="宋体" w:hAnsi="宋体" w:eastAsia="宋体"/>
        </w:rPr>
      </w:pPr>
    </w:p>
    <w:p>
      <w:pPr>
        <w:pStyle w:val="14"/>
        <w:spacing w:after="0"/>
        <w:ind w:firstLine="0"/>
        <w:rPr>
          <w:rFonts w:ascii="宋体" w:hAnsi="宋体" w:eastAsia="宋体"/>
        </w:rPr>
      </w:pPr>
    </w:p>
    <w:p>
      <w:pPr>
        <w:pStyle w:val="6"/>
        <w:spacing w:after="0"/>
        <w:jc w:val="left"/>
        <w:rPr>
          <w:rFonts w:ascii="宋体" w:hAnsi="宋体" w:eastAsia="宋体"/>
          <w:sz w:val="24"/>
          <w:szCs w:val="24"/>
        </w:rPr>
      </w:pPr>
      <w:r>
        <w:rPr>
          <w:rFonts w:ascii="宋体" w:hAnsi="宋体" w:eastAsia="宋体"/>
        </w:rPr>
        <w:br w:type="page"/>
      </w:r>
      <w:bookmarkStart w:id="167" w:name="_Toc96523914"/>
      <w:r>
        <w:rPr>
          <w:rFonts w:ascii="宋体" w:hAnsi="宋体" w:eastAsia="宋体"/>
          <w:sz w:val="24"/>
          <w:szCs w:val="24"/>
        </w:rPr>
        <w:t>格式</w:t>
      </w:r>
      <w:r>
        <w:rPr>
          <w:rFonts w:hint="eastAsia" w:ascii="宋体" w:hAnsi="宋体" w:eastAsia="宋体"/>
          <w:sz w:val="24"/>
          <w:szCs w:val="24"/>
        </w:rPr>
        <w:t>20.</w:t>
      </w:r>
      <w:bookmarkStart w:id="168" w:name="_Toc29007"/>
      <w:r>
        <w:rPr>
          <w:rFonts w:hint="eastAsia" w:ascii="宋体" w:hAnsi="宋体" w:eastAsia="宋体"/>
          <w:sz w:val="24"/>
          <w:szCs w:val="24"/>
        </w:rPr>
        <w:t xml:space="preserve"> 类似项目业绩一览表</w:t>
      </w:r>
      <w:bookmarkEnd w:id="167"/>
      <w:bookmarkEnd w:id="168"/>
    </w:p>
    <w:p>
      <w:pPr>
        <w:pStyle w:val="58"/>
        <w:spacing w:after="0"/>
        <w:jc w:val="center"/>
        <w:rPr>
          <w:rFonts w:ascii="宋体" w:hAnsi="宋体"/>
        </w:rPr>
      </w:pPr>
      <w:r>
        <w:rPr>
          <w:rFonts w:hint="eastAsia" w:ascii="宋体" w:hAnsi="宋体"/>
        </w:rPr>
        <w:t>类似项目业绩一览表</w:t>
      </w:r>
    </w:p>
    <w:tbl>
      <w:tblPr>
        <w:tblStyle w:val="46"/>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36"/>
        <w:gridCol w:w="1236"/>
        <w:gridCol w:w="1236"/>
        <w:gridCol w:w="1236"/>
        <w:gridCol w:w="1236"/>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16" w:type="dxa"/>
          </w:tcPr>
          <w:p>
            <w:pPr>
              <w:spacing w:before="156" w:after="0" w:line="400" w:lineRule="exact"/>
              <w:jc w:val="center"/>
              <w:rPr>
                <w:rFonts w:ascii="宋体" w:hAnsi="宋体" w:eastAsia="宋体"/>
                <w:b/>
                <w:szCs w:val="21"/>
              </w:rPr>
            </w:pPr>
            <w:r>
              <w:rPr>
                <w:rFonts w:hint="eastAsia" w:ascii="宋体" w:hAnsi="宋体" w:eastAsia="宋体"/>
                <w:b/>
                <w:szCs w:val="21"/>
              </w:rPr>
              <w:t>序号</w:t>
            </w:r>
          </w:p>
        </w:tc>
        <w:tc>
          <w:tcPr>
            <w:tcW w:w="1236" w:type="dxa"/>
          </w:tcPr>
          <w:p>
            <w:pPr>
              <w:spacing w:before="156" w:after="0" w:line="400" w:lineRule="exact"/>
              <w:jc w:val="center"/>
              <w:rPr>
                <w:rFonts w:ascii="宋体" w:hAnsi="宋体" w:eastAsia="宋体"/>
                <w:b/>
                <w:szCs w:val="21"/>
              </w:rPr>
            </w:pPr>
            <w:r>
              <w:rPr>
                <w:rFonts w:hint="eastAsia" w:ascii="宋体" w:hAnsi="宋体" w:eastAsia="宋体"/>
                <w:b/>
                <w:szCs w:val="21"/>
              </w:rPr>
              <w:t>项目名称</w:t>
            </w:r>
          </w:p>
        </w:tc>
        <w:tc>
          <w:tcPr>
            <w:tcW w:w="1236" w:type="dxa"/>
          </w:tcPr>
          <w:p>
            <w:pPr>
              <w:spacing w:before="156" w:after="0" w:line="400" w:lineRule="exact"/>
              <w:jc w:val="center"/>
              <w:rPr>
                <w:rFonts w:ascii="宋体" w:hAnsi="宋体" w:eastAsia="宋体"/>
                <w:b/>
                <w:szCs w:val="21"/>
              </w:rPr>
            </w:pPr>
            <w:r>
              <w:rPr>
                <w:rFonts w:hint="eastAsia" w:ascii="宋体" w:hAnsi="宋体" w:eastAsia="宋体"/>
                <w:b/>
                <w:szCs w:val="21"/>
              </w:rPr>
              <w:t>合同金额</w:t>
            </w:r>
          </w:p>
        </w:tc>
        <w:tc>
          <w:tcPr>
            <w:tcW w:w="1236" w:type="dxa"/>
          </w:tcPr>
          <w:p>
            <w:pPr>
              <w:spacing w:before="156" w:after="0" w:line="400" w:lineRule="exact"/>
              <w:jc w:val="center"/>
              <w:rPr>
                <w:rFonts w:ascii="宋体" w:hAnsi="宋体" w:eastAsia="宋体"/>
                <w:b/>
                <w:szCs w:val="21"/>
              </w:rPr>
            </w:pPr>
            <w:r>
              <w:rPr>
                <w:rFonts w:hint="eastAsia" w:ascii="宋体" w:hAnsi="宋体" w:eastAsia="宋体"/>
                <w:b/>
                <w:szCs w:val="21"/>
              </w:rPr>
              <w:t>完成时间</w:t>
            </w:r>
          </w:p>
        </w:tc>
        <w:tc>
          <w:tcPr>
            <w:tcW w:w="1236" w:type="dxa"/>
          </w:tcPr>
          <w:p>
            <w:pPr>
              <w:spacing w:before="156" w:after="0" w:line="400" w:lineRule="exact"/>
              <w:jc w:val="center"/>
              <w:rPr>
                <w:rFonts w:ascii="宋体" w:hAnsi="宋体" w:eastAsia="宋体"/>
                <w:b/>
                <w:szCs w:val="21"/>
              </w:rPr>
            </w:pPr>
            <w:r>
              <w:rPr>
                <w:rFonts w:hint="eastAsia" w:ascii="宋体" w:hAnsi="宋体" w:eastAsia="宋体"/>
                <w:b/>
                <w:szCs w:val="21"/>
              </w:rPr>
              <w:t>验收情况</w:t>
            </w:r>
          </w:p>
        </w:tc>
        <w:tc>
          <w:tcPr>
            <w:tcW w:w="1236" w:type="dxa"/>
          </w:tcPr>
          <w:p>
            <w:pPr>
              <w:spacing w:before="156" w:after="0" w:line="400" w:lineRule="exact"/>
              <w:jc w:val="center"/>
              <w:rPr>
                <w:rFonts w:ascii="宋体" w:hAnsi="宋体" w:eastAsia="宋体"/>
                <w:b/>
                <w:szCs w:val="21"/>
              </w:rPr>
            </w:pPr>
            <w:r>
              <w:rPr>
                <w:rFonts w:hint="eastAsia" w:ascii="宋体" w:hAnsi="宋体" w:eastAsia="宋体"/>
                <w:b/>
                <w:szCs w:val="21"/>
              </w:rPr>
              <w:t>业主单位</w:t>
            </w:r>
          </w:p>
        </w:tc>
        <w:tc>
          <w:tcPr>
            <w:tcW w:w="2160" w:type="dxa"/>
          </w:tcPr>
          <w:p>
            <w:pPr>
              <w:spacing w:before="156" w:after="0" w:line="400" w:lineRule="exact"/>
              <w:jc w:val="center"/>
              <w:rPr>
                <w:rFonts w:ascii="宋体" w:hAnsi="宋体" w:eastAsia="宋体"/>
                <w:b/>
                <w:szCs w:val="21"/>
              </w:rPr>
            </w:pPr>
            <w:r>
              <w:rPr>
                <w:rFonts w:hint="eastAsia" w:ascii="宋体" w:hAnsi="宋体" w:eastAsia="宋体"/>
                <w:b/>
                <w:szCs w:val="21"/>
              </w:rPr>
              <w:t>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before="156" w:after="0" w:line="400" w:lineRule="exact"/>
              <w:rPr>
                <w:rFonts w:ascii="宋体" w:hAnsi="宋体" w:eastAsia="宋体"/>
                <w:szCs w:val="21"/>
              </w:rPr>
            </w:pPr>
          </w:p>
        </w:tc>
        <w:tc>
          <w:tcPr>
            <w:tcW w:w="1236" w:type="dxa"/>
          </w:tcPr>
          <w:p>
            <w:pPr>
              <w:spacing w:before="156" w:after="0" w:line="400" w:lineRule="exact"/>
              <w:rPr>
                <w:rFonts w:ascii="宋体" w:hAnsi="宋体" w:eastAsia="宋体"/>
                <w:szCs w:val="21"/>
              </w:rPr>
            </w:pPr>
          </w:p>
        </w:tc>
        <w:tc>
          <w:tcPr>
            <w:tcW w:w="1236" w:type="dxa"/>
          </w:tcPr>
          <w:p>
            <w:pPr>
              <w:spacing w:before="156" w:after="0" w:line="400" w:lineRule="exact"/>
              <w:rPr>
                <w:rFonts w:ascii="宋体" w:hAnsi="宋体" w:eastAsia="宋体"/>
                <w:szCs w:val="21"/>
              </w:rPr>
            </w:pPr>
          </w:p>
        </w:tc>
        <w:tc>
          <w:tcPr>
            <w:tcW w:w="1236" w:type="dxa"/>
          </w:tcPr>
          <w:p>
            <w:pPr>
              <w:spacing w:before="156" w:after="0" w:line="400" w:lineRule="exact"/>
              <w:rPr>
                <w:rFonts w:ascii="宋体" w:hAnsi="宋体" w:eastAsia="宋体"/>
                <w:szCs w:val="21"/>
              </w:rPr>
            </w:pPr>
          </w:p>
        </w:tc>
        <w:tc>
          <w:tcPr>
            <w:tcW w:w="1236" w:type="dxa"/>
          </w:tcPr>
          <w:p>
            <w:pPr>
              <w:spacing w:before="156" w:after="0" w:line="400" w:lineRule="exact"/>
              <w:rPr>
                <w:rFonts w:ascii="宋体" w:hAnsi="宋体" w:eastAsia="宋体"/>
                <w:szCs w:val="21"/>
              </w:rPr>
            </w:pPr>
          </w:p>
        </w:tc>
        <w:tc>
          <w:tcPr>
            <w:tcW w:w="1236" w:type="dxa"/>
          </w:tcPr>
          <w:p>
            <w:pPr>
              <w:spacing w:before="156" w:after="0" w:line="400" w:lineRule="exact"/>
              <w:rPr>
                <w:rFonts w:ascii="宋体" w:hAnsi="宋体" w:eastAsia="宋体"/>
                <w:szCs w:val="21"/>
              </w:rPr>
            </w:pPr>
          </w:p>
        </w:tc>
        <w:tc>
          <w:tcPr>
            <w:tcW w:w="2160" w:type="dxa"/>
          </w:tcPr>
          <w:p>
            <w:pPr>
              <w:spacing w:before="156" w:after="0" w:line="400" w:lineRule="exac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before="156" w:after="0" w:line="400" w:lineRule="exact"/>
              <w:rPr>
                <w:rFonts w:ascii="宋体" w:hAnsi="宋体" w:eastAsia="宋体"/>
                <w:szCs w:val="21"/>
              </w:rPr>
            </w:pPr>
          </w:p>
        </w:tc>
        <w:tc>
          <w:tcPr>
            <w:tcW w:w="1236" w:type="dxa"/>
          </w:tcPr>
          <w:p>
            <w:pPr>
              <w:spacing w:before="156" w:after="0" w:line="400" w:lineRule="exact"/>
              <w:rPr>
                <w:rFonts w:ascii="宋体" w:hAnsi="宋体" w:eastAsia="宋体"/>
                <w:szCs w:val="21"/>
              </w:rPr>
            </w:pPr>
          </w:p>
        </w:tc>
        <w:tc>
          <w:tcPr>
            <w:tcW w:w="1236" w:type="dxa"/>
          </w:tcPr>
          <w:p>
            <w:pPr>
              <w:spacing w:before="156" w:after="0" w:line="400" w:lineRule="exact"/>
              <w:rPr>
                <w:rFonts w:ascii="宋体" w:hAnsi="宋体" w:eastAsia="宋体"/>
                <w:szCs w:val="21"/>
              </w:rPr>
            </w:pPr>
          </w:p>
        </w:tc>
        <w:tc>
          <w:tcPr>
            <w:tcW w:w="1236" w:type="dxa"/>
          </w:tcPr>
          <w:p>
            <w:pPr>
              <w:spacing w:before="156" w:after="0" w:line="400" w:lineRule="exact"/>
              <w:rPr>
                <w:rFonts w:ascii="宋体" w:hAnsi="宋体" w:eastAsia="宋体"/>
                <w:szCs w:val="21"/>
              </w:rPr>
            </w:pPr>
          </w:p>
        </w:tc>
        <w:tc>
          <w:tcPr>
            <w:tcW w:w="1236" w:type="dxa"/>
          </w:tcPr>
          <w:p>
            <w:pPr>
              <w:spacing w:before="156" w:after="0" w:line="400" w:lineRule="exact"/>
              <w:rPr>
                <w:rFonts w:ascii="宋体" w:hAnsi="宋体" w:eastAsia="宋体"/>
                <w:szCs w:val="21"/>
              </w:rPr>
            </w:pPr>
          </w:p>
        </w:tc>
        <w:tc>
          <w:tcPr>
            <w:tcW w:w="1236" w:type="dxa"/>
          </w:tcPr>
          <w:p>
            <w:pPr>
              <w:spacing w:before="156" w:after="0" w:line="400" w:lineRule="exact"/>
              <w:rPr>
                <w:rFonts w:ascii="宋体" w:hAnsi="宋体" w:eastAsia="宋体"/>
                <w:szCs w:val="21"/>
              </w:rPr>
            </w:pPr>
          </w:p>
        </w:tc>
        <w:tc>
          <w:tcPr>
            <w:tcW w:w="2160" w:type="dxa"/>
          </w:tcPr>
          <w:p>
            <w:pPr>
              <w:spacing w:before="156" w:after="0" w:line="400" w:lineRule="exac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before="156" w:after="0" w:line="400" w:lineRule="exact"/>
              <w:rPr>
                <w:rFonts w:ascii="宋体" w:hAnsi="宋体" w:eastAsia="宋体"/>
                <w:szCs w:val="21"/>
              </w:rPr>
            </w:pPr>
          </w:p>
        </w:tc>
        <w:tc>
          <w:tcPr>
            <w:tcW w:w="1236" w:type="dxa"/>
          </w:tcPr>
          <w:p>
            <w:pPr>
              <w:spacing w:before="156" w:after="0" w:line="400" w:lineRule="exact"/>
              <w:rPr>
                <w:rFonts w:ascii="宋体" w:hAnsi="宋体" w:eastAsia="宋体"/>
                <w:szCs w:val="21"/>
              </w:rPr>
            </w:pPr>
          </w:p>
        </w:tc>
        <w:tc>
          <w:tcPr>
            <w:tcW w:w="1236" w:type="dxa"/>
          </w:tcPr>
          <w:p>
            <w:pPr>
              <w:spacing w:before="156" w:after="0" w:line="400" w:lineRule="exact"/>
              <w:rPr>
                <w:rFonts w:ascii="宋体" w:hAnsi="宋体" w:eastAsia="宋体"/>
                <w:szCs w:val="21"/>
              </w:rPr>
            </w:pPr>
          </w:p>
        </w:tc>
        <w:tc>
          <w:tcPr>
            <w:tcW w:w="1236" w:type="dxa"/>
          </w:tcPr>
          <w:p>
            <w:pPr>
              <w:spacing w:before="156" w:after="0" w:line="400" w:lineRule="exact"/>
              <w:rPr>
                <w:rFonts w:ascii="宋体" w:hAnsi="宋体" w:eastAsia="宋体"/>
                <w:szCs w:val="21"/>
              </w:rPr>
            </w:pPr>
          </w:p>
        </w:tc>
        <w:tc>
          <w:tcPr>
            <w:tcW w:w="1236" w:type="dxa"/>
          </w:tcPr>
          <w:p>
            <w:pPr>
              <w:spacing w:before="156" w:after="0" w:line="400" w:lineRule="exact"/>
              <w:rPr>
                <w:rFonts w:ascii="宋体" w:hAnsi="宋体" w:eastAsia="宋体"/>
                <w:szCs w:val="21"/>
              </w:rPr>
            </w:pPr>
          </w:p>
        </w:tc>
        <w:tc>
          <w:tcPr>
            <w:tcW w:w="1236" w:type="dxa"/>
          </w:tcPr>
          <w:p>
            <w:pPr>
              <w:spacing w:before="156" w:after="0" w:line="400" w:lineRule="exact"/>
              <w:rPr>
                <w:rFonts w:ascii="宋体" w:hAnsi="宋体" w:eastAsia="宋体"/>
                <w:szCs w:val="21"/>
              </w:rPr>
            </w:pPr>
          </w:p>
        </w:tc>
        <w:tc>
          <w:tcPr>
            <w:tcW w:w="2160" w:type="dxa"/>
          </w:tcPr>
          <w:p>
            <w:pPr>
              <w:spacing w:before="156" w:after="0" w:line="400" w:lineRule="exac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before="156" w:after="0" w:line="400" w:lineRule="exact"/>
              <w:rPr>
                <w:rFonts w:ascii="宋体" w:hAnsi="宋体" w:eastAsia="宋体"/>
                <w:szCs w:val="21"/>
              </w:rPr>
            </w:pPr>
          </w:p>
        </w:tc>
        <w:tc>
          <w:tcPr>
            <w:tcW w:w="1236" w:type="dxa"/>
          </w:tcPr>
          <w:p>
            <w:pPr>
              <w:spacing w:before="156" w:after="0" w:line="400" w:lineRule="exact"/>
              <w:rPr>
                <w:rFonts w:ascii="宋体" w:hAnsi="宋体" w:eastAsia="宋体"/>
                <w:szCs w:val="21"/>
              </w:rPr>
            </w:pPr>
          </w:p>
        </w:tc>
        <w:tc>
          <w:tcPr>
            <w:tcW w:w="1236" w:type="dxa"/>
          </w:tcPr>
          <w:p>
            <w:pPr>
              <w:spacing w:before="156" w:after="0" w:line="400" w:lineRule="exact"/>
              <w:rPr>
                <w:rFonts w:ascii="宋体" w:hAnsi="宋体" w:eastAsia="宋体"/>
                <w:szCs w:val="21"/>
              </w:rPr>
            </w:pPr>
          </w:p>
        </w:tc>
        <w:tc>
          <w:tcPr>
            <w:tcW w:w="1236" w:type="dxa"/>
          </w:tcPr>
          <w:p>
            <w:pPr>
              <w:spacing w:before="156" w:after="0" w:line="400" w:lineRule="exact"/>
              <w:rPr>
                <w:rFonts w:ascii="宋体" w:hAnsi="宋体" w:eastAsia="宋体"/>
                <w:szCs w:val="21"/>
              </w:rPr>
            </w:pPr>
          </w:p>
        </w:tc>
        <w:tc>
          <w:tcPr>
            <w:tcW w:w="1236" w:type="dxa"/>
          </w:tcPr>
          <w:p>
            <w:pPr>
              <w:spacing w:before="156" w:after="0" w:line="400" w:lineRule="exact"/>
              <w:rPr>
                <w:rFonts w:ascii="宋体" w:hAnsi="宋体" w:eastAsia="宋体"/>
                <w:szCs w:val="21"/>
              </w:rPr>
            </w:pPr>
          </w:p>
        </w:tc>
        <w:tc>
          <w:tcPr>
            <w:tcW w:w="1236" w:type="dxa"/>
          </w:tcPr>
          <w:p>
            <w:pPr>
              <w:spacing w:before="156" w:after="0" w:line="400" w:lineRule="exact"/>
              <w:rPr>
                <w:rFonts w:ascii="宋体" w:hAnsi="宋体" w:eastAsia="宋体"/>
                <w:szCs w:val="21"/>
              </w:rPr>
            </w:pPr>
          </w:p>
        </w:tc>
        <w:tc>
          <w:tcPr>
            <w:tcW w:w="2160" w:type="dxa"/>
          </w:tcPr>
          <w:p>
            <w:pPr>
              <w:spacing w:before="156" w:after="0" w:line="400" w:lineRule="exact"/>
              <w:rPr>
                <w:rFonts w:ascii="宋体" w:hAnsi="宋体" w:eastAsia="宋体"/>
                <w:szCs w:val="21"/>
              </w:rPr>
            </w:pPr>
          </w:p>
        </w:tc>
      </w:tr>
    </w:tbl>
    <w:p>
      <w:pPr>
        <w:spacing w:before="156" w:after="0" w:line="360" w:lineRule="auto"/>
        <w:ind w:left="315" w:leftChars="150"/>
        <w:rPr>
          <w:rFonts w:ascii="宋体" w:hAnsi="宋体" w:eastAsia="宋体"/>
          <w:szCs w:val="21"/>
        </w:rPr>
      </w:pPr>
      <w:r>
        <w:rPr>
          <w:rFonts w:hint="eastAsia" w:ascii="宋体" w:hAnsi="宋体" w:eastAsia="宋体"/>
          <w:szCs w:val="21"/>
        </w:rPr>
        <w:t>（此表可延长）</w:t>
      </w:r>
    </w:p>
    <w:p>
      <w:pPr>
        <w:spacing w:before="156" w:after="0" w:line="360" w:lineRule="auto"/>
        <w:ind w:left="315" w:leftChars="150"/>
        <w:rPr>
          <w:rFonts w:ascii="宋体" w:hAnsi="宋体" w:eastAsia="宋体"/>
          <w:color w:val="FF0000"/>
        </w:rPr>
      </w:pPr>
      <w:r>
        <w:rPr>
          <w:rFonts w:hint="eastAsia" w:ascii="宋体" w:hAnsi="宋体" w:eastAsia="宋体"/>
          <w:color w:val="FF0000"/>
        </w:rPr>
        <w:t>注：需提供合同复印件。</w:t>
      </w:r>
    </w:p>
    <w:p>
      <w:pPr>
        <w:spacing w:before="156" w:after="0" w:line="360" w:lineRule="auto"/>
        <w:ind w:left="315" w:leftChars="150"/>
        <w:rPr>
          <w:rFonts w:ascii="宋体" w:hAnsi="宋体" w:eastAsia="宋体"/>
          <w:szCs w:val="21"/>
        </w:rPr>
      </w:pPr>
    </w:p>
    <w:p>
      <w:pPr>
        <w:spacing w:after="0" w:line="360" w:lineRule="auto"/>
        <w:ind w:left="315" w:leftChars="150"/>
        <w:rPr>
          <w:rFonts w:ascii="宋体" w:hAnsi="宋体" w:eastAsia="宋体"/>
          <w:szCs w:val="21"/>
        </w:rPr>
      </w:pPr>
      <w:r>
        <w:rPr>
          <w:rFonts w:hint="eastAsia" w:ascii="宋体" w:hAnsi="宋体" w:eastAsia="宋体"/>
          <w:szCs w:val="21"/>
        </w:rPr>
        <w:t>投标人名称（并加盖公章）：</w:t>
      </w:r>
    </w:p>
    <w:p>
      <w:pPr>
        <w:spacing w:after="0" w:line="360" w:lineRule="auto"/>
        <w:ind w:left="315" w:leftChars="150"/>
        <w:rPr>
          <w:rFonts w:ascii="宋体" w:hAnsi="宋体" w:eastAsia="宋体" w:cs="Arial"/>
          <w:szCs w:val="21"/>
        </w:rPr>
      </w:pPr>
    </w:p>
    <w:p>
      <w:pPr>
        <w:spacing w:after="0" w:line="360" w:lineRule="auto"/>
        <w:ind w:left="315" w:leftChars="150"/>
        <w:rPr>
          <w:rFonts w:ascii="宋体" w:hAnsi="宋体" w:eastAsia="宋体"/>
          <w:szCs w:val="21"/>
        </w:rPr>
      </w:pPr>
      <w:r>
        <w:rPr>
          <w:rFonts w:hint="eastAsia" w:ascii="宋体" w:hAnsi="宋体" w:eastAsia="宋体" w:cs="Arial"/>
          <w:szCs w:val="21"/>
        </w:rPr>
        <w:t>投标人法定代表人或其委托人</w:t>
      </w:r>
      <w:r>
        <w:rPr>
          <w:rFonts w:hint="eastAsia" w:ascii="宋体" w:hAnsi="宋体" w:eastAsia="宋体"/>
          <w:szCs w:val="21"/>
        </w:rPr>
        <w:t>签字或印鉴</w:t>
      </w:r>
      <w:r>
        <w:rPr>
          <w:rFonts w:hint="eastAsia" w:ascii="宋体" w:hAnsi="宋体" w:eastAsia="宋体" w:cs="Arial"/>
          <w:szCs w:val="21"/>
        </w:rPr>
        <w:t>：</w:t>
      </w:r>
      <w:r>
        <w:rPr>
          <w:rFonts w:hint="eastAsia" w:ascii="宋体" w:hAnsi="宋体" w:eastAsia="宋体"/>
          <w:szCs w:val="21"/>
          <w:u w:val="single"/>
        </w:rPr>
        <w:t xml:space="preserve">            </w:t>
      </w:r>
    </w:p>
    <w:p>
      <w:pPr>
        <w:spacing w:after="0" w:line="360" w:lineRule="auto"/>
        <w:ind w:left="315" w:leftChars="150"/>
        <w:rPr>
          <w:rFonts w:ascii="宋体" w:hAnsi="宋体" w:eastAsia="宋体"/>
          <w:szCs w:val="21"/>
        </w:rPr>
      </w:pPr>
      <w:r>
        <w:rPr>
          <w:rFonts w:hint="eastAsia" w:ascii="宋体" w:hAnsi="宋体" w:eastAsia="宋体"/>
          <w:szCs w:val="21"/>
        </w:rPr>
        <w:t xml:space="preserve"> </w:t>
      </w:r>
    </w:p>
    <w:p>
      <w:pPr>
        <w:spacing w:before="156" w:after="0" w:line="360" w:lineRule="auto"/>
        <w:ind w:left="315" w:leftChars="150"/>
        <w:rPr>
          <w:rFonts w:ascii="宋体" w:hAnsi="宋体" w:eastAsia="宋体" w:cs="Arial"/>
          <w:szCs w:val="21"/>
        </w:rPr>
      </w:pPr>
      <w:r>
        <w:rPr>
          <w:rFonts w:hint="eastAsia" w:ascii="宋体" w:hAnsi="宋体" w:eastAsia="宋体" w:cs="Arial"/>
          <w:szCs w:val="21"/>
        </w:rPr>
        <w:t>日  期：</w:t>
      </w:r>
    </w:p>
    <w:p>
      <w:pPr>
        <w:pStyle w:val="14"/>
        <w:spacing w:after="0"/>
        <w:ind w:firstLine="0"/>
        <w:rPr>
          <w:rFonts w:ascii="宋体" w:hAnsi="宋体" w:eastAsia="宋体"/>
        </w:rPr>
      </w:pPr>
    </w:p>
    <w:p>
      <w:pPr>
        <w:pStyle w:val="6"/>
        <w:spacing w:after="0"/>
        <w:jc w:val="left"/>
        <w:rPr>
          <w:rFonts w:ascii="宋体" w:hAnsi="宋体" w:eastAsia="宋体"/>
          <w:sz w:val="24"/>
          <w:szCs w:val="24"/>
        </w:rPr>
      </w:pPr>
      <w:r>
        <w:rPr>
          <w:rFonts w:ascii="宋体" w:hAnsi="宋体" w:eastAsia="宋体"/>
        </w:rPr>
        <w:br w:type="page"/>
      </w:r>
      <w:bookmarkStart w:id="169" w:name="_Toc96523915"/>
      <w:r>
        <w:rPr>
          <w:rFonts w:ascii="宋体" w:hAnsi="宋体" w:eastAsia="宋体"/>
          <w:sz w:val="24"/>
          <w:szCs w:val="24"/>
        </w:rPr>
        <w:t>格式</w:t>
      </w:r>
      <w:r>
        <w:rPr>
          <w:rFonts w:hint="eastAsia" w:ascii="宋体" w:hAnsi="宋体" w:eastAsia="宋体"/>
          <w:sz w:val="24"/>
          <w:szCs w:val="24"/>
        </w:rPr>
        <w:t>21.</w:t>
      </w:r>
      <w:bookmarkStart w:id="170" w:name="_Toc6596"/>
      <w:r>
        <w:rPr>
          <w:rFonts w:hint="eastAsia" w:ascii="宋体" w:hAnsi="宋体" w:eastAsia="宋体"/>
          <w:sz w:val="24"/>
          <w:szCs w:val="24"/>
        </w:rPr>
        <w:t xml:space="preserve"> 投标保证金退还说明</w:t>
      </w:r>
      <w:bookmarkEnd w:id="169"/>
      <w:bookmarkEnd w:id="170"/>
    </w:p>
    <w:p>
      <w:pPr>
        <w:pStyle w:val="26"/>
        <w:spacing w:after="0" w:line="360" w:lineRule="auto"/>
        <w:rPr>
          <w:rFonts w:ascii="宋体" w:hAnsi="宋体"/>
          <w:sz w:val="21"/>
          <w:szCs w:val="21"/>
        </w:rPr>
      </w:pPr>
      <w:r>
        <w:rPr>
          <w:rFonts w:hint="eastAsia" w:ascii="宋体" w:hAnsi="宋体"/>
          <w:sz w:val="21"/>
          <w:szCs w:val="21"/>
        </w:rPr>
        <w:t>致：（采购人或采购代理机构）</w:t>
      </w:r>
    </w:p>
    <w:p>
      <w:pPr>
        <w:spacing w:after="0" w:line="360" w:lineRule="auto"/>
        <w:ind w:firstLine="567" w:firstLineChars="270"/>
        <w:rPr>
          <w:rFonts w:ascii="宋体" w:hAnsi="宋体" w:eastAsia="宋体"/>
          <w:szCs w:val="21"/>
        </w:rPr>
      </w:pPr>
      <w:r>
        <w:rPr>
          <w:rFonts w:hint="eastAsia" w:ascii="宋体" w:hAnsi="宋体" w:eastAsia="宋体"/>
          <w:szCs w:val="21"/>
        </w:rPr>
        <w:t>我方为</w:t>
      </w:r>
      <w:r>
        <w:rPr>
          <w:rFonts w:ascii="宋体" w:hAnsi="宋体" w:eastAsia="宋体"/>
          <w:szCs w:val="21"/>
          <w:u w:val="single"/>
        </w:rPr>
        <w:t xml:space="preserve">     </w:t>
      </w:r>
      <w:r>
        <w:rPr>
          <w:rFonts w:hint="eastAsia" w:ascii="宋体" w:hAnsi="宋体" w:eastAsia="宋体"/>
          <w:szCs w:val="21"/>
          <w:u w:val="single"/>
        </w:rPr>
        <w:t>（项目名称）</w:t>
      </w:r>
      <w:r>
        <w:rPr>
          <w:rFonts w:ascii="宋体" w:hAnsi="宋体" w:eastAsia="宋体"/>
          <w:szCs w:val="21"/>
          <w:u w:val="single"/>
        </w:rPr>
        <w:t xml:space="preserve">             </w:t>
      </w:r>
      <w:r>
        <w:rPr>
          <w:rFonts w:hint="eastAsia" w:ascii="宋体" w:hAnsi="宋体" w:eastAsia="宋体"/>
          <w:szCs w:val="21"/>
        </w:rPr>
        <w:t>（项目编号：</w:t>
      </w:r>
      <w:r>
        <w:rPr>
          <w:rFonts w:hint="eastAsia" w:ascii="宋体" w:hAnsi="宋体" w:eastAsia="宋体"/>
          <w:szCs w:val="21"/>
          <w:u w:val="single"/>
        </w:rPr>
        <w:t xml:space="preserve">       </w:t>
      </w:r>
      <w:r>
        <w:rPr>
          <w:rFonts w:hint="eastAsia" w:ascii="宋体" w:hAnsi="宋体" w:eastAsia="宋体"/>
          <w:szCs w:val="21"/>
        </w:rPr>
        <w:t>）投标所提交的投标保证金</w:t>
      </w:r>
      <w:r>
        <w:rPr>
          <w:rFonts w:hint="eastAsia" w:ascii="宋体" w:hAnsi="宋体" w:eastAsia="宋体"/>
          <w:szCs w:val="21"/>
          <w:u w:val="single"/>
        </w:rPr>
        <w:t xml:space="preserve">         </w:t>
      </w:r>
      <w:r>
        <w:rPr>
          <w:rFonts w:hint="eastAsia" w:ascii="宋体" w:hAnsi="宋体" w:eastAsia="宋体"/>
          <w:szCs w:val="21"/>
        </w:rPr>
        <w:t>元，请贵公司退还时划到下列</w:t>
      </w:r>
      <w:r>
        <w:rPr>
          <w:rFonts w:hint="eastAsia" w:ascii="宋体" w:hAnsi="宋体" w:eastAsia="宋体"/>
        </w:rPr>
        <w:t>账户</w:t>
      </w:r>
      <w:r>
        <w:rPr>
          <w:rFonts w:hint="eastAsia" w:ascii="宋体" w:hAnsi="宋体" w:eastAsia="宋体"/>
          <w:szCs w:val="21"/>
        </w:rPr>
        <w:t>：</w:t>
      </w:r>
    </w:p>
    <w:p>
      <w:pPr>
        <w:pStyle w:val="14"/>
        <w:spacing w:after="0" w:line="360" w:lineRule="auto"/>
        <w:rPr>
          <w:rFonts w:ascii="宋体" w:hAnsi="宋体" w:eastAsia="宋体"/>
          <w:szCs w:val="21"/>
        </w:rPr>
      </w:pPr>
      <w:r>
        <w:rPr>
          <w:rFonts w:hint="eastAsia" w:ascii="宋体" w:hAnsi="宋体" w:eastAsia="宋体"/>
          <w:szCs w:val="21"/>
        </w:rPr>
        <w:t>收款单位：</w:t>
      </w:r>
    </w:p>
    <w:p>
      <w:pPr>
        <w:pStyle w:val="14"/>
        <w:spacing w:after="0" w:line="360" w:lineRule="auto"/>
        <w:rPr>
          <w:rFonts w:ascii="宋体" w:hAnsi="宋体" w:eastAsia="宋体"/>
          <w:szCs w:val="21"/>
        </w:rPr>
      </w:pPr>
      <w:r>
        <w:rPr>
          <w:rFonts w:hint="eastAsia" w:ascii="宋体" w:hAnsi="宋体" w:eastAsia="宋体"/>
          <w:szCs w:val="21"/>
        </w:rPr>
        <w:t>开户银行：</w:t>
      </w:r>
    </w:p>
    <w:p>
      <w:pPr>
        <w:pStyle w:val="14"/>
        <w:spacing w:after="0" w:line="360" w:lineRule="auto"/>
        <w:rPr>
          <w:rFonts w:ascii="宋体" w:hAnsi="宋体" w:eastAsia="宋体"/>
          <w:szCs w:val="21"/>
        </w:rPr>
      </w:pPr>
      <w:r>
        <w:rPr>
          <w:rFonts w:hint="eastAsia" w:ascii="宋体" w:hAnsi="宋体" w:eastAsia="宋体"/>
        </w:rPr>
        <w:t>账    号</w:t>
      </w:r>
      <w:r>
        <w:rPr>
          <w:rFonts w:hint="eastAsia" w:ascii="宋体" w:hAnsi="宋体" w:eastAsia="宋体"/>
          <w:szCs w:val="21"/>
        </w:rPr>
        <w:t>：</w:t>
      </w:r>
    </w:p>
    <w:p>
      <w:pPr>
        <w:pStyle w:val="14"/>
        <w:spacing w:after="0" w:line="360" w:lineRule="auto"/>
        <w:rPr>
          <w:rFonts w:ascii="宋体" w:hAnsi="宋体" w:eastAsia="宋体"/>
          <w:szCs w:val="21"/>
        </w:rPr>
      </w:pPr>
      <w:r>
        <w:rPr>
          <w:rFonts w:hint="eastAsia" w:ascii="宋体" w:hAnsi="宋体" w:eastAsia="宋体"/>
          <w:szCs w:val="21"/>
        </w:rPr>
        <w:t>联 系 人：</w:t>
      </w:r>
    </w:p>
    <w:p>
      <w:pPr>
        <w:pStyle w:val="14"/>
        <w:spacing w:after="0" w:line="360" w:lineRule="auto"/>
        <w:rPr>
          <w:rFonts w:ascii="宋体" w:hAnsi="宋体" w:eastAsia="宋体"/>
          <w:szCs w:val="21"/>
        </w:rPr>
      </w:pPr>
      <w:r>
        <w:rPr>
          <w:rFonts w:hint="eastAsia" w:ascii="宋体" w:hAnsi="宋体" w:eastAsia="宋体"/>
          <w:szCs w:val="21"/>
        </w:rPr>
        <w:t>联系电话：</w:t>
      </w:r>
    </w:p>
    <w:p>
      <w:pPr>
        <w:pStyle w:val="14"/>
        <w:spacing w:after="0"/>
        <w:rPr>
          <w:rFonts w:ascii="宋体" w:hAnsi="宋体" w:eastAsia="宋体"/>
          <w:szCs w:val="21"/>
        </w:rPr>
      </w:pPr>
      <w:r>
        <w:rPr>
          <w:rFonts w:hint="eastAsia" w:ascii="宋体" w:hAnsi="宋体" w:eastAsia="宋体"/>
          <w:szCs w:val="21"/>
        </w:rPr>
        <w:t xml:space="preserve"> </w:t>
      </w:r>
    </w:p>
    <w:p>
      <w:pPr>
        <w:spacing w:after="0" w:line="360" w:lineRule="auto"/>
        <w:ind w:left="748" w:hanging="567"/>
        <w:rPr>
          <w:rFonts w:ascii="宋体" w:hAnsi="宋体" w:eastAsia="宋体"/>
          <w:szCs w:val="21"/>
        </w:rPr>
      </w:pPr>
      <w:r>
        <w:rPr>
          <w:rFonts w:hint="eastAsia" w:ascii="宋体" w:hAnsi="宋体" w:eastAsia="宋体"/>
          <w:szCs w:val="21"/>
        </w:rPr>
        <w:t>投标人名称（并加盖公章）：</w:t>
      </w:r>
    </w:p>
    <w:p>
      <w:pPr>
        <w:spacing w:after="0" w:line="360" w:lineRule="auto"/>
        <w:ind w:left="748" w:hanging="567"/>
        <w:rPr>
          <w:rFonts w:ascii="宋体" w:hAnsi="宋体" w:eastAsia="宋体"/>
          <w:szCs w:val="21"/>
        </w:rPr>
      </w:pPr>
      <w:r>
        <w:rPr>
          <w:rFonts w:hint="eastAsia" w:ascii="宋体" w:hAnsi="宋体" w:eastAsia="宋体"/>
          <w:szCs w:val="21"/>
        </w:rPr>
        <w:t xml:space="preserve"> </w:t>
      </w:r>
    </w:p>
    <w:p>
      <w:pPr>
        <w:spacing w:after="0" w:line="360" w:lineRule="auto"/>
        <w:ind w:left="748" w:hanging="567"/>
        <w:rPr>
          <w:rFonts w:ascii="宋体" w:hAnsi="宋体" w:eastAsia="宋体"/>
          <w:szCs w:val="21"/>
        </w:rPr>
      </w:pPr>
      <w:r>
        <w:rPr>
          <w:rFonts w:hint="eastAsia" w:ascii="宋体" w:hAnsi="宋体" w:eastAsia="宋体"/>
          <w:szCs w:val="21"/>
        </w:rPr>
        <w:t>投标人法定代表人或其委托人签字或印鉴：</w:t>
      </w:r>
      <w:r>
        <w:rPr>
          <w:rFonts w:hint="eastAsia" w:ascii="宋体" w:hAnsi="宋体" w:eastAsia="宋体"/>
          <w:szCs w:val="21"/>
          <w:u w:val="single"/>
        </w:rPr>
        <w:t xml:space="preserve">             </w:t>
      </w:r>
      <w:r>
        <w:rPr>
          <w:rFonts w:hint="eastAsia" w:ascii="宋体" w:hAnsi="宋体" w:eastAsia="宋体"/>
          <w:szCs w:val="21"/>
        </w:rPr>
        <w:t xml:space="preserve"> </w:t>
      </w:r>
    </w:p>
    <w:p>
      <w:pPr>
        <w:spacing w:after="0" w:line="360" w:lineRule="auto"/>
        <w:ind w:left="748" w:hanging="567"/>
        <w:rPr>
          <w:rFonts w:ascii="宋体" w:hAnsi="宋体" w:eastAsia="宋体"/>
          <w:szCs w:val="21"/>
        </w:rPr>
      </w:pPr>
    </w:p>
    <w:p>
      <w:pPr>
        <w:spacing w:after="0" w:line="360" w:lineRule="auto"/>
        <w:ind w:firstLine="210" w:firstLineChars="100"/>
        <w:rPr>
          <w:rFonts w:ascii="宋体" w:hAnsi="宋体" w:eastAsia="宋体"/>
          <w:szCs w:val="21"/>
          <w:u w:val="single"/>
        </w:rPr>
      </w:pPr>
      <w:r>
        <w:rPr>
          <w:rFonts w:hint="eastAsia" w:ascii="宋体" w:hAnsi="宋体" w:eastAsia="宋体"/>
          <w:szCs w:val="21"/>
        </w:rPr>
        <w:t>日期：</w:t>
      </w:r>
    </w:p>
    <w:p>
      <w:pPr>
        <w:spacing w:after="0"/>
        <w:rPr>
          <w:rFonts w:ascii="宋体" w:hAnsi="宋体" w:eastAsia="宋体"/>
        </w:rPr>
      </w:pPr>
    </w:p>
    <w:p>
      <w:pPr>
        <w:pStyle w:val="6"/>
        <w:spacing w:after="0"/>
        <w:rPr>
          <w:rFonts w:ascii="宋体" w:hAnsi="宋体" w:eastAsia="宋体"/>
          <w:sz w:val="24"/>
          <w:szCs w:val="24"/>
        </w:rPr>
      </w:pPr>
      <w:r>
        <w:rPr>
          <w:rFonts w:ascii="宋体" w:hAnsi="宋体" w:eastAsia="宋体"/>
        </w:rPr>
        <w:br w:type="page"/>
      </w:r>
      <w:bookmarkStart w:id="171" w:name="_Toc96523916"/>
      <w:r>
        <w:rPr>
          <w:rFonts w:ascii="宋体" w:hAnsi="宋体" w:eastAsia="宋体"/>
          <w:sz w:val="24"/>
          <w:szCs w:val="24"/>
        </w:rPr>
        <w:t>格式</w:t>
      </w:r>
      <w:r>
        <w:rPr>
          <w:rFonts w:hint="eastAsia" w:ascii="宋体" w:hAnsi="宋体" w:eastAsia="宋体"/>
          <w:sz w:val="24"/>
          <w:szCs w:val="24"/>
        </w:rPr>
        <w:t>22.</w:t>
      </w:r>
      <w:bookmarkStart w:id="172" w:name="_Toc9833"/>
      <w:r>
        <w:rPr>
          <w:rFonts w:hint="eastAsia" w:ascii="宋体" w:hAnsi="宋体" w:eastAsia="宋体"/>
          <w:sz w:val="24"/>
          <w:szCs w:val="24"/>
        </w:rPr>
        <w:t xml:space="preserve"> 投标保函（已通过支票、汇票、本票、网上银行转账方式提交保证金的按“投标人</w:t>
      </w:r>
      <w:r>
        <w:rPr>
          <w:rFonts w:ascii="宋体" w:hAnsi="宋体" w:eastAsia="宋体"/>
          <w:sz w:val="24"/>
          <w:szCs w:val="24"/>
        </w:rPr>
        <w:t>须知表</w:t>
      </w:r>
      <w:r>
        <w:rPr>
          <w:rFonts w:hint="eastAsia" w:ascii="宋体" w:hAnsi="宋体" w:eastAsia="宋体"/>
          <w:sz w:val="24"/>
          <w:szCs w:val="24"/>
        </w:rPr>
        <w:t>”要求提交相关</w:t>
      </w:r>
      <w:r>
        <w:rPr>
          <w:rFonts w:ascii="宋体" w:hAnsi="宋体" w:eastAsia="宋体"/>
          <w:sz w:val="24"/>
          <w:szCs w:val="24"/>
        </w:rPr>
        <w:t>材料</w:t>
      </w:r>
      <w:r>
        <w:rPr>
          <w:rFonts w:hint="eastAsia" w:ascii="宋体" w:hAnsi="宋体" w:eastAsia="宋体"/>
          <w:sz w:val="24"/>
          <w:szCs w:val="24"/>
        </w:rPr>
        <w:t>，无需提供投标保函）</w:t>
      </w:r>
      <w:bookmarkEnd w:id="171"/>
      <w:bookmarkEnd w:id="172"/>
    </w:p>
    <w:p>
      <w:pPr>
        <w:pStyle w:val="14"/>
        <w:adjustRightInd w:val="0"/>
        <w:snapToGrid w:val="0"/>
        <w:spacing w:after="0"/>
        <w:ind w:firstLine="0"/>
        <w:rPr>
          <w:rFonts w:ascii="宋体" w:hAnsi="宋体" w:eastAsia="宋体" w:cs="Tahoma"/>
          <w:szCs w:val="21"/>
        </w:rPr>
      </w:pPr>
      <w:r>
        <w:rPr>
          <w:rFonts w:ascii="宋体" w:hAnsi="宋体" w:eastAsia="宋体" w:cs="Tahoma"/>
          <w:szCs w:val="21"/>
        </w:rPr>
        <w:t>开具日期：</w:t>
      </w:r>
      <w:r>
        <w:rPr>
          <w:rFonts w:hint="eastAsia" w:ascii="宋体" w:hAnsi="宋体" w:eastAsia="宋体" w:cs="Tahoma"/>
          <w:szCs w:val="21"/>
        </w:rPr>
        <w:t xml:space="preserve">     年    月   日</w:t>
      </w:r>
    </w:p>
    <w:p>
      <w:pPr>
        <w:pStyle w:val="3"/>
        <w:spacing w:after="0"/>
        <w:jc w:val="right"/>
        <w:rPr>
          <w:rFonts w:ascii="宋体" w:hAnsi="宋体" w:eastAsia="宋体"/>
          <w:szCs w:val="21"/>
        </w:rPr>
      </w:pPr>
      <w:r>
        <w:rPr>
          <w:rFonts w:hint="eastAsia" w:ascii="宋体" w:hAnsi="宋体" w:eastAsia="宋体"/>
          <w:szCs w:val="21"/>
        </w:rPr>
        <w:t>不可撤销保函第</w:t>
      </w:r>
      <w:r>
        <w:rPr>
          <w:rFonts w:hint="eastAsia" w:ascii="宋体" w:hAnsi="宋体" w:eastAsia="宋体"/>
          <w:szCs w:val="21"/>
          <w:u w:val="single"/>
        </w:rPr>
        <w:t xml:space="preserve">            </w:t>
      </w:r>
      <w:r>
        <w:rPr>
          <w:rFonts w:hint="eastAsia" w:ascii="宋体" w:hAnsi="宋体" w:eastAsia="宋体"/>
          <w:szCs w:val="21"/>
        </w:rPr>
        <w:t>号</w:t>
      </w:r>
    </w:p>
    <w:p>
      <w:pPr>
        <w:adjustRightInd w:val="0"/>
        <w:snapToGrid w:val="0"/>
        <w:spacing w:after="0" w:line="360" w:lineRule="auto"/>
        <w:rPr>
          <w:rFonts w:ascii="宋体" w:hAnsi="宋体" w:eastAsia="宋体" w:cs="Tahoma"/>
          <w:b/>
          <w:szCs w:val="21"/>
        </w:rPr>
      </w:pPr>
      <w:r>
        <w:rPr>
          <w:rFonts w:ascii="宋体" w:hAnsi="宋体" w:eastAsia="宋体" w:cs="Tahoma"/>
          <w:szCs w:val="21"/>
        </w:rPr>
        <w:t>致</w:t>
      </w:r>
      <w:r>
        <w:rPr>
          <w:rFonts w:hint="eastAsia" w:ascii="宋体" w:hAnsi="宋体" w:eastAsia="宋体" w:cs="Tahoma"/>
          <w:szCs w:val="21"/>
        </w:rPr>
        <w:t>：</w:t>
      </w:r>
      <w:r>
        <w:rPr>
          <w:rFonts w:hint="eastAsia" w:ascii="宋体" w:hAnsi="宋体" w:eastAsia="宋体" w:cs="Tahoma"/>
          <w:b/>
          <w:szCs w:val="21"/>
        </w:rPr>
        <w:t>XXX采购人</w:t>
      </w:r>
    </w:p>
    <w:p>
      <w:pPr>
        <w:spacing w:after="0" w:line="360" w:lineRule="auto"/>
        <w:ind w:firstLine="420" w:firstLineChars="200"/>
        <w:jc w:val="distribute"/>
        <w:rPr>
          <w:rFonts w:ascii="宋体" w:hAnsi="宋体" w:eastAsia="宋体"/>
          <w:color w:val="000000"/>
          <w:szCs w:val="21"/>
        </w:rPr>
      </w:pPr>
      <w:r>
        <w:rPr>
          <w:rFonts w:ascii="宋体" w:hAnsi="宋体" w:eastAsia="宋体"/>
          <w:szCs w:val="21"/>
        </w:rPr>
        <w:t>本保函作为</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i/>
          <w:szCs w:val="21"/>
          <w:u w:val="single"/>
        </w:rPr>
        <w:t>(投标供应商名称</w:t>
      </w:r>
      <w:r>
        <w:rPr>
          <w:rFonts w:hint="eastAsia" w:ascii="宋体" w:hAnsi="宋体" w:eastAsia="宋体"/>
          <w:i/>
          <w:szCs w:val="21"/>
          <w:u w:val="single"/>
        </w:rPr>
        <w:t xml:space="preserve">)             </w:t>
      </w:r>
      <w:r>
        <w:rPr>
          <w:rFonts w:hint="eastAsia" w:ascii="宋体" w:hAnsi="宋体" w:eastAsia="宋体"/>
          <w:szCs w:val="21"/>
        </w:rPr>
        <w:t>（</w:t>
      </w:r>
      <w:r>
        <w:rPr>
          <w:rFonts w:ascii="宋体" w:hAnsi="宋体" w:eastAsia="宋体"/>
          <w:szCs w:val="21"/>
        </w:rPr>
        <w:t>以下简称投标供应商)</w:t>
      </w:r>
      <w:r>
        <w:rPr>
          <w:rFonts w:hint="eastAsia" w:ascii="宋体" w:hAnsi="宋体" w:eastAsia="宋体"/>
          <w:szCs w:val="21"/>
        </w:rPr>
        <w:t>响应采购项目</w:t>
      </w:r>
      <w:r>
        <w:rPr>
          <w:rFonts w:ascii="宋体" w:hAnsi="宋体" w:eastAsia="宋体"/>
          <w:szCs w:val="21"/>
        </w:rPr>
        <w:t>编号</w:t>
      </w:r>
      <w:r>
        <w:rPr>
          <w:rFonts w:ascii="宋体" w:hAnsi="宋体" w:eastAsia="宋体"/>
          <w:szCs w:val="21"/>
          <w:u w:val="single"/>
        </w:rPr>
        <w:t xml:space="preserve">        </w:t>
      </w:r>
      <w:r>
        <w:rPr>
          <w:rFonts w:ascii="宋体" w:hAnsi="宋体" w:eastAsia="宋体"/>
          <w:szCs w:val="21"/>
        </w:rPr>
        <w:t>的</w:t>
      </w:r>
      <w:r>
        <w:rPr>
          <w:rFonts w:ascii="宋体" w:hAnsi="宋体" w:eastAsia="宋体"/>
          <w:szCs w:val="21"/>
          <w:u w:val="single"/>
        </w:rPr>
        <w:t xml:space="preserve">        </w:t>
      </w:r>
      <w:r>
        <w:rPr>
          <w:rFonts w:hint="eastAsia" w:ascii="宋体" w:hAnsi="宋体" w:eastAsia="宋体"/>
          <w:szCs w:val="21"/>
        </w:rPr>
        <w:t>采购项目的招标公告</w:t>
      </w:r>
      <w:r>
        <w:rPr>
          <w:rFonts w:ascii="宋体" w:hAnsi="宋体" w:eastAsia="宋体"/>
          <w:szCs w:val="21"/>
        </w:rPr>
        <w:t>提供的投标保证金</w:t>
      </w:r>
      <w:r>
        <w:rPr>
          <w:rFonts w:hint="eastAsia" w:ascii="宋体" w:hAnsi="宋体" w:eastAsia="宋体"/>
          <w:szCs w:val="21"/>
        </w:rPr>
        <w:t>，</w:t>
      </w:r>
      <w:r>
        <w:rPr>
          <w:rFonts w:hint="eastAsia" w:ascii="宋体" w:hAnsi="宋体" w:eastAsia="宋体"/>
          <w:szCs w:val="21"/>
          <w:u w:val="single"/>
        </w:rPr>
        <w:t xml:space="preserve">  （</w:t>
      </w:r>
      <w:r>
        <w:rPr>
          <w:rFonts w:ascii="宋体" w:hAnsi="宋体" w:eastAsia="宋体"/>
          <w:i/>
          <w:szCs w:val="21"/>
          <w:u w:val="single"/>
        </w:rPr>
        <w:t>开具银行名称</w:t>
      </w:r>
      <w:r>
        <w:rPr>
          <w:rFonts w:hint="eastAsia" w:ascii="宋体" w:hAnsi="宋体" w:eastAsia="宋体"/>
          <w:szCs w:val="21"/>
          <w:u w:val="single"/>
        </w:rPr>
        <w:t xml:space="preserve">）  </w:t>
      </w:r>
      <w:r>
        <w:rPr>
          <w:rFonts w:hint="eastAsia" w:ascii="宋体" w:hAnsi="宋体" w:eastAsia="宋体"/>
          <w:szCs w:val="21"/>
        </w:rPr>
        <w:t>在此</w:t>
      </w:r>
      <w:r>
        <w:rPr>
          <w:rFonts w:ascii="宋体" w:hAnsi="宋体" w:eastAsia="宋体"/>
          <w:szCs w:val="21"/>
        </w:rPr>
        <w:t>无条件</w:t>
      </w:r>
      <w:r>
        <w:rPr>
          <w:rFonts w:hint="eastAsia" w:ascii="宋体" w:hAnsi="宋体" w:eastAsia="宋体"/>
          <w:szCs w:val="21"/>
        </w:rPr>
        <w:t>及</w:t>
      </w:r>
      <w:r>
        <w:rPr>
          <w:rFonts w:ascii="宋体" w:hAnsi="宋体" w:eastAsia="宋体"/>
          <w:szCs w:val="21"/>
        </w:rPr>
        <w:t>不可撤销地具结保证</w:t>
      </w:r>
      <w:r>
        <w:rPr>
          <w:rFonts w:hint="eastAsia" w:ascii="宋体" w:hAnsi="宋体" w:eastAsia="宋体"/>
          <w:szCs w:val="21"/>
        </w:rPr>
        <w:t>并承诺，</w:t>
      </w:r>
      <w:r>
        <w:rPr>
          <w:rFonts w:ascii="宋体" w:hAnsi="宋体" w:eastAsia="宋体"/>
          <w:szCs w:val="21"/>
        </w:rPr>
        <w:t>本行或其后继者</w:t>
      </w:r>
      <w:r>
        <w:rPr>
          <w:rFonts w:hint="eastAsia" w:ascii="宋体" w:hAnsi="宋体" w:eastAsia="宋体"/>
          <w:szCs w:val="21"/>
        </w:rPr>
        <w:t>或</w:t>
      </w:r>
      <w:r>
        <w:rPr>
          <w:rFonts w:ascii="宋体" w:hAnsi="宋体" w:eastAsia="宋体"/>
          <w:szCs w:val="21"/>
        </w:rPr>
        <w:t>受</w:t>
      </w:r>
      <w:r>
        <w:rPr>
          <w:rFonts w:ascii="宋体" w:hAnsi="宋体" w:eastAsia="宋体"/>
          <w:color w:val="000000"/>
          <w:szCs w:val="21"/>
        </w:rPr>
        <w:t>让人一旦收到贵方提出的下述任何一种</w:t>
      </w:r>
      <w:r>
        <w:rPr>
          <w:rFonts w:hint="eastAsia" w:ascii="宋体" w:hAnsi="宋体" w:eastAsia="宋体"/>
          <w:color w:val="000000"/>
          <w:szCs w:val="21"/>
        </w:rPr>
        <w:t>情况</w:t>
      </w:r>
      <w:r>
        <w:rPr>
          <w:rFonts w:ascii="宋体" w:hAnsi="宋体" w:eastAsia="宋体"/>
          <w:color w:val="000000"/>
          <w:szCs w:val="21"/>
        </w:rPr>
        <w:t>的书面通知</w:t>
      </w:r>
      <w:r>
        <w:rPr>
          <w:rFonts w:hint="eastAsia" w:ascii="宋体" w:hAnsi="宋体" w:eastAsia="宋体"/>
          <w:color w:val="000000"/>
          <w:szCs w:val="21"/>
        </w:rPr>
        <w:t>（贵方不需要说明理由，不需要提供证明）</w:t>
      </w:r>
      <w:r>
        <w:rPr>
          <w:rFonts w:ascii="宋体" w:hAnsi="宋体" w:eastAsia="宋体"/>
          <w:color w:val="000000"/>
          <w:szCs w:val="21"/>
        </w:rPr>
        <w:t>，立即无</w:t>
      </w:r>
      <w:r>
        <w:rPr>
          <w:rFonts w:hint="eastAsia" w:ascii="宋体" w:hAnsi="宋体" w:eastAsia="宋体"/>
          <w:color w:val="000000"/>
          <w:szCs w:val="21"/>
        </w:rPr>
        <w:t>条件</w:t>
      </w:r>
      <w:r>
        <w:rPr>
          <w:rFonts w:ascii="宋体" w:hAnsi="宋体" w:eastAsia="宋体"/>
          <w:color w:val="000000"/>
          <w:szCs w:val="21"/>
        </w:rPr>
        <w:t>地向贵方支付人民币（大写）</w:t>
      </w:r>
      <w:r>
        <w:rPr>
          <w:rFonts w:hint="eastAsia" w:ascii="宋体" w:hAnsi="宋体" w:eastAsia="宋体"/>
          <w:color w:val="000000"/>
          <w:szCs w:val="21"/>
          <w:u w:val="single"/>
        </w:rPr>
        <w:t xml:space="preserve">                </w:t>
      </w:r>
      <w:r>
        <w:rPr>
          <w:rFonts w:hint="eastAsia" w:ascii="宋体" w:hAnsi="宋体" w:eastAsia="宋体"/>
          <w:color w:val="000000"/>
          <w:szCs w:val="21"/>
        </w:rPr>
        <w:t xml:space="preserve">元整 </w:t>
      </w:r>
      <w:r>
        <w:rPr>
          <w:rFonts w:ascii="宋体" w:hAnsi="宋体" w:eastAsia="宋体"/>
          <w:color w:val="000000"/>
          <w:szCs w:val="21"/>
        </w:rPr>
        <w:t>[保证金金额]</w:t>
      </w:r>
      <w:r>
        <w:rPr>
          <w:rFonts w:hint="eastAsia" w:ascii="宋体" w:hAnsi="宋体" w:eastAsia="宋体"/>
          <w:color w:val="000000"/>
          <w:szCs w:val="21"/>
        </w:rPr>
        <w:t>（</w:t>
      </w:r>
      <w:r>
        <w:rPr>
          <w:rFonts w:ascii="宋体" w:hAnsi="宋体" w:eastAsia="宋体"/>
          <w:color w:val="000000"/>
          <w:szCs w:val="21"/>
        </w:rPr>
        <w:t>（</w:t>
      </w:r>
      <w:r>
        <w:rPr>
          <w:rFonts w:hint="eastAsia" w:ascii="宋体" w:hAnsi="宋体" w:eastAsia="宋体"/>
          <w:color w:val="000000"/>
          <w:szCs w:val="21"/>
        </w:rPr>
        <w:t>小</w:t>
      </w:r>
      <w:r>
        <w:rPr>
          <w:rFonts w:ascii="宋体" w:hAnsi="宋体" w:eastAsia="宋体"/>
          <w:color w:val="000000"/>
          <w:szCs w:val="21"/>
        </w:rPr>
        <w:t>写）</w:t>
      </w:r>
      <w:r>
        <w:rPr>
          <w:rFonts w:hint="eastAsia" w:ascii="宋体" w:hAnsi="宋体" w:eastAsia="宋体"/>
          <w:color w:val="000000"/>
          <w:szCs w:val="21"/>
        </w:rPr>
        <w:t>￥</w:t>
      </w:r>
      <w:r>
        <w:rPr>
          <w:rFonts w:hint="eastAsia" w:ascii="宋体" w:hAnsi="宋体" w:eastAsia="宋体"/>
          <w:color w:val="000000"/>
          <w:szCs w:val="21"/>
          <w:u w:val="single"/>
        </w:rPr>
        <w:t xml:space="preserve">       </w:t>
      </w:r>
      <w:r>
        <w:rPr>
          <w:rFonts w:hint="eastAsia" w:ascii="宋体" w:hAnsi="宋体" w:eastAsia="宋体"/>
          <w:color w:val="000000"/>
          <w:szCs w:val="21"/>
        </w:rPr>
        <w:t>元）：</w:t>
      </w:r>
    </w:p>
    <w:p>
      <w:pPr>
        <w:spacing w:after="0" w:line="360" w:lineRule="auto"/>
        <w:ind w:firstLine="420" w:firstLineChars="200"/>
        <w:rPr>
          <w:rFonts w:ascii="宋体" w:hAnsi="宋体" w:eastAsia="宋体"/>
          <w:color w:val="000000"/>
          <w:szCs w:val="21"/>
        </w:rPr>
      </w:pPr>
      <w:r>
        <w:rPr>
          <w:rFonts w:ascii="宋体" w:hAnsi="宋体" w:eastAsia="宋体"/>
          <w:color w:val="000000"/>
          <w:szCs w:val="21"/>
        </w:rPr>
        <w:t>1.</w:t>
      </w:r>
      <w:r>
        <w:rPr>
          <w:rFonts w:hint="eastAsia" w:ascii="宋体" w:hAnsi="宋体" w:eastAsia="宋体"/>
          <w:color w:val="000000"/>
          <w:szCs w:val="21"/>
        </w:rPr>
        <w:t xml:space="preserve"> </w:t>
      </w:r>
      <w:r>
        <w:rPr>
          <w:rFonts w:ascii="宋体" w:hAnsi="宋体" w:eastAsia="宋体"/>
          <w:color w:val="000000"/>
          <w:szCs w:val="21"/>
        </w:rPr>
        <w:t>从开标</w:t>
      </w:r>
      <w:r>
        <w:rPr>
          <w:rFonts w:hint="eastAsia" w:ascii="宋体" w:hAnsi="宋体" w:eastAsia="宋体"/>
          <w:color w:val="000000"/>
          <w:szCs w:val="21"/>
        </w:rPr>
        <w:t>之日</w:t>
      </w:r>
      <w:r>
        <w:rPr>
          <w:rFonts w:ascii="宋体" w:hAnsi="宋体" w:eastAsia="宋体"/>
          <w:color w:val="000000"/>
          <w:szCs w:val="21"/>
        </w:rPr>
        <w:t>起到投标有效期满前，投标供应商撤回投标；</w:t>
      </w:r>
    </w:p>
    <w:p>
      <w:pPr>
        <w:spacing w:after="0" w:line="360" w:lineRule="auto"/>
        <w:ind w:firstLine="420" w:firstLineChars="200"/>
        <w:rPr>
          <w:rFonts w:ascii="宋体" w:hAnsi="宋体" w:eastAsia="宋体"/>
          <w:color w:val="000000"/>
          <w:szCs w:val="21"/>
        </w:rPr>
      </w:pPr>
      <w:r>
        <w:rPr>
          <w:rFonts w:ascii="宋体" w:hAnsi="宋体" w:eastAsia="宋体"/>
          <w:color w:val="000000"/>
          <w:szCs w:val="21"/>
        </w:rPr>
        <w:t>2.</w:t>
      </w:r>
      <w:r>
        <w:rPr>
          <w:rFonts w:hint="eastAsia" w:ascii="宋体" w:hAnsi="宋体" w:eastAsia="宋体"/>
          <w:color w:val="000000"/>
          <w:szCs w:val="21"/>
        </w:rPr>
        <w:t xml:space="preserve"> </w:t>
      </w:r>
      <w:r>
        <w:rPr>
          <w:rFonts w:ascii="宋体" w:hAnsi="宋体" w:eastAsia="宋体"/>
          <w:color w:val="000000"/>
          <w:szCs w:val="21"/>
        </w:rPr>
        <w:t>投标供应商未能按中标通知书的要求与</w:t>
      </w:r>
      <w:r>
        <w:rPr>
          <w:rFonts w:hint="eastAsia" w:ascii="宋体" w:hAnsi="宋体" w:eastAsia="宋体"/>
          <w:color w:val="000000"/>
          <w:szCs w:val="21"/>
        </w:rPr>
        <w:t>采购人</w:t>
      </w:r>
      <w:r>
        <w:rPr>
          <w:rFonts w:ascii="宋体" w:hAnsi="宋体" w:eastAsia="宋体"/>
          <w:color w:val="000000"/>
          <w:szCs w:val="21"/>
        </w:rPr>
        <w:t>签订合同；</w:t>
      </w:r>
      <w:r>
        <w:rPr>
          <w:rFonts w:hint="eastAsia" w:ascii="宋体" w:hAnsi="宋体" w:eastAsia="宋体"/>
          <w:color w:val="000000"/>
          <w:szCs w:val="21"/>
        </w:rPr>
        <w:t xml:space="preserve"> </w:t>
      </w:r>
    </w:p>
    <w:p>
      <w:pPr>
        <w:spacing w:after="0" w:line="360" w:lineRule="auto"/>
        <w:ind w:firstLine="420" w:firstLineChars="200"/>
        <w:rPr>
          <w:rFonts w:ascii="宋体" w:hAnsi="宋体" w:eastAsia="宋体"/>
          <w:color w:val="000000"/>
          <w:szCs w:val="21"/>
        </w:rPr>
      </w:pPr>
      <w:r>
        <w:rPr>
          <w:rFonts w:ascii="宋体" w:hAnsi="宋体" w:eastAsia="宋体"/>
          <w:color w:val="000000"/>
          <w:szCs w:val="21"/>
        </w:rPr>
        <w:t>3.</w:t>
      </w:r>
      <w:r>
        <w:rPr>
          <w:rFonts w:hint="eastAsia" w:ascii="宋体" w:hAnsi="宋体" w:eastAsia="宋体"/>
          <w:color w:val="000000"/>
          <w:szCs w:val="21"/>
        </w:rPr>
        <w:t xml:space="preserve"> </w:t>
      </w:r>
      <w:r>
        <w:rPr>
          <w:rFonts w:ascii="宋体" w:hAnsi="宋体" w:eastAsia="宋体"/>
          <w:color w:val="000000"/>
          <w:szCs w:val="21"/>
        </w:rPr>
        <w:t>投标供应商未能及时按招标文件</w:t>
      </w:r>
      <w:r>
        <w:rPr>
          <w:rFonts w:hint="eastAsia" w:ascii="宋体" w:hAnsi="宋体" w:eastAsia="宋体"/>
          <w:color w:val="000000"/>
          <w:szCs w:val="21"/>
        </w:rPr>
        <w:t>及</w:t>
      </w:r>
      <w:r>
        <w:rPr>
          <w:rFonts w:ascii="宋体" w:hAnsi="宋体" w:eastAsia="宋体"/>
          <w:color w:val="000000"/>
          <w:szCs w:val="21"/>
        </w:rPr>
        <w:t>中标通知书的要求交纳中标服务费</w:t>
      </w:r>
      <w:r>
        <w:rPr>
          <w:rFonts w:hint="eastAsia" w:ascii="宋体" w:hAnsi="宋体" w:eastAsia="宋体"/>
          <w:color w:val="000000"/>
          <w:szCs w:val="21"/>
        </w:rPr>
        <w:t>；</w:t>
      </w:r>
    </w:p>
    <w:p>
      <w:pPr>
        <w:spacing w:after="0" w:line="360" w:lineRule="auto"/>
        <w:ind w:firstLine="420" w:firstLineChars="200"/>
        <w:rPr>
          <w:rFonts w:ascii="宋体" w:hAnsi="宋体" w:eastAsia="宋体"/>
          <w:color w:val="000000"/>
          <w:szCs w:val="21"/>
        </w:rPr>
      </w:pPr>
      <w:r>
        <w:rPr>
          <w:rFonts w:hint="eastAsia" w:ascii="宋体" w:hAnsi="宋体" w:eastAsia="宋体"/>
          <w:color w:val="000000"/>
          <w:szCs w:val="21"/>
        </w:rPr>
        <w:t>4.</w:t>
      </w:r>
      <w:r>
        <w:rPr>
          <w:rFonts w:ascii="宋体" w:hAnsi="宋体" w:eastAsia="宋体"/>
          <w:color w:val="000000"/>
          <w:szCs w:val="21"/>
        </w:rPr>
        <w:t xml:space="preserve"> </w:t>
      </w:r>
      <w:r>
        <w:rPr>
          <w:rFonts w:hint="eastAsia" w:ascii="宋体" w:hAnsi="宋体" w:eastAsia="宋体"/>
          <w:color w:val="000000"/>
          <w:szCs w:val="21"/>
        </w:rPr>
        <w:t>中标供应商未能按《投标供应商须知》的要求在规定期限内提交履约保证金。</w:t>
      </w:r>
    </w:p>
    <w:p>
      <w:pPr>
        <w:spacing w:after="0" w:line="360" w:lineRule="auto"/>
        <w:ind w:firstLine="420" w:firstLineChars="200"/>
        <w:rPr>
          <w:rFonts w:ascii="宋体" w:hAnsi="宋体" w:eastAsia="宋体" w:cs="Tahoma"/>
          <w:color w:val="000000"/>
          <w:szCs w:val="21"/>
        </w:rPr>
      </w:pPr>
      <w:r>
        <w:rPr>
          <w:rFonts w:ascii="宋体" w:hAnsi="宋体" w:eastAsia="宋体"/>
          <w:color w:val="000000"/>
          <w:szCs w:val="21"/>
        </w:rPr>
        <w:t>本保函自</w:t>
      </w:r>
      <w:r>
        <w:rPr>
          <w:rFonts w:hint="eastAsia" w:ascii="宋体" w:hAnsi="宋体" w:eastAsia="宋体"/>
          <w:color w:val="000000"/>
          <w:szCs w:val="21"/>
        </w:rPr>
        <w:t>出具之</w:t>
      </w:r>
      <w:r>
        <w:rPr>
          <w:rFonts w:ascii="宋体" w:hAnsi="宋体" w:eastAsia="宋体"/>
          <w:color w:val="000000"/>
          <w:szCs w:val="21"/>
        </w:rPr>
        <w:t>日起</w:t>
      </w:r>
      <w:r>
        <w:rPr>
          <w:rFonts w:hint="eastAsia" w:ascii="宋体" w:hAnsi="宋体" w:eastAsia="宋体"/>
          <w:color w:val="000000"/>
          <w:szCs w:val="21"/>
        </w:rPr>
        <w:t>至该投标有效期满后30天内持续有效</w:t>
      </w:r>
      <w:r>
        <w:rPr>
          <w:rFonts w:ascii="宋体" w:hAnsi="宋体" w:eastAsia="宋体"/>
          <w:color w:val="000000"/>
          <w:szCs w:val="21"/>
        </w:rPr>
        <w:t>，除非贵方提前终止或解除本保函。</w:t>
      </w:r>
      <w:r>
        <w:rPr>
          <w:rFonts w:hint="eastAsia" w:ascii="宋体" w:hAnsi="宋体" w:eastAsia="宋体"/>
          <w:color w:val="000000"/>
          <w:szCs w:val="21"/>
        </w:rPr>
        <w:t>如果</w:t>
      </w:r>
      <w:r>
        <w:rPr>
          <w:rFonts w:ascii="宋体" w:hAnsi="宋体" w:eastAsia="宋体"/>
          <w:color w:val="000000"/>
          <w:szCs w:val="21"/>
        </w:rPr>
        <w:t>贵方和投标供应商同意需延长本保函有效期，</w:t>
      </w:r>
      <w:r>
        <w:rPr>
          <w:rFonts w:hint="eastAsia" w:ascii="宋体" w:hAnsi="宋体" w:eastAsia="宋体"/>
          <w:color w:val="000000"/>
          <w:szCs w:val="21"/>
        </w:rPr>
        <w:t>只需在到期日前书面</w:t>
      </w:r>
      <w:r>
        <w:rPr>
          <w:rFonts w:ascii="宋体" w:hAnsi="宋体" w:eastAsia="宋体"/>
          <w:color w:val="000000"/>
          <w:szCs w:val="21"/>
        </w:rPr>
        <w:t>通知本行</w:t>
      </w:r>
      <w:r>
        <w:rPr>
          <w:rFonts w:hint="eastAsia" w:ascii="宋体" w:hAnsi="宋体" w:eastAsia="宋体"/>
          <w:color w:val="000000"/>
          <w:szCs w:val="21"/>
        </w:rPr>
        <w:t>，</w:t>
      </w:r>
      <w:r>
        <w:rPr>
          <w:rFonts w:ascii="宋体" w:hAnsi="宋体" w:eastAsia="宋体"/>
          <w:color w:val="000000"/>
          <w:szCs w:val="21"/>
        </w:rPr>
        <w:t>本保函</w:t>
      </w:r>
      <w:r>
        <w:rPr>
          <w:rFonts w:hint="eastAsia" w:ascii="宋体" w:hAnsi="宋体" w:eastAsia="宋体"/>
          <w:color w:val="000000"/>
          <w:szCs w:val="21"/>
        </w:rPr>
        <w:t>在任何</w:t>
      </w:r>
      <w:r>
        <w:rPr>
          <w:rFonts w:ascii="宋体" w:hAnsi="宋体" w:eastAsia="宋体"/>
          <w:color w:val="000000"/>
          <w:szCs w:val="21"/>
        </w:rPr>
        <w:t>延长</w:t>
      </w:r>
      <w:r>
        <w:rPr>
          <w:rFonts w:hint="eastAsia" w:ascii="宋体" w:hAnsi="宋体" w:eastAsia="宋体"/>
          <w:color w:val="000000"/>
          <w:szCs w:val="21"/>
        </w:rPr>
        <w:t>的</w:t>
      </w:r>
      <w:r>
        <w:rPr>
          <w:rFonts w:ascii="宋体" w:hAnsi="宋体" w:eastAsia="宋体"/>
          <w:color w:val="000000"/>
          <w:szCs w:val="21"/>
        </w:rPr>
        <w:t>有效期</w:t>
      </w:r>
      <w:r>
        <w:rPr>
          <w:rFonts w:hint="eastAsia" w:ascii="宋体" w:hAnsi="宋体" w:eastAsia="宋体"/>
          <w:color w:val="000000"/>
          <w:szCs w:val="21"/>
        </w:rPr>
        <w:t>内保持有效。本保函适用于中华人民共和国法律并按其进行解释。</w:t>
      </w:r>
    </w:p>
    <w:p>
      <w:pPr>
        <w:pStyle w:val="14"/>
        <w:adjustRightInd w:val="0"/>
        <w:snapToGrid w:val="0"/>
        <w:spacing w:after="0"/>
        <w:ind w:firstLine="0"/>
        <w:rPr>
          <w:rFonts w:ascii="宋体" w:hAnsi="宋体" w:eastAsia="宋体" w:cs="Tahoma"/>
          <w:color w:val="000000"/>
          <w:szCs w:val="21"/>
        </w:rPr>
      </w:pPr>
      <w:r>
        <w:rPr>
          <w:rFonts w:ascii="宋体" w:hAnsi="宋体" w:eastAsia="宋体" w:cs="Tahoma"/>
          <w:color w:val="000000"/>
          <w:szCs w:val="21"/>
        </w:rPr>
        <w:t>银行名称</w:t>
      </w:r>
      <w:r>
        <w:rPr>
          <w:rFonts w:hint="eastAsia" w:ascii="宋体" w:hAnsi="宋体" w:eastAsia="宋体" w:cs="Tahoma"/>
          <w:color w:val="000000"/>
          <w:szCs w:val="21"/>
        </w:rPr>
        <w:t>（打印）(</w:t>
      </w:r>
      <w:r>
        <w:rPr>
          <w:rFonts w:ascii="宋体" w:hAnsi="宋体" w:eastAsia="宋体" w:cs="Tahoma"/>
          <w:color w:val="000000"/>
          <w:szCs w:val="21"/>
        </w:rPr>
        <w:t>公章</w:t>
      </w:r>
      <w:r>
        <w:rPr>
          <w:rFonts w:hint="eastAsia" w:ascii="宋体" w:hAnsi="宋体" w:eastAsia="宋体" w:cs="Tahoma"/>
          <w:color w:val="000000"/>
          <w:szCs w:val="21"/>
        </w:rPr>
        <w:t>)</w:t>
      </w:r>
      <w:r>
        <w:rPr>
          <w:rFonts w:ascii="宋体" w:hAnsi="宋体" w:eastAsia="宋体" w:cs="Tahoma"/>
          <w:color w:val="000000"/>
          <w:szCs w:val="21"/>
        </w:rPr>
        <w:t>：</w:t>
      </w:r>
      <w:r>
        <w:rPr>
          <w:rFonts w:hint="eastAsia" w:ascii="宋体" w:hAnsi="宋体" w:eastAsia="宋体" w:cs="Tahoma"/>
          <w:color w:val="000000"/>
          <w:szCs w:val="21"/>
        </w:rPr>
        <w:t xml:space="preserve">                               </w:t>
      </w:r>
    </w:p>
    <w:p>
      <w:pPr>
        <w:pStyle w:val="3"/>
        <w:spacing w:after="0"/>
        <w:rPr>
          <w:rFonts w:ascii="宋体" w:hAnsi="宋体" w:eastAsia="宋体"/>
          <w:color w:val="000000"/>
          <w:szCs w:val="21"/>
        </w:rPr>
      </w:pPr>
      <w:r>
        <w:rPr>
          <w:rFonts w:ascii="宋体" w:hAnsi="宋体" w:eastAsia="宋体" w:cs="Tahoma"/>
          <w:color w:val="000000"/>
          <w:szCs w:val="21"/>
        </w:rPr>
        <w:t>银行</w:t>
      </w:r>
      <w:r>
        <w:rPr>
          <w:rFonts w:hint="eastAsia" w:ascii="宋体" w:hAnsi="宋体" w:eastAsia="宋体" w:cs="Tahoma"/>
          <w:color w:val="000000"/>
          <w:szCs w:val="21"/>
        </w:rPr>
        <w:t>地址</w:t>
      </w:r>
      <w:r>
        <w:rPr>
          <w:rFonts w:ascii="宋体" w:hAnsi="宋体" w:eastAsia="宋体" w:cs="Tahoma"/>
          <w:color w:val="000000"/>
          <w:szCs w:val="21"/>
        </w:rPr>
        <w:t>：</w:t>
      </w:r>
      <w:r>
        <w:rPr>
          <w:rFonts w:hint="eastAsia" w:ascii="宋体" w:hAnsi="宋体" w:eastAsia="宋体" w:cs="Tahoma"/>
          <w:color w:val="000000"/>
          <w:szCs w:val="21"/>
        </w:rPr>
        <w:t xml:space="preserve">                                                邮政编码：</w:t>
      </w:r>
    </w:p>
    <w:p>
      <w:pPr>
        <w:pStyle w:val="3"/>
        <w:spacing w:after="0"/>
        <w:rPr>
          <w:rFonts w:ascii="宋体" w:hAnsi="宋体" w:eastAsia="宋体"/>
          <w:color w:val="000000"/>
          <w:szCs w:val="21"/>
        </w:rPr>
      </w:pPr>
      <w:r>
        <w:rPr>
          <w:rFonts w:hint="eastAsia" w:ascii="宋体" w:hAnsi="宋体" w:eastAsia="宋体"/>
          <w:color w:val="000000"/>
          <w:szCs w:val="21"/>
        </w:rPr>
        <w:t>联系电话：                                                传真号：</w:t>
      </w:r>
    </w:p>
    <w:p>
      <w:pPr>
        <w:pStyle w:val="3"/>
        <w:spacing w:after="0"/>
        <w:rPr>
          <w:rFonts w:ascii="宋体" w:hAnsi="宋体" w:eastAsia="宋体" w:cs="Tahoma"/>
          <w:color w:val="000000"/>
          <w:szCs w:val="21"/>
        </w:rPr>
      </w:pPr>
      <w:r>
        <w:rPr>
          <w:rFonts w:hint="eastAsia" w:ascii="宋体" w:hAnsi="宋体" w:eastAsia="宋体" w:cs="Tahoma"/>
          <w:color w:val="000000"/>
          <w:szCs w:val="21"/>
        </w:rPr>
        <w:t>法定代表人或其授权的代理人亲笔签字：</w:t>
      </w:r>
    </w:p>
    <w:p>
      <w:pPr>
        <w:spacing w:after="0" w:line="360" w:lineRule="auto"/>
        <w:rPr>
          <w:rFonts w:ascii="宋体" w:hAnsi="宋体" w:eastAsia="宋体"/>
          <w:b/>
          <w:szCs w:val="21"/>
        </w:rPr>
      </w:pPr>
      <w:r>
        <w:rPr>
          <w:rFonts w:hint="eastAsia" w:ascii="宋体" w:hAnsi="宋体" w:eastAsia="宋体" w:cs="Tahoma"/>
          <w:color w:val="000000"/>
          <w:szCs w:val="21"/>
        </w:rPr>
        <w:t>法定代表人或其授权的代理人</w:t>
      </w:r>
      <w:r>
        <w:rPr>
          <w:rFonts w:ascii="宋体" w:hAnsi="宋体" w:eastAsia="宋体" w:cs="Tahoma"/>
          <w:color w:val="000000"/>
          <w:szCs w:val="21"/>
        </w:rPr>
        <w:t>姓名和职务</w:t>
      </w:r>
      <w:r>
        <w:rPr>
          <w:rFonts w:hint="eastAsia" w:ascii="宋体" w:hAnsi="宋体" w:eastAsia="宋体" w:cs="Tahoma"/>
          <w:color w:val="000000"/>
          <w:szCs w:val="21"/>
        </w:rPr>
        <w:t>（打印）</w:t>
      </w:r>
      <w:r>
        <w:rPr>
          <w:rFonts w:ascii="宋体" w:hAnsi="宋体" w:eastAsia="宋体" w:cs="Tahoma"/>
          <w:color w:val="000000"/>
          <w:szCs w:val="21"/>
        </w:rPr>
        <w:t>：</w:t>
      </w:r>
      <w:r>
        <w:rPr>
          <w:rFonts w:hint="eastAsia" w:ascii="宋体" w:hAnsi="宋体" w:eastAsia="宋体" w:cs="Tahoma"/>
          <w:color w:val="000000"/>
          <w:szCs w:val="21"/>
        </w:rPr>
        <w:t>姓名</w:t>
      </w:r>
      <w:r>
        <w:rPr>
          <w:rFonts w:hint="eastAsia" w:ascii="宋体" w:hAnsi="宋体" w:eastAsia="宋体" w:cs="Tahoma"/>
          <w:color w:val="000000"/>
          <w:szCs w:val="21"/>
          <w:u w:val="single"/>
        </w:rPr>
        <w:t xml:space="preserve">               </w:t>
      </w:r>
      <w:r>
        <w:rPr>
          <w:rFonts w:hint="eastAsia" w:ascii="宋体" w:hAnsi="宋体" w:eastAsia="宋体" w:cs="Tahoma"/>
          <w:color w:val="000000"/>
          <w:szCs w:val="21"/>
        </w:rPr>
        <w:t>职务</w:t>
      </w:r>
      <w:r>
        <w:rPr>
          <w:rFonts w:hint="eastAsia" w:ascii="宋体" w:hAnsi="宋体" w:eastAsia="宋体" w:cs="Tahoma"/>
          <w:color w:val="000000"/>
          <w:szCs w:val="21"/>
          <w:u w:val="single"/>
        </w:rPr>
        <w:t xml:space="preserve">              </w:t>
      </w:r>
    </w:p>
    <w:p>
      <w:pPr>
        <w:pStyle w:val="6"/>
        <w:spacing w:after="0"/>
        <w:rPr>
          <w:rFonts w:ascii="宋体" w:hAnsi="宋体" w:eastAsia="宋体"/>
          <w:sz w:val="24"/>
          <w:szCs w:val="24"/>
        </w:rPr>
      </w:pPr>
      <w:r>
        <w:rPr>
          <w:rFonts w:ascii="宋体" w:hAnsi="宋体" w:eastAsia="宋体"/>
        </w:rPr>
        <w:br w:type="page"/>
      </w:r>
      <w:bookmarkStart w:id="173" w:name="_Toc96523917"/>
      <w:r>
        <w:rPr>
          <w:rFonts w:ascii="宋体" w:hAnsi="宋体" w:eastAsia="宋体"/>
          <w:sz w:val="24"/>
          <w:szCs w:val="24"/>
        </w:rPr>
        <w:t>格式</w:t>
      </w:r>
      <w:r>
        <w:rPr>
          <w:rFonts w:hint="eastAsia" w:ascii="宋体" w:hAnsi="宋体" w:eastAsia="宋体"/>
          <w:sz w:val="24"/>
          <w:szCs w:val="24"/>
        </w:rPr>
        <w:t>23.</w:t>
      </w:r>
      <w:bookmarkStart w:id="174" w:name="_Toc24993"/>
      <w:r>
        <w:rPr>
          <w:rFonts w:hint="eastAsia" w:ascii="宋体" w:hAnsi="宋体" w:eastAsia="宋体"/>
          <w:b w:val="0"/>
          <w:bCs w:val="0"/>
          <w:sz w:val="24"/>
          <w:szCs w:val="24"/>
        </w:rPr>
        <w:t xml:space="preserve"> </w:t>
      </w:r>
      <w:r>
        <w:rPr>
          <w:rFonts w:hint="eastAsia" w:ascii="宋体" w:hAnsi="宋体" w:eastAsia="宋体"/>
          <w:sz w:val="24"/>
          <w:szCs w:val="24"/>
        </w:rPr>
        <w:t>政府采购投标担保函（已通过支票、汇票、本票、网上银行转账方式提交保证金的按“投标人</w:t>
      </w:r>
      <w:r>
        <w:rPr>
          <w:rFonts w:ascii="宋体" w:hAnsi="宋体" w:eastAsia="宋体"/>
          <w:sz w:val="24"/>
          <w:szCs w:val="24"/>
        </w:rPr>
        <w:t>须知表</w:t>
      </w:r>
      <w:r>
        <w:rPr>
          <w:rFonts w:hint="eastAsia" w:ascii="宋体" w:hAnsi="宋体" w:eastAsia="宋体"/>
          <w:sz w:val="24"/>
          <w:szCs w:val="24"/>
        </w:rPr>
        <w:t>”要求提交相关</w:t>
      </w:r>
      <w:r>
        <w:rPr>
          <w:rFonts w:ascii="宋体" w:hAnsi="宋体" w:eastAsia="宋体"/>
          <w:sz w:val="24"/>
          <w:szCs w:val="24"/>
        </w:rPr>
        <w:t>材料</w:t>
      </w:r>
      <w:r>
        <w:rPr>
          <w:rFonts w:hint="eastAsia" w:ascii="宋体" w:hAnsi="宋体" w:eastAsia="宋体"/>
          <w:sz w:val="24"/>
          <w:szCs w:val="24"/>
        </w:rPr>
        <w:t>，无需提供投标担保函）</w:t>
      </w:r>
      <w:bookmarkEnd w:id="173"/>
      <w:bookmarkEnd w:id="174"/>
    </w:p>
    <w:p>
      <w:pPr>
        <w:spacing w:after="0" w:line="360" w:lineRule="auto"/>
        <w:rPr>
          <w:rFonts w:ascii="宋体" w:hAnsi="宋体" w:eastAsia="宋体"/>
          <w:szCs w:val="21"/>
        </w:rPr>
      </w:pPr>
      <w:r>
        <w:rPr>
          <w:rFonts w:hint="eastAsia" w:ascii="宋体" w:hAnsi="宋体" w:eastAsia="宋体"/>
          <w:szCs w:val="21"/>
          <w:u w:val="single"/>
        </w:rPr>
        <w:t xml:space="preserve">                  </w:t>
      </w:r>
      <w:r>
        <w:rPr>
          <w:rFonts w:hint="eastAsia" w:ascii="宋体" w:hAnsi="宋体" w:eastAsia="宋体"/>
          <w:szCs w:val="21"/>
        </w:rPr>
        <w:t>（采购人或采购代理机构）：</w:t>
      </w:r>
    </w:p>
    <w:p>
      <w:pPr>
        <w:spacing w:after="0" w:line="360" w:lineRule="auto"/>
        <w:ind w:firstLine="420" w:firstLineChars="200"/>
        <w:rPr>
          <w:rFonts w:ascii="宋体" w:hAnsi="宋体" w:eastAsia="宋体"/>
          <w:szCs w:val="21"/>
        </w:rPr>
      </w:pPr>
      <w:r>
        <w:rPr>
          <w:rFonts w:hint="eastAsia" w:ascii="宋体" w:hAnsi="宋体" w:eastAsia="宋体"/>
          <w:szCs w:val="21"/>
        </w:rPr>
        <w:t>鉴于</w:t>
      </w:r>
      <w:r>
        <w:rPr>
          <w:rFonts w:hint="eastAsia" w:ascii="宋体" w:hAnsi="宋体" w:eastAsia="宋体"/>
          <w:szCs w:val="21"/>
          <w:u w:val="single"/>
        </w:rPr>
        <w:t xml:space="preserve">                     </w:t>
      </w:r>
      <w:r>
        <w:rPr>
          <w:rFonts w:hint="eastAsia" w:ascii="宋体" w:hAnsi="宋体" w:eastAsia="宋体"/>
          <w:szCs w:val="21"/>
        </w:rPr>
        <w:t>（以下简称‘投标人’）拟参加</w:t>
      </w:r>
      <w:r>
        <w:rPr>
          <w:rFonts w:ascii="宋体" w:hAnsi="宋体" w:eastAsia="宋体"/>
          <w:szCs w:val="21"/>
          <w:u w:val="single"/>
        </w:rPr>
        <w:t xml:space="preserve">     </w:t>
      </w:r>
      <w:r>
        <w:rPr>
          <w:rFonts w:hint="eastAsia" w:ascii="宋体" w:hAnsi="宋体" w:eastAsia="宋体"/>
          <w:szCs w:val="21"/>
          <w:u w:val="single"/>
        </w:rPr>
        <w:t>（项目名称）</w:t>
      </w:r>
      <w:r>
        <w:rPr>
          <w:rFonts w:ascii="宋体" w:hAnsi="宋体" w:eastAsia="宋体"/>
          <w:szCs w:val="21"/>
          <w:u w:val="single"/>
        </w:rPr>
        <w:t xml:space="preserve">             </w:t>
      </w:r>
      <w:r>
        <w:rPr>
          <w:rFonts w:hint="eastAsia" w:ascii="宋体" w:hAnsi="宋体" w:eastAsia="宋体"/>
          <w:szCs w:val="21"/>
        </w:rPr>
        <w:t>（项目编号：</w:t>
      </w:r>
      <w:r>
        <w:rPr>
          <w:rFonts w:hint="eastAsia" w:ascii="宋体" w:hAnsi="宋体" w:eastAsia="宋体"/>
          <w:szCs w:val="21"/>
          <w:u w:val="single"/>
        </w:rPr>
        <w:t xml:space="preserve">       </w:t>
      </w:r>
      <w:r>
        <w:rPr>
          <w:rFonts w:hint="eastAsia" w:ascii="宋体" w:hAnsi="宋体" w:eastAsia="宋体"/>
          <w:szCs w:val="21"/>
        </w:rPr>
        <w:t>）（以下简称‘本项目’）投标，根据本项目招标文件，投标人参加投标时应向贵方交纳投标保证金，且可以投标担保函的形式交纳投标保证金。应投标人的申请，我方以保证的方式向贵方提供如下投标保证金担保：</w:t>
      </w:r>
    </w:p>
    <w:p>
      <w:pPr>
        <w:spacing w:after="0" w:line="360" w:lineRule="auto"/>
        <w:ind w:firstLine="420" w:firstLineChars="200"/>
        <w:rPr>
          <w:rFonts w:ascii="宋体" w:hAnsi="宋体" w:eastAsia="宋体"/>
          <w:szCs w:val="21"/>
        </w:rPr>
      </w:pPr>
      <w:r>
        <w:rPr>
          <w:rFonts w:hint="eastAsia" w:ascii="宋体" w:hAnsi="宋体" w:eastAsia="宋体"/>
          <w:szCs w:val="21"/>
        </w:rPr>
        <w:t>一、保证责任的情形及保证金额</w:t>
      </w:r>
    </w:p>
    <w:p>
      <w:pPr>
        <w:spacing w:after="0" w:line="360" w:lineRule="auto"/>
        <w:ind w:firstLine="210" w:firstLineChars="100"/>
        <w:rPr>
          <w:rFonts w:ascii="宋体" w:hAnsi="宋体" w:eastAsia="宋体"/>
          <w:szCs w:val="21"/>
        </w:rPr>
      </w:pPr>
      <w:r>
        <w:rPr>
          <w:rFonts w:hint="eastAsia" w:ascii="宋体" w:hAnsi="宋体" w:eastAsia="宋体"/>
          <w:szCs w:val="21"/>
        </w:rPr>
        <w:t>（一）在投标人出现下列情形之一时，我方承担保证责任：</w:t>
      </w:r>
    </w:p>
    <w:p>
      <w:pPr>
        <w:spacing w:after="0" w:line="360" w:lineRule="auto"/>
        <w:ind w:firstLine="420" w:firstLineChars="200"/>
        <w:rPr>
          <w:rFonts w:ascii="宋体" w:hAnsi="宋体" w:eastAsia="宋体"/>
          <w:szCs w:val="21"/>
        </w:rPr>
      </w:pPr>
      <w:r>
        <w:rPr>
          <w:rFonts w:hint="eastAsia" w:ascii="宋体" w:hAnsi="宋体" w:eastAsia="宋体"/>
          <w:szCs w:val="21"/>
        </w:rPr>
        <w:t>1．中标后投标人无正当理由不与采购人或者采购代理机构签订《政府采购合同》；</w:t>
      </w:r>
    </w:p>
    <w:p>
      <w:pPr>
        <w:spacing w:after="0" w:line="360" w:lineRule="auto"/>
        <w:ind w:firstLine="420" w:firstLineChars="200"/>
        <w:rPr>
          <w:rFonts w:ascii="宋体" w:hAnsi="宋体" w:eastAsia="宋体"/>
          <w:szCs w:val="21"/>
        </w:rPr>
      </w:pPr>
      <w:r>
        <w:rPr>
          <w:rFonts w:hint="eastAsia" w:ascii="宋体" w:hAnsi="宋体" w:eastAsia="宋体"/>
          <w:szCs w:val="21"/>
        </w:rPr>
        <w:t>2．招标文件规定的投标人应当缴纳保证金的其他情形。</w:t>
      </w:r>
    </w:p>
    <w:p>
      <w:pPr>
        <w:spacing w:after="0" w:line="360" w:lineRule="auto"/>
        <w:ind w:firstLine="210" w:firstLineChars="100"/>
        <w:rPr>
          <w:rFonts w:ascii="宋体" w:hAnsi="宋体" w:eastAsia="宋体"/>
          <w:szCs w:val="21"/>
        </w:rPr>
      </w:pPr>
      <w:r>
        <w:rPr>
          <w:rFonts w:hint="eastAsia" w:ascii="宋体" w:hAnsi="宋体" w:eastAsia="宋体"/>
          <w:szCs w:val="21"/>
        </w:rPr>
        <w:t>（二）我方承担保证责任的最高金额为人民币</w:t>
      </w:r>
      <w:r>
        <w:rPr>
          <w:rFonts w:hint="eastAsia" w:ascii="宋体" w:hAnsi="宋体" w:eastAsia="宋体"/>
          <w:szCs w:val="21"/>
          <w:u w:val="single"/>
        </w:rPr>
        <w:t xml:space="preserve">      </w:t>
      </w:r>
      <w:r>
        <w:rPr>
          <w:rFonts w:hint="eastAsia" w:ascii="宋体" w:hAnsi="宋体" w:eastAsia="宋体"/>
          <w:szCs w:val="21"/>
        </w:rPr>
        <w:t>元（大写</w:t>
      </w:r>
      <w:r>
        <w:rPr>
          <w:rFonts w:hint="eastAsia" w:ascii="宋体" w:hAnsi="宋体" w:eastAsia="宋体"/>
          <w:szCs w:val="21"/>
          <w:u w:val="single"/>
        </w:rPr>
        <w:t xml:space="preserve">            </w:t>
      </w:r>
      <w:r>
        <w:rPr>
          <w:rFonts w:hint="eastAsia" w:ascii="宋体" w:hAnsi="宋体" w:eastAsia="宋体"/>
          <w:szCs w:val="21"/>
        </w:rPr>
        <w:t>），即本项目的投标保证金金额。</w:t>
      </w:r>
    </w:p>
    <w:p>
      <w:pPr>
        <w:spacing w:after="0" w:line="360" w:lineRule="auto"/>
        <w:ind w:firstLine="420" w:firstLineChars="200"/>
        <w:rPr>
          <w:rFonts w:ascii="宋体" w:hAnsi="宋体" w:eastAsia="宋体"/>
          <w:szCs w:val="21"/>
        </w:rPr>
      </w:pPr>
      <w:r>
        <w:rPr>
          <w:rFonts w:hint="eastAsia" w:ascii="宋体" w:hAnsi="宋体" w:eastAsia="宋体"/>
          <w:szCs w:val="21"/>
        </w:rPr>
        <w:t>二、保证的方式及保证期间</w:t>
      </w:r>
    </w:p>
    <w:p>
      <w:pPr>
        <w:spacing w:after="0" w:line="360" w:lineRule="auto"/>
        <w:ind w:firstLine="420" w:firstLineChars="200"/>
        <w:rPr>
          <w:rFonts w:ascii="宋体" w:hAnsi="宋体" w:eastAsia="宋体"/>
          <w:szCs w:val="21"/>
        </w:rPr>
      </w:pPr>
      <w:r>
        <w:rPr>
          <w:rFonts w:hint="eastAsia" w:ascii="宋体" w:hAnsi="宋体" w:eastAsia="宋体"/>
          <w:szCs w:val="21"/>
        </w:rPr>
        <w:t>我方保证的方式为：连带责任保证。</w:t>
      </w:r>
    </w:p>
    <w:p>
      <w:pPr>
        <w:spacing w:after="0" w:line="360" w:lineRule="auto"/>
        <w:ind w:firstLine="420" w:firstLineChars="200"/>
        <w:rPr>
          <w:rFonts w:ascii="宋体" w:hAnsi="宋体" w:eastAsia="宋体"/>
          <w:szCs w:val="21"/>
        </w:rPr>
      </w:pPr>
      <w:r>
        <w:rPr>
          <w:rFonts w:hint="eastAsia" w:ascii="宋体" w:hAnsi="宋体" w:eastAsia="宋体"/>
          <w:szCs w:val="21"/>
        </w:rPr>
        <w:t>我方的保证期间为：自本保函生效之日起</w:t>
      </w:r>
      <w:r>
        <w:rPr>
          <w:rFonts w:hint="eastAsia" w:ascii="宋体" w:hAnsi="宋体" w:eastAsia="宋体"/>
          <w:szCs w:val="21"/>
          <w:u w:val="single"/>
        </w:rPr>
        <w:t xml:space="preserve">    </w:t>
      </w:r>
      <w:r>
        <w:rPr>
          <w:rFonts w:hint="eastAsia" w:ascii="宋体" w:hAnsi="宋体" w:eastAsia="宋体"/>
          <w:szCs w:val="21"/>
        </w:rPr>
        <w:t>个月止。</w:t>
      </w:r>
    </w:p>
    <w:p>
      <w:pPr>
        <w:spacing w:after="0" w:line="360" w:lineRule="auto"/>
        <w:ind w:firstLine="420" w:firstLineChars="200"/>
        <w:rPr>
          <w:rFonts w:ascii="宋体" w:hAnsi="宋体" w:eastAsia="宋体"/>
          <w:szCs w:val="21"/>
        </w:rPr>
      </w:pPr>
      <w:r>
        <w:rPr>
          <w:rFonts w:hint="eastAsia" w:ascii="宋体" w:hAnsi="宋体" w:eastAsia="宋体"/>
          <w:szCs w:val="21"/>
        </w:rPr>
        <w:t>三、承担保证责任的程序</w:t>
      </w:r>
    </w:p>
    <w:p>
      <w:pPr>
        <w:spacing w:after="0" w:line="360" w:lineRule="auto"/>
        <w:ind w:firstLine="420" w:firstLineChars="200"/>
        <w:rPr>
          <w:rFonts w:ascii="宋体" w:hAnsi="宋体" w:eastAsia="宋体"/>
          <w:szCs w:val="21"/>
        </w:rPr>
      </w:pPr>
      <w:r>
        <w:rPr>
          <w:rFonts w:hint="eastAsia" w:ascii="宋体" w:hAnsi="宋体" w:eastAsia="宋体"/>
          <w:szCs w:val="21"/>
        </w:rPr>
        <w:t>1．贵方要求我方承担保证责任的，应在本保函保证期间内向我方发出书面索赔通知。索赔通知应写明要求索赔的金额，支付款项应到达的账号，并附有证明投标人发生我方应承担保证责任情形的事实材料。</w:t>
      </w:r>
    </w:p>
    <w:p>
      <w:pPr>
        <w:spacing w:after="0" w:line="360" w:lineRule="auto"/>
        <w:ind w:firstLine="420" w:firstLineChars="200"/>
        <w:rPr>
          <w:rFonts w:ascii="宋体" w:hAnsi="宋体" w:eastAsia="宋体"/>
          <w:szCs w:val="21"/>
        </w:rPr>
      </w:pPr>
      <w:r>
        <w:rPr>
          <w:rFonts w:hint="eastAsia" w:ascii="宋体" w:hAnsi="宋体" w:eastAsia="宋体"/>
          <w:szCs w:val="21"/>
        </w:rPr>
        <w:t>2．我方在收到索赔通知及相关证明材料后，在</w:t>
      </w:r>
      <w:r>
        <w:rPr>
          <w:rFonts w:hint="eastAsia" w:ascii="宋体" w:hAnsi="宋体" w:eastAsia="宋体"/>
          <w:szCs w:val="21"/>
          <w:u w:val="single"/>
        </w:rPr>
        <w:t>　　　</w:t>
      </w:r>
      <w:r>
        <w:rPr>
          <w:rFonts w:hint="eastAsia" w:ascii="宋体" w:hAnsi="宋体" w:eastAsia="宋体"/>
          <w:szCs w:val="21"/>
        </w:rPr>
        <w:t>个工作日内进行审查，符合应承担保证责任情形的，我方应按照贵方的要求代投标人向贵方支付投标保证金。</w:t>
      </w:r>
    </w:p>
    <w:p>
      <w:pPr>
        <w:spacing w:after="0" w:line="360" w:lineRule="auto"/>
        <w:ind w:firstLine="420" w:firstLineChars="200"/>
        <w:rPr>
          <w:rFonts w:ascii="宋体" w:hAnsi="宋体" w:eastAsia="宋体"/>
          <w:szCs w:val="21"/>
        </w:rPr>
      </w:pPr>
      <w:r>
        <w:rPr>
          <w:rFonts w:hint="eastAsia" w:ascii="宋体" w:hAnsi="宋体" w:eastAsia="宋体"/>
          <w:szCs w:val="21"/>
        </w:rPr>
        <w:t>四、保证责任的终止</w:t>
      </w:r>
    </w:p>
    <w:p>
      <w:pPr>
        <w:spacing w:after="0" w:line="360" w:lineRule="auto"/>
        <w:ind w:firstLine="420" w:firstLineChars="200"/>
        <w:rPr>
          <w:rFonts w:ascii="宋体" w:hAnsi="宋体" w:eastAsia="宋体"/>
          <w:szCs w:val="21"/>
        </w:rPr>
      </w:pPr>
      <w:r>
        <w:rPr>
          <w:rFonts w:hint="eastAsia" w:ascii="宋体" w:hAnsi="宋体" w:eastAsia="宋体"/>
          <w:szCs w:val="21"/>
        </w:rPr>
        <w:t>1．保证期间届满贵方未向我方书面主张保证责任的，自保证期间届满次日起，我方保证责任自动终止。</w:t>
      </w:r>
    </w:p>
    <w:p>
      <w:pPr>
        <w:spacing w:after="0" w:line="360" w:lineRule="auto"/>
        <w:ind w:firstLine="420" w:firstLineChars="200"/>
        <w:rPr>
          <w:rFonts w:ascii="宋体" w:hAnsi="宋体" w:eastAsia="宋体"/>
          <w:szCs w:val="21"/>
        </w:rPr>
      </w:pPr>
      <w:r>
        <w:rPr>
          <w:rFonts w:hint="eastAsia" w:ascii="宋体" w:hAnsi="宋体" w:eastAsia="宋体"/>
          <w:szCs w:val="21"/>
        </w:rPr>
        <w:t>2．我方按照本保函向你贵方履行了保证责任后，自我方向你贵方支付款项（支付款项从我方账户划出）之日起，保证责任终止。</w:t>
      </w:r>
    </w:p>
    <w:p>
      <w:pPr>
        <w:spacing w:after="0" w:line="360" w:lineRule="auto"/>
        <w:ind w:firstLine="420" w:firstLineChars="200"/>
        <w:rPr>
          <w:rFonts w:ascii="宋体" w:hAnsi="宋体" w:eastAsia="宋体"/>
          <w:szCs w:val="21"/>
        </w:rPr>
      </w:pPr>
      <w:r>
        <w:rPr>
          <w:rFonts w:hint="eastAsia" w:ascii="宋体" w:hAnsi="宋体" w:eastAsia="宋体"/>
          <w:szCs w:val="21"/>
        </w:rPr>
        <w:t>3．按照法律法规的规定或出现我方保证责任终止的其它情形的，我方在本保函项下的保证责任亦终止。</w:t>
      </w:r>
    </w:p>
    <w:p>
      <w:pPr>
        <w:spacing w:after="0" w:line="360" w:lineRule="auto"/>
        <w:ind w:firstLine="420" w:firstLineChars="200"/>
        <w:rPr>
          <w:rFonts w:ascii="宋体" w:hAnsi="宋体" w:eastAsia="宋体"/>
          <w:szCs w:val="21"/>
        </w:rPr>
      </w:pPr>
      <w:r>
        <w:rPr>
          <w:rFonts w:hint="eastAsia" w:ascii="宋体" w:hAnsi="宋体" w:eastAsia="宋体"/>
          <w:szCs w:val="21"/>
        </w:rPr>
        <w:t>五、免责条款</w:t>
      </w:r>
    </w:p>
    <w:p>
      <w:pPr>
        <w:spacing w:after="0" w:line="360" w:lineRule="auto"/>
        <w:ind w:firstLine="420" w:firstLineChars="200"/>
        <w:rPr>
          <w:rFonts w:ascii="宋体" w:hAnsi="宋体" w:eastAsia="宋体"/>
          <w:szCs w:val="21"/>
        </w:rPr>
      </w:pPr>
      <w:r>
        <w:rPr>
          <w:rFonts w:hint="eastAsia" w:ascii="宋体" w:hAnsi="宋体" w:eastAsia="宋体"/>
          <w:szCs w:val="21"/>
        </w:rPr>
        <w:t>1．依照法律规定或贵方与投标人的另行约定，全部或者部分免除投标人投标保证金义务时，我方亦免除相应的保证责任。</w:t>
      </w:r>
    </w:p>
    <w:p>
      <w:pPr>
        <w:spacing w:after="0" w:line="360" w:lineRule="auto"/>
        <w:ind w:firstLine="420" w:firstLineChars="200"/>
        <w:rPr>
          <w:rFonts w:ascii="宋体" w:hAnsi="宋体" w:eastAsia="宋体"/>
          <w:szCs w:val="21"/>
        </w:rPr>
      </w:pPr>
      <w:r>
        <w:rPr>
          <w:rFonts w:hint="eastAsia" w:ascii="宋体" w:hAnsi="宋体" w:eastAsia="宋体"/>
          <w:szCs w:val="21"/>
        </w:rPr>
        <w:t>2．因贵方原因致使投标人发生本保函第一条第（一）款约定情形的，我方不承担保证责任。</w:t>
      </w:r>
    </w:p>
    <w:p>
      <w:pPr>
        <w:spacing w:after="0" w:line="360" w:lineRule="auto"/>
        <w:ind w:firstLine="420" w:firstLineChars="200"/>
        <w:rPr>
          <w:rFonts w:ascii="宋体" w:hAnsi="宋体" w:eastAsia="宋体"/>
          <w:szCs w:val="21"/>
        </w:rPr>
      </w:pPr>
      <w:r>
        <w:rPr>
          <w:rFonts w:hint="eastAsia" w:ascii="宋体" w:hAnsi="宋体" w:eastAsia="宋体"/>
          <w:szCs w:val="21"/>
        </w:rPr>
        <w:t>3．因不可抗力造成投标人发生本保函第一条约定情形的，我方不承担保证责任。</w:t>
      </w:r>
    </w:p>
    <w:p>
      <w:pPr>
        <w:spacing w:after="0" w:line="360" w:lineRule="auto"/>
        <w:ind w:firstLine="420" w:firstLineChars="200"/>
        <w:rPr>
          <w:rFonts w:ascii="宋体" w:hAnsi="宋体" w:eastAsia="宋体"/>
          <w:szCs w:val="21"/>
        </w:rPr>
      </w:pPr>
      <w:r>
        <w:rPr>
          <w:rFonts w:hint="eastAsia" w:ascii="宋体" w:hAnsi="宋体" w:eastAsia="宋体"/>
          <w:szCs w:val="21"/>
        </w:rPr>
        <w:t>4．贵方或其他有权机关对招标文件进行任何澄清或修改，加重我方保证责任的，我方对加重部分不承担保证责任，但该澄清或修改经我方事先书面同意的除外。</w:t>
      </w:r>
    </w:p>
    <w:p>
      <w:pPr>
        <w:spacing w:after="0" w:line="360" w:lineRule="auto"/>
        <w:ind w:firstLine="420" w:firstLineChars="200"/>
        <w:rPr>
          <w:rFonts w:ascii="宋体" w:hAnsi="宋体" w:eastAsia="宋体"/>
          <w:szCs w:val="21"/>
        </w:rPr>
      </w:pPr>
      <w:r>
        <w:rPr>
          <w:rFonts w:hint="eastAsia" w:ascii="宋体" w:hAnsi="宋体" w:eastAsia="宋体"/>
          <w:szCs w:val="21"/>
        </w:rPr>
        <w:t>六、争议的解决</w:t>
      </w:r>
    </w:p>
    <w:p>
      <w:pPr>
        <w:spacing w:after="0" w:line="360" w:lineRule="auto"/>
        <w:ind w:firstLine="420" w:firstLineChars="200"/>
        <w:rPr>
          <w:rFonts w:ascii="宋体" w:hAnsi="宋体" w:eastAsia="宋体"/>
          <w:szCs w:val="21"/>
        </w:rPr>
      </w:pPr>
      <w:r>
        <w:rPr>
          <w:rFonts w:hint="eastAsia" w:ascii="宋体" w:hAnsi="宋体" w:eastAsia="宋体"/>
          <w:szCs w:val="21"/>
        </w:rPr>
        <w:t>因本保函发生的纠纷，由你我双方协商解决，协商不成的，通过诉讼程序解决，诉讼管辖地法院为</w:t>
      </w:r>
      <w:r>
        <w:rPr>
          <w:rFonts w:hint="eastAsia" w:ascii="宋体" w:hAnsi="宋体" w:eastAsia="宋体"/>
          <w:szCs w:val="21"/>
          <w:u w:val="single"/>
        </w:rPr>
        <w:t xml:space="preserve">          </w:t>
      </w:r>
      <w:r>
        <w:rPr>
          <w:rFonts w:hint="eastAsia" w:ascii="宋体" w:hAnsi="宋体" w:eastAsia="宋体"/>
          <w:szCs w:val="21"/>
        </w:rPr>
        <w:t>法院。</w:t>
      </w:r>
    </w:p>
    <w:p>
      <w:pPr>
        <w:spacing w:after="0" w:line="360" w:lineRule="auto"/>
        <w:ind w:firstLine="420" w:firstLineChars="200"/>
        <w:rPr>
          <w:rFonts w:ascii="宋体" w:hAnsi="宋体" w:eastAsia="宋体"/>
          <w:szCs w:val="21"/>
        </w:rPr>
      </w:pPr>
      <w:r>
        <w:rPr>
          <w:rFonts w:hint="eastAsia" w:ascii="宋体" w:hAnsi="宋体" w:eastAsia="宋体"/>
          <w:szCs w:val="21"/>
        </w:rPr>
        <w:t>七、保函的生效</w:t>
      </w:r>
    </w:p>
    <w:p>
      <w:pPr>
        <w:spacing w:after="0" w:line="360" w:lineRule="auto"/>
        <w:ind w:firstLine="420" w:firstLineChars="200"/>
        <w:rPr>
          <w:rFonts w:ascii="宋体" w:hAnsi="宋体" w:eastAsia="宋体"/>
          <w:szCs w:val="21"/>
        </w:rPr>
      </w:pPr>
      <w:r>
        <w:rPr>
          <w:rFonts w:hint="eastAsia" w:ascii="宋体" w:hAnsi="宋体" w:eastAsia="宋体"/>
          <w:szCs w:val="21"/>
        </w:rPr>
        <w:t>本保函自我方加盖公章之日起生效。</w:t>
      </w:r>
    </w:p>
    <w:p>
      <w:pPr>
        <w:spacing w:after="0" w:line="360" w:lineRule="auto"/>
        <w:ind w:firstLine="5565" w:firstLineChars="2650"/>
        <w:rPr>
          <w:rFonts w:ascii="宋体" w:hAnsi="宋体" w:eastAsia="宋体"/>
          <w:szCs w:val="21"/>
        </w:rPr>
      </w:pPr>
    </w:p>
    <w:p>
      <w:pPr>
        <w:spacing w:after="0" w:line="360" w:lineRule="auto"/>
        <w:ind w:firstLine="5565" w:firstLineChars="2650"/>
        <w:rPr>
          <w:rFonts w:ascii="宋体" w:hAnsi="宋体" w:eastAsia="宋体"/>
          <w:szCs w:val="21"/>
        </w:rPr>
      </w:pPr>
      <w:r>
        <w:rPr>
          <w:rFonts w:hint="eastAsia" w:ascii="宋体" w:hAnsi="宋体" w:eastAsia="宋体"/>
          <w:szCs w:val="21"/>
        </w:rPr>
        <w:t>保证人：（公章）</w:t>
      </w:r>
      <w:r>
        <w:rPr>
          <w:rFonts w:ascii="宋体" w:hAnsi="宋体" w:eastAsia="宋体"/>
          <w:szCs w:val="21"/>
        </w:rPr>
        <w:t xml:space="preserve"> </w:t>
      </w:r>
    </w:p>
    <w:p>
      <w:pPr>
        <w:spacing w:after="0" w:line="360" w:lineRule="auto"/>
        <w:ind w:firstLine="6377" w:firstLineChars="3037"/>
        <w:rPr>
          <w:rFonts w:ascii="宋体" w:hAnsi="宋体" w:eastAsia="宋体"/>
          <w:szCs w:val="21"/>
        </w:rPr>
      </w:pPr>
      <w:r>
        <w:rPr>
          <w:rFonts w:hint="eastAsia" w:ascii="宋体" w:hAnsi="宋体" w:eastAsia="宋体"/>
          <w:szCs w:val="21"/>
        </w:rPr>
        <w:t>年    月     日</w:t>
      </w:r>
    </w:p>
    <w:p>
      <w:pPr>
        <w:spacing w:after="0" w:line="360" w:lineRule="auto"/>
        <w:rPr>
          <w:rFonts w:ascii="宋体" w:hAnsi="宋体" w:eastAsia="宋体" w:cs="Lucida Sans Unicode"/>
          <w:sz w:val="24"/>
        </w:rPr>
      </w:pPr>
      <w:r>
        <w:rPr>
          <w:rFonts w:hint="eastAsia" w:ascii="宋体" w:hAnsi="宋体" w:eastAsia="宋体"/>
          <w:b/>
          <w:szCs w:val="21"/>
        </w:rPr>
        <w:t>备注：此为政府采购投标担保函样本，仅供参考。投标人可根据实际情况自行提供，但不能偏离且不限于以上实质性内容！</w:t>
      </w:r>
      <w:r>
        <w:rPr>
          <w:rFonts w:ascii="宋体" w:hAnsi="宋体" w:eastAsia="宋体"/>
        </w:rPr>
        <w:br w:type="page"/>
      </w:r>
      <w:bookmarkStart w:id="175" w:name="_Toc96523918"/>
      <w:r>
        <w:rPr>
          <w:rFonts w:hint="eastAsia" w:ascii="宋体" w:hAnsi="宋体" w:eastAsia="宋体"/>
          <w:sz w:val="24"/>
        </w:rPr>
        <w:t>格式</w:t>
      </w:r>
      <w:r>
        <w:rPr>
          <w:rFonts w:ascii="宋体" w:hAnsi="宋体" w:eastAsia="宋体"/>
          <w:sz w:val="24"/>
        </w:rPr>
        <w:t>24</w:t>
      </w:r>
      <w:r>
        <w:rPr>
          <w:rFonts w:hint="eastAsia" w:ascii="宋体" w:hAnsi="宋体" w:eastAsia="宋体"/>
          <w:sz w:val="24"/>
        </w:rPr>
        <w:t>.</w:t>
      </w:r>
      <w:bookmarkStart w:id="176" w:name="_Toc466987271"/>
      <w:bookmarkStart w:id="177" w:name="_Toc418851666"/>
      <w:bookmarkStart w:id="178" w:name="_Toc29429"/>
      <w:bookmarkStart w:id="179" w:name="_Toc13329_WPSOffice_Level2"/>
      <w:bookmarkStart w:id="180" w:name="_Toc6847_WPSOffice_Level2"/>
      <w:r>
        <w:rPr>
          <w:rFonts w:ascii="宋体" w:hAnsi="宋体" w:eastAsia="宋体"/>
          <w:sz w:val="24"/>
        </w:rPr>
        <w:t xml:space="preserve"> </w:t>
      </w:r>
      <w:r>
        <w:rPr>
          <w:rFonts w:hint="eastAsia" w:ascii="宋体" w:hAnsi="宋体" w:eastAsia="宋体" w:cs="Lucida Sans Unicode"/>
          <w:sz w:val="24"/>
        </w:rPr>
        <w:t>制造商（总代理商）授权委托书（要求提交授权书时选用）</w:t>
      </w:r>
      <w:bookmarkEnd w:id="175"/>
      <w:bookmarkEnd w:id="176"/>
      <w:bookmarkEnd w:id="177"/>
      <w:bookmarkEnd w:id="178"/>
    </w:p>
    <w:bookmarkEnd w:id="179"/>
    <w:bookmarkEnd w:id="180"/>
    <w:p>
      <w:pPr>
        <w:widowControl/>
        <w:spacing w:before="671" w:after="0" w:line="411" w:lineRule="exact"/>
        <w:ind w:left="2438"/>
        <w:jc w:val="left"/>
        <w:rPr>
          <w:rFonts w:ascii="黑体" w:hAnsi="黑体" w:eastAsia="黑体"/>
          <w:color w:val="000000"/>
          <w:kern w:val="0"/>
          <w:sz w:val="40"/>
          <w:szCs w:val="44"/>
        </w:rPr>
      </w:pPr>
      <w:r>
        <w:rPr>
          <w:rFonts w:ascii="黑体" w:hAnsi="黑体" w:eastAsia="黑体" w:cs="黑体"/>
          <w:color w:val="000000"/>
          <w:spacing w:val="19"/>
          <w:kern w:val="0"/>
          <w:sz w:val="40"/>
          <w:szCs w:val="44"/>
        </w:rPr>
        <w:t>制造厂商</w:t>
      </w:r>
      <w:r>
        <w:rPr>
          <w:rFonts w:ascii="黑体" w:hAnsi="黑体" w:eastAsia="黑体" w:cs="黑体"/>
          <w:color w:val="000000"/>
          <w:spacing w:val="18"/>
          <w:kern w:val="0"/>
          <w:sz w:val="40"/>
          <w:szCs w:val="44"/>
        </w:rPr>
        <w:t>出</w:t>
      </w:r>
      <w:r>
        <w:rPr>
          <w:rFonts w:ascii="黑体" w:hAnsi="黑体" w:eastAsia="黑体" w:cs="黑体"/>
          <w:color w:val="000000"/>
          <w:spacing w:val="20"/>
          <w:kern w:val="0"/>
          <w:sz w:val="40"/>
          <w:szCs w:val="44"/>
        </w:rPr>
        <w:t>具的授权函</w:t>
      </w:r>
    </w:p>
    <w:p>
      <w:pPr>
        <w:widowControl/>
        <w:spacing w:before="208" w:after="0" w:line="219" w:lineRule="exact"/>
        <w:ind w:left="1558"/>
        <w:jc w:val="left"/>
        <w:rPr>
          <w:rFonts w:ascii="宋体" w:eastAsia="宋体"/>
          <w:color w:val="000000"/>
          <w:kern w:val="0"/>
          <w:szCs w:val="22"/>
        </w:rPr>
      </w:pPr>
      <w:r>
        <w:rPr>
          <w:rFonts w:ascii="宋体" w:hAnsi="宋体" w:eastAsia="宋体" w:cs="宋体"/>
          <w:color w:val="000000"/>
          <w:spacing w:val="18"/>
          <w:kern w:val="0"/>
          <w:szCs w:val="22"/>
        </w:rPr>
        <w:t>（</w:t>
      </w:r>
      <w:r>
        <w:rPr>
          <w:rFonts w:ascii="宋体" w:hAnsi="宋体" w:eastAsia="宋体" w:cs="宋体"/>
          <w:color w:val="000000"/>
          <w:spacing w:val="20"/>
          <w:kern w:val="0"/>
          <w:szCs w:val="22"/>
        </w:rPr>
        <w:t>非</w:t>
      </w:r>
      <w:r>
        <w:rPr>
          <w:rFonts w:ascii="宋体" w:hAnsi="宋体" w:eastAsia="宋体" w:cs="宋体"/>
          <w:color w:val="000000"/>
          <w:spacing w:val="18"/>
          <w:kern w:val="0"/>
          <w:szCs w:val="22"/>
        </w:rPr>
        <w:t>所</w:t>
      </w:r>
      <w:r>
        <w:rPr>
          <w:rFonts w:ascii="宋体" w:hAnsi="宋体" w:eastAsia="宋体" w:cs="宋体"/>
          <w:color w:val="000000"/>
          <w:spacing w:val="19"/>
          <w:kern w:val="0"/>
          <w:szCs w:val="22"/>
        </w:rPr>
        <w:t>投货</w:t>
      </w:r>
      <w:r>
        <w:rPr>
          <w:rFonts w:ascii="宋体" w:hAnsi="宋体" w:eastAsia="宋体" w:cs="宋体"/>
          <w:color w:val="000000"/>
          <w:spacing w:val="20"/>
          <w:kern w:val="0"/>
          <w:szCs w:val="22"/>
        </w:rPr>
        <w:t>物</w:t>
      </w:r>
      <w:r>
        <w:rPr>
          <w:rFonts w:ascii="宋体" w:hAnsi="宋体" w:eastAsia="宋体" w:cs="宋体"/>
          <w:color w:val="000000"/>
          <w:spacing w:val="18"/>
          <w:kern w:val="0"/>
          <w:szCs w:val="22"/>
        </w:rPr>
        <w:t>制造商</w:t>
      </w:r>
      <w:r>
        <w:rPr>
          <w:rFonts w:ascii="宋体" w:hAnsi="宋体" w:eastAsia="宋体" w:cs="宋体"/>
          <w:color w:val="000000"/>
          <w:spacing w:val="19"/>
          <w:kern w:val="0"/>
          <w:szCs w:val="22"/>
        </w:rPr>
        <w:t>的投标人需提</w:t>
      </w:r>
      <w:r>
        <w:rPr>
          <w:rFonts w:ascii="宋体" w:hAnsi="宋体" w:eastAsia="宋体" w:cs="宋体"/>
          <w:color w:val="000000"/>
          <w:spacing w:val="20"/>
          <w:kern w:val="0"/>
          <w:szCs w:val="22"/>
        </w:rPr>
        <w:t>供</w:t>
      </w:r>
      <w:r>
        <w:rPr>
          <w:rFonts w:ascii="宋体" w:hAnsi="宋体" w:eastAsia="宋体" w:cs="宋体"/>
          <w:color w:val="000000"/>
          <w:spacing w:val="18"/>
          <w:kern w:val="0"/>
          <w:szCs w:val="22"/>
        </w:rPr>
        <w:t>代</w:t>
      </w:r>
      <w:r>
        <w:rPr>
          <w:rFonts w:ascii="宋体" w:hAnsi="宋体" w:eastAsia="宋体" w:cs="宋体"/>
          <w:color w:val="000000"/>
          <w:spacing w:val="20"/>
          <w:kern w:val="0"/>
          <w:szCs w:val="22"/>
        </w:rPr>
        <w:t>理</w:t>
      </w:r>
      <w:r>
        <w:rPr>
          <w:rFonts w:ascii="宋体" w:hAnsi="宋体" w:eastAsia="宋体" w:cs="宋体"/>
          <w:color w:val="000000"/>
          <w:spacing w:val="18"/>
          <w:kern w:val="0"/>
          <w:szCs w:val="22"/>
        </w:rPr>
        <w:t>资格证或</w:t>
      </w:r>
      <w:r>
        <w:rPr>
          <w:rFonts w:ascii="宋体" w:hAnsi="宋体" w:eastAsia="宋体" w:cs="宋体"/>
          <w:color w:val="000000"/>
          <w:spacing w:val="20"/>
          <w:kern w:val="0"/>
          <w:szCs w:val="22"/>
        </w:rPr>
        <w:t>授权函</w:t>
      </w:r>
      <w:r>
        <w:rPr>
          <w:rFonts w:ascii="宋体" w:hAnsi="宋体" w:eastAsia="宋体" w:cs="宋体"/>
          <w:color w:val="000000"/>
          <w:kern w:val="0"/>
          <w:szCs w:val="22"/>
        </w:rPr>
        <w:t>）</w:t>
      </w:r>
    </w:p>
    <w:p>
      <w:pPr>
        <w:spacing w:after="0" w:line="360" w:lineRule="auto"/>
        <w:rPr>
          <w:rFonts w:ascii="宋体" w:hAnsi="宋体" w:eastAsia="宋体"/>
          <w:szCs w:val="21"/>
        </w:rPr>
      </w:pPr>
      <w:r>
        <w:rPr>
          <w:rFonts w:ascii="宋体" w:hAnsi="宋体" w:eastAsia="宋体"/>
          <w:szCs w:val="21"/>
        </w:rPr>
        <w:t>致：</w:t>
      </w:r>
      <w:r>
        <w:rPr>
          <w:rFonts w:hint="eastAsia" w:hAnsi="宋体" w:eastAsia="宋体" w:cs="仿宋_GB2312"/>
          <w:u w:val="single"/>
        </w:rPr>
        <w:t>(采购人或采购代理机构)</w:t>
      </w:r>
      <w:r>
        <w:rPr>
          <w:rFonts w:hint="eastAsia" w:hAnsi="宋体" w:eastAsia="宋体" w:cs="仿宋_GB2312"/>
        </w:rPr>
        <w:t>：</w:t>
      </w:r>
    </w:p>
    <w:p>
      <w:pPr>
        <w:spacing w:after="0" w:line="360" w:lineRule="auto"/>
        <w:ind w:firstLine="420" w:firstLineChars="200"/>
        <w:rPr>
          <w:rFonts w:ascii="宋体" w:hAnsi="宋体" w:eastAsia="宋体"/>
          <w:szCs w:val="21"/>
        </w:rPr>
      </w:pPr>
      <w:r>
        <w:rPr>
          <w:rFonts w:ascii="宋体" w:hAnsi="宋体" w:eastAsia="宋体"/>
          <w:szCs w:val="21"/>
        </w:rPr>
        <w:t>我们</w:t>
      </w:r>
      <w:r>
        <w:rPr>
          <w:rFonts w:ascii="宋体" w:hAnsi="宋体" w:eastAsia="宋体"/>
          <w:b/>
          <w:szCs w:val="21"/>
          <w:u w:val="single"/>
        </w:rPr>
        <w:t>（制造厂商名称）</w:t>
      </w:r>
      <w:r>
        <w:rPr>
          <w:rFonts w:ascii="宋体" w:hAnsi="宋体" w:eastAsia="宋体"/>
          <w:szCs w:val="21"/>
        </w:rPr>
        <w:t>是按</w:t>
      </w:r>
      <w:r>
        <w:rPr>
          <w:rFonts w:ascii="宋体" w:hAnsi="宋体" w:eastAsia="宋体"/>
          <w:b/>
          <w:szCs w:val="21"/>
          <w:u w:val="single"/>
        </w:rPr>
        <w:t>（国家名称）</w:t>
      </w:r>
      <w:r>
        <w:rPr>
          <w:rFonts w:ascii="宋体" w:hAnsi="宋体" w:eastAsia="宋体"/>
          <w:szCs w:val="21"/>
        </w:rPr>
        <w:t>法律成立的一家制造商，主要营业地点设在</w:t>
      </w:r>
      <w:r>
        <w:rPr>
          <w:rFonts w:ascii="宋体" w:hAnsi="宋体" w:eastAsia="宋体"/>
          <w:b/>
          <w:szCs w:val="21"/>
          <w:u w:val="single"/>
        </w:rPr>
        <w:t>（制造厂商地址）</w:t>
      </w:r>
      <w:r>
        <w:rPr>
          <w:rFonts w:ascii="宋体" w:hAnsi="宋体" w:eastAsia="宋体"/>
          <w:szCs w:val="21"/>
        </w:rPr>
        <w:t>。兹指派按</w:t>
      </w:r>
      <w:r>
        <w:rPr>
          <w:rFonts w:ascii="宋体" w:hAnsi="宋体" w:eastAsia="宋体"/>
          <w:b/>
          <w:szCs w:val="21"/>
          <w:u w:val="single"/>
        </w:rPr>
        <w:t>（国家名称）</w:t>
      </w:r>
      <w:r>
        <w:rPr>
          <w:rFonts w:ascii="宋体" w:hAnsi="宋体" w:eastAsia="宋体"/>
          <w:szCs w:val="21"/>
        </w:rPr>
        <w:t>的法律正式成立的，主要营业地点设在</w:t>
      </w:r>
      <w:r>
        <w:rPr>
          <w:rFonts w:ascii="宋体" w:hAnsi="宋体" w:eastAsia="宋体"/>
          <w:b/>
          <w:szCs w:val="21"/>
          <w:u w:val="single"/>
        </w:rPr>
        <w:t>（投标人地址）</w:t>
      </w:r>
      <w:r>
        <w:rPr>
          <w:rFonts w:ascii="宋体" w:hAnsi="宋体" w:eastAsia="宋体"/>
          <w:szCs w:val="21"/>
        </w:rPr>
        <w:t>的</w:t>
      </w:r>
      <w:r>
        <w:rPr>
          <w:rFonts w:ascii="宋体" w:hAnsi="宋体" w:eastAsia="宋体"/>
          <w:b/>
          <w:szCs w:val="21"/>
          <w:u w:val="single"/>
        </w:rPr>
        <w:t>（投标人名称）</w:t>
      </w:r>
      <w:r>
        <w:rPr>
          <w:rFonts w:ascii="宋体" w:hAnsi="宋体" w:eastAsia="宋体"/>
          <w:szCs w:val="21"/>
        </w:rPr>
        <w:t>作为我方真正的和合法的代理人进行下列有效的活动：</w:t>
      </w:r>
    </w:p>
    <w:p>
      <w:pPr>
        <w:spacing w:after="0" w:line="360" w:lineRule="auto"/>
        <w:ind w:firstLine="420" w:firstLineChars="200"/>
        <w:rPr>
          <w:rFonts w:ascii="宋体" w:hAnsi="宋体" w:eastAsia="宋体"/>
          <w:szCs w:val="21"/>
        </w:rPr>
      </w:pPr>
      <w:r>
        <w:rPr>
          <w:rFonts w:ascii="宋体" w:hAnsi="宋体" w:eastAsia="宋体"/>
          <w:szCs w:val="21"/>
        </w:rPr>
        <w:t>(1) 代表我方在中华人民共和国办理贵方第</w:t>
      </w:r>
      <w:r>
        <w:rPr>
          <w:rFonts w:hint="eastAsia" w:ascii="宋体" w:hAnsi="宋体" w:eastAsia="宋体"/>
          <w:b/>
          <w:szCs w:val="21"/>
          <w:u w:val="single"/>
        </w:rPr>
        <w:t>0724-2231Z3836085-2</w:t>
      </w:r>
      <w:r>
        <w:rPr>
          <w:rFonts w:ascii="宋体" w:hAnsi="宋体" w:eastAsia="宋体"/>
          <w:szCs w:val="21"/>
        </w:rPr>
        <w:t>号投标邀请要求提供的由我方</w:t>
      </w:r>
    </w:p>
    <w:p>
      <w:pPr>
        <w:spacing w:after="0" w:line="360" w:lineRule="auto"/>
        <w:ind w:firstLine="420" w:firstLineChars="200"/>
        <w:rPr>
          <w:rFonts w:ascii="宋体" w:hAnsi="宋体" w:eastAsia="宋体"/>
          <w:szCs w:val="21"/>
        </w:rPr>
      </w:pPr>
      <w:r>
        <w:rPr>
          <w:rFonts w:ascii="宋体" w:hAnsi="宋体" w:eastAsia="宋体"/>
          <w:szCs w:val="21"/>
        </w:rPr>
        <w:t>制造的货物之有关事宜，并对我方有约束力。</w:t>
      </w:r>
    </w:p>
    <w:p>
      <w:pPr>
        <w:spacing w:after="0" w:line="360" w:lineRule="auto"/>
        <w:ind w:firstLine="420" w:firstLineChars="200"/>
        <w:rPr>
          <w:rFonts w:ascii="宋体" w:hAnsi="宋体" w:eastAsia="宋体"/>
          <w:szCs w:val="21"/>
        </w:rPr>
      </w:pPr>
      <w:r>
        <w:rPr>
          <w:rFonts w:ascii="宋体" w:hAnsi="宋体" w:eastAsia="宋体"/>
          <w:szCs w:val="21"/>
        </w:rPr>
        <w:t>(2) 作为制造商，我方保证以投标合作者来约束自己，并对该投标共同和分别承担招标</w:t>
      </w:r>
    </w:p>
    <w:p>
      <w:pPr>
        <w:spacing w:after="0" w:line="360" w:lineRule="auto"/>
        <w:ind w:firstLine="420" w:firstLineChars="200"/>
        <w:rPr>
          <w:rFonts w:ascii="宋体" w:hAnsi="宋体" w:eastAsia="宋体"/>
          <w:szCs w:val="21"/>
        </w:rPr>
      </w:pPr>
      <w:r>
        <w:rPr>
          <w:rFonts w:ascii="宋体" w:hAnsi="宋体" w:eastAsia="宋体"/>
          <w:szCs w:val="21"/>
        </w:rPr>
        <w:t>文件中规定的义务。</w:t>
      </w:r>
    </w:p>
    <w:p>
      <w:pPr>
        <w:spacing w:after="0" w:line="360" w:lineRule="auto"/>
        <w:ind w:firstLine="420" w:firstLineChars="200"/>
        <w:rPr>
          <w:rFonts w:ascii="宋体" w:hAnsi="宋体" w:eastAsia="宋体"/>
          <w:szCs w:val="21"/>
        </w:rPr>
      </w:pPr>
      <w:r>
        <w:rPr>
          <w:rFonts w:ascii="宋体" w:hAnsi="宋体" w:eastAsia="宋体"/>
          <w:szCs w:val="21"/>
        </w:rPr>
        <w:t>(3) 我方兹授予</w:t>
      </w:r>
      <w:r>
        <w:rPr>
          <w:rFonts w:ascii="宋体" w:hAnsi="宋体" w:eastAsia="宋体"/>
          <w:b/>
          <w:szCs w:val="21"/>
          <w:u w:val="single"/>
        </w:rPr>
        <w:t>（投标人名称）</w:t>
      </w:r>
      <w:r>
        <w:rPr>
          <w:rFonts w:ascii="宋体" w:hAnsi="宋体" w:eastAsia="宋体"/>
          <w:szCs w:val="21"/>
        </w:rPr>
        <w:t>全权办理和履行上述我方为完成上述各点所必须的事宜，具有替换和撤销的全权。兹确认</w:t>
      </w:r>
      <w:r>
        <w:rPr>
          <w:rFonts w:ascii="宋体" w:hAnsi="宋体" w:eastAsia="宋体"/>
          <w:b/>
          <w:szCs w:val="21"/>
          <w:u w:val="single"/>
        </w:rPr>
        <w:t>（投标人名称）</w:t>
      </w:r>
      <w:r>
        <w:rPr>
          <w:rFonts w:ascii="宋体" w:hAnsi="宋体" w:eastAsia="宋体"/>
          <w:szCs w:val="21"/>
        </w:rPr>
        <w:t>或其正式授权代表依此合法地办理一切事宜。</w:t>
      </w:r>
    </w:p>
    <w:p>
      <w:pPr>
        <w:spacing w:after="0" w:line="360" w:lineRule="auto"/>
        <w:ind w:firstLine="420" w:firstLineChars="200"/>
        <w:rPr>
          <w:rFonts w:ascii="宋体" w:hAnsi="宋体" w:eastAsia="宋体"/>
          <w:szCs w:val="21"/>
        </w:rPr>
      </w:pPr>
      <w:r>
        <w:rPr>
          <w:rFonts w:ascii="宋体" w:hAnsi="宋体" w:eastAsia="宋体"/>
          <w:szCs w:val="21"/>
        </w:rPr>
        <w:t>我方于</w:t>
      </w:r>
      <w:r>
        <w:rPr>
          <w:rFonts w:ascii="宋体" w:hAnsi="宋体" w:eastAsia="宋体"/>
          <w:szCs w:val="21"/>
          <w:u w:val="single"/>
        </w:rPr>
        <w:t xml:space="preserve">   </w:t>
      </w:r>
      <w:r>
        <w:rPr>
          <w:rFonts w:ascii="宋体" w:hAnsi="宋体" w:eastAsia="宋体"/>
          <w:szCs w:val="21"/>
        </w:rPr>
        <w:t>年</w:t>
      </w:r>
      <w:r>
        <w:rPr>
          <w:rFonts w:ascii="宋体" w:hAnsi="宋体" w:eastAsia="宋体"/>
          <w:szCs w:val="21"/>
          <w:u w:val="single"/>
        </w:rPr>
        <w:t xml:space="preserve">   </w:t>
      </w:r>
      <w:r>
        <w:rPr>
          <w:rFonts w:ascii="宋体" w:hAnsi="宋体" w:eastAsia="宋体"/>
          <w:szCs w:val="21"/>
        </w:rPr>
        <w:t>月</w:t>
      </w:r>
      <w:r>
        <w:rPr>
          <w:rFonts w:ascii="宋体" w:hAnsi="宋体" w:eastAsia="宋体"/>
          <w:szCs w:val="21"/>
          <w:u w:val="single"/>
        </w:rPr>
        <w:t xml:space="preserve">   </w:t>
      </w:r>
      <w:r>
        <w:rPr>
          <w:rFonts w:ascii="宋体" w:hAnsi="宋体" w:eastAsia="宋体"/>
          <w:szCs w:val="21"/>
        </w:rPr>
        <w:t>日签署本文件，</w:t>
      </w:r>
      <w:r>
        <w:rPr>
          <w:rFonts w:ascii="宋体" w:hAnsi="宋体" w:eastAsia="宋体"/>
          <w:b/>
          <w:szCs w:val="21"/>
          <w:u w:val="single"/>
        </w:rPr>
        <w:t>（投标人名称）</w:t>
      </w:r>
      <w:r>
        <w:rPr>
          <w:rFonts w:ascii="宋体" w:hAnsi="宋体" w:eastAsia="宋体"/>
          <w:szCs w:val="21"/>
        </w:rPr>
        <w:t>于</w:t>
      </w:r>
      <w:r>
        <w:rPr>
          <w:rFonts w:ascii="宋体" w:hAnsi="宋体" w:eastAsia="宋体"/>
          <w:szCs w:val="21"/>
          <w:u w:val="single"/>
        </w:rPr>
        <w:t xml:space="preserve">   </w:t>
      </w:r>
      <w:r>
        <w:rPr>
          <w:rFonts w:ascii="宋体" w:hAnsi="宋体" w:eastAsia="宋体"/>
          <w:szCs w:val="21"/>
        </w:rPr>
        <w:t>年</w:t>
      </w:r>
      <w:r>
        <w:rPr>
          <w:rFonts w:ascii="宋体" w:hAnsi="宋体" w:eastAsia="宋体"/>
          <w:szCs w:val="21"/>
          <w:u w:val="single"/>
        </w:rPr>
        <w:t xml:space="preserve">   </w:t>
      </w:r>
      <w:r>
        <w:rPr>
          <w:rFonts w:ascii="宋体" w:hAnsi="宋体" w:eastAsia="宋体"/>
          <w:szCs w:val="21"/>
        </w:rPr>
        <w:t>月</w:t>
      </w:r>
      <w:r>
        <w:rPr>
          <w:rFonts w:ascii="宋体" w:hAnsi="宋体" w:eastAsia="宋体"/>
          <w:szCs w:val="21"/>
          <w:u w:val="single"/>
        </w:rPr>
        <w:t xml:space="preserve">   </w:t>
      </w:r>
      <w:r>
        <w:rPr>
          <w:rFonts w:ascii="宋体" w:hAnsi="宋体" w:eastAsia="宋体"/>
          <w:szCs w:val="21"/>
        </w:rPr>
        <w:t>日接受此件，以此为证。</w:t>
      </w:r>
    </w:p>
    <w:p>
      <w:pPr>
        <w:spacing w:after="0" w:line="360" w:lineRule="auto"/>
        <w:ind w:firstLine="420" w:firstLineChars="200"/>
        <w:rPr>
          <w:rFonts w:ascii="宋体" w:hAnsi="宋体" w:eastAsia="宋体"/>
          <w:szCs w:val="21"/>
        </w:rPr>
      </w:pPr>
      <w:r>
        <w:rPr>
          <w:rFonts w:ascii="宋体" w:hAnsi="宋体" w:eastAsia="宋体"/>
          <w:szCs w:val="21"/>
        </w:rPr>
        <w:t>投标人名称：</w:t>
      </w:r>
      <w:r>
        <w:rPr>
          <w:rFonts w:ascii="宋体" w:hAnsi="宋体" w:eastAsia="宋体"/>
          <w:szCs w:val="21"/>
          <w:u w:val="single"/>
        </w:rPr>
        <w:t xml:space="preserve">                        </w:t>
      </w:r>
      <w:r>
        <w:rPr>
          <w:rFonts w:ascii="宋体" w:hAnsi="宋体" w:eastAsia="宋体"/>
          <w:szCs w:val="21"/>
        </w:rPr>
        <w:t>出具授权书的制造厂商名称：</w:t>
      </w:r>
      <w:r>
        <w:rPr>
          <w:rFonts w:ascii="宋体" w:hAnsi="宋体" w:eastAsia="宋体"/>
          <w:szCs w:val="21"/>
          <w:u w:val="single"/>
        </w:rPr>
        <w:t xml:space="preserve">              </w:t>
      </w:r>
    </w:p>
    <w:p>
      <w:pPr>
        <w:spacing w:after="0" w:line="360" w:lineRule="auto"/>
        <w:ind w:firstLine="420" w:firstLineChars="200"/>
        <w:rPr>
          <w:rFonts w:ascii="宋体" w:hAnsi="宋体" w:eastAsia="宋体"/>
          <w:szCs w:val="21"/>
        </w:rPr>
      </w:pPr>
      <w:r>
        <w:rPr>
          <w:rFonts w:ascii="宋体" w:hAnsi="宋体" w:eastAsia="宋体"/>
          <w:szCs w:val="21"/>
        </w:rPr>
        <w:t>（投标人印章或电子签章）                        （制造商印章）</w:t>
      </w:r>
    </w:p>
    <w:p>
      <w:pPr>
        <w:spacing w:after="0" w:line="360" w:lineRule="auto"/>
        <w:ind w:firstLine="420" w:firstLineChars="200"/>
        <w:rPr>
          <w:rFonts w:ascii="宋体" w:hAnsi="宋体" w:eastAsia="宋体"/>
          <w:szCs w:val="21"/>
        </w:rPr>
      </w:pPr>
    </w:p>
    <w:p>
      <w:pPr>
        <w:spacing w:after="0" w:line="360" w:lineRule="auto"/>
        <w:ind w:firstLine="420" w:firstLineChars="200"/>
        <w:rPr>
          <w:rFonts w:ascii="宋体" w:hAnsi="宋体" w:eastAsia="宋体"/>
          <w:szCs w:val="21"/>
        </w:rPr>
      </w:pPr>
      <w:r>
        <w:rPr>
          <w:rFonts w:ascii="宋体" w:hAnsi="宋体" w:eastAsia="宋体"/>
          <w:szCs w:val="21"/>
        </w:rPr>
        <w:t>签字人职务和部门：</w:t>
      </w:r>
      <w:r>
        <w:rPr>
          <w:rFonts w:ascii="宋体" w:hAnsi="宋体" w:eastAsia="宋体"/>
          <w:szCs w:val="21"/>
          <w:u w:val="single"/>
        </w:rPr>
        <w:t xml:space="preserve">                  </w:t>
      </w:r>
      <w:r>
        <w:rPr>
          <w:rFonts w:ascii="宋体" w:hAnsi="宋体" w:eastAsia="宋体"/>
          <w:szCs w:val="21"/>
        </w:rPr>
        <w:t>签字人职务和部门：</w:t>
      </w:r>
      <w:r>
        <w:rPr>
          <w:rFonts w:ascii="宋体" w:hAnsi="宋体" w:eastAsia="宋体"/>
          <w:szCs w:val="21"/>
          <w:u w:val="single"/>
        </w:rPr>
        <w:t xml:space="preserve">                     </w:t>
      </w:r>
    </w:p>
    <w:p>
      <w:pPr>
        <w:spacing w:after="0" w:line="360" w:lineRule="auto"/>
        <w:ind w:firstLine="420" w:firstLineChars="200"/>
        <w:rPr>
          <w:rFonts w:ascii="宋体" w:hAnsi="宋体" w:eastAsia="宋体"/>
          <w:szCs w:val="21"/>
        </w:rPr>
      </w:pPr>
      <w:r>
        <w:rPr>
          <w:rFonts w:ascii="宋体" w:hAnsi="宋体" w:eastAsia="宋体"/>
          <w:szCs w:val="21"/>
        </w:rPr>
        <w:t>签字人姓名：</w:t>
      </w:r>
      <w:r>
        <w:rPr>
          <w:rFonts w:ascii="宋体" w:hAnsi="宋体" w:eastAsia="宋体"/>
          <w:szCs w:val="21"/>
          <w:u w:val="single"/>
        </w:rPr>
        <w:t xml:space="preserve">                        </w:t>
      </w:r>
      <w:r>
        <w:rPr>
          <w:rFonts w:ascii="宋体" w:hAnsi="宋体" w:eastAsia="宋体"/>
          <w:szCs w:val="21"/>
        </w:rPr>
        <w:t>签字人姓名：</w:t>
      </w:r>
      <w:r>
        <w:rPr>
          <w:rFonts w:ascii="宋体" w:hAnsi="宋体" w:eastAsia="宋体"/>
          <w:szCs w:val="21"/>
          <w:u w:val="single"/>
        </w:rPr>
        <w:t xml:space="preserve">                           </w:t>
      </w:r>
    </w:p>
    <w:p>
      <w:pPr>
        <w:spacing w:after="0" w:line="360" w:lineRule="auto"/>
        <w:ind w:firstLine="420" w:firstLineChars="200"/>
        <w:rPr>
          <w:rFonts w:ascii="宋体" w:hAnsi="宋体" w:eastAsia="宋体"/>
          <w:szCs w:val="21"/>
        </w:rPr>
      </w:pPr>
      <w:r>
        <w:rPr>
          <w:rFonts w:ascii="宋体" w:hAnsi="宋体" w:eastAsia="宋体"/>
          <w:szCs w:val="21"/>
        </w:rPr>
        <w:t>签字人签名：</w:t>
      </w:r>
      <w:r>
        <w:rPr>
          <w:rFonts w:ascii="宋体" w:hAnsi="宋体" w:eastAsia="宋体"/>
          <w:szCs w:val="21"/>
          <w:u w:val="single"/>
        </w:rPr>
        <w:t xml:space="preserve">                        </w:t>
      </w:r>
      <w:r>
        <w:rPr>
          <w:rFonts w:ascii="宋体" w:hAnsi="宋体" w:eastAsia="宋体"/>
          <w:szCs w:val="21"/>
        </w:rPr>
        <w:t>签字人签名：</w:t>
      </w:r>
      <w:r>
        <w:rPr>
          <w:rFonts w:ascii="宋体" w:hAnsi="宋体" w:eastAsia="宋体"/>
          <w:szCs w:val="21"/>
          <w:u w:val="single"/>
        </w:rPr>
        <w:t xml:space="preserve">                           </w:t>
      </w:r>
    </w:p>
    <w:p>
      <w:pPr>
        <w:spacing w:after="0" w:line="360" w:lineRule="auto"/>
        <w:ind w:firstLine="420" w:firstLineChars="200"/>
        <w:rPr>
          <w:rFonts w:ascii="宋体" w:hAnsi="宋体" w:eastAsia="宋体"/>
          <w:szCs w:val="21"/>
        </w:rPr>
      </w:pPr>
      <w:r>
        <w:rPr>
          <w:rFonts w:ascii="宋体" w:hAnsi="宋体" w:eastAsia="宋体"/>
          <w:szCs w:val="21"/>
        </w:rPr>
        <w:t>移动电话：</w:t>
      </w:r>
      <w:r>
        <w:rPr>
          <w:rFonts w:ascii="宋体" w:hAnsi="宋体" w:eastAsia="宋体"/>
          <w:szCs w:val="21"/>
          <w:u w:val="single"/>
        </w:rPr>
        <w:t xml:space="preserve">                          </w:t>
      </w:r>
      <w:r>
        <w:rPr>
          <w:rFonts w:ascii="宋体" w:hAnsi="宋体" w:eastAsia="宋体"/>
          <w:szCs w:val="21"/>
        </w:rPr>
        <w:t>移动电话：</w:t>
      </w:r>
      <w:r>
        <w:rPr>
          <w:rFonts w:ascii="宋体" w:hAnsi="宋体" w:eastAsia="宋体"/>
          <w:szCs w:val="21"/>
          <w:u w:val="single"/>
        </w:rPr>
        <w:t xml:space="preserve">                             </w:t>
      </w:r>
    </w:p>
    <w:p>
      <w:pPr>
        <w:spacing w:after="0" w:line="360" w:lineRule="auto"/>
        <w:ind w:firstLine="420" w:firstLineChars="200"/>
        <w:rPr>
          <w:rFonts w:ascii="宋体" w:hAnsi="宋体" w:eastAsia="宋体"/>
          <w:szCs w:val="21"/>
        </w:rPr>
      </w:pPr>
      <w:r>
        <w:rPr>
          <w:rFonts w:ascii="宋体" w:hAnsi="宋体" w:eastAsia="宋体"/>
          <w:szCs w:val="21"/>
        </w:rPr>
        <w:t>联系电话：</w:t>
      </w:r>
      <w:r>
        <w:rPr>
          <w:rFonts w:ascii="宋体" w:hAnsi="宋体" w:eastAsia="宋体"/>
          <w:szCs w:val="21"/>
          <w:u w:val="single"/>
        </w:rPr>
        <w:t xml:space="preserve">                          </w:t>
      </w:r>
      <w:r>
        <w:rPr>
          <w:rFonts w:ascii="宋体" w:hAnsi="宋体" w:eastAsia="宋体"/>
          <w:szCs w:val="21"/>
        </w:rPr>
        <w:t>联系电话：</w:t>
      </w:r>
      <w:r>
        <w:rPr>
          <w:rFonts w:ascii="宋体" w:hAnsi="宋体" w:eastAsia="宋体"/>
          <w:szCs w:val="21"/>
          <w:u w:val="single"/>
        </w:rPr>
        <w:t xml:space="preserve">                             </w:t>
      </w:r>
    </w:p>
    <w:p>
      <w:pPr>
        <w:spacing w:after="0" w:line="360" w:lineRule="auto"/>
        <w:ind w:firstLine="420" w:firstLineChars="200"/>
        <w:rPr>
          <w:rFonts w:ascii="宋体" w:hAnsi="宋体" w:eastAsia="宋体"/>
          <w:szCs w:val="21"/>
        </w:rPr>
      </w:pPr>
    </w:p>
    <w:p>
      <w:pPr>
        <w:spacing w:after="0" w:line="360" w:lineRule="auto"/>
        <w:ind w:firstLine="400" w:firstLineChars="200"/>
        <w:rPr>
          <w:rFonts w:ascii="宋体" w:hAnsi="宋体" w:eastAsia="宋体"/>
          <w:sz w:val="20"/>
          <w:szCs w:val="21"/>
        </w:rPr>
      </w:pPr>
      <w:r>
        <w:rPr>
          <w:rFonts w:ascii="宋体" w:hAnsi="宋体" w:eastAsia="宋体"/>
          <w:sz w:val="20"/>
          <w:szCs w:val="21"/>
        </w:rPr>
        <w:t>注：1. 上述信息必须填写完整，否则视为无效授权函。国内货物若不提供制造厂商出具的授权函，需自拟格式提供合法供货渠道证明。</w:t>
      </w:r>
    </w:p>
    <w:p>
      <w:pPr>
        <w:spacing w:after="0" w:line="360" w:lineRule="auto"/>
        <w:ind w:firstLine="400" w:firstLineChars="200"/>
        <w:rPr>
          <w:rFonts w:ascii="宋体" w:hAnsi="宋体" w:eastAsia="宋体"/>
          <w:sz w:val="20"/>
          <w:szCs w:val="21"/>
        </w:rPr>
      </w:pPr>
      <w:r>
        <w:rPr>
          <w:rFonts w:ascii="宋体" w:hAnsi="宋体" w:eastAsia="宋体"/>
          <w:sz w:val="20"/>
          <w:szCs w:val="21"/>
        </w:rPr>
        <w:t>2 进口产品代理商另行出具制造厂商代理资格证或授权函的，如资料未体现代理期限，投标人须说明代理期限并得到制造厂商确认。</w:t>
      </w:r>
    </w:p>
    <w:p>
      <w:pPr>
        <w:spacing w:after="0" w:line="360" w:lineRule="auto"/>
        <w:ind w:firstLine="400" w:firstLineChars="200"/>
        <w:rPr>
          <w:rFonts w:ascii="宋体" w:hAnsi="宋体" w:eastAsia="宋体"/>
          <w:sz w:val="20"/>
          <w:szCs w:val="21"/>
        </w:rPr>
      </w:pPr>
      <w:r>
        <w:rPr>
          <w:rFonts w:ascii="宋体" w:hAnsi="宋体" w:eastAsia="宋体"/>
          <w:sz w:val="20"/>
          <w:szCs w:val="21"/>
        </w:rPr>
        <w:t>3. 投标人由代理商出具授权书的，须同时提供制造厂商给予代理商的授权书。</w:t>
      </w:r>
    </w:p>
    <w:p>
      <w:pPr>
        <w:spacing w:after="0" w:line="360" w:lineRule="auto"/>
        <w:ind w:firstLine="400" w:firstLineChars="200"/>
        <w:rPr>
          <w:rFonts w:ascii="宋体" w:hAnsi="宋体" w:eastAsia="宋体"/>
          <w:sz w:val="20"/>
          <w:szCs w:val="21"/>
        </w:rPr>
      </w:pPr>
      <w:r>
        <w:rPr>
          <w:rFonts w:ascii="宋体" w:hAnsi="宋体" w:eastAsia="宋体"/>
          <w:sz w:val="20"/>
          <w:szCs w:val="21"/>
        </w:rPr>
        <w:t>4. 如所投货物为境外制造商授权，授权书有签字或盖章即可。</w:t>
      </w:r>
    </w:p>
    <w:p>
      <w:pPr>
        <w:spacing w:after="0" w:line="360" w:lineRule="auto"/>
        <w:ind w:firstLine="400" w:firstLineChars="200"/>
        <w:rPr>
          <w:rFonts w:ascii="宋体" w:hAnsi="宋体" w:eastAsia="宋体"/>
          <w:sz w:val="20"/>
          <w:szCs w:val="21"/>
        </w:rPr>
      </w:pPr>
      <w:r>
        <w:rPr>
          <w:rFonts w:ascii="宋体" w:hAnsi="宋体" w:eastAsia="宋体"/>
          <w:sz w:val="20"/>
          <w:szCs w:val="21"/>
        </w:rPr>
        <w:t>5.如投标人为厂家（生产商）或其销售子（分）公司的，需提供声明函，格式自拟。</w:t>
      </w:r>
    </w:p>
    <w:p>
      <w:pPr>
        <w:widowControl/>
        <w:spacing w:after="0"/>
        <w:jc w:val="left"/>
        <w:rPr>
          <w:rFonts w:ascii="宋体" w:hAnsi="宋体" w:eastAsia="宋体" w:cs="宋体"/>
          <w:color w:val="000000"/>
          <w:kern w:val="0"/>
          <w:szCs w:val="22"/>
        </w:rPr>
      </w:pPr>
      <w:r>
        <w:rPr>
          <w:rFonts w:ascii="宋体" w:hAnsi="宋体" w:eastAsia="宋体" w:cs="宋体"/>
          <w:color w:val="000000"/>
          <w:kern w:val="0"/>
          <w:szCs w:val="22"/>
        </w:rPr>
        <w:br w:type="page"/>
      </w:r>
    </w:p>
    <w:p>
      <w:pPr>
        <w:widowControl/>
        <w:spacing w:before="280" w:after="0" w:line="241" w:lineRule="exact"/>
        <w:jc w:val="left"/>
        <w:rPr>
          <w:rFonts w:ascii="宋体" w:eastAsia="宋体"/>
          <w:color w:val="000000"/>
          <w:kern w:val="0"/>
          <w:szCs w:val="22"/>
        </w:rPr>
      </w:pPr>
    </w:p>
    <w:p>
      <w:pPr>
        <w:pStyle w:val="6"/>
        <w:spacing w:after="0"/>
        <w:rPr>
          <w:rFonts w:ascii="宋体" w:hAnsi="宋体" w:eastAsia="宋体"/>
          <w:sz w:val="24"/>
          <w:szCs w:val="24"/>
        </w:rPr>
      </w:pPr>
      <w:bookmarkStart w:id="181" w:name="_Toc96523919"/>
      <w:r>
        <w:rPr>
          <w:rFonts w:hint="eastAsia" w:ascii="宋体" w:hAnsi="宋体" w:eastAsia="宋体"/>
          <w:sz w:val="24"/>
          <w:szCs w:val="24"/>
        </w:rPr>
        <w:t>格式</w:t>
      </w:r>
      <w:r>
        <w:rPr>
          <w:rFonts w:ascii="宋体" w:hAnsi="宋体" w:eastAsia="宋体"/>
          <w:sz w:val="24"/>
          <w:szCs w:val="24"/>
        </w:rPr>
        <w:t>25.</w:t>
      </w:r>
      <w:bookmarkStart w:id="182" w:name="_Toc694"/>
      <w:r>
        <w:rPr>
          <w:rFonts w:ascii="宋体" w:hAnsi="宋体" w:eastAsia="宋体"/>
          <w:sz w:val="24"/>
          <w:szCs w:val="24"/>
        </w:rPr>
        <w:t xml:space="preserve"> </w:t>
      </w:r>
      <w:r>
        <w:rPr>
          <w:rFonts w:hint="eastAsia" w:ascii="宋体" w:hAnsi="宋体" w:eastAsia="宋体"/>
          <w:sz w:val="24"/>
          <w:szCs w:val="24"/>
        </w:rPr>
        <w:t>联合体共同投标协议书（如联合体投标，需提供）</w:t>
      </w:r>
      <w:bookmarkEnd w:id="181"/>
      <w:bookmarkEnd w:id="182"/>
    </w:p>
    <w:p>
      <w:pPr>
        <w:spacing w:before="312" w:beforeLines="100" w:after="0" w:line="360" w:lineRule="auto"/>
        <w:ind w:right="630" w:rightChars="300"/>
        <w:jc w:val="center"/>
        <w:rPr>
          <w:rFonts w:ascii="宋体" w:hAnsi="宋体" w:eastAsia="宋体" w:cs="仿宋_GB2312"/>
          <w:b/>
          <w:sz w:val="32"/>
          <w:szCs w:val="32"/>
        </w:rPr>
      </w:pPr>
      <w:r>
        <w:rPr>
          <w:rFonts w:hint="eastAsia" w:ascii="宋体" w:hAnsi="宋体" w:eastAsia="宋体" w:cs="仿宋_GB2312"/>
          <w:b/>
          <w:sz w:val="32"/>
          <w:szCs w:val="32"/>
        </w:rPr>
        <w:t xml:space="preserve"> 联合体共同投标协议书</w:t>
      </w:r>
    </w:p>
    <w:p>
      <w:pPr>
        <w:pStyle w:val="24"/>
        <w:spacing w:after="0" w:line="360" w:lineRule="auto"/>
        <w:rPr>
          <w:rFonts w:hAnsi="宋体" w:eastAsia="宋体" w:cs="仿宋_GB2312"/>
        </w:rPr>
      </w:pPr>
      <w:r>
        <w:rPr>
          <w:rFonts w:hint="eastAsia" w:hAnsi="宋体" w:eastAsia="宋体" w:cs="仿宋_GB2312"/>
        </w:rPr>
        <w:t>致</w:t>
      </w:r>
      <w:r>
        <w:rPr>
          <w:rFonts w:hint="eastAsia" w:hAnsi="宋体" w:eastAsia="宋体" w:cs="仿宋_GB2312"/>
          <w:u w:val="single"/>
        </w:rPr>
        <w:t>(采购人或采购代理机构)</w:t>
      </w:r>
      <w:r>
        <w:rPr>
          <w:rFonts w:hint="eastAsia" w:hAnsi="宋体" w:eastAsia="宋体" w:cs="仿宋_GB2312"/>
        </w:rPr>
        <w:t>：</w:t>
      </w:r>
    </w:p>
    <w:p>
      <w:pPr>
        <w:pStyle w:val="24"/>
        <w:spacing w:after="0" w:line="360" w:lineRule="auto"/>
        <w:ind w:firstLine="420" w:firstLineChars="200"/>
        <w:rPr>
          <w:rFonts w:hAnsi="宋体" w:eastAsia="宋体" w:cs="仿宋_GB2312"/>
        </w:rPr>
      </w:pPr>
      <w:r>
        <w:rPr>
          <w:rFonts w:hint="eastAsia" w:hAnsi="宋体" w:eastAsia="宋体" w:cs="仿宋_GB2312"/>
        </w:rPr>
        <w:t>经研究，我方决定自愿组成联合体共同参加</w:t>
      </w:r>
      <w:r>
        <w:rPr>
          <w:rFonts w:hint="eastAsia" w:hAnsi="宋体" w:eastAsia="宋体" w:cs="仿宋_GB2312"/>
          <w:u w:val="single"/>
        </w:rPr>
        <w:t>(项目名称、项目编号、包号)</w:t>
      </w:r>
      <w:r>
        <w:rPr>
          <w:rFonts w:hint="eastAsia" w:hAnsi="宋体" w:eastAsia="宋体" w:cs="仿宋_GB2312"/>
        </w:rPr>
        <w:t>项目的投标。现就联合体询价事宜订立如下协议：</w:t>
      </w:r>
    </w:p>
    <w:p>
      <w:pPr>
        <w:numPr>
          <w:ilvl w:val="0"/>
          <w:numId w:val="20"/>
        </w:numPr>
        <w:spacing w:after="0" w:line="360" w:lineRule="auto"/>
        <w:rPr>
          <w:rFonts w:ascii="宋体" w:hAnsi="宋体" w:eastAsia="宋体"/>
          <w:szCs w:val="21"/>
        </w:rPr>
      </w:pPr>
      <w:r>
        <w:rPr>
          <w:rFonts w:hint="eastAsia" w:ascii="宋体" w:hAnsi="宋体" w:eastAsia="宋体"/>
          <w:szCs w:val="21"/>
        </w:rPr>
        <w:t>由</w:t>
      </w:r>
      <w:r>
        <w:rPr>
          <w:rFonts w:hint="eastAsia" w:ascii="宋体" w:hAnsi="宋体" w:eastAsia="宋体"/>
          <w:szCs w:val="21"/>
          <w:u w:val="single"/>
        </w:rPr>
        <w:t xml:space="preserve">                 </w:t>
      </w:r>
      <w:r>
        <w:rPr>
          <w:rFonts w:hint="eastAsia" w:ascii="宋体" w:hAnsi="宋体" w:eastAsia="宋体"/>
          <w:szCs w:val="21"/>
        </w:rPr>
        <w:t>为本次投标联合体主体方，</w:t>
      </w:r>
      <w:r>
        <w:rPr>
          <w:rFonts w:hint="eastAsia" w:ascii="宋体" w:hAnsi="宋体" w:eastAsia="宋体"/>
          <w:szCs w:val="21"/>
          <w:u w:val="single"/>
        </w:rPr>
        <w:t xml:space="preserve">             </w:t>
      </w:r>
      <w:r>
        <w:rPr>
          <w:rFonts w:hint="eastAsia" w:ascii="宋体" w:hAnsi="宋体" w:eastAsia="宋体"/>
          <w:szCs w:val="21"/>
        </w:rPr>
        <w:t>为协办方，组成联合体共同进行本项目的投标工作。</w:t>
      </w:r>
    </w:p>
    <w:p>
      <w:pPr>
        <w:numPr>
          <w:ilvl w:val="0"/>
          <w:numId w:val="20"/>
        </w:numPr>
        <w:spacing w:after="0" w:line="360" w:lineRule="auto"/>
        <w:rPr>
          <w:rFonts w:ascii="宋体" w:hAnsi="宋体" w:eastAsia="宋体"/>
          <w:szCs w:val="21"/>
        </w:rPr>
      </w:pPr>
      <w:r>
        <w:rPr>
          <w:rFonts w:hint="eastAsia" w:ascii="宋体" w:hAnsi="宋体" w:eastAsia="宋体"/>
          <w:szCs w:val="21"/>
        </w:rPr>
        <w:t>联合体以一个投标供应商的身份共同参加本项目的投标，中标后，联合体各方共同与采购人签订合同，就本项目对采购人承担连带责任。</w:t>
      </w:r>
    </w:p>
    <w:p>
      <w:pPr>
        <w:numPr>
          <w:ilvl w:val="0"/>
          <w:numId w:val="20"/>
        </w:numPr>
        <w:spacing w:after="0" w:line="360" w:lineRule="auto"/>
        <w:rPr>
          <w:rFonts w:ascii="宋体" w:hAnsi="宋体" w:eastAsia="宋体"/>
          <w:szCs w:val="21"/>
        </w:rPr>
      </w:pPr>
      <w:r>
        <w:rPr>
          <w:rFonts w:hint="eastAsia" w:ascii="宋体" w:hAnsi="宋体" w:eastAsia="宋体"/>
          <w:szCs w:val="21"/>
        </w:rPr>
        <w:t>联合体授权主体方负责本项目的一切组织、协调工作，主体方在投标、合同谈判过程中所签署的一切文件和处理的与本次投标有关的一切事务，联合体各方均予以承认并承担法律责任。</w:t>
      </w:r>
    </w:p>
    <w:p>
      <w:pPr>
        <w:numPr>
          <w:ilvl w:val="0"/>
          <w:numId w:val="20"/>
        </w:numPr>
        <w:spacing w:after="0" w:line="360" w:lineRule="auto"/>
        <w:rPr>
          <w:rFonts w:ascii="宋体" w:hAnsi="宋体" w:eastAsia="宋体"/>
          <w:szCs w:val="21"/>
        </w:rPr>
      </w:pPr>
      <w:r>
        <w:rPr>
          <w:rFonts w:hint="eastAsia" w:ascii="宋体" w:hAnsi="宋体" w:eastAsia="宋体"/>
          <w:szCs w:val="21"/>
        </w:rPr>
        <w:t xml:space="preserve">主体方 </w:t>
      </w:r>
      <w:r>
        <w:rPr>
          <w:rFonts w:hint="eastAsia" w:ascii="宋体" w:hAnsi="宋体" w:eastAsia="宋体"/>
          <w:szCs w:val="21"/>
          <w:u w:val="single"/>
        </w:rPr>
        <w:t xml:space="preserve">               </w:t>
      </w:r>
      <w:r>
        <w:rPr>
          <w:rFonts w:hint="eastAsia" w:ascii="宋体" w:hAnsi="宋体" w:eastAsia="宋体"/>
          <w:szCs w:val="21"/>
        </w:rPr>
        <w:t>负责</w:t>
      </w:r>
      <w:r>
        <w:rPr>
          <w:rFonts w:hint="eastAsia" w:ascii="宋体" w:hAnsi="宋体" w:eastAsia="宋体"/>
          <w:szCs w:val="21"/>
          <w:u w:val="single"/>
        </w:rPr>
        <w:t xml:space="preserve">                         </w:t>
      </w:r>
      <w:r>
        <w:rPr>
          <w:rFonts w:hint="eastAsia" w:ascii="宋体" w:hAnsi="宋体" w:eastAsia="宋体"/>
          <w:szCs w:val="21"/>
        </w:rPr>
        <w:t>工作，协办方</w:t>
      </w:r>
      <w:r>
        <w:rPr>
          <w:rFonts w:hint="eastAsia" w:ascii="宋体" w:hAnsi="宋体" w:eastAsia="宋体"/>
          <w:szCs w:val="21"/>
          <w:u w:val="single"/>
        </w:rPr>
        <w:t xml:space="preserve">                 </w:t>
      </w:r>
      <w:r>
        <w:rPr>
          <w:rFonts w:hint="eastAsia" w:ascii="宋体" w:hAnsi="宋体" w:eastAsia="宋体"/>
          <w:szCs w:val="21"/>
        </w:rPr>
        <w:t>负责</w:t>
      </w:r>
      <w:r>
        <w:rPr>
          <w:rFonts w:hint="eastAsia" w:ascii="宋体" w:hAnsi="宋体" w:eastAsia="宋体"/>
          <w:szCs w:val="21"/>
          <w:u w:val="single"/>
        </w:rPr>
        <w:t xml:space="preserve">                         </w:t>
      </w:r>
      <w:r>
        <w:rPr>
          <w:rFonts w:hint="eastAsia" w:ascii="宋体" w:hAnsi="宋体" w:eastAsia="宋体"/>
          <w:szCs w:val="21"/>
        </w:rPr>
        <w:t>工作。具体工作范围、工作内容以合同为准。</w:t>
      </w:r>
    </w:p>
    <w:p>
      <w:pPr>
        <w:numPr>
          <w:ilvl w:val="0"/>
          <w:numId w:val="20"/>
        </w:numPr>
        <w:spacing w:after="0" w:line="360" w:lineRule="auto"/>
        <w:rPr>
          <w:rFonts w:ascii="宋体" w:hAnsi="宋体" w:eastAsia="宋体"/>
          <w:szCs w:val="21"/>
        </w:rPr>
      </w:pPr>
      <w:r>
        <w:rPr>
          <w:rFonts w:hint="eastAsia" w:ascii="宋体" w:hAnsi="宋体" w:eastAsia="宋体"/>
          <w:szCs w:val="21"/>
        </w:rPr>
        <w:t>联合体各成员的划型如下：</w:t>
      </w:r>
    </w:p>
    <w:p>
      <w:pPr>
        <w:tabs>
          <w:tab w:val="left" w:pos="420"/>
        </w:tabs>
        <w:spacing w:after="0" w:line="360" w:lineRule="auto"/>
        <w:ind w:left="420"/>
        <w:rPr>
          <w:rFonts w:ascii="宋体" w:hAnsi="宋体" w:eastAsia="宋体"/>
          <w:szCs w:val="21"/>
        </w:rPr>
      </w:pPr>
      <w:r>
        <w:rPr>
          <w:rFonts w:hint="eastAsia" w:ascii="宋体" w:hAnsi="宋体" w:eastAsia="宋体"/>
          <w:szCs w:val="21"/>
        </w:rPr>
        <w:t>成员1：</w:t>
      </w:r>
      <w:r>
        <w:rPr>
          <w:rFonts w:hint="eastAsia" w:ascii="宋体" w:hAnsi="宋体" w:eastAsia="宋体"/>
          <w:szCs w:val="21"/>
          <w:u w:val="single"/>
        </w:rPr>
        <w:t>　        　</w:t>
      </w:r>
      <w:r>
        <w:rPr>
          <w:rFonts w:hint="eastAsia" w:ascii="宋体" w:hAnsi="宋体" w:eastAsia="宋体"/>
          <w:szCs w:val="21"/>
        </w:rPr>
        <w:t>为</w:t>
      </w:r>
      <w:r>
        <w:rPr>
          <w:rFonts w:hint="eastAsia" w:ascii="宋体" w:hAnsi="宋体" w:eastAsia="宋体"/>
          <w:szCs w:val="21"/>
          <w:u w:val="single"/>
        </w:rPr>
        <w:t>（请填写：中型、小型、微型）</w:t>
      </w:r>
      <w:r>
        <w:rPr>
          <w:rFonts w:hint="eastAsia" w:ascii="宋体" w:hAnsi="宋体" w:eastAsia="宋体"/>
          <w:szCs w:val="21"/>
        </w:rPr>
        <w:t>企业，将承担合同总金额</w:t>
      </w:r>
      <w:r>
        <w:rPr>
          <w:rFonts w:hint="eastAsia" w:ascii="宋体" w:hAnsi="宋体" w:eastAsia="宋体"/>
          <w:szCs w:val="21"/>
          <w:u w:val="single"/>
        </w:rPr>
        <w:t>　　</w:t>
      </w:r>
      <w:r>
        <w:rPr>
          <w:rFonts w:hint="eastAsia" w:ascii="宋体" w:hAnsi="宋体" w:eastAsia="宋体"/>
          <w:szCs w:val="21"/>
        </w:rPr>
        <w:t>%的工作内容</w:t>
      </w:r>
      <w:r>
        <w:rPr>
          <w:rFonts w:hint="eastAsia" w:ascii="宋体" w:hAnsi="宋体" w:eastAsia="宋体"/>
          <w:b/>
          <w:szCs w:val="21"/>
        </w:rPr>
        <w:t>（联合体成员中有中型、小型、微型企业时适用）</w:t>
      </w:r>
      <w:r>
        <w:rPr>
          <w:rFonts w:hint="eastAsia" w:ascii="宋体" w:hAnsi="宋体" w:eastAsia="宋体"/>
          <w:szCs w:val="21"/>
        </w:rPr>
        <w:t>。</w:t>
      </w:r>
    </w:p>
    <w:p>
      <w:pPr>
        <w:pStyle w:val="14"/>
        <w:spacing w:after="0"/>
        <w:ind w:firstLineChars="200"/>
        <w:rPr>
          <w:rFonts w:ascii="宋体" w:hAnsi="宋体" w:eastAsia="宋体"/>
          <w:b/>
          <w:szCs w:val="21"/>
        </w:rPr>
      </w:pPr>
      <w:r>
        <w:rPr>
          <w:rFonts w:hint="eastAsia" w:ascii="宋体" w:hAnsi="宋体" w:eastAsia="宋体"/>
          <w:szCs w:val="21"/>
        </w:rPr>
        <w:t>成员</w:t>
      </w:r>
      <w:r>
        <w:rPr>
          <w:rFonts w:ascii="宋体" w:hAnsi="宋体" w:eastAsia="宋体"/>
          <w:szCs w:val="21"/>
        </w:rPr>
        <w:t>2</w:t>
      </w:r>
      <w:r>
        <w:rPr>
          <w:rFonts w:hint="eastAsia" w:ascii="宋体" w:hAnsi="宋体" w:eastAsia="宋体"/>
          <w:szCs w:val="21"/>
        </w:rPr>
        <w:t>：</w:t>
      </w:r>
      <w:r>
        <w:rPr>
          <w:rFonts w:hint="eastAsia" w:ascii="宋体" w:hAnsi="宋体" w:eastAsia="宋体"/>
          <w:szCs w:val="21"/>
          <w:u w:val="single"/>
        </w:rPr>
        <w:t>　        　</w:t>
      </w:r>
      <w:r>
        <w:rPr>
          <w:rFonts w:hint="eastAsia" w:ascii="宋体" w:hAnsi="宋体" w:eastAsia="宋体"/>
          <w:szCs w:val="21"/>
        </w:rPr>
        <w:t>为</w:t>
      </w:r>
      <w:r>
        <w:rPr>
          <w:rFonts w:hint="eastAsia" w:ascii="宋体" w:hAnsi="宋体" w:eastAsia="宋体"/>
          <w:szCs w:val="21"/>
          <w:u w:val="single"/>
        </w:rPr>
        <w:t>（请填写：中型、小型、微型）</w:t>
      </w:r>
      <w:r>
        <w:rPr>
          <w:rFonts w:hint="eastAsia" w:ascii="宋体" w:hAnsi="宋体" w:eastAsia="宋体"/>
          <w:szCs w:val="21"/>
        </w:rPr>
        <w:t>企业，将承担合同总金额</w:t>
      </w:r>
      <w:r>
        <w:rPr>
          <w:rFonts w:hint="eastAsia" w:ascii="宋体" w:hAnsi="宋体" w:eastAsia="宋体"/>
          <w:szCs w:val="21"/>
          <w:u w:val="single"/>
        </w:rPr>
        <w:t>　　</w:t>
      </w:r>
      <w:r>
        <w:rPr>
          <w:rFonts w:hint="eastAsia" w:ascii="宋体" w:hAnsi="宋体" w:eastAsia="宋体"/>
          <w:szCs w:val="21"/>
        </w:rPr>
        <w:t>%的工作内容</w:t>
      </w:r>
      <w:r>
        <w:rPr>
          <w:rFonts w:hint="eastAsia" w:ascii="宋体" w:hAnsi="宋体" w:eastAsia="宋体"/>
          <w:b/>
          <w:szCs w:val="21"/>
        </w:rPr>
        <w:t>（联合体成员中有中型、小型、微型企业时适用）</w:t>
      </w:r>
    </w:p>
    <w:p>
      <w:pPr>
        <w:pStyle w:val="14"/>
        <w:spacing w:after="0"/>
        <w:ind w:firstLine="0"/>
      </w:pPr>
      <w:r>
        <w:rPr>
          <w:rFonts w:ascii="宋体" w:hAnsi="宋体" w:eastAsia="宋体"/>
          <w:b/>
          <w:szCs w:val="21"/>
        </w:rPr>
        <w:t>……</w:t>
      </w:r>
    </w:p>
    <w:p>
      <w:pPr>
        <w:numPr>
          <w:ilvl w:val="0"/>
          <w:numId w:val="20"/>
        </w:numPr>
        <w:spacing w:after="0" w:line="360" w:lineRule="auto"/>
        <w:rPr>
          <w:rFonts w:ascii="宋体" w:hAnsi="宋体" w:eastAsia="宋体"/>
          <w:szCs w:val="21"/>
        </w:rPr>
      </w:pPr>
      <w:r>
        <w:rPr>
          <w:rFonts w:hint="eastAsia" w:ascii="宋体" w:hAnsi="宋体" w:eastAsia="宋体"/>
          <w:szCs w:val="21"/>
        </w:rPr>
        <w:t>各方的责任、权利和义务的详细内容和规定在中标后经各方协商后报采购人同意另行签署协议或者合同。</w:t>
      </w:r>
    </w:p>
    <w:p>
      <w:pPr>
        <w:numPr>
          <w:ilvl w:val="0"/>
          <w:numId w:val="20"/>
        </w:numPr>
        <w:spacing w:after="0" w:line="360" w:lineRule="auto"/>
        <w:rPr>
          <w:rFonts w:ascii="宋体" w:hAnsi="宋体" w:eastAsia="宋体"/>
          <w:szCs w:val="21"/>
        </w:rPr>
      </w:pPr>
      <w:r>
        <w:rPr>
          <w:rFonts w:hint="eastAsia" w:ascii="宋体" w:hAnsi="宋体" w:eastAsia="宋体"/>
          <w:szCs w:val="21"/>
        </w:rPr>
        <w:t>联合体各方不得再以自己的名义在本项目中单独投标，联合体项目责任人不能作为其他联合体或单独投标单位的项目组成员。如因发生上述问题而导致联合体投标无效的，联合体其他成员可追究违约责任。</w:t>
      </w:r>
    </w:p>
    <w:p>
      <w:pPr>
        <w:numPr>
          <w:ilvl w:val="0"/>
          <w:numId w:val="20"/>
        </w:numPr>
        <w:spacing w:after="0" w:line="360" w:lineRule="auto"/>
        <w:rPr>
          <w:rFonts w:ascii="宋体" w:hAnsi="宋体" w:eastAsia="宋体"/>
          <w:szCs w:val="21"/>
        </w:rPr>
      </w:pPr>
      <w:r>
        <w:rPr>
          <w:rFonts w:hint="eastAsia" w:ascii="宋体" w:hAnsi="宋体" w:eastAsia="宋体"/>
          <w:szCs w:val="21"/>
        </w:rPr>
        <w:t>联合体如因违约过失责任而导致采购人经济损失或被索赔时，本联合体任何一方均同意无条件优先清偿采购人的一切债务和经济赔偿。</w:t>
      </w:r>
    </w:p>
    <w:p>
      <w:pPr>
        <w:numPr>
          <w:ilvl w:val="0"/>
          <w:numId w:val="20"/>
        </w:numPr>
        <w:spacing w:after="0" w:line="360" w:lineRule="auto"/>
        <w:rPr>
          <w:rFonts w:ascii="宋体" w:hAnsi="宋体" w:eastAsia="宋体"/>
          <w:szCs w:val="21"/>
        </w:rPr>
      </w:pPr>
      <w:r>
        <w:rPr>
          <w:rFonts w:hint="eastAsia" w:ascii="宋体" w:hAnsi="宋体" w:eastAsia="宋体"/>
          <w:szCs w:val="21"/>
        </w:rPr>
        <w:t>本协议在自签署之日起生效，有效期内有效，如获中标资格，合同有效期延续至合同履行完毕之日。如联合体未中标，本协议自动废止。</w:t>
      </w:r>
    </w:p>
    <w:p>
      <w:pPr>
        <w:pStyle w:val="14"/>
        <w:spacing w:after="0"/>
        <w:ind w:firstLine="0"/>
        <w:rPr>
          <w:rFonts w:ascii="宋体" w:hAnsi="宋体" w:eastAsia="宋体"/>
        </w:rPr>
      </w:pPr>
      <w:r>
        <w:rPr>
          <w:rFonts w:ascii="宋体" w:hAnsi="宋体" w:eastAsia="宋体"/>
        </w:rPr>
        <w:t>十</w:t>
      </w:r>
      <w:r>
        <w:rPr>
          <w:rFonts w:hint="eastAsia" w:ascii="宋体" w:hAnsi="宋体" w:eastAsia="宋体"/>
        </w:rPr>
        <w:t>、本协议书一式份，联合体成员和采购人各执一份。</w:t>
      </w:r>
    </w:p>
    <w:p>
      <w:pPr>
        <w:pStyle w:val="14"/>
        <w:spacing w:after="0"/>
        <w:ind w:firstLine="0"/>
        <w:rPr>
          <w:rFonts w:ascii="宋体" w:hAnsi="宋体" w:eastAsia="宋体"/>
        </w:rPr>
      </w:pPr>
    </w:p>
    <w:p>
      <w:pPr>
        <w:pStyle w:val="24"/>
        <w:spacing w:after="0" w:line="360" w:lineRule="auto"/>
        <w:ind w:firstLine="420" w:firstLineChars="200"/>
        <w:rPr>
          <w:rFonts w:hAnsi="宋体" w:eastAsia="宋体" w:cs="仿宋_GB2312"/>
        </w:rPr>
      </w:pPr>
    </w:p>
    <w:p>
      <w:pPr>
        <w:pStyle w:val="24"/>
        <w:spacing w:after="0" w:line="360" w:lineRule="auto"/>
        <w:ind w:firstLine="420" w:firstLineChars="200"/>
        <w:rPr>
          <w:rFonts w:hAnsi="宋体" w:eastAsia="宋体" w:cs="仿宋_GB2312"/>
        </w:rPr>
      </w:pPr>
    </w:p>
    <w:p>
      <w:pPr>
        <w:pStyle w:val="24"/>
        <w:spacing w:after="0" w:line="360" w:lineRule="auto"/>
        <w:ind w:firstLine="420" w:firstLineChars="200"/>
        <w:rPr>
          <w:rFonts w:hAnsi="宋体" w:eastAsia="宋体" w:cs="仿宋_GB2312"/>
          <w:u w:val="single"/>
        </w:rPr>
      </w:pPr>
      <w:r>
        <w:rPr>
          <w:rFonts w:hint="eastAsia" w:hAnsi="宋体" w:eastAsia="宋体" w:cs="仿宋_GB2312"/>
        </w:rPr>
        <w:t>主体方全称(公章)：</w:t>
      </w:r>
    </w:p>
    <w:p>
      <w:pPr>
        <w:pStyle w:val="24"/>
        <w:spacing w:after="0" w:line="360" w:lineRule="auto"/>
        <w:ind w:firstLine="420" w:firstLineChars="200"/>
        <w:rPr>
          <w:rFonts w:hAnsi="宋体" w:eastAsia="宋体" w:cs="仿宋_GB2312"/>
        </w:rPr>
      </w:pPr>
      <w:r>
        <w:rPr>
          <w:rFonts w:hint="eastAsia" w:hAnsi="宋体" w:eastAsia="宋体" w:cs="仿宋_GB2312"/>
        </w:rPr>
        <w:t>法定代表人或其授权代表(签字或盖章)：</w:t>
      </w:r>
    </w:p>
    <w:p>
      <w:pPr>
        <w:pStyle w:val="24"/>
        <w:spacing w:after="0" w:line="360" w:lineRule="auto"/>
        <w:ind w:firstLine="420" w:firstLineChars="200"/>
        <w:rPr>
          <w:rFonts w:hAnsi="宋体" w:eastAsia="宋体" w:cs="仿宋_GB2312"/>
        </w:rPr>
      </w:pPr>
      <w:r>
        <w:rPr>
          <w:rFonts w:hint="eastAsia" w:hAnsi="宋体" w:eastAsia="宋体" w:cs="仿宋_GB2312"/>
        </w:rPr>
        <w:t>地址：</w:t>
      </w:r>
    </w:p>
    <w:p>
      <w:pPr>
        <w:pStyle w:val="24"/>
        <w:spacing w:after="0" w:line="360" w:lineRule="auto"/>
        <w:ind w:firstLine="420" w:firstLineChars="200"/>
        <w:rPr>
          <w:rFonts w:hAnsi="宋体" w:eastAsia="宋体" w:cs="仿宋_GB2312"/>
        </w:rPr>
      </w:pPr>
      <w:r>
        <w:rPr>
          <w:rFonts w:hAnsi="宋体" w:eastAsia="宋体" w:cs="仿宋_GB2312"/>
        </w:rPr>
        <w:t>联系电话</w:t>
      </w:r>
      <w:r>
        <w:rPr>
          <w:rFonts w:hint="eastAsia" w:hAnsi="宋体" w:eastAsia="宋体" w:cs="仿宋_GB2312"/>
        </w:rPr>
        <w:t>：</w:t>
      </w:r>
    </w:p>
    <w:p>
      <w:pPr>
        <w:pStyle w:val="24"/>
        <w:spacing w:after="0" w:line="360" w:lineRule="auto"/>
        <w:ind w:firstLine="420" w:firstLineChars="200"/>
        <w:rPr>
          <w:rFonts w:hAnsi="宋体" w:eastAsia="宋体" w:cs="仿宋_GB2312"/>
        </w:rPr>
      </w:pPr>
      <w:r>
        <w:rPr>
          <w:rFonts w:hint="eastAsia" w:hAnsi="宋体" w:eastAsia="宋体" w:cs="仿宋_GB2312"/>
        </w:rPr>
        <w:t>签署日期：</w:t>
      </w:r>
    </w:p>
    <w:p>
      <w:pPr>
        <w:pStyle w:val="24"/>
        <w:spacing w:after="0" w:line="360" w:lineRule="auto"/>
        <w:ind w:firstLine="420" w:firstLineChars="200"/>
        <w:rPr>
          <w:rFonts w:hAnsi="宋体" w:eastAsia="宋体" w:cs="仿宋_GB2312"/>
        </w:rPr>
      </w:pPr>
    </w:p>
    <w:p>
      <w:pPr>
        <w:pStyle w:val="24"/>
        <w:spacing w:after="0" w:line="360" w:lineRule="auto"/>
        <w:ind w:firstLine="420" w:firstLineChars="200"/>
        <w:rPr>
          <w:rFonts w:hAnsi="宋体" w:eastAsia="宋体" w:cs="仿宋_GB2312"/>
          <w:u w:val="single"/>
        </w:rPr>
      </w:pPr>
      <w:r>
        <w:rPr>
          <w:rFonts w:hint="eastAsia" w:hAnsi="宋体" w:eastAsia="宋体" w:cs="仿宋_GB2312"/>
        </w:rPr>
        <w:t>协办方全称(公章)：</w:t>
      </w:r>
    </w:p>
    <w:p>
      <w:pPr>
        <w:pStyle w:val="24"/>
        <w:spacing w:after="0" w:line="360" w:lineRule="auto"/>
        <w:ind w:firstLine="420" w:firstLineChars="200"/>
        <w:rPr>
          <w:rFonts w:hAnsi="宋体" w:eastAsia="宋体" w:cs="仿宋_GB2312"/>
          <w:u w:val="single"/>
        </w:rPr>
      </w:pPr>
      <w:r>
        <w:rPr>
          <w:rFonts w:hint="eastAsia" w:hAnsi="宋体" w:eastAsia="宋体" w:cs="仿宋_GB2312"/>
        </w:rPr>
        <w:t>法定代表人或其授权代表(签字或盖章)：</w:t>
      </w:r>
    </w:p>
    <w:p>
      <w:pPr>
        <w:pStyle w:val="24"/>
        <w:spacing w:after="0" w:line="360" w:lineRule="auto"/>
        <w:ind w:firstLine="420" w:firstLineChars="200"/>
        <w:rPr>
          <w:rFonts w:hAnsi="宋体" w:eastAsia="宋体" w:cs="仿宋_GB2312"/>
        </w:rPr>
      </w:pPr>
      <w:r>
        <w:rPr>
          <w:rFonts w:hint="eastAsia" w:hAnsi="宋体" w:eastAsia="宋体" w:cs="仿宋_GB2312"/>
        </w:rPr>
        <w:t>地址：</w:t>
      </w:r>
    </w:p>
    <w:p>
      <w:pPr>
        <w:pStyle w:val="24"/>
        <w:spacing w:after="0" w:line="360" w:lineRule="auto"/>
        <w:ind w:firstLine="420" w:firstLineChars="200"/>
        <w:rPr>
          <w:rFonts w:hAnsi="宋体" w:eastAsia="宋体" w:cs="仿宋_GB2312"/>
        </w:rPr>
      </w:pPr>
      <w:r>
        <w:rPr>
          <w:rFonts w:hAnsi="宋体" w:eastAsia="宋体" w:cs="仿宋_GB2312"/>
        </w:rPr>
        <w:t>联系电话</w:t>
      </w:r>
      <w:r>
        <w:rPr>
          <w:rFonts w:hint="eastAsia" w:hAnsi="宋体" w:eastAsia="宋体" w:cs="仿宋_GB2312"/>
        </w:rPr>
        <w:t>：</w:t>
      </w:r>
    </w:p>
    <w:p>
      <w:pPr>
        <w:pStyle w:val="24"/>
        <w:spacing w:after="0" w:line="360" w:lineRule="auto"/>
        <w:ind w:firstLine="420" w:firstLineChars="200"/>
        <w:rPr>
          <w:rFonts w:hAnsi="宋体" w:eastAsia="宋体" w:cs="仿宋_GB2312"/>
        </w:rPr>
      </w:pPr>
      <w:r>
        <w:rPr>
          <w:rFonts w:hint="eastAsia" w:hAnsi="宋体" w:eastAsia="宋体" w:cs="仿宋_GB2312"/>
        </w:rPr>
        <w:t>签署日期：</w:t>
      </w:r>
    </w:p>
    <w:p>
      <w:pPr>
        <w:pStyle w:val="24"/>
        <w:spacing w:after="0" w:line="360" w:lineRule="auto"/>
        <w:ind w:firstLine="420" w:firstLineChars="200"/>
        <w:rPr>
          <w:rFonts w:hAnsi="宋体" w:eastAsia="宋体" w:cs="仿宋_GB2312"/>
        </w:rPr>
      </w:pPr>
    </w:p>
    <w:p>
      <w:pPr>
        <w:spacing w:after="0"/>
        <w:rPr>
          <w:rFonts w:ascii="宋体" w:hAnsi="宋体" w:eastAsia="宋体"/>
          <w:szCs w:val="21"/>
        </w:rPr>
      </w:pPr>
      <w:r>
        <w:rPr>
          <w:rFonts w:hint="eastAsia" w:ascii="宋体" w:hAnsi="宋体" w:eastAsia="宋体"/>
          <w:szCs w:val="21"/>
        </w:rPr>
        <w:t>备注：联合体各方成员须在本协议上共同盖章和签署。</w:t>
      </w:r>
    </w:p>
    <w:p>
      <w:pPr>
        <w:pStyle w:val="6"/>
        <w:spacing w:after="0"/>
        <w:rPr>
          <w:rFonts w:ascii="宋体" w:hAnsi="宋体"/>
          <w:szCs w:val="24"/>
        </w:rPr>
      </w:pPr>
      <w:r>
        <w:rPr>
          <w:rFonts w:ascii="宋体" w:hAnsi="宋体" w:eastAsia="宋体"/>
          <w:szCs w:val="24"/>
        </w:rPr>
        <w:br w:type="page"/>
      </w:r>
      <w:r>
        <w:rPr>
          <w:rFonts w:hint="eastAsia" w:ascii="宋体" w:hAnsi="宋体" w:eastAsia="宋体"/>
          <w:sz w:val="24"/>
          <w:szCs w:val="24"/>
        </w:rPr>
        <w:t>格式</w:t>
      </w:r>
      <w:r>
        <w:rPr>
          <w:rFonts w:ascii="宋体" w:hAnsi="宋体" w:eastAsia="宋体"/>
          <w:sz w:val="24"/>
          <w:szCs w:val="24"/>
        </w:rPr>
        <w:t xml:space="preserve">26. </w:t>
      </w:r>
      <w:r>
        <w:rPr>
          <w:rFonts w:hint="eastAsia" w:ascii="宋体" w:hAnsi="宋体" w:eastAsia="宋体"/>
          <w:sz w:val="24"/>
          <w:szCs w:val="24"/>
        </w:rPr>
        <w:t>分包意向协议（以合同分包形式参加投标时适用）</w:t>
      </w:r>
    </w:p>
    <w:p>
      <w:pPr>
        <w:spacing w:after="0" w:line="360" w:lineRule="auto"/>
        <w:ind w:firstLine="420" w:firstLineChars="200"/>
        <w:rPr>
          <w:rFonts w:ascii="宋体" w:hAnsi="宋体" w:eastAsia="宋体"/>
          <w:szCs w:val="21"/>
        </w:rPr>
      </w:pPr>
      <w:r>
        <w:rPr>
          <w:rFonts w:hint="eastAsia" w:ascii="宋体" w:hAnsi="宋体" w:eastAsia="宋体"/>
          <w:szCs w:val="21"/>
        </w:rPr>
        <w:t>备注：若以合同分包形式参加投标时，参考下列格式提供《分包意向协议》。不允许以分包形式参加投标的，可不提供本协议。</w:t>
      </w:r>
    </w:p>
    <w:p>
      <w:pPr>
        <w:spacing w:after="0" w:line="360" w:lineRule="auto"/>
        <w:ind w:firstLine="420" w:firstLineChars="200"/>
        <w:rPr>
          <w:rFonts w:ascii="宋体" w:hAnsi="宋体" w:eastAsia="宋体"/>
          <w:szCs w:val="21"/>
        </w:rPr>
      </w:pPr>
    </w:p>
    <w:p>
      <w:pPr>
        <w:spacing w:after="0" w:line="360" w:lineRule="auto"/>
        <w:jc w:val="center"/>
        <w:rPr>
          <w:rFonts w:ascii="宋体" w:hAnsi="宋体" w:eastAsia="宋体"/>
          <w:b/>
          <w:sz w:val="24"/>
        </w:rPr>
      </w:pPr>
      <w:r>
        <w:rPr>
          <w:rFonts w:hint="eastAsia" w:ascii="宋体" w:hAnsi="宋体" w:eastAsia="宋体"/>
          <w:b/>
          <w:sz w:val="24"/>
        </w:rPr>
        <w:t>分包意向协议</w:t>
      </w:r>
    </w:p>
    <w:p>
      <w:pPr>
        <w:spacing w:after="0" w:line="360" w:lineRule="auto"/>
        <w:rPr>
          <w:rFonts w:ascii="宋体" w:hAnsi="宋体" w:eastAsia="宋体"/>
          <w:kern w:val="10"/>
          <w:szCs w:val="21"/>
        </w:rPr>
      </w:pPr>
      <w:r>
        <w:rPr>
          <w:rFonts w:hint="eastAsia" w:ascii="宋体" w:hAnsi="宋体" w:eastAsia="宋体"/>
          <w:kern w:val="10"/>
          <w:szCs w:val="21"/>
        </w:rPr>
        <w:t>立约方：</w:t>
      </w:r>
    </w:p>
    <w:p>
      <w:pPr>
        <w:spacing w:after="0" w:line="360" w:lineRule="auto"/>
        <w:rPr>
          <w:rFonts w:ascii="宋体" w:hAnsi="宋体" w:eastAsia="宋体"/>
          <w:szCs w:val="21"/>
        </w:rPr>
      </w:pPr>
      <w:r>
        <w:rPr>
          <w:rFonts w:hint="eastAsia" w:ascii="宋体" w:hAnsi="宋体" w:eastAsia="宋体"/>
          <w:szCs w:val="21"/>
        </w:rPr>
        <w:t>（甲公司全称）</w:t>
      </w:r>
    </w:p>
    <w:p>
      <w:pPr>
        <w:spacing w:after="0" w:line="360" w:lineRule="auto"/>
        <w:rPr>
          <w:rFonts w:ascii="宋体" w:hAnsi="宋体" w:eastAsia="宋体"/>
          <w:szCs w:val="21"/>
        </w:rPr>
      </w:pPr>
      <w:r>
        <w:rPr>
          <w:rFonts w:hint="eastAsia" w:ascii="宋体" w:hAnsi="宋体" w:eastAsia="宋体"/>
          <w:szCs w:val="21"/>
        </w:rPr>
        <w:t>（乙公司全称）</w:t>
      </w:r>
    </w:p>
    <w:p>
      <w:pPr>
        <w:spacing w:after="0" w:line="360" w:lineRule="auto"/>
        <w:rPr>
          <w:rFonts w:ascii="宋体" w:hAnsi="宋体" w:eastAsia="宋体"/>
          <w:szCs w:val="21"/>
        </w:rPr>
      </w:pPr>
      <w:r>
        <w:rPr>
          <w:rFonts w:hint="eastAsia" w:ascii="宋体" w:hAnsi="宋体" w:eastAsia="宋体"/>
          <w:szCs w:val="21"/>
        </w:rPr>
        <w:t>（……公司全称）</w:t>
      </w:r>
    </w:p>
    <w:p>
      <w:pPr>
        <w:spacing w:after="0" w:line="360" w:lineRule="auto"/>
        <w:rPr>
          <w:rFonts w:ascii="宋体" w:hAnsi="宋体" w:eastAsia="宋体"/>
          <w:szCs w:val="21"/>
        </w:rPr>
      </w:pPr>
      <w:r>
        <w:rPr>
          <w:rFonts w:hint="eastAsia" w:ascii="宋体" w:hAnsi="宋体" w:eastAsia="宋体"/>
          <w:szCs w:val="21"/>
        </w:rPr>
        <w:t xml:space="preserve"> </w:t>
      </w:r>
    </w:p>
    <w:p>
      <w:pPr>
        <w:spacing w:after="0" w:line="360" w:lineRule="auto"/>
        <w:ind w:firstLine="420" w:firstLineChars="200"/>
        <w:rPr>
          <w:rFonts w:ascii="宋体" w:hAnsi="宋体" w:eastAsia="宋体"/>
          <w:szCs w:val="21"/>
        </w:rPr>
      </w:pPr>
      <w:r>
        <w:rPr>
          <w:rFonts w:hint="eastAsia" w:ascii="宋体" w:hAnsi="宋体" w:eastAsia="宋体"/>
          <w:szCs w:val="21"/>
          <w:u w:val="single"/>
        </w:rPr>
        <w:t>（甲公司全称）</w:t>
      </w:r>
      <w:r>
        <w:rPr>
          <w:rFonts w:hint="eastAsia" w:ascii="宋体" w:hAnsi="宋体" w:eastAsia="宋体"/>
          <w:szCs w:val="21"/>
        </w:rPr>
        <w:t>就</w:t>
      </w:r>
      <w:r>
        <w:rPr>
          <w:rFonts w:hint="eastAsia" w:ascii="宋体" w:hAnsi="宋体" w:eastAsia="宋体"/>
          <w:szCs w:val="21"/>
          <w:u w:val="single"/>
        </w:rPr>
        <w:t>（项目名称）0724-2231Z3836085-2（包组号）</w:t>
      </w:r>
      <w:r>
        <w:rPr>
          <w:rFonts w:hint="eastAsia" w:ascii="宋体" w:hAnsi="宋体" w:eastAsia="宋体"/>
          <w:szCs w:val="21"/>
        </w:rPr>
        <w:t>的投标事宜，与</w:t>
      </w:r>
      <w:r>
        <w:rPr>
          <w:rFonts w:hint="eastAsia" w:ascii="宋体" w:hAnsi="宋体" w:eastAsia="宋体"/>
          <w:szCs w:val="21"/>
          <w:u w:val="single"/>
        </w:rPr>
        <w:t>（乙公司全称）</w:t>
      </w:r>
      <w:r>
        <w:rPr>
          <w:rFonts w:hint="eastAsia" w:ascii="宋体" w:hAnsi="宋体" w:eastAsia="宋体"/>
          <w:szCs w:val="21"/>
        </w:rPr>
        <w:t>，</w:t>
      </w:r>
      <w:r>
        <w:rPr>
          <w:rFonts w:hint="eastAsia" w:ascii="宋体" w:hAnsi="宋体" w:eastAsia="宋体"/>
          <w:szCs w:val="21"/>
          <w:u w:val="single"/>
        </w:rPr>
        <w:t>（……公司全称）</w:t>
      </w:r>
      <w:r>
        <w:rPr>
          <w:rFonts w:hint="eastAsia" w:ascii="宋体" w:hAnsi="宋体" w:eastAsia="宋体"/>
          <w:szCs w:val="21"/>
        </w:rPr>
        <w:t>通过友好协商达成以下协议：</w:t>
      </w:r>
    </w:p>
    <w:p>
      <w:pPr>
        <w:numPr>
          <w:ilvl w:val="0"/>
          <w:numId w:val="21"/>
        </w:numPr>
        <w:adjustRightInd w:val="0"/>
        <w:spacing w:after="0" w:line="360" w:lineRule="auto"/>
        <w:ind w:firstLine="147"/>
        <w:textAlignment w:val="baseline"/>
        <w:rPr>
          <w:rFonts w:ascii="宋体" w:hAnsi="宋体" w:eastAsia="宋体"/>
          <w:szCs w:val="21"/>
        </w:rPr>
      </w:pPr>
      <w:r>
        <w:rPr>
          <w:rFonts w:hint="eastAsia" w:ascii="宋体" w:hAnsi="宋体" w:eastAsia="宋体"/>
          <w:szCs w:val="21"/>
        </w:rPr>
        <w:t>在本次投标有效期内，</w:t>
      </w:r>
      <w:r>
        <w:rPr>
          <w:rFonts w:hint="eastAsia" w:ascii="宋体" w:hAnsi="宋体" w:eastAsia="宋体"/>
          <w:szCs w:val="21"/>
          <w:u w:val="single"/>
        </w:rPr>
        <w:t>（乙公司全称）</w:t>
      </w:r>
      <w:r>
        <w:rPr>
          <w:rFonts w:hint="eastAsia" w:ascii="宋体" w:hAnsi="宋体" w:eastAsia="宋体"/>
          <w:szCs w:val="21"/>
        </w:rPr>
        <w:t>，</w:t>
      </w:r>
      <w:r>
        <w:rPr>
          <w:rFonts w:hint="eastAsia" w:ascii="宋体" w:hAnsi="宋体" w:eastAsia="宋体"/>
          <w:szCs w:val="21"/>
          <w:u w:val="single"/>
        </w:rPr>
        <w:t>（……公司全称）</w:t>
      </w:r>
      <w:r>
        <w:rPr>
          <w:rFonts w:hint="eastAsia" w:ascii="宋体" w:hAnsi="宋体" w:eastAsia="宋体"/>
          <w:szCs w:val="21"/>
        </w:rPr>
        <w:t>同意</w:t>
      </w:r>
      <w:r>
        <w:rPr>
          <w:rFonts w:hint="eastAsia" w:ascii="宋体" w:hAnsi="宋体" w:eastAsia="宋体"/>
          <w:szCs w:val="21"/>
          <w:u w:val="single"/>
        </w:rPr>
        <w:t>（甲公司全称）</w:t>
      </w:r>
      <w:r>
        <w:rPr>
          <w:rFonts w:hint="eastAsia" w:ascii="宋体" w:hAnsi="宋体" w:eastAsia="宋体"/>
          <w:szCs w:val="21"/>
        </w:rPr>
        <w:t>进行上述投标事宜。若中标，各方按照本协议中约定的分工事项，完成各方对应的工作。</w:t>
      </w:r>
    </w:p>
    <w:p>
      <w:pPr>
        <w:numPr>
          <w:ilvl w:val="0"/>
          <w:numId w:val="21"/>
        </w:numPr>
        <w:adjustRightInd w:val="0"/>
        <w:spacing w:after="0" w:line="360" w:lineRule="auto"/>
        <w:ind w:firstLine="147"/>
        <w:textAlignment w:val="baseline"/>
        <w:rPr>
          <w:rFonts w:ascii="宋体" w:hAnsi="宋体" w:eastAsia="宋体"/>
          <w:szCs w:val="21"/>
        </w:rPr>
      </w:pPr>
      <w:r>
        <w:rPr>
          <w:rFonts w:hint="eastAsia" w:ascii="宋体" w:hAnsi="宋体" w:eastAsia="宋体"/>
          <w:szCs w:val="21"/>
        </w:rPr>
        <w:t>各方分工：</w:t>
      </w:r>
    </w:p>
    <w:p>
      <w:pPr>
        <w:numPr>
          <w:ilvl w:val="0"/>
          <w:numId w:val="22"/>
        </w:numPr>
        <w:adjustRightInd w:val="0"/>
        <w:spacing w:after="0" w:line="360" w:lineRule="auto"/>
        <w:textAlignment w:val="baseline"/>
        <w:rPr>
          <w:rFonts w:ascii="宋体" w:hAnsi="宋体" w:eastAsia="宋体"/>
          <w:szCs w:val="21"/>
        </w:rPr>
      </w:pPr>
      <w:r>
        <w:rPr>
          <w:rFonts w:hint="eastAsia" w:ascii="宋体" w:hAnsi="宋体" w:eastAsia="宋体"/>
          <w:szCs w:val="21"/>
        </w:rPr>
        <w:t>本项目投标工作由</w:t>
      </w:r>
      <w:r>
        <w:rPr>
          <w:rFonts w:hint="eastAsia" w:ascii="宋体" w:hAnsi="宋体" w:eastAsia="宋体"/>
          <w:szCs w:val="21"/>
          <w:u w:val="single"/>
        </w:rPr>
        <w:t>（甲公司全称）</w:t>
      </w:r>
      <w:r>
        <w:rPr>
          <w:rFonts w:hint="eastAsia" w:ascii="宋体" w:hAnsi="宋体" w:eastAsia="宋体"/>
          <w:szCs w:val="21"/>
        </w:rPr>
        <w:t>负责。</w:t>
      </w:r>
    </w:p>
    <w:p>
      <w:pPr>
        <w:numPr>
          <w:ilvl w:val="0"/>
          <w:numId w:val="22"/>
        </w:numPr>
        <w:adjustRightInd w:val="0"/>
        <w:spacing w:after="0" w:line="360" w:lineRule="auto"/>
        <w:textAlignment w:val="baseline"/>
        <w:rPr>
          <w:rFonts w:ascii="宋体" w:hAnsi="宋体" w:eastAsia="宋体"/>
          <w:szCs w:val="21"/>
        </w:rPr>
      </w:pPr>
      <w:r>
        <w:rPr>
          <w:rFonts w:hint="eastAsia" w:ascii="宋体" w:hAnsi="宋体" w:eastAsia="宋体"/>
          <w:szCs w:val="21"/>
        </w:rPr>
        <w:t>本项目由</w:t>
      </w:r>
      <w:r>
        <w:rPr>
          <w:rFonts w:hint="eastAsia" w:ascii="宋体" w:hAnsi="宋体" w:eastAsia="宋体"/>
          <w:szCs w:val="21"/>
          <w:u w:val="single"/>
        </w:rPr>
        <w:t>（甲公司全称）</w:t>
      </w:r>
      <w:r>
        <w:rPr>
          <w:rFonts w:hint="eastAsia" w:ascii="宋体" w:hAnsi="宋体" w:eastAsia="宋体"/>
          <w:szCs w:val="21"/>
        </w:rPr>
        <w:t>授权人员负责与采购人联系。</w:t>
      </w:r>
    </w:p>
    <w:p>
      <w:pPr>
        <w:numPr>
          <w:ilvl w:val="0"/>
          <w:numId w:val="22"/>
        </w:numPr>
        <w:adjustRightInd w:val="0"/>
        <w:spacing w:after="0" w:line="360" w:lineRule="auto"/>
        <w:textAlignment w:val="baseline"/>
        <w:rPr>
          <w:rFonts w:ascii="宋体" w:hAnsi="宋体" w:eastAsia="宋体"/>
          <w:szCs w:val="21"/>
        </w:rPr>
      </w:pPr>
      <w:r>
        <w:rPr>
          <w:rFonts w:hint="eastAsia" w:ascii="宋体" w:hAnsi="宋体" w:eastAsia="宋体"/>
          <w:szCs w:val="21"/>
          <w:u w:val="single"/>
        </w:rPr>
        <w:t>（甲公司全称）</w:t>
      </w:r>
      <w:r>
        <w:rPr>
          <w:rFonts w:hint="eastAsia" w:ascii="宋体" w:hAnsi="宋体" w:eastAsia="宋体"/>
          <w:szCs w:val="21"/>
        </w:rPr>
        <w:t xml:space="preserve">为分包方，拟承担的工作和责任: </w:t>
      </w:r>
      <w:r>
        <w:rPr>
          <w:rFonts w:hint="eastAsia" w:ascii="宋体" w:hAnsi="宋体" w:eastAsia="宋体"/>
          <w:szCs w:val="21"/>
          <w:u w:val="single"/>
        </w:rPr>
        <w:t xml:space="preserve">              </w:t>
      </w:r>
      <w:r>
        <w:rPr>
          <w:rFonts w:hint="eastAsia" w:ascii="宋体" w:hAnsi="宋体" w:eastAsia="宋体"/>
          <w:szCs w:val="21"/>
        </w:rPr>
        <w:t>。</w:t>
      </w:r>
    </w:p>
    <w:p>
      <w:pPr>
        <w:numPr>
          <w:ilvl w:val="0"/>
          <w:numId w:val="22"/>
        </w:numPr>
        <w:adjustRightInd w:val="0"/>
        <w:spacing w:after="0" w:line="360" w:lineRule="auto"/>
        <w:textAlignment w:val="baseline"/>
        <w:rPr>
          <w:rFonts w:ascii="宋体" w:hAnsi="宋体" w:eastAsia="宋体"/>
          <w:szCs w:val="21"/>
        </w:rPr>
      </w:pPr>
      <w:r>
        <w:rPr>
          <w:rFonts w:hint="eastAsia" w:ascii="宋体" w:hAnsi="宋体" w:eastAsia="宋体"/>
          <w:szCs w:val="21"/>
          <w:u w:val="single"/>
        </w:rPr>
        <w:t>（乙公司全称）</w:t>
      </w:r>
      <w:r>
        <w:rPr>
          <w:rFonts w:hint="eastAsia" w:ascii="宋体" w:hAnsi="宋体" w:eastAsia="宋体"/>
          <w:szCs w:val="21"/>
        </w:rPr>
        <w:t xml:space="preserve">为分包承担方，拟承担的工作和责任: </w:t>
      </w:r>
      <w:r>
        <w:rPr>
          <w:rFonts w:hint="eastAsia" w:ascii="宋体" w:hAnsi="宋体" w:eastAsia="宋体"/>
          <w:szCs w:val="21"/>
          <w:u w:val="single"/>
        </w:rPr>
        <w:t xml:space="preserve">              </w:t>
      </w:r>
      <w:r>
        <w:rPr>
          <w:rFonts w:hint="eastAsia" w:ascii="宋体" w:hAnsi="宋体" w:eastAsia="宋体"/>
          <w:szCs w:val="21"/>
        </w:rPr>
        <w:t>。</w:t>
      </w:r>
    </w:p>
    <w:p>
      <w:pPr>
        <w:numPr>
          <w:ilvl w:val="0"/>
          <w:numId w:val="22"/>
        </w:numPr>
        <w:adjustRightInd w:val="0"/>
        <w:spacing w:after="0" w:line="360" w:lineRule="auto"/>
        <w:textAlignment w:val="baseline"/>
        <w:rPr>
          <w:rFonts w:ascii="宋体" w:hAnsi="宋体" w:eastAsia="宋体"/>
          <w:szCs w:val="21"/>
        </w:rPr>
      </w:pPr>
      <w:r>
        <w:rPr>
          <w:rFonts w:hint="eastAsia" w:ascii="宋体" w:hAnsi="宋体" w:eastAsia="宋体"/>
          <w:szCs w:val="21"/>
          <w:u w:val="single"/>
        </w:rPr>
        <w:t>（……公司全称）</w:t>
      </w:r>
      <w:r>
        <w:rPr>
          <w:rFonts w:hint="eastAsia" w:ascii="宋体" w:hAnsi="宋体" w:eastAsia="宋体"/>
          <w:szCs w:val="21"/>
        </w:rPr>
        <w:t xml:space="preserve">为分包承担方，拟承担的工作和责任: </w:t>
      </w:r>
      <w:r>
        <w:rPr>
          <w:rFonts w:hint="eastAsia" w:ascii="宋体" w:hAnsi="宋体" w:eastAsia="宋体"/>
          <w:szCs w:val="21"/>
          <w:u w:val="single"/>
        </w:rPr>
        <w:t xml:space="preserve">              </w:t>
      </w:r>
      <w:r>
        <w:rPr>
          <w:rFonts w:hint="eastAsia" w:ascii="宋体" w:hAnsi="宋体" w:eastAsia="宋体"/>
          <w:szCs w:val="21"/>
        </w:rPr>
        <w:t>。</w:t>
      </w:r>
    </w:p>
    <w:p>
      <w:pPr>
        <w:numPr>
          <w:ilvl w:val="0"/>
          <w:numId w:val="22"/>
        </w:numPr>
        <w:adjustRightInd w:val="0"/>
        <w:spacing w:after="0" w:line="360" w:lineRule="auto"/>
        <w:textAlignment w:val="baseline"/>
        <w:rPr>
          <w:rFonts w:ascii="宋体" w:hAnsi="宋体" w:eastAsia="宋体"/>
          <w:szCs w:val="21"/>
        </w:rPr>
      </w:pPr>
      <w:r>
        <w:rPr>
          <w:rFonts w:hint="eastAsia" w:ascii="宋体" w:hAnsi="宋体" w:eastAsia="宋体"/>
          <w:szCs w:val="21"/>
        </w:rPr>
        <w:t>分包给中小企业承担的合同金额比例</w:t>
      </w:r>
      <w:r>
        <w:rPr>
          <w:rFonts w:hint="eastAsia" w:ascii="宋体" w:hAnsi="宋体" w:eastAsia="宋体"/>
          <w:b/>
          <w:bCs/>
          <w:color w:val="FF0000"/>
          <w:szCs w:val="21"/>
          <w:u w:val="single"/>
        </w:rPr>
        <w:t>□符合□不符合（</w:t>
      </w:r>
      <w:r>
        <w:rPr>
          <w:rFonts w:hint="eastAsia" w:ascii="宋体" w:hAnsi="宋体" w:eastAsia="宋体"/>
          <w:b/>
          <w:bCs/>
          <w:color w:val="FF0000"/>
          <w:szCs w:val="21"/>
        </w:rPr>
        <w:t>请勾选）</w:t>
      </w:r>
      <w:r>
        <w:rPr>
          <w:rFonts w:hint="eastAsia" w:ascii="宋体" w:hAnsi="宋体" w:eastAsia="宋体"/>
          <w:szCs w:val="21"/>
        </w:rPr>
        <w:t>本项目招标文件的要求。</w:t>
      </w:r>
    </w:p>
    <w:p>
      <w:pPr>
        <w:numPr>
          <w:ilvl w:val="0"/>
          <w:numId w:val="22"/>
        </w:numPr>
        <w:adjustRightInd w:val="0"/>
        <w:spacing w:after="0" w:line="360" w:lineRule="auto"/>
        <w:textAlignment w:val="baseline"/>
        <w:rPr>
          <w:rFonts w:ascii="宋体" w:hAnsi="宋体" w:eastAsia="宋体"/>
          <w:szCs w:val="21"/>
        </w:rPr>
      </w:pPr>
      <w:r>
        <w:rPr>
          <w:rFonts w:hint="eastAsia" w:ascii="宋体" w:hAnsi="宋体" w:eastAsia="宋体"/>
          <w:szCs w:val="21"/>
        </w:rPr>
        <w:t>如本项目或采购包属于预留份额面向中小企业，接受分包合同的中小企业与分包企业之间不存在直接控股、管理关系。</w:t>
      </w:r>
    </w:p>
    <w:p>
      <w:pPr>
        <w:numPr>
          <w:ilvl w:val="0"/>
          <w:numId w:val="22"/>
        </w:numPr>
        <w:adjustRightInd w:val="0"/>
        <w:spacing w:after="0" w:line="360" w:lineRule="auto"/>
        <w:textAlignment w:val="baseline"/>
        <w:rPr>
          <w:rFonts w:ascii="宋体" w:hAnsi="宋体" w:eastAsia="宋体"/>
          <w:szCs w:val="21"/>
        </w:rPr>
      </w:pPr>
      <w:r>
        <w:rPr>
          <w:rFonts w:hint="eastAsia" w:ascii="宋体" w:hAnsi="宋体" w:eastAsia="宋体"/>
          <w:szCs w:val="21"/>
        </w:rPr>
        <w:t>如中标，各方应按照招标文件的各项要求和内部职责的划分，承担自身所负的责任和风险。</w:t>
      </w:r>
    </w:p>
    <w:p>
      <w:pPr>
        <w:numPr>
          <w:ilvl w:val="0"/>
          <w:numId w:val="21"/>
        </w:numPr>
        <w:adjustRightInd w:val="0"/>
        <w:spacing w:after="0" w:line="360" w:lineRule="auto"/>
        <w:ind w:left="567" w:hanging="567"/>
        <w:textAlignment w:val="baseline"/>
        <w:rPr>
          <w:rFonts w:ascii="宋体" w:hAnsi="宋体" w:eastAsia="宋体"/>
          <w:szCs w:val="21"/>
        </w:rPr>
      </w:pPr>
      <w:r>
        <w:rPr>
          <w:rFonts w:hint="eastAsia" w:ascii="宋体" w:hAnsi="宋体" w:eastAsia="宋体"/>
          <w:szCs w:val="21"/>
        </w:rPr>
        <w:t>本协议在自签署之日起生效，投标有效期内有效，如获中标资格，合同有效期延续至合同履行完毕之日。</w:t>
      </w:r>
    </w:p>
    <w:p>
      <w:pPr>
        <w:numPr>
          <w:ilvl w:val="0"/>
          <w:numId w:val="21"/>
        </w:numPr>
        <w:adjustRightInd w:val="0"/>
        <w:spacing w:after="0" w:line="360" w:lineRule="auto"/>
        <w:ind w:left="567" w:hanging="567"/>
        <w:textAlignment w:val="baseline"/>
        <w:rPr>
          <w:rFonts w:ascii="宋体" w:hAnsi="宋体" w:eastAsia="宋体"/>
          <w:szCs w:val="21"/>
        </w:rPr>
      </w:pPr>
      <w:r>
        <w:rPr>
          <w:rFonts w:hint="eastAsia" w:ascii="宋体" w:hAnsi="宋体" w:eastAsia="宋体"/>
          <w:szCs w:val="21"/>
        </w:rPr>
        <w:t>本协议书正本一式</w:t>
      </w:r>
      <w:r>
        <w:rPr>
          <w:rFonts w:hint="eastAsia" w:ascii="宋体" w:hAnsi="宋体" w:eastAsia="宋体"/>
          <w:szCs w:val="21"/>
          <w:u w:val="single"/>
        </w:rPr>
        <w:t xml:space="preserve">   </w:t>
      </w:r>
      <w:r>
        <w:rPr>
          <w:rFonts w:hint="eastAsia" w:ascii="宋体" w:hAnsi="宋体" w:eastAsia="宋体"/>
          <w:szCs w:val="21"/>
        </w:rPr>
        <w:t>份，随投标文件装订</w:t>
      </w:r>
      <w:r>
        <w:rPr>
          <w:rFonts w:hint="eastAsia" w:ascii="宋体" w:hAnsi="宋体" w:eastAsia="宋体"/>
          <w:szCs w:val="21"/>
          <w:u w:val="single"/>
        </w:rPr>
        <w:t xml:space="preserve">   </w:t>
      </w:r>
      <w:r>
        <w:rPr>
          <w:rFonts w:hint="eastAsia" w:ascii="宋体" w:hAnsi="宋体" w:eastAsia="宋体"/>
          <w:szCs w:val="21"/>
        </w:rPr>
        <w:t>份，送采购人</w:t>
      </w:r>
      <w:r>
        <w:rPr>
          <w:rFonts w:hint="eastAsia" w:ascii="宋体" w:hAnsi="宋体" w:eastAsia="宋体"/>
          <w:szCs w:val="21"/>
          <w:u w:val="single"/>
        </w:rPr>
        <w:t xml:space="preserve">   </w:t>
      </w:r>
      <w:r>
        <w:rPr>
          <w:rFonts w:hint="eastAsia" w:ascii="宋体" w:hAnsi="宋体" w:eastAsia="宋体"/>
          <w:szCs w:val="21"/>
        </w:rPr>
        <w:t>份，分包意向协议成员各一份；副本一式</w:t>
      </w:r>
      <w:r>
        <w:rPr>
          <w:rFonts w:hint="eastAsia" w:ascii="宋体" w:hAnsi="宋体" w:eastAsia="宋体"/>
          <w:szCs w:val="21"/>
          <w:u w:val="single"/>
        </w:rPr>
        <w:t xml:space="preserve">   </w:t>
      </w:r>
      <w:r>
        <w:rPr>
          <w:rFonts w:hint="eastAsia" w:ascii="宋体" w:hAnsi="宋体" w:eastAsia="宋体"/>
          <w:szCs w:val="21"/>
        </w:rPr>
        <w:t>份，分包意向协议成员各执</w:t>
      </w:r>
      <w:r>
        <w:rPr>
          <w:rFonts w:hint="eastAsia" w:ascii="宋体" w:hAnsi="宋体" w:eastAsia="宋体"/>
          <w:szCs w:val="21"/>
          <w:u w:val="single"/>
        </w:rPr>
        <w:t xml:space="preserve">   </w:t>
      </w:r>
      <w:r>
        <w:rPr>
          <w:rFonts w:hint="eastAsia" w:ascii="宋体" w:hAnsi="宋体" w:eastAsia="宋体"/>
          <w:szCs w:val="21"/>
        </w:rPr>
        <w:t xml:space="preserve"> 份。</w:t>
      </w:r>
    </w:p>
    <w:p>
      <w:pPr>
        <w:widowControl/>
        <w:spacing w:after="0" w:line="360" w:lineRule="auto"/>
        <w:jc w:val="left"/>
        <w:rPr>
          <w:rFonts w:ascii="宋体" w:hAnsi="宋体" w:eastAsia="宋体"/>
          <w:szCs w:val="21"/>
        </w:rPr>
      </w:pPr>
      <w:r>
        <w:rPr>
          <w:rFonts w:hint="eastAsia" w:ascii="宋体" w:hAnsi="宋体" w:eastAsia="宋体"/>
          <w:szCs w:val="21"/>
        </w:rPr>
        <w:t xml:space="preserve"> </w:t>
      </w:r>
    </w:p>
    <w:p>
      <w:pPr>
        <w:widowControl/>
        <w:spacing w:after="0" w:line="360" w:lineRule="auto"/>
        <w:jc w:val="left"/>
        <w:rPr>
          <w:rFonts w:ascii="宋体" w:hAnsi="宋体" w:eastAsia="宋体"/>
          <w:szCs w:val="21"/>
        </w:rPr>
      </w:pPr>
      <w:r>
        <w:rPr>
          <w:rFonts w:hint="eastAsia" w:ascii="宋体" w:hAnsi="宋体" w:eastAsia="宋体"/>
          <w:szCs w:val="21"/>
        </w:rPr>
        <w:t xml:space="preserve">甲公司全称：（盖章） </w:t>
      </w:r>
      <w:r>
        <w:rPr>
          <w:rFonts w:hint="eastAsia" w:ascii="宋体" w:hAnsi="宋体" w:eastAsia="宋体"/>
          <w:spacing w:val="4"/>
          <w:szCs w:val="21"/>
          <w:u w:val="single"/>
        </w:rPr>
        <w:t xml:space="preserve"> </w:t>
      </w:r>
      <w:r>
        <w:rPr>
          <w:rFonts w:ascii="宋体" w:hAnsi="宋体" w:eastAsia="宋体"/>
          <w:spacing w:val="4"/>
          <w:szCs w:val="21"/>
          <w:u w:val="single"/>
        </w:rPr>
        <w:t xml:space="preserve">               </w:t>
      </w:r>
    </w:p>
    <w:p>
      <w:pPr>
        <w:widowControl/>
        <w:spacing w:after="0" w:line="360" w:lineRule="auto"/>
        <w:jc w:val="left"/>
        <w:rPr>
          <w:rFonts w:ascii="宋体" w:hAnsi="宋体" w:eastAsia="宋体"/>
          <w:szCs w:val="21"/>
        </w:rPr>
      </w:pPr>
      <w:r>
        <w:rPr>
          <w:rFonts w:hint="eastAsia" w:ascii="宋体" w:hAnsi="宋体" w:eastAsia="宋体"/>
          <w:szCs w:val="21"/>
        </w:rPr>
        <w:t>法定代表人：（签字）</w:t>
      </w:r>
      <w:r>
        <w:rPr>
          <w:rFonts w:hint="eastAsia" w:ascii="宋体" w:hAnsi="宋体" w:eastAsia="宋体"/>
          <w:spacing w:val="4"/>
          <w:szCs w:val="21"/>
          <w:u w:val="single"/>
        </w:rPr>
        <w:t xml:space="preserve"> </w:t>
      </w:r>
      <w:r>
        <w:rPr>
          <w:rFonts w:ascii="宋体" w:hAnsi="宋体" w:eastAsia="宋体"/>
          <w:spacing w:val="4"/>
          <w:szCs w:val="21"/>
          <w:u w:val="single"/>
        </w:rPr>
        <w:t xml:space="preserve">               </w:t>
      </w:r>
    </w:p>
    <w:p>
      <w:pPr>
        <w:widowControl/>
        <w:spacing w:after="0" w:line="360" w:lineRule="auto"/>
        <w:jc w:val="left"/>
        <w:rPr>
          <w:rFonts w:ascii="宋体" w:hAnsi="宋体" w:eastAsia="宋体"/>
          <w:szCs w:val="21"/>
        </w:rPr>
      </w:pPr>
      <w:r>
        <w:rPr>
          <w:rFonts w:hint="eastAsia" w:ascii="宋体" w:hAnsi="宋体" w:eastAsia="宋体"/>
          <w:szCs w:val="21"/>
        </w:rPr>
        <w:t xml:space="preserve">  年   月   日</w:t>
      </w:r>
    </w:p>
    <w:p>
      <w:pPr>
        <w:widowControl/>
        <w:spacing w:after="0" w:line="360" w:lineRule="auto"/>
        <w:jc w:val="left"/>
        <w:rPr>
          <w:rFonts w:ascii="宋体" w:hAnsi="宋体" w:eastAsia="宋体"/>
          <w:szCs w:val="21"/>
        </w:rPr>
      </w:pPr>
      <w:r>
        <w:rPr>
          <w:rFonts w:hint="eastAsia" w:ascii="宋体" w:hAnsi="宋体" w:eastAsia="宋体"/>
          <w:szCs w:val="21"/>
        </w:rPr>
        <w:t xml:space="preserve"> </w:t>
      </w:r>
    </w:p>
    <w:p>
      <w:pPr>
        <w:widowControl/>
        <w:spacing w:after="0" w:line="360" w:lineRule="auto"/>
        <w:jc w:val="left"/>
        <w:rPr>
          <w:rFonts w:ascii="宋体" w:hAnsi="宋体" w:eastAsia="宋体"/>
          <w:szCs w:val="21"/>
        </w:rPr>
      </w:pPr>
      <w:r>
        <w:rPr>
          <w:rFonts w:hint="eastAsia" w:ascii="宋体" w:hAnsi="宋体" w:eastAsia="宋体"/>
          <w:szCs w:val="21"/>
        </w:rPr>
        <w:t>乙公司全称：（盖章）</w:t>
      </w:r>
      <w:r>
        <w:rPr>
          <w:rFonts w:hint="eastAsia" w:ascii="宋体" w:hAnsi="宋体" w:eastAsia="宋体"/>
          <w:spacing w:val="4"/>
          <w:szCs w:val="21"/>
          <w:u w:val="single"/>
        </w:rPr>
        <w:t xml:space="preserve"> </w:t>
      </w:r>
      <w:r>
        <w:rPr>
          <w:rFonts w:ascii="宋体" w:hAnsi="宋体" w:eastAsia="宋体"/>
          <w:spacing w:val="4"/>
          <w:szCs w:val="21"/>
          <w:u w:val="single"/>
        </w:rPr>
        <w:t xml:space="preserve">               </w:t>
      </w:r>
    </w:p>
    <w:p>
      <w:pPr>
        <w:widowControl/>
        <w:spacing w:after="0" w:line="360" w:lineRule="auto"/>
        <w:jc w:val="left"/>
        <w:rPr>
          <w:rFonts w:ascii="宋体" w:hAnsi="宋体" w:eastAsia="宋体"/>
          <w:szCs w:val="21"/>
        </w:rPr>
      </w:pPr>
      <w:r>
        <w:rPr>
          <w:rFonts w:hint="eastAsia" w:ascii="宋体" w:hAnsi="宋体" w:eastAsia="宋体"/>
          <w:szCs w:val="21"/>
        </w:rPr>
        <w:t>法定代表人：（签字）</w:t>
      </w:r>
      <w:r>
        <w:rPr>
          <w:rFonts w:hint="eastAsia" w:ascii="宋体" w:hAnsi="宋体" w:eastAsia="宋体"/>
          <w:spacing w:val="4"/>
          <w:szCs w:val="21"/>
          <w:u w:val="single"/>
        </w:rPr>
        <w:t xml:space="preserve"> </w:t>
      </w:r>
      <w:r>
        <w:rPr>
          <w:rFonts w:ascii="宋体" w:hAnsi="宋体" w:eastAsia="宋体"/>
          <w:spacing w:val="4"/>
          <w:szCs w:val="21"/>
          <w:u w:val="single"/>
        </w:rPr>
        <w:t xml:space="preserve">               </w:t>
      </w:r>
    </w:p>
    <w:p>
      <w:pPr>
        <w:widowControl/>
        <w:spacing w:after="0" w:line="360" w:lineRule="auto"/>
        <w:jc w:val="left"/>
        <w:rPr>
          <w:rFonts w:ascii="宋体" w:hAnsi="宋体" w:eastAsia="宋体"/>
          <w:szCs w:val="21"/>
        </w:rPr>
      </w:pPr>
      <w:r>
        <w:rPr>
          <w:rFonts w:hint="eastAsia" w:ascii="宋体" w:hAnsi="宋体" w:eastAsia="宋体"/>
          <w:szCs w:val="21"/>
        </w:rPr>
        <w:t xml:space="preserve">  年   月   日</w:t>
      </w:r>
    </w:p>
    <w:p>
      <w:pPr>
        <w:widowControl/>
        <w:spacing w:after="0" w:line="360" w:lineRule="auto"/>
        <w:jc w:val="left"/>
        <w:rPr>
          <w:rFonts w:ascii="宋体" w:hAnsi="宋体" w:eastAsia="宋体"/>
          <w:szCs w:val="21"/>
        </w:rPr>
      </w:pPr>
      <w:r>
        <w:rPr>
          <w:rFonts w:hint="eastAsia" w:ascii="宋体" w:hAnsi="宋体" w:eastAsia="宋体"/>
          <w:szCs w:val="21"/>
        </w:rPr>
        <w:t xml:space="preserve"> </w:t>
      </w:r>
    </w:p>
    <w:p>
      <w:pPr>
        <w:widowControl/>
        <w:spacing w:after="0" w:line="360" w:lineRule="auto"/>
        <w:jc w:val="left"/>
        <w:rPr>
          <w:rFonts w:ascii="宋体" w:hAnsi="宋体" w:eastAsia="宋体"/>
          <w:szCs w:val="21"/>
        </w:rPr>
      </w:pPr>
      <w:r>
        <w:rPr>
          <w:rFonts w:hint="eastAsia" w:ascii="宋体" w:hAnsi="宋体" w:eastAsia="宋体"/>
          <w:szCs w:val="21"/>
        </w:rPr>
        <w:t>……公司全称（盖章）</w:t>
      </w:r>
      <w:r>
        <w:rPr>
          <w:rFonts w:hint="eastAsia" w:ascii="宋体" w:hAnsi="宋体" w:eastAsia="宋体"/>
          <w:spacing w:val="4"/>
          <w:szCs w:val="21"/>
          <w:u w:val="single"/>
        </w:rPr>
        <w:t xml:space="preserve"> </w:t>
      </w:r>
      <w:r>
        <w:rPr>
          <w:rFonts w:ascii="宋体" w:hAnsi="宋体" w:eastAsia="宋体"/>
          <w:spacing w:val="4"/>
          <w:szCs w:val="21"/>
          <w:u w:val="single"/>
        </w:rPr>
        <w:t xml:space="preserve">               </w:t>
      </w:r>
    </w:p>
    <w:p>
      <w:pPr>
        <w:widowControl/>
        <w:spacing w:after="0" w:line="360" w:lineRule="auto"/>
        <w:jc w:val="left"/>
        <w:rPr>
          <w:rFonts w:ascii="宋体" w:hAnsi="宋体" w:eastAsia="宋体"/>
          <w:szCs w:val="21"/>
        </w:rPr>
      </w:pPr>
      <w:r>
        <w:rPr>
          <w:rFonts w:hint="eastAsia" w:ascii="宋体" w:hAnsi="宋体" w:eastAsia="宋体"/>
          <w:szCs w:val="21"/>
        </w:rPr>
        <w:t>法定代表人：（签字）</w:t>
      </w:r>
      <w:r>
        <w:rPr>
          <w:rFonts w:hint="eastAsia" w:ascii="宋体" w:hAnsi="宋体" w:eastAsia="宋体"/>
          <w:spacing w:val="4"/>
          <w:szCs w:val="21"/>
          <w:u w:val="single"/>
        </w:rPr>
        <w:t xml:space="preserve"> </w:t>
      </w:r>
      <w:r>
        <w:rPr>
          <w:rFonts w:ascii="宋体" w:hAnsi="宋体" w:eastAsia="宋体"/>
          <w:spacing w:val="4"/>
          <w:szCs w:val="21"/>
          <w:u w:val="single"/>
        </w:rPr>
        <w:t xml:space="preserve">               </w:t>
      </w:r>
    </w:p>
    <w:p>
      <w:pPr>
        <w:widowControl/>
        <w:spacing w:after="0" w:line="360" w:lineRule="auto"/>
        <w:jc w:val="left"/>
        <w:rPr>
          <w:rFonts w:ascii="宋体" w:hAnsi="宋体" w:eastAsia="宋体"/>
          <w:szCs w:val="21"/>
        </w:rPr>
      </w:pPr>
      <w:r>
        <w:rPr>
          <w:rFonts w:hint="eastAsia" w:ascii="宋体" w:hAnsi="宋体" w:eastAsia="宋体"/>
          <w:szCs w:val="21"/>
        </w:rPr>
        <w:t xml:space="preserve">  年   月   日</w:t>
      </w:r>
    </w:p>
    <w:p>
      <w:pPr>
        <w:widowControl/>
        <w:spacing w:after="0" w:line="360" w:lineRule="auto"/>
        <w:jc w:val="left"/>
        <w:rPr>
          <w:rFonts w:ascii="宋体" w:hAnsi="宋体" w:eastAsia="宋体"/>
          <w:szCs w:val="21"/>
        </w:rPr>
      </w:pPr>
      <w:r>
        <w:rPr>
          <w:rFonts w:hint="eastAsia" w:ascii="宋体" w:hAnsi="宋体" w:eastAsia="宋体"/>
          <w:szCs w:val="21"/>
        </w:rPr>
        <w:t xml:space="preserve"> </w:t>
      </w:r>
    </w:p>
    <w:p>
      <w:pPr>
        <w:widowControl/>
        <w:spacing w:after="0" w:line="360" w:lineRule="auto"/>
        <w:jc w:val="left"/>
        <w:rPr>
          <w:rFonts w:ascii="宋体" w:hAnsi="宋体" w:eastAsia="宋体"/>
          <w:szCs w:val="21"/>
        </w:rPr>
      </w:pPr>
      <w:r>
        <w:rPr>
          <w:rFonts w:hint="eastAsia" w:ascii="宋体" w:hAnsi="宋体" w:eastAsia="宋体"/>
          <w:szCs w:val="21"/>
        </w:rPr>
        <w:t xml:space="preserve"> </w:t>
      </w:r>
    </w:p>
    <w:p>
      <w:pPr>
        <w:spacing w:after="0" w:line="360" w:lineRule="auto"/>
        <w:ind w:left="617" w:hanging="617" w:hangingChars="294"/>
        <w:rPr>
          <w:rFonts w:ascii="宋体" w:hAnsi="宋体" w:eastAsia="宋体"/>
          <w:szCs w:val="21"/>
        </w:rPr>
      </w:pPr>
      <w:r>
        <w:rPr>
          <w:rFonts w:hint="eastAsia" w:ascii="宋体" w:hAnsi="宋体" w:eastAsia="宋体"/>
          <w:szCs w:val="21"/>
        </w:rPr>
        <w:t>注：</w:t>
      </w:r>
    </w:p>
    <w:p>
      <w:pPr>
        <w:numPr>
          <w:ilvl w:val="0"/>
          <w:numId w:val="23"/>
        </w:numPr>
        <w:adjustRightInd w:val="0"/>
        <w:spacing w:after="0" w:line="360" w:lineRule="auto"/>
        <w:textAlignment w:val="baseline"/>
        <w:rPr>
          <w:rFonts w:ascii="宋体" w:hAnsi="宋体" w:eastAsia="宋体"/>
          <w:szCs w:val="21"/>
        </w:rPr>
      </w:pPr>
      <w:r>
        <w:rPr>
          <w:rFonts w:hint="eastAsia" w:ascii="宋体" w:hAnsi="宋体" w:eastAsia="宋体"/>
          <w:szCs w:val="21"/>
        </w:rPr>
        <w:t>投标人投标时应签订本协议，协议各方成员应在本协议上共同盖章确认。</w:t>
      </w:r>
    </w:p>
    <w:p>
      <w:pPr>
        <w:numPr>
          <w:ilvl w:val="0"/>
          <w:numId w:val="23"/>
        </w:numPr>
        <w:adjustRightInd w:val="0"/>
        <w:spacing w:after="0" w:line="360" w:lineRule="auto"/>
        <w:textAlignment w:val="baseline"/>
        <w:rPr>
          <w:rFonts w:ascii="宋体" w:hAnsi="宋体" w:eastAsia="宋体"/>
          <w:szCs w:val="21"/>
        </w:rPr>
      </w:pPr>
      <w:r>
        <w:rPr>
          <w:rFonts w:hint="eastAsia" w:ascii="宋体" w:hAnsi="宋体" w:eastAsia="宋体"/>
          <w:szCs w:val="21"/>
        </w:rPr>
        <w:t>本协议内容不得擅自修改。此协议将作为签订合同的附件之一。</w:t>
      </w:r>
    </w:p>
    <w:p>
      <w:pPr>
        <w:spacing w:after="0" w:line="360" w:lineRule="auto"/>
        <w:jc w:val="left"/>
        <w:rPr>
          <w:rFonts w:ascii="宋体" w:hAnsi="宋体" w:eastAsia="宋体" w:cs="仿宋_GB2312"/>
          <w:szCs w:val="21"/>
        </w:rPr>
      </w:pPr>
    </w:p>
    <w:p>
      <w:pPr>
        <w:pStyle w:val="5"/>
        <w:spacing w:after="0"/>
        <w:rPr>
          <w:rFonts w:ascii="宋体" w:hAnsi="宋体" w:eastAsia="宋体"/>
        </w:rPr>
      </w:pPr>
      <w:r>
        <w:rPr>
          <w:rFonts w:ascii="宋体" w:hAnsi="宋体" w:eastAsia="宋体"/>
          <w:sz w:val="21"/>
          <w:szCs w:val="21"/>
        </w:rPr>
        <w:br w:type="page"/>
      </w:r>
      <w:bookmarkStart w:id="183" w:name="_Toc96523920"/>
      <w:r>
        <w:rPr>
          <w:rFonts w:hint="eastAsia" w:ascii="宋体" w:hAnsi="宋体" w:eastAsia="宋体"/>
        </w:rPr>
        <w:t>第四章 投标文件技术部分</w:t>
      </w:r>
      <w:bookmarkEnd w:id="183"/>
    </w:p>
    <w:p>
      <w:pPr>
        <w:spacing w:after="0"/>
        <w:jc w:val="center"/>
        <w:rPr>
          <w:rFonts w:ascii="宋体" w:hAnsi="宋体" w:eastAsia="宋体"/>
          <w:b/>
          <w:bCs/>
          <w:sz w:val="24"/>
        </w:rPr>
      </w:pPr>
      <w:r>
        <w:rPr>
          <w:rFonts w:hint="eastAsia" w:ascii="宋体" w:hAnsi="宋体" w:eastAsia="宋体"/>
          <w:b/>
          <w:bCs/>
          <w:sz w:val="24"/>
        </w:rPr>
        <w:t>（格式自拟）</w:t>
      </w:r>
    </w:p>
    <w:p>
      <w:pPr>
        <w:spacing w:after="0" w:line="360" w:lineRule="auto"/>
        <w:rPr>
          <w:rFonts w:ascii="宋体" w:hAnsi="宋体" w:eastAsia="宋体"/>
          <w:color w:val="FF0000"/>
          <w:szCs w:val="21"/>
        </w:rPr>
      </w:pPr>
      <w:r>
        <w:rPr>
          <w:rFonts w:hint="eastAsia" w:ascii="宋体" w:hAnsi="宋体" w:eastAsia="宋体"/>
          <w:color w:val="FF0000"/>
          <w:szCs w:val="21"/>
        </w:rPr>
        <w:t>建议包括以下内容：</w:t>
      </w:r>
    </w:p>
    <w:p>
      <w:pPr>
        <w:numPr>
          <w:ilvl w:val="3"/>
          <w:numId w:val="24"/>
        </w:numPr>
        <w:spacing w:after="0" w:line="360" w:lineRule="auto"/>
        <w:ind w:left="426" w:hanging="426"/>
        <w:rPr>
          <w:rFonts w:ascii="宋体" w:hAnsi="宋体" w:eastAsia="宋体"/>
          <w:color w:val="FF0000"/>
          <w:szCs w:val="21"/>
        </w:rPr>
      </w:pPr>
      <w:r>
        <w:rPr>
          <w:rFonts w:ascii="宋体" w:hAnsi="宋体" w:eastAsia="宋体"/>
          <w:color w:val="FF0000"/>
          <w:szCs w:val="21"/>
        </w:rPr>
        <w:t>项目背景、现状分析、项目目标；</w:t>
      </w:r>
    </w:p>
    <w:p>
      <w:pPr>
        <w:numPr>
          <w:ilvl w:val="3"/>
          <w:numId w:val="24"/>
        </w:numPr>
        <w:spacing w:after="0" w:line="360" w:lineRule="auto"/>
        <w:ind w:left="426" w:hanging="426"/>
        <w:rPr>
          <w:rFonts w:ascii="宋体" w:hAnsi="宋体" w:eastAsia="宋体"/>
          <w:color w:val="FF0000"/>
          <w:szCs w:val="21"/>
        </w:rPr>
      </w:pPr>
      <w:r>
        <w:rPr>
          <w:rFonts w:ascii="宋体" w:hAnsi="宋体" w:eastAsia="宋体"/>
          <w:color w:val="FF0000"/>
          <w:szCs w:val="21"/>
        </w:rPr>
        <w:t>项目整体理解及实施思路；</w:t>
      </w:r>
    </w:p>
    <w:p>
      <w:pPr>
        <w:numPr>
          <w:ilvl w:val="3"/>
          <w:numId w:val="24"/>
        </w:numPr>
        <w:spacing w:after="0" w:line="360" w:lineRule="auto"/>
        <w:ind w:left="426" w:hanging="426"/>
        <w:rPr>
          <w:rFonts w:ascii="宋体" w:hAnsi="宋体" w:eastAsia="宋体"/>
          <w:color w:val="FF0000"/>
          <w:szCs w:val="21"/>
        </w:rPr>
      </w:pPr>
      <w:r>
        <w:rPr>
          <w:rFonts w:ascii="宋体" w:hAnsi="宋体" w:eastAsia="宋体"/>
          <w:color w:val="FF0000"/>
          <w:szCs w:val="21"/>
        </w:rPr>
        <w:t>产品选型方案（根据本项目的特点，提出设备选型的原则和依据，介绍所投产品的性能参数和技术特点，主要备品备件、易损件、专用工具等配置国内提供情况说明，可以附加产品的技术白皮书、产品宣传彩页、用户手册等资料）；</w:t>
      </w:r>
    </w:p>
    <w:p>
      <w:pPr>
        <w:numPr>
          <w:ilvl w:val="3"/>
          <w:numId w:val="24"/>
        </w:numPr>
        <w:spacing w:after="0" w:line="360" w:lineRule="auto"/>
        <w:ind w:left="426" w:hanging="426"/>
        <w:rPr>
          <w:rFonts w:ascii="宋体" w:hAnsi="宋体" w:eastAsia="宋体"/>
          <w:color w:val="FF0000"/>
          <w:szCs w:val="21"/>
        </w:rPr>
      </w:pPr>
      <w:r>
        <w:rPr>
          <w:rFonts w:hint="eastAsia" w:ascii="宋体" w:hAnsi="宋体" w:eastAsia="宋体"/>
          <w:color w:val="FF0000"/>
          <w:szCs w:val="21"/>
        </w:rPr>
        <w:t>服务方案</w:t>
      </w:r>
    </w:p>
    <w:p>
      <w:pPr>
        <w:spacing w:after="0" w:line="360" w:lineRule="auto"/>
        <w:ind w:firstLine="105" w:firstLineChars="50"/>
        <w:rPr>
          <w:rFonts w:ascii="宋体" w:hAnsi="宋体" w:eastAsia="宋体"/>
          <w:color w:val="FF0000"/>
          <w:szCs w:val="21"/>
        </w:rPr>
      </w:pPr>
      <w:r>
        <w:rPr>
          <w:rFonts w:hint="eastAsia" w:ascii="宋体" w:hAnsi="宋体" w:eastAsia="宋体"/>
          <w:color w:val="FF0000"/>
          <w:szCs w:val="21"/>
        </w:rPr>
        <w:t>（1）供货计划；</w:t>
      </w:r>
    </w:p>
    <w:p>
      <w:pPr>
        <w:spacing w:after="0" w:line="360" w:lineRule="auto"/>
        <w:ind w:firstLine="105" w:firstLineChars="50"/>
        <w:rPr>
          <w:rFonts w:ascii="宋体" w:hAnsi="宋体" w:eastAsia="宋体"/>
          <w:color w:val="FF0000"/>
          <w:szCs w:val="21"/>
        </w:rPr>
      </w:pPr>
      <w:r>
        <w:rPr>
          <w:rFonts w:hint="eastAsia" w:ascii="宋体" w:hAnsi="宋体" w:eastAsia="宋体"/>
          <w:color w:val="FF0000"/>
          <w:szCs w:val="21"/>
        </w:rPr>
        <w:t>（2）质量保证措施；</w:t>
      </w:r>
    </w:p>
    <w:p>
      <w:pPr>
        <w:spacing w:after="0" w:line="360" w:lineRule="auto"/>
        <w:ind w:firstLine="105" w:firstLineChars="50"/>
        <w:rPr>
          <w:rFonts w:ascii="宋体" w:hAnsi="宋体" w:eastAsia="宋体"/>
          <w:color w:val="FF0000"/>
          <w:szCs w:val="21"/>
        </w:rPr>
      </w:pPr>
      <w:r>
        <w:rPr>
          <w:rFonts w:hint="eastAsia" w:ascii="宋体" w:hAnsi="宋体" w:eastAsia="宋体"/>
          <w:color w:val="FF0000"/>
          <w:szCs w:val="21"/>
        </w:rPr>
        <w:t>（3）投标货物的安装、调试、验收方案；</w:t>
      </w:r>
    </w:p>
    <w:p>
      <w:pPr>
        <w:spacing w:after="0" w:line="360" w:lineRule="auto"/>
        <w:ind w:firstLine="105" w:firstLineChars="50"/>
        <w:rPr>
          <w:rFonts w:ascii="宋体" w:hAnsi="宋体" w:eastAsia="宋体"/>
          <w:color w:val="FF0000"/>
          <w:szCs w:val="21"/>
        </w:rPr>
      </w:pPr>
      <w:r>
        <w:rPr>
          <w:rFonts w:hint="eastAsia" w:ascii="宋体" w:hAnsi="宋体" w:eastAsia="宋体"/>
          <w:color w:val="FF0000"/>
          <w:szCs w:val="21"/>
        </w:rPr>
        <w:t>（4）售后服务方案，包含：</w:t>
      </w:r>
    </w:p>
    <w:p>
      <w:pPr>
        <w:spacing w:after="0" w:line="360" w:lineRule="auto"/>
        <w:rPr>
          <w:rFonts w:ascii="宋体" w:hAnsi="宋体" w:eastAsia="宋体"/>
          <w:color w:val="FF0000"/>
          <w:szCs w:val="21"/>
        </w:rPr>
      </w:pPr>
      <w:r>
        <w:rPr>
          <w:rFonts w:hint="eastAsia" w:ascii="宋体" w:hAnsi="宋体" w:eastAsia="宋体"/>
          <w:color w:val="FF0000"/>
          <w:szCs w:val="21"/>
        </w:rPr>
        <w:t>①保修期；</w:t>
      </w:r>
    </w:p>
    <w:p>
      <w:pPr>
        <w:spacing w:after="0" w:line="360" w:lineRule="auto"/>
        <w:rPr>
          <w:rFonts w:ascii="宋体" w:hAnsi="宋体" w:eastAsia="宋体"/>
          <w:color w:val="FF0000"/>
          <w:szCs w:val="21"/>
        </w:rPr>
      </w:pPr>
      <w:r>
        <w:rPr>
          <w:rFonts w:hint="eastAsia" w:ascii="宋体" w:hAnsi="宋体" w:eastAsia="宋体"/>
          <w:color w:val="FF0000"/>
          <w:szCs w:val="21"/>
        </w:rPr>
        <w:t>②质保期维保方案；</w:t>
      </w:r>
    </w:p>
    <w:p>
      <w:pPr>
        <w:spacing w:after="0" w:line="360" w:lineRule="auto"/>
        <w:rPr>
          <w:rFonts w:ascii="宋体" w:hAnsi="宋体" w:eastAsia="宋体"/>
          <w:color w:val="FF0000"/>
          <w:szCs w:val="21"/>
        </w:rPr>
      </w:pPr>
      <w:r>
        <w:rPr>
          <w:rFonts w:hint="eastAsia" w:ascii="宋体" w:hAnsi="宋体" w:eastAsia="宋体"/>
          <w:color w:val="FF0000"/>
          <w:szCs w:val="21"/>
        </w:rPr>
        <w:t>③应急维修时间安排；</w:t>
      </w:r>
    </w:p>
    <w:p>
      <w:pPr>
        <w:spacing w:after="0" w:line="360" w:lineRule="auto"/>
        <w:rPr>
          <w:rFonts w:ascii="宋体" w:hAnsi="宋体" w:eastAsia="宋体"/>
          <w:color w:val="FF0000"/>
          <w:szCs w:val="21"/>
        </w:rPr>
      </w:pPr>
      <w:r>
        <w:rPr>
          <w:rFonts w:hint="eastAsia" w:ascii="宋体" w:hAnsi="宋体" w:eastAsia="宋体"/>
          <w:color w:val="FF0000"/>
          <w:szCs w:val="21"/>
        </w:rPr>
        <w:t>④售后维修/服务点名称、电话，负责人员及地址（附售后维修/服务点证明材料）；</w:t>
      </w:r>
    </w:p>
    <w:p>
      <w:pPr>
        <w:spacing w:after="0" w:line="360" w:lineRule="auto"/>
        <w:rPr>
          <w:rFonts w:ascii="宋体" w:hAnsi="宋体" w:eastAsia="宋体"/>
          <w:color w:val="FF0000"/>
          <w:szCs w:val="21"/>
        </w:rPr>
      </w:pPr>
      <w:r>
        <w:rPr>
          <w:rFonts w:hint="eastAsia" w:ascii="宋体" w:hAnsi="宋体" w:eastAsia="宋体"/>
          <w:color w:val="FF0000"/>
          <w:szCs w:val="21"/>
        </w:rPr>
        <w:t>⑤维修服务收费标准；</w:t>
      </w:r>
    </w:p>
    <w:p>
      <w:pPr>
        <w:spacing w:after="0" w:line="360" w:lineRule="auto"/>
        <w:rPr>
          <w:rFonts w:ascii="宋体" w:hAnsi="宋体" w:eastAsia="宋体"/>
          <w:color w:val="FF0000"/>
          <w:szCs w:val="21"/>
        </w:rPr>
      </w:pPr>
      <w:r>
        <w:rPr>
          <w:rFonts w:hint="eastAsia" w:ascii="宋体" w:hAnsi="宋体" w:eastAsia="宋体"/>
          <w:color w:val="FF0000"/>
          <w:szCs w:val="21"/>
        </w:rPr>
        <w:t>⑥操作培训计划及培训方案；</w:t>
      </w:r>
    </w:p>
    <w:p>
      <w:pPr>
        <w:spacing w:after="0" w:line="360" w:lineRule="auto"/>
        <w:rPr>
          <w:rFonts w:ascii="宋体" w:hAnsi="宋体" w:eastAsia="宋体"/>
          <w:color w:val="FF0000"/>
          <w:szCs w:val="21"/>
        </w:rPr>
      </w:pPr>
      <w:r>
        <w:rPr>
          <w:rFonts w:hint="eastAsia" w:ascii="宋体" w:hAnsi="宋体" w:eastAsia="宋体"/>
          <w:color w:val="FF0000"/>
          <w:szCs w:val="21"/>
        </w:rPr>
        <w:t>⑦制造商的技术支持；</w:t>
      </w:r>
    </w:p>
    <w:p>
      <w:pPr>
        <w:spacing w:after="0" w:line="360" w:lineRule="auto"/>
        <w:rPr>
          <w:rFonts w:ascii="宋体" w:hAnsi="宋体" w:eastAsia="宋体"/>
          <w:color w:val="FF0000"/>
          <w:szCs w:val="21"/>
        </w:rPr>
      </w:pPr>
      <w:r>
        <w:rPr>
          <w:rFonts w:hint="eastAsia" w:ascii="宋体" w:hAnsi="宋体" w:eastAsia="宋体"/>
          <w:color w:val="FF0000"/>
          <w:szCs w:val="21"/>
        </w:rPr>
        <w:t>⑧其他售后服务承诺；</w:t>
      </w:r>
    </w:p>
    <w:p>
      <w:pPr>
        <w:numPr>
          <w:ilvl w:val="3"/>
          <w:numId w:val="24"/>
        </w:numPr>
        <w:spacing w:after="0" w:line="360" w:lineRule="auto"/>
        <w:ind w:left="426" w:hanging="426"/>
        <w:rPr>
          <w:rFonts w:ascii="宋体" w:hAnsi="宋体" w:eastAsia="宋体"/>
        </w:rPr>
      </w:pPr>
      <w:r>
        <w:rPr>
          <w:rFonts w:hint="eastAsia" w:ascii="宋体" w:hAnsi="宋体" w:eastAsia="宋体"/>
          <w:color w:val="FF0000"/>
          <w:szCs w:val="21"/>
        </w:rPr>
        <w:t>投标人认为对投标有利的其他资料。</w:t>
      </w:r>
    </w:p>
    <w:p>
      <w:pPr>
        <w:pStyle w:val="5"/>
        <w:spacing w:after="0"/>
        <w:rPr>
          <w:rFonts w:ascii="宋体" w:hAnsi="宋体" w:eastAsia="宋体"/>
        </w:rPr>
      </w:pPr>
      <w:r>
        <w:rPr>
          <w:rFonts w:ascii="宋体" w:hAnsi="宋体" w:eastAsia="宋体"/>
        </w:rPr>
        <w:br w:type="page"/>
      </w:r>
      <w:bookmarkStart w:id="184" w:name="_Toc96523921"/>
      <w:r>
        <w:rPr>
          <w:rFonts w:ascii="宋体" w:hAnsi="宋体" w:eastAsia="宋体"/>
        </w:rPr>
        <w:t>第五章</w:t>
      </w:r>
      <w:r>
        <w:rPr>
          <w:rFonts w:hint="eastAsia" w:ascii="宋体" w:hAnsi="宋体" w:eastAsia="宋体"/>
        </w:rPr>
        <w:t xml:space="preserve"> 附件及其他</w:t>
      </w:r>
      <w:bookmarkEnd w:id="184"/>
    </w:p>
    <w:p>
      <w:pPr>
        <w:spacing w:after="0" w:line="360" w:lineRule="auto"/>
        <w:rPr>
          <w:rFonts w:ascii="宋体" w:hAnsi="宋体" w:eastAsia="宋体"/>
          <w:b/>
          <w:szCs w:val="21"/>
          <w:lang w:val="en-GB"/>
        </w:rPr>
      </w:pPr>
      <w:r>
        <w:rPr>
          <w:rFonts w:hint="eastAsia" w:ascii="宋体" w:hAnsi="宋体" w:eastAsia="宋体"/>
          <w:b/>
          <w:szCs w:val="21"/>
          <w:lang w:val="en-GB"/>
        </w:rPr>
        <w:t>附件</w:t>
      </w:r>
      <w:r>
        <w:rPr>
          <w:rFonts w:hint="eastAsia" w:ascii="宋体" w:hAnsi="宋体" w:eastAsia="宋体"/>
          <w:b/>
          <w:szCs w:val="21"/>
        </w:rPr>
        <w:t>1</w:t>
      </w:r>
      <w:r>
        <w:rPr>
          <w:rFonts w:hint="eastAsia" w:ascii="宋体" w:hAnsi="宋体" w:eastAsia="宋体"/>
          <w:b/>
          <w:szCs w:val="21"/>
          <w:lang w:val="en-GB"/>
        </w:rPr>
        <w:t>：政府采购履约担保函（投标时无需提供）</w:t>
      </w:r>
    </w:p>
    <w:p>
      <w:pPr>
        <w:spacing w:after="0" w:line="360" w:lineRule="auto"/>
        <w:jc w:val="center"/>
        <w:rPr>
          <w:rFonts w:ascii="宋体" w:hAnsi="宋体" w:eastAsia="宋体"/>
          <w:b/>
          <w:bCs/>
          <w:szCs w:val="21"/>
        </w:rPr>
      </w:pPr>
      <w:r>
        <w:rPr>
          <w:rFonts w:hint="eastAsia" w:ascii="宋体" w:hAnsi="宋体" w:eastAsia="宋体"/>
          <w:b/>
          <w:bCs/>
          <w:szCs w:val="21"/>
        </w:rPr>
        <w:t>政府采购履约担保函</w:t>
      </w:r>
    </w:p>
    <w:p>
      <w:pPr>
        <w:spacing w:after="0" w:line="360" w:lineRule="auto"/>
        <w:rPr>
          <w:rFonts w:ascii="宋体" w:hAnsi="宋体" w:eastAsia="宋体"/>
        </w:rPr>
      </w:pPr>
      <w:r>
        <w:rPr>
          <w:rFonts w:hint="eastAsia" w:ascii="宋体" w:hAnsi="宋体" w:eastAsia="宋体"/>
        </w:rPr>
        <w:t xml:space="preserve">                                                             编号：</w:t>
      </w:r>
    </w:p>
    <w:p>
      <w:pPr>
        <w:spacing w:after="0" w:line="360" w:lineRule="auto"/>
        <w:rPr>
          <w:rFonts w:ascii="宋体" w:hAnsi="宋体" w:eastAsia="宋体"/>
          <w:szCs w:val="21"/>
        </w:rPr>
      </w:pPr>
      <w:r>
        <w:rPr>
          <w:rFonts w:hint="eastAsia" w:ascii="宋体" w:hAnsi="宋体" w:eastAsia="宋体"/>
          <w:szCs w:val="21"/>
          <w:u w:val="single"/>
        </w:rPr>
        <w:t xml:space="preserve">                  </w:t>
      </w:r>
      <w:r>
        <w:rPr>
          <w:rFonts w:hint="eastAsia" w:ascii="宋体" w:hAnsi="宋体" w:eastAsia="宋体"/>
          <w:szCs w:val="21"/>
        </w:rPr>
        <w:t>（采购人）：</w:t>
      </w:r>
    </w:p>
    <w:p>
      <w:pPr>
        <w:spacing w:after="0" w:line="360" w:lineRule="auto"/>
        <w:ind w:firstLine="420" w:firstLineChars="200"/>
        <w:rPr>
          <w:rFonts w:ascii="宋体" w:hAnsi="宋体" w:eastAsia="宋体"/>
          <w:szCs w:val="21"/>
        </w:rPr>
      </w:pPr>
      <w:r>
        <w:rPr>
          <w:rFonts w:hint="eastAsia" w:ascii="宋体" w:hAnsi="宋体" w:eastAsia="宋体"/>
          <w:szCs w:val="21"/>
        </w:rPr>
        <w:t>鉴于你方与</w:t>
      </w:r>
      <w:r>
        <w:rPr>
          <w:rFonts w:hint="eastAsia" w:ascii="宋体" w:hAnsi="宋体" w:eastAsia="宋体"/>
          <w:szCs w:val="21"/>
          <w:u w:val="single"/>
        </w:rPr>
        <w:t xml:space="preserve">            </w:t>
      </w:r>
      <w:r>
        <w:rPr>
          <w:rFonts w:hint="eastAsia" w:ascii="宋体" w:hAnsi="宋体" w:eastAsia="宋体"/>
          <w:szCs w:val="21"/>
        </w:rPr>
        <w:t>（以下简称供应商）于</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日签定编号为</w:t>
      </w:r>
      <w:r>
        <w:rPr>
          <w:rFonts w:hint="eastAsia" w:ascii="宋体" w:hAnsi="宋体" w:eastAsia="宋体"/>
          <w:szCs w:val="21"/>
          <w:u w:val="single"/>
        </w:rPr>
        <w:t xml:space="preserve">        </w:t>
      </w:r>
      <w:r>
        <w:rPr>
          <w:rFonts w:hint="eastAsia" w:ascii="宋体" w:hAnsi="宋体" w:eastAsia="宋体"/>
          <w:szCs w:val="21"/>
        </w:rPr>
        <w:t>的《</w:t>
      </w:r>
      <w:r>
        <w:rPr>
          <w:rFonts w:hint="eastAsia" w:ascii="宋体" w:hAnsi="宋体" w:eastAsia="宋体"/>
          <w:szCs w:val="21"/>
          <w:u w:val="single"/>
        </w:rPr>
        <w:t xml:space="preserve">           </w:t>
      </w:r>
      <w:r>
        <w:rPr>
          <w:rFonts w:hint="eastAsia" w:ascii="宋体" w:hAnsi="宋体" w:eastAsia="宋体"/>
          <w:szCs w:val="21"/>
        </w:rPr>
        <w:t>政府采购合同》（以下简称主合同），且依据该合同的约定，供应商应在</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日前向你方交纳履约保证金，且可以履约担保函的形式交纳履约保证金。应供应商的申请，我方以保证的方式向你方提供如下履约保证金担保：</w:t>
      </w:r>
    </w:p>
    <w:p>
      <w:pPr>
        <w:spacing w:after="0" w:line="360" w:lineRule="auto"/>
        <w:ind w:firstLine="420" w:firstLineChars="200"/>
        <w:rPr>
          <w:rFonts w:ascii="宋体" w:hAnsi="宋体" w:eastAsia="宋体"/>
          <w:szCs w:val="21"/>
        </w:rPr>
      </w:pPr>
      <w:r>
        <w:rPr>
          <w:rFonts w:hint="eastAsia" w:ascii="宋体" w:hAnsi="宋体" w:eastAsia="宋体"/>
          <w:szCs w:val="21"/>
        </w:rPr>
        <w:t>一、保证责任的情形及保证金额</w:t>
      </w:r>
    </w:p>
    <w:p>
      <w:pPr>
        <w:spacing w:after="0" w:line="360" w:lineRule="auto"/>
        <w:ind w:firstLine="420" w:firstLineChars="200"/>
        <w:rPr>
          <w:rFonts w:ascii="宋体" w:hAnsi="宋体" w:eastAsia="宋体"/>
          <w:szCs w:val="21"/>
        </w:rPr>
      </w:pPr>
      <w:r>
        <w:rPr>
          <w:rFonts w:hint="eastAsia" w:ascii="宋体" w:hAnsi="宋体" w:eastAsia="宋体"/>
          <w:szCs w:val="21"/>
        </w:rPr>
        <w:t>（一）在供应商出现下列情形之一时，我方承担保证责任：</w:t>
      </w:r>
    </w:p>
    <w:p>
      <w:pPr>
        <w:spacing w:after="0" w:line="360" w:lineRule="auto"/>
        <w:ind w:firstLine="420" w:firstLineChars="200"/>
        <w:rPr>
          <w:rFonts w:ascii="宋体" w:hAnsi="宋体" w:eastAsia="宋体"/>
          <w:szCs w:val="21"/>
        </w:rPr>
      </w:pPr>
      <w:r>
        <w:rPr>
          <w:rFonts w:hint="eastAsia" w:ascii="宋体" w:hAnsi="宋体" w:eastAsia="宋体"/>
          <w:szCs w:val="21"/>
        </w:rPr>
        <w:t>1．将中标项目转让给他人，或者在投标文件中未说明，且未经采购招标机构人同意，将中标项目分包给他人的；</w:t>
      </w:r>
    </w:p>
    <w:p>
      <w:pPr>
        <w:spacing w:after="0" w:line="360" w:lineRule="auto"/>
        <w:rPr>
          <w:rFonts w:ascii="宋体" w:hAnsi="宋体" w:eastAsia="宋体"/>
          <w:szCs w:val="21"/>
        </w:rPr>
      </w:pPr>
      <w:r>
        <w:rPr>
          <w:rFonts w:hint="eastAsia" w:ascii="宋体" w:hAnsi="宋体" w:eastAsia="宋体"/>
          <w:szCs w:val="21"/>
        </w:rPr>
        <w:t xml:space="preserve">　　2．主合同约定的应当缴纳履约保证金的情形: </w:t>
      </w:r>
    </w:p>
    <w:p>
      <w:pPr>
        <w:spacing w:after="0" w:line="360" w:lineRule="auto"/>
        <w:ind w:firstLine="420" w:firstLineChars="200"/>
        <w:rPr>
          <w:rFonts w:ascii="宋体" w:hAnsi="宋体" w:eastAsia="宋体"/>
          <w:szCs w:val="21"/>
        </w:rPr>
      </w:pPr>
      <w:r>
        <w:rPr>
          <w:rFonts w:hint="eastAsia" w:ascii="宋体" w:hAnsi="宋体" w:eastAsia="宋体"/>
          <w:szCs w:val="21"/>
        </w:rPr>
        <w:t>（1）未按主合同约定的质量、数量和期限供应货物/提供服务/完成工程的；</w:t>
      </w:r>
    </w:p>
    <w:p>
      <w:pPr>
        <w:spacing w:after="0" w:line="360" w:lineRule="auto"/>
        <w:ind w:firstLine="420" w:firstLineChars="200"/>
        <w:rPr>
          <w:rFonts w:ascii="宋体" w:hAnsi="宋体" w:eastAsia="宋体"/>
          <w:szCs w:val="21"/>
        </w:rPr>
      </w:pPr>
      <w:r>
        <w:rPr>
          <w:rFonts w:hint="eastAsia" w:ascii="宋体" w:hAnsi="宋体" w:eastAsia="宋体"/>
          <w:szCs w:val="21"/>
        </w:rPr>
        <w:t>（2）</w:t>
      </w:r>
      <w:r>
        <w:rPr>
          <w:rFonts w:hint="eastAsia" w:ascii="宋体" w:hAnsi="宋体" w:eastAsia="宋体"/>
          <w:szCs w:val="21"/>
          <w:u w:val="single"/>
        </w:rPr>
        <w:t xml:space="preserve">                                                           </w:t>
      </w:r>
      <w:r>
        <w:rPr>
          <w:rFonts w:hint="eastAsia" w:ascii="宋体" w:hAnsi="宋体" w:eastAsia="宋体"/>
          <w:szCs w:val="21"/>
        </w:rPr>
        <w:t>。</w:t>
      </w:r>
    </w:p>
    <w:p>
      <w:pPr>
        <w:spacing w:after="0" w:line="360" w:lineRule="auto"/>
        <w:ind w:firstLine="420" w:firstLineChars="200"/>
        <w:rPr>
          <w:rFonts w:ascii="宋体" w:hAnsi="宋体" w:eastAsia="宋体"/>
          <w:szCs w:val="21"/>
        </w:rPr>
      </w:pPr>
      <w:r>
        <w:rPr>
          <w:rFonts w:hint="eastAsia" w:ascii="宋体" w:hAnsi="宋体" w:eastAsia="宋体"/>
          <w:szCs w:val="21"/>
        </w:rPr>
        <w:t>（二）我方的保证范围是主合同约定的合同价款总额的</w:t>
      </w:r>
      <w:r>
        <w:rPr>
          <w:rFonts w:hint="eastAsia" w:ascii="宋体" w:hAnsi="宋体" w:eastAsia="宋体"/>
          <w:szCs w:val="21"/>
          <w:u w:val="single"/>
        </w:rPr>
        <w:t xml:space="preserve">        </w:t>
      </w:r>
      <w:r>
        <w:rPr>
          <w:rFonts w:hint="eastAsia" w:ascii="宋体" w:hAnsi="宋体" w:eastAsia="宋体"/>
          <w:szCs w:val="21"/>
        </w:rPr>
        <w:t>%数额为</w:t>
      </w:r>
      <w:r>
        <w:rPr>
          <w:rFonts w:hint="eastAsia" w:ascii="宋体" w:hAnsi="宋体" w:eastAsia="宋体"/>
          <w:szCs w:val="21"/>
          <w:u w:val="single"/>
        </w:rPr>
        <w:t xml:space="preserve">         </w:t>
      </w:r>
      <w:r>
        <w:rPr>
          <w:rFonts w:hint="eastAsia" w:ascii="宋体" w:hAnsi="宋体" w:eastAsia="宋体"/>
          <w:szCs w:val="21"/>
        </w:rPr>
        <w:t>元（大写</w:t>
      </w:r>
      <w:r>
        <w:rPr>
          <w:rFonts w:hint="eastAsia" w:ascii="宋体" w:hAnsi="宋体" w:eastAsia="宋体"/>
          <w:szCs w:val="21"/>
          <w:u w:val="single"/>
        </w:rPr>
        <w:t xml:space="preserve">           </w:t>
      </w:r>
      <w:r>
        <w:rPr>
          <w:rFonts w:hint="eastAsia" w:ascii="宋体" w:hAnsi="宋体" w:eastAsia="宋体"/>
          <w:szCs w:val="21"/>
        </w:rPr>
        <w:t>），币种为</w:t>
      </w:r>
      <w:r>
        <w:rPr>
          <w:rFonts w:hint="eastAsia" w:ascii="宋体" w:hAnsi="宋体" w:eastAsia="宋体"/>
          <w:szCs w:val="21"/>
          <w:u w:val="single"/>
        </w:rPr>
        <w:t xml:space="preserve">        </w:t>
      </w:r>
      <w:r>
        <w:rPr>
          <w:rFonts w:hint="eastAsia" w:ascii="宋体" w:hAnsi="宋体" w:eastAsia="宋体"/>
          <w:szCs w:val="21"/>
        </w:rPr>
        <w:t>。（即主合同履约保证金金额）</w:t>
      </w:r>
    </w:p>
    <w:p>
      <w:pPr>
        <w:spacing w:after="0" w:line="360" w:lineRule="auto"/>
        <w:ind w:firstLine="420" w:firstLineChars="200"/>
        <w:rPr>
          <w:rFonts w:ascii="宋体" w:hAnsi="宋体" w:eastAsia="宋体"/>
          <w:szCs w:val="21"/>
        </w:rPr>
      </w:pPr>
      <w:r>
        <w:rPr>
          <w:rFonts w:hint="eastAsia" w:ascii="宋体" w:hAnsi="宋体" w:eastAsia="宋体"/>
          <w:szCs w:val="21"/>
        </w:rPr>
        <w:t>二、保证的方式及保证期间</w:t>
      </w:r>
    </w:p>
    <w:p>
      <w:pPr>
        <w:spacing w:after="0" w:line="360" w:lineRule="auto"/>
        <w:ind w:firstLine="420" w:firstLineChars="200"/>
        <w:rPr>
          <w:rFonts w:ascii="宋体" w:hAnsi="宋体" w:eastAsia="宋体"/>
          <w:szCs w:val="21"/>
        </w:rPr>
      </w:pPr>
      <w:r>
        <w:rPr>
          <w:rFonts w:hint="eastAsia" w:ascii="宋体" w:hAnsi="宋体" w:eastAsia="宋体"/>
          <w:szCs w:val="21"/>
        </w:rPr>
        <w:t>我方保证的方式为：连带责任保证。</w:t>
      </w:r>
    </w:p>
    <w:p>
      <w:pPr>
        <w:spacing w:after="0" w:line="360" w:lineRule="auto"/>
        <w:ind w:firstLine="420" w:firstLineChars="200"/>
        <w:rPr>
          <w:rFonts w:ascii="宋体" w:hAnsi="宋体" w:eastAsia="宋体"/>
          <w:szCs w:val="21"/>
        </w:rPr>
      </w:pPr>
      <w:r>
        <w:rPr>
          <w:rFonts w:hint="eastAsia" w:ascii="宋体" w:hAnsi="宋体" w:eastAsia="宋体"/>
          <w:szCs w:val="21"/>
        </w:rPr>
        <w:t>我方保证的期间为：自本合同生效之日起至供应商按照主合同约定的供货/完工期限届满后</w:t>
      </w:r>
      <w:r>
        <w:rPr>
          <w:rFonts w:hint="eastAsia" w:ascii="宋体" w:hAnsi="宋体" w:eastAsia="宋体"/>
          <w:szCs w:val="21"/>
          <w:u w:val="single"/>
        </w:rPr>
        <w:t xml:space="preserve">     </w:t>
      </w:r>
      <w:r>
        <w:rPr>
          <w:rFonts w:hint="eastAsia" w:ascii="宋体" w:hAnsi="宋体" w:eastAsia="宋体"/>
          <w:szCs w:val="21"/>
        </w:rPr>
        <w:t>日内。</w:t>
      </w:r>
    </w:p>
    <w:p>
      <w:pPr>
        <w:spacing w:after="0" w:line="360" w:lineRule="auto"/>
        <w:ind w:firstLine="420" w:firstLineChars="200"/>
        <w:rPr>
          <w:rFonts w:ascii="宋体" w:hAnsi="宋体" w:eastAsia="宋体"/>
          <w:szCs w:val="21"/>
        </w:rPr>
      </w:pPr>
      <w:r>
        <w:rPr>
          <w:rFonts w:hint="eastAsia" w:ascii="宋体" w:hAnsi="宋体" w:eastAsia="宋体"/>
          <w:szCs w:val="21"/>
        </w:rPr>
        <w:t>如果供应商未按主合同约定向贵方供应货物/提供服务/完成工程的，由我方在保证金额内向你方支付上述款项。</w:t>
      </w:r>
    </w:p>
    <w:p>
      <w:pPr>
        <w:spacing w:after="0" w:line="360" w:lineRule="auto"/>
        <w:ind w:firstLine="420" w:firstLineChars="200"/>
        <w:rPr>
          <w:rFonts w:ascii="宋体" w:hAnsi="宋体" w:eastAsia="宋体"/>
          <w:szCs w:val="21"/>
        </w:rPr>
      </w:pPr>
      <w:r>
        <w:rPr>
          <w:rFonts w:hint="eastAsia" w:ascii="宋体" w:hAnsi="宋体" w:eastAsia="宋体"/>
          <w:szCs w:val="21"/>
        </w:rPr>
        <w:t>三、承担保证责任的程序</w:t>
      </w:r>
    </w:p>
    <w:p>
      <w:pPr>
        <w:spacing w:after="0" w:line="360" w:lineRule="auto"/>
        <w:ind w:firstLine="420" w:firstLineChars="200"/>
        <w:rPr>
          <w:rFonts w:ascii="宋体" w:hAnsi="宋体" w:eastAsia="宋体"/>
          <w:szCs w:val="21"/>
        </w:rPr>
      </w:pPr>
      <w:r>
        <w:rPr>
          <w:rFonts w:hint="eastAsia" w:ascii="宋体" w:hAnsi="宋体" w:eastAsia="宋体"/>
          <w:szCs w:val="21"/>
        </w:rPr>
        <w:t>1．你方要求我方承担保证责任的，应在本保函保证期间内向我方发出书面索赔通知。索赔通知应写明要求索赔的金额，支付款项应到达的帐号。并附有证明供应商违约事实的证明材料。</w:t>
      </w:r>
    </w:p>
    <w:p>
      <w:pPr>
        <w:spacing w:after="0" w:line="360" w:lineRule="auto"/>
        <w:ind w:firstLine="420" w:firstLineChars="200"/>
        <w:rPr>
          <w:rFonts w:ascii="宋体" w:hAnsi="宋体" w:eastAsia="宋体"/>
          <w:szCs w:val="21"/>
        </w:rPr>
      </w:pPr>
      <w:r>
        <w:rPr>
          <w:rFonts w:hint="eastAsia" w:ascii="宋体" w:hAnsi="宋体" w:eastAsia="宋体"/>
          <w:szCs w:val="21"/>
        </w:rPr>
        <w:t>如果你方与供应商因货物质量问题产生争议，你方还需同时提供</w:t>
      </w:r>
      <w:r>
        <w:rPr>
          <w:rFonts w:hint="eastAsia" w:ascii="宋体" w:hAnsi="宋体" w:eastAsia="宋体"/>
          <w:szCs w:val="21"/>
          <w:u w:val="single"/>
        </w:rPr>
        <w:t xml:space="preserve">        </w:t>
      </w:r>
      <w:r>
        <w:rPr>
          <w:rFonts w:hint="eastAsia" w:ascii="宋体" w:hAnsi="宋体" w:eastAsia="宋体"/>
          <w:szCs w:val="21"/>
        </w:rPr>
        <w:t>部门出具的质量检测报告，或经诉讼（仲裁）程序裁决后的裁决书、调解书，本保证人即按照检测结果或裁决书、调解书决定是否承担保证责任。</w:t>
      </w:r>
    </w:p>
    <w:p>
      <w:pPr>
        <w:spacing w:after="0" w:line="360" w:lineRule="auto"/>
        <w:ind w:firstLine="420" w:firstLineChars="200"/>
        <w:rPr>
          <w:rFonts w:ascii="宋体" w:hAnsi="宋体" w:eastAsia="宋体"/>
          <w:szCs w:val="21"/>
        </w:rPr>
      </w:pPr>
      <w:r>
        <w:rPr>
          <w:rFonts w:hint="eastAsia" w:ascii="宋体" w:hAnsi="宋体" w:eastAsia="宋体"/>
          <w:szCs w:val="21"/>
        </w:rPr>
        <w:t>2． 我方收到你方的书面索赔通知及相应证明材料，在</w:t>
      </w:r>
      <w:r>
        <w:rPr>
          <w:rFonts w:hint="eastAsia" w:ascii="宋体" w:hAnsi="宋体" w:eastAsia="宋体"/>
          <w:szCs w:val="21"/>
          <w:u w:val="single"/>
        </w:rPr>
        <w:t xml:space="preserve">     </w:t>
      </w:r>
      <w:r>
        <w:rPr>
          <w:rFonts w:hint="eastAsia" w:ascii="宋体" w:hAnsi="宋体" w:eastAsia="宋体"/>
          <w:szCs w:val="21"/>
        </w:rPr>
        <w:t>工作日内进行核定后按照本保函的承诺承担保证责任。</w:t>
      </w:r>
    </w:p>
    <w:p>
      <w:pPr>
        <w:spacing w:after="0" w:line="360" w:lineRule="auto"/>
        <w:ind w:firstLine="420" w:firstLineChars="200"/>
        <w:rPr>
          <w:rFonts w:ascii="宋体" w:hAnsi="宋体" w:eastAsia="宋体"/>
          <w:szCs w:val="21"/>
        </w:rPr>
      </w:pPr>
      <w:r>
        <w:rPr>
          <w:rFonts w:hint="eastAsia" w:ascii="宋体" w:hAnsi="宋体" w:eastAsia="宋体"/>
          <w:szCs w:val="21"/>
        </w:rPr>
        <w:t>四、保证责任的终止</w:t>
      </w:r>
    </w:p>
    <w:p>
      <w:pPr>
        <w:spacing w:after="0" w:line="360" w:lineRule="auto"/>
        <w:ind w:firstLine="420" w:firstLineChars="200"/>
        <w:rPr>
          <w:rFonts w:ascii="宋体" w:hAnsi="宋体" w:eastAsia="宋体"/>
          <w:szCs w:val="21"/>
        </w:rPr>
      </w:pPr>
      <w:r>
        <w:rPr>
          <w:rFonts w:hint="eastAsia" w:ascii="宋体" w:hAnsi="宋体" w:eastAsia="宋体"/>
          <w:szCs w:val="21"/>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after="0" w:line="360" w:lineRule="auto"/>
        <w:ind w:firstLine="420" w:firstLineChars="200"/>
        <w:rPr>
          <w:rFonts w:ascii="宋体" w:hAnsi="宋体" w:eastAsia="宋体"/>
          <w:szCs w:val="21"/>
        </w:rPr>
      </w:pPr>
      <w:r>
        <w:rPr>
          <w:rFonts w:hint="eastAsia" w:ascii="宋体" w:hAnsi="宋体" w:eastAsia="宋体"/>
          <w:szCs w:val="21"/>
        </w:rPr>
        <w:t>2．我方按照本保函向你方履行了保证责任后，自我方向你方支付款项（支付款项从我方账户划出）之日起，保证责任即终止。</w:t>
      </w:r>
    </w:p>
    <w:p>
      <w:pPr>
        <w:spacing w:after="0" w:line="360" w:lineRule="auto"/>
        <w:ind w:firstLine="420" w:firstLineChars="200"/>
        <w:rPr>
          <w:rFonts w:ascii="宋体" w:hAnsi="宋体" w:eastAsia="宋体"/>
          <w:szCs w:val="21"/>
        </w:rPr>
      </w:pPr>
      <w:r>
        <w:rPr>
          <w:rFonts w:hint="eastAsia" w:ascii="宋体" w:hAnsi="宋体" w:eastAsia="宋体"/>
          <w:szCs w:val="21"/>
        </w:rPr>
        <w:t>3．按照法律法规的规定或出现应终止我方保证责任的其它情形的，我方在本保函项下的保证责任亦终止。</w:t>
      </w:r>
    </w:p>
    <w:p>
      <w:pPr>
        <w:spacing w:after="0" w:line="360" w:lineRule="auto"/>
        <w:ind w:firstLine="420" w:firstLineChars="200"/>
        <w:rPr>
          <w:rFonts w:ascii="宋体" w:hAnsi="宋体" w:eastAsia="宋体"/>
          <w:szCs w:val="21"/>
        </w:rPr>
      </w:pPr>
      <w:r>
        <w:rPr>
          <w:rFonts w:hint="eastAsia" w:ascii="宋体" w:hAnsi="宋体" w:eastAsia="宋体"/>
          <w:szCs w:val="21"/>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after="0" w:line="360" w:lineRule="auto"/>
        <w:ind w:firstLine="420" w:firstLineChars="200"/>
        <w:rPr>
          <w:rFonts w:ascii="宋体" w:hAnsi="宋体" w:eastAsia="宋体"/>
          <w:szCs w:val="21"/>
        </w:rPr>
      </w:pPr>
      <w:r>
        <w:rPr>
          <w:rFonts w:hint="eastAsia" w:ascii="宋体" w:hAnsi="宋体" w:eastAsia="宋体"/>
          <w:szCs w:val="21"/>
        </w:rPr>
        <w:t>五、免责条款</w:t>
      </w:r>
    </w:p>
    <w:p>
      <w:pPr>
        <w:spacing w:after="0" w:line="360" w:lineRule="auto"/>
        <w:ind w:firstLine="420" w:firstLineChars="200"/>
        <w:rPr>
          <w:rFonts w:ascii="宋体" w:hAnsi="宋体" w:eastAsia="宋体"/>
          <w:szCs w:val="21"/>
        </w:rPr>
      </w:pPr>
      <w:r>
        <w:rPr>
          <w:rFonts w:hint="eastAsia" w:ascii="宋体" w:hAnsi="宋体" w:eastAsia="宋体"/>
          <w:szCs w:val="21"/>
        </w:rPr>
        <w:t>1．因你方违反主合同约定致使供应商不能履行义务的，我方不承担保证责任。</w:t>
      </w:r>
    </w:p>
    <w:p>
      <w:pPr>
        <w:spacing w:after="0" w:line="360" w:lineRule="auto"/>
        <w:ind w:firstLine="420" w:firstLineChars="200"/>
        <w:rPr>
          <w:rFonts w:ascii="宋体" w:hAnsi="宋体" w:eastAsia="宋体"/>
          <w:szCs w:val="21"/>
        </w:rPr>
      </w:pPr>
      <w:r>
        <w:rPr>
          <w:rFonts w:hint="eastAsia" w:ascii="宋体" w:hAnsi="宋体" w:eastAsia="宋体"/>
          <w:szCs w:val="21"/>
        </w:rPr>
        <w:t>2．依照法律法规的规定或你方与供应商的另行约定，全部或者部分免除供应商应缴纳的保证金义务的，我方亦免除相应的保证责任。</w:t>
      </w:r>
    </w:p>
    <w:p>
      <w:pPr>
        <w:spacing w:after="0" w:line="360" w:lineRule="auto"/>
        <w:ind w:firstLine="420" w:firstLineChars="200"/>
        <w:rPr>
          <w:rFonts w:ascii="宋体" w:hAnsi="宋体" w:eastAsia="宋体"/>
          <w:szCs w:val="21"/>
        </w:rPr>
      </w:pPr>
      <w:r>
        <w:rPr>
          <w:rFonts w:hint="eastAsia" w:ascii="宋体" w:hAnsi="宋体" w:eastAsia="宋体"/>
          <w:szCs w:val="21"/>
        </w:rPr>
        <w:t>3．因不可抗力造成供应商不能履行供货义务的，我方不承担保证责任。</w:t>
      </w:r>
    </w:p>
    <w:p>
      <w:pPr>
        <w:spacing w:after="0" w:line="360" w:lineRule="auto"/>
        <w:ind w:firstLine="420" w:firstLineChars="200"/>
        <w:rPr>
          <w:rFonts w:ascii="宋体" w:hAnsi="宋体" w:eastAsia="宋体"/>
          <w:szCs w:val="21"/>
        </w:rPr>
      </w:pPr>
      <w:r>
        <w:rPr>
          <w:rFonts w:hint="eastAsia" w:ascii="宋体" w:hAnsi="宋体" w:eastAsia="宋体"/>
          <w:szCs w:val="21"/>
        </w:rPr>
        <w:t>六、争议的解决</w:t>
      </w:r>
    </w:p>
    <w:p>
      <w:pPr>
        <w:spacing w:after="0" w:line="360" w:lineRule="auto"/>
        <w:ind w:firstLine="420" w:firstLineChars="200"/>
        <w:rPr>
          <w:rFonts w:ascii="宋体" w:hAnsi="宋体" w:eastAsia="宋体"/>
          <w:szCs w:val="21"/>
        </w:rPr>
      </w:pPr>
      <w:r>
        <w:rPr>
          <w:rFonts w:hint="eastAsia" w:ascii="宋体" w:hAnsi="宋体" w:eastAsia="宋体"/>
          <w:szCs w:val="21"/>
        </w:rPr>
        <w:t>因本保函发生的纠纷，由你我双方协商解决，协商不成的，通过诉讼程序解决，诉讼管辖地法院为</w:t>
      </w:r>
      <w:r>
        <w:rPr>
          <w:rFonts w:hint="eastAsia" w:ascii="宋体" w:hAnsi="宋体" w:eastAsia="宋体"/>
          <w:szCs w:val="21"/>
          <w:u w:val="single"/>
        </w:rPr>
        <w:t xml:space="preserve">        </w:t>
      </w:r>
      <w:r>
        <w:rPr>
          <w:rFonts w:hint="eastAsia" w:ascii="宋体" w:hAnsi="宋体" w:eastAsia="宋体"/>
          <w:szCs w:val="21"/>
        </w:rPr>
        <w:t>法院。</w:t>
      </w:r>
    </w:p>
    <w:p>
      <w:pPr>
        <w:spacing w:after="0" w:line="360" w:lineRule="auto"/>
        <w:ind w:firstLine="420" w:firstLineChars="200"/>
        <w:rPr>
          <w:rFonts w:ascii="宋体" w:hAnsi="宋体" w:eastAsia="宋体"/>
          <w:szCs w:val="21"/>
        </w:rPr>
      </w:pPr>
      <w:r>
        <w:rPr>
          <w:rFonts w:hint="eastAsia" w:ascii="宋体" w:hAnsi="宋体" w:eastAsia="宋体"/>
          <w:szCs w:val="21"/>
        </w:rPr>
        <w:t>七、保函的生效</w:t>
      </w:r>
    </w:p>
    <w:p>
      <w:pPr>
        <w:spacing w:after="0" w:line="360" w:lineRule="auto"/>
        <w:ind w:firstLine="420" w:firstLineChars="200"/>
        <w:rPr>
          <w:rFonts w:ascii="宋体" w:hAnsi="宋体" w:eastAsia="宋体"/>
          <w:szCs w:val="21"/>
        </w:rPr>
      </w:pPr>
      <w:r>
        <w:rPr>
          <w:rFonts w:hint="eastAsia" w:ascii="宋体" w:hAnsi="宋体" w:eastAsia="宋体"/>
          <w:szCs w:val="21"/>
        </w:rPr>
        <w:t>本保函自我方加盖公章之日起生效。</w:t>
      </w:r>
    </w:p>
    <w:p>
      <w:pPr>
        <w:spacing w:after="0" w:line="360" w:lineRule="auto"/>
        <w:rPr>
          <w:rFonts w:ascii="宋体" w:hAnsi="宋体" w:eastAsia="宋体"/>
          <w:szCs w:val="21"/>
        </w:rPr>
      </w:pPr>
      <w:r>
        <w:rPr>
          <w:rFonts w:ascii="宋体" w:hAnsi="宋体" w:eastAsia="宋体"/>
          <w:szCs w:val="21"/>
        </w:rPr>
        <w:t xml:space="preserve">                                 </w:t>
      </w:r>
    </w:p>
    <w:p>
      <w:pPr>
        <w:spacing w:after="0" w:line="360" w:lineRule="auto"/>
        <w:ind w:firstLine="6090" w:firstLineChars="2900"/>
        <w:rPr>
          <w:rFonts w:ascii="宋体" w:hAnsi="宋体" w:eastAsia="宋体"/>
          <w:szCs w:val="21"/>
        </w:rPr>
      </w:pPr>
      <w:r>
        <w:rPr>
          <w:rFonts w:hint="eastAsia" w:ascii="宋体" w:hAnsi="宋体" w:eastAsia="宋体"/>
          <w:szCs w:val="21"/>
        </w:rPr>
        <w:t>保证人：（公章）</w:t>
      </w:r>
    </w:p>
    <w:p>
      <w:pPr>
        <w:spacing w:after="0" w:line="360" w:lineRule="auto"/>
        <w:rPr>
          <w:rFonts w:ascii="宋体" w:hAnsi="宋体" w:eastAsia="宋体"/>
          <w:szCs w:val="21"/>
        </w:rPr>
      </w:pPr>
      <w:r>
        <w:rPr>
          <w:rFonts w:ascii="宋体" w:hAnsi="宋体" w:eastAsia="宋体"/>
          <w:szCs w:val="21"/>
        </w:rPr>
        <w:t xml:space="preserve">                   </w:t>
      </w:r>
      <w:r>
        <w:rPr>
          <w:rFonts w:hint="eastAsia" w:ascii="宋体" w:hAnsi="宋体" w:eastAsia="宋体"/>
          <w:szCs w:val="21"/>
        </w:rPr>
        <w:t xml:space="preserve">                                          年     月      日</w:t>
      </w:r>
    </w:p>
    <w:p>
      <w:pPr>
        <w:spacing w:after="0"/>
        <w:rPr>
          <w:rFonts w:ascii="宋体" w:hAnsi="宋体" w:eastAsia="宋体"/>
          <w:szCs w:val="21"/>
        </w:rPr>
      </w:pPr>
      <w:r>
        <w:rPr>
          <w:rFonts w:hint="eastAsia" w:ascii="宋体" w:hAnsi="宋体" w:eastAsia="宋体"/>
          <w:szCs w:val="21"/>
        </w:rPr>
        <w:br w:type="page"/>
      </w:r>
      <w:r>
        <w:rPr>
          <w:rFonts w:hint="eastAsia" w:ascii="宋体" w:hAnsi="宋体" w:eastAsia="宋体"/>
          <w:b/>
          <w:bCs/>
          <w:szCs w:val="21"/>
        </w:rPr>
        <w:t>附件2：政府采购供应商质疑函范本</w:t>
      </w:r>
    </w:p>
    <w:p>
      <w:pPr>
        <w:spacing w:after="0"/>
        <w:jc w:val="center"/>
        <w:rPr>
          <w:rFonts w:ascii="宋体" w:hAnsi="宋体" w:eastAsia="宋体" w:cs="宋体"/>
          <w:b/>
          <w:bCs/>
          <w:szCs w:val="21"/>
        </w:rPr>
      </w:pPr>
      <w:r>
        <w:rPr>
          <w:rFonts w:hint="eastAsia" w:ascii="宋体" w:hAnsi="宋体" w:eastAsia="宋体" w:cs="宋体"/>
          <w:b/>
          <w:bCs/>
          <w:szCs w:val="21"/>
        </w:rPr>
        <w:t>质疑函范本</w:t>
      </w:r>
    </w:p>
    <w:p>
      <w:pPr>
        <w:adjustRightInd w:val="0"/>
        <w:snapToGrid w:val="0"/>
        <w:spacing w:before="312" w:beforeLines="100" w:after="0" w:line="360" w:lineRule="auto"/>
        <w:rPr>
          <w:rFonts w:ascii="宋体" w:hAnsi="宋体" w:eastAsia="宋体" w:cs="宋体"/>
          <w:b/>
          <w:szCs w:val="21"/>
        </w:rPr>
      </w:pPr>
      <w:r>
        <w:rPr>
          <w:rFonts w:hint="eastAsia" w:ascii="宋体" w:hAnsi="宋体" w:eastAsia="宋体" w:cs="宋体"/>
          <w:b/>
          <w:szCs w:val="21"/>
        </w:rPr>
        <w:t>一、质疑供应商基本信息</w:t>
      </w:r>
    </w:p>
    <w:p>
      <w:pPr>
        <w:adjustRightInd w:val="0"/>
        <w:snapToGrid w:val="0"/>
        <w:spacing w:after="0" w:line="360" w:lineRule="auto"/>
        <w:rPr>
          <w:rFonts w:ascii="宋体" w:hAnsi="宋体" w:eastAsia="宋体" w:cs="宋体"/>
          <w:szCs w:val="21"/>
          <w:u w:val="dotted"/>
        </w:rPr>
      </w:pPr>
      <w:r>
        <w:rPr>
          <w:rFonts w:hint="eastAsia" w:ascii="宋体" w:hAnsi="宋体" w:eastAsia="宋体" w:cs="宋体"/>
          <w:szCs w:val="21"/>
        </w:rPr>
        <w:t>质疑供应商：</w:t>
      </w:r>
      <w:r>
        <w:rPr>
          <w:rFonts w:hint="eastAsia" w:ascii="宋体" w:hAnsi="宋体" w:eastAsia="宋体" w:cs="宋体"/>
          <w:szCs w:val="21"/>
          <w:u w:val="dotted"/>
        </w:rPr>
        <w:t xml:space="preserve">                                        </w:t>
      </w:r>
    </w:p>
    <w:p>
      <w:pPr>
        <w:adjustRightInd w:val="0"/>
        <w:snapToGrid w:val="0"/>
        <w:spacing w:after="0" w:line="360" w:lineRule="auto"/>
        <w:rPr>
          <w:rFonts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dotted"/>
        </w:rPr>
        <w:t xml:space="preserve">                          </w:t>
      </w:r>
      <w:r>
        <w:rPr>
          <w:rFonts w:hint="eastAsia" w:ascii="宋体" w:hAnsi="宋体" w:eastAsia="宋体" w:cs="宋体"/>
          <w:szCs w:val="21"/>
        </w:rPr>
        <w:t>邮编：</w:t>
      </w:r>
      <w:r>
        <w:rPr>
          <w:rFonts w:hint="eastAsia" w:ascii="宋体" w:hAnsi="宋体" w:eastAsia="宋体" w:cs="宋体"/>
          <w:szCs w:val="21"/>
          <w:u w:val="dotted"/>
        </w:rPr>
        <w:t xml:space="preserve">                                                   </w:t>
      </w:r>
    </w:p>
    <w:p>
      <w:pPr>
        <w:adjustRightInd w:val="0"/>
        <w:snapToGrid w:val="0"/>
        <w:spacing w:after="0" w:line="360" w:lineRule="auto"/>
        <w:rPr>
          <w:rFonts w:ascii="宋体" w:hAnsi="宋体" w:eastAsia="宋体" w:cs="宋体"/>
          <w:szCs w:val="21"/>
        </w:rPr>
      </w:pPr>
      <w:r>
        <w:rPr>
          <w:rFonts w:hint="eastAsia" w:ascii="宋体" w:hAnsi="宋体" w:eastAsia="宋体" w:cs="宋体"/>
          <w:szCs w:val="21"/>
        </w:rPr>
        <w:t>联系人：</w:t>
      </w:r>
      <w:r>
        <w:rPr>
          <w:rFonts w:hint="eastAsia" w:ascii="宋体" w:hAnsi="宋体" w:eastAsia="宋体" w:cs="宋体"/>
          <w:szCs w:val="21"/>
          <w:u w:val="dotted"/>
        </w:rPr>
        <w:t xml:space="preserve">                      </w:t>
      </w:r>
      <w:r>
        <w:rPr>
          <w:rFonts w:hint="eastAsia" w:ascii="宋体" w:hAnsi="宋体" w:eastAsia="宋体" w:cs="宋体"/>
          <w:szCs w:val="21"/>
        </w:rPr>
        <w:t>联系电话：</w:t>
      </w:r>
      <w:r>
        <w:rPr>
          <w:rFonts w:hint="eastAsia" w:ascii="宋体" w:hAnsi="宋体" w:eastAsia="宋体" w:cs="宋体"/>
          <w:szCs w:val="21"/>
          <w:u w:val="dotted"/>
        </w:rPr>
        <w:t xml:space="preserve">                              </w:t>
      </w:r>
    </w:p>
    <w:p>
      <w:pPr>
        <w:adjustRightInd w:val="0"/>
        <w:snapToGrid w:val="0"/>
        <w:spacing w:after="0" w:line="360" w:lineRule="auto"/>
        <w:rPr>
          <w:rFonts w:ascii="宋体" w:hAnsi="宋体" w:eastAsia="宋体" w:cs="宋体"/>
          <w:szCs w:val="21"/>
          <w:u w:val="dotted"/>
        </w:rPr>
      </w:pPr>
      <w:r>
        <w:rPr>
          <w:rFonts w:hint="eastAsia" w:ascii="宋体" w:hAnsi="宋体" w:eastAsia="宋体" w:cs="宋体"/>
          <w:szCs w:val="21"/>
        </w:rPr>
        <w:t>授权代表：</w:t>
      </w:r>
      <w:r>
        <w:rPr>
          <w:rFonts w:hint="eastAsia" w:ascii="宋体" w:hAnsi="宋体" w:eastAsia="宋体" w:cs="宋体"/>
          <w:szCs w:val="21"/>
          <w:u w:val="dotted"/>
        </w:rPr>
        <w:t xml:space="preserve">                                          </w:t>
      </w:r>
    </w:p>
    <w:p>
      <w:pPr>
        <w:adjustRightInd w:val="0"/>
        <w:snapToGrid w:val="0"/>
        <w:spacing w:after="0" w:line="360" w:lineRule="auto"/>
        <w:rPr>
          <w:rFonts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dotted"/>
        </w:rPr>
        <w:t xml:space="preserve">                                           </w:t>
      </w:r>
      <w:r>
        <w:rPr>
          <w:rFonts w:hint="eastAsia" w:ascii="宋体" w:hAnsi="宋体" w:eastAsia="宋体" w:cs="宋体"/>
          <w:szCs w:val="21"/>
        </w:rPr>
        <w:t xml:space="preserve"> </w:t>
      </w:r>
    </w:p>
    <w:p>
      <w:pPr>
        <w:adjustRightInd w:val="0"/>
        <w:snapToGrid w:val="0"/>
        <w:spacing w:after="0" w:line="360" w:lineRule="auto"/>
        <w:rPr>
          <w:rFonts w:ascii="宋体" w:hAnsi="宋体" w:eastAsia="宋体" w:cs="宋体"/>
          <w:szCs w:val="21"/>
        </w:rPr>
      </w:pPr>
      <w:r>
        <w:rPr>
          <w:rFonts w:hint="eastAsia" w:ascii="宋体" w:hAnsi="宋体" w:eastAsia="宋体" w:cs="宋体"/>
          <w:szCs w:val="21"/>
        </w:rPr>
        <w:t xml:space="preserve">地址： </w:t>
      </w:r>
      <w:r>
        <w:rPr>
          <w:rFonts w:hint="eastAsia" w:ascii="宋体" w:hAnsi="宋体" w:eastAsia="宋体" w:cs="宋体"/>
          <w:szCs w:val="21"/>
          <w:u w:val="dotted"/>
        </w:rPr>
        <w:t xml:space="preserve">                        </w:t>
      </w:r>
      <w:r>
        <w:rPr>
          <w:rFonts w:hint="eastAsia" w:ascii="宋体" w:hAnsi="宋体" w:eastAsia="宋体" w:cs="宋体"/>
          <w:szCs w:val="21"/>
        </w:rPr>
        <w:t>邮编：</w:t>
      </w:r>
      <w:r>
        <w:rPr>
          <w:rFonts w:hint="eastAsia" w:ascii="宋体" w:hAnsi="宋体" w:eastAsia="宋体" w:cs="宋体"/>
          <w:szCs w:val="21"/>
          <w:u w:val="dotted"/>
        </w:rPr>
        <w:t xml:space="preserve">                                                </w:t>
      </w:r>
    </w:p>
    <w:p>
      <w:pPr>
        <w:adjustRightInd w:val="0"/>
        <w:snapToGrid w:val="0"/>
        <w:spacing w:after="0" w:line="360" w:lineRule="auto"/>
        <w:rPr>
          <w:rFonts w:ascii="宋体" w:hAnsi="宋体" w:eastAsia="宋体" w:cs="宋体"/>
          <w:b/>
          <w:szCs w:val="21"/>
        </w:rPr>
      </w:pPr>
      <w:r>
        <w:rPr>
          <w:rFonts w:hint="eastAsia" w:ascii="宋体" w:hAnsi="宋体" w:eastAsia="宋体" w:cs="宋体"/>
          <w:b/>
          <w:szCs w:val="21"/>
        </w:rPr>
        <w:t>二、质疑项目基本情况</w:t>
      </w:r>
    </w:p>
    <w:p>
      <w:pPr>
        <w:adjustRightInd w:val="0"/>
        <w:snapToGrid w:val="0"/>
        <w:spacing w:after="0" w:line="360" w:lineRule="auto"/>
        <w:rPr>
          <w:rFonts w:ascii="宋体" w:hAnsi="宋体" w:eastAsia="宋体" w:cs="宋体"/>
          <w:szCs w:val="21"/>
        </w:rPr>
      </w:pPr>
      <w:r>
        <w:rPr>
          <w:rFonts w:hint="eastAsia" w:ascii="宋体" w:hAnsi="宋体" w:eastAsia="宋体" w:cs="宋体"/>
          <w:szCs w:val="21"/>
        </w:rPr>
        <w:t>质疑项目的名称：</w:t>
      </w:r>
      <w:r>
        <w:rPr>
          <w:rFonts w:hint="eastAsia" w:ascii="宋体" w:hAnsi="宋体" w:eastAsia="宋体" w:cs="宋体"/>
          <w:szCs w:val="21"/>
          <w:u w:val="dotted"/>
        </w:rPr>
        <w:t xml:space="preserve">                                      </w:t>
      </w:r>
    </w:p>
    <w:p>
      <w:pPr>
        <w:adjustRightInd w:val="0"/>
        <w:snapToGrid w:val="0"/>
        <w:spacing w:after="0" w:line="360" w:lineRule="auto"/>
        <w:rPr>
          <w:rFonts w:ascii="宋体" w:hAnsi="宋体" w:eastAsia="宋体" w:cs="宋体"/>
          <w:szCs w:val="21"/>
        </w:rPr>
      </w:pPr>
      <w:r>
        <w:rPr>
          <w:rFonts w:hint="eastAsia" w:ascii="宋体" w:hAnsi="宋体" w:eastAsia="宋体" w:cs="宋体"/>
          <w:szCs w:val="21"/>
        </w:rPr>
        <w:t>质疑项目的编号：</w:t>
      </w:r>
      <w:r>
        <w:rPr>
          <w:rFonts w:hint="eastAsia" w:ascii="宋体" w:hAnsi="宋体" w:eastAsia="宋体" w:cs="宋体"/>
          <w:szCs w:val="21"/>
          <w:u w:val="dotted"/>
        </w:rPr>
        <w:t xml:space="preserve">               </w:t>
      </w:r>
      <w:r>
        <w:rPr>
          <w:rFonts w:hint="eastAsia" w:ascii="宋体" w:hAnsi="宋体" w:eastAsia="宋体" w:cs="宋体"/>
          <w:szCs w:val="21"/>
        </w:rPr>
        <w:t>包号：</w:t>
      </w:r>
      <w:r>
        <w:rPr>
          <w:rFonts w:hint="eastAsia" w:ascii="宋体" w:hAnsi="宋体" w:eastAsia="宋体" w:cs="宋体"/>
          <w:szCs w:val="21"/>
          <w:u w:val="dotted"/>
        </w:rPr>
        <w:t xml:space="preserve">                 </w:t>
      </w:r>
    </w:p>
    <w:p>
      <w:pPr>
        <w:adjustRightInd w:val="0"/>
        <w:snapToGrid w:val="0"/>
        <w:spacing w:after="0" w:line="360" w:lineRule="auto"/>
        <w:rPr>
          <w:rFonts w:ascii="宋体" w:hAnsi="宋体" w:eastAsia="宋体" w:cs="宋体"/>
          <w:szCs w:val="21"/>
          <w:u w:val="dotted"/>
        </w:rPr>
      </w:pPr>
      <w:r>
        <w:rPr>
          <w:rFonts w:hint="eastAsia" w:ascii="宋体" w:hAnsi="宋体" w:eastAsia="宋体" w:cs="宋体"/>
          <w:szCs w:val="21"/>
        </w:rPr>
        <w:t>采购人名称：</w:t>
      </w:r>
      <w:r>
        <w:rPr>
          <w:rFonts w:hint="eastAsia" w:ascii="宋体" w:hAnsi="宋体" w:eastAsia="宋体" w:cs="宋体"/>
          <w:szCs w:val="21"/>
          <w:u w:val="dotted"/>
        </w:rPr>
        <w:t xml:space="preserve">                                         </w:t>
      </w:r>
    </w:p>
    <w:p>
      <w:pPr>
        <w:adjustRightInd w:val="0"/>
        <w:snapToGrid w:val="0"/>
        <w:spacing w:after="0" w:line="360" w:lineRule="auto"/>
        <w:rPr>
          <w:rFonts w:ascii="宋体" w:hAnsi="宋体" w:eastAsia="宋体" w:cs="宋体"/>
          <w:szCs w:val="21"/>
        </w:rPr>
      </w:pPr>
      <w:r>
        <w:rPr>
          <w:rFonts w:hint="eastAsia" w:ascii="宋体" w:hAnsi="宋体" w:eastAsia="宋体" w:cs="宋体"/>
          <w:szCs w:val="21"/>
        </w:rPr>
        <w:t>采购文件获取日期：</w:t>
      </w:r>
      <w:r>
        <w:rPr>
          <w:rFonts w:hint="eastAsia" w:ascii="宋体" w:hAnsi="宋体" w:eastAsia="宋体" w:cs="宋体"/>
          <w:szCs w:val="21"/>
          <w:u w:val="dotted"/>
        </w:rPr>
        <w:t xml:space="preserve">                                           </w:t>
      </w:r>
    </w:p>
    <w:p>
      <w:pPr>
        <w:adjustRightInd w:val="0"/>
        <w:snapToGrid w:val="0"/>
        <w:spacing w:after="0" w:line="360" w:lineRule="auto"/>
        <w:rPr>
          <w:rFonts w:ascii="宋体" w:hAnsi="宋体" w:eastAsia="宋体" w:cs="宋体"/>
          <w:bCs/>
          <w:szCs w:val="21"/>
        </w:rPr>
      </w:pPr>
      <w:r>
        <w:rPr>
          <w:rFonts w:hint="eastAsia" w:ascii="宋体" w:hAnsi="宋体" w:eastAsia="宋体" w:cs="宋体"/>
          <w:bCs/>
          <w:szCs w:val="21"/>
        </w:rPr>
        <w:t>三、质疑事项具体内容</w:t>
      </w:r>
    </w:p>
    <w:p>
      <w:pPr>
        <w:adjustRightInd w:val="0"/>
        <w:snapToGrid w:val="0"/>
        <w:spacing w:after="0" w:line="360" w:lineRule="auto"/>
        <w:rPr>
          <w:rFonts w:ascii="宋体" w:hAnsi="宋体" w:eastAsia="宋体" w:cs="宋体"/>
          <w:szCs w:val="21"/>
          <w:u w:val="dotted"/>
        </w:rPr>
      </w:pPr>
      <w:r>
        <w:rPr>
          <w:rFonts w:hint="eastAsia" w:ascii="宋体" w:hAnsi="宋体" w:eastAsia="宋体" w:cs="宋体"/>
          <w:szCs w:val="21"/>
        </w:rPr>
        <w:t>质疑事项1：</w:t>
      </w:r>
      <w:r>
        <w:rPr>
          <w:rFonts w:hint="eastAsia" w:ascii="宋体" w:hAnsi="宋体" w:eastAsia="宋体" w:cs="宋体"/>
          <w:szCs w:val="21"/>
          <w:u w:val="dotted"/>
        </w:rPr>
        <w:t xml:space="preserve">                                         </w:t>
      </w:r>
    </w:p>
    <w:p>
      <w:pPr>
        <w:adjustRightInd w:val="0"/>
        <w:snapToGrid w:val="0"/>
        <w:spacing w:after="0" w:line="360" w:lineRule="auto"/>
        <w:rPr>
          <w:rFonts w:ascii="宋体" w:hAnsi="宋体" w:eastAsia="宋体" w:cs="宋体"/>
          <w:szCs w:val="21"/>
          <w:u w:val="dotted"/>
        </w:rPr>
      </w:pPr>
      <w:r>
        <w:rPr>
          <w:rFonts w:hint="eastAsia" w:ascii="宋体" w:hAnsi="宋体" w:eastAsia="宋体" w:cs="宋体"/>
          <w:szCs w:val="21"/>
        </w:rPr>
        <w:t>事实依据：</w:t>
      </w:r>
      <w:r>
        <w:rPr>
          <w:rFonts w:hint="eastAsia" w:ascii="宋体" w:hAnsi="宋体" w:eastAsia="宋体" w:cs="宋体"/>
          <w:szCs w:val="21"/>
          <w:u w:val="dotted"/>
        </w:rPr>
        <w:t xml:space="preserve">                                          </w:t>
      </w:r>
    </w:p>
    <w:p>
      <w:pPr>
        <w:adjustRightInd w:val="0"/>
        <w:snapToGrid w:val="0"/>
        <w:spacing w:after="0" w:line="360" w:lineRule="auto"/>
        <w:rPr>
          <w:rFonts w:ascii="宋体" w:hAnsi="宋体" w:eastAsia="宋体" w:cs="宋体"/>
          <w:szCs w:val="21"/>
        </w:rPr>
      </w:pPr>
      <w:r>
        <w:rPr>
          <w:rFonts w:hint="eastAsia" w:ascii="宋体" w:hAnsi="宋体" w:eastAsia="宋体" w:cs="宋体"/>
          <w:szCs w:val="21"/>
          <w:u w:val="dotted"/>
        </w:rPr>
        <w:t xml:space="preserve">                                                       </w:t>
      </w:r>
    </w:p>
    <w:p>
      <w:pPr>
        <w:adjustRightInd w:val="0"/>
        <w:snapToGrid w:val="0"/>
        <w:spacing w:after="0" w:line="360" w:lineRule="auto"/>
        <w:rPr>
          <w:rFonts w:ascii="宋体" w:hAnsi="宋体" w:eastAsia="宋体" w:cs="宋体"/>
          <w:szCs w:val="21"/>
          <w:u w:val="dotted"/>
        </w:rPr>
      </w:pPr>
      <w:r>
        <w:rPr>
          <w:rFonts w:hint="eastAsia" w:ascii="宋体" w:hAnsi="宋体" w:eastAsia="宋体" w:cs="宋体"/>
          <w:szCs w:val="21"/>
        </w:rPr>
        <w:t>法律依据：</w:t>
      </w:r>
      <w:r>
        <w:rPr>
          <w:rFonts w:hint="eastAsia" w:ascii="宋体" w:hAnsi="宋体" w:eastAsia="宋体" w:cs="宋体"/>
          <w:szCs w:val="21"/>
          <w:u w:val="dotted"/>
        </w:rPr>
        <w:t xml:space="preserve">                                          </w:t>
      </w:r>
    </w:p>
    <w:p>
      <w:pPr>
        <w:adjustRightInd w:val="0"/>
        <w:snapToGrid w:val="0"/>
        <w:spacing w:after="0" w:line="360" w:lineRule="auto"/>
        <w:rPr>
          <w:rFonts w:ascii="宋体" w:hAnsi="宋体" w:eastAsia="宋体" w:cs="宋体"/>
          <w:szCs w:val="21"/>
          <w:u w:val="dotted"/>
        </w:rPr>
      </w:pPr>
      <w:r>
        <w:rPr>
          <w:rFonts w:hint="eastAsia" w:ascii="宋体" w:hAnsi="宋体" w:eastAsia="宋体" w:cs="宋体"/>
          <w:szCs w:val="21"/>
          <w:u w:val="dotted"/>
        </w:rPr>
        <w:t xml:space="preserve">                                                     </w:t>
      </w:r>
    </w:p>
    <w:p>
      <w:pPr>
        <w:adjustRightInd w:val="0"/>
        <w:snapToGrid w:val="0"/>
        <w:spacing w:after="0" w:line="360" w:lineRule="auto"/>
        <w:rPr>
          <w:rFonts w:ascii="宋体" w:hAnsi="宋体" w:eastAsia="宋体" w:cs="宋体"/>
          <w:szCs w:val="21"/>
          <w:u w:val="dotted"/>
        </w:rPr>
      </w:pPr>
      <w:r>
        <w:rPr>
          <w:rFonts w:hint="eastAsia" w:ascii="宋体" w:hAnsi="宋体" w:eastAsia="宋体" w:cs="宋体"/>
          <w:szCs w:val="21"/>
        </w:rPr>
        <w:t>质疑事项2</w:t>
      </w:r>
    </w:p>
    <w:p>
      <w:pPr>
        <w:adjustRightInd w:val="0"/>
        <w:snapToGrid w:val="0"/>
        <w:spacing w:after="0" w:line="360" w:lineRule="auto"/>
        <w:rPr>
          <w:rFonts w:ascii="宋体" w:hAnsi="宋体" w:eastAsia="宋体" w:cs="宋体"/>
          <w:szCs w:val="21"/>
        </w:rPr>
      </w:pPr>
      <w:r>
        <w:rPr>
          <w:rFonts w:hint="eastAsia" w:ascii="宋体" w:hAnsi="宋体" w:eastAsia="宋体" w:cs="宋体"/>
          <w:szCs w:val="21"/>
        </w:rPr>
        <w:t>……</w:t>
      </w:r>
    </w:p>
    <w:p>
      <w:pPr>
        <w:adjustRightInd w:val="0"/>
        <w:snapToGrid w:val="0"/>
        <w:spacing w:after="0" w:line="360" w:lineRule="auto"/>
        <w:rPr>
          <w:rFonts w:ascii="宋体" w:hAnsi="宋体" w:eastAsia="宋体" w:cs="宋体"/>
          <w:b/>
          <w:szCs w:val="21"/>
        </w:rPr>
      </w:pPr>
      <w:r>
        <w:rPr>
          <w:rFonts w:hint="eastAsia" w:ascii="宋体" w:hAnsi="宋体" w:eastAsia="宋体" w:cs="宋体"/>
          <w:b/>
          <w:szCs w:val="21"/>
        </w:rPr>
        <w:t>四、与质疑事项相关的质疑请求</w:t>
      </w:r>
    </w:p>
    <w:p>
      <w:pPr>
        <w:adjustRightInd w:val="0"/>
        <w:snapToGrid w:val="0"/>
        <w:spacing w:after="0" w:line="360" w:lineRule="auto"/>
        <w:rPr>
          <w:rFonts w:ascii="宋体" w:hAnsi="宋体" w:eastAsia="宋体" w:cs="宋体"/>
          <w:szCs w:val="21"/>
          <w:u w:val="dotted"/>
        </w:rPr>
      </w:pPr>
      <w:r>
        <w:rPr>
          <w:rFonts w:hint="eastAsia" w:ascii="宋体" w:hAnsi="宋体" w:eastAsia="宋体" w:cs="宋体"/>
          <w:szCs w:val="21"/>
        </w:rPr>
        <w:t>请求：</w:t>
      </w:r>
      <w:r>
        <w:rPr>
          <w:rFonts w:hint="eastAsia" w:ascii="宋体" w:hAnsi="宋体" w:eastAsia="宋体" w:cs="宋体"/>
          <w:szCs w:val="21"/>
          <w:u w:val="dotted"/>
        </w:rPr>
        <w:t xml:space="preserve">                                               </w:t>
      </w:r>
    </w:p>
    <w:p>
      <w:pPr>
        <w:spacing w:after="0" w:line="360" w:lineRule="auto"/>
        <w:rPr>
          <w:rFonts w:ascii="宋体" w:hAnsi="宋体" w:eastAsia="宋体" w:cs="宋体"/>
          <w:szCs w:val="21"/>
        </w:rPr>
      </w:pPr>
      <w:r>
        <w:rPr>
          <w:rFonts w:hint="eastAsia" w:ascii="宋体" w:hAnsi="宋体" w:eastAsia="宋体" w:cs="宋体"/>
          <w:szCs w:val="21"/>
        </w:rPr>
        <w:t xml:space="preserve">签字(签章)：                   公章：                      </w:t>
      </w:r>
    </w:p>
    <w:p>
      <w:pPr>
        <w:spacing w:after="0" w:line="360" w:lineRule="auto"/>
        <w:rPr>
          <w:rFonts w:ascii="宋体" w:hAnsi="宋体" w:eastAsia="宋体" w:cs="宋体"/>
          <w:szCs w:val="21"/>
        </w:rPr>
      </w:pPr>
      <w:r>
        <w:rPr>
          <w:rFonts w:hint="eastAsia" w:ascii="宋体" w:hAnsi="宋体" w:eastAsia="宋体" w:cs="宋体"/>
          <w:szCs w:val="21"/>
        </w:rPr>
        <w:t xml:space="preserve">日期：    </w:t>
      </w:r>
    </w:p>
    <w:p>
      <w:pPr>
        <w:spacing w:after="0" w:line="360" w:lineRule="auto"/>
        <w:jc w:val="center"/>
        <w:rPr>
          <w:rFonts w:ascii="宋体" w:hAnsi="宋体" w:eastAsia="宋体" w:cs="宋体"/>
          <w:b/>
          <w:bCs/>
          <w:szCs w:val="21"/>
        </w:rPr>
      </w:pPr>
    </w:p>
    <w:p>
      <w:pPr>
        <w:spacing w:after="0"/>
        <w:rPr>
          <w:rFonts w:ascii="宋体" w:hAnsi="宋体" w:eastAsia="宋体" w:cs="宋体"/>
          <w:b/>
          <w:szCs w:val="21"/>
        </w:rPr>
      </w:pPr>
      <w:r>
        <w:rPr>
          <w:rFonts w:hint="eastAsia" w:ascii="宋体" w:hAnsi="宋体" w:eastAsia="宋体" w:cs="宋体"/>
          <w:b/>
          <w:szCs w:val="21"/>
        </w:rPr>
        <w:br w:type="page"/>
      </w:r>
    </w:p>
    <w:p>
      <w:pPr>
        <w:spacing w:after="0" w:line="360" w:lineRule="auto"/>
        <w:rPr>
          <w:rFonts w:ascii="宋体" w:hAnsi="宋体" w:eastAsia="宋体" w:cs="宋体"/>
          <w:b/>
          <w:szCs w:val="21"/>
        </w:rPr>
      </w:pPr>
      <w:r>
        <w:rPr>
          <w:rFonts w:hint="eastAsia" w:ascii="宋体" w:hAnsi="宋体" w:eastAsia="宋体" w:cs="宋体"/>
          <w:b/>
          <w:szCs w:val="21"/>
        </w:rPr>
        <w:t>质疑函制作说明：</w:t>
      </w:r>
    </w:p>
    <w:p>
      <w:pPr>
        <w:widowControl/>
        <w:spacing w:after="0" w:line="360" w:lineRule="auto"/>
        <w:ind w:firstLine="420" w:firstLineChars="200"/>
        <w:jc w:val="left"/>
        <w:rPr>
          <w:rFonts w:ascii="宋体" w:hAnsi="宋体" w:eastAsia="宋体" w:cs="宋体"/>
          <w:szCs w:val="21"/>
        </w:rPr>
      </w:pPr>
      <w:r>
        <w:rPr>
          <w:rFonts w:hint="eastAsia" w:ascii="宋体" w:hAnsi="宋体" w:eastAsia="宋体" w:cs="宋体"/>
          <w:szCs w:val="21"/>
        </w:rPr>
        <w:t>1.供应商提出质疑时，应提交质疑函和必要的证明材料。</w:t>
      </w:r>
    </w:p>
    <w:p>
      <w:pPr>
        <w:widowControl/>
        <w:spacing w:after="0" w:line="360" w:lineRule="auto"/>
        <w:ind w:firstLine="420" w:firstLineChars="200"/>
        <w:jc w:val="left"/>
        <w:rPr>
          <w:rFonts w:ascii="宋体" w:hAnsi="宋体" w:eastAsia="宋体" w:cs="宋体"/>
          <w:szCs w:val="21"/>
        </w:rPr>
      </w:pPr>
      <w:r>
        <w:rPr>
          <w:rFonts w:hint="eastAsia" w:ascii="宋体" w:hAnsi="宋体" w:eastAsia="宋体" w:cs="宋体"/>
          <w:szCs w:val="21"/>
        </w:rPr>
        <w:t>2.质疑供应商若委托代理人进行质疑的，质疑函应按要求列明“授权代表”的有关内容，并在附件中提交由质疑</w:t>
      </w:r>
      <w:r>
        <w:rPr>
          <w:rFonts w:hint="eastAsia" w:ascii="宋体" w:hAnsi="宋体" w:eastAsia="宋体" w:cs="宋体"/>
          <w:kern w:val="0"/>
          <w:szCs w:val="21"/>
        </w:rPr>
        <w:t>供应商签署的授权委托书。授权委托书应载明代理人的姓名或者名称、代理事项、具体权限、期限和相关事项。</w:t>
      </w:r>
    </w:p>
    <w:p>
      <w:pPr>
        <w:widowControl/>
        <w:spacing w:after="0" w:line="360" w:lineRule="auto"/>
        <w:ind w:firstLine="420" w:firstLineChars="200"/>
        <w:jc w:val="left"/>
        <w:rPr>
          <w:rFonts w:ascii="宋体" w:hAnsi="宋体" w:eastAsia="宋体" w:cs="宋体"/>
          <w:szCs w:val="21"/>
        </w:rPr>
      </w:pPr>
      <w:r>
        <w:rPr>
          <w:rFonts w:hint="eastAsia" w:ascii="宋体" w:hAnsi="宋体" w:eastAsia="宋体" w:cs="宋体"/>
          <w:szCs w:val="21"/>
        </w:rPr>
        <w:t>3.质疑供应商若对项目的某一分包进行质疑，质疑函中应列明具体分包号。</w:t>
      </w:r>
    </w:p>
    <w:p>
      <w:pPr>
        <w:widowControl/>
        <w:spacing w:after="0" w:line="360" w:lineRule="auto"/>
        <w:ind w:firstLine="420" w:firstLineChars="200"/>
        <w:jc w:val="left"/>
        <w:rPr>
          <w:rFonts w:ascii="宋体" w:hAnsi="宋体" w:eastAsia="宋体" w:cs="宋体"/>
          <w:szCs w:val="21"/>
        </w:rPr>
      </w:pPr>
      <w:r>
        <w:rPr>
          <w:rFonts w:hint="eastAsia" w:ascii="宋体" w:hAnsi="宋体" w:eastAsia="宋体" w:cs="宋体"/>
          <w:szCs w:val="21"/>
        </w:rPr>
        <w:t>4.质疑函的质疑事项应具体、明确，并有必要的事实依据和法律依据。</w:t>
      </w:r>
    </w:p>
    <w:p>
      <w:pPr>
        <w:widowControl/>
        <w:spacing w:after="0" w:line="360" w:lineRule="auto"/>
        <w:ind w:firstLine="420" w:firstLineChars="200"/>
        <w:jc w:val="left"/>
        <w:rPr>
          <w:rFonts w:ascii="宋体" w:hAnsi="宋体" w:eastAsia="宋体" w:cs="宋体"/>
          <w:szCs w:val="21"/>
        </w:rPr>
      </w:pPr>
      <w:r>
        <w:rPr>
          <w:rFonts w:hint="eastAsia" w:ascii="宋体" w:hAnsi="宋体" w:eastAsia="宋体" w:cs="宋体"/>
          <w:szCs w:val="21"/>
        </w:rPr>
        <w:t>5.质疑函的质疑请求应与质疑事项相关。</w:t>
      </w:r>
    </w:p>
    <w:p>
      <w:pPr>
        <w:widowControl/>
        <w:spacing w:after="0" w:line="360" w:lineRule="auto"/>
        <w:ind w:firstLine="420" w:firstLineChars="200"/>
        <w:jc w:val="left"/>
        <w:rPr>
          <w:rFonts w:ascii="宋体" w:hAnsi="宋体" w:eastAsia="宋体" w:cs="宋体"/>
          <w:szCs w:val="21"/>
        </w:rPr>
      </w:pPr>
      <w:r>
        <w:rPr>
          <w:rFonts w:hint="eastAsia" w:ascii="宋体" w:hAnsi="宋体" w:eastAsia="宋体" w:cs="宋体"/>
          <w:szCs w:val="21"/>
        </w:rPr>
        <w:t>6.质疑供应商为自然人的，质疑函应由本人签字；质疑供应商为法人或者其他组织的，质疑函应由法定代表人、主要负责人，或者其授权代表签字或者盖章，并加盖公章。</w:t>
      </w:r>
    </w:p>
    <w:p>
      <w:pPr>
        <w:spacing w:after="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Calibri Light">
    <w:altName w:val="Calibri"/>
    <w:panose1 w:val="020F0302020204030204"/>
    <w:charset w:val="00"/>
    <w:family w:val="swiss"/>
    <w:pitch w:val="default"/>
    <w:sig w:usb0="00000000" w:usb1="00000000"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Mongolian Baiti">
    <w:panose1 w:val="03000500000000000000"/>
    <w:charset w:val="00"/>
    <w:family w:val="script"/>
    <w:pitch w:val="default"/>
    <w:sig w:usb0="80000023" w:usb1="00000000" w:usb2="00020000" w:usb3="00000000" w:csb0="0000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体">
    <w:altName w:val="宋体"/>
    <w:panose1 w:val="00000000000000000000"/>
    <w:charset w:val="86"/>
    <w:family w:val="roma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Arial Unicode MS">
    <w:altName w:val="宋体"/>
    <w:panose1 w:val="020B0604020202020204"/>
    <w:charset w:val="86"/>
    <w:family w:val="swiss"/>
    <w:pitch w:val="default"/>
    <w:sig w:usb0="00000000" w:usb1="00000000" w:usb2="0000007F" w:usb3="00000000" w:csb0="003F01FF" w:csb1="00000000"/>
  </w:font>
  <w:font w:name="Tahoma">
    <w:panose1 w:val="020B0604030504040204"/>
    <w:charset w:val="00"/>
    <w:family w:val="swiss"/>
    <w:pitch w:val="default"/>
    <w:sig w:usb0="E1002EFF" w:usb1="C000605B" w:usb2="00000029" w:usb3="00000000" w:csb0="200101FF" w:csb1="20280000"/>
  </w:font>
  <w:font w:name="TimesNewRoman">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4008160"/>
    </w:sdtPr>
    <w:sdtContent>
      <w:p>
        <w:pPr>
          <w:pStyle w:val="29"/>
          <w:jc w:val="center"/>
        </w:pPr>
        <w:r>
          <w:fldChar w:fldCharType="begin"/>
        </w:r>
        <w:r>
          <w:instrText xml:space="preserve">PAGE   \* MERGEFORMAT</w:instrText>
        </w:r>
        <w:r>
          <w:fldChar w:fldCharType="separate"/>
        </w:r>
        <w:r>
          <w:rPr>
            <w:lang w:val="zh-CN"/>
          </w:rPr>
          <w:t>29</w:t>
        </w:r>
        <w:r>
          <w:fldChar w:fldCharType="end"/>
        </w:r>
      </w:p>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20"/>
      <w:lvlText w:val=""/>
      <w:lvlJc w:val="left"/>
      <w:pPr>
        <w:tabs>
          <w:tab w:val="left" w:pos="-2192"/>
        </w:tabs>
        <w:ind w:left="-2192" w:hanging="360"/>
      </w:pPr>
      <w:rPr>
        <w:rFonts w:hint="default" w:ascii="Wingdings" w:hAnsi="Wingdings"/>
      </w:rPr>
    </w:lvl>
  </w:abstractNum>
  <w:abstractNum w:abstractNumId="1">
    <w:nsid w:val="056107F2"/>
    <w:multiLevelType w:val="multilevel"/>
    <w:tmpl w:val="056107F2"/>
    <w:lvl w:ilvl="0" w:tentative="0">
      <w:start w:val="1"/>
      <w:numFmt w:val="decimal"/>
      <w:pStyle w:val="95"/>
      <w:lvlText w:val="%1."/>
      <w:lvlJc w:val="left"/>
      <w:pPr>
        <w:tabs>
          <w:tab w:val="left" w:pos="845"/>
        </w:tabs>
        <w:ind w:left="845" w:hanging="420"/>
      </w:pPr>
      <w:rPr>
        <w:rFonts w:hint="eastAsia"/>
        <w:b w:val="0"/>
        <w:i w:val="0"/>
      </w:rPr>
    </w:lvl>
    <w:lvl w:ilvl="1" w:tentative="0">
      <w:start w:val="1"/>
      <w:numFmt w:val="bullet"/>
      <w:lvlText w:val=""/>
      <w:lvlJc w:val="left"/>
      <w:pPr>
        <w:tabs>
          <w:tab w:val="left" w:pos="2116"/>
        </w:tabs>
        <w:ind w:left="2116" w:hanging="420"/>
      </w:pPr>
      <w:rPr>
        <w:rFonts w:hint="default" w:ascii="Wingdings" w:hAnsi="Wingdings"/>
        <w:b w:val="0"/>
        <w:i w:val="0"/>
      </w:rPr>
    </w:lvl>
    <w:lvl w:ilvl="2" w:tentative="0">
      <w:start w:val="1"/>
      <w:numFmt w:val="lowerRoman"/>
      <w:lvlText w:val="%3."/>
      <w:lvlJc w:val="right"/>
      <w:pPr>
        <w:tabs>
          <w:tab w:val="left" w:pos="2536"/>
        </w:tabs>
        <w:ind w:left="2536" w:hanging="420"/>
      </w:pPr>
    </w:lvl>
    <w:lvl w:ilvl="3" w:tentative="0">
      <w:start w:val="1"/>
      <w:numFmt w:val="decimal"/>
      <w:lvlText w:val="%4."/>
      <w:lvlJc w:val="left"/>
      <w:pPr>
        <w:tabs>
          <w:tab w:val="left" w:pos="2956"/>
        </w:tabs>
        <w:ind w:left="2956" w:hanging="420"/>
      </w:pPr>
    </w:lvl>
    <w:lvl w:ilvl="4" w:tentative="0">
      <w:start w:val="1"/>
      <w:numFmt w:val="lowerLetter"/>
      <w:lvlText w:val="%5)"/>
      <w:lvlJc w:val="left"/>
      <w:pPr>
        <w:tabs>
          <w:tab w:val="left" w:pos="3376"/>
        </w:tabs>
        <w:ind w:left="3376" w:hanging="420"/>
      </w:pPr>
    </w:lvl>
    <w:lvl w:ilvl="5" w:tentative="0">
      <w:start w:val="1"/>
      <w:numFmt w:val="lowerRoman"/>
      <w:lvlText w:val="%6."/>
      <w:lvlJc w:val="right"/>
      <w:pPr>
        <w:tabs>
          <w:tab w:val="left" w:pos="3796"/>
        </w:tabs>
        <w:ind w:left="3796" w:hanging="420"/>
      </w:pPr>
    </w:lvl>
    <w:lvl w:ilvl="6" w:tentative="0">
      <w:start w:val="1"/>
      <w:numFmt w:val="decimal"/>
      <w:lvlText w:val="%7."/>
      <w:lvlJc w:val="left"/>
      <w:pPr>
        <w:tabs>
          <w:tab w:val="left" w:pos="4216"/>
        </w:tabs>
        <w:ind w:left="4216" w:hanging="420"/>
      </w:pPr>
    </w:lvl>
    <w:lvl w:ilvl="7" w:tentative="0">
      <w:start w:val="1"/>
      <w:numFmt w:val="lowerLetter"/>
      <w:lvlText w:val="%8)"/>
      <w:lvlJc w:val="left"/>
      <w:pPr>
        <w:tabs>
          <w:tab w:val="left" w:pos="4636"/>
        </w:tabs>
        <w:ind w:left="4636" w:hanging="420"/>
      </w:pPr>
    </w:lvl>
    <w:lvl w:ilvl="8" w:tentative="0">
      <w:start w:val="1"/>
      <w:numFmt w:val="lowerRoman"/>
      <w:lvlText w:val="%9."/>
      <w:lvlJc w:val="right"/>
      <w:pPr>
        <w:tabs>
          <w:tab w:val="left" w:pos="5056"/>
        </w:tabs>
        <w:ind w:left="5056" w:hanging="420"/>
      </w:pPr>
    </w:lvl>
  </w:abstractNum>
  <w:abstractNum w:abstractNumId="2">
    <w:nsid w:val="0A494028"/>
    <w:multiLevelType w:val="multilevel"/>
    <w:tmpl w:val="0A49402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B5D123A"/>
    <w:multiLevelType w:val="multilevel"/>
    <w:tmpl w:val="0B5D123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09D506F"/>
    <w:multiLevelType w:val="multilevel"/>
    <w:tmpl w:val="209D506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71E712C"/>
    <w:multiLevelType w:val="multilevel"/>
    <w:tmpl w:val="271E71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7E8E525"/>
    <w:multiLevelType w:val="singleLevel"/>
    <w:tmpl w:val="27E8E525"/>
    <w:lvl w:ilvl="0" w:tentative="0">
      <w:start w:val="1"/>
      <w:numFmt w:val="decimal"/>
      <w:suff w:val="nothing"/>
      <w:lvlText w:val="（%1）"/>
      <w:lvlJc w:val="left"/>
    </w:lvl>
  </w:abstractNum>
  <w:abstractNum w:abstractNumId="7">
    <w:nsid w:val="2B5B6E12"/>
    <w:multiLevelType w:val="multilevel"/>
    <w:tmpl w:val="2B5B6E1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CA85AD8"/>
    <w:multiLevelType w:val="multilevel"/>
    <w:tmpl w:val="2CA85AD8"/>
    <w:lvl w:ilvl="0" w:tentative="0">
      <w:start w:val="1"/>
      <w:numFmt w:val="decimal"/>
      <w:lvlText w:val="（%1）"/>
      <w:lvlJc w:val="left"/>
      <w:pPr>
        <w:ind w:left="5523" w:hanging="420"/>
      </w:pPr>
      <w:rPr>
        <w:rFonts w:hint="eastAsia"/>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24BD3C1"/>
    <w:multiLevelType w:val="singleLevel"/>
    <w:tmpl w:val="324BD3C1"/>
    <w:lvl w:ilvl="0" w:tentative="0">
      <w:start w:val="1"/>
      <w:numFmt w:val="decimal"/>
      <w:suff w:val="nothing"/>
      <w:lvlText w:val="（%1）"/>
      <w:lvlJc w:val="left"/>
    </w:lvl>
  </w:abstractNum>
  <w:abstractNum w:abstractNumId="10">
    <w:nsid w:val="32D43627"/>
    <w:multiLevelType w:val="multilevel"/>
    <w:tmpl w:val="32D43627"/>
    <w:lvl w:ilvl="0" w:tentative="0">
      <w:start w:val="1"/>
      <w:numFmt w:val="chineseCountingThousand"/>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1">
    <w:nsid w:val="358F7A7C"/>
    <w:multiLevelType w:val="multilevel"/>
    <w:tmpl w:val="358F7A7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CC766A9"/>
    <w:multiLevelType w:val="multilevel"/>
    <w:tmpl w:val="3CC766A9"/>
    <w:lvl w:ilvl="0" w:tentative="0">
      <w:start w:val="1"/>
      <w:numFmt w:val="japaneseCounting"/>
      <w:lvlText w:val="%1、"/>
      <w:lvlJc w:val="left"/>
      <w:pPr>
        <w:ind w:left="440" w:hanging="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16B6141"/>
    <w:multiLevelType w:val="multilevel"/>
    <w:tmpl w:val="416B614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C322488"/>
    <w:multiLevelType w:val="multilevel"/>
    <w:tmpl w:val="5C32248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C5B4C1D"/>
    <w:multiLevelType w:val="multilevel"/>
    <w:tmpl w:val="5C5B4C1D"/>
    <w:lvl w:ilvl="0" w:tentative="0">
      <w:start w:val="1"/>
      <w:numFmt w:val="decimal"/>
      <w:pStyle w:val="239"/>
      <w:lvlText w:val="（%1）"/>
      <w:lvlJc w:val="left"/>
      <w:pPr>
        <w:tabs>
          <w:tab w:val="left" w:pos="1365"/>
        </w:tabs>
        <w:ind w:left="1365" w:hanging="720"/>
      </w:pPr>
      <w:rPr>
        <w:rFonts w:hint="eastAsia"/>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6">
    <w:nsid w:val="61164534"/>
    <w:multiLevelType w:val="multilevel"/>
    <w:tmpl w:val="61164534"/>
    <w:lvl w:ilvl="0" w:tentative="0">
      <w:start w:val="1"/>
      <w:numFmt w:val="bullet"/>
      <w:pStyle w:val="146"/>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61F94B54"/>
    <w:multiLevelType w:val="multilevel"/>
    <w:tmpl w:val="61F94B54"/>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682D60D7"/>
    <w:multiLevelType w:val="multilevel"/>
    <w:tmpl w:val="682D60D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3ED1B97"/>
    <w:multiLevelType w:val="multilevel"/>
    <w:tmpl w:val="73ED1B97"/>
    <w:lvl w:ilvl="0" w:tentative="0">
      <w:start w:val="1"/>
      <w:numFmt w:val="decimal"/>
      <w:lvlText w:val="%1."/>
      <w:lvlJc w:val="left"/>
      <w:pPr>
        <w:ind w:left="420" w:hanging="420"/>
      </w:pPr>
      <w:rPr>
        <w:rFonts w:hint="eastAsia" w:ascii="宋体" w:hAnsi="宋体" w:eastAsia="宋体"/>
        <w:b w:val="0"/>
        <w:bCs w:val="0"/>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0">
    <w:nsid w:val="740C2EE3"/>
    <w:multiLevelType w:val="multilevel"/>
    <w:tmpl w:val="740C2EE3"/>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1">
    <w:nsid w:val="76778866"/>
    <w:multiLevelType w:val="multilevel"/>
    <w:tmpl w:val="76778866"/>
    <w:lvl w:ilvl="0" w:tentative="0">
      <w:start w:val="8"/>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2">
    <w:nsid w:val="7B4156D0"/>
    <w:multiLevelType w:val="singleLevel"/>
    <w:tmpl w:val="7B4156D0"/>
    <w:lvl w:ilvl="0" w:tentative="0">
      <w:start w:val="1"/>
      <w:numFmt w:val="decimal"/>
      <w:suff w:val="nothing"/>
      <w:lvlText w:val="（%1）"/>
      <w:lvlJc w:val="left"/>
    </w:lvl>
  </w:abstractNum>
  <w:abstractNum w:abstractNumId="23">
    <w:nsid w:val="7F052ADE"/>
    <w:multiLevelType w:val="multilevel"/>
    <w:tmpl w:val="7F052ADE"/>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6"/>
  </w:num>
  <w:num w:numId="4">
    <w:abstractNumId w:val="15"/>
  </w:num>
  <w:num w:numId="5">
    <w:abstractNumId w:val="23"/>
  </w:num>
  <w:num w:numId="6">
    <w:abstractNumId w:val="8"/>
  </w:num>
  <w:num w:numId="7">
    <w:abstractNumId w:val="21"/>
  </w:num>
  <w:num w:numId="8">
    <w:abstractNumId w:val="12"/>
  </w:num>
  <w:num w:numId="9">
    <w:abstractNumId w:val="7"/>
  </w:num>
  <w:num w:numId="10">
    <w:abstractNumId w:val="9"/>
  </w:num>
  <w:num w:numId="11">
    <w:abstractNumId w:val="6"/>
  </w:num>
  <w:num w:numId="12">
    <w:abstractNumId w:val="22"/>
  </w:num>
  <w:num w:numId="13">
    <w:abstractNumId w:val="3"/>
  </w:num>
  <w:num w:numId="14">
    <w:abstractNumId w:val="18"/>
  </w:num>
  <w:num w:numId="15">
    <w:abstractNumId w:val="14"/>
  </w:num>
  <w:num w:numId="16">
    <w:abstractNumId w:val="11"/>
  </w:num>
  <w:num w:numId="17">
    <w:abstractNumId w:val="5"/>
  </w:num>
  <w:num w:numId="18">
    <w:abstractNumId w:val="4"/>
  </w:num>
  <w:num w:numId="19">
    <w:abstractNumId w:val="2"/>
  </w:num>
  <w:num w:numId="20">
    <w:abstractNumId w:val="17"/>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4Zjg0N2NlMjlhNWE0OWFlZGNmNDBmMjQ5MjE1ZjMifQ=="/>
  </w:docVars>
  <w:rsids>
    <w:rsidRoot w:val="00A61253"/>
    <w:rsid w:val="0000412B"/>
    <w:rsid w:val="00004940"/>
    <w:rsid w:val="00036E28"/>
    <w:rsid w:val="00040A96"/>
    <w:rsid w:val="0004535B"/>
    <w:rsid w:val="0005630B"/>
    <w:rsid w:val="000859A6"/>
    <w:rsid w:val="000B0F0A"/>
    <w:rsid w:val="000C023E"/>
    <w:rsid w:val="000C2671"/>
    <w:rsid w:val="000C52F9"/>
    <w:rsid w:val="00102011"/>
    <w:rsid w:val="00102D6F"/>
    <w:rsid w:val="00113C7E"/>
    <w:rsid w:val="00115467"/>
    <w:rsid w:val="00122AF9"/>
    <w:rsid w:val="00123A63"/>
    <w:rsid w:val="001257EB"/>
    <w:rsid w:val="00130375"/>
    <w:rsid w:val="0013135F"/>
    <w:rsid w:val="0013719F"/>
    <w:rsid w:val="00141B38"/>
    <w:rsid w:val="00145B1E"/>
    <w:rsid w:val="00146C61"/>
    <w:rsid w:val="0015130D"/>
    <w:rsid w:val="001518C5"/>
    <w:rsid w:val="00161075"/>
    <w:rsid w:val="00165C4A"/>
    <w:rsid w:val="00173C74"/>
    <w:rsid w:val="001A1EE4"/>
    <w:rsid w:val="001A34D7"/>
    <w:rsid w:val="001A4970"/>
    <w:rsid w:val="001C6E67"/>
    <w:rsid w:val="001E1AFD"/>
    <w:rsid w:val="001E2A68"/>
    <w:rsid w:val="001E4AAA"/>
    <w:rsid w:val="001E5B38"/>
    <w:rsid w:val="001E7533"/>
    <w:rsid w:val="001F338D"/>
    <w:rsid w:val="001F5294"/>
    <w:rsid w:val="00200351"/>
    <w:rsid w:val="0021595C"/>
    <w:rsid w:val="00216073"/>
    <w:rsid w:val="002219B2"/>
    <w:rsid w:val="00222CA1"/>
    <w:rsid w:val="00225E76"/>
    <w:rsid w:val="00242113"/>
    <w:rsid w:val="00260FBD"/>
    <w:rsid w:val="002B3280"/>
    <w:rsid w:val="002B5085"/>
    <w:rsid w:val="002C252C"/>
    <w:rsid w:val="002D4E2E"/>
    <w:rsid w:val="002E22D1"/>
    <w:rsid w:val="002E6B6B"/>
    <w:rsid w:val="003003A3"/>
    <w:rsid w:val="00307346"/>
    <w:rsid w:val="0032023F"/>
    <w:rsid w:val="003525DB"/>
    <w:rsid w:val="00353245"/>
    <w:rsid w:val="00354EAF"/>
    <w:rsid w:val="00393CC1"/>
    <w:rsid w:val="00394D8D"/>
    <w:rsid w:val="003955C1"/>
    <w:rsid w:val="003A0FB9"/>
    <w:rsid w:val="003D5D0E"/>
    <w:rsid w:val="003E5EA3"/>
    <w:rsid w:val="004019B7"/>
    <w:rsid w:val="004024BF"/>
    <w:rsid w:val="00402D0A"/>
    <w:rsid w:val="00412220"/>
    <w:rsid w:val="0041642E"/>
    <w:rsid w:val="00434CBB"/>
    <w:rsid w:val="0046587A"/>
    <w:rsid w:val="00473ABC"/>
    <w:rsid w:val="00491990"/>
    <w:rsid w:val="004B3402"/>
    <w:rsid w:val="004B59D9"/>
    <w:rsid w:val="004D45C0"/>
    <w:rsid w:val="004D7603"/>
    <w:rsid w:val="00504597"/>
    <w:rsid w:val="00534588"/>
    <w:rsid w:val="00545E9B"/>
    <w:rsid w:val="005773D9"/>
    <w:rsid w:val="00582B44"/>
    <w:rsid w:val="0059176B"/>
    <w:rsid w:val="00593E42"/>
    <w:rsid w:val="005A3EBA"/>
    <w:rsid w:val="005A4346"/>
    <w:rsid w:val="005C36E7"/>
    <w:rsid w:val="005F0EFB"/>
    <w:rsid w:val="005F1212"/>
    <w:rsid w:val="005F2EFD"/>
    <w:rsid w:val="005F58E2"/>
    <w:rsid w:val="0060454A"/>
    <w:rsid w:val="006077C6"/>
    <w:rsid w:val="006454C2"/>
    <w:rsid w:val="00655A73"/>
    <w:rsid w:val="00662196"/>
    <w:rsid w:val="00680D4C"/>
    <w:rsid w:val="006935AD"/>
    <w:rsid w:val="006A608A"/>
    <w:rsid w:val="006B22E4"/>
    <w:rsid w:val="006C2F3D"/>
    <w:rsid w:val="006C43EB"/>
    <w:rsid w:val="006F7073"/>
    <w:rsid w:val="007000C1"/>
    <w:rsid w:val="0071013F"/>
    <w:rsid w:val="007107C0"/>
    <w:rsid w:val="007123E0"/>
    <w:rsid w:val="007162B9"/>
    <w:rsid w:val="00716E42"/>
    <w:rsid w:val="00730474"/>
    <w:rsid w:val="00733AAB"/>
    <w:rsid w:val="007436EA"/>
    <w:rsid w:val="00753A5E"/>
    <w:rsid w:val="007643F9"/>
    <w:rsid w:val="00780A07"/>
    <w:rsid w:val="00793179"/>
    <w:rsid w:val="0079346C"/>
    <w:rsid w:val="007A5ACE"/>
    <w:rsid w:val="007B3273"/>
    <w:rsid w:val="007B473E"/>
    <w:rsid w:val="007B7F16"/>
    <w:rsid w:val="007D0BC7"/>
    <w:rsid w:val="007E010D"/>
    <w:rsid w:val="007E159D"/>
    <w:rsid w:val="007E34D3"/>
    <w:rsid w:val="0080286E"/>
    <w:rsid w:val="008062A2"/>
    <w:rsid w:val="00807356"/>
    <w:rsid w:val="00810A30"/>
    <w:rsid w:val="00823069"/>
    <w:rsid w:val="00826421"/>
    <w:rsid w:val="00833859"/>
    <w:rsid w:val="008345D4"/>
    <w:rsid w:val="00847BCA"/>
    <w:rsid w:val="008517F5"/>
    <w:rsid w:val="00852C3C"/>
    <w:rsid w:val="0088252F"/>
    <w:rsid w:val="00892DD9"/>
    <w:rsid w:val="008A781F"/>
    <w:rsid w:val="008C4C09"/>
    <w:rsid w:val="008D2B99"/>
    <w:rsid w:val="008E6233"/>
    <w:rsid w:val="00921C80"/>
    <w:rsid w:val="00943062"/>
    <w:rsid w:val="009458AD"/>
    <w:rsid w:val="00952BE2"/>
    <w:rsid w:val="009540AE"/>
    <w:rsid w:val="009549E1"/>
    <w:rsid w:val="00961837"/>
    <w:rsid w:val="009655DB"/>
    <w:rsid w:val="009B1DC5"/>
    <w:rsid w:val="009B6B5E"/>
    <w:rsid w:val="009D70D1"/>
    <w:rsid w:val="009E47C9"/>
    <w:rsid w:val="009F2F29"/>
    <w:rsid w:val="00A02515"/>
    <w:rsid w:val="00A0438B"/>
    <w:rsid w:val="00A171A1"/>
    <w:rsid w:val="00A26E26"/>
    <w:rsid w:val="00A26F66"/>
    <w:rsid w:val="00A32972"/>
    <w:rsid w:val="00A5055A"/>
    <w:rsid w:val="00A61253"/>
    <w:rsid w:val="00A612E3"/>
    <w:rsid w:val="00A732E3"/>
    <w:rsid w:val="00AA1928"/>
    <w:rsid w:val="00AA4774"/>
    <w:rsid w:val="00AB5793"/>
    <w:rsid w:val="00AB6F7A"/>
    <w:rsid w:val="00AC4C95"/>
    <w:rsid w:val="00AC590C"/>
    <w:rsid w:val="00AD50D1"/>
    <w:rsid w:val="00AE2F3A"/>
    <w:rsid w:val="00B07360"/>
    <w:rsid w:val="00B14AE2"/>
    <w:rsid w:val="00B23A2F"/>
    <w:rsid w:val="00B26170"/>
    <w:rsid w:val="00B26DA2"/>
    <w:rsid w:val="00B45989"/>
    <w:rsid w:val="00B46CD8"/>
    <w:rsid w:val="00B558BD"/>
    <w:rsid w:val="00B7240D"/>
    <w:rsid w:val="00B74A07"/>
    <w:rsid w:val="00B81690"/>
    <w:rsid w:val="00B90B37"/>
    <w:rsid w:val="00B932B4"/>
    <w:rsid w:val="00B96CB8"/>
    <w:rsid w:val="00BA2154"/>
    <w:rsid w:val="00BA4D47"/>
    <w:rsid w:val="00BB3371"/>
    <w:rsid w:val="00BB7E9A"/>
    <w:rsid w:val="00BC7381"/>
    <w:rsid w:val="00BD097A"/>
    <w:rsid w:val="00BD4456"/>
    <w:rsid w:val="00BF41A2"/>
    <w:rsid w:val="00C3065E"/>
    <w:rsid w:val="00C45FB8"/>
    <w:rsid w:val="00C60FA5"/>
    <w:rsid w:val="00C67F2E"/>
    <w:rsid w:val="00C83A9E"/>
    <w:rsid w:val="00CA1645"/>
    <w:rsid w:val="00CC4782"/>
    <w:rsid w:val="00CD0BA2"/>
    <w:rsid w:val="00CE2281"/>
    <w:rsid w:val="00D003E8"/>
    <w:rsid w:val="00D01933"/>
    <w:rsid w:val="00D17C5C"/>
    <w:rsid w:val="00D47555"/>
    <w:rsid w:val="00D707EE"/>
    <w:rsid w:val="00D767C8"/>
    <w:rsid w:val="00D96845"/>
    <w:rsid w:val="00D97E4F"/>
    <w:rsid w:val="00DA2488"/>
    <w:rsid w:val="00DB5123"/>
    <w:rsid w:val="00DC2AC0"/>
    <w:rsid w:val="00DC2B0A"/>
    <w:rsid w:val="00DE1ACB"/>
    <w:rsid w:val="00DE6BD4"/>
    <w:rsid w:val="00DF53E2"/>
    <w:rsid w:val="00E01038"/>
    <w:rsid w:val="00E30F41"/>
    <w:rsid w:val="00E35A7A"/>
    <w:rsid w:val="00E372EA"/>
    <w:rsid w:val="00E42CD1"/>
    <w:rsid w:val="00E44F63"/>
    <w:rsid w:val="00E7446B"/>
    <w:rsid w:val="00E97614"/>
    <w:rsid w:val="00EA2077"/>
    <w:rsid w:val="00EA4062"/>
    <w:rsid w:val="00EB055F"/>
    <w:rsid w:val="00EC4AF9"/>
    <w:rsid w:val="00EC4EE8"/>
    <w:rsid w:val="00EC7390"/>
    <w:rsid w:val="00ED7498"/>
    <w:rsid w:val="00EF5317"/>
    <w:rsid w:val="00F03C96"/>
    <w:rsid w:val="00F04026"/>
    <w:rsid w:val="00F109AD"/>
    <w:rsid w:val="00F45209"/>
    <w:rsid w:val="00F45681"/>
    <w:rsid w:val="00F5317C"/>
    <w:rsid w:val="00F5785F"/>
    <w:rsid w:val="00F70AD5"/>
    <w:rsid w:val="00F7503A"/>
    <w:rsid w:val="00F7759C"/>
    <w:rsid w:val="00F94827"/>
    <w:rsid w:val="00FA2E8C"/>
    <w:rsid w:val="00FA39F4"/>
    <w:rsid w:val="00FC0D65"/>
    <w:rsid w:val="00FC42A9"/>
    <w:rsid w:val="00FC70EF"/>
    <w:rsid w:val="00FD0D1B"/>
    <w:rsid w:val="00FD47A3"/>
    <w:rsid w:val="00FF29F5"/>
    <w:rsid w:val="019B45F7"/>
    <w:rsid w:val="01B87994"/>
    <w:rsid w:val="021961B8"/>
    <w:rsid w:val="026446AA"/>
    <w:rsid w:val="02AE30E9"/>
    <w:rsid w:val="02B159A9"/>
    <w:rsid w:val="05977574"/>
    <w:rsid w:val="060811CC"/>
    <w:rsid w:val="068D115B"/>
    <w:rsid w:val="06B649E2"/>
    <w:rsid w:val="07201346"/>
    <w:rsid w:val="09910419"/>
    <w:rsid w:val="09FF1113"/>
    <w:rsid w:val="0ADC468A"/>
    <w:rsid w:val="0BF01043"/>
    <w:rsid w:val="0BF70CD3"/>
    <w:rsid w:val="0D7845E5"/>
    <w:rsid w:val="0EEA62FE"/>
    <w:rsid w:val="0EF62E46"/>
    <w:rsid w:val="0F4048C8"/>
    <w:rsid w:val="0F9B6EAF"/>
    <w:rsid w:val="0FCA3C01"/>
    <w:rsid w:val="105A537C"/>
    <w:rsid w:val="12B423D1"/>
    <w:rsid w:val="131B2368"/>
    <w:rsid w:val="13C92945"/>
    <w:rsid w:val="14C210B0"/>
    <w:rsid w:val="16EB475E"/>
    <w:rsid w:val="173B6501"/>
    <w:rsid w:val="1803157B"/>
    <w:rsid w:val="182B36B3"/>
    <w:rsid w:val="184E4281"/>
    <w:rsid w:val="18A434AC"/>
    <w:rsid w:val="18E31C05"/>
    <w:rsid w:val="19CD60EE"/>
    <w:rsid w:val="1ABD5D8E"/>
    <w:rsid w:val="1B7B3668"/>
    <w:rsid w:val="1BB2115A"/>
    <w:rsid w:val="1C5A2B5E"/>
    <w:rsid w:val="1C831F77"/>
    <w:rsid w:val="1C8A5650"/>
    <w:rsid w:val="1CF56739"/>
    <w:rsid w:val="1D2F06EE"/>
    <w:rsid w:val="1D8A2F90"/>
    <w:rsid w:val="1DAF5A98"/>
    <w:rsid w:val="1DF342B8"/>
    <w:rsid w:val="1E2945DF"/>
    <w:rsid w:val="1F3307DE"/>
    <w:rsid w:val="1F39167F"/>
    <w:rsid w:val="20B14592"/>
    <w:rsid w:val="21E92B27"/>
    <w:rsid w:val="244166F9"/>
    <w:rsid w:val="24505F1E"/>
    <w:rsid w:val="2474710E"/>
    <w:rsid w:val="247F39A7"/>
    <w:rsid w:val="249A76FA"/>
    <w:rsid w:val="251E2802"/>
    <w:rsid w:val="26E01061"/>
    <w:rsid w:val="2777569E"/>
    <w:rsid w:val="288676FD"/>
    <w:rsid w:val="297D02C7"/>
    <w:rsid w:val="29AF6D64"/>
    <w:rsid w:val="2A557CB3"/>
    <w:rsid w:val="2AA6768E"/>
    <w:rsid w:val="2B5910FF"/>
    <w:rsid w:val="2BA67F99"/>
    <w:rsid w:val="2BED3D54"/>
    <w:rsid w:val="2C407045"/>
    <w:rsid w:val="2C42032B"/>
    <w:rsid w:val="2C493806"/>
    <w:rsid w:val="2D0A2FD4"/>
    <w:rsid w:val="2DA65840"/>
    <w:rsid w:val="2DCB1061"/>
    <w:rsid w:val="2E096351"/>
    <w:rsid w:val="2E3364C5"/>
    <w:rsid w:val="2F85468C"/>
    <w:rsid w:val="30B53CC2"/>
    <w:rsid w:val="321239C7"/>
    <w:rsid w:val="333B2421"/>
    <w:rsid w:val="33B9297E"/>
    <w:rsid w:val="343349E0"/>
    <w:rsid w:val="344B6455"/>
    <w:rsid w:val="361B2E28"/>
    <w:rsid w:val="374E5311"/>
    <w:rsid w:val="3770253D"/>
    <w:rsid w:val="37B55198"/>
    <w:rsid w:val="37C2114E"/>
    <w:rsid w:val="38F8462E"/>
    <w:rsid w:val="392E0548"/>
    <w:rsid w:val="39700909"/>
    <w:rsid w:val="39773C0C"/>
    <w:rsid w:val="39C87B9D"/>
    <w:rsid w:val="3A6C22FC"/>
    <w:rsid w:val="3B35746B"/>
    <w:rsid w:val="3B43403E"/>
    <w:rsid w:val="3C0773DC"/>
    <w:rsid w:val="3D7815F5"/>
    <w:rsid w:val="3E4764F1"/>
    <w:rsid w:val="3E8546EB"/>
    <w:rsid w:val="3F4D7EDA"/>
    <w:rsid w:val="3F951016"/>
    <w:rsid w:val="3FC50478"/>
    <w:rsid w:val="401B694D"/>
    <w:rsid w:val="407F16B1"/>
    <w:rsid w:val="40A4356C"/>
    <w:rsid w:val="41A31489"/>
    <w:rsid w:val="41BE29AB"/>
    <w:rsid w:val="426B7CFC"/>
    <w:rsid w:val="43883CB4"/>
    <w:rsid w:val="43CC5B76"/>
    <w:rsid w:val="43FF0009"/>
    <w:rsid w:val="44546437"/>
    <w:rsid w:val="44A004AF"/>
    <w:rsid w:val="44AB7ED8"/>
    <w:rsid w:val="47080A0C"/>
    <w:rsid w:val="470E41EF"/>
    <w:rsid w:val="47B237DD"/>
    <w:rsid w:val="47B85E63"/>
    <w:rsid w:val="47E518AE"/>
    <w:rsid w:val="483144C8"/>
    <w:rsid w:val="48CF7318"/>
    <w:rsid w:val="495A7BE6"/>
    <w:rsid w:val="4975063E"/>
    <w:rsid w:val="49DC00CB"/>
    <w:rsid w:val="4A03535D"/>
    <w:rsid w:val="4A0957AC"/>
    <w:rsid w:val="4B333D2E"/>
    <w:rsid w:val="4C6026C6"/>
    <w:rsid w:val="4D7945C4"/>
    <w:rsid w:val="4DA10827"/>
    <w:rsid w:val="4E5013A8"/>
    <w:rsid w:val="4EFA402C"/>
    <w:rsid w:val="4F0A7B9A"/>
    <w:rsid w:val="4F1C5A83"/>
    <w:rsid w:val="4FC00902"/>
    <w:rsid w:val="4FC41EE5"/>
    <w:rsid w:val="501E096A"/>
    <w:rsid w:val="50D04480"/>
    <w:rsid w:val="51342CCB"/>
    <w:rsid w:val="52A8399D"/>
    <w:rsid w:val="53056FA6"/>
    <w:rsid w:val="532A0711"/>
    <w:rsid w:val="536E0D53"/>
    <w:rsid w:val="53B72629"/>
    <w:rsid w:val="53C471A4"/>
    <w:rsid w:val="53D44374"/>
    <w:rsid w:val="54E10E5E"/>
    <w:rsid w:val="55B91FC8"/>
    <w:rsid w:val="55EC3A8F"/>
    <w:rsid w:val="57846496"/>
    <w:rsid w:val="57862D3A"/>
    <w:rsid w:val="57B45D62"/>
    <w:rsid w:val="58C0740E"/>
    <w:rsid w:val="5923171E"/>
    <w:rsid w:val="5A93457B"/>
    <w:rsid w:val="5B572A6C"/>
    <w:rsid w:val="5BE95A9F"/>
    <w:rsid w:val="5C121F01"/>
    <w:rsid w:val="5C5513ED"/>
    <w:rsid w:val="5C567AF7"/>
    <w:rsid w:val="5DAA2CD1"/>
    <w:rsid w:val="5E1B7A61"/>
    <w:rsid w:val="5E8F763B"/>
    <w:rsid w:val="5F812264"/>
    <w:rsid w:val="5F841CDC"/>
    <w:rsid w:val="5F914899"/>
    <w:rsid w:val="5FA84CBD"/>
    <w:rsid w:val="61635321"/>
    <w:rsid w:val="62CC0659"/>
    <w:rsid w:val="634D3D06"/>
    <w:rsid w:val="63A73BAE"/>
    <w:rsid w:val="63B813A4"/>
    <w:rsid w:val="63D95B24"/>
    <w:rsid w:val="647B1D2D"/>
    <w:rsid w:val="648179A1"/>
    <w:rsid w:val="64A309A8"/>
    <w:rsid w:val="64B411B1"/>
    <w:rsid w:val="6521775A"/>
    <w:rsid w:val="65331226"/>
    <w:rsid w:val="668C3FB3"/>
    <w:rsid w:val="669B52E5"/>
    <w:rsid w:val="671972EA"/>
    <w:rsid w:val="672E37EF"/>
    <w:rsid w:val="67301CF5"/>
    <w:rsid w:val="675A5584"/>
    <w:rsid w:val="67C36FE4"/>
    <w:rsid w:val="68D643A6"/>
    <w:rsid w:val="6904339F"/>
    <w:rsid w:val="698D5E98"/>
    <w:rsid w:val="6B1B192B"/>
    <w:rsid w:val="6C0E62BE"/>
    <w:rsid w:val="6CF96E93"/>
    <w:rsid w:val="6DCB591B"/>
    <w:rsid w:val="6DD11F72"/>
    <w:rsid w:val="6F275456"/>
    <w:rsid w:val="6FB164CF"/>
    <w:rsid w:val="7013093E"/>
    <w:rsid w:val="71236A0C"/>
    <w:rsid w:val="718349D5"/>
    <w:rsid w:val="72046EDF"/>
    <w:rsid w:val="72CA73A5"/>
    <w:rsid w:val="74581424"/>
    <w:rsid w:val="746F315A"/>
    <w:rsid w:val="74740484"/>
    <w:rsid w:val="757D0B89"/>
    <w:rsid w:val="7617575C"/>
    <w:rsid w:val="76D33F6F"/>
    <w:rsid w:val="76E16F83"/>
    <w:rsid w:val="77AD4AA9"/>
    <w:rsid w:val="79275CEA"/>
    <w:rsid w:val="793340C6"/>
    <w:rsid w:val="7948485A"/>
    <w:rsid w:val="7A110F37"/>
    <w:rsid w:val="7A4A752A"/>
    <w:rsid w:val="7A5617FB"/>
    <w:rsid w:val="7B6426CE"/>
    <w:rsid w:val="7C504F02"/>
    <w:rsid w:val="7C723DC9"/>
    <w:rsid w:val="7CA46F5D"/>
    <w:rsid w:val="7CAB6D95"/>
    <w:rsid w:val="7D3101FC"/>
    <w:rsid w:val="7DB44ECD"/>
    <w:rsid w:val="7E9E0A58"/>
    <w:rsid w:val="7ECB0A66"/>
    <w:rsid w:val="7EE722C5"/>
    <w:rsid w:val="7F0C1792"/>
    <w:rsid w:val="7F702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Calibri" w:hAnsi="Calibri" w:eastAsia="仿宋" w:cs="Times New Roman"/>
      <w:kern w:val="2"/>
      <w:sz w:val="21"/>
      <w:szCs w:val="24"/>
      <w:lang w:val="en-US" w:eastAsia="zh-CN" w:bidi="ar-SA"/>
    </w:rPr>
  </w:style>
  <w:style w:type="paragraph" w:styleId="4">
    <w:name w:val="heading 1"/>
    <w:basedOn w:val="1"/>
    <w:next w:val="1"/>
    <w:link w:val="73"/>
    <w:qFormat/>
    <w:uiPriority w:val="9"/>
    <w:pPr>
      <w:keepNext/>
      <w:keepLines/>
      <w:spacing w:before="120" w:after="120"/>
      <w:jc w:val="center"/>
      <w:outlineLvl w:val="0"/>
    </w:pPr>
    <w:rPr>
      <w:b/>
      <w:kern w:val="44"/>
      <w:sz w:val="44"/>
    </w:rPr>
  </w:style>
  <w:style w:type="paragraph" w:styleId="5">
    <w:name w:val="heading 2"/>
    <w:basedOn w:val="1"/>
    <w:next w:val="1"/>
    <w:link w:val="74"/>
    <w:qFormat/>
    <w:uiPriority w:val="9"/>
    <w:pPr>
      <w:keepNext/>
      <w:keepLines/>
      <w:spacing w:before="140" w:after="140" w:line="413" w:lineRule="auto"/>
      <w:jc w:val="center"/>
      <w:outlineLvl w:val="1"/>
    </w:pPr>
    <w:rPr>
      <w:rFonts w:ascii="Arial" w:hAnsi="Arial"/>
      <w:b/>
      <w:sz w:val="28"/>
    </w:rPr>
  </w:style>
  <w:style w:type="paragraph" w:styleId="6">
    <w:name w:val="heading 3"/>
    <w:basedOn w:val="1"/>
    <w:next w:val="1"/>
    <w:link w:val="75"/>
    <w:qFormat/>
    <w:uiPriority w:val="9"/>
    <w:pPr>
      <w:keepNext/>
      <w:keepLines/>
      <w:spacing w:before="260" w:after="260" w:line="416" w:lineRule="auto"/>
      <w:outlineLvl w:val="2"/>
    </w:pPr>
    <w:rPr>
      <w:b/>
      <w:bCs/>
      <w:sz w:val="32"/>
      <w:szCs w:val="32"/>
    </w:rPr>
  </w:style>
  <w:style w:type="paragraph" w:styleId="7">
    <w:name w:val="heading 4"/>
    <w:basedOn w:val="1"/>
    <w:next w:val="1"/>
    <w:link w:val="76"/>
    <w:qFormat/>
    <w:uiPriority w:val="9"/>
    <w:pPr>
      <w:keepNext/>
      <w:keepLines/>
      <w:outlineLvl w:val="3"/>
    </w:pPr>
    <w:rPr>
      <w:rFonts w:ascii="Arial" w:hAnsi="Arial" w:eastAsia="黑体"/>
      <w:bCs/>
      <w:kern w:val="0"/>
      <w:sz w:val="24"/>
      <w:szCs w:val="28"/>
    </w:rPr>
  </w:style>
  <w:style w:type="paragraph" w:styleId="8">
    <w:name w:val="heading 5"/>
    <w:basedOn w:val="1"/>
    <w:next w:val="1"/>
    <w:link w:val="67"/>
    <w:unhideWhenUsed/>
    <w:qFormat/>
    <w:uiPriority w:val="9"/>
    <w:pPr>
      <w:keepNext/>
      <w:keepLines/>
      <w:spacing w:before="280" w:after="290" w:line="376" w:lineRule="auto"/>
      <w:outlineLvl w:val="4"/>
    </w:pPr>
    <w:rPr>
      <w:rFonts w:ascii="Times New Roman" w:hAnsi="Times New Roman" w:eastAsia="宋体"/>
      <w:b/>
      <w:bCs/>
      <w:sz w:val="28"/>
      <w:szCs w:val="28"/>
    </w:rPr>
  </w:style>
  <w:style w:type="paragraph" w:styleId="9">
    <w:name w:val="heading 6"/>
    <w:basedOn w:val="1"/>
    <w:next w:val="1"/>
    <w:link w:val="68"/>
    <w:qFormat/>
    <w:uiPriority w:val="9"/>
    <w:pPr>
      <w:keepNext/>
      <w:keepLines/>
      <w:widowControl/>
      <w:tabs>
        <w:tab w:val="left" w:pos="1152"/>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link w:val="69"/>
    <w:qFormat/>
    <w:uiPriority w:val="9"/>
    <w:pPr>
      <w:keepNext/>
      <w:keepLines/>
      <w:widowControl/>
      <w:tabs>
        <w:tab w:val="left" w:pos="1296"/>
      </w:tabs>
      <w:spacing w:before="240" w:after="64" w:line="320" w:lineRule="auto"/>
      <w:ind w:left="1296" w:hanging="1296"/>
      <w:jc w:val="left"/>
      <w:outlineLvl w:val="6"/>
    </w:pPr>
    <w:rPr>
      <w:rFonts w:ascii="Times New Roman" w:hAnsi="Times New Roman" w:eastAsia="宋体"/>
      <w:b/>
      <w:bCs/>
      <w:sz w:val="24"/>
    </w:rPr>
  </w:style>
  <w:style w:type="paragraph" w:styleId="11">
    <w:name w:val="heading 8"/>
    <w:basedOn w:val="1"/>
    <w:next w:val="1"/>
    <w:link w:val="70"/>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link w:val="71"/>
    <w:qFormat/>
    <w:uiPriority w:val="9"/>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49">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02"/>
    <w:qFormat/>
    <w:uiPriority w:val="0"/>
    <w:pPr>
      <w:spacing w:after="120" w:line="240" w:lineRule="auto"/>
      <w:ind w:firstLine="420" w:firstLineChars="100"/>
    </w:pPr>
    <w:rPr>
      <w:rFonts w:asciiTheme="minorHAnsi" w:hAnsiTheme="minorHAnsi" w:eastAsiaTheme="minorEastAsia" w:cstheme="minorBidi"/>
      <w:kern w:val="0"/>
      <w:sz w:val="20"/>
    </w:rPr>
  </w:style>
  <w:style w:type="paragraph" w:styleId="3">
    <w:name w:val="Body Text"/>
    <w:basedOn w:val="1"/>
    <w:link w:val="264"/>
    <w:unhideWhenUsed/>
    <w:qFormat/>
    <w:uiPriority w:val="99"/>
    <w:pPr>
      <w:spacing w:line="360" w:lineRule="auto"/>
    </w:pPr>
    <w:rPr>
      <w:szCs w:val="20"/>
    </w:rPr>
  </w:style>
  <w:style w:type="paragraph" w:styleId="13">
    <w:name w:val="toc 7"/>
    <w:basedOn w:val="1"/>
    <w:next w:val="1"/>
    <w:unhideWhenUsed/>
    <w:qFormat/>
    <w:uiPriority w:val="39"/>
    <w:pPr>
      <w:ind w:left="2520" w:leftChars="1200"/>
    </w:pPr>
    <w:rPr>
      <w:rFonts w:eastAsia="宋体"/>
      <w:szCs w:val="22"/>
    </w:rPr>
  </w:style>
  <w:style w:type="paragraph" w:styleId="14">
    <w:name w:val="Normal Indent"/>
    <w:basedOn w:val="1"/>
    <w:link w:val="104"/>
    <w:unhideWhenUsed/>
    <w:qFormat/>
    <w:uiPriority w:val="0"/>
    <w:pPr>
      <w:ind w:firstLine="420"/>
    </w:pPr>
    <w:rPr>
      <w:szCs w:val="20"/>
    </w:rPr>
  </w:style>
  <w:style w:type="paragraph" w:styleId="15">
    <w:name w:val="caption"/>
    <w:basedOn w:val="1"/>
    <w:next w:val="1"/>
    <w:qFormat/>
    <w:uiPriority w:val="35"/>
    <w:pPr>
      <w:widowControl/>
      <w:spacing w:before="152"/>
      <w:jc w:val="center"/>
    </w:pPr>
    <w:rPr>
      <w:rFonts w:ascii="Times New Roman" w:hAnsi="Times New Roman" w:eastAsia="宋体" w:cs="Arial"/>
      <w:b/>
      <w:bCs/>
      <w:kern w:val="0"/>
      <w:sz w:val="18"/>
      <w:szCs w:val="20"/>
      <w:lang w:bidi="he-IL"/>
    </w:rPr>
  </w:style>
  <w:style w:type="paragraph" w:styleId="16">
    <w:name w:val="Document Map"/>
    <w:basedOn w:val="1"/>
    <w:link w:val="83"/>
    <w:qFormat/>
    <w:uiPriority w:val="99"/>
    <w:rPr>
      <w:rFonts w:asciiTheme="minorHAnsi" w:hAnsiTheme="minorHAnsi" w:eastAsiaTheme="minorEastAsia" w:cstheme="minorBidi"/>
      <w:kern w:val="0"/>
      <w:sz w:val="20"/>
    </w:rPr>
  </w:style>
  <w:style w:type="paragraph" w:styleId="17">
    <w:name w:val="toa heading"/>
    <w:basedOn w:val="1"/>
    <w:next w:val="1"/>
    <w:qFormat/>
    <w:uiPriority w:val="0"/>
    <w:pPr>
      <w:spacing w:before="120"/>
    </w:pPr>
    <w:rPr>
      <w:rFonts w:ascii="Arial" w:hAnsi="Arial" w:eastAsia="宋体"/>
      <w:kern w:val="18"/>
      <w:sz w:val="24"/>
      <w:szCs w:val="20"/>
    </w:rPr>
  </w:style>
  <w:style w:type="paragraph" w:styleId="18">
    <w:name w:val="annotation text"/>
    <w:basedOn w:val="1"/>
    <w:link w:val="65"/>
    <w:unhideWhenUsed/>
    <w:qFormat/>
    <w:uiPriority w:val="0"/>
    <w:pPr>
      <w:jc w:val="left"/>
    </w:pPr>
  </w:style>
  <w:style w:type="paragraph" w:styleId="19">
    <w:name w:val="Body Text 3"/>
    <w:basedOn w:val="1"/>
    <w:link w:val="167"/>
    <w:qFormat/>
    <w:uiPriority w:val="0"/>
    <w:pPr>
      <w:spacing w:after="120"/>
    </w:pPr>
    <w:rPr>
      <w:rFonts w:ascii="Times New Roman" w:hAnsi="Times New Roman" w:eastAsia="宋体"/>
      <w:sz w:val="16"/>
      <w:szCs w:val="16"/>
    </w:rPr>
  </w:style>
  <w:style w:type="paragraph" w:styleId="20">
    <w:name w:val="List Bullet 3"/>
    <w:basedOn w:val="1"/>
    <w:qFormat/>
    <w:uiPriority w:val="0"/>
    <w:pPr>
      <w:widowControl/>
      <w:numPr>
        <w:ilvl w:val="0"/>
        <w:numId w:val="1"/>
      </w:numPr>
      <w:spacing w:line="360" w:lineRule="auto"/>
      <w:contextualSpacing/>
      <w:jc w:val="left"/>
    </w:pPr>
    <w:rPr>
      <w:rFonts w:ascii="Times New Roman" w:hAnsi="Times New Roman" w:eastAsia="宋体"/>
      <w:kern w:val="0"/>
      <w:szCs w:val="20"/>
    </w:rPr>
  </w:style>
  <w:style w:type="paragraph" w:styleId="21">
    <w:name w:val="Body Text Indent"/>
    <w:basedOn w:val="1"/>
    <w:link w:val="147"/>
    <w:qFormat/>
    <w:uiPriority w:val="0"/>
    <w:pPr>
      <w:ind w:firstLine="830" w:firstLineChars="352"/>
    </w:pPr>
    <w:rPr>
      <w:rFonts w:ascii="仿宋_GB2312" w:hAnsi="Times New Roman" w:eastAsia="仿宋_GB2312"/>
      <w:sz w:val="32"/>
      <w:szCs w:val="20"/>
    </w:rPr>
  </w:style>
  <w:style w:type="paragraph" w:styleId="22">
    <w:name w:val="toc 5"/>
    <w:basedOn w:val="1"/>
    <w:next w:val="1"/>
    <w:unhideWhenUsed/>
    <w:qFormat/>
    <w:uiPriority w:val="39"/>
    <w:pPr>
      <w:ind w:left="1680" w:leftChars="800"/>
    </w:pPr>
    <w:rPr>
      <w:rFonts w:eastAsia="宋体"/>
      <w:szCs w:val="22"/>
    </w:rPr>
  </w:style>
  <w:style w:type="paragraph" w:styleId="23">
    <w:name w:val="toc 3"/>
    <w:basedOn w:val="1"/>
    <w:next w:val="1"/>
    <w:qFormat/>
    <w:uiPriority w:val="39"/>
    <w:pPr>
      <w:widowControl/>
      <w:spacing w:line="360" w:lineRule="auto"/>
      <w:ind w:left="840" w:leftChars="400"/>
      <w:jc w:val="left"/>
    </w:pPr>
    <w:rPr>
      <w:rFonts w:ascii="Times New Roman" w:hAnsi="Times New Roman" w:eastAsia="宋体"/>
      <w:kern w:val="0"/>
      <w:szCs w:val="20"/>
    </w:rPr>
  </w:style>
  <w:style w:type="paragraph" w:styleId="24">
    <w:name w:val="Plain Text"/>
    <w:basedOn w:val="1"/>
    <w:link w:val="103"/>
    <w:qFormat/>
    <w:uiPriority w:val="0"/>
    <w:rPr>
      <w:rFonts w:ascii="宋体" w:hAnsi="Courier New" w:cs="Courier New"/>
      <w:szCs w:val="21"/>
    </w:rPr>
  </w:style>
  <w:style w:type="paragraph" w:styleId="25">
    <w:name w:val="toc 8"/>
    <w:basedOn w:val="1"/>
    <w:next w:val="1"/>
    <w:unhideWhenUsed/>
    <w:qFormat/>
    <w:uiPriority w:val="39"/>
    <w:pPr>
      <w:ind w:left="2940" w:leftChars="1400"/>
    </w:pPr>
    <w:rPr>
      <w:rFonts w:eastAsia="宋体"/>
      <w:szCs w:val="22"/>
    </w:rPr>
  </w:style>
  <w:style w:type="paragraph" w:styleId="26">
    <w:name w:val="Date"/>
    <w:basedOn w:val="1"/>
    <w:next w:val="1"/>
    <w:link w:val="212"/>
    <w:qFormat/>
    <w:uiPriority w:val="0"/>
    <w:rPr>
      <w:rFonts w:ascii="Times New Roman" w:hAnsi="Times New Roman" w:eastAsia="宋体"/>
      <w:sz w:val="28"/>
      <w:szCs w:val="20"/>
    </w:rPr>
  </w:style>
  <w:style w:type="paragraph" w:styleId="27">
    <w:name w:val="Body Text Indent 2"/>
    <w:basedOn w:val="1"/>
    <w:link w:val="184"/>
    <w:qFormat/>
    <w:uiPriority w:val="0"/>
    <w:pPr>
      <w:ind w:left="718" w:leftChars="342"/>
    </w:pPr>
    <w:rPr>
      <w:rFonts w:ascii="Times New Roman" w:hAnsi="Times New Roman" w:eastAsia="宋体"/>
    </w:rPr>
  </w:style>
  <w:style w:type="paragraph" w:styleId="28">
    <w:name w:val="Balloon Text"/>
    <w:basedOn w:val="1"/>
    <w:link w:val="63"/>
    <w:qFormat/>
    <w:uiPriority w:val="99"/>
    <w:rPr>
      <w:sz w:val="18"/>
      <w:szCs w:val="18"/>
    </w:rPr>
  </w:style>
  <w:style w:type="paragraph" w:styleId="29">
    <w:name w:val="footer"/>
    <w:basedOn w:val="1"/>
    <w:link w:val="114"/>
    <w:qFormat/>
    <w:uiPriority w:val="99"/>
    <w:pPr>
      <w:tabs>
        <w:tab w:val="center" w:pos="4153"/>
        <w:tab w:val="right" w:pos="8306"/>
      </w:tabs>
      <w:snapToGrid w:val="0"/>
      <w:jc w:val="left"/>
    </w:pPr>
    <w:rPr>
      <w:sz w:val="18"/>
    </w:rPr>
  </w:style>
  <w:style w:type="paragraph" w:styleId="30">
    <w:name w:val="header"/>
    <w:basedOn w:val="1"/>
    <w:link w:val="8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1">
    <w:name w:val="toc 1"/>
    <w:basedOn w:val="1"/>
    <w:next w:val="1"/>
    <w:unhideWhenUsed/>
    <w:qFormat/>
    <w:uiPriority w:val="39"/>
    <w:pPr>
      <w:widowControl/>
      <w:spacing w:after="100"/>
      <w:jc w:val="left"/>
    </w:pPr>
    <w:rPr>
      <w:rFonts w:eastAsia="宋体"/>
      <w:kern w:val="0"/>
      <w:sz w:val="22"/>
      <w:szCs w:val="22"/>
    </w:rPr>
  </w:style>
  <w:style w:type="paragraph" w:styleId="32">
    <w:name w:val="toc 4"/>
    <w:basedOn w:val="1"/>
    <w:next w:val="1"/>
    <w:unhideWhenUsed/>
    <w:qFormat/>
    <w:uiPriority w:val="39"/>
    <w:pPr>
      <w:ind w:left="1260" w:leftChars="600"/>
    </w:pPr>
    <w:rPr>
      <w:rFonts w:eastAsia="宋体"/>
      <w:szCs w:val="22"/>
    </w:rPr>
  </w:style>
  <w:style w:type="paragraph" w:styleId="33">
    <w:name w:val="index heading"/>
    <w:basedOn w:val="1"/>
    <w:next w:val="34"/>
    <w:qFormat/>
    <w:uiPriority w:val="0"/>
    <w:rPr>
      <w:rFonts w:ascii="Times New Roman" w:hAnsi="Times New Roman" w:eastAsia="宋体"/>
      <w:szCs w:val="20"/>
    </w:rPr>
  </w:style>
  <w:style w:type="paragraph" w:styleId="34">
    <w:name w:val="index 1"/>
    <w:basedOn w:val="1"/>
    <w:next w:val="1"/>
    <w:unhideWhenUsed/>
    <w:qFormat/>
    <w:uiPriority w:val="0"/>
  </w:style>
  <w:style w:type="paragraph" w:styleId="35">
    <w:name w:val="Subtitle"/>
    <w:basedOn w:val="1"/>
    <w:next w:val="1"/>
    <w:link w:val="78"/>
    <w:qFormat/>
    <w:uiPriority w:val="0"/>
    <w:pPr>
      <w:spacing w:before="240" w:after="60" w:line="312" w:lineRule="auto"/>
      <w:jc w:val="center"/>
      <w:outlineLvl w:val="1"/>
    </w:pPr>
    <w:rPr>
      <w:rFonts w:ascii="等线 Light" w:hAnsi="等线 Light" w:eastAsia="宋体"/>
      <w:b/>
      <w:kern w:val="28"/>
      <w:sz w:val="24"/>
      <w:szCs w:val="32"/>
    </w:rPr>
  </w:style>
  <w:style w:type="paragraph" w:styleId="36">
    <w:name w:val="toc 6"/>
    <w:basedOn w:val="1"/>
    <w:next w:val="1"/>
    <w:unhideWhenUsed/>
    <w:qFormat/>
    <w:uiPriority w:val="39"/>
    <w:pPr>
      <w:ind w:left="2100" w:leftChars="1000"/>
    </w:pPr>
    <w:rPr>
      <w:rFonts w:eastAsia="宋体"/>
      <w:szCs w:val="22"/>
    </w:rPr>
  </w:style>
  <w:style w:type="paragraph" w:styleId="37">
    <w:name w:val="Body Text Indent 3"/>
    <w:basedOn w:val="1"/>
    <w:link w:val="86"/>
    <w:qFormat/>
    <w:uiPriority w:val="99"/>
    <w:pPr>
      <w:spacing w:after="120"/>
      <w:ind w:left="420" w:leftChars="200"/>
    </w:pPr>
    <w:rPr>
      <w:rFonts w:asciiTheme="minorHAnsi" w:hAnsiTheme="minorHAnsi" w:eastAsiaTheme="minorEastAsia" w:cstheme="minorBidi"/>
      <w:kern w:val="0"/>
      <w:sz w:val="20"/>
    </w:rPr>
  </w:style>
  <w:style w:type="paragraph" w:styleId="38">
    <w:name w:val="toc 2"/>
    <w:basedOn w:val="1"/>
    <w:next w:val="1"/>
    <w:qFormat/>
    <w:uiPriority w:val="39"/>
    <w:pPr>
      <w:ind w:left="420" w:leftChars="200"/>
    </w:pPr>
    <w:rPr>
      <w:rFonts w:ascii="Times New Roman" w:hAnsi="Times New Roman" w:eastAsia="宋体"/>
    </w:rPr>
  </w:style>
  <w:style w:type="paragraph" w:styleId="39">
    <w:name w:val="toc 9"/>
    <w:basedOn w:val="1"/>
    <w:next w:val="1"/>
    <w:unhideWhenUsed/>
    <w:qFormat/>
    <w:uiPriority w:val="39"/>
    <w:pPr>
      <w:ind w:left="3360" w:leftChars="1600"/>
    </w:pPr>
    <w:rPr>
      <w:rFonts w:eastAsia="宋体"/>
      <w:szCs w:val="22"/>
    </w:rPr>
  </w:style>
  <w:style w:type="paragraph" w:styleId="40">
    <w:name w:val="Body Text 2"/>
    <w:basedOn w:val="1"/>
    <w:link w:val="260"/>
    <w:unhideWhenUsed/>
    <w:qFormat/>
    <w:uiPriority w:val="99"/>
    <w:pPr>
      <w:spacing w:after="120" w:line="480" w:lineRule="auto"/>
    </w:pPr>
    <w:rPr>
      <w:rFonts w:ascii="Times New Roman" w:hAnsi="Times New Roman" w:eastAsia="宋体"/>
    </w:rPr>
  </w:style>
  <w:style w:type="paragraph" w:styleId="41">
    <w:name w:val="HTML Preformatted"/>
    <w:basedOn w:val="1"/>
    <w:link w:val="8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9" w:lineRule="atLeast"/>
      <w:jc w:val="left"/>
    </w:pPr>
    <w:rPr>
      <w:rFonts w:ascii="Arial" w:hAnsi="Arial" w:eastAsia="宋体" w:cs="Arial"/>
      <w:kern w:val="0"/>
      <w:sz w:val="19"/>
      <w:szCs w:val="19"/>
    </w:rPr>
  </w:style>
  <w:style w:type="paragraph" w:styleId="4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43">
    <w:name w:val="Title"/>
    <w:basedOn w:val="1"/>
    <w:next w:val="1"/>
    <w:link w:val="72"/>
    <w:qFormat/>
    <w:uiPriority w:val="0"/>
    <w:pPr>
      <w:spacing w:before="240" w:after="60"/>
      <w:jc w:val="center"/>
      <w:outlineLvl w:val="0"/>
    </w:pPr>
    <w:rPr>
      <w:rFonts w:ascii="Calibri Light" w:hAnsi="Calibri Light" w:eastAsia="宋体"/>
      <w:b/>
      <w:bCs/>
      <w:sz w:val="32"/>
      <w:szCs w:val="32"/>
    </w:rPr>
  </w:style>
  <w:style w:type="paragraph" w:styleId="44">
    <w:name w:val="annotation subject"/>
    <w:basedOn w:val="18"/>
    <w:next w:val="18"/>
    <w:link w:val="66"/>
    <w:unhideWhenUsed/>
    <w:qFormat/>
    <w:uiPriority w:val="99"/>
    <w:rPr>
      <w:b/>
      <w:bCs/>
    </w:rPr>
  </w:style>
  <w:style w:type="paragraph" w:styleId="45">
    <w:name w:val="Body Text First Indent 2"/>
    <w:basedOn w:val="21"/>
    <w:link w:val="268"/>
    <w:qFormat/>
    <w:uiPriority w:val="0"/>
    <w:pPr>
      <w:spacing w:after="120"/>
      <w:ind w:left="420" w:leftChars="200"/>
    </w:pPr>
    <w:rPr>
      <w:sz w:val="21"/>
    </w:rPr>
  </w:style>
  <w:style w:type="table" w:styleId="47">
    <w:name w:val="Table Grid"/>
    <w:basedOn w:val="4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8">
    <w:name w:val="Table Grid 1"/>
    <w:basedOn w:val="4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50">
    <w:name w:val="Strong"/>
    <w:qFormat/>
    <w:uiPriority w:val="22"/>
    <w:rPr>
      <w:b/>
      <w:bCs/>
    </w:rPr>
  </w:style>
  <w:style w:type="character" w:styleId="51">
    <w:name w:val="page number"/>
    <w:qFormat/>
    <w:uiPriority w:val="0"/>
    <w:rPr>
      <w:lang w:val="en-US" w:eastAsia="zh-CN" w:bidi="ar-SA"/>
    </w:rPr>
  </w:style>
  <w:style w:type="character" w:styleId="52">
    <w:name w:val="FollowedHyperlink"/>
    <w:qFormat/>
    <w:uiPriority w:val="0"/>
    <w:rPr>
      <w:color w:val="800080"/>
      <w:u w:val="single"/>
    </w:rPr>
  </w:style>
  <w:style w:type="character" w:styleId="53">
    <w:name w:val="Hyperlink"/>
    <w:qFormat/>
    <w:uiPriority w:val="99"/>
    <w:rPr>
      <w:color w:val="0000FF"/>
      <w:u w:val="single"/>
    </w:rPr>
  </w:style>
  <w:style w:type="character" w:styleId="54">
    <w:name w:val="annotation reference"/>
    <w:unhideWhenUsed/>
    <w:qFormat/>
    <w:uiPriority w:val="99"/>
    <w:rPr>
      <w:sz w:val="21"/>
      <w:szCs w:val="21"/>
    </w:rPr>
  </w:style>
  <w:style w:type="paragraph" w:customStyle="1" w:styleId="55">
    <w:name w:val="WPSOffice手动目录 1"/>
    <w:qFormat/>
    <w:uiPriority w:val="0"/>
    <w:pPr>
      <w:spacing w:after="160" w:line="259" w:lineRule="auto"/>
    </w:pPr>
    <w:rPr>
      <w:rFonts w:ascii="Times New Roman" w:hAnsi="Times New Roman" w:eastAsia="宋体" w:cs="Times New Roman"/>
      <w:lang w:val="en-US" w:eastAsia="zh-CN" w:bidi="ar-SA"/>
    </w:rPr>
  </w:style>
  <w:style w:type="paragraph" w:customStyle="1" w:styleId="56">
    <w:name w:val="Table Paragraph"/>
    <w:basedOn w:val="1"/>
    <w:qFormat/>
    <w:uiPriority w:val="1"/>
    <w:pPr>
      <w:autoSpaceDE w:val="0"/>
      <w:autoSpaceDN w:val="0"/>
      <w:adjustRightInd w:val="0"/>
      <w:jc w:val="left"/>
    </w:pPr>
    <w:rPr>
      <w:rFonts w:ascii="宋体" w:hAnsi="Times New Roman" w:cs="宋体"/>
      <w:kern w:val="0"/>
      <w:sz w:val="24"/>
    </w:rPr>
  </w:style>
  <w:style w:type="paragraph" w:styleId="57">
    <w:name w:val="List Paragraph"/>
    <w:basedOn w:val="1"/>
    <w:link w:val="93"/>
    <w:qFormat/>
    <w:uiPriority w:val="34"/>
    <w:pPr>
      <w:ind w:firstLine="420" w:firstLineChars="200"/>
    </w:pPr>
  </w:style>
  <w:style w:type="paragraph" w:customStyle="1" w:styleId="58">
    <w:name w:val="正文_17"/>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customStyle="1" w:styleId="59">
    <w:name w:val="图"/>
    <w:basedOn w:val="1"/>
    <w:qFormat/>
    <w:uiPriority w:val="0"/>
    <w:pPr>
      <w:keepNext/>
      <w:adjustRightInd w:val="0"/>
      <w:spacing w:before="60" w:after="60" w:line="300" w:lineRule="auto"/>
      <w:jc w:val="center"/>
      <w:textAlignment w:val="center"/>
    </w:pPr>
    <w:rPr>
      <w:rFonts w:ascii="Times New Roman" w:hAnsi="Times New Roman" w:eastAsia="宋体"/>
      <w:snapToGrid w:val="0"/>
      <w:spacing w:val="20"/>
      <w:kern w:val="0"/>
      <w:sz w:val="24"/>
      <w:szCs w:val="20"/>
    </w:rPr>
  </w:style>
  <w:style w:type="paragraph" w:customStyle="1" w:styleId="60">
    <w:name w:val="表格文字"/>
    <w:basedOn w:val="1"/>
    <w:qFormat/>
    <w:uiPriority w:val="0"/>
    <w:pPr>
      <w:spacing w:before="25" w:after="25" w:line="300" w:lineRule="auto"/>
    </w:pPr>
    <w:rPr>
      <w:rFonts w:ascii="Times" w:hAnsi="Times" w:eastAsia="宋体"/>
      <w:spacing w:val="10"/>
      <w:kern w:val="0"/>
      <w:sz w:val="24"/>
      <w:szCs w:val="20"/>
    </w:rPr>
  </w:style>
  <w:style w:type="paragraph" w:customStyle="1" w:styleId="61">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kern w:val="0"/>
      <w:szCs w:val="21"/>
    </w:rPr>
  </w:style>
  <w:style w:type="character" w:customStyle="1" w:styleId="62">
    <w:name w:val="font121"/>
    <w:qFormat/>
    <w:uiPriority w:val="0"/>
    <w:rPr>
      <w:rFonts w:hint="eastAsia" w:ascii="宋体" w:hAnsi="宋体" w:eastAsia="宋体" w:cs="宋体"/>
      <w:b/>
      <w:color w:val="000000"/>
      <w:sz w:val="20"/>
      <w:szCs w:val="20"/>
      <w:u w:val="none"/>
    </w:rPr>
  </w:style>
  <w:style w:type="character" w:customStyle="1" w:styleId="63">
    <w:name w:val="批注框文本 字符"/>
    <w:basedOn w:val="49"/>
    <w:link w:val="28"/>
    <w:qFormat/>
    <w:uiPriority w:val="99"/>
    <w:rPr>
      <w:rFonts w:ascii="Calibri" w:hAnsi="Calibri" w:eastAsia="仿宋" w:cs="Times New Roman"/>
      <w:kern w:val="2"/>
      <w:sz w:val="18"/>
      <w:szCs w:val="18"/>
    </w:rPr>
  </w:style>
  <w:style w:type="paragraph" w:customStyle="1" w:styleId="64">
    <w:name w:val="修订1"/>
    <w:hidden/>
    <w:semiHidden/>
    <w:qFormat/>
    <w:uiPriority w:val="99"/>
    <w:pPr>
      <w:spacing w:after="160" w:line="259" w:lineRule="auto"/>
    </w:pPr>
    <w:rPr>
      <w:rFonts w:ascii="Calibri" w:hAnsi="Calibri" w:eastAsia="仿宋" w:cs="Times New Roman"/>
      <w:kern w:val="2"/>
      <w:sz w:val="21"/>
      <w:szCs w:val="24"/>
      <w:lang w:val="en-US" w:eastAsia="zh-CN" w:bidi="ar-SA"/>
    </w:rPr>
  </w:style>
  <w:style w:type="character" w:customStyle="1" w:styleId="65">
    <w:name w:val="批注文字 字符"/>
    <w:basedOn w:val="49"/>
    <w:link w:val="18"/>
    <w:qFormat/>
    <w:uiPriority w:val="0"/>
    <w:rPr>
      <w:rFonts w:ascii="Calibri" w:hAnsi="Calibri" w:eastAsia="仿宋" w:cs="Times New Roman"/>
      <w:kern w:val="2"/>
      <w:sz w:val="21"/>
      <w:szCs w:val="24"/>
    </w:rPr>
  </w:style>
  <w:style w:type="character" w:customStyle="1" w:styleId="66">
    <w:name w:val="批注主题 字符"/>
    <w:basedOn w:val="65"/>
    <w:link w:val="44"/>
    <w:qFormat/>
    <w:uiPriority w:val="99"/>
    <w:rPr>
      <w:rFonts w:ascii="Calibri" w:hAnsi="Calibri" w:eastAsia="仿宋" w:cs="Times New Roman"/>
      <w:b/>
      <w:bCs/>
      <w:kern w:val="2"/>
      <w:sz w:val="21"/>
      <w:szCs w:val="24"/>
    </w:rPr>
  </w:style>
  <w:style w:type="character" w:customStyle="1" w:styleId="67">
    <w:name w:val="标题 5 字符"/>
    <w:basedOn w:val="49"/>
    <w:link w:val="8"/>
    <w:qFormat/>
    <w:uiPriority w:val="9"/>
    <w:rPr>
      <w:rFonts w:ascii="Times New Roman" w:hAnsi="Times New Roman" w:eastAsia="宋体" w:cs="Times New Roman"/>
      <w:b/>
      <w:bCs/>
      <w:kern w:val="2"/>
      <w:sz w:val="28"/>
      <w:szCs w:val="28"/>
    </w:rPr>
  </w:style>
  <w:style w:type="character" w:customStyle="1" w:styleId="68">
    <w:name w:val="标题 6 字符"/>
    <w:basedOn w:val="49"/>
    <w:link w:val="9"/>
    <w:qFormat/>
    <w:uiPriority w:val="9"/>
    <w:rPr>
      <w:rFonts w:ascii="Arial" w:hAnsi="Arial" w:eastAsia="黑体" w:cs="Times New Roman"/>
      <w:b/>
      <w:bCs/>
      <w:kern w:val="2"/>
      <w:sz w:val="24"/>
      <w:szCs w:val="24"/>
    </w:rPr>
  </w:style>
  <w:style w:type="character" w:customStyle="1" w:styleId="69">
    <w:name w:val="标题 7 字符"/>
    <w:basedOn w:val="49"/>
    <w:link w:val="10"/>
    <w:qFormat/>
    <w:uiPriority w:val="9"/>
    <w:rPr>
      <w:rFonts w:ascii="Times New Roman" w:hAnsi="Times New Roman" w:eastAsia="宋体" w:cs="Times New Roman"/>
      <w:b/>
      <w:bCs/>
      <w:kern w:val="2"/>
      <w:sz w:val="24"/>
      <w:szCs w:val="24"/>
    </w:rPr>
  </w:style>
  <w:style w:type="character" w:customStyle="1" w:styleId="70">
    <w:name w:val="标题 8 字符"/>
    <w:basedOn w:val="49"/>
    <w:link w:val="11"/>
    <w:qFormat/>
    <w:uiPriority w:val="0"/>
    <w:rPr>
      <w:rFonts w:ascii="Arial" w:hAnsi="Arial" w:eastAsia="黑体" w:cs="Times New Roman"/>
      <w:kern w:val="2"/>
      <w:sz w:val="24"/>
      <w:szCs w:val="24"/>
    </w:rPr>
  </w:style>
  <w:style w:type="character" w:customStyle="1" w:styleId="71">
    <w:name w:val="标题 9 字符"/>
    <w:basedOn w:val="49"/>
    <w:link w:val="12"/>
    <w:qFormat/>
    <w:uiPriority w:val="9"/>
    <w:rPr>
      <w:rFonts w:ascii="Arial" w:hAnsi="Arial" w:eastAsia="黑体" w:cs="Times New Roman"/>
      <w:kern w:val="2"/>
      <w:sz w:val="21"/>
      <w:szCs w:val="21"/>
    </w:rPr>
  </w:style>
  <w:style w:type="character" w:customStyle="1" w:styleId="72">
    <w:name w:val="标题 字符"/>
    <w:basedOn w:val="49"/>
    <w:link w:val="43"/>
    <w:qFormat/>
    <w:uiPriority w:val="0"/>
    <w:rPr>
      <w:rFonts w:ascii="Calibri Light" w:hAnsi="Calibri Light" w:eastAsia="宋体" w:cs="Times New Roman"/>
      <w:b/>
      <w:bCs/>
      <w:kern w:val="2"/>
      <w:sz w:val="32"/>
      <w:szCs w:val="32"/>
    </w:rPr>
  </w:style>
  <w:style w:type="character" w:customStyle="1" w:styleId="73">
    <w:name w:val="标题 1 字符"/>
    <w:basedOn w:val="49"/>
    <w:link w:val="4"/>
    <w:qFormat/>
    <w:uiPriority w:val="9"/>
    <w:rPr>
      <w:rFonts w:ascii="Calibri" w:hAnsi="Calibri" w:eastAsia="仿宋" w:cs="Times New Roman"/>
      <w:b/>
      <w:kern w:val="44"/>
      <w:sz w:val="44"/>
      <w:szCs w:val="24"/>
    </w:rPr>
  </w:style>
  <w:style w:type="character" w:customStyle="1" w:styleId="74">
    <w:name w:val="标题 2 字符"/>
    <w:basedOn w:val="49"/>
    <w:link w:val="5"/>
    <w:qFormat/>
    <w:uiPriority w:val="9"/>
    <w:rPr>
      <w:rFonts w:ascii="Arial" w:hAnsi="Arial" w:eastAsia="仿宋" w:cs="Times New Roman"/>
      <w:b/>
      <w:kern w:val="2"/>
      <w:sz w:val="28"/>
      <w:szCs w:val="24"/>
    </w:rPr>
  </w:style>
  <w:style w:type="character" w:customStyle="1" w:styleId="75">
    <w:name w:val="标题 3 字符"/>
    <w:basedOn w:val="49"/>
    <w:link w:val="6"/>
    <w:qFormat/>
    <w:uiPriority w:val="9"/>
    <w:rPr>
      <w:rFonts w:ascii="Calibri" w:hAnsi="Calibri" w:eastAsia="仿宋" w:cs="Times New Roman"/>
      <w:b/>
      <w:bCs/>
      <w:kern w:val="2"/>
      <w:sz w:val="32"/>
      <w:szCs w:val="32"/>
    </w:rPr>
  </w:style>
  <w:style w:type="character" w:customStyle="1" w:styleId="76">
    <w:name w:val="标题 4 字符"/>
    <w:basedOn w:val="49"/>
    <w:link w:val="7"/>
    <w:qFormat/>
    <w:uiPriority w:val="9"/>
    <w:rPr>
      <w:rFonts w:ascii="Arial" w:hAnsi="Arial" w:eastAsia="黑体" w:cs="Times New Roman"/>
      <w:bCs/>
      <w:sz w:val="24"/>
      <w:szCs w:val="28"/>
    </w:rPr>
  </w:style>
  <w:style w:type="paragraph" w:customStyle="1" w:styleId="77">
    <w:name w:val="标题41"/>
    <w:basedOn w:val="7"/>
    <w:next w:val="1"/>
    <w:qFormat/>
    <w:uiPriority w:val="0"/>
    <w:rPr>
      <w:rFonts w:ascii="等线 Light" w:hAnsi="等线 Light" w:eastAsia="宋体"/>
      <w:b/>
      <w:bCs w:val="0"/>
      <w:kern w:val="28"/>
      <w:szCs w:val="32"/>
    </w:rPr>
  </w:style>
  <w:style w:type="character" w:customStyle="1" w:styleId="78">
    <w:name w:val="副标题 字符"/>
    <w:basedOn w:val="49"/>
    <w:link w:val="35"/>
    <w:qFormat/>
    <w:uiPriority w:val="0"/>
    <w:rPr>
      <w:rFonts w:ascii="等线 Light" w:hAnsi="等线 Light" w:eastAsia="宋体" w:cs="Times New Roman"/>
      <w:b/>
      <w:kern w:val="28"/>
      <w:sz w:val="24"/>
      <w:szCs w:val="32"/>
    </w:rPr>
  </w:style>
  <w:style w:type="paragraph" w:customStyle="1" w:styleId="79">
    <w:name w:val="标题5"/>
    <w:basedOn w:val="8"/>
    <w:link w:val="80"/>
    <w:qFormat/>
    <w:uiPriority w:val="0"/>
    <w:pPr>
      <w:spacing w:before="0" w:after="0" w:line="240" w:lineRule="auto"/>
    </w:pPr>
    <w:rPr>
      <w:sz w:val="24"/>
    </w:rPr>
  </w:style>
  <w:style w:type="character" w:customStyle="1" w:styleId="80">
    <w:name w:val="标题5 字符"/>
    <w:basedOn w:val="67"/>
    <w:link w:val="79"/>
    <w:qFormat/>
    <w:uiPriority w:val="0"/>
    <w:rPr>
      <w:rFonts w:ascii="Times New Roman" w:hAnsi="Times New Roman" w:eastAsia="宋体" w:cs="Times New Roman"/>
      <w:kern w:val="2"/>
      <w:sz w:val="24"/>
      <w:szCs w:val="28"/>
    </w:rPr>
  </w:style>
  <w:style w:type="character" w:customStyle="1" w:styleId="81">
    <w:name w:val="批注框文本 字符1"/>
    <w:qFormat/>
    <w:uiPriority w:val="99"/>
    <w:rPr>
      <w:rFonts w:eastAsia="宋体"/>
      <w:sz w:val="18"/>
      <w:szCs w:val="18"/>
    </w:rPr>
  </w:style>
  <w:style w:type="character" w:customStyle="1" w:styleId="82">
    <w:name w:val="HTML 预设格式 字符"/>
    <w:link w:val="41"/>
    <w:qFormat/>
    <w:uiPriority w:val="0"/>
    <w:rPr>
      <w:rFonts w:ascii="Arial" w:hAnsi="Arial" w:eastAsia="宋体" w:cs="Arial"/>
      <w:sz w:val="19"/>
      <w:szCs w:val="19"/>
    </w:rPr>
  </w:style>
  <w:style w:type="character" w:customStyle="1" w:styleId="83">
    <w:name w:val="文档结构图 字符"/>
    <w:link w:val="16"/>
    <w:qFormat/>
    <w:uiPriority w:val="99"/>
    <w:rPr>
      <w:szCs w:val="24"/>
      <w:shd w:val="clear" w:color="auto" w:fill="000080"/>
    </w:rPr>
  </w:style>
  <w:style w:type="character" w:customStyle="1" w:styleId="84">
    <w:name w:val="标题 4 字符2"/>
    <w:qFormat/>
    <w:uiPriority w:val="9"/>
    <w:rPr>
      <w:rFonts w:ascii="Calibri Light" w:hAnsi="Calibri Light" w:eastAsia="宋体" w:cs="Times New Roman"/>
      <w:b/>
      <w:bCs/>
      <w:kern w:val="2"/>
      <w:sz w:val="28"/>
      <w:szCs w:val="28"/>
      <w:lang w:val="en-US" w:eastAsia="zh-CN" w:bidi="ar-SA"/>
    </w:rPr>
  </w:style>
  <w:style w:type="character" w:customStyle="1" w:styleId="85">
    <w:name w:val="批注文字 字符1"/>
    <w:qFormat/>
    <w:uiPriority w:val="0"/>
    <w:rPr>
      <w:rFonts w:eastAsia="宋体"/>
      <w:szCs w:val="24"/>
    </w:rPr>
  </w:style>
  <w:style w:type="character" w:customStyle="1" w:styleId="86">
    <w:name w:val="正文文本缩进 3 字符"/>
    <w:link w:val="37"/>
    <w:qFormat/>
    <w:uiPriority w:val="99"/>
    <w:rPr>
      <w:szCs w:val="24"/>
    </w:rPr>
  </w:style>
  <w:style w:type="character" w:customStyle="1" w:styleId="87">
    <w:name w:val="批注文字 Char_0"/>
    <w:link w:val="88"/>
    <w:qFormat/>
    <w:uiPriority w:val="99"/>
    <w:rPr>
      <w:szCs w:val="24"/>
    </w:rPr>
  </w:style>
  <w:style w:type="paragraph" w:customStyle="1" w:styleId="88">
    <w:name w:val="批注文字_0"/>
    <w:basedOn w:val="1"/>
    <w:link w:val="87"/>
    <w:qFormat/>
    <w:uiPriority w:val="99"/>
    <w:pPr>
      <w:jc w:val="left"/>
    </w:pPr>
    <w:rPr>
      <w:rFonts w:asciiTheme="minorHAnsi" w:hAnsiTheme="minorHAnsi" w:eastAsiaTheme="minorEastAsia" w:cstheme="minorBidi"/>
      <w:kern w:val="0"/>
      <w:sz w:val="20"/>
    </w:rPr>
  </w:style>
  <w:style w:type="character" w:customStyle="1" w:styleId="89">
    <w:name w:val="页眉 字符"/>
    <w:link w:val="30"/>
    <w:qFormat/>
    <w:locked/>
    <w:uiPriority w:val="99"/>
    <w:rPr>
      <w:rFonts w:ascii="Calibri" w:hAnsi="Calibri" w:eastAsia="仿宋" w:cs="Times New Roman"/>
      <w:kern w:val="2"/>
      <w:sz w:val="18"/>
      <w:szCs w:val="24"/>
    </w:rPr>
  </w:style>
  <w:style w:type="character" w:customStyle="1" w:styleId="90">
    <w:name w:val="正文首行缩进 Char1"/>
    <w:semiHidden/>
    <w:qFormat/>
    <w:uiPriority w:val="99"/>
  </w:style>
  <w:style w:type="character" w:customStyle="1" w:styleId="91">
    <w:name w:val="prdplaintext1"/>
    <w:qFormat/>
    <w:uiPriority w:val="0"/>
    <w:rPr>
      <w:rFonts w:hint="default" w:ascii="Arial" w:hAnsi="Arial" w:eastAsia="宋体" w:cs="Arial"/>
      <w:color w:val="000000"/>
      <w:kern w:val="2"/>
      <w:sz w:val="20"/>
      <w:szCs w:val="20"/>
      <w:u w:val="none"/>
      <w:lang w:val="en-US" w:eastAsia="zh-CN" w:bidi="ar-SA"/>
    </w:rPr>
  </w:style>
  <w:style w:type="character" w:customStyle="1" w:styleId="92">
    <w:name w:val="批注文字 Char1"/>
    <w:qFormat/>
    <w:uiPriority w:val="99"/>
    <w:rPr>
      <w:rFonts w:eastAsia="宋体"/>
      <w:szCs w:val="24"/>
    </w:rPr>
  </w:style>
  <w:style w:type="character" w:customStyle="1" w:styleId="93">
    <w:name w:val="列表段落 字符"/>
    <w:link w:val="57"/>
    <w:qFormat/>
    <w:uiPriority w:val="34"/>
    <w:rPr>
      <w:rFonts w:ascii="Calibri" w:hAnsi="Calibri" w:eastAsia="仿宋" w:cs="Times New Roman"/>
      <w:kern w:val="2"/>
      <w:sz w:val="21"/>
      <w:szCs w:val="24"/>
    </w:rPr>
  </w:style>
  <w:style w:type="character" w:customStyle="1" w:styleId="94">
    <w:name w:val="方框下的123标题 Char"/>
    <w:link w:val="95"/>
    <w:qFormat/>
    <w:uiPriority w:val="0"/>
    <w:rPr>
      <w:szCs w:val="24"/>
    </w:rPr>
  </w:style>
  <w:style w:type="paragraph" w:customStyle="1" w:styleId="95">
    <w:name w:val="方框下的123标题"/>
    <w:basedOn w:val="1"/>
    <w:link w:val="94"/>
    <w:qFormat/>
    <w:uiPriority w:val="0"/>
    <w:pPr>
      <w:numPr>
        <w:ilvl w:val="0"/>
        <w:numId w:val="2"/>
      </w:numPr>
      <w:spacing w:line="360" w:lineRule="auto"/>
    </w:pPr>
    <w:rPr>
      <w:rFonts w:asciiTheme="minorHAnsi" w:hAnsiTheme="minorHAnsi" w:eastAsiaTheme="minorEastAsia" w:cstheme="minorBidi"/>
      <w:kern w:val="0"/>
      <w:sz w:val="20"/>
    </w:rPr>
  </w:style>
  <w:style w:type="character" w:customStyle="1" w:styleId="96">
    <w:name w:val="0正文 Char Char"/>
    <w:link w:val="97"/>
    <w:qFormat/>
    <w:uiPriority w:val="0"/>
    <w:rPr>
      <w:rFonts w:ascii="宋体" w:hAnsi="宋体"/>
    </w:rPr>
  </w:style>
  <w:style w:type="paragraph" w:customStyle="1" w:styleId="97">
    <w:name w:val="0正文"/>
    <w:basedOn w:val="1"/>
    <w:link w:val="96"/>
    <w:qFormat/>
    <w:uiPriority w:val="0"/>
    <w:pPr>
      <w:adjustRightInd w:val="0"/>
      <w:textAlignment w:val="baseline"/>
    </w:pPr>
    <w:rPr>
      <w:rFonts w:ascii="宋体" w:hAnsi="宋体" w:eastAsiaTheme="minorEastAsia" w:cstheme="minorBidi"/>
      <w:kern w:val="0"/>
      <w:sz w:val="20"/>
      <w:szCs w:val="20"/>
    </w:rPr>
  </w:style>
  <w:style w:type="character" w:customStyle="1" w:styleId="98">
    <w:name w:val="h"/>
    <w:qFormat/>
    <w:uiPriority w:val="0"/>
  </w:style>
  <w:style w:type="character" w:customStyle="1" w:styleId="99">
    <w:name w:val="font01"/>
    <w:qFormat/>
    <w:uiPriority w:val="0"/>
    <w:rPr>
      <w:rFonts w:hint="eastAsia" w:ascii="宋体" w:hAnsi="宋体" w:eastAsia="宋体" w:cs="宋体"/>
      <w:color w:val="000000"/>
      <w:sz w:val="24"/>
      <w:szCs w:val="24"/>
      <w:u w:val="none"/>
    </w:rPr>
  </w:style>
  <w:style w:type="character" w:customStyle="1" w:styleId="100">
    <w:name w:val="缩进正文 Char"/>
    <w:link w:val="101"/>
    <w:qFormat/>
    <w:uiPriority w:val="0"/>
    <w:rPr>
      <w:rFonts w:ascii="Calibri" w:hAnsi="Calibri"/>
      <w:szCs w:val="24"/>
    </w:rPr>
  </w:style>
  <w:style w:type="paragraph" w:customStyle="1" w:styleId="101">
    <w:name w:val="缩进正文"/>
    <w:basedOn w:val="1"/>
    <w:link w:val="100"/>
    <w:qFormat/>
    <w:uiPriority w:val="0"/>
    <w:pPr>
      <w:spacing w:line="360" w:lineRule="auto"/>
      <w:ind w:firstLine="200" w:firstLineChars="200"/>
    </w:pPr>
    <w:rPr>
      <w:rFonts w:eastAsiaTheme="minorEastAsia" w:cstheme="minorBidi"/>
      <w:kern w:val="0"/>
      <w:sz w:val="20"/>
    </w:rPr>
  </w:style>
  <w:style w:type="character" w:customStyle="1" w:styleId="102">
    <w:name w:val="正文文本首行缩进 字符"/>
    <w:link w:val="2"/>
    <w:qFormat/>
    <w:uiPriority w:val="0"/>
  </w:style>
  <w:style w:type="character" w:customStyle="1" w:styleId="103">
    <w:name w:val="纯文本 字符1"/>
    <w:link w:val="24"/>
    <w:qFormat/>
    <w:uiPriority w:val="0"/>
    <w:rPr>
      <w:rFonts w:ascii="宋体" w:hAnsi="Courier New" w:eastAsia="仿宋" w:cs="Courier New"/>
      <w:kern w:val="2"/>
      <w:sz w:val="21"/>
      <w:szCs w:val="21"/>
    </w:rPr>
  </w:style>
  <w:style w:type="character" w:customStyle="1" w:styleId="104">
    <w:name w:val="正文缩进 字符"/>
    <w:link w:val="14"/>
    <w:qFormat/>
    <w:uiPriority w:val="0"/>
    <w:rPr>
      <w:rFonts w:ascii="Calibri" w:hAnsi="Calibri" w:eastAsia="仿宋" w:cs="Times New Roman"/>
      <w:kern w:val="2"/>
      <w:sz w:val="21"/>
    </w:rPr>
  </w:style>
  <w:style w:type="character" w:customStyle="1" w:styleId="105">
    <w:name w:val="ca-12"/>
    <w:qFormat/>
    <w:uiPriority w:val="0"/>
    <w:rPr>
      <w:rFonts w:eastAsia="宋体" w:cs="Times New Roman"/>
      <w:kern w:val="2"/>
      <w:sz w:val="24"/>
      <w:szCs w:val="24"/>
      <w:lang w:val="en-US" w:eastAsia="zh-CN" w:bidi="ar-SA"/>
    </w:rPr>
  </w:style>
  <w:style w:type="character" w:customStyle="1" w:styleId="106">
    <w:name w:val="纯文本 Char1"/>
    <w:semiHidden/>
    <w:qFormat/>
    <w:uiPriority w:val="99"/>
    <w:rPr>
      <w:rFonts w:ascii="宋体" w:hAnsi="Courier New" w:cs="Courier New"/>
      <w:kern w:val="2"/>
      <w:sz w:val="21"/>
      <w:szCs w:val="21"/>
    </w:rPr>
  </w:style>
  <w:style w:type="character" w:customStyle="1" w:styleId="107">
    <w:name w:val="标题 4 字符1"/>
    <w:qFormat/>
    <w:uiPriority w:val="0"/>
    <w:rPr>
      <w:rFonts w:ascii="Arial" w:hAnsi="Arial" w:eastAsia="宋体"/>
      <w:b/>
      <w:bCs/>
      <w:kern w:val="2"/>
      <w:sz w:val="21"/>
      <w:szCs w:val="28"/>
    </w:rPr>
  </w:style>
  <w:style w:type="character" w:customStyle="1" w:styleId="108">
    <w:name w:val="正文段落内容 Char"/>
    <w:link w:val="109"/>
    <w:qFormat/>
    <w:uiPriority w:val="0"/>
    <w:rPr>
      <w:rFonts w:ascii="宋体" w:hAnsi="宋体"/>
      <w:bCs/>
      <w:kern w:val="44"/>
      <w:sz w:val="24"/>
      <w:szCs w:val="24"/>
      <w:lang w:bidi="en-US"/>
    </w:rPr>
  </w:style>
  <w:style w:type="paragraph" w:customStyle="1" w:styleId="109">
    <w:name w:val="正文段落内容"/>
    <w:link w:val="108"/>
    <w:qFormat/>
    <w:uiPriority w:val="0"/>
    <w:pPr>
      <w:widowControl w:val="0"/>
      <w:spacing w:after="160" w:line="360" w:lineRule="auto"/>
      <w:ind w:firstLine="480" w:firstLineChars="200"/>
    </w:pPr>
    <w:rPr>
      <w:rFonts w:ascii="宋体" w:hAnsi="宋体" w:eastAsiaTheme="minorEastAsia" w:cstheme="minorBidi"/>
      <w:bCs/>
      <w:kern w:val="44"/>
      <w:sz w:val="24"/>
      <w:szCs w:val="24"/>
      <w:lang w:val="en-US" w:eastAsia="zh-CN" w:bidi="en-US"/>
    </w:rPr>
  </w:style>
  <w:style w:type="character" w:customStyle="1" w:styleId="110">
    <w:name w:val="font31"/>
    <w:unhideWhenUsed/>
    <w:qFormat/>
    <w:uiPriority w:val="0"/>
    <w:rPr>
      <w:rFonts w:hint="eastAsia" w:ascii="宋体" w:hAnsi="宋体" w:eastAsia="宋体"/>
      <w:color w:val="000000"/>
      <w:kern w:val="2"/>
      <w:sz w:val="20"/>
      <w:szCs w:val="24"/>
      <w:lang w:val="en-US" w:eastAsia="zh-CN" w:bidi="ar-SA"/>
    </w:rPr>
  </w:style>
  <w:style w:type="character" w:customStyle="1" w:styleId="111">
    <w:name w:val="正文首行缩进 Char2"/>
    <w:qFormat/>
    <w:uiPriority w:val="0"/>
    <w:rPr>
      <w:rFonts w:eastAsia="宋体"/>
      <w:kern w:val="2"/>
      <w:sz w:val="21"/>
      <w:szCs w:val="24"/>
      <w:lang w:val="en-US" w:eastAsia="zh-CN" w:bidi="ar-SA"/>
    </w:rPr>
  </w:style>
  <w:style w:type="character" w:customStyle="1" w:styleId="112">
    <w:name w:val="回去 Char"/>
    <w:link w:val="113"/>
    <w:qFormat/>
    <w:uiPriority w:val="0"/>
    <w:rPr>
      <w:rFonts w:ascii="仿宋" w:hAnsi="仿宋" w:eastAsia="仿宋"/>
      <w:sz w:val="32"/>
      <w:szCs w:val="32"/>
    </w:rPr>
  </w:style>
  <w:style w:type="paragraph" w:customStyle="1" w:styleId="113">
    <w:name w:val="回去"/>
    <w:basedOn w:val="1"/>
    <w:link w:val="112"/>
    <w:qFormat/>
    <w:uiPriority w:val="0"/>
    <w:pPr>
      <w:widowControl/>
      <w:spacing w:line="360" w:lineRule="auto"/>
      <w:ind w:firstLine="640" w:firstLineChars="200"/>
      <w:jc w:val="left"/>
    </w:pPr>
    <w:rPr>
      <w:rFonts w:ascii="仿宋" w:hAnsi="仿宋" w:cstheme="minorBidi"/>
      <w:kern w:val="0"/>
      <w:sz w:val="32"/>
      <w:szCs w:val="32"/>
    </w:rPr>
  </w:style>
  <w:style w:type="character" w:customStyle="1" w:styleId="114">
    <w:name w:val="页脚 字符"/>
    <w:link w:val="29"/>
    <w:qFormat/>
    <w:locked/>
    <w:uiPriority w:val="99"/>
    <w:rPr>
      <w:rFonts w:ascii="Calibri" w:hAnsi="Calibri" w:eastAsia="仿宋" w:cs="Times New Roman"/>
      <w:kern w:val="2"/>
      <w:sz w:val="18"/>
      <w:szCs w:val="24"/>
    </w:rPr>
  </w:style>
  <w:style w:type="character" w:customStyle="1" w:styleId="115">
    <w:name w:val="文档结构图 Char"/>
    <w:qFormat/>
    <w:uiPriority w:val="99"/>
    <w:rPr>
      <w:rFonts w:ascii="宋体"/>
      <w:kern w:val="2"/>
      <w:sz w:val="18"/>
      <w:szCs w:val="18"/>
    </w:rPr>
  </w:style>
  <w:style w:type="character" w:customStyle="1" w:styleId="116">
    <w:name w:val="userdata"/>
    <w:qFormat/>
    <w:uiPriority w:val="0"/>
    <w:rPr>
      <w:rFonts w:eastAsia="宋体"/>
      <w:kern w:val="2"/>
      <w:sz w:val="24"/>
      <w:szCs w:val="24"/>
      <w:lang w:val="en-US" w:eastAsia="zh-CN" w:bidi="ar-SA"/>
    </w:rPr>
  </w:style>
  <w:style w:type="character" w:customStyle="1" w:styleId="117">
    <w:name w:val="批注文字 Char2"/>
    <w:semiHidden/>
    <w:qFormat/>
    <w:uiPriority w:val="0"/>
    <w:rPr>
      <w:rFonts w:eastAsia="宋体"/>
      <w:kern w:val="2"/>
      <w:sz w:val="21"/>
      <w:szCs w:val="24"/>
      <w:lang w:val="en-US" w:eastAsia="zh-CN" w:bidi="ar-SA"/>
    </w:rPr>
  </w:style>
  <w:style w:type="character" w:customStyle="1" w:styleId="118">
    <w:name w:val="标题 Char1"/>
    <w:qFormat/>
    <w:uiPriority w:val="10"/>
    <w:rPr>
      <w:rFonts w:ascii="Calibri Light" w:hAnsi="Calibri Light" w:eastAsia="宋体" w:cs="Mongolian Baiti"/>
      <w:b/>
      <w:bCs/>
      <w:sz w:val="32"/>
      <w:szCs w:val="40"/>
    </w:rPr>
  </w:style>
  <w:style w:type="character" w:customStyle="1" w:styleId="119">
    <w:name w:val="font21"/>
    <w:unhideWhenUsed/>
    <w:qFormat/>
    <w:uiPriority w:val="0"/>
    <w:rPr>
      <w:rFonts w:hint="default" w:ascii="Times New Roman" w:hAnsi="Times New Roman" w:eastAsia="宋体"/>
      <w:color w:val="000000"/>
      <w:kern w:val="2"/>
      <w:sz w:val="20"/>
      <w:szCs w:val="24"/>
      <w:lang w:val="en-US" w:eastAsia="zh-CN" w:bidi="ar-SA"/>
    </w:rPr>
  </w:style>
  <w:style w:type="character" w:customStyle="1" w:styleId="120">
    <w:name w:val="标题 1 Char"/>
    <w:qFormat/>
    <w:uiPriority w:val="9"/>
    <w:rPr>
      <w:b/>
      <w:bCs/>
      <w:kern w:val="44"/>
      <w:sz w:val="44"/>
      <w:szCs w:val="44"/>
    </w:rPr>
  </w:style>
  <w:style w:type="character" w:customStyle="1" w:styleId="121">
    <w:name w:val="apple-converted-space"/>
    <w:qFormat/>
    <w:uiPriority w:val="0"/>
    <w:rPr>
      <w:lang w:val="en-US" w:eastAsia="zh-CN" w:bidi="ar-SA"/>
    </w:rPr>
  </w:style>
  <w:style w:type="character" w:customStyle="1" w:styleId="122">
    <w:name w:val="正文文本缩进 3 Char"/>
    <w:qFormat/>
    <w:uiPriority w:val="0"/>
    <w:rPr>
      <w:kern w:val="2"/>
      <w:sz w:val="21"/>
      <w:szCs w:val="24"/>
    </w:rPr>
  </w:style>
  <w:style w:type="character" w:customStyle="1" w:styleId="123">
    <w:name w:val="p141"/>
    <w:qFormat/>
    <w:uiPriority w:val="0"/>
    <w:rPr>
      <w:sz w:val="21"/>
      <w:szCs w:val="21"/>
    </w:rPr>
  </w:style>
  <w:style w:type="character" w:customStyle="1" w:styleId="124">
    <w:name w:val="标题 3 字符1"/>
    <w:qFormat/>
    <w:uiPriority w:val="9"/>
    <w:rPr>
      <w:b/>
      <w:bCs/>
      <w:kern w:val="2"/>
      <w:sz w:val="32"/>
      <w:szCs w:val="32"/>
    </w:rPr>
  </w:style>
  <w:style w:type="character" w:customStyle="1" w:styleId="125">
    <w:name w:val="表格非标题文字 Char"/>
    <w:link w:val="126"/>
    <w:qFormat/>
    <w:uiPriority w:val="0"/>
    <w:rPr>
      <w:rFonts w:ascii="Arial" w:hAnsi="Arial"/>
      <w:sz w:val="18"/>
    </w:rPr>
  </w:style>
  <w:style w:type="paragraph" w:customStyle="1" w:styleId="126">
    <w:name w:val="表格非标题文字"/>
    <w:link w:val="125"/>
    <w:qFormat/>
    <w:uiPriority w:val="0"/>
    <w:pPr>
      <w:snapToGrid w:val="0"/>
      <w:spacing w:before="80" w:after="40" w:line="259" w:lineRule="auto"/>
    </w:pPr>
    <w:rPr>
      <w:rFonts w:ascii="Arial" w:hAnsi="Arial" w:eastAsiaTheme="minorEastAsia" w:cstheme="minorBidi"/>
      <w:sz w:val="18"/>
      <w:lang w:val="en-US" w:eastAsia="zh-CN" w:bidi="ar-SA"/>
    </w:rPr>
  </w:style>
  <w:style w:type="character" w:styleId="127">
    <w:name w:val="Placeholder Text"/>
    <w:semiHidden/>
    <w:qFormat/>
    <w:uiPriority w:val="99"/>
    <w:rPr>
      <w:rFonts w:eastAsia="宋体"/>
      <w:color w:val="808080"/>
      <w:kern w:val="2"/>
      <w:sz w:val="24"/>
      <w:szCs w:val="24"/>
      <w:lang w:val="en-US" w:eastAsia="zh-CN" w:bidi="ar-SA"/>
    </w:rPr>
  </w:style>
  <w:style w:type="character" w:customStyle="1" w:styleId="128">
    <w:name w:val="标题 Char"/>
    <w:qFormat/>
    <w:uiPriority w:val="0"/>
    <w:rPr>
      <w:rFonts w:ascii="Cambria" w:hAnsi="Cambria"/>
      <w:b/>
      <w:bCs/>
      <w:kern w:val="2"/>
      <w:sz w:val="21"/>
      <w:szCs w:val="21"/>
    </w:rPr>
  </w:style>
  <w:style w:type="character" w:customStyle="1" w:styleId="129">
    <w:name w:val="font11"/>
    <w:unhideWhenUsed/>
    <w:qFormat/>
    <w:uiPriority w:val="0"/>
    <w:rPr>
      <w:rFonts w:hint="default" w:ascii="Times New Roman" w:hAnsi="Times New Roman" w:eastAsia="宋体"/>
      <w:color w:val="000000"/>
      <w:kern w:val="2"/>
      <w:sz w:val="20"/>
      <w:szCs w:val="24"/>
      <w:lang w:val="en-US" w:eastAsia="zh-CN" w:bidi="ar-SA"/>
    </w:rPr>
  </w:style>
  <w:style w:type="character" w:customStyle="1" w:styleId="130">
    <w:name w:val="*正文 Char Char"/>
    <w:link w:val="131"/>
    <w:qFormat/>
    <w:uiPriority w:val="0"/>
    <w:rPr>
      <w:rFonts w:ascii="宋体" w:hAnsi="宋体" w:eastAsia="仿宋"/>
      <w:sz w:val="28"/>
      <w:szCs w:val="24"/>
    </w:rPr>
  </w:style>
  <w:style w:type="paragraph" w:customStyle="1" w:styleId="131">
    <w:name w:val="*正文"/>
    <w:basedOn w:val="1"/>
    <w:link w:val="130"/>
    <w:qFormat/>
    <w:uiPriority w:val="0"/>
    <w:pPr>
      <w:spacing w:line="360" w:lineRule="auto"/>
      <w:ind w:firstLine="200" w:firstLineChars="200"/>
    </w:pPr>
    <w:rPr>
      <w:rFonts w:ascii="宋体" w:hAnsi="宋体" w:cstheme="minorBidi"/>
      <w:kern w:val="0"/>
      <w:sz w:val="28"/>
    </w:rPr>
  </w:style>
  <w:style w:type="character" w:customStyle="1" w:styleId="132">
    <w:name w:val="批注框文本 Char1"/>
    <w:qFormat/>
    <w:uiPriority w:val="0"/>
    <w:rPr>
      <w:rFonts w:eastAsia="宋体"/>
      <w:kern w:val="2"/>
      <w:sz w:val="18"/>
      <w:szCs w:val="18"/>
      <w:lang w:val="en-US" w:eastAsia="zh-CN" w:bidi="ar-SA"/>
    </w:rPr>
  </w:style>
  <w:style w:type="character" w:customStyle="1" w:styleId="133">
    <w:name w:val="search_content1"/>
    <w:qFormat/>
    <w:uiPriority w:val="0"/>
    <w:rPr>
      <w:rFonts w:eastAsia="宋体"/>
      <w:kern w:val="2"/>
      <w:sz w:val="22"/>
      <w:szCs w:val="22"/>
      <w:lang w:val="en-US" w:eastAsia="zh-CN" w:bidi="ar-SA"/>
    </w:rPr>
  </w:style>
  <w:style w:type="character" w:customStyle="1" w:styleId="134">
    <w:name w:val="正文文本缩进 3 Char1"/>
    <w:semiHidden/>
    <w:qFormat/>
    <w:uiPriority w:val="99"/>
    <w:rPr>
      <w:kern w:val="2"/>
      <w:sz w:val="16"/>
      <w:szCs w:val="16"/>
    </w:rPr>
  </w:style>
  <w:style w:type="character" w:customStyle="1" w:styleId="135">
    <w:name w:val="style1"/>
    <w:qFormat/>
    <w:uiPriority w:val="0"/>
    <w:rPr>
      <w:lang w:val="en-US" w:eastAsia="zh-CN" w:bidi="ar-SA"/>
    </w:rPr>
  </w:style>
  <w:style w:type="character" w:customStyle="1" w:styleId="136">
    <w:name w:val="grame"/>
    <w:qFormat/>
    <w:uiPriority w:val="0"/>
  </w:style>
  <w:style w:type="character" w:customStyle="1" w:styleId="137">
    <w:name w:val="title1"/>
    <w:qFormat/>
    <w:uiPriority w:val="0"/>
    <w:rPr>
      <w:rFonts w:ascii="Arial" w:hAnsi="Arial" w:eastAsia="宋体" w:cs="Arial"/>
      <w:b/>
      <w:bCs/>
      <w:color w:val="auto"/>
      <w:kern w:val="2"/>
      <w:sz w:val="27"/>
      <w:szCs w:val="27"/>
      <w:lang w:val="en-US" w:eastAsia="zh-CN" w:bidi="ar-SA"/>
    </w:rPr>
  </w:style>
  <w:style w:type="character" w:customStyle="1" w:styleId="138">
    <w:name w:val="font41"/>
    <w:unhideWhenUsed/>
    <w:qFormat/>
    <w:uiPriority w:val="0"/>
    <w:rPr>
      <w:rFonts w:hint="eastAsia" w:ascii="宋体" w:hAnsi="宋体" w:eastAsia="宋体"/>
      <w:color w:val="000000"/>
      <w:kern w:val="2"/>
      <w:sz w:val="20"/>
      <w:szCs w:val="24"/>
      <w:lang w:val="en-US" w:eastAsia="zh-CN" w:bidi="ar-SA"/>
    </w:rPr>
  </w:style>
  <w:style w:type="character" w:customStyle="1" w:styleId="139">
    <w:name w:val="Comment Subject Char"/>
    <w:link w:val="140"/>
    <w:qFormat/>
    <w:uiPriority w:val="0"/>
    <w:rPr>
      <w:b/>
      <w:bCs/>
    </w:rPr>
  </w:style>
  <w:style w:type="paragraph" w:customStyle="1" w:styleId="140">
    <w:name w:val="批注主题1"/>
    <w:basedOn w:val="18"/>
    <w:next w:val="18"/>
    <w:link w:val="139"/>
    <w:qFormat/>
    <w:uiPriority w:val="0"/>
    <w:rPr>
      <w:rFonts w:asciiTheme="minorHAnsi" w:hAnsiTheme="minorHAnsi" w:eastAsiaTheme="minorEastAsia" w:cstheme="minorBidi"/>
      <w:b/>
      <w:bCs/>
      <w:kern w:val="0"/>
      <w:sz w:val="20"/>
      <w:szCs w:val="20"/>
    </w:rPr>
  </w:style>
  <w:style w:type="character" w:customStyle="1" w:styleId="141">
    <w:name w:val="打算莱斯基拉的 Char"/>
    <w:link w:val="142"/>
    <w:qFormat/>
    <w:uiPriority w:val="0"/>
    <w:rPr>
      <w:rFonts w:ascii="仿宋" w:hAnsi="仿宋" w:eastAsia="仿宋"/>
      <w:sz w:val="32"/>
      <w:szCs w:val="32"/>
    </w:rPr>
  </w:style>
  <w:style w:type="paragraph" w:customStyle="1" w:styleId="142">
    <w:name w:val="打算莱斯基拉的"/>
    <w:basedOn w:val="113"/>
    <w:link w:val="141"/>
    <w:qFormat/>
    <w:uiPriority w:val="0"/>
  </w:style>
  <w:style w:type="character" w:customStyle="1" w:styleId="143">
    <w:name w:val="unnamed11"/>
    <w:qFormat/>
    <w:uiPriority w:val="0"/>
    <w:rPr>
      <w:rFonts w:eastAsia="宋体"/>
      <w:color w:val="000066"/>
      <w:kern w:val="2"/>
      <w:sz w:val="18"/>
      <w:szCs w:val="18"/>
      <w:lang w:val="en-US" w:eastAsia="zh-CN" w:bidi="ar-SA"/>
    </w:rPr>
  </w:style>
  <w:style w:type="character" w:customStyle="1" w:styleId="144">
    <w:name w:val="正文文本 Char1"/>
    <w:qFormat/>
    <w:uiPriority w:val="0"/>
    <w:rPr>
      <w:rFonts w:eastAsia="宋体"/>
      <w:kern w:val="2"/>
      <w:sz w:val="28"/>
      <w:szCs w:val="24"/>
      <w:lang w:val="en-US" w:eastAsia="zh-CN" w:bidi="ar-SA"/>
    </w:rPr>
  </w:style>
  <w:style w:type="character" w:customStyle="1" w:styleId="145">
    <w:name w:val="项目排列 Char"/>
    <w:link w:val="146"/>
    <w:qFormat/>
    <w:uiPriority w:val="0"/>
    <w:rPr>
      <w:rFonts w:ascii="Calibri" w:hAnsi="Calibri"/>
      <w:sz w:val="24"/>
      <w:szCs w:val="24"/>
    </w:rPr>
  </w:style>
  <w:style w:type="paragraph" w:customStyle="1" w:styleId="146">
    <w:name w:val="项目排列"/>
    <w:basedOn w:val="1"/>
    <w:link w:val="145"/>
    <w:qFormat/>
    <w:uiPriority w:val="0"/>
    <w:pPr>
      <w:widowControl/>
      <w:numPr>
        <w:ilvl w:val="0"/>
        <w:numId w:val="3"/>
      </w:numPr>
      <w:spacing w:beforeLines="50" w:afterLines="50" w:line="300" w:lineRule="auto"/>
      <w:jc w:val="left"/>
    </w:pPr>
    <w:rPr>
      <w:rFonts w:eastAsiaTheme="minorEastAsia" w:cstheme="minorBidi"/>
      <w:kern w:val="0"/>
      <w:sz w:val="24"/>
    </w:rPr>
  </w:style>
  <w:style w:type="character" w:customStyle="1" w:styleId="147">
    <w:name w:val="正文文本缩进 字符"/>
    <w:link w:val="21"/>
    <w:qFormat/>
    <w:uiPriority w:val="0"/>
    <w:rPr>
      <w:rFonts w:ascii="仿宋_GB2312" w:hAnsi="Times New Roman" w:eastAsia="仿宋_GB2312" w:cs="Times New Roman"/>
      <w:kern w:val="2"/>
      <w:sz w:val="32"/>
    </w:rPr>
  </w:style>
  <w:style w:type="character" w:customStyle="1" w:styleId="148">
    <w:name w:val="纯文本 Char"/>
    <w:qFormat/>
    <w:locked/>
    <w:uiPriority w:val="0"/>
    <w:rPr>
      <w:rFonts w:ascii="宋体" w:hAnsi="Courier New" w:eastAsia="宋体"/>
      <w:kern w:val="2"/>
      <w:sz w:val="21"/>
      <w:szCs w:val="24"/>
      <w:lang w:val="en-US" w:eastAsia="zh-CN" w:bidi="ar-SA"/>
    </w:rPr>
  </w:style>
  <w:style w:type="character" w:customStyle="1" w:styleId="149">
    <w:name w:val="font61"/>
    <w:qFormat/>
    <w:uiPriority w:val="0"/>
    <w:rPr>
      <w:rFonts w:ascii="Symbol" w:hAnsi="Symbol" w:cs="Symbol"/>
      <w:color w:val="000000"/>
      <w:sz w:val="24"/>
      <w:szCs w:val="24"/>
      <w:u w:val="none"/>
      <w:lang w:val="en-US" w:eastAsia="zh-CN" w:bidi="ar-SA"/>
    </w:rPr>
  </w:style>
  <w:style w:type="character" w:customStyle="1" w:styleId="150">
    <w:name w:val="标题 2 Char"/>
    <w:qFormat/>
    <w:uiPriority w:val="9"/>
    <w:rPr>
      <w:rFonts w:ascii="Cambria" w:hAnsi="Cambria"/>
      <w:b/>
      <w:bCs/>
      <w:sz w:val="32"/>
      <w:szCs w:val="32"/>
    </w:rPr>
  </w:style>
  <w:style w:type="character" w:customStyle="1" w:styleId="151">
    <w:name w:val="纯文本 字符"/>
    <w:qFormat/>
    <w:uiPriority w:val="99"/>
    <w:rPr>
      <w:rFonts w:ascii="宋体" w:hAnsi="Courier New"/>
      <w:kern w:val="2"/>
      <w:sz w:val="21"/>
      <w:szCs w:val="24"/>
    </w:rPr>
  </w:style>
  <w:style w:type="character" w:customStyle="1" w:styleId="152">
    <w:name w:val="正文文本 字符"/>
    <w:qFormat/>
    <w:uiPriority w:val="99"/>
    <w:rPr>
      <w:rFonts w:eastAsia="宋体"/>
      <w:sz w:val="28"/>
      <w:szCs w:val="24"/>
    </w:rPr>
  </w:style>
  <w:style w:type="character" w:customStyle="1" w:styleId="153">
    <w:name w:val="st1"/>
    <w:qFormat/>
    <w:uiPriority w:val="0"/>
    <w:rPr>
      <w:rFonts w:eastAsia="宋体" w:cs="Times New Roman"/>
      <w:kern w:val="2"/>
      <w:sz w:val="24"/>
      <w:szCs w:val="24"/>
      <w:lang w:val="en-US" w:eastAsia="zh-CN" w:bidi="ar-SA"/>
    </w:rPr>
  </w:style>
  <w:style w:type="character" w:customStyle="1" w:styleId="154">
    <w:name w:val="批注主题 字符1"/>
    <w:qFormat/>
    <w:uiPriority w:val="99"/>
    <w:rPr>
      <w:rFonts w:eastAsia="宋体"/>
      <w:b/>
      <w:bCs/>
      <w:szCs w:val="24"/>
    </w:rPr>
  </w:style>
  <w:style w:type="character" w:customStyle="1" w:styleId="155">
    <w:name w:val="标题 1 字符1"/>
    <w:qFormat/>
    <w:uiPriority w:val="9"/>
    <w:rPr>
      <w:b/>
      <w:bCs/>
      <w:kern w:val="44"/>
      <w:sz w:val="44"/>
      <w:szCs w:val="44"/>
    </w:rPr>
  </w:style>
  <w:style w:type="character" w:customStyle="1" w:styleId="156">
    <w:name w:val="未处理的提及1"/>
    <w:unhideWhenUsed/>
    <w:qFormat/>
    <w:uiPriority w:val="99"/>
    <w:rPr>
      <w:rFonts w:eastAsia="宋体"/>
      <w:color w:val="605E5C"/>
      <w:kern w:val="2"/>
      <w:sz w:val="24"/>
      <w:szCs w:val="24"/>
      <w:shd w:val="clear" w:color="auto" w:fill="E1DFDD"/>
      <w:lang w:val="en-US" w:eastAsia="zh-CN" w:bidi="ar-SA"/>
    </w:rPr>
  </w:style>
  <w:style w:type="character" w:customStyle="1" w:styleId="157">
    <w:name w:val="无间隔 字符"/>
    <w:link w:val="158"/>
    <w:qFormat/>
    <w:uiPriority w:val="0"/>
    <w:rPr>
      <w:rFonts w:ascii="Calibri" w:hAnsi="Calibri"/>
      <w:sz w:val="22"/>
      <w:szCs w:val="22"/>
    </w:rPr>
  </w:style>
  <w:style w:type="paragraph" w:styleId="158">
    <w:name w:val="No Spacing"/>
    <w:link w:val="157"/>
    <w:qFormat/>
    <w:uiPriority w:val="0"/>
    <w:pPr>
      <w:widowControl w:val="0"/>
      <w:spacing w:after="160" w:line="259" w:lineRule="auto"/>
      <w:jc w:val="both"/>
    </w:pPr>
    <w:rPr>
      <w:rFonts w:ascii="Calibri" w:hAnsi="Calibri" w:eastAsiaTheme="minorEastAsia" w:cstheme="minorBidi"/>
      <w:sz w:val="22"/>
      <w:szCs w:val="22"/>
      <w:lang w:val="en-US" w:eastAsia="zh-CN" w:bidi="ar-SA"/>
    </w:rPr>
  </w:style>
  <w:style w:type="character" w:customStyle="1" w:styleId="159">
    <w:name w:val="批注主题 Char1"/>
    <w:qFormat/>
    <w:uiPriority w:val="0"/>
    <w:rPr>
      <w:rFonts w:eastAsia="宋体"/>
      <w:b/>
      <w:bCs/>
      <w:kern w:val="2"/>
      <w:sz w:val="21"/>
      <w:szCs w:val="24"/>
      <w:lang w:val="en-US" w:eastAsia="zh-CN" w:bidi="ar-SA"/>
    </w:rPr>
  </w:style>
  <w:style w:type="character" w:customStyle="1" w:styleId="160">
    <w:name w:val="页脚 Char"/>
    <w:qFormat/>
    <w:uiPriority w:val="99"/>
    <w:rPr>
      <w:kern w:val="2"/>
      <w:sz w:val="18"/>
      <w:szCs w:val="18"/>
    </w:rPr>
  </w:style>
  <w:style w:type="character" w:customStyle="1" w:styleId="161">
    <w:name w:val="页眉 Char"/>
    <w:qFormat/>
    <w:uiPriority w:val="99"/>
    <w:rPr>
      <w:kern w:val="2"/>
      <w:sz w:val="18"/>
      <w:szCs w:val="18"/>
    </w:rPr>
  </w:style>
  <w:style w:type="paragraph" w:customStyle="1" w:styleId="162">
    <w:name w:val="Char Char Char Char1"/>
    <w:basedOn w:val="1"/>
    <w:qFormat/>
    <w:uiPriority w:val="0"/>
    <w:pPr>
      <w:widowControl/>
      <w:spacing w:line="400" w:lineRule="exact"/>
      <w:jc w:val="center"/>
    </w:pPr>
    <w:rPr>
      <w:rFonts w:ascii="Verdana" w:hAnsi="Verdana" w:eastAsia="宋体"/>
      <w:kern w:val="0"/>
      <w:szCs w:val="20"/>
      <w:lang w:eastAsia="en-US"/>
    </w:rPr>
  </w:style>
  <w:style w:type="character" w:customStyle="1" w:styleId="163">
    <w:name w:val="正文文本 字符1"/>
    <w:basedOn w:val="49"/>
    <w:semiHidden/>
    <w:qFormat/>
    <w:uiPriority w:val="99"/>
    <w:rPr>
      <w:rFonts w:ascii="Times New Roman" w:hAnsi="Times New Roman" w:eastAsia="宋体" w:cs="Times New Roman"/>
      <w:szCs w:val="24"/>
    </w:rPr>
  </w:style>
  <w:style w:type="paragraph" w:customStyle="1" w:styleId="164">
    <w:name w:val="table"/>
    <w:basedOn w:val="1"/>
    <w:qFormat/>
    <w:uiPriority w:val="0"/>
    <w:pPr>
      <w:widowControl/>
      <w:overflowPunct w:val="0"/>
      <w:autoSpaceDE w:val="0"/>
      <w:autoSpaceDN w:val="0"/>
      <w:adjustRightInd w:val="0"/>
      <w:spacing w:before="60" w:after="60"/>
      <w:jc w:val="center"/>
      <w:textAlignment w:val="baseline"/>
    </w:pPr>
    <w:rPr>
      <w:rFonts w:ascii="仿宋体" w:hAnsi="Times New Roman" w:eastAsia="仿宋体"/>
      <w:kern w:val="0"/>
      <w:sz w:val="24"/>
      <w:szCs w:val="20"/>
    </w:rPr>
  </w:style>
  <w:style w:type="paragraph" w:customStyle="1" w:styleId="165">
    <w:name w:val="Char2"/>
    <w:basedOn w:val="1"/>
    <w:qFormat/>
    <w:uiPriority w:val="0"/>
    <w:pPr>
      <w:widowControl/>
      <w:spacing w:line="240" w:lineRule="exact"/>
      <w:jc w:val="left"/>
    </w:pPr>
    <w:rPr>
      <w:rFonts w:ascii="Times New Roman" w:hAnsi="Times New Roman" w:eastAsia="宋体"/>
      <w:sz w:val="24"/>
    </w:rPr>
  </w:style>
  <w:style w:type="paragraph" w:customStyle="1" w:styleId="166">
    <w:name w:val="Char Char1 Char Char Char"/>
    <w:basedOn w:val="1"/>
    <w:qFormat/>
    <w:uiPriority w:val="0"/>
    <w:pPr>
      <w:widowControl/>
      <w:spacing w:line="240" w:lineRule="exact"/>
      <w:jc w:val="left"/>
    </w:pPr>
    <w:rPr>
      <w:rFonts w:ascii="Verdana" w:hAnsi="Verdana" w:eastAsia="宋体"/>
      <w:kern w:val="0"/>
      <w:sz w:val="20"/>
      <w:szCs w:val="20"/>
      <w:lang w:eastAsia="en-US"/>
    </w:rPr>
  </w:style>
  <w:style w:type="character" w:customStyle="1" w:styleId="167">
    <w:name w:val="正文文本 3 字符"/>
    <w:basedOn w:val="49"/>
    <w:link w:val="19"/>
    <w:qFormat/>
    <w:uiPriority w:val="0"/>
    <w:rPr>
      <w:rFonts w:ascii="Times New Roman" w:hAnsi="Times New Roman" w:eastAsia="宋体" w:cs="Times New Roman"/>
      <w:kern w:val="2"/>
      <w:sz w:val="16"/>
      <w:szCs w:val="16"/>
    </w:rPr>
  </w:style>
  <w:style w:type="paragraph" w:customStyle="1" w:styleId="168">
    <w:name w:val="_Style 3"/>
    <w:qFormat/>
    <w:uiPriority w:val="0"/>
    <w:pPr>
      <w:widowControl w:val="0"/>
      <w:spacing w:after="160" w:line="259" w:lineRule="auto"/>
      <w:jc w:val="both"/>
    </w:pPr>
    <w:rPr>
      <w:rFonts w:ascii="Times New Roman" w:hAnsi="Times New Roman" w:eastAsia="宋体" w:cs="Times New Roman"/>
      <w:kern w:val="2"/>
      <w:sz w:val="21"/>
      <w:szCs w:val="22"/>
      <w:lang w:val="en-US" w:eastAsia="zh-CN" w:bidi="ar-SA"/>
    </w:rPr>
  </w:style>
  <w:style w:type="paragraph" w:customStyle="1" w:styleId="169">
    <w:name w:val="Char5"/>
    <w:basedOn w:val="1"/>
    <w:qFormat/>
    <w:uiPriority w:val="0"/>
    <w:pPr>
      <w:widowControl/>
      <w:spacing w:line="240" w:lineRule="exact"/>
      <w:jc w:val="left"/>
    </w:pPr>
    <w:rPr>
      <w:rFonts w:ascii="Verdana" w:hAnsi="Verdana" w:eastAsia="宋体" w:cs="Verdana"/>
      <w:kern w:val="0"/>
      <w:sz w:val="20"/>
      <w:szCs w:val="20"/>
      <w:lang w:eastAsia="en-US"/>
    </w:rPr>
  </w:style>
  <w:style w:type="paragraph" w:customStyle="1" w:styleId="170">
    <w:name w:val="正文文本缩进 31"/>
    <w:basedOn w:val="1"/>
    <w:next w:val="37"/>
    <w:qFormat/>
    <w:uiPriority w:val="99"/>
    <w:pPr>
      <w:spacing w:line="480" w:lineRule="exact"/>
      <w:ind w:left="1260" w:hanging="1260" w:hangingChars="600"/>
    </w:pPr>
    <w:rPr>
      <w:rFonts w:ascii="等线" w:hAnsi="等线" w:eastAsia="等线"/>
    </w:rPr>
  </w:style>
  <w:style w:type="character" w:customStyle="1" w:styleId="171">
    <w:name w:val="正文文本缩进 3 字符1"/>
    <w:basedOn w:val="49"/>
    <w:semiHidden/>
    <w:qFormat/>
    <w:uiPriority w:val="99"/>
    <w:rPr>
      <w:rFonts w:ascii="Times New Roman" w:hAnsi="Times New Roman" w:eastAsia="宋体" w:cs="Times New Roman"/>
      <w:sz w:val="16"/>
      <w:szCs w:val="16"/>
    </w:rPr>
  </w:style>
  <w:style w:type="paragraph" w:customStyle="1" w:styleId="172">
    <w:name w:val="Default"/>
    <w:qFormat/>
    <w:uiPriority w:val="0"/>
    <w:pPr>
      <w:widowControl w:val="0"/>
      <w:autoSpaceDE w:val="0"/>
      <w:autoSpaceDN w:val="0"/>
      <w:adjustRightInd w:val="0"/>
      <w:spacing w:after="160" w:line="259" w:lineRule="auto"/>
    </w:pPr>
    <w:rPr>
      <w:rFonts w:ascii="宋体" w:hAnsi="Times New Roman" w:eastAsia="宋体" w:cs="Times New Roman"/>
      <w:color w:val="000000"/>
      <w:sz w:val="24"/>
      <w:szCs w:val="24"/>
      <w:lang w:val="en-US" w:eastAsia="zh-CN" w:bidi="ar-SA"/>
    </w:rPr>
  </w:style>
  <w:style w:type="paragraph" w:customStyle="1" w:styleId="173">
    <w:name w:val="文档日期"/>
    <w:basedOn w:val="174"/>
    <w:qFormat/>
    <w:uiPriority w:val="0"/>
  </w:style>
  <w:style w:type="paragraph" w:customStyle="1" w:styleId="174">
    <w:name w:val="文档信息"/>
    <w:basedOn w:val="1"/>
    <w:qFormat/>
    <w:uiPriority w:val="0"/>
    <w:pPr>
      <w:widowControl/>
      <w:jc w:val="center"/>
    </w:pPr>
    <w:rPr>
      <w:rFonts w:ascii="Times New Roman" w:hAnsi="Times New Roman" w:eastAsia="宋体"/>
      <w:bCs/>
      <w:kern w:val="0"/>
      <w:lang w:bidi="he-IL"/>
    </w:rPr>
  </w:style>
  <w:style w:type="character" w:customStyle="1" w:styleId="175">
    <w:name w:val="正文文本缩进 字符1"/>
    <w:basedOn w:val="49"/>
    <w:semiHidden/>
    <w:qFormat/>
    <w:uiPriority w:val="99"/>
    <w:rPr>
      <w:rFonts w:ascii="Times New Roman" w:hAnsi="Times New Roman" w:eastAsia="宋体" w:cs="Times New Roman"/>
      <w:szCs w:val="24"/>
    </w:rPr>
  </w:style>
  <w:style w:type="character" w:customStyle="1" w:styleId="176">
    <w:name w:val="批注文字 字符2"/>
    <w:basedOn w:val="49"/>
    <w:semiHidden/>
    <w:qFormat/>
    <w:uiPriority w:val="99"/>
    <w:rPr>
      <w:rFonts w:ascii="Times New Roman" w:hAnsi="Times New Roman" w:eastAsia="宋体" w:cs="Times New Roman"/>
      <w:szCs w:val="24"/>
    </w:rPr>
  </w:style>
  <w:style w:type="paragraph" w:customStyle="1" w:styleId="177">
    <w:name w:val="文档结构图1"/>
    <w:basedOn w:val="1"/>
    <w:next w:val="16"/>
    <w:qFormat/>
    <w:uiPriority w:val="99"/>
    <w:pPr>
      <w:shd w:val="clear" w:color="auto" w:fill="000080"/>
    </w:pPr>
    <w:rPr>
      <w:rFonts w:ascii="等线" w:hAnsi="等线" w:eastAsia="等线"/>
    </w:rPr>
  </w:style>
  <w:style w:type="character" w:customStyle="1" w:styleId="178">
    <w:name w:val="文档结构图 字符1"/>
    <w:basedOn w:val="49"/>
    <w:semiHidden/>
    <w:qFormat/>
    <w:uiPriority w:val="99"/>
    <w:rPr>
      <w:rFonts w:ascii="Microsoft YaHei UI" w:hAnsi="Times New Roman" w:eastAsia="Microsoft YaHei UI" w:cs="Times New Roman"/>
      <w:sz w:val="18"/>
      <w:szCs w:val="18"/>
    </w:rPr>
  </w:style>
  <w:style w:type="paragraph" w:customStyle="1" w:styleId="179">
    <w:name w:val="Char Char Char Char Char Char Char"/>
    <w:basedOn w:val="1"/>
    <w:qFormat/>
    <w:uiPriority w:val="0"/>
    <w:pPr>
      <w:widowControl/>
      <w:spacing w:line="240" w:lineRule="exact"/>
      <w:jc w:val="left"/>
    </w:pPr>
    <w:rPr>
      <w:rFonts w:ascii="Verdana" w:hAnsi="Verdana" w:eastAsia="宋体"/>
      <w:kern w:val="0"/>
      <w:szCs w:val="20"/>
      <w:lang w:eastAsia="en-US"/>
    </w:rPr>
  </w:style>
  <w:style w:type="paragraph" w:customStyle="1" w:styleId="180">
    <w:name w:val="Char1 Char Char Char"/>
    <w:basedOn w:val="1"/>
    <w:qFormat/>
    <w:uiPriority w:val="0"/>
    <w:pPr>
      <w:spacing w:line="360" w:lineRule="auto"/>
      <w:ind w:left="420" w:hanging="420"/>
    </w:pPr>
    <w:rPr>
      <w:rFonts w:ascii="Times New Roman" w:hAnsi="Times New Roman" w:eastAsia="宋体"/>
      <w:sz w:val="24"/>
    </w:rPr>
  </w:style>
  <w:style w:type="paragraph" w:customStyle="1" w:styleId="181">
    <w:name w:val="Char1"/>
    <w:basedOn w:val="1"/>
    <w:qFormat/>
    <w:uiPriority w:val="0"/>
    <w:pPr>
      <w:widowControl/>
      <w:spacing w:line="240" w:lineRule="exact"/>
      <w:jc w:val="left"/>
    </w:pPr>
    <w:rPr>
      <w:rFonts w:ascii="Verdana" w:hAnsi="Verdana" w:eastAsia="宋体"/>
      <w:kern w:val="0"/>
      <w:sz w:val="20"/>
      <w:szCs w:val="20"/>
      <w:lang w:eastAsia="en-US"/>
    </w:rPr>
  </w:style>
  <w:style w:type="paragraph" w:customStyle="1" w:styleId="182">
    <w:name w:val="_Style 146"/>
    <w:basedOn w:val="1"/>
    <w:next w:val="57"/>
    <w:qFormat/>
    <w:uiPriority w:val="0"/>
    <w:pPr>
      <w:ind w:firstLine="420" w:firstLineChars="200"/>
    </w:pPr>
    <w:rPr>
      <w:rFonts w:ascii="Times New Roman" w:hAnsi="Times New Roman" w:eastAsia="宋体"/>
    </w:rPr>
  </w:style>
  <w:style w:type="paragraph" w:customStyle="1" w:styleId="183">
    <w:name w:val="Char1 Char Char Char1"/>
    <w:basedOn w:val="1"/>
    <w:qFormat/>
    <w:uiPriority w:val="0"/>
    <w:pPr>
      <w:spacing w:line="360" w:lineRule="auto"/>
      <w:ind w:left="420" w:hanging="420"/>
    </w:pPr>
    <w:rPr>
      <w:rFonts w:ascii="Times New Roman" w:hAnsi="Times New Roman" w:eastAsia="宋体"/>
    </w:rPr>
  </w:style>
  <w:style w:type="character" w:customStyle="1" w:styleId="184">
    <w:name w:val="正文文本缩进 2 字符"/>
    <w:basedOn w:val="49"/>
    <w:link w:val="27"/>
    <w:qFormat/>
    <w:uiPriority w:val="0"/>
    <w:rPr>
      <w:rFonts w:ascii="Times New Roman" w:hAnsi="Times New Roman" w:eastAsia="宋体" w:cs="Times New Roman"/>
      <w:kern w:val="2"/>
      <w:sz w:val="21"/>
      <w:szCs w:val="24"/>
    </w:rPr>
  </w:style>
  <w:style w:type="paragraph" w:customStyle="1" w:styleId="185">
    <w:name w:val="Char22"/>
    <w:basedOn w:val="1"/>
    <w:qFormat/>
    <w:uiPriority w:val="0"/>
    <w:pPr>
      <w:widowControl/>
      <w:spacing w:line="240" w:lineRule="exact"/>
      <w:jc w:val="left"/>
    </w:pPr>
    <w:rPr>
      <w:rFonts w:ascii="Verdana" w:hAnsi="Verdana" w:eastAsia="宋体"/>
      <w:kern w:val="0"/>
      <w:sz w:val="20"/>
      <w:szCs w:val="20"/>
      <w:lang w:eastAsia="en-US"/>
    </w:rPr>
  </w:style>
  <w:style w:type="paragraph" w:customStyle="1" w:styleId="186">
    <w:name w:val="列出段落11"/>
    <w:basedOn w:val="1"/>
    <w:qFormat/>
    <w:uiPriority w:val="0"/>
    <w:pPr>
      <w:spacing w:line="360" w:lineRule="auto"/>
      <w:ind w:firstLine="420" w:firstLineChars="200"/>
    </w:pPr>
    <w:rPr>
      <w:rFonts w:eastAsia="宋体"/>
      <w:szCs w:val="22"/>
    </w:rPr>
  </w:style>
  <w:style w:type="paragraph" w:customStyle="1" w:styleId="187">
    <w:name w:val="Char11"/>
    <w:basedOn w:val="1"/>
    <w:qFormat/>
    <w:uiPriority w:val="0"/>
    <w:pPr>
      <w:widowControl/>
      <w:spacing w:line="240" w:lineRule="exact"/>
      <w:jc w:val="left"/>
    </w:pPr>
    <w:rPr>
      <w:rFonts w:ascii="Verdana" w:hAnsi="Verdana" w:eastAsia="宋体"/>
      <w:kern w:val="0"/>
      <w:sz w:val="20"/>
      <w:szCs w:val="20"/>
      <w:lang w:eastAsia="en-US"/>
    </w:rPr>
  </w:style>
  <w:style w:type="paragraph" w:customStyle="1" w:styleId="188">
    <w:name w:val="首页版本号"/>
    <w:basedOn w:val="1"/>
    <w:qFormat/>
    <w:uiPriority w:val="0"/>
    <w:pPr>
      <w:adjustRightInd w:val="0"/>
      <w:snapToGrid w:val="0"/>
      <w:spacing w:line="360" w:lineRule="auto"/>
      <w:ind w:firstLine="560" w:firstLineChars="200"/>
    </w:pPr>
    <w:rPr>
      <w:rFonts w:ascii="宋体" w:hAnsi="宋体" w:eastAsia="仿宋_GB2312"/>
      <w:sz w:val="32"/>
      <w:szCs w:val="20"/>
    </w:rPr>
  </w:style>
  <w:style w:type="paragraph" w:customStyle="1" w:styleId="189">
    <w:name w:val="TOC 标题1"/>
    <w:basedOn w:val="4"/>
    <w:next w:val="1"/>
    <w:qFormat/>
    <w:uiPriority w:val="39"/>
    <w:pPr>
      <w:spacing w:before="240" w:after="0"/>
      <w:jc w:val="both"/>
      <w:outlineLvl w:val="9"/>
    </w:pPr>
    <w:rPr>
      <w:rFonts w:ascii="Calibri Light" w:hAnsi="Calibri Light" w:eastAsia="宋体" w:cs="Mongolian Baiti"/>
      <w:b w:val="0"/>
      <w:color w:val="2E74B5"/>
      <w:kern w:val="0"/>
      <w:sz w:val="32"/>
      <w:szCs w:val="32"/>
      <w:lang w:bidi="mn-Mong-CN"/>
    </w:rPr>
  </w:style>
  <w:style w:type="paragraph" w:customStyle="1" w:styleId="190">
    <w:name w:val="font6"/>
    <w:basedOn w:val="1"/>
    <w:qFormat/>
    <w:uiPriority w:val="0"/>
    <w:pPr>
      <w:widowControl/>
      <w:spacing w:before="100" w:beforeAutospacing="1" w:after="100" w:afterAutospacing="1" w:line="360" w:lineRule="auto"/>
      <w:jc w:val="left"/>
    </w:pPr>
    <w:rPr>
      <w:rFonts w:hint="eastAsia" w:ascii="宋体" w:hAnsi="宋体" w:eastAsia="宋体" w:cs="Arial Unicode MS"/>
      <w:kern w:val="0"/>
      <w:sz w:val="26"/>
      <w:szCs w:val="26"/>
    </w:rPr>
  </w:style>
  <w:style w:type="paragraph" w:customStyle="1" w:styleId="191">
    <w:name w:val="Char3"/>
    <w:basedOn w:val="1"/>
    <w:qFormat/>
    <w:uiPriority w:val="0"/>
    <w:pPr>
      <w:widowControl/>
      <w:spacing w:line="240" w:lineRule="exact"/>
      <w:jc w:val="left"/>
    </w:pPr>
    <w:rPr>
      <w:rFonts w:ascii="Verdana" w:hAnsi="Verdana" w:eastAsia="宋体"/>
      <w:kern w:val="0"/>
      <w:sz w:val="20"/>
      <w:szCs w:val="20"/>
      <w:lang w:eastAsia="en-US"/>
    </w:rPr>
  </w:style>
  <w:style w:type="paragraph" w:customStyle="1" w:styleId="192">
    <w:name w:val="Char Char Char Char"/>
    <w:basedOn w:val="1"/>
    <w:qFormat/>
    <w:uiPriority w:val="0"/>
    <w:pPr>
      <w:widowControl/>
      <w:spacing w:line="400" w:lineRule="exact"/>
      <w:jc w:val="center"/>
    </w:pPr>
    <w:rPr>
      <w:rFonts w:ascii="Verdana" w:hAnsi="Verdana" w:eastAsia="宋体"/>
      <w:kern w:val="0"/>
      <w:szCs w:val="20"/>
      <w:lang w:eastAsia="en-US"/>
    </w:rPr>
  </w:style>
  <w:style w:type="paragraph" w:customStyle="1" w:styleId="193">
    <w:name w:val="msolistparagraph"/>
    <w:basedOn w:val="1"/>
    <w:qFormat/>
    <w:uiPriority w:val="0"/>
    <w:pPr>
      <w:widowControl/>
      <w:spacing w:before="120" w:after="120" w:line="300" w:lineRule="atLeast"/>
      <w:ind w:firstLine="420" w:firstLineChars="200"/>
      <w:jc w:val="left"/>
    </w:pPr>
    <w:rPr>
      <w:rFonts w:ascii="Arial" w:hAnsi="Arial" w:eastAsia="宋体"/>
      <w:kern w:val="0"/>
      <w:sz w:val="22"/>
      <w:szCs w:val="22"/>
    </w:rPr>
  </w:style>
  <w:style w:type="paragraph" w:customStyle="1" w:styleId="194">
    <w:name w:val="Paragraf"/>
    <w:basedOn w:val="1"/>
    <w:qFormat/>
    <w:uiPriority w:val="0"/>
    <w:pPr>
      <w:widowControl/>
      <w:overflowPunct w:val="0"/>
      <w:autoSpaceDE w:val="0"/>
      <w:autoSpaceDN w:val="0"/>
      <w:spacing w:before="120"/>
      <w:ind w:left="454" w:hanging="454"/>
      <w:jc w:val="left"/>
    </w:pPr>
    <w:rPr>
      <w:rFonts w:ascii="Times New Roman" w:hAnsi="Times New Roman" w:eastAsia="Times New Roman"/>
      <w:kern w:val="0"/>
      <w:sz w:val="22"/>
      <w:szCs w:val="22"/>
      <w:lang w:val="en-GB" w:eastAsia="en-US"/>
    </w:rPr>
  </w:style>
  <w:style w:type="character" w:customStyle="1" w:styleId="195">
    <w:name w:val="HTML 预设格式 字符1"/>
    <w:basedOn w:val="49"/>
    <w:qFormat/>
    <w:uiPriority w:val="99"/>
    <w:rPr>
      <w:rFonts w:ascii="Courier New" w:hAnsi="Courier New" w:eastAsia="仿宋" w:cs="Courier New"/>
      <w:kern w:val="2"/>
    </w:rPr>
  </w:style>
  <w:style w:type="paragraph" w:customStyle="1" w:styleId="196">
    <w:name w:val="方案正文样式"/>
    <w:basedOn w:val="14"/>
    <w:qFormat/>
    <w:uiPriority w:val="0"/>
    <w:pPr>
      <w:adjustRightInd w:val="0"/>
      <w:spacing w:before="120" w:after="120"/>
      <w:ind w:left="600" w:firstLine="200"/>
      <w:textAlignment w:val="baseline"/>
    </w:pPr>
    <w:rPr>
      <w:rFonts w:ascii="宋体" w:hAnsi="宋体" w:eastAsia="等线"/>
      <w:color w:val="000000"/>
      <w:spacing w:val="4"/>
      <w:szCs w:val="21"/>
    </w:rPr>
  </w:style>
  <w:style w:type="paragraph" w:customStyle="1" w:styleId="197">
    <w:name w:val="无间隔1"/>
    <w:next w:val="158"/>
    <w:qFormat/>
    <w:uiPriority w:val="0"/>
    <w:pPr>
      <w:spacing w:after="160" w:line="259" w:lineRule="auto"/>
    </w:pPr>
    <w:rPr>
      <w:rFonts w:ascii="Calibri" w:hAnsi="Calibri" w:eastAsiaTheme="minorEastAsia" w:cstheme="minorBidi"/>
      <w:kern w:val="2"/>
      <w:sz w:val="22"/>
      <w:szCs w:val="22"/>
      <w:lang w:val="en-US" w:eastAsia="zh-CN" w:bidi="ar-SA"/>
    </w:rPr>
  </w:style>
  <w:style w:type="paragraph" w:customStyle="1" w:styleId="198">
    <w:name w:val="表格正文"/>
    <w:basedOn w:val="1"/>
    <w:qFormat/>
    <w:uiPriority w:val="0"/>
    <w:pPr>
      <w:spacing w:line="360" w:lineRule="auto"/>
      <w:jc w:val="left"/>
    </w:pPr>
    <w:rPr>
      <w:rFonts w:ascii="Arial" w:hAnsi="Arial" w:eastAsia="宋体" w:cs="宋体"/>
      <w:szCs w:val="20"/>
    </w:rPr>
  </w:style>
  <w:style w:type="paragraph" w:customStyle="1" w:styleId="199">
    <w:name w:val="3"/>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character" w:customStyle="1" w:styleId="200">
    <w:name w:val="页眉 字符1"/>
    <w:basedOn w:val="49"/>
    <w:semiHidden/>
    <w:qFormat/>
    <w:uiPriority w:val="99"/>
    <w:rPr>
      <w:rFonts w:ascii="Times New Roman" w:hAnsi="Times New Roman" w:eastAsia="宋体" w:cs="Times New Roman"/>
      <w:sz w:val="18"/>
      <w:szCs w:val="18"/>
    </w:rPr>
  </w:style>
  <w:style w:type="paragraph" w:customStyle="1" w:styleId="201">
    <w:name w:val="题注5"/>
    <w:basedOn w:val="1"/>
    <w:next w:val="15"/>
    <w:qFormat/>
    <w:uiPriority w:val="0"/>
    <w:pPr>
      <w:jc w:val="center"/>
    </w:pPr>
    <w:rPr>
      <w:rFonts w:ascii="Times New Roman" w:hAnsi="Times New Roman" w:eastAsia="宋体"/>
      <w:b/>
      <w:color w:val="000000"/>
      <w:sz w:val="24"/>
      <w:szCs w:val="21"/>
    </w:rPr>
  </w:style>
  <w:style w:type="paragraph" w:customStyle="1" w:styleId="202">
    <w:name w:val="需求书2"/>
    <w:basedOn w:val="1"/>
    <w:qFormat/>
    <w:uiPriority w:val="0"/>
    <w:pPr>
      <w:spacing w:line="300" w:lineRule="auto"/>
      <w:ind w:left="425" w:hanging="425"/>
    </w:pPr>
    <w:rPr>
      <w:rFonts w:ascii="宋体" w:hAnsi="宋体" w:eastAsia="宋体"/>
      <w:b/>
      <w:bCs/>
      <w:color w:val="000000"/>
      <w:szCs w:val="21"/>
    </w:rPr>
  </w:style>
  <w:style w:type="paragraph" w:customStyle="1" w:styleId="203">
    <w:name w:val="Char4"/>
    <w:basedOn w:val="1"/>
    <w:qFormat/>
    <w:uiPriority w:val="0"/>
    <w:pPr>
      <w:widowControl/>
      <w:spacing w:line="240" w:lineRule="exact"/>
      <w:jc w:val="left"/>
    </w:pPr>
    <w:rPr>
      <w:rFonts w:ascii="Times New Roman" w:hAnsi="Times New Roman" w:eastAsia="宋体"/>
      <w:sz w:val="24"/>
    </w:rPr>
  </w:style>
  <w:style w:type="character" w:customStyle="1" w:styleId="204">
    <w:name w:val="纯文本 字符2"/>
    <w:basedOn w:val="49"/>
    <w:semiHidden/>
    <w:qFormat/>
    <w:uiPriority w:val="99"/>
    <w:rPr>
      <w:rFonts w:ascii="等线" w:hAnsi="Courier New" w:cs="Courier New"/>
      <w:szCs w:val="24"/>
    </w:rPr>
  </w:style>
  <w:style w:type="paragraph" w:customStyle="1" w:styleId="205">
    <w:name w:val="段落内容二级列表"/>
    <w:qFormat/>
    <w:uiPriority w:val="0"/>
    <w:pPr>
      <w:spacing w:after="160" w:line="360" w:lineRule="auto"/>
      <w:ind w:firstLine="425" w:firstLineChars="177"/>
    </w:pPr>
    <w:rPr>
      <w:rFonts w:ascii="宋体" w:hAnsi="宋体" w:eastAsia="宋体" w:cs="Times New Roman"/>
      <w:kern w:val="2"/>
      <w:sz w:val="24"/>
      <w:szCs w:val="24"/>
      <w:lang w:val="zh-CN" w:eastAsia="zh-CN" w:bidi="en-US"/>
    </w:rPr>
  </w:style>
  <w:style w:type="paragraph" w:customStyle="1" w:styleId="206">
    <w:name w:val="正文文本首行缩进1"/>
    <w:basedOn w:val="3"/>
    <w:next w:val="2"/>
    <w:qFormat/>
    <w:uiPriority w:val="0"/>
    <w:pPr>
      <w:spacing w:after="120" w:line="240" w:lineRule="auto"/>
      <w:ind w:firstLine="420" w:firstLineChars="100"/>
    </w:pPr>
    <w:rPr>
      <w:rFonts w:ascii="等线" w:hAnsi="等线" w:eastAsia="等线"/>
      <w:szCs w:val="21"/>
    </w:rPr>
  </w:style>
  <w:style w:type="character" w:customStyle="1" w:styleId="207">
    <w:name w:val="正文文本首行缩进 字符1"/>
    <w:basedOn w:val="163"/>
    <w:semiHidden/>
    <w:qFormat/>
    <w:uiPriority w:val="99"/>
    <w:rPr>
      <w:rFonts w:ascii="Times New Roman" w:hAnsi="Times New Roman" w:eastAsia="宋体" w:cs="Times New Roman"/>
      <w:szCs w:val="24"/>
    </w:rPr>
  </w:style>
  <w:style w:type="paragraph" w:customStyle="1" w:styleId="208">
    <w:name w:val="列出段落1"/>
    <w:basedOn w:val="1"/>
    <w:qFormat/>
    <w:uiPriority w:val="0"/>
    <w:pPr>
      <w:spacing w:line="360" w:lineRule="auto"/>
      <w:ind w:firstLine="420" w:firstLineChars="200"/>
    </w:pPr>
    <w:rPr>
      <w:rFonts w:eastAsia="宋体"/>
      <w:szCs w:val="22"/>
    </w:rPr>
  </w:style>
  <w:style w:type="paragraph" w:customStyle="1" w:styleId="209">
    <w:name w:val="Char31"/>
    <w:basedOn w:val="1"/>
    <w:qFormat/>
    <w:uiPriority w:val="0"/>
    <w:pPr>
      <w:widowControl/>
      <w:spacing w:line="240" w:lineRule="exact"/>
      <w:jc w:val="left"/>
    </w:pPr>
    <w:rPr>
      <w:rFonts w:ascii="Verdana" w:hAnsi="Verdana" w:eastAsia="宋体"/>
      <w:kern w:val="0"/>
      <w:sz w:val="20"/>
      <w:szCs w:val="20"/>
      <w:lang w:eastAsia="en-US"/>
    </w:rPr>
  </w:style>
  <w:style w:type="character" w:customStyle="1" w:styleId="210">
    <w:name w:val="批注主题 字符2"/>
    <w:basedOn w:val="176"/>
    <w:semiHidden/>
    <w:qFormat/>
    <w:uiPriority w:val="99"/>
    <w:rPr>
      <w:rFonts w:ascii="Times New Roman" w:hAnsi="Times New Roman" w:eastAsia="宋体" w:cs="Times New Roman"/>
      <w:b/>
      <w:bCs/>
      <w:szCs w:val="24"/>
    </w:rPr>
  </w:style>
  <w:style w:type="paragraph" w:customStyle="1" w:styleId="211">
    <w:name w:val="正文缩进3"/>
    <w:basedOn w:val="1"/>
    <w:qFormat/>
    <w:uiPriority w:val="0"/>
    <w:pPr>
      <w:spacing w:line="420" w:lineRule="auto"/>
      <w:ind w:left="630" w:leftChars="300"/>
    </w:pPr>
    <w:rPr>
      <w:rFonts w:ascii="宋体" w:hAnsi="宋体" w:eastAsia="宋体"/>
      <w:sz w:val="24"/>
    </w:rPr>
  </w:style>
  <w:style w:type="character" w:customStyle="1" w:styleId="212">
    <w:name w:val="日期 字符"/>
    <w:basedOn w:val="49"/>
    <w:link w:val="26"/>
    <w:qFormat/>
    <w:uiPriority w:val="0"/>
    <w:rPr>
      <w:rFonts w:ascii="Times New Roman" w:hAnsi="Times New Roman" w:eastAsia="宋体" w:cs="Times New Roman"/>
      <w:kern w:val="2"/>
      <w:sz w:val="28"/>
    </w:rPr>
  </w:style>
  <w:style w:type="paragraph" w:customStyle="1" w:styleId="213">
    <w:name w:val="6"/>
    <w:basedOn w:val="1"/>
    <w:next w:val="24"/>
    <w:qFormat/>
    <w:uiPriority w:val="0"/>
    <w:pPr>
      <w:spacing w:line="360" w:lineRule="auto"/>
    </w:pPr>
    <w:rPr>
      <w:rFonts w:ascii="宋体" w:hAnsi="Courier New" w:eastAsia="宋体"/>
      <w:spacing w:val="-8"/>
      <w:sz w:val="24"/>
      <w:szCs w:val="20"/>
    </w:rPr>
  </w:style>
  <w:style w:type="paragraph" w:customStyle="1" w:styleId="214">
    <w:name w:val="xl26"/>
    <w:basedOn w:val="1"/>
    <w:qFormat/>
    <w:uiPriority w:val="0"/>
    <w:pPr>
      <w:widowControl/>
      <w:pBdr>
        <w:left w:val="single" w:color="auto" w:sz="4" w:space="0"/>
        <w:right w:val="single" w:color="auto" w:sz="4" w:space="0"/>
      </w:pBdr>
      <w:spacing w:before="100" w:beforeAutospacing="1" w:after="100" w:afterAutospacing="1" w:line="360" w:lineRule="auto"/>
      <w:jc w:val="left"/>
    </w:pPr>
    <w:rPr>
      <w:rFonts w:hint="eastAsia" w:ascii="宋体" w:hAnsi="宋体" w:eastAsia="宋体" w:cs="Arial Unicode MS"/>
      <w:kern w:val="0"/>
      <w:sz w:val="28"/>
      <w:szCs w:val="28"/>
    </w:rPr>
  </w:style>
  <w:style w:type="paragraph" w:customStyle="1" w:styleId="215">
    <w:name w:val="正文 New New New New New New New"/>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paragraph" w:customStyle="1" w:styleId="216">
    <w:name w:val="6 Char"/>
    <w:basedOn w:val="1"/>
    <w:qFormat/>
    <w:uiPriority w:val="0"/>
    <w:pPr>
      <w:widowControl/>
      <w:spacing w:before="100" w:beforeLines="100" w:line="240" w:lineRule="exact"/>
      <w:jc w:val="left"/>
    </w:pPr>
    <w:rPr>
      <w:rFonts w:ascii="Verdana" w:hAnsi="Verdana" w:eastAsia="宋体"/>
      <w:kern w:val="0"/>
      <w:sz w:val="32"/>
      <w:szCs w:val="32"/>
      <w:lang w:eastAsia="en-US"/>
    </w:rPr>
  </w:style>
  <w:style w:type="paragraph" w:customStyle="1" w:styleId="217">
    <w:name w:val="Char"/>
    <w:basedOn w:val="1"/>
    <w:qFormat/>
    <w:uiPriority w:val="99"/>
    <w:pPr>
      <w:tabs>
        <w:tab w:val="left" w:pos="360"/>
      </w:tabs>
      <w:ind w:left="360" w:hanging="360"/>
    </w:pPr>
    <w:rPr>
      <w:rFonts w:ascii="Times New Roman" w:hAnsi="Times New Roman" w:eastAsia="宋体"/>
      <w:sz w:val="24"/>
    </w:rPr>
  </w:style>
  <w:style w:type="character" w:customStyle="1" w:styleId="218">
    <w:name w:val="批注框文本 字符2"/>
    <w:basedOn w:val="49"/>
    <w:semiHidden/>
    <w:qFormat/>
    <w:uiPriority w:val="99"/>
    <w:rPr>
      <w:rFonts w:ascii="Times New Roman" w:hAnsi="Times New Roman" w:eastAsia="宋体" w:cs="Times New Roman"/>
      <w:sz w:val="18"/>
      <w:szCs w:val="18"/>
    </w:rPr>
  </w:style>
  <w:style w:type="paragraph" w:customStyle="1" w:styleId="219">
    <w:name w:val="普通 (Web)"/>
    <w:basedOn w:val="1"/>
    <w:qFormat/>
    <w:uiPriority w:val="0"/>
    <w:pPr>
      <w:widowControl/>
      <w:spacing w:before="100" w:beforeAutospacing="1" w:after="100" w:afterAutospacing="1" w:line="360" w:lineRule="auto"/>
      <w:jc w:val="left"/>
    </w:pPr>
    <w:rPr>
      <w:rFonts w:ascii="宋体" w:hAnsi="宋体" w:eastAsia="宋体"/>
      <w:kern w:val="0"/>
      <w:sz w:val="24"/>
      <w:szCs w:val="20"/>
    </w:rPr>
  </w:style>
  <w:style w:type="paragraph" w:customStyle="1" w:styleId="220">
    <w:name w:val="Body Text 21"/>
    <w:basedOn w:val="1"/>
    <w:qFormat/>
    <w:uiPriority w:val="0"/>
    <w:pPr>
      <w:adjustRightInd w:val="0"/>
      <w:spacing w:line="240" w:lineRule="exact"/>
      <w:textAlignment w:val="baseline"/>
    </w:pPr>
    <w:rPr>
      <w:rFonts w:ascii="宋体" w:hAnsi="Times New Roman" w:eastAsia="宋体"/>
      <w:kern w:val="0"/>
      <w:sz w:val="18"/>
      <w:szCs w:val="20"/>
    </w:rPr>
  </w:style>
  <w:style w:type="paragraph" w:customStyle="1" w:styleId="221">
    <w:name w:val="p0"/>
    <w:basedOn w:val="1"/>
    <w:qFormat/>
    <w:uiPriority w:val="0"/>
    <w:pPr>
      <w:widowControl/>
      <w:spacing w:line="360" w:lineRule="auto"/>
      <w:ind w:left="-200" w:leftChars="-200"/>
      <w:jc w:val="left"/>
    </w:pPr>
    <w:rPr>
      <w:rFonts w:ascii="Times New Roman" w:hAnsi="Times New Roman" w:eastAsia="宋体"/>
      <w:kern w:val="0"/>
      <w:sz w:val="24"/>
      <w:szCs w:val="21"/>
    </w:rPr>
  </w:style>
  <w:style w:type="paragraph" w:customStyle="1" w:styleId="222">
    <w:name w:val="样式 Arial 小四 段前: 7.8 磅 首行缩进:  2 字符"/>
    <w:basedOn w:val="1"/>
    <w:qFormat/>
    <w:uiPriority w:val="0"/>
    <w:pPr>
      <w:spacing w:before="156" w:line="360" w:lineRule="auto"/>
      <w:ind w:firstLine="200" w:firstLineChars="200"/>
    </w:pPr>
    <w:rPr>
      <w:rFonts w:ascii="Arial" w:hAnsi="Arial" w:eastAsia="宋体"/>
      <w:sz w:val="24"/>
      <w:szCs w:val="20"/>
    </w:rPr>
  </w:style>
  <w:style w:type="paragraph" w:customStyle="1" w:styleId="223">
    <w:name w:val="GP正文(首行缩进)"/>
    <w:basedOn w:val="1"/>
    <w:qFormat/>
    <w:uiPriority w:val="0"/>
    <w:pPr>
      <w:spacing w:line="360" w:lineRule="auto"/>
      <w:ind w:firstLine="200" w:firstLineChars="200"/>
      <w:jc w:val="left"/>
    </w:pPr>
    <w:rPr>
      <w:rFonts w:ascii="Times New Roman" w:hAnsi="Times New Roman" w:eastAsia="宋体"/>
      <w:kern w:val="0"/>
      <w:sz w:val="24"/>
      <w:szCs w:val="20"/>
    </w:rPr>
  </w:style>
  <w:style w:type="paragraph" w:customStyle="1" w:styleId="224">
    <w:name w:val="Char Char Char Char2"/>
    <w:basedOn w:val="1"/>
    <w:qFormat/>
    <w:uiPriority w:val="0"/>
    <w:pPr>
      <w:widowControl/>
      <w:spacing w:line="400" w:lineRule="exact"/>
      <w:jc w:val="center"/>
    </w:pPr>
    <w:rPr>
      <w:rFonts w:ascii="Verdana" w:hAnsi="Verdana" w:eastAsia="宋体"/>
      <w:kern w:val="0"/>
      <w:szCs w:val="20"/>
      <w:lang w:eastAsia="en-US"/>
    </w:rPr>
  </w:style>
  <w:style w:type="character" w:customStyle="1" w:styleId="225">
    <w:name w:val="页脚 字符1"/>
    <w:basedOn w:val="49"/>
    <w:semiHidden/>
    <w:qFormat/>
    <w:uiPriority w:val="99"/>
    <w:rPr>
      <w:rFonts w:ascii="Times New Roman" w:hAnsi="Times New Roman" w:eastAsia="宋体" w:cs="Times New Roman"/>
      <w:sz w:val="18"/>
      <w:szCs w:val="18"/>
    </w:rPr>
  </w:style>
  <w:style w:type="paragraph" w:customStyle="1" w:styleId="226">
    <w:name w:val="Char Char Char Char Char Char Char1"/>
    <w:basedOn w:val="1"/>
    <w:qFormat/>
    <w:uiPriority w:val="0"/>
    <w:pPr>
      <w:widowControl/>
      <w:spacing w:line="240" w:lineRule="exact"/>
      <w:jc w:val="left"/>
    </w:pPr>
    <w:rPr>
      <w:rFonts w:ascii="Verdana" w:hAnsi="Verdana" w:eastAsia="宋体"/>
      <w:kern w:val="0"/>
      <w:szCs w:val="20"/>
      <w:lang w:eastAsia="en-US"/>
    </w:rPr>
  </w:style>
  <w:style w:type="paragraph" w:customStyle="1" w:styleId="227">
    <w:name w:val="Char Char Char Char Char Char"/>
    <w:basedOn w:val="16"/>
    <w:qFormat/>
    <w:uiPriority w:val="0"/>
    <w:pPr>
      <w:shd w:val="clear" w:color="auto" w:fill="000080"/>
      <w:adjustRightInd w:val="0"/>
      <w:spacing w:line="436" w:lineRule="exact"/>
      <w:ind w:left="357"/>
      <w:jc w:val="left"/>
      <w:outlineLvl w:val="3"/>
    </w:pPr>
    <w:rPr>
      <w:rFonts w:ascii="Tahoma" w:hAnsi="Tahoma"/>
      <w:b/>
      <w:kern w:val="2"/>
      <w:sz w:val="24"/>
    </w:rPr>
  </w:style>
  <w:style w:type="paragraph" w:customStyle="1" w:styleId="228">
    <w:name w:val="段落内容三级列表"/>
    <w:qFormat/>
    <w:uiPriority w:val="0"/>
    <w:pPr>
      <w:spacing w:after="160" w:line="360" w:lineRule="auto"/>
    </w:pPr>
    <w:rPr>
      <w:rFonts w:ascii="宋体" w:hAnsi="宋体" w:eastAsia="宋体" w:cs="Times New Roman"/>
      <w:kern w:val="2"/>
      <w:sz w:val="24"/>
      <w:szCs w:val="24"/>
      <w:lang w:val="en-US" w:eastAsia="zh-CN" w:bidi="en-US"/>
    </w:rPr>
  </w:style>
  <w:style w:type="paragraph" w:customStyle="1" w:styleId="229">
    <w:name w:val="Char Char2 Char"/>
    <w:basedOn w:val="1"/>
    <w:qFormat/>
    <w:uiPriority w:val="0"/>
    <w:pPr>
      <w:spacing w:line="360" w:lineRule="auto"/>
    </w:pPr>
    <w:rPr>
      <w:rFonts w:ascii="宋体" w:hAnsi="宋体" w:eastAsia="宋体"/>
      <w:b/>
      <w:sz w:val="28"/>
      <w:szCs w:val="28"/>
    </w:rPr>
  </w:style>
  <w:style w:type="paragraph" w:customStyle="1" w:styleId="230">
    <w:name w:val="1"/>
    <w:basedOn w:val="1"/>
    <w:next w:val="24"/>
    <w:qFormat/>
    <w:uiPriority w:val="0"/>
    <w:rPr>
      <w:rFonts w:ascii="宋体" w:hAnsi="Courier New" w:eastAsia="宋体"/>
      <w:szCs w:val="20"/>
    </w:rPr>
  </w:style>
  <w:style w:type="paragraph" w:customStyle="1" w:styleId="231">
    <w:name w:val="默认段落字体 Para Char Char Char Char Char Char Char Char Char Char Char"/>
    <w:basedOn w:val="1"/>
    <w:qFormat/>
    <w:uiPriority w:val="0"/>
    <w:pPr>
      <w:tabs>
        <w:tab w:val="left" w:pos="425"/>
      </w:tabs>
      <w:ind w:left="425" w:hanging="425"/>
    </w:pPr>
    <w:rPr>
      <w:rFonts w:ascii="Tahoma" w:hAnsi="Tahoma" w:eastAsia="宋体"/>
      <w:sz w:val="24"/>
      <w:szCs w:val="20"/>
    </w:rPr>
  </w:style>
  <w:style w:type="paragraph" w:customStyle="1" w:styleId="232">
    <w:name w:val="Char1 Char Char Char Char Char Char Char Char Char1"/>
    <w:basedOn w:val="1"/>
    <w:qFormat/>
    <w:uiPriority w:val="0"/>
    <w:pPr>
      <w:widowControl/>
      <w:spacing w:line="400" w:lineRule="exact"/>
      <w:jc w:val="center"/>
    </w:pPr>
    <w:rPr>
      <w:rFonts w:ascii="Verdana" w:hAnsi="Verdana" w:eastAsia="宋体"/>
      <w:kern w:val="0"/>
      <w:szCs w:val="20"/>
      <w:lang w:eastAsia="en-US"/>
    </w:rPr>
  </w:style>
  <w:style w:type="paragraph" w:customStyle="1" w:styleId="233">
    <w:name w:val="正文1"/>
    <w:qFormat/>
    <w:uiPriority w:val="0"/>
    <w:pPr>
      <w:widowControl w:val="0"/>
      <w:adjustRightInd w:val="0"/>
      <w:spacing w:after="160" w:line="240" w:lineRule="atLeast"/>
      <w:jc w:val="both"/>
      <w:textAlignment w:val="baseline"/>
    </w:pPr>
    <w:rPr>
      <w:rFonts w:ascii="宋体" w:hAnsi="Times New Roman" w:eastAsia="宋体" w:cs="Times New Roman"/>
      <w:sz w:val="34"/>
      <w:lang w:val="en-US" w:eastAsia="zh-CN" w:bidi="ar-SA"/>
    </w:rPr>
  </w:style>
  <w:style w:type="paragraph" w:customStyle="1" w:styleId="234">
    <w:name w:val="编写说明"/>
    <w:basedOn w:val="1"/>
    <w:qFormat/>
    <w:uiPriority w:val="0"/>
    <w:pPr>
      <w:widowControl/>
      <w:spacing w:before="156" w:beforeLines="50" w:after="120"/>
      <w:ind w:firstLine="200" w:firstLineChars="200"/>
      <w:jc w:val="left"/>
    </w:pPr>
    <w:rPr>
      <w:rFonts w:ascii="Times New Roman" w:hAnsi="Times New Roman" w:eastAsia="宋体"/>
      <w:i/>
      <w:iCs/>
      <w:color w:val="0000FF"/>
      <w:kern w:val="0"/>
      <w:szCs w:val="20"/>
    </w:rPr>
  </w:style>
  <w:style w:type="paragraph" w:customStyle="1" w:styleId="235">
    <w:name w:val="投标文件3"/>
    <w:basedOn w:val="1"/>
    <w:qFormat/>
    <w:uiPriority w:val="0"/>
    <w:pPr>
      <w:widowControl/>
      <w:spacing w:line="360" w:lineRule="auto"/>
    </w:pPr>
    <w:rPr>
      <w:rFonts w:ascii="宋体" w:hAnsi="Courier New" w:eastAsia="黑体"/>
      <w:b/>
      <w:sz w:val="30"/>
      <w:szCs w:val="20"/>
    </w:rPr>
  </w:style>
  <w:style w:type="paragraph" w:customStyle="1" w:styleId="236">
    <w:name w:val="font5"/>
    <w:basedOn w:val="1"/>
    <w:qFormat/>
    <w:uiPriority w:val="0"/>
    <w:pPr>
      <w:widowControl/>
      <w:spacing w:before="100" w:beforeAutospacing="1" w:after="100" w:afterAutospacing="1" w:line="360" w:lineRule="auto"/>
      <w:jc w:val="left"/>
    </w:pPr>
    <w:rPr>
      <w:rFonts w:ascii="Arial" w:hAnsi="Arial" w:eastAsia="Arial Unicode MS" w:cs="Arial"/>
      <w:kern w:val="0"/>
      <w:sz w:val="26"/>
      <w:szCs w:val="26"/>
    </w:rPr>
  </w:style>
  <w:style w:type="paragraph" w:customStyle="1" w:styleId="237">
    <w:name w:val="列出段落12"/>
    <w:basedOn w:val="1"/>
    <w:qFormat/>
    <w:uiPriority w:val="0"/>
    <w:pPr>
      <w:ind w:firstLine="420" w:firstLineChars="200"/>
    </w:pPr>
    <w:rPr>
      <w:rFonts w:eastAsia="宋体"/>
      <w:szCs w:val="22"/>
    </w:rPr>
  </w:style>
  <w:style w:type="paragraph" w:customStyle="1" w:styleId="238">
    <w:name w:val="Char1 Char Char Char Char Char Char Char Char Char Char Char"/>
    <w:basedOn w:val="16"/>
    <w:qFormat/>
    <w:uiPriority w:val="0"/>
    <w:pPr>
      <w:shd w:val="clear" w:color="auto" w:fill="000080"/>
      <w:spacing w:line="360" w:lineRule="auto"/>
      <w:ind w:firstLine="200" w:firstLineChars="200"/>
    </w:pPr>
    <w:rPr>
      <w:rFonts w:ascii="Tahoma" w:hAnsi="Tahoma"/>
      <w:kern w:val="2"/>
      <w:sz w:val="24"/>
    </w:rPr>
  </w:style>
  <w:style w:type="paragraph" w:customStyle="1" w:styleId="239">
    <w:name w:val="Char1 Char"/>
    <w:basedOn w:val="1"/>
    <w:qFormat/>
    <w:uiPriority w:val="0"/>
    <w:pPr>
      <w:numPr>
        <w:ilvl w:val="0"/>
        <w:numId w:val="4"/>
      </w:numPr>
    </w:pPr>
    <w:rPr>
      <w:rFonts w:ascii="Times New Roman" w:hAnsi="Times New Roman" w:eastAsia="宋体"/>
      <w:sz w:val="24"/>
    </w:rPr>
  </w:style>
  <w:style w:type="paragraph" w:customStyle="1" w:styleId="240">
    <w:name w:val="默认段落字体 Para Char Char Char Char"/>
    <w:basedOn w:val="1"/>
    <w:qFormat/>
    <w:uiPriority w:val="0"/>
    <w:pPr>
      <w:spacing w:line="360" w:lineRule="auto"/>
    </w:pPr>
    <w:rPr>
      <w:rFonts w:ascii="Times New Roman" w:hAnsi="Times New Roman" w:eastAsia="宋体"/>
      <w:szCs w:val="21"/>
    </w:rPr>
  </w:style>
  <w:style w:type="paragraph" w:customStyle="1" w:styleId="241">
    <w:name w:val="Char Char Char"/>
    <w:basedOn w:val="16"/>
    <w:qFormat/>
    <w:uiPriority w:val="0"/>
    <w:pPr>
      <w:shd w:val="clear" w:color="auto" w:fill="000080"/>
      <w:adjustRightInd w:val="0"/>
      <w:spacing w:line="436" w:lineRule="exact"/>
      <w:ind w:left="357"/>
      <w:jc w:val="left"/>
      <w:outlineLvl w:val="3"/>
    </w:pPr>
    <w:rPr>
      <w:rFonts w:ascii="Tahoma" w:hAnsi="Tahoma"/>
      <w:b/>
      <w:kern w:val="2"/>
      <w:sz w:val="24"/>
    </w:rPr>
  </w:style>
  <w:style w:type="paragraph" w:customStyle="1" w:styleId="242">
    <w:name w:val="标准"/>
    <w:basedOn w:val="1"/>
    <w:qFormat/>
    <w:uiPriority w:val="0"/>
    <w:pPr>
      <w:pBdr>
        <w:bottom w:val="single" w:color="auto" w:sz="6" w:space="1"/>
      </w:pBdr>
      <w:adjustRightInd w:val="0"/>
      <w:spacing w:before="60" w:after="60" w:line="300" w:lineRule="auto"/>
      <w:jc w:val="left"/>
      <w:textAlignment w:val="baseline"/>
    </w:pPr>
    <w:rPr>
      <w:rFonts w:ascii="Arial" w:hAnsi="Arial" w:eastAsia="宋体"/>
      <w:kern w:val="0"/>
      <w:szCs w:val="20"/>
    </w:rPr>
  </w:style>
  <w:style w:type="paragraph" w:customStyle="1" w:styleId="243">
    <w:name w:val="公司名称"/>
    <w:basedOn w:val="1"/>
    <w:qFormat/>
    <w:uiPriority w:val="0"/>
    <w:pPr>
      <w:widowControl/>
      <w:jc w:val="center"/>
    </w:pPr>
    <w:rPr>
      <w:rFonts w:ascii="Times New Roman" w:hAnsi="Times New Roman" w:eastAsia="黑体"/>
      <w:bCs/>
      <w:kern w:val="0"/>
      <w:lang w:bidi="he-IL"/>
    </w:rPr>
  </w:style>
  <w:style w:type="paragraph" w:customStyle="1" w:styleId="244">
    <w:name w:val="样式 样式 正文首行缩进 + (符号) 宋体 + 左侧:  2 字符 首行缩进:  2 字符"/>
    <w:basedOn w:val="1"/>
    <w:qFormat/>
    <w:uiPriority w:val="0"/>
    <w:pPr>
      <w:spacing w:line="360" w:lineRule="auto"/>
      <w:ind w:firstLine="200" w:firstLineChars="200"/>
      <w:jc w:val="left"/>
    </w:pPr>
    <w:rPr>
      <w:rFonts w:ascii="Times New Roman" w:hAnsi="宋体" w:eastAsia="宋体" w:cs="宋体"/>
      <w:kern w:val="0"/>
      <w:szCs w:val="20"/>
      <w:lang w:eastAsia="en-US"/>
    </w:rPr>
  </w:style>
  <w:style w:type="paragraph" w:customStyle="1" w:styleId="245">
    <w:name w:val="font7"/>
    <w:basedOn w:val="1"/>
    <w:qFormat/>
    <w:uiPriority w:val="0"/>
    <w:pPr>
      <w:widowControl/>
      <w:spacing w:before="100" w:beforeAutospacing="1" w:after="100" w:afterAutospacing="1" w:line="360" w:lineRule="auto"/>
      <w:jc w:val="left"/>
    </w:pPr>
    <w:rPr>
      <w:rFonts w:hint="eastAsia" w:ascii="宋体" w:hAnsi="宋体" w:eastAsia="宋体" w:cs="Arial Unicode MS"/>
      <w:kern w:val="0"/>
      <w:sz w:val="18"/>
      <w:szCs w:val="18"/>
    </w:rPr>
  </w:style>
  <w:style w:type="paragraph" w:customStyle="1" w:styleId="246">
    <w:name w:val="题注4"/>
    <w:basedOn w:val="1"/>
    <w:next w:val="15"/>
    <w:qFormat/>
    <w:uiPriority w:val="0"/>
    <w:pPr>
      <w:ind w:left="-132" w:leftChars="-64" w:right="-105" w:rightChars="-50" w:hanging="2"/>
      <w:jc w:val="center"/>
    </w:pPr>
    <w:rPr>
      <w:rFonts w:ascii="Times New Roman" w:hAnsi="Times New Roman" w:eastAsia="宋体"/>
      <w:b/>
      <w:color w:val="FF0000"/>
      <w:szCs w:val="21"/>
      <w:lang w:val="en-GB"/>
    </w:rPr>
  </w:style>
  <w:style w:type="paragraph" w:customStyle="1" w:styleId="247">
    <w:name w:val="正文_10"/>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248">
    <w:name w:val="xl24"/>
    <w:basedOn w:val="1"/>
    <w:qFormat/>
    <w:uiPriority w:val="0"/>
    <w:pPr>
      <w:widowControl/>
      <w:pBdr>
        <w:left w:val="single" w:color="auto" w:sz="4" w:space="0"/>
        <w:right w:val="single" w:color="auto" w:sz="4" w:space="0"/>
      </w:pBdr>
      <w:spacing w:before="100" w:beforeAutospacing="1" w:after="100" w:afterAutospacing="1" w:line="360" w:lineRule="auto"/>
      <w:jc w:val="left"/>
    </w:pPr>
    <w:rPr>
      <w:rFonts w:hint="eastAsia" w:ascii="宋体" w:hAnsi="宋体" w:eastAsia="宋体" w:cs="Arial Unicode MS"/>
      <w:kern w:val="0"/>
      <w:sz w:val="26"/>
      <w:szCs w:val="26"/>
    </w:rPr>
  </w:style>
  <w:style w:type="paragraph" w:customStyle="1" w:styleId="249">
    <w:name w:val="正文_0"/>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250">
    <w:name w:val="Konditionen 1"/>
    <w:qFormat/>
    <w:uiPriority w:val="0"/>
    <w:pPr>
      <w:spacing w:before="180" w:after="160" w:line="259" w:lineRule="auto"/>
      <w:ind w:left="3515" w:hanging="2948"/>
    </w:pPr>
    <w:rPr>
      <w:rFonts w:ascii="Arial" w:hAnsi="Arial" w:eastAsia="宋体" w:cs="Times New Roman"/>
      <w:sz w:val="22"/>
      <w:szCs w:val="22"/>
      <w:u w:val="single"/>
      <w:lang w:val="en-US" w:eastAsia="de-DE" w:bidi="ar-SA"/>
    </w:rPr>
  </w:style>
  <w:style w:type="paragraph" w:customStyle="1" w:styleId="251">
    <w:name w:val="文档版本"/>
    <w:basedOn w:val="174"/>
    <w:qFormat/>
    <w:uiPriority w:val="0"/>
  </w:style>
  <w:style w:type="paragraph" w:customStyle="1" w:styleId="252">
    <w:name w:val="Char1 Char Char Char Char Char Char Char Char Char"/>
    <w:basedOn w:val="1"/>
    <w:qFormat/>
    <w:uiPriority w:val="0"/>
    <w:pPr>
      <w:widowControl/>
      <w:spacing w:line="400" w:lineRule="exact"/>
      <w:jc w:val="center"/>
    </w:pPr>
    <w:rPr>
      <w:rFonts w:ascii="Verdana" w:hAnsi="Verdana" w:eastAsia="宋体"/>
      <w:kern w:val="0"/>
      <w:szCs w:val="20"/>
      <w:lang w:eastAsia="en-US"/>
    </w:rPr>
  </w:style>
  <w:style w:type="paragraph" w:customStyle="1" w:styleId="253">
    <w:name w:val="列表段落1"/>
    <w:basedOn w:val="1"/>
    <w:qFormat/>
    <w:uiPriority w:val="0"/>
    <w:pPr>
      <w:ind w:firstLine="420" w:firstLineChars="200"/>
    </w:pPr>
    <w:rPr>
      <w:rFonts w:eastAsia="宋体"/>
      <w:szCs w:val="22"/>
    </w:rPr>
  </w:style>
  <w:style w:type="paragraph" w:customStyle="1" w:styleId="254">
    <w:name w:val="正文2文字缩进"/>
    <w:basedOn w:val="1"/>
    <w:qFormat/>
    <w:uiPriority w:val="0"/>
    <w:pPr>
      <w:spacing w:line="360" w:lineRule="auto"/>
      <w:ind w:right="210" w:firstLine="200" w:firstLineChars="200"/>
    </w:pPr>
    <w:rPr>
      <w:rFonts w:ascii="Times New Roman" w:hAnsi="Times New Roman" w:eastAsia="宋体"/>
      <w:sz w:val="24"/>
    </w:rPr>
  </w:style>
  <w:style w:type="paragraph" w:customStyle="1" w:styleId="255">
    <w:name w:val="文档编号"/>
    <w:basedOn w:val="174"/>
    <w:qFormat/>
    <w:uiPriority w:val="0"/>
  </w:style>
  <w:style w:type="paragraph" w:customStyle="1" w:styleId="256">
    <w:name w:val="Char21"/>
    <w:basedOn w:val="1"/>
    <w:qFormat/>
    <w:uiPriority w:val="0"/>
    <w:pPr>
      <w:widowControl/>
      <w:spacing w:line="240" w:lineRule="exact"/>
      <w:jc w:val="left"/>
    </w:pPr>
    <w:rPr>
      <w:rFonts w:ascii="Times New Roman" w:hAnsi="Times New Roman" w:eastAsia="宋体"/>
      <w:sz w:val="24"/>
    </w:rPr>
  </w:style>
  <w:style w:type="paragraph" w:customStyle="1" w:styleId="257">
    <w:name w:val="样式 首行缩进:  2 字符 段前: 1 行"/>
    <w:basedOn w:val="1"/>
    <w:qFormat/>
    <w:uiPriority w:val="0"/>
    <w:pPr>
      <w:tabs>
        <w:tab w:val="left" w:pos="0"/>
      </w:tabs>
      <w:spacing w:before="50" w:line="360" w:lineRule="auto"/>
      <w:ind w:left="525"/>
    </w:pPr>
    <w:rPr>
      <w:rFonts w:ascii="宋体" w:hAnsi="宋体" w:eastAsia="宋体" w:cs="TimesNewRoman"/>
      <w:kern w:val="0"/>
      <w:sz w:val="24"/>
    </w:rPr>
  </w:style>
  <w:style w:type="paragraph" w:customStyle="1" w:styleId="258">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18"/>
      <w:szCs w:val="18"/>
    </w:rPr>
  </w:style>
  <w:style w:type="paragraph" w:customStyle="1" w:styleId="259">
    <w:name w:val="样式 标题 1first class Charfirst classTitle1H1章PIM 1h1卷标题Le..."/>
    <w:basedOn w:val="4"/>
    <w:qFormat/>
    <w:uiPriority w:val="0"/>
    <w:pPr>
      <w:keepLines w:val="0"/>
      <w:tabs>
        <w:tab w:val="left" w:pos="0"/>
      </w:tabs>
      <w:spacing w:before="200" w:after="160" w:line="360" w:lineRule="auto"/>
      <w:jc w:val="both"/>
    </w:pPr>
    <w:rPr>
      <w:rFonts w:ascii="Arial" w:hAnsi="Arial" w:eastAsia="黑体"/>
      <w:bCs/>
      <w:kern w:val="0"/>
      <w:sz w:val="28"/>
      <w:szCs w:val="44"/>
    </w:rPr>
  </w:style>
  <w:style w:type="character" w:customStyle="1" w:styleId="260">
    <w:name w:val="正文文本 2 字符"/>
    <w:basedOn w:val="49"/>
    <w:link w:val="40"/>
    <w:qFormat/>
    <w:uiPriority w:val="99"/>
    <w:rPr>
      <w:rFonts w:ascii="Times New Roman" w:hAnsi="Times New Roman" w:eastAsia="宋体" w:cs="Times New Roman"/>
      <w:kern w:val="2"/>
      <w:sz w:val="21"/>
      <w:szCs w:val="24"/>
    </w:rPr>
  </w:style>
  <w:style w:type="character" w:customStyle="1" w:styleId="261">
    <w:name w:val="副标题 字符1"/>
    <w:basedOn w:val="49"/>
    <w:qFormat/>
    <w:uiPriority w:val="0"/>
    <w:rPr>
      <w:b/>
      <w:bCs/>
      <w:kern w:val="28"/>
      <w:sz w:val="32"/>
      <w:szCs w:val="32"/>
    </w:rPr>
  </w:style>
  <w:style w:type="character" w:customStyle="1" w:styleId="262">
    <w:name w:val="文档结构图 字符2"/>
    <w:basedOn w:val="49"/>
    <w:qFormat/>
    <w:uiPriority w:val="0"/>
    <w:rPr>
      <w:rFonts w:ascii="Microsoft YaHei UI" w:hAnsi="Calibri" w:eastAsia="Microsoft YaHei UI" w:cs="Times New Roman"/>
      <w:kern w:val="2"/>
      <w:sz w:val="18"/>
      <w:szCs w:val="18"/>
    </w:rPr>
  </w:style>
  <w:style w:type="character" w:customStyle="1" w:styleId="263">
    <w:name w:val="正文文本缩进 3 字符2"/>
    <w:basedOn w:val="49"/>
    <w:qFormat/>
    <w:uiPriority w:val="0"/>
    <w:rPr>
      <w:rFonts w:ascii="Calibri" w:hAnsi="Calibri" w:eastAsia="仿宋" w:cs="Times New Roman"/>
      <w:kern w:val="2"/>
      <w:sz w:val="16"/>
      <w:szCs w:val="16"/>
    </w:rPr>
  </w:style>
  <w:style w:type="character" w:customStyle="1" w:styleId="264">
    <w:name w:val="正文文本 字符2"/>
    <w:basedOn w:val="49"/>
    <w:link w:val="3"/>
    <w:qFormat/>
    <w:uiPriority w:val="99"/>
    <w:rPr>
      <w:rFonts w:ascii="Calibri" w:hAnsi="Calibri" w:eastAsia="仿宋" w:cs="Times New Roman"/>
      <w:kern w:val="2"/>
      <w:sz w:val="21"/>
    </w:rPr>
  </w:style>
  <w:style w:type="character" w:customStyle="1" w:styleId="265">
    <w:name w:val="正文文本首行缩进 字符2"/>
    <w:basedOn w:val="264"/>
    <w:qFormat/>
    <w:uiPriority w:val="0"/>
    <w:rPr>
      <w:rFonts w:ascii="Calibri" w:hAnsi="Calibri" w:eastAsia="仿宋" w:cs="Times New Roman"/>
      <w:kern w:val="2"/>
      <w:sz w:val="21"/>
      <w:szCs w:val="24"/>
    </w:rPr>
  </w:style>
  <w:style w:type="paragraph" w:customStyle="1" w:styleId="266">
    <w:name w:val="修订2"/>
    <w:hidden/>
    <w:semiHidden/>
    <w:qFormat/>
    <w:uiPriority w:val="99"/>
    <w:pPr>
      <w:spacing w:after="160" w:line="259" w:lineRule="auto"/>
    </w:pPr>
    <w:rPr>
      <w:rFonts w:ascii="Calibri" w:hAnsi="Calibri" w:eastAsia="仿宋" w:cs="Times New Roman"/>
      <w:kern w:val="2"/>
      <w:sz w:val="21"/>
      <w:szCs w:val="24"/>
      <w:lang w:val="en-US" w:eastAsia="zh-CN" w:bidi="ar-SA"/>
    </w:rPr>
  </w:style>
  <w:style w:type="paragraph" w:customStyle="1" w:styleId="267">
    <w:name w:val="修订3"/>
    <w:hidden/>
    <w:semiHidden/>
    <w:qFormat/>
    <w:uiPriority w:val="99"/>
    <w:pPr>
      <w:spacing w:after="160" w:line="259" w:lineRule="auto"/>
    </w:pPr>
    <w:rPr>
      <w:rFonts w:ascii="Calibri" w:hAnsi="Calibri" w:eastAsia="仿宋" w:cs="Times New Roman"/>
      <w:kern w:val="2"/>
      <w:sz w:val="21"/>
      <w:szCs w:val="24"/>
      <w:lang w:val="en-US" w:eastAsia="zh-CN" w:bidi="ar-SA"/>
    </w:rPr>
  </w:style>
  <w:style w:type="character" w:customStyle="1" w:styleId="268">
    <w:name w:val="正文文本首行缩进 2 字符"/>
    <w:basedOn w:val="147"/>
    <w:link w:val="45"/>
    <w:qFormat/>
    <w:uiPriority w:val="0"/>
    <w:rPr>
      <w:rFonts w:ascii="仿宋_GB2312" w:hAnsi="Times New Roman" w:eastAsia="仿宋_GB2312" w:cs="Times New Roman"/>
      <w:kern w:val="2"/>
      <w:sz w:val="21"/>
    </w:rPr>
  </w:style>
  <w:style w:type="paragraph" w:customStyle="1" w:styleId="269">
    <w:name w:val="修订4"/>
    <w:hidden/>
    <w:semiHidden/>
    <w:qFormat/>
    <w:uiPriority w:val="99"/>
    <w:pPr>
      <w:spacing w:after="160" w:line="259" w:lineRule="auto"/>
    </w:pPr>
    <w:rPr>
      <w:rFonts w:ascii="Calibri" w:hAnsi="Calibri" w:eastAsia="仿宋" w:cs="Times New Roman"/>
      <w:kern w:val="2"/>
      <w:sz w:val="21"/>
      <w:szCs w:val="24"/>
      <w:lang w:val="en-US" w:eastAsia="zh-CN" w:bidi="ar-SA"/>
    </w:rPr>
  </w:style>
  <w:style w:type="paragraph" w:customStyle="1" w:styleId="270">
    <w:name w:val="Revision"/>
    <w:hidden/>
    <w:semiHidden/>
    <w:qFormat/>
    <w:uiPriority w:val="99"/>
    <w:rPr>
      <w:rFonts w:ascii="Calibri" w:hAnsi="Calibri" w:eastAsia="仿宋"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customXml" Target="ink/ink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2-11-24T18:35:44"/>
    </inkml:context>
    <inkml:brush xml:id="br0">
      <inkml:brushProperty name="width" value="0.05292" units="cm"/>
      <inkml:brushProperty name="height" value="0.05292" units="cm"/>
      <inkml:brushProperty name="color" value="#f80600"/>
    </inkml:brush>
  </inkml:definitions>
  <inkml:trace contextRef="#ctx0" brushRef="#br0">12765 870808,'0'0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100</Pages>
  <Words>8837</Words>
  <Characters>50376</Characters>
  <Lines>419</Lines>
  <Paragraphs>118</Paragraphs>
  <TotalTime>1070</TotalTime>
  <ScaleCrop>false</ScaleCrop>
  <LinksUpToDate>false</LinksUpToDate>
  <CharactersWithSpaces>59095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2022-11-09T04:02:00Z</dcterms:created>
  <dc:creator>dell</dc:creator>
  <cp:lastModifiedBy>H</cp:lastModifiedBy>
  <dcterms:modified xsi:type="dcterms:W3CDTF">2023-01-17T08:29:39Z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EE9669FF5B7C4A7B92A7A22936DDFEA3</vt:lpwstr>
  </property>
</Properties>
</file>