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rPr>
          <w:sz w:val="36"/>
          <w:szCs w:val="36"/>
        </w:rPr>
      </w:pPr>
      <w:bookmarkStart w:id="0" w:name="_Toc10959"/>
      <w:r>
        <w:rPr>
          <w:rFonts w:hint="eastAsia"/>
          <w:sz w:val="32"/>
          <w:szCs w:val="32"/>
        </w:rPr>
        <w:t>广西桂耘建筑工程咨询有限公司江州区那隆镇群黎村兴旺屯至六强屯道路安全生命防护工程</w:t>
      </w:r>
      <w:r>
        <w:rPr>
          <w:rFonts w:hint="eastAsia"/>
          <w:sz w:val="32"/>
          <w:szCs w:val="32"/>
          <w:lang w:eastAsia="zh-CN"/>
        </w:rPr>
        <w:t>（</w:t>
      </w:r>
      <w:r>
        <w:rPr>
          <w:rFonts w:hint="eastAsia"/>
          <w:sz w:val="32"/>
          <w:szCs w:val="32"/>
        </w:rPr>
        <w:t>项目编号： CZZC2023-C2-020004-GXGY</w:t>
      </w:r>
      <w:r>
        <w:rPr>
          <w:rFonts w:hint="eastAsia"/>
          <w:sz w:val="32"/>
          <w:szCs w:val="32"/>
          <w:lang w:eastAsia="zh-CN"/>
        </w:rPr>
        <w:t>）</w:t>
      </w:r>
      <w:r>
        <w:rPr>
          <w:rFonts w:hint="eastAsia"/>
          <w:sz w:val="32"/>
          <w:szCs w:val="32"/>
        </w:rPr>
        <w:t>竞争性磋商公告</w:t>
      </w:r>
      <w:bookmarkEnd w:id="0"/>
      <w:bookmarkStart w:id="1" w:name="_Toc44229878"/>
      <w:bookmarkStart w:id="2" w:name="_Toc35393629"/>
      <w:bookmarkStart w:id="3" w:name="_Toc28359012"/>
      <w:bookmarkStart w:id="4" w:name="_Toc28359089"/>
      <w:bookmarkStart w:id="5" w:name="_Toc35393798"/>
      <w:bookmarkStart w:id="6" w:name="_Toc28359081"/>
      <w:bookmarkStart w:id="7" w:name="_Toc35393792"/>
      <w:bookmarkStart w:id="8" w:name="_Toc35393623"/>
      <w:bookmarkStart w:id="9" w:name="_Toc2835900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360" w:lineRule="auto"/>
              <w:ind w:firstLine="420" w:firstLineChars="200"/>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项目概况</w:t>
            </w:r>
          </w:p>
          <w:p>
            <w:pPr>
              <w:spacing w:line="360" w:lineRule="auto"/>
              <w:ind w:firstLine="420" w:firstLineChars="200"/>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江州区那隆镇群黎村兴旺屯至六强屯道路安全生命防护工程采购项目的潜在供应商应在政采云平台（https://www.zcygov.cn/）获取（下载）获取竞争性磋商文件，并于 2023年2月2</w:t>
            </w:r>
            <w:r>
              <w:rPr>
                <w:rFonts w:hint="eastAsia" w:ascii="宋体" w:hAnsi="宋体" w:cs="Times New Roman"/>
                <w:color w:val="auto"/>
                <w:szCs w:val="21"/>
                <w:highlight w:val="none"/>
                <w:u w:val="none"/>
                <w:lang w:val="en-US" w:eastAsia="zh-CN"/>
              </w:rPr>
              <w:t>7</w:t>
            </w:r>
            <w:r>
              <w:rPr>
                <w:rFonts w:hint="eastAsia" w:ascii="宋体" w:hAnsi="宋体" w:eastAsia="宋体" w:cs="Times New Roman"/>
                <w:color w:val="auto"/>
                <w:szCs w:val="21"/>
                <w:highlight w:val="none"/>
                <w:u w:val="none"/>
                <w:lang w:val="en-US" w:eastAsia="zh-CN"/>
              </w:rPr>
              <w:t>日10时00分（北京时间）前提交响应文件。</w:t>
            </w:r>
          </w:p>
        </w:tc>
      </w:tr>
    </w:tbl>
    <w:p>
      <w:pPr>
        <w:pStyle w:val="3"/>
        <w:spacing w:line="400" w:lineRule="exact"/>
        <w:rPr>
          <w:rFonts w:hint="eastAsia" w:ascii="黑体" w:hAnsi="黑体" w:eastAsia="黑体" w:cs="宋体"/>
          <w:bCs w:val="0"/>
          <w:sz w:val="24"/>
          <w:szCs w:val="24"/>
          <w:highlight w:val="none"/>
          <w:lang w:eastAsia="zh-CN"/>
        </w:rPr>
      </w:pPr>
    </w:p>
    <w:p>
      <w:pPr>
        <w:spacing w:line="360" w:lineRule="auto"/>
        <w:ind w:firstLine="480" w:firstLineChars="200"/>
        <w:rPr>
          <w:highlight w:val="none"/>
        </w:rPr>
      </w:pPr>
      <w:r>
        <w:rPr>
          <w:rFonts w:hint="eastAsia" w:ascii="黑体" w:hAnsi="黑体" w:eastAsia="黑体" w:cs="宋体"/>
          <w:bCs/>
          <w:sz w:val="24"/>
          <w:highlight w:val="none"/>
        </w:rPr>
        <w:t>一、项目基本情况</w:t>
      </w:r>
      <w:bookmarkEnd w:id="1"/>
      <w:bookmarkEnd w:id="2"/>
      <w:bookmarkEnd w:id="3"/>
      <w:bookmarkEnd w:id="4"/>
      <w:bookmarkEnd w:id="5"/>
    </w:p>
    <w:p>
      <w:pPr>
        <w:spacing w:line="360" w:lineRule="auto"/>
        <w:ind w:firstLine="420" w:firstLineChars="200"/>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szCs w:val="21"/>
          <w:highlight w:val="none"/>
          <w:u w:val="none"/>
          <w:lang w:val="en-US" w:eastAsia="zh-CN"/>
        </w:rPr>
        <w:t>1.项目编号</w:t>
      </w:r>
      <w:r>
        <w:rPr>
          <w:rFonts w:hint="eastAsia" w:ascii="宋体" w:hAnsi="宋体" w:eastAsia="宋体" w:cs="Times New Roman"/>
          <w:color w:val="auto"/>
          <w:szCs w:val="21"/>
          <w:highlight w:val="none"/>
          <w:u w:val="none"/>
          <w:lang w:val="en-US" w:eastAsia="zh-CN"/>
        </w:rPr>
        <w:t>：</w:t>
      </w:r>
      <w:r>
        <w:rPr>
          <w:rFonts w:hint="eastAsia" w:ascii="宋体" w:hAnsi="宋体" w:cs="Times New Roman"/>
          <w:color w:val="auto"/>
          <w:szCs w:val="21"/>
          <w:highlight w:val="none"/>
          <w:u w:val="none"/>
          <w:lang w:val="en-US" w:eastAsia="zh-CN"/>
        </w:rPr>
        <w:t xml:space="preserve"> CZZC2023-C2-020004-GXGY</w:t>
      </w:r>
    </w:p>
    <w:p>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2.采购计划编号：</w:t>
      </w:r>
      <w:r>
        <w:rPr>
          <w:rFonts w:hint="eastAsia" w:ascii="宋体" w:hAnsi="宋体" w:cs="Times New Roman"/>
          <w:color w:val="auto"/>
          <w:szCs w:val="21"/>
          <w:highlight w:val="none"/>
          <w:u w:val="none"/>
          <w:lang w:val="en-US" w:eastAsia="zh-CN"/>
        </w:rPr>
        <w:t>JZZC2023-C2-00034</w:t>
      </w:r>
    </w:p>
    <w:p>
      <w:pPr>
        <w:spacing w:line="360" w:lineRule="auto"/>
        <w:ind w:firstLine="420" w:firstLineChars="200"/>
        <w:rPr>
          <w:rFonts w:hint="eastAsia"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3.项目名称：</w:t>
      </w:r>
      <w:r>
        <w:rPr>
          <w:rFonts w:hint="eastAsia" w:ascii="宋体" w:hAnsi="宋体" w:cs="Times New Roman"/>
          <w:szCs w:val="21"/>
          <w:highlight w:val="none"/>
          <w:u w:val="none"/>
          <w:lang w:val="en-US" w:eastAsia="zh-CN"/>
        </w:rPr>
        <w:t>江州区那隆镇群黎村兴旺屯至六强屯道路安全生命防护工程</w:t>
      </w:r>
    </w:p>
    <w:p>
      <w:pPr>
        <w:spacing w:line="360" w:lineRule="auto"/>
        <w:ind w:firstLine="420" w:firstLineChars="200"/>
        <w:rPr>
          <w:rFonts w:hint="eastAsia"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4.采购方式：竞争性磋商</w:t>
      </w:r>
    </w:p>
    <w:p>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5</w:t>
      </w:r>
      <w:r>
        <w:rPr>
          <w:rFonts w:ascii="宋体" w:hAnsi="宋体"/>
          <w:szCs w:val="21"/>
          <w:highlight w:val="none"/>
        </w:rPr>
        <w:t>.</w:t>
      </w:r>
      <w:r>
        <w:rPr>
          <w:rFonts w:hint="eastAsia" w:ascii="宋体" w:hAnsi="宋体"/>
          <w:szCs w:val="21"/>
          <w:highlight w:val="none"/>
        </w:rPr>
        <w:t>预算金额：</w:t>
      </w:r>
      <w:r>
        <w:rPr>
          <w:rFonts w:hint="eastAsia" w:ascii="宋体" w:hAnsi="宋体"/>
          <w:szCs w:val="21"/>
          <w:highlight w:val="none"/>
          <w:u w:val="none"/>
          <w:lang w:val="en-US" w:eastAsia="zh-CN"/>
        </w:rPr>
        <w:t>70.9554万元</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rPr>
        <w:t>最高限价：</w:t>
      </w:r>
      <w:r>
        <w:rPr>
          <w:rFonts w:hint="eastAsia" w:ascii="宋体" w:hAnsi="宋体"/>
          <w:szCs w:val="21"/>
          <w:highlight w:val="none"/>
          <w:u w:val="none"/>
          <w:lang w:val="en-US" w:eastAsia="zh-CN"/>
        </w:rPr>
        <w:t>70.9554万元</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7</w:t>
      </w:r>
      <w:r>
        <w:rPr>
          <w:rFonts w:ascii="宋体" w:hAnsi="宋体"/>
          <w:szCs w:val="21"/>
          <w:highlight w:val="none"/>
        </w:rPr>
        <w:t>.</w:t>
      </w:r>
      <w:r>
        <w:rPr>
          <w:rFonts w:hint="eastAsia" w:ascii="宋体" w:hAnsi="宋体"/>
          <w:szCs w:val="21"/>
          <w:highlight w:val="none"/>
        </w:rPr>
        <w:t>采购需求：</w:t>
      </w:r>
      <w:r>
        <w:rPr>
          <w:rFonts w:hint="eastAsia" w:ascii="宋体" w:hAnsi="宋体"/>
          <w:szCs w:val="21"/>
          <w:highlight w:val="none"/>
          <w:lang w:val="en-US" w:eastAsia="zh-CN"/>
        </w:rPr>
        <w:t>江州区那隆镇群黎村兴旺屯至六强屯道路安全生命防护工程一项，具体内容以工程量清单和图纸包含的内容为准。</w:t>
      </w:r>
    </w:p>
    <w:p>
      <w:pPr>
        <w:spacing w:line="360" w:lineRule="auto"/>
        <w:ind w:firstLine="420" w:firstLineChars="200"/>
        <w:rPr>
          <w:rFonts w:hint="eastAsia" w:ascii="宋体" w:hAnsi="宋体" w:eastAsia="宋体"/>
          <w:szCs w:val="21"/>
          <w:highlight w:val="none"/>
          <w:u w:val="single"/>
          <w:lang w:eastAsia="zh-CN"/>
        </w:rPr>
      </w:pPr>
      <w:r>
        <w:rPr>
          <w:rFonts w:hint="eastAsia" w:ascii="宋体" w:hAnsi="宋体"/>
          <w:szCs w:val="21"/>
          <w:highlight w:val="none"/>
          <w:lang w:val="en-US" w:eastAsia="zh-CN"/>
        </w:rPr>
        <w:t>8</w:t>
      </w:r>
      <w:r>
        <w:rPr>
          <w:rFonts w:ascii="宋体" w:hAnsi="宋体"/>
          <w:szCs w:val="21"/>
          <w:highlight w:val="none"/>
        </w:rPr>
        <w:t>.</w:t>
      </w:r>
      <w:r>
        <w:rPr>
          <w:rFonts w:hint="eastAsia" w:ascii="宋体" w:hAnsi="宋体"/>
          <w:szCs w:val="21"/>
          <w:highlight w:val="none"/>
        </w:rPr>
        <w:t>工期：</w:t>
      </w:r>
      <w:r>
        <w:rPr>
          <w:rFonts w:hint="eastAsia" w:ascii="宋体" w:hAnsi="宋体"/>
          <w:szCs w:val="21"/>
          <w:highlight w:val="none"/>
          <w:lang w:val="en-US" w:eastAsia="zh-CN"/>
        </w:rPr>
        <w:t>90日历天</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9</w:t>
      </w:r>
      <w:r>
        <w:rPr>
          <w:rFonts w:ascii="宋体" w:hAnsi="宋体"/>
          <w:szCs w:val="21"/>
          <w:highlight w:val="none"/>
        </w:rPr>
        <w:t>.</w:t>
      </w:r>
      <w:r>
        <w:rPr>
          <w:rFonts w:hint="eastAsia" w:ascii="宋体" w:hAnsi="宋体"/>
          <w:szCs w:val="21"/>
          <w:highlight w:val="none"/>
        </w:rPr>
        <w:t>本项目是否接受联合体：</w:t>
      </w:r>
      <w:r>
        <w:rPr>
          <w:rFonts w:hint="eastAsia" w:ascii="宋体" w:hAnsi="宋体"/>
          <w:color w:val="000000"/>
          <w:szCs w:val="21"/>
          <w:highlight w:val="none"/>
        </w:rPr>
        <w:t>□是，</w:t>
      </w:r>
      <w:r>
        <w:rPr>
          <w:rFonts w:hint="eastAsia" w:ascii="宋体" w:hAnsi="宋体"/>
          <w:color w:val="000000"/>
          <w:szCs w:val="21"/>
          <w:highlight w:val="none"/>
          <w:lang w:eastAsia="zh-CN"/>
        </w:rPr>
        <w:sym w:font="Wingdings 2" w:char="0052"/>
      </w:r>
      <w:r>
        <w:rPr>
          <w:rFonts w:ascii="宋体" w:hAnsi="宋体"/>
          <w:color w:val="000000"/>
          <w:szCs w:val="21"/>
          <w:highlight w:val="none"/>
        </w:rPr>
        <w:t>否</w:t>
      </w:r>
      <w:r>
        <w:rPr>
          <w:rFonts w:hint="eastAsia" w:ascii="宋体" w:hAnsi="宋体"/>
          <w:color w:val="000000"/>
          <w:szCs w:val="21"/>
          <w:highlight w:val="none"/>
        </w:rPr>
        <w:t>。</w:t>
      </w:r>
    </w:p>
    <w:p>
      <w:pPr>
        <w:spacing w:line="360" w:lineRule="auto"/>
        <w:ind w:firstLine="482" w:firstLineChars="200"/>
        <w:rPr>
          <w:rFonts w:ascii="黑体" w:hAnsi="黑体" w:eastAsia="黑体" w:cs="宋体"/>
          <w:bCs/>
          <w:sz w:val="24"/>
          <w:highlight w:val="none"/>
        </w:rPr>
      </w:pPr>
      <w:bookmarkStart w:id="10" w:name="_Toc28359013"/>
      <w:bookmarkStart w:id="11" w:name="_Toc35393630"/>
      <w:bookmarkStart w:id="12" w:name="_Toc28359090"/>
      <w:bookmarkStart w:id="13" w:name="_Toc35393799"/>
      <w:bookmarkStart w:id="14" w:name="_Toc44229879"/>
      <w:r>
        <w:rPr>
          <w:rFonts w:hint="eastAsia" w:ascii="黑体" w:hAnsi="黑体" w:eastAsia="黑体" w:cs="宋体"/>
          <w:b/>
          <w:kern w:val="44"/>
          <w:sz w:val="24"/>
          <w:highlight w:val="none"/>
        </w:rPr>
        <w:t>二、供应商的资格条件</w:t>
      </w:r>
      <w:bookmarkEnd w:id="10"/>
      <w:bookmarkEnd w:id="11"/>
      <w:bookmarkEnd w:id="12"/>
      <w:bookmarkEnd w:id="13"/>
      <w:bookmarkEnd w:id="14"/>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1.满足《中华人民共和国政府采购法》第二十二条规定；</w:t>
      </w:r>
    </w:p>
    <w:p>
      <w:pPr>
        <w:spacing w:line="360" w:lineRule="auto"/>
        <w:ind w:firstLine="420" w:firstLineChars="200"/>
        <w:rPr>
          <w:rFonts w:hint="eastAsia"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.落实政府采购政策需满足的资格要求：</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专门面向中小企业采购的项目（供应商应为中小微企业、监狱企业、残疾人福利性单位)</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lang w:eastAsia="zh-CN"/>
        </w:rPr>
        <w:sym w:font="Wingdings 2" w:char="00A3"/>
      </w:r>
      <w:r>
        <w:rPr>
          <w:rFonts w:hint="eastAsia" w:ascii="宋体" w:hAnsi="宋体"/>
          <w:color w:val="000000"/>
          <w:szCs w:val="21"/>
          <w:highlight w:val="none"/>
        </w:rPr>
        <w:t>非专门面向中小企业采购的项目</w:t>
      </w:r>
    </w:p>
    <w:p>
      <w:pPr>
        <w:spacing w:line="360" w:lineRule="auto"/>
        <w:ind w:firstLine="420" w:firstLineChars="200"/>
        <w:rPr>
          <w:rFonts w:ascii="宋体" w:hAnsi="宋体"/>
          <w:color w:val="000000"/>
          <w:szCs w:val="21"/>
        </w:rPr>
      </w:pPr>
      <w:r>
        <w:rPr>
          <w:rFonts w:hint="eastAsia" w:ascii="宋体" w:hAnsi="宋体"/>
          <w:color w:val="000000"/>
          <w:szCs w:val="21"/>
        </w:rPr>
        <w:t>其他要求：无</w:t>
      </w:r>
    </w:p>
    <w:p>
      <w:pPr>
        <w:spacing w:line="360" w:lineRule="auto"/>
        <w:ind w:firstLine="420" w:firstLineChars="200"/>
        <w:rPr>
          <w:rFonts w:hint="eastAsia" w:ascii="宋体" w:hAnsi="宋体" w:eastAsia="宋体"/>
          <w:color w:val="000000"/>
          <w:szCs w:val="21"/>
          <w:u w:val="none"/>
          <w:lang w:eastAsia="zh-CN"/>
        </w:rPr>
      </w:pPr>
      <w:r>
        <w:rPr>
          <w:rFonts w:hint="eastAsia" w:ascii="宋体" w:hAnsi="宋体"/>
          <w:color w:val="000000"/>
          <w:szCs w:val="21"/>
        </w:rPr>
        <w:t>3.本项目的特定资格要求：</w:t>
      </w:r>
      <w:bookmarkStart w:id="15" w:name="PO_3000001868_PM006_2"/>
      <w:r>
        <w:rPr>
          <w:rFonts w:hint="eastAsia" w:ascii="宋体" w:hAnsi="宋体"/>
          <w:color w:val="000000"/>
          <w:szCs w:val="21"/>
          <w:u w:val="none"/>
          <w:lang w:eastAsia="zh-CN"/>
        </w:rPr>
        <w:t>供应商须具备公路工程施工总承包叁级以上（含叁级）资质或公路工程施工总承包叁级以上（含叁级）资质，同时具备省级及以上建设行政主管部门颁发的企业安全生产许可证，并在人员、设备、资金等方面具备相应的施工能力。其中，供应商拟派项目经理须具备公路工程专业贰级以上（含贰级）注册建造师执业资格，具备有效的安全生产考核合格证书（B类）。</w:t>
      </w:r>
      <w:bookmarkEnd w:id="15"/>
    </w:p>
    <w:p>
      <w:pPr>
        <w:spacing w:line="360" w:lineRule="auto"/>
        <w:ind w:firstLine="420" w:firstLineChars="200"/>
        <w:rPr>
          <w:rFonts w:hint="eastAsia" w:ascii="宋体" w:hAnsi="宋体" w:eastAsia="宋体"/>
          <w:color w:val="000000"/>
          <w:szCs w:val="21"/>
          <w:lang w:val="en-US" w:eastAsia="zh-CN"/>
        </w:rPr>
      </w:pPr>
      <w:r>
        <w:rPr>
          <w:rFonts w:ascii="宋体" w:hAnsi="宋体"/>
          <w:color w:val="000000"/>
          <w:szCs w:val="21"/>
        </w:rPr>
        <w:t>4.</w:t>
      </w:r>
      <w:r>
        <w:rPr>
          <w:rFonts w:hint="eastAsia" w:ascii="宋体" w:hAnsi="宋体"/>
          <w:color w:val="000000"/>
          <w:szCs w:val="21"/>
        </w:rPr>
        <w:t>本项目的特定条件：</w:t>
      </w:r>
      <w:r>
        <w:rPr>
          <w:rFonts w:hint="eastAsia" w:ascii="宋体" w:hAnsi="宋体"/>
          <w:color w:val="000000"/>
          <w:szCs w:val="21"/>
          <w:lang w:val="en-US" w:eastAsia="zh-CN"/>
        </w:rPr>
        <w:t>无</w:t>
      </w:r>
    </w:p>
    <w:p>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三、获取竞争性磋商文件</w:t>
      </w:r>
      <w:bookmarkEnd w:id="6"/>
      <w:bookmarkEnd w:id="7"/>
      <w:bookmarkEnd w:id="8"/>
      <w:bookmarkEnd w:id="9"/>
    </w:p>
    <w:p>
      <w:pPr>
        <w:spacing w:line="360" w:lineRule="auto"/>
        <w:ind w:firstLine="420" w:firstLineChars="200"/>
        <w:rPr>
          <w:rFonts w:hint="eastAsia" w:ascii="宋体" w:hAnsi="宋体"/>
          <w:color w:val="000000"/>
          <w:szCs w:val="21"/>
        </w:rPr>
      </w:pPr>
      <w:bookmarkStart w:id="16" w:name="_Toc28359005"/>
      <w:bookmarkStart w:id="17" w:name="_Toc35393624"/>
      <w:bookmarkStart w:id="18" w:name="_Toc28359082"/>
      <w:bookmarkStart w:id="19" w:name="_Toc35393793"/>
      <w:r>
        <w:rPr>
          <w:rFonts w:hint="eastAsia" w:ascii="宋体" w:hAnsi="宋体"/>
          <w:color w:val="000000"/>
          <w:szCs w:val="21"/>
        </w:rPr>
        <w:t>时间：自公告发布之日起</w:t>
      </w:r>
      <w:r>
        <w:rPr>
          <w:rFonts w:hint="eastAsia" w:ascii="宋体" w:hAnsi="宋体"/>
          <w:color w:val="000000"/>
          <w:szCs w:val="21"/>
          <w:lang w:val="en-US" w:eastAsia="zh-CN"/>
        </w:rPr>
        <w:t>至</w:t>
      </w:r>
      <w:r>
        <w:rPr>
          <w:rFonts w:hint="eastAsia" w:ascii="宋体" w:hAnsi="宋体"/>
          <w:color w:val="auto"/>
          <w:szCs w:val="21"/>
          <w:lang w:val="en-US" w:eastAsia="zh-CN"/>
        </w:rPr>
        <w:t>2023年2月 21日 18 时00 分</w:t>
      </w:r>
      <w:r>
        <w:rPr>
          <w:rFonts w:hint="eastAsia" w:ascii="宋体" w:hAnsi="宋体"/>
          <w:color w:val="auto"/>
          <w:szCs w:val="21"/>
        </w:rPr>
        <w:t>。</w:t>
      </w:r>
    </w:p>
    <w:p>
      <w:pPr>
        <w:spacing w:line="360" w:lineRule="auto"/>
        <w:ind w:firstLine="420" w:firstLineChars="200"/>
        <w:rPr>
          <w:rFonts w:hint="eastAsia" w:ascii="黑体" w:hAnsi="黑体" w:eastAsia="黑体"/>
          <w:b/>
          <w:bCs/>
          <w:color w:val="000000"/>
          <w:sz w:val="24"/>
        </w:rPr>
      </w:pPr>
      <w:r>
        <w:rPr>
          <w:rFonts w:hint="eastAsia" w:ascii="宋体" w:hAnsi="宋体"/>
          <w:color w:val="000000"/>
          <w:szCs w:val="21"/>
        </w:rPr>
        <w:t>获取方式:网上下载。本项目不发放纸质采购文件，供应商可自行在</w:t>
      </w:r>
      <w:r>
        <w:rPr>
          <w:rFonts w:ascii="宋体" w:hAnsi="宋体"/>
          <w:color w:val="000000"/>
          <w:szCs w:val="21"/>
        </w:rPr>
        <w:fldChar w:fldCharType="begin"/>
      </w:r>
      <w:r>
        <w:rPr>
          <w:rFonts w:ascii="宋体" w:hAnsi="宋体"/>
          <w:color w:val="000000"/>
          <w:szCs w:val="21"/>
        </w:rPr>
        <w:instrText xml:space="preserve"> HYPERLINK "" </w:instrText>
      </w:r>
      <w:r>
        <w:rPr>
          <w:rFonts w:ascii="宋体" w:hAnsi="宋体"/>
          <w:color w:val="000000"/>
          <w:szCs w:val="21"/>
        </w:rPr>
        <w:fldChar w:fldCharType="separate"/>
      </w:r>
      <w:r>
        <w:rPr>
          <w:rFonts w:ascii="宋体" w:hAnsi="宋体"/>
          <w:color w:val="000000"/>
          <w:szCs w:val="21"/>
        </w:rPr>
        <w:fldChar w:fldCharType="end"/>
      </w:r>
      <w:r>
        <w:rPr>
          <w:rFonts w:hint="eastAsia" w:ascii="宋体" w:hAnsi="宋体"/>
          <w:color w:val="000000"/>
          <w:szCs w:val="21"/>
        </w:rPr>
        <w:t>“政采云”平台（http：/</w:t>
      </w:r>
      <w:r>
        <w:rPr>
          <w:rFonts w:ascii="宋体" w:hAnsi="宋体"/>
          <w:color w:val="000000"/>
          <w:szCs w:val="21"/>
        </w:rPr>
        <w:t>/www.zcygov.cn</w:t>
      </w:r>
      <w:r>
        <w:rPr>
          <w:rFonts w:hint="eastAsia" w:ascii="宋体" w:hAnsi="宋体"/>
          <w:color w:val="000000"/>
          <w:szCs w:val="21"/>
        </w:rPr>
        <w:t>）下载采购文件（操作路径：登录“政采云”平台-项目采购-获取采购文件-找到本项目-点击“申请获取采购文件”），电子响应文件制作需要基于“政采云”平台（http：/</w:t>
      </w:r>
      <w:r>
        <w:rPr>
          <w:rFonts w:ascii="宋体" w:hAnsi="宋体"/>
          <w:color w:val="000000"/>
          <w:szCs w:val="21"/>
        </w:rPr>
        <w:t>/www.zcygov.cn</w:t>
      </w:r>
      <w:r>
        <w:rPr>
          <w:rFonts w:hint="eastAsia" w:ascii="宋体" w:hAnsi="宋体"/>
          <w:color w:val="000000"/>
          <w:szCs w:val="21"/>
        </w:rPr>
        <w:t>）获取的采购文件编制。</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售价：0元。</w:t>
      </w:r>
    </w:p>
    <w:p>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四、</w:t>
      </w:r>
      <w:bookmarkEnd w:id="16"/>
      <w:bookmarkEnd w:id="17"/>
      <w:bookmarkEnd w:id="18"/>
      <w:bookmarkEnd w:id="19"/>
      <w:r>
        <w:rPr>
          <w:rFonts w:hint="eastAsia" w:ascii="黑体" w:hAnsi="黑体" w:eastAsia="黑体"/>
          <w:b/>
          <w:bCs/>
          <w:color w:val="000000"/>
          <w:sz w:val="24"/>
        </w:rPr>
        <w:t>响应文件提交</w:t>
      </w:r>
    </w:p>
    <w:p>
      <w:pPr>
        <w:spacing w:line="360" w:lineRule="auto"/>
        <w:ind w:firstLine="420" w:firstLineChars="200"/>
        <w:rPr>
          <w:rFonts w:ascii="宋体" w:hAnsi="宋体" w:cs="宋体"/>
          <w:szCs w:val="21"/>
          <w:u w:val="single"/>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color w:val="auto"/>
          <w:szCs w:val="21"/>
        </w:rPr>
        <w:t>：</w:t>
      </w:r>
      <w:bookmarkStart w:id="20" w:name="PO_3000001868_PM015"/>
      <w:r>
        <w:rPr>
          <w:rFonts w:hint="eastAsia" w:ascii="宋体" w:hAnsi="宋体"/>
          <w:bCs/>
          <w:color w:val="auto"/>
          <w:szCs w:val="21"/>
          <w:u w:val="single"/>
          <w:lang w:eastAsia="zh-CN"/>
        </w:rPr>
        <w:t>202</w:t>
      </w:r>
      <w:bookmarkEnd w:id="20"/>
      <w:r>
        <w:rPr>
          <w:rFonts w:hint="eastAsia" w:ascii="宋体" w:hAnsi="宋体"/>
          <w:bCs/>
          <w:color w:val="auto"/>
          <w:szCs w:val="21"/>
          <w:u w:val="single"/>
          <w:lang w:val="en-US" w:eastAsia="zh-CN"/>
        </w:rPr>
        <w:t>3年2月27日10时00分</w:t>
      </w:r>
      <w:r>
        <w:rPr>
          <w:rFonts w:hint="eastAsia" w:ascii="宋体" w:hAnsi="宋体" w:cs="宋体"/>
          <w:color w:val="auto"/>
          <w:szCs w:val="21"/>
          <w:u w:val="single"/>
        </w:rPr>
        <w:t>（从磋</w:t>
      </w:r>
      <w:r>
        <w:rPr>
          <w:rFonts w:hint="eastAsia" w:ascii="宋体" w:hAnsi="宋体" w:cs="宋体"/>
          <w:szCs w:val="21"/>
          <w:u w:val="single"/>
        </w:rPr>
        <w:t>商文件开始发出之日起至供应商提交首次响应文件截止之日止不得少于10日）</w:t>
      </w:r>
    </w:p>
    <w:p>
      <w:pPr>
        <w:spacing w:line="360" w:lineRule="auto"/>
        <w:ind w:firstLine="420" w:firstLineChars="200"/>
        <w:rPr>
          <w:rFonts w:hint="eastAsia" w:ascii="宋体" w:hAnsi="宋体" w:eastAsia="宋体"/>
          <w:color w:val="000000"/>
          <w:szCs w:val="21"/>
          <w:lang w:val="en-US" w:eastAsia="zh-CN"/>
        </w:rPr>
      </w:pPr>
      <w:r>
        <w:rPr>
          <w:rFonts w:hint="eastAsia" w:ascii="宋体" w:hAnsi="宋体"/>
          <w:szCs w:val="21"/>
        </w:rPr>
        <w:t>2、首次响应文件提交地点：</w:t>
      </w:r>
      <w:r>
        <w:rPr>
          <w:rFonts w:hint="eastAsia" w:ascii="宋体" w:hAnsi="宋体" w:eastAsia="宋体"/>
          <w:color w:val="000000"/>
          <w:szCs w:val="21"/>
          <w:lang w:val="en-US" w:eastAsia="zh-CN"/>
        </w:rPr>
        <w:t>“政采云”平台（https://www.zcygov.cn/）</w:t>
      </w:r>
    </w:p>
    <w:p>
      <w:pPr>
        <w:spacing w:line="360" w:lineRule="auto"/>
        <w:ind w:firstLine="420" w:firstLineChars="200"/>
        <w:rPr>
          <w:rFonts w:hint="eastAsia" w:ascii="宋体" w:hAnsi="宋体"/>
          <w:szCs w:val="21"/>
        </w:rPr>
      </w:pPr>
      <w:r>
        <w:rPr>
          <w:rFonts w:hint="eastAsia" w:ascii="宋体" w:hAnsi="宋体" w:eastAsia="宋体"/>
          <w:color w:val="000000"/>
          <w:szCs w:val="21"/>
          <w:lang w:val="en-US" w:eastAsia="zh-CN"/>
        </w:rPr>
        <w:t>注：本项目为全流程电子化项目，申请人需要提交电子响应文件，电子响应文件必须用数字证书 CA 锁加密后在响应文件提交截止时间前，通过网络上传至 “政采云” 平台。</w:t>
      </w:r>
    </w:p>
    <w:p>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五、开启（首次响应文件开启时间）</w:t>
      </w:r>
    </w:p>
    <w:p>
      <w:pPr>
        <w:spacing w:line="360" w:lineRule="auto"/>
        <w:ind w:firstLine="420" w:firstLineChars="200"/>
        <w:rPr>
          <w:rFonts w:ascii="宋体" w:hAnsi="宋体"/>
          <w:bCs/>
          <w:color w:val="FF0000"/>
          <w:szCs w:val="21"/>
          <w:u w:val="non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bCs/>
          <w:szCs w:val="21"/>
        </w:rPr>
        <w:t>（北京时间</w:t>
      </w:r>
      <w:r>
        <w:rPr>
          <w:rFonts w:hint="eastAsia" w:ascii="宋体" w:hAnsi="宋体"/>
          <w:bCs/>
          <w:color w:val="auto"/>
          <w:szCs w:val="21"/>
        </w:rPr>
        <w:t>）</w:t>
      </w:r>
      <w:r>
        <w:rPr>
          <w:rFonts w:hint="eastAsia" w:ascii="宋体" w:hAnsi="宋体"/>
          <w:color w:val="auto"/>
          <w:szCs w:val="21"/>
        </w:rPr>
        <w:t>：</w:t>
      </w:r>
      <w:r>
        <w:rPr>
          <w:rFonts w:hint="eastAsia" w:ascii="宋体" w:hAnsi="宋体"/>
          <w:bCs/>
          <w:color w:val="auto"/>
          <w:szCs w:val="21"/>
          <w:u w:val="single"/>
          <w:lang w:eastAsia="zh-CN"/>
        </w:rPr>
        <w:t>202</w:t>
      </w:r>
      <w:r>
        <w:rPr>
          <w:rFonts w:hint="eastAsia" w:ascii="宋体" w:hAnsi="宋体"/>
          <w:bCs/>
          <w:color w:val="auto"/>
          <w:szCs w:val="21"/>
          <w:u w:val="single"/>
          <w:lang w:val="en-US" w:eastAsia="zh-CN"/>
        </w:rPr>
        <w:t>3年2月27日10时00分</w:t>
      </w:r>
    </w:p>
    <w:p>
      <w:pPr>
        <w:spacing w:line="360" w:lineRule="auto"/>
        <w:ind w:firstLine="420" w:firstLineChars="200"/>
        <w:rPr>
          <w:rFonts w:ascii="宋体" w:hAnsi="宋体"/>
          <w:bCs/>
          <w:szCs w:val="21"/>
          <w:u w:val="none"/>
        </w:rPr>
      </w:pPr>
      <w:r>
        <w:rPr>
          <w:rFonts w:hint="eastAsia" w:ascii="宋体" w:hAnsi="宋体"/>
          <w:szCs w:val="21"/>
          <w:u w:val="none"/>
        </w:rPr>
        <w:t>2</w:t>
      </w:r>
      <w:r>
        <w:rPr>
          <w:rFonts w:ascii="宋体" w:hAnsi="宋体"/>
          <w:szCs w:val="21"/>
          <w:u w:val="none"/>
        </w:rPr>
        <w:t>.</w:t>
      </w:r>
      <w:r>
        <w:rPr>
          <w:rFonts w:hint="eastAsia" w:ascii="宋体" w:hAnsi="宋体"/>
          <w:szCs w:val="21"/>
          <w:u w:val="none"/>
        </w:rPr>
        <w:t>地点：</w:t>
      </w:r>
      <w:r>
        <w:rPr>
          <w:rFonts w:hint="eastAsia" w:ascii="宋体" w:hAnsi="宋体" w:eastAsia="宋体" w:cs="宋体"/>
          <w:color w:val="auto"/>
          <w:sz w:val="21"/>
          <w:szCs w:val="21"/>
          <w:highlight w:val="none"/>
        </w:rPr>
        <w:t>“政采云”平台</w:t>
      </w:r>
      <w:r>
        <w:rPr>
          <w:rFonts w:hint="eastAsia" w:ascii="宋体" w:hAnsi="宋体" w:eastAsia="宋体"/>
          <w:color w:val="000000"/>
          <w:szCs w:val="21"/>
          <w:lang w:val="en-US" w:eastAsia="zh-CN"/>
        </w:rPr>
        <w:t>（https://www.zcygov.cn/）</w:t>
      </w:r>
      <w:r>
        <w:rPr>
          <w:rFonts w:hint="eastAsia" w:ascii="宋体" w:hAnsi="宋体" w:eastAsia="宋体" w:cs="宋体"/>
          <w:color w:val="auto"/>
          <w:sz w:val="21"/>
          <w:szCs w:val="21"/>
          <w:highlight w:val="none"/>
        </w:rPr>
        <w:t>电子开标大厅开标</w:t>
      </w:r>
      <w:r>
        <w:rPr>
          <w:rFonts w:hint="eastAsia" w:ascii="宋体" w:hAnsi="宋体"/>
          <w:szCs w:val="21"/>
          <w:u w:val="none"/>
          <w:lang w:eastAsia="zh-CN"/>
        </w:rPr>
        <w:t>。</w:t>
      </w:r>
      <w:r>
        <w:rPr>
          <w:rFonts w:ascii="宋体" w:hAnsi="宋体"/>
          <w:szCs w:val="21"/>
          <w:u w:val="none"/>
        </w:rPr>
        <w:t xml:space="preserve"> </w:t>
      </w:r>
    </w:p>
    <w:p>
      <w:pPr>
        <w:spacing w:line="360" w:lineRule="auto"/>
        <w:ind w:firstLine="482" w:firstLineChars="200"/>
        <w:rPr>
          <w:rFonts w:ascii="黑体" w:hAnsi="黑体" w:eastAsia="黑体"/>
          <w:b/>
          <w:bCs/>
          <w:color w:val="000000"/>
          <w:sz w:val="24"/>
        </w:rPr>
      </w:pPr>
      <w:bookmarkStart w:id="21" w:name="_Toc28359007"/>
      <w:bookmarkStart w:id="22" w:name="_Toc35393794"/>
      <w:bookmarkStart w:id="23" w:name="_Toc35393625"/>
      <w:bookmarkStart w:id="24" w:name="_Toc28359084"/>
      <w:r>
        <w:rPr>
          <w:rFonts w:hint="eastAsia" w:ascii="黑体" w:hAnsi="黑体" w:eastAsia="黑体"/>
          <w:b/>
          <w:bCs/>
          <w:color w:val="000000"/>
          <w:sz w:val="24"/>
        </w:rPr>
        <w:t>六、公告期限</w:t>
      </w:r>
      <w:bookmarkEnd w:id="21"/>
      <w:bookmarkEnd w:id="22"/>
      <w:bookmarkEnd w:id="23"/>
      <w:bookmarkEnd w:id="24"/>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自本公告发布之日起5个工作日。</w:t>
      </w:r>
    </w:p>
    <w:p>
      <w:pPr>
        <w:spacing w:line="360" w:lineRule="auto"/>
        <w:ind w:firstLine="482" w:firstLineChars="200"/>
        <w:rPr>
          <w:rFonts w:ascii="黑体" w:hAnsi="黑体" w:eastAsia="黑体"/>
          <w:b/>
          <w:bCs/>
          <w:color w:val="000000"/>
          <w:sz w:val="24"/>
        </w:rPr>
      </w:pPr>
      <w:bookmarkStart w:id="25" w:name="_Toc35393795"/>
      <w:bookmarkStart w:id="26" w:name="_Toc35393626"/>
      <w:r>
        <w:rPr>
          <w:rFonts w:hint="eastAsia" w:ascii="黑体" w:hAnsi="黑体" w:eastAsia="黑体"/>
          <w:b/>
          <w:bCs/>
          <w:color w:val="000000"/>
          <w:sz w:val="24"/>
        </w:rPr>
        <w:t>七、其他补充事宜</w:t>
      </w:r>
      <w:bookmarkEnd w:id="25"/>
      <w:bookmarkEnd w:id="26"/>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磋商保证金：本项目不收取磋商保证金</w:t>
      </w:r>
    </w:p>
    <w:p>
      <w:pPr>
        <w:spacing w:line="360" w:lineRule="auto"/>
        <w:ind w:firstLine="420" w:firstLineChars="200"/>
        <w:rPr>
          <w:rFonts w:hint="eastAsia" w:ascii="宋体" w:hAnsi="宋体" w:eastAsia="宋体" w:cs="宋体"/>
          <w:color w:val="FF0000"/>
          <w:kern w:val="0"/>
          <w:szCs w:val="21"/>
          <w:lang w:eastAsia="zh-CN"/>
        </w:rPr>
      </w:pPr>
      <w:bookmarkStart w:id="27" w:name="_Hlk37429585"/>
      <w:r>
        <w:rPr>
          <w:rFonts w:hint="eastAsia" w:ascii="宋体" w:hAnsi="宋体" w:cs="宋体"/>
          <w:color w:val="000000"/>
          <w:kern w:val="0"/>
          <w:szCs w:val="21"/>
          <w:lang w:val="en-US" w:eastAsia="zh-CN"/>
        </w:rPr>
        <w:t>2</w:t>
      </w:r>
      <w:r>
        <w:rPr>
          <w:rFonts w:ascii="宋体" w:hAnsi="宋体" w:cs="宋体"/>
          <w:color w:val="000000"/>
          <w:kern w:val="0"/>
          <w:szCs w:val="21"/>
        </w:rPr>
        <w:t>.</w:t>
      </w:r>
      <w:bookmarkStart w:id="28" w:name="_Hlk37429595"/>
      <w:r>
        <w:rPr>
          <w:rFonts w:hint="eastAsia" w:ascii="宋体" w:hAnsi="宋体" w:cs="宋体"/>
          <w:color w:val="000000"/>
          <w:kern w:val="0"/>
          <w:szCs w:val="21"/>
        </w:rPr>
        <w:t>网上查询地址</w:t>
      </w:r>
      <w:bookmarkEnd w:id="27"/>
      <w:bookmarkEnd w:id="28"/>
      <w:bookmarkStart w:id="29" w:name="_Hlk37429674"/>
      <w:r>
        <w:rPr>
          <w:rFonts w:hint="eastAsia" w:ascii="宋体" w:hAnsi="宋体" w:cs="宋体"/>
          <w:color w:val="000000"/>
          <w:kern w:val="0"/>
          <w:szCs w:val="21"/>
          <w:lang w:eastAsia="zh-CN"/>
        </w:rPr>
        <w:t>：中国政府采购网（http://www.ccgp.gov.cn/）、广西壮族自治区政府采购网（http://zfcg.gxzf.gov.cn/）</w:t>
      </w:r>
      <w:r>
        <w:rPr>
          <w:rFonts w:hint="eastAsia" w:ascii="宋体" w:hAnsi="宋体" w:cs="宋体"/>
          <w:color w:val="000000"/>
          <w:kern w:val="0"/>
          <w:szCs w:val="21"/>
          <w:lang w:val="en-US" w:eastAsia="zh-CN"/>
        </w:rPr>
        <w:t>等</w:t>
      </w:r>
      <w:r>
        <w:rPr>
          <w:rFonts w:hint="eastAsia" w:ascii="宋体" w:hAnsi="宋体" w:cs="宋体"/>
          <w:color w:val="000000"/>
          <w:kern w:val="0"/>
          <w:szCs w:val="21"/>
          <w:lang w:eastAsia="zh-CN"/>
        </w:rPr>
        <w:t xml:space="preserve">。 </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3</w:t>
      </w:r>
      <w:r>
        <w:rPr>
          <w:rFonts w:ascii="宋体" w:hAnsi="宋体"/>
          <w:color w:val="000000"/>
          <w:szCs w:val="21"/>
        </w:rPr>
        <w:t>.</w:t>
      </w:r>
      <w:r>
        <w:rPr>
          <w:rFonts w:hint="eastAsia" w:ascii="宋体" w:hAnsi="宋体" w:cs="宋体"/>
          <w:color w:val="000000"/>
          <w:kern w:val="0"/>
          <w:szCs w:val="21"/>
        </w:rPr>
        <w:t>本项目需要落实的政府采购政策</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（1）政府采购促进中小企业发展。</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（2）政府采购支持采用本国产品的政策。</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（3）强制采购节能产品；优先采购节能产品、环境标志产品。</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（4）政府采购促进残疾人就业政策。</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（5）政府采购支持监狱企业发展。</w:t>
      </w:r>
      <w:bookmarkEnd w:id="29"/>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w:t>
      </w:r>
      <w:r>
        <w:rPr>
          <w:rFonts w:hint="eastAsia"/>
        </w:rPr>
        <w:t>扶持不发达地区和少数民族地区政策</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4</w:t>
      </w:r>
      <w:r>
        <w:rPr>
          <w:rFonts w:ascii="宋体" w:hAnsi="宋体" w:cs="宋体"/>
          <w:color w:val="000000"/>
          <w:kern w:val="0"/>
          <w:szCs w:val="21"/>
        </w:rPr>
        <w:t>.</w:t>
      </w:r>
      <w:r>
        <w:rPr>
          <w:rFonts w:hint="eastAsia" w:ascii="宋体" w:hAnsi="宋体" w:cs="宋体"/>
          <w:color w:val="000000"/>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6</w:t>
      </w:r>
      <w:r>
        <w:rPr>
          <w:rFonts w:hint="eastAsia" w:ascii="宋体" w:hAnsi="宋体" w:cs="宋体"/>
          <w:color w:val="000000"/>
          <w:kern w:val="0"/>
          <w:szCs w:val="21"/>
        </w:rPr>
        <w:t>.对在</w:t>
      </w:r>
      <w:r>
        <w:rPr>
          <w:rFonts w:hint="eastAsia" w:ascii="宋体" w:hAnsi="宋体" w:eastAsia="宋体" w:cs="宋体"/>
          <w:color w:val="000000"/>
          <w:kern w:val="0"/>
          <w:szCs w:val="21"/>
        </w:rPr>
        <w:t>“信用中国”网站(www.creditchina.gov.cn)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7.在线竞标响应（电子投标）说明</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1）响应文件提交方式：本项目为崇左市全流程电子化项目，通过“政采云”平台（http：//www.zcygov.cn）实行在线电子响应，供应商应先安装“政采云电子交易客户端”（请自行前往“政采云”平台进行下载），并按照本项目采购文件和“政采云”平台的要求编制</w:t>
      </w:r>
      <w:r>
        <w:rPr>
          <w:rFonts w:hint="eastAsia" w:ascii="宋体" w:hAnsi="宋体" w:eastAsia="宋体" w:cs="宋体"/>
          <w:color w:val="000000"/>
          <w:kern w:val="0"/>
          <w:sz w:val="21"/>
          <w:szCs w:val="21"/>
          <w:lang w:val="en-US" w:eastAsia="zh-CN" w:bidi="ar-SA"/>
        </w:rPr>
        <w:t>、加密后在投标截止时间前通过网络上传至崇左市“政采云”平台，供应商在“政采云”平台提交电子版响应文件时，请填写参加远程采购活动经办人联系方式。</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政采云电子交易客户端”请自行前往广西政府采购网下载并安装（http://zfcg.gxzf.gov.cn/OfficeService/DownloadArea/2455918.html）；电子竞标具体操作流程参考《政府采购项目电子交易管理操作指南-供应商》（政采云平台https://www.zcygov.cn/首页右上角—[服务中心]—[帮助文档]—[项目采购]—[操作流程]—[电子招投标]）；通过政采云平台参与在线竞标时如遇平台技术问题详询400-881-7190。</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 w:val="21"/>
          <w:szCs w:val="21"/>
          <w:lang w:val="en-US" w:eastAsia="zh-CN" w:bidi="ar-SA"/>
        </w:rPr>
        <w:t>（2）未进行网上注册并办理数字证书（CA认证）的供应商将无法参与本项目政府采购活动，潜在供</w:t>
      </w:r>
      <w:r>
        <w:rPr>
          <w:rFonts w:hint="eastAsia" w:ascii="宋体" w:hAnsi="宋体" w:eastAsia="宋体" w:cs="宋体"/>
          <w:color w:val="000000"/>
          <w:kern w:val="0"/>
          <w:szCs w:val="21"/>
          <w:lang w:val="en-US" w:eastAsia="zh-CN"/>
        </w:rPr>
        <w:t>应商应当在投标截止时间前，完成电子交易平台上的CA数字证书办理及响应文件的提交。完成CA数字证书办理预计7日左右，供应商只需办理其中一家CA数字证书及签章。使用“政采云电子交易客户端”需要提前申领CA数字证书，申领流程请自行前往“全国公共资源交易平台（广西·崇左）（http://ggzy.jgswj.gxzf.gov.cn/czggzy/gywm/004002/20211018/fb6d82f4-88c1-46c9-b1eb-8c52c38ba29b.html）-相关下载-CA证书办理操作指南”进行查阅。</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（3）为确保网上操作合法、有效和安全，请供应商确保在电子响应过程中能够对相关数据电文进行加密和使用电子签章，妥善保管CA数字证书并使用有效的CA数字证书参与整个采购活动。</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（4）CA证书在线解密：首次响应文件开启时，</w:t>
      </w:r>
      <w:r>
        <w:rPr>
          <w:rFonts w:hint="eastAsia" w:hAnsi="宋体"/>
          <w:sz w:val="21"/>
          <w:lang w:eastAsia="zh-CN"/>
        </w:rPr>
        <w:t>供应商</w:t>
      </w:r>
      <w:r>
        <w:rPr>
          <w:rFonts w:hint="eastAsia" w:hAnsi="宋体"/>
          <w:sz w:val="21"/>
        </w:rPr>
        <w:t>的法定代表人或其委托代理人</w:t>
      </w:r>
      <w:r>
        <w:rPr>
          <w:rFonts w:hint="eastAsia" w:hAnsi="宋体"/>
          <w:b/>
          <w:sz w:val="21"/>
        </w:rPr>
        <w:t>须携带加密时所用的CA锁</w:t>
      </w:r>
      <w:r>
        <w:rPr>
          <w:rFonts w:hint="eastAsia" w:hAnsi="宋体"/>
          <w:b/>
          <w:sz w:val="21"/>
          <w:lang w:eastAsia="zh-CN"/>
        </w:rPr>
        <w:t>按平台提示和采购文件的规定</w:t>
      </w:r>
      <w:r>
        <w:rPr>
          <w:rFonts w:hint="eastAsia" w:hAnsi="宋体"/>
          <w:b/>
          <w:sz w:val="21"/>
        </w:rPr>
        <w:t>登录到“政采云”平台电子开标大厅签到并</w:t>
      </w:r>
      <w:r>
        <w:rPr>
          <w:rFonts w:hint="eastAsia" w:hAnsi="宋体"/>
          <w:b/>
          <w:sz w:val="21"/>
          <w:lang w:eastAsia="zh-CN"/>
        </w:rPr>
        <w:t>在</w:t>
      </w:r>
      <w:r>
        <w:rPr>
          <w:rFonts w:hint="eastAsia" w:hAnsi="宋体"/>
          <w:b/>
          <w:sz w:val="21"/>
        </w:rPr>
        <w:t>发起解密指令之时起30分钟</w:t>
      </w:r>
      <w:r>
        <w:rPr>
          <w:rFonts w:hint="eastAsia" w:hAnsi="宋体"/>
          <w:b/>
          <w:sz w:val="21"/>
          <w:lang w:eastAsia="zh-CN"/>
        </w:rPr>
        <w:t>内完成</w:t>
      </w:r>
      <w:r>
        <w:rPr>
          <w:rFonts w:hint="eastAsia" w:hAnsi="宋体"/>
          <w:b/>
          <w:sz w:val="21"/>
        </w:rPr>
        <w:t>对电子</w:t>
      </w:r>
      <w:r>
        <w:rPr>
          <w:rFonts w:hint="eastAsia" w:hAnsi="宋体"/>
          <w:b/>
          <w:sz w:val="21"/>
          <w:lang w:eastAsia="zh-CN"/>
        </w:rPr>
        <w:t>响应</w:t>
      </w:r>
      <w:r>
        <w:rPr>
          <w:rFonts w:hint="eastAsia" w:hAnsi="宋体"/>
          <w:b/>
          <w:sz w:val="21"/>
        </w:rPr>
        <w:t>文件</w:t>
      </w:r>
      <w:r>
        <w:rPr>
          <w:rFonts w:hint="eastAsia" w:hAnsi="宋体"/>
          <w:b/>
          <w:sz w:val="21"/>
          <w:lang w:eastAsia="zh-CN"/>
        </w:rPr>
        <w:t>在线</w:t>
      </w:r>
      <w:r>
        <w:rPr>
          <w:rFonts w:hint="eastAsia" w:hAnsi="宋体"/>
          <w:b/>
          <w:sz w:val="21"/>
        </w:rPr>
        <w:t>解密</w:t>
      </w:r>
      <w:r>
        <w:rPr>
          <w:rFonts w:hint="eastAsia" w:hAnsi="宋体"/>
          <w:sz w:val="21"/>
        </w:rPr>
        <w:t>。</w:t>
      </w:r>
      <w:r>
        <w:rPr>
          <w:rFonts w:hint="eastAsia" w:ascii="宋体" w:hAnsi="宋体" w:cs="宋体"/>
          <w:szCs w:val="21"/>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cs="宋体"/>
          <w:b/>
          <w:bCs/>
          <w:szCs w:val="21"/>
          <w:lang w:val="en-US" w:eastAsia="zh-CN"/>
        </w:rPr>
        <w:t>视为响应文件无效</w:t>
      </w:r>
      <w:r>
        <w:rPr>
          <w:rFonts w:hint="eastAsia" w:ascii="宋体" w:hAnsi="宋体" w:eastAsia="宋体" w:cs="宋体"/>
          <w:color w:val="000000"/>
          <w:kern w:val="0"/>
          <w:szCs w:val="21"/>
          <w:lang w:val="en-US" w:eastAsia="zh-CN"/>
        </w:rPr>
        <w:t>。</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（5）供应商需要在具备有摄像头及语音功能且互联网网络状况良好的电脑登录“政采云”平台远程开标大厅参与本次磋商，否则后果自负。</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000000"/>
          <w:kern w:val="0"/>
          <w:szCs w:val="21"/>
          <w:highlight w:val="none"/>
        </w:rPr>
      </w:pPr>
      <w:r>
        <w:rPr>
          <w:rFonts w:hint="eastAsia" w:ascii="宋体" w:hAnsi="宋体" w:cs="宋体"/>
          <w:color w:val="000000"/>
          <w:kern w:val="0"/>
          <w:szCs w:val="21"/>
          <w:lang w:val="en-US" w:eastAsia="zh-CN"/>
        </w:rPr>
        <w:t>（6）</w:t>
      </w:r>
      <w:r>
        <w:rPr>
          <w:rFonts w:hint="eastAsia" w:ascii="宋体" w:hAnsi="宋体" w:cs="宋体"/>
          <w:color w:val="000000"/>
          <w:kern w:val="0"/>
          <w:szCs w:val="21"/>
        </w:rPr>
        <w:t>若对项目采购电子交易系统操作有疑问，可登录“政采云”平台</w:t>
      </w:r>
      <w:r>
        <w:rPr>
          <w:rFonts w:hint="eastAsia" w:ascii="宋体" w:hAnsi="宋体" w:cs="宋体"/>
          <w:color w:val="000000"/>
          <w:kern w:val="0"/>
          <w:szCs w:val="21"/>
          <w:highlight w:val="none"/>
        </w:rPr>
        <w:t xml:space="preserve">（https://www.zcygov.cn/），点击右侧咨询小采，获取采小蜜智能服务管家帮助，或拨打政采云服务热线400-881-7190获取热线服务帮助。 </w:t>
      </w:r>
    </w:p>
    <w:p>
      <w:pPr>
        <w:spacing w:line="360" w:lineRule="auto"/>
        <w:rPr>
          <w:rFonts w:hint="eastAsia" w:ascii="黑体" w:hAnsi="黑体" w:eastAsia="黑体" w:cs="宋体"/>
          <w:bCs/>
          <w:sz w:val="24"/>
          <w:highlight w:val="none"/>
        </w:rPr>
      </w:pPr>
      <w:r>
        <w:rPr>
          <w:rFonts w:hint="eastAsia" w:ascii="黑体" w:hAnsi="黑体" w:eastAsia="黑体" w:cs="宋体"/>
          <w:b/>
          <w:kern w:val="44"/>
          <w:sz w:val="24"/>
          <w:highlight w:val="none"/>
        </w:rPr>
        <w:t>八、凡对本次采购提出询问，请按</w:t>
      </w:r>
      <w:r>
        <w:rPr>
          <w:rFonts w:ascii="黑体" w:hAnsi="黑体" w:eastAsia="黑体" w:cs="宋体"/>
          <w:b/>
          <w:kern w:val="44"/>
          <w:sz w:val="24"/>
          <w:highlight w:val="none"/>
        </w:rPr>
        <w:t>以下方式</w:t>
      </w:r>
      <w:r>
        <w:rPr>
          <w:rFonts w:hint="eastAsia" w:ascii="黑体" w:hAnsi="黑体" w:eastAsia="黑体" w:cs="宋体"/>
          <w:b/>
          <w:kern w:val="44"/>
          <w:sz w:val="24"/>
          <w:highlight w:val="none"/>
        </w:rPr>
        <w:t>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000000"/>
          <w:sz w:val="21"/>
          <w:szCs w:val="21"/>
          <w:highlight w:val="none"/>
          <w:u w:val="none"/>
          <w:lang w:eastAsia="zh-CN"/>
        </w:rPr>
      </w:pPr>
      <w:r>
        <w:rPr>
          <w:rFonts w:hint="eastAsia" w:ascii="宋体" w:hAnsi="宋体" w:eastAsia="宋体"/>
          <w:color w:val="000000"/>
          <w:sz w:val="21"/>
          <w:szCs w:val="21"/>
          <w:highlight w:val="none"/>
          <w:u w:val="none"/>
          <w:lang w:eastAsia="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000000"/>
          <w:sz w:val="21"/>
          <w:szCs w:val="21"/>
          <w:highlight w:val="none"/>
          <w:u w:val="none"/>
          <w:lang w:eastAsia="zh-CN"/>
        </w:rPr>
      </w:pPr>
      <w:r>
        <w:rPr>
          <w:rFonts w:hint="eastAsia" w:ascii="宋体" w:hAnsi="宋体" w:eastAsia="宋体"/>
          <w:color w:val="000000"/>
          <w:sz w:val="21"/>
          <w:szCs w:val="21"/>
          <w:highlight w:val="none"/>
          <w:u w:val="none"/>
          <w:lang w:eastAsia="zh-CN"/>
        </w:rPr>
        <w:t>名 称：</w:t>
      </w:r>
      <w:r>
        <w:rPr>
          <w:rFonts w:hint="eastAsia" w:ascii="宋体" w:hAnsi="宋体"/>
          <w:color w:val="000000"/>
          <w:sz w:val="21"/>
          <w:szCs w:val="21"/>
          <w:highlight w:val="none"/>
          <w:u w:val="none"/>
          <w:lang w:eastAsia="zh-CN"/>
        </w:rPr>
        <w:t xml:space="preserve"> 崇左市江州区交通运输局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000000"/>
          <w:sz w:val="21"/>
          <w:szCs w:val="21"/>
          <w:highlight w:val="none"/>
          <w:u w:val="none"/>
          <w:lang w:val="en-US" w:eastAsia="zh-CN"/>
        </w:rPr>
      </w:pPr>
      <w:r>
        <w:rPr>
          <w:rFonts w:hint="eastAsia" w:ascii="宋体" w:hAnsi="宋体" w:eastAsia="宋体"/>
          <w:color w:val="000000"/>
          <w:sz w:val="21"/>
          <w:szCs w:val="21"/>
          <w:highlight w:val="none"/>
          <w:u w:val="none"/>
          <w:lang w:val="en-US" w:eastAsia="zh-CN"/>
        </w:rPr>
        <w:t>地址：</w:t>
      </w:r>
      <w:r>
        <w:rPr>
          <w:rFonts w:hint="eastAsia" w:ascii="宋体" w:hAnsi="宋体"/>
          <w:color w:val="000000"/>
          <w:sz w:val="21"/>
          <w:szCs w:val="21"/>
          <w:highlight w:val="none"/>
          <w:u w:val="none"/>
          <w:lang w:val="en-US" w:eastAsia="zh-CN"/>
        </w:rPr>
        <w:t>崇左市江州区江南路 120号江州区交通运输局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000000"/>
          <w:sz w:val="21"/>
          <w:szCs w:val="21"/>
          <w:highlight w:val="none"/>
          <w:u w:val="none"/>
          <w:lang w:val="en-US" w:eastAsia="zh-CN"/>
        </w:rPr>
      </w:pPr>
      <w:r>
        <w:rPr>
          <w:rFonts w:hint="eastAsia" w:ascii="宋体" w:hAnsi="宋体" w:eastAsia="宋体"/>
          <w:color w:val="000000"/>
          <w:sz w:val="21"/>
          <w:szCs w:val="21"/>
          <w:highlight w:val="none"/>
          <w:u w:val="none"/>
          <w:lang w:val="en-US" w:eastAsia="zh-CN"/>
        </w:rPr>
        <w:t xml:space="preserve">联系人：冯工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 w:val="21"/>
          <w:szCs w:val="21"/>
          <w:highlight w:val="none"/>
          <w:u w:val="none"/>
          <w:lang w:eastAsia="zh-CN"/>
        </w:rPr>
      </w:pPr>
      <w:r>
        <w:rPr>
          <w:rFonts w:hint="eastAsia" w:ascii="宋体" w:hAnsi="宋体" w:eastAsia="宋体"/>
          <w:color w:val="000000"/>
          <w:sz w:val="21"/>
          <w:szCs w:val="21"/>
          <w:highlight w:val="none"/>
          <w:u w:val="none"/>
          <w:lang w:eastAsia="zh-CN"/>
        </w:rPr>
        <w:t>联系电话：</w:t>
      </w:r>
      <w:r>
        <w:rPr>
          <w:rFonts w:hint="eastAsia" w:ascii="宋体" w:hAnsi="宋体"/>
          <w:color w:val="000000"/>
          <w:sz w:val="21"/>
          <w:szCs w:val="21"/>
          <w:highlight w:val="none"/>
          <w:u w:val="none"/>
          <w:lang w:eastAsia="zh-CN"/>
        </w:rPr>
        <w:t>0771-7820533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000000"/>
          <w:sz w:val="21"/>
          <w:szCs w:val="21"/>
          <w:highlight w:val="none"/>
          <w:u w:val="none"/>
          <w:lang w:eastAsia="zh-CN"/>
        </w:rPr>
      </w:pPr>
      <w:r>
        <w:rPr>
          <w:rFonts w:hint="eastAsia" w:ascii="宋体" w:hAnsi="宋体" w:eastAsia="宋体"/>
          <w:color w:val="000000"/>
          <w:sz w:val="21"/>
          <w:szCs w:val="21"/>
          <w:highlight w:val="none"/>
          <w:u w:val="none"/>
          <w:lang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000000"/>
          <w:sz w:val="21"/>
          <w:szCs w:val="21"/>
          <w:highlight w:val="none"/>
          <w:u w:val="none"/>
          <w:lang w:eastAsia="zh-CN"/>
        </w:rPr>
      </w:pPr>
      <w:r>
        <w:rPr>
          <w:rFonts w:hint="eastAsia" w:ascii="宋体" w:hAnsi="宋体" w:eastAsia="宋体"/>
          <w:color w:val="000000"/>
          <w:sz w:val="21"/>
          <w:szCs w:val="21"/>
          <w:highlight w:val="none"/>
          <w:u w:val="none"/>
          <w:lang w:eastAsia="zh-CN"/>
        </w:rPr>
        <w:t>名 称：</w:t>
      </w:r>
      <w:r>
        <w:rPr>
          <w:rFonts w:hint="eastAsia" w:ascii="宋体" w:hAnsi="宋体"/>
          <w:color w:val="000000"/>
          <w:sz w:val="21"/>
          <w:szCs w:val="21"/>
          <w:highlight w:val="none"/>
          <w:u w:val="none"/>
          <w:lang w:eastAsia="zh-CN"/>
        </w:rPr>
        <w:t xml:space="preserve">广西桂耘建筑工程咨询有限公司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 w:val="21"/>
          <w:szCs w:val="21"/>
          <w:highlight w:val="none"/>
          <w:u w:val="none"/>
          <w:lang w:val="en-US" w:eastAsia="zh-CN"/>
        </w:rPr>
      </w:pPr>
      <w:r>
        <w:rPr>
          <w:rFonts w:hint="eastAsia" w:ascii="宋体" w:hAnsi="宋体" w:eastAsia="宋体"/>
          <w:color w:val="000000"/>
          <w:sz w:val="21"/>
          <w:szCs w:val="21"/>
          <w:highlight w:val="none"/>
          <w:u w:val="none"/>
          <w:lang w:eastAsia="zh-CN"/>
        </w:rPr>
        <w:t>地　址：</w:t>
      </w:r>
      <w:r>
        <w:rPr>
          <w:rFonts w:hint="eastAsia" w:ascii="宋体" w:hAnsi="宋体"/>
          <w:color w:val="000000"/>
          <w:sz w:val="21"/>
          <w:szCs w:val="21"/>
          <w:highlight w:val="none"/>
          <w:u w:val="none"/>
          <w:lang w:val="en-US" w:eastAsia="zh-CN"/>
        </w:rPr>
        <w:t>崇左市江州区新城路龙胤金街30栋1-101号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 w:val="21"/>
          <w:szCs w:val="21"/>
          <w:highlight w:val="none"/>
          <w:u w:val="none"/>
          <w:lang w:val="en-US" w:eastAsia="zh-CN"/>
        </w:rPr>
      </w:pPr>
      <w:r>
        <w:rPr>
          <w:rFonts w:hint="eastAsia" w:ascii="宋体" w:hAnsi="宋体" w:eastAsia="宋体"/>
          <w:color w:val="000000"/>
          <w:sz w:val="21"/>
          <w:szCs w:val="21"/>
          <w:highlight w:val="none"/>
          <w:u w:val="none"/>
          <w:lang w:eastAsia="zh-CN"/>
        </w:rPr>
        <w:t>联系</w:t>
      </w:r>
      <w:r>
        <w:rPr>
          <w:rFonts w:hint="eastAsia" w:ascii="宋体" w:hAnsi="宋体"/>
          <w:color w:val="000000"/>
          <w:sz w:val="21"/>
          <w:szCs w:val="21"/>
          <w:highlight w:val="none"/>
          <w:u w:val="none"/>
          <w:lang w:val="en-US" w:eastAsia="zh-CN"/>
        </w:rPr>
        <w:t>人</w:t>
      </w:r>
      <w:r>
        <w:rPr>
          <w:rFonts w:hint="eastAsia" w:ascii="宋体" w:hAnsi="宋体" w:eastAsia="宋体"/>
          <w:color w:val="000000"/>
          <w:sz w:val="21"/>
          <w:szCs w:val="21"/>
          <w:highlight w:val="none"/>
          <w:u w:val="none"/>
          <w:lang w:eastAsia="zh-CN"/>
        </w:rPr>
        <w:t>：</w:t>
      </w:r>
      <w:r>
        <w:rPr>
          <w:rFonts w:hint="eastAsia" w:ascii="宋体" w:hAnsi="宋体"/>
          <w:color w:val="000000"/>
          <w:sz w:val="21"/>
          <w:szCs w:val="21"/>
          <w:highlight w:val="none"/>
          <w:u w:val="none"/>
          <w:lang w:val="en-US" w:eastAsia="zh-CN"/>
        </w:rPr>
        <w:t>庞舒丽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000000"/>
          <w:sz w:val="21"/>
          <w:szCs w:val="21"/>
          <w:highlight w:val="none"/>
          <w:u w:val="none"/>
          <w:lang w:eastAsia="zh-CN"/>
        </w:rPr>
      </w:pPr>
      <w:r>
        <w:rPr>
          <w:rFonts w:hint="eastAsia" w:ascii="宋体" w:hAnsi="宋体"/>
          <w:color w:val="000000"/>
          <w:sz w:val="21"/>
          <w:szCs w:val="21"/>
          <w:highlight w:val="none"/>
          <w:u w:val="none"/>
          <w:lang w:val="en-US" w:eastAsia="zh-CN"/>
        </w:rPr>
        <w:t>联系电话</w:t>
      </w:r>
      <w:r>
        <w:rPr>
          <w:rFonts w:hint="eastAsia" w:ascii="宋体" w:hAnsi="宋体" w:eastAsia="宋体"/>
          <w:color w:val="000000"/>
          <w:sz w:val="21"/>
          <w:szCs w:val="21"/>
          <w:highlight w:val="none"/>
          <w:u w:val="none"/>
          <w:lang w:eastAsia="zh-CN"/>
        </w:rPr>
        <w:t>：</w:t>
      </w:r>
      <w:r>
        <w:rPr>
          <w:rFonts w:hint="eastAsia" w:ascii="宋体" w:hAnsi="宋体"/>
          <w:color w:val="000000"/>
          <w:sz w:val="21"/>
          <w:szCs w:val="21"/>
          <w:highlight w:val="none"/>
          <w:u w:val="none"/>
          <w:lang w:eastAsia="zh-CN"/>
        </w:rPr>
        <w:t>0771-7981817</w:t>
      </w:r>
    </w:p>
    <w:p>
      <w:pPr>
        <w:pStyle w:val="4"/>
        <w:spacing w:line="360" w:lineRule="auto"/>
        <w:ind w:firstLine="420" w:firstLineChars="200"/>
        <w:jc w:val="right"/>
        <w:rPr>
          <w:rFonts w:hint="eastAsia" w:ascii="宋体" w:hAnsi="宋体"/>
          <w:color w:val="000000"/>
          <w:szCs w:val="21"/>
          <w:u w:val="single"/>
          <w:lang w:eastAsia="zh-CN"/>
        </w:rPr>
      </w:pPr>
      <w:bookmarkStart w:id="30" w:name="PO_3000001868_PM031_2"/>
      <w:bookmarkStart w:id="31" w:name="_GoBack"/>
      <w:bookmarkEnd w:id="31"/>
    </w:p>
    <w:p>
      <w:pPr>
        <w:pStyle w:val="4"/>
        <w:spacing w:line="360" w:lineRule="auto"/>
        <w:ind w:firstLine="420" w:firstLineChars="200"/>
        <w:jc w:val="right"/>
        <w:rPr>
          <w:rFonts w:hint="eastAsia" w:ascii="宋体" w:hAnsi="宋体"/>
          <w:color w:val="000000"/>
          <w:szCs w:val="21"/>
          <w:u w:val="single"/>
          <w:lang w:eastAsia="zh-CN"/>
        </w:rPr>
      </w:pPr>
    </w:p>
    <w:p>
      <w:pPr>
        <w:pStyle w:val="4"/>
        <w:spacing w:line="360" w:lineRule="auto"/>
        <w:ind w:firstLine="420" w:firstLineChars="200"/>
        <w:jc w:val="right"/>
        <w:rPr>
          <w:rFonts w:hint="eastAsia" w:ascii="宋体" w:hAnsi="宋体"/>
          <w:color w:val="000000"/>
          <w:szCs w:val="21"/>
          <w:u w:val="single"/>
          <w:lang w:eastAsia="zh-CN"/>
        </w:rPr>
      </w:pPr>
    </w:p>
    <w:p>
      <w:pPr>
        <w:pStyle w:val="4"/>
        <w:spacing w:line="360" w:lineRule="auto"/>
        <w:ind w:firstLine="420" w:firstLineChars="200"/>
        <w:jc w:val="right"/>
        <w:rPr>
          <w:rFonts w:hint="eastAsia" w:ascii="宋体" w:hAnsi="宋体"/>
          <w:color w:val="000000"/>
          <w:szCs w:val="21"/>
          <w:u w:val="single"/>
          <w:lang w:eastAsia="zh-CN"/>
        </w:rPr>
      </w:pPr>
    </w:p>
    <w:bookmarkEnd w:id="30"/>
    <w:p>
      <w:pPr>
        <w:pStyle w:val="4"/>
        <w:spacing w:line="360" w:lineRule="auto"/>
        <w:ind w:firstLine="420" w:firstLineChars="200"/>
        <w:jc w:val="right"/>
        <w:rPr>
          <w:rFonts w:hint="eastAsia" w:ascii="宋体" w:hAnsi="宋体" w:eastAsia="宋体"/>
          <w:color w:val="000000"/>
          <w:szCs w:val="21"/>
          <w:u w:val="none"/>
          <w:lang w:eastAsia="zh-CN"/>
        </w:rPr>
      </w:pPr>
      <w:r>
        <w:rPr>
          <w:rFonts w:hint="eastAsia" w:ascii="宋体" w:hAnsi="宋体"/>
          <w:color w:val="000000"/>
          <w:szCs w:val="21"/>
          <w:u w:val="none"/>
          <w:lang w:eastAsia="zh-CN"/>
        </w:rPr>
        <w:t xml:space="preserve">广西桂耘建筑工程咨询有限公司 </w:t>
      </w:r>
    </w:p>
    <w:p>
      <w:pPr>
        <w:spacing w:line="360" w:lineRule="auto"/>
        <w:ind w:firstLine="420" w:firstLineChars="200"/>
        <w:jc w:val="center"/>
        <w:rPr>
          <w:rFonts w:hint="default" w:ascii="宋体" w:hAnsi="宋体"/>
          <w:color w:val="000000"/>
          <w:szCs w:val="21"/>
          <w:u w:val="none"/>
          <w:lang w:val="en-US"/>
        </w:rPr>
        <w:sectPr>
          <w:footerReference r:id="rId3" w:type="default"/>
          <w:pgSz w:w="11910" w:h="16840"/>
          <w:pgMar w:top="1520" w:right="1500" w:bottom="280" w:left="1680" w:header="720" w:footer="720" w:gutter="0"/>
          <w:pgNumType w:fmt="decimal" w:start="1"/>
          <w:cols w:space="720" w:num="1"/>
        </w:sectPr>
      </w:pPr>
      <w:r>
        <w:rPr>
          <w:rFonts w:hint="eastAsia" w:ascii="宋体" w:hAnsi="宋体"/>
          <w:color w:val="000000"/>
          <w:szCs w:val="21"/>
          <w:u w:val="none"/>
          <w:lang w:val="en-US" w:eastAsia="zh-CN"/>
        </w:rPr>
        <w:t xml:space="preserve">                                                     202</w:t>
      </w:r>
      <w:r>
        <w:rPr>
          <w:rFonts w:hint="eastAsia" w:ascii="宋体" w:hAnsi="宋体"/>
          <w:color w:val="auto"/>
          <w:szCs w:val="21"/>
          <w:u w:val="none"/>
          <w:lang w:val="en-US" w:eastAsia="zh-CN"/>
        </w:rPr>
        <w:t>3</w:t>
      </w:r>
      <w:r>
        <w:rPr>
          <w:rFonts w:hint="eastAsia" w:ascii="宋体" w:hAnsi="宋体"/>
          <w:color w:val="auto"/>
          <w:szCs w:val="21"/>
          <w:u w:val="none"/>
        </w:rPr>
        <w:t>年</w:t>
      </w:r>
      <w:r>
        <w:rPr>
          <w:rFonts w:hint="eastAsia" w:ascii="宋体" w:hAnsi="宋体"/>
          <w:color w:val="auto"/>
          <w:szCs w:val="21"/>
          <w:u w:val="none"/>
          <w:lang w:val="en-US" w:eastAsia="zh-CN"/>
        </w:rPr>
        <w:t>2</w:t>
      </w:r>
      <w:r>
        <w:rPr>
          <w:rFonts w:hint="eastAsia" w:ascii="宋体" w:hAnsi="宋体"/>
          <w:color w:val="auto"/>
          <w:szCs w:val="21"/>
          <w:u w:val="none"/>
        </w:rPr>
        <w:t>月</w:t>
      </w:r>
      <w:r>
        <w:rPr>
          <w:rFonts w:hint="eastAsia" w:ascii="宋体" w:hAnsi="宋体"/>
          <w:color w:val="auto"/>
          <w:szCs w:val="21"/>
          <w:u w:val="none"/>
          <w:lang w:val="en-US" w:eastAsia="zh-CN"/>
        </w:rPr>
        <w:t xml:space="preserve"> 14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39"/>
        <w:tab w:val="clear" w:pos="4153"/>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ODE5NzUyMmQ4ZGZlYTY2N2Q4NDg5MmVmYTZjYzUifQ=="/>
  </w:docVars>
  <w:rsids>
    <w:rsidRoot w:val="4F7C0852"/>
    <w:rsid w:val="125E6222"/>
    <w:rsid w:val="4F7C0852"/>
    <w:rsid w:val="5CC56321"/>
    <w:rsid w:val="77CC47B6"/>
    <w:rsid w:val="79EE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annotation text"/>
    <w:basedOn w:val="1"/>
    <w:qFormat/>
    <w:uiPriority w:val="0"/>
    <w:pPr>
      <w:jc w:val="left"/>
    </w:pPr>
  </w:style>
  <w:style w:type="paragraph" w:styleId="5">
    <w:name w:val="footer"/>
    <w:basedOn w:val="1"/>
    <w:next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3008</Words>
  <Characters>3598</Characters>
  <Lines>0</Lines>
  <Paragraphs>0</Paragraphs>
  <TotalTime>1</TotalTime>
  <ScaleCrop>false</ScaleCrop>
  <LinksUpToDate>false</LinksUpToDate>
  <CharactersWithSpaces>3677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2023-02-14T08:36:00Z</dcterms:created>
  <dc:creator>S.</dc:creator>
  <cp:lastModifiedBy>S.</cp:lastModifiedBy>
  <dcterms:modified xsi:type="dcterms:W3CDTF">2023-02-14T09:27:55Z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3DAD5CA59D244E758E128AE0BF0CA249</vt:lpwstr>
  </property>
</Properties>
</file>