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288" w:lineRule="auto"/>
        <w:ind w:leftChars="0"/>
        <w:jc w:val="center"/>
        <w:rPr>
          <w:rFonts w:ascii="宋体" w:hAnsi="宋体" w:cs="宋体"/>
        </w:rPr>
      </w:pPr>
      <w:bookmarkStart w:id="0" w:name="_Toc19955"/>
      <w:bookmarkStart w:id="1" w:name="_Toc5302"/>
      <w:bookmarkStart w:id="2" w:name="_Toc3287"/>
      <w:bookmarkStart w:id="3" w:name="_Toc246996900"/>
      <w:bookmarkStart w:id="4" w:name="_Toc7252"/>
      <w:bookmarkStart w:id="5" w:name="_Toc246996157"/>
      <w:bookmarkStart w:id="6" w:name="_Toc21823"/>
      <w:bookmarkStart w:id="7" w:name="_Toc16451"/>
      <w:bookmarkStart w:id="8" w:name="_Toc6580"/>
      <w:bookmarkStart w:id="9" w:name="_Toc31939"/>
      <w:bookmarkStart w:id="10" w:name="_Toc247096243"/>
      <w:bookmarkStart w:id="11" w:name="_Toc6032"/>
      <w:bookmarkStart w:id="12" w:name="_Toc247085671"/>
      <w:bookmarkStart w:id="13" w:name="_Toc30288"/>
      <w:bookmarkStart w:id="14" w:name="_Toc35264137"/>
      <w:r>
        <w:rPr>
          <w:rFonts w:hint="eastAsia" w:ascii="宋体" w:hAnsi="宋体" w:cs="宋体"/>
        </w:rPr>
        <w:t>赣州市烟草公司宁都分公司2022-2025年食堂食材供应商库（第三次）</w:t>
      </w:r>
      <w:bookmarkStart w:id="155" w:name="_GoBack"/>
      <w:bookmarkEnd w:id="155"/>
      <w:r>
        <w:rPr>
          <w:rFonts w:hint="eastAsia" w:ascii="宋体" w:hAnsi="宋体" w:cs="宋体"/>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spacing w:line="288" w:lineRule="auto"/>
        <w:rPr>
          <w:rFonts w:hint="eastAsia" w:ascii="宋体" w:hAnsi="宋体" w:eastAsia="宋体" w:cs="宋体"/>
          <w:sz w:val="32"/>
        </w:rPr>
      </w:pPr>
      <w:bookmarkStart w:id="15" w:name="_Toc4599"/>
      <w:bookmarkStart w:id="16" w:name="_Toc20676"/>
      <w:bookmarkStart w:id="17" w:name="_Toc15221"/>
      <w:bookmarkStart w:id="18" w:name="_Toc2675"/>
      <w:bookmarkStart w:id="19" w:name="_Toc10195"/>
      <w:bookmarkStart w:id="20" w:name="_Toc5117"/>
      <w:bookmarkStart w:id="21" w:name="_Toc6943"/>
      <w:bookmarkStart w:id="22" w:name="_Toc13586"/>
      <w:bookmarkStart w:id="23" w:name="_Toc2963"/>
      <w:bookmarkStart w:id="24" w:name="_Toc21435"/>
      <w:r>
        <w:rPr>
          <w:rFonts w:hint="eastAsia" w:ascii="宋体" w:hAnsi="宋体" w:eastAsia="宋体" w:cs="宋体"/>
        </w:rPr>
        <w:t>1. 招标条件</w:t>
      </w:r>
      <w:bookmarkEnd w:id="15"/>
      <w:bookmarkEnd w:id="16"/>
      <w:bookmarkEnd w:id="17"/>
      <w:bookmarkEnd w:id="18"/>
      <w:bookmarkEnd w:id="19"/>
      <w:bookmarkEnd w:id="20"/>
      <w:bookmarkEnd w:id="21"/>
      <w:bookmarkEnd w:id="22"/>
      <w:bookmarkEnd w:id="23"/>
      <w:bookmarkEnd w:id="24"/>
    </w:p>
    <w:p>
      <w:pPr>
        <w:spacing w:line="360" w:lineRule="auto"/>
        <w:ind w:firstLine="420" w:firstLineChars="200"/>
        <w:rPr>
          <w:rFonts w:hint="eastAsia" w:ascii="宋体" w:hAnsi="宋体" w:cs="宋体"/>
          <w:sz w:val="22"/>
        </w:rPr>
      </w:pPr>
      <w:r>
        <w:rPr>
          <w:rFonts w:hint="eastAsia" w:ascii="宋体" w:hAnsi="宋体" w:cs="宋体"/>
          <w:szCs w:val="21"/>
        </w:rPr>
        <w:t>本招标项目为（项目名称:</w:t>
      </w:r>
      <w:r>
        <w:rPr>
          <w:rFonts w:hint="eastAsia" w:ascii="宋体" w:hAnsi="宋体" w:cs="宋体"/>
          <w:szCs w:val="21"/>
          <w:u w:val="single"/>
          <w:lang w:eastAsia="zh-CN"/>
        </w:rPr>
        <w:t>赣州市烟草公司宁都分公司2022-2025年食堂食材供应商库（第三次）</w:t>
      </w:r>
      <w:r>
        <w:rPr>
          <w:rFonts w:hint="eastAsia" w:ascii="宋体" w:hAnsi="宋体" w:cs="宋体"/>
          <w:szCs w:val="21"/>
        </w:rPr>
        <w:t>、招标代理项目编号：</w:t>
      </w:r>
      <w:r>
        <w:rPr>
          <w:rFonts w:hint="eastAsia" w:ascii="宋体" w:hAnsi="宋体" w:cs="宋体"/>
          <w:szCs w:val="21"/>
          <w:u w:val="single"/>
          <w:lang w:eastAsia="zh-CN"/>
        </w:rPr>
        <w:t>03-10-04A-2022-D-E17508C0</w:t>
      </w:r>
      <w:r>
        <w:rPr>
          <w:rFonts w:hint="eastAsia" w:ascii="宋体" w:hAnsi="宋体" w:cs="宋体"/>
          <w:szCs w:val="21"/>
          <w:u w:val="single"/>
          <w:lang w:val="en-US" w:eastAsia="zh-CN"/>
        </w:rPr>
        <w:t>2</w:t>
      </w:r>
      <w:r>
        <w:rPr>
          <w:rFonts w:hint="eastAsia" w:ascii="宋体" w:hAnsi="宋体" w:cs="宋体"/>
          <w:szCs w:val="21"/>
        </w:rPr>
        <w:t>）,招标人为</w:t>
      </w:r>
      <w:r>
        <w:rPr>
          <w:rFonts w:hint="eastAsia" w:ascii="宋体" w:hAnsi="宋体" w:cs="宋体"/>
          <w:szCs w:val="21"/>
          <w:u w:val="single"/>
        </w:rPr>
        <w:t>江西省烟草公司赣州市公司</w:t>
      </w:r>
      <w:r>
        <w:rPr>
          <w:rFonts w:hint="eastAsia" w:ascii="宋体" w:hAnsi="宋体" w:cs="宋体"/>
          <w:szCs w:val="21"/>
        </w:rPr>
        <w:t>，招标代理机构为</w:t>
      </w:r>
      <w:r>
        <w:rPr>
          <w:rFonts w:hint="eastAsia" w:ascii="宋体" w:hAnsi="宋体" w:cs="宋体"/>
          <w:szCs w:val="21"/>
          <w:u w:val="single"/>
        </w:rPr>
        <w:t>公诚管理咨询有限公司</w:t>
      </w:r>
      <w:r>
        <w:rPr>
          <w:rFonts w:hint="eastAsia" w:ascii="宋体" w:hAnsi="宋体" w:cs="宋体"/>
          <w:szCs w:val="21"/>
        </w:rPr>
        <w:t>。项目资金由</w:t>
      </w:r>
      <w:r>
        <w:rPr>
          <w:rFonts w:hint="eastAsia" w:ascii="宋体" w:hAnsi="宋体" w:cs="宋体"/>
          <w:szCs w:val="21"/>
          <w:u w:val="single"/>
        </w:rPr>
        <w:t>招标人自筹</w:t>
      </w:r>
      <w:r>
        <w:rPr>
          <w:rFonts w:hint="eastAsia" w:ascii="宋体" w:hAnsi="宋体" w:cs="宋体"/>
          <w:szCs w:val="21"/>
        </w:rPr>
        <w:t>，项目已具备招标条件，现进行公开招标，有意向的潜在投标人（以下简称投标人）可前来投标。</w:t>
      </w:r>
    </w:p>
    <w:p>
      <w:pPr>
        <w:pStyle w:val="5"/>
        <w:spacing w:line="288" w:lineRule="auto"/>
        <w:rPr>
          <w:rFonts w:hint="eastAsia" w:ascii="宋体" w:hAnsi="宋体" w:eastAsia="宋体" w:cs="宋体"/>
          <w:sz w:val="32"/>
        </w:rPr>
      </w:pPr>
      <w:bookmarkStart w:id="25" w:name="_Toc7155"/>
      <w:bookmarkStart w:id="26" w:name="_Toc1712"/>
      <w:bookmarkStart w:id="27" w:name="_Toc11718"/>
      <w:bookmarkStart w:id="28" w:name="_Toc247085673"/>
      <w:bookmarkStart w:id="29" w:name="_Toc246996902"/>
      <w:bookmarkStart w:id="30" w:name="_Toc152045513"/>
      <w:bookmarkStart w:id="31" w:name="_Toc144974481"/>
      <w:bookmarkStart w:id="32" w:name="_Toc152042289"/>
      <w:bookmarkStart w:id="33" w:name="_Toc24755"/>
      <w:bookmarkStart w:id="34" w:name="_Toc246996159"/>
      <w:bookmarkStart w:id="35" w:name="_Toc27172"/>
      <w:bookmarkStart w:id="36" w:name="_Toc179632529"/>
      <w:bookmarkStart w:id="37" w:name="_Toc4963"/>
      <w:bookmarkStart w:id="38" w:name="_Toc15585"/>
      <w:bookmarkStart w:id="39" w:name="_Toc35264139"/>
      <w:bookmarkStart w:id="40" w:name="_Toc4813"/>
      <w:bookmarkStart w:id="41" w:name="_Toc779"/>
      <w:bookmarkStart w:id="42" w:name="_Toc11756"/>
      <w:bookmarkStart w:id="43" w:name="_Toc28481"/>
      <w:r>
        <w:rPr>
          <w:rFonts w:hint="eastAsia" w:ascii="宋体" w:hAnsi="宋体" w:eastAsia="宋体" w:cs="宋体"/>
        </w:rPr>
        <w:t>2. 项目概况与招标范围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hint="eastAsia" w:ascii="宋体" w:hAnsi="宋体" w:cs="宋体"/>
          <w:szCs w:val="21"/>
        </w:rPr>
      </w:pPr>
      <w:r>
        <w:rPr>
          <w:rFonts w:hint="eastAsia" w:ascii="宋体" w:hAnsi="宋体" w:cs="宋体"/>
          <w:szCs w:val="21"/>
        </w:rPr>
        <w:t>2.1项目名称：</w:t>
      </w:r>
      <w:r>
        <w:rPr>
          <w:rFonts w:hint="eastAsia" w:ascii="宋体" w:hAnsi="宋体" w:cs="宋体"/>
          <w:szCs w:val="21"/>
          <w:lang w:eastAsia="zh-CN"/>
        </w:rPr>
        <w:t>赣州市烟草公司宁都分公司2022-2025年食堂食材供应商库（第三次）</w:t>
      </w: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2.2招标代理项目编号：</w:t>
      </w:r>
      <w:r>
        <w:rPr>
          <w:rFonts w:hint="eastAsia" w:ascii="宋体" w:hAnsi="宋体" w:cs="宋体"/>
          <w:szCs w:val="21"/>
          <w:lang w:eastAsia="zh-CN"/>
        </w:rPr>
        <w:t>03-10-04A-2022-D-E17508C02。</w:t>
      </w:r>
    </w:p>
    <w:p>
      <w:pPr>
        <w:spacing w:line="360" w:lineRule="auto"/>
        <w:ind w:firstLine="420" w:firstLineChars="200"/>
        <w:rPr>
          <w:rFonts w:ascii="宋体" w:hAnsi="宋体" w:cs="宋体"/>
          <w:szCs w:val="21"/>
        </w:rPr>
      </w:pPr>
      <w:r>
        <w:rPr>
          <w:rFonts w:hint="eastAsia" w:ascii="宋体" w:hAnsi="宋体" w:cs="宋体"/>
          <w:szCs w:val="21"/>
        </w:rPr>
        <w:t>2.3招标内容：赣州市烟草公司</w:t>
      </w:r>
      <w:r>
        <w:rPr>
          <w:rFonts w:hint="eastAsia" w:ascii="宋体" w:hAnsi="宋体" w:cs="宋体"/>
          <w:szCs w:val="21"/>
          <w:lang w:val="en-US" w:eastAsia="zh-CN"/>
        </w:rPr>
        <w:t>宁都</w:t>
      </w:r>
      <w:r>
        <w:rPr>
          <w:rFonts w:hint="eastAsia" w:ascii="宋体" w:hAnsi="宋体" w:cs="宋体"/>
          <w:szCs w:val="21"/>
        </w:rPr>
        <w:t>分公司2022-2025年食堂食材供应。</w:t>
      </w:r>
    </w:p>
    <w:p>
      <w:pPr>
        <w:spacing w:line="360" w:lineRule="auto"/>
        <w:ind w:firstLine="420" w:firstLineChars="200"/>
        <w:rPr>
          <w:rFonts w:hint="eastAsia" w:ascii="宋体" w:hAnsi="宋体" w:cs="宋体"/>
          <w:szCs w:val="21"/>
        </w:rPr>
      </w:pPr>
      <w:r>
        <w:rPr>
          <w:rFonts w:hint="eastAsia" w:ascii="宋体" w:hAnsi="宋体" w:cs="宋体"/>
          <w:szCs w:val="21"/>
        </w:rPr>
        <w:t>2.4项目规模：本项目预算为135万元。</w:t>
      </w:r>
    </w:p>
    <w:p>
      <w:pPr>
        <w:pStyle w:val="5"/>
        <w:spacing w:line="288" w:lineRule="auto"/>
        <w:rPr>
          <w:rFonts w:hint="eastAsia" w:ascii="宋体" w:hAnsi="宋体" w:eastAsia="宋体" w:cs="宋体"/>
        </w:rPr>
      </w:pPr>
      <w:bookmarkStart w:id="44" w:name="_Toc23084"/>
      <w:bookmarkStart w:id="45" w:name="_Toc152045514"/>
      <w:bookmarkStart w:id="46" w:name="_Toc152042290"/>
      <w:bookmarkStart w:id="47" w:name="_Toc35264140"/>
      <w:bookmarkStart w:id="48" w:name="_Toc15621"/>
      <w:bookmarkStart w:id="49" w:name="_Toc144974482"/>
      <w:bookmarkStart w:id="50" w:name="_Toc8610"/>
      <w:bookmarkStart w:id="51" w:name="_Toc246996160"/>
      <w:bookmarkStart w:id="52" w:name="_Toc10811"/>
      <w:bookmarkStart w:id="53" w:name="_Toc5142"/>
      <w:bookmarkStart w:id="54" w:name="_Toc247085674"/>
      <w:bookmarkStart w:id="55" w:name="_Toc24331"/>
      <w:bookmarkStart w:id="56" w:name="_Toc12881"/>
      <w:bookmarkStart w:id="57" w:name="_Toc5358"/>
      <w:bookmarkStart w:id="58" w:name="_Toc179632530"/>
      <w:bookmarkStart w:id="59" w:name="_Toc10711"/>
      <w:bookmarkStart w:id="60" w:name="_Toc26240"/>
      <w:bookmarkStart w:id="61" w:name="_Toc18529"/>
      <w:bookmarkStart w:id="62" w:name="_Toc246996903"/>
      <w:r>
        <w:rPr>
          <w:rFonts w:hint="eastAsia" w:ascii="宋体" w:hAnsi="宋体" w:eastAsia="宋体" w:cs="宋体"/>
        </w:rPr>
        <w:t>3. 投标人资格要求</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spacing w:line="360" w:lineRule="auto"/>
        <w:ind w:firstLine="420" w:firstLineChars="200"/>
        <w:rPr>
          <w:rFonts w:hint="eastAsia" w:ascii="宋体" w:hAnsi="宋体" w:cs="宋体"/>
          <w:szCs w:val="21"/>
        </w:rPr>
      </w:pPr>
      <w:bookmarkStart w:id="63" w:name="_Hlk84944712"/>
      <w:bookmarkStart w:id="64" w:name="_Hlk103954948"/>
      <w:bookmarkStart w:id="65" w:name="_Hlk99632441"/>
      <w:bookmarkStart w:id="66" w:name="_Toc35264141"/>
      <w:bookmarkStart w:id="67" w:name="_Toc246996904"/>
      <w:bookmarkStart w:id="68" w:name="_Toc152042291"/>
      <w:bookmarkStart w:id="69" w:name="_Toc12815"/>
      <w:bookmarkStart w:id="70" w:name="_Toc144974483"/>
      <w:bookmarkStart w:id="71" w:name="_Toc179632531"/>
      <w:bookmarkStart w:id="72" w:name="_Toc246996161"/>
      <w:bookmarkStart w:id="73" w:name="_Toc152045515"/>
      <w:bookmarkStart w:id="74" w:name="_Toc247085675"/>
      <w:r>
        <w:rPr>
          <w:rFonts w:hint="eastAsia" w:ascii="宋体" w:hAnsi="宋体" w:cs="宋体"/>
          <w:szCs w:val="21"/>
        </w:rPr>
        <w:t>3</w:t>
      </w:r>
      <w:r>
        <w:rPr>
          <w:rFonts w:ascii="宋体" w:hAnsi="宋体" w:cs="宋体"/>
          <w:szCs w:val="21"/>
        </w:rPr>
        <w:t>.1</w:t>
      </w:r>
      <w:r>
        <w:rPr>
          <w:rFonts w:hint="eastAsia" w:ascii="宋体" w:hAnsi="宋体" w:cs="宋体"/>
          <w:szCs w:val="21"/>
        </w:rPr>
        <w:t>具有独立承担民事责任的能力；</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具有良好的商业信誉和健全的财务会计制度；</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具有履行合同所必须的设备和专业技术能力；</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有依法缴纳税收和社会保障资金的良好记录；</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通过“信用中国”网站查询核实投标人参加本次招标活动前3年内，在经营活动中是否有重大违法犯罪记录和重大失信行为，通过“中国裁判文书”网站查询核实投标人参加本次招标活动前3年内，是否存在经司法机关裁定存在组织、个人行贿行为，通过“国家企业信用信息公示系统”网站查询核实投标人是否列入严重违法失信企业名单，</w:t>
      </w:r>
      <w:r>
        <w:rPr>
          <w:rFonts w:hint="eastAsia" w:ascii="宋体" w:hAnsi="宋体" w:cs="宋体"/>
          <w:color w:val="000000"/>
          <w:szCs w:val="21"/>
        </w:rPr>
        <w:t>是否存在经营异常名录信息和行政处罚信息，</w:t>
      </w:r>
      <w:r>
        <w:rPr>
          <w:rFonts w:hint="eastAsia" w:ascii="宋体" w:hAnsi="宋体" w:cs="宋体"/>
          <w:szCs w:val="21"/>
        </w:rPr>
        <w:t>投标人未被中国烟草总公司列入行贿供应商“黑名单”（通过行业内网采购监管平台查询）；</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供应商在法律和财务方面独立，与招标人就本次采购的服务委托的咨询机构以及上述机构的附属机构没有行政或经济关联。单位负责人为同一人或者存在直接控股、管理关系的不同供应商，不得参加同一合同项下的采购活动。</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.7</w:t>
      </w:r>
      <w:r>
        <w:rPr>
          <w:rFonts w:hint="eastAsia" w:ascii="宋体" w:hAnsi="宋体" w:cs="宋体"/>
          <w:szCs w:val="21"/>
        </w:rPr>
        <w:t>投标人应有行政主管部门颁发的有效《食品经营许可证》或《食品生产许可证》或《食品流通许可证》。</w:t>
      </w:r>
    </w:p>
    <w:p>
      <w:pPr>
        <w:pStyle w:val="2"/>
        <w:ind w:firstLine="420" w:firstLineChars="200"/>
        <w:rPr>
          <w:rFonts w:hint="default" w:eastAsia="宋体"/>
          <w:lang w:val="en-US" w:eastAsia="zh-CN"/>
        </w:rPr>
      </w:pPr>
      <w:r>
        <w:rPr>
          <w:rFonts w:hint="eastAsia" w:ascii="宋体" w:hAnsi="宋体" w:cs="宋体"/>
          <w:szCs w:val="21"/>
          <w:lang w:val="en-US" w:eastAsia="zh-CN"/>
        </w:rPr>
        <w:t>3.8供应商（投标人、中标人、成交供应商、乙方）涉及采购项目相关案件查办过程中，有配合相关机构、部门调查并提供证据、作证的义务；如果发生拒不配合调查工作的情形，我方（招标人、采购人、甲方）有权采取警示约谈、降低考核评价分数、降低供货份额、缩短服务期限、终止或解除合同等多种处理措施。</w:t>
      </w:r>
    </w:p>
    <w:bookmarkEnd w:id="63"/>
    <w:bookmarkEnd w:id="64"/>
    <w:bookmarkEnd w:id="65"/>
    <w:p>
      <w:pPr>
        <w:pStyle w:val="5"/>
        <w:spacing w:line="288" w:lineRule="auto"/>
        <w:rPr>
          <w:rFonts w:hint="eastAsia" w:ascii="宋体" w:hAnsi="宋体" w:eastAsia="宋体" w:cs="宋体"/>
        </w:rPr>
      </w:pPr>
      <w:bookmarkStart w:id="75" w:name="_Toc1324"/>
      <w:bookmarkStart w:id="76" w:name="_Toc25352"/>
      <w:bookmarkStart w:id="77" w:name="_Toc29628"/>
      <w:bookmarkStart w:id="78" w:name="_Toc18153"/>
      <w:bookmarkStart w:id="79" w:name="_Toc19031"/>
      <w:bookmarkStart w:id="80" w:name="_Toc2266"/>
      <w:bookmarkStart w:id="81" w:name="_Toc155"/>
      <w:bookmarkStart w:id="82" w:name="_Toc4331"/>
      <w:bookmarkStart w:id="83" w:name="_Toc8530"/>
      <w:bookmarkStart w:id="84" w:name="_Toc7764"/>
      <w:r>
        <w:rPr>
          <w:rFonts w:hint="eastAsia" w:ascii="宋体" w:hAnsi="宋体" w:eastAsia="宋体" w:cs="宋体"/>
        </w:rPr>
        <w:t>4. 招标文件的获取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360" w:lineRule="auto"/>
        <w:ind w:firstLine="420" w:firstLineChars="200"/>
        <w:rPr>
          <w:rFonts w:hint="eastAsia" w:ascii="宋体" w:hAnsi="宋体" w:cs="宋体"/>
          <w:color w:val="000000"/>
          <w:szCs w:val="22"/>
        </w:rPr>
      </w:pPr>
      <w:r>
        <w:rPr>
          <w:rFonts w:hint="eastAsia" w:ascii="宋体" w:hAnsi="宋体" w:cs="宋体"/>
          <w:szCs w:val="21"/>
        </w:rPr>
        <w:t>4.1招标文件获取时间：</w:t>
      </w:r>
      <w:r>
        <w:rPr>
          <w:rFonts w:hint="eastAsia" w:ascii="宋体" w:hAnsi="宋体" w:cs="宋体"/>
          <w:b/>
          <w:bCs/>
          <w:color w:val="000000"/>
          <w:szCs w:val="21"/>
        </w:rPr>
        <w:t>自202</w:t>
      </w:r>
      <w:r>
        <w:rPr>
          <w:rFonts w:hint="eastAsia" w:ascii="宋体" w:hAnsi="宋体" w:cs="宋体"/>
          <w:b/>
          <w:bCs/>
          <w:color w:val="000000"/>
          <w:szCs w:val="21"/>
          <w:lang w:val="en-US" w:eastAsia="zh-CN"/>
        </w:rPr>
        <w:t>3</w:t>
      </w:r>
      <w:r>
        <w:rPr>
          <w:rFonts w:hint="eastAsia" w:ascii="宋体" w:hAnsi="宋体" w:cs="宋体"/>
          <w:b/>
          <w:bCs/>
          <w:color w:val="000000"/>
          <w:szCs w:val="21"/>
        </w:rPr>
        <w:t>年</w:t>
      </w:r>
      <w:r>
        <w:rPr>
          <w:rFonts w:hint="eastAsia" w:ascii="宋体" w:hAnsi="宋体" w:cs="宋体"/>
          <w:b/>
          <w:bCs/>
          <w:color w:val="000000"/>
          <w:szCs w:val="21"/>
          <w:lang w:val="en-US" w:eastAsia="zh-CN"/>
        </w:rPr>
        <w:t>2</w:t>
      </w:r>
      <w:r>
        <w:rPr>
          <w:rFonts w:hint="eastAsia" w:ascii="宋体" w:hAnsi="宋体" w:cs="宋体"/>
          <w:b/>
          <w:bCs/>
          <w:color w:val="000000"/>
          <w:szCs w:val="21"/>
        </w:rPr>
        <w:t>月</w:t>
      </w:r>
      <w:r>
        <w:rPr>
          <w:rFonts w:hint="eastAsia" w:ascii="宋体" w:hAnsi="宋体" w:cs="宋体"/>
          <w:b/>
          <w:bCs/>
          <w:color w:val="000000"/>
          <w:szCs w:val="21"/>
          <w:lang w:val="en-US" w:eastAsia="zh-CN"/>
        </w:rPr>
        <w:t>15</w:t>
      </w:r>
      <w:r>
        <w:rPr>
          <w:rFonts w:hint="eastAsia" w:ascii="宋体" w:hAnsi="宋体" w:cs="宋体"/>
          <w:b/>
          <w:bCs/>
          <w:color w:val="000000"/>
          <w:szCs w:val="21"/>
        </w:rPr>
        <w:t>日8：30至202</w:t>
      </w:r>
      <w:r>
        <w:rPr>
          <w:rFonts w:hint="eastAsia" w:ascii="宋体" w:hAnsi="宋体" w:cs="宋体"/>
          <w:b/>
          <w:bCs/>
          <w:color w:val="000000"/>
          <w:szCs w:val="21"/>
          <w:lang w:val="en-US" w:eastAsia="zh-CN"/>
        </w:rPr>
        <w:t>3</w:t>
      </w:r>
      <w:r>
        <w:rPr>
          <w:rFonts w:hint="eastAsia" w:ascii="宋体" w:hAnsi="宋体" w:cs="宋体"/>
          <w:b/>
          <w:bCs/>
          <w:color w:val="000000"/>
          <w:szCs w:val="21"/>
        </w:rPr>
        <w:t>年</w:t>
      </w:r>
      <w:r>
        <w:rPr>
          <w:rFonts w:hint="eastAsia" w:ascii="宋体" w:hAnsi="宋体" w:cs="宋体"/>
          <w:b/>
          <w:bCs/>
          <w:color w:val="000000"/>
          <w:szCs w:val="21"/>
          <w:lang w:val="en-US" w:eastAsia="zh-CN"/>
        </w:rPr>
        <w:t>2</w:t>
      </w:r>
      <w:r>
        <w:rPr>
          <w:rFonts w:hint="eastAsia" w:ascii="宋体" w:hAnsi="宋体" w:cs="宋体"/>
          <w:b/>
          <w:bCs/>
          <w:color w:val="000000"/>
          <w:szCs w:val="21"/>
        </w:rPr>
        <w:t>月</w:t>
      </w:r>
      <w:r>
        <w:rPr>
          <w:rFonts w:hint="eastAsia" w:ascii="宋体" w:hAnsi="宋体" w:cs="宋体"/>
          <w:b/>
          <w:bCs/>
          <w:color w:val="000000"/>
          <w:szCs w:val="21"/>
          <w:lang w:val="en-US" w:eastAsia="zh-CN"/>
        </w:rPr>
        <w:t>21</w:t>
      </w:r>
      <w:r>
        <w:rPr>
          <w:rFonts w:hint="eastAsia" w:ascii="宋体" w:hAnsi="宋体" w:cs="宋体"/>
          <w:b/>
          <w:bCs/>
          <w:color w:val="000000"/>
          <w:szCs w:val="21"/>
        </w:rPr>
        <w:t>日17：30</w:t>
      </w:r>
      <w:r>
        <w:rPr>
          <w:rFonts w:hint="eastAsia" w:ascii="宋体" w:hAnsi="宋体" w:cs="宋体"/>
          <w:color w:val="000000"/>
          <w:szCs w:val="21"/>
        </w:rPr>
        <w:t>。</w:t>
      </w:r>
    </w:p>
    <w:p>
      <w:pPr>
        <w:spacing w:line="360" w:lineRule="auto"/>
        <w:ind w:firstLine="420" w:firstLineChars="200"/>
        <w:rPr>
          <w:rFonts w:hint="eastAsia" w:ascii="宋体" w:hAnsi="宋体" w:cs="宋体"/>
          <w:szCs w:val="22"/>
        </w:rPr>
      </w:pPr>
      <w:r>
        <w:rPr>
          <w:rFonts w:hint="eastAsia" w:ascii="宋体" w:hAnsi="宋体" w:cs="宋体"/>
          <w:szCs w:val="22"/>
        </w:rPr>
        <w:t>4.2招标文件获取方式：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获取文件前需通过“信用中国”网站，查询是否为“三年内有重大违法犯罪记录和重大失信行为供应商”；通过“中国裁判文书”网站，查询是否为“三年内存在经司法机关裁定存在组织、个人行贿行为的供应商”；通过“国家企业信用信息公示系统”网站查询是否列入“</w:t>
      </w:r>
      <w:r>
        <w:rPr>
          <w:rFonts w:hint="eastAsia" w:ascii="宋体" w:hAnsi="宋体" w:cs="宋体"/>
          <w:szCs w:val="21"/>
        </w:rPr>
        <w:t>严重违法失信企业名单”</w:t>
      </w:r>
      <w:r>
        <w:rPr>
          <w:rFonts w:hint="eastAsia" w:ascii="宋体" w:hAnsi="宋体" w:cs="宋体"/>
          <w:color w:val="000000"/>
          <w:szCs w:val="21"/>
        </w:rPr>
        <w:t>、是否存在“经营异常名录信息”和“行政处罚信息”，通过“天眼查”等企业信息查询机构，核实投标供应商之间，其负责人是否为同一人或者存在控股、管理关系（存在股权关联的企业，经协商可允许一家报名）；将以上系统查询结果截图加盖公章</w:t>
      </w:r>
      <w:r>
        <w:rPr>
          <w:rFonts w:hint="eastAsia" w:ascii="宋体" w:hAnsi="宋体" w:cs="宋体"/>
          <w:b/>
          <w:bCs/>
          <w:color w:val="000000"/>
          <w:szCs w:val="21"/>
        </w:rPr>
        <w:t>（原件于开标现场参加开标会议时与投标文件一同提交）</w:t>
      </w:r>
      <w:r>
        <w:rPr>
          <w:rFonts w:hint="eastAsia" w:ascii="宋体" w:hAnsi="宋体" w:cs="宋体"/>
          <w:color w:val="000000"/>
          <w:szCs w:val="21"/>
        </w:rPr>
        <w:t>、法人或者其他组织“多证合一”的营业执照或执业许可证（复印件加盖公章）、开户许可证（复印件加盖公章）、法定代表人授权委托书（需包含联系人及联系方式）、法定代表人身份证（复印件加盖公章）、被授权人身份证（复印件加盖公章）及招标文件费用“转账凭证”发送至gczxjxjk@163.com邮箱，邮件名称格式为项目名称-包号（如有）-公司全称(获取招标文件），招标代理机构核实以上材料无误后通过邮件方式将招标文件发送至投标人邮箱。</w:t>
      </w:r>
    </w:p>
    <w:p>
      <w:pPr>
        <w:spacing w:line="360" w:lineRule="auto"/>
        <w:ind w:firstLine="420" w:firstLineChars="200"/>
        <w:rPr>
          <w:rFonts w:hint="eastAsia" w:ascii="宋体" w:hAnsi="宋体" w:cs="宋体"/>
          <w:szCs w:val="22"/>
        </w:rPr>
      </w:pPr>
      <w:r>
        <w:rPr>
          <w:rFonts w:hint="eastAsia" w:ascii="宋体" w:hAnsi="宋体" w:cs="宋体"/>
          <w:color w:val="000000"/>
          <w:szCs w:val="21"/>
        </w:rPr>
        <w:t>4.3.资料费：400元/份，售后不退（开户账号：公诚管理咨询有限公司，开户银行：中信银行广州花园支行，账号：311091003767221</w:t>
      </w:r>
      <w:r>
        <w:rPr>
          <w:rFonts w:hint="eastAsia" w:ascii="宋体" w:hAnsi="宋体" w:cs="宋体"/>
          <w:color w:val="000000"/>
          <w:szCs w:val="21"/>
          <w:lang w:val="en-US" w:eastAsia="zh-CN"/>
        </w:rPr>
        <w:t>750</w:t>
      </w:r>
      <w:r>
        <w:rPr>
          <w:rFonts w:hint="eastAsia" w:ascii="宋体" w:hAnsi="宋体" w:cs="宋体"/>
          <w:color w:val="000000"/>
          <w:szCs w:val="21"/>
        </w:rPr>
        <w:t>8，汇款需注明“</w:t>
      </w:r>
      <w:r>
        <w:rPr>
          <w:rFonts w:hint="eastAsia" w:ascii="宋体" w:hAnsi="宋体" w:cs="宋体"/>
          <w:color w:val="000000"/>
          <w:szCs w:val="21"/>
          <w:lang w:eastAsia="zh-CN"/>
        </w:rPr>
        <w:t>03-10-04A-2022-D-E17508C02</w:t>
      </w:r>
      <w:r>
        <w:rPr>
          <w:rFonts w:hint="eastAsia" w:ascii="宋体" w:hAnsi="宋体" w:cs="宋体"/>
          <w:color w:val="000000"/>
          <w:szCs w:val="21"/>
        </w:rPr>
        <w:t>资料费”，汇款需以到账时间为准）</w:t>
      </w:r>
      <w:r>
        <w:rPr>
          <w:rFonts w:hint="eastAsia" w:ascii="宋体" w:hAnsi="宋体" w:cs="宋体"/>
          <w:szCs w:val="21"/>
        </w:rPr>
        <w:t>。</w:t>
      </w:r>
    </w:p>
    <w:p>
      <w:pPr>
        <w:pStyle w:val="5"/>
        <w:spacing w:line="288" w:lineRule="auto"/>
        <w:rPr>
          <w:rFonts w:hint="eastAsia" w:ascii="宋体" w:hAnsi="宋体" w:eastAsia="宋体" w:cs="宋体"/>
        </w:rPr>
      </w:pPr>
      <w:bookmarkStart w:id="85" w:name="_Toc6635"/>
      <w:bookmarkStart w:id="86" w:name="_Toc35264142"/>
      <w:bookmarkStart w:id="87" w:name="_Toc26501"/>
      <w:bookmarkStart w:id="88" w:name="_Toc28454"/>
      <w:bookmarkStart w:id="89" w:name="_Toc28044"/>
      <w:bookmarkStart w:id="90" w:name="_Toc11930"/>
      <w:bookmarkStart w:id="91" w:name="_Toc179632532"/>
      <w:bookmarkStart w:id="92" w:name="_Toc31536"/>
      <w:bookmarkStart w:id="93" w:name="_Toc144974484"/>
      <w:bookmarkStart w:id="94" w:name="_Toc246996905"/>
      <w:bookmarkStart w:id="95" w:name="_Toc152042292"/>
      <w:bookmarkStart w:id="96" w:name="_Toc9722"/>
      <w:bookmarkStart w:id="97" w:name="_Toc29739"/>
      <w:bookmarkStart w:id="98" w:name="_Toc13869"/>
      <w:bookmarkStart w:id="99" w:name="_Toc14714"/>
      <w:bookmarkStart w:id="100" w:name="_Toc247085676"/>
      <w:bookmarkStart w:id="101" w:name="_Toc246996162"/>
      <w:bookmarkStart w:id="102" w:name="_Toc152045516"/>
      <w:bookmarkStart w:id="103" w:name="_Toc946"/>
      <w:r>
        <w:rPr>
          <w:rFonts w:hint="eastAsia" w:ascii="宋体" w:hAnsi="宋体" w:eastAsia="宋体" w:cs="宋体"/>
        </w:rPr>
        <w:t>5.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288" w:lineRule="auto"/>
        <w:ind w:firstLine="420" w:firstLineChars="200"/>
        <w:rPr>
          <w:rFonts w:ascii="宋体" w:hAnsi="宋体" w:cs="宋体"/>
          <w:color w:val="000000"/>
          <w:szCs w:val="21"/>
        </w:rPr>
      </w:pPr>
      <w:r>
        <w:rPr>
          <w:rFonts w:hint="eastAsia" w:ascii="宋体" w:hAnsi="宋体" w:cs="宋体"/>
          <w:szCs w:val="21"/>
        </w:rPr>
        <w:t>5.1 投标文件递交的截止时间（投标截止时间，下同）为</w:t>
      </w:r>
      <w:bookmarkStart w:id="104" w:name="_Hlk511892279"/>
      <w:r>
        <w:rPr>
          <w:rFonts w:hint="eastAsia" w:ascii="宋体" w:hAnsi="宋体" w:cs="宋体"/>
          <w:b/>
          <w:color w:val="000000"/>
          <w:u w:val="single"/>
        </w:rPr>
        <w:t>202</w:t>
      </w:r>
      <w:r>
        <w:rPr>
          <w:rFonts w:hint="eastAsia" w:ascii="宋体" w:hAnsi="宋体" w:cs="宋体"/>
          <w:b/>
          <w:color w:val="000000"/>
          <w:u w:val="single"/>
          <w:lang w:val="en-US" w:eastAsia="zh-CN"/>
        </w:rPr>
        <w:t>3</w:t>
      </w:r>
      <w:r>
        <w:rPr>
          <w:rFonts w:hint="eastAsia" w:ascii="宋体" w:hAnsi="宋体" w:cs="宋体"/>
          <w:b/>
          <w:color w:val="000000"/>
          <w:u w:val="single"/>
        </w:rPr>
        <w:t>年</w:t>
      </w:r>
      <w:r>
        <w:rPr>
          <w:rFonts w:hint="eastAsia" w:ascii="宋体" w:hAnsi="宋体" w:cs="宋体"/>
          <w:b/>
          <w:color w:val="000000"/>
          <w:u w:val="single"/>
          <w:lang w:val="en-US" w:eastAsia="zh-CN"/>
        </w:rPr>
        <w:t>3</w:t>
      </w:r>
      <w:r>
        <w:rPr>
          <w:rFonts w:hint="eastAsia" w:ascii="宋体" w:hAnsi="宋体" w:cs="宋体"/>
          <w:b/>
          <w:bCs/>
          <w:color w:val="000000"/>
          <w:u w:val="single"/>
        </w:rPr>
        <w:t>月</w:t>
      </w:r>
      <w:r>
        <w:rPr>
          <w:rFonts w:hint="eastAsia" w:ascii="宋体" w:hAnsi="宋体" w:cs="宋体"/>
          <w:b/>
          <w:bCs/>
          <w:color w:val="000000"/>
          <w:u w:val="single"/>
          <w:lang w:val="en-US" w:eastAsia="zh-CN"/>
        </w:rPr>
        <w:t>13</w:t>
      </w:r>
      <w:r>
        <w:rPr>
          <w:rFonts w:hint="eastAsia" w:ascii="宋体" w:hAnsi="宋体" w:cs="宋体"/>
          <w:b/>
          <w:color w:val="000000"/>
          <w:u w:val="single"/>
        </w:rPr>
        <w:t>日</w:t>
      </w:r>
      <w:r>
        <w:rPr>
          <w:rFonts w:hint="eastAsia" w:ascii="宋体" w:hAnsi="宋体" w:cs="宋体"/>
          <w:b/>
          <w:color w:val="000000"/>
          <w:u w:val="single"/>
          <w:lang w:val="en-US" w:eastAsia="zh-CN"/>
        </w:rPr>
        <w:t>15</w:t>
      </w:r>
      <w:r>
        <w:rPr>
          <w:rFonts w:hint="eastAsia" w:ascii="宋体" w:hAnsi="宋体" w:cs="宋体"/>
          <w:b/>
          <w:color w:val="000000"/>
          <w:u w:val="single"/>
        </w:rPr>
        <w:t>时</w:t>
      </w:r>
      <w:r>
        <w:rPr>
          <w:rFonts w:ascii="宋体" w:hAnsi="宋体" w:cs="宋体"/>
          <w:b/>
          <w:color w:val="000000"/>
          <w:u w:val="single"/>
        </w:rPr>
        <w:t>0</w:t>
      </w:r>
      <w:r>
        <w:rPr>
          <w:rFonts w:hint="eastAsia" w:ascii="宋体" w:hAnsi="宋体" w:cs="宋体"/>
          <w:b/>
          <w:color w:val="000000"/>
          <w:u w:val="single"/>
        </w:rPr>
        <w:t>0分</w:t>
      </w:r>
      <w:bookmarkEnd w:id="104"/>
      <w:r>
        <w:rPr>
          <w:rFonts w:hint="eastAsia" w:ascii="宋体" w:hAnsi="宋体" w:cs="宋体"/>
          <w:color w:val="000000"/>
        </w:rPr>
        <w:t>，地点为</w:t>
      </w:r>
      <w:r>
        <w:rPr>
          <w:rFonts w:hint="eastAsia" w:ascii="宋体" w:hAnsi="宋体" w:cs="宋体"/>
          <w:b/>
          <w:color w:val="000000"/>
          <w:u w:val="single"/>
          <w:lang w:eastAsia="zh-CN"/>
        </w:rPr>
        <w:t>江西省烟草公司赣州市公司四楼会议室（赣州市经济技术开发区华坚路10号）</w:t>
      </w:r>
      <w:r>
        <w:rPr>
          <w:rFonts w:hint="eastAsia" w:ascii="宋体" w:hAnsi="宋体" w:cs="宋体"/>
          <w:color w:val="000000"/>
          <w:szCs w:val="21"/>
        </w:rPr>
        <w:t>。</w:t>
      </w:r>
    </w:p>
    <w:p>
      <w:pPr>
        <w:pStyle w:val="2"/>
        <w:spacing w:after="0" w:line="288" w:lineRule="auto"/>
        <w:ind w:firstLine="420" w:firstLineChars="200"/>
        <w:rPr>
          <w:rFonts w:hint="eastAsia"/>
          <w:color w:val="000000"/>
        </w:rPr>
      </w:pPr>
      <w:r>
        <w:rPr>
          <w:rFonts w:hint="eastAsia" w:ascii="宋体" w:hAnsi="宋体" w:cs="宋体"/>
          <w:color w:val="000000"/>
          <w:szCs w:val="21"/>
        </w:rPr>
        <w:t>5.</w:t>
      </w:r>
      <w:r>
        <w:rPr>
          <w:rFonts w:ascii="宋体" w:hAnsi="宋体" w:cs="宋体"/>
          <w:color w:val="000000"/>
          <w:szCs w:val="21"/>
        </w:rPr>
        <w:t>2</w:t>
      </w:r>
      <w:r>
        <w:rPr>
          <w:rFonts w:hint="eastAsia" w:ascii="宋体" w:hAnsi="宋体" w:cs="宋体"/>
          <w:color w:val="000000"/>
          <w:szCs w:val="21"/>
        </w:rPr>
        <w:t xml:space="preserve"> 开标时间为</w:t>
      </w:r>
      <w:r>
        <w:rPr>
          <w:rFonts w:hint="eastAsia" w:ascii="宋体" w:hAnsi="宋体" w:cs="宋体"/>
          <w:b/>
          <w:color w:val="000000"/>
          <w:u w:val="single"/>
        </w:rPr>
        <w:t>202</w:t>
      </w:r>
      <w:r>
        <w:rPr>
          <w:rFonts w:hint="eastAsia" w:ascii="宋体" w:hAnsi="宋体" w:cs="宋体"/>
          <w:b/>
          <w:color w:val="000000"/>
          <w:u w:val="single"/>
          <w:lang w:val="en-US" w:eastAsia="zh-CN"/>
        </w:rPr>
        <w:t>3</w:t>
      </w:r>
      <w:r>
        <w:rPr>
          <w:rFonts w:hint="eastAsia" w:ascii="宋体" w:hAnsi="宋体" w:cs="宋体"/>
          <w:b/>
          <w:color w:val="000000"/>
          <w:u w:val="single"/>
        </w:rPr>
        <w:t>年</w:t>
      </w:r>
      <w:r>
        <w:rPr>
          <w:rFonts w:hint="eastAsia" w:ascii="宋体" w:hAnsi="宋体" w:cs="宋体"/>
          <w:b/>
          <w:color w:val="000000"/>
          <w:u w:val="single"/>
          <w:lang w:val="en-US" w:eastAsia="zh-CN"/>
        </w:rPr>
        <w:t>3</w:t>
      </w:r>
      <w:r>
        <w:rPr>
          <w:rFonts w:hint="eastAsia" w:ascii="宋体" w:hAnsi="宋体" w:cs="宋体"/>
          <w:b/>
          <w:bCs/>
          <w:color w:val="000000"/>
          <w:u w:val="single"/>
        </w:rPr>
        <w:t>月</w:t>
      </w:r>
      <w:r>
        <w:rPr>
          <w:rFonts w:hint="eastAsia" w:ascii="宋体" w:hAnsi="宋体" w:cs="宋体"/>
          <w:b/>
          <w:bCs/>
          <w:color w:val="000000"/>
          <w:u w:val="single"/>
          <w:lang w:val="en-US" w:eastAsia="zh-CN"/>
        </w:rPr>
        <w:t>13</w:t>
      </w:r>
      <w:r>
        <w:rPr>
          <w:rFonts w:hint="eastAsia" w:ascii="宋体" w:hAnsi="宋体" w:cs="宋体"/>
          <w:b/>
          <w:color w:val="000000"/>
          <w:u w:val="single"/>
        </w:rPr>
        <w:t>日</w:t>
      </w:r>
      <w:r>
        <w:rPr>
          <w:rFonts w:hint="eastAsia" w:ascii="宋体" w:hAnsi="宋体" w:cs="宋体"/>
          <w:b/>
          <w:color w:val="000000"/>
          <w:u w:val="single"/>
          <w:lang w:val="en-US" w:eastAsia="zh-CN"/>
        </w:rPr>
        <w:t>15</w:t>
      </w:r>
      <w:r>
        <w:rPr>
          <w:rFonts w:hint="eastAsia" w:ascii="宋体" w:hAnsi="宋体" w:cs="宋体"/>
          <w:b/>
          <w:color w:val="000000"/>
          <w:u w:val="single"/>
        </w:rPr>
        <w:t>时</w:t>
      </w:r>
      <w:r>
        <w:rPr>
          <w:rFonts w:ascii="宋体" w:hAnsi="宋体" w:cs="宋体"/>
          <w:b/>
          <w:color w:val="000000"/>
          <w:u w:val="single"/>
        </w:rPr>
        <w:t>0</w:t>
      </w:r>
      <w:r>
        <w:rPr>
          <w:rFonts w:hint="eastAsia" w:ascii="宋体" w:hAnsi="宋体" w:cs="宋体"/>
          <w:b/>
          <w:color w:val="000000"/>
          <w:u w:val="single"/>
        </w:rPr>
        <w:t>0分</w:t>
      </w:r>
      <w:r>
        <w:rPr>
          <w:rFonts w:hint="eastAsia" w:ascii="宋体" w:hAnsi="宋体" w:cs="宋体"/>
          <w:color w:val="000000"/>
        </w:rPr>
        <w:t>，地点</w:t>
      </w:r>
      <w:r>
        <w:rPr>
          <w:rFonts w:hint="eastAsia" w:ascii="宋体" w:hAnsi="宋体" w:cs="宋体"/>
          <w:b/>
          <w:color w:val="000000"/>
          <w:u w:val="single"/>
        </w:rPr>
        <w:t>同上</w:t>
      </w:r>
      <w:r>
        <w:rPr>
          <w:rFonts w:hint="eastAsia" w:ascii="宋体" w:hAnsi="宋体" w:cs="宋体"/>
          <w:color w:val="000000"/>
          <w:szCs w:val="21"/>
        </w:rPr>
        <w:t>。</w:t>
      </w:r>
    </w:p>
    <w:p>
      <w:pPr>
        <w:pStyle w:val="5"/>
        <w:spacing w:line="288" w:lineRule="auto"/>
        <w:rPr>
          <w:rFonts w:hint="eastAsia" w:ascii="宋体" w:hAnsi="宋体" w:eastAsia="宋体" w:cs="宋体"/>
        </w:rPr>
      </w:pPr>
      <w:bookmarkStart w:id="105" w:name="_Toc3899"/>
      <w:bookmarkStart w:id="106" w:name="_Toc15568"/>
      <w:bookmarkStart w:id="107" w:name="_Toc24743"/>
      <w:bookmarkStart w:id="108" w:name="_Toc8811"/>
      <w:bookmarkStart w:id="109" w:name="_Toc22992"/>
      <w:bookmarkStart w:id="110" w:name="_Toc11723"/>
      <w:bookmarkStart w:id="111" w:name="_Toc35264143"/>
      <w:bookmarkStart w:id="112" w:name="_Toc246996163"/>
      <w:bookmarkStart w:id="113" w:name="_Toc12857"/>
      <w:bookmarkStart w:id="114" w:name="_Toc179632533"/>
      <w:bookmarkStart w:id="115" w:name="_Toc246996906"/>
      <w:bookmarkStart w:id="116" w:name="_Toc16696"/>
      <w:bookmarkStart w:id="117" w:name="_Toc9303"/>
      <w:bookmarkStart w:id="118" w:name="_Toc32250"/>
      <w:bookmarkStart w:id="119" w:name="_Toc247085677"/>
      <w:bookmarkStart w:id="120" w:name="_Toc157499355"/>
      <w:bookmarkStart w:id="121" w:name="_Toc14278"/>
      <w:r>
        <w:rPr>
          <w:rFonts w:hint="eastAsia" w:ascii="宋体" w:hAnsi="宋体" w:eastAsia="宋体" w:cs="宋体"/>
        </w:rPr>
        <w:t>6. 发布公告的媒介</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288" w:lineRule="auto"/>
        <w:ind w:firstLine="420" w:firstLineChars="200"/>
        <w:rPr>
          <w:rFonts w:hint="eastAsia" w:ascii="宋体" w:hAnsi="宋体" w:cs="宋体"/>
        </w:rPr>
      </w:pPr>
      <w:bookmarkStart w:id="122" w:name="_Toc35264144"/>
      <w:bookmarkStart w:id="123" w:name="_Toc152042293"/>
      <w:bookmarkStart w:id="124" w:name="_Toc246996907"/>
      <w:bookmarkStart w:id="125" w:name="_Toc14839"/>
      <w:bookmarkStart w:id="126" w:name="_Toc247085678"/>
      <w:bookmarkStart w:id="127" w:name="_Toc179632534"/>
      <w:bookmarkStart w:id="128" w:name="_Toc152045517"/>
      <w:bookmarkStart w:id="129" w:name="_Toc246996164"/>
      <w:bookmarkStart w:id="130" w:name="_Toc144974485"/>
      <w:r>
        <w:rPr>
          <w:rFonts w:hint="eastAsia" w:ascii="宋体" w:hAnsi="宋体" w:cs="宋体"/>
        </w:rPr>
        <w:t>本次招标公告同时在中国政府采购网、中国招标投标公共服务平台、诚E招电子采购交易平台、</w:t>
      </w:r>
      <w:r>
        <w:rPr>
          <w:rFonts w:hint="eastAsia" w:ascii="宋体" w:hAnsi="宋体" w:cs="宋体"/>
          <w:color w:val="000000"/>
          <w:szCs w:val="24"/>
          <w:lang w:eastAsia="zh-CN"/>
        </w:rPr>
        <w:t>国家烟草专卖局政府网站</w:t>
      </w:r>
      <w:r>
        <w:rPr>
          <w:rFonts w:hint="eastAsia" w:ascii="宋体" w:hAnsi="宋体" w:cs="宋体"/>
        </w:rPr>
        <w:t>发布，其他媒介转载无效。</w:t>
      </w:r>
    </w:p>
    <w:p>
      <w:pPr>
        <w:pStyle w:val="5"/>
        <w:spacing w:line="288" w:lineRule="auto"/>
        <w:rPr>
          <w:rFonts w:hint="eastAsia" w:ascii="宋体" w:hAnsi="宋体" w:eastAsia="宋体" w:cs="宋体"/>
        </w:rPr>
      </w:pPr>
      <w:bookmarkStart w:id="131" w:name="_Toc31513"/>
      <w:bookmarkStart w:id="132" w:name="_Toc1845"/>
      <w:bookmarkStart w:id="133" w:name="_Toc5584"/>
      <w:bookmarkStart w:id="134" w:name="_Toc23972"/>
      <w:bookmarkStart w:id="135" w:name="_Toc23318"/>
      <w:bookmarkStart w:id="136" w:name="_Toc17837"/>
      <w:bookmarkStart w:id="137" w:name="_Toc7916"/>
      <w:bookmarkStart w:id="138" w:name="_Toc4542"/>
      <w:bookmarkStart w:id="139" w:name="_Toc7823"/>
      <w:bookmarkStart w:id="140" w:name="_Toc29377"/>
      <w:r>
        <w:rPr>
          <w:rFonts w:hint="eastAsia" w:ascii="宋体" w:hAnsi="宋体" w:eastAsia="宋体" w:cs="宋体"/>
        </w:rPr>
        <w:t>7. 联系方式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10"/>
        <w:spacing w:line="288" w:lineRule="auto"/>
        <w:ind w:left="420" w:firstLine="0" w:firstLineChars="0"/>
        <w:rPr>
          <w:rFonts w:hint="eastAsia" w:ascii="宋体" w:hAnsi="宋体" w:cs="宋体"/>
          <w:szCs w:val="21"/>
        </w:rPr>
      </w:pPr>
      <w:bookmarkStart w:id="141" w:name="_Hlk511892320"/>
      <w:r>
        <w:rPr>
          <w:rFonts w:hint="eastAsia" w:ascii="宋体" w:hAnsi="宋体" w:cs="宋体"/>
          <w:szCs w:val="21"/>
        </w:rPr>
        <w:t>招 标 人：江西省烟草公司赣州市公司</w:t>
      </w:r>
    </w:p>
    <w:p>
      <w:pPr>
        <w:pStyle w:val="10"/>
        <w:spacing w:line="288" w:lineRule="auto"/>
        <w:ind w:left="420" w:firstLine="0" w:firstLineChars="0"/>
        <w:rPr>
          <w:rFonts w:ascii="宋体" w:hAnsi="宋体" w:cs="宋体"/>
          <w:szCs w:val="21"/>
        </w:rPr>
      </w:pPr>
      <w:r>
        <w:rPr>
          <w:rFonts w:hint="eastAsia" w:ascii="宋体" w:hAnsi="宋体" w:cs="宋体"/>
          <w:szCs w:val="21"/>
        </w:rPr>
        <w:t>地    址：江西省赣州市经济技术开发区华坚路10号</w:t>
      </w:r>
    </w:p>
    <w:p>
      <w:pPr>
        <w:pStyle w:val="10"/>
        <w:spacing w:line="288" w:lineRule="auto"/>
        <w:ind w:left="420" w:firstLine="0" w:firstLineChars="0"/>
        <w:rPr>
          <w:rFonts w:hint="eastAsia" w:ascii="宋体" w:hAnsi="宋体" w:cs="宋体"/>
          <w:szCs w:val="21"/>
        </w:rPr>
      </w:pPr>
      <w:r>
        <w:rPr>
          <w:rFonts w:hint="eastAsia" w:ascii="宋体" w:hAnsi="宋体" w:cs="宋体"/>
          <w:szCs w:val="21"/>
        </w:rPr>
        <w:t>联 系 人：</w:t>
      </w:r>
      <w:r>
        <w:rPr>
          <w:rFonts w:hint="eastAsia" w:ascii="宋体" w:hAnsi="宋体" w:cs="宋体"/>
          <w:szCs w:val="21"/>
          <w:lang w:val="en-US" w:eastAsia="zh-CN"/>
        </w:rPr>
        <w:t>张</w:t>
      </w:r>
      <w:r>
        <w:rPr>
          <w:rFonts w:hint="eastAsia" w:ascii="宋体" w:hAnsi="宋体" w:cs="宋体"/>
          <w:szCs w:val="21"/>
        </w:rPr>
        <w:t>先生  0797</w:t>
      </w:r>
      <w:r>
        <w:rPr>
          <w:rFonts w:hint="eastAsia" w:ascii="宋体" w:hAnsi="宋体" w:cs="宋体"/>
          <w:szCs w:val="21"/>
          <w:lang w:val="en-US" w:eastAsia="zh-CN"/>
        </w:rPr>
        <w:t>-</w:t>
      </w:r>
      <w:r>
        <w:rPr>
          <w:rFonts w:hint="eastAsia" w:ascii="宋体" w:hAnsi="宋体" w:cs="宋体"/>
          <w:szCs w:val="21"/>
        </w:rPr>
        <w:t>6828859</w:t>
      </w:r>
    </w:p>
    <w:p>
      <w:pPr>
        <w:pStyle w:val="10"/>
        <w:spacing w:line="288" w:lineRule="auto"/>
        <w:ind w:left="420" w:firstLine="0" w:firstLineChars="0"/>
        <w:rPr>
          <w:rFonts w:hint="eastAsia" w:ascii="宋体" w:hAnsi="宋体" w:cs="宋体"/>
          <w:szCs w:val="21"/>
        </w:rPr>
      </w:pPr>
      <w:r>
        <w:rPr>
          <w:rFonts w:hint="eastAsia" w:ascii="宋体" w:hAnsi="宋体" w:cs="宋体"/>
          <w:szCs w:val="21"/>
        </w:rPr>
        <w:t>招标代理机构：公诚管理咨询有限公司</w:t>
      </w:r>
    </w:p>
    <w:p>
      <w:pPr>
        <w:pStyle w:val="10"/>
        <w:spacing w:line="288" w:lineRule="auto"/>
        <w:ind w:left="420" w:firstLine="0" w:firstLineChars="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江西省南昌市红谷滩区红谷中大道汉港凯旋中心19楼</w:t>
      </w:r>
    </w:p>
    <w:p>
      <w:pPr>
        <w:pStyle w:val="10"/>
        <w:spacing w:line="288" w:lineRule="auto"/>
        <w:ind w:left="420" w:firstLine="0" w:firstLineChars="0"/>
        <w:rPr>
          <w:rFonts w:hint="eastAsia" w:ascii="宋体" w:hAnsi="宋体" w:cs="宋体"/>
          <w:szCs w:val="21"/>
        </w:rPr>
      </w:pPr>
      <w:r>
        <w:rPr>
          <w:rFonts w:hint="eastAsia" w:ascii="宋体" w:hAnsi="宋体" w:cs="宋体"/>
          <w:szCs w:val="21"/>
        </w:rPr>
        <w:t>赣州分公司地址：赣州市章贡区长征大道31号商会大厦704室</w:t>
      </w:r>
    </w:p>
    <w:p>
      <w:pPr>
        <w:pStyle w:val="10"/>
        <w:spacing w:line="288" w:lineRule="auto"/>
        <w:ind w:left="420" w:firstLine="0" w:firstLineChars="0"/>
        <w:rPr>
          <w:rFonts w:hint="eastAsia" w:ascii="宋体" w:hAnsi="宋体" w:cs="宋体"/>
          <w:szCs w:val="21"/>
        </w:rPr>
      </w:pPr>
      <w:r>
        <w:rPr>
          <w:rFonts w:hint="eastAsia" w:ascii="宋体" w:hAnsi="宋体" w:cs="宋体"/>
          <w:szCs w:val="21"/>
        </w:rPr>
        <w:t>邮    编： 330096</w:t>
      </w:r>
    </w:p>
    <w:p>
      <w:pPr>
        <w:pStyle w:val="10"/>
        <w:spacing w:line="288" w:lineRule="auto"/>
        <w:ind w:left="420" w:firstLine="0" w:firstLineChars="0"/>
        <w:rPr>
          <w:rFonts w:hint="eastAsia" w:ascii="宋体" w:hAnsi="宋体" w:cs="宋体"/>
          <w:szCs w:val="21"/>
        </w:rPr>
      </w:pPr>
      <w:r>
        <w:rPr>
          <w:rFonts w:hint="eastAsia" w:ascii="宋体" w:hAnsi="宋体" w:cs="宋体"/>
          <w:szCs w:val="21"/>
        </w:rPr>
        <w:t>项目负责人：袁锋、</w:t>
      </w:r>
      <w:r>
        <w:rPr>
          <w:rFonts w:hint="eastAsia" w:ascii="宋体" w:hAnsi="宋体" w:cs="宋体"/>
          <w:szCs w:val="21"/>
          <w:lang w:val="en-US" w:eastAsia="zh-CN"/>
        </w:rPr>
        <w:t>王畅</w:t>
      </w:r>
      <w:r>
        <w:rPr>
          <w:rFonts w:hint="eastAsia" w:ascii="宋体" w:hAnsi="宋体" w:cs="宋体"/>
          <w:szCs w:val="21"/>
        </w:rPr>
        <w:t>、徐茂盛（招标师）、卓晓锋（招标师）</w:t>
      </w:r>
      <w:r>
        <w:rPr>
          <w:rFonts w:hint="eastAsia" w:ascii="宋体" w:hAnsi="宋体" w:cs="宋体"/>
          <w:color w:val="000000"/>
          <w:szCs w:val="21"/>
        </w:rPr>
        <w:t>、陈新安</w:t>
      </w:r>
      <w:r>
        <w:rPr>
          <w:rFonts w:hint="eastAsia" w:ascii="宋体" w:hAnsi="宋体" w:cs="宋体"/>
          <w:szCs w:val="21"/>
        </w:rPr>
        <w:t>（招标师）</w:t>
      </w:r>
    </w:p>
    <w:p>
      <w:pPr>
        <w:pStyle w:val="10"/>
        <w:spacing w:line="288" w:lineRule="auto"/>
        <w:ind w:left="420" w:firstLine="0" w:firstLineChars="0"/>
        <w:rPr>
          <w:rFonts w:hint="eastAsia" w:ascii="宋体" w:hAnsi="宋体" w:cs="宋体"/>
          <w:szCs w:val="21"/>
        </w:rPr>
      </w:pPr>
      <w:r>
        <w:rPr>
          <w:rFonts w:hint="eastAsia" w:ascii="宋体" w:hAnsi="宋体" w:cs="宋体"/>
          <w:szCs w:val="21"/>
        </w:rPr>
        <w:t>联 系 人</w:t>
      </w:r>
      <w:r>
        <w:rPr>
          <w:rFonts w:hint="eastAsia" w:ascii="宋体" w:hAnsi="宋体" w:cs="宋体"/>
          <w:szCs w:val="21"/>
          <w:lang w:val="en-US" w:eastAsia="zh-CN"/>
        </w:rPr>
        <w:t>及电话</w:t>
      </w:r>
      <w:r>
        <w:rPr>
          <w:rFonts w:hint="eastAsia" w:ascii="宋体" w:hAnsi="宋体" w:cs="宋体"/>
          <w:szCs w:val="21"/>
        </w:rPr>
        <w:t>：</w:t>
      </w:r>
      <w:r>
        <w:rPr>
          <w:rFonts w:hint="eastAsia" w:ascii="宋体" w:hAnsi="宋体" w:cs="宋体"/>
          <w:szCs w:val="21"/>
          <w:lang w:val="en-US" w:eastAsia="zh-CN"/>
        </w:rPr>
        <w:t>王畅</w:t>
      </w:r>
      <w:r>
        <w:rPr>
          <w:rFonts w:hint="eastAsia" w:ascii="宋体" w:hAnsi="宋体" w:cs="宋体"/>
          <w:szCs w:val="21"/>
        </w:rPr>
        <w:t xml:space="preserve"> 0791-83873207</w:t>
      </w:r>
    </w:p>
    <w:p>
      <w:pPr>
        <w:pStyle w:val="10"/>
        <w:spacing w:line="288" w:lineRule="auto"/>
        <w:ind w:left="420" w:firstLine="0" w:firstLineChars="0"/>
        <w:rPr>
          <w:rFonts w:hint="eastAsia" w:ascii="宋体" w:hAnsi="宋体" w:cs="宋体"/>
          <w:szCs w:val="21"/>
        </w:rPr>
      </w:pPr>
      <w:r>
        <w:rPr>
          <w:rFonts w:hint="eastAsia" w:ascii="宋体" w:hAnsi="宋体" w:cs="宋体"/>
          <w:szCs w:val="21"/>
        </w:rPr>
        <w:t>电子邮件：gczxjxjk@163.com</w:t>
      </w:r>
    </w:p>
    <w:p>
      <w:pPr>
        <w:pStyle w:val="10"/>
        <w:spacing w:line="288" w:lineRule="auto"/>
        <w:ind w:left="420" w:firstLine="0" w:firstLineChars="0"/>
        <w:rPr>
          <w:rFonts w:hint="eastAsia" w:ascii="宋体" w:hAnsi="宋体" w:cs="宋体"/>
          <w:szCs w:val="21"/>
        </w:rPr>
      </w:pPr>
      <w:r>
        <w:rPr>
          <w:rFonts w:hint="eastAsia" w:ascii="宋体" w:hAnsi="宋体" w:cs="宋体"/>
          <w:szCs w:val="21"/>
        </w:rPr>
        <w:t>开户账号：公诚管理咨询有限公司</w:t>
      </w:r>
    </w:p>
    <w:p>
      <w:pPr>
        <w:pStyle w:val="10"/>
        <w:spacing w:line="288" w:lineRule="auto"/>
        <w:ind w:left="420" w:firstLine="0" w:firstLineChars="0"/>
        <w:rPr>
          <w:rFonts w:hint="eastAsia" w:ascii="宋体" w:hAnsi="宋体" w:cs="宋体"/>
          <w:szCs w:val="21"/>
        </w:rPr>
      </w:pPr>
      <w:r>
        <w:rPr>
          <w:rFonts w:hint="eastAsia" w:ascii="宋体" w:hAnsi="宋体" w:cs="宋体"/>
          <w:szCs w:val="21"/>
        </w:rPr>
        <w:t>开户银行：中信银行广州花园支行</w:t>
      </w:r>
    </w:p>
    <w:p>
      <w:pPr>
        <w:spacing w:line="288" w:lineRule="auto"/>
        <w:ind w:firstLine="420" w:firstLineChars="200"/>
        <w:rPr>
          <w:rFonts w:hAnsi="宋体"/>
          <w:szCs w:val="21"/>
        </w:rPr>
      </w:pPr>
      <w:r>
        <w:rPr>
          <w:rFonts w:hint="eastAsia" w:ascii="宋体" w:hAnsi="宋体" w:cs="宋体"/>
          <w:szCs w:val="21"/>
        </w:rPr>
        <w:t>账    号：</w:t>
      </w:r>
      <w:bookmarkEnd w:id="141"/>
      <w:r>
        <w:rPr>
          <w:rFonts w:hint="eastAsia" w:ascii="宋体" w:hAnsi="宋体" w:cs="宋体"/>
          <w:color w:val="000000"/>
          <w:szCs w:val="21"/>
        </w:rPr>
        <w:t>31109100376722</w:t>
      </w:r>
      <w:r>
        <w:rPr>
          <w:rFonts w:hint="eastAsia" w:ascii="宋体" w:hAnsi="宋体" w:cs="宋体"/>
          <w:color w:val="000000"/>
          <w:szCs w:val="21"/>
          <w:lang w:eastAsia="zh-CN"/>
        </w:rPr>
        <w:t>17508</w:t>
      </w:r>
      <w:r>
        <w:rPr>
          <w:rFonts w:hint="eastAsia" w:ascii="宋体" w:hAnsi="宋体" w:cs="宋体"/>
          <w:b/>
          <w:bCs/>
          <w:color w:val="000000"/>
          <w:szCs w:val="21"/>
        </w:rPr>
        <w:t>（该账号仅供本次招标使用）</w:t>
      </w:r>
    </w:p>
    <w:p>
      <w:pPr>
        <w:pStyle w:val="5"/>
        <w:spacing w:line="288" w:lineRule="auto"/>
        <w:rPr>
          <w:rFonts w:hint="eastAsia" w:ascii="宋体" w:hAnsi="宋体" w:eastAsia="宋体" w:cs="宋体"/>
        </w:rPr>
      </w:pPr>
      <w:bookmarkStart w:id="142" w:name="_Toc26357"/>
      <w:bookmarkStart w:id="143" w:name="_Toc21148"/>
      <w:bookmarkStart w:id="144" w:name="_Toc62118044"/>
      <w:bookmarkStart w:id="145" w:name="_Toc27127"/>
      <w:bookmarkStart w:id="146" w:name="_Toc62807313"/>
      <w:bookmarkStart w:id="147" w:name="_Toc9548"/>
      <w:bookmarkStart w:id="148" w:name="_Toc28749"/>
      <w:bookmarkStart w:id="149" w:name="_Toc2804"/>
      <w:bookmarkStart w:id="150" w:name="_Toc6377"/>
      <w:bookmarkStart w:id="151" w:name="_Toc11472"/>
      <w:bookmarkStart w:id="152" w:name="_Toc24980"/>
      <w:bookmarkStart w:id="153" w:name="_Toc25436"/>
      <w:r>
        <w:rPr>
          <w:rFonts w:hint="eastAsia" w:ascii="宋体" w:hAnsi="宋体" w:eastAsia="宋体" w:cs="宋体"/>
        </w:rPr>
        <w:t>8.其他补充事宜</w:t>
      </w:r>
      <w:bookmarkEnd w:id="142"/>
      <w:bookmarkEnd w:id="143"/>
      <w:bookmarkEnd w:id="144"/>
      <w:bookmarkEnd w:id="145"/>
      <w:bookmarkEnd w:id="146"/>
      <w:bookmarkEnd w:id="147"/>
      <w:bookmarkEnd w:id="148"/>
      <w:bookmarkEnd w:id="149"/>
      <w:bookmarkEnd w:id="150"/>
      <w:bookmarkEnd w:id="151"/>
      <w:bookmarkEnd w:id="152"/>
      <w:bookmarkEnd w:id="153"/>
    </w:p>
    <w:p>
      <w:pPr>
        <w:pStyle w:val="11"/>
        <w:spacing w:line="360" w:lineRule="auto"/>
        <w:ind w:firstLine="420" w:firstLineChars="200"/>
        <w:rPr>
          <w:rFonts w:hint="eastAsia" w:hAnsi="宋体"/>
          <w:color w:val="auto"/>
          <w:sz w:val="21"/>
          <w:szCs w:val="21"/>
        </w:rPr>
      </w:pPr>
      <w:r>
        <w:rPr>
          <w:rFonts w:hint="eastAsia" w:hAnsi="宋体"/>
          <w:color w:val="auto"/>
          <w:sz w:val="21"/>
          <w:szCs w:val="21"/>
        </w:rPr>
        <w:t>受新型冠状病毒肺炎疫情影响，为保障招标、投标参与各方的人身安全，</w:t>
      </w:r>
      <w:r>
        <w:rPr>
          <w:rFonts w:hAnsi="宋体"/>
          <w:color w:val="auto"/>
          <w:sz w:val="21"/>
          <w:szCs w:val="21"/>
        </w:rPr>
        <w:t>请各投标人仔细阅读</w:t>
      </w:r>
      <w:r>
        <w:rPr>
          <w:rFonts w:hint="eastAsia" w:hAnsi="宋体"/>
          <w:color w:val="auto"/>
          <w:sz w:val="21"/>
          <w:szCs w:val="21"/>
        </w:rPr>
        <w:t>防疫附件（</w:t>
      </w:r>
      <w:r>
        <w:rPr>
          <w:rFonts w:hint="eastAsia" w:hAnsi="宋体"/>
          <w:b/>
          <w:bCs/>
          <w:color w:val="auto"/>
          <w:sz w:val="21"/>
          <w:szCs w:val="21"/>
        </w:rPr>
        <w:t>见招标文件 防疫附件</w:t>
      </w:r>
      <w:r>
        <w:rPr>
          <w:rFonts w:hint="eastAsia" w:hAnsi="宋体"/>
          <w:color w:val="auto"/>
          <w:sz w:val="21"/>
          <w:szCs w:val="21"/>
        </w:rPr>
        <w:t>）</w:t>
      </w:r>
      <w:r>
        <w:rPr>
          <w:rFonts w:hAnsi="宋体"/>
          <w:color w:val="auto"/>
          <w:sz w:val="21"/>
          <w:szCs w:val="21"/>
        </w:rPr>
        <w:t>，并严格按照指南规定落实</w:t>
      </w:r>
      <w:r>
        <w:rPr>
          <w:rFonts w:hint="eastAsia" w:hAnsi="宋体"/>
          <w:color w:val="auto"/>
          <w:sz w:val="21"/>
          <w:szCs w:val="21"/>
        </w:rPr>
        <w:t>，</w:t>
      </w:r>
      <w:r>
        <w:rPr>
          <w:rFonts w:hAnsi="宋体"/>
          <w:color w:val="auto"/>
          <w:sz w:val="21"/>
          <w:szCs w:val="21"/>
        </w:rPr>
        <w:t>积极配合</w:t>
      </w:r>
      <w:r>
        <w:rPr>
          <w:rFonts w:hint="eastAsia" w:hAnsi="宋体"/>
          <w:color w:val="auto"/>
          <w:sz w:val="21"/>
          <w:szCs w:val="21"/>
        </w:rPr>
        <w:t>招标人</w:t>
      </w:r>
      <w:r>
        <w:rPr>
          <w:rFonts w:hAnsi="宋体"/>
          <w:color w:val="auto"/>
          <w:sz w:val="21"/>
          <w:szCs w:val="21"/>
        </w:rPr>
        <w:t>的工作</w:t>
      </w:r>
      <w:r>
        <w:rPr>
          <w:rFonts w:hint="eastAsia" w:hAnsi="宋体"/>
          <w:color w:val="auto"/>
          <w:sz w:val="21"/>
          <w:szCs w:val="21"/>
        </w:rPr>
        <w:t>，</w:t>
      </w:r>
      <w:r>
        <w:rPr>
          <w:rFonts w:hAnsi="宋体"/>
          <w:color w:val="auto"/>
          <w:sz w:val="21"/>
          <w:szCs w:val="21"/>
        </w:rPr>
        <w:t>对不配合的</w:t>
      </w:r>
      <w:r>
        <w:rPr>
          <w:rFonts w:hint="eastAsia" w:hAnsi="宋体"/>
          <w:color w:val="auto"/>
          <w:sz w:val="21"/>
          <w:szCs w:val="21"/>
        </w:rPr>
        <w:t>，招标人</w:t>
      </w:r>
      <w:r>
        <w:rPr>
          <w:rFonts w:hAnsi="宋体"/>
          <w:color w:val="auto"/>
          <w:sz w:val="21"/>
          <w:szCs w:val="21"/>
        </w:rPr>
        <w:t>有权拒绝其进入</w:t>
      </w:r>
      <w:r>
        <w:rPr>
          <w:rFonts w:hint="eastAsia" w:hAnsi="宋体"/>
          <w:color w:val="auto"/>
          <w:sz w:val="21"/>
          <w:szCs w:val="21"/>
        </w:rPr>
        <w:t>开标现场</w:t>
      </w:r>
      <w:r>
        <w:rPr>
          <w:rFonts w:hAnsi="宋体"/>
          <w:color w:val="auto"/>
          <w:sz w:val="21"/>
          <w:szCs w:val="21"/>
        </w:rPr>
        <w:t>，由此造成的损失由投标人自行承担</w:t>
      </w:r>
      <w:r>
        <w:rPr>
          <w:rFonts w:hint="eastAsia" w:hAnsi="宋体"/>
          <w:color w:val="auto"/>
          <w:sz w:val="21"/>
          <w:szCs w:val="21"/>
        </w:rPr>
        <w:t>。请各投标人做好健康信息登记备案。进场人员必需提供《开评标人员健康信息登记表》方可进入开评标现场，除招标人及评标专家等现场填写外，其他投标单位人员均需加盖本人单位公章，至开评标现场递交《开评标人员健康信息登记表》（见 防疫附件 附件2）。</w:t>
      </w:r>
    </w:p>
    <w:p>
      <w:pPr>
        <w:spacing w:line="360" w:lineRule="auto"/>
        <w:jc w:val="right"/>
        <w:rPr>
          <w:rFonts w:hint="eastAsia" w:ascii="宋体" w:hAnsi="宋体" w:cs="宋体"/>
          <w:szCs w:val="21"/>
        </w:rPr>
      </w:pPr>
      <w:bookmarkStart w:id="154" w:name="_Hlk506307544"/>
      <w:r>
        <w:rPr>
          <w:rFonts w:hint="eastAsia" w:ascii="宋体" w:hAnsi="宋体" w:cs="宋体"/>
          <w:szCs w:val="21"/>
        </w:rPr>
        <w:t>招标代理机构：公诚管理咨询有限公司</w:t>
      </w:r>
    </w:p>
    <w:p>
      <w:pPr>
        <w:pStyle w:val="12"/>
        <w:adjustRightInd w:val="0"/>
        <w:snapToGrid w:val="0"/>
        <w:spacing w:line="360" w:lineRule="auto"/>
        <w:jc w:val="right"/>
        <w:rPr>
          <w:rFonts w:ascii="宋体" w:hAnsi="宋体" w:cs="宋体"/>
          <w:szCs w:val="21"/>
        </w:rPr>
      </w:pPr>
      <w:r>
        <w:rPr>
          <w:rFonts w:hint="eastAsia" w:ascii="宋体" w:hAnsi="宋体" w:cs="宋体"/>
          <w:szCs w:val="21"/>
        </w:rPr>
        <w:t>日期：202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bookmarkEnd w:id="15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YyZDQxMTJlNGNiMDI3ODkwMDc5NDU4MmI3MzcifQ=="/>
  </w:docVars>
  <w:rsids>
    <w:rsidRoot w:val="23171407"/>
    <w:rsid w:val="2317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line="360" w:lineRule="auto"/>
      <w:outlineLvl w:val="1"/>
    </w:pPr>
    <w:rPr>
      <w:rFonts w:ascii="Arial" w:hAnsi="Arial" w:eastAsia="黑体"/>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pPr>
  </w:style>
  <w:style w:type="paragraph" w:customStyle="1" w:styleId="3">
    <w:name w:val="Body Text First Indent"/>
    <w:basedOn w:val="2"/>
    <w:qFormat/>
    <w:uiPriority w:val="0"/>
    <w:pPr>
      <w:widowControl w:val="0"/>
      <w:spacing w:after="0"/>
      <w:ind w:firstLine="425"/>
      <w:jc w:val="both"/>
    </w:pPr>
    <w:rPr>
      <w:kern w:val="2"/>
      <w:sz w:val="24"/>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page number"/>
    <w:qFormat/>
    <w:uiPriority w:val="0"/>
  </w:style>
  <w:style w:type="paragraph" w:styleId="10">
    <w:name w:val="List Paragraph"/>
    <w:basedOn w:val="1"/>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2023-02-14T07:27:00Z</dcterms:created>
  <dc:creator>呸，呲</dc:creator>
  <cp:lastModifiedBy>呸，呲</cp:lastModifiedBy>
  <dcterms:modified xsi:type="dcterms:W3CDTF">2023-02-14T07:29:22Z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8877EC101D2847E2A75AD594925BDB7C</vt:lpwstr>
  </property>
</Properties>
</file>