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2880" w:firstLineChars="600"/>
        <w:rPr>
          <w:rFonts w:asciiTheme="minorEastAsia" w:hAnsiTheme="minorEastAsia" w:eastAsiaTheme="minorEastAsia"/>
          <w:sz w:val="48"/>
          <w:szCs w:val="48"/>
        </w:rPr>
      </w:pPr>
      <w:r>
        <w:rPr>
          <w:rFonts w:hint="eastAsia" w:asciiTheme="minorEastAsia" w:hAnsiTheme="minorEastAsia" w:eastAsiaTheme="minorEastAsia"/>
          <w:sz w:val="48"/>
          <w:szCs w:val="48"/>
        </w:rPr>
        <w:t>投标分项报价表</w:t>
      </w:r>
    </w:p>
    <w:p>
      <w:pPr>
        <w:tabs>
          <w:tab w:val="left" w:pos="950"/>
        </w:tabs>
        <w:spacing w:before="81" w:line="360" w:lineRule="exact"/>
        <w:ind w:right="465"/>
        <w:rPr>
          <w:rFonts w:asciiTheme="minorEastAsia" w:hAnsiTheme="minorEastAsia" w:eastAsiaTheme="minorEastAsia"/>
          <w:u w:val="single"/>
        </w:rPr>
      </w:pPr>
      <w:r>
        <w:rPr>
          <w:rFonts w:asciiTheme="minorEastAsia" w:hAnsiTheme="minorEastAsia" w:eastAsiaTheme="minorEastAsia"/>
        </w:rPr>
        <w:t>项目名称：</w:t>
      </w:r>
      <w:r>
        <w:rPr>
          <w:rFonts w:hint="eastAsia" w:asciiTheme="minorEastAsia" w:hAnsiTheme="minorEastAsia" w:eastAsiaTheme="minorEastAsia"/>
          <w:u w:val="single"/>
        </w:rPr>
        <w:t>北京市高新技术企业认定管理与服务模块建设第</w:t>
      </w:r>
      <w:r>
        <w:rPr>
          <w:rFonts w:cs="ArialMT" w:asciiTheme="minorEastAsia" w:hAnsiTheme="minorEastAsia" w:eastAsiaTheme="minorEastAsia"/>
          <w:u w:val="single"/>
        </w:rPr>
        <w:t xml:space="preserve">1 </w:t>
      </w:r>
      <w:r>
        <w:rPr>
          <w:rFonts w:hint="eastAsia" w:asciiTheme="minorEastAsia" w:hAnsiTheme="minorEastAsia" w:eastAsiaTheme="minorEastAsia"/>
          <w:u w:val="single"/>
        </w:rPr>
        <w:t>包：应用软件开发</w:t>
      </w:r>
    </w:p>
    <w:p>
      <w:pPr>
        <w:pStyle w:val="4"/>
        <w:tabs>
          <w:tab w:val="left" w:pos="5818"/>
          <w:tab w:val="left" w:pos="10806"/>
        </w:tabs>
        <w:spacing w:before="159" w:line="360" w:lineRule="exact"/>
        <w:ind w:firstLine="0" w:firstLineChars="0"/>
        <w:rPr>
          <w:rFonts w:asciiTheme="minorEastAsia" w:hAnsiTheme="minorEastAsia" w:eastAsiaTheme="minorEastAsia"/>
          <w:u w:val="single"/>
        </w:rPr>
      </w:pPr>
      <w:r>
        <w:rPr>
          <w:rFonts w:asciiTheme="minorEastAsia" w:hAnsiTheme="minorEastAsia" w:eastAsiaTheme="minorEastAsia"/>
        </w:rPr>
        <w:t>项目编号：</w:t>
      </w:r>
      <w:r>
        <w:rPr>
          <w:rFonts w:asciiTheme="minorEastAsia" w:hAnsiTheme="minorEastAsia" w:eastAsiaTheme="minorEastAsia"/>
          <w:u w:val="single"/>
        </w:rPr>
        <w:t xml:space="preserve"> 0747-2261SCCZN415-01</w:t>
      </w:r>
      <w:r>
        <w:rPr>
          <w:rFonts w:asciiTheme="minorEastAsia" w:hAnsiTheme="minorEastAsia" w:eastAsiaTheme="minorEastAsia"/>
          <w:u w:val="single"/>
        </w:rPr>
        <w:tab/>
      </w:r>
      <w:r>
        <w:rPr>
          <w:rFonts w:asciiTheme="minorEastAsia" w:hAnsiTheme="minorEastAsia" w:eastAsiaTheme="minorEastAsia"/>
          <w:u w:val="single"/>
        </w:rPr>
        <w:t xml:space="preserve">     </w:t>
      </w:r>
    </w:p>
    <w:p>
      <w:pPr>
        <w:pStyle w:val="4"/>
        <w:tabs>
          <w:tab w:val="left" w:pos="7500"/>
          <w:tab w:val="left" w:pos="10806"/>
        </w:tabs>
        <w:spacing w:before="159" w:line="360" w:lineRule="exact"/>
        <w:ind w:firstLine="0" w:firstLineChars="0"/>
        <w:rPr>
          <w:rFonts w:asciiTheme="minorEastAsia" w:hAnsiTheme="minorEastAsia" w:eastAsiaTheme="minorEastAsia"/>
          <w:u w:val="single"/>
        </w:rPr>
      </w:pPr>
      <w:r>
        <w:rPr>
          <w:rFonts w:asciiTheme="minorEastAsia" w:hAnsiTheme="minorEastAsia" w:eastAsiaTheme="minorEastAsia"/>
        </w:rPr>
        <w:t>包件名</w:t>
      </w:r>
      <w:r>
        <w:rPr>
          <w:rFonts w:asciiTheme="minorEastAsia" w:hAnsiTheme="minorEastAsia" w:eastAsiaTheme="minorEastAsia"/>
          <w:spacing w:val="-3"/>
        </w:rPr>
        <w:t>称：</w:t>
      </w:r>
      <w:r>
        <w:rPr>
          <w:rFonts w:hint="eastAsia" w:asciiTheme="minorEastAsia" w:hAnsiTheme="minorEastAsia" w:eastAsiaTheme="minorEastAsia"/>
          <w:u w:val="single"/>
        </w:rPr>
        <w:t>北京市高新技术企业认定管理与服务模块建设第</w:t>
      </w:r>
      <w:r>
        <w:rPr>
          <w:rFonts w:cs="ArialMT" w:asciiTheme="minorEastAsia" w:hAnsiTheme="minorEastAsia" w:eastAsiaTheme="minorEastAsia"/>
          <w:u w:val="single"/>
        </w:rPr>
        <w:t xml:space="preserve">1 </w:t>
      </w:r>
      <w:r>
        <w:rPr>
          <w:rFonts w:hint="eastAsia" w:asciiTheme="minorEastAsia" w:hAnsiTheme="minorEastAsia" w:eastAsiaTheme="minorEastAsia"/>
          <w:u w:val="single"/>
        </w:rPr>
        <w:t>包：应用软件开发</w:t>
      </w:r>
      <w:r>
        <w:rPr>
          <w:rFonts w:asciiTheme="minorEastAsia" w:hAnsiTheme="minorEastAsia" w:eastAsiaTheme="minorEastAsia"/>
          <w:u w:val="single"/>
        </w:rPr>
        <w:t xml:space="preserve">  </w:t>
      </w:r>
    </w:p>
    <w:p>
      <w:pPr>
        <w:pStyle w:val="4"/>
        <w:tabs>
          <w:tab w:val="left" w:pos="7500"/>
          <w:tab w:val="left" w:pos="10806"/>
        </w:tabs>
        <w:spacing w:before="159"/>
        <w:ind w:right="-142" w:firstLine="6960" w:firstLineChars="2900"/>
        <w:rPr>
          <w:rFonts w:asciiTheme="minorEastAsia" w:hAnsiTheme="minorEastAsia" w:eastAsiaTheme="minorEastAsia"/>
          <w:u w:val="single"/>
        </w:rPr>
      </w:pPr>
      <w:r>
        <w:rPr>
          <w:rFonts w:asciiTheme="minorEastAsia" w:hAnsiTheme="minorEastAsia" w:eastAsiaTheme="minorEastAsia"/>
          <w:u w:val="single"/>
        </w:rPr>
        <w:t>价格单位：人民币元</w:t>
      </w:r>
    </w:p>
    <w:tbl>
      <w:tblPr>
        <w:tblStyle w:val="9"/>
        <w:tblpPr w:leftFromText="180" w:rightFromText="180" w:vertAnchor="text" w:horzAnchor="margin" w:tblpY="-27"/>
        <w:tblOverlap w:val="never"/>
        <w:tblW w:w="919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409"/>
        <w:gridCol w:w="3037"/>
        <w:gridCol w:w="948"/>
        <w:gridCol w:w="1100"/>
        <w:gridCol w:w="1512"/>
        <w:gridCol w:w="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973" w:type="dxa"/>
            <w:gridSpan w:val="2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74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内容</w:t>
            </w:r>
          </w:p>
        </w:tc>
        <w:tc>
          <w:tcPr>
            <w:tcW w:w="30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74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简要描述</w:t>
            </w:r>
          </w:p>
        </w:tc>
        <w:tc>
          <w:tcPr>
            <w:tcW w:w="948" w:type="dxa"/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8"/>
              <w:spacing w:before="174"/>
              <w:jc w:val="center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lang w:eastAsia="zh-CN"/>
              </w:rPr>
              <w:t>数量或计价方式、标准</w:t>
            </w:r>
          </w:p>
        </w:tc>
        <w:tc>
          <w:tcPr>
            <w:tcW w:w="1100" w:type="dxa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8"/>
              <w:spacing w:before="174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单价（元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/</w:t>
            </w:r>
            <w:r>
              <w:rPr>
                <w:rFonts w:asciiTheme="minorEastAsia" w:hAnsiTheme="minorEastAsia" w:eastAsiaTheme="minorEastAsia"/>
                <w:sz w:val="24"/>
              </w:rPr>
              <w:t>人月）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8"/>
              <w:spacing w:before="174"/>
              <w:jc w:val="center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分项合计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(</w:t>
            </w:r>
            <w:r>
              <w:rPr>
                <w:rFonts w:asciiTheme="minorEastAsia" w:hAnsiTheme="minorEastAsia" w:eastAsiaTheme="minorEastAsia"/>
                <w:sz w:val="24"/>
                <w:lang w:eastAsia="zh-CN"/>
              </w:rPr>
              <w:t>元)</w:t>
            </w:r>
          </w:p>
        </w:tc>
        <w:tc>
          <w:tcPr>
            <w:tcW w:w="629" w:type="dxa"/>
            <w:tcBorders>
              <w:left w:val="single" w:color="000000" w:sz="4" w:space="0"/>
              <w:bottom w:val="single" w:color="000000" w:sz="2" w:space="0"/>
            </w:tcBorders>
          </w:tcPr>
          <w:p>
            <w:pPr>
              <w:pStyle w:val="8"/>
              <w:spacing w:before="174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64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25"/>
              <w:ind w:left="108"/>
              <w:rPr>
                <w:rFonts w:cs="黑体" w:asciiTheme="minorEastAsia" w:hAnsiTheme="minorEastAsia" w:eastAsiaTheme="minorEastAsia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cs="黑体" w:asciiTheme="minorEastAsia" w:hAnsiTheme="minorEastAsia" w:eastAsiaTheme="minorEastAsia"/>
                <w:kern w:val="2"/>
                <w:sz w:val="24"/>
                <w:szCs w:val="24"/>
                <w:lang w:eastAsia="zh-CN" w:bidi="ar-SA"/>
              </w:rPr>
              <w:t>1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rPr>
                <w:rFonts w:cs="黑体" w:asciiTheme="minorEastAsia" w:hAnsiTheme="minorEastAsia" w:eastAsiaTheme="minorEastAsia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cs="黑体" w:asciiTheme="minorEastAsia" w:hAnsiTheme="minorEastAsia" w:eastAsiaTheme="minorEastAsia"/>
                <w:kern w:val="2"/>
                <w:sz w:val="24"/>
                <w:szCs w:val="24"/>
                <w:lang w:eastAsia="zh-CN" w:bidi="ar-SA"/>
              </w:rPr>
              <w:t>前端平台</w:t>
            </w:r>
            <w:r>
              <w:rPr>
                <w:rFonts w:cs="黑体" w:asciiTheme="minorEastAsia" w:hAnsiTheme="minorEastAsia" w:eastAsiaTheme="minorEastAsia"/>
                <w:kern w:val="2"/>
                <w:sz w:val="24"/>
                <w:szCs w:val="24"/>
                <w:lang w:eastAsia="zh-CN" w:bidi="ar-SA"/>
              </w:rPr>
              <w:t>建设规划</w:t>
            </w:r>
          </w:p>
        </w:tc>
        <w:tc>
          <w:tcPr>
            <w:tcW w:w="30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以科委业务整体统筹方向为基本建设指导方针，前端统一入口，并与其他平台实现业务对接与数据共享。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5人月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20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,000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.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51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100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,000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.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62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</w:tcPr>
          <w:p>
            <w:pPr>
              <w:pStyle w:val="8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25" w:hRule="atLeast"/>
        </w:trPr>
        <w:tc>
          <w:tcPr>
            <w:tcW w:w="564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25"/>
              <w:ind w:left="108"/>
              <w:rPr>
                <w:rFonts w:cs="黑体" w:asciiTheme="minorEastAsia" w:hAnsiTheme="minorEastAsia" w:eastAsiaTheme="minorEastAsia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cs="黑体" w:asciiTheme="minorEastAsia" w:hAnsiTheme="minorEastAsia" w:eastAsiaTheme="minorEastAsia"/>
                <w:kern w:val="2"/>
                <w:sz w:val="24"/>
                <w:szCs w:val="24"/>
                <w:lang w:eastAsia="zh-CN" w:bidi="ar-SA"/>
              </w:rPr>
              <w:t>2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rPr>
                <w:rFonts w:cs="黑体" w:asciiTheme="minorEastAsia" w:hAnsiTheme="minorEastAsia" w:eastAsiaTheme="minorEastAsia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cs="黑体" w:asciiTheme="minorEastAsia" w:hAnsiTheme="minorEastAsia" w:eastAsiaTheme="minorEastAsia"/>
                <w:kern w:val="2"/>
                <w:sz w:val="24"/>
                <w:szCs w:val="24"/>
                <w:lang w:eastAsia="zh-CN" w:bidi="ar-SA"/>
              </w:rPr>
              <w:t>高企</w:t>
            </w:r>
            <w:r>
              <w:rPr>
                <w:rFonts w:cs="黑体" w:asciiTheme="minorEastAsia" w:hAnsiTheme="minorEastAsia" w:eastAsiaTheme="minorEastAsia"/>
                <w:kern w:val="2"/>
                <w:sz w:val="24"/>
                <w:szCs w:val="24"/>
                <w:lang w:eastAsia="zh-CN" w:bidi="ar-SA"/>
              </w:rPr>
              <w:t>认定管理功能</w:t>
            </w:r>
          </w:p>
        </w:tc>
        <w:tc>
          <w:tcPr>
            <w:tcW w:w="30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涉及高企认定管理的全流程管理及业务操作记录及过程管理。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7人月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20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,000.00</w:t>
            </w:r>
          </w:p>
        </w:tc>
        <w:tc>
          <w:tcPr>
            <w:tcW w:w="151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540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,000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.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62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</w:tcPr>
          <w:p>
            <w:pPr>
              <w:pStyle w:val="8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64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25"/>
              <w:ind w:left="108"/>
              <w:rPr>
                <w:rFonts w:cs="黑体" w:asciiTheme="minorEastAsia" w:hAnsiTheme="minorEastAsia" w:eastAsiaTheme="minorEastAsia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cs="黑体" w:asciiTheme="minorEastAsia" w:hAnsiTheme="minorEastAsia" w:eastAsiaTheme="minorEastAsia"/>
                <w:kern w:val="2"/>
                <w:sz w:val="24"/>
                <w:szCs w:val="24"/>
                <w:lang w:eastAsia="zh-CN" w:bidi="ar-SA"/>
              </w:rPr>
              <w:t>3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rPr>
                <w:rFonts w:cs="黑体" w:asciiTheme="minorEastAsia" w:hAnsiTheme="minorEastAsia" w:eastAsiaTheme="minorEastAsia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cs="黑体" w:asciiTheme="minorEastAsia" w:hAnsiTheme="minorEastAsia" w:eastAsiaTheme="minorEastAsia"/>
                <w:kern w:val="2"/>
                <w:sz w:val="24"/>
                <w:szCs w:val="24"/>
                <w:lang w:eastAsia="zh-CN" w:bidi="ar-SA"/>
              </w:rPr>
              <w:t>高企</w:t>
            </w:r>
            <w:r>
              <w:rPr>
                <w:rFonts w:cs="黑体" w:asciiTheme="minorEastAsia" w:hAnsiTheme="minorEastAsia" w:eastAsiaTheme="minorEastAsia"/>
                <w:kern w:val="2"/>
                <w:sz w:val="24"/>
                <w:szCs w:val="24"/>
                <w:lang w:eastAsia="zh-CN" w:bidi="ar-SA"/>
              </w:rPr>
              <w:t>事中事后监管功能</w:t>
            </w:r>
          </w:p>
        </w:tc>
        <w:tc>
          <w:tcPr>
            <w:tcW w:w="30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涉及高企认定过程中及认定后的相关流程及业务管理，动态监控监管。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7人月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20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,000.00</w:t>
            </w:r>
          </w:p>
        </w:tc>
        <w:tc>
          <w:tcPr>
            <w:tcW w:w="151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340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,000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.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62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</w:tcPr>
          <w:p>
            <w:pPr>
              <w:pStyle w:val="8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26" w:hRule="atLeast"/>
        </w:trPr>
        <w:tc>
          <w:tcPr>
            <w:tcW w:w="564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25"/>
              <w:ind w:left="108"/>
              <w:rPr>
                <w:rFonts w:cs="黑体" w:asciiTheme="minorEastAsia" w:hAnsiTheme="minorEastAsia" w:eastAsiaTheme="minorEastAsia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cs="黑体" w:asciiTheme="minorEastAsia" w:hAnsiTheme="minorEastAsia" w:eastAsiaTheme="minorEastAsia"/>
                <w:kern w:val="2"/>
                <w:sz w:val="24"/>
                <w:szCs w:val="24"/>
                <w:lang w:eastAsia="zh-CN" w:bidi="ar-SA"/>
              </w:rPr>
              <w:t>4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rPr>
                <w:rFonts w:cs="黑体" w:asciiTheme="minorEastAsia" w:hAnsiTheme="minorEastAsia" w:eastAsiaTheme="minorEastAsia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cs="黑体" w:asciiTheme="minorEastAsia" w:hAnsiTheme="minorEastAsia" w:eastAsiaTheme="minorEastAsia"/>
                <w:kern w:val="2"/>
                <w:sz w:val="24"/>
                <w:szCs w:val="24"/>
                <w:lang w:eastAsia="zh-CN" w:bidi="ar-SA"/>
              </w:rPr>
              <w:t>高质量</w:t>
            </w:r>
            <w:r>
              <w:rPr>
                <w:rFonts w:cs="黑体" w:asciiTheme="minorEastAsia" w:hAnsiTheme="minorEastAsia" w:eastAsiaTheme="minorEastAsia"/>
                <w:kern w:val="2"/>
                <w:sz w:val="24"/>
                <w:szCs w:val="24"/>
                <w:lang w:eastAsia="zh-CN" w:bidi="ar-SA"/>
              </w:rPr>
              <w:t>发展管理功能</w:t>
            </w:r>
          </w:p>
        </w:tc>
        <w:tc>
          <w:tcPr>
            <w:tcW w:w="30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主要包括高质量发展管理的各色企业跃迁发展，异地搬迁，企业需求监控，企业画像，企业报告等多维用户分析等监测模型。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0人月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5,000.00</w:t>
            </w:r>
          </w:p>
        </w:tc>
        <w:tc>
          <w:tcPr>
            <w:tcW w:w="151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250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,000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.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62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</w:tcPr>
          <w:p>
            <w:pPr>
              <w:pStyle w:val="8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26" w:hRule="atLeast"/>
        </w:trPr>
        <w:tc>
          <w:tcPr>
            <w:tcW w:w="564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25"/>
              <w:ind w:left="108"/>
              <w:rPr>
                <w:rFonts w:cs="黑体" w:asciiTheme="minorEastAsia" w:hAnsiTheme="minorEastAsia" w:eastAsiaTheme="minorEastAsia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cs="黑体" w:asciiTheme="minorEastAsia" w:hAnsiTheme="minorEastAsia" w:eastAsiaTheme="minorEastAsia"/>
                <w:kern w:val="2"/>
                <w:sz w:val="24"/>
                <w:szCs w:val="24"/>
                <w:lang w:eastAsia="zh-CN" w:bidi="ar-SA"/>
              </w:rPr>
              <w:t>5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rPr>
                <w:rFonts w:cs="黑体" w:asciiTheme="minorEastAsia" w:hAnsiTheme="minorEastAsia" w:eastAsiaTheme="minorEastAsia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cs="黑体" w:asciiTheme="minorEastAsia" w:hAnsiTheme="minorEastAsia" w:eastAsiaTheme="minorEastAsia"/>
                <w:kern w:val="2"/>
                <w:sz w:val="24"/>
                <w:szCs w:val="24"/>
                <w:lang w:eastAsia="zh-CN" w:bidi="ar-SA"/>
              </w:rPr>
              <w:t>系统</w:t>
            </w:r>
            <w:r>
              <w:rPr>
                <w:rFonts w:cs="黑体" w:asciiTheme="minorEastAsia" w:hAnsiTheme="minorEastAsia" w:eastAsiaTheme="minorEastAsia"/>
                <w:kern w:val="2"/>
                <w:sz w:val="24"/>
                <w:szCs w:val="24"/>
                <w:lang w:eastAsia="zh-CN" w:bidi="ar-SA"/>
              </w:rPr>
              <w:t>管理需求</w:t>
            </w:r>
          </w:p>
        </w:tc>
        <w:tc>
          <w:tcPr>
            <w:tcW w:w="30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主要包括用统一用户管理、角色管理，权限管理等系统管理需求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8.5人月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20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,000.00</w:t>
            </w:r>
          </w:p>
        </w:tc>
        <w:tc>
          <w:tcPr>
            <w:tcW w:w="151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170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,000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.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62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</w:tcPr>
          <w:p>
            <w:pPr>
              <w:pStyle w:val="8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64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25"/>
              <w:ind w:left="108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技术培训</w:t>
            </w:r>
          </w:p>
        </w:tc>
        <w:tc>
          <w:tcPr>
            <w:tcW w:w="30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项目团队专业技能培训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15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000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51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8"/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15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000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62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</w:tcPr>
          <w:p>
            <w:pPr>
              <w:pStyle w:val="8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058" w:type="dxa"/>
            <w:gridSpan w:val="5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95" w:lineRule="exact"/>
              <w:ind w:right="87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总计</w:t>
            </w:r>
          </w:p>
        </w:tc>
        <w:tc>
          <w:tcPr>
            <w:tcW w:w="1512" w:type="dxa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415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,000.00</w:t>
            </w:r>
          </w:p>
        </w:tc>
        <w:tc>
          <w:tcPr>
            <w:tcW w:w="629" w:type="dxa"/>
            <w:tcBorders>
              <w:top w:val="single" w:color="000000" w:sz="2" w:space="0"/>
              <w:lef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pStyle w:val="4"/>
        <w:tabs>
          <w:tab w:val="left" w:pos="1355"/>
        </w:tabs>
        <w:spacing w:before="3"/>
        <w:ind w:left="580" w:firstLine="48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注：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1、投标总价应为各分项合计汇总之和。</w:t>
      </w:r>
    </w:p>
    <w:p>
      <w:pPr>
        <w:pStyle w:val="4"/>
        <w:spacing w:before="82"/>
        <w:ind w:firstLine="1639" w:firstLineChars="683"/>
      </w:pPr>
      <w:r>
        <w:rPr>
          <w:rFonts w:asciiTheme="minorEastAsia" w:hAnsiTheme="minorEastAsia" w:eastAsiaTheme="minorEastAsia"/>
        </w:rPr>
        <w:t>2、如果不提供投标分项报价表将视为没有实质性响应招标文件。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DY3MTk2ZDgwYWI3NTYyNjYzZTczYjcxN2ZiOGEifQ=="/>
  </w:docVars>
  <w:rsids>
    <w:rsidRoot w:val="48215604"/>
    <w:rsid w:val="4821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Calibri" w:hAnsi="Calibri" w:eastAsia="宋体" w:cs="黑体"/>
      <w:kern w:val="2"/>
      <w:sz w:val="24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99"/>
    <w:pPr>
      <w:spacing w:line="240" w:lineRule="auto"/>
      <w:jc w:val="left"/>
    </w:pPr>
    <w:rPr>
      <w:rFonts w:ascii="Arial" w:hAnsi="Arial" w:cs="Times New Roman"/>
      <w:b/>
      <w:szCs w:val="22"/>
    </w:rPr>
  </w:style>
  <w:style w:type="paragraph" w:styleId="3">
    <w:name w:val="index 1"/>
    <w:basedOn w:val="1"/>
    <w:next w:val="1"/>
    <w:qFormat/>
    <w:uiPriority w:val="99"/>
  </w:style>
  <w:style w:type="paragraph" w:styleId="4">
    <w:name w:val="Body Text"/>
    <w:basedOn w:val="1"/>
    <w:next w:val="1"/>
    <w:qFormat/>
    <w:uiPriority w:val="0"/>
    <w:pPr>
      <w:spacing w:after="120" w:line="420" w:lineRule="auto"/>
      <w:ind w:firstLine="200" w:firstLineChars="200"/>
    </w:pPr>
    <w:rPr>
      <w:szCs w:val="24"/>
    </w:rPr>
  </w:style>
  <w:style w:type="paragraph" w:customStyle="1" w:styleId="7">
    <w:name w:val="0正文"/>
    <w:basedOn w:val="4"/>
    <w:qFormat/>
    <w:uiPriority w:val="0"/>
    <w:pPr>
      <w:tabs>
        <w:tab w:val="left" w:pos="567"/>
      </w:tabs>
      <w:spacing w:before="120" w:after="0" w:line="500" w:lineRule="exact"/>
      <w:jc w:val="left"/>
    </w:pPr>
    <w:rPr>
      <w:rFonts w:ascii="微软雅黑" w:hAnsi="微软雅黑" w:cs="Times New Roman"/>
      <w:kern w:val="0"/>
      <w:sz w:val="21"/>
      <w:szCs w:val="23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spacing w:line="240" w:lineRule="auto"/>
      <w:jc w:val="left"/>
    </w:pPr>
    <w:rPr>
      <w:rFonts w:ascii="宋体" w:hAnsi="宋体" w:cs="宋体"/>
      <w:kern w:val="0"/>
      <w:sz w:val="22"/>
      <w:szCs w:val="22"/>
      <w:lang w:eastAsia="en-US" w:bidi="en-US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2023-02-09T06:24:00Z</dcterms:created>
  <dc:creator>花清扬</dc:creator>
  <cp:lastModifiedBy>花清扬</cp:lastModifiedBy>
  <dcterms:modified xsi:type="dcterms:W3CDTF">2023-02-09T06:25:16Z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797A0B78C7604B36BC53C281EFE0AC80</vt:lpwstr>
  </property>
</Properties>
</file>