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 xml:space="preserve">成都双流国际机场股份有限公司飞行区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微软雅黑" w:hAnsi="微软雅黑" w:eastAsia="微软雅黑" w:cs="微软雅黑"/>
          <w:b w:val="0"/>
          <w:bCs w:val="0"/>
          <w:i w:val="0"/>
          <w:iCs w:val="0"/>
          <w:caps w:val="0"/>
          <w:color w:val="333333"/>
          <w:spacing w:val="0"/>
          <w:sz w:val="36"/>
          <w:szCs w:val="36"/>
        </w:rPr>
      </w:pPr>
      <w:r>
        <w:rPr>
          <w:rFonts w:hint="eastAsia" w:ascii="仿宋_GB2312" w:hAnsi="仿宋_GB2312" w:eastAsia="仿宋_GB2312" w:cs="仿宋_GB2312"/>
          <w:b/>
          <w:bCs w:val="0"/>
          <w:kern w:val="2"/>
          <w:sz w:val="32"/>
          <w:szCs w:val="32"/>
          <w:lang w:val="en-US" w:eastAsia="zh-CN" w:bidi="ar-SA"/>
        </w:rPr>
        <w:t>跑道端安全区及升降带密实度测试竞争性磋商邀请</w:t>
      </w:r>
    </w:p>
    <w:p>
      <w:pPr>
        <w:wordWrap w:val="0"/>
        <w:spacing w:line="440" w:lineRule="exact"/>
        <w:ind w:firstLine="420" w:firstLineChars="200"/>
        <w:rPr>
          <w:rFonts w:hint="eastAsia" w:ascii="宋体" w:hAnsi="宋体" w:cs="宋体"/>
          <w:color w:val="auto"/>
          <w:szCs w:val="24"/>
          <w:highlight w:val="none"/>
          <w:lang w:val="en-US" w:eastAsia="zh-CN"/>
        </w:rPr>
      </w:pPr>
      <w:bookmarkStart w:id="0" w:name="_GoBack"/>
      <w:r>
        <w:rPr>
          <w:rFonts w:hint="eastAsia" w:ascii="宋体" w:hAnsi="宋体" w:cs="宋体"/>
          <w:color w:val="auto"/>
          <w:szCs w:val="24"/>
          <w:highlight w:val="none"/>
          <w:lang w:val="en-US" w:eastAsia="zh-CN"/>
        </w:rPr>
        <w:t>成都双流国际机场股份有限公司飞行区跑道端安全区及升降带密实度测试已由成都双流国际机场股份有限公司批准实施，拟采用竞争性磋商方式选择该项目的检测单位，现已具备条件，特邀请符合条件的供应商参加该项目的竞争性磋商。</w:t>
      </w:r>
    </w:p>
    <w:p>
      <w:pPr>
        <w:wordWrap w:val="0"/>
        <w:spacing w:line="240" w:lineRule="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一、采购项目基本情况</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1．项目业主：成都双流国际机场股份有限公司</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2．项目名称：成都双流国际机场股份有限公司飞行区跑道端安全区及升降带密实度测试</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3．项目最高控制价：15万元</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4．工作内容：对东、西跑道的升降带平整区、跑道端安全区土质密实度的测试各两次，测试时间为上半年和下半年各一次，东、西跑道每次测试点位均不少于108个（每条跑道单次），测试频次根据甲方需求开展，最终以实际完成测试次数据实结算费用。</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5．计划工期：2023年4-6月、9-11月，具体时间以甲方通知为准。</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6．检测地点：成都市双流机场飞行区内</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7．资金情况：企业自筹100%。</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8．项目要求：合格。（详见第五章“项目技术、服务及其他商务要求”）</w:t>
      </w:r>
    </w:p>
    <w:p>
      <w:pPr>
        <w:wordWrap w:val="0"/>
        <w:spacing w:line="240" w:lineRule="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二、供应商参加本次采购活动应具备下列条件</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1．具有独立企业法人资格，具备有效的营业执照，具有CMA资质认定证书；</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2．具有良好的商业信誉和健全的财务会计制度（提供承诺函）；</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3．磋商申请人需为一般纳税人（提供证明材料）；</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4．信誉要求：未被“信用中国”网站（http://www.creditchina.gov.cn/）列入失信被执行人名单（提供网上截图）； 磋商申请人应遵守《成都双流国际机场股份有限公司不良信用供应商管理规定》规定并出具承诺函。</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5．本次竞争性磋商不接受联合体参选申请；</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6．法定代表人为同一个人的两个及两个以上法人，母公司、全资子公司及其控股公司，以及其他形式有资产关联关系的供应商，不得参加同一个项目的磋商；</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7．其他要求：供应商在人员、设备、资金等方面具有相应的检测能力（提供承诺函）。</w:t>
      </w:r>
    </w:p>
    <w:p>
      <w:pPr>
        <w:wordWrap w:val="0"/>
        <w:spacing w:line="240" w:lineRule="auto"/>
        <w:rPr>
          <w:rFonts w:hint="eastAsia" w:ascii="宋体" w:hAnsi="宋体" w:cs="宋体"/>
          <w:color w:val="auto"/>
          <w:szCs w:val="24"/>
          <w:highlight w:val="none"/>
        </w:rPr>
      </w:pPr>
      <w:r>
        <w:rPr>
          <w:rFonts w:hint="eastAsia" w:ascii="宋体" w:hAnsi="宋体" w:cs="宋体"/>
          <w:b/>
          <w:color w:val="auto"/>
          <w:sz w:val="28"/>
          <w:szCs w:val="28"/>
          <w:highlight w:val="none"/>
        </w:rPr>
        <w:t>三、磋商文件获取方式、时间、地点：</w:t>
      </w:r>
    </w:p>
    <w:p>
      <w:pPr>
        <w:wordWrap w:val="0"/>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磋商文件自202</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日至202</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月</w:t>
      </w:r>
      <w:r>
        <w:rPr>
          <w:rFonts w:hint="eastAsia" w:ascii="宋体" w:hAnsi="宋体" w:cs="宋体"/>
          <w:color w:val="auto"/>
          <w:szCs w:val="24"/>
          <w:highlight w:val="none"/>
          <w:lang w:val="en-US" w:eastAsia="zh-CN"/>
        </w:rPr>
        <w:t>13</w:t>
      </w:r>
      <w:r>
        <w:rPr>
          <w:rFonts w:hint="eastAsia" w:ascii="宋体" w:hAnsi="宋体" w:cs="宋体"/>
          <w:color w:val="auto"/>
          <w:szCs w:val="24"/>
          <w:highlight w:val="none"/>
        </w:rPr>
        <w:t>日</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:00-1</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0在</w:t>
      </w:r>
      <w:r>
        <w:rPr>
          <w:rFonts w:hint="eastAsia" w:ascii="宋体" w:hAnsi="宋体" w:cs="宋体"/>
          <w:color w:val="auto"/>
          <w:szCs w:val="24"/>
          <w:highlight w:val="none"/>
          <w:u w:val="single"/>
        </w:rPr>
        <w:t>成都市双流区机场南三路8号B413办公室</w:t>
      </w:r>
      <w:r>
        <w:rPr>
          <w:rFonts w:hint="eastAsia" w:ascii="宋体" w:hAnsi="宋体" w:cs="宋体"/>
          <w:color w:val="auto"/>
          <w:szCs w:val="24"/>
          <w:highlight w:val="none"/>
        </w:rPr>
        <w:t>获取，或通过邮件获取电子版。</w:t>
      </w:r>
    </w:p>
    <w:p>
      <w:pPr>
        <w:wordWrap w:val="0"/>
        <w:spacing w:line="440" w:lineRule="exact"/>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现场报名（四川省成都市双流区机场南三路8号B413办公室）</w:t>
      </w:r>
      <w:r>
        <w:rPr>
          <w:rFonts w:hint="eastAsia" w:ascii="宋体" w:hAnsi="宋体" w:cs="宋体"/>
          <w:color w:val="auto"/>
          <w:szCs w:val="24"/>
          <w:highlight w:val="none"/>
          <w:lang w:eastAsia="zh-CN"/>
        </w:rPr>
        <w:t>；</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fldChar w:fldCharType="begin"/>
      </w:r>
      <w:r>
        <w:rPr>
          <w:rFonts w:hint="eastAsia" w:ascii="宋体" w:hAnsi="宋体" w:cs="宋体"/>
          <w:color w:val="auto"/>
          <w:szCs w:val="24"/>
          <w:highlight w:val="none"/>
          <w:lang w:val="en-US" w:eastAsia="zh-CN"/>
        </w:rPr>
        <w:instrText xml:space="preserve"> HYPERLINK "mailto:网上报名（发送相关资料扫描件至1016985959@qq.com，递交文件时提交资料原件）。" </w:instrText>
      </w:r>
      <w:r>
        <w:rPr>
          <w:rFonts w:hint="eastAsia" w:ascii="宋体" w:hAnsi="宋体" w:cs="宋体"/>
          <w:color w:val="auto"/>
          <w:szCs w:val="24"/>
          <w:highlight w:val="none"/>
          <w:lang w:val="en-US" w:eastAsia="zh-CN"/>
        </w:rPr>
        <w:fldChar w:fldCharType="separate"/>
      </w:r>
      <w:r>
        <w:rPr>
          <w:rFonts w:hint="eastAsia" w:ascii="宋体" w:hAnsi="宋体" w:cs="宋体"/>
          <w:color w:val="auto"/>
          <w:szCs w:val="24"/>
          <w:highlight w:val="none"/>
          <w:lang w:val="en-US" w:eastAsia="zh-CN"/>
        </w:rPr>
        <w:t>网上报名（发送相关资料扫描件至1016985959@qq.com，递交文件时提交资料原件）。</w:t>
      </w:r>
      <w:r>
        <w:rPr>
          <w:rFonts w:hint="eastAsia" w:ascii="宋体" w:hAnsi="宋体" w:cs="宋体"/>
          <w:color w:val="auto"/>
          <w:szCs w:val="24"/>
          <w:highlight w:val="none"/>
          <w:lang w:val="en-US" w:eastAsia="zh-CN"/>
        </w:rPr>
        <w:fldChar w:fldCharType="end"/>
      </w:r>
    </w:p>
    <w:p>
      <w:pPr>
        <w:wordWrap w:val="0"/>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报名需提供的材料清单：</w:t>
      </w:r>
    </w:p>
    <w:p>
      <w:pPr>
        <w:wordWrap w:val="0"/>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营业执照（三证合一）复印件</w:t>
      </w:r>
    </w:p>
    <w:p>
      <w:pPr>
        <w:wordWrap w:val="0"/>
        <w:spacing w:line="44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需提供单位介绍信（或法人授权书）、经办人身份证明</w:t>
      </w:r>
    </w:p>
    <w:p>
      <w:pPr>
        <w:wordWrap w:val="0"/>
        <w:spacing w:line="440" w:lineRule="exact"/>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报名申请表（见附件）</w:t>
      </w:r>
    </w:p>
    <w:p>
      <w:pPr>
        <w:wordWrap w:val="0"/>
        <w:spacing w:line="440" w:lineRule="exact"/>
        <w:ind w:firstLine="420" w:firstLineChars="200"/>
        <w:rPr>
          <w:rFonts w:hint="default"/>
          <w:color w:val="auto"/>
          <w:highlight w:val="none"/>
          <w:lang w:val="en-US"/>
        </w:rPr>
      </w:pPr>
      <w:r>
        <w:rPr>
          <w:rFonts w:hint="eastAsia" w:ascii="宋体" w:hAnsi="宋体" w:cs="宋体"/>
          <w:color w:val="auto"/>
          <w:szCs w:val="24"/>
          <w:highlight w:val="none"/>
        </w:rPr>
        <w:t>注：以上资料需加盖公章。</w:t>
      </w:r>
    </w:p>
    <w:p>
      <w:pPr>
        <w:wordWrap w:val="0"/>
        <w:spacing w:line="44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本项目磋商文件无偿获取。</w:t>
      </w:r>
    </w:p>
    <w:p>
      <w:pPr>
        <w:wordWrap w:val="0"/>
        <w:spacing w:line="240" w:lineRule="auto"/>
        <w:rPr>
          <w:rFonts w:ascii="宋体" w:hAnsi="宋体" w:cs="宋体"/>
          <w:b/>
          <w:color w:val="auto"/>
          <w:sz w:val="28"/>
          <w:szCs w:val="28"/>
          <w:highlight w:val="none"/>
        </w:rPr>
      </w:pPr>
      <w:r>
        <w:rPr>
          <w:rFonts w:hint="eastAsia" w:ascii="宋体" w:hAnsi="宋体" w:cs="宋体"/>
          <w:b/>
          <w:color w:val="auto"/>
          <w:sz w:val="28"/>
          <w:szCs w:val="28"/>
          <w:highlight w:val="none"/>
        </w:rPr>
        <w:t>四、递交响应文件截止时间：</w:t>
      </w:r>
    </w:p>
    <w:p>
      <w:pPr>
        <w:wordWrap w:val="0"/>
        <w:spacing w:line="440" w:lineRule="exact"/>
        <w:ind w:firstLine="420" w:firstLineChars="200"/>
        <w:rPr>
          <w:rFonts w:ascii="宋体" w:hAnsi="宋体" w:cs="宋体"/>
          <w:color w:val="auto"/>
          <w:szCs w:val="24"/>
          <w:highlight w:val="none"/>
        </w:rPr>
      </w:pPr>
      <w:r>
        <w:rPr>
          <w:rFonts w:hint="eastAsia" w:ascii="宋体" w:hAnsi="宋体" w:cs="宋体"/>
          <w:bCs/>
          <w:color w:val="auto"/>
          <w:szCs w:val="24"/>
          <w:highlight w:val="none"/>
        </w:rPr>
        <w:t>202</w:t>
      </w:r>
      <w:r>
        <w:rPr>
          <w:rFonts w:hint="eastAsia" w:ascii="宋体" w:hAnsi="宋体" w:cs="宋体"/>
          <w:bCs/>
          <w:color w:val="auto"/>
          <w:szCs w:val="24"/>
          <w:highlight w:val="none"/>
          <w:lang w:val="en-US" w:eastAsia="zh-CN"/>
        </w:rPr>
        <w:t>3</w:t>
      </w:r>
      <w:r>
        <w:rPr>
          <w:rFonts w:hint="eastAsia" w:ascii="宋体" w:hAnsi="宋体" w:cs="宋体"/>
          <w:bCs/>
          <w:color w:val="auto"/>
          <w:szCs w:val="24"/>
          <w:highlight w:val="none"/>
        </w:rPr>
        <w:t>年</w:t>
      </w:r>
      <w:r>
        <w:rPr>
          <w:rFonts w:hint="eastAsia" w:ascii="宋体" w:hAnsi="宋体" w:cs="宋体"/>
          <w:color w:val="auto"/>
          <w:szCs w:val="24"/>
          <w:highlight w:val="none"/>
          <w:lang w:val="en-US" w:eastAsia="zh-CN"/>
        </w:rPr>
        <w:t>2</w:t>
      </w:r>
      <w:r>
        <w:rPr>
          <w:rFonts w:hint="eastAsia" w:ascii="宋体" w:hAnsi="宋体" w:cs="宋体"/>
          <w:bCs/>
          <w:color w:val="auto"/>
          <w:szCs w:val="24"/>
          <w:highlight w:val="none"/>
        </w:rPr>
        <w:t>月</w:t>
      </w:r>
      <w:r>
        <w:rPr>
          <w:rFonts w:hint="eastAsia" w:ascii="宋体" w:hAnsi="宋体" w:cs="宋体"/>
          <w:color w:val="auto"/>
          <w:szCs w:val="24"/>
          <w:highlight w:val="none"/>
          <w:lang w:val="en-US" w:eastAsia="zh-CN"/>
        </w:rPr>
        <w:t>16</w:t>
      </w:r>
      <w:r>
        <w:rPr>
          <w:rFonts w:hint="eastAsia" w:ascii="宋体" w:hAnsi="宋体" w:cs="宋体"/>
          <w:bCs/>
          <w:color w:val="auto"/>
          <w:szCs w:val="24"/>
          <w:highlight w:val="none"/>
        </w:rPr>
        <w:t>日上午</w:t>
      </w:r>
      <w:r>
        <w:rPr>
          <w:rFonts w:hint="eastAsia" w:ascii="宋体" w:hAnsi="宋体" w:cs="宋体"/>
          <w:bCs/>
          <w:color w:val="auto"/>
          <w:szCs w:val="24"/>
          <w:highlight w:val="none"/>
          <w:lang w:val="en-US" w:eastAsia="zh-CN"/>
        </w:rPr>
        <w:t>10</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0</w:t>
      </w:r>
      <w:r>
        <w:rPr>
          <w:rFonts w:hint="eastAsia" w:ascii="宋体" w:hAnsi="宋体" w:cs="宋体"/>
          <w:bCs/>
          <w:color w:val="auto"/>
          <w:szCs w:val="24"/>
          <w:highlight w:val="none"/>
        </w:rPr>
        <w:t>0</w:t>
      </w:r>
      <w:r>
        <w:rPr>
          <w:rFonts w:hint="eastAsia" w:ascii="宋体" w:hAnsi="宋体" w:cs="宋体"/>
          <w:color w:val="auto"/>
          <w:szCs w:val="24"/>
          <w:highlight w:val="none"/>
        </w:rPr>
        <w:t>（北京时间）。</w:t>
      </w:r>
    </w:p>
    <w:p>
      <w:pPr>
        <w:wordWrap w:val="0"/>
        <w:spacing w:line="240" w:lineRule="auto"/>
        <w:rPr>
          <w:rFonts w:ascii="宋体" w:hAnsi="宋体" w:cs="宋体"/>
          <w:b/>
          <w:color w:val="auto"/>
          <w:sz w:val="28"/>
          <w:szCs w:val="28"/>
          <w:highlight w:val="none"/>
        </w:rPr>
      </w:pPr>
      <w:r>
        <w:rPr>
          <w:rFonts w:hint="eastAsia" w:ascii="宋体" w:hAnsi="宋体" w:cs="宋体"/>
          <w:b/>
          <w:color w:val="auto"/>
          <w:sz w:val="28"/>
          <w:szCs w:val="28"/>
          <w:highlight w:val="none"/>
        </w:rPr>
        <w:t>五、递交响应文件地点：</w:t>
      </w:r>
    </w:p>
    <w:p>
      <w:pPr>
        <w:wordWrap w:val="0"/>
        <w:spacing w:line="44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成都市双流区机场南三路8号</w:t>
      </w:r>
      <w:r>
        <w:rPr>
          <w:rFonts w:hint="eastAsia" w:ascii="宋体" w:hAnsi="宋体" w:cs="宋体"/>
          <w:color w:val="auto"/>
          <w:szCs w:val="24"/>
          <w:highlight w:val="none"/>
          <w:u w:val="single"/>
          <w:lang w:val="en-US" w:eastAsia="zh-CN"/>
        </w:rPr>
        <w:t xml:space="preserve"> B405 </w:t>
      </w:r>
      <w:r>
        <w:rPr>
          <w:rFonts w:hint="eastAsia" w:ascii="宋体" w:hAnsi="宋体" w:cs="宋体"/>
          <w:bCs/>
          <w:color w:val="auto"/>
          <w:szCs w:val="24"/>
          <w:highlight w:val="none"/>
        </w:rPr>
        <w:t>会议室</w:t>
      </w:r>
      <w:r>
        <w:rPr>
          <w:rFonts w:hint="eastAsia" w:ascii="宋体" w:hAnsi="宋体" w:cs="宋体"/>
          <w:color w:val="auto"/>
          <w:szCs w:val="24"/>
          <w:highlight w:val="none"/>
        </w:rPr>
        <w:t>。</w:t>
      </w:r>
    </w:p>
    <w:p>
      <w:pPr>
        <w:wordWrap w:val="0"/>
        <w:spacing w:line="44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响应文件必须在递交响应文件截止时间前送达磋商地点。逾期送达、密封和标注错误的响应文件，采购代理机构恕不接收。本次采购不接收邮寄的响应文件。</w:t>
      </w:r>
    </w:p>
    <w:p>
      <w:pPr>
        <w:wordWrap w:val="0"/>
        <w:spacing w:line="240" w:lineRule="auto"/>
        <w:rPr>
          <w:rFonts w:ascii="宋体" w:hAnsi="宋体" w:cs="宋体"/>
          <w:b/>
          <w:color w:val="auto"/>
          <w:sz w:val="28"/>
          <w:szCs w:val="28"/>
          <w:highlight w:val="none"/>
        </w:rPr>
      </w:pPr>
      <w:r>
        <w:rPr>
          <w:rFonts w:hint="eastAsia" w:ascii="宋体" w:hAnsi="宋体" w:cs="宋体"/>
          <w:b/>
          <w:color w:val="auto"/>
          <w:sz w:val="28"/>
          <w:szCs w:val="28"/>
          <w:highlight w:val="none"/>
        </w:rPr>
        <w:t>六、响应文件开启时间：</w:t>
      </w:r>
    </w:p>
    <w:p>
      <w:pPr>
        <w:wordWrap w:val="0"/>
        <w:spacing w:line="440" w:lineRule="exact"/>
        <w:ind w:firstLine="420" w:firstLineChars="200"/>
        <w:rPr>
          <w:rFonts w:ascii="宋体" w:hAnsi="宋体" w:cs="宋体"/>
          <w:color w:val="auto"/>
          <w:szCs w:val="24"/>
          <w:highlight w:val="none"/>
        </w:rPr>
      </w:pPr>
      <w:r>
        <w:rPr>
          <w:rFonts w:hint="eastAsia" w:ascii="宋体" w:hAnsi="宋体" w:cs="宋体"/>
          <w:bCs/>
          <w:color w:val="auto"/>
          <w:szCs w:val="24"/>
          <w:highlight w:val="none"/>
        </w:rPr>
        <w:t>202</w:t>
      </w:r>
      <w:r>
        <w:rPr>
          <w:rFonts w:hint="eastAsia" w:ascii="宋体" w:hAnsi="宋体" w:cs="宋体"/>
          <w:bCs/>
          <w:color w:val="auto"/>
          <w:szCs w:val="24"/>
          <w:highlight w:val="none"/>
          <w:lang w:val="en-US" w:eastAsia="zh-CN"/>
        </w:rPr>
        <w:t>3</w:t>
      </w:r>
      <w:r>
        <w:rPr>
          <w:rFonts w:hint="eastAsia" w:ascii="宋体" w:hAnsi="宋体" w:cs="宋体"/>
          <w:bCs/>
          <w:color w:val="auto"/>
          <w:szCs w:val="24"/>
          <w:highlight w:val="none"/>
        </w:rPr>
        <w:t>年</w:t>
      </w:r>
      <w:r>
        <w:rPr>
          <w:rFonts w:hint="eastAsia" w:ascii="宋体" w:hAnsi="宋体" w:cs="宋体"/>
          <w:color w:val="auto"/>
          <w:szCs w:val="24"/>
          <w:highlight w:val="none"/>
          <w:lang w:val="en-US" w:eastAsia="zh-CN"/>
        </w:rPr>
        <w:t>2</w:t>
      </w:r>
      <w:r>
        <w:rPr>
          <w:rFonts w:hint="eastAsia" w:ascii="宋体" w:hAnsi="宋体" w:cs="宋体"/>
          <w:bCs/>
          <w:color w:val="auto"/>
          <w:szCs w:val="24"/>
          <w:highlight w:val="none"/>
        </w:rPr>
        <w:t>月</w:t>
      </w:r>
      <w:r>
        <w:rPr>
          <w:rFonts w:hint="eastAsia" w:ascii="宋体" w:hAnsi="宋体" w:cs="宋体"/>
          <w:color w:val="auto"/>
          <w:szCs w:val="24"/>
          <w:highlight w:val="none"/>
          <w:lang w:val="en-US" w:eastAsia="zh-CN"/>
        </w:rPr>
        <w:t>16</w:t>
      </w:r>
      <w:r>
        <w:rPr>
          <w:rFonts w:hint="eastAsia" w:ascii="宋体" w:hAnsi="宋体" w:cs="宋体"/>
          <w:bCs/>
          <w:color w:val="auto"/>
          <w:szCs w:val="24"/>
          <w:highlight w:val="none"/>
        </w:rPr>
        <w:t>日上午</w:t>
      </w:r>
      <w:r>
        <w:rPr>
          <w:rFonts w:hint="eastAsia" w:ascii="宋体" w:hAnsi="宋体" w:cs="宋体"/>
          <w:bCs/>
          <w:color w:val="auto"/>
          <w:szCs w:val="24"/>
          <w:highlight w:val="none"/>
          <w:lang w:val="en-US" w:eastAsia="zh-CN"/>
        </w:rPr>
        <w:t>10</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0</w:t>
      </w:r>
      <w:r>
        <w:rPr>
          <w:rFonts w:hint="eastAsia" w:ascii="宋体" w:hAnsi="宋体" w:cs="宋体"/>
          <w:bCs/>
          <w:color w:val="auto"/>
          <w:szCs w:val="24"/>
          <w:highlight w:val="none"/>
        </w:rPr>
        <w:t>0</w:t>
      </w:r>
      <w:r>
        <w:rPr>
          <w:rFonts w:hint="eastAsia" w:ascii="宋体" w:hAnsi="宋体" w:cs="宋体"/>
          <w:color w:val="auto"/>
          <w:szCs w:val="24"/>
          <w:highlight w:val="none"/>
        </w:rPr>
        <w:t>（北京时间）在磋商地点开启。</w:t>
      </w:r>
    </w:p>
    <w:p>
      <w:pPr>
        <w:wordWrap w:val="0"/>
        <w:spacing w:line="240" w:lineRule="auto"/>
        <w:rPr>
          <w:rFonts w:ascii="宋体" w:hAnsi="宋体" w:cs="宋体"/>
          <w:b/>
          <w:color w:val="auto"/>
          <w:sz w:val="28"/>
          <w:szCs w:val="28"/>
          <w:highlight w:val="none"/>
        </w:rPr>
      </w:pPr>
      <w:r>
        <w:rPr>
          <w:rFonts w:hint="eastAsia" w:ascii="宋体" w:hAnsi="宋体" w:cs="宋体"/>
          <w:b/>
          <w:color w:val="auto"/>
          <w:sz w:val="28"/>
          <w:szCs w:val="28"/>
          <w:highlight w:val="none"/>
        </w:rPr>
        <w:t>七、磋商地点：</w:t>
      </w:r>
    </w:p>
    <w:p>
      <w:pPr>
        <w:wordWrap w:val="0"/>
        <w:spacing w:line="440" w:lineRule="exact"/>
        <w:ind w:firstLine="420" w:firstLineChars="200"/>
        <w:rPr>
          <w:color w:val="auto"/>
          <w:highlight w:val="none"/>
        </w:rPr>
      </w:pPr>
      <w:r>
        <w:rPr>
          <w:rFonts w:hint="eastAsia" w:ascii="宋体" w:hAnsi="宋体" w:cs="宋体"/>
          <w:color w:val="auto"/>
          <w:szCs w:val="24"/>
          <w:highlight w:val="none"/>
        </w:rPr>
        <w:t>成都市双流区机场南三路8号</w:t>
      </w:r>
      <w:r>
        <w:rPr>
          <w:rFonts w:hint="eastAsia" w:ascii="宋体" w:hAnsi="宋体" w:cs="宋体"/>
          <w:color w:val="auto"/>
          <w:szCs w:val="24"/>
          <w:highlight w:val="none"/>
          <w:u w:val="single"/>
          <w:lang w:val="en-US" w:eastAsia="zh-CN"/>
        </w:rPr>
        <w:t xml:space="preserve"> B405 </w:t>
      </w:r>
      <w:r>
        <w:rPr>
          <w:rFonts w:hint="eastAsia" w:ascii="宋体" w:hAnsi="宋体" w:cs="宋体"/>
          <w:bCs/>
          <w:color w:val="auto"/>
          <w:szCs w:val="24"/>
          <w:highlight w:val="none"/>
        </w:rPr>
        <w:t>会议室</w:t>
      </w:r>
      <w:r>
        <w:rPr>
          <w:rFonts w:ascii="宋体" w:hAnsi="宋体" w:cs="宋体"/>
          <w:color w:val="auto"/>
          <w:szCs w:val="24"/>
          <w:highlight w:val="none"/>
        </w:rPr>
        <w:t>。</w:t>
      </w:r>
    </w:p>
    <w:p>
      <w:pPr>
        <w:wordWrap w:val="0"/>
        <w:spacing w:line="240" w:lineRule="auto"/>
        <w:rPr>
          <w:rFonts w:ascii="宋体" w:hAnsi="宋体" w:cs="宋体"/>
          <w:b/>
          <w:color w:val="auto"/>
          <w:sz w:val="28"/>
          <w:szCs w:val="28"/>
          <w:highlight w:val="none"/>
        </w:rPr>
      </w:pPr>
      <w:r>
        <w:rPr>
          <w:rFonts w:hint="eastAsia" w:ascii="宋体" w:hAnsi="宋体" w:cs="宋体"/>
          <w:b/>
          <w:color w:val="auto"/>
          <w:sz w:val="28"/>
          <w:szCs w:val="28"/>
          <w:highlight w:val="none"/>
        </w:rPr>
        <w:t>八、联系方式</w:t>
      </w:r>
    </w:p>
    <w:p>
      <w:pPr>
        <w:pStyle w:val="9"/>
        <w:wordWrap w:val="0"/>
        <w:spacing w:line="440" w:lineRule="exact"/>
        <w:ind w:firstLine="482"/>
        <w:rPr>
          <w:rFonts w:ascii="宋体" w:hAnsi="宋体" w:cs="宋体"/>
          <w:color w:val="auto"/>
          <w:szCs w:val="24"/>
          <w:highlight w:val="none"/>
        </w:rPr>
      </w:pPr>
      <w:r>
        <w:rPr>
          <w:rFonts w:hint="eastAsia" w:ascii="宋体" w:hAnsi="宋体" w:cs="宋体"/>
          <w:b/>
          <w:color w:val="auto"/>
          <w:szCs w:val="24"/>
          <w:highlight w:val="none"/>
        </w:rPr>
        <w:t>采购人：成都双流国际机场股份有限公司</w:t>
      </w:r>
    </w:p>
    <w:p>
      <w:pPr>
        <w:pStyle w:val="9"/>
        <w:wordWrap w:val="0"/>
        <w:spacing w:line="440" w:lineRule="exact"/>
        <w:ind w:firstLine="480"/>
        <w:rPr>
          <w:rFonts w:ascii="宋体" w:hAnsi="宋体" w:cs="宋体"/>
          <w:color w:val="auto"/>
          <w:szCs w:val="24"/>
          <w:highlight w:val="none"/>
        </w:rPr>
      </w:pPr>
      <w:r>
        <w:rPr>
          <w:rFonts w:hint="eastAsia" w:ascii="宋体" w:hAnsi="宋体" w:cs="宋体"/>
          <w:color w:val="auto"/>
          <w:szCs w:val="24"/>
          <w:highlight w:val="none"/>
        </w:rPr>
        <w:t>地址：成都市双流区机场南三路</w:t>
      </w:r>
    </w:p>
    <w:p>
      <w:pPr>
        <w:pStyle w:val="9"/>
        <w:wordWrap w:val="0"/>
        <w:spacing w:line="440" w:lineRule="exact"/>
        <w:ind w:firstLine="48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联系人：</w:t>
      </w:r>
      <w:r>
        <w:rPr>
          <w:rFonts w:hint="eastAsia" w:ascii="宋体" w:hAnsi="宋体" w:cs="宋体"/>
          <w:color w:val="auto"/>
          <w:szCs w:val="24"/>
          <w:highlight w:val="none"/>
          <w:lang w:val="en-US" w:eastAsia="zh-CN"/>
        </w:rPr>
        <w:t xml:space="preserve"> 李老师</w:t>
      </w:r>
      <w:r>
        <w:rPr>
          <w:rFonts w:hint="eastAsia" w:ascii="宋体" w:hAnsi="宋体" w:cs="宋体"/>
          <w:color w:val="auto"/>
          <w:szCs w:val="24"/>
          <w:highlight w:val="none"/>
          <w:lang w:val="en-US" w:eastAsia="zh-CN"/>
        </w:rPr>
        <w:tab/>
      </w:r>
    </w:p>
    <w:p>
      <w:pPr>
        <w:pStyle w:val="9"/>
        <w:wordWrap w:val="0"/>
        <w:spacing w:line="440" w:lineRule="exact"/>
        <w:ind w:firstLine="480"/>
        <w:rPr>
          <w:rFonts w:hint="default" w:ascii="宋体" w:hAnsi="宋体" w:eastAsia="宋体" w:cs="宋体"/>
          <w:b/>
          <w:bCs/>
          <w:color w:val="auto"/>
          <w:kern w:val="0"/>
          <w:szCs w:val="24"/>
          <w:highlight w:val="none"/>
          <w:lang w:val="en-US" w:eastAsia="zh-CN"/>
        </w:rPr>
      </w:pPr>
      <w:r>
        <w:rPr>
          <w:rFonts w:hint="eastAsia" w:ascii="宋体" w:hAnsi="宋体" w:cs="宋体"/>
          <w:color w:val="auto"/>
          <w:szCs w:val="24"/>
          <w:highlight w:val="none"/>
        </w:rPr>
        <w:t>联系电话：</w:t>
      </w:r>
      <w:r>
        <w:rPr>
          <w:rFonts w:hint="eastAsia" w:ascii="宋体" w:hAnsi="宋体" w:cs="宋体"/>
          <w:color w:val="auto"/>
          <w:szCs w:val="24"/>
          <w:highlight w:val="none"/>
          <w:lang w:val="en-US" w:eastAsia="zh-CN"/>
        </w:rPr>
        <w:t xml:space="preserve"> 028-85206085</w:t>
      </w:r>
    </w:p>
    <w:bookmarkEnd w:id="0"/>
    <w:p>
      <w:pPr>
        <w:spacing w:line="420" w:lineRule="atLeast"/>
        <w:jc w:val="left"/>
        <w:rPr>
          <w:rFonts w:ascii="宋体" w:hAnsi="宋体" w:cs="宋体"/>
          <w:color w:val="000000"/>
          <w:kern w:val="0"/>
          <w:sz w:val="32"/>
          <w:szCs w:val="32"/>
        </w:rPr>
      </w:pPr>
      <w:r>
        <w:rPr>
          <w:rFonts w:hint="eastAsia" w:ascii="仿宋_GB2312" w:hAnsi="仿宋_GB2312" w:eastAsia="仿宋_GB2312" w:cs="仿宋_GB2312"/>
          <w:kern w:val="2"/>
          <w:sz w:val="32"/>
          <w:szCs w:val="24"/>
          <w:lang w:val="en-US" w:eastAsia="zh-CN" w:bidi="ar-SA"/>
        </w:rPr>
        <w:br w:type="page"/>
      </w:r>
      <w:r>
        <w:rPr>
          <w:rFonts w:hint="eastAsia" w:ascii="宋体" w:hAnsi="宋体"/>
          <w:color w:val="000000"/>
          <w:sz w:val="28"/>
          <w:szCs w:val="28"/>
        </w:rPr>
        <w:t>附件</w:t>
      </w:r>
      <w:r>
        <w:rPr>
          <w:rFonts w:hint="eastAsia" w:ascii="宋体" w:hAnsi="宋体"/>
          <w:color w:val="000000"/>
          <w:sz w:val="28"/>
          <w:szCs w:val="28"/>
          <w:lang w:eastAsia="zh-CN"/>
        </w:rPr>
        <w:t>一</w:t>
      </w:r>
      <w:r>
        <w:rPr>
          <w:rFonts w:hint="eastAsia" w:ascii="宋体" w:hAnsi="宋体" w:cs="宋体"/>
          <w:color w:val="000000"/>
          <w:kern w:val="0"/>
          <w:sz w:val="32"/>
          <w:szCs w:val="32"/>
        </w:rPr>
        <w:t>：　　　　</w:t>
      </w:r>
    </w:p>
    <w:p>
      <w:pPr>
        <w:spacing w:line="420" w:lineRule="atLeast"/>
        <w:jc w:val="left"/>
        <w:rPr>
          <w:rFonts w:ascii="宋体" w:hAnsi="宋体" w:cs="宋体"/>
          <w:color w:val="000000"/>
          <w:kern w:val="0"/>
          <w:szCs w:val="21"/>
        </w:rPr>
      </w:pPr>
    </w:p>
    <w:p>
      <w:pPr>
        <w:widowControl/>
        <w:spacing w:after="156" w:afterLines="50" w:line="390" w:lineRule="atLeast"/>
        <w:ind w:right="142"/>
        <w:jc w:val="center"/>
        <w:rPr>
          <w:rFonts w:ascii="宋体" w:hAnsi="宋体" w:cs="宋体"/>
          <w:color w:val="000000"/>
          <w:kern w:val="0"/>
          <w:szCs w:val="21"/>
        </w:rPr>
      </w:pPr>
      <w:r>
        <w:rPr>
          <w:rFonts w:ascii="宋体" w:hAnsi="宋体" w:cs="宋体"/>
          <w:b/>
          <w:bCs/>
          <w:color w:val="000000"/>
          <w:kern w:val="0"/>
          <w:sz w:val="44"/>
          <w:szCs w:val="44"/>
        </w:rPr>
        <w:t>报名申请表</w:t>
      </w:r>
      <w:r>
        <w:rPr>
          <w:rFonts w:hint="eastAsia" w:ascii="宋体" w:hAnsi="宋体" w:cs="宋体"/>
          <w:b/>
          <w:bCs/>
          <w:color w:val="000000"/>
          <w:kern w:val="0"/>
          <w:sz w:val="44"/>
          <w:szCs w:val="44"/>
        </w:rPr>
        <w:t>　　</w:t>
      </w:r>
    </w:p>
    <w:tbl>
      <w:tblPr>
        <w:tblStyle w:val="6"/>
        <w:tblW w:w="0" w:type="auto"/>
        <w:jc w:val="center"/>
        <w:tblLayout w:type="fixed"/>
        <w:tblCellMar>
          <w:top w:w="0" w:type="dxa"/>
          <w:left w:w="0" w:type="dxa"/>
          <w:bottom w:w="0" w:type="dxa"/>
          <w:right w:w="0" w:type="dxa"/>
        </w:tblCellMar>
      </w:tblPr>
      <w:tblGrid>
        <w:gridCol w:w="2006"/>
        <w:gridCol w:w="2627"/>
        <w:gridCol w:w="2089"/>
        <w:gridCol w:w="2521"/>
      </w:tblGrid>
      <w:tr>
        <w:tblPrEx>
          <w:tblCellMar>
            <w:top w:w="0" w:type="dxa"/>
            <w:left w:w="0" w:type="dxa"/>
            <w:bottom w:w="0" w:type="dxa"/>
            <w:right w:w="0" w:type="dxa"/>
          </w:tblCellMar>
        </w:tblPrEx>
        <w:trPr>
          <w:trHeight w:val="1135" w:hRule="atLeast"/>
          <w:jc w:val="center"/>
        </w:trPr>
        <w:tc>
          <w:tcPr>
            <w:tcW w:w="20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atLeast"/>
              <w:ind w:left="-107"/>
              <w:jc w:val="center"/>
              <w:rPr>
                <w:rFonts w:ascii="宋体" w:hAnsi="宋体" w:cs="宋体"/>
                <w:b/>
                <w:color w:val="000000"/>
                <w:kern w:val="0"/>
                <w:sz w:val="24"/>
              </w:rPr>
            </w:pPr>
            <w:r>
              <w:rPr>
                <w:rFonts w:hint="eastAsia" w:ascii="宋体" w:hAnsi="宋体" w:cs="宋体"/>
                <w:b/>
                <w:color w:val="000000"/>
                <w:kern w:val="0"/>
                <w:sz w:val="24"/>
              </w:rPr>
              <w:t>项目名称</w:t>
            </w:r>
          </w:p>
        </w:tc>
        <w:tc>
          <w:tcPr>
            <w:tcW w:w="7237" w:type="dxa"/>
            <w:gridSpan w:val="3"/>
            <w:tcBorders>
              <w:top w:val="single" w:color="auto" w:sz="8" w:space="0"/>
              <w:left w:val="nil"/>
              <w:bottom w:val="single" w:color="000000" w:sz="4" w:space="0"/>
              <w:right w:val="single" w:color="auto" w:sz="8" w:space="0"/>
            </w:tcBorders>
            <w:noWrap w:val="0"/>
            <w:tcMar>
              <w:top w:w="0" w:type="dxa"/>
              <w:left w:w="108" w:type="dxa"/>
              <w:bottom w:w="0" w:type="dxa"/>
              <w:right w:w="108" w:type="dxa"/>
            </w:tcMar>
            <w:vAlign w:val="center"/>
          </w:tcPr>
          <w:p>
            <w:pPr>
              <w:numPr>
                <w:ilvl w:val="0"/>
                <w:numId w:val="0"/>
              </w:numPr>
              <w:rPr>
                <w:rFonts w:hint="eastAsia" w:ascii="仿宋" w:hAnsi="仿宋" w:eastAsia="仿宋"/>
                <w:bCs/>
                <w:sz w:val="28"/>
                <w:szCs w:val="28"/>
                <w:lang w:eastAsia="zh-CN"/>
              </w:rPr>
            </w:pPr>
          </w:p>
        </w:tc>
      </w:tr>
      <w:tr>
        <w:tblPrEx>
          <w:tblCellMar>
            <w:top w:w="0" w:type="dxa"/>
            <w:left w:w="0" w:type="dxa"/>
            <w:bottom w:w="0" w:type="dxa"/>
            <w:right w:w="0" w:type="dxa"/>
          </w:tblCellMar>
        </w:tblPrEx>
        <w:trPr>
          <w:trHeight w:val="1251" w:hRule="atLeast"/>
          <w:jc w:val="center"/>
        </w:trPr>
        <w:tc>
          <w:tcPr>
            <w:tcW w:w="2006" w:type="dxa"/>
            <w:tcBorders>
              <w:top w:val="nil"/>
              <w:left w:val="single" w:color="auto" w:sz="8" w:space="0"/>
              <w:bottom w:val="single" w:color="auto" w:sz="8" w:space="0"/>
              <w:right w:val="single" w:color="000000" w:sz="4" w:space="0"/>
            </w:tcBorders>
            <w:noWrap w:val="0"/>
            <w:tcMar>
              <w:top w:w="0" w:type="dxa"/>
              <w:left w:w="108" w:type="dxa"/>
              <w:bottom w:w="0" w:type="dxa"/>
              <w:right w:w="108" w:type="dxa"/>
            </w:tcMar>
            <w:vAlign w:val="center"/>
          </w:tcPr>
          <w:p>
            <w:pPr>
              <w:widowControl/>
              <w:spacing w:line="390" w:lineRule="atLeast"/>
              <w:jc w:val="center"/>
              <w:rPr>
                <w:rFonts w:ascii="宋体" w:hAnsi="宋体" w:cs="宋体"/>
                <w:b/>
                <w:color w:val="000000"/>
                <w:kern w:val="0"/>
                <w:sz w:val="24"/>
              </w:rPr>
            </w:pPr>
            <w:r>
              <w:rPr>
                <w:rFonts w:hint="eastAsia" w:ascii="宋体" w:hAnsi="宋体" w:cs="宋体"/>
                <w:b/>
                <w:color w:val="000000"/>
                <w:kern w:val="0"/>
                <w:sz w:val="24"/>
              </w:rPr>
              <w:t>单位</w:t>
            </w:r>
            <w:r>
              <w:rPr>
                <w:rFonts w:ascii="宋体" w:hAnsi="宋体" w:cs="宋体"/>
                <w:b/>
                <w:color w:val="000000"/>
                <w:kern w:val="0"/>
                <w:sz w:val="24"/>
              </w:rPr>
              <w:t>名称</w:t>
            </w:r>
          </w:p>
        </w:tc>
        <w:tc>
          <w:tcPr>
            <w:tcW w:w="723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00" w:lineRule="atLeast"/>
              <w:ind w:left="-107"/>
              <w:jc w:val="center"/>
              <w:rPr>
                <w:rFonts w:ascii="宋体" w:hAnsi="宋体" w:cs="宋体"/>
                <w:b/>
                <w:color w:val="000000"/>
                <w:kern w:val="0"/>
                <w:sz w:val="24"/>
              </w:rPr>
            </w:pPr>
          </w:p>
        </w:tc>
      </w:tr>
      <w:tr>
        <w:tblPrEx>
          <w:tblCellMar>
            <w:top w:w="0" w:type="dxa"/>
            <w:left w:w="0" w:type="dxa"/>
            <w:bottom w:w="0" w:type="dxa"/>
            <w:right w:w="0" w:type="dxa"/>
          </w:tblCellMar>
        </w:tblPrEx>
        <w:trPr>
          <w:trHeight w:val="1251" w:hRule="atLeast"/>
          <w:jc w:val="center"/>
        </w:trPr>
        <w:tc>
          <w:tcPr>
            <w:tcW w:w="2006" w:type="dxa"/>
            <w:tcBorders>
              <w:top w:val="nil"/>
              <w:left w:val="single" w:color="auto" w:sz="8" w:space="0"/>
              <w:bottom w:val="single" w:color="auto" w:sz="8" w:space="0"/>
              <w:right w:val="single" w:color="000000" w:sz="4" w:space="0"/>
            </w:tcBorders>
            <w:noWrap w:val="0"/>
            <w:tcMar>
              <w:top w:w="0" w:type="dxa"/>
              <w:left w:w="108" w:type="dxa"/>
              <w:bottom w:w="0" w:type="dxa"/>
              <w:right w:w="108" w:type="dxa"/>
            </w:tcMar>
            <w:vAlign w:val="center"/>
          </w:tcPr>
          <w:p>
            <w:pPr>
              <w:widowControl/>
              <w:spacing w:line="390" w:lineRule="atLeast"/>
              <w:jc w:val="center"/>
              <w:rPr>
                <w:rFonts w:ascii="宋体" w:hAnsi="宋体" w:cs="宋体"/>
                <w:b/>
                <w:color w:val="000000"/>
                <w:kern w:val="0"/>
                <w:sz w:val="24"/>
              </w:rPr>
            </w:pPr>
            <w:r>
              <w:rPr>
                <w:rFonts w:hint="eastAsia" w:ascii="宋体" w:hAnsi="宋体" w:cs="宋体"/>
                <w:b/>
                <w:color w:val="000000"/>
                <w:kern w:val="0"/>
                <w:sz w:val="24"/>
              </w:rPr>
              <w:t>地址</w:t>
            </w:r>
          </w:p>
        </w:tc>
        <w:tc>
          <w:tcPr>
            <w:tcW w:w="723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00" w:lineRule="atLeast"/>
              <w:ind w:left="-107"/>
              <w:jc w:val="center"/>
              <w:rPr>
                <w:rFonts w:ascii="宋体" w:hAnsi="宋体" w:cs="宋体"/>
                <w:b/>
                <w:color w:val="000000"/>
                <w:kern w:val="0"/>
                <w:sz w:val="24"/>
              </w:rPr>
            </w:pPr>
          </w:p>
        </w:tc>
      </w:tr>
      <w:tr>
        <w:tblPrEx>
          <w:tblCellMar>
            <w:top w:w="0" w:type="dxa"/>
            <w:left w:w="0" w:type="dxa"/>
            <w:bottom w:w="0" w:type="dxa"/>
            <w:right w:w="0" w:type="dxa"/>
          </w:tblCellMar>
        </w:tblPrEx>
        <w:trPr>
          <w:trHeight w:val="1050" w:hRule="atLeast"/>
          <w:jc w:val="center"/>
        </w:trPr>
        <w:tc>
          <w:tcPr>
            <w:tcW w:w="2006" w:type="dxa"/>
            <w:vMerge w:val="restart"/>
            <w:tcBorders>
              <w:top w:val="nil"/>
              <w:left w:val="single" w:color="auto" w:sz="8" w:space="0"/>
              <w:right w:val="single" w:color="000000" w:sz="4" w:space="0"/>
            </w:tcBorders>
            <w:noWrap w:val="0"/>
            <w:tcMar>
              <w:top w:w="0" w:type="dxa"/>
              <w:left w:w="108" w:type="dxa"/>
              <w:bottom w:w="0" w:type="dxa"/>
              <w:right w:w="108" w:type="dxa"/>
            </w:tcMar>
            <w:vAlign w:val="center"/>
          </w:tcPr>
          <w:p>
            <w:pPr>
              <w:widowControl/>
              <w:spacing w:line="390" w:lineRule="atLeast"/>
              <w:jc w:val="center"/>
              <w:rPr>
                <w:rFonts w:ascii="宋体" w:hAnsi="宋体" w:cs="宋体"/>
                <w:b/>
                <w:color w:val="000000"/>
                <w:kern w:val="0"/>
                <w:sz w:val="24"/>
              </w:rPr>
            </w:pPr>
            <w:r>
              <w:rPr>
                <w:rFonts w:hint="eastAsia" w:ascii="宋体" w:hAnsi="宋体" w:cs="宋体"/>
                <w:b/>
                <w:color w:val="000000"/>
                <w:kern w:val="0"/>
                <w:sz w:val="24"/>
              </w:rPr>
              <w:t>联系人</w:t>
            </w:r>
          </w:p>
        </w:tc>
        <w:tc>
          <w:tcPr>
            <w:tcW w:w="262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spacing w:line="400" w:lineRule="atLeast"/>
              <w:ind w:left="-107"/>
              <w:jc w:val="center"/>
              <w:rPr>
                <w:rFonts w:ascii="宋体" w:hAnsi="宋体" w:cs="宋体"/>
                <w:b/>
                <w:color w:val="000000"/>
                <w:kern w:val="0"/>
                <w:sz w:val="24"/>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ind w:left="-107"/>
              <w:jc w:val="center"/>
              <w:rPr>
                <w:rFonts w:ascii="宋体" w:hAnsi="宋体" w:cs="宋体"/>
                <w:b/>
                <w:color w:val="000000"/>
                <w:kern w:val="0"/>
                <w:sz w:val="24"/>
              </w:rPr>
            </w:pPr>
            <w:r>
              <w:rPr>
                <w:rFonts w:hint="eastAsia" w:ascii="宋体" w:hAnsi="宋体" w:cs="宋体"/>
                <w:b/>
                <w:color w:val="000000"/>
                <w:kern w:val="0"/>
                <w:sz w:val="24"/>
              </w:rPr>
              <w:t>联系电话</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ind w:left="-107"/>
              <w:jc w:val="center"/>
              <w:rPr>
                <w:rFonts w:ascii="宋体" w:hAnsi="宋体" w:cs="宋体"/>
                <w:b/>
                <w:color w:val="000000"/>
                <w:kern w:val="0"/>
                <w:sz w:val="24"/>
              </w:rPr>
            </w:pPr>
          </w:p>
        </w:tc>
      </w:tr>
      <w:tr>
        <w:tblPrEx>
          <w:tblCellMar>
            <w:top w:w="0" w:type="dxa"/>
            <w:left w:w="0" w:type="dxa"/>
            <w:bottom w:w="0" w:type="dxa"/>
            <w:right w:w="0" w:type="dxa"/>
          </w:tblCellMar>
        </w:tblPrEx>
        <w:trPr>
          <w:trHeight w:val="1050" w:hRule="atLeast"/>
          <w:jc w:val="center"/>
        </w:trPr>
        <w:tc>
          <w:tcPr>
            <w:tcW w:w="2006" w:type="dxa"/>
            <w:vMerge w:val="continue"/>
            <w:tcBorders>
              <w:left w:val="single" w:color="auto" w:sz="8" w:space="0"/>
              <w:bottom w:val="single" w:color="auto" w:sz="8" w:space="0"/>
              <w:right w:val="single" w:color="000000" w:sz="4" w:space="0"/>
            </w:tcBorders>
            <w:noWrap w:val="0"/>
            <w:tcMar>
              <w:top w:w="0" w:type="dxa"/>
              <w:left w:w="108" w:type="dxa"/>
              <w:bottom w:w="0" w:type="dxa"/>
              <w:right w:w="108" w:type="dxa"/>
            </w:tcMar>
            <w:vAlign w:val="center"/>
          </w:tcPr>
          <w:p>
            <w:pPr>
              <w:widowControl/>
              <w:spacing w:line="390" w:lineRule="atLeast"/>
              <w:jc w:val="center"/>
              <w:rPr>
                <w:rFonts w:hint="eastAsia" w:ascii="宋体" w:hAnsi="宋体" w:cs="宋体"/>
                <w:b/>
                <w:color w:val="000000"/>
                <w:kern w:val="0"/>
                <w:sz w:val="24"/>
              </w:rPr>
            </w:pPr>
          </w:p>
        </w:tc>
        <w:tc>
          <w:tcPr>
            <w:tcW w:w="2627"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400" w:lineRule="atLeast"/>
              <w:ind w:left="-107"/>
              <w:jc w:val="center"/>
              <w:rPr>
                <w:rFonts w:ascii="宋体" w:hAnsi="宋体" w:cs="宋体"/>
                <w:b/>
                <w:color w:val="000000"/>
                <w:kern w:val="0"/>
                <w:sz w:val="24"/>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ind w:left="-107"/>
              <w:jc w:val="center"/>
              <w:rPr>
                <w:rFonts w:hint="eastAsia"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邮箱</w:t>
            </w:r>
          </w:p>
        </w:tc>
        <w:tc>
          <w:tcPr>
            <w:tcW w:w="25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ind w:left="-107"/>
              <w:jc w:val="center"/>
              <w:rPr>
                <w:rFonts w:ascii="宋体" w:hAnsi="宋体" w:cs="宋体"/>
                <w:b/>
                <w:color w:val="000000"/>
                <w:kern w:val="0"/>
                <w:sz w:val="24"/>
              </w:rPr>
            </w:pPr>
          </w:p>
        </w:tc>
      </w:tr>
    </w:tbl>
    <w:p>
      <w:pPr>
        <w:widowControl/>
        <w:spacing w:line="525" w:lineRule="atLeast"/>
        <w:jc w:val="left"/>
        <w:rPr>
          <w:rFonts w:ascii="宋体" w:hAnsi="宋体" w:cs="宋体"/>
          <w:color w:val="000000"/>
          <w:kern w:val="0"/>
          <w:sz w:val="28"/>
          <w:szCs w:val="28"/>
        </w:rPr>
      </w:pPr>
    </w:p>
    <w:p>
      <w:pPr>
        <w:widowControl/>
        <w:spacing w:line="525" w:lineRule="atLeast"/>
        <w:jc w:val="left"/>
        <w:rPr>
          <w:rFonts w:ascii="宋体" w:hAnsi="宋体" w:cs="宋体"/>
          <w:b/>
          <w:color w:val="000000"/>
          <w:kern w:val="0"/>
          <w:sz w:val="28"/>
          <w:szCs w:val="28"/>
        </w:rPr>
      </w:pPr>
      <w:r>
        <w:rPr>
          <w:rFonts w:hint="eastAsia" w:ascii="宋体" w:hAnsi="宋体" w:cs="宋体"/>
          <w:b/>
          <w:color w:val="000000"/>
          <w:kern w:val="0"/>
          <w:sz w:val="28"/>
          <w:szCs w:val="28"/>
        </w:rPr>
        <w:t>报名单位：（公章）　　</w:t>
      </w:r>
    </w:p>
    <w:p>
      <w:pPr>
        <w:widowControl/>
        <w:spacing w:line="525" w:lineRule="atLeast"/>
        <w:jc w:val="left"/>
        <w:rPr>
          <w:rFonts w:ascii="宋体" w:hAnsi="宋体" w:cs="宋体"/>
          <w:b/>
          <w:color w:val="000000"/>
          <w:kern w:val="0"/>
          <w:sz w:val="28"/>
          <w:szCs w:val="28"/>
        </w:rPr>
      </w:pPr>
      <w:r>
        <w:rPr>
          <w:rFonts w:hint="eastAsia" w:ascii="宋体" w:hAnsi="宋体" w:cs="宋体"/>
          <w:b/>
          <w:color w:val="000000"/>
          <w:kern w:val="0"/>
          <w:sz w:val="28"/>
          <w:szCs w:val="28"/>
        </w:rPr>
        <w:t>法定代表人或授权代理人：（签字或印鉴）　　</w:t>
      </w:r>
    </w:p>
    <w:p>
      <w:pPr>
        <w:widowControl/>
        <w:spacing w:line="390" w:lineRule="atLeast"/>
        <w:ind w:right="-340"/>
        <w:jc w:val="left"/>
      </w:pPr>
      <w:r>
        <w:rPr>
          <w:rFonts w:hint="eastAsia" w:ascii="宋体" w:hAnsi="宋体" w:cs="宋体"/>
          <w:b/>
          <w:color w:val="000000"/>
          <w:kern w:val="0"/>
          <w:sz w:val="28"/>
          <w:szCs w:val="28"/>
        </w:rPr>
        <w:t>报名日期：      年  </w:t>
      </w:r>
      <w:r>
        <w:rPr>
          <w:rFonts w:ascii="宋体" w:hAnsi="宋体" w:cs="宋体"/>
          <w:b/>
          <w:color w:val="000000"/>
          <w:kern w:val="0"/>
          <w:sz w:val="28"/>
          <w:szCs w:val="28"/>
        </w:rPr>
        <w:t xml:space="preserve">  </w:t>
      </w:r>
      <w:r>
        <w:rPr>
          <w:rFonts w:hint="eastAsia" w:ascii="宋体" w:hAnsi="宋体" w:cs="宋体"/>
          <w:b/>
          <w:color w:val="000000"/>
          <w:kern w:val="0"/>
          <w:sz w:val="28"/>
          <w:szCs w:val="28"/>
        </w:rPr>
        <w:t> 月    日　　</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40DE0"/>
    <w:multiLevelType w:val="multilevel"/>
    <w:tmpl w:val="02A40DE0"/>
    <w:lvl w:ilvl="0" w:tentative="0">
      <w:start w:val="1"/>
      <w:numFmt w:val="chineseCountingThousand"/>
      <w:pStyle w:val="2"/>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ZmQ0ZDhiNjI4MjcwODZlM2YwMjhiMzRlMmVjYWIifQ=="/>
  </w:docVars>
  <w:rsids>
    <w:rsidRoot w:val="5BCF2B1B"/>
    <w:rsid w:val="0CE36476"/>
    <w:rsid w:val="1FA932E3"/>
    <w:rsid w:val="4744455C"/>
    <w:rsid w:val="568B29F9"/>
    <w:rsid w:val="5BCF2B1B"/>
    <w:rsid w:val="63116428"/>
    <w:rsid w:val="653308D7"/>
    <w:rsid w:val="739C7F8F"/>
    <w:rsid w:val="7D60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afterLines="100" w:line="360" w:lineRule="auto"/>
      <w:outlineLvl w:val="0"/>
    </w:pPr>
    <w:rPr>
      <w:rFonts w:eastAsia="微软雅黑"/>
      <w:b/>
      <w:bCs/>
      <w:kern w:val="44"/>
      <w:sz w:val="28"/>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仿宋_GB2312" w:eastAsia="仿宋_GB2312"/>
      <w:sz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1265</Words>
  <Characters>1383</Characters>
  <Lines>0</Lines>
  <Paragraphs>0</Paragraphs>
  <TotalTime>13</TotalTime>
  <ScaleCrop>false</ScaleCrop>
  <LinksUpToDate>false</LinksUpToDate>
  <CharactersWithSpaces>1419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2023-02-07T13:17:00Z</dcterms:created>
  <dc:creator>sYno F</dc:creator>
  <cp:lastModifiedBy>M ·</cp:lastModifiedBy>
  <dcterms:modified xsi:type="dcterms:W3CDTF">2023-02-08T07:07:10Z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6A291928647C47EF899360DB5CD808D3</vt:lpwstr>
  </property>
</Properties>
</file>