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eastAsia="zh-CN"/>
        </w:rPr>
        <w:t>山东大学齐鲁医院动物实验室扩容项目</w:t>
      </w:r>
    </w:p>
    <w:p>
      <w:pPr>
        <w:pStyle w:val="4"/>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eastAsia="zh-CN"/>
        </w:rPr>
        <w:t>HYHA2022-2722</w:t>
      </w:r>
      <w:r>
        <w:rPr>
          <w:rFonts w:hint="eastAsia" w:ascii="宋体" w:hAnsi="宋体" w:eastAsia="宋体" w:cs="宋体"/>
          <w:b/>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eastAsia"/>
          <w:b/>
          <w:bCs/>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36" w:lineRule="auto"/>
        <w:ind w:left="0" w:leftChars="0" w:firstLine="0" w:firstLineChars="0"/>
        <w:textAlignment w:val="auto"/>
        <w:rPr>
          <w:rFonts w:hint="eastAsia"/>
          <w:b/>
          <w:bCs/>
          <w:sz w:val="28"/>
          <w:szCs w:val="28"/>
          <w:highlight w:val="none"/>
          <w:lang w:val="en-US" w:eastAsia="zh-CN"/>
        </w:rPr>
      </w:pPr>
      <w:r>
        <w:rPr>
          <w:rFonts w:hint="eastAsia"/>
          <w:b/>
          <w:bCs/>
          <w:sz w:val="28"/>
          <w:szCs w:val="28"/>
          <w:highlight w:val="none"/>
          <w:lang w:val="en-US" w:eastAsia="zh-CN"/>
        </w:rPr>
        <w:t>各供应商：</w:t>
      </w:r>
    </w:p>
    <w:p>
      <w:pPr>
        <w:pStyle w:val="2"/>
        <w:keepNext w:val="0"/>
        <w:keepLines w:val="0"/>
        <w:pageBreakBefore w:val="0"/>
        <w:widowControl w:val="0"/>
        <w:kinsoku/>
        <w:wordWrap/>
        <w:overflowPunct/>
        <w:topLinePunct w:val="0"/>
        <w:autoSpaceDE/>
        <w:autoSpaceDN/>
        <w:bidi w:val="0"/>
        <w:adjustRightInd/>
        <w:snapToGrid/>
        <w:spacing w:after="0" w:line="336" w:lineRule="auto"/>
        <w:ind w:left="0" w:leftChars="0" w:firstLine="0" w:firstLineChars="0"/>
        <w:textAlignment w:val="auto"/>
        <w:rPr>
          <w:rFonts w:hint="default"/>
          <w:b/>
          <w:bCs/>
          <w:sz w:val="28"/>
          <w:szCs w:val="28"/>
          <w:highlight w:val="none"/>
          <w:lang w:val="en-US" w:eastAsia="zh-CN"/>
        </w:rPr>
      </w:pPr>
      <w:r>
        <w:rPr>
          <w:rFonts w:hint="eastAsia"/>
          <w:b/>
          <w:bCs/>
          <w:sz w:val="28"/>
          <w:szCs w:val="28"/>
          <w:highlight w:val="none"/>
          <w:lang w:val="en-US" w:eastAsia="zh-CN"/>
        </w:rPr>
        <w:t>一、现对本项目相关疑问回复如下：</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、企业业绩与项目负责人业绩是否可以重复？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eastAsia="宋体"/>
          <w:b/>
          <w:bCs/>
          <w:highlight w:val="none"/>
          <w:lang w:val="en-US" w:eastAsia="zh-CN"/>
        </w:rPr>
      </w:pPr>
      <w:r>
        <w:rPr>
          <w:rFonts w:hint="eastAsia" w:ascii="宋体" w:hAnsi="宋体" w:eastAsia="宋体" w:cs="宋体"/>
          <w:b/>
          <w:bCs/>
          <w:color w:val="auto"/>
          <w:sz w:val="24"/>
          <w:szCs w:val="24"/>
          <w:highlight w:val="none"/>
        </w:rPr>
        <w:t>答：</w:t>
      </w:r>
      <w:r>
        <w:rPr>
          <w:rFonts w:hint="eastAsia" w:ascii="宋体" w:hAnsi="宋体" w:eastAsia="宋体" w:cs="宋体"/>
          <w:b/>
          <w:bCs/>
          <w:color w:val="auto"/>
          <w:sz w:val="24"/>
          <w:szCs w:val="24"/>
          <w:highlight w:val="none"/>
          <w:u w:val="single"/>
        </w:rPr>
        <w:t>可以重复</w:t>
      </w:r>
      <w:r>
        <w:rPr>
          <w:rFonts w:hint="eastAsia" w:ascii="宋体" w:hAnsi="宋体" w:cs="宋体"/>
          <w:b/>
          <w:bCs/>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给定报价工程量清单格式与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清单格式不一致，是否与给定的Excel格式一致即可？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b/>
          <w:bCs/>
          <w:color w:val="auto"/>
          <w:sz w:val="24"/>
          <w:szCs w:val="24"/>
          <w:highlight w:val="none"/>
        </w:rPr>
        <w:t>答：</w:t>
      </w:r>
      <w:r>
        <w:rPr>
          <w:rFonts w:hint="eastAsia" w:ascii="宋体" w:hAnsi="宋体" w:cs="宋体"/>
          <w:b/>
          <w:bCs/>
          <w:color w:val="auto"/>
          <w:sz w:val="24"/>
          <w:szCs w:val="24"/>
          <w:highlight w:val="none"/>
          <w:u w:val="single"/>
          <w:lang w:val="en-US" w:eastAsia="zh-CN"/>
        </w:rPr>
        <w:t>磋商文件给定的工程量清单与计价表格式与随本磋商文件发出的工程量清单格式如有不一致，以工程量清单中给定的格式为准；工程量清单中没有给定的格式以磋商文件给定的格式为准。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3、磋商</w:t>
      </w:r>
      <w:r>
        <w:rPr>
          <w:rFonts w:hint="eastAsia" w:ascii="宋体" w:hAnsi="宋体" w:eastAsia="宋体" w:cs="宋体"/>
          <w:color w:val="auto"/>
          <w:sz w:val="24"/>
          <w:szCs w:val="24"/>
          <w:highlight w:val="none"/>
        </w:rPr>
        <w:t>时是否需要携带竣工验收证明原件？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答：</w:t>
      </w:r>
      <w:r>
        <w:rPr>
          <w:rFonts w:hint="eastAsia" w:ascii="宋体" w:hAnsi="宋体" w:cs="宋体"/>
          <w:b/>
          <w:bCs/>
          <w:color w:val="auto"/>
          <w:sz w:val="24"/>
          <w:szCs w:val="24"/>
          <w:highlight w:val="none"/>
          <w:u w:val="single"/>
          <w:lang w:val="en-US" w:eastAsia="zh-CN"/>
        </w:rPr>
        <w:t>磋商时</w:t>
      </w:r>
      <w:r>
        <w:rPr>
          <w:rFonts w:hint="eastAsia" w:ascii="宋体" w:hAnsi="宋体" w:eastAsia="宋体" w:cs="宋体"/>
          <w:b/>
          <w:bCs/>
          <w:color w:val="auto"/>
          <w:sz w:val="24"/>
          <w:szCs w:val="24"/>
          <w:highlight w:val="none"/>
          <w:u w:val="single"/>
          <w:lang w:val="en-US" w:eastAsia="zh-CN"/>
        </w:rPr>
        <w:t>不需要</w:t>
      </w:r>
      <w:r>
        <w:rPr>
          <w:rFonts w:hint="eastAsia" w:ascii="宋体" w:hAnsi="宋体" w:eastAsia="宋体" w:cs="宋体"/>
          <w:b/>
          <w:bCs/>
          <w:color w:val="auto"/>
          <w:sz w:val="24"/>
          <w:szCs w:val="24"/>
          <w:highlight w:val="none"/>
          <w:u w:val="single"/>
        </w:rPr>
        <w:t>携带竣工验收证明原件</w:t>
      </w:r>
      <w:r>
        <w:rPr>
          <w:rFonts w:hint="eastAsia" w:ascii="宋体" w:hAnsi="宋体" w:cs="宋体"/>
          <w:b/>
          <w:bCs/>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、保证金是否可以开具保险公司保证金保函？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答：</w:t>
      </w:r>
      <w:r>
        <w:rPr>
          <w:rFonts w:hint="eastAsia" w:ascii="宋体" w:hAnsi="宋体" w:cs="宋体"/>
          <w:b/>
          <w:bCs/>
          <w:color w:val="auto"/>
          <w:sz w:val="24"/>
          <w:szCs w:val="24"/>
          <w:highlight w:val="none"/>
          <w:u w:val="single"/>
          <w:lang w:val="en-US" w:eastAsia="zh-CN"/>
        </w:rPr>
        <w:t>可以。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第8页，关于暂列金取费后金额，与 清单导入软件中的金额不一致（</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中803280.29，套入软件中是803236.74），是不是提供给一份暂列金额的取费明细，需要记取哪些费率费用？还是说只要求税前金额689882.71保持一致就可以？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eastAsia="宋体" w:cs="宋体"/>
          <w:b/>
          <w:bCs/>
          <w:sz w:val="24"/>
          <w:highlight w:val="none"/>
          <w:u w:val="single"/>
          <w:lang w:val="en-US" w:eastAsia="zh-CN"/>
        </w:rPr>
        <w:t>规费、税金费率</w:t>
      </w:r>
      <w:r>
        <w:rPr>
          <w:rFonts w:hint="eastAsia" w:ascii="宋体" w:hAnsi="宋体" w:cs="宋体"/>
          <w:b/>
          <w:bCs/>
          <w:color w:val="auto"/>
          <w:sz w:val="24"/>
          <w:szCs w:val="24"/>
          <w:highlight w:val="none"/>
          <w:u w:val="single"/>
          <w:lang w:val="en-US" w:eastAsia="zh-CN"/>
        </w:rPr>
        <w:t>详见随本答疑文件及变更通知发出的附件1：最新工程量清单。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第24页，专业总包配合费、采购保管费这几个费用需要记取吗？EXCEL招标清单中这几个费率为0，如果需要记取，项目费用的计算基数是什么？</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b/>
          <w:bCs/>
          <w:sz w:val="24"/>
          <w:szCs w:val="32"/>
          <w:highlight w:val="none"/>
          <w:u w:val="single"/>
        </w:rPr>
        <w:t>不需要记取</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、动物房4层高度为多少，是否满足电梯井道顶层高度最低要求？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（如不满足，需要拆卸顶层楼板，可能后期会造成渗水问题的发生，需供货方注意）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本项目为老旧建筑改造，无原始建筑图纸、无数据提供，详见磋商文件57页注意事项，结合现有设计需求及现场踏勘情况综合评估，相关费用包含在本次磋商报价中。</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图纸中没有标注施工范围内每层的建筑标高</w:t>
      </w:r>
      <w:r>
        <w:rPr>
          <w:rFonts w:hint="eastAsia" w:ascii="宋体" w:hAnsi="宋体" w:cs="宋体"/>
          <w:color w:val="auto"/>
          <w:sz w:val="24"/>
          <w:szCs w:val="24"/>
          <w:highlight w:val="none"/>
          <w:lang w:val="en-US" w:eastAsia="zh-CN"/>
        </w:rPr>
        <w:t>，请明示</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本项目为老旧建筑改造，无原始建筑图纸，无原始建筑标高数据，原设施为净化实验室，设计期间无法进入测量准确，需成交供应商拆除后复核尺寸数据</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根据装修图寸尺测量，两台电梯井道尺寸（内径）不一致。是否确认两台电梯载重相同，尺寸3000KG，2550（宽）*3000（深）基本满足贯通门3000KG载重要求；尺寸宽2300（宽）*1850（深）无法满足3000KG载重要求（是否贯通门都无法满足），可满足1000KG电梯载重尺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两台电梯尺寸不相同，设计中未体现载重要求，此项为后期深化项，各供应商在报价时以暂估价形式计入总报价，具体详见随本答疑文件及变更通知发出的附件1：最新工程量清单。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室外电梯的尺寸是多少？</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答复同第9条</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电梯钢结构井道的尺寸是多少？</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答复同第9条</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新增电梯基坑、井道，施工位置有无影响？有无需拆除的或移装的设备设施？基坑下部有无管线、池坑影响？</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答复同第9条</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该项目有考评SPF实验室要求，电梯是否进入考评，尺寸宽2300（宽）*1850（深）电梯是否需要自带净化及负压功能？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 xml:space="preserve"> 否 </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根据截图描述开门方式的问题：2号表示为一层单侧（上侧）开门，二三四层单侧（下侧）开门，是否是只指开门方向，还是两侧开门高度存在高差</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5274310" cy="3444240"/>
            <wp:effectExtent l="0" t="0" r="2540" b="3810"/>
            <wp:docPr id="2" name="图片 4" descr="129128703e54b8c53cd891be49a9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29128703e54b8c53cd891be49a98d1"/>
                    <pic:cNvPicPr>
                      <a:picLocks noChangeAspect="1"/>
                    </pic:cNvPicPr>
                  </pic:nvPicPr>
                  <pic:blipFill>
                    <a:blip r:embed="rId4"/>
                    <a:stretch>
                      <a:fillRect/>
                    </a:stretch>
                  </pic:blipFill>
                  <pic:spPr>
                    <a:xfrm>
                      <a:off x="0" y="0"/>
                      <a:ext cx="5274310" cy="34442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设计图中电梯图例为示意该位置为电梯参考摆放位置，具体以实际现场情况及使用方需求深化设计</w:t>
      </w:r>
      <w:r>
        <w:rPr>
          <w:rFonts w:hint="eastAsia" w:ascii="宋体" w:hAnsi="宋体" w:cs="宋体"/>
          <w:b/>
          <w:bCs/>
          <w:color w:val="auto"/>
          <w:sz w:val="24"/>
          <w:szCs w:val="24"/>
          <w:highlight w:val="none"/>
          <w:u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暖通设备中有两台设备“除臭设备一体扰流喷淋除臭设备”产品图中具体描述为下图</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264785" cy="2204085"/>
            <wp:effectExtent l="0" t="0" r="2540" b="571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5"/>
                    <a:stretch>
                      <a:fillRect/>
                    </a:stretch>
                  </pic:blipFill>
                  <pic:spPr>
                    <a:xfrm>
                      <a:off x="0" y="0"/>
                      <a:ext cx="5264785" cy="2204085"/>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此设备在常规动物房工程中使用并不普遍，且市场中此产品生产公司较少，且不具有市场和动物房工程普遍性，是否可以更改模式，但最终满足规范要求的除臭功能组合即可？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sz w:val="24"/>
          <w:highlight w:val="none"/>
          <w:u w:val="single"/>
        </w:rPr>
        <w:t>否</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执行竞争性磋商文件要求</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本项目为改造项目，净化机组基础清单描述中为”含混凝土基础,空调箱高出楼层地面300mm;排风基础高出楼层地面100mm。”混凝土基础会破坏屋面防水，建议改为钢结构基础，可破坏地面较少，是否可以？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lang w:val="en-US" w:eastAsia="zh-CN"/>
        </w:rPr>
        <w:t>执行原清单描述，</w:t>
      </w:r>
      <w:r>
        <w:rPr>
          <w:rFonts w:hint="eastAsia" w:ascii="宋体" w:hAnsi="宋体" w:cs="宋体"/>
          <w:b/>
          <w:bCs/>
          <w:sz w:val="24"/>
          <w:highlight w:val="none"/>
          <w:u w:val="single"/>
        </w:rPr>
        <w:t>报价时一并考虑屋面防水恢复</w:t>
      </w:r>
      <w:r>
        <w:rPr>
          <w:rFonts w:hint="eastAsia" w:ascii="宋体" w:hAnsi="宋体" w:cs="宋体"/>
          <w:b/>
          <w:bCs/>
          <w:color w:val="auto"/>
          <w:sz w:val="24"/>
          <w:szCs w:val="24"/>
          <w:highlight w:val="none"/>
          <w:u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水系统补水箱安装需要高于整个水系统，图中未提及安装位置，是否需要做支架？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2388870" cy="1902460"/>
            <wp:effectExtent l="0" t="0" r="1905" b="254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6"/>
                    <a:stretch>
                      <a:fillRect/>
                    </a:stretch>
                  </pic:blipFill>
                  <pic:spPr>
                    <a:xfrm>
                      <a:off x="0" y="0"/>
                      <a:ext cx="2388870" cy="1902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需要</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CT间等需要什么级别的净化，十万级是否能达到院方得要求。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万级</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原有建筑尺寸复核（轴线、长宽面积、层高、吊顶高度）；是否可以提供原始各专业图纸？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无原始建筑图纸，详见磋商文件第57页说明，结合现场踏勘情况综合考虑</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外墙施工涉及电梯部分，是否有外墙及结构加固等施工内容？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无原始建筑图纸，详见磋商文件第57页说明，结合现场踏勘情况综合考虑</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给水排水立管位置？水源接驳点位置？图纸不是很详细，给水排水等点位，建议提供原始相关专业图纸。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无</w:t>
      </w:r>
      <w:r>
        <w:rPr>
          <w:rFonts w:hint="eastAsia" w:ascii="宋体" w:hAnsi="宋体" w:cs="宋体"/>
          <w:b/>
          <w:bCs/>
          <w:color w:val="auto"/>
          <w:sz w:val="24"/>
          <w:szCs w:val="24"/>
          <w:highlight w:val="none"/>
          <w:u w:val="single"/>
          <w:lang w:val="en-US" w:eastAsia="zh-CN"/>
        </w:rPr>
        <w:t>原始</w:t>
      </w:r>
      <w:r>
        <w:rPr>
          <w:rFonts w:hint="eastAsia" w:ascii="宋体" w:hAnsi="宋体" w:cs="宋体"/>
          <w:b/>
          <w:bCs/>
          <w:sz w:val="24"/>
          <w:highlight w:val="none"/>
          <w:u w:val="single"/>
        </w:rPr>
        <w:t>建筑图纸，需根据实际情况深化，详见磋商文件5</w:t>
      </w:r>
      <w:r>
        <w:rPr>
          <w:rFonts w:ascii="宋体" w:hAnsi="宋体" w:cs="宋体"/>
          <w:b/>
          <w:bCs/>
          <w:sz w:val="24"/>
          <w:highlight w:val="none"/>
          <w:u w:val="single"/>
        </w:rPr>
        <w:t>7</w:t>
      </w:r>
      <w:r>
        <w:rPr>
          <w:rFonts w:hint="eastAsia" w:ascii="宋体" w:hAnsi="宋体" w:cs="宋体"/>
          <w:b/>
          <w:bCs/>
          <w:sz w:val="24"/>
          <w:highlight w:val="none"/>
          <w:u w:val="single"/>
        </w:rPr>
        <w:t>页说明</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排污总管的排水点位置? 距楼座多远？降温水箱安装位置？是否可以明确路由及位置？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无</w:t>
      </w:r>
      <w:r>
        <w:rPr>
          <w:rFonts w:hint="eastAsia" w:ascii="宋体" w:hAnsi="宋体" w:cs="宋体"/>
          <w:b/>
          <w:bCs/>
          <w:color w:val="auto"/>
          <w:sz w:val="24"/>
          <w:szCs w:val="24"/>
          <w:highlight w:val="none"/>
          <w:u w:val="single"/>
          <w:lang w:val="en-US" w:eastAsia="zh-CN"/>
        </w:rPr>
        <w:t>原始</w:t>
      </w:r>
      <w:r>
        <w:rPr>
          <w:rFonts w:hint="eastAsia" w:ascii="宋体" w:hAnsi="宋体" w:cs="宋体"/>
          <w:b/>
          <w:bCs/>
          <w:sz w:val="24"/>
          <w:highlight w:val="none"/>
          <w:u w:val="single"/>
        </w:rPr>
        <w:t>建筑图纸，需根据实际情况深化，详见磋商文件5</w:t>
      </w:r>
      <w:r>
        <w:rPr>
          <w:rFonts w:ascii="宋体" w:hAnsi="宋体" w:cs="宋体"/>
          <w:b/>
          <w:bCs/>
          <w:sz w:val="24"/>
          <w:highlight w:val="none"/>
          <w:u w:val="single"/>
        </w:rPr>
        <w:t>7</w:t>
      </w:r>
      <w:r>
        <w:rPr>
          <w:rFonts w:hint="eastAsia" w:ascii="宋体" w:hAnsi="宋体" w:cs="宋体"/>
          <w:b/>
          <w:bCs/>
          <w:sz w:val="24"/>
          <w:highlight w:val="none"/>
          <w:u w:val="single"/>
        </w:rPr>
        <w:t>页说明</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楼座配电间共设计6个总配电柜，总配电柜主电源由院区配电房敷设电缆引入，院区总配电房位置多远？是否可以提供具体路由？是否含在本次招标范围内？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lang w:val="en-US" w:eastAsia="zh-CN"/>
        </w:rPr>
        <w:t>配电室至总配电柜的电缆不包含在本次采购范围内</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是否设置UPS电源？位置要求？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以深化设计图纸为准。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消毒锅炉设备位置，安装位置是否需要结构加固？结构加固哪方完成？高温排水管道是否需要改装？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灭菌器详见设计图纸，安装位置加固由院方完成，高温排水管道在</w:t>
      </w:r>
      <w:r>
        <w:rPr>
          <w:rFonts w:hint="eastAsia" w:ascii="宋体" w:hAnsi="宋体" w:cs="宋体"/>
          <w:b/>
          <w:bCs/>
          <w:sz w:val="24"/>
          <w:highlight w:val="none"/>
          <w:u w:val="single"/>
          <w:lang w:val="en-US" w:eastAsia="zh-CN"/>
        </w:rPr>
        <w:t>采购</w:t>
      </w:r>
      <w:r>
        <w:rPr>
          <w:rFonts w:hint="eastAsia" w:ascii="宋体" w:hAnsi="宋体" w:cs="宋体"/>
          <w:b/>
          <w:bCs/>
          <w:sz w:val="24"/>
          <w:highlight w:val="none"/>
          <w:u w:val="single"/>
        </w:rPr>
        <w:t>范围</w:t>
      </w:r>
      <w:r>
        <w:rPr>
          <w:rFonts w:hint="eastAsia" w:ascii="宋体" w:hAnsi="宋体" w:cs="宋体"/>
          <w:b/>
          <w:bCs/>
          <w:sz w:val="24"/>
          <w:highlight w:val="none"/>
          <w:u w:val="single"/>
          <w:lang w:val="en-US" w:eastAsia="zh-CN"/>
        </w:rPr>
        <w:t>内</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是否需要纯水？纯水水源从哪里？管道敷设路径？是否需要设计纯水处理设备？设备间位置？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按设计要求预留相应点位，纯水系统不含在本次范围</w:t>
      </w:r>
      <w:r>
        <w:rPr>
          <w:rFonts w:hint="eastAsia" w:ascii="宋体" w:hAnsi="宋体" w:cs="宋体"/>
          <w:b/>
          <w:bCs/>
          <w:sz w:val="24"/>
          <w:highlight w:val="none"/>
          <w:u w:val="single"/>
          <w:lang w:val="en-US" w:eastAsia="zh-CN"/>
        </w:rPr>
        <w:t>内</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机房位置，场地面积、空间等核对图纸与现场；场地面积是否满足？</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满足</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空气处理机组、排风机柜、冷热源热泵机组、缓冲水箱等安装位置？现场是否满足承重要求？承重基础有无安装条件？楼板加固哪方完成？</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安装位置以深化设计图纸为准。加固由</w:t>
      </w:r>
      <w:r>
        <w:rPr>
          <w:rFonts w:hint="eastAsia" w:ascii="宋体" w:hAnsi="宋体" w:cs="宋体"/>
          <w:b/>
          <w:bCs/>
          <w:sz w:val="24"/>
          <w:highlight w:val="none"/>
          <w:u w:val="single"/>
        </w:rPr>
        <w:t>院方</w:t>
      </w:r>
      <w:r>
        <w:rPr>
          <w:rFonts w:hint="eastAsia" w:ascii="宋体" w:hAnsi="宋体" w:cs="宋体"/>
          <w:b/>
          <w:bCs/>
          <w:sz w:val="24"/>
          <w:highlight w:val="none"/>
          <w:u w:val="single"/>
          <w:lang w:val="en-US" w:eastAsia="zh-CN"/>
        </w:rPr>
        <w:t>完成</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现场屋面排风主管安装空间是否满足？</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满足</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各楼层送风主管、排风主管路径，有无障碍？安装空间是否满足？</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color w:val="auto"/>
          <w:sz w:val="24"/>
          <w:szCs w:val="24"/>
          <w:highlight w:val="none"/>
          <w:u w:val="single"/>
          <w:lang w:val="en-US" w:eastAsia="zh-CN"/>
        </w:rPr>
        <w:t>结合现场踏勘情况综合考虑；</w:t>
      </w:r>
      <w:r>
        <w:rPr>
          <w:rFonts w:hint="eastAsia" w:ascii="宋体" w:hAnsi="宋体" w:cs="宋体"/>
          <w:b/>
          <w:bCs/>
          <w:sz w:val="24"/>
          <w:highlight w:val="none"/>
          <w:u w:val="single"/>
        </w:rPr>
        <w:t>满足</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屋面喷淋除臭设备排水到屋面，是否需单独设计专用排污管道？</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否</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屋面防水是否需要重做？本次招标是否包含？</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lang w:val="en-US" w:eastAsia="zh-CN"/>
        </w:rPr>
        <w:t>成交供应商</w:t>
      </w:r>
      <w:r>
        <w:rPr>
          <w:rFonts w:hint="eastAsia" w:ascii="宋体" w:hAnsi="宋体" w:cs="宋体"/>
          <w:b/>
          <w:bCs/>
          <w:sz w:val="24"/>
          <w:highlight w:val="none"/>
          <w:u w:val="single"/>
        </w:rPr>
        <w:t>屋面施工需考虑因施工后防水修复费用</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货物进出屋面机房通道，是否有预留？现场踏勘没发现，怎么预留？是否单独记取此部分费用？</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答：</w:t>
      </w:r>
      <w:r>
        <w:rPr>
          <w:rFonts w:hint="eastAsia" w:ascii="宋体" w:hAnsi="宋体" w:cs="宋体"/>
          <w:b/>
          <w:bCs/>
          <w:sz w:val="24"/>
          <w:highlight w:val="none"/>
          <w:u w:val="single"/>
        </w:rPr>
        <w:t>无预留，自行解决，不单独</w:t>
      </w:r>
      <w:r>
        <w:rPr>
          <w:rFonts w:hint="eastAsia" w:ascii="宋体" w:hAnsi="宋体" w:cs="宋体"/>
          <w:b/>
          <w:bCs/>
          <w:sz w:val="24"/>
          <w:highlight w:val="none"/>
          <w:u w:val="single"/>
          <w:lang w:val="en-US" w:eastAsia="zh-CN"/>
        </w:rPr>
        <w:t>计取</w:t>
      </w:r>
      <w:r>
        <w:rPr>
          <w:rFonts w:hint="eastAsia" w:ascii="宋体" w:hAnsi="宋体" w:cs="宋体"/>
          <w:b/>
          <w:bCs/>
          <w:color w:val="auto"/>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、现对本项目做如下变更：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1、本项目项目名称变更为：</w:t>
      </w:r>
      <w:r>
        <w:rPr>
          <w:rFonts w:hint="eastAsia" w:ascii="宋体" w:hAnsi="宋体" w:eastAsia="宋体" w:cs="宋体"/>
          <w:sz w:val="24"/>
          <w:szCs w:val="24"/>
          <w:highlight w:val="none"/>
          <w:u w:val="single"/>
          <w:lang w:val="en-US" w:eastAsia="zh-CN"/>
        </w:rPr>
        <w:t>山东大学齐鲁医院动物实验室扩容项目</w:t>
      </w:r>
      <w:r>
        <w:rPr>
          <w:rFonts w:hint="eastAsia" w:ascii="宋体" w:hAnsi="宋体" w:eastAsia="宋体" w:cs="宋体"/>
          <w:sz w:val="24"/>
          <w:szCs w:val="24"/>
          <w:highlight w:val="none"/>
          <w:lang w:val="en-US" w:eastAsia="zh-CN"/>
        </w:rPr>
        <w:t>。请各供应商按照最新项目名称编制响应文件。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b w:val="0"/>
          <w:bCs w:val="0"/>
          <w:sz w:val="24"/>
          <w:szCs w:val="24"/>
          <w:highlight w:val="none"/>
          <w:lang w:val="en-US" w:eastAsia="zh-CN"/>
        </w:rPr>
        <w:t>本项目建设工程安全施工费执行山东省住房和城乡建设厅关于调整建设工程安全施工费的通知（鲁建标字〔2023〕2号）的规定。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highlight w:val="none"/>
          <w:lang w:val="en-US" w:eastAsia="zh-CN"/>
        </w:rPr>
        <w:t>最新工程量清单详见随本答疑文件及变更通知发出的附件1：最新工程量清单，</w:t>
      </w:r>
      <w:r>
        <w:rPr>
          <w:rFonts w:hint="eastAsia" w:ascii="宋体" w:hAnsi="宋体" w:eastAsia="宋体" w:cs="宋体"/>
          <w:sz w:val="24"/>
          <w:szCs w:val="24"/>
          <w:highlight w:val="none"/>
          <w:lang w:val="en-US" w:eastAsia="zh-CN"/>
        </w:rPr>
        <w:t>请各供应商按照最新</w:t>
      </w:r>
      <w:r>
        <w:rPr>
          <w:rFonts w:hint="eastAsia" w:ascii="宋体" w:hAnsi="宋体" w:eastAsia="宋体" w:cs="宋体"/>
          <w:sz w:val="24"/>
          <w:highlight w:val="none"/>
          <w:lang w:val="en-US" w:eastAsia="zh-CN"/>
        </w:rPr>
        <w:t>工程量清单编制响应文件。本项目取费前暂列金金额为</w:t>
      </w:r>
      <w:r>
        <w:rPr>
          <w:rFonts w:hint="eastAsia" w:ascii="宋体" w:hAnsi="宋体" w:eastAsia="宋体" w:cs="宋体"/>
          <w:sz w:val="24"/>
          <w:szCs w:val="24"/>
          <w:highlight w:val="none"/>
          <w:lang w:val="en-US" w:eastAsia="zh-CN"/>
        </w:rPr>
        <w:t>689882.71</w:t>
      </w:r>
      <w:r>
        <w:rPr>
          <w:rFonts w:hint="eastAsia" w:ascii="宋体" w:hAnsi="宋体" w:eastAsia="宋体" w:cs="宋体"/>
          <w:sz w:val="24"/>
          <w:highlight w:val="none"/>
          <w:lang w:val="en-US" w:eastAsia="zh-CN"/>
        </w:rPr>
        <w:t>元</w:t>
      </w:r>
      <w:r>
        <w:rPr>
          <w:rFonts w:hint="eastAsia" w:ascii="宋体" w:hAnsi="宋体" w:cs="宋体"/>
          <w:sz w:val="24"/>
          <w:highlight w:val="none"/>
          <w:lang w:val="en-US" w:eastAsia="zh-CN"/>
        </w:rPr>
        <w:t>(具体详见</w:t>
      </w:r>
      <w:r>
        <w:rPr>
          <w:rFonts w:hint="eastAsia" w:ascii="宋体" w:hAnsi="宋体" w:eastAsia="宋体" w:cs="宋体"/>
          <w:sz w:val="24"/>
          <w:highlight w:val="none"/>
          <w:lang w:val="en-US" w:eastAsia="zh-CN"/>
        </w:rPr>
        <w:t>附件1：最新工程量清单</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，请各供应商按照最新工程量清单中规费、税金项目清单与计价表中给定的规费、税金费率计算取费后暂列金。</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szCs w:val="24"/>
          <w:highlight w:val="none"/>
          <w:lang w:val="en-US" w:eastAsia="zh-CN"/>
        </w:rPr>
        <w:t>4、付款方式变更为</w:t>
      </w:r>
      <w:bookmarkStart w:id="1" w:name="_GoBack"/>
      <w:bookmarkEnd w:id="1"/>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签订合同后，采购人向供应商支付合同金额的</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rPr>
        <w:t>作为本工程预付款</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bookmarkStart w:id="0" w:name="c__50640402_"/>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eastAsia="zh-CN"/>
        </w:rPr>
        <w:t>每</w:t>
      </w:r>
      <w:r>
        <w:rPr>
          <w:rFonts w:hint="eastAsia" w:ascii="宋体" w:hAnsi="宋体" w:cs="宋体"/>
          <w:color w:val="auto"/>
          <w:kern w:val="0"/>
          <w:sz w:val="24"/>
          <w:szCs w:val="24"/>
          <w:highlight w:val="none"/>
          <w:lang w:val="en-US" w:eastAsia="zh-CN"/>
        </w:rPr>
        <w:t>两个</w:t>
      </w:r>
      <w:r>
        <w:rPr>
          <w:rFonts w:hint="eastAsia" w:ascii="宋体" w:hAnsi="宋体" w:eastAsia="宋体" w:cs="宋体"/>
          <w:color w:val="auto"/>
          <w:kern w:val="0"/>
          <w:sz w:val="24"/>
          <w:szCs w:val="24"/>
          <w:highlight w:val="none"/>
          <w:lang w:eastAsia="zh-CN"/>
        </w:rPr>
        <w:t>月按形象进度的</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支付进度款</w:t>
      </w:r>
      <w:r>
        <w:rPr>
          <w:rFonts w:hint="eastAsia" w:ascii="宋体" w:hAnsi="宋体" w:eastAsia="宋体" w:cs="宋体"/>
          <w:color w:val="auto"/>
          <w:kern w:val="0"/>
          <w:sz w:val="24"/>
          <w:szCs w:val="24"/>
          <w:highlight w:val="none"/>
          <w:lang w:eastAsia="zh-CN"/>
        </w:rPr>
        <w:t>；</w:t>
      </w:r>
      <w:bookmarkEnd w:id="0"/>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工程竣工</w:t>
      </w:r>
      <w:r>
        <w:rPr>
          <w:rFonts w:hint="eastAsia" w:ascii="宋体" w:hAnsi="宋体" w:eastAsia="宋体" w:cs="宋体"/>
          <w:color w:val="auto"/>
          <w:kern w:val="0"/>
          <w:sz w:val="24"/>
          <w:szCs w:val="24"/>
          <w:highlight w:val="none"/>
          <w:lang w:val="en-US" w:eastAsia="zh-CN"/>
        </w:rPr>
        <w:t>经采购人验收合格</w:t>
      </w:r>
      <w:r>
        <w:rPr>
          <w:rFonts w:hint="eastAsia" w:ascii="宋体" w:hAnsi="宋体" w:eastAsia="宋体" w:cs="宋体"/>
          <w:color w:val="auto"/>
          <w:kern w:val="0"/>
          <w:sz w:val="24"/>
          <w:szCs w:val="24"/>
          <w:highlight w:val="none"/>
        </w:rPr>
        <w:t>、取得山东省级实验动物环境检测合格报告</w:t>
      </w:r>
      <w:r>
        <w:rPr>
          <w:rFonts w:hint="eastAsia" w:ascii="宋体" w:hAnsi="宋体" w:eastAsia="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支付至工程审定值的97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质保金在工程质保期满后无息付清。</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textAlignment w:val="auto"/>
        <w:rPr>
          <w:rFonts w:hint="default"/>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sz w:val="24"/>
          <w:highlight w:val="none"/>
          <w:lang w:val="en-US" w:eastAsia="zh-CN"/>
        </w:rPr>
        <w:t>附件1：</w:t>
      </w:r>
      <w:r>
        <w:rPr>
          <w:rFonts w:hint="eastAsia" w:ascii="宋体" w:hAnsi="宋体" w:cs="宋体"/>
          <w:color w:val="auto"/>
          <w:kern w:val="0"/>
          <w:sz w:val="24"/>
          <w:highlight w:val="none"/>
          <w:lang w:val="en-US" w:eastAsia="zh-CN"/>
        </w:rPr>
        <w:t>最新工程量清单”发送至各供应商预留的邮箱。</w:t>
      </w:r>
    </w:p>
    <w:p>
      <w:pPr>
        <w:keepNext w:val="0"/>
        <w:keepLines w:val="0"/>
        <w:pageBreakBefore w:val="0"/>
        <w:widowControl w:val="0"/>
        <w:kinsoku/>
        <w:wordWrap/>
        <w:overflowPunct/>
        <w:topLinePunct w:val="0"/>
        <w:autoSpaceDE/>
        <w:autoSpaceDN/>
        <w:bidi w:val="0"/>
        <w:adjustRightInd/>
        <w:snapToGrid/>
        <w:spacing w:line="336" w:lineRule="auto"/>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7BF60C7"/>
    <w:rsid w:val="02796EE8"/>
    <w:rsid w:val="06B619ED"/>
    <w:rsid w:val="08631086"/>
    <w:rsid w:val="0DB859BA"/>
    <w:rsid w:val="1084611E"/>
    <w:rsid w:val="123C1D54"/>
    <w:rsid w:val="154A1E96"/>
    <w:rsid w:val="1D932651"/>
    <w:rsid w:val="37BF60C7"/>
    <w:rsid w:val="37F86D1F"/>
    <w:rsid w:val="383D30B3"/>
    <w:rsid w:val="3CE2441D"/>
    <w:rsid w:val="51855B15"/>
    <w:rsid w:val="59380268"/>
    <w:rsid w:val="6564762F"/>
    <w:rsid w:val="6565089C"/>
    <w:rsid w:val="699B17D7"/>
    <w:rsid w:val="6C4B40A9"/>
    <w:rsid w:val="6D505D9E"/>
    <w:rsid w:val="73E17196"/>
    <w:rsid w:val="797F3FCA"/>
    <w:rsid w:val="7FB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exact"/>
      <w:ind w:firstLine="200" w:firstLineChars="200"/>
    </w:pPr>
    <w:rPr>
      <w:spacing w:val="20"/>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line="500" w:lineRule="exact"/>
      <w:ind w:left="1588" w:leftChars="832" w:firstLine="433" w:firstLineChars="196"/>
    </w:pPr>
    <w:rPr>
      <w:sz w:val="24"/>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2023-02-08T11:31:00Z</dcterms:created>
  <dc:creator>//</dc:creator>
  <cp:lastModifiedBy>//</cp:lastModifiedBy>
  <dcterms:modified xsi:type="dcterms:W3CDTF">2023-02-08T12:41:08Z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73E25FCC1CD645699EF4C2476305B156</vt:lpwstr>
  </property>
</Properties>
</file>