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ind w:left="0" w:leftChars="0" w:firstLine="0" w:firstLineChars="0"/>
        <w:jc w:val="center"/>
        <w:rPr>
          <w:rFonts w:hint="default"/>
          <w:b/>
          <w:bCs/>
          <w:sz w:val="28"/>
          <w:szCs w:val="28"/>
          <w:lang w:val="en-US" w:eastAsia="zh-CN"/>
        </w:rPr>
      </w:pPr>
      <w:r>
        <w:rPr>
          <w:rFonts w:hint="eastAsia"/>
          <w:b/>
          <w:bCs/>
          <w:sz w:val="28"/>
          <w:szCs w:val="28"/>
          <w:lang w:eastAsia="zh-CN"/>
        </w:rPr>
        <w:t>山东大学齐鲁医院动物实验室加固工程</w:t>
      </w:r>
    </w:p>
    <w:p>
      <w:pPr>
        <w:pStyle w:val="4"/>
        <w:spacing w:line="44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HYHA2023-0018</w:t>
      </w:r>
      <w:r>
        <w:rPr>
          <w:rFonts w:hint="eastAsia" w:ascii="宋体" w:hAnsi="宋体" w:eastAsia="宋体" w:cs="宋体"/>
          <w:b/>
          <w:sz w:val="28"/>
          <w:szCs w:val="28"/>
        </w:rPr>
        <w:t>）</w:t>
      </w:r>
    </w:p>
    <w:p>
      <w:pPr>
        <w:pStyle w:val="2"/>
        <w:ind w:left="0" w:leftChars="0" w:firstLine="0" w:firstLineChars="0"/>
        <w:rPr>
          <w:rFonts w:hint="eastAsia"/>
          <w:b/>
          <w:bCs/>
          <w:sz w:val="28"/>
          <w:szCs w:val="28"/>
          <w:lang w:val="en-US" w:eastAsia="zh-CN"/>
        </w:rPr>
      </w:pPr>
    </w:p>
    <w:p>
      <w:pPr>
        <w:pStyle w:val="2"/>
        <w:ind w:left="0" w:leftChars="0" w:firstLine="0" w:firstLineChars="0"/>
        <w:rPr>
          <w:rFonts w:hint="eastAsia"/>
          <w:b/>
          <w:bCs/>
          <w:sz w:val="28"/>
          <w:szCs w:val="28"/>
          <w:lang w:val="en-US" w:eastAsia="zh-CN"/>
        </w:rPr>
      </w:pPr>
      <w:r>
        <w:rPr>
          <w:rFonts w:hint="eastAsia"/>
          <w:b/>
          <w:bCs/>
          <w:sz w:val="28"/>
          <w:szCs w:val="28"/>
          <w:lang w:val="en-US" w:eastAsia="zh-CN"/>
        </w:rPr>
        <w:t>各供应商：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b/>
          <w:bCs/>
          <w:sz w:val="28"/>
          <w:szCs w:val="28"/>
          <w:lang w:val="en-US" w:eastAsia="zh-CN"/>
        </w:rPr>
        <w:t>一、现对本项目相关疑问回复如下：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四层板顶采用叠合层加固，现屋顶有空调外机影响加固施工，空调外机等屋顶障碍物是甲方负责拆除还是加固公司拆除？</w:t>
      </w:r>
      <w:r>
        <w:rPr>
          <w:rFonts w:hint="eastAsia" w:ascii="宋体" w:hAnsi="宋体" w:eastAsia="宋体" w:cs="宋体"/>
          <w:b w:val="0"/>
          <w:bCs w:val="0"/>
          <w:sz w:val="24"/>
          <w:szCs w:val="24"/>
          <w:highlight w:val="none"/>
        </w:rPr>
        <w:t>屋面建筑做法能否提供？请明示。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u w:val="single"/>
          <w:lang w:val="en-US" w:eastAsia="zh-CN"/>
        </w:rPr>
      </w:pPr>
      <w:r>
        <w:rPr>
          <w:rFonts w:hint="eastAsia"/>
          <w:b/>
          <w:bCs/>
          <w:sz w:val="24"/>
          <w:szCs w:val="32"/>
          <w:lang w:val="en-US" w:eastAsia="zh-CN"/>
        </w:rPr>
        <w:t>答：</w:t>
      </w:r>
      <w:r>
        <w:rPr>
          <w:rFonts w:hint="eastAsia" w:ascii="宋体" w:hAnsi="宋体" w:cs="宋体"/>
          <w:b/>
          <w:bCs/>
          <w:color w:val="auto"/>
          <w:sz w:val="24"/>
          <w:szCs w:val="24"/>
          <w:u w:val="single"/>
          <w:lang w:val="en-US" w:eastAsia="zh-CN"/>
        </w:rPr>
        <w:t>屋面空调外机及其他障碍物由加固施工单位拆除，该部分费用综合考虑到报价中。</w:t>
      </w:r>
      <w:r>
        <w:rPr>
          <w:rFonts w:hint="eastAsia"/>
          <w:b/>
          <w:bCs/>
          <w:sz w:val="24"/>
          <w:szCs w:val="32"/>
          <w:u w:val="single"/>
          <w:lang w:val="en-US" w:eastAsia="zh-CN"/>
        </w:rPr>
        <w:t>不考虑恢复屋面。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b w:val="0"/>
          <w:bCs w:val="0"/>
          <w:spacing w:val="0"/>
          <w:kern w:val="2"/>
          <w:sz w:val="24"/>
          <w:szCs w:val="24"/>
          <w:highlight w:val="none"/>
          <w:lang w:val="en-US" w:eastAsia="zh-CN" w:bidi="ar-SA"/>
        </w:rPr>
      </w:pPr>
      <w:r>
        <w:rPr>
          <w:rFonts w:hint="eastAsia" w:ascii="宋体" w:hAnsi="宋体" w:eastAsia="宋体" w:cs="宋体"/>
          <w:b w:val="0"/>
          <w:bCs w:val="0"/>
          <w:spacing w:val="0"/>
          <w:kern w:val="2"/>
          <w:sz w:val="24"/>
          <w:szCs w:val="24"/>
          <w:highlight w:val="none"/>
          <w:lang w:val="en-US" w:eastAsia="zh-CN" w:bidi="ar-SA"/>
        </w:rPr>
        <w:t>2、四层楼板板顶加固增加附加筋是全梁增加还是只增加1-2轴？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u w:val="single"/>
          <w:lang w:val="en-US" w:eastAsia="zh-CN"/>
        </w:rPr>
      </w:pPr>
      <w:r>
        <w:rPr>
          <w:rFonts w:hint="eastAsia"/>
          <w:b/>
          <w:bCs/>
          <w:sz w:val="24"/>
          <w:szCs w:val="32"/>
          <w:lang w:val="en-US" w:eastAsia="zh-CN"/>
        </w:rPr>
        <w:t>答：</w:t>
      </w:r>
      <w:r>
        <w:rPr>
          <w:rFonts w:hint="eastAsia" w:ascii="宋体" w:hAnsi="宋体" w:cs="宋体"/>
          <w:b/>
          <w:bCs/>
          <w:color w:val="auto"/>
          <w:sz w:val="24"/>
          <w:szCs w:val="24"/>
          <w:u w:val="single"/>
          <w:lang w:val="en-US" w:eastAsia="zh-CN"/>
        </w:rPr>
        <w:t>板顶全部增加</w:t>
      </w:r>
      <w:r>
        <w:rPr>
          <w:rFonts w:hint="eastAsia" w:ascii="宋体" w:hAnsi="宋体" w:cs="宋体"/>
          <w:b/>
          <w:bCs/>
          <w:color w:val="auto"/>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3、磋商文件第10.4.9条“规费和税金应按“规费、税金项目清单与计价表”所列项目为不可竞争性费用。否则，视为无效响应”。此加固工程是否按房修工程的建筑工程执行规费费率？请明示。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b/>
          <w:bCs/>
          <w:sz w:val="24"/>
          <w:szCs w:val="32"/>
          <w:lang w:val="en-US" w:eastAsia="zh-CN"/>
        </w:rPr>
        <w:t>答：</w:t>
      </w:r>
      <w:r>
        <w:rPr>
          <w:rFonts w:hint="eastAsia"/>
          <w:b/>
          <w:bCs/>
          <w:sz w:val="24"/>
          <w:szCs w:val="32"/>
          <w:u w:val="single"/>
          <w:lang w:val="en-US" w:eastAsia="zh-CN"/>
        </w:rPr>
        <w:t>具体</w:t>
      </w:r>
      <w:r>
        <w:rPr>
          <w:rFonts w:hint="eastAsia" w:ascii="宋体" w:hAnsi="宋体" w:cs="宋体"/>
          <w:b/>
          <w:bCs/>
          <w:color w:val="auto"/>
          <w:sz w:val="24"/>
          <w:szCs w:val="24"/>
          <w:u w:val="single"/>
          <w:lang w:val="en-US" w:eastAsia="zh-CN"/>
        </w:rPr>
        <w:t>规费费率详见随本答疑文件及变更通知发出的附件1：最新工程量清单</w:t>
      </w:r>
      <w:r>
        <w:rPr>
          <w:rFonts w:hint="eastAsia" w:ascii="宋体" w:hAnsi="宋体" w:cs="宋体"/>
          <w:b/>
          <w:bCs/>
          <w:color w:val="auto"/>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pacing w:val="0"/>
          <w:kern w:val="2"/>
          <w:sz w:val="24"/>
          <w:szCs w:val="24"/>
          <w:lang w:val="en-US" w:eastAsia="zh-CN" w:bidi="ar-SA"/>
        </w:rPr>
        <w:t>总价措施的费率及企业管理费、利润的费率是否按照房屋修缮工程取费？请明示。</w:t>
      </w:r>
    </w:p>
    <w:p>
      <w:pPr>
        <w:pStyle w:val="2"/>
        <w:numPr>
          <w:ilvl w:val="0"/>
          <w:numId w:val="0"/>
        </w:numPr>
        <w:rPr>
          <w:rFonts w:hint="eastAsia" w:ascii="宋体" w:hAnsi="宋体" w:eastAsia="宋体" w:cs="宋体"/>
          <w:b w:val="0"/>
          <w:bCs w:val="0"/>
          <w:spacing w:val="0"/>
          <w:kern w:val="2"/>
          <w:sz w:val="24"/>
          <w:szCs w:val="24"/>
          <w:lang w:val="en-US" w:eastAsia="zh-CN" w:bidi="ar-SA"/>
        </w:rPr>
      </w:pPr>
      <w:r>
        <w:rPr>
          <w:rFonts w:hint="eastAsia"/>
          <w:b/>
          <w:bCs/>
          <w:sz w:val="24"/>
          <w:szCs w:val="32"/>
          <w:lang w:val="en-US" w:eastAsia="zh-CN"/>
        </w:rPr>
        <w:t>答：</w:t>
      </w:r>
      <w:r>
        <w:rPr>
          <w:rFonts w:hint="eastAsia"/>
          <w:b/>
          <w:bCs/>
          <w:sz w:val="24"/>
          <w:szCs w:val="32"/>
          <w:u w:val="single"/>
          <w:lang w:val="en-US" w:eastAsia="zh-CN"/>
        </w:rPr>
        <w:t>由供应商自行考虑。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5、材料是否还有暂估价？</w:t>
      </w:r>
    </w:p>
    <w:p>
      <w:pPr>
        <w:pStyle w:val="2"/>
        <w:numPr>
          <w:ilvl w:val="0"/>
          <w:numId w:val="0"/>
        </w:numPr>
        <w:rPr>
          <w:rFonts w:hint="eastAsia" w:ascii="宋体" w:hAnsi="宋体" w:eastAsia="宋体" w:cs="宋体"/>
          <w:b w:val="0"/>
          <w:bCs w:val="0"/>
          <w:spacing w:val="0"/>
          <w:kern w:val="2"/>
          <w:sz w:val="24"/>
          <w:szCs w:val="24"/>
          <w:lang w:val="en-US" w:eastAsia="zh-CN" w:bidi="ar-SA"/>
        </w:rPr>
      </w:pPr>
      <w:r>
        <w:rPr>
          <w:rFonts w:hint="eastAsia"/>
          <w:b/>
          <w:bCs/>
          <w:sz w:val="24"/>
          <w:szCs w:val="32"/>
          <w:lang w:val="en-US" w:eastAsia="zh-CN"/>
        </w:rPr>
        <w:t>答：</w:t>
      </w:r>
      <w:r>
        <w:rPr>
          <w:rFonts w:hint="eastAsia"/>
          <w:b/>
          <w:bCs/>
          <w:sz w:val="24"/>
          <w:szCs w:val="32"/>
          <w:u w:val="single"/>
          <w:lang w:val="en-US" w:eastAsia="zh-CN"/>
        </w:rPr>
        <w:t>本项目无材料暂估价。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6、竞争性磋商文件第九项给出的工程量清单与计价表格式与“附件2”中计价软件导出版本格式略有不同，是否可以按计价软件导出版本报价？请明示。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rPr>
      </w:pPr>
      <w:r>
        <w:rPr>
          <w:rFonts w:hint="eastAsia"/>
          <w:b/>
          <w:bCs/>
          <w:sz w:val="24"/>
          <w:szCs w:val="32"/>
          <w:lang w:val="en-US" w:eastAsia="zh-CN"/>
        </w:rPr>
        <w:t>答：</w:t>
      </w:r>
      <w:r>
        <w:rPr>
          <w:rFonts w:hint="eastAsia" w:ascii="宋体" w:hAnsi="宋体" w:cs="宋体"/>
          <w:b/>
          <w:bCs/>
          <w:color w:val="auto"/>
          <w:sz w:val="24"/>
          <w:szCs w:val="24"/>
          <w:u w:val="single"/>
          <w:lang w:val="en-US" w:eastAsia="zh-CN"/>
        </w:rPr>
        <w:t>磋商文件给定的工程量清单与计价表格式与随本磋商文件发出的工程量清单格式如有不一致，以工程量清单中给定的格式为准；工程量清单中没有给定的格式以磋商文件给定的格式为准。</w:t>
      </w:r>
    </w:p>
    <w:p>
      <w:pPr>
        <w:pStyle w:val="2"/>
        <w:ind w:firstLine="0" w:firstLineChars="0"/>
        <w:rPr>
          <w:b/>
          <w:bCs/>
          <w:sz w:val="28"/>
          <w:szCs w:val="28"/>
        </w:rPr>
      </w:pPr>
      <w:r>
        <w:rPr>
          <w:rFonts w:hint="eastAsia"/>
          <w:b/>
          <w:bCs/>
          <w:sz w:val="28"/>
          <w:szCs w:val="28"/>
          <w:lang w:val="en-US" w:eastAsia="zh-CN"/>
        </w:rPr>
        <w:t>二</w:t>
      </w:r>
      <w:r>
        <w:rPr>
          <w:rFonts w:hint="eastAsia"/>
          <w:b/>
          <w:bCs/>
          <w:sz w:val="28"/>
          <w:szCs w:val="28"/>
        </w:rPr>
        <w:t>、现对本项目做如下</w:t>
      </w:r>
      <w:r>
        <w:rPr>
          <w:rFonts w:hint="eastAsia"/>
          <w:b/>
          <w:bCs/>
          <w:sz w:val="28"/>
          <w:szCs w:val="28"/>
          <w:lang w:val="en-US" w:eastAsia="zh-CN"/>
        </w:rPr>
        <w:t>变更</w:t>
      </w:r>
      <w:r>
        <w:rPr>
          <w:rFonts w:hint="eastAsia"/>
          <w:b/>
          <w:bCs/>
          <w:sz w:val="28"/>
          <w:szCs w:val="28"/>
        </w:rPr>
        <w:t>：</w:t>
      </w:r>
    </w:p>
    <w:p>
      <w:pPr>
        <w:pStyle w:val="2"/>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1、本项目项目名称变更为：</w:t>
      </w:r>
      <w:r>
        <w:rPr>
          <w:rFonts w:hint="eastAsia" w:ascii="宋体" w:hAnsi="宋体" w:eastAsia="宋体" w:cs="宋体"/>
          <w:sz w:val="24"/>
          <w:szCs w:val="24"/>
          <w:u w:val="single"/>
          <w:lang w:val="en-US" w:eastAsia="zh-CN"/>
        </w:rPr>
        <w:t>山东大学齐鲁医院动物实验室加固工程</w:t>
      </w:r>
      <w:r>
        <w:rPr>
          <w:rFonts w:hint="eastAsia" w:ascii="宋体" w:hAnsi="宋体" w:eastAsia="宋体" w:cs="宋体"/>
          <w:sz w:val="24"/>
          <w:szCs w:val="24"/>
          <w:lang w:val="en-US" w:eastAsia="zh-CN"/>
        </w:rPr>
        <w:t>。请各供应商按照最新项目名称编制响应文件。</w:t>
      </w:r>
    </w:p>
    <w:p>
      <w:pPr>
        <w:pStyle w:val="2"/>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sz w:val="24"/>
          <w:lang w:val="en-US" w:eastAsia="zh-CN"/>
        </w:rPr>
        <w:t>2、</w:t>
      </w:r>
      <w:r>
        <w:rPr>
          <w:rFonts w:hint="eastAsia" w:ascii="宋体" w:hAnsi="宋体" w:eastAsia="宋体" w:cs="宋体"/>
          <w:b w:val="0"/>
          <w:bCs w:val="0"/>
          <w:sz w:val="24"/>
          <w:szCs w:val="24"/>
          <w:lang w:val="en-US" w:eastAsia="zh-CN"/>
        </w:rPr>
        <w:t>本项目建设工程安全施工费执行山东省住房和城乡建设厅关于调整建设工程安全施工费的通知（鲁建标字〔2023〕2号）的规定。</w:t>
      </w:r>
    </w:p>
    <w:p>
      <w:pPr>
        <w:pStyle w:val="2"/>
        <w:numPr>
          <w:ilvl w:val="0"/>
          <w:numId w:val="0"/>
        </w:numPr>
        <w:rPr>
          <w:rFonts w:hint="eastAsia" w:ascii="宋体" w:hAnsi="宋体" w:eastAsia="宋体" w:cs="宋体"/>
          <w:sz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lang w:val="en-US" w:eastAsia="zh-CN"/>
        </w:rPr>
        <w:t>最新工程量清单详见随本答疑文件及变更通知发出的附件1：最新工程量清单，</w:t>
      </w:r>
      <w:r>
        <w:rPr>
          <w:rFonts w:hint="eastAsia" w:ascii="宋体" w:hAnsi="宋体" w:eastAsia="宋体" w:cs="宋体"/>
          <w:sz w:val="24"/>
          <w:szCs w:val="24"/>
          <w:lang w:val="en-US" w:eastAsia="zh-CN"/>
        </w:rPr>
        <w:t>请各供应商按照最新</w:t>
      </w:r>
      <w:r>
        <w:rPr>
          <w:rFonts w:hint="eastAsia" w:ascii="宋体" w:hAnsi="宋体" w:eastAsia="宋体" w:cs="宋体"/>
          <w:sz w:val="24"/>
          <w:lang w:val="en-US" w:eastAsia="zh-CN"/>
        </w:rPr>
        <w:t>工程量清单编制响应文件。本项目取费前暂列金金额为80179.87元，请各供应商按照最新工程量清单中规费、税金项目清单与计价表中给定的规费、税金费率计算取费后暂列金。</w:t>
      </w:r>
    </w:p>
    <w:p>
      <w:pPr>
        <w:pStyle w:val="2"/>
        <w:ind w:left="0" w:leftChars="0"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color w:val="auto"/>
          <w:kern w:val="0"/>
          <w:sz w:val="24"/>
          <w:highlight w:val="none"/>
          <w:lang w:val="en-US" w:eastAsia="zh-CN"/>
        </w:rPr>
        <w:t>“</w:t>
      </w:r>
      <w:r>
        <w:rPr>
          <w:rFonts w:hint="eastAsia" w:ascii="宋体" w:hAnsi="宋体" w:eastAsia="宋体" w:cs="宋体"/>
          <w:sz w:val="24"/>
          <w:highlight w:val="none"/>
          <w:lang w:val="en-US" w:eastAsia="zh-CN"/>
        </w:rPr>
        <w:t>附件1：</w:t>
      </w:r>
      <w:r>
        <w:rPr>
          <w:rFonts w:hint="eastAsia" w:ascii="宋体" w:hAnsi="宋体" w:cs="宋体"/>
          <w:color w:val="auto"/>
          <w:kern w:val="0"/>
          <w:sz w:val="24"/>
          <w:highlight w:val="none"/>
          <w:lang w:val="en-US" w:eastAsia="zh-CN"/>
        </w:rPr>
        <w:t>最新工程量清单”发送至各供应商预留的邮箱。</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66F3490"/>
    <w:rsid w:val="02796EE8"/>
    <w:rsid w:val="06B619ED"/>
    <w:rsid w:val="08631086"/>
    <w:rsid w:val="0DB859BA"/>
    <w:rsid w:val="1084611E"/>
    <w:rsid w:val="123C1D54"/>
    <w:rsid w:val="154A1E96"/>
    <w:rsid w:val="1D932651"/>
    <w:rsid w:val="298305C0"/>
    <w:rsid w:val="366F3490"/>
    <w:rsid w:val="37F86D1F"/>
    <w:rsid w:val="3CE2441D"/>
    <w:rsid w:val="51855B15"/>
    <w:rsid w:val="59380268"/>
    <w:rsid w:val="6565089C"/>
    <w:rsid w:val="699B17D7"/>
    <w:rsid w:val="6C4B40A9"/>
    <w:rsid w:val="73E17196"/>
    <w:rsid w:val="797F3FCA"/>
    <w:rsid w:val="7FB7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exact"/>
      <w:ind w:firstLine="200" w:firstLineChars="200"/>
    </w:pPr>
    <w:rPr>
      <w:spacing w:val="20"/>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line="500" w:lineRule="exact"/>
      <w:ind w:left="1588" w:leftChars="832" w:firstLine="433" w:firstLineChars="196"/>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2023-02-08T11:32:00Z</dcterms:created>
  <dc:creator>//</dc:creator>
  <cp:lastModifiedBy>//</cp:lastModifiedBy>
  <dcterms:modified xsi:type="dcterms:W3CDTF">2023-02-08T12:41:25Z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DB73F7830EA24089B00CA2AE705E3575</vt:lpwstr>
  </property>
</Properties>
</file>