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6CFE" w:rsidRDefault="00F27D5C">
      <w:pPr>
        <w:spacing w:line="480" w:lineRule="auto"/>
        <w:ind w:firstLine="540"/>
        <w:jc w:val="center"/>
        <w:rPr>
          <w:rFonts w:asciiTheme="minorEastAsia" w:eastAsiaTheme="minorEastAsia" w:hAnsiTheme="minorEastAsia" w:cstheme="minorEastAsia"/>
          <w:sz w:val="72"/>
        </w:rPr>
      </w:pPr>
      <w:r>
        <w:rPr>
          <w:rFonts w:asciiTheme="minorEastAsia" w:eastAsiaTheme="minorEastAsia" w:hAnsiTheme="minorEastAsia" w:cstheme="minorEastAsia" w:hint="eastAsia"/>
          <w:sz w:val="72"/>
        </w:rPr>
        <w:t xml:space="preserve"> </w:t>
      </w:r>
    </w:p>
    <w:p w:rsidR="00AC6CFE" w:rsidRDefault="00F27D5C">
      <w:pPr>
        <w:ind w:firstLine="539"/>
        <w:jc w:val="center"/>
        <w:rPr>
          <w:rFonts w:asciiTheme="minorEastAsia" w:eastAsiaTheme="minorEastAsia" w:hAnsiTheme="minorEastAsia" w:cstheme="minorEastAsia"/>
          <w:sz w:val="84"/>
          <w:szCs w:val="84"/>
        </w:rPr>
      </w:pPr>
      <w:r>
        <w:rPr>
          <w:rFonts w:asciiTheme="minorEastAsia" w:eastAsiaTheme="minorEastAsia" w:hAnsiTheme="minorEastAsia" w:cstheme="minorEastAsia" w:hint="eastAsia"/>
          <w:sz w:val="84"/>
          <w:szCs w:val="84"/>
        </w:rPr>
        <w:t>政府采购</w:t>
      </w:r>
    </w:p>
    <w:p w:rsidR="00AC6CFE" w:rsidRDefault="00F27D5C">
      <w:pPr>
        <w:ind w:firstLine="539"/>
        <w:jc w:val="center"/>
        <w:rPr>
          <w:rFonts w:asciiTheme="minorEastAsia" w:eastAsiaTheme="minorEastAsia" w:hAnsiTheme="minorEastAsia" w:cstheme="minorEastAsia"/>
          <w:sz w:val="84"/>
          <w:szCs w:val="84"/>
        </w:rPr>
      </w:pPr>
      <w:r>
        <w:rPr>
          <w:rFonts w:asciiTheme="minorEastAsia" w:eastAsiaTheme="minorEastAsia" w:hAnsiTheme="minorEastAsia" w:cstheme="minorEastAsia" w:hint="eastAsia"/>
          <w:sz w:val="84"/>
          <w:szCs w:val="84"/>
        </w:rPr>
        <w:t>公开招标文件</w:t>
      </w:r>
    </w:p>
    <w:p w:rsidR="00AC6CFE" w:rsidRDefault="00AC6CFE">
      <w:pPr>
        <w:pStyle w:val="2"/>
      </w:pPr>
    </w:p>
    <w:p w:rsidR="00AC6CFE" w:rsidRDefault="00AC6CFE">
      <w:pPr>
        <w:spacing w:line="480" w:lineRule="auto"/>
        <w:ind w:leftChars="836" w:left="2880" w:hangingChars="350" w:hanging="1124"/>
        <w:rPr>
          <w:rFonts w:asciiTheme="minorEastAsia" w:eastAsiaTheme="minorEastAsia" w:hAnsiTheme="minorEastAsia" w:cstheme="minorEastAsia"/>
          <w:b/>
          <w:bCs/>
          <w:sz w:val="32"/>
        </w:rPr>
      </w:pPr>
    </w:p>
    <w:p w:rsidR="00AC6CFE" w:rsidRDefault="00F27D5C">
      <w:pPr>
        <w:spacing w:line="480" w:lineRule="auto"/>
        <w:ind w:leftChars="988" w:left="2878" w:hangingChars="250" w:hanging="803"/>
        <w:rPr>
          <w:rFonts w:asciiTheme="minorEastAsia" w:eastAsiaTheme="minorEastAsia" w:hAnsiTheme="minorEastAsia" w:cstheme="minorEastAsia"/>
          <w:b/>
          <w:bCs/>
          <w:sz w:val="32"/>
          <w:szCs w:val="22"/>
        </w:rPr>
      </w:pPr>
      <w:r>
        <w:rPr>
          <w:rFonts w:asciiTheme="minorEastAsia" w:eastAsiaTheme="minorEastAsia" w:hAnsiTheme="minorEastAsia" w:cstheme="minorEastAsia" w:hint="eastAsia"/>
          <w:b/>
          <w:bCs/>
          <w:sz w:val="32"/>
        </w:rPr>
        <w:t>项目名称</w:t>
      </w:r>
      <w:r>
        <w:rPr>
          <w:rFonts w:asciiTheme="minorEastAsia" w:eastAsiaTheme="minorEastAsia" w:hAnsiTheme="minorEastAsia" w:cstheme="minorEastAsia" w:hint="eastAsia"/>
          <w:b/>
          <w:bCs/>
          <w:sz w:val="32"/>
          <w:szCs w:val="22"/>
        </w:rPr>
        <w:t>：</w:t>
      </w:r>
      <w:r w:rsidR="00DD3EF3">
        <w:rPr>
          <w:rFonts w:asciiTheme="minorEastAsia" w:eastAsiaTheme="minorEastAsia" w:hAnsiTheme="minorEastAsia" w:cstheme="minorEastAsia" w:hint="eastAsia"/>
          <w:b/>
          <w:bCs/>
          <w:sz w:val="32"/>
          <w:szCs w:val="22"/>
        </w:rPr>
        <w:t>抚州东临新区共昇新型建材有限公司新建页岩环保烧结砖项目（一期</w:t>
      </w:r>
      <w:r w:rsidR="002C5D31">
        <w:rPr>
          <w:rFonts w:asciiTheme="minorEastAsia" w:eastAsiaTheme="minorEastAsia" w:hAnsiTheme="minorEastAsia" w:cstheme="minorEastAsia" w:hint="eastAsia"/>
          <w:b/>
          <w:bCs/>
          <w:sz w:val="32"/>
          <w:szCs w:val="22"/>
        </w:rPr>
        <w:t>生产</w:t>
      </w:r>
      <w:r w:rsidR="00DD3EF3">
        <w:rPr>
          <w:rFonts w:asciiTheme="minorEastAsia" w:eastAsiaTheme="minorEastAsia" w:hAnsiTheme="minorEastAsia" w:cstheme="minorEastAsia" w:hint="eastAsia"/>
          <w:b/>
          <w:bCs/>
          <w:sz w:val="32"/>
          <w:szCs w:val="22"/>
        </w:rPr>
        <w:t>设备采购）</w:t>
      </w:r>
    </w:p>
    <w:p w:rsidR="00AC6CFE" w:rsidRDefault="00F27D5C">
      <w:pPr>
        <w:spacing w:line="480" w:lineRule="auto"/>
        <w:ind w:leftChars="988" w:left="2878" w:hangingChars="250" w:hanging="803"/>
        <w:rPr>
          <w:rFonts w:asciiTheme="minorEastAsia" w:eastAsiaTheme="minorEastAsia" w:hAnsiTheme="minorEastAsia" w:cstheme="minorEastAsia"/>
          <w:b/>
          <w:bCs/>
          <w:sz w:val="32"/>
          <w:szCs w:val="22"/>
        </w:rPr>
      </w:pPr>
      <w:r>
        <w:rPr>
          <w:rFonts w:asciiTheme="minorEastAsia" w:eastAsiaTheme="minorEastAsia" w:hAnsiTheme="minorEastAsia" w:cstheme="minorEastAsia" w:hint="eastAsia"/>
          <w:b/>
          <w:bCs/>
          <w:sz w:val="32"/>
          <w:szCs w:val="22"/>
        </w:rPr>
        <w:t>项目编号：JX</w:t>
      </w:r>
      <w:r w:rsidR="006F4C7D">
        <w:rPr>
          <w:rFonts w:asciiTheme="minorEastAsia" w:eastAsiaTheme="minorEastAsia" w:hAnsiTheme="minorEastAsia" w:cstheme="minorEastAsia" w:hint="eastAsia"/>
          <w:b/>
          <w:bCs/>
          <w:sz w:val="32"/>
          <w:szCs w:val="22"/>
        </w:rPr>
        <w:t>YS</w:t>
      </w:r>
      <w:r>
        <w:rPr>
          <w:rFonts w:asciiTheme="minorEastAsia" w:eastAsiaTheme="minorEastAsia" w:hAnsiTheme="minorEastAsia" w:cstheme="minorEastAsia" w:hint="eastAsia"/>
          <w:b/>
          <w:bCs/>
          <w:sz w:val="32"/>
          <w:szCs w:val="22"/>
        </w:rPr>
        <w:t>-</w:t>
      </w:r>
      <w:r w:rsidR="006F4C7D">
        <w:rPr>
          <w:rFonts w:asciiTheme="minorEastAsia" w:eastAsiaTheme="minorEastAsia" w:hAnsiTheme="minorEastAsia" w:cstheme="minorEastAsia" w:hint="eastAsia"/>
          <w:b/>
          <w:bCs/>
          <w:sz w:val="32"/>
          <w:szCs w:val="22"/>
        </w:rPr>
        <w:t>FZ</w:t>
      </w:r>
      <w:r>
        <w:rPr>
          <w:rFonts w:asciiTheme="minorEastAsia" w:eastAsiaTheme="minorEastAsia" w:hAnsiTheme="minorEastAsia" w:cstheme="minorEastAsia" w:hint="eastAsia"/>
          <w:b/>
          <w:bCs/>
          <w:sz w:val="32"/>
          <w:szCs w:val="22"/>
        </w:rPr>
        <w:t>202</w:t>
      </w:r>
      <w:r w:rsidR="00FB3D25">
        <w:rPr>
          <w:rFonts w:asciiTheme="minorEastAsia" w:eastAsiaTheme="minorEastAsia" w:hAnsiTheme="minorEastAsia" w:cstheme="minorEastAsia" w:hint="eastAsia"/>
          <w:b/>
          <w:bCs/>
          <w:sz w:val="32"/>
          <w:szCs w:val="22"/>
        </w:rPr>
        <w:t>3</w:t>
      </w:r>
      <w:r>
        <w:rPr>
          <w:rFonts w:asciiTheme="minorEastAsia" w:eastAsiaTheme="minorEastAsia" w:hAnsiTheme="minorEastAsia" w:cstheme="minorEastAsia" w:hint="eastAsia"/>
          <w:b/>
          <w:bCs/>
          <w:sz w:val="32"/>
          <w:szCs w:val="22"/>
        </w:rPr>
        <w:t>-G00</w:t>
      </w:r>
      <w:r w:rsidR="006F4C7D">
        <w:rPr>
          <w:rFonts w:asciiTheme="minorEastAsia" w:eastAsiaTheme="minorEastAsia" w:hAnsiTheme="minorEastAsia" w:cstheme="minorEastAsia" w:hint="eastAsia"/>
          <w:b/>
          <w:bCs/>
          <w:sz w:val="32"/>
          <w:szCs w:val="22"/>
        </w:rPr>
        <w:t>1</w:t>
      </w:r>
    </w:p>
    <w:p w:rsidR="00AC6CFE" w:rsidRDefault="00F27D5C">
      <w:pPr>
        <w:spacing w:line="480" w:lineRule="auto"/>
        <w:ind w:leftChars="988" w:left="2878" w:hangingChars="250" w:hanging="803"/>
        <w:rPr>
          <w:rFonts w:asciiTheme="minorEastAsia" w:eastAsiaTheme="minorEastAsia" w:hAnsiTheme="minorEastAsia" w:cstheme="minorEastAsia"/>
          <w:b/>
          <w:bCs/>
          <w:sz w:val="32"/>
          <w:szCs w:val="22"/>
        </w:rPr>
      </w:pPr>
      <w:r>
        <w:rPr>
          <w:rFonts w:asciiTheme="minorEastAsia" w:eastAsiaTheme="minorEastAsia" w:hAnsiTheme="minorEastAsia" w:cstheme="minorEastAsia" w:hint="eastAsia"/>
          <w:b/>
          <w:bCs/>
          <w:sz w:val="32"/>
          <w:szCs w:val="22"/>
        </w:rPr>
        <w:t>采购单位：</w:t>
      </w:r>
      <w:r w:rsidR="006F4C7D">
        <w:rPr>
          <w:rFonts w:asciiTheme="minorEastAsia" w:eastAsiaTheme="minorEastAsia" w:hAnsiTheme="minorEastAsia" w:cstheme="minorEastAsia" w:hint="eastAsia"/>
          <w:b/>
          <w:bCs/>
          <w:sz w:val="32"/>
          <w:szCs w:val="22"/>
        </w:rPr>
        <w:t>抚州市东临新区共昇新型建材有限公司</w:t>
      </w:r>
    </w:p>
    <w:p w:rsidR="00AC6CFE" w:rsidRDefault="00AC6CFE">
      <w:pPr>
        <w:spacing w:line="480" w:lineRule="auto"/>
        <w:rPr>
          <w:rFonts w:asciiTheme="minorEastAsia" w:eastAsiaTheme="minorEastAsia" w:hAnsiTheme="minorEastAsia" w:cstheme="minorEastAsia"/>
          <w:sz w:val="48"/>
        </w:rPr>
      </w:pPr>
    </w:p>
    <w:p w:rsidR="00AC6CFE" w:rsidRDefault="006F4C7D">
      <w:pPr>
        <w:spacing w:line="480" w:lineRule="auto"/>
        <w:jc w:val="center"/>
        <w:rPr>
          <w:rFonts w:asciiTheme="minorEastAsia" w:eastAsiaTheme="minorEastAsia" w:hAnsiTheme="minorEastAsia" w:cstheme="minorEastAsia"/>
          <w:b/>
          <w:sz w:val="36"/>
        </w:rPr>
      </w:pPr>
      <w:r>
        <w:rPr>
          <w:rFonts w:asciiTheme="minorEastAsia" w:eastAsiaTheme="minorEastAsia" w:hAnsiTheme="minorEastAsia" w:cstheme="minorEastAsia" w:hint="eastAsia"/>
          <w:b/>
          <w:sz w:val="36"/>
        </w:rPr>
        <w:t>江西宇晟工程管理有限公司</w:t>
      </w:r>
    </w:p>
    <w:p w:rsidR="00AC6CFE" w:rsidRDefault="00F27D5C">
      <w:pPr>
        <w:spacing w:line="480" w:lineRule="auto"/>
        <w:jc w:val="center"/>
        <w:rPr>
          <w:rFonts w:asciiTheme="minorEastAsia" w:eastAsiaTheme="minorEastAsia" w:hAnsiTheme="minorEastAsia" w:cstheme="minorEastAsia"/>
          <w:b/>
          <w:sz w:val="36"/>
        </w:rPr>
      </w:pPr>
      <w:r>
        <w:rPr>
          <w:rFonts w:asciiTheme="minorEastAsia" w:eastAsiaTheme="minorEastAsia" w:hAnsiTheme="minorEastAsia" w:cstheme="minorEastAsia" w:hint="eastAsia"/>
          <w:b/>
          <w:sz w:val="36"/>
        </w:rPr>
        <w:t xml:space="preserve">江西 </w:t>
      </w:r>
      <w:r>
        <w:rPr>
          <w:rFonts w:asciiTheme="minorEastAsia" w:eastAsiaTheme="minorEastAsia" w:hAnsiTheme="minorEastAsia" w:cstheme="minorEastAsia" w:hint="eastAsia"/>
          <w:b/>
          <w:sz w:val="24"/>
        </w:rPr>
        <w:t>.</w:t>
      </w:r>
      <w:r>
        <w:rPr>
          <w:rFonts w:asciiTheme="minorEastAsia" w:eastAsiaTheme="minorEastAsia" w:hAnsiTheme="minorEastAsia" w:cstheme="minorEastAsia" w:hint="eastAsia"/>
          <w:b/>
          <w:sz w:val="36"/>
        </w:rPr>
        <w:t>抚州</w:t>
      </w:r>
    </w:p>
    <w:p w:rsidR="00AC6CFE" w:rsidRDefault="00AC6CFE">
      <w:pPr>
        <w:spacing w:line="480" w:lineRule="auto"/>
        <w:jc w:val="center"/>
        <w:rPr>
          <w:rFonts w:asciiTheme="minorEastAsia" w:eastAsiaTheme="minorEastAsia" w:hAnsiTheme="minorEastAsia" w:cstheme="minorEastAsia"/>
          <w:b/>
          <w:sz w:val="36"/>
        </w:rPr>
        <w:sectPr w:rsidR="00AC6CFE">
          <w:headerReference w:type="default" r:id="rId10"/>
          <w:footerReference w:type="default" r:id="rId11"/>
          <w:pgSz w:w="11906" w:h="16838"/>
          <w:pgMar w:top="1247" w:right="1417" w:bottom="1702" w:left="1417" w:header="851" w:footer="992" w:gutter="0"/>
          <w:pgNumType w:fmt="upperRoman" w:start="1"/>
          <w:cols w:space="720"/>
          <w:titlePg/>
          <w:docGrid w:linePitch="312"/>
        </w:sectPr>
      </w:pPr>
    </w:p>
    <w:p w:rsidR="00AC6CFE" w:rsidRDefault="00F27D5C">
      <w:pPr>
        <w:adjustRightInd w:val="0"/>
        <w:snapToGrid w:val="0"/>
        <w:ind w:firstLine="539"/>
        <w:jc w:val="center"/>
        <w:rPr>
          <w:rFonts w:asciiTheme="minorEastAsia" w:eastAsiaTheme="minorEastAsia" w:hAnsiTheme="minorEastAsia" w:cstheme="minorEastAsia"/>
          <w:bCs/>
          <w:sz w:val="44"/>
          <w:szCs w:val="44"/>
        </w:rPr>
      </w:pPr>
      <w:r>
        <w:rPr>
          <w:rFonts w:asciiTheme="minorEastAsia" w:eastAsiaTheme="minorEastAsia" w:hAnsiTheme="minorEastAsia" w:cstheme="minorEastAsia" w:hint="eastAsia"/>
          <w:bCs/>
          <w:sz w:val="44"/>
          <w:szCs w:val="44"/>
        </w:rPr>
        <w:lastRenderedPageBreak/>
        <w:t>目   录</w:t>
      </w:r>
    </w:p>
    <w:p w:rsidR="00AC6CFE" w:rsidRDefault="005B4547">
      <w:pPr>
        <w:pStyle w:val="10"/>
        <w:tabs>
          <w:tab w:val="clear" w:pos="840"/>
          <w:tab w:val="clear" w:pos="9629"/>
          <w:tab w:val="right" w:leader="dot" w:pos="9072"/>
        </w:tabs>
        <w:rPr>
          <w:rFonts w:asciiTheme="minorEastAsia" w:eastAsiaTheme="minorEastAsia" w:hAnsiTheme="minorEastAsia" w:cstheme="minorEastAsia"/>
        </w:rPr>
      </w:pPr>
      <w:r>
        <w:rPr>
          <w:rFonts w:asciiTheme="minorEastAsia" w:eastAsiaTheme="minorEastAsia" w:hAnsiTheme="minorEastAsia" w:cstheme="minorEastAsia" w:hint="eastAsia"/>
          <w:b/>
          <w:bCs/>
          <w:szCs w:val="21"/>
        </w:rPr>
        <w:fldChar w:fldCharType="begin"/>
      </w:r>
      <w:r w:rsidR="00F27D5C">
        <w:rPr>
          <w:rStyle w:val="af9"/>
          <w:rFonts w:asciiTheme="minorEastAsia" w:eastAsiaTheme="minorEastAsia" w:hAnsiTheme="minorEastAsia" w:cstheme="minorEastAsia" w:hint="eastAsia"/>
          <w:b/>
          <w:bCs/>
          <w:color w:val="auto"/>
          <w:szCs w:val="21"/>
        </w:rPr>
        <w:instrText xml:space="preserve"> TOC \o "1-3" \h \z \u </w:instrText>
      </w:r>
      <w:r>
        <w:rPr>
          <w:rFonts w:asciiTheme="minorEastAsia" w:eastAsiaTheme="minorEastAsia" w:hAnsiTheme="minorEastAsia" w:cstheme="minorEastAsia" w:hint="eastAsia"/>
          <w:b/>
          <w:bCs/>
          <w:szCs w:val="21"/>
        </w:rPr>
        <w:fldChar w:fldCharType="separate"/>
      </w:r>
      <w:hyperlink w:anchor="_Toc14975" w:history="1">
        <w:r w:rsidR="00F27D5C">
          <w:rPr>
            <w:rFonts w:asciiTheme="minorEastAsia" w:eastAsiaTheme="minorEastAsia" w:hAnsiTheme="minorEastAsia" w:cstheme="minorEastAsia" w:hint="eastAsia"/>
            <w:bCs/>
            <w:szCs w:val="32"/>
          </w:rPr>
          <w:t>第一章 投标邀请</w:t>
        </w:r>
        <w:r w:rsidR="00F27D5C">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_Toc14975 </w:instrText>
        </w:r>
        <w:r>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w:t>
        </w:r>
        <w:r>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7512" w:history="1">
        <w:r w:rsidR="00F27D5C">
          <w:rPr>
            <w:rFonts w:asciiTheme="minorEastAsia" w:eastAsiaTheme="minorEastAsia" w:hAnsiTheme="minorEastAsia" w:cstheme="minorEastAsia" w:hint="eastAsia"/>
            <w:szCs w:val="24"/>
          </w:rPr>
          <w:t>一、项目基本情况</w:t>
        </w:r>
        <w:r w:rsidR="00F27D5C">
          <w:rPr>
            <w:rFonts w:asciiTheme="minorEastAsia" w:eastAsiaTheme="minorEastAsia" w:hAnsiTheme="minorEastAsia" w:cstheme="minorEastAsia" w:hint="eastAsia"/>
          </w:rPr>
          <w:tab/>
          <w:t>1</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9010" w:history="1">
        <w:r w:rsidR="00F27D5C">
          <w:rPr>
            <w:rFonts w:asciiTheme="minorEastAsia" w:eastAsiaTheme="minorEastAsia" w:hAnsiTheme="minorEastAsia" w:cstheme="minorEastAsia" w:hint="eastAsia"/>
            <w:szCs w:val="24"/>
          </w:rPr>
          <w:t>二、申请人的资格要求</w:t>
        </w:r>
        <w:r w:rsidR="00F27D5C">
          <w:rPr>
            <w:rFonts w:asciiTheme="minorEastAsia" w:eastAsiaTheme="minorEastAsia" w:hAnsiTheme="minorEastAsia" w:cstheme="minorEastAsia" w:hint="eastAsia"/>
          </w:rPr>
          <w:tab/>
          <w:t>1</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617" w:history="1">
        <w:r w:rsidR="00F27D5C">
          <w:rPr>
            <w:rFonts w:asciiTheme="minorEastAsia" w:eastAsiaTheme="minorEastAsia" w:hAnsiTheme="minorEastAsia" w:cstheme="minorEastAsia" w:hint="eastAsia"/>
            <w:szCs w:val="24"/>
          </w:rPr>
          <w:t>四、提交投标文件截止时间、开标时间和地点</w:t>
        </w:r>
        <w:r w:rsidR="00F27D5C">
          <w:rPr>
            <w:rFonts w:asciiTheme="minorEastAsia" w:eastAsiaTheme="minorEastAsia" w:hAnsiTheme="minorEastAsia" w:cstheme="minorEastAsia" w:hint="eastAsia"/>
          </w:rPr>
          <w:tab/>
          <w:t>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50" w:history="1">
        <w:r w:rsidR="00F27D5C">
          <w:rPr>
            <w:rFonts w:asciiTheme="minorEastAsia" w:eastAsiaTheme="minorEastAsia" w:hAnsiTheme="minorEastAsia" w:cstheme="minorEastAsia" w:hint="eastAsia"/>
            <w:szCs w:val="24"/>
          </w:rPr>
          <w:t>五、公告期限</w:t>
        </w:r>
        <w:r w:rsidR="00F27D5C">
          <w:rPr>
            <w:rFonts w:asciiTheme="minorEastAsia" w:eastAsiaTheme="minorEastAsia" w:hAnsiTheme="minorEastAsia" w:cstheme="minorEastAsia" w:hint="eastAsia"/>
          </w:rPr>
          <w:tab/>
          <w:t>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5873" w:history="1">
        <w:r w:rsidR="00F27D5C">
          <w:rPr>
            <w:rFonts w:asciiTheme="minorEastAsia" w:eastAsiaTheme="minorEastAsia" w:hAnsiTheme="minorEastAsia" w:cstheme="minorEastAsia" w:hint="eastAsia"/>
            <w:szCs w:val="24"/>
          </w:rPr>
          <w:t>六、其他补充事宜</w:t>
        </w:r>
        <w:r w:rsidR="00F27D5C">
          <w:rPr>
            <w:rFonts w:asciiTheme="minorEastAsia" w:eastAsiaTheme="minorEastAsia" w:hAnsiTheme="minorEastAsia" w:cstheme="minorEastAsia" w:hint="eastAsia"/>
          </w:rPr>
          <w:tab/>
          <w:t>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6847" w:history="1">
        <w:r w:rsidR="00F27D5C">
          <w:rPr>
            <w:rFonts w:asciiTheme="minorEastAsia" w:eastAsiaTheme="minorEastAsia" w:hAnsiTheme="minorEastAsia" w:cstheme="minorEastAsia" w:hint="eastAsia"/>
            <w:szCs w:val="24"/>
          </w:rPr>
          <w:t>七、对本次招标提出询问，请按以下方式联系。</w:t>
        </w:r>
        <w:r w:rsidR="00F27D5C">
          <w:rPr>
            <w:rFonts w:asciiTheme="minorEastAsia" w:eastAsiaTheme="minorEastAsia" w:hAnsiTheme="minorEastAsia" w:cstheme="minorEastAsia" w:hint="eastAsia"/>
          </w:rPr>
          <w:tab/>
          <w:t>2</w:t>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2150" w:history="1">
        <w:r w:rsidR="00F27D5C">
          <w:rPr>
            <w:rFonts w:asciiTheme="minorEastAsia" w:eastAsiaTheme="minorEastAsia" w:hAnsiTheme="minorEastAsia" w:cstheme="minorEastAsia" w:hint="eastAsia"/>
            <w:bCs/>
            <w:szCs w:val="32"/>
          </w:rPr>
          <w:t>第二章　投标人须知</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_Toc2150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817" w:history="1">
        <w:r w:rsidR="00F27D5C">
          <w:rPr>
            <w:rFonts w:asciiTheme="minorEastAsia" w:eastAsiaTheme="minorEastAsia" w:hAnsiTheme="minorEastAsia" w:cstheme="minorEastAsia" w:hint="eastAsia"/>
            <w:szCs w:val="28"/>
          </w:rPr>
          <w:t>一、投标人须知前附表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_Toc8817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5901" w:history="1">
        <w:r w:rsidR="00F27D5C">
          <w:rPr>
            <w:rFonts w:asciiTheme="minorEastAsia" w:eastAsiaTheme="minorEastAsia" w:hAnsiTheme="minorEastAsia" w:cstheme="minorEastAsia" w:hint="eastAsia"/>
            <w:szCs w:val="28"/>
          </w:rPr>
          <w:t>二、招  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_Toc15901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9346" w:history="1">
        <w:r w:rsidR="00F27D5C">
          <w:rPr>
            <w:rFonts w:asciiTheme="minorEastAsia" w:eastAsiaTheme="minorEastAsia" w:hAnsiTheme="minorEastAsia" w:cstheme="minorEastAsia" w:hint="eastAsia"/>
            <w:szCs w:val="24"/>
          </w:rPr>
          <w:t>1. 适用范围</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_Toc29346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2195" w:history="1">
        <w:r w:rsidR="00F27D5C">
          <w:rPr>
            <w:rFonts w:asciiTheme="minorEastAsia" w:eastAsiaTheme="minorEastAsia" w:hAnsiTheme="minorEastAsia" w:cstheme="minorEastAsia" w:hint="eastAsia"/>
            <w:szCs w:val="24"/>
          </w:rPr>
          <w:t>2. 定义</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_Toc12195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1857" w:history="1">
        <w:r w:rsidR="00F27D5C">
          <w:rPr>
            <w:rFonts w:asciiTheme="minorEastAsia" w:eastAsiaTheme="minorEastAsia" w:hAnsiTheme="minorEastAsia" w:cstheme="minorEastAsia" w:hint="eastAsia"/>
            <w:szCs w:val="24"/>
          </w:rPr>
          <w:t>3. 合格投标人</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_Toc21857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8587" w:history="1">
        <w:r w:rsidR="00F27D5C">
          <w:rPr>
            <w:rFonts w:asciiTheme="minorEastAsia" w:eastAsiaTheme="minorEastAsia" w:hAnsiTheme="minorEastAsia" w:cstheme="minorEastAsia" w:hint="eastAsia"/>
            <w:szCs w:val="24"/>
          </w:rPr>
          <w:t>4. 投标费用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_Toc18587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4482" w:history="1">
        <w:r w:rsidR="00F27D5C">
          <w:rPr>
            <w:rFonts w:asciiTheme="minorEastAsia" w:eastAsiaTheme="minorEastAsia" w:hAnsiTheme="minorEastAsia" w:cstheme="minorEastAsia" w:hint="eastAsia"/>
            <w:szCs w:val="24"/>
          </w:rPr>
          <w:t>5. 投标人代表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_Toc4482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7993" w:history="1">
        <w:r w:rsidR="00F27D5C">
          <w:rPr>
            <w:rFonts w:asciiTheme="minorEastAsia" w:eastAsiaTheme="minorEastAsia" w:hAnsiTheme="minorEastAsia" w:cstheme="minorEastAsia" w:hint="eastAsia"/>
            <w:szCs w:val="24"/>
          </w:rPr>
          <w:t>6. 招标文件的构成</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_Toc7993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135" w:history="1">
        <w:r w:rsidR="00F27D5C">
          <w:rPr>
            <w:rFonts w:asciiTheme="minorEastAsia" w:eastAsiaTheme="minorEastAsia" w:hAnsiTheme="minorEastAsia" w:cstheme="minorEastAsia" w:hint="eastAsia"/>
            <w:szCs w:val="24"/>
          </w:rPr>
          <w:t>7.投标人应当提交的资格、资信证明文件</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_Toc3135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7</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1603" w:history="1">
        <w:r w:rsidR="00F27D5C">
          <w:rPr>
            <w:rFonts w:asciiTheme="minorEastAsia" w:eastAsiaTheme="minorEastAsia" w:hAnsiTheme="minorEastAsia" w:cstheme="minorEastAsia" w:hint="eastAsia"/>
            <w:szCs w:val="24"/>
          </w:rPr>
          <w:t>8.为落实政府采购政策，采购标的需满足的要求，以及投标人须提供的证明材料</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_Toc21603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7</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6469" w:history="1">
        <w:r w:rsidR="00F27D5C">
          <w:rPr>
            <w:rFonts w:asciiTheme="minorEastAsia" w:eastAsiaTheme="minorEastAsia" w:hAnsiTheme="minorEastAsia" w:cstheme="minorEastAsia" w:hint="eastAsia"/>
            <w:szCs w:val="24"/>
          </w:rPr>
          <w:t>9.对小型和微型企业、监狱企业、残疾人福利性单位产品参加投标享受的政策</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_Toc6469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0964" w:history="1">
        <w:r w:rsidR="00F27D5C">
          <w:rPr>
            <w:rFonts w:asciiTheme="minorEastAsia" w:eastAsiaTheme="minorEastAsia" w:hAnsiTheme="minorEastAsia" w:cstheme="minorEastAsia" w:hint="eastAsia"/>
            <w:szCs w:val="24"/>
          </w:rPr>
          <w:t>10. 招标文件的修改</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_Toc20964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3475" w:history="1">
        <w:r w:rsidR="00F27D5C">
          <w:rPr>
            <w:rFonts w:asciiTheme="minorEastAsia" w:eastAsiaTheme="minorEastAsia" w:hAnsiTheme="minorEastAsia" w:cstheme="minorEastAsia" w:hint="eastAsia"/>
            <w:szCs w:val="28"/>
          </w:rPr>
          <w:t>三、 投  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_Toc13475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6188" w:history="1">
        <w:r w:rsidR="00F27D5C">
          <w:rPr>
            <w:rFonts w:asciiTheme="minorEastAsia" w:eastAsiaTheme="minorEastAsia" w:hAnsiTheme="minorEastAsia" w:cstheme="minorEastAsia" w:hint="eastAsia"/>
            <w:szCs w:val="24"/>
          </w:rPr>
          <w:t>11.投标文件的编制</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_Toc16188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5589" w:history="1">
        <w:r w:rsidR="00F27D5C">
          <w:rPr>
            <w:rFonts w:asciiTheme="minorEastAsia" w:eastAsiaTheme="minorEastAsia" w:hAnsiTheme="minorEastAsia" w:cstheme="minorEastAsia" w:hint="eastAsia"/>
            <w:szCs w:val="24"/>
          </w:rPr>
          <w:t>12. 投标文件计量单位</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_Toc15589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500" w:history="1">
        <w:r w:rsidR="00F27D5C">
          <w:rPr>
            <w:rFonts w:asciiTheme="minorEastAsia" w:eastAsiaTheme="minorEastAsia" w:hAnsiTheme="minorEastAsia" w:cstheme="minorEastAsia" w:hint="eastAsia"/>
            <w:szCs w:val="24"/>
          </w:rPr>
          <w:t>13.提供相同品牌产品的不同投标人参加同一合同项下投标的，参加评标、获得中标人推荐资格的认定</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_Toc2500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4086" w:history="1">
        <w:r w:rsidR="00F27D5C">
          <w:rPr>
            <w:rFonts w:asciiTheme="minorEastAsia" w:eastAsiaTheme="minorEastAsia" w:hAnsiTheme="minorEastAsia" w:cstheme="minorEastAsia" w:hint="eastAsia"/>
            <w:szCs w:val="24"/>
          </w:rPr>
          <w:t>14. 投标文件的构成</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_Toc14086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47" w:history="1">
        <w:r w:rsidR="00F27D5C">
          <w:rPr>
            <w:rFonts w:asciiTheme="minorEastAsia" w:eastAsiaTheme="minorEastAsia" w:hAnsiTheme="minorEastAsia" w:cstheme="minorEastAsia" w:hint="eastAsia"/>
            <w:szCs w:val="24"/>
          </w:rPr>
          <w:t>15. 投标报价</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_Toc847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3111" w:history="1">
        <w:r w:rsidR="00F27D5C">
          <w:rPr>
            <w:rFonts w:asciiTheme="minorEastAsia" w:eastAsiaTheme="minorEastAsia" w:hAnsiTheme="minorEastAsia" w:cstheme="minorEastAsia" w:hint="eastAsia"/>
            <w:szCs w:val="24"/>
          </w:rPr>
          <w:t>16.投标保证金</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_Toc13111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12</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9289" w:history="1">
        <w:r w:rsidR="00F27D5C">
          <w:rPr>
            <w:rFonts w:asciiTheme="minorEastAsia" w:eastAsiaTheme="minorEastAsia" w:hAnsiTheme="minorEastAsia" w:cstheme="minorEastAsia" w:hint="eastAsia"/>
            <w:szCs w:val="24"/>
          </w:rPr>
          <w:t>17.投标有效期</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_Toc29289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12</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4706" w:history="1">
        <w:r w:rsidR="00F27D5C">
          <w:rPr>
            <w:rFonts w:asciiTheme="minorEastAsia" w:eastAsiaTheme="minorEastAsia" w:hAnsiTheme="minorEastAsia" w:cstheme="minorEastAsia" w:hint="eastAsia"/>
            <w:szCs w:val="24"/>
          </w:rPr>
          <w:t>18.投标文件的递交</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_Toc24706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12</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523" w:history="1">
        <w:r w:rsidR="00F27D5C">
          <w:rPr>
            <w:rFonts w:asciiTheme="minorEastAsia" w:eastAsiaTheme="minorEastAsia" w:hAnsiTheme="minorEastAsia" w:cstheme="minorEastAsia" w:hint="eastAsia"/>
            <w:szCs w:val="24"/>
          </w:rPr>
          <w:t>19.分包的规定</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_Toc2523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13</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790" w:history="1">
        <w:r w:rsidR="00F27D5C">
          <w:rPr>
            <w:rFonts w:asciiTheme="minorEastAsia" w:eastAsiaTheme="minorEastAsia" w:hAnsiTheme="minorEastAsia" w:cstheme="minorEastAsia" w:hint="eastAsia"/>
            <w:szCs w:val="24"/>
          </w:rPr>
          <w:t>20.恶意串通等行为的处理及串通投标情形的认定</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_Toc3790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13</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0541" w:history="1">
        <w:r w:rsidR="00F27D5C">
          <w:rPr>
            <w:rFonts w:asciiTheme="minorEastAsia" w:eastAsiaTheme="minorEastAsia" w:hAnsiTheme="minorEastAsia" w:cstheme="minorEastAsia" w:hint="eastAsia"/>
            <w:szCs w:val="28"/>
          </w:rPr>
          <w:t>四、开标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_Toc10541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6618" w:history="1">
        <w:r w:rsidR="00F27D5C">
          <w:rPr>
            <w:rFonts w:asciiTheme="minorEastAsia" w:eastAsiaTheme="minorEastAsia" w:hAnsiTheme="minorEastAsia" w:cstheme="minorEastAsia" w:hint="eastAsia"/>
            <w:szCs w:val="24"/>
          </w:rPr>
          <w:t>21.开标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_Toc6618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5675" w:history="1">
        <w:r w:rsidR="00F27D5C">
          <w:rPr>
            <w:rFonts w:asciiTheme="minorEastAsia" w:eastAsiaTheme="minorEastAsia" w:hAnsiTheme="minorEastAsia" w:cstheme="minorEastAsia" w:hint="eastAsia"/>
            <w:szCs w:val="28"/>
          </w:rPr>
          <w:t>五、评标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_Toc5675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9742" w:history="1">
        <w:r w:rsidR="00F27D5C">
          <w:rPr>
            <w:rFonts w:asciiTheme="minorEastAsia" w:eastAsiaTheme="minorEastAsia" w:hAnsiTheme="minorEastAsia" w:cstheme="minorEastAsia" w:hint="eastAsia"/>
            <w:szCs w:val="24"/>
          </w:rPr>
          <w:t>22.评标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_Toc19742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134" w:history="1">
        <w:r w:rsidR="00F27D5C">
          <w:rPr>
            <w:rFonts w:asciiTheme="minorEastAsia" w:eastAsiaTheme="minorEastAsia" w:hAnsiTheme="minorEastAsia" w:cstheme="minorEastAsia" w:hint="eastAsia"/>
            <w:szCs w:val="24"/>
          </w:rPr>
          <w:t>23.评标方法和评标标准</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_Toc8134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17</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4026" w:history="1">
        <w:r w:rsidR="00F27D5C">
          <w:rPr>
            <w:rFonts w:asciiTheme="minorEastAsia" w:eastAsiaTheme="minorEastAsia" w:hAnsiTheme="minorEastAsia" w:cstheme="minorEastAsia" w:hint="eastAsia"/>
            <w:szCs w:val="28"/>
          </w:rPr>
          <w:t>六、意外情况的情形和处理</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_Toc4026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3749" w:history="1">
        <w:r w:rsidR="00F27D5C">
          <w:rPr>
            <w:rFonts w:asciiTheme="minorEastAsia" w:eastAsiaTheme="minorEastAsia" w:hAnsiTheme="minorEastAsia" w:cstheme="minorEastAsia" w:hint="eastAsia"/>
            <w:szCs w:val="24"/>
          </w:rPr>
          <w:t>24. 意外情况的情形</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_Toc23749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4797" w:history="1">
        <w:r w:rsidR="00F27D5C">
          <w:rPr>
            <w:rFonts w:asciiTheme="minorEastAsia" w:eastAsiaTheme="minorEastAsia" w:hAnsiTheme="minorEastAsia" w:cstheme="minorEastAsia" w:hint="eastAsia"/>
            <w:szCs w:val="24"/>
          </w:rPr>
          <w:t>25. 意外情况的处理</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_Toc24797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355" w:history="1">
        <w:r w:rsidR="00F27D5C">
          <w:rPr>
            <w:rFonts w:asciiTheme="minorEastAsia" w:eastAsiaTheme="minorEastAsia" w:hAnsiTheme="minorEastAsia" w:cstheme="minorEastAsia" w:hint="eastAsia"/>
            <w:szCs w:val="28"/>
          </w:rPr>
          <w:t>七、中标和合同</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_Toc3355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2352" w:history="1">
        <w:r w:rsidR="00F27D5C">
          <w:rPr>
            <w:rFonts w:asciiTheme="minorEastAsia" w:eastAsiaTheme="minorEastAsia" w:hAnsiTheme="minorEastAsia" w:cstheme="minorEastAsia" w:hint="eastAsia"/>
            <w:szCs w:val="24"/>
          </w:rPr>
          <w:t>26.中标人的确定</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_Toc12352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6885" w:history="1">
        <w:r w:rsidR="00F27D5C">
          <w:rPr>
            <w:rFonts w:asciiTheme="minorEastAsia" w:eastAsiaTheme="minorEastAsia" w:hAnsiTheme="minorEastAsia" w:cstheme="minorEastAsia" w:hint="eastAsia"/>
            <w:szCs w:val="24"/>
          </w:rPr>
          <w:t>27.中标结果公告</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_Toc6885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5279" w:history="1">
        <w:r w:rsidR="00F27D5C">
          <w:rPr>
            <w:rFonts w:asciiTheme="minorEastAsia" w:eastAsiaTheme="minorEastAsia" w:hAnsiTheme="minorEastAsia" w:cstheme="minorEastAsia" w:hint="eastAsia"/>
            <w:szCs w:val="24"/>
          </w:rPr>
          <w:t>28. 履约保证金</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_Toc15279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4663" w:history="1">
        <w:r w:rsidR="00F27D5C">
          <w:rPr>
            <w:rFonts w:asciiTheme="minorEastAsia" w:eastAsiaTheme="minorEastAsia" w:hAnsiTheme="minorEastAsia" w:cstheme="minorEastAsia" w:hint="eastAsia"/>
            <w:szCs w:val="24"/>
          </w:rPr>
          <w:t>29. 签订合同</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_Toc24663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19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634" w:history="1">
        <w:r w:rsidR="00F27D5C">
          <w:rPr>
            <w:rFonts w:asciiTheme="minorEastAsia" w:eastAsiaTheme="minorEastAsia" w:hAnsiTheme="minorEastAsia" w:cstheme="minorEastAsia" w:hint="eastAsia"/>
            <w:szCs w:val="24"/>
          </w:rPr>
          <w:t>八、询问和质疑</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_Toc8634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6937" w:history="1">
        <w:r w:rsidR="00F27D5C">
          <w:rPr>
            <w:rFonts w:asciiTheme="minorEastAsia" w:eastAsiaTheme="minorEastAsia" w:hAnsiTheme="minorEastAsia" w:cstheme="minorEastAsia" w:hint="eastAsia"/>
            <w:szCs w:val="24"/>
          </w:rPr>
          <w:t>30.询问</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_Toc16937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6913" w:history="1">
        <w:r w:rsidR="00F27D5C">
          <w:rPr>
            <w:rFonts w:asciiTheme="minorEastAsia" w:eastAsiaTheme="minorEastAsia" w:hAnsiTheme="minorEastAsia" w:cstheme="minorEastAsia" w:hint="eastAsia"/>
            <w:szCs w:val="24"/>
          </w:rPr>
          <w:t>31、质疑</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_Toc6913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7196" w:history="1">
        <w:r w:rsidR="00F27D5C">
          <w:rPr>
            <w:rFonts w:asciiTheme="minorEastAsia" w:eastAsiaTheme="minorEastAsia" w:hAnsiTheme="minorEastAsia" w:cstheme="minorEastAsia" w:hint="eastAsia"/>
            <w:szCs w:val="24"/>
          </w:rPr>
          <w:t>九、采购代理服务费</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_Toc27196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5810" w:history="1">
        <w:r w:rsidR="00F27D5C">
          <w:rPr>
            <w:rFonts w:asciiTheme="minorEastAsia" w:eastAsiaTheme="minorEastAsia" w:hAnsiTheme="minorEastAsia" w:cstheme="minorEastAsia" w:hint="eastAsia"/>
            <w:szCs w:val="24"/>
          </w:rPr>
          <w:t>32. 采购代理服务费</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_Toc5810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214" w:history="1">
        <w:r w:rsidR="00F27D5C">
          <w:rPr>
            <w:rFonts w:asciiTheme="minorEastAsia" w:eastAsiaTheme="minorEastAsia" w:hAnsiTheme="minorEastAsia" w:cstheme="minorEastAsia" w:hint="eastAsia"/>
            <w:szCs w:val="24"/>
          </w:rPr>
          <w:t>十、附则</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_Toc3214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7221" w:history="1">
        <w:r w:rsidR="00F27D5C">
          <w:rPr>
            <w:rFonts w:asciiTheme="minorEastAsia" w:eastAsiaTheme="minorEastAsia" w:hAnsiTheme="minorEastAsia" w:cstheme="minorEastAsia" w:hint="eastAsia"/>
            <w:szCs w:val="24"/>
          </w:rPr>
          <w:t>33. 解释权</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_Toc7221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21</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12475" w:history="1">
        <w:r w:rsidR="00F27D5C">
          <w:rPr>
            <w:rFonts w:asciiTheme="minorEastAsia" w:eastAsiaTheme="minorEastAsia" w:hAnsiTheme="minorEastAsia" w:cstheme="minorEastAsia" w:hint="eastAsia"/>
            <w:szCs w:val="24"/>
          </w:rPr>
          <w:t>第三章  拟签订的合同文本</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_Toc12475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22</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9000" w:history="1">
        <w:r w:rsidR="00F27D5C">
          <w:rPr>
            <w:rFonts w:asciiTheme="minorEastAsia" w:eastAsiaTheme="minorEastAsia" w:hAnsiTheme="minorEastAsia" w:cstheme="minorEastAsia" w:hint="eastAsia"/>
            <w:szCs w:val="24"/>
          </w:rPr>
          <w:t>第四章  投标文件格式</w:t>
        </w:r>
        <w:r w:rsidR="00F27D5C">
          <w:rPr>
            <w:rFonts w:asciiTheme="minorEastAsia" w:eastAsiaTheme="minorEastAsia" w:hAnsiTheme="minorEastAsia" w:cstheme="minorEastAsia" w:hint="eastAsia"/>
          </w:rPr>
          <w:tab/>
          <w:t>24</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227" w:history="1">
        <w:r w:rsidR="00F27D5C">
          <w:rPr>
            <w:rFonts w:asciiTheme="minorEastAsia" w:eastAsiaTheme="minorEastAsia" w:hAnsiTheme="minorEastAsia" w:cstheme="minorEastAsia" w:hint="eastAsia"/>
            <w:szCs w:val="24"/>
          </w:rPr>
          <w:t>格式1．投标书</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_Toc3227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3552" w:history="1">
        <w:r w:rsidR="00F27D5C">
          <w:rPr>
            <w:rFonts w:asciiTheme="minorEastAsia" w:eastAsiaTheme="minorEastAsia" w:hAnsiTheme="minorEastAsia" w:cstheme="minorEastAsia" w:hint="eastAsia"/>
            <w:szCs w:val="24"/>
          </w:rPr>
          <w:t>格式2.开标一览表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_Toc23552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385" w:history="1">
        <w:r w:rsidR="00F27D5C">
          <w:rPr>
            <w:rFonts w:asciiTheme="minorEastAsia" w:eastAsiaTheme="minorEastAsia" w:hAnsiTheme="minorEastAsia" w:cstheme="minorEastAsia" w:hint="eastAsia"/>
            <w:szCs w:val="24"/>
          </w:rPr>
          <w:t>格式3.分项报价表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_Toc8385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28</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0494" w:history="1">
        <w:r w:rsidR="00F27D5C">
          <w:rPr>
            <w:rFonts w:asciiTheme="minorEastAsia" w:eastAsiaTheme="minorEastAsia" w:hAnsiTheme="minorEastAsia" w:cstheme="minorEastAsia" w:hint="eastAsia"/>
            <w:szCs w:val="24"/>
          </w:rPr>
          <w:t>格式4.开标一览明细表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_Toc30494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3548" w:history="1">
        <w:r w:rsidR="00F27D5C">
          <w:rPr>
            <w:rFonts w:asciiTheme="minorEastAsia" w:eastAsiaTheme="minorEastAsia" w:hAnsiTheme="minorEastAsia" w:cstheme="minorEastAsia" w:hint="eastAsia"/>
            <w:szCs w:val="24"/>
          </w:rPr>
          <w:t>格式5.技术需求响应/偏离表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_Toc3548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9489" w:history="1">
        <w:r w:rsidR="00F27D5C">
          <w:rPr>
            <w:rFonts w:asciiTheme="minorEastAsia" w:eastAsiaTheme="minorEastAsia" w:hAnsiTheme="minorEastAsia" w:cstheme="minorEastAsia" w:hint="eastAsia"/>
            <w:szCs w:val="24"/>
          </w:rPr>
          <w:t>格式6.商务条件响应/偏离表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_Toc9489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31</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4691" w:history="1">
        <w:r w:rsidR="00F27D5C">
          <w:rPr>
            <w:rFonts w:asciiTheme="minorEastAsia" w:eastAsiaTheme="minorEastAsia" w:hAnsiTheme="minorEastAsia" w:cstheme="minorEastAsia" w:hint="eastAsia"/>
            <w:szCs w:val="24"/>
          </w:rPr>
          <w:t>7、投标人应当提交的资格、资信证明文件</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_Toc4691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32</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794" w:history="1">
        <w:r w:rsidR="00F27D5C">
          <w:rPr>
            <w:rFonts w:asciiTheme="minorEastAsia" w:eastAsiaTheme="minorEastAsia" w:hAnsiTheme="minorEastAsia" w:cstheme="minorEastAsia" w:hint="eastAsia"/>
            <w:szCs w:val="24"/>
          </w:rPr>
          <w:t>格式7-1具有独立承担民事责任的能力的资格证明文件</w:t>
        </w:r>
        <w:r w:rsidR="00F27D5C">
          <w:rPr>
            <w:rFonts w:asciiTheme="minorEastAsia" w:eastAsiaTheme="minorEastAsia" w:hAnsiTheme="minorEastAsia" w:cstheme="minorEastAsia" w:hint="eastAsia"/>
          </w:rPr>
          <w:tab/>
          <w:t>32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2930" w:history="1">
        <w:r w:rsidR="00F27D5C">
          <w:rPr>
            <w:rFonts w:asciiTheme="minorEastAsia" w:eastAsiaTheme="minorEastAsia" w:hAnsiTheme="minorEastAsia" w:cstheme="minorEastAsia" w:hint="eastAsia"/>
            <w:szCs w:val="24"/>
          </w:rPr>
          <w:t>格式7-2具有良好的商业信誉和健全的财务会计制度的证明文件</w:t>
        </w:r>
        <w:r w:rsidR="00F27D5C">
          <w:rPr>
            <w:rFonts w:asciiTheme="minorEastAsia" w:eastAsiaTheme="minorEastAsia" w:hAnsiTheme="minorEastAsia" w:cstheme="minorEastAsia" w:hint="eastAsia"/>
          </w:rPr>
          <w:tab/>
          <w:t>32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9172" w:history="1">
        <w:r w:rsidR="00F27D5C">
          <w:rPr>
            <w:rFonts w:asciiTheme="minorEastAsia" w:eastAsiaTheme="minorEastAsia" w:hAnsiTheme="minorEastAsia" w:cstheme="minorEastAsia" w:hint="eastAsia"/>
            <w:szCs w:val="24"/>
          </w:rPr>
          <w:t>格式7-3 具有履行合同所必须的设备和专业技术能力的证明文件</w:t>
        </w:r>
        <w:r w:rsidR="00F27D5C">
          <w:rPr>
            <w:rFonts w:asciiTheme="minorEastAsia" w:eastAsiaTheme="minorEastAsia" w:hAnsiTheme="minorEastAsia" w:cstheme="minorEastAsia" w:hint="eastAsia"/>
          </w:rPr>
          <w:tab/>
          <w:t>32</w:t>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1213" w:history="1">
        <w:r w:rsidR="00F27D5C">
          <w:rPr>
            <w:rFonts w:asciiTheme="minorEastAsia" w:eastAsiaTheme="minorEastAsia" w:hAnsiTheme="minorEastAsia" w:cstheme="minorEastAsia" w:hint="eastAsia"/>
            <w:szCs w:val="24"/>
          </w:rPr>
          <w:t>格式7-4 有依法缴纳税收和社会保障资金的良好记录的证明文件</w:t>
        </w:r>
        <w:r w:rsidR="00F27D5C">
          <w:rPr>
            <w:rFonts w:asciiTheme="minorEastAsia" w:eastAsiaTheme="minorEastAsia" w:hAnsiTheme="minorEastAsia" w:cstheme="minorEastAsia" w:hint="eastAsia"/>
          </w:rPr>
          <w:tab/>
          <w:t>32</w:t>
        </w:r>
      </w:hyperlink>
    </w:p>
    <w:p w:rsidR="00AC6CFE" w:rsidRDefault="00C60ECD">
      <w:pPr>
        <w:pStyle w:val="22"/>
        <w:tabs>
          <w:tab w:val="clear" w:pos="9629"/>
          <w:tab w:val="right" w:leader="dot" w:pos="9072"/>
        </w:tabs>
        <w:rPr>
          <w:rFonts w:asciiTheme="minorEastAsia" w:eastAsiaTheme="minorEastAsia" w:hAnsiTheme="minorEastAsia" w:cstheme="minorEastAsia"/>
          <w:bCs/>
          <w:szCs w:val="21"/>
        </w:rPr>
      </w:pPr>
      <w:hyperlink w:anchor="_Toc17767" w:history="1">
        <w:r w:rsidR="00F27D5C">
          <w:rPr>
            <w:rFonts w:asciiTheme="minorEastAsia" w:eastAsiaTheme="minorEastAsia" w:hAnsiTheme="minorEastAsia" w:cstheme="minorEastAsia" w:hint="eastAsia"/>
            <w:szCs w:val="24"/>
          </w:rPr>
          <w:t>格式7-5参加政府采购前三年内，在经营活动中没有重大违法记录的证明文件</w:t>
        </w:r>
        <w:r w:rsidR="00F27D5C">
          <w:rPr>
            <w:rFonts w:asciiTheme="minorEastAsia" w:eastAsiaTheme="minorEastAsia" w:hAnsiTheme="minorEastAsia" w:cstheme="minorEastAsia" w:hint="eastAsia"/>
          </w:rPr>
          <w:tab/>
          <w:t>32</w:t>
        </w:r>
      </w:hyperlink>
    </w:p>
    <w:p w:rsidR="00AC6CFE" w:rsidRDefault="00C60ECD">
      <w:pPr>
        <w:rPr>
          <w:rFonts w:eastAsiaTheme="minorEastAsia"/>
        </w:rPr>
      </w:pPr>
      <w:hyperlink w:anchor="_Toc13225" w:history="1">
        <w:r w:rsidR="00F27D5C">
          <w:rPr>
            <w:rFonts w:asciiTheme="minorEastAsia" w:eastAsiaTheme="minorEastAsia" w:hAnsiTheme="minorEastAsia" w:cstheme="minorEastAsia" w:hint="eastAsia"/>
            <w:szCs w:val="24"/>
          </w:rPr>
          <w:t xml:space="preserve">格式7-6信用中国                 </w:t>
        </w:r>
        <w:r w:rsidR="00F27D5C">
          <w:rPr>
            <w:rFonts w:asciiTheme="minorEastAsia" w:eastAsiaTheme="minorEastAsia" w:hAnsiTheme="minorEastAsia" w:cstheme="minorEastAsia" w:hint="eastAsia"/>
          </w:rPr>
          <w:tab/>
          <w:t xml:space="preserve">                                               3</w:t>
        </w:r>
      </w:hyperlink>
      <w:r w:rsidR="00F27D5C">
        <w:rPr>
          <w:rFonts w:asciiTheme="minorEastAsia" w:eastAsiaTheme="minorEastAsia" w:hAnsiTheme="minorEastAsia" w:cstheme="minorEastAsia" w:hint="eastAsia"/>
          <w:bCs/>
          <w:szCs w:val="21"/>
        </w:rPr>
        <w:t>3</w:t>
      </w:r>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3225" w:history="1">
        <w:r w:rsidR="00F27D5C">
          <w:rPr>
            <w:rFonts w:asciiTheme="minorEastAsia" w:eastAsiaTheme="minorEastAsia" w:hAnsiTheme="minorEastAsia" w:cstheme="minorEastAsia" w:hint="eastAsia"/>
            <w:szCs w:val="24"/>
          </w:rPr>
          <w:t>格式7-7法定代表人授权书</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_Toc13225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32</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7973" w:history="1">
        <w:r w:rsidR="00F27D5C">
          <w:rPr>
            <w:rFonts w:asciiTheme="minorEastAsia" w:eastAsiaTheme="minorEastAsia" w:hAnsiTheme="minorEastAsia" w:cstheme="minorEastAsia" w:hint="eastAsia"/>
            <w:szCs w:val="24"/>
          </w:rPr>
          <w:t>格式7-8投标人的资格声明</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_Toc17973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0695" w:history="1">
        <w:r w:rsidR="00F27D5C">
          <w:rPr>
            <w:rFonts w:asciiTheme="minorEastAsia" w:eastAsiaTheme="minorEastAsia" w:hAnsiTheme="minorEastAsia" w:cstheme="minorEastAsia" w:hint="eastAsia"/>
            <w:szCs w:val="24"/>
          </w:rPr>
          <w:t>格式7-9投标保证金凭证</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_Toc10695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35</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1469" w:history="1">
        <w:r w:rsidR="00F27D5C">
          <w:rPr>
            <w:rFonts w:asciiTheme="minorEastAsia" w:eastAsiaTheme="minorEastAsia" w:hAnsiTheme="minorEastAsia" w:cstheme="minorEastAsia" w:hint="eastAsia"/>
            <w:szCs w:val="24"/>
          </w:rPr>
          <w:t>格式7-10制造商出具的授权函（适用于进口产品参加投标）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_Toc21469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9194" w:history="1">
        <w:r w:rsidR="00F27D5C">
          <w:rPr>
            <w:rFonts w:asciiTheme="minorEastAsia" w:eastAsiaTheme="minorEastAsia" w:hAnsiTheme="minorEastAsia" w:cstheme="minorEastAsia" w:hint="eastAsia"/>
            <w:szCs w:val="24"/>
          </w:rPr>
          <w:t>格式7-11联合体协议（适用于联合体投标）</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_Toc9194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37</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8904" w:history="1">
        <w:r w:rsidR="00F27D5C">
          <w:rPr>
            <w:rFonts w:asciiTheme="minorEastAsia" w:eastAsiaTheme="minorEastAsia" w:hAnsiTheme="minorEastAsia" w:cstheme="minorEastAsia" w:hint="eastAsia"/>
            <w:szCs w:val="24"/>
          </w:rPr>
          <w:t>格式7-12其他资格证明文件</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_Toc8904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38</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2890" w:history="1">
        <w:r w:rsidR="00F27D5C">
          <w:rPr>
            <w:rFonts w:asciiTheme="minorEastAsia" w:eastAsiaTheme="minorEastAsia" w:hAnsiTheme="minorEastAsia" w:cstheme="minorEastAsia" w:hint="eastAsia"/>
            <w:szCs w:val="24"/>
          </w:rPr>
          <w:t>8.为落实政府采购政策投标人须提供的证明材料</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_Toc2890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39</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9426" w:history="1">
        <w:r w:rsidR="00F27D5C">
          <w:rPr>
            <w:rFonts w:asciiTheme="minorEastAsia" w:eastAsiaTheme="minorEastAsia" w:hAnsiTheme="minorEastAsia" w:cstheme="minorEastAsia" w:hint="eastAsia"/>
            <w:szCs w:val="24"/>
          </w:rPr>
          <w:t>格式8-1中小企业声明</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_Toc19426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40</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6568" w:history="1">
        <w:r w:rsidR="00F27D5C">
          <w:rPr>
            <w:rFonts w:asciiTheme="minorEastAsia" w:eastAsiaTheme="minorEastAsia" w:hAnsiTheme="minorEastAsia" w:cstheme="minorEastAsia" w:hint="eastAsia"/>
            <w:szCs w:val="24"/>
          </w:rPr>
          <w:t>格式8-2残疾人福利性单位声明函</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_Toc6568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41</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8034" w:history="1">
        <w:r w:rsidR="00F27D5C">
          <w:rPr>
            <w:rFonts w:asciiTheme="minorEastAsia" w:eastAsiaTheme="minorEastAsia" w:hAnsiTheme="minorEastAsia" w:cstheme="minorEastAsia" w:hint="eastAsia"/>
            <w:szCs w:val="24"/>
          </w:rPr>
          <w:t>格式8-3属于《节能产品政府采购品目清单》、《环境标志产品政府采购品目清单》的产品，产品所在清单页（包含页码）的扫描件或网页截图（用标识标明产品所在位置），并提供证书扫描件（文件另有规定的从其规定）</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_Toc28034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42</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1777" w:history="1">
        <w:r w:rsidR="00F27D5C">
          <w:rPr>
            <w:rFonts w:asciiTheme="minorEastAsia" w:eastAsiaTheme="minorEastAsia" w:hAnsiTheme="minorEastAsia" w:cstheme="minorEastAsia" w:hint="eastAsia"/>
            <w:szCs w:val="24"/>
          </w:rPr>
          <w:t>9.技术文件</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_Toc1777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43</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26211" w:history="1">
        <w:r w:rsidR="00F27D5C">
          <w:rPr>
            <w:rFonts w:asciiTheme="minorEastAsia" w:eastAsiaTheme="minorEastAsia" w:hAnsiTheme="minorEastAsia" w:cstheme="minorEastAsia" w:hint="eastAsia"/>
            <w:szCs w:val="24"/>
          </w:rPr>
          <w:t>10、其他资料</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_Toc26211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7599" w:history="1">
        <w:r w:rsidR="00F27D5C">
          <w:rPr>
            <w:rFonts w:asciiTheme="minorEastAsia" w:eastAsiaTheme="minorEastAsia" w:hAnsiTheme="minorEastAsia" w:cstheme="minorEastAsia" w:hint="eastAsia"/>
            <w:szCs w:val="24"/>
          </w:rPr>
          <w:t>格式10-1投标企业情况一览表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_Toc17599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44</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29636" w:history="1">
        <w:r w:rsidR="00F27D5C">
          <w:rPr>
            <w:rFonts w:asciiTheme="minorEastAsia" w:eastAsiaTheme="minorEastAsia" w:hAnsiTheme="minorEastAsia" w:cstheme="minorEastAsia" w:hint="eastAsia"/>
            <w:szCs w:val="24"/>
          </w:rPr>
          <w:t>格式10-2 与技术、商务等评审计分有关的资料</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_Toc29636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45</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2010" w:history="1">
        <w:r w:rsidR="00F27D5C">
          <w:rPr>
            <w:rFonts w:asciiTheme="minorEastAsia" w:eastAsiaTheme="minorEastAsia" w:hAnsiTheme="minorEastAsia" w:cstheme="minorEastAsia" w:hint="eastAsia"/>
            <w:szCs w:val="24"/>
          </w:rPr>
          <w:t>第五章　货物需求表及采购需求</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_Toc2010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10713" w:history="1">
        <w:r w:rsidR="00F27D5C">
          <w:rPr>
            <w:rFonts w:asciiTheme="minorEastAsia" w:eastAsiaTheme="minorEastAsia" w:hAnsiTheme="minorEastAsia" w:cstheme="minorEastAsia" w:hint="eastAsia"/>
            <w:szCs w:val="24"/>
          </w:rPr>
          <w:t>一、货物需求表</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_Toc10713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46</w:t>
        </w:r>
        <w:r w:rsidR="005B4547">
          <w:rPr>
            <w:rFonts w:asciiTheme="minorEastAsia" w:eastAsiaTheme="minorEastAsia" w:hAnsiTheme="minorEastAsia" w:cstheme="minorEastAsia" w:hint="eastAsia"/>
          </w:rPr>
          <w:fldChar w:fldCharType="end"/>
        </w:r>
      </w:hyperlink>
    </w:p>
    <w:p w:rsidR="00AC6CFE" w:rsidRDefault="00C60ECD">
      <w:pPr>
        <w:pStyle w:val="22"/>
        <w:tabs>
          <w:tab w:val="clear" w:pos="9629"/>
          <w:tab w:val="right" w:leader="dot" w:pos="9072"/>
        </w:tabs>
        <w:rPr>
          <w:rFonts w:asciiTheme="minorEastAsia" w:eastAsiaTheme="minorEastAsia" w:hAnsiTheme="minorEastAsia" w:cstheme="minorEastAsia"/>
        </w:rPr>
      </w:pPr>
      <w:hyperlink w:anchor="_Toc9222" w:history="1">
        <w:r w:rsidR="00F27D5C">
          <w:rPr>
            <w:rFonts w:asciiTheme="minorEastAsia" w:eastAsiaTheme="minorEastAsia" w:hAnsiTheme="minorEastAsia" w:cstheme="minorEastAsia" w:hint="eastAsia"/>
            <w:szCs w:val="24"/>
          </w:rPr>
          <w:t>二、采购需求</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_Toc9222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47</w:t>
        </w:r>
        <w:r w:rsidR="005B4547">
          <w:rPr>
            <w:rFonts w:asciiTheme="minorEastAsia" w:eastAsiaTheme="minorEastAsia" w:hAnsiTheme="minorEastAsia" w:cstheme="minorEastAsia" w:hint="eastAsia"/>
          </w:rPr>
          <w:fldChar w:fldCharType="end"/>
        </w:r>
      </w:hyperlink>
    </w:p>
    <w:p w:rsidR="00AC6CFE" w:rsidRDefault="00C60ECD">
      <w:pPr>
        <w:pStyle w:val="10"/>
        <w:tabs>
          <w:tab w:val="clear" w:pos="840"/>
          <w:tab w:val="clear" w:pos="9629"/>
          <w:tab w:val="right" w:leader="dot" w:pos="9072"/>
        </w:tabs>
        <w:rPr>
          <w:rFonts w:asciiTheme="minorEastAsia" w:eastAsiaTheme="minorEastAsia" w:hAnsiTheme="minorEastAsia" w:cstheme="minorEastAsia"/>
        </w:rPr>
      </w:pPr>
      <w:hyperlink w:anchor="_Toc25649" w:history="1">
        <w:r w:rsidR="00F27D5C">
          <w:rPr>
            <w:rFonts w:asciiTheme="minorEastAsia" w:eastAsiaTheme="minorEastAsia" w:hAnsiTheme="minorEastAsia" w:cstheme="minorEastAsia" w:hint="eastAsia"/>
            <w:szCs w:val="24"/>
          </w:rPr>
          <w:t>第六章  评标标准</w:t>
        </w:r>
        <w:r w:rsidR="00F27D5C">
          <w:rPr>
            <w:rFonts w:asciiTheme="minorEastAsia" w:eastAsiaTheme="minorEastAsia" w:hAnsiTheme="minorEastAsia" w:cstheme="minorEastAsia" w:hint="eastAsia"/>
          </w:rPr>
          <w:tab/>
        </w:r>
        <w:r w:rsidR="005B4547">
          <w:rPr>
            <w:rFonts w:asciiTheme="minorEastAsia" w:eastAsiaTheme="minorEastAsia" w:hAnsiTheme="minorEastAsia" w:cstheme="minorEastAsia" w:hint="eastAsia"/>
          </w:rPr>
          <w:fldChar w:fldCharType="begin"/>
        </w:r>
        <w:r w:rsidR="00F27D5C">
          <w:rPr>
            <w:rFonts w:asciiTheme="minorEastAsia" w:eastAsiaTheme="minorEastAsia" w:hAnsiTheme="minorEastAsia" w:cstheme="minorEastAsia" w:hint="eastAsia"/>
          </w:rPr>
          <w:instrText xml:space="preserve"> PAGEREF _Toc25649 </w:instrText>
        </w:r>
        <w:r w:rsidR="005B4547">
          <w:rPr>
            <w:rFonts w:asciiTheme="minorEastAsia" w:eastAsiaTheme="minorEastAsia" w:hAnsiTheme="minorEastAsia" w:cstheme="minorEastAsia" w:hint="eastAsia"/>
          </w:rPr>
          <w:fldChar w:fldCharType="separate"/>
        </w:r>
        <w:r w:rsidR="00BE6963">
          <w:rPr>
            <w:rFonts w:asciiTheme="minorEastAsia" w:eastAsiaTheme="minorEastAsia" w:hAnsiTheme="minorEastAsia" w:cstheme="minorEastAsia"/>
            <w:noProof/>
          </w:rPr>
          <w:t>225</w:t>
        </w:r>
        <w:r w:rsidR="005B4547">
          <w:rPr>
            <w:rFonts w:asciiTheme="minorEastAsia" w:eastAsiaTheme="minorEastAsia" w:hAnsiTheme="minorEastAsia" w:cstheme="minorEastAsia" w:hint="eastAsia"/>
          </w:rPr>
          <w:fldChar w:fldCharType="end"/>
        </w:r>
      </w:hyperlink>
    </w:p>
    <w:p w:rsidR="00AC6CFE" w:rsidRDefault="005B4547">
      <w:pPr>
        <w:pStyle w:val="31"/>
        <w:spacing w:line="320" w:lineRule="exact"/>
        <w:rPr>
          <w:rStyle w:val="af9"/>
          <w:rFonts w:asciiTheme="minorEastAsia" w:eastAsiaTheme="minorEastAsia" w:hAnsiTheme="minorEastAsia" w:cstheme="minorEastAsia"/>
          <w:b/>
          <w:bCs/>
          <w:color w:val="auto"/>
          <w:szCs w:val="21"/>
        </w:rPr>
      </w:pPr>
      <w:r>
        <w:rPr>
          <w:rFonts w:asciiTheme="minorEastAsia" w:eastAsiaTheme="minorEastAsia" w:hAnsiTheme="minorEastAsia" w:cstheme="minorEastAsia" w:hint="eastAsia"/>
          <w:bCs/>
          <w:szCs w:val="21"/>
        </w:rPr>
        <w:fldChar w:fldCharType="end"/>
      </w:r>
    </w:p>
    <w:p w:rsidR="00AC6CFE" w:rsidRDefault="00AC6CFE">
      <w:pPr>
        <w:adjustRightInd w:val="0"/>
        <w:snapToGrid w:val="0"/>
        <w:spacing w:line="460" w:lineRule="exact"/>
        <w:ind w:left="-2" w:firstLine="538"/>
        <w:jc w:val="center"/>
        <w:rPr>
          <w:rFonts w:asciiTheme="minorEastAsia" w:eastAsiaTheme="minorEastAsia" w:hAnsiTheme="minorEastAsia" w:cstheme="minorEastAsia"/>
          <w:bCs/>
          <w:sz w:val="28"/>
          <w:szCs w:val="28"/>
        </w:rPr>
        <w:sectPr w:rsidR="00AC6CFE">
          <w:pgSz w:w="11906" w:h="16838"/>
          <w:pgMar w:top="1247" w:right="1417" w:bottom="1702" w:left="1417" w:header="851" w:footer="992" w:gutter="0"/>
          <w:pgNumType w:fmt="upperRoman" w:start="1"/>
          <w:cols w:space="720"/>
          <w:docGrid w:linePitch="312"/>
        </w:sectPr>
      </w:pPr>
    </w:p>
    <w:p w:rsidR="00AC6CFE" w:rsidRDefault="00F27D5C">
      <w:pPr>
        <w:pStyle w:val="1"/>
        <w:numPr>
          <w:ilvl w:val="0"/>
          <w:numId w:val="1"/>
        </w:numPr>
        <w:spacing w:line="340" w:lineRule="exact"/>
        <w:jc w:val="center"/>
        <w:rPr>
          <w:rFonts w:asciiTheme="minorEastAsia" w:eastAsiaTheme="minorEastAsia" w:hAnsiTheme="minorEastAsia" w:cstheme="minorEastAsia"/>
          <w:b/>
          <w:bCs/>
          <w:sz w:val="32"/>
          <w:szCs w:val="32"/>
        </w:rPr>
      </w:pPr>
      <w:bookmarkStart w:id="0" w:name="_Toc21625215"/>
      <w:bookmarkStart w:id="1" w:name="_Toc21625404"/>
      <w:bookmarkStart w:id="2" w:name="_Toc21625302"/>
      <w:bookmarkStart w:id="3" w:name="_Toc377117004"/>
      <w:bookmarkStart w:id="4" w:name="_Toc14975"/>
      <w:bookmarkStart w:id="5" w:name="_Toc281381163"/>
      <w:r>
        <w:rPr>
          <w:rFonts w:asciiTheme="minorEastAsia" w:eastAsiaTheme="minorEastAsia" w:hAnsiTheme="minorEastAsia" w:cstheme="minorEastAsia" w:hint="eastAsia"/>
          <w:b/>
          <w:bCs/>
          <w:sz w:val="32"/>
          <w:szCs w:val="32"/>
        </w:rPr>
        <w:lastRenderedPageBreak/>
        <w:t>投标邀请</w:t>
      </w:r>
      <w:bookmarkEnd w:id="0"/>
      <w:bookmarkEnd w:id="1"/>
      <w:bookmarkEnd w:id="2"/>
      <w:bookmarkEnd w:id="3"/>
      <w:bookmarkEnd w:id="4"/>
    </w:p>
    <w:p w:rsidR="00AC6CFE" w:rsidRDefault="00AC6CFE">
      <w:pPr>
        <w:rPr>
          <w:rFonts w:asciiTheme="minorEastAsia" w:eastAsiaTheme="minorEastAsia" w:hAnsiTheme="minorEastAsia" w:cstheme="minorEastAsia"/>
        </w:rPr>
      </w:pPr>
    </w:p>
    <w:p w:rsidR="00AC6CFE" w:rsidRPr="00533A0B" w:rsidRDefault="00F27D5C" w:rsidP="00533A0B">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cstheme="minorEastAsia"/>
          <w:sz w:val="24"/>
          <w:szCs w:val="24"/>
        </w:rPr>
      </w:pPr>
      <w:bookmarkStart w:id="6" w:name="_Toc2150"/>
      <w:r>
        <w:rPr>
          <w:rFonts w:asciiTheme="minorEastAsia" w:eastAsiaTheme="minorEastAsia" w:hAnsiTheme="minorEastAsia" w:cstheme="minorEastAsia" w:hint="eastAsia"/>
          <w:sz w:val="24"/>
          <w:szCs w:val="24"/>
        </w:rPr>
        <w:t>项目概况</w:t>
      </w:r>
      <w:r w:rsidR="00FB3D25">
        <w:rPr>
          <w:rFonts w:asciiTheme="minorEastAsia" w:eastAsiaTheme="minorEastAsia" w:hAnsiTheme="minorEastAsia" w:cstheme="minorEastAsia" w:hint="eastAsia"/>
          <w:sz w:val="24"/>
          <w:szCs w:val="24"/>
          <w:u w:val="single"/>
        </w:rPr>
        <w:t>抚州东临新区共昇新型建材有限公司新建页岩环保烧结砖项目（一期生产设备采购）</w:t>
      </w:r>
      <w:r>
        <w:rPr>
          <w:rFonts w:asciiTheme="minorEastAsia" w:eastAsiaTheme="minorEastAsia" w:hAnsiTheme="minorEastAsia" w:cstheme="minorEastAsia" w:hint="eastAsia"/>
          <w:sz w:val="24"/>
          <w:szCs w:val="24"/>
        </w:rPr>
        <w:t>招标项目的潜在投标人应在</w:t>
      </w:r>
      <w:r w:rsidR="00533A0B" w:rsidRPr="00533A0B">
        <w:rPr>
          <w:rFonts w:asciiTheme="minorEastAsia" w:eastAsiaTheme="minorEastAsia" w:hAnsiTheme="minorEastAsia" w:cstheme="minorEastAsia" w:hint="eastAsia"/>
          <w:sz w:val="24"/>
          <w:szCs w:val="24"/>
          <w:u w:val="single"/>
        </w:rPr>
        <w:t>江西宇晟工程管理有限公司</w:t>
      </w:r>
      <w:r>
        <w:rPr>
          <w:rFonts w:asciiTheme="minorEastAsia" w:eastAsiaTheme="minorEastAsia" w:hAnsiTheme="minorEastAsia" w:cstheme="minorEastAsia" w:hint="eastAsia"/>
          <w:sz w:val="24"/>
          <w:szCs w:val="24"/>
          <w:u w:val="single"/>
        </w:rPr>
        <w:t>报名和下载</w:t>
      </w:r>
      <w:r>
        <w:rPr>
          <w:rFonts w:asciiTheme="minorEastAsia" w:eastAsiaTheme="minorEastAsia" w:hAnsiTheme="minorEastAsia" w:cstheme="minorEastAsia" w:hint="eastAsia"/>
          <w:sz w:val="24"/>
          <w:szCs w:val="24"/>
        </w:rPr>
        <w:t>招标文件并于202</w:t>
      </w:r>
      <w:r w:rsidR="005147F1">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bCs/>
          <w:sz w:val="24"/>
          <w:szCs w:val="24"/>
        </w:rPr>
        <w:t>年</w:t>
      </w:r>
      <w:r w:rsidR="00533A0B">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Cs/>
          <w:sz w:val="24"/>
          <w:szCs w:val="24"/>
        </w:rPr>
        <w:t>月</w:t>
      </w:r>
      <w:r w:rsidR="00533A0B">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Cs/>
          <w:sz w:val="24"/>
          <w:szCs w:val="24"/>
        </w:rPr>
        <w:t>日</w:t>
      </w:r>
      <w:r w:rsidR="00102C46">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bCs/>
          <w:sz w:val="24"/>
          <w:szCs w:val="24"/>
        </w:rPr>
        <w:t>点</w:t>
      </w:r>
      <w:r w:rsidR="00102C46">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bCs/>
          <w:sz w:val="24"/>
          <w:szCs w:val="24"/>
        </w:rPr>
        <w:t>分（北京时间）前递交投标文件</w:t>
      </w:r>
      <w:r>
        <w:rPr>
          <w:rFonts w:asciiTheme="minorEastAsia" w:eastAsiaTheme="minorEastAsia" w:hAnsiTheme="minorEastAsia" w:cstheme="minorEastAsia" w:hint="eastAsia"/>
          <w:sz w:val="24"/>
          <w:szCs w:val="24"/>
        </w:rPr>
        <w:t>。</w:t>
      </w:r>
    </w:p>
    <w:p w:rsidR="00AC6CFE" w:rsidRDefault="00AC6CFE">
      <w:pPr>
        <w:rPr>
          <w:rFonts w:asciiTheme="minorEastAsia" w:eastAsiaTheme="minorEastAsia" w:hAnsiTheme="minorEastAsia" w:cstheme="minorEastAsia"/>
          <w:sz w:val="24"/>
          <w:szCs w:val="24"/>
        </w:rPr>
      </w:pPr>
    </w:p>
    <w:p w:rsidR="00AC6CFE" w:rsidRDefault="00F27D5C">
      <w:pPr>
        <w:pStyle w:val="20"/>
        <w:spacing w:before="0" w:after="0" w:line="360" w:lineRule="exact"/>
        <w:rPr>
          <w:rFonts w:asciiTheme="minorEastAsia" w:eastAsiaTheme="minorEastAsia" w:hAnsiTheme="minorEastAsia" w:cstheme="minorEastAsia"/>
          <w:b w:val="0"/>
          <w:sz w:val="24"/>
          <w:szCs w:val="24"/>
        </w:rPr>
      </w:pPr>
      <w:bookmarkStart w:id="7" w:name="_Toc35393621"/>
      <w:bookmarkStart w:id="8" w:name="_Toc28359002"/>
      <w:bookmarkStart w:id="9" w:name="_Toc28359079"/>
      <w:bookmarkStart w:id="10" w:name="_Toc27129"/>
      <w:bookmarkStart w:id="11" w:name="_Toc35393790"/>
      <w:bookmarkStart w:id="12" w:name="_Hlk24379207"/>
      <w:r>
        <w:rPr>
          <w:rFonts w:asciiTheme="minorEastAsia" w:eastAsiaTheme="minorEastAsia" w:hAnsiTheme="minorEastAsia" w:cstheme="minorEastAsia" w:hint="eastAsia"/>
          <w:b w:val="0"/>
          <w:sz w:val="24"/>
          <w:szCs w:val="24"/>
        </w:rPr>
        <w:t>一、项目基本情况</w:t>
      </w:r>
      <w:bookmarkEnd w:id="7"/>
      <w:bookmarkEnd w:id="8"/>
      <w:bookmarkEnd w:id="9"/>
      <w:bookmarkEnd w:id="10"/>
      <w:bookmarkEnd w:id="11"/>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r w:rsidR="00362F88" w:rsidRPr="00362F88">
        <w:rPr>
          <w:rFonts w:asciiTheme="minorEastAsia" w:eastAsiaTheme="minorEastAsia" w:hAnsiTheme="minorEastAsia" w:cstheme="minorEastAsia" w:hint="eastAsia"/>
          <w:sz w:val="24"/>
          <w:szCs w:val="24"/>
        </w:rPr>
        <w:t>JXYS-FZ2022-G001</w:t>
      </w:r>
    </w:p>
    <w:p w:rsidR="00FB3D25" w:rsidRDefault="00F27D5C">
      <w:pPr>
        <w:spacing w:line="36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项目名称：</w:t>
      </w:r>
      <w:r w:rsidR="00FB3D25">
        <w:rPr>
          <w:rFonts w:asciiTheme="minorEastAsia" w:eastAsiaTheme="minorEastAsia" w:hAnsiTheme="minorEastAsia" w:cstheme="minorEastAsia" w:hint="eastAsia"/>
          <w:sz w:val="24"/>
          <w:szCs w:val="24"/>
          <w:u w:val="single"/>
        </w:rPr>
        <w:t>抚州东临新区共昇新型建材有限公司新建页岩环保烧结砖项目（一期生产设备采购）</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采购方式：公开招标</w:t>
      </w:r>
    </w:p>
    <w:bookmarkEnd w:id="12"/>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预算金额：</w:t>
      </w:r>
      <w:r w:rsidR="009812B0" w:rsidRPr="009812B0">
        <w:rPr>
          <w:rFonts w:asciiTheme="minorEastAsia" w:eastAsiaTheme="minorEastAsia" w:hAnsiTheme="minorEastAsia" w:cstheme="minorEastAsia" w:hint="eastAsia"/>
          <w:sz w:val="24"/>
          <w:szCs w:val="24"/>
        </w:rPr>
        <w:t>7100369</w:t>
      </w:r>
      <w:r>
        <w:rPr>
          <w:rFonts w:asciiTheme="minorEastAsia" w:eastAsiaTheme="minorEastAsia" w:hAnsiTheme="minorEastAsia" w:cstheme="minorEastAsia" w:hint="eastAsia"/>
          <w:sz w:val="24"/>
          <w:szCs w:val="24"/>
        </w:rPr>
        <w:t>元人民币</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451"/>
        <w:gridCol w:w="1580"/>
        <w:gridCol w:w="716"/>
        <w:gridCol w:w="716"/>
        <w:gridCol w:w="1582"/>
        <w:gridCol w:w="2038"/>
      </w:tblGrid>
      <w:tr w:rsidR="00AC6CFE" w:rsidTr="00AE145D">
        <w:trPr>
          <w:trHeight w:val="690"/>
          <w:jc w:val="center"/>
        </w:trPr>
        <w:tc>
          <w:tcPr>
            <w:tcW w:w="1349" w:type="pct"/>
            <w:vAlign w:val="center"/>
          </w:tcPr>
          <w:p w:rsidR="00AC6CFE" w:rsidRDefault="00F27D5C">
            <w:pPr>
              <w:spacing w:line="360" w:lineRule="exact"/>
              <w:jc w:val="center"/>
              <w:rPr>
                <w:rFonts w:asciiTheme="minorEastAsia" w:eastAsiaTheme="minorEastAsia" w:hAnsiTheme="minorEastAsia" w:cstheme="minorEastAsia"/>
                <w:sz w:val="24"/>
                <w:szCs w:val="24"/>
              </w:rPr>
            </w:pPr>
            <w:bookmarkStart w:id="13" w:name="_Toc26529"/>
            <w:bookmarkStart w:id="14" w:name="_Toc35393622"/>
            <w:bookmarkStart w:id="15" w:name="_Toc35393791"/>
            <w:bookmarkStart w:id="16" w:name="_Toc28359003"/>
            <w:bookmarkStart w:id="17" w:name="_Toc28359080"/>
            <w:r>
              <w:rPr>
                <w:rFonts w:asciiTheme="minorEastAsia" w:eastAsiaTheme="minorEastAsia" w:hAnsiTheme="minorEastAsia" w:cstheme="minorEastAsia" w:hint="eastAsia"/>
                <w:sz w:val="24"/>
                <w:szCs w:val="24"/>
              </w:rPr>
              <w:t>采购条目编号</w:t>
            </w:r>
          </w:p>
        </w:tc>
        <w:tc>
          <w:tcPr>
            <w:tcW w:w="870"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采购条目名称</w:t>
            </w:r>
          </w:p>
        </w:tc>
        <w:tc>
          <w:tcPr>
            <w:tcW w:w="394"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394"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w:t>
            </w:r>
          </w:p>
        </w:tc>
        <w:tc>
          <w:tcPr>
            <w:tcW w:w="871"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采购预算</w:t>
            </w:r>
            <w:r>
              <w:rPr>
                <w:rFonts w:asciiTheme="minorEastAsia" w:eastAsiaTheme="minorEastAsia" w:hAnsiTheme="minorEastAsia" w:cstheme="minorEastAsia" w:hint="eastAsia"/>
                <w:sz w:val="24"/>
                <w:szCs w:val="24"/>
              </w:rPr>
              <w:br/>
              <w:t>（人民币）</w:t>
            </w:r>
          </w:p>
        </w:tc>
        <w:tc>
          <w:tcPr>
            <w:tcW w:w="1122"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技术需求或服务要求</w:t>
            </w:r>
          </w:p>
        </w:tc>
      </w:tr>
      <w:tr w:rsidR="00AC6CFE" w:rsidTr="00AE145D">
        <w:trPr>
          <w:trHeight w:val="795"/>
          <w:jc w:val="center"/>
        </w:trPr>
        <w:tc>
          <w:tcPr>
            <w:tcW w:w="1349" w:type="pct"/>
            <w:vAlign w:val="center"/>
          </w:tcPr>
          <w:p w:rsidR="00AC6CFE" w:rsidRDefault="00AC6CFE">
            <w:pPr>
              <w:spacing w:line="360" w:lineRule="exact"/>
              <w:jc w:val="center"/>
              <w:rPr>
                <w:rFonts w:asciiTheme="minorEastAsia" w:eastAsiaTheme="minorEastAsia" w:hAnsiTheme="minorEastAsia" w:cstheme="minorEastAsia"/>
                <w:sz w:val="24"/>
                <w:szCs w:val="24"/>
              </w:rPr>
            </w:pPr>
          </w:p>
        </w:tc>
        <w:tc>
          <w:tcPr>
            <w:tcW w:w="870" w:type="pct"/>
            <w:vAlign w:val="center"/>
          </w:tcPr>
          <w:p w:rsidR="00AC6CFE" w:rsidRPr="00A43C6E" w:rsidRDefault="006F195F" w:rsidP="00A43C6E">
            <w:pPr>
              <w:spacing w:line="360" w:lineRule="exact"/>
              <w:rPr>
                <w:rFonts w:asciiTheme="minorEastAsia" w:eastAsiaTheme="minorEastAsia" w:hAnsiTheme="minorEastAsia" w:cstheme="minorEastAsia"/>
                <w:sz w:val="24"/>
                <w:szCs w:val="24"/>
              </w:rPr>
            </w:pPr>
            <w:r w:rsidRPr="006F195F">
              <w:rPr>
                <w:rFonts w:asciiTheme="minorEastAsia" w:eastAsiaTheme="minorEastAsia" w:hAnsiTheme="minorEastAsia" w:cstheme="minorEastAsia" w:hint="eastAsia"/>
                <w:sz w:val="24"/>
                <w:szCs w:val="24"/>
              </w:rPr>
              <w:t>抚州东临新区共昇新型建材有限公司新建页岩环保烧结砖项目（一期生产设备采购）</w:t>
            </w:r>
          </w:p>
        </w:tc>
        <w:tc>
          <w:tcPr>
            <w:tcW w:w="394"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94"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批</w:t>
            </w:r>
          </w:p>
        </w:tc>
        <w:tc>
          <w:tcPr>
            <w:tcW w:w="871" w:type="pct"/>
            <w:vAlign w:val="center"/>
          </w:tcPr>
          <w:p w:rsidR="00AC6CFE" w:rsidRDefault="009812B0">
            <w:pPr>
              <w:spacing w:line="360" w:lineRule="exact"/>
              <w:jc w:val="center"/>
              <w:rPr>
                <w:rFonts w:asciiTheme="minorEastAsia" w:eastAsiaTheme="minorEastAsia" w:hAnsiTheme="minorEastAsia" w:cstheme="minorEastAsia"/>
                <w:sz w:val="24"/>
                <w:szCs w:val="24"/>
              </w:rPr>
            </w:pPr>
            <w:r w:rsidRPr="009812B0">
              <w:rPr>
                <w:rFonts w:asciiTheme="minorEastAsia" w:eastAsiaTheme="minorEastAsia" w:hAnsiTheme="minorEastAsia" w:cstheme="minorEastAsia" w:hint="eastAsia"/>
                <w:sz w:val="24"/>
                <w:szCs w:val="24"/>
              </w:rPr>
              <w:t>7100369</w:t>
            </w:r>
            <w:r>
              <w:rPr>
                <w:rFonts w:asciiTheme="minorEastAsia" w:eastAsiaTheme="minorEastAsia" w:hAnsiTheme="minorEastAsia" w:cstheme="minorEastAsia" w:hint="eastAsia"/>
                <w:sz w:val="24"/>
                <w:szCs w:val="24"/>
              </w:rPr>
              <w:t>元</w:t>
            </w:r>
          </w:p>
        </w:tc>
        <w:tc>
          <w:tcPr>
            <w:tcW w:w="1122" w:type="pct"/>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详见公告附件</w:t>
            </w:r>
          </w:p>
        </w:tc>
      </w:tr>
      <w:tr w:rsidR="00AE145D" w:rsidTr="00AE145D">
        <w:trPr>
          <w:trHeight w:val="795"/>
          <w:jc w:val="center"/>
        </w:trPr>
        <w:tc>
          <w:tcPr>
            <w:tcW w:w="5000" w:type="pct"/>
            <w:gridSpan w:val="6"/>
            <w:vAlign w:val="center"/>
          </w:tcPr>
          <w:p w:rsidR="00AE145D" w:rsidRDefault="00AE145D">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最高限价：6674346.86元</w:t>
            </w:r>
          </w:p>
        </w:tc>
      </w:tr>
    </w:tbl>
    <w:p w:rsidR="00AC6CFE" w:rsidRPr="00533A0B" w:rsidRDefault="00F27D5C">
      <w:pPr>
        <w:spacing w:line="360" w:lineRule="exact"/>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合同履行期限：</w:t>
      </w:r>
      <w:r w:rsidRPr="00533A0B">
        <w:rPr>
          <w:rFonts w:asciiTheme="minorEastAsia" w:eastAsiaTheme="minorEastAsia" w:hAnsiTheme="minorEastAsia" w:cstheme="minorEastAsia" w:hint="eastAsia"/>
          <w:color w:val="FF0000"/>
          <w:sz w:val="24"/>
          <w:szCs w:val="24"/>
        </w:rPr>
        <w:t>全部设备须在</w:t>
      </w:r>
      <w:r w:rsidR="000C74FF">
        <w:rPr>
          <w:rFonts w:asciiTheme="minorEastAsia" w:eastAsiaTheme="minorEastAsia" w:hAnsiTheme="minorEastAsia" w:cstheme="minorEastAsia" w:hint="eastAsia"/>
          <w:color w:val="FF0000"/>
          <w:sz w:val="24"/>
          <w:szCs w:val="24"/>
        </w:rPr>
        <w:t>一</w:t>
      </w:r>
      <w:r w:rsidRPr="00533A0B">
        <w:rPr>
          <w:rFonts w:asciiTheme="minorEastAsia" w:eastAsiaTheme="minorEastAsia" w:hAnsiTheme="minorEastAsia" w:cstheme="minorEastAsia" w:hint="eastAsia"/>
          <w:color w:val="FF0000"/>
          <w:sz w:val="24"/>
          <w:szCs w:val="24"/>
        </w:rPr>
        <w:t>个月内安装调试并验收合格交付使用</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本项目（不）接受联合体。</w:t>
      </w:r>
    </w:p>
    <w:p w:rsidR="00AC6CFE" w:rsidRDefault="00F27D5C">
      <w:pPr>
        <w:pStyle w:val="20"/>
        <w:keepNext w:val="0"/>
        <w:keepLines w:val="0"/>
        <w:spacing w:before="0" w:after="0" w:line="360" w:lineRule="exac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二、申请人的资格要求</w:t>
      </w:r>
      <w:bookmarkEnd w:id="13"/>
      <w:bookmarkEnd w:id="14"/>
      <w:bookmarkEnd w:id="15"/>
      <w:bookmarkEnd w:id="16"/>
      <w:bookmarkEnd w:id="17"/>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1.满足《中华人民共和国政府采购法》第二十二条规定；</w:t>
      </w:r>
    </w:p>
    <w:p w:rsidR="005401CB" w:rsidRDefault="005401CB" w:rsidP="005401CB">
      <w:pPr>
        <w:pStyle w:val="afb"/>
        <w:numPr>
          <w:ilvl w:val="0"/>
          <w:numId w:val="7"/>
        </w:numPr>
        <w:tabs>
          <w:tab w:val="left" w:pos="426"/>
        </w:tabs>
        <w:autoSpaceDE w:val="0"/>
        <w:autoSpaceDN w:val="0"/>
        <w:spacing w:before="151"/>
        <w:ind w:left="0" w:right="-1" w:firstLineChars="0" w:firstLine="0"/>
        <w:jc w:val="left"/>
        <w:rPr>
          <w:rFonts w:ascii="宋体" w:hAnsi="宋体"/>
          <w:sz w:val="24"/>
        </w:rPr>
      </w:pPr>
      <w:r>
        <w:rPr>
          <w:rFonts w:ascii="宋体" w:hAnsi="宋体"/>
          <w:sz w:val="24"/>
        </w:rPr>
        <w:t>具有独立承担民事责任的能力；</w:t>
      </w:r>
      <w:r>
        <w:rPr>
          <w:rFonts w:ascii="宋体" w:hAnsi="宋体" w:hint="eastAsia"/>
          <w:sz w:val="24"/>
        </w:rPr>
        <w:t>（提供有效的营业执照、税务登记证、组织机构代码证（或三证合一）复印件加盖投标单位公章）</w:t>
      </w:r>
    </w:p>
    <w:p w:rsidR="005401CB" w:rsidRDefault="005401CB" w:rsidP="005401CB">
      <w:pPr>
        <w:pStyle w:val="afb"/>
        <w:numPr>
          <w:ilvl w:val="0"/>
          <w:numId w:val="7"/>
        </w:numPr>
        <w:tabs>
          <w:tab w:val="left" w:pos="426"/>
        </w:tabs>
        <w:autoSpaceDE w:val="0"/>
        <w:autoSpaceDN w:val="0"/>
        <w:spacing w:before="151"/>
        <w:ind w:left="0" w:right="-1" w:firstLineChars="0" w:firstLine="0"/>
        <w:jc w:val="left"/>
        <w:rPr>
          <w:rFonts w:ascii="宋体" w:hAnsi="宋体"/>
          <w:sz w:val="24"/>
        </w:rPr>
      </w:pPr>
      <w:r>
        <w:rPr>
          <w:rFonts w:ascii="宋体" w:hAnsi="宋体"/>
          <w:spacing w:val="-2"/>
          <w:sz w:val="24"/>
        </w:rPr>
        <w:t>具有良好的商业信誉和健全的财务会计制度；</w:t>
      </w:r>
      <w:r>
        <w:rPr>
          <w:rFonts w:ascii="宋体" w:hAnsi="宋体" w:hint="eastAsia"/>
          <w:b/>
          <w:sz w:val="24"/>
          <w:shd w:val="clear" w:color="auto" w:fill="FFFFFF"/>
        </w:rPr>
        <w:t>（</w:t>
      </w:r>
      <w:r>
        <w:rPr>
          <w:rFonts w:ascii="宋体" w:hAnsi="宋体" w:cs="宋体" w:hint="eastAsia"/>
          <w:b/>
          <w:bCs/>
          <w:sz w:val="24"/>
        </w:rPr>
        <w:t>提供开标前两年内任意</w:t>
      </w:r>
      <w:proofErr w:type="gramStart"/>
      <w:r>
        <w:rPr>
          <w:rFonts w:ascii="宋体" w:hAnsi="宋体" w:cs="宋体" w:hint="eastAsia"/>
          <w:b/>
          <w:bCs/>
          <w:sz w:val="24"/>
        </w:rPr>
        <w:t>一</w:t>
      </w:r>
      <w:proofErr w:type="gramEnd"/>
      <w:r>
        <w:rPr>
          <w:rFonts w:ascii="宋体" w:hAnsi="宋体" w:cs="宋体" w:hint="eastAsia"/>
          <w:b/>
          <w:bCs/>
          <w:sz w:val="24"/>
        </w:rPr>
        <w:t>年度经审计的财务报告或开标近一年中任意一个月的财务报表复印件加盖投标单位公章</w:t>
      </w:r>
      <w:r>
        <w:rPr>
          <w:rFonts w:ascii="宋体" w:hAnsi="宋体" w:hint="eastAsia"/>
          <w:b/>
          <w:sz w:val="24"/>
          <w:shd w:val="clear" w:color="auto" w:fill="FFFFFF"/>
        </w:rPr>
        <w:t>）</w:t>
      </w:r>
    </w:p>
    <w:p w:rsidR="005401CB" w:rsidRDefault="005401CB" w:rsidP="005401CB">
      <w:pPr>
        <w:pStyle w:val="61"/>
        <w:numPr>
          <w:ilvl w:val="0"/>
          <w:numId w:val="7"/>
        </w:numPr>
        <w:tabs>
          <w:tab w:val="left" w:pos="426"/>
        </w:tabs>
        <w:spacing w:before="33"/>
        <w:ind w:left="0" w:right="-1" w:firstLine="0"/>
        <w:rPr>
          <w:b w:val="0"/>
          <w:lang w:eastAsia="zh-CN"/>
        </w:rPr>
      </w:pPr>
      <w:r>
        <w:rPr>
          <w:b w:val="0"/>
          <w:spacing w:val="-4"/>
          <w:w w:val="95"/>
          <w:lang w:eastAsia="zh-CN"/>
        </w:rPr>
        <w:t>具有履行合同所必需的设备和专业技术能力</w:t>
      </w:r>
      <w:r>
        <w:rPr>
          <w:w w:val="95"/>
          <w:lang w:eastAsia="zh-CN"/>
        </w:rPr>
        <w:t>（开标现场提供书面承诺函原件加盖公章</w:t>
      </w:r>
      <w:r>
        <w:rPr>
          <w:spacing w:val="-29"/>
          <w:w w:val="95"/>
          <w:lang w:eastAsia="zh-CN"/>
        </w:rPr>
        <w:t>）</w:t>
      </w:r>
      <w:r>
        <w:rPr>
          <w:b w:val="0"/>
          <w:spacing w:val="-29"/>
          <w:w w:val="95"/>
          <w:lang w:eastAsia="zh-CN"/>
        </w:rPr>
        <w:t>；</w:t>
      </w:r>
    </w:p>
    <w:p w:rsidR="005401CB" w:rsidRDefault="005401CB" w:rsidP="005401CB">
      <w:pPr>
        <w:pStyle w:val="afb"/>
        <w:numPr>
          <w:ilvl w:val="0"/>
          <w:numId w:val="7"/>
        </w:numPr>
        <w:tabs>
          <w:tab w:val="left" w:pos="426"/>
        </w:tabs>
        <w:autoSpaceDE w:val="0"/>
        <w:autoSpaceDN w:val="0"/>
        <w:spacing w:before="153" w:line="355" w:lineRule="auto"/>
        <w:ind w:left="0" w:right="-1" w:firstLineChars="0" w:firstLine="0"/>
        <w:jc w:val="left"/>
        <w:rPr>
          <w:rFonts w:ascii="宋体" w:hAnsi="宋体"/>
          <w:sz w:val="24"/>
        </w:rPr>
      </w:pPr>
      <w:r>
        <w:rPr>
          <w:rFonts w:ascii="宋体" w:hAnsi="宋体"/>
          <w:spacing w:val="-6"/>
          <w:sz w:val="24"/>
        </w:rPr>
        <w:t>有依法缴纳税收和社会保障资金的良好记录</w:t>
      </w:r>
      <w:r>
        <w:rPr>
          <w:rFonts w:ascii="宋体" w:hAnsi="宋体" w:hint="eastAsia"/>
          <w:b/>
          <w:sz w:val="24"/>
          <w:shd w:val="clear" w:color="auto" w:fill="FFFFFF"/>
        </w:rPr>
        <w:t>（提供开标近一年任意一个月的纳税证明材料复印件及</w:t>
      </w:r>
      <w:proofErr w:type="gramStart"/>
      <w:r>
        <w:rPr>
          <w:rFonts w:ascii="宋体" w:hAnsi="宋体" w:hint="eastAsia"/>
          <w:b/>
          <w:sz w:val="24"/>
          <w:shd w:val="clear" w:color="auto" w:fill="FFFFFF"/>
        </w:rPr>
        <w:t>社保证明</w:t>
      </w:r>
      <w:proofErr w:type="gramEnd"/>
      <w:r>
        <w:rPr>
          <w:rFonts w:ascii="宋体" w:hAnsi="宋体" w:hint="eastAsia"/>
          <w:b/>
          <w:sz w:val="24"/>
          <w:shd w:val="clear" w:color="auto" w:fill="FFFFFF"/>
        </w:rPr>
        <w:t>材料复印件加盖投标单位公章）</w:t>
      </w:r>
      <w:r>
        <w:rPr>
          <w:rFonts w:ascii="宋体" w:hAnsi="宋体"/>
          <w:spacing w:val="-8"/>
          <w:w w:val="95"/>
          <w:sz w:val="24"/>
        </w:rPr>
        <w:t>；</w:t>
      </w:r>
    </w:p>
    <w:p w:rsidR="005401CB" w:rsidRDefault="005401CB" w:rsidP="005401CB">
      <w:pPr>
        <w:pStyle w:val="afb"/>
        <w:numPr>
          <w:ilvl w:val="0"/>
          <w:numId w:val="7"/>
        </w:numPr>
        <w:tabs>
          <w:tab w:val="left" w:pos="426"/>
        </w:tabs>
        <w:autoSpaceDE w:val="0"/>
        <w:autoSpaceDN w:val="0"/>
        <w:spacing w:before="36" w:line="357" w:lineRule="auto"/>
        <w:ind w:left="0" w:right="-1" w:firstLineChars="0" w:firstLine="0"/>
        <w:jc w:val="left"/>
        <w:rPr>
          <w:rFonts w:ascii="宋体" w:hAnsi="宋体"/>
          <w:b/>
          <w:sz w:val="24"/>
        </w:rPr>
      </w:pPr>
      <w:r>
        <w:rPr>
          <w:rFonts w:ascii="宋体" w:hAnsi="宋体"/>
          <w:spacing w:val="-6"/>
          <w:sz w:val="24"/>
        </w:rPr>
        <w:t>参加政府采购活动前三年内，在经营活动中没有重大违法记录</w:t>
      </w:r>
      <w:r>
        <w:rPr>
          <w:rFonts w:ascii="宋体" w:hAnsi="宋体" w:hint="eastAsia"/>
          <w:b/>
          <w:sz w:val="24"/>
        </w:rPr>
        <w:t>（自行承诺加盖投标单位公章，开标现场需提供原件）</w:t>
      </w:r>
      <w:r>
        <w:rPr>
          <w:rFonts w:ascii="宋体" w:hAnsi="宋体"/>
          <w:b/>
          <w:w w:val="95"/>
          <w:sz w:val="24"/>
        </w:rPr>
        <w:t>；</w:t>
      </w:r>
    </w:p>
    <w:p w:rsidR="005401CB" w:rsidRDefault="005401CB" w:rsidP="005401CB">
      <w:pPr>
        <w:pStyle w:val="afb"/>
        <w:numPr>
          <w:ilvl w:val="0"/>
          <w:numId w:val="7"/>
        </w:numPr>
        <w:tabs>
          <w:tab w:val="left" w:pos="426"/>
        </w:tabs>
        <w:autoSpaceDE w:val="0"/>
        <w:autoSpaceDN w:val="0"/>
        <w:spacing w:before="36" w:line="357" w:lineRule="auto"/>
        <w:ind w:left="0" w:right="-1" w:firstLineChars="0" w:firstLine="0"/>
        <w:jc w:val="left"/>
        <w:rPr>
          <w:rFonts w:ascii="宋体" w:hAnsi="宋体"/>
          <w:b/>
          <w:sz w:val="24"/>
        </w:rPr>
      </w:pPr>
      <w:r>
        <w:rPr>
          <w:rFonts w:ascii="宋体" w:hAnsi="宋体" w:hint="eastAsia"/>
          <w:sz w:val="24"/>
        </w:rPr>
        <w:t>法律、行政法规规定的其他条件。</w:t>
      </w:r>
    </w:p>
    <w:p w:rsidR="00AC6CFE" w:rsidRDefault="005401CB">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sidR="00F27D5C">
        <w:rPr>
          <w:rFonts w:asciiTheme="minorEastAsia" w:eastAsiaTheme="minorEastAsia" w:hAnsiTheme="minorEastAsia" w:cstheme="minorEastAsia" w:hint="eastAsia"/>
          <w:sz w:val="24"/>
          <w:szCs w:val="24"/>
        </w:rPr>
        <w:t>投标时，必须提供投标人信用证明（操作步骤：登录“信用中国”首页，在“信用信息”一栏中输入公司全称搜索，然后将全部搜索结果截屏打印并加盖公章）</w:t>
      </w:r>
    </w:p>
    <w:p w:rsidR="00AC6CFE" w:rsidRDefault="005401CB">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F27D5C">
        <w:rPr>
          <w:rFonts w:asciiTheme="minorEastAsia" w:eastAsiaTheme="minorEastAsia" w:hAnsiTheme="minorEastAsia" w:cstheme="minorEastAsia" w:hint="eastAsia"/>
          <w:sz w:val="24"/>
          <w:szCs w:val="24"/>
        </w:rPr>
        <w:t>法律、行政法规规定的其他条件</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1）单位负责人为同一人或者存在直接控股、管理关系的不同投标人，不得参加同一合同项下的采购活动。</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2）为采购项目提供整体设计、规范编制或者项目管理、监理、检测等服务的投标人不得参加该采购项目的采购活动。</w:t>
      </w:r>
    </w:p>
    <w:p w:rsidR="00AC6CFE" w:rsidRDefault="00F27D5C">
      <w:pPr>
        <w:spacing w:line="3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3）投标人被“信用中国”网站（</w:t>
      </w:r>
      <w:r w:rsidR="00533A0B" w:rsidRPr="00533A0B">
        <w:rPr>
          <w:rFonts w:asciiTheme="minorEastAsia" w:eastAsiaTheme="minorEastAsia" w:hAnsiTheme="minorEastAsia" w:cstheme="minorEastAsia"/>
          <w:sz w:val="24"/>
          <w:szCs w:val="24"/>
        </w:rPr>
        <w:t>http://www.jxsggzy.cn/web/</w:t>
      </w:r>
      <w:r>
        <w:rPr>
          <w:rFonts w:asciiTheme="minorEastAsia" w:eastAsiaTheme="minorEastAsia" w:hAnsiTheme="minorEastAsia" w:cstheme="minorEastAsia" w:hint="eastAsia"/>
          <w:sz w:val="24"/>
          <w:szCs w:val="24"/>
        </w:rPr>
        <w:t>）列入失信被执行人和重大税收违法案件当事人名单的、被“中国政府采购网”网站列入政府采购严重违法失信行为记录名单（处罚期限尚未届满的），不得参与本项目的政府采购活动。</w:t>
      </w:r>
    </w:p>
    <w:p w:rsidR="00AC6CFE" w:rsidRDefault="00F27D5C">
      <w:pPr>
        <w:spacing w:line="360" w:lineRule="exact"/>
        <w:ind w:firstLineChars="200" w:firstLine="480"/>
        <w:rPr>
          <w:rFonts w:asciiTheme="minorEastAsia" w:eastAsiaTheme="minorEastAsia" w:hAnsiTheme="minorEastAsia" w:cstheme="minorEastAsia"/>
          <w:sz w:val="24"/>
          <w:szCs w:val="24"/>
        </w:rPr>
      </w:pPr>
      <w:bookmarkStart w:id="18" w:name="_Toc28359081"/>
      <w:bookmarkStart w:id="19" w:name="_Toc28359004"/>
      <w:r>
        <w:rPr>
          <w:rFonts w:asciiTheme="minorEastAsia" w:eastAsiaTheme="minorEastAsia" w:hAnsiTheme="minorEastAsia" w:cstheme="minorEastAsia" w:hint="eastAsia"/>
          <w:sz w:val="24"/>
          <w:szCs w:val="24"/>
        </w:rPr>
        <w:t>2.落实政府采购政策需满足的资格要求：</w:t>
      </w:r>
    </w:p>
    <w:p w:rsidR="00AC6CFE" w:rsidRDefault="00F27D5C">
      <w:pPr>
        <w:spacing w:line="360" w:lineRule="exact"/>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提交产品属于政府强制采购节能产品、环境标志产品的，必须为本公告发布之日前最新一期《节能产品政府采购品目清单》、《环境标志产品政府采购品目清单》的产品（网址：http://www.ccgp.gov.cn/zcfg/mof/）。</w:t>
      </w:r>
    </w:p>
    <w:p w:rsidR="00AC6CFE" w:rsidRDefault="005401CB">
      <w:pPr>
        <w:spacing w:line="36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4</w:t>
      </w:r>
      <w:r w:rsidR="00F27D5C">
        <w:rPr>
          <w:rFonts w:asciiTheme="minorEastAsia" w:eastAsiaTheme="minorEastAsia" w:hAnsiTheme="minorEastAsia" w:cstheme="minorEastAsia" w:hint="eastAsia"/>
          <w:sz w:val="24"/>
          <w:szCs w:val="24"/>
        </w:rPr>
        <w:t>.本项目的特定资格要求：</w:t>
      </w:r>
      <w:bookmarkStart w:id="20" w:name="_Toc35393792"/>
      <w:bookmarkStart w:id="21" w:name="_Toc35393623"/>
      <w:r w:rsidR="00F27D5C">
        <w:rPr>
          <w:rFonts w:asciiTheme="minorEastAsia" w:eastAsiaTheme="minorEastAsia" w:hAnsiTheme="minorEastAsia" w:cstheme="minorEastAsia" w:hint="eastAsia"/>
          <w:sz w:val="24"/>
          <w:szCs w:val="24"/>
        </w:rPr>
        <w:t>投标人须提供法人代表授权委托书、被授权人身份证</w:t>
      </w:r>
      <w:r w:rsidR="00F27D5C">
        <w:rPr>
          <w:rFonts w:asciiTheme="minorEastAsia" w:eastAsiaTheme="minorEastAsia" w:hAnsiTheme="minorEastAsia" w:cstheme="minorEastAsia" w:hint="eastAsia"/>
          <w:b/>
          <w:sz w:val="24"/>
          <w:szCs w:val="24"/>
        </w:rPr>
        <w:t>（原件扫描件）</w:t>
      </w:r>
    </w:p>
    <w:p w:rsidR="00AC6CFE" w:rsidRDefault="00F27D5C">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bookmarkEnd w:id="18"/>
      <w:bookmarkEnd w:id="19"/>
      <w:bookmarkEnd w:id="20"/>
      <w:bookmarkEnd w:id="21"/>
      <w:r w:rsidR="000C74FF">
        <w:rPr>
          <w:rFonts w:asciiTheme="minorEastAsia" w:eastAsiaTheme="minorEastAsia" w:hAnsiTheme="minorEastAsia" w:cstheme="minorEastAsia" w:hint="eastAsia"/>
          <w:sz w:val="24"/>
          <w:szCs w:val="24"/>
        </w:rPr>
        <w:t>发出公</w:t>
      </w:r>
      <w:r w:rsidR="00400FA9">
        <w:rPr>
          <w:rFonts w:asciiTheme="minorEastAsia" w:eastAsiaTheme="minorEastAsia" w:hAnsiTheme="minorEastAsia" w:cstheme="minorEastAsia" w:hint="eastAsia"/>
          <w:sz w:val="24"/>
          <w:szCs w:val="24"/>
        </w:rPr>
        <w:t>告</w:t>
      </w:r>
      <w:r w:rsidR="000C74FF">
        <w:rPr>
          <w:rFonts w:asciiTheme="minorEastAsia" w:eastAsiaTheme="minorEastAsia" w:hAnsiTheme="minorEastAsia" w:cstheme="minorEastAsia" w:hint="eastAsia"/>
          <w:sz w:val="24"/>
          <w:szCs w:val="24"/>
        </w:rPr>
        <w:t>时间和地点。</w:t>
      </w:r>
    </w:p>
    <w:p w:rsidR="00AC6CFE" w:rsidRDefault="00794B3B" w:rsidP="00794B3B">
      <w:pPr>
        <w:spacing w:line="360" w:lineRule="exact"/>
        <w:ind w:leftChars="100" w:left="69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F27D5C">
        <w:rPr>
          <w:rFonts w:asciiTheme="minorEastAsia" w:eastAsiaTheme="minorEastAsia" w:hAnsiTheme="minorEastAsia" w:cstheme="minorEastAsia" w:hint="eastAsia"/>
          <w:sz w:val="24"/>
          <w:szCs w:val="24"/>
        </w:rPr>
        <w:t>时间：202</w:t>
      </w:r>
      <w:r w:rsidR="005147F1">
        <w:rPr>
          <w:rFonts w:asciiTheme="minorEastAsia" w:eastAsiaTheme="minorEastAsia" w:hAnsiTheme="minorEastAsia" w:cstheme="minorEastAsia" w:hint="eastAsia"/>
          <w:sz w:val="24"/>
          <w:szCs w:val="24"/>
        </w:rPr>
        <w:t>3</w:t>
      </w:r>
      <w:r w:rsidR="00F27D5C">
        <w:rPr>
          <w:rFonts w:asciiTheme="minorEastAsia" w:eastAsiaTheme="minorEastAsia" w:hAnsiTheme="minorEastAsia" w:cstheme="minorEastAsia" w:hint="eastAsia"/>
          <w:sz w:val="24"/>
          <w:szCs w:val="24"/>
        </w:rPr>
        <w:t>年</w:t>
      </w:r>
      <w:r w:rsidR="00533A0B">
        <w:rPr>
          <w:rFonts w:asciiTheme="minorEastAsia" w:eastAsiaTheme="minorEastAsia" w:hAnsiTheme="minorEastAsia" w:cstheme="minorEastAsia" w:hint="eastAsia"/>
          <w:sz w:val="24"/>
          <w:szCs w:val="24"/>
        </w:rPr>
        <w:t xml:space="preserve"> </w:t>
      </w:r>
      <w:r w:rsidR="00F27D5C">
        <w:rPr>
          <w:rFonts w:asciiTheme="minorEastAsia" w:eastAsiaTheme="minorEastAsia" w:hAnsiTheme="minorEastAsia" w:cstheme="minorEastAsia" w:hint="eastAsia"/>
          <w:sz w:val="24"/>
          <w:szCs w:val="24"/>
        </w:rPr>
        <w:t>月</w:t>
      </w:r>
      <w:r w:rsidR="00533A0B">
        <w:rPr>
          <w:rFonts w:asciiTheme="minorEastAsia" w:eastAsiaTheme="minorEastAsia" w:hAnsiTheme="minorEastAsia" w:cstheme="minorEastAsia" w:hint="eastAsia"/>
          <w:sz w:val="24"/>
          <w:szCs w:val="24"/>
        </w:rPr>
        <w:t xml:space="preserve"> </w:t>
      </w:r>
      <w:r w:rsidR="00F27D5C">
        <w:rPr>
          <w:rFonts w:asciiTheme="minorEastAsia" w:eastAsiaTheme="minorEastAsia" w:hAnsiTheme="minorEastAsia" w:cstheme="minorEastAsia" w:hint="eastAsia"/>
          <w:sz w:val="24"/>
          <w:szCs w:val="24"/>
        </w:rPr>
        <w:t>日至202</w:t>
      </w:r>
      <w:r w:rsidR="005147F1">
        <w:rPr>
          <w:rFonts w:asciiTheme="minorEastAsia" w:eastAsiaTheme="minorEastAsia" w:hAnsiTheme="minorEastAsia" w:cstheme="minorEastAsia" w:hint="eastAsia"/>
          <w:sz w:val="24"/>
          <w:szCs w:val="24"/>
        </w:rPr>
        <w:t>3</w:t>
      </w:r>
      <w:r w:rsidR="00F27D5C">
        <w:rPr>
          <w:rFonts w:asciiTheme="minorEastAsia" w:eastAsiaTheme="minorEastAsia" w:hAnsiTheme="minorEastAsia" w:cstheme="minorEastAsia" w:hint="eastAsia"/>
          <w:sz w:val="24"/>
          <w:szCs w:val="24"/>
        </w:rPr>
        <w:t>年</w:t>
      </w:r>
      <w:r w:rsidR="00533A0B">
        <w:rPr>
          <w:rFonts w:asciiTheme="minorEastAsia" w:eastAsiaTheme="minorEastAsia" w:hAnsiTheme="minorEastAsia" w:cstheme="minorEastAsia" w:hint="eastAsia"/>
          <w:sz w:val="24"/>
          <w:szCs w:val="24"/>
        </w:rPr>
        <w:t xml:space="preserve"> </w:t>
      </w:r>
      <w:r w:rsidR="00F27D5C">
        <w:rPr>
          <w:rFonts w:asciiTheme="minorEastAsia" w:eastAsiaTheme="minorEastAsia" w:hAnsiTheme="minorEastAsia" w:cstheme="minorEastAsia" w:hint="eastAsia"/>
          <w:sz w:val="24"/>
          <w:szCs w:val="24"/>
        </w:rPr>
        <w:t>月</w:t>
      </w:r>
      <w:r w:rsidR="00533A0B">
        <w:rPr>
          <w:rFonts w:asciiTheme="minorEastAsia" w:eastAsiaTheme="minorEastAsia" w:hAnsiTheme="minorEastAsia" w:cstheme="minorEastAsia" w:hint="eastAsia"/>
          <w:sz w:val="24"/>
          <w:szCs w:val="24"/>
        </w:rPr>
        <w:t xml:space="preserve">  </w:t>
      </w:r>
      <w:r w:rsidR="00F27D5C">
        <w:rPr>
          <w:rFonts w:asciiTheme="minorEastAsia" w:eastAsiaTheme="minorEastAsia" w:hAnsiTheme="minorEastAsia" w:cstheme="minorEastAsia" w:hint="eastAsia"/>
          <w:sz w:val="24"/>
          <w:szCs w:val="24"/>
        </w:rPr>
        <w:t>日（北京时间），</w:t>
      </w:r>
    </w:p>
    <w:p w:rsidR="00AC6CFE" w:rsidRDefault="00F27D5C">
      <w:pPr>
        <w:spacing w:line="360" w:lineRule="exact"/>
        <w:ind w:firstLine="54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地点：</w:t>
      </w:r>
      <w:r w:rsidR="00533A0B">
        <w:rPr>
          <w:rFonts w:asciiTheme="minorEastAsia" w:eastAsiaTheme="minorEastAsia" w:hAnsiTheme="minorEastAsia" w:cstheme="minorEastAsia" w:hint="eastAsia"/>
          <w:sz w:val="24"/>
          <w:szCs w:val="24"/>
        </w:rPr>
        <w:t>中国政府采购</w:t>
      </w:r>
      <w:r>
        <w:rPr>
          <w:rFonts w:asciiTheme="minorEastAsia" w:eastAsiaTheme="minorEastAsia" w:hAnsiTheme="minorEastAsia" w:cstheme="minorEastAsia" w:hint="eastAsia"/>
          <w:bCs/>
          <w:sz w:val="24"/>
          <w:szCs w:val="24"/>
        </w:rPr>
        <w:t>（网址：</w:t>
      </w:r>
      <w:r>
        <w:rPr>
          <w:rFonts w:asciiTheme="minorEastAsia" w:eastAsiaTheme="minorEastAsia" w:hAnsiTheme="minorEastAsia" w:cstheme="minorEastAsia" w:hint="eastAsia"/>
          <w:bCs/>
          <w:sz w:val="24"/>
          <w:szCs w:val="24"/>
          <w:u w:val="single"/>
        </w:rPr>
        <w:t>http://</w:t>
      </w:r>
      <w:r w:rsidR="00533A0B">
        <w:rPr>
          <w:rFonts w:asciiTheme="minorEastAsia" w:eastAsiaTheme="minorEastAsia" w:hAnsiTheme="minorEastAsia" w:cstheme="minorEastAsia" w:hint="eastAsia"/>
          <w:bCs/>
          <w:sz w:val="24"/>
          <w:szCs w:val="24"/>
          <w:u w:val="single"/>
        </w:rPr>
        <w:t>zgzfcg</w:t>
      </w:r>
      <w:r>
        <w:rPr>
          <w:rFonts w:asciiTheme="minorEastAsia" w:eastAsiaTheme="minorEastAsia" w:hAnsiTheme="minorEastAsia" w:cstheme="minorEastAsia" w:hint="eastAsia"/>
          <w:bCs/>
          <w:sz w:val="24"/>
          <w:szCs w:val="24"/>
          <w:u w:val="single"/>
        </w:rPr>
        <w:t>.cn/web/</w:t>
      </w:r>
      <w:r>
        <w:rPr>
          <w:rFonts w:asciiTheme="minorEastAsia" w:eastAsiaTheme="minorEastAsia" w:hAnsiTheme="minorEastAsia" w:cstheme="minorEastAsia" w:hint="eastAsia"/>
          <w:bCs/>
          <w:sz w:val="24"/>
          <w:szCs w:val="24"/>
        </w:rPr>
        <w:t>）</w:t>
      </w:r>
    </w:p>
    <w:p w:rsidR="00AC6CFE" w:rsidRDefault="00794B3B" w:rsidP="00794B3B">
      <w:pPr>
        <w:spacing w:line="36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2.报名</w:t>
      </w:r>
      <w:r w:rsidR="00F27D5C">
        <w:rPr>
          <w:rFonts w:asciiTheme="minorEastAsia" w:eastAsiaTheme="minorEastAsia" w:hAnsiTheme="minorEastAsia" w:cstheme="minorEastAsia" w:hint="eastAsia"/>
          <w:sz w:val="24"/>
          <w:szCs w:val="24"/>
        </w:rPr>
        <w:t>方式：报名和下载招标文件。</w:t>
      </w:r>
    </w:p>
    <w:p w:rsidR="00794B3B" w:rsidRPr="00794B3B" w:rsidRDefault="00794B3B" w:rsidP="00794B3B">
      <w:pPr>
        <w:spacing w:line="360" w:lineRule="exact"/>
        <w:ind w:firstLineChars="250" w:firstLine="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地    点：</w:t>
      </w:r>
      <w:r>
        <w:rPr>
          <w:rFonts w:asciiTheme="minorEastAsia" w:eastAsiaTheme="minorEastAsia" w:hAnsiTheme="minorEastAsia" w:cstheme="minorEastAsia" w:hint="eastAsia"/>
          <w:sz w:val="24"/>
          <w:szCs w:val="24"/>
        </w:rPr>
        <w:t xml:space="preserve">江西宇晟工程管理有限公司　</w:t>
      </w:r>
    </w:p>
    <w:p w:rsidR="00AC6CFE" w:rsidRDefault="00F27D5C">
      <w:pPr>
        <w:pStyle w:val="20"/>
        <w:spacing w:before="0" w:after="0" w:line="360" w:lineRule="exact"/>
        <w:rPr>
          <w:rFonts w:asciiTheme="minorEastAsia" w:eastAsiaTheme="minorEastAsia" w:hAnsiTheme="minorEastAsia" w:cstheme="minorEastAsia"/>
          <w:b w:val="0"/>
          <w:sz w:val="24"/>
          <w:szCs w:val="24"/>
        </w:rPr>
      </w:pPr>
      <w:bookmarkStart w:id="22" w:name="_Toc28359005"/>
      <w:bookmarkStart w:id="23" w:name="_Toc28359082"/>
      <w:bookmarkStart w:id="24" w:name="_Toc35393793"/>
      <w:bookmarkStart w:id="25" w:name="_Toc20720"/>
      <w:bookmarkStart w:id="26" w:name="_Toc35393624"/>
      <w:r>
        <w:rPr>
          <w:rFonts w:asciiTheme="minorEastAsia" w:eastAsiaTheme="minorEastAsia" w:hAnsiTheme="minorEastAsia" w:cstheme="minorEastAsia" w:hint="eastAsia"/>
          <w:b w:val="0"/>
          <w:sz w:val="24"/>
          <w:szCs w:val="24"/>
        </w:rPr>
        <w:t>四、提交投标文件</w:t>
      </w:r>
      <w:bookmarkEnd w:id="22"/>
      <w:bookmarkEnd w:id="23"/>
      <w:r>
        <w:rPr>
          <w:rFonts w:asciiTheme="minorEastAsia" w:eastAsiaTheme="minorEastAsia" w:hAnsiTheme="minorEastAsia" w:cstheme="minorEastAsia" w:hint="eastAsia"/>
          <w:b w:val="0"/>
          <w:sz w:val="24"/>
          <w:szCs w:val="24"/>
        </w:rPr>
        <w:t>截止时间、开标时间和地点</w:t>
      </w:r>
      <w:bookmarkEnd w:id="24"/>
      <w:bookmarkEnd w:id="25"/>
      <w:bookmarkEnd w:id="26"/>
      <w:r>
        <w:rPr>
          <w:rFonts w:asciiTheme="minorEastAsia" w:eastAsiaTheme="minorEastAsia" w:hAnsiTheme="minorEastAsia" w:cstheme="minorEastAsia" w:hint="eastAsia"/>
          <w:b w:val="0"/>
          <w:sz w:val="24"/>
          <w:szCs w:val="24"/>
        </w:rPr>
        <w:t>：</w:t>
      </w:r>
    </w:p>
    <w:p w:rsidR="00AC6CFE" w:rsidRDefault="00F27D5C">
      <w:pPr>
        <w:spacing w:line="3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202</w:t>
      </w:r>
      <w:r w:rsidR="005147F1">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bCs/>
          <w:sz w:val="24"/>
          <w:szCs w:val="24"/>
        </w:rPr>
        <w:t>年</w:t>
      </w:r>
      <w:r w:rsidR="00533A0B">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月</w:t>
      </w:r>
      <w:r w:rsidR="00533A0B">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日</w:t>
      </w:r>
      <w:r w:rsidR="00102C46">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bCs/>
          <w:sz w:val="24"/>
          <w:szCs w:val="24"/>
        </w:rPr>
        <w:t>点</w:t>
      </w:r>
      <w:r w:rsidR="00102C46">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bCs/>
          <w:sz w:val="24"/>
          <w:szCs w:val="24"/>
        </w:rPr>
        <w:t>分（北京时间）（自招标文件开始发出之日起至投标人提交投标文件截止之日止，不得少于</w:t>
      </w:r>
      <w:r w:rsidR="00533A0B">
        <w:rPr>
          <w:rFonts w:asciiTheme="minorEastAsia" w:eastAsiaTheme="minorEastAsia" w:hAnsiTheme="minorEastAsia" w:cstheme="minorEastAsia" w:hint="eastAsia"/>
          <w:bCs/>
          <w:sz w:val="24"/>
          <w:szCs w:val="24"/>
        </w:rPr>
        <w:t>7</w:t>
      </w:r>
      <w:r>
        <w:rPr>
          <w:rFonts w:asciiTheme="minorEastAsia" w:eastAsiaTheme="minorEastAsia" w:hAnsiTheme="minorEastAsia" w:cstheme="minorEastAsia" w:hint="eastAsia"/>
          <w:bCs/>
          <w:sz w:val="24"/>
          <w:szCs w:val="24"/>
        </w:rPr>
        <w:t>日）</w:t>
      </w:r>
    </w:p>
    <w:p w:rsidR="00AC6CFE" w:rsidRDefault="00F27D5C">
      <w:pPr>
        <w:spacing w:line="36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地    点：</w:t>
      </w:r>
      <w:r w:rsidR="00533A0B">
        <w:rPr>
          <w:rFonts w:asciiTheme="minorEastAsia" w:eastAsiaTheme="minorEastAsia" w:hAnsiTheme="minorEastAsia" w:cstheme="minorEastAsia" w:hint="eastAsia"/>
          <w:sz w:val="24"/>
          <w:szCs w:val="24"/>
        </w:rPr>
        <w:t xml:space="preserve">江西宇晟工程管理有限公司　</w:t>
      </w:r>
    </w:p>
    <w:p w:rsidR="00AC6CFE" w:rsidRDefault="00F27D5C">
      <w:pPr>
        <w:pStyle w:val="20"/>
        <w:spacing w:before="0" w:after="0" w:line="360" w:lineRule="exact"/>
        <w:rPr>
          <w:rFonts w:asciiTheme="minorEastAsia" w:eastAsiaTheme="minorEastAsia" w:hAnsiTheme="minorEastAsia" w:cstheme="minorEastAsia"/>
          <w:b w:val="0"/>
          <w:sz w:val="24"/>
          <w:szCs w:val="24"/>
        </w:rPr>
      </w:pPr>
      <w:bookmarkStart w:id="27" w:name="_Toc28359084"/>
      <w:bookmarkStart w:id="28" w:name="_Toc12960"/>
      <w:bookmarkStart w:id="29" w:name="_Toc35393794"/>
      <w:bookmarkStart w:id="30" w:name="_Toc28359007"/>
      <w:bookmarkStart w:id="31" w:name="_Toc35393625"/>
      <w:r>
        <w:rPr>
          <w:rFonts w:asciiTheme="minorEastAsia" w:eastAsiaTheme="minorEastAsia" w:hAnsiTheme="minorEastAsia" w:cstheme="minorEastAsia" w:hint="eastAsia"/>
          <w:b w:val="0"/>
          <w:sz w:val="24"/>
          <w:szCs w:val="24"/>
        </w:rPr>
        <w:t>五、公告期限</w:t>
      </w:r>
      <w:bookmarkEnd w:id="27"/>
      <w:bookmarkEnd w:id="28"/>
      <w:bookmarkEnd w:id="29"/>
      <w:bookmarkEnd w:id="30"/>
      <w:bookmarkEnd w:id="31"/>
    </w:p>
    <w:p w:rsidR="00AC6CFE" w:rsidRDefault="00F27D5C">
      <w:pPr>
        <w:spacing w:line="3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kern w:val="0"/>
          <w:sz w:val="24"/>
          <w:szCs w:val="24"/>
        </w:rPr>
        <w:t>自本公告发布之日起5个工作日。</w:t>
      </w:r>
    </w:p>
    <w:p w:rsidR="00AC6CFE" w:rsidRPr="00C0723C" w:rsidRDefault="00F27D5C" w:rsidP="00C0723C">
      <w:pPr>
        <w:pStyle w:val="20"/>
        <w:numPr>
          <w:ilvl w:val="0"/>
          <w:numId w:val="2"/>
        </w:numPr>
        <w:spacing w:before="0" w:after="0" w:line="360" w:lineRule="exact"/>
        <w:rPr>
          <w:rFonts w:asciiTheme="minorEastAsia" w:eastAsiaTheme="minorEastAsia" w:hAnsiTheme="minorEastAsia" w:cstheme="minorEastAsia"/>
          <w:b w:val="0"/>
          <w:sz w:val="24"/>
          <w:szCs w:val="24"/>
        </w:rPr>
      </w:pPr>
      <w:bookmarkStart w:id="32" w:name="_Toc35393626"/>
      <w:bookmarkStart w:id="33" w:name="_Toc10090"/>
      <w:bookmarkStart w:id="34" w:name="_Toc35393795"/>
      <w:r>
        <w:rPr>
          <w:rFonts w:asciiTheme="minorEastAsia" w:eastAsiaTheme="minorEastAsia" w:hAnsiTheme="minorEastAsia" w:cstheme="minorEastAsia" w:hint="eastAsia"/>
          <w:b w:val="0"/>
          <w:sz w:val="24"/>
          <w:szCs w:val="24"/>
        </w:rPr>
        <w:t>其他补充事宜</w:t>
      </w:r>
      <w:bookmarkEnd w:id="32"/>
      <w:bookmarkEnd w:id="33"/>
      <w:bookmarkEnd w:id="34"/>
    </w:p>
    <w:p w:rsidR="00AC6CFE" w:rsidRDefault="00F27D5C">
      <w:pPr>
        <w:pStyle w:val="Default"/>
        <w:spacing w:line="360" w:lineRule="exact"/>
        <w:rPr>
          <w:rFonts w:eastAsiaTheme="minorEastAsia"/>
          <w:bCs/>
          <w:color w:val="auto"/>
        </w:rPr>
      </w:pPr>
      <w:r>
        <w:rPr>
          <w:rFonts w:hint="eastAsia"/>
          <w:color w:val="auto"/>
        </w:rPr>
        <w:t xml:space="preserve">  </w:t>
      </w:r>
      <w:r>
        <w:rPr>
          <w:rFonts w:asciiTheme="minorEastAsia" w:eastAsiaTheme="minorEastAsia" w:hAnsiTheme="minorEastAsia" w:cstheme="minorEastAsia" w:hint="eastAsia"/>
          <w:bCs/>
          <w:color w:val="auto"/>
          <w:kern w:val="2"/>
        </w:rPr>
        <w:t xml:space="preserve">   </w:t>
      </w:r>
      <w:r w:rsidR="00C0723C">
        <w:rPr>
          <w:rFonts w:asciiTheme="minorEastAsia" w:eastAsiaTheme="minorEastAsia" w:hAnsiTheme="minorEastAsia" w:cstheme="minorEastAsia" w:hint="eastAsia"/>
          <w:bCs/>
          <w:color w:val="auto"/>
          <w:kern w:val="2"/>
        </w:rPr>
        <w:t>1</w:t>
      </w:r>
      <w:r>
        <w:rPr>
          <w:rFonts w:asciiTheme="minorEastAsia" w:eastAsiaTheme="minorEastAsia" w:hAnsiTheme="minorEastAsia" w:cstheme="minorEastAsia" w:hint="eastAsia"/>
          <w:bCs/>
          <w:color w:val="auto"/>
          <w:kern w:val="2"/>
        </w:rPr>
        <w:t>、</w:t>
      </w:r>
      <w:r>
        <w:rPr>
          <w:rFonts w:asciiTheme="minorEastAsia" w:eastAsiaTheme="minorEastAsia" w:hAnsiTheme="minorEastAsia" w:hint="eastAsia"/>
          <w:bCs/>
          <w:color w:val="auto"/>
        </w:rPr>
        <w:t xml:space="preserve"> 本项目预留4</w:t>
      </w:r>
      <w:r>
        <w:rPr>
          <w:rFonts w:asciiTheme="minorEastAsia" w:eastAsiaTheme="minorEastAsia" w:hAnsiTheme="minorEastAsia"/>
          <w:bCs/>
          <w:color w:val="auto"/>
        </w:rPr>
        <w:t>0</w:t>
      </w:r>
      <w:r>
        <w:rPr>
          <w:rFonts w:asciiTheme="minorEastAsia" w:eastAsiaTheme="minorEastAsia" w:hAnsiTheme="minorEastAsia" w:hint="eastAsia"/>
          <w:bCs/>
          <w:color w:val="auto"/>
        </w:rPr>
        <w:t>%专门面向中小企业采购，其中预留给小</w:t>
      </w:r>
      <w:proofErr w:type="gramStart"/>
      <w:r>
        <w:rPr>
          <w:rFonts w:asciiTheme="minorEastAsia" w:eastAsiaTheme="minorEastAsia" w:hAnsiTheme="minorEastAsia" w:hint="eastAsia"/>
          <w:bCs/>
          <w:color w:val="auto"/>
        </w:rPr>
        <w:t>微企业</w:t>
      </w:r>
      <w:proofErr w:type="gramEnd"/>
      <w:r>
        <w:rPr>
          <w:rFonts w:asciiTheme="minorEastAsia" w:eastAsiaTheme="minorEastAsia" w:hAnsiTheme="minorEastAsia" w:hint="eastAsia"/>
          <w:bCs/>
          <w:color w:val="auto"/>
        </w:rPr>
        <w:t>的比例不低于</w:t>
      </w:r>
      <w:r>
        <w:rPr>
          <w:rFonts w:asciiTheme="minorEastAsia" w:eastAsiaTheme="minorEastAsia" w:hAnsiTheme="minorEastAsia"/>
          <w:bCs/>
          <w:color w:val="auto"/>
        </w:rPr>
        <w:t>60%</w:t>
      </w:r>
      <w:r>
        <w:rPr>
          <w:rFonts w:asciiTheme="minorEastAsia" w:eastAsiaTheme="minorEastAsia" w:hAnsiTheme="minorEastAsia" w:hint="eastAsia"/>
          <w:bCs/>
          <w:color w:val="auto"/>
        </w:rPr>
        <w:t>。根据</w:t>
      </w:r>
      <w:r>
        <w:rPr>
          <w:rFonts w:asciiTheme="minorEastAsia" w:eastAsiaTheme="minorEastAsia" w:hAnsiTheme="minorEastAsia"/>
          <w:bCs/>
          <w:color w:val="auto"/>
        </w:rPr>
        <w:t>《中小企业划型标准规定》（工信部联企业[2011]300号），</w:t>
      </w:r>
      <w:r>
        <w:rPr>
          <w:rFonts w:asciiTheme="minorEastAsia" w:eastAsiaTheme="minorEastAsia" w:hAnsiTheme="minorEastAsia" w:hint="eastAsia"/>
          <w:bCs/>
          <w:color w:val="auto"/>
        </w:rPr>
        <w:t>本次采购货物所属行业为工业。</w:t>
      </w:r>
    </w:p>
    <w:p w:rsidR="00AC6CFE" w:rsidRDefault="00F27D5C">
      <w:pPr>
        <w:pStyle w:val="20"/>
        <w:spacing w:before="0" w:after="0" w:line="360" w:lineRule="exac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 xml:space="preserve"> .</w:t>
      </w:r>
      <w:bookmarkStart w:id="35" w:name="_Toc28359085"/>
      <w:bookmarkStart w:id="36" w:name="_Toc35393627"/>
      <w:bookmarkStart w:id="37" w:name="_Toc28359008"/>
      <w:bookmarkStart w:id="38" w:name="_Toc35393796"/>
      <w:bookmarkStart w:id="39" w:name="_Toc25456"/>
      <w:r>
        <w:rPr>
          <w:rFonts w:asciiTheme="minorEastAsia" w:eastAsiaTheme="minorEastAsia" w:hAnsiTheme="minorEastAsia" w:cstheme="minorEastAsia" w:hint="eastAsia"/>
          <w:b w:val="0"/>
          <w:sz w:val="24"/>
          <w:szCs w:val="24"/>
        </w:rPr>
        <w:t>七、对本次招标提出询问，请按以下方式联系。</w:t>
      </w:r>
      <w:bookmarkEnd w:id="35"/>
      <w:bookmarkEnd w:id="36"/>
      <w:bookmarkEnd w:id="37"/>
      <w:bookmarkEnd w:id="38"/>
      <w:bookmarkEnd w:id="39"/>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1.采购人信息</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w:t>
      </w:r>
      <w:r w:rsidR="006F4C7D">
        <w:rPr>
          <w:rFonts w:asciiTheme="minorEastAsia" w:eastAsiaTheme="minorEastAsia" w:hAnsiTheme="minorEastAsia" w:cstheme="minorEastAsia" w:hint="eastAsia"/>
          <w:sz w:val="24"/>
          <w:szCs w:val="24"/>
        </w:rPr>
        <w:t>抚州市东临新区共昇新型建材有限公司</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sz w:val="24"/>
          <w:szCs w:val="24"/>
        </w:rPr>
        <w:t xml:space="preserve"> </w:t>
      </w:r>
      <w:r w:rsidR="00533A0B">
        <w:rPr>
          <w:rFonts w:asciiTheme="minorEastAsia" w:eastAsiaTheme="minorEastAsia" w:hAnsiTheme="minorEastAsia" w:cstheme="minorEastAsia" w:hint="eastAsia"/>
          <w:sz w:val="24"/>
          <w:szCs w:val="24"/>
        </w:rPr>
        <w:t>抚州市东临新区</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bookmarkStart w:id="40" w:name="_Toc28359086"/>
      <w:bookmarkStart w:id="41" w:name="_Toc28359009"/>
      <w:r w:rsidR="005147F1">
        <w:rPr>
          <w:rFonts w:asciiTheme="minorEastAsia" w:eastAsiaTheme="minorEastAsia" w:hAnsiTheme="minorEastAsia" w:cstheme="minorEastAsia" w:hint="eastAsia"/>
          <w:sz w:val="24"/>
          <w:szCs w:val="24"/>
        </w:rPr>
        <w:t>18079426005</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2.采购代理机构信息</w:t>
      </w:r>
      <w:bookmarkEnd w:id="40"/>
      <w:bookmarkEnd w:id="41"/>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名 称： </w:t>
      </w:r>
      <w:r w:rsidR="006F4C7D">
        <w:rPr>
          <w:rFonts w:asciiTheme="minorEastAsia" w:eastAsiaTheme="minorEastAsia" w:hAnsiTheme="minorEastAsia" w:cstheme="minorEastAsia" w:hint="eastAsia"/>
          <w:sz w:val="24"/>
          <w:szCs w:val="24"/>
        </w:rPr>
        <w:t>江西宇晟工程管理有限公司</w:t>
      </w:r>
      <w:proofErr w:type="gramStart"/>
      <w:r>
        <w:rPr>
          <w:rFonts w:asciiTheme="minorEastAsia" w:eastAsiaTheme="minorEastAsia" w:hAnsiTheme="minorEastAsia" w:cstheme="minorEastAsia" w:hint="eastAsia"/>
          <w:sz w:val="24"/>
          <w:szCs w:val="24"/>
        </w:rPr>
        <w:t xml:space="preserve">　　　　　　　　　　　</w:t>
      </w:r>
      <w:proofErr w:type="gramEnd"/>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地　址： </w:t>
      </w:r>
      <w:proofErr w:type="gramStart"/>
      <w:r>
        <w:rPr>
          <w:rFonts w:asciiTheme="minorEastAsia" w:eastAsiaTheme="minorEastAsia" w:hAnsiTheme="minorEastAsia" w:cstheme="minorEastAsia" w:hint="eastAsia"/>
          <w:sz w:val="24"/>
          <w:szCs w:val="24"/>
        </w:rPr>
        <w:t>抚州市赣东</w:t>
      </w:r>
      <w:proofErr w:type="gramEnd"/>
      <w:r>
        <w:rPr>
          <w:rFonts w:asciiTheme="minorEastAsia" w:eastAsiaTheme="minorEastAsia" w:hAnsiTheme="minorEastAsia" w:cstheme="minorEastAsia" w:hint="eastAsia"/>
          <w:sz w:val="24"/>
          <w:szCs w:val="24"/>
        </w:rPr>
        <w:t>大道1988号GD名人国际A栋17楼</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bookmarkStart w:id="42" w:name="_Toc28359087"/>
      <w:bookmarkStart w:id="43" w:name="_Toc28359010"/>
      <w:r>
        <w:rPr>
          <w:rFonts w:asciiTheme="minorEastAsia" w:eastAsiaTheme="minorEastAsia" w:hAnsiTheme="minorEastAsia" w:cstheme="minorEastAsia" w:hint="eastAsia"/>
          <w:sz w:val="24"/>
          <w:szCs w:val="24"/>
        </w:rPr>
        <w:t>联系方式：</w:t>
      </w:r>
      <w:r w:rsidR="00E7636F">
        <w:rPr>
          <w:rFonts w:asciiTheme="minorEastAsia" w:eastAsiaTheme="minorEastAsia" w:hAnsiTheme="minorEastAsia" w:cstheme="minorEastAsia" w:hint="eastAsia"/>
          <w:sz w:val="24"/>
          <w:szCs w:val="24"/>
        </w:rPr>
        <w:t>18970400077</w:t>
      </w:r>
      <w:r>
        <w:rPr>
          <w:rFonts w:asciiTheme="minorEastAsia" w:eastAsiaTheme="minorEastAsia" w:hAnsiTheme="minorEastAsia" w:cstheme="minorEastAsia" w:hint="eastAsia"/>
          <w:sz w:val="24"/>
          <w:szCs w:val="24"/>
        </w:rPr>
        <w:t xml:space="preserve"> </w:t>
      </w:r>
    </w:p>
    <w:p w:rsidR="00AC6CFE"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3.项目联系方式</w:t>
      </w:r>
      <w:bookmarkEnd w:id="42"/>
      <w:bookmarkEnd w:id="43"/>
      <w:r w:rsidR="00E7636F">
        <w:rPr>
          <w:rFonts w:asciiTheme="minorEastAsia" w:eastAsiaTheme="minorEastAsia" w:hAnsiTheme="minorEastAsia" w:cstheme="minorEastAsia" w:hint="eastAsia"/>
          <w:sz w:val="24"/>
          <w:szCs w:val="24"/>
        </w:rPr>
        <w:t>：13979492669</w:t>
      </w:r>
    </w:p>
    <w:p w:rsidR="00533A0B" w:rsidRDefault="00F27D5C">
      <w:pPr>
        <w:spacing w:line="360" w:lineRule="exact"/>
        <w:ind w:left="300" w:hangingChars="125" w:hanging="3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项目联系人：</w:t>
      </w:r>
      <w:r w:rsidR="00E7636F">
        <w:rPr>
          <w:rFonts w:asciiTheme="minorEastAsia" w:eastAsiaTheme="minorEastAsia" w:hAnsiTheme="minorEastAsia" w:cstheme="minorEastAsia" w:hint="eastAsia"/>
          <w:sz w:val="24"/>
          <w:szCs w:val="24"/>
        </w:rPr>
        <w:t>周威</w:t>
      </w:r>
      <w:r w:rsidR="00E7636F">
        <w:rPr>
          <w:rFonts w:asciiTheme="minorEastAsia" w:eastAsiaTheme="minorEastAsia" w:hAnsiTheme="minorEastAsia" w:cstheme="minorEastAsia"/>
          <w:sz w:val="24"/>
          <w:szCs w:val="24"/>
        </w:rPr>
        <w:t xml:space="preserve"> </w:t>
      </w:r>
    </w:p>
    <w:p w:rsidR="00AC6CFE" w:rsidRDefault="00AC6CFE">
      <w:pPr>
        <w:rPr>
          <w:rFonts w:asciiTheme="minorEastAsia" w:eastAsiaTheme="minorEastAsia" w:hAnsiTheme="minorEastAsia" w:cstheme="minorEastAsia"/>
        </w:rPr>
        <w:sectPr w:rsidR="00AC6CFE">
          <w:pgSz w:w="11906" w:h="16838"/>
          <w:pgMar w:top="1247" w:right="1417" w:bottom="1702" w:left="1417" w:header="851" w:footer="992" w:gutter="0"/>
          <w:pgNumType w:start="1"/>
          <w:cols w:space="720"/>
          <w:docGrid w:linePitch="312"/>
        </w:sectPr>
      </w:pPr>
    </w:p>
    <w:p w:rsidR="00AC6CFE" w:rsidRDefault="00F27D5C">
      <w:pPr>
        <w:pStyle w:val="1"/>
        <w:spacing w:line="34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32"/>
          <w:szCs w:val="32"/>
        </w:rPr>
        <w:lastRenderedPageBreak/>
        <w:t>第二章　投标人须知</w:t>
      </w:r>
      <w:bookmarkEnd w:id="6"/>
    </w:p>
    <w:p w:rsidR="00AC6CFE" w:rsidRDefault="00F27D5C">
      <w:pPr>
        <w:pStyle w:val="20"/>
        <w:jc w:val="left"/>
        <w:rPr>
          <w:rFonts w:asciiTheme="minorEastAsia" w:eastAsiaTheme="minorEastAsia" w:hAnsiTheme="minorEastAsia" w:cstheme="minorEastAsia"/>
          <w:sz w:val="28"/>
          <w:szCs w:val="28"/>
        </w:rPr>
      </w:pPr>
      <w:bookmarkStart w:id="44" w:name="_Toc8817"/>
      <w:r>
        <w:rPr>
          <w:rFonts w:asciiTheme="minorEastAsia" w:eastAsiaTheme="minorEastAsia" w:hAnsiTheme="minorEastAsia" w:cstheme="minorEastAsia" w:hint="eastAsia"/>
          <w:sz w:val="28"/>
          <w:szCs w:val="28"/>
        </w:rPr>
        <w:t>一、投标人须知前附表</w:t>
      </w:r>
      <w:bookmarkEnd w:id="44"/>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72"/>
        <w:gridCol w:w="2418"/>
        <w:gridCol w:w="4836"/>
      </w:tblGrid>
      <w:tr w:rsidR="00AC6CFE">
        <w:trPr>
          <w:trHeight w:val="500"/>
        </w:trPr>
        <w:tc>
          <w:tcPr>
            <w:tcW w:w="846" w:type="dxa"/>
          </w:tcPr>
          <w:p w:rsidR="00AC6CFE" w:rsidRDefault="00F27D5C">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472" w:type="dxa"/>
          </w:tcPr>
          <w:p w:rsidR="00AC6CFE" w:rsidRDefault="00F27D5C">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条款号</w:t>
            </w:r>
          </w:p>
        </w:tc>
        <w:tc>
          <w:tcPr>
            <w:tcW w:w="7254" w:type="dxa"/>
            <w:gridSpan w:val="2"/>
          </w:tcPr>
          <w:p w:rsidR="00AC6CFE" w:rsidRDefault="00F27D5C">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内    容</w:t>
            </w:r>
          </w:p>
        </w:tc>
      </w:tr>
      <w:tr w:rsidR="00AC6CFE">
        <w:trPr>
          <w:trHeight w:val="552"/>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7254" w:type="dxa"/>
            <w:gridSpan w:val="2"/>
            <w:vAlign w:val="center"/>
          </w:tcPr>
          <w:p w:rsidR="00AC6CFE" w:rsidRDefault="00F27D5C">
            <w:pPr>
              <w:spacing w:line="460" w:lineRule="exact"/>
              <w:ind w:left="180" w:hanging="1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项目名称及招标编号：详见“第一章 投标邀请”</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p>
        </w:tc>
        <w:tc>
          <w:tcPr>
            <w:tcW w:w="7254" w:type="dxa"/>
            <w:gridSpan w:val="2"/>
            <w:vAlign w:val="center"/>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采购人名称：详见“第一章 投标邀请”</w:t>
            </w:r>
          </w:p>
        </w:tc>
      </w:tr>
      <w:tr w:rsidR="00AC6CFE">
        <w:trPr>
          <w:trHeight w:val="696"/>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w:t>
            </w:r>
          </w:p>
        </w:tc>
        <w:tc>
          <w:tcPr>
            <w:tcW w:w="7254" w:type="dxa"/>
            <w:gridSpan w:val="2"/>
            <w:vAlign w:val="center"/>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采购代理机构：详见“第一章 投标邀请”</w:t>
            </w:r>
          </w:p>
        </w:tc>
      </w:tr>
      <w:tr w:rsidR="00AC6CFE">
        <w:trPr>
          <w:trHeight w:val="502"/>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w:t>
            </w:r>
          </w:p>
        </w:tc>
        <w:tc>
          <w:tcPr>
            <w:tcW w:w="7254" w:type="dxa"/>
            <w:gridSpan w:val="2"/>
          </w:tcPr>
          <w:p w:rsidR="00AC6CFE" w:rsidRDefault="00F27D5C" w:rsidP="006F4C7D">
            <w:pPr>
              <w:spacing w:beforeLines="50" w:before="156"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本项目是否接受联合体投标：详见“第一章 投标邀请”</w:t>
            </w:r>
          </w:p>
        </w:tc>
      </w:tr>
      <w:tr w:rsidR="00AC6CFE">
        <w:trPr>
          <w:trHeight w:val="333"/>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7254" w:type="dxa"/>
            <w:gridSpan w:val="2"/>
          </w:tcPr>
          <w:p w:rsidR="00AC6CFE" w:rsidRDefault="00F27D5C" w:rsidP="006F4C7D">
            <w:pPr>
              <w:spacing w:beforeLines="50" w:before="156"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投标人应当提交的资格、资信证明文件</w:t>
            </w:r>
          </w:p>
        </w:tc>
      </w:tr>
      <w:tr w:rsidR="00AC6CFE">
        <w:trPr>
          <w:trHeight w:val="496"/>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7254" w:type="dxa"/>
            <w:gridSpan w:val="2"/>
          </w:tcPr>
          <w:p w:rsidR="00AC6CFE" w:rsidRDefault="00F27D5C" w:rsidP="006F4C7D">
            <w:pPr>
              <w:spacing w:beforeLines="50" w:before="156"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为落实政府采购政策，采购标的需满足的要求，以及投标人须提供的证明材料</w:t>
            </w:r>
          </w:p>
        </w:tc>
      </w:tr>
      <w:tr w:rsidR="00AC6CFE">
        <w:trPr>
          <w:trHeight w:val="496"/>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7254" w:type="dxa"/>
            <w:gridSpan w:val="2"/>
          </w:tcPr>
          <w:p w:rsidR="00AC6CFE" w:rsidRDefault="00F27D5C" w:rsidP="006F4C7D">
            <w:pPr>
              <w:spacing w:beforeLines="50" w:before="156"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采用综合评分法的项目，提供相同品牌产品且通过资格审查、符合性审查的不同投标人参加同一合同项下投标的，评审得分相同的按第1种办法确定一个投标人获得中标人推荐资格：</w:t>
            </w:r>
          </w:p>
          <w:p w:rsidR="00AC6CFE" w:rsidRDefault="00F27D5C" w:rsidP="006F4C7D">
            <w:pPr>
              <w:spacing w:beforeLines="50" w:before="156"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（1）直接确定为投标报价最低者；</w:t>
            </w:r>
          </w:p>
          <w:p w:rsidR="00AC6CFE" w:rsidRDefault="00F27D5C" w:rsidP="006F4C7D">
            <w:pPr>
              <w:spacing w:beforeLines="50" w:before="156"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（2）由采购人确定；</w:t>
            </w:r>
          </w:p>
          <w:p w:rsidR="00AC6CFE" w:rsidRDefault="00F27D5C" w:rsidP="0086727C">
            <w:pPr>
              <w:spacing w:beforeLines="50" w:before="156"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86727C">
              <w:rPr>
                <w:rFonts w:asciiTheme="minorEastAsia" w:eastAsiaTheme="minorEastAsia" w:hAnsiTheme="minorEastAsia" w:cstheme="minorEastAsia" w:hint="eastAsia"/>
                <w:sz w:val="24"/>
                <w:szCs w:val="24"/>
              </w:rPr>
              <w:t>）由评标委员会采用随机抽取的方式确定。</w:t>
            </w:r>
            <w:r w:rsidR="0086727C">
              <w:rPr>
                <w:rFonts w:asciiTheme="minorEastAsia" w:eastAsiaTheme="minorEastAsia" w:hAnsiTheme="minorEastAsia" w:cstheme="minorEastAsia"/>
                <w:sz w:val="24"/>
                <w:szCs w:val="24"/>
              </w:rPr>
              <w:t xml:space="preserve"> </w:t>
            </w:r>
          </w:p>
        </w:tc>
      </w:tr>
      <w:tr w:rsidR="00AC6CFE">
        <w:trPr>
          <w:trHeight w:val="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7254" w:type="dxa"/>
            <w:gridSpan w:val="2"/>
          </w:tcPr>
          <w:p w:rsidR="00AC6CFE" w:rsidRDefault="00F27D5C">
            <w:pPr>
              <w:spacing w:line="42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投标保证金：本项目不收取投标保证金</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w:t>
            </w:r>
          </w:p>
        </w:tc>
        <w:tc>
          <w:tcPr>
            <w:tcW w:w="7254" w:type="dxa"/>
            <w:gridSpan w:val="2"/>
          </w:tcPr>
          <w:p w:rsidR="00AC6CFE" w:rsidRPr="00BE1F23" w:rsidRDefault="00F27D5C" w:rsidP="00BE1F23">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投标有效期：从提交投标文件截止之日起</w:t>
            </w:r>
            <w:r>
              <w:rPr>
                <w:rFonts w:asciiTheme="minorEastAsia" w:eastAsiaTheme="minorEastAsia" w:hAnsiTheme="minorEastAsia" w:cstheme="minorEastAsia" w:hint="eastAsia"/>
                <w:b/>
                <w:sz w:val="24"/>
                <w:szCs w:val="24"/>
                <w:u w:val="single"/>
              </w:rPr>
              <w:t>90</w:t>
            </w:r>
            <w:r>
              <w:rPr>
                <w:rFonts w:asciiTheme="minorEastAsia" w:eastAsiaTheme="minorEastAsia" w:hAnsiTheme="minorEastAsia" w:cstheme="minorEastAsia" w:hint="eastAsia"/>
                <w:sz w:val="24"/>
                <w:szCs w:val="24"/>
              </w:rPr>
              <w:t>天</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w:t>
            </w:r>
          </w:p>
        </w:tc>
        <w:tc>
          <w:tcPr>
            <w:tcW w:w="7254" w:type="dxa"/>
            <w:gridSpan w:val="2"/>
            <w:vAlign w:val="center"/>
          </w:tcPr>
          <w:p w:rsidR="00AC6CFE" w:rsidRDefault="00F27D5C">
            <w:pPr>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投标截止时间：详见“第一章 投标邀请”</w:t>
            </w:r>
          </w:p>
          <w:p w:rsidR="00AC6CFE" w:rsidRDefault="00F27D5C" w:rsidP="0086727C">
            <w:pPr>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加盖</w:t>
            </w:r>
            <w:r w:rsidR="0086727C">
              <w:rPr>
                <w:rFonts w:asciiTheme="minorEastAsia" w:eastAsiaTheme="minorEastAsia" w:hAnsiTheme="minorEastAsia" w:cstheme="minorEastAsia" w:hint="eastAsia"/>
                <w:sz w:val="24"/>
                <w:szCs w:val="24"/>
              </w:rPr>
              <w:t>公章</w:t>
            </w:r>
            <w:r>
              <w:rPr>
                <w:rFonts w:asciiTheme="minorEastAsia" w:eastAsiaTheme="minorEastAsia" w:hAnsiTheme="minorEastAsia" w:cstheme="minorEastAsia" w:hint="eastAsia"/>
                <w:sz w:val="24"/>
                <w:szCs w:val="24"/>
              </w:rPr>
              <w:t>投标文件必须在投标截止时间前</w:t>
            </w:r>
            <w:r w:rsidR="0086727C">
              <w:rPr>
                <w:rFonts w:asciiTheme="minorEastAsia" w:eastAsiaTheme="minorEastAsia" w:hAnsiTheme="minorEastAsia" w:cstheme="minorEastAsia" w:hint="eastAsia"/>
                <w:sz w:val="24"/>
                <w:szCs w:val="24"/>
              </w:rPr>
              <w:t xml:space="preserve">递交到江西宇晟工程管理有限公司　</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w:t>
            </w:r>
          </w:p>
        </w:tc>
        <w:tc>
          <w:tcPr>
            <w:tcW w:w="7254" w:type="dxa"/>
            <w:gridSpan w:val="2"/>
            <w:vAlign w:val="center"/>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本项目是否允许分包：允许，本项目预留40%专门面向中小企业采购，其中预留给小</w:t>
            </w:r>
            <w:proofErr w:type="gramStart"/>
            <w:r>
              <w:rPr>
                <w:rFonts w:asciiTheme="minorEastAsia" w:eastAsiaTheme="minorEastAsia" w:hAnsiTheme="minorEastAsia" w:cstheme="minorEastAsia" w:hint="eastAsia"/>
                <w:sz w:val="24"/>
                <w:szCs w:val="24"/>
              </w:rPr>
              <w:t>微企业</w:t>
            </w:r>
            <w:proofErr w:type="gramEnd"/>
            <w:r>
              <w:rPr>
                <w:rFonts w:asciiTheme="minorEastAsia" w:eastAsiaTheme="minorEastAsia" w:hAnsiTheme="minorEastAsia" w:cstheme="minorEastAsia" w:hint="eastAsia"/>
                <w:sz w:val="24"/>
                <w:szCs w:val="24"/>
              </w:rPr>
              <w:t>的比例不低于60%，获得采购合同的供应商将采购项目中的预留比例分包给一家或者多家中小企业。</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p>
        </w:tc>
        <w:tc>
          <w:tcPr>
            <w:tcW w:w="7254" w:type="dxa"/>
            <w:gridSpan w:val="2"/>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开标时间：详见“第一章 投标邀请”</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开标地点：详见“第一章 投标邀请”</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23.1</w:t>
            </w:r>
          </w:p>
        </w:tc>
        <w:tc>
          <w:tcPr>
            <w:tcW w:w="7254" w:type="dxa"/>
            <w:gridSpan w:val="2"/>
          </w:tcPr>
          <w:p w:rsidR="00AC6CFE" w:rsidRDefault="00F27D5C">
            <w:pPr>
              <w:spacing w:line="460" w:lineRule="exact"/>
              <w:rPr>
                <w:rFonts w:asciiTheme="minorEastAsia" w:eastAsiaTheme="minorEastAsia" w:hAnsiTheme="minorEastAsia" w:cstheme="minorEastAsia"/>
                <w:b/>
                <w:i/>
                <w:sz w:val="24"/>
                <w:szCs w:val="24"/>
              </w:rPr>
            </w:pPr>
            <w:r>
              <w:rPr>
                <w:rFonts w:asciiTheme="minorEastAsia" w:eastAsiaTheme="minorEastAsia" w:hAnsiTheme="minorEastAsia" w:cstheme="minorEastAsia" w:hint="eastAsia"/>
                <w:sz w:val="24"/>
                <w:szCs w:val="24"/>
              </w:rPr>
              <w:t>评标方法：综合评分法</w:t>
            </w:r>
          </w:p>
          <w:p w:rsidR="00AC6CFE" w:rsidRDefault="00F27D5C">
            <w:pPr>
              <w:pStyle w:val="afb"/>
              <w:spacing w:line="440" w:lineRule="exact"/>
              <w:ind w:firstLineChars="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对小型、微型企业和监狱企业的产品的价格给予10%的扣除，用扣除后的价格参与评审。</w:t>
            </w:r>
          </w:p>
          <w:p w:rsidR="00AC6CFE" w:rsidRDefault="00F27D5C">
            <w:pPr>
              <w:spacing w:line="460" w:lineRule="exact"/>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kern w:val="0"/>
                <w:sz w:val="24"/>
                <w:szCs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23.2</w:t>
            </w:r>
          </w:p>
        </w:tc>
        <w:tc>
          <w:tcPr>
            <w:tcW w:w="7254" w:type="dxa"/>
            <w:gridSpan w:val="2"/>
          </w:tcPr>
          <w:p w:rsidR="00AC6CFE" w:rsidRDefault="00F27D5C">
            <w:pPr>
              <w:pStyle w:val="ab"/>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评标标准（详见“第六章 评标标准”）</w:t>
            </w:r>
          </w:p>
        </w:tc>
      </w:tr>
      <w:tr w:rsidR="00AC6CFE">
        <w:trPr>
          <w:trHeight w:val="560"/>
        </w:trPr>
        <w:tc>
          <w:tcPr>
            <w:tcW w:w="846"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1472"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p>
        </w:tc>
        <w:tc>
          <w:tcPr>
            <w:tcW w:w="7254" w:type="dxa"/>
            <w:gridSpan w:val="2"/>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28.1履约保证金金额：不适用</w:t>
            </w:r>
          </w:p>
        </w:tc>
      </w:tr>
      <w:tr w:rsidR="00AC6CFE">
        <w:trPr>
          <w:trHeight w:val="560"/>
        </w:trPr>
        <w:tc>
          <w:tcPr>
            <w:tcW w:w="846" w:type="dxa"/>
            <w:vMerge w:val="restart"/>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1472" w:type="dxa"/>
            <w:vMerge w:val="restart"/>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w:t>
            </w:r>
          </w:p>
        </w:tc>
        <w:tc>
          <w:tcPr>
            <w:tcW w:w="7254" w:type="dxa"/>
            <w:gridSpan w:val="2"/>
          </w:tcPr>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采购代理服务费：本项目采购代理服务费：向中标人收取，  </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采购代理服务费按差额定率累进法计算收取，收费标准如下表所列</w:t>
            </w:r>
          </w:p>
        </w:tc>
      </w:tr>
      <w:tr w:rsidR="00AC6CFE">
        <w:trPr>
          <w:trHeight w:val="560"/>
        </w:trPr>
        <w:tc>
          <w:tcPr>
            <w:tcW w:w="846" w:type="dxa"/>
            <w:vMerge/>
            <w:vAlign w:val="center"/>
          </w:tcPr>
          <w:p w:rsidR="00AC6CFE" w:rsidRDefault="00AC6CFE">
            <w:pPr>
              <w:spacing w:line="460" w:lineRule="exact"/>
              <w:jc w:val="center"/>
              <w:rPr>
                <w:rFonts w:asciiTheme="minorEastAsia" w:eastAsiaTheme="minorEastAsia" w:hAnsiTheme="minorEastAsia" w:cstheme="minorEastAsia"/>
                <w:sz w:val="24"/>
                <w:szCs w:val="24"/>
              </w:rPr>
            </w:pPr>
          </w:p>
        </w:tc>
        <w:tc>
          <w:tcPr>
            <w:tcW w:w="1472" w:type="dxa"/>
            <w:vMerge/>
            <w:vAlign w:val="center"/>
          </w:tcPr>
          <w:p w:rsidR="00AC6CFE" w:rsidRDefault="00AC6CFE">
            <w:pPr>
              <w:pStyle w:val="ab"/>
              <w:spacing w:line="460" w:lineRule="exact"/>
              <w:ind w:firstLineChars="100" w:firstLine="240"/>
              <w:jc w:val="center"/>
              <w:rPr>
                <w:rFonts w:asciiTheme="minorEastAsia" w:eastAsiaTheme="minorEastAsia" w:hAnsiTheme="minorEastAsia" w:cstheme="minorEastAsia"/>
                <w:sz w:val="24"/>
                <w:szCs w:val="24"/>
              </w:rPr>
            </w:pPr>
          </w:p>
        </w:tc>
        <w:tc>
          <w:tcPr>
            <w:tcW w:w="2418"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中标金额（万元）</w:t>
            </w:r>
          </w:p>
        </w:tc>
        <w:tc>
          <w:tcPr>
            <w:tcW w:w="4836"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货物招标收费费率</w:t>
            </w:r>
          </w:p>
        </w:tc>
      </w:tr>
      <w:tr w:rsidR="00AC6CFE">
        <w:trPr>
          <w:trHeight w:val="560"/>
        </w:trPr>
        <w:tc>
          <w:tcPr>
            <w:tcW w:w="846" w:type="dxa"/>
            <w:vMerge/>
            <w:vAlign w:val="center"/>
          </w:tcPr>
          <w:p w:rsidR="00AC6CFE" w:rsidRDefault="00AC6CFE">
            <w:pPr>
              <w:spacing w:line="460" w:lineRule="exact"/>
              <w:jc w:val="center"/>
              <w:rPr>
                <w:rFonts w:asciiTheme="minorEastAsia" w:eastAsiaTheme="minorEastAsia" w:hAnsiTheme="minorEastAsia" w:cstheme="minorEastAsia"/>
                <w:sz w:val="24"/>
                <w:szCs w:val="24"/>
              </w:rPr>
            </w:pPr>
          </w:p>
        </w:tc>
        <w:tc>
          <w:tcPr>
            <w:tcW w:w="1472" w:type="dxa"/>
            <w:vMerge/>
            <w:vAlign w:val="center"/>
          </w:tcPr>
          <w:p w:rsidR="00AC6CFE" w:rsidRDefault="00AC6CFE">
            <w:pPr>
              <w:pStyle w:val="ab"/>
              <w:spacing w:line="460" w:lineRule="exact"/>
              <w:ind w:firstLineChars="100" w:firstLine="240"/>
              <w:jc w:val="center"/>
              <w:rPr>
                <w:rFonts w:asciiTheme="minorEastAsia" w:eastAsiaTheme="minorEastAsia" w:hAnsiTheme="minorEastAsia" w:cstheme="minorEastAsia"/>
                <w:sz w:val="24"/>
                <w:szCs w:val="24"/>
              </w:rPr>
            </w:pPr>
          </w:p>
        </w:tc>
        <w:tc>
          <w:tcPr>
            <w:tcW w:w="2418"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100以下</w:t>
            </w:r>
          </w:p>
        </w:tc>
        <w:tc>
          <w:tcPr>
            <w:tcW w:w="4836"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r>
      <w:tr w:rsidR="00AC6CFE">
        <w:trPr>
          <w:trHeight w:val="560"/>
        </w:trPr>
        <w:tc>
          <w:tcPr>
            <w:tcW w:w="846" w:type="dxa"/>
            <w:vMerge/>
            <w:vAlign w:val="center"/>
          </w:tcPr>
          <w:p w:rsidR="00AC6CFE" w:rsidRDefault="00AC6CFE">
            <w:pPr>
              <w:spacing w:line="460" w:lineRule="exact"/>
              <w:jc w:val="center"/>
              <w:rPr>
                <w:rFonts w:asciiTheme="minorEastAsia" w:eastAsiaTheme="minorEastAsia" w:hAnsiTheme="minorEastAsia" w:cstheme="minorEastAsia"/>
                <w:sz w:val="24"/>
                <w:szCs w:val="24"/>
              </w:rPr>
            </w:pPr>
          </w:p>
        </w:tc>
        <w:tc>
          <w:tcPr>
            <w:tcW w:w="1472" w:type="dxa"/>
            <w:vMerge/>
            <w:vAlign w:val="center"/>
          </w:tcPr>
          <w:p w:rsidR="00AC6CFE" w:rsidRDefault="00AC6CFE">
            <w:pPr>
              <w:pStyle w:val="ab"/>
              <w:spacing w:line="460" w:lineRule="exact"/>
              <w:ind w:firstLineChars="100" w:firstLine="240"/>
              <w:jc w:val="center"/>
              <w:rPr>
                <w:rFonts w:asciiTheme="minorEastAsia" w:eastAsiaTheme="minorEastAsia" w:hAnsiTheme="minorEastAsia" w:cstheme="minorEastAsia"/>
                <w:sz w:val="24"/>
                <w:szCs w:val="24"/>
              </w:rPr>
            </w:pPr>
          </w:p>
        </w:tc>
        <w:tc>
          <w:tcPr>
            <w:tcW w:w="2418"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100-500</w:t>
            </w:r>
          </w:p>
        </w:tc>
        <w:tc>
          <w:tcPr>
            <w:tcW w:w="4836"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r>
      <w:tr w:rsidR="00AC6CFE">
        <w:trPr>
          <w:trHeight w:val="560"/>
        </w:trPr>
        <w:tc>
          <w:tcPr>
            <w:tcW w:w="846" w:type="dxa"/>
            <w:vMerge/>
            <w:vAlign w:val="center"/>
          </w:tcPr>
          <w:p w:rsidR="00AC6CFE" w:rsidRDefault="00AC6CFE">
            <w:pPr>
              <w:spacing w:line="460" w:lineRule="exact"/>
              <w:jc w:val="center"/>
              <w:rPr>
                <w:rFonts w:asciiTheme="minorEastAsia" w:eastAsiaTheme="minorEastAsia" w:hAnsiTheme="minorEastAsia" w:cstheme="minorEastAsia"/>
                <w:sz w:val="24"/>
                <w:szCs w:val="24"/>
              </w:rPr>
            </w:pPr>
          </w:p>
        </w:tc>
        <w:tc>
          <w:tcPr>
            <w:tcW w:w="1472" w:type="dxa"/>
            <w:vMerge/>
            <w:vAlign w:val="center"/>
          </w:tcPr>
          <w:p w:rsidR="00AC6CFE" w:rsidRDefault="00AC6CFE">
            <w:pPr>
              <w:pStyle w:val="ab"/>
              <w:spacing w:line="460" w:lineRule="exact"/>
              <w:ind w:firstLineChars="100" w:firstLine="240"/>
              <w:jc w:val="center"/>
              <w:rPr>
                <w:rFonts w:asciiTheme="minorEastAsia" w:eastAsiaTheme="minorEastAsia" w:hAnsiTheme="minorEastAsia" w:cstheme="minorEastAsia"/>
                <w:sz w:val="24"/>
                <w:szCs w:val="24"/>
              </w:rPr>
            </w:pPr>
          </w:p>
        </w:tc>
        <w:tc>
          <w:tcPr>
            <w:tcW w:w="2418" w:type="dxa"/>
            <w:vAlign w:val="center"/>
          </w:tcPr>
          <w:p w:rsidR="00AC6CFE" w:rsidRDefault="00F27D5C">
            <w:pPr>
              <w:spacing w:line="4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500-1000</w:t>
            </w:r>
          </w:p>
        </w:tc>
        <w:tc>
          <w:tcPr>
            <w:tcW w:w="4836"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0.8%</w:t>
            </w:r>
          </w:p>
        </w:tc>
      </w:tr>
    </w:tbl>
    <w:p w:rsidR="00AC6CFE" w:rsidRDefault="00F27D5C">
      <w:pPr>
        <w:pStyle w:val="20"/>
        <w:spacing w:before="0" w:after="0" w:line="320" w:lineRule="exact"/>
        <w:jc w:val="center"/>
        <w:rPr>
          <w:rFonts w:asciiTheme="minorEastAsia" w:eastAsiaTheme="minorEastAsia" w:hAnsiTheme="minorEastAsia" w:cstheme="minorEastAsia"/>
          <w:sz w:val="28"/>
          <w:szCs w:val="28"/>
        </w:rPr>
      </w:pPr>
      <w:bookmarkStart w:id="45" w:name="_Toc15901"/>
      <w:r>
        <w:rPr>
          <w:rFonts w:asciiTheme="minorEastAsia" w:eastAsiaTheme="minorEastAsia" w:hAnsiTheme="minorEastAsia" w:cstheme="minorEastAsia" w:hint="eastAsia"/>
          <w:sz w:val="28"/>
          <w:szCs w:val="28"/>
        </w:rPr>
        <w:t>二、招  标</w:t>
      </w:r>
      <w:bookmarkEnd w:id="45"/>
    </w:p>
    <w:p w:rsidR="00AC6CFE" w:rsidRDefault="00F27D5C">
      <w:pPr>
        <w:pStyle w:val="20"/>
        <w:spacing w:after="0"/>
        <w:rPr>
          <w:rFonts w:asciiTheme="minorEastAsia" w:eastAsiaTheme="minorEastAsia" w:hAnsiTheme="minorEastAsia" w:cstheme="minorEastAsia"/>
          <w:sz w:val="24"/>
          <w:szCs w:val="24"/>
        </w:rPr>
      </w:pPr>
      <w:bookmarkStart w:id="46" w:name="_Toc29346"/>
      <w:bookmarkStart w:id="47" w:name="_Toc286758305"/>
      <w:r>
        <w:rPr>
          <w:rFonts w:asciiTheme="minorEastAsia" w:eastAsiaTheme="minorEastAsia" w:hAnsiTheme="minorEastAsia" w:cstheme="minorEastAsia" w:hint="eastAsia"/>
          <w:sz w:val="24"/>
          <w:szCs w:val="24"/>
        </w:rPr>
        <w:t>1. 适用范围</w:t>
      </w:r>
      <w:bookmarkEnd w:id="46"/>
      <w:bookmarkEnd w:id="47"/>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本招标文件仅适用于本“投标邀请”中所述货物和附属售后服务的采购。</w:t>
      </w:r>
    </w:p>
    <w:p w:rsidR="00AC6CFE" w:rsidRDefault="00F27D5C">
      <w:pPr>
        <w:pStyle w:val="20"/>
        <w:spacing w:after="0"/>
        <w:rPr>
          <w:rFonts w:asciiTheme="minorEastAsia" w:eastAsiaTheme="minorEastAsia" w:hAnsiTheme="minorEastAsia" w:cstheme="minorEastAsia"/>
          <w:sz w:val="24"/>
          <w:szCs w:val="24"/>
        </w:rPr>
      </w:pPr>
      <w:bookmarkStart w:id="48" w:name="_Toc12195"/>
      <w:bookmarkStart w:id="49" w:name="_Toc286758306"/>
      <w:r>
        <w:rPr>
          <w:rFonts w:asciiTheme="minorEastAsia" w:eastAsiaTheme="minorEastAsia" w:hAnsiTheme="minorEastAsia" w:cstheme="minorEastAsia" w:hint="eastAsia"/>
          <w:sz w:val="24"/>
          <w:szCs w:val="24"/>
        </w:rPr>
        <w:t>2. 定义</w:t>
      </w:r>
      <w:bookmarkEnd w:id="48"/>
      <w:bookmarkEnd w:id="49"/>
    </w:p>
    <w:p w:rsidR="00AC6CFE" w:rsidRDefault="00F27D5C">
      <w:pPr>
        <w:spacing w:line="460" w:lineRule="exact"/>
        <w:ind w:left="510" w:hanging="51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2.1采购人：详见“投标人须知前附表”。</w:t>
      </w:r>
    </w:p>
    <w:p w:rsidR="00AC6CFE" w:rsidRDefault="00F27D5C">
      <w:pPr>
        <w:spacing w:line="460" w:lineRule="exact"/>
        <w:ind w:left="510" w:hanging="51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2.2采购代理机构：</w:t>
      </w:r>
      <w:r w:rsidR="006F4C7D">
        <w:rPr>
          <w:rFonts w:asciiTheme="minorEastAsia" w:eastAsiaTheme="minorEastAsia" w:hAnsiTheme="minorEastAsia" w:cstheme="minorEastAsia" w:hint="eastAsia"/>
          <w:sz w:val="24"/>
          <w:szCs w:val="24"/>
        </w:rPr>
        <w:t>江西宇晟工程管理有限公司</w:t>
      </w:r>
      <w:r>
        <w:rPr>
          <w:rFonts w:asciiTheme="minorEastAsia" w:eastAsiaTheme="minorEastAsia" w:hAnsiTheme="minorEastAsia" w:cstheme="minorEastAsia" w:hint="eastAsia"/>
          <w:sz w:val="24"/>
          <w:szCs w:val="24"/>
        </w:rPr>
        <w:t>。</w:t>
      </w:r>
    </w:p>
    <w:p w:rsidR="00AC6CFE" w:rsidRDefault="00F27D5C">
      <w:pPr>
        <w:spacing w:line="460" w:lineRule="exact"/>
        <w:ind w:left="510" w:hanging="51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z w:val="24"/>
          <w:szCs w:val="24"/>
        </w:rPr>
        <w:t>2.3投标人：是指响应招标、参加投标竞争的法人、其他组织或者自然人。</w:t>
      </w:r>
    </w:p>
    <w:p w:rsidR="00AC6CFE" w:rsidRDefault="00F27D5C">
      <w:pPr>
        <w:pStyle w:val="20"/>
        <w:spacing w:after="0"/>
        <w:rPr>
          <w:rFonts w:asciiTheme="minorEastAsia" w:eastAsiaTheme="minorEastAsia" w:hAnsiTheme="minorEastAsia" w:cstheme="minorEastAsia"/>
          <w:sz w:val="24"/>
          <w:szCs w:val="24"/>
        </w:rPr>
      </w:pPr>
      <w:bookmarkStart w:id="50" w:name="_Toc21857"/>
      <w:bookmarkStart w:id="51" w:name="_Toc286758307"/>
      <w:bookmarkStart w:id="52" w:name="_Toc286758308"/>
      <w:r>
        <w:rPr>
          <w:rFonts w:asciiTheme="minorEastAsia" w:eastAsiaTheme="minorEastAsia" w:hAnsiTheme="minorEastAsia" w:cstheme="minorEastAsia" w:hint="eastAsia"/>
          <w:sz w:val="24"/>
          <w:szCs w:val="24"/>
        </w:rPr>
        <w:t>3. 合格投标人</w:t>
      </w:r>
      <w:bookmarkEnd w:id="50"/>
      <w:bookmarkEnd w:id="51"/>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3.1投标人的资格条件： 详见“第一章 投标邀请”。</w:t>
      </w:r>
    </w:p>
    <w:p w:rsidR="00AC6CFE" w:rsidRDefault="00F27D5C">
      <w:pPr>
        <w:spacing w:line="44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3.2联合体投标</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3.2.1是否接受联合体投标：详见“投标人须知前附表”。</w:t>
      </w:r>
    </w:p>
    <w:p w:rsidR="00AC6CFE" w:rsidRDefault="00F27D5C">
      <w:pPr>
        <w:spacing w:line="44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3.2.2</w:t>
      </w:r>
      <w:proofErr w:type="gramStart"/>
      <w:r>
        <w:rPr>
          <w:rFonts w:asciiTheme="minorEastAsia" w:eastAsiaTheme="minorEastAsia" w:hAnsiTheme="minorEastAsia" w:cstheme="minorEastAsia" w:hint="eastAsia"/>
          <w:sz w:val="24"/>
          <w:szCs w:val="24"/>
        </w:rPr>
        <w:t>两个</w:t>
      </w:r>
      <w:proofErr w:type="gramEnd"/>
      <w:r>
        <w:rPr>
          <w:rFonts w:asciiTheme="minorEastAsia" w:eastAsiaTheme="minorEastAsia" w:hAnsiTheme="minorEastAsia" w:cstheme="minorEastAsia" w:hint="eastAsia"/>
          <w:sz w:val="24"/>
          <w:szCs w:val="24"/>
        </w:rPr>
        <w:t>以上的自然人、法人或者其他组织可以组成一个联合体，以一个投标人的身份共同参加政府采购。以联合体形式进行政府采购的，并应当提交联合协议，载明联合体各方承担的工作和义务。联合体各方应当共同与采购人签订采购合同，就采购合同约定的事项对采购人承担连带责任。否则，将导致其</w:t>
      </w:r>
      <w:r>
        <w:rPr>
          <w:rFonts w:asciiTheme="minorEastAsia" w:eastAsiaTheme="minorEastAsia" w:hAnsiTheme="minorEastAsia" w:cstheme="minorEastAsia" w:hint="eastAsia"/>
          <w:b/>
          <w:sz w:val="24"/>
          <w:szCs w:val="24"/>
        </w:rPr>
        <w:t>投标无效。</w:t>
      </w:r>
      <w:r>
        <w:rPr>
          <w:rFonts w:asciiTheme="minorEastAsia" w:eastAsiaTheme="minorEastAsia" w:hAnsiTheme="minorEastAsia" w:cstheme="minorEastAsia" w:hint="eastAsia"/>
          <w:b/>
          <w:i/>
          <w:sz w:val="24"/>
          <w:szCs w:val="24"/>
        </w:rPr>
        <w:t>（适用于联合体投标）</w:t>
      </w:r>
    </w:p>
    <w:p w:rsidR="00AC6CFE" w:rsidRDefault="00F27D5C">
      <w:pPr>
        <w:spacing w:line="44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3.2.3以联合体参加投标的，联合体中有同类资质的投标人按联合体分工承担相同工作的，应当按照资质等级较低的投标人确定资质等级。</w:t>
      </w:r>
      <w:r>
        <w:rPr>
          <w:rFonts w:asciiTheme="minorEastAsia" w:eastAsiaTheme="minorEastAsia" w:hAnsiTheme="minorEastAsia" w:cstheme="minorEastAsia" w:hint="eastAsia"/>
          <w:b/>
          <w:i/>
          <w:sz w:val="24"/>
          <w:szCs w:val="24"/>
        </w:rPr>
        <w:t>（适用于联合体投标）</w:t>
      </w:r>
    </w:p>
    <w:p w:rsidR="00AC6CFE" w:rsidRDefault="00F27D5C">
      <w:pPr>
        <w:spacing w:line="44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3.2.4联合体各方不得再单独参加或者与其他投标人另外组成联合体参加同一合同项下的政府采购活动。</w:t>
      </w:r>
      <w:r>
        <w:rPr>
          <w:rFonts w:asciiTheme="minorEastAsia" w:eastAsiaTheme="minorEastAsia" w:hAnsiTheme="minorEastAsia" w:cstheme="minorEastAsia" w:hint="eastAsia"/>
          <w:b/>
          <w:i/>
          <w:sz w:val="24"/>
          <w:szCs w:val="24"/>
        </w:rPr>
        <w:t>（适用于联合体投标）</w:t>
      </w:r>
    </w:p>
    <w:p w:rsidR="00AC6CFE" w:rsidRDefault="00F27D5C">
      <w:pPr>
        <w:pStyle w:val="20"/>
        <w:spacing w:after="0"/>
        <w:rPr>
          <w:rFonts w:asciiTheme="minorEastAsia" w:eastAsiaTheme="minorEastAsia" w:hAnsiTheme="minorEastAsia" w:cstheme="minorEastAsia"/>
          <w:sz w:val="24"/>
          <w:szCs w:val="24"/>
        </w:rPr>
      </w:pPr>
      <w:bookmarkStart w:id="53" w:name="_Toc18587"/>
      <w:r>
        <w:rPr>
          <w:rFonts w:asciiTheme="minorEastAsia" w:eastAsiaTheme="minorEastAsia" w:hAnsiTheme="minorEastAsia" w:cstheme="minorEastAsia" w:hint="eastAsia"/>
          <w:sz w:val="24"/>
          <w:szCs w:val="24"/>
        </w:rPr>
        <w:t>4. 投标费用</w:t>
      </w:r>
      <w:bookmarkEnd w:id="52"/>
      <w:bookmarkEnd w:id="53"/>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4.1投标人应自行承担所有与准备和参加投标有关的全部费用。不论投标的结果如何，采购代理机构均无义务和责任承担这些费用。</w:t>
      </w:r>
    </w:p>
    <w:p w:rsidR="00AC6CFE" w:rsidRDefault="00F27D5C">
      <w:pPr>
        <w:pStyle w:val="20"/>
        <w:spacing w:after="0"/>
        <w:rPr>
          <w:rFonts w:asciiTheme="minorEastAsia" w:eastAsiaTheme="minorEastAsia" w:hAnsiTheme="minorEastAsia" w:cstheme="minorEastAsia"/>
          <w:sz w:val="24"/>
          <w:szCs w:val="24"/>
        </w:rPr>
      </w:pPr>
      <w:bookmarkStart w:id="54" w:name="_Toc4482"/>
      <w:bookmarkStart w:id="55" w:name="_Toc286758309"/>
      <w:r>
        <w:rPr>
          <w:rFonts w:asciiTheme="minorEastAsia" w:eastAsiaTheme="minorEastAsia" w:hAnsiTheme="minorEastAsia" w:cstheme="minorEastAsia" w:hint="eastAsia"/>
          <w:sz w:val="24"/>
          <w:szCs w:val="24"/>
        </w:rPr>
        <w:t>5. 投标人代表</w:t>
      </w:r>
      <w:bookmarkEnd w:id="54"/>
      <w:bookmarkEnd w:id="55"/>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5.1指全权代表投标人参加投标活动并签署投标文件的人。如果投标人代表不是法定代表人，须持有《法定代表人授权书》。</w:t>
      </w:r>
    </w:p>
    <w:p w:rsidR="00AC6CFE" w:rsidRDefault="00F27D5C">
      <w:pPr>
        <w:pStyle w:val="20"/>
        <w:spacing w:after="0"/>
        <w:rPr>
          <w:rFonts w:asciiTheme="minorEastAsia" w:eastAsiaTheme="minorEastAsia" w:hAnsiTheme="minorEastAsia" w:cstheme="minorEastAsia"/>
          <w:sz w:val="24"/>
          <w:szCs w:val="24"/>
        </w:rPr>
      </w:pPr>
      <w:bookmarkStart w:id="56" w:name="_Toc286758311"/>
      <w:bookmarkStart w:id="57" w:name="_Toc7993"/>
      <w:r>
        <w:rPr>
          <w:rFonts w:asciiTheme="minorEastAsia" w:eastAsiaTheme="minorEastAsia" w:hAnsiTheme="minorEastAsia" w:cstheme="minorEastAsia" w:hint="eastAsia"/>
          <w:sz w:val="24"/>
          <w:szCs w:val="24"/>
        </w:rPr>
        <w:t>6. 招标文件的构成</w:t>
      </w:r>
      <w:bookmarkEnd w:id="56"/>
      <w:bookmarkEnd w:id="57"/>
    </w:p>
    <w:p w:rsidR="00AC6CFE" w:rsidRDefault="00F27D5C">
      <w:pPr>
        <w:spacing w:line="4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 要求提供的货物和附属服务、招标过程和合同条款在招标文件中均有说明。招标文件共六章，各章的内容如下：</w:t>
      </w:r>
    </w:p>
    <w:p w:rsidR="00AC6CFE" w:rsidRDefault="00F27D5C">
      <w:pPr>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第一章 投标邀请</w:t>
      </w:r>
    </w:p>
    <w:p w:rsidR="00AC6CFE" w:rsidRDefault="00F27D5C">
      <w:pPr>
        <w:tabs>
          <w:tab w:val="left" w:pos="480"/>
          <w:tab w:val="left" w:pos="1380"/>
        </w:tabs>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第二章 投标人须知</w:t>
      </w:r>
    </w:p>
    <w:p w:rsidR="00AC6CFE" w:rsidRDefault="00F27D5C">
      <w:pPr>
        <w:tabs>
          <w:tab w:val="left" w:pos="480"/>
          <w:tab w:val="left" w:pos="1380"/>
        </w:tabs>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第三章 </w:t>
      </w:r>
      <w:proofErr w:type="gramStart"/>
      <w:r>
        <w:rPr>
          <w:rFonts w:asciiTheme="minorEastAsia" w:eastAsiaTheme="minorEastAsia" w:hAnsiTheme="minorEastAsia" w:cstheme="minorEastAsia" w:hint="eastAsia"/>
          <w:sz w:val="24"/>
          <w:szCs w:val="24"/>
        </w:rPr>
        <w:t>拟签订</w:t>
      </w:r>
      <w:proofErr w:type="gramEnd"/>
      <w:r>
        <w:rPr>
          <w:rFonts w:asciiTheme="minorEastAsia" w:eastAsiaTheme="minorEastAsia" w:hAnsiTheme="minorEastAsia" w:cstheme="minorEastAsia" w:hint="eastAsia"/>
          <w:sz w:val="24"/>
          <w:szCs w:val="24"/>
        </w:rPr>
        <w:t>的合同文本</w:t>
      </w:r>
    </w:p>
    <w:p w:rsidR="00AC6CFE" w:rsidRDefault="00F27D5C">
      <w:pPr>
        <w:tabs>
          <w:tab w:val="left" w:pos="480"/>
          <w:tab w:val="left" w:pos="1380"/>
        </w:tabs>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第四章 投标文件格式</w:t>
      </w:r>
    </w:p>
    <w:p w:rsidR="00AC6CFE" w:rsidRDefault="00F27D5C">
      <w:pPr>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第五章 货物需求表及采购需求</w:t>
      </w:r>
    </w:p>
    <w:p w:rsidR="00AC6CFE" w:rsidRDefault="00F27D5C">
      <w:pPr>
        <w:spacing w:line="460" w:lineRule="exact"/>
        <w:ind w:left="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第六章 评标标准</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6.2 除非有特殊要求，招标文件不单独提供招标货物和附属售后服务使用地的自然环境、气候条件、公用设施等情况，投标人被视为熟悉上述与履行合同有关的一切情况。</w:t>
      </w:r>
    </w:p>
    <w:p w:rsidR="00AC6CFE" w:rsidRDefault="00F27D5C">
      <w:pPr>
        <w:pStyle w:val="20"/>
        <w:spacing w:after="0"/>
        <w:rPr>
          <w:rFonts w:asciiTheme="minorEastAsia" w:eastAsiaTheme="minorEastAsia" w:hAnsiTheme="minorEastAsia" w:cstheme="minorEastAsia"/>
          <w:sz w:val="24"/>
          <w:szCs w:val="24"/>
        </w:rPr>
      </w:pPr>
      <w:bookmarkStart w:id="58" w:name="_Toc3135"/>
      <w:r>
        <w:rPr>
          <w:rFonts w:asciiTheme="minorEastAsia" w:eastAsiaTheme="minorEastAsia" w:hAnsiTheme="minorEastAsia" w:cstheme="minorEastAsia" w:hint="eastAsia"/>
          <w:sz w:val="24"/>
          <w:szCs w:val="24"/>
        </w:rPr>
        <w:t>7.投标人应当提交的资格、资信证明文件</w:t>
      </w:r>
      <w:bookmarkEnd w:id="58"/>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7.1具有独立承担民事责任的能力的资格证明文件</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7.2具有良好的商业信誉和健全的财务会计制度的证明文件 </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7.3 具有履行合同所必须的设备和专业技术能力的证明文件 </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7.4 有依法缴纳税收和社会保障资金的良好记录的证明文件 </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7.5参加政府采购前三年内，在经营活动中没有重大违法记录的证明文件 </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7.6法定代表人授权书（格式详见“第四章投标文件格式7-7”）</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7.7投标人的资格声明（格式详见“第四章投标文件格式7-8”）</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7.8投标保证金凭证（格式详见“第四章投标文件格式7-9”）</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7.9制造商出具的授权函或投标人与制造商的经销协议、代理协议（格式详见“第四章投标文件格式7-10”，招标文件另有规定的从其规定）</w:t>
      </w:r>
      <w:r>
        <w:rPr>
          <w:rFonts w:asciiTheme="minorEastAsia" w:eastAsiaTheme="minorEastAsia" w:hAnsiTheme="minorEastAsia" w:cstheme="minorEastAsia" w:hint="eastAsia"/>
          <w:b/>
          <w:i/>
          <w:sz w:val="24"/>
          <w:szCs w:val="24"/>
        </w:rPr>
        <w:t>（适用于进口产品）</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7.10联合体协议（格式详见“第四章投标文件格式7-11”）。</w:t>
      </w:r>
      <w:r>
        <w:rPr>
          <w:rFonts w:asciiTheme="minorEastAsia" w:eastAsiaTheme="minorEastAsia" w:hAnsiTheme="minorEastAsia" w:cstheme="minorEastAsia" w:hint="eastAsia"/>
          <w:b/>
          <w:i/>
          <w:sz w:val="24"/>
          <w:szCs w:val="24"/>
        </w:rPr>
        <w:t>（适用于联合体投标）</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7.11 其他资格证明文件</w:t>
      </w:r>
    </w:p>
    <w:p w:rsidR="00AC6CFE" w:rsidRDefault="00F27D5C">
      <w:pPr>
        <w:pStyle w:val="20"/>
        <w:spacing w:after="0" w:line="440" w:lineRule="exact"/>
        <w:ind w:left="361" w:hangingChars="150" w:hanging="361"/>
        <w:rPr>
          <w:rFonts w:asciiTheme="minorEastAsia" w:eastAsiaTheme="minorEastAsia" w:hAnsiTheme="minorEastAsia" w:cstheme="minorEastAsia"/>
          <w:sz w:val="24"/>
          <w:szCs w:val="24"/>
        </w:rPr>
      </w:pPr>
      <w:bookmarkStart w:id="59" w:name="_Toc21603"/>
      <w:r>
        <w:rPr>
          <w:rFonts w:asciiTheme="minorEastAsia" w:eastAsiaTheme="minorEastAsia" w:hAnsiTheme="minorEastAsia" w:cstheme="minorEastAsia" w:hint="eastAsia"/>
          <w:sz w:val="24"/>
          <w:szCs w:val="24"/>
        </w:rPr>
        <w:t>8.为落实政府采购政策，采购标的需满足的要求，以及投标人须提供的证明材料</w:t>
      </w:r>
      <w:bookmarkEnd w:id="59"/>
    </w:p>
    <w:p w:rsidR="00AC6CFE" w:rsidRDefault="00F27D5C">
      <w:pPr>
        <w:spacing w:line="460" w:lineRule="exact"/>
        <w:ind w:left="454" w:hanging="45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8.1中小企业参加投标</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8.1.1中小企业（含中型、小型、微型企业，下同）应当同时符合以下条件</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（1）符合中小企业划分标准；</w:t>
      </w:r>
    </w:p>
    <w:p w:rsidR="00AC6CFE" w:rsidRDefault="00F27D5C">
      <w:pPr>
        <w:spacing w:line="460" w:lineRule="exact"/>
        <w:ind w:leftChars="10" w:left="707" w:hangingChars="286" w:hanging="6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（2）提供本企业制造的货物，或者提供其他中小企业制造的货物。本项所称货物不包括使用大型企业注册商标的货物；</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（3）小型、微型企业提供中型企业制造的货物的，视同为中型企业。</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8.1.2中小企业参加投标须提供的证明材料</w:t>
      </w:r>
    </w:p>
    <w:p w:rsidR="00AC6CFE" w:rsidRDefault="00F27D5C">
      <w:pPr>
        <w:spacing w:line="460" w:lineRule="exact"/>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（1）中小企业参加政府采购项目投标时，必须提供《中小企业声明函》证明。（格式详见“第四章投标文件格式8-1”）</w:t>
      </w:r>
    </w:p>
    <w:p w:rsidR="00AC6CFE" w:rsidRDefault="00F27D5C">
      <w:pPr>
        <w:spacing w:line="460" w:lineRule="exact"/>
        <w:ind w:leftChars="59" w:left="844"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（2）中小企业参加政府采购项目投标时，提供其他中小企业制造货物的，必须同时提供货物制造企业的《中小企业声明函》证明。（格式详见“第四章投标文件格8-1、8-2”）</w:t>
      </w:r>
    </w:p>
    <w:p w:rsidR="00AC6CFE" w:rsidRDefault="00F27D5C" w:rsidP="00A4584E">
      <w:pPr>
        <w:pStyle w:val="210"/>
        <w:ind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注：本项目预留4</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%专门面向中小企业，其中预留给小</w:t>
      </w:r>
      <w:proofErr w:type="gramStart"/>
      <w:r>
        <w:rPr>
          <w:rFonts w:asciiTheme="minorEastAsia" w:eastAsiaTheme="minorEastAsia" w:hAnsiTheme="minorEastAsia" w:hint="eastAsia"/>
          <w:b/>
          <w:sz w:val="24"/>
          <w:szCs w:val="24"/>
        </w:rPr>
        <w:t>微企业</w:t>
      </w:r>
      <w:proofErr w:type="gramEnd"/>
      <w:r>
        <w:rPr>
          <w:rFonts w:asciiTheme="minorEastAsia" w:eastAsiaTheme="minorEastAsia" w:hAnsiTheme="minorEastAsia" w:hint="eastAsia"/>
          <w:b/>
          <w:sz w:val="24"/>
          <w:szCs w:val="24"/>
        </w:rPr>
        <w:t>的比例不低于</w:t>
      </w:r>
      <w:r>
        <w:rPr>
          <w:rFonts w:asciiTheme="minorEastAsia" w:eastAsiaTheme="minorEastAsia" w:hAnsiTheme="minorEastAsia"/>
          <w:b/>
          <w:sz w:val="24"/>
          <w:szCs w:val="24"/>
        </w:rPr>
        <w:t>60%。</w:t>
      </w:r>
      <w:r>
        <w:rPr>
          <w:rFonts w:asciiTheme="minorEastAsia" w:eastAsiaTheme="minorEastAsia" w:hAnsiTheme="minorEastAsia" w:hint="eastAsia"/>
          <w:b/>
          <w:sz w:val="24"/>
          <w:szCs w:val="24"/>
        </w:rPr>
        <w:t>中小企业响应时必须提供《中小企业声明函》，否则视为无效响应。对提交的《中小企业声明函》的真实性负责，提交的《中小企业声明函》内容不实的，属于提供虚假材料谋取中标、成交，依照国家有关规定追究相应责任。</w:t>
      </w:r>
    </w:p>
    <w:p w:rsidR="00AC6CFE" w:rsidRDefault="00F27D5C">
      <w:pPr>
        <w:spacing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8.2监狱企业参加投标</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8.2.1监狱企业应当符合以下条件</w:t>
      </w:r>
    </w:p>
    <w:p w:rsidR="00AC6CFE" w:rsidRDefault="00F27D5C">
      <w:pPr>
        <w:spacing w:line="460" w:lineRule="exact"/>
        <w:ind w:leftChars="250" w:left="5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8.2.2监狱企业参加投标须提供的证明材料</w:t>
      </w:r>
    </w:p>
    <w:p w:rsidR="00AC6CFE" w:rsidRDefault="00F27D5C">
      <w:pPr>
        <w:spacing w:line="460" w:lineRule="exact"/>
        <w:ind w:leftChars="228" w:left="47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监狱企业参加政府采购活动时，应当提供由省级以上监狱管理局、戒毒管理局（含新疆生产建设兵团）出具的属于监狱企业的证明文件。（格式详见“第四章投标文件格式8-2”）</w:t>
      </w:r>
    </w:p>
    <w:p w:rsidR="00AC6CFE" w:rsidRDefault="00F27D5C">
      <w:pPr>
        <w:spacing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8.3残疾人福利性单位参加投标</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8.3.1享受政府采购支持政策的残疾人福利性单位应当同时满足以下条件</w:t>
      </w:r>
    </w:p>
    <w:p w:rsidR="00AC6CFE" w:rsidRDefault="00F27D5C">
      <w:pPr>
        <w:spacing w:line="460" w:lineRule="exact"/>
        <w:ind w:leftChars="114" w:left="839"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（1）安置的残疾人占本单位在职职工人数的比例不低于25%（含25%），并且安置的残疾人人数不少于10人（含10人）；</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（2）依法与安置的每位残疾人签订了一年以上（含一年）的劳动合同或服务协议；</w:t>
      </w:r>
    </w:p>
    <w:p w:rsidR="00AC6CFE" w:rsidRDefault="00F27D5C">
      <w:pPr>
        <w:spacing w:line="460" w:lineRule="exact"/>
        <w:ind w:left="840" w:hangingChars="350" w:hanging="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（3）为安置的每位残疾人按月足额缴纳了基本养老保险、基本医疗保险、失业保险、工伤保险和生育保险等社会保险费；</w:t>
      </w:r>
    </w:p>
    <w:p w:rsidR="00AC6CFE" w:rsidRDefault="00F27D5C">
      <w:pPr>
        <w:spacing w:line="460" w:lineRule="exact"/>
        <w:ind w:left="840" w:hangingChars="350" w:hanging="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（4）通过银行等金融机构向安置的每位残疾人，按月支付了不低于单位所在区县适用的经省级人民政府批准的月最低工资标准的工资；</w:t>
      </w:r>
    </w:p>
    <w:p w:rsidR="00AC6CFE" w:rsidRDefault="00F27D5C">
      <w:pPr>
        <w:spacing w:line="460" w:lineRule="exact"/>
        <w:ind w:leftChars="100" w:left="81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（5）提供本单位制造的货物、承担的工程或者服务（以下简称产品），或者提供其他残疾人福利性单位制造的货物（不包括使用非残疾人福利性单位注册商标的货物）。</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8.3.2前款所称残疾人是指法</w:t>
      </w:r>
      <w:proofErr w:type="gramStart"/>
      <w:r>
        <w:rPr>
          <w:rFonts w:asciiTheme="minorEastAsia" w:eastAsiaTheme="minorEastAsia" w:hAnsiTheme="minorEastAsia" w:cstheme="minorEastAsia" w:hint="eastAsia"/>
          <w:sz w:val="24"/>
          <w:szCs w:val="24"/>
        </w:rPr>
        <w:t>定劳动</w:t>
      </w:r>
      <w:proofErr w:type="gramEnd"/>
      <w:r>
        <w:rPr>
          <w:rFonts w:asciiTheme="minorEastAsia" w:eastAsiaTheme="minorEastAsia" w:hAnsiTheme="minorEastAsia" w:cstheme="minorEastAsia" w:hint="eastAsia"/>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C6CFE" w:rsidRDefault="00F27D5C">
      <w:pPr>
        <w:spacing w:line="460" w:lineRule="exact"/>
        <w:ind w:left="840" w:hangingChars="350" w:hanging="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8.3.3残疾人福利性单位参加投标须提供的证明材料</w:t>
      </w:r>
    </w:p>
    <w:p w:rsidR="00AC6CFE" w:rsidRDefault="00F27D5C">
      <w:pPr>
        <w:spacing w:line="460" w:lineRule="exact"/>
        <w:ind w:leftChars="50" w:left="705" w:hangingChars="250" w:hanging="60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（1）符合条件的残疾人福利性单位在参加政府采购活动时，应当提供《残疾人福利性单位声明函》（格式详见“第四章投标文件格式8-3”），并对声明函的真实性负责。</w:t>
      </w:r>
    </w:p>
    <w:p w:rsidR="00AC6CFE" w:rsidRDefault="00F27D5C">
      <w:pPr>
        <w:spacing w:line="460" w:lineRule="exact"/>
        <w:ind w:leftChars="50" w:left="705"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（2）投标人提供的《残疾人福利性单位声明函》与事实不符的，依照《政府采购法》第七十七条第一款的规定追究法律责任。</w:t>
      </w:r>
    </w:p>
    <w:p w:rsidR="00AC6CFE" w:rsidRDefault="00F27D5C">
      <w:pPr>
        <w:spacing w:line="460" w:lineRule="exact"/>
        <w:ind w:left="602" w:hangingChars="250" w:hanging="60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8.4节能产品、环境标志产品参加投标</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8.4.1节能产品是指财政部、发展改革委、生态环境部等部门发布的《节能产品政府采购</w:t>
      </w:r>
      <w:r>
        <w:rPr>
          <w:rFonts w:asciiTheme="minorEastAsia" w:eastAsiaTheme="minorEastAsia" w:hAnsiTheme="minorEastAsia" w:cstheme="minorEastAsia" w:hint="eastAsia"/>
          <w:bCs/>
          <w:sz w:val="24"/>
          <w:szCs w:val="24"/>
        </w:rPr>
        <w:lastRenderedPageBreak/>
        <w:t>品目清单》中的产品；</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8.4.2环境标志产品是指财政部、发展改革委、生态环境部等部门发布的《环境标志产品政府采购品目清单》中的产品；</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8.4.3《节能产品政府采购品目清单》、《环境标志产品政府采购品目清单》以《中国政府采购网》(</w:t>
      </w:r>
      <w:r w:rsidR="00520BD7">
        <w:rPr>
          <w:rFonts w:asciiTheme="minorEastAsia" w:eastAsiaTheme="minorEastAsia" w:hAnsiTheme="minorEastAsia" w:cstheme="minorEastAsia" w:hint="eastAsia"/>
          <w:bCs/>
          <w:sz w:val="24"/>
          <w:szCs w:val="24"/>
          <w:u w:val="single"/>
        </w:rPr>
        <w:t>http://zgzfcg.cn/web/</w:t>
      </w:r>
      <w:r>
        <w:rPr>
          <w:rFonts w:asciiTheme="minorEastAsia" w:eastAsiaTheme="minorEastAsia" w:hAnsiTheme="minorEastAsia" w:cstheme="minorEastAsia" w:hint="eastAsia"/>
          <w:bCs/>
          <w:sz w:val="24"/>
          <w:szCs w:val="24"/>
        </w:rPr>
        <w:t>)发布的最新一期为准。</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8.4.4对属于《节能产品政府采购品目清单》、《环境标志产品政府采购品目清单》范围的给予优先或强制采购。</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bCs/>
          <w:sz w:val="24"/>
          <w:szCs w:val="24"/>
        </w:rPr>
        <w:t>如属节能产品、环境标志产品需</w:t>
      </w:r>
      <w:r>
        <w:rPr>
          <w:rFonts w:asciiTheme="minorEastAsia" w:eastAsiaTheme="minorEastAsia" w:hAnsiTheme="minorEastAsia" w:cstheme="minorEastAsia" w:hint="eastAsia"/>
          <w:kern w:val="0"/>
          <w:sz w:val="24"/>
          <w:szCs w:val="24"/>
        </w:rPr>
        <w:t>在投标文件中</w:t>
      </w:r>
      <w:r>
        <w:rPr>
          <w:rFonts w:asciiTheme="minorEastAsia" w:eastAsiaTheme="minorEastAsia" w:hAnsiTheme="minorEastAsia" w:cstheme="minorEastAsia" w:hint="eastAsia"/>
          <w:bCs/>
          <w:sz w:val="24"/>
          <w:szCs w:val="24"/>
        </w:rPr>
        <w:t>提供所在清单页的扫描件或网页截图，并</w:t>
      </w:r>
      <w:r>
        <w:rPr>
          <w:rFonts w:asciiTheme="minorEastAsia" w:eastAsiaTheme="minorEastAsia" w:hAnsiTheme="minorEastAsia" w:cstheme="minorEastAsia" w:hint="eastAsia"/>
          <w:kern w:val="0"/>
          <w:sz w:val="24"/>
          <w:szCs w:val="24"/>
        </w:rPr>
        <w:t>提供证书扫描件</w:t>
      </w:r>
      <w:r>
        <w:rPr>
          <w:rFonts w:asciiTheme="minorEastAsia" w:eastAsiaTheme="minorEastAsia" w:hAnsiTheme="minorEastAsia" w:cstheme="minorEastAsia" w:hint="eastAsia"/>
          <w:bCs/>
          <w:sz w:val="24"/>
          <w:szCs w:val="24"/>
        </w:rPr>
        <w:t>。</w:t>
      </w:r>
    </w:p>
    <w:p w:rsidR="00AC6CFE" w:rsidRDefault="00F27D5C">
      <w:pPr>
        <w:spacing w:line="460" w:lineRule="exact"/>
        <w:ind w:left="720" w:hangingChars="300" w:hanging="7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8.4.6对于同时列入《节能产品政府采购品目清单》、《环境标志产品政府采购品目清单》的产品，应当优先于只列入其中一个清单的产品。</w:t>
      </w:r>
    </w:p>
    <w:p w:rsidR="00AC6CFE" w:rsidRDefault="00F27D5C">
      <w:pPr>
        <w:spacing w:line="420" w:lineRule="exact"/>
        <w:ind w:left="720" w:hangingChars="300" w:hanging="7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8.4.7 招标文件对节能产品、环境标志产品另有规定的从其规定。</w:t>
      </w:r>
    </w:p>
    <w:p w:rsidR="00AC6CFE" w:rsidRDefault="00F27D5C">
      <w:pPr>
        <w:pStyle w:val="20"/>
        <w:spacing w:after="0" w:line="420" w:lineRule="exact"/>
        <w:ind w:left="482" w:hangingChars="200" w:hanging="482"/>
        <w:rPr>
          <w:rFonts w:asciiTheme="minorEastAsia" w:eastAsiaTheme="minorEastAsia" w:hAnsiTheme="minorEastAsia" w:cstheme="minorEastAsia"/>
          <w:sz w:val="24"/>
          <w:szCs w:val="24"/>
        </w:rPr>
      </w:pPr>
      <w:bookmarkStart w:id="60" w:name="_Toc6469"/>
      <w:r>
        <w:rPr>
          <w:rFonts w:asciiTheme="minorEastAsia" w:eastAsiaTheme="minorEastAsia" w:hAnsiTheme="minorEastAsia" w:cstheme="minorEastAsia" w:hint="eastAsia"/>
          <w:sz w:val="24"/>
          <w:szCs w:val="24"/>
        </w:rPr>
        <w:t>9.对小型和微型企业、监狱企业、残疾人福利性单位产品参加投标享受的政策</w:t>
      </w:r>
      <w:bookmarkEnd w:id="60"/>
    </w:p>
    <w:p w:rsidR="00AC6CFE" w:rsidRDefault="00F27D5C">
      <w:pPr>
        <w:spacing w:line="460" w:lineRule="exact"/>
        <w:ind w:left="720" w:hangingChars="300" w:hanging="7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9.1对小型和微型企业产品的价格给予10%的扣除，用扣除后的价格参与评审。</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9.2监狱企业视同小型、微型企业，享受评审中价格扣除等政府促进中小企业发展的政府采购政策。</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9.3残疾人福利性单位视同小型、微型企业，享受评审中价格扣除等政府促进中小企业发展的政府采购政策。福利性单位属于</w:t>
      </w:r>
      <w:r>
        <w:rPr>
          <w:rFonts w:asciiTheme="minorEastAsia" w:eastAsiaTheme="minorEastAsia" w:hAnsiTheme="minorEastAsia" w:cstheme="minorEastAsia" w:hint="eastAsia"/>
          <w:bCs/>
          <w:sz w:val="24"/>
        </w:rPr>
        <w:t>中、</w:t>
      </w:r>
      <w:r>
        <w:rPr>
          <w:rFonts w:asciiTheme="minorEastAsia" w:eastAsiaTheme="minorEastAsia" w:hAnsiTheme="minorEastAsia" w:cstheme="minorEastAsia" w:hint="eastAsia"/>
          <w:sz w:val="24"/>
          <w:szCs w:val="24"/>
        </w:rPr>
        <w:t>小型、微型企业的，不重复享受政策。</w:t>
      </w:r>
    </w:p>
    <w:p w:rsidR="00AC6CFE" w:rsidRDefault="00F27D5C">
      <w:pPr>
        <w:pStyle w:val="20"/>
        <w:spacing w:after="0"/>
        <w:rPr>
          <w:rFonts w:asciiTheme="minorEastAsia" w:eastAsiaTheme="minorEastAsia" w:hAnsiTheme="minorEastAsia" w:cstheme="minorEastAsia"/>
          <w:sz w:val="24"/>
          <w:szCs w:val="24"/>
        </w:rPr>
      </w:pPr>
      <w:bookmarkStart w:id="61" w:name="_Toc286758313"/>
      <w:bookmarkStart w:id="62" w:name="_Toc20964"/>
      <w:r>
        <w:rPr>
          <w:rFonts w:asciiTheme="minorEastAsia" w:eastAsiaTheme="minorEastAsia" w:hAnsiTheme="minorEastAsia" w:cstheme="minorEastAsia" w:hint="eastAsia"/>
          <w:sz w:val="24"/>
          <w:szCs w:val="24"/>
        </w:rPr>
        <w:t>10. 招标文件的修改</w:t>
      </w:r>
      <w:bookmarkEnd w:id="61"/>
      <w:bookmarkEnd w:id="62"/>
    </w:p>
    <w:p w:rsidR="00AC6CFE" w:rsidRDefault="00F27D5C">
      <w:pPr>
        <w:spacing w:line="460" w:lineRule="exact"/>
        <w:ind w:left="454" w:hanging="45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10.1采购代理机构可以对已发出的招标文件进行必要澄清或者修改，澄清或者修改的内容可能影响投标文件编制的，采购代理机构在投标截止时间至少15日前，在江西政府采购网上发布更正公告，上传答疑澄清文件。不足15日的，采购代理机构应当顺延提交投标文件的截止时间。</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sidR="0086727C">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当招标文件和澄清文件在同一内容的表述上不一致时，以最后发出的文件为准。</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sidR="0086727C">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更正或者修改的内容是招标文件的组成部分，并对投标人具有约束力。</w:t>
      </w:r>
    </w:p>
    <w:p w:rsidR="00AC6CFE" w:rsidRDefault="00F27D5C">
      <w:pPr>
        <w:pStyle w:val="20"/>
        <w:spacing w:before="0" w:after="0" w:line="460" w:lineRule="exact"/>
        <w:jc w:val="center"/>
        <w:rPr>
          <w:rFonts w:asciiTheme="minorEastAsia" w:eastAsiaTheme="minorEastAsia" w:hAnsiTheme="minorEastAsia" w:cstheme="minorEastAsia"/>
          <w:strike/>
          <w:sz w:val="28"/>
          <w:szCs w:val="28"/>
        </w:rPr>
      </w:pPr>
      <w:bookmarkStart w:id="63" w:name="_Toc13475"/>
      <w:r>
        <w:rPr>
          <w:rFonts w:asciiTheme="minorEastAsia" w:eastAsiaTheme="minorEastAsia" w:hAnsiTheme="minorEastAsia" w:cstheme="minorEastAsia" w:hint="eastAsia"/>
          <w:sz w:val="28"/>
          <w:szCs w:val="28"/>
        </w:rPr>
        <w:t>三、 投  标</w:t>
      </w:r>
      <w:bookmarkEnd w:id="63"/>
    </w:p>
    <w:p w:rsidR="00AC6CFE" w:rsidRDefault="00F27D5C">
      <w:pPr>
        <w:pStyle w:val="20"/>
        <w:spacing w:after="0"/>
        <w:rPr>
          <w:rFonts w:asciiTheme="minorEastAsia" w:eastAsiaTheme="minorEastAsia" w:hAnsiTheme="minorEastAsia" w:cstheme="minorEastAsia"/>
          <w:sz w:val="24"/>
          <w:szCs w:val="24"/>
        </w:rPr>
      </w:pPr>
      <w:bookmarkStart w:id="64" w:name="_Toc286758315"/>
      <w:bookmarkStart w:id="65" w:name="_Toc16188"/>
      <w:r>
        <w:rPr>
          <w:rFonts w:asciiTheme="minorEastAsia" w:eastAsiaTheme="minorEastAsia" w:hAnsiTheme="minorEastAsia" w:cstheme="minorEastAsia" w:hint="eastAsia"/>
          <w:sz w:val="24"/>
          <w:szCs w:val="24"/>
        </w:rPr>
        <w:t>11</w:t>
      </w:r>
      <w:bookmarkEnd w:id="64"/>
      <w:r>
        <w:rPr>
          <w:rFonts w:asciiTheme="minorEastAsia" w:eastAsiaTheme="minorEastAsia" w:hAnsiTheme="minorEastAsia" w:cstheme="minorEastAsia" w:hint="eastAsia"/>
          <w:sz w:val="24"/>
          <w:szCs w:val="24"/>
        </w:rPr>
        <w:t>.投标文件的编制</w:t>
      </w:r>
      <w:bookmarkEnd w:id="65"/>
    </w:p>
    <w:p w:rsidR="00AC6CFE" w:rsidRDefault="00F27D5C">
      <w:pPr>
        <w:spacing w:line="440" w:lineRule="exact"/>
        <w:ind w:left="480" w:hangingChars="200" w:hanging="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11.1投标人应当按照招标文件的要求编制投标文件。投标文件应当对招标文件提出的要求</w:t>
      </w:r>
      <w:r>
        <w:rPr>
          <w:rFonts w:asciiTheme="minorEastAsia" w:eastAsiaTheme="minorEastAsia" w:hAnsiTheme="minorEastAsia" w:cstheme="minorEastAsia" w:hint="eastAsia"/>
          <w:sz w:val="24"/>
          <w:szCs w:val="24"/>
        </w:rPr>
        <w:lastRenderedPageBreak/>
        <w:t>和条件做出明确响应。</w:t>
      </w:r>
    </w:p>
    <w:p w:rsidR="00AC6CFE" w:rsidRDefault="00F27D5C">
      <w:pPr>
        <w:spacing w:line="44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11.2招标文件中注明不可以采购进口产品的（见“第一章 投标邀请”），不允许提供进口产品参与采购活动。提供进口产品参与采购活动的，</w:t>
      </w:r>
      <w:r>
        <w:rPr>
          <w:rFonts w:asciiTheme="minorEastAsia" w:eastAsiaTheme="minorEastAsia" w:hAnsiTheme="minorEastAsia" w:cstheme="minorEastAsia" w:hint="eastAsia"/>
          <w:b/>
          <w:sz w:val="24"/>
          <w:szCs w:val="24"/>
        </w:rPr>
        <w:t>被视为投标无效。</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11.3投标文件因字迹潦草或表达不清所引起的后果由投标人负责。</w:t>
      </w:r>
    </w:p>
    <w:p w:rsidR="00AC6CFE" w:rsidRDefault="00F27D5C">
      <w:pPr>
        <w:pStyle w:val="20"/>
        <w:spacing w:after="0"/>
        <w:rPr>
          <w:rFonts w:asciiTheme="minorEastAsia" w:eastAsiaTheme="minorEastAsia" w:hAnsiTheme="minorEastAsia" w:cstheme="minorEastAsia"/>
          <w:sz w:val="24"/>
          <w:szCs w:val="24"/>
        </w:rPr>
      </w:pPr>
      <w:bookmarkStart w:id="66" w:name="_Toc262628453"/>
      <w:bookmarkStart w:id="67" w:name="_Toc15589"/>
      <w:bookmarkStart w:id="68" w:name="_Toc286758318"/>
      <w:r>
        <w:rPr>
          <w:rFonts w:asciiTheme="minorEastAsia" w:eastAsiaTheme="minorEastAsia" w:hAnsiTheme="minorEastAsia" w:cstheme="minorEastAsia" w:hint="eastAsia"/>
          <w:sz w:val="24"/>
          <w:szCs w:val="24"/>
        </w:rPr>
        <w:t>12. 投标文件计量单位</w:t>
      </w:r>
      <w:bookmarkEnd w:id="66"/>
      <w:bookmarkEnd w:id="67"/>
      <w:r>
        <w:rPr>
          <w:rFonts w:asciiTheme="minorEastAsia" w:eastAsiaTheme="minorEastAsia" w:hAnsiTheme="minorEastAsia" w:cstheme="minorEastAsia" w:hint="eastAsia"/>
          <w:sz w:val="24"/>
          <w:szCs w:val="24"/>
        </w:rPr>
        <w:tab/>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12.1投标文件中所使用的计量单位, 除招标文件中有特殊要求外，均应采用国家法定计量单位。</w:t>
      </w:r>
    </w:p>
    <w:p w:rsidR="00AC6CFE" w:rsidRDefault="00F27D5C">
      <w:pPr>
        <w:pStyle w:val="20"/>
        <w:spacing w:after="0"/>
        <w:ind w:left="482" w:hangingChars="200" w:hanging="482"/>
        <w:rPr>
          <w:rFonts w:asciiTheme="minorEastAsia" w:eastAsiaTheme="minorEastAsia" w:hAnsiTheme="minorEastAsia" w:cstheme="minorEastAsia"/>
          <w:sz w:val="24"/>
          <w:szCs w:val="24"/>
        </w:rPr>
      </w:pPr>
      <w:bookmarkStart w:id="69" w:name="_Toc2500"/>
      <w:r>
        <w:rPr>
          <w:rFonts w:asciiTheme="minorEastAsia" w:eastAsiaTheme="minorEastAsia" w:hAnsiTheme="minorEastAsia" w:cstheme="minorEastAsia" w:hint="eastAsia"/>
          <w:sz w:val="24"/>
          <w:szCs w:val="24"/>
        </w:rPr>
        <w:t>13.提供相同品牌产品的不同投标人参加同一合同项下投标的，参加评标、获得中标人推荐资格的认定</w:t>
      </w:r>
      <w:bookmarkEnd w:id="69"/>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其他投标无效。</w:t>
      </w:r>
    </w:p>
    <w:p w:rsidR="00AC6CFE" w:rsidRDefault="00F27D5C">
      <w:pPr>
        <w:spacing w:line="460" w:lineRule="exact"/>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AC6CFE" w:rsidRDefault="00F27D5C">
      <w:pPr>
        <w:spacing w:line="440" w:lineRule="exact"/>
        <w:ind w:left="720" w:hangingChars="300" w:hanging="72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13.3非单一产品采购项目，多家投标人提供的核心产品品牌相同的，依据招标文件规定的评分办法，按13.1或13.2条规定处理。核心产品见“投标人须知前附表”。</w:t>
      </w:r>
    </w:p>
    <w:p w:rsidR="00AC6CFE" w:rsidRDefault="00F27D5C">
      <w:pPr>
        <w:pStyle w:val="20"/>
        <w:spacing w:after="0"/>
        <w:rPr>
          <w:rFonts w:asciiTheme="minorEastAsia" w:eastAsiaTheme="minorEastAsia" w:hAnsiTheme="minorEastAsia" w:cstheme="minorEastAsia"/>
          <w:sz w:val="24"/>
          <w:szCs w:val="24"/>
        </w:rPr>
      </w:pPr>
      <w:bookmarkStart w:id="70" w:name="_Toc14086"/>
      <w:r>
        <w:rPr>
          <w:rFonts w:asciiTheme="minorEastAsia" w:eastAsiaTheme="minorEastAsia" w:hAnsiTheme="minorEastAsia" w:cstheme="minorEastAsia" w:hint="eastAsia"/>
          <w:sz w:val="24"/>
          <w:szCs w:val="24"/>
        </w:rPr>
        <w:t>14. 投标文件的构成</w:t>
      </w:r>
      <w:bookmarkEnd w:id="68"/>
      <w:bookmarkEnd w:id="70"/>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14.1投标文件应由下列部分构成。（格式详见“第四章 投标文件格式”）</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投标书</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（2）开标一览表</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分项报价表</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（4）开标一览明细表</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（5）技术需求响应/偏离表</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（6）商务条件响应/偏离表</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（7）投标人应当提交的资格、资信证明文件</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（8）为落实政府采购政策投标人须提供的证明材料</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（9）技术文件</w:t>
      </w:r>
    </w:p>
    <w:p w:rsidR="00AC6CFE" w:rsidRDefault="00F27D5C">
      <w:pPr>
        <w:spacing w:line="460" w:lineRule="exact"/>
        <w:ind w:left="454" w:hanging="45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（10）其他资料</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14.2投标人应编写投标文件目录及页码。</w:t>
      </w:r>
    </w:p>
    <w:p w:rsidR="00AC6CFE" w:rsidRDefault="00F27D5C">
      <w:pPr>
        <w:pStyle w:val="20"/>
        <w:spacing w:after="0"/>
        <w:rPr>
          <w:rFonts w:asciiTheme="minorEastAsia" w:eastAsiaTheme="minorEastAsia" w:hAnsiTheme="minorEastAsia" w:cstheme="minorEastAsia"/>
          <w:sz w:val="24"/>
          <w:szCs w:val="24"/>
        </w:rPr>
      </w:pPr>
      <w:bookmarkStart w:id="71" w:name="_Toc286758321"/>
      <w:bookmarkStart w:id="72" w:name="_Toc847"/>
      <w:r>
        <w:rPr>
          <w:rFonts w:asciiTheme="minorEastAsia" w:eastAsiaTheme="minorEastAsia" w:hAnsiTheme="minorEastAsia" w:cstheme="minorEastAsia" w:hint="eastAsia"/>
          <w:sz w:val="24"/>
          <w:szCs w:val="24"/>
        </w:rPr>
        <w:t>15. 投标报价</w:t>
      </w:r>
      <w:bookmarkEnd w:id="71"/>
      <w:bookmarkEnd w:id="72"/>
      <w:r>
        <w:rPr>
          <w:rFonts w:asciiTheme="minorEastAsia" w:eastAsiaTheme="minorEastAsia" w:hAnsiTheme="minorEastAsia" w:cstheme="minorEastAsia" w:hint="eastAsia"/>
          <w:sz w:val="24"/>
          <w:szCs w:val="24"/>
        </w:rPr>
        <w:t xml:space="preserve"> </w:t>
      </w:r>
    </w:p>
    <w:p w:rsidR="00AC6CFE" w:rsidRDefault="00F27D5C">
      <w:pPr>
        <w:spacing w:line="460" w:lineRule="exact"/>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15.1所有投标均以人民币报价，报价内容包含招标文件规定的货物附属售后服务，标准附件，备品备件，专用工具，安装、调试、检验，培训，技术服务，运至最终目的地的运费和保险费等相关费用。</w:t>
      </w:r>
    </w:p>
    <w:p w:rsidR="00AC6CFE" w:rsidRDefault="00F27D5C">
      <w:pPr>
        <w:spacing w:line="4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15.2投标人要按开标一览表（统一格式）和分项报价表（统一格式）、开标一览明细表的内容填写产品单价、总价及其他事项。投标总价中不得包含招标文件要求以外的内容，否则，在评标时不予核减。若投标人不同意，</w:t>
      </w:r>
      <w:r>
        <w:rPr>
          <w:rFonts w:asciiTheme="minorEastAsia" w:eastAsiaTheme="minorEastAsia" w:hAnsiTheme="minorEastAsia" w:cstheme="minorEastAsia" w:hint="eastAsia"/>
          <w:b/>
          <w:sz w:val="24"/>
          <w:szCs w:val="24"/>
        </w:rPr>
        <w:t>投标无效。</w:t>
      </w:r>
    </w:p>
    <w:p w:rsidR="00AC6CFE" w:rsidRDefault="00F27D5C">
      <w:pPr>
        <w:spacing w:line="460" w:lineRule="exact"/>
        <w:ind w:left="600" w:hangingChars="250" w:hanging="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15.3投标总价中如缺漏招标文件所要求的内容，投标人中标后须提供，且中标价以投标报价为准。若投标人不同意，</w:t>
      </w:r>
      <w:r>
        <w:rPr>
          <w:rFonts w:asciiTheme="minorEastAsia" w:eastAsiaTheme="minorEastAsia" w:hAnsiTheme="minorEastAsia" w:cstheme="minorEastAsia" w:hint="eastAsia"/>
          <w:b/>
          <w:sz w:val="24"/>
          <w:szCs w:val="24"/>
        </w:rPr>
        <w:t>投标无效。</w:t>
      </w:r>
    </w:p>
    <w:p w:rsidR="00AC6CFE" w:rsidRDefault="00F27D5C">
      <w:pPr>
        <w:spacing w:line="4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15.4 投标人所报的投标价在合同执行过程中是固定不变的，不得以任何理由予以变更。投标人应对所有招标内容进行投标，且只提供最优方案一套，投标人提交任何包含价格调整要求的投标将按非实质性响应投标，</w:t>
      </w:r>
      <w:r>
        <w:rPr>
          <w:rFonts w:asciiTheme="minorEastAsia" w:eastAsiaTheme="minorEastAsia" w:hAnsiTheme="minorEastAsia" w:cstheme="minorEastAsia" w:hint="eastAsia"/>
          <w:b/>
          <w:sz w:val="24"/>
          <w:szCs w:val="24"/>
        </w:rPr>
        <w:t>投标无效。</w:t>
      </w:r>
    </w:p>
    <w:p w:rsidR="00AC6CFE" w:rsidRDefault="00F27D5C">
      <w:pPr>
        <w:spacing w:line="4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15.5 投标人如需用外汇购入某些投标货物，须折合人民币（包含进口环节税）计入总报价中。</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15.6 </w:t>
      </w:r>
      <w:r>
        <w:rPr>
          <w:rFonts w:asciiTheme="minorEastAsia" w:eastAsiaTheme="minorEastAsia" w:hAnsiTheme="minorEastAsia" w:cstheme="minorEastAsia" w:hint="eastAsia"/>
          <w:b/>
          <w:sz w:val="24"/>
          <w:szCs w:val="24"/>
        </w:rPr>
        <w:t>最低报价不能作为中标的保证。</w:t>
      </w:r>
    </w:p>
    <w:p w:rsidR="00AC6CFE" w:rsidRDefault="00F27D5C">
      <w:pPr>
        <w:pStyle w:val="20"/>
        <w:spacing w:after="0"/>
        <w:rPr>
          <w:rFonts w:asciiTheme="minorEastAsia" w:eastAsiaTheme="minorEastAsia" w:hAnsiTheme="minorEastAsia" w:cstheme="minorEastAsia"/>
          <w:sz w:val="24"/>
          <w:szCs w:val="24"/>
        </w:rPr>
      </w:pPr>
      <w:bookmarkStart w:id="73" w:name="_Toc13111"/>
      <w:bookmarkStart w:id="74" w:name="_Toc286758322"/>
      <w:r>
        <w:rPr>
          <w:rFonts w:asciiTheme="minorEastAsia" w:eastAsiaTheme="minorEastAsia" w:hAnsiTheme="minorEastAsia" w:cstheme="minorEastAsia" w:hint="eastAsia"/>
          <w:sz w:val="24"/>
          <w:szCs w:val="24"/>
        </w:rPr>
        <w:t>16.投标保证金</w:t>
      </w:r>
      <w:bookmarkEnd w:id="73"/>
      <w:bookmarkEnd w:id="74"/>
      <w:r>
        <w:rPr>
          <w:rFonts w:asciiTheme="minorEastAsia" w:eastAsiaTheme="minorEastAsia" w:hAnsiTheme="minorEastAsia" w:cstheme="minorEastAsia" w:hint="eastAsia"/>
          <w:sz w:val="24"/>
          <w:szCs w:val="24"/>
        </w:rPr>
        <w:t>（本项目不收取投标保证金）</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16.1投标人须在投标文件递交截止时间之前向采购代理机构提交投标保证金，并作为其投标文件的一部分，</w:t>
      </w:r>
      <w:r>
        <w:rPr>
          <w:rFonts w:asciiTheme="minorEastAsia" w:eastAsiaTheme="minorEastAsia" w:hAnsiTheme="minorEastAsia" w:cstheme="minorEastAsia" w:hint="eastAsia"/>
          <w:bCs/>
          <w:sz w:val="24"/>
          <w:szCs w:val="24"/>
        </w:rPr>
        <w:t>详见</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投标人须知前附表”</w:t>
      </w:r>
      <w:r>
        <w:rPr>
          <w:rFonts w:asciiTheme="minorEastAsia" w:eastAsiaTheme="minorEastAsia" w:hAnsiTheme="minorEastAsia" w:cstheme="minorEastAsia" w:hint="eastAsia"/>
          <w:sz w:val="24"/>
          <w:szCs w:val="24"/>
        </w:rPr>
        <w:t>。</w:t>
      </w:r>
    </w:p>
    <w:p w:rsidR="00AC6CFE" w:rsidRDefault="00F27D5C">
      <w:pPr>
        <w:spacing w:line="460" w:lineRule="exact"/>
        <w:ind w:leftChars="250" w:left="5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联合体投标的，可以由联合体中的一方或者共同提交投标保证金，以一方名义提交投标保证金的，对联合体各方均具有约束力。</w:t>
      </w:r>
      <w:r>
        <w:rPr>
          <w:rFonts w:asciiTheme="minorEastAsia" w:eastAsiaTheme="minorEastAsia" w:hAnsiTheme="minorEastAsia" w:cstheme="minorEastAsia" w:hint="eastAsia"/>
          <w:b/>
          <w:i/>
          <w:sz w:val="24"/>
          <w:szCs w:val="24"/>
        </w:rPr>
        <w:t>（适用联合体投标）</w:t>
      </w:r>
    </w:p>
    <w:p w:rsidR="00AC6CFE" w:rsidRDefault="00F27D5C">
      <w:pPr>
        <w:spacing w:line="460" w:lineRule="exact"/>
        <w:ind w:left="960" w:hangingChars="400" w:hanging="9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16.2 任何未按“投标人须知第16.1条”要求提交投标保证金的投标文件，</w:t>
      </w:r>
      <w:r>
        <w:rPr>
          <w:rFonts w:asciiTheme="minorEastAsia" w:eastAsiaTheme="minorEastAsia" w:hAnsiTheme="minorEastAsia" w:cstheme="minorEastAsia" w:hint="eastAsia"/>
          <w:b/>
          <w:sz w:val="24"/>
          <w:szCs w:val="24"/>
        </w:rPr>
        <w:t>投标无效。</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16.3自中标通知书发出之日起5个工作日内退还未中标人的投标保证金，自采购合同签订之日起5个工作日内退还中标人的投标保证金。</w:t>
      </w:r>
    </w:p>
    <w:p w:rsidR="00AC6CFE" w:rsidRDefault="00F27D5C">
      <w:pPr>
        <w:spacing w:line="460" w:lineRule="exact"/>
        <w:ind w:left="567" w:hanging="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16.4投标人在投标截止时间前撤回已提交的投标文件的，采购代理机构应当自投标截止之</w:t>
      </w:r>
      <w:r>
        <w:rPr>
          <w:rFonts w:asciiTheme="minorEastAsia" w:eastAsiaTheme="minorEastAsia" w:hAnsiTheme="minorEastAsia" w:cstheme="minorEastAsia" w:hint="eastAsia"/>
          <w:sz w:val="24"/>
          <w:szCs w:val="24"/>
        </w:rPr>
        <w:lastRenderedPageBreak/>
        <w:t>日起5个工作日内，退还已收取的投标保证金，但因投标人自身原因导致无法及时退还的除外。</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16.5下列任何情况发生时，不予退还其交纳的投标保证金</w:t>
      </w:r>
    </w:p>
    <w:p w:rsidR="00AC6CFE" w:rsidRDefault="00F27D5C">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（1)投标人在投标有效期内撤回其投标；</w:t>
      </w:r>
    </w:p>
    <w:p w:rsidR="00AC6CFE" w:rsidRDefault="00F27D5C">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（2)中标人未按招标文件所述规定签订合同；</w:t>
      </w:r>
    </w:p>
    <w:p w:rsidR="00AC6CFE" w:rsidRDefault="00F27D5C">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（3)中标人未按规定缴付采购代理服务费；</w:t>
      </w:r>
    </w:p>
    <w:p w:rsidR="00AC6CFE" w:rsidRDefault="00F27D5C">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（4)中标人未按规定提交履约保证金；</w:t>
      </w:r>
      <w:r>
        <w:rPr>
          <w:rFonts w:asciiTheme="minorEastAsia" w:eastAsiaTheme="minorEastAsia" w:hAnsiTheme="minorEastAsia" w:cstheme="minorEastAsia"/>
          <w:sz w:val="24"/>
          <w:szCs w:val="24"/>
        </w:rPr>
        <w:t xml:space="preserve"> </w:t>
      </w:r>
    </w:p>
    <w:p w:rsidR="00AC6CFE" w:rsidRDefault="00F27D5C">
      <w:pPr>
        <w:spacing w:line="4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（5)中标人提供虚假材料和文件意图骗取中标。</w:t>
      </w:r>
    </w:p>
    <w:p w:rsidR="00AC6CFE" w:rsidRDefault="00F27D5C">
      <w:pPr>
        <w:pStyle w:val="20"/>
        <w:spacing w:after="0"/>
        <w:rPr>
          <w:rFonts w:asciiTheme="minorEastAsia" w:eastAsiaTheme="minorEastAsia" w:hAnsiTheme="minorEastAsia" w:cstheme="minorEastAsia"/>
          <w:sz w:val="24"/>
          <w:szCs w:val="24"/>
        </w:rPr>
      </w:pPr>
      <w:bookmarkStart w:id="75" w:name="_Toc286758323"/>
      <w:bookmarkStart w:id="76" w:name="_Toc29289"/>
      <w:r>
        <w:rPr>
          <w:rFonts w:asciiTheme="minorEastAsia" w:eastAsiaTheme="minorEastAsia" w:hAnsiTheme="minorEastAsia" w:cstheme="minorEastAsia" w:hint="eastAsia"/>
          <w:sz w:val="24"/>
          <w:szCs w:val="24"/>
        </w:rPr>
        <w:t>17.投标有效期</w:t>
      </w:r>
      <w:bookmarkEnd w:id="75"/>
      <w:bookmarkEnd w:id="76"/>
    </w:p>
    <w:p w:rsidR="00AC6CFE" w:rsidRDefault="00F27D5C">
      <w:pPr>
        <w:spacing w:line="460" w:lineRule="exact"/>
        <w:ind w:left="567" w:hanging="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17.1投标有效期从提交投标文件的截止之日起算。投标文件中承诺的投标有效期应不少于招标文件中载明的投标有效期。并在投标文件中承诺的投标有效期内保持有效。招标文件中载明的投标有效期详见“投标人须知前附表”，投标有效期不足的投标，</w:t>
      </w:r>
      <w:r>
        <w:rPr>
          <w:rFonts w:asciiTheme="minorEastAsia" w:eastAsiaTheme="minorEastAsia" w:hAnsiTheme="minorEastAsia" w:cstheme="minorEastAsia" w:hint="eastAsia"/>
          <w:b/>
          <w:sz w:val="24"/>
          <w:szCs w:val="24"/>
        </w:rPr>
        <w:t>投标无效</w:t>
      </w:r>
      <w:r>
        <w:rPr>
          <w:rFonts w:asciiTheme="minorEastAsia" w:eastAsiaTheme="minorEastAsia" w:hAnsiTheme="minorEastAsia" w:cstheme="minorEastAsia" w:hint="eastAsia"/>
          <w:sz w:val="24"/>
          <w:szCs w:val="24"/>
        </w:rPr>
        <w:t>。</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17.2在特殊情况下，采购代理机构可延长投标有效期。延长投标有效期在</w:t>
      </w:r>
      <w:r w:rsidR="0086727C">
        <w:rPr>
          <w:rFonts w:asciiTheme="minorEastAsia" w:eastAsiaTheme="minorEastAsia" w:hAnsiTheme="minorEastAsia" w:cstheme="minorEastAsia" w:hint="eastAsia"/>
          <w:sz w:val="24"/>
          <w:szCs w:val="24"/>
        </w:rPr>
        <w:t>中国</w:t>
      </w:r>
      <w:r>
        <w:rPr>
          <w:rFonts w:asciiTheme="minorEastAsia" w:eastAsiaTheme="minorEastAsia" w:hAnsiTheme="minorEastAsia" w:cstheme="minorEastAsia" w:hint="eastAsia"/>
          <w:sz w:val="24"/>
          <w:szCs w:val="24"/>
        </w:rPr>
        <w:t>政府采购网上发布，</w:t>
      </w:r>
      <w:proofErr w:type="gramStart"/>
      <w:r>
        <w:rPr>
          <w:rFonts w:asciiTheme="minorEastAsia" w:eastAsiaTheme="minorEastAsia" w:hAnsiTheme="minorEastAsia" w:cstheme="minorEastAsia" w:hint="eastAsia"/>
          <w:sz w:val="24"/>
          <w:szCs w:val="24"/>
        </w:rPr>
        <w:t>延期函以网上</w:t>
      </w:r>
      <w:proofErr w:type="gramEnd"/>
      <w:r>
        <w:rPr>
          <w:rFonts w:asciiTheme="minorEastAsia" w:eastAsiaTheme="minorEastAsia" w:hAnsiTheme="minorEastAsia" w:cstheme="minorEastAsia" w:hint="eastAsia"/>
          <w:sz w:val="24"/>
          <w:szCs w:val="24"/>
        </w:rPr>
        <w:t>公告的形式通知所有已参加投标的投标人。已参加投标的投标人应以书面形式答复采购代理机构，同意延长有效期的投标人不能修改其投标文件，有关投标保证金的规定在投标有效期的延长期内继续有效。</w:t>
      </w:r>
    </w:p>
    <w:p w:rsidR="00AC6CFE" w:rsidRDefault="00F27D5C">
      <w:pPr>
        <w:pStyle w:val="20"/>
        <w:spacing w:after="0"/>
        <w:rPr>
          <w:rFonts w:asciiTheme="minorEastAsia" w:eastAsiaTheme="minorEastAsia" w:hAnsiTheme="minorEastAsia" w:cstheme="minorEastAsia"/>
          <w:sz w:val="24"/>
          <w:szCs w:val="24"/>
        </w:rPr>
      </w:pPr>
      <w:bookmarkStart w:id="77" w:name="_Toc24706"/>
      <w:r>
        <w:rPr>
          <w:rFonts w:asciiTheme="minorEastAsia" w:eastAsiaTheme="minorEastAsia" w:hAnsiTheme="minorEastAsia" w:cstheme="minorEastAsia" w:hint="eastAsia"/>
          <w:sz w:val="24"/>
          <w:szCs w:val="24"/>
        </w:rPr>
        <w:t>18.投标文件的递交</w:t>
      </w:r>
      <w:bookmarkEnd w:id="77"/>
    </w:p>
    <w:p w:rsidR="00AC6CFE" w:rsidRDefault="00F27D5C">
      <w:pPr>
        <w:spacing w:line="46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18.1投标截止时间</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18.1.1投标截止时间详见“第一章 投标邀请”。</w:t>
      </w:r>
    </w:p>
    <w:p w:rsidR="00AC6CFE" w:rsidRDefault="00F27D5C">
      <w:pPr>
        <w:spacing w:line="460" w:lineRule="exact"/>
        <w:ind w:left="567" w:hanging="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18.1.2投标文件必须在招标文件规定的投标截止时间前</w:t>
      </w:r>
      <w:r w:rsidR="0086727C">
        <w:rPr>
          <w:rFonts w:asciiTheme="minorEastAsia" w:eastAsiaTheme="minorEastAsia" w:hAnsiTheme="minorEastAsia" w:cstheme="minorEastAsia" w:hint="eastAsia"/>
          <w:sz w:val="24"/>
          <w:szCs w:val="24"/>
        </w:rPr>
        <w:t>送至江西宇晟工程管理有限公司。</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18.1.3采购代理机构推迟投标截止时间，在</w:t>
      </w:r>
      <w:r w:rsidR="0086727C">
        <w:rPr>
          <w:rFonts w:asciiTheme="minorEastAsia" w:eastAsiaTheme="minorEastAsia" w:hAnsiTheme="minorEastAsia" w:cstheme="minorEastAsia" w:hint="eastAsia"/>
          <w:sz w:val="24"/>
          <w:szCs w:val="24"/>
        </w:rPr>
        <w:t>中国</w:t>
      </w:r>
      <w:r>
        <w:rPr>
          <w:rFonts w:asciiTheme="minorEastAsia" w:eastAsiaTheme="minorEastAsia" w:hAnsiTheme="minorEastAsia" w:cstheme="minorEastAsia" w:hint="eastAsia"/>
          <w:sz w:val="24"/>
          <w:szCs w:val="24"/>
        </w:rPr>
        <w:t>政府采购网上发布延期公告，</w:t>
      </w:r>
      <w:proofErr w:type="gramStart"/>
      <w:r>
        <w:rPr>
          <w:rFonts w:asciiTheme="minorEastAsia" w:eastAsiaTheme="minorEastAsia" w:hAnsiTheme="minorEastAsia" w:cstheme="minorEastAsia" w:hint="eastAsia"/>
          <w:sz w:val="24"/>
          <w:szCs w:val="24"/>
        </w:rPr>
        <w:t>延期函以网上</w:t>
      </w:r>
      <w:proofErr w:type="gramEnd"/>
      <w:r>
        <w:rPr>
          <w:rFonts w:asciiTheme="minorEastAsia" w:eastAsiaTheme="minorEastAsia" w:hAnsiTheme="minorEastAsia" w:cstheme="minorEastAsia" w:hint="eastAsia"/>
          <w:sz w:val="24"/>
          <w:szCs w:val="24"/>
        </w:rPr>
        <w:t>公告的形式通知所有已下载招标文件的投标人。在这种情况下，采购代理机构、采购人和投标人受投标截止时间制约的所有权利和义务均应延长至新的投标截止时间。</w:t>
      </w:r>
    </w:p>
    <w:p w:rsidR="00AC6CFE" w:rsidRDefault="00F27D5C">
      <w:pPr>
        <w:spacing w:line="46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18.2迟交的投标文件</w:t>
      </w:r>
    </w:p>
    <w:p w:rsidR="00AC6CFE" w:rsidRDefault="00F27D5C">
      <w:pPr>
        <w:spacing w:line="46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18.3投标文件的修改和撤回</w:t>
      </w:r>
    </w:p>
    <w:p w:rsidR="00AC6CFE" w:rsidRDefault="00F27D5C">
      <w:pPr>
        <w:spacing w:line="460" w:lineRule="exact"/>
        <w:ind w:left="720"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18.3从投标截止期至投标有效期期满这段时间内，投标人不得撤回其投标，否则不予退还其交纳的投标保证金。</w:t>
      </w:r>
    </w:p>
    <w:p w:rsidR="00AC6CFE" w:rsidRDefault="00F27D5C">
      <w:pPr>
        <w:pStyle w:val="20"/>
        <w:spacing w:after="0"/>
        <w:rPr>
          <w:rFonts w:asciiTheme="minorEastAsia" w:eastAsiaTheme="minorEastAsia" w:hAnsiTheme="minorEastAsia" w:cstheme="minorEastAsia"/>
          <w:sz w:val="24"/>
          <w:szCs w:val="24"/>
        </w:rPr>
      </w:pPr>
      <w:bookmarkStart w:id="78" w:name="_Toc2523"/>
      <w:r>
        <w:rPr>
          <w:rFonts w:asciiTheme="minorEastAsia" w:eastAsiaTheme="minorEastAsia" w:hAnsiTheme="minorEastAsia" w:cstheme="minorEastAsia" w:hint="eastAsia"/>
          <w:sz w:val="24"/>
          <w:szCs w:val="24"/>
        </w:rPr>
        <w:lastRenderedPageBreak/>
        <w:t>19.分包的规定</w:t>
      </w:r>
      <w:bookmarkEnd w:id="78"/>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19.1 本项目是否允许分包：详见“投标人须知前附表”。</w:t>
      </w:r>
    </w:p>
    <w:p w:rsidR="00AC6CFE" w:rsidRDefault="00F27D5C">
      <w:pPr>
        <w:spacing w:line="460" w:lineRule="exact"/>
        <w:ind w:left="567" w:hanging="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19.2在中标后将中标项目的非主体、非关键性工作分包的，应当在投标文件中载明分包承担主体，分包承担主体应当具备相应资质条件且不得再次分包</w:t>
      </w:r>
      <w:r>
        <w:rPr>
          <w:rFonts w:asciiTheme="minorEastAsia" w:eastAsiaTheme="minorEastAsia" w:hAnsiTheme="minorEastAsia" w:cstheme="minorEastAsia" w:hint="eastAsia"/>
          <w:b/>
          <w:i/>
          <w:sz w:val="24"/>
          <w:szCs w:val="24"/>
        </w:rPr>
        <w:t>（适用于允许分包）。</w:t>
      </w:r>
    </w:p>
    <w:p w:rsidR="00AC6CFE" w:rsidRDefault="00F27D5C">
      <w:pPr>
        <w:pStyle w:val="20"/>
        <w:spacing w:after="0"/>
        <w:rPr>
          <w:rFonts w:asciiTheme="minorEastAsia" w:eastAsiaTheme="minorEastAsia" w:hAnsiTheme="minorEastAsia" w:cstheme="minorEastAsia"/>
          <w:sz w:val="24"/>
          <w:szCs w:val="24"/>
        </w:rPr>
      </w:pPr>
      <w:bookmarkStart w:id="79" w:name="_Toc3790"/>
      <w:r>
        <w:rPr>
          <w:rFonts w:asciiTheme="minorEastAsia" w:eastAsiaTheme="minorEastAsia" w:hAnsiTheme="minorEastAsia" w:cstheme="minorEastAsia" w:hint="eastAsia"/>
          <w:sz w:val="24"/>
          <w:szCs w:val="24"/>
        </w:rPr>
        <w:t>20.恶意串通等行为的处理及串通投标情形的认定</w:t>
      </w:r>
      <w:bookmarkEnd w:id="79"/>
    </w:p>
    <w:p w:rsidR="00AC6CFE" w:rsidRDefault="00F27D5C">
      <w:pPr>
        <w:widowControl/>
        <w:spacing w:line="360" w:lineRule="auto"/>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20.1投标人应当遵循公平竞争的原则，不得恶意串通，不得妨碍其他投标人的竞争行为，不得损害采购人或者其他投标人的合法权益。</w:t>
      </w:r>
    </w:p>
    <w:p w:rsidR="00AC6CFE" w:rsidRDefault="00F27D5C">
      <w:pPr>
        <w:widowControl/>
        <w:spacing w:line="360" w:lineRule="auto"/>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在评标过程中发现投标人有上述情形的，评标委员会应当认定其</w:t>
      </w:r>
      <w:r>
        <w:rPr>
          <w:rFonts w:asciiTheme="minorEastAsia" w:eastAsiaTheme="minorEastAsia" w:hAnsiTheme="minorEastAsia" w:cstheme="minorEastAsia" w:hint="eastAsia"/>
          <w:b/>
          <w:sz w:val="24"/>
          <w:szCs w:val="24"/>
        </w:rPr>
        <w:t>投标无效</w:t>
      </w:r>
      <w:r>
        <w:rPr>
          <w:rFonts w:asciiTheme="minorEastAsia" w:eastAsiaTheme="minorEastAsia" w:hAnsiTheme="minorEastAsia" w:cstheme="minorEastAsia" w:hint="eastAsia"/>
          <w:sz w:val="24"/>
          <w:szCs w:val="24"/>
        </w:rPr>
        <w:t>，并书面报告本级财政部门。</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20.2有下列情形之一的，视为投标人串通投标，其</w:t>
      </w:r>
      <w:r>
        <w:rPr>
          <w:rFonts w:asciiTheme="minorEastAsia" w:eastAsiaTheme="minorEastAsia" w:hAnsiTheme="minorEastAsia" w:cstheme="minorEastAsia" w:hint="eastAsia"/>
          <w:b/>
          <w:sz w:val="24"/>
          <w:szCs w:val="24"/>
        </w:rPr>
        <w:t>投标无效</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（1）不同投标人的投标文件由同一单位或者个人编制；</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（2）不同投标人委托同一单位或者个人办理投标事宜；</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（3）不同投标人的投标文件载明的项目管理成员或者联系人员为同一人；</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（4）不同投标人的投标文件异常一致或者投标报价呈规律性差异；</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（5）不同投标人的投标文件相互混装；</w:t>
      </w:r>
    </w:p>
    <w:p w:rsidR="00AC6CFE" w:rsidRDefault="00F27D5C">
      <w:pPr>
        <w:widowControl/>
        <w:spacing w:line="360" w:lineRule="auto"/>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（6）不同投标人的投标保证金从同一单位或者个人的账户转出。</w:t>
      </w:r>
    </w:p>
    <w:p w:rsidR="00AC6CFE" w:rsidRDefault="00F27D5C">
      <w:pPr>
        <w:pStyle w:val="20"/>
        <w:spacing w:before="0" w:after="0" w:line="460" w:lineRule="exact"/>
        <w:jc w:val="center"/>
        <w:rPr>
          <w:rFonts w:asciiTheme="minorEastAsia" w:eastAsiaTheme="minorEastAsia" w:hAnsiTheme="minorEastAsia" w:cstheme="minorEastAsia"/>
          <w:sz w:val="28"/>
          <w:szCs w:val="28"/>
        </w:rPr>
      </w:pPr>
      <w:bookmarkStart w:id="80" w:name="_Toc10541"/>
      <w:r>
        <w:rPr>
          <w:rFonts w:asciiTheme="minorEastAsia" w:eastAsiaTheme="minorEastAsia" w:hAnsiTheme="minorEastAsia" w:cstheme="minorEastAsia" w:hint="eastAsia"/>
          <w:sz w:val="28"/>
          <w:szCs w:val="28"/>
        </w:rPr>
        <w:t>四、开标</w:t>
      </w:r>
      <w:bookmarkEnd w:id="80"/>
    </w:p>
    <w:p w:rsidR="00AC6CFE" w:rsidRDefault="00F27D5C">
      <w:pPr>
        <w:pStyle w:val="20"/>
        <w:spacing w:after="0"/>
        <w:rPr>
          <w:rFonts w:asciiTheme="minorEastAsia" w:eastAsiaTheme="minorEastAsia" w:hAnsiTheme="minorEastAsia" w:cstheme="minorEastAsia"/>
          <w:sz w:val="24"/>
          <w:szCs w:val="24"/>
        </w:rPr>
      </w:pPr>
      <w:bookmarkStart w:id="81" w:name="_Toc286758331"/>
      <w:bookmarkStart w:id="82" w:name="_Toc6618"/>
      <w:r>
        <w:rPr>
          <w:rFonts w:asciiTheme="minorEastAsia" w:eastAsiaTheme="minorEastAsia" w:hAnsiTheme="minorEastAsia" w:cstheme="minorEastAsia" w:hint="eastAsia"/>
          <w:sz w:val="24"/>
          <w:szCs w:val="24"/>
        </w:rPr>
        <w:t>21.开标</w:t>
      </w:r>
      <w:bookmarkEnd w:id="81"/>
      <w:bookmarkEnd w:id="82"/>
      <w:r>
        <w:rPr>
          <w:rFonts w:asciiTheme="minorEastAsia" w:eastAsiaTheme="minorEastAsia" w:hAnsiTheme="minorEastAsia" w:cstheme="minorEastAsia" w:hint="eastAsia"/>
          <w:sz w:val="24"/>
          <w:szCs w:val="24"/>
        </w:rPr>
        <w:t xml:space="preserve"> </w:t>
      </w:r>
    </w:p>
    <w:p w:rsidR="00AC6CFE" w:rsidRDefault="00F27D5C">
      <w:pPr>
        <w:spacing w:line="440" w:lineRule="exact"/>
        <w:ind w:left="567" w:hanging="567"/>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sz w:val="24"/>
          <w:szCs w:val="24"/>
        </w:rPr>
        <w:t>21.1采购代理机构在“第一章 投标邀请”中规定的时间和地点组织公开开标。</w:t>
      </w:r>
    </w:p>
    <w:p w:rsidR="00AC6CFE" w:rsidRDefault="00F27D5C">
      <w:pPr>
        <w:spacing w:line="44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21.1.1投标人签到：，投标人在投标截止时间前规定时间签到，未按时签到视为自动放弃投标，无法参与本项目开标活动</w:t>
      </w:r>
    </w:p>
    <w:p w:rsidR="00AC6CFE" w:rsidRDefault="00F27D5C">
      <w:pPr>
        <w:spacing w:line="440" w:lineRule="exact"/>
        <w:ind w:left="567" w:hanging="567"/>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21.2开标由采购人或者采购代理机构主持，宣读开标项目名称、投标单位名称以及相关代表姓名。评标委员会成员不得参加开标活动。</w:t>
      </w:r>
    </w:p>
    <w:p w:rsidR="00AC6CFE" w:rsidRDefault="00F27D5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r w:rsidR="00BC07C4">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开标时，采购代理机构将宣读投标人名称、投标总价以及采购代理机构认为合适的其他内容。</w:t>
      </w:r>
      <w:r>
        <w:rPr>
          <w:rFonts w:asciiTheme="minorEastAsia" w:eastAsiaTheme="minorEastAsia" w:hAnsiTheme="minorEastAsia" w:cstheme="minorEastAsia" w:hint="eastAsia"/>
          <w:b/>
          <w:sz w:val="24"/>
          <w:szCs w:val="24"/>
        </w:rPr>
        <w:t>投标人不足3家的，不得开标。</w:t>
      </w:r>
    </w:p>
    <w:p w:rsidR="00AC6CFE" w:rsidRDefault="00F27D5C">
      <w:pPr>
        <w:spacing w:line="460" w:lineRule="exact"/>
        <w:ind w:left="567" w:hanging="567"/>
        <w:rPr>
          <w:rFonts w:asciiTheme="minorEastAsia" w:eastAsiaTheme="minorEastAsia" w:hAnsiTheme="minorEastAsia" w:cstheme="minorEastAsia"/>
          <w:sz w:val="24"/>
          <w:szCs w:val="24"/>
        </w:rPr>
      </w:pPr>
      <w:bookmarkStart w:id="83" w:name="_Toc286758332"/>
      <w:r>
        <w:rPr>
          <w:rFonts w:asciiTheme="minorEastAsia" w:eastAsiaTheme="minorEastAsia" w:hAnsiTheme="minorEastAsia" w:cstheme="minorEastAsia" w:hint="eastAsia"/>
          <w:sz w:val="24"/>
          <w:szCs w:val="24"/>
        </w:rPr>
        <w:t>21.</w:t>
      </w:r>
      <w:r w:rsidR="00BC07C4">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只有开标时唱出的内容，在评标时才予以考虑。在开标时没有宣读的投标文件，在评标时将不予考虑。</w:t>
      </w:r>
      <w:bookmarkEnd w:id="83"/>
    </w:p>
    <w:p w:rsidR="00AC6CFE" w:rsidRDefault="00F27D5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w:t>
      </w:r>
      <w:r w:rsidR="00BC07C4">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开标过程应当由采购代理机构负责记录，并随采购文件一并存档。</w:t>
      </w:r>
    </w:p>
    <w:p w:rsidR="00AC6CFE" w:rsidRDefault="00F27D5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C6CFE" w:rsidRPr="0086727C" w:rsidRDefault="00F27D5C" w:rsidP="0086727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投标人未参加开标的，视同认可开标结果。</w:t>
      </w:r>
    </w:p>
    <w:p w:rsidR="00AC6CFE" w:rsidRDefault="00F27D5C">
      <w:pPr>
        <w:pStyle w:val="20"/>
        <w:spacing w:before="0" w:after="0" w:line="460" w:lineRule="exact"/>
        <w:jc w:val="center"/>
        <w:rPr>
          <w:rFonts w:asciiTheme="minorEastAsia" w:eastAsiaTheme="minorEastAsia" w:hAnsiTheme="minorEastAsia" w:cstheme="minorEastAsia"/>
          <w:sz w:val="28"/>
          <w:szCs w:val="28"/>
        </w:rPr>
      </w:pPr>
      <w:bookmarkStart w:id="84" w:name="_Toc5675"/>
      <w:r>
        <w:rPr>
          <w:rFonts w:asciiTheme="minorEastAsia" w:eastAsiaTheme="minorEastAsia" w:hAnsiTheme="minorEastAsia" w:cstheme="minorEastAsia" w:hint="eastAsia"/>
          <w:sz w:val="28"/>
          <w:szCs w:val="28"/>
        </w:rPr>
        <w:t>五、评标</w:t>
      </w:r>
      <w:bookmarkEnd w:id="84"/>
    </w:p>
    <w:p w:rsidR="00AC6CFE" w:rsidRDefault="00F27D5C">
      <w:pPr>
        <w:pStyle w:val="20"/>
        <w:spacing w:after="0"/>
        <w:rPr>
          <w:rFonts w:asciiTheme="minorEastAsia" w:eastAsiaTheme="minorEastAsia" w:hAnsiTheme="minorEastAsia" w:cstheme="minorEastAsia"/>
          <w:sz w:val="24"/>
          <w:szCs w:val="24"/>
        </w:rPr>
      </w:pPr>
      <w:bookmarkStart w:id="85" w:name="_Toc19742"/>
      <w:r>
        <w:rPr>
          <w:rFonts w:asciiTheme="minorEastAsia" w:eastAsiaTheme="minorEastAsia" w:hAnsiTheme="minorEastAsia" w:cstheme="minorEastAsia" w:hint="eastAsia"/>
          <w:sz w:val="24"/>
          <w:szCs w:val="24"/>
        </w:rPr>
        <w:t>22.评标</w:t>
      </w:r>
      <w:bookmarkEnd w:id="85"/>
    </w:p>
    <w:p w:rsidR="00AC6CFE" w:rsidRDefault="00F27D5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22.1公开招标采购项目开标结束后，采购人或者采购代理机构应当依法对投标人的资格进行审查。</w:t>
      </w:r>
    </w:p>
    <w:p w:rsidR="00AC6CFE" w:rsidRDefault="00F27D5C">
      <w:pPr>
        <w:spacing w:line="460" w:lineRule="exact"/>
        <w:ind w:left="540" w:hanging="54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
          <w:sz w:val="24"/>
          <w:szCs w:val="24"/>
        </w:rPr>
        <w:t>合格投标人不足3家的，不得评标。</w:t>
      </w:r>
    </w:p>
    <w:p w:rsidR="00AC6CFE" w:rsidRDefault="00F27D5C">
      <w:pPr>
        <w:autoSpaceDE w:val="0"/>
        <w:autoSpaceDN w:val="0"/>
        <w:adjustRightInd w:val="0"/>
        <w:spacing w:line="460" w:lineRule="exact"/>
        <w:ind w:left="600" w:hangingChars="250" w:hanging="6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22.2 招标代理机构将在开、评标期间查询投标人的信用记录并告知评标委员会，经评标委员会评审确定投标人存在不良信用记录的，其</w:t>
      </w:r>
      <w:r>
        <w:rPr>
          <w:rFonts w:asciiTheme="minorEastAsia" w:eastAsiaTheme="minorEastAsia" w:hAnsiTheme="minorEastAsia" w:cstheme="minorEastAsia" w:hint="eastAsia"/>
          <w:b/>
          <w:sz w:val="24"/>
          <w:szCs w:val="24"/>
        </w:rPr>
        <w:t>投标无效</w:t>
      </w:r>
      <w:r>
        <w:rPr>
          <w:rFonts w:asciiTheme="minorEastAsia" w:eastAsiaTheme="minorEastAsia" w:hAnsiTheme="minorEastAsia" w:cstheme="minorEastAsia" w:hint="eastAsia"/>
          <w:sz w:val="24"/>
          <w:szCs w:val="24"/>
        </w:rPr>
        <w:t>。查询到的不良信用记录随采购文件存档。</w:t>
      </w:r>
    </w:p>
    <w:p w:rsidR="00AC6CFE" w:rsidRDefault="00F27D5C">
      <w:pPr>
        <w:autoSpaceDE w:val="0"/>
        <w:autoSpaceDN w:val="0"/>
        <w:adjustRightInd w:val="0"/>
        <w:spacing w:line="460" w:lineRule="exact"/>
        <w:ind w:left="566" w:hangingChars="236" w:hanging="56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（1）根据《财政部关于在政府采购活动中查询及使用信用记录有关问题的通知》（财库[2016]125 号），不良信用记录指：投标人在“信用中国”网站（www.</w:t>
      </w:r>
      <w:proofErr w:type="gramStart"/>
      <w:r>
        <w:rPr>
          <w:rFonts w:asciiTheme="minorEastAsia" w:eastAsiaTheme="minorEastAsia" w:hAnsiTheme="minorEastAsia" w:cstheme="minorEastAsia" w:hint="eastAsia"/>
          <w:sz w:val="24"/>
          <w:szCs w:val="24"/>
        </w:rPr>
        <w:t>credit</w:t>
      </w:r>
      <w:proofErr w:type="gramEnd"/>
    </w:p>
    <w:p w:rsidR="00AC6CFE" w:rsidRDefault="00F27D5C">
      <w:pPr>
        <w:autoSpaceDE w:val="0"/>
        <w:autoSpaceDN w:val="0"/>
        <w:adjustRightInd w:val="0"/>
        <w:spacing w:line="460" w:lineRule="exact"/>
        <w:ind w:firstLineChars="236" w:firstLine="56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china.gov.cn）被列入失信被执行人和重大税收违法案件当事人名单或在中国</w:t>
      </w:r>
    </w:p>
    <w:p w:rsidR="00AC6CFE" w:rsidRDefault="00F27D5C">
      <w:pPr>
        <w:autoSpaceDE w:val="0"/>
        <w:autoSpaceDN w:val="0"/>
        <w:adjustRightInd w:val="0"/>
        <w:spacing w:line="460" w:lineRule="exact"/>
        <w:ind w:firstLineChars="236" w:firstLine="566"/>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政府采购网（www.ccgp.gov.cn）被列入政府采购严重违法失信行为记录名单。</w:t>
      </w:r>
    </w:p>
    <w:p w:rsidR="00AC6CFE" w:rsidRDefault="00F27D5C">
      <w:pPr>
        <w:autoSpaceDE w:val="0"/>
        <w:autoSpaceDN w:val="0"/>
        <w:adjustRightInd w:val="0"/>
        <w:spacing w:line="460" w:lineRule="exact"/>
        <w:ind w:left="600" w:hangingChars="250" w:hanging="6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（2）联合体投标的，联合体成员存在以上不良信用记录的，视同联合体存在不良信用记录。（本项目是否允许联合体投标，详见“投标人须知前附表”）</w:t>
      </w:r>
    </w:p>
    <w:p w:rsidR="00AC6CFE" w:rsidRDefault="00F27D5C">
      <w:pPr>
        <w:autoSpaceDE w:val="0"/>
        <w:autoSpaceDN w:val="0"/>
        <w:adjustRightInd w:val="0"/>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（3）投标人不良信用记录以招标代理机构查询结果为准，招标代理机构查询之后，</w:t>
      </w:r>
    </w:p>
    <w:p w:rsidR="00AC6CFE" w:rsidRDefault="00F27D5C">
      <w:pPr>
        <w:autoSpaceDE w:val="0"/>
        <w:autoSpaceDN w:val="0"/>
        <w:adjustRightInd w:val="0"/>
        <w:spacing w:line="460" w:lineRule="exact"/>
        <w:ind w:firstLineChars="250" w:firstLine="6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网站信息发生的任何变更均不再作为评标依据，投标人自行提供的与网站信息</w:t>
      </w:r>
    </w:p>
    <w:p w:rsidR="00AC6CFE" w:rsidRDefault="00F27D5C">
      <w:pPr>
        <w:spacing w:line="46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不一致的其他证明材料亦不作为评标依据。</w:t>
      </w:r>
    </w:p>
    <w:p w:rsidR="00AC6CFE" w:rsidRDefault="00F27D5C">
      <w:pPr>
        <w:spacing w:line="460" w:lineRule="exact"/>
        <w:ind w:left="540" w:hanging="540"/>
        <w:rPr>
          <w:rFonts w:asciiTheme="minorEastAsia" w:eastAsiaTheme="minorEastAsia" w:hAnsiTheme="minorEastAsia" w:cstheme="minorEastAsia"/>
          <w:sz w:val="24"/>
          <w:szCs w:val="24"/>
        </w:rPr>
      </w:pPr>
      <w:bookmarkStart w:id="86" w:name="_Toc262628244"/>
      <w:bookmarkStart w:id="87" w:name="_Toc286758334"/>
      <w:bookmarkStart w:id="88" w:name="_Toc286758333"/>
      <w:bookmarkStart w:id="89" w:name="_Toc262628245"/>
      <w:r>
        <w:rPr>
          <w:rFonts w:asciiTheme="minorEastAsia" w:eastAsiaTheme="minorEastAsia" w:hAnsiTheme="minorEastAsia" w:cstheme="minorEastAsia" w:hint="eastAsia"/>
          <w:sz w:val="24"/>
          <w:szCs w:val="24"/>
        </w:rPr>
        <w:t>22.3 评标委员会</w:t>
      </w:r>
    </w:p>
    <w:p w:rsidR="00AC6CFE" w:rsidRDefault="00F27D5C">
      <w:pPr>
        <w:spacing w:line="460" w:lineRule="exact"/>
        <w:ind w:leftChars="50" w:left="105"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评标由依照有关法规组建的评标委员会负责。</w:t>
      </w:r>
    </w:p>
    <w:p w:rsidR="00AC6CFE" w:rsidRDefault="00F27D5C">
      <w:pPr>
        <w:spacing w:line="460" w:lineRule="exact"/>
        <w:ind w:left="540" w:hanging="54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22.4评标委员会应当对符合资格的投标人的投标文件进行符合性审查，以确定其是否满足招标文件的实质性要求。</w:t>
      </w:r>
    </w:p>
    <w:p w:rsidR="00AC6CFE" w:rsidRDefault="00F27D5C">
      <w:pPr>
        <w:spacing w:line="460" w:lineRule="exact"/>
        <w:ind w:left="540" w:hanging="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22.5对于投标文件中含义不明确、同类问题表述不一致或者有明显文字和计算错误的内容，评标委员会应当以书面形式要求投标人做出必要的澄清、说明或者补正。</w:t>
      </w:r>
    </w:p>
    <w:p w:rsidR="00AC6CFE" w:rsidRDefault="00F27D5C">
      <w:pPr>
        <w:spacing w:line="460" w:lineRule="exact"/>
        <w:ind w:left="540" w:hanging="540"/>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sz w:val="24"/>
          <w:szCs w:val="24"/>
        </w:rPr>
        <w:t xml:space="preserve">　　投标人的澄清、说明或者补正应当采用书面形式，并加盖公章，或者由法定代表人或其授权的代表签字。投标人的澄清、说明或者补正不得超出投标文件的范围或者改变</w:t>
      </w:r>
      <w:r>
        <w:rPr>
          <w:rFonts w:asciiTheme="minorEastAsia" w:eastAsiaTheme="minorEastAsia" w:hAnsiTheme="minorEastAsia" w:cstheme="minorEastAsia" w:hint="eastAsia"/>
          <w:sz w:val="24"/>
          <w:szCs w:val="24"/>
        </w:rPr>
        <w:lastRenderedPageBreak/>
        <w:t>投标文件的实质性内容。</w:t>
      </w:r>
    </w:p>
    <w:p w:rsidR="00AC6CFE" w:rsidRDefault="00F27D5C">
      <w:pPr>
        <w:widowControl/>
        <w:spacing w:before="100" w:beforeAutospacing="1" w:after="100" w:afterAutospacing="1" w:line="360" w:lineRule="auto"/>
        <w:ind w:left="480" w:hangingChars="200" w:hanging="480"/>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sz w:val="24"/>
          <w:szCs w:val="24"/>
        </w:rPr>
        <w:t>22.6评标委员会应当按照招标文件中规定的评标方法和标准，对符合性审查合格的投标文件进行商务和技术评估，综合比较与评价。</w:t>
      </w:r>
    </w:p>
    <w:p w:rsidR="00AC6CFE" w:rsidRDefault="00F27D5C">
      <w:pPr>
        <w:spacing w:line="460" w:lineRule="exact"/>
        <w:ind w:left="600" w:hangingChars="250" w:hanging="60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t>22.7评标委员会根据全体评标成员签字的原始评标记录和评标结果编写评标报告。</w:t>
      </w:r>
    </w:p>
    <w:p w:rsidR="00AC6CFE" w:rsidRDefault="00F27D5C">
      <w:pPr>
        <w:spacing w:line="460" w:lineRule="exact"/>
        <w:ind w:left="600" w:hangingChars="250" w:hanging="60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t>22.8投标文件报价出现前后不一致的，除招标文件另有规定外，按照下列规定修正</w:t>
      </w:r>
    </w:p>
    <w:p w:rsidR="00AC6CFE" w:rsidRDefault="00F27D5C">
      <w:pPr>
        <w:spacing w:line="460" w:lineRule="exact"/>
        <w:ind w:left="840" w:hangingChars="350" w:hanging="8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（1）投标文件中开标一览表（报价表）内容与投标文件中相应内容不一致的，以开标一览表（报价表）为准；</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（2）大写金额和小写金额不一致的，以大写金额为准；</w:t>
      </w:r>
    </w:p>
    <w:p w:rsidR="00AC6CFE" w:rsidRDefault="00F27D5C">
      <w:pPr>
        <w:spacing w:line="460" w:lineRule="exact"/>
        <w:ind w:left="840" w:hangingChars="350" w:hanging="8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（3）单价金额小数点或者百分比有明显错位的，以开标一览表的总价为准，并修改单价；</w:t>
      </w:r>
    </w:p>
    <w:p w:rsidR="00AC6CFE" w:rsidRDefault="00F27D5C">
      <w:pPr>
        <w:spacing w:line="460" w:lineRule="exact"/>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（4）总价金额与按单价汇总金额不一致的，以单价金额计算结果为准。</w:t>
      </w:r>
    </w:p>
    <w:p w:rsidR="00AC6CFE" w:rsidRDefault="00F27D5C">
      <w:pPr>
        <w:spacing w:line="460" w:lineRule="exact"/>
        <w:ind w:leftChars="349" w:left="733"/>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w:t>
      </w:r>
      <w:r>
        <w:rPr>
          <w:rFonts w:asciiTheme="minorEastAsia" w:eastAsiaTheme="minorEastAsia" w:hAnsiTheme="minorEastAsia" w:cstheme="minorEastAsia" w:hint="eastAsia"/>
          <w:b/>
          <w:bCs/>
          <w:sz w:val="24"/>
          <w:szCs w:val="24"/>
        </w:rPr>
        <w:t>投标无效</w:t>
      </w:r>
      <w:r>
        <w:rPr>
          <w:rFonts w:asciiTheme="minorEastAsia" w:eastAsiaTheme="minorEastAsia" w:hAnsiTheme="minorEastAsia" w:cstheme="minorEastAsia" w:hint="eastAsia"/>
          <w:bCs/>
          <w:sz w:val="24"/>
          <w:szCs w:val="24"/>
        </w:rPr>
        <w:t>。</w:t>
      </w:r>
    </w:p>
    <w:p w:rsidR="00AC6CFE" w:rsidRDefault="00F27D5C">
      <w:pPr>
        <w:spacing w:line="460" w:lineRule="exact"/>
        <w:ind w:leftChars="-5" w:left="566" w:hangingChars="240" w:hanging="576"/>
        <w:jc w:val="left"/>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sz w:val="24"/>
          <w:szCs w:val="24"/>
        </w:rPr>
        <w:t>22.9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w:t>
      </w:r>
      <w:r>
        <w:rPr>
          <w:rFonts w:asciiTheme="minorEastAsia" w:eastAsiaTheme="minorEastAsia" w:hAnsiTheme="minorEastAsia" w:cstheme="minorEastAsia" w:hint="eastAsia"/>
          <w:b/>
          <w:sz w:val="24"/>
          <w:szCs w:val="24"/>
        </w:rPr>
        <w:t>为无效投标处理。</w:t>
      </w:r>
    </w:p>
    <w:p w:rsidR="00AC6CFE" w:rsidRDefault="00F27D5C">
      <w:pPr>
        <w:spacing w:line="44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22.10投标人存在下列情况之一的，投标无效</w:t>
      </w:r>
    </w:p>
    <w:p w:rsidR="00AC6CFE" w:rsidRDefault="00F27D5C">
      <w:pPr>
        <w:spacing w:line="440" w:lineRule="exact"/>
        <w:ind w:firstLineChars="250" w:firstLine="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（1）未按照招标文件的规定提交投标保证金的；</w:t>
      </w:r>
    </w:p>
    <w:p w:rsidR="00AC6CFE" w:rsidRDefault="00F27D5C">
      <w:pPr>
        <w:spacing w:line="440" w:lineRule="exact"/>
        <w:ind w:firstLineChars="250" w:firstLine="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（2）投标文件未按招标文件要求签署、盖章的；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（3）不具备招标文件中规定的资格要求的；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（4）报价超过招标文件中规定的预算金额或者最高限价的；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（5）投标文件含有采购人不能接受的附加条件的；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（6）法律、法规和招标文件规定的其他无效情形。</w:t>
      </w:r>
    </w:p>
    <w:p w:rsidR="00AC6CFE" w:rsidRDefault="00F27D5C">
      <w:pPr>
        <w:spacing w:line="44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22.11在招标采购中，出现下列情形之一的，</w:t>
      </w:r>
      <w:r>
        <w:rPr>
          <w:rFonts w:asciiTheme="minorEastAsia" w:eastAsiaTheme="minorEastAsia" w:hAnsiTheme="minorEastAsia" w:cstheme="minorEastAsia" w:hint="eastAsia"/>
          <w:b/>
          <w:sz w:val="24"/>
          <w:szCs w:val="24"/>
        </w:rPr>
        <w:t>应予废标</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（1）符合专业条件的投标人或者对招标文件作实质响应的投标人不足三家的；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（2）出现影响采购公正的违法、违规行为的；</w:t>
      </w:r>
    </w:p>
    <w:p w:rsidR="00AC6CFE" w:rsidRDefault="00F27D5C">
      <w:pPr>
        <w:spacing w:line="440" w:lineRule="exact"/>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（3）投标人的报价均超过了采购预算，采购人不能支付的；</w:t>
      </w:r>
    </w:p>
    <w:p w:rsidR="00AC6CFE" w:rsidRDefault="00F27D5C">
      <w:pPr>
        <w:spacing w:line="440" w:lineRule="exact"/>
        <w:ind w:firstLineChars="250" w:firstLine="60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（4）因重大变故，采购任务取消。</w:t>
      </w:r>
    </w:p>
    <w:p w:rsidR="00AC6CFE" w:rsidRDefault="00F27D5C">
      <w:pPr>
        <w:spacing w:line="4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bookmarkEnd w:id="86"/>
    <w:bookmarkEnd w:id="87"/>
    <w:bookmarkEnd w:id="88"/>
    <w:bookmarkEnd w:id="89"/>
    <w:p w:rsidR="00AC6CFE" w:rsidRDefault="00F27D5C">
      <w:pPr>
        <w:spacing w:line="460" w:lineRule="exact"/>
        <w:ind w:left="480" w:hangingChars="200" w:hanging="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22.13评标委员会决定投标的实质性响应，只根据投标本身的真实无误的内容，除查询投标人信用记录，其他评审工作不依据外部的证据，但投标有不真实不正确的内容时除外。</w:t>
      </w:r>
    </w:p>
    <w:p w:rsidR="00AC6CFE" w:rsidRDefault="00F27D5C">
      <w:pPr>
        <w:pStyle w:val="20"/>
        <w:spacing w:after="0"/>
        <w:rPr>
          <w:rFonts w:asciiTheme="minorEastAsia" w:eastAsiaTheme="minorEastAsia" w:hAnsiTheme="minorEastAsia" w:cstheme="minorEastAsia"/>
          <w:sz w:val="24"/>
          <w:szCs w:val="24"/>
        </w:rPr>
      </w:pPr>
      <w:bookmarkStart w:id="90" w:name="_Toc8134"/>
      <w:r>
        <w:rPr>
          <w:rFonts w:asciiTheme="minorEastAsia" w:eastAsiaTheme="minorEastAsia" w:hAnsiTheme="minorEastAsia" w:cstheme="minorEastAsia" w:hint="eastAsia"/>
          <w:sz w:val="24"/>
          <w:szCs w:val="24"/>
        </w:rPr>
        <w:t>23.评标方法和评标标准</w:t>
      </w:r>
      <w:bookmarkEnd w:id="90"/>
    </w:p>
    <w:p w:rsidR="00AC6CFE" w:rsidRDefault="00F27D5C">
      <w:pPr>
        <w:spacing w:line="440" w:lineRule="exact"/>
        <w:ind w:left="480" w:hangingChars="200" w:hanging="480"/>
        <w:rPr>
          <w:rFonts w:asciiTheme="minorEastAsia" w:eastAsiaTheme="minorEastAsia" w:hAnsiTheme="minorEastAsia" w:cstheme="minorEastAsia"/>
          <w:sz w:val="24"/>
          <w:szCs w:val="24"/>
        </w:rPr>
      </w:pPr>
      <w:bookmarkStart w:id="91" w:name="_Toc286758337"/>
      <w:bookmarkStart w:id="92" w:name="_Toc262628248"/>
      <w:r>
        <w:rPr>
          <w:rFonts w:asciiTheme="minorEastAsia" w:eastAsiaTheme="minorEastAsia" w:hAnsiTheme="minorEastAsia" w:cstheme="minorEastAsia" w:hint="eastAsia"/>
          <w:sz w:val="24"/>
          <w:szCs w:val="24"/>
        </w:rPr>
        <w:t>23.1评标方法，见“投标人须知前附表”。</w:t>
      </w:r>
    </w:p>
    <w:p w:rsidR="00AC6CFE" w:rsidRDefault="00F27D5C">
      <w:pPr>
        <w:spacing w:line="440" w:lineRule="exact"/>
        <w:ind w:left="840" w:hangingChars="350" w:hanging="84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23.1.1</w:t>
      </w:r>
      <w:r>
        <w:rPr>
          <w:rFonts w:asciiTheme="minorEastAsia" w:eastAsiaTheme="minorEastAsia" w:hAnsiTheme="minorEastAsia" w:cstheme="minorEastAsia" w:hint="eastAsia"/>
          <w:bCs/>
          <w:sz w:val="24"/>
          <w:szCs w:val="24"/>
        </w:rPr>
        <w:t>采用综合评分法的，评标结果按评审后得分由高到低顺序排列。得分相同的，按投标报价由低到高顺序排列；得分且投标报价相同的，按节能产品、环境标志产品金额占投标报价比例（简称“比例”）由高到低顺序排列；得分、投标报价及比例相同的，由评标委员会随机抽取</w:t>
      </w:r>
    </w:p>
    <w:p w:rsidR="00AC6CFE" w:rsidRDefault="00F27D5C">
      <w:pPr>
        <w:spacing w:line="440" w:lineRule="exact"/>
        <w:ind w:left="840" w:hangingChars="350" w:hanging="84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Cs/>
          <w:sz w:val="24"/>
          <w:szCs w:val="24"/>
        </w:rPr>
        <w:t>23.1.2采用最低评标价法的，评标结果按投标报价由低到高顺序排列。投标文件满足招标文件全部实质性要求且投标报价最低的投标人为排名第一的中标候选人。投标报价相同的按节能产品、环境标志产品金额占投标报价比例（简称“比例”）由高到低顺序排列；投标报价及比例相同的，由评标委员会随机抽取。</w:t>
      </w:r>
    </w:p>
    <w:p w:rsidR="00AC6CFE" w:rsidRDefault="00F27D5C" w:rsidP="0086727C">
      <w:pPr>
        <w:spacing w:line="440" w:lineRule="exact"/>
        <w:ind w:left="840" w:hangingChars="350" w:hanging="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23.2评标标准。（评标标准详见“第六章评标标准”）</w:t>
      </w:r>
    </w:p>
    <w:p w:rsidR="00AC6CFE" w:rsidRDefault="0086727C">
      <w:pPr>
        <w:pStyle w:val="20"/>
        <w:spacing w:before="0" w:after="0" w:line="460" w:lineRule="exact"/>
        <w:jc w:val="center"/>
        <w:rPr>
          <w:rFonts w:asciiTheme="minorEastAsia" w:eastAsiaTheme="minorEastAsia" w:hAnsiTheme="minorEastAsia" w:cstheme="minorEastAsia"/>
          <w:sz w:val="28"/>
          <w:szCs w:val="28"/>
        </w:rPr>
      </w:pPr>
      <w:bookmarkStart w:id="93" w:name="_Toc3355"/>
      <w:r>
        <w:rPr>
          <w:rFonts w:asciiTheme="minorEastAsia" w:eastAsiaTheme="minorEastAsia" w:hAnsiTheme="minorEastAsia" w:cstheme="minorEastAsia" w:hint="eastAsia"/>
          <w:sz w:val="28"/>
          <w:szCs w:val="28"/>
        </w:rPr>
        <w:t>六</w:t>
      </w:r>
      <w:r w:rsidR="00F27D5C">
        <w:rPr>
          <w:rFonts w:asciiTheme="minorEastAsia" w:eastAsiaTheme="minorEastAsia" w:hAnsiTheme="minorEastAsia" w:cstheme="minorEastAsia" w:hint="eastAsia"/>
          <w:sz w:val="28"/>
          <w:szCs w:val="28"/>
        </w:rPr>
        <w:t>、中标和合同</w:t>
      </w:r>
      <w:bookmarkEnd w:id="93"/>
    </w:p>
    <w:p w:rsidR="00AC6CFE" w:rsidRDefault="00F27D5C">
      <w:pPr>
        <w:pStyle w:val="20"/>
        <w:spacing w:after="0"/>
        <w:rPr>
          <w:rFonts w:asciiTheme="minorEastAsia" w:eastAsiaTheme="minorEastAsia" w:hAnsiTheme="minorEastAsia" w:cstheme="minorEastAsia"/>
          <w:sz w:val="24"/>
          <w:szCs w:val="24"/>
        </w:rPr>
      </w:pPr>
      <w:bookmarkStart w:id="94" w:name="_Toc12352"/>
      <w:r>
        <w:rPr>
          <w:rFonts w:asciiTheme="minorEastAsia" w:eastAsiaTheme="minorEastAsia" w:hAnsiTheme="minorEastAsia" w:cstheme="minorEastAsia" w:hint="eastAsia"/>
          <w:sz w:val="24"/>
          <w:szCs w:val="24"/>
        </w:rPr>
        <w:t>26.中标人的确定</w:t>
      </w:r>
      <w:bookmarkEnd w:id="94"/>
    </w:p>
    <w:p w:rsidR="00AC6CFE" w:rsidRDefault="00F27D5C">
      <w:pPr>
        <w:widowControl/>
        <w:spacing w:before="100" w:beforeAutospacing="1" w:after="100" w:afterAutospacing="1" w:line="440" w:lineRule="exact"/>
        <w:ind w:left="600" w:hangingChars="250" w:hanging="60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26.1采购人应当自收到评标报告之日起５个工作日内，在评标报告确定的中标候选人名单中按顺序确定中标人。</w:t>
      </w:r>
    </w:p>
    <w:p w:rsidR="00AC6CFE" w:rsidRDefault="00F27D5C">
      <w:pPr>
        <w:pStyle w:val="20"/>
        <w:spacing w:after="0"/>
        <w:rPr>
          <w:rFonts w:asciiTheme="minorEastAsia" w:eastAsiaTheme="minorEastAsia" w:hAnsiTheme="minorEastAsia" w:cstheme="minorEastAsia"/>
          <w:sz w:val="24"/>
          <w:szCs w:val="24"/>
        </w:rPr>
      </w:pPr>
      <w:bookmarkStart w:id="95" w:name="_Toc6885"/>
      <w:r>
        <w:rPr>
          <w:rFonts w:asciiTheme="minorEastAsia" w:eastAsiaTheme="minorEastAsia" w:hAnsiTheme="minorEastAsia" w:cstheme="minorEastAsia" w:hint="eastAsia"/>
          <w:sz w:val="24"/>
          <w:szCs w:val="24"/>
        </w:rPr>
        <w:t>27.中标结果公告</w:t>
      </w:r>
      <w:bookmarkEnd w:id="95"/>
    </w:p>
    <w:p w:rsidR="00AC6CFE" w:rsidRDefault="00F27D5C">
      <w:pPr>
        <w:spacing w:line="440" w:lineRule="exact"/>
        <w:ind w:leftChars="200" w:left="42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中标人确定后，采购代理机构</w:t>
      </w:r>
      <w:r w:rsidR="0086727C">
        <w:rPr>
          <w:rFonts w:asciiTheme="minorEastAsia" w:eastAsiaTheme="minorEastAsia" w:hAnsiTheme="minorEastAsia" w:cstheme="minorEastAsia" w:hint="eastAsia"/>
          <w:bCs/>
          <w:sz w:val="24"/>
          <w:szCs w:val="24"/>
        </w:rPr>
        <w:t>中国</w:t>
      </w:r>
      <w:r>
        <w:rPr>
          <w:rFonts w:asciiTheme="minorEastAsia" w:eastAsiaTheme="minorEastAsia" w:hAnsiTheme="minorEastAsia" w:cstheme="minorEastAsia" w:hint="eastAsia"/>
          <w:bCs/>
          <w:sz w:val="24"/>
          <w:szCs w:val="24"/>
        </w:rPr>
        <w:t>政府采购网（网址：</w:t>
      </w:r>
      <w:r w:rsidR="00A70C1B">
        <w:rPr>
          <w:rFonts w:asciiTheme="minorEastAsia" w:eastAsiaTheme="minorEastAsia" w:hAnsiTheme="minorEastAsia" w:cstheme="minorEastAsia" w:hint="eastAsia"/>
          <w:bCs/>
          <w:sz w:val="24"/>
          <w:szCs w:val="24"/>
          <w:u w:val="single"/>
        </w:rPr>
        <w:t>http://zgzfcg.cn/web/</w:t>
      </w:r>
      <w:r>
        <w:rPr>
          <w:rFonts w:asciiTheme="minorEastAsia" w:eastAsiaTheme="minorEastAsia" w:hAnsiTheme="minorEastAsia" w:cstheme="minorEastAsia" w:hint="eastAsia"/>
          <w:bCs/>
          <w:sz w:val="24"/>
          <w:szCs w:val="24"/>
        </w:rPr>
        <w:t>）上</w:t>
      </w:r>
      <w:r>
        <w:rPr>
          <w:rFonts w:asciiTheme="minorEastAsia" w:eastAsiaTheme="minorEastAsia" w:hAnsiTheme="minorEastAsia" w:cstheme="minorEastAsia" w:hint="eastAsia"/>
          <w:sz w:val="24"/>
          <w:szCs w:val="24"/>
        </w:rPr>
        <w:t>公告中标结果，中标公告期限为1个工作日。</w:t>
      </w:r>
    </w:p>
    <w:p w:rsidR="00AC6CFE" w:rsidRDefault="00F27D5C">
      <w:pPr>
        <w:pStyle w:val="20"/>
        <w:spacing w:after="0"/>
        <w:rPr>
          <w:rFonts w:asciiTheme="minorEastAsia" w:eastAsiaTheme="minorEastAsia" w:hAnsiTheme="minorEastAsia" w:cstheme="minorEastAsia"/>
          <w:sz w:val="24"/>
          <w:szCs w:val="24"/>
        </w:rPr>
      </w:pPr>
      <w:bookmarkStart w:id="96" w:name="_Toc15279"/>
      <w:r>
        <w:rPr>
          <w:rFonts w:asciiTheme="minorEastAsia" w:eastAsiaTheme="minorEastAsia" w:hAnsiTheme="minorEastAsia" w:cstheme="minorEastAsia" w:hint="eastAsia"/>
          <w:sz w:val="24"/>
          <w:szCs w:val="24"/>
        </w:rPr>
        <w:lastRenderedPageBreak/>
        <w:t>28. 履约保证金</w:t>
      </w:r>
      <w:bookmarkEnd w:id="96"/>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2"/>
          <w:sz w:val="24"/>
          <w:szCs w:val="24"/>
        </w:rPr>
        <w:t>28.1</w:t>
      </w:r>
      <w:r>
        <w:rPr>
          <w:rFonts w:asciiTheme="minorEastAsia" w:eastAsiaTheme="minorEastAsia" w:hAnsiTheme="minorEastAsia" w:cstheme="minorEastAsia" w:hint="eastAsia"/>
          <w:sz w:val="24"/>
          <w:szCs w:val="24"/>
        </w:rPr>
        <w:t>中标人在与采购人签订采购合同之前，应</w:t>
      </w:r>
      <w:r>
        <w:rPr>
          <w:rFonts w:asciiTheme="minorEastAsia" w:eastAsiaTheme="minorEastAsia" w:hAnsiTheme="minorEastAsia" w:cstheme="minorEastAsia" w:hint="eastAsia"/>
          <w:spacing w:val="-12"/>
          <w:sz w:val="24"/>
          <w:szCs w:val="24"/>
        </w:rPr>
        <w:t>向采购人提交“投标人须知前附表”规定的履约保证金。</w:t>
      </w:r>
      <w:r>
        <w:rPr>
          <w:rFonts w:asciiTheme="minorEastAsia" w:eastAsiaTheme="minorEastAsia" w:hAnsiTheme="minorEastAsia" w:cstheme="minorEastAsia" w:hint="eastAsia"/>
          <w:sz w:val="24"/>
          <w:szCs w:val="24"/>
        </w:rPr>
        <w:t>履约保证金按采购人的要求汇入采购人指定账户。</w:t>
      </w:r>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 履约保证金用于补偿因中标人不能完成其合同义务而使采购人蒙受的损失。</w:t>
      </w:r>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28.3如果中标人没有按本须知“第28.1条”规定执行，采购代理机构将按本须知“第16.5条”规定不予退还其交纳的投标保证金。采购人将有充分理由取消该中标决定，在此情况下可以与排位在中标人之后第一位的中标候选人签订政府采购合同，以此类推，或重新组织招标。</w:t>
      </w:r>
    </w:p>
    <w:p w:rsidR="00AC6CFE" w:rsidRDefault="00F27D5C">
      <w:pPr>
        <w:pStyle w:val="20"/>
        <w:spacing w:after="0"/>
        <w:rPr>
          <w:rFonts w:asciiTheme="minorEastAsia" w:eastAsiaTheme="minorEastAsia" w:hAnsiTheme="minorEastAsia" w:cstheme="minorEastAsia"/>
          <w:sz w:val="24"/>
          <w:szCs w:val="24"/>
        </w:rPr>
      </w:pPr>
      <w:bookmarkStart w:id="97" w:name="_Toc24663"/>
      <w:r>
        <w:rPr>
          <w:rFonts w:asciiTheme="minorEastAsia" w:eastAsiaTheme="minorEastAsia" w:hAnsiTheme="minorEastAsia" w:cstheme="minorEastAsia" w:hint="eastAsia"/>
          <w:sz w:val="24"/>
          <w:szCs w:val="24"/>
        </w:rPr>
        <w:t>29. 签订合同</w:t>
      </w:r>
      <w:bookmarkEnd w:id="97"/>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29.1 中标人应按中标通知书规定的时间、地点与采购人签订合同，否则按开标后撤回投标处理。</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29.2 招标文件、中标人的投标文件及评标过程中有关澄清文件均为签订合同的依据。</w:t>
      </w:r>
    </w:p>
    <w:p w:rsidR="00AC6CFE" w:rsidRDefault="00F27D5C">
      <w:pPr>
        <w:spacing w:line="4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29.3中标通知书是合同的一个组成部分。</w:t>
      </w:r>
    </w:p>
    <w:p w:rsidR="00AC6CFE" w:rsidRDefault="00F27D5C">
      <w:pPr>
        <w:spacing w:line="460" w:lineRule="exac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29.4采购人与中标人应当根据合同的约定依法履行合同义务。</w:t>
      </w:r>
    </w:p>
    <w:p w:rsidR="00AC6CFE" w:rsidRDefault="00F27D5C">
      <w:pPr>
        <w:spacing w:line="460" w:lineRule="exact"/>
        <w:ind w:leftChars="270" w:left="567"/>
        <w:rPr>
          <w:rFonts w:asciiTheme="minorEastAsia" w:eastAsiaTheme="minorEastAsia" w:hAnsiTheme="minorEastAsia" w:cstheme="minorEastAsia"/>
          <w:b/>
          <w:kern w:val="0"/>
          <w:sz w:val="24"/>
          <w:szCs w:val="24"/>
        </w:rPr>
      </w:pPr>
      <w:r>
        <w:rPr>
          <w:rFonts w:asciiTheme="minorEastAsia" w:eastAsiaTheme="minorEastAsia" w:hAnsiTheme="minorEastAsia" w:cstheme="minorEastAsia" w:hint="eastAsia"/>
          <w:bCs/>
          <w:sz w:val="24"/>
          <w:szCs w:val="24"/>
        </w:rPr>
        <w:t>政府采购合同的履行、违约责任和解决争议的方法等适用《中华人民共和国合同法》。</w:t>
      </w:r>
    </w:p>
    <w:p w:rsidR="00AC6CFE" w:rsidRDefault="00F27D5C">
      <w:pPr>
        <w:widowControl/>
        <w:spacing w:before="100" w:beforeAutospacing="1" w:after="100" w:afterAutospacing="1" w:line="460" w:lineRule="exact"/>
        <w:ind w:left="600" w:hangingChars="250" w:hanging="60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bCs/>
          <w:sz w:val="24"/>
          <w:szCs w:val="24"/>
        </w:rPr>
        <w:t>29.5采购人应当加强对中标人的履约管理，并按照采购合同约定，及时向中标人支付采购资金。对于中标人违反采购合同约定的行为，采购人应当及时处理，依法追究其违约责任。</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29.6合同履行中，采购人需追加与合同标的相同的货物的，在不改变合同其他条款的前提下，可以与中标人协商签订补充合同，但所有补充合同的采购金额不得超过原合同采购金额的百分之十。</w:t>
      </w:r>
    </w:p>
    <w:p w:rsidR="00AC6CFE" w:rsidRDefault="00F27D5C">
      <w:pPr>
        <w:spacing w:line="46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29.7中标人拒绝与采购人签订合同的，采购人可以按照评审报告推荐的中标候选人名单排序，确定下一候选人为中标人，也可以重新开展政府采购活动；拒绝签订政府采购合同的中标人不得参加该项目重新开展的采购活动，并不</w:t>
      </w:r>
      <w:proofErr w:type="gramStart"/>
      <w:r>
        <w:rPr>
          <w:rFonts w:asciiTheme="minorEastAsia" w:eastAsiaTheme="minorEastAsia" w:hAnsiTheme="minorEastAsia" w:cstheme="minorEastAsia" w:hint="eastAsia"/>
          <w:sz w:val="24"/>
          <w:szCs w:val="24"/>
        </w:rPr>
        <w:t>予退</w:t>
      </w:r>
      <w:proofErr w:type="gramEnd"/>
      <w:r>
        <w:rPr>
          <w:rFonts w:asciiTheme="minorEastAsia" w:eastAsiaTheme="minorEastAsia" w:hAnsiTheme="minorEastAsia" w:cstheme="minorEastAsia" w:hint="eastAsia"/>
          <w:sz w:val="24"/>
          <w:szCs w:val="24"/>
        </w:rPr>
        <w:t>还其交纳的投标保证金。</w:t>
      </w:r>
    </w:p>
    <w:p w:rsidR="00AC6CFE" w:rsidRDefault="00AC6CFE">
      <w:pPr>
        <w:pStyle w:val="20"/>
        <w:spacing w:before="0" w:after="0" w:line="460" w:lineRule="exact"/>
        <w:rPr>
          <w:rFonts w:asciiTheme="minorEastAsia" w:eastAsiaTheme="minorEastAsia" w:hAnsiTheme="minorEastAsia" w:cstheme="minorEastAsia"/>
          <w:sz w:val="24"/>
          <w:szCs w:val="24"/>
        </w:rPr>
      </w:pPr>
    </w:p>
    <w:p w:rsidR="00AC6CFE" w:rsidRDefault="00F27D5C">
      <w:pPr>
        <w:pStyle w:val="20"/>
        <w:spacing w:before="0" w:after="0" w:line="460" w:lineRule="exact"/>
        <w:jc w:val="center"/>
        <w:rPr>
          <w:rFonts w:asciiTheme="minorEastAsia" w:eastAsiaTheme="minorEastAsia" w:hAnsiTheme="minorEastAsia" w:cstheme="minorEastAsia"/>
          <w:sz w:val="24"/>
          <w:szCs w:val="24"/>
        </w:rPr>
      </w:pPr>
      <w:bookmarkStart w:id="98" w:name="_Toc8634"/>
      <w:r>
        <w:rPr>
          <w:rFonts w:asciiTheme="minorEastAsia" w:eastAsiaTheme="minorEastAsia" w:hAnsiTheme="minorEastAsia" w:cstheme="minorEastAsia" w:hint="eastAsia"/>
          <w:sz w:val="24"/>
          <w:szCs w:val="24"/>
        </w:rPr>
        <w:t>八、询问和质疑</w:t>
      </w:r>
      <w:bookmarkEnd w:id="98"/>
    </w:p>
    <w:p w:rsidR="00AC6CFE" w:rsidRDefault="00AC6CFE">
      <w:pPr>
        <w:spacing w:line="440" w:lineRule="exact"/>
        <w:ind w:leftChars="228" w:left="563" w:hangingChars="35" w:hanging="84"/>
        <w:rPr>
          <w:rFonts w:asciiTheme="minorEastAsia" w:eastAsiaTheme="minorEastAsia" w:hAnsiTheme="minorEastAsia" w:cstheme="minorEastAsia"/>
          <w:sz w:val="24"/>
          <w:szCs w:val="24"/>
        </w:rPr>
      </w:pPr>
    </w:p>
    <w:p w:rsidR="00AC6CFE" w:rsidRDefault="00F27D5C">
      <w:pPr>
        <w:pStyle w:val="20"/>
        <w:spacing w:after="0"/>
        <w:rPr>
          <w:rFonts w:asciiTheme="minorEastAsia" w:eastAsiaTheme="minorEastAsia" w:hAnsiTheme="minorEastAsia" w:cstheme="minorEastAsia"/>
          <w:sz w:val="24"/>
          <w:szCs w:val="24"/>
        </w:rPr>
      </w:pPr>
      <w:bookmarkStart w:id="99" w:name="_Toc16937"/>
      <w:r>
        <w:rPr>
          <w:rFonts w:asciiTheme="minorEastAsia" w:eastAsiaTheme="minorEastAsia" w:hAnsiTheme="minorEastAsia" w:cstheme="minorEastAsia" w:hint="eastAsia"/>
          <w:sz w:val="24"/>
          <w:szCs w:val="24"/>
        </w:rPr>
        <w:lastRenderedPageBreak/>
        <w:t>30.询问</w:t>
      </w:r>
      <w:bookmarkEnd w:id="99"/>
    </w:p>
    <w:p w:rsidR="00AC6CFE" w:rsidRDefault="00F27D5C">
      <w:pPr>
        <w:spacing w:line="460" w:lineRule="exact"/>
        <w:ind w:left="480" w:hangingChars="200" w:hanging="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30.1投标人对政府采购活动事项有疑问的，可以向采购人或者采购代理机构提出询问</w:t>
      </w:r>
      <w:r>
        <w:rPr>
          <w:rFonts w:asciiTheme="minorEastAsia" w:eastAsiaTheme="minorEastAsia" w:hAnsiTheme="minorEastAsia" w:cstheme="minorEastAsia" w:hint="eastAsia"/>
          <w:sz w:val="24"/>
          <w:szCs w:val="24"/>
        </w:rPr>
        <w:t>，采购代理机构应当在3个工作日内对投标人依法提出询问做出答复。</w:t>
      </w:r>
    </w:p>
    <w:p w:rsidR="00AC6CFE" w:rsidRDefault="00F27D5C">
      <w:pPr>
        <w:pStyle w:val="20"/>
        <w:spacing w:after="0"/>
        <w:rPr>
          <w:rFonts w:asciiTheme="minorEastAsia" w:eastAsiaTheme="minorEastAsia" w:hAnsiTheme="minorEastAsia" w:cstheme="minorEastAsia"/>
          <w:sz w:val="24"/>
          <w:szCs w:val="24"/>
        </w:rPr>
      </w:pPr>
      <w:bookmarkStart w:id="100" w:name="_Toc6913"/>
      <w:r>
        <w:rPr>
          <w:rFonts w:asciiTheme="minorEastAsia" w:eastAsiaTheme="minorEastAsia" w:hAnsiTheme="minorEastAsia" w:cstheme="minorEastAsia" w:hint="eastAsia"/>
          <w:sz w:val="24"/>
          <w:szCs w:val="24"/>
        </w:rPr>
        <w:t>31、质疑</w:t>
      </w:r>
      <w:bookmarkEnd w:id="100"/>
    </w:p>
    <w:p w:rsidR="00AC6CFE" w:rsidRDefault="00F27D5C">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31.1 投标人认为招标文件、招标过程、中标结果使自己的权益受到损害的，可以在知道或者应知其权益受到损害之日起7个工作日内，以书面形式向采购人、采购代理机构提出质疑。</w:t>
      </w:r>
    </w:p>
    <w:p w:rsidR="00AC6CFE" w:rsidRDefault="00F27D5C">
      <w:pPr>
        <w:spacing w:line="360" w:lineRule="auto"/>
        <w:ind w:leftChars="70" w:left="147"/>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1）对可以质疑的招标文件提出质疑的，为收到招标文件之日或者招标文件公告期限届满之日起7个工作日内；</w:t>
      </w:r>
    </w:p>
    <w:p w:rsidR="00AC6CFE" w:rsidRDefault="00F27D5C">
      <w:pPr>
        <w:spacing w:line="360" w:lineRule="auto"/>
        <w:ind w:firstLineChars="50" w:firstLine="1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2）对招标过程提出质疑的，为各招标程序环节结束之日起7个工作日内；</w:t>
      </w:r>
    </w:p>
    <w:p w:rsidR="00AC6CFE" w:rsidRDefault="00F27D5C">
      <w:pPr>
        <w:spacing w:line="360" w:lineRule="auto"/>
        <w:ind w:firstLineChars="50" w:firstLine="1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3）对中标结果提出质疑的，为中标结果公告期限届满之日起7个工作日内。</w:t>
      </w:r>
    </w:p>
    <w:p w:rsidR="00AC6CFE" w:rsidRDefault="00F27D5C">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31.2 投标人应在法定质疑期内一次性提出针对同一采购程序环节的质疑。</w:t>
      </w:r>
    </w:p>
    <w:p w:rsidR="00AC6CFE" w:rsidRDefault="00F27D5C">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31.3 提出质疑的投标人应当是参与所质疑项目采购活动的投标人。</w:t>
      </w:r>
    </w:p>
    <w:p w:rsidR="00AC6CFE" w:rsidRDefault="00F27D5C">
      <w:pPr>
        <w:spacing w:line="360" w:lineRule="auto"/>
        <w:ind w:left="600" w:hangingChars="250" w:hanging="60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31.4潜在投标人已依法获取其可质疑的招标文件的，可以对该文件提出质疑。</w:t>
      </w:r>
    </w:p>
    <w:p w:rsidR="00AC6CFE" w:rsidRDefault="00F27D5C">
      <w:pPr>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31.5投标人提出质疑应当提交质疑函和必要的证明材料。质疑</w:t>
      </w:r>
      <w:proofErr w:type="gramStart"/>
      <w:r>
        <w:rPr>
          <w:rFonts w:asciiTheme="minorEastAsia" w:eastAsiaTheme="minorEastAsia" w:hAnsiTheme="minorEastAsia" w:cstheme="minorEastAsia" w:hint="eastAsia"/>
          <w:bCs/>
          <w:sz w:val="24"/>
          <w:szCs w:val="24"/>
        </w:rPr>
        <w:t>函应当</w:t>
      </w:r>
      <w:proofErr w:type="gramEnd"/>
      <w:r>
        <w:rPr>
          <w:rFonts w:asciiTheme="minorEastAsia" w:eastAsiaTheme="minorEastAsia" w:hAnsiTheme="minorEastAsia" w:cstheme="minorEastAsia" w:hint="eastAsia"/>
          <w:bCs/>
          <w:sz w:val="24"/>
          <w:szCs w:val="24"/>
        </w:rPr>
        <w:t>包括下列内容（格式参照中国政府采购网 </w:t>
      </w:r>
      <w:hyperlink r:id="rId12" w:history="1">
        <w:r>
          <w:rPr>
            <w:rFonts w:asciiTheme="minorEastAsia" w:eastAsiaTheme="minorEastAsia" w:hAnsiTheme="minorEastAsia" w:cstheme="minorEastAsia" w:hint="eastAsia"/>
            <w:bCs/>
            <w:sz w:val="24"/>
            <w:szCs w:val="24"/>
          </w:rPr>
          <w:t>http://www.ccgp.gov.cn/</w:t>
        </w:r>
      </w:hyperlink>
      <w:r>
        <w:rPr>
          <w:rFonts w:asciiTheme="minorEastAsia" w:eastAsiaTheme="minorEastAsia" w:hAnsiTheme="minorEastAsia" w:cstheme="minorEastAsia" w:hint="eastAsia"/>
          <w:b/>
          <w:bCs/>
          <w:sz w:val="24"/>
          <w:szCs w:val="24"/>
        </w:rPr>
        <w:t>下载专区</w:t>
      </w:r>
      <w:r>
        <w:rPr>
          <w:rFonts w:asciiTheme="minorEastAsia" w:eastAsiaTheme="minorEastAsia" w:hAnsiTheme="minorEastAsia" w:cstheme="minorEastAsia" w:hint="eastAsia"/>
          <w:bCs/>
          <w:sz w:val="24"/>
          <w:szCs w:val="24"/>
        </w:rPr>
        <w:t>的《政府采购供应商质疑函范本》）。</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（一）投标人的姓名或者名称、地址、邮编、联系人及联系电话；</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（二）质疑项目的名称、编号；</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（三）具体、明确的质疑事项和与质疑事项相关的请求；</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（四）事实依据；</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（五）必要的法律依据；</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（六）提出质疑的日期。</w:t>
      </w:r>
    </w:p>
    <w:p w:rsidR="00AC6CFE" w:rsidRDefault="00F27D5C">
      <w:pPr>
        <w:widowControl/>
        <w:spacing w:line="360" w:lineRule="auto"/>
        <w:ind w:firstLine="489"/>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投标人为自然人的，应当由本人签字；投标人为法人或者其他组织的，应当由法定代表人、主要负责人，或者其授权代表签字或者盖章，并加盖公章。</w:t>
      </w:r>
    </w:p>
    <w:p w:rsidR="00AC6CFE" w:rsidRDefault="00F27D5C">
      <w:pPr>
        <w:widowControl/>
        <w:spacing w:line="360" w:lineRule="auto"/>
        <w:ind w:firstLine="489"/>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对不在采购代理机构现场购买的招标文件质疑的，须同时提供下载招标文件的凭证。</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31.6质疑函接收方式</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31.6.1对招标文件质疑</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接收部门：</w:t>
      </w:r>
      <w:r w:rsidR="006F4C7D">
        <w:rPr>
          <w:rFonts w:asciiTheme="minorEastAsia" w:eastAsiaTheme="minorEastAsia" w:hAnsiTheme="minorEastAsia" w:cstheme="minorEastAsia" w:hint="eastAsia"/>
          <w:kern w:val="0"/>
          <w:sz w:val="24"/>
        </w:rPr>
        <w:t>江西宇晟工程管理有限公司</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 xml:space="preserve">      联系电话：（项目负责人的联系电话）</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通讯地址：</w:t>
      </w:r>
      <w:proofErr w:type="gramStart"/>
      <w:r>
        <w:rPr>
          <w:rFonts w:asciiTheme="minorEastAsia" w:eastAsiaTheme="minorEastAsia" w:hAnsiTheme="minorEastAsia" w:cstheme="minorEastAsia" w:hint="eastAsia"/>
          <w:kern w:val="0"/>
          <w:sz w:val="24"/>
          <w:szCs w:val="22"/>
        </w:rPr>
        <w:t>抚州市赣东</w:t>
      </w:r>
      <w:proofErr w:type="gramEnd"/>
      <w:r>
        <w:rPr>
          <w:rFonts w:asciiTheme="minorEastAsia" w:eastAsiaTheme="minorEastAsia" w:hAnsiTheme="minorEastAsia" w:cstheme="minorEastAsia" w:hint="eastAsia"/>
          <w:kern w:val="0"/>
          <w:sz w:val="24"/>
          <w:szCs w:val="22"/>
        </w:rPr>
        <w:t>大道1988号GD名人国际A栋17楼-3-4室</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31.6.2对招标过程、中标结果质疑</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接收部门：</w:t>
      </w:r>
      <w:r w:rsidR="006F4C7D">
        <w:rPr>
          <w:rFonts w:asciiTheme="minorEastAsia" w:eastAsiaTheme="minorEastAsia" w:hAnsiTheme="minorEastAsia" w:cstheme="minorEastAsia" w:hint="eastAsia"/>
          <w:kern w:val="0"/>
          <w:sz w:val="24"/>
        </w:rPr>
        <w:t>江西宇晟工程管理有限公司</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联系电话：（项目负责人的联系电话）</w:t>
      </w:r>
    </w:p>
    <w:p w:rsidR="00AC6CFE" w:rsidRDefault="00F27D5C">
      <w:pPr>
        <w:widowControl/>
        <w:spacing w:line="360" w:lineRule="auto"/>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通讯地址：</w:t>
      </w:r>
      <w:proofErr w:type="gramStart"/>
      <w:r>
        <w:rPr>
          <w:rFonts w:asciiTheme="minorEastAsia" w:eastAsiaTheme="minorEastAsia" w:hAnsiTheme="minorEastAsia" w:cstheme="minorEastAsia" w:hint="eastAsia"/>
          <w:kern w:val="0"/>
          <w:sz w:val="24"/>
          <w:szCs w:val="22"/>
        </w:rPr>
        <w:t>抚州市赣东</w:t>
      </w:r>
      <w:proofErr w:type="gramEnd"/>
      <w:r>
        <w:rPr>
          <w:rFonts w:asciiTheme="minorEastAsia" w:eastAsiaTheme="minorEastAsia" w:hAnsiTheme="minorEastAsia" w:cstheme="minorEastAsia" w:hint="eastAsia"/>
          <w:kern w:val="0"/>
          <w:sz w:val="24"/>
          <w:szCs w:val="22"/>
        </w:rPr>
        <w:t>大道1988号GD名人国际A栋17楼-3-4室</w:t>
      </w:r>
    </w:p>
    <w:p w:rsidR="00AC6CFE" w:rsidRDefault="00AC6CFE">
      <w:pPr>
        <w:rPr>
          <w:rFonts w:asciiTheme="minorEastAsia" w:eastAsiaTheme="minorEastAsia" w:hAnsiTheme="minorEastAsia" w:cstheme="minorEastAsia"/>
          <w:b/>
          <w:i/>
          <w:sz w:val="24"/>
          <w:szCs w:val="24"/>
        </w:rPr>
      </w:pPr>
    </w:p>
    <w:p w:rsidR="00AC6CFE" w:rsidRDefault="00F27D5C">
      <w:pPr>
        <w:pStyle w:val="20"/>
        <w:spacing w:before="0" w:after="0" w:line="460" w:lineRule="exact"/>
        <w:jc w:val="center"/>
        <w:rPr>
          <w:rFonts w:asciiTheme="minorEastAsia" w:eastAsiaTheme="minorEastAsia" w:hAnsiTheme="minorEastAsia" w:cstheme="minorEastAsia"/>
          <w:sz w:val="24"/>
          <w:szCs w:val="24"/>
        </w:rPr>
      </w:pPr>
      <w:bookmarkStart w:id="101" w:name="_Toc27196"/>
      <w:bookmarkStart w:id="102" w:name="_Toc474492103"/>
      <w:r>
        <w:rPr>
          <w:rFonts w:asciiTheme="minorEastAsia" w:eastAsiaTheme="minorEastAsia" w:hAnsiTheme="minorEastAsia" w:cstheme="minorEastAsia" w:hint="eastAsia"/>
          <w:sz w:val="24"/>
          <w:szCs w:val="24"/>
        </w:rPr>
        <w:t>九、采购代理服务费</w:t>
      </w:r>
      <w:bookmarkEnd w:id="101"/>
      <w:bookmarkEnd w:id="102"/>
    </w:p>
    <w:p w:rsidR="00AC6CFE" w:rsidRDefault="00F27D5C">
      <w:pPr>
        <w:pStyle w:val="20"/>
        <w:spacing w:after="0"/>
        <w:rPr>
          <w:rFonts w:asciiTheme="minorEastAsia" w:eastAsiaTheme="minorEastAsia" w:hAnsiTheme="minorEastAsia" w:cstheme="minorEastAsia"/>
          <w:sz w:val="24"/>
          <w:szCs w:val="24"/>
        </w:rPr>
      </w:pPr>
      <w:bookmarkStart w:id="103" w:name="_Toc5810"/>
      <w:r>
        <w:rPr>
          <w:rFonts w:asciiTheme="minorEastAsia" w:eastAsiaTheme="minorEastAsia" w:hAnsiTheme="minorEastAsia" w:cstheme="minorEastAsia" w:hint="eastAsia"/>
          <w:sz w:val="24"/>
          <w:szCs w:val="24"/>
        </w:rPr>
        <w:t>32. 采购代理服务费</w:t>
      </w:r>
      <w:bookmarkEnd w:id="103"/>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32.1如为中标人支付采购代理服务费，中标人在领取中标通知书时须按“投标人须知前附表”规定的收费标准，向采购代理机构缴纳采购代理服务费。在领取代理服务费发票时提供采购合同一份。</w:t>
      </w:r>
    </w:p>
    <w:p w:rsidR="00AC6CFE" w:rsidRDefault="00F27D5C">
      <w:pPr>
        <w:spacing w:line="420" w:lineRule="exact"/>
        <w:ind w:left="567" w:hanging="56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32.2 采购代理服务费采用银行转账、支票、汇票、本票、现金形式交纳。</w:t>
      </w:r>
    </w:p>
    <w:p w:rsidR="00AC6CFE" w:rsidRDefault="00F27D5C">
      <w:pPr>
        <w:spacing w:line="560" w:lineRule="exact"/>
        <w:ind w:left="48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32.3 中标人如未按本须知“第32.1条”规定办理，采购代理机构将按本须知“第16.5条”规定不予退还其投标保证金。</w:t>
      </w:r>
    </w:p>
    <w:p w:rsidR="00AC6CFE" w:rsidRDefault="00AC6CFE">
      <w:pPr>
        <w:pStyle w:val="20"/>
        <w:spacing w:before="0" w:after="0" w:line="420" w:lineRule="exact"/>
        <w:jc w:val="left"/>
        <w:rPr>
          <w:rFonts w:asciiTheme="minorEastAsia" w:eastAsiaTheme="minorEastAsia" w:hAnsiTheme="minorEastAsia" w:cstheme="minorEastAsia"/>
          <w:sz w:val="24"/>
          <w:szCs w:val="24"/>
        </w:rPr>
      </w:pPr>
    </w:p>
    <w:p w:rsidR="00AC6CFE" w:rsidRDefault="00F27D5C">
      <w:pPr>
        <w:pStyle w:val="20"/>
        <w:spacing w:before="0" w:after="0" w:line="460" w:lineRule="exact"/>
        <w:jc w:val="center"/>
        <w:rPr>
          <w:rFonts w:asciiTheme="minorEastAsia" w:eastAsiaTheme="minorEastAsia" w:hAnsiTheme="minorEastAsia" w:cstheme="minorEastAsia"/>
          <w:sz w:val="24"/>
          <w:szCs w:val="24"/>
        </w:rPr>
      </w:pPr>
      <w:bookmarkStart w:id="104" w:name="_Toc3214"/>
      <w:bookmarkStart w:id="105" w:name="_Toc474492104"/>
      <w:r>
        <w:rPr>
          <w:rFonts w:asciiTheme="minorEastAsia" w:eastAsiaTheme="minorEastAsia" w:hAnsiTheme="minorEastAsia" w:cstheme="minorEastAsia" w:hint="eastAsia"/>
          <w:sz w:val="24"/>
          <w:szCs w:val="24"/>
        </w:rPr>
        <w:t>十、附则</w:t>
      </w:r>
      <w:bookmarkEnd w:id="104"/>
      <w:bookmarkEnd w:id="105"/>
    </w:p>
    <w:p w:rsidR="00AC6CFE" w:rsidRDefault="00F27D5C">
      <w:pPr>
        <w:pStyle w:val="20"/>
        <w:spacing w:after="0"/>
        <w:rPr>
          <w:rFonts w:asciiTheme="minorEastAsia" w:eastAsiaTheme="minorEastAsia" w:hAnsiTheme="minorEastAsia" w:cstheme="minorEastAsia"/>
          <w:sz w:val="24"/>
          <w:szCs w:val="24"/>
        </w:rPr>
      </w:pPr>
      <w:bookmarkStart w:id="106" w:name="_Toc7221"/>
      <w:r>
        <w:rPr>
          <w:rFonts w:asciiTheme="minorEastAsia" w:eastAsiaTheme="minorEastAsia" w:hAnsiTheme="minorEastAsia" w:cstheme="minorEastAsia" w:hint="eastAsia"/>
          <w:sz w:val="24"/>
          <w:szCs w:val="24"/>
        </w:rPr>
        <w:t>33. 解释权</w:t>
      </w:r>
      <w:bookmarkEnd w:id="106"/>
    </w:p>
    <w:p w:rsidR="00AC6CFE" w:rsidRDefault="00F27D5C">
      <w:pPr>
        <w:spacing w:line="420" w:lineRule="exact"/>
        <w:ind w:leftChars="285" w:left="598"/>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本招标文件是根据国家有关法律、法规以及政府采购管理有关规定编制，解释权属</w:t>
      </w:r>
      <w:r w:rsidR="006F4C7D">
        <w:rPr>
          <w:rFonts w:asciiTheme="minorEastAsia" w:eastAsiaTheme="minorEastAsia" w:hAnsiTheme="minorEastAsia" w:cstheme="minorEastAsia" w:hint="eastAsia"/>
          <w:sz w:val="24"/>
          <w:szCs w:val="24"/>
        </w:rPr>
        <w:t>江西宇晟工程管理有限公司</w:t>
      </w:r>
      <w:r>
        <w:rPr>
          <w:rFonts w:asciiTheme="minorEastAsia" w:eastAsiaTheme="minorEastAsia" w:hAnsiTheme="minorEastAsia" w:cstheme="minorEastAsia" w:hint="eastAsia"/>
          <w:sz w:val="24"/>
          <w:szCs w:val="24"/>
        </w:rPr>
        <w:t>。</w:t>
      </w:r>
    </w:p>
    <w:p w:rsidR="00AC6CFE" w:rsidRDefault="00F27D5C">
      <w:pPr>
        <w:pStyle w:val="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br w:type="page"/>
      </w:r>
      <w:bookmarkStart w:id="107" w:name="_Toc12475"/>
      <w:r>
        <w:rPr>
          <w:rFonts w:asciiTheme="minorEastAsia" w:eastAsiaTheme="minorEastAsia" w:hAnsiTheme="minorEastAsia" w:cstheme="minorEastAsia" w:hint="eastAsia"/>
          <w:b/>
          <w:sz w:val="24"/>
          <w:szCs w:val="24"/>
        </w:rPr>
        <w:lastRenderedPageBreak/>
        <w:t xml:space="preserve">第三章  </w:t>
      </w:r>
      <w:proofErr w:type="gramStart"/>
      <w:r>
        <w:rPr>
          <w:rFonts w:asciiTheme="minorEastAsia" w:eastAsiaTheme="minorEastAsia" w:hAnsiTheme="minorEastAsia" w:cstheme="minorEastAsia" w:hint="eastAsia"/>
          <w:b/>
          <w:sz w:val="24"/>
          <w:szCs w:val="24"/>
        </w:rPr>
        <w:t>拟签订</w:t>
      </w:r>
      <w:proofErr w:type="gramEnd"/>
      <w:r>
        <w:rPr>
          <w:rFonts w:asciiTheme="minorEastAsia" w:eastAsiaTheme="minorEastAsia" w:hAnsiTheme="minorEastAsia" w:cstheme="minorEastAsia" w:hint="eastAsia"/>
          <w:b/>
          <w:sz w:val="24"/>
          <w:szCs w:val="24"/>
        </w:rPr>
        <w:t>的合同文本</w:t>
      </w:r>
      <w:bookmarkEnd w:id="107"/>
    </w:p>
    <w:p w:rsidR="00AC6CFE" w:rsidRDefault="00AC6CFE">
      <w:pPr>
        <w:pStyle w:val="20"/>
        <w:spacing w:before="0" w:after="0" w:line="460" w:lineRule="exact"/>
        <w:jc w:val="center"/>
        <w:rPr>
          <w:rFonts w:asciiTheme="minorEastAsia" w:eastAsiaTheme="minorEastAsia" w:hAnsiTheme="minorEastAsia" w:cstheme="minorEastAsia"/>
          <w:sz w:val="24"/>
          <w:szCs w:val="24"/>
        </w:rPr>
      </w:pPr>
    </w:p>
    <w:p w:rsidR="00AC6CFE" w:rsidRDefault="00AC6CFE">
      <w:pPr>
        <w:spacing w:line="580" w:lineRule="exact"/>
        <w:rPr>
          <w:rFonts w:asciiTheme="minorEastAsia" w:eastAsiaTheme="minorEastAsia" w:hAnsiTheme="minorEastAsia" w:cstheme="minorEastAsia"/>
          <w:kern w:val="0"/>
          <w:sz w:val="24"/>
          <w:szCs w:val="24"/>
        </w:rPr>
      </w:pPr>
    </w:p>
    <w:p w:rsidR="00AC6CFE" w:rsidRDefault="00F27D5C">
      <w:pPr>
        <w:spacing w:line="58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甲方（采购单位）：________</w:t>
      </w:r>
      <w:r>
        <w:rPr>
          <w:rFonts w:asciiTheme="minorEastAsia" w:eastAsiaTheme="minorEastAsia" w:hAnsiTheme="minorEastAsia" w:cstheme="minorEastAsia" w:hint="eastAsia"/>
          <w:kern w:val="0"/>
          <w:sz w:val="24"/>
          <w:szCs w:val="24"/>
        </w:rPr>
        <w:br/>
        <w:t>乙方（供货单位）：________</w:t>
      </w:r>
      <w:r>
        <w:rPr>
          <w:rFonts w:asciiTheme="minorEastAsia" w:eastAsiaTheme="minorEastAsia" w:hAnsiTheme="minorEastAsia" w:cstheme="minorEastAsia" w:hint="eastAsia"/>
          <w:kern w:val="0"/>
          <w:sz w:val="24"/>
          <w:szCs w:val="24"/>
        </w:rPr>
        <w:br/>
        <w:t>签订时间：________年____月____日</w:t>
      </w:r>
      <w:r>
        <w:rPr>
          <w:rFonts w:asciiTheme="minorEastAsia" w:eastAsiaTheme="minorEastAsia" w:hAnsiTheme="minorEastAsia" w:cstheme="minorEastAsia" w:hint="eastAsia"/>
          <w:kern w:val="0"/>
          <w:sz w:val="24"/>
          <w:szCs w:val="24"/>
        </w:rPr>
        <w:br/>
        <w:t>签订地点：</w:t>
      </w:r>
      <w:r>
        <w:rPr>
          <w:rFonts w:asciiTheme="minorEastAsia" w:eastAsiaTheme="minorEastAsia" w:hAnsiTheme="minorEastAsia" w:cstheme="minorEastAsia" w:hint="eastAsia"/>
          <w:kern w:val="0"/>
          <w:sz w:val="24"/>
          <w:szCs w:val="24"/>
        </w:rPr>
        <w:br/>
      </w:r>
    </w:p>
    <w:p w:rsidR="00AC6CFE" w:rsidRDefault="00F27D5C">
      <w:pPr>
        <w:spacing w:line="580" w:lineRule="exac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根据《中华人民共和国合同法》及________年____月____日（招标代理机构名称）关于________项目的中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r>
        <w:rPr>
          <w:rFonts w:asciiTheme="minorEastAsia" w:eastAsiaTheme="minorEastAsia" w:hAnsiTheme="minorEastAsia" w:cstheme="minorEastAsia" w:hint="eastAsia"/>
          <w:kern w:val="0"/>
          <w:sz w:val="24"/>
          <w:szCs w:val="24"/>
        </w:rPr>
        <w:br/>
        <w:t xml:space="preserve">　　第一条　合同货物</w:t>
      </w:r>
      <w:r>
        <w:rPr>
          <w:rFonts w:asciiTheme="minorEastAsia" w:eastAsiaTheme="minorEastAsia" w:hAnsiTheme="minorEastAsia" w:cstheme="minorEastAsia" w:hint="eastAsia"/>
          <w:kern w:val="0"/>
          <w:sz w:val="24"/>
          <w:szCs w:val="24"/>
        </w:rPr>
        <w:br/>
        <w:t xml:space="preserve">　　乙方根据甲方要求提供以下货物：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276"/>
        <w:gridCol w:w="992"/>
        <w:gridCol w:w="1276"/>
        <w:gridCol w:w="709"/>
        <w:gridCol w:w="709"/>
        <w:gridCol w:w="804"/>
        <w:gridCol w:w="1180"/>
      </w:tblGrid>
      <w:tr w:rsidR="00AC6CFE">
        <w:tc>
          <w:tcPr>
            <w:tcW w:w="568"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序号</w:t>
            </w:r>
          </w:p>
        </w:tc>
        <w:tc>
          <w:tcPr>
            <w:tcW w:w="1417"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货物名称</w:t>
            </w:r>
          </w:p>
        </w:tc>
        <w:tc>
          <w:tcPr>
            <w:tcW w:w="1276"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规格型号</w:t>
            </w:r>
          </w:p>
        </w:tc>
        <w:tc>
          <w:tcPr>
            <w:tcW w:w="992"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原产国</w:t>
            </w:r>
          </w:p>
        </w:tc>
        <w:tc>
          <w:tcPr>
            <w:tcW w:w="1276"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生产厂商</w:t>
            </w:r>
          </w:p>
        </w:tc>
        <w:tc>
          <w:tcPr>
            <w:tcW w:w="709"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单位</w:t>
            </w:r>
          </w:p>
        </w:tc>
        <w:tc>
          <w:tcPr>
            <w:tcW w:w="709"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数量</w:t>
            </w:r>
          </w:p>
        </w:tc>
        <w:tc>
          <w:tcPr>
            <w:tcW w:w="804"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单价</w:t>
            </w:r>
          </w:p>
        </w:tc>
        <w:tc>
          <w:tcPr>
            <w:tcW w:w="1180" w:type="dxa"/>
          </w:tcPr>
          <w:p w:rsidR="00AC6CFE" w:rsidRDefault="00F27D5C">
            <w:pPr>
              <w:pStyle w:val="Default"/>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单项合计</w:t>
            </w:r>
          </w:p>
        </w:tc>
      </w:tr>
      <w:tr w:rsidR="00AC6CFE">
        <w:tc>
          <w:tcPr>
            <w:tcW w:w="568"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1417"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1276"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992"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1276"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709"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709"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804"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c>
          <w:tcPr>
            <w:tcW w:w="1180" w:type="dxa"/>
          </w:tcPr>
          <w:p w:rsidR="00AC6CFE" w:rsidRDefault="00AC6CFE">
            <w:pPr>
              <w:widowControl/>
              <w:spacing w:line="360" w:lineRule="atLeast"/>
              <w:ind w:right="480"/>
              <w:jc w:val="center"/>
              <w:rPr>
                <w:rFonts w:asciiTheme="minorEastAsia" w:eastAsiaTheme="minorEastAsia" w:hAnsiTheme="minorEastAsia" w:cstheme="minorEastAsia"/>
                <w:kern w:val="0"/>
                <w:sz w:val="24"/>
                <w:szCs w:val="24"/>
              </w:rPr>
            </w:pPr>
          </w:p>
        </w:tc>
      </w:tr>
    </w:tbl>
    <w:p w:rsidR="00AC6CFE" w:rsidRDefault="00F27D5C">
      <w:pPr>
        <w:spacing w:line="580" w:lineRule="exact"/>
        <w:ind w:firstLine="63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第二条　合同总价</w:t>
      </w:r>
      <w:r>
        <w:rPr>
          <w:rFonts w:asciiTheme="minorEastAsia" w:eastAsiaTheme="minorEastAsia" w:hAnsiTheme="minorEastAsia" w:cstheme="minorEastAsia" w:hint="eastAsia"/>
          <w:kern w:val="0"/>
          <w:sz w:val="24"/>
          <w:szCs w:val="24"/>
        </w:rPr>
        <w:br/>
        <w:t xml:space="preserve">　　总价为人民币（大写）：________ ，即RMB________。该合同总价是货物设计、制造、包装、仓储、运输、安装及验收合格之前及保修期内备品备件发生的所有含税费用。本合同执行期间合同总价不变。</w:t>
      </w:r>
    </w:p>
    <w:p w:rsidR="00AC6CFE" w:rsidRDefault="00F27D5C">
      <w:pPr>
        <w:spacing w:line="440" w:lineRule="exact"/>
        <w:ind w:leftChars="50" w:left="105" w:firstLineChars="81" w:firstLine="19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第三条　专利权</w:t>
      </w:r>
    </w:p>
    <w:p w:rsidR="00AC6CFE" w:rsidRDefault="00F27D5C">
      <w:pPr>
        <w:spacing w:line="440" w:lineRule="exact"/>
        <w:ind w:leftChars="50" w:left="105" w:firstLineChars="81" w:firstLine="194"/>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rsidR="00AC6CFE" w:rsidRDefault="00F27D5C">
      <w:pPr>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第四条　包装和装运标志</w:t>
      </w:r>
    </w:p>
    <w:p w:rsidR="00AC6CFE" w:rsidRDefault="00F27D5C">
      <w:pPr>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1.除合同另有规定外，乙方提供的全部货物，均应采用国家或专业标准保护措施进行</w:t>
      </w:r>
      <w:r>
        <w:rPr>
          <w:rFonts w:asciiTheme="minorEastAsia" w:eastAsiaTheme="minorEastAsia" w:hAnsiTheme="minorEastAsia" w:cstheme="minorEastAsia" w:hint="eastAsia"/>
          <w:kern w:val="0"/>
          <w:sz w:val="24"/>
          <w:szCs w:val="24"/>
        </w:rPr>
        <w:lastRenderedPageBreak/>
        <w:t>包装，使包装应适应于海运、或空运、或陆上长距离运输，并有良好的防潮、防震、防锈和防粗暴装卸等保护措施，确保货物安全无损运抵现场。由于包装不善所引起的货物锈蚀、损坏和损失造成的后果均由乙方承担。</w:t>
      </w:r>
    </w:p>
    <w:p w:rsidR="00AC6CFE" w:rsidRDefault="00F27D5C">
      <w:pPr>
        <w:spacing w:line="44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2.每件包装箱内应附一份详细装箱单和质量合格证。</w:t>
      </w:r>
    </w:p>
    <w:p w:rsidR="00AC6CFE" w:rsidRDefault="00F27D5C">
      <w:pPr>
        <w:spacing w:line="440" w:lineRule="exact"/>
        <w:ind w:leftChars="50" w:left="105" w:firstLineChars="150" w:firstLine="36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3..除合同另有规定外，装运标志均应采用国家或专业标准进行标志。由于标志不妥所造成货物损坏和损失的后果均由乙方承担。</w:t>
      </w:r>
      <w:r>
        <w:rPr>
          <w:rFonts w:asciiTheme="minorEastAsia" w:eastAsiaTheme="minorEastAsia" w:hAnsiTheme="minorEastAsia" w:cstheme="minorEastAsia" w:hint="eastAsia"/>
          <w:kern w:val="0"/>
          <w:sz w:val="24"/>
          <w:szCs w:val="24"/>
        </w:rPr>
        <w:br/>
        <w:t xml:space="preserve">　　第五条　质量</w:t>
      </w:r>
      <w:r>
        <w:rPr>
          <w:rFonts w:asciiTheme="minorEastAsia" w:eastAsiaTheme="minorEastAsia" w:hAnsiTheme="minorEastAsia" w:cstheme="minorEastAsia" w:hint="eastAsia"/>
          <w:kern w:val="0"/>
          <w:sz w:val="24"/>
          <w:szCs w:val="24"/>
        </w:rPr>
        <w:br/>
        <w:t xml:space="preserve">　　1. 乙方须提供全新的、符合国家有关质量标准和规范、环保要求的货物，其质量、规格及技术特征符合合同附件的要求。</w:t>
      </w:r>
      <w:r>
        <w:rPr>
          <w:rFonts w:asciiTheme="minorEastAsia" w:eastAsiaTheme="minorEastAsia" w:hAnsiTheme="minorEastAsia" w:cstheme="minorEastAsia" w:hint="eastAsia"/>
          <w:kern w:val="0"/>
          <w:sz w:val="24"/>
          <w:szCs w:val="24"/>
        </w:rPr>
        <w:br/>
        <w:t xml:space="preserve">　　2. 每台货物上均应钉有名牌（内容包括：制造商、货物名称、型号规格、出厂日期等）并附有产品质量检验合格标志。</w:t>
      </w:r>
      <w:r>
        <w:rPr>
          <w:rFonts w:asciiTheme="minorEastAsia" w:eastAsiaTheme="minorEastAsia" w:hAnsiTheme="minorEastAsia" w:cstheme="minorEastAsia" w:hint="eastAsia"/>
          <w:kern w:val="0"/>
          <w:sz w:val="24"/>
          <w:szCs w:val="24"/>
        </w:rPr>
        <w:br/>
        <w:t xml:space="preserve">　　3. 货物制造质量出现问题，乙方应负责三包（包修、包换、包退），费用由乙方负责。</w:t>
      </w:r>
      <w:r>
        <w:rPr>
          <w:rFonts w:asciiTheme="minorEastAsia" w:eastAsiaTheme="minorEastAsia" w:hAnsiTheme="minorEastAsia" w:cstheme="minorEastAsia" w:hint="eastAsia"/>
          <w:kern w:val="0"/>
          <w:sz w:val="24"/>
          <w:szCs w:val="24"/>
        </w:rPr>
        <w:br/>
        <w:t xml:space="preserve">　　4. 货到现场后由于甲方保管不当造成的质量问题，乙方亦应负责修理，但费用由甲方负担。</w:t>
      </w:r>
      <w:r>
        <w:rPr>
          <w:rFonts w:asciiTheme="minorEastAsia" w:eastAsiaTheme="minorEastAsia" w:hAnsiTheme="minorEastAsia" w:cstheme="minorEastAsia" w:hint="eastAsia"/>
          <w:kern w:val="0"/>
          <w:sz w:val="24"/>
          <w:szCs w:val="24"/>
        </w:rPr>
        <w:br/>
        <w:t xml:space="preserve">　　第六条　交货及验收</w:t>
      </w:r>
      <w:r>
        <w:rPr>
          <w:rFonts w:asciiTheme="minorEastAsia" w:eastAsiaTheme="minorEastAsia" w:hAnsiTheme="minorEastAsia" w:cstheme="minorEastAsia" w:hint="eastAsia"/>
          <w:kern w:val="0"/>
          <w:sz w:val="24"/>
          <w:szCs w:val="24"/>
        </w:rPr>
        <w:br/>
        <w:t xml:space="preserve">　　1. 在合同签订后________日内，乙方免费送货至甲方地点：________，由甲方与乙方一起进行到货验收及由乙方免费完成货物和系统的安装调试工作，然后由双方共同进行质量验收，如质量验收合格，双方签署质量验收表。</w:t>
      </w:r>
      <w:r>
        <w:rPr>
          <w:rFonts w:asciiTheme="minorEastAsia" w:eastAsiaTheme="minorEastAsia" w:hAnsiTheme="minorEastAsia" w:cstheme="minorEastAsia" w:hint="eastAsia"/>
          <w:kern w:val="0"/>
          <w:sz w:val="24"/>
          <w:szCs w:val="24"/>
        </w:rPr>
        <w:br/>
        <w:t xml:space="preserve">　　2. 货物的到货验收包括：型号、规格、数量、外观质量及货物包装完整无损。</w:t>
      </w:r>
      <w:r>
        <w:rPr>
          <w:rFonts w:asciiTheme="minorEastAsia" w:eastAsiaTheme="minorEastAsia" w:hAnsiTheme="minorEastAsia" w:cstheme="minorEastAsia" w:hint="eastAsia"/>
          <w:kern w:val="0"/>
          <w:sz w:val="24"/>
          <w:szCs w:val="24"/>
        </w:rPr>
        <w:br/>
        <w:t xml:space="preserve">　　3. 货物和系统安装调试完成后10天之内，甲方无故不进行验收工作而使用货物的，视同已安装调试完成并验收合格。</w:t>
      </w:r>
      <w:r>
        <w:rPr>
          <w:rFonts w:asciiTheme="minorEastAsia" w:eastAsiaTheme="minorEastAsia" w:hAnsiTheme="minorEastAsia" w:cstheme="minorEastAsia" w:hint="eastAsia"/>
          <w:kern w:val="0"/>
          <w:sz w:val="24"/>
          <w:szCs w:val="24"/>
        </w:rPr>
        <w:br/>
        <w:t xml:space="preserve">　　4. 货物和系统调试验收的标准：按行业通行标准、厂方出厂标准和乙方投标文件的承诺（详见合同附件载明的标准，并不低于国家相关标准）。</w:t>
      </w:r>
      <w:r>
        <w:rPr>
          <w:rFonts w:asciiTheme="minorEastAsia" w:eastAsiaTheme="minorEastAsia" w:hAnsiTheme="minorEastAsia" w:cstheme="minorEastAsia" w:hint="eastAsia"/>
          <w:kern w:val="0"/>
          <w:sz w:val="24"/>
          <w:szCs w:val="24"/>
        </w:rPr>
        <w:br/>
        <w:t xml:space="preserve">　　5. 国内产品或合资厂的产品必须具备出厂合格证和原厂保修卡。</w:t>
      </w:r>
      <w:r>
        <w:rPr>
          <w:rFonts w:asciiTheme="minorEastAsia" w:eastAsiaTheme="minorEastAsia" w:hAnsiTheme="minorEastAsia" w:cstheme="minorEastAsia" w:hint="eastAsia"/>
          <w:kern w:val="0"/>
          <w:sz w:val="24"/>
          <w:szCs w:val="24"/>
        </w:rPr>
        <w:br/>
        <w:t xml:space="preserve">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r>
        <w:rPr>
          <w:rFonts w:asciiTheme="minorEastAsia" w:eastAsiaTheme="minorEastAsia" w:hAnsiTheme="minorEastAsia" w:cstheme="minorEastAsia" w:hint="eastAsia"/>
          <w:kern w:val="0"/>
          <w:sz w:val="24"/>
          <w:szCs w:val="24"/>
        </w:rPr>
        <w:br/>
        <w:t xml:space="preserve">　　第七条　付款方式：详见商务条款。</w:t>
      </w:r>
      <w:r>
        <w:rPr>
          <w:rFonts w:asciiTheme="minorEastAsia" w:eastAsiaTheme="minorEastAsia" w:hAnsiTheme="minorEastAsia" w:cstheme="minorEastAsia" w:hint="eastAsia"/>
          <w:kern w:val="0"/>
          <w:sz w:val="24"/>
          <w:szCs w:val="24"/>
        </w:rPr>
        <w:br/>
        <w:t xml:space="preserve">　　第八条　售后服务</w:t>
      </w:r>
      <w:r>
        <w:rPr>
          <w:rFonts w:asciiTheme="minorEastAsia" w:eastAsiaTheme="minorEastAsia" w:hAnsiTheme="minorEastAsia" w:cstheme="minorEastAsia" w:hint="eastAsia"/>
          <w:kern w:val="0"/>
          <w:sz w:val="24"/>
          <w:szCs w:val="24"/>
        </w:rPr>
        <w:br/>
        <w:t xml:space="preserve">　　1. 乙方应为甲方提供免费培训服务，并指派专人负责与甲方联系售后服务事宜。主</w:t>
      </w:r>
      <w:r>
        <w:rPr>
          <w:rFonts w:asciiTheme="minorEastAsia" w:eastAsiaTheme="minorEastAsia" w:hAnsiTheme="minorEastAsia" w:cstheme="minorEastAsia" w:hint="eastAsia"/>
          <w:kern w:val="0"/>
          <w:sz w:val="24"/>
          <w:szCs w:val="24"/>
        </w:rPr>
        <w:lastRenderedPageBreak/>
        <w:t>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r>
        <w:rPr>
          <w:rFonts w:asciiTheme="minorEastAsia" w:eastAsiaTheme="minorEastAsia" w:hAnsiTheme="minorEastAsia" w:cstheme="minorEastAsia" w:hint="eastAsia"/>
          <w:kern w:val="0"/>
          <w:sz w:val="24"/>
          <w:szCs w:val="24"/>
        </w:rPr>
        <w:br/>
        <w:t xml:space="preserve">　　2. 质量保证期为：         ；质保期自甲方在货物质量验收单上签字之日起计算，保修费用计入总价。</w:t>
      </w:r>
      <w:r>
        <w:rPr>
          <w:rFonts w:asciiTheme="minorEastAsia" w:eastAsiaTheme="minorEastAsia" w:hAnsiTheme="minorEastAsia" w:cstheme="minorEastAsia" w:hint="eastAsia"/>
          <w:kern w:val="0"/>
          <w:sz w:val="24"/>
          <w:szCs w:val="24"/>
        </w:rPr>
        <w:br/>
        <w:t xml:space="preserve">　　3. 质量保证期内，乙方负责对其提供的货物整机进行维修和系统维护，不再收取任何费用，但不可抗力（如火灾、雷击等）造成的故障除外。</w:t>
      </w:r>
      <w:r>
        <w:rPr>
          <w:rFonts w:asciiTheme="minorEastAsia" w:eastAsiaTheme="minorEastAsia" w:hAnsiTheme="minorEastAsia" w:cstheme="minorEastAsia" w:hint="eastAsia"/>
          <w:kern w:val="0"/>
          <w:sz w:val="24"/>
          <w:szCs w:val="24"/>
        </w:rPr>
        <w:br/>
        <w:t xml:space="preserve">　　4. 货物故障报修的响应时间为：工作期间（星期一至星期五</w:t>
      </w:r>
      <w:proofErr w:type="gramStart"/>
      <w:r>
        <w:rPr>
          <w:rFonts w:asciiTheme="minorEastAsia" w:eastAsiaTheme="minorEastAsia" w:hAnsiTheme="minorEastAsia" w:cstheme="minorEastAsia" w:hint="eastAsia"/>
          <w:kern w:val="0"/>
          <w:sz w:val="24"/>
          <w:szCs w:val="24"/>
        </w:rPr>
        <w:t>8</w:t>
      </w:r>
      <w:proofErr w:type="gramEnd"/>
      <w:r>
        <w:rPr>
          <w:rFonts w:asciiTheme="minorEastAsia" w:eastAsiaTheme="minorEastAsia" w:hAnsiTheme="minorEastAsia" w:cstheme="minorEastAsia" w:hint="eastAsia"/>
          <w:kern w:val="0"/>
          <w:sz w:val="24"/>
          <w:szCs w:val="24"/>
        </w:rPr>
        <w:t>： 00-18： 00）为________小时；非工作期间为________小时；售后服务电话：________。</w:t>
      </w:r>
      <w:r>
        <w:rPr>
          <w:rFonts w:asciiTheme="minorEastAsia" w:eastAsiaTheme="minorEastAsia" w:hAnsiTheme="minorEastAsia" w:cstheme="minorEastAsia" w:hint="eastAsia"/>
          <w:kern w:val="0"/>
          <w:sz w:val="24"/>
          <w:szCs w:val="24"/>
        </w:rPr>
        <w:br/>
        <w:t xml:space="preserve">　　5. 若货物故障在检修8工作小时后仍无法排除，乙方应在48小时内免费提供不低于故障货物规格型号档次的备用货物供甲方使用，直至故障货物修复。</w:t>
      </w:r>
      <w:r>
        <w:rPr>
          <w:rFonts w:asciiTheme="minorEastAsia" w:eastAsiaTheme="minorEastAsia" w:hAnsiTheme="minorEastAsia" w:cstheme="minorEastAsia" w:hint="eastAsia"/>
          <w:kern w:val="0"/>
          <w:sz w:val="24"/>
          <w:szCs w:val="24"/>
        </w:rPr>
        <w:br/>
        <w:t xml:space="preserve">　　6. 所有货物保修服务方式均为乙方上门保修，即由乙方派员到货物使用现场维修，由此产生的一切费用均由乙方承担。</w:t>
      </w:r>
      <w:r>
        <w:rPr>
          <w:rFonts w:asciiTheme="minorEastAsia" w:eastAsiaTheme="minorEastAsia" w:hAnsiTheme="minorEastAsia" w:cstheme="minorEastAsia" w:hint="eastAsia"/>
          <w:kern w:val="0"/>
          <w:sz w:val="24"/>
          <w:szCs w:val="24"/>
        </w:rPr>
        <w:br/>
        <w:t xml:space="preserve">　　7. 乙方须每隔半年上门对甲方进行回访，（需由用户盖章确认）。</w:t>
      </w:r>
      <w:r>
        <w:rPr>
          <w:rFonts w:asciiTheme="minorEastAsia" w:eastAsiaTheme="minorEastAsia" w:hAnsiTheme="minorEastAsia" w:cstheme="minorEastAsia" w:hint="eastAsia"/>
          <w:kern w:val="0"/>
          <w:sz w:val="24"/>
          <w:szCs w:val="24"/>
        </w:rPr>
        <w:br/>
        <w:t xml:space="preserve">　　8. 保修期后的货物维护由双方协商再定。</w:t>
      </w:r>
      <w:r>
        <w:rPr>
          <w:rFonts w:asciiTheme="minorEastAsia" w:eastAsiaTheme="minorEastAsia" w:hAnsiTheme="minorEastAsia" w:cstheme="minorEastAsia" w:hint="eastAsia"/>
          <w:kern w:val="0"/>
          <w:sz w:val="24"/>
          <w:szCs w:val="24"/>
        </w:rPr>
        <w:br/>
        <w:t xml:space="preserve">　　第九条　违约责任</w:t>
      </w:r>
      <w:r>
        <w:rPr>
          <w:rFonts w:asciiTheme="minorEastAsia" w:eastAsiaTheme="minorEastAsia" w:hAnsiTheme="minorEastAsia" w:cstheme="minorEastAsia" w:hint="eastAsia"/>
          <w:kern w:val="0"/>
          <w:sz w:val="24"/>
          <w:szCs w:val="24"/>
        </w:rPr>
        <w:br/>
        <w:t xml:space="preserve">　　1. 甲方无正当理由拒收货物、拒付货款的，由甲方向乙方偿付合同总价的5‰的违约金。</w:t>
      </w:r>
      <w:r>
        <w:rPr>
          <w:rFonts w:asciiTheme="minorEastAsia" w:eastAsiaTheme="minorEastAsia" w:hAnsiTheme="minorEastAsia" w:cstheme="minorEastAsia" w:hint="eastAsia"/>
          <w:kern w:val="0"/>
          <w:sz w:val="24"/>
          <w:szCs w:val="24"/>
        </w:rPr>
        <w:br/>
        <w:t xml:space="preserve">　　2. 甲方应在合同规定时间内向乙方支付货款，每逾期1天甲方向乙方偿付欠款总额的5‰滞纳金，累计滞纳金总额不超过欠款总额的5‰。</w:t>
      </w:r>
      <w:r>
        <w:rPr>
          <w:rFonts w:asciiTheme="minorEastAsia" w:eastAsiaTheme="minorEastAsia" w:hAnsiTheme="minorEastAsia" w:cstheme="minorEastAsia" w:hint="eastAsia"/>
          <w:kern w:val="0"/>
          <w:sz w:val="24"/>
          <w:szCs w:val="24"/>
        </w:rPr>
        <w:br/>
        <w:t xml:space="preserve">　　3. 乙方不能交付货物，则由乙方向甲方支付合同总价的5‰的违约金。</w:t>
      </w:r>
      <w:r>
        <w:rPr>
          <w:rFonts w:asciiTheme="minorEastAsia" w:eastAsiaTheme="minorEastAsia" w:hAnsiTheme="minorEastAsia" w:cstheme="minorEastAsia" w:hint="eastAsia"/>
          <w:kern w:val="0"/>
          <w:sz w:val="24"/>
          <w:szCs w:val="24"/>
        </w:rPr>
        <w:br/>
        <w:t xml:space="preserve">　　4. 乙方逾期交付货物的，每逾期1天，乙方向甲方偿付逾期交货部分货款总额的5‰的滞纳金，累计滞纳金不超过逾期交货部分货款总额的5‰，逾期交货超过10天，甲方有权终止合同，并按第九条第3款处理。</w:t>
      </w:r>
      <w:r>
        <w:rPr>
          <w:rFonts w:asciiTheme="minorEastAsia" w:eastAsiaTheme="minorEastAsia" w:hAnsiTheme="minorEastAsia" w:cstheme="minorEastAsia" w:hint="eastAsia"/>
          <w:kern w:val="0"/>
          <w:sz w:val="24"/>
          <w:szCs w:val="24"/>
        </w:rPr>
        <w:br/>
        <w:t xml:space="preserve">　　5. 乙方所交的货物品种、型号、规格不符合合同规定的，甲方有权拒收设备。乙方向甲方支付货款总额的5‰的违约金。</w:t>
      </w:r>
      <w:r>
        <w:rPr>
          <w:rFonts w:asciiTheme="minorEastAsia" w:eastAsiaTheme="minorEastAsia" w:hAnsiTheme="minorEastAsia" w:cstheme="minorEastAsia" w:hint="eastAsia"/>
          <w:kern w:val="0"/>
          <w:sz w:val="24"/>
          <w:szCs w:val="24"/>
        </w:rPr>
        <w:br/>
        <w:t xml:space="preserve">　　6. 如经乙方两次维修，货物仍不能达到合同约定质量标准，甲方有权退货，乙方退回全部货款，并按第九条第3款处理，同时，乙方还须赔偿甲方因此遭受的损失。</w:t>
      </w:r>
      <w:r>
        <w:rPr>
          <w:rFonts w:asciiTheme="minorEastAsia" w:eastAsiaTheme="minorEastAsia" w:hAnsiTheme="minorEastAsia" w:cstheme="minorEastAsia" w:hint="eastAsia"/>
          <w:kern w:val="0"/>
          <w:sz w:val="24"/>
          <w:szCs w:val="24"/>
        </w:rPr>
        <w:br/>
        <w:t xml:space="preserve">　　7. 乙方所供货物必须权属清楚，不得侵害他人的知识产权，否则构成对甲方违约，违约金按第九条第3~4款执行。</w:t>
      </w:r>
      <w:r>
        <w:rPr>
          <w:rFonts w:asciiTheme="minorEastAsia" w:eastAsiaTheme="minorEastAsia" w:hAnsiTheme="minorEastAsia" w:cstheme="minorEastAsia" w:hint="eastAsia"/>
          <w:kern w:val="0"/>
          <w:sz w:val="24"/>
          <w:szCs w:val="24"/>
        </w:rPr>
        <w:br/>
        <w:t xml:space="preserve">　　第十条　争议及仲裁</w:t>
      </w:r>
      <w:r>
        <w:rPr>
          <w:rFonts w:asciiTheme="minorEastAsia" w:eastAsiaTheme="minorEastAsia" w:hAnsiTheme="minorEastAsia" w:cstheme="minorEastAsia" w:hint="eastAsia"/>
          <w:kern w:val="0"/>
          <w:sz w:val="24"/>
          <w:szCs w:val="24"/>
        </w:rPr>
        <w:br/>
      </w:r>
      <w:r>
        <w:rPr>
          <w:rFonts w:asciiTheme="minorEastAsia" w:eastAsiaTheme="minorEastAsia" w:hAnsiTheme="minorEastAsia" w:cstheme="minorEastAsia" w:hint="eastAsia"/>
          <w:kern w:val="0"/>
          <w:sz w:val="24"/>
          <w:szCs w:val="24"/>
        </w:rPr>
        <w:lastRenderedPageBreak/>
        <w:t xml:space="preserve">　　1. 因货物的质量问题发生争议，由质量监督部门或其指定的质量鉴定单位进行质量鉴定。货物符合标准的，鉴定费由甲方承担；货物不符合质量标准的，鉴定费由乙方承担。</w:t>
      </w:r>
      <w:r>
        <w:rPr>
          <w:rFonts w:asciiTheme="minorEastAsia" w:eastAsiaTheme="minorEastAsia" w:hAnsiTheme="minorEastAsia" w:cstheme="minorEastAsia" w:hint="eastAsia"/>
          <w:kern w:val="0"/>
          <w:sz w:val="24"/>
          <w:szCs w:val="24"/>
        </w:rPr>
        <w:br/>
        <w:t xml:space="preserve">　　2. 因本合同引起的争议，甲、乙双方应首先通过友好协商解决，如果协商或调解不能解决争议，则</w:t>
      </w:r>
      <w:r>
        <w:rPr>
          <w:rFonts w:asciiTheme="minorEastAsia" w:eastAsiaTheme="minorEastAsia" w:hAnsiTheme="minorEastAsia" w:cstheme="minorEastAsia" w:hint="eastAsia"/>
          <w:sz w:val="24"/>
          <w:szCs w:val="24"/>
        </w:rPr>
        <w:t>提请仲裁委员会按照其仲裁规则进行仲裁。</w:t>
      </w:r>
      <w:r>
        <w:rPr>
          <w:rFonts w:asciiTheme="minorEastAsia" w:eastAsiaTheme="minorEastAsia" w:hAnsiTheme="minorEastAsia" w:cstheme="minorEastAsia" w:hint="eastAsia"/>
          <w:kern w:val="0"/>
          <w:sz w:val="24"/>
          <w:szCs w:val="24"/>
        </w:rPr>
        <w:br/>
        <w:t xml:space="preserve">　　第十一条　其他</w:t>
      </w:r>
      <w:r>
        <w:rPr>
          <w:rFonts w:asciiTheme="minorEastAsia" w:eastAsiaTheme="minorEastAsia" w:hAnsiTheme="minorEastAsia" w:cstheme="minorEastAsia" w:hint="eastAsia"/>
          <w:kern w:val="0"/>
          <w:sz w:val="24"/>
          <w:szCs w:val="24"/>
        </w:rPr>
        <w:br/>
        <w:t xml:space="preserve">　　1. 本合同正本5份，具有同等法律效力，甲、乙双方各执2份，招标代理机构1份。合同自签字之日起即时生效。</w:t>
      </w:r>
      <w:r>
        <w:rPr>
          <w:rFonts w:asciiTheme="minorEastAsia" w:eastAsiaTheme="minorEastAsia" w:hAnsiTheme="minorEastAsia" w:cstheme="minorEastAsia" w:hint="eastAsia"/>
          <w:kern w:val="0"/>
          <w:sz w:val="24"/>
          <w:szCs w:val="24"/>
        </w:rPr>
        <w:br/>
        <w:t xml:space="preserve">　　2. 本合同未尽事宜，由双方协商处理。</w:t>
      </w:r>
    </w:p>
    <w:p w:rsidR="00AC6CFE" w:rsidRDefault="00F27D5C">
      <w:pPr>
        <w:spacing w:line="580" w:lineRule="exact"/>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br/>
        <w:t xml:space="preserve">　　甲方（盖章）：________　　</w:t>
      </w:r>
      <w:proofErr w:type="gramStart"/>
      <w:r>
        <w:rPr>
          <w:rFonts w:asciiTheme="minorEastAsia" w:eastAsiaTheme="minorEastAsia" w:hAnsiTheme="minorEastAsia" w:cstheme="minorEastAsia" w:hint="eastAsia"/>
          <w:kern w:val="0"/>
          <w:sz w:val="24"/>
          <w:szCs w:val="24"/>
        </w:rPr>
        <w:t xml:space="preserve">　</w:t>
      </w:r>
      <w:proofErr w:type="gramEnd"/>
      <w:r>
        <w:rPr>
          <w:rFonts w:asciiTheme="minorEastAsia" w:eastAsiaTheme="minorEastAsia" w:hAnsiTheme="minorEastAsia" w:cstheme="minorEastAsia" w:hint="eastAsia"/>
          <w:kern w:val="0"/>
          <w:sz w:val="24"/>
          <w:szCs w:val="24"/>
        </w:rPr>
        <w:t>乙方（盖章）：________</w:t>
      </w:r>
      <w:r>
        <w:rPr>
          <w:rFonts w:asciiTheme="minorEastAsia" w:eastAsiaTheme="minorEastAsia" w:hAnsiTheme="minorEastAsia" w:cstheme="minorEastAsia" w:hint="eastAsia"/>
          <w:kern w:val="0"/>
          <w:sz w:val="24"/>
          <w:szCs w:val="24"/>
        </w:rPr>
        <w:br/>
        <w:t xml:space="preserve">　　签约代表（签字）：________　　签约代表（签字）：________</w:t>
      </w:r>
      <w:r>
        <w:rPr>
          <w:rFonts w:asciiTheme="minorEastAsia" w:eastAsiaTheme="minorEastAsia" w:hAnsiTheme="minorEastAsia" w:cstheme="minorEastAsia" w:hint="eastAsia"/>
          <w:kern w:val="0"/>
          <w:sz w:val="24"/>
          <w:szCs w:val="24"/>
        </w:rPr>
        <w:br/>
        <w:t xml:space="preserve">　　地址：________</w:t>
      </w:r>
      <w:proofErr w:type="gramStart"/>
      <w:r>
        <w:rPr>
          <w:rFonts w:asciiTheme="minorEastAsia" w:eastAsiaTheme="minorEastAsia" w:hAnsiTheme="minorEastAsia" w:cstheme="minorEastAsia" w:hint="eastAsia"/>
          <w:kern w:val="0"/>
          <w:sz w:val="24"/>
          <w:szCs w:val="24"/>
        </w:rPr>
        <w:t xml:space="preserve">　　　　　　　</w:t>
      </w:r>
      <w:proofErr w:type="gramEnd"/>
      <w:r>
        <w:rPr>
          <w:rFonts w:asciiTheme="minorEastAsia" w:eastAsiaTheme="minorEastAsia" w:hAnsiTheme="minorEastAsia" w:cstheme="minorEastAsia" w:hint="eastAsia"/>
          <w:kern w:val="0"/>
          <w:sz w:val="24"/>
          <w:szCs w:val="24"/>
        </w:rPr>
        <w:t>地址：________</w:t>
      </w:r>
      <w:r>
        <w:rPr>
          <w:rFonts w:asciiTheme="minorEastAsia" w:eastAsiaTheme="minorEastAsia" w:hAnsiTheme="minorEastAsia" w:cstheme="minorEastAsia" w:hint="eastAsia"/>
          <w:kern w:val="0"/>
          <w:sz w:val="24"/>
          <w:szCs w:val="24"/>
        </w:rPr>
        <w:br/>
        <w:t xml:space="preserve">　　电话：________</w:t>
      </w:r>
      <w:proofErr w:type="gramStart"/>
      <w:r>
        <w:rPr>
          <w:rFonts w:asciiTheme="minorEastAsia" w:eastAsiaTheme="minorEastAsia" w:hAnsiTheme="minorEastAsia" w:cstheme="minorEastAsia" w:hint="eastAsia"/>
          <w:kern w:val="0"/>
          <w:sz w:val="24"/>
          <w:szCs w:val="24"/>
        </w:rPr>
        <w:t xml:space="preserve">　　　　　　　</w:t>
      </w:r>
      <w:proofErr w:type="gramEnd"/>
      <w:r>
        <w:rPr>
          <w:rFonts w:asciiTheme="minorEastAsia" w:eastAsiaTheme="minorEastAsia" w:hAnsiTheme="minorEastAsia" w:cstheme="minorEastAsia" w:hint="eastAsia"/>
          <w:kern w:val="0"/>
          <w:sz w:val="24"/>
          <w:szCs w:val="24"/>
        </w:rPr>
        <w:t>电话：________</w:t>
      </w:r>
      <w:r>
        <w:rPr>
          <w:rFonts w:asciiTheme="minorEastAsia" w:eastAsiaTheme="minorEastAsia" w:hAnsiTheme="minorEastAsia" w:cstheme="minorEastAsia" w:hint="eastAsia"/>
          <w:kern w:val="0"/>
          <w:sz w:val="24"/>
          <w:szCs w:val="24"/>
        </w:rPr>
        <w:br/>
        <w:t xml:space="preserve">　　传真：________</w:t>
      </w:r>
      <w:proofErr w:type="gramStart"/>
      <w:r>
        <w:rPr>
          <w:rFonts w:asciiTheme="minorEastAsia" w:eastAsiaTheme="minorEastAsia" w:hAnsiTheme="minorEastAsia" w:cstheme="minorEastAsia" w:hint="eastAsia"/>
          <w:kern w:val="0"/>
          <w:sz w:val="24"/>
          <w:szCs w:val="24"/>
        </w:rPr>
        <w:t xml:space="preserve">　　　　　　　</w:t>
      </w:r>
      <w:proofErr w:type="gramEnd"/>
      <w:r>
        <w:rPr>
          <w:rFonts w:asciiTheme="minorEastAsia" w:eastAsiaTheme="minorEastAsia" w:hAnsiTheme="minorEastAsia" w:cstheme="minorEastAsia" w:hint="eastAsia"/>
          <w:kern w:val="0"/>
          <w:sz w:val="24"/>
          <w:szCs w:val="24"/>
        </w:rPr>
        <w:t>传真：________</w:t>
      </w:r>
      <w:r>
        <w:rPr>
          <w:rFonts w:asciiTheme="minorEastAsia" w:eastAsiaTheme="minorEastAsia" w:hAnsiTheme="minorEastAsia" w:cstheme="minorEastAsia" w:hint="eastAsia"/>
          <w:kern w:val="0"/>
          <w:sz w:val="24"/>
          <w:szCs w:val="24"/>
        </w:rPr>
        <w:br/>
        <w:t xml:space="preserve">　　________年____月____日　　</w:t>
      </w:r>
      <w:proofErr w:type="gramStart"/>
      <w:r>
        <w:rPr>
          <w:rFonts w:asciiTheme="minorEastAsia" w:eastAsiaTheme="minorEastAsia" w:hAnsiTheme="minorEastAsia" w:cstheme="minorEastAsia" w:hint="eastAsia"/>
          <w:kern w:val="0"/>
          <w:sz w:val="24"/>
          <w:szCs w:val="24"/>
        </w:rPr>
        <w:t xml:space="preserve">　</w:t>
      </w:r>
      <w:proofErr w:type="gramEnd"/>
      <w:r>
        <w:rPr>
          <w:rFonts w:asciiTheme="minorEastAsia" w:eastAsiaTheme="minorEastAsia" w:hAnsiTheme="minorEastAsia" w:cstheme="minorEastAsia" w:hint="eastAsia"/>
          <w:kern w:val="0"/>
          <w:sz w:val="24"/>
          <w:szCs w:val="24"/>
        </w:rPr>
        <w:t>________年____月____日</w:t>
      </w:r>
    </w:p>
    <w:p w:rsidR="00AC6CFE" w:rsidRDefault="00AC6CFE">
      <w:pPr>
        <w:spacing w:line="420" w:lineRule="exact"/>
        <w:ind w:left="600" w:hangingChars="250" w:hanging="600"/>
        <w:jc w:val="cente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b/>
          <w:i/>
          <w:sz w:val="24"/>
          <w:szCs w:val="24"/>
        </w:rPr>
      </w:pPr>
    </w:p>
    <w:p w:rsidR="00AC6CFE" w:rsidRDefault="00AC6CFE">
      <w:pPr>
        <w:rPr>
          <w:rFonts w:asciiTheme="minorEastAsia" w:eastAsiaTheme="minorEastAsia" w:hAnsiTheme="minorEastAsia" w:cstheme="minorEastAsia"/>
          <w:b/>
          <w:i/>
          <w:sz w:val="24"/>
          <w:szCs w:val="24"/>
        </w:rPr>
      </w:pPr>
    </w:p>
    <w:p w:rsidR="00AC6CFE" w:rsidRDefault="00F27D5C">
      <w:pPr>
        <w:pStyle w:val="1"/>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kern w:val="0"/>
          <w:sz w:val="24"/>
          <w:szCs w:val="24"/>
        </w:rPr>
        <w:br w:type="page"/>
      </w:r>
      <w:bookmarkStart w:id="108" w:name="_Toc494292920"/>
      <w:bookmarkStart w:id="109" w:name="_Toc474492108"/>
      <w:bookmarkStart w:id="110" w:name="_Toc3227"/>
      <w:bookmarkStart w:id="111" w:name="_Toc474492109"/>
      <w:bookmarkStart w:id="112" w:name="_Toc281381182"/>
      <w:r>
        <w:rPr>
          <w:rFonts w:asciiTheme="minorEastAsia" w:eastAsiaTheme="minorEastAsia" w:hAnsiTheme="minorEastAsia" w:cstheme="minorEastAsia" w:hint="eastAsia"/>
          <w:b/>
          <w:sz w:val="32"/>
          <w:szCs w:val="32"/>
        </w:rPr>
        <w:lastRenderedPageBreak/>
        <w:t>第四章  投标文件格式</w:t>
      </w:r>
      <w:bookmarkEnd w:id="108"/>
      <w:bookmarkEnd w:id="109"/>
    </w:p>
    <w:p w:rsidR="00AC6CFE" w:rsidRDefault="00AC6CFE">
      <w:pPr>
        <w:rPr>
          <w:rFonts w:asciiTheme="minorEastAsia" w:eastAsiaTheme="minorEastAsia" w:hAnsiTheme="minorEastAsia" w:cstheme="minorEastAsia"/>
          <w:sz w:val="84"/>
          <w:szCs w:val="84"/>
        </w:rPr>
      </w:pPr>
    </w:p>
    <w:p w:rsidR="00AC6CFE" w:rsidRDefault="00AC6CFE">
      <w:pPr>
        <w:rPr>
          <w:rFonts w:asciiTheme="minorEastAsia" w:eastAsiaTheme="minorEastAsia" w:hAnsiTheme="minorEastAsia" w:cstheme="minorEastAsia"/>
          <w:sz w:val="84"/>
          <w:szCs w:val="84"/>
        </w:rPr>
      </w:pPr>
    </w:p>
    <w:p w:rsidR="00AC6CFE" w:rsidRDefault="00F27D5C">
      <w:pPr>
        <w:jc w:val="center"/>
        <w:rPr>
          <w:rFonts w:asciiTheme="minorEastAsia" w:eastAsiaTheme="minorEastAsia" w:hAnsiTheme="minorEastAsia" w:cstheme="minorEastAsia"/>
          <w:sz w:val="84"/>
          <w:szCs w:val="84"/>
        </w:rPr>
      </w:pPr>
      <w:r>
        <w:rPr>
          <w:rFonts w:asciiTheme="minorEastAsia" w:eastAsiaTheme="minorEastAsia" w:hAnsiTheme="minorEastAsia" w:cstheme="minorEastAsia" w:hint="eastAsia"/>
          <w:sz w:val="84"/>
          <w:szCs w:val="84"/>
        </w:rPr>
        <w:t>投 标 文 件</w:t>
      </w: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AC6CFE">
      <w:pPr>
        <w:rPr>
          <w:rFonts w:asciiTheme="minorEastAsia" w:eastAsiaTheme="minorEastAsia" w:hAnsiTheme="minorEastAsia" w:cstheme="minorEastAsia"/>
          <w:sz w:val="24"/>
        </w:rPr>
      </w:pPr>
    </w:p>
    <w:p w:rsidR="00AC6CFE" w:rsidRDefault="00F27D5C">
      <w:pPr>
        <w:rPr>
          <w:rFonts w:asciiTheme="minorEastAsia" w:eastAsiaTheme="minorEastAsia" w:hAnsiTheme="minorEastAsia" w:cstheme="minorEastAsia"/>
          <w:sz w:val="28"/>
          <w:u w:val="single"/>
        </w:rPr>
      </w:pPr>
      <w:r>
        <w:rPr>
          <w:rFonts w:asciiTheme="minorEastAsia" w:eastAsiaTheme="minorEastAsia" w:hAnsiTheme="minorEastAsia" w:cstheme="minorEastAsia" w:hint="eastAsia"/>
          <w:sz w:val="28"/>
        </w:rPr>
        <w:t xml:space="preserve">               项目名称： </w:t>
      </w:r>
      <w:r>
        <w:rPr>
          <w:rFonts w:asciiTheme="minorEastAsia" w:eastAsiaTheme="minorEastAsia" w:hAnsiTheme="minorEastAsia" w:cstheme="minorEastAsia" w:hint="eastAsia"/>
          <w:sz w:val="28"/>
          <w:u w:val="single"/>
        </w:rPr>
        <w:t xml:space="preserve">                        </w:t>
      </w:r>
    </w:p>
    <w:p w:rsidR="00AC6CFE" w:rsidRDefault="00AC6CFE">
      <w:pPr>
        <w:rPr>
          <w:rFonts w:asciiTheme="minorEastAsia" w:eastAsiaTheme="minorEastAsia" w:hAnsiTheme="minorEastAsia" w:cstheme="minorEastAsia"/>
          <w:sz w:val="28"/>
          <w:u w:val="single"/>
        </w:rPr>
      </w:pPr>
    </w:p>
    <w:p w:rsidR="00AC6CFE" w:rsidRDefault="00AC6CFE">
      <w:pPr>
        <w:rPr>
          <w:rFonts w:asciiTheme="minorEastAsia" w:eastAsiaTheme="minorEastAsia" w:hAnsiTheme="minorEastAsia" w:cstheme="minorEastAsia"/>
          <w:sz w:val="28"/>
          <w:u w:val="single"/>
        </w:rPr>
      </w:pPr>
    </w:p>
    <w:p w:rsidR="00AC6CFE" w:rsidRDefault="00F27D5C">
      <w:pPr>
        <w:rPr>
          <w:rFonts w:asciiTheme="minorEastAsia" w:eastAsiaTheme="minorEastAsia" w:hAnsiTheme="minorEastAsia" w:cstheme="minorEastAsia"/>
          <w:sz w:val="28"/>
          <w:u w:val="single"/>
        </w:rPr>
      </w:pPr>
      <w:r>
        <w:rPr>
          <w:rFonts w:asciiTheme="minorEastAsia" w:eastAsiaTheme="minorEastAsia" w:hAnsiTheme="minorEastAsia" w:cstheme="minorEastAsia" w:hint="eastAsia"/>
          <w:sz w:val="28"/>
        </w:rPr>
        <w:t xml:space="preserve">               招标编号： </w:t>
      </w:r>
      <w:r>
        <w:rPr>
          <w:rFonts w:asciiTheme="minorEastAsia" w:eastAsiaTheme="minorEastAsia" w:hAnsiTheme="minorEastAsia" w:cstheme="minorEastAsia" w:hint="eastAsia"/>
          <w:sz w:val="28"/>
          <w:u w:val="single"/>
        </w:rPr>
        <w:t xml:space="preserve">                        </w:t>
      </w:r>
    </w:p>
    <w:p w:rsidR="00AC6CFE" w:rsidRDefault="00AC6CFE">
      <w:pPr>
        <w:rPr>
          <w:rFonts w:asciiTheme="minorEastAsia" w:eastAsiaTheme="minorEastAsia" w:hAnsiTheme="minorEastAsia" w:cstheme="minorEastAsia"/>
          <w:sz w:val="28"/>
          <w:u w:val="single"/>
        </w:rPr>
      </w:pPr>
    </w:p>
    <w:p w:rsidR="00AC6CFE" w:rsidRDefault="00AC6CFE">
      <w:pPr>
        <w:rPr>
          <w:rFonts w:asciiTheme="minorEastAsia" w:eastAsiaTheme="minorEastAsia" w:hAnsiTheme="minorEastAsia" w:cstheme="minorEastAsia"/>
          <w:sz w:val="28"/>
          <w:u w:val="single"/>
        </w:rPr>
      </w:pPr>
    </w:p>
    <w:p w:rsidR="00AC6CFE" w:rsidRDefault="00AC6CFE">
      <w:pPr>
        <w:rPr>
          <w:rFonts w:asciiTheme="minorEastAsia" w:eastAsiaTheme="minorEastAsia" w:hAnsiTheme="minorEastAsia" w:cstheme="minorEastAsia"/>
          <w:sz w:val="28"/>
          <w:u w:val="single"/>
        </w:rPr>
      </w:pPr>
    </w:p>
    <w:p w:rsidR="00AC6CFE" w:rsidRDefault="00AC6CFE">
      <w:pPr>
        <w:rPr>
          <w:rFonts w:asciiTheme="minorEastAsia" w:eastAsiaTheme="minorEastAsia" w:hAnsiTheme="minorEastAsia" w:cstheme="minorEastAsia"/>
          <w:sz w:val="28"/>
          <w:u w:val="single"/>
        </w:rPr>
      </w:pPr>
    </w:p>
    <w:p w:rsidR="00AC6CFE" w:rsidRDefault="00F27D5C">
      <w:pPr>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投标单位（签章）</w:t>
      </w:r>
    </w:p>
    <w:p w:rsidR="00AC6CFE" w:rsidRDefault="00AC6CFE">
      <w:pPr>
        <w:jc w:val="center"/>
        <w:rPr>
          <w:rFonts w:asciiTheme="minorEastAsia" w:eastAsiaTheme="minorEastAsia" w:hAnsiTheme="minorEastAsia" w:cstheme="minorEastAsia"/>
          <w:sz w:val="28"/>
        </w:rPr>
      </w:pPr>
    </w:p>
    <w:p w:rsidR="00AC6CFE" w:rsidRDefault="00F27D5C">
      <w:pPr>
        <w:jc w:val="center"/>
        <w:rPr>
          <w:rFonts w:asciiTheme="minorEastAsia" w:eastAsiaTheme="minorEastAsia" w:hAnsiTheme="minorEastAsia" w:cstheme="minorEastAsia"/>
          <w:sz w:val="28"/>
        </w:rPr>
      </w:pPr>
      <w:r>
        <w:rPr>
          <w:rFonts w:asciiTheme="minorEastAsia" w:eastAsiaTheme="minorEastAsia" w:hAnsiTheme="minorEastAsia" w:cstheme="minorEastAsia" w:hint="eastAsia"/>
          <w:sz w:val="28"/>
        </w:rPr>
        <w:t xml:space="preserve">    年   月   日</w:t>
      </w:r>
    </w:p>
    <w:p w:rsidR="00AC6CFE" w:rsidRDefault="00F27D5C">
      <w:pPr>
        <w:pStyle w:val="20"/>
        <w:spacing w:before="0" w:after="0"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格式1．投标书</w:t>
      </w:r>
      <w:bookmarkEnd w:id="110"/>
      <w:bookmarkEnd w:id="111"/>
      <w:bookmarkEnd w:id="112"/>
    </w:p>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w:t>
      </w:r>
      <w:r w:rsidR="006F4C7D">
        <w:rPr>
          <w:rFonts w:asciiTheme="minorEastAsia" w:eastAsiaTheme="minorEastAsia" w:hAnsiTheme="minorEastAsia" w:cstheme="minorEastAsia" w:hint="eastAsia"/>
          <w:sz w:val="24"/>
          <w:szCs w:val="24"/>
        </w:rPr>
        <w:t>江西宇晟工程管理有限公司</w:t>
      </w:r>
    </w:p>
    <w:p w:rsidR="00AC6CFE" w:rsidRDefault="00F27D5C">
      <w:pPr>
        <w:spacing w:line="38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根据贵方为</w:t>
      </w: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i/>
          <w:sz w:val="24"/>
          <w:szCs w:val="24"/>
          <w:u w:val="single"/>
        </w:rPr>
        <w:t>项目名称</w:t>
      </w: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sz w:val="24"/>
          <w:szCs w:val="24"/>
        </w:rPr>
        <w:t>项目招标采购货物及有关服务的投标邀请</w:t>
      </w: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i/>
          <w:sz w:val="24"/>
          <w:szCs w:val="24"/>
          <w:u w:val="single"/>
        </w:rPr>
        <w:t>招标编号</w:t>
      </w:r>
      <w:r>
        <w:rPr>
          <w:rFonts w:asciiTheme="minorEastAsia" w:eastAsiaTheme="minorEastAsia" w:hAnsiTheme="minorEastAsia" w:cstheme="minorEastAsia" w:hint="eastAsia"/>
          <w:sz w:val="24"/>
          <w:szCs w:val="24"/>
        </w:rPr>
        <w:t>)，签字代表</w:t>
      </w: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i/>
          <w:sz w:val="24"/>
          <w:szCs w:val="24"/>
          <w:u w:val="single"/>
        </w:rPr>
        <w:t>姓名、职务</w:t>
      </w:r>
      <w:r>
        <w:rPr>
          <w:rFonts w:asciiTheme="minorEastAsia" w:eastAsiaTheme="minorEastAsia" w:hAnsiTheme="minorEastAsia" w:cstheme="minorEastAsia" w:hint="eastAsia"/>
          <w:i/>
          <w:sz w:val="24"/>
          <w:szCs w:val="24"/>
        </w:rPr>
        <w:t>)</w:t>
      </w:r>
      <w:r>
        <w:rPr>
          <w:rFonts w:asciiTheme="minorEastAsia" w:eastAsiaTheme="minorEastAsia" w:hAnsiTheme="minorEastAsia" w:cstheme="minorEastAsia" w:hint="eastAsia"/>
          <w:sz w:val="24"/>
          <w:szCs w:val="24"/>
        </w:rPr>
        <w:t>经正式授权并代表投标人</w:t>
      </w:r>
      <w:r>
        <w:rPr>
          <w:rFonts w:asciiTheme="minorEastAsia" w:eastAsiaTheme="minorEastAsia" w:hAnsiTheme="minorEastAsia" w:cstheme="minorEastAsia" w:hint="eastAsia"/>
          <w:i/>
          <w:sz w:val="24"/>
          <w:szCs w:val="24"/>
          <w:u w:val="single"/>
        </w:rPr>
        <w:t>(投标人名称、地址)</w:t>
      </w:r>
      <w:r>
        <w:rPr>
          <w:rFonts w:asciiTheme="minorEastAsia" w:eastAsiaTheme="minorEastAsia" w:hAnsiTheme="minorEastAsia" w:cstheme="minorEastAsia" w:hint="eastAsia"/>
          <w:sz w:val="24"/>
          <w:szCs w:val="24"/>
        </w:rPr>
        <w:t>提交下述文件:</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1、投标书</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2、开标一览表</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3、分项报价表</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4、开标一览明细表</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5、技术需求响应/偏离表</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6、商务条件响应/偏离表</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7、投标人应当提交的资格、资信证明文件</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8、为落实政府采购政策投标人须提供的证明材料</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9、技术文件</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10、其他资料</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11、提交的投标保证金，金额为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据此函,签字代表宣布同意如下:</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所附开标一览表中规定的应提交和交付的货物投标总价为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（用文字和数字表示的投标总价）。</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投标人将按招标文件的规定履行合同责任和义务。</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投标人已详细审查全部招标文件，包括第</w:t>
      </w:r>
      <w:r>
        <w:rPr>
          <w:rFonts w:asciiTheme="minorEastAsia" w:eastAsiaTheme="minorEastAsia" w:hAnsiTheme="minorEastAsia" w:cstheme="minorEastAsia" w:hint="eastAsia"/>
          <w:sz w:val="24"/>
          <w:szCs w:val="24"/>
          <w:u w:val="single"/>
        </w:rPr>
        <w:t>(编号、补遗函)(如果有的话)。</w:t>
      </w:r>
      <w:r>
        <w:rPr>
          <w:rFonts w:asciiTheme="minorEastAsia" w:eastAsiaTheme="minorEastAsia" w:hAnsiTheme="minorEastAsia" w:cstheme="minorEastAsia" w:hint="eastAsia"/>
          <w:sz w:val="24"/>
          <w:szCs w:val="24"/>
        </w:rPr>
        <w:t>我们完全理解并同意放弃对这方面有不明及误解的权力。</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 本投标有效期为</w:t>
      </w:r>
      <w:r>
        <w:rPr>
          <w:rFonts w:asciiTheme="minorEastAsia" w:eastAsiaTheme="minorEastAsia" w:hAnsiTheme="minorEastAsia" w:cstheme="minorEastAsia" w:hint="eastAsia"/>
          <w:b/>
          <w:sz w:val="24"/>
          <w:szCs w:val="24"/>
        </w:rPr>
        <w:t>从提交投标文件截止之日起</w:t>
      </w:r>
      <w:r>
        <w:rPr>
          <w:rFonts w:asciiTheme="minorEastAsia" w:eastAsiaTheme="minorEastAsia" w:hAnsiTheme="minorEastAsia" w:cstheme="minorEastAsia" w:hint="eastAsia"/>
          <w:sz w:val="24"/>
          <w:szCs w:val="24"/>
          <w:u w:val="single"/>
        </w:rPr>
        <w:t xml:space="preserve">      90       </w:t>
      </w:r>
      <w:r>
        <w:rPr>
          <w:rFonts w:asciiTheme="minorEastAsia" w:eastAsiaTheme="minorEastAsia" w:hAnsiTheme="minorEastAsia" w:cstheme="minorEastAsia" w:hint="eastAsia"/>
          <w:sz w:val="24"/>
          <w:szCs w:val="24"/>
        </w:rPr>
        <w:t>天。</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如果在规定的开标时间后，投标人在投标有效期内撤回投标，投标保证金不予退还。</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 投标人同意提供按照贵方可能要求的与其投标有关的一切数据或资料，完全理解贵方不一定接受最低价的投标或收到的任何投标。</w:t>
      </w:r>
    </w:p>
    <w:p w:rsidR="00AC6CFE" w:rsidRDefault="00F27D5C">
      <w:pPr>
        <w:spacing w:line="380" w:lineRule="exact"/>
        <w:ind w:left="707" w:hanging="28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 与本投标有关的一切正式往来信函请寄:</w:t>
      </w:r>
    </w:p>
    <w:p w:rsidR="00AC6CFE" w:rsidRDefault="00AC6CFE">
      <w:pPr>
        <w:spacing w:line="360" w:lineRule="auto"/>
        <w:rPr>
          <w:rFonts w:asciiTheme="minorEastAsia" w:eastAsiaTheme="minorEastAsia" w:hAnsiTheme="minorEastAsia" w:cstheme="minorEastAsia"/>
          <w:sz w:val="24"/>
          <w:szCs w:val="24"/>
        </w:rPr>
      </w:pPr>
    </w:p>
    <w:p w:rsidR="00AC6CFE" w:rsidRDefault="00F27D5C">
      <w:pPr>
        <w:spacing w:line="360"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地址</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传真</w:t>
      </w:r>
      <w:r>
        <w:rPr>
          <w:rFonts w:asciiTheme="minorEastAsia" w:eastAsiaTheme="minorEastAsia" w:hAnsiTheme="minorEastAsia" w:cstheme="minorEastAsia" w:hint="eastAsia"/>
          <w:sz w:val="24"/>
          <w:szCs w:val="24"/>
          <w:u w:val="single"/>
        </w:rPr>
        <w:t xml:space="preserve">                              </w:t>
      </w:r>
    </w:p>
    <w:p w:rsidR="00AC6CFE" w:rsidRDefault="00F27D5C">
      <w:pPr>
        <w:spacing w:line="360" w:lineRule="auto"/>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电子邮件</w:t>
      </w:r>
      <w:r>
        <w:rPr>
          <w:rFonts w:asciiTheme="minorEastAsia" w:eastAsiaTheme="minorEastAsia" w:hAnsiTheme="minorEastAsia" w:cstheme="minorEastAsia" w:hint="eastAsia"/>
          <w:sz w:val="24"/>
          <w:szCs w:val="24"/>
          <w:u w:val="single"/>
        </w:rPr>
        <w:t xml:space="preserve">                          </w:t>
      </w:r>
    </w:p>
    <w:p w:rsidR="00AC6CFE" w:rsidRDefault="00AC6CFE">
      <w:pPr>
        <w:spacing w:line="432" w:lineRule="auto"/>
        <w:rPr>
          <w:rFonts w:asciiTheme="minorEastAsia" w:eastAsiaTheme="minorEastAsia" w:hAnsiTheme="minorEastAsia" w:cstheme="minorEastAsia"/>
          <w:sz w:val="24"/>
          <w:szCs w:val="24"/>
        </w:rPr>
      </w:pP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投标人签章：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法定代表人或委托代理签字或签章：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日期：                                       </w:t>
      </w:r>
    </w:p>
    <w:p w:rsidR="00AC6CFE" w:rsidRDefault="00F27D5C">
      <w:pPr>
        <w:pStyle w:val="20"/>
        <w:jc w:val="center"/>
        <w:rPr>
          <w:rFonts w:asciiTheme="minorEastAsia" w:eastAsiaTheme="minorEastAsia" w:hAnsiTheme="minorEastAsia" w:cstheme="minorEastAsia"/>
          <w:sz w:val="24"/>
          <w:szCs w:val="24"/>
        </w:rPr>
      </w:pPr>
      <w:bookmarkStart w:id="113" w:name="_Toc23552"/>
      <w:bookmarkStart w:id="114" w:name="_Toc474492110"/>
      <w:r>
        <w:rPr>
          <w:rFonts w:asciiTheme="minorEastAsia" w:eastAsiaTheme="minorEastAsia" w:hAnsiTheme="minorEastAsia" w:cstheme="minorEastAsia" w:hint="eastAsia"/>
          <w:sz w:val="24"/>
          <w:szCs w:val="24"/>
        </w:rPr>
        <w:lastRenderedPageBreak/>
        <w:t>格式2.开标一览表</w:t>
      </w:r>
      <w:bookmarkEnd w:id="113"/>
      <w:bookmarkEnd w:id="114"/>
    </w:p>
    <w:p w:rsidR="00AC6CFE" w:rsidRDefault="00AC6CFE">
      <w:pPr>
        <w:spacing w:line="400" w:lineRule="exact"/>
        <w:rPr>
          <w:rFonts w:asciiTheme="minorEastAsia" w:eastAsiaTheme="minorEastAsia" w:hAnsiTheme="minorEastAsia" w:cstheme="minorEastAsia"/>
          <w:sz w:val="24"/>
          <w:szCs w:val="24"/>
        </w:rPr>
      </w:pPr>
    </w:p>
    <w:p w:rsidR="00AC6CFE" w:rsidRDefault="00F27D5C">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投标人按照电子化政府采购投标要求填写</w:t>
      </w:r>
    </w:p>
    <w:p w:rsidR="00AC6CFE" w:rsidRDefault="00AC6CFE">
      <w:pPr>
        <w:spacing w:line="432" w:lineRule="auto"/>
        <w:rPr>
          <w:rFonts w:asciiTheme="minorEastAsia" w:eastAsiaTheme="minorEastAsia" w:hAnsiTheme="minorEastAsia" w:cstheme="minorEastAsia"/>
          <w:sz w:val="24"/>
          <w:szCs w:val="24"/>
        </w:rPr>
      </w:pPr>
    </w:p>
    <w:p w:rsidR="00AC6CFE" w:rsidRDefault="00AC6CFE">
      <w:pPr>
        <w:spacing w:line="432" w:lineRule="auto"/>
        <w:rPr>
          <w:rFonts w:asciiTheme="minorEastAsia" w:eastAsiaTheme="minorEastAsia" w:hAnsiTheme="minorEastAsia" w:cstheme="minorEastAsia"/>
          <w:sz w:val="24"/>
          <w:szCs w:val="24"/>
          <w:u w:val="single"/>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AC6CFE">
      <w:pPr>
        <w:spacing w:line="460" w:lineRule="exact"/>
        <w:rPr>
          <w:rFonts w:asciiTheme="minorEastAsia" w:eastAsiaTheme="minorEastAsia" w:hAnsiTheme="minorEastAsia" w:cstheme="minorEastAsia"/>
          <w:b/>
          <w:bCs/>
          <w:sz w:val="24"/>
          <w:szCs w:val="24"/>
        </w:rPr>
      </w:pPr>
    </w:p>
    <w:p w:rsidR="00AC6CFE" w:rsidRDefault="00F27D5C">
      <w:pPr>
        <w:pStyle w:val="20"/>
        <w:jc w:val="center"/>
        <w:rPr>
          <w:rFonts w:asciiTheme="minorEastAsia" w:eastAsiaTheme="minorEastAsia" w:hAnsiTheme="minorEastAsia" w:cstheme="minorEastAsia"/>
          <w:sz w:val="24"/>
          <w:szCs w:val="24"/>
        </w:rPr>
      </w:pPr>
      <w:bookmarkStart w:id="115" w:name="_Toc8385"/>
      <w:bookmarkStart w:id="116" w:name="_Toc474492111"/>
      <w:r>
        <w:rPr>
          <w:rFonts w:asciiTheme="minorEastAsia" w:eastAsiaTheme="minorEastAsia" w:hAnsiTheme="minorEastAsia" w:cstheme="minorEastAsia" w:hint="eastAsia"/>
          <w:sz w:val="24"/>
          <w:szCs w:val="24"/>
        </w:rPr>
        <w:t>格式3.分项报价表</w:t>
      </w:r>
      <w:bookmarkEnd w:id="115"/>
      <w:bookmarkEnd w:id="116"/>
    </w:p>
    <w:p w:rsidR="00AC6CFE" w:rsidRDefault="00F27D5C">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投标人按照电子化政府采购投标要求填写</w:t>
      </w:r>
      <w:bookmarkStart w:id="117" w:name="_Toc376416685"/>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bookmarkEnd w:id="117"/>
    <w:p w:rsidR="00AC6CFE" w:rsidRDefault="00AC6CFE">
      <w:pPr>
        <w:spacing w:line="400" w:lineRule="exact"/>
        <w:rPr>
          <w:rFonts w:asciiTheme="minorEastAsia" w:eastAsiaTheme="minorEastAsia" w:hAnsiTheme="minorEastAsia" w:cstheme="minorEastAsia"/>
          <w:sz w:val="24"/>
          <w:szCs w:val="24"/>
        </w:rPr>
        <w:sectPr w:rsidR="00AC6CFE">
          <w:headerReference w:type="even" r:id="rId13"/>
          <w:headerReference w:type="default" r:id="rId14"/>
          <w:footerReference w:type="even" r:id="rId15"/>
          <w:footerReference w:type="default" r:id="rId16"/>
          <w:headerReference w:type="first" r:id="rId17"/>
          <w:footerReference w:type="first" r:id="rId18"/>
          <w:pgSz w:w="11906" w:h="16838"/>
          <w:pgMar w:top="1361" w:right="1134" w:bottom="1361" w:left="1418" w:header="851" w:footer="992" w:gutter="0"/>
          <w:cols w:space="720"/>
          <w:docGrid w:type="lines" w:linePitch="312"/>
        </w:sectPr>
      </w:pPr>
    </w:p>
    <w:p w:rsidR="00AC6CFE" w:rsidRDefault="00F27D5C">
      <w:pPr>
        <w:pStyle w:val="20"/>
        <w:spacing w:before="0" w:after="0" w:line="360" w:lineRule="auto"/>
        <w:jc w:val="center"/>
        <w:rPr>
          <w:rFonts w:asciiTheme="minorEastAsia" w:eastAsiaTheme="minorEastAsia" w:hAnsiTheme="minorEastAsia" w:cstheme="minorEastAsia"/>
          <w:sz w:val="24"/>
          <w:szCs w:val="24"/>
        </w:rPr>
      </w:pPr>
      <w:bookmarkStart w:id="118" w:name="_Toc474492112"/>
      <w:bookmarkStart w:id="119" w:name="_Toc464823714"/>
      <w:bookmarkStart w:id="120" w:name="_Toc30494"/>
      <w:r>
        <w:rPr>
          <w:rFonts w:asciiTheme="minorEastAsia" w:eastAsiaTheme="minorEastAsia" w:hAnsiTheme="minorEastAsia" w:cstheme="minorEastAsia" w:hint="eastAsia"/>
          <w:sz w:val="24"/>
          <w:szCs w:val="24"/>
        </w:rPr>
        <w:lastRenderedPageBreak/>
        <w:t>格式4.开标一览明细表</w:t>
      </w:r>
      <w:bookmarkEnd w:id="118"/>
      <w:bookmarkEnd w:id="119"/>
      <w:bookmarkEnd w:id="120"/>
    </w:p>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AC6CFE" w:rsidRDefault="00F27D5C">
      <w:pPr>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招标编号：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包号：</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rsidR="00AC6CFE" w:rsidRDefault="00AC6CFE">
      <w:pPr>
        <w:spacing w:line="440" w:lineRule="exact"/>
        <w:rPr>
          <w:rFonts w:asciiTheme="minorEastAsia" w:eastAsiaTheme="minorEastAsia" w:hAnsiTheme="minorEastAsia" w:cstheme="minorEastAsia"/>
          <w:sz w:val="24"/>
          <w:szCs w:val="24"/>
        </w:rPr>
      </w:pPr>
    </w:p>
    <w:tbl>
      <w:tblPr>
        <w:tblW w:w="143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
        <w:gridCol w:w="1168"/>
        <w:gridCol w:w="1591"/>
        <w:gridCol w:w="1354"/>
        <w:gridCol w:w="1388"/>
        <w:gridCol w:w="1207"/>
        <w:gridCol w:w="1436"/>
        <w:gridCol w:w="1247"/>
        <w:gridCol w:w="1489"/>
        <w:gridCol w:w="1301"/>
        <w:gridCol w:w="1334"/>
      </w:tblGrid>
      <w:tr w:rsidR="00AC6CFE">
        <w:trPr>
          <w:trHeight w:hRule="exact" w:val="2768"/>
        </w:trPr>
        <w:tc>
          <w:tcPr>
            <w:tcW w:w="852" w:type="dxa"/>
            <w:tcBorders>
              <w:top w:val="single" w:sz="12"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168" w:type="dxa"/>
            <w:tcBorders>
              <w:top w:val="single" w:sz="12" w:space="0" w:color="auto"/>
              <w:lef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1591" w:type="dxa"/>
            <w:tcBorders>
              <w:top w:val="single" w:sz="12"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制造商、     品牌</w:t>
            </w:r>
          </w:p>
        </w:tc>
        <w:tc>
          <w:tcPr>
            <w:tcW w:w="1354" w:type="dxa"/>
            <w:tcBorders>
              <w:top w:val="single" w:sz="12" w:space="0" w:color="auto"/>
              <w:lef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规格、型号</w:t>
            </w:r>
          </w:p>
        </w:tc>
        <w:tc>
          <w:tcPr>
            <w:tcW w:w="1388" w:type="dxa"/>
            <w:tcBorders>
              <w:top w:val="single" w:sz="12"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产地</w:t>
            </w:r>
          </w:p>
        </w:tc>
        <w:tc>
          <w:tcPr>
            <w:tcW w:w="1207" w:type="dxa"/>
            <w:tcBorders>
              <w:top w:val="single" w:sz="12"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436" w:type="dxa"/>
            <w:tcBorders>
              <w:top w:val="single" w:sz="12" w:space="0" w:color="auto"/>
              <w:left w:val="single" w:sz="4"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单价（元）</w:t>
            </w:r>
          </w:p>
        </w:tc>
        <w:tc>
          <w:tcPr>
            <w:tcW w:w="1247" w:type="dxa"/>
            <w:tcBorders>
              <w:top w:val="single" w:sz="12" w:space="0" w:color="auto"/>
              <w:left w:val="single" w:sz="4"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总价（元）</w:t>
            </w:r>
          </w:p>
        </w:tc>
        <w:tc>
          <w:tcPr>
            <w:tcW w:w="1489" w:type="dxa"/>
            <w:tcBorders>
              <w:top w:val="single" w:sz="12" w:space="0" w:color="auto"/>
              <w:left w:val="single" w:sz="4"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是否属于中、小、微企业、监狱企业或残疾人福利性单位产品</w:t>
            </w:r>
          </w:p>
        </w:tc>
        <w:tc>
          <w:tcPr>
            <w:tcW w:w="1301" w:type="dxa"/>
            <w:tcBorders>
              <w:top w:val="single" w:sz="12" w:space="0" w:color="auto"/>
              <w:left w:val="single" w:sz="4" w:space="0" w:color="auto"/>
              <w:right w:val="single" w:sz="4" w:space="0" w:color="auto"/>
            </w:tcBorders>
            <w:vAlign w:val="center"/>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是否属于</w:t>
            </w:r>
          </w:p>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品目清单内的节能产品、环境标志产品</w:t>
            </w:r>
          </w:p>
        </w:tc>
        <w:tc>
          <w:tcPr>
            <w:tcW w:w="1334" w:type="dxa"/>
            <w:tcBorders>
              <w:top w:val="single" w:sz="12" w:space="0" w:color="auto"/>
              <w:left w:val="single" w:sz="4" w:space="0" w:color="auto"/>
              <w:right w:val="single" w:sz="4" w:space="0" w:color="auto"/>
            </w:tcBorders>
          </w:tcPr>
          <w:p w:rsidR="00AC6CFE" w:rsidRDefault="00F27D5C">
            <w:pPr>
              <w:spacing w:line="36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备注（备注产品是中或小或微企业、监狱企业或残疾人福利性产品）</w:t>
            </w:r>
          </w:p>
        </w:tc>
      </w:tr>
      <w:tr w:rsidR="00AC6CFE">
        <w:trPr>
          <w:trHeight w:hRule="exact" w:val="979"/>
        </w:trPr>
        <w:tc>
          <w:tcPr>
            <w:tcW w:w="852" w:type="dxa"/>
            <w:tcBorders>
              <w:right w:val="single" w:sz="4" w:space="0" w:color="auto"/>
            </w:tcBorders>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168"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591"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54"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88" w:type="dxa"/>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07"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36"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47"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89" w:type="dxa"/>
            <w:tcBorders>
              <w:left w:val="single" w:sz="4" w:space="0" w:color="auto"/>
              <w:right w:val="single" w:sz="4" w:space="0" w:color="auto"/>
            </w:tcBorders>
          </w:tcPr>
          <w:p w:rsidR="00AC6CFE" w:rsidRDefault="00F27D5C">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填表须知：详见注1      </w:t>
            </w:r>
          </w:p>
        </w:tc>
        <w:tc>
          <w:tcPr>
            <w:tcW w:w="1301" w:type="dxa"/>
            <w:tcBorders>
              <w:left w:val="single" w:sz="4" w:space="0" w:color="auto"/>
              <w:right w:val="single" w:sz="4" w:space="0" w:color="auto"/>
            </w:tcBorders>
          </w:tcPr>
          <w:p w:rsidR="00AC6CFE" w:rsidRDefault="00F27D5C">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填表须知：详见注2</w:t>
            </w:r>
          </w:p>
        </w:tc>
        <w:tc>
          <w:tcPr>
            <w:tcW w:w="1334" w:type="dxa"/>
            <w:tcBorders>
              <w:left w:val="single" w:sz="4" w:space="0" w:color="auto"/>
              <w:right w:val="single" w:sz="4" w:space="0" w:color="auto"/>
            </w:tcBorders>
          </w:tcPr>
          <w:p w:rsidR="00AC6CFE" w:rsidRDefault="00AC6CFE">
            <w:pPr>
              <w:spacing w:line="400" w:lineRule="exact"/>
              <w:jc w:val="center"/>
              <w:rPr>
                <w:rFonts w:asciiTheme="minorEastAsia" w:eastAsiaTheme="minorEastAsia" w:hAnsiTheme="minorEastAsia" w:cstheme="minorEastAsia"/>
                <w:sz w:val="24"/>
                <w:szCs w:val="24"/>
              </w:rPr>
            </w:pPr>
          </w:p>
        </w:tc>
      </w:tr>
      <w:tr w:rsidR="00AC6CFE">
        <w:trPr>
          <w:trHeight w:hRule="exact" w:val="397"/>
        </w:trPr>
        <w:tc>
          <w:tcPr>
            <w:tcW w:w="852" w:type="dxa"/>
            <w:tcBorders>
              <w:right w:val="single" w:sz="4" w:space="0" w:color="auto"/>
            </w:tcBorders>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168"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591"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54"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88" w:type="dxa"/>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07"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36"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47"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89"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01"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34" w:type="dxa"/>
            <w:tcBorders>
              <w:left w:val="single" w:sz="4" w:space="0" w:color="auto"/>
              <w:right w:val="single" w:sz="4" w:space="0" w:color="auto"/>
            </w:tcBorders>
          </w:tcPr>
          <w:p w:rsidR="00AC6CFE" w:rsidRDefault="00AC6CFE">
            <w:pPr>
              <w:spacing w:line="400" w:lineRule="exact"/>
              <w:jc w:val="center"/>
              <w:rPr>
                <w:rFonts w:asciiTheme="minorEastAsia" w:eastAsiaTheme="minorEastAsia" w:hAnsiTheme="minorEastAsia" w:cstheme="minorEastAsia"/>
                <w:sz w:val="24"/>
                <w:szCs w:val="24"/>
              </w:rPr>
            </w:pPr>
          </w:p>
        </w:tc>
      </w:tr>
      <w:tr w:rsidR="00AC6CFE">
        <w:trPr>
          <w:trHeight w:hRule="exact" w:val="397"/>
        </w:trPr>
        <w:tc>
          <w:tcPr>
            <w:tcW w:w="852"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168"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591"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54" w:type="dxa"/>
            <w:tcBorders>
              <w:lef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88" w:type="dxa"/>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07" w:type="dxa"/>
            <w:tcBorders>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36"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247"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489"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01" w:type="dxa"/>
            <w:tcBorders>
              <w:left w:val="single" w:sz="4" w:space="0" w:color="auto"/>
              <w:right w:val="single" w:sz="4" w:space="0" w:color="auto"/>
            </w:tcBorders>
            <w:vAlign w:val="center"/>
          </w:tcPr>
          <w:p w:rsidR="00AC6CFE" w:rsidRDefault="00AC6CFE">
            <w:pPr>
              <w:spacing w:line="400" w:lineRule="exact"/>
              <w:jc w:val="center"/>
              <w:rPr>
                <w:rFonts w:asciiTheme="minorEastAsia" w:eastAsiaTheme="minorEastAsia" w:hAnsiTheme="minorEastAsia" w:cstheme="minorEastAsia"/>
                <w:sz w:val="24"/>
                <w:szCs w:val="24"/>
              </w:rPr>
            </w:pPr>
          </w:p>
        </w:tc>
        <w:tc>
          <w:tcPr>
            <w:tcW w:w="1334" w:type="dxa"/>
            <w:tcBorders>
              <w:left w:val="single" w:sz="4" w:space="0" w:color="auto"/>
              <w:right w:val="single" w:sz="4" w:space="0" w:color="auto"/>
            </w:tcBorders>
          </w:tcPr>
          <w:p w:rsidR="00AC6CFE" w:rsidRDefault="00AC6CFE">
            <w:pPr>
              <w:spacing w:line="400" w:lineRule="exact"/>
              <w:jc w:val="center"/>
              <w:rPr>
                <w:rFonts w:asciiTheme="minorEastAsia" w:eastAsiaTheme="minorEastAsia" w:hAnsiTheme="minorEastAsia" w:cstheme="minorEastAsia"/>
                <w:sz w:val="24"/>
                <w:szCs w:val="24"/>
              </w:rPr>
            </w:pPr>
          </w:p>
        </w:tc>
      </w:tr>
      <w:tr w:rsidR="00AC6CFE">
        <w:trPr>
          <w:trHeight w:hRule="exact" w:val="397"/>
        </w:trPr>
        <w:tc>
          <w:tcPr>
            <w:tcW w:w="6353" w:type="dxa"/>
            <w:gridSpan w:val="5"/>
            <w:tcBorders>
              <w:top w:val="single" w:sz="4" w:space="0" w:color="auto"/>
              <w:bottom w:val="single" w:sz="12" w:space="0" w:color="auto"/>
              <w:right w:val="single" w:sz="4" w:space="0" w:color="auto"/>
            </w:tcBorders>
            <w:vAlign w:val="center"/>
          </w:tcPr>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     计：（大写）</w:t>
            </w:r>
          </w:p>
        </w:tc>
        <w:tc>
          <w:tcPr>
            <w:tcW w:w="6680" w:type="dxa"/>
            <w:gridSpan w:val="5"/>
            <w:tcBorders>
              <w:top w:val="single" w:sz="4" w:space="0" w:color="auto"/>
              <w:left w:val="single" w:sz="4" w:space="0" w:color="auto"/>
              <w:bottom w:val="single" w:sz="12" w:space="0" w:color="auto"/>
              <w:right w:val="single" w:sz="4" w:space="0" w:color="auto"/>
            </w:tcBorders>
            <w:vAlign w:val="center"/>
          </w:tcPr>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人民币：（小写）</w:t>
            </w:r>
          </w:p>
        </w:tc>
        <w:tc>
          <w:tcPr>
            <w:tcW w:w="1334" w:type="dxa"/>
            <w:tcBorders>
              <w:top w:val="single" w:sz="4" w:space="0" w:color="auto"/>
              <w:left w:val="single" w:sz="4" w:space="0" w:color="auto"/>
              <w:bottom w:val="single" w:sz="12" w:space="0" w:color="auto"/>
              <w:right w:val="single" w:sz="4" w:space="0" w:color="auto"/>
            </w:tcBorders>
          </w:tcPr>
          <w:p w:rsidR="00AC6CFE" w:rsidRDefault="00AC6CFE">
            <w:pPr>
              <w:spacing w:line="400" w:lineRule="exact"/>
              <w:rPr>
                <w:rFonts w:asciiTheme="minorEastAsia" w:eastAsiaTheme="minorEastAsia" w:hAnsiTheme="minorEastAsia" w:cstheme="minorEastAsia"/>
                <w:sz w:val="24"/>
                <w:szCs w:val="24"/>
              </w:rPr>
            </w:pPr>
          </w:p>
        </w:tc>
      </w:tr>
    </w:tbl>
    <w:p w:rsidR="00AC6CFE" w:rsidRDefault="00F27D5C">
      <w:pPr>
        <w:spacing w:line="360" w:lineRule="exact"/>
        <w:ind w:left="840" w:hangingChars="350" w:hanging="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注：1、中、小、微企业、监狱或残疾人福利性单位产品须在明细表中注明，并在投标文件中提供相应证明材料，否则产生的一切后果由投标人承担。</w:t>
      </w:r>
    </w:p>
    <w:p w:rsidR="00AC6CFE" w:rsidRDefault="00F27D5C">
      <w:pPr>
        <w:spacing w:line="360" w:lineRule="exact"/>
        <w:ind w:leftChars="228" w:left="839" w:hangingChars="150" w:hanging="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2、属于</w:t>
      </w:r>
      <w:r>
        <w:rPr>
          <w:rFonts w:asciiTheme="minorEastAsia" w:eastAsiaTheme="minorEastAsia" w:hAnsiTheme="minorEastAsia" w:cstheme="minorEastAsia" w:hint="eastAsia"/>
          <w:bCs/>
          <w:sz w:val="24"/>
          <w:szCs w:val="24"/>
        </w:rPr>
        <w:t>《节能产品政府采购品目清单》、《环境标志产品政府采购品目清单》</w:t>
      </w:r>
      <w:r>
        <w:rPr>
          <w:rFonts w:asciiTheme="minorEastAsia" w:eastAsiaTheme="minorEastAsia" w:hAnsiTheme="minorEastAsia" w:cstheme="minorEastAsia" w:hint="eastAsia"/>
          <w:sz w:val="24"/>
          <w:szCs w:val="24"/>
        </w:rPr>
        <w:t>的产品需备注注明，同时</w:t>
      </w:r>
      <w:r>
        <w:rPr>
          <w:rFonts w:asciiTheme="minorEastAsia" w:eastAsiaTheme="minorEastAsia" w:hAnsiTheme="minorEastAsia" w:cstheme="minorEastAsia" w:hint="eastAsia"/>
          <w:bCs/>
          <w:sz w:val="24"/>
          <w:szCs w:val="24"/>
        </w:rPr>
        <w:t>提供</w:t>
      </w:r>
      <w:r>
        <w:rPr>
          <w:rFonts w:asciiTheme="minorEastAsia" w:eastAsiaTheme="minorEastAsia" w:hAnsiTheme="minorEastAsia" w:cstheme="minorEastAsia" w:hint="eastAsia"/>
          <w:sz w:val="24"/>
          <w:szCs w:val="24"/>
        </w:rPr>
        <w:t>该产品</w:t>
      </w:r>
      <w:r>
        <w:rPr>
          <w:rFonts w:asciiTheme="minorEastAsia" w:eastAsiaTheme="minorEastAsia" w:hAnsiTheme="minorEastAsia" w:cstheme="minorEastAsia" w:hint="eastAsia"/>
          <w:bCs/>
          <w:sz w:val="24"/>
          <w:szCs w:val="24"/>
        </w:rPr>
        <w:t>所在清单页的扫描件或网页截图，并</w:t>
      </w:r>
      <w:r>
        <w:rPr>
          <w:rFonts w:asciiTheme="minorEastAsia" w:eastAsiaTheme="minorEastAsia" w:hAnsiTheme="minorEastAsia" w:cstheme="minorEastAsia" w:hint="eastAsia"/>
          <w:kern w:val="0"/>
          <w:sz w:val="24"/>
          <w:szCs w:val="24"/>
        </w:rPr>
        <w:t>提供证书扫描件</w:t>
      </w:r>
      <w:r>
        <w:rPr>
          <w:rFonts w:asciiTheme="minorEastAsia" w:eastAsiaTheme="minorEastAsia" w:hAnsiTheme="minorEastAsia" w:cstheme="minorEastAsia" w:hint="eastAsia"/>
          <w:sz w:val="24"/>
          <w:szCs w:val="24"/>
        </w:rPr>
        <w:t>，否则产生的一切后果由投标人承担。（不属于节能产品、</w:t>
      </w:r>
      <w:r>
        <w:rPr>
          <w:rFonts w:asciiTheme="minorEastAsia" w:eastAsiaTheme="minorEastAsia" w:hAnsiTheme="minorEastAsia" w:cstheme="minorEastAsia" w:hint="eastAsia"/>
          <w:bCs/>
          <w:sz w:val="24"/>
          <w:szCs w:val="24"/>
        </w:rPr>
        <w:t>环境标志产品</w:t>
      </w:r>
      <w:r>
        <w:rPr>
          <w:rFonts w:asciiTheme="minorEastAsia" w:eastAsiaTheme="minorEastAsia" w:hAnsiTheme="minorEastAsia" w:cstheme="minorEastAsia" w:hint="eastAsia"/>
          <w:sz w:val="24"/>
          <w:szCs w:val="24"/>
        </w:rPr>
        <w:t>的不需提供）</w:t>
      </w:r>
    </w:p>
    <w:p w:rsidR="00AC6CFE" w:rsidRDefault="00F27D5C">
      <w:pPr>
        <w:spacing w:line="360" w:lineRule="exact"/>
        <w:ind w:leftChars="228" w:left="839" w:hangingChars="150" w:hanging="360"/>
        <w:rPr>
          <w:rFonts w:asciiTheme="minorEastAsia" w:eastAsiaTheme="minorEastAsia" w:hAnsiTheme="minorEastAsia" w:cstheme="minorEastAsia"/>
          <w:i/>
          <w:sz w:val="24"/>
          <w:szCs w:val="24"/>
        </w:rPr>
      </w:pPr>
      <w:r>
        <w:rPr>
          <w:rFonts w:asciiTheme="minorEastAsia" w:eastAsiaTheme="minorEastAsia" w:hAnsiTheme="minorEastAsia" w:cstheme="minorEastAsia" w:hint="eastAsia"/>
          <w:sz w:val="24"/>
          <w:szCs w:val="24"/>
        </w:rPr>
        <w:t>3、招标文件对节能产品、环境标志产品另有规定的从其规定。</w:t>
      </w:r>
    </w:p>
    <w:p w:rsidR="00AC6CFE" w:rsidRDefault="00F27D5C">
      <w:pPr>
        <w:spacing w:line="5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法定代表人或委托代理签字或签章：</w:t>
      </w:r>
    </w:p>
    <w:p w:rsidR="00AC6CFE" w:rsidRDefault="00AC6CFE">
      <w:pPr>
        <w:rPr>
          <w:rFonts w:asciiTheme="minorEastAsia" w:eastAsiaTheme="minorEastAsia" w:hAnsiTheme="minorEastAsia" w:cstheme="minorEastAsia"/>
          <w:sz w:val="24"/>
          <w:szCs w:val="24"/>
        </w:rPr>
        <w:sectPr w:rsidR="00AC6CFE">
          <w:pgSz w:w="16838" w:h="11906" w:orient="landscape"/>
          <w:pgMar w:top="1418" w:right="1440" w:bottom="1134" w:left="1440" w:header="851" w:footer="992" w:gutter="0"/>
          <w:cols w:space="720"/>
          <w:docGrid w:type="lines" w:linePitch="312"/>
        </w:sectPr>
      </w:pPr>
    </w:p>
    <w:p w:rsidR="00AC6CFE" w:rsidRDefault="00F27D5C">
      <w:pPr>
        <w:pStyle w:val="20"/>
        <w:jc w:val="center"/>
        <w:rPr>
          <w:rFonts w:asciiTheme="minorEastAsia" w:eastAsiaTheme="minorEastAsia" w:hAnsiTheme="minorEastAsia" w:cstheme="minorEastAsia"/>
          <w:sz w:val="24"/>
          <w:szCs w:val="24"/>
        </w:rPr>
      </w:pPr>
      <w:bookmarkStart w:id="121" w:name="_Toc474492113"/>
      <w:bookmarkStart w:id="122" w:name="_Toc3548"/>
      <w:r>
        <w:rPr>
          <w:rFonts w:asciiTheme="minorEastAsia" w:eastAsiaTheme="minorEastAsia" w:hAnsiTheme="minorEastAsia" w:cstheme="minorEastAsia" w:hint="eastAsia"/>
          <w:sz w:val="24"/>
          <w:szCs w:val="24"/>
        </w:rPr>
        <w:lastRenderedPageBreak/>
        <w:t>格式5.技术需求响应/偏离表</w:t>
      </w:r>
      <w:bookmarkEnd w:id="121"/>
      <w:bookmarkEnd w:id="122"/>
    </w:p>
    <w:p w:rsidR="00AC6CFE" w:rsidRDefault="00AC6CFE">
      <w:pPr>
        <w:spacing w:line="400" w:lineRule="exact"/>
        <w:rPr>
          <w:rFonts w:asciiTheme="minorEastAsia" w:eastAsiaTheme="minorEastAsia" w:hAnsiTheme="minorEastAsia" w:cstheme="minorEastAsi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66"/>
        <w:gridCol w:w="2073"/>
        <w:gridCol w:w="2268"/>
        <w:gridCol w:w="1560"/>
        <w:gridCol w:w="1417"/>
      </w:tblGrid>
      <w:tr w:rsidR="00AC6CFE">
        <w:trPr>
          <w:trHeight w:val="1082"/>
        </w:trPr>
        <w:tc>
          <w:tcPr>
            <w:tcW w:w="738"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266"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招标文件条目号</w:t>
            </w:r>
          </w:p>
        </w:tc>
        <w:tc>
          <w:tcPr>
            <w:tcW w:w="2073"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招标技术需求</w:t>
            </w:r>
          </w:p>
        </w:tc>
        <w:tc>
          <w:tcPr>
            <w:tcW w:w="2268"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投标技术响应</w:t>
            </w:r>
          </w:p>
        </w:tc>
        <w:tc>
          <w:tcPr>
            <w:tcW w:w="1560"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响应/偏离</w:t>
            </w:r>
          </w:p>
        </w:tc>
        <w:tc>
          <w:tcPr>
            <w:tcW w:w="1417"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w:t>
            </w:r>
          </w:p>
        </w:tc>
      </w:tr>
      <w:tr w:rsidR="00AC6CFE">
        <w:trPr>
          <w:trHeight w:val="915"/>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17"/>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17"/>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17"/>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915"/>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17"/>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41"/>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984"/>
        </w:trPr>
        <w:tc>
          <w:tcPr>
            <w:tcW w:w="738" w:type="dxa"/>
          </w:tcPr>
          <w:p w:rsidR="00AC6CFE" w:rsidRDefault="00AC6CFE">
            <w:pPr>
              <w:spacing w:line="400" w:lineRule="exact"/>
              <w:rPr>
                <w:rFonts w:asciiTheme="minorEastAsia" w:eastAsiaTheme="minorEastAsia" w:hAnsiTheme="minorEastAsia" w:cstheme="minorEastAsia"/>
                <w:sz w:val="24"/>
                <w:szCs w:val="24"/>
              </w:rPr>
            </w:pPr>
          </w:p>
        </w:tc>
        <w:tc>
          <w:tcPr>
            <w:tcW w:w="1266" w:type="dxa"/>
          </w:tcPr>
          <w:p w:rsidR="00AC6CFE" w:rsidRDefault="00AC6CFE">
            <w:pPr>
              <w:spacing w:line="400" w:lineRule="exact"/>
              <w:rPr>
                <w:rFonts w:asciiTheme="minorEastAsia" w:eastAsiaTheme="minorEastAsia" w:hAnsiTheme="minorEastAsia" w:cstheme="minorEastAsia"/>
                <w:sz w:val="24"/>
                <w:szCs w:val="24"/>
              </w:rPr>
            </w:pPr>
          </w:p>
        </w:tc>
        <w:tc>
          <w:tcPr>
            <w:tcW w:w="2073" w:type="dxa"/>
          </w:tcPr>
          <w:p w:rsidR="00AC6CFE" w:rsidRDefault="00AC6CFE">
            <w:pPr>
              <w:spacing w:line="400" w:lineRule="exact"/>
              <w:rPr>
                <w:rFonts w:asciiTheme="minorEastAsia" w:eastAsiaTheme="minorEastAsia" w:hAnsiTheme="minorEastAsia" w:cstheme="minorEastAsia"/>
                <w:sz w:val="24"/>
                <w:szCs w:val="24"/>
              </w:rPr>
            </w:pPr>
          </w:p>
        </w:tc>
        <w:tc>
          <w:tcPr>
            <w:tcW w:w="2268" w:type="dxa"/>
          </w:tcPr>
          <w:p w:rsidR="00AC6CFE" w:rsidRDefault="00AC6CFE">
            <w:pPr>
              <w:spacing w:line="400" w:lineRule="exact"/>
              <w:rPr>
                <w:rFonts w:asciiTheme="minorEastAsia" w:eastAsiaTheme="minorEastAsia" w:hAnsiTheme="minorEastAsia" w:cstheme="minorEastAsia"/>
                <w:sz w:val="24"/>
                <w:szCs w:val="24"/>
              </w:rPr>
            </w:pPr>
          </w:p>
        </w:tc>
        <w:tc>
          <w:tcPr>
            <w:tcW w:w="1560" w:type="dxa"/>
          </w:tcPr>
          <w:p w:rsidR="00AC6CFE" w:rsidRDefault="00AC6CFE">
            <w:pPr>
              <w:spacing w:line="400" w:lineRule="exact"/>
              <w:rPr>
                <w:rFonts w:asciiTheme="minorEastAsia" w:eastAsiaTheme="minorEastAsia" w:hAnsiTheme="minorEastAsia" w:cstheme="minorEastAsia"/>
                <w:sz w:val="24"/>
                <w:szCs w:val="24"/>
              </w:rPr>
            </w:pPr>
          </w:p>
        </w:tc>
        <w:tc>
          <w:tcPr>
            <w:tcW w:w="1417" w:type="dxa"/>
          </w:tcPr>
          <w:p w:rsidR="00AC6CFE" w:rsidRDefault="00AC6CFE">
            <w:pPr>
              <w:spacing w:line="400" w:lineRule="exact"/>
              <w:rPr>
                <w:rFonts w:asciiTheme="minorEastAsia" w:eastAsiaTheme="minorEastAsia" w:hAnsiTheme="minorEastAsia" w:cstheme="minorEastAsia"/>
                <w:sz w:val="24"/>
                <w:szCs w:val="24"/>
              </w:rPr>
            </w:pPr>
          </w:p>
        </w:tc>
      </w:tr>
    </w:tbl>
    <w:p w:rsidR="00AC6CFE" w:rsidRDefault="00AC6CFE">
      <w:pPr>
        <w:spacing w:line="400" w:lineRule="exact"/>
        <w:ind w:firstLineChars="200" w:firstLine="480"/>
        <w:rPr>
          <w:rFonts w:asciiTheme="minorEastAsia" w:eastAsiaTheme="minorEastAsia" w:hAnsiTheme="minorEastAsia" w:cstheme="minorEastAsia"/>
          <w:sz w:val="24"/>
          <w:szCs w:val="24"/>
        </w:rPr>
      </w:pPr>
    </w:p>
    <w:p w:rsidR="00AC6CFE" w:rsidRDefault="00F27D5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注：</w:t>
      </w:r>
      <w:r>
        <w:rPr>
          <w:rFonts w:asciiTheme="minorEastAsia" w:eastAsiaTheme="minorEastAsia" w:hAnsiTheme="minorEastAsia" w:cstheme="minorEastAsia" w:hint="eastAsia"/>
          <w:sz w:val="24"/>
          <w:szCs w:val="24"/>
        </w:rPr>
        <w:t xml:space="preserve"> 1、响应/偏离内容应在说明栏中说明该条款在投标文件中（或页码）的依据；</w:t>
      </w:r>
    </w:p>
    <w:p w:rsidR="00AC6CFE" w:rsidRDefault="00F27D5C" w:rsidP="006F4C7D">
      <w:pPr>
        <w:spacing w:afterLines="50" w:after="120" w:line="360" w:lineRule="auto"/>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2、投标人不按上述表格填写，所产生的一切后果由投标人承担。</w:t>
      </w:r>
    </w:p>
    <w:p w:rsidR="00AC6CFE" w:rsidRDefault="00AC6CFE">
      <w:pPr>
        <w:spacing w:line="400" w:lineRule="exact"/>
        <w:ind w:firstLineChars="200" w:firstLine="482"/>
        <w:rPr>
          <w:rFonts w:asciiTheme="minorEastAsia" w:eastAsiaTheme="minorEastAsia" w:hAnsiTheme="minorEastAsia" w:cstheme="minorEastAsia"/>
          <w:b/>
          <w:sz w:val="24"/>
          <w:szCs w:val="24"/>
          <w:u w:val="single"/>
        </w:rPr>
      </w:pPr>
    </w:p>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法定代表人或委托代理签字或签章： </w:t>
      </w:r>
    </w:p>
    <w:p w:rsidR="00AC6CFE" w:rsidRDefault="00AC6CFE">
      <w:pPr>
        <w:spacing w:line="400" w:lineRule="exact"/>
        <w:rPr>
          <w:rFonts w:asciiTheme="minorEastAsia" w:eastAsiaTheme="minorEastAsia" w:hAnsiTheme="minorEastAsia" w:cstheme="minorEastAsia"/>
          <w:sz w:val="24"/>
          <w:szCs w:val="24"/>
        </w:rPr>
      </w:pPr>
    </w:p>
    <w:p w:rsidR="00AC6CFE" w:rsidRDefault="00F27D5C">
      <w:pPr>
        <w:pStyle w:val="20"/>
        <w:jc w:val="center"/>
        <w:rPr>
          <w:rFonts w:asciiTheme="minorEastAsia" w:eastAsiaTheme="minorEastAsia" w:hAnsiTheme="minorEastAsia" w:cstheme="minorEastAsia"/>
          <w:sz w:val="24"/>
          <w:szCs w:val="24"/>
        </w:rPr>
      </w:pPr>
      <w:bookmarkStart w:id="123" w:name="_Toc474492114"/>
      <w:bookmarkStart w:id="124" w:name="_Toc9489"/>
      <w:r>
        <w:rPr>
          <w:rFonts w:asciiTheme="minorEastAsia" w:eastAsiaTheme="minorEastAsia" w:hAnsiTheme="minorEastAsia" w:cstheme="minorEastAsia" w:hint="eastAsia"/>
          <w:sz w:val="24"/>
          <w:szCs w:val="24"/>
        </w:rPr>
        <w:lastRenderedPageBreak/>
        <w:t>格式6.商务条件响应/偏离表</w:t>
      </w:r>
      <w:bookmarkEnd w:id="123"/>
      <w:bookmarkEnd w:id="124"/>
    </w:p>
    <w:p w:rsidR="00AC6CFE" w:rsidRDefault="00AC6CFE">
      <w:pPr>
        <w:spacing w:line="400" w:lineRule="exact"/>
        <w:rPr>
          <w:rFonts w:asciiTheme="minorEastAsia" w:eastAsiaTheme="minorEastAsia" w:hAnsiTheme="minorEastAsia" w:cstheme="minorEastAsia"/>
          <w:sz w:val="24"/>
          <w:szCs w:val="24"/>
          <w:u w:val="single"/>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974"/>
        <w:gridCol w:w="2457"/>
        <w:gridCol w:w="2457"/>
        <w:gridCol w:w="975"/>
        <w:gridCol w:w="900"/>
      </w:tblGrid>
      <w:tr w:rsidR="00AC6CFE">
        <w:trPr>
          <w:trHeight w:val="988"/>
          <w:jc w:val="center"/>
        </w:trPr>
        <w:tc>
          <w:tcPr>
            <w:tcW w:w="834"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74"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招标文件条目号</w:t>
            </w:r>
          </w:p>
        </w:tc>
        <w:tc>
          <w:tcPr>
            <w:tcW w:w="2457"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招标文件的商务条件</w:t>
            </w:r>
          </w:p>
        </w:tc>
        <w:tc>
          <w:tcPr>
            <w:tcW w:w="2457"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投标文件的商务响应</w:t>
            </w:r>
          </w:p>
        </w:tc>
        <w:tc>
          <w:tcPr>
            <w:tcW w:w="975"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响应/偏离</w:t>
            </w:r>
          </w:p>
        </w:tc>
        <w:tc>
          <w:tcPr>
            <w:tcW w:w="900" w:type="dxa"/>
            <w:vAlign w:val="center"/>
          </w:tcPr>
          <w:p w:rsidR="00AC6CFE" w:rsidRDefault="00F27D5C">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说明</w:t>
            </w: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r w:rsidR="00AC6CFE">
        <w:trPr>
          <w:trHeight w:val="1008"/>
          <w:jc w:val="center"/>
        </w:trPr>
        <w:tc>
          <w:tcPr>
            <w:tcW w:w="834" w:type="dxa"/>
          </w:tcPr>
          <w:p w:rsidR="00AC6CFE" w:rsidRDefault="00AC6CFE">
            <w:pPr>
              <w:spacing w:line="400" w:lineRule="exact"/>
              <w:rPr>
                <w:rFonts w:asciiTheme="minorEastAsia" w:eastAsiaTheme="minorEastAsia" w:hAnsiTheme="minorEastAsia" w:cstheme="minorEastAsia"/>
                <w:sz w:val="24"/>
                <w:szCs w:val="24"/>
              </w:rPr>
            </w:pPr>
          </w:p>
        </w:tc>
        <w:tc>
          <w:tcPr>
            <w:tcW w:w="1974"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2457" w:type="dxa"/>
          </w:tcPr>
          <w:p w:rsidR="00AC6CFE" w:rsidRDefault="00AC6CFE">
            <w:pPr>
              <w:spacing w:line="400" w:lineRule="exact"/>
              <w:rPr>
                <w:rFonts w:asciiTheme="minorEastAsia" w:eastAsiaTheme="minorEastAsia" w:hAnsiTheme="minorEastAsia" w:cstheme="minorEastAsia"/>
                <w:sz w:val="24"/>
                <w:szCs w:val="24"/>
              </w:rPr>
            </w:pPr>
          </w:p>
        </w:tc>
        <w:tc>
          <w:tcPr>
            <w:tcW w:w="975" w:type="dxa"/>
          </w:tcPr>
          <w:p w:rsidR="00AC6CFE" w:rsidRDefault="00AC6CFE">
            <w:pPr>
              <w:spacing w:line="400" w:lineRule="exact"/>
              <w:rPr>
                <w:rFonts w:asciiTheme="minorEastAsia" w:eastAsiaTheme="minorEastAsia" w:hAnsiTheme="minorEastAsia" w:cstheme="minorEastAsia"/>
                <w:sz w:val="24"/>
                <w:szCs w:val="24"/>
              </w:rPr>
            </w:pPr>
          </w:p>
        </w:tc>
        <w:tc>
          <w:tcPr>
            <w:tcW w:w="900" w:type="dxa"/>
          </w:tcPr>
          <w:p w:rsidR="00AC6CFE" w:rsidRDefault="00AC6CFE">
            <w:pPr>
              <w:spacing w:line="400" w:lineRule="exact"/>
              <w:rPr>
                <w:rFonts w:asciiTheme="minorEastAsia" w:eastAsiaTheme="minorEastAsia" w:hAnsiTheme="minorEastAsia" w:cstheme="minorEastAsia"/>
                <w:sz w:val="24"/>
                <w:szCs w:val="24"/>
              </w:rPr>
            </w:pPr>
          </w:p>
        </w:tc>
      </w:tr>
    </w:tbl>
    <w:p w:rsidR="00AC6CFE" w:rsidRDefault="00AC6CFE">
      <w:pPr>
        <w:spacing w:line="400" w:lineRule="exact"/>
        <w:rPr>
          <w:rFonts w:asciiTheme="minorEastAsia" w:eastAsiaTheme="minorEastAsia" w:hAnsiTheme="minorEastAsia" w:cstheme="minorEastAsia"/>
          <w:sz w:val="24"/>
          <w:szCs w:val="24"/>
        </w:rPr>
      </w:pPr>
    </w:p>
    <w:p w:rsidR="00AC6CFE" w:rsidRDefault="00F27D5C">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注：</w:t>
      </w:r>
      <w:r>
        <w:rPr>
          <w:rFonts w:asciiTheme="minorEastAsia" w:eastAsiaTheme="minorEastAsia" w:hAnsiTheme="minorEastAsia" w:cstheme="minorEastAsia" w:hint="eastAsia"/>
          <w:sz w:val="24"/>
          <w:szCs w:val="24"/>
        </w:rPr>
        <w:t xml:space="preserve"> 1、响应/偏离内容应在说明栏中说明该条款在投标文件中（或页码）的依据；</w:t>
      </w:r>
    </w:p>
    <w:p w:rsidR="00AC6CFE" w:rsidRDefault="00F27D5C">
      <w:pPr>
        <w:spacing w:line="432" w:lineRule="auto"/>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2、商务条款包括交货期、付款方式、质保期、验收及售后服务等内容；</w:t>
      </w:r>
    </w:p>
    <w:p w:rsidR="00AC6CFE" w:rsidRDefault="00F27D5C" w:rsidP="006F4C7D">
      <w:pPr>
        <w:spacing w:afterLines="50" w:after="120" w:line="360" w:lineRule="auto"/>
        <w:ind w:firstLineChars="250" w:firstLine="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3、投标人不按上述表格填写，所产生的一切后果由投标人承担。</w:t>
      </w:r>
    </w:p>
    <w:p w:rsidR="00AC6CFE" w:rsidRDefault="00AC6CFE">
      <w:pPr>
        <w:rPr>
          <w:rFonts w:asciiTheme="minorEastAsia" w:eastAsiaTheme="minorEastAsia" w:hAnsiTheme="minorEastAsia" w:cstheme="minorEastAsia"/>
          <w:sz w:val="24"/>
          <w:szCs w:val="24"/>
        </w:rPr>
      </w:pPr>
    </w:p>
    <w:p w:rsidR="00AC6CFE" w:rsidRDefault="00F27D5C">
      <w:pPr>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法定代表人或委托代理签字或签章：</w:t>
      </w:r>
      <w:r>
        <w:rPr>
          <w:rFonts w:asciiTheme="minorEastAsia" w:eastAsiaTheme="minorEastAsia" w:hAnsiTheme="minorEastAsia" w:cstheme="minorEastAsia" w:hint="eastAsia"/>
          <w:sz w:val="24"/>
          <w:szCs w:val="24"/>
          <w:u w:val="single"/>
        </w:rPr>
        <w:t xml:space="preserve"> </w:t>
      </w:r>
    </w:p>
    <w:p w:rsidR="00AC6CFE" w:rsidRDefault="00F27D5C">
      <w:pPr>
        <w:pStyle w:val="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u w:val="single"/>
        </w:rPr>
        <w:br w:type="page"/>
      </w:r>
      <w:bookmarkStart w:id="125" w:name="_Toc4691"/>
      <w:r>
        <w:rPr>
          <w:rFonts w:asciiTheme="minorEastAsia" w:eastAsiaTheme="minorEastAsia" w:hAnsiTheme="minorEastAsia" w:cstheme="minorEastAsia" w:hint="eastAsia"/>
          <w:b/>
          <w:sz w:val="24"/>
          <w:szCs w:val="24"/>
        </w:rPr>
        <w:lastRenderedPageBreak/>
        <w:t>7、投标人应当提交的资格、资信证明文件</w:t>
      </w:r>
      <w:bookmarkEnd w:id="125"/>
    </w:p>
    <w:p w:rsidR="00AC6CFE" w:rsidRDefault="00AC6CFE">
      <w:pPr>
        <w:rPr>
          <w:rFonts w:asciiTheme="minorEastAsia" w:eastAsiaTheme="minorEastAsia" w:hAnsiTheme="minorEastAsia" w:cstheme="minorEastAsia"/>
          <w:b/>
          <w:sz w:val="24"/>
          <w:szCs w:val="24"/>
        </w:rPr>
      </w:pPr>
    </w:p>
    <w:p w:rsidR="00AC6CFE" w:rsidRDefault="00F27D5C">
      <w:pPr>
        <w:spacing w:line="400" w:lineRule="exact"/>
        <w:ind w:left="651" w:hangingChars="270" w:hanging="65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说明：以下应当提交的资格、资信证明文件均为原件原色扫描件,未提交或不满足要求均视为无效投标。</w:t>
      </w:r>
    </w:p>
    <w:p w:rsidR="00AC6CFE" w:rsidRDefault="00F27D5C">
      <w:pPr>
        <w:pStyle w:val="20"/>
        <w:spacing w:before="0" w:after="0" w:line="400" w:lineRule="exact"/>
        <w:rPr>
          <w:rFonts w:asciiTheme="minorEastAsia" w:eastAsiaTheme="minorEastAsia" w:hAnsiTheme="minorEastAsia" w:cstheme="minorEastAsia"/>
          <w:sz w:val="28"/>
          <w:szCs w:val="28"/>
        </w:rPr>
      </w:pPr>
      <w:bookmarkStart w:id="126" w:name="_Toc13225"/>
      <w:r>
        <w:rPr>
          <w:rFonts w:asciiTheme="minorEastAsia" w:eastAsiaTheme="minorEastAsia" w:hAnsiTheme="minorEastAsia" w:cstheme="minorEastAsia" w:hint="eastAsia"/>
          <w:sz w:val="28"/>
          <w:szCs w:val="28"/>
        </w:rPr>
        <w:t>格式7-1具有独立承担民事责任的能力的资格证明文件</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如投标人是企业的（包括合伙企业）应提供有效的“企业法人营业执照”或“营业执照”；如投标人是事业单位的应提供“事业单位法人证书”；如投标人是非企业专业服务机构的应提供执业许可证等证明文件； 投标人是个体工商户的应提供有效的“个体工商户营业执照”、组织机构代码证证明文件（实行“统一社会信用代码”的不需单独提供组织机构代码证）；如投标人是自然人的，应提供有效的自然人的身份证明(中国公民)。 </w:t>
      </w:r>
    </w:p>
    <w:p w:rsidR="00AC6CFE" w:rsidRDefault="00F27D5C">
      <w:pPr>
        <w:pStyle w:val="20"/>
        <w:spacing w:before="0" w:after="0" w:line="400" w:lineRule="exact"/>
        <w:rPr>
          <w:rFonts w:asciiTheme="minorEastAsia" w:eastAsiaTheme="minorEastAsia" w:hAnsiTheme="minorEastAsia" w:cstheme="minorEastAsia"/>
          <w:sz w:val="28"/>
          <w:szCs w:val="28"/>
        </w:rPr>
      </w:pPr>
      <w:bookmarkStart w:id="127" w:name="_Toc494138641"/>
      <w:bookmarkStart w:id="128" w:name="_Toc494292929"/>
      <w:r>
        <w:rPr>
          <w:rFonts w:asciiTheme="minorEastAsia" w:eastAsiaTheme="minorEastAsia" w:hAnsiTheme="minorEastAsia" w:cstheme="minorEastAsia" w:hint="eastAsia"/>
          <w:sz w:val="28"/>
          <w:szCs w:val="28"/>
        </w:rPr>
        <w:t>格式7-2具有良好的商业信誉和健全的财务会计制度的证明文件</w:t>
      </w:r>
      <w:bookmarkEnd w:id="127"/>
      <w:bookmarkEnd w:id="128"/>
      <w:r>
        <w:rPr>
          <w:rFonts w:asciiTheme="minorEastAsia" w:eastAsiaTheme="minorEastAsia" w:hAnsiTheme="minorEastAsia" w:cstheme="minorEastAsia" w:hint="eastAsia"/>
          <w:sz w:val="28"/>
          <w:szCs w:val="28"/>
        </w:rPr>
        <w:t xml:space="preserve"> </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是法人的，提供2021年度经会计师事务所审计的财务报告或开标前六个月任意一个月的财务报表（含资产负债表、利润表、现金流量表），或在开标前三个月内其基本开户银行出具的资信证明；其他组织和自然人，没有财务报告（表），可以提供在开标前三个月内银行出具的资信证明；个体工商户提供开标前三个月中国人民银行征信中心开具个人信用报告。</w:t>
      </w:r>
    </w:p>
    <w:p w:rsidR="00AC6CFE" w:rsidRDefault="00F27D5C">
      <w:pPr>
        <w:pStyle w:val="20"/>
        <w:spacing w:before="0" w:after="0" w:line="400" w:lineRule="exact"/>
        <w:rPr>
          <w:rFonts w:asciiTheme="minorEastAsia" w:eastAsiaTheme="minorEastAsia" w:hAnsiTheme="minorEastAsia" w:cstheme="minorEastAsia"/>
          <w:sz w:val="28"/>
          <w:szCs w:val="28"/>
        </w:rPr>
      </w:pPr>
      <w:bookmarkStart w:id="129" w:name="_Toc494292930"/>
      <w:bookmarkStart w:id="130" w:name="_Toc494138642"/>
      <w:r>
        <w:rPr>
          <w:rFonts w:asciiTheme="minorEastAsia" w:eastAsiaTheme="minorEastAsia" w:hAnsiTheme="minorEastAsia" w:cstheme="minorEastAsia" w:hint="eastAsia"/>
          <w:sz w:val="28"/>
          <w:szCs w:val="28"/>
        </w:rPr>
        <w:t>格式7-3 具有履行合同所必须的设备和专业技术能力的证明文件</w:t>
      </w:r>
      <w:bookmarkEnd w:id="129"/>
      <w:bookmarkEnd w:id="130"/>
      <w:r>
        <w:rPr>
          <w:rFonts w:asciiTheme="minorEastAsia" w:eastAsiaTheme="minorEastAsia" w:hAnsiTheme="minorEastAsia" w:cstheme="minorEastAsia" w:hint="eastAsia"/>
          <w:sz w:val="28"/>
          <w:szCs w:val="28"/>
        </w:rPr>
        <w:t xml:space="preserve"> </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投标人提供具有履行合同所必须的设备和专业技术能力的承诺函；</w:t>
      </w:r>
      <w:r>
        <w:rPr>
          <w:rFonts w:asciiTheme="minorEastAsia" w:eastAsiaTheme="minorEastAsia" w:hAnsiTheme="minorEastAsia" w:cstheme="minorEastAsia" w:hint="eastAsia"/>
          <w:kern w:val="0"/>
          <w:sz w:val="24"/>
          <w:szCs w:val="24"/>
        </w:rPr>
        <w:t>（见格式7-8）</w:t>
      </w:r>
    </w:p>
    <w:p w:rsidR="00AC6CFE" w:rsidRDefault="00F27D5C">
      <w:pPr>
        <w:pStyle w:val="20"/>
        <w:spacing w:before="0" w:after="0" w:line="400" w:lineRule="exact"/>
        <w:rPr>
          <w:rFonts w:asciiTheme="minorEastAsia" w:eastAsiaTheme="minorEastAsia" w:hAnsiTheme="minorEastAsia" w:cstheme="minorEastAsia"/>
          <w:sz w:val="28"/>
          <w:szCs w:val="28"/>
        </w:rPr>
      </w:pPr>
      <w:bookmarkStart w:id="131" w:name="_Toc494138643"/>
      <w:bookmarkStart w:id="132" w:name="_Toc494292931"/>
      <w:r>
        <w:rPr>
          <w:rFonts w:asciiTheme="minorEastAsia" w:eastAsiaTheme="minorEastAsia" w:hAnsiTheme="minorEastAsia" w:cstheme="minorEastAsia" w:hint="eastAsia"/>
          <w:sz w:val="28"/>
          <w:szCs w:val="28"/>
        </w:rPr>
        <w:t>格式7-4 有依法缴纳税收和社会保障资金的良好记录的证明文件</w:t>
      </w:r>
      <w:bookmarkEnd w:id="131"/>
      <w:bookmarkEnd w:id="132"/>
      <w:r>
        <w:rPr>
          <w:rFonts w:asciiTheme="minorEastAsia" w:eastAsiaTheme="minorEastAsia" w:hAnsiTheme="minorEastAsia" w:cstheme="minorEastAsia" w:hint="eastAsia"/>
          <w:sz w:val="28"/>
          <w:szCs w:val="28"/>
        </w:rPr>
        <w:t xml:space="preserve"> </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税务登记证（实行“统一社会信用代码”的不需单独提供）和开标前六个月内任意一个月的企业缴税凭证或证明； </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开标前六个月内任意一个月的缴纳社会保障资金的凭证或当地社会保障局出具的缴纳明细。</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依法免税或不需要缴纳社会保障资金的投标人，应当提供相关文件证明其依法免税或不需要缴纳社会保障资金。</w:t>
      </w:r>
    </w:p>
    <w:p w:rsidR="00AC6CFE" w:rsidRDefault="00F27D5C">
      <w:pPr>
        <w:pStyle w:val="20"/>
        <w:spacing w:before="0" w:after="0" w:line="400" w:lineRule="exact"/>
        <w:rPr>
          <w:rFonts w:asciiTheme="minorEastAsia" w:eastAsiaTheme="minorEastAsia" w:hAnsiTheme="minorEastAsia" w:cstheme="minorEastAsia"/>
          <w:sz w:val="28"/>
          <w:szCs w:val="28"/>
        </w:rPr>
      </w:pPr>
      <w:bookmarkStart w:id="133" w:name="_Toc494292932"/>
      <w:bookmarkStart w:id="134" w:name="_Toc494138644"/>
      <w:r>
        <w:rPr>
          <w:rFonts w:asciiTheme="minorEastAsia" w:eastAsiaTheme="minorEastAsia" w:hAnsiTheme="minorEastAsia" w:cstheme="minorEastAsia" w:hint="eastAsia"/>
          <w:sz w:val="28"/>
          <w:szCs w:val="28"/>
        </w:rPr>
        <w:t>格式7-5参加政府采购前三年内,在经营活动中没有重大违法记录的证明文件</w:t>
      </w:r>
      <w:bookmarkEnd w:id="133"/>
      <w:bookmarkEnd w:id="134"/>
      <w:r>
        <w:rPr>
          <w:rFonts w:asciiTheme="minorEastAsia" w:eastAsiaTheme="minorEastAsia" w:hAnsiTheme="minorEastAsia" w:cstheme="minorEastAsia" w:hint="eastAsia"/>
          <w:sz w:val="28"/>
          <w:szCs w:val="28"/>
        </w:rPr>
        <w:t xml:space="preserve"> </w:t>
      </w:r>
    </w:p>
    <w:p w:rsidR="00AC6CFE" w:rsidRDefault="00F27D5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参加政府采购前三年内,在经营活动中没有重大违法记录承诺函；</w:t>
      </w:r>
      <w:r>
        <w:rPr>
          <w:rFonts w:asciiTheme="minorEastAsia" w:eastAsiaTheme="minorEastAsia" w:hAnsiTheme="minorEastAsia" w:cstheme="minorEastAsia" w:hint="eastAsia"/>
          <w:kern w:val="0"/>
          <w:sz w:val="24"/>
          <w:szCs w:val="24"/>
        </w:rPr>
        <w:t>（见格式7-8）</w:t>
      </w:r>
    </w:p>
    <w:p w:rsidR="00AC6CFE" w:rsidRDefault="00F27D5C">
      <w:pPr>
        <w:spacing w:line="400" w:lineRule="exact"/>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重大违法记录，是指投标人因违法经营受到刑事处罚或者责令停产停业、吊销许可证或者执照、较大罚款等行政处罚。</w:t>
      </w:r>
      <w:r>
        <w:rPr>
          <w:rFonts w:asciiTheme="minorEastAsia" w:eastAsiaTheme="minorEastAsia" w:hAnsiTheme="minorEastAsia" w:cstheme="minorEastAsia" w:hint="eastAsia"/>
          <w:b/>
          <w:sz w:val="24"/>
          <w:szCs w:val="24"/>
        </w:rPr>
        <w:t xml:space="preserve"> </w:t>
      </w:r>
    </w:p>
    <w:p w:rsidR="00AC6CFE" w:rsidRDefault="00F27D5C">
      <w:pPr>
        <w:spacing w:line="40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格式7-6 投标人信用证明</w:t>
      </w:r>
    </w:p>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（操作步骤：登录“信用中国”首页，在“信用信息”一栏中输入公司全称搜索以及“中国政府采购网”网站首页，在</w:t>
      </w:r>
      <w:hyperlink r:id="rId19" w:tooltip="政府采购严重违法失信行为记录名单" w:history="1">
        <w:r>
          <w:rPr>
            <w:rFonts w:asciiTheme="minorEastAsia" w:eastAsiaTheme="minorEastAsia" w:hAnsiTheme="minorEastAsia" w:cstheme="minorEastAsia"/>
            <w:sz w:val="24"/>
            <w:szCs w:val="24"/>
          </w:rPr>
          <w:t>政府采购严重违法失信行为记录名单</w:t>
        </w:r>
      </w:hyperlink>
      <w:r>
        <w:rPr>
          <w:rFonts w:asciiTheme="minorEastAsia" w:eastAsiaTheme="minorEastAsia" w:hAnsiTheme="minorEastAsia" w:cstheme="minorEastAsia" w:hint="eastAsia"/>
          <w:sz w:val="24"/>
          <w:szCs w:val="24"/>
        </w:rPr>
        <w:t>输入公司全称，然后将全部搜索结果截屏打印并加盖公章）</w:t>
      </w:r>
    </w:p>
    <w:p w:rsidR="00AC6CFE" w:rsidRDefault="00F27D5C">
      <w:pPr>
        <w:pStyle w:val="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格式7-7法定代表人授权书</w:t>
      </w:r>
      <w:bookmarkEnd w:id="126"/>
    </w:p>
    <w:p w:rsidR="00AC6CFE" w:rsidRDefault="00AC6CFE">
      <w:pPr>
        <w:spacing w:line="432" w:lineRule="auto"/>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w:t>
      </w:r>
      <w:r w:rsidR="006F4C7D">
        <w:rPr>
          <w:rFonts w:asciiTheme="minorEastAsia" w:eastAsiaTheme="minorEastAsia" w:hAnsiTheme="minorEastAsia" w:cstheme="minorEastAsia" w:hint="eastAsia"/>
          <w:sz w:val="24"/>
          <w:szCs w:val="24"/>
        </w:rPr>
        <w:t>江西宇晟工程管理有限公司</w:t>
      </w:r>
    </w:p>
    <w:p w:rsidR="00AC6CFE" w:rsidRDefault="00AC6CFE">
      <w:pPr>
        <w:spacing w:line="440" w:lineRule="exact"/>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（投标人全称）法定代表人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授权</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（全权代表姓名）为全权代表,参加贵处组织的</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（招标编号）项目招标活动，全权代表我方处理招标活动中的一切事宜。</w:t>
      </w:r>
    </w:p>
    <w:p w:rsidR="00AC6CFE" w:rsidRDefault="00AC6CFE">
      <w:pPr>
        <w:spacing w:line="440" w:lineRule="exact"/>
        <w:rPr>
          <w:rFonts w:asciiTheme="minorEastAsia" w:eastAsiaTheme="minorEastAsia" w:hAnsiTheme="minorEastAsia" w:cstheme="minorEastAsia"/>
          <w:sz w:val="24"/>
          <w:szCs w:val="24"/>
        </w:rPr>
      </w:pPr>
    </w:p>
    <w:p w:rsidR="00AC6CFE" w:rsidRDefault="00AC6CFE">
      <w:pPr>
        <w:spacing w:line="440" w:lineRule="exact"/>
        <w:rPr>
          <w:rFonts w:asciiTheme="minorEastAsia" w:eastAsiaTheme="minorEastAsia" w:hAnsiTheme="minorEastAsia" w:cstheme="minorEastAsia"/>
          <w:sz w:val="24"/>
          <w:szCs w:val="24"/>
        </w:rPr>
      </w:pPr>
    </w:p>
    <w:p w:rsidR="00AC6CFE" w:rsidRDefault="00AC6CFE">
      <w:pPr>
        <w:spacing w:line="440" w:lineRule="exact"/>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法定代表人签字或签章：</w:t>
      </w:r>
    </w:p>
    <w:p w:rsidR="00AC6CFE" w:rsidRDefault="00AC6CFE">
      <w:pPr>
        <w:spacing w:line="440" w:lineRule="exact"/>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投标人签章：</w:t>
      </w:r>
    </w:p>
    <w:p w:rsidR="00AC6CFE" w:rsidRDefault="00AC6CFE">
      <w:pPr>
        <w:spacing w:line="440" w:lineRule="exact"/>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日  期：</w:t>
      </w:r>
    </w:p>
    <w:p w:rsidR="00AC6CFE" w:rsidRDefault="00AC6CFE">
      <w:pPr>
        <w:spacing w:line="440" w:lineRule="exact"/>
        <w:rPr>
          <w:rFonts w:asciiTheme="minorEastAsia" w:eastAsiaTheme="minorEastAsia" w:hAnsiTheme="minorEastAsia" w:cstheme="minorEastAsia"/>
          <w:sz w:val="24"/>
          <w:szCs w:val="24"/>
        </w:rPr>
      </w:pPr>
    </w:p>
    <w:p w:rsidR="00AC6CFE" w:rsidRDefault="00AC6CFE">
      <w:pPr>
        <w:spacing w:line="440" w:lineRule="exact"/>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w:t>
      </w:r>
    </w:p>
    <w:p w:rsidR="00AC6CFE" w:rsidRDefault="00F27D5C">
      <w:pPr>
        <w:spacing w:line="44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全权代表姓名：</w:t>
      </w:r>
      <w:r>
        <w:rPr>
          <w:rFonts w:asciiTheme="minorEastAsia" w:eastAsiaTheme="minorEastAsia" w:hAnsiTheme="minorEastAsia" w:cstheme="minorEastAsia" w:hint="eastAsia"/>
          <w:sz w:val="24"/>
          <w:szCs w:val="24"/>
          <w:u w:val="single"/>
        </w:rPr>
        <w:t xml:space="preserve">                   </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职        </w:t>
      </w:r>
      <w:proofErr w:type="gramStart"/>
      <w:r>
        <w:rPr>
          <w:rFonts w:asciiTheme="minorEastAsia" w:eastAsiaTheme="minorEastAsia" w:hAnsiTheme="minorEastAsia" w:cstheme="minorEastAsia" w:hint="eastAsia"/>
          <w:sz w:val="24"/>
          <w:szCs w:val="24"/>
        </w:rPr>
        <w:t>务</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                   </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        话：</w:t>
      </w:r>
      <w:r>
        <w:rPr>
          <w:rFonts w:asciiTheme="minorEastAsia" w:eastAsiaTheme="minorEastAsia" w:hAnsiTheme="minorEastAsia" w:cstheme="minorEastAsia" w:hint="eastAsia"/>
          <w:sz w:val="24"/>
          <w:szCs w:val="24"/>
          <w:u w:val="single"/>
        </w:rPr>
        <w:t xml:space="preserve">                   </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详细通讯地址：</w:t>
      </w:r>
      <w:r>
        <w:rPr>
          <w:rFonts w:asciiTheme="minorEastAsia" w:eastAsiaTheme="minorEastAsia" w:hAnsiTheme="minorEastAsia" w:cstheme="minorEastAsia" w:hint="eastAsia"/>
          <w:sz w:val="24"/>
          <w:szCs w:val="24"/>
          <w:u w:val="single"/>
        </w:rPr>
        <w:t xml:space="preserve">                   </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 政 编 码 ：</w:t>
      </w:r>
      <w:r>
        <w:rPr>
          <w:rFonts w:asciiTheme="minorEastAsia" w:eastAsiaTheme="minorEastAsia" w:hAnsiTheme="minorEastAsia" w:cstheme="minorEastAsia" w:hint="eastAsia"/>
          <w:sz w:val="24"/>
          <w:szCs w:val="24"/>
          <w:u w:val="single"/>
        </w:rPr>
        <w:t xml:space="preserve">                   </w:t>
      </w:r>
    </w:p>
    <w:p w:rsidR="00AC6CFE" w:rsidRDefault="00AC6CFE">
      <w:pPr>
        <w:rPr>
          <w:rFonts w:asciiTheme="minorEastAsia" w:eastAsiaTheme="minorEastAsia" w:hAnsiTheme="minorEastAsia" w:cstheme="minorEastAsia"/>
          <w:sz w:val="24"/>
          <w:szCs w:val="24"/>
        </w:rPr>
      </w:pPr>
    </w:p>
    <w:p w:rsidR="00AC6CFE" w:rsidRDefault="00AC6CFE">
      <w:pPr>
        <w:spacing w:line="440" w:lineRule="exact"/>
        <w:rPr>
          <w:rFonts w:asciiTheme="minorEastAsia" w:eastAsiaTheme="minorEastAsia" w:hAnsiTheme="minorEastAsia" w:cstheme="minorEastAsia"/>
          <w:sz w:val="24"/>
          <w:szCs w:val="24"/>
        </w:rPr>
      </w:pPr>
    </w:p>
    <w:p w:rsidR="00AC6CFE" w:rsidRDefault="00AC6CFE">
      <w:pPr>
        <w:tabs>
          <w:tab w:val="left" w:pos="1470"/>
        </w:tabs>
        <w:spacing w:line="432" w:lineRule="auto"/>
        <w:rPr>
          <w:rFonts w:asciiTheme="minorEastAsia" w:eastAsiaTheme="minorEastAsia" w:hAnsiTheme="minorEastAsia" w:cstheme="minorEastAsia"/>
          <w:b/>
          <w:sz w:val="24"/>
          <w:szCs w:val="24"/>
        </w:rPr>
      </w:pPr>
    </w:p>
    <w:p w:rsidR="00AC6CFE" w:rsidRDefault="00F27D5C">
      <w:pPr>
        <w:pStyle w:val="case3"/>
        <w:spacing w:line="4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附：全权代表身份证扫描件（正、反面）</w:t>
      </w: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说明：法定代表人参加采购，不用提供授权书</w:t>
      </w: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sz w:val="24"/>
          <w:szCs w:val="24"/>
        </w:rPr>
        <w:lastRenderedPageBreak/>
        <w:t xml:space="preserve"> </w:t>
      </w:r>
    </w:p>
    <w:p w:rsidR="00AC6CFE" w:rsidRDefault="00F27D5C">
      <w:pPr>
        <w:pStyle w:val="20"/>
        <w:jc w:val="center"/>
        <w:rPr>
          <w:rFonts w:asciiTheme="minorEastAsia" w:eastAsiaTheme="minorEastAsia" w:hAnsiTheme="minorEastAsia" w:cstheme="minorEastAsia"/>
          <w:sz w:val="24"/>
          <w:szCs w:val="24"/>
        </w:rPr>
      </w:pPr>
      <w:bookmarkStart w:id="135" w:name="_Toc17973"/>
      <w:r>
        <w:rPr>
          <w:rFonts w:asciiTheme="minorEastAsia" w:eastAsiaTheme="minorEastAsia" w:hAnsiTheme="minorEastAsia" w:cstheme="minorEastAsia" w:hint="eastAsia"/>
          <w:sz w:val="24"/>
          <w:szCs w:val="24"/>
        </w:rPr>
        <w:t>格式7-8投标人的资格声明</w:t>
      </w:r>
      <w:bookmarkEnd w:id="135"/>
    </w:p>
    <w:p w:rsidR="00AC6CFE" w:rsidRDefault="00F27D5C" w:rsidP="006F4C7D">
      <w:pPr>
        <w:spacing w:afterLines="100" w:after="240" w:line="432"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（参考格式）</w:t>
      </w: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w:t>
      </w:r>
      <w:r w:rsidR="006F4C7D">
        <w:rPr>
          <w:rFonts w:asciiTheme="minorEastAsia" w:eastAsiaTheme="minorEastAsia" w:hAnsiTheme="minorEastAsia" w:cstheme="minorEastAsia" w:hint="eastAsia"/>
          <w:sz w:val="24"/>
          <w:szCs w:val="24"/>
        </w:rPr>
        <w:t>江西宇晟工程管理有限公司</w:t>
      </w:r>
    </w:p>
    <w:p w:rsidR="00AC6CFE" w:rsidRDefault="00AC6CFE" w:rsidP="00A4584E">
      <w:pPr>
        <w:spacing w:line="560" w:lineRule="exact"/>
        <w:ind w:left="2" w:firstLineChars="202" w:firstLine="477"/>
        <w:rPr>
          <w:rFonts w:asciiTheme="minorEastAsia" w:eastAsiaTheme="minorEastAsia" w:hAnsiTheme="minorEastAsia" w:cstheme="minorEastAsia"/>
          <w:spacing w:val="-2"/>
          <w:sz w:val="24"/>
          <w:szCs w:val="24"/>
        </w:rPr>
      </w:pPr>
    </w:p>
    <w:p w:rsidR="00AC6CFE" w:rsidRDefault="00F27D5C" w:rsidP="00A4584E">
      <w:pPr>
        <w:spacing w:line="560" w:lineRule="exact"/>
        <w:ind w:left="2" w:firstLineChars="202" w:firstLine="47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2"/>
          <w:sz w:val="24"/>
          <w:szCs w:val="24"/>
        </w:rPr>
        <w:t>为响应贵方</w:t>
      </w:r>
      <w:r>
        <w:rPr>
          <w:rFonts w:asciiTheme="minorEastAsia" w:eastAsiaTheme="minorEastAsia" w:hAnsiTheme="minorEastAsia" w:cstheme="minorEastAsia" w:hint="eastAsia"/>
          <w:i/>
          <w:spacing w:val="-2"/>
          <w:sz w:val="24"/>
          <w:szCs w:val="24"/>
          <w:u w:val="single"/>
        </w:rPr>
        <w:t>（项目名称、招标编号）</w:t>
      </w:r>
      <w:r>
        <w:rPr>
          <w:rFonts w:asciiTheme="minorEastAsia" w:eastAsiaTheme="minorEastAsia" w:hAnsiTheme="minorEastAsia" w:cstheme="minorEastAsia" w:hint="eastAsia"/>
          <w:spacing w:val="-2"/>
          <w:sz w:val="24"/>
          <w:szCs w:val="24"/>
        </w:rPr>
        <w:t>投标邀请，下述签字人愿参与投标，提供采购需求一览表和技术规格</w:t>
      </w:r>
      <w:r>
        <w:rPr>
          <w:rFonts w:asciiTheme="minorEastAsia" w:eastAsiaTheme="minorEastAsia" w:hAnsiTheme="minorEastAsia" w:cstheme="minorEastAsia" w:hint="eastAsia"/>
          <w:sz w:val="24"/>
          <w:szCs w:val="24"/>
        </w:rPr>
        <w:t>规定的货物和有关服务</w:t>
      </w:r>
      <w:r>
        <w:rPr>
          <w:rFonts w:asciiTheme="minorEastAsia" w:eastAsiaTheme="minorEastAsia" w:hAnsiTheme="minorEastAsia" w:cstheme="minorEastAsia" w:hint="eastAsia"/>
          <w:spacing w:val="-2"/>
          <w:sz w:val="24"/>
          <w:szCs w:val="24"/>
        </w:rPr>
        <w:t>，提交下述文件并声明全</w:t>
      </w:r>
      <w:r>
        <w:rPr>
          <w:rFonts w:asciiTheme="minorEastAsia" w:eastAsiaTheme="minorEastAsia" w:hAnsiTheme="minorEastAsia" w:cstheme="minorEastAsia" w:hint="eastAsia"/>
          <w:sz w:val="24"/>
          <w:szCs w:val="24"/>
        </w:rPr>
        <w:t>部说明是真实的和正确的。</w:t>
      </w:r>
    </w:p>
    <w:p w:rsidR="00AC6CFE" w:rsidRDefault="00F27D5C">
      <w:p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1.我方具有履行合同所必须的设备和专业技术能力。</w:t>
      </w:r>
    </w:p>
    <w:p w:rsidR="00AC6CFE" w:rsidRDefault="00F27D5C">
      <w:p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2.我方在参加政府采购前三年内,在经营活动中没有重大违法记录。</w:t>
      </w:r>
    </w:p>
    <w:p w:rsidR="00AC6CFE" w:rsidRDefault="00F27D5C">
      <w:pPr>
        <w:spacing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3.下述签字人在证书中证明</w:t>
      </w:r>
      <w:proofErr w:type="gramStart"/>
      <w:r>
        <w:rPr>
          <w:rFonts w:asciiTheme="minorEastAsia" w:eastAsiaTheme="minorEastAsia" w:hAnsiTheme="minorEastAsia" w:cstheme="minorEastAsia" w:hint="eastAsia"/>
          <w:sz w:val="24"/>
          <w:szCs w:val="24"/>
        </w:rPr>
        <w:t>本资格</w:t>
      </w:r>
      <w:proofErr w:type="gramEnd"/>
      <w:r>
        <w:rPr>
          <w:rFonts w:asciiTheme="minorEastAsia" w:eastAsiaTheme="minorEastAsia" w:hAnsiTheme="minorEastAsia" w:cstheme="minorEastAsia" w:hint="eastAsia"/>
          <w:sz w:val="24"/>
          <w:szCs w:val="24"/>
        </w:rPr>
        <w:t>文件中的内容是真实的和正确的。</w:t>
      </w:r>
    </w:p>
    <w:p w:rsidR="00AC6CFE" w:rsidRDefault="00AC6CFE">
      <w:pPr>
        <w:spacing w:line="432" w:lineRule="auto"/>
        <w:rPr>
          <w:rFonts w:asciiTheme="minorEastAsia" w:eastAsiaTheme="minorEastAsia" w:hAnsiTheme="minorEastAsia" w:cstheme="minorEastAsia"/>
          <w:sz w:val="24"/>
          <w:szCs w:val="24"/>
        </w:rPr>
      </w:pPr>
    </w:p>
    <w:p w:rsidR="00AC6CFE" w:rsidRDefault="00AC6CFE">
      <w:pPr>
        <w:spacing w:line="432" w:lineRule="auto"/>
        <w:rPr>
          <w:rFonts w:asciiTheme="minorEastAsia" w:eastAsiaTheme="minorEastAsia" w:hAnsiTheme="minorEastAsia" w:cstheme="minorEastAsia"/>
          <w:sz w:val="24"/>
          <w:szCs w:val="24"/>
        </w:rPr>
      </w:pP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法定代表人或委托代理签字或签章：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投标人签章：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日期：                                       </w:t>
      </w:r>
    </w:p>
    <w:p w:rsidR="00AC6CFE" w:rsidRDefault="00AC6CFE">
      <w:pPr>
        <w:tabs>
          <w:tab w:val="left" w:pos="1470"/>
        </w:tabs>
        <w:spacing w:line="432" w:lineRule="auto"/>
        <w:rPr>
          <w:rFonts w:asciiTheme="minorEastAsia" w:eastAsiaTheme="minorEastAsia" w:hAnsiTheme="minorEastAsia" w:cstheme="minorEastAsia"/>
          <w:b/>
          <w:sz w:val="24"/>
          <w:szCs w:val="24"/>
        </w:rPr>
      </w:pP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AC6CFE" w:rsidRDefault="00F27D5C">
      <w:pPr>
        <w:pStyle w:val="20"/>
        <w:jc w:val="center"/>
        <w:rPr>
          <w:rFonts w:asciiTheme="minorEastAsia" w:eastAsiaTheme="minorEastAsia" w:hAnsiTheme="minorEastAsia" w:cstheme="minorEastAsia"/>
          <w:sz w:val="24"/>
          <w:szCs w:val="24"/>
        </w:rPr>
      </w:pPr>
      <w:bookmarkStart w:id="136" w:name="_Toc10695"/>
      <w:r>
        <w:rPr>
          <w:rFonts w:asciiTheme="minorEastAsia" w:eastAsiaTheme="minorEastAsia" w:hAnsiTheme="minorEastAsia" w:cstheme="minorEastAsia" w:hint="eastAsia"/>
          <w:sz w:val="24"/>
          <w:szCs w:val="24"/>
        </w:rPr>
        <w:lastRenderedPageBreak/>
        <w:t>格式7-9投标保证金凭证</w:t>
      </w:r>
      <w:bookmarkEnd w:id="136"/>
      <w:r>
        <w:rPr>
          <w:rFonts w:asciiTheme="minorEastAsia" w:eastAsiaTheme="minorEastAsia" w:hAnsiTheme="minorEastAsia" w:cstheme="minorEastAsia" w:hint="eastAsia"/>
          <w:sz w:val="24"/>
          <w:szCs w:val="24"/>
        </w:rPr>
        <w:t>（本项目不收取投标保证金）</w:t>
      </w:r>
    </w:p>
    <w:p w:rsidR="00AC6CFE" w:rsidRDefault="00F27D5C">
      <w:pPr>
        <w:spacing w:line="432"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附：投标人盖章的保证金凭证复印件或截图</w:t>
      </w:r>
      <w:bookmarkStart w:id="137" w:name="_Toc21469"/>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pStyle w:val="20"/>
        <w:jc w:val="cente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rPr>
      </w:pPr>
    </w:p>
    <w:p w:rsidR="00AC6CFE" w:rsidRDefault="00F27D5C">
      <w:pPr>
        <w:pStyle w:val="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格式7-10制造商出具的授权函（适用于进口产品参加投标）</w:t>
      </w:r>
      <w:bookmarkEnd w:id="137"/>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注：招标文件另有规定的从其规定或投标人与制造商的经销协议、代理协议</w:t>
      </w:r>
    </w:p>
    <w:p w:rsidR="00AC6CFE" w:rsidRDefault="00AC6CFE">
      <w:pPr>
        <w:ind w:firstLineChars="1050" w:firstLine="2520"/>
        <w:rPr>
          <w:rFonts w:asciiTheme="minorEastAsia" w:eastAsiaTheme="minorEastAsia" w:hAnsiTheme="minorEastAsia" w:cstheme="minorEastAsia"/>
          <w:sz w:val="24"/>
          <w:szCs w:val="24"/>
        </w:rPr>
      </w:pP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致：</w:t>
      </w:r>
      <w:r w:rsidR="006F4C7D">
        <w:rPr>
          <w:rFonts w:asciiTheme="minorEastAsia" w:eastAsiaTheme="minorEastAsia" w:hAnsiTheme="minorEastAsia" w:cstheme="minorEastAsia" w:hint="eastAsia"/>
          <w:sz w:val="24"/>
          <w:szCs w:val="24"/>
        </w:rPr>
        <w:t>江西宇晟工程管理有限公司</w:t>
      </w:r>
    </w:p>
    <w:p w:rsidR="00AC6CFE" w:rsidRDefault="00AC6CFE">
      <w:pPr>
        <w:spacing w:line="432" w:lineRule="auto"/>
        <w:ind w:firstLine="480"/>
        <w:rPr>
          <w:rFonts w:asciiTheme="minorEastAsia" w:eastAsiaTheme="minorEastAsia" w:hAnsiTheme="minorEastAsia" w:cstheme="minorEastAsia"/>
          <w:sz w:val="24"/>
          <w:szCs w:val="24"/>
        </w:rPr>
      </w:pPr>
    </w:p>
    <w:p w:rsidR="00AC6CFE" w:rsidRDefault="00F27D5C">
      <w:pPr>
        <w:spacing w:line="43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我们</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i/>
          <w:sz w:val="24"/>
          <w:szCs w:val="24"/>
          <w:u w:val="single"/>
        </w:rPr>
        <w:t>制造商名称</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，主要营业地点设在(</w:t>
      </w:r>
      <w:r>
        <w:rPr>
          <w:rFonts w:asciiTheme="minorEastAsia" w:eastAsiaTheme="minorEastAsia" w:hAnsiTheme="minorEastAsia" w:cstheme="minorEastAsia" w:hint="eastAsia"/>
          <w:i/>
          <w:sz w:val="24"/>
          <w:szCs w:val="24"/>
          <w:u w:val="single"/>
        </w:rPr>
        <w:t>制造商地址)</w:t>
      </w:r>
      <w:r>
        <w:rPr>
          <w:rFonts w:asciiTheme="minorEastAsia" w:eastAsiaTheme="minorEastAsia" w:hAnsiTheme="minorEastAsia" w:cstheme="minorEastAsia" w:hint="eastAsia"/>
          <w:sz w:val="24"/>
          <w:szCs w:val="24"/>
        </w:rPr>
        <w:t>。我们获悉按中华人民共和国法律成立的,主要营业地点设在</w:t>
      </w:r>
      <w:r>
        <w:rPr>
          <w:rFonts w:asciiTheme="minorEastAsia" w:eastAsiaTheme="minorEastAsia" w:hAnsiTheme="minorEastAsia" w:cstheme="minorEastAsia" w:hint="eastAsia"/>
          <w:i/>
          <w:sz w:val="24"/>
          <w:szCs w:val="24"/>
          <w:u w:val="single"/>
        </w:rPr>
        <w:t>(贸易公司地址)</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i/>
          <w:sz w:val="24"/>
          <w:szCs w:val="24"/>
          <w:u w:val="single"/>
        </w:rPr>
        <w:t>(贸易公司名称)</w:t>
      </w:r>
      <w:r>
        <w:rPr>
          <w:rFonts w:asciiTheme="minorEastAsia" w:eastAsiaTheme="minorEastAsia" w:hAnsiTheme="minorEastAsia" w:cstheme="minorEastAsia" w:hint="eastAsia"/>
          <w:sz w:val="24"/>
          <w:szCs w:val="24"/>
        </w:rPr>
        <w:t>将以我方的产品对贵公司的招标项目进行投标，我们特作如下说明：</w:t>
      </w:r>
    </w:p>
    <w:p w:rsidR="00AC6CFE" w:rsidRDefault="00F27D5C">
      <w:pPr>
        <w:spacing w:line="43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（1）同意</w:t>
      </w:r>
      <w:r>
        <w:rPr>
          <w:rFonts w:asciiTheme="minorEastAsia" w:eastAsiaTheme="minorEastAsia" w:hAnsiTheme="minorEastAsia" w:cstheme="minorEastAsia" w:hint="eastAsia"/>
          <w:i/>
          <w:sz w:val="24"/>
          <w:szCs w:val="24"/>
          <w:u w:val="single"/>
        </w:rPr>
        <w:t>(贸易公司名称)</w:t>
      </w:r>
      <w:r>
        <w:rPr>
          <w:rFonts w:asciiTheme="minorEastAsia" w:eastAsiaTheme="minorEastAsia" w:hAnsiTheme="minorEastAsia" w:cstheme="minorEastAsia" w:hint="eastAsia"/>
          <w:sz w:val="24"/>
          <w:szCs w:val="24"/>
        </w:rPr>
        <w:t>在中华人民共和国境内以</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i/>
          <w:sz w:val="24"/>
          <w:szCs w:val="24"/>
          <w:u w:val="single"/>
        </w:rPr>
        <w:t>制造商名称</w:t>
      </w:r>
      <w:r>
        <w:rPr>
          <w:rFonts w:asciiTheme="minorEastAsia" w:eastAsiaTheme="minorEastAsia" w:hAnsiTheme="minorEastAsia" w:cstheme="minorEastAsia" w:hint="eastAsia"/>
          <w:sz w:val="24"/>
          <w:szCs w:val="24"/>
          <w:u w:val="single"/>
        </w:rPr>
        <w:t>)</w:t>
      </w:r>
      <w:r>
        <w:rPr>
          <w:rFonts w:asciiTheme="minorEastAsia" w:eastAsiaTheme="minorEastAsia" w:hAnsiTheme="minorEastAsia" w:cstheme="minorEastAsia" w:hint="eastAsia"/>
          <w:sz w:val="24"/>
          <w:szCs w:val="24"/>
        </w:rPr>
        <w:t>的（</w:t>
      </w:r>
      <w:r>
        <w:rPr>
          <w:rFonts w:asciiTheme="minorEastAsia" w:eastAsiaTheme="minorEastAsia" w:hAnsiTheme="minorEastAsia" w:cstheme="minorEastAsia" w:hint="eastAsia"/>
          <w:sz w:val="24"/>
          <w:szCs w:val="24"/>
          <w:u w:val="single"/>
        </w:rPr>
        <w:t>产品名称、型号）</w:t>
      </w:r>
      <w:r>
        <w:rPr>
          <w:rFonts w:asciiTheme="minorEastAsia" w:eastAsiaTheme="minorEastAsia" w:hAnsiTheme="minorEastAsia" w:cstheme="minorEastAsia" w:hint="eastAsia"/>
          <w:sz w:val="24"/>
          <w:szCs w:val="24"/>
        </w:rPr>
        <w:t>参加贵公司有关</w:t>
      </w:r>
      <w:r>
        <w:rPr>
          <w:rFonts w:asciiTheme="minorEastAsia" w:eastAsiaTheme="minorEastAsia" w:hAnsiTheme="minorEastAsia" w:cstheme="minorEastAsia" w:hint="eastAsia"/>
          <w:sz w:val="24"/>
          <w:szCs w:val="24"/>
          <w:u w:val="single"/>
        </w:rPr>
        <w:t>（项目名称、项目编号）</w:t>
      </w:r>
      <w:r>
        <w:rPr>
          <w:rFonts w:asciiTheme="minorEastAsia" w:eastAsiaTheme="minorEastAsia" w:hAnsiTheme="minorEastAsia" w:cstheme="minorEastAsia" w:hint="eastAsia"/>
          <w:sz w:val="24"/>
          <w:szCs w:val="24"/>
        </w:rPr>
        <w:t>招标，并在中标后向我方购买相关产品。</w:t>
      </w:r>
    </w:p>
    <w:p w:rsidR="00AC6CFE" w:rsidRDefault="00F27D5C">
      <w:pPr>
        <w:spacing w:line="432" w:lineRule="auto"/>
        <w:ind w:left="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u w:val="single"/>
        </w:rPr>
        <w:t>（贸易公司名称）</w:t>
      </w:r>
      <w:r>
        <w:rPr>
          <w:rFonts w:asciiTheme="minorEastAsia" w:eastAsiaTheme="minorEastAsia" w:hAnsiTheme="minorEastAsia" w:cstheme="minorEastAsia" w:hint="eastAsia"/>
          <w:sz w:val="24"/>
          <w:szCs w:val="24"/>
        </w:rPr>
        <w:t>在中标后，将按照与采购人签订的合同承担责任。</w:t>
      </w:r>
    </w:p>
    <w:p w:rsidR="00AC6CFE" w:rsidRDefault="00F27D5C">
      <w:pPr>
        <w:spacing w:line="432" w:lineRule="auto"/>
        <w:ind w:firstLine="42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（3）我们将依法承担制造商的责任。</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AC6CFE" w:rsidRDefault="00F27D5C">
      <w:pPr>
        <w:spacing w:line="432"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我方于</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proofErr w:type="gramStart"/>
      <w:r>
        <w:rPr>
          <w:rFonts w:asciiTheme="minorEastAsia" w:eastAsiaTheme="minorEastAsia" w:hAnsiTheme="minorEastAsia" w:cstheme="minorEastAsia" w:hint="eastAsia"/>
          <w:sz w:val="24"/>
          <w:szCs w:val="24"/>
        </w:rPr>
        <w:t>日签署</w:t>
      </w:r>
      <w:proofErr w:type="gramEnd"/>
      <w:r>
        <w:rPr>
          <w:rFonts w:asciiTheme="minorEastAsia" w:eastAsiaTheme="minorEastAsia" w:hAnsiTheme="minorEastAsia" w:cstheme="minorEastAsia" w:hint="eastAsia"/>
          <w:sz w:val="24"/>
          <w:szCs w:val="24"/>
        </w:rPr>
        <w:t>本文件，</w:t>
      </w:r>
      <w:r>
        <w:rPr>
          <w:rFonts w:asciiTheme="minorEastAsia" w:eastAsiaTheme="minorEastAsia" w:hAnsiTheme="minorEastAsia" w:cstheme="minorEastAsia" w:hint="eastAsia"/>
          <w:i/>
          <w:sz w:val="24"/>
          <w:szCs w:val="24"/>
          <w:u w:val="single"/>
        </w:rPr>
        <w:t>(贸易公司名称)</w:t>
      </w:r>
      <w:r>
        <w:rPr>
          <w:rFonts w:asciiTheme="minorEastAsia" w:eastAsiaTheme="minorEastAsia" w:hAnsiTheme="minorEastAsia" w:cstheme="minorEastAsia" w:hint="eastAsia"/>
          <w:sz w:val="24"/>
          <w:szCs w:val="24"/>
        </w:rPr>
        <w:t>于</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日接受此件，以此为证。</w:t>
      </w:r>
    </w:p>
    <w:p w:rsidR="00AC6CFE" w:rsidRDefault="00AC6CFE">
      <w:pPr>
        <w:spacing w:line="432" w:lineRule="auto"/>
        <w:rPr>
          <w:rFonts w:asciiTheme="minorEastAsia" w:eastAsiaTheme="minorEastAsia" w:hAnsiTheme="minorEastAsia" w:cstheme="minorEastAsia"/>
          <w:sz w:val="24"/>
          <w:szCs w:val="24"/>
        </w:rPr>
      </w:pPr>
    </w:p>
    <w:p w:rsidR="00AC6CFE" w:rsidRDefault="00AC6CFE">
      <w:pPr>
        <w:spacing w:line="432" w:lineRule="auto"/>
        <w:rPr>
          <w:rFonts w:asciiTheme="minorEastAsia" w:eastAsiaTheme="minorEastAsia" w:hAnsiTheme="minorEastAsia" w:cstheme="minorEastAsia"/>
          <w:sz w:val="24"/>
          <w:szCs w:val="24"/>
        </w:rPr>
      </w:pPr>
    </w:p>
    <w:p w:rsidR="00AC6CFE" w:rsidRDefault="00AC6CFE">
      <w:pPr>
        <w:spacing w:line="432" w:lineRule="auto"/>
        <w:rPr>
          <w:rFonts w:asciiTheme="minorEastAsia" w:eastAsiaTheme="minorEastAsia" w:hAnsiTheme="minorEastAsia" w:cstheme="minorEastAsia"/>
          <w:sz w:val="24"/>
          <w:szCs w:val="24"/>
        </w:rPr>
      </w:pP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贸易公司签章：                             制造商签章：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法定代表人或授权代表职务和部门：           法定代表人或授权代表职务和部门：        </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签字人签名或签章：                         签字人签名或签章：               </w:t>
      </w: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AC6CFE" w:rsidRDefault="00F27D5C">
      <w:pPr>
        <w:pStyle w:val="20"/>
        <w:jc w:val="center"/>
        <w:rPr>
          <w:rFonts w:asciiTheme="minorEastAsia" w:eastAsiaTheme="minorEastAsia" w:hAnsiTheme="minorEastAsia" w:cstheme="minorEastAsia"/>
          <w:sz w:val="24"/>
          <w:szCs w:val="24"/>
        </w:rPr>
      </w:pPr>
      <w:bookmarkStart w:id="138" w:name="_Toc9194"/>
      <w:r>
        <w:rPr>
          <w:rFonts w:asciiTheme="minorEastAsia" w:eastAsiaTheme="minorEastAsia" w:hAnsiTheme="minorEastAsia" w:cstheme="minorEastAsia" w:hint="eastAsia"/>
          <w:sz w:val="24"/>
          <w:szCs w:val="24"/>
        </w:rPr>
        <w:lastRenderedPageBreak/>
        <w:t>格式7-11联合体协议（适用于联合体投标）</w:t>
      </w:r>
      <w:bookmarkEnd w:id="138"/>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联合协议应当载明联合体各方承担的工作和义务，联合体协议各方均应当签章。</w:t>
      </w:r>
    </w:p>
    <w:p w:rsidR="00AC6CFE" w:rsidRDefault="00F27D5C">
      <w:pPr>
        <w:pStyle w:val="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bookmarkStart w:id="139" w:name="_Toc8904"/>
      <w:r>
        <w:rPr>
          <w:rFonts w:asciiTheme="minorEastAsia" w:eastAsiaTheme="minorEastAsia" w:hAnsiTheme="minorEastAsia" w:cstheme="minorEastAsia" w:hint="eastAsia"/>
          <w:sz w:val="24"/>
          <w:szCs w:val="24"/>
        </w:rPr>
        <w:lastRenderedPageBreak/>
        <w:t>格式7-12其他资格证明文件</w:t>
      </w:r>
      <w:bookmarkEnd w:id="139"/>
      <w:r>
        <w:rPr>
          <w:rFonts w:asciiTheme="minorEastAsia" w:eastAsiaTheme="minorEastAsia" w:hAnsiTheme="minorEastAsia" w:cstheme="minorEastAsia" w:hint="eastAsia"/>
          <w:sz w:val="24"/>
          <w:szCs w:val="24"/>
        </w:rPr>
        <w:t xml:space="preserve"> </w:t>
      </w:r>
    </w:p>
    <w:p w:rsidR="00AC6CFE" w:rsidRDefault="00F27D5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AC6CFE" w:rsidRDefault="00F27D5C">
      <w:pPr>
        <w:pStyle w:val="20"/>
        <w:ind w:rightChars="-184" w:right="-386"/>
        <w:jc w:val="center"/>
        <w:rPr>
          <w:rFonts w:asciiTheme="minorEastAsia" w:eastAsiaTheme="minorEastAsia" w:hAnsiTheme="minorEastAsia" w:cs="仿宋"/>
          <w:bCs w:val="0"/>
          <w:sz w:val="24"/>
          <w:szCs w:val="24"/>
        </w:rPr>
      </w:pPr>
      <w:bookmarkStart w:id="140" w:name="_Toc494138647"/>
      <w:bookmarkStart w:id="141" w:name="_Toc494292935"/>
      <w:bookmarkStart w:id="142" w:name="_Toc19719"/>
      <w:bookmarkStart w:id="143" w:name="_Toc2890"/>
      <w:r>
        <w:rPr>
          <w:rFonts w:asciiTheme="minorEastAsia" w:eastAsiaTheme="minorEastAsia" w:hAnsiTheme="minorEastAsia" w:cs="仿宋" w:hint="eastAsia"/>
          <w:bCs w:val="0"/>
          <w:sz w:val="24"/>
          <w:szCs w:val="24"/>
        </w:rPr>
        <w:lastRenderedPageBreak/>
        <w:t>格式7-13．</w:t>
      </w:r>
      <w:bookmarkEnd w:id="140"/>
      <w:bookmarkEnd w:id="141"/>
      <w:r>
        <w:rPr>
          <w:rFonts w:asciiTheme="minorEastAsia" w:eastAsiaTheme="minorEastAsia" w:hAnsiTheme="minorEastAsia" w:cs="仿宋" w:hint="eastAsia"/>
          <w:bCs w:val="0"/>
          <w:sz w:val="24"/>
          <w:szCs w:val="24"/>
        </w:rPr>
        <w:t>资格承诺函</w:t>
      </w:r>
      <w:bookmarkEnd w:id="142"/>
    </w:p>
    <w:p w:rsidR="00AC6CFE" w:rsidRDefault="00F27D5C">
      <w:pPr>
        <w:spacing w:line="48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致：（采购人、采购代理机构）</w:t>
      </w:r>
    </w:p>
    <w:p w:rsidR="00AC6CFE" w:rsidRDefault="00F27D5C">
      <w:pPr>
        <w:spacing w:line="48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我单位参与</w:t>
      </w:r>
      <w:r>
        <w:rPr>
          <w:rFonts w:asciiTheme="minorEastAsia" w:eastAsiaTheme="minorEastAsia" w:hAnsiTheme="minorEastAsia" w:cs="楷体" w:hint="eastAsia"/>
          <w:sz w:val="24"/>
          <w:szCs w:val="24"/>
          <w:u w:val="single"/>
        </w:rPr>
        <w:t>（项目名称）（项目编号：      ）</w:t>
      </w:r>
      <w:r>
        <w:rPr>
          <w:rFonts w:asciiTheme="minorEastAsia" w:eastAsiaTheme="minorEastAsia" w:hAnsiTheme="minorEastAsia" w:cs="楷体" w:hint="eastAsia"/>
          <w:sz w:val="24"/>
          <w:szCs w:val="24"/>
        </w:rPr>
        <w:t>项目的政府采购活动，</w:t>
      </w:r>
      <w:proofErr w:type="gramStart"/>
      <w:r>
        <w:rPr>
          <w:rFonts w:asciiTheme="minorEastAsia" w:eastAsiaTheme="minorEastAsia" w:hAnsiTheme="minorEastAsia" w:cs="楷体" w:hint="eastAsia"/>
          <w:sz w:val="24"/>
          <w:szCs w:val="24"/>
        </w:rPr>
        <w:t>现承诺</w:t>
      </w:r>
      <w:proofErr w:type="gramEnd"/>
      <w:r>
        <w:rPr>
          <w:rFonts w:asciiTheme="minorEastAsia" w:eastAsiaTheme="minorEastAsia" w:hAnsiTheme="minorEastAsia" w:cs="楷体" w:hint="eastAsia"/>
          <w:sz w:val="24"/>
          <w:szCs w:val="24"/>
        </w:rPr>
        <w:t>如下：</w:t>
      </w:r>
    </w:p>
    <w:p w:rsidR="00AC6CFE" w:rsidRDefault="00F27D5C">
      <w:pPr>
        <w:spacing w:line="48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我单位具有符合《中华人民共和国政府采购法》《中华人民共和国政府采购法实施条例》及采购文件资格要求规定的良好的商业信誉和健全的财务会计制度，依法缴纳税收和社会保障资金，参加政府采购活动前三年内在经营活动中没有重大违法记录。</w:t>
      </w:r>
    </w:p>
    <w:p w:rsidR="00AC6CFE" w:rsidRDefault="00F27D5C">
      <w:pPr>
        <w:spacing w:line="48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若我单位以上承诺不实，自愿承担提供虚假材料谋取中标、成交的法律责任。</w:t>
      </w:r>
    </w:p>
    <w:p w:rsidR="00AC6CFE" w:rsidRDefault="00AC6CFE">
      <w:pPr>
        <w:spacing w:line="480" w:lineRule="auto"/>
        <w:rPr>
          <w:rFonts w:asciiTheme="minorEastAsia" w:eastAsiaTheme="minorEastAsia" w:hAnsiTheme="minorEastAsia" w:cs="楷体"/>
          <w:sz w:val="24"/>
          <w:szCs w:val="24"/>
        </w:rPr>
      </w:pPr>
    </w:p>
    <w:p w:rsidR="00AC6CFE" w:rsidRDefault="00AC6CFE">
      <w:pPr>
        <w:spacing w:line="480" w:lineRule="auto"/>
        <w:ind w:firstLineChars="600" w:firstLine="1440"/>
        <w:rPr>
          <w:rFonts w:asciiTheme="minorEastAsia" w:eastAsiaTheme="minorEastAsia" w:hAnsiTheme="minorEastAsia" w:cs="楷体"/>
          <w:sz w:val="24"/>
          <w:szCs w:val="24"/>
        </w:rPr>
      </w:pPr>
    </w:p>
    <w:p w:rsidR="00AC6CFE" w:rsidRDefault="00F27D5C">
      <w:pPr>
        <w:spacing w:line="480" w:lineRule="auto"/>
        <w:ind w:firstLineChars="600" w:firstLine="144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承诺供应商（全称并加盖公章）：___________</w:t>
      </w:r>
    </w:p>
    <w:p w:rsidR="00AC6CFE" w:rsidRDefault="00F27D5C">
      <w:pPr>
        <w:spacing w:line="480" w:lineRule="auto"/>
        <w:ind w:firstLineChars="600" w:firstLine="144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单位责任人或授权代表人（签字）：_________</w:t>
      </w:r>
    </w:p>
    <w:p w:rsidR="00AC6CFE" w:rsidRDefault="00F27D5C">
      <w:pPr>
        <w:spacing w:line="480" w:lineRule="auto"/>
        <w:ind w:firstLineChars="600" w:firstLine="144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日期：___________________________________ </w:t>
      </w:r>
    </w:p>
    <w:p w:rsidR="00AC6CFE" w:rsidRDefault="00AC6CFE">
      <w:pPr>
        <w:spacing w:line="480" w:lineRule="auto"/>
        <w:rPr>
          <w:rFonts w:asciiTheme="minorEastAsia" w:eastAsiaTheme="minorEastAsia" w:hAnsiTheme="minorEastAsia" w:cs="楷体"/>
          <w:sz w:val="24"/>
          <w:szCs w:val="24"/>
        </w:rPr>
      </w:pPr>
    </w:p>
    <w:p w:rsidR="00AC6CFE" w:rsidRDefault="00AC6CFE">
      <w:pPr>
        <w:spacing w:line="480" w:lineRule="auto"/>
        <w:ind w:firstLineChars="200" w:firstLine="480"/>
        <w:rPr>
          <w:rFonts w:asciiTheme="minorEastAsia" w:eastAsiaTheme="minorEastAsia" w:hAnsiTheme="minorEastAsia" w:cs="楷体"/>
          <w:sz w:val="24"/>
          <w:szCs w:val="24"/>
        </w:rPr>
      </w:pPr>
    </w:p>
    <w:p w:rsidR="00AC6CFE" w:rsidRDefault="00F27D5C">
      <w:pPr>
        <w:pStyle w:val="af1"/>
        <w:shd w:val="clear" w:color="auto" w:fill="FFFFFF"/>
        <w:spacing w:before="0" w:beforeAutospacing="0" w:after="0" w:afterAutospacing="0" w:line="480" w:lineRule="auto"/>
        <w:jc w:val="both"/>
        <w:rPr>
          <w:rFonts w:asciiTheme="minorEastAsia" w:eastAsiaTheme="minorEastAsia" w:hAnsiTheme="minorEastAsia" w:cs="仿宋"/>
          <w:kern w:val="2"/>
        </w:rPr>
      </w:pPr>
      <w:r>
        <w:rPr>
          <w:rFonts w:asciiTheme="minorEastAsia" w:eastAsiaTheme="minorEastAsia" w:hAnsiTheme="minorEastAsia" w:cs="楷体" w:hint="eastAsia"/>
        </w:rPr>
        <w:t>说明：供应商可自行选择是否提供</w:t>
      </w:r>
      <w:proofErr w:type="gramStart"/>
      <w:r>
        <w:rPr>
          <w:rFonts w:asciiTheme="minorEastAsia" w:eastAsiaTheme="minorEastAsia" w:hAnsiTheme="minorEastAsia" w:cs="楷体" w:hint="eastAsia"/>
        </w:rPr>
        <w:t>本承诺</w:t>
      </w:r>
      <w:proofErr w:type="gramEnd"/>
      <w:r>
        <w:rPr>
          <w:rFonts w:asciiTheme="minorEastAsia" w:eastAsiaTheme="minorEastAsia" w:hAnsiTheme="minorEastAsia" w:cs="楷体" w:hint="eastAsia"/>
        </w:rPr>
        <w:t>函，若不提供</w:t>
      </w:r>
      <w:proofErr w:type="gramStart"/>
      <w:r>
        <w:rPr>
          <w:rFonts w:asciiTheme="minorEastAsia" w:eastAsiaTheme="minorEastAsia" w:hAnsiTheme="minorEastAsia" w:cs="楷体" w:hint="eastAsia"/>
        </w:rPr>
        <w:t>本承诺</w:t>
      </w:r>
      <w:proofErr w:type="gramEnd"/>
      <w:r>
        <w:rPr>
          <w:rFonts w:asciiTheme="minorEastAsia" w:eastAsiaTheme="minorEastAsia" w:hAnsiTheme="minorEastAsia" w:cs="楷体" w:hint="eastAsia"/>
        </w:rPr>
        <w:t>函，应按《中华人民共和国政府采购法》《中华人民共和国政府采购法实施条例》及采购文件资格要求提供相应的证明材料。</w:t>
      </w:r>
    </w:p>
    <w:p w:rsidR="00AC6CFE" w:rsidRDefault="00F27D5C">
      <w:pPr>
        <w:pStyle w:val="a4"/>
        <w:spacing w:line="480" w:lineRule="auto"/>
        <w:ind w:firstLine="482"/>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注：按要求提供了格式7-13资格承诺函的无需提供</w:t>
      </w:r>
      <w:bookmarkStart w:id="144" w:name="_Hlk107580253"/>
      <w:r>
        <w:rPr>
          <w:rFonts w:asciiTheme="minorEastAsia" w:eastAsiaTheme="minorEastAsia" w:hAnsiTheme="minorEastAsia" w:cs="仿宋" w:hint="eastAsia"/>
          <w:b/>
          <w:sz w:val="24"/>
          <w:szCs w:val="24"/>
        </w:rPr>
        <w:t>格式7-</w:t>
      </w:r>
      <w:r>
        <w:rPr>
          <w:rFonts w:asciiTheme="minorEastAsia" w:eastAsiaTheme="minorEastAsia" w:hAnsiTheme="minorEastAsia" w:cs="仿宋"/>
          <w:b/>
          <w:sz w:val="24"/>
          <w:szCs w:val="24"/>
        </w:rPr>
        <w:t>2</w:t>
      </w:r>
      <w:bookmarkEnd w:id="144"/>
      <w:r>
        <w:rPr>
          <w:rFonts w:asciiTheme="minorEastAsia" w:eastAsiaTheme="minorEastAsia" w:hAnsiTheme="minorEastAsia" w:cs="仿宋" w:hint="eastAsia"/>
          <w:b/>
          <w:sz w:val="24"/>
          <w:szCs w:val="24"/>
        </w:rPr>
        <w:t>、格式7-</w:t>
      </w:r>
      <w:r>
        <w:rPr>
          <w:rFonts w:asciiTheme="minorEastAsia" w:eastAsiaTheme="minorEastAsia" w:hAnsiTheme="minorEastAsia" w:cs="仿宋"/>
          <w:b/>
          <w:sz w:val="24"/>
          <w:szCs w:val="24"/>
        </w:rPr>
        <w:t>4</w:t>
      </w:r>
      <w:r>
        <w:rPr>
          <w:rFonts w:asciiTheme="minorEastAsia" w:eastAsiaTheme="minorEastAsia" w:hAnsiTheme="minorEastAsia" w:cs="仿宋" w:hint="eastAsia"/>
          <w:b/>
          <w:sz w:val="24"/>
          <w:szCs w:val="24"/>
        </w:rPr>
        <w:t>、格式7-</w:t>
      </w:r>
      <w:r>
        <w:rPr>
          <w:rFonts w:asciiTheme="minorEastAsia" w:eastAsiaTheme="minorEastAsia" w:hAnsiTheme="minorEastAsia" w:cs="仿宋"/>
          <w:b/>
          <w:sz w:val="24"/>
          <w:szCs w:val="24"/>
        </w:rPr>
        <w:t>5</w:t>
      </w:r>
      <w:r>
        <w:rPr>
          <w:rFonts w:asciiTheme="minorEastAsia" w:eastAsiaTheme="minorEastAsia" w:hAnsiTheme="minorEastAsia" w:cs="仿宋" w:hint="eastAsia"/>
          <w:b/>
          <w:sz w:val="24"/>
          <w:szCs w:val="24"/>
        </w:rPr>
        <w:t>要求的证明文件，其他资格证明文件按要求提供。</w:t>
      </w:r>
    </w:p>
    <w:p w:rsidR="00AC6CFE" w:rsidRDefault="00F27D5C">
      <w:pPr>
        <w:pStyle w:val="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8.为落实政府采购政策投标人须提供的证明材料</w:t>
      </w:r>
      <w:bookmarkEnd w:id="143"/>
    </w:p>
    <w:p w:rsidR="00AC6CFE" w:rsidRDefault="00AC6CFE">
      <w:pPr>
        <w:pStyle w:val="20"/>
        <w:spacing w:before="0" w:after="0" w:line="460" w:lineRule="exact"/>
        <w:jc w:val="center"/>
        <w:rPr>
          <w:rFonts w:asciiTheme="minorEastAsia" w:eastAsiaTheme="minorEastAsia" w:hAnsiTheme="minorEastAsia" w:cstheme="minorEastAsia"/>
          <w:bCs w:val="0"/>
          <w:sz w:val="24"/>
          <w:szCs w:val="24"/>
        </w:rPr>
      </w:pPr>
      <w:bookmarkStart w:id="145" w:name="_Toc474492115"/>
    </w:p>
    <w:p w:rsidR="00AC6CFE" w:rsidRDefault="00F27D5C">
      <w:pPr>
        <w:pStyle w:val="20"/>
        <w:jc w:val="center"/>
        <w:rPr>
          <w:rFonts w:asciiTheme="minorEastAsia" w:eastAsiaTheme="minorEastAsia" w:hAnsiTheme="minorEastAsia" w:cstheme="minorEastAsia"/>
          <w:sz w:val="24"/>
          <w:szCs w:val="24"/>
        </w:rPr>
      </w:pPr>
      <w:bookmarkStart w:id="146" w:name="_Toc19426"/>
      <w:r>
        <w:rPr>
          <w:rFonts w:asciiTheme="minorEastAsia" w:eastAsiaTheme="minorEastAsia" w:hAnsiTheme="minorEastAsia" w:cstheme="minorEastAsia" w:hint="eastAsia"/>
          <w:sz w:val="24"/>
          <w:szCs w:val="24"/>
        </w:rPr>
        <w:t>格式8-1中小企业声明</w:t>
      </w:r>
      <w:bookmarkEnd w:id="145"/>
      <w:bookmarkEnd w:id="146"/>
      <w:r>
        <w:rPr>
          <w:rFonts w:asciiTheme="minorEastAsia" w:eastAsiaTheme="minorEastAsia" w:hAnsiTheme="minorEastAsia" w:cstheme="minorEastAsia" w:hint="eastAsia"/>
          <w:sz w:val="24"/>
          <w:szCs w:val="24"/>
        </w:rPr>
        <w:t>（货物）</w:t>
      </w:r>
    </w:p>
    <w:p w:rsidR="00AC6CFE" w:rsidRDefault="00F27D5C">
      <w:pPr>
        <w:spacing w:line="432" w:lineRule="auto"/>
        <w:rPr>
          <w:rFonts w:ascii="宋体" w:hAnsi="宋体" w:cs="宋体"/>
          <w:sz w:val="24"/>
          <w:szCs w:val="24"/>
        </w:rPr>
      </w:pPr>
      <w:r>
        <w:rPr>
          <w:rFonts w:ascii="宋体" w:hAnsi="宋体" w:cs="宋体" w:hint="eastAsia"/>
          <w:sz w:val="24"/>
          <w:szCs w:val="24"/>
        </w:rPr>
        <w:t>本公司（联合体）郑重声明，根据《政府采购促进中小企业发展管理办法》（财库﹝2020﹞46 号）的规定，本公司（联合体）参加</w:t>
      </w:r>
      <w:r>
        <w:rPr>
          <w:rFonts w:ascii="宋体" w:hAnsi="宋体" w:cs="宋体" w:hint="eastAsia"/>
          <w:sz w:val="24"/>
          <w:szCs w:val="24"/>
          <w:u w:val="single"/>
        </w:rPr>
        <w:t xml:space="preserve"> （单位名称）</w:t>
      </w:r>
      <w:r>
        <w:rPr>
          <w:rFonts w:ascii="宋体" w:hAnsi="宋体" w:cs="宋体" w:hint="eastAsia"/>
          <w:sz w:val="24"/>
          <w:szCs w:val="24"/>
        </w:rPr>
        <w:t xml:space="preserve"> 的</w:t>
      </w:r>
      <w:r>
        <w:rPr>
          <w:rFonts w:ascii="宋体" w:hAnsi="宋体" w:cs="宋体" w:hint="eastAsia"/>
          <w:sz w:val="24"/>
          <w:szCs w:val="24"/>
          <w:u w:val="single"/>
        </w:rPr>
        <w:t xml:space="preserve"> （项目名称） </w:t>
      </w:r>
      <w:r>
        <w:rPr>
          <w:rFonts w:ascii="宋体" w:hAnsi="宋体" w:cs="宋体" w:hint="eastAsia"/>
          <w:sz w:val="24"/>
          <w:szCs w:val="24"/>
        </w:rPr>
        <w:t>采购活动，提供的货物全部由符合政策要求的中小企业制造。相关企业（含联合体中的中小企业、签订分包意向协议的中小企业）的具体情况如下：</w:t>
      </w:r>
    </w:p>
    <w:p w:rsidR="00AC6CFE" w:rsidRDefault="00F27D5C">
      <w:pPr>
        <w:spacing w:line="432" w:lineRule="auto"/>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u w:val="single"/>
        </w:rPr>
        <w:t>（标的名称）</w:t>
      </w:r>
      <w:r>
        <w:rPr>
          <w:rFonts w:ascii="宋体" w:hAnsi="宋体" w:cs="宋体" w:hint="eastAsia"/>
          <w:sz w:val="24"/>
          <w:szCs w:val="24"/>
        </w:rPr>
        <w:t xml:space="preserve"> ，属于 （采购文件中明确的所属行业） ；制造商为</w:t>
      </w:r>
      <w:r>
        <w:rPr>
          <w:rFonts w:ascii="宋体" w:hAnsi="宋体" w:cs="宋体" w:hint="eastAsia"/>
          <w:sz w:val="24"/>
          <w:szCs w:val="24"/>
          <w:u w:val="single"/>
        </w:rPr>
        <w:t xml:space="preserve">   （企业名称）</w:t>
      </w:r>
      <w:r>
        <w:rPr>
          <w:rFonts w:ascii="宋体" w:hAnsi="宋体" w:cs="宋体" w:hint="eastAsia"/>
          <w:sz w:val="24"/>
          <w:szCs w:val="24"/>
        </w:rPr>
        <w:t xml:space="preserve"> ，从业人员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 xml:space="preserve"> （中型企业、小型企业、微型企业） </w:t>
      </w:r>
      <w:r>
        <w:rPr>
          <w:rFonts w:ascii="宋体" w:hAnsi="宋体" w:cs="宋体" w:hint="eastAsia"/>
          <w:sz w:val="24"/>
          <w:szCs w:val="24"/>
        </w:rPr>
        <w:t>；</w:t>
      </w:r>
    </w:p>
    <w:p w:rsidR="00AC6CFE" w:rsidRDefault="00F27D5C">
      <w:pPr>
        <w:spacing w:line="432" w:lineRule="auto"/>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u w:val="single"/>
        </w:rPr>
        <w:t>（标的名称）</w:t>
      </w:r>
      <w:r>
        <w:rPr>
          <w:rFonts w:ascii="宋体" w:hAnsi="宋体" w:cs="宋体" w:hint="eastAsia"/>
          <w:sz w:val="24"/>
          <w:szCs w:val="24"/>
        </w:rPr>
        <w:t xml:space="preserve"> ，属于 （采购文件中明确的所属行业） ；制造商为</w:t>
      </w:r>
      <w:r>
        <w:rPr>
          <w:rFonts w:ascii="宋体" w:hAnsi="宋体" w:cs="宋体" w:hint="eastAsia"/>
          <w:sz w:val="24"/>
          <w:szCs w:val="24"/>
          <w:u w:val="single"/>
        </w:rPr>
        <w:t xml:space="preserve">  （企业名称） </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 xml:space="preserve"> （中型企业、小型企业、微型企业）</w:t>
      </w:r>
      <w:r>
        <w:rPr>
          <w:rFonts w:ascii="宋体" w:hAnsi="宋体" w:cs="宋体" w:hint="eastAsia"/>
          <w:sz w:val="24"/>
          <w:szCs w:val="24"/>
        </w:rPr>
        <w:t xml:space="preserve"> ；</w:t>
      </w:r>
    </w:p>
    <w:p w:rsidR="00AC6CFE" w:rsidRDefault="00F27D5C">
      <w:pPr>
        <w:spacing w:line="432" w:lineRule="auto"/>
        <w:rPr>
          <w:rFonts w:ascii="宋体" w:hAnsi="宋体" w:cs="宋体"/>
          <w:sz w:val="24"/>
          <w:szCs w:val="24"/>
        </w:rPr>
      </w:pPr>
      <w:r>
        <w:rPr>
          <w:rFonts w:ascii="宋体" w:hAnsi="宋体" w:cs="宋体" w:hint="eastAsia"/>
          <w:sz w:val="24"/>
          <w:szCs w:val="24"/>
        </w:rPr>
        <w:t>……</w:t>
      </w:r>
    </w:p>
    <w:p w:rsidR="00AC6CFE" w:rsidRDefault="00F27D5C">
      <w:pPr>
        <w:spacing w:line="432" w:lineRule="auto"/>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AC6CFE" w:rsidRDefault="00F27D5C">
      <w:pPr>
        <w:spacing w:line="432" w:lineRule="auto"/>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AC6CFE" w:rsidRDefault="00F27D5C">
      <w:pPr>
        <w:spacing w:line="432" w:lineRule="auto"/>
        <w:rPr>
          <w:rFonts w:ascii="宋体" w:hAnsi="宋体" w:cs="宋体"/>
          <w:sz w:val="24"/>
          <w:szCs w:val="24"/>
        </w:rPr>
      </w:pPr>
      <w:r>
        <w:rPr>
          <w:rFonts w:ascii="宋体" w:hAnsi="宋体" w:cs="宋体" w:hint="eastAsia"/>
          <w:sz w:val="24"/>
          <w:szCs w:val="24"/>
        </w:rPr>
        <w:t>企业名称（盖章）：</w:t>
      </w:r>
    </w:p>
    <w:p w:rsidR="00AC6CFE" w:rsidRDefault="00F27D5C">
      <w:pPr>
        <w:spacing w:line="432" w:lineRule="auto"/>
        <w:rPr>
          <w:rFonts w:ascii="宋体" w:hAnsi="宋体" w:cs="宋体"/>
          <w:sz w:val="24"/>
          <w:szCs w:val="24"/>
        </w:rPr>
      </w:pPr>
      <w:r>
        <w:rPr>
          <w:rFonts w:ascii="宋体" w:hAnsi="宋体" w:cs="宋体" w:hint="eastAsia"/>
          <w:sz w:val="24"/>
          <w:szCs w:val="24"/>
        </w:rPr>
        <w:t>日 期：</w:t>
      </w:r>
    </w:p>
    <w:p w:rsidR="00AC6CFE" w:rsidRDefault="00F27D5C">
      <w:pPr>
        <w:rPr>
          <w:rFonts w:ascii="宋体" w:hAnsi="宋体" w:cs="宋体"/>
          <w:sz w:val="24"/>
          <w:szCs w:val="24"/>
        </w:rPr>
      </w:pPr>
      <w:r>
        <w:rPr>
          <w:rFonts w:ascii="宋体" w:hAnsi="宋体" w:cs="宋体" w:hint="eastAsia"/>
          <w:sz w:val="24"/>
          <w:szCs w:val="24"/>
        </w:rPr>
        <w:t>注：从业人员、营业收入、资产总额填报上一年度数据，无上</w:t>
      </w:r>
      <w:proofErr w:type="gramStart"/>
      <w:r>
        <w:rPr>
          <w:rFonts w:ascii="宋体" w:hAnsi="宋体" w:cs="宋体" w:hint="eastAsia"/>
          <w:sz w:val="24"/>
          <w:szCs w:val="24"/>
        </w:rPr>
        <w:t>一</w:t>
      </w:r>
      <w:proofErr w:type="gramEnd"/>
      <w:r>
        <w:rPr>
          <w:rFonts w:ascii="宋体" w:hAnsi="宋体" w:cs="宋体" w:hint="eastAsia"/>
          <w:sz w:val="24"/>
          <w:szCs w:val="24"/>
        </w:rPr>
        <w:t>年度数据的新成立企业可不填报。</w:t>
      </w:r>
    </w:p>
    <w:p w:rsidR="00AC6CFE" w:rsidRDefault="00AC6CFE">
      <w:pPr>
        <w:rPr>
          <w:rFonts w:asciiTheme="minorEastAsia" w:eastAsiaTheme="minorEastAsia" w:hAnsiTheme="minorEastAsia" w:cstheme="minorEastAsia"/>
          <w:sz w:val="24"/>
          <w:szCs w:val="24"/>
        </w:rPr>
      </w:pPr>
    </w:p>
    <w:p w:rsidR="00AC6CFE" w:rsidRDefault="00F27D5C">
      <w:pPr>
        <w:spacing w:line="432" w:lineRule="auto"/>
        <w:ind w:firstLineChars="350" w:firstLine="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（注：不符合中、小型、微型企业条件的不需提供）</w:t>
      </w:r>
    </w:p>
    <w:p w:rsidR="00AC6CFE" w:rsidRDefault="00AC6CFE">
      <w:pPr>
        <w:rPr>
          <w:rFonts w:asciiTheme="minorEastAsia" w:eastAsiaTheme="minorEastAsia" w:hAnsiTheme="minorEastAsia" w:cstheme="minorEastAsia"/>
          <w:sz w:val="24"/>
          <w:szCs w:val="24"/>
        </w:rPr>
      </w:pPr>
    </w:p>
    <w:p w:rsidR="00AC6CFE" w:rsidRDefault="00AC6CFE">
      <w:pPr>
        <w:pStyle w:val="20"/>
        <w:spacing w:before="0" w:after="0" w:line="460" w:lineRule="exact"/>
        <w:rPr>
          <w:rFonts w:asciiTheme="minorEastAsia" w:eastAsiaTheme="minorEastAsia" w:hAnsiTheme="minorEastAsia" w:cstheme="minorEastAsia"/>
          <w:sz w:val="24"/>
          <w:szCs w:val="24"/>
        </w:rPr>
      </w:pPr>
    </w:p>
    <w:p w:rsidR="00AC6CFE" w:rsidRDefault="00F27D5C">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br w:type="page"/>
      </w:r>
      <w:bookmarkStart w:id="147" w:name="_Toc6568"/>
      <w:bookmarkStart w:id="148" w:name="OLE_LINK14"/>
      <w:bookmarkStart w:id="149" w:name="OLE_LINK13"/>
      <w:r>
        <w:rPr>
          <w:rFonts w:asciiTheme="minorEastAsia" w:eastAsiaTheme="minorEastAsia" w:hAnsiTheme="minorEastAsia" w:cstheme="minorEastAsia" w:hint="eastAsia"/>
          <w:b/>
          <w:sz w:val="24"/>
          <w:szCs w:val="24"/>
        </w:rPr>
        <w:lastRenderedPageBreak/>
        <w:t>格式8-2残疾人福利性单位声明函</w:t>
      </w:r>
      <w:bookmarkEnd w:id="147"/>
    </w:p>
    <w:bookmarkEnd w:id="148"/>
    <w:bookmarkEnd w:id="149"/>
    <w:p w:rsidR="00AC6CFE" w:rsidRDefault="00F27D5C">
      <w:pPr>
        <w:spacing w:line="588" w:lineRule="exact"/>
        <w:jc w:val="center"/>
        <w:rPr>
          <w:rFonts w:asciiTheme="minorEastAsia" w:eastAsiaTheme="minorEastAsia" w:hAnsiTheme="minorEastAsia" w:cstheme="minorEastAsia"/>
          <w:b/>
          <w:spacing w:val="6"/>
          <w:sz w:val="24"/>
          <w:szCs w:val="24"/>
        </w:rPr>
      </w:pPr>
      <w:r>
        <w:rPr>
          <w:rFonts w:asciiTheme="minorEastAsia" w:eastAsiaTheme="minorEastAsia" w:hAnsiTheme="minorEastAsia" w:cstheme="minorEastAsia" w:hint="eastAsia"/>
          <w:b/>
          <w:spacing w:val="6"/>
          <w:sz w:val="24"/>
          <w:szCs w:val="24"/>
        </w:rPr>
        <w:t>残疾人福利性单位声明函</w:t>
      </w:r>
    </w:p>
    <w:p w:rsidR="00AC6CFE" w:rsidRDefault="00AC6CFE">
      <w:pPr>
        <w:spacing w:line="588" w:lineRule="exact"/>
        <w:rPr>
          <w:rFonts w:asciiTheme="minorEastAsia" w:eastAsiaTheme="minorEastAsia" w:hAnsiTheme="minorEastAsia" w:cstheme="minorEastAsia"/>
          <w:b/>
          <w:spacing w:val="6"/>
          <w:sz w:val="24"/>
          <w:szCs w:val="24"/>
        </w:rPr>
      </w:pPr>
    </w:p>
    <w:p w:rsidR="00AC6CFE" w:rsidRDefault="00F27D5C">
      <w:pPr>
        <w:spacing w:line="588" w:lineRule="exact"/>
        <w:ind w:firstLineChars="200" w:firstLine="504"/>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本单位郑重声明，根据《财政部 民政部 中国残疾人联合会关于促进残疾人就业政府采购政策的通知》（财库</w:t>
      </w:r>
      <w:r>
        <w:rPr>
          <w:rFonts w:asciiTheme="minorEastAsia" w:eastAsiaTheme="minorEastAsia" w:hAnsiTheme="minorEastAsia" w:cstheme="minorEastAsia" w:hint="eastAsia"/>
          <w:sz w:val="24"/>
          <w:szCs w:val="24"/>
        </w:rPr>
        <w:t>〔2017〕 141</w:t>
      </w:r>
      <w:r>
        <w:rPr>
          <w:rFonts w:asciiTheme="minorEastAsia" w:eastAsiaTheme="minorEastAsia" w:hAnsiTheme="minorEastAsia" w:cstheme="minorEastAsia"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C6CFE" w:rsidRDefault="00F27D5C">
      <w:pPr>
        <w:spacing w:line="588" w:lineRule="exact"/>
        <w:ind w:firstLineChars="200" w:firstLine="504"/>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本单位对上述声明的真实性负责。如有虚假，将依法承担相应责任。</w:t>
      </w:r>
    </w:p>
    <w:p w:rsidR="00AC6CFE" w:rsidRDefault="00AC6CFE">
      <w:pPr>
        <w:spacing w:line="588" w:lineRule="exact"/>
        <w:ind w:firstLineChars="200" w:firstLine="504"/>
        <w:rPr>
          <w:rFonts w:asciiTheme="minorEastAsia" w:eastAsiaTheme="minorEastAsia" w:hAnsiTheme="minorEastAsia" w:cstheme="minorEastAsia"/>
          <w:spacing w:val="6"/>
          <w:sz w:val="24"/>
          <w:szCs w:val="24"/>
        </w:rPr>
      </w:pPr>
    </w:p>
    <w:p w:rsidR="00AC6CFE" w:rsidRDefault="00AC6CFE">
      <w:pPr>
        <w:spacing w:line="588" w:lineRule="exact"/>
        <w:ind w:firstLineChars="200" w:firstLine="504"/>
        <w:rPr>
          <w:rFonts w:asciiTheme="minorEastAsia" w:eastAsiaTheme="minorEastAsia" w:hAnsiTheme="minorEastAsia" w:cstheme="minorEastAsia"/>
          <w:spacing w:val="6"/>
          <w:sz w:val="24"/>
          <w:szCs w:val="24"/>
        </w:rPr>
      </w:pPr>
    </w:p>
    <w:p w:rsidR="00AC6CFE" w:rsidRDefault="00F27D5C">
      <w:pPr>
        <w:tabs>
          <w:tab w:val="left" w:pos="4860"/>
        </w:tabs>
        <w:spacing w:line="588" w:lineRule="exact"/>
        <w:ind w:right="1560" w:firstLineChars="200" w:firstLine="504"/>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单位名称（盖章）：</w:t>
      </w:r>
    </w:p>
    <w:p w:rsidR="00AC6CFE" w:rsidRDefault="00F27D5C">
      <w:pPr>
        <w:tabs>
          <w:tab w:val="left" w:pos="4860"/>
        </w:tabs>
        <w:spacing w:line="588" w:lineRule="exact"/>
        <w:ind w:right="1560" w:firstLineChars="200" w:firstLine="504"/>
        <w:jc w:val="center"/>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 xml:space="preserve">        日  期：</w:t>
      </w:r>
    </w:p>
    <w:p w:rsidR="00AC6CFE" w:rsidRDefault="00AC6CFE">
      <w:pPr>
        <w:ind w:firstLineChars="200" w:firstLine="482"/>
        <w:rPr>
          <w:rFonts w:asciiTheme="minorEastAsia" w:eastAsiaTheme="minorEastAsia" w:hAnsiTheme="minorEastAsia" w:cstheme="minorEastAsia"/>
          <w:b/>
          <w:sz w:val="24"/>
          <w:szCs w:val="24"/>
        </w:rPr>
      </w:pPr>
    </w:p>
    <w:p w:rsidR="00AC6CFE" w:rsidRDefault="00F27D5C">
      <w:pPr>
        <w:pStyle w:val="20"/>
        <w:ind w:left="964" w:hangingChars="400" w:hanging="96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bookmarkStart w:id="150" w:name="_Toc28034"/>
      <w:r>
        <w:rPr>
          <w:rFonts w:asciiTheme="minorEastAsia" w:eastAsiaTheme="minorEastAsia" w:hAnsiTheme="minorEastAsia" w:cstheme="minorEastAsia" w:hint="eastAsia"/>
          <w:sz w:val="24"/>
          <w:szCs w:val="24"/>
        </w:rPr>
        <w:lastRenderedPageBreak/>
        <w:t>格式8-3属于《节能产品政府采购品目清单》、《环境标志产品政府采购品目清单》的产品，产品所在清单页（包含页码）的扫描件或网页截图（用标识标明产品所在位置），并提供证书扫描件（文件另有规定的从其规定）</w:t>
      </w:r>
      <w:bookmarkEnd w:id="150"/>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AC6CFE" w:rsidRDefault="00F27D5C">
      <w:pPr>
        <w:pStyle w:val="1"/>
        <w:jc w:val="center"/>
        <w:rPr>
          <w:rFonts w:asciiTheme="minorEastAsia" w:eastAsiaTheme="minorEastAsia" w:hAnsiTheme="minorEastAsia" w:cstheme="minorEastAsia"/>
          <w:b/>
          <w:sz w:val="24"/>
          <w:szCs w:val="24"/>
        </w:rPr>
      </w:pPr>
      <w:bookmarkStart w:id="151" w:name="_Toc474492117"/>
      <w:bookmarkStart w:id="152" w:name="_Toc1777"/>
      <w:r>
        <w:rPr>
          <w:rFonts w:asciiTheme="minorEastAsia" w:eastAsiaTheme="minorEastAsia" w:hAnsiTheme="minorEastAsia" w:cstheme="minorEastAsia" w:hint="eastAsia"/>
          <w:b/>
          <w:sz w:val="24"/>
          <w:szCs w:val="24"/>
        </w:rPr>
        <w:lastRenderedPageBreak/>
        <w:t>9.技术文件</w:t>
      </w:r>
      <w:bookmarkEnd w:id="151"/>
      <w:bookmarkEnd w:id="152"/>
    </w:p>
    <w:p w:rsidR="00AC6CFE" w:rsidRDefault="00AC6CFE">
      <w:pPr>
        <w:rPr>
          <w:rFonts w:asciiTheme="minorEastAsia" w:eastAsiaTheme="minorEastAsia" w:hAnsiTheme="minorEastAsia" w:cstheme="minorEastAsia"/>
          <w:sz w:val="24"/>
          <w:szCs w:val="24"/>
        </w:rPr>
      </w:pP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内容包括：</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1、货物的技术规格与功能的详细说明</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2、主要外购件、配套件的型号规格和制造商明细表</w:t>
      </w:r>
    </w:p>
    <w:p w:rsidR="00AC6CFE" w:rsidRDefault="00F27D5C">
      <w:pPr>
        <w:spacing w:line="432"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3、标准附件、备品备件和专用工具等</w:t>
      </w:r>
    </w:p>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4、投标人认为需要说明的其他内容（投标人视需要自行编写）</w:t>
      </w: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rPr>
          <w:rFonts w:asciiTheme="minorEastAsia" w:eastAsiaTheme="minorEastAsia" w:hAnsiTheme="minorEastAsia" w:cstheme="minorEastAsia"/>
          <w:sz w:val="24"/>
          <w:szCs w:val="24"/>
        </w:rPr>
      </w:pPr>
    </w:p>
    <w:p w:rsidR="00AC6CFE" w:rsidRDefault="00AC6CFE">
      <w:pPr>
        <w:jc w:val="center"/>
        <w:rPr>
          <w:rFonts w:asciiTheme="minorEastAsia" w:eastAsiaTheme="minorEastAsia" w:hAnsiTheme="minorEastAsia" w:cstheme="minorEastAsia"/>
          <w:b/>
          <w:sz w:val="24"/>
          <w:szCs w:val="24"/>
        </w:rPr>
      </w:pPr>
    </w:p>
    <w:p w:rsidR="00AC6CFE" w:rsidRDefault="00AC6CFE">
      <w:pPr>
        <w:rPr>
          <w:rFonts w:asciiTheme="minorEastAsia" w:eastAsiaTheme="minorEastAsia" w:hAnsiTheme="minorEastAsia" w:cstheme="minorEastAsia"/>
          <w:sz w:val="24"/>
          <w:szCs w:val="24"/>
        </w:rPr>
      </w:pPr>
    </w:p>
    <w:p w:rsidR="00AC6CFE" w:rsidRDefault="00F27D5C">
      <w:pPr>
        <w:pStyle w:val="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kern w:val="0"/>
          <w:sz w:val="24"/>
          <w:szCs w:val="24"/>
        </w:rPr>
        <w:br w:type="page"/>
      </w:r>
      <w:bookmarkStart w:id="153" w:name="_Toc474492119"/>
      <w:bookmarkStart w:id="154" w:name="_Toc26211"/>
      <w:r>
        <w:rPr>
          <w:rFonts w:asciiTheme="minorEastAsia" w:eastAsiaTheme="minorEastAsia" w:hAnsiTheme="minorEastAsia" w:cstheme="minorEastAsia" w:hint="eastAsia"/>
          <w:b/>
          <w:sz w:val="24"/>
          <w:szCs w:val="24"/>
        </w:rPr>
        <w:lastRenderedPageBreak/>
        <w:t>10、其他资料</w:t>
      </w:r>
      <w:bookmarkEnd w:id="153"/>
      <w:bookmarkEnd w:id="154"/>
    </w:p>
    <w:p w:rsidR="00AC6CFE" w:rsidRDefault="00AC6CFE" w:rsidP="006F4C7D">
      <w:pPr>
        <w:spacing w:afterLines="50" w:after="120" w:line="320" w:lineRule="exact"/>
        <w:jc w:val="center"/>
        <w:rPr>
          <w:rFonts w:asciiTheme="minorEastAsia" w:eastAsiaTheme="minorEastAsia" w:hAnsiTheme="minorEastAsia" w:cstheme="minorEastAsia"/>
          <w:b/>
          <w:sz w:val="24"/>
          <w:szCs w:val="24"/>
        </w:rPr>
      </w:pPr>
    </w:p>
    <w:p w:rsidR="00AC6CFE" w:rsidRDefault="00F27D5C">
      <w:pPr>
        <w:pStyle w:val="20"/>
        <w:jc w:val="center"/>
        <w:rPr>
          <w:rFonts w:asciiTheme="minorEastAsia" w:eastAsiaTheme="minorEastAsia" w:hAnsiTheme="minorEastAsia" w:cstheme="minorEastAsia"/>
          <w:sz w:val="24"/>
          <w:szCs w:val="24"/>
        </w:rPr>
      </w:pPr>
      <w:bookmarkStart w:id="155" w:name="_Toc17599"/>
      <w:r>
        <w:rPr>
          <w:rFonts w:asciiTheme="minorEastAsia" w:eastAsiaTheme="minorEastAsia" w:hAnsiTheme="minorEastAsia" w:cstheme="minorEastAsia" w:hint="eastAsia"/>
          <w:sz w:val="24"/>
          <w:szCs w:val="24"/>
        </w:rPr>
        <w:t>格式10-1投标企业情况一览表</w:t>
      </w:r>
      <w:bookmarkEnd w:id="155"/>
    </w:p>
    <w:p w:rsidR="00AC6CFE" w:rsidRDefault="00AC6CFE">
      <w:pPr>
        <w:spacing w:line="320" w:lineRule="exact"/>
        <w:jc w:val="center"/>
        <w:rPr>
          <w:rFonts w:asciiTheme="minorEastAsia" w:eastAsiaTheme="minorEastAsia" w:hAnsiTheme="minorEastAsia" w:cs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tc>
        <w:tc>
          <w:tcPr>
            <w:tcW w:w="7485" w:type="dxa"/>
            <w:gridSpan w:val="6"/>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注册地址</w:t>
            </w:r>
          </w:p>
        </w:tc>
        <w:tc>
          <w:tcPr>
            <w:tcW w:w="3929" w:type="dxa"/>
            <w:gridSpan w:val="3"/>
            <w:vAlign w:val="center"/>
          </w:tcPr>
          <w:p w:rsidR="00AC6CFE" w:rsidRDefault="00AC6CFE">
            <w:pPr>
              <w:jc w:val="center"/>
              <w:rPr>
                <w:rFonts w:asciiTheme="minorEastAsia" w:eastAsiaTheme="minorEastAsia" w:hAnsiTheme="minorEastAsia" w:cstheme="minorEastAsia"/>
                <w:sz w:val="24"/>
                <w:szCs w:val="24"/>
              </w:rPr>
            </w:pPr>
          </w:p>
        </w:tc>
        <w:tc>
          <w:tcPr>
            <w:tcW w:w="1356"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邮政编码</w:t>
            </w:r>
          </w:p>
        </w:tc>
        <w:tc>
          <w:tcPr>
            <w:tcW w:w="2200" w:type="dxa"/>
            <w:gridSpan w:val="2"/>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Merge w:val="restart"/>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p>
        </w:tc>
        <w:tc>
          <w:tcPr>
            <w:tcW w:w="10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p>
        </w:tc>
        <w:tc>
          <w:tcPr>
            <w:tcW w:w="2894" w:type="dxa"/>
            <w:gridSpan w:val="2"/>
            <w:vAlign w:val="center"/>
          </w:tcPr>
          <w:p w:rsidR="00AC6CFE" w:rsidRDefault="00AC6CFE">
            <w:pPr>
              <w:jc w:val="center"/>
              <w:rPr>
                <w:rFonts w:asciiTheme="minorEastAsia" w:eastAsiaTheme="minorEastAsia" w:hAnsiTheme="minorEastAsia" w:cstheme="minorEastAsia"/>
                <w:sz w:val="24"/>
                <w:szCs w:val="24"/>
              </w:rPr>
            </w:pPr>
          </w:p>
        </w:tc>
        <w:tc>
          <w:tcPr>
            <w:tcW w:w="1356"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tc>
        <w:tc>
          <w:tcPr>
            <w:tcW w:w="2200" w:type="dxa"/>
            <w:gridSpan w:val="2"/>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Merge/>
            <w:vAlign w:val="center"/>
          </w:tcPr>
          <w:p w:rsidR="00AC6CFE" w:rsidRDefault="00AC6CFE">
            <w:pPr>
              <w:jc w:val="center"/>
              <w:rPr>
                <w:rFonts w:asciiTheme="minorEastAsia" w:eastAsiaTheme="minorEastAsia" w:hAnsiTheme="minorEastAsia" w:cstheme="minorEastAsia"/>
                <w:sz w:val="24"/>
                <w:szCs w:val="24"/>
              </w:rPr>
            </w:pPr>
          </w:p>
        </w:tc>
        <w:tc>
          <w:tcPr>
            <w:tcW w:w="10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  真</w:t>
            </w:r>
          </w:p>
        </w:tc>
        <w:tc>
          <w:tcPr>
            <w:tcW w:w="2894" w:type="dxa"/>
            <w:gridSpan w:val="2"/>
            <w:vAlign w:val="center"/>
          </w:tcPr>
          <w:p w:rsidR="00AC6CFE" w:rsidRDefault="00AC6CFE">
            <w:pPr>
              <w:jc w:val="center"/>
              <w:rPr>
                <w:rFonts w:asciiTheme="minorEastAsia" w:eastAsiaTheme="minorEastAsia" w:hAnsiTheme="minorEastAsia" w:cstheme="minorEastAsia"/>
                <w:sz w:val="24"/>
                <w:szCs w:val="24"/>
              </w:rPr>
            </w:pPr>
          </w:p>
        </w:tc>
        <w:tc>
          <w:tcPr>
            <w:tcW w:w="1356"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网址/邮箱</w:t>
            </w:r>
          </w:p>
        </w:tc>
        <w:tc>
          <w:tcPr>
            <w:tcW w:w="2200" w:type="dxa"/>
            <w:gridSpan w:val="2"/>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企业性质</w:t>
            </w:r>
          </w:p>
        </w:tc>
        <w:tc>
          <w:tcPr>
            <w:tcW w:w="7485" w:type="dxa"/>
            <w:gridSpan w:val="6"/>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w:t>
            </w:r>
          </w:p>
        </w:tc>
        <w:tc>
          <w:tcPr>
            <w:tcW w:w="10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696" w:type="dxa"/>
            <w:vAlign w:val="center"/>
          </w:tcPr>
          <w:p w:rsidR="00AC6CFE" w:rsidRDefault="00AC6CFE">
            <w:pPr>
              <w:jc w:val="center"/>
              <w:rPr>
                <w:rFonts w:asciiTheme="minorEastAsia" w:eastAsiaTheme="minorEastAsia" w:hAnsiTheme="minorEastAsia" w:cstheme="minorEastAsia"/>
                <w:sz w:val="24"/>
                <w:szCs w:val="24"/>
              </w:rPr>
            </w:pPr>
          </w:p>
        </w:tc>
        <w:tc>
          <w:tcPr>
            <w:tcW w:w="1198"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技术职称</w:t>
            </w:r>
          </w:p>
        </w:tc>
        <w:tc>
          <w:tcPr>
            <w:tcW w:w="1356" w:type="dxa"/>
            <w:vAlign w:val="center"/>
          </w:tcPr>
          <w:p w:rsidR="00AC6CFE" w:rsidRDefault="00AC6CFE">
            <w:pPr>
              <w:jc w:val="center"/>
              <w:rPr>
                <w:rFonts w:asciiTheme="minorEastAsia" w:eastAsiaTheme="minorEastAsia" w:hAnsiTheme="minorEastAsia" w:cstheme="minorEastAsia"/>
                <w:sz w:val="24"/>
                <w:szCs w:val="24"/>
              </w:rPr>
            </w:pPr>
          </w:p>
        </w:tc>
        <w:tc>
          <w:tcPr>
            <w:tcW w:w="876"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324" w:type="dxa"/>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技术负责人</w:t>
            </w:r>
          </w:p>
        </w:tc>
        <w:tc>
          <w:tcPr>
            <w:tcW w:w="10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1696" w:type="dxa"/>
            <w:vAlign w:val="center"/>
          </w:tcPr>
          <w:p w:rsidR="00AC6CFE" w:rsidRDefault="00AC6CFE">
            <w:pPr>
              <w:jc w:val="center"/>
              <w:rPr>
                <w:rFonts w:asciiTheme="minorEastAsia" w:eastAsiaTheme="minorEastAsia" w:hAnsiTheme="minorEastAsia" w:cstheme="minorEastAsia"/>
                <w:sz w:val="24"/>
                <w:szCs w:val="24"/>
              </w:rPr>
            </w:pPr>
          </w:p>
        </w:tc>
        <w:tc>
          <w:tcPr>
            <w:tcW w:w="1198"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技术职称</w:t>
            </w:r>
          </w:p>
        </w:tc>
        <w:tc>
          <w:tcPr>
            <w:tcW w:w="1356" w:type="dxa"/>
            <w:vAlign w:val="center"/>
          </w:tcPr>
          <w:p w:rsidR="00AC6CFE" w:rsidRDefault="00AC6CFE">
            <w:pPr>
              <w:jc w:val="center"/>
              <w:rPr>
                <w:rFonts w:asciiTheme="minorEastAsia" w:eastAsiaTheme="minorEastAsia" w:hAnsiTheme="minorEastAsia" w:cstheme="minorEastAsia"/>
                <w:sz w:val="24"/>
                <w:szCs w:val="24"/>
              </w:rPr>
            </w:pPr>
          </w:p>
        </w:tc>
        <w:tc>
          <w:tcPr>
            <w:tcW w:w="876"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324" w:type="dxa"/>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567"/>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w:t>
            </w:r>
          </w:p>
        </w:tc>
        <w:tc>
          <w:tcPr>
            <w:tcW w:w="2731" w:type="dxa"/>
            <w:gridSpan w:val="2"/>
            <w:vAlign w:val="center"/>
          </w:tcPr>
          <w:p w:rsidR="00AC6CFE" w:rsidRDefault="00AC6CFE">
            <w:pPr>
              <w:jc w:val="center"/>
              <w:rPr>
                <w:rFonts w:asciiTheme="minorEastAsia" w:eastAsiaTheme="minorEastAsia" w:hAnsiTheme="minorEastAsia" w:cstheme="minorEastAsia"/>
                <w:sz w:val="24"/>
                <w:szCs w:val="24"/>
              </w:rPr>
            </w:pPr>
          </w:p>
        </w:tc>
        <w:tc>
          <w:tcPr>
            <w:tcW w:w="4754" w:type="dxa"/>
            <w:gridSpan w:val="4"/>
            <w:vAlign w:val="center"/>
          </w:tcPr>
          <w:p w:rsidR="00AC6CFE" w:rsidRDefault="00F27D5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员工总人数：</w:t>
            </w:r>
          </w:p>
        </w:tc>
      </w:tr>
      <w:tr w:rsidR="00AC6CFE">
        <w:trPr>
          <w:trHeight w:val="700"/>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营业执照号</w:t>
            </w:r>
          </w:p>
        </w:tc>
        <w:tc>
          <w:tcPr>
            <w:tcW w:w="7485" w:type="dxa"/>
            <w:gridSpan w:val="6"/>
            <w:tcBorders>
              <w:bottom w:val="single" w:sz="4" w:space="0" w:color="auto"/>
            </w:tcBorders>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700"/>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注册资金</w:t>
            </w:r>
          </w:p>
        </w:tc>
        <w:tc>
          <w:tcPr>
            <w:tcW w:w="7485" w:type="dxa"/>
            <w:gridSpan w:val="6"/>
            <w:tcBorders>
              <w:top w:val="single" w:sz="4" w:space="0" w:color="auto"/>
              <w:bottom w:val="single" w:sz="4" w:space="0" w:color="auto"/>
            </w:tcBorders>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700"/>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开户银行</w:t>
            </w:r>
          </w:p>
        </w:tc>
        <w:tc>
          <w:tcPr>
            <w:tcW w:w="7485" w:type="dxa"/>
            <w:gridSpan w:val="6"/>
            <w:tcBorders>
              <w:top w:val="single" w:sz="4" w:space="0" w:color="auto"/>
              <w:bottom w:val="single" w:sz="4" w:space="0" w:color="auto"/>
            </w:tcBorders>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700"/>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银行账号</w:t>
            </w:r>
          </w:p>
        </w:tc>
        <w:tc>
          <w:tcPr>
            <w:tcW w:w="7485" w:type="dxa"/>
            <w:gridSpan w:val="6"/>
            <w:tcBorders>
              <w:top w:val="single" w:sz="4" w:space="0" w:color="auto"/>
            </w:tcBorders>
            <w:vAlign w:val="center"/>
          </w:tcPr>
          <w:p w:rsidR="00AC6CFE" w:rsidRDefault="00AC6CFE">
            <w:pPr>
              <w:jc w:val="center"/>
              <w:rPr>
                <w:rFonts w:asciiTheme="minorEastAsia" w:eastAsiaTheme="minorEastAsia" w:hAnsiTheme="minorEastAsia" w:cstheme="minorEastAsia"/>
                <w:sz w:val="24"/>
                <w:szCs w:val="24"/>
              </w:rPr>
            </w:pPr>
          </w:p>
        </w:tc>
      </w:tr>
      <w:tr w:rsidR="00AC6CFE">
        <w:trPr>
          <w:trHeight w:val="2362"/>
        </w:trPr>
        <w:tc>
          <w:tcPr>
            <w:tcW w:w="2235" w:type="dxa"/>
            <w:vAlign w:val="center"/>
          </w:tcPr>
          <w:p w:rsidR="00AC6CFE" w:rsidRDefault="00F27D5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经营范围备注</w:t>
            </w:r>
          </w:p>
        </w:tc>
        <w:tc>
          <w:tcPr>
            <w:tcW w:w="7485" w:type="dxa"/>
            <w:gridSpan w:val="6"/>
            <w:vAlign w:val="center"/>
          </w:tcPr>
          <w:p w:rsidR="00AC6CFE" w:rsidRDefault="00AC6CFE">
            <w:pPr>
              <w:jc w:val="center"/>
              <w:rPr>
                <w:rFonts w:asciiTheme="minorEastAsia" w:eastAsiaTheme="minorEastAsia" w:hAnsiTheme="minorEastAsia" w:cstheme="minorEastAsia"/>
                <w:sz w:val="24"/>
                <w:szCs w:val="24"/>
              </w:rPr>
            </w:pPr>
          </w:p>
        </w:tc>
      </w:tr>
    </w:tbl>
    <w:p w:rsidR="00AC6CFE" w:rsidRDefault="00AC6CFE">
      <w:pPr>
        <w:spacing w:line="432" w:lineRule="auto"/>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投标人签章</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
          <w:bCs/>
          <w:sz w:val="24"/>
          <w:szCs w:val="24"/>
        </w:rPr>
        <w:t xml:space="preserve">                                 </w:t>
      </w:r>
    </w:p>
    <w:p w:rsidR="00AC6CFE" w:rsidRDefault="00F27D5C">
      <w:pPr>
        <w:spacing w:line="32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br w:type="page"/>
      </w:r>
    </w:p>
    <w:p w:rsidR="00AC6CFE" w:rsidRDefault="00AC6CFE">
      <w:pPr>
        <w:spacing w:line="320" w:lineRule="exact"/>
        <w:rPr>
          <w:rFonts w:asciiTheme="minorEastAsia" w:eastAsiaTheme="minorEastAsia" w:hAnsiTheme="minorEastAsia" w:cstheme="minorEastAsia"/>
          <w:b/>
          <w:bCs/>
          <w:sz w:val="24"/>
          <w:szCs w:val="24"/>
        </w:rPr>
      </w:pPr>
    </w:p>
    <w:p w:rsidR="00AC6CFE" w:rsidRDefault="00F27D5C">
      <w:pPr>
        <w:pStyle w:val="20"/>
        <w:jc w:val="center"/>
        <w:rPr>
          <w:rFonts w:asciiTheme="minorEastAsia" w:eastAsiaTheme="minorEastAsia" w:hAnsiTheme="minorEastAsia" w:cstheme="minorEastAsia"/>
          <w:sz w:val="24"/>
          <w:szCs w:val="24"/>
        </w:rPr>
      </w:pPr>
      <w:bookmarkStart w:id="156" w:name="_Toc29636"/>
      <w:r>
        <w:rPr>
          <w:rFonts w:asciiTheme="minorEastAsia" w:eastAsiaTheme="minorEastAsia" w:hAnsiTheme="minorEastAsia" w:cstheme="minorEastAsia" w:hint="eastAsia"/>
          <w:sz w:val="24"/>
          <w:szCs w:val="24"/>
        </w:rPr>
        <w:t>格式10-2 与技术、商务等评审计分有关的资料</w:t>
      </w:r>
      <w:bookmarkEnd w:id="156"/>
    </w:p>
    <w:p w:rsidR="00AC6CFE" w:rsidRPr="00290D43" w:rsidRDefault="00F27D5C" w:rsidP="00290D43">
      <w:pPr>
        <w:pStyle w:val="1"/>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br w:type="page"/>
      </w:r>
      <w:bookmarkStart w:id="157" w:name="_Toc2010"/>
      <w:r>
        <w:rPr>
          <w:rFonts w:asciiTheme="minorEastAsia" w:eastAsiaTheme="minorEastAsia" w:hAnsiTheme="minorEastAsia" w:cstheme="minorEastAsia" w:hint="eastAsia"/>
          <w:b/>
          <w:sz w:val="24"/>
          <w:szCs w:val="24"/>
        </w:rPr>
        <w:lastRenderedPageBreak/>
        <w:t>第五章　货物需求表及</w:t>
      </w:r>
      <w:bookmarkEnd w:id="157"/>
      <w:r w:rsidR="00290D43">
        <w:rPr>
          <w:rFonts w:asciiTheme="minorEastAsia" w:eastAsiaTheme="minorEastAsia" w:hAnsiTheme="minorEastAsia" w:cstheme="minorEastAsia" w:hint="eastAsia"/>
          <w:b/>
          <w:sz w:val="24"/>
          <w:szCs w:val="24"/>
        </w:rPr>
        <w:t>设备参数</w:t>
      </w:r>
    </w:p>
    <w:p w:rsidR="00AC6CFE" w:rsidRDefault="00290D43">
      <w:pPr>
        <w:adjustRightInd w:val="0"/>
        <w:spacing w:line="46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w:t>
      </w:r>
      <w:r w:rsidR="00BD0AE3">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货物</w:t>
      </w:r>
      <w:r>
        <w:rPr>
          <w:rFonts w:asciiTheme="minorEastAsia" w:eastAsiaTheme="minorEastAsia" w:hAnsiTheme="minorEastAsia" w:cstheme="minorEastAsia" w:hint="eastAsia"/>
          <w:sz w:val="24"/>
          <w:szCs w:val="24"/>
        </w:rPr>
        <w:t>需求表</w:t>
      </w:r>
      <w:r w:rsidR="00D86B39">
        <w:rPr>
          <w:rFonts w:asciiTheme="minorEastAsia" w:eastAsiaTheme="minorEastAsia" w:hAnsiTheme="minorEastAsia" w:cstheme="minorEastAsia" w:hint="eastAsia"/>
          <w:sz w:val="24"/>
          <w:szCs w:val="24"/>
        </w:rPr>
        <w:t>（清单）</w:t>
      </w:r>
    </w:p>
    <w:tbl>
      <w:tblPr>
        <w:tblW w:w="9103" w:type="dxa"/>
        <w:tblInd w:w="93" w:type="dxa"/>
        <w:tblLook w:val="04A0" w:firstRow="1" w:lastRow="0" w:firstColumn="1" w:lastColumn="0" w:noHBand="0" w:noVBand="1"/>
      </w:tblPr>
      <w:tblGrid>
        <w:gridCol w:w="603"/>
        <w:gridCol w:w="60"/>
        <w:gridCol w:w="92"/>
        <w:gridCol w:w="2294"/>
        <w:gridCol w:w="25"/>
        <w:gridCol w:w="222"/>
        <w:gridCol w:w="232"/>
        <w:gridCol w:w="419"/>
        <w:gridCol w:w="1334"/>
        <w:gridCol w:w="988"/>
        <w:gridCol w:w="267"/>
        <w:gridCol w:w="820"/>
        <w:gridCol w:w="289"/>
        <w:gridCol w:w="1458"/>
      </w:tblGrid>
      <w:tr w:rsidR="007216DD" w:rsidRPr="00290D43" w:rsidTr="007216DD">
        <w:trPr>
          <w:gridAfter w:val="5"/>
          <w:wAfter w:w="3822" w:type="dxa"/>
          <w:trHeight w:val="705"/>
        </w:trPr>
        <w:tc>
          <w:tcPr>
            <w:tcW w:w="5281" w:type="dxa"/>
            <w:gridSpan w:val="9"/>
            <w:tcBorders>
              <w:top w:val="nil"/>
              <w:left w:val="nil"/>
              <w:bottom w:val="nil"/>
              <w:right w:val="nil"/>
            </w:tcBorders>
            <w:shd w:val="clear" w:color="auto" w:fill="auto"/>
            <w:noWrap/>
            <w:vAlign w:val="center"/>
            <w:hideMark/>
          </w:tcPr>
          <w:p w:rsidR="007216DD" w:rsidRPr="00D86B39" w:rsidRDefault="007216DD" w:rsidP="00290D43">
            <w:pPr>
              <w:widowControl/>
              <w:rPr>
                <w:rFonts w:ascii="方正小标宋_GBK" w:eastAsia="方正小标宋_GBK" w:hAnsi="宋体" w:cs="宋体"/>
                <w:kern w:val="0"/>
                <w:sz w:val="20"/>
              </w:rPr>
            </w:pPr>
          </w:p>
        </w:tc>
      </w:tr>
      <w:tr w:rsidR="007216DD" w:rsidRPr="00290D43" w:rsidTr="007216DD">
        <w:trPr>
          <w:gridAfter w:val="5"/>
          <w:wAfter w:w="3822" w:type="dxa"/>
          <w:trHeight w:val="420"/>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序号</w:t>
            </w:r>
          </w:p>
        </w:tc>
        <w:tc>
          <w:tcPr>
            <w:tcW w:w="2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设备</w:t>
            </w:r>
            <w:r w:rsidRPr="00290D43">
              <w:rPr>
                <w:rFonts w:ascii="宋体" w:hAnsi="宋体" w:cs="宋体" w:hint="eastAsia"/>
                <w:b/>
                <w:bCs/>
                <w:kern w:val="0"/>
                <w:sz w:val="22"/>
                <w:szCs w:val="22"/>
              </w:rPr>
              <w:br/>
              <w:t>名称</w:t>
            </w:r>
          </w:p>
        </w:tc>
        <w:tc>
          <w:tcPr>
            <w:tcW w:w="89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单位</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数量</w:t>
            </w:r>
          </w:p>
        </w:tc>
      </w:tr>
      <w:tr w:rsidR="007216DD" w:rsidRPr="00290D43" w:rsidTr="007216DD">
        <w:trPr>
          <w:gridAfter w:val="5"/>
          <w:wAfter w:w="3822" w:type="dxa"/>
          <w:trHeight w:val="36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2446" w:type="dxa"/>
            <w:gridSpan w:val="3"/>
            <w:vMerge/>
            <w:tcBorders>
              <w:top w:val="single" w:sz="4" w:space="0" w:color="auto"/>
              <w:left w:val="single" w:sz="4" w:space="0" w:color="auto"/>
              <w:bottom w:val="single" w:sz="4" w:space="0" w:color="auto"/>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898" w:type="dxa"/>
            <w:gridSpan w:val="4"/>
            <w:vMerge/>
            <w:tcBorders>
              <w:top w:val="single" w:sz="4" w:space="0" w:color="auto"/>
              <w:left w:val="single" w:sz="4" w:space="0" w:color="auto"/>
              <w:bottom w:val="single" w:sz="4" w:space="0" w:color="auto"/>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除铁器</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3</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2</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除尘器</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3</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滚筒筛</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3</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4</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双轴粉碎机</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5</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双轴搅拌机</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6</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一期增加卸车线</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条</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7</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打包机</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8</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机械手</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2</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9</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7m布坯台</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套</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10</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切坯切条</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套</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11</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夹具</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套</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6</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12</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液压精确</w:t>
            </w:r>
            <w:r w:rsidRPr="00290D43">
              <w:rPr>
                <w:rFonts w:ascii="宋体" w:hAnsi="宋体" w:cs="宋体" w:hint="eastAsia"/>
                <w:kern w:val="0"/>
                <w:sz w:val="22"/>
                <w:szCs w:val="22"/>
              </w:rPr>
              <w:br/>
              <w:t>定位机</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2</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13</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脱硫塔</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套</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60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14</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脱硫塔水池</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15</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焙烧</w:t>
            </w:r>
            <w:proofErr w:type="gramStart"/>
            <w:r w:rsidRPr="00290D43">
              <w:rPr>
                <w:rFonts w:ascii="宋体" w:hAnsi="宋体" w:cs="宋体" w:hint="eastAsia"/>
                <w:kern w:val="0"/>
                <w:sz w:val="22"/>
                <w:szCs w:val="22"/>
              </w:rPr>
              <w:t>窑出口</w:t>
            </w:r>
            <w:proofErr w:type="gramEnd"/>
            <w:r w:rsidRPr="00290D43">
              <w:rPr>
                <w:rFonts w:ascii="宋体" w:hAnsi="宋体" w:cs="宋体" w:hint="eastAsia"/>
                <w:kern w:val="0"/>
                <w:sz w:val="22"/>
                <w:szCs w:val="22"/>
              </w:rPr>
              <w:t>端门</w:t>
            </w:r>
          </w:p>
        </w:tc>
        <w:tc>
          <w:tcPr>
            <w:tcW w:w="898" w:type="dxa"/>
            <w:gridSpan w:val="4"/>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c>
          <w:tcPr>
            <w:tcW w:w="1334" w:type="dxa"/>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16</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一条焙烧窑</w:t>
            </w:r>
            <w:proofErr w:type="gramStart"/>
            <w:r w:rsidRPr="00290D43">
              <w:rPr>
                <w:rFonts w:ascii="宋体" w:hAnsi="宋体" w:cs="宋体" w:hint="eastAsia"/>
                <w:kern w:val="0"/>
                <w:sz w:val="22"/>
                <w:szCs w:val="22"/>
              </w:rPr>
              <w:t>窑体改造</w:t>
            </w:r>
            <w:proofErr w:type="gramEnd"/>
          </w:p>
        </w:tc>
        <w:tc>
          <w:tcPr>
            <w:tcW w:w="898" w:type="dxa"/>
            <w:gridSpan w:val="4"/>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c>
          <w:tcPr>
            <w:tcW w:w="1334" w:type="dxa"/>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17</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陈化库</w:t>
            </w:r>
          </w:p>
        </w:tc>
        <w:tc>
          <w:tcPr>
            <w:tcW w:w="898" w:type="dxa"/>
            <w:gridSpan w:val="4"/>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c>
          <w:tcPr>
            <w:tcW w:w="1334" w:type="dxa"/>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 xml:space="preserve">　</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18</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地坪硬化材料费</w:t>
            </w:r>
          </w:p>
        </w:tc>
        <w:tc>
          <w:tcPr>
            <w:tcW w:w="898" w:type="dxa"/>
            <w:gridSpan w:val="4"/>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m</w:t>
            </w:r>
            <w:r w:rsidRPr="00290D43">
              <w:rPr>
                <w:rFonts w:ascii="宋体" w:hAnsi="宋体" w:cs="宋体" w:hint="eastAsia"/>
                <w:kern w:val="0"/>
                <w:sz w:val="22"/>
                <w:szCs w:val="22"/>
                <w:vertAlign w:val="superscript"/>
              </w:rPr>
              <w:t>2</w:t>
            </w:r>
          </w:p>
        </w:tc>
        <w:tc>
          <w:tcPr>
            <w:tcW w:w="1334" w:type="dxa"/>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right"/>
              <w:rPr>
                <w:rFonts w:ascii="宋体" w:hAnsi="宋体" w:cs="宋体"/>
                <w:kern w:val="0"/>
                <w:sz w:val="22"/>
                <w:szCs w:val="22"/>
              </w:rPr>
            </w:pPr>
            <w:r w:rsidRPr="00290D43">
              <w:rPr>
                <w:rFonts w:ascii="宋体" w:hAnsi="宋体" w:cs="宋体" w:hint="eastAsia"/>
                <w:kern w:val="0"/>
                <w:sz w:val="22"/>
                <w:szCs w:val="22"/>
              </w:rPr>
              <w:t>4100</w:t>
            </w:r>
          </w:p>
        </w:tc>
      </w:tr>
      <w:tr w:rsidR="007216DD" w:rsidRPr="00290D43" w:rsidTr="007216DD">
        <w:trPr>
          <w:gridAfter w:val="5"/>
          <w:wAfter w:w="3822" w:type="dxa"/>
          <w:trHeight w:val="5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19</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地坪硬化人工费</w:t>
            </w:r>
          </w:p>
        </w:tc>
        <w:tc>
          <w:tcPr>
            <w:tcW w:w="898" w:type="dxa"/>
            <w:gridSpan w:val="4"/>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kern w:val="0"/>
                <w:sz w:val="22"/>
                <w:szCs w:val="22"/>
              </w:rPr>
            </w:pPr>
            <w:r w:rsidRPr="00290D43">
              <w:rPr>
                <w:rFonts w:ascii="宋体" w:hAnsi="宋体" w:cs="宋体" w:hint="eastAsia"/>
                <w:kern w:val="0"/>
                <w:sz w:val="22"/>
                <w:szCs w:val="22"/>
              </w:rPr>
              <w:t>m</w:t>
            </w:r>
            <w:r w:rsidRPr="00290D43">
              <w:rPr>
                <w:rFonts w:ascii="宋体" w:hAnsi="宋体" w:cs="宋体" w:hint="eastAsia"/>
                <w:kern w:val="0"/>
                <w:sz w:val="22"/>
                <w:szCs w:val="22"/>
                <w:vertAlign w:val="superscript"/>
              </w:rPr>
              <w:t>2</w:t>
            </w:r>
          </w:p>
        </w:tc>
        <w:tc>
          <w:tcPr>
            <w:tcW w:w="1334" w:type="dxa"/>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right"/>
              <w:rPr>
                <w:rFonts w:ascii="宋体" w:hAnsi="宋体" w:cs="宋体"/>
                <w:kern w:val="0"/>
                <w:sz w:val="22"/>
                <w:szCs w:val="22"/>
              </w:rPr>
            </w:pPr>
            <w:r w:rsidRPr="00290D43">
              <w:rPr>
                <w:rFonts w:ascii="宋体" w:hAnsi="宋体" w:cs="宋体" w:hint="eastAsia"/>
                <w:kern w:val="0"/>
                <w:sz w:val="22"/>
                <w:szCs w:val="22"/>
              </w:rPr>
              <w:t>4100</w:t>
            </w:r>
          </w:p>
        </w:tc>
      </w:tr>
      <w:tr w:rsidR="007216DD" w:rsidRPr="00290D43" w:rsidTr="007216DD">
        <w:trPr>
          <w:gridAfter w:val="5"/>
          <w:wAfter w:w="3822" w:type="dxa"/>
          <w:trHeight w:val="270"/>
        </w:trPr>
        <w:tc>
          <w:tcPr>
            <w:tcW w:w="3049" w:type="dxa"/>
            <w:gridSpan w:val="4"/>
            <w:tcBorders>
              <w:top w:val="single" w:sz="4" w:space="0" w:color="auto"/>
              <w:left w:val="single" w:sz="4" w:space="0" w:color="auto"/>
              <w:bottom w:val="single" w:sz="4" w:space="0" w:color="auto"/>
              <w:right w:val="nil"/>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小 计</w:t>
            </w:r>
          </w:p>
        </w:tc>
        <w:tc>
          <w:tcPr>
            <w:tcW w:w="898" w:type="dxa"/>
            <w:gridSpan w:val="4"/>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 xml:space="preserve">　</w:t>
            </w:r>
          </w:p>
        </w:tc>
      </w:tr>
      <w:tr w:rsidR="007216DD" w:rsidRPr="00290D43" w:rsidTr="007216DD">
        <w:trPr>
          <w:gridAfter w:val="5"/>
          <w:wAfter w:w="3822" w:type="dxa"/>
          <w:trHeight w:val="522"/>
        </w:trPr>
        <w:tc>
          <w:tcPr>
            <w:tcW w:w="5281" w:type="dxa"/>
            <w:gridSpan w:val="9"/>
            <w:tcBorders>
              <w:top w:val="nil"/>
              <w:left w:val="nil"/>
              <w:bottom w:val="nil"/>
              <w:right w:val="nil"/>
            </w:tcBorders>
            <w:shd w:val="clear" w:color="auto" w:fill="auto"/>
            <w:noWrap/>
            <w:vAlign w:val="center"/>
            <w:hideMark/>
          </w:tcPr>
          <w:p w:rsidR="007216DD" w:rsidRPr="00290D43" w:rsidRDefault="007216DD" w:rsidP="00290D43">
            <w:pPr>
              <w:widowControl/>
              <w:jc w:val="center"/>
              <w:rPr>
                <w:rFonts w:ascii="方正小标宋_GBK" w:eastAsia="方正小标宋_GBK" w:hAnsi="宋体" w:cs="宋体"/>
                <w:color w:val="000000"/>
                <w:kern w:val="0"/>
                <w:sz w:val="28"/>
                <w:szCs w:val="28"/>
              </w:rPr>
            </w:pPr>
            <w:r w:rsidRPr="00290D43">
              <w:rPr>
                <w:rFonts w:ascii="方正小标宋_GBK" w:eastAsia="方正小标宋_GBK" w:hAnsi="宋体" w:cs="宋体" w:hint="eastAsia"/>
                <w:color w:val="000000"/>
                <w:kern w:val="0"/>
                <w:sz w:val="28"/>
                <w:szCs w:val="28"/>
              </w:rPr>
              <w:t>设备拆除、安装及维修</w:t>
            </w:r>
          </w:p>
        </w:tc>
      </w:tr>
      <w:tr w:rsidR="007216DD" w:rsidRPr="00290D43" w:rsidTr="007216DD">
        <w:trPr>
          <w:gridAfter w:val="5"/>
          <w:wAfter w:w="3822" w:type="dxa"/>
          <w:trHeight w:val="960"/>
        </w:trPr>
        <w:tc>
          <w:tcPr>
            <w:tcW w:w="6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序号</w:t>
            </w:r>
          </w:p>
        </w:tc>
        <w:tc>
          <w:tcPr>
            <w:tcW w:w="244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设备</w:t>
            </w:r>
            <w:r w:rsidRPr="00290D43">
              <w:rPr>
                <w:rFonts w:ascii="宋体" w:hAnsi="宋体" w:cs="宋体" w:hint="eastAsia"/>
                <w:b/>
                <w:bCs/>
                <w:kern w:val="0"/>
                <w:sz w:val="22"/>
                <w:szCs w:val="22"/>
              </w:rPr>
              <w:br/>
              <w:t>名称</w:t>
            </w:r>
          </w:p>
        </w:tc>
        <w:tc>
          <w:tcPr>
            <w:tcW w:w="89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单位</w:t>
            </w:r>
          </w:p>
        </w:tc>
        <w:tc>
          <w:tcPr>
            <w:tcW w:w="1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b/>
                <w:bCs/>
                <w:kern w:val="0"/>
                <w:sz w:val="22"/>
                <w:szCs w:val="22"/>
              </w:rPr>
            </w:pPr>
            <w:r w:rsidRPr="00290D43">
              <w:rPr>
                <w:rFonts w:ascii="宋体" w:hAnsi="宋体" w:cs="宋体" w:hint="eastAsia"/>
                <w:b/>
                <w:bCs/>
                <w:kern w:val="0"/>
                <w:sz w:val="22"/>
                <w:szCs w:val="22"/>
              </w:rPr>
              <w:t>数量</w:t>
            </w:r>
          </w:p>
        </w:tc>
      </w:tr>
      <w:tr w:rsidR="007216DD" w:rsidRPr="00290D43" w:rsidTr="007216DD">
        <w:trPr>
          <w:gridAfter w:val="5"/>
          <w:wAfter w:w="3822" w:type="dxa"/>
          <w:trHeight w:val="420"/>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2446" w:type="dxa"/>
            <w:gridSpan w:val="3"/>
            <w:vMerge/>
            <w:tcBorders>
              <w:top w:val="single" w:sz="4" w:space="0" w:color="auto"/>
              <w:left w:val="single" w:sz="4" w:space="0" w:color="auto"/>
              <w:bottom w:val="single" w:sz="4" w:space="0" w:color="000000"/>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898" w:type="dxa"/>
            <w:gridSpan w:val="4"/>
            <w:vMerge/>
            <w:tcBorders>
              <w:top w:val="single" w:sz="4" w:space="0" w:color="auto"/>
              <w:left w:val="single" w:sz="4" w:space="0" w:color="auto"/>
              <w:bottom w:val="single" w:sz="4" w:space="0" w:color="000000"/>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c>
          <w:tcPr>
            <w:tcW w:w="1334" w:type="dxa"/>
            <w:vMerge/>
            <w:tcBorders>
              <w:top w:val="single" w:sz="4" w:space="0" w:color="auto"/>
              <w:left w:val="single" w:sz="4" w:space="0" w:color="auto"/>
              <w:bottom w:val="single" w:sz="4" w:space="0" w:color="000000"/>
              <w:right w:val="single" w:sz="4" w:space="0" w:color="auto"/>
            </w:tcBorders>
            <w:vAlign w:val="center"/>
            <w:hideMark/>
          </w:tcPr>
          <w:p w:rsidR="007216DD" w:rsidRPr="00290D43" w:rsidRDefault="007216DD" w:rsidP="00290D43">
            <w:pPr>
              <w:widowControl/>
              <w:jc w:val="left"/>
              <w:rPr>
                <w:rFonts w:ascii="宋体" w:hAnsi="宋体" w:cs="宋体"/>
                <w:b/>
                <w:bCs/>
                <w:kern w:val="0"/>
                <w:sz w:val="22"/>
                <w:szCs w:val="22"/>
              </w:rPr>
            </w:pPr>
          </w:p>
        </w:tc>
      </w:tr>
      <w:tr w:rsidR="007216DD" w:rsidRPr="00290D43" w:rsidTr="007216DD">
        <w:trPr>
          <w:gridAfter w:val="5"/>
          <w:wAfter w:w="3822" w:type="dxa"/>
          <w:trHeight w:val="27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20</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非标件制作安装、吊装及辅料</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套</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1</w:t>
            </w:r>
          </w:p>
        </w:tc>
      </w:tr>
      <w:tr w:rsidR="007216DD" w:rsidRPr="00290D43" w:rsidTr="007216DD">
        <w:trPr>
          <w:gridAfter w:val="5"/>
          <w:wAfter w:w="3822" w:type="dxa"/>
          <w:trHeight w:val="42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21</w:t>
            </w:r>
          </w:p>
        </w:tc>
        <w:tc>
          <w:tcPr>
            <w:tcW w:w="2446" w:type="dxa"/>
            <w:gridSpan w:val="3"/>
            <w:tcBorders>
              <w:top w:val="nil"/>
              <w:left w:val="nil"/>
              <w:bottom w:val="single" w:sz="4" w:space="0" w:color="auto"/>
              <w:right w:val="single" w:sz="4" w:space="0" w:color="auto"/>
            </w:tcBorders>
            <w:shd w:val="clear" w:color="auto" w:fill="auto"/>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设备基础材料及人工</w:t>
            </w:r>
          </w:p>
        </w:tc>
        <w:tc>
          <w:tcPr>
            <w:tcW w:w="898" w:type="dxa"/>
            <w:gridSpan w:val="4"/>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 xml:space="preserve">　</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 xml:space="preserve">　</w:t>
            </w:r>
          </w:p>
        </w:tc>
      </w:tr>
      <w:tr w:rsidR="007216DD" w:rsidRPr="00290D43" w:rsidTr="007216DD">
        <w:trPr>
          <w:gridAfter w:val="5"/>
          <w:wAfter w:w="3822" w:type="dxa"/>
          <w:trHeight w:val="42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22</w:t>
            </w:r>
          </w:p>
        </w:tc>
        <w:tc>
          <w:tcPr>
            <w:tcW w:w="2446" w:type="dxa"/>
            <w:gridSpan w:val="3"/>
            <w:tcBorders>
              <w:top w:val="nil"/>
              <w:left w:val="nil"/>
              <w:bottom w:val="single" w:sz="4" w:space="0" w:color="auto"/>
              <w:right w:val="nil"/>
            </w:tcBorders>
            <w:shd w:val="clear" w:color="auto" w:fill="auto"/>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窑车维修材料费</w:t>
            </w:r>
          </w:p>
        </w:tc>
        <w:tc>
          <w:tcPr>
            <w:tcW w:w="898" w:type="dxa"/>
            <w:gridSpan w:val="4"/>
            <w:tcBorders>
              <w:top w:val="nil"/>
              <w:left w:val="single" w:sz="4" w:space="0" w:color="auto"/>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台</w:t>
            </w:r>
          </w:p>
        </w:tc>
        <w:tc>
          <w:tcPr>
            <w:tcW w:w="1334" w:type="dxa"/>
            <w:tcBorders>
              <w:top w:val="nil"/>
              <w:left w:val="nil"/>
              <w:bottom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130</w:t>
            </w:r>
          </w:p>
        </w:tc>
      </w:tr>
      <w:tr w:rsidR="007216DD" w:rsidRPr="00290D43" w:rsidTr="007216DD">
        <w:trPr>
          <w:gridAfter w:val="5"/>
          <w:wAfter w:w="3822" w:type="dxa"/>
          <w:trHeight w:val="420"/>
        </w:trPr>
        <w:tc>
          <w:tcPr>
            <w:tcW w:w="603" w:type="dxa"/>
            <w:tcBorders>
              <w:top w:val="single" w:sz="4" w:space="0" w:color="auto"/>
              <w:left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23</w:t>
            </w:r>
          </w:p>
        </w:tc>
        <w:tc>
          <w:tcPr>
            <w:tcW w:w="2446" w:type="dxa"/>
            <w:gridSpan w:val="3"/>
            <w:tcBorders>
              <w:top w:val="single" w:sz="4" w:space="0" w:color="auto"/>
              <w:left w:val="nil"/>
              <w:right w:val="nil"/>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窑车维修人工费</w:t>
            </w:r>
          </w:p>
        </w:tc>
        <w:tc>
          <w:tcPr>
            <w:tcW w:w="898" w:type="dxa"/>
            <w:gridSpan w:val="4"/>
            <w:tcBorders>
              <w:top w:val="single" w:sz="4" w:space="0" w:color="auto"/>
              <w:left w:val="single" w:sz="4" w:space="0" w:color="auto"/>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台</w:t>
            </w:r>
          </w:p>
        </w:tc>
        <w:tc>
          <w:tcPr>
            <w:tcW w:w="1334" w:type="dxa"/>
            <w:tcBorders>
              <w:top w:val="single" w:sz="4" w:space="0" w:color="auto"/>
              <w:left w:val="nil"/>
              <w:right w:val="single" w:sz="4" w:space="0" w:color="auto"/>
            </w:tcBorders>
            <w:shd w:val="clear" w:color="auto" w:fill="auto"/>
            <w:noWrap/>
            <w:vAlign w:val="center"/>
            <w:hideMark/>
          </w:tcPr>
          <w:p w:rsidR="007216DD" w:rsidRPr="00290D43" w:rsidRDefault="007216DD" w:rsidP="00290D43">
            <w:pPr>
              <w:widowControl/>
              <w:jc w:val="center"/>
              <w:rPr>
                <w:rFonts w:ascii="宋体" w:hAnsi="宋体" w:cs="宋体"/>
                <w:color w:val="000000"/>
                <w:kern w:val="0"/>
                <w:sz w:val="22"/>
                <w:szCs w:val="22"/>
              </w:rPr>
            </w:pPr>
            <w:r w:rsidRPr="00290D43">
              <w:rPr>
                <w:rFonts w:ascii="宋体" w:hAnsi="宋体" w:cs="宋体" w:hint="eastAsia"/>
                <w:color w:val="000000"/>
                <w:kern w:val="0"/>
                <w:sz w:val="22"/>
                <w:szCs w:val="22"/>
              </w:rPr>
              <w:t>130</w:t>
            </w:r>
          </w:p>
        </w:tc>
      </w:tr>
      <w:tr w:rsidR="007216DD" w:rsidRPr="00290D43" w:rsidTr="007216DD">
        <w:trPr>
          <w:gridAfter w:val="5"/>
          <w:wAfter w:w="3822" w:type="dxa"/>
          <w:trHeight w:val="420"/>
        </w:trPr>
        <w:tc>
          <w:tcPr>
            <w:tcW w:w="5281" w:type="dxa"/>
            <w:gridSpan w:val="9"/>
            <w:tcBorders>
              <w:bottom w:val="single" w:sz="4" w:space="0" w:color="auto"/>
            </w:tcBorders>
            <w:shd w:val="clear" w:color="auto" w:fill="auto"/>
            <w:noWrap/>
            <w:vAlign w:val="center"/>
          </w:tcPr>
          <w:p w:rsidR="007216DD" w:rsidRPr="00290D43" w:rsidRDefault="007216DD" w:rsidP="00290D43">
            <w:pPr>
              <w:widowControl/>
              <w:jc w:val="center"/>
              <w:rPr>
                <w:rFonts w:ascii="宋体" w:hAnsi="宋体" w:cs="宋体"/>
                <w:color w:val="000000"/>
                <w:kern w:val="0"/>
                <w:sz w:val="22"/>
                <w:szCs w:val="22"/>
              </w:rPr>
            </w:pPr>
            <w:r w:rsidRPr="007216DD">
              <w:rPr>
                <w:rFonts w:ascii="宋体" w:hAnsi="宋体" w:cs="宋体" w:hint="eastAsia"/>
                <w:b/>
                <w:bCs/>
                <w:color w:val="000000"/>
                <w:kern w:val="0"/>
                <w:sz w:val="24"/>
                <w:szCs w:val="24"/>
              </w:rPr>
              <w:lastRenderedPageBreak/>
              <w:t>厂房清单</w:t>
            </w:r>
          </w:p>
        </w:tc>
      </w:tr>
      <w:tr w:rsidR="007216DD" w:rsidRPr="007216DD" w:rsidTr="007216DD">
        <w:trPr>
          <w:trHeight w:val="375"/>
        </w:trPr>
        <w:tc>
          <w:tcPr>
            <w:tcW w:w="66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16DD" w:rsidRPr="007216DD" w:rsidRDefault="007216DD" w:rsidP="007216DD">
            <w:pPr>
              <w:widowControl/>
              <w:jc w:val="left"/>
              <w:rPr>
                <w:rFonts w:ascii="宋体" w:hAnsi="宋体" w:cs="宋体"/>
                <w:color w:val="000000"/>
                <w:kern w:val="0"/>
                <w:sz w:val="28"/>
                <w:szCs w:val="28"/>
              </w:rPr>
            </w:pPr>
            <w:r w:rsidRPr="007216DD">
              <w:rPr>
                <w:rFonts w:ascii="宋体" w:hAnsi="宋体" w:cs="宋体" w:hint="eastAsia"/>
                <w:color w:val="000000"/>
                <w:kern w:val="0"/>
                <w:sz w:val="28"/>
                <w:szCs w:val="28"/>
              </w:rPr>
              <w:t>厂房</w:t>
            </w: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项目名称</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规格</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工程量</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单位</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proofErr w:type="gramStart"/>
            <w:r w:rsidRPr="007216DD">
              <w:rPr>
                <w:rFonts w:ascii="宋体" w:hAnsi="宋体" w:cs="宋体" w:hint="eastAsia"/>
                <w:color w:val="000000"/>
                <w:kern w:val="0"/>
                <w:sz w:val="28"/>
                <w:szCs w:val="28"/>
              </w:rPr>
              <w:t>主钢柱子</w:t>
            </w:r>
            <w:proofErr w:type="gramEnd"/>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HI 400*175*6*8</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42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主钢梁</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HI 300-500*150*6*8</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系杆水平支撑</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ø114*0.3</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5</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柱间支撑</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ø20*0.3</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C型钢</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C180*0.2</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屋面瓦，墙面瓦</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526#</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13000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米</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proofErr w:type="gramStart"/>
            <w:r w:rsidRPr="007216DD">
              <w:rPr>
                <w:rFonts w:ascii="宋体" w:hAnsi="宋体" w:cs="宋体" w:hint="eastAsia"/>
                <w:color w:val="000000"/>
                <w:kern w:val="0"/>
                <w:sz w:val="28"/>
                <w:szCs w:val="28"/>
              </w:rPr>
              <w:t>折件</w:t>
            </w:r>
            <w:proofErr w:type="gramEnd"/>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3000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米</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天沟</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360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米</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钢件螺栓</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15000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整厂房</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三角板，地脚板，钢筋</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吨</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排水沟</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360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米</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油漆（公斤）</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1500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公斤</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稀料（公斤）</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800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公斤</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自动螺栓（盒）</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60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盒</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焊条（件）</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60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件</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氧气（瓶）</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60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瓶</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乙炔（瓶）</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瓶</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吊车</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制作吊装人工</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4300</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平方</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上固定铝合金窗户</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900*3</w:t>
            </w:r>
            <w:r w:rsidR="005147F1">
              <w:rPr>
                <w:rFonts w:ascii="宋体" w:hAnsi="宋体" w:cs="宋体" w:hint="eastAsia"/>
                <w:color w:val="000000"/>
                <w:kern w:val="0"/>
                <w:sz w:val="28"/>
                <w:szCs w:val="28"/>
              </w:rPr>
              <w:t>6000</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扇</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下推拉铝合金窗户</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1800*3</w:t>
            </w:r>
            <w:r w:rsidR="005147F1">
              <w:rPr>
                <w:rFonts w:ascii="宋体" w:hAnsi="宋体" w:cs="宋体" w:hint="eastAsia"/>
                <w:color w:val="000000"/>
                <w:kern w:val="0"/>
                <w:sz w:val="28"/>
                <w:szCs w:val="28"/>
              </w:rPr>
              <w:t>6000</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32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扇</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运输</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辅材</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1</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r>
      <w:tr w:rsidR="007216DD" w:rsidRPr="007216DD" w:rsidTr="007216DD">
        <w:trPr>
          <w:trHeight w:val="375"/>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8"/>
                <w:szCs w:val="28"/>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b/>
                <w:bCs/>
                <w:color w:val="000000"/>
                <w:kern w:val="0"/>
                <w:sz w:val="28"/>
                <w:szCs w:val="28"/>
              </w:rPr>
            </w:pPr>
            <w:r w:rsidRPr="007216DD">
              <w:rPr>
                <w:rFonts w:ascii="宋体" w:hAnsi="宋体" w:cs="宋体" w:hint="eastAsia"/>
                <w:b/>
                <w:bCs/>
                <w:color w:val="000000"/>
                <w:kern w:val="0"/>
                <w:sz w:val="28"/>
                <w:szCs w:val="28"/>
              </w:rPr>
              <w:t>小计：</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8"/>
                <w:szCs w:val="28"/>
              </w:rPr>
            </w:pPr>
            <w:r w:rsidRPr="007216DD">
              <w:rPr>
                <w:rFonts w:ascii="宋体" w:hAnsi="宋体" w:cs="宋体" w:hint="eastAsia"/>
                <w:color w:val="000000"/>
                <w:kern w:val="0"/>
                <w:sz w:val="28"/>
                <w:szCs w:val="28"/>
              </w:rPr>
              <w:t xml:space="preserve">　</w:t>
            </w:r>
          </w:p>
        </w:tc>
      </w:tr>
      <w:tr w:rsidR="007216DD" w:rsidRPr="007216DD" w:rsidTr="007216DD">
        <w:trPr>
          <w:trHeight w:val="360"/>
        </w:trPr>
        <w:tc>
          <w:tcPr>
            <w:tcW w:w="66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7216DD" w:rsidRPr="007216DD" w:rsidRDefault="007216DD" w:rsidP="007216DD">
            <w:pPr>
              <w:widowControl/>
              <w:jc w:val="left"/>
              <w:rPr>
                <w:rFonts w:ascii="宋体" w:hAnsi="宋体" w:cs="宋体"/>
                <w:color w:val="000000"/>
                <w:kern w:val="0"/>
                <w:sz w:val="24"/>
                <w:szCs w:val="24"/>
              </w:rPr>
            </w:pPr>
            <w:r w:rsidRPr="007216DD">
              <w:rPr>
                <w:rFonts w:ascii="宋体" w:hAnsi="宋体" w:cs="宋体" w:hint="eastAsia"/>
                <w:color w:val="000000"/>
                <w:kern w:val="0"/>
                <w:sz w:val="24"/>
                <w:szCs w:val="24"/>
              </w:rPr>
              <w:t>基础</w:t>
            </w: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项目名称</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工程量</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42"/>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混泥土（方）</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1.2</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79"/>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钢筋铁板（吨）</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0.14</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19"/>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地脚螺栓</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42"/>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proofErr w:type="gramStart"/>
            <w:r w:rsidRPr="007216DD">
              <w:rPr>
                <w:rFonts w:ascii="宋体" w:hAnsi="宋体" w:cs="宋体" w:hint="eastAsia"/>
                <w:color w:val="000000"/>
                <w:kern w:val="0"/>
                <w:sz w:val="24"/>
                <w:szCs w:val="24"/>
              </w:rPr>
              <w:t>挖机</w:t>
            </w:r>
            <w:proofErr w:type="gramEnd"/>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60"/>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人工</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60"/>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1个基础成本</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7216DD">
        <w:trPr>
          <w:trHeight w:val="379"/>
        </w:trPr>
        <w:tc>
          <w:tcPr>
            <w:tcW w:w="663" w:type="dxa"/>
            <w:gridSpan w:val="2"/>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56个基础</w:t>
            </w:r>
          </w:p>
        </w:tc>
        <w:tc>
          <w:tcPr>
            <w:tcW w:w="2741" w:type="dxa"/>
            <w:gridSpan w:val="3"/>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08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56</w:t>
            </w:r>
          </w:p>
        </w:tc>
        <w:tc>
          <w:tcPr>
            <w:tcW w:w="1747"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439"/>
        </w:trPr>
        <w:tc>
          <w:tcPr>
            <w:tcW w:w="910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6DD" w:rsidRPr="007216DD" w:rsidRDefault="007216DD" w:rsidP="00EF6AD2">
            <w:pPr>
              <w:widowControl/>
              <w:jc w:val="center"/>
              <w:rPr>
                <w:rFonts w:ascii="宋体" w:hAnsi="宋体" w:cs="宋体"/>
                <w:b/>
                <w:bCs/>
                <w:color w:val="000000"/>
                <w:kern w:val="0"/>
                <w:sz w:val="24"/>
                <w:szCs w:val="24"/>
              </w:rPr>
            </w:pPr>
            <w:r w:rsidRPr="007216DD">
              <w:rPr>
                <w:rFonts w:ascii="宋体" w:hAnsi="宋体" w:cs="宋体" w:hint="eastAsia"/>
                <w:b/>
                <w:bCs/>
                <w:color w:val="000000"/>
                <w:kern w:val="0"/>
                <w:sz w:val="24"/>
                <w:szCs w:val="24"/>
              </w:rPr>
              <w:t>原料棚</w:t>
            </w:r>
            <w:r>
              <w:rPr>
                <w:rFonts w:ascii="宋体" w:hAnsi="宋体" w:cs="宋体" w:hint="eastAsia"/>
                <w:b/>
                <w:bCs/>
                <w:color w:val="000000"/>
                <w:kern w:val="0"/>
                <w:sz w:val="24"/>
                <w:szCs w:val="24"/>
              </w:rPr>
              <w:t>清单</w:t>
            </w:r>
            <w:r w:rsidR="00EF6AD2">
              <w:rPr>
                <w:rFonts w:ascii="宋体" w:hAnsi="宋体" w:cs="宋体" w:hint="eastAsia"/>
                <w:b/>
                <w:bCs/>
                <w:color w:val="000000"/>
                <w:kern w:val="0"/>
                <w:sz w:val="24"/>
                <w:szCs w:val="24"/>
              </w:rPr>
              <w:t xml:space="preserve">   </w:t>
            </w:r>
          </w:p>
        </w:tc>
      </w:tr>
      <w:tr w:rsidR="007216DD" w:rsidRPr="007216DD" w:rsidTr="00EF6AD2">
        <w:trPr>
          <w:trHeight w:val="379"/>
        </w:trPr>
        <w:tc>
          <w:tcPr>
            <w:tcW w:w="75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216DD" w:rsidRPr="007216DD" w:rsidRDefault="007216DD" w:rsidP="007216DD">
            <w:pPr>
              <w:widowControl/>
              <w:jc w:val="left"/>
              <w:rPr>
                <w:rFonts w:ascii="宋体" w:hAnsi="宋体" w:cs="宋体"/>
                <w:color w:val="000000"/>
                <w:kern w:val="0"/>
                <w:sz w:val="24"/>
                <w:szCs w:val="24"/>
              </w:rPr>
            </w:pPr>
            <w:r w:rsidRPr="007216DD">
              <w:rPr>
                <w:rFonts w:ascii="宋体" w:hAnsi="宋体" w:cs="宋体" w:hint="eastAsia"/>
                <w:color w:val="000000"/>
                <w:kern w:val="0"/>
                <w:sz w:val="24"/>
                <w:szCs w:val="24"/>
              </w:rPr>
              <w:lastRenderedPageBreak/>
              <w:t>厂房</w:t>
            </w: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项目名称</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规格</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工程量</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单位</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proofErr w:type="gramStart"/>
            <w:r w:rsidRPr="007216DD">
              <w:rPr>
                <w:rFonts w:ascii="宋体" w:hAnsi="宋体" w:cs="宋体" w:hint="eastAsia"/>
                <w:color w:val="000000"/>
                <w:kern w:val="0"/>
                <w:sz w:val="24"/>
                <w:szCs w:val="24"/>
              </w:rPr>
              <w:t>主钢柱子</w:t>
            </w:r>
            <w:proofErr w:type="gramEnd"/>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HI 400*175*6*8</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35</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主钢梁</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HI 300-500*150*6*8</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26</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系杆水平支撑</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ø114*0.3</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3.5</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柱间支撑</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ø20*0.3</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C型钢</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C180*0.2</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16</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屋面瓦</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w:t>
            </w:r>
            <w:r w:rsidR="005147F1">
              <w:rPr>
                <w:rFonts w:ascii="宋体" w:hAnsi="宋体" w:cs="宋体" w:hint="eastAsia"/>
                <w:color w:val="000000"/>
                <w:kern w:val="0"/>
                <w:sz w:val="24"/>
                <w:szCs w:val="24"/>
              </w:rPr>
              <w:t>6000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米</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钢件螺栓</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10000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整厂房</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三角板，地脚板，钢筋</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7</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吨</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油漆（公斤）</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1200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稀料（公斤）</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5147F1" w:rsidP="007216DD">
            <w:pPr>
              <w:widowControl/>
              <w:jc w:val="center"/>
              <w:rPr>
                <w:rFonts w:ascii="宋体" w:hAnsi="宋体" w:cs="宋体"/>
                <w:color w:val="000000"/>
                <w:kern w:val="0"/>
                <w:sz w:val="24"/>
                <w:szCs w:val="24"/>
              </w:rPr>
            </w:pPr>
            <w:r>
              <w:rPr>
                <w:rFonts w:ascii="宋体" w:hAnsi="宋体" w:cs="宋体" w:hint="eastAsia"/>
                <w:color w:val="000000"/>
                <w:kern w:val="0"/>
                <w:sz w:val="24"/>
                <w:szCs w:val="24"/>
              </w:rPr>
              <w:t>6000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自动螺栓（盒）</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50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焊条（件）</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50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氧气（瓶）</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乙炔（瓶）</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20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吊车</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制作吊装人工</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3400</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平方</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运输</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辅材</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31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b/>
                <w:bCs/>
                <w:color w:val="000000"/>
                <w:kern w:val="0"/>
                <w:sz w:val="24"/>
                <w:szCs w:val="24"/>
              </w:rPr>
            </w:pPr>
            <w:r w:rsidRPr="007216DD">
              <w:rPr>
                <w:rFonts w:ascii="宋体" w:hAnsi="宋体" w:cs="宋体" w:hint="eastAsia"/>
                <w:b/>
                <w:bCs/>
                <w:color w:val="000000"/>
                <w:kern w:val="0"/>
                <w:sz w:val="24"/>
                <w:szCs w:val="24"/>
              </w:rPr>
              <w:t>合计：</w:t>
            </w:r>
          </w:p>
        </w:tc>
        <w:tc>
          <w:tcPr>
            <w:tcW w:w="222"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7216DD" w:rsidRPr="007216DD" w:rsidRDefault="007216DD" w:rsidP="007216DD">
            <w:pPr>
              <w:widowControl/>
              <w:jc w:val="left"/>
              <w:rPr>
                <w:rFonts w:ascii="宋体" w:hAnsi="宋体" w:cs="宋体"/>
                <w:color w:val="000000"/>
                <w:kern w:val="0"/>
                <w:sz w:val="24"/>
                <w:szCs w:val="24"/>
              </w:rPr>
            </w:pPr>
            <w:r w:rsidRPr="007216DD">
              <w:rPr>
                <w:rFonts w:ascii="宋体" w:hAnsi="宋体" w:cs="宋体" w:hint="eastAsia"/>
                <w:color w:val="000000"/>
                <w:kern w:val="0"/>
                <w:sz w:val="24"/>
                <w:szCs w:val="24"/>
              </w:rPr>
              <w:t>基础</w:t>
            </w: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项目名称</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工程量</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混泥土（方）</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1.2</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钢筋铁板（吨）</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0.14</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地脚螺栓</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proofErr w:type="gramStart"/>
            <w:r w:rsidRPr="007216DD">
              <w:rPr>
                <w:rFonts w:ascii="宋体" w:hAnsi="宋体" w:cs="宋体" w:hint="eastAsia"/>
                <w:color w:val="000000"/>
                <w:kern w:val="0"/>
                <w:sz w:val="24"/>
                <w:szCs w:val="24"/>
              </w:rPr>
              <w:t>挖机</w:t>
            </w:r>
            <w:proofErr w:type="gramEnd"/>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人工</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1个基础成本</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r w:rsidR="007216DD" w:rsidRPr="007216DD" w:rsidTr="00EF6AD2">
        <w:trPr>
          <w:trHeight w:val="379"/>
        </w:trPr>
        <w:tc>
          <w:tcPr>
            <w:tcW w:w="755" w:type="dxa"/>
            <w:gridSpan w:val="3"/>
            <w:vMerge/>
            <w:tcBorders>
              <w:top w:val="nil"/>
              <w:left w:val="single" w:sz="4" w:space="0" w:color="auto"/>
              <w:bottom w:val="single" w:sz="4" w:space="0" w:color="auto"/>
              <w:right w:val="single" w:sz="4" w:space="0" w:color="auto"/>
            </w:tcBorders>
            <w:vAlign w:val="center"/>
            <w:hideMark/>
          </w:tcPr>
          <w:p w:rsidR="007216DD" w:rsidRPr="007216DD" w:rsidRDefault="007216DD" w:rsidP="007216DD">
            <w:pPr>
              <w:widowControl/>
              <w:jc w:val="left"/>
              <w:rPr>
                <w:rFonts w:ascii="宋体" w:hAnsi="宋体" w:cs="宋体"/>
                <w:color w:val="000000"/>
                <w:kern w:val="0"/>
                <w:sz w:val="24"/>
                <w:szCs w:val="24"/>
              </w:rPr>
            </w:pP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45个基础</w:t>
            </w:r>
          </w:p>
        </w:tc>
        <w:tc>
          <w:tcPr>
            <w:tcW w:w="3240" w:type="dxa"/>
            <w:gridSpan w:val="5"/>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c>
          <w:tcPr>
            <w:tcW w:w="1109" w:type="dxa"/>
            <w:gridSpan w:val="2"/>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45</w:t>
            </w:r>
          </w:p>
        </w:tc>
        <w:tc>
          <w:tcPr>
            <w:tcW w:w="1458" w:type="dxa"/>
            <w:tcBorders>
              <w:top w:val="nil"/>
              <w:left w:val="nil"/>
              <w:bottom w:val="single" w:sz="4" w:space="0" w:color="auto"/>
              <w:right w:val="single" w:sz="4" w:space="0" w:color="auto"/>
            </w:tcBorders>
            <w:shd w:val="clear" w:color="auto" w:fill="auto"/>
            <w:noWrap/>
            <w:vAlign w:val="center"/>
            <w:hideMark/>
          </w:tcPr>
          <w:p w:rsidR="007216DD" w:rsidRPr="007216DD" w:rsidRDefault="007216DD" w:rsidP="007216DD">
            <w:pPr>
              <w:widowControl/>
              <w:jc w:val="center"/>
              <w:rPr>
                <w:rFonts w:ascii="宋体" w:hAnsi="宋体" w:cs="宋体"/>
                <w:color w:val="000000"/>
                <w:kern w:val="0"/>
                <w:sz w:val="24"/>
                <w:szCs w:val="24"/>
              </w:rPr>
            </w:pPr>
            <w:r w:rsidRPr="007216DD">
              <w:rPr>
                <w:rFonts w:ascii="宋体" w:hAnsi="宋体" w:cs="宋体" w:hint="eastAsia"/>
                <w:color w:val="000000"/>
                <w:kern w:val="0"/>
                <w:sz w:val="24"/>
                <w:szCs w:val="24"/>
              </w:rPr>
              <w:t xml:space="preserve">　</w:t>
            </w:r>
          </w:p>
        </w:tc>
      </w:tr>
    </w:tbl>
    <w:p w:rsidR="00AC6CFE" w:rsidRDefault="00AC6CFE">
      <w:pPr>
        <w:rPr>
          <w:rFonts w:asciiTheme="minorEastAsia" w:eastAsiaTheme="minorEastAsia" w:hAnsiTheme="minorEastAsia" w:cstheme="minorEastAsia"/>
        </w:rPr>
      </w:pPr>
    </w:p>
    <w:p w:rsidR="0086727C" w:rsidRPr="00D86B39" w:rsidRDefault="00F27D5C" w:rsidP="00ED3C6F">
      <w:pPr>
        <w:pStyle w:val="20"/>
        <w:spacing w:before="0" w:after="0" w:line="460" w:lineRule="exact"/>
        <w:jc w:val="center"/>
        <w:rPr>
          <w:rFonts w:asciiTheme="minorEastAsia" w:eastAsiaTheme="minorEastAsia" w:hAnsiTheme="minorEastAsia" w:cstheme="minorEastAsia"/>
          <w:sz w:val="24"/>
          <w:szCs w:val="24"/>
        </w:rPr>
      </w:pPr>
      <w:bookmarkStart w:id="158" w:name="_Toc9222"/>
      <w:r w:rsidRPr="00D86B39">
        <w:rPr>
          <w:rFonts w:asciiTheme="minorEastAsia" w:eastAsiaTheme="minorEastAsia" w:hAnsiTheme="minorEastAsia" w:cstheme="minorEastAsia" w:hint="eastAsia"/>
          <w:sz w:val="24"/>
          <w:szCs w:val="24"/>
        </w:rPr>
        <w:t>二</w:t>
      </w:r>
      <w:r w:rsidRPr="00D86B39">
        <w:rPr>
          <w:rFonts w:asciiTheme="minorEastAsia" w:eastAsiaTheme="minorEastAsia" w:hAnsiTheme="minorEastAsia" w:cstheme="minorEastAsia" w:hint="eastAsia"/>
          <w:i/>
          <w:sz w:val="24"/>
          <w:szCs w:val="24"/>
        </w:rPr>
        <w:t>、</w:t>
      </w:r>
      <w:bookmarkEnd w:id="158"/>
      <w:r w:rsidR="00ED3C6F" w:rsidRPr="00D86B39">
        <w:rPr>
          <w:rFonts w:asciiTheme="minorEastAsia" w:eastAsiaTheme="minorEastAsia" w:hAnsiTheme="minorEastAsia" w:cstheme="minorEastAsia" w:hint="eastAsia"/>
          <w:sz w:val="24"/>
          <w:szCs w:val="24"/>
        </w:rPr>
        <w:t>设备参数</w:t>
      </w:r>
    </w:p>
    <w:p w:rsidR="00D86B39" w:rsidRPr="00D86B39" w:rsidRDefault="00D86B39" w:rsidP="00D86B39">
      <w:r>
        <w:rPr>
          <w:rFonts w:hint="eastAsia"/>
          <w:b/>
        </w:rPr>
        <w:t>2.1</w:t>
      </w:r>
      <w:r>
        <w:rPr>
          <w:rFonts w:hint="eastAsia"/>
          <w:b/>
        </w:rPr>
        <w:t>．</w:t>
      </w:r>
      <w:r>
        <w:rPr>
          <w:rFonts w:hint="eastAsia"/>
          <w:b/>
        </w:rPr>
        <w:t xml:space="preserve"> </w:t>
      </w:r>
      <w:r>
        <w:rPr>
          <w:rFonts w:hint="eastAsia"/>
          <w:b/>
        </w:rPr>
        <w:t>干燥窑主要术参数</w:t>
      </w:r>
    </w:p>
    <w:p w:rsidR="001F053E" w:rsidRPr="001F053E" w:rsidRDefault="001F053E" w:rsidP="001F053E"/>
    <w:tbl>
      <w:tblPr>
        <w:tblW w:w="8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77"/>
        <w:gridCol w:w="2114"/>
        <w:gridCol w:w="2528"/>
      </w:tblGrid>
      <w:tr w:rsidR="001F053E" w:rsidTr="00C60ECD">
        <w:trPr>
          <w:trHeight w:val="243"/>
        </w:trPr>
        <w:tc>
          <w:tcPr>
            <w:tcW w:w="705" w:type="dxa"/>
          </w:tcPr>
          <w:p w:rsidR="001F053E" w:rsidRDefault="001F053E" w:rsidP="00C60ECD">
            <w:pPr>
              <w:spacing w:line="420" w:lineRule="exact"/>
              <w:jc w:val="left"/>
              <w:rPr>
                <w:rFonts w:ascii="宋体" w:hAnsi="宋体"/>
                <w:w w:val="90"/>
                <w:sz w:val="24"/>
              </w:rPr>
            </w:pPr>
            <w:r>
              <w:rPr>
                <w:rFonts w:ascii="宋体" w:hAnsi="宋体" w:hint="eastAsia"/>
                <w:w w:val="90"/>
                <w:sz w:val="24"/>
              </w:rPr>
              <w:t>序号</w:t>
            </w:r>
          </w:p>
        </w:tc>
        <w:tc>
          <w:tcPr>
            <w:tcW w:w="2677" w:type="dxa"/>
          </w:tcPr>
          <w:p w:rsidR="001F053E" w:rsidRDefault="001F053E" w:rsidP="00C60ECD">
            <w:pPr>
              <w:spacing w:line="420" w:lineRule="exact"/>
              <w:ind w:firstLine="200"/>
              <w:jc w:val="center"/>
              <w:rPr>
                <w:rFonts w:ascii="宋体" w:hAnsi="宋体"/>
                <w:w w:val="90"/>
                <w:sz w:val="24"/>
              </w:rPr>
            </w:pPr>
            <w:r>
              <w:rPr>
                <w:rFonts w:ascii="宋体" w:hAnsi="宋体" w:hint="eastAsia"/>
                <w:w w:val="90"/>
                <w:sz w:val="24"/>
              </w:rPr>
              <w:t>项 目 名 称</w:t>
            </w:r>
          </w:p>
        </w:tc>
        <w:tc>
          <w:tcPr>
            <w:tcW w:w="2114" w:type="dxa"/>
          </w:tcPr>
          <w:p w:rsidR="001F053E" w:rsidRDefault="001F053E" w:rsidP="00C60ECD">
            <w:pPr>
              <w:spacing w:line="420" w:lineRule="exact"/>
              <w:jc w:val="center"/>
              <w:rPr>
                <w:rFonts w:ascii="宋体" w:hAnsi="宋体"/>
                <w:w w:val="90"/>
                <w:sz w:val="24"/>
              </w:rPr>
            </w:pPr>
            <w:r>
              <w:rPr>
                <w:rFonts w:ascii="宋体" w:hAnsi="宋体" w:hint="eastAsia"/>
                <w:w w:val="90"/>
                <w:sz w:val="24"/>
              </w:rPr>
              <w:t>参 数 指 标</w:t>
            </w:r>
          </w:p>
        </w:tc>
        <w:tc>
          <w:tcPr>
            <w:tcW w:w="2528" w:type="dxa"/>
          </w:tcPr>
          <w:p w:rsidR="001F053E" w:rsidRDefault="001F053E" w:rsidP="00C60ECD">
            <w:pPr>
              <w:spacing w:line="420" w:lineRule="exact"/>
              <w:ind w:firstLineChars="200" w:firstLine="431"/>
              <w:jc w:val="left"/>
              <w:rPr>
                <w:rFonts w:ascii="宋体" w:hAnsi="宋体"/>
                <w:w w:val="90"/>
                <w:sz w:val="24"/>
              </w:rPr>
            </w:pPr>
            <w:r>
              <w:rPr>
                <w:rFonts w:ascii="宋体" w:hAnsi="宋体" w:hint="eastAsia"/>
                <w:w w:val="90"/>
                <w:sz w:val="24"/>
              </w:rPr>
              <w:t>备  注</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1</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结构形式（砖</w:t>
            </w:r>
            <w:proofErr w:type="gramStart"/>
            <w:r>
              <w:rPr>
                <w:rFonts w:ascii="宋体" w:hAnsi="宋体" w:hint="eastAsia"/>
                <w:w w:val="90"/>
                <w:sz w:val="24"/>
              </w:rPr>
              <w:t>砼</w:t>
            </w:r>
            <w:proofErr w:type="gramEnd"/>
            <w:r>
              <w:rPr>
                <w:rFonts w:ascii="宋体" w:hAnsi="宋体" w:hint="eastAsia"/>
                <w:w w:val="90"/>
                <w:sz w:val="24"/>
              </w:rPr>
              <w:t>平顶）</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2条道</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内烟道</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2</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年产能（</w:t>
            </w:r>
            <w:r>
              <w:rPr>
                <w:rFonts w:ascii="宋体" w:hAnsi="宋体"/>
                <w:w w:val="90"/>
                <w:sz w:val="24"/>
              </w:rPr>
              <w:t>K</w:t>
            </w:r>
            <w:r>
              <w:rPr>
                <w:rFonts w:ascii="宋体" w:hAnsi="宋体" w:hint="eastAsia"/>
                <w:w w:val="90"/>
                <w:sz w:val="24"/>
              </w:rPr>
              <w:t>p1砖</w:t>
            </w:r>
            <w:r>
              <w:rPr>
                <w:rFonts w:ascii="宋体" w:hAnsi="宋体"/>
                <w:w w:val="90"/>
                <w:sz w:val="24"/>
              </w:rPr>
              <w:t>）</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7096万块/条</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240×115×90</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3</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年工作日</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330</w:t>
            </w:r>
          </w:p>
        </w:tc>
        <w:tc>
          <w:tcPr>
            <w:tcW w:w="2528" w:type="dxa"/>
          </w:tcPr>
          <w:p w:rsidR="001F053E" w:rsidRDefault="001F053E" w:rsidP="00C60ECD">
            <w:pPr>
              <w:spacing w:line="420" w:lineRule="exact"/>
              <w:ind w:firstLineChars="200" w:firstLine="431"/>
              <w:jc w:val="left"/>
              <w:rPr>
                <w:rFonts w:ascii="宋体" w:hAnsi="宋体"/>
                <w:w w:val="90"/>
                <w:sz w:val="24"/>
              </w:rPr>
            </w:pP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lastRenderedPageBreak/>
              <w:t>4</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长</w:t>
            </w:r>
            <w:r>
              <w:rPr>
                <w:rFonts w:ascii="宋体" w:hAnsi="宋体" w:hint="eastAsia"/>
                <w:b/>
                <w:w w:val="90"/>
                <w:sz w:val="24"/>
              </w:rPr>
              <w:t>×</w:t>
            </w:r>
            <w:r>
              <w:rPr>
                <w:rFonts w:ascii="宋体" w:hAnsi="宋体" w:hint="eastAsia"/>
                <w:w w:val="90"/>
                <w:sz w:val="24"/>
              </w:rPr>
              <w:t>宽×高</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96.8</w:t>
            </w:r>
            <w:r>
              <w:rPr>
                <w:rFonts w:ascii="宋体" w:hAnsi="宋体" w:hint="eastAsia"/>
                <w:b/>
                <w:w w:val="90"/>
                <w:sz w:val="24"/>
              </w:rPr>
              <w:t>×</w:t>
            </w:r>
            <w:r>
              <w:rPr>
                <w:rFonts w:ascii="宋体" w:hAnsi="宋体" w:hint="eastAsia"/>
                <w:w w:val="90"/>
                <w:sz w:val="24"/>
              </w:rPr>
              <w:t>4.</w:t>
            </w:r>
            <w:r>
              <w:rPr>
                <w:rFonts w:ascii="宋体" w:hAnsi="宋体"/>
                <w:w w:val="90"/>
                <w:sz w:val="24"/>
              </w:rPr>
              <w:t>8</w:t>
            </w:r>
            <w:r>
              <w:rPr>
                <w:rFonts w:ascii="宋体" w:hAnsi="宋体" w:hint="eastAsia"/>
                <w:w w:val="90"/>
                <w:sz w:val="24"/>
              </w:rPr>
              <w:t>×2.10</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有效断面</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5</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码</w:t>
            </w:r>
            <w:proofErr w:type="gramStart"/>
            <w:r>
              <w:rPr>
                <w:rFonts w:ascii="宋体" w:hAnsi="宋体" w:hint="eastAsia"/>
                <w:w w:val="90"/>
                <w:sz w:val="24"/>
              </w:rPr>
              <w:t>坯高度</w:t>
            </w:r>
            <w:proofErr w:type="gramEnd"/>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16</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按120mm计</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6</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湿坯入窑含水率</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≤13</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相对含水率</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7</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出窑含水率</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≤6</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相对含水率</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8</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干燥热源</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焙烧</w:t>
            </w:r>
            <w:proofErr w:type="gramStart"/>
            <w:r>
              <w:rPr>
                <w:rFonts w:ascii="宋体" w:hAnsi="宋体" w:hint="eastAsia"/>
                <w:w w:val="90"/>
                <w:sz w:val="24"/>
              </w:rPr>
              <w:t>窑烟热</w:t>
            </w:r>
            <w:proofErr w:type="gramEnd"/>
            <w:r>
              <w:rPr>
                <w:rFonts w:ascii="宋体" w:hAnsi="宋体" w:hint="eastAsia"/>
                <w:b/>
                <w:w w:val="90"/>
                <w:sz w:val="28"/>
                <w:szCs w:val="28"/>
              </w:rPr>
              <w:t>+</w:t>
            </w:r>
            <w:r>
              <w:rPr>
                <w:rFonts w:ascii="宋体" w:hAnsi="宋体" w:hint="eastAsia"/>
                <w:w w:val="90"/>
                <w:sz w:val="24"/>
              </w:rPr>
              <w:t>余热</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风温≤</w:t>
            </w:r>
            <w:r>
              <w:rPr>
                <w:rFonts w:ascii="宋体" w:hAnsi="宋体" w:hint="eastAsia"/>
                <w:bCs/>
                <w:sz w:val="24"/>
              </w:rPr>
              <w:t>120</w:t>
            </w:r>
            <w:r>
              <w:rPr>
                <w:rFonts w:ascii="宋体" w:hAnsi="宋体" w:hint="eastAsia"/>
                <w:w w:val="90"/>
                <w:sz w:val="24"/>
              </w:rPr>
              <w:t>℃</w:t>
            </w:r>
          </w:p>
        </w:tc>
      </w:tr>
      <w:tr w:rsidR="001F053E" w:rsidTr="00C60ECD">
        <w:trPr>
          <w:trHeight w:val="243"/>
        </w:trPr>
        <w:tc>
          <w:tcPr>
            <w:tcW w:w="705"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9</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干燥周期</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22</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与焙烧窑匹配</w:t>
            </w:r>
          </w:p>
        </w:tc>
      </w:tr>
      <w:tr w:rsidR="001F053E" w:rsidTr="00C60ECD">
        <w:trPr>
          <w:trHeight w:val="243"/>
        </w:trPr>
        <w:tc>
          <w:tcPr>
            <w:tcW w:w="705" w:type="dxa"/>
          </w:tcPr>
          <w:p w:rsidR="001F053E" w:rsidRDefault="001F053E" w:rsidP="00C60ECD">
            <w:pPr>
              <w:spacing w:line="420" w:lineRule="exact"/>
              <w:jc w:val="center"/>
              <w:rPr>
                <w:rFonts w:ascii="宋体" w:hAnsi="宋体"/>
                <w:w w:val="90"/>
                <w:sz w:val="24"/>
              </w:rPr>
            </w:pPr>
            <w:r>
              <w:rPr>
                <w:rFonts w:ascii="宋体" w:hAnsi="宋体" w:hint="eastAsia"/>
                <w:w w:val="90"/>
                <w:sz w:val="24"/>
              </w:rPr>
              <w:t>10</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单</w:t>
            </w:r>
            <w:proofErr w:type="gramStart"/>
            <w:r>
              <w:rPr>
                <w:rFonts w:ascii="宋体" w:hAnsi="宋体" w:hint="eastAsia"/>
                <w:w w:val="90"/>
                <w:sz w:val="24"/>
              </w:rPr>
              <w:t>窑内容</w:t>
            </w:r>
            <w:proofErr w:type="gramEnd"/>
            <w:r>
              <w:rPr>
                <w:rFonts w:ascii="宋体" w:hAnsi="宋体" w:hint="eastAsia"/>
                <w:w w:val="90"/>
                <w:sz w:val="24"/>
              </w:rPr>
              <w:t>车数</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20</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窑车共用</w:t>
            </w:r>
          </w:p>
        </w:tc>
      </w:tr>
      <w:tr w:rsidR="001F053E" w:rsidTr="00C60ECD">
        <w:trPr>
          <w:trHeight w:val="243"/>
        </w:trPr>
        <w:tc>
          <w:tcPr>
            <w:tcW w:w="705" w:type="dxa"/>
          </w:tcPr>
          <w:p w:rsidR="001F053E" w:rsidRDefault="001F053E" w:rsidP="00C60ECD">
            <w:pPr>
              <w:spacing w:line="420" w:lineRule="exact"/>
              <w:jc w:val="center"/>
              <w:rPr>
                <w:rFonts w:ascii="宋体" w:hAnsi="宋体"/>
                <w:w w:val="90"/>
                <w:sz w:val="24"/>
              </w:rPr>
            </w:pPr>
            <w:r>
              <w:rPr>
                <w:rFonts w:ascii="宋体" w:hAnsi="宋体" w:hint="eastAsia"/>
                <w:w w:val="90"/>
                <w:sz w:val="24"/>
              </w:rPr>
              <w:t>11</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装机容量</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300</w:t>
            </w:r>
          </w:p>
        </w:tc>
        <w:tc>
          <w:tcPr>
            <w:tcW w:w="2528" w:type="dxa"/>
          </w:tcPr>
          <w:p w:rsidR="001F053E" w:rsidRDefault="001F053E" w:rsidP="00C60ECD">
            <w:pPr>
              <w:spacing w:line="420" w:lineRule="exact"/>
              <w:ind w:firstLine="200"/>
              <w:jc w:val="left"/>
              <w:rPr>
                <w:rFonts w:ascii="宋体" w:hAnsi="宋体"/>
                <w:w w:val="90"/>
                <w:sz w:val="24"/>
              </w:rPr>
            </w:pPr>
          </w:p>
        </w:tc>
      </w:tr>
      <w:tr w:rsidR="001F053E" w:rsidTr="00C60ECD">
        <w:trPr>
          <w:trHeight w:val="243"/>
        </w:trPr>
        <w:tc>
          <w:tcPr>
            <w:tcW w:w="705" w:type="dxa"/>
            <w:vMerge w:val="restart"/>
          </w:tcPr>
          <w:p w:rsidR="001F053E" w:rsidRDefault="001F053E" w:rsidP="00C60ECD">
            <w:pPr>
              <w:spacing w:line="420" w:lineRule="exact"/>
              <w:jc w:val="center"/>
              <w:rPr>
                <w:rFonts w:ascii="宋体" w:hAnsi="宋体"/>
                <w:w w:val="90"/>
                <w:sz w:val="24"/>
              </w:rPr>
            </w:pPr>
          </w:p>
          <w:p w:rsidR="001F053E" w:rsidRDefault="001F053E" w:rsidP="00C60ECD">
            <w:pPr>
              <w:spacing w:line="420" w:lineRule="exact"/>
              <w:jc w:val="center"/>
              <w:rPr>
                <w:rFonts w:ascii="宋体" w:hAnsi="宋体"/>
                <w:w w:val="90"/>
                <w:sz w:val="24"/>
              </w:rPr>
            </w:pPr>
            <w:r>
              <w:rPr>
                <w:rFonts w:ascii="宋体" w:hAnsi="宋体" w:hint="eastAsia"/>
                <w:w w:val="90"/>
                <w:sz w:val="24"/>
              </w:rPr>
              <w:t>12</w:t>
            </w: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配套设备</w:t>
            </w:r>
          </w:p>
        </w:tc>
        <w:tc>
          <w:tcPr>
            <w:tcW w:w="2114" w:type="dxa"/>
          </w:tcPr>
          <w:p w:rsidR="001F053E" w:rsidRDefault="001F053E" w:rsidP="00C60ECD">
            <w:pPr>
              <w:spacing w:line="420" w:lineRule="exact"/>
              <w:ind w:firstLineChars="200" w:firstLine="431"/>
              <w:jc w:val="left"/>
              <w:rPr>
                <w:rFonts w:ascii="宋体" w:hAnsi="宋体"/>
                <w:w w:val="90"/>
                <w:sz w:val="24"/>
              </w:rPr>
            </w:pPr>
          </w:p>
        </w:tc>
        <w:tc>
          <w:tcPr>
            <w:tcW w:w="2528" w:type="dxa"/>
          </w:tcPr>
          <w:p w:rsidR="001F053E" w:rsidRDefault="001F053E" w:rsidP="00C60ECD">
            <w:pPr>
              <w:spacing w:line="420" w:lineRule="exact"/>
              <w:ind w:firstLineChars="200" w:firstLine="431"/>
              <w:jc w:val="left"/>
              <w:rPr>
                <w:rFonts w:ascii="宋体" w:hAnsi="宋体"/>
                <w:w w:val="90"/>
                <w:sz w:val="24"/>
              </w:rPr>
            </w:pPr>
          </w:p>
        </w:tc>
      </w:tr>
      <w:tr w:rsidR="001F053E" w:rsidTr="00C60ECD">
        <w:trPr>
          <w:trHeight w:val="243"/>
        </w:trPr>
        <w:tc>
          <w:tcPr>
            <w:tcW w:w="705" w:type="dxa"/>
            <w:vMerge/>
          </w:tcPr>
          <w:p w:rsidR="001F053E" w:rsidRDefault="001F053E" w:rsidP="00C60ECD">
            <w:pPr>
              <w:spacing w:line="420" w:lineRule="exact"/>
              <w:ind w:firstLine="200"/>
              <w:jc w:val="left"/>
              <w:rPr>
                <w:rFonts w:ascii="宋体" w:hAnsi="宋体"/>
                <w:w w:val="90"/>
                <w:sz w:val="24"/>
              </w:rPr>
            </w:pP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排潮风机</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2</w:t>
            </w:r>
          </w:p>
        </w:tc>
        <w:tc>
          <w:tcPr>
            <w:tcW w:w="2528" w:type="dxa"/>
          </w:tcPr>
          <w:p w:rsidR="001F053E" w:rsidRDefault="001F053E" w:rsidP="00C60ECD">
            <w:pPr>
              <w:spacing w:line="420" w:lineRule="exact"/>
              <w:jc w:val="left"/>
              <w:rPr>
                <w:rFonts w:ascii="宋体" w:hAnsi="宋体"/>
                <w:w w:val="90"/>
                <w:sz w:val="24"/>
              </w:rPr>
            </w:pPr>
            <w:r>
              <w:rPr>
                <w:rFonts w:ascii="宋体" w:hAnsi="宋体" w:hint="eastAsia"/>
                <w:w w:val="90"/>
                <w:sz w:val="24"/>
              </w:rPr>
              <w:t>配套风管</w:t>
            </w:r>
          </w:p>
        </w:tc>
      </w:tr>
      <w:tr w:rsidR="001F053E" w:rsidTr="00C60ECD">
        <w:trPr>
          <w:trHeight w:val="243"/>
        </w:trPr>
        <w:tc>
          <w:tcPr>
            <w:tcW w:w="705" w:type="dxa"/>
            <w:vMerge/>
          </w:tcPr>
          <w:p w:rsidR="001F053E" w:rsidRDefault="001F053E" w:rsidP="00C60ECD">
            <w:pPr>
              <w:spacing w:line="420" w:lineRule="exact"/>
              <w:ind w:firstLine="200"/>
              <w:jc w:val="left"/>
              <w:rPr>
                <w:rFonts w:ascii="宋体" w:hAnsi="宋体"/>
                <w:w w:val="90"/>
                <w:sz w:val="24"/>
              </w:rPr>
            </w:pP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窑门</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4</w:t>
            </w:r>
          </w:p>
        </w:tc>
        <w:tc>
          <w:tcPr>
            <w:tcW w:w="2528" w:type="dxa"/>
          </w:tcPr>
          <w:p w:rsidR="001F053E" w:rsidRDefault="001F053E" w:rsidP="00C60ECD">
            <w:pPr>
              <w:spacing w:line="420" w:lineRule="exact"/>
              <w:ind w:firstLineChars="200" w:firstLine="431"/>
              <w:jc w:val="left"/>
              <w:rPr>
                <w:rFonts w:ascii="宋体" w:hAnsi="宋体"/>
                <w:w w:val="90"/>
                <w:sz w:val="24"/>
              </w:rPr>
            </w:pPr>
          </w:p>
        </w:tc>
      </w:tr>
      <w:tr w:rsidR="001F053E" w:rsidTr="00C60ECD">
        <w:trPr>
          <w:trHeight w:val="243"/>
        </w:trPr>
        <w:tc>
          <w:tcPr>
            <w:tcW w:w="705" w:type="dxa"/>
            <w:vMerge/>
          </w:tcPr>
          <w:p w:rsidR="001F053E" w:rsidRDefault="001F053E" w:rsidP="00C60ECD">
            <w:pPr>
              <w:spacing w:line="420" w:lineRule="exact"/>
              <w:ind w:firstLine="200"/>
              <w:jc w:val="left"/>
              <w:rPr>
                <w:rFonts w:ascii="宋体" w:hAnsi="宋体"/>
                <w:w w:val="90"/>
                <w:sz w:val="24"/>
              </w:rPr>
            </w:pPr>
          </w:p>
        </w:tc>
        <w:tc>
          <w:tcPr>
            <w:tcW w:w="2677" w:type="dxa"/>
          </w:tcPr>
          <w:p w:rsidR="001F053E" w:rsidRDefault="001F053E" w:rsidP="00C60ECD">
            <w:pPr>
              <w:spacing w:line="420" w:lineRule="exact"/>
              <w:ind w:firstLine="200"/>
              <w:jc w:val="left"/>
              <w:rPr>
                <w:rFonts w:ascii="宋体" w:hAnsi="宋体"/>
                <w:w w:val="90"/>
                <w:sz w:val="24"/>
              </w:rPr>
            </w:pPr>
            <w:r>
              <w:rPr>
                <w:rFonts w:ascii="宋体" w:hAnsi="宋体" w:hint="eastAsia"/>
                <w:w w:val="90"/>
                <w:sz w:val="24"/>
              </w:rPr>
              <w:t>顶车机</w:t>
            </w:r>
          </w:p>
        </w:tc>
        <w:tc>
          <w:tcPr>
            <w:tcW w:w="2114" w:type="dxa"/>
          </w:tcPr>
          <w:p w:rsidR="001F053E" w:rsidRDefault="001F053E" w:rsidP="00C60ECD">
            <w:pPr>
              <w:spacing w:line="420" w:lineRule="exact"/>
              <w:jc w:val="left"/>
              <w:rPr>
                <w:rFonts w:ascii="宋体" w:hAnsi="宋体"/>
                <w:w w:val="90"/>
                <w:sz w:val="24"/>
              </w:rPr>
            </w:pPr>
            <w:r>
              <w:rPr>
                <w:rFonts w:ascii="宋体" w:hAnsi="宋体" w:hint="eastAsia"/>
                <w:w w:val="90"/>
                <w:sz w:val="24"/>
              </w:rPr>
              <w:t>2</w:t>
            </w:r>
          </w:p>
        </w:tc>
        <w:tc>
          <w:tcPr>
            <w:tcW w:w="2528" w:type="dxa"/>
          </w:tcPr>
          <w:p w:rsidR="001F053E" w:rsidRDefault="001F053E" w:rsidP="00C60ECD">
            <w:pPr>
              <w:spacing w:line="420" w:lineRule="exact"/>
              <w:ind w:firstLineChars="200" w:firstLine="431"/>
              <w:jc w:val="left"/>
              <w:rPr>
                <w:rFonts w:ascii="宋体" w:hAnsi="宋体"/>
                <w:w w:val="90"/>
                <w:sz w:val="24"/>
              </w:rPr>
            </w:pPr>
          </w:p>
        </w:tc>
      </w:tr>
    </w:tbl>
    <w:p w:rsidR="0086727C" w:rsidRPr="00D86B39" w:rsidRDefault="00D86B39" w:rsidP="00D86B39">
      <w:pPr>
        <w:spacing w:line="470" w:lineRule="exact"/>
        <w:ind w:firstLineChars="200" w:firstLine="480"/>
        <w:jc w:val="left"/>
        <w:rPr>
          <w:rFonts w:ascii="宋体" w:hAnsi="宋体"/>
          <w:sz w:val="24"/>
        </w:rPr>
      </w:pPr>
      <w:r>
        <w:rPr>
          <w:rFonts w:ascii="宋体" w:hAnsi="宋体" w:hint="eastAsia"/>
          <w:bCs/>
          <w:sz w:val="24"/>
        </w:rPr>
        <w:t>2.2</w:t>
      </w:r>
      <w:r w:rsidR="0086727C">
        <w:rPr>
          <w:rFonts w:ascii="宋体" w:hAnsi="宋体" w:hint="eastAsia"/>
          <w:bCs/>
          <w:sz w:val="24"/>
        </w:rPr>
        <w:t>．</w:t>
      </w:r>
      <w:r w:rsidR="0086727C">
        <w:rPr>
          <w:rFonts w:ascii="宋体" w:hAnsi="宋体" w:hint="eastAsia"/>
          <w:sz w:val="24"/>
        </w:rPr>
        <w:t>焙烧窑主要技术参数</w:t>
      </w:r>
      <w:r w:rsidR="0086727C">
        <w:rPr>
          <w:rFonts w:ascii="宋体" w:hAnsi="宋体" w:hint="eastAsia"/>
          <w:b/>
          <w:sz w:val="24"/>
        </w:rPr>
        <w:t xml:space="preserve">              </w:t>
      </w:r>
    </w:p>
    <w:tbl>
      <w:tblPr>
        <w:tblpPr w:leftFromText="180" w:rightFromText="180" w:vertAnchor="text" w:horzAnchor="margin" w:tblpXSpec="center" w:tblpY="152"/>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850"/>
        <w:gridCol w:w="2224"/>
        <w:gridCol w:w="2568"/>
      </w:tblGrid>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序号</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项 目 名 称</w:t>
            </w:r>
          </w:p>
        </w:tc>
        <w:tc>
          <w:tcPr>
            <w:tcW w:w="850" w:type="dxa"/>
            <w:vAlign w:val="center"/>
          </w:tcPr>
          <w:p w:rsidR="0086727C" w:rsidRDefault="0086727C" w:rsidP="00C07EE4">
            <w:pPr>
              <w:spacing w:line="470" w:lineRule="exact"/>
              <w:jc w:val="left"/>
              <w:rPr>
                <w:rFonts w:ascii="宋体" w:hAnsi="宋体"/>
                <w:sz w:val="24"/>
              </w:rPr>
            </w:pPr>
            <w:r>
              <w:rPr>
                <w:rFonts w:ascii="宋体" w:hAnsi="宋体" w:hint="eastAsia"/>
                <w:sz w:val="24"/>
              </w:rPr>
              <w:t>单 位</w:t>
            </w:r>
          </w:p>
        </w:tc>
        <w:tc>
          <w:tcPr>
            <w:tcW w:w="2224" w:type="dxa"/>
            <w:vAlign w:val="center"/>
          </w:tcPr>
          <w:p w:rsidR="0086727C" w:rsidRDefault="0086727C" w:rsidP="00C07EE4">
            <w:pPr>
              <w:spacing w:line="470" w:lineRule="exact"/>
              <w:ind w:firstLineChars="200" w:firstLine="480"/>
              <w:jc w:val="left"/>
              <w:rPr>
                <w:rFonts w:ascii="宋体" w:hAnsi="宋体"/>
                <w:sz w:val="24"/>
              </w:rPr>
            </w:pPr>
            <w:r>
              <w:rPr>
                <w:rFonts w:ascii="宋体" w:hAnsi="宋体" w:hint="eastAsia"/>
                <w:sz w:val="24"/>
              </w:rPr>
              <w:t>参 数 指 标</w:t>
            </w:r>
          </w:p>
        </w:tc>
        <w:tc>
          <w:tcPr>
            <w:tcW w:w="2568" w:type="dxa"/>
            <w:vAlign w:val="center"/>
          </w:tcPr>
          <w:p w:rsidR="0086727C" w:rsidRDefault="0086727C" w:rsidP="00C07EE4">
            <w:pPr>
              <w:spacing w:line="470" w:lineRule="exact"/>
              <w:ind w:firstLineChars="200" w:firstLine="480"/>
              <w:jc w:val="left"/>
              <w:rPr>
                <w:rFonts w:ascii="宋体" w:hAnsi="宋体"/>
                <w:sz w:val="24"/>
              </w:rPr>
            </w:pPr>
            <w:r>
              <w:rPr>
                <w:rFonts w:ascii="宋体" w:hAnsi="宋体" w:hint="eastAsia"/>
                <w:sz w:val="24"/>
              </w:rPr>
              <w:t>备  注</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1</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结构形式</w:t>
            </w:r>
          </w:p>
        </w:tc>
        <w:tc>
          <w:tcPr>
            <w:tcW w:w="850" w:type="dxa"/>
            <w:vAlign w:val="center"/>
          </w:tcPr>
          <w:p w:rsidR="0086727C" w:rsidRDefault="0086727C" w:rsidP="00C07EE4">
            <w:pPr>
              <w:spacing w:line="470" w:lineRule="exact"/>
              <w:ind w:firstLineChars="200" w:firstLine="480"/>
              <w:jc w:val="left"/>
              <w:rPr>
                <w:rFonts w:ascii="宋体" w:hAnsi="宋体"/>
                <w:sz w:val="24"/>
              </w:rPr>
            </w:pPr>
          </w:p>
        </w:tc>
        <w:tc>
          <w:tcPr>
            <w:tcW w:w="4792" w:type="dxa"/>
            <w:gridSpan w:val="2"/>
            <w:vAlign w:val="center"/>
          </w:tcPr>
          <w:p w:rsidR="0086727C" w:rsidRDefault="0086727C" w:rsidP="00C07EE4">
            <w:pPr>
              <w:spacing w:line="470" w:lineRule="exact"/>
              <w:jc w:val="left"/>
              <w:rPr>
                <w:rFonts w:ascii="宋体" w:hAnsi="宋体"/>
                <w:sz w:val="24"/>
              </w:rPr>
            </w:pPr>
            <w:r>
              <w:rPr>
                <w:rFonts w:ascii="宋体" w:hAnsi="宋体" w:hint="eastAsia"/>
                <w:sz w:val="24"/>
              </w:rPr>
              <w:t>组装式单通道平顶隧道窑</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2</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年产能（</w:t>
            </w:r>
            <w:r>
              <w:rPr>
                <w:rFonts w:ascii="宋体" w:hAnsi="宋体"/>
                <w:sz w:val="24"/>
              </w:rPr>
              <w:t>K</w:t>
            </w:r>
            <w:r>
              <w:rPr>
                <w:rFonts w:ascii="宋体" w:hAnsi="宋体" w:hint="eastAsia"/>
                <w:sz w:val="24"/>
              </w:rPr>
              <w:t>p1砖）</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万块</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7096万块/条</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240×115×90</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3</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窑室长×宽×高</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m</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120.8×4.8×1.92</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有效断面</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4</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入窑含水率</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≤6</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相对含水率</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5</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焙烧温度</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1000</w:t>
            </w:r>
            <w:r>
              <w:rPr>
                <w:rFonts w:ascii="宋体" w:hAnsi="宋体"/>
                <w:sz w:val="24"/>
              </w:rPr>
              <w:t>±</w:t>
            </w:r>
            <w:r>
              <w:rPr>
                <w:rFonts w:ascii="宋体" w:hAnsi="宋体" w:hint="eastAsia"/>
                <w:sz w:val="24"/>
              </w:rPr>
              <w:t>50</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最高温度≤1200℃</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6</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焙烧方式</w:t>
            </w:r>
          </w:p>
        </w:tc>
        <w:tc>
          <w:tcPr>
            <w:tcW w:w="850" w:type="dxa"/>
            <w:vAlign w:val="center"/>
          </w:tcPr>
          <w:p w:rsidR="0086727C" w:rsidRDefault="0086727C" w:rsidP="00C07EE4">
            <w:pPr>
              <w:spacing w:line="470" w:lineRule="exact"/>
              <w:ind w:firstLineChars="200" w:firstLine="480"/>
              <w:jc w:val="center"/>
              <w:rPr>
                <w:rFonts w:ascii="宋体" w:hAnsi="宋体"/>
                <w:sz w:val="24"/>
              </w:rPr>
            </w:pP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内燃+外燃</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低热值煤、煤矸石</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7</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焙烧周期</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h</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28</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按kp1</w:t>
            </w:r>
            <w:proofErr w:type="gramStart"/>
            <w:r>
              <w:rPr>
                <w:rFonts w:ascii="宋体" w:hAnsi="宋体" w:hint="eastAsia"/>
                <w:sz w:val="24"/>
              </w:rPr>
              <w:t>砖设计</w:t>
            </w:r>
            <w:proofErr w:type="gramEnd"/>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8</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窑车规格</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mm</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4800×4</w:t>
            </w:r>
            <w:r>
              <w:rPr>
                <w:rFonts w:ascii="宋体" w:hAnsi="宋体"/>
                <w:sz w:val="24"/>
              </w:rPr>
              <w:t>9</w:t>
            </w:r>
            <w:r>
              <w:rPr>
                <w:rFonts w:ascii="宋体" w:hAnsi="宋体" w:hint="eastAsia"/>
                <w:sz w:val="24"/>
              </w:rPr>
              <w:t>40</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长×宽</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9</w:t>
            </w:r>
          </w:p>
        </w:tc>
        <w:tc>
          <w:tcPr>
            <w:tcW w:w="2552" w:type="dxa"/>
            <w:vAlign w:val="center"/>
          </w:tcPr>
          <w:p w:rsidR="0086727C" w:rsidRDefault="0086727C" w:rsidP="00C07EE4">
            <w:pPr>
              <w:spacing w:line="470" w:lineRule="exact"/>
              <w:jc w:val="left"/>
              <w:rPr>
                <w:rFonts w:ascii="宋体" w:hAnsi="宋体"/>
                <w:sz w:val="24"/>
              </w:rPr>
            </w:pPr>
            <w:proofErr w:type="gramStart"/>
            <w:r>
              <w:rPr>
                <w:rFonts w:ascii="宋体" w:hAnsi="宋体" w:hint="eastAsia"/>
                <w:sz w:val="24"/>
              </w:rPr>
              <w:t>窑内容</w:t>
            </w:r>
            <w:proofErr w:type="gramEnd"/>
            <w:r>
              <w:rPr>
                <w:rFonts w:ascii="宋体" w:hAnsi="宋体" w:hint="eastAsia"/>
                <w:sz w:val="24"/>
              </w:rPr>
              <w:t>车数</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台</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25</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与干燥窑共用窑车</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10</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窑车</w:t>
            </w:r>
            <w:proofErr w:type="gramStart"/>
            <w:r>
              <w:rPr>
                <w:rFonts w:ascii="宋体" w:hAnsi="宋体" w:hint="eastAsia"/>
                <w:sz w:val="24"/>
              </w:rPr>
              <w:t>装坯数</w:t>
            </w:r>
            <w:proofErr w:type="gramEnd"/>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块/车</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8192</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详见</w:t>
            </w:r>
            <w:proofErr w:type="gramStart"/>
            <w:r>
              <w:rPr>
                <w:rFonts w:ascii="宋体" w:hAnsi="宋体" w:hint="eastAsia"/>
                <w:sz w:val="24"/>
              </w:rPr>
              <w:t>码坯图附图</w:t>
            </w:r>
            <w:proofErr w:type="gramEnd"/>
            <w:r>
              <w:rPr>
                <w:rFonts w:ascii="宋体" w:hAnsi="宋体" w:hint="eastAsia"/>
                <w:sz w:val="24"/>
              </w:rPr>
              <w:t>3</w:t>
            </w: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11</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bCs/>
                <w:sz w:val="24"/>
              </w:rPr>
              <w:t>烧成合格率</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bCs/>
                <w:sz w:val="24"/>
              </w:rPr>
              <w:t>％</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bCs/>
                <w:sz w:val="24"/>
              </w:rPr>
              <w:t>≥97</w:t>
            </w:r>
          </w:p>
        </w:tc>
        <w:tc>
          <w:tcPr>
            <w:tcW w:w="2568" w:type="dxa"/>
            <w:vAlign w:val="center"/>
          </w:tcPr>
          <w:p w:rsidR="0086727C" w:rsidRDefault="0086727C" w:rsidP="00C07EE4">
            <w:pPr>
              <w:spacing w:line="470" w:lineRule="exact"/>
              <w:jc w:val="left"/>
              <w:rPr>
                <w:rFonts w:ascii="宋体" w:hAnsi="宋体"/>
                <w:sz w:val="24"/>
              </w:rPr>
            </w:pP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12</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窑外运行方式</w:t>
            </w:r>
          </w:p>
        </w:tc>
        <w:tc>
          <w:tcPr>
            <w:tcW w:w="850" w:type="dxa"/>
            <w:vAlign w:val="center"/>
          </w:tcPr>
          <w:p w:rsidR="0086727C" w:rsidRDefault="0086727C" w:rsidP="00C07EE4">
            <w:pPr>
              <w:spacing w:line="470" w:lineRule="exact"/>
              <w:jc w:val="center"/>
              <w:rPr>
                <w:rFonts w:ascii="宋体" w:hAnsi="宋体"/>
                <w:sz w:val="24"/>
              </w:rPr>
            </w:pP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牵引式自动运行</w:t>
            </w:r>
          </w:p>
        </w:tc>
        <w:tc>
          <w:tcPr>
            <w:tcW w:w="2568" w:type="dxa"/>
            <w:vAlign w:val="center"/>
          </w:tcPr>
          <w:p w:rsidR="0086727C" w:rsidRDefault="0086727C" w:rsidP="00C07EE4">
            <w:pPr>
              <w:spacing w:line="470" w:lineRule="exact"/>
              <w:jc w:val="left"/>
              <w:rPr>
                <w:rFonts w:ascii="宋体" w:hAnsi="宋体"/>
                <w:sz w:val="24"/>
              </w:rPr>
            </w:pPr>
          </w:p>
        </w:tc>
      </w:tr>
      <w:tr w:rsidR="0086727C" w:rsidTr="00C07EE4">
        <w:trPr>
          <w:trHeight w:val="425"/>
          <w:jc w:val="center"/>
        </w:trPr>
        <w:tc>
          <w:tcPr>
            <w:tcW w:w="817" w:type="dxa"/>
            <w:vAlign w:val="center"/>
          </w:tcPr>
          <w:p w:rsidR="0086727C" w:rsidRDefault="0086727C" w:rsidP="00C07EE4">
            <w:pPr>
              <w:spacing w:line="470" w:lineRule="exact"/>
              <w:jc w:val="center"/>
              <w:rPr>
                <w:rFonts w:ascii="宋体" w:hAnsi="宋体"/>
                <w:sz w:val="24"/>
              </w:rPr>
            </w:pPr>
            <w:r>
              <w:rPr>
                <w:rFonts w:ascii="宋体" w:hAnsi="宋体" w:hint="eastAsia"/>
                <w:sz w:val="24"/>
              </w:rPr>
              <w:t>13</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温度调节方式</w:t>
            </w:r>
          </w:p>
        </w:tc>
        <w:tc>
          <w:tcPr>
            <w:tcW w:w="850" w:type="dxa"/>
            <w:vAlign w:val="center"/>
          </w:tcPr>
          <w:p w:rsidR="0086727C" w:rsidRDefault="0086727C" w:rsidP="00C07EE4">
            <w:pPr>
              <w:spacing w:line="470" w:lineRule="exact"/>
              <w:jc w:val="center"/>
              <w:rPr>
                <w:rFonts w:ascii="宋体" w:hAnsi="宋体"/>
                <w:sz w:val="24"/>
              </w:rPr>
            </w:pP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手动调节</w:t>
            </w:r>
          </w:p>
        </w:tc>
        <w:tc>
          <w:tcPr>
            <w:tcW w:w="2568" w:type="dxa"/>
            <w:vAlign w:val="center"/>
          </w:tcPr>
          <w:p w:rsidR="0086727C" w:rsidRDefault="0086727C" w:rsidP="00C07EE4">
            <w:pPr>
              <w:spacing w:line="470" w:lineRule="exact"/>
              <w:jc w:val="left"/>
              <w:rPr>
                <w:rFonts w:ascii="宋体" w:hAnsi="宋体"/>
                <w:sz w:val="24"/>
              </w:rPr>
            </w:pPr>
          </w:p>
        </w:tc>
      </w:tr>
      <w:tr w:rsidR="0086727C" w:rsidTr="00C07EE4">
        <w:trPr>
          <w:trHeight w:val="425"/>
          <w:jc w:val="center"/>
        </w:trPr>
        <w:tc>
          <w:tcPr>
            <w:tcW w:w="817" w:type="dxa"/>
            <w:vMerge w:val="restart"/>
            <w:vAlign w:val="center"/>
          </w:tcPr>
          <w:p w:rsidR="0086727C" w:rsidRDefault="0086727C" w:rsidP="00C07EE4">
            <w:pPr>
              <w:spacing w:line="470" w:lineRule="exact"/>
              <w:jc w:val="center"/>
              <w:rPr>
                <w:rFonts w:ascii="宋体" w:hAnsi="宋体"/>
                <w:sz w:val="24"/>
              </w:rPr>
            </w:pPr>
            <w:r>
              <w:rPr>
                <w:rFonts w:ascii="宋体" w:hAnsi="宋体" w:hint="eastAsia"/>
                <w:sz w:val="24"/>
              </w:rPr>
              <w:t>14</w:t>
            </w: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配套设备</w:t>
            </w:r>
          </w:p>
        </w:tc>
        <w:tc>
          <w:tcPr>
            <w:tcW w:w="850" w:type="dxa"/>
            <w:vAlign w:val="center"/>
          </w:tcPr>
          <w:p w:rsidR="0086727C" w:rsidRDefault="0086727C" w:rsidP="00C07EE4">
            <w:pPr>
              <w:spacing w:line="470" w:lineRule="exact"/>
              <w:jc w:val="center"/>
              <w:rPr>
                <w:rFonts w:ascii="宋体" w:hAnsi="宋体"/>
                <w:sz w:val="24"/>
              </w:rPr>
            </w:pP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 xml:space="preserve"> </w:t>
            </w:r>
          </w:p>
        </w:tc>
        <w:tc>
          <w:tcPr>
            <w:tcW w:w="2568" w:type="dxa"/>
            <w:vAlign w:val="center"/>
          </w:tcPr>
          <w:p w:rsidR="0086727C" w:rsidRDefault="0086727C" w:rsidP="00C07EE4">
            <w:pPr>
              <w:spacing w:line="470" w:lineRule="exact"/>
              <w:jc w:val="left"/>
              <w:rPr>
                <w:rFonts w:ascii="宋体" w:hAnsi="宋体"/>
                <w:sz w:val="24"/>
              </w:rPr>
            </w:pPr>
          </w:p>
        </w:tc>
      </w:tr>
      <w:tr w:rsidR="0086727C" w:rsidTr="00C07EE4">
        <w:trPr>
          <w:trHeight w:val="425"/>
          <w:jc w:val="center"/>
        </w:trPr>
        <w:tc>
          <w:tcPr>
            <w:tcW w:w="817" w:type="dxa"/>
            <w:vMerge/>
            <w:vAlign w:val="center"/>
          </w:tcPr>
          <w:p w:rsidR="0086727C" w:rsidRDefault="0086727C" w:rsidP="00C07EE4">
            <w:pPr>
              <w:spacing w:line="470" w:lineRule="exact"/>
              <w:jc w:val="left"/>
              <w:rPr>
                <w:rFonts w:ascii="宋体" w:hAnsi="宋体"/>
                <w:sz w:val="24"/>
              </w:rPr>
            </w:pPr>
          </w:p>
        </w:tc>
        <w:tc>
          <w:tcPr>
            <w:tcW w:w="2552" w:type="dxa"/>
            <w:vAlign w:val="center"/>
          </w:tcPr>
          <w:p w:rsidR="0086727C" w:rsidRDefault="0086727C" w:rsidP="00C07EE4">
            <w:pPr>
              <w:spacing w:line="470" w:lineRule="exact"/>
              <w:jc w:val="left"/>
              <w:rPr>
                <w:rFonts w:ascii="宋体" w:hAnsi="宋体"/>
                <w:sz w:val="24"/>
              </w:rPr>
            </w:pPr>
            <w:r>
              <w:rPr>
                <w:rFonts w:ascii="宋体" w:hAnsi="宋体" w:hint="eastAsia"/>
                <w:sz w:val="24"/>
              </w:rPr>
              <w:t>焙烧风机</w:t>
            </w:r>
          </w:p>
        </w:tc>
        <w:tc>
          <w:tcPr>
            <w:tcW w:w="850" w:type="dxa"/>
            <w:vAlign w:val="center"/>
          </w:tcPr>
          <w:p w:rsidR="0086727C" w:rsidRDefault="0086727C" w:rsidP="00C07EE4">
            <w:pPr>
              <w:spacing w:line="470" w:lineRule="exact"/>
              <w:jc w:val="center"/>
              <w:rPr>
                <w:rFonts w:ascii="宋体" w:hAnsi="宋体"/>
                <w:sz w:val="24"/>
              </w:rPr>
            </w:pPr>
            <w:r>
              <w:rPr>
                <w:rFonts w:ascii="宋体" w:hAnsi="宋体" w:hint="eastAsia"/>
                <w:sz w:val="24"/>
              </w:rPr>
              <w:t>台</w:t>
            </w:r>
          </w:p>
        </w:tc>
        <w:tc>
          <w:tcPr>
            <w:tcW w:w="2224" w:type="dxa"/>
            <w:vAlign w:val="center"/>
          </w:tcPr>
          <w:p w:rsidR="0086727C" w:rsidRDefault="0086727C" w:rsidP="00C07EE4">
            <w:pPr>
              <w:spacing w:line="470" w:lineRule="exact"/>
              <w:jc w:val="left"/>
              <w:rPr>
                <w:rFonts w:ascii="宋体" w:hAnsi="宋体"/>
                <w:sz w:val="24"/>
              </w:rPr>
            </w:pPr>
            <w:r>
              <w:rPr>
                <w:rFonts w:ascii="宋体" w:hAnsi="宋体" w:hint="eastAsia"/>
                <w:sz w:val="24"/>
              </w:rPr>
              <w:t>1</w:t>
            </w:r>
          </w:p>
        </w:tc>
        <w:tc>
          <w:tcPr>
            <w:tcW w:w="2568" w:type="dxa"/>
            <w:vAlign w:val="center"/>
          </w:tcPr>
          <w:p w:rsidR="0086727C" w:rsidRDefault="0086727C" w:rsidP="00C07EE4">
            <w:pPr>
              <w:spacing w:line="470" w:lineRule="exact"/>
              <w:jc w:val="left"/>
              <w:rPr>
                <w:rFonts w:ascii="宋体" w:hAnsi="宋体"/>
                <w:sz w:val="24"/>
              </w:rPr>
            </w:pPr>
            <w:r>
              <w:rPr>
                <w:rFonts w:ascii="宋体" w:hAnsi="宋体" w:hint="eastAsia"/>
                <w:sz w:val="24"/>
              </w:rPr>
              <w:t>装机容量约300kw/h</w:t>
            </w:r>
          </w:p>
        </w:tc>
      </w:tr>
      <w:tr w:rsidR="0086727C" w:rsidTr="00C07EE4">
        <w:trPr>
          <w:trHeight w:val="425"/>
          <w:jc w:val="center"/>
        </w:trPr>
        <w:tc>
          <w:tcPr>
            <w:tcW w:w="817" w:type="dxa"/>
            <w:vMerge/>
            <w:vAlign w:val="center"/>
          </w:tcPr>
          <w:p w:rsidR="0086727C" w:rsidRDefault="0086727C" w:rsidP="00C07EE4">
            <w:pPr>
              <w:spacing w:line="470" w:lineRule="exact"/>
              <w:jc w:val="left"/>
              <w:rPr>
                <w:rFonts w:ascii="宋体" w:hAnsi="宋体"/>
                <w:sz w:val="24"/>
              </w:rPr>
            </w:pPr>
          </w:p>
        </w:tc>
        <w:tc>
          <w:tcPr>
            <w:tcW w:w="2552" w:type="dxa"/>
          </w:tcPr>
          <w:p w:rsidR="0086727C" w:rsidRDefault="0086727C" w:rsidP="00C07EE4">
            <w:pPr>
              <w:spacing w:line="470" w:lineRule="exact"/>
              <w:jc w:val="left"/>
              <w:rPr>
                <w:rFonts w:ascii="宋体" w:hAnsi="宋体"/>
                <w:w w:val="90"/>
                <w:sz w:val="24"/>
              </w:rPr>
            </w:pPr>
            <w:r>
              <w:rPr>
                <w:rFonts w:ascii="宋体" w:hAnsi="宋体" w:hint="eastAsia"/>
                <w:w w:val="90"/>
                <w:sz w:val="24"/>
              </w:rPr>
              <w:t>窑门</w:t>
            </w:r>
          </w:p>
        </w:tc>
        <w:tc>
          <w:tcPr>
            <w:tcW w:w="850" w:type="dxa"/>
          </w:tcPr>
          <w:p w:rsidR="0086727C" w:rsidRDefault="0086727C" w:rsidP="00C07EE4">
            <w:pPr>
              <w:spacing w:line="470" w:lineRule="exact"/>
              <w:jc w:val="center"/>
              <w:rPr>
                <w:rFonts w:ascii="宋体" w:hAnsi="宋体"/>
                <w:w w:val="90"/>
                <w:sz w:val="24"/>
              </w:rPr>
            </w:pPr>
            <w:r>
              <w:rPr>
                <w:rFonts w:ascii="宋体" w:hAnsi="宋体" w:hint="eastAsia"/>
                <w:w w:val="90"/>
                <w:sz w:val="24"/>
              </w:rPr>
              <w:t>台</w:t>
            </w:r>
          </w:p>
        </w:tc>
        <w:tc>
          <w:tcPr>
            <w:tcW w:w="2224" w:type="dxa"/>
          </w:tcPr>
          <w:p w:rsidR="0086727C" w:rsidRDefault="0086727C" w:rsidP="00C07EE4">
            <w:pPr>
              <w:spacing w:line="470" w:lineRule="exact"/>
              <w:jc w:val="left"/>
              <w:rPr>
                <w:rFonts w:ascii="宋体" w:hAnsi="宋体"/>
                <w:w w:val="90"/>
                <w:sz w:val="24"/>
              </w:rPr>
            </w:pPr>
            <w:r>
              <w:rPr>
                <w:rFonts w:ascii="宋体" w:hAnsi="宋体" w:hint="eastAsia"/>
                <w:w w:val="90"/>
                <w:sz w:val="24"/>
              </w:rPr>
              <w:t>2</w:t>
            </w:r>
          </w:p>
        </w:tc>
        <w:tc>
          <w:tcPr>
            <w:tcW w:w="2568" w:type="dxa"/>
            <w:vAlign w:val="center"/>
          </w:tcPr>
          <w:p w:rsidR="0086727C" w:rsidRDefault="0086727C" w:rsidP="00C07EE4">
            <w:pPr>
              <w:spacing w:line="470" w:lineRule="exact"/>
              <w:jc w:val="left"/>
              <w:rPr>
                <w:rFonts w:ascii="宋体" w:hAnsi="宋体"/>
                <w:sz w:val="24"/>
              </w:rPr>
            </w:pPr>
          </w:p>
        </w:tc>
      </w:tr>
      <w:tr w:rsidR="0086727C" w:rsidTr="00C07EE4">
        <w:trPr>
          <w:trHeight w:val="425"/>
          <w:jc w:val="center"/>
        </w:trPr>
        <w:tc>
          <w:tcPr>
            <w:tcW w:w="817" w:type="dxa"/>
            <w:vMerge/>
            <w:vAlign w:val="center"/>
          </w:tcPr>
          <w:p w:rsidR="0086727C" w:rsidRDefault="0086727C" w:rsidP="00C07EE4">
            <w:pPr>
              <w:spacing w:line="470" w:lineRule="exact"/>
              <w:jc w:val="left"/>
              <w:rPr>
                <w:rFonts w:ascii="宋体" w:hAnsi="宋体"/>
                <w:sz w:val="24"/>
              </w:rPr>
            </w:pPr>
          </w:p>
        </w:tc>
        <w:tc>
          <w:tcPr>
            <w:tcW w:w="2552" w:type="dxa"/>
          </w:tcPr>
          <w:p w:rsidR="0086727C" w:rsidRDefault="0086727C" w:rsidP="00C07EE4">
            <w:pPr>
              <w:spacing w:line="470" w:lineRule="exact"/>
              <w:jc w:val="left"/>
              <w:rPr>
                <w:rFonts w:ascii="宋体" w:hAnsi="宋体"/>
                <w:w w:val="90"/>
                <w:sz w:val="24"/>
              </w:rPr>
            </w:pPr>
            <w:r>
              <w:rPr>
                <w:rFonts w:ascii="宋体" w:hAnsi="宋体" w:hint="eastAsia"/>
                <w:w w:val="90"/>
                <w:sz w:val="24"/>
              </w:rPr>
              <w:t>顶车机</w:t>
            </w:r>
          </w:p>
        </w:tc>
        <w:tc>
          <w:tcPr>
            <w:tcW w:w="850" w:type="dxa"/>
          </w:tcPr>
          <w:p w:rsidR="0086727C" w:rsidRDefault="0086727C" w:rsidP="00C07EE4">
            <w:pPr>
              <w:spacing w:line="470" w:lineRule="exact"/>
              <w:jc w:val="center"/>
              <w:rPr>
                <w:rFonts w:ascii="宋体" w:hAnsi="宋体"/>
                <w:w w:val="90"/>
                <w:sz w:val="24"/>
              </w:rPr>
            </w:pPr>
            <w:r>
              <w:rPr>
                <w:rFonts w:ascii="宋体" w:hAnsi="宋体" w:hint="eastAsia"/>
                <w:w w:val="90"/>
                <w:sz w:val="24"/>
              </w:rPr>
              <w:t>台</w:t>
            </w:r>
          </w:p>
        </w:tc>
        <w:tc>
          <w:tcPr>
            <w:tcW w:w="2224" w:type="dxa"/>
          </w:tcPr>
          <w:p w:rsidR="0086727C" w:rsidRDefault="0086727C" w:rsidP="00C07EE4">
            <w:pPr>
              <w:spacing w:line="470" w:lineRule="exact"/>
              <w:jc w:val="left"/>
              <w:rPr>
                <w:rFonts w:ascii="宋体" w:hAnsi="宋体"/>
                <w:w w:val="90"/>
                <w:sz w:val="24"/>
              </w:rPr>
            </w:pPr>
            <w:r>
              <w:rPr>
                <w:rFonts w:ascii="宋体" w:hAnsi="宋体" w:hint="eastAsia"/>
                <w:w w:val="90"/>
                <w:sz w:val="24"/>
              </w:rPr>
              <w:t>1</w:t>
            </w:r>
          </w:p>
        </w:tc>
        <w:tc>
          <w:tcPr>
            <w:tcW w:w="2568" w:type="dxa"/>
            <w:vAlign w:val="center"/>
          </w:tcPr>
          <w:p w:rsidR="0086727C" w:rsidRDefault="0086727C" w:rsidP="00C07EE4">
            <w:pPr>
              <w:spacing w:line="470" w:lineRule="exact"/>
              <w:jc w:val="left"/>
              <w:rPr>
                <w:rFonts w:ascii="宋体" w:hAnsi="宋体"/>
                <w:sz w:val="24"/>
              </w:rPr>
            </w:pPr>
          </w:p>
        </w:tc>
      </w:tr>
    </w:tbl>
    <w:p w:rsidR="0086727C" w:rsidRDefault="0086727C" w:rsidP="00ED3C6F">
      <w:pPr>
        <w:spacing w:line="470" w:lineRule="exact"/>
        <w:jc w:val="left"/>
        <w:rPr>
          <w:rFonts w:ascii="宋体" w:hAnsi="宋体"/>
          <w:sz w:val="24"/>
        </w:rPr>
      </w:pPr>
    </w:p>
    <w:p w:rsidR="0086727C" w:rsidRDefault="00D86B39" w:rsidP="0086727C">
      <w:pPr>
        <w:spacing w:line="470" w:lineRule="exact"/>
        <w:ind w:firstLineChars="200" w:firstLine="480"/>
        <w:jc w:val="left"/>
        <w:rPr>
          <w:rFonts w:ascii="宋体" w:hAnsi="宋体"/>
          <w:sz w:val="24"/>
        </w:rPr>
      </w:pPr>
      <w:r>
        <w:rPr>
          <w:rFonts w:ascii="宋体" w:hAnsi="宋体" w:hint="eastAsia"/>
          <w:sz w:val="24"/>
        </w:rPr>
        <w:t>2.3</w:t>
      </w:r>
      <w:r w:rsidR="0086727C">
        <w:rPr>
          <w:rFonts w:ascii="宋体" w:hAnsi="宋体" w:hint="eastAsia"/>
          <w:sz w:val="24"/>
        </w:rPr>
        <w:t xml:space="preserve">．干燥窑各带划分 </w:t>
      </w:r>
    </w:p>
    <w:p w:rsidR="0086727C" w:rsidRDefault="0086727C" w:rsidP="0086727C">
      <w:pPr>
        <w:spacing w:line="500" w:lineRule="exact"/>
        <w:jc w:val="left"/>
        <w:rPr>
          <w:rFonts w:ascii="宋体" w:hAnsi="宋体"/>
          <w:b/>
          <w:sz w:val="24"/>
        </w:rPr>
      </w:pPr>
      <w:r>
        <w:rPr>
          <w:rFonts w:ascii="宋体" w:hAnsi="宋体" w:hint="eastAsia"/>
          <w:sz w:val="24"/>
        </w:rPr>
        <w:t xml:space="preserve">                           </w:t>
      </w:r>
      <w:r>
        <w:rPr>
          <w:rFonts w:ascii="宋体" w:hAnsi="宋体" w:hint="eastAsia"/>
          <w:b/>
          <w:sz w:val="24"/>
        </w:rPr>
        <w:t xml:space="preserve"> 干燥窑各带划分</w:t>
      </w:r>
      <w:r>
        <w:rPr>
          <w:rFonts w:ascii="宋体" w:hAnsi="宋体"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2126"/>
        <w:gridCol w:w="1418"/>
        <w:gridCol w:w="2268"/>
      </w:tblGrid>
      <w:tr w:rsidR="0086727C" w:rsidTr="00C07EE4">
        <w:tc>
          <w:tcPr>
            <w:tcW w:w="851" w:type="dxa"/>
          </w:tcPr>
          <w:p w:rsidR="0086727C" w:rsidRDefault="0086727C" w:rsidP="00C07EE4">
            <w:pPr>
              <w:spacing w:line="470" w:lineRule="exact"/>
              <w:jc w:val="center"/>
              <w:rPr>
                <w:rFonts w:ascii="宋体" w:hAnsi="宋体"/>
                <w:sz w:val="24"/>
              </w:rPr>
            </w:pPr>
            <w:r>
              <w:rPr>
                <w:rFonts w:ascii="宋体" w:hAnsi="宋体" w:hint="eastAsia"/>
                <w:sz w:val="24"/>
              </w:rPr>
              <w:t>序号</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各 带 名 称</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温度范围（℃）</w:t>
            </w:r>
          </w:p>
        </w:tc>
        <w:tc>
          <w:tcPr>
            <w:tcW w:w="1418" w:type="dxa"/>
          </w:tcPr>
          <w:p w:rsidR="0086727C" w:rsidRDefault="0086727C" w:rsidP="00C07EE4">
            <w:pPr>
              <w:spacing w:line="470" w:lineRule="exact"/>
              <w:jc w:val="center"/>
              <w:rPr>
                <w:rFonts w:ascii="宋体" w:hAnsi="宋体"/>
                <w:sz w:val="24"/>
              </w:rPr>
            </w:pPr>
            <w:r>
              <w:rPr>
                <w:rFonts w:ascii="宋体" w:hAnsi="宋体" w:hint="eastAsia"/>
                <w:sz w:val="24"/>
              </w:rPr>
              <w:t>容车数(台)</w:t>
            </w:r>
          </w:p>
        </w:tc>
        <w:tc>
          <w:tcPr>
            <w:tcW w:w="2268" w:type="dxa"/>
          </w:tcPr>
          <w:p w:rsidR="0086727C" w:rsidRDefault="0086727C" w:rsidP="00C07EE4">
            <w:pPr>
              <w:spacing w:line="470" w:lineRule="exact"/>
              <w:ind w:leftChars="200" w:left="420"/>
              <w:jc w:val="center"/>
              <w:rPr>
                <w:rFonts w:ascii="宋体" w:hAnsi="宋体"/>
                <w:sz w:val="24"/>
              </w:rPr>
            </w:pPr>
            <w:r>
              <w:rPr>
                <w:rFonts w:ascii="宋体" w:hAnsi="宋体" w:hint="eastAsia"/>
                <w:sz w:val="24"/>
              </w:rPr>
              <w:t>所需长度（m）</w:t>
            </w:r>
          </w:p>
        </w:tc>
      </w:tr>
      <w:tr w:rsidR="0086727C" w:rsidTr="00C07EE4">
        <w:tc>
          <w:tcPr>
            <w:tcW w:w="851" w:type="dxa"/>
          </w:tcPr>
          <w:p w:rsidR="0086727C" w:rsidRDefault="0086727C" w:rsidP="00C07EE4">
            <w:pPr>
              <w:spacing w:line="470" w:lineRule="exact"/>
              <w:jc w:val="center"/>
              <w:rPr>
                <w:rFonts w:ascii="宋体" w:hAnsi="宋体"/>
                <w:sz w:val="24"/>
              </w:rPr>
            </w:pPr>
            <w:r>
              <w:rPr>
                <w:rFonts w:ascii="宋体" w:hAnsi="宋体" w:hint="eastAsia"/>
                <w:sz w:val="24"/>
              </w:rPr>
              <w:t>1</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预 热 带</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常温→50</w:t>
            </w:r>
          </w:p>
        </w:tc>
        <w:tc>
          <w:tcPr>
            <w:tcW w:w="1418" w:type="dxa"/>
          </w:tcPr>
          <w:p w:rsidR="0086727C" w:rsidRDefault="0086727C" w:rsidP="00C07EE4">
            <w:pPr>
              <w:spacing w:line="470" w:lineRule="exact"/>
              <w:jc w:val="center"/>
              <w:rPr>
                <w:rFonts w:ascii="宋体" w:hAnsi="宋体"/>
                <w:sz w:val="24"/>
              </w:rPr>
            </w:pPr>
            <w:r>
              <w:rPr>
                <w:rFonts w:ascii="宋体" w:hAnsi="宋体" w:hint="eastAsia"/>
                <w:sz w:val="24"/>
              </w:rPr>
              <w:t>5</w:t>
            </w:r>
          </w:p>
        </w:tc>
        <w:tc>
          <w:tcPr>
            <w:tcW w:w="2268" w:type="dxa"/>
          </w:tcPr>
          <w:p w:rsidR="0086727C" w:rsidRDefault="0086727C" w:rsidP="00C07EE4">
            <w:pPr>
              <w:spacing w:line="470" w:lineRule="exact"/>
              <w:jc w:val="center"/>
              <w:rPr>
                <w:rFonts w:ascii="宋体" w:hAnsi="宋体"/>
                <w:sz w:val="24"/>
              </w:rPr>
            </w:pPr>
            <w:r>
              <w:rPr>
                <w:rFonts w:ascii="宋体" w:hAnsi="宋体" w:hint="eastAsia"/>
                <w:sz w:val="24"/>
              </w:rPr>
              <w:t>24</w:t>
            </w:r>
          </w:p>
        </w:tc>
      </w:tr>
      <w:tr w:rsidR="0086727C" w:rsidTr="00C07EE4">
        <w:tc>
          <w:tcPr>
            <w:tcW w:w="851" w:type="dxa"/>
          </w:tcPr>
          <w:p w:rsidR="0086727C" w:rsidRDefault="0086727C" w:rsidP="00C07EE4">
            <w:pPr>
              <w:spacing w:line="470" w:lineRule="exact"/>
              <w:jc w:val="center"/>
              <w:rPr>
                <w:rFonts w:ascii="宋体" w:hAnsi="宋体"/>
                <w:sz w:val="24"/>
              </w:rPr>
            </w:pPr>
            <w:r>
              <w:rPr>
                <w:rFonts w:ascii="宋体" w:hAnsi="宋体" w:hint="eastAsia"/>
                <w:sz w:val="24"/>
              </w:rPr>
              <w:t>2</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干 燥 带</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50→120</w:t>
            </w:r>
          </w:p>
        </w:tc>
        <w:tc>
          <w:tcPr>
            <w:tcW w:w="1418" w:type="dxa"/>
          </w:tcPr>
          <w:p w:rsidR="0086727C" w:rsidRDefault="0086727C" w:rsidP="00C07EE4">
            <w:pPr>
              <w:spacing w:line="470" w:lineRule="exact"/>
              <w:jc w:val="center"/>
              <w:rPr>
                <w:rFonts w:ascii="宋体" w:hAnsi="宋体"/>
                <w:sz w:val="24"/>
              </w:rPr>
            </w:pPr>
            <w:r>
              <w:rPr>
                <w:rFonts w:ascii="宋体" w:hAnsi="宋体" w:hint="eastAsia"/>
                <w:sz w:val="24"/>
              </w:rPr>
              <w:t>10</w:t>
            </w:r>
          </w:p>
        </w:tc>
        <w:tc>
          <w:tcPr>
            <w:tcW w:w="2268" w:type="dxa"/>
          </w:tcPr>
          <w:p w:rsidR="0086727C" w:rsidRDefault="0086727C" w:rsidP="00C07EE4">
            <w:pPr>
              <w:spacing w:line="470" w:lineRule="exact"/>
              <w:jc w:val="center"/>
              <w:rPr>
                <w:rFonts w:ascii="宋体" w:hAnsi="宋体"/>
                <w:sz w:val="24"/>
              </w:rPr>
            </w:pPr>
            <w:r>
              <w:rPr>
                <w:rFonts w:ascii="宋体" w:hAnsi="宋体" w:hint="eastAsia"/>
                <w:sz w:val="24"/>
              </w:rPr>
              <w:t>48</w:t>
            </w:r>
          </w:p>
        </w:tc>
      </w:tr>
      <w:tr w:rsidR="0086727C" w:rsidTr="00C07EE4">
        <w:tc>
          <w:tcPr>
            <w:tcW w:w="851" w:type="dxa"/>
          </w:tcPr>
          <w:p w:rsidR="0086727C" w:rsidRDefault="0086727C" w:rsidP="00C07EE4">
            <w:pPr>
              <w:spacing w:line="470" w:lineRule="exact"/>
              <w:jc w:val="center"/>
              <w:rPr>
                <w:rFonts w:ascii="宋体" w:hAnsi="宋体"/>
                <w:sz w:val="24"/>
              </w:rPr>
            </w:pPr>
            <w:r>
              <w:rPr>
                <w:rFonts w:ascii="宋体" w:hAnsi="宋体" w:hint="eastAsia"/>
                <w:sz w:val="24"/>
              </w:rPr>
              <w:t>3</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冷 却 带</w:t>
            </w: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120→50</w:t>
            </w:r>
          </w:p>
        </w:tc>
        <w:tc>
          <w:tcPr>
            <w:tcW w:w="1418" w:type="dxa"/>
          </w:tcPr>
          <w:p w:rsidR="0086727C" w:rsidRDefault="0086727C" w:rsidP="00C07EE4">
            <w:pPr>
              <w:spacing w:line="470" w:lineRule="exact"/>
              <w:jc w:val="center"/>
              <w:rPr>
                <w:rFonts w:ascii="宋体" w:hAnsi="宋体"/>
                <w:sz w:val="24"/>
              </w:rPr>
            </w:pPr>
            <w:r>
              <w:rPr>
                <w:rFonts w:ascii="宋体" w:hAnsi="宋体" w:hint="eastAsia"/>
                <w:sz w:val="24"/>
              </w:rPr>
              <w:t>5</w:t>
            </w:r>
          </w:p>
        </w:tc>
        <w:tc>
          <w:tcPr>
            <w:tcW w:w="2268" w:type="dxa"/>
          </w:tcPr>
          <w:p w:rsidR="0086727C" w:rsidRDefault="0086727C" w:rsidP="00C07EE4">
            <w:pPr>
              <w:spacing w:line="470" w:lineRule="exact"/>
              <w:jc w:val="center"/>
              <w:rPr>
                <w:rFonts w:ascii="宋体" w:hAnsi="宋体"/>
                <w:sz w:val="24"/>
              </w:rPr>
            </w:pPr>
            <w:r>
              <w:rPr>
                <w:rFonts w:ascii="宋体" w:hAnsi="宋体" w:hint="eastAsia"/>
                <w:sz w:val="24"/>
              </w:rPr>
              <w:t>24</w:t>
            </w:r>
          </w:p>
        </w:tc>
      </w:tr>
      <w:tr w:rsidR="0086727C" w:rsidTr="00C07EE4">
        <w:tc>
          <w:tcPr>
            <w:tcW w:w="851" w:type="dxa"/>
          </w:tcPr>
          <w:p w:rsidR="0086727C" w:rsidRDefault="0086727C" w:rsidP="00C07EE4">
            <w:pPr>
              <w:spacing w:line="470" w:lineRule="exact"/>
              <w:jc w:val="center"/>
              <w:rPr>
                <w:rFonts w:ascii="宋体" w:hAnsi="宋体"/>
                <w:sz w:val="24"/>
              </w:rPr>
            </w:pPr>
          </w:p>
        </w:tc>
        <w:tc>
          <w:tcPr>
            <w:tcW w:w="2126" w:type="dxa"/>
          </w:tcPr>
          <w:p w:rsidR="0086727C" w:rsidRDefault="0086727C" w:rsidP="00C07EE4">
            <w:pPr>
              <w:spacing w:line="470" w:lineRule="exact"/>
              <w:jc w:val="center"/>
              <w:rPr>
                <w:rFonts w:ascii="宋体" w:hAnsi="宋体"/>
                <w:sz w:val="24"/>
              </w:rPr>
            </w:pPr>
            <w:r>
              <w:rPr>
                <w:rFonts w:ascii="宋体" w:hAnsi="宋体" w:hint="eastAsia"/>
                <w:sz w:val="24"/>
              </w:rPr>
              <w:t>合 计</w:t>
            </w:r>
          </w:p>
        </w:tc>
        <w:tc>
          <w:tcPr>
            <w:tcW w:w="2126" w:type="dxa"/>
          </w:tcPr>
          <w:p w:rsidR="0086727C" w:rsidRDefault="0086727C" w:rsidP="00C07EE4">
            <w:pPr>
              <w:spacing w:line="470" w:lineRule="exact"/>
              <w:jc w:val="center"/>
              <w:rPr>
                <w:rFonts w:ascii="宋体" w:hAnsi="宋体"/>
                <w:sz w:val="24"/>
              </w:rPr>
            </w:pPr>
          </w:p>
        </w:tc>
        <w:tc>
          <w:tcPr>
            <w:tcW w:w="1418" w:type="dxa"/>
          </w:tcPr>
          <w:p w:rsidR="0086727C" w:rsidRDefault="0086727C" w:rsidP="00C07EE4">
            <w:pPr>
              <w:spacing w:line="470" w:lineRule="exact"/>
              <w:jc w:val="center"/>
              <w:rPr>
                <w:rFonts w:ascii="宋体" w:hAnsi="宋体"/>
                <w:sz w:val="24"/>
              </w:rPr>
            </w:pPr>
            <w:r>
              <w:rPr>
                <w:rFonts w:ascii="宋体" w:hAnsi="宋体" w:hint="eastAsia"/>
                <w:sz w:val="24"/>
              </w:rPr>
              <w:t>20</w:t>
            </w:r>
          </w:p>
        </w:tc>
        <w:tc>
          <w:tcPr>
            <w:tcW w:w="2268" w:type="dxa"/>
          </w:tcPr>
          <w:p w:rsidR="0086727C" w:rsidRDefault="0086727C" w:rsidP="00C07EE4">
            <w:pPr>
              <w:spacing w:line="470" w:lineRule="exact"/>
              <w:jc w:val="center"/>
              <w:rPr>
                <w:rFonts w:ascii="宋体" w:hAnsi="宋体"/>
                <w:sz w:val="24"/>
              </w:rPr>
            </w:pPr>
            <w:r>
              <w:rPr>
                <w:rFonts w:ascii="宋体" w:hAnsi="宋体" w:hint="eastAsia"/>
                <w:sz w:val="24"/>
              </w:rPr>
              <w:t>96+0.8</w:t>
            </w:r>
          </w:p>
        </w:tc>
      </w:tr>
    </w:tbl>
    <w:p w:rsidR="0086727C" w:rsidRDefault="0086727C" w:rsidP="0086727C">
      <w:pPr>
        <w:spacing w:line="470" w:lineRule="exact"/>
        <w:ind w:firstLineChars="200" w:firstLine="480"/>
        <w:jc w:val="left"/>
        <w:rPr>
          <w:rFonts w:ascii="宋体" w:hAnsi="宋体"/>
          <w:sz w:val="24"/>
        </w:rPr>
      </w:pPr>
    </w:p>
    <w:p w:rsidR="0086727C" w:rsidRDefault="00D86B39" w:rsidP="0086727C">
      <w:pPr>
        <w:spacing w:line="470" w:lineRule="exact"/>
        <w:ind w:firstLineChars="200" w:firstLine="480"/>
        <w:jc w:val="left"/>
        <w:rPr>
          <w:rFonts w:ascii="宋体" w:hAnsi="宋体"/>
          <w:sz w:val="24"/>
        </w:rPr>
      </w:pPr>
      <w:r>
        <w:rPr>
          <w:rFonts w:ascii="宋体" w:hAnsi="宋体" w:hint="eastAsia"/>
          <w:sz w:val="24"/>
        </w:rPr>
        <w:t>2.4</w:t>
      </w:r>
      <w:r w:rsidR="0086727C">
        <w:rPr>
          <w:rFonts w:ascii="宋体" w:hAnsi="宋体" w:hint="eastAsia"/>
          <w:sz w:val="24"/>
        </w:rPr>
        <w:t>.焙烧窑各带划分</w:t>
      </w:r>
    </w:p>
    <w:p w:rsidR="0086727C" w:rsidRDefault="0086727C" w:rsidP="0086727C">
      <w:pPr>
        <w:widowControl/>
        <w:spacing w:line="500" w:lineRule="exact"/>
        <w:jc w:val="center"/>
        <w:rPr>
          <w:b/>
        </w:rPr>
      </w:pPr>
      <w:r>
        <w:rPr>
          <w:rFonts w:ascii="宋体" w:hAnsi="宋体" w:hint="eastAsia"/>
          <w:b/>
          <w:sz w:val="24"/>
        </w:rPr>
        <w:t xml:space="preserve"> 焙烧窑各带划分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1984"/>
        <w:gridCol w:w="1418"/>
        <w:gridCol w:w="2268"/>
      </w:tblGrid>
      <w:tr w:rsidR="0086727C" w:rsidTr="00C07EE4">
        <w:tc>
          <w:tcPr>
            <w:tcW w:w="851" w:type="dxa"/>
          </w:tcPr>
          <w:p w:rsidR="0086727C" w:rsidRDefault="0086727C" w:rsidP="00C07EE4">
            <w:pPr>
              <w:spacing w:line="480" w:lineRule="exact"/>
              <w:jc w:val="center"/>
              <w:rPr>
                <w:rFonts w:ascii="宋体" w:hAnsi="宋体"/>
                <w:sz w:val="24"/>
              </w:rPr>
            </w:pPr>
            <w:r>
              <w:rPr>
                <w:rFonts w:ascii="宋体" w:hAnsi="宋体" w:hint="eastAsia"/>
                <w:sz w:val="24"/>
              </w:rPr>
              <w:t>序号</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各 带 名 称</w:t>
            </w:r>
          </w:p>
        </w:tc>
        <w:tc>
          <w:tcPr>
            <w:tcW w:w="1984" w:type="dxa"/>
          </w:tcPr>
          <w:p w:rsidR="0086727C" w:rsidRDefault="0086727C" w:rsidP="00C07EE4">
            <w:pPr>
              <w:spacing w:line="480" w:lineRule="exact"/>
              <w:jc w:val="center"/>
              <w:rPr>
                <w:rFonts w:ascii="宋体" w:hAnsi="宋体"/>
                <w:sz w:val="24"/>
              </w:rPr>
            </w:pPr>
            <w:r>
              <w:rPr>
                <w:rFonts w:ascii="宋体" w:hAnsi="宋体" w:hint="eastAsia"/>
                <w:sz w:val="24"/>
              </w:rPr>
              <w:t>温度范围（℃）</w:t>
            </w: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容车数(台)</w:t>
            </w:r>
          </w:p>
        </w:tc>
        <w:tc>
          <w:tcPr>
            <w:tcW w:w="2268" w:type="dxa"/>
          </w:tcPr>
          <w:p w:rsidR="0086727C" w:rsidRDefault="0086727C" w:rsidP="00C07EE4">
            <w:pPr>
              <w:spacing w:line="480" w:lineRule="exact"/>
              <w:ind w:leftChars="200" w:left="420"/>
              <w:jc w:val="center"/>
              <w:rPr>
                <w:rFonts w:ascii="宋体" w:hAnsi="宋体"/>
                <w:sz w:val="24"/>
              </w:rPr>
            </w:pPr>
            <w:r>
              <w:rPr>
                <w:rFonts w:ascii="宋体" w:hAnsi="宋体" w:hint="eastAsia"/>
                <w:sz w:val="24"/>
              </w:rPr>
              <w:t>所需长度（m）</w:t>
            </w:r>
          </w:p>
        </w:tc>
      </w:tr>
      <w:tr w:rsidR="0086727C" w:rsidTr="00C07EE4">
        <w:tc>
          <w:tcPr>
            <w:tcW w:w="851" w:type="dxa"/>
          </w:tcPr>
          <w:p w:rsidR="0086727C" w:rsidRDefault="0086727C" w:rsidP="00C07EE4">
            <w:pPr>
              <w:spacing w:line="480" w:lineRule="exact"/>
              <w:jc w:val="center"/>
              <w:rPr>
                <w:rFonts w:ascii="宋体" w:hAnsi="宋体"/>
                <w:sz w:val="24"/>
              </w:rPr>
            </w:pPr>
            <w:r>
              <w:rPr>
                <w:rFonts w:ascii="宋体" w:hAnsi="宋体" w:hint="eastAsia"/>
                <w:sz w:val="24"/>
              </w:rPr>
              <w:t>1</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预 热 带</w:t>
            </w:r>
          </w:p>
        </w:tc>
        <w:tc>
          <w:tcPr>
            <w:tcW w:w="1984" w:type="dxa"/>
          </w:tcPr>
          <w:p w:rsidR="0086727C" w:rsidRDefault="0086727C" w:rsidP="00C07EE4">
            <w:pPr>
              <w:spacing w:line="480" w:lineRule="exact"/>
              <w:jc w:val="center"/>
              <w:rPr>
                <w:rFonts w:ascii="宋体" w:hAnsi="宋体"/>
                <w:sz w:val="24"/>
              </w:rPr>
            </w:pPr>
            <w:r>
              <w:rPr>
                <w:rFonts w:ascii="宋体" w:hAnsi="宋体" w:hint="eastAsia"/>
                <w:sz w:val="24"/>
              </w:rPr>
              <w:t>常温→550</w:t>
            </w: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9</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43.2</w:t>
            </w:r>
          </w:p>
        </w:tc>
      </w:tr>
      <w:tr w:rsidR="0086727C" w:rsidTr="00C07EE4">
        <w:tc>
          <w:tcPr>
            <w:tcW w:w="851" w:type="dxa"/>
          </w:tcPr>
          <w:p w:rsidR="0086727C" w:rsidRDefault="0086727C" w:rsidP="00C07EE4">
            <w:pPr>
              <w:spacing w:line="480" w:lineRule="exact"/>
              <w:jc w:val="center"/>
              <w:rPr>
                <w:rFonts w:ascii="宋体" w:hAnsi="宋体"/>
                <w:sz w:val="24"/>
              </w:rPr>
            </w:pPr>
            <w:r>
              <w:rPr>
                <w:rFonts w:ascii="宋体" w:hAnsi="宋体" w:hint="eastAsia"/>
                <w:sz w:val="24"/>
              </w:rPr>
              <w:t>2</w:t>
            </w:r>
          </w:p>
        </w:tc>
        <w:tc>
          <w:tcPr>
            <w:tcW w:w="2268" w:type="dxa"/>
          </w:tcPr>
          <w:p w:rsidR="0086727C" w:rsidRDefault="0086727C" w:rsidP="00C07EE4">
            <w:pPr>
              <w:spacing w:line="480" w:lineRule="exact"/>
              <w:jc w:val="center"/>
              <w:rPr>
                <w:rFonts w:ascii="宋体" w:hAnsi="宋体"/>
                <w:sz w:val="24"/>
              </w:rPr>
            </w:pPr>
            <w:proofErr w:type="gramStart"/>
            <w:r>
              <w:rPr>
                <w:rFonts w:ascii="宋体" w:hAnsi="宋体" w:hint="eastAsia"/>
                <w:sz w:val="24"/>
              </w:rPr>
              <w:t>焙</w:t>
            </w:r>
            <w:proofErr w:type="gramEnd"/>
            <w:r>
              <w:rPr>
                <w:rFonts w:ascii="宋体" w:hAnsi="宋体" w:hint="eastAsia"/>
                <w:sz w:val="24"/>
              </w:rPr>
              <w:t xml:space="preserve"> 烧 带</w:t>
            </w:r>
          </w:p>
        </w:tc>
        <w:tc>
          <w:tcPr>
            <w:tcW w:w="1984" w:type="dxa"/>
          </w:tcPr>
          <w:p w:rsidR="0086727C" w:rsidRDefault="0086727C" w:rsidP="00C07EE4">
            <w:pPr>
              <w:spacing w:line="480" w:lineRule="exact"/>
              <w:jc w:val="center"/>
              <w:rPr>
                <w:rFonts w:ascii="宋体" w:hAnsi="宋体"/>
                <w:sz w:val="24"/>
              </w:rPr>
            </w:pPr>
            <w:r>
              <w:rPr>
                <w:rFonts w:ascii="宋体" w:hAnsi="宋体" w:hint="eastAsia"/>
                <w:sz w:val="24"/>
              </w:rPr>
              <w:t>550→烧结温度</w:t>
            </w: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10</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48</w:t>
            </w:r>
          </w:p>
        </w:tc>
      </w:tr>
      <w:tr w:rsidR="0086727C" w:rsidTr="00C07EE4">
        <w:tc>
          <w:tcPr>
            <w:tcW w:w="851" w:type="dxa"/>
          </w:tcPr>
          <w:p w:rsidR="0086727C" w:rsidRDefault="0086727C" w:rsidP="00C07EE4">
            <w:pPr>
              <w:spacing w:line="480" w:lineRule="exact"/>
              <w:jc w:val="center"/>
              <w:rPr>
                <w:rFonts w:ascii="宋体" w:hAnsi="宋体"/>
                <w:sz w:val="24"/>
              </w:rPr>
            </w:pPr>
            <w:r>
              <w:rPr>
                <w:rFonts w:ascii="宋体" w:hAnsi="宋体" w:hint="eastAsia"/>
                <w:sz w:val="24"/>
              </w:rPr>
              <w:t>3</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保 温 带</w:t>
            </w:r>
          </w:p>
        </w:tc>
        <w:tc>
          <w:tcPr>
            <w:tcW w:w="1984" w:type="dxa"/>
          </w:tcPr>
          <w:p w:rsidR="0086727C" w:rsidRDefault="0086727C" w:rsidP="00C07EE4">
            <w:pPr>
              <w:spacing w:line="480" w:lineRule="exact"/>
              <w:jc w:val="center"/>
              <w:rPr>
                <w:rFonts w:ascii="宋体" w:hAnsi="宋体"/>
                <w:sz w:val="24"/>
              </w:rPr>
            </w:pPr>
            <w:r>
              <w:rPr>
                <w:rFonts w:ascii="宋体" w:hAnsi="宋体" w:hint="eastAsia"/>
                <w:sz w:val="24"/>
              </w:rPr>
              <w:t>烧结温度→</w:t>
            </w:r>
            <w:r w:rsidR="005147F1">
              <w:rPr>
                <w:rFonts w:ascii="宋体" w:hAnsi="宋体" w:hint="eastAsia"/>
                <w:sz w:val="24"/>
              </w:rPr>
              <w:t>6000</w:t>
            </w: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3</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14.4</w:t>
            </w:r>
          </w:p>
        </w:tc>
      </w:tr>
      <w:tr w:rsidR="0086727C" w:rsidTr="00C07EE4">
        <w:tc>
          <w:tcPr>
            <w:tcW w:w="851" w:type="dxa"/>
          </w:tcPr>
          <w:p w:rsidR="0086727C" w:rsidRDefault="0086727C" w:rsidP="00C07EE4">
            <w:pPr>
              <w:spacing w:line="480" w:lineRule="exact"/>
              <w:jc w:val="center"/>
              <w:rPr>
                <w:rFonts w:ascii="宋体" w:hAnsi="宋体"/>
                <w:sz w:val="24"/>
              </w:rPr>
            </w:pPr>
            <w:r>
              <w:rPr>
                <w:rFonts w:ascii="宋体" w:hAnsi="宋体" w:hint="eastAsia"/>
                <w:sz w:val="24"/>
              </w:rPr>
              <w:t>4</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冷 却 带</w:t>
            </w:r>
          </w:p>
        </w:tc>
        <w:tc>
          <w:tcPr>
            <w:tcW w:w="1984" w:type="dxa"/>
          </w:tcPr>
          <w:p w:rsidR="0086727C" w:rsidRDefault="005147F1" w:rsidP="00C07EE4">
            <w:pPr>
              <w:spacing w:line="480" w:lineRule="exact"/>
              <w:jc w:val="center"/>
              <w:rPr>
                <w:rFonts w:ascii="宋体" w:hAnsi="宋体"/>
                <w:sz w:val="24"/>
              </w:rPr>
            </w:pPr>
            <w:r>
              <w:rPr>
                <w:rFonts w:ascii="宋体" w:hAnsi="宋体" w:hint="eastAsia"/>
                <w:sz w:val="24"/>
              </w:rPr>
              <w:t>6000</w:t>
            </w:r>
            <w:r w:rsidR="0086727C">
              <w:rPr>
                <w:rFonts w:ascii="宋体" w:hAnsi="宋体" w:hint="eastAsia"/>
                <w:sz w:val="24"/>
              </w:rPr>
              <w:t>→50</w:t>
            </w: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3</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14.4</w:t>
            </w:r>
          </w:p>
        </w:tc>
      </w:tr>
      <w:tr w:rsidR="0086727C" w:rsidTr="00C07EE4">
        <w:tc>
          <w:tcPr>
            <w:tcW w:w="851" w:type="dxa"/>
          </w:tcPr>
          <w:p w:rsidR="0086727C" w:rsidRDefault="0086727C" w:rsidP="00C07EE4">
            <w:pPr>
              <w:spacing w:line="480" w:lineRule="exact"/>
              <w:jc w:val="left"/>
              <w:rPr>
                <w:rFonts w:ascii="宋体" w:hAnsi="宋体"/>
                <w:sz w:val="24"/>
              </w:rPr>
            </w:pP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合 计</w:t>
            </w:r>
          </w:p>
        </w:tc>
        <w:tc>
          <w:tcPr>
            <w:tcW w:w="1984" w:type="dxa"/>
          </w:tcPr>
          <w:p w:rsidR="0086727C" w:rsidRDefault="0086727C" w:rsidP="00C07EE4">
            <w:pPr>
              <w:spacing w:line="480" w:lineRule="exact"/>
              <w:jc w:val="center"/>
              <w:rPr>
                <w:rFonts w:ascii="宋体" w:hAnsi="宋体"/>
                <w:sz w:val="24"/>
              </w:rPr>
            </w:pPr>
          </w:p>
        </w:tc>
        <w:tc>
          <w:tcPr>
            <w:tcW w:w="1418" w:type="dxa"/>
          </w:tcPr>
          <w:p w:rsidR="0086727C" w:rsidRDefault="0086727C" w:rsidP="00C07EE4">
            <w:pPr>
              <w:spacing w:line="480" w:lineRule="exact"/>
              <w:jc w:val="center"/>
              <w:rPr>
                <w:rFonts w:ascii="宋体" w:hAnsi="宋体"/>
                <w:sz w:val="24"/>
              </w:rPr>
            </w:pPr>
            <w:r>
              <w:rPr>
                <w:rFonts w:ascii="宋体" w:hAnsi="宋体" w:hint="eastAsia"/>
                <w:sz w:val="24"/>
              </w:rPr>
              <w:t>25</w:t>
            </w:r>
          </w:p>
        </w:tc>
        <w:tc>
          <w:tcPr>
            <w:tcW w:w="2268" w:type="dxa"/>
          </w:tcPr>
          <w:p w:rsidR="0086727C" w:rsidRDefault="0086727C" w:rsidP="00C07EE4">
            <w:pPr>
              <w:spacing w:line="480" w:lineRule="exact"/>
              <w:jc w:val="center"/>
              <w:rPr>
                <w:rFonts w:ascii="宋体" w:hAnsi="宋体"/>
                <w:sz w:val="24"/>
              </w:rPr>
            </w:pPr>
            <w:r>
              <w:rPr>
                <w:rFonts w:ascii="宋体" w:hAnsi="宋体" w:hint="eastAsia"/>
                <w:sz w:val="24"/>
              </w:rPr>
              <w:t>120+0.8</w:t>
            </w:r>
          </w:p>
        </w:tc>
      </w:tr>
    </w:tbl>
    <w:p w:rsidR="0086727C" w:rsidRDefault="0086727C" w:rsidP="0086727C">
      <w:pPr>
        <w:pStyle w:val="a8"/>
        <w:spacing w:line="460" w:lineRule="exact"/>
        <w:ind w:firstLine="562"/>
        <w:rPr>
          <w:b/>
          <w:szCs w:val="28"/>
        </w:rPr>
      </w:pPr>
    </w:p>
    <w:p w:rsidR="0086727C" w:rsidRDefault="00D86B39" w:rsidP="0086727C">
      <w:pPr>
        <w:pStyle w:val="a8"/>
        <w:spacing w:line="460" w:lineRule="exact"/>
        <w:rPr>
          <w:color w:val="FF0000"/>
        </w:rPr>
      </w:pPr>
      <w:r>
        <w:rPr>
          <w:rFonts w:hint="eastAsia"/>
          <w:color w:val="FF0000"/>
        </w:rPr>
        <w:t>2.5</w:t>
      </w:r>
      <w:r w:rsidR="0086727C">
        <w:rPr>
          <w:rFonts w:hint="eastAsia"/>
          <w:color w:val="FF0000"/>
        </w:rPr>
        <w:t>．通风系统</w:t>
      </w:r>
    </w:p>
    <w:p w:rsidR="0086727C" w:rsidRDefault="00D86B39" w:rsidP="0086727C">
      <w:pPr>
        <w:widowControl/>
        <w:spacing w:line="460" w:lineRule="exact"/>
        <w:ind w:firstLineChars="200" w:firstLine="480"/>
        <w:jc w:val="left"/>
        <w:rPr>
          <w:rFonts w:ascii="宋体" w:hAnsi="宋体"/>
          <w:color w:val="FF0000"/>
          <w:sz w:val="24"/>
        </w:rPr>
      </w:pPr>
      <w:r>
        <w:rPr>
          <w:rFonts w:ascii="宋体" w:hAnsi="宋体" w:hint="eastAsia"/>
          <w:color w:val="FF0000"/>
          <w:sz w:val="24"/>
        </w:rPr>
        <w:t>2.5</w:t>
      </w:r>
      <w:r w:rsidR="0086727C">
        <w:rPr>
          <w:rFonts w:ascii="宋体" w:hAnsi="宋体" w:hint="eastAsia"/>
          <w:color w:val="FF0000"/>
          <w:sz w:val="24"/>
        </w:rPr>
        <w:t>.1本窑室采用机械通风，通风选型配置见表5</w:t>
      </w:r>
    </w:p>
    <w:p w:rsidR="0086727C" w:rsidRDefault="0086727C" w:rsidP="0086727C">
      <w:pPr>
        <w:spacing w:line="460" w:lineRule="exact"/>
        <w:ind w:firstLineChars="1450" w:firstLine="3480"/>
        <w:jc w:val="left"/>
        <w:rPr>
          <w:rFonts w:ascii="宋体" w:hAnsi="宋体"/>
          <w:bCs/>
          <w:color w:val="FF0000"/>
          <w:sz w:val="24"/>
        </w:rPr>
      </w:pPr>
      <w:r>
        <w:rPr>
          <w:rFonts w:ascii="宋体" w:hAnsi="宋体" w:hint="eastAsia"/>
          <w:bCs/>
          <w:color w:val="FF0000"/>
          <w:sz w:val="24"/>
        </w:rPr>
        <w:t xml:space="preserve">通 风 机 配 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237"/>
        <w:gridCol w:w="1276"/>
      </w:tblGrid>
      <w:tr w:rsidR="00ED3C6F" w:rsidTr="00C07EE4">
        <w:tc>
          <w:tcPr>
            <w:tcW w:w="2250" w:type="dxa"/>
          </w:tcPr>
          <w:p w:rsidR="00ED3C6F" w:rsidRDefault="00ED3C6F" w:rsidP="00C07EE4">
            <w:pPr>
              <w:widowControl/>
              <w:spacing w:line="460" w:lineRule="exact"/>
              <w:jc w:val="center"/>
              <w:rPr>
                <w:rFonts w:ascii="宋体" w:hAnsi="宋体"/>
                <w:color w:val="FF0000"/>
                <w:kern w:val="0"/>
                <w:sz w:val="24"/>
              </w:rPr>
            </w:pPr>
            <w:r>
              <w:rPr>
                <w:rFonts w:ascii="宋体" w:hAnsi="宋体" w:hint="eastAsia"/>
                <w:color w:val="FF0000"/>
                <w:kern w:val="0"/>
                <w:sz w:val="24"/>
              </w:rPr>
              <w:t>名  称</w:t>
            </w:r>
          </w:p>
        </w:tc>
        <w:tc>
          <w:tcPr>
            <w:tcW w:w="4237" w:type="dxa"/>
          </w:tcPr>
          <w:p w:rsidR="00ED3C6F" w:rsidRDefault="00ED3C6F" w:rsidP="00C07EE4">
            <w:pPr>
              <w:widowControl/>
              <w:spacing w:line="460" w:lineRule="exact"/>
              <w:jc w:val="center"/>
              <w:rPr>
                <w:rFonts w:ascii="宋体" w:hAnsi="宋体"/>
                <w:color w:val="FF0000"/>
                <w:kern w:val="0"/>
                <w:sz w:val="24"/>
              </w:rPr>
            </w:pPr>
            <w:proofErr w:type="gramStart"/>
            <w:r>
              <w:rPr>
                <w:rFonts w:ascii="宋体" w:hAnsi="宋体" w:hint="eastAsia"/>
                <w:color w:val="FF0000"/>
                <w:kern w:val="0"/>
                <w:sz w:val="24"/>
              </w:rPr>
              <w:t>规</w:t>
            </w:r>
            <w:proofErr w:type="gramEnd"/>
            <w:r>
              <w:rPr>
                <w:rFonts w:ascii="宋体" w:hAnsi="宋体" w:hint="eastAsia"/>
                <w:color w:val="FF0000"/>
                <w:kern w:val="0"/>
                <w:sz w:val="24"/>
              </w:rPr>
              <w:t xml:space="preserve">  格  型  号</w:t>
            </w:r>
          </w:p>
        </w:tc>
        <w:tc>
          <w:tcPr>
            <w:tcW w:w="1276" w:type="dxa"/>
          </w:tcPr>
          <w:p w:rsidR="00ED3C6F" w:rsidRDefault="00ED3C6F" w:rsidP="00C07EE4">
            <w:pPr>
              <w:widowControl/>
              <w:spacing w:line="460" w:lineRule="exact"/>
              <w:jc w:val="center"/>
              <w:rPr>
                <w:rFonts w:ascii="宋体" w:hAnsi="宋体"/>
                <w:color w:val="FF0000"/>
                <w:kern w:val="0"/>
                <w:sz w:val="24"/>
              </w:rPr>
            </w:pPr>
            <w:r>
              <w:rPr>
                <w:rFonts w:ascii="宋体" w:hAnsi="宋体" w:hint="eastAsia"/>
                <w:color w:val="FF0000"/>
                <w:kern w:val="0"/>
                <w:sz w:val="24"/>
              </w:rPr>
              <w:t>功率（kw）</w:t>
            </w:r>
          </w:p>
        </w:tc>
      </w:tr>
      <w:tr w:rsidR="00ED3C6F" w:rsidTr="00C07EE4">
        <w:trPr>
          <w:trHeight w:val="936"/>
        </w:trPr>
        <w:tc>
          <w:tcPr>
            <w:tcW w:w="2250" w:type="dxa"/>
          </w:tcPr>
          <w:p w:rsidR="00ED3C6F" w:rsidRDefault="00ED3C6F" w:rsidP="00C07EE4">
            <w:pPr>
              <w:widowControl/>
              <w:spacing w:line="460" w:lineRule="exact"/>
              <w:jc w:val="center"/>
              <w:rPr>
                <w:rFonts w:ascii="宋体" w:hAnsi="宋体"/>
                <w:color w:val="FF0000"/>
                <w:sz w:val="24"/>
              </w:rPr>
            </w:pPr>
            <w:r>
              <w:rPr>
                <w:rFonts w:ascii="宋体" w:hAnsi="宋体" w:hint="eastAsia"/>
                <w:color w:val="FF0000"/>
                <w:kern w:val="0"/>
                <w:sz w:val="24"/>
              </w:rPr>
              <w:t>焙烧抽风机</w:t>
            </w:r>
          </w:p>
          <w:p w:rsidR="00ED3C6F" w:rsidRDefault="00ED3C6F" w:rsidP="00C07EE4">
            <w:pPr>
              <w:widowControl/>
              <w:spacing w:line="460" w:lineRule="exact"/>
              <w:jc w:val="center"/>
              <w:rPr>
                <w:rFonts w:ascii="宋体" w:hAnsi="宋体"/>
                <w:color w:val="FF0000"/>
                <w:sz w:val="24"/>
              </w:rPr>
            </w:pPr>
            <w:r>
              <w:rPr>
                <w:rFonts w:ascii="宋体" w:hAnsi="宋体" w:hint="eastAsia"/>
                <w:color w:val="FF0000"/>
                <w:sz w:val="24"/>
              </w:rPr>
              <w:t>（离心式）</w:t>
            </w:r>
          </w:p>
        </w:tc>
        <w:tc>
          <w:tcPr>
            <w:tcW w:w="4237" w:type="dxa"/>
          </w:tcPr>
          <w:p w:rsidR="00ED3C6F" w:rsidRDefault="00ED3C6F" w:rsidP="00C07EE4">
            <w:pPr>
              <w:widowControl/>
              <w:spacing w:line="460" w:lineRule="exact"/>
              <w:jc w:val="left"/>
              <w:rPr>
                <w:rFonts w:ascii="宋体" w:hAnsi="宋体"/>
                <w:color w:val="FF0000"/>
                <w:kern w:val="0"/>
                <w:sz w:val="24"/>
              </w:rPr>
            </w:pPr>
            <w:r>
              <w:rPr>
                <w:rFonts w:ascii="宋体" w:hAnsi="宋体" w:hint="eastAsia"/>
                <w:color w:val="FF0000"/>
                <w:kern w:val="0"/>
                <w:sz w:val="24"/>
              </w:rPr>
              <w:t>Y4-73 -20c、      转速730r/min</w:t>
            </w:r>
          </w:p>
          <w:p w:rsidR="00ED3C6F" w:rsidRDefault="00ED3C6F" w:rsidP="00C07EE4">
            <w:pPr>
              <w:widowControl/>
              <w:spacing w:line="460" w:lineRule="exact"/>
              <w:jc w:val="left"/>
              <w:rPr>
                <w:rFonts w:ascii="宋体" w:hAnsi="宋体"/>
                <w:color w:val="FF0000"/>
                <w:sz w:val="24"/>
              </w:rPr>
            </w:pPr>
            <w:r>
              <w:rPr>
                <w:rFonts w:ascii="宋体" w:hAnsi="宋体" w:hint="eastAsia"/>
                <w:color w:val="FF0000"/>
                <w:sz w:val="24"/>
              </w:rPr>
              <w:t>风量250000m</w:t>
            </w:r>
            <w:r>
              <w:rPr>
                <w:rFonts w:ascii="宋体" w:hAnsi="宋体" w:hint="eastAsia"/>
                <w:color w:val="FF0000"/>
                <w:kern w:val="0"/>
                <w:sz w:val="24"/>
              </w:rPr>
              <w:t>³</w:t>
            </w:r>
            <w:r>
              <w:rPr>
                <w:rFonts w:ascii="宋体" w:hAnsi="宋体" w:hint="eastAsia"/>
                <w:color w:val="FF0000"/>
                <w:sz w:val="24"/>
              </w:rPr>
              <w:t>/h、  风压2</w:t>
            </w:r>
            <w:r w:rsidR="005147F1">
              <w:rPr>
                <w:rFonts w:ascii="宋体" w:hAnsi="宋体" w:hint="eastAsia"/>
                <w:color w:val="FF0000"/>
                <w:sz w:val="24"/>
              </w:rPr>
              <w:t>6000</w:t>
            </w:r>
            <w:r>
              <w:rPr>
                <w:rFonts w:ascii="宋体" w:hAnsi="宋体" w:hint="eastAsia"/>
                <w:color w:val="FF0000"/>
                <w:sz w:val="24"/>
              </w:rPr>
              <w:t>Pa</w:t>
            </w:r>
          </w:p>
        </w:tc>
        <w:tc>
          <w:tcPr>
            <w:tcW w:w="1276" w:type="dxa"/>
          </w:tcPr>
          <w:p w:rsidR="00ED3C6F" w:rsidRDefault="00ED3C6F" w:rsidP="00C07EE4">
            <w:pPr>
              <w:widowControl/>
              <w:spacing w:line="460" w:lineRule="exact"/>
              <w:jc w:val="center"/>
              <w:rPr>
                <w:rFonts w:ascii="宋体" w:hAnsi="宋体"/>
                <w:color w:val="FF0000"/>
                <w:kern w:val="0"/>
                <w:sz w:val="24"/>
              </w:rPr>
            </w:pPr>
            <w:r>
              <w:rPr>
                <w:rFonts w:ascii="宋体" w:hAnsi="宋体" w:hint="eastAsia"/>
                <w:color w:val="FF0000"/>
                <w:kern w:val="0"/>
                <w:sz w:val="24"/>
              </w:rPr>
              <w:t>110</w:t>
            </w:r>
          </w:p>
        </w:tc>
      </w:tr>
      <w:tr w:rsidR="00ED3C6F" w:rsidTr="00C07EE4">
        <w:trPr>
          <w:trHeight w:val="930"/>
        </w:trPr>
        <w:tc>
          <w:tcPr>
            <w:tcW w:w="2250" w:type="dxa"/>
          </w:tcPr>
          <w:p w:rsidR="00ED3C6F" w:rsidRDefault="00ED3C6F" w:rsidP="00C07EE4">
            <w:pPr>
              <w:widowControl/>
              <w:spacing w:line="460" w:lineRule="exact"/>
              <w:jc w:val="center"/>
              <w:rPr>
                <w:rFonts w:ascii="宋体" w:hAnsi="宋体"/>
                <w:color w:val="FF0000"/>
                <w:kern w:val="0"/>
                <w:sz w:val="24"/>
              </w:rPr>
            </w:pPr>
            <w:proofErr w:type="gramStart"/>
            <w:r>
              <w:rPr>
                <w:rFonts w:ascii="宋体" w:hAnsi="宋体" w:hint="eastAsia"/>
                <w:color w:val="FF0000"/>
                <w:kern w:val="0"/>
                <w:sz w:val="24"/>
              </w:rPr>
              <w:t>干燥窑排潮</w:t>
            </w:r>
            <w:proofErr w:type="gramEnd"/>
            <w:r>
              <w:rPr>
                <w:rFonts w:ascii="宋体" w:hAnsi="宋体" w:hint="eastAsia"/>
                <w:color w:val="FF0000"/>
                <w:kern w:val="0"/>
                <w:sz w:val="24"/>
              </w:rPr>
              <w:t>风机</w:t>
            </w:r>
          </w:p>
          <w:p w:rsidR="00ED3C6F" w:rsidRDefault="00ED3C6F" w:rsidP="00C07EE4">
            <w:pPr>
              <w:widowControl/>
              <w:spacing w:line="460" w:lineRule="exact"/>
              <w:jc w:val="center"/>
              <w:rPr>
                <w:rFonts w:ascii="宋体" w:hAnsi="宋体"/>
                <w:color w:val="FF0000"/>
                <w:sz w:val="24"/>
              </w:rPr>
            </w:pPr>
            <w:r>
              <w:rPr>
                <w:rFonts w:ascii="宋体" w:hAnsi="宋体" w:hint="eastAsia"/>
                <w:color w:val="FF0000"/>
                <w:sz w:val="24"/>
              </w:rPr>
              <w:t>（离心式）</w:t>
            </w:r>
          </w:p>
        </w:tc>
        <w:tc>
          <w:tcPr>
            <w:tcW w:w="4237" w:type="dxa"/>
          </w:tcPr>
          <w:p w:rsidR="00ED3C6F" w:rsidRDefault="00ED3C6F" w:rsidP="00C07EE4">
            <w:pPr>
              <w:widowControl/>
              <w:spacing w:line="460" w:lineRule="exact"/>
              <w:jc w:val="left"/>
              <w:rPr>
                <w:rFonts w:ascii="宋体" w:hAnsi="宋体"/>
                <w:color w:val="FF0000"/>
                <w:kern w:val="0"/>
                <w:sz w:val="24"/>
              </w:rPr>
            </w:pPr>
            <w:r>
              <w:rPr>
                <w:rFonts w:ascii="宋体" w:hAnsi="宋体" w:hint="eastAsia"/>
                <w:color w:val="FF0000"/>
                <w:kern w:val="0"/>
                <w:sz w:val="24"/>
              </w:rPr>
              <w:t>Y4-73-22c、       转速800r/min</w:t>
            </w:r>
          </w:p>
          <w:p w:rsidR="00ED3C6F" w:rsidRDefault="00ED3C6F" w:rsidP="00C07EE4">
            <w:pPr>
              <w:widowControl/>
              <w:spacing w:line="460" w:lineRule="exact"/>
              <w:jc w:val="left"/>
              <w:rPr>
                <w:rFonts w:ascii="宋体" w:hAnsi="宋体"/>
                <w:color w:val="FF0000"/>
                <w:kern w:val="0"/>
                <w:sz w:val="24"/>
              </w:rPr>
            </w:pPr>
            <w:r>
              <w:rPr>
                <w:rFonts w:ascii="宋体" w:hAnsi="宋体" w:hint="eastAsia"/>
                <w:color w:val="FF0000"/>
                <w:sz w:val="24"/>
              </w:rPr>
              <w:t>风量300000m</w:t>
            </w:r>
            <w:r>
              <w:rPr>
                <w:rFonts w:ascii="宋体" w:hAnsi="宋体" w:hint="eastAsia"/>
                <w:color w:val="FF0000"/>
                <w:kern w:val="0"/>
                <w:sz w:val="24"/>
              </w:rPr>
              <w:t>³</w:t>
            </w:r>
            <w:r>
              <w:rPr>
                <w:rFonts w:ascii="宋体" w:hAnsi="宋体" w:hint="eastAsia"/>
                <w:color w:val="FF0000"/>
                <w:sz w:val="24"/>
              </w:rPr>
              <w:t>/h、  风压3000Pa</w:t>
            </w:r>
          </w:p>
        </w:tc>
        <w:tc>
          <w:tcPr>
            <w:tcW w:w="1276" w:type="dxa"/>
          </w:tcPr>
          <w:p w:rsidR="00ED3C6F" w:rsidRDefault="00ED3C6F" w:rsidP="00C07EE4">
            <w:pPr>
              <w:widowControl/>
              <w:spacing w:line="460" w:lineRule="exact"/>
              <w:jc w:val="center"/>
              <w:rPr>
                <w:rFonts w:ascii="宋体" w:hAnsi="宋体"/>
                <w:color w:val="FF0000"/>
                <w:kern w:val="0"/>
                <w:sz w:val="24"/>
              </w:rPr>
            </w:pPr>
            <w:r>
              <w:rPr>
                <w:rFonts w:ascii="宋体" w:hAnsi="宋体" w:hint="eastAsia"/>
                <w:color w:val="FF0000"/>
                <w:kern w:val="0"/>
                <w:sz w:val="24"/>
              </w:rPr>
              <w:t>132</w:t>
            </w:r>
          </w:p>
        </w:tc>
      </w:tr>
      <w:tr w:rsidR="00ED3C6F" w:rsidTr="00C07EE4">
        <w:tc>
          <w:tcPr>
            <w:tcW w:w="2250" w:type="dxa"/>
          </w:tcPr>
          <w:p w:rsidR="00ED3C6F" w:rsidRDefault="00ED3C6F" w:rsidP="00C07EE4">
            <w:pPr>
              <w:widowControl/>
              <w:spacing w:line="460" w:lineRule="exact"/>
              <w:jc w:val="center"/>
              <w:rPr>
                <w:rFonts w:ascii="宋体" w:hAnsi="宋体"/>
                <w:color w:val="FF0000"/>
                <w:kern w:val="0"/>
                <w:sz w:val="24"/>
              </w:rPr>
            </w:pPr>
            <w:r>
              <w:rPr>
                <w:rFonts w:ascii="宋体" w:hAnsi="宋体" w:hint="eastAsia"/>
                <w:color w:val="FF0000"/>
                <w:kern w:val="0"/>
                <w:sz w:val="24"/>
              </w:rPr>
              <w:t>窑尾送风机</w:t>
            </w:r>
          </w:p>
          <w:p w:rsidR="00ED3C6F" w:rsidRDefault="00ED3C6F" w:rsidP="00C07EE4">
            <w:pPr>
              <w:widowControl/>
              <w:spacing w:line="460" w:lineRule="exact"/>
              <w:jc w:val="center"/>
              <w:rPr>
                <w:rFonts w:ascii="宋体" w:hAnsi="宋体"/>
                <w:color w:val="FF0000"/>
                <w:sz w:val="24"/>
              </w:rPr>
            </w:pPr>
            <w:r>
              <w:rPr>
                <w:rFonts w:ascii="宋体" w:hAnsi="宋体" w:hint="eastAsia"/>
                <w:color w:val="FF0000"/>
                <w:sz w:val="24"/>
              </w:rPr>
              <w:lastRenderedPageBreak/>
              <w:t>（</w:t>
            </w:r>
            <w:r>
              <w:rPr>
                <w:rFonts w:ascii="宋体" w:hAnsi="宋体" w:hint="eastAsia"/>
                <w:color w:val="FF0000"/>
                <w:kern w:val="0"/>
                <w:sz w:val="24"/>
              </w:rPr>
              <w:t>轴流</w:t>
            </w:r>
            <w:r>
              <w:rPr>
                <w:rFonts w:ascii="宋体" w:hAnsi="宋体" w:hint="eastAsia"/>
                <w:color w:val="FF0000"/>
                <w:sz w:val="24"/>
              </w:rPr>
              <w:t>式）</w:t>
            </w:r>
          </w:p>
        </w:tc>
        <w:tc>
          <w:tcPr>
            <w:tcW w:w="4237" w:type="dxa"/>
          </w:tcPr>
          <w:p w:rsidR="00ED3C6F" w:rsidRDefault="00ED3C6F" w:rsidP="00C07EE4">
            <w:pPr>
              <w:widowControl/>
              <w:spacing w:line="460" w:lineRule="exact"/>
              <w:jc w:val="left"/>
              <w:rPr>
                <w:rFonts w:ascii="宋体" w:hAnsi="宋体"/>
                <w:color w:val="FF0000"/>
                <w:kern w:val="0"/>
                <w:sz w:val="24"/>
              </w:rPr>
            </w:pPr>
            <w:r>
              <w:rPr>
                <w:rFonts w:ascii="宋体" w:hAnsi="宋体" w:hint="eastAsia"/>
                <w:color w:val="FF0000"/>
                <w:kern w:val="0"/>
                <w:sz w:val="24"/>
              </w:rPr>
              <w:lastRenderedPageBreak/>
              <w:t>T35-11-10          转速960r/min</w:t>
            </w:r>
          </w:p>
          <w:p w:rsidR="00ED3C6F" w:rsidRDefault="00ED3C6F" w:rsidP="00C07EE4">
            <w:pPr>
              <w:widowControl/>
              <w:spacing w:line="460" w:lineRule="exact"/>
              <w:jc w:val="left"/>
              <w:rPr>
                <w:rFonts w:ascii="宋体" w:hAnsi="宋体"/>
                <w:color w:val="FF0000"/>
                <w:kern w:val="0"/>
                <w:sz w:val="24"/>
              </w:rPr>
            </w:pPr>
            <w:r>
              <w:rPr>
                <w:rFonts w:ascii="宋体" w:hAnsi="宋体" w:hint="eastAsia"/>
                <w:color w:val="FF0000"/>
                <w:kern w:val="0"/>
                <w:sz w:val="24"/>
              </w:rPr>
              <w:lastRenderedPageBreak/>
              <w:t>风量40508</w:t>
            </w:r>
            <w:r>
              <w:rPr>
                <w:rFonts w:ascii="宋体" w:hAnsi="宋体" w:hint="eastAsia"/>
                <w:color w:val="FF0000"/>
                <w:sz w:val="24"/>
              </w:rPr>
              <w:t>m</w:t>
            </w:r>
            <w:r>
              <w:rPr>
                <w:rFonts w:ascii="宋体" w:hAnsi="宋体" w:hint="eastAsia"/>
                <w:color w:val="FF0000"/>
                <w:kern w:val="0"/>
                <w:sz w:val="24"/>
              </w:rPr>
              <w:t>³</w:t>
            </w:r>
            <w:r>
              <w:rPr>
                <w:rFonts w:ascii="宋体" w:hAnsi="宋体" w:hint="eastAsia"/>
                <w:color w:val="FF0000"/>
                <w:sz w:val="24"/>
              </w:rPr>
              <w:t>/h、    风压242Pa</w:t>
            </w:r>
          </w:p>
        </w:tc>
        <w:tc>
          <w:tcPr>
            <w:tcW w:w="1276" w:type="dxa"/>
          </w:tcPr>
          <w:p w:rsidR="00ED3C6F" w:rsidRDefault="00ED3C6F" w:rsidP="00C07EE4">
            <w:pPr>
              <w:widowControl/>
              <w:spacing w:line="460" w:lineRule="exact"/>
              <w:ind w:firstLineChars="200" w:firstLine="480"/>
              <w:jc w:val="left"/>
              <w:rPr>
                <w:rFonts w:ascii="宋体" w:hAnsi="宋体"/>
                <w:color w:val="FF0000"/>
                <w:kern w:val="0"/>
                <w:sz w:val="24"/>
              </w:rPr>
            </w:pPr>
            <w:r>
              <w:rPr>
                <w:rFonts w:ascii="宋体" w:hAnsi="宋体" w:hint="eastAsia"/>
                <w:color w:val="FF0000"/>
                <w:kern w:val="0"/>
                <w:sz w:val="24"/>
              </w:rPr>
              <w:lastRenderedPageBreak/>
              <w:t>11</w:t>
            </w:r>
          </w:p>
        </w:tc>
      </w:tr>
    </w:tbl>
    <w:p w:rsidR="00AC6CFE" w:rsidRDefault="00AC6CFE"/>
    <w:p w:rsidR="0086727C" w:rsidRDefault="00D86B39"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2.5</w:t>
      </w:r>
      <w:r w:rsidR="0086727C">
        <w:rPr>
          <w:rFonts w:ascii="宋体" w:hAnsi="宋体" w:hint="eastAsia"/>
          <w:color w:val="FF0000"/>
          <w:sz w:val="24"/>
        </w:rPr>
        <w:t>.2工作原理：当窑炉进行焙烧工作时，首先开启排潮风机，再开启焙烧抽风机，然后开启焙烧所需哈风闸板，再开启窑尾送风机。此时，焙烧所需的冷空气由窑尾送风机供给，经冷却带→保温带→焙烧带→预热带→支烟道→主烟道→焙烧抽风机→主烟道→支烟道→送热口→砖坯干燥→</w:t>
      </w:r>
      <w:proofErr w:type="gramStart"/>
      <w:r w:rsidR="0086727C">
        <w:rPr>
          <w:rFonts w:ascii="宋体" w:hAnsi="宋体" w:hint="eastAsia"/>
          <w:color w:val="FF0000"/>
          <w:sz w:val="24"/>
        </w:rPr>
        <w:t>废气经支烟道</w:t>
      </w:r>
      <w:proofErr w:type="gramEnd"/>
      <w:r w:rsidR="0086727C">
        <w:rPr>
          <w:rFonts w:ascii="宋体" w:hAnsi="宋体" w:hint="eastAsia"/>
          <w:color w:val="FF0000"/>
          <w:sz w:val="24"/>
        </w:rPr>
        <w:t>→主烟道→排潮风机→脱硫塔净化后排空。</w:t>
      </w:r>
    </w:p>
    <w:p w:rsidR="0086727C" w:rsidRDefault="00D86B39" w:rsidP="0086727C">
      <w:pPr>
        <w:widowControl/>
        <w:spacing w:line="450" w:lineRule="exact"/>
        <w:ind w:firstLineChars="200" w:firstLine="482"/>
        <w:jc w:val="left"/>
        <w:rPr>
          <w:rFonts w:ascii="宋体" w:hAnsi="宋体"/>
          <w:b/>
          <w:color w:val="FF0000"/>
          <w:sz w:val="24"/>
        </w:rPr>
      </w:pPr>
      <w:r>
        <w:rPr>
          <w:rFonts w:ascii="宋体" w:hAnsi="宋体" w:hint="eastAsia"/>
          <w:b/>
          <w:color w:val="FF0000"/>
          <w:sz w:val="24"/>
        </w:rPr>
        <w:t>2.5.3</w:t>
      </w:r>
      <w:r w:rsidR="0086727C">
        <w:rPr>
          <w:rFonts w:ascii="宋体" w:hAnsi="宋体" w:hint="eastAsia"/>
          <w:b/>
          <w:color w:val="FF0000"/>
          <w:sz w:val="24"/>
        </w:rPr>
        <w:t>第</w:t>
      </w:r>
      <w:r>
        <w:rPr>
          <w:rFonts w:ascii="宋体" w:hAnsi="宋体" w:hint="eastAsia"/>
          <w:b/>
          <w:color w:val="FF0000"/>
          <w:sz w:val="24"/>
        </w:rPr>
        <w:t>6</w:t>
      </w:r>
      <w:r w:rsidR="0086727C">
        <w:rPr>
          <w:rFonts w:ascii="宋体" w:hAnsi="宋体" w:hint="eastAsia"/>
          <w:b/>
          <w:color w:val="FF0000"/>
          <w:sz w:val="24"/>
        </w:rPr>
        <w:t>条 结构形式</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1</w:t>
      </w:r>
      <w:r w:rsidR="00D86B39">
        <w:rPr>
          <w:rFonts w:ascii="宋体" w:hAnsi="宋体" w:hint="eastAsia"/>
          <w:color w:val="FF0000"/>
          <w:sz w:val="24"/>
        </w:rPr>
        <w:t>．</w:t>
      </w:r>
      <w:r>
        <w:rPr>
          <w:rFonts w:ascii="宋体" w:hAnsi="宋体" w:hint="eastAsia"/>
          <w:color w:val="FF0000"/>
          <w:sz w:val="24"/>
        </w:rPr>
        <w:t>基础：配筋</w:t>
      </w:r>
      <w:proofErr w:type="gramStart"/>
      <w:r>
        <w:rPr>
          <w:rFonts w:ascii="宋体" w:hAnsi="宋体" w:hint="eastAsia"/>
          <w:color w:val="FF0000"/>
          <w:sz w:val="24"/>
        </w:rPr>
        <w:t>砼</w:t>
      </w:r>
      <w:proofErr w:type="gramEnd"/>
      <w:r>
        <w:rPr>
          <w:rFonts w:ascii="宋体" w:hAnsi="宋体" w:hint="eastAsia"/>
          <w:color w:val="FF0000"/>
          <w:sz w:val="24"/>
        </w:rPr>
        <w:t>基础，轨道水平安装在基础底板上；</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2</w:t>
      </w:r>
      <w:r w:rsidR="00D86B39">
        <w:rPr>
          <w:rFonts w:ascii="宋体" w:hAnsi="宋体" w:hint="eastAsia"/>
          <w:color w:val="FF0000"/>
          <w:sz w:val="24"/>
        </w:rPr>
        <w:t>．</w:t>
      </w:r>
      <w:r>
        <w:rPr>
          <w:rFonts w:ascii="宋体" w:hAnsi="宋体" w:hint="eastAsia"/>
          <w:color w:val="FF0000"/>
          <w:sz w:val="24"/>
        </w:rPr>
        <w:t>墙体：干燥窑与焙烧窑低温带和</w:t>
      </w:r>
      <w:proofErr w:type="gramStart"/>
      <w:r>
        <w:rPr>
          <w:rFonts w:ascii="宋体" w:hAnsi="宋体" w:hint="eastAsia"/>
          <w:color w:val="FF0000"/>
          <w:sz w:val="24"/>
        </w:rPr>
        <w:t>曲封砖以下</w:t>
      </w:r>
      <w:proofErr w:type="gramEnd"/>
      <w:r>
        <w:rPr>
          <w:rFonts w:ascii="宋体" w:hAnsi="宋体" w:hint="eastAsia"/>
          <w:color w:val="FF0000"/>
          <w:sz w:val="24"/>
        </w:rPr>
        <w:t>均为UN15红砖水泥砂浆砌筑而成，</w:t>
      </w:r>
      <w:proofErr w:type="gramStart"/>
      <w:r>
        <w:rPr>
          <w:rFonts w:ascii="宋体" w:hAnsi="宋体" w:hint="eastAsia"/>
          <w:color w:val="FF0000"/>
          <w:sz w:val="24"/>
        </w:rPr>
        <w:t>曲封砖以上</w:t>
      </w:r>
      <w:proofErr w:type="gramEnd"/>
      <w:r>
        <w:rPr>
          <w:rFonts w:ascii="宋体" w:hAnsi="宋体" w:hint="eastAsia"/>
          <w:color w:val="FF0000"/>
          <w:sz w:val="24"/>
        </w:rPr>
        <w:t>高温带</w:t>
      </w:r>
      <w:proofErr w:type="gramStart"/>
      <w:r>
        <w:rPr>
          <w:rFonts w:ascii="宋体" w:hAnsi="宋体" w:hint="eastAsia"/>
          <w:color w:val="FF0000"/>
          <w:sz w:val="24"/>
        </w:rPr>
        <w:t>迎火面为</w:t>
      </w:r>
      <w:proofErr w:type="gramEnd"/>
      <w:r>
        <w:rPr>
          <w:rFonts w:ascii="宋体" w:hAnsi="宋体" w:hint="eastAsia"/>
          <w:color w:val="FF0000"/>
          <w:sz w:val="24"/>
        </w:rPr>
        <w:t>粘土质耐火砖砌筑，耐火砖后面为硅酸铝纤维，焙烧窑外墙体为型钢制成；高温带耐火砖表面喷涂3mm厚高温固化剂；</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3</w:t>
      </w:r>
      <w:r w:rsidR="00D86B39">
        <w:rPr>
          <w:rFonts w:ascii="宋体" w:hAnsi="宋体" w:hint="eastAsia"/>
          <w:color w:val="FF0000"/>
          <w:sz w:val="24"/>
        </w:rPr>
        <w:t>．</w:t>
      </w:r>
      <w:r>
        <w:rPr>
          <w:rFonts w:ascii="宋体" w:hAnsi="宋体" w:hint="eastAsia"/>
          <w:color w:val="FF0000"/>
          <w:sz w:val="24"/>
        </w:rPr>
        <w:t>焙烧窑通风系统管道为内置风道，红砖砌筑而成；</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4</w:t>
      </w:r>
      <w:r w:rsidR="00D86B39">
        <w:rPr>
          <w:rFonts w:ascii="宋体" w:hAnsi="宋体" w:hint="eastAsia"/>
          <w:color w:val="FF0000"/>
          <w:sz w:val="24"/>
        </w:rPr>
        <w:t>．</w:t>
      </w:r>
      <w:r>
        <w:rPr>
          <w:rFonts w:ascii="宋体" w:hAnsi="宋体" w:hint="eastAsia"/>
          <w:color w:val="FF0000"/>
          <w:sz w:val="24"/>
        </w:rPr>
        <w:t>干燥窑通风系统：送热风道、排潮烟道为红砖砌筑而成；</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5</w:t>
      </w:r>
      <w:r w:rsidR="00D86B39">
        <w:rPr>
          <w:rFonts w:ascii="宋体" w:hAnsi="宋体" w:hint="eastAsia"/>
          <w:color w:val="FF0000"/>
          <w:sz w:val="24"/>
        </w:rPr>
        <w:t>．</w:t>
      </w:r>
      <w:r>
        <w:rPr>
          <w:rFonts w:ascii="宋体" w:hAnsi="宋体" w:hint="eastAsia"/>
          <w:color w:val="FF0000"/>
          <w:sz w:val="24"/>
        </w:rPr>
        <w:t>送热口设在</w:t>
      </w:r>
      <w:proofErr w:type="gramStart"/>
      <w:r>
        <w:rPr>
          <w:rFonts w:ascii="宋体" w:hAnsi="宋体" w:hint="eastAsia"/>
          <w:color w:val="FF0000"/>
          <w:sz w:val="24"/>
        </w:rPr>
        <w:t>干燥窑体两侧</w:t>
      </w:r>
      <w:proofErr w:type="gramEnd"/>
      <w:r>
        <w:rPr>
          <w:rFonts w:ascii="宋体" w:hAnsi="宋体" w:hint="eastAsia"/>
          <w:color w:val="FF0000"/>
          <w:sz w:val="24"/>
        </w:rPr>
        <w:t>和窑顶部，排</w:t>
      </w:r>
      <w:proofErr w:type="gramStart"/>
      <w:r>
        <w:rPr>
          <w:rFonts w:ascii="宋体" w:hAnsi="宋体" w:hint="eastAsia"/>
          <w:color w:val="FF0000"/>
          <w:sz w:val="24"/>
        </w:rPr>
        <w:t>潮口设在窑体</w:t>
      </w:r>
      <w:proofErr w:type="gramEnd"/>
      <w:r>
        <w:rPr>
          <w:rFonts w:ascii="宋体" w:hAnsi="宋体" w:hint="eastAsia"/>
          <w:color w:val="FF0000"/>
          <w:sz w:val="24"/>
        </w:rPr>
        <w:t>顶部；</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6</w:t>
      </w:r>
      <w:r w:rsidR="00D86B39">
        <w:rPr>
          <w:rFonts w:ascii="宋体" w:hAnsi="宋体" w:hint="eastAsia"/>
          <w:color w:val="FF0000"/>
          <w:sz w:val="24"/>
        </w:rPr>
        <w:t>．</w:t>
      </w:r>
      <w:r>
        <w:rPr>
          <w:rFonts w:ascii="宋体" w:hAnsi="宋体" w:hint="eastAsia"/>
          <w:color w:val="FF0000"/>
          <w:sz w:val="24"/>
        </w:rPr>
        <w:t>焙烧哈风口对称布置</w:t>
      </w:r>
      <w:proofErr w:type="gramStart"/>
      <w:r>
        <w:rPr>
          <w:rFonts w:ascii="宋体" w:hAnsi="宋体" w:hint="eastAsia"/>
          <w:color w:val="FF0000"/>
          <w:sz w:val="24"/>
        </w:rPr>
        <w:t>在窑体两侧</w:t>
      </w:r>
      <w:proofErr w:type="gramEnd"/>
      <w:r>
        <w:rPr>
          <w:rFonts w:ascii="宋体" w:hAnsi="宋体" w:hint="eastAsia"/>
          <w:color w:val="FF0000"/>
          <w:sz w:val="24"/>
        </w:rPr>
        <w:t>，哈</w:t>
      </w:r>
      <w:proofErr w:type="gramStart"/>
      <w:r>
        <w:rPr>
          <w:rFonts w:ascii="宋体" w:hAnsi="宋体" w:hint="eastAsia"/>
          <w:color w:val="FF0000"/>
          <w:sz w:val="24"/>
        </w:rPr>
        <w:t>风闸为闸板式</w:t>
      </w:r>
      <w:proofErr w:type="gramEnd"/>
      <w:r>
        <w:rPr>
          <w:rFonts w:ascii="宋体" w:hAnsi="宋体" w:hint="eastAsia"/>
          <w:color w:val="FF0000"/>
          <w:sz w:val="24"/>
        </w:rPr>
        <w:t>；</w:t>
      </w:r>
    </w:p>
    <w:p w:rsidR="0086727C" w:rsidRDefault="0086727C" w:rsidP="0086727C">
      <w:pPr>
        <w:spacing w:line="450" w:lineRule="exact"/>
        <w:ind w:firstLineChars="200" w:firstLine="480"/>
        <w:jc w:val="left"/>
        <w:rPr>
          <w:rFonts w:ascii="宋体" w:hAnsi="宋体"/>
          <w:bCs/>
          <w:color w:val="FF0000"/>
          <w:sz w:val="24"/>
        </w:rPr>
      </w:pPr>
      <w:r>
        <w:rPr>
          <w:rFonts w:ascii="宋体" w:hAnsi="宋体" w:hint="eastAsia"/>
          <w:bCs/>
          <w:color w:val="FF0000"/>
          <w:sz w:val="24"/>
        </w:rPr>
        <w:t>7</w:t>
      </w:r>
      <w:r w:rsidR="00D86B39">
        <w:rPr>
          <w:rFonts w:ascii="宋体" w:hAnsi="宋体" w:hint="eastAsia"/>
          <w:bCs/>
          <w:color w:val="FF0000"/>
          <w:sz w:val="24"/>
        </w:rPr>
        <w:t>．</w:t>
      </w:r>
      <w:r>
        <w:rPr>
          <w:rFonts w:ascii="宋体" w:hAnsi="宋体" w:hint="eastAsia"/>
          <w:bCs/>
          <w:color w:val="FF0000"/>
          <w:sz w:val="24"/>
        </w:rPr>
        <w:t>窑顶材料：干燥窑为</w:t>
      </w:r>
      <w:proofErr w:type="gramStart"/>
      <w:r>
        <w:rPr>
          <w:rFonts w:ascii="宋体" w:hAnsi="宋体" w:hint="eastAsia"/>
          <w:bCs/>
          <w:color w:val="FF0000"/>
          <w:sz w:val="24"/>
        </w:rPr>
        <w:t>高空板</w:t>
      </w:r>
      <w:proofErr w:type="gramEnd"/>
      <w:r>
        <w:rPr>
          <w:rFonts w:ascii="宋体" w:hAnsi="宋体" w:hint="eastAsia"/>
          <w:bCs/>
          <w:color w:val="FF0000"/>
          <w:sz w:val="24"/>
        </w:rPr>
        <w:t>盖制，焙烧窑为≥220kg/m3硅酸铝纤维；</w:t>
      </w:r>
    </w:p>
    <w:p w:rsidR="0086727C" w:rsidRDefault="0086727C" w:rsidP="0086727C">
      <w:pPr>
        <w:spacing w:line="450" w:lineRule="exact"/>
        <w:ind w:firstLineChars="200" w:firstLine="480"/>
        <w:jc w:val="left"/>
        <w:rPr>
          <w:rFonts w:ascii="宋体" w:hAnsi="宋体"/>
          <w:bCs/>
          <w:color w:val="FF0000"/>
          <w:sz w:val="24"/>
        </w:rPr>
      </w:pPr>
      <w:r>
        <w:rPr>
          <w:rFonts w:ascii="宋体" w:hAnsi="宋体" w:hint="eastAsia"/>
          <w:bCs/>
          <w:color w:val="FF0000"/>
          <w:sz w:val="24"/>
        </w:rPr>
        <w:t>8</w:t>
      </w:r>
      <w:r w:rsidR="00D86B39">
        <w:rPr>
          <w:rFonts w:ascii="宋体" w:hAnsi="宋体" w:hint="eastAsia"/>
          <w:bCs/>
          <w:color w:val="FF0000"/>
          <w:sz w:val="24"/>
        </w:rPr>
        <w:t>．</w:t>
      </w:r>
      <w:proofErr w:type="gramStart"/>
      <w:r>
        <w:rPr>
          <w:rFonts w:ascii="宋体" w:hAnsi="宋体" w:hint="eastAsia"/>
          <w:bCs/>
          <w:color w:val="FF0000"/>
          <w:sz w:val="24"/>
        </w:rPr>
        <w:t>窑面材料</w:t>
      </w:r>
      <w:proofErr w:type="gramEnd"/>
      <w:r>
        <w:rPr>
          <w:rFonts w:ascii="宋体" w:hAnsi="宋体" w:hint="eastAsia"/>
          <w:bCs/>
          <w:color w:val="FF0000"/>
          <w:sz w:val="24"/>
        </w:rPr>
        <w:t>：焙烧</w:t>
      </w:r>
      <w:proofErr w:type="gramStart"/>
      <w:r>
        <w:rPr>
          <w:rFonts w:ascii="宋体" w:hAnsi="宋体" w:hint="eastAsia"/>
          <w:bCs/>
          <w:color w:val="FF0000"/>
          <w:sz w:val="24"/>
        </w:rPr>
        <w:t>窑操作区</w:t>
      </w:r>
      <w:proofErr w:type="gramEnd"/>
      <w:r>
        <w:rPr>
          <w:rFonts w:ascii="宋体" w:hAnsi="宋体" w:hint="eastAsia"/>
          <w:bCs/>
          <w:color w:val="FF0000"/>
          <w:sz w:val="24"/>
        </w:rPr>
        <w:t>和人行走道为型钢制平台；</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9</w:t>
      </w:r>
      <w:r w:rsidR="00D86B39">
        <w:rPr>
          <w:rFonts w:ascii="宋体" w:hAnsi="宋体" w:hint="eastAsia"/>
          <w:color w:val="FF0000"/>
          <w:sz w:val="24"/>
        </w:rPr>
        <w:t>．</w:t>
      </w:r>
      <w:r>
        <w:rPr>
          <w:rFonts w:ascii="宋体" w:hAnsi="宋体" w:hint="eastAsia"/>
          <w:color w:val="FF0000"/>
          <w:sz w:val="24"/>
        </w:rPr>
        <w:t>火眼管为铸钢管制成（内径∮100mm），上口密封为铸钢火眼管座和眼盖组成；</w:t>
      </w:r>
    </w:p>
    <w:p w:rsidR="0086727C" w:rsidRDefault="0086727C" w:rsidP="0086727C">
      <w:pPr>
        <w:widowControl/>
        <w:spacing w:line="450" w:lineRule="exact"/>
        <w:ind w:firstLineChars="200" w:firstLine="480"/>
        <w:jc w:val="left"/>
        <w:rPr>
          <w:rFonts w:ascii="宋体" w:hAnsi="宋体"/>
          <w:color w:val="FF0000"/>
          <w:sz w:val="24"/>
        </w:rPr>
      </w:pPr>
      <w:r>
        <w:rPr>
          <w:rFonts w:ascii="宋体" w:hAnsi="宋体" w:hint="eastAsia"/>
          <w:color w:val="FF0000"/>
          <w:sz w:val="24"/>
        </w:rPr>
        <w:t>10</w:t>
      </w:r>
      <w:r w:rsidR="00D86B39">
        <w:rPr>
          <w:rFonts w:ascii="宋体" w:hAnsi="宋体" w:hint="eastAsia"/>
          <w:color w:val="FF0000"/>
          <w:sz w:val="24"/>
        </w:rPr>
        <w:t>．</w:t>
      </w:r>
      <w:r>
        <w:rPr>
          <w:rFonts w:ascii="宋体" w:hAnsi="宋体" w:hint="eastAsia"/>
          <w:color w:val="FF0000"/>
          <w:sz w:val="24"/>
        </w:rPr>
        <w:t>沙封槽为红砖砌筑而成。</w:t>
      </w:r>
    </w:p>
    <w:p w:rsidR="00361481" w:rsidRDefault="00D86B39" w:rsidP="00BD0AE3">
      <w:pPr>
        <w:widowControl/>
        <w:spacing w:line="450" w:lineRule="exact"/>
        <w:ind w:firstLineChars="200" w:firstLine="482"/>
        <w:jc w:val="left"/>
        <w:rPr>
          <w:rFonts w:ascii="宋体" w:hAnsi="宋体"/>
          <w:color w:val="FF0000"/>
          <w:sz w:val="24"/>
        </w:rPr>
      </w:pPr>
      <w:r>
        <w:rPr>
          <w:rFonts w:ascii="宋体" w:hAnsi="宋体" w:hint="eastAsia"/>
          <w:b/>
          <w:color w:val="FF0000"/>
          <w:sz w:val="24"/>
        </w:rPr>
        <w:t>2.5.4</w:t>
      </w:r>
      <w:r w:rsidR="0086727C">
        <w:rPr>
          <w:rFonts w:ascii="宋体" w:hAnsi="宋体" w:hint="eastAsia"/>
          <w:b/>
          <w:color w:val="FF0000"/>
          <w:sz w:val="24"/>
        </w:rPr>
        <w:t>第</w:t>
      </w:r>
      <w:r>
        <w:rPr>
          <w:rFonts w:ascii="宋体" w:hAnsi="宋体" w:hint="eastAsia"/>
          <w:b/>
          <w:color w:val="FF0000"/>
          <w:sz w:val="24"/>
        </w:rPr>
        <w:t>7</w:t>
      </w:r>
      <w:r w:rsidR="0086727C">
        <w:rPr>
          <w:rFonts w:ascii="宋体" w:hAnsi="宋体" w:hint="eastAsia"/>
          <w:b/>
          <w:color w:val="FF0000"/>
          <w:sz w:val="24"/>
        </w:rPr>
        <w:t>条 配套设备（运转设备）</w:t>
      </w:r>
      <w:r w:rsidR="0086727C">
        <w:rPr>
          <w:rFonts w:ascii="宋体" w:hAnsi="宋体" w:hint="eastAsia"/>
          <w:color w:val="FF0000"/>
          <w:sz w:val="24"/>
        </w:rPr>
        <w:t>：窑车、机械窑门、顶车机、摆渡车、回车牵引机、出口拉引机、温控系统由专业机械制造公司配套。</w:t>
      </w:r>
    </w:p>
    <w:p w:rsidR="00ED3C6F" w:rsidRPr="00A86C97" w:rsidRDefault="00ED3C6F" w:rsidP="00ED3C6F">
      <w:pPr>
        <w:pStyle w:val="2"/>
        <w:rPr>
          <w:b/>
        </w:rPr>
      </w:pPr>
    </w:p>
    <w:p w:rsidR="00ED3C6F" w:rsidRPr="00A86C97" w:rsidRDefault="00ED3C6F" w:rsidP="00ED3C6F">
      <w:pPr>
        <w:pStyle w:val="2"/>
        <w:rPr>
          <w:b/>
        </w:rPr>
      </w:pPr>
      <w:r w:rsidRPr="00A86C97">
        <w:rPr>
          <w:rFonts w:hint="eastAsia"/>
          <w:b/>
        </w:rPr>
        <w:t>2.</w:t>
      </w:r>
      <w:r w:rsidRPr="00A86C97">
        <w:rPr>
          <w:rFonts w:hint="eastAsia"/>
          <w:b/>
        </w:rPr>
        <w:t>设施设备技术参数</w:t>
      </w:r>
    </w:p>
    <w:tbl>
      <w:tblPr>
        <w:tblW w:w="8662" w:type="dxa"/>
        <w:tblInd w:w="93" w:type="dxa"/>
        <w:tblLayout w:type="fixed"/>
        <w:tblLook w:val="04A0" w:firstRow="1" w:lastRow="0" w:firstColumn="1" w:lastColumn="0" w:noHBand="0" w:noVBand="1"/>
      </w:tblPr>
      <w:tblGrid>
        <w:gridCol w:w="640"/>
        <w:gridCol w:w="1078"/>
        <w:gridCol w:w="5320"/>
        <w:gridCol w:w="774"/>
        <w:gridCol w:w="850"/>
      </w:tblGrid>
      <w:tr w:rsidR="00ED3C6F" w:rsidRPr="00ED3C6F" w:rsidTr="00DC14A5">
        <w:trPr>
          <w:trHeight w:val="4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b/>
                <w:bCs/>
                <w:kern w:val="0"/>
                <w:sz w:val="22"/>
                <w:szCs w:val="22"/>
              </w:rPr>
            </w:pPr>
            <w:r w:rsidRPr="00ED3C6F">
              <w:rPr>
                <w:rFonts w:ascii="宋体" w:hAnsi="宋体" w:cs="宋体" w:hint="eastAsia"/>
                <w:b/>
                <w:bCs/>
                <w:kern w:val="0"/>
                <w:sz w:val="22"/>
                <w:szCs w:val="22"/>
              </w:rPr>
              <w:t>序号</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b/>
                <w:bCs/>
                <w:kern w:val="0"/>
                <w:sz w:val="22"/>
                <w:szCs w:val="22"/>
              </w:rPr>
            </w:pPr>
            <w:r w:rsidRPr="00ED3C6F">
              <w:rPr>
                <w:rFonts w:ascii="宋体" w:hAnsi="宋体" w:cs="宋体" w:hint="eastAsia"/>
                <w:b/>
                <w:bCs/>
                <w:kern w:val="0"/>
                <w:sz w:val="22"/>
                <w:szCs w:val="22"/>
              </w:rPr>
              <w:t>设备</w:t>
            </w:r>
            <w:r w:rsidRPr="00ED3C6F">
              <w:rPr>
                <w:rFonts w:ascii="宋体" w:hAnsi="宋体" w:cs="宋体" w:hint="eastAsia"/>
                <w:b/>
                <w:bCs/>
                <w:kern w:val="0"/>
                <w:sz w:val="22"/>
                <w:szCs w:val="22"/>
              </w:rPr>
              <w:br/>
              <w:t>名称</w:t>
            </w:r>
          </w:p>
        </w:tc>
        <w:tc>
          <w:tcPr>
            <w:tcW w:w="5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b/>
                <w:bCs/>
                <w:kern w:val="0"/>
                <w:sz w:val="22"/>
                <w:szCs w:val="22"/>
              </w:rPr>
            </w:pPr>
            <w:r w:rsidRPr="00ED3C6F">
              <w:rPr>
                <w:rFonts w:ascii="宋体" w:hAnsi="宋体" w:cs="宋体" w:hint="eastAsia"/>
                <w:b/>
                <w:bCs/>
                <w:kern w:val="0"/>
                <w:sz w:val="22"/>
                <w:szCs w:val="22"/>
              </w:rPr>
              <w:t>技术性能</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b/>
                <w:bCs/>
                <w:kern w:val="0"/>
                <w:sz w:val="22"/>
                <w:szCs w:val="22"/>
              </w:rPr>
            </w:pPr>
            <w:r w:rsidRPr="00ED3C6F">
              <w:rPr>
                <w:rFonts w:ascii="宋体" w:hAnsi="宋体" w:cs="宋体" w:hint="eastAsia"/>
                <w:b/>
                <w:bCs/>
                <w:kern w:val="0"/>
                <w:sz w:val="22"/>
                <w:szCs w:val="22"/>
              </w:rPr>
              <w:t>单台</w:t>
            </w:r>
            <w:r w:rsidRPr="00ED3C6F">
              <w:rPr>
                <w:rFonts w:ascii="宋体" w:hAnsi="宋体" w:cs="宋体" w:hint="eastAsia"/>
                <w:b/>
                <w:bCs/>
                <w:kern w:val="0"/>
                <w:sz w:val="22"/>
                <w:szCs w:val="22"/>
              </w:rPr>
              <w:br/>
              <w:t>功率</w:t>
            </w:r>
            <w:r w:rsidRPr="00ED3C6F">
              <w:rPr>
                <w:rFonts w:ascii="宋体" w:hAnsi="宋体" w:cs="宋体" w:hint="eastAsia"/>
                <w:b/>
                <w:bCs/>
                <w:kern w:val="0"/>
                <w:sz w:val="22"/>
                <w:szCs w:val="22"/>
              </w:rPr>
              <w:br/>
            </w:r>
            <w:r w:rsidRPr="00ED3C6F">
              <w:rPr>
                <w:rFonts w:ascii="宋体" w:hAnsi="宋体" w:cs="宋体" w:hint="eastAsia"/>
                <w:kern w:val="0"/>
                <w:sz w:val="22"/>
                <w:szCs w:val="22"/>
              </w:rPr>
              <w:t>（KW）</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b/>
                <w:bCs/>
                <w:kern w:val="0"/>
                <w:sz w:val="22"/>
                <w:szCs w:val="22"/>
              </w:rPr>
            </w:pPr>
            <w:r w:rsidRPr="00ED3C6F">
              <w:rPr>
                <w:rFonts w:ascii="宋体" w:hAnsi="宋体" w:cs="宋体" w:hint="eastAsia"/>
                <w:b/>
                <w:bCs/>
                <w:kern w:val="0"/>
                <w:sz w:val="22"/>
                <w:szCs w:val="22"/>
              </w:rPr>
              <w:t>总功率</w:t>
            </w:r>
            <w:r w:rsidRPr="00ED3C6F">
              <w:rPr>
                <w:rFonts w:ascii="宋体" w:hAnsi="宋体" w:cs="宋体" w:hint="eastAsia"/>
                <w:b/>
                <w:bCs/>
                <w:kern w:val="0"/>
                <w:sz w:val="22"/>
                <w:szCs w:val="22"/>
              </w:rPr>
              <w:br/>
            </w:r>
            <w:r w:rsidRPr="00ED3C6F">
              <w:rPr>
                <w:rFonts w:ascii="宋体" w:hAnsi="宋体" w:cs="宋体" w:hint="eastAsia"/>
                <w:kern w:val="0"/>
                <w:sz w:val="22"/>
                <w:szCs w:val="22"/>
              </w:rPr>
              <w:t>（KW）</w:t>
            </w:r>
          </w:p>
        </w:tc>
      </w:tr>
      <w:tr w:rsidR="00ED3C6F" w:rsidRPr="00ED3C6F" w:rsidTr="00DC14A5">
        <w:trPr>
          <w:trHeight w:val="36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D3C6F" w:rsidRPr="00ED3C6F" w:rsidRDefault="00ED3C6F" w:rsidP="00ED3C6F">
            <w:pPr>
              <w:widowControl/>
              <w:jc w:val="left"/>
              <w:rPr>
                <w:rFonts w:ascii="宋体" w:hAnsi="宋体" w:cs="宋体"/>
                <w:b/>
                <w:bCs/>
                <w:kern w:val="0"/>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ED3C6F" w:rsidRPr="00ED3C6F" w:rsidRDefault="00ED3C6F" w:rsidP="00ED3C6F">
            <w:pPr>
              <w:widowControl/>
              <w:jc w:val="left"/>
              <w:rPr>
                <w:rFonts w:ascii="宋体" w:hAnsi="宋体" w:cs="宋体"/>
                <w:b/>
                <w:bCs/>
                <w:kern w:val="0"/>
                <w:sz w:val="22"/>
                <w:szCs w:val="22"/>
              </w:rPr>
            </w:pPr>
          </w:p>
        </w:tc>
        <w:tc>
          <w:tcPr>
            <w:tcW w:w="5320" w:type="dxa"/>
            <w:vMerge/>
            <w:tcBorders>
              <w:top w:val="single" w:sz="4" w:space="0" w:color="auto"/>
              <w:left w:val="single" w:sz="4" w:space="0" w:color="auto"/>
              <w:bottom w:val="single" w:sz="4" w:space="0" w:color="auto"/>
              <w:right w:val="single" w:sz="4" w:space="0" w:color="auto"/>
            </w:tcBorders>
            <w:vAlign w:val="center"/>
            <w:hideMark/>
          </w:tcPr>
          <w:p w:rsidR="00ED3C6F" w:rsidRPr="00ED3C6F" w:rsidRDefault="00ED3C6F" w:rsidP="00ED3C6F">
            <w:pPr>
              <w:widowControl/>
              <w:jc w:val="left"/>
              <w:rPr>
                <w:rFonts w:ascii="宋体" w:hAnsi="宋体" w:cs="宋体"/>
                <w:b/>
                <w:bCs/>
                <w:kern w:val="0"/>
                <w:sz w:val="22"/>
                <w:szCs w:val="22"/>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ED3C6F" w:rsidRPr="00ED3C6F" w:rsidRDefault="00ED3C6F" w:rsidP="00ED3C6F">
            <w:pPr>
              <w:widowControl/>
              <w:jc w:val="left"/>
              <w:rPr>
                <w:rFonts w:ascii="宋体" w:hAnsi="宋体" w:cs="宋体"/>
                <w:b/>
                <w:bCs/>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3C6F" w:rsidRPr="00ED3C6F" w:rsidRDefault="00ED3C6F" w:rsidP="00ED3C6F">
            <w:pPr>
              <w:widowControl/>
              <w:jc w:val="left"/>
              <w:rPr>
                <w:rFonts w:ascii="宋体" w:hAnsi="宋体" w:cs="宋体"/>
                <w:b/>
                <w:bCs/>
                <w:kern w:val="0"/>
                <w:sz w:val="22"/>
                <w:szCs w:val="22"/>
              </w:rPr>
            </w:pPr>
          </w:p>
        </w:tc>
      </w:tr>
      <w:tr w:rsidR="00ED3C6F" w:rsidRPr="00ED3C6F" w:rsidTr="00DC14A5">
        <w:trPr>
          <w:trHeight w:val="166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除铁器</w:t>
            </w:r>
          </w:p>
        </w:tc>
        <w:tc>
          <w:tcPr>
            <w:tcW w:w="5320" w:type="dxa"/>
            <w:tcBorders>
              <w:top w:val="nil"/>
              <w:left w:val="nil"/>
              <w:bottom w:val="single" w:sz="4" w:space="0" w:color="auto"/>
              <w:right w:val="single" w:sz="4" w:space="0" w:color="auto"/>
            </w:tcBorders>
            <w:shd w:val="clear" w:color="auto" w:fill="auto"/>
            <w:vAlign w:val="center"/>
            <w:hideMark/>
          </w:tcPr>
          <w:p w:rsid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1.磁场分布合理，</w:t>
            </w:r>
            <w:proofErr w:type="gramStart"/>
            <w:r w:rsidRPr="00ED3C6F">
              <w:rPr>
                <w:rFonts w:ascii="宋体" w:hAnsi="宋体" w:cs="宋体" w:hint="eastAsia"/>
                <w:kern w:val="0"/>
                <w:sz w:val="22"/>
                <w:szCs w:val="22"/>
              </w:rPr>
              <w:t>透磁深度</w:t>
            </w:r>
            <w:proofErr w:type="gramEnd"/>
            <w:r w:rsidRPr="00ED3C6F">
              <w:rPr>
                <w:rFonts w:ascii="宋体" w:hAnsi="宋体" w:cs="宋体" w:hint="eastAsia"/>
                <w:kern w:val="0"/>
                <w:sz w:val="22"/>
                <w:szCs w:val="22"/>
              </w:rPr>
              <w:t>大</w:t>
            </w:r>
            <w:r w:rsidRPr="00ED3C6F">
              <w:rPr>
                <w:rFonts w:ascii="宋体" w:hAnsi="宋体" w:cs="宋体" w:hint="eastAsia"/>
                <w:kern w:val="0"/>
                <w:sz w:val="22"/>
                <w:szCs w:val="22"/>
              </w:rPr>
              <w:br/>
              <w:t>2.适应宽度：1000mm</w:t>
            </w:r>
            <w:r w:rsidRPr="00ED3C6F">
              <w:rPr>
                <w:rFonts w:ascii="宋体" w:hAnsi="宋体" w:cs="宋体" w:hint="eastAsia"/>
                <w:kern w:val="0"/>
                <w:sz w:val="22"/>
                <w:szCs w:val="22"/>
              </w:rPr>
              <w:br/>
              <w:t>3.外形尺寸：800x500x300 mm，重量 420 公斤。</w:t>
            </w:r>
            <w:r w:rsidRPr="00ED3C6F">
              <w:rPr>
                <w:rFonts w:ascii="宋体" w:hAnsi="宋体" w:cs="宋体" w:hint="eastAsia"/>
                <w:kern w:val="0"/>
                <w:sz w:val="22"/>
                <w:szCs w:val="22"/>
              </w:rPr>
              <w:br/>
              <w:t>4.吸力：9000高丝，吊高30公分可以吸0.1到35公斤的铁。</w:t>
            </w:r>
          </w:p>
          <w:p w:rsidR="00ED3C6F" w:rsidRPr="00ED3C6F" w:rsidRDefault="00ED3C6F" w:rsidP="00ED3C6F">
            <w:pPr>
              <w:pStyle w:val="2"/>
            </w:pP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lastRenderedPageBreak/>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27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lastRenderedPageBreak/>
              <w:t>2</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除尘器</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1.处理风量：40000立方米/时</w:t>
            </w:r>
            <w:r w:rsidRPr="00ED3C6F">
              <w:rPr>
                <w:rFonts w:ascii="宋体" w:hAnsi="宋体" w:cs="宋体" w:hint="eastAsia"/>
                <w:kern w:val="0"/>
                <w:sz w:val="22"/>
                <w:szCs w:val="22"/>
              </w:rPr>
              <w:br/>
              <w:t>2.除尘效率≥99%</w:t>
            </w:r>
            <w:r w:rsidRPr="00ED3C6F">
              <w:rPr>
                <w:rFonts w:ascii="宋体" w:hAnsi="宋体" w:cs="宋体" w:hint="eastAsia"/>
                <w:kern w:val="0"/>
                <w:sz w:val="22"/>
                <w:szCs w:val="22"/>
              </w:rPr>
              <w:br/>
              <w:t>3.过滤风速1.2-2.0 m/s</w:t>
            </w:r>
            <w:r w:rsidRPr="00ED3C6F">
              <w:rPr>
                <w:rFonts w:ascii="宋体" w:hAnsi="宋体" w:cs="宋体" w:hint="eastAsia"/>
                <w:kern w:val="0"/>
                <w:sz w:val="22"/>
                <w:szCs w:val="22"/>
              </w:rPr>
              <w:br/>
              <w:t>4.含尘浓度＜1100mg/m3</w:t>
            </w:r>
            <w:r w:rsidRPr="00ED3C6F">
              <w:rPr>
                <w:rFonts w:ascii="宋体" w:hAnsi="宋体" w:cs="宋体" w:hint="eastAsia"/>
                <w:kern w:val="0"/>
                <w:sz w:val="22"/>
                <w:szCs w:val="22"/>
              </w:rPr>
              <w:br/>
              <w:t>5.过滤面积557m2</w:t>
            </w:r>
            <w:r w:rsidRPr="00ED3C6F">
              <w:rPr>
                <w:rFonts w:ascii="宋体" w:hAnsi="宋体" w:cs="宋体" w:hint="eastAsia"/>
                <w:kern w:val="0"/>
                <w:sz w:val="22"/>
                <w:szCs w:val="22"/>
              </w:rPr>
              <w:br/>
              <w:t>6.离心高压风机1台 材质Q235 一级风机。</w:t>
            </w:r>
            <w:r w:rsidRPr="00ED3C6F">
              <w:rPr>
                <w:rFonts w:ascii="宋体" w:hAnsi="宋体" w:cs="宋体" w:hint="eastAsia"/>
                <w:kern w:val="0"/>
                <w:sz w:val="22"/>
                <w:szCs w:val="22"/>
              </w:rPr>
              <w:br/>
              <w:t>7.管道系统1套</w:t>
            </w:r>
            <w:r w:rsidRPr="00ED3C6F">
              <w:rPr>
                <w:rFonts w:ascii="宋体" w:hAnsi="宋体" w:cs="宋体" w:hint="eastAsia"/>
                <w:kern w:val="0"/>
                <w:sz w:val="22"/>
                <w:szCs w:val="22"/>
              </w:rPr>
              <w:br/>
              <w:t>8.除尘布袋：256 只，过滤精度0.1mm</w:t>
            </w:r>
            <w:r w:rsidRPr="00ED3C6F">
              <w:rPr>
                <w:rFonts w:ascii="宋体" w:hAnsi="宋体" w:cs="宋体" w:hint="eastAsia"/>
                <w:kern w:val="0"/>
                <w:sz w:val="22"/>
                <w:szCs w:val="22"/>
              </w:rPr>
              <w:br/>
              <w:t>9.配高效节能电机，30KW。</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30</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30</w:t>
            </w:r>
          </w:p>
        </w:tc>
      </w:tr>
      <w:tr w:rsidR="00ED3C6F" w:rsidRPr="00ED3C6F" w:rsidTr="00DC14A5">
        <w:trPr>
          <w:trHeight w:val="30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3</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滚筒筛</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1.通过量大，筛分均匀</w:t>
            </w:r>
            <w:r w:rsidRPr="00ED3C6F">
              <w:rPr>
                <w:rFonts w:ascii="宋体" w:hAnsi="宋体" w:cs="宋体" w:hint="eastAsia"/>
                <w:kern w:val="0"/>
                <w:sz w:val="22"/>
                <w:szCs w:val="22"/>
              </w:rPr>
              <w:br/>
              <w:t>2.机架采用Q235A，整体刚性好，运行平稳，噪声小。</w:t>
            </w:r>
            <w:r w:rsidRPr="00ED3C6F">
              <w:rPr>
                <w:rFonts w:ascii="宋体" w:hAnsi="宋体" w:cs="宋体" w:hint="eastAsia"/>
                <w:kern w:val="0"/>
                <w:sz w:val="22"/>
                <w:szCs w:val="22"/>
              </w:rPr>
              <w:br/>
              <w:t>3.锰钢筛网，钢丝直径1.2mm,5.5目。使用寿命长。</w:t>
            </w:r>
            <w:r w:rsidRPr="00ED3C6F">
              <w:rPr>
                <w:rFonts w:ascii="宋体" w:hAnsi="宋体" w:cs="宋体" w:hint="eastAsia"/>
                <w:kern w:val="0"/>
                <w:sz w:val="22"/>
                <w:szCs w:val="22"/>
              </w:rPr>
              <w:br/>
              <w:t>4.选用国标JZQ500-40.17-I减速机，配高效节能电机。主传动轴直径180mm，材质40Cr,调质。轴承为优质轴承。联轴器链轮外径210mm,由优质碳素钢制作而成，并经过表面高频淬火，表面硬度达到HRC45-50。</w:t>
            </w:r>
            <w:r w:rsidRPr="00ED3C6F">
              <w:rPr>
                <w:rFonts w:ascii="宋体" w:hAnsi="宋体" w:cs="宋体" w:hint="eastAsia"/>
                <w:kern w:val="0"/>
                <w:sz w:val="22"/>
                <w:szCs w:val="22"/>
              </w:rPr>
              <w:br/>
              <w:t>5.出料粒度≤3mm，物料含水率＜8％，生产能力100m³/h（筛下料）。</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30</w:t>
            </w:r>
          </w:p>
        </w:tc>
      </w:tr>
      <w:tr w:rsidR="00ED3C6F" w:rsidRPr="00ED3C6F" w:rsidTr="00DC14A5">
        <w:trPr>
          <w:trHeight w:val="21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4</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双轴粉碎机</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1.定制高铬合金锤头，硬度达到HRC60-65，超耐磨。</w:t>
            </w:r>
            <w:r w:rsidRPr="00ED3C6F">
              <w:rPr>
                <w:rFonts w:ascii="宋体" w:hAnsi="宋体" w:cs="宋体" w:hint="eastAsia"/>
                <w:kern w:val="0"/>
                <w:sz w:val="22"/>
                <w:szCs w:val="22"/>
              </w:rPr>
              <w:br/>
              <w:t>2.护板由高锰钢制作，固定于箱体上，保证箱体不受磨损。</w:t>
            </w:r>
            <w:r w:rsidRPr="00ED3C6F">
              <w:rPr>
                <w:rFonts w:ascii="宋体" w:hAnsi="宋体" w:cs="宋体" w:hint="eastAsia"/>
                <w:kern w:val="0"/>
                <w:sz w:val="22"/>
                <w:szCs w:val="22"/>
              </w:rPr>
              <w:br/>
              <w:t>3.主传动轴直径180mm，材质40Cr,调质。轴承选用优质轴承。</w:t>
            </w:r>
            <w:r w:rsidRPr="00ED3C6F">
              <w:rPr>
                <w:rFonts w:ascii="宋体" w:hAnsi="宋体" w:cs="宋体" w:hint="eastAsia"/>
                <w:kern w:val="0"/>
                <w:sz w:val="22"/>
                <w:szCs w:val="22"/>
              </w:rPr>
              <w:br/>
              <w:t>4.配高效节能电机。</w:t>
            </w:r>
            <w:r w:rsidRPr="00ED3C6F">
              <w:rPr>
                <w:rFonts w:ascii="宋体" w:hAnsi="宋体" w:cs="宋体" w:hint="eastAsia"/>
                <w:kern w:val="0"/>
                <w:sz w:val="22"/>
                <w:szCs w:val="22"/>
              </w:rPr>
              <w:br/>
              <w:t>5.生产能力：80-150m³/h，进料粒度≤250。</w:t>
            </w:r>
          </w:p>
        </w:tc>
        <w:tc>
          <w:tcPr>
            <w:tcW w:w="774"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160+160</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320</w:t>
            </w:r>
          </w:p>
        </w:tc>
      </w:tr>
      <w:tr w:rsidR="00ED3C6F" w:rsidRPr="00ED3C6F" w:rsidTr="00DC14A5">
        <w:trPr>
          <w:trHeight w:val="27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5</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双轴搅拌机</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1.设备采用AZQ850专用减速机，齿轮采用Ni合金钢材质，油浴润滑，硬齿面。以独立联轴器与搅拌轴连接，气动离合操作。</w:t>
            </w:r>
            <w:r w:rsidRPr="00ED3C6F">
              <w:rPr>
                <w:rFonts w:ascii="宋体" w:hAnsi="宋体" w:cs="宋体" w:hint="eastAsia"/>
                <w:kern w:val="0"/>
                <w:sz w:val="22"/>
                <w:szCs w:val="22"/>
              </w:rPr>
              <w:br/>
              <w:t>2.搅拌叶片</w:t>
            </w:r>
            <w:proofErr w:type="gramStart"/>
            <w:r w:rsidRPr="00ED3C6F">
              <w:rPr>
                <w:rFonts w:ascii="宋体" w:hAnsi="宋体" w:cs="宋体" w:hint="eastAsia"/>
                <w:kern w:val="0"/>
                <w:sz w:val="22"/>
                <w:szCs w:val="22"/>
              </w:rPr>
              <w:t>镶</w:t>
            </w:r>
            <w:proofErr w:type="gramEnd"/>
            <w:r w:rsidRPr="00ED3C6F">
              <w:rPr>
                <w:rFonts w:ascii="宋体" w:hAnsi="宋体" w:cs="宋体" w:hint="eastAsia"/>
                <w:kern w:val="0"/>
                <w:sz w:val="22"/>
                <w:szCs w:val="22"/>
              </w:rPr>
              <w:t>片式，高铬合金铸铁材质，硬度达到HRC60-65，超耐磨。</w:t>
            </w:r>
            <w:r w:rsidRPr="00ED3C6F">
              <w:rPr>
                <w:rFonts w:ascii="宋体" w:hAnsi="宋体" w:cs="宋体" w:hint="eastAsia"/>
                <w:kern w:val="0"/>
                <w:sz w:val="22"/>
                <w:szCs w:val="22"/>
              </w:rPr>
              <w:br/>
              <w:t>3.搅拌轴直径160mm，采用40Cr锻造材质，调质处理。搅拌轴包裹钢板护套，不磨损。轴承选用优质轴承。</w:t>
            </w:r>
            <w:r w:rsidRPr="00ED3C6F">
              <w:rPr>
                <w:rFonts w:ascii="宋体" w:hAnsi="宋体" w:cs="宋体" w:hint="eastAsia"/>
                <w:kern w:val="0"/>
                <w:sz w:val="22"/>
                <w:szCs w:val="22"/>
              </w:rPr>
              <w:br/>
              <w:t>4.配高效节能电机。</w:t>
            </w:r>
            <w:r w:rsidRPr="00ED3C6F">
              <w:rPr>
                <w:rFonts w:ascii="宋体" w:hAnsi="宋体" w:cs="宋体" w:hint="eastAsia"/>
                <w:kern w:val="0"/>
                <w:sz w:val="22"/>
                <w:szCs w:val="22"/>
              </w:rPr>
              <w:br/>
              <w:t>5.生产能力：60-90m³/h。</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75</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75</w:t>
            </w:r>
          </w:p>
        </w:tc>
      </w:tr>
      <w:tr w:rsidR="00ED3C6F" w:rsidRPr="00ED3C6F" w:rsidTr="00DC14A5">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DC14A5" w:rsidP="00ED3C6F">
            <w:pPr>
              <w:widowControl/>
              <w:jc w:val="center"/>
              <w:rPr>
                <w:rFonts w:ascii="宋体" w:hAnsi="宋体" w:cs="宋体"/>
                <w:kern w:val="0"/>
                <w:sz w:val="22"/>
                <w:szCs w:val="22"/>
              </w:rPr>
            </w:pPr>
            <w:r>
              <w:rPr>
                <w:rFonts w:ascii="宋体" w:hAnsi="宋体" w:cs="宋体" w:hint="eastAsia"/>
                <w:kern w:val="0"/>
                <w:sz w:val="22"/>
                <w:szCs w:val="22"/>
              </w:rPr>
              <w:t>6</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打包机</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22</w:t>
            </w:r>
          </w:p>
        </w:tc>
      </w:tr>
      <w:tr w:rsidR="00ED3C6F" w:rsidRPr="00ED3C6F" w:rsidTr="00DC14A5">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DC14A5" w:rsidP="00ED3C6F">
            <w:pPr>
              <w:widowControl/>
              <w:jc w:val="center"/>
              <w:rPr>
                <w:rFonts w:ascii="宋体" w:hAnsi="宋体" w:cs="宋体"/>
                <w:kern w:val="0"/>
                <w:sz w:val="22"/>
                <w:szCs w:val="22"/>
              </w:rPr>
            </w:pPr>
            <w:r>
              <w:rPr>
                <w:rFonts w:ascii="宋体" w:hAnsi="宋体" w:cs="宋体" w:hint="eastAsia"/>
                <w:kern w:val="0"/>
                <w:sz w:val="22"/>
                <w:szCs w:val="22"/>
              </w:rPr>
              <w:t>7</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机械手</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四轴工业机器人（CP800L），有效负载800KG，定位误差小于1mm</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25</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50</w:t>
            </w:r>
          </w:p>
        </w:tc>
      </w:tr>
      <w:tr w:rsidR="00ED3C6F" w:rsidRPr="00ED3C6F" w:rsidTr="00DC14A5">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DC14A5" w:rsidP="00ED3C6F">
            <w:pPr>
              <w:widowControl/>
              <w:jc w:val="center"/>
              <w:rPr>
                <w:rFonts w:ascii="宋体" w:hAnsi="宋体" w:cs="宋体"/>
                <w:kern w:val="0"/>
                <w:sz w:val="22"/>
                <w:szCs w:val="22"/>
              </w:rPr>
            </w:pPr>
            <w:r>
              <w:rPr>
                <w:rFonts w:ascii="宋体" w:hAnsi="宋体" w:cs="宋体" w:hint="eastAsia"/>
                <w:kern w:val="0"/>
                <w:sz w:val="22"/>
                <w:szCs w:val="22"/>
              </w:rPr>
              <w:lastRenderedPageBreak/>
              <w:t>8</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7m布坯台</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4</w:t>
            </w:r>
          </w:p>
        </w:tc>
      </w:tr>
      <w:tr w:rsidR="00ED3C6F" w:rsidRPr="00ED3C6F" w:rsidTr="00DC14A5">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DC14A5" w:rsidP="00ED3C6F">
            <w:pPr>
              <w:widowControl/>
              <w:jc w:val="center"/>
              <w:rPr>
                <w:rFonts w:ascii="宋体" w:hAnsi="宋体" w:cs="宋体"/>
                <w:kern w:val="0"/>
                <w:sz w:val="22"/>
                <w:szCs w:val="22"/>
              </w:rPr>
            </w:pPr>
            <w:r>
              <w:rPr>
                <w:rFonts w:ascii="宋体" w:hAnsi="宋体" w:cs="宋体" w:hint="eastAsia"/>
                <w:kern w:val="0"/>
                <w:sz w:val="22"/>
                <w:szCs w:val="22"/>
              </w:rPr>
              <w:t>9</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切坯切条</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48块标准切坯切条</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15</w:t>
            </w:r>
          </w:p>
        </w:tc>
      </w:tr>
      <w:tr w:rsidR="00ED3C6F" w:rsidRPr="00ED3C6F" w:rsidTr="00DC14A5">
        <w:trPr>
          <w:trHeight w:val="73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0</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夹具</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抓坯数量：96 块标砖单次。</w:t>
            </w:r>
            <w:r w:rsidRPr="00ED3C6F">
              <w:rPr>
                <w:rFonts w:ascii="宋体" w:hAnsi="宋体" w:cs="宋体" w:hint="eastAsia"/>
                <w:kern w:val="0"/>
                <w:sz w:val="22"/>
                <w:szCs w:val="22"/>
              </w:rPr>
              <w:br/>
              <w:t>6063铝型材</w:t>
            </w:r>
            <w:proofErr w:type="gramStart"/>
            <w:r w:rsidRPr="00ED3C6F">
              <w:rPr>
                <w:rFonts w:ascii="宋体" w:hAnsi="宋体" w:cs="宋体" w:hint="eastAsia"/>
                <w:kern w:val="0"/>
                <w:sz w:val="22"/>
                <w:szCs w:val="22"/>
              </w:rPr>
              <w:t>滑轨带</w:t>
            </w:r>
            <w:proofErr w:type="gramEnd"/>
            <w:r w:rsidRPr="00ED3C6F">
              <w:rPr>
                <w:rFonts w:ascii="宋体" w:hAnsi="宋体" w:cs="宋体" w:hint="eastAsia"/>
                <w:kern w:val="0"/>
                <w:sz w:val="22"/>
                <w:szCs w:val="22"/>
              </w:rPr>
              <w:t>可替换耐磨圆钢。</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277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1</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液压精确</w:t>
            </w:r>
            <w:r w:rsidRPr="00ED3C6F">
              <w:rPr>
                <w:rFonts w:ascii="宋体" w:hAnsi="宋体" w:cs="宋体" w:hint="eastAsia"/>
                <w:kern w:val="0"/>
                <w:sz w:val="22"/>
                <w:szCs w:val="22"/>
              </w:rPr>
              <w:br/>
              <w:t>定位机</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1.液压站采用优质阀体，保证定位准确</w:t>
            </w:r>
            <w:r w:rsidRPr="00ED3C6F">
              <w:rPr>
                <w:rFonts w:ascii="宋体" w:hAnsi="宋体" w:cs="宋体" w:hint="eastAsia"/>
                <w:kern w:val="0"/>
                <w:sz w:val="22"/>
                <w:szCs w:val="22"/>
              </w:rPr>
              <w:br/>
              <w:t>2.最大顶推力：140KN</w:t>
            </w:r>
            <w:r w:rsidRPr="00ED3C6F">
              <w:rPr>
                <w:rFonts w:ascii="宋体" w:hAnsi="宋体" w:cs="宋体" w:hint="eastAsia"/>
                <w:kern w:val="0"/>
                <w:sz w:val="22"/>
                <w:szCs w:val="22"/>
              </w:rPr>
              <w:br/>
              <w:t>3.液压牵引速度：4.8 米/min</w:t>
            </w:r>
            <w:r w:rsidRPr="00ED3C6F">
              <w:rPr>
                <w:rFonts w:ascii="宋体" w:hAnsi="宋体" w:cs="宋体" w:hint="eastAsia"/>
                <w:kern w:val="0"/>
                <w:sz w:val="22"/>
                <w:szCs w:val="22"/>
              </w:rPr>
              <w:br/>
              <w:t>4.缸筒材质45#钢内孔</w:t>
            </w:r>
            <w:proofErr w:type="gramStart"/>
            <w:r w:rsidRPr="00ED3C6F">
              <w:rPr>
                <w:rFonts w:ascii="宋体" w:hAnsi="宋体" w:cs="宋体" w:hint="eastAsia"/>
                <w:kern w:val="0"/>
                <w:sz w:val="22"/>
                <w:szCs w:val="22"/>
              </w:rPr>
              <w:t>珩</w:t>
            </w:r>
            <w:proofErr w:type="gramEnd"/>
            <w:r w:rsidRPr="00ED3C6F">
              <w:rPr>
                <w:rFonts w:ascii="宋体" w:hAnsi="宋体" w:cs="宋体" w:hint="eastAsia"/>
                <w:kern w:val="0"/>
                <w:sz w:val="22"/>
                <w:szCs w:val="22"/>
              </w:rPr>
              <w:t xml:space="preserve">磨，抛光，表面粗糙度为0.4μm；    </w:t>
            </w:r>
            <w:r w:rsidRPr="00ED3C6F">
              <w:rPr>
                <w:rFonts w:ascii="宋体" w:hAnsi="宋体" w:cs="宋体" w:hint="eastAsia"/>
                <w:kern w:val="0"/>
                <w:sz w:val="22"/>
                <w:szCs w:val="22"/>
              </w:rPr>
              <w:br/>
              <w:t>5.活塞杆材质45#钢，调质，表面精磨</w:t>
            </w:r>
            <w:proofErr w:type="gramStart"/>
            <w:r w:rsidRPr="00ED3C6F">
              <w:rPr>
                <w:rFonts w:ascii="宋体" w:hAnsi="宋体" w:cs="宋体" w:hint="eastAsia"/>
                <w:kern w:val="0"/>
                <w:sz w:val="22"/>
                <w:szCs w:val="22"/>
              </w:rPr>
              <w:t>后镀硬铬</w:t>
            </w:r>
            <w:proofErr w:type="gramEnd"/>
            <w:r w:rsidRPr="00ED3C6F">
              <w:rPr>
                <w:rFonts w:ascii="宋体" w:hAnsi="宋体" w:cs="宋体" w:hint="eastAsia"/>
                <w:kern w:val="0"/>
                <w:sz w:val="22"/>
                <w:szCs w:val="22"/>
              </w:rPr>
              <w:t xml:space="preserve">0.03mm；    </w:t>
            </w:r>
            <w:r w:rsidRPr="00ED3C6F">
              <w:rPr>
                <w:rFonts w:ascii="宋体" w:hAnsi="宋体" w:cs="宋体" w:hint="eastAsia"/>
                <w:kern w:val="0"/>
                <w:sz w:val="22"/>
                <w:szCs w:val="22"/>
              </w:rPr>
              <w:br/>
              <w:t>6.密封</w:t>
            </w:r>
            <w:proofErr w:type="gramStart"/>
            <w:r w:rsidRPr="00ED3C6F">
              <w:rPr>
                <w:rFonts w:ascii="宋体" w:hAnsi="宋体" w:cs="宋体" w:hint="eastAsia"/>
                <w:kern w:val="0"/>
                <w:sz w:val="22"/>
                <w:szCs w:val="22"/>
              </w:rPr>
              <w:t>件符合</w:t>
            </w:r>
            <w:proofErr w:type="gramEnd"/>
            <w:r w:rsidRPr="00ED3C6F">
              <w:rPr>
                <w:rFonts w:ascii="宋体" w:hAnsi="宋体" w:cs="宋体" w:hint="eastAsia"/>
                <w:kern w:val="0"/>
                <w:sz w:val="22"/>
                <w:szCs w:val="22"/>
              </w:rPr>
              <w:t>工业要求规范。</w:t>
            </w:r>
            <w:r w:rsidRPr="00ED3C6F">
              <w:rPr>
                <w:rFonts w:ascii="宋体" w:hAnsi="宋体" w:cs="宋体" w:hint="eastAsia"/>
                <w:kern w:val="0"/>
                <w:sz w:val="22"/>
                <w:szCs w:val="22"/>
              </w:rPr>
              <w:br/>
              <w:t>7.配高效节能电机，电机功率：11KW 4极</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22</w:t>
            </w:r>
          </w:p>
        </w:tc>
      </w:tr>
      <w:tr w:rsidR="00ED3C6F" w:rsidRPr="00ED3C6F" w:rsidTr="00DC14A5">
        <w:trPr>
          <w:trHeight w:val="4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2</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脱硫塔</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1.执行《砖瓦工业大气污染物排放标准》（GB29620-2013）中表2标准</w:t>
            </w:r>
            <w:r w:rsidRPr="00ED3C6F">
              <w:rPr>
                <w:rFonts w:ascii="宋体" w:hAnsi="宋体" w:cs="宋体" w:hint="eastAsia"/>
                <w:kern w:val="0"/>
                <w:sz w:val="22"/>
                <w:szCs w:val="22"/>
              </w:rPr>
              <w:br/>
              <w:t>2.处理能力：35-40 万M</w:t>
            </w:r>
            <w:r w:rsidRPr="00ED3C6F">
              <w:rPr>
                <w:rFonts w:ascii="宋体" w:hAnsi="宋体" w:cs="宋体" w:hint="eastAsia"/>
                <w:kern w:val="0"/>
                <w:sz w:val="22"/>
                <w:szCs w:val="22"/>
                <w:vertAlign w:val="superscript"/>
              </w:rPr>
              <w:t>3</w:t>
            </w:r>
            <w:r w:rsidRPr="00ED3C6F">
              <w:rPr>
                <w:rFonts w:ascii="宋体" w:hAnsi="宋体" w:cs="宋体" w:hint="eastAsia"/>
                <w:kern w:val="0"/>
                <w:sz w:val="22"/>
                <w:szCs w:val="22"/>
              </w:rPr>
              <w:t>/h</w:t>
            </w:r>
            <w:r w:rsidRPr="00ED3C6F">
              <w:rPr>
                <w:rFonts w:ascii="宋体" w:hAnsi="宋体" w:cs="宋体" w:hint="eastAsia"/>
                <w:kern w:val="0"/>
                <w:sz w:val="22"/>
                <w:szCs w:val="22"/>
              </w:rPr>
              <w:br/>
              <w:t>3.附架及楼梯平台材质Q235。</w:t>
            </w:r>
            <w:r w:rsidRPr="00ED3C6F">
              <w:rPr>
                <w:rFonts w:ascii="宋体" w:hAnsi="宋体" w:cs="宋体" w:hint="eastAsia"/>
                <w:kern w:val="0"/>
                <w:sz w:val="22"/>
                <w:szCs w:val="22"/>
              </w:rPr>
              <w:br/>
              <w:t>4.除雾器：增强PP</w:t>
            </w:r>
            <w:r w:rsidRPr="00ED3C6F">
              <w:rPr>
                <w:rFonts w:ascii="宋体" w:hAnsi="宋体" w:cs="宋体" w:hint="eastAsia"/>
                <w:kern w:val="0"/>
                <w:sz w:val="22"/>
                <w:szCs w:val="22"/>
              </w:rPr>
              <w:br/>
              <w:t>5.支撑：Q235+外忖pp</w:t>
            </w:r>
            <w:r w:rsidRPr="00ED3C6F">
              <w:rPr>
                <w:rFonts w:ascii="宋体" w:hAnsi="宋体" w:cs="宋体" w:hint="eastAsia"/>
                <w:kern w:val="0"/>
                <w:sz w:val="22"/>
                <w:szCs w:val="22"/>
              </w:rPr>
              <w:br/>
              <w:t>6.</w:t>
            </w:r>
            <w:proofErr w:type="gramStart"/>
            <w:r w:rsidRPr="00ED3C6F">
              <w:rPr>
                <w:rFonts w:ascii="宋体" w:hAnsi="宋体" w:cs="宋体" w:hint="eastAsia"/>
                <w:kern w:val="0"/>
                <w:sz w:val="22"/>
                <w:szCs w:val="22"/>
              </w:rPr>
              <w:t>烟气均</w:t>
            </w:r>
            <w:proofErr w:type="gramEnd"/>
            <w:r w:rsidRPr="00ED3C6F">
              <w:rPr>
                <w:rFonts w:ascii="宋体" w:hAnsi="宋体" w:cs="宋体" w:hint="eastAsia"/>
                <w:kern w:val="0"/>
                <w:sz w:val="22"/>
                <w:szCs w:val="22"/>
              </w:rPr>
              <w:t>布器：PP。</w:t>
            </w:r>
            <w:r w:rsidRPr="00ED3C6F">
              <w:rPr>
                <w:rFonts w:ascii="宋体" w:hAnsi="宋体" w:cs="宋体" w:hint="eastAsia"/>
                <w:kern w:val="0"/>
                <w:sz w:val="22"/>
                <w:szCs w:val="22"/>
              </w:rPr>
              <w:br/>
              <w:t>7.喷淋主管路：PE。</w:t>
            </w:r>
            <w:r w:rsidRPr="00ED3C6F">
              <w:rPr>
                <w:rFonts w:ascii="宋体" w:hAnsi="宋体" w:cs="宋体" w:hint="eastAsia"/>
                <w:kern w:val="0"/>
                <w:sz w:val="22"/>
                <w:szCs w:val="22"/>
              </w:rPr>
              <w:br/>
              <w:t>8.脱硫循环泵：全钢衬。</w:t>
            </w:r>
            <w:r w:rsidRPr="00ED3C6F">
              <w:rPr>
                <w:rFonts w:ascii="宋体" w:hAnsi="宋体" w:cs="宋体" w:hint="eastAsia"/>
                <w:kern w:val="0"/>
                <w:sz w:val="22"/>
                <w:szCs w:val="22"/>
              </w:rPr>
              <w:br/>
              <w:t>9.反清管路：材质PE 。</w:t>
            </w:r>
            <w:r w:rsidRPr="00ED3C6F">
              <w:rPr>
                <w:rFonts w:ascii="宋体" w:hAnsi="宋体" w:cs="宋体" w:hint="eastAsia"/>
                <w:kern w:val="0"/>
                <w:sz w:val="22"/>
                <w:szCs w:val="22"/>
              </w:rPr>
              <w:br/>
              <w:t>10.成套设备供应。</w:t>
            </w:r>
            <w:r w:rsidRPr="00ED3C6F">
              <w:rPr>
                <w:rFonts w:ascii="宋体" w:hAnsi="宋体" w:cs="宋体" w:hint="eastAsia"/>
                <w:kern w:val="0"/>
                <w:sz w:val="22"/>
                <w:szCs w:val="22"/>
              </w:rPr>
              <w:br/>
              <w:t>11.含电动冷风阀。</w:t>
            </w:r>
            <w:r w:rsidRPr="00ED3C6F">
              <w:rPr>
                <w:rFonts w:ascii="宋体" w:hAnsi="宋体" w:cs="宋体" w:hint="eastAsia"/>
                <w:kern w:val="0"/>
                <w:sz w:val="22"/>
                <w:szCs w:val="22"/>
              </w:rPr>
              <w:br/>
              <w:t>12.塔体和管道采用pp材料制作，厚度为20mm.</w:t>
            </w:r>
            <w:r w:rsidRPr="00ED3C6F">
              <w:rPr>
                <w:rFonts w:ascii="宋体" w:hAnsi="宋体" w:cs="宋体" w:hint="eastAsia"/>
                <w:kern w:val="0"/>
                <w:sz w:val="22"/>
                <w:szCs w:val="22"/>
              </w:rPr>
              <w:br/>
              <w:t>13.除尘塔上面部分为pp材料制作，下面为砖混结构，内含喷射管和水池。</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3</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脱硫塔水池</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砖混结构16m×6m</w:t>
            </w:r>
          </w:p>
        </w:tc>
        <w:tc>
          <w:tcPr>
            <w:tcW w:w="774"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4</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焙烧</w:t>
            </w:r>
            <w:proofErr w:type="gramStart"/>
            <w:r w:rsidRPr="00ED3C6F">
              <w:rPr>
                <w:rFonts w:ascii="宋体" w:hAnsi="宋体" w:cs="宋体" w:hint="eastAsia"/>
                <w:kern w:val="0"/>
                <w:sz w:val="22"/>
                <w:szCs w:val="22"/>
              </w:rPr>
              <w:t>窑出口</w:t>
            </w:r>
            <w:proofErr w:type="gramEnd"/>
            <w:r w:rsidRPr="00ED3C6F">
              <w:rPr>
                <w:rFonts w:ascii="宋体" w:hAnsi="宋体" w:cs="宋体" w:hint="eastAsia"/>
                <w:kern w:val="0"/>
                <w:sz w:val="22"/>
                <w:szCs w:val="22"/>
              </w:rPr>
              <w:t>端门</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窑门尺寸5000*3200 mm ,材质Q235。</w:t>
            </w:r>
          </w:p>
        </w:tc>
        <w:tc>
          <w:tcPr>
            <w:tcW w:w="774"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5</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一条焙烧窑</w:t>
            </w:r>
            <w:proofErr w:type="gramStart"/>
            <w:r w:rsidRPr="00ED3C6F">
              <w:rPr>
                <w:rFonts w:ascii="宋体" w:hAnsi="宋体" w:cs="宋体" w:hint="eastAsia"/>
                <w:kern w:val="0"/>
                <w:sz w:val="22"/>
                <w:szCs w:val="22"/>
              </w:rPr>
              <w:t>窑体改造</w:t>
            </w:r>
            <w:proofErr w:type="gramEnd"/>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spacing w:after="240"/>
              <w:jc w:val="left"/>
              <w:rPr>
                <w:rFonts w:ascii="宋体" w:hAnsi="宋体" w:cs="宋体"/>
                <w:kern w:val="0"/>
                <w:sz w:val="22"/>
                <w:szCs w:val="22"/>
              </w:rPr>
            </w:pPr>
            <w:r w:rsidRPr="00ED3C6F">
              <w:rPr>
                <w:rFonts w:ascii="宋体" w:hAnsi="宋体" w:cs="宋体" w:hint="eastAsia"/>
                <w:kern w:val="0"/>
                <w:sz w:val="22"/>
                <w:szCs w:val="22"/>
              </w:rPr>
              <w:t>1.抽</w:t>
            </w:r>
            <w:proofErr w:type="gramStart"/>
            <w:r w:rsidRPr="00ED3C6F">
              <w:rPr>
                <w:rFonts w:ascii="宋体" w:hAnsi="宋体" w:cs="宋体" w:hint="eastAsia"/>
                <w:kern w:val="0"/>
                <w:sz w:val="22"/>
                <w:szCs w:val="22"/>
              </w:rPr>
              <w:t>热风机</w:t>
            </w:r>
            <w:proofErr w:type="gramEnd"/>
            <w:r w:rsidRPr="00ED3C6F">
              <w:rPr>
                <w:rFonts w:ascii="宋体" w:hAnsi="宋体" w:cs="宋体" w:hint="eastAsia"/>
                <w:kern w:val="0"/>
                <w:sz w:val="22"/>
                <w:szCs w:val="22"/>
              </w:rPr>
              <w:t>平移，排潮风机安装人工费。</w:t>
            </w:r>
            <w:r w:rsidRPr="00ED3C6F">
              <w:rPr>
                <w:rFonts w:ascii="宋体" w:hAnsi="宋体" w:cs="宋体" w:hint="eastAsia"/>
                <w:kern w:val="0"/>
                <w:sz w:val="22"/>
                <w:szCs w:val="22"/>
              </w:rPr>
              <w:br/>
              <w:t>2、现有送热和排潮系统（拆除人工费及工具费）。</w:t>
            </w:r>
            <w:r w:rsidRPr="00ED3C6F">
              <w:rPr>
                <w:rFonts w:ascii="宋体" w:hAnsi="宋体" w:cs="宋体" w:hint="eastAsia"/>
                <w:kern w:val="0"/>
                <w:sz w:val="22"/>
                <w:szCs w:val="22"/>
              </w:rPr>
              <w:br/>
              <w:t>3. 干燥室烟道改造（人工费、工具费及材料费）。</w:t>
            </w:r>
            <w:r w:rsidRPr="00ED3C6F">
              <w:rPr>
                <w:rFonts w:ascii="宋体" w:hAnsi="宋体" w:cs="宋体" w:hint="eastAsia"/>
                <w:kern w:val="0"/>
                <w:sz w:val="22"/>
                <w:szCs w:val="22"/>
              </w:rPr>
              <w:br/>
              <w:t>5.焙烧窑高温段拆除及修复（人工费、工具费及材料费）。</w:t>
            </w:r>
          </w:p>
        </w:tc>
        <w:tc>
          <w:tcPr>
            <w:tcW w:w="774"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 xml:space="preserve">　</w:t>
            </w:r>
          </w:p>
        </w:tc>
      </w:tr>
      <w:tr w:rsidR="00ED3C6F" w:rsidRPr="00ED3C6F" w:rsidTr="00DC14A5">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D3C6F" w:rsidRPr="00ED3C6F" w:rsidRDefault="00ED3C6F" w:rsidP="00DC14A5">
            <w:pPr>
              <w:widowControl/>
              <w:jc w:val="center"/>
              <w:rPr>
                <w:rFonts w:ascii="宋体" w:hAnsi="宋体" w:cs="宋体"/>
                <w:kern w:val="0"/>
                <w:sz w:val="22"/>
                <w:szCs w:val="22"/>
              </w:rPr>
            </w:pPr>
            <w:r w:rsidRPr="00ED3C6F">
              <w:rPr>
                <w:rFonts w:ascii="宋体" w:hAnsi="宋体" w:cs="宋体" w:hint="eastAsia"/>
                <w:kern w:val="0"/>
                <w:sz w:val="22"/>
                <w:szCs w:val="22"/>
              </w:rPr>
              <w:t>1</w:t>
            </w:r>
            <w:r w:rsidR="00DC14A5">
              <w:rPr>
                <w:rFonts w:ascii="宋体" w:hAnsi="宋体" w:cs="宋体" w:hint="eastAsia"/>
                <w:kern w:val="0"/>
                <w:sz w:val="22"/>
                <w:szCs w:val="22"/>
              </w:rPr>
              <w:t>6</w:t>
            </w:r>
          </w:p>
        </w:tc>
        <w:tc>
          <w:tcPr>
            <w:tcW w:w="1078"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center"/>
              <w:rPr>
                <w:rFonts w:ascii="宋体" w:hAnsi="宋体" w:cs="宋体"/>
                <w:kern w:val="0"/>
                <w:sz w:val="22"/>
                <w:szCs w:val="22"/>
              </w:rPr>
            </w:pPr>
            <w:r w:rsidRPr="00ED3C6F">
              <w:rPr>
                <w:rFonts w:ascii="宋体" w:hAnsi="宋体" w:cs="宋体" w:hint="eastAsia"/>
                <w:kern w:val="0"/>
                <w:sz w:val="22"/>
                <w:szCs w:val="22"/>
              </w:rPr>
              <w:t>地坪硬化材料费</w:t>
            </w:r>
          </w:p>
        </w:tc>
        <w:tc>
          <w:tcPr>
            <w:tcW w:w="532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商混（厚200mm）粉碎房、陈化库地坪硬化</w:t>
            </w:r>
          </w:p>
        </w:tc>
        <w:tc>
          <w:tcPr>
            <w:tcW w:w="774"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ED3C6F" w:rsidRPr="00ED3C6F" w:rsidRDefault="00ED3C6F" w:rsidP="00ED3C6F">
            <w:pPr>
              <w:widowControl/>
              <w:jc w:val="left"/>
              <w:rPr>
                <w:rFonts w:ascii="宋体" w:hAnsi="宋体" w:cs="宋体"/>
                <w:kern w:val="0"/>
                <w:sz w:val="22"/>
                <w:szCs w:val="22"/>
              </w:rPr>
            </w:pPr>
            <w:r w:rsidRPr="00ED3C6F">
              <w:rPr>
                <w:rFonts w:ascii="宋体" w:hAnsi="宋体" w:cs="宋体" w:hint="eastAsia"/>
                <w:kern w:val="0"/>
                <w:sz w:val="22"/>
                <w:szCs w:val="22"/>
              </w:rPr>
              <w:t xml:space="preserve">　</w:t>
            </w:r>
          </w:p>
        </w:tc>
      </w:tr>
    </w:tbl>
    <w:p w:rsidR="00ED3C6F" w:rsidRPr="00ED3C6F" w:rsidRDefault="00ED3C6F" w:rsidP="00ED3C6F">
      <w:pPr>
        <w:pStyle w:val="2"/>
      </w:pPr>
    </w:p>
    <w:p w:rsidR="00BD0AE3" w:rsidRDefault="00BD0AE3" w:rsidP="00BD0AE3">
      <w:pPr>
        <w:pStyle w:val="2"/>
      </w:pPr>
    </w:p>
    <w:p w:rsidR="00BD0AE3" w:rsidRDefault="00BD0AE3" w:rsidP="00BD0AE3">
      <w:pPr>
        <w:rPr>
          <w:rFonts w:ascii="宋体" w:hAnsi="宋体"/>
          <w:b/>
          <w:sz w:val="24"/>
          <w:szCs w:val="24"/>
        </w:rPr>
      </w:pPr>
      <w:r>
        <w:rPr>
          <w:rStyle w:val="NormalCharacter"/>
          <w:rFonts w:ascii="宋体" w:hAnsi="宋体"/>
          <w:b/>
          <w:sz w:val="24"/>
          <w:szCs w:val="24"/>
        </w:rPr>
        <w:t>注：以上技术</w:t>
      </w:r>
      <w:r w:rsidR="002F6408">
        <w:rPr>
          <w:rStyle w:val="NormalCharacter"/>
          <w:rFonts w:ascii="宋体" w:hAnsi="宋体" w:hint="eastAsia"/>
          <w:b/>
          <w:sz w:val="24"/>
          <w:szCs w:val="24"/>
        </w:rPr>
        <w:t>、设备参数</w:t>
      </w:r>
      <w:r>
        <w:rPr>
          <w:rStyle w:val="NormalCharacter"/>
          <w:rFonts w:ascii="宋体" w:hAnsi="宋体"/>
          <w:b/>
          <w:sz w:val="24"/>
          <w:szCs w:val="24"/>
        </w:rPr>
        <w:t>投标人必须完全响应，否则作无效标处理</w:t>
      </w:r>
    </w:p>
    <w:p w:rsidR="00BD0AE3" w:rsidRPr="00BD0AE3" w:rsidRDefault="00BD0AE3" w:rsidP="00BD0AE3">
      <w:pPr>
        <w:pStyle w:val="2"/>
        <w:sectPr w:rsidR="00BD0AE3" w:rsidRPr="00BD0AE3">
          <w:pgSz w:w="11906" w:h="16838"/>
          <w:pgMar w:top="1247" w:right="1418" w:bottom="1701" w:left="1418" w:header="851" w:footer="992" w:gutter="0"/>
          <w:cols w:space="0"/>
          <w:docGrid w:linePitch="312"/>
        </w:sectPr>
      </w:pPr>
    </w:p>
    <w:p w:rsidR="00BD0AE3" w:rsidRDefault="00BD0AE3" w:rsidP="00BD0AE3">
      <w:pPr>
        <w:rPr>
          <w:rFonts w:asciiTheme="minorEastAsia" w:eastAsiaTheme="minorEastAsia" w:hAnsiTheme="minorEastAsia" w:cstheme="minorEastAsia"/>
          <w:sz w:val="24"/>
          <w:szCs w:val="24"/>
        </w:rPr>
      </w:pPr>
    </w:p>
    <w:p w:rsidR="00AC6CFE" w:rsidRPr="009812B0" w:rsidRDefault="00F27D5C">
      <w:pPr>
        <w:rPr>
          <w:rFonts w:asciiTheme="minorEastAsia" w:eastAsiaTheme="minorEastAsia" w:hAnsiTheme="minorEastAsia" w:cstheme="minorEastAsia"/>
          <w:b/>
          <w:bCs/>
          <w:sz w:val="24"/>
          <w:szCs w:val="24"/>
          <w:highlight w:val="yellow"/>
        </w:rPr>
      </w:pPr>
      <w:r w:rsidRPr="009812B0">
        <w:rPr>
          <w:rFonts w:asciiTheme="minorEastAsia" w:eastAsiaTheme="minorEastAsia" w:hAnsiTheme="minorEastAsia" w:cstheme="minorEastAsia" w:hint="eastAsia"/>
          <w:b/>
          <w:bCs/>
          <w:sz w:val="24"/>
          <w:szCs w:val="24"/>
          <w:highlight w:val="yellow"/>
        </w:rPr>
        <w:t>（二）、商务条款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586"/>
        <w:gridCol w:w="5621"/>
        <w:gridCol w:w="1386"/>
      </w:tblGrid>
      <w:tr w:rsidR="00AC6CFE" w:rsidRPr="009812B0">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b/>
                <w:sz w:val="24"/>
                <w:szCs w:val="24"/>
                <w:highlight w:val="yellow"/>
                <w:lang w:val="zh-CN"/>
              </w:rPr>
            </w:pPr>
            <w:r w:rsidRPr="009812B0">
              <w:rPr>
                <w:rFonts w:asciiTheme="minorEastAsia" w:eastAsiaTheme="minorEastAsia" w:hAnsiTheme="minorEastAsia" w:cstheme="minorEastAsia" w:hint="eastAsia"/>
                <w:b/>
                <w:sz w:val="24"/>
                <w:szCs w:val="24"/>
                <w:highlight w:val="yellow"/>
                <w:lang w:val="zh-CN"/>
              </w:rPr>
              <w:t>序号</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b/>
                <w:sz w:val="24"/>
                <w:szCs w:val="24"/>
                <w:highlight w:val="yellow"/>
                <w:lang w:val="zh-CN"/>
              </w:rPr>
            </w:pPr>
            <w:r w:rsidRPr="009812B0">
              <w:rPr>
                <w:rFonts w:asciiTheme="minorEastAsia" w:eastAsiaTheme="minorEastAsia" w:hAnsiTheme="minorEastAsia" w:cstheme="minorEastAsia" w:hint="eastAsia"/>
                <w:b/>
                <w:sz w:val="24"/>
                <w:szCs w:val="24"/>
                <w:highlight w:val="yellow"/>
                <w:lang w:val="zh-CN"/>
              </w:rPr>
              <w:t>需求名称</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b/>
                <w:sz w:val="24"/>
                <w:szCs w:val="24"/>
                <w:highlight w:val="yellow"/>
                <w:lang w:val="zh-CN"/>
              </w:rPr>
            </w:pPr>
            <w:r w:rsidRPr="009812B0">
              <w:rPr>
                <w:rFonts w:asciiTheme="minorEastAsia" w:eastAsiaTheme="minorEastAsia" w:hAnsiTheme="minorEastAsia" w:cstheme="minorEastAsia" w:hint="eastAsia"/>
                <w:b/>
                <w:sz w:val="24"/>
                <w:szCs w:val="24"/>
                <w:highlight w:val="yellow"/>
                <w:lang w:val="zh-CN"/>
              </w:rPr>
              <w:t>需求说明</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b/>
                <w:sz w:val="24"/>
                <w:szCs w:val="24"/>
                <w:highlight w:val="yellow"/>
                <w:lang w:val="zh-CN"/>
              </w:rPr>
            </w:pPr>
            <w:r w:rsidRPr="009812B0">
              <w:rPr>
                <w:rFonts w:asciiTheme="minorEastAsia" w:eastAsiaTheme="minorEastAsia" w:hAnsiTheme="minorEastAsia" w:cstheme="minorEastAsia" w:hint="eastAsia"/>
                <w:b/>
                <w:sz w:val="24"/>
                <w:szCs w:val="24"/>
                <w:highlight w:val="yellow"/>
                <w:lang w:val="zh-CN"/>
              </w:rPr>
              <w:t>备注</w:t>
            </w:r>
          </w:p>
        </w:tc>
      </w:tr>
      <w:tr w:rsidR="00AC6CFE" w:rsidRPr="009812B0">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1</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交货地点</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9812B0" w:rsidRDefault="006F4C7D">
            <w:pPr>
              <w:widowControl/>
              <w:spacing w:line="380" w:lineRule="exact"/>
              <w:jc w:val="left"/>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抚州市东临新区共昇新型建材有限公司</w:t>
            </w:r>
            <w:r w:rsidR="00F27D5C" w:rsidRPr="009812B0">
              <w:rPr>
                <w:rFonts w:asciiTheme="minorEastAsia" w:eastAsiaTheme="minorEastAsia" w:hAnsiTheme="minorEastAsia" w:cstheme="minorEastAsia" w:hint="eastAsia"/>
                <w:sz w:val="24"/>
                <w:highlight w:val="yellow"/>
              </w:rPr>
              <w:t>（采购人指定地点）</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r w:rsidR="00AC6CFE" w:rsidRPr="009812B0">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2</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交货期</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rsidP="000C74FF">
            <w:pPr>
              <w:widowControl/>
              <w:spacing w:line="380" w:lineRule="exact"/>
              <w:jc w:val="left"/>
              <w:rPr>
                <w:rFonts w:asciiTheme="minorEastAsia" w:eastAsiaTheme="minorEastAsia" w:hAnsiTheme="minorEastAsia" w:cstheme="minorEastAsia"/>
                <w:sz w:val="24"/>
                <w:highlight w:val="yellow"/>
              </w:rPr>
            </w:pPr>
            <w:r w:rsidRPr="009812B0">
              <w:rPr>
                <w:rFonts w:hint="eastAsia"/>
                <w:sz w:val="24"/>
                <w:highlight w:val="yellow"/>
              </w:rPr>
              <w:t>全部设备须在</w:t>
            </w:r>
            <w:r w:rsidR="000C74FF">
              <w:rPr>
                <w:rFonts w:hint="eastAsia"/>
                <w:sz w:val="24"/>
                <w:highlight w:val="yellow"/>
              </w:rPr>
              <w:t>一</w:t>
            </w:r>
            <w:r w:rsidRPr="009812B0">
              <w:rPr>
                <w:rFonts w:hint="eastAsia"/>
                <w:sz w:val="24"/>
                <w:highlight w:val="yellow"/>
              </w:rPr>
              <w:t>个月内安装调试并验收合格交付使用</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r w:rsidR="00AC6CFE" w:rsidRPr="009812B0">
        <w:trPr>
          <w:trHeight w:val="53"/>
        </w:trPr>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3</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付款方式</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rsidP="0063328D">
            <w:pPr>
              <w:widowControl/>
              <w:spacing w:line="380" w:lineRule="exact"/>
              <w:jc w:val="left"/>
              <w:rPr>
                <w:rFonts w:asciiTheme="minorEastAsia" w:eastAsiaTheme="minorEastAsia" w:hAnsiTheme="minorEastAsia" w:cstheme="minorEastAsia"/>
                <w:sz w:val="24"/>
                <w:highlight w:val="yellow"/>
              </w:rPr>
            </w:pPr>
            <w:r w:rsidRPr="009812B0">
              <w:rPr>
                <w:rFonts w:hint="eastAsia"/>
                <w:sz w:val="24"/>
                <w:highlight w:val="yellow"/>
              </w:rPr>
              <w:t>付款方式：合同签订后支付</w:t>
            </w:r>
            <w:r w:rsidR="00C60ECD">
              <w:rPr>
                <w:rFonts w:hint="eastAsia"/>
                <w:sz w:val="24"/>
                <w:highlight w:val="yellow"/>
              </w:rPr>
              <w:t>3</w:t>
            </w:r>
            <w:r w:rsidR="003E53BE">
              <w:rPr>
                <w:rFonts w:hint="eastAsia"/>
                <w:sz w:val="24"/>
                <w:highlight w:val="yellow"/>
              </w:rPr>
              <w:t>0</w:t>
            </w:r>
            <w:r w:rsidRPr="009812B0">
              <w:rPr>
                <w:rFonts w:hint="eastAsia"/>
                <w:sz w:val="24"/>
                <w:highlight w:val="yellow"/>
              </w:rPr>
              <w:t>%</w:t>
            </w:r>
            <w:r w:rsidRPr="009812B0">
              <w:rPr>
                <w:rFonts w:hint="eastAsia"/>
                <w:sz w:val="24"/>
                <w:highlight w:val="yellow"/>
              </w:rPr>
              <w:t>，设备全部到货支付</w:t>
            </w:r>
            <w:r w:rsidR="003E53BE">
              <w:rPr>
                <w:rFonts w:hint="eastAsia"/>
                <w:sz w:val="24"/>
                <w:highlight w:val="yellow"/>
              </w:rPr>
              <w:t>3</w:t>
            </w:r>
            <w:r w:rsidRPr="009812B0">
              <w:rPr>
                <w:rFonts w:hint="eastAsia"/>
                <w:sz w:val="24"/>
                <w:highlight w:val="yellow"/>
              </w:rPr>
              <w:t>0%</w:t>
            </w:r>
            <w:r w:rsidR="00C60ECD">
              <w:rPr>
                <w:rFonts w:hint="eastAsia"/>
                <w:sz w:val="24"/>
                <w:highlight w:val="yellow"/>
              </w:rPr>
              <w:t>，安装</w:t>
            </w:r>
            <w:r w:rsidR="0063328D">
              <w:rPr>
                <w:rFonts w:hint="eastAsia"/>
                <w:sz w:val="24"/>
                <w:highlight w:val="yellow"/>
              </w:rPr>
              <w:t>完成支付</w:t>
            </w:r>
            <w:bookmarkStart w:id="159" w:name="_GoBack"/>
            <w:bookmarkEnd w:id="159"/>
            <w:r w:rsidR="0063328D">
              <w:rPr>
                <w:rFonts w:hint="eastAsia"/>
                <w:sz w:val="24"/>
                <w:highlight w:val="yellow"/>
              </w:rPr>
              <w:t>20%</w:t>
            </w:r>
            <w:r w:rsidR="0063328D">
              <w:rPr>
                <w:rFonts w:hint="eastAsia"/>
                <w:sz w:val="24"/>
                <w:highlight w:val="yellow"/>
              </w:rPr>
              <w:t>，</w:t>
            </w:r>
            <w:r w:rsidR="00C60ECD">
              <w:rPr>
                <w:rFonts w:hint="eastAsia"/>
                <w:sz w:val="24"/>
                <w:highlight w:val="yellow"/>
              </w:rPr>
              <w:t>调试点火运营正常，</w:t>
            </w:r>
            <w:r w:rsidRPr="009812B0">
              <w:rPr>
                <w:rFonts w:hint="eastAsia"/>
                <w:sz w:val="24"/>
                <w:highlight w:val="yellow"/>
              </w:rPr>
              <w:t>验收合格后付</w:t>
            </w:r>
            <w:r w:rsidR="0063328D">
              <w:rPr>
                <w:rFonts w:hint="eastAsia"/>
                <w:sz w:val="24"/>
                <w:highlight w:val="yellow"/>
              </w:rPr>
              <w:t>15</w:t>
            </w:r>
            <w:r w:rsidRPr="009812B0">
              <w:rPr>
                <w:rFonts w:hint="eastAsia"/>
                <w:sz w:val="24"/>
                <w:highlight w:val="yellow"/>
              </w:rPr>
              <w:t>%</w:t>
            </w:r>
            <w:r w:rsidRPr="009812B0">
              <w:rPr>
                <w:rFonts w:hint="eastAsia"/>
                <w:sz w:val="24"/>
                <w:highlight w:val="yellow"/>
              </w:rPr>
              <w:t>，余款</w:t>
            </w:r>
            <w:r w:rsidRPr="009812B0">
              <w:rPr>
                <w:rFonts w:hint="eastAsia"/>
                <w:sz w:val="24"/>
                <w:highlight w:val="yellow"/>
              </w:rPr>
              <w:t>5%</w:t>
            </w:r>
            <w:r w:rsidR="003E53BE">
              <w:rPr>
                <w:rFonts w:hint="eastAsia"/>
                <w:sz w:val="24"/>
                <w:highlight w:val="yellow"/>
              </w:rPr>
              <w:t>质保期满</w:t>
            </w:r>
            <w:r w:rsidRPr="009812B0">
              <w:rPr>
                <w:rFonts w:hint="eastAsia"/>
                <w:sz w:val="24"/>
                <w:highlight w:val="yellow"/>
              </w:rPr>
              <w:t>后付清</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r w:rsidR="00AC6CFE" w:rsidRPr="009812B0">
        <w:trPr>
          <w:trHeight w:val="61"/>
        </w:trPr>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4</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质保期</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BA4989" w:rsidRDefault="00F27D5C" w:rsidP="00BA4989">
            <w:pPr>
              <w:pStyle w:val="afd"/>
              <w:ind w:firstLine="0"/>
              <w:rPr>
                <w:rFonts w:ascii="宋体" w:hAnsi="宋体" w:cs="宋体"/>
                <w:bCs/>
                <w:color w:val="000000"/>
                <w:szCs w:val="24"/>
              </w:rPr>
            </w:pPr>
            <w:r w:rsidRPr="009812B0">
              <w:rPr>
                <w:rFonts w:asciiTheme="minorEastAsia" w:eastAsiaTheme="minorEastAsia" w:hAnsiTheme="minorEastAsia" w:cstheme="minorEastAsia" w:hint="eastAsia"/>
                <w:highlight w:val="yellow"/>
              </w:rPr>
              <w:t>质量保证期：为自货物通过最终验收起</w:t>
            </w:r>
            <w:r w:rsidR="003E53BE">
              <w:rPr>
                <w:rFonts w:asciiTheme="minorEastAsia" w:eastAsiaTheme="minorEastAsia" w:hAnsiTheme="minorEastAsia" w:cstheme="minorEastAsia" w:hint="eastAsia"/>
                <w:highlight w:val="yellow"/>
              </w:rPr>
              <w:t>2</w:t>
            </w:r>
            <w:r w:rsidRPr="009812B0">
              <w:rPr>
                <w:rFonts w:asciiTheme="minorEastAsia" w:eastAsiaTheme="minorEastAsia" w:hAnsiTheme="minorEastAsia" w:cstheme="minorEastAsia" w:hint="eastAsia"/>
                <w:highlight w:val="yellow"/>
              </w:rPr>
              <w:t>年，期间由卖方免费保修，终身维修护。</w:t>
            </w:r>
            <w:r w:rsidR="00BA4989" w:rsidRPr="00C03D62">
              <w:rPr>
                <w:rFonts w:ascii="宋体" w:hAnsi="宋体" w:cs="宋体"/>
                <w:bCs/>
                <w:color w:val="000000"/>
                <w:szCs w:val="24"/>
                <w:highlight w:val="white"/>
              </w:rPr>
              <w:t>期内有任何质量问题包修包换.</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不可负偏离</w:t>
            </w:r>
          </w:p>
        </w:tc>
      </w:tr>
      <w:tr w:rsidR="00AC6CFE" w:rsidRPr="009812B0">
        <w:trPr>
          <w:trHeight w:val="892"/>
        </w:trPr>
        <w:tc>
          <w:tcPr>
            <w:tcW w:w="37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5</w:t>
            </w:r>
          </w:p>
        </w:tc>
        <w:tc>
          <w:tcPr>
            <w:tcW w:w="854"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center"/>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报价方式</w:t>
            </w:r>
          </w:p>
        </w:tc>
        <w:tc>
          <w:tcPr>
            <w:tcW w:w="302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highlight w:val="yellow"/>
              </w:rPr>
            </w:pPr>
            <w:r w:rsidRPr="009812B0">
              <w:rPr>
                <w:rFonts w:asciiTheme="minorEastAsia" w:eastAsiaTheme="minorEastAsia" w:hAnsiTheme="minorEastAsia" w:cstheme="minorEastAsia" w:hint="eastAsia"/>
                <w:sz w:val="24"/>
                <w:highlight w:val="yellow"/>
              </w:rPr>
              <w:t>以人民币报价，报价内容包含所有货物、材料、运输、转运、人工、税费、安装及调试、验收等相关工作，并安排专业技术人员或生产厂家技术人员到现场进行设备的安装（技术人员指导性安装）调试及其他有关的为完成本项目发生的所有费用。</w:t>
            </w:r>
          </w:p>
        </w:tc>
        <w:tc>
          <w:tcPr>
            <w:tcW w:w="746" w:type="pct"/>
            <w:tcBorders>
              <w:top w:val="single" w:sz="4" w:space="0" w:color="auto"/>
              <w:left w:val="single" w:sz="4" w:space="0" w:color="auto"/>
              <w:bottom w:val="single" w:sz="4" w:space="0" w:color="auto"/>
              <w:right w:val="single" w:sz="4" w:space="0" w:color="auto"/>
            </w:tcBorders>
            <w:vAlign w:val="center"/>
          </w:tcPr>
          <w:p w:rsidR="00AC6CFE" w:rsidRPr="009812B0" w:rsidRDefault="00F27D5C">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r w:rsidR="00BA4989" w:rsidRPr="009812B0">
        <w:trPr>
          <w:trHeight w:val="892"/>
        </w:trPr>
        <w:tc>
          <w:tcPr>
            <w:tcW w:w="374" w:type="pct"/>
            <w:tcBorders>
              <w:top w:val="single" w:sz="4" w:space="0" w:color="auto"/>
              <w:left w:val="single" w:sz="4" w:space="0" w:color="auto"/>
              <w:bottom w:val="single" w:sz="4" w:space="0" w:color="auto"/>
              <w:right w:val="single" w:sz="4" w:space="0" w:color="auto"/>
            </w:tcBorders>
            <w:vAlign w:val="center"/>
          </w:tcPr>
          <w:p w:rsidR="00BA4989" w:rsidRDefault="00471D71">
            <w:pPr>
              <w:widowControl/>
              <w:spacing w:line="380" w:lineRule="exact"/>
              <w:jc w:val="center"/>
              <w:rPr>
                <w:rFonts w:asciiTheme="minorEastAsia" w:eastAsiaTheme="minorEastAsia" w:hAnsiTheme="minorEastAsia" w:cstheme="minorEastAsia"/>
                <w:sz w:val="24"/>
                <w:szCs w:val="24"/>
                <w:highlight w:val="yellow"/>
                <w:lang w:val="zh-CN"/>
              </w:rPr>
            </w:pPr>
            <w:r>
              <w:rPr>
                <w:rFonts w:asciiTheme="minorEastAsia" w:eastAsiaTheme="minorEastAsia" w:hAnsiTheme="minorEastAsia" w:cstheme="minorEastAsia" w:hint="eastAsia"/>
                <w:sz w:val="24"/>
                <w:szCs w:val="24"/>
                <w:highlight w:val="yellow"/>
                <w:lang w:val="zh-CN"/>
              </w:rPr>
              <w:t>6</w:t>
            </w:r>
          </w:p>
        </w:tc>
        <w:tc>
          <w:tcPr>
            <w:tcW w:w="854" w:type="pct"/>
            <w:tcBorders>
              <w:top w:val="single" w:sz="4" w:space="0" w:color="auto"/>
              <w:left w:val="single" w:sz="4" w:space="0" w:color="auto"/>
              <w:bottom w:val="single" w:sz="4" w:space="0" w:color="auto"/>
              <w:right w:val="single" w:sz="4" w:space="0" w:color="auto"/>
            </w:tcBorders>
            <w:vAlign w:val="center"/>
          </w:tcPr>
          <w:p w:rsidR="00BA4989" w:rsidRDefault="00BA4989">
            <w:pPr>
              <w:widowControl/>
              <w:spacing w:line="380" w:lineRule="exact"/>
              <w:jc w:val="center"/>
              <w:rPr>
                <w:rFonts w:asciiTheme="minorEastAsia" w:eastAsiaTheme="minorEastAsia" w:hAnsiTheme="minorEastAsia" w:cstheme="minorEastAsia"/>
                <w:sz w:val="24"/>
                <w:highlight w:val="yellow"/>
              </w:rPr>
            </w:pPr>
            <w:r w:rsidRPr="00C03D62">
              <w:rPr>
                <w:rFonts w:ascii="宋体" w:hAnsi="宋体" w:cs="宋体"/>
                <w:bCs/>
                <w:color w:val="000000"/>
                <w:kern w:val="0"/>
                <w:sz w:val="24"/>
                <w:highlight w:val="white"/>
              </w:rPr>
              <w:t>售后服务条件</w:t>
            </w:r>
          </w:p>
        </w:tc>
        <w:tc>
          <w:tcPr>
            <w:tcW w:w="3026" w:type="pct"/>
            <w:tcBorders>
              <w:top w:val="single" w:sz="4" w:space="0" w:color="auto"/>
              <w:left w:val="single" w:sz="4" w:space="0" w:color="auto"/>
              <w:bottom w:val="single" w:sz="4" w:space="0" w:color="auto"/>
              <w:right w:val="single" w:sz="4" w:space="0" w:color="auto"/>
            </w:tcBorders>
            <w:vAlign w:val="center"/>
          </w:tcPr>
          <w:p w:rsidR="00BA4989" w:rsidRDefault="00BA4989" w:rsidP="00471D71">
            <w:pPr>
              <w:widowControl/>
              <w:spacing w:line="380" w:lineRule="exact"/>
              <w:jc w:val="left"/>
              <w:rPr>
                <w:rFonts w:asciiTheme="minorEastAsia" w:eastAsiaTheme="minorEastAsia" w:hAnsiTheme="minorEastAsia" w:cstheme="minorEastAsia"/>
                <w:sz w:val="24"/>
                <w:highlight w:val="yellow"/>
              </w:rPr>
            </w:pPr>
            <w:r w:rsidRPr="00C03D62">
              <w:rPr>
                <w:rFonts w:ascii="宋体" w:hAnsi="宋体" w:cs="宋体"/>
                <w:bCs/>
                <w:color w:val="000000"/>
                <w:kern w:val="0"/>
                <w:sz w:val="24"/>
                <w:highlight w:val="white"/>
              </w:rPr>
              <w:t>提供24小时售后服务热线；在接到采购人通知维修后服务</w:t>
            </w:r>
            <w:r w:rsidRPr="00C03D62">
              <w:rPr>
                <w:rFonts w:ascii="宋体" w:hAnsi="宋体" w:cs="宋体" w:hint="eastAsia"/>
                <w:bCs/>
                <w:color w:val="000000"/>
                <w:kern w:val="0"/>
                <w:sz w:val="24"/>
                <w:highlight w:val="white"/>
              </w:rPr>
              <w:t>12</w:t>
            </w:r>
            <w:r w:rsidRPr="00C03D62">
              <w:rPr>
                <w:rFonts w:ascii="宋体" w:hAnsi="宋体" w:cs="宋体"/>
                <w:bCs/>
                <w:color w:val="000000"/>
                <w:kern w:val="0"/>
                <w:sz w:val="24"/>
                <w:highlight w:val="white"/>
              </w:rPr>
              <w:t>小时之内到达现场。若运用通讯工具不能解决问题，必须在</w:t>
            </w:r>
            <w:r w:rsidRPr="00C03D62">
              <w:rPr>
                <w:rFonts w:ascii="宋体" w:hAnsi="宋体" w:cs="宋体" w:hint="eastAsia"/>
                <w:bCs/>
                <w:color w:val="000000"/>
                <w:kern w:val="0"/>
                <w:sz w:val="24"/>
                <w:highlight w:val="white"/>
              </w:rPr>
              <w:t>24</w:t>
            </w:r>
            <w:r w:rsidRPr="00C03D62">
              <w:rPr>
                <w:rFonts w:ascii="宋体" w:hAnsi="宋体" w:cs="宋体"/>
                <w:bCs/>
                <w:color w:val="000000"/>
                <w:kern w:val="0"/>
                <w:sz w:val="24"/>
                <w:highlight w:val="white"/>
              </w:rPr>
              <w:t>小时予以解决或更换。</w:t>
            </w:r>
            <w:r w:rsidR="00471D71">
              <w:rPr>
                <w:rFonts w:asciiTheme="minorEastAsia" w:eastAsiaTheme="minorEastAsia" w:hAnsiTheme="minorEastAsia" w:cstheme="minorEastAsia" w:hint="eastAsia"/>
                <w:sz w:val="24"/>
                <w:highlight w:val="yellow"/>
              </w:rPr>
              <w:t>供应商中标后应在项目所在设置售后服务机构。</w:t>
            </w:r>
          </w:p>
        </w:tc>
        <w:tc>
          <w:tcPr>
            <w:tcW w:w="746" w:type="pct"/>
            <w:tcBorders>
              <w:top w:val="single" w:sz="4" w:space="0" w:color="auto"/>
              <w:left w:val="single" w:sz="4" w:space="0" w:color="auto"/>
              <w:bottom w:val="single" w:sz="4" w:space="0" w:color="auto"/>
              <w:right w:val="single" w:sz="4" w:space="0" w:color="auto"/>
            </w:tcBorders>
            <w:vAlign w:val="center"/>
          </w:tcPr>
          <w:p w:rsidR="00BA4989" w:rsidRPr="009812B0" w:rsidRDefault="008436FE">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r w:rsidR="00FF69C9" w:rsidRPr="009812B0">
        <w:trPr>
          <w:trHeight w:val="892"/>
        </w:trPr>
        <w:tc>
          <w:tcPr>
            <w:tcW w:w="374" w:type="pct"/>
            <w:tcBorders>
              <w:top w:val="single" w:sz="4" w:space="0" w:color="auto"/>
              <w:left w:val="single" w:sz="4" w:space="0" w:color="auto"/>
              <w:bottom w:val="single" w:sz="4" w:space="0" w:color="auto"/>
              <w:right w:val="single" w:sz="4" w:space="0" w:color="auto"/>
            </w:tcBorders>
            <w:vAlign w:val="center"/>
          </w:tcPr>
          <w:p w:rsidR="00FF69C9" w:rsidRDefault="00FF69C9">
            <w:pPr>
              <w:widowControl/>
              <w:spacing w:line="380" w:lineRule="exact"/>
              <w:jc w:val="center"/>
              <w:rPr>
                <w:rFonts w:asciiTheme="minorEastAsia" w:eastAsiaTheme="minorEastAsia" w:hAnsiTheme="minorEastAsia" w:cstheme="minorEastAsia"/>
                <w:sz w:val="24"/>
                <w:szCs w:val="24"/>
                <w:highlight w:val="yellow"/>
                <w:lang w:val="zh-CN"/>
              </w:rPr>
            </w:pPr>
            <w:r>
              <w:rPr>
                <w:rFonts w:asciiTheme="minorEastAsia" w:eastAsiaTheme="minorEastAsia" w:hAnsiTheme="minorEastAsia" w:cstheme="minorEastAsia" w:hint="eastAsia"/>
                <w:sz w:val="24"/>
                <w:szCs w:val="24"/>
                <w:highlight w:val="yellow"/>
                <w:lang w:val="zh-CN"/>
              </w:rPr>
              <w:t>7</w:t>
            </w:r>
          </w:p>
        </w:tc>
        <w:tc>
          <w:tcPr>
            <w:tcW w:w="854" w:type="pct"/>
            <w:tcBorders>
              <w:top w:val="single" w:sz="4" w:space="0" w:color="auto"/>
              <w:left w:val="single" w:sz="4" w:space="0" w:color="auto"/>
              <w:bottom w:val="single" w:sz="4" w:space="0" w:color="auto"/>
              <w:right w:val="single" w:sz="4" w:space="0" w:color="auto"/>
            </w:tcBorders>
            <w:vAlign w:val="center"/>
          </w:tcPr>
          <w:p w:rsidR="00FF69C9" w:rsidRPr="00C03D62" w:rsidRDefault="00FF69C9">
            <w:pPr>
              <w:widowControl/>
              <w:spacing w:line="380" w:lineRule="exact"/>
              <w:jc w:val="center"/>
              <w:rPr>
                <w:rFonts w:ascii="宋体" w:hAnsi="宋体" w:cs="宋体"/>
                <w:bCs/>
                <w:color w:val="000000"/>
                <w:kern w:val="0"/>
                <w:sz w:val="24"/>
                <w:highlight w:val="white"/>
              </w:rPr>
            </w:pPr>
            <w:r>
              <w:rPr>
                <w:rFonts w:ascii="宋体" w:hAnsi="宋体" w:cs="宋体" w:hint="eastAsia"/>
                <w:bCs/>
                <w:color w:val="000000"/>
                <w:kern w:val="0"/>
                <w:sz w:val="24"/>
                <w:highlight w:val="white"/>
              </w:rPr>
              <w:t>质量保证金</w:t>
            </w:r>
          </w:p>
        </w:tc>
        <w:tc>
          <w:tcPr>
            <w:tcW w:w="3026" w:type="pct"/>
            <w:tcBorders>
              <w:top w:val="single" w:sz="4" w:space="0" w:color="auto"/>
              <w:left w:val="single" w:sz="4" w:space="0" w:color="auto"/>
              <w:bottom w:val="single" w:sz="4" w:space="0" w:color="auto"/>
              <w:right w:val="single" w:sz="4" w:space="0" w:color="auto"/>
            </w:tcBorders>
            <w:vAlign w:val="center"/>
          </w:tcPr>
          <w:p w:rsidR="00FF69C9" w:rsidRPr="00C03D62" w:rsidRDefault="00FF69C9" w:rsidP="00471D71">
            <w:pPr>
              <w:widowControl/>
              <w:spacing w:line="380" w:lineRule="exact"/>
              <w:jc w:val="left"/>
              <w:rPr>
                <w:rFonts w:ascii="宋体" w:hAnsi="宋体" w:cs="宋体"/>
                <w:bCs/>
                <w:color w:val="000000"/>
                <w:kern w:val="0"/>
                <w:sz w:val="24"/>
                <w:highlight w:val="white"/>
              </w:rPr>
            </w:pPr>
            <w:r>
              <w:rPr>
                <w:rFonts w:ascii="宋体" w:hAnsi="宋体" w:cs="宋体" w:hint="eastAsia"/>
                <w:bCs/>
                <w:color w:val="000000"/>
                <w:kern w:val="0"/>
                <w:sz w:val="24"/>
                <w:highlight w:val="white"/>
              </w:rPr>
              <w:t>合同价的5%作为质量保证金。</w:t>
            </w:r>
          </w:p>
        </w:tc>
        <w:tc>
          <w:tcPr>
            <w:tcW w:w="746" w:type="pct"/>
            <w:tcBorders>
              <w:top w:val="single" w:sz="4" w:space="0" w:color="auto"/>
              <w:left w:val="single" w:sz="4" w:space="0" w:color="auto"/>
              <w:bottom w:val="single" w:sz="4" w:space="0" w:color="auto"/>
              <w:right w:val="single" w:sz="4" w:space="0" w:color="auto"/>
            </w:tcBorders>
            <w:vAlign w:val="center"/>
          </w:tcPr>
          <w:p w:rsidR="00FF69C9" w:rsidRPr="009812B0" w:rsidRDefault="008436FE">
            <w:pPr>
              <w:widowControl/>
              <w:spacing w:line="380" w:lineRule="exact"/>
              <w:jc w:val="left"/>
              <w:rPr>
                <w:rFonts w:asciiTheme="minorEastAsia" w:eastAsiaTheme="minorEastAsia" w:hAnsiTheme="minorEastAsia" w:cstheme="minorEastAsia"/>
                <w:sz w:val="24"/>
                <w:szCs w:val="24"/>
                <w:highlight w:val="yellow"/>
                <w:lang w:val="zh-CN"/>
              </w:rPr>
            </w:pPr>
            <w:r w:rsidRPr="009812B0">
              <w:rPr>
                <w:rFonts w:asciiTheme="minorEastAsia" w:eastAsiaTheme="minorEastAsia" w:hAnsiTheme="minorEastAsia" w:cstheme="minorEastAsia" w:hint="eastAsia"/>
                <w:sz w:val="24"/>
                <w:szCs w:val="24"/>
                <w:highlight w:val="yellow"/>
                <w:lang w:val="zh-CN"/>
              </w:rPr>
              <w:t>不可负偏离</w:t>
            </w:r>
          </w:p>
        </w:tc>
      </w:tr>
    </w:tbl>
    <w:p w:rsidR="00AC6CFE" w:rsidRPr="009812B0" w:rsidRDefault="00F27D5C">
      <w:pPr>
        <w:spacing w:line="380" w:lineRule="exact"/>
        <w:ind w:leftChars="50" w:left="705" w:hangingChars="249" w:hanging="600"/>
        <w:rPr>
          <w:rFonts w:asciiTheme="minorEastAsia" w:eastAsiaTheme="minorEastAsia" w:hAnsiTheme="minorEastAsia" w:cstheme="minorEastAsia"/>
          <w:b/>
          <w:sz w:val="24"/>
          <w:szCs w:val="24"/>
          <w:highlight w:val="yellow"/>
        </w:rPr>
      </w:pPr>
      <w:r w:rsidRPr="009812B0">
        <w:rPr>
          <w:rFonts w:asciiTheme="minorEastAsia" w:eastAsiaTheme="minorEastAsia" w:hAnsiTheme="minorEastAsia" w:cstheme="minorEastAsia" w:hint="eastAsia"/>
          <w:b/>
          <w:sz w:val="24"/>
          <w:szCs w:val="24"/>
          <w:highlight w:val="yellow"/>
        </w:rPr>
        <w:t>注：1.以上商务条款投标人必须完全响应，否则作无效标处理；</w:t>
      </w:r>
    </w:p>
    <w:p w:rsidR="00AC6CFE" w:rsidRDefault="00F27D5C">
      <w:pPr>
        <w:ind w:firstLineChars="244" w:firstLine="588"/>
        <w:rPr>
          <w:rFonts w:asciiTheme="minorEastAsia" w:eastAsiaTheme="minorEastAsia" w:hAnsiTheme="minorEastAsia" w:cstheme="minorEastAsia"/>
          <w:b/>
          <w:sz w:val="24"/>
          <w:szCs w:val="24"/>
        </w:rPr>
      </w:pPr>
      <w:r w:rsidRPr="009812B0">
        <w:rPr>
          <w:rFonts w:asciiTheme="minorEastAsia" w:eastAsiaTheme="minorEastAsia" w:hAnsiTheme="minorEastAsia" w:cstheme="minorEastAsia" w:hint="eastAsia"/>
          <w:b/>
          <w:sz w:val="24"/>
          <w:szCs w:val="24"/>
          <w:highlight w:val="yellow"/>
        </w:rPr>
        <w:t>2.若无特殊说明，本招标文件中所述及的“日”和“天”均指“日历日”。</w:t>
      </w:r>
    </w:p>
    <w:p w:rsidR="00AC6CFE" w:rsidRDefault="00AC6CFE">
      <w:pPr>
        <w:rPr>
          <w:rFonts w:asciiTheme="minorEastAsia" w:eastAsiaTheme="minorEastAsia" w:hAnsiTheme="minorEastAsia" w:cstheme="minorEastAsia"/>
          <w:sz w:val="24"/>
          <w:szCs w:val="24"/>
        </w:rPr>
      </w:pPr>
    </w:p>
    <w:p w:rsidR="00AC6CFE" w:rsidRDefault="00F27D5C">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sz w:val="24"/>
          <w:szCs w:val="24"/>
        </w:rPr>
        <w:lastRenderedPageBreak/>
        <w:t xml:space="preserve"> </w:t>
      </w:r>
    </w:p>
    <w:p w:rsidR="00AC6CFE" w:rsidRDefault="00F27D5C">
      <w:pPr>
        <w:pStyle w:val="1"/>
        <w:jc w:val="center"/>
        <w:rPr>
          <w:rFonts w:asciiTheme="minorEastAsia" w:eastAsiaTheme="minorEastAsia" w:hAnsiTheme="minorEastAsia" w:cstheme="minorEastAsia"/>
          <w:b/>
          <w:sz w:val="24"/>
          <w:szCs w:val="24"/>
        </w:rPr>
      </w:pPr>
      <w:bookmarkStart w:id="160" w:name="_Toc474492123"/>
      <w:bookmarkStart w:id="161" w:name="_Toc25649"/>
      <w:bookmarkStart w:id="162" w:name="_Toc446946780"/>
      <w:r>
        <w:rPr>
          <w:rFonts w:asciiTheme="minorEastAsia" w:eastAsiaTheme="minorEastAsia" w:hAnsiTheme="minorEastAsia" w:cstheme="minorEastAsia" w:hint="eastAsia"/>
          <w:b/>
          <w:sz w:val="24"/>
          <w:szCs w:val="24"/>
        </w:rPr>
        <w:t>第六章  评标标准</w:t>
      </w:r>
      <w:bookmarkEnd w:id="160"/>
      <w:bookmarkEnd w:id="161"/>
      <w:bookmarkEnd w:id="162"/>
    </w:p>
    <w:p w:rsidR="00AC6CFE" w:rsidRDefault="00AC6CFE">
      <w:pPr>
        <w:widowControl/>
        <w:spacing w:line="276" w:lineRule="auto"/>
        <w:jc w:val="left"/>
        <w:rPr>
          <w:rFonts w:ascii="宋体" w:hAnsi="宋体" w:cs="宋体"/>
          <w:kern w:val="0"/>
          <w:sz w:val="24"/>
          <w:szCs w:val="24"/>
        </w:rPr>
      </w:pPr>
    </w:p>
    <w:p w:rsidR="00AC6CFE" w:rsidRDefault="00F27D5C">
      <w:pPr>
        <w:widowControl/>
        <w:spacing w:line="276" w:lineRule="auto"/>
        <w:jc w:val="left"/>
        <w:rPr>
          <w:rFonts w:ascii="宋体" w:hAnsi="宋体" w:cs="宋体"/>
          <w:kern w:val="0"/>
          <w:sz w:val="24"/>
          <w:szCs w:val="24"/>
        </w:rPr>
      </w:pPr>
      <w:r>
        <w:rPr>
          <w:rFonts w:ascii="宋体" w:hAnsi="宋体" w:cs="宋体" w:hint="eastAsia"/>
          <w:kern w:val="0"/>
          <w:sz w:val="24"/>
          <w:szCs w:val="24"/>
        </w:rPr>
        <w:t>评标委员会应当按照招标文件中规定的评标方法和标准，对符合性审查合格的投标文件进行商务和技术评估，综合比较与评价。</w:t>
      </w:r>
    </w:p>
    <w:p w:rsidR="00AC6CFE" w:rsidRDefault="00F27D5C">
      <w:pPr>
        <w:widowControl/>
        <w:spacing w:line="276" w:lineRule="auto"/>
        <w:jc w:val="left"/>
        <w:rPr>
          <w:rFonts w:ascii="宋体" w:hAnsi="宋体" w:cs="宋体"/>
          <w:kern w:val="0"/>
          <w:sz w:val="24"/>
          <w:szCs w:val="24"/>
        </w:rPr>
      </w:pPr>
      <w:r>
        <w:rPr>
          <w:rFonts w:ascii="宋体" w:hAnsi="宋体" w:cs="宋体"/>
          <w:kern w:val="0"/>
          <w:sz w:val="24"/>
          <w:szCs w:val="24"/>
        </w:rPr>
        <w:t>综合评分法（总分100分）（计分办法保留两位小数，四舍五入）；</w:t>
      </w:r>
    </w:p>
    <w:p w:rsidR="00AC6CFE" w:rsidRDefault="00F27D5C">
      <w:pPr>
        <w:widowControl/>
        <w:spacing w:line="276" w:lineRule="auto"/>
        <w:rPr>
          <w:rFonts w:ascii="宋体" w:hAnsi="宋体" w:cs="宋体"/>
          <w:kern w:val="0"/>
          <w:sz w:val="24"/>
          <w:szCs w:val="24"/>
        </w:rPr>
      </w:pPr>
      <w:r>
        <w:rPr>
          <w:rFonts w:ascii="宋体" w:hAnsi="宋体" w:cs="宋体"/>
          <w:kern w:val="0"/>
          <w:sz w:val="24"/>
          <w:szCs w:val="24"/>
        </w:rPr>
        <w:t>评分细则: 价格分</w:t>
      </w:r>
      <w:r>
        <w:rPr>
          <w:rFonts w:ascii="宋体" w:hAnsi="宋体" w:cs="宋体" w:hint="eastAsia"/>
          <w:kern w:val="0"/>
          <w:sz w:val="24"/>
          <w:szCs w:val="24"/>
        </w:rPr>
        <w:t>30</w:t>
      </w:r>
      <w:r>
        <w:rPr>
          <w:rFonts w:ascii="宋体" w:hAnsi="宋体" w:cs="宋体"/>
          <w:kern w:val="0"/>
          <w:sz w:val="24"/>
          <w:szCs w:val="24"/>
        </w:rPr>
        <w:t>分；技术分</w:t>
      </w:r>
      <w:r>
        <w:rPr>
          <w:rFonts w:ascii="宋体" w:hAnsi="宋体" w:cs="宋体" w:hint="eastAsia"/>
          <w:kern w:val="0"/>
          <w:sz w:val="24"/>
          <w:szCs w:val="24"/>
        </w:rPr>
        <w:t>55</w:t>
      </w:r>
      <w:r>
        <w:rPr>
          <w:rFonts w:ascii="宋体" w:hAnsi="宋体" w:cs="宋体"/>
          <w:kern w:val="0"/>
          <w:sz w:val="24"/>
          <w:szCs w:val="24"/>
        </w:rPr>
        <w:t>分；商务与服务</w:t>
      </w:r>
      <w:proofErr w:type="gramStart"/>
      <w:r>
        <w:rPr>
          <w:rFonts w:ascii="宋体" w:hAnsi="宋体" w:cs="宋体"/>
          <w:kern w:val="0"/>
          <w:sz w:val="24"/>
          <w:szCs w:val="24"/>
        </w:rPr>
        <w:t>分权值</w:t>
      </w:r>
      <w:proofErr w:type="gramEnd"/>
      <w:r>
        <w:rPr>
          <w:rFonts w:ascii="宋体" w:hAnsi="宋体" w:cs="宋体" w:hint="eastAsia"/>
          <w:kern w:val="0"/>
          <w:sz w:val="24"/>
          <w:szCs w:val="24"/>
        </w:rPr>
        <w:t>15</w:t>
      </w:r>
      <w:r>
        <w:rPr>
          <w:rFonts w:ascii="宋体" w:hAnsi="宋体" w:cs="宋体"/>
          <w:kern w:val="0"/>
          <w:sz w:val="24"/>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71"/>
        <w:gridCol w:w="6645"/>
        <w:gridCol w:w="972"/>
      </w:tblGrid>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b/>
                <w:kern w:val="0"/>
                <w:sz w:val="24"/>
                <w:szCs w:val="24"/>
              </w:rPr>
            </w:pPr>
            <w:r w:rsidRPr="006241F2">
              <w:rPr>
                <w:rFonts w:ascii="宋体" w:hAnsi="宋体" w:cs="宋体" w:hint="eastAsia"/>
                <w:b/>
                <w:kern w:val="0"/>
                <w:sz w:val="24"/>
                <w:szCs w:val="24"/>
              </w:rPr>
              <w:t>评审点</w:t>
            </w:r>
          </w:p>
        </w:tc>
        <w:tc>
          <w:tcPr>
            <w:tcW w:w="3577" w:type="pct"/>
            <w:shd w:val="clear" w:color="auto" w:fill="FFFFFF"/>
            <w:vAlign w:val="center"/>
          </w:tcPr>
          <w:p w:rsidR="001B3C4B" w:rsidRPr="006241F2" w:rsidRDefault="001B3C4B" w:rsidP="00BD0AE3">
            <w:pPr>
              <w:widowControl/>
              <w:spacing w:line="400" w:lineRule="exact"/>
              <w:jc w:val="center"/>
              <w:rPr>
                <w:rFonts w:ascii="宋体" w:hAnsi="宋体" w:cs="宋体"/>
                <w:b/>
                <w:kern w:val="0"/>
                <w:sz w:val="24"/>
                <w:szCs w:val="24"/>
              </w:rPr>
            </w:pPr>
            <w:r w:rsidRPr="006241F2">
              <w:rPr>
                <w:rFonts w:ascii="宋体" w:hAnsi="宋体" w:cs="宋体" w:hint="eastAsia"/>
                <w:b/>
                <w:kern w:val="0"/>
                <w:sz w:val="24"/>
                <w:szCs w:val="24"/>
              </w:rPr>
              <w:t>评审内容</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b/>
                <w:kern w:val="0"/>
                <w:sz w:val="24"/>
                <w:szCs w:val="24"/>
              </w:rPr>
            </w:pPr>
            <w:r w:rsidRPr="006241F2">
              <w:rPr>
                <w:rFonts w:ascii="宋体" w:hAnsi="宋体" w:cs="宋体" w:hint="eastAsia"/>
                <w:b/>
                <w:kern w:val="0"/>
                <w:sz w:val="24"/>
                <w:szCs w:val="24"/>
              </w:rPr>
              <w:t>分值</w:t>
            </w:r>
          </w:p>
        </w:tc>
      </w:tr>
      <w:tr w:rsidR="001B3C4B" w:rsidRPr="006241F2" w:rsidTr="00BD0AE3">
        <w:tc>
          <w:tcPr>
            <w:tcW w:w="5000" w:type="pct"/>
            <w:gridSpan w:val="3"/>
            <w:shd w:val="clear" w:color="auto" w:fill="FFFFFF"/>
            <w:vAlign w:val="center"/>
          </w:tcPr>
          <w:p w:rsidR="001B3C4B" w:rsidRPr="006241F2" w:rsidRDefault="001B3C4B" w:rsidP="00BD0AE3">
            <w:pPr>
              <w:widowControl/>
              <w:spacing w:line="400" w:lineRule="exact"/>
              <w:jc w:val="center"/>
              <w:rPr>
                <w:rFonts w:ascii="宋体" w:hAnsi="宋体" w:cs="宋体"/>
                <w:b/>
                <w:kern w:val="0"/>
                <w:sz w:val="24"/>
                <w:szCs w:val="24"/>
              </w:rPr>
            </w:pPr>
            <w:r w:rsidRPr="006241F2">
              <w:rPr>
                <w:rFonts w:ascii="宋体" w:hAnsi="宋体" w:cs="宋体" w:hint="eastAsia"/>
                <w:b/>
                <w:kern w:val="0"/>
                <w:sz w:val="24"/>
                <w:szCs w:val="24"/>
              </w:rPr>
              <w:t>价格部分（30分）</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kern w:val="0"/>
                <w:sz w:val="24"/>
                <w:szCs w:val="24"/>
              </w:rPr>
            </w:pPr>
            <w:r w:rsidRPr="006241F2">
              <w:rPr>
                <w:rFonts w:ascii="宋体" w:hAnsi="宋体" w:cs="宋体" w:hint="eastAsia"/>
                <w:kern w:val="0"/>
                <w:sz w:val="24"/>
                <w:szCs w:val="24"/>
              </w:rPr>
              <w:t>价格部分</w:t>
            </w:r>
          </w:p>
        </w:tc>
        <w:tc>
          <w:tcPr>
            <w:tcW w:w="3577" w:type="pct"/>
            <w:shd w:val="clear" w:color="auto" w:fill="FFFFFF"/>
            <w:vAlign w:val="center"/>
          </w:tcPr>
          <w:p w:rsidR="001B3C4B" w:rsidRPr="006241F2" w:rsidRDefault="001B3C4B" w:rsidP="00BD0AE3">
            <w:pPr>
              <w:widowControl/>
              <w:spacing w:line="400" w:lineRule="exact"/>
              <w:rPr>
                <w:rFonts w:ascii="宋体" w:hAnsi="宋体" w:cs="宋体"/>
                <w:kern w:val="0"/>
                <w:sz w:val="24"/>
                <w:szCs w:val="24"/>
              </w:rPr>
            </w:pPr>
            <w:r w:rsidRPr="006241F2">
              <w:rPr>
                <w:rFonts w:ascii="宋体" w:hAnsi="宋体" w:cs="宋体" w:hint="eastAsia"/>
                <w:kern w:val="0"/>
                <w:sz w:val="24"/>
                <w:szCs w:val="24"/>
              </w:rPr>
              <w:t>价格分采用低价优先法计算，即满足投标文件要求且最后报价最低的投标报价为评标基准价，其价格分为满分。其他供应商的价格</w:t>
            </w:r>
            <w:proofErr w:type="gramStart"/>
            <w:r w:rsidRPr="006241F2">
              <w:rPr>
                <w:rFonts w:ascii="宋体" w:hAnsi="宋体" w:cs="宋体" w:hint="eastAsia"/>
                <w:kern w:val="0"/>
                <w:sz w:val="24"/>
                <w:szCs w:val="24"/>
              </w:rPr>
              <w:t>分统一</w:t>
            </w:r>
            <w:proofErr w:type="gramEnd"/>
            <w:r w:rsidRPr="006241F2">
              <w:rPr>
                <w:rFonts w:ascii="宋体" w:hAnsi="宋体" w:cs="宋体" w:hint="eastAsia"/>
                <w:kern w:val="0"/>
                <w:sz w:val="24"/>
                <w:szCs w:val="24"/>
              </w:rPr>
              <w:t>按下列公式计算：</w:t>
            </w:r>
          </w:p>
          <w:p w:rsidR="001B3C4B" w:rsidRPr="006241F2" w:rsidRDefault="001B3C4B" w:rsidP="00BD0AE3">
            <w:pPr>
              <w:widowControl/>
              <w:spacing w:line="400" w:lineRule="exact"/>
              <w:rPr>
                <w:rFonts w:ascii="宋体" w:hAnsi="宋体" w:cs="宋体"/>
                <w:kern w:val="0"/>
                <w:sz w:val="24"/>
                <w:szCs w:val="24"/>
              </w:rPr>
            </w:pPr>
            <w:r w:rsidRPr="006241F2">
              <w:rPr>
                <w:rFonts w:ascii="宋体" w:hAnsi="宋体" w:cs="宋体" w:hint="eastAsia"/>
                <w:kern w:val="0"/>
                <w:sz w:val="24"/>
                <w:szCs w:val="24"/>
              </w:rPr>
              <w:t>投标报价得分=（评标基准价/投标报价）×30分</w:t>
            </w:r>
          </w:p>
          <w:p w:rsidR="001B3C4B" w:rsidRPr="006241F2" w:rsidRDefault="001B3C4B" w:rsidP="00BD0AE3">
            <w:pPr>
              <w:widowControl/>
              <w:spacing w:line="400" w:lineRule="exact"/>
              <w:rPr>
                <w:rFonts w:ascii="宋体" w:hAnsi="宋体" w:cs="宋体"/>
                <w:kern w:val="0"/>
                <w:sz w:val="24"/>
                <w:szCs w:val="24"/>
              </w:rPr>
            </w:pPr>
            <w:r w:rsidRPr="006241F2">
              <w:rPr>
                <w:rFonts w:ascii="宋体" w:hAnsi="宋体" w:cs="宋体" w:hint="eastAsia"/>
                <w:kern w:val="0"/>
                <w:sz w:val="24"/>
                <w:szCs w:val="24"/>
              </w:rPr>
              <w:t>注：（1）对小型和微型企业产品的价格给予10%的扣除，用扣除后的价格参与评审。</w:t>
            </w:r>
          </w:p>
          <w:p w:rsidR="001B3C4B" w:rsidRPr="006241F2" w:rsidRDefault="001B3C4B" w:rsidP="00BD0AE3">
            <w:pPr>
              <w:widowControl/>
              <w:spacing w:line="400" w:lineRule="exact"/>
              <w:rPr>
                <w:rFonts w:ascii="宋体" w:hAnsi="宋体" w:cs="宋体"/>
                <w:kern w:val="0"/>
                <w:sz w:val="24"/>
                <w:szCs w:val="24"/>
              </w:rPr>
            </w:pPr>
            <w:r w:rsidRPr="006241F2">
              <w:rPr>
                <w:rFonts w:ascii="宋体" w:hAnsi="宋体" w:cs="宋体" w:hint="eastAsia"/>
                <w:kern w:val="0"/>
                <w:sz w:val="24"/>
                <w:szCs w:val="24"/>
              </w:rPr>
              <w:t>（2）监狱企业视同小型、微型企业，享受评审中价格扣除等政府促进中小企业发展的政府采购政策。</w:t>
            </w:r>
          </w:p>
          <w:p w:rsidR="001B3C4B" w:rsidRPr="006241F2" w:rsidRDefault="001B3C4B" w:rsidP="00BD0AE3">
            <w:pPr>
              <w:widowControl/>
              <w:spacing w:line="400" w:lineRule="exact"/>
              <w:rPr>
                <w:rFonts w:ascii="宋体" w:hAnsi="宋体" w:cs="宋体"/>
                <w:kern w:val="0"/>
                <w:sz w:val="24"/>
                <w:szCs w:val="24"/>
              </w:rPr>
            </w:pPr>
            <w:r w:rsidRPr="006241F2">
              <w:rPr>
                <w:rFonts w:ascii="宋体" w:hAnsi="宋体" w:cs="宋体" w:hint="eastAsia"/>
                <w:kern w:val="0"/>
                <w:sz w:val="24"/>
                <w:szCs w:val="24"/>
              </w:rPr>
              <w:t>（3）残疾人福利性单位视同小型、微型企业，享受评审中价格扣除等政府促进中小企业发展的政府采购政策；福利性单位属于小型、微型企业的，不重复享受政策。</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i/>
                <w:kern w:val="0"/>
                <w:sz w:val="24"/>
                <w:szCs w:val="24"/>
              </w:rPr>
            </w:pPr>
            <w:r w:rsidRPr="006241F2">
              <w:rPr>
                <w:rFonts w:ascii="宋体" w:hAnsi="宋体" w:cs="宋体" w:hint="eastAsia"/>
                <w:kern w:val="0"/>
                <w:sz w:val="24"/>
                <w:szCs w:val="24"/>
              </w:rPr>
              <w:t>30分</w:t>
            </w:r>
          </w:p>
        </w:tc>
      </w:tr>
      <w:tr w:rsidR="001B3C4B" w:rsidRPr="006241F2" w:rsidTr="00BD0AE3">
        <w:tc>
          <w:tcPr>
            <w:tcW w:w="5000" w:type="pct"/>
            <w:gridSpan w:val="3"/>
            <w:shd w:val="clear" w:color="auto" w:fill="FFFFFF"/>
            <w:vAlign w:val="center"/>
          </w:tcPr>
          <w:p w:rsidR="001B3C4B" w:rsidRPr="006241F2" w:rsidRDefault="001B3C4B" w:rsidP="00AF0996">
            <w:pPr>
              <w:widowControl/>
              <w:spacing w:line="400" w:lineRule="exact"/>
              <w:jc w:val="center"/>
              <w:rPr>
                <w:rFonts w:ascii="宋体" w:hAnsi="宋体" w:cs="宋体"/>
                <w:b/>
                <w:kern w:val="0"/>
                <w:sz w:val="24"/>
                <w:szCs w:val="24"/>
              </w:rPr>
            </w:pPr>
            <w:r w:rsidRPr="006241F2">
              <w:rPr>
                <w:rFonts w:ascii="宋体" w:hAnsi="宋体" w:cs="宋体" w:hint="eastAsia"/>
                <w:b/>
                <w:kern w:val="0"/>
                <w:sz w:val="24"/>
                <w:szCs w:val="24"/>
              </w:rPr>
              <w:t>技术部分（5</w:t>
            </w:r>
            <w:r w:rsidR="00AF0996">
              <w:rPr>
                <w:rFonts w:ascii="宋体" w:hAnsi="宋体" w:cs="宋体" w:hint="eastAsia"/>
                <w:b/>
                <w:kern w:val="0"/>
                <w:sz w:val="24"/>
                <w:szCs w:val="24"/>
              </w:rPr>
              <w:t>2</w:t>
            </w:r>
            <w:r w:rsidRPr="006241F2">
              <w:rPr>
                <w:rFonts w:ascii="宋体" w:hAnsi="宋体" w:cs="宋体" w:hint="eastAsia"/>
                <w:b/>
                <w:kern w:val="0"/>
                <w:sz w:val="24"/>
                <w:szCs w:val="24"/>
              </w:rPr>
              <w:t>分）</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b/>
                <w:bCs/>
                <w:kern w:val="0"/>
                <w:sz w:val="24"/>
                <w:szCs w:val="24"/>
              </w:rPr>
            </w:pPr>
            <w:r w:rsidRPr="006241F2">
              <w:rPr>
                <w:rFonts w:ascii="宋体" w:hAnsi="宋体" w:cs="宋体" w:hint="eastAsia"/>
                <w:b/>
                <w:bCs/>
                <w:kern w:val="0"/>
                <w:sz w:val="24"/>
                <w:szCs w:val="24"/>
              </w:rPr>
              <w:t>评审点</w:t>
            </w:r>
          </w:p>
        </w:tc>
        <w:tc>
          <w:tcPr>
            <w:tcW w:w="3577" w:type="pct"/>
            <w:shd w:val="clear" w:color="auto" w:fill="FFFFFF"/>
            <w:vAlign w:val="center"/>
          </w:tcPr>
          <w:p w:rsidR="001B3C4B" w:rsidRPr="006241F2" w:rsidRDefault="001B3C4B" w:rsidP="00BD0AE3">
            <w:pPr>
              <w:widowControl/>
              <w:spacing w:line="400" w:lineRule="exact"/>
              <w:jc w:val="center"/>
              <w:rPr>
                <w:rFonts w:ascii="宋体" w:hAnsi="宋体" w:cs="宋体"/>
                <w:b/>
                <w:bCs/>
                <w:kern w:val="0"/>
                <w:sz w:val="24"/>
                <w:szCs w:val="24"/>
              </w:rPr>
            </w:pPr>
            <w:r w:rsidRPr="006241F2">
              <w:rPr>
                <w:rFonts w:ascii="宋体" w:hAnsi="宋体" w:cs="宋体" w:hint="eastAsia"/>
                <w:b/>
                <w:bCs/>
                <w:kern w:val="0"/>
                <w:sz w:val="24"/>
                <w:szCs w:val="24"/>
              </w:rPr>
              <w:t>评审内容</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b/>
                <w:bCs/>
                <w:kern w:val="0"/>
                <w:sz w:val="24"/>
                <w:szCs w:val="24"/>
              </w:rPr>
            </w:pPr>
            <w:r w:rsidRPr="006241F2">
              <w:rPr>
                <w:rFonts w:ascii="宋体" w:hAnsi="宋体" w:cs="宋体" w:hint="eastAsia"/>
                <w:b/>
                <w:bCs/>
                <w:kern w:val="0"/>
                <w:sz w:val="24"/>
                <w:szCs w:val="24"/>
              </w:rPr>
              <w:t>分值</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kern w:val="0"/>
                <w:sz w:val="24"/>
                <w:szCs w:val="24"/>
              </w:rPr>
            </w:pPr>
            <w:r w:rsidRPr="006241F2">
              <w:rPr>
                <w:rFonts w:ascii="宋体" w:hAnsi="宋体" w:cs="宋体" w:hint="eastAsia"/>
                <w:kern w:val="0"/>
                <w:sz w:val="24"/>
                <w:szCs w:val="24"/>
              </w:rPr>
              <w:t>设备工艺</w:t>
            </w:r>
          </w:p>
        </w:tc>
        <w:tc>
          <w:tcPr>
            <w:tcW w:w="3577" w:type="pct"/>
            <w:shd w:val="clear" w:color="auto" w:fill="FFFFFF"/>
            <w:vAlign w:val="center"/>
          </w:tcPr>
          <w:p w:rsidR="001B3C4B" w:rsidRPr="006241F2" w:rsidRDefault="001B3C4B" w:rsidP="001B3C4B">
            <w:pPr>
              <w:pStyle w:val="afb"/>
              <w:widowControl/>
              <w:numPr>
                <w:ilvl w:val="0"/>
                <w:numId w:val="5"/>
              </w:numPr>
              <w:spacing w:line="400" w:lineRule="exact"/>
              <w:ind w:firstLineChars="0"/>
              <w:jc w:val="left"/>
              <w:rPr>
                <w:rFonts w:ascii="宋体" w:hAnsi="宋体" w:cs="宋体"/>
                <w:sz w:val="24"/>
              </w:rPr>
            </w:pPr>
            <w:r w:rsidRPr="006241F2">
              <w:rPr>
                <w:rFonts w:ascii="宋体" w:hAnsi="宋体" w:cs="宋体" w:hint="eastAsia"/>
                <w:sz w:val="24"/>
              </w:rPr>
              <w:t>满足工艺流程顺序，要保证水平和垂直方向的连续性。</w:t>
            </w:r>
          </w:p>
          <w:p w:rsidR="001B3C4B" w:rsidRPr="006241F2" w:rsidRDefault="001B3C4B" w:rsidP="001B3C4B">
            <w:pPr>
              <w:pStyle w:val="afb"/>
              <w:widowControl/>
              <w:numPr>
                <w:ilvl w:val="0"/>
                <w:numId w:val="5"/>
              </w:numPr>
              <w:spacing w:line="400" w:lineRule="exact"/>
              <w:ind w:firstLineChars="0"/>
              <w:jc w:val="left"/>
              <w:rPr>
                <w:rFonts w:ascii="宋体" w:hAnsi="宋体" w:cs="宋体"/>
                <w:sz w:val="24"/>
              </w:rPr>
            </w:pPr>
            <w:r w:rsidRPr="006241F2">
              <w:rPr>
                <w:rFonts w:ascii="宋体" w:hAnsi="宋体" w:cs="宋体" w:hint="eastAsia"/>
                <w:sz w:val="24"/>
              </w:rPr>
              <w:t>设备与设备之间按规定留足间距、留有操作空间，便于操作、维修。</w:t>
            </w:r>
          </w:p>
          <w:p w:rsidR="001B3C4B" w:rsidRPr="006241F2" w:rsidRDefault="001B3C4B" w:rsidP="001B3C4B">
            <w:pPr>
              <w:pStyle w:val="afb"/>
              <w:widowControl/>
              <w:numPr>
                <w:ilvl w:val="0"/>
                <w:numId w:val="5"/>
              </w:numPr>
              <w:spacing w:line="400" w:lineRule="exact"/>
              <w:ind w:firstLineChars="0"/>
              <w:jc w:val="left"/>
              <w:rPr>
                <w:rFonts w:ascii="宋体" w:hAnsi="宋体" w:cs="宋体"/>
                <w:sz w:val="24"/>
              </w:rPr>
            </w:pPr>
            <w:r w:rsidRPr="006241F2">
              <w:rPr>
                <w:rFonts w:ascii="宋体" w:hAnsi="宋体" w:cs="宋体" w:hint="eastAsia"/>
                <w:sz w:val="24"/>
              </w:rPr>
              <w:t>设备安排要考虑管路走向，走直线，少弯路。要有堆放原料，中间产物，产品的空地。</w:t>
            </w:r>
          </w:p>
          <w:p w:rsidR="001B3C4B" w:rsidRPr="006241F2" w:rsidRDefault="001B3C4B" w:rsidP="001B3C4B">
            <w:pPr>
              <w:pStyle w:val="afb"/>
              <w:widowControl/>
              <w:numPr>
                <w:ilvl w:val="0"/>
                <w:numId w:val="5"/>
              </w:numPr>
              <w:spacing w:line="400" w:lineRule="exact"/>
              <w:ind w:firstLineChars="0"/>
              <w:jc w:val="left"/>
              <w:rPr>
                <w:rFonts w:ascii="宋体" w:hAnsi="宋体" w:cs="宋体"/>
                <w:sz w:val="24"/>
              </w:rPr>
            </w:pPr>
            <w:r w:rsidRPr="006241F2">
              <w:rPr>
                <w:rFonts w:ascii="宋体" w:hAnsi="宋体" w:cs="宋体" w:hint="eastAsia"/>
                <w:sz w:val="24"/>
              </w:rPr>
              <w:t>注意劳动保护，传动设备要有足够的安全距离。</w:t>
            </w:r>
          </w:p>
          <w:p w:rsidR="001B3C4B" w:rsidRPr="006241F2" w:rsidRDefault="001B3C4B" w:rsidP="001B3C4B">
            <w:pPr>
              <w:pStyle w:val="afb"/>
              <w:widowControl/>
              <w:numPr>
                <w:ilvl w:val="0"/>
                <w:numId w:val="5"/>
              </w:numPr>
              <w:spacing w:line="400" w:lineRule="exact"/>
              <w:ind w:firstLineChars="0"/>
              <w:jc w:val="left"/>
              <w:rPr>
                <w:rFonts w:ascii="宋体" w:hAnsi="宋体" w:cs="宋体"/>
                <w:sz w:val="24"/>
              </w:rPr>
            </w:pPr>
            <w:r w:rsidRPr="006241F2">
              <w:rPr>
                <w:rFonts w:ascii="宋体" w:hAnsi="宋体" w:cs="宋体" w:hint="eastAsia"/>
                <w:sz w:val="24"/>
              </w:rPr>
              <w:t>留有扩建或扩产余地。</w:t>
            </w:r>
          </w:p>
          <w:p w:rsidR="001B3C4B" w:rsidRPr="006241F2" w:rsidRDefault="001B3C4B" w:rsidP="00BD0AE3">
            <w:pPr>
              <w:widowControl/>
              <w:spacing w:line="400" w:lineRule="exact"/>
              <w:jc w:val="left"/>
              <w:rPr>
                <w:rFonts w:ascii="宋体" w:hAnsi="宋体" w:cs="宋体"/>
                <w:sz w:val="24"/>
                <w:szCs w:val="24"/>
              </w:rPr>
            </w:pPr>
            <w:r w:rsidRPr="006241F2">
              <w:rPr>
                <w:rFonts w:ascii="宋体" w:hAnsi="宋体" w:cs="宋体"/>
                <w:sz w:val="24"/>
                <w:szCs w:val="24"/>
              </w:rPr>
              <w:t>以上参数</w:t>
            </w:r>
            <w:proofErr w:type="gramStart"/>
            <w:r w:rsidRPr="006241F2">
              <w:rPr>
                <w:rFonts w:ascii="宋体" w:hAnsi="宋体" w:cs="宋体"/>
                <w:sz w:val="24"/>
                <w:szCs w:val="24"/>
              </w:rPr>
              <w:t>每满足</w:t>
            </w:r>
            <w:proofErr w:type="gramEnd"/>
            <w:r w:rsidRPr="006241F2">
              <w:rPr>
                <w:rFonts w:ascii="宋体" w:hAnsi="宋体" w:cs="宋体"/>
                <w:sz w:val="24"/>
                <w:szCs w:val="24"/>
              </w:rPr>
              <w:t>1条得1分，最高得5分，不满足得0分。</w:t>
            </w:r>
          </w:p>
          <w:p w:rsidR="001B3C4B" w:rsidRPr="006241F2" w:rsidRDefault="001B3C4B" w:rsidP="001B3C4B">
            <w:pPr>
              <w:widowControl/>
              <w:spacing w:line="400" w:lineRule="exact"/>
              <w:jc w:val="left"/>
              <w:rPr>
                <w:rFonts w:ascii="宋体" w:hAnsi="宋体" w:cs="宋体"/>
                <w:b/>
                <w:sz w:val="24"/>
                <w:szCs w:val="24"/>
              </w:rPr>
            </w:pPr>
            <w:r w:rsidRPr="006241F2">
              <w:rPr>
                <w:rFonts w:ascii="宋体" w:hAnsi="宋体" w:cs="宋体" w:hint="eastAsia"/>
                <w:b/>
                <w:sz w:val="24"/>
                <w:szCs w:val="24"/>
              </w:rPr>
              <w:t>评审依据：提供具有检测资质单位出具的检测报告（</w:t>
            </w:r>
            <w:r w:rsidR="002F27A8">
              <w:rPr>
                <w:rFonts w:ascii="Arial" w:eastAsia="Arial" w:hAnsi="Arial" w:cs="Arial"/>
                <w:b/>
              </w:rPr>
              <w:t>加盖制造商公章</w:t>
            </w:r>
            <w:r w:rsidRPr="006241F2">
              <w:rPr>
                <w:rFonts w:ascii="宋体" w:hAnsi="宋体" w:cs="宋体" w:hint="eastAsia"/>
                <w:b/>
                <w:sz w:val="24"/>
                <w:szCs w:val="24"/>
              </w:rPr>
              <w:t>）。</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b/>
                <w:bCs/>
                <w:kern w:val="0"/>
                <w:sz w:val="24"/>
                <w:szCs w:val="24"/>
              </w:rPr>
            </w:pPr>
            <w:r w:rsidRPr="006241F2">
              <w:rPr>
                <w:rFonts w:ascii="宋体" w:hAnsi="宋体" w:cs="宋体"/>
                <w:kern w:val="0"/>
                <w:sz w:val="24"/>
                <w:szCs w:val="24"/>
              </w:rPr>
              <w:t>5</w:t>
            </w:r>
            <w:r w:rsidRPr="006241F2">
              <w:rPr>
                <w:rFonts w:ascii="宋体" w:hAnsi="宋体" w:cs="宋体" w:hint="eastAsia"/>
                <w:kern w:val="0"/>
                <w:sz w:val="24"/>
                <w:szCs w:val="24"/>
              </w:rPr>
              <w:t>分</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kern w:val="0"/>
                <w:sz w:val="24"/>
                <w:szCs w:val="24"/>
              </w:rPr>
            </w:pPr>
            <w:r w:rsidRPr="006241F2">
              <w:rPr>
                <w:rFonts w:ascii="宋体" w:hAnsi="宋体" w:cs="宋体" w:hint="eastAsia"/>
                <w:kern w:val="0"/>
                <w:sz w:val="24"/>
                <w:szCs w:val="24"/>
              </w:rPr>
              <w:t>设备性能</w:t>
            </w:r>
          </w:p>
        </w:tc>
        <w:tc>
          <w:tcPr>
            <w:tcW w:w="3577" w:type="pct"/>
            <w:shd w:val="clear" w:color="auto" w:fill="FFFFFF"/>
            <w:vAlign w:val="center"/>
          </w:tcPr>
          <w:p w:rsidR="001B3C4B" w:rsidRPr="006241F2" w:rsidRDefault="001B3C4B" w:rsidP="00BD0AE3">
            <w:pPr>
              <w:widowControl/>
              <w:spacing w:line="400" w:lineRule="exact"/>
              <w:jc w:val="left"/>
              <w:rPr>
                <w:rFonts w:ascii="宋体" w:hAnsi="宋体" w:cs="宋体"/>
                <w:sz w:val="24"/>
                <w:szCs w:val="24"/>
              </w:rPr>
            </w:pPr>
            <w:r w:rsidRPr="006241F2">
              <w:rPr>
                <w:rFonts w:ascii="宋体" w:hAnsi="宋体" w:cs="宋体" w:hint="eastAsia"/>
                <w:sz w:val="24"/>
                <w:szCs w:val="24"/>
              </w:rPr>
              <w:t>1、满足生产能力，并且超出设计产量的</w:t>
            </w:r>
            <w:r w:rsidRPr="006241F2">
              <w:rPr>
                <w:rFonts w:ascii="宋体" w:hAnsi="宋体" w:cs="宋体"/>
                <w:sz w:val="24"/>
                <w:szCs w:val="24"/>
              </w:rPr>
              <w:t>30%</w:t>
            </w:r>
            <w:r w:rsidRPr="006241F2">
              <w:rPr>
                <w:rFonts w:ascii="宋体" w:hAnsi="宋体" w:cs="宋体" w:hint="eastAsia"/>
                <w:sz w:val="24"/>
                <w:szCs w:val="24"/>
              </w:rPr>
              <w:t>。</w:t>
            </w:r>
          </w:p>
          <w:p w:rsidR="001B3C4B" w:rsidRPr="006241F2" w:rsidRDefault="001B3C4B" w:rsidP="00BD0AE3">
            <w:pPr>
              <w:widowControl/>
              <w:spacing w:line="400" w:lineRule="exact"/>
              <w:jc w:val="left"/>
              <w:rPr>
                <w:rFonts w:ascii="宋体" w:hAnsi="宋体" w:cs="宋体"/>
                <w:sz w:val="24"/>
                <w:szCs w:val="24"/>
              </w:rPr>
            </w:pPr>
            <w:r w:rsidRPr="006241F2">
              <w:rPr>
                <w:rFonts w:ascii="宋体" w:hAnsi="宋体" w:cs="宋体" w:hint="eastAsia"/>
                <w:sz w:val="24"/>
                <w:szCs w:val="24"/>
              </w:rPr>
              <w:t>2、经久耐用性及耐磨性。</w:t>
            </w:r>
          </w:p>
          <w:p w:rsidR="001B3C4B" w:rsidRPr="006241F2" w:rsidRDefault="001B3C4B" w:rsidP="00BD0AE3">
            <w:pPr>
              <w:pStyle w:val="2"/>
              <w:widowControl/>
              <w:spacing w:line="400" w:lineRule="exact"/>
              <w:ind w:leftChars="0" w:left="0"/>
              <w:jc w:val="left"/>
              <w:rPr>
                <w:rFonts w:ascii="宋体" w:hAnsi="宋体" w:cs="宋体"/>
                <w:sz w:val="24"/>
                <w:szCs w:val="24"/>
              </w:rPr>
            </w:pPr>
            <w:r w:rsidRPr="006241F2">
              <w:rPr>
                <w:rFonts w:ascii="宋体" w:hAnsi="宋体" w:cs="宋体"/>
                <w:sz w:val="24"/>
                <w:szCs w:val="24"/>
              </w:rPr>
              <w:lastRenderedPageBreak/>
              <w:t>3</w:t>
            </w:r>
            <w:r w:rsidRPr="006241F2">
              <w:rPr>
                <w:rFonts w:ascii="宋体" w:hAnsi="宋体" w:cs="宋体" w:hint="eastAsia"/>
                <w:sz w:val="24"/>
                <w:szCs w:val="24"/>
              </w:rPr>
              <w:t>、故障率低。</w:t>
            </w:r>
          </w:p>
          <w:p w:rsidR="001B3C4B" w:rsidRPr="006241F2" w:rsidRDefault="001B3C4B" w:rsidP="00BD0AE3">
            <w:pPr>
              <w:widowControl/>
              <w:spacing w:line="400" w:lineRule="exact"/>
              <w:rPr>
                <w:rFonts w:ascii="宋体" w:hAnsi="宋体" w:cs="宋体"/>
                <w:sz w:val="24"/>
                <w:szCs w:val="24"/>
              </w:rPr>
            </w:pPr>
            <w:r w:rsidRPr="006241F2">
              <w:rPr>
                <w:rFonts w:ascii="宋体" w:hAnsi="宋体" w:cs="宋体" w:hint="eastAsia"/>
                <w:sz w:val="24"/>
                <w:szCs w:val="24"/>
              </w:rPr>
              <w:t>以上参数</w:t>
            </w:r>
            <w:proofErr w:type="gramStart"/>
            <w:r w:rsidRPr="006241F2">
              <w:rPr>
                <w:rFonts w:ascii="宋体" w:hAnsi="宋体" w:cs="宋体" w:hint="eastAsia"/>
                <w:sz w:val="24"/>
                <w:szCs w:val="24"/>
              </w:rPr>
              <w:t>每满足</w:t>
            </w:r>
            <w:proofErr w:type="gramEnd"/>
            <w:r w:rsidRPr="006241F2">
              <w:rPr>
                <w:rFonts w:ascii="宋体" w:hAnsi="宋体" w:cs="宋体" w:hint="eastAsia"/>
                <w:sz w:val="24"/>
                <w:szCs w:val="24"/>
              </w:rPr>
              <w:t>1条得</w:t>
            </w:r>
            <w:r w:rsidRPr="006241F2">
              <w:rPr>
                <w:rFonts w:ascii="宋体" w:hAnsi="宋体" w:cs="宋体"/>
                <w:sz w:val="24"/>
                <w:szCs w:val="24"/>
              </w:rPr>
              <w:t>5</w:t>
            </w:r>
            <w:r w:rsidRPr="006241F2">
              <w:rPr>
                <w:rFonts w:ascii="宋体" w:hAnsi="宋体" w:cs="宋体" w:hint="eastAsia"/>
                <w:sz w:val="24"/>
                <w:szCs w:val="24"/>
              </w:rPr>
              <w:t>分，最高得</w:t>
            </w:r>
            <w:r w:rsidRPr="006241F2">
              <w:rPr>
                <w:rFonts w:ascii="宋体" w:hAnsi="宋体" w:cs="宋体"/>
                <w:sz w:val="24"/>
                <w:szCs w:val="24"/>
              </w:rPr>
              <w:t>15</w:t>
            </w:r>
            <w:r w:rsidRPr="006241F2">
              <w:rPr>
                <w:rFonts w:ascii="宋体" w:hAnsi="宋体" w:cs="宋体" w:hint="eastAsia"/>
                <w:sz w:val="24"/>
                <w:szCs w:val="24"/>
              </w:rPr>
              <w:t>分，不满足得0分。</w:t>
            </w:r>
          </w:p>
          <w:p w:rsidR="001B3C4B" w:rsidRPr="006241F2" w:rsidRDefault="001B3C4B" w:rsidP="00BD0AE3">
            <w:pPr>
              <w:widowControl/>
              <w:spacing w:line="400" w:lineRule="exact"/>
              <w:rPr>
                <w:rFonts w:ascii="宋体" w:hAnsi="宋体" w:cs="宋体"/>
                <w:b/>
                <w:bCs/>
                <w:kern w:val="0"/>
                <w:sz w:val="24"/>
                <w:szCs w:val="24"/>
              </w:rPr>
            </w:pPr>
            <w:r w:rsidRPr="006241F2">
              <w:rPr>
                <w:rFonts w:ascii="宋体" w:hAnsi="宋体" w:cs="宋体" w:hint="eastAsia"/>
                <w:b/>
                <w:sz w:val="24"/>
                <w:szCs w:val="24"/>
              </w:rPr>
              <w:t>评审依据：提供具有检测资质单位出具的检测报告（</w:t>
            </w:r>
            <w:r w:rsidR="002F27A8">
              <w:rPr>
                <w:rFonts w:ascii="Arial" w:eastAsia="Arial" w:hAnsi="Arial" w:cs="Arial"/>
                <w:b/>
              </w:rPr>
              <w:t>加盖制造商公章</w:t>
            </w:r>
            <w:r w:rsidRPr="006241F2">
              <w:rPr>
                <w:rFonts w:ascii="宋体" w:hAnsi="宋体" w:cs="宋体" w:hint="eastAsia"/>
                <w:b/>
                <w:sz w:val="24"/>
                <w:szCs w:val="24"/>
              </w:rPr>
              <w:t>）。</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kern w:val="0"/>
                <w:sz w:val="24"/>
                <w:szCs w:val="24"/>
              </w:rPr>
            </w:pPr>
            <w:r w:rsidRPr="006241F2">
              <w:rPr>
                <w:rFonts w:ascii="宋体" w:hAnsi="宋体" w:cs="宋体"/>
                <w:kern w:val="0"/>
                <w:sz w:val="24"/>
                <w:szCs w:val="24"/>
              </w:rPr>
              <w:lastRenderedPageBreak/>
              <w:t>15</w:t>
            </w:r>
            <w:r w:rsidRPr="006241F2">
              <w:rPr>
                <w:rFonts w:ascii="宋体" w:hAnsi="宋体" w:cs="宋体" w:hint="eastAsia"/>
                <w:kern w:val="0"/>
                <w:sz w:val="24"/>
                <w:szCs w:val="24"/>
              </w:rPr>
              <w:t>分</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sz w:val="24"/>
                <w:szCs w:val="24"/>
              </w:rPr>
            </w:pPr>
            <w:r w:rsidRPr="006241F2">
              <w:rPr>
                <w:rFonts w:ascii="宋体" w:hAnsi="宋体" w:cs="宋体" w:hint="eastAsia"/>
                <w:sz w:val="24"/>
                <w:szCs w:val="24"/>
              </w:rPr>
              <w:lastRenderedPageBreak/>
              <w:t>设备基础</w:t>
            </w:r>
          </w:p>
        </w:tc>
        <w:tc>
          <w:tcPr>
            <w:tcW w:w="3577" w:type="pct"/>
            <w:shd w:val="clear" w:color="auto" w:fill="FFFFFF"/>
            <w:vAlign w:val="center"/>
          </w:tcPr>
          <w:p w:rsidR="001B3C4B" w:rsidRPr="006241F2" w:rsidRDefault="001B3C4B" w:rsidP="001B3C4B">
            <w:pPr>
              <w:pStyle w:val="afb"/>
              <w:widowControl/>
              <w:numPr>
                <w:ilvl w:val="0"/>
                <w:numId w:val="3"/>
              </w:numPr>
              <w:spacing w:line="400" w:lineRule="exact"/>
              <w:ind w:firstLineChars="0"/>
              <w:rPr>
                <w:rFonts w:ascii="宋体" w:hAnsi="宋体" w:cs="宋体"/>
                <w:bCs/>
                <w:sz w:val="24"/>
              </w:rPr>
            </w:pPr>
            <w:r w:rsidRPr="006241F2">
              <w:rPr>
                <w:rFonts w:ascii="宋体" w:hAnsi="宋体" w:cs="宋体" w:hint="eastAsia"/>
                <w:bCs/>
                <w:sz w:val="24"/>
              </w:rPr>
              <w:t>根据工艺方案摆布设备基础，设备基础高低落差要求根据设备厂家提供的数据制作，达到尺寸精准无误。</w:t>
            </w:r>
          </w:p>
          <w:p w:rsidR="001B3C4B" w:rsidRPr="006241F2" w:rsidRDefault="001B3C4B" w:rsidP="001B3C4B">
            <w:pPr>
              <w:pStyle w:val="afb"/>
              <w:widowControl/>
              <w:numPr>
                <w:ilvl w:val="0"/>
                <w:numId w:val="3"/>
              </w:numPr>
              <w:spacing w:line="400" w:lineRule="exact"/>
              <w:ind w:firstLineChars="0"/>
              <w:rPr>
                <w:rFonts w:ascii="宋体" w:hAnsi="宋体" w:cs="宋体"/>
                <w:bCs/>
                <w:sz w:val="24"/>
              </w:rPr>
            </w:pPr>
            <w:r w:rsidRPr="006241F2">
              <w:rPr>
                <w:rFonts w:ascii="宋体" w:hAnsi="宋体" w:cs="宋体" w:hint="eastAsia"/>
                <w:bCs/>
                <w:sz w:val="24"/>
              </w:rPr>
              <w:t>设备基础制作要考虑设备的维修方便程度，所以必须考虑检修通道。</w:t>
            </w:r>
          </w:p>
          <w:p w:rsidR="001B3C4B" w:rsidRPr="006241F2" w:rsidRDefault="001B3C4B" w:rsidP="00BD0AE3">
            <w:pPr>
              <w:widowControl/>
              <w:spacing w:line="400" w:lineRule="exact"/>
              <w:rPr>
                <w:rFonts w:ascii="宋体" w:hAnsi="宋体" w:cs="宋体"/>
                <w:bCs/>
                <w:sz w:val="24"/>
                <w:szCs w:val="24"/>
              </w:rPr>
            </w:pPr>
            <w:r w:rsidRPr="006241F2">
              <w:rPr>
                <w:rFonts w:ascii="宋体" w:hAnsi="宋体" w:cs="宋体" w:hint="eastAsia"/>
                <w:bCs/>
                <w:sz w:val="24"/>
                <w:szCs w:val="24"/>
              </w:rPr>
              <w:t>以上参数</w:t>
            </w:r>
            <w:proofErr w:type="gramStart"/>
            <w:r w:rsidRPr="006241F2">
              <w:rPr>
                <w:rFonts w:ascii="宋体" w:hAnsi="宋体" w:cs="宋体" w:hint="eastAsia"/>
                <w:bCs/>
                <w:sz w:val="24"/>
                <w:szCs w:val="24"/>
              </w:rPr>
              <w:t>每满足</w:t>
            </w:r>
            <w:proofErr w:type="gramEnd"/>
            <w:r w:rsidRPr="006241F2">
              <w:rPr>
                <w:rFonts w:ascii="宋体" w:hAnsi="宋体" w:cs="宋体" w:hint="eastAsia"/>
                <w:bCs/>
                <w:sz w:val="24"/>
                <w:szCs w:val="24"/>
              </w:rPr>
              <w:t>1条得1分，最高得</w:t>
            </w:r>
            <w:r w:rsidRPr="006241F2">
              <w:rPr>
                <w:rFonts w:ascii="宋体" w:hAnsi="宋体" w:cs="宋体"/>
                <w:bCs/>
                <w:sz w:val="24"/>
                <w:szCs w:val="24"/>
              </w:rPr>
              <w:t>2</w:t>
            </w:r>
            <w:r w:rsidRPr="006241F2">
              <w:rPr>
                <w:rFonts w:ascii="宋体" w:hAnsi="宋体" w:cs="宋体" w:hint="eastAsia"/>
                <w:bCs/>
                <w:sz w:val="24"/>
                <w:szCs w:val="24"/>
              </w:rPr>
              <w:t>分，不满足得0分。</w:t>
            </w:r>
          </w:p>
          <w:p w:rsidR="001B3C4B" w:rsidRPr="006241F2" w:rsidRDefault="001B3C4B" w:rsidP="00BD0AE3">
            <w:pPr>
              <w:widowControl/>
              <w:spacing w:line="400" w:lineRule="exact"/>
              <w:rPr>
                <w:rFonts w:ascii="宋体" w:hAnsi="宋体" w:cs="宋体"/>
                <w:b/>
                <w:sz w:val="24"/>
                <w:szCs w:val="24"/>
              </w:rPr>
            </w:pPr>
            <w:r w:rsidRPr="006241F2">
              <w:rPr>
                <w:rFonts w:ascii="宋体" w:hAnsi="宋体" w:cs="宋体" w:hint="eastAsia"/>
                <w:b/>
                <w:sz w:val="24"/>
                <w:szCs w:val="24"/>
              </w:rPr>
              <w:t>评审依据：提供具有检测资质单位出具的检测报告（</w:t>
            </w:r>
            <w:r w:rsidR="002F27A8">
              <w:rPr>
                <w:rFonts w:ascii="Arial" w:eastAsia="Arial" w:hAnsi="Arial" w:cs="Arial"/>
                <w:b/>
              </w:rPr>
              <w:t>加盖制造商公章</w:t>
            </w:r>
            <w:r w:rsidRPr="006241F2">
              <w:rPr>
                <w:rFonts w:ascii="宋体" w:hAnsi="宋体" w:cs="宋体" w:hint="eastAsia"/>
                <w:b/>
                <w:sz w:val="24"/>
                <w:szCs w:val="24"/>
              </w:rPr>
              <w:t>）。</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kern w:val="0"/>
                <w:sz w:val="24"/>
                <w:szCs w:val="24"/>
              </w:rPr>
            </w:pPr>
            <w:r w:rsidRPr="006241F2">
              <w:rPr>
                <w:rFonts w:ascii="宋体" w:hAnsi="宋体" w:cs="宋体"/>
                <w:kern w:val="0"/>
                <w:sz w:val="24"/>
                <w:szCs w:val="24"/>
              </w:rPr>
              <w:t>2</w:t>
            </w:r>
            <w:r w:rsidRPr="006241F2">
              <w:rPr>
                <w:rFonts w:ascii="宋体" w:hAnsi="宋体" w:cs="宋体" w:hint="eastAsia"/>
                <w:kern w:val="0"/>
                <w:sz w:val="24"/>
                <w:szCs w:val="24"/>
              </w:rPr>
              <w:t>分</w:t>
            </w:r>
          </w:p>
        </w:tc>
      </w:tr>
      <w:tr w:rsidR="001B3C4B" w:rsidRPr="006241F2" w:rsidTr="006D48DF">
        <w:trPr>
          <w:trHeight w:val="90"/>
        </w:trPr>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sz w:val="24"/>
                <w:szCs w:val="24"/>
              </w:rPr>
            </w:pPr>
            <w:r w:rsidRPr="006241F2">
              <w:rPr>
                <w:rFonts w:ascii="宋体" w:hAnsi="宋体" w:cs="宋体" w:hint="eastAsia"/>
                <w:sz w:val="24"/>
                <w:szCs w:val="24"/>
              </w:rPr>
              <w:t>设备自控</w:t>
            </w:r>
          </w:p>
        </w:tc>
        <w:tc>
          <w:tcPr>
            <w:tcW w:w="3577" w:type="pct"/>
            <w:shd w:val="clear" w:color="auto" w:fill="FFFFFF"/>
            <w:vAlign w:val="center"/>
          </w:tcPr>
          <w:p w:rsidR="001B3C4B" w:rsidRPr="006241F2" w:rsidRDefault="001B3C4B" w:rsidP="001B3C4B">
            <w:pPr>
              <w:pStyle w:val="afb"/>
              <w:widowControl/>
              <w:numPr>
                <w:ilvl w:val="0"/>
                <w:numId w:val="4"/>
              </w:numPr>
              <w:spacing w:line="400" w:lineRule="exact"/>
              <w:ind w:firstLineChars="0"/>
              <w:rPr>
                <w:rFonts w:ascii="宋体" w:hAnsi="宋体" w:cs="宋体"/>
                <w:bCs/>
                <w:sz w:val="24"/>
              </w:rPr>
            </w:pPr>
            <w:r w:rsidRPr="006241F2">
              <w:rPr>
                <w:rFonts w:ascii="宋体" w:hAnsi="宋体" w:cs="宋体" w:hint="eastAsia"/>
                <w:bCs/>
                <w:sz w:val="24"/>
              </w:rPr>
              <w:t>控制窑炉运转系统是由传感器和PLC实施控制的，能够实现窑车自动进入干燥室和焙烧窑，窑门自动开关。</w:t>
            </w:r>
          </w:p>
          <w:p w:rsidR="001B3C4B" w:rsidRPr="006241F2" w:rsidRDefault="001B3C4B" w:rsidP="001B3C4B">
            <w:pPr>
              <w:pStyle w:val="afb"/>
              <w:widowControl/>
              <w:numPr>
                <w:ilvl w:val="0"/>
                <w:numId w:val="4"/>
              </w:numPr>
              <w:spacing w:line="400" w:lineRule="exact"/>
              <w:ind w:firstLineChars="0"/>
              <w:rPr>
                <w:rFonts w:ascii="宋体" w:hAnsi="宋体" w:cs="宋体"/>
                <w:bCs/>
                <w:sz w:val="24"/>
              </w:rPr>
            </w:pPr>
            <w:r w:rsidRPr="006241F2">
              <w:rPr>
                <w:rFonts w:ascii="宋体" w:hAnsi="宋体" w:cs="宋体" w:hint="eastAsia"/>
                <w:bCs/>
                <w:sz w:val="24"/>
              </w:rPr>
              <w:t>安装传感器时定位一定要准确无误。摆渡车和窑炉的衔接要准确，摆渡车的定位器定位准确，确保窑车在摆渡车上能安全运行。</w:t>
            </w:r>
          </w:p>
          <w:p w:rsidR="001B3C4B" w:rsidRPr="006241F2" w:rsidRDefault="001B3C4B" w:rsidP="001B3C4B">
            <w:pPr>
              <w:pStyle w:val="afb"/>
              <w:widowControl/>
              <w:numPr>
                <w:ilvl w:val="0"/>
                <w:numId w:val="4"/>
              </w:numPr>
              <w:spacing w:line="400" w:lineRule="exact"/>
              <w:ind w:firstLineChars="0"/>
              <w:rPr>
                <w:rFonts w:ascii="宋体" w:hAnsi="宋体" w:cs="宋体"/>
                <w:bCs/>
                <w:sz w:val="24"/>
              </w:rPr>
            </w:pPr>
            <w:r w:rsidRPr="006241F2">
              <w:rPr>
                <w:rFonts w:ascii="宋体" w:hAnsi="宋体" w:cs="宋体"/>
                <w:bCs/>
                <w:sz w:val="24"/>
              </w:rPr>
              <w:t>自动化控制实现窑车能够自动运转，顶车机、拉引机、牵引机衔接合理，运行顺畅，达到自动运行的目的。</w:t>
            </w:r>
          </w:p>
          <w:p w:rsidR="001B3C4B" w:rsidRPr="006241F2" w:rsidRDefault="001B3C4B" w:rsidP="00BD0AE3">
            <w:pPr>
              <w:widowControl/>
              <w:spacing w:line="400" w:lineRule="exact"/>
              <w:rPr>
                <w:rFonts w:ascii="宋体" w:hAnsi="宋体" w:cs="宋体"/>
                <w:bCs/>
                <w:sz w:val="24"/>
                <w:szCs w:val="24"/>
              </w:rPr>
            </w:pPr>
            <w:r w:rsidRPr="006241F2">
              <w:rPr>
                <w:rFonts w:ascii="宋体" w:hAnsi="宋体" w:cs="宋体" w:hint="eastAsia"/>
                <w:bCs/>
                <w:sz w:val="24"/>
                <w:szCs w:val="24"/>
              </w:rPr>
              <w:t>以上参数</w:t>
            </w:r>
            <w:proofErr w:type="gramStart"/>
            <w:r w:rsidRPr="006241F2">
              <w:rPr>
                <w:rFonts w:ascii="宋体" w:hAnsi="宋体" w:cs="宋体" w:hint="eastAsia"/>
                <w:bCs/>
                <w:sz w:val="24"/>
                <w:szCs w:val="24"/>
              </w:rPr>
              <w:t>每满足</w:t>
            </w:r>
            <w:proofErr w:type="gramEnd"/>
            <w:r w:rsidR="006241F2">
              <w:rPr>
                <w:rFonts w:ascii="宋体" w:hAnsi="宋体" w:cs="宋体" w:hint="eastAsia"/>
                <w:bCs/>
                <w:sz w:val="24"/>
                <w:szCs w:val="24"/>
              </w:rPr>
              <w:t>1</w:t>
            </w:r>
            <w:r w:rsidRPr="006241F2">
              <w:rPr>
                <w:rFonts w:ascii="宋体" w:hAnsi="宋体" w:cs="宋体" w:hint="eastAsia"/>
                <w:bCs/>
                <w:sz w:val="24"/>
                <w:szCs w:val="24"/>
              </w:rPr>
              <w:t>条得</w:t>
            </w:r>
            <w:r w:rsidR="00F4538D">
              <w:rPr>
                <w:rFonts w:ascii="宋体" w:hAnsi="宋体" w:cs="宋体" w:hint="eastAsia"/>
                <w:bCs/>
                <w:sz w:val="24"/>
                <w:szCs w:val="24"/>
              </w:rPr>
              <w:t>1</w:t>
            </w:r>
            <w:r w:rsidRPr="006241F2">
              <w:rPr>
                <w:rFonts w:ascii="宋体" w:hAnsi="宋体" w:cs="宋体" w:hint="eastAsia"/>
                <w:bCs/>
                <w:sz w:val="24"/>
                <w:szCs w:val="24"/>
              </w:rPr>
              <w:t>分，最高得</w:t>
            </w:r>
            <w:r w:rsidR="00F4538D">
              <w:rPr>
                <w:rFonts w:ascii="宋体" w:hAnsi="宋体" w:cs="宋体" w:hint="eastAsia"/>
                <w:bCs/>
                <w:sz w:val="24"/>
                <w:szCs w:val="24"/>
              </w:rPr>
              <w:t>3</w:t>
            </w:r>
            <w:r w:rsidRPr="006241F2">
              <w:rPr>
                <w:rFonts w:ascii="宋体" w:hAnsi="宋体" w:cs="宋体" w:hint="eastAsia"/>
                <w:bCs/>
                <w:sz w:val="24"/>
                <w:szCs w:val="24"/>
              </w:rPr>
              <w:t>分，不满足得0分。</w:t>
            </w:r>
          </w:p>
          <w:p w:rsidR="001B3C4B" w:rsidRPr="006241F2" w:rsidRDefault="001B3C4B" w:rsidP="002F27A8">
            <w:pPr>
              <w:widowControl/>
              <w:spacing w:line="400" w:lineRule="exact"/>
              <w:rPr>
                <w:rFonts w:ascii="宋体" w:hAnsi="宋体" w:cs="宋体"/>
                <w:b/>
                <w:sz w:val="24"/>
                <w:szCs w:val="24"/>
              </w:rPr>
            </w:pPr>
            <w:r w:rsidRPr="006241F2">
              <w:rPr>
                <w:rFonts w:ascii="宋体" w:hAnsi="宋体" w:cs="宋体" w:hint="eastAsia"/>
                <w:b/>
                <w:sz w:val="24"/>
                <w:szCs w:val="24"/>
              </w:rPr>
              <w:t>评审依据：提供具有检测资质单位出具的检测报告（</w:t>
            </w:r>
            <w:r w:rsidR="002F27A8">
              <w:rPr>
                <w:rFonts w:ascii="Arial" w:eastAsia="Arial" w:hAnsi="Arial" w:cs="Arial"/>
                <w:b/>
              </w:rPr>
              <w:t>加盖制造商公章</w:t>
            </w:r>
            <w:r w:rsidRPr="006241F2">
              <w:rPr>
                <w:rFonts w:ascii="宋体" w:hAnsi="宋体" w:cs="宋体" w:hint="eastAsia"/>
                <w:b/>
                <w:sz w:val="24"/>
                <w:szCs w:val="24"/>
              </w:rPr>
              <w:t>）。</w:t>
            </w:r>
          </w:p>
        </w:tc>
        <w:tc>
          <w:tcPr>
            <w:tcW w:w="523" w:type="pct"/>
            <w:shd w:val="clear" w:color="auto" w:fill="FFFFFF"/>
            <w:vAlign w:val="center"/>
          </w:tcPr>
          <w:p w:rsidR="001B3C4B" w:rsidRPr="006241F2" w:rsidRDefault="00F4538D" w:rsidP="00BD0AE3">
            <w:pPr>
              <w:widowControl/>
              <w:spacing w:line="400" w:lineRule="exact"/>
              <w:jc w:val="center"/>
              <w:rPr>
                <w:rFonts w:ascii="宋体" w:hAnsi="宋体" w:cs="宋体"/>
                <w:kern w:val="0"/>
                <w:sz w:val="24"/>
                <w:szCs w:val="24"/>
              </w:rPr>
            </w:pPr>
            <w:r>
              <w:rPr>
                <w:rFonts w:ascii="宋体" w:hAnsi="宋体" w:cs="宋体" w:hint="eastAsia"/>
                <w:kern w:val="0"/>
                <w:sz w:val="24"/>
                <w:szCs w:val="24"/>
              </w:rPr>
              <w:t>3</w:t>
            </w:r>
            <w:r w:rsidR="001B3C4B" w:rsidRPr="006241F2">
              <w:rPr>
                <w:rFonts w:ascii="宋体" w:hAnsi="宋体" w:cs="宋体" w:hint="eastAsia"/>
                <w:kern w:val="0"/>
                <w:sz w:val="24"/>
                <w:szCs w:val="24"/>
              </w:rPr>
              <w:t>分</w:t>
            </w:r>
          </w:p>
        </w:tc>
      </w:tr>
      <w:tr w:rsidR="001B3C4B" w:rsidRPr="006241F2" w:rsidTr="006D48DF">
        <w:tc>
          <w:tcPr>
            <w:tcW w:w="900" w:type="pct"/>
            <w:shd w:val="clear" w:color="auto" w:fill="FFFFFF"/>
            <w:vAlign w:val="center"/>
          </w:tcPr>
          <w:p w:rsidR="001B3C4B" w:rsidRPr="006241F2" w:rsidRDefault="001B3C4B" w:rsidP="00BD0AE3">
            <w:pPr>
              <w:widowControl/>
              <w:tabs>
                <w:tab w:val="center" w:pos="819"/>
                <w:tab w:val="right" w:pos="1519"/>
              </w:tabs>
              <w:spacing w:line="400" w:lineRule="exact"/>
              <w:jc w:val="center"/>
              <w:rPr>
                <w:rFonts w:ascii="宋体" w:hAnsi="宋体" w:cs="宋体"/>
                <w:color w:val="FF0000"/>
                <w:sz w:val="24"/>
                <w:szCs w:val="24"/>
              </w:rPr>
            </w:pPr>
            <w:r w:rsidRPr="006241F2">
              <w:rPr>
                <w:rFonts w:ascii="宋体" w:hAnsi="宋体" w:cs="宋体" w:hint="eastAsia"/>
                <w:color w:val="FF0000"/>
                <w:sz w:val="24"/>
                <w:szCs w:val="24"/>
              </w:rPr>
              <w:t>窑炉（热工设备）改造</w:t>
            </w:r>
          </w:p>
        </w:tc>
        <w:tc>
          <w:tcPr>
            <w:tcW w:w="3577" w:type="pct"/>
            <w:shd w:val="clear" w:color="auto" w:fill="FFFFFF"/>
            <w:vAlign w:val="center"/>
          </w:tcPr>
          <w:p w:rsidR="001B3C4B" w:rsidRPr="006241F2" w:rsidRDefault="001B3C4B" w:rsidP="00BD0AE3">
            <w:pPr>
              <w:widowControl/>
              <w:spacing w:line="400" w:lineRule="exact"/>
              <w:rPr>
                <w:rFonts w:ascii="宋体" w:hAnsi="宋体" w:cs="宋体"/>
                <w:bCs/>
                <w:sz w:val="24"/>
                <w:szCs w:val="24"/>
              </w:rPr>
            </w:pPr>
            <w:r w:rsidRPr="006241F2">
              <w:rPr>
                <w:rFonts w:ascii="宋体" w:hAnsi="宋体" w:cs="宋体" w:hint="eastAsia"/>
                <w:bCs/>
                <w:sz w:val="24"/>
                <w:szCs w:val="24"/>
              </w:rPr>
              <w:t>1、窑炉风道改造要求必须顺畅流通且密封性好。</w:t>
            </w:r>
          </w:p>
          <w:p w:rsidR="001B3C4B" w:rsidRPr="006241F2" w:rsidRDefault="001B3C4B" w:rsidP="00BD0AE3">
            <w:pPr>
              <w:widowControl/>
              <w:spacing w:line="400" w:lineRule="exact"/>
              <w:rPr>
                <w:rFonts w:ascii="宋体" w:hAnsi="宋体" w:cs="宋体"/>
                <w:bCs/>
                <w:color w:val="FF0000"/>
                <w:sz w:val="24"/>
                <w:szCs w:val="24"/>
              </w:rPr>
            </w:pPr>
            <w:r w:rsidRPr="006241F2">
              <w:rPr>
                <w:rFonts w:ascii="宋体" w:hAnsi="宋体" w:cs="宋体" w:hint="eastAsia"/>
                <w:bCs/>
                <w:sz w:val="24"/>
                <w:szCs w:val="24"/>
              </w:rPr>
              <w:t>2、</w:t>
            </w:r>
            <w:proofErr w:type="gramStart"/>
            <w:r w:rsidRPr="006241F2">
              <w:rPr>
                <w:rFonts w:ascii="宋体" w:hAnsi="宋体" w:cs="宋体" w:hint="eastAsia"/>
                <w:bCs/>
                <w:sz w:val="24"/>
                <w:szCs w:val="24"/>
              </w:rPr>
              <w:t>加强窑体绝热</w:t>
            </w:r>
            <w:proofErr w:type="gramEnd"/>
            <w:r w:rsidRPr="006241F2">
              <w:rPr>
                <w:rFonts w:ascii="宋体" w:hAnsi="宋体" w:cs="宋体" w:hint="eastAsia"/>
                <w:bCs/>
                <w:sz w:val="24"/>
                <w:szCs w:val="24"/>
              </w:rPr>
              <w:t>：①墙体改造达到窑外墙体温度</w:t>
            </w:r>
            <w:proofErr w:type="gramStart"/>
            <w:r w:rsidRPr="006241F2">
              <w:rPr>
                <w:rFonts w:ascii="宋体" w:hAnsi="宋体" w:cs="宋体" w:hint="eastAsia"/>
                <w:bCs/>
                <w:sz w:val="24"/>
                <w:szCs w:val="24"/>
              </w:rPr>
              <w:t>不</w:t>
            </w:r>
            <w:proofErr w:type="gramEnd"/>
            <w:r w:rsidRPr="006241F2">
              <w:rPr>
                <w:rFonts w:ascii="宋体" w:hAnsi="宋体" w:cs="宋体" w:hint="eastAsia"/>
                <w:bCs/>
                <w:sz w:val="24"/>
                <w:szCs w:val="24"/>
              </w:rPr>
              <w:t>烫手，且密封性好。②窑顶高温段改造采用耐火纤维模块，减少窑顶散热。</w:t>
            </w:r>
          </w:p>
          <w:p w:rsidR="001B3C4B" w:rsidRPr="006241F2" w:rsidRDefault="001B3C4B" w:rsidP="00BD0AE3">
            <w:pPr>
              <w:pStyle w:val="2"/>
              <w:widowControl/>
              <w:spacing w:line="400" w:lineRule="exact"/>
              <w:ind w:leftChars="0" w:left="0"/>
              <w:rPr>
                <w:rFonts w:ascii="宋体" w:hAnsi="宋体" w:cs="宋体"/>
                <w:bCs/>
                <w:color w:val="FF0000"/>
                <w:sz w:val="24"/>
                <w:szCs w:val="24"/>
              </w:rPr>
            </w:pPr>
            <w:r w:rsidRPr="006241F2">
              <w:rPr>
                <w:rFonts w:ascii="宋体" w:hAnsi="宋体" w:cs="宋体"/>
                <w:bCs/>
                <w:color w:val="FF0000"/>
                <w:sz w:val="24"/>
                <w:szCs w:val="24"/>
              </w:rPr>
              <w:t>3</w:t>
            </w:r>
            <w:r w:rsidRPr="006241F2">
              <w:rPr>
                <w:rFonts w:ascii="宋体" w:hAnsi="宋体" w:cs="宋体" w:hint="eastAsia"/>
                <w:bCs/>
                <w:color w:val="FF0000"/>
                <w:sz w:val="24"/>
                <w:szCs w:val="24"/>
              </w:rPr>
              <w:t>、窑炉送风系统、排风系统的排列与定位。</w:t>
            </w:r>
          </w:p>
          <w:p w:rsidR="001B3C4B" w:rsidRPr="006241F2" w:rsidRDefault="001B3C4B" w:rsidP="00BD0AE3">
            <w:pPr>
              <w:widowControl/>
              <w:spacing w:line="400" w:lineRule="exact"/>
              <w:rPr>
                <w:rFonts w:ascii="宋体" w:hAnsi="宋体" w:cs="宋体"/>
                <w:bCs/>
                <w:sz w:val="24"/>
                <w:szCs w:val="24"/>
              </w:rPr>
            </w:pPr>
            <w:r w:rsidRPr="006241F2">
              <w:rPr>
                <w:rFonts w:ascii="宋体" w:hAnsi="宋体" w:cs="宋体" w:hint="eastAsia"/>
                <w:bCs/>
                <w:sz w:val="24"/>
                <w:szCs w:val="24"/>
              </w:rPr>
              <w:t>以上参数</w:t>
            </w:r>
            <w:proofErr w:type="gramStart"/>
            <w:r w:rsidRPr="006241F2">
              <w:rPr>
                <w:rFonts w:ascii="宋体" w:hAnsi="宋体" w:cs="宋体" w:hint="eastAsia"/>
                <w:bCs/>
                <w:sz w:val="24"/>
                <w:szCs w:val="24"/>
              </w:rPr>
              <w:t>每满足</w:t>
            </w:r>
            <w:proofErr w:type="gramEnd"/>
            <w:r w:rsidRPr="006241F2">
              <w:rPr>
                <w:rFonts w:ascii="宋体" w:hAnsi="宋体" w:cs="宋体" w:hint="eastAsia"/>
                <w:bCs/>
                <w:sz w:val="24"/>
                <w:szCs w:val="24"/>
              </w:rPr>
              <w:t>1条得</w:t>
            </w:r>
            <w:r w:rsidR="006947A6">
              <w:rPr>
                <w:rFonts w:ascii="宋体" w:hAnsi="宋体" w:cs="宋体" w:hint="eastAsia"/>
                <w:bCs/>
                <w:sz w:val="24"/>
                <w:szCs w:val="24"/>
              </w:rPr>
              <w:t>10</w:t>
            </w:r>
            <w:r w:rsidRPr="006241F2">
              <w:rPr>
                <w:rFonts w:ascii="宋体" w:hAnsi="宋体" w:cs="宋体" w:hint="eastAsia"/>
                <w:bCs/>
                <w:sz w:val="24"/>
                <w:szCs w:val="24"/>
              </w:rPr>
              <w:t>分，最高得</w:t>
            </w:r>
            <w:r w:rsidR="006947A6">
              <w:rPr>
                <w:rFonts w:ascii="宋体" w:hAnsi="宋体" w:cs="宋体" w:hint="eastAsia"/>
                <w:bCs/>
                <w:sz w:val="24"/>
                <w:szCs w:val="24"/>
              </w:rPr>
              <w:t>30</w:t>
            </w:r>
            <w:r w:rsidRPr="006241F2">
              <w:rPr>
                <w:rFonts w:ascii="宋体" w:hAnsi="宋体" w:cs="宋体" w:hint="eastAsia"/>
                <w:bCs/>
                <w:sz w:val="24"/>
                <w:szCs w:val="24"/>
              </w:rPr>
              <w:t>分，不满足得0分。</w:t>
            </w:r>
          </w:p>
          <w:p w:rsidR="001B3C4B" w:rsidRPr="006241F2" w:rsidRDefault="001B3C4B" w:rsidP="00BD0AE3">
            <w:pPr>
              <w:widowControl/>
              <w:spacing w:line="400" w:lineRule="exact"/>
              <w:rPr>
                <w:rFonts w:ascii="宋体" w:hAnsi="宋体" w:cs="宋体"/>
                <w:b/>
                <w:color w:val="FF0000"/>
                <w:sz w:val="24"/>
                <w:szCs w:val="24"/>
              </w:rPr>
            </w:pPr>
            <w:r w:rsidRPr="006241F2">
              <w:rPr>
                <w:rFonts w:ascii="宋体" w:hAnsi="宋体" w:cs="宋体" w:hint="eastAsia"/>
                <w:b/>
                <w:sz w:val="24"/>
                <w:szCs w:val="24"/>
              </w:rPr>
              <w:t>评审依据：提供具有检测资质单位出具的检测报告（</w:t>
            </w:r>
            <w:r w:rsidR="002F27A8">
              <w:rPr>
                <w:rFonts w:ascii="Arial" w:eastAsia="Arial" w:hAnsi="Arial" w:cs="Arial"/>
                <w:b/>
              </w:rPr>
              <w:t>加盖制造商公章</w:t>
            </w:r>
            <w:r w:rsidRPr="006241F2">
              <w:rPr>
                <w:rFonts w:ascii="宋体" w:hAnsi="宋体" w:cs="宋体" w:hint="eastAsia"/>
                <w:b/>
                <w:sz w:val="24"/>
                <w:szCs w:val="24"/>
              </w:rPr>
              <w:t>）。</w:t>
            </w:r>
          </w:p>
        </w:tc>
        <w:tc>
          <w:tcPr>
            <w:tcW w:w="523" w:type="pct"/>
            <w:shd w:val="clear" w:color="auto" w:fill="FFFFFF"/>
            <w:vAlign w:val="center"/>
          </w:tcPr>
          <w:p w:rsidR="001B3C4B" w:rsidRPr="006241F2" w:rsidRDefault="006947A6" w:rsidP="00BD0AE3">
            <w:pPr>
              <w:widowControl/>
              <w:spacing w:line="400" w:lineRule="exact"/>
              <w:jc w:val="center"/>
              <w:rPr>
                <w:rFonts w:ascii="宋体" w:hAnsi="宋体" w:cs="宋体"/>
                <w:color w:val="FF0000"/>
                <w:kern w:val="0"/>
                <w:sz w:val="24"/>
                <w:szCs w:val="24"/>
              </w:rPr>
            </w:pPr>
            <w:r>
              <w:rPr>
                <w:rFonts w:ascii="宋体" w:hAnsi="宋体" w:cs="宋体" w:hint="eastAsia"/>
                <w:kern w:val="0"/>
                <w:sz w:val="24"/>
                <w:szCs w:val="24"/>
              </w:rPr>
              <w:t>30</w:t>
            </w:r>
            <w:r w:rsidR="001B3C4B" w:rsidRPr="006241F2">
              <w:rPr>
                <w:rFonts w:ascii="宋体" w:hAnsi="宋体" w:cs="宋体" w:hint="eastAsia"/>
                <w:kern w:val="0"/>
                <w:sz w:val="24"/>
                <w:szCs w:val="24"/>
              </w:rPr>
              <w:t>分</w:t>
            </w:r>
          </w:p>
        </w:tc>
      </w:tr>
      <w:tr w:rsidR="001B3C4B" w:rsidRPr="006241F2" w:rsidTr="00BD0AE3">
        <w:tc>
          <w:tcPr>
            <w:tcW w:w="5000" w:type="pct"/>
            <w:gridSpan w:val="3"/>
            <w:shd w:val="clear" w:color="auto" w:fill="FFFFFF"/>
            <w:vAlign w:val="center"/>
          </w:tcPr>
          <w:p w:rsidR="001B3C4B" w:rsidRPr="006241F2" w:rsidRDefault="001B3C4B" w:rsidP="006947A6">
            <w:pPr>
              <w:widowControl/>
              <w:jc w:val="center"/>
              <w:rPr>
                <w:rFonts w:ascii="宋体" w:hAnsi="宋体" w:cs="宋体"/>
                <w:bCs/>
                <w:kern w:val="0"/>
                <w:sz w:val="24"/>
                <w:szCs w:val="24"/>
              </w:rPr>
            </w:pPr>
            <w:r w:rsidRPr="006241F2">
              <w:rPr>
                <w:rFonts w:ascii="宋体" w:hAnsi="宋体" w:cs="宋体" w:hint="eastAsia"/>
                <w:b/>
                <w:kern w:val="0"/>
                <w:sz w:val="24"/>
                <w:szCs w:val="24"/>
              </w:rPr>
              <w:t>商务部分（1</w:t>
            </w:r>
            <w:r w:rsidR="006947A6">
              <w:rPr>
                <w:rFonts w:ascii="宋体" w:hAnsi="宋体" w:cs="宋体" w:hint="eastAsia"/>
                <w:b/>
                <w:kern w:val="0"/>
                <w:sz w:val="24"/>
                <w:szCs w:val="24"/>
              </w:rPr>
              <w:t>5</w:t>
            </w:r>
            <w:r w:rsidRPr="006241F2">
              <w:rPr>
                <w:rFonts w:ascii="宋体" w:hAnsi="宋体" w:cs="宋体" w:hint="eastAsia"/>
                <w:b/>
                <w:kern w:val="0"/>
                <w:sz w:val="24"/>
                <w:szCs w:val="24"/>
              </w:rPr>
              <w:t>分）</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sz w:val="24"/>
                <w:szCs w:val="24"/>
              </w:rPr>
            </w:pPr>
            <w:r w:rsidRPr="006241F2">
              <w:rPr>
                <w:rFonts w:ascii="宋体" w:hAnsi="宋体" w:cs="宋体" w:hint="eastAsia"/>
                <w:b/>
                <w:bCs/>
                <w:kern w:val="0"/>
                <w:sz w:val="24"/>
                <w:szCs w:val="24"/>
              </w:rPr>
              <w:t>评审点</w:t>
            </w:r>
          </w:p>
        </w:tc>
        <w:tc>
          <w:tcPr>
            <w:tcW w:w="3577" w:type="pct"/>
            <w:shd w:val="clear" w:color="auto" w:fill="FFFFFF"/>
            <w:vAlign w:val="center"/>
          </w:tcPr>
          <w:p w:rsidR="001B3C4B" w:rsidRPr="006241F2" w:rsidRDefault="001B3C4B" w:rsidP="00BD0AE3">
            <w:pPr>
              <w:widowControl/>
              <w:spacing w:line="400" w:lineRule="exact"/>
              <w:jc w:val="center"/>
              <w:rPr>
                <w:rFonts w:ascii="宋体" w:hAnsi="宋体" w:cs="宋体"/>
                <w:b/>
                <w:sz w:val="24"/>
                <w:szCs w:val="24"/>
              </w:rPr>
            </w:pPr>
            <w:r w:rsidRPr="006241F2">
              <w:rPr>
                <w:rFonts w:ascii="宋体" w:hAnsi="宋体" w:cs="宋体" w:hint="eastAsia"/>
                <w:b/>
                <w:bCs/>
                <w:kern w:val="0"/>
                <w:sz w:val="24"/>
                <w:szCs w:val="24"/>
              </w:rPr>
              <w:t>评审内容</w:t>
            </w:r>
          </w:p>
        </w:tc>
        <w:tc>
          <w:tcPr>
            <w:tcW w:w="523" w:type="pct"/>
            <w:shd w:val="clear" w:color="auto" w:fill="FFFFFF"/>
            <w:vAlign w:val="center"/>
          </w:tcPr>
          <w:p w:rsidR="001B3C4B" w:rsidRPr="006241F2" w:rsidRDefault="001B3C4B" w:rsidP="00BD0AE3">
            <w:pPr>
              <w:widowControl/>
              <w:spacing w:line="400" w:lineRule="exact"/>
              <w:jc w:val="center"/>
              <w:rPr>
                <w:rFonts w:ascii="宋体" w:hAnsi="宋体" w:cs="宋体"/>
                <w:bCs/>
                <w:kern w:val="0"/>
                <w:sz w:val="24"/>
                <w:szCs w:val="24"/>
              </w:rPr>
            </w:pPr>
            <w:r w:rsidRPr="006241F2">
              <w:rPr>
                <w:rFonts w:ascii="宋体" w:hAnsi="宋体" w:cs="宋体" w:hint="eastAsia"/>
                <w:b/>
                <w:bCs/>
                <w:kern w:val="0"/>
                <w:sz w:val="24"/>
                <w:szCs w:val="24"/>
              </w:rPr>
              <w:t>分值</w:t>
            </w:r>
          </w:p>
        </w:tc>
      </w:tr>
      <w:tr w:rsidR="001B3C4B" w:rsidRPr="006241F2" w:rsidTr="006D48DF">
        <w:tc>
          <w:tcPr>
            <w:tcW w:w="900" w:type="pct"/>
            <w:shd w:val="clear" w:color="auto" w:fill="FFFFFF"/>
            <w:vAlign w:val="center"/>
          </w:tcPr>
          <w:p w:rsidR="001B3C4B" w:rsidRPr="006241F2" w:rsidRDefault="001B3C4B" w:rsidP="00BD0AE3">
            <w:pPr>
              <w:widowControl/>
              <w:spacing w:line="400" w:lineRule="exact"/>
              <w:jc w:val="center"/>
              <w:rPr>
                <w:rFonts w:ascii="宋体" w:hAnsi="宋体" w:cs="宋体"/>
                <w:b/>
                <w:bCs/>
                <w:kern w:val="0"/>
                <w:sz w:val="24"/>
                <w:szCs w:val="24"/>
              </w:rPr>
            </w:pPr>
            <w:r w:rsidRPr="006241F2">
              <w:rPr>
                <w:rFonts w:ascii="宋体" w:hAnsi="宋体" w:cs="宋体" w:hint="eastAsia"/>
                <w:sz w:val="24"/>
                <w:szCs w:val="24"/>
              </w:rPr>
              <w:t>商务条款应答</w:t>
            </w:r>
          </w:p>
        </w:tc>
        <w:tc>
          <w:tcPr>
            <w:tcW w:w="3577" w:type="pct"/>
            <w:shd w:val="clear" w:color="auto" w:fill="FFFFFF"/>
            <w:vAlign w:val="center"/>
          </w:tcPr>
          <w:p w:rsidR="001B3C4B" w:rsidRPr="006241F2" w:rsidRDefault="001B3C4B" w:rsidP="00BD0AE3">
            <w:pPr>
              <w:widowControl/>
              <w:rPr>
                <w:rFonts w:ascii="宋体" w:hAnsi="宋体" w:cs="宋体"/>
                <w:sz w:val="24"/>
                <w:szCs w:val="24"/>
              </w:rPr>
            </w:pPr>
            <w:r w:rsidRPr="006241F2">
              <w:rPr>
                <w:rFonts w:ascii="宋体" w:hAnsi="宋体" w:cs="宋体" w:hint="eastAsia"/>
                <w:sz w:val="24"/>
                <w:szCs w:val="24"/>
              </w:rPr>
              <w:t>根据供应商的商务响应（偏离）说明表进行评审，全部满足或满足且优于得</w:t>
            </w:r>
            <w:r w:rsidR="006947A6">
              <w:rPr>
                <w:rFonts w:ascii="宋体" w:hAnsi="宋体" w:cs="宋体" w:hint="eastAsia"/>
                <w:sz w:val="24"/>
                <w:szCs w:val="24"/>
              </w:rPr>
              <w:t>10</w:t>
            </w:r>
            <w:r w:rsidRPr="006241F2">
              <w:rPr>
                <w:rFonts w:ascii="宋体" w:hAnsi="宋体" w:cs="宋体" w:hint="eastAsia"/>
                <w:sz w:val="24"/>
                <w:szCs w:val="24"/>
              </w:rPr>
              <w:t>分，不满足视为无效投标。</w:t>
            </w:r>
          </w:p>
          <w:p w:rsidR="001B3C4B" w:rsidRPr="006241F2" w:rsidRDefault="001B3C4B" w:rsidP="00BD0AE3">
            <w:pPr>
              <w:widowControl/>
              <w:spacing w:line="400" w:lineRule="exact"/>
              <w:rPr>
                <w:rFonts w:ascii="宋体" w:hAnsi="宋体" w:cs="宋体"/>
                <w:b/>
                <w:bCs/>
                <w:kern w:val="0"/>
                <w:sz w:val="24"/>
                <w:szCs w:val="24"/>
              </w:rPr>
            </w:pPr>
            <w:r w:rsidRPr="006241F2">
              <w:rPr>
                <w:rFonts w:ascii="宋体" w:hAnsi="宋体" w:cs="宋体" w:hint="eastAsia"/>
                <w:b/>
                <w:sz w:val="24"/>
                <w:szCs w:val="24"/>
              </w:rPr>
              <w:t>评审依据：响应文件中提供的商务条件响应（偏离）表</w:t>
            </w:r>
            <w:r w:rsidRPr="006241F2">
              <w:rPr>
                <w:rFonts w:ascii="宋体" w:hAnsi="宋体" w:cs="宋体" w:hint="eastAsia"/>
                <w:sz w:val="24"/>
                <w:szCs w:val="24"/>
              </w:rPr>
              <w:t>。</w:t>
            </w:r>
          </w:p>
        </w:tc>
        <w:tc>
          <w:tcPr>
            <w:tcW w:w="523" w:type="pct"/>
            <w:shd w:val="clear" w:color="auto" w:fill="FFFFFF"/>
            <w:vAlign w:val="center"/>
          </w:tcPr>
          <w:p w:rsidR="001B3C4B" w:rsidRPr="006241F2" w:rsidRDefault="006947A6" w:rsidP="00BD0AE3">
            <w:pPr>
              <w:widowControl/>
              <w:spacing w:line="400" w:lineRule="exact"/>
              <w:jc w:val="center"/>
              <w:rPr>
                <w:rFonts w:ascii="宋体" w:hAnsi="宋体" w:cs="宋体"/>
                <w:b/>
                <w:bCs/>
                <w:kern w:val="0"/>
                <w:sz w:val="24"/>
                <w:szCs w:val="24"/>
              </w:rPr>
            </w:pPr>
            <w:r>
              <w:rPr>
                <w:rFonts w:ascii="宋体" w:hAnsi="宋体" w:cs="宋体" w:hint="eastAsia"/>
                <w:kern w:val="0"/>
                <w:sz w:val="24"/>
                <w:szCs w:val="24"/>
              </w:rPr>
              <w:t>10</w:t>
            </w:r>
            <w:r w:rsidR="001B3C4B" w:rsidRPr="006241F2">
              <w:rPr>
                <w:rFonts w:ascii="宋体" w:hAnsi="宋体" w:cs="宋体" w:hint="eastAsia"/>
                <w:kern w:val="0"/>
                <w:sz w:val="24"/>
                <w:szCs w:val="24"/>
              </w:rPr>
              <w:t>分</w:t>
            </w:r>
          </w:p>
        </w:tc>
      </w:tr>
      <w:tr w:rsidR="00AF0996" w:rsidRPr="00FA7602" w:rsidTr="006D48DF">
        <w:tc>
          <w:tcPr>
            <w:tcW w:w="900" w:type="pct"/>
            <w:shd w:val="clear" w:color="auto" w:fill="FFFFFF"/>
            <w:vAlign w:val="center"/>
          </w:tcPr>
          <w:p w:rsidR="00AF0996" w:rsidRPr="006241F2" w:rsidRDefault="00AF0996" w:rsidP="00BD0AE3">
            <w:pPr>
              <w:widowControl/>
              <w:jc w:val="center"/>
              <w:rPr>
                <w:rFonts w:ascii="宋体" w:hAnsi="宋体" w:cs="宋体"/>
                <w:sz w:val="24"/>
                <w:szCs w:val="24"/>
              </w:rPr>
            </w:pPr>
            <w:r>
              <w:rPr>
                <w:rFonts w:ascii="宋体" w:hAnsi="宋体" w:cs="宋体" w:hint="eastAsia"/>
                <w:sz w:val="24"/>
                <w:szCs w:val="24"/>
              </w:rPr>
              <w:lastRenderedPageBreak/>
              <w:t>企业人员</w:t>
            </w:r>
          </w:p>
        </w:tc>
        <w:tc>
          <w:tcPr>
            <w:tcW w:w="3577" w:type="pct"/>
            <w:shd w:val="clear" w:color="auto" w:fill="FFFFFF"/>
            <w:vAlign w:val="center"/>
          </w:tcPr>
          <w:p w:rsidR="00AF0996" w:rsidRPr="00FA7602" w:rsidRDefault="00340A79" w:rsidP="00AF0996">
            <w:pPr>
              <w:pStyle w:val="afb"/>
              <w:numPr>
                <w:ilvl w:val="0"/>
                <w:numId w:val="6"/>
              </w:numPr>
              <w:spacing w:line="360" w:lineRule="auto"/>
              <w:ind w:firstLineChars="0"/>
              <w:rPr>
                <w:rFonts w:ascii="宋体" w:hAnsi="宋体" w:cs="宋体"/>
                <w:sz w:val="24"/>
              </w:rPr>
            </w:pPr>
            <w:r w:rsidRPr="006241F2">
              <w:rPr>
                <w:rFonts w:ascii="宋体" w:hAnsi="宋体" w:cs="宋体" w:hint="eastAsia"/>
                <w:sz w:val="24"/>
              </w:rPr>
              <w:t>供应商</w:t>
            </w:r>
            <w:r w:rsidR="00AF0996" w:rsidRPr="00FA7602">
              <w:rPr>
                <w:rFonts w:ascii="宋体" w:hAnsi="宋体" w:cs="宋体" w:hint="eastAsia"/>
                <w:sz w:val="24"/>
              </w:rPr>
              <w:t>具有电气工程师、建筑工程师、燃气工程师</w:t>
            </w:r>
            <w:r w:rsidR="006947A6">
              <w:rPr>
                <w:rFonts w:ascii="宋体" w:hAnsi="宋体" w:cs="宋体" w:hint="eastAsia"/>
                <w:sz w:val="24"/>
              </w:rPr>
              <w:t>、暖通</w:t>
            </w:r>
            <w:r w:rsidR="006947A6" w:rsidRPr="00FA7602">
              <w:rPr>
                <w:rFonts w:ascii="宋体" w:hAnsi="宋体" w:cs="宋体" w:hint="eastAsia"/>
                <w:sz w:val="24"/>
              </w:rPr>
              <w:t>工程师</w:t>
            </w:r>
            <w:r w:rsidR="006947A6">
              <w:rPr>
                <w:rFonts w:ascii="宋体" w:hAnsi="宋体" w:cs="宋体" w:hint="eastAsia"/>
                <w:sz w:val="24"/>
              </w:rPr>
              <w:t>、给排水工程师。</w:t>
            </w:r>
          </w:p>
          <w:p w:rsidR="00AF0996" w:rsidRPr="00FA7602" w:rsidRDefault="00AF0996" w:rsidP="00AF0996">
            <w:pPr>
              <w:widowControl/>
              <w:spacing w:line="400" w:lineRule="exact"/>
              <w:rPr>
                <w:rFonts w:ascii="宋体" w:hAnsi="宋体" w:cs="宋体"/>
                <w:sz w:val="24"/>
                <w:szCs w:val="24"/>
              </w:rPr>
            </w:pPr>
            <w:r w:rsidRPr="00FA7602">
              <w:rPr>
                <w:rFonts w:ascii="宋体" w:hAnsi="宋体" w:cs="宋体" w:hint="eastAsia"/>
                <w:sz w:val="24"/>
                <w:szCs w:val="24"/>
              </w:rPr>
              <w:t>以上人员每提供1个得</w:t>
            </w:r>
            <w:r w:rsidR="006947A6">
              <w:rPr>
                <w:rFonts w:ascii="宋体" w:hAnsi="宋体" w:cs="宋体" w:hint="eastAsia"/>
                <w:sz w:val="24"/>
                <w:szCs w:val="24"/>
              </w:rPr>
              <w:t>1</w:t>
            </w:r>
            <w:r w:rsidRPr="00FA7602">
              <w:rPr>
                <w:rFonts w:ascii="宋体" w:hAnsi="宋体" w:cs="宋体" w:hint="eastAsia"/>
                <w:sz w:val="24"/>
                <w:szCs w:val="24"/>
              </w:rPr>
              <w:t>分，最高得</w:t>
            </w:r>
            <w:r w:rsidR="006947A6">
              <w:rPr>
                <w:rFonts w:ascii="宋体" w:hAnsi="宋体" w:cs="宋体" w:hint="eastAsia"/>
                <w:sz w:val="24"/>
                <w:szCs w:val="24"/>
              </w:rPr>
              <w:t>5</w:t>
            </w:r>
            <w:r w:rsidRPr="00FA7602">
              <w:rPr>
                <w:rFonts w:ascii="宋体" w:hAnsi="宋体" w:cs="宋体" w:hint="eastAsia"/>
                <w:sz w:val="24"/>
                <w:szCs w:val="24"/>
              </w:rPr>
              <w:t>分，不提供得0分。</w:t>
            </w:r>
          </w:p>
          <w:p w:rsidR="00AF0996" w:rsidRPr="00FA7602" w:rsidRDefault="00AF0996" w:rsidP="00852B60">
            <w:pPr>
              <w:pStyle w:val="afb"/>
              <w:spacing w:line="360" w:lineRule="auto"/>
              <w:ind w:left="360" w:firstLineChars="0" w:firstLine="0"/>
              <w:rPr>
                <w:rFonts w:ascii="宋体" w:hAnsi="宋体" w:cs="宋体"/>
                <w:sz w:val="24"/>
              </w:rPr>
            </w:pPr>
            <w:r w:rsidRPr="00FA7602">
              <w:rPr>
                <w:rFonts w:ascii="宋体" w:hAnsi="宋体" w:cs="宋体" w:hint="eastAsia"/>
                <w:sz w:val="24"/>
              </w:rPr>
              <w:t>评审依据：</w:t>
            </w:r>
            <w:r w:rsidR="00D5522E" w:rsidRPr="00FA7602">
              <w:rPr>
                <w:rFonts w:ascii="宋体" w:hAnsi="宋体" w:cs="宋体" w:hint="eastAsia"/>
                <w:sz w:val="24"/>
              </w:rPr>
              <w:t>制造商</w:t>
            </w:r>
            <w:r w:rsidRPr="00FA7602">
              <w:rPr>
                <w:rFonts w:ascii="宋体" w:hAnsi="宋体" w:cs="宋体" w:hint="eastAsia"/>
                <w:sz w:val="24"/>
              </w:rPr>
              <w:t>提供相关</w:t>
            </w:r>
            <w:r w:rsidR="00D5522E" w:rsidRPr="00FA7602">
              <w:rPr>
                <w:rFonts w:ascii="宋体" w:hAnsi="宋体" w:cs="宋体" w:hint="eastAsia"/>
                <w:sz w:val="24"/>
              </w:rPr>
              <w:t>人员</w:t>
            </w:r>
            <w:r w:rsidRPr="00FA7602">
              <w:rPr>
                <w:rFonts w:ascii="宋体" w:hAnsi="宋体" w:cs="宋体" w:hint="eastAsia"/>
                <w:sz w:val="24"/>
              </w:rPr>
              <w:t>资质证书加盖公章</w:t>
            </w:r>
            <w:r w:rsidR="00D5522E" w:rsidRPr="00FA7602">
              <w:rPr>
                <w:rFonts w:ascii="宋体" w:hAnsi="宋体" w:cs="宋体" w:hint="eastAsia"/>
                <w:sz w:val="24"/>
              </w:rPr>
              <w:t>。</w:t>
            </w:r>
          </w:p>
        </w:tc>
        <w:tc>
          <w:tcPr>
            <w:tcW w:w="523" w:type="pct"/>
            <w:shd w:val="clear" w:color="auto" w:fill="FFFFFF"/>
            <w:vAlign w:val="center"/>
          </w:tcPr>
          <w:p w:rsidR="00AF0996" w:rsidRPr="00FA7602" w:rsidRDefault="006947A6" w:rsidP="00BD0AE3">
            <w:pPr>
              <w:widowControl/>
              <w:jc w:val="center"/>
              <w:rPr>
                <w:rFonts w:ascii="宋体" w:hAnsi="宋体" w:cs="宋体"/>
                <w:sz w:val="24"/>
                <w:szCs w:val="24"/>
              </w:rPr>
            </w:pPr>
            <w:r>
              <w:rPr>
                <w:rFonts w:ascii="宋体" w:hAnsi="宋体" w:cs="宋体" w:hint="eastAsia"/>
                <w:sz w:val="24"/>
                <w:szCs w:val="24"/>
              </w:rPr>
              <w:t>5</w:t>
            </w:r>
            <w:r w:rsidR="00AF0996" w:rsidRPr="00FA7602">
              <w:rPr>
                <w:rFonts w:ascii="宋体" w:hAnsi="宋体" w:cs="宋体" w:hint="eastAsia"/>
                <w:sz w:val="24"/>
                <w:szCs w:val="24"/>
              </w:rPr>
              <w:t>分</w:t>
            </w:r>
          </w:p>
        </w:tc>
      </w:tr>
    </w:tbl>
    <w:p w:rsidR="001B3C4B" w:rsidRDefault="001B3C4B" w:rsidP="001B3C4B">
      <w:pPr>
        <w:pStyle w:val="2"/>
      </w:pPr>
    </w:p>
    <w:p w:rsidR="001B3C4B" w:rsidRDefault="001B3C4B" w:rsidP="001B3C4B">
      <w:pPr>
        <w:pStyle w:val="2"/>
      </w:pPr>
    </w:p>
    <w:p w:rsidR="001B3C4B" w:rsidRPr="001B3C4B" w:rsidRDefault="001B3C4B" w:rsidP="001B3C4B">
      <w:pPr>
        <w:pStyle w:val="2"/>
      </w:pPr>
    </w:p>
    <w:p w:rsidR="00AC6CFE" w:rsidRDefault="00F27D5C">
      <w:pPr>
        <w:widowControl/>
        <w:spacing w:line="276" w:lineRule="auto"/>
        <w:ind w:rightChars="-230" w:right="-483"/>
        <w:rPr>
          <w:rFonts w:asciiTheme="minorEastAsia" w:eastAsiaTheme="minorEastAsia" w:hAnsiTheme="minorEastAsia"/>
          <w:b/>
          <w:bCs/>
          <w:kern w:val="0"/>
          <w:sz w:val="24"/>
          <w:szCs w:val="24"/>
        </w:rPr>
      </w:pPr>
      <w:r>
        <w:rPr>
          <w:rFonts w:asciiTheme="minorEastAsia" w:eastAsiaTheme="minorEastAsia" w:hAnsiTheme="minorEastAsia"/>
          <w:b/>
          <w:kern w:val="0"/>
          <w:sz w:val="24"/>
          <w:szCs w:val="24"/>
        </w:rPr>
        <w:t>注：</w:t>
      </w:r>
      <w:r>
        <w:rPr>
          <w:rFonts w:asciiTheme="minorEastAsia" w:eastAsiaTheme="minorEastAsia" w:hAnsiTheme="minorEastAsia"/>
          <w:b/>
          <w:bCs/>
          <w:kern w:val="0"/>
          <w:sz w:val="24"/>
          <w:szCs w:val="24"/>
        </w:rPr>
        <w:t>1.本表与招标文件中相关评标条款内容不一致的，以本表内容为准。</w:t>
      </w:r>
    </w:p>
    <w:p w:rsidR="00AC6CFE" w:rsidRDefault="00F27D5C">
      <w:pPr>
        <w:widowControl/>
        <w:spacing w:line="276" w:lineRule="auto"/>
        <w:ind w:rightChars="-230" w:right="-483"/>
        <w:rPr>
          <w:rFonts w:ascii="宋体" w:hAnsi="宋体"/>
          <w:b/>
          <w:bCs/>
          <w:kern w:val="0"/>
          <w:sz w:val="24"/>
          <w:szCs w:val="24"/>
        </w:rPr>
      </w:pPr>
      <w:r>
        <w:rPr>
          <w:rFonts w:ascii="宋体" w:hAnsi="宋体"/>
          <w:b/>
          <w:bCs/>
          <w:kern w:val="0"/>
          <w:sz w:val="24"/>
          <w:szCs w:val="24"/>
        </w:rPr>
        <w:t>2.各评委按规定的范围内进行量化打分，并统计总分。</w:t>
      </w:r>
    </w:p>
    <w:p w:rsidR="00AC6CFE" w:rsidRDefault="00F27D5C">
      <w:pPr>
        <w:widowControl/>
        <w:spacing w:line="276" w:lineRule="auto"/>
        <w:ind w:rightChars="-230" w:right="-483"/>
        <w:rPr>
          <w:rFonts w:ascii="宋体" w:hAnsi="宋体"/>
          <w:b/>
          <w:bCs/>
          <w:kern w:val="0"/>
          <w:sz w:val="24"/>
          <w:szCs w:val="24"/>
        </w:rPr>
      </w:pPr>
      <w:r>
        <w:rPr>
          <w:rFonts w:ascii="宋体" w:hAnsi="宋体"/>
          <w:b/>
          <w:bCs/>
          <w:kern w:val="0"/>
          <w:sz w:val="24"/>
          <w:szCs w:val="24"/>
        </w:rPr>
        <w:t>3.</w:t>
      </w:r>
      <w:r>
        <w:rPr>
          <w:rFonts w:ascii="宋体" w:hAnsi="宋体" w:hint="eastAsia"/>
          <w:b/>
          <w:bCs/>
          <w:kern w:val="0"/>
          <w:sz w:val="24"/>
          <w:szCs w:val="24"/>
        </w:rPr>
        <w:t>资料原件或复印件加盖公章扫描件上传至电子版投标文件中，投标人上传的材料必须为清晰件，如因清晰度影响评审由投标人自行负责。</w:t>
      </w:r>
    </w:p>
    <w:p w:rsidR="00AC6CFE" w:rsidRDefault="00F27D5C">
      <w:pPr>
        <w:widowControl/>
        <w:spacing w:line="276" w:lineRule="auto"/>
        <w:ind w:rightChars="-230" w:right="-483"/>
        <w:rPr>
          <w:rFonts w:ascii="宋体" w:hAnsi="宋体"/>
          <w:b/>
          <w:bCs/>
          <w:kern w:val="0"/>
          <w:sz w:val="24"/>
          <w:szCs w:val="24"/>
        </w:rPr>
      </w:pPr>
      <w:r>
        <w:rPr>
          <w:rFonts w:ascii="宋体" w:hAnsi="宋体" w:hint="eastAsia"/>
          <w:b/>
          <w:bCs/>
          <w:kern w:val="0"/>
          <w:sz w:val="24"/>
          <w:szCs w:val="24"/>
        </w:rPr>
        <w:t>4.业主单位有权要求中标方在合同签订前提供以上评审依据的原件文件核查。</w:t>
      </w:r>
    </w:p>
    <w:p w:rsidR="00AC6CFE" w:rsidRDefault="00AC6CFE">
      <w:pPr>
        <w:rPr>
          <w:rFonts w:ascii="仿宋" w:eastAsia="仿宋" w:hAnsi="仿宋" w:cs="仿宋"/>
          <w:sz w:val="24"/>
          <w:szCs w:val="24"/>
        </w:rPr>
      </w:pPr>
    </w:p>
    <w:p w:rsidR="00AC6CFE" w:rsidRDefault="00AC6CFE">
      <w:pPr>
        <w:rPr>
          <w:rFonts w:ascii="仿宋" w:eastAsia="仿宋" w:hAnsi="仿宋" w:cs="仿宋"/>
          <w:sz w:val="24"/>
          <w:szCs w:val="24"/>
        </w:rPr>
      </w:pPr>
    </w:p>
    <w:p w:rsidR="00AC6CFE" w:rsidRDefault="00AC6CFE">
      <w:pPr>
        <w:rPr>
          <w:rFonts w:ascii="仿宋" w:eastAsia="仿宋" w:hAnsi="仿宋" w:cs="仿宋"/>
          <w:sz w:val="24"/>
          <w:szCs w:val="24"/>
        </w:rPr>
      </w:pPr>
    </w:p>
    <w:bookmarkEnd w:id="5"/>
    <w:bookmarkEnd w:id="91"/>
    <w:bookmarkEnd w:id="92"/>
    <w:p w:rsidR="00AC6CFE" w:rsidRDefault="00AC6CFE">
      <w:pPr>
        <w:rPr>
          <w:rFonts w:ascii="仿宋" w:eastAsia="仿宋" w:hAnsi="仿宋" w:cs="仿宋"/>
          <w:b/>
          <w:i/>
          <w:sz w:val="24"/>
          <w:szCs w:val="24"/>
        </w:rPr>
      </w:pPr>
    </w:p>
    <w:sectPr w:rsidR="00AC6CFE" w:rsidSect="00AC6CFE">
      <w:pgSz w:w="11906" w:h="16838"/>
      <w:pgMar w:top="1247" w:right="1417" w:bottom="1702" w:left="141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CD" w:rsidRDefault="00F476CD" w:rsidP="00AC6CFE">
      <w:r>
        <w:separator/>
      </w:r>
    </w:p>
  </w:endnote>
  <w:endnote w:type="continuationSeparator" w:id="0">
    <w:p w:rsidR="00F476CD" w:rsidRDefault="00F476CD" w:rsidP="00AC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charset w:val="86"/>
    <w:family w:val="roman"/>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d"/>
      <w:framePr w:wrap="around" w:vAnchor="text" w:hAnchor="margin" w:xAlign="center" w:y="1"/>
      <w:rPr>
        <w:rStyle w:val="af6"/>
      </w:rPr>
    </w:pPr>
    <w:r>
      <w:fldChar w:fldCharType="begin"/>
    </w:r>
    <w:r>
      <w:rPr>
        <w:rStyle w:val="af6"/>
      </w:rPr>
      <w:instrText xml:space="preserve">PAGE  </w:instrText>
    </w:r>
    <w:r>
      <w:fldChar w:fldCharType="separate"/>
    </w:r>
    <w:r w:rsidR="0063328D">
      <w:rPr>
        <w:rStyle w:val="af6"/>
        <w:noProof/>
      </w:rPr>
      <w:t>3</w:t>
    </w:r>
    <w:r>
      <w:fldChar w:fldCharType="end"/>
    </w:r>
  </w:p>
  <w:p w:rsidR="00C60ECD" w:rsidRDefault="00C60ECD">
    <w:pPr>
      <w:pStyle w:val="ad"/>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d"/>
      <w:framePr w:wrap="around" w:vAnchor="text" w:hAnchor="margin" w:xAlign="center" w:y="1"/>
      <w:rPr>
        <w:rStyle w:val="af6"/>
      </w:rPr>
    </w:pPr>
    <w:r>
      <w:fldChar w:fldCharType="begin"/>
    </w:r>
    <w:r>
      <w:rPr>
        <w:rStyle w:val="af6"/>
      </w:rPr>
      <w:instrText xml:space="preserve">PAGE  </w:instrText>
    </w:r>
    <w:r>
      <w:fldChar w:fldCharType="end"/>
    </w:r>
  </w:p>
  <w:p w:rsidR="00C60ECD" w:rsidRDefault="00C60EC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d"/>
      <w:jc w:val="center"/>
    </w:pPr>
    <w:r>
      <w:fldChar w:fldCharType="begin"/>
    </w:r>
    <w:r>
      <w:instrText xml:space="preserve"> PAGE   \* MERGEFORMAT </w:instrText>
    </w:r>
    <w:r>
      <w:fldChar w:fldCharType="separate"/>
    </w:r>
    <w:r w:rsidR="0063328D" w:rsidRPr="0063328D">
      <w:rPr>
        <w:noProof/>
        <w:lang w:val="zh-CN"/>
      </w:rPr>
      <w:t>53</w:t>
    </w:r>
    <w:r>
      <w:rPr>
        <w:lang w:val="zh-CN"/>
      </w:rPr>
      <w:fldChar w:fldCharType="end"/>
    </w:r>
  </w:p>
  <w:p w:rsidR="00C60ECD" w:rsidRDefault="00C60EC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CD" w:rsidRDefault="00F476CD" w:rsidP="00AC6CFE">
      <w:r>
        <w:separator/>
      </w:r>
    </w:p>
  </w:footnote>
  <w:footnote w:type="continuationSeparator" w:id="0">
    <w:p w:rsidR="00F476CD" w:rsidRDefault="00F476CD" w:rsidP="00AC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CD" w:rsidRDefault="00C60E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5B758"/>
    <w:multiLevelType w:val="singleLevel"/>
    <w:tmpl w:val="8C25B758"/>
    <w:lvl w:ilvl="0">
      <w:start w:val="1"/>
      <w:numFmt w:val="chineseCounting"/>
      <w:suff w:val="nothing"/>
      <w:lvlText w:val="第%1章　"/>
      <w:lvlJc w:val="left"/>
      <w:rPr>
        <w:rFonts w:hint="eastAsia"/>
      </w:rPr>
    </w:lvl>
  </w:abstractNum>
  <w:abstractNum w:abstractNumId="1">
    <w:nsid w:val="ABC52A20"/>
    <w:multiLevelType w:val="singleLevel"/>
    <w:tmpl w:val="ABC52A20"/>
    <w:lvl w:ilvl="0">
      <w:start w:val="6"/>
      <w:numFmt w:val="chineseCounting"/>
      <w:suff w:val="nothing"/>
      <w:lvlText w:val="%1、"/>
      <w:lvlJc w:val="left"/>
      <w:rPr>
        <w:rFonts w:hint="eastAsia"/>
        <w:lang w:val="en-US"/>
      </w:rPr>
    </w:lvl>
  </w:abstractNum>
  <w:abstractNum w:abstractNumId="2">
    <w:nsid w:val="00000003"/>
    <w:multiLevelType w:val="hybridMultilevel"/>
    <w:tmpl w:val="24335D8F"/>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4"/>
    <w:multiLevelType w:val="hybridMultilevel"/>
    <w:tmpl w:val="68FE48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hybridMultilevel"/>
    <w:tmpl w:val="D93B0F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017372"/>
    <w:multiLevelType w:val="hybridMultilevel"/>
    <w:tmpl w:val="D00853B6"/>
    <w:lvl w:ilvl="0" w:tplc="DA5440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83A023A"/>
    <w:multiLevelType w:val="hybridMultilevel"/>
    <w:tmpl w:val="D10C6122"/>
    <w:lvl w:ilvl="0" w:tplc="04268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AE4554"/>
    <w:multiLevelType w:val="multilevel"/>
    <w:tmpl w:val="76AE4554"/>
    <w:lvl w:ilvl="0">
      <w:start w:val="1"/>
      <w:numFmt w:val="lowerLetter"/>
      <w:lvlText w:val="%1)"/>
      <w:lvlJc w:val="left"/>
      <w:pPr>
        <w:ind w:left="1399" w:hanging="420"/>
      </w:pPr>
      <w:rPr>
        <w:rFonts w:hint="default"/>
        <w:w w:val="100"/>
      </w:rPr>
    </w:lvl>
    <w:lvl w:ilvl="1">
      <w:numFmt w:val="bullet"/>
      <w:lvlText w:val="•"/>
      <w:lvlJc w:val="left"/>
      <w:pPr>
        <w:ind w:left="2451" w:hanging="420"/>
      </w:pPr>
      <w:rPr>
        <w:rFonts w:hint="default"/>
      </w:rPr>
    </w:lvl>
    <w:lvl w:ilvl="2">
      <w:numFmt w:val="bullet"/>
      <w:lvlText w:val="•"/>
      <w:lvlJc w:val="left"/>
      <w:pPr>
        <w:ind w:left="3502" w:hanging="420"/>
      </w:pPr>
      <w:rPr>
        <w:rFonts w:hint="default"/>
      </w:rPr>
    </w:lvl>
    <w:lvl w:ilvl="3">
      <w:numFmt w:val="bullet"/>
      <w:lvlText w:val="•"/>
      <w:lvlJc w:val="left"/>
      <w:pPr>
        <w:ind w:left="4553" w:hanging="420"/>
      </w:pPr>
      <w:rPr>
        <w:rFonts w:hint="default"/>
      </w:rPr>
    </w:lvl>
    <w:lvl w:ilvl="4">
      <w:numFmt w:val="bullet"/>
      <w:lvlText w:val="•"/>
      <w:lvlJc w:val="left"/>
      <w:pPr>
        <w:ind w:left="5604" w:hanging="420"/>
      </w:pPr>
      <w:rPr>
        <w:rFonts w:hint="default"/>
      </w:rPr>
    </w:lvl>
    <w:lvl w:ilvl="5">
      <w:numFmt w:val="bullet"/>
      <w:lvlText w:val="•"/>
      <w:lvlJc w:val="left"/>
      <w:pPr>
        <w:ind w:left="6655" w:hanging="420"/>
      </w:pPr>
      <w:rPr>
        <w:rFonts w:hint="default"/>
      </w:rPr>
    </w:lvl>
    <w:lvl w:ilvl="6">
      <w:numFmt w:val="bullet"/>
      <w:lvlText w:val="•"/>
      <w:lvlJc w:val="left"/>
      <w:pPr>
        <w:ind w:left="7706" w:hanging="420"/>
      </w:pPr>
      <w:rPr>
        <w:rFonts w:hint="default"/>
      </w:rPr>
    </w:lvl>
    <w:lvl w:ilvl="7">
      <w:numFmt w:val="bullet"/>
      <w:lvlText w:val="•"/>
      <w:lvlJc w:val="left"/>
      <w:pPr>
        <w:ind w:left="8757" w:hanging="420"/>
      </w:pPr>
      <w:rPr>
        <w:rFonts w:hint="default"/>
      </w:rPr>
    </w:lvl>
    <w:lvl w:ilvl="8">
      <w:numFmt w:val="bullet"/>
      <w:lvlText w:val="•"/>
      <w:lvlJc w:val="left"/>
      <w:pPr>
        <w:ind w:left="9808" w:hanging="4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5"/>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Q4ZmU3ZDgzNGU2OWZhY2RiMGFjYzFhZWZmMGFmZWEifQ=="/>
  </w:docVars>
  <w:rsids>
    <w:rsidRoot w:val="00172A27"/>
    <w:rsid w:val="00000569"/>
    <w:rsid w:val="00000BAA"/>
    <w:rsid w:val="00000C4F"/>
    <w:rsid w:val="00001317"/>
    <w:rsid w:val="000030BF"/>
    <w:rsid w:val="0000321C"/>
    <w:rsid w:val="00003F35"/>
    <w:rsid w:val="00004266"/>
    <w:rsid w:val="000042DA"/>
    <w:rsid w:val="00004CF8"/>
    <w:rsid w:val="00004F43"/>
    <w:rsid w:val="00005D32"/>
    <w:rsid w:val="000061DA"/>
    <w:rsid w:val="00006BAC"/>
    <w:rsid w:val="00007B8C"/>
    <w:rsid w:val="00010DE6"/>
    <w:rsid w:val="000126C4"/>
    <w:rsid w:val="000133D3"/>
    <w:rsid w:val="0001341C"/>
    <w:rsid w:val="000149D1"/>
    <w:rsid w:val="00015D57"/>
    <w:rsid w:val="00017108"/>
    <w:rsid w:val="00017DA6"/>
    <w:rsid w:val="00021193"/>
    <w:rsid w:val="00023402"/>
    <w:rsid w:val="000248EC"/>
    <w:rsid w:val="00024F42"/>
    <w:rsid w:val="00026A94"/>
    <w:rsid w:val="000272CF"/>
    <w:rsid w:val="00030396"/>
    <w:rsid w:val="00032AD0"/>
    <w:rsid w:val="00033B21"/>
    <w:rsid w:val="000346F1"/>
    <w:rsid w:val="000354BB"/>
    <w:rsid w:val="00036427"/>
    <w:rsid w:val="00036E51"/>
    <w:rsid w:val="0003712C"/>
    <w:rsid w:val="000410AC"/>
    <w:rsid w:val="0004139A"/>
    <w:rsid w:val="000422C2"/>
    <w:rsid w:val="00042DAF"/>
    <w:rsid w:val="00043708"/>
    <w:rsid w:val="00043B3B"/>
    <w:rsid w:val="000448B3"/>
    <w:rsid w:val="00046963"/>
    <w:rsid w:val="00050DB8"/>
    <w:rsid w:val="000510E6"/>
    <w:rsid w:val="000520FB"/>
    <w:rsid w:val="000532CD"/>
    <w:rsid w:val="0005372A"/>
    <w:rsid w:val="00054079"/>
    <w:rsid w:val="0005410D"/>
    <w:rsid w:val="00054B4B"/>
    <w:rsid w:val="00055144"/>
    <w:rsid w:val="00056972"/>
    <w:rsid w:val="00057086"/>
    <w:rsid w:val="000576CD"/>
    <w:rsid w:val="00057F56"/>
    <w:rsid w:val="000608D2"/>
    <w:rsid w:val="0006129A"/>
    <w:rsid w:val="00061311"/>
    <w:rsid w:val="00061F80"/>
    <w:rsid w:val="00062279"/>
    <w:rsid w:val="0006364C"/>
    <w:rsid w:val="00063A90"/>
    <w:rsid w:val="00065F84"/>
    <w:rsid w:val="000664E8"/>
    <w:rsid w:val="00066EC5"/>
    <w:rsid w:val="000673D6"/>
    <w:rsid w:val="000676F1"/>
    <w:rsid w:val="00067C22"/>
    <w:rsid w:val="0007092F"/>
    <w:rsid w:val="00071DCC"/>
    <w:rsid w:val="00073C10"/>
    <w:rsid w:val="0007511D"/>
    <w:rsid w:val="000751AD"/>
    <w:rsid w:val="0007641A"/>
    <w:rsid w:val="000770A2"/>
    <w:rsid w:val="000774ED"/>
    <w:rsid w:val="00077716"/>
    <w:rsid w:val="00077DA2"/>
    <w:rsid w:val="000803C5"/>
    <w:rsid w:val="00081071"/>
    <w:rsid w:val="000815E3"/>
    <w:rsid w:val="00084BD4"/>
    <w:rsid w:val="00084D2D"/>
    <w:rsid w:val="000850B0"/>
    <w:rsid w:val="000859AC"/>
    <w:rsid w:val="00085C01"/>
    <w:rsid w:val="000878D0"/>
    <w:rsid w:val="00087AA0"/>
    <w:rsid w:val="00087B64"/>
    <w:rsid w:val="00087D72"/>
    <w:rsid w:val="000906F9"/>
    <w:rsid w:val="000908B2"/>
    <w:rsid w:val="000908C7"/>
    <w:rsid w:val="000910D9"/>
    <w:rsid w:val="00091C6D"/>
    <w:rsid w:val="00094055"/>
    <w:rsid w:val="0009473C"/>
    <w:rsid w:val="00095423"/>
    <w:rsid w:val="000962D7"/>
    <w:rsid w:val="00096664"/>
    <w:rsid w:val="000A39BD"/>
    <w:rsid w:val="000A479C"/>
    <w:rsid w:val="000A53F7"/>
    <w:rsid w:val="000A55A8"/>
    <w:rsid w:val="000A5623"/>
    <w:rsid w:val="000A566C"/>
    <w:rsid w:val="000A58AC"/>
    <w:rsid w:val="000A6CE4"/>
    <w:rsid w:val="000A7B3B"/>
    <w:rsid w:val="000A7C53"/>
    <w:rsid w:val="000A7D19"/>
    <w:rsid w:val="000B2BAA"/>
    <w:rsid w:val="000B37E4"/>
    <w:rsid w:val="000B49D9"/>
    <w:rsid w:val="000B4B48"/>
    <w:rsid w:val="000B5CD4"/>
    <w:rsid w:val="000B795D"/>
    <w:rsid w:val="000C089E"/>
    <w:rsid w:val="000C0ADD"/>
    <w:rsid w:val="000C12E4"/>
    <w:rsid w:val="000C196D"/>
    <w:rsid w:val="000C1D83"/>
    <w:rsid w:val="000C1F6D"/>
    <w:rsid w:val="000C269C"/>
    <w:rsid w:val="000C2853"/>
    <w:rsid w:val="000C2FD6"/>
    <w:rsid w:val="000C2FD9"/>
    <w:rsid w:val="000C490E"/>
    <w:rsid w:val="000C72E5"/>
    <w:rsid w:val="000C74FF"/>
    <w:rsid w:val="000C7BF8"/>
    <w:rsid w:val="000D03E3"/>
    <w:rsid w:val="000D1CAA"/>
    <w:rsid w:val="000D1EB1"/>
    <w:rsid w:val="000D3FDF"/>
    <w:rsid w:val="000D4655"/>
    <w:rsid w:val="000D46FA"/>
    <w:rsid w:val="000D4AAF"/>
    <w:rsid w:val="000D4CE3"/>
    <w:rsid w:val="000D6F9F"/>
    <w:rsid w:val="000E06E5"/>
    <w:rsid w:val="000E10F9"/>
    <w:rsid w:val="000E25F1"/>
    <w:rsid w:val="000E29F0"/>
    <w:rsid w:val="000E2F76"/>
    <w:rsid w:val="000E3255"/>
    <w:rsid w:val="000E39C2"/>
    <w:rsid w:val="000E40D2"/>
    <w:rsid w:val="000E60E7"/>
    <w:rsid w:val="000E66C4"/>
    <w:rsid w:val="000E678A"/>
    <w:rsid w:val="000E745D"/>
    <w:rsid w:val="000E74A2"/>
    <w:rsid w:val="000F0B53"/>
    <w:rsid w:val="000F0F9E"/>
    <w:rsid w:val="000F1707"/>
    <w:rsid w:val="000F233E"/>
    <w:rsid w:val="000F5121"/>
    <w:rsid w:val="000F5ECC"/>
    <w:rsid w:val="000F6394"/>
    <w:rsid w:val="000F6DF4"/>
    <w:rsid w:val="0010022E"/>
    <w:rsid w:val="00100A68"/>
    <w:rsid w:val="00101539"/>
    <w:rsid w:val="00101545"/>
    <w:rsid w:val="00102471"/>
    <w:rsid w:val="00102C46"/>
    <w:rsid w:val="0010326D"/>
    <w:rsid w:val="0010328D"/>
    <w:rsid w:val="00104098"/>
    <w:rsid w:val="001049AF"/>
    <w:rsid w:val="00104CED"/>
    <w:rsid w:val="00104D12"/>
    <w:rsid w:val="00105372"/>
    <w:rsid w:val="001065DA"/>
    <w:rsid w:val="001079F2"/>
    <w:rsid w:val="00107A24"/>
    <w:rsid w:val="001101FC"/>
    <w:rsid w:val="0011147D"/>
    <w:rsid w:val="0011182D"/>
    <w:rsid w:val="00111909"/>
    <w:rsid w:val="00111E37"/>
    <w:rsid w:val="00112576"/>
    <w:rsid w:val="0011295A"/>
    <w:rsid w:val="00114625"/>
    <w:rsid w:val="00115EFC"/>
    <w:rsid w:val="00115F7B"/>
    <w:rsid w:val="0011776A"/>
    <w:rsid w:val="00117C38"/>
    <w:rsid w:val="0012028B"/>
    <w:rsid w:val="00121444"/>
    <w:rsid w:val="00121C4A"/>
    <w:rsid w:val="00121F3F"/>
    <w:rsid w:val="00124B22"/>
    <w:rsid w:val="0012549A"/>
    <w:rsid w:val="00125D06"/>
    <w:rsid w:val="001263A4"/>
    <w:rsid w:val="00126BC5"/>
    <w:rsid w:val="001272A8"/>
    <w:rsid w:val="0013121E"/>
    <w:rsid w:val="00131338"/>
    <w:rsid w:val="00131361"/>
    <w:rsid w:val="00131AEA"/>
    <w:rsid w:val="0013245C"/>
    <w:rsid w:val="00133621"/>
    <w:rsid w:val="0013363E"/>
    <w:rsid w:val="00133EA5"/>
    <w:rsid w:val="00134353"/>
    <w:rsid w:val="00135A0C"/>
    <w:rsid w:val="00136422"/>
    <w:rsid w:val="00136A4A"/>
    <w:rsid w:val="00136EA8"/>
    <w:rsid w:val="00140873"/>
    <w:rsid w:val="00141380"/>
    <w:rsid w:val="00141DEF"/>
    <w:rsid w:val="00142C92"/>
    <w:rsid w:val="001439D7"/>
    <w:rsid w:val="001449BD"/>
    <w:rsid w:val="00145040"/>
    <w:rsid w:val="00145485"/>
    <w:rsid w:val="00145CDF"/>
    <w:rsid w:val="00146E74"/>
    <w:rsid w:val="00147343"/>
    <w:rsid w:val="0014743D"/>
    <w:rsid w:val="001475E1"/>
    <w:rsid w:val="00147CC5"/>
    <w:rsid w:val="001508E9"/>
    <w:rsid w:val="00151056"/>
    <w:rsid w:val="0015121D"/>
    <w:rsid w:val="00151F4F"/>
    <w:rsid w:val="0015329B"/>
    <w:rsid w:val="00155888"/>
    <w:rsid w:val="00155979"/>
    <w:rsid w:val="00156592"/>
    <w:rsid w:val="00156CCE"/>
    <w:rsid w:val="00157766"/>
    <w:rsid w:val="00157D10"/>
    <w:rsid w:val="00157E3A"/>
    <w:rsid w:val="001602D3"/>
    <w:rsid w:val="00160965"/>
    <w:rsid w:val="00160F14"/>
    <w:rsid w:val="00161BD1"/>
    <w:rsid w:val="00161F14"/>
    <w:rsid w:val="00162054"/>
    <w:rsid w:val="00162574"/>
    <w:rsid w:val="00162F81"/>
    <w:rsid w:val="00163029"/>
    <w:rsid w:val="00163509"/>
    <w:rsid w:val="00163B5C"/>
    <w:rsid w:val="001653C3"/>
    <w:rsid w:val="001666A5"/>
    <w:rsid w:val="00166F9D"/>
    <w:rsid w:val="00167B8A"/>
    <w:rsid w:val="00167C78"/>
    <w:rsid w:val="00167FC0"/>
    <w:rsid w:val="0017030C"/>
    <w:rsid w:val="00170C2A"/>
    <w:rsid w:val="00170D59"/>
    <w:rsid w:val="00171200"/>
    <w:rsid w:val="00171A49"/>
    <w:rsid w:val="001720FE"/>
    <w:rsid w:val="00172213"/>
    <w:rsid w:val="00172A27"/>
    <w:rsid w:val="00173BE8"/>
    <w:rsid w:val="001744C7"/>
    <w:rsid w:val="00175195"/>
    <w:rsid w:val="00175D7B"/>
    <w:rsid w:val="001774C0"/>
    <w:rsid w:val="001776C4"/>
    <w:rsid w:val="001803D7"/>
    <w:rsid w:val="0018123B"/>
    <w:rsid w:val="001817E6"/>
    <w:rsid w:val="00182980"/>
    <w:rsid w:val="0018364C"/>
    <w:rsid w:val="00183EE7"/>
    <w:rsid w:val="00186E9D"/>
    <w:rsid w:val="00187836"/>
    <w:rsid w:val="0019017D"/>
    <w:rsid w:val="0019019A"/>
    <w:rsid w:val="00190AB8"/>
    <w:rsid w:val="00192579"/>
    <w:rsid w:val="00193623"/>
    <w:rsid w:val="00193687"/>
    <w:rsid w:val="00196560"/>
    <w:rsid w:val="0019705B"/>
    <w:rsid w:val="0019721E"/>
    <w:rsid w:val="00197BAD"/>
    <w:rsid w:val="001A0D97"/>
    <w:rsid w:val="001A0DD8"/>
    <w:rsid w:val="001A17F4"/>
    <w:rsid w:val="001A3B2F"/>
    <w:rsid w:val="001A4593"/>
    <w:rsid w:val="001A4AC0"/>
    <w:rsid w:val="001A5421"/>
    <w:rsid w:val="001A67C6"/>
    <w:rsid w:val="001A6C4F"/>
    <w:rsid w:val="001A7BE5"/>
    <w:rsid w:val="001B00F2"/>
    <w:rsid w:val="001B1170"/>
    <w:rsid w:val="001B134C"/>
    <w:rsid w:val="001B36B5"/>
    <w:rsid w:val="001B3979"/>
    <w:rsid w:val="001B3C4B"/>
    <w:rsid w:val="001B3C82"/>
    <w:rsid w:val="001B3CA4"/>
    <w:rsid w:val="001B3FCA"/>
    <w:rsid w:val="001B4AFA"/>
    <w:rsid w:val="001B6AD2"/>
    <w:rsid w:val="001C023E"/>
    <w:rsid w:val="001C16BA"/>
    <w:rsid w:val="001C23DA"/>
    <w:rsid w:val="001C246D"/>
    <w:rsid w:val="001C247A"/>
    <w:rsid w:val="001C2D3C"/>
    <w:rsid w:val="001C35EA"/>
    <w:rsid w:val="001C4C08"/>
    <w:rsid w:val="001C60A3"/>
    <w:rsid w:val="001C69A3"/>
    <w:rsid w:val="001D0A6D"/>
    <w:rsid w:val="001D1555"/>
    <w:rsid w:val="001D362F"/>
    <w:rsid w:val="001D41BD"/>
    <w:rsid w:val="001D799C"/>
    <w:rsid w:val="001E0BDF"/>
    <w:rsid w:val="001E0C9E"/>
    <w:rsid w:val="001E0DAE"/>
    <w:rsid w:val="001E1813"/>
    <w:rsid w:val="001E1D9C"/>
    <w:rsid w:val="001E2185"/>
    <w:rsid w:val="001E26F6"/>
    <w:rsid w:val="001E2D55"/>
    <w:rsid w:val="001E2F19"/>
    <w:rsid w:val="001E3D55"/>
    <w:rsid w:val="001E4165"/>
    <w:rsid w:val="001E4616"/>
    <w:rsid w:val="001E47E1"/>
    <w:rsid w:val="001E5426"/>
    <w:rsid w:val="001E5451"/>
    <w:rsid w:val="001E6BF0"/>
    <w:rsid w:val="001E7B92"/>
    <w:rsid w:val="001F053E"/>
    <w:rsid w:val="001F0763"/>
    <w:rsid w:val="001F1164"/>
    <w:rsid w:val="001F11D0"/>
    <w:rsid w:val="001F5EE2"/>
    <w:rsid w:val="001F60D6"/>
    <w:rsid w:val="001F65A3"/>
    <w:rsid w:val="001F67BE"/>
    <w:rsid w:val="00200123"/>
    <w:rsid w:val="00200601"/>
    <w:rsid w:val="00200C18"/>
    <w:rsid w:val="00201C71"/>
    <w:rsid w:val="00201D2A"/>
    <w:rsid w:val="00202A91"/>
    <w:rsid w:val="00203ECF"/>
    <w:rsid w:val="00206480"/>
    <w:rsid w:val="00207505"/>
    <w:rsid w:val="00210F52"/>
    <w:rsid w:val="00213380"/>
    <w:rsid w:val="00215122"/>
    <w:rsid w:val="00215330"/>
    <w:rsid w:val="002158EE"/>
    <w:rsid w:val="00215AA7"/>
    <w:rsid w:val="00215BDD"/>
    <w:rsid w:val="00216A95"/>
    <w:rsid w:val="00216F3E"/>
    <w:rsid w:val="0021746B"/>
    <w:rsid w:val="00217FA6"/>
    <w:rsid w:val="00220527"/>
    <w:rsid w:val="002209C7"/>
    <w:rsid w:val="00221BB7"/>
    <w:rsid w:val="00221C6D"/>
    <w:rsid w:val="0022295C"/>
    <w:rsid w:val="00222CC0"/>
    <w:rsid w:val="00223332"/>
    <w:rsid w:val="00223606"/>
    <w:rsid w:val="0022378B"/>
    <w:rsid w:val="00225251"/>
    <w:rsid w:val="002256AD"/>
    <w:rsid w:val="002258BB"/>
    <w:rsid w:val="00227137"/>
    <w:rsid w:val="00230764"/>
    <w:rsid w:val="0023192B"/>
    <w:rsid w:val="00232ADB"/>
    <w:rsid w:val="00232E73"/>
    <w:rsid w:val="002353DC"/>
    <w:rsid w:val="00236317"/>
    <w:rsid w:val="00236CEB"/>
    <w:rsid w:val="00237244"/>
    <w:rsid w:val="0023759B"/>
    <w:rsid w:val="00237C1C"/>
    <w:rsid w:val="0024109E"/>
    <w:rsid w:val="0024188E"/>
    <w:rsid w:val="00242C71"/>
    <w:rsid w:val="00242D6E"/>
    <w:rsid w:val="00243901"/>
    <w:rsid w:val="002442C2"/>
    <w:rsid w:val="0024442E"/>
    <w:rsid w:val="00245503"/>
    <w:rsid w:val="002461E9"/>
    <w:rsid w:val="00246F49"/>
    <w:rsid w:val="002478F7"/>
    <w:rsid w:val="00247E14"/>
    <w:rsid w:val="002513E5"/>
    <w:rsid w:val="00252EBE"/>
    <w:rsid w:val="00253161"/>
    <w:rsid w:val="00253D15"/>
    <w:rsid w:val="00255EE8"/>
    <w:rsid w:val="002575D3"/>
    <w:rsid w:val="002576CB"/>
    <w:rsid w:val="002577AF"/>
    <w:rsid w:val="00257F1A"/>
    <w:rsid w:val="002605B4"/>
    <w:rsid w:val="002607C9"/>
    <w:rsid w:val="00261132"/>
    <w:rsid w:val="00261416"/>
    <w:rsid w:val="00263134"/>
    <w:rsid w:val="00263FB8"/>
    <w:rsid w:val="0026591A"/>
    <w:rsid w:val="00265A4C"/>
    <w:rsid w:val="00266348"/>
    <w:rsid w:val="0026772B"/>
    <w:rsid w:val="0027022C"/>
    <w:rsid w:val="00270739"/>
    <w:rsid w:val="00270FA3"/>
    <w:rsid w:val="00271F1E"/>
    <w:rsid w:val="0027342C"/>
    <w:rsid w:val="00273E86"/>
    <w:rsid w:val="00273EAA"/>
    <w:rsid w:val="0027521D"/>
    <w:rsid w:val="00275A68"/>
    <w:rsid w:val="002765BC"/>
    <w:rsid w:val="00276ED6"/>
    <w:rsid w:val="00277434"/>
    <w:rsid w:val="00277C9B"/>
    <w:rsid w:val="002813EC"/>
    <w:rsid w:val="0028156D"/>
    <w:rsid w:val="00282FD5"/>
    <w:rsid w:val="00283381"/>
    <w:rsid w:val="00283D37"/>
    <w:rsid w:val="00284781"/>
    <w:rsid w:val="00287E43"/>
    <w:rsid w:val="00290D43"/>
    <w:rsid w:val="0029180D"/>
    <w:rsid w:val="0029187A"/>
    <w:rsid w:val="00295DDB"/>
    <w:rsid w:val="00296CA7"/>
    <w:rsid w:val="002A096E"/>
    <w:rsid w:val="002A206A"/>
    <w:rsid w:val="002A27BC"/>
    <w:rsid w:val="002A4333"/>
    <w:rsid w:val="002A47A3"/>
    <w:rsid w:val="002A480F"/>
    <w:rsid w:val="002A4D3E"/>
    <w:rsid w:val="002A4F55"/>
    <w:rsid w:val="002A5023"/>
    <w:rsid w:val="002A5B9E"/>
    <w:rsid w:val="002A5E99"/>
    <w:rsid w:val="002A600A"/>
    <w:rsid w:val="002A67CE"/>
    <w:rsid w:val="002A7199"/>
    <w:rsid w:val="002B00FC"/>
    <w:rsid w:val="002B19E5"/>
    <w:rsid w:val="002B1DBA"/>
    <w:rsid w:val="002B3503"/>
    <w:rsid w:val="002B35CD"/>
    <w:rsid w:val="002B43CF"/>
    <w:rsid w:val="002B5469"/>
    <w:rsid w:val="002B634B"/>
    <w:rsid w:val="002B6997"/>
    <w:rsid w:val="002B6E81"/>
    <w:rsid w:val="002B7562"/>
    <w:rsid w:val="002B7C10"/>
    <w:rsid w:val="002C02C2"/>
    <w:rsid w:val="002C04C0"/>
    <w:rsid w:val="002C0896"/>
    <w:rsid w:val="002C14E7"/>
    <w:rsid w:val="002C2BE2"/>
    <w:rsid w:val="002C2C58"/>
    <w:rsid w:val="002C357F"/>
    <w:rsid w:val="002C490D"/>
    <w:rsid w:val="002C5D31"/>
    <w:rsid w:val="002C6234"/>
    <w:rsid w:val="002C6F98"/>
    <w:rsid w:val="002C70FC"/>
    <w:rsid w:val="002D05A8"/>
    <w:rsid w:val="002D1630"/>
    <w:rsid w:val="002D178B"/>
    <w:rsid w:val="002D3F73"/>
    <w:rsid w:val="002D415A"/>
    <w:rsid w:val="002D50D6"/>
    <w:rsid w:val="002D5583"/>
    <w:rsid w:val="002D5E52"/>
    <w:rsid w:val="002D5EC5"/>
    <w:rsid w:val="002D64D4"/>
    <w:rsid w:val="002D6F7D"/>
    <w:rsid w:val="002D6FB0"/>
    <w:rsid w:val="002E0D74"/>
    <w:rsid w:val="002E16F3"/>
    <w:rsid w:val="002E17D2"/>
    <w:rsid w:val="002E1CD9"/>
    <w:rsid w:val="002E20D6"/>
    <w:rsid w:val="002E27E8"/>
    <w:rsid w:val="002E2845"/>
    <w:rsid w:val="002E4153"/>
    <w:rsid w:val="002E4FC3"/>
    <w:rsid w:val="002E5666"/>
    <w:rsid w:val="002E6696"/>
    <w:rsid w:val="002E692A"/>
    <w:rsid w:val="002E6FC4"/>
    <w:rsid w:val="002E71AF"/>
    <w:rsid w:val="002E71B8"/>
    <w:rsid w:val="002E7A10"/>
    <w:rsid w:val="002E7C5B"/>
    <w:rsid w:val="002F0165"/>
    <w:rsid w:val="002F0419"/>
    <w:rsid w:val="002F2050"/>
    <w:rsid w:val="002F2345"/>
    <w:rsid w:val="002F27A8"/>
    <w:rsid w:val="002F3AA2"/>
    <w:rsid w:val="002F44AE"/>
    <w:rsid w:val="002F499F"/>
    <w:rsid w:val="002F5300"/>
    <w:rsid w:val="002F6408"/>
    <w:rsid w:val="002F6976"/>
    <w:rsid w:val="002F729D"/>
    <w:rsid w:val="002F79A4"/>
    <w:rsid w:val="002F7CDD"/>
    <w:rsid w:val="00300024"/>
    <w:rsid w:val="0030009A"/>
    <w:rsid w:val="00300BA2"/>
    <w:rsid w:val="00300F08"/>
    <w:rsid w:val="003016B4"/>
    <w:rsid w:val="00302BA6"/>
    <w:rsid w:val="00302C84"/>
    <w:rsid w:val="00302F7B"/>
    <w:rsid w:val="003034EC"/>
    <w:rsid w:val="00303B40"/>
    <w:rsid w:val="00304245"/>
    <w:rsid w:val="00304275"/>
    <w:rsid w:val="00304293"/>
    <w:rsid w:val="00304481"/>
    <w:rsid w:val="00304E38"/>
    <w:rsid w:val="00305267"/>
    <w:rsid w:val="003057D6"/>
    <w:rsid w:val="00305CEF"/>
    <w:rsid w:val="0030630C"/>
    <w:rsid w:val="0030731B"/>
    <w:rsid w:val="00307C36"/>
    <w:rsid w:val="00310A1A"/>
    <w:rsid w:val="00310BDA"/>
    <w:rsid w:val="00311818"/>
    <w:rsid w:val="00311EA4"/>
    <w:rsid w:val="00313320"/>
    <w:rsid w:val="00313C86"/>
    <w:rsid w:val="00313CF1"/>
    <w:rsid w:val="00314DA4"/>
    <w:rsid w:val="003156EB"/>
    <w:rsid w:val="00320862"/>
    <w:rsid w:val="00320B1C"/>
    <w:rsid w:val="00321506"/>
    <w:rsid w:val="003218F4"/>
    <w:rsid w:val="00321DD0"/>
    <w:rsid w:val="00321FE0"/>
    <w:rsid w:val="003225A3"/>
    <w:rsid w:val="00322B46"/>
    <w:rsid w:val="00322FB2"/>
    <w:rsid w:val="003251B2"/>
    <w:rsid w:val="00325629"/>
    <w:rsid w:val="003258BD"/>
    <w:rsid w:val="00327612"/>
    <w:rsid w:val="00330010"/>
    <w:rsid w:val="00330A5B"/>
    <w:rsid w:val="0033162C"/>
    <w:rsid w:val="003316B0"/>
    <w:rsid w:val="00332BCF"/>
    <w:rsid w:val="00333239"/>
    <w:rsid w:val="00333FAA"/>
    <w:rsid w:val="00334541"/>
    <w:rsid w:val="0033546E"/>
    <w:rsid w:val="003364CF"/>
    <w:rsid w:val="00340A79"/>
    <w:rsid w:val="003431F7"/>
    <w:rsid w:val="003440C8"/>
    <w:rsid w:val="00345234"/>
    <w:rsid w:val="00346C83"/>
    <w:rsid w:val="00350500"/>
    <w:rsid w:val="00350AD7"/>
    <w:rsid w:val="0035197E"/>
    <w:rsid w:val="00352302"/>
    <w:rsid w:val="003529B0"/>
    <w:rsid w:val="00352A77"/>
    <w:rsid w:val="003531FC"/>
    <w:rsid w:val="003532CE"/>
    <w:rsid w:val="00354818"/>
    <w:rsid w:val="00354EBA"/>
    <w:rsid w:val="00355B40"/>
    <w:rsid w:val="00355CAB"/>
    <w:rsid w:val="00355EA3"/>
    <w:rsid w:val="00356279"/>
    <w:rsid w:val="003562CD"/>
    <w:rsid w:val="00356948"/>
    <w:rsid w:val="00356B03"/>
    <w:rsid w:val="00356CC0"/>
    <w:rsid w:val="00357563"/>
    <w:rsid w:val="00357A02"/>
    <w:rsid w:val="003602B3"/>
    <w:rsid w:val="003602C8"/>
    <w:rsid w:val="00360CF1"/>
    <w:rsid w:val="0036115C"/>
    <w:rsid w:val="00361481"/>
    <w:rsid w:val="00362477"/>
    <w:rsid w:val="00362F88"/>
    <w:rsid w:val="003652B0"/>
    <w:rsid w:val="00366D37"/>
    <w:rsid w:val="00366FBC"/>
    <w:rsid w:val="003714DA"/>
    <w:rsid w:val="00371F62"/>
    <w:rsid w:val="00372086"/>
    <w:rsid w:val="003723E6"/>
    <w:rsid w:val="003725C2"/>
    <w:rsid w:val="0037314F"/>
    <w:rsid w:val="003739E3"/>
    <w:rsid w:val="00374A39"/>
    <w:rsid w:val="00374C1A"/>
    <w:rsid w:val="00374F0E"/>
    <w:rsid w:val="00377344"/>
    <w:rsid w:val="0038081A"/>
    <w:rsid w:val="00380956"/>
    <w:rsid w:val="00380B2A"/>
    <w:rsid w:val="0038110E"/>
    <w:rsid w:val="003817BC"/>
    <w:rsid w:val="00381B08"/>
    <w:rsid w:val="00382AA4"/>
    <w:rsid w:val="00382D30"/>
    <w:rsid w:val="00383582"/>
    <w:rsid w:val="003840E0"/>
    <w:rsid w:val="003840E5"/>
    <w:rsid w:val="003845A7"/>
    <w:rsid w:val="00385B65"/>
    <w:rsid w:val="00385DD0"/>
    <w:rsid w:val="00386E11"/>
    <w:rsid w:val="00386FA8"/>
    <w:rsid w:val="0038764E"/>
    <w:rsid w:val="00387A1E"/>
    <w:rsid w:val="003910B4"/>
    <w:rsid w:val="003915C0"/>
    <w:rsid w:val="00391EAF"/>
    <w:rsid w:val="003925B0"/>
    <w:rsid w:val="00393978"/>
    <w:rsid w:val="00393D73"/>
    <w:rsid w:val="00394544"/>
    <w:rsid w:val="00394992"/>
    <w:rsid w:val="00394FCD"/>
    <w:rsid w:val="003950F4"/>
    <w:rsid w:val="00395459"/>
    <w:rsid w:val="00395C45"/>
    <w:rsid w:val="003965FF"/>
    <w:rsid w:val="00396BE4"/>
    <w:rsid w:val="003A3B6A"/>
    <w:rsid w:val="003A4C10"/>
    <w:rsid w:val="003A6089"/>
    <w:rsid w:val="003A7254"/>
    <w:rsid w:val="003A7CC1"/>
    <w:rsid w:val="003B1A5A"/>
    <w:rsid w:val="003B1DFC"/>
    <w:rsid w:val="003B20B7"/>
    <w:rsid w:val="003B3EB5"/>
    <w:rsid w:val="003B3F56"/>
    <w:rsid w:val="003B4685"/>
    <w:rsid w:val="003B500B"/>
    <w:rsid w:val="003B745A"/>
    <w:rsid w:val="003B7F8C"/>
    <w:rsid w:val="003C1F21"/>
    <w:rsid w:val="003C22A8"/>
    <w:rsid w:val="003C2F0E"/>
    <w:rsid w:val="003C3474"/>
    <w:rsid w:val="003C61FA"/>
    <w:rsid w:val="003C629C"/>
    <w:rsid w:val="003C67E0"/>
    <w:rsid w:val="003C6CB3"/>
    <w:rsid w:val="003C6DB3"/>
    <w:rsid w:val="003C76C0"/>
    <w:rsid w:val="003D0655"/>
    <w:rsid w:val="003D0D4E"/>
    <w:rsid w:val="003D2345"/>
    <w:rsid w:val="003D2629"/>
    <w:rsid w:val="003D2867"/>
    <w:rsid w:val="003D3111"/>
    <w:rsid w:val="003D44F0"/>
    <w:rsid w:val="003D48F1"/>
    <w:rsid w:val="003D4A3D"/>
    <w:rsid w:val="003D66BC"/>
    <w:rsid w:val="003D782C"/>
    <w:rsid w:val="003E0068"/>
    <w:rsid w:val="003E0838"/>
    <w:rsid w:val="003E15C5"/>
    <w:rsid w:val="003E1C54"/>
    <w:rsid w:val="003E1FE7"/>
    <w:rsid w:val="003E2B98"/>
    <w:rsid w:val="003E3A1B"/>
    <w:rsid w:val="003E44A8"/>
    <w:rsid w:val="003E5129"/>
    <w:rsid w:val="003E53BE"/>
    <w:rsid w:val="003E567F"/>
    <w:rsid w:val="003E5BFD"/>
    <w:rsid w:val="003E71E5"/>
    <w:rsid w:val="003F0739"/>
    <w:rsid w:val="003F1E11"/>
    <w:rsid w:val="003F251D"/>
    <w:rsid w:val="003F25CE"/>
    <w:rsid w:val="003F2BDB"/>
    <w:rsid w:val="003F4C5F"/>
    <w:rsid w:val="003F6109"/>
    <w:rsid w:val="003F7CD6"/>
    <w:rsid w:val="0040012C"/>
    <w:rsid w:val="00400D0C"/>
    <w:rsid w:val="00400FA9"/>
    <w:rsid w:val="00400FFD"/>
    <w:rsid w:val="0040161C"/>
    <w:rsid w:val="00401BE8"/>
    <w:rsid w:val="00401C47"/>
    <w:rsid w:val="004023E2"/>
    <w:rsid w:val="004035C2"/>
    <w:rsid w:val="00404757"/>
    <w:rsid w:val="0040501E"/>
    <w:rsid w:val="004054C8"/>
    <w:rsid w:val="00405743"/>
    <w:rsid w:val="00405E47"/>
    <w:rsid w:val="00406455"/>
    <w:rsid w:val="00406AFE"/>
    <w:rsid w:val="004070DE"/>
    <w:rsid w:val="00410564"/>
    <w:rsid w:val="004106B1"/>
    <w:rsid w:val="0041101D"/>
    <w:rsid w:val="004112C3"/>
    <w:rsid w:val="004118FD"/>
    <w:rsid w:val="004126B2"/>
    <w:rsid w:val="00413257"/>
    <w:rsid w:val="00414167"/>
    <w:rsid w:val="0041541D"/>
    <w:rsid w:val="004156C8"/>
    <w:rsid w:val="004161D7"/>
    <w:rsid w:val="004203CC"/>
    <w:rsid w:val="00420F29"/>
    <w:rsid w:val="004215C8"/>
    <w:rsid w:val="0042253A"/>
    <w:rsid w:val="00422ACE"/>
    <w:rsid w:val="00423993"/>
    <w:rsid w:val="00425699"/>
    <w:rsid w:val="004277AA"/>
    <w:rsid w:val="00427F81"/>
    <w:rsid w:val="00431220"/>
    <w:rsid w:val="00431C8C"/>
    <w:rsid w:val="00431EDF"/>
    <w:rsid w:val="00432586"/>
    <w:rsid w:val="00432616"/>
    <w:rsid w:val="00432829"/>
    <w:rsid w:val="00432A08"/>
    <w:rsid w:val="00432DF2"/>
    <w:rsid w:val="00433CF4"/>
    <w:rsid w:val="00434298"/>
    <w:rsid w:val="00434BD6"/>
    <w:rsid w:val="00434DC3"/>
    <w:rsid w:val="00435620"/>
    <w:rsid w:val="00435802"/>
    <w:rsid w:val="0043764B"/>
    <w:rsid w:val="0043785A"/>
    <w:rsid w:val="004379D3"/>
    <w:rsid w:val="00437DDC"/>
    <w:rsid w:val="00442288"/>
    <w:rsid w:val="0044277D"/>
    <w:rsid w:val="00443497"/>
    <w:rsid w:val="004435CF"/>
    <w:rsid w:val="00443C3E"/>
    <w:rsid w:val="004441D7"/>
    <w:rsid w:val="00444291"/>
    <w:rsid w:val="00445122"/>
    <w:rsid w:val="004457AC"/>
    <w:rsid w:val="00450F1F"/>
    <w:rsid w:val="0045105A"/>
    <w:rsid w:val="00451245"/>
    <w:rsid w:val="004512E9"/>
    <w:rsid w:val="0045175B"/>
    <w:rsid w:val="004517A1"/>
    <w:rsid w:val="004525C8"/>
    <w:rsid w:val="004527EB"/>
    <w:rsid w:val="00452F70"/>
    <w:rsid w:val="004532D4"/>
    <w:rsid w:val="004532F0"/>
    <w:rsid w:val="004535CF"/>
    <w:rsid w:val="00453CA2"/>
    <w:rsid w:val="004560FB"/>
    <w:rsid w:val="0045699D"/>
    <w:rsid w:val="00457A45"/>
    <w:rsid w:val="00457AE1"/>
    <w:rsid w:val="00460DAC"/>
    <w:rsid w:val="00462756"/>
    <w:rsid w:val="00463995"/>
    <w:rsid w:val="00465008"/>
    <w:rsid w:val="004650B1"/>
    <w:rsid w:val="00465BA3"/>
    <w:rsid w:val="00466862"/>
    <w:rsid w:val="00466DFF"/>
    <w:rsid w:val="00471D71"/>
    <w:rsid w:val="00472AB0"/>
    <w:rsid w:val="00472FF6"/>
    <w:rsid w:val="004740AA"/>
    <w:rsid w:val="00475306"/>
    <w:rsid w:val="0047657E"/>
    <w:rsid w:val="0047779A"/>
    <w:rsid w:val="004807EB"/>
    <w:rsid w:val="004815F2"/>
    <w:rsid w:val="00482AA1"/>
    <w:rsid w:val="00483D84"/>
    <w:rsid w:val="00484285"/>
    <w:rsid w:val="0048533C"/>
    <w:rsid w:val="004856FC"/>
    <w:rsid w:val="004857EB"/>
    <w:rsid w:val="00485A6B"/>
    <w:rsid w:val="00486D24"/>
    <w:rsid w:val="00486EB0"/>
    <w:rsid w:val="00487121"/>
    <w:rsid w:val="00487BF7"/>
    <w:rsid w:val="004907CE"/>
    <w:rsid w:val="00490F6A"/>
    <w:rsid w:val="00491438"/>
    <w:rsid w:val="004923FA"/>
    <w:rsid w:val="004933D2"/>
    <w:rsid w:val="00493669"/>
    <w:rsid w:val="00493CA2"/>
    <w:rsid w:val="004947E3"/>
    <w:rsid w:val="00494881"/>
    <w:rsid w:val="00495160"/>
    <w:rsid w:val="004A088F"/>
    <w:rsid w:val="004A0C09"/>
    <w:rsid w:val="004A1CED"/>
    <w:rsid w:val="004A25AC"/>
    <w:rsid w:val="004A39A6"/>
    <w:rsid w:val="004A411F"/>
    <w:rsid w:val="004A45F0"/>
    <w:rsid w:val="004A462B"/>
    <w:rsid w:val="004A4C36"/>
    <w:rsid w:val="004A6470"/>
    <w:rsid w:val="004B1079"/>
    <w:rsid w:val="004B112F"/>
    <w:rsid w:val="004B3976"/>
    <w:rsid w:val="004B4BBF"/>
    <w:rsid w:val="004B4E66"/>
    <w:rsid w:val="004B5522"/>
    <w:rsid w:val="004B62F6"/>
    <w:rsid w:val="004B640C"/>
    <w:rsid w:val="004B6660"/>
    <w:rsid w:val="004B6C6D"/>
    <w:rsid w:val="004B6CE9"/>
    <w:rsid w:val="004C044A"/>
    <w:rsid w:val="004C0D58"/>
    <w:rsid w:val="004C1B79"/>
    <w:rsid w:val="004C278C"/>
    <w:rsid w:val="004C330D"/>
    <w:rsid w:val="004C3550"/>
    <w:rsid w:val="004C36AC"/>
    <w:rsid w:val="004C6847"/>
    <w:rsid w:val="004C6B01"/>
    <w:rsid w:val="004C76EE"/>
    <w:rsid w:val="004D033C"/>
    <w:rsid w:val="004D035C"/>
    <w:rsid w:val="004D09D0"/>
    <w:rsid w:val="004D1A34"/>
    <w:rsid w:val="004D2510"/>
    <w:rsid w:val="004D25BE"/>
    <w:rsid w:val="004D2608"/>
    <w:rsid w:val="004D2BE2"/>
    <w:rsid w:val="004D2DEA"/>
    <w:rsid w:val="004D2F5E"/>
    <w:rsid w:val="004D2F82"/>
    <w:rsid w:val="004D376D"/>
    <w:rsid w:val="004D3860"/>
    <w:rsid w:val="004D4B7E"/>
    <w:rsid w:val="004D5C23"/>
    <w:rsid w:val="004D73F4"/>
    <w:rsid w:val="004E1701"/>
    <w:rsid w:val="004E18E8"/>
    <w:rsid w:val="004E3657"/>
    <w:rsid w:val="004E3932"/>
    <w:rsid w:val="004E5420"/>
    <w:rsid w:val="004E60DB"/>
    <w:rsid w:val="004E6761"/>
    <w:rsid w:val="004E6BCC"/>
    <w:rsid w:val="004E70BA"/>
    <w:rsid w:val="004E7D77"/>
    <w:rsid w:val="004E7F8B"/>
    <w:rsid w:val="004F0E37"/>
    <w:rsid w:val="004F1D5D"/>
    <w:rsid w:val="004F2DAF"/>
    <w:rsid w:val="004F3098"/>
    <w:rsid w:val="004F3373"/>
    <w:rsid w:val="004F3D99"/>
    <w:rsid w:val="004F471F"/>
    <w:rsid w:val="004F562B"/>
    <w:rsid w:val="004F5A4C"/>
    <w:rsid w:val="004F5F77"/>
    <w:rsid w:val="004F786C"/>
    <w:rsid w:val="005021D2"/>
    <w:rsid w:val="00503514"/>
    <w:rsid w:val="00505878"/>
    <w:rsid w:val="0050652D"/>
    <w:rsid w:val="005069B9"/>
    <w:rsid w:val="00507BA8"/>
    <w:rsid w:val="005100BD"/>
    <w:rsid w:val="0051028B"/>
    <w:rsid w:val="0051046F"/>
    <w:rsid w:val="005125E1"/>
    <w:rsid w:val="005128FA"/>
    <w:rsid w:val="00513EB6"/>
    <w:rsid w:val="00514020"/>
    <w:rsid w:val="005147F1"/>
    <w:rsid w:val="005159C1"/>
    <w:rsid w:val="00515D41"/>
    <w:rsid w:val="005168C1"/>
    <w:rsid w:val="00517FD0"/>
    <w:rsid w:val="00520408"/>
    <w:rsid w:val="00520BD7"/>
    <w:rsid w:val="00520DF4"/>
    <w:rsid w:val="00521CA8"/>
    <w:rsid w:val="005228DB"/>
    <w:rsid w:val="005239C6"/>
    <w:rsid w:val="00523BC2"/>
    <w:rsid w:val="00523D27"/>
    <w:rsid w:val="00527765"/>
    <w:rsid w:val="0052780F"/>
    <w:rsid w:val="00527E02"/>
    <w:rsid w:val="005304C3"/>
    <w:rsid w:val="00530787"/>
    <w:rsid w:val="005310C1"/>
    <w:rsid w:val="00532353"/>
    <w:rsid w:val="005330C8"/>
    <w:rsid w:val="00533577"/>
    <w:rsid w:val="00533A0B"/>
    <w:rsid w:val="00533E77"/>
    <w:rsid w:val="00534306"/>
    <w:rsid w:val="00535BA5"/>
    <w:rsid w:val="00535CA0"/>
    <w:rsid w:val="005369B9"/>
    <w:rsid w:val="005376BF"/>
    <w:rsid w:val="00537700"/>
    <w:rsid w:val="005401CB"/>
    <w:rsid w:val="005407A9"/>
    <w:rsid w:val="005410DB"/>
    <w:rsid w:val="005417D9"/>
    <w:rsid w:val="0054202A"/>
    <w:rsid w:val="00542EC2"/>
    <w:rsid w:val="005447DC"/>
    <w:rsid w:val="00545F8F"/>
    <w:rsid w:val="0054687C"/>
    <w:rsid w:val="00547E2A"/>
    <w:rsid w:val="00550948"/>
    <w:rsid w:val="00551019"/>
    <w:rsid w:val="005530F1"/>
    <w:rsid w:val="00553F31"/>
    <w:rsid w:val="00554A28"/>
    <w:rsid w:val="005566B5"/>
    <w:rsid w:val="005571B0"/>
    <w:rsid w:val="00557BB5"/>
    <w:rsid w:val="00560008"/>
    <w:rsid w:val="00561757"/>
    <w:rsid w:val="00562552"/>
    <w:rsid w:val="00562716"/>
    <w:rsid w:val="00562722"/>
    <w:rsid w:val="00562D9F"/>
    <w:rsid w:val="00563971"/>
    <w:rsid w:val="00564280"/>
    <w:rsid w:val="00564CED"/>
    <w:rsid w:val="00565E00"/>
    <w:rsid w:val="005663DB"/>
    <w:rsid w:val="00566A55"/>
    <w:rsid w:val="005673ED"/>
    <w:rsid w:val="00567FE1"/>
    <w:rsid w:val="00571921"/>
    <w:rsid w:val="00571B78"/>
    <w:rsid w:val="00572B08"/>
    <w:rsid w:val="00573DA6"/>
    <w:rsid w:val="00574DFF"/>
    <w:rsid w:val="00576927"/>
    <w:rsid w:val="00576B22"/>
    <w:rsid w:val="0058066E"/>
    <w:rsid w:val="005808DB"/>
    <w:rsid w:val="00580FE1"/>
    <w:rsid w:val="005825A7"/>
    <w:rsid w:val="005839ED"/>
    <w:rsid w:val="00583B80"/>
    <w:rsid w:val="00584EEA"/>
    <w:rsid w:val="005852B8"/>
    <w:rsid w:val="005857EE"/>
    <w:rsid w:val="005859A6"/>
    <w:rsid w:val="00585C2A"/>
    <w:rsid w:val="00586320"/>
    <w:rsid w:val="0058649A"/>
    <w:rsid w:val="00586C3A"/>
    <w:rsid w:val="00587058"/>
    <w:rsid w:val="00587386"/>
    <w:rsid w:val="005909D5"/>
    <w:rsid w:val="00591DFC"/>
    <w:rsid w:val="005920DE"/>
    <w:rsid w:val="00592ABB"/>
    <w:rsid w:val="00592BEA"/>
    <w:rsid w:val="005931B9"/>
    <w:rsid w:val="00593571"/>
    <w:rsid w:val="00594744"/>
    <w:rsid w:val="005948F6"/>
    <w:rsid w:val="00594B67"/>
    <w:rsid w:val="00594E7E"/>
    <w:rsid w:val="00595DB3"/>
    <w:rsid w:val="0059699A"/>
    <w:rsid w:val="00596EC5"/>
    <w:rsid w:val="00596EDD"/>
    <w:rsid w:val="00596EEF"/>
    <w:rsid w:val="005A07D0"/>
    <w:rsid w:val="005A3194"/>
    <w:rsid w:val="005A33C8"/>
    <w:rsid w:val="005A513F"/>
    <w:rsid w:val="005A533A"/>
    <w:rsid w:val="005A59F7"/>
    <w:rsid w:val="005A67B6"/>
    <w:rsid w:val="005A698B"/>
    <w:rsid w:val="005A6D1D"/>
    <w:rsid w:val="005A7B69"/>
    <w:rsid w:val="005B0191"/>
    <w:rsid w:val="005B0429"/>
    <w:rsid w:val="005B1654"/>
    <w:rsid w:val="005B19EC"/>
    <w:rsid w:val="005B2770"/>
    <w:rsid w:val="005B29AE"/>
    <w:rsid w:val="005B330B"/>
    <w:rsid w:val="005B3499"/>
    <w:rsid w:val="005B4547"/>
    <w:rsid w:val="005B5DD5"/>
    <w:rsid w:val="005B7EC0"/>
    <w:rsid w:val="005B7EC9"/>
    <w:rsid w:val="005C1181"/>
    <w:rsid w:val="005C118F"/>
    <w:rsid w:val="005C3FBA"/>
    <w:rsid w:val="005C4E4D"/>
    <w:rsid w:val="005C4F3C"/>
    <w:rsid w:val="005C6658"/>
    <w:rsid w:val="005C77F3"/>
    <w:rsid w:val="005D0508"/>
    <w:rsid w:val="005D1357"/>
    <w:rsid w:val="005D20C4"/>
    <w:rsid w:val="005D2612"/>
    <w:rsid w:val="005D398C"/>
    <w:rsid w:val="005D4E04"/>
    <w:rsid w:val="005D5A53"/>
    <w:rsid w:val="005D687B"/>
    <w:rsid w:val="005D6B5B"/>
    <w:rsid w:val="005D763E"/>
    <w:rsid w:val="005D77FF"/>
    <w:rsid w:val="005E044D"/>
    <w:rsid w:val="005E0B8F"/>
    <w:rsid w:val="005E0D62"/>
    <w:rsid w:val="005E3738"/>
    <w:rsid w:val="005E4443"/>
    <w:rsid w:val="005E4F20"/>
    <w:rsid w:val="005E55C8"/>
    <w:rsid w:val="005E7346"/>
    <w:rsid w:val="005F0EC1"/>
    <w:rsid w:val="005F1761"/>
    <w:rsid w:val="005F256D"/>
    <w:rsid w:val="005F27F4"/>
    <w:rsid w:val="005F2FA5"/>
    <w:rsid w:val="005F3C34"/>
    <w:rsid w:val="005F4185"/>
    <w:rsid w:val="005F5A56"/>
    <w:rsid w:val="005F6BD8"/>
    <w:rsid w:val="005F702A"/>
    <w:rsid w:val="0060099C"/>
    <w:rsid w:val="00602CE0"/>
    <w:rsid w:val="0060306A"/>
    <w:rsid w:val="0060315F"/>
    <w:rsid w:val="006057C8"/>
    <w:rsid w:val="00606A55"/>
    <w:rsid w:val="00606BC6"/>
    <w:rsid w:val="00610A71"/>
    <w:rsid w:val="0061391A"/>
    <w:rsid w:val="00613BBD"/>
    <w:rsid w:val="00613C28"/>
    <w:rsid w:val="00613E41"/>
    <w:rsid w:val="0061536C"/>
    <w:rsid w:val="00615421"/>
    <w:rsid w:val="00617475"/>
    <w:rsid w:val="00622C71"/>
    <w:rsid w:val="00622DE8"/>
    <w:rsid w:val="00624154"/>
    <w:rsid w:val="0062417B"/>
    <w:rsid w:val="006241F2"/>
    <w:rsid w:val="0062441C"/>
    <w:rsid w:val="00625D73"/>
    <w:rsid w:val="00625FC3"/>
    <w:rsid w:val="0062616A"/>
    <w:rsid w:val="00626301"/>
    <w:rsid w:val="00626DB0"/>
    <w:rsid w:val="006313EE"/>
    <w:rsid w:val="00632936"/>
    <w:rsid w:val="00632B19"/>
    <w:rsid w:val="00632C31"/>
    <w:rsid w:val="0063328D"/>
    <w:rsid w:val="00635292"/>
    <w:rsid w:val="006412DB"/>
    <w:rsid w:val="00641CDA"/>
    <w:rsid w:val="00642126"/>
    <w:rsid w:val="0064298B"/>
    <w:rsid w:val="00643A5E"/>
    <w:rsid w:val="00644652"/>
    <w:rsid w:val="00644E68"/>
    <w:rsid w:val="00645229"/>
    <w:rsid w:val="006460A2"/>
    <w:rsid w:val="0064770C"/>
    <w:rsid w:val="0065119E"/>
    <w:rsid w:val="00651512"/>
    <w:rsid w:val="006520B2"/>
    <w:rsid w:val="0065255D"/>
    <w:rsid w:val="00652BB1"/>
    <w:rsid w:val="00652CC5"/>
    <w:rsid w:val="006560F2"/>
    <w:rsid w:val="00656A62"/>
    <w:rsid w:val="00656C72"/>
    <w:rsid w:val="00656D9C"/>
    <w:rsid w:val="00657E07"/>
    <w:rsid w:val="00662416"/>
    <w:rsid w:val="00662772"/>
    <w:rsid w:val="00663532"/>
    <w:rsid w:val="0066438C"/>
    <w:rsid w:val="00664A7E"/>
    <w:rsid w:val="0066595E"/>
    <w:rsid w:val="00666D3C"/>
    <w:rsid w:val="006672B7"/>
    <w:rsid w:val="006711C7"/>
    <w:rsid w:val="006712EA"/>
    <w:rsid w:val="006734FD"/>
    <w:rsid w:val="0067367A"/>
    <w:rsid w:val="0067505C"/>
    <w:rsid w:val="006751C9"/>
    <w:rsid w:val="006760D1"/>
    <w:rsid w:val="00677CEA"/>
    <w:rsid w:val="00681010"/>
    <w:rsid w:val="00681431"/>
    <w:rsid w:val="00682502"/>
    <w:rsid w:val="00682AB8"/>
    <w:rsid w:val="00683427"/>
    <w:rsid w:val="00683F22"/>
    <w:rsid w:val="006840DD"/>
    <w:rsid w:val="00684DCE"/>
    <w:rsid w:val="0068635F"/>
    <w:rsid w:val="006867BB"/>
    <w:rsid w:val="0069033C"/>
    <w:rsid w:val="00690918"/>
    <w:rsid w:val="0069163E"/>
    <w:rsid w:val="00692504"/>
    <w:rsid w:val="006937DA"/>
    <w:rsid w:val="00693A62"/>
    <w:rsid w:val="00694233"/>
    <w:rsid w:val="006947A6"/>
    <w:rsid w:val="006950D5"/>
    <w:rsid w:val="0069572A"/>
    <w:rsid w:val="00695868"/>
    <w:rsid w:val="00696174"/>
    <w:rsid w:val="006969C3"/>
    <w:rsid w:val="006A039F"/>
    <w:rsid w:val="006A0BDF"/>
    <w:rsid w:val="006A159D"/>
    <w:rsid w:val="006A1F0B"/>
    <w:rsid w:val="006A2812"/>
    <w:rsid w:val="006A3292"/>
    <w:rsid w:val="006A35EE"/>
    <w:rsid w:val="006A4A39"/>
    <w:rsid w:val="006A5138"/>
    <w:rsid w:val="006A518B"/>
    <w:rsid w:val="006A5286"/>
    <w:rsid w:val="006A591B"/>
    <w:rsid w:val="006A6D5B"/>
    <w:rsid w:val="006A6FFC"/>
    <w:rsid w:val="006A762B"/>
    <w:rsid w:val="006B0185"/>
    <w:rsid w:val="006B0760"/>
    <w:rsid w:val="006B08C7"/>
    <w:rsid w:val="006B30AA"/>
    <w:rsid w:val="006B3F78"/>
    <w:rsid w:val="006B687D"/>
    <w:rsid w:val="006B7B54"/>
    <w:rsid w:val="006C03DB"/>
    <w:rsid w:val="006C0456"/>
    <w:rsid w:val="006C09D7"/>
    <w:rsid w:val="006C1000"/>
    <w:rsid w:val="006C12E7"/>
    <w:rsid w:val="006C1530"/>
    <w:rsid w:val="006C1B51"/>
    <w:rsid w:val="006C1C06"/>
    <w:rsid w:val="006C3AC7"/>
    <w:rsid w:val="006C4325"/>
    <w:rsid w:val="006C43B1"/>
    <w:rsid w:val="006C4F39"/>
    <w:rsid w:val="006D1C13"/>
    <w:rsid w:val="006D1D9B"/>
    <w:rsid w:val="006D2835"/>
    <w:rsid w:val="006D48DF"/>
    <w:rsid w:val="006E0712"/>
    <w:rsid w:val="006E084F"/>
    <w:rsid w:val="006E0FCC"/>
    <w:rsid w:val="006E1928"/>
    <w:rsid w:val="006E1B43"/>
    <w:rsid w:val="006E2A33"/>
    <w:rsid w:val="006E529C"/>
    <w:rsid w:val="006E54F3"/>
    <w:rsid w:val="006E5616"/>
    <w:rsid w:val="006E6E52"/>
    <w:rsid w:val="006F0752"/>
    <w:rsid w:val="006F09C5"/>
    <w:rsid w:val="006F195F"/>
    <w:rsid w:val="006F29FD"/>
    <w:rsid w:val="006F3E4E"/>
    <w:rsid w:val="006F45BC"/>
    <w:rsid w:val="006F4830"/>
    <w:rsid w:val="006F4C7D"/>
    <w:rsid w:val="006F4CF6"/>
    <w:rsid w:val="006F4E18"/>
    <w:rsid w:val="006F55D5"/>
    <w:rsid w:val="006F5F2A"/>
    <w:rsid w:val="006F6066"/>
    <w:rsid w:val="006F718E"/>
    <w:rsid w:val="006F735D"/>
    <w:rsid w:val="00700671"/>
    <w:rsid w:val="00701190"/>
    <w:rsid w:val="00701BE4"/>
    <w:rsid w:val="0070214A"/>
    <w:rsid w:val="00702EAE"/>
    <w:rsid w:val="007038E6"/>
    <w:rsid w:val="00703B93"/>
    <w:rsid w:val="00703EBE"/>
    <w:rsid w:val="00704309"/>
    <w:rsid w:val="00705323"/>
    <w:rsid w:val="00705C34"/>
    <w:rsid w:val="007072A7"/>
    <w:rsid w:val="00707348"/>
    <w:rsid w:val="00711A98"/>
    <w:rsid w:val="00712CE3"/>
    <w:rsid w:val="00713205"/>
    <w:rsid w:val="00713609"/>
    <w:rsid w:val="00715A5D"/>
    <w:rsid w:val="00715E70"/>
    <w:rsid w:val="00716FBD"/>
    <w:rsid w:val="00717047"/>
    <w:rsid w:val="00717D96"/>
    <w:rsid w:val="007202A3"/>
    <w:rsid w:val="00720693"/>
    <w:rsid w:val="00720C93"/>
    <w:rsid w:val="00721041"/>
    <w:rsid w:val="0072114A"/>
    <w:rsid w:val="007216DD"/>
    <w:rsid w:val="00721B8C"/>
    <w:rsid w:val="00722DD8"/>
    <w:rsid w:val="007242B8"/>
    <w:rsid w:val="007243DA"/>
    <w:rsid w:val="0072558A"/>
    <w:rsid w:val="00725864"/>
    <w:rsid w:val="00726602"/>
    <w:rsid w:val="00726A03"/>
    <w:rsid w:val="007302E4"/>
    <w:rsid w:val="0073049B"/>
    <w:rsid w:val="00731025"/>
    <w:rsid w:val="0073104F"/>
    <w:rsid w:val="00732774"/>
    <w:rsid w:val="0073444C"/>
    <w:rsid w:val="0073552A"/>
    <w:rsid w:val="00735DDB"/>
    <w:rsid w:val="00736789"/>
    <w:rsid w:val="00740B75"/>
    <w:rsid w:val="00741390"/>
    <w:rsid w:val="00741895"/>
    <w:rsid w:val="00742285"/>
    <w:rsid w:val="007426ED"/>
    <w:rsid w:val="0074284D"/>
    <w:rsid w:val="007438C4"/>
    <w:rsid w:val="00744C45"/>
    <w:rsid w:val="00744FC1"/>
    <w:rsid w:val="00746C97"/>
    <w:rsid w:val="00750C56"/>
    <w:rsid w:val="007527C0"/>
    <w:rsid w:val="0075348C"/>
    <w:rsid w:val="00754014"/>
    <w:rsid w:val="007542F1"/>
    <w:rsid w:val="00754A7D"/>
    <w:rsid w:val="00754BF1"/>
    <w:rsid w:val="00754C7F"/>
    <w:rsid w:val="00755355"/>
    <w:rsid w:val="007554B6"/>
    <w:rsid w:val="0075704E"/>
    <w:rsid w:val="00757766"/>
    <w:rsid w:val="00757EEB"/>
    <w:rsid w:val="00761CAC"/>
    <w:rsid w:val="0076466F"/>
    <w:rsid w:val="00765176"/>
    <w:rsid w:val="00765777"/>
    <w:rsid w:val="00765BEC"/>
    <w:rsid w:val="007673B5"/>
    <w:rsid w:val="00767CDA"/>
    <w:rsid w:val="00767FBC"/>
    <w:rsid w:val="00770B33"/>
    <w:rsid w:val="00770CE5"/>
    <w:rsid w:val="0077227C"/>
    <w:rsid w:val="00774F01"/>
    <w:rsid w:val="00775AF8"/>
    <w:rsid w:val="0078003A"/>
    <w:rsid w:val="007828FB"/>
    <w:rsid w:val="00783C74"/>
    <w:rsid w:val="00784473"/>
    <w:rsid w:val="00785925"/>
    <w:rsid w:val="007862BC"/>
    <w:rsid w:val="00786313"/>
    <w:rsid w:val="00786357"/>
    <w:rsid w:val="007863FB"/>
    <w:rsid w:val="00786766"/>
    <w:rsid w:val="00786C70"/>
    <w:rsid w:val="0078720E"/>
    <w:rsid w:val="007879CA"/>
    <w:rsid w:val="00790C82"/>
    <w:rsid w:val="007922E7"/>
    <w:rsid w:val="00793018"/>
    <w:rsid w:val="007933FF"/>
    <w:rsid w:val="007935A1"/>
    <w:rsid w:val="00793A70"/>
    <w:rsid w:val="00794B3B"/>
    <w:rsid w:val="007960E8"/>
    <w:rsid w:val="00796213"/>
    <w:rsid w:val="00796B9C"/>
    <w:rsid w:val="00796EEA"/>
    <w:rsid w:val="007A0001"/>
    <w:rsid w:val="007A0B12"/>
    <w:rsid w:val="007A0D1B"/>
    <w:rsid w:val="007A1822"/>
    <w:rsid w:val="007A2234"/>
    <w:rsid w:val="007A2C48"/>
    <w:rsid w:val="007A424A"/>
    <w:rsid w:val="007A543F"/>
    <w:rsid w:val="007A5DC3"/>
    <w:rsid w:val="007A681B"/>
    <w:rsid w:val="007A79AF"/>
    <w:rsid w:val="007B082E"/>
    <w:rsid w:val="007B1512"/>
    <w:rsid w:val="007B312A"/>
    <w:rsid w:val="007B3CAF"/>
    <w:rsid w:val="007B6DCB"/>
    <w:rsid w:val="007C0024"/>
    <w:rsid w:val="007C1CFE"/>
    <w:rsid w:val="007C28AA"/>
    <w:rsid w:val="007C3187"/>
    <w:rsid w:val="007C38F7"/>
    <w:rsid w:val="007C3961"/>
    <w:rsid w:val="007C3DD4"/>
    <w:rsid w:val="007C4FF5"/>
    <w:rsid w:val="007C599B"/>
    <w:rsid w:val="007C5C9F"/>
    <w:rsid w:val="007C62B6"/>
    <w:rsid w:val="007C66A0"/>
    <w:rsid w:val="007C6AA8"/>
    <w:rsid w:val="007C7039"/>
    <w:rsid w:val="007C7AC5"/>
    <w:rsid w:val="007D0E60"/>
    <w:rsid w:val="007D112C"/>
    <w:rsid w:val="007D1773"/>
    <w:rsid w:val="007D1976"/>
    <w:rsid w:val="007D2E75"/>
    <w:rsid w:val="007D4185"/>
    <w:rsid w:val="007D42D7"/>
    <w:rsid w:val="007D4FF6"/>
    <w:rsid w:val="007D549F"/>
    <w:rsid w:val="007D5738"/>
    <w:rsid w:val="007D5AEC"/>
    <w:rsid w:val="007E164D"/>
    <w:rsid w:val="007E23BE"/>
    <w:rsid w:val="007E25D2"/>
    <w:rsid w:val="007E33F4"/>
    <w:rsid w:val="007E3901"/>
    <w:rsid w:val="007E415D"/>
    <w:rsid w:val="007E4C41"/>
    <w:rsid w:val="007E5C9C"/>
    <w:rsid w:val="007E617B"/>
    <w:rsid w:val="007E6293"/>
    <w:rsid w:val="007E6452"/>
    <w:rsid w:val="007E71AA"/>
    <w:rsid w:val="007E7930"/>
    <w:rsid w:val="007E7FD0"/>
    <w:rsid w:val="007F05CC"/>
    <w:rsid w:val="007F0CED"/>
    <w:rsid w:val="007F19EB"/>
    <w:rsid w:val="007F1E64"/>
    <w:rsid w:val="007F208A"/>
    <w:rsid w:val="007F21D9"/>
    <w:rsid w:val="007F3511"/>
    <w:rsid w:val="007F38CE"/>
    <w:rsid w:val="007F6A66"/>
    <w:rsid w:val="007F7216"/>
    <w:rsid w:val="007F79F9"/>
    <w:rsid w:val="00800265"/>
    <w:rsid w:val="00801E5B"/>
    <w:rsid w:val="00803FEC"/>
    <w:rsid w:val="0080423B"/>
    <w:rsid w:val="0080538F"/>
    <w:rsid w:val="008058FB"/>
    <w:rsid w:val="008064C7"/>
    <w:rsid w:val="00807CC7"/>
    <w:rsid w:val="008114A1"/>
    <w:rsid w:val="00812294"/>
    <w:rsid w:val="00813685"/>
    <w:rsid w:val="00813FEC"/>
    <w:rsid w:val="008145BD"/>
    <w:rsid w:val="00816E77"/>
    <w:rsid w:val="008174A1"/>
    <w:rsid w:val="00820E17"/>
    <w:rsid w:val="00820F84"/>
    <w:rsid w:val="00821E0A"/>
    <w:rsid w:val="00822E8C"/>
    <w:rsid w:val="008233A4"/>
    <w:rsid w:val="0082372A"/>
    <w:rsid w:val="008243DB"/>
    <w:rsid w:val="00827043"/>
    <w:rsid w:val="00827C56"/>
    <w:rsid w:val="00830400"/>
    <w:rsid w:val="0083051D"/>
    <w:rsid w:val="0083098A"/>
    <w:rsid w:val="00831500"/>
    <w:rsid w:val="00831C28"/>
    <w:rsid w:val="00831F5E"/>
    <w:rsid w:val="0083288C"/>
    <w:rsid w:val="00832B52"/>
    <w:rsid w:val="00833471"/>
    <w:rsid w:val="008341C2"/>
    <w:rsid w:val="008358CA"/>
    <w:rsid w:val="008367BD"/>
    <w:rsid w:val="0083698D"/>
    <w:rsid w:val="00836AE5"/>
    <w:rsid w:val="00840C37"/>
    <w:rsid w:val="00841316"/>
    <w:rsid w:val="00841CE7"/>
    <w:rsid w:val="00841F27"/>
    <w:rsid w:val="008423A4"/>
    <w:rsid w:val="008436FE"/>
    <w:rsid w:val="00843926"/>
    <w:rsid w:val="00844FD2"/>
    <w:rsid w:val="008455A0"/>
    <w:rsid w:val="0084583E"/>
    <w:rsid w:val="00845DAD"/>
    <w:rsid w:val="00846445"/>
    <w:rsid w:val="008465B7"/>
    <w:rsid w:val="008465EE"/>
    <w:rsid w:val="00846D2A"/>
    <w:rsid w:val="00847B06"/>
    <w:rsid w:val="00850137"/>
    <w:rsid w:val="008501DE"/>
    <w:rsid w:val="0085138A"/>
    <w:rsid w:val="0085142B"/>
    <w:rsid w:val="00852973"/>
    <w:rsid w:val="00852B60"/>
    <w:rsid w:val="00852E87"/>
    <w:rsid w:val="008532AC"/>
    <w:rsid w:val="0085388F"/>
    <w:rsid w:val="008538A2"/>
    <w:rsid w:val="00853E5B"/>
    <w:rsid w:val="00854D78"/>
    <w:rsid w:val="0085502B"/>
    <w:rsid w:val="00855258"/>
    <w:rsid w:val="00860195"/>
    <w:rsid w:val="008603DF"/>
    <w:rsid w:val="0086269D"/>
    <w:rsid w:val="00862BB3"/>
    <w:rsid w:val="008631B7"/>
    <w:rsid w:val="008636DC"/>
    <w:rsid w:val="00863795"/>
    <w:rsid w:val="00865903"/>
    <w:rsid w:val="008662BE"/>
    <w:rsid w:val="008667B4"/>
    <w:rsid w:val="00867052"/>
    <w:rsid w:val="0086727C"/>
    <w:rsid w:val="0086772A"/>
    <w:rsid w:val="00867B1F"/>
    <w:rsid w:val="0087017B"/>
    <w:rsid w:val="008701C7"/>
    <w:rsid w:val="008705B9"/>
    <w:rsid w:val="00870620"/>
    <w:rsid w:val="0087082A"/>
    <w:rsid w:val="00870D1F"/>
    <w:rsid w:val="00870F98"/>
    <w:rsid w:val="00871728"/>
    <w:rsid w:val="0087174B"/>
    <w:rsid w:val="00871C67"/>
    <w:rsid w:val="008727BC"/>
    <w:rsid w:val="00872DBE"/>
    <w:rsid w:val="008731CA"/>
    <w:rsid w:val="00873405"/>
    <w:rsid w:val="00873A44"/>
    <w:rsid w:val="00874E61"/>
    <w:rsid w:val="00874ED7"/>
    <w:rsid w:val="00876B4D"/>
    <w:rsid w:val="00876CAF"/>
    <w:rsid w:val="008802C4"/>
    <w:rsid w:val="00880467"/>
    <w:rsid w:val="00880D94"/>
    <w:rsid w:val="008811E2"/>
    <w:rsid w:val="00881DC5"/>
    <w:rsid w:val="0088256F"/>
    <w:rsid w:val="008829CF"/>
    <w:rsid w:val="00883BA0"/>
    <w:rsid w:val="008845AF"/>
    <w:rsid w:val="008847A7"/>
    <w:rsid w:val="008847B1"/>
    <w:rsid w:val="00884C7C"/>
    <w:rsid w:val="00884F99"/>
    <w:rsid w:val="00886007"/>
    <w:rsid w:val="00886A51"/>
    <w:rsid w:val="0088702A"/>
    <w:rsid w:val="00887952"/>
    <w:rsid w:val="00890D35"/>
    <w:rsid w:val="0089191F"/>
    <w:rsid w:val="00891C9C"/>
    <w:rsid w:val="008921EC"/>
    <w:rsid w:val="0089223B"/>
    <w:rsid w:val="008922CC"/>
    <w:rsid w:val="008924DC"/>
    <w:rsid w:val="00892500"/>
    <w:rsid w:val="0089312A"/>
    <w:rsid w:val="00893134"/>
    <w:rsid w:val="008937B7"/>
    <w:rsid w:val="00894303"/>
    <w:rsid w:val="0089548F"/>
    <w:rsid w:val="00897C8D"/>
    <w:rsid w:val="008A00D5"/>
    <w:rsid w:val="008A010B"/>
    <w:rsid w:val="008A0AE6"/>
    <w:rsid w:val="008A1464"/>
    <w:rsid w:val="008A1767"/>
    <w:rsid w:val="008A2BC3"/>
    <w:rsid w:val="008A3108"/>
    <w:rsid w:val="008A3FE9"/>
    <w:rsid w:val="008A45F2"/>
    <w:rsid w:val="008A5ACC"/>
    <w:rsid w:val="008A6981"/>
    <w:rsid w:val="008B0379"/>
    <w:rsid w:val="008B3226"/>
    <w:rsid w:val="008B330A"/>
    <w:rsid w:val="008B6668"/>
    <w:rsid w:val="008B7DC6"/>
    <w:rsid w:val="008B7F6A"/>
    <w:rsid w:val="008C04E1"/>
    <w:rsid w:val="008C10E3"/>
    <w:rsid w:val="008C180B"/>
    <w:rsid w:val="008C2D1F"/>
    <w:rsid w:val="008C41D1"/>
    <w:rsid w:val="008C4BD0"/>
    <w:rsid w:val="008C560F"/>
    <w:rsid w:val="008D1F85"/>
    <w:rsid w:val="008D235F"/>
    <w:rsid w:val="008D291B"/>
    <w:rsid w:val="008D29A2"/>
    <w:rsid w:val="008D36FB"/>
    <w:rsid w:val="008D519B"/>
    <w:rsid w:val="008D63CD"/>
    <w:rsid w:val="008D6ABC"/>
    <w:rsid w:val="008D7D5B"/>
    <w:rsid w:val="008E00B2"/>
    <w:rsid w:val="008E0536"/>
    <w:rsid w:val="008E17E3"/>
    <w:rsid w:val="008E21C6"/>
    <w:rsid w:val="008E2F17"/>
    <w:rsid w:val="008E41B6"/>
    <w:rsid w:val="008E4D5E"/>
    <w:rsid w:val="008E4FD0"/>
    <w:rsid w:val="008E5548"/>
    <w:rsid w:val="008E5CC9"/>
    <w:rsid w:val="008E6937"/>
    <w:rsid w:val="008E7086"/>
    <w:rsid w:val="008E7164"/>
    <w:rsid w:val="008F0938"/>
    <w:rsid w:val="008F287A"/>
    <w:rsid w:val="008F3753"/>
    <w:rsid w:val="008F3B25"/>
    <w:rsid w:val="008F404D"/>
    <w:rsid w:val="00901178"/>
    <w:rsid w:val="009017BC"/>
    <w:rsid w:val="00901C67"/>
    <w:rsid w:val="00902A53"/>
    <w:rsid w:val="00902FFB"/>
    <w:rsid w:val="00903F9C"/>
    <w:rsid w:val="00904000"/>
    <w:rsid w:val="0090437B"/>
    <w:rsid w:val="00904FDD"/>
    <w:rsid w:val="00905041"/>
    <w:rsid w:val="009060B6"/>
    <w:rsid w:val="0090613D"/>
    <w:rsid w:val="00906B6F"/>
    <w:rsid w:val="0090795D"/>
    <w:rsid w:val="00910DE6"/>
    <w:rsid w:val="009134E5"/>
    <w:rsid w:val="00914923"/>
    <w:rsid w:val="00915825"/>
    <w:rsid w:val="00915C01"/>
    <w:rsid w:val="00915D93"/>
    <w:rsid w:val="00917DA9"/>
    <w:rsid w:val="00920025"/>
    <w:rsid w:val="0092006F"/>
    <w:rsid w:val="00920889"/>
    <w:rsid w:val="00920C1F"/>
    <w:rsid w:val="009216BB"/>
    <w:rsid w:val="00921DB0"/>
    <w:rsid w:val="00923183"/>
    <w:rsid w:val="00923513"/>
    <w:rsid w:val="00924E42"/>
    <w:rsid w:val="00930633"/>
    <w:rsid w:val="009308DE"/>
    <w:rsid w:val="009311B7"/>
    <w:rsid w:val="00933049"/>
    <w:rsid w:val="0093304B"/>
    <w:rsid w:val="00933135"/>
    <w:rsid w:val="0093575F"/>
    <w:rsid w:val="00936608"/>
    <w:rsid w:val="00937C66"/>
    <w:rsid w:val="009403E0"/>
    <w:rsid w:val="009407DE"/>
    <w:rsid w:val="00941912"/>
    <w:rsid w:val="0094207A"/>
    <w:rsid w:val="00943190"/>
    <w:rsid w:val="00943599"/>
    <w:rsid w:val="009449BD"/>
    <w:rsid w:val="009450AF"/>
    <w:rsid w:val="009454CF"/>
    <w:rsid w:val="009467F8"/>
    <w:rsid w:val="009470DF"/>
    <w:rsid w:val="00951280"/>
    <w:rsid w:val="00951AE9"/>
    <w:rsid w:val="0095500F"/>
    <w:rsid w:val="0095585B"/>
    <w:rsid w:val="00955B5E"/>
    <w:rsid w:val="00956B74"/>
    <w:rsid w:val="009575BD"/>
    <w:rsid w:val="00957A7C"/>
    <w:rsid w:val="00960E5F"/>
    <w:rsid w:val="00961B53"/>
    <w:rsid w:val="0096245E"/>
    <w:rsid w:val="00962FA4"/>
    <w:rsid w:val="0096393A"/>
    <w:rsid w:val="00963B36"/>
    <w:rsid w:val="00963EF3"/>
    <w:rsid w:val="009644B2"/>
    <w:rsid w:val="0096486E"/>
    <w:rsid w:val="00966BAD"/>
    <w:rsid w:val="00966C55"/>
    <w:rsid w:val="009674A7"/>
    <w:rsid w:val="00967B67"/>
    <w:rsid w:val="0097036C"/>
    <w:rsid w:val="0097037E"/>
    <w:rsid w:val="009709C0"/>
    <w:rsid w:val="00972204"/>
    <w:rsid w:val="00972473"/>
    <w:rsid w:val="00973137"/>
    <w:rsid w:val="00973C0A"/>
    <w:rsid w:val="00973C3C"/>
    <w:rsid w:val="0097431E"/>
    <w:rsid w:val="00975527"/>
    <w:rsid w:val="00975828"/>
    <w:rsid w:val="0097658B"/>
    <w:rsid w:val="00976E3D"/>
    <w:rsid w:val="00977123"/>
    <w:rsid w:val="00977189"/>
    <w:rsid w:val="0097774B"/>
    <w:rsid w:val="00977881"/>
    <w:rsid w:val="009779B8"/>
    <w:rsid w:val="00977A84"/>
    <w:rsid w:val="009810A6"/>
    <w:rsid w:val="009812B0"/>
    <w:rsid w:val="00981805"/>
    <w:rsid w:val="00981901"/>
    <w:rsid w:val="00981C2A"/>
    <w:rsid w:val="00982349"/>
    <w:rsid w:val="00982CE7"/>
    <w:rsid w:val="00982ED6"/>
    <w:rsid w:val="00983075"/>
    <w:rsid w:val="00983AFA"/>
    <w:rsid w:val="00983BA2"/>
    <w:rsid w:val="00983CED"/>
    <w:rsid w:val="009842DD"/>
    <w:rsid w:val="009850A8"/>
    <w:rsid w:val="009852F3"/>
    <w:rsid w:val="00986C89"/>
    <w:rsid w:val="00986D1F"/>
    <w:rsid w:val="00986DCE"/>
    <w:rsid w:val="009878F9"/>
    <w:rsid w:val="00987A83"/>
    <w:rsid w:val="0099028C"/>
    <w:rsid w:val="0099046F"/>
    <w:rsid w:val="0099068E"/>
    <w:rsid w:val="00991265"/>
    <w:rsid w:val="0099149E"/>
    <w:rsid w:val="00991798"/>
    <w:rsid w:val="00991F83"/>
    <w:rsid w:val="00993A40"/>
    <w:rsid w:val="009957D5"/>
    <w:rsid w:val="009964F8"/>
    <w:rsid w:val="00996AA2"/>
    <w:rsid w:val="009A0CA6"/>
    <w:rsid w:val="009A128D"/>
    <w:rsid w:val="009A2066"/>
    <w:rsid w:val="009A2EF7"/>
    <w:rsid w:val="009A3584"/>
    <w:rsid w:val="009A4496"/>
    <w:rsid w:val="009A4EAC"/>
    <w:rsid w:val="009A51FE"/>
    <w:rsid w:val="009A5CDA"/>
    <w:rsid w:val="009A7523"/>
    <w:rsid w:val="009B09A5"/>
    <w:rsid w:val="009B19DB"/>
    <w:rsid w:val="009B2B12"/>
    <w:rsid w:val="009B33AC"/>
    <w:rsid w:val="009B3A8E"/>
    <w:rsid w:val="009B3B95"/>
    <w:rsid w:val="009B45CC"/>
    <w:rsid w:val="009B4C77"/>
    <w:rsid w:val="009B53EE"/>
    <w:rsid w:val="009B67B1"/>
    <w:rsid w:val="009B68D6"/>
    <w:rsid w:val="009B70F6"/>
    <w:rsid w:val="009B7A07"/>
    <w:rsid w:val="009C07B2"/>
    <w:rsid w:val="009C1C53"/>
    <w:rsid w:val="009C228A"/>
    <w:rsid w:val="009C27C8"/>
    <w:rsid w:val="009C3C2A"/>
    <w:rsid w:val="009C4DA4"/>
    <w:rsid w:val="009C505D"/>
    <w:rsid w:val="009C52E9"/>
    <w:rsid w:val="009C59CE"/>
    <w:rsid w:val="009C5BA1"/>
    <w:rsid w:val="009C5E3F"/>
    <w:rsid w:val="009C6C59"/>
    <w:rsid w:val="009C7DAB"/>
    <w:rsid w:val="009D069D"/>
    <w:rsid w:val="009D1355"/>
    <w:rsid w:val="009D1998"/>
    <w:rsid w:val="009D2111"/>
    <w:rsid w:val="009D224C"/>
    <w:rsid w:val="009D2B71"/>
    <w:rsid w:val="009D37A8"/>
    <w:rsid w:val="009D3D6E"/>
    <w:rsid w:val="009D42E0"/>
    <w:rsid w:val="009D6EF8"/>
    <w:rsid w:val="009D74EA"/>
    <w:rsid w:val="009D7C0F"/>
    <w:rsid w:val="009E016B"/>
    <w:rsid w:val="009E03FD"/>
    <w:rsid w:val="009E0CA1"/>
    <w:rsid w:val="009E0F73"/>
    <w:rsid w:val="009E2E4E"/>
    <w:rsid w:val="009E2F19"/>
    <w:rsid w:val="009E495C"/>
    <w:rsid w:val="009E5678"/>
    <w:rsid w:val="009E5838"/>
    <w:rsid w:val="009E7049"/>
    <w:rsid w:val="009E707E"/>
    <w:rsid w:val="009E7AB7"/>
    <w:rsid w:val="009F1066"/>
    <w:rsid w:val="009F1252"/>
    <w:rsid w:val="009F2B38"/>
    <w:rsid w:val="009F35C8"/>
    <w:rsid w:val="009F38D2"/>
    <w:rsid w:val="009F3E43"/>
    <w:rsid w:val="009F5FAB"/>
    <w:rsid w:val="009F62F0"/>
    <w:rsid w:val="009F68C0"/>
    <w:rsid w:val="009F6F8C"/>
    <w:rsid w:val="009F7884"/>
    <w:rsid w:val="00A0001F"/>
    <w:rsid w:val="00A000C5"/>
    <w:rsid w:val="00A0080A"/>
    <w:rsid w:val="00A0089A"/>
    <w:rsid w:val="00A012B0"/>
    <w:rsid w:val="00A01550"/>
    <w:rsid w:val="00A021D9"/>
    <w:rsid w:val="00A029EC"/>
    <w:rsid w:val="00A02BA5"/>
    <w:rsid w:val="00A03216"/>
    <w:rsid w:val="00A03852"/>
    <w:rsid w:val="00A04141"/>
    <w:rsid w:val="00A04F34"/>
    <w:rsid w:val="00A0505E"/>
    <w:rsid w:val="00A06171"/>
    <w:rsid w:val="00A061E6"/>
    <w:rsid w:val="00A06256"/>
    <w:rsid w:val="00A1235D"/>
    <w:rsid w:val="00A13752"/>
    <w:rsid w:val="00A14322"/>
    <w:rsid w:val="00A1435E"/>
    <w:rsid w:val="00A1609F"/>
    <w:rsid w:val="00A160FC"/>
    <w:rsid w:val="00A17C7F"/>
    <w:rsid w:val="00A17DA9"/>
    <w:rsid w:val="00A200B9"/>
    <w:rsid w:val="00A2017C"/>
    <w:rsid w:val="00A209EE"/>
    <w:rsid w:val="00A2173C"/>
    <w:rsid w:val="00A223E7"/>
    <w:rsid w:val="00A225CE"/>
    <w:rsid w:val="00A24472"/>
    <w:rsid w:val="00A250D6"/>
    <w:rsid w:val="00A254F3"/>
    <w:rsid w:val="00A26804"/>
    <w:rsid w:val="00A27AB0"/>
    <w:rsid w:val="00A30555"/>
    <w:rsid w:val="00A319C7"/>
    <w:rsid w:val="00A31C6C"/>
    <w:rsid w:val="00A31F4A"/>
    <w:rsid w:val="00A330A5"/>
    <w:rsid w:val="00A346AD"/>
    <w:rsid w:val="00A34BED"/>
    <w:rsid w:val="00A34D65"/>
    <w:rsid w:val="00A35D70"/>
    <w:rsid w:val="00A363DD"/>
    <w:rsid w:val="00A36C37"/>
    <w:rsid w:val="00A37616"/>
    <w:rsid w:val="00A40BE7"/>
    <w:rsid w:val="00A4268F"/>
    <w:rsid w:val="00A42B52"/>
    <w:rsid w:val="00A43C6E"/>
    <w:rsid w:val="00A4434D"/>
    <w:rsid w:val="00A44401"/>
    <w:rsid w:val="00A4452D"/>
    <w:rsid w:val="00A4584E"/>
    <w:rsid w:val="00A463C6"/>
    <w:rsid w:val="00A464A2"/>
    <w:rsid w:val="00A46FAA"/>
    <w:rsid w:val="00A47939"/>
    <w:rsid w:val="00A479B2"/>
    <w:rsid w:val="00A5013B"/>
    <w:rsid w:val="00A50374"/>
    <w:rsid w:val="00A51F3E"/>
    <w:rsid w:val="00A520D3"/>
    <w:rsid w:val="00A52845"/>
    <w:rsid w:val="00A5311C"/>
    <w:rsid w:val="00A532A1"/>
    <w:rsid w:val="00A53497"/>
    <w:rsid w:val="00A53AFB"/>
    <w:rsid w:val="00A53B59"/>
    <w:rsid w:val="00A543E0"/>
    <w:rsid w:val="00A544DD"/>
    <w:rsid w:val="00A54586"/>
    <w:rsid w:val="00A547B7"/>
    <w:rsid w:val="00A54B22"/>
    <w:rsid w:val="00A55F1E"/>
    <w:rsid w:val="00A569CA"/>
    <w:rsid w:val="00A56C60"/>
    <w:rsid w:val="00A56D40"/>
    <w:rsid w:val="00A57625"/>
    <w:rsid w:val="00A605F3"/>
    <w:rsid w:val="00A610A6"/>
    <w:rsid w:val="00A61C07"/>
    <w:rsid w:val="00A62DA8"/>
    <w:rsid w:val="00A63136"/>
    <w:rsid w:val="00A63B9F"/>
    <w:rsid w:val="00A6514C"/>
    <w:rsid w:val="00A6652B"/>
    <w:rsid w:val="00A66BF7"/>
    <w:rsid w:val="00A66E08"/>
    <w:rsid w:val="00A66FD1"/>
    <w:rsid w:val="00A700F2"/>
    <w:rsid w:val="00A70C1B"/>
    <w:rsid w:val="00A7213C"/>
    <w:rsid w:val="00A72AB7"/>
    <w:rsid w:val="00A736ED"/>
    <w:rsid w:val="00A74E88"/>
    <w:rsid w:val="00A75C97"/>
    <w:rsid w:val="00A76CE2"/>
    <w:rsid w:val="00A77745"/>
    <w:rsid w:val="00A778EB"/>
    <w:rsid w:val="00A818DF"/>
    <w:rsid w:val="00A8218D"/>
    <w:rsid w:val="00A82472"/>
    <w:rsid w:val="00A8262B"/>
    <w:rsid w:val="00A829F1"/>
    <w:rsid w:val="00A82F4C"/>
    <w:rsid w:val="00A86958"/>
    <w:rsid w:val="00A86C97"/>
    <w:rsid w:val="00A87888"/>
    <w:rsid w:val="00A87DFD"/>
    <w:rsid w:val="00A903A3"/>
    <w:rsid w:val="00A90794"/>
    <w:rsid w:val="00A90B58"/>
    <w:rsid w:val="00A90D51"/>
    <w:rsid w:val="00A91930"/>
    <w:rsid w:val="00A921A1"/>
    <w:rsid w:val="00A92807"/>
    <w:rsid w:val="00A9306B"/>
    <w:rsid w:val="00A937CB"/>
    <w:rsid w:val="00A93A25"/>
    <w:rsid w:val="00A943DA"/>
    <w:rsid w:val="00A95549"/>
    <w:rsid w:val="00A95789"/>
    <w:rsid w:val="00A9642B"/>
    <w:rsid w:val="00AA0B31"/>
    <w:rsid w:val="00AA0CE7"/>
    <w:rsid w:val="00AA1083"/>
    <w:rsid w:val="00AA2888"/>
    <w:rsid w:val="00AA3BA5"/>
    <w:rsid w:val="00AA3CD9"/>
    <w:rsid w:val="00AA4585"/>
    <w:rsid w:val="00AA46A7"/>
    <w:rsid w:val="00AA4F35"/>
    <w:rsid w:val="00AA5204"/>
    <w:rsid w:val="00AA5582"/>
    <w:rsid w:val="00AA5AD7"/>
    <w:rsid w:val="00AA6D8B"/>
    <w:rsid w:val="00AA7797"/>
    <w:rsid w:val="00AB06A7"/>
    <w:rsid w:val="00AB0B46"/>
    <w:rsid w:val="00AB16E8"/>
    <w:rsid w:val="00AB2C90"/>
    <w:rsid w:val="00AB3479"/>
    <w:rsid w:val="00AB3F6A"/>
    <w:rsid w:val="00AB4F6A"/>
    <w:rsid w:val="00AB544C"/>
    <w:rsid w:val="00AB7192"/>
    <w:rsid w:val="00AB742D"/>
    <w:rsid w:val="00AC0DC4"/>
    <w:rsid w:val="00AC1A34"/>
    <w:rsid w:val="00AC1AFC"/>
    <w:rsid w:val="00AC2195"/>
    <w:rsid w:val="00AC2DBE"/>
    <w:rsid w:val="00AC32D1"/>
    <w:rsid w:val="00AC6CFE"/>
    <w:rsid w:val="00AC713C"/>
    <w:rsid w:val="00AC7CFC"/>
    <w:rsid w:val="00AD2158"/>
    <w:rsid w:val="00AD3361"/>
    <w:rsid w:val="00AD45F5"/>
    <w:rsid w:val="00AD4739"/>
    <w:rsid w:val="00AD53D2"/>
    <w:rsid w:val="00AD6067"/>
    <w:rsid w:val="00AD6590"/>
    <w:rsid w:val="00AD6BC2"/>
    <w:rsid w:val="00AD7540"/>
    <w:rsid w:val="00AD7DB1"/>
    <w:rsid w:val="00AE068E"/>
    <w:rsid w:val="00AE145D"/>
    <w:rsid w:val="00AE16F7"/>
    <w:rsid w:val="00AE16FF"/>
    <w:rsid w:val="00AE241F"/>
    <w:rsid w:val="00AE4C66"/>
    <w:rsid w:val="00AE5EB9"/>
    <w:rsid w:val="00AE6764"/>
    <w:rsid w:val="00AE6A1C"/>
    <w:rsid w:val="00AF0996"/>
    <w:rsid w:val="00AF0A0E"/>
    <w:rsid w:val="00AF0D7A"/>
    <w:rsid w:val="00AF0F1E"/>
    <w:rsid w:val="00AF11F5"/>
    <w:rsid w:val="00AF12DA"/>
    <w:rsid w:val="00AF184F"/>
    <w:rsid w:val="00AF1911"/>
    <w:rsid w:val="00AF2D95"/>
    <w:rsid w:val="00AF3A46"/>
    <w:rsid w:val="00AF5F78"/>
    <w:rsid w:val="00AF6A48"/>
    <w:rsid w:val="00AF79B3"/>
    <w:rsid w:val="00B00369"/>
    <w:rsid w:val="00B01644"/>
    <w:rsid w:val="00B024D4"/>
    <w:rsid w:val="00B02F39"/>
    <w:rsid w:val="00B032C5"/>
    <w:rsid w:val="00B037EF"/>
    <w:rsid w:val="00B05EBB"/>
    <w:rsid w:val="00B07076"/>
    <w:rsid w:val="00B07B64"/>
    <w:rsid w:val="00B11699"/>
    <w:rsid w:val="00B117BA"/>
    <w:rsid w:val="00B11D7D"/>
    <w:rsid w:val="00B13823"/>
    <w:rsid w:val="00B13ED6"/>
    <w:rsid w:val="00B13F27"/>
    <w:rsid w:val="00B1471A"/>
    <w:rsid w:val="00B15075"/>
    <w:rsid w:val="00B1512A"/>
    <w:rsid w:val="00B15E6F"/>
    <w:rsid w:val="00B168BB"/>
    <w:rsid w:val="00B16CD1"/>
    <w:rsid w:val="00B1757C"/>
    <w:rsid w:val="00B2045D"/>
    <w:rsid w:val="00B21751"/>
    <w:rsid w:val="00B220B1"/>
    <w:rsid w:val="00B22355"/>
    <w:rsid w:val="00B23424"/>
    <w:rsid w:val="00B23E99"/>
    <w:rsid w:val="00B2463A"/>
    <w:rsid w:val="00B246E1"/>
    <w:rsid w:val="00B25DFD"/>
    <w:rsid w:val="00B3088D"/>
    <w:rsid w:val="00B313D4"/>
    <w:rsid w:val="00B31833"/>
    <w:rsid w:val="00B318C5"/>
    <w:rsid w:val="00B31BCF"/>
    <w:rsid w:val="00B321AD"/>
    <w:rsid w:val="00B33778"/>
    <w:rsid w:val="00B3377A"/>
    <w:rsid w:val="00B35B51"/>
    <w:rsid w:val="00B36387"/>
    <w:rsid w:val="00B4025F"/>
    <w:rsid w:val="00B40B51"/>
    <w:rsid w:val="00B41EFC"/>
    <w:rsid w:val="00B42030"/>
    <w:rsid w:val="00B42D39"/>
    <w:rsid w:val="00B42D89"/>
    <w:rsid w:val="00B43416"/>
    <w:rsid w:val="00B44EEA"/>
    <w:rsid w:val="00B44F58"/>
    <w:rsid w:val="00B4556A"/>
    <w:rsid w:val="00B460EF"/>
    <w:rsid w:val="00B46615"/>
    <w:rsid w:val="00B46B65"/>
    <w:rsid w:val="00B46CFA"/>
    <w:rsid w:val="00B475E8"/>
    <w:rsid w:val="00B47DB4"/>
    <w:rsid w:val="00B501E7"/>
    <w:rsid w:val="00B50DD5"/>
    <w:rsid w:val="00B50FDF"/>
    <w:rsid w:val="00B5113D"/>
    <w:rsid w:val="00B5127A"/>
    <w:rsid w:val="00B516F7"/>
    <w:rsid w:val="00B52974"/>
    <w:rsid w:val="00B5297C"/>
    <w:rsid w:val="00B53381"/>
    <w:rsid w:val="00B5439F"/>
    <w:rsid w:val="00B546F8"/>
    <w:rsid w:val="00B54DB6"/>
    <w:rsid w:val="00B558E6"/>
    <w:rsid w:val="00B55F4C"/>
    <w:rsid w:val="00B57E2C"/>
    <w:rsid w:val="00B57EA6"/>
    <w:rsid w:val="00B61BB8"/>
    <w:rsid w:val="00B61CE7"/>
    <w:rsid w:val="00B62B9A"/>
    <w:rsid w:val="00B6403F"/>
    <w:rsid w:val="00B643CD"/>
    <w:rsid w:val="00B64488"/>
    <w:rsid w:val="00B651FC"/>
    <w:rsid w:val="00B655CA"/>
    <w:rsid w:val="00B6573A"/>
    <w:rsid w:val="00B6578C"/>
    <w:rsid w:val="00B6669E"/>
    <w:rsid w:val="00B66B80"/>
    <w:rsid w:val="00B67D5E"/>
    <w:rsid w:val="00B70134"/>
    <w:rsid w:val="00B7062D"/>
    <w:rsid w:val="00B70F9C"/>
    <w:rsid w:val="00B72309"/>
    <w:rsid w:val="00B732C4"/>
    <w:rsid w:val="00B73A37"/>
    <w:rsid w:val="00B7408D"/>
    <w:rsid w:val="00B7414C"/>
    <w:rsid w:val="00B74DC2"/>
    <w:rsid w:val="00B75478"/>
    <w:rsid w:val="00B75B8A"/>
    <w:rsid w:val="00B75D93"/>
    <w:rsid w:val="00B76E7F"/>
    <w:rsid w:val="00B77AF1"/>
    <w:rsid w:val="00B804FA"/>
    <w:rsid w:val="00B807C0"/>
    <w:rsid w:val="00B80D33"/>
    <w:rsid w:val="00B80E0A"/>
    <w:rsid w:val="00B81DF2"/>
    <w:rsid w:val="00B82474"/>
    <w:rsid w:val="00B8451E"/>
    <w:rsid w:val="00B848A7"/>
    <w:rsid w:val="00B84DC3"/>
    <w:rsid w:val="00B85675"/>
    <w:rsid w:val="00B86532"/>
    <w:rsid w:val="00B86596"/>
    <w:rsid w:val="00B87B79"/>
    <w:rsid w:val="00B90A68"/>
    <w:rsid w:val="00B90D0F"/>
    <w:rsid w:val="00B9181A"/>
    <w:rsid w:val="00B92967"/>
    <w:rsid w:val="00B93183"/>
    <w:rsid w:val="00B9350D"/>
    <w:rsid w:val="00B93796"/>
    <w:rsid w:val="00B9437E"/>
    <w:rsid w:val="00B9483E"/>
    <w:rsid w:val="00B9514D"/>
    <w:rsid w:val="00B9749F"/>
    <w:rsid w:val="00B979B9"/>
    <w:rsid w:val="00BA19BF"/>
    <w:rsid w:val="00BA2F30"/>
    <w:rsid w:val="00BA3204"/>
    <w:rsid w:val="00BA3A49"/>
    <w:rsid w:val="00BA4942"/>
    <w:rsid w:val="00BA4989"/>
    <w:rsid w:val="00BA582F"/>
    <w:rsid w:val="00BA6245"/>
    <w:rsid w:val="00BA6AC3"/>
    <w:rsid w:val="00BA720C"/>
    <w:rsid w:val="00BA7753"/>
    <w:rsid w:val="00BA7A8E"/>
    <w:rsid w:val="00BB069B"/>
    <w:rsid w:val="00BB07DC"/>
    <w:rsid w:val="00BB137D"/>
    <w:rsid w:val="00BB2009"/>
    <w:rsid w:val="00BB3238"/>
    <w:rsid w:val="00BB3A0F"/>
    <w:rsid w:val="00BB4E5F"/>
    <w:rsid w:val="00BB5752"/>
    <w:rsid w:val="00BB6465"/>
    <w:rsid w:val="00BB6541"/>
    <w:rsid w:val="00BC0024"/>
    <w:rsid w:val="00BC06D2"/>
    <w:rsid w:val="00BC07C4"/>
    <w:rsid w:val="00BC0C41"/>
    <w:rsid w:val="00BC3BE0"/>
    <w:rsid w:val="00BC42E1"/>
    <w:rsid w:val="00BC640A"/>
    <w:rsid w:val="00BC6E30"/>
    <w:rsid w:val="00BC6F8B"/>
    <w:rsid w:val="00BC6FA0"/>
    <w:rsid w:val="00BC7052"/>
    <w:rsid w:val="00BC7847"/>
    <w:rsid w:val="00BD0233"/>
    <w:rsid w:val="00BD0600"/>
    <w:rsid w:val="00BD0AE3"/>
    <w:rsid w:val="00BD1647"/>
    <w:rsid w:val="00BD211C"/>
    <w:rsid w:val="00BD2703"/>
    <w:rsid w:val="00BD2CA9"/>
    <w:rsid w:val="00BD35F8"/>
    <w:rsid w:val="00BD3A67"/>
    <w:rsid w:val="00BD637F"/>
    <w:rsid w:val="00BD6BB9"/>
    <w:rsid w:val="00BD6FFE"/>
    <w:rsid w:val="00BD7C43"/>
    <w:rsid w:val="00BE0816"/>
    <w:rsid w:val="00BE0E90"/>
    <w:rsid w:val="00BE18A3"/>
    <w:rsid w:val="00BE1F23"/>
    <w:rsid w:val="00BE2331"/>
    <w:rsid w:val="00BE2E31"/>
    <w:rsid w:val="00BE3D22"/>
    <w:rsid w:val="00BE4944"/>
    <w:rsid w:val="00BE6963"/>
    <w:rsid w:val="00BF19C4"/>
    <w:rsid w:val="00BF2171"/>
    <w:rsid w:val="00BF2B65"/>
    <w:rsid w:val="00BF34A3"/>
    <w:rsid w:val="00BF3978"/>
    <w:rsid w:val="00BF3ECC"/>
    <w:rsid w:val="00BF553E"/>
    <w:rsid w:val="00BF5B0F"/>
    <w:rsid w:val="00BF6339"/>
    <w:rsid w:val="00BF6BE8"/>
    <w:rsid w:val="00BF726A"/>
    <w:rsid w:val="00BF7441"/>
    <w:rsid w:val="00BF7B2E"/>
    <w:rsid w:val="00BF7C43"/>
    <w:rsid w:val="00BF7DA9"/>
    <w:rsid w:val="00C006F4"/>
    <w:rsid w:val="00C00AE6"/>
    <w:rsid w:val="00C00C3E"/>
    <w:rsid w:val="00C01408"/>
    <w:rsid w:val="00C01E96"/>
    <w:rsid w:val="00C01ED4"/>
    <w:rsid w:val="00C026E6"/>
    <w:rsid w:val="00C03863"/>
    <w:rsid w:val="00C0444F"/>
    <w:rsid w:val="00C04D84"/>
    <w:rsid w:val="00C0723C"/>
    <w:rsid w:val="00C0782E"/>
    <w:rsid w:val="00C07EE4"/>
    <w:rsid w:val="00C10769"/>
    <w:rsid w:val="00C107A2"/>
    <w:rsid w:val="00C10A6D"/>
    <w:rsid w:val="00C13C6A"/>
    <w:rsid w:val="00C14522"/>
    <w:rsid w:val="00C14AAC"/>
    <w:rsid w:val="00C14AC7"/>
    <w:rsid w:val="00C14C24"/>
    <w:rsid w:val="00C15F24"/>
    <w:rsid w:val="00C16144"/>
    <w:rsid w:val="00C165C0"/>
    <w:rsid w:val="00C207E1"/>
    <w:rsid w:val="00C208BE"/>
    <w:rsid w:val="00C20FB6"/>
    <w:rsid w:val="00C2112C"/>
    <w:rsid w:val="00C21384"/>
    <w:rsid w:val="00C2247D"/>
    <w:rsid w:val="00C22875"/>
    <w:rsid w:val="00C228AE"/>
    <w:rsid w:val="00C245AB"/>
    <w:rsid w:val="00C24FC6"/>
    <w:rsid w:val="00C25081"/>
    <w:rsid w:val="00C250F3"/>
    <w:rsid w:val="00C25E57"/>
    <w:rsid w:val="00C26192"/>
    <w:rsid w:val="00C26EB6"/>
    <w:rsid w:val="00C30C93"/>
    <w:rsid w:val="00C30D11"/>
    <w:rsid w:val="00C3228C"/>
    <w:rsid w:val="00C32FAF"/>
    <w:rsid w:val="00C33B27"/>
    <w:rsid w:val="00C33F2E"/>
    <w:rsid w:val="00C33F49"/>
    <w:rsid w:val="00C34765"/>
    <w:rsid w:val="00C34D4D"/>
    <w:rsid w:val="00C35268"/>
    <w:rsid w:val="00C352E2"/>
    <w:rsid w:val="00C36283"/>
    <w:rsid w:val="00C374ED"/>
    <w:rsid w:val="00C37724"/>
    <w:rsid w:val="00C37B01"/>
    <w:rsid w:val="00C37DD1"/>
    <w:rsid w:val="00C402B2"/>
    <w:rsid w:val="00C40830"/>
    <w:rsid w:val="00C40A0C"/>
    <w:rsid w:val="00C41595"/>
    <w:rsid w:val="00C43E5C"/>
    <w:rsid w:val="00C44026"/>
    <w:rsid w:val="00C44856"/>
    <w:rsid w:val="00C44C10"/>
    <w:rsid w:val="00C45779"/>
    <w:rsid w:val="00C46097"/>
    <w:rsid w:val="00C47AC1"/>
    <w:rsid w:val="00C47EF7"/>
    <w:rsid w:val="00C52575"/>
    <w:rsid w:val="00C52AA0"/>
    <w:rsid w:val="00C52D03"/>
    <w:rsid w:val="00C53493"/>
    <w:rsid w:val="00C5366B"/>
    <w:rsid w:val="00C55714"/>
    <w:rsid w:val="00C57277"/>
    <w:rsid w:val="00C60024"/>
    <w:rsid w:val="00C60D5D"/>
    <w:rsid w:val="00C60ECD"/>
    <w:rsid w:val="00C61108"/>
    <w:rsid w:val="00C6142A"/>
    <w:rsid w:val="00C6373F"/>
    <w:rsid w:val="00C63D0C"/>
    <w:rsid w:val="00C640ED"/>
    <w:rsid w:val="00C641FD"/>
    <w:rsid w:val="00C644AA"/>
    <w:rsid w:val="00C64502"/>
    <w:rsid w:val="00C64D18"/>
    <w:rsid w:val="00C651DF"/>
    <w:rsid w:val="00C65E13"/>
    <w:rsid w:val="00C67859"/>
    <w:rsid w:val="00C67F35"/>
    <w:rsid w:val="00C67F6C"/>
    <w:rsid w:val="00C71113"/>
    <w:rsid w:val="00C714AA"/>
    <w:rsid w:val="00C71A10"/>
    <w:rsid w:val="00C73365"/>
    <w:rsid w:val="00C74470"/>
    <w:rsid w:val="00C7566B"/>
    <w:rsid w:val="00C76379"/>
    <w:rsid w:val="00C765AF"/>
    <w:rsid w:val="00C76B28"/>
    <w:rsid w:val="00C76FA4"/>
    <w:rsid w:val="00C814D4"/>
    <w:rsid w:val="00C81AB6"/>
    <w:rsid w:val="00C825B8"/>
    <w:rsid w:val="00C82A21"/>
    <w:rsid w:val="00C82B8E"/>
    <w:rsid w:val="00C84193"/>
    <w:rsid w:val="00C86EA2"/>
    <w:rsid w:val="00C872E7"/>
    <w:rsid w:val="00C904B2"/>
    <w:rsid w:val="00C90A00"/>
    <w:rsid w:val="00C914F3"/>
    <w:rsid w:val="00C91750"/>
    <w:rsid w:val="00C931DE"/>
    <w:rsid w:val="00C93253"/>
    <w:rsid w:val="00C943D5"/>
    <w:rsid w:val="00C947F6"/>
    <w:rsid w:val="00C94A6B"/>
    <w:rsid w:val="00CA1064"/>
    <w:rsid w:val="00CA21BE"/>
    <w:rsid w:val="00CA32D5"/>
    <w:rsid w:val="00CA345F"/>
    <w:rsid w:val="00CA3503"/>
    <w:rsid w:val="00CA3BF9"/>
    <w:rsid w:val="00CA3DFE"/>
    <w:rsid w:val="00CA4073"/>
    <w:rsid w:val="00CA4EBB"/>
    <w:rsid w:val="00CA58B8"/>
    <w:rsid w:val="00CA594F"/>
    <w:rsid w:val="00CA7619"/>
    <w:rsid w:val="00CB02F6"/>
    <w:rsid w:val="00CB1587"/>
    <w:rsid w:val="00CB17FF"/>
    <w:rsid w:val="00CB1B3D"/>
    <w:rsid w:val="00CB4F79"/>
    <w:rsid w:val="00CB5D90"/>
    <w:rsid w:val="00CB690A"/>
    <w:rsid w:val="00CC009C"/>
    <w:rsid w:val="00CC0121"/>
    <w:rsid w:val="00CC0C62"/>
    <w:rsid w:val="00CC1794"/>
    <w:rsid w:val="00CC17F9"/>
    <w:rsid w:val="00CC249A"/>
    <w:rsid w:val="00CC267B"/>
    <w:rsid w:val="00CC30B3"/>
    <w:rsid w:val="00CC312A"/>
    <w:rsid w:val="00CC4CF4"/>
    <w:rsid w:val="00CC5433"/>
    <w:rsid w:val="00CC552E"/>
    <w:rsid w:val="00CC5D2A"/>
    <w:rsid w:val="00CC5DC3"/>
    <w:rsid w:val="00CC6673"/>
    <w:rsid w:val="00CC6A9E"/>
    <w:rsid w:val="00CC6DB0"/>
    <w:rsid w:val="00CC79F6"/>
    <w:rsid w:val="00CD0103"/>
    <w:rsid w:val="00CD1792"/>
    <w:rsid w:val="00CD184D"/>
    <w:rsid w:val="00CD18CB"/>
    <w:rsid w:val="00CD1F3C"/>
    <w:rsid w:val="00CD23A0"/>
    <w:rsid w:val="00CD415F"/>
    <w:rsid w:val="00CD51A8"/>
    <w:rsid w:val="00CD52BB"/>
    <w:rsid w:val="00CD7666"/>
    <w:rsid w:val="00CE01A5"/>
    <w:rsid w:val="00CE1581"/>
    <w:rsid w:val="00CE3BF3"/>
    <w:rsid w:val="00CE4B6F"/>
    <w:rsid w:val="00CE4B76"/>
    <w:rsid w:val="00CE5191"/>
    <w:rsid w:val="00CE5882"/>
    <w:rsid w:val="00CE6625"/>
    <w:rsid w:val="00CE743A"/>
    <w:rsid w:val="00CF0B45"/>
    <w:rsid w:val="00CF0CAD"/>
    <w:rsid w:val="00CF27D6"/>
    <w:rsid w:val="00CF36FA"/>
    <w:rsid w:val="00CF3709"/>
    <w:rsid w:val="00CF40D8"/>
    <w:rsid w:val="00CF4B11"/>
    <w:rsid w:val="00CF5530"/>
    <w:rsid w:val="00CF5853"/>
    <w:rsid w:val="00D0200E"/>
    <w:rsid w:val="00D024A3"/>
    <w:rsid w:val="00D0297C"/>
    <w:rsid w:val="00D0435D"/>
    <w:rsid w:val="00D04467"/>
    <w:rsid w:val="00D05CEC"/>
    <w:rsid w:val="00D05D2F"/>
    <w:rsid w:val="00D062E3"/>
    <w:rsid w:val="00D079B6"/>
    <w:rsid w:val="00D108D9"/>
    <w:rsid w:val="00D10DE9"/>
    <w:rsid w:val="00D11531"/>
    <w:rsid w:val="00D1316E"/>
    <w:rsid w:val="00D13B6F"/>
    <w:rsid w:val="00D13EDA"/>
    <w:rsid w:val="00D143D5"/>
    <w:rsid w:val="00D15AC8"/>
    <w:rsid w:val="00D16AC6"/>
    <w:rsid w:val="00D171D4"/>
    <w:rsid w:val="00D178E0"/>
    <w:rsid w:val="00D20290"/>
    <w:rsid w:val="00D206B5"/>
    <w:rsid w:val="00D222CC"/>
    <w:rsid w:val="00D222F2"/>
    <w:rsid w:val="00D223EE"/>
    <w:rsid w:val="00D23119"/>
    <w:rsid w:val="00D2351A"/>
    <w:rsid w:val="00D24C11"/>
    <w:rsid w:val="00D25A10"/>
    <w:rsid w:val="00D25AC8"/>
    <w:rsid w:val="00D26C30"/>
    <w:rsid w:val="00D26FB0"/>
    <w:rsid w:val="00D270E7"/>
    <w:rsid w:val="00D27915"/>
    <w:rsid w:val="00D27C62"/>
    <w:rsid w:val="00D313AE"/>
    <w:rsid w:val="00D329EC"/>
    <w:rsid w:val="00D33424"/>
    <w:rsid w:val="00D33907"/>
    <w:rsid w:val="00D33CAC"/>
    <w:rsid w:val="00D33DE0"/>
    <w:rsid w:val="00D3498A"/>
    <w:rsid w:val="00D34E61"/>
    <w:rsid w:val="00D361E8"/>
    <w:rsid w:val="00D36AB2"/>
    <w:rsid w:val="00D37511"/>
    <w:rsid w:val="00D379F4"/>
    <w:rsid w:val="00D37ABC"/>
    <w:rsid w:val="00D40268"/>
    <w:rsid w:val="00D40A34"/>
    <w:rsid w:val="00D40E94"/>
    <w:rsid w:val="00D413DB"/>
    <w:rsid w:val="00D41C55"/>
    <w:rsid w:val="00D4219F"/>
    <w:rsid w:val="00D426E4"/>
    <w:rsid w:val="00D4382D"/>
    <w:rsid w:val="00D44819"/>
    <w:rsid w:val="00D44AC2"/>
    <w:rsid w:val="00D45F09"/>
    <w:rsid w:val="00D47528"/>
    <w:rsid w:val="00D479D4"/>
    <w:rsid w:val="00D47D51"/>
    <w:rsid w:val="00D50C49"/>
    <w:rsid w:val="00D50E21"/>
    <w:rsid w:val="00D51150"/>
    <w:rsid w:val="00D51723"/>
    <w:rsid w:val="00D51FED"/>
    <w:rsid w:val="00D53690"/>
    <w:rsid w:val="00D5472F"/>
    <w:rsid w:val="00D54838"/>
    <w:rsid w:val="00D5485D"/>
    <w:rsid w:val="00D5522E"/>
    <w:rsid w:val="00D55D64"/>
    <w:rsid w:val="00D5691E"/>
    <w:rsid w:val="00D57657"/>
    <w:rsid w:val="00D57BC8"/>
    <w:rsid w:val="00D60394"/>
    <w:rsid w:val="00D61095"/>
    <w:rsid w:val="00D61AB1"/>
    <w:rsid w:val="00D62B13"/>
    <w:rsid w:val="00D63B92"/>
    <w:rsid w:val="00D6606F"/>
    <w:rsid w:val="00D662F1"/>
    <w:rsid w:val="00D667BB"/>
    <w:rsid w:val="00D6685E"/>
    <w:rsid w:val="00D66935"/>
    <w:rsid w:val="00D66F32"/>
    <w:rsid w:val="00D67595"/>
    <w:rsid w:val="00D67753"/>
    <w:rsid w:val="00D677D0"/>
    <w:rsid w:val="00D67E78"/>
    <w:rsid w:val="00D67F4B"/>
    <w:rsid w:val="00D718FF"/>
    <w:rsid w:val="00D7250A"/>
    <w:rsid w:val="00D7386C"/>
    <w:rsid w:val="00D73AAC"/>
    <w:rsid w:val="00D73CD1"/>
    <w:rsid w:val="00D73E05"/>
    <w:rsid w:val="00D7476C"/>
    <w:rsid w:val="00D74944"/>
    <w:rsid w:val="00D74ACD"/>
    <w:rsid w:val="00D754B8"/>
    <w:rsid w:val="00D7596E"/>
    <w:rsid w:val="00D776EB"/>
    <w:rsid w:val="00D80101"/>
    <w:rsid w:val="00D80179"/>
    <w:rsid w:val="00D801E3"/>
    <w:rsid w:val="00D80E5F"/>
    <w:rsid w:val="00D80F5D"/>
    <w:rsid w:val="00D8237C"/>
    <w:rsid w:val="00D826EC"/>
    <w:rsid w:val="00D83E27"/>
    <w:rsid w:val="00D8418A"/>
    <w:rsid w:val="00D8466E"/>
    <w:rsid w:val="00D847F4"/>
    <w:rsid w:val="00D84A47"/>
    <w:rsid w:val="00D84B5E"/>
    <w:rsid w:val="00D86B39"/>
    <w:rsid w:val="00D8712F"/>
    <w:rsid w:val="00D906AB"/>
    <w:rsid w:val="00D90BCE"/>
    <w:rsid w:val="00D92149"/>
    <w:rsid w:val="00D92582"/>
    <w:rsid w:val="00D92956"/>
    <w:rsid w:val="00D96407"/>
    <w:rsid w:val="00D96601"/>
    <w:rsid w:val="00D97B65"/>
    <w:rsid w:val="00DA0626"/>
    <w:rsid w:val="00DA1735"/>
    <w:rsid w:val="00DA18AD"/>
    <w:rsid w:val="00DA3A72"/>
    <w:rsid w:val="00DA51F0"/>
    <w:rsid w:val="00DA5E17"/>
    <w:rsid w:val="00DA789C"/>
    <w:rsid w:val="00DA7E9A"/>
    <w:rsid w:val="00DB0C88"/>
    <w:rsid w:val="00DB0D8C"/>
    <w:rsid w:val="00DB13BA"/>
    <w:rsid w:val="00DB1534"/>
    <w:rsid w:val="00DB1621"/>
    <w:rsid w:val="00DB4A95"/>
    <w:rsid w:val="00DB5DEB"/>
    <w:rsid w:val="00DB6AF0"/>
    <w:rsid w:val="00DB7BDE"/>
    <w:rsid w:val="00DB7F56"/>
    <w:rsid w:val="00DC11D8"/>
    <w:rsid w:val="00DC1356"/>
    <w:rsid w:val="00DC13B9"/>
    <w:rsid w:val="00DC14A5"/>
    <w:rsid w:val="00DC1887"/>
    <w:rsid w:val="00DC19E8"/>
    <w:rsid w:val="00DC3C55"/>
    <w:rsid w:val="00DC441E"/>
    <w:rsid w:val="00DC4C56"/>
    <w:rsid w:val="00DC682D"/>
    <w:rsid w:val="00DC7274"/>
    <w:rsid w:val="00DC749F"/>
    <w:rsid w:val="00DC7BC1"/>
    <w:rsid w:val="00DD0ECE"/>
    <w:rsid w:val="00DD13D2"/>
    <w:rsid w:val="00DD1795"/>
    <w:rsid w:val="00DD19B5"/>
    <w:rsid w:val="00DD19C4"/>
    <w:rsid w:val="00DD2461"/>
    <w:rsid w:val="00DD24C1"/>
    <w:rsid w:val="00DD3158"/>
    <w:rsid w:val="00DD3EF3"/>
    <w:rsid w:val="00DD4158"/>
    <w:rsid w:val="00DD4999"/>
    <w:rsid w:val="00DD49BA"/>
    <w:rsid w:val="00DD55F5"/>
    <w:rsid w:val="00DD5695"/>
    <w:rsid w:val="00DD6422"/>
    <w:rsid w:val="00DD6E97"/>
    <w:rsid w:val="00DD72A0"/>
    <w:rsid w:val="00DD77C5"/>
    <w:rsid w:val="00DE1F51"/>
    <w:rsid w:val="00DE235C"/>
    <w:rsid w:val="00DE23FD"/>
    <w:rsid w:val="00DE3764"/>
    <w:rsid w:val="00DE4BFC"/>
    <w:rsid w:val="00DE5619"/>
    <w:rsid w:val="00DE5B25"/>
    <w:rsid w:val="00DE6795"/>
    <w:rsid w:val="00DE680D"/>
    <w:rsid w:val="00DE73B0"/>
    <w:rsid w:val="00DE7B22"/>
    <w:rsid w:val="00DF0D5D"/>
    <w:rsid w:val="00DF1501"/>
    <w:rsid w:val="00DF16BF"/>
    <w:rsid w:val="00DF195B"/>
    <w:rsid w:val="00DF2215"/>
    <w:rsid w:val="00DF4424"/>
    <w:rsid w:val="00DF62A4"/>
    <w:rsid w:val="00DF63E5"/>
    <w:rsid w:val="00DF7504"/>
    <w:rsid w:val="00DF7FFB"/>
    <w:rsid w:val="00E008BA"/>
    <w:rsid w:val="00E00BEC"/>
    <w:rsid w:val="00E012DA"/>
    <w:rsid w:val="00E0135F"/>
    <w:rsid w:val="00E016CD"/>
    <w:rsid w:val="00E016EC"/>
    <w:rsid w:val="00E02956"/>
    <w:rsid w:val="00E0365F"/>
    <w:rsid w:val="00E03682"/>
    <w:rsid w:val="00E047DA"/>
    <w:rsid w:val="00E04BE1"/>
    <w:rsid w:val="00E04DD7"/>
    <w:rsid w:val="00E05100"/>
    <w:rsid w:val="00E05E1C"/>
    <w:rsid w:val="00E1062A"/>
    <w:rsid w:val="00E10FA5"/>
    <w:rsid w:val="00E11175"/>
    <w:rsid w:val="00E114E8"/>
    <w:rsid w:val="00E11844"/>
    <w:rsid w:val="00E136EA"/>
    <w:rsid w:val="00E14704"/>
    <w:rsid w:val="00E1490F"/>
    <w:rsid w:val="00E15100"/>
    <w:rsid w:val="00E15815"/>
    <w:rsid w:val="00E15F82"/>
    <w:rsid w:val="00E16401"/>
    <w:rsid w:val="00E16838"/>
    <w:rsid w:val="00E16B6E"/>
    <w:rsid w:val="00E204BE"/>
    <w:rsid w:val="00E22568"/>
    <w:rsid w:val="00E231D1"/>
    <w:rsid w:val="00E2408A"/>
    <w:rsid w:val="00E24736"/>
    <w:rsid w:val="00E24835"/>
    <w:rsid w:val="00E252E1"/>
    <w:rsid w:val="00E2595B"/>
    <w:rsid w:val="00E25DCB"/>
    <w:rsid w:val="00E26978"/>
    <w:rsid w:val="00E26A00"/>
    <w:rsid w:val="00E26ACB"/>
    <w:rsid w:val="00E273D3"/>
    <w:rsid w:val="00E30009"/>
    <w:rsid w:val="00E309D1"/>
    <w:rsid w:val="00E30C2C"/>
    <w:rsid w:val="00E31693"/>
    <w:rsid w:val="00E31A2F"/>
    <w:rsid w:val="00E31F86"/>
    <w:rsid w:val="00E33DF8"/>
    <w:rsid w:val="00E3423C"/>
    <w:rsid w:val="00E34DBD"/>
    <w:rsid w:val="00E3578D"/>
    <w:rsid w:val="00E36689"/>
    <w:rsid w:val="00E40242"/>
    <w:rsid w:val="00E40AD3"/>
    <w:rsid w:val="00E43632"/>
    <w:rsid w:val="00E437C5"/>
    <w:rsid w:val="00E44332"/>
    <w:rsid w:val="00E4681C"/>
    <w:rsid w:val="00E473A7"/>
    <w:rsid w:val="00E50190"/>
    <w:rsid w:val="00E50AEF"/>
    <w:rsid w:val="00E5116B"/>
    <w:rsid w:val="00E54E65"/>
    <w:rsid w:val="00E554FA"/>
    <w:rsid w:val="00E559E9"/>
    <w:rsid w:val="00E56640"/>
    <w:rsid w:val="00E603CA"/>
    <w:rsid w:val="00E6057E"/>
    <w:rsid w:val="00E61067"/>
    <w:rsid w:val="00E61653"/>
    <w:rsid w:val="00E61A6C"/>
    <w:rsid w:val="00E622E2"/>
    <w:rsid w:val="00E62364"/>
    <w:rsid w:val="00E64465"/>
    <w:rsid w:val="00E659D2"/>
    <w:rsid w:val="00E67332"/>
    <w:rsid w:val="00E673BF"/>
    <w:rsid w:val="00E72154"/>
    <w:rsid w:val="00E72B4C"/>
    <w:rsid w:val="00E74740"/>
    <w:rsid w:val="00E75007"/>
    <w:rsid w:val="00E75217"/>
    <w:rsid w:val="00E75366"/>
    <w:rsid w:val="00E7636F"/>
    <w:rsid w:val="00E76ADC"/>
    <w:rsid w:val="00E77304"/>
    <w:rsid w:val="00E8008D"/>
    <w:rsid w:val="00E802B6"/>
    <w:rsid w:val="00E8030A"/>
    <w:rsid w:val="00E80A20"/>
    <w:rsid w:val="00E80AD5"/>
    <w:rsid w:val="00E81873"/>
    <w:rsid w:val="00E82700"/>
    <w:rsid w:val="00E83DB6"/>
    <w:rsid w:val="00E84054"/>
    <w:rsid w:val="00E840F5"/>
    <w:rsid w:val="00E84972"/>
    <w:rsid w:val="00E84D60"/>
    <w:rsid w:val="00E84E78"/>
    <w:rsid w:val="00E85BBD"/>
    <w:rsid w:val="00E8613A"/>
    <w:rsid w:val="00E86E5B"/>
    <w:rsid w:val="00E90478"/>
    <w:rsid w:val="00E93788"/>
    <w:rsid w:val="00E93824"/>
    <w:rsid w:val="00E9394A"/>
    <w:rsid w:val="00E94005"/>
    <w:rsid w:val="00E95057"/>
    <w:rsid w:val="00E9522C"/>
    <w:rsid w:val="00E961D6"/>
    <w:rsid w:val="00E96885"/>
    <w:rsid w:val="00E96CC0"/>
    <w:rsid w:val="00E96DBF"/>
    <w:rsid w:val="00E97F4D"/>
    <w:rsid w:val="00EA120C"/>
    <w:rsid w:val="00EA279B"/>
    <w:rsid w:val="00EA2D3C"/>
    <w:rsid w:val="00EA3AA7"/>
    <w:rsid w:val="00EA4295"/>
    <w:rsid w:val="00EA4EE6"/>
    <w:rsid w:val="00EA718E"/>
    <w:rsid w:val="00EA7DCA"/>
    <w:rsid w:val="00EA7F0C"/>
    <w:rsid w:val="00EB0D93"/>
    <w:rsid w:val="00EB14C5"/>
    <w:rsid w:val="00EB3840"/>
    <w:rsid w:val="00EB3D29"/>
    <w:rsid w:val="00EB4C67"/>
    <w:rsid w:val="00EB57EE"/>
    <w:rsid w:val="00EB66EC"/>
    <w:rsid w:val="00EB749B"/>
    <w:rsid w:val="00EB7779"/>
    <w:rsid w:val="00EB7BEE"/>
    <w:rsid w:val="00EB7FD7"/>
    <w:rsid w:val="00EC15C5"/>
    <w:rsid w:val="00EC1CF9"/>
    <w:rsid w:val="00EC4D16"/>
    <w:rsid w:val="00EC4F25"/>
    <w:rsid w:val="00EC5317"/>
    <w:rsid w:val="00EC5619"/>
    <w:rsid w:val="00EC6D53"/>
    <w:rsid w:val="00EC7786"/>
    <w:rsid w:val="00EC7EB7"/>
    <w:rsid w:val="00ED0CDB"/>
    <w:rsid w:val="00ED1EB7"/>
    <w:rsid w:val="00ED1F19"/>
    <w:rsid w:val="00ED1F5B"/>
    <w:rsid w:val="00ED225F"/>
    <w:rsid w:val="00ED3C6F"/>
    <w:rsid w:val="00ED3FCD"/>
    <w:rsid w:val="00ED6721"/>
    <w:rsid w:val="00ED677B"/>
    <w:rsid w:val="00ED6F14"/>
    <w:rsid w:val="00ED758A"/>
    <w:rsid w:val="00ED7673"/>
    <w:rsid w:val="00EE01E0"/>
    <w:rsid w:val="00EE14E6"/>
    <w:rsid w:val="00EE19AA"/>
    <w:rsid w:val="00EE1F24"/>
    <w:rsid w:val="00EE2370"/>
    <w:rsid w:val="00EE2664"/>
    <w:rsid w:val="00EE296D"/>
    <w:rsid w:val="00EE2EA9"/>
    <w:rsid w:val="00EE356C"/>
    <w:rsid w:val="00EE4CBE"/>
    <w:rsid w:val="00EE55A7"/>
    <w:rsid w:val="00EE635D"/>
    <w:rsid w:val="00EE67BB"/>
    <w:rsid w:val="00EE6DDB"/>
    <w:rsid w:val="00EE7ED0"/>
    <w:rsid w:val="00EF15F4"/>
    <w:rsid w:val="00EF18EE"/>
    <w:rsid w:val="00EF20AB"/>
    <w:rsid w:val="00EF21D4"/>
    <w:rsid w:val="00EF47DF"/>
    <w:rsid w:val="00EF5964"/>
    <w:rsid w:val="00EF6872"/>
    <w:rsid w:val="00EF6AD2"/>
    <w:rsid w:val="00EF7200"/>
    <w:rsid w:val="00EF7C10"/>
    <w:rsid w:val="00EF7F9A"/>
    <w:rsid w:val="00F0148E"/>
    <w:rsid w:val="00F02317"/>
    <w:rsid w:val="00F025A6"/>
    <w:rsid w:val="00F02E75"/>
    <w:rsid w:val="00F04402"/>
    <w:rsid w:val="00F047C9"/>
    <w:rsid w:val="00F06184"/>
    <w:rsid w:val="00F06263"/>
    <w:rsid w:val="00F065E4"/>
    <w:rsid w:val="00F06C46"/>
    <w:rsid w:val="00F0719B"/>
    <w:rsid w:val="00F07A95"/>
    <w:rsid w:val="00F07E3A"/>
    <w:rsid w:val="00F07F78"/>
    <w:rsid w:val="00F1187A"/>
    <w:rsid w:val="00F11A70"/>
    <w:rsid w:val="00F121D8"/>
    <w:rsid w:val="00F121DC"/>
    <w:rsid w:val="00F130B0"/>
    <w:rsid w:val="00F134A6"/>
    <w:rsid w:val="00F13A87"/>
    <w:rsid w:val="00F14ABB"/>
    <w:rsid w:val="00F14DDD"/>
    <w:rsid w:val="00F15EE4"/>
    <w:rsid w:val="00F162D0"/>
    <w:rsid w:val="00F16FDB"/>
    <w:rsid w:val="00F17507"/>
    <w:rsid w:val="00F179AB"/>
    <w:rsid w:val="00F201CB"/>
    <w:rsid w:val="00F20975"/>
    <w:rsid w:val="00F22BCC"/>
    <w:rsid w:val="00F22CAE"/>
    <w:rsid w:val="00F22F48"/>
    <w:rsid w:val="00F22F72"/>
    <w:rsid w:val="00F23F0B"/>
    <w:rsid w:val="00F241BF"/>
    <w:rsid w:val="00F243FE"/>
    <w:rsid w:val="00F24E36"/>
    <w:rsid w:val="00F258CC"/>
    <w:rsid w:val="00F26DAE"/>
    <w:rsid w:val="00F27D5C"/>
    <w:rsid w:val="00F30372"/>
    <w:rsid w:val="00F3066C"/>
    <w:rsid w:val="00F3154B"/>
    <w:rsid w:val="00F318B9"/>
    <w:rsid w:val="00F319D4"/>
    <w:rsid w:val="00F31F9E"/>
    <w:rsid w:val="00F32B5A"/>
    <w:rsid w:val="00F36835"/>
    <w:rsid w:val="00F37360"/>
    <w:rsid w:val="00F378CE"/>
    <w:rsid w:val="00F4022C"/>
    <w:rsid w:val="00F4127A"/>
    <w:rsid w:val="00F42C87"/>
    <w:rsid w:val="00F4433F"/>
    <w:rsid w:val="00F44C78"/>
    <w:rsid w:val="00F4538D"/>
    <w:rsid w:val="00F4551C"/>
    <w:rsid w:val="00F464F8"/>
    <w:rsid w:val="00F475DD"/>
    <w:rsid w:val="00F476CD"/>
    <w:rsid w:val="00F47794"/>
    <w:rsid w:val="00F50EFC"/>
    <w:rsid w:val="00F527AF"/>
    <w:rsid w:val="00F539CA"/>
    <w:rsid w:val="00F53C4D"/>
    <w:rsid w:val="00F53FAD"/>
    <w:rsid w:val="00F54B7F"/>
    <w:rsid w:val="00F55B6C"/>
    <w:rsid w:val="00F57F80"/>
    <w:rsid w:val="00F60094"/>
    <w:rsid w:val="00F6181B"/>
    <w:rsid w:val="00F6631A"/>
    <w:rsid w:val="00F66E5F"/>
    <w:rsid w:val="00F6753B"/>
    <w:rsid w:val="00F705B0"/>
    <w:rsid w:val="00F7064A"/>
    <w:rsid w:val="00F71B79"/>
    <w:rsid w:val="00F72F7B"/>
    <w:rsid w:val="00F73047"/>
    <w:rsid w:val="00F73282"/>
    <w:rsid w:val="00F73FB6"/>
    <w:rsid w:val="00F74BD7"/>
    <w:rsid w:val="00F75398"/>
    <w:rsid w:val="00F753AA"/>
    <w:rsid w:val="00F760B0"/>
    <w:rsid w:val="00F762AF"/>
    <w:rsid w:val="00F76487"/>
    <w:rsid w:val="00F774FA"/>
    <w:rsid w:val="00F77703"/>
    <w:rsid w:val="00F803C1"/>
    <w:rsid w:val="00F81F86"/>
    <w:rsid w:val="00F828D2"/>
    <w:rsid w:val="00F84DE8"/>
    <w:rsid w:val="00F859AF"/>
    <w:rsid w:val="00F86013"/>
    <w:rsid w:val="00F86185"/>
    <w:rsid w:val="00F86B54"/>
    <w:rsid w:val="00F875CB"/>
    <w:rsid w:val="00F904B8"/>
    <w:rsid w:val="00F919EC"/>
    <w:rsid w:val="00F92752"/>
    <w:rsid w:val="00F92872"/>
    <w:rsid w:val="00F9632A"/>
    <w:rsid w:val="00FA0A8D"/>
    <w:rsid w:val="00FA15A9"/>
    <w:rsid w:val="00FA17B3"/>
    <w:rsid w:val="00FA1C68"/>
    <w:rsid w:val="00FA1D1C"/>
    <w:rsid w:val="00FA2DD6"/>
    <w:rsid w:val="00FA32EE"/>
    <w:rsid w:val="00FA33D6"/>
    <w:rsid w:val="00FA3A48"/>
    <w:rsid w:val="00FA4044"/>
    <w:rsid w:val="00FA4452"/>
    <w:rsid w:val="00FA48AF"/>
    <w:rsid w:val="00FA4F1B"/>
    <w:rsid w:val="00FA6CEA"/>
    <w:rsid w:val="00FA6E53"/>
    <w:rsid w:val="00FA71EC"/>
    <w:rsid w:val="00FA7602"/>
    <w:rsid w:val="00FB03FB"/>
    <w:rsid w:val="00FB0A66"/>
    <w:rsid w:val="00FB0BF6"/>
    <w:rsid w:val="00FB14A8"/>
    <w:rsid w:val="00FB20BE"/>
    <w:rsid w:val="00FB27F1"/>
    <w:rsid w:val="00FB3D25"/>
    <w:rsid w:val="00FB3E4E"/>
    <w:rsid w:val="00FB3F6A"/>
    <w:rsid w:val="00FB486D"/>
    <w:rsid w:val="00FB4935"/>
    <w:rsid w:val="00FB498B"/>
    <w:rsid w:val="00FB55A4"/>
    <w:rsid w:val="00FB6F11"/>
    <w:rsid w:val="00FB72F9"/>
    <w:rsid w:val="00FB7E5F"/>
    <w:rsid w:val="00FC1123"/>
    <w:rsid w:val="00FC2686"/>
    <w:rsid w:val="00FC435A"/>
    <w:rsid w:val="00FC4506"/>
    <w:rsid w:val="00FC5206"/>
    <w:rsid w:val="00FC5653"/>
    <w:rsid w:val="00FC68B4"/>
    <w:rsid w:val="00FD0413"/>
    <w:rsid w:val="00FD056A"/>
    <w:rsid w:val="00FD07FA"/>
    <w:rsid w:val="00FD2F62"/>
    <w:rsid w:val="00FD364E"/>
    <w:rsid w:val="00FD4353"/>
    <w:rsid w:val="00FD4BF2"/>
    <w:rsid w:val="00FD5319"/>
    <w:rsid w:val="00FD5DBB"/>
    <w:rsid w:val="00FD662F"/>
    <w:rsid w:val="00FD6F27"/>
    <w:rsid w:val="00FD75C1"/>
    <w:rsid w:val="00FE2501"/>
    <w:rsid w:val="00FE32DD"/>
    <w:rsid w:val="00FE436B"/>
    <w:rsid w:val="00FE4759"/>
    <w:rsid w:val="00FE5B3E"/>
    <w:rsid w:val="00FE5D89"/>
    <w:rsid w:val="00FE69BC"/>
    <w:rsid w:val="00FF0182"/>
    <w:rsid w:val="00FF080C"/>
    <w:rsid w:val="00FF1E58"/>
    <w:rsid w:val="00FF2F8F"/>
    <w:rsid w:val="00FF3132"/>
    <w:rsid w:val="00FF3279"/>
    <w:rsid w:val="00FF3FF7"/>
    <w:rsid w:val="00FF547A"/>
    <w:rsid w:val="00FF69C9"/>
    <w:rsid w:val="01DD76B2"/>
    <w:rsid w:val="02927E0E"/>
    <w:rsid w:val="02D00C25"/>
    <w:rsid w:val="05022274"/>
    <w:rsid w:val="066A06E0"/>
    <w:rsid w:val="0D5772A9"/>
    <w:rsid w:val="0E78595F"/>
    <w:rsid w:val="105D5420"/>
    <w:rsid w:val="11AC127F"/>
    <w:rsid w:val="14A71A37"/>
    <w:rsid w:val="14AC7246"/>
    <w:rsid w:val="18A41C03"/>
    <w:rsid w:val="1CA70821"/>
    <w:rsid w:val="23582228"/>
    <w:rsid w:val="2916700A"/>
    <w:rsid w:val="2F184A75"/>
    <w:rsid w:val="314A6126"/>
    <w:rsid w:val="33403ECE"/>
    <w:rsid w:val="338F3066"/>
    <w:rsid w:val="36E72EAA"/>
    <w:rsid w:val="386F29D3"/>
    <w:rsid w:val="388D03E1"/>
    <w:rsid w:val="394B39F3"/>
    <w:rsid w:val="3B3F5313"/>
    <w:rsid w:val="3D25351A"/>
    <w:rsid w:val="3D920CAF"/>
    <w:rsid w:val="3E4C4CA0"/>
    <w:rsid w:val="3F466130"/>
    <w:rsid w:val="4256446F"/>
    <w:rsid w:val="43236EE0"/>
    <w:rsid w:val="43970158"/>
    <w:rsid w:val="447857F2"/>
    <w:rsid w:val="4673137E"/>
    <w:rsid w:val="46DE01FD"/>
    <w:rsid w:val="47437596"/>
    <w:rsid w:val="4A3934B9"/>
    <w:rsid w:val="4CFD1540"/>
    <w:rsid w:val="50EA2180"/>
    <w:rsid w:val="52A17928"/>
    <w:rsid w:val="52A34379"/>
    <w:rsid w:val="572B56E4"/>
    <w:rsid w:val="5C5308CA"/>
    <w:rsid w:val="5DB26EFC"/>
    <w:rsid w:val="60434342"/>
    <w:rsid w:val="608A7199"/>
    <w:rsid w:val="60B84D7D"/>
    <w:rsid w:val="61B00BCC"/>
    <w:rsid w:val="636F0714"/>
    <w:rsid w:val="667E31FF"/>
    <w:rsid w:val="699A2F3C"/>
    <w:rsid w:val="6B673A57"/>
    <w:rsid w:val="6BFA6450"/>
    <w:rsid w:val="6C6F4D4D"/>
    <w:rsid w:val="6E0E08AB"/>
    <w:rsid w:val="71AA3E56"/>
    <w:rsid w:val="71E12D2E"/>
    <w:rsid w:val="744826AA"/>
    <w:rsid w:val="78ED4486"/>
    <w:rsid w:val="7A73125C"/>
    <w:rsid w:val="7C800476"/>
    <w:rsid w:val="7D795600"/>
    <w:rsid w:val="7EA55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C6CFE"/>
    <w:pPr>
      <w:widowControl w:val="0"/>
      <w:jc w:val="both"/>
    </w:pPr>
    <w:rPr>
      <w:kern w:val="2"/>
      <w:sz w:val="21"/>
    </w:rPr>
  </w:style>
  <w:style w:type="paragraph" w:styleId="1">
    <w:name w:val="heading 1"/>
    <w:basedOn w:val="a"/>
    <w:next w:val="a"/>
    <w:link w:val="1Char"/>
    <w:qFormat/>
    <w:rsid w:val="00AC6CFE"/>
    <w:pPr>
      <w:keepNext/>
      <w:outlineLvl w:val="0"/>
    </w:pPr>
    <w:rPr>
      <w:rFonts w:ascii="宋体"/>
      <w:sz w:val="28"/>
    </w:rPr>
  </w:style>
  <w:style w:type="paragraph" w:styleId="20">
    <w:name w:val="heading 2"/>
    <w:basedOn w:val="a"/>
    <w:next w:val="a"/>
    <w:link w:val="2Char"/>
    <w:qFormat/>
    <w:rsid w:val="00AC6CF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AC6CF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AC6CFE"/>
    <w:pPr>
      <w:spacing w:after="120" w:line="480" w:lineRule="auto"/>
      <w:ind w:leftChars="200" w:left="420"/>
    </w:pPr>
  </w:style>
  <w:style w:type="paragraph" w:styleId="30">
    <w:name w:val="List 3"/>
    <w:basedOn w:val="a"/>
    <w:qFormat/>
    <w:rsid w:val="00AC6CFE"/>
    <w:pPr>
      <w:ind w:leftChars="400" w:left="100" w:hangingChars="200" w:hanging="200"/>
    </w:pPr>
  </w:style>
  <w:style w:type="paragraph" w:styleId="7">
    <w:name w:val="toc 7"/>
    <w:basedOn w:val="a"/>
    <w:next w:val="a"/>
    <w:qFormat/>
    <w:rsid w:val="00AC6CFE"/>
    <w:pPr>
      <w:ind w:leftChars="1200" w:left="2520"/>
    </w:pPr>
    <w:rPr>
      <w:szCs w:val="24"/>
    </w:rPr>
  </w:style>
  <w:style w:type="paragraph" w:styleId="a3">
    <w:name w:val="Normal Indent"/>
    <w:basedOn w:val="a"/>
    <w:next w:val="a4"/>
    <w:uiPriority w:val="99"/>
    <w:qFormat/>
    <w:rsid w:val="00AC6CFE"/>
    <w:pPr>
      <w:spacing w:line="480" w:lineRule="exact"/>
      <w:ind w:firstLineChars="200" w:firstLine="420"/>
    </w:pPr>
    <w:rPr>
      <w:rFonts w:asciiTheme="minorHAnsi" w:eastAsia="楷体" w:hAnsiTheme="minorHAnsi" w:cstheme="minorBidi"/>
      <w:szCs w:val="24"/>
    </w:rPr>
  </w:style>
  <w:style w:type="paragraph" w:styleId="a4">
    <w:name w:val="Body Text"/>
    <w:basedOn w:val="a"/>
    <w:next w:val="Default"/>
    <w:link w:val="Char"/>
    <w:qFormat/>
    <w:rsid w:val="00AC6CFE"/>
    <w:pPr>
      <w:spacing w:after="120"/>
    </w:pPr>
  </w:style>
  <w:style w:type="paragraph" w:customStyle="1" w:styleId="Default">
    <w:name w:val="Default"/>
    <w:qFormat/>
    <w:rsid w:val="00AC6CFE"/>
    <w:pPr>
      <w:widowControl w:val="0"/>
      <w:autoSpaceDE w:val="0"/>
      <w:autoSpaceDN w:val="0"/>
      <w:adjustRightInd w:val="0"/>
    </w:pPr>
    <w:rPr>
      <w:rFonts w:ascii="宋体" w:hAnsi="宋体" w:cs="宋体"/>
      <w:color w:val="000000"/>
      <w:sz w:val="24"/>
      <w:szCs w:val="24"/>
    </w:rPr>
  </w:style>
  <w:style w:type="paragraph" w:styleId="a5">
    <w:name w:val="caption"/>
    <w:basedOn w:val="a"/>
    <w:next w:val="a"/>
    <w:qFormat/>
    <w:rsid w:val="00AC6CFE"/>
    <w:rPr>
      <w:rFonts w:ascii="Arial" w:eastAsia="黑体" w:hAnsi="Arial" w:cs="Arial"/>
      <w:sz w:val="20"/>
    </w:rPr>
  </w:style>
  <w:style w:type="paragraph" w:styleId="a6">
    <w:name w:val="Document Map"/>
    <w:basedOn w:val="a"/>
    <w:link w:val="Char0"/>
    <w:uiPriority w:val="99"/>
    <w:unhideWhenUsed/>
    <w:qFormat/>
    <w:rsid w:val="00AC6CFE"/>
    <w:rPr>
      <w:rFonts w:ascii="宋体"/>
      <w:sz w:val="18"/>
      <w:szCs w:val="18"/>
    </w:rPr>
  </w:style>
  <w:style w:type="paragraph" w:styleId="a7">
    <w:name w:val="annotation text"/>
    <w:basedOn w:val="a"/>
    <w:link w:val="Char1"/>
    <w:uiPriority w:val="99"/>
    <w:semiHidden/>
    <w:unhideWhenUsed/>
    <w:qFormat/>
    <w:rsid w:val="00AC6CFE"/>
    <w:pPr>
      <w:jc w:val="left"/>
    </w:pPr>
  </w:style>
  <w:style w:type="paragraph" w:styleId="a8">
    <w:name w:val="Body Text Indent"/>
    <w:basedOn w:val="a"/>
    <w:qFormat/>
    <w:rsid w:val="00AC6CFE"/>
    <w:pPr>
      <w:autoSpaceDE w:val="0"/>
      <w:autoSpaceDN w:val="0"/>
      <w:adjustRightInd w:val="0"/>
      <w:spacing w:line="360" w:lineRule="auto"/>
      <w:ind w:firstLine="480"/>
      <w:jc w:val="left"/>
    </w:pPr>
    <w:rPr>
      <w:rFonts w:ascii="宋体" w:hAnsi="宋体"/>
      <w:kern w:val="0"/>
      <w:sz w:val="24"/>
    </w:rPr>
  </w:style>
  <w:style w:type="paragraph" w:styleId="21">
    <w:name w:val="List 2"/>
    <w:basedOn w:val="a"/>
    <w:qFormat/>
    <w:rsid w:val="00AC6CFE"/>
    <w:pPr>
      <w:ind w:leftChars="200" w:left="100" w:hangingChars="200" w:hanging="200"/>
    </w:pPr>
  </w:style>
  <w:style w:type="paragraph" w:styleId="a9">
    <w:name w:val="List Continue"/>
    <w:basedOn w:val="a"/>
    <w:qFormat/>
    <w:rsid w:val="00AC6CFE"/>
    <w:pPr>
      <w:spacing w:after="120"/>
      <w:ind w:leftChars="200" w:left="420"/>
    </w:pPr>
  </w:style>
  <w:style w:type="paragraph" w:styleId="5">
    <w:name w:val="toc 5"/>
    <w:basedOn w:val="a"/>
    <w:next w:val="a"/>
    <w:qFormat/>
    <w:rsid w:val="00AC6CFE"/>
    <w:pPr>
      <w:ind w:leftChars="800" w:left="1680"/>
    </w:pPr>
    <w:rPr>
      <w:szCs w:val="24"/>
    </w:rPr>
  </w:style>
  <w:style w:type="paragraph" w:styleId="31">
    <w:name w:val="toc 3"/>
    <w:basedOn w:val="a"/>
    <w:next w:val="a"/>
    <w:uiPriority w:val="39"/>
    <w:qFormat/>
    <w:rsid w:val="00AC6CFE"/>
    <w:pPr>
      <w:tabs>
        <w:tab w:val="right" w:leader="dot" w:pos="9629"/>
      </w:tabs>
      <w:ind w:leftChars="170" w:left="357" w:firstLineChars="1" w:firstLine="2"/>
    </w:pPr>
  </w:style>
  <w:style w:type="paragraph" w:styleId="aa">
    <w:name w:val="Plain Text"/>
    <w:basedOn w:val="a"/>
    <w:qFormat/>
    <w:rsid w:val="00AC6CFE"/>
    <w:rPr>
      <w:rFonts w:ascii="宋体" w:hAnsi="Courier New"/>
      <w:szCs w:val="22"/>
    </w:rPr>
  </w:style>
  <w:style w:type="paragraph" w:styleId="8">
    <w:name w:val="toc 8"/>
    <w:basedOn w:val="a"/>
    <w:next w:val="a"/>
    <w:qFormat/>
    <w:rsid w:val="00AC6CFE"/>
    <w:pPr>
      <w:ind w:leftChars="1400" w:left="2940"/>
    </w:pPr>
    <w:rPr>
      <w:szCs w:val="24"/>
    </w:rPr>
  </w:style>
  <w:style w:type="paragraph" w:styleId="ab">
    <w:name w:val="Date"/>
    <w:basedOn w:val="a"/>
    <w:next w:val="a"/>
    <w:link w:val="Char2"/>
    <w:qFormat/>
    <w:rsid w:val="00AC6CFE"/>
    <w:rPr>
      <w:sz w:val="28"/>
    </w:rPr>
  </w:style>
  <w:style w:type="paragraph" w:styleId="ac">
    <w:name w:val="Balloon Text"/>
    <w:basedOn w:val="a"/>
    <w:qFormat/>
    <w:rsid w:val="00AC6CFE"/>
    <w:rPr>
      <w:sz w:val="18"/>
      <w:szCs w:val="18"/>
    </w:rPr>
  </w:style>
  <w:style w:type="paragraph" w:styleId="ad">
    <w:name w:val="footer"/>
    <w:basedOn w:val="a"/>
    <w:link w:val="Char3"/>
    <w:qFormat/>
    <w:rsid w:val="00AC6CFE"/>
    <w:pPr>
      <w:tabs>
        <w:tab w:val="center" w:pos="4153"/>
        <w:tab w:val="right" w:pos="8306"/>
      </w:tabs>
      <w:snapToGrid w:val="0"/>
      <w:jc w:val="left"/>
    </w:pPr>
    <w:rPr>
      <w:sz w:val="18"/>
    </w:rPr>
  </w:style>
  <w:style w:type="paragraph" w:styleId="ae">
    <w:name w:val="header"/>
    <w:basedOn w:val="a"/>
    <w:link w:val="Char4"/>
    <w:qFormat/>
    <w:rsid w:val="00AC6CF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paragraph" w:styleId="10">
    <w:name w:val="toc 1"/>
    <w:basedOn w:val="a"/>
    <w:next w:val="a"/>
    <w:uiPriority w:val="39"/>
    <w:qFormat/>
    <w:rsid w:val="00AC6CFE"/>
    <w:pPr>
      <w:tabs>
        <w:tab w:val="left" w:pos="840"/>
        <w:tab w:val="right" w:leader="dot" w:pos="9629"/>
      </w:tabs>
    </w:pPr>
    <w:rPr>
      <w:rFonts w:ascii="仿宋_GB2312" w:eastAsia="仿宋_GB2312"/>
    </w:rPr>
  </w:style>
  <w:style w:type="paragraph" w:styleId="4">
    <w:name w:val="toc 4"/>
    <w:basedOn w:val="a"/>
    <w:next w:val="a"/>
    <w:qFormat/>
    <w:rsid w:val="00AC6CFE"/>
    <w:pPr>
      <w:ind w:leftChars="600" w:left="1260"/>
    </w:pPr>
    <w:rPr>
      <w:szCs w:val="24"/>
    </w:rPr>
  </w:style>
  <w:style w:type="paragraph" w:styleId="af">
    <w:name w:val="Subtitle"/>
    <w:basedOn w:val="a"/>
    <w:next w:val="a"/>
    <w:link w:val="Char5"/>
    <w:uiPriority w:val="11"/>
    <w:qFormat/>
    <w:rsid w:val="00AC6CFE"/>
    <w:pPr>
      <w:spacing w:before="240" w:after="60" w:line="312" w:lineRule="auto"/>
      <w:jc w:val="center"/>
      <w:outlineLvl w:val="1"/>
    </w:pPr>
    <w:rPr>
      <w:rFonts w:ascii="Cambria" w:hAnsi="Cambria"/>
      <w:b/>
      <w:bCs/>
      <w:kern w:val="28"/>
      <w:sz w:val="32"/>
      <w:szCs w:val="32"/>
    </w:rPr>
  </w:style>
  <w:style w:type="paragraph" w:styleId="af0">
    <w:name w:val="List"/>
    <w:basedOn w:val="a"/>
    <w:qFormat/>
    <w:rsid w:val="00AC6CFE"/>
    <w:pPr>
      <w:ind w:left="200" w:hangingChars="200" w:hanging="200"/>
    </w:pPr>
  </w:style>
  <w:style w:type="paragraph" w:styleId="6">
    <w:name w:val="toc 6"/>
    <w:basedOn w:val="a"/>
    <w:next w:val="a"/>
    <w:qFormat/>
    <w:rsid w:val="00AC6CFE"/>
    <w:pPr>
      <w:ind w:leftChars="1000" w:left="2100"/>
    </w:pPr>
    <w:rPr>
      <w:szCs w:val="24"/>
    </w:rPr>
  </w:style>
  <w:style w:type="paragraph" w:styleId="50">
    <w:name w:val="List 5"/>
    <w:basedOn w:val="a"/>
    <w:qFormat/>
    <w:rsid w:val="00AC6CFE"/>
    <w:pPr>
      <w:ind w:leftChars="800" w:left="100" w:hangingChars="200" w:hanging="200"/>
    </w:pPr>
  </w:style>
  <w:style w:type="paragraph" w:styleId="22">
    <w:name w:val="toc 2"/>
    <w:basedOn w:val="a"/>
    <w:next w:val="a"/>
    <w:uiPriority w:val="39"/>
    <w:qFormat/>
    <w:rsid w:val="00AC6CFE"/>
    <w:pPr>
      <w:tabs>
        <w:tab w:val="right" w:leader="dot" w:pos="9629"/>
      </w:tabs>
    </w:pPr>
  </w:style>
  <w:style w:type="paragraph" w:styleId="9">
    <w:name w:val="toc 9"/>
    <w:basedOn w:val="a"/>
    <w:next w:val="a"/>
    <w:qFormat/>
    <w:rsid w:val="00AC6CFE"/>
    <w:pPr>
      <w:ind w:leftChars="1600" w:left="3360"/>
    </w:pPr>
    <w:rPr>
      <w:szCs w:val="24"/>
    </w:rPr>
  </w:style>
  <w:style w:type="paragraph" w:styleId="40">
    <w:name w:val="List 4"/>
    <w:basedOn w:val="a"/>
    <w:qFormat/>
    <w:rsid w:val="00AC6CFE"/>
    <w:pPr>
      <w:ind w:leftChars="600" w:left="100" w:hangingChars="200" w:hanging="200"/>
    </w:pPr>
  </w:style>
  <w:style w:type="paragraph" w:styleId="23">
    <w:name w:val="List Continue 2"/>
    <w:basedOn w:val="a"/>
    <w:qFormat/>
    <w:rsid w:val="00AC6CFE"/>
    <w:pPr>
      <w:spacing w:after="120"/>
      <w:ind w:leftChars="400" w:left="840"/>
    </w:pPr>
  </w:style>
  <w:style w:type="paragraph" w:styleId="af1">
    <w:name w:val="Normal (Web)"/>
    <w:basedOn w:val="a"/>
    <w:uiPriority w:val="99"/>
    <w:unhideWhenUsed/>
    <w:qFormat/>
    <w:rsid w:val="00AC6CFE"/>
    <w:pPr>
      <w:widowControl/>
      <w:spacing w:before="100" w:beforeAutospacing="1" w:after="100" w:afterAutospacing="1"/>
      <w:jc w:val="left"/>
    </w:pPr>
    <w:rPr>
      <w:rFonts w:ascii="宋体" w:hAnsi="宋体" w:cs="宋体"/>
      <w:kern w:val="0"/>
      <w:sz w:val="24"/>
      <w:szCs w:val="24"/>
    </w:rPr>
  </w:style>
  <w:style w:type="paragraph" w:styleId="32">
    <w:name w:val="List Continue 3"/>
    <w:basedOn w:val="a"/>
    <w:qFormat/>
    <w:rsid w:val="00AC6CFE"/>
    <w:pPr>
      <w:spacing w:after="120"/>
      <w:ind w:leftChars="600" w:left="1260"/>
    </w:pPr>
  </w:style>
  <w:style w:type="paragraph" w:styleId="af2">
    <w:name w:val="annotation subject"/>
    <w:basedOn w:val="a7"/>
    <w:next w:val="a7"/>
    <w:link w:val="Char6"/>
    <w:uiPriority w:val="99"/>
    <w:semiHidden/>
    <w:unhideWhenUsed/>
    <w:qFormat/>
    <w:rsid w:val="00AC6CFE"/>
    <w:rPr>
      <w:b/>
      <w:bCs/>
    </w:rPr>
  </w:style>
  <w:style w:type="paragraph" w:styleId="af3">
    <w:name w:val="Body Text First Indent"/>
    <w:basedOn w:val="a4"/>
    <w:qFormat/>
    <w:rsid w:val="00AC6CFE"/>
    <w:pPr>
      <w:ind w:firstLineChars="100" w:firstLine="420"/>
    </w:pPr>
  </w:style>
  <w:style w:type="paragraph" w:styleId="24">
    <w:name w:val="Body Text First Indent 2"/>
    <w:basedOn w:val="a8"/>
    <w:qFormat/>
    <w:rsid w:val="00AC6CFE"/>
    <w:pPr>
      <w:autoSpaceDE/>
      <w:autoSpaceDN/>
      <w:adjustRightInd/>
      <w:spacing w:after="120" w:line="240" w:lineRule="auto"/>
      <w:ind w:leftChars="200" w:left="420" w:firstLineChars="200" w:firstLine="420"/>
      <w:jc w:val="both"/>
    </w:pPr>
    <w:rPr>
      <w:rFonts w:ascii="Times New Roman" w:hAnsi="Times New Roman"/>
      <w:kern w:val="2"/>
      <w:sz w:val="21"/>
    </w:rPr>
  </w:style>
  <w:style w:type="table" w:styleId="af4">
    <w:name w:val="Table Grid"/>
    <w:basedOn w:val="a1"/>
    <w:qFormat/>
    <w:rsid w:val="00AC6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C6CFE"/>
    <w:rPr>
      <w:b/>
      <w:bCs/>
    </w:rPr>
  </w:style>
  <w:style w:type="character" w:styleId="af6">
    <w:name w:val="page number"/>
    <w:basedOn w:val="a0"/>
    <w:qFormat/>
    <w:rsid w:val="00AC6CFE"/>
  </w:style>
  <w:style w:type="character" w:styleId="af7">
    <w:name w:val="FollowedHyperlink"/>
    <w:basedOn w:val="a0"/>
    <w:uiPriority w:val="99"/>
    <w:semiHidden/>
    <w:unhideWhenUsed/>
    <w:qFormat/>
    <w:rsid w:val="00AC6CFE"/>
    <w:rPr>
      <w:color w:val="800080"/>
      <w:u w:val="none"/>
    </w:rPr>
  </w:style>
  <w:style w:type="character" w:styleId="af8">
    <w:name w:val="Emphasis"/>
    <w:basedOn w:val="a0"/>
    <w:uiPriority w:val="20"/>
    <w:qFormat/>
    <w:rsid w:val="00AC6CFE"/>
  </w:style>
  <w:style w:type="character" w:styleId="HTML">
    <w:name w:val="HTML Definition"/>
    <w:basedOn w:val="a0"/>
    <w:uiPriority w:val="99"/>
    <w:semiHidden/>
    <w:unhideWhenUsed/>
    <w:qFormat/>
    <w:rsid w:val="00AC6CFE"/>
  </w:style>
  <w:style w:type="character" w:styleId="HTML0">
    <w:name w:val="HTML Typewriter"/>
    <w:basedOn w:val="a0"/>
    <w:uiPriority w:val="99"/>
    <w:semiHidden/>
    <w:unhideWhenUsed/>
    <w:qFormat/>
    <w:rsid w:val="00AC6CFE"/>
    <w:rPr>
      <w:rFonts w:ascii="monospace" w:eastAsia="monospace" w:hAnsi="monospace" w:cs="monospace" w:hint="default"/>
      <w:sz w:val="20"/>
    </w:rPr>
  </w:style>
  <w:style w:type="character" w:styleId="HTML1">
    <w:name w:val="HTML Acronym"/>
    <w:basedOn w:val="a0"/>
    <w:uiPriority w:val="99"/>
    <w:semiHidden/>
    <w:unhideWhenUsed/>
    <w:qFormat/>
    <w:rsid w:val="00AC6CFE"/>
  </w:style>
  <w:style w:type="character" w:styleId="HTML2">
    <w:name w:val="HTML Variable"/>
    <w:basedOn w:val="a0"/>
    <w:uiPriority w:val="99"/>
    <w:semiHidden/>
    <w:unhideWhenUsed/>
    <w:qFormat/>
    <w:rsid w:val="00AC6CFE"/>
  </w:style>
  <w:style w:type="character" w:styleId="af9">
    <w:name w:val="Hyperlink"/>
    <w:basedOn w:val="a0"/>
    <w:uiPriority w:val="99"/>
    <w:qFormat/>
    <w:rsid w:val="00AC6CFE"/>
    <w:rPr>
      <w:color w:val="0000FF"/>
      <w:u w:val="none"/>
    </w:rPr>
  </w:style>
  <w:style w:type="character" w:styleId="HTML3">
    <w:name w:val="HTML Code"/>
    <w:basedOn w:val="a0"/>
    <w:uiPriority w:val="99"/>
    <w:semiHidden/>
    <w:unhideWhenUsed/>
    <w:qFormat/>
    <w:rsid w:val="00AC6CFE"/>
    <w:rPr>
      <w:rFonts w:ascii="monospace" w:eastAsia="monospace" w:hAnsi="monospace" w:cs="monospace" w:hint="default"/>
      <w:sz w:val="20"/>
    </w:rPr>
  </w:style>
  <w:style w:type="character" w:styleId="afa">
    <w:name w:val="annotation reference"/>
    <w:basedOn w:val="a0"/>
    <w:uiPriority w:val="99"/>
    <w:semiHidden/>
    <w:unhideWhenUsed/>
    <w:qFormat/>
    <w:rsid w:val="00AC6CFE"/>
    <w:rPr>
      <w:sz w:val="21"/>
      <w:szCs w:val="21"/>
    </w:rPr>
  </w:style>
  <w:style w:type="character" w:styleId="HTML4">
    <w:name w:val="HTML Cite"/>
    <w:basedOn w:val="a0"/>
    <w:uiPriority w:val="99"/>
    <w:semiHidden/>
    <w:unhideWhenUsed/>
    <w:qFormat/>
    <w:rsid w:val="00AC6CFE"/>
  </w:style>
  <w:style w:type="character" w:styleId="HTML5">
    <w:name w:val="HTML Keyboard"/>
    <w:basedOn w:val="a0"/>
    <w:uiPriority w:val="99"/>
    <w:semiHidden/>
    <w:unhideWhenUsed/>
    <w:qFormat/>
    <w:rsid w:val="00AC6CFE"/>
    <w:rPr>
      <w:rFonts w:ascii="monospace" w:eastAsia="monospace" w:hAnsi="monospace" w:cs="monospace"/>
      <w:sz w:val="20"/>
    </w:rPr>
  </w:style>
  <w:style w:type="character" w:styleId="HTML6">
    <w:name w:val="HTML Sample"/>
    <w:basedOn w:val="a0"/>
    <w:uiPriority w:val="99"/>
    <w:semiHidden/>
    <w:unhideWhenUsed/>
    <w:qFormat/>
    <w:rsid w:val="00AC6CFE"/>
    <w:rPr>
      <w:rFonts w:ascii="monospace" w:eastAsia="monospace" w:hAnsi="monospace" w:cs="monospace" w:hint="default"/>
    </w:rPr>
  </w:style>
  <w:style w:type="paragraph" w:customStyle="1" w:styleId="11">
    <w:name w:val="批注主题1"/>
    <w:basedOn w:val="a"/>
    <w:next w:val="a7"/>
    <w:qFormat/>
    <w:rsid w:val="00AC6CFE"/>
    <w:pPr>
      <w:jc w:val="left"/>
    </w:pPr>
    <w:rPr>
      <w:b/>
    </w:rPr>
  </w:style>
  <w:style w:type="character" w:customStyle="1" w:styleId="2Char">
    <w:name w:val="标题 2 Char"/>
    <w:link w:val="20"/>
    <w:qFormat/>
    <w:rsid w:val="00AC6CFE"/>
    <w:rPr>
      <w:rFonts w:ascii="Arial" w:eastAsia="黑体" w:hAnsi="Arial"/>
      <w:b/>
      <w:bCs/>
      <w:kern w:val="2"/>
      <w:sz w:val="32"/>
      <w:szCs w:val="32"/>
      <w:lang w:val="en-US" w:eastAsia="zh-CN" w:bidi="ar-SA"/>
    </w:rPr>
  </w:style>
  <w:style w:type="character" w:customStyle="1" w:styleId="Char3">
    <w:name w:val="页脚 Char"/>
    <w:link w:val="ad"/>
    <w:uiPriority w:val="99"/>
    <w:qFormat/>
    <w:rsid w:val="00AC6CFE"/>
    <w:rPr>
      <w:kern w:val="2"/>
      <w:sz w:val="18"/>
    </w:rPr>
  </w:style>
  <w:style w:type="character" w:customStyle="1" w:styleId="Char4">
    <w:name w:val="页眉 Char"/>
    <w:link w:val="ae"/>
    <w:qFormat/>
    <w:rsid w:val="00AC6CFE"/>
    <w:rPr>
      <w:kern w:val="2"/>
      <w:sz w:val="18"/>
      <w:szCs w:val="18"/>
    </w:rPr>
  </w:style>
  <w:style w:type="character" w:customStyle="1" w:styleId="Char2">
    <w:name w:val="日期 Char"/>
    <w:link w:val="ab"/>
    <w:qFormat/>
    <w:rsid w:val="00AC6CFE"/>
    <w:rPr>
      <w:kern w:val="2"/>
      <w:sz w:val="28"/>
    </w:rPr>
  </w:style>
  <w:style w:type="character" w:customStyle="1" w:styleId="Char0">
    <w:name w:val="文档结构图 Char"/>
    <w:link w:val="a6"/>
    <w:uiPriority w:val="99"/>
    <w:semiHidden/>
    <w:qFormat/>
    <w:rsid w:val="00AC6CFE"/>
    <w:rPr>
      <w:rFonts w:ascii="宋体"/>
      <w:kern w:val="2"/>
      <w:sz w:val="18"/>
      <w:szCs w:val="18"/>
    </w:rPr>
  </w:style>
  <w:style w:type="character" w:customStyle="1" w:styleId="Char5">
    <w:name w:val="副标题 Char"/>
    <w:link w:val="af"/>
    <w:uiPriority w:val="11"/>
    <w:qFormat/>
    <w:rsid w:val="00AC6CFE"/>
    <w:rPr>
      <w:rFonts w:ascii="Cambria" w:hAnsi="Cambria" w:cs="Times New Roman"/>
      <w:b/>
      <w:bCs/>
      <w:kern w:val="28"/>
      <w:sz w:val="32"/>
      <w:szCs w:val="32"/>
    </w:rPr>
  </w:style>
  <w:style w:type="character" w:customStyle="1" w:styleId="1Char">
    <w:name w:val="标题 1 Char"/>
    <w:link w:val="1"/>
    <w:qFormat/>
    <w:rsid w:val="00AC6CFE"/>
    <w:rPr>
      <w:rFonts w:ascii="宋体"/>
      <w:kern w:val="2"/>
      <w:sz w:val="28"/>
    </w:rPr>
  </w:style>
  <w:style w:type="paragraph" w:customStyle="1" w:styleId="F00">
    <w:name w:val="F00"/>
    <w:basedOn w:val="a"/>
    <w:qFormat/>
    <w:rsid w:val="00AC6CFE"/>
    <w:pPr>
      <w:tabs>
        <w:tab w:val="left" w:pos="2235"/>
      </w:tabs>
      <w:spacing w:line="500" w:lineRule="exact"/>
      <w:ind w:firstLineChars="147" w:firstLine="353"/>
    </w:pPr>
    <w:rPr>
      <w:rFonts w:ascii="宋体" w:hAnsi="宋体"/>
      <w:sz w:val="24"/>
      <w:szCs w:val="24"/>
    </w:rPr>
  </w:style>
  <w:style w:type="paragraph" w:customStyle="1" w:styleId="Char7">
    <w:name w:val="Char"/>
    <w:basedOn w:val="a"/>
    <w:qFormat/>
    <w:rsid w:val="00AC6CFE"/>
    <w:rPr>
      <w:rFonts w:ascii="仿宋_GB2312" w:eastAsia="仿宋_GB2312"/>
      <w:b/>
      <w:sz w:val="32"/>
      <w:szCs w:val="32"/>
    </w:rPr>
  </w:style>
  <w:style w:type="paragraph" w:styleId="afb">
    <w:name w:val="List Paragraph"/>
    <w:basedOn w:val="a"/>
    <w:uiPriority w:val="34"/>
    <w:qFormat/>
    <w:rsid w:val="00AC6CFE"/>
    <w:pPr>
      <w:ind w:firstLineChars="200" w:firstLine="420"/>
    </w:pPr>
    <w:rPr>
      <w:szCs w:val="24"/>
    </w:rPr>
  </w:style>
  <w:style w:type="paragraph" w:customStyle="1" w:styleId="Char10">
    <w:name w:val="Char1"/>
    <w:basedOn w:val="a"/>
    <w:qFormat/>
    <w:rsid w:val="00AC6CFE"/>
    <w:pPr>
      <w:widowControl/>
      <w:spacing w:after="160" w:line="240" w:lineRule="exact"/>
      <w:jc w:val="left"/>
    </w:pPr>
  </w:style>
  <w:style w:type="paragraph" w:customStyle="1" w:styleId="afc">
    <w:name w:val="表格内容"/>
    <w:basedOn w:val="a"/>
    <w:qFormat/>
    <w:rsid w:val="00AC6CFE"/>
    <w:pPr>
      <w:tabs>
        <w:tab w:val="left" w:pos="0"/>
      </w:tabs>
      <w:jc w:val="center"/>
    </w:pPr>
    <w:rPr>
      <w:rFonts w:ascii="宋体" w:hAnsi="宋体"/>
      <w:sz w:val="24"/>
      <w:szCs w:val="24"/>
    </w:rPr>
  </w:style>
  <w:style w:type="paragraph" w:customStyle="1" w:styleId="12">
    <w:name w:val="正文1"/>
    <w:qFormat/>
    <w:rsid w:val="00AC6CFE"/>
    <w:pPr>
      <w:widowControl w:val="0"/>
      <w:adjustRightInd w:val="0"/>
      <w:spacing w:line="312" w:lineRule="atLeast"/>
      <w:jc w:val="both"/>
      <w:textAlignment w:val="baseline"/>
    </w:pPr>
    <w:rPr>
      <w:rFonts w:ascii="宋体"/>
      <w:sz w:val="34"/>
    </w:rPr>
  </w:style>
  <w:style w:type="paragraph" w:customStyle="1" w:styleId="case3">
    <w:name w:val="case3"/>
    <w:basedOn w:val="a"/>
    <w:qFormat/>
    <w:rsid w:val="00AC6CFE"/>
    <w:pPr>
      <w:widowControl/>
      <w:spacing w:before="100" w:beforeAutospacing="1" w:after="100" w:afterAutospacing="1" w:line="390" w:lineRule="atLeast"/>
      <w:jc w:val="left"/>
    </w:pPr>
    <w:rPr>
      <w:color w:val="000000"/>
      <w:kern w:val="0"/>
      <w:szCs w:val="21"/>
    </w:rPr>
  </w:style>
  <w:style w:type="table" w:customStyle="1" w:styleId="13">
    <w:name w:val="网格型1"/>
    <w:basedOn w:val="a1"/>
    <w:uiPriority w:val="59"/>
    <w:qFormat/>
    <w:rsid w:val="00AC6CFE"/>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ui-layer-tabnow">
    <w:name w:val="layui-layer-tabnow"/>
    <w:basedOn w:val="a0"/>
    <w:qFormat/>
    <w:rsid w:val="00AC6CFE"/>
    <w:rPr>
      <w:bdr w:val="single" w:sz="6" w:space="0" w:color="CCCCCC"/>
      <w:shd w:val="clear" w:color="auto" w:fill="FFFFFF"/>
    </w:rPr>
  </w:style>
  <w:style w:type="character" w:customStyle="1" w:styleId="first-child">
    <w:name w:val="first-child"/>
    <w:basedOn w:val="a0"/>
    <w:qFormat/>
    <w:rsid w:val="00AC6CFE"/>
  </w:style>
  <w:style w:type="character" w:customStyle="1" w:styleId="NormalCharacter">
    <w:name w:val="NormalCharacter"/>
    <w:semiHidden/>
    <w:qFormat/>
    <w:rsid w:val="00AC6CFE"/>
  </w:style>
  <w:style w:type="paragraph" w:customStyle="1" w:styleId="BodyText">
    <w:name w:val="BodyText"/>
    <w:basedOn w:val="a"/>
    <w:qFormat/>
    <w:rsid w:val="00AC6CFE"/>
    <w:pPr>
      <w:widowControl/>
      <w:spacing w:after="120"/>
      <w:jc w:val="left"/>
      <w:textAlignment w:val="baseline"/>
    </w:pPr>
    <w:rPr>
      <w:b/>
    </w:rPr>
  </w:style>
  <w:style w:type="character" w:customStyle="1" w:styleId="font101">
    <w:name w:val="font101"/>
    <w:basedOn w:val="a0"/>
    <w:qFormat/>
    <w:rsid w:val="00AC6CFE"/>
    <w:rPr>
      <w:rFonts w:ascii="宋体" w:eastAsia="宋体" w:hAnsi="宋体" w:cs="宋体" w:hint="eastAsia"/>
      <w:color w:val="000000"/>
      <w:sz w:val="36"/>
      <w:szCs w:val="36"/>
      <w:u w:val="none"/>
    </w:rPr>
  </w:style>
  <w:style w:type="character" w:customStyle="1" w:styleId="font11">
    <w:name w:val="font11"/>
    <w:basedOn w:val="a0"/>
    <w:qFormat/>
    <w:rsid w:val="00AC6CFE"/>
    <w:rPr>
      <w:rFonts w:ascii="宋体" w:eastAsia="宋体" w:hAnsi="宋体" w:cs="宋体" w:hint="eastAsia"/>
      <w:color w:val="000000"/>
      <w:sz w:val="36"/>
      <w:szCs w:val="36"/>
      <w:u w:val="none"/>
    </w:rPr>
  </w:style>
  <w:style w:type="character" w:customStyle="1" w:styleId="font112">
    <w:name w:val="font112"/>
    <w:basedOn w:val="a0"/>
    <w:qFormat/>
    <w:rsid w:val="00AC6CFE"/>
    <w:rPr>
      <w:rFonts w:ascii="宋体" w:eastAsia="宋体" w:hAnsi="宋体" w:cs="宋体" w:hint="eastAsia"/>
      <w:color w:val="000000"/>
      <w:sz w:val="16"/>
      <w:szCs w:val="16"/>
      <w:u w:val="none"/>
    </w:rPr>
  </w:style>
  <w:style w:type="character" w:customStyle="1" w:styleId="font161">
    <w:name w:val="font161"/>
    <w:basedOn w:val="a0"/>
    <w:qFormat/>
    <w:rsid w:val="00AC6CFE"/>
    <w:rPr>
      <w:rFonts w:ascii="Arial" w:hAnsi="Arial" w:cs="Arial"/>
      <w:color w:val="000000"/>
      <w:sz w:val="16"/>
      <w:szCs w:val="16"/>
      <w:u w:val="none"/>
    </w:rPr>
  </w:style>
  <w:style w:type="paragraph" w:customStyle="1" w:styleId="PlainText">
    <w:name w:val="PlainText"/>
    <w:basedOn w:val="a"/>
    <w:qFormat/>
    <w:rsid w:val="00AC6CFE"/>
    <w:rPr>
      <w:rFonts w:ascii="宋体" w:hAnsi="Courier New"/>
    </w:rPr>
  </w:style>
  <w:style w:type="character" w:customStyle="1" w:styleId="Char1">
    <w:name w:val="批注文字 Char"/>
    <w:basedOn w:val="a0"/>
    <w:link w:val="a7"/>
    <w:uiPriority w:val="99"/>
    <w:semiHidden/>
    <w:qFormat/>
    <w:rsid w:val="00AC6CFE"/>
    <w:rPr>
      <w:kern w:val="2"/>
      <w:sz w:val="21"/>
    </w:rPr>
  </w:style>
  <w:style w:type="character" w:customStyle="1" w:styleId="Char6">
    <w:name w:val="批注主题 Char"/>
    <w:basedOn w:val="Char1"/>
    <w:link w:val="af2"/>
    <w:qFormat/>
    <w:rsid w:val="00AC6CFE"/>
    <w:rPr>
      <w:kern w:val="2"/>
      <w:sz w:val="21"/>
    </w:rPr>
  </w:style>
  <w:style w:type="paragraph" w:customStyle="1" w:styleId="14">
    <w:name w:val="列出段落1"/>
    <w:basedOn w:val="a"/>
    <w:link w:val="Char8"/>
    <w:uiPriority w:val="34"/>
    <w:qFormat/>
    <w:rsid w:val="00AC6CFE"/>
    <w:pPr>
      <w:ind w:firstLineChars="200" w:firstLine="420"/>
    </w:pPr>
    <w:rPr>
      <w:rFonts w:ascii="Calibri" w:hAnsi="Calibri"/>
    </w:rPr>
  </w:style>
  <w:style w:type="character" w:customStyle="1" w:styleId="Char8">
    <w:name w:val="列出段落 Char"/>
    <w:link w:val="14"/>
    <w:uiPriority w:val="34"/>
    <w:qFormat/>
    <w:locked/>
    <w:rsid w:val="00AC6CFE"/>
    <w:rPr>
      <w:rFonts w:ascii="Calibri" w:hAnsi="Calibri"/>
      <w:kern w:val="2"/>
      <w:sz w:val="21"/>
    </w:rPr>
  </w:style>
  <w:style w:type="paragraph" w:customStyle="1" w:styleId="NewNew">
    <w:name w:val="正文 New New"/>
    <w:qFormat/>
    <w:rsid w:val="00AC6CFE"/>
    <w:pPr>
      <w:widowControl w:val="0"/>
      <w:jc w:val="both"/>
    </w:pPr>
    <w:rPr>
      <w:rFonts w:ascii="新宋体" w:eastAsia="新宋体" w:hAnsi="新宋体" w:cs="Arial"/>
      <w:kern w:val="21"/>
      <w:sz w:val="21"/>
      <w:szCs w:val="21"/>
    </w:rPr>
  </w:style>
  <w:style w:type="character" w:customStyle="1" w:styleId="Char">
    <w:name w:val="正文文本 Char"/>
    <w:basedOn w:val="a0"/>
    <w:link w:val="a4"/>
    <w:qFormat/>
    <w:rsid w:val="00AC6CFE"/>
    <w:rPr>
      <w:kern w:val="2"/>
      <w:sz w:val="21"/>
    </w:rPr>
  </w:style>
  <w:style w:type="paragraph" w:customStyle="1" w:styleId="font5">
    <w:name w:val="font5"/>
    <w:basedOn w:val="a"/>
    <w:qFormat/>
    <w:rsid w:val="00AC6CFE"/>
    <w:pPr>
      <w:widowControl/>
      <w:spacing w:before="100" w:beforeAutospacing="1" w:after="100" w:afterAutospacing="1"/>
      <w:jc w:val="left"/>
    </w:pPr>
    <w:rPr>
      <w:rFonts w:ascii="Symbol" w:hAnsi="Symbol" w:cs="宋体"/>
      <w:kern w:val="0"/>
      <w:sz w:val="20"/>
    </w:rPr>
  </w:style>
  <w:style w:type="paragraph" w:customStyle="1" w:styleId="font6">
    <w:name w:val="font6"/>
    <w:basedOn w:val="a"/>
    <w:qFormat/>
    <w:rsid w:val="00AC6CFE"/>
    <w:pPr>
      <w:widowControl/>
      <w:spacing w:before="100" w:beforeAutospacing="1" w:after="100" w:afterAutospacing="1"/>
      <w:jc w:val="left"/>
    </w:pPr>
    <w:rPr>
      <w:rFonts w:ascii="微软雅黑" w:eastAsia="微软雅黑" w:hAnsi="微软雅黑" w:cs="宋体"/>
      <w:kern w:val="0"/>
      <w:sz w:val="20"/>
    </w:rPr>
  </w:style>
  <w:style w:type="paragraph" w:customStyle="1" w:styleId="font7">
    <w:name w:val="font7"/>
    <w:basedOn w:val="a"/>
    <w:qFormat/>
    <w:rsid w:val="00AC6CFE"/>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rsid w:val="00AC6CFE"/>
    <w:pPr>
      <w:widowControl/>
      <w:spacing w:before="100" w:beforeAutospacing="1" w:after="100" w:afterAutospacing="1"/>
      <w:jc w:val="left"/>
    </w:pPr>
    <w:rPr>
      <w:rFonts w:ascii="微软雅黑" w:eastAsia="微软雅黑" w:hAnsi="微软雅黑" w:cs="宋体"/>
      <w:color w:val="000000"/>
      <w:kern w:val="0"/>
      <w:sz w:val="20"/>
    </w:rPr>
  </w:style>
  <w:style w:type="paragraph" w:customStyle="1" w:styleId="font9">
    <w:name w:val="font9"/>
    <w:basedOn w:val="a"/>
    <w:qFormat/>
    <w:rsid w:val="00AC6CFE"/>
    <w:pPr>
      <w:widowControl/>
      <w:spacing w:before="100" w:beforeAutospacing="1" w:after="100" w:afterAutospacing="1"/>
      <w:jc w:val="left"/>
    </w:pPr>
    <w:rPr>
      <w:rFonts w:ascii="微软雅黑" w:eastAsia="微软雅黑" w:hAnsi="微软雅黑" w:cs="宋体"/>
      <w:color w:val="FF0000"/>
      <w:kern w:val="0"/>
      <w:sz w:val="20"/>
    </w:rPr>
  </w:style>
  <w:style w:type="paragraph" w:customStyle="1" w:styleId="xl71">
    <w:name w:val="xl71"/>
    <w:basedOn w:val="a"/>
    <w:qFormat/>
    <w:rsid w:val="00AC6CFE"/>
    <w:pPr>
      <w:widowControl/>
      <w:shd w:val="clear" w:color="000000" w:fill="FF0000"/>
      <w:spacing w:before="100" w:beforeAutospacing="1" w:after="100" w:afterAutospacing="1"/>
      <w:jc w:val="left"/>
    </w:pPr>
    <w:rPr>
      <w:rFonts w:ascii="微软雅黑" w:eastAsia="微软雅黑" w:hAnsi="微软雅黑" w:cs="宋体"/>
      <w:kern w:val="0"/>
      <w:sz w:val="20"/>
    </w:rPr>
  </w:style>
  <w:style w:type="paragraph" w:customStyle="1" w:styleId="xl72">
    <w:name w:val="xl72"/>
    <w:basedOn w:val="a"/>
    <w:qFormat/>
    <w:rsid w:val="00AC6CFE"/>
    <w:pPr>
      <w:widowControl/>
      <w:spacing w:before="100" w:beforeAutospacing="1" w:after="100" w:afterAutospacing="1"/>
      <w:jc w:val="left"/>
    </w:pPr>
    <w:rPr>
      <w:rFonts w:ascii="微软雅黑" w:eastAsia="微软雅黑" w:hAnsi="微软雅黑" w:cs="宋体"/>
      <w:kern w:val="0"/>
      <w:sz w:val="20"/>
    </w:rPr>
  </w:style>
  <w:style w:type="paragraph" w:customStyle="1" w:styleId="xl73">
    <w:name w:val="xl73"/>
    <w:basedOn w:val="a"/>
    <w:qFormat/>
    <w:rsid w:val="00AC6CFE"/>
    <w:pPr>
      <w:widowControl/>
      <w:spacing w:before="100" w:beforeAutospacing="1" w:after="100" w:afterAutospacing="1"/>
      <w:jc w:val="left"/>
    </w:pPr>
    <w:rPr>
      <w:rFonts w:ascii="微软雅黑" w:eastAsia="微软雅黑" w:hAnsi="微软雅黑" w:cs="宋体"/>
      <w:b/>
      <w:bCs/>
      <w:kern w:val="0"/>
      <w:sz w:val="20"/>
    </w:rPr>
  </w:style>
  <w:style w:type="paragraph" w:customStyle="1" w:styleId="xl74">
    <w:name w:val="xl74"/>
    <w:basedOn w:val="a"/>
    <w:qFormat/>
    <w:rsid w:val="00AC6CFE"/>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AC6CFE"/>
    <w:pPr>
      <w:widowControl/>
      <w:shd w:val="clear" w:color="000000" w:fill="FF0000"/>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AC6CFE"/>
    <w:pPr>
      <w:widowControl/>
      <w:spacing w:before="100" w:beforeAutospacing="1" w:after="100" w:afterAutospacing="1"/>
      <w:jc w:val="center"/>
    </w:pPr>
    <w:rPr>
      <w:rFonts w:ascii="微软雅黑" w:eastAsia="微软雅黑" w:hAnsi="微软雅黑" w:cs="宋体"/>
      <w:kern w:val="0"/>
      <w:sz w:val="20"/>
    </w:rPr>
  </w:style>
  <w:style w:type="paragraph" w:customStyle="1" w:styleId="xl77">
    <w:name w:val="xl77"/>
    <w:basedOn w:val="a"/>
    <w:qFormat/>
    <w:rsid w:val="00AC6CFE"/>
    <w:pPr>
      <w:widowControl/>
      <w:spacing w:before="100" w:beforeAutospacing="1" w:after="100" w:afterAutospacing="1"/>
      <w:jc w:val="left"/>
    </w:pPr>
    <w:rPr>
      <w:rFonts w:ascii="微软雅黑" w:eastAsia="微软雅黑" w:hAnsi="微软雅黑" w:cs="宋体"/>
      <w:kern w:val="0"/>
      <w:sz w:val="20"/>
    </w:rPr>
  </w:style>
  <w:style w:type="paragraph" w:customStyle="1" w:styleId="xl78">
    <w:name w:val="xl78"/>
    <w:basedOn w:val="a"/>
    <w:qFormat/>
    <w:rsid w:val="00AC6CFE"/>
    <w:pPr>
      <w:widowControl/>
      <w:spacing w:before="100" w:beforeAutospacing="1" w:after="100" w:afterAutospacing="1"/>
      <w:jc w:val="center"/>
    </w:pPr>
    <w:rPr>
      <w:rFonts w:ascii="微软雅黑" w:eastAsia="微软雅黑" w:hAnsi="微软雅黑" w:cs="宋体"/>
      <w:kern w:val="0"/>
      <w:sz w:val="20"/>
    </w:rPr>
  </w:style>
  <w:style w:type="paragraph" w:customStyle="1" w:styleId="xl79">
    <w:name w:val="xl79"/>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80">
    <w:name w:val="xl8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81">
    <w:name w:val="xl81"/>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82">
    <w:name w:val="xl82"/>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83">
    <w:name w:val="xl83"/>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84">
    <w:name w:val="xl8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85">
    <w:name w:val="xl85"/>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86">
    <w:name w:val="xl86"/>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0"/>
    </w:rPr>
  </w:style>
  <w:style w:type="paragraph" w:customStyle="1" w:styleId="xl87">
    <w:name w:val="xl8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88">
    <w:name w:val="xl88"/>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89">
    <w:name w:val="xl89"/>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90">
    <w:name w:val="xl90"/>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91">
    <w:name w:val="xl91"/>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92">
    <w:name w:val="xl92"/>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93">
    <w:name w:val="xl93"/>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94">
    <w:name w:val="xl9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95">
    <w:name w:val="xl95"/>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96">
    <w:name w:val="xl96"/>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97">
    <w:name w:val="xl97"/>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98">
    <w:name w:val="xl98"/>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FF0000"/>
      <w:kern w:val="0"/>
      <w:sz w:val="20"/>
    </w:rPr>
  </w:style>
  <w:style w:type="paragraph" w:customStyle="1" w:styleId="xl99">
    <w:name w:val="xl99"/>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FF0000"/>
      <w:kern w:val="0"/>
      <w:sz w:val="20"/>
    </w:rPr>
  </w:style>
  <w:style w:type="paragraph" w:customStyle="1" w:styleId="xl100">
    <w:name w:val="xl100"/>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FF0000"/>
      <w:kern w:val="0"/>
      <w:sz w:val="20"/>
    </w:rPr>
  </w:style>
  <w:style w:type="paragraph" w:customStyle="1" w:styleId="xl101">
    <w:name w:val="xl101"/>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FF0000"/>
      <w:kern w:val="0"/>
      <w:sz w:val="20"/>
    </w:rPr>
  </w:style>
  <w:style w:type="paragraph" w:customStyle="1" w:styleId="xl102">
    <w:name w:val="xl102"/>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FF0000"/>
      <w:kern w:val="0"/>
      <w:sz w:val="20"/>
    </w:rPr>
  </w:style>
  <w:style w:type="paragraph" w:customStyle="1" w:styleId="xl103">
    <w:name w:val="xl103"/>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04">
    <w:name w:val="xl104"/>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05">
    <w:name w:val="xl105"/>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20"/>
    </w:rPr>
  </w:style>
  <w:style w:type="paragraph" w:customStyle="1" w:styleId="xl106">
    <w:name w:val="xl106"/>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07">
    <w:name w:val="xl10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FF0000"/>
      <w:kern w:val="0"/>
      <w:sz w:val="20"/>
    </w:rPr>
  </w:style>
  <w:style w:type="paragraph" w:customStyle="1" w:styleId="xl108">
    <w:name w:val="xl108"/>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09">
    <w:name w:val="xl109"/>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10">
    <w:name w:val="xl11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rPr>
  </w:style>
  <w:style w:type="paragraph" w:customStyle="1" w:styleId="xl111">
    <w:name w:val="xl111"/>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rPr>
  </w:style>
  <w:style w:type="paragraph" w:customStyle="1" w:styleId="xl112">
    <w:name w:val="xl112"/>
    <w:basedOn w:val="a"/>
    <w:qFormat/>
    <w:rsid w:val="00AC6CFE"/>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13">
    <w:name w:val="xl113"/>
    <w:basedOn w:val="a"/>
    <w:qFormat/>
    <w:rsid w:val="00AC6CFE"/>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14">
    <w:name w:val="xl114"/>
    <w:basedOn w:val="a"/>
    <w:qFormat/>
    <w:rsid w:val="00AC6CFE"/>
    <w:pPr>
      <w:widowControl/>
      <w:spacing w:before="100" w:beforeAutospacing="1" w:after="100" w:afterAutospacing="1"/>
    </w:pPr>
    <w:rPr>
      <w:rFonts w:ascii="微软雅黑" w:eastAsia="微软雅黑" w:hAnsi="微软雅黑" w:cs="宋体"/>
      <w:color w:val="000000"/>
      <w:kern w:val="0"/>
      <w:sz w:val="20"/>
    </w:rPr>
  </w:style>
  <w:style w:type="paragraph" w:customStyle="1" w:styleId="xl115">
    <w:name w:val="xl115"/>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16">
    <w:name w:val="xl116"/>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0"/>
    </w:rPr>
  </w:style>
  <w:style w:type="paragraph" w:customStyle="1" w:styleId="xl117">
    <w:name w:val="xl117"/>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118">
    <w:name w:val="xl118"/>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119">
    <w:name w:val="xl119"/>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0"/>
    </w:rPr>
  </w:style>
  <w:style w:type="paragraph" w:customStyle="1" w:styleId="xl120">
    <w:name w:val="xl120"/>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kern w:val="0"/>
      <w:sz w:val="20"/>
    </w:rPr>
  </w:style>
  <w:style w:type="paragraph" w:customStyle="1" w:styleId="xl121">
    <w:name w:val="xl121"/>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微软雅黑" w:eastAsia="微软雅黑" w:hAnsi="微软雅黑" w:cs="宋体"/>
      <w:kern w:val="0"/>
      <w:sz w:val="20"/>
    </w:rPr>
  </w:style>
  <w:style w:type="paragraph" w:customStyle="1" w:styleId="xl122">
    <w:name w:val="xl122"/>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kern w:val="0"/>
      <w:sz w:val="20"/>
    </w:rPr>
  </w:style>
  <w:style w:type="paragraph" w:customStyle="1" w:styleId="xl123">
    <w:name w:val="xl123"/>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kern w:val="0"/>
      <w:sz w:val="20"/>
    </w:rPr>
  </w:style>
  <w:style w:type="paragraph" w:customStyle="1" w:styleId="xl124">
    <w:name w:val="xl124"/>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25">
    <w:name w:val="xl125"/>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color w:val="000000"/>
      <w:kern w:val="0"/>
      <w:sz w:val="20"/>
    </w:rPr>
  </w:style>
  <w:style w:type="paragraph" w:customStyle="1" w:styleId="xl126">
    <w:name w:val="xl126"/>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27">
    <w:name w:val="xl127"/>
    <w:basedOn w:val="a"/>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28">
    <w:name w:val="xl128"/>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29">
    <w:name w:val="xl129"/>
    <w:basedOn w:val="a"/>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130">
    <w:name w:val="xl130"/>
    <w:basedOn w:val="a"/>
    <w:rsid w:val="00AC6CFE"/>
    <w:pPr>
      <w:widowControl/>
      <w:spacing w:before="100" w:beforeAutospacing="1" w:after="100" w:afterAutospacing="1"/>
      <w:jc w:val="center"/>
    </w:pPr>
    <w:rPr>
      <w:rFonts w:ascii="微软雅黑" w:eastAsia="微软雅黑" w:hAnsi="微软雅黑" w:cs="宋体"/>
      <w:kern w:val="0"/>
      <w:sz w:val="20"/>
    </w:rPr>
  </w:style>
  <w:style w:type="paragraph" w:customStyle="1" w:styleId="xl131">
    <w:name w:val="xl131"/>
    <w:basedOn w:val="a"/>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kern w:val="0"/>
      <w:sz w:val="20"/>
    </w:rPr>
  </w:style>
  <w:style w:type="paragraph" w:customStyle="1" w:styleId="xl132">
    <w:name w:val="xl132"/>
    <w:basedOn w:val="a"/>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0"/>
    </w:rPr>
  </w:style>
  <w:style w:type="paragraph" w:customStyle="1" w:styleId="xl133">
    <w:name w:val="xl133"/>
    <w:basedOn w:val="a"/>
    <w:qFormat/>
    <w:rsid w:val="00AC6CFE"/>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left"/>
    </w:pPr>
    <w:rPr>
      <w:rFonts w:ascii="微软雅黑" w:eastAsia="微软雅黑" w:hAnsi="微软雅黑" w:cs="宋体"/>
      <w:kern w:val="0"/>
      <w:sz w:val="20"/>
    </w:rPr>
  </w:style>
  <w:style w:type="paragraph" w:customStyle="1" w:styleId="xl134">
    <w:name w:val="xl134"/>
    <w:basedOn w:val="a"/>
    <w:rsid w:val="00AC6CFE"/>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微软雅黑" w:eastAsia="微软雅黑" w:hAnsi="微软雅黑" w:cs="宋体"/>
      <w:kern w:val="0"/>
      <w:sz w:val="20"/>
    </w:rPr>
  </w:style>
  <w:style w:type="paragraph" w:customStyle="1" w:styleId="xl135">
    <w:name w:val="xl135"/>
    <w:basedOn w:val="a"/>
    <w:qFormat/>
    <w:rsid w:val="00AC6CFE"/>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left"/>
    </w:pPr>
    <w:rPr>
      <w:rFonts w:ascii="微软雅黑" w:eastAsia="微软雅黑" w:hAnsi="微软雅黑" w:cs="宋体"/>
      <w:kern w:val="0"/>
      <w:sz w:val="20"/>
    </w:rPr>
  </w:style>
  <w:style w:type="paragraph" w:customStyle="1" w:styleId="xl136">
    <w:name w:val="xl136"/>
    <w:basedOn w:val="a"/>
    <w:qFormat/>
    <w:rsid w:val="00AC6CFE"/>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left"/>
    </w:pPr>
    <w:rPr>
      <w:rFonts w:ascii="微软雅黑" w:eastAsia="微软雅黑" w:hAnsi="微软雅黑" w:cs="宋体"/>
      <w:kern w:val="0"/>
      <w:sz w:val="20"/>
    </w:rPr>
  </w:style>
  <w:style w:type="paragraph" w:customStyle="1" w:styleId="xl137">
    <w:name w:val="xl13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20"/>
    </w:rPr>
  </w:style>
  <w:style w:type="paragraph" w:customStyle="1" w:styleId="xl138">
    <w:name w:val="xl138"/>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39">
    <w:name w:val="xl139"/>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0">
    <w:name w:val="xl14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rPr>
  </w:style>
  <w:style w:type="paragraph" w:customStyle="1" w:styleId="xl141">
    <w:name w:val="xl141"/>
    <w:basedOn w:val="a"/>
    <w:rsid w:val="00AC6CFE"/>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42">
    <w:name w:val="xl142"/>
    <w:basedOn w:val="a"/>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43">
    <w:name w:val="xl143"/>
    <w:basedOn w:val="a"/>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44">
    <w:name w:val="xl144"/>
    <w:basedOn w:val="a"/>
    <w:rsid w:val="00AC6CF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45">
    <w:name w:val="xl145"/>
    <w:basedOn w:val="a"/>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46">
    <w:name w:val="xl146"/>
    <w:basedOn w:val="a"/>
    <w:qFormat/>
    <w:rsid w:val="00AC6CFE"/>
    <w:pPr>
      <w:widowControl/>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rFonts w:ascii="微软雅黑" w:eastAsia="微软雅黑" w:hAnsi="微软雅黑" w:cs="宋体"/>
      <w:kern w:val="0"/>
      <w:sz w:val="20"/>
    </w:rPr>
  </w:style>
  <w:style w:type="paragraph" w:customStyle="1" w:styleId="xl147">
    <w:name w:val="xl14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8">
    <w:name w:val="xl148"/>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0"/>
    </w:rPr>
  </w:style>
  <w:style w:type="paragraph" w:customStyle="1" w:styleId="xl149">
    <w:name w:val="xl149"/>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50">
    <w:name w:val="xl15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51">
    <w:name w:val="xl151"/>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52">
    <w:name w:val="xl152"/>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153">
    <w:name w:val="xl153"/>
    <w:basedOn w:val="a"/>
    <w:qFormat/>
    <w:rsid w:val="00AC6CFE"/>
    <w:pPr>
      <w:widowControl/>
      <w:pBdr>
        <w:left w:val="single" w:sz="4" w:space="0" w:color="auto"/>
        <w:bottom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54">
    <w:name w:val="xl15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rPr>
  </w:style>
  <w:style w:type="paragraph" w:customStyle="1" w:styleId="xl155">
    <w:name w:val="xl155"/>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56">
    <w:name w:val="xl156"/>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rPr>
  </w:style>
  <w:style w:type="paragraph" w:customStyle="1" w:styleId="xl157">
    <w:name w:val="xl15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rPr>
  </w:style>
  <w:style w:type="paragraph" w:customStyle="1" w:styleId="xl158">
    <w:name w:val="xl158"/>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20"/>
    </w:rPr>
  </w:style>
  <w:style w:type="paragraph" w:customStyle="1" w:styleId="xl159">
    <w:name w:val="xl159"/>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b/>
      <w:bCs/>
      <w:kern w:val="0"/>
      <w:sz w:val="20"/>
    </w:rPr>
  </w:style>
  <w:style w:type="paragraph" w:customStyle="1" w:styleId="xl160">
    <w:name w:val="xl160"/>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20"/>
    </w:rPr>
  </w:style>
  <w:style w:type="paragraph" w:customStyle="1" w:styleId="xl161">
    <w:name w:val="xl161"/>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b/>
      <w:bCs/>
      <w:kern w:val="0"/>
      <w:sz w:val="20"/>
    </w:rPr>
  </w:style>
  <w:style w:type="paragraph" w:customStyle="1" w:styleId="xl162">
    <w:name w:val="xl162"/>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b/>
      <w:bCs/>
      <w:kern w:val="0"/>
      <w:sz w:val="20"/>
    </w:rPr>
  </w:style>
  <w:style w:type="paragraph" w:customStyle="1" w:styleId="xl163">
    <w:name w:val="xl163"/>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rPr>
  </w:style>
  <w:style w:type="paragraph" w:customStyle="1" w:styleId="xl164">
    <w:name w:val="xl16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5">
    <w:name w:val="xl165"/>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66">
    <w:name w:val="xl166"/>
    <w:basedOn w:val="a"/>
    <w:qFormat/>
    <w:rsid w:val="00AC6CF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微软雅黑" w:eastAsia="微软雅黑" w:hAnsi="微软雅黑" w:cs="宋体"/>
      <w:b/>
      <w:bCs/>
      <w:kern w:val="0"/>
      <w:sz w:val="20"/>
    </w:rPr>
  </w:style>
  <w:style w:type="paragraph" w:customStyle="1" w:styleId="xl167">
    <w:name w:val="xl16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软雅黑" w:eastAsia="微软雅黑" w:hAnsi="微软雅黑" w:cs="宋体"/>
      <w:kern w:val="0"/>
      <w:sz w:val="20"/>
    </w:rPr>
  </w:style>
  <w:style w:type="paragraph" w:customStyle="1" w:styleId="xl168">
    <w:name w:val="xl168"/>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微软雅黑" w:eastAsia="微软雅黑" w:hAnsi="微软雅黑" w:cs="宋体"/>
      <w:kern w:val="0"/>
      <w:sz w:val="20"/>
    </w:rPr>
  </w:style>
  <w:style w:type="paragraph" w:customStyle="1" w:styleId="xl169">
    <w:name w:val="xl169"/>
    <w:basedOn w:val="a"/>
    <w:qFormat/>
    <w:rsid w:val="00AC6CF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微软雅黑" w:eastAsia="微软雅黑" w:hAnsi="微软雅黑" w:cs="宋体"/>
      <w:kern w:val="0"/>
      <w:sz w:val="20"/>
    </w:rPr>
  </w:style>
  <w:style w:type="paragraph" w:customStyle="1" w:styleId="xl170">
    <w:name w:val="xl17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rPr>
  </w:style>
  <w:style w:type="paragraph" w:customStyle="1" w:styleId="xl171">
    <w:name w:val="xl171"/>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rPr>
  </w:style>
  <w:style w:type="paragraph" w:customStyle="1" w:styleId="xl172">
    <w:name w:val="xl172"/>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rPr>
  </w:style>
  <w:style w:type="paragraph" w:customStyle="1" w:styleId="xl173">
    <w:name w:val="xl173"/>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rPr>
  </w:style>
  <w:style w:type="paragraph" w:customStyle="1" w:styleId="xl174">
    <w:name w:val="xl17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rPr>
  </w:style>
  <w:style w:type="paragraph" w:customStyle="1" w:styleId="xl175">
    <w:name w:val="xl175"/>
    <w:basedOn w:val="a"/>
    <w:qFormat/>
    <w:rsid w:val="00AC6CFE"/>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微软雅黑" w:eastAsia="微软雅黑" w:hAnsi="微软雅黑" w:cs="宋体"/>
      <w:kern w:val="0"/>
      <w:sz w:val="20"/>
    </w:rPr>
  </w:style>
  <w:style w:type="paragraph" w:customStyle="1" w:styleId="xl176">
    <w:name w:val="xl176"/>
    <w:basedOn w:val="a"/>
    <w:qFormat/>
    <w:rsid w:val="00AC6CFE"/>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微软雅黑" w:eastAsia="微软雅黑" w:hAnsi="微软雅黑" w:cs="宋体"/>
      <w:kern w:val="0"/>
      <w:sz w:val="20"/>
    </w:rPr>
  </w:style>
  <w:style w:type="paragraph" w:customStyle="1" w:styleId="xl177">
    <w:name w:val="xl177"/>
    <w:basedOn w:val="a"/>
    <w:qFormat/>
    <w:rsid w:val="00AC6CFE"/>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left"/>
    </w:pPr>
    <w:rPr>
      <w:rFonts w:ascii="微软雅黑" w:eastAsia="微软雅黑" w:hAnsi="微软雅黑" w:cs="宋体"/>
      <w:kern w:val="0"/>
      <w:sz w:val="20"/>
    </w:rPr>
  </w:style>
  <w:style w:type="paragraph" w:customStyle="1" w:styleId="xl178">
    <w:name w:val="xl178"/>
    <w:basedOn w:val="a"/>
    <w:qFormat/>
    <w:rsid w:val="00AC6CFE"/>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微软雅黑" w:eastAsia="微软雅黑" w:hAnsi="微软雅黑" w:cs="宋体"/>
      <w:kern w:val="0"/>
      <w:sz w:val="20"/>
    </w:rPr>
  </w:style>
  <w:style w:type="paragraph" w:customStyle="1" w:styleId="xl179">
    <w:name w:val="xl179"/>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rPr>
  </w:style>
  <w:style w:type="paragraph" w:customStyle="1" w:styleId="xl180">
    <w:name w:val="xl180"/>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81">
    <w:name w:val="xl181"/>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182">
    <w:name w:val="xl182"/>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3">
    <w:name w:val="xl183"/>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184">
    <w:name w:val="xl18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0"/>
    </w:rPr>
  </w:style>
  <w:style w:type="paragraph" w:customStyle="1" w:styleId="xl185">
    <w:name w:val="xl185"/>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color w:val="000000"/>
      <w:kern w:val="0"/>
      <w:sz w:val="20"/>
    </w:rPr>
  </w:style>
  <w:style w:type="paragraph" w:customStyle="1" w:styleId="xl186">
    <w:name w:val="xl186"/>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187">
    <w:name w:val="xl187"/>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color w:val="FF0000"/>
      <w:kern w:val="0"/>
      <w:sz w:val="24"/>
      <w:szCs w:val="24"/>
    </w:rPr>
  </w:style>
  <w:style w:type="paragraph" w:customStyle="1" w:styleId="xl188">
    <w:name w:val="xl188"/>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color w:val="FF0000"/>
      <w:kern w:val="0"/>
      <w:sz w:val="20"/>
    </w:rPr>
  </w:style>
  <w:style w:type="paragraph" w:customStyle="1" w:styleId="xl189">
    <w:name w:val="xl189"/>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190">
    <w:name w:val="xl190"/>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color w:val="FF0000"/>
      <w:kern w:val="0"/>
      <w:sz w:val="24"/>
      <w:szCs w:val="24"/>
    </w:rPr>
  </w:style>
  <w:style w:type="paragraph" w:customStyle="1" w:styleId="xl191">
    <w:name w:val="xl191"/>
    <w:basedOn w:val="a"/>
    <w:qFormat/>
    <w:rsid w:val="00AC6CFE"/>
    <w:pPr>
      <w:widowControl/>
      <w:pBdr>
        <w:bottom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192">
    <w:name w:val="xl192"/>
    <w:basedOn w:val="a"/>
    <w:qFormat/>
    <w:rsid w:val="00AC6CFE"/>
    <w:pPr>
      <w:widowControl/>
      <w:pBdr>
        <w:bottom w:val="single" w:sz="4" w:space="0" w:color="auto"/>
      </w:pBdr>
      <w:spacing w:before="100" w:beforeAutospacing="1" w:after="100" w:afterAutospacing="1"/>
      <w:jc w:val="left"/>
    </w:pPr>
    <w:rPr>
      <w:rFonts w:ascii="等线" w:eastAsia="等线" w:hAnsi="宋体" w:cs="宋体"/>
      <w:color w:val="000000"/>
      <w:kern w:val="0"/>
      <w:sz w:val="24"/>
      <w:szCs w:val="24"/>
    </w:rPr>
  </w:style>
  <w:style w:type="paragraph" w:customStyle="1" w:styleId="xl193">
    <w:name w:val="xl193"/>
    <w:basedOn w:val="a"/>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4">
    <w:name w:val="xl194"/>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95">
    <w:name w:val="xl195"/>
    <w:basedOn w:val="a"/>
    <w:rsid w:val="00AC6CFE"/>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96">
    <w:name w:val="xl196"/>
    <w:basedOn w:val="a"/>
    <w:qFormat/>
    <w:rsid w:val="00AC6CFE"/>
    <w:pPr>
      <w:widowControl/>
      <w:pBdr>
        <w:top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197">
    <w:name w:val="xl197"/>
    <w:basedOn w:val="a"/>
    <w:qFormat/>
    <w:rsid w:val="00AC6C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98">
    <w:name w:val="xl198"/>
    <w:basedOn w:val="a"/>
    <w:qFormat/>
    <w:rsid w:val="00AC6C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199">
    <w:name w:val="xl199"/>
    <w:basedOn w:val="a"/>
    <w:qFormat/>
    <w:rsid w:val="00AC6CFE"/>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200">
    <w:name w:val="xl200"/>
    <w:basedOn w:val="a"/>
    <w:qFormat/>
    <w:rsid w:val="00AC6CFE"/>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rPr>
  </w:style>
  <w:style w:type="paragraph" w:customStyle="1" w:styleId="xl201">
    <w:name w:val="xl201"/>
    <w:basedOn w:val="a"/>
    <w:rsid w:val="00AC6CFE"/>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202">
    <w:name w:val="xl202"/>
    <w:basedOn w:val="a"/>
    <w:qFormat/>
    <w:rsid w:val="00AC6CFE"/>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210">
    <w:name w:val="正文空2格  1."/>
    <w:basedOn w:val="a"/>
    <w:qFormat/>
    <w:rsid w:val="00AC6CFE"/>
    <w:pPr>
      <w:adjustRightInd w:val="0"/>
      <w:spacing w:line="360" w:lineRule="auto"/>
      <w:ind w:firstLineChars="200" w:firstLine="480"/>
      <w:textAlignment w:val="baseline"/>
    </w:pPr>
    <w:rPr>
      <w:rFonts w:eastAsia="仿宋"/>
      <w:sz w:val="28"/>
    </w:rPr>
  </w:style>
  <w:style w:type="paragraph" w:customStyle="1" w:styleId="61">
    <w:name w:val="标题 61"/>
    <w:basedOn w:val="a"/>
    <w:uiPriority w:val="1"/>
    <w:qFormat/>
    <w:rsid w:val="005401CB"/>
    <w:pPr>
      <w:autoSpaceDE w:val="0"/>
      <w:autoSpaceDN w:val="0"/>
      <w:ind w:left="1248"/>
      <w:jc w:val="left"/>
      <w:outlineLvl w:val="6"/>
    </w:pPr>
    <w:rPr>
      <w:rFonts w:ascii="宋体" w:hAnsi="宋体" w:cs="宋体"/>
      <w:b/>
      <w:bCs/>
      <w:kern w:val="0"/>
      <w:sz w:val="24"/>
      <w:szCs w:val="24"/>
      <w:lang w:eastAsia="en-US"/>
    </w:rPr>
  </w:style>
  <w:style w:type="paragraph" w:customStyle="1" w:styleId="afd">
    <w:name w:val="缺省文本"/>
    <w:basedOn w:val="a"/>
    <w:uiPriority w:val="99"/>
    <w:qFormat/>
    <w:rsid w:val="00BA4989"/>
    <w:pPr>
      <w:autoSpaceDE w:val="0"/>
      <w:autoSpaceDN w:val="0"/>
      <w:adjustRightInd w:val="0"/>
      <w:spacing w:before="20" w:after="20" w:line="400" w:lineRule="exact"/>
      <w:ind w:firstLine="504"/>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0412">
      <w:bodyDiv w:val="1"/>
      <w:marLeft w:val="0"/>
      <w:marRight w:val="0"/>
      <w:marTop w:val="0"/>
      <w:marBottom w:val="0"/>
      <w:divBdr>
        <w:top w:val="none" w:sz="0" w:space="0" w:color="auto"/>
        <w:left w:val="none" w:sz="0" w:space="0" w:color="auto"/>
        <w:bottom w:val="none" w:sz="0" w:space="0" w:color="auto"/>
        <w:right w:val="none" w:sz="0" w:space="0" w:color="auto"/>
      </w:divBdr>
    </w:div>
    <w:div w:id="198126377">
      <w:bodyDiv w:val="1"/>
      <w:marLeft w:val="0"/>
      <w:marRight w:val="0"/>
      <w:marTop w:val="0"/>
      <w:marBottom w:val="0"/>
      <w:divBdr>
        <w:top w:val="none" w:sz="0" w:space="0" w:color="auto"/>
        <w:left w:val="none" w:sz="0" w:space="0" w:color="auto"/>
        <w:bottom w:val="none" w:sz="0" w:space="0" w:color="auto"/>
        <w:right w:val="none" w:sz="0" w:space="0" w:color="auto"/>
      </w:divBdr>
    </w:div>
    <w:div w:id="243035130">
      <w:bodyDiv w:val="1"/>
      <w:marLeft w:val="0"/>
      <w:marRight w:val="0"/>
      <w:marTop w:val="0"/>
      <w:marBottom w:val="0"/>
      <w:divBdr>
        <w:top w:val="none" w:sz="0" w:space="0" w:color="auto"/>
        <w:left w:val="none" w:sz="0" w:space="0" w:color="auto"/>
        <w:bottom w:val="none" w:sz="0" w:space="0" w:color="auto"/>
        <w:right w:val="none" w:sz="0" w:space="0" w:color="auto"/>
      </w:divBdr>
    </w:div>
    <w:div w:id="255869474">
      <w:bodyDiv w:val="1"/>
      <w:marLeft w:val="0"/>
      <w:marRight w:val="0"/>
      <w:marTop w:val="0"/>
      <w:marBottom w:val="0"/>
      <w:divBdr>
        <w:top w:val="none" w:sz="0" w:space="0" w:color="auto"/>
        <w:left w:val="none" w:sz="0" w:space="0" w:color="auto"/>
        <w:bottom w:val="none" w:sz="0" w:space="0" w:color="auto"/>
        <w:right w:val="none" w:sz="0" w:space="0" w:color="auto"/>
      </w:divBdr>
    </w:div>
    <w:div w:id="400639491">
      <w:bodyDiv w:val="1"/>
      <w:marLeft w:val="0"/>
      <w:marRight w:val="0"/>
      <w:marTop w:val="0"/>
      <w:marBottom w:val="0"/>
      <w:divBdr>
        <w:top w:val="none" w:sz="0" w:space="0" w:color="auto"/>
        <w:left w:val="none" w:sz="0" w:space="0" w:color="auto"/>
        <w:bottom w:val="none" w:sz="0" w:space="0" w:color="auto"/>
        <w:right w:val="none" w:sz="0" w:space="0" w:color="auto"/>
      </w:divBdr>
    </w:div>
    <w:div w:id="512186533">
      <w:bodyDiv w:val="1"/>
      <w:marLeft w:val="0"/>
      <w:marRight w:val="0"/>
      <w:marTop w:val="0"/>
      <w:marBottom w:val="0"/>
      <w:divBdr>
        <w:top w:val="none" w:sz="0" w:space="0" w:color="auto"/>
        <w:left w:val="none" w:sz="0" w:space="0" w:color="auto"/>
        <w:bottom w:val="none" w:sz="0" w:space="0" w:color="auto"/>
        <w:right w:val="none" w:sz="0" w:space="0" w:color="auto"/>
      </w:divBdr>
    </w:div>
    <w:div w:id="587497193">
      <w:bodyDiv w:val="1"/>
      <w:marLeft w:val="0"/>
      <w:marRight w:val="0"/>
      <w:marTop w:val="0"/>
      <w:marBottom w:val="0"/>
      <w:divBdr>
        <w:top w:val="none" w:sz="0" w:space="0" w:color="auto"/>
        <w:left w:val="none" w:sz="0" w:space="0" w:color="auto"/>
        <w:bottom w:val="none" w:sz="0" w:space="0" w:color="auto"/>
        <w:right w:val="none" w:sz="0" w:space="0" w:color="auto"/>
      </w:divBdr>
    </w:div>
    <w:div w:id="622926260">
      <w:bodyDiv w:val="1"/>
      <w:marLeft w:val="0"/>
      <w:marRight w:val="0"/>
      <w:marTop w:val="0"/>
      <w:marBottom w:val="0"/>
      <w:divBdr>
        <w:top w:val="none" w:sz="0" w:space="0" w:color="auto"/>
        <w:left w:val="none" w:sz="0" w:space="0" w:color="auto"/>
        <w:bottom w:val="none" w:sz="0" w:space="0" w:color="auto"/>
        <w:right w:val="none" w:sz="0" w:space="0" w:color="auto"/>
      </w:divBdr>
    </w:div>
    <w:div w:id="716777216">
      <w:bodyDiv w:val="1"/>
      <w:marLeft w:val="0"/>
      <w:marRight w:val="0"/>
      <w:marTop w:val="0"/>
      <w:marBottom w:val="0"/>
      <w:divBdr>
        <w:top w:val="none" w:sz="0" w:space="0" w:color="auto"/>
        <w:left w:val="none" w:sz="0" w:space="0" w:color="auto"/>
        <w:bottom w:val="none" w:sz="0" w:space="0" w:color="auto"/>
        <w:right w:val="none" w:sz="0" w:space="0" w:color="auto"/>
      </w:divBdr>
    </w:div>
    <w:div w:id="1023676582">
      <w:bodyDiv w:val="1"/>
      <w:marLeft w:val="0"/>
      <w:marRight w:val="0"/>
      <w:marTop w:val="0"/>
      <w:marBottom w:val="0"/>
      <w:divBdr>
        <w:top w:val="none" w:sz="0" w:space="0" w:color="auto"/>
        <w:left w:val="none" w:sz="0" w:space="0" w:color="auto"/>
        <w:bottom w:val="none" w:sz="0" w:space="0" w:color="auto"/>
        <w:right w:val="none" w:sz="0" w:space="0" w:color="auto"/>
      </w:divBdr>
    </w:div>
    <w:div w:id="1175877397">
      <w:bodyDiv w:val="1"/>
      <w:marLeft w:val="0"/>
      <w:marRight w:val="0"/>
      <w:marTop w:val="0"/>
      <w:marBottom w:val="0"/>
      <w:divBdr>
        <w:top w:val="none" w:sz="0" w:space="0" w:color="auto"/>
        <w:left w:val="none" w:sz="0" w:space="0" w:color="auto"/>
        <w:bottom w:val="none" w:sz="0" w:space="0" w:color="auto"/>
        <w:right w:val="none" w:sz="0" w:space="0" w:color="auto"/>
      </w:divBdr>
    </w:div>
    <w:div w:id="1202010850">
      <w:bodyDiv w:val="1"/>
      <w:marLeft w:val="0"/>
      <w:marRight w:val="0"/>
      <w:marTop w:val="0"/>
      <w:marBottom w:val="0"/>
      <w:divBdr>
        <w:top w:val="none" w:sz="0" w:space="0" w:color="auto"/>
        <w:left w:val="none" w:sz="0" w:space="0" w:color="auto"/>
        <w:bottom w:val="none" w:sz="0" w:space="0" w:color="auto"/>
        <w:right w:val="none" w:sz="0" w:space="0" w:color="auto"/>
      </w:divBdr>
    </w:div>
    <w:div w:id="1356927115">
      <w:bodyDiv w:val="1"/>
      <w:marLeft w:val="0"/>
      <w:marRight w:val="0"/>
      <w:marTop w:val="0"/>
      <w:marBottom w:val="0"/>
      <w:divBdr>
        <w:top w:val="none" w:sz="0" w:space="0" w:color="auto"/>
        <w:left w:val="none" w:sz="0" w:space="0" w:color="auto"/>
        <w:bottom w:val="none" w:sz="0" w:space="0" w:color="auto"/>
        <w:right w:val="none" w:sz="0" w:space="0" w:color="auto"/>
      </w:divBdr>
    </w:div>
    <w:div w:id="1392584515">
      <w:bodyDiv w:val="1"/>
      <w:marLeft w:val="0"/>
      <w:marRight w:val="0"/>
      <w:marTop w:val="0"/>
      <w:marBottom w:val="0"/>
      <w:divBdr>
        <w:top w:val="none" w:sz="0" w:space="0" w:color="auto"/>
        <w:left w:val="none" w:sz="0" w:space="0" w:color="auto"/>
        <w:bottom w:val="none" w:sz="0" w:space="0" w:color="auto"/>
        <w:right w:val="none" w:sz="0" w:space="0" w:color="auto"/>
      </w:divBdr>
    </w:div>
    <w:div w:id="1425879051">
      <w:bodyDiv w:val="1"/>
      <w:marLeft w:val="0"/>
      <w:marRight w:val="0"/>
      <w:marTop w:val="0"/>
      <w:marBottom w:val="0"/>
      <w:divBdr>
        <w:top w:val="none" w:sz="0" w:space="0" w:color="auto"/>
        <w:left w:val="none" w:sz="0" w:space="0" w:color="auto"/>
        <w:bottom w:val="none" w:sz="0" w:space="0" w:color="auto"/>
        <w:right w:val="none" w:sz="0" w:space="0" w:color="auto"/>
      </w:divBdr>
    </w:div>
    <w:div w:id="1436287821">
      <w:bodyDiv w:val="1"/>
      <w:marLeft w:val="0"/>
      <w:marRight w:val="0"/>
      <w:marTop w:val="0"/>
      <w:marBottom w:val="0"/>
      <w:divBdr>
        <w:top w:val="none" w:sz="0" w:space="0" w:color="auto"/>
        <w:left w:val="none" w:sz="0" w:space="0" w:color="auto"/>
        <w:bottom w:val="none" w:sz="0" w:space="0" w:color="auto"/>
        <w:right w:val="none" w:sz="0" w:space="0" w:color="auto"/>
      </w:divBdr>
    </w:div>
    <w:div w:id="1471164923">
      <w:bodyDiv w:val="1"/>
      <w:marLeft w:val="0"/>
      <w:marRight w:val="0"/>
      <w:marTop w:val="0"/>
      <w:marBottom w:val="0"/>
      <w:divBdr>
        <w:top w:val="none" w:sz="0" w:space="0" w:color="auto"/>
        <w:left w:val="none" w:sz="0" w:space="0" w:color="auto"/>
        <w:bottom w:val="none" w:sz="0" w:space="0" w:color="auto"/>
        <w:right w:val="none" w:sz="0" w:space="0" w:color="auto"/>
      </w:divBdr>
    </w:div>
    <w:div w:id="1551460012">
      <w:bodyDiv w:val="1"/>
      <w:marLeft w:val="0"/>
      <w:marRight w:val="0"/>
      <w:marTop w:val="0"/>
      <w:marBottom w:val="0"/>
      <w:divBdr>
        <w:top w:val="none" w:sz="0" w:space="0" w:color="auto"/>
        <w:left w:val="none" w:sz="0" w:space="0" w:color="auto"/>
        <w:bottom w:val="none" w:sz="0" w:space="0" w:color="auto"/>
        <w:right w:val="none" w:sz="0" w:space="0" w:color="auto"/>
      </w:divBdr>
    </w:div>
    <w:div w:id="1587761935">
      <w:bodyDiv w:val="1"/>
      <w:marLeft w:val="0"/>
      <w:marRight w:val="0"/>
      <w:marTop w:val="0"/>
      <w:marBottom w:val="0"/>
      <w:divBdr>
        <w:top w:val="none" w:sz="0" w:space="0" w:color="auto"/>
        <w:left w:val="none" w:sz="0" w:space="0" w:color="auto"/>
        <w:bottom w:val="none" w:sz="0" w:space="0" w:color="auto"/>
        <w:right w:val="none" w:sz="0" w:space="0" w:color="auto"/>
      </w:divBdr>
    </w:div>
    <w:div w:id="1613320952">
      <w:bodyDiv w:val="1"/>
      <w:marLeft w:val="0"/>
      <w:marRight w:val="0"/>
      <w:marTop w:val="0"/>
      <w:marBottom w:val="0"/>
      <w:divBdr>
        <w:top w:val="none" w:sz="0" w:space="0" w:color="auto"/>
        <w:left w:val="none" w:sz="0" w:space="0" w:color="auto"/>
        <w:bottom w:val="none" w:sz="0" w:space="0" w:color="auto"/>
        <w:right w:val="none" w:sz="0" w:space="0" w:color="auto"/>
      </w:divBdr>
    </w:div>
    <w:div w:id="1657686135">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gp.gov.cn/"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ccgp.gov.cn/search/c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31095-441A-4395-B231-334F75A2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59</Pages>
  <Words>5376</Words>
  <Characters>30648</Characters>
  <Application>Microsoft Office Word</Application>
  <DocSecurity>0</DocSecurity>
  <Lines>255</Lines>
  <Paragraphs>71</Paragraphs>
  <ScaleCrop>false</ScaleCrop>
  <Company>微软中国</Company>
  <LinksUpToDate>false</LinksUpToDate>
  <CharactersWithSpaces>35953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dc:title>
  <dc:creator>hxw</dc:creator>
  <cp:lastModifiedBy>微软用户</cp:lastModifiedBy>
  <cp:revision>342</cp:revision>
  <cp:lastPrinted>2022-08-31T04:06:00Z</cp:lastPrinted>
  <dcterms:created xsi:type="dcterms:W3CDTF">2021-06-28T06:42:00Z</dcterms:created>
  <dcterms:modified xsi:type="dcterms:W3CDTF">2023-01-08T09:24:00Z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5E7CC0CD13F84B6E9BC29BAEB639AD1A</vt:lpwstr>
  </property>
</Properties>
</file>