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360" w:lineRule="auto"/>
        <w:jc w:val="center"/>
        <w:textAlignment w:val="auto"/>
        <w:outlineLvl w:val="0"/>
        <w:rPr>
          <w:rFonts w:hint="eastAsia" w:ascii="宋体" w:hAnsi="宋体" w:eastAsia="宋体"/>
          <w:sz w:val="32"/>
          <w:szCs w:val="32"/>
          <w:lang w:eastAsia="zh-CN"/>
        </w:rPr>
      </w:pPr>
      <w:bookmarkStart w:id="0" w:name="_Toc89885064"/>
      <w:r>
        <w:rPr>
          <w:rFonts w:hint="eastAsia" w:ascii="宋体" w:hAnsi="宋体"/>
          <w:sz w:val="32"/>
          <w:szCs w:val="32"/>
        </w:rPr>
        <w:t>垂起固定翼无人机</w:t>
      </w:r>
      <w:r>
        <w:rPr>
          <w:rFonts w:ascii="宋体" w:hAnsi="宋体"/>
          <w:sz w:val="32"/>
          <w:szCs w:val="32"/>
        </w:rPr>
        <w:t>招标公告</w:t>
      </w:r>
      <w:bookmarkEnd w:id="0"/>
      <w:r>
        <w:rPr>
          <w:rFonts w:hint="eastAsia" w:ascii="宋体" w:hAnsi="宋体"/>
          <w:sz w:val="32"/>
          <w:szCs w:val="32"/>
          <w:lang w:eastAsia="zh-CN"/>
        </w:rPr>
        <w:t>（</w:t>
      </w:r>
      <w:r>
        <w:rPr>
          <w:rFonts w:hint="eastAsia" w:ascii="宋体" w:hAnsi="宋体"/>
          <w:sz w:val="32"/>
          <w:szCs w:val="32"/>
          <w:lang w:val="en-US" w:eastAsia="zh-CN"/>
        </w:rPr>
        <w:t>五次</w:t>
      </w:r>
      <w:r>
        <w:rPr>
          <w:rFonts w:hint="eastAsia" w:ascii="宋体" w:hAnsi="宋体"/>
          <w:sz w:val="32"/>
          <w:szCs w:val="32"/>
          <w:lang w:eastAsia="zh-CN"/>
        </w:rPr>
        <w:t>）</w:t>
      </w:r>
    </w:p>
    <w:p>
      <w:pPr>
        <w:tabs>
          <w:tab w:val="left" w:pos="0"/>
        </w:tabs>
        <w:spacing w:line="360" w:lineRule="auto"/>
        <w:ind w:firstLine="480" w:firstLineChars="200"/>
        <w:rPr>
          <w:rStyle w:val="5"/>
          <w:rFonts w:ascii="宋体" w:hAnsi="宋体"/>
        </w:rPr>
      </w:pPr>
      <w:r>
        <w:rPr>
          <w:rStyle w:val="5"/>
          <w:rFonts w:hint="eastAsia" w:ascii="宋体" w:hAnsi="宋体"/>
        </w:rPr>
        <w:t>因本项目第四次采购时递交投标文件的投标供应商数量不足，故中招国际招标有限公司就以下项目进行第五次公开招标，采购资金已全部落实，欢迎符合条件的供应商参加投标</w:t>
      </w:r>
      <w:bookmarkStart w:id="3" w:name="_GoBack"/>
      <w:bookmarkEnd w:id="3"/>
      <w:r>
        <w:rPr>
          <w:rStyle w:val="5"/>
          <w:rFonts w:ascii="宋体" w:hAnsi="宋体"/>
        </w:rPr>
        <w:t>。</w:t>
      </w:r>
    </w:p>
    <w:p>
      <w:pPr>
        <w:spacing w:line="360" w:lineRule="auto"/>
        <w:ind w:firstLine="480" w:firstLineChars="200"/>
        <w:rPr>
          <w:rStyle w:val="5"/>
          <w:rFonts w:ascii="宋体" w:hAnsi="宋体"/>
        </w:rPr>
      </w:pPr>
      <w:r>
        <w:rPr>
          <w:rStyle w:val="5"/>
          <w:rFonts w:ascii="宋体" w:hAnsi="宋体"/>
        </w:rPr>
        <w:t>一、项目名称：</w:t>
      </w:r>
      <w:r>
        <w:rPr>
          <w:rStyle w:val="5"/>
          <w:rFonts w:hint="eastAsia" w:ascii="宋体" w:hAnsi="宋体"/>
        </w:rPr>
        <w:t>垂起固定翼无人机</w:t>
      </w:r>
    </w:p>
    <w:p>
      <w:pPr>
        <w:spacing w:line="360" w:lineRule="auto"/>
        <w:ind w:firstLine="480" w:firstLineChars="200"/>
        <w:rPr>
          <w:rStyle w:val="5"/>
          <w:rFonts w:ascii="宋体" w:hAnsi="宋体"/>
        </w:rPr>
      </w:pPr>
      <w:r>
        <w:rPr>
          <w:rStyle w:val="5"/>
          <w:rFonts w:ascii="宋体" w:hAnsi="宋体"/>
        </w:rPr>
        <w:t>二、项目编号：</w:t>
      </w:r>
      <w:r>
        <w:rPr>
          <w:rStyle w:val="5"/>
          <w:rFonts w:hint="eastAsia" w:ascii="宋体" w:hAnsi="宋体"/>
        </w:rPr>
        <w:t>2022-JKFDLB-W1006</w:t>
      </w:r>
    </w:p>
    <w:p>
      <w:pPr>
        <w:spacing w:line="360" w:lineRule="auto"/>
        <w:ind w:firstLine="480" w:firstLineChars="200"/>
        <w:rPr>
          <w:rStyle w:val="5"/>
          <w:rFonts w:ascii="宋体" w:hAnsi="宋体"/>
        </w:rPr>
      </w:pPr>
      <w:r>
        <w:rPr>
          <w:rStyle w:val="5"/>
          <w:rFonts w:ascii="宋体" w:hAnsi="宋体"/>
        </w:rPr>
        <w:t>三、项目概况：</w:t>
      </w:r>
    </w:p>
    <w:tbl>
      <w:tblPr>
        <w:tblStyle w:val="3"/>
        <w:tblW w:w="86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992"/>
        <w:gridCol w:w="2410"/>
        <w:gridCol w:w="992"/>
        <w:gridCol w:w="850"/>
        <w:gridCol w:w="1134"/>
        <w:gridCol w:w="964"/>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napToGrid w:val="0"/>
              </w:rPr>
            </w:pPr>
            <w:r>
              <w:rPr>
                <w:rFonts w:ascii="宋体" w:hAnsi="宋体"/>
                <w:snapToGrid w:val="0"/>
              </w:rPr>
              <w:t>包号</w:t>
            </w:r>
          </w:p>
        </w:tc>
        <w:tc>
          <w:tcPr>
            <w:tcW w:w="992" w:type="dxa"/>
            <w:tcBorders>
              <w:top w:val="single" w:color="auto" w:sz="4" w:space="0"/>
              <w:left w:val="single" w:color="auto" w:sz="4" w:space="0"/>
              <w:right w:val="single" w:color="auto" w:sz="4" w:space="0"/>
            </w:tcBorders>
            <w:vAlign w:val="center"/>
          </w:tcPr>
          <w:p>
            <w:pPr>
              <w:snapToGrid w:val="0"/>
              <w:jc w:val="center"/>
              <w:rPr>
                <w:rFonts w:ascii="宋体" w:hAnsi="宋体"/>
                <w:snapToGrid w:val="0"/>
              </w:rPr>
            </w:pPr>
            <w:r>
              <w:rPr>
                <w:rFonts w:ascii="宋体" w:hAnsi="宋体"/>
                <w:snapToGrid w:val="0"/>
              </w:rPr>
              <w:t>货物</w:t>
            </w:r>
          </w:p>
          <w:p>
            <w:pPr>
              <w:snapToGrid w:val="0"/>
              <w:jc w:val="center"/>
              <w:rPr>
                <w:rFonts w:ascii="宋体" w:hAnsi="宋体"/>
                <w:snapToGrid w:val="0"/>
              </w:rPr>
            </w:pPr>
            <w:r>
              <w:rPr>
                <w:rFonts w:ascii="宋体" w:hAnsi="宋体"/>
                <w:snapToGrid w:val="0"/>
              </w:rPr>
              <w:t>名称</w:t>
            </w:r>
          </w:p>
        </w:tc>
        <w:tc>
          <w:tcPr>
            <w:tcW w:w="2410" w:type="dxa"/>
            <w:tcBorders>
              <w:top w:val="single" w:color="auto" w:sz="4" w:space="0"/>
              <w:left w:val="single" w:color="auto" w:sz="4" w:space="0"/>
              <w:right w:val="single" w:color="auto" w:sz="4" w:space="0"/>
            </w:tcBorders>
            <w:vAlign w:val="center"/>
          </w:tcPr>
          <w:p>
            <w:pPr>
              <w:snapToGrid w:val="0"/>
              <w:jc w:val="center"/>
              <w:rPr>
                <w:rFonts w:ascii="宋体" w:hAnsi="宋体"/>
                <w:snapToGrid w:val="0"/>
              </w:rPr>
            </w:pPr>
            <w:r>
              <w:rPr>
                <w:rFonts w:ascii="宋体" w:hAnsi="宋体"/>
                <w:snapToGrid w:val="0"/>
              </w:rPr>
              <w:t>规格型号及技术要求</w:t>
            </w: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napToGrid w:val="0"/>
              </w:rPr>
            </w:pPr>
            <w:r>
              <w:rPr>
                <w:rFonts w:ascii="宋体" w:hAnsi="宋体"/>
                <w:snapToGrid w:val="0"/>
              </w:rPr>
              <w:t>计量</w:t>
            </w:r>
          </w:p>
          <w:p>
            <w:pPr>
              <w:snapToGrid w:val="0"/>
              <w:jc w:val="center"/>
              <w:rPr>
                <w:rFonts w:ascii="宋体" w:hAnsi="宋体"/>
                <w:snapToGrid w:val="0"/>
              </w:rPr>
            </w:pPr>
            <w:r>
              <w:rPr>
                <w:rFonts w:ascii="宋体" w:hAnsi="宋体"/>
                <w:snapToGrid w:val="0"/>
              </w:rPr>
              <w:t>单位</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napToGrid w:val="0"/>
              </w:rPr>
            </w:pPr>
            <w:r>
              <w:rPr>
                <w:rFonts w:ascii="宋体" w:hAnsi="宋体"/>
                <w:snapToGrid w:val="0"/>
              </w:rPr>
              <w:t>数量</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napToGrid w:val="0"/>
              </w:rPr>
            </w:pPr>
            <w:r>
              <w:rPr>
                <w:rFonts w:hint="eastAsia" w:ascii="宋体" w:hAnsi="宋体"/>
                <w:snapToGrid w:val="0"/>
              </w:rPr>
              <w:t>交付</w:t>
            </w:r>
          </w:p>
          <w:p>
            <w:pPr>
              <w:snapToGrid w:val="0"/>
              <w:jc w:val="center"/>
              <w:rPr>
                <w:rFonts w:ascii="宋体" w:hAnsi="宋体"/>
                <w:snapToGrid w:val="0"/>
              </w:rPr>
            </w:pPr>
            <w:r>
              <w:rPr>
                <w:rFonts w:hint="eastAsia" w:ascii="宋体" w:hAnsi="宋体"/>
                <w:snapToGrid w:val="0"/>
              </w:rPr>
              <w:t>期限</w:t>
            </w:r>
          </w:p>
        </w:tc>
        <w:tc>
          <w:tcPr>
            <w:tcW w:w="964" w:type="dxa"/>
            <w:tcBorders>
              <w:top w:val="single" w:color="auto" w:sz="4" w:space="0"/>
              <w:left w:val="single" w:color="auto" w:sz="4" w:space="0"/>
              <w:right w:val="single" w:color="auto" w:sz="4" w:space="0"/>
            </w:tcBorders>
            <w:vAlign w:val="center"/>
          </w:tcPr>
          <w:p>
            <w:pPr>
              <w:snapToGrid w:val="0"/>
              <w:jc w:val="center"/>
              <w:rPr>
                <w:rFonts w:ascii="宋体" w:hAnsi="宋体"/>
                <w:snapToGrid w:val="0"/>
              </w:rPr>
            </w:pPr>
            <w:r>
              <w:rPr>
                <w:rFonts w:hint="eastAsia" w:ascii="宋体" w:hAnsi="宋体"/>
                <w:snapToGrid w:val="0"/>
              </w:rPr>
              <w:t>交付地点</w:t>
            </w:r>
          </w:p>
        </w:tc>
        <w:tc>
          <w:tcPr>
            <w:tcW w:w="709" w:type="dxa"/>
            <w:tcBorders>
              <w:top w:val="single" w:color="auto" w:sz="4" w:space="0"/>
              <w:left w:val="single" w:color="auto" w:sz="4" w:space="0"/>
              <w:right w:val="single" w:color="auto" w:sz="4" w:space="0"/>
            </w:tcBorders>
            <w:vAlign w:val="center"/>
          </w:tcPr>
          <w:p>
            <w:pPr>
              <w:snapToGrid w:val="0"/>
              <w:jc w:val="center"/>
              <w:rPr>
                <w:rFonts w:ascii="宋体" w:hAnsi="宋体"/>
                <w:snapToGrid w:val="0"/>
              </w:rPr>
            </w:pPr>
            <w:r>
              <w:rPr>
                <w:rFonts w:ascii="宋体" w:hAnsi="宋体"/>
                <w:snapToGrid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napToGrid w:val="0"/>
              </w:rPr>
            </w:pPr>
            <w:r>
              <w:rPr>
                <w:rFonts w:ascii="宋体" w:hAnsi="宋体"/>
                <w:snapToGrid w:val="0"/>
              </w:rPr>
              <w:t>1</w:t>
            </w:r>
          </w:p>
        </w:tc>
        <w:tc>
          <w:tcPr>
            <w:tcW w:w="992" w:type="dxa"/>
            <w:tcBorders>
              <w:left w:val="single" w:color="auto" w:sz="4" w:space="0"/>
              <w:right w:val="single" w:color="auto" w:sz="4" w:space="0"/>
            </w:tcBorders>
            <w:vAlign w:val="center"/>
          </w:tcPr>
          <w:p>
            <w:pPr>
              <w:snapToGrid w:val="0"/>
              <w:jc w:val="center"/>
              <w:rPr>
                <w:rFonts w:ascii="宋体" w:hAnsi="宋体"/>
                <w:snapToGrid w:val="0"/>
              </w:rPr>
            </w:pPr>
            <w:r>
              <w:rPr>
                <w:rFonts w:hint="eastAsia" w:ascii="宋体" w:hAnsi="宋体"/>
                <w:snapToGrid w:val="0"/>
              </w:rPr>
              <w:t>垂起固定翼无人机</w:t>
            </w:r>
          </w:p>
        </w:tc>
        <w:tc>
          <w:tcPr>
            <w:tcW w:w="2410" w:type="dxa"/>
            <w:tcBorders>
              <w:left w:val="single" w:color="auto" w:sz="4" w:space="0"/>
              <w:right w:val="single" w:color="auto" w:sz="4" w:space="0"/>
            </w:tcBorders>
            <w:vAlign w:val="center"/>
          </w:tcPr>
          <w:p>
            <w:pPr>
              <w:snapToGrid w:val="0"/>
              <w:jc w:val="center"/>
              <w:rPr>
                <w:rFonts w:ascii="宋体" w:hAnsi="宋体"/>
                <w:snapToGrid w:val="0"/>
              </w:rPr>
            </w:pPr>
            <w:r>
              <w:rPr>
                <w:rFonts w:hint="eastAsia" w:ascii="宋体" w:hAnsi="宋体"/>
              </w:rPr>
              <w:t>纯电动</w:t>
            </w:r>
            <w:r>
              <w:rPr>
                <w:rFonts w:hint="eastAsia" w:ascii="宋体" w:hAnsi="宋体"/>
                <w:snapToGrid w:val="0"/>
              </w:rPr>
              <w:t>，</w:t>
            </w:r>
            <w:r>
              <w:rPr>
                <w:rFonts w:ascii="宋体" w:hAnsi="宋体"/>
                <w:snapToGrid w:val="0"/>
              </w:rPr>
              <w:t>具体详见招标文件第二部分</w:t>
            </w:r>
          </w:p>
        </w:tc>
        <w:tc>
          <w:tcPr>
            <w:tcW w:w="992" w:type="dxa"/>
            <w:tcBorders>
              <w:top w:val="single" w:color="auto" w:sz="4" w:space="0"/>
              <w:left w:val="single" w:color="auto" w:sz="4" w:space="0"/>
              <w:bottom w:val="single" w:color="auto" w:sz="4" w:space="0"/>
              <w:right w:val="single" w:color="auto" w:sz="4" w:space="0"/>
            </w:tcBorders>
            <w:vAlign w:val="center"/>
          </w:tcPr>
          <w:p>
            <w:pPr>
              <w:pStyle w:val="6"/>
              <w:snapToGrid w:val="0"/>
              <w:ind w:firstLine="0" w:firstLineChars="0"/>
              <w:jc w:val="center"/>
              <w:rPr>
                <w:rFonts w:ascii="宋体" w:hAnsi="宋体"/>
                <w:snapToGrid w:val="0"/>
                <w:kern w:val="0"/>
                <w:sz w:val="24"/>
                <w:szCs w:val="24"/>
              </w:rPr>
            </w:pPr>
            <w:r>
              <w:rPr>
                <w:rFonts w:hint="eastAsia" w:ascii="宋体" w:hAnsi="宋体"/>
                <w:snapToGrid w:val="0"/>
                <w:kern w:val="0"/>
                <w:sz w:val="24"/>
                <w:szCs w:val="24"/>
              </w:rPr>
              <w:t>台</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napToGrid w:val="0"/>
              </w:rPr>
            </w:pPr>
            <w:r>
              <w:rPr>
                <w:rFonts w:hint="eastAsia" w:ascii="宋体" w:hAnsi="宋体"/>
                <w:snapToGrid w:val="0"/>
              </w:rPr>
              <w:t>1</w:t>
            </w:r>
          </w:p>
        </w:tc>
        <w:tc>
          <w:tcPr>
            <w:tcW w:w="1134" w:type="dxa"/>
            <w:tcBorders>
              <w:top w:val="single" w:color="auto" w:sz="4" w:space="0"/>
              <w:left w:val="single" w:color="auto" w:sz="4" w:space="0"/>
              <w:right w:val="single" w:color="auto" w:sz="4" w:space="0"/>
            </w:tcBorders>
            <w:vAlign w:val="center"/>
          </w:tcPr>
          <w:p>
            <w:pPr>
              <w:snapToGrid w:val="0"/>
              <w:jc w:val="center"/>
              <w:rPr>
                <w:rFonts w:ascii="宋体" w:hAnsi="宋体"/>
                <w:snapToGrid w:val="0"/>
              </w:rPr>
            </w:pPr>
            <w:r>
              <w:rPr>
                <w:rFonts w:hint="eastAsia" w:ascii="宋体" w:hAnsi="宋体"/>
                <w:snapToGrid w:val="0"/>
              </w:rPr>
              <w:t>合同签订后8周内</w:t>
            </w:r>
          </w:p>
        </w:tc>
        <w:tc>
          <w:tcPr>
            <w:tcW w:w="964" w:type="dxa"/>
            <w:tcBorders>
              <w:left w:val="single" w:color="auto" w:sz="4" w:space="0"/>
              <w:right w:val="single" w:color="auto" w:sz="4" w:space="0"/>
            </w:tcBorders>
            <w:vAlign w:val="center"/>
          </w:tcPr>
          <w:p>
            <w:pPr>
              <w:snapToGrid w:val="0"/>
              <w:jc w:val="center"/>
              <w:rPr>
                <w:rFonts w:ascii="宋体" w:hAnsi="宋体"/>
                <w:snapToGrid w:val="0"/>
              </w:rPr>
            </w:pPr>
            <w:r>
              <w:rPr>
                <w:rFonts w:ascii="宋体" w:hAnsi="宋体"/>
                <w:snapToGrid w:val="0"/>
              </w:rPr>
              <w:t>陕西省西安市</w:t>
            </w:r>
            <w:r>
              <w:rPr>
                <w:rFonts w:hint="eastAsia" w:ascii="宋体" w:hAnsi="宋体"/>
                <w:snapToGrid w:val="0"/>
              </w:rPr>
              <w:t>招标人指定地点</w:t>
            </w:r>
          </w:p>
        </w:tc>
        <w:tc>
          <w:tcPr>
            <w:tcW w:w="709" w:type="dxa"/>
            <w:tcBorders>
              <w:left w:val="single" w:color="auto" w:sz="4" w:space="0"/>
              <w:right w:val="single" w:color="auto" w:sz="4" w:space="0"/>
            </w:tcBorders>
            <w:vAlign w:val="center"/>
          </w:tcPr>
          <w:p>
            <w:pPr>
              <w:snapToGrid w:val="0"/>
              <w:jc w:val="center"/>
              <w:rPr>
                <w:rFonts w:ascii="宋体" w:hAnsi="宋体"/>
                <w:snapToGrid w:val="0"/>
              </w:rPr>
            </w:pPr>
            <w:r>
              <w:rPr>
                <w:rFonts w:hint="eastAsia" w:ascii="宋体" w:hAnsi="宋体"/>
                <w:snapToGrid w:val="0"/>
              </w:rPr>
              <w:t>预算金额35万元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rPr>
            </w:pPr>
            <w:r>
              <w:rPr>
                <w:rFonts w:ascii="宋体" w:hAnsi="宋体"/>
                <w:snapToGrid w:val="0"/>
              </w:rPr>
              <w:t>说明</w:t>
            </w:r>
          </w:p>
        </w:tc>
        <w:tc>
          <w:tcPr>
            <w:tcW w:w="8051" w:type="dxa"/>
            <w:gridSpan w:val="7"/>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rPr>
            </w:pPr>
            <w:r>
              <w:rPr>
                <w:rFonts w:ascii="宋体" w:hAnsi="宋体"/>
              </w:rPr>
              <w:t>1.投标供应商须对所投包内所有产品和数量进行</w:t>
            </w:r>
            <w:r>
              <w:rPr>
                <w:rFonts w:hint="eastAsia" w:ascii="宋体" w:hAnsi="宋体"/>
              </w:rPr>
              <w:t>唯一</w:t>
            </w:r>
            <w:r>
              <w:rPr>
                <w:rFonts w:ascii="宋体" w:hAnsi="宋体"/>
              </w:rPr>
              <w:t>报价，否则视为无效投标。</w:t>
            </w:r>
          </w:p>
          <w:p>
            <w:pPr>
              <w:snapToGrid w:val="0"/>
              <w:jc w:val="left"/>
              <w:rPr>
                <w:rFonts w:ascii="宋体" w:hAnsi="宋体"/>
              </w:rPr>
            </w:pPr>
            <w:r>
              <w:rPr>
                <w:rFonts w:ascii="宋体" w:hAnsi="宋体"/>
              </w:rPr>
              <w:t>2.</w:t>
            </w:r>
            <w:r>
              <w:rPr>
                <w:rFonts w:hint="eastAsia" w:ascii="宋体" w:hAnsi="宋体"/>
              </w:rPr>
              <w:t>投标报价应包括所有货物制造、货物安装调试、技术培训、售后服务、备品备件和伴随服务等价格。</w:t>
            </w:r>
          </w:p>
          <w:p>
            <w:pPr>
              <w:snapToGrid w:val="0"/>
              <w:jc w:val="left"/>
              <w:rPr>
                <w:rFonts w:ascii="宋体" w:hAnsi="宋体"/>
              </w:rPr>
            </w:pPr>
            <w:r>
              <w:rPr>
                <w:rFonts w:hint="eastAsia" w:ascii="宋体" w:hAnsi="宋体"/>
              </w:rPr>
              <w:t>3.投标供应商必须保证所投产品为全新、未使用过的产品。</w:t>
            </w:r>
          </w:p>
        </w:tc>
      </w:tr>
    </w:tbl>
    <w:p>
      <w:pPr>
        <w:spacing w:line="360" w:lineRule="auto"/>
        <w:ind w:firstLine="480" w:firstLineChars="200"/>
        <w:rPr>
          <w:rStyle w:val="5"/>
          <w:rFonts w:ascii="宋体" w:hAnsi="宋体"/>
        </w:rPr>
      </w:pPr>
      <w:r>
        <w:rPr>
          <w:rStyle w:val="5"/>
          <w:rFonts w:ascii="宋体" w:hAnsi="宋体"/>
        </w:rPr>
        <w:t>四、投标供应商资格条件：</w:t>
      </w:r>
    </w:p>
    <w:p>
      <w:pPr>
        <w:spacing w:line="360" w:lineRule="auto"/>
        <w:ind w:firstLine="480" w:firstLineChars="200"/>
        <w:rPr>
          <w:rStyle w:val="5"/>
          <w:rFonts w:ascii="宋体" w:hAnsi="宋体"/>
        </w:rPr>
      </w:pPr>
      <w:r>
        <w:rPr>
          <w:rStyle w:val="5"/>
          <w:rFonts w:ascii="宋体" w:hAnsi="宋体"/>
        </w:rPr>
        <w:t>（一）符合《中华人民共和国政府采购法》第二十二</w:t>
      </w:r>
      <w:r>
        <w:rPr>
          <w:rStyle w:val="5"/>
          <w:rFonts w:hint="eastAsia" w:ascii="宋体" w:hAnsi="宋体"/>
        </w:rPr>
        <w:t>条资格条件：</w:t>
      </w:r>
    </w:p>
    <w:p>
      <w:pPr>
        <w:spacing w:line="360" w:lineRule="auto"/>
        <w:ind w:firstLine="480" w:firstLineChars="200"/>
        <w:rPr>
          <w:rStyle w:val="5"/>
          <w:rFonts w:ascii="宋体" w:hAnsi="宋体"/>
        </w:rPr>
      </w:pPr>
      <w:r>
        <w:rPr>
          <w:rStyle w:val="5"/>
          <w:rFonts w:ascii="宋体" w:hAnsi="宋体"/>
        </w:rPr>
        <w:t>1.具有独立承担民事责任的能力；</w:t>
      </w:r>
    </w:p>
    <w:p>
      <w:pPr>
        <w:spacing w:line="360" w:lineRule="auto"/>
        <w:ind w:firstLine="480" w:firstLineChars="200"/>
        <w:rPr>
          <w:rStyle w:val="5"/>
          <w:rFonts w:ascii="宋体" w:hAnsi="宋体"/>
        </w:rPr>
      </w:pPr>
      <w:r>
        <w:rPr>
          <w:rStyle w:val="5"/>
          <w:rFonts w:ascii="宋体" w:hAnsi="宋体"/>
        </w:rPr>
        <w:t>2.具有良好的商业信誉和健全的财务会计制度；</w:t>
      </w:r>
    </w:p>
    <w:p>
      <w:pPr>
        <w:spacing w:line="360" w:lineRule="auto"/>
        <w:ind w:firstLine="480" w:firstLineChars="200"/>
        <w:rPr>
          <w:rStyle w:val="5"/>
          <w:rFonts w:ascii="宋体" w:hAnsi="宋体"/>
        </w:rPr>
      </w:pPr>
      <w:r>
        <w:rPr>
          <w:rStyle w:val="5"/>
          <w:rFonts w:ascii="宋体" w:hAnsi="宋体"/>
        </w:rPr>
        <w:t>3.具有履行合同所必需的设备和专业技术能力；</w:t>
      </w:r>
    </w:p>
    <w:p>
      <w:pPr>
        <w:spacing w:line="360" w:lineRule="auto"/>
        <w:ind w:firstLine="480" w:firstLineChars="200"/>
        <w:rPr>
          <w:rStyle w:val="5"/>
          <w:rFonts w:ascii="宋体" w:hAnsi="宋体"/>
        </w:rPr>
      </w:pPr>
      <w:r>
        <w:rPr>
          <w:rStyle w:val="5"/>
          <w:rFonts w:ascii="宋体" w:hAnsi="宋体"/>
        </w:rPr>
        <w:t>4.有依法缴纳税收和社会保障资金的良好记录；</w:t>
      </w:r>
    </w:p>
    <w:p>
      <w:pPr>
        <w:spacing w:line="360" w:lineRule="auto"/>
        <w:ind w:firstLine="480" w:firstLineChars="200"/>
        <w:rPr>
          <w:rStyle w:val="5"/>
          <w:rFonts w:ascii="宋体" w:hAnsi="宋体"/>
        </w:rPr>
      </w:pPr>
      <w:r>
        <w:rPr>
          <w:rStyle w:val="5"/>
          <w:rFonts w:ascii="宋体" w:hAnsi="宋体"/>
        </w:rPr>
        <w:t>5.参加政府采购活动前3年内，在经营活动中没有重大违法记录；</w:t>
      </w:r>
    </w:p>
    <w:p>
      <w:pPr>
        <w:spacing w:line="360" w:lineRule="auto"/>
        <w:ind w:firstLine="480" w:firstLineChars="200"/>
        <w:rPr>
          <w:rStyle w:val="5"/>
          <w:rFonts w:ascii="宋体" w:hAnsi="宋体"/>
        </w:rPr>
      </w:pPr>
      <w:r>
        <w:rPr>
          <w:rStyle w:val="5"/>
          <w:rFonts w:ascii="宋体" w:hAnsi="宋体"/>
        </w:rPr>
        <w:t>6.法律、行政法规规定的其他条件。</w:t>
      </w:r>
    </w:p>
    <w:p>
      <w:pPr>
        <w:spacing w:line="360" w:lineRule="auto"/>
        <w:ind w:firstLine="480" w:firstLineChars="200"/>
        <w:rPr>
          <w:rStyle w:val="5"/>
          <w:rFonts w:ascii="宋体" w:hAnsi="宋体"/>
        </w:rPr>
      </w:pPr>
      <w:r>
        <w:rPr>
          <w:rStyle w:val="5"/>
          <w:rFonts w:ascii="宋体" w:hAnsi="宋体"/>
        </w:rPr>
        <w:t>（二）国有企业</w:t>
      </w:r>
      <w:r>
        <w:rPr>
          <w:rStyle w:val="5"/>
          <w:rFonts w:hint="eastAsia" w:ascii="宋体" w:hAnsi="宋体"/>
        </w:rPr>
        <w:t>；</w:t>
      </w:r>
      <w:r>
        <w:rPr>
          <w:rStyle w:val="5"/>
          <w:rFonts w:ascii="宋体" w:hAnsi="宋体"/>
        </w:rPr>
        <w:t>事业单位</w:t>
      </w:r>
      <w:r>
        <w:rPr>
          <w:rStyle w:val="5"/>
          <w:rFonts w:hint="eastAsia" w:ascii="宋体" w:hAnsi="宋体"/>
        </w:rPr>
        <w:t>；</w:t>
      </w:r>
      <w:r>
        <w:rPr>
          <w:rStyle w:val="5"/>
          <w:rFonts w:ascii="宋体" w:hAnsi="宋体"/>
        </w:rPr>
        <w:t>军队单位</w:t>
      </w:r>
      <w:r>
        <w:rPr>
          <w:rStyle w:val="5"/>
          <w:rFonts w:hint="eastAsia" w:ascii="宋体" w:hAnsi="宋体"/>
        </w:rPr>
        <w:t>；</w:t>
      </w:r>
      <w:r>
        <w:rPr>
          <w:rStyle w:val="5"/>
          <w:rFonts w:ascii="宋体" w:hAnsi="宋体"/>
        </w:rPr>
        <w:t>成立</w:t>
      </w:r>
      <w:r>
        <w:rPr>
          <w:rStyle w:val="5"/>
          <w:rFonts w:hint="eastAsia" w:ascii="宋体" w:hAnsi="宋体"/>
        </w:rPr>
        <w:t>三年以上的非外资控股企业。</w:t>
      </w:r>
    </w:p>
    <w:p>
      <w:pPr>
        <w:spacing w:line="360" w:lineRule="auto"/>
        <w:ind w:firstLine="480" w:firstLineChars="200"/>
        <w:rPr>
          <w:rStyle w:val="5"/>
          <w:rFonts w:ascii="宋体" w:hAnsi="宋体"/>
        </w:rPr>
      </w:pPr>
      <w:r>
        <w:rPr>
          <w:rStyle w:val="5"/>
          <w:rFonts w:ascii="宋体" w:hAnsi="宋体"/>
        </w:rPr>
        <w:t>（三）</w:t>
      </w:r>
      <w:r>
        <w:rPr>
          <w:rStyle w:val="5"/>
          <w:rFonts w:hint="eastAsia" w:ascii="宋体" w:hAnsi="宋体"/>
        </w:rPr>
        <w:t>单位负责人为同一人或者存在直接控股、管理关系的不同供应商，不得同时参加同一包的采购活动。生产型企业的生产场经营地址或者注册登记地址为同一地址的，非国有销售型企业的股东和管理人员（法定代表人、董事、监事）之间存在近亲属、相互占股等关联的，也不得同时参加同一包的采购活动。近亲属指夫妻、直系血亲、三代以内旁系血亲或近姻亲关系。</w:t>
      </w:r>
    </w:p>
    <w:p>
      <w:pPr>
        <w:spacing w:line="360" w:lineRule="auto"/>
        <w:ind w:firstLine="480" w:firstLineChars="200"/>
        <w:rPr>
          <w:rStyle w:val="5"/>
          <w:rFonts w:ascii="宋体" w:hAnsi="宋体"/>
          <w:b/>
        </w:rPr>
      </w:pPr>
      <w:r>
        <w:rPr>
          <w:rStyle w:val="5"/>
          <w:rFonts w:ascii="宋体" w:hAnsi="宋体"/>
        </w:rPr>
        <w:t>（四）</w:t>
      </w:r>
      <w:r>
        <w:rPr>
          <w:rStyle w:val="5"/>
          <w:rFonts w:hint="eastAsia" w:ascii="宋体" w:hAnsi="宋体"/>
        </w:rPr>
        <w:t>未被列入政府采购失信名单、军队供应商暂停名单，未在军队采购失信名单禁入处罚期内，未被“信用中国”网站列入失信被执行人、重大税收违法案件当事人。</w:t>
      </w:r>
    </w:p>
    <w:p>
      <w:pPr>
        <w:tabs>
          <w:tab w:val="left" w:pos="0"/>
        </w:tabs>
        <w:spacing w:line="360" w:lineRule="auto"/>
        <w:ind w:firstLine="480" w:firstLineChars="200"/>
        <w:rPr>
          <w:rStyle w:val="5"/>
          <w:rFonts w:ascii="宋体" w:hAnsi="宋体"/>
        </w:rPr>
      </w:pPr>
      <w:r>
        <w:rPr>
          <w:rStyle w:val="5"/>
          <w:rFonts w:ascii="宋体" w:hAnsi="宋体"/>
        </w:rPr>
        <w:t>（</w:t>
      </w:r>
      <w:r>
        <w:rPr>
          <w:rStyle w:val="5"/>
          <w:rFonts w:hint="eastAsia" w:ascii="宋体" w:hAnsi="宋体"/>
        </w:rPr>
        <w:t>五</w:t>
      </w:r>
      <w:r>
        <w:rPr>
          <w:rStyle w:val="5"/>
          <w:rFonts w:ascii="宋体" w:hAnsi="宋体"/>
        </w:rPr>
        <w:t>）本项目不接受联合体投标</w:t>
      </w:r>
      <w:r>
        <w:rPr>
          <w:rStyle w:val="5"/>
          <w:rFonts w:hint="eastAsia" w:ascii="宋体" w:hAnsi="宋体"/>
        </w:rPr>
        <w:t>。</w:t>
      </w:r>
    </w:p>
    <w:p>
      <w:pPr>
        <w:spacing w:line="360" w:lineRule="auto"/>
        <w:ind w:firstLine="480" w:firstLineChars="200"/>
        <w:rPr>
          <w:rStyle w:val="5"/>
          <w:rFonts w:ascii="宋体" w:hAnsi="宋体"/>
        </w:rPr>
      </w:pPr>
      <w:r>
        <w:rPr>
          <w:rStyle w:val="5"/>
          <w:rFonts w:ascii="宋体" w:hAnsi="宋体"/>
        </w:rPr>
        <w:t>五、招标文件</w:t>
      </w:r>
      <w:r>
        <w:rPr>
          <w:rStyle w:val="5"/>
          <w:rFonts w:hint="eastAsia" w:ascii="宋体" w:hAnsi="宋体"/>
        </w:rPr>
        <w:t>申领</w:t>
      </w:r>
      <w:r>
        <w:rPr>
          <w:rStyle w:val="5"/>
          <w:rFonts w:ascii="宋体" w:hAnsi="宋体"/>
        </w:rPr>
        <w:t>时间、地点、方式</w:t>
      </w:r>
    </w:p>
    <w:p>
      <w:pPr>
        <w:tabs>
          <w:tab w:val="left" w:pos="0"/>
        </w:tabs>
        <w:spacing w:line="360" w:lineRule="auto"/>
        <w:ind w:firstLine="480" w:firstLineChars="200"/>
        <w:rPr>
          <w:rStyle w:val="5"/>
          <w:rFonts w:ascii="宋体" w:hAnsi="宋体"/>
        </w:rPr>
      </w:pPr>
      <w:r>
        <w:rPr>
          <w:rStyle w:val="5"/>
          <w:rFonts w:ascii="宋体" w:hAnsi="宋体"/>
        </w:rPr>
        <w:t>（一）</w:t>
      </w:r>
      <w:r>
        <w:rPr>
          <w:rStyle w:val="5"/>
          <w:rFonts w:hint="eastAsia" w:ascii="宋体" w:hAnsi="宋体"/>
        </w:rPr>
        <w:t>申领</w:t>
      </w:r>
      <w:r>
        <w:rPr>
          <w:rStyle w:val="5"/>
          <w:rFonts w:ascii="宋体" w:hAnsi="宋体"/>
        </w:rPr>
        <w:t>时间：202</w:t>
      </w:r>
      <w:r>
        <w:rPr>
          <w:rStyle w:val="5"/>
          <w:rFonts w:hint="eastAsia" w:ascii="宋体" w:hAnsi="宋体"/>
          <w:lang w:val="en-US" w:eastAsia="zh-CN"/>
        </w:rPr>
        <w:t>3</w:t>
      </w:r>
      <w:r>
        <w:rPr>
          <w:rStyle w:val="5"/>
          <w:rFonts w:ascii="宋体" w:hAnsi="宋体"/>
        </w:rPr>
        <w:t>年</w:t>
      </w:r>
      <w:r>
        <w:rPr>
          <w:rStyle w:val="5"/>
          <w:rFonts w:hint="eastAsia" w:ascii="宋体" w:hAnsi="宋体"/>
          <w:lang w:val="en-US" w:eastAsia="zh-CN"/>
        </w:rPr>
        <w:t>2</w:t>
      </w:r>
      <w:r>
        <w:rPr>
          <w:rStyle w:val="5"/>
          <w:rFonts w:ascii="宋体" w:hAnsi="宋体"/>
        </w:rPr>
        <w:t>月</w:t>
      </w:r>
      <w:r>
        <w:rPr>
          <w:rStyle w:val="5"/>
          <w:rFonts w:hint="eastAsia" w:ascii="宋体" w:hAnsi="宋体"/>
          <w:lang w:val="en-US" w:eastAsia="zh-CN"/>
        </w:rPr>
        <w:t>8</w:t>
      </w:r>
      <w:r>
        <w:rPr>
          <w:rStyle w:val="5"/>
          <w:rFonts w:ascii="宋体" w:hAnsi="宋体"/>
        </w:rPr>
        <w:t>日至202</w:t>
      </w:r>
      <w:r>
        <w:rPr>
          <w:rStyle w:val="5"/>
          <w:rFonts w:hint="eastAsia" w:ascii="宋体" w:hAnsi="宋体"/>
          <w:lang w:val="en-US" w:eastAsia="zh-CN"/>
        </w:rPr>
        <w:t>3</w:t>
      </w:r>
      <w:r>
        <w:rPr>
          <w:rStyle w:val="5"/>
          <w:rFonts w:ascii="宋体" w:hAnsi="宋体"/>
        </w:rPr>
        <w:t>年</w:t>
      </w:r>
      <w:r>
        <w:rPr>
          <w:rStyle w:val="5"/>
          <w:rFonts w:hint="eastAsia" w:ascii="宋体" w:hAnsi="宋体"/>
          <w:lang w:val="en-US" w:eastAsia="zh-CN"/>
        </w:rPr>
        <w:t>2</w:t>
      </w:r>
      <w:r>
        <w:rPr>
          <w:rStyle w:val="5"/>
          <w:rFonts w:ascii="宋体" w:hAnsi="宋体"/>
        </w:rPr>
        <w:t>月</w:t>
      </w:r>
      <w:r>
        <w:rPr>
          <w:rStyle w:val="5"/>
          <w:rFonts w:hint="eastAsia" w:ascii="宋体" w:hAnsi="宋体"/>
          <w:lang w:val="en-US" w:eastAsia="zh-CN"/>
        </w:rPr>
        <w:t>15</w:t>
      </w:r>
      <w:r>
        <w:rPr>
          <w:rStyle w:val="5"/>
          <w:rFonts w:ascii="宋体" w:hAnsi="宋体"/>
        </w:rPr>
        <w:t>日（节假日除外），</w:t>
      </w:r>
      <w:r>
        <w:rPr>
          <w:rStyle w:val="5"/>
          <w:rFonts w:hint="eastAsia" w:ascii="宋体" w:hAnsi="宋体"/>
          <w:szCs w:val="21"/>
        </w:rPr>
        <w:t>每日上午</w:t>
      </w:r>
      <w:r>
        <w:rPr>
          <w:rStyle w:val="5"/>
          <w:rFonts w:ascii="宋体" w:hAnsi="宋体"/>
          <w:szCs w:val="21"/>
        </w:rPr>
        <w:t>09</w:t>
      </w:r>
      <w:r>
        <w:rPr>
          <w:rStyle w:val="5"/>
          <w:rFonts w:hint="eastAsia" w:ascii="宋体" w:hAnsi="宋体"/>
          <w:szCs w:val="21"/>
        </w:rPr>
        <w:t>:</w:t>
      </w:r>
      <w:r>
        <w:rPr>
          <w:rStyle w:val="5"/>
          <w:rFonts w:ascii="宋体" w:hAnsi="宋体"/>
          <w:szCs w:val="21"/>
        </w:rPr>
        <w:t>00</w:t>
      </w:r>
      <w:r>
        <w:rPr>
          <w:rStyle w:val="5"/>
          <w:rFonts w:hint="eastAsia" w:ascii="宋体" w:hAnsi="宋体"/>
          <w:szCs w:val="21"/>
        </w:rPr>
        <w:t>至</w:t>
      </w:r>
      <w:r>
        <w:rPr>
          <w:rStyle w:val="5"/>
          <w:rFonts w:ascii="宋体" w:hAnsi="宋体"/>
          <w:szCs w:val="21"/>
        </w:rPr>
        <w:t>12</w:t>
      </w:r>
      <w:r>
        <w:rPr>
          <w:rStyle w:val="5"/>
          <w:rFonts w:hint="eastAsia" w:ascii="宋体" w:hAnsi="宋体"/>
          <w:szCs w:val="21"/>
        </w:rPr>
        <w:t>:</w:t>
      </w:r>
      <w:r>
        <w:rPr>
          <w:rStyle w:val="5"/>
          <w:rFonts w:ascii="宋体" w:hAnsi="宋体"/>
          <w:szCs w:val="21"/>
        </w:rPr>
        <w:t>00</w:t>
      </w:r>
      <w:r>
        <w:rPr>
          <w:rStyle w:val="5"/>
          <w:rFonts w:hint="eastAsia" w:ascii="宋体" w:hAnsi="宋体"/>
          <w:szCs w:val="21"/>
        </w:rPr>
        <w:t>，下午</w:t>
      </w:r>
      <w:r>
        <w:rPr>
          <w:rStyle w:val="5"/>
          <w:rFonts w:ascii="宋体" w:hAnsi="宋体"/>
          <w:szCs w:val="21"/>
        </w:rPr>
        <w:t>14</w:t>
      </w:r>
      <w:r>
        <w:rPr>
          <w:rStyle w:val="5"/>
          <w:rFonts w:hint="eastAsia" w:ascii="宋体" w:hAnsi="宋体"/>
          <w:szCs w:val="21"/>
        </w:rPr>
        <w:t>:</w:t>
      </w:r>
      <w:r>
        <w:rPr>
          <w:rStyle w:val="5"/>
          <w:rFonts w:ascii="宋体" w:hAnsi="宋体"/>
          <w:szCs w:val="21"/>
        </w:rPr>
        <w:t>00</w:t>
      </w:r>
      <w:r>
        <w:rPr>
          <w:rStyle w:val="5"/>
          <w:rFonts w:hint="eastAsia" w:ascii="宋体" w:hAnsi="宋体"/>
          <w:szCs w:val="21"/>
        </w:rPr>
        <w:t>至</w:t>
      </w:r>
      <w:r>
        <w:rPr>
          <w:rStyle w:val="5"/>
          <w:rFonts w:ascii="宋体" w:hAnsi="宋体"/>
          <w:szCs w:val="21"/>
        </w:rPr>
        <w:t>17</w:t>
      </w:r>
      <w:r>
        <w:rPr>
          <w:rStyle w:val="5"/>
          <w:rFonts w:hint="eastAsia" w:ascii="宋体" w:hAnsi="宋体"/>
          <w:szCs w:val="21"/>
        </w:rPr>
        <w:t>:</w:t>
      </w:r>
      <w:r>
        <w:rPr>
          <w:rStyle w:val="5"/>
          <w:rFonts w:ascii="宋体" w:hAnsi="宋体"/>
          <w:szCs w:val="21"/>
        </w:rPr>
        <w:t>00</w:t>
      </w:r>
      <w:r>
        <w:rPr>
          <w:rStyle w:val="5"/>
          <w:rFonts w:hint="eastAsia" w:ascii="宋体" w:hAnsi="宋体"/>
          <w:szCs w:val="21"/>
        </w:rPr>
        <w:t>。</w:t>
      </w:r>
    </w:p>
    <w:p>
      <w:pPr>
        <w:tabs>
          <w:tab w:val="left" w:pos="0"/>
        </w:tabs>
        <w:spacing w:line="360" w:lineRule="auto"/>
        <w:ind w:firstLine="480" w:firstLineChars="200"/>
        <w:rPr>
          <w:rStyle w:val="5"/>
          <w:rFonts w:ascii="宋体" w:hAnsi="宋体"/>
        </w:rPr>
      </w:pPr>
      <w:r>
        <w:rPr>
          <w:rStyle w:val="5"/>
          <w:rFonts w:ascii="宋体" w:hAnsi="宋体"/>
        </w:rPr>
        <w:t>（二）</w:t>
      </w:r>
      <w:r>
        <w:rPr>
          <w:rStyle w:val="5"/>
          <w:rFonts w:hint="eastAsia" w:ascii="宋体" w:hAnsi="宋体"/>
        </w:rPr>
        <w:t>申领</w:t>
      </w:r>
      <w:r>
        <w:rPr>
          <w:rStyle w:val="5"/>
          <w:rFonts w:ascii="宋体" w:hAnsi="宋体"/>
        </w:rPr>
        <w:t>地点：</w:t>
      </w:r>
      <w:r>
        <w:rPr>
          <w:rFonts w:hint="eastAsia" w:ascii="宋体" w:hAnsi="宋体" w:cs="宋体"/>
          <w:b/>
          <w:bCs/>
        </w:rPr>
        <w:t>网上发售,详见本部分第十一条特别告知</w:t>
      </w:r>
      <w:r>
        <w:rPr>
          <w:rFonts w:hint="eastAsia" w:ascii="宋体" w:hAnsi="宋体" w:cs="宋体"/>
        </w:rPr>
        <w:t>。</w:t>
      </w:r>
    </w:p>
    <w:p>
      <w:pPr>
        <w:tabs>
          <w:tab w:val="left" w:pos="0"/>
        </w:tabs>
        <w:spacing w:line="360" w:lineRule="auto"/>
        <w:ind w:firstLine="480" w:firstLineChars="200"/>
        <w:rPr>
          <w:rStyle w:val="5"/>
          <w:rFonts w:ascii="宋体" w:hAnsi="宋体"/>
        </w:rPr>
      </w:pPr>
      <w:r>
        <w:rPr>
          <w:rStyle w:val="5"/>
          <w:rFonts w:ascii="宋体" w:hAnsi="宋体"/>
        </w:rPr>
        <w:t>（三）</w:t>
      </w:r>
      <w:r>
        <w:rPr>
          <w:rStyle w:val="5"/>
          <w:rFonts w:hint="eastAsia" w:ascii="宋体" w:hAnsi="宋体"/>
        </w:rPr>
        <w:t>申领招标文件时需提供以下资料：</w:t>
      </w:r>
    </w:p>
    <w:p>
      <w:pPr>
        <w:tabs>
          <w:tab w:val="left" w:pos="0"/>
        </w:tabs>
        <w:spacing w:line="360" w:lineRule="auto"/>
        <w:ind w:firstLine="480" w:firstLineChars="200"/>
        <w:rPr>
          <w:rStyle w:val="5"/>
          <w:rFonts w:ascii="宋体" w:hAnsi="宋体"/>
        </w:rPr>
      </w:pPr>
      <w:r>
        <w:rPr>
          <w:rStyle w:val="5"/>
          <w:rFonts w:hint="eastAsia" w:ascii="宋体" w:hAnsi="宋体"/>
        </w:rPr>
        <w:t>1</w:t>
      </w:r>
      <w:r>
        <w:rPr>
          <w:rStyle w:val="5"/>
          <w:rFonts w:ascii="宋体" w:hAnsi="宋体"/>
        </w:rPr>
        <w:t>.</w:t>
      </w:r>
      <w:r>
        <w:rPr>
          <w:rStyle w:val="5"/>
          <w:rFonts w:hint="eastAsia" w:ascii="宋体" w:hAnsi="宋体"/>
        </w:rPr>
        <w:t>营业执照或事业单位法人证书复印件加盖公章(军队单位不需要提供)；</w:t>
      </w:r>
    </w:p>
    <w:p>
      <w:pPr>
        <w:tabs>
          <w:tab w:val="left" w:pos="0"/>
        </w:tabs>
        <w:spacing w:line="360" w:lineRule="auto"/>
        <w:ind w:firstLine="480" w:firstLineChars="200"/>
        <w:rPr>
          <w:rStyle w:val="5"/>
          <w:rFonts w:ascii="宋体" w:hAnsi="宋体"/>
        </w:rPr>
      </w:pPr>
      <w:r>
        <w:rPr>
          <w:rStyle w:val="5"/>
          <w:rFonts w:hint="eastAsia" w:ascii="宋体" w:hAnsi="宋体"/>
        </w:rPr>
        <w:t>2</w:t>
      </w:r>
      <w:r>
        <w:rPr>
          <w:rStyle w:val="5"/>
          <w:rFonts w:ascii="宋体" w:hAnsi="宋体"/>
        </w:rPr>
        <w:t>.</w:t>
      </w:r>
      <w:r>
        <w:rPr>
          <w:rStyle w:val="5"/>
          <w:rFonts w:hint="eastAsia" w:ascii="宋体" w:hAnsi="宋体"/>
        </w:rPr>
        <w:t>法定代表人资格证明书原件；</w:t>
      </w:r>
    </w:p>
    <w:p>
      <w:pPr>
        <w:tabs>
          <w:tab w:val="left" w:pos="0"/>
        </w:tabs>
        <w:spacing w:line="360" w:lineRule="auto"/>
        <w:ind w:firstLine="480" w:firstLineChars="200"/>
        <w:rPr>
          <w:rStyle w:val="5"/>
          <w:rFonts w:ascii="宋体" w:hAnsi="宋体"/>
        </w:rPr>
      </w:pPr>
      <w:r>
        <w:rPr>
          <w:rStyle w:val="5"/>
          <w:rFonts w:hint="eastAsia" w:ascii="宋体" w:hAnsi="宋体"/>
        </w:rPr>
        <w:t>3</w:t>
      </w:r>
      <w:r>
        <w:rPr>
          <w:rStyle w:val="5"/>
          <w:rFonts w:ascii="宋体" w:hAnsi="宋体"/>
        </w:rPr>
        <w:t>.</w:t>
      </w:r>
      <w:r>
        <w:rPr>
          <w:rStyle w:val="5"/>
          <w:rFonts w:hint="eastAsia" w:ascii="宋体" w:hAnsi="宋体"/>
        </w:rPr>
        <w:t>法定代表人授权书原件；</w:t>
      </w:r>
    </w:p>
    <w:p>
      <w:pPr>
        <w:tabs>
          <w:tab w:val="left" w:pos="0"/>
        </w:tabs>
        <w:spacing w:line="360" w:lineRule="auto"/>
        <w:ind w:firstLine="480" w:firstLineChars="200"/>
        <w:rPr>
          <w:rStyle w:val="5"/>
          <w:rFonts w:ascii="宋体" w:hAnsi="宋体"/>
        </w:rPr>
      </w:pPr>
      <w:r>
        <w:rPr>
          <w:rStyle w:val="5"/>
          <w:rFonts w:ascii="宋体" w:hAnsi="宋体"/>
        </w:rPr>
        <w:t>4.</w:t>
      </w:r>
      <w:r>
        <w:rPr>
          <w:rStyle w:val="5"/>
          <w:rFonts w:hint="eastAsia" w:ascii="宋体" w:hAnsi="宋体"/>
        </w:rPr>
        <w:t>法定代表人授权委托人在投标单位缴纳的近三个月社保记录复印件；</w:t>
      </w:r>
    </w:p>
    <w:p>
      <w:pPr>
        <w:tabs>
          <w:tab w:val="left" w:pos="0"/>
        </w:tabs>
        <w:spacing w:line="360" w:lineRule="auto"/>
        <w:ind w:firstLine="480" w:firstLineChars="200"/>
        <w:rPr>
          <w:rFonts w:ascii="宋体" w:hAnsi="宋体"/>
        </w:rPr>
      </w:pPr>
      <w:r>
        <w:rPr>
          <w:rStyle w:val="5"/>
          <w:rFonts w:hint="eastAsia" w:ascii="宋体" w:hAnsi="宋体"/>
        </w:rPr>
        <w:t>5.</w:t>
      </w:r>
      <w:r>
        <w:rPr>
          <w:rStyle w:val="5"/>
          <w:rFonts w:ascii="宋体" w:hAnsi="宋体"/>
        </w:rPr>
        <w:t>非外资企业或外资控股企业的书面声明</w:t>
      </w:r>
      <w:r>
        <w:rPr>
          <w:rFonts w:hint="eastAsia" w:ascii="宋体" w:hAnsi="宋体"/>
        </w:rPr>
        <w:t>（企业提供，事业单位、军队单位不需要提供）；</w:t>
      </w:r>
    </w:p>
    <w:p>
      <w:pPr>
        <w:tabs>
          <w:tab w:val="left" w:pos="0"/>
        </w:tabs>
        <w:spacing w:line="360" w:lineRule="auto"/>
        <w:ind w:firstLine="480" w:firstLineChars="200"/>
        <w:rPr>
          <w:rStyle w:val="5"/>
          <w:rFonts w:ascii="宋体" w:hAnsi="宋体"/>
        </w:rPr>
      </w:pPr>
      <w:r>
        <w:rPr>
          <w:rFonts w:hint="eastAsia" w:ascii="宋体" w:hAnsi="宋体"/>
        </w:rPr>
        <w:t>6.投标供应商主要股东或出资人信息；</w:t>
      </w:r>
    </w:p>
    <w:p>
      <w:pPr>
        <w:tabs>
          <w:tab w:val="left" w:pos="0"/>
        </w:tabs>
        <w:spacing w:line="360" w:lineRule="auto"/>
        <w:ind w:firstLine="480" w:firstLineChars="200"/>
        <w:rPr>
          <w:rStyle w:val="5"/>
          <w:rFonts w:ascii="宋体" w:hAnsi="宋体"/>
        </w:rPr>
      </w:pPr>
      <w:r>
        <w:rPr>
          <w:rFonts w:hint="eastAsia" w:ascii="宋体" w:hAnsi="宋体"/>
        </w:rPr>
        <w:t>7.未被“信用中国”网站列入失信被执行人、重大税收违法案件当事人名单，未被列入政府采购严重失信行为记录名单，未被列入军队供应商暂停名单，未在军队采购供应商失信名单禁入处罚期内的承诺书</w:t>
      </w:r>
      <w:r>
        <w:rPr>
          <w:rStyle w:val="5"/>
          <w:rFonts w:hint="eastAsia" w:ascii="宋体" w:hAnsi="宋体"/>
        </w:rPr>
        <w:t>。</w:t>
      </w:r>
    </w:p>
    <w:p>
      <w:pPr>
        <w:tabs>
          <w:tab w:val="left" w:pos="0"/>
        </w:tabs>
        <w:spacing w:line="360" w:lineRule="auto"/>
        <w:ind w:firstLine="480" w:firstLineChars="200"/>
        <w:rPr>
          <w:rStyle w:val="5"/>
          <w:rFonts w:ascii="宋体" w:hAnsi="宋体"/>
        </w:rPr>
      </w:pPr>
      <w:r>
        <w:rPr>
          <w:rStyle w:val="5"/>
          <w:rFonts w:hint="eastAsia" w:ascii="宋体" w:hAnsi="宋体"/>
        </w:rPr>
        <w:t>（四）申领方式：</w:t>
      </w:r>
      <w:r>
        <w:rPr>
          <w:rFonts w:hint="eastAsia" w:ascii="宋体" w:hAnsi="宋体" w:cs="宋体"/>
          <w:b/>
          <w:bCs/>
        </w:rPr>
        <w:t>网上发售,详见本部分第十一条特别告知</w:t>
      </w:r>
      <w:r>
        <w:rPr>
          <w:rFonts w:hint="eastAsia" w:ascii="宋体" w:hAnsi="宋体" w:cs="宋体"/>
        </w:rPr>
        <w:t>。</w:t>
      </w:r>
      <w:r>
        <w:rPr>
          <w:rFonts w:hint="eastAsia" w:ascii="宋体" w:hAnsi="宋体"/>
        </w:rPr>
        <w:t>投标供应商购买招标文件时，</w:t>
      </w:r>
      <w:r>
        <w:rPr>
          <w:rStyle w:val="5"/>
          <w:rFonts w:hint="eastAsia" w:ascii="宋体" w:hAnsi="宋体"/>
        </w:rPr>
        <w:t>需采用A4纸幅面，将报名材料加盖企业鲜章，按顺序制作成1个PDF格式文件，复印件扫描无效。</w:t>
      </w:r>
    </w:p>
    <w:p>
      <w:pPr>
        <w:tabs>
          <w:tab w:val="left" w:pos="0"/>
          <w:tab w:val="left" w:pos="1122"/>
        </w:tabs>
        <w:spacing w:line="360" w:lineRule="auto"/>
        <w:ind w:firstLine="480" w:firstLineChars="200"/>
        <w:rPr>
          <w:rStyle w:val="5"/>
          <w:rFonts w:ascii="宋体" w:hAnsi="宋体"/>
        </w:rPr>
      </w:pPr>
      <w:r>
        <w:rPr>
          <w:rStyle w:val="5"/>
          <w:rFonts w:ascii="宋体" w:hAnsi="宋体"/>
        </w:rPr>
        <w:t>（</w:t>
      </w:r>
      <w:r>
        <w:rPr>
          <w:rStyle w:val="5"/>
          <w:rFonts w:hint="eastAsia" w:ascii="宋体" w:hAnsi="宋体"/>
        </w:rPr>
        <w:t>五</w:t>
      </w:r>
      <w:r>
        <w:rPr>
          <w:rStyle w:val="5"/>
          <w:rFonts w:ascii="宋体" w:hAnsi="宋体"/>
        </w:rPr>
        <w:t>）招标文件售价：</w:t>
      </w:r>
      <w:r>
        <w:rPr>
          <w:rStyle w:val="5"/>
          <w:rFonts w:hint="eastAsia" w:ascii="宋体" w:hAnsi="宋体"/>
        </w:rPr>
        <w:t>3</w:t>
      </w:r>
      <w:r>
        <w:rPr>
          <w:rStyle w:val="5"/>
          <w:rFonts w:ascii="宋体" w:hAnsi="宋体"/>
        </w:rPr>
        <w:t>00元/</w:t>
      </w:r>
      <w:r>
        <w:rPr>
          <w:rStyle w:val="5"/>
          <w:rFonts w:hint="eastAsia" w:ascii="宋体" w:hAnsi="宋体"/>
        </w:rPr>
        <w:t>份</w:t>
      </w:r>
      <w:r>
        <w:rPr>
          <w:rStyle w:val="5"/>
          <w:rFonts w:ascii="宋体" w:hAnsi="宋体"/>
        </w:rPr>
        <w:t>，售后不退。</w:t>
      </w:r>
    </w:p>
    <w:p>
      <w:pPr>
        <w:spacing w:line="360" w:lineRule="auto"/>
        <w:ind w:firstLine="480" w:firstLineChars="200"/>
        <w:rPr>
          <w:rStyle w:val="5"/>
          <w:rFonts w:ascii="宋体" w:hAnsi="宋体"/>
        </w:rPr>
      </w:pPr>
      <w:r>
        <w:rPr>
          <w:rStyle w:val="5"/>
          <w:rFonts w:ascii="宋体" w:hAnsi="宋体"/>
        </w:rPr>
        <w:t>六、</w:t>
      </w:r>
      <w:r>
        <w:rPr>
          <w:rStyle w:val="5"/>
          <w:rFonts w:hint="eastAsia" w:ascii="宋体" w:hAnsi="宋体"/>
        </w:rPr>
        <w:t>投标开始和截止时间及地点、方式</w:t>
      </w:r>
    </w:p>
    <w:p>
      <w:pPr>
        <w:spacing w:line="360" w:lineRule="auto"/>
        <w:ind w:firstLine="480" w:firstLineChars="200"/>
        <w:rPr>
          <w:rStyle w:val="5"/>
          <w:rFonts w:ascii="宋体" w:hAnsi="宋体"/>
        </w:rPr>
      </w:pPr>
      <w:r>
        <w:rPr>
          <w:rStyle w:val="5"/>
          <w:rFonts w:ascii="宋体" w:hAnsi="宋体"/>
        </w:rPr>
        <w:t>（一）投标开始时间：</w:t>
      </w:r>
      <w:r>
        <w:rPr>
          <w:rFonts w:ascii="宋体" w:hAnsi="宋体" w:cs="宋体"/>
          <w:u w:val="single"/>
        </w:rPr>
        <w:t>202</w:t>
      </w:r>
      <w:r>
        <w:rPr>
          <w:rFonts w:hint="eastAsia" w:ascii="宋体" w:hAnsi="宋体" w:cs="宋体"/>
          <w:u w:val="single"/>
          <w:lang w:val="en-US" w:eastAsia="zh-CN"/>
        </w:rPr>
        <w:t>3</w:t>
      </w:r>
      <w:r>
        <w:rPr>
          <w:rFonts w:hint="eastAsia" w:ascii="宋体" w:hAnsi="宋体" w:cs="宋体"/>
        </w:rPr>
        <w:t>年</w:t>
      </w:r>
      <w:r>
        <w:rPr>
          <w:rFonts w:hint="eastAsia" w:ascii="宋体" w:hAnsi="宋体" w:cs="宋体"/>
          <w:u w:val="single"/>
          <w:lang w:val="en-US" w:eastAsia="zh-CN"/>
        </w:rPr>
        <w:t>3</w:t>
      </w:r>
      <w:r>
        <w:rPr>
          <w:rFonts w:hint="eastAsia" w:ascii="宋体" w:hAnsi="宋体" w:cs="宋体"/>
        </w:rPr>
        <w:t>月</w:t>
      </w:r>
      <w:r>
        <w:rPr>
          <w:rFonts w:hint="eastAsia" w:ascii="宋体" w:hAnsi="宋体" w:cs="宋体"/>
          <w:u w:val="single"/>
          <w:lang w:val="en-US" w:eastAsia="zh-CN"/>
        </w:rPr>
        <w:t>1</w:t>
      </w:r>
      <w:r>
        <w:rPr>
          <w:rFonts w:hint="eastAsia" w:ascii="宋体" w:hAnsi="宋体" w:cs="宋体"/>
        </w:rPr>
        <w:t>日</w:t>
      </w:r>
      <w:r>
        <w:rPr>
          <w:rFonts w:hint="eastAsia" w:ascii="宋体" w:hAnsi="宋体" w:cs="宋体"/>
          <w:u w:val="single"/>
          <w:lang w:val="en-US" w:eastAsia="zh-CN"/>
        </w:rPr>
        <w:t>09</w:t>
      </w:r>
      <w:r>
        <w:rPr>
          <w:rStyle w:val="5"/>
          <w:rFonts w:ascii="宋体" w:hAnsi="宋体"/>
        </w:rPr>
        <w:t>时</w:t>
      </w:r>
      <w:r>
        <w:rPr>
          <w:rStyle w:val="5"/>
          <w:rFonts w:ascii="宋体" w:hAnsi="宋体"/>
          <w:u w:val="single" w:color="000000"/>
        </w:rPr>
        <w:t>00</w:t>
      </w:r>
      <w:r>
        <w:rPr>
          <w:rStyle w:val="5"/>
          <w:rFonts w:ascii="宋体" w:hAnsi="宋体"/>
        </w:rPr>
        <w:t>分（北京时间）。</w:t>
      </w:r>
    </w:p>
    <w:p>
      <w:pPr>
        <w:spacing w:line="360" w:lineRule="auto"/>
        <w:ind w:firstLine="480" w:firstLineChars="200"/>
        <w:rPr>
          <w:rStyle w:val="5"/>
          <w:rFonts w:ascii="宋体" w:hAnsi="宋体"/>
        </w:rPr>
      </w:pPr>
      <w:r>
        <w:rPr>
          <w:rStyle w:val="5"/>
          <w:rFonts w:ascii="宋体" w:hAnsi="宋体"/>
        </w:rPr>
        <w:t>（二）投标截止时间：</w:t>
      </w:r>
      <w:r>
        <w:rPr>
          <w:rFonts w:ascii="宋体" w:hAnsi="宋体" w:cs="宋体"/>
          <w:u w:val="single"/>
        </w:rPr>
        <w:t>202</w:t>
      </w:r>
      <w:r>
        <w:rPr>
          <w:rFonts w:hint="eastAsia" w:ascii="宋体" w:hAnsi="宋体" w:cs="宋体"/>
          <w:u w:val="single"/>
          <w:lang w:val="en-US" w:eastAsia="zh-CN"/>
        </w:rPr>
        <w:t>3</w:t>
      </w:r>
      <w:r>
        <w:rPr>
          <w:rFonts w:hint="eastAsia" w:ascii="宋体" w:hAnsi="宋体" w:cs="宋体"/>
        </w:rPr>
        <w:t>年</w:t>
      </w:r>
      <w:r>
        <w:rPr>
          <w:rFonts w:hint="eastAsia" w:ascii="宋体" w:hAnsi="宋体" w:cs="宋体"/>
          <w:u w:val="single"/>
          <w:lang w:val="en-US" w:eastAsia="zh-CN"/>
        </w:rPr>
        <w:t>3</w:t>
      </w:r>
      <w:r>
        <w:rPr>
          <w:rFonts w:hint="eastAsia" w:ascii="宋体" w:hAnsi="宋体" w:cs="宋体"/>
        </w:rPr>
        <w:t>月</w:t>
      </w:r>
      <w:r>
        <w:rPr>
          <w:rFonts w:hint="eastAsia" w:ascii="宋体" w:hAnsi="宋体" w:cs="宋体"/>
          <w:u w:val="single"/>
          <w:lang w:val="en-US" w:eastAsia="zh-CN"/>
        </w:rPr>
        <w:t>1</w:t>
      </w:r>
      <w:r>
        <w:rPr>
          <w:rFonts w:hint="eastAsia" w:ascii="宋体" w:hAnsi="宋体" w:cs="宋体"/>
        </w:rPr>
        <w:t>日</w:t>
      </w:r>
      <w:r>
        <w:rPr>
          <w:rFonts w:hint="eastAsia" w:ascii="宋体" w:hAnsi="宋体" w:cs="宋体"/>
          <w:u w:val="single"/>
          <w:lang w:val="en-US" w:eastAsia="zh-CN"/>
        </w:rPr>
        <w:t>09</w:t>
      </w:r>
      <w:r>
        <w:rPr>
          <w:rStyle w:val="5"/>
          <w:rFonts w:ascii="宋体" w:hAnsi="宋体"/>
        </w:rPr>
        <w:t>时</w:t>
      </w:r>
      <w:r>
        <w:rPr>
          <w:rStyle w:val="5"/>
          <w:rFonts w:ascii="宋体" w:hAnsi="宋体"/>
          <w:u w:val="single" w:color="000000"/>
        </w:rPr>
        <w:t>30</w:t>
      </w:r>
      <w:r>
        <w:rPr>
          <w:rStyle w:val="5"/>
          <w:rFonts w:ascii="宋体" w:hAnsi="宋体"/>
        </w:rPr>
        <w:t>分（北京时间）。</w:t>
      </w:r>
    </w:p>
    <w:p>
      <w:pPr>
        <w:spacing w:line="360" w:lineRule="auto"/>
        <w:ind w:firstLine="480" w:firstLineChars="200"/>
        <w:rPr>
          <w:rStyle w:val="5"/>
          <w:rFonts w:ascii="宋体" w:hAnsi="宋体"/>
        </w:rPr>
      </w:pPr>
      <w:r>
        <w:rPr>
          <w:rStyle w:val="5"/>
          <w:rFonts w:ascii="宋体" w:hAnsi="宋体"/>
        </w:rPr>
        <w:t>（三）投标地点：中招国际招标有限公司陕西分公司会议室（</w:t>
      </w:r>
      <w:r>
        <w:rPr>
          <w:rFonts w:hint="eastAsia" w:ascii="宋体" w:hAnsi="宋体"/>
        </w:rPr>
        <w:t>陕西省西安市未央区未央路171-1银池道拉斯财富中心十楼</w:t>
      </w:r>
      <w:r>
        <w:rPr>
          <w:rStyle w:val="5"/>
          <w:rFonts w:ascii="宋体" w:hAnsi="宋体"/>
        </w:rPr>
        <w:t>）。</w:t>
      </w:r>
    </w:p>
    <w:p>
      <w:pPr>
        <w:spacing w:line="360" w:lineRule="auto"/>
        <w:ind w:firstLine="480" w:firstLineChars="200"/>
        <w:rPr>
          <w:rStyle w:val="5"/>
          <w:rFonts w:ascii="宋体" w:hAnsi="宋体"/>
        </w:rPr>
      </w:pPr>
      <w:r>
        <w:rPr>
          <w:rStyle w:val="5"/>
          <w:rFonts w:ascii="宋体" w:hAnsi="宋体"/>
        </w:rPr>
        <w:t>投标方式：</w:t>
      </w:r>
      <w:r>
        <w:rPr>
          <w:rStyle w:val="5"/>
          <w:rFonts w:hint="eastAsia" w:ascii="宋体" w:hAnsi="宋体"/>
        </w:rPr>
        <w:t>由投标供应商法定代表人或授权代表现场递交投标文件，不接受邮寄等其他方式。</w:t>
      </w:r>
    </w:p>
    <w:p>
      <w:pPr>
        <w:spacing w:line="360" w:lineRule="auto"/>
        <w:ind w:left="437"/>
        <w:rPr>
          <w:rStyle w:val="5"/>
          <w:rFonts w:ascii="宋体" w:hAnsi="宋体"/>
        </w:rPr>
      </w:pPr>
      <w:r>
        <w:rPr>
          <w:rStyle w:val="5"/>
          <w:rFonts w:hint="eastAsia" w:ascii="宋体" w:hAnsi="宋体"/>
        </w:rPr>
        <w:t>七、</w:t>
      </w:r>
      <w:r>
        <w:rPr>
          <w:rStyle w:val="5"/>
          <w:rFonts w:ascii="宋体" w:hAnsi="宋体"/>
        </w:rPr>
        <w:t>开标时间、地点</w:t>
      </w:r>
    </w:p>
    <w:p>
      <w:pPr>
        <w:spacing w:line="360" w:lineRule="auto"/>
        <w:ind w:firstLine="480" w:firstLineChars="200"/>
        <w:rPr>
          <w:rStyle w:val="5"/>
          <w:rFonts w:ascii="宋体" w:hAnsi="宋体"/>
        </w:rPr>
      </w:pPr>
      <w:r>
        <w:rPr>
          <w:rStyle w:val="5"/>
          <w:rFonts w:hint="eastAsia" w:ascii="宋体" w:hAnsi="宋体"/>
        </w:rPr>
        <w:t>（一）</w:t>
      </w:r>
      <w:r>
        <w:rPr>
          <w:rStyle w:val="5"/>
          <w:rFonts w:ascii="宋体" w:hAnsi="宋体"/>
        </w:rPr>
        <w:t>开标时间：</w:t>
      </w:r>
      <w:r>
        <w:rPr>
          <w:rFonts w:ascii="宋体" w:hAnsi="宋体" w:cs="宋体"/>
          <w:u w:val="single"/>
        </w:rPr>
        <w:t>202</w:t>
      </w:r>
      <w:r>
        <w:rPr>
          <w:rFonts w:hint="eastAsia" w:ascii="宋体" w:hAnsi="宋体" w:cs="宋体"/>
          <w:u w:val="single"/>
          <w:lang w:val="en-US" w:eastAsia="zh-CN"/>
        </w:rPr>
        <w:t>3</w:t>
      </w:r>
      <w:r>
        <w:rPr>
          <w:rFonts w:hint="eastAsia" w:ascii="宋体" w:hAnsi="宋体" w:cs="宋体"/>
        </w:rPr>
        <w:t>年</w:t>
      </w:r>
      <w:r>
        <w:rPr>
          <w:rFonts w:hint="eastAsia" w:ascii="宋体" w:hAnsi="宋体" w:cs="宋体"/>
          <w:u w:val="single"/>
          <w:lang w:val="en-US" w:eastAsia="zh-CN"/>
        </w:rPr>
        <w:t>3</w:t>
      </w:r>
      <w:r>
        <w:rPr>
          <w:rFonts w:hint="eastAsia" w:ascii="宋体" w:hAnsi="宋体" w:cs="宋体"/>
        </w:rPr>
        <w:t>月</w:t>
      </w:r>
      <w:r>
        <w:rPr>
          <w:rFonts w:hint="eastAsia" w:ascii="宋体" w:hAnsi="宋体" w:cs="宋体"/>
          <w:u w:val="single"/>
          <w:lang w:val="en-US" w:eastAsia="zh-CN"/>
        </w:rPr>
        <w:t>1</w:t>
      </w:r>
      <w:r>
        <w:rPr>
          <w:rFonts w:hint="eastAsia" w:ascii="宋体" w:hAnsi="宋体" w:cs="宋体"/>
        </w:rPr>
        <w:t>日</w:t>
      </w:r>
      <w:r>
        <w:rPr>
          <w:rFonts w:hint="eastAsia" w:ascii="宋体" w:hAnsi="宋体" w:cs="宋体"/>
          <w:u w:val="single"/>
          <w:lang w:val="en-US" w:eastAsia="zh-CN"/>
        </w:rPr>
        <w:t>09</w:t>
      </w:r>
      <w:r>
        <w:rPr>
          <w:rStyle w:val="5"/>
          <w:rFonts w:ascii="宋体" w:hAnsi="宋体"/>
        </w:rPr>
        <w:t>时</w:t>
      </w:r>
      <w:r>
        <w:rPr>
          <w:rStyle w:val="5"/>
          <w:rFonts w:ascii="宋体" w:hAnsi="宋体"/>
          <w:u w:val="single" w:color="000000"/>
        </w:rPr>
        <w:t>30</w:t>
      </w:r>
      <w:r>
        <w:rPr>
          <w:rStyle w:val="5"/>
          <w:rFonts w:ascii="宋体" w:hAnsi="宋体"/>
        </w:rPr>
        <w:t>分（北京时间）。</w:t>
      </w:r>
    </w:p>
    <w:p>
      <w:pPr>
        <w:tabs>
          <w:tab w:val="left" w:pos="888"/>
        </w:tabs>
        <w:spacing w:line="360" w:lineRule="auto"/>
        <w:ind w:firstLine="480" w:firstLineChars="200"/>
        <w:rPr>
          <w:rStyle w:val="5"/>
          <w:rFonts w:ascii="宋体" w:hAnsi="宋体"/>
        </w:rPr>
      </w:pPr>
      <w:r>
        <w:rPr>
          <w:rStyle w:val="5"/>
          <w:rFonts w:hint="eastAsia" w:ascii="宋体" w:hAnsi="宋体"/>
        </w:rPr>
        <w:t>（二）</w:t>
      </w:r>
      <w:r>
        <w:rPr>
          <w:rStyle w:val="5"/>
          <w:rFonts w:ascii="宋体" w:hAnsi="宋体"/>
        </w:rPr>
        <w:t>开标地点：中招国际招标有限公司陕西分公司会议室（</w:t>
      </w:r>
      <w:r>
        <w:rPr>
          <w:rFonts w:hint="eastAsia" w:ascii="宋体" w:hAnsi="宋体"/>
        </w:rPr>
        <w:t>陕西省西安市未央区未央路171-1银池道拉斯财富中心十楼</w:t>
      </w:r>
      <w:r>
        <w:rPr>
          <w:rStyle w:val="5"/>
          <w:rFonts w:ascii="宋体" w:hAnsi="宋体"/>
        </w:rPr>
        <w:t>）。</w:t>
      </w:r>
    </w:p>
    <w:p>
      <w:pPr>
        <w:tabs>
          <w:tab w:val="left" w:pos="0"/>
          <w:tab w:val="left" w:pos="1122"/>
        </w:tabs>
        <w:spacing w:line="360" w:lineRule="auto"/>
        <w:ind w:firstLine="480" w:firstLineChars="200"/>
        <w:rPr>
          <w:rStyle w:val="5"/>
          <w:rFonts w:ascii="宋体" w:hAnsi="宋体"/>
        </w:rPr>
      </w:pPr>
      <w:r>
        <w:rPr>
          <w:rStyle w:val="5"/>
          <w:rFonts w:ascii="宋体" w:hAnsi="宋体"/>
        </w:rPr>
        <w:t>八、</w:t>
      </w:r>
      <w:r>
        <w:rPr>
          <w:rStyle w:val="5"/>
          <w:rFonts w:hint="eastAsia" w:ascii="宋体" w:hAnsi="宋体"/>
        </w:rPr>
        <w:t>本采购项目相关信息在</w:t>
      </w:r>
      <w:r>
        <w:rPr>
          <w:rStyle w:val="5"/>
          <w:rFonts w:ascii="宋体" w:hAnsi="宋体"/>
        </w:rPr>
        <w:t>《</w:t>
      </w:r>
      <w:r>
        <w:rPr>
          <w:rStyle w:val="5"/>
          <w:rFonts w:hint="eastAsia" w:ascii="宋体" w:hAnsi="宋体"/>
        </w:rPr>
        <w:t>军队</w:t>
      </w:r>
      <w:r>
        <w:rPr>
          <w:rStyle w:val="5"/>
          <w:rFonts w:ascii="宋体" w:hAnsi="宋体"/>
        </w:rPr>
        <w:t>采购网》（www.</w:t>
      </w:r>
      <w:r>
        <w:rPr>
          <w:rStyle w:val="5"/>
          <w:rFonts w:hint="eastAsia" w:ascii="宋体" w:hAnsi="宋体"/>
        </w:rPr>
        <w:t>plap</w:t>
      </w:r>
      <w:r>
        <w:rPr>
          <w:rStyle w:val="5"/>
          <w:rFonts w:ascii="宋体" w:hAnsi="宋体"/>
        </w:rPr>
        <w:t>.cn）</w:t>
      </w:r>
      <w:r>
        <w:rPr>
          <w:rStyle w:val="5"/>
          <w:rFonts w:hint="eastAsia" w:ascii="宋体" w:hAnsi="宋体"/>
        </w:rPr>
        <w:t>及《中国政府采购网》（</w:t>
      </w:r>
      <w:r>
        <w:rPr>
          <w:rStyle w:val="5"/>
          <w:rFonts w:ascii="宋体" w:hAnsi="宋体"/>
        </w:rPr>
        <w:t>www.ccgp.gov.cn</w:t>
      </w:r>
      <w:r>
        <w:rPr>
          <w:rStyle w:val="5"/>
          <w:rFonts w:hint="eastAsia" w:ascii="宋体" w:hAnsi="宋体"/>
        </w:rPr>
        <w:t>）上</w:t>
      </w:r>
      <w:r>
        <w:rPr>
          <w:rStyle w:val="5"/>
          <w:rFonts w:ascii="宋体" w:hAnsi="宋体"/>
        </w:rPr>
        <w:t>发布。</w:t>
      </w:r>
    </w:p>
    <w:p>
      <w:pPr>
        <w:tabs>
          <w:tab w:val="left" w:pos="0"/>
          <w:tab w:val="left" w:pos="1122"/>
        </w:tabs>
        <w:spacing w:line="360" w:lineRule="auto"/>
        <w:ind w:firstLine="480" w:firstLineChars="200"/>
        <w:rPr>
          <w:rStyle w:val="5"/>
          <w:rFonts w:ascii="宋体" w:hAnsi="宋体"/>
        </w:rPr>
      </w:pPr>
      <w:r>
        <w:rPr>
          <w:rStyle w:val="5"/>
          <w:rFonts w:hint="eastAsia" w:ascii="宋体" w:hAnsi="宋体"/>
        </w:rPr>
        <w:t>九</w:t>
      </w:r>
      <w:r>
        <w:rPr>
          <w:rStyle w:val="5"/>
          <w:rFonts w:ascii="宋体" w:hAnsi="宋体"/>
        </w:rPr>
        <w:t>、招标代理机构联系方式</w:t>
      </w:r>
    </w:p>
    <w:p>
      <w:pPr>
        <w:spacing w:line="360" w:lineRule="auto"/>
        <w:ind w:firstLine="480" w:firstLineChars="200"/>
        <w:rPr>
          <w:rFonts w:ascii="宋体" w:hAnsi="宋体"/>
        </w:rPr>
      </w:pPr>
      <w:r>
        <w:rPr>
          <w:rFonts w:hint="eastAsia" w:ascii="宋体" w:hAnsi="宋体"/>
        </w:rPr>
        <w:t>中招国际招标有限公司</w:t>
      </w:r>
    </w:p>
    <w:p>
      <w:pPr>
        <w:spacing w:line="360" w:lineRule="auto"/>
        <w:ind w:firstLine="480" w:firstLineChars="200"/>
        <w:rPr>
          <w:rFonts w:ascii="宋体" w:hAnsi="宋体"/>
        </w:rPr>
      </w:pPr>
      <w:r>
        <w:rPr>
          <w:rFonts w:hint="eastAsia" w:ascii="宋体" w:hAnsi="宋体"/>
        </w:rPr>
        <w:t>地  址：北京市海淀区学院南路62号院1号楼6层、9层</w:t>
      </w:r>
    </w:p>
    <w:p>
      <w:pPr>
        <w:spacing w:line="360" w:lineRule="auto"/>
        <w:ind w:firstLine="480" w:firstLineChars="200"/>
        <w:rPr>
          <w:rFonts w:ascii="宋体" w:hAnsi="宋体"/>
        </w:rPr>
      </w:pPr>
      <w:r>
        <w:rPr>
          <w:rFonts w:hint="eastAsia" w:ascii="宋体" w:hAnsi="宋体"/>
        </w:rPr>
        <w:t>中招国际招标有限公司陕西分公司</w:t>
      </w:r>
    </w:p>
    <w:p>
      <w:pPr>
        <w:spacing w:line="360" w:lineRule="auto"/>
        <w:ind w:firstLine="480" w:firstLineChars="200"/>
        <w:rPr>
          <w:rFonts w:ascii="宋体" w:hAnsi="宋体"/>
        </w:rPr>
      </w:pPr>
      <w:r>
        <w:rPr>
          <w:rFonts w:hint="eastAsia" w:ascii="宋体" w:hAnsi="宋体"/>
        </w:rPr>
        <w:t>地  址：陕西省西安市未央路171-1银池道拉斯财富中心十楼</w:t>
      </w:r>
    </w:p>
    <w:p>
      <w:pPr>
        <w:spacing w:line="360" w:lineRule="auto"/>
        <w:ind w:firstLine="480" w:firstLineChars="200"/>
        <w:rPr>
          <w:rFonts w:ascii="宋体" w:hAnsi="宋体"/>
        </w:rPr>
      </w:pPr>
      <w:r>
        <w:rPr>
          <w:rFonts w:hint="eastAsia" w:ascii="宋体" w:hAnsi="宋体"/>
        </w:rPr>
        <w:t>联系人：</w:t>
      </w:r>
      <w:bookmarkStart w:id="1" w:name="_Hlk89935286"/>
      <w:r>
        <w:rPr>
          <w:rFonts w:hint="eastAsia" w:ascii="宋体" w:hAnsi="宋体"/>
        </w:rPr>
        <w:t>张琳卿</w:t>
      </w:r>
      <w:bookmarkEnd w:id="1"/>
      <w:r>
        <w:rPr>
          <w:rFonts w:hint="eastAsia" w:ascii="宋体" w:hAnsi="宋体"/>
        </w:rPr>
        <w:t>、孙启帆、刘武超</w:t>
      </w:r>
    </w:p>
    <w:p>
      <w:pPr>
        <w:spacing w:line="360" w:lineRule="auto"/>
        <w:ind w:firstLine="480" w:firstLineChars="200"/>
        <w:rPr>
          <w:rFonts w:hint="default" w:ascii="宋体" w:hAnsi="宋体" w:eastAsia="宋体"/>
          <w:lang w:val="en-US" w:eastAsia="zh-CN"/>
        </w:rPr>
      </w:pPr>
      <w:r>
        <w:rPr>
          <w:rFonts w:hint="eastAsia" w:ascii="宋体" w:hAnsi="宋体"/>
        </w:rPr>
        <w:t>电  话：</w:t>
      </w:r>
      <w:r>
        <w:rPr>
          <w:rFonts w:ascii="宋体" w:hAnsi="宋体"/>
        </w:rPr>
        <w:t>029-</w:t>
      </w:r>
      <w:r>
        <w:rPr>
          <w:rFonts w:hint="eastAsia" w:ascii="宋体" w:hAnsi="宋体"/>
        </w:rPr>
        <w:t>8</w:t>
      </w:r>
      <w:r>
        <w:rPr>
          <w:rFonts w:hint="eastAsia" w:ascii="宋体" w:hAnsi="宋体"/>
          <w:lang w:val="en-US" w:eastAsia="zh-CN"/>
        </w:rPr>
        <w:t>9820057</w:t>
      </w:r>
      <w:r>
        <w:rPr>
          <w:rFonts w:hint="eastAsia" w:ascii="宋体" w:hAnsi="宋体"/>
        </w:rPr>
        <w:t>、</w:t>
      </w:r>
      <w:r>
        <w:rPr>
          <w:rFonts w:ascii="宋体" w:hAnsi="宋体"/>
        </w:rPr>
        <w:t>8131</w:t>
      </w:r>
      <w:r>
        <w:rPr>
          <w:rFonts w:hint="eastAsia" w:ascii="宋体" w:hAnsi="宋体"/>
        </w:rPr>
        <w:t>3031</w:t>
      </w:r>
    </w:p>
    <w:p>
      <w:pPr>
        <w:spacing w:line="360" w:lineRule="auto"/>
        <w:ind w:firstLine="480" w:firstLineChars="200"/>
        <w:rPr>
          <w:rStyle w:val="5"/>
          <w:rFonts w:ascii="宋体" w:hAnsi="宋体"/>
        </w:rPr>
      </w:pPr>
      <w:r>
        <w:rPr>
          <w:rFonts w:hint="eastAsia" w:ascii="宋体" w:hAnsi="宋体"/>
        </w:rPr>
        <w:t>电子邮件：</w:t>
      </w:r>
      <w:r>
        <w:fldChar w:fldCharType="begin"/>
      </w:r>
      <w:r>
        <w:instrText xml:space="preserve"> HYPERLINK "mailto:zhanglinqing@cntcitc.com.cn" </w:instrText>
      </w:r>
      <w:r>
        <w:fldChar w:fldCharType="separate"/>
      </w:r>
      <w:r>
        <w:rPr>
          <w:rFonts w:ascii="宋体" w:hAnsi="宋体"/>
        </w:rPr>
        <w:t>zhanglinqing@cntcitc.com.cn</w:t>
      </w:r>
      <w:r>
        <w:rPr>
          <w:rFonts w:ascii="宋体" w:hAnsi="宋体"/>
        </w:rPr>
        <w:fldChar w:fldCharType="end"/>
      </w:r>
    </w:p>
    <w:p>
      <w:pPr>
        <w:tabs>
          <w:tab w:val="left" w:pos="0"/>
          <w:tab w:val="left" w:pos="1122"/>
          <w:tab w:val="left" w:pos="1271"/>
        </w:tabs>
        <w:spacing w:line="360" w:lineRule="auto"/>
        <w:ind w:firstLine="480" w:firstLineChars="200"/>
        <w:rPr>
          <w:rStyle w:val="5"/>
          <w:rFonts w:ascii="宋体" w:hAnsi="宋体"/>
        </w:rPr>
      </w:pPr>
      <w:r>
        <w:rPr>
          <w:rStyle w:val="5"/>
          <w:rFonts w:ascii="宋体" w:hAnsi="宋体"/>
        </w:rPr>
        <w:t>十、监督</w:t>
      </w:r>
      <w:r>
        <w:rPr>
          <w:rStyle w:val="5"/>
          <w:rFonts w:hint="eastAsia" w:ascii="宋体" w:hAnsi="宋体"/>
        </w:rPr>
        <w:t>部门</w:t>
      </w:r>
      <w:r>
        <w:rPr>
          <w:rStyle w:val="5"/>
          <w:rFonts w:ascii="宋体" w:hAnsi="宋体"/>
        </w:rPr>
        <w:t>联系方式</w:t>
      </w:r>
    </w:p>
    <w:p>
      <w:pPr>
        <w:spacing w:line="360" w:lineRule="auto"/>
        <w:ind w:firstLine="480" w:firstLineChars="200"/>
        <w:rPr>
          <w:rStyle w:val="5"/>
          <w:rFonts w:ascii="宋体" w:hAnsi="宋体"/>
        </w:rPr>
      </w:pPr>
      <w:r>
        <w:rPr>
          <w:rStyle w:val="5"/>
          <w:rFonts w:ascii="宋体" w:hAnsi="宋体"/>
        </w:rPr>
        <w:t>联系人：</w:t>
      </w:r>
      <w:r>
        <w:rPr>
          <w:rStyle w:val="5"/>
          <w:rFonts w:hint="eastAsia" w:ascii="宋体" w:hAnsi="宋体"/>
        </w:rPr>
        <w:t>张干事</w:t>
      </w:r>
    </w:p>
    <w:p>
      <w:pPr>
        <w:spacing w:line="360" w:lineRule="auto"/>
        <w:ind w:firstLine="480" w:firstLineChars="200"/>
        <w:rPr>
          <w:rStyle w:val="5"/>
          <w:rFonts w:ascii="宋体" w:hAnsi="宋体"/>
        </w:rPr>
      </w:pPr>
      <w:r>
        <w:rPr>
          <w:rStyle w:val="5"/>
          <w:rFonts w:ascii="宋体" w:hAnsi="宋体"/>
        </w:rPr>
        <w:t>电话</w:t>
      </w:r>
      <w:r>
        <w:rPr>
          <w:rStyle w:val="5"/>
          <w:rFonts w:hint="eastAsia" w:ascii="宋体" w:hAnsi="宋体"/>
        </w:rPr>
        <w:t>：</w:t>
      </w:r>
      <w:r>
        <w:rPr>
          <w:rStyle w:val="5"/>
          <w:rFonts w:ascii="宋体" w:hAnsi="宋体"/>
        </w:rPr>
        <w:t>029-84794037</w:t>
      </w:r>
    </w:p>
    <w:p>
      <w:pPr>
        <w:tabs>
          <w:tab w:val="left" w:pos="0"/>
          <w:tab w:val="left" w:pos="1122"/>
        </w:tabs>
        <w:spacing w:line="360" w:lineRule="auto"/>
        <w:ind w:firstLine="480" w:firstLineChars="200"/>
        <w:rPr>
          <w:rFonts w:ascii="宋体" w:hAnsi="宋体"/>
        </w:rPr>
      </w:pPr>
      <w:r>
        <w:rPr>
          <w:rFonts w:hint="eastAsia" w:ascii="宋体" w:hAnsi="宋体"/>
        </w:rPr>
        <w:t>十一、特别告知</w:t>
      </w:r>
    </w:p>
    <w:p>
      <w:pPr>
        <w:tabs>
          <w:tab w:val="left" w:pos="0"/>
          <w:tab w:val="left" w:pos="1122"/>
        </w:tabs>
        <w:snapToGrid w:val="0"/>
        <w:spacing w:line="360" w:lineRule="auto"/>
        <w:ind w:firstLine="480" w:firstLineChars="200"/>
        <w:rPr>
          <w:rFonts w:ascii="宋体" w:hAnsi="宋体"/>
        </w:rPr>
      </w:pPr>
      <w:r>
        <w:rPr>
          <w:rFonts w:hint="eastAsia" w:ascii="宋体" w:hAnsi="宋体"/>
        </w:rPr>
        <w:t>本项目接受网上发售、下载电子版招标(采购)文件（下简称“标书”），以及投标保证金线上缴纳，现将有关注意事项特别告知如下：</w:t>
      </w:r>
    </w:p>
    <w:p>
      <w:pPr>
        <w:tabs>
          <w:tab w:val="left" w:pos="0"/>
          <w:tab w:val="left" w:pos="1122"/>
        </w:tabs>
        <w:snapToGrid w:val="0"/>
        <w:spacing w:line="360" w:lineRule="auto"/>
        <w:ind w:firstLine="482" w:firstLineChars="200"/>
        <w:rPr>
          <w:rFonts w:ascii="宋体" w:hAnsi="宋体"/>
          <w:b/>
          <w:bCs/>
        </w:rPr>
      </w:pPr>
      <w:r>
        <w:rPr>
          <w:rFonts w:hint="eastAsia" w:ascii="宋体" w:hAnsi="宋体"/>
          <w:b/>
          <w:bCs/>
        </w:rPr>
        <w:t>（一）网上购买及下载电子版招标文件流程：</w:t>
      </w:r>
    </w:p>
    <w:p>
      <w:pPr>
        <w:tabs>
          <w:tab w:val="left" w:pos="0"/>
          <w:tab w:val="left" w:pos="1122"/>
        </w:tabs>
        <w:snapToGrid w:val="0"/>
        <w:spacing w:line="360" w:lineRule="auto"/>
        <w:ind w:firstLine="480" w:firstLineChars="200"/>
        <w:rPr>
          <w:rFonts w:ascii="宋体" w:hAnsi="宋体"/>
        </w:rPr>
      </w:pPr>
      <w:r>
        <w:rPr>
          <w:rFonts w:hint="eastAsia" w:ascii="宋体" w:hAnsi="宋体"/>
        </w:rPr>
        <w:t>1.网上登录/免费注册：凡有意在线获取电子版标书的潜在投标供应商，请务必在本项目标书发售截止时间前，在中招联合招标采购平台（http://www.365trade.com.cn）或中招国际招标有限公司网站主页（http://www.cntcitc.com.cn）的【供应商入口】进行登录/免费注册。</w:t>
      </w:r>
    </w:p>
    <w:p>
      <w:pPr>
        <w:tabs>
          <w:tab w:val="left" w:pos="0"/>
          <w:tab w:val="left" w:pos="1122"/>
        </w:tabs>
        <w:snapToGrid w:val="0"/>
        <w:spacing w:line="360" w:lineRule="auto"/>
        <w:ind w:firstLine="480" w:firstLineChars="200"/>
        <w:rPr>
          <w:rFonts w:ascii="宋体" w:hAnsi="宋体"/>
        </w:rPr>
      </w:pPr>
      <w:r>
        <w:rPr>
          <w:rFonts w:hint="eastAsia" w:ascii="宋体" w:hAnsi="宋体"/>
        </w:rPr>
        <w:t>2.标书购买及下载：潜在投标供应商凭用户名、密码验证身份登录中招联合招标采购平台，在【寻找商机】功能中通过“项目名称（货物名称）”或“项目编号”检索到需要参与的项目，</w:t>
      </w:r>
      <w:r>
        <w:rPr>
          <w:rFonts w:hint="eastAsia" w:ascii="宋体" w:hAnsi="宋体"/>
          <w:b/>
          <w:bCs/>
        </w:rPr>
        <w:t>上传《招标（采购）公告》要求的报名资料提交审核，</w:t>
      </w:r>
      <w:r>
        <w:rPr>
          <w:rFonts w:hint="eastAsia" w:ascii="宋体" w:hAnsi="宋体"/>
        </w:rPr>
        <w:t>待招标代理机构审核通过后可付款，选择支付方式（现金、电汇）并下单，逾期（标书发售时间截止）将无法付款下载电子标书。</w:t>
      </w:r>
    </w:p>
    <w:p>
      <w:pPr>
        <w:tabs>
          <w:tab w:val="left" w:pos="0"/>
          <w:tab w:val="left" w:pos="1122"/>
        </w:tabs>
        <w:snapToGrid w:val="0"/>
        <w:spacing w:line="360" w:lineRule="auto"/>
        <w:ind w:firstLine="482" w:firstLineChars="200"/>
        <w:rPr>
          <w:rFonts w:ascii="宋体" w:hAnsi="宋体"/>
          <w:b/>
          <w:bCs/>
        </w:rPr>
      </w:pPr>
      <w:r>
        <w:rPr>
          <w:rFonts w:hint="eastAsia" w:ascii="宋体" w:hAnsi="宋体"/>
          <w:b/>
          <w:bCs/>
        </w:rPr>
        <w:t>（二）标书款：</w:t>
      </w:r>
    </w:p>
    <w:p>
      <w:pPr>
        <w:tabs>
          <w:tab w:val="left" w:pos="0"/>
          <w:tab w:val="left" w:pos="1122"/>
        </w:tabs>
        <w:snapToGrid w:val="0"/>
        <w:spacing w:line="360" w:lineRule="auto"/>
        <w:ind w:firstLine="480" w:firstLineChars="200"/>
        <w:rPr>
          <w:rFonts w:ascii="宋体" w:hAnsi="宋体"/>
        </w:rPr>
      </w:pPr>
      <w:r>
        <w:rPr>
          <w:rFonts w:hint="eastAsia" w:ascii="宋体" w:hAnsi="宋体"/>
        </w:rPr>
        <w:t>1.标书款费用：3</w:t>
      </w:r>
      <w:r>
        <w:rPr>
          <w:rFonts w:ascii="宋体" w:hAnsi="宋体"/>
        </w:rPr>
        <w:t>00元/</w:t>
      </w:r>
      <w:bookmarkStart w:id="2" w:name="_Hlk37181805"/>
      <w:r>
        <w:rPr>
          <w:rFonts w:hint="eastAsia" w:ascii="宋体" w:hAnsi="宋体"/>
        </w:rPr>
        <w:t>份,售后不退</w:t>
      </w:r>
      <w:bookmarkEnd w:id="2"/>
      <w:r>
        <w:rPr>
          <w:rFonts w:hint="eastAsia" w:ascii="宋体" w:hAnsi="宋体"/>
        </w:rPr>
        <w:t>；</w:t>
      </w:r>
    </w:p>
    <w:p>
      <w:pPr>
        <w:tabs>
          <w:tab w:val="left" w:pos="0"/>
          <w:tab w:val="left" w:pos="1122"/>
        </w:tabs>
        <w:snapToGrid w:val="0"/>
        <w:spacing w:line="360" w:lineRule="auto"/>
        <w:ind w:firstLine="480" w:firstLineChars="200"/>
        <w:rPr>
          <w:rFonts w:ascii="宋体" w:hAnsi="宋体"/>
        </w:rPr>
      </w:pPr>
      <w:r>
        <w:rPr>
          <w:rFonts w:hint="eastAsia" w:ascii="宋体" w:hAnsi="宋体"/>
        </w:rPr>
        <w:t>2.标书款发票获取：联系代理机构获取标书款发票。</w:t>
      </w:r>
    </w:p>
    <w:p>
      <w:pPr>
        <w:tabs>
          <w:tab w:val="left" w:pos="0"/>
          <w:tab w:val="left" w:pos="1122"/>
        </w:tabs>
        <w:snapToGrid w:val="0"/>
        <w:spacing w:line="360" w:lineRule="auto"/>
        <w:ind w:firstLine="482" w:firstLineChars="200"/>
        <w:rPr>
          <w:rFonts w:ascii="宋体" w:hAnsi="宋体"/>
        </w:rPr>
      </w:pPr>
      <w:r>
        <w:rPr>
          <w:rFonts w:hint="eastAsia" w:ascii="宋体" w:hAnsi="宋体"/>
          <w:b/>
          <w:bCs/>
        </w:rPr>
        <w:t>（三）投标保证金线上缴纳流程：</w:t>
      </w:r>
    </w:p>
    <w:p>
      <w:pPr>
        <w:tabs>
          <w:tab w:val="left" w:pos="0"/>
          <w:tab w:val="left" w:pos="1122"/>
        </w:tabs>
        <w:snapToGrid w:val="0"/>
        <w:spacing w:line="360" w:lineRule="auto"/>
        <w:ind w:firstLine="480" w:firstLineChars="200"/>
        <w:rPr>
          <w:rFonts w:ascii="宋体" w:hAnsi="宋体"/>
        </w:rPr>
      </w:pPr>
      <w:r>
        <w:rPr>
          <w:rFonts w:hint="eastAsia" w:ascii="宋体" w:hAnsi="宋体"/>
        </w:rPr>
        <w:t>1.供应商登录中招联合招标采购平台，通过【我参与的项目】找到本项目标包，点击【缴纳保证金】按钮，选择“电汇”，点“下一步”按钮获取保证金虚拟账户信息；</w:t>
      </w:r>
    </w:p>
    <w:p>
      <w:pPr>
        <w:tabs>
          <w:tab w:val="left" w:pos="0"/>
          <w:tab w:val="left" w:pos="1122"/>
        </w:tabs>
        <w:snapToGrid w:val="0"/>
        <w:spacing w:line="360" w:lineRule="auto"/>
        <w:ind w:firstLine="480" w:firstLineChars="200"/>
        <w:rPr>
          <w:rFonts w:ascii="宋体" w:hAnsi="宋体"/>
        </w:rPr>
      </w:pPr>
      <w:r>
        <w:rPr>
          <w:rFonts w:hint="eastAsia" w:ascii="宋体" w:hAnsi="宋体"/>
        </w:rPr>
        <w:t>2.供应商根据自动生成的唯一虚拟账户信息，按招标文件要求从基本户电汇投标保证金。</w:t>
      </w:r>
    </w:p>
    <w:p>
      <w:pPr>
        <w:tabs>
          <w:tab w:val="left" w:pos="0"/>
          <w:tab w:val="left" w:pos="1122"/>
        </w:tabs>
        <w:snapToGrid w:val="0"/>
        <w:spacing w:line="360" w:lineRule="auto"/>
        <w:ind w:firstLine="480" w:firstLineChars="200"/>
        <w:rPr>
          <w:rFonts w:ascii="宋体" w:hAnsi="宋体"/>
        </w:rPr>
      </w:pPr>
      <w:r>
        <w:rPr>
          <w:rFonts w:hint="eastAsia" w:ascii="宋体" w:hAnsi="宋体"/>
        </w:rPr>
        <w:t>3.供应商可在中招联合招标采购平台查看保证金缴纳情况及退还情况。</w:t>
      </w:r>
    </w:p>
    <w:p>
      <w:pPr>
        <w:tabs>
          <w:tab w:val="left" w:pos="0"/>
          <w:tab w:val="left" w:pos="1122"/>
        </w:tabs>
        <w:snapToGrid w:val="0"/>
        <w:spacing w:line="360" w:lineRule="auto"/>
        <w:ind w:firstLine="480" w:firstLineChars="200"/>
        <w:rPr>
          <w:rFonts w:ascii="宋体" w:hAnsi="宋体"/>
        </w:rPr>
      </w:pPr>
      <w:r>
        <w:rPr>
          <w:rFonts w:hint="eastAsia" w:ascii="宋体" w:hAnsi="宋体"/>
        </w:rPr>
        <w:t>4.供应商每个标包的投标保证金虚拟账户均是唯一的，即同一个项目的不同供应商虚拟账户信息不一样；同一供应商不同项目的虚拟账户信息也不一样，请勿泄露虚拟账户信息</w:t>
      </w:r>
      <w:r>
        <w:rPr>
          <w:rFonts w:hint="eastAsia" w:ascii="宋体" w:hAnsi="宋体"/>
          <w:b/>
          <w:bCs/>
        </w:rPr>
        <w:t>。</w:t>
      </w:r>
    </w:p>
    <w:p>
      <w:pPr>
        <w:tabs>
          <w:tab w:val="left" w:pos="0"/>
          <w:tab w:val="left" w:pos="1122"/>
        </w:tabs>
        <w:snapToGrid w:val="0"/>
        <w:spacing w:line="360" w:lineRule="auto"/>
        <w:ind w:firstLine="482" w:firstLineChars="200"/>
        <w:rPr>
          <w:rFonts w:ascii="宋体" w:hAnsi="宋体"/>
          <w:b/>
        </w:rPr>
      </w:pPr>
      <w:r>
        <w:rPr>
          <w:rFonts w:hint="eastAsia" w:ascii="宋体" w:hAnsi="宋体"/>
          <w:b/>
        </w:rPr>
        <w:t>（四）其它事项</w:t>
      </w:r>
    </w:p>
    <w:p>
      <w:pPr>
        <w:tabs>
          <w:tab w:val="left" w:pos="0"/>
          <w:tab w:val="left" w:pos="1122"/>
        </w:tabs>
        <w:snapToGrid w:val="0"/>
        <w:spacing w:line="360" w:lineRule="auto"/>
        <w:ind w:firstLine="480" w:firstLineChars="200"/>
        <w:rPr>
          <w:rFonts w:ascii="宋体" w:hAnsi="宋体"/>
        </w:rPr>
      </w:pPr>
      <w:r>
        <w:rPr>
          <w:rFonts w:hint="eastAsia" w:ascii="宋体" w:hAnsi="宋体"/>
        </w:rPr>
        <w:t>1</w:t>
      </w:r>
      <w:r>
        <w:rPr>
          <w:rFonts w:ascii="宋体" w:hAnsi="宋体"/>
        </w:rPr>
        <w:t>.</w:t>
      </w:r>
      <w:r>
        <w:rPr>
          <w:rFonts w:hint="eastAsia" w:ascii="宋体" w:hAnsi="宋体"/>
        </w:rPr>
        <w:t>标书款一经收取不予退还；</w:t>
      </w:r>
    </w:p>
    <w:p>
      <w:pPr>
        <w:tabs>
          <w:tab w:val="left" w:pos="0"/>
          <w:tab w:val="left" w:pos="1122"/>
        </w:tabs>
        <w:snapToGrid w:val="0"/>
        <w:spacing w:line="360" w:lineRule="auto"/>
        <w:ind w:firstLine="480" w:firstLineChars="200"/>
        <w:rPr>
          <w:rFonts w:ascii="宋体" w:hAnsi="宋体"/>
        </w:rPr>
      </w:pPr>
      <w:r>
        <w:rPr>
          <w:rFonts w:hint="eastAsia" w:ascii="宋体" w:hAnsi="宋体"/>
        </w:rPr>
        <w:t>2.本项目投标保证金为线上缴纳，不再单独提供账户信息，投标保证金缴纳以线上操作为准，未按照要求进行投标保证金线上缴纳导致的一切后果由投标单位自行负责；</w:t>
      </w:r>
    </w:p>
    <w:p>
      <w:pPr>
        <w:tabs>
          <w:tab w:val="left" w:pos="0"/>
          <w:tab w:val="left" w:pos="1122"/>
        </w:tabs>
        <w:snapToGrid w:val="0"/>
        <w:spacing w:line="360" w:lineRule="auto"/>
        <w:ind w:firstLine="480" w:firstLineChars="200"/>
        <w:rPr>
          <w:rFonts w:hint="eastAsia" w:ascii="宋体" w:hAnsi="宋体"/>
        </w:rPr>
      </w:pPr>
      <w:r>
        <w:rPr>
          <w:rFonts w:hint="eastAsia" w:ascii="宋体" w:hAnsi="宋体"/>
        </w:rPr>
        <w:t>3.交易平台首页帮助中心提供操作手册，潜在投标供应商可以下载并根据操作手册提示进行注册、登录等操作；</w:t>
      </w:r>
    </w:p>
    <w:p>
      <w:pPr>
        <w:tabs>
          <w:tab w:val="left" w:pos="0"/>
          <w:tab w:val="left" w:pos="1122"/>
        </w:tabs>
        <w:snapToGrid w:val="0"/>
        <w:spacing w:line="360" w:lineRule="auto"/>
        <w:ind w:firstLine="480" w:firstLineChars="200"/>
        <w:rPr>
          <w:rFonts w:hint="eastAsia" w:eastAsia="宋体"/>
          <w:lang w:eastAsia="zh-CN"/>
        </w:rPr>
      </w:pPr>
      <w:r>
        <w:rPr>
          <w:rFonts w:hint="eastAsia" w:ascii="宋体" w:hAnsi="宋体"/>
        </w:rPr>
        <w:t>4.网上购买下载电子版标书及费用支付、投标保证金支付、发票下载领取等平台操作问题，可拨打“中招联合招标采购平台”统一服务热线：010-86397110，热线服务时间为工作日上午9点到12点，下午13点30分到17点</w:t>
      </w:r>
      <w:r>
        <w:rPr>
          <w:rFonts w:hint="eastAsia" w:ascii="宋体" w:hAnsi="宋体"/>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auto"/>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2ZmI2YjhkYTlhNDNhYTcwOTRkZDcyNjNjY2M3YmQifQ=="/>
  </w:docVars>
  <w:rsids>
    <w:rsidRoot w:val="7915720F"/>
    <w:rsid w:val="15463041"/>
    <w:rsid w:val="20B31431"/>
    <w:rsid w:val="219D1D1D"/>
    <w:rsid w:val="2B6125BB"/>
    <w:rsid w:val="2EB6462B"/>
    <w:rsid w:val="32E549C4"/>
    <w:rsid w:val="437A16D8"/>
    <w:rsid w:val="44673AB0"/>
    <w:rsid w:val="5F9B17E5"/>
    <w:rsid w:val="62367D31"/>
    <w:rsid w:val="630B2C7B"/>
    <w:rsid w:val="63105496"/>
    <w:rsid w:val="66BD55C5"/>
    <w:rsid w:val="674558EB"/>
    <w:rsid w:val="6C68196A"/>
    <w:rsid w:val="70FF53F4"/>
    <w:rsid w:val="74671085"/>
    <w:rsid w:val="75E740DB"/>
    <w:rsid w:val="7915720F"/>
    <w:rsid w:val="7AC35DE7"/>
    <w:rsid w:val="7B0E4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imes New Roman"/>
      <w:sz w:val="24"/>
      <w:szCs w:val="24"/>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customStyle="1" w:styleId="5">
    <w:name w:val="NormalCharacter"/>
    <w:qFormat/>
    <w:uiPriority w:val="0"/>
  </w:style>
  <w:style w:type="paragraph" w:customStyle="1" w:styleId="6">
    <w:name w:val="列出段落1"/>
    <w:basedOn w:val="1"/>
    <w:qFormat/>
    <w:uiPriority w:val="0"/>
    <w:pPr>
      <w:widowControl w:val="0"/>
      <w:ind w:firstLine="420" w:firstLineChars="200"/>
      <w:textAlignment w:val="auto"/>
    </w:pPr>
    <w:rPr>
      <w:kern w:val="2"/>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2023-02-08T06:37:00Z</dcterms:created>
  <dc:creator>刀哥☆来啦</dc:creator>
  <cp:lastModifiedBy>刀哥☆来啦</cp:lastModifiedBy>
  <dcterms:modified xsi:type="dcterms:W3CDTF">2023-02-08T06:38:20Z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79DD92343D6D4864B2C08A793E6F05CC</vt:lpwstr>
  </property>
</Properties>
</file>