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3F3" w:rsidRDefault="00FD63F3" w:rsidP="00FD63F3">
      <w:pPr>
        <w:spacing w:beforeLines="100" w:before="240" w:line="240" w:lineRule="auto"/>
        <w:ind w:firstLineChars="0" w:firstLine="522"/>
        <w:jc w:val="center"/>
        <w:rPr>
          <w:rFonts w:ascii="方正小标宋简体" w:eastAsia="方正小标宋简体" w:hint="eastAsia"/>
          <w:sz w:val="44"/>
          <w:szCs w:val="44"/>
        </w:rPr>
      </w:pPr>
      <w:bookmarkStart w:id="0" w:name="_Toc67229156"/>
      <w:r>
        <w:rPr>
          <w:rFonts w:ascii="方正小标宋简体" w:eastAsia="方正小标宋简体" w:hint="eastAsia"/>
          <w:sz w:val="44"/>
          <w:szCs w:val="44"/>
        </w:rPr>
        <w:t>某部</w:t>
      </w:r>
      <w:r w:rsidRPr="00062491">
        <w:rPr>
          <w:rFonts w:ascii="方正小标宋简体" w:eastAsia="方正小标宋简体" w:hint="eastAsia"/>
          <w:sz w:val="44"/>
          <w:szCs w:val="44"/>
        </w:rPr>
        <w:t>人员综合管理系统升级改造</w:t>
      </w:r>
    </w:p>
    <w:p w:rsidR="00FD63F3" w:rsidRPr="00062491" w:rsidRDefault="00FD63F3" w:rsidP="00FD63F3">
      <w:pPr>
        <w:spacing w:afterLines="100" w:after="240" w:line="240" w:lineRule="auto"/>
        <w:ind w:firstLineChars="0" w:firstLine="522"/>
        <w:jc w:val="center"/>
        <w:rPr>
          <w:rFonts w:ascii="方正小标宋简体" w:eastAsia="方正小标宋简体" w:hint="eastAsia"/>
          <w:sz w:val="44"/>
          <w:szCs w:val="44"/>
        </w:rPr>
      </w:pPr>
      <w:r w:rsidRPr="00062491">
        <w:rPr>
          <w:rFonts w:ascii="方正小标宋简体" w:eastAsia="方正小标宋简体" w:hint="eastAsia"/>
          <w:sz w:val="44"/>
          <w:szCs w:val="44"/>
        </w:rPr>
        <w:t>技术任务书</w:t>
      </w:r>
    </w:p>
    <w:p w:rsidR="00FD63F3" w:rsidRPr="00580B63" w:rsidRDefault="00FD63F3" w:rsidP="00FD63F3">
      <w:pPr>
        <w:pStyle w:val="10"/>
        <w:rPr>
          <w:rFonts w:hint="eastAsia"/>
        </w:rPr>
      </w:pPr>
      <w:r w:rsidRPr="00580B63">
        <w:rPr>
          <w:rFonts w:hint="eastAsia"/>
        </w:rPr>
        <w:t>项目</w:t>
      </w:r>
      <w:bookmarkEnd w:id="0"/>
      <w:r>
        <w:rPr>
          <w:rFonts w:hint="eastAsia"/>
        </w:rPr>
        <w:t>概述</w:t>
      </w:r>
    </w:p>
    <w:p w:rsidR="00FD63F3" w:rsidRDefault="00FD63F3" w:rsidP="00FD63F3">
      <w:pPr>
        <w:ind w:firstLine="480"/>
        <w:rPr>
          <w:sz w:val="24"/>
          <w:szCs w:val="24"/>
        </w:rPr>
      </w:pPr>
      <w:r w:rsidRPr="00580B63">
        <w:rPr>
          <w:rFonts w:hint="eastAsia"/>
          <w:sz w:val="24"/>
          <w:szCs w:val="24"/>
        </w:rPr>
        <w:t>某部 “人员综合管理系统”已运行两年</w:t>
      </w:r>
      <w:r>
        <w:rPr>
          <w:rFonts w:hint="eastAsia"/>
          <w:sz w:val="24"/>
          <w:szCs w:val="24"/>
        </w:rPr>
        <w:t>有余</w:t>
      </w:r>
      <w:r w:rsidRPr="00580B63">
        <w:rPr>
          <w:rFonts w:hint="eastAsia"/>
          <w:sz w:val="24"/>
          <w:szCs w:val="24"/>
        </w:rPr>
        <w:t>，</w:t>
      </w:r>
      <w:r>
        <w:rPr>
          <w:rFonts w:hint="eastAsia"/>
          <w:sz w:val="24"/>
          <w:szCs w:val="24"/>
        </w:rPr>
        <w:t>现行</w:t>
      </w:r>
      <w:r w:rsidRPr="00580B63">
        <w:rPr>
          <w:rFonts w:hint="eastAsia"/>
          <w:sz w:val="24"/>
          <w:szCs w:val="24"/>
        </w:rPr>
        <w:t>人员考勤</w:t>
      </w:r>
      <w:r>
        <w:rPr>
          <w:rFonts w:hint="eastAsia"/>
          <w:sz w:val="24"/>
          <w:szCs w:val="24"/>
        </w:rPr>
        <w:t>判定</w:t>
      </w:r>
      <w:r w:rsidRPr="00580B63">
        <w:rPr>
          <w:rFonts w:hint="eastAsia"/>
          <w:sz w:val="24"/>
          <w:szCs w:val="24"/>
        </w:rPr>
        <w:t>不适用现行管理，</w:t>
      </w:r>
      <w:r w:rsidRPr="008B27CA">
        <w:rPr>
          <w:rFonts w:hint="eastAsia"/>
          <w:sz w:val="24"/>
          <w:szCs w:val="24"/>
        </w:rPr>
        <w:t>工作人员的在岗状态不能得到及时有效的反馈</w:t>
      </w:r>
      <w:r>
        <w:rPr>
          <w:rFonts w:hint="eastAsia"/>
          <w:sz w:val="24"/>
          <w:szCs w:val="24"/>
        </w:rPr>
        <w:t>。本次升级是</w:t>
      </w:r>
      <w:r w:rsidRPr="008B27CA">
        <w:rPr>
          <w:rFonts w:hint="eastAsia"/>
          <w:sz w:val="24"/>
          <w:szCs w:val="24"/>
        </w:rPr>
        <w:t>为了</w:t>
      </w:r>
      <w:r>
        <w:rPr>
          <w:rFonts w:hint="eastAsia"/>
          <w:sz w:val="24"/>
          <w:szCs w:val="24"/>
        </w:rPr>
        <w:t>达到</w:t>
      </w:r>
      <w:r w:rsidRPr="008B27CA">
        <w:rPr>
          <w:rFonts w:hint="eastAsia"/>
          <w:sz w:val="24"/>
          <w:szCs w:val="24"/>
        </w:rPr>
        <w:t>将</w:t>
      </w:r>
      <w:r>
        <w:rPr>
          <w:rFonts w:hint="eastAsia"/>
          <w:sz w:val="24"/>
          <w:szCs w:val="24"/>
        </w:rPr>
        <w:t>内部</w:t>
      </w:r>
      <w:r w:rsidRPr="008B27CA">
        <w:rPr>
          <w:rFonts w:hint="eastAsia"/>
          <w:sz w:val="24"/>
          <w:szCs w:val="24"/>
        </w:rPr>
        <w:t>人员</w:t>
      </w:r>
      <w:r>
        <w:rPr>
          <w:rFonts w:hint="eastAsia"/>
          <w:sz w:val="24"/>
          <w:szCs w:val="24"/>
        </w:rPr>
        <w:t>在岗状态</w:t>
      </w:r>
      <w:r w:rsidRPr="008B27CA">
        <w:rPr>
          <w:rFonts w:hint="eastAsia"/>
          <w:sz w:val="24"/>
          <w:szCs w:val="24"/>
        </w:rPr>
        <w:t>进行统一的识别</w:t>
      </w:r>
      <w:r>
        <w:rPr>
          <w:rFonts w:hint="eastAsia"/>
          <w:sz w:val="24"/>
          <w:szCs w:val="24"/>
        </w:rPr>
        <w:t>，并将原有</w:t>
      </w:r>
      <w:proofErr w:type="gramStart"/>
      <w:r>
        <w:rPr>
          <w:rFonts w:hint="eastAsia"/>
          <w:sz w:val="24"/>
          <w:szCs w:val="24"/>
        </w:rPr>
        <w:t>披克数据</w:t>
      </w:r>
      <w:proofErr w:type="gramEnd"/>
      <w:r>
        <w:rPr>
          <w:rFonts w:hint="eastAsia"/>
          <w:sz w:val="24"/>
          <w:szCs w:val="24"/>
        </w:rPr>
        <w:t>与人员综合管理系统数据进行统一整合。升级后的系统</w:t>
      </w:r>
      <w:r w:rsidRPr="008B27CA">
        <w:rPr>
          <w:rFonts w:hint="eastAsia"/>
          <w:sz w:val="24"/>
          <w:szCs w:val="24"/>
        </w:rPr>
        <w:t>，</w:t>
      </w:r>
      <w:r>
        <w:rPr>
          <w:rFonts w:hint="eastAsia"/>
          <w:sz w:val="24"/>
          <w:szCs w:val="24"/>
        </w:rPr>
        <w:t>可依据</w:t>
      </w:r>
      <w:r w:rsidRPr="008B27CA">
        <w:rPr>
          <w:rFonts w:hint="eastAsia"/>
          <w:sz w:val="24"/>
          <w:szCs w:val="24"/>
        </w:rPr>
        <w:t>人员进出的时间</w:t>
      </w:r>
      <w:r>
        <w:rPr>
          <w:rFonts w:hint="eastAsia"/>
          <w:sz w:val="24"/>
          <w:szCs w:val="24"/>
        </w:rPr>
        <w:t>及点位，</w:t>
      </w:r>
      <w:r w:rsidRPr="008B27CA">
        <w:rPr>
          <w:rFonts w:hint="eastAsia"/>
          <w:sz w:val="24"/>
          <w:szCs w:val="24"/>
        </w:rPr>
        <w:t>完善内部人员的进出管理体制。</w:t>
      </w:r>
      <w:r w:rsidRPr="00580B63">
        <w:rPr>
          <w:rFonts w:hint="eastAsia"/>
          <w:sz w:val="24"/>
          <w:szCs w:val="24"/>
        </w:rPr>
        <w:t>后文中甲方代表我单位，乙方代表投标单位或承建单位。</w:t>
      </w:r>
    </w:p>
    <w:p w:rsidR="00FD63F3" w:rsidRPr="00580B63" w:rsidRDefault="00FD63F3" w:rsidP="00FD63F3">
      <w:pPr>
        <w:pStyle w:val="10"/>
        <w:rPr>
          <w:rFonts w:hint="eastAsia"/>
        </w:rPr>
      </w:pPr>
      <w:bookmarkStart w:id="1" w:name="_Toc67229160"/>
      <w:r w:rsidRPr="00580B63">
        <w:rPr>
          <w:rFonts w:hint="eastAsia"/>
        </w:rPr>
        <w:t>建设内容</w:t>
      </w:r>
      <w:bookmarkEnd w:id="1"/>
    </w:p>
    <w:p w:rsidR="00FD63F3" w:rsidRPr="008D4C17" w:rsidRDefault="00FD63F3" w:rsidP="00FD63F3">
      <w:pPr>
        <w:ind w:firstLine="480"/>
        <w:rPr>
          <w:rFonts w:ascii="楷体_GB2312" w:eastAsia="楷体_GB2312" w:hint="eastAsia"/>
          <w:bCs/>
          <w:color w:val="auto"/>
          <w:kern w:val="0"/>
          <w:sz w:val="24"/>
          <w:szCs w:val="24"/>
        </w:rPr>
      </w:pPr>
      <w:r w:rsidRPr="008D4C17">
        <w:rPr>
          <w:rFonts w:ascii="楷体_GB2312" w:eastAsia="楷体_GB2312" w:hint="eastAsia"/>
          <w:bCs/>
          <w:color w:val="auto"/>
          <w:kern w:val="0"/>
          <w:sz w:val="24"/>
          <w:szCs w:val="24"/>
        </w:rPr>
        <w:t>乙方依据甲方任务书要求承担人员综合管理系统的升级改造及现场安装调试等工作。具体内容包括：</w:t>
      </w:r>
      <w:bookmarkStart w:id="2" w:name="_GoBack"/>
      <w:bookmarkEnd w:id="2"/>
    </w:p>
    <w:p w:rsidR="00FD63F3" w:rsidRPr="008D4C17" w:rsidRDefault="00FD63F3" w:rsidP="00FD63F3">
      <w:pPr>
        <w:ind w:firstLine="480"/>
        <w:rPr>
          <w:rFonts w:ascii="楷体_GB2312" w:eastAsia="楷体_GB2312" w:hint="eastAsia"/>
          <w:bCs/>
          <w:color w:val="auto"/>
          <w:kern w:val="0"/>
          <w:sz w:val="24"/>
          <w:szCs w:val="24"/>
        </w:rPr>
      </w:pPr>
      <w:r w:rsidRPr="008D4C17">
        <w:rPr>
          <w:rFonts w:ascii="楷体_GB2312" w:eastAsia="楷体_GB2312" w:hint="eastAsia"/>
          <w:bCs/>
          <w:color w:val="auto"/>
          <w:kern w:val="0"/>
          <w:sz w:val="24"/>
          <w:szCs w:val="24"/>
        </w:rPr>
        <w:t>1、综合管理系统方案设计；</w:t>
      </w:r>
    </w:p>
    <w:p w:rsidR="00FD63F3" w:rsidRPr="008D4C17" w:rsidRDefault="00FD63F3" w:rsidP="00FD63F3">
      <w:pPr>
        <w:pStyle w:val="a0"/>
        <w:ind w:firstLine="480"/>
        <w:rPr>
          <w:rFonts w:hint="eastAsia"/>
          <w:b w:val="0"/>
          <w:color w:val="auto"/>
          <w:sz w:val="24"/>
          <w:szCs w:val="24"/>
        </w:rPr>
      </w:pPr>
      <w:r w:rsidRPr="008D4C17">
        <w:rPr>
          <w:rFonts w:hint="eastAsia"/>
          <w:b w:val="0"/>
          <w:color w:val="auto"/>
          <w:sz w:val="24"/>
          <w:szCs w:val="24"/>
        </w:rPr>
        <w:t>2、升级考勤模块和系统数据结构；</w:t>
      </w:r>
    </w:p>
    <w:p w:rsidR="00FD63F3" w:rsidRPr="008D4C17" w:rsidRDefault="00FD63F3" w:rsidP="00FD63F3">
      <w:pPr>
        <w:pStyle w:val="a0"/>
        <w:ind w:firstLine="480"/>
        <w:rPr>
          <w:rFonts w:hint="eastAsia"/>
          <w:b w:val="0"/>
          <w:color w:val="auto"/>
          <w:sz w:val="24"/>
          <w:szCs w:val="24"/>
        </w:rPr>
      </w:pPr>
      <w:r w:rsidRPr="008D4C17">
        <w:rPr>
          <w:rFonts w:hint="eastAsia"/>
          <w:b w:val="0"/>
          <w:color w:val="auto"/>
          <w:sz w:val="24"/>
          <w:szCs w:val="24"/>
        </w:rPr>
        <w:t>3、设备数据通信的完整性和实时性测试；</w:t>
      </w:r>
    </w:p>
    <w:p w:rsidR="00FD63F3" w:rsidRPr="008D4C17" w:rsidRDefault="00FD63F3" w:rsidP="00FD63F3">
      <w:pPr>
        <w:pStyle w:val="a0"/>
        <w:ind w:firstLine="480"/>
        <w:rPr>
          <w:rFonts w:hint="eastAsia"/>
          <w:b w:val="0"/>
          <w:color w:val="auto"/>
          <w:sz w:val="24"/>
          <w:szCs w:val="24"/>
        </w:rPr>
      </w:pPr>
      <w:r w:rsidRPr="008D4C17">
        <w:rPr>
          <w:rFonts w:hint="eastAsia"/>
          <w:b w:val="0"/>
          <w:color w:val="auto"/>
          <w:sz w:val="24"/>
          <w:szCs w:val="24"/>
        </w:rPr>
        <w:t>4、测试数据来源、测试标准以及数据测试；</w:t>
      </w:r>
    </w:p>
    <w:p w:rsidR="00FD63F3" w:rsidRPr="008D4C17" w:rsidRDefault="00FD63F3" w:rsidP="00FD63F3">
      <w:pPr>
        <w:ind w:firstLine="480"/>
        <w:rPr>
          <w:rFonts w:ascii="楷体_GB2312" w:eastAsia="楷体_GB2312" w:hint="eastAsia"/>
          <w:bCs/>
          <w:color w:val="auto"/>
          <w:kern w:val="0"/>
          <w:sz w:val="24"/>
          <w:szCs w:val="24"/>
        </w:rPr>
      </w:pPr>
      <w:r w:rsidRPr="008D4C17">
        <w:rPr>
          <w:rFonts w:ascii="楷体_GB2312" w:eastAsia="楷体_GB2312" w:hint="eastAsia"/>
          <w:bCs/>
          <w:color w:val="auto"/>
          <w:kern w:val="0"/>
          <w:sz w:val="24"/>
          <w:szCs w:val="24"/>
        </w:rPr>
        <w:t>5、运行过程软件优化；</w:t>
      </w:r>
    </w:p>
    <w:p w:rsidR="00FD63F3" w:rsidRPr="008D4C17" w:rsidRDefault="00FD63F3" w:rsidP="00FD63F3">
      <w:pPr>
        <w:pStyle w:val="a0"/>
        <w:ind w:firstLine="480"/>
        <w:rPr>
          <w:rFonts w:hint="eastAsia"/>
          <w:b w:val="0"/>
          <w:color w:val="auto"/>
          <w:sz w:val="24"/>
          <w:szCs w:val="24"/>
        </w:rPr>
      </w:pPr>
      <w:r w:rsidRPr="008D4C17">
        <w:rPr>
          <w:rFonts w:hint="eastAsia"/>
          <w:b w:val="0"/>
          <w:color w:val="auto"/>
          <w:sz w:val="24"/>
          <w:szCs w:val="24"/>
        </w:rPr>
        <w:t>6、技术培训与服务</w:t>
      </w:r>
    </w:p>
    <w:p w:rsidR="00FD63F3" w:rsidRPr="008D4C17" w:rsidRDefault="00FD63F3" w:rsidP="00FD63F3">
      <w:pPr>
        <w:ind w:firstLine="480"/>
        <w:rPr>
          <w:rFonts w:ascii="楷体_GB2312" w:eastAsia="楷体_GB2312" w:hint="eastAsia"/>
          <w:bCs/>
          <w:color w:val="auto"/>
          <w:kern w:val="0"/>
          <w:sz w:val="24"/>
          <w:szCs w:val="24"/>
        </w:rPr>
      </w:pPr>
      <w:r w:rsidRPr="008D4C17">
        <w:rPr>
          <w:rFonts w:ascii="楷体_GB2312" w:eastAsia="楷体_GB2312" w:hint="eastAsia"/>
          <w:bCs/>
          <w:color w:val="auto"/>
          <w:kern w:val="0"/>
          <w:sz w:val="24"/>
          <w:szCs w:val="24"/>
        </w:rPr>
        <w:t>本项目为总包项目，因乙方设计不完整、设计缺陷或漏项等问题，未达到甲方要求，由乙方重新提供详尽的解决方案，并向甲方申请审核，审核通过后，最终完成项目技术要求并达到验收条件，由以上情况产生的费用由乙方自行承担。</w:t>
      </w:r>
    </w:p>
    <w:p w:rsidR="00FD63F3" w:rsidRPr="00580B63" w:rsidRDefault="00FD63F3" w:rsidP="00FD63F3">
      <w:pPr>
        <w:pStyle w:val="10"/>
        <w:rPr>
          <w:rFonts w:hint="eastAsia"/>
        </w:rPr>
      </w:pPr>
      <w:r w:rsidRPr="00580B63">
        <w:rPr>
          <w:rFonts w:hint="eastAsia"/>
        </w:rPr>
        <w:t>界面划分</w:t>
      </w:r>
    </w:p>
    <w:p w:rsidR="00FD63F3" w:rsidRPr="00580B63" w:rsidRDefault="00FD63F3" w:rsidP="00FD63F3">
      <w:pPr>
        <w:ind w:firstLine="480"/>
        <w:contextualSpacing/>
        <w:mirrorIndents/>
        <w:rPr>
          <w:rFonts w:hint="eastAsia"/>
          <w:sz w:val="24"/>
          <w:szCs w:val="24"/>
        </w:rPr>
      </w:pPr>
      <w:r w:rsidRPr="00580B63">
        <w:rPr>
          <w:rFonts w:hint="eastAsia"/>
          <w:sz w:val="24"/>
          <w:szCs w:val="24"/>
        </w:rPr>
        <w:t>甲方负责：</w:t>
      </w:r>
    </w:p>
    <w:p w:rsidR="00FD63F3" w:rsidRPr="00580B63" w:rsidRDefault="00FD63F3" w:rsidP="00FD63F3">
      <w:pPr>
        <w:ind w:firstLine="480"/>
        <w:contextualSpacing/>
        <w:mirrorIndents/>
        <w:rPr>
          <w:rFonts w:hint="eastAsia"/>
          <w:sz w:val="24"/>
          <w:szCs w:val="24"/>
        </w:rPr>
      </w:pPr>
      <w:r w:rsidRPr="00580B63">
        <w:rPr>
          <w:rFonts w:hint="eastAsia"/>
          <w:sz w:val="24"/>
          <w:szCs w:val="24"/>
        </w:rPr>
        <w:t>1、提供技术任务书、现场勘查及技术交流；</w:t>
      </w:r>
    </w:p>
    <w:p w:rsidR="00FD63F3" w:rsidRPr="00580B63" w:rsidRDefault="00FD63F3" w:rsidP="00FD63F3">
      <w:pPr>
        <w:ind w:firstLine="480"/>
        <w:contextualSpacing/>
        <w:mirrorIndents/>
        <w:rPr>
          <w:rFonts w:hint="eastAsia"/>
          <w:sz w:val="24"/>
          <w:szCs w:val="24"/>
        </w:rPr>
      </w:pPr>
      <w:r w:rsidRPr="00580B63">
        <w:rPr>
          <w:rFonts w:hint="eastAsia"/>
          <w:sz w:val="24"/>
          <w:szCs w:val="24"/>
        </w:rPr>
        <w:t>2、对乙方提交的设计和调试方案进行审查；</w:t>
      </w:r>
    </w:p>
    <w:p w:rsidR="00FD63F3" w:rsidRPr="00580B63" w:rsidRDefault="00FD63F3" w:rsidP="00FD63F3">
      <w:pPr>
        <w:ind w:firstLine="480"/>
        <w:contextualSpacing/>
        <w:mirrorIndents/>
        <w:rPr>
          <w:rFonts w:hint="eastAsia"/>
          <w:sz w:val="24"/>
          <w:szCs w:val="24"/>
        </w:rPr>
      </w:pPr>
      <w:r w:rsidRPr="00580B63">
        <w:rPr>
          <w:sz w:val="24"/>
          <w:szCs w:val="24"/>
        </w:rPr>
        <w:t>3</w:t>
      </w:r>
      <w:r w:rsidRPr="00580B63">
        <w:rPr>
          <w:rFonts w:hint="eastAsia"/>
          <w:sz w:val="24"/>
          <w:szCs w:val="24"/>
        </w:rPr>
        <w:t>、项目质量和进度审查；</w:t>
      </w:r>
    </w:p>
    <w:p w:rsidR="00FD63F3" w:rsidRPr="00580B63" w:rsidRDefault="00FD63F3" w:rsidP="00FD63F3">
      <w:pPr>
        <w:ind w:firstLine="480"/>
        <w:contextualSpacing/>
        <w:mirrorIndents/>
        <w:rPr>
          <w:rFonts w:hint="eastAsia"/>
          <w:sz w:val="24"/>
          <w:szCs w:val="24"/>
        </w:rPr>
      </w:pPr>
      <w:r w:rsidRPr="00580B63">
        <w:rPr>
          <w:sz w:val="24"/>
          <w:szCs w:val="24"/>
        </w:rPr>
        <w:t>4</w:t>
      </w:r>
      <w:r w:rsidRPr="00580B63">
        <w:rPr>
          <w:rFonts w:hint="eastAsia"/>
          <w:sz w:val="24"/>
          <w:szCs w:val="24"/>
        </w:rPr>
        <w:t>、项目中的其他协调工作；</w:t>
      </w:r>
    </w:p>
    <w:p w:rsidR="00FD63F3" w:rsidRPr="00580B63" w:rsidRDefault="00FD63F3" w:rsidP="00FD63F3">
      <w:pPr>
        <w:ind w:firstLine="480"/>
        <w:contextualSpacing/>
        <w:mirrorIndents/>
        <w:rPr>
          <w:rFonts w:hint="eastAsia"/>
          <w:sz w:val="24"/>
          <w:szCs w:val="24"/>
        </w:rPr>
      </w:pPr>
      <w:r w:rsidRPr="00580B63">
        <w:rPr>
          <w:rFonts w:hint="eastAsia"/>
          <w:sz w:val="24"/>
          <w:szCs w:val="24"/>
        </w:rPr>
        <w:t>乙方负责：</w:t>
      </w:r>
    </w:p>
    <w:p w:rsidR="00FD63F3" w:rsidRPr="00580B63" w:rsidRDefault="00FD63F3" w:rsidP="00FD63F3">
      <w:pPr>
        <w:ind w:firstLine="480"/>
        <w:contextualSpacing/>
        <w:mirrorIndents/>
        <w:rPr>
          <w:rFonts w:hint="eastAsia"/>
          <w:sz w:val="24"/>
          <w:szCs w:val="24"/>
        </w:rPr>
      </w:pPr>
      <w:r w:rsidRPr="00580B63">
        <w:rPr>
          <w:rFonts w:hint="eastAsia"/>
          <w:sz w:val="24"/>
          <w:szCs w:val="24"/>
        </w:rPr>
        <w:t>1、根据甲方提供的技术任务书完成设计和调试方案的编制；</w:t>
      </w:r>
    </w:p>
    <w:p w:rsidR="00FD63F3" w:rsidRPr="00580B63" w:rsidRDefault="00FD63F3" w:rsidP="00FD63F3">
      <w:pPr>
        <w:ind w:firstLine="480"/>
        <w:contextualSpacing/>
        <w:mirrorIndents/>
        <w:rPr>
          <w:rFonts w:hint="eastAsia"/>
          <w:sz w:val="24"/>
          <w:szCs w:val="24"/>
        </w:rPr>
      </w:pPr>
      <w:r w:rsidRPr="00580B63">
        <w:rPr>
          <w:rFonts w:hint="eastAsia"/>
          <w:sz w:val="24"/>
          <w:szCs w:val="24"/>
        </w:rPr>
        <w:lastRenderedPageBreak/>
        <w:t>2、根据通过评审的设计和调试方案进行开发，若因甲方客观原因导致施工计划无法按时执行，在取得甲方同意后根据实际情况进行响应调整；</w:t>
      </w:r>
    </w:p>
    <w:p w:rsidR="00FD63F3" w:rsidRPr="00580B63" w:rsidRDefault="00FD63F3" w:rsidP="00FD63F3">
      <w:pPr>
        <w:ind w:firstLine="480"/>
        <w:contextualSpacing/>
        <w:mirrorIndents/>
        <w:rPr>
          <w:rFonts w:hint="eastAsia"/>
          <w:sz w:val="24"/>
          <w:szCs w:val="24"/>
        </w:rPr>
      </w:pPr>
      <w:r w:rsidRPr="00580B63">
        <w:rPr>
          <w:rFonts w:hint="eastAsia"/>
          <w:sz w:val="24"/>
          <w:szCs w:val="24"/>
        </w:rPr>
        <w:t>3、根据评审通过的调试方案，进行项目调试工作，编写系统测试报告；</w:t>
      </w:r>
    </w:p>
    <w:p w:rsidR="00FD63F3" w:rsidRPr="00580B63" w:rsidRDefault="00FD63F3" w:rsidP="00FD63F3">
      <w:pPr>
        <w:ind w:firstLine="480"/>
        <w:contextualSpacing/>
        <w:mirrorIndents/>
        <w:rPr>
          <w:rFonts w:hint="eastAsia"/>
          <w:sz w:val="24"/>
          <w:szCs w:val="24"/>
        </w:rPr>
      </w:pPr>
      <w:r w:rsidRPr="00580B63">
        <w:rPr>
          <w:rFonts w:hint="eastAsia"/>
          <w:sz w:val="24"/>
          <w:szCs w:val="24"/>
        </w:rPr>
        <w:t>4、对施工人员进行安全保密、文明施工等作业规范和安全教育，签订安全责任书、保密责任书，加强施工中的安全管控，确保不发生安全事故。</w:t>
      </w:r>
    </w:p>
    <w:p w:rsidR="00FD63F3" w:rsidRPr="00580B63" w:rsidRDefault="00FD63F3" w:rsidP="00FD63F3">
      <w:pPr>
        <w:ind w:firstLine="480"/>
        <w:contextualSpacing/>
        <w:mirrorIndents/>
        <w:rPr>
          <w:rFonts w:hint="eastAsia"/>
          <w:sz w:val="24"/>
          <w:szCs w:val="24"/>
        </w:rPr>
      </w:pPr>
      <w:r w:rsidRPr="00580B63">
        <w:rPr>
          <w:sz w:val="24"/>
          <w:szCs w:val="24"/>
        </w:rPr>
        <w:t>5</w:t>
      </w:r>
      <w:r w:rsidRPr="00580B63">
        <w:rPr>
          <w:rFonts w:hint="eastAsia"/>
          <w:sz w:val="24"/>
          <w:szCs w:val="24"/>
        </w:rPr>
        <w:t>、相关培训及资料提交。</w:t>
      </w:r>
    </w:p>
    <w:p w:rsidR="00FD63F3" w:rsidRDefault="00FD63F3" w:rsidP="00FD63F3">
      <w:pPr>
        <w:pStyle w:val="10"/>
      </w:pPr>
      <w:bookmarkStart w:id="3" w:name="_Toc67229171"/>
      <w:r w:rsidRPr="00580B63">
        <w:rPr>
          <w:rFonts w:hint="eastAsia"/>
        </w:rPr>
        <w:t>技术指标及要求</w:t>
      </w:r>
      <w:bookmarkEnd w:id="3"/>
    </w:p>
    <w:p w:rsidR="00FD63F3" w:rsidRDefault="00FD63F3" w:rsidP="00FD63F3">
      <w:pPr>
        <w:pStyle w:val="20"/>
      </w:pPr>
      <w:r>
        <w:rPr>
          <w:rFonts w:hint="eastAsia"/>
        </w:rPr>
        <w:t>总体技术要求</w:t>
      </w:r>
    </w:p>
    <w:p w:rsidR="00FD63F3" w:rsidRDefault="00FD63F3" w:rsidP="00FD63F3">
      <w:pPr>
        <w:ind w:firstLine="480"/>
        <w:contextualSpacing/>
        <w:mirrorIndents/>
        <w:rPr>
          <w:sz w:val="24"/>
          <w:szCs w:val="24"/>
        </w:rPr>
      </w:pPr>
      <w:r w:rsidRPr="00A0203B">
        <w:rPr>
          <w:rFonts w:hint="eastAsia"/>
          <w:sz w:val="24"/>
          <w:szCs w:val="24"/>
        </w:rPr>
        <w:t>以现有软件为主体，</w:t>
      </w:r>
      <w:r>
        <w:rPr>
          <w:rFonts w:hint="eastAsia"/>
          <w:sz w:val="24"/>
          <w:szCs w:val="24"/>
        </w:rPr>
        <w:t>升级</w:t>
      </w:r>
      <w:r w:rsidRPr="00A0203B">
        <w:rPr>
          <w:rFonts w:hint="eastAsia"/>
          <w:sz w:val="24"/>
          <w:szCs w:val="24"/>
        </w:rPr>
        <w:t>考勤模块和系统数据</w:t>
      </w:r>
      <w:r>
        <w:rPr>
          <w:rFonts w:hint="eastAsia"/>
          <w:sz w:val="24"/>
          <w:szCs w:val="24"/>
        </w:rPr>
        <w:t>结构</w:t>
      </w:r>
      <w:r w:rsidRPr="00A0203B">
        <w:rPr>
          <w:rFonts w:hint="eastAsia"/>
          <w:sz w:val="24"/>
          <w:szCs w:val="24"/>
        </w:rPr>
        <w:t>，全面排查测试所有设备数据通信的完整性和实时性，增加测试数据来源和测试标准以及数据测试报告，在规定的时间内完成应有开发内容，统一规划，保障开发的一致性避免嫁接式开发导致系统紊乱和数据的</w:t>
      </w:r>
      <w:proofErr w:type="gramStart"/>
      <w:r w:rsidRPr="00A0203B">
        <w:rPr>
          <w:rFonts w:hint="eastAsia"/>
          <w:sz w:val="24"/>
          <w:szCs w:val="24"/>
        </w:rPr>
        <w:t>不</w:t>
      </w:r>
      <w:proofErr w:type="gramEnd"/>
      <w:r w:rsidRPr="00A0203B">
        <w:rPr>
          <w:rFonts w:hint="eastAsia"/>
          <w:sz w:val="24"/>
          <w:szCs w:val="24"/>
        </w:rPr>
        <w:t>完整性以及软件系统良性系统生态维护。</w:t>
      </w:r>
    </w:p>
    <w:p w:rsidR="00FD63F3" w:rsidRDefault="00FD63F3" w:rsidP="00FD63F3">
      <w:pPr>
        <w:pStyle w:val="20"/>
      </w:pPr>
      <w:r w:rsidRPr="00A0203B">
        <w:t>考勤功能模块</w:t>
      </w:r>
      <w:r>
        <w:rPr>
          <w:rFonts w:hint="eastAsia"/>
        </w:rPr>
        <w:t>要求</w:t>
      </w:r>
    </w:p>
    <w:p w:rsidR="00FD63F3" w:rsidRPr="00A0203B" w:rsidRDefault="00FD63F3" w:rsidP="00FD63F3">
      <w:pPr>
        <w:ind w:firstLine="480"/>
        <w:contextualSpacing/>
        <w:mirrorIndents/>
        <w:rPr>
          <w:sz w:val="24"/>
          <w:szCs w:val="24"/>
        </w:rPr>
      </w:pPr>
      <w:r w:rsidRPr="00A0203B">
        <w:rPr>
          <w:rFonts w:hint="eastAsia"/>
          <w:sz w:val="24"/>
          <w:szCs w:val="24"/>
        </w:rPr>
        <w:t>重新定义数据结构，拆解报表和增加检索模块，增加数据运算和统计逻辑机制，呈现简洁所需数据结构和数据内容，摒弃不必要数据展现。增加考勤区域、考勤工作范围和考勤人员范围。考勤标题自定增加，根据需求灵活运用</w:t>
      </w:r>
      <w:r>
        <w:rPr>
          <w:rFonts w:hint="eastAsia"/>
          <w:sz w:val="24"/>
          <w:szCs w:val="24"/>
        </w:rPr>
        <w:t>。</w:t>
      </w:r>
    </w:p>
    <w:p w:rsidR="00FD63F3" w:rsidRPr="00A0203B" w:rsidRDefault="00FD63F3" w:rsidP="00FD63F3">
      <w:pPr>
        <w:pStyle w:val="30"/>
        <w:spacing w:before="0" w:after="0" w:line="360" w:lineRule="auto"/>
        <w:ind w:left="0" w:firstLine="482"/>
        <w:contextualSpacing/>
        <w:mirrorIndents/>
        <w:rPr>
          <w:rFonts w:hint="eastAsia"/>
          <w:sz w:val="24"/>
          <w:szCs w:val="24"/>
        </w:rPr>
      </w:pPr>
      <w:r w:rsidRPr="00A0203B">
        <w:rPr>
          <w:rFonts w:hint="eastAsia"/>
          <w:sz w:val="24"/>
          <w:szCs w:val="24"/>
        </w:rPr>
        <w:t>工作区域调整</w:t>
      </w:r>
    </w:p>
    <w:p w:rsidR="00FD63F3" w:rsidRPr="00580B63" w:rsidRDefault="00FD63F3" w:rsidP="00FD63F3">
      <w:pPr>
        <w:ind w:firstLine="480"/>
        <w:contextualSpacing/>
        <w:mirrorIndents/>
        <w:rPr>
          <w:rFonts w:hint="eastAsia"/>
          <w:sz w:val="24"/>
          <w:szCs w:val="24"/>
        </w:rPr>
      </w:pPr>
      <w:r w:rsidRPr="00580B63">
        <w:rPr>
          <w:rFonts w:hint="eastAsia"/>
          <w:sz w:val="24"/>
          <w:szCs w:val="24"/>
        </w:rPr>
        <w:t>原有考勤区域为口袋区、机关岗及车间，判定设备为出入口</w:t>
      </w:r>
      <w:proofErr w:type="gramStart"/>
      <w:r w:rsidRPr="00580B63">
        <w:rPr>
          <w:rFonts w:hint="eastAsia"/>
          <w:sz w:val="24"/>
          <w:szCs w:val="24"/>
        </w:rPr>
        <w:t>披克门禁</w:t>
      </w:r>
      <w:proofErr w:type="gramEnd"/>
      <w:r w:rsidRPr="00580B63">
        <w:rPr>
          <w:rFonts w:hint="eastAsia"/>
          <w:sz w:val="24"/>
          <w:szCs w:val="24"/>
        </w:rPr>
        <w:t>系统和人脸识别设备。</w:t>
      </w:r>
      <w:proofErr w:type="gramStart"/>
      <w:r w:rsidRPr="00580B63">
        <w:rPr>
          <w:rFonts w:hint="eastAsia"/>
          <w:sz w:val="24"/>
          <w:szCs w:val="24"/>
        </w:rPr>
        <w:t>现须将</w:t>
      </w:r>
      <w:proofErr w:type="gramEnd"/>
      <w:r w:rsidRPr="00580B63">
        <w:rPr>
          <w:rFonts w:hint="eastAsia"/>
          <w:sz w:val="24"/>
          <w:szCs w:val="24"/>
        </w:rPr>
        <w:t>以上区域判定设备扩大至生活区、机关岗、科研岗的所有</w:t>
      </w:r>
      <w:proofErr w:type="gramStart"/>
      <w:r w:rsidRPr="00580B63">
        <w:rPr>
          <w:rFonts w:hint="eastAsia"/>
          <w:sz w:val="24"/>
          <w:szCs w:val="24"/>
        </w:rPr>
        <w:t>披克门禁</w:t>
      </w:r>
      <w:proofErr w:type="gramEnd"/>
      <w:r w:rsidRPr="00580B63">
        <w:rPr>
          <w:rFonts w:hint="eastAsia"/>
          <w:sz w:val="24"/>
          <w:szCs w:val="24"/>
        </w:rPr>
        <w:t>；</w:t>
      </w:r>
    </w:p>
    <w:p w:rsidR="00FD63F3" w:rsidRPr="00A0203B" w:rsidRDefault="00FD63F3" w:rsidP="00FD63F3">
      <w:pPr>
        <w:pStyle w:val="30"/>
        <w:spacing w:before="0" w:after="0" w:line="360" w:lineRule="auto"/>
        <w:ind w:left="0" w:firstLineChars="200" w:firstLine="482"/>
        <w:contextualSpacing/>
        <w:mirrorIndents/>
        <w:rPr>
          <w:sz w:val="24"/>
          <w:szCs w:val="24"/>
        </w:rPr>
      </w:pPr>
      <w:r w:rsidRPr="00A0203B">
        <w:rPr>
          <w:rFonts w:hint="eastAsia"/>
          <w:sz w:val="24"/>
          <w:szCs w:val="24"/>
        </w:rPr>
        <w:t>考勤字段及判定功能定制</w:t>
      </w:r>
    </w:p>
    <w:p w:rsidR="00FD63F3" w:rsidRPr="00580B63" w:rsidRDefault="00FD63F3" w:rsidP="00FD63F3">
      <w:pPr>
        <w:pStyle w:val="a0"/>
        <w:ind w:firstLine="480"/>
        <w:rPr>
          <w:rFonts w:ascii="仿宋_GB2312" w:eastAsia="仿宋_GB2312" w:hint="eastAsia"/>
          <w:b w:val="0"/>
          <w:bCs w:val="0"/>
          <w:kern w:val="2"/>
          <w:sz w:val="24"/>
          <w:szCs w:val="24"/>
        </w:rPr>
      </w:pPr>
      <w:r w:rsidRPr="00580B63">
        <w:rPr>
          <w:rFonts w:ascii="仿宋_GB2312" w:eastAsia="仿宋_GB2312" w:hint="eastAsia"/>
          <w:b w:val="0"/>
          <w:bCs w:val="0"/>
          <w:kern w:val="2"/>
          <w:sz w:val="24"/>
          <w:szCs w:val="24"/>
        </w:rPr>
        <w:t>在原有考勤判定规则基础上，增加疑似旷工、疑似脱岗、疑似迟到及疑似早退四个字段，判定规定如下：</w:t>
      </w:r>
    </w:p>
    <w:p w:rsidR="00FD63F3" w:rsidRPr="00580B63" w:rsidRDefault="00FD63F3" w:rsidP="00FD63F3">
      <w:pPr>
        <w:pStyle w:val="a0"/>
        <w:ind w:firstLine="480"/>
        <w:rPr>
          <w:rFonts w:ascii="仿宋_GB2312" w:eastAsia="仿宋_GB2312"/>
          <w:b w:val="0"/>
          <w:bCs w:val="0"/>
          <w:kern w:val="2"/>
          <w:sz w:val="24"/>
          <w:szCs w:val="24"/>
        </w:rPr>
      </w:pPr>
      <w:r w:rsidRPr="00580B63">
        <w:rPr>
          <w:rFonts w:ascii="仿宋_GB2312" w:eastAsia="仿宋_GB2312" w:hint="eastAsia"/>
          <w:b w:val="0"/>
          <w:bCs w:val="0"/>
          <w:kern w:val="2"/>
          <w:sz w:val="24"/>
          <w:szCs w:val="24"/>
        </w:rPr>
        <w:t>疑似旷工：全天内无考勤记录、有</w:t>
      </w:r>
      <w:proofErr w:type="gramStart"/>
      <w:r w:rsidRPr="00580B63">
        <w:rPr>
          <w:rFonts w:ascii="仿宋_GB2312" w:eastAsia="仿宋_GB2312" w:hint="eastAsia"/>
          <w:b w:val="0"/>
          <w:bCs w:val="0"/>
          <w:kern w:val="2"/>
          <w:sz w:val="24"/>
          <w:szCs w:val="24"/>
        </w:rPr>
        <w:t>披克门禁</w:t>
      </w:r>
      <w:proofErr w:type="gramEnd"/>
      <w:r w:rsidRPr="00580B63">
        <w:rPr>
          <w:rFonts w:ascii="仿宋_GB2312" w:eastAsia="仿宋_GB2312" w:hint="eastAsia"/>
          <w:b w:val="0"/>
          <w:bCs w:val="0"/>
          <w:kern w:val="2"/>
          <w:sz w:val="24"/>
          <w:szCs w:val="24"/>
        </w:rPr>
        <w:t>刷卡记录。</w:t>
      </w:r>
    </w:p>
    <w:p w:rsidR="00FD63F3" w:rsidRPr="00580B63" w:rsidRDefault="00FD63F3" w:rsidP="00FD63F3">
      <w:pPr>
        <w:pStyle w:val="a0"/>
        <w:ind w:firstLine="480"/>
        <w:rPr>
          <w:rFonts w:ascii="仿宋_GB2312" w:eastAsia="仿宋_GB2312"/>
          <w:b w:val="0"/>
          <w:bCs w:val="0"/>
          <w:kern w:val="2"/>
          <w:sz w:val="24"/>
          <w:szCs w:val="24"/>
        </w:rPr>
      </w:pPr>
      <w:r w:rsidRPr="00580B63">
        <w:rPr>
          <w:rFonts w:ascii="仿宋_GB2312" w:eastAsia="仿宋_GB2312" w:hint="eastAsia"/>
          <w:b w:val="0"/>
          <w:bCs w:val="0"/>
          <w:kern w:val="2"/>
          <w:sz w:val="24"/>
          <w:szCs w:val="24"/>
        </w:rPr>
        <w:t>疑似脱岗：工作时间内，通过考勤设备走出工作区域，且超过</w:t>
      </w:r>
      <w:r w:rsidRPr="00580B63">
        <w:rPr>
          <w:rFonts w:ascii="仿宋_GB2312" w:eastAsia="仿宋_GB2312"/>
          <w:b w:val="0"/>
          <w:bCs w:val="0"/>
          <w:kern w:val="2"/>
          <w:sz w:val="24"/>
          <w:szCs w:val="24"/>
        </w:rPr>
        <w:t>30分钟时间后，通过考勤设备进入工作区域。</w:t>
      </w:r>
    </w:p>
    <w:p w:rsidR="00FD63F3" w:rsidRPr="00580B63" w:rsidRDefault="00FD63F3" w:rsidP="00FD63F3">
      <w:pPr>
        <w:pStyle w:val="a0"/>
        <w:ind w:firstLine="480"/>
        <w:rPr>
          <w:rFonts w:ascii="仿宋_GB2312" w:eastAsia="仿宋_GB2312"/>
          <w:b w:val="0"/>
          <w:bCs w:val="0"/>
          <w:kern w:val="2"/>
          <w:sz w:val="24"/>
          <w:szCs w:val="24"/>
        </w:rPr>
      </w:pPr>
      <w:r w:rsidRPr="00580B63">
        <w:rPr>
          <w:rFonts w:ascii="仿宋_GB2312" w:eastAsia="仿宋_GB2312" w:hint="eastAsia"/>
          <w:b w:val="0"/>
          <w:bCs w:val="0"/>
          <w:kern w:val="2"/>
          <w:sz w:val="24"/>
          <w:szCs w:val="24"/>
        </w:rPr>
        <w:t>疑似迟到：通过考勤设备走出工作区域，且超过上班考勤时间进入工作区域。</w:t>
      </w:r>
    </w:p>
    <w:p w:rsidR="00FD63F3" w:rsidRPr="00580B63" w:rsidRDefault="00FD63F3" w:rsidP="00FD63F3">
      <w:pPr>
        <w:pStyle w:val="a0"/>
        <w:ind w:firstLine="480"/>
        <w:rPr>
          <w:rFonts w:hint="eastAsia"/>
          <w:sz w:val="24"/>
          <w:szCs w:val="24"/>
        </w:rPr>
      </w:pPr>
      <w:r w:rsidRPr="00580B63">
        <w:rPr>
          <w:rFonts w:ascii="仿宋_GB2312" w:eastAsia="仿宋_GB2312" w:hint="eastAsia"/>
          <w:b w:val="0"/>
          <w:bCs w:val="0"/>
          <w:kern w:val="2"/>
          <w:sz w:val="24"/>
          <w:szCs w:val="24"/>
        </w:rPr>
        <w:t>疑似早退：在下班考勤时间前离岗，在</w:t>
      </w:r>
      <w:r w:rsidRPr="00580B63">
        <w:rPr>
          <w:rFonts w:ascii="仿宋_GB2312" w:eastAsia="仿宋_GB2312"/>
          <w:b w:val="0"/>
          <w:bCs w:val="0"/>
          <w:kern w:val="2"/>
          <w:sz w:val="24"/>
          <w:szCs w:val="24"/>
        </w:rPr>
        <w:t>30分钟内（且在非工作时间）通过考勤设备进入工作区域。</w:t>
      </w:r>
    </w:p>
    <w:p w:rsidR="00FD63F3" w:rsidRPr="006B6936" w:rsidRDefault="00FD63F3" w:rsidP="00FD63F3">
      <w:pPr>
        <w:pStyle w:val="30"/>
        <w:spacing w:before="0" w:after="0" w:line="360" w:lineRule="auto"/>
        <w:ind w:left="0" w:firstLineChars="200" w:firstLine="482"/>
        <w:contextualSpacing/>
        <w:mirrorIndents/>
        <w:rPr>
          <w:sz w:val="24"/>
          <w:szCs w:val="24"/>
        </w:rPr>
      </w:pPr>
      <w:r w:rsidRPr="006B6936">
        <w:rPr>
          <w:rFonts w:hint="eastAsia"/>
          <w:sz w:val="24"/>
          <w:szCs w:val="24"/>
        </w:rPr>
        <w:lastRenderedPageBreak/>
        <w:t>特殊情况判定功能定制</w:t>
      </w:r>
    </w:p>
    <w:p w:rsidR="00FD63F3" w:rsidRPr="00580B63" w:rsidRDefault="00FD63F3" w:rsidP="00FD63F3">
      <w:pPr>
        <w:pStyle w:val="a0"/>
        <w:ind w:firstLine="480"/>
        <w:rPr>
          <w:rFonts w:ascii="仿宋_GB2312" w:eastAsia="仿宋_GB2312" w:hint="eastAsia"/>
          <w:b w:val="0"/>
          <w:bCs w:val="0"/>
          <w:kern w:val="2"/>
          <w:sz w:val="24"/>
          <w:szCs w:val="24"/>
        </w:rPr>
      </w:pPr>
      <w:r w:rsidRPr="00580B63">
        <w:rPr>
          <w:rFonts w:ascii="仿宋_GB2312" w:eastAsia="仿宋_GB2312" w:hint="eastAsia"/>
          <w:b w:val="0"/>
          <w:bCs w:val="0"/>
          <w:kern w:val="2"/>
          <w:sz w:val="24"/>
          <w:szCs w:val="24"/>
        </w:rPr>
        <w:t>在原有系统不变的情况下，增加两种特殊情况判定，判定规则如下：</w:t>
      </w:r>
    </w:p>
    <w:p w:rsidR="00FD63F3" w:rsidRPr="00580B63" w:rsidRDefault="00FD63F3" w:rsidP="00FD63F3">
      <w:pPr>
        <w:pStyle w:val="a0"/>
        <w:ind w:firstLine="480"/>
        <w:rPr>
          <w:rFonts w:ascii="仿宋_GB2312" w:eastAsia="仿宋_GB2312"/>
          <w:b w:val="0"/>
          <w:bCs w:val="0"/>
          <w:kern w:val="2"/>
          <w:sz w:val="24"/>
          <w:szCs w:val="24"/>
        </w:rPr>
      </w:pPr>
      <w:r w:rsidRPr="00580B63">
        <w:rPr>
          <w:rFonts w:ascii="仿宋_GB2312" w:eastAsia="仿宋_GB2312" w:hint="eastAsia"/>
          <w:b w:val="0"/>
          <w:bCs w:val="0"/>
          <w:kern w:val="2"/>
          <w:sz w:val="24"/>
          <w:szCs w:val="24"/>
        </w:rPr>
        <w:t>无障碍通行功能：上班考勤时间前的规定时间内，可不经过考勤设备进入工作区域，无记录视为正常考勤；</w:t>
      </w:r>
    </w:p>
    <w:p w:rsidR="00FD63F3" w:rsidRDefault="00FD63F3" w:rsidP="00FD63F3">
      <w:pPr>
        <w:pStyle w:val="a0"/>
        <w:ind w:firstLine="480"/>
        <w:rPr>
          <w:rFonts w:ascii="仿宋_GB2312" w:eastAsia="仿宋_GB2312"/>
          <w:b w:val="0"/>
          <w:bCs w:val="0"/>
          <w:kern w:val="2"/>
          <w:sz w:val="24"/>
          <w:szCs w:val="24"/>
        </w:rPr>
      </w:pPr>
      <w:r w:rsidRPr="00580B63">
        <w:rPr>
          <w:rFonts w:ascii="仿宋_GB2312" w:eastAsia="仿宋_GB2312" w:hint="eastAsia"/>
          <w:b w:val="0"/>
          <w:bCs w:val="0"/>
          <w:kern w:val="2"/>
          <w:sz w:val="24"/>
          <w:szCs w:val="24"/>
        </w:rPr>
        <w:t>下班考勤时间后的规定时间内，可不经过考勤设备走出工作区域，无记录视为正常考勤；</w:t>
      </w:r>
    </w:p>
    <w:p w:rsidR="00FD63F3" w:rsidRPr="006B6936" w:rsidRDefault="00FD63F3" w:rsidP="00FD63F3">
      <w:pPr>
        <w:pStyle w:val="20"/>
      </w:pPr>
      <w:r w:rsidRPr="006B6936">
        <w:rPr>
          <w:rFonts w:hint="eastAsia"/>
        </w:rPr>
        <w:t>数据全面性</w:t>
      </w:r>
      <w:r>
        <w:rPr>
          <w:rFonts w:hint="eastAsia"/>
        </w:rPr>
        <w:t>要求</w:t>
      </w:r>
    </w:p>
    <w:p w:rsidR="00FD63F3" w:rsidRDefault="00FD63F3" w:rsidP="00FD63F3">
      <w:pPr>
        <w:pStyle w:val="a0"/>
        <w:ind w:firstLine="480"/>
        <w:rPr>
          <w:rFonts w:ascii="仿宋_GB2312" w:eastAsia="仿宋_GB2312"/>
          <w:b w:val="0"/>
          <w:bCs w:val="0"/>
          <w:kern w:val="2"/>
          <w:sz w:val="24"/>
          <w:szCs w:val="24"/>
        </w:rPr>
      </w:pPr>
      <w:r w:rsidRPr="00193CF8">
        <w:rPr>
          <w:rFonts w:ascii="仿宋_GB2312" w:eastAsia="仿宋_GB2312" w:hint="eastAsia"/>
          <w:b w:val="0"/>
          <w:bCs w:val="0"/>
          <w:kern w:val="2"/>
          <w:sz w:val="24"/>
          <w:szCs w:val="24"/>
        </w:rPr>
        <w:t>将原有</w:t>
      </w:r>
      <w:proofErr w:type="gramStart"/>
      <w:r w:rsidRPr="00193CF8">
        <w:rPr>
          <w:rFonts w:ascii="仿宋_GB2312" w:eastAsia="仿宋_GB2312" w:hint="eastAsia"/>
          <w:b w:val="0"/>
          <w:bCs w:val="0"/>
          <w:kern w:val="2"/>
          <w:sz w:val="24"/>
          <w:szCs w:val="24"/>
        </w:rPr>
        <w:t>披克数据</w:t>
      </w:r>
      <w:proofErr w:type="gramEnd"/>
      <w:r w:rsidRPr="00193CF8">
        <w:rPr>
          <w:rFonts w:ascii="仿宋_GB2312" w:eastAsia="仿宋_GB2312" w:hint="eastAsia"/>
          <w:b w:val="0"/>
          <w:bCs w:val="0"/>
          <w:kern w:val="2"/>
          <w:sz w:val="24"/>
          <w:szCs w:val="24"/>
        </w:rPr>
        <w:t>与人员综合管理系统数据进行统一整合</w:t>
      </w:r>
      <w:r>
        <w:rPr>
          <w:rFonts w:ascii="仿宋_GB2312" w:eastAsia="仿宋_GB2312" w:hint="eastAsia"/>
          <w:b w:val="0"/>
          <w:bCs w:val="0"/>
          <w:kern w:val="2"/>
          <w:sz w:val="24"/>
          <w:szCs w:val="24"/>
        </w:rPr>
        <w:t>。</w:t>
      </w:r>
      <w:r w:rsidRPr="006B6936">
        <w:rPr>
          <w:rFonts w:ascii="仿宋_GB2312" w:eastAsia="仿宋_GB2312" w:hint="eastAsia"/>
          <w:b w:val="0"/>
          <w:bCs w:val="0"/>
          <w:kern w:val="2"/>
          <w:sz w:val="24"/>
          <w:szCs w:val="24"/>
        </w:rPr>
        <w:t>全面检测设备和系统的联动，排查可能存在的问题，</w:t>
      </w:r>
      <w:proofErr w:type="gramStart"/>
      <w:r w:rsidRPr="006B6936">
        <w:rPr>
          <w:rFonts w:ascii="仿宋_GB2312" w:eastAsia="仿宋_GB2312" w:hint="eastAsia"/>
          <w:b w:val="0"/>
          <w:bCs w:val="0"/>
          <w:kern w:val="2"/>
          <w:sz w:val="24"/>
          <w:szCs w:val="24"/>
        </w:rPr>
        <w:t>披克设备</w:t>
      </w:r>
      <w:proofErr w:type="gramEnd"/>
      <w:r w:rsidRPr="006B6936">
        <w:rPr>
          <w:rFonts w:ascii="仿宋_GB2312" w:eastAsia="仿宋_GB2312" w:hint="eastAsia"/>
          <w:b w:val="0"/>
          <w:bCs w:val="0"/>
          <w:kern w:val="2"/>
          <w:sz w:val="24"/>
          <w:szCs w:val="24"/>
        </w:rPr>
        <w:t>数据上下行不完整及实时异常性问题全面排查</w:t>
      </w:r>
      <w:r>
        <w:rPr>
          <w:rFonts w:ascii="仿宋_GB2312" w:eastAsia="仿宋_GB2312" w:hint="eastAsia"/>
          <w:b w:val="0"/>
          <w:bCs w:val="0"/>
          <w:kern w:val="2"/>
          <w:sz w:val="24"/>
          <w:szCs w:val="24"/>
        </w:rPr>
        <w:t>。</w:t>
      </w:r>
      <w:r w:rsidRPr="006B6936">
        <w:rPr>
          <w:rFonts w:ascii="仿宋_GB2312" w:eastAsia="仿宋_GB2312" w:hint="eastAsia"/>
          <w:b w:val="0"/>
          <w:bCs w:val="0"/>
          <w:kern w:val="2"/>
          <w:sz w:val="24"/>
          <w:szCs w:val="24"/>
        </w:rPr>
        <w:t>现有</w:t>
      </w:r>
      <w:proofErr w:type="gramStart"/>
      <w:r w:rsidRPr="006B6936">
        <w:rPr>
          <w:rFonts w:ascii="仿宋_GB2312" w:eastAsia="仿宋_GB2312" w:hint="eastAsia"/>
          <w:b w:val="0"/>
          <w:bCs w:val="0"/>
          <w:kern w:val="2"/>
          <w:sz w:val="24"/>
          <w:szCs w:val="24"/>
        </w:rPr>
        <w:t>披克设备</w:t>
      </w:r>
      <w:proofErr w:type="gramEnd"/>
      <w:r w:rsidRPr="006B6936">
        <w:rPr>
          <w:rFonts w:ascii="仿宋_GB2312" w:eastAsia="仿宋_GB2312" w:hint="eastAsia"/>
          <w:b w:val="0"/>
          <w:bCs w:val="0"/>
          <w:kern w:val="2"/>
          <w:sz w:val="24"/>
          <w:szCs w:val="24"/>
        </w:rPr>
        <w:t>的型号和数据传输协议以及可能存在的问题（现场提供现有设备型号及确认通信协议完整性），做到无外力干扰的条件保障数据传输的精准性和实时性，开发完成后全面测试周期不低于</w:t>
      </w:r>
      <w:r>
        <w:rPr>
          <w:rFonts w:ascii="仿宋_GB2312" w:eastAsia="仿宋_GB2312"/>
          <w:b w:val="0"/>
          <w:bCs w:val="0"/>
          <w:kern w:val="2"/>
          <w:sz w:val="24"/>
          <w:szCs w:val="24"/>
        </w:rPr>
        <w:t>20</w:t>
      </w:r>
      <w:r>
        <w:rPr>
          <w:rFonts w:ascii="仿宋_GB2312" w:eastAsia="仿宋_GB2312" w:hint="eastAsia"/>
          <w:b w:val="0"/>
          <w:bCs w:val="0"/>
          <w:kern w:val="2"/>
          <w:sz w:val="24"/>
          <w:szCs w:val="24"/>
        </w:rPr>
        <w:t>天</w:t>
      </w:r>
      <w:r w:rsidRPr="006B6936">
        <w:rPr>
          <w:rFonts w:ascii="仿宋_GB2312" w:eastAsia="仿宋_GB2312" w:hint="eastAsia"/>
          <w:b w:val="0"/>
          <w:bCs w:val="0"/>
          <w:kern w:val="2"/>
          <w:sz w:val="24"/>
          <w:szCs w:val="24"/>
        </w:rPr>
        <w:t>，并出具数据测试报告，测试数据报告交甲方确认，无误后正式升级现有系统</w:t>
      </w:r>
      <w:r>
        <w:rPr>
          <w:rFonts w:ascii="仿宋_GB2312" w:eastAsia="仿宋_GB2312" w:hint="eastAsia"/>
          <w:b w:val="0"/>
          <w:bCs w:val="0"/>
          <w:kern w:val="2"/>
          <w:sz w:val="24"/>
          <w:szCs w:val="24"/>
        </w:rPr>
        <w:t>。</w:t>
      </w:r>
    </w:p>
    <w:p w:rsidR="00FD63F3" w:rsidRPr="00842EB3" w:rsidRDefault="00FD63F3" w:rsidP="00FD63F3">
      <w:pPr>
        <w:pStyle w:val="20"/>
      </w:pPr>
      <w:r>
        <w:rPr>
          <w:rFonts w:hint="eastAsia"/>
        </w:rPr>
        <w:t>架构要求</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按照甲方</w:t>
      </w:r>
      <w:r>
        <w:rPr>
          <w:rFonts w:ascii="仿宋_GB2312" w:eastAsia="仿宋_GB2312" w:hint="eastAsia"/>
          <w:b w:val="0"/>
          <w:bCs w:val="0"/>
          <w:kern w:val="2"/>
          <w:sz w:val="24"/>
          <w:szCs w:val="24"/>
        </w:rPr>
        <w:t>现有</w:t>
      </w:r>
      <w:r w:rsidRPr="00842EB3">
        <w:rPr>
          <w:rFonts w:ascii="仿宋_GB2312" w:eastAsia="仿宋_GB2312" w:hint="eastAsia"/>
          <w:b w:val="0"/>
          <w:bCs w:val="0"/>
          <w:kern w:val="2"/>
          <w:sz w:val="24"/>
          <w:szCs w:val="24"/>
        </w:rPr>
        <w:t>平台的架构</w:t>
      </w:r>
      <w:r>
        <w:rPr>
          <w:rFonts w:ascii="仿宋_GB2312" w:eastAsia="仿宋_GB2312" w:hint="eastAsia"/>
          <w:b w:val="0"/>
          <w:bCs w:val="0"/>
          <w:kern w:val="2"/>
          <w:sz w:val="24"/>
          <w:szCs w:val="24"/>
        </w:rPr>
        <w:t>升级</w:t>
      </w:r>
      <w:r w:rsidRPr="00842EB3">
        <w:rPr>
          <w:rFonts w:ascii="仿宋_GB2312" w:eastAsia="仿宋_GB2312" w:hint="eastAsia"/>
          <w:b w:val="0"/>
          <w:bCs w:val="0"/>
          <w:kern w:val="2"/>
          <w:sz w:val="24"/>
          <w:szCs w:val="24"/>
        </w:rPr>
        <w:t>系统，充分复用已有数据和服务。</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数据库、数据表、字段设计应遵循甲方规范与要求；</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系统必须基于面向服务的体系结构（</w:t>
      </w:r>
      <w:r w:rsidRPr="00842EB3">
        <w:rPr>
          <w:rFonts w:ascii="仿宋_GB2312" w:eastAsia="仿宋_GB2312"/>
          <w:b w:val="0"/>
          <w:bCs w:val="0"/>
          <w:kern w:val="2"/>
          <w:sz w:val="24"/>
          <w:szCs w:val="24"/>
        </w:rPr>
        <w:t>Service-Oriented Architecture</w:t>
      </w:r>
      <w:r w:rsidRPr="00842EB3">
        <w:rPr>
          <w:rFonts w:ascii="仿宋_GB2312" w:eastAsia="仿宋_GB2312" w:hint="eastAsia"/>
          <w:b w:val="0"/>
          <w:bCs w:val="0"/>
          <w:kern w:val="2"/>
          <w:sz w:val="24"/>
          <w:szCs w:val="24"/>
        </w:rPr>
        <w:t>，</w:t>
      </w:r>
      <w:r w:rsidRPr="00842EB3">
        <w:rPr>
          <w:rFonts w:ascii="仿宋_GB2312" w:eastAsia="仿宋_GB2312"/>
          <w:b w:val="0"/>
          <w:bCs w:val="0"/>
          <w:kern w:val="2"/>
          <w:sz w:val="24"/>
          <w:szCs w:val="24"/>
        </w:rPr>
        <w:t>SOA</w:t>
      </w:r>
      <w:r w:rsidRPr="00842EB3">
        <w:rPr>
          <w:rFonts w:ascii="仿宋_GB2312" w:eastAsia="仿宋_GB2312" w:hint="eastAsia"/>
          <w:b w:val="0"/>
          <w:bCs w:val="0"/>
          <w:kern w:val="2"/>
          <w:sz w:val="24"/>
          <w:szCs w:val="24"/>
        </w:rPr>
        <w:t>）建立，支持松散耦合性、组织敏捷性和复用性；</w:t>
      </w:r>
    </w:p>
    <w:p w:rsidR="00FD63F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各级人机交互界面由乙方负责设计，采用中文界面，界面操作简单、人性化程度高，符合使用习惯，甲方审核。</w:t>
      </w:r>
    </w:p>
    <w:p w:rsidR="00FD63F3" w:rsidRPr="00842EB3" w:rsidRDefault="00FD63F3" w:rsidP="00FD63F3">
      <w:pPr>
        <w:pStyle w:val="20"/>
      </w:pPr>
      <w:r w:rsidRPr="00842EB3">
        <w:t>安全性要求</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系统设计开发过程中要严格遵守甲方的保密规定，乙方在甲方指定的地点开发；</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禁止系统中涉及的数据在互联网上传播；</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禁止使用移动存储介质接入内网设备；</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系统应对数据和应用的安全性作充分考虑，并提供较完善的日志跟踪与分析功能；</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软件与数据库系统的设计及应用要做到安全可靠，防止非法入侵；要防止合法用户使用数据库时向数据库加入不合语义的数据，对输入的数据要有审核和约束机制；</w:t>
      </w:r>
    </w:p>
    <w:p w:rsidR="00FD63F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基础数据、敏感数据变更记录详尽的日志审核信息，并提供按需</w:t>
      </w:r>
      <w:r>
        <w:rPr>
          <w:rFonts w:ascii="仿宋_GB2312" w:eastAsia="仿宋_GB2312" w:hint="eastAsia"/>
          <w:b w:val="0"/>
          <w:bCs w:val="0"/>
          <w:kern w:val="2"/>
          <w:sz w:val="24"/>
          <w:szCs w:val="24"/>
        </w:rPr>
        <w:t>回溯</w:t>
      </w:r>
      <w:r w:rsidRPr="00842EB3">
        <w:rPr>
          <w:rFonts w:ascii="仿宋_GB2312" w:eastAsia="仿宋_GB2312" w:hint="eastAsia"/>
          <w:b w:val="0"/>
          <w:bCs w:val="0"/>
          <w:kern w:val="2"/>
          <w:sz w:val="24"/>
          <w:szCs w:val="24"/>
        </w:rPr>
        <w:t>能力。</w:t>
      </w:r>
    </w:p>
    <w:p w:rsidR="00FD63F3" w:rsidRPr="00842EB3" w:rsidRDefault="00FD63F3" w:rsidP="00FD63F3">
      <w:pPr>
        <w:pStyle w:val="20"/>
      </w:pPr>
      <w:r>
        <w:rPr>
          <w:rFonts w:hint="eastAsia"/>
        </w:rPr>
        <w:t>测试要求</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系统的功能完备性；</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lastRenderedPageBreak/>
        <w:t>系统的性能稳定性；</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业务流程连通性、封闭性；</w:t>
      </w:r>
    </w:p>
    <w:p w:rsidR="00FD63F3" w:rsidRPr="00842EB3" w:rsidRDefault="00FD63F3" w:rsidP="00FD63F3">
      <w:pPr>
        <w:pStyle w:val="a0"/>
        <w:ind w:firstLine="480"/>
        <w:rPr>
          <w:rFonts w:ascii="仿宋_GB2312" w:eastAsia="仿宋_GB2312"/>
          <w:b w:val="0"/>
          <w:bCs w:val="0"/>
          <w:kern w:val="2"/>
          <w:sz w:val="24"/>
          <w:szCs w:val="24"/>
        </w:rPr>
      </w:pPr>
      <w:r w:rsidRPr="00842EB3">
        <w:rPr>
          <w:rFonts w:ascii="仿宋_GB2312" w:eastAsia="仿宋_GB2312" w:hint="eastAsia"/>
          <w:b w:val="0"/>
          <w:bCs w:val="0"/>
          <w:kern w:val="2"/>
          <w:sz w:val="24"/>
          <w:szCs w:val="24"/>
        </w:rPr>
        <w:t>用户数据导入导出、系统</w:t>
      </w:r>
      <w:proofErr w:type="gramStart"/>
      <w:r w:rsidRPr="00842EB3">
        <w:rPr>
          <w:rFonts w:ascii="仿宋_GB2312" w:eastAsia="仿宋_GB2312" w:hint="eastAsia"/>
          <w:b w:val="0"/>
          <w:bCs w:val="0"/>
          <w:kern w:val="2"/>
          <w:sz w:val="24"/>
          <w:szCs w:val="24"/>
        </w:rPr>
        <w:t>间数据</w:t>
      </w:r>
      <w:proofErr w:type="gramEnd"/>
      <w:r w:rsidRPr="00842EB3">
        <w:rPr>
          <w:rFonts w:ascii="仿宋_GB2312" w:eastAsia="仿宋_GB2312" w:hint="eastAsia"/>
          <w:b w:val="0"/>
          <w:bCs w:val="0"/>
          <w:kern w:val="2"/>
          <w:sz w:val="24"/>
          <w:szCs w:val="24"/>
        </w:rPr>
        <w:t>交互的一致性和完整性。</w:t>
      </w:r>
    </w:p>
    <w:p w:rsidR="00FD63F3" w:rsidRPr="00580B63" w:rsidRDefault="00FD63F3" w:rsidP="00FD63F3">
      <w:pPr>
        <w:pStyle w:val="10"/>
        <w:rPr>
          <w:rFonts w:hint="eastAsia"/>
        </w:rPr>
      </w:pPr>
      <w:bookmarkStart w:id="4" w:name="_Toc67229175"/>
      <w:r w:rsidRPr="00580B63">
        <w:rPr>
          <w:rFonts w:hint="eastAsia"/>
        </w:rPr>
        <w:t>项目进度要求</w:t>
      </w:r>
      <w:bookmarkEnd w:id="4"/>
    </w:p>
    <w:p w:rsidR="00FD63F3" w:rsidRPr="00580B63" w:rsidRDefault="00FD63F3" w:rsidP="00FD63F3">
      <w:pPr>
        <w:ind w:firstLine="480"/>
        <w:rPr>
          <w:rFonts w:hint="eastAsia"/>
          <w:sz w:val="24"/>
          <w:szCs w:val="24"/>
        </w:rPr>
      </w:pPr>
      <w:r w:rsidRPr="00580B63">
        <w:rPr>
          <w:rFonts w:hint="eastAsia"/>
          <w:sz w:val="24"/>
          <w:szCs w:val="24"/>
        </w:rPr>
        <w:t>1、乙方的设计须经甲方审查通过后，方可进行二次开发。</w:t>
      </w:r>
    </w:p>
    <w:p w:rsidR="00FD63F3" w:rsidRPr="00580B63" w:rsidRDefault="00FD63F3" w:rsidP="00FD63F3">
      <w:pPr>
        <w:ind w:firstLine="480"/>
        <w:rPr>
          <w:rFonts w:hint="eastAsia"/>
          <w:sz w:val="24"/>
          <w:szCs w:val="24"/>
        </w:rPr>
      </w:pPr>
      <w:r w:rsidRPr="00580B63">
        <w:rPr>
          <w:rFonts w:hint="eastAsia"/>
          <w:sz w:val="24"/>
          <w:szCs w:val="24"/>
        </w:rPr>
        <w:t>2、乙方须按以下时间节点编制施工进度计划，同时要考虑原有系统的正常使用，如因乙方原因而引起的损失费由乙方自行承担。乙方须将设计、研制及调试方案和进度计划提交甲方审查。</w:t>
      </w:r>
    </w:p>
    <w:p w:rsidR="00FD63F3" w:rsidRPr="00580B63" w:rsidRDefault="00FD63F3" w:rsidP="00FD63F3">
      <w:pPr>
        <w:ind w:firstLine="480"/>
        <w:rPr>
          <w:rFonts w:hint="eastAsia"/>
          <w:sz w:val="24"/>
          <w:szCs w:val="24"/>
        </w:rPr>
      </w:pPr>
      <w:r w:rsidRPr="00580B63">
        <w:rPr>
          <w:rFonts w:hint="eastAsia"/>
          <w:sz w:val="24"/>
          <w:szCs w:val="24"/>
        </w:rPr>
        <w:t>本项目建设完成时间为：自合同签订之日起</w:t>
      </w:r>
      <w:r w:rsidRPr="00580B63">
        <w:rPr>
          <w:sz w:val="24"/>
          <w:szCs w:val="24"/>
        </w:rPr>
        <w:t>60</w:t>
      </w:r>
      <w:r w:rsidRPr="00580B63">
        <w:rPr>
          <w:rFonts w:hint="eastAsia"/>
          <w:sz w:val="24"/>
          <w:szCs w:val="24"/>
        </w:rPr>
        <w:t>天内完工。主要时间节点如下：</w:t>
      </w:r>
    </w:p>
    <w:p w:rsidR="00FD63F3" w:rsidRPr="00580B63" w:rsidRDefault="00FD63F3" w:rsidP="00FD63F3">
      <w:pPr>
        <w:ind w:firstLine="480"/>
        <w:rPr>
          <w:rFonts w:hint="eastAsia"/>
          <w:sz w:val="24"/>
          <w:szCs w:val="24"/>
        </w:rPr>
      </w:pPr>
      <w:r w:rsidRPr="00580B63">
        <w:rPr>
          <w:rFonts w:hint="eastAsia"/>
          <w:sz w:val="24"/>
          <w:szCs w:val="24"/>
        </w:rPr>
        <w:t>自合同签订之日起</w:t>
      </w:r>
      <w:r w:rsidRPr="00580B63">
        <w:rPr>
          <w:sz w:val="24"/>
          <w:szCs w:val="24"/>
        </w:rPr>
        <w:t>5</w:t>
      </w:r>
      <w:r w:rsidRPr="00580B63">
        <w:rPr>
          <w:rFonts w:hint="eastAsia"/>
          <w:sz w:val="24"/>
          <w:szCs w:val="24"/>
        </w:rPr>
        <w:t>日内，完成设计方案、调试方案和施工组织方案评审；</w:t>
      </w:r>
    </w:p>
    <w:p w:rsidR="00FD63F3" w:rsidRPr="00580B63" w:rsidRDefault="00FD63F3" w:rsidP="00FD63F3">
      <w:pPr>
        <w:ind w:firstLine="480"/>
        <w:rPr>
          <w:rFonts w:hint="eastAsia"/>
          <w:sz w:val="24"/>
          <w:szCs w:val="24"/>
        </w:rPr>
      </w:pPr>
      <w:r w:rsidRPr="00580B63">
        <w:rPr>
          <w:rFonts w:hint="eastAsia"/>
          <w:sz w:val="24"/>
          <w:szCs w:val="24"/>
        </w:rPr>
        <w:t>自合同签订之日起</w:t>
      </w:r>
      <w:r w:rsidRPr="00580B63">
        <w:rPr>
          <w:sz w:val="24"/>
          <w:szCs w:val="24"/>
        </w:rPr>
        <w:t>35</w:t>
      </w:r>
      <w:r w:rsidRPr="00580B63">
        <w:rPr>
          <w:rFonts w:hint="eastAsia"/>
          <w:sz w:val="24"/>
          <w:szCs w:val="24"/>
        </w:rPr>
        <w:t>日内，完成软件二次开发并进入试运行；</w:t>
      </w:r>
    </w:p>
    <w:p w:rsidR="00FD63F3" w:rsidRPr="00580B63" w:rsidRDefault="00FD63F3" w:rsidP="00FD63F3">
      <w:pPr>
        <w:ind w:firstLine="480"/>
        <w:rPr>
          <w:sz w:val="24"/>
          <w:szCs w:val="24"/>
        </w:rPr>
      </w:pPr>
      <w:r w:rsidRPr="00580B63">
        <w:rPr>
          <w:rFonts w:hint="eastAsia"/>
          <w:sz w:val="24"/>
          <w:szCs w:val="24"/>
        </w:rPr>
        <w:t>自合同签订之日起</w:t>
      </w:r>
      <w:r w:rsidRPr="00580B63">
        <w:rPr>
          <w:sz w:val="24"/>
          <w:szCs w:val="24"/>
        </w:rPr>
        <w:t>55</w:t>
      </w:r>
      <w:r w:rsidRPr="00580B63">
        <w:rPr>
          <w:rFonts w:hint="eastAsia"/>
          <w:sz w:val="24"/>
          <w:szCs w:val="24"/>
        </w:rPr>
        <w:t>日内，根据甲方现场需求完成软件优化，投入正常使用，并完成培训工作；</w:t>
      </w:r>
    </w:p>
    <w:p w:rsidR="00FD63F3" w:rsidRPr="00580B63" w:rsidRDefault="00FD63F3" w:rsidP="00FD63F3">
      <w:pPr>
        <w:ind w:firstLine="480"/>
        <w:rPr>
          <w:rFonts w:hint="eastAsia"/>
          <w:sz w:val="24"/>
          <w:szCs w:val="24"/>
        </w:rPr>
      </w:pPr>
      <w:r w:rsidRPr="00580B63">
        <w:rPr>
          <w:rFonts w:hint="eastAsia"/>
          <w:sz w:val="24"/>
          <w:szCs w:val="24"/>
        </w:rPr>
        <w:t>自合同签订之日起</w:t>
      </w:r>
      <w:r w:rsidRPr="00580B63">
        <w:rPr>
          <w:sz w:val="24"/>
          <w:szCs w:val="24"/>
        </w:rPr>
        <w:t>60</w:t>
      </w:r>
      <w:r w:rsidRPr="00580B63">
        <w:rPr>
          <w:rFonts w:hint="eastAsia"/>
          <w:sz w:val="24"/>
          <w:szCs w:val="24"/>
        </w:rPr>
        <w:t>日内，完成验收相关工作；</w:t>
      </w:r>
    </w:p>
    <w:p w:rsidR="00FD63F3" w:rsidRPr="00580B63" w:rsidRDefault="00FD63F3" w:rsidP="00FD63F3">
      <w:pPr>
        <w:ind w:firstLine="480"/>
        <w:rPr>
          <w:rFonts w:hint="eastAsia"/>
          <w:sz w:val="24"/>
          <w:szCs w:val="24"/>
        </w:rPr>
      </w:pPr>
      <w:r w:rsidRPr="00580B63">
        <w:rPr>
          <w:rFonts w:hint="eastAsia"/>
          <w:sz w:val="24"/>
          <w:szCs w:val="24"/>
        </w:rPr>
        <w:t>乙方须按批准的进度计划组织施工，接受甲方对进度的检查、监督。实际进度与计划进度不符时，乙方应采取措施确保项目按计划施工。</w:t>
      </w:r>
    </w:p>
    <w:p w:rsidR="00FD63F3" w:rsidRPr="00580B63" w:rsidRDefault="00FD63F3" w:rsidP="00FD63F3">
      <w:pPr>
        <w:pStyle w:val="10"/>
        <w:rPr>
          <w:rFonts w:hint="eastAsia"/>
        </w:rPr>
      </w:pPr>
      <w:bookmarkStart w:id="5" w:name="_Toc67229177"/>
      <w:r w:rsidRPr="00580B63">
        <w:rPr>
          <w:rFonts w:hint="eastAsia"/>
        </w:rPr>
        <w:t>安装调试</w:t>
      </w:r>
      <w:bookmarkEnd w:id="5"/>
    </w:p>
    <w:p w:rsidR="00FD63F3" w:rsidRPr="00580B63" w:rsidRDefault="00FD63F3" w:rsidP="00FD63F3">
      <w:pPr>
        <w:ind w:firstLine="480"/>
        <w:rPr>
          <w:rFonts w:hint="eastAsia"/>
          <w:sz w:val="24"/>
          <w:szCs w:val="24"/>
        </w:rPr>
      </w:pPr>
      <w:r w:rsidRPr="00580B63">
        <w:rPr>
          <w:rFonts w:hint="eastAsia"/>
          <w:sz w:val="24"/>
          <w:szCs w:val="24"/>
        </w:rPr>
        <w:t>系统安装工作由乙方组织实施。严格按照施工组织设计方案和国家行业相关规范进行实施。在安装过程中，乙方应服从甲方的统一管理，不得影响原有系统的正常运行。</w:t>
      </w:r>
    </w:p>
    <w:p w:rsidR="00FD63F3" w:rsidRPr="00580B63" w:rsidRDefault="00FD63F3" w:rsidP="00FD63F3">
      <w:pPr>
        <w:ind w:firstLine="480"/>
        <w:rPr>
          <w:rFonts w:hint="eastAsia"/>
          <w:sz w:val="24"/>
          <w:szCs w:val="24"/>
        </w:rPr>
      </w:pPr>
      <w:r w:rsidRPr="00580B63">
        <w:rPr>
          <w:rFonts w:hint="eastAsia"/>
          <w:sz w:val="24"/>
          <w:szCs w:val="24"/>
        </w:rPr>
        <w:t>系统调试由乙方组织实施。在调试过程中，由乙方负责对系统进行必要的改进和完善，直到满足要求为止。调试完成后，乙方向甲方提供完整资料。资料应包括调试方法、调试所采用的技术、设备以及调试后系统达到的技术指标等内容。设备安装调试完成后，须满足项目的所有要求和指标。</w:t>
      </w:r>
    </w:p>
    <w:p w:rsidR="00FD63F3" w:rsidRPr="00580B63" w:rsidRDefault="00FD63F3" w:rsidP="00FD63F3">
      <w:pPr>
        <w:pStyle w:val="10"/>
        <w:rPr>
          <w:rFonts w:hint="eastAsia"/>
        </w:rPr>
      </w:pPr>
      <w:bookmarkStart w:id="6" w:name="_Toc67229178"/>
      <w:r w:rsidRPr="00580B63">
        <w:rPr>
          <w:rFonts w:hint="eastAsia"/>
        </w:rPr>
        <w:t>项目验收</w:t>
      </w:r>
      <w:bookmarkEnd w:id="6"/>
    </w:p>
    <w:p w:rsidR="00FD63F3" w:rsidRPr="00580B63" w:rsidRDefault="00FD63F3" w:rsidP="00FD63F3">
      <w:pPr>
        <w:ind w:firstLine="480"/>
        <w:rPr>
          <w:rFonts w:hint="eastAsia"/>
          <w:sz w:val="24"/>
          <w:szCs w:val="24"/>
        </w:rPr>
      </w:pPr>
      <w:r w:rsidRPr="00580B63">
        <w:rPr>
          <w:rFonts w:hint="eastAsia"/>
          <w:sz w:val="24"/>
          <w:szCs w:val="24"/>
        </w:rPr>
        <w:t>系统验收内容包括以下项目：</w:t>
      </w:r>
    </w:p>
    <w:p w:rsidR="00FD63F3" w:rsidRPr="00580B63" w:rsidRDefault="00FD63F3" w:rsidP="00FD63F3">
      <w:pPr>
        <w:ind w:firstLine="480"/>
        <w:rPr>
          <w:rFonts w:hint="eastAsia"/>
          <w:sz w:val="24"/>
          <w:szCs w:val="24"/>
        </w:rPr>
      </w:pPr>
      <w:r w:rsidRPr="00580B63">
        <w:rPr>
          <w:rFonts w:hint="eastAsia"/>
          <w:sz w:val="24"/>
          <w:szCs w:val="24"/>
        </w:rPr>
        <w:t>1、提供完整安装包、开发包及开发接口；</w:t>
      </w:r>
    </w:p>
    <w:p w:rsidR="00FD63F3" w:rsidRPr="00580B63" w:rsidRDefault="00FD63F3" w:rsidP="00FD63F3">
      <w:pPr>
        <w:ind w:firstLine="480"/>
        <w:rPr>
          <w:rFonts w:hint="eastAsia"/>
          <w:sz w:val="24"/>
          <w:szCs w:val="24"/>
        </w:rPr>
      </w:pPr>
      <w:r w:rsidRPr="00580B63">
        <w:rPr>
          <w:sz w:val="24"/>
          <w:szCs w:val="24"/>
        </w:rPr>
        <w:t>2</w:t>
      </w:r>
      <w:r w:rsidRPr="00580B63">
        <w:rPr>
          <w:rFonts w:hint="eastAsia"/>
          <w:sz w:val="24"/>
          <w:szCs w:val="24"/>
        </w:rPr>
        <w:t>、系统功能是否响应我方要求，功能是否正常；</w:t>
      </w:r>
    </w:p>
    <w:p w:rsidR="00FD63F3" w:rsidRPr="00580B63" w:rsidRDefault="00FD63F3" w:rsidP="00FD63F3">
      <w:pPr>
        <w:ind w:firstLine="480"/>
        <w:rPr>
          <w:rFonts w:hint="eastAsia"/>
          <w:sz w:val="24"/>
          <w:szCs w:val="24"/>
        </w:rPr>
      </w:pPr>
      <w:r w:rsidRPr="00580B63">
        <w:rPr>
          <w:sz w:val="24"/>
          <w:szCs w:val="24"/>
        </w:rPr>
        <w:t>3</w:t>
      </w:r>
      <w:r w:rsidRPr="00580B63">
        <w:rPr>
          <w:rFonts w:hint="eastAsia"/>
          <w:sz w:val="24"/>
          <w:szCs w:val="24"/>
        </w:rPr>
        <w:t>、项目过程中配置的软件资料；</w:t>
      </w:r>
    </w:p>
    <w:p w:rsidR="00FD63F3" w:rsidRPr="00580B63" w:rsidRDefault="00FD63F3" w:rsidP="00FD63F3">
      <w:pPr>
        <w:ind w:firstLine="480"/>
        <w:rPr>
          <w:rFonts w:hint="eastAsia"/>
          <w:sz w:val="24"/>
          <w:szCs w:val="24"/>
        </w:rPr>
      </w:pPr>
      <w:r w:rsidRPr="00580B63">
        <w:rPr>
          <w:sz w:val="24"/>
          <w:szCs w:val="24"/>
        </w:rPr>
        <w:t>4</w:t>
      </w:r>
      <w:r w:rsidRPr="00580B63">
        <w:rPr>
          <w:rFonts w:hint="eastAsia"/>
          <w:sz w:val="24"/>
          <w:szCs w:val="24"/>
        </w:rPr>
        <w:t>、双方协商同意的其它文件。</w:t>
      </w:r>
    </w:p>
    <w:p w:rsidR="00FD63F3" w:rsidRPr="00580B63" w:rsidRDefault="00FD63F3" w:rsidP="00FD63F3">
      <w:pPr>
        <w:pStyle w:val="10"/>
        <w:rPr>
          <w:rFonts w:hint="eastAsia"/>
        </w:rPr>
      </w:pPr>
      <w:bookmarkStart w:id="7" w:name="_Toc67229181"/>
      <w:r w:rsidRPr="00580B63">
        <w:rPr>
          <w:rFonts w:hint="eastAsia"/>
        </w:rPr>
        <w:lastRenderedPageBreak/>
        <w:t>售后服务及培训</w:t>
      </w:r>
      <w:bookmarkEnd w:id="7"/>
    </w:p>
    <w:p w:rsidR="00FD63F3" w:rsidRPr="00580B63" w:rsidRDefault="00FD63F3" w:rsidP="00FD63F3">
      <w:pPr>
        <w:ind w:firstLine="480"/>
        <w:rPr>
          <w:rFonts w:hint="eastAsia"/>
          <w:sz w:val="24"/>
          <w:szCs w:val="24"/>
        </w:rPr>
      </w:pPr>
      <w:r w:rsidRPr="00580B63">
        <w:rPr>
          <w:rFonts w:hint="eastAsia"/>
          <w:sz w:val="24"/>
          <w:szCs w:val="24"/>
        </w:rPr>
        <w:t>1、设备自验收通过之日起，主要设备提供</w:t>
      </w:r>
      <w:r w:rsidRPr="00580B63">
        <w:rPr>
          <w:sz w:val="24"/>
          <w:szCs w:val="24"/>
        </w:rPr>
        <w:t>12</w:t>
      </w:r>
      <w:r w:rsidRPr="00580B63">
        <w:rPr>
          <w:rFonts w:hint="eastAsia"/>
          <w:sz w:val="24"/>
          <w:szCs w:val="24"/>
        </w:rPr>
        <w:t>个月的免费保修期。在此期间，设备的所有软件问题出现故障或不合格部分均由乙方免费及时处理；</w:t>
      </w:r>
    </w:p>
    <w:p w:rsidR="00FD63F3" w:rsidRPr="00580B63" w:rsidRDefault="00FD63F3" w:rsidP="00FD63F3">
      <w:pPr>
        <w:ind w:firstLine="480"/>
        <w:rPr>
          <w:rFonts w:hint="eastAsia"/>
          <w:sz w:val="24"/>
          <w:szCs w:val="24"/>
        </w:rPr>
      </w:pPr>
      <w:r w:rsidRPr="00580B63">
        <w:rPr>
          <w:sz w:val="24"/>
          <w:szCs w:val="24"/>
        </w:rPr>
        <w:t>2</w:t>
      </w:r>
      <w:r w:rsidRPr="00580B63">
        <w:rPr>
          <w:rFonts w:hint="eastAsia"/>
          <w:sz w:val="24"/>
          <w:szCs w:val="24"/>
        </w:rPr>
        <w:t>、保修期结束后，提供终身维修服务，只收取成本费用；</w:t>
      </w:r>
    </w:p>
    <w:p w:rsidR="00FD63F3" w:rsidRPr="00580B63" w:rsidRDefault="00FD63F3" w:rsidP="00FD63F3">
      <w:pPr>
        <w:ind w:firstLine="480"/>
        <w:rPr>
          <w:rFonts w:hint="eastAsia"/>
          <w:sz w:val="24"/>
          <w:szCs w:val="24"/>
        </w:rPr>
      </w:pPr>
      <w:r w:rsidRPr="00580B63">
        <w:rPr>
          <w:sz w:val="24"/>
          <w:szCs w:val="24"/>
        </w:rPr>
        <w:t>3</w:t>
      </w:r>
      <w:r w:rsidRPr="00580B63">
        <w:rPr>
          <w:rFonts w:hint="eastAsia"/>
          <w:sz w:val="24"/>
          <w:szCs w:val="24"/>
        </w:rPr>
        <w:t>、提供终身免费的技术支持服务和每年两次的免费保养服务；</w:t>
      </w:r>
    </w:p>
    <w:p w:rsidR="00FD63F3" w:rsidRPr="00580B63" w:rsidRDefault="00FD63F3" w:rsidP="00FD63F3">
      <w:pPr>
        <w:ind w:firstLine="480"/>
        <w:rPr>
          <w:rFonts w:hint="eastAsia"/>
          <w:sz w:val="24"/>
          <w:szCs w:val="24"/>
        </w:rPr>
      </w:pPr>
      <w:r w:rsidRPr="00580B63">
        <w:rPr>
          <w:sz w:val="24"/>
          <w:szCs w:val="24"/>
        </w:rPr>
        <w:t>4</w:t>
      </w:r>
      <w:r w:rsidRPr="00580B63">
        <w:rPr>
          <w:rFonts w:hint="eastAsia"/>
          <w:sz w:val="24"/>
          <w:szCs w:val="24"/>
        </w:rPr>
        <w:t>、为甲方技术人员提供设备调试、运行及维护方面的现场培训，以便甲方工作人员能熟练地掌握系统的工作原理、管理软件及维护工作。</w:t>
      </w:r>
    </w:p>
    <w:p w:rsidR="00FD63F3" w:rsidRPr="00580B63" w:rsidRDefault="00FD63F3" w:rsidP="00FD63F3">
      <w:pPr>
        <w:ind w:firstLine="480"/>
        <w:rPr>
          <w:sz w:val="24"/>
          <w:szCs w:val="24"/>
        </w:rPr>
      </w:pPr>
    </w:p>
    <w:p w:rsidR="0007186E" w:rsidRPr="00FD63F3" w:rsidRDefault="0007186E"/>
    <w:sectPr w:rsidR="0007186E" w:rsidRPr="00FD63F3" w:rsidSect="00940558">
      <w:headerReference w:type="even" r:id="rId6"/>
      <w:headerReference w:type="default" r:id="rId7"/>
      <w:footerReference w:type="even" r:id="rId8"/>
      <w:footerReference w:type="default" r:id="rId9"/>
      <w:headerReference w:type="first" r:id="rId10"/>
      <w:footerReference w:type="first" r:id="rId11"/>
      <w:pgSz w:w="11905" w:h="16837"/>
      <w:pgMar w:top="1418" w:right="1418" w:bottom="1418" w:left="1418" w:header="851" w:footer="1075"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58" w:rsidRDefault="00FD63F3">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58" w:rsidRPr="00940558" w:rsidRDefault="00FD63F3" w:rsidP="00940558">
    <w:pPr>
      <w:pStyle w:val="a4"/>
      <w:ind w:left="3640" w:firstLine="480"/>
      <w:rPr>
        <w:rFonts w:hint="eastAsia"/>
        <w:sz w:val="24"/>
        <w:szCs w:val="24"/>
      </w:rPr>
    </w:pPr>
    <w:r w:rsidRPr="00940558">
      <w:rPr>
        <w:sz w:val="24"/>
        <w:szCs w:val="24"/>
      </w:rPr>
      <w:fldChar w:fldCharType="begin"/>
    </w:r>
    <w:r w:rsidRPr="00940558">
      <w:rPr>
        <w:sz w:val="24"/>
        <w:szCs w:val="24"/>
      </w:rPr>
      <w:instrText>PAGE   \* MERGEFORMAT</w:instrText>
    </w:r>
    <w:r w:rsidRPr="00940558">
      <w:rPr>
        <w:sz w:val="24"/>
        <w:szCs w:val="24"/>
      </w:rPr>
      <w:fldChar w:fldCharType="separate"/>
    </w:r>
    <w:r w:rsidRPr="00FD63F3">
      <w:rPr>
        <w:noProof/>
        <w:sz w:val="24"/>
        <w:szCs w:val="24"/>
        <w:lang w:val="zh-CN"/>
      </w:rPr>
      <w:t>1</w:t>
    </w:r>
    <w:r w:rsidRPr="00940558">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58" w:rsidRDefault="00FD63F3">
    <w:pPr>
      <w:pStyle w:val="a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58" w:rsidRDefault="00FD63F3">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742" w:rsidRDefault="00FD63F3" w:rsidP="00E807CB">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58" w:rsidRDefault="00FD63F3">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12BBD"/>
    <w:multiLevelType w:val="multilevel"/>
    <w:tmpl w:val="4588CAEE"/>
    <w:lvl w:ilvl="0">
      <w:start w:val="1"/>
      <w:numFmt w:val="chineseCountingThousand"/>
      <w:pStyle w:val="1"/>
      <w:lvlText w:val="第%1章、"/>
      <w:lvlJc w:val="left"/>
      <w:pPr>
        <w:ind w:left="425" w:hanging="425"/>
      </w:pPr>
      <w:rPr>
        <w:rFonts w:hint="eastAsia"/>
      </w:rPr>
    </w:lvl>
    <w:lvl w:ilvl="1">
      <w:start w:val="1"/>
      <w:numFmt w:val="decimal"/>
      <w:pStyle w:val="2"/>
      <w:lvlText w:val="%2、"/>
      <w:lvlJc w:val="left"/>
      <w:pPr>
        <w:ind w:left="992" w:hanging="567"/>
      </w:pPr>
      <w:rPr>
        <w:rFonts w:hint="eastAsia"/>
      </w:rPr>
    </w:lvl>
    <w:lvl w:ilvl="2">
      <w:start w:val="1"/>
      <w:numFmt w:val="decimal"/>
      <w:pStyle w:val="3"/>
      <w:lvlText w:val="%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1FD558AB"/>
    <w:multiLevelType w:val="multilevel"/>
    <w:tmpl w:val="124E92E4"/>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30"/>
      <w:lvlText w:val="1.2.%3、"/>
      <w:lvlJc w:val="left"/>
      <w:pPr>
        <w:ind w:left="420" w:hanging="420"/>
      </w:pPr>
      <w:rPr>
        <w:rFonts w:hint="eastAsia"/>
      </w:rPr>
    </w:lvl>
    <w:lvl w:ilvl="3">
      <w:start w:val="1"/>
      <w:numFmt w:val="lowerLetter"/>
      <w:lvlText w:val="(%4)"/>
      <w:lvlJc w:val="left"/>
      <w:pPr>
        <w:tabs>
          <w:tab w:val="num" w:pos="896"/>
        </w:tabs>
        <w:ind w:left="896" w:hanging="420"/>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5D1667C4"/>
    <w:multiLevelType w:val="multilevel"/>
    <w:tmpl w:val="273C9BE6"/>
    <w:lvl w:ilvl="0">
      <w:start w:val="1"/>
      <w:numFmt w:val="chineseCountingThousand"/>
      <w:pStyle w:val="10"/>
      <w:suff w:val="space"/>
      <w:lvlText w:val="第%1章."/>
      <w:lvlJc w:val="left"/>
      <w:pPr>
        <w:ind w:left="-200" w:firstLine="0"/>
      </w:pPr>
      <w:rPr>
        <w:rFonts w:ascii="仿宋_GB2312" w:eastAsia="仿宋_GB2312" w:hAnsi="Cambria" w:hint="eastAsia"/>
        <w:b/>
        <w:i w:val="0"/>
        <w:sz w:val="24"/>
        <w:szCs w:val="30"/>
      </w:rPr>
    </w:lvl>
    <w:lvl w:ilvl="1">
      <w:start w:val="1"/>
      <w:numFmt w:val="decimal"/>
      <w:isLgl/>
      <w:suff w:val="space"/>
      <w:lvlText w:val="%1.%2."/>
      <w:lvlJc w:val="left"/>
      <w:pPr>
        <w:ind w:left="10" w:firstLine="0"/>
      </w:pPr>
      <w:rPr>
        <w:rFonts w:ascii="仿宋_GB2312" w:eastAsia="仿宋_GB2312" w:hAnsi="宋体" w:hint="eastAsia"/>
        <w:b/>
        <w:i w:val="0"/>
        <w:sz w:val="28"/>
        <w:szCs w:val="28"/>
      </w:rPr>
    </w:lvl>
    <w:lvl w:ilvl="2">
      <w:start w:val="1"/>
      <w:numFmt w:val="decimal"/>
      <w:isLgl/>
      <w:suff w:val="space"/>
      <w:lvlText w:val="%1.%2.%3."/>
      <w:lvlJc w:val="left"/>
      <w:pPr>
        <w:ind w:left="220" w:firstLine="0"/>
      </w:pPr>
      <w:rPr>
        <w:rFonts w:cs="Times New Roman"/>
        <w:b w:val="0"/>
        <w:bCs w:val="0"/>
        <w:i w:val="0"/>
        <w:iCs w:val="0"/>
        <w:caps w:val="0"/>
        <w:smallCaps w:val="0"/>
        <w:strike w:val="0"/>
        <w:dstrike w:val="0"/>
        <w:outline w:val="0"/>
        <w:shadow w:val="0"/>
        <w:emboss w:val="0"/>
        <w:imprint w:val="0"/>
        <w:vanish w:val="0"/>
        <w:spacing w:val="0"/>
        <w:position w:val="0"/>
        <w:sz w:val="26"/>
        <w:szCs w:val="26"/>
        <w:u w:val="none"/>
        <w:vertAlign w:val="baseline"/>
      </w:rPr>
    </w:lvl>
    <w:lvl w:ilvl="3">
      <w:start w:val="1"/>
      <w:numFmt w:val="decimal"/>
      <w:isLgl/>
      <w:suff w:val="space"/>
      <w:lvlText w:val="%1.%2.%3.%4."/>
      <w:lvlJc w:val="left"/>
      <w:pPr>
        <w:ind w:left="1690" w:firstLine="0"/>
      </w:pPr>
      <w:rPr>
        <w:b w:val="0"/>
        <w:bCs w:val="0"/>
        <w:i w:val="0"/>
        <w:iCs w:val="0"/>
        <w:caps w:val="0"/>
        <w:smallCaps w:val="0"/>
        <w:strike w:val="0"/>
        <w:dstrike w:val="0"/>
        <w:vanish w:val="0"/>
        <w:color w:val="000000"/>
        <w:spacing w:val="0"/>
        <w:position w:val="0"/>
        <w:u w:val="none"/>
        <w:vertAlign w:val="baseline"/>
      </w:rPr>
    </w:lvl>
    <w:lvl w:ilvl="4">
      <w:start w:val="1"/>
      <w:numFmt w:val="decimal"/>
      <w:isLgl/>
      <w:suff w:val="space"/>
      <w:lvlText w:val="%1.%2.%3.%4.%5."/>
      <w:lvlJc w:val="left"/>
      <w:pPr>
        <w:ind w:left="1690" w:firstLine="0"/>
      </w:pPr>
      <w:rPr>
        <w:rFonts w:ascii="Cambria" w:eastAsia="宋体" w:hAnsi="Cambria" w:hint="default"/>
        <w:b/>
        <w:i w:val="0"/>
        <w:sz w:val="24"/>
      </w:rPr>
    </w:lvl>
    <w:lvl w:ilvl="5">
      <w:start w:val="1"/>
      <w:numFmt w:val="decimal"/>
      <w:lvlText w:val="%1.%2.%3.%4.%5.%6."/>
      <w:lvlJc w:val="left"/>
      <w:pPr>
        <w:ind w:left="2824" w:hanging="1134"/>
      </w:pPr>
      <w:rPr>
        <w:rFonts w:hint="eastAsia"/>
      </w:rPr>
    </w:lvl>
    <w:lvl w:ilvl="6">
      <w:start w:val="1"/>
      <w:numFmt w:val="decimal"/>
      <w:lvlText w:val="%1.%2.%3.%4.%5.%6.%7."/>
      <w:lvlJc w:val="left"/>
      <w:pPr>
        <w:ind w:left="2966" w:hanging="1276"/>
      </w:pPr>
      <w:rPr>
        <w:rFonts w:hint="eastAsia"/>
      </w:rPr>
    </w:lvl>
    <w:lvl w:ilvl="7">
      <w:start w:val="1"/>
      <w:numFmt w:val="decimal"/>
      <w:lvlText w:val="%1.%2.%3.%4.%5.%6.%7.%8."/>
      <w:lvlJc w:val="left"/>
      <w:pPr>
        <w:ind w:left="3108" w:hanging="1418"/>
      </w:pPr>
      <w:rPr>
        <w:rFonts w:hint="eastAsia"/>
      </w:rPr>
    </w:lvl>
    <w:lvl w:ilvl="8">
      <w:start w:val="1"/>
      <w:numFmt w:val="decimal"/>
      <w:lvlText w:val="%1.%2.%3.%4.%5.%6.%7.%8.%9."/>
      <w:lvlJc w:val="left"/>
      <w:pPr>
        <w:ind w:left="3249" w:hanging="1559"/>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0D"/>
    <w:rsid w:val="000022CB"/>
    <w:rsid w:val="000039BD"/>
    <w:rsid w:val="000139A9"/>
    <w:rsid w:val="00031E59"/>
    <w:rsid w:val="0007186E"/>
    <w:rsid w:val="0007453A"/>
    <w:rsid w:val="00083887"/>
    <w:rsid w:val="0008792E"/>
    <w:rsid w:val="00091EDA"/>
    <w:rsid w:val="00096116"/>
    <w:rsid w:val="000B620D"/>
    <w:rsid w:val="000E14B9"/>
    <w:rsid w:val="000E234F"/>
    <w:rsid w:val="000F33F6"/>
    <w:rsid w:val="00126B20"/>
    <w:rsid w:val="00131832"/>
    <w:rsid w:val="00153305"/>
    <w:rsid w:val="00156CB4"/>
    <w:rsid w:val="0017100D"/>
    <w:rsid w:val="0018003E"/>
    <w:rsid w:val="001855C0"/>
    <w:rsid w:val="00196D70"/>
    <w:rsid w:val="001A00F2"/>
    <w:rsid w:val="001C5E5A"/>
    <w:rsid w:val="001D328B"/>
    <w:rsid w:val="001F0851"/>
    <w:rsid w:val="001F3A18"/>
    <w:rsid w:val="001F4AA6"/>
    <w:rsid w:val="001F5775"/>
    <w:rsid w:val="00204DD5"/>
    <w:rsid w:val="00250767"/>
    <w:rsid w:val="002525B4"/>
    <w:rsid w:val="002539FC"/>
    <w:rsid w:val="002659EB"/>
    <w:rsid w:val="002723F2"/>
    <w:rsid w:val="0029294C"/>
    <w:rsid w:val="002C454C"/>
    <w:rsid w:val="002D20A4"/>
    <w:rsid w:val="0031145C"/>
    <w:rsid w:val="00342A81"/>
    <w:rsid w:val="0038284B"/>
    <w:rsid w:val="003A00DF"/>
    <w:rsid w:val="003B10DC"/>
    <w:rsid w:val="003C10C4"/>
    <w:rsid w:val="003E6A16"/>
    <w:rsid w:val="004002B4"/>
    <w:rsid w:val="004011AD"/>
    <w:rsid w:val="00402783"/>
    <w:rsid w:val="00414CFE"/>
    <w:rsid w:val="00426DE0"/>
    <w:rsid w:val="00433981"/>
    <w:rsid w:val="0043685E"/>
    <w:rsid w:val="00446369"/>
    <w:rsid w:val="00467412"/>
    <w:rsid w:val="00490B29"/>
    <w:rsid w:val="004A4DE8"/>
    <w:rsid w:val="004B00EB"/>
    <w:rsid w:val="004E6337"/>
    <w:rsid w:val="00506F8C"/>
    <w:rsid w:val="005264AB"/>
    <w:rsid w:val="00582E61"/>
    <w:rsid w:val="005A73BB"/>
    <w:rsid w:val="005B0CF2"/>
    <w:rsid w:val="005B14AE"/>
    <w:rsid w:val="005D6D71"/>
    <w:rsid w:val="005E6277"/>
    <w:rsid w:val="005F4764"/>
    <w:rsid w:val="00604BB0"/>
    <w:rsid w:val="00674552"/>
    <w:rsid w:val="00684CF9"/>
    <w:rsid w:val="006A02CD"/>
    <w:rsid w:val="006A76C6"/>
    <w:rsid w:val="006C7A62"/>
    <w:rsid w:val="006D4495"/>
    <w:rsid w:val="006D6E02"/>
    <w:rsid w:val="006E1D57"/>
    <w:rsid w:val="006F60CD"/>
    <w:rsid w:val="007C36F1"/>
    <w:rsid w:val="008014DD"/>
    <w:rsid w:val="00817BAE"/>
    <w:rsid w:val="008221E8"/>
    <w:rsid w:val="0083128C"/>
    <w:rsid w:val="008324E2"/>
    <w:rsid w:val="00842E49"/>
    <w:rsid w:val="00855517"/>
    <w:rsid w:val="00877176"/>
    <w:rsid w:val="00880FC2"/>
    <w:rsid w:val="00881CE8"/>
    <w:rsid w:val="00882A3E"/>
    <w:rsid w:val="00886B51"/>
    <w:rsid w:val="008960F4"/>
    <w:rsid w:val="0089672C"/>
    <w:rsid w:val="008B2AD4"/>
    <w:rsid w:val="00915F73"/>
    <w:rsid w:val="0094503A"/>
    <w:rsid w:val="00987CDF"/>
    <w:rsid w:val="009963BB"/>
    <w:rsid w:val="009A2D37"/>
    <w:rsid w:val="009B55F0"/>
    <w:rsid w:val="009B5DAD"/>
    <w:rsid w:val="009C1CDD"/>
    <w:rsid w:val="009C539D"/>
    <w:rsid w:val="009D7AB3"/>
    <w:rsid w:val="00A010DC"/>
    <w:rsid w:val="00A05C29"/>
    <w:rsid w:val="00A07E98"/>
    <w:rsid w:val="00A4489E"/>
    <w:rsid w:val="00A46715"/>
    <w:rsid w:val="00A5798E"/>
    <w:rsid w:val="00A6368A"/>
    <w:rsid w:val="00A972E5"/>
    <w:rsid w:val="00AB20E1"/>
    <w:rsid w:val="00AC5875"/>
    <w:rsid w:val="00B054F5"/>
    <w:rsid w:val="00B23208"/>
    <w:rsid w:val="00B431B7"/>
    <w:rsid w:val="00B538E8"/>
    <w:rsid w:val="00B5678E"/>
    <w:rsid w:val="00B62C71"/>
    <w:rsid w:val="00B67B3D"/>
    <w:rsid w:val="00B80875"/>
    <w:rsid w:val="00B85DF2"/>
    <w:rsid w:val="00BF2011"/>
    <w:rsid w:val="00BF6904"/>
    <w:rsid w:val="00C01130"/>
    <w:rsid w:val="00C17361"/>
    <w:rsid w:val="00C20EB9"/>
    <w:rsid w:val="00C313E5"/>
    <w:rsid w:val="00C3283F"/>
    <w:rsid w:val="00C456D0"/>
    <w:rsid w:val="00C47F7C"/>
    <w:rsid w:val="00C51D29"/>
    <w:rsid w:val="00C54356"/>
    <w:rsid w:val="00C65B30"/>
    <w:rsid w:val="00CA6121"/>
    <w:rsid w:val="00CC387E"/>
    <w:rsid w:val="00CD0353"/>
    <w:rsid w:val="00CD1D96"/>
    <w:rsid w:val="00CE4BC4"/>
    <w:rsid w:val="00D11343"/>
    <w:rsid w:val="00D16FD7"/>
    <w:rsid w:val="00D303B0"/>
    <w:rsid w:val="00D31C55"/>
    <w:rsid w:val="00D40336"/>
    <w:rsid w:val="00D453F9"/>
    <w:rsid w:val="00D539FF"/>
    <w:rsid w:val="00D646D1"/>
    <w:rsid w:val="00DA7D74"/>
    <w:rsid w:val="00DE1F2F"/>
    <w:rsid w:val="00DF1B7D"/>
    <w:rsid w:val="00E0518C"/>
    <w:rsid w:val="00E0639F"/>
    <w:rsid w:val="00E241AF"/>
    <w:rsid w:val="00E67BD3"/>
    <w:rsid w:val="00EC4522"/>
    <w:rsid w:val="00ED08A4"/>
    <w:rsid w:val="00EF1286"/>
    <w:rsid w:val="00EF17D7"/>
    <w:rsid w:val="00EF29BA"/>
    <w:rsid w:val="00F226C1"/>
    <w:rsid w:val="00F24BBD"/>
    <w:rsid w:val="00F25571"/>
    <w:rsid w:val="00F2686F"/>
    <w:rsid w:val="00F26FE8"/>
    <w:rsid w:val="00F3101F"/>
    <w:rsid w:val="00F44700"/>
    <w:rsid w:val="00F4702D"/>
    <w:rsid w:val="00F6275A"/>
    <w:rsid w:val="00F6307D"/>
    <w:rsid w:val="00F875A0"/>
    <w:rsid w:val="00FA61C3"/>
    <w:rsid w:val="00FD458D"/>
    <w:rsid w:val="00FD564C"/>
    <w:rsid w:val="00FD63F3"/>
    <w:rsid w:val="00FE4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D63F3"/>
    <w:pPr>
      <w:widowControl w:val="0"/>
      <w:spacing w:line="360" w:lineRule="auto"/>
      <w:ind w:firstLineChars="200" w:firstLine="520"/>
      <w:jc w:val="both"/>
    </w:pPr>
    <w:rPr>
      <w:rFonts w:ascii="仿宋_GB2312" w:eastAsia="仿宋_GB2312" w:hAnsi="仿宋_GB2312" w:cs="仿宋_GB2312"/>
      <w:color w:val="000000"/>
      <w:sz w:val="26"/>
      <w:szCs w:val="26"/>
      <w:u w:color="000000"/>
    </w:rPr>
  </w:style>
  <w:style w:type="paragraph" w:styleId="10">
    <w:name w:val="heading 1"/>
    <w:basedOn w:val="a"/>
    <w:next w:val="a"/>
    <w:link w:val="11"/>
    <w:qFormat/>
    <w:rsid w:val="00FD63F3"/>
    <w:pPr>
      <w:keepNext/>
      <w:keepLines/>
      <w:numPr>
        <w:numId w:val="2"/>
      </w:numPr>
      <w:ind w:left="0" w:firstLineChars="0"/>
      <w:contextualSpacing/>
      <w:mirrorIndents/>
      <w:jc w:val="left"/>
      <w:outlineLvl w:val="0"/>
    </w:pPr>
    <w:rPr>
      <w:b/>
      <w:bCs/>
      <w:kern w:val="44"/>
      <w:sz w:val="24"/>
      <w:szCs w:val="24"/>
    </w:rPr>
  </w:style>
  <w:style w:type="paragraph" w:styleId="20">
    <w:name w:val="heading 2"/>
    <w:basedOn w:val="3"/>
    <w:next w:val="a"/>
    <w:link w:val="22"/>
    <w:autoRedefine/>
    <w:qFormat/>
    <w:rsid w:val="00FD63F3"/>
    <w:pPr>
      <w:tabs>
        <w:tab w:val="clear" w:pos="1260"/>
        <w:tab w:val="left" w:pos="0"/>
      </w:tabs>
      <w:ind w:left="0" w:firstLineChars="200" w:firstLine="482"/>
      <w:contextualSpacing/>
      <w:mirrorIndents/>
      <w:outlineLvl w:val="1"/>
    </w:pPr>
    <w:rPr>
      <w:sz w:val="24"/>
      <w:szCs w:val="24"/>
    </w:rPr>
  </w:style>
  <w:style w:type="paragraph" w:styleId="30">
    <w:name w:val="heading 3"/>
    <w:basedOn w:val="a"/>
    <w:next w:val="a"/>
    <w:link w:val="32"/>
    <w:qFormat/>
    <w:rsid w:val="00FD63F3"/>
    <w:pPr>
      <w:keepNext/>
      <w:keepLines/>
      <w:numPr>
        <w:ilvl w:val="2"/>
        <w:numId w:val="1"/>
      </w:numPr>
      <w:tabs>
        <w:tab w:val="left" w:pos="720"/>
      </w:tabs>
      <w:spacing w:before="260" w:after="260" w:line="416" w:lineRule="auto"/>
      <w:ind w:firstLineChars="0"/>
      <w:outlineLvl w:val="2"/>
    </w:pPr>
    <w:rPr>
      <w:b/>
      <w:bCs/>
      <w:color w:val="auto"/>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uiPriority w:val="9"/>
    <w:rsid w:val="00FD63F3"/>
    <w:rPr>
      <w:rFonts w:ascii="仿宋_GB2312" w:eastAsia="仿宋_GB2312" w:hAnsi="仿宋_GB2312" w:cs="仿宋_GB2312"/>
      <w:b/>
      <w:bCs/>
      <w:color w:val="000000"/>
      <w:kern w:val="44"/>
      <w:sz w:val="44"/>
      <w:szCs w:val="44"/>
      <w:u w:color="000000"/>
    </w:rPr>
  </w:style>
  <w:style w:type="character" w:customStyle="1" w:styleId="2Char">
    <w:name w:val="标题 2 Char"/>
    <w:basedOn w:val="a1"/>
    <w:uiPriority w:val="9"/>
    <w:semiHidden/>
    <w:rsid w:val="00FD63F3"/>
    <w:rPr>
      <w:rFonts w:asciiTheme="majorHAnsi" w:eastAsiaTheme="majorEastAsia" w:hAnsiTheme="majorHAnsi" w:cstheme="majorBidi"/>
      <w:b/>
      <w:bCs/>
      <w:color w:val="000000"/>
      <w:sz w:val="32"/>
      <w:szCs w:val="32"/>
      <w:u w:color="000000"/>
    </w:rPr>
  </w:style>
  <w:style w:type="character" w:customStyle="1" w:styleId="3Char">
    <w:name w:val="标题 3 Char"/>
    <w:basedOn w:val="a1"/>
    <w:uiPriority w:val="9"/>
    <w:semiHidden/>
    <w:rsid w:val="00FD63F3"/>
    <w:rPr>
      <w:rFonts w:ascii="仿宋_GB2312" w:eastAsia="仿宋_GB2312" w:hAnsi="仿宋_GB2312" w:cs="仿宋_GB2312"/>
      <w:b/>
      <w:bCs/>
      <w:color w:val="000000"/>
      <w:sz w:val="32"/>
      <w:szCs w:val="32"/>
      <w:u w:color="000000"/>
    </w:rPr>
  </w:style>
  <w:style w:type="paragraph" w:styleId="a0">
    <w:name w:val="Body Text"/>
    <w:basedOn w:val="a"/>
    <w:next w:val="a"/>
    <w:link w:val="21"/>
    <w:rsid w:val="00FD63F3"/>
    <w:pPr>
      <w:widowControl/>
      <w:jc w:val="left"/>
    </w:pPr>
    <w:rPr>
      <w:rFonts w:ascii="楷体_GB2312" w:eastAsia="楷体_GB2312"/>
      <w:b/>
      <w:bCs/>
      <w:kern w:val="0"/>
      <w:sz w:val="28"/>
    </w:rPr>
  </w:style>
  <w:style w:type="character" w:customStyle="1" w:styleId="Char">
    <w:name w:val="正文文本 Char"/>
    <w:basedOn w:val="a1"/>
    <w:uiPriority w:val="99"/>
    <w:semiHidden/>
    <w:rsid w:val="00FD63F3"/>
    <w:rPr>
      <w:rFonts w:ascii="仿宋_GB2312" w:eastAsia="仿宋_GB2312" w:hAnsi="仿宋_GB2312" w:cs="仿宋_GB2312"/>
      <w:color w:val="000000"/>
      <w:sz w:val="26"/>
      <w:szCs w:val="26"/>
      <w:u w:color="000000"/>
    </w:rPr>
  </w:style>
  <w:style w:type="character" w:customStyle="1" w:styleId="21">
    <w:name w:val="正文文本 字符2"/>
    <w:link w:val="a0"/>
    <w:rsid w:val="00FD63F3"/>
    <w:rPr>
      <w:rFonts w:ascii="楷体_GB2312" w:eastAsia="楷体_GB2312" w:hAnsi="仿宋_GB2312" w:cs="仿宋_GB2312"/>
      <w:b/>
      <w:bCs/>
      <w:color w:val="000000"/>
      <w:kern w:val="0"/>
      <w:sz w:val="28"/>
      <w:szCs w:val="26"/>
      <w:u w:color="000000"/>
    </w:rPr>
  </w:style>
  <w:style w:type="character" w:customStyle="1" w:styleId="11">
    <w:name w:val="标题 1 字符1"/>
    <w:link w:val="10"/>
    <w:qFormat/>
    <w:rsid w:val="00FD63F3"/>
    <w:rPr>
      <w:rFonts w:ascii="仿宋_GB2312" w:eastAsia="仿宋_GB2312" w:hAnsi="仿宋_GB2312" w:cs="仿宋_GB2312"/>
      <w:b/>
      <w:bCs/>
      <w:color w:val="000000"/>
      <w:kern w:val="44"/>
      <w:sz w:val="24"/>
      <w:szCs w:val="24"/>
      <w:u w:color="000000"/>
    </w:rPr>
  </w:style>
  <w:style w:type="character" w:customStyle="1" w:styleId="22">
    <w:name w:val="标题 2 字符2"/>
    <w:link w:val="20"/>
    <w:qFormat/>
    <w:rsid w:val="00FD63F3"/>
    <w:rPr>
      <w:rFonts w:ascii="仿宋_GB2312" w:eastAsia="仿宋_GB2312" w:hAnsi="仿宋_GB2312" w:cs="仿宋_GB2312"/>
      <w:b/>
      <w:bCs/>
      <w:kern w:val="0"/>
      <w:sz w:val="24"/>
      <w:szCs w:val="24"/>
    </w:rPr>
  </w:style>
  <w:style w:type="character" w:customStyle="1" w:styleId="32">
    <w:name w:val="标题 3 字符2"/>
    <w:link w:val="30"/>
    <w:qFormat/>
    <w:rsid w:val="00FD63F3"/>
    <w:rPr>
      <w:rFonts w:ascii="仿宋_GB2312" w:eastAsia="仿宋_GB2312" w:hAnsi="仿宋_GB2312" w:cs="仿宋_GB2312"/>
      <w:b/>
      <w:bCs/>
      <w:sz w:val="32"/>
      <w:szCs w:val="32"/>
    </w:rPr>
  </w:style>
  <w:style w:type="paragraph" w:styleId="a4">
    <w:name w:val="footer"/>
    <w:basedOn w:val="a"/>
    <w:link w:val="12"/>
    <w:uiPriority w:val="99"/>
    <w:qFormat/>
    <w:rsid w:val="00FD63F3"/>
    <w:pPr>
      <w:tabs>
        <w:tab w:val="center" w:pos="4153"/>
        <w:tab w:val="right" w:pos="8306"/>
      </w:tabs>
      <w:snapToGrid w:val="0"/>
      <w:spacing w:line="240" w:lineRule="atLeast"/>
      <w:jc w:val="left"/>
    </w:pPr>
    <w:rPr>
      <w:sz w:val="18"/>
      <w:szCs w:val="18"/>
    </w:rPr>
  </w:style>
  <w:style w:type="character" w:customStyle="1" w:styleId="Char0">
    <w:name w:val="页脚 Char"/>
    <w:basedOn w:val="a1"/>
    <w:uiPriority w:val="99"/>
    <w:semiHidden/>
    <w:rsid w:val="00FD63F3"/>
    <w:rPr>
      <w:rFonts w:ascii="仿宋_GB2312" w:eastAsia="仿宋_GB2312" w:hAnsi="仿宋_GB2312" w:cs="仿宋_GB2312"/>
      <w:color w:val="000000"/>
      <w:sz w:val="18"/>
      <w:szCs w:val="18"/>
      <w:u w:color="000000"/>
    </w:rPr>
  </w:style>
  <w:style w:type="character" w:customStyle="1" w:styleId="12">
    <w:name w:val="页脚 字符1"/>
    <w:link w:val="a4"/>
    <w:uiPriority w:val="99"/>
    <w:qFormat/>
    <w:rsid w:val="00FD63F3"/>
    <w:rPr>
      <w:rFonts w:ascii="仿宋_GB2312" w:eastAsia="仿宋_GB2312" w:hAnsi="仿宋_GB2312" w:cs="仿宋_GB2312"/>
      <w:color w:val="000000"/>
      <w:sz w:val="18"/>
      <w:szCs w:val="18"/>
      <w:u w:color="000000"/>
    </w:rPr>
  </w:style>
  <w:style w:type="paragraph" w:styleId="a5">
    <w:name w:val="header"/>
    <w:basedOn w:val="a"/>
    <w:link w:val="13"/>
    <w:uiPriority w:val="99"/>
    <w:qFormat/>
    <w:rsid w:val="00FD63F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1"/>
    <w:uiPriority w:val="99"/>
    <w:semiHidden/>
    <w:rsid w:val="00FD63F3"/>
    <w:rPr>
      <w:rFonts w:ascii="仿宋_GB2312" w:eastAsia="仿宋_GB2312" w:hAnsi="仿宋_GB2312" w:cs="仿宋_GB2312"/>
      <w:color w:val="000000"/>
      <w:sz w:val="18"/>
      <w:szCs w:val="18"/>
      <w:u w:color="000000"/>
    </w:rPr>
  </w:style>
  <w:style w:type="character" w:customStyle="1" w:styleId="13">
    <w:name w:val="页眉 字符1"/>
    <w:link w:val="a5"/>
    <w:uiPriority w:val="99"/>
    <w:qFormat/>
    <w:rsid w:val="00FD63F3"/>
    <w:rPr>
      <w:rFonts w:ascii="仿宋_GB2312" w:eastAsia="仿宋_GB2312" w:hAnsi="仿宋_GB2312" w:cs="仿宋_GB2312"/>
      <w:color w:val="000000"/>
      <w:sz w:val="18"/>
      <w:szCs w:val="18"/>
      <w:u w:color="000000"/>
    </w:rPr>
  </w:style>
  <w:style w:type="paragraph" w:customStyle="1" w:styleId="1">
    <w:name w:val="#标题1"/>
    <w:basedOn w:val="a"/>
    <w:next w:val="a"/>
    <w:rsid w:val="00FD63F3"/>
    <w:pPr>
      <w:numPr>
        <w:numId w:val="3"/>
      </w:numPr>
      <w:tabs>
        <w:tab w:val="left" w:pos="1320"/>
        <w:tab w:val="left" w:pos="1476"/>
      </w:tabs>
      <w:spacing w:beforeLines="50" w:before="50"/>
      <w:jc w:val="left"/>
      <w:outlineLvl w:val="0"/>
    </w:pPr>
    <w:rPr>
      <w:rFonts w:eastAsia="黑体"/>
      <w:color w:val="auto"/>
      <w:sz w:val="30"/>
    </w:rPr>
  </w:style>
  <w:style w:type="paragraph" w:customStyle="1" w:styleId="2">
    <w:name w:val="#标题2"/>
    <w:basedOn w:val="a"/>
    <w:next w:val="a"/>
    <w:rsid w:val="00FD63F3"/>
    <w:pPr>
      <w:numPr>
        <w:ilvl w:val="1"/>
        <w:numId w:val="3"/>
      </w:numPr>
      <w:tabs>
        <w:tab w:val="left" w:pos="840"/>
      </w:tabs>
      <w:jc w:val="left"/>
      <w:outlineLvl w:val="1"/>
    </w:pPr>
    <w:rPr>
      <w:b/>
      <w:bCs/>
      <w:color w:val="auto"/>
      <w:sz w:val="28"/>
    </w:rPr>
  </w:style>
  <w:style w:type="paragraph" w:customStyle="1" w:styleId="3">
    <w:name w:val="#标题3"/>
    <w:basedOn w:val="a"/>
    <w:next w:val="a"/>
    <w:rsid w:val="00FD63F3"/>
    <w:pPr>
      <w:numPr>
        <w:ilvl w:val="2"/>
        <w:numId w:val="3"/>
      </w:numPr>
      <w:tabs>
        <w:tab w:val="left" w:pos="1260"/>
      </w:tabs>
      <w:ind w:firstLineChars="0"/>
      <w:jc w:val="left"/>
      <w:outlineLvl w:val="2"/>
    </w:pPr>
    <w:rPr>
      <w:b/>
      <w:bCs/>
      <w:color w:val="auto"/>
      <w:kern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D63F3"/>
    <w:pPr>
      <w:widowControl w:val="0"/>
      <w:spacing w:line="360" w:lineRule="auto"/>
      <w:ind w:firstLineChars="200" w:firstLine="520"/>
      <w:jc w:val="both"/>
    </w:pPr>
    <w:rPr>
      <w:rFonts w:ascii="仿宋_GB2312" w:eastAsia="仿宋_GB2312" w:hAnsi="仿宋_GB2312" w:cs="仿宋_GB2312"/>
      <w:color w:val="000000"/>
      <w:sz w:val="26"/>
      <w:szCs w:val="26"/>
      <w:u w:color="000000"/>
    </w:rPr>
  </w:style>
  <w:style w:type="paragraph" w:styleId="10">
    <w:name w:val="heading 1"/>
    <w:basedOn w:val="a"/>
    <w:next w:val="a"/>
    <w:link w:val="11"/>
    <w:qFormat/>
    <w:rsid w:val="00FD63F3"/>
    <w:pPr>
      <w:keepNext/>
      <w:keepLines/>
      <w:numPr>
        <w:numId w:val="2"/>
      </w:numPr>
      <w:ind w:left="0" w:firstLineChars="0"/>
      <w:contextualSpacing/>
      <w:mirrorIndents/>
      <w:jc w:val="left"/>
      <w:outlineLvl w:val="0"/>
    </w:pPr>
    <w:rPr>
      <w:b/>
      <w:bCs/>
      <w:kern w:val="44"/>
      <w:sz w:val="24"/>
      <w:szCs w:val="24"/>
    </w:rPr>
  </w:style>
  <w:style w:type="paragraph" w:styleId="20">
    <w:name w:val="heading 2"/>
    <w:basedOn w:val="3"/>
    <w:next w:val="a"/>
    <w:link w:val="22"/>
    <w:autoRedefine/>
    <w:qFormat/>
    <w:rsid w:val="00FD63F3"/>
    <w:pPr>
      <w:tabs>
        <w:tab w:val="clear" w:pos="1260"/>
        <w:tab w:val="left" w:pos="0"/>
      </w:tabs>
      <w:ind w:left="0" w:firstLineChars="200" w:firstLine="482"/>
      <w:contextualSpacing/>
      <w:mirrorIndents/>
      <w:outlineLvl w:val="1"/>
    </w:pPr>
    <w:rPr>
      <w:sz w:val="24"/>
      <w:szCs w:val="24"/>
    </w:rPr>
  </w:style>
  <w:style w:type="paragraph" w:styleId="30">
    <w:name w:val="heading 3"/>
    <w:basedOn w:val="a"/>
    <w:next w:val="a"/>
    <w:link w:val="32"/>
    <w:qFormat/>
    <w:rsid w:val="00FD63F3"/>
    <w:pPr>
      <w:keepNext/>
      <w:keepLines/>
      <w:numPr>
        <w:ilvl w:val="2"/>
        <w:numId w:val="1"/>
      </w:numPr>
      <w:tabs>
        <w:tab w:val="left" w:pos="720"/>
      </w:tabs>
      <w:spacing w:before="260" w:after="260" w:line="416" w:lineRule="auto"/>
      <w:ind w:firstLineChars="0"/>
      <w:outlineLvl w:val="2"/>
    </w:pPr>
    <w:rPr>
      <w:b/>
      <w:bCs/>
      <w:color w:val="auto"/>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uiPriority w:val="9"/>
    <w:rsid w:val="00FD63F3"/>
    <w:rPr>
      <w:rFonts w:ascii="仿宋_GB2312" w:eastAsia="仿宋_GB2312" w:hAnsi="仿宋_GB2312" w:cs="仿宋_GB2312"/>
      <w:b/>
      <w:bCs/>
      <w:color w:val="000000"/>
      <w:kern w:val="44"/>
      <w:sz w:val="44"/>
      <w:szCs w:val="44"/>
      <w:u w:color="000000"/>
    </w:rPr>
  </w:style>
  <w:style w:type="character" w:customStyle="1" w:styleId="2Char">
    <w:name w:val="标题 2 Char"/>
    <w:basedOn w:val="a1"/>
    <w:uiPriority w:val="9"/>
    <w:semiHidden/>
    <w:rsid w:val="00FD63F3"/>
    <w:rPr>
      <w:rFonts w:asciiTheme="majorHAnsi" w:eastAsiaTheme="majorEastAsia" w:hAnsiTheme="majorHAnsi" w:cstheme="majorBidi"/>
      <w:b/>
      <w:bCs/>
      <w:color w:val="000000"/>
      <w:sz w:val="32"/>
      <w:szCs w:val="32"/>
      <w:u w:color="000000"/>
    </w:rPr>
  </w:style>
  <w:style w:type="character" w:customStyle="1" w:styleId="3Char">
    <w:name w:val="标题 3 Char"/>
    <w:basedOn w:val="a1"/>
    <w:uiPriority w:val="9"/>
    <w:semiHidden/>
    <w:rsid w:val="00FD63F3"/>
    <w:rPr>
      <w:rFonts w:ascii="仿宋_GB2312" w:eastAsia="仿宋_GB2312" w:hAnsi="仿宋_GB2312" w:cs="仿宋_GB2312"/>
      <w:b/>
      <w:bCs/>
      <w:color w:val="000000"/>
      <w:sz w:val="32"/>
      <w:szCs w:val="32"/>
      <w:u w:color="000000"/>
    </w:rPr>
  </w:style>
  <w:style w:type="paragraph" w:styleId="a0">
    <w:name w:val="Body Text"/>
    <w:basedOn w:val="a"/>
    <w:next w:val="a"/>
    <w:link w:val="21"/>
    <w:rsid w:val="00FD63F3"/>
    <w:pPr>
      <w:widowControl/>
      <w:jc w:val="left"/>
    </w:pPr>
    <w:rPr>
      <w:rFonts w:ascii="楷体_GB2312" w:eastAsia="楷体_GB2312"/>
      <w:b/>
      <w:bCs/>
      <w:kern w:val="0"/>
      <w:sz w:val="28"/>
    </w:rPr>
  </w:style>
  <w:style w:type="character" w:customStyle="1" w:styleId="Char">
    <w:name w:val="正文文本 Char"/>
    <w:basedOn w:val="a1"/>
    <w:uiPriority w:val="99"/>
    <w:semiHidden/>
    <w:rsid w:val="00FD63F3"/>
    <w:rPr>
      <w:rFonts w:ascii="仿宋_GB2312" w:eastAsia="仿宋_GB2312" w:hAnsi="仿宋_GB2312" w:cs="仿宋_GB2312"/>
      <w:color w:val="000000"/>
      <w:sz w:val="26"/>
      <w:szCs w:val="26"/>
      <w:u w:color="000000"/>
    </w:rPr>
  </w:style>
  <w:style w:type="character" w:customStyle="1" w:styleId="21">
    <w:name w:val="正文文本 字符2"/>
    <w:link w:val="a0"/>
    <w:rsid w:val="00FD63F3"/>
    <w:rPr>
      <w:rFonts w:ascii="楷体_GB2312" w:eastAsia="楷体_GB2312" w:hAnsi="仿宋_GB2312" w:cs="仿宋_GB2312"/>
      <w:b/>
      <w:bCs/>
      <w:color w:val="000000"/>
      <w:kern w:val="0"/>
      <w:sz w:val="28"/>
      <w:szCs w:val="26"/>
      <w:u w:color="000000"/>
    </w:rPr>
  </w:style>
  <w:style w:type="character" w:customStyle="1" w:styleId="11">
    <w:name w:val="标题 1 字符1"/>
    <w:link w:val="10"/>
    <w:qFormat/>
    <w:rsid w:val="00FD63F3"/>
    <w:rPr>
      <w:rFonts w:ascii="仿宋_GB2312" w:eastAsia="仿宋_GB2312" w:hAnsi="仿宋_GB2312" w:cs="仿宋_GB2312"/>
      <w:b/>
      <w:bCs/>
      <w:color w:val="000000"/>
      <w:kern w:val="44"/>
      <w:sz w:val="24"/>
      <w:szCs w:val="24"/>
      <w:u w:color="000000"/>
    </w:rPr>
  </w:style>
  <w:style w:type="character" w:customStyle="1" w:styleId="22">
    <w:name w:val="标题 2 字符2"/>
    <w:link w:val="20"/>
    <w:qFormat/>
    <w:rsid w:val="00FD63F3"/>
    <w:rPr>
      <w:rFonts w:ascii="仿宋_GB2312" w:eastAsia="仿宋_GB2312" w:hAnsi="仿宋_GB2312" w:cs="仿宋_GB2312"/>
      <w:b/>
      <w:bCs/>
      <w:kern w:val="0"/>
      <w:sz w:val="24"/>
      <w:szCs w:val="24"/>
    </w:rPr>
  </w:style>
  <w:style w:type="character" w:customStyle="1" w:styleId="32">
    <w:name w:val="标题 3 字符2"/>
    <w:link w:val="30"/>
    <w:qFormat/>
    <w:rsid w:val="00FD63F3"/>
    <w:rPr>
      <w:rFonts w:ascii="仿宋_GB2312" w:eastAsia="仿宋_GB2312" w:hAnsi="仿宋_GB2312" w:cs="仿宋_GB2312"/>
      <w:b/>
      <w:bCs/>
      <w:sz w:val="32"/>
      <w:szCs w:val="32"/>
    </w:rPr>
  </w:style>
  <w:style w:type="paragraph" w:styleId="a4">
    <w:name w:val="footer"/>
    <w:basedOn w:val="a"/>
    <w:link w:val="12"/>
    <w:uiPriority w:val="99"/>
    <w:qFormat/>
    <w:rsid w:val="00FD63F3"/>
    <w:pPr>
      <w:tabs>
        <w:tab w:val="center" w:pos="4153"/>
        <w:tab w:val="right" w:pos="8306"/>
      </w:tabs>
      <w:snapToGrid w:val="0"/>
      <w:spacing w:line="240" w:lineRule="atLeast"/>
      <w:jc w:val="left"/>
    </w:pPr>
    <w:rPr>
      <w:sz w:val="18"/>
      <w:szCs w:val="18"/>
    </w:rPr>
  </w:style>
  <w:style w:type="character" w:customStyle="1" w:styleId="Char0">
    <w:name w:val="页脚 Char"/>
    <w:basedOn w:val="a1"/>
    <w:uiPriority w:val="99"/>
    <w:semiHidden/>
    <w:rsid w:val="00FD63F3"/>
    <w:rPr>
      <w:rFonts w:ascii="仿宋_GB2312" w:eastAsia="仿宋_GB2312" w:hAnsi="仿宋_GB2312" w:cs="仿宋_GB2312"/>
      <w:color w:val="000000"/>
      <w:sz w:val="18"/>
      <w:szCs w:val="18"/>
      <w:u w:color="000000"/>
    </w:rPr>
  </w:style>
  <w:style w:type="character" w:customStyle="1" w:styleId="12">
    <w:name w:val="页脚 字符1"/>
    <w:link w:val="a4"/>
    <w:uiPriority w:val="99"/>
    <w:qFormat/>
    <w:rsid w:val="00FD63F3"/>
    <w:rPr>
      <w:rFonts w:ascii="仿宋_GB2312" w:eastAsia="仿宋_GB2312" w:hAnsi="仿宋_GB2312" w:cs="仿宋_GB2312"/>
      <w:color w:val="000000"/>
      <w:sz w:val="18"/>
      <w:szCs w:val="18"/>
      <w:u w:color="000000"/>
    </w:rPr>
  </w:style>
  <w:style w:type="paragraph" w:styleId="a5">
    <w:name w:val="header"/>
    <w:basedOn w:val="a"/>
    <w:link w:val="13"/>
    <w:uiPriority w:val="99"/>
    <w:qFormat/>
    <w:rsid w:val="00FD63F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1"/>
    <w:uiPriority w:val="99"/>
    <w:semiHidden/>
    <w:rsid w:val="00FD63F3"/>
    <w:rPr>
      <w:rFonts w:ascii="仿宋_GB2312" w:eastAsia="仿宋_GB2312" w:hAnsi="仿宋_GB2312" w:cs="仿宋_GB2312"/>
      <w:color w:val="000000"/>
      <w:sz w:val="18"/>
      <w:szCs w:val="18"/>
      <w:u w:color="000000"/>
    </w:rPr>
  </w:style>
  <w:style w:type="character" w:customStyle="1" w:styleId="13">
    <w:name w:val="页眉 字符1"/>
    <w:link w:val="a5"/>
    <w:uiPriority w:val="99"/>
    <w:qFormat/>
    <w:rsid w:val="00FD63F3"/>
    <w:rPr>
      <w:rFonts w:ascii="仿宋_GB2312" w:eastAsia="仿宋_GB2312" w:hAnsi="仿宋_GB2312" w:cs="仿宋_GB2312"/>
      <w:color w:val="000000"/>
      <w:sz w:val="18"/>
      <w:szCs w:val="18"/>
      <w:u w:color="000000"/>
    </w:rPr>
  </w:style>
  <w:style w:type="paragraph" w:customStyle="1" w:styleId="1">
    <w:name w:val="#标题1"/>
    <w:basedOn w:val="a"/>
    <w:next w:val="a"/>
    <w:rsid w:val="00FD63F3"/>
    <w:pPr>
      <w:numPr>
        <w:numId w:val="3"/>
      </w:numPr>
      <w:tabs>
        <w:tab w:val="left" w:pos="1320"/>
        <w:tab w:val="left" w:pos="1476"/>
      </w:tabs>
      <w:spacing w:beforeLines="50" w:before="50"/>
      <w:jc w:val="left"/>
      <w:outlineLvl w:val="0"/>
    </w:pPr>
    <w:rPr>
      <w:rFonts w:eastAsia="黑体"/>
      <w:color w:val="auto"/>
      <w:sz w:val="30"/>
    </w:rPr>
  </w:style>
  <w:style w:type="paragraph" w:customStyle="1" w:styleId="2">
    <w:name w:val="#标题2"/>
    <w:basedOn w:val="a"/>
    <w:next w:val="a"/>
    <w:rsid w:val="00FD63F3"/>
    <w:pPr>
      <w:numPr>
        <w:ilvl w:val="1"/>
        <w:numId w:val="3"/>
      </w:numPr>
      <w:tabs>
        <w:tab w:val="left" w:pos="840"/>
      </w:tabs>
      <w:jc w:val="left"/>
      <w:outlineLvl w:val="1"/>
    </w:pPr>
    <w:rPr>
      <w:b/>
      <w:bCs/>
      <w:color w:val="auto"/>
      <w:sz w:val="28"/>
    </w:rPr>
  </w:style>
  <w:style w:type="paragraph" w:customStyle="1" w:styleId="3">
    <w:name w:val="#标题3"/>
    <w:basedOn w:val="a"/>
    <w:next w:val="a"/>
    <w:rsid w:val="00FD63F3"/>
    <w:pPr>
      <w:numPr>
        <w:ilvl w:val="2"/>
        <w:numId w:val="3"/>
      </w:numPr>
      <w:tabs>
        <w:tab w:val="left" w:pos="1260"/>
      </w:tabs>
      <w:ind w:firstLineChars="0"/>
      <w:jc w:val="left"/>
      <w:outlineLvl w:val="2"/>
    </w:pPr>
    <w:rPr>
      <w:b/>
      <w:bCs/>
      <w:color w:val="auto"/>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437</Words>
  <Characters>2495</Characters>
  <Application>Microsoft Office Word</Application>
  <DocSecurity>0</DocSecurity>
  <Lines>20</Lines>
  <Paragraphs>5</Paragraphs>
  <ScaleCrop>false</ScaleCrop>
  <Company>CARDC</Company>
  <LinksUpToDate>false</LinksUpToDate>
  <CharactersWithSpaces>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2</cp:revision>
  <dcterms:created xsi:type="dcterms:W3CDTF">2023-01-03T07:14:00Z</dcterms:created>
  <dcterms:modified xsi:type="dcterms:W3CDTF">2023-01-03T07:15:00Z</dcterms:modified>
</cp:coreProperties>
</file>