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项目名称：</w:t>
      </w:r>
      <w:bookmarkStart w:id="0" w:name="_GoBack"/>
      <w:r>
        <w:rPr>
          <w:rFonts w:hint="eastAsia"/>
          <w:color w:val="auto"/>
          <w:sz w:val="24"/>
          <w:highlight w:val="none"/>
          <w:lang w:eastAsia="zh-CN"/>
        </w:rPr>
        <w:t>企业新型学徒制培训课程资源建设项目</w:t>
      </w:r>
      <w:bookmarkEnd w:id="0"/>
    </w:p>
    <w:p>
      <w:pPr>
        <w:pStyle w:val="3"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宋体" w:cs="Times New Roman"/>
          <w:color w:val="auto"/>
          <w:kern w:val="2"/>
          <w:highlight w:val="none"/>
          <w:lang w:eastAsia="zh-CN"/>
        </w:rPr>
      </w:pPr>
      <w:r>
        <w:rPr>
          <w:rFonts w:hint="eastAsia" w:cs="Times New Roman"/>
          <w:color w:val="auto"/>
          <w:kern w:val="2"/>
          <w:highlight w:val="none"/>
        </w:rPr>
        <w:t>项目编号</w:t>
      </w:r>
      <w:r>
        <w:rPr>
          <w:rFonts w:hint="eastAsia" w:ascii="Times New Roman" w:hAnsi="Times New Roman" w:cs="Times New Roman"/>
          <w:color w:val="auto"/>
          <w:kern w:val="2"/>
          <w:highlight w:val="none"/>
        </w:rPr>
        <w:t>：</w:t>
      </w:r>
      <w:r>
        <w:rPr>
          <w:rFonts w:ascii="Times New Roman" w:hAnsi="Times New Roman" w:cs="Times New Roman"/>
          <w:color w:val="auto"/>
          <w:kern w:val="2"/>
          <w:highlight w:val="none"/>
        </w:rPr>
        <w:t>0610-</w:t>
      </w:r>
      <w:r>
        <w:rPr>
          <w:rFonts w:hint="eastAsia" w:ascii="Times New Roman" w:hAnsi="Times New Roman" w:cs="Times New Roman"/>
          <w:color w:val="auto"/>
          <w:kern w:val="2"/>
          <w:highlight w:val="none"/>
          <w:lang w:eastAsia="zh-CN"/>
        </w:rPr>
        <w:t>2240NF030739</w:t>
      </w:r>
    </w:p>
    <w:p>
      <w:pPr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课程明细如下：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428"/>
        <w:gridCol w:w="1299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D7D7D7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428" w:type="dxa"/>
            <w:shd w:val="clear" w:color="auto" w:fill="D7D7D7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299" w:type="dxa"/>
            <w:shd w:val="clear" w:color="auto" w:fill="D7D7D7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课时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3307" w:type="dxa"/>
            <w:shd w:val="clear" w:color="auto" w:fill="D7D7D7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制作动画及视频资源的需求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法律法规知识</w:t>
            </w:r>
          </w:p>
        </w:tc>
        <w:tc>
          <w:tcPr>
            <w:tcW w:w="1299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应急事件处置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公交车驾驶员心理疏导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公交驾驶员工作流程及企业考核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无需求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技能培训与指导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无需求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公交车基本构造、原理及常见故障处置与报修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新能源客车基础知识及常见故障处置与报修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安全驾驶知识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道路安全驾驶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生理及心理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知识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道路交通事故分析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公交车防御性驾驶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紧急情况处置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3428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行车事故处置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07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1" w:type="dxa"/>
            <w:gridSpan w:val="2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168</w:t>
            </w:r>
          </w:p>
        </w:tc>
        <w:tc>
          <w:tcPr>
            <w:tcW w:w="3307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----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GZlYWNjMTg0ZjJhNmMzYmRlZjhhODRiNjczMjIifQ=="/>
  </w:docVars>
  <w:rsids>
    <w:rsidRoot w:val="3572129F"/>
    <w:rsid w:val="357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spacing w:line="360" w:lineRule="auto"/>
    </w:pPr>
    <w:rPr>
      <w:rFonts w:ascii="Arial" w:hAnsi="Arial"/>
      <w:sz w:val="24"/>
    </w:r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2023-01-30T05:22:00Z</dcterms:created>
  <dc:creator>admin</dc:creator>
  <cp:lastModifiedBy>admin</cp:lastModifiedBy>
  <dcterms:modified xsi:type="dcterms:W3CDTF">2023-01-30T05:24:33Z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4D2C203B23C74612AD73C42F260DB3F5</vt:lpwstr>
  </property>
</Properties>
</file>