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jc w:val="center"/>
        <w:rPr>
          <w:rFonts w:ascii="宋体" w:hAnsi="宋体"/>
          <w:b/>
          <w:bCs/>
          <w:sz w:val="32"/>
          <w:szCs w:val="32"/>
          <w:highlight w:val="none"/>
        </w:rPr>
      </w:pPr>
      <w:r>
        <w:rPr>
          <w:rFonts w:hint="eastAsia" w:ascii="宋体" w:hAnsi="宋体"/>
          <w:b/>
          <w:bCs/>
          <w:sz w:val="32"/>
          <w:szCs w:val="32"/>
          <w:highlight w:val="none"/>
        </w:rPr>
        <w:t>大姚县审计局2023年第一批政府投资审计服务项目</w:t>
      </w:r>
    </w:p>
    <w:p>
      <w:pPr>
        <w:spacing w:before="312" w:beforeLines="100" w:line="400" w:lineRule="exact"/>
        <w:jc w:val="center"/>
        <w:rPr>
          <w:rFonts w:ascii="宋体" w:hAnsi="宋体"/>
          <w:b/>
          <w:bCs/>
          <w:sz w:val="32"/>
          <w:szCs w:val="32"/>
          <w:highlight w:val="none"/>
        </w:rPr>
      </w:pPr>
      <w:r>
        <w:rPr>
          <w:rFonts w:hint="eastAsia" w:ascii="宋体" w:hAnsi="宋体"/>
          <w:b/>
          <w:bCs/>
          <w:sz w:val="32"/>
          <w:szCs w:val="32"/>
          <w:highlight w:val="none"/>
        </w:rPr>
        <w:t>招标公告</w:t>
      </w:r>
    </w:p>
    <w:p>
      <w:pPr>
        <w:pStyle w:val="3"/>
        <w:spacing w:before="100" w:after="100" w:line="400" w:lineRule="exact"/>
        <w:rPr>
          <w:rFonts w:ascii="宋体" w:hAnsi="宋体" w:eastAsia="宋体"/>
          <w:bCs w:val="0"/>
          <w:sz w:val="24"/>
          <w:szCs w:val="24"/>
          <w:highlight w:val="none"/>
        </w:rPr>
      </w:pPr>
      <w:bookmarkStart w:id="0" w:name="_Toc168476029"/>
      <w:bookmarkStart w:id="1" w:name="_Toc221949922"/>
      <w:bookmarkStart w:id="2" w:name="_Toc222032632"/>
      <w:bookmarkStart w:id="3" w:name="_Toc259524296"/>
      <w:bookmarkStart w:id="4" w:name="_Toc222030965"/>
      <w:bookmarkStart w:id="5" w:name="_Toc144974480"/>
      <w:bookmarkStart w:id="6" w:name="_Toc168475626"/>
      <w:bookmarkStart w:id="7" w:name="_Toc222029463"/>
      <w:bookmarkStart w:id="8" w:name="_Toc2530"/>
      <w:bookmarkStart w:id="9" w:name="_Toc222033814"/>
      <w:bookmarkStart w:id="10" w:name="_Toc229305323"/>
      <w:r>
        <w:rPr>
          <w:rFonts w:ascii="宋体" w:hAnsi="宋体" w:eastAsia="宋体"/>
          <w:bCs w:val="0"/>
          <w:sz w:val="24"/>
          <w:szCs w:val="24"/>
          <w:highlight w:val="none"/>
        </w:rPr>
        <w:t>1. 招标条件</w:t>
      </w:r>
      <w:bookmarkEnd w:id="0"/>
      <w:bookmarkEnd w:id="1"/>
      <w:bookmarkEnd w:id="2"/>
      <w:bookmarkEnd w:id="3"/>
      <w:bookmarkEnd w:id="4"/>
      <w:bookmarkEnd w:id="5"/>
      <w:bookmarkEnd w:id="6"/>
      <w:bookmarkEnd w:id="7"/>
      <w:bookmarkEnd w:id="8"/>
      <w:bookmarkEnd w:id="9"/>
      <w:bookmarkEnd w:id="10"/>
    </w:p>
    <w:p>
      <w:pPr>
        <w:spacing w:line="400" w:lineRule="exact"/>
        <w:ind w:firstLine="420" w:firstLineChars="200"/>
        <w:rPr>
          <w:rFonts w:ascii="宋体" w:hAnsi="宋体"/>
          <w:szCs w:val="21"/>
          <w:highlight w:val="none"/>
        </w:rPr>
      </w:pPr>
      <w:bookmarkStart w:id="11" w:name="_Toc221949923"/>
      <w:r>
        <w:rPr>
          <w:rFonts w:hint="eastAsia" w:ascii="宋体" w:hAnsi="宋体"/>
          <w:szCs w:val="21"/>
          <w:highlight w:val="none"/>
        </w:rPr>
        <w:t>根据《中华人民共和国政府采购法》、《政府采购货物和服务招标投标管理办法（财政部87号令）》等有关法律法规的规定，现对</w:t>
      </w:r>
      <w:r>
        <w:rPr>
          <w:rFonts w:hint="eastAsia" w:ascii="宋体" w:hAnsi="宋体"/>
          <w:szCs w:val="21"/>
          <w:highlight w:val="none"/>
          <w:u w:val="single"/>
        </w:rPr>
        <w:t>大姚县审计局2023年第一批政府投资审计服务项目</w:t>
      </w:r>
      <w:r>
        <w:rPr>
          <w:rFonts w:hint="eastAsia" w:ascii="宋体" w:hAnsi="宋体"/>
          <w:szCs w:val="21"/>
          <w:highlight w:val="none"/>
        </w:rPr>
        <w:t>进行公开招标采购，采购人为</w:t>
      </w:r>
      <w:r>
        <w:rPr>
          <w:rFonts w:hint="eastAsia" w:ascii="宋体" w:hAnsi="宋体"/>
          <w:szCs w:val="21"/>
          <w:highlight w:val="none"/>
          <w:u w:val="single"/>
        </w:rPr>
        <w:t>大姚县审计局</w:t>
      </w:r>
      <w:r>
        <w:rPr>
          <w:rFonts w:hint="eastAsia" w:ascii="宋体" w:hAnsi="宋体"/>
          <w:szCs w:val="21"/>
          <w:highlight w:val="none"/>
        </w:rPr>
        <w:t>，采购资金已落实，项目已具备招标条件，现由采购人委托</w:t>
      </w:r>
      <w:r>
        <w:rPr>
          <w:rFonts w:hint="eastAsia" w:ascii="宋体" w:hAnsi="宋体"/>
          <w:szCs w:val="21"/>
          <w:highlight w:val="none"/>
          <w:u w:val="single"/>
        </w:rPr>
        <w:t>云南润达工程项目管理咨询有限公司</w:t>
      </w:r>
      <w:r>
        <w:rPr>
          <w:rFonts w:hint="eastAsia" w:ascii="宋体" w:hAnsi="宋体"/>
          <w:szCs w:val="21"/>
          <w:highlight w:val="none"/>
        </w:rPr>
        <w:t>对本项目进行公开招标采购，现将有关事项公告如下</w:t>
      </w:r>
      <w:r>
        <w:rPr>
          <w:rFonts w:ascii="宋体" w:hAnsi="宋体"/>
          <w:szCs w:val="21"/>
          <w:highlight w:val="none"/>
        </w:rPr>
        <w:t>。</w:t>
      </w:r>
      <w:bookmarkEnd w:id="11"/>
    </w:p>
    <w:p>
      <w:pPr>
        <w:pStyle w:val="3"/>
        <w:spacing w:before="100" w:after="100" w:line="400" w:lineRule="exact"/>
        <w:rPr>
          <w:rFonts w:ascii="宋体" w:hAnsi="宋体" w:eastAsia="宋体"/>
          <w:bCs w:val="0"/>
          <w:sz w:val="24"/>
          <w:szCs w:val="24"/>
          <w:highlight w:val="none"/>
        </w:rPr>
      </w:pPr>
      <w:bookmarkStart w:id="12" w:name="_Toc222032633"/>
      <w:bookmarkStart w:id="13" w:name="_Toc22626"/>
      <w:bookmarkStart w:id="14" w:name="_Toc144974481"/>
      <w:bookmarkStart w:id="15" w:name="_Toc168476030"/>
      <w:bookmarkStart w:id="16" w:name="_Toc229305324"/>
      <w:bookmarkStart w:id="17" w:name="_Toc259524297"/>
      <w:bookmarkStart w:id="18" w:name="_Toc222029464"/>
      <w:bookmarkStart w:id="19" w:name="_Toc222033815"/>
      <w:bookmarkStart w:id="20" w:name="_Toc222030966"/>
      <w:bookmarkStart w:id="21" w:name="_Toc168475627"/>
      <w:bookmarkStart w:id="22" w:name="_Toc221949924"/>
      <w:r>
        <w:rPr>
          <w:rFonts w:ascii="宋体" w:hAnsi="宋体" w:eastAsia="宋体"/>
          <w:bCs w:val="0"/>
          <w:sz w:val="24"/>
          <w:szCs w:val="24"/>
          <w:highlight w:val="none"/>
        </w:rPr>
        <w:t>2. 项目概况与招标范围</w:t>
      </w:r>
      <w:bookmarkEnd w:id="12"/>
      <w:bookmarkEnd w:id="13"/>
      <w:bookmarkEnd w:id="14"/>
      <w:bookmarkEnd w:id="15"/>
      <w:bookmarkEnd w:id="16"/>
      <w:bookmarkEnd w:id="17"/>
      <w:bookmarkEnd w:id="18"/>
      <w:bookmarkEnd w:id="19"/>
      <w:bookmarkEnd w:id="20"/>
      <w:bookmarkEnd w:id="21"/>
      <w:bookmarkEnd w:id="22"/>
    </w:p>
    <w:p>
      <w:pPr>
        <w:spacing w:line="400" w:lineRule="exact"/>
        <w:ind w:firstLine="420" w:firstLineChars="200"/>
        <w:rPr>
          <w:rFonts w:ascii="宋体" w:hAnsi="宋体"/>
          <w:szCs w:val="21"/>
          <w:highlight w:val="none"/>
        </w:rPr>
      </w:pPr>
      <w:bookmarkStart w:id="23" w:name="_Toc222032634"/>
      <w:bookmarkStart w:id="24" w:name="_Toc144974482"/>
      <w:bookmarkStart w:id="25" w:name="_Toc168476031"/>
      <w:bookmarkStart w:id="26" w:name="_Toc168475628"/>
      <w:bookmarkStart w:id="27" w:name="_Toc259524298"/>
      <w:bookmarkStart w:id="28" w:name="_Toc222030967"/>
      <w:bookmarkStart w:id="29" w:name="_Toc221949926"/>
      <w:bookmarkStart w:id="30" w:name="_Toc222033816"/>
      <w:bookmarkStart w:id="31" w:name="_Toc222029465"/>
      <w:bookmarkStart w:id="32" w:name="_Toc229305325"/>
      <w:r>
        <w:rPr>
          <w:rFonts w:hint="eastAsia" w:ascii="宋体" w:hAnsi="宋体"/>
          <w:szCs w:val="21"/>
          <w:highlight w:val="none"/>
        </w:rPr>
        <w:t>1.项目名称：大姚县审计局2023年第一批政府投资审计服务项目</w:t>
      </w:r>
    </w:p>
    <w:p>
      <w:pPr>
        <w:spacing w:line="400" w:lineRule="exact"/>
        <w:ind w:firstLine="420" w:firstLineChars="200"/>
        <w:rPr>
          <w:rFonts w:ascii="宋体" w:hAnsi="宋体"/>
          <w:szCs w:val="21"/>
          <w:highlight w:val="none"/>
        </w:rPr>
      </w:pPr>
      <w:r>
        <w:rPr>
          <w:rFonts w:hint="eastAsia" w:ascii="宋体" w:hAnsi="宋体"/>
          <w:szCs w:val="21"/>
          <w:highlight w:val="none"/>
        </w:rPr>
        <w:t>2.项目编号：</w:t>
      </w:r>
      <w:r>
        <w:rPr>
          <w:rFonts w:hint="eastAsia" w:ascii="宋体" w:hAnsi="宋体"/>
          <w:highlight w:val="none"/>
        </w:rPr>
        <w:t>云润招字（1）CG2023-02</w:t>
      </w:r>
    </w:p>
    <w:p>
      <w:pPr>
        <w:spacing w:line="400" w:lineRule="exact"/>
        <w:ind w:firstLine="420" w:firstLineChars="200"/>
        <w:rPr>
          <w:rFonts w:ascii="宋体" w:hAnsi="宋体"/>
          <w:szCs w:val="21"/>
          <w:highlight w:val="none"/>
        </w:rPr>
      </w:pPr>
      <w:r>
        <w:rPr>
          <w:rFonts w:hint="eastAsia" w:ascii="宋体" w:hAnsi="宋体"/>
          <w:szCs w:val="21"/>
          <w:highlight w:val="none"/>
        </w:rPr>
        <w:t>3.采购方式：公开招标</w:t>
      </w:r>
    </w:p>
    <w:p>
      <w:pPr>
        <w:spacing w:line="400" w:lineRule="exact"/>
        <w:ind w:firstLine="420" w:firstLineChars="200"/>
        <w:rPr>
          <w:rFonts w:ascii="宋体" w:hAnsi="宋体"/>
          <w:color w:val="auto"/>
          <w:szCs w:val="21"/>
          <w:highlight w:val="none"/>
        </w:rPr>
      </w:pPr>
      <w:r>
        <w:rPr>
          <w:rFonts w:hint="eastAsia" w:ascii="宋体" w:hAnsi="宋体"/>
          <w:szCs w:val="21"/>
          <w:highlight w:val="none"/>
        </w:rPr>
        <w:t>4.预算金额：</w:t>
      </w:r>
      <w:r>
        <w:rPr>
          <w:rFonts w:hint="eastAsia" w:ascii="宋体" w:hAnsi="宋体"/>
          <w:color w:val="auto"/>
          <w:szCs w:val="21"/>
          <w:highlight w:val="none"/>
        </w:rPr>
        <w:t>约</w:t>
      </w:r>
      <w:r>
        <w:rPr>
          <w:rFonts w:ascii="宋体" w:hAnsi="宋体"/>
          <w:color w:val="auto"/>
          <w:szCs w:val="21"/>
          <w:highlight w:val="none"/>
        </w:rPr>
        <w:t>40</w:t>
      </w:r>
      <w:r>
        <w:rPr>
          <w:rFonts w:hint="eastAsia" w:ascii="宋体" w:hAnsi="宋体"/>
          <w:color w:val="auto"/>
          <w:szCs w:val="21"/>
          <w:highlight w:val="none"/>
        </w:rPr>
        <w:t>万元</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5.服务范围：大姚县审计局2023年第一批政府投资审计服务项目</w:t>
      </w:r>
      <w:bookmarkStart w:id="33" w:name="_Hlk125875858"/>
      <w:r>
        <w:rPr>
          <w:rFonts w:hint="eastAsia" w:ascii="宋体" w:hAnsi="宋体"/>
          <w:color w:val="auto"/>
          <w:szCs w:val="21"/>
          <w:highlight w:val="none"/>
        </w:rPr>
        <w:t>范围为各标段项目建设重大政策贯彻落实、投资决策、工程项目建设程序、招标投标、质量管理、材料设备采购、财务管理、资金使用、建设用地和征地拆迁、环境保护和水土保持、工程结算、投资绩效的情况审核，以及法律、法规、规章规定需要审计的其他事项进行审核，具体以采购人委托为准。</w:t>
      </w:r>
    </w:p>
    <w:bookmarkEnd w:id="33"/>
    <w:p>
      <w:pPr>
        <w:spacing w:line="400" w:lineRule="exact"/>
        <w:ind w:firstLine="420" w:firstLineChars="200"/>
        <w:rPr>
          <w:rFonts w:ascii="宋体" w:hAnsi="宋体"/>
          <w:szCs w:val="21"/>
          <w:highlight w:val="none"/>
        </w:rPr>
      </w:pPr>
      <w:r>
        <w:rPr>
          <w:rFonts w:hint="eastAsia" w:ascii="宋体" w:hAnsi="宋体"/>
          <w:szCs w:val="21"/>
          <w:highlight w:val="none"/>
        </w:rPr>
        <w:t>6.标段划分：本项目分为4个标段。</w:t>
      </w:r>
    </w:p>
    <w:p>
      <w:pPr>
        <w:spacing w:line="400" w:lineRule="exact"/>
        <w:ind w:firstLine="420" w:firstLineChars="200"/>
        <w:rPr>
          <w:rFonts w:ascii="宋体" w:hAnsi="宋体"/>
          <w:szCs w:val="21"/>
          <w:highlight w:val="none"/>
        </w:rPr>
      </w:pPr>
      <w:r>
        <w:rPr>
          <w:rFonts w:hint="eastAsia" w:ascii="宋体" w:hAnsi="宋体"/>
          <w:szCs w:val="21"/>
          <w:highlight w:val="none"/>
        </w:rPr>
        <w:t>第一标段：</w:t>
      </w:r>
      <w:r>
        <w:rPr>
          <w:rFonts w:hint="eastAsia" w:ascii="宋体" w:hAnsi="宋体"/>
          <w:highlight w:val="none"/>
        </w:rPr>
        <w:t>大姚县金碧镇厂房至西冲建设项目竣工决算审计</w:t>
      </w:r>
      <w:r>
        <w:rPr>
          <w:rFonts w:hint="eastAsia" w:ascii="宋体" w:hAnsi="宋体"/>
          <w:szCs w:val="21"/>
          <w:highlight w:val="none"/>
        </w:rPr>
        <w:t>，第一标段项目编号：</w:t>
      </w:r>
      <w:r>
        <w:rPr>
          <w:rFonts w:hint="eastAsia" w:ascii="宋体" w:hAnsi="宋体"/>
          <w:highlight w:val="none"/>
        </w:rPr>
        <w:t>云润招字（1）CG2023-02-01</w:t>
      </w:r>
      <w:r>
        <w:rPr>
          <w:rFonts w:hint="eastAsia" w:ascii="宋体" w:hAnsi="宋体"/>
          <w:szCs w:val="21"/>
          <w:highlight w:val="none"/>
        </w:rPr>
        <w:t>；主要包含内容为：大姚县金碧镇厂房至西冲建设项目工程竣工决算审计，送审金额约</w:t>
      </w:r>
      <w:r>
        <w:rPr>
          <w:rFonts w:ascii="宋体" w:hAnsi="宋体"/>
          <w:szCs w:val="21"/>
          <w:highlight w:val="none"/>
        </w:rPr>
        <w:t>10104.25</w:t>
      </w:r>
      <w:r>
        <w:rPr>
          <w:rFonts w:hint="eastAsia" w:ascii="宋体" w:hAnsi="宋体"/>
          <w:szCs w:val="21"/>
          <w:highlight w:val="none"/>
        </w:rPr>
        <w:t>万元。</w:t>
      </w:r>
    </w:p>
    <w:p>
      <w:pPr>
        <w:spacing w:line="400" w:lineRule="exact"/>
        <w:ind w:firstLine="420" w:firstLineChars="200"/>
        <w:rPr>
          <w:rFonts w:ascii="宋体" w:hAnsi="宋体"/>
          <w:highlight w:val="none"/>
        </w:rPr>
      </w:pPr>
      <w:r>
        <w:rPr>
          <w:rFonts w:hint="eastAsia" w:ascii="宋体" w:hAnsi="宋体"/>
          <w:szCs w:val="21"/>
          <w:highlight w:val="none"/>
        </w:rPr>
        <w:t>第二标段：</w:t>
      </w:r>
      <w:r>
        <w:rPr>
          <w:rFonts w:hint="eastAsia" w:ascii="宋体" w:hAnsi="宋体"/>
          <w:highlight w:val="none"/>
        </w:rPr>
        <w:t>大姚县人民医院救治能力提升及发热门诊改造项目、大姚县大中型水库移民后期产业发展及紫丘村移民美丽家园建设项目竣工决算审计</w:t>
      </w:r>
      <w:r>
        <w:rPr>
          <w:rFonts w:hint="eastAsia" w:ascii="宋体" w:hAnsi="宋体"/>
          <w:szCs w:val="21"/>
          <w:highlight w:val="none"/>
        </w:rPr>
        <w:t>，第二标段项目编号：</w:t>
      </w:r>
      <w:r>
        <w:rPr>
          <w:rFonts w:hint="eastAsia" w:ascii="宋体" w:hAnsi="宋体"/>
          <w:highlight w:val="none"/>
        </w:rPr>
        <w:t>云润招字（1）CG2023-02-02</w:t>
      </w:r>
      <w:r>
        <w:rPr>
          <w:rFonts w:hint="eastAsia" w:ascii="宋体" w:hAnsi="宋体"/>
          <w:szCs w:val="21"/>
          <w:highlight w:val="none"/>
        </w:rPr>
        <w:t>；主要包含内容为：大姚县人民医院发热门诊改造项目、大姚县人民医院救治能力提升项目、大姚县大中型水库移民产业发展示范园项目、赵家店镇紫丘村移民美丽家园建设项目竣工决算审计，送审金额约6287.69万元</w:t>
      </w:r>
      <w:r>
        <w:rPr>
          <w:rFonts w:hint="eastAsia" w:ascii="宋体" w:hAnsi="宋体"/>
          <w:highlight w:val="none"/>
        </w:rPr>
        <w:t>。</w:t>
      </w:r>
    </w:p>
    <w:p>
      <w:pPr>
        <w:spacing w:line="400" w:lineRule="exact"/>
        <w:ind w:firstLine="420" w:firstLineChars="200"/>
        <w:rPr>
          <w:rFonts w:ascii="宋体" w:hAnsi="宋体"/>
          <w:szCs w:val="21"/>
          <w:highlight w:val="none"/>
        </w:rPr>
      </w:pPr>
      <w:r>
        <w:rPr>
          <w:rFonts w:hint="eastAsia" w:ascii="宋体" w:hAnsi="宋体"/>
          <w:highlight w:val="none"/>
        </w:rPr>
        <w:t>第三标段：</w:t>
      </w:r>
      <w:r>
        <w:rPr>
          <w:rFonts w:hint="eastAsia" w:ascii="宋体" w:hAnsi="宋体"/>
          <w:szCs w:val="21"/>
          <w:highlight w:val="none"/>
        </w:rPr>
        <w:t>大姚县城东片区一期路网建设及县城污水处理设施提标改造等项目竣工决算审计</w:t>
      </w:r>
      <w:r>
        <w:rPr>
          <w:rFonts w:hint="eastAsia" w:ascii="宋体" w:hAnsi="宋体"/>
          <w:highlight w:val="none"/>
        </w:rPr>
        <w:t>，第三标段项目编号：云润招字（1）CG2023-02-03，主要内容为：莲花路顶管工程、大姚县金平路延长线建设项目、大姚县城东片区一期路网建设项目、大姚县城污水处理设施提标改造竣工决算审计，</w:t>
      </w:r>
      <w:r>
        <w:rPr>
          <w:rFonts w:hint="eastAsia" w:ascii="宋体" w:hAnsi="宋体"/>
          <w:szCs w:val="21"/>
          <w:highlight w:val="none"/>
        </w:rPr>
        <w:t>送审金额约3712万元</w:t>
      </w:r>
      <w:r>
        <w:rPr>
          <w:rFonts w:hint="eastAsia" w:ascii="宋体" w:hAnsi="宋体"/>
          <w:highlight w:val="none"/>
        </w:rPr>
        <w:t>。</w:t>
      </w:r>
      <w:r>
        <w:rPr>
          <w:rFonts w:ascii="宋体" w:hAnsi="宋体"/>
          <w:szCs w:val="21"/>
          <w:highlight w:val="none"/>
        </w:rPr>
        <w:t xml:space="preserve"> </w:t>
      </w:r>
    </w:p>
    <w:p>
      <w:pPr>
        <w:spacing w:line="400" w:lineRule="exact"/>
        <w:ind w:firstLine="420" w:firstLineChars="200"/>
        <w:rPr>
          <w:rFonts w:ascii="宋体" w:hAnsi="宋体"/>
          <w:szCs w:val="21"/>
          <w:highlight w:val="none"/>
        </w:rPr>
      </w:pPr>
      <w:r>
        <w:rPr>
          <w:rFonts w:hint="eastAsia" w:ascii="宋体" w:hAnsi="宋体"/>
          <w:szCs w:val="21"/>
          <w:highlight w:val="none"/>
        </w:rPr>
        <w:t>第四标段：大姚县2023年第一批农村公路硬化及安全生命防护工程、大姚县2023年第二批农村公路硬化及安全生命防护工程项目</w:t>
      </w:r>
      <w:r>
        <w:rPr>
          <w:rFonts w:hint="eastAsia" w:ascii="宋体" w:hAnsi="宋体"/>
          <w:highlight w:val="none"/>
        </w:rPr>
        <w:t>竣工决算审计</w:t>
      </w:r>
      <w:r>
        <w:rPr>
          <w:rFonts w:hint="eastAsia" w:ascii="宋体" w:hAnsi="宋体"/>
          <w:szCs w:val="21"/>
          <w:highlight w:val="none"/>
        </w:rPr>
        <w:t>，第四标段项目编号：</w:t>
      </w:r>
      <w:r>
        <w:rPr>
          <w:rFonts w:hint="eastAsia" w:ascii="宋体" w:hAnsi="宋体"/>
          <w:highlight w:val="none"/>
        </w:rPr>
        <w:t>云润招字（1）CG2023-02-04，主要内容为：</w:t>
      </w:r>
      <w:r>
        <w:rPr>
          <w:rFonts w:hint="eastAsia" w:ascii="宋体" w:hAnsi="宋体"/>
          <w:szCs w:val="21"/>
          <w:highlight w:val="none"/>
        </w:rPr>
        <w:t>大姚县2023年第一批农村公路硬化及安全生命防护工程、大姚县2023年第二批农村公路硬化及安全生命防护工程竣工决算审计，送审金额约8000万元</w:t>
      </w:r>
      <w:r>
        <w:rPr>
          <w:rFonts w:hint="eastAsia" w:ascii="宋体" w:hAnsi="宋体"/>
          <w:highlight w:val="none"/>
        </w:rPr>
        <w:t>。</w:t>
      </w:r>
    </w:p>
    <w:p>
      <w:pPr>
        <w:spacing w:line="400" w:lineRule="exact"/>
        <w:ind w:firstLine="422" w:firstLineChars="200"/>
        <w:rPr>
          <w:rFonts w:ascii="宋体" w:hAnsi="宋体"/>
          <w:b/>
          <w:bCs/>
          <w:szCs w:val="21"/>
          <w:highlight w:val="none"/>
        </w:rPr>
      </w:pPr>
      <w:r>
        <w:rPr>
          <w:rFonts w:hint="eastAsia" w:ascii="宋体" w:hAnsi="宋体"/>
          <w:b/>
          <w:bCs/>
          <w:szCs w:val="21"/>
          <w:highlight w:val="none"/>
        </w:rPr>
        <w:t>注：各投标人可对上述任一标段进行投报，也可对多个标段进行投报，但不得兼中，只得中一个标段。</w:t>
      </w:r>
    </w:p>
    <w:p>
      <w:pPr>
        <w:spacing w:line="400" w:lineRule="exact"/>
        <w:ind w:firstLine="420" w:firstLineChars="200"/>
        <w:rPr>
          <w:rFonts w:ascii="宋体" w:hAnsi="宋体"/>
          <w:szCs w:val="21"/>
          <w:highlight w:val="none"/>
        </w:rPr>
      </w:pPr>
      <w:r>
        <w:rPr>
          <w:rFonts w:hint="eastAsia" w:ascii="宋体" w:hAnsi="宋体"/>
          <w:szCs w:val="21"/>
          <w:highlight w:val="none"/>
        </w:rPr>
        <w:t>7.服务质量要求:咨询成果文件应符合现行国家或行业有关规定、标准、规范的要求。</w:t>
      </w:r>
    </w:p>
    <w:p>
      <w:pPr>
        <w:spacing w:line="400" w:lineRule="exact"/>
        <w:ind w:firstLine="420" w:firstLineChars="200"/>
        <w:rPr>
          <w:rFonts w:ascii="宋体" w:hAnsi="宋体"/>
          <w:szCs w:val="21"/>
          <w:highlight w:val="none"/>
        </w:rPr>
      </w:pPr>
      <w:r>
        <w:rPr>
          <w:rFonts w:hint="eastAsia" w:ascii="宋体" w:hAnsi="宋体"/>
          <w:szCs w:val="21"/>
          <w:highlight w:val="none"/>
        </w:rPr>
        <w:t>8.服务地点：采购单位指定地点。</w:t>
      </w:r>
    </w:p>
    <w:p>
      <w:pPr>
        <w:spacing w:line="400" w:lineRule="exact"/>
        <w:ind w:firstLine="420" w:firstLineChars="200"/>
        <w:rPr>
          <w:rFonts w:ascii="宋体" w:hAnsi="宋体"/>
          <w:szCs w:val="21"/>
          <w:highlight w:val="none"/>
        </w:rPr>
      </w:pPr>
      <w:r>
        <w:rPr>
          <w:rFonts w:hint="eastAsia" w:ascii="宋体" w:hAnsi="宋体"/>
          <w:szCs w:val="21"/>
          <w:highlight w:val="none"/>
        </w:rPr>
        <w:t>9.服务周期：本合同约定的咨询服务自合同签订之日起开始实施，至完成本项目服务范围内所约定的全部咨询内容终结。</w:t>
      </w:r>
    </w:p>
    <w:p>
      <w:pPr>
        <w:spacing w:line="400" w:lineRule="exact"/>
        <w:ind w:firstLine="420" w:firstLineChars="200"/>
        <w:rPr>
          <w:highlight w:val="none"/>
        </w:rPr>
      </w:pPr>
      <w:r>
        <w:rPr>
          <w:rFonts w:hint="eastAsia"/>
          <w:highlight w:val="none"/>
        </w:rPr>
        <w:t>10、本项目不接受联合体投标。</w:t>
      </w:r>
    </w:p>
    <w:p>
      <w:pPr>
        <w:pStyle w:val="3"/>
        <w:spacing w:before="100" w:after="100" w:line="400" w:lineRule="exact"/>
        <w:rPr>
          <w:rFonts w:ascii="宋体" w:hAnsi="宋体" w:eastAsia="宋体"/>
          <w:bCs w:val="0"/>
          <w:sz w:val="24"/>
          <w:szCs w:val="24"/>
          <w:highlight w:val="none"/>
        </w:rPr>
      </w:pPr>
      <w:bookmarkStart w:id="34" w:name="_Toc10651"/>
      <w:r>
        <w:rPr>
          <w:rFonts w:ascii="宋体" w:hAnsi="宋体" w:eastAsia="宋体"/>
          <w:bCs w:val="0"/>
          <w:sz w:val="24"/>
          <w:szCs w:val="24"/>
          <w:highlight w:val="none"/>
        </w:rPr>
        <w:t>3. 投标人资格要求</w:t>
      </w:r>
      <w:bookmarkEnd w:id="23"/>
      <w:bookmarkEnd w:id="24"/>
      <w:bookmarkEnd w:id="25"/>
      <w:bookmarkEnd w:id="26"/>
      <w:bookmarkEnd w:id="27"/>
      <w:bookmarkEnd w:id="28"/>
      <w:bookmarkEnd w:id="29"/>
      <w:bookmarkEnd w:id="30"/>
      <w:bookmarkEnd w:id="31"/>
      <w:bookmarkEnd w:id="32"/>
      <w:bookmarkEnd w:id="34"/>
    </w:p>
    <w:p>
      <w:pPr>
        <w:spacing w:line="400" w:lineRule="exact"/>
        <w:ind w:firstLine="420" w:firstLineChars="200"/>
        <w:rPr>
          <w:rFonts w:ascii="宋体" w:hAnsi="宋体"/>
          <w:szCs w:val="21"/>
          <w:highlight w:val="none"/>
        </w:rPr>
      </w:pPr>
      <w:bookmarkStart w:id="35" w:name="_Toc222030968"/>
      <w:bookmarkStart w:id="36" w:name="_Toc144974483"/>
      <w:bookmarkStart w:id="37" w:name="_Toc221949930"/>
      <w:bookmarkStart w:id="38" w:name="_Toc222033817"/>
      <w:bookmarkStart w:id="39" w:name="_Toc168475629"/>
      <w:bookmarkStart w:id="40" w:name="_Toc222032635"/>
      <w:bookmarkStart w:id="41" w:name="_Toc259524299"/>
      <w:bookmarkStart w:id="42" w:name="_Toc168476032"/>
      <w:bookmarkStart w:id="43" w:name="_Toc229305326"/>
      <w:bookmarkStart w:id="44" w:name="_Toc222029466"/>
      <w:r>
        <w:rPr>
          <w:rFonts w:hint="eastAsia" w:ascii="宋体" w:hAnsi="宋体"/>
          <w:szCs w:val="21"/>
          <w:highlight w:val="none"/>
        </w:rPr>
        <w:t>3.1满足《中华人民共和国政府采购法》第二十二条规定。</w:t>
      </w:r>
    </w:p>
    <w:p>
      <w:pPr>
        <w:spacing w:line="400" w:lineRule="exact"/>
        <w:ind w:firstLine="420" w:firstLineChars="200"/>
        <w:rPr>
          <w:rFonts w:ascii="宋体" w:hAnsi="宋体"/>
          <w:szCs w:val="21"/>
          <w:highlight w:val="none"/>
        </w:rPr>
      </w:pPr>
      <w:r>
        <w:rPr>
          <w:rFonts w:hint="eastAsia" w:ascii="宋体" w:hAnsi="宋体"/>
          <w:szCs w:val="21"/>
          <w:highlight w:val="none"/>
        </w:rPr>
        <w:t>3.2具有独立承担民事责任的能力。</w:t>
      </w:r>
    </w:p>
    <w:p>
      <w:pPr>
        <w:spacing w:line="400" w:lineRule="exact"/>
        <w:ind w:firstLine="420" w:firstLineChars="200"/>
        <w:rPr>
          <w:rFonts w:ascii="宋体" w:hAnsi="宋体"/>
          <w:szCs w:val="21"/>
          <w:highlight w:val="none"/>
        </w:rPr>
      </w:pPr>
      <w:r>
        <w:rPr>
          <w:rFonts w:hint="eastAsia" w:ascii="宋体" w:hAnsi="宋体"/>
          <w:szCs w:val="21"/>
          <w:highlight w:val="none"/>
        </w:rPr>
        <w:t>3.3具有良好的商业信誉和健全的财务会计制度，提供2020-2022年任意一年经第三方审计的财务报表及审计报告，至投标截止时间投标人成立时间不足一年的可提供成立至今的财务报表或投标人开户银行出具的资信证明或信用等级证明或存款证明。</w:t>
      </w:r>
    </w:p>
    <w:p>
      <w:pPr>
        <w:spacing w:line="400" w:lineRule="exact"/>
        <w:ind w:firstLine="420" w:firstLineChars="200"/>
        <w:rPr>
          <w:rFonts w:ascii="宋体" w:hAnsi="宋体"/>
          <w:szCs w:val="21"/>
          <w:highlight w:val="none"/>
        </w:rPr>
      </w:pPr>
      <w:r>
        <w:rPr>
          <w:rFonts w:hint="eastAsia" w:ascii="宋体" w:hAnsi="宋体"/>
          <w:szCs w:val="21"/>
          <w:highlight w:val="none"/>
        </w:rPr>
        <w:t>3.4具有履行合同所必需的设备和专业技术能力，提供书面声明并加盖公章。</w:t>
      </w:r>
    </w:p>
    <w:p>
      <w:pPr>
        <w:spacing w:line="400" w:lineRule="exact"/>
        <w:ind w:firstLine="420" w:firstLineChars="200"/>
        <w:rPr>
          <w:rFonts w:ascii="宋体" w:hAnsi="宋体"/>
          <w:szCs w:val="21"/>
          <w:highlight w:val="none"/>
        </w:rPr>
      </w:pPr>
      <w:r>
        <w:rPr>
          <w:rFonts w:hint="eastAsia" w:ascii="宋体" w:hAnsi="宋体"/>
          <w:szCs w:val="21"/>
          <w:highlight w:val="none"/>
        </w:rPr>
        <w:t>3.5有依法缴纳税收和社会保障资金的良好记录，提供2022年1月至今任意连续三个月缴纳税收及社会保障资金的完税凭证，成立未满三个月的投标人提供相关情况说明，依法免税的投标人，应提供相应文件证明其依法免税（提供复印件并加盖公章）。</w:t>
      </w:r>
    </w:p>
    <w:p>
      <w:pPr>
        <w:spacing w:line="400" w:lineRule="exact"/>
        <w:ind w:firstLine="420" w:firstLineChars="200"/>
        <w:rPr>
          <w:rFonts w:ascii="宋体" w:hAnsi="宋体"/>
          <w:szCs w:val="21"/>
          <w:highlight w:val="none"/>
        </w:rPr>
      </w:pPr>
      <w:r>
        <w:rPr>
          <w:rFonts w:hint="eastAsia" w:ascii="宋体" w:hAnsi="宋体"/>
          <w:szCs w:val="21"/>
          <w:highlight w:val="none"/>
        </w:rPr>
        <w:t>3.6参加政府采购活动前三年内，在经营活动中没有重大违法记录，提供书面声明并加盖公章。</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3.7法律、行政法规规定的其他条件</w:t>
      </w:r>
      <w:r>
        <w:rPr>
          <w:rFonts w:hint="eastAsia" w:ascii="宋体" w:hAnsi="宋体"/>
          <w:szCs w:val="21"/>
          <w:highlight w:val="none"/>
          <w:lang w:eastAsia="zh-CN"/>
        </w:rPr>
        <w:t>：</w:t>
      </w:r>
      <w:r>
        <w:rPr>
          <w:rFonts w:hint="eastAsia" w:ascii="宋体" w:hAnsi="宋体"/>
          <w:szCs w:val="21"/>
          <w:highlight w:val="none"/>
        </w:rPr>
        <w:t>投标人在“信用中国”网站（www.creditchina.gov.cn）没有被列入失信被执行人和重大税收违法案件当事人（提供书面承诺）；在中国政府采购网（www.ccgp.gov.cn）无政府采购严重违法失信行为信息记录（提供书面承诺）；（采购人或代理机构在发中标通知书前进行查询，如查询到供应商提供虚假承诺的，取消中标资格）。</w:t>
      </w:r>
    </w:p>
    <w:p>
      <w:pPr>
        <w:spacing w:line="360" w:lineRule="auto"/>
        <w:ind w:firstLine="420" w:firstLineChars="200"/>
        <w:rPr>
          <w:rFonts w:hint="eastAsia" w:ascii="宋体" w:hAnsi="宋体"/>
          <w:szCs w:val="21"/>
          <w:highlight w:val="none"/>
        </w:rPr>
      </w:pPr>
      <w:r>
        <w:rPr>
          <w:rFonts w:hint="eastAsia" w:ascii="宋体" w:hAnsi="宋体"/>
          <w:szCs w:val="21"/>
          <w:highlight w:val="none"/>
          <w:lang w:val="en-US" w:eastAsia="zh-CN"/>
        </w:rPr>
        <w:t>3.8</w:t>
      </w:r>
      <w:r>
        <w:rPr>
          <w:rFonts w:hint="eastAsia" w:ascii="宋体" w:hAnsi="宋体"/>
          <w:szCs w:val="21"/>
          <w:highlight w:val="none"/>
        </w:rPr>
        <w:t>落实政府采购政策需满足的资格要求：</w:t>
      </w:r>
    </w:p>
    <w:p>
      <w:pPr>
        <w:spacing w:line="360" w:lineRule="auto"/>
        <w:ind w:firstLine="420" w:firstLineChars="200"/>
        <w:rPr>
          <w:rFonts w:hint="eastAsia" w:ascii="宋体" w:hAnsi="宋体"/>
          <w:szCs w:val="21"/>
          <w:highlight w:val="none"/>
        </w:rPr>
      </w:pPr>
      <w:r>
        <w:rPr>
          <w:rFonts w:hint="eastAsia" w:ascii="宋体" w:hAnsi="宋体"/>
          <w:szCs w:val="21"/>
          <w:highlight w:val="none"/>
          <w:lang w:val="en-US" w:eastAsia="zh-CN"/>
        </w:rPr>
        <w:t>3.8.1</w:t>
      </w:r>
      <w:r>
        <w:rPr>
          <w:rFonts w:hint="eastAsia" w:ascii="宋体" w:hAnsi="宋体"/>
          <w:szCs w:val="21"/>
          <w:highlight w:val="none"/>
        </w:rPr>
        <w:t>根据财政部发布的《财库〔2022〕19号》规定，本项目对小型和微型企业报价给予10%的扣除，用扣除后的价格参加评审。</w:t>
      </w:r>
    </w:p>
    <w:p>
      <w:pPr>
        <w:spacing w:line="360" w:lineRule="auto"/>
        <w:ind w:firstLine="420" w:firstLineChars="200"/>
        <w:rPr>
          <w:rFonts w:hint="eastAsia" w:ascii="宋体" w:hAnsi="宋体"/>
          <w:szCs w:val="21"/>
          <w:highlight w:val="none"/>
        </w:rPr>
      </w:pPr>
      <w:r>
        <w:rPr>
          <w:rFonts w:hint="eastAsia" w:ascii="宋体" w:hAnsi="宋体"/>
          <w:szCs w:val="21"/>
          <w:highlight w:val="none"/>
          <w:lang w:val="en-US" w:eastAsia="zh-CN"/>
        </w:rPr>
        <w:t>3.8.2</w:t>
      </w:r>
      <w:r>
        <w:rPr>
          <w:rFonts w:hint="eastAsia" w:ascii="宋体" w:hAnsi="宋体"/>
          <w:szCs w:val="21"/>
          <w:highlight w:val="none"/>
        </w:rPr>
        <w:t>根据财政部发布的《关于政府采购支持监狱企业发展有关问题的通知》规定，本项目对监狱企业报价给予10%的扣除，用扣除后的价格参加评审。监狱企业视同为小型、微型企业。</w:t>
      </w:r>
    </w:p>
    <w:p>
      <w:pPr>
        <w:spacing w:line="360" w:lineRule="auto"/>
        <w:ind w:firstLine="420" w:firstLineChars="200"/>
        <w:rPr>
          <w:rFonts w:hint="eastAsia" w:ascii="宋体" w:hAnsi="宋体"/>
          <w:szCs w:val="21"/>
          <w:highlight w:val="none"/>
        </w:rPr>
      </w:pPr>
      <w:r>
        <w:rPr>
          <w:rFonts w:hint="eastAsia" w:ascii="宋体" w:hAnsi="宋体"/>
          <w:szCs w:val="21"/>
          <w:highlight w:val="none"/>
          <w:lang w:val="en-US" w:eastAsia="zh-CN"/>
        </w:rPr>
        <w:t>3.8.3</w:t>
      </w:r>
      <w:r>
        <w:rPr>
          <w:rFonts w:hint="eastAsia" w:ascii="宋体" w:hAnsi="宋体"/>
          <w:szCs w:val="21"/>
          <w:highlight w:val="none"/>
        </w:rPr>
        <w:t>根据财政部、民政部、中国残疾人联合会发布的《关于促进残疾人就业政府采购政策的通知》规定，本项目对残疾人福利性单位报价给予10%的扣除，用扣除后的价格参加评审。残疾人福利性单位视同为小型、微型企业。</w:t>
      </w:r>
    </w:p>
    <w:p>
      <w:pPr>
        <w:pStyle w:val="2"/>
        <w:rPr>
          <w:highlight w:val="none"/>
        </w:rPr>
      </w:pPr>
      <w:r>
        <w:rPr>
          <w:rFonts w:hint="eastAsia" w:ascii="宋体" w:hAnsi="宋体"/>
          <w:szCs w:val="21"/>
          <w:highlight w:val="none"/>
        </w:rPr>
        <w:t>注：①小微企业以投标人填写的《中小企业声明函》及国家企业信用信息公示系统内容为判定标准，产品生产厂家须提供中小企业声明函。在货物采购项目中，货物由中小企业制造，即货物由中小企业生产且使用该中小企业商号或者注册商标；在工程采购项目中，工程由中小企业承建，即工程施工单位为中小企业； 在服务采购项目中，服务由中小企业承接，即提供服务的人员为中小企业依照《中华人民共和国劳动</w:t>
      </w:r>
      <w:bookmarkStart w:id="80" w:name="_GoBack"/>
      <w:bookmarkEnd w:id="80"/>
      <w:r>
        <w:rPr>
          <w:rFonts w:hint="eastAsia" w:ascii="宋体" w:hAnsi="宋体"/>
          <w:szCs w:val="21"/>
          <w:highlight w:val="none"/>
        </w:rPr>
        <w:t>合同法》订立劳动合同的从业人员。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②监狱企业须投标人提供由省级以上监狱管理局、戒毒管理局(含新疆生产建设兵团)出具的属于监狱企业的证明文件，否则不予认定。③残疾人企业以投标人填写的《残疾人福利性单位声明函》为判定标准。④不得重复享受前3条政府采购政策。</w:t>
      </w:r>
    </w:p>
    <w:p>
      <w:pPr>
        <w:spacing w:line="400" w:lineRule="exact"/>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szCs w:val="21"/>
          <w:highlight w:val="none"/>
          <w:lang w:val="en-US" w:eastAsia="zh-CN"/>
        </w:rPr>
        <w:t>9</w:t>
      </w:r>
      <w:r>
        <w:rPr>
          <w:rFonts w:hint="eastAsia" w:ascii="宋体" w:hAnsi="宋体"/>
          <w:szCs w:val="21"/>
          <w:highlight w:val="none"/>
        </w:rPr>
        <w:t>本项目的特定资格要求：</w:t>
      </w:r>
    </w:p>
    <w:p>
      <w:pPr>
        <w:spacing w:line="400" w:lineRule="exact"/>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szCs w:val="21"/>
          <w:highlight w:val="none"/>
          <w:lang w:val="en-US" w:eastAsia="zh-CN"/>
        </w:rPr>
        <w:t>9</w:t>
      </w:r>
      <w:r>
        <w:rPr>
          <w:rFonts w:hint="eastAsia" w:ascii="宋体" w:hAnsi="宋体"/>
          <w:szCs w:val="21"/>
          <w:highlight w:val="none"/>
        </w:rPr>
        <w:t>.1资质条件：投标人须为具备独立承担民事责任能力，并具有独立法人资格的企（事）业或其他组织，具备行政主管部门核发有效的营业执照，并在人员、设备、资金等方面具备相应的工作能力。</w:t>
      </w:r>
    </w:p>
    <w:p>
      <w:pPr>
        <w:spacing w:line="400" w:lineRule="exact"/>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szCs w:val="21"/>
          <w:highlight w:val="none"/>
          <w:lang w:val="en-US" w:eastAsia="zh-CN"/>
        </w:rPr>
        <w:t>9</w:t>
      </w:r>
      <w:r>
        <w:rPr>
          <w:rFonts w:hint="eastAsia" w:ascii="宋体" w:hAnsi="宋体"/>
          <w:szCs w:val="21"/>
          <w:highlight w:val="none"/>
        </w:rPr>
        <w:t>.2项目负责人要求：</w:t>
      </w:r>
      <w:r>
        <w:rPr>
          <w:rFonts w:hint="eastAsia" w:ascii="宋体" w:hAnsi="宋体"/>
          <w:szCs w:val="21"/>
          <w:highlight w:val="none"/>
        </w:rPr>
        <w:t>项目负责人须具有一级造价工程师职业资格证书，同时具有工程师及其以上职称证书，且拟派其他项目组成员人数须在</w:t>
      </w:r>
      <w:r>
        <w:rPr>
          <w:rFonts w:ascii="宋体" w:hAnsi="宋体"/>
          <w:color w:val="auto"/>
          <w:szCs w:val="21"/>
          <w:highlight w:val="none"/>
        </w:rPr>
        <w:t>3</w:t>
      </w:r>
      <w:r>
        <w:rPr>
          <w:rFonts w:hint="eastAsia" w:ascii="宋体" w:hAnsi="宋体"/>
          <w:szCs w:val="21"/>
          <w:highlight w:val="none"/>
        </w:rPr>
        <w:t>人以上，提供2022年1月后连续3个月的社保缴纳证明（否则不予认可）。</w:t>
      </w:r>
    </w:p>
    <w:p>
      <w:pPr>
        <w:spacing w:line="360" w:lineRule="auto"/>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szCs w:val="21"/>
          <w:highlight w:val="none"/>
          <w:lang w:val="en-US" w:eastAsia="zh-CN"/>
        </w:rPr>
        <w:t>10</w:t>
      </w:r>
      <w:r>
        <w:rPr>
          <w:rFonts w:hint="eastAsia" w:ascii="宋体" w:hAnsi="宋体"/>
          <w:szCs w:val="21"/>
          <w:highlight w:val="none"/>
        </w:rPr>
        <w:t>单位负责人为同一人或者存在直接控股、管理关系的不同投标人，不得参加同一合同项下的政府采购活动。</w:t>
      </w:r>
    </w:p>
    <w:p>
      <w:pPr>
        <w:spacing w:line="400" w:lineRule="exact"/>
        <w:ind w:firstLine="420" w:firstLineChars="200"/>
        <w:rPr>
          <w:rFonts w:ascii="宋体" w:hAnsi="宋体"/>
          <w:szCs w:val="21"/>
          <w:highlight w:val="none"/>
        </w:rPr>
      </w:pPr>
    </w:p>
    <w:p>
      <w:pPr>
        <w:pStyle w:val="3"/>
        <w:spacing w:before="100" w:after="100" w:line="400" w:lineRule="exact"/>
        <w:rPr>
          <w:rFonts w:ascii="宋体" w:hAnsi="宋体" w:eastAsia="宋体"/>
          <w:sz w:val="21"/>
          <w:szCs w:val="21"/>
          <w:highlight w:val="none"/>
        </w:rPr>
      </w:pPr>
      <w:bookmarkStart w:id="45" w:name="_Toc21174"/>
      <w:r>
        <w:rPr>
          <w:rFonts w:hint="eastAsia" w:ascii="宋体" w:hAnsi="宋体" w:eastAsia="宋体"/>
          <w:sz w:val="21"/>
          <w:szCs w:val="21"/>
          <w:highlight w:val="none"/>
        </w:rPr>
        <w:t>4. 招标文件的获取</w:t>
      </w:r>
      <w:bookmarkEnd w:id="35"/>
      <w:bookmarkEnd w:id="36"/>
      <w:bookmarkEnd w:id="37"/>
      <w:bookmarkEnd w:id="38"/>
      <w:bookmarkEnd w:id="39"/>
      <w:bookmarkEnd w:id="40"/>
      <w:bookmarkEnd w:id="41"/>
      <w:bookmarkEnd w:id="42"/>
      <w:bookmarkEnd w:id="43"/>
      <w:bookmarkEnd w:id="44"/>
      <w:bookmarkEnd w:id="45"/>
    </w:p>
    <w:p>
      <w:pPr>
        <w:adjustRightInd w:val="0"/>
        <w:snapToGrid w:val="0"/>
        <w:spacing w:line="380" w:lineRule="exact"/>
        <w:ind w:firstLine="315" w:firstLineChars="150"/>
        <w:rPr>
          <w:rFonts w:hint="eastAsia" w:ascii="宋体" w:hAnsi="宋体"/>
          <w:szCs w:val="21"/>
          <w:highlight w:val="none"/>
        </w:rPr>
      </w:pPr>
      <w:bookmarkStart w:id="46" w:name="_Toc222032636"/>
      <w:bookmarkStart w:id="47" w:name="_Toc221949934"/>
      <w:bookmarkStart w:id="48" w:name="_Toc144974484"/>
      <w:bookmarkStart w:id="49" w:name="_Toc222029467"/>
      <w:bookmarkStart w:id="50" w:name="_Toc259524300"/>
      <w:bookmarkStart w:id="51" w:name="_Toc222033818"/>
      <w:bookmarkStart w:id="52" w:name="_Toc168475630"/>
      <w:bookmarkStart w:id="53" w:name="_Toc229305327"/>
      <w:bookmarkStart w:id="54" w:name="_Toc168476033"/>
      <w:bookmarkStart w:id="55" w:name="_Toc222030969"/>
      <w:r>
        <w:rPr>
          <w:rFonts w:hint="eastAsia" w:ascii="宋体" w:hAnsi="宋体"/>
          <w:szCs w:val="21"/>
          <w:highlight w:val="none"/>
        </w:rPr>
        <w:t>4.1 获取方式：凡有意参加投标者，请于</w:t>
      </w:r>
      <w:r>
        <w:rPr>
          <w:rFonts w:hint="eastAsia" w:ascii="宋体" w:hAnsi="宋体"/>
          <w:szCs w:val="21"/>
          <w:highlight w:val="none"/>
          <w:u w:val="single"/>
        </w:rPr>
        <w:t>2023年</w:t>
      </w:r>
      <w:r>
        <w:rPr>
          <w:rFonts w:hint="eastAsia" w:ascii="宋体" w:hAnsi="宋体"/>
          <w:szCs w:val="21"/>
          <w:highlight w:val="none"/>
          <w:u w:val="single"/>
          <w:lang w:val="en-US" w:eastAsia="zh-CN"/>
        </w:rPr>
        <w:t>01</w:t>
      </w:r>
      <w:r>
        <w:rPr>
          <w:rFonts w:hint="eastAsia" w:ascii="宋体" w:hAnsi="宋体"/>
          <w:szCs w:val="21"/>
          <w:highlight w:val="none"/>
          <w:u w:val="single"/>
        </w:rPr>
        <w:t>月</w:t>
      </w:r>
      <w:r>
        <w:rPr>
          <w:rFonts w:hint="eastAsia" w:ascii="宋体" w:hAnsi="宋体"/>
          <w:szCs w:val="21"/>
          <w:highlight w:val="none"/>
          <w:u w:val="single"/>
          <w:lang w:val="en-US" w:eastAsia="zh-CN"/>
        </w:rPr>
        <w:t>30</w:t>
      </w:r>
      <w:r>
        <w:rPr>
          <w:rFonts w:hint="eastAsia" w:ascii="宋体" w:hAnsi="宋体"/>
          <w:szCs w:val="21"/>
          <w:highlight w:val="none"/>
          <w:u w:val="single"/>
        </w:rPr>
        <w:t>日至</w:t>
      </w:r>
      <w:r>
        <w:rPr>
          <w:rFonts w:hint="eastAsia" w:ascii="宋体" w:hAnsi="宋体"/>
          <w:szCs w:val="21"/>
          <w:highlight w:val="none"/>
          <w:u w:val="single"/>
          <w:lang w:val="en-US" w:eastAsia="zh-CN"/>
        </w:rPr>
        <w:t>2023年02</w:t>
      </w:r>
      <w:r>
        <w:rPr>
          <w:rFonts w:hint="eastAsia" w:ascii="宋体" w:hAnsi="宋体"/>
          <w:szCs w:val="21"/>
          <w:highlight w:val="none"/>
          <w:u w:val="single"/>
        </w:rPr>
        <w:t>月</w:t>
      </w:r>
      <w:r>
        <w:rPr>
          <w:rFonts w:hint="eastAsia" w:ascii="宋体" w:hAnsi="宋体"/>
          <w:szCs w:val="21"/>
          <w:highlight w:val="none"/>
          <w:u w:val="single"/>
          <w:lang w:val="en-US" w:eastAsia="zh-CN"/>
        </w:rPr>
        <w:t>03</w:t>
      </w:r>
      <w:r>
        <w:rPr>
          <w:rFonts w:hint="eastAsia" w:ascii="宋体" w:hAnsi="宋体"/>
          <w:szCs w:val="21"/>
          <w:highlight w:val="none"/>
          <w:u w:val="single"/>
        </w:rPr>
        <w:t>日，每日上午9：00时至11：30时,下午14：30时至17：30时（节假日除外，北京时间）</w:t>
      </w:r>
      <w:r>
        <w:rPr>
          <w:rFonts w:hint="eastAsia" w:ascii="宋体" w:hAnsi="宋体"/>
          <w:szCs w:val="21"/>
          <w:highlight w:val="none"/>
        </w:rPr>
        <w:t>，将法定代表人身份证明书、法定代表人授权委托书和被授权人身份证、开户许可证、营业执照副本的复印件及报名函（公告附件获取）加盖公章后彩色扫描后发送至采购代理机构邮箱:654782425@qq.com ，联系工作人员进行信息确认，未经确认视为无效投标。</w:t>
      </w:r>
      <w:bookmarkStart w:id="56" w:name="_Toc221949933"/>
    </w:p>
    <w:p>
      <w:pPr>
        <w:adjustRightInd w:val="0"/>
        <w:snapToGrid w:val="0"/>
        <w:spacing w:line="380" w:lineRule="exact"/>
        <w:ind w:firstLine="315" w:firstLineChars="150"/>
        <w:rPr>
          <w:rFonts w:ascii="宋体" w:hAnsi="宋体"/>
          <w:szCs w:val="21"/>
          <w:highlight w:val="none"/>
        </w:rPr>
      </w:pPr>
      <w:r>
        <w:rPr>
          <w:rFonts w:hint="eastAsia" w:ascii="宋体" w:hAnsi="宋体"/>
          <w:szCs w:val="21"/>
          <w:highlight w:val="none"/>
        </w:rPr>
        <w:t>4.</w:t>
      </w:r>
      <w:bookmarkEnd w:id="56"/>
      <w:r>
        <w:rPr>
          <w:rFonts w:hint="eastAsia" w:ascii="宋体" w:hAnsi="宋体"/>
          <w:szCs w:val="21"/>
          <w:highlight w:val="none"/>
        </w:rPr>
        <w:t>2联系方式：18214644332。</w:t>
      </w:r>
    </w:p>
    <w:p>
      <w:pPr>
        <w:pStyle w:val="3"/>
        <w:spacing w:before="100" w:after="100" w:line="400" w:lineRule="exact"/>
        <w:rPr>
          <w:rFonts w:hint="default" w:ascii="宋体" w:hAnsi="宋体" w:eastAsia="宋体"/>
          <w:sz w:val="21"/>
          <w:szCs w:val="21"/>
          <w:highlight w:val="none"/>
          <w:lang w:val="en-US" w:eastAsia="zh-CN"/>
        </w:rPr>
      </w:pPr>
      <w:bookmarkStart w:id="57" w:name="_Toc18493"/>
      <w:r>
        <w:rPr>
          <w:rFonts w:hint="eastAsia" w:ascii="宋体" w:hAnsi="宋体" w:eastAsia="宋体"/>
          <w:sz w:val="21"/>
          <w:szCs w:val="21"/>
          <w:highlight w:val="none"/>
        </w:rPr>
        <w:t>5. 投标文件的递交</w:t>
      </w:r>
      <w:bookmarkEnd w:id="46"/>
      <w:bookmarkEnd w:id="47"/>
      <w:bookmarkEnd w:id="48"/>
      <w:bookmarkEnd w:id="49"/>
      <w:bookmarkEnd w:id="50"/>
      <w:bookmarkEnd w:id="51"/>
      <w:bookmarkEnd w:id="52"/>
      <w:bookmarkEnd w:id="53"/>
      <w:bookmarkEnd w:id="54"/>
      <w:bookmarkEnd w:id="55"/>
      <w:bookmarkEnd w:id="57"/>
      <w:r>
        <w:rPr>
          <w:rFonts w:hint="eastAsia" w:ascii="宋体" w:hAnsi="宋体" w:eastAsia="宋体"/>
          <w:sz w:val="21"/>
          <w:szCs w:val="21"/>
          <w:highlight w:val="none"/>
          <w:lang w:val="en-US" w:eastAsia="zh-CN"/>
        </w:rPr>
        <w:t>及开标时间</w:t>
      </w:r>
    </w:p>
    <w:p>
      <w:pPr>
        <w:spacing w:line="440" w:lineRule="exact"/>
        <w:ind w:firstLine="420" w:firstLineChars="200"/>
        <w:rPr>
          <w:rFonts w:ascii="宋体" w:hAnsi="宋体"/>
          <w:highlight w:val="none"/>
        </w:rPr>
      </w:pPr>
      <w:bookmarkStart w:id="58" w:name="_Toc222030971"/>
      <w:bookmarkStart w:id="59" w:name="_Toc222029469"/>
      <w:bookmarkStart w:id="60" w:name="_Toc221949939"/>
      <w:bookmarkStart w:id="61" w:name="_Toc168475631"/>
      <w:bookmarkStart w:id="62" w:name="_Toc168476034"/>
      <w:bookmarkStart w:id="63" w:name="_Toc229305329"/>
      <w:bookmarkStart w:id="64" w:name="_Toc259524302"/>
      <w:bookmarkStart w:id="65" w:name="_Toc222032638"/>
      <w:bookmarkStart w:id="66" w:name="_Toc222033820"/>
      <w:r>
        <w:rPr>
          <w:rFonts w:hint="eastAsia" w:ascii="宋体" w:hAnsi="宋体"/>
          <w:highlight w:val="none"/>
        </w:rPr>
        <w:t>5.1递交投标文件截止时间（截止时间及地点）：时间为20</w:t>
      </w:r>
      <w:r>
        <w:rPr>
          <w:rFonts w:ascii="宋体" w:hAnsi="宋体"/>
          <w:highlight w:val="none"/>
        </w:rPr>
        <w:t>2</w:t>
      </w:r>
      <w:r>
        <w:rPr>
          <w:rFonts w:hint="eastAsia" w:ascii="宋体" w:hAnsi="宋体"/>
          <w:highlight w:val="none"/>
        </w:rPr>
        <w:t>3年</w:t>
      </w:r>
      <w:r>
        <w:rPr>
          <w:rFonts w:hint="eastAsia" w:ascii="宋体" w:hAnsi="宋体"/>
          <w:highlight w:val="none"/>
          <w:lang w:val="en-US" w:eastAsia="zh-CN"/>
        </w:rPr>
        <w:t>02</w:t>
      </w:r>
      <w:r>
        <w:rPr>
          <w:rFonts w:hint="eastAsia" w:ascii="宋体" w:hAnsi="宋体"/>
          <w:highlight w:val="none"/>
        </w:rPr>
        <w:t>月</w:t>
      </w:r>
      <w:r>
        <w:rPr>
          <w:rFonts w:hint="eastAsia" w:ascii="宋体" w:hAnsi="宋体"/>
          <w:highlight w:val="none"/>
          <w:lang w:val="en-US" w:eastAsia="zh-CN"/>
        </w:rPr>
        <w:t>21</w:t>
      </w:r>
      <w:r>
        <w:rPr>
          <w:rFonts w:hint="eastAsia" w:ascii="宋体" w:hAnsi="宋体"/>
          <w:highlight w:val="none"/>
        </w:rPr>
        <w:t>日上午09时00分，地点为：</w:t>
      </w:r>
      <w:r>
        <w:rPr>
          <w:rFonts w:hint="eastAsia" w:ascii="宋体" w:hAnsi="宋体"/>
          <w:highlight w:val="none"/>
          <w:u w:val="single"/>
        </w:rPr>
        <w:t>大姚县审计局5楼视频会议室</w:t>
      </w:r>
      <w:r>
        <w:rPr>
          <w:rFonts w:hint="eastAsia" w:ascii="宋体" w:hAnsi="宋体"/>
          <w:highlight w:val="none"/>
        </w:rPr>
        <w:t>。</w:t>
      </w:r>
    </w:p>
    <w:p>
      <w:pPr>
        <w:spacing w:line="440" w:lineRule="exact"/>
        <w:ind w:firstLine="420" w:firstLineChars="200"/>
        <w:rPr>
          <w:rFonts w:hint="eastAsia" w:ascii="宋体" w:hAnsi="宋体"/>
          <w:highlight w:val="none"/>
        </w:rPr>
      </w:pPr>
      <w:r>
        <w:rPr>
          <w:rFonts w:hint="eastAsia" w:ascii="宋体" w:hAnsi="宋体"/>
          <w:highlight w:val="none"/>
        </w:rPr>
        <w:t>5.2逾期送达或者未送达指定地点的投标文件，采购人或采购代理机构不予受理。</w:t>
      </w:r>
    </w:p>
    <w:p>
      <w:pPr>
        <w:spacing w:line="440" w:lineRule="exact"/>
        <w:ind w:firstLine="420" w:firstLineChars="200"/>
        <w:rPr>
          <w:rFonts w:hint="eastAsia" w:ascii="宋体" w:hAnsi="宋体"/>
          <w:highlight w:val="none"/>
          <w:lang w:val="en-US" w:eastAsia="zh-CN"/>
        </w:rPr>
      </w:pPr>
      <w:r>
        <w:rPr>
          <w:rFonts w:hint="eastAsia" w:ascii="宋体" w:hAnsi="宋体"/>
          <w:highlight w:val="none"/>
          <w:lang w:val="en-US" w:eastAsia="zh-CN"/>
        </w:rPr>
        <w:t>5.3开标时间：</w:t>
      </w:r>
      <w:r>
        <w:rPr>
          <w:rFonts w:hint="eastAsia" w:ascii="宋体" w:hAnsi="宋体"/>
          <w:highlight w:val="none"/>
        </w:rPr>
        <w:t>2023年</w:t>
      </w:r>
      <w:r>
        <w:rPr>
          <w:rFonts w:hint="eastAsia" w:ascii="宋体" w:hAnsi="宋体"/>
          <w:highlight w:val="none"/>
          <w:lang w:val="en-US" w:eastAsia="zh-CN"/>
        </w:rPr>
        <w:t>02</w:t>
      </w:r>
      <w:r>
        <w:rPr>
          <w:rFonts w:hint="eastAsia" w:ascii="宋体" w:hAnsi="宋体"/>
          <w:highlight w:val="none"/>
        </w:rPr>
        <w:t>月</w:t>
      </w:r>
      <w:r>
        <w:rPr>
          <w:rFonts w:hint="eastAsia" w:ascii="宋体" w:hAnsi="宋体"/>
          <w:highlight w:val="none"/>
          <w:lang w:val="en-US" w:eastAsia="zh-CN"/>
        </w:rPr>
        <w:t>21</w:t>
      </w:r>
      <w:r>
        <w:rPr>
          <w:rFonts w:hint="eastAsia" w:ascii="宋体" w:hAnsi="宋体"/>
          <w:highlight w:val="none"/>
        </w:rPr>
        <w:t>日上午09时00分</w:t>
      </w:r>
      <w:r>
        <w:rPr>
          <w:rFonts w:hint="eastAsia" w:ascii="宋体" w:hAnsi="宋体"/>
          <w:highlight w:val="none"/>
          <w:lang w:eastAsia="zh-CN"/>
        </w:rPr>
        <w:t>，</w:t>
      </w:r>
      <w:r>
        <w:rPr>
          <w:rFonts w:hint="eastAsia" w:ascii="宋体" w:hAnsi="宋体"/>
          <w:highlight w:val="none"/>
        </w:rPr>
        <w:t>地点为：大姚县审计局5楼视频会议室。</w:t>
      </w:r>
    </w:p>
    <w:p>
      <w:pPr>
        <w:pStyle w:val="3"/>
        <w:spacing w:before="100" w:after="100" w:line="400" w:lineRule="exact"/>
        <w:rPr>
          <w:rFonts w:ascii="宋体" w:hAnsi="宋体" w:eastAsia="宋体"/>
          <w:sz w:val="21"/>
          <w:szCs w:val="21"/>
          <w:highlight w:val="none"/>
        </w:rPr>
      </w:pPr>
      <w:bookmarkStart w:id="67" w:name="_Toc32659"/>
      <w:r>
        <w:rPr>
          <w:rFonts w:hint="eastAsia" w:ascii="宋体" w:hAnsi="宋体" w:eastAsia="宋体"/>
          <w:sz w:val="21"/>
          <w:szCs w:val="21"/>
          <w:highlight w:val="none"/>
        </w:rPr>
        <w:t>6. 发布公告的媒介</w:t>
      </w:r>
      <w:bookmarkEnd w:id="58"/>
      <w:bookmarkEnd w:id="59"/>
      <w:bookmarkEnd w:id="60"/>
      <w:bookmarkEnd w:id="61"/>
      <w:bookmarkEnd w:id="62"/>
      <w:bookmarkEnd w:id="63"/>
      <w:bookmarkEnd w:id="64"/>
      <w:bookmarkEnd w:id="65"/>
      <w:bookmarkEnd w:id="66"/>
      <w:bookmarkEnd w:id="67"/>
    </w:p>
    <w:p>
      <w:pPr>
        <w:spacing w:line="360" w:lineRule="auto"/>
        <w:ind w:firstLine="315" w:firstLineChars="150"/>
        <w:rPr>
          <w:rFonts w:ascii="宋体" w:hAnsi="宋体"/>
          <w:bCs/>
          <w:highlight w:val="none"/>
        </w:rPr>
      </w:pPr>
      <w:bookmarkStart w:id="68" w:name="_Toc221949941"/>
      <w:bookmarkStart w:id="69" w:name="_Toc144974485"/>
      <w:bookmarkStart w:id="70" w:name="_Toc222033821"/>
      <w:bookmarkStart w:id="71" w:name="_Toc222030972"/>
      <w:bookmarkStart w:id="72" w:name="_Toc259524303"/>
      <w:bookmarkStart w:id="73" w:name="_Toc168476035"/>
      <w:bookmarkStart w:id="74" w:name="_Toc229305330"/>
      <w:bookmarkStart w:id="75" w:name="_Toc222032639"/>
      <w:bookmarkStart w:id="76" w:name="_Toc222029470"/>
      <w:bookmarkStart w:id="77" w:name="_Toc168475632"/>
      <w:r>
        <w:rPr>
          <w:rFonts w:hint="eastAsia" w:ascii="宋体" w:hAnsi="宋体"/>
          <w:bCs/>
          <w:highlight w:val="none"/>
        </w:rPr>
        <w:t>本次招标公告在中国政府采购网（</w:t>
      </w:r>
      <w:r>
        <w:rPr>
          <w:rFonts w:ascii="宋体" w:hAnsi="宋体"/>
          <w:bCs/>
          <w:highlight w:val="none"/>
        </w:rPr>
        <w:t>http://www.ccgp.gov.cn</w:t>
      </w:r>
      <w:r>
        <w:rPr>
          <w:rFonts w:hint="eastAsia" w:ascii="宋体" w:hAnsi="宋体"/>
          <w:bCs/>
          <w:highlight w:val="none"/>
        </w:rPr>
        <w:t>/）上发布，采购人及代理机构对其他网站或媒体转载的公告及公告内容不承担任何责任。</w:t>
      </w:r>
    </w:p>
    <w:p>
      <w:pPr>
        <w:pStyle w:val="3"/>
        <w:spacing w:before="100" w:after="100" w:line="400" w:lineRule="exact"/>
        <w:rPr>
          <w:rFonts w:ascii="宋体" w:hAnsi="宋体" w:eastAsia="宋体"/>
          <w:sz w:val="21"/>
          <w:szCs w:val="21"/>
          <w:highlight w:val="none"/>
        </w:rPr>
      </w:pPr>
      <w:bookmarkStart w:id="78" w:name="_Toc4743"/>
      <w:r>
        <w:rPr>
          <w:rFonts w:hint="eastAsia" w:ascii="宋体" w:hAnsi="宋体" w:eastAsia="宋体"/>
          <w:sz w:val="21"/>
          <w:szCs w:val="21"/>
          <w:highlight w:val="none"/>
        </w:rPr>
        <w:t>7. 联系方式</w:t>
      </w:r>
      <w:bookmarkEnd w:id="68"/>
      <w:bookmarkEnd w:id="69"/>
      <w:bookmarkEnd w:id="70"/>
      <w:bookmarkEnd w:id="71"/>
      <w:bookmarkEnd w:id="72"/>
      <w:bookmarkEnd w:id="73"/>
      <w:bookmarkEnd w:id="74"/>
      <w:bookmarkEnd w:id="75"/>
      <w:bookmarkEnd w:id="76"/>
      <w:bookmarkEnd w:id="77"/>
      <w:bookmarkEnd w:id="78"/>
    </w:p>
    <w:p>
      <w:pPr>
        <w:spacing w:line="400" w:lineRule="exact"/>
        <w:ind w:firstLine="420" w:firstLineChars="200"/>
        <w:rPr>
          <w:rFonts w:ascii="宋体" w:hAnsi="宋体"/>
          <w:szCs w:val="21"/>
          <w:highlight w:val="none"/>
        </w:rPr>
      </w:pPr>
      <w:r>
        <w:rPr>
          <w:rFonts w:hint="eastAsia" w:ascii="宋体" w:hAnsi="宋体"/>
          <w:szCs w:val="21"/>
          <w:highlight w:val="none"/>
        </w:rPr>
        <w:t>采购人：大姚县审计局</w:t>
      </w:r>
    </w:p>
    <w:p>
      <w:pPr>
        <w:spacing w:line="400" w:lineRule="exact"/>
        <w:ind w:firstLine="420" w:firstLineChars="200"/>
        <w:rPr>
          <w:rFonts w:ascii="宋体" w:hAnsi="宋体"/>
          <w:szCs w:val="21"/>
          <w:highlight w:val="none"/>
        </w:rPr>
      </w:pPr>
      <w:r>
        <w:rPr>
          <w:rFonts w:hint="eastAsia" w:ascii="宋体" w:hAnsi="宋体"/>
          <w:szCs w:val="21"/>
          <w:highlight w:val="none"/>
        </w:rPr>
        <w:t>联系人：毛巍</w:t>
      </w:r>
    </w:p>
    <w:p>
      <w:pPr>
        <w:spacing w:line="400" w:lineRule="exact"/>
        <w:ind w:firstLine="420" w:firstLineChars="200"/>
        <w:rPr>
          <w:rFonts w:ascii="宋体" w:hAnsi="宋体"/>
          <w:szCs w:val="21"/>
          <w:highlight w:val="none"/>
        </w:rPr>
      </w:pPr>
      <w:r>
        <w:rPr>
          <w:rFonts w:hint="eastAsia" w:ascii="宋体" w:hAnsi="宋体"/>
          <w:szCs w:val="21"/>
          <w:highlight w:val="none"/>
        </w:rPr>
        <w:t>电话：13577832687</w:t>
      </w:r>
    </w:p>
    <w:p>
      <w:pPr>
        <w:spacing w:line="400" w:lineRule="exact"/>
        <w:ind w:firstLine="420" w:firstLineChars="200"/>
        <w:rPr>
          <w:rFonts w:ascii="宋体" w:hAnsi="宋体"/>
          <w:szCs w:val="21"/>
          <w:highlight w:val="none"/>
        </w:rPr>
      </w:pPr>
      <w:r>
        <w:rPr>
          <w:rFonts w:hint="eastAsia" w:ascii="宋体" w:hAnsi="宋体"/>
          <w:szCs w:val="21"/>
          <w:highlight w:val="none"/>
        </w:rPr>
        <w:t xml:space="preserve">采购代理机构：云南润达工程项目管理咨询有限公司 </w:t>
      </w:r>
    </w:p>
    <w:p>
      <w:pPr>
        <w:spacing w:line="400" w:lineRule="exact"/>
        <w:ind w:firstLine="420" w:firstLineChars="200"/>
        <w:rPr>
          <w:rFonts w:ascii="宋体" w:hAnsi="宋体"/>
          <w:szCs w:val="21"/>
          <w:highlight w:val="none"/>
        </w:rPr>
      </w:pPr>
      <w:r>
        <w:rPr>
          <w:rFonts w:hint="eastAsia" w:ascii="宋体" w:hAnsi="宋体"/>
          <w:szCs w:val="21"/>
          <w:highlight w:val="none"/>
        </w:rPr>
        <w:t>地址：</w:t>
      </w:r>
      <w:r>
        <w:rPr>
          <w:highlight w:val="none"/>
        </w:rPr>
        <w:t>昆明市西山区广福路与西福路交叉口中铁·诺德山海春风小区3幢101号</w:t>
      </w:r>
    </w:p>
    <w:p>
      <w:pPr>
        <w:spacing w:line="400" w:lineRule="exact"/>
        <w:ind w:firstLine="420" w:firstLineChars="200"/>
        <w:rPr>
          <w:rFonts w:ascii="宋体" w:hAnsi="宋体"/>
          <w:szCs w:val="21"/>
          <w:highlight w:val="none"/>
        </w:rPr>
      </w:pPr>
      <w:r>
        <w:rPr>
          <w:rFonts w:hint="eastAsia" w:ascii="宋体" w:hAnsi="宋体"/>
          <w:szCs w:val="21"/>
          <w:highlight w:val="none"/>
        </w:rPr>
        <w:t>联系人：李舒维、蔡世京、张星玲</w:t>
      </w:r>
    </w:p>
    <w:p>
      <w:pPr>
        <w:spacing w:line="400" w:lineRule="exact"/>
        <w:ind w:firstLine="420" w:firstLineChars="200"/>
        <w:rPr>
          <w:rFonts w:ascii="宋体" w:hAnsi="宋体"/>
          <w:szCs w:val="21"/>
          <w:highlight w:val="none"/>
        </w:rPr>
      </w:pPr>
      <w:r>
        <w:rPr>
          <w:rFonts w:hint="eastAsia" w:ascii="宋体" w:hAnsi="宋体"/>
          <w:szCs w:val="21"/>
          <w:highlight w:val="none"/>
        </w:rPr>
        <w:t>电话/传真：18214644332</w:t>
      </w:r>
    </w:p>
    <w:p>
      <w:pPr>
        <w:widowControl/>
        <w:jc w:val="left"/>
        <w:rPr>
          <w:rFonts w:ascii="宋体" w:hAnsi="宋体"/>
          <w:szCs w:val="21"/>
          <w:highlight w:val="none"/>
        </w:rPr>
      </w:pPr>
      <w:r>
        <w:rPr>
          <w:rFonts w:ascii="宋体" w:hAnsi="宋体"/>
          <w:szCs w:val="21"/>
          <w:highlight w:val="none"/>
        </w:rPr>
        <w:br w:type="page"/>
      </w:r>
    </w:p>
    <w:p>
      <w:pPr>
        <w:spacing w:line="460" w:lineRule="exact"/>
        <w:jc w:val="center"/>
        <w:rPr>
          <w:rFonts w:ascii="宋体" w:hAnsi="宋体" w:cs="宋体"/>
          <w:sz w:val="30"/>
          <w:highlight w:val="none"/>
        </w:rPr>
      </w:pPr>
      <w:bookmarkStart w:id="79" w:name="_Toc11927"/>
      <w:r>
        <w:rPr>
          <w:rFonts w:hint="eastAsia" w:ascii="宋体" w:hAnsi="宋体" w:cs="宋体"/>
          <w:b/>
          <w:sz w:val="30"/>
          <w:highlight w:val="none"/>
        </w:rPr>
        <w:t>报名函</w:t>
      </w:r>
      <w:bookmarkEnd w:id="79"/>
    </w:p>
    <w:p>
      <w:pPr>
        <w:widowControl/>
        <w:spacing w:before="100" w:after="100" w:line="460" w:lineRule="exact"/>
        <w:jc w:val="left"/>
        <w:rPr>
          <w:rFonts w:ascii="宋体" w:hAnsi="宋体" w:cs="宋体"/>
          <w:kern w:val="0"/>
          <w:sz w:val="24"/>
          <w:highlight w:val="none"/>
          <w:u w:val="single"/>
        </w:rPr>
      </w:pPr>
      <w:r>
        <w:rPr>
          <w:rFonts w:hint="eastAsia" w:ascii="宋体" w:hAnsi="宋体" w:cs="宋体"/>
          <w:kern w:val="0"/>
          <w:sz w:val="24"/>
          <w:highlight w:val="none"/>
          <w:u w:val="single"/>
        </w:rPr>
        <w:t>云南润达工程项目管理咨询有限公司：</w:t>
      </w:r>
    </w:p>
    <w:p>
      <w:pPr>
        <w:widowControl/>
        <w:spacing w:before="100" w:after="100" w:line="360" w:lineRule="auto"/>
        <w:ind w:firstLine="480" w:firstLineChars="200"/>
        <w:jc w:val="left"/>
        <w:rPr>
          <w:rFonts w:ascii="宋体" w:hAnsi="宋体" w:cs="宋体"/>
          <w:kern w:val="0"/>
          <w:sz w:val="24"/>
          <w:highlight w:val="none"/>
        </w:rPr>
      </w:pPr>
      <w:r>
        <w:rPr>
          <w:rFonts w:hint="eastAsia" w:ascii="宋体" w:hAnsi="宋体" w:cs="宋体"/>
          <w:sz w:val="24"/>
          <w:szCs w:val="22"/>
          <w:highlight w:val="none"/>
        </w:rPr>
        <w:t>我公司已从发布公告的</w:t>
      </w:r>
      <w:r>
        <w:rPr>
          <w:rFonts w:hint="eastAsia" w:ascii="宋体" w:hAnsi="宋体" w:cs="宋体"/>
          <w:sz w:val="24"/>
          <w:highlight w:val="none"/>
        </w:rPr>
        <w:t>《中国政府采购网》</w:t>
      </w:r>
      <w:r>
        <w:rPr>
          <w:rFonts w:hint="eastAsia" w:ascii="宋体" w:hAnsi="宋体" w:cs="宋体"/>
          <w:sz w:val="24"/>
          <w:szCs w:val="22"/>
          <w:highlight w:val="none"/>
        </w:rPr>
        <w:t>网站下载招标公告电子稿，并将按照招标公告规定的投标截止时间内参与第</w:t>
      </w:r>
      <w:r>
        <w:rPr>
          <w:rFonts w:hint="eastAsia" w:ascii="宋体" w:hAnsi="宋体" w:cs="宋体"/>
          <w:sz w:val="24"/>
          <w:szCs w:val="22"/>
          <w:highlight w:val="none"/>
          <w:u w:val="single"/>
        </w:rPr>
        <w:t xml:space="preserve">         </w:t>
      </w:r>
      <w:r>
        <w:rPr>
          <w:rFonts w:hint="eastAsia" w:ascii="宋体" w:hAnsi="宋体" w:cs="宋体"/>
          <w:sz w:val="24"/>
          <w:szCs w:val="22"/>
          <w:highlight w:val="none"/>
          <w:lang w:eastAsia="zh-CN"/>
        </w:rPr>
        <w:t>（</w:t>
      </w:r>
      <w:r>
        <w:rPr>
          <w:rFonts w:hint="eastAsia" w:ascii="宋体" w:hAnsi="宋体" w:cs="宋体"/>
          <w:sz w:val="24"/>
          <w:szCs w:val="22"/>
          <w:highlight w:val="none"/>
          <w:lang w:val="en-US" w:eastAsia="zh-CN"/>
        </w:rPr>
        <w:t>多标段投标请用顿号分隔）</w:t>
      </w:r>
      <w:r>
        <w:rPr>
          <w:rFonts w:hint="eastAsia" w:ascii="宋体" w:hAnsi="宋体" w:cs="宋体"/>
          <w:sz w:val="24"/>
          <w:szCs w:val="22"/>
          <w:highlight w:val="none"/>
        </w:rPr>
        <w:t>标段投标。</w:t>
      </w:r>
    </w:p>
    <w:tbl>
      <w:tblPr>
        <w:tblStyle w:val="4"/>
        <w:tblW w:w="0" w:type="auto"/>
        <w:tblInd w:w="0" w:type="dxa"/>
        <w:tblLayout w:type="fixed"/>
        <w:tblCellMar>
          <w:top w:w="0" w:type="dxa"/>
          <w:left w:w="0" w:type="dxa"/>
          <w:bottom w:w="0" w:type="dxa"/>
          <w:right w:w="0" w:type="dxa"/>
        </w:tblCellMar>
      </w:tblPr>
      <w:tblGrid>
        <w:gridCol w:w="3156"/>
        <w:gridCol w:w="6519"/>
      </w:tblGrid>
      <w:tr>
        <w:tblPrEx>
          <w:tblCellMar>
            <w:top w:w="0" w:type="dxa"/>
            <w:left w:w="0" w:type="dxa"/>
            <w:bottom w:w="0" w:type="dxa"/>
            <w:right w:w="0" w:type="dxa"/>
          </w:tblCellMar>
        </w:tblPrEx>
        <w:trPr>
          <w:trHeight w:val="517" w:hRule="atLeast"/>
        </w:trPr>
        <w:tc>
          <w:tcPr>
            <w:tcW w:w="31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highlight w:val="none"/>
              </w:rPr>
            </w:pPr>
            <w:r>
              <w:rPr>
                <w:rFonts w:hint="eastAsia" w:ascii="宋体" w:hAnsi="宋体" w:cs="宋体"/>
                <w:kern w:val="0"/>
                <w:sz w:val="24"/>
                <w:highlight w:val="none"/>
              </w:rPr>
              <w:t>项目编号</w:t>
            </w:r>
          </w:p>
        </w:tc>
        <w:tc>
          <w:tcPr>
            <w:tcW w:w="65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highlight w:val="none"/>
              </w:rPr>
            </w:pPr>
          </w:p>
        </w:tc>
      </w:tr>
      <w:tr>
        <w:tblPrEx>
          <w:tblCellMar>
            <w:top w:w="0" w:type="dxa"/>
            <w:left w:w="0" w:type="dxa"/>
            <w:bottom w:w="0" w:type="dxa"/>
            <w:right w:w="0" w:type="dxa"/>
          </w:tblCellMar>
        </w:tblPrEx>
        <w:trPr>
          <w:trHeight w:val="516" w:hRule="exact"/>
        </w:trPr>
        <w:tc>
          <w:tcPr>
            <w:tcW w:w="315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highlight w:val="none"/>
              </w:rPr>
            </w:pPr>
            <w:r>
              <w:rPr>
                <w:rFonts w:hint="eastAsia" w:ascii="宋体" w:hAnsi="宋体" w:cs="宋体"/>
                <w:kern w:val="0"/>
                <w:sz w:val="24"/>
                <w:highlight w:val="none"/>
              </w:rPr>
              <w:t>项目名称</w:t>
            </w:r>
          </w:p>
        </w:tc>
        <w:tc>
          <w:tcPr>
            <w:tcW w:w="65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highlight w:val="none"/>
              </w:rPr>
            </w:pPr>
          </w:p>
          <w:p>
            <w:pPr>
              <w:widowControl/>
              <w:spacing w:before="100" w:beforeAutospacing="1" w:after="100" w:afterAutospacing="1"/>
              <w:jc w:val="left"/>
              <w:rPr>
                <w:rFonts w:ascii="宋体" w:hAnsi="宋体" w:cs="宋体"/>
                <w:kern w:val="0"/>
                <w:sz w:val="24"/>
                <w:highlight w:val="none"/>
              </w:rPr>
            </w:pPr>
          </w:p>
        </w:tc>
      </w:tr>
      <w:tr>
        <w:tblPrEx>
          <w:tblCellMar>
            <w:top w:w="0" w:type="dxa"/>
            <w:left w:w="0" w:type="dxa"/>
            <w:bottom w:w="0" w:type="dxa"/>
            <w:right w:w="0" w:type="dxa"/>
          </w:tblCellMar>
        </w:tblPrEx>
        <w:trPr>
          <w:trHeight w:val="517" w:hRule="atLeast"/>
        </w:trPr>
        <w:tc>
          <w:tcPr>
            <w:tcW w:w="315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highlight w:val="none"/>
              </w:rPr>
            </w:pPr>
            <w:r>
              <w:rPr>
                <w:rFonts w:hint="eastAsia" w:ascii="宋体" w:hAnsi="宋体" w:cs="宋体"/>
                <w:kern w:val="0"/>
                <w:sz w:val="24"/>
                <w:highlight w:val="none"/>
              </w:rPr>
              <w:t>营业执照号</w:t>
            </w:r>
          </w:p>
        </w:tc>
        <w:tc>
          <w:tcPr>
            <w:tcW w:w="65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highlight w:val="none"/>
              </w:rPr>
            </w:pPr>
          </w:p>
        </w:tc>
      </w:tr>
      <w:tr>
        <w:tblPrEx>
          <w:tblCellMar>
            <w:top w:w="0" w:type="dxa"/>
            <w:left w:w="0" w:type="dxa"/>
            <w:bottom w:w="0" w:type="dxa"/>
            <w:right w:w="0" w:type="dxa"/>
          </w:tblCellMar>
        </w:tblPrEx>
        <w:trPr>
          <w:trHeight w:val="517" w:hRule="atLeast"/>
        </w:trPr>
        <w:tc>
          <w:tcPr>
            <w:tcW w:w="315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highlight w:val="none"/>
              </w:rPr>
            </w:pPr>
            <w:r>
              <w:rPr>
                <w:rFonts w:hint="eastAsia" w:ascii="宋体" w:hAnsi="宋体" w:cs="宋体"/>
                <w:kern w:val="0"/>
                <w:sz w:val="24"/>
                <w:highlight w:val="none"/>
              </w:rPr>
              <w:t>供应商全称</w:t>
            </w:r>
          </w:p>
        </w:tc>
        <w:tc>
          <w:tcPr>
            <w:tcW w:w="65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highlight w:val="none"/>
              </w:rPr>
            </w:pPr>
          </w:p>
        </w:tc>
      </w:tr>
      <w:tr>
        <w:tblPrEx>
          <w:tblCellMar>
            <w:top w:w="0" w:type="dxa"/>
            <w:left w:w="0" w:type="dxa"/>
            <w:bottom w:w="0" w:type="dxa"/>
            <w:right w:w="0" w:type="dxa"/>
          </w:tblCellMar>
        </w:tblPrEx>
        <w:trPr>
          <w:trHeight w:val="517" w:hRule="atLeast"/>
        </w:trPr>
        <w:tc>
          <w:tcPr>
            <w:tcW w:w="315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highlight w:val="none"/>
              </w:rPr>
            </w:pPr>
            <w:r>
              <w:rPr>
                <w:rFonts w:hint="eastAsia" w:ascii="宋体" w:hAnsi="宋体" w:cs="宋体"/>
                <w:kern w:val="0"/>
                <w:sz w:val="24"/>
                <w:highlight w:val="none"/>
              </w:rPr>
              <w:t>资质等级</w:t>
            </w:r>
          </w:p>
        </w:tc>
        <w:tc>
          <w:tcPr>
            <w:tcW w:w="65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highlight w:val="none"/>
              </w:rPr>
            </w:pPr>
          </w:p>
        </w:tc>
      </w:tr>
      <w:tr>
        <w:tblPrEx>
          <w:tblCellMar>
            <w:top w:w="0" w:type="dxa"/>
            <w:left w:w="0" w:type="dxa"/>
            <w:bottom w:w="0" w:type="dxa"/>
            <w:right w:w="0" w:type="dxa"/>
          </w:tblCellMar>
        </w:tblPrEx>
        <w:trPr>
          <w:trHeight w:val="517" w:hRule="atLeast"/>
        </w:trPr>
        <w:tc>
          <w:tcPr>
            <w:tcW w:w="315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highlight w:val="none"/>
              </w:rPr>
            </w:pPr>
            <w:r>
              <w:rPr>
                <w:rFonts w:hint="eastAsia" w:ascii="宋体" w:hAnsi="宋体" w:cs="宋体"/>
                <w:kern w:val="0"/>
                <w:sz w:val="24"/>
                <w:highlight w:val="none"/>
              </w:rPr>
              <w:t>供应商开户银行</w:t>
            </w:r>
          </w:p>
        </w:tc>
        <w:tc>
          <w:tcPr>
            <w:tcW w:w="65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highlight w:val="none"/>
              </w:rPr>
            </w:pPr>
          </w:p>
        </w:tc>
      </w:tr>
      <w:tr>
        <w:tblPrEx>
          <w:tblCellMar>
            <w:top w:w="0" w:type="dxa"/>
            <w:left w:w="0" w:type="dxa"/>
            <w:bottom w:w="0" w:type="dxa"/>
            <w:right w:w="0" w:type="dxa"/>
          </w:tblCellMar>
        </w:tblPrEx>
        <w:trPr>
          <w:trHeight w:val="517" w:hRule="atLeast"/>
        </w:trPr>
        <w:tc>
          <w:tcPr>
            <w:tcW w:w="315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highlight w:val="none"/>
              </w:rPr>
            </w:pPr>
            <w:r>
              <w:rPr>
                <w:rFonts w:hint="eastAsia" w:ascii="宋体" w:hAnsi="宋体" w:cs="宋体"/>
                <w:kern w:val="0"/>
                <w:sz w:val="24"/>
                <w:highlight w:val="none"/>
              </w:rPr>
              <w:t>供应商银行帐号</w:t>
            </w:r>
          </w:p>
        </w:tc>
        <w:tc>
          <w:tcPr>
            <w:tcW w:w="65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highlight w:val="none"/>
              </w:rPr>
            </w:pPr>
          </w:p>
        </w:tc>
      </w:tr>
      <w:tr>
        <w:tblPrEx>
          <w:tblCellMar>
            <w:top w:w="0" w:type="dxa"/>
            <w:left w:w="0" w:type="dxa"/>
            <w:bottom w:w="0" w:type="dxa"/>
            <w:right w:w="0" w:type="dxa"/>
          </w:tblCellMar>
        </w:tblPrEx>
        <w:trPr>
          <w:trHeight w:val="517" w:hRule="atLeast"/>
        </w:trPr>
        <w:tc>
          <w:tcPr>
            <w:tcW w:w="315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highlight w:val="none"/>
              </w:rPr>
            </w:pPr>
            <w:r>
              <w:rPr>
                <w:rFonts w:hint="eastAsia" w:ascii="宋体" w:hAnsi="宋体" w:cs="宋体"/>
                <w:kern w:val="0"/>
                <w:sz w:val="24"/>
                <w:highlight w:val="none"/>
              </w:rPr>
              <w:t>法人代表姓名</w:t>
            </w:r>
          </w:p>
        </w:tc>
        <w:tc>
          <w:tcPr>
            <w:tcW w:w="65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highlight w:val="none"/>
              </w:rPr>
            </w:pPr>
          </w:p>
        </w:tc>
      </w:tr>
      <w:tr>
        <w:tblPrEx>
          <w:tblCellMar>
            <w:top w:w="0" w:type="dxa"/>
            <w:left w:w="0" w:type="dxa"/>
            <w:bottom w:w="0" w:type="dxa"/>
            <w:right w:w="0" w:type="dxa"/>
          </w:tblCellMar>
        </w:tblPrEx>
        <w:trPr>
          <w:trHeight w:val="517" w:hRule="atLeast"/>
        </w:trPr>
        <w:tc>
          <w:tcPr>
            <w:tcW w:w="315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highlight w:val="none"/>
              </w:rPr>
            </w:pPr>
            <w:r>
              <w:rPr>
                <w:rFonts w:hint="eastAsia" w:ascii="宋体" w:hAnsi="宋体" w:cs="宋体"/>
                <w:kern w:val="0"/>
                <w:sz w:val="24"/>
                <w:highlight w:val="none"/>
              </w:rPr>
              <w:t>法人代表身份证号码</w:t>
            </w:r>
          </w:p>
        </w:tc>
        <w:tc>
          <w:tcPr>
            <w:tcW w:w="65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highlight w:val="none"/>
              </w:rPr>
            </w:pPr>
          </w:p>
        </w:tc>
      </w:tr>
      <w:tr>
        <w:tblPrEx>
          <w:tblCellMar>
            <w:top w:w="0" w:type="dxa"/>
            <w:left w:w="0" w:type="dxa"/>
            <w:bottom w:w="0" w:type="dxa"/>
            <w:right w:w="0" w:type="dxa"/>
          </w:tblCellMar>
        </w:tblPrEx>
        <w:trPr>
          <w:trHeight w:val="517" w:hRule="atLeast"/>
        </w:trPr>
        <w:tc>
          <w:tcPr>
            <w:tcW w:w="315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highlight w:val="none"/>
              </w:rPr>
            </w:pPr>
            <w:r>
              <w:rPr>
                <w:rFonts w:hint="eastAsia" w:ascii="宋体" w:hAnsi="宋体" w:cs="宋体"/>
                <w:kern w:val="0"/>
                <w:sz w:val="24"/>
                <w:highlight w:val="none"/>
              </w:rPr>
              <w:t>组织机构代码证号</w:t>
            </w:r>
          </w:p>
        </w:tc>
        <w:tc>
          <w:tcPr>
            <w:tcW w:w="65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highlight w:val="none"/>
              </w:rPr>
            </w:pPr>
          </w:p>
        </w:tc>
      </w:tr>
      <w:tr>
        <w:tblPrEx>
          <w:tblCellMar>
            <w:top w:w="0" w:type="dxa"/>
            <w:left w:w="0" w:type="dxa"/>
            <w:bottom w:w="0" w:type="dxa"/>
            <w:right w:w="0" w:type="dxa"/>
          </w:tblCellMar>
        </w:tblPrEx>
        <w:trPr>
          <w:trHeight w:val="517" w:hRule="atLeast"/>
        </w:trPr>
        <w:tc>
          <w:tcPr>
            <w:tcW w:w="315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highlight w:val="none"/>
              </w:rPr>
            </w:pPr>
            <w:r>
              <w:rPr>
                <w:rFonts w:hint="eastAsia" w:ascii="宋体" w:hAnsi="宋体" w:cs="宋体"/>
                <w:kern w:val="0"/>
                <w:sz w:val="24"/>
                <w:highlight w:val="none"/>
              </w:rPr>
              <w:t>经办人及联系人</w:t>
            </w:r>
          </w:p>
        </w:tc>
        <w:tc>
          <w:tcPr>
            <w:tcW w:w="65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highlight w:val="none"/>
              </w:rPr>
            </w:pPr>
          </w:p>
        </w:tc>
      </w:tr>
      <w:tr>
        <w:tblPrEx>
          <w:tblCellMar>
            <w:top w:w="0" w:type="dxa"/>
            <w:left w:w="0" w:type="dxa"/>
            <w:bottom w:w="0" w:type="dxa"/>
            <w:right w:w="0" w:type="dxa"/>
          </w:tblCellMar>
        </w:tblPrEx>
        <w:trPr>
          <w:trHeight w:val="517" w:hRule="atLeast"/>
        </w:trPr>
        <w:tc>
          <w:tcPr>
            <w:tcW w:w="315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highlight w:val="none"/>
              </w:rPr>
            </w:pPr>
            <w:r>
              <w:rPr>
                <w:rFonts w:hint="eastAsia" w:ascii="宋体" w:hAnsi="宋体" w:cs="宋体"/>
                <w:kern w:val="0"/>
                <w:sz w:val="24"/>
                <w:highlight w:val="none"/>
              </w:rPr>
              <w:t>联系电话</w:t>
            </w:r>
          </w:p>
        </w:tc>
        <w:tc>
          <w:tcPr>
            <w:tcW w:w="65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highlight w:val="none"/>
              </w:rPr>
            </w:pPr>
          </w:p>
        </w:tc>
      </w:tr>
      <w:tr>
        <w:tblPrEx>
          <w:tblCellMar>
            <w:top w:w="0" w:type="dxa"/>
            <w:left w:w="0" w:type="dxa"/>
            <w:bottom w:w="0" w:type="dxa"/>
            <w:right w:w="0" w:type="dxa"/>
          </w:tblCellMar>
        </w:tblPrEx>
        <w:trPr>
          <w:trHeight w:val="517" w:hRule="atLeast"/>
        </w:trPr>
        <w:tc>
          <w:tcPr>
            <w:tcW w:w="315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highlight w:val="none"/>
              </w:rPr>
            </w:pPr>
            <w:r>
              <w:rPr>
                <w:rFonts w:hint="eastAsia" w:ascii="宋体" w:hAnsi="宋体" w:cs="宋体"/>
                <w:kern w:val="0"/>
                <w:sz w:val="24"/>
                <w:highlight w:val="none"/>
              </w:rPr>
              <w:t>传真和QQ邮箱</w:t>
            </w:r>
          </w:p>
        </w:tc>
        <w:tc>
          <w:tcPr>
            <w:tcW w:w="65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highlight w:val="none"/>
              </w:rPr>
            </w:pPr>
          </w:p>
        </w:tc>
      </w:tr>
    </w:tbl>
    <w:p>
      <w:pPr>
        <w:widowControl/>
        <w:spacing w:before="100" w:after="100" w:line="360" w:lineRule="auto"/>
        <w:ind w:firstLine="5640" w:firstLineChars="2350"/>
        <w:rPr>
          <w:rFonts w:ascii="宋体" w:hAnsi="宋体" w:cs="宋体"/>
          <w:kern w:val="0"/>
          <w:sz w:val="24"/>
          <w:highlight w:val="none"/>
        </w:rPr>
      </w:pPr>
      <w:r>
        <w:rPr>
          <w:rFonts w:hint="eastAsia" w:ascii="宋体" w:hAnsi="宋体" w:cs="宋体"/>
          <w:kern w:val="0"/>
          <w:sz w:val="24"/>
          <w:highlight w:val="none"/>
        </w:rPr>
        <w:t>投标人（盖章）：</w:t>
      </w:r>
    </w:p>
    <w:p>
      <w:pPr>
        <w:widowControl/>
        <w:spacing w:before="100" w:after="100" w:line="360" w:lineRule="auto"/>
        <w:ind w:right="560"/>
        <w:jc w:val="right"/>
        <w:rPr>
          <w:rFonts w:ascii="宋体" w:hAnsi="宋体" w:cs="宋体"/>
          <w:kern w:val="0"/>
          <w:sz w:val="24"/>
          <w:highlight w:val="none"/>
        </w:rPr>
      </w:pPr>
      <w:r>
        <w:rPr>
          <w:rFonts w:hint="eastAsia" w:ascii="宋体" w:hAnsi="宋体" w:cs="宋体"/>
          <w:kern w:val="0"/>
          <w:sz w:val="24"/>
          <w:highlight w:val="none"/>
        </w:rPr>
        <w:t>年  月  日</w:t>
      </w:r>
    </w:p>
    <w:p>
      <w:pPr>
        <w:widowControl/>
        <w:spacing w:before="100" w:after="100" w:line="360" w:lineRule="auto"/>
        <w:ind w:firstLine="240" w:firstLineChars="100"/>
        <w:jc w:val="left"/>
        <w:rPr>
          <w:rFonts w:ascii="宋体" w:hAnsi="宋体" w:cs="宋体"/>
          <w:kern w:val="0"/>
          <w:sz w:val="24"/>
          <w:szCs w:val="22"/>
          <w:highlight w:val="none"/>
        </w:rPr>
      </w:pPr>
      <w:r>
        <w:rPr>
          <w:rFonts w:hint="eastAsia" w:ascii="宋体" w:hAnsi="宋体" w:cs="宋体"/>
          <w:kern w:val="0"/>
          <w:sz w:val="24"/>
          <w:szCs w:val="22"/>
          <w:highlight w:val="none"/>
        </w:rPr>
        <w:t>注：</w:t>
      </w:r>
    </w:p>
    <w:p>
      <w:pPr>
        <w:widowControl/>
        <w:spacing w:before="100" w:after="100"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1、报名函所投标段必须与响应文件所投标段一致，如不一致投标无效。</w:t>
      </w:r>
    </w:p>
    <w:p>
      <w:pPr>
        <w:spacing w:line="360" w:lineRule="auto"/>
        <w:ind w:firstLine="480" w:firstLineChars="200"/>
        <w:rPr>
          <w:highlight w:val="none"/>
        </w:rPr>
      </w:pPr>
      <w:r>
        <w:rPr>
          <w:rFonts w:hint="eastAsia" w:ascii="宋体" w:hAnsi="宋体" w:cs="宋体"/>
          <w:sz w:val="24"/>
          <w:szCs w:val="22"/>
          <w:highlight w:val="none"/>
        </w:rPr>
        <w:t>2、对本文件内容表述有误或者文件内容存在歧义的部分，我公司愿意接受各供应商及相关监督单位提出的具有建设性的意见或建议，如若提出的建议或意见具有可行性，我们将对文件作出相应的调整和修改，但对采购文件实质性要求不做任何修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iZTU5ZmNmNzg1NzljZGQxOTNmYzU3ZDFhMmFmYmYifQ=="/>
  </w:docVars>
  <w:rsids>
    <w:rsidRoot w:val="33BA7654"/>
    <w:rsid w:val="0E286AD3"/>
    <w:rsid w:val="33844AF7"/>
    <w:rsid w:val="33BA7654"/>
    <w:rsid w:val="49110ABD"/>
    <w:rsid w:val="61487B48"/>
    <w:rsid w:val="64C433F0"/>
    <w:rsid w:val="786A5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2023-01-30T02:27:00Z</dcterms:created>
  <dc:creator>！！！</dc:creator>
  <cp:lastModifiedBy>！！！</cp:lastModifiedBy>
  <dcterms:modified xsi:type="dcterms:W3CDTF">2023-01-30T02:28:33Z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D0543B903B014575A0AAB19463DFAF63</vt:lpwstr>
  </property>
</Properties>
</file>