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b/>
          <w:sz w:val="30"/>
          <w:szCs w:val="30"/>
          <w:lang w:eastAsia="zh-CN"/>
        </w:rPr>
      </w:pPr>
      <w:r>
        <w:rPr>
          <w:rFonts w:hint="eastAsia"/>
          <w:b/>
          <w:sz w:val="32"/>
          <w:szCs w:val="32"/>
        </w:rPr>
        <w:t>项目编号：ZKBHCG20230115</w:t>
      </w:r>
    </w:p>
    <w:p>
      <w:pPr>
        <w:spacing w:line="700" w:lineRule="exact"/>
        <w:jc w:val="center"/>
        <w:rPr>
          <w:rFonts w:hint="eastAsia"/>
        </w:rPr>
      </w:pPr>
      <w:r>
        <w:rPr>
          <w:rFonts w:hint="eastAsia"/>
          <w:b/>
          <w:sz w:val="48"/>
          <w:szCs w:val="48"/>
          <w:shd w:val="clear" w:color="auto" w:fill="FFFFFF"/>
          <w:lang w:eastAsia="zh-CN"/>
        </w:rPr>
        <w:t>广汉市黄家堰片区棚户区改造项目（一期）工程量清单（含预算控制价）编制服务</w:t>
      </w:r>
    </w:p>
    <w:p>
      <w:pPr>
        <w:pStyle w:val="39"/>
        <w:rPr>
          <w:rFonts w:hint="eastAsia"/>
        </w:rPr>
      </w:pPr>
    </w:p>
    <w:p>
      <w:pPr>
        <w:pStyle w:val="39"/>
        <w:rPr>
          <w:rFonts w:hint="eastAsia"/>
        </w:rPr>
      </w:pPr>
    </w:p>
    <w:p>
      <w:pPr>
        <w:jc w:val="center"/>
        <w:rPr>
          <w:rFonts w:hint="eastAsia" w:ascii="宋体"/>
          <w:b/>
          <w:sz w:val="84"/>
          <w:szCs w:val="84"/>
        </w:rPr>
      </w:pPr>
      <w:r>
        <w:rPr>
          <w:rFonts w:hint="eastAsia" w:ascii="宋体"/>
          <w:b/>
          <w:sz w:val="84"/>
          <w:szCs w:val="84"/>
        </w:rPr>
        <w:t>竞</w:t>
      </w:r>
    </w:p>
    <w:p>
      <w:pPr>
        <w:jc w:val="center"/>
        <w:rPr>
          <w:rFonts w:hint="eastAsia" w:ascii="宋体"/>
          <w:b/>
          <w:sz w:val="84"/>
          <w:szCs w:val="84"/>
        </w:rPr>
      </w:pPr>
      <w:r>
        <w:rPr>
          <w:rFonts w:hint="eastAsia" w:ascii="宋体"/>
          <w:b/>
          <w:sz w:val="84"/>
          <w:szCs w:val="84"/>
        </w:rPr>
        <w:t>争</w:t>
      </w:r>
    </w:p>
    <w:p>
      <w:pPr>
        <w:jc w:val="center"/>
        <w:rPr>
          <w:rFonts w:hint="eastAsia" w:ascii="宋体"/>
          <w:b/>
          <w:sz w:val="84"/>
          <w:szCs w:val="84"/>
        </w:rPr>
      </w:pPr>
      <w:r>
        <w:rPr>
          <w:rFonts w:hint="eastAsia" w:ascii="宋体"/>
          <w:b/>
          <w:sz w:val="84"/>
          <w:szCs w:val="84"/>
        </w:rPr>
        <w:t>性</w:t>
      </w:r>
    </w:p>
    <w:p>
      <w:pPr>
        <w:jc w:val="center"/>
        <w:rPr>
          <w:rFonts w:hint="eastAsia" w:ascii="宋体"/>
          <w:b/>
          <w:sz w:val="84"/>
          <w:szCs w:val="84"/>
          <w:lang w:eastAsia="zh-CN"/>
        </w:rPr>
      </w:pPr>
      <w:r>
        <w:rPr>
          <w:rFonts w:hint="eastAsia" w:ascii="宋体"/>
          <w:b/>
          <w:sz w:val="84"/>
          <w:szCs w:val="84"/>
          <w:lang w:eastAsia="zh-CN"/>
        </w:rPr>
        <w:t>谈</w:t>
      </w:r>
    </w:p>
    <w:p>
      <w:pPr>
        <w:jc w:val="center"/>
        <w:rPr>
          <w:rFonts w:hint="eastAsia"/>
          <w:b/>
          <w:sz w:val="84"/>
          <w:szCs w:val="84"/>
        </w:rPr>
      </w:pPr>
      <w:r>
        <w:rPr>
          <w:rFonts w:hint="eastAsia" w:ascii="宋体"/>
          <w:b/>
          <w:sz w:val="84"/>
          <w:szCs w:val="84"/>
          <w:lang w:eastAsia="zh-CN"/>
        </w:rPr>
        <w:t>判</w:t>
      </w:r>
    </w:p>
    <w:p>
      <w:pPr>
        <w:jc w:val="center"/>
        <w:rPr>
          <w:rFonts w:hint="eastAsia"/>
          <w:b/>
          <w:sz w:val="84"/>
          <w:szCs w:val="84"/>
        </w:rPr>
      </w:pPr>
      <w:r>
        <w:rPr>
          <w:rFonts w:hint="eastAsia"/>
          <w:b/>
          <w:sz w:val="84"/>
          <w:szCs w:val="84"/>
        </w:rPr>
        <w:t>文</w:t>
      </w:r>
    </w:p>
    <w:p>
      <w:pPr>
        <w:jc w:val="center"/>
        <w:rPr>
          <w:rFonts w:hint="eastAsia"/>
          <w:b/>
          <w:sz w:val="84"/>
          <w:szCs w:val="84"/>
        </w:rPr>
      </w:pPr>
      <w:r>
        <w:rPr>
          <w:rFonts w:hint="eastAsia"/>
          <w:b/>
          <w:sz w:val="84"/>
          <w:szCs w:val="84"/>
        </w:rPr>
        <w:t>件</w:t>
      </w:r>
    </w:p>
    <w:p>
      <w:pPr>
        <w:spacing w:line="700" w:lineRule="exact"/>
        <w:jc w:val="both"/>
        <w:rPr>
          <w:rFonts w:hint="eastAsia"/>
          <w:b/>
          <w:sz w:val="48"/>
          <w:szCs w:val="48"/>
          <w:shd w:val="clear" w:color="auto" w:fill="FFFFFF"/>
        </w:rPr>
      </w:pPr>
    </w:p>
    <w:p>
      <w:pPr>
        <w:spacing w:line="360" w:lineRule="auto"/>
        <w:jc w:val="center"/>
        <w:rPr>
          <w:rFonts w:hint="eastAsia"/>
          <w:b/>
          <w:sz w:val="32"/>
          <w:szCs w:val="32"/>
        </w:rPr>
      </w:pPr>
      <w:r>
        <w:rPr>
          <w:rFonts w:hint="eastAsia"/>
          <w:b/>
          <w:sz w:val="32"/>
          <w:szCs w:val="32"/>
        </w:rPr>
        <w:t>中国·四川</w:t>
      </w:r>
    </w:p>
    <w:p>
      <w:pPr>
        <w:spacing w:line="360" w:lineRule="auto"/>
        <w:jc w:val="center"/>
        <w:rPr>
          <w:rFonts w:hint="eastAsia" w:cs="宋体"/>
          <w:b/>
          <w:sz w:val="30"/>
          <w:szCs w:val="30"/>
        </w:rPr>
      </w:pPr>
      <w:r>
        <w:rPr>
          <w:rFonts w:hint="eastAsia" w:cs="宋体"/>
          <w:b/>
          <w:sz w:val="30"/>
          <w:szCs w:val="30"/>
          <w:lang w:eastAsia="zh-CN"/>
        </w:rPr>
        <w:t>广汉市盛弘建设有限责任公司</w:t>
      </w:r>
    </w:p>
    <w:p>
      <w:pPr>
        <w:spacing w:line="360" w:lineRule="auto"/>
        <w:jc w:val="center"/>
        <w:rPr>
          <w:rFonts w:hint="eastAsia" w:ascii="宋体" w:eastAsia="宋体"/>
          <w:b/>
          <w:sz w:val="30"/>
          <w:szCs w:val="30"/>
          <w:lang w:eastAsia="zh-CN"/>
        </w:rPr>
      </w:pPr>
      <w:r>
        <w:rPr>
          <w:rFonts w:hint="eastAsia" w:ascii="宋体"/>
          <w:b/>
          <w:sz w:val="30"/>
          <w:szCs w:val="30"/>
          <w:lang w:eastAsia="zh-CN"/>
        </w:rPr>
        <w:t>中科标禾工程项目管理有限公司</w:t>
      </w:r>
    </w:p>
    <w:p>
      <w:pPr>
        <w:jc w:val="center"/>
        <w:rPr>
          <w:rFonts w:hint="eastAsia"/>
          <w:b/>
          <w:sz w:val="32"/>
          <w:szCs w:val="32"/>
        </w:rPr>
      </w:pPr>
      <w:r>
        <w:rPr>
          <w:rFonts w:hint="eastAsia"/>
          <w:b/>
          <w:sz w:val="32"/>
          <w:szCs w:val="32"/>
        </w:rPr>
        <w:t>共同编制</w:t>
      </w:r>
    </w:p>
    <w:p>
      <w:pPr>
        <w:jc w:val="center"/>
        <w:rPr>
          <w:rFonts w:hint="eastAsia"/>
          <w:b/>
          <w:bCs/>
          <w:sz w:val="32"/>
          <w:szCs w:val="32"/>
          <w:lang w:val="zh-CN"/>
        </w:rPr>
      </w:pPr>
      <w:r>
        <w:rPr>
          <w:rFonts w:hint="eastAsia" w:ascii="宋体"/>
          <w:b/>
          <w:sz w:val="30"/>
          <w:szCs w:val="30"/>
        </w:rPr>
        <w:t>二〇二</w:t>
      </w:r>
      <w:r>
        <w:rPr>
          <w:rFonts w:hint="eastAsia" w:ascii="宋体"/>
          <w:b/>
          <w:sz w:val="30"/>
          <w:szCs w:val="30"/>
          <w:lang w:eastAsia="zh-CN"/>
        </w:rPr>
        <w:t>三</w:t>
      </w:r>
      <w:r>
        <w:rPr>
          <w:b/>
          <w:bCs/>
          <w:sz w:val="32"/>
          <w:szCs w:val="32"/>
          <w:lang w:val="zh-CN"/>
        </w:rPr>
        <w:t>年</w:t>
      </w:r>
      <w:r>
        <w:rPr>
          <w:rFonts w:hint="eastAsia" w:ascii="宋体"/>
          <w:b/>
          <w:sz w:val="30"/>
          <w:szCs w:val="30"/>
          <w:lang w:val="en-US" w:eastAsia="zh-CN"/>
        </w:rPr>
        <w:t>一</w:t>
      </w:r>
      <w:r>
        <w:rPr>
          <w:b/>
          <w:bCs/>
          <w:sz w:val="32"/>
          <w:szCs w:val="32"/>
          <w:lang w:val="zh-CN"/>
        </w:rPr>
        <w:t>月</w:t>
      </w:r>
    </w:p>
    <w:p>
      <w:pPr>
        <w:rPr>
          <w:rFonts w:hint="eastAsia" w:ascii="宋体" w:hAnsi="宋体"/>
          <w:sz w:val="32"/>
        </w:rPr>
        <w:sectPr>
          <w:headerReference r:id="rId5" w:type="first"/>
          <w:footerReference r:id="rId8" w:type="first"/>
          <w:headerReference r:id="rId3" w:type="default"/>
          <w:footerReference r:id="rId6" w:type="default"/>
          <w:headerReference r:id="rId4" w:type="even"/>
          <w:footerReference r:id="rId7" w:type="even"/>
          <w:type w:val="continuous"/>
          <w:pgSz w:w="11907" w:h="16839"/>
          <w:pgMar w:top="1440" w:right="1080" w:bottom="1440" w:left="1080" w:header="851" w:footer="992" w:gutter="0"/>
          <w:pgBorders w:offsetFrom="page">
            <w:top w:val="none" w:sz="0" w:space="0"/>
            <w:left w:val="none" w:sz="0" w:space="0"/>
            <w:bottom w:val="none" w:sz="0" w:space="0"/>
            <w:right w:val="none" w:sz="0" w:space="0"/>
          </w:pgBorders>
          <w:pgNumType w:fmt="decimal" w:start="1"/>
          <w:cols w:space="720" w:num="1"/>
          <w:docGrid w:linePitch="312" w:charSpace="0"/>
        </w:sectPr>
      </w:pPr>
    </w:p>
    <w:p>
      <w:pPr>
        <w:pStyle w:val="4"/>
        <w:keepNext w:val="0"/>
        <w:keepLines w:val="0"/>
        <w:spacing w:line="360" w:lineRule="exact"/>
        <w:jc w:val="center"/>
        <w:rPr>
          <w:rFonts w:hint="eastAsia" w:ascii="宋体" w:eastAsia="宋体"/>
          <w:bCs w:val="0"/>
          <w:sz w:val="36"/>
        </w:rPr>
      </w:pPr>
      <w:bookmarkStart w:id="0" w:name="_Hlt101843627"/>
      <w:bookmarkEnd w:id="0"/>
      <w:bookmarkStart w:id="1" w:name="_Hlt101233737"/>
      <w:bookmarkEnd w:id="1"/>
      <w:r>
        <w:rPr>
          <w:rFonts w:hint="eastAsia" w:ascii="宋体" w:eastAsia="宋体"/>
          <w:bCs w:val="0"/>
          <w:sz w:val="36"/>
        </w:rPr>
        <w:t>目    录</w:t>
      </w:r>
    </w:p>
    <w:p>
      <w:pPr>
        <w:rPr>
          <w:rFonts w:hint="eastAsia"/>
        </w:rPr>
      </w:pPr>
    </w:p>
    <w:p>
      <w:pPr>
        <w:rPr>
          <w:rFonts w:hint="eastAsia"/>
        </w:rPr>
      </w:pPr>
    </w:p>
    <w:p>
      <w:pPr>
        <w:pStyle w:val="4"/>
        <w:keepNext w:val="0"/>
        <w:keepLines w:val="0"/>
        <w:spacing w:line="36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 xml:space="preserve">第一章  </w:t>
      </w:r>
      <w:r>
        <w:rPr>
          <w:rFonts w:hint="eastAsia" w:ascii="宋体" w:hAnsi="宋体" w:eastAsia="宋体"/>
          <w:b w:val="0"/>
          <w:bCs w:val="0"/>
          <w:sz w:val="24"/>
          <w:szCs w:val="24"/>
          <w:lang w:eastAsia="zh-CN"/>
        </w:rPr>
        <w:t>谈判</w:t>
      </w:r>
      <w:r>
        <w:rPr>
          <w:rFonts w:hint="eastAsia" w:ascii="宋体" w:hAnsi="宋体" w:eastAsia="宋体"/>
          <w:b w:val="0"/>
          <w:bCs w:val="0"/>
          <w:sz w:val="24"/>
          <w:szCs w:val="24"/>
        </w:rPr>
        <w:t>邀请</w:t>
      </w:r>
      <w:r>
        <w:rPr>
          <w:rFonts w:ascii="宋体" w:hAnsi="宋体" w:eastAsia="宋体"/>
          <w:b w:val="0"/>
          <w:bCs w:val="0"/>
          <w:sz w:val="24"/>
          <w:szCs w:val="24"/>
        </w:rPr>
        <w:t>…………………………………………………………………………</w:t>
      </w:r>
      <w:r>
        <w:rPr>
          <w:rFonts w:hint="eastAsia" w:ascii="宋体" w:hAnsi="宋体" w:eastAsia="宋体"/>
          <w:b w:val="0"/>
          <w:bCs w:val="0"/>
          <w:sz w:val="24"/>
          <w:szCs w:val="24"/>
        </w:rPr>
        <w:t>3</w:t>
      </w:r>
    </w:p>
    <w:p>
      <w:pPr>
        <w:pStyle w:val="4"/>
        <w:keepNext w:val="0"/>
        <w:keepLines w:val="0"/>
        <w:spacing w:line="36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 xml:space="preserve">第二章  </w:t>
      </w:r>
      <w:r>
        <w:rPr>
          <w:rFonts w:hint="eastAsia" w:ascii="宋体" w:hAnsi="宋体" w:eastAsia="宋体"/>
          <w:b w:val="0"/>
          <w:bCs w:val="0"/>
          <w:sz w:val="24"/>
          <w:szCs w:val="24"/>
          <w:lang w:eastAsia="zh-CN"/>
        </w:rPr>
        <w:t>谈判</w:t>
      </w:r>
      <w:r>
        <w:rPr>
          <w:rFonts w:hint="eastAsia" w:ascii="宋体" w:hAnsi="宋体" w:eastAsia="宋体"/>
          <w:b w:val="0"/>
          <w:bCs w:val="0"/>
          <w:sz w:val="24"/>
          <w:szCs w:val="24"/>
        </w:rPr>
        <w:t>须知</w:t>
      </w:r>
      <w:r>
        <w:rPr>
          <w:rFonts w:ascii="宋体" w:hAnsi="宋体" w:eastAsia="宋体"/>
          <w:b w:val="0"/>
          <w:bCs w:val="0"/>
          <w:sz w:val="24"/>
          <w:szCs w:val="24"/>
        </w:rPr>
        <w:t>…………………………………………………………………………</w:t>
      </w:r>
      <w:r>
        <w:rPr>
          <w:rFonts w:hint="eastAsia" w:ascii="宋体" w:hAnsi="宋体" w:eastAsia="宋体"/>
          <w:b w:val="0"/>
          <w:bCs w:val="0"/>
          <w:sz w:val="24"/>
          <w:szCs w:val="24"/>
        </w:rPr>
        <w:t>6</w:t>
      </w:r>
    </w:p>
    <w:p>
      <w:pPr>
        <w:pStyle w:val="4"/>
        <w:keepNext w:val="0"/>
        <w:keepLines w:val="0"/>
        <w:spacing w:line="360" w:lineRule="exact"/>
        <w:ind w:firstLine="480" w:firstLineChars="200"/>
        <w:rPr>
          <w:rFonts w:hint="default" w:ascii="宋体" w:hAnsi="宋体" w:eastAsia="宋体"/>
          <w:b w:val="0"/>
          <w:sz w:val="24"/>
          <w:szCs w:val="24"/>
          <w:lang w:val="en-US" w:eastAsia="zh-CN"/>
        </w:rPr>
      </w:pPr>
      <w:r>
        <w:rPr>
          <w:rFonts w:hint="eastAsia" w:ascii="宋体" w:hAnsi="宋体" w:eastAsia="宋体"/>
          <w:b w:val="0"/>
          <w:sz w:val="24"/>
          <w:szCs w:val="24"/>
        </w:rPr>
        <w:t>第三章  供应商资格条件要求……………………………………………………………</w:t>
      </w:r>
      <w:r>
        <w:rPr>
          <w:rFonts w:hint="eastAsia" w:ascii="宋体" w:hAnsi="宋体" w:eastAsia="宋体"/>
          <w:b w:val="0"/>
          <w:sz w:val="24"/>
          <w:szCs w:val="24"/>
          <w:lang w:val="en-US" w:eastAsia="zh-CN"/>
        </w:rPr>
        <w:t>20</w:t>
      </w:r>
    </w:p>
    <w:p>
      <w:pPr>
        <w:pStyle w:val="4"/>
        <w:keepNext w:val="0"/>
        <w:keepLines w:val="0"/>
        <w:spacing w:line="360" w:lineRule="exact"/>
        <w:ind w:firstLine="480" w:firstLineChars="200"/>
        <w:rPr>
          <w:rFonts w:hint="eastAsia" w:ascii="宋体" w:hAnsi="宋体" w:eastAsia="宋体"/>
          <w:b w:val="0"/>
          <w:sz w:val="24"/>
          <w:szCs w:val="24"/>
          <w:lang w:eastAsia="zh-CN"/>
        </w:rPr>
      </w:pPr>
      <w:r>
        <w:rPr>
          <w:rFonts w:hint="eastAsia" w:ascii="宋体" w:hAnsi="宋体" w:eastAsia="宋体"/>
          <w:b w:val="0"/>
          <w:sz w:val="24"/>
          <w:szCs w:val="24"/>
        </w:rPr>
        <w:t>第四章  供应商资格证明材料……………………………………………………………2</w:t>
      </w:r>
      <w:r>
        <w:rPr>
          <w:rFonts w:hint="eastAsia" w:ascii="宋体" w:hAnsi="宋体" w:eastAsia="宋体"/>
          <w:b w:val="0"/>
          <w:sz w:val="24"/>
          <w:szCs w:val="24"/>
          <w:lang w:val="en-US" w:eastAsia="zh-CN"/>
        </w:rPr>
        <w:t>1</w:t>
      </w:r>
    </w:p>
    <w:p>
      <w:pPr>
        <w:pStyle w:val="4"/>
        <w:keepNext w:val="0"/>
        <w:keepLines w:val="0"/>
        <w:spacing w:line="360" w:lineRule="exact"/>
        <w:ind w:firstLine="480" w:firstLineChars="200"/>
        <w:rPr>
          <w:rFonts w:hint="eastAsia" w:ascii="宋体" w:hAnsi="宋体" w:eastAsia="宋体"/>
          <w:b w:val="0"/>
          <w:sz w:val="24"/>
          <w:szCs w:val="24"/>
          <w:lang w:eastAsia="zh-CN"/>
        </w:rPr>
      </w:pPr>
      <w:r>
        <w:rPr>
          <w:rFonts w:hint="eastAsia" w:ascii="宋体" w:hAnsi="宋体" w:eastAsia="宋体"/>
          <w:b w:val="0"/>
          <w:sz w:val="24"/>
          <w:szCs w:val="24"/>
        </w:rPr>
        <w:t>第五章  采购项目技术、服务及其他商务要求</w:t>
      </w:r>
      <w:r>
        <w:rPr>
          <w:rFonts w:ascii="宋体" w:hAnsi="宋体" w:eastAsia="宋体"/>
          <w:b w:val="0"/>
          <w:sz w:val="24"/>
          <w:szCs w:val="24"/>
        </w:rPr>
        <w:t>…………………………………………</w:t>
      </w:r>
      <w:r>
        <w:rPr>
          <w:rFonts w:hint="eastAsia" w:ascii="宋体" w:hAnsi="宋体" w:eastAsia="宋体"/>
          <w:b w:val="0"/>
          <w:sz w:val="24"/>
          <w:szCs w:val="24"/>
        </w:rPr>
        <w:t>2</w:t>
      </w:r>
      <w:r>
        <w:rPr>
          <w:rFonts w:hint="eastAsia" w:ascii="宋体" w:hAnsi="宋体" w:eastAsia="宋体"/>
          <w:b w:val="0"/>
          <w:sz w:val="24"/>
          <w:szCs w:val="24"/>
          <w:lang w:val="en-US" w:eastAsia="zh-CN"/>
        </w:rPr>
        <w:t>3</w:t>
      </w:r>
    </w:p>
    <w:p>
      <w:pPr>
        <w:pStyle w:val="4"/>
        <w:keepNext w:val="0"/>
        <w:keepLines w:val="0"/>
        <w:spacing w:line="360" w:lineRule="exact"/>
        <w:ind w:firstLine="480" w:firstLineChars="200"/>
        <w:rPr>
          <w:rFonts w:hint="eastAsia" w:ascii="宋体" w:hAnsi="宋体" w:eastAsia="宋体"/>
          <w:b w:val="0"/>
          <w:sz w:val="24"/>
          <w:szCs w:val="24"/>
          <w:lang w:eastAsia="zh-CN"/>
        </w:rPr>
      </w:pPr>
      <w:r>
        <w:rPr>
          <w:rFonts w:hint="eastAsia" w:ascii="宋体" w:hAnsi="宋体" w:eastAsia="宋体"/>
          <w:b w:val="0"/>
          <w:sz w:val="24"/>
          <w:szCs w:val="24"/>
        </w:rPr>
        <w:t>第六章  采购项目实质性要求……………………………………………………………2</w:t>
      </w:r>
      <w:r>
        <w:rPr>
          <w:rFonts w:hint="eastAsia" w:ascii="宋体" w:hAnsi="宋体" w:eastAsia="宋体"/>
          <w:b w:val="0"/>
          <w:sz w:val="24"/>
          <w:szCs w:val="24"/>
          <w:lang w:val="en-US" w:eastAsia="zh-CN"/>
        </w:rPr>
        <w:t>5</w:t>
      </w:r>
    </w:p>
    <w:p>
      <w:pPr>
        <w:pStyle w:val="4"/>
        <w:keepNext w:val="0"/>
        <w:keepLines w:val="0"/>
        <w:spacing w:line="360" w:lineRule="exact"/>
        <w:ind w:firstLine="480" w:firstLineChars="200"/>
        <w:rPr>
          <w:rFonts w:hint="eastAsia" w:ascii="宋体" w:hAnsi="宋体" w:eastAsia="宋体"/>
          <w:b w:val="0"/>
          <w:sz w:val="24"/>
          <w:szCs w:val="24"/>
          <w:lang w:eastAsia="zh-CN"/>
        </w:rPr>
      </w:pPr>
      <w:r>
        <w:rPr>
          <w:rFonts w:hint="eastAsia" w:ascii="宋体" w:hAnsi="宋体" w:eastAsia="宋体"/>
          <w:b w:val="0"/>
          <w:sz w:val="24"/>
          <w:szCs w:val="24"/>
        </w:rPr>
        <w:t xml:space="preserve">第七章  </w:t>
      </w:r>
      <w:r>
        <w:rPr>
          <w:rFonts w:hint="eastAsia" w:ascii="宋体" w:hAnsi="宋体" w:eastAsia="宋体"/>
          <w:b w:val="0"/>
          <w:sz w:val="24"/>
          <w:szCs w:val="24"/>
          <w:lang w:eastAsia="zh-CN"/>
        </w:rPr>
        <w:t>谈判</w:t>
      </w:r>
      <w:r>
        <w:rPr>
          <w:rFonts w:hint="eastAsia" w:ascii="宋体" w:hAnsi="宋体" w:eastAsia="宋体"/>
          <w:b w:val="0"/>
          <w:sz w:val="24"/>
          <w:szCs w:val="24"/>
        </w:rPr>
        <w:t>内容、</w:t>
      </w:r>
      <w:r>
        <w:rPr>
          <w:rFonts w:hint="eastAsia" w:ascii="宋体" w:hAnsi="宋体" w:eastAsia="宋体"/>
          <w:b w:val="0"/>
          <w:sz w:val="24"/>
          <w:szCs w:val="24"/>
          <w:lang w:eastAsia="zh-CN"/>
        </w:rPr>
        <w:t>谈判</w:t>
      </w:r>
      <w:r>
        <w:rPr>
          <w:rFonts w:hint="eastAsia" w:ascii="宋体" w:hAnsi="宋体" w:eastAsia="宋体"/>
          <w:b w:val="0"/>
          <w:sz w:val="24"/>
          <w:szCs w:val="24"/>
        </w:rPr>
        <w:t>过程中可能实质性变动的内容</w:t>
      </w:r>
      <w:r>
        <w:rPr>
          <w:rFonts w:ascii="宋体" w:hAnsi="宋体" w:eastAsia="宋体"/>
          <w:b w:val="0"/>
          <w:sz w:val="24"/>
          <w:szCs w:val="24"/>
        </w:rPr>
        <w:t>………………………………</w:t>
      </w:r>
      <w:r>
        <w:rPr>
          <w:rFonts w:hint="eastAsia" w:ascii="宋体" w:hAnsi="宋体" w:eastAsia="宋体"/>
          <w:b w:val="0"/>
          <w:sz w:val="24"/>
          <w:szCs w:val="24"/>
        </w:rPr>
        <w:t>2</w:t>
      </w:r>
      <w:r>
        <w:rPr>
          <w:rFonts w:hint="eastAsia" w:ascii="宋体" w:hAnsi="宋体" w:eastAsia="宋体"/>
          <w:b w:val="0"/>
          <w:sz w:val="24"/>
          <w:szCs w:val="24"/>
          <w:lang w:val="en-US" w:eastAsia="zh-CN"/>
        </w:rPr>
        <w:t>5</w:t>
      </w:r>
    </w:p>
    <w:p>
      <w:pPr>
        <w:pStyle w:val="4"/>
        <w:keepNext w:val="0"/>
        <w:keepLines w:val="0"/>
        <w:spacing w:line="360" w:lineRule="exact"/>
        <w:ind w:firstLine="480" w:firstLineChars="200"/>
        <w:rPr>
          <w:rFonts w:hint="eastAsia" w:ascii="宋体" w:hAnsi="宋体" w:eastAsia="宋体"/>
          <w:b w:val="0"/>
          <w:sz w:val="24"/>
          <w:szCs w:val="24"/>
          <w:lang w:eastAsia="zh-CN"/>
        </w:rPr>
      </w:pPr>
      <w:r>
        <w:rPr>
          <w:rFonts w:hint="eastAsia" w:ascii="宋体" w:hAnsi="宋体" w:eastAsia="宋体"/>
          <w:b w:val="0"/>
          <w:sz w:val="24"/>
          <w:szCs w:val="24"/>
        </w:rPr>
        <w:t>第八章  响应文件格式……………………………………………………………………2</w:t>
      </w:r>
      <w:r>
        <w:rPr>
          <w:rFonts w:hint="eastAsia" w:ascii="宋体" w:hAnsi="宋体" w:eastAsia="宋体"/>
          <w:b w:val="0"/>
          <w:sz w:val="24"/>
          <w:szCs w:val="24"/>
          <w:lang w:val="en-US" w:eastAsia="zh-CN"/>
        </w:rPr>
        <w:t>6</w:t>
      </w:r>
    </w:p>
    <w:p>
      <w:pPr>
        <w:pStyle w:val="4"/>
        <w:keepNext w:val="0"/>
        <w:keepLines w:val="0"/>
        <w:spacing w:line="360" w:lineRule="exact"/>
        <w:ind w:firstLine="480" w:firstLineChars="200"/>
        <w:rPr>
          <w:rFonts w:hint="default" w:ascii="宋体" w:hAnsi="宋体" w:eastAsia="宋体"/>
          <w:b w:val="0"/>
          <w:sz w:val="24"/>
          <w:szCs w:val="24"/>
          <w:lang w:val="en-US" w:eastAsia="zh-CN"/>
        </w:rPr>
      </w:pPr>
      <w:r>
        <w:rPr>
          <w:rFonts w:hint="eastAsia" w:ascii="宋体" w:hAnsi="宋体" w:eastAsia="宋体"/>
          <w:b w:val="0"/>
          <w:sz w:val="24"/>
          <w:szCs w:val="24"/>
        </w:rPr>
        <w:t>第九章  评审方法…………………………………………………………………………</w:t>
      </w:r>
      <w:r>
        <w:rPr>
          <w:rFonts w:hint="eastAsia" w:ascii="宋体" w:hAnsi="宋体" w:eastAsia="宋体"/>
          <w:b w:val="0"/>
          <w:sz w:val="24"/>
          <w:szCs w:val="24"/>
          <w:lang w:val="en-US" w:eastAsia="zh-CN"/>
        </w:rPr>
        <w:t>41</w:t>
      </w:r>
    </w:p>
    <w:p>
      <w:pPr>
        <w:pStyle w:val="4"/>
        <w:keepNext w:val="0"/>
        <w:keepLines w:val="0"/>
        <w:spacing w:line="360" w:lineRule="exact"/>
        <w:ind w:firstLine="480" w:firstLineChars="200"/>
        <w:rPr>
          <w:rFonts w:hint="default" w:ascii="宋体" w:hAnsi="宋体" w:eastAsia="宋体"/>
          <w:b w:val="0"/>
          <w:bCs w:val="0"/>
          <w:sz w:val="24"/>
          <w:lang w:val="en-US" w:eastAsia="zh-CN"/>
        </w:rPr>
      </w:pPr>
      <w:r>
        <w:rPr>
          <w:rFonts w:hint="eastAsia" w:ascii="宋体" w:hAnsi="宋体" w:eastAsia="宋体"/>
          <w:b w:val="0"/>
          <w:sz w:val="24"/>
          <w:szCs w:val="24"/>
        </w:rPr>
        <w:t>第十章  建设工程造价咨询合同（草案）………………………………………………</w:t>
      </w:r>
      <w:r>
        <w:rPr>
          <w:rFonts w:hint="eastAsia" w:ascii="宋体" w:hAnsi="宋体" w:eastAsia="宋体"/>
          <w:b w:val="0"/>
          <w:sz w:val="24"/>
          <w:szCs w:val="24"/>
          <w:lang w:val="en-US" w:eastAsia="zh-CN"/>
        </w:rPr>
        <w:t>49</w:t>
      </w:r>
    </w:p>
    <w:p>
      <w:pPr>
        <w:ind w:firstLine="480" w:firstLineChars="200"/>
        <w:rPr>
          <w:rFonts w:hint="eastAsia" w:ascii="宋体" w:hAnsi="宋体"/>
          <w:bCs/>
          <w:sz w:val="24"/>
        </w:rPr>
      </w:pPr>
    </w:p>
    <w:p>
      <w:pPr>
        <w:ind w:firstLine="480" w:firstLineChars="200"/>
        <w:rPr>
          <w:rFonts w:hint="eastAsia" w:ascii="宋体" w:hAnsi="宋体"/>
          <w:bCs/>
          <w:sz w:val="24"/>
        </w:rPr>
      </w:pPr>
    </w:p>
    <w:p>
      <w:pPr>
        <w:ind w:firstLine="480" w:firstLineChars="200"/>
        <w:rPr>
          <w:rFonts w:hint="eastAsia" w:ascii="宋体" w:hAnsi="宋体"/>
          <w:bCs/>
          <w:sz w:val="24"/>
        </w:rPr>
      </w:pPr>
    </w:p>
    <w:p>
      <w:pPr>
        <w:ind w:firstLine="480" w:firstLineChars="200"/>
        <w:rPr>
          <w:rFonts w:hint="eastAsia" w:ascii="宋体" w:hAnsi="宋体"/>
          <w:bCs/>
          <w:sz w:val="24"/>
        </w:rPr>
      </w:pPr>
    </w:p>
    <w:p>
      <w:pPr>
        <w:ind w:firstLine="480" w:firstLineChars="200"/>
        <w:rPr>
          <w:rFonts w:hint="eastAsia" w:ascii="宋体" w:hAnsi="宋体"/>
          <w:bCs/>
          <w:sz w:val="24"/>
        </w:rPr>
      </w:pPr>
    </w:p>
    <w:p>
      <w:pPr>
        <w:ind w:firstLine="480" w:firstLineChars="200"/>
        <w:rPr>
          <w:rFonts w:hint="eastAsia" w:ascii="宋体" w:hAnsi="宋体"/>
          <w:bCs/>
          <w:sz w:val="24"/>
        </w:rPr>
      </w:pPr>
    </w:p>
    <w:p>
      <w:pPr>
        <w:ind w:firstLine="480" w:firstLineChars="200"/>
        <w:rPr>
          <w:rFonts w:hint="eastAsia" w:ascii="宋体" w:hAnsi="宋体"/>
          <w:bCs/>
          <w:sz w:val="24"/>
        </w:rPr>
      </w:pPr>
    </w:p>
    <w:p>
      <w:pPr>
        <w:ind w:firstLine="480" w:firstLineChars="200"/>
        <w:rPr>
          <w:rFonts w:hint="eastAsia" w:ascii="宋体" w:hAnsi="宋体"/>
          <w:bCs/>
          <w:sz w:val="24"/>
        </w:rPr>
      </w:pPr>
      <w:r>
        <w:rPr>
          <w:rFonts w:hint="eastAsia" w:ascii="宋体" w:hAnsi="宋体"/>
          <w:bCs/>
          <w:sz w:val="24"/>
        </w:rPr>
        <w:t xml:space="preserve"> </w:t>
      </w:r>
    </w:p>
    <w:p>
      <w:pPr>
        <w:ind w:firstLine="480" w:firstLineChars="200"/>
        <w:rPr>
          <w:rFonts w:hint="eastAsia" w:ascii="宋体" w:hAnsi="宋体"/>
          <w:bCs/>
          <w:sz w:val="24"/>
        </w:rPr>
      </w:pPr>
    </w:p>
    <w:p>
      <w:pPr>
        <w:ind w:firstLine="480" w:firstLineChars="200"/>
        <w:rPr>
          <w:rFonts w:hint="eastAsia" w:ascii="宋体" w:hAnsi="宋体"/>
          <w:bCs/>
          <w:sz w:val="24"/>
        </w:rPr>
      </w:pPr>
    </w:p>
    <w:p>
      <w:pPr>
        <w:ind w:firstLine="480" w:firstLineChars="200"/>
        <w:rPr>
          <w:rFonts w:hint="eastAsia" w:ascii="宋体" w:hAnsi="宋体"/>
          <w:bCs/>
          <w:sz w:val="24"/>
        </w:rPr>
      </w:pPr>
    </w:p>
    <w:p>
      <w:pPr>
        <w:ind w:firstLine="480" w:firstLineChars="200"/>
        <w:rPr>
          <w:rFonts w:hint="eastAsia" w:ascii="宋体" w:hAnsi="宋体"/>
          <w:bCs/>
          <w:sz w:val="24"/>
        </w:rPr>
      </w:pPr>
    </w:p>
    <w:p>
      <w:pPr>
        <w:pStyle w:val="4"/>
        <w:keepNext w:val="0"/>
        <w:keepLines w:val="0"/>
        <w:spacing w:line="360" w:lineRule="exact"/>
        <w:jc w:val="center"/>
        <w:rPr>
          <w:rFonts w:hint="eastAsia" w:ascii="宋体" w:eastAsia="宋体"/>
          <w:bCs w:val="0"/>
          <w:sz w:val="36"/>
        </w:rPr>
      </w:pPr>
    </w:p>
    <w:p>
      <w:pPr>
        <w:rPr>
          <w:rFonts w:hint="eastAsia"/>
        </w:rPr>
      </w:pPr>
    </w:p>
    <w:p>
      <w:pPr>
        <w:pStyle w:val="4"/>
        <w:keepNext w:val="0"/>
        <w:keepLines w:val="0"/>
        <w:spacing w:line="360" w:lineRule="exact"/>
        <w:rPr>
          <w:rFonts w:hint="eastAsia" w:ascii="宋体" w:eastAsia="宋体"/>
          <w:bCs w:val="0"/>
          <w:sz w:val="36"/>
        </w:rPr>
      </w:pPr>
    </w:p>
    <w:p>
      <w:pPr>
        <w:pStyle w:val="4"/>
        <w:keepNext w:val="0"/>
        <w:keepLines w:val="0"/>
        <w:spacing w:line="360" w:lineRule="exact"/>
        <w:jc w:val="center"/>
        <w:rPr>
          <w:rFonts w:hint="eastAsia" w:ascii="宋体" w:eastAsia="宋体"/>
          <w:bCs w:val="0"/>
          <w:sz w:val="36"/>
        </w:rPr>
      </w:pPr>
      <w:r>
        <w:rPr>
          <w:rFonts w:hint="eastAsia" w:ascii="宋体" w:eastAsia="宋体"/>
          <w:bCs w:val="0"/>
          <w:sz w:val="36"/>
        </w:rPr>
        <w:t xml:space="preserve">第一章  </w:t>
      </w:r>
      <w:r>
        <w:rPr>
          <w:rFonts w:hint="eastAsia" w:ascii="宋体" w:eastAsia="宋体"/>
          <w:bCs w:val="0"/>
          <w:sz w:val="36"/>
          <w:lang w:eastAsia="zh-CN"/>
        </w:rPr>
        <w:t>谈判</w:t>
      </w:r>
      <w:r>
        <w:rPr>
          <w:rFonts w:hint="eastAsia" w:ascii="宋体" w:eastAsia="宋体"/>
          <w:bCs w:val="0"/>
          <w:sz w:val="36"/>
        </w:rPr>
        <w:t>邀请</w:t>
      </w:r>
    </w:p>
    <w:p>
      <w:pPr>
        <w:spacing w:line="440" w:lineRule="exact"/>
        <w:ind w:firstLine="720" w:firstLineChars="300"/>
        <w:jc w:val="left"/>
        <w:rPr>
          <w:rFonts w:hint="eastAsia" w:ascii="宋体" w:hAnsi="宋体"/>
          <w:sz w:val="24"/>
          <w:szCs w:val="28"/>
        </w:rPr>
      </w:pPr>
      <w:r>
        <w:rPr>
          <w:rFonts w:hint="eastAsia" w:ascii="宋体" w:hAnsi="宋体"/>
          <w:bCs/>
          <w:sz w:val="24"/>
          <w:u w:val="single"/>
          <w:lang w:eastAsia="zh-CN"/>
        </w:rPr>
        <w:t>中科标禾工程项目管理有限公司</w:t>
      </w:r>
      <w:r>
        <w:rPr>
          <w:rFonts w:hint="eastAsia" w:ascii="宋体" w:hAnsi="宋体"/>
          <w:sz w:val="24"/>
        </w:rPr>
        <w:t>（采购代理机构）受</w:t>
      </w:r>
      <w:r>
        <w:rPr>
          <w:rFonts w:hint="eastAsia" w:ascii="宋体" w:hAnsi="宋体"/>
          <w:bCs/>
          <w:sz w:val="24"/>
          <w:u w:val="single"/>
          <w:lang w:eastAsia="zh-CN"/>
        </w:rPr>
        <w:t>广汉市盛弘建设有限责任公司</w:t>
      </w:r>
      <w:r>
        <w:rPr>
          <w:rFonts w:hint="eastAsia" w:ascii="宋体" w:hAnsi="宋体"/>
          <w:bCs/>
          <w:sz w:val="24"/>
        </w:rPr>
        <w:t>（采购人）</w:t>
      </w:r>
      <w:r>
        <w:rPr>
          <w:rFonts w:hint="eastAsia" w:ascii="宋体" w:hAnsi="宋体"/>
          <w:sz w:val="24"/>
        </w:rPr>
        <w:t>委托，拟对</w:t>
      </w:r>
      <w:r>
        <w:rPr>
          <w:rFonts w:hint="eastAsia" w:ascii="宋体" w:hAnsi="宋体"/>
          <w:bCs/>
          <w:sz w:val="24"/>
          <w:u w:val="single"/>
          <w:lang w:eastAsia="zh-CN"/>
        </w:rPr>
        <w:t>广汉市黄家堰片区棚户区改造项目（一期）工程量清单（含预算控制价）编制服务</w:t>
      </w:r>
      <w:r>
        <w:rPr>
          <w:rFonts w:hint="eastAsia" w:ascii="宋体" w:hAnsi="宋体"/>
          <w:sz w:val="24"/>
          <w:szCs w:val="32"/>
        </w:rPr>
        <w:t>采用竞争性</w:t>
      </w:r>
      <w:r>
        <w:rPr>
          <w:rFonts w:hint="eastAsia" w:ascii="宋体" w:hAnsi="宋体"/>
          <w:sz w:val="24"/>
          <w:szCs w:val="32"/>
          <w:lang w:eastAsia="zh-CN"/>
        </w:rPr>
        <w:t>谈判</w:t>
      </w:r>
      <w:r>
        <w:rPr>
          <w:rFonts w:hint="eastAsia" w:ascii="宋体" w:hAnsi="宋体"/>
          <w:sz w:val="24"/>
          <w:szCs w:val="32"/>
        </w:rPr>
        <w:t>方式</w:t>
      </w:r>
      <w:r>
        <w:rPr>
          <w:rFonts w:hint="eastAsia" w:ascii="宋体" w:hAnsi="宋体"/>
          <w:sz w:val="24"/>
        </w:rPr>
        <w:t>进行采购，特</w:t>
      </w:r>
      <w:r>
        <w:rPr>
          <w:rFonts w:hint="eastAsia" w:ascii="宋体" w:hAnsi="宋体"/>
          <w:sz w:val="24"/>
          <w:szCs w:val="28"/>
        </w:rPr>
        <w:t>邀请符合本次采购要求的供应商参加</w:t>
      </w:r>
      <w:r>
        <w:rPr>
          <w:rFonts w:hint="eastAsia" w:ascii="宋体" w:hAnsi="宋体"/>
          <w:sz w:val="24"/>
        </w:rPr>
        <w:t>本项目的竞争性</w:t>
      </w:r>
      <w:r>
        <w:rPr>
          <w:rFonts w:hint="eastAsia" w:ascii="宋体" w:hAnsi="宋体"/>
          <w:sz w:val="24"/>
          <w:lang w:eastAsia="zh-CN"/>
        </w:rPr>
        <w:t>谈判</w:t>
      </w:r>
      <w:r>
        <w:rPr>
          <w:rFonts w:hint="eastAsia" w:ascii="宋体" w:hAnsi="宋体"/>
          <w:sz w:val="24"/>
          <w:szCs w:val="28"/>
        </w:rPr>
        <w:t>。</w:t>
      </w:r>
    </w:p>
    <w:p>
      <w:pPr>
        <w:spacing w:after="120" w:line="440" w:lineRule="exact"/>
        <w:ind w:firstLine="480" w:firstLineChars="200"/>
        <w:rPr>
          <w:rFonts w:hint="eastAsia" w:ascii="宋体" w:hAnsi="宋体"/>
          <w:b/>
          <w:bCs/>
          <w:sz w:val="24"/>
        </w:rPr>
      </w:pPr>
      <w:r>
        <w:rPr>
          <w:rFonts w:hint="eastAsia" w:ascii="宋体" w:hAnsi="宋体"/>
          <w:b/>
          <w:bCs/>
          <w:sz w:val="24"/>
        </w:rPr>
        <w:t>一、采购项目基本情况</w:t>
      </w:r>
    </w:p>
    <w:p>
      <w:pPr>
        <w:spacing w:line="440" w:lineRule="exact"/>
        <w:ind w:firstLine="480" w:firstLineChars="200"/>
        <w:rPr>
          <w:rFonts w:hint="eastAsia" w:ascii="宋体" w:hAnsi="宋体"/>
          <w:sz w:val="24"/>
        </w:rPr>
      </w:pPr>
      <w:r>
        <w:rPr>
          <w:rFonts w:hint="eastAsia" w:ascii="宋体" w:hAnsi="宋体"/>
          <w:sz w:val="24"/>
        </w:rPr>
        <w:t>1.项目编号：</w:t>
      </w:r>
      <w:r>
        <w:rPr>
          <w:rFonts w:hint="eastAsia" w:ascii="宋体" w:hAnsi="宋体"/>
          <w:sz w:val="24"/>
          <w:u w:val="single"/>
        </w:rPr>
        <w:t>ZKBHCG20230115</w:t>
      </w:r>
    </w:p>
    <w:p>
      <w:pPr>
        <w:spacing w:line="440" w:lineRule="exact"/>
        <w:ind w:firstLine="480" w:firstLineChars="200"/>
        <w:rPr>
          <w:rFonts w:hint="eastAsia" w:ascii="宋体" w:hAnsi="宋体" w:eastAsia="宋体"/>
          <w:sz w:val="24"/>
          <w:lang w:eastAsia="zh-CN"/>
        </w:rPr>
      </w:pPr>
      <w:r>
        <w:rPr>
          <w:rFonts w:hint="eastAsia" w:ascii="宋体" w:hAnsi="宋体"/>
          <w:sz w:val="24"/>
        </w:rPr>
        <w:t>2.采购项目名称：</w:t>
      </w:r>
      <w:r>
        <w:rPr>
          <w:rFonts w:hint="eastAsia" w:ascii="宋体" w:hAnsi="宋体"/>
          <w:bCs/>
          <w:sz w:val="24"/>
          <w:u w:val="single"/>
          <w:lang w:eastAsia="zh-CN"/>
        </w:rPr>
        <w:t>广汉市黄家堰片区棚户区改造项目（一期）工程量清单（含预算控制价）编制服务</w:t>
      </w:r>
    </w:p>
    <w:p>
      <w:pPr>
        <w:spacing w:line="440" w:lineRule="exact"/>
        <w:ind w:firstLine="480" w:firstLineChars="200"/>
        <w:rPr>
          <w:rFonts w:hint="eastAsia" w:ascii="宋体" w:hAnsi="宋体" w:eastAsia="宋体"/>
          <w:sz w:val="24"/>
          <w:lang w:eastAsia="zh-CN"/>
        </w:rPr>
      </w:pPr>
      <w:r>
        <w:rPr>
          <w:rFonts w:hint="eastAsia" w:ascii="宋体" w:hAnsi="宋体"/>
          <w:sz w:val="24"/>
        </w:rPr>
        <w:t>3.采购人：</w:t>
      </w:r>
      <w:r>
        <w:rPr>
          <w:rFonts w:hint="eastAsia" w:ascii="宋体" w:hAnsi="宋体"/>
          <w:bCs/>
          <w:sz w:val="24"/>
          <w:u w:val="single"/>
          <w:lang w:eastAsia="zh-CN"/>
        </w:rPr>
        <w:t>广汉市盛弘建设有限责任公司</w:t>
      </w:r>
    </w:p>
    <w:p>
      <w:pPr>
        <w:spacing w:line="440" w:lineRule="exact"/>
        <w:ind w:firstLine="480" w:firstLineChars="200"/>
        <w:rPr>
          <w:rFonts w:hint="eastAsia" w:ascii="宋体" w:hAnsi="宋体" w:eastAsia="宋体"/>
          <w:sz w:val="24"/>
          <w:lang w:eastAsia="zh-CN"/>
        </w:rPr>
      </w:pPr>
      <w:r>
        <w:rPr>
          <w:rFonts w:hint="eastAsia" w:ascii="宋体" w:hAnsi="宋体"/>
          <w:sz w:val="24"/>
        </w:rPr>
        <w:t>4.采购代理机构：</w:t>
      </w:r>
      <w:r>
        <w:rPr>
          <w:rFonts w:hint="eastAsia" w:ascii="宋体" w:hAnsi="宋体"/>
          <w:sz w:val="24"/>
          <w:u w:val="single"/>
          <w:lang w:eastAsia="zh-CN"/>
        </w:rPr>
        <w:t>中科标禾工程项目管理有限公司</w:t>
      </w:r>
    </w:p>
    <w:p>
      <w:pPr>
        <w:spacing w:after="120" w:line="440" w:lineRule="exact"/>
        <w:ind w:firstLine="480" w:firstLineChars="200"/>
        <w:rPr>
          <w:rFonts w:hint="eastAsia" w:ascii="宋体" w:hAnsi="宋体"/>
          <w:b/>
          <w:bCs/>
          <w:sz w:val="24"/>
        </w:rPr>
      </w:pPr>
      <w:r>
        <w:rPr>
          <w:rFonts w:hint="eastAsia" w:ascii="宋体" w:hAnsi="宋体"/>
          <w:b/>
          <w:bCs/>
          <w:sz w:val="24"/>
        </w:rPr>
        <w:t>二、资金情况</w:t>
      </w:r>
    </w:p>
    <w:p>
      <w:pPr>
        <w:spacing w:line="440" w:lineRule="exact"/>
        <w:ind w:right="31" w:rightChars="15" w:firstLine="480" w:firstLineChars="200"/>
        <w:rPr>
          <w:rFonts w:hint="eastAsia" w:ascii="宋体" w:hAnsi="宋体"/>
          <w:b/>
          <w:bCs/>
          <w:sz w:val="24"/>
        </w:rPr>
      </w:pPr>
      <w:r>
        <w:rPr>
          <w:rFonts w:hint="eastAsia" w:ascii="宋体" w:hAnsi="宋体"/>
          <w:sz w:val="24"/>
        </w:rPr>
        <w:t>资金来源：</w:t>
      </w:r>
      <w:r>
        <w:rPr>
          <w:rFonts w:hint="eastAsia" w:ascii="宋体" w:hAnsi="宋体"/>
          <w:sz w:val="24"/>
          <w:lang w:eastAsia="zh-CN"/>
        </w:rPr>
        <w:t>财政性资金及其他资金</w:t>
      </w:r>
      <w:r>
        <w:rPr>
          <w:rFonts w:hint="eastAsia" w:ascii="宋体" w:hAnsi="宋体"/>
          <w:sz w:val="24"/>
        </w:rPr>
        <w:t>。</w:t>
      </w:r>
    </w:p>
    <w:p>
      <w:pPr>
        <w:spacing w:line="440" w:lineRule="exact"/>
        <w:ind w:firstLine="480" w:firstLineChars="200"/>
        <w:rPr>
          <w:rFonts w:hint="eastAsia" w:ascii="宋体" w:hAnsi="宋体"/>
          <w:sz w:val="24"/>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p>
    <w:p>
      <w:pPr>
        <w:spacing w:after="120" w:line="440" w:lineRule="exact"/>
        <w:ind w:firstLine="464" w:firstLineChars="200"/>
        <w:rPr>
          <w:rFonts w:hint="eastAsia" w:ascii="宋体" w:hAnsi="宋体"/>
          <w:spacing w:val="-4"/>
          <w:sz w:val="24"/>
        </w:rPr>
      </w:pPr>
      <w:r>
        <w:rPr>
          <w:rFonts w:hint="eastAsia" w:ascii="宋体" w:hAnsi="宋体"/>
          <w:spacing w:val="-4"/>
          <w:sz w:val="24"/>
        </w:rPr>
        <w:t>本项目共1个包（详见</w:t>
      </w:r>
      <w:r>
        <w:rPr>
          <w:rFonts w:hint="eastAsia" w:ascii="宋体" w:hAnsi="宋体"/>
          <w:spacing w:val="-4"/>
          <w:sz w:val="24"/>
          <w:lang w:eastAsia="zh-CN"/>
        </w:rPr>
        <w:t>谈判</w:t>
      </w:r>
      <w:r>
        <w:rPr>
          <w:rFonts w:hint="eastAsia" w:ascii="宋体" w:hAnsi="宋体"/>
          <w:spacing w:val="-4"/>
          <w:sz w:val="24"/>
        </w:rPr>
        <w:t>文件第</w:t>
      </w:r>
      <w:r>
        <w:rPr>
          <w:rFonts w:hint="eastAsia" w:ascii="宋体" w:hAnsi="宋体"/>
          <w:b/>
          <w:bCs/>
          <w:spacing w:val="-4"/>
          <w:sz w:val="24"/>
        </w:rPr>
        <w:t>五</w:t>
      </w:r>
      <w:r>
        <w:rPr>
          <w:rFonts w:hint="eastAsia" w:ascii="宋体" w:hAnsi="宋体"/>
          <w:spacing w:val="-4"/>
          <w:sz w:val="24"/>
        </w:rPr>
        <w:t>章）</w:t>
      </w:r>
    </w:p>
    <w:p>
      <w:pPr>
        <w:spacing w:after="120" w:line="440" w:lineRule="exact"/>
        <w:ind w:firstLine="480" w:firstLineChars="200"/>
        <w:rPr>
          <w:rFonts w:hint="eastAsia" w:ascii="宋体" w:hAnsi="宋体"/>
          <w:b/>
          <w:bCs/>
          <w:sz w:val="24"/>
        </w:rPr>
      </w:pPr>
      <w:r>
        <w:rPr>
          <w:rFonts w:hint="eastAsia" w:ascii="宋体" w:hAnsi="宋体"/>
          <w:b/>
          <w:bCs/>
          <w:sz w:val="24"/>
        </w:rPr>
        <w:t>四、供应商邀请方式</w:t>
      </w:r>
    </w:p>
    <w:p>
      <w:pPr>
        <w:spacing w:after="120" w:line="440" w:lineRule="exact"/>
        <w:ind w:firstLine="480" w:firstLineChars="200"/>
        <w:rPr>
          <w:rFonts w:hint="eastAsia" w:ascii="宋体" w:hAnsi="宋体"/>
          <w:bCs/>
          <w:sz w:val="24"/>
        </w:rPr>
      </w:pPr>
      <w:r>
        <w:rPr>
          <w:rFonts w:hint="eastAsia" w:ascii="宋体" w:hAnsi="宋体"/>
          <w:bCs/>
          <w:sz w:val="24"/>
        </w:rPr>
        <w:t>公告方式：本次竞争性</w:t>
      </w:r>
      <w:r>
        <w:rPr>
          <w:rFonts w:hint="eastAsia" w:ascii="宋体" w:hAnsi="宋体"/>
          <w:bCs/>
          <w:sz w:val="24"/>
          <w:lang w:eastAsia="zh-CN"/>
        </w:rPr>
        <w:t>谈判</w:t>
      </w:r>
      <w:r>
        <w:rPr>
          <w:rFonts w:hint="eastAsia" w:ascii="宋体" w:hAnsi="宋体"/>
          <w:bCs/>
          <w:sz w:val="24"/>
        </w:rPr>
        <w:t>邀请在</w:t>
      </w:r>
      <w:r>
        <w:rPr>
          <w:rFonts w:hint="eastAsia" w:ascii="宋体" w:hAnsi="宋体"/>
          <w:bCs/>
          <w:sz w:val="24"/>
          <w:lang w:eastAsia="zh-CN"/>
        </w:rPr>
        <w:t>中国政府采购网</w:t>
      </w:r>
      <w:r>
        <w:rPr>
          <w:rFonts w:hint="eastAsia" w:ascii="宋体" w:hAnsi="宋体"/>
          <w:bCs/>
          <w:sz w:val="24"/>
        </w:rPr>
        <w:t>（</w:t>
      </w:r>
      <w:r>
        <w:rPr>
          <w:rFonts w:hint="eastAsia" w:ascii="宋体" w:hAnsi="宋体"/>
          <w:bCs/>
          <w:sz w:val="24"/>
          <w:lang w:eastAsia="zh-CN"/>
        </w:rPr>
        <w:t>http://www.ccgp.gov.cn/</w:t>
      </w:r>
      <w:r>
        <w:rPr>
          <w:rFonts w:hint="eastAsia" w:ascii="宋体" w:hAnsi="宋体"/>
          <w:bCs/>
          <w:sz w:val="24"/>
        </w:rPr>
        <w:t>）上以公告形式发布。</w:t>
      </w:r>
    </w:p>
    <w:p>
      <w:pPr>
        <w:spacing w:after="120" w:line="440" w:lineRule="exact"/>
        <w:ind w:firstLine="480" w:firstLineChars="200"/>
        <w:rPr>
          <w:rFonts w:hint="eastAsia" w:ascii="宋体" w:hAnsi="宋体"/>
          <w:b/>
          <w:bCs/>
          <w:sz w:val="24"/>
        </w:rPr>
      </w:pPr>
      <w:r>
        <w:rPr>
          <w:rFonts w:hint="eastAsia" w:ascii="宋体" w:hAnsi="宋体"/>
          <w:b/>
          <w:bCs/>
          <w:sz w:val="24"/>
        </w:rPr>
        <w:t>五、供应商参加本次政府采购活动应具备下列条件</w:t>
      </w:r>
    </w:p>
    <w:p>
      <w:pPr>
        <w:spacing w:line="440" w:lineRule="exact"/>
        <w:ind w:firstLine="360" w:firstLineChars="150"/>
        <w:rPr>
          <w:rFonts w:hint="eastAsia"/>
          <w:sz w:val="24"/>
        </w:rPr>
      </w:pPr>
      <w:r>
        <w:rPr>
          <w:rFonts w:hint="eastAsia"/>
          <w:sz w:val="24"/>
        </w:rPr>
        <w:t>（一）符合《中华人民共和国政府采购法》第二十二条规定的条件</w:t>
      </w:r>
    </w:p>
    <w:p>
      <w:pPr>
        <w:spacing w:line="440" w:lineRule="exact"/>
        <w:ind w:firstLine="360" w:firstLineChars="150"/>
        <w:rPr>
          <w:rFonts w:hint="eastAsia"/>
          <w:sz w:val="24"/>
        </w:rPr>
      </w:pPr>
      <w:r>
        <w:rPr>
          <w:rFonts w:hint="eastAsia"/>
          <w:sz w:val="24"/>
        </w:rPr>
        <w:t>1、具有独立承担民事责任的能力；</w:t>
      </w:r>
    </w:p>
    <w:p>
      <w:pPr>
        <w:spacing w:line="440" w:lineRule="exact"/>
        <w:ind w:firstLine="360" w:firstLineChars="150"/>
        <w:rPr>
          <w:rFonts w:hint="eastAsia"/>
          <w:sz w:val="24"/>
        </w:rPr>
      </w:pPr>
      <w:r>
        <w:rPr>
          <w:rFonts w:hint="eastAsia"/>
          <w:sz w:val="24"/>
        </w:rPr>
        <w:t>2、具有良好的商业信誉和健全的财务会计制度；</w:t>
      </w:r>
    </w:p>
    <w:p>
      <w:pPr>
        <w:spacing w:line="440" w:lineRule="exact"/>
        <w:ind w:firstLine="360" w:firstLineChars="150"/>
        <w:rPr>
          <w:rFonts w:hint="eastAsia"/>
          <w:sz w:val="24"/>
        </w:rPr>
      </w:pPr>
      <w:r>
        <w:rPr>
          <w:rFonts w:hint="eastAsia"/>
          <w:sz w:val="24"/>
        </w:rPr>
        <w:t>3、具有履行合同所必需的设备和专业技术能力；</w:t>
      </w:r>
    </w:p>
    <w:p>
      <w:pPr>
        <w:spacing w:line="440" w:lineRule="exact"/>
        <w:ind w:firstLine="360" w:firstLineChars="150"/>
        <w:rPr>
          <w:rFonts w:hint="eastAsia"/>
          <w:sz w:val="24"/>
        </w:rPr>
      </w:pPr>
      <w:r>
        <w:rPr>
          <w:rFonts w:hint="eastAsia"/>
          <w:sz w:val="24"/>
        </w:rPr>
        <w:t>4、有依法缴纳税收和社会保障资金的良好记录；</w:t>
      </w:r>
    </w:p>
    <w:p>
      <w:pPr>
        <w:spacing w:line="440" w:lineRule="exact"/>
        <w:ind w:firstLine="360" w:firstLineChars="150"/>
        <w:rPr>
          <w:rFonts w:hint="eastAsia"/>
          <w:sz w:val="24"/>
        </w:rPr>
      </w:pPr>
      <w:r>
        <w:rPr>
          <w:rFonts w:hint="eastAsia"/>
          <w:sz w:val="24"/>
        </w:rPr>
        <w:t>5、参加本次政府采购活动前三年内，在经营活动中没有重大违法记录；</w:t>
      </w:r>
    </w:p>
    <w:p>
      <w:pPr>
        <w:spacing w:line="440" w:lineRule="exact"/>
        <w:ind w:firstLine="360" w:firstLineChars="150"/>
        <w:rPr>
          <w:rFonts w:hint="eastAsia"/>
          <w:sz w:val="24"/>
        </w:rPr>
      </w:pPr>
      <w:r>
        <w:rPr>
          <w:rFonts w:hint="eastAsia"/>
          <w:sz w:val="24"/>
        </w:rPr>
        <w:t>6、法律、行政法规规定的其他条件；</w:t>
      </w:r>
    </w:p>
    <w:p>
      <w:pPr>
        <w:spacing w:line="440" w:lineRule="exact"/>
        <w:ind w:firstLine="360" w:firstLineChars="150"/>
        <w:rPr>
          <w:rFonts w:hint="eastAsia" w:ascii="Times New Roman" w:hAnsi="Times New Roman" w:eastAsia="宋体" w:cs="Times New Roman"/>
          <w:sz w:val="24"/>
          <w:lang w:eastAsia="zh-CN"/>
        </w:rPr>
      </w:pPr>
      <w:r>
        <w:rPr>
          <w:rFonts w:hint="eastAsia" w:ascii="Times New Roman" w:hAnsi="Times New Roman" w:eastAsia="宋体" w:cs="Times New Roman"/>
          <w:sz w:val="24"/>
        </w:rPr>
        <w:t>（二）供应商单位及其现任法定代表人、主要负责人不得具有行贿犯罪记录</w:t>
      </w:r>
      <w:r>
        <w:rPr>
          <w:rFonts w:hint="eastAsia" w:ascii="Times New Roman" w:hAnsi="Times New Roman" w:eastAsia="宋体" w:cs="Times New Roman"/>
          <w:sz w:val="24"/>
          <w:lang w:val="en-US" w:eastAsia="zh-CN"/>
        </w:rPr>
        <w:t>。</w:t>
      </w:r>
    </w:p>
    <w:p>
      <w:pPr>
        <w:spacing w:line="440" w:lineRule="exact"/>
        <w:ind w:firstLine="480" w:firstLineChars="200"/>
        <w:rPr>
          <w:rFonts w:hint="eastAsia" w:ascii="宋体" w:hAnsi="宋体"/>
          <w:b/>
          <w:sz w:val="24"/>
        </w:rPr>
      </w:pPr>
      <w:r>
        <w:rPr>
          <w:rFonts w:hint="eastAsia" w:ascii="宋体" w:hAnsi="宋体"/>
          <w:b/>
          <w:sz w:val="24"/>
        </w:rPr>
        <w:t>六、禁止参加本次采购活动的供应商</w:t>
      </w:r>
    </w:p>
    <w:p>
      <w:pPr>
        <w:spacing w:line="44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参照</w:t>
      </w:r>
      <w:r>
        <w:rPr>
          <w:rFonts w:hint="eastAsia" w:ascii="宋体" w:hAnsi="宋体"/>
          <w:sz w:val="24"/>
        </w:rPr>
        <w:t>《关于在政府采购活动中查询及使用信用记录有关问题的通知》（财库〔2016〕125号）的要求， 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440" w:lineRule="exact"/>
        <w:ind w:firstLine="480" w:firstLineChars="200"/>
        <w:rPr>
          <w:rFonts w:hint="eastAsia" w:ascii="宋体" w:hAnsi="宋体"/>
          <w:sz w:val="24"/>
        </w:rPr>
      </w:pPr>
      <w:r>
        <w:rPr>
          <w:rFonts w:hint="eastAsia" w:ascii="宋体" w:hAnsi="宋体"/>
          <w:sz w:val="24"/>
        </w:rPr>
        <w:t>2.为采购项目提供整体设计、规范编制或者项目管理、监理、检测等服务的供应商，不得参加本采购项目。供应商为采购人、采购代理机构在确定采购需求、编制</w:t>
      </w:r>
      <w:r>
        <w:rPr>
          <w:rFonts w:hint="eastAsia" w:ascii="宋体" w:hAnsi="宋体"/>
          <w:sz w:val="24"/>
          <w:lang w:eastAsia="zh-CN"/>
        </w:rPr>
        <w:t>谈判</w:t>
      </w:r>
      <w:r>
        <w:rPr>
          <w:rFonts w:hint="eastAsia" w:ascii="宋体" w:hAnsi="宋体"/>
          <w:sz w:val="24"/>
        </w:rPr>
        <w:t>文件过程中提供咨询论证，其提供的咨询论证意见成为</w:t>
      </w:r>
      <w:r>
        <w:rPr>
          <w:rFonts w:hint="eastAsia" w:ascii="宋体" w:hAnsi="宋体"/>
          <w:sz w:val="24"/>
          <w:lang w:eastAsia="zh-CN"/>
        </w:rPr>
        <w:t>谈判</w:t>
      </w:r>
      <w:r>
        <w:rPr>
          <w:rFonts w:hint="eastAsia" w:ascii="宋体" w:hAnsi="宋体"/>
          <w:sz w:val="24"/>
        </w:rPr>
        <w:t>文件中规定的供应商资格条件、技术服务商务要求、评审因素和标准、采购合同等实质性内容条款的，视同为采购项目提供规范编制。</w:t>
      </w:r>
    </w:p>
    <w:p>
      <w:pPr>
        <w:spacing w:line="440" w:lineRule="exact"/>
        <w:ind w:firstLine="480" w:firstLineChars="200"/>
        <w:rPr>
          <w:rFonts w:hint="eastAsia" w:ascii="宋体" w:hAnsi="宋体"/>
          <w:b/>
          <w:sz w:val="24"/>
        </w:rPr>
      </w:pPr>
      <w:r>
        <w:rPr>
          <w:rFonts w:hint="eastAsia" w:ascii="宋体" w:hAnsi="宋体"/>
          <w:b/>
          <w:sz w:val="24"/>
        </w:rPr>
        <w:t>七、</w:t>
      </w:r>
      <w:r>
        <w:rPr>
          <w:rFonts w:hint="eastAsia" w:ascii="宋体" w:hAnsi="宋体"/>
          <w:b/>
          <w:sz w:val="24"/>
          <w:lang w:eastAsia="zh-CN"/>
        </w:rPr>
        <w:t>谈判</w:t>
      </w:r>
      <w:r>
        <w:rPr>
          <w:rFonts w:hint="eastAsia" w:ascii="宋体" w:hAnsi="宋体"/>
          <w:b/>
          <w:sz w:val="24"/>
        </w:rPr>
        <w:t>文件获取方式、时间、地点：</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lang w:eastAsia="zh-CN"/>
        </w:rPr>
        <w:t>谈判</w:t>
      </w:r>
      <w:r>
        <w:rPr>
          <w:rFonts w:hint="eastAsia" w:ascii="宋体" w:hAnsi="宋体" w:eastAsia="宋体" w:cs="Times New Roman"/>
          <w:sz w:val="24"/>
        </w:rPr>
        <w:t>文件自202</w:t>
      </w:r>
      <w:r>
        <w:rPr>
          <w:rFonts w:hint="eastAsia" w:ascii="宋体" w:hAnsi="宋体" w:eastAsia="宋体" w:cs="Times New Roman"/>
          <w:sz w:val="24"/>
          <w:lang w:val="en-US" w:eastAsia="zh-CN"/>
        </w:rPr>
        <w:t>3</w:t>
      </w:r>
      <w:r>
        <w:rPr>
          <w:rFonts w:hint="eastAsia" w:ascii="宋体" w:hAnsi="宋体" w:eastAsia="宋体" w:cs="Times New Roman"/>
          <w:sz w:val="24"/>
        </w:rPr>
        <w:t>年</w:t>
      </w:r>
      <w:r>
        <w:rPr>
          <w:rFonts w:hint="eastAsia" w:ascii="宋体" w:hAnsi="宋体" w:eastAsia="宋体" w:cs="Times New Roman"/>
          <w:sz w:val="24"/>
          <w:lang w:val="en-US" w:eastAsia="zh-CN"/>
        </w:rPr>
        <w:t>1</w:t>
      </w:r>
      <w:r>
        <w:rPr>
          <w:rFonts w:hint="eastAsia" w:ascii="宋体" w:hAnsi="宋体" w:eastAsia="宋体" w:cs="Times New Roman"/>
          <w:sz w:val="24"/>
        </w:rPr>
        <w:t>月</w:t>
      </w:r>
      <w:r>
        <w:rPr>
          <w:rFonts w:hint="eastAsia" w:ascii="宋体" w:hAnsi="宋体" w:eastAsia="宋体" w:cs="Times New Roman"/>
          <w:sz w:val="24"/>
          <w:lang w:val="en-US" w:eastAsia="zh-CN"/>
        </w:rPr>
        <w:t>16</w:t>
      </w:r>
      <w:r>
        <w:rPr>
          <w:rFonts w:hint="eastAsia" w:ascii="宋体" w:hAnsi="宋体" w:eastAsia="宋体" w:cs="Times New Roman"/>
          <w:sz w:val="24"/>
        </w:rPr>
        <w:t>日至202</w:t>
      </w:r>
      <w:r>
        <w:rPr>
          <w:rFonts w:hint="eastAsia" w:ascii="宋体" w:hAnsi="宋体" w:eastAsia="宋体" w:cs="Times New Roman"/>
          <w:sz w:val="24"/>
          <w:lang w:val="en-US" w:eastAsia="zh-CN"/>
        </w:rPr>
        <w:t>3</w:t>
      </w:r>
      <w:r>
        <w:rPr>
          <w:rFonts w:hint="eastAsia" w:ascii="宋体" w:hAnsi="宋体" w:eastAsia="宋体" w:cs="Times New Roman"/>
          <w:sz w:val="24"/>
        </w:rPr>
        <w:t>年</w:t>
      </w:r>
      <w:r>
        <w:rPr>
          <w:rFonts w:hint="eastAsia" w:ascii="宋体" w:hAnsi="宋体" w:eastAsia="宋体" w:cs="Times New Roman"/>
          <w:sz w:val="24"/>
          <w:lang w:val="en-US" w:eastAsia="zh-CN"/>
        </w:rPr>
        <w:t>1</w:t>
      </w:r>
      <w:r>
        <w:rPr>
          <w:rFonts w:hint="eastAsia" w:ascii="宋体" w:hAnsi="宋体" w:eastAsia="宋体" w:cs="Times New Roman"/>
          <w:sz w:val="24"/>
        </w:rPr>
        <w:t>月</w:t>
      </w:r>
      <w:r>
        <w:rPr>
          <w:rFonts w:hint="eastAsia" w:ascii="宋体" w:hAnsi="宋体" w:eastAsia="宋体" w:cs="Times New Roman"/>
          <w:sz w:val="24"/>
          <w:lang w:val="en-US" w:eastAsia="zh-CN"/>
        </w:rPr>
        <w:t>1</w:t>
      </w:r>
      <w:r>
        <w:rPr>
          <w:rFonts w:hint="eastAsia" w:ascii="宋体" w:hAnsi="宋体" w:cs="Times New Roman"/>
          <w:sz w:val="24"/>
          <w:lang w:val="en-US" w:eastAsia="zh-CN"/>
        </w:rPr>
        <w:t>8</w:t>
      </w:r>
      <w:r>
        <w:rPr>
          <w:rFonts w:hint="eastAsia" w:ascii="宋体" w:hAnsi="宋体" w:eastAsia="宋体" w:cs="Times New Roman"/>
          <w:sz w:val="24"/>
        </w:rPr>
        <w:t>日09</w:t>
      </w:r>
      <w:r>
        <w:rPr>
          <w:rFonts w:ascii="宋体" w:hAnsi="宋体" w:eastAsia="宋体" w:cs="Times New Roman"/>
          <w:sz w:val="24"/>
        </w:rPr>
        <w:t>:</w:t>
      </w:r>
      <w:r>
        <w:rPr>
          <w:rFonts w:hint="eastAsia" w:ascii="宋体" w:hAnsi="宋体" w:eastAsia="宋体" w:cs="Times New Roman"/>
          <w:sz w:val="24"/>
        </w:rPr>
        <w:t>00-17</w:t>
      </w:r>
      <w:r>
        <w:rPr>
          <w:rFonts w:ascii="宋体" w:hAnsi="宋体" w:eastAsia="宋体" w:cs="Times New Roman"/>
          <w:sz w:val="24"/>
        </w:rPr>
        <w:t>:</w:t>
      </w:r>
      <w:r>
        <w:rPr>
          <w:rFonts w:hint="eastAsia" w:ascii="宋体" w:hAnsi="宋体" w:eastAsia="宋体" w:cs="Times New Roman"/>
          <w:sz w:val="24"/>
        </w:rPr>
        <w:t>00</w:t>
      </w:r>
      <w:r>
        <w:rPr>
          <w:rFonts w:ascii="宋体" w:hAnsi="宋体" w:eastAsia="宋体" w:cs="Times New Roman"/>
          <w:sz w:val="24"/>
          <w:szCs w:val="28"/>
        </w:rPr>
        <w:t>（北京时间</w:t>
      </w:r>
      <w:r>
        <w:rPr>
          <w:rFonts w:hint="eastAsia" w:ascii="宋体" w:hAnsi="宋体" w:eastAsia="宋体" w:cs="Times New Roman"/>
          <w:sz w:val="24"/>
          <w:szCs w:val="28"/>
        </w:rPr>
        <w:t>，法定节假日除外</w:t>
      </w:r>
      <w:r>
        <w:rPr>
          <w:rFonts w:ascii="宋体" w:hAnsi="宋体" w:eastAsia="宋体" w:cs="Times New Roman"/>
          <w:sz w:val="24"/>
          <w:szCs w:val="28"/>
        </w:rPr>
        <w:t>）</w:t>
      </w:r>
      <w:r>
        <w:rPr>
          <w:rFonts w:hint="eastAsia" w:ascii="宋体" w:hAnsi="宋体" w:eastAsia="宋体" w:cs="Times New Roman"/>
          <w:sz w:val="24"/>
        </w:rPr>
        <w:t>在</w:t>
      </w:r>
      <w:r>
        <w:rPr>
          <w:rFonts w:hint="eastAsia" w:ascii="宋体" w:hAnsi="宋体" w:eastAsia="宋体" w:cs="Times New Roman"/>
          <w:sz w:val="24"/>
          <w:szCs w:val="28"/>
          <w:u w:val="single"/>
          <w:lang w:eastAsia="zh-CN"/>
        </w:rPr>
        <w:t>成都市锦江区静沙南路29号沙河壹号二期7栋28楼</w:t>
      </w:r>
      <w:r>
        <w:rPr>
          <w:rFonts w:hint="eastAsia" w:ascii="宋体" w:hAnsi="宋体" w:eastAsia="宋体" w:cs="Times New Roman"/>
          <w:sz w:val="24"/>
          <w:szCs w:val="28"/>
          <w:u w:val="none"/>
          <w:lang w:eastAsia="zh-CN"/>
        </w:rPr>
        <w:t>（地址）</w:t>
      </w:r>
      <w:r>
        <w:rPr>
          <w:rFonts w:hint="eastAsia" w:ascii="宋体" w:hAnsi="宋体" w:eastAsia="宋体" w:cs="Times New Roman"/>
          <w:sz w:val="24"/>
        </w:rPr>
        <w:t>获取。</w:t>
      </w:r>
    </w:p>
    <w:p>
      <w:pPr>
        <w:spacing w:line="440" w:lineRule="exact"/>
        <w:ind w:firstLine="480" w:firstLineChars="200"/>
        <w:rPr>
          <w:rFonts w:hint="eastAsia" w:ascii="宋体" w:hAnsi="宋体" w:eastAsia="宋体" w:cs="Times New Roman"/>
          <w:sz w:val="24"/>
          <w:szCs w:val="18"/>
        </w:rPr>
      </w:pPr>
      <w:r>
        <w:rPr>
          <w:rFonts w:hint="eastAsia" w:ascii="宋体" w:hAnsi="宋体" w:eastAsia="宋体" w:cs="Times New Roman"/>
          <w:sz w:val="24"/>
          <w:szCs w:val="18"/>
        </w:rPr>
        <w:t>本项目</w:t>
      </w:r>
      <w:r>
        <w:rPr>
          <w:rFonts w:hint="eastAsia" w:ascii="宋体" w:hAnsi="宋体" w:eastAsia="宋体" w:cs="Times New Roman"/>
          <w:sz w:val="24"/>
          <w:szCs w:val="18"/>
          <w:lang w:eastAsia="zh-CN"/>
        </w:rPr>
        <w:t>谈判</w:t>
      </w:r>
      <w:r>
        <w:rPr>
          <w:rFonts w:hint="eastAsia" w:ascii="宋体" w:hAnsi="宋体" w:eastAsia="宋体" w:cs="Times New Roman"/>
          <w:sz w:val="24"/>
          <w:szCs w:val="18"/>
        </w:rPr>
        <w:t>文件有偿获取，</w:t>
      </w:r>
      <w:r>
        <w:rPr>
          <w:rFonts w:hint="eastAsia" w:ascii="宋体" w:hAnsi="宋体" w:eastAsia="宋体" w:cs="Times New Roman"/>
          <w:sz w:val="24"/>
          <w:szCs w:val="18"/>
          <w:lang w:eastAsia="zh-CN"/>
        </w:rPr>
        <w:t>谈判</w:t>
      </w:r>
      <w:r>
        <w:rPr>
          <w:rFonts w:hint="eastAsia" w:ascii="宋体" w:hAnsi="宋体" w:eastAsia="宋体" w:cs="Times New Roman"/>
          <w:sz w:val="24"/>
          <w:szCs w:val="18"/>
        </w:rPr>
        <w:t>文件售价：人民币</w:t>
      </w:r>
      <w:r>
        <w:rPr>
          <w:rFonts w:hint="eastAsia" w:ascii="宋体" w:hAnsi="宋体" w:eastAsia="宋体" w:cs="Times New Roman"/>
          <w:sz w:val="24"/>
          <w:szCs w:val="18"/>
          <w:lang w:val="en-US" w:eastAsia="zh-CN"/>
        </w:rPr>
        <w:t>3</w:t>
      </w:r>
      <w:r>
        <w:rPr>
          <w:rFonts w:hint="eastAsia" w:ascii="宋体" w:hAnsi="宋体" w:eastAsia="宋体" w:cs="Times New Roman"/>
          <w:sz w:val="24"/>
          <w:szCs w:val="18"/>
        </w:rPr>
        <w:t>00元/份（</w:t>
      </w:r>
      <w:r>
        <w:rPr>
          <w:rFonts w:hint="eastAsia" w:ascii="宋体" w:hAnsi="宋体" w:eastAsia="宋体" w:cs="Times New Roman"/>
          <w:sz w:val="24"/>
          <w:szCs w:val="18"/>
          <w:lang w:eastAsia="zh-CN"/>
        </w:rPr>
        <w:t>谈判</w:t>
      </w:r>
      <w:r>
        <w:rPr>
          <w:rFonts w:hint="eastAsia" w:ascii="宋体" w:hAnsi="宋体" w:eastAsia="宋体" w:cs="Times New Roman"/>
          <w:sz w:val="24"/>
          <w:szCs w:val="18"/>
        </w:rPr>
        <w:t xml:space="preserve">文件售后不退, </w:t>
      </w:r>
      <w:r>
        <w:rPr>
          <w:rFonts w:hint="eastAsia" w:ascii="宋体" w:hAnsi="宋体" w:eastAsia="宋体" w:cs="Times New Roman"/>
          <w:sz w:val="24"/>
          <w:szCs w:val="18"/>
          <w:lang w:eastAsia="zh-CN"/>
        </w:rPr>
        <w:t>谈判</w:t>
      </w:r>
      <w:r>
        <w:rPr>
          <w:rFonts w:hint="eastAsia" w:ascii="宋体" w:hAnsi="宋体" w:eastAsia="宋体" w:cs="Times New Roman"/>
          <w:sz w:val="24"/>
          <w:szCs w:val="18"/>
        </w:rPr>
        <w:t>资格不能转让）。</w:t>
      </w:r>
    </w:p>
    <w:p>
      <w:pPr>
        <w:spacing w:line="440" w:lineRule="exact"/>
        <w:ind w:firstLine="480" w:firstLineChars="200"/>
        <w:rPr>
          <w:rFonts w:hint="eastAsia"/>
          <w:sz w:val="24"/>
        </w:rPr>
      </w:pPr>
      <w:r>
        <w:rPr>
          <w:rFonts w:hint="eastAsia" w:ascii="宋体" w:hAnsi="宋体" w:eastAsia="宋体" w:cs="Times New Roman"/>
          <w:sz w:val="24"/>
          <w:szCs w:val="18"/>
        </w:rPr>
        <w:t>获取</w:t>
      </w:r>
      <w:r>
        <w:rPr>
          <w:rFonts w:hint="eastAsia" w:ascii="宋体" w:hAnsi="宋体" w:eastAsia="宋体" w:cs="Times New Roman"/>
          <w:sz w:val="24"/>
          <w:szCs w:val="18"/>
          <w:lang w:eastAsia="zh-CN"/>
        </w:rPr>
        <w:t>谈判</w:t>
      </w:r>
      <w:r>
        <w:rPr>
          <w:rFonts w:hint="eastAsia" w:ascii="宋体" w:hAnsi="宋体" w:eastAsia="宋体" w:cs="Times New Roman"/>
          <w:sz w:val="24"/>
          <w:szCs w:val="18"/>
        </w:rPr>
        <w:t>文件时，经办人员当场提交以下资料：供应商为法人或者其他组织的，只需提供单位介绍信、经办人身份证明；供应商为自然人的，只需提供本人身份证明</w:t>
      </w:r>
      <w:r>
        <w:rPr>
          <w:rFonts w:hint="eastAsia" w:ascii="Times New Roman" w:hAnsi="Times New Roman" w:eastAsia="宋体" w:cs="Times New Roman"/>
          <w:sz w:val="24"/>
          <w:lang w:eastAsia="zh-CN"/>
        </w:rPr>
        <w:t>。</w:t>
      </w:r>
    </w:p>
    <w:p>
      <w:pPr>
        <w:spacing w:after="120" w:line="440" w:lineRule="exact"/>
        <w:ind w:firstLine="480" w:firstLineChars="200"/>
        <w:rPr>
          <w:rFonts w:hint="eastAsia" w:ascii="宋体" w:hAnsi="宋体"/>
          <w:sz w:val="24"/>
          <w:szCs w:val="28"/>
        </w:rPr>
      </w:pPr>
      <w:r>
        <w:rPr>
          <w:rFonts w:hint="eastAsia" w:ascii="宋体" w:hAnsi="宋体"/>
          <w:b/>
          <w:sz w:val="24"/>
          <w:szCs w:val="28"/>
        </w:rPr>
        <w:t>八、递交响应文件</w:t>
      </w:r>
      <w:r>
        <w:rPr>
          <w:rFonts w:hint="eastAsia" w:ascii="宋体" w:hAnsi="宋体"/>
          <w:b/>
          <w:sz w:val="24"/>
        </w:rPr>
        <w:t>截止时间：</w:t>
      </w:r>
      <w:r>
        <w:rPr>
          <w:rFonts w:hint="eastAsia" w:ascii="宋体" w:hAnsi="宋体"/>
          <w:bCs/>
          <w:sz w:val="24"/>
          <w:lang w:eastAsia="zh-CN"/>
        </w:rPr>
        <w:t>202</w:t>
      </w:r>
      <w:r>
        <w:rPr>
          <w:rFonts w:hint="eastAsia" w:ascii="宋体" w:hAnsi="宋体"/>
          <w:bCs/>
          <w:sz w:val="24"/>
          <w:lang w:val="en-US" w:eastAsia="zh-CN"/>
        </w:rPr>
        <w:t>3</w:t>
      </w:r>
      <w:r>
        <w:rPr>
          <w:rFonts w:hint="eastAsia" w:ascii="宋体" w:hAnsi="宋体"/>
          <w:bCs/>
          <w:sz w:val="24"/>
          <w:lang w:eastAsia="zh-CN"/>
        </w:rPr>
        <w:t>年</w:t>
      </w:r>
      <w:r>
        <w:rPr>
          <w:rFonts w:hint="eastAsia" w:ascii="宋体" w:hAnsi="宋体"/>
          <w:bCs/>
          <w:sz w:val="24"/>
          <w:lang w:val="en-US" w:eastAsia="zh-CN"/>
        </w:rPr>
        <w:t>1</w:t>
      </w:r>
      <w:r>
        <w:rPr>
          <w:rFonts w:hint="eastAsia" w:ascii="宋体" w:hAnsi="宋体"/>
          <w:bCs/>
          <w:sz w:val="24"/>
          <w:lang w:eastAsia="zh-CN"/>
        </w:rPr>
        <w:t>月</w:t>
      </w:r>
      <w:r>
        <w:rPr>
          <w:rFonts w:hint="eastAsia" w:ascii="宋体" w:hAnsi="宋体"/>
          <w:bCs/>
          <w:sz w:val="24"/>
          <w:lang w:val="en-US" w:eastAsia="zh-CN"/>
        </w:rPr>
        <w:t>19</w:t>
      </w:r>
      <w:r>
        <w:rPr>
          <w:rFonts w:hint="eastAsia" w:ascii="宋体" w:hAnsi="宋体"/>
          <w:bCs/>
          <w:sz w:val="24"/>
          <w:lang w:eastAsia="zh-CN"/>
        </w:rPr>
        <w:t>日</w:t>
      </w:r>
      <w:r>
        <w:rPr>
          <w:rFonts w:hint="eastAsia" w:ascii="宋体" w:hAnsi="宋体"/>
          <w:bCs/>
          <w:sz w:val="24"/>
          <w:lang w:val="en-US" w:eastAsia="zh-CN"/>
        </w:rPr>
        <w:t>10:00</w:t>
      </w:r>
      <w:r>
        <w:rPr>
          <w:rFonts w:ascii="宋体" w:hAnsi="宋体"/>
          <w:sz w:val="24"/>
          <w:szCs w:val="28"/>
        </w:rPr>
        <w:t>（北京时间）</w:t>
      </w:r>
      <w:r>
        <w:rPr>
          <w:rFonts w:hint="eastAsia" w:ascii="宋体" w:hAnsi="宋体"/>
          <w:sz w:val="24"/>
          <w:szCs w:val="28"/>
        </w:rPr>
        <w:t>。</w:t>
      </w:r>
    </w:p>
    <w:p>
      <w:pPr>
        <w:spacing w:after="120" w:line="440" w:lineRule="exact"/>
        <w:ind w:firstLine="480" w:firstLineChars="200"/>
        <w:rPr>
          <w:rFonts w:hint="eastAsia" w:ascii="宋体" w:hAnsi="宋体"/>
          <w:b/>
          <w:bCs/>
          <w:sz w:val="24"/>
          <w:szCs w:val="28"/>
        </w:rPr>
      </w:pPr>
      <w:r>
        <w:rPr>
          <w:rFonts w:hint="eastAsia" w:ascii="宋体" w:hAnsi="宋体"/>
          <w:b/>
          <w:sz w:val="24"/>
          <w:szCs w:val="28"/>
        </w:rPr>
        <w:t>九</w:t>
      </w:r>
      <w:r>
        <w:rPr>
          <w:rFonts w:hint="eastAsia" w:ascii="宋体" w:hAnsi="宋体"/>
          <w:b/>
          <w:sz w:val="24"/>
        </w:rPr>
        <w:t>、递交响应文件地点：</w:t>
      </w:r>
      <w:r>
        <w:rPr>
          <w:rFonts w:hint="eastAsia" w:ascii="宋体" w:hAnsi="宋体"/>
          <w:sz w:val="24"/>
        </w:rPr>
        <w:t>响应文件必须在递交响应文件截止时间前送达</w:t>
      </w:r>
      <w:r>
        <w:rPr>
          <w:rFonts w:hint="eastAsia" w:ascii="宋体" w:hAnsi="宋体"/>
          <w:sz w:val="24"/>
          <w:lang w:eastAsia="zh-CN"/>
        </w:rPr>
        <w:t>谈判</w:t>
      </w:r>
      <w:r>
        <w:rPr>
          <w:rFonts w:hint="eastAsia" w:ascii="宋体" w:hAnsi="宋体"/>
          <w:sz w:val="24"/>
        </w:rPr>
        <w:t>地点。逾期送达、密封和标注错误的响应文件，采购人/采购代理机构恕不接收。本次采购不接收邮寄的响应文件。</w:t>
      </w:r>
      <w:r>
        <w:rPr>
          <w:rFonts w:hint="eastAsia" w:ascii="宋体" w:hAnsi="宋体"/>
          <w:b/>
          <w:bCs/>
          <w:sz w:val="24"/>
        </w:rPr>
        <w:t>（响应文件接收时间：</w:t>
      </w:r>
      <w:r>
        <w:rPr>
          <w:rFonts w:hint="eastAsia" w:ascii="宋体" w:hAnsi="宋体"/>
          <w:b/>
          <w:bCs/>
          <w:sz w:val="24"/>
          <w:lang w:eastAsia="zh-CN"/>
        </w:rPr>
        <w:t>202</w:t>
      </w:r>
      <w:r>
        <w:rPr>
          <w:rFonts w:hint="eastAsia" w:ascii="宋体" w:hAnsi="宋体"/>
          <w:b/>
          <w:bCs/>
          <w:sz w:val="24"/>
          <w:lang w:val="en-US" w:eastAsia="zh-CN"/>
        </w:rPr>
        <w:t>3</w:t>
      </w:r>
      <w:r>
        <w:rPr>
          <w:rFonts w:hint="eastAsia" w:ascii="宋体" w:hAnsi="宋体"/>
          <w:b/>
          <w:bCs/>
          <w:sz w:val="24"/>
          <w:lang w:eastAsia="zh-CN"/>
        </w:rPr>
        <w:t>年</w:t>
      </w:r>
      <w:r>
        <w:rPr>
          <w:rFonts w:hint="eastAsia" w:ascii="宋体" w:hAnsi="宋体"/>
          <w:b/>
          <w:bCs/>
          <w:sz w:val="24"/>
          <w:lang w:val="en-US" w:eastAsia="zh-CN"/>
        </w:rPr>
        <w:t>1</w:t>
      </w:r>
      <w:r>
        <w:rPr>
          <w:rFonts w:hint="eastAsia" w:ascii="宋体" w:hAnsi="宋体"/>
          <w:b/>
          <w:bCs/>
          <w:sz w:val="24"/>
          <w:lang w:eastAsia="zh-CN"/>
        </w:rPr>
        <w:t>月</w:t>
      </w:r>
      <w:r>
        <w:rPr>
          <w:rFonts w:hint="eastAsia" w:ascii="宋体" w:hAnsi="宋体"/>
          <w:b/>
          <w:bCs/>
          <w:sz w:val="24"/>
          <w:lang w:val="en-US" w:eastAsia="zh-CN"/>
        </w:rPr>
        <w:t>19</w:t>
      </w:r>
      <w:r>
        <w:rPr>
          <w:rFonts w:hint="eastAsia" w:ascii="宋体" w:hAnsi="宋体"/>
          <w:b/>
          <w:bCs/>
          <w:sz w:val="24"/>
          <w:lang w:eastAsia="zh-CN"/>
        </w:rPr>
        <w:t>日</w:t>
      </w:r>
      <w:r>
        <w:rPr>
          <w:rFonts w:hint="eastAsia" w:ascii="宋体" w:hAnsi="宋体"/>
          <w:b/>
          <w:bCs/>
          <w:sz w:val="24"/>
          <w:lang w:val="en-US" w:eastAsia="zh-CN"/>
        </w:rPr>
        <w:t>09</w:t>
      </w:r>
      <w:r>
        <w:rPr>
          <w:rFonts w:hint="eastAsia" w:ascii="宋体" w:hAnsi="宋体"/>
          <w:b/>
          <w:bCs/>
          <w:sz w:val="24"/>
        </w:rPr>
        <w:t>:</w:t>
      </w:r>
      <w:r>
        <w:rPr>
          <w:rFonts w:hint="eastAsia" w:ascii="宋体" w:hAnsi="宋体"/>
          <w:b/>
          <w:bCs/>
          <w:sz w:val="24"/>
          <w:lang w:val="en-US" w:eastAsia="zh-CN"/>
        </w:rPr>
        <w:t>3</w:t>
      </w:r>
      <w:r>
        <w:rPr>
          <w:rFonts w:hint="eastAsia" w:ascii="宋体" w:hAnsi="宋体"/>
          <w:b/>
          <w:bCs/>
          <w:sz w:val="24"/>
        </w:rPr>
        <w:t>0至</w:t>
      </w:r>
      <w:r>
        <w:rPr>
          <w:rFonts w:hint="eastAsia" w:ascii="宋体" w:hAnsi="宋体"/>
          <w:b/>
          <w:bCs/>
          <w:sz w:val="24"/>
          <w:lang w:eastAsia="zh-CN"/>
        </w:rPr>
        <w:t>202</w:t>
      </w:r>
      <w:r>
        <w:rPr>
          <w:rFonts w:hint="eastAsia" w:ascii="宋体" w:hAnsi="宋体"/>
          <w:b/>
          <w:bCs/>
          <w:sz w:val="24"/>
          <w:lang w:val="en-US" w:eastAsia="zh-CN"/>
        </w:rPr>
        <w:t>3</w:t>
      </w:r>
      <w:r>
        <w:rPr>
          <w:rFonts w:hint="eastAsia" w:ascii="宋体" w:hAnsi="宋体"/>
          <w:b/>
          <w:bCs/>
          <w:sz w:val="24"/>
          <w:lang w:eastAsia="zh-CN"/>
        </w:rPr>
        <w:t>年</w:t>
      </w:r>
      <w:r>
        <w:rPr>
          <w:rFonts w:hint="eastAsia" w:ascii="宋体" w:hAnsi="宋体"/>
          <w:b/>
          <w:bCs/>
          <w:sz w:val="24"/>
          <w:lang w:val="en-US" w:eastAsia="zh-CN"/>
        </w:rPr>
        <w:t>1</w:t>
      </w:r>
      <w:r>
        <w:rPr>
          <w:rFonts w:hint="eastAsia" w:ascii="宋体" w:hAnsi="宋体"/>
          <w:b/>
          <w:bCs/>
          <w:sz w:val="24"/>
          <w:lang w:eastAsia="zh-CN"/>
        </w:rPr>
        <w:t>月</w:t>
      </w:r>
      <w:r>
        <w:rPr>
          <w:rFonts w:hint="eastAsia" w:ascii="宋体" w:hAnsi="宋体"/>
          <w:b/>
          <w:bCs/>
          <w:sz w:val="24"/>
          <w:lang w:val="en-US" w:eastAsia="zh-CN"/>
        </w:rPr>
        <w:t>19</w:t>
      </w:r>
      <w:r>
        <w:rPr>
          <w:rFonts w:hint="eastAsia" w:ascii="宋体" w:hAnsi="宋体"/>
          <w:b/>
          <w:bCs/>
          <w:sz w:val="24"/>
          <w:lang w:eastAsia="zh-CN"/>
        </w:rPr>
        <w:t>日</w:t>
      </w:r>
      <w:r>
        <w:rPr>
          <w:rFonts w:hint="eastAsia" w:ascii="宋体" w:hAnsi="宋体"/>
          <w:b/>
          <w:bCs/>
          <w:sz w:val="24"/>
          <w:lang w:val="en-US" w:eastAsia="zh-CN"/>
        </w:rPr>
        <w:t>10</w:t>
      </w:r>
      <w:r>
        <w:rPr>
          <w:rFonts w:hint="eastAsia" w:ascii="宋体" w:hAnsi="宋体"/>
          <w:b/>
          <w:bCs/>
          <w:sz w:val="24"/>
        </w:rPr>
        <w:t>:</w:t>
      </w:r>
      <w:r>
        <w:rPr>
          <w:rFonts w:hint="eastAsia" w:ascii="宋体" w:hAnsi="宋体"/>
          <w:b/>
          <w:bCs/>
          <w:sz w:val="24"/>
          <w:lang w:val="en-US" w:eastAsia="zh-CN"/>
        </w:rPr>
        <w:t>0</w:t>
      </w:r>
      <w:r>
        <w:rPr>
          <w:rFonts w:hint="eastAsia" w:ascii="宋体" w:hAnsi="宋体"/>
          <w:b/>
          <w:bCs/>
          <w:sz w:val="24"/>
        </w:rPr>
        <w:t>0）</w:t>
      </w:r>
    </w:p>
    <w:p>
      <w:pPr>
        <w:spacing w:after="120" w:line="440" w:lineRule="exact"/>
        <w:ind w:firstLine="480" w:firstLineChars="200"/>
        <w:rPr>
          <w:rFonts w:hint="eastAsia" w:ascii="宋体" w:hAnsi="宋体"/>
          <w:sz w:val="24"/>
          <w:szCs w:val="28"/>
        </w:rPr>
      </w:pPr>
      <w:r>
        <w:rPr>
          <w:rFonts w:hint="eastAsia" w:ascii="宋体" w:hAnsi="宋体"/>
          <w:b/>
          <w:sz w:val="24"/>
          <w:szCs w:val="28"/>
        </w:rPr>
        <w:t>十、响应文件开启时间：</w:t>
      </w:r>
      <w:r>
        <w:rPr>
          <w:rFonts w:hint="eastAsia" w:ascii="宋体" w:hAnsi="宋体"/>
          <w:bCs/>
          <w:sz w:val="24"/>
          <w:lang w:eastAsia="zh-CN"/>
        </w:rPr>
        <w:t>202</w:t>
      </w:r>
      <w:r>
        <w:rPr>
          <w:rFonts w:hint="eastAsia" w:ascii="宋体" w:hAnsi="宋体"/>
          <w:bCs/>
          <w:sz w:val="24"/>
          <w:lang w:val="en-US" w:eastAsia="zh-CN"/>
        </w:rPr>
        <w:t>3</w:t>
      </w:r>
      <w:r>
        <w:rPr>
          <w:rFonts w:hint="eastAsia" w:ascii="宋体" w:hAnsi="宋体"/>
          <w:bCs/>
          <w:sz w:val="24"/>
          <w:lang w:eastAsia="zh-CN"/>
        </w:rPr>
        <w:t>年</w:t>
      </w:r>
      <w:r>
        <w:rPr>
          <w:rFonts w:hint="eastAsia" w:ascii="宋体" w:hAnsi="宋体"/>
          <w:bCs/>
          <w:sz w:val="24"/>
          <w:lang w:val="en-US" w:eastAsia="zh-CN"/>
        </w:rPr>
        <w:t>1</w:t>
      </w:r>
      <w:r>
        <w:rPr>
          <w:rFonts w:hint="eastAsia" w:ascii="宋体" w:hAnsi="宋体"/>
          <w:bCs/>
          <w:sz w:val="24"/>
          <w:lang w:eastAsia="zh-CN"/>
        </w:rPr>
        <w:t>月</w:t>
      </w:r>
      <w:r>
        <w:rPr>
          <w:rFonts w:hint="eastAsia" w:ascii="宋体" w:hAnsi="宋体"/>
          <w:bCs/>
          <w:sz w:val="24"/>
          <w:lang w:val="en-US" w:eastAsia="zh-CN"/>
        </w:rPr>
        <w:t>19</w:t>
      </w:r>
      <w:r>
        <w:rPr>
          <w:rFonts w:hint="eastAsia" w:ascii="宋体" w:hAnsi="宋体"/>
          <w:bCs/>
          <w:sz w:val="24"/>
          <w:lang w:eastAsia="zh-CN"/>
        </w:rPr>
        <w:t>日</w:t>
      </w:r>
      <w:r>
        <w:rPr>
          <w:rFonts w:hint="eastAsia" w:ascii="宋体" w:hAnsi="宋体"/>
          <w:bCs/>
          <w:sz w:val="24"/>
          <w:lang w:val="en-US" w:eastAsia="zh-CN"/>
        </w:rPr>
        <w:t>10:00</w:t>
      </w:r>
      <w:r>
        <w:rPr>
          <w:rFonts w:ascii="宋体" w:hAnsi="宋体"/>
          <w:sz w:val="24"/>
          <w:szCs w:val="28"/>
        </w:rPr>
        <w:t>（北京时间）</w:t>
      </w:r>
      <w:r>
        <w:rPr>
          <w:rFonts w:hint="eastAsia" w:ascii="宋体" w:hAnsi="宋体"/>
          <w:sz w:val="24"/>
          <w:szCs w:val="28"/>
        </w:rPr>
        <w:t>在</w:t>
      </w:r>
      <w:r>
        <w:rPr>
          <w:rFonts w:hint="eastAsia" w:ascii="宋体" w:hAnsi="宋体"/>
          <w:sz w:val="24"/>
          <w:szCs w:val="28"/>
          <w:lang w:eastAsia="zh-CN"/>
        </w:rPr>
        <w:t>谈判</w:t>
      </w:r>
      <w:r>
        <w:rPr>
          <w:rFonts w:hint="eastAsia" w:ascii="宋体" w:hAnsi="宋体"/>
          <w:sz w:val="24"/>
          <w:szCs w:val="28"/>
        </w:rPr>
        <w:t>地点开启。</w:t>
      </w:r>
    </w:p>
    <w:p>
      <w:pPr>
        <w:spacing w:line="440" w:lineRule="exact"/>
        <w:ind w:firstLine="487" w:firstLineChars="203"/>
        <w:rPr>
          <w:rFonts w:hint="eastAsia" w:ascii="宋体" w:hAnsi="宋体"/>
          <w:sz w:val="24"/>
          <w:szCs w:val="28"/>
        </w:rPr>
      </w:pPr>
      <w:r>
        <w:rPr>
          <w:rFonts w:hint="eastAsia" w:ascii="宋体" w:hAnsi="宋体"/>
          <w:b/>
          <w:sz w:val="24"/>
          <w:szCs w:val="28"/>
        </w:rPr>
        <w:t>十一、</w:t>
      </w:r>
      <w:r>
        <w:rPr>
          <w:rFonts w:hint="eastAsia" w:ascii="宋体" w:hAnsi="宋体"/>
          <w:b/>
          <w:sz w:val="24"/>
          <w:szCs w:val="28"/>
          <w:lang w:eastAsia="zh-CN"/>
        </w:rPr>
        <w:t>谈判</w:t>
      </w:r>
      <w:r>
        <w:rPr>
          <w:rFonts w:ascii="宋体" w:hAnsi="宋体"/>
          <w:b/>
          <w:sz w:val="24"/>
          <w:szCs w:val="28"/>
        </w:rPr>
        <w:t>地点：</w:t>
      </w:r>
      <w:r>
        <w:rPr>
          <w:rFonts w:hint="eastAsia" w:ascii="宋体" w:hAnsi="宋体"/>
          <w:b/>
          <w:bCs/>
          <w:sz w:val="24"/>
          <w:szCs w:val="28"/>
          <w:u w:val="single"/>
          <w:lang w:eastAsia="zh-CN"/>
        </w:rPr>
        <w:t>成都市锦江区静沙南路29号沙河壹号二期7栋28楼本项目开标室</w:t>
      </w:r>
      <w:r>
        <w:rPr>
          <w:rFonts w:hint="eastAsia" w:ascii="宋体" w:hAnsi="宋体"/>
          <w:sz w:val="24"/>
          <w:szCs w:val="28"/>
        </w:rPr>
        <w:t>。</w:t>
      </w:r>
    </w:p>
    <w:p>
      <w:pPr>
        <w:pStyle w:val="59"/>
        <w:spacing w:line="440" w:lineRule="exact"/>
        <w:ind w:firstLine="482"/>
        <w:rPr>
          <w:rFonts w:hint="eastAsia"/>
          <w:b/>
          <w:sz w:val="24"/>
        </w:rPr>
      </w:pPr>
      <w:r>
        <w:rPr>
          <w:rFonts w:hint="eastAsia"/>
          <w:b/>
          <w:sz w:val="24"/>
        </w:rPr>
        <w:t>十二、联系方式</w:t>
      </w:r>
    </w:p>
    <w:p>
      <w:pPr>
        <w:pStyle w:val="59"/>
        <w:spacing w:line="440" w:lineRule="exact"/>
        <w:ind w:firstLine="950" w:firstLineChars="396"/>
        <w:rPr>
          <w:rFonts w:hint="eastAsia" w:ascii="宋体" w:hAnsi="宋体" w:eastAsia="宋体"/>
          <w:b/>
          <w:bCs/>
          <w:sz w:val="24"/>
          <w:lang w:eastAsia="zh-CN"/>
        </w:rPr>
      </w:pPr>
      <w:r>
        <w:rPr>
          <w:rFonts w:hint="eastAsia"/>
          <w:b/>
          <w:sz w:val="24"/>
        </w:rPr>
        <w:t xml:space="preserve">  采购人：</w:t>
      </w:r>
      <w:r>
        <w:rPr>
          <w:rFonts w:hint="eastAsia" w:ascii="宋体" w:hAnsi="宋体"/>
          <w:b/>
          <w:bCs/>
          <w:sz w:val="24"/>
          <w:lang w:eastAsia="zh-CN"/>
        </w:rPr>
        <w:t>广汉市盛弘建设有限责任公司</w:t>
      </w:r>
    </w:p>
    <w:p>
      <w:pPr>
        <w:pStyle w:val="59"/>
        <w:spacing w:line="440" w:lineRule="exact"/>
        <w:ind w:firstLine="1200" w:firstLineChars="500"/>
        <w:rPr>
          <w:rFonts w:hint="eastAsia" w:ascii="宋体" w:hAnsi="宋体"/>
          <w:bCs/>
          <w:sz w:val="24"/>
          <w:highlight w:val="none"/>
          <w:lang w:val="en-US" w:eastAsia="zh-CN"/>
        </w:rPr>
      </w:pPr>
      <w:r>
        <w:rPr>
          <w:rFonts w:hint="eastAsia" w:ascii="宋体" w:hAnsi="宋体"/>
          <w:bCs/>
          <w:sz w:val="24"/>
          <w:highlight w:val="none"/>
          <w:lang w:val="en-US" w:eastAsia="zh-CN"/>
        </w:rPr>
        <w:t xml:space="preserve">通讯地址：四川省德阳市广汉市韶山路五段109号8栋 </w:t>
      </w:r>
    </w:p>
    <w:p>
      <w:pPr>
        <w:pStyle w:val="59"/>
        <w:spacing w:line="440" w:lineRule="exact"/>
        <w:ind w:firstLine="1200" w:firstLineChars="500"/>
        <w:rPr>
          <w:rFonts w:hint="eastAsia" w:ascii="宋体" w:hAnsi="宋体"/>
          <w:bCs/>
          <w:sz w:val="24"/>
          <w:highlight w:val="none"/>
          <w:lang w:val="en-US" w:eastAsia="zh-CN"/>
        </w:rPr>
      </w:pPr>
      <w:r>
        <w:rPr>
          <w:rFonts w:hint="eastAsia" w:ascii="宋体" w:hAnsi="宋体"/>
          <w:bCs/>
          <w:sz w:val="24"/>
          <w:highlight w:val="none"/>
          <w:lang w:val="en-US" w:eastAsia="zh-CN"/>
        </w:rPr>
        <w:t>邮    编：618300</w:t>
      </w:r>
    </w:p>
    <w:p>
      <w:pPr>
        <w:pStyle w:val="59"/>
        <w:spacing w:line="440" w:lineRule="exact"/>
        <w:ind w:firstLine="1200" w:firstLineChars="500"/>
        <w:rPr>
          <w:rFonts w:hint="eastAsia" w:ascii="宋体" w:hAnsi="宋体"/>
          <w:bCs/>
          <w:sz w:val="24"/>
          <w:highlight w:val="none"/>
          <w:lang w:val="en-US" w:eastAsia="zh-CN"/>
        </w:rPr>
      </w:pPr>
      <w:r>
        <w:rPr>
          <w:rFonts w:hint="eastAsia" w:ascii="宋体" w:hAnsi="宋体"/>
          <w:bCs/>
          <w:sz w:val="24"/>
          <w:highlight w:val="none"/>
          <w:lang w:val="en-US" w:eastAsia="zh-CN"/>
        </w:rPr>
        <w:t xml:space="preserve">联 系 人：尚女士  </w:t>
      </w:r>
    </w:p>
    <w:p>
      <w:pPr>
        <w:pStyle w:val="59"/>
        <w:spacing w:line="440" w:lineRule="exact"/>
        <w:ind w:firstLine="1200" w:firstLineChars="500"/>
        <w:rPr>
          <w:rFonts w:hint="eastAsia"/>
          <w:sz w:val="24"/>
          <w:highlight w:val="yellow"/>
        </w:rPr>
      </w:pPr>
      <w:r>
        <w:rPr>
          <w:rFonts w:hint="eastAsia" w:ascii="宋体" w:hAnsi="宋体"/>
          <w:bCs/>
          <w:sz w:val="24"/>
          <w:highlight w:val="none"/>
          <w:lang w:val="en-US" w:eastAsia="zh-CN"/>
        </w:rPr>
        <w:t>联系电话：0838-5101868</w:t>
      </w:r>
    </w:p>
    <w:p>
      <w:pPr>
        <w:pStyle w:val="59"/>
        <w:spacing w:line="440" w:lineRule="exact"/>
        <w:ind w:firstLine="1128" w:firstLineChars="470"/>
        <w:rPr>
          <w:rFonts w:hint="eastAsia" w:eastAsia="宋体"/>
          <w:sz w:val="24"/>
          <w:lang w:eastAsia="zh-CN"/>
        </w:rPr>
      </w:pPr>
      <w:r>
        <w:rPr>
          <w:rFonts w:hint="eastAsia"/>
          <w:b/>
          <w:sz w:val="24"/>
        </w:rPr>
        <w:t>采购代理机构：</w:t>
      </w:r>
      <w:r>
        <w:rPr>
          <w:rFonts w:hint="eastAsia" w:ascii="Times New Roman" w:hAnsi="Times New Roman" w:eastAsia="宋体" w:cs="Times New Roman"/>
          <w:b/>
          <w:sz w:val="24"/>
          <w:lang w:eastAsia="zh-CN"/>
        </w:rPr>
        <w:t>中科标禾工程项目管理有限公司</w:t>
      </w:r>
    </w:p>
    <w:p>
      <w:pPr>
        <w:pStyle w:val="59"/>
        <w:spacing w:line="440" w:lineRule="exact"/>
        <w:ind w:firstLine="1200" w:firstLineChars="500"/>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lang w:val="en-US" w:eastAsia="zh-CN"/>
        </w:rPr>
        <w:t>通讯地址：成都市锦江区静沙南路29号沙河壹号二期7栋28楼2801-2808号</w:t>
      </w:r>
    </w:p>
    <w:p>
      <w:pPr>
        <w:pStyle w:val="59"/>
        <w:spacing w:line="440" w:lineRule="exact"/>
        <w:ind w:firstLine="1200" w:firstLineChars="500"/>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lang w:val="en-US" w:eastAsia="zh-CN"/>
        </w:rPr>
        <w:t>邮    编：610011</w:t>
      </w:r>
    </w:p>
    <w:p>
      <w:pPr>
        <w:pStyle w:val="59"/>
        <w:spacing w:line="440" w:lineRule="exact"/>
        <w:ind w:firstLine="1200" w:firstLineChars="500"/>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lang w:val="en-US" w:eastAsia="zh-CN"/>
        </w:rPr>
        <w:t>联 系 人：曾先生</w:t>
      </w:r>
    </w:p>
    <w:p>
      <w:pPr>
        <w:pStyle w:val="59"/>
        <w:spacing w:line="440" w:lineRule="exact"/>
        <w:ind w:firstLine="1200" w:firstLineChars="500"/>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lang w:val="en-US" w:eastAsia="zh-CN"/>
        </w:rPr>
        <w:t>联系电话：028-86618391</w:t>
      </w:r>
    </w:p>
    <w:p>
      <w:pPr>
        <w:tabs>
          <w:tab w:val="left" w:pos="2310"/>
        </w:tabs>
        <w:spacing w:line="440" w:lineRule="exact"/>
        <w:ind w:right="420" w:rightChars="200" w:firstLine="1050" w:firstLineChars="500"/>
        <w:rPr>
          <w:rFonts w:hint="eastAsia"/>
        </w:rPr>
      </w:pPr>
    </w:p>
    <w:p>
      <w:pPr>
        <w:spacing w:line="440" w:lineRule="exact"/>
        <w:ind w:right="420" w:rightChars="200" w:firstLine="480" w:firstLineChars="200"/>
        <w:rPr>
          <w:rFonts w:hint="eastAsia" w:ascii="宋体" w:hAnsi="宋体"/>
          <w:sz w:val="24"/>
          <w:szCs w:val="28"/>
        </w:rPr>
      </w:pPr>
    </w:p>
    <w:p>
      <w:pPr>
        <w:spacing w:line="440" w:lineRule="exact"/>
        <w:ind w:right="420" w:rightChars="200" w:firstLine="480" w:firstLineChars="200"/>
        <w:rPr>
          <w:rFonts w:hint="eastAsia" w:ascii="宋体" w:hAnsi="宋体"/>
          <w:sz w:val="24"/>
          <w:szCs w:val="28"/>
        </w:rPr>
      </w:pPr>
    </w:p>
    <w:p>
      <w:pPr>
        <w:pStyle w:val="15"/>
        <w:spacing w:before="0" w:beforeAutospacing="0" w:after="0" w:afterAutospacing="0" w:line="440" w:lineRule="exact"/>
        <w:jc w:val="right"/>
        <w:rPr>
          <w:rFonts w:hint="eastAsia"/>
          <w:sz w:val="24"/>
          <w:szCs w:val="24"/>
        </w:rPr>
      </w:pPr>
    </w:p>
    <w:p>
      <w:pPr>
        <w:pStyle w:val="15"/>
        <w:spacing w:before="0" w:beforeAutospacing="0" w:after="0" w:afterAutospacing="0" w:line="440" w:lineRule="exact"/>
        <w:rPr>
          <w:rFonts w:hint="eastAsia"/>
          <w:sz w:val="24"/>
          <w:szCs w:val="24"/>
        </w:rPr>
      </w:pPr>
    </w:p>
    <w:p>
      <w:pPr>
        <w:pStyle w:val="15"/>
        <w:spacing w:before="0" w:beforeAutospacing="0" w:after="0" w:afterAutospacing="0" w:line="440" w:lineRule="exact"/>
        <w:rPr>
          <w:rFonts w:hint="eastAsia"/>
          <w:sz w:val="24"/>
          <w:szCs w:val="24"/>
        </w:rPr>
      </w:pPr>
    </w:p>
    <w:p>
      <w:pPr>
        <w:pStyle w:val="15"/>
        <w:spacing w:before="0" w:beforeAutospacing="0" w:after="0" w:afterAutospacing="0" w:line="440" w:lineRule="exact"/>
        <w:rPr>
          <w:rFonts w:hint="eastAsia"/>
          <w:sz w:val="24"/>
          <w:szCs w:val="24"/>
        </w:rPr>
      </w:pPr>
    </w:p>
    <w:p>
      <w:pPr>
        <w:pStyle w:val="15"/>
        <w:spacing w:before="0" w:beforeAutospacing="0" w:after="0" w:afterAutospacing="0" w:line="440" w:lineRule="exact"/>
        <w:rPr>
          <w:rFonts w:hint="eastAsia"/>
          <w:sz w:val="24"/>
          <w:szCs w:val="24"/>
        </w:rPr>
      </w:pPr>
    </w:p>
    <w:p>
      <w:pPr>
        <w:pStyle w:val="15"/>
        <w:spacing w:before="0" w:beforeAutospacing="0" w:after="0" w:afterAutospacing="0" w:line="440" w:lineRule="exact"/>
        <w:rPr>
          <w:rFonts w:hint="eastAsia"/>
          <w:sz w:val="24"/>
          <w:szCs w:val="24"/>
        </w:rPr>
      </w:pPr>
    </w:p>
    <w:p>
      <w:pPr>
        <w:pStyle w:val="15"/>
        <w:spacing w:before="0" w:beforeAutospacing="0" w:after="0" w:afterAutospacing="0" w:line="440" w:lineRule="exact"/>
        <w:rPr>
          <w:rFonts w:hint="eastAsia"/>
          <w:sz w:val="24"/>
          <w:szCs w:val="24"/>
        </w:rPr>
      </w:pPr>
    </w:p>
    <w:p>
      <w:pPr>
        <w:pStyle w:val="15"/>
        <w:spacing w:before="0" w:beforeAutospacing="0" w:after="0" w:afterAutospacing="0" w:line="440" w:lineRule="exact"/>
        <w:rPr>
          <w:rFonts w:hint="eastAsia"/>
          <w:sz w:val="24"/>
          <w:szCs w:val="24"/>
        </w:rPr>
      </w:pPr>
    </w:p>
    <w:p>
      <w:pPr>
        <w:pStyle w:val="15"/>
        <w:spacing w:before="0" w:beforeAutospacing="0" w:after="0" w:afterAutospacing="0" w:line="440" w:lineRule="exact"/>
        <w:rPr>
          <w:rFonts w:hint="eastAsia"/>
          <w:sz w:val="24"/>
          <w:szCs w:val="24"/>
        </w:rPr>
      </w:pPr>
    </w:p>
    <w:p>
      <w:pPr>
        <w:pStyle w:val="15"/>
        <w:spacing w:before="0" w:beforeAutospacing="0" w:after="0" w:afterAutospacing="0" w:line="440" w:lineRule="exact"/>
        <w:rPr>
          <w:rFonts w:hint="eastAsia"/>
          <w:sz w:val="24"/>
          <w:szCs w:val="24"/>
        </w:rPr>
      </w:pPr>
    </w:p>
    <w:p>
      <w:pPr>
        <w:pStyle w:val="15"/>
        <w:spacing w:before="0" w:beforeAutospacing="0" w:after="0" w:afterAutospacing="0" w:line="440" w:lineRule="exact"/>
        <w:rPr>
          <w:rFonts w:hint="eastAsia"/>
          <w:sz w:val="24"/>
          <w:szCs w:val="24"/>
        </w:rPr>
      </w:pPr>
    </w:p>
    <w:p>
      <w:pPr>
        <w:pStyle w:val="15"/>
        <w:spacing w:before="0" w:beforeAutospacing="0" w:after="0" w:afterAutospacing="0" w:line="440" w:lineRule="exact"/>
        <w:rPr>
          <w:rFonts w:hint="eastAsia"/>
          <w:sz w:val="24"/>
          <w:szCs w:val="24"/>
        </w:rPr>
      </w:pPr>
    </w:p>
    <w:p>
      <w:pPr>
        <w:pStyle w:val="15"/>
        <w:spacing w:before="0" w:beforeAutospacing="0" w:after="0" w:afterAutospacing="0" w:line="440" w:lineRule="exact"/>
        <w:rPr>
          <w:rFonts w:hint="eastAsia"/>
          <w:sz w:val="24"/>
          <w:szCs w:val="24"/>
        </w:rPr>
      </w:pPr>
    </w:p>
    <w:p>
      <w:pPr>
        <w:pStyle w:val="15"/>
        <w:spacing w:before="0" w:beforeAutospacing="0" w:after="0" w:afterAutospacing="0" w:line="440" w:lineRule="exact"/>
        <w:rPr>
          <w:rFonts w:hint="eastAsia"/>
          <w:sz w:val="24"/>
          <w:szCs w:val="24"/>
        </w:rPr>
      </w:pPr>
    </w:p>
    <w:p>
      <w:pPr>
        <w:pStyle w:val="15"/>
        <w:spacing w:before="0" w:beforeAutospacing="0" w:after="0" w:afterAutospacing="0" w:line="440" w:lineRule="exact"/>
        <w:rPr>
          <w:rFonts w:hint="eastAsia"/>
          <w:sz w:val="24"/>
          <w:szCs w:val="24"/>
        </w:rPr>
      </w:pPr>
    </w:p>
    <w:p>
      <w:pPr>
        <w:pStyle w:val="15"/>
        <w:spacing w:before="0" w:beforeAutospacing="0" w:after="0" w:afterAutospacing="0" w:line="440" w:lineRule="exact"/>
        <w:rPr>
          <w:rFonts w:hint="eastAsia"/>
          <w:sz w:val="24"/>
          <w:szCs w:val="24"/>
        </w:rPr>
      </w:pPr>
    </w:p>
    <w:p>
      <w:pPr>
        <w:pStyle w:val="15"/>
        <w:spacing w:before="0" w:beforeAutospacing="0" w:after="0" w:afterAutospacing="0" w:line="440" w:lineRule="exact"/>
        <w:rPr>
          <w:rFonts w:hint="eastAsia"/>
          <w:sz w:val="24"/>
          <w:szCs w:val="24"/>
        </w:rPr>
      </w:pPr>
    </w:p>
    <w:p>
      <w:pPr>
        <w:pStyle w:val="15"/>
        <w:spacing w:before="0" w:beforeAutospacing="0" w:after="0" w:afterAutospacing="0" w:line="440" w:lineRule="exact"/>
        <w:rPr>
          <w:rFonts w:hint="eastAsia"/>
          <w:sz w:val="24"/>
          <w:szCs w:val="24"/>
        </w:rPr>
      </w:pPr>
    </w:p>
    <w:p>
      <w:pPr>
        <w:pStyle w:val="15"/>
        <w:spacing w:before="0" w:beforeAutospacing="0" w:after="0" w:afterAutospacing="0" w:line="440" w:lineRule="exact"/>
        <w:rPr>
          <w:rFonts w:hint="eastAsia"/>
          <w:sz w:val="24"/>
          <w:szCs w:val="24"/>
        </w:rPr>
      </w:pPr>
    </w:p>
    <w:p>
      <w:pPr>
        <w:pStyle w:val="15"/>
        <w:spacing w:before="0" w:beforeAutospacing="0" w:after="0" w:afterAutospacing="0" w:line="440" w:lineRule="exact"/>
        <w:rPr>
          <w:rFonts w:hint="eastAsia"/>
          <w:sz w:val="24"/>
          <w:szCs w:val="24"/>
        </w:rPr>
      </w:pPr>
    </w:p>
    <w:p>
      <w:pPr>
        <w:pStyle w:val="15"/>
        <w:spacing w:before="0" w:beforeAutospacing="0" w:after="0" w:afterAutospacing="0" w:line="440" w:lineRule="exact"/>
        <w:rPr>
          <w:rFonts w:hint="eastAsia"/>
          <w:sz w:val="24"/>
          <w:szCs w:val="24"/>
        </w:rPr>
      </w:pPr>
    </w:p>
    <w:p>
      <w:pPr>
        <w:pStyle w:val="15"/>
        <w:spacing w:before="0" w:beforeAutospacing="0" w:after="0" w:afterAutospacing="0" w:line="440" w:lineRule="exact"/>
        <w:rPr>
          <w:rFonts w:hint="eastAsia"/>
          <w:sz w:val="24"/>
          <w:szCs w:val="24"/>
        </w:rPr>
      </w:pPr>
    </w:p>
    <w:p>
      <w:pPr>
        <w:pStyle w:val="15"/>
        <w:spacing w:before="0" w:beforeAutospacing="0" w:after="0" w:afterAutospacing="0" w:line="440" w:lineRule="exact"/>
        <w:rPr>
          <w:rFonts w:hint="eastAsia"/>
          <w:sz w:val="24"/>
          <w:szCs w:val="24"/>
        </w:rPr>
      </w:pPr>
    </w:p>
    <w:p>
      <w:pPr>
        <w:pStyle w:val="15"/>
        <w:spacing w:before="0" w:beforeAutospacing="0" w:after="0" w:afterAutospacing="0" w:line="440" w:lineRule="exact"/>
        <w:rPr>
          <w:rFonts w:hint="eastAsia"/>
          <w:sz w:val="24"/>
          <w:szCs w:val="24"/>
        </w:rPr>
      </w:pPr>
    </w:p>
    <w:p>
      <w:pPr>
        <w:pStyle w:val="3"/>
        <w:keepNext w:val="0"/>
        <w:keepLines w:val="0"/>
        <w:spacing w:line="240" w:lineRule="atLeast"/>
        <w:jc w:val="center"/>
        <w:rPr>
          <w:rFonts w:hint="eastAsia"/>
          <w:sz w:val="36"/>
          <w:szCs w:val="36"/>
        </w:rPr>
      </w:pPr>
      <w:bookmarkStart w:id="2" w:name="_Toc213396759"/>
      <w:bookmarkStart w:id="3" w:name="_Toc217446031"/>
      <w:bookmarkStart w:id="4" w:name="_Toc213397009"/>
      <w:bookmarkStart w:id="5" w:name="_Toc213496267"/>
      <w:bookmarkStart w:id="6" w:name="_Toc213396945"/>
      <w:r>
        <w:rPr>
          <w:rFonts w:hint="eastAsia"/>
          <w:sz w:val="36"/>
          <w:szCs w:val="36"/>
        </w:rPr>
        <w:t xml:space="preserve">第二章  </w:t>
      </w:r>
      <w:r>
        <w:rPr>
          <w:rFonts w:hint="eastAsia"/>
          <w:sz w:val="36"/>
          <w:szCs w:val="36"/>
          <w:lang w:eastAsia="zh-CN"/>
        </w:rPr>
        <w:t>谈判</w:t>
      </w:r>
      <w:r>
        <w:rPr>
          <w:rFonts w:hint="eastAsia"/>
          <w:sz w:val="36"/>
          <w:szCs w:val="36"/>
        </w:rPr>
        <w:t>须知</w:t>
      </w:r>
      <w:bookmarkEnd w:id="2"/>
      <w:bookmarkEnd w:id="3"/>
      <w:bookmarkEnd w:id="4"/>
      <w:bookmarkEnd w:id="5"/>
      <w:bookmarkEnd w:id="6"/>
    </w:p>
    <w:p>
      <w:pPr>
        <w:pStyle w:val="4"/>
        <w:keepNext w:val="0"/>
        <w:keepLines w:val="0"/>
        <w:spacing w:line="240" w:lineRule="atLeast"/>
        <w:jc w:val="center"/>
        <w:rPr>
          <w:rFonts w:hint="eastAsia"/>
        </w:rPr>
      </w:pPr>
      <w:r>
        <w:rPr>
          <w:rFonts w:hint="eastAsia"/>
        </w:rPr>
        <w:t>一、供应商须知附表</w:t>
      </w:r>
    </w:p>
    <w:tbl>
      <w:tblPr>
        <w:tblStyle w:val="17"/>
        <w:tblW w:w="1065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43"/>
        <w:gridCol w:w="2354"/>
        <w:gridCol w:w="7755"/>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543" w:type="dxa"/>
            <w:tcBorders>
              <w:tl2br w:val="nil"/>
              <w:tr2bl w:val="nil"/>
            </w:tcBorders>
            <w:noWrap w:val="0"/>
            <w:vAlign w:val="center"/>
          </w:tcPr>
          <w:p>
            <w:pPr>
              <w:pStyle w:val="57"/>
              <w:ind w:left="9"/>
              <w:jc w:val="center"/>
              <w:rPr>
                <w:lang w:val="zh-CN"/>
              </w:rPr>
            </w:pPr>
            <w:r>
              <w:rPr>
                <w:rFonts w:hint="eastAsia"/>
                <w:lang w:val="zh-CN"/>
              </w:rPr>
              <w:t>序号</w:t>
            </w:r>
            <w:r>
              <w:rPr>
                <w:lang w:val="zh-CN"/>
              </w:rPr>
              <w:t xml:space="preserve"> </w:t>
            </w:r>
          </w:p>
        </w:tc>
        <w:tc>
          <w:tcPr>
            <w:tcW w:w="2354" w:type="dxa"/>
            <w:tcBorders>
              <w:tl2br w:val="nil"/>
              <w:tr2bl w:val="nil"/>
            </w:tcBorders>
            <w:noWrap w:val="0"/>
            <w:vAlign w:val="center"/>
          </w:tcPr>
          <w:p>
            <w:pPr>
              <w:pStyle w:val="57"/>
              <w:ind w:left="38"/>
              <w:jc w:val="center"/>
              <w:rPr>
                <w:lang w:val="zh-CN"/>
              </w:rPr>
            </w:pPr>
            <w:r>
              <w:rPr>
                <w:rFonts w:hint="eastAsia"/>
                <w:lang w:val="zh-CN"/>
              </w:rPr>
              <w:t>应知事项</w:t>
            </w:r>
            <w:r>
              <w:rPr>
                <w:lang w:val="zh-CN"/>
              </w:rPr>
              <w:t xml:space="preserve"> </w:t>
            </w:r>
          </w:p>
        </w:tc>
        <w:tc>
          <w:tcPr>
            <w:tcW w:w="7755" w:type="dxa"/>
            <w:tcBorders>
              <w:tl2br w:val="nil"/>
              <w:tr2bl w:val="nil"/>
            </w:tcBorders>
            <w:noWrap w:val="0"/>
            <w:vAlign w:val="center"/>
          </w:tcPr>
          <w:p>
            <w:pPr>
              <w:pStyle w:val="57"/>
              <w:jc w:val="center"/>
              <w:rPr>
                <w:rFonts w:hint="eastAsia"/>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5" w:hRule="atLeast"/>
          <w:jc w:val="center"/>
        </w:trPr>
        <w:tc>
          <w:tcPr>
            <w:tcW w:w="543" w:type="dxa"/>
            <w:tcBorders>
              <w:tl2br w:val="nil"/>
              <w:tr2bl w:val="nil"/>
            </w:tcBorders>
            <w:noWrap w:val="0"/>
            <w:vAlign w:val="center"/>
          </w:tcPr>
          <w:p>
            <w:pPr>
              <w:pStyle w:val="57"/>
              <w:ind w:right="230"/>
              <w:jc w:val="center"/>
              <w:rPr>
                <w:rFonts w:hint="eastAsia" w:cs="Courier New"/>
                <w:lang w:val="zh-CN"/>
              </w:rPr>
            </w:pPr>
            <w:r>
              <w:rPr>
                <w:rFonts w:hint="eastAsia" w:cs="Courier New"/>
                <w:lang w:val="zh-CN"/>
              </w:rPr>
              <w:t>1</w:t>
            </w:r>
          </w:p>
        </w:tc>
        <w:tc>
          <w:tcPr>
            <w:tcW w:w="2354" w:type="dxa"/>
            <w:tcBorders>
              <w:tl2br w:val="nil"/>
              <w:tr2bl w:val="nil"/>
            </w:tcBorders>
            <w:noWrap w:val="0"/>
            <w:vAlign w:val="center"/>
          </w:tcPr>
          <w:p>
            <w:pPr>
              <w:topLinePunct/>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邀请谈判供应商的方式</w:t>
            </w:r>
          </w:p>
        </w:tc>
        <w:tc>
          <w:tcPr>
            <w:tcW w:w="7755" w:type="dxa"/>
            <w:tcBorders>
              <w:tl2br w:val="nil"/>
              <w:tr2bl w:val="nil"/>
            </w:tcBorders>
            <w:noWrap w:val="0"/>
            <w:vAlign w:val="center"/>
          </w:tcPr>
          <w:p>
            <w:pPr>
              <w:topLinePunct/>
              <w:spacing w:line="440" w:lineRule="exact"/>
              <w:jc w:val="both"/>
              <w:rPr>
                <w:rFonts w:hint="eastAsia" w:ascii="宋体" w:hAnsi="宋体" w:eastAsia="宋体" w:cs="宋体"/>
                <w:sz w:val="24"/>
                <w:szCs w:val="24"/>
                <w:lang w:val="zh-CN"/>
              </w:rPr>
            </w:pPr>
            <w:r>
              <w:rPr>
                <w:rFonts w:hint="eastAsia" w:ascii="宋体" w:hAnsi="宋体" w:eastAsia="宋体" w:cs="宋体"/>
                <w:sz w:val="24"/>
                <w:szCs w:val="24"/>
                <w:lang w:val="zh-CN"/>
              </w:rPr>
              <w:t>本次采购采取在中国政府采购网（http://www.ccgp.gov.cn/）上发布公告的方式邀请参加谈判的供应商。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5" w:hRule="atLeast"/>
          <w:jc w:val="center"/>
        </w:trPr>
        <w:tc>
          <w:tcPr>
            <w:tcW w:w="543" w:type="dxa"/>
            <w:tcBorders>
              <w:tl2br w:val="nil"/>
              <w:tr2bl w:val="nil"/>
            </w:tcBorders>
            <w:noWrap w:val="0"/>
            <w:vAlign w:val="center"/>
          </w:tcPr>
          <w:p>
            <w:pPr>
              <w:pStyle w:val="57"/>
              <w:ind w:right="230"/>
              <w:jc w:val="center"/>
              <w:rPr>
                <w:rFonts w:hint="eastAsia" w:cs="Courier New"/>
                <w:lang w:val="zh-CN"/>
              </w:rPr>
            </w:pPr>
            <w:r>
              <w:rPr>
                <w:rFonts w:hint="eastAsia" w:cs="Courier New"/>
                <w:lang w:val="zh-CN"/>
              </w:rPr>
              <w:t>2</w:t>
            </w:r>
          </w:p>
        </w:tc>
        <w:tc>
          <w:tcPr>
            <w:tcW w:w="2354" w:type="dxa"/>
            <w:tcBorders>
              <w:tl2br w:val="nil"/>
              <w:tr2bl w:val="nil"/>
            </w:tcBorders>
            <w:noWrap w:val="0"/>
            <w:vAlign w:val="center"/>
          </w:tcPr>
          <w:p>
            <w:pPr>
              <w:topLinePunct/>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采购预算</w:t>
            </w:r>
          </w:p>
          <w:p>
            <w:pPr>
              <w:topLinePunct/>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（实质性要求）</w:t>
            </w:r>
          </w:p>
        </w:tc>
        <w:tc>
          <w:tcPr>
            <w:tcW w:w="7755" w:type="dxa"/>
            <w:tcBorders>
              <w:tl2br w:val="nil"/>
              <w:tr2bl w:val="nil"/>
            </w:tcBorders>
            <w:noWrap w:val="0"/>
            <w:vAlign w:val="center"/>
          </w:tcPr>
          <w:p>
            <w:pPr>
              <w:topLinePunct/>
              <w:spacing w:line="440" w:lineRule="exact"/>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采购预算：</w:t>
            </w:r>
            <w:r>
              <w:rPr>
                <w:rFonts w:hint="eastAsia" w:ascii="宋体" w:hAnsi="宋体"/>
                <w:sz w:val="24"/>
                <w:highlight w:val="none"/>
                <w:lang w:val="en-US" w:eastAsia="zh-CN"/>
              </w:rPr>
              <w:t>252.09万</w:t>
            </w:r>
            <w:r>
              <w:rPr>
                <w:rFonts w:hint="eastAsia" w:ascii="宋体" w:hAnsi="宋体" w:eastAsia="宋体" w:cs="宋体"/>
                <w:sz w:val="24"/>
                <w:szCs w:val="24"/>
                <w:highlight w:val="none"/>
                <w:lang w:val="en-US" w:eastAsia="zh-CN"/>
              </w:rPr>
              <w:t>元</w:t>
            </w:r>
            <w:r>
              <w:rPr>
                <w:rFonts w:hint="eastAsia" w:ascii="宋体" w:hAnsi="宋体" w:eastAsia="宋体" w:cs="宋体"/>
                <w:sz w:val="24"/>
                <w:szCs w:val="24"/>
                <w:highlight w:val="none"/>
                <w:lang w:val="zh-CN"/>
              </w:rPr>
              <w:t>。</w:t>
            </w:r>
          </w:p>
          <w:p>
            <w:pPr>
              <w:topLinePunct/>
              <w:spacing w:line="440" w:lineRule="exact"/>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75" w:hRule="atLeast"/>
          <w:jc w:val="center"/>
        </w:trPr>
        <w:tc>
          <w:tcPr>
            <w:tcW w:w="543" w:type="dxa"/>
            <w:tcBorders>
              <w:tl2br w:val="nil"/>
              <w:tr2bl w:val="nil"/>
            </w:tcBorders>
            <w:noWrap w:val="0"/>
            <w:vAlign w:val="center"/>
          </w:tcPr>
          <w:p>
            <w:pPr>
              <w:pStyle w:val="57"/>
              <w:ind w:right="230"/>
              <w:jc w:val="center"/>
              <w:rPr>
                <w:rFonts w:hint="eastAsia" w:cs="Courier New"/>
                <w:lang w:val="zh-CN"/>
              </w:rPr>
            </w:pPr>
            <w:r>
              <w:rPr>
                <w:rFonts w:hint="eastAsia" w:cs="Courier New"/>
                <w:lang w:val="zh-CN"/>
              </w:rPr>
              <w:t>3</w:t>
            </w:r>
          </w:p>
        </w:tc>
        <w:tc>
          <w:tcPr>
            <w:tcW w:w="2354" w:type="dxa"/>
            <w:tcBorders>
              <w:tl2br w:val="nil"/>
              <w:tr2bl w:val="nil"/>
            </w:tcBorders>
            <w:noWrap w:val="0"/>
            <w:vAlign w:val="center"/>
          </w:tcPr>
          <w:p>
            <w:pPr>
              <w:topLinePunct/>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最高限价</w:t>
            </w:r>
          </w:p>
          <w:p>
            <w:pPr>
              <w:topLinePunct/>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（实质性要求）</w:t>
            </w:r>
          </w:p>
        </w:tc>
        <w:tc>
          <w:tcPr>
            <w:tcW w:w="7755" w:type="dxa"/>
            <w:tcBorders>
              <w:tl2br w:val="nil"/>
              <w:tr2bl w:val="nil"/>
            </w:tcBorders>
            <w:noWrap w:val="0"/>
            <w:vAlign w:val="center"/>
          </w:tcPr>
          <w:p>
            <w:pPr>
              <w:topLinePunct/>
              <w:spacing w:line="440" w:lineRule="exact"/>
              <w:jc w:val="both"/>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最高限价：</w:t>
            </w:r>
            <w:r>
              <w:rPr>
                <w:rFonts w:hint="eastAsia" w:ascii="宋体" w:hAnsi="宋体"/>
                <w:sz w:val="24"/>
                <w:highlight w:val="none"/>
                <w:lang w:val="en-US" w:eastAsia="zh-CN"/>
              </w:rPr>
              <w:t>《四川省工程造价咨询服务收费标准》川发改价（2008）141号文规定的收费标准的80%</w:t>
            </w:r>
            <w:r>
              <w:rPr>
                <w:rFonts w:hint="eastAsia" w:ascii="宋体" w:hAnsi="宋体" w:eastAsia="宋体" w:cs="宋体"/>
                <w:sz w:val="24"/>
                <w:szCs w:val="24"/>
                <w:highlight w:val="none"/>
                <w:lang w:val="zh-CN" w:eastAsia="zh-CN"/>
              </w:rPr>
              <w:t>。</w:t>
            </w:r>
          </w:p>
          <w:p>
            <w:pPr>
              <w:topLinePunct/>
              <w:spacing w:line="440" w:lineRule="exact"/>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eastAsia="zh-CN"/>
              </w:rPr>
              <w:t>超过采购预算的报价无效</w:t>
            </w:r>
            <w:r>
              <w:rPr>
                <w:rFonts w:hint="eastAsia" w:ascii="宋体" w:hAnsi="宋体" w:eastAsia="宋体" w:cs="宋体"/>
                <w:sz w:val="24"/>
                <w:szCs w:val="24"/>
                <w:highlight w:val="none"/>
                <w:lang w:val="zh-CN"/>
              </w:rPr>
              <w:t>。</w:t>
            </w:r>
            <w:bookmarkStart w:id="181" w:name="_GoBack"/>
            <w:bookmarkEnd w:id="18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40" w:hRule="atLeast"/>
          <w:jc w:val="center"/>
        </w:trPr>
        <w:tc>
          <w:tcPr>
            <w:tcW w:w="543" w:type="dxa"/>
            <w:tcBorders>
              <w:tl2br w:val="nil"/>
              <w:tr2bl w:val="nil"/>
            </w:tcBorders>
            <w:noWrap w:val="0"/>
            <w:vAlign w:val="center"/>
          </w:tcPr>
          <w:p>
            <w:pPr>
              <w:pStyle w:val="57"/>
              <w:ind w:right="230"/>
              <w:jc w:val="center"/>
              <w:rPr>
                <w:rFonts w:hint="eastAsia" w:cs="Courier New"/>
                <w:lang w:val="zh-CN"/>
              </w:rPr>
            </w:pPr>
            <w:r>
              <w:rPr>
                <w:rFonts w:hint="eastAsia" w:cs="Courier New"/>
                <w:lang w:val="zh-CN"/>
              </w:rPr>
              <w:t>4</w:t>
            </w:r>
          </w:p>
        </w:tc>
        <w:tc>
          <w:tcPr>
            <w:tcW w:w="2354" w:type="dxa"/>
            <w:tcBorders>
              <w:tl2br w:val="nil"/>
              <w:tr2bl w:val="nil"/>
            </w:tcBorders>
            <w:noWrap w:val="0"/>
            <w:vAlign w:val="center"/>
          </w:tcPr>
          <w:p>
            <w:pPr>
              <w:topLinePunct/>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联合体</w:t>
            </w:r>
          </w:p>
        </w:tc>
        <w:tc>
          <w:tcPr>
            <w:tcW w:w="7755" w:type="dxa"/>
            <w:tcBorders>
              <w:tl2br w:val="nil"/>
              <w:tr2bl w:val="nil"/>
            </w:tcBorders>
            <w:noWrap w:val="0"/>
            <w:vAlign w:val="center"/>
          </w:tcPr>
          <w:p>
            <w:pPr>
              <w:topLinePunct/>
              <w:spacing w:line="440" w:lineRule="exact"/>
              <w:jc w:val="both"/>
              <w:rPr>
                <w:rFonts w:hint="eastAsia" w:ascii="宋体" w:hAnsi="宋体" w:eastAsia="宋体" w:cs="宋体"/>
                <w:sz w:val="24"/>
                <w:szCs w:val="24"/>
                <w:lang w:val="zh-CN"/>
              </w:rPr>
            </w:pPr>
            <w:r>
              <w:rPr>
                <w:rFonts w:hint="eastAsia" w:ascii="宋体" w:hAnsi="宋体" w:eastAsia="宋体" w:cs="宋体"/>
                <w:sz w:val="24"/>
                <w:szCs w:val="24"/>
                <w:lang w:val="zh-CN"/>
              </w:rPr>
              <w:t xml:space="preserve">☑本项目不允许联合体参加    </w:t>
            </w:r>
          </w:p>
          <w:p>
            <w:pPr>
              <w:topLinePunct/>
              <w:spacing w:line="440" w:lineRule="exact"/>
              <w:jc w:val="both"/>
              <w:rPr>
                <w:rFonts w:hint="eastAsia" w:ascii="宋体" w:hAnsi="宋体" w:eastAsia="宋体" w:cs="宋体"/>
                <w:sz w:val="24"/>
                <w:szCs w:val="24"/>
                <w:lang w:val="zh-CN"/>
              </w:rPr>
            </w:pPr>
            <w:r>
              <w:rPr>
                <w:rFonts w:hint="eastAsia" w:ascii="宋体" w:hAnsi="宋体" w:eastAsia="宋体" w:cs="宋体"/>
                <w:sz w:val="24"/>
                <w:szCs w:val="24"/>
                <w:lang w:val="zh-CN"/>
              </w:rPr>
              <w:t>□本项目允许联合体参加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85" w:hRule="atLeast"/>
          <w:jc w:val="center"/>
        </w:trPr>
        <w:tc>
          <w:tcPr>
            <w:tcW w:w="543" w:type="dxa"/>
            <w:tcBorders>
              <w:tl2br w:val="nil"/>
              <w:tr2bl w:val="nil"/>
            </w:tcBorders>
            <w:noWrap w:val="0"/>
            <w:vAlign w:val="center"/>
          </w:tcPr>
          <w:p>
            <w:pPr>
              <w:pStyle w:val="57"/>
              <w:ind w:right="230"/>
              <w:jc w:val="center"/>
              <w:rPr>
                <w:rFonts w:hint="eastAsia" w:cs="Courier New"/>
                <w:lang w:val="zh-CN"/>
              </w:rPr>
            </w:pPr>
            <w:r>
              <w:rPr>
                <w:rFonts w:hint="eastAsia" w:cs="Courier New"/>
                <w:lang w:val="zh-CN"/>
              </w:rPr>
              <w:t>5</w:t>
            </w:r>
          </w:p>
        </w:tc>
        <w:tc>
          <w:tcPr>
            <w:tcW w:w="2354" w:type="dxa"/>
            <w:tcBorders>
              <w:tl2br w:val="nil"/>
              <w:tr2bl w:val="nil"/>
            </w:tcBorders>
            <w:noWrap w:val="0"/>
            <w:vAlign w:val="center"/>
          </w:tcPr>
          <w:p>
            <w:pPr>
              <w:topLinePunct/>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低于成本价</w:t>
            </w:r>
          </w:p>
          <w:p>
            <w:pPr>
              <w:topLinePunct/>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不正当竞争预防措施</w:t>
            </w:r>
          </w:p>
          <w:p>
            <w:pPr>
              <w:topLinePunct/>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（实质性要求）</w:t>
            </w:r>
          </w:p>
        </w:tc>
        <w:tc>
          <w:tcPr>
            <w:tcW w:w="7755" w:type="dxa"/>
            <w:tcBorders>
              <w:tl2br w:val="nil"/>
              <w:tr2bl w:val="nil"/>
            </w:tcBorders>
            <w:noWrap w:val="0"/>
            <w:vAlign w:val="center"/>
          </w:tcPr>
          <w:p>
            <w:pPr>
              <w:topLinePunct/>
              <w:spacing w:line="440" w:lineRule="exact"/>
              <w:jc w:val="both"/>
              <w:rPr>
                <w:rFonts w:hint="eastAsia" w:ascii="宋体" w:hAnsi="宋体" w:eastAsia="宋体" w:cs="宋体"/>
                <w:sz w:val="24"/>
                <w:szCs w:val="24"/>
                <w:lang w:val="zh-CN"/>
              </w:rPr>
            </w:pPr>
            <w:r>
              <w:rPr>
                <w:rFonts w:hint="eastAsia" w:ascii="宋体" w:hAnsi="宋体" w:eastAsia="宋体" w:cs="宋体"/>
                <w:sz w:val="24"/>
                <w:szCs w:val="24"/>
                <w:lang w:val="zh-CN"/>
              </w:rPr>
              <w:t>1. 在评审过程中，供应商报价低于最高限价的50%或者低于其他有效供应商报价算术平均价的40%，有可能影响产品质量或者不能诚信履约的，谈判小组应当要求其在评审现场合理的时间内提供书面说明，</w:t>
            </w:r>
            <w:r>
              <w:rPr>
                <w:rFonts w:hint="eastAsia" w:ascii="宋体" w:hAnsi="宋体" w:eastAsia="宋体" w:cs="宋体"/>
                <w:sz w:val="24"/>
                <w:szCs w:val="24"/>
                <w:lang w:val="zh-CN" w:eastAsia="zh-CN"/>
              </w:rPr>
              <w:t>并</w:t>
            </w:r>
            <w:r>
              <w:rPr>
                <w:rFonts w:hint="eastAsia" w:ascii="宋体" w:hAnsi="宋体" w:eastAsia="宋体" w:cs="宋体"/>
                <w:sz w:val="24"/>
                <w:szCs w:val="24"/>
                <w:lang w:val="zh-CN"/>
              </w:rPr>
              <w:t>提交相关证明材料；供应商不能证明其报价合理性的，谈判小组应当将其作为无效报价处理。</w:t>
            </w:r>
          </w:p>
          <w:p>
            <w:pPr>
              <w:topLinePunct/>
              <w:spacing w:line="440" w:lineRule="exact"/>
              <w:jc w:val="both"/>
              <w:rPr>
                <w:rFonts w:hint="eastAsia" w:ascii="宋体" w:hAnsi="宋体" w:eastAsia="宋体" w:cs="宋体"/>
                <w:sz w:val="24"/>
                <w:szCs w:val="24"/>
                <w:lang w:val="zh-CN"/>
              </w:rPr>
            </w:pPr>
            <w:r>
              <w:rPr>
                <w:rFonts w:hint="eastAsia" w:ascii="宋体" w:hAnsi="宋体" w:eastAsia="宋体" w:cs="宋体"/>
                <w:sz w:val="24"/>
                <w:szCs w:val="24"/>
                <w:lang w:val="zh-CN"/>
              </w:rPr>
              <w:t>2. 供应商的书面说明材料应当按照国家财务会计制度的规定要求，逐项就供应商提供的货物、工程和服务的主营业务成本、税金及附加、销售费用、管理费用、财务费用等成本构成事项详细陈述。</w:t>
            </w:r>
          </w:p>
          <w:p>
            <w:pPr>
              <w:topLinePunct/>
              <w:spacing w:line="440" w:lineRule="exact"/>
              <w:jc w:val="both"/>
              <w:rPr>
                <w:rFonts w:hint="eastAsia" w:ascii="宋体" w:hAnsi="宋体" w:eastAsia="宋体" w:cs="宋体"/>
                <w:sz w:val="24"/>
                <w:szCs w:val="24"/>
                <w:lang w:val="zh-CN"/>
              </w:rPr>
            </w:pPr>
            <w:r>
              <w:rPr>
                <w:rFonts w:hint="eastAsia" w:ascii="宋体" w:hAnsi="宋体" w:eastAsia="宋体" w:cs="宋体"/>
                <w:sz w:val="24"/>
                <w:szCs w:val="24"/>
                <w:lang w:val="zh-CN"/>
              </w:rPr>
              <w:t>3. 供应商书面说明应当签字确认或者加盖公章，否则无效。书面说明的签字确认，由其法定代表人/单位负责人或者其授权代表签字确认。</w:t>
            </w:r>
          </w:p>
          <w:p>
            <w:pPr>
              <w:topLinePunct/>
              <w:spacing w:line="440" w:lineRule="exact"/>
              <w:jc w:val="both"/>
              <w:rPr>
                <w:rFonts w:hint="eastAsia" w:ascii="宋体" w:hAnsi="宋体" w:eastAsia="宋体" w:cs="宋体"/>
                <w:sz w:val="24"/>
                <w:szCs w:val="24"/>
                <w:lang w:val="zh-CN"/>
              </w:rPr>
            </w:pPr>
            <w:r>
              <w:rPr>
                <w:rFonts w:hint="eastAsia" w:ascii="宋体" w:hAnsi="宋体" w:eastAsia="宋体" w:cs="宋体"/>
                <w:sz w:val="24"/>
                <w:szCs w:val="24"/>
                <w:lang w:val="zh-CN"/>
              </w:rPr>
              <w:t>4. 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3" w:hRule="atLeast"/>
          <w:jc w:val="center"/>
        </w:trPr>
        <w:tc>
          <w:tcPr>
            <w:tcW w:w="543" w:type="dxa"/>
            <w:tcBorders>
              <w:tl2br w:val="nil"/>
              <w:tr2bl w:val="nil"/>
            </w:tcBorders>
            <w:noWrap w:val="0"/>
            <w:vAlign w:val="center"/>
          </w:tcPr>
          <w:p>
            <w:pPr>
              <w:pStyle w:val="57"/>
              <w:ind w:right="230"/>
              <w:jc w:val="center"/>
              <w:rPr>
                <w:rFonts w:cs="Courier New"/>
                <w:lang w:val="zh-CN"/>
              </w:rPr>
            </w:pPr>
            <w:r>
              <w:rPr>
                <w:rFonts w:hint="eastAsia" w:cs="Courier New"/>
                <w:lang w:val="zh-CN"/>
              </w:rPr>
              <w:t>6</w:t>
            </w:r>
          </w:p>
          <w:p>
            <w:pPr>
              <w:pStyle w:val="57"/>
              <w:ind w:right="230"/>
              <w:jc w:val="center"/>
              <w:rPr>
                <w:rFonts w:hint="eastAsia" w:cs="Courier New"/>
                <w:lang w:val="zh-CN"/>
              </w:rPr>
            </w:pPr>
          </w:p>
        </w:tc>
        <w:tc>
          <w:tcPr>
            <w:tcW w:w="2354" w:type="dxa"/>
            <w:tcBorders>
              <w:tl2br w:val="nil"/>
              <w:tr2bl w:val="nil"/>
            </w:tcBorders>
            <w:noWrap w:val="0"/>
            <w:vAlign w:val="center"/>
          </w:tcPr>
          <w:p>
            <w:pPr>
              <w:topLinePunct/>
              <w:spacing w:line="44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小微企业（监狱企业、残疾人福利性单位视同小微企业）价格扣除</w:t>
            </w:r>
          </w:p>
          <w:p>
            <w:pPr>
              <w:topLinePunct/>
              <w:spacing w:line="44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（实质性要求）</w:t>
            </w:r>
          </w:p>
          <w:p>
            <w:pPr>
              <w:topLinePunct/>
              <w:spacing w:line="440" w:lineRule="exact"/>
              <w:jc w:val="center"/>
              <w:rPr>
                <w:rFonts w:hint="eastAsia" w:ascii="宋体" w:hAnsi="宋体" w:eastAsia="宋体" w:cs="宋体"/>
                <w:sz w:val="24"/>
                <w:szCs w:val="24"/>
                <w:highlight w:val="none"/>
                <w:lang w:val="zh-CN"/>
              </w:rPr>
            </w:pPr>
          </w:p>
        </w:tc>
        <w:tc>
          <w:tcPr>
            <w:tcW w:w="7755" w:type="dxa"/>
            <w:tcBorders>
              <w:tl2br w:val="nil"/>
              <w:tr2bl w:val="nil"/>
            </w:tcBorders>
            <w:noWrap w:val="0"/>
            <w:vAlign w:val="center"/>
          </w:tcPr>
          <w:p>
            <w:pPr>
              <w:topLinePunct/>
              <w:spacing w:line="440" w:lineRule="exact"/>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1.参照《政府采购促进中小企业发展管理办法》（财库〔2020〕46 号）和 《关于进一步加大政府采购支持中小企业力度的通知》（财库〔2022〕19号）的规定，对于经主管预算单位统筹后未预留份额专门面向中小企业采购的采购项目，以及预留份额项目中的非预留部分采购包，对符合规定的小微企业报价给予</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 xml:space="preserve">0%的扣除，用扣除后的价格参加评审。 </w:t>
            </w:r>
          </w:p>
          <w:p>
            <w:pPr>
              <w:topLinePunct/>
              <w:spacing w:line="440" w:lineRule="exact"/>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2.参加政府采购活动的中小企业（监狱企业）提供《中小企业（监狱企业）声明函》原件，未提供的，视为放弃享受小微企业价格扣除优惠政策。 </w:t>
            </w:r>
          </w:p>
          <w:p>
            <w:pPr>
              <w:topLinePunct/>
              <w:spacing w:line="440" w:lineRule="exact"/>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 xml:space="preserve">%的扣除，用扣除后的价格参加评审。联合体各方均为小型、微型企业的，联合体视同为小型、微型企业享受规定的扶持政策。组成联合体的大中型企业和其他自然人、法人或者其他组织，与小型、微型企业之间不得存在投资关系。 </w:t>
            </w:r>
          </w:p>
          <w:p>
            <w:pPr>
              <w:topLinePunct/>
              <w:spacing w:line="440" w:lineRule="exact"/>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4.参加政府采购活动的残疾人福利性单位应当提供《残疾人福利性单位声明函》原件，未提供的，视为放弃享受小微企业价格扣除优惠政策。 </w:t>
            </w:r>
          </w:p>
          <w:p>
            <w:pPr>
              <w:topLinePunct/>
              <w:spacing w:line="440" w:lineRule="exact"/>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5.符合中小企业划分标准的个体工商户，在政府采购活动中视同中小企业</w:t>
            </w:r>
            <w:r>
              <w:rPr>
                <w:rFonts w:hint="eastAsia" w:ascii="宋体" w:hAnsi="宋体" w:eastAsia="宋体" w:cs="宋体"/>
                <w:sz w:val="24"/>
                <w:szCs w:val="24"/>
                <w:highlight w:val="none"/>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5" w:hRule="atLeast"/>
          <w:jc w:val="center"/>
        </w:trPr>
        <w:tc>
          <w:tcPr>
            <w:tcW w:w="543" w:type="dxa"/>
            <w:tcBorders>
              <w:tl2br w:val="nil"/>
              <w:tr2bl w:val="nil"/>
            </w:tcBorders>
            <w:noWrap w:val="0"/>
            <w:vAlign w:val="center"/>
          </w:tcPr>
          <w:p>
            <w:pPr>
              <w:pStyle w:val="57"/>
              <w:ind w:right="230"/>
              <w:jc w:val="center"/>
              <w:rPr>
                <w:rFonts w:hint="eastAsia" w:cs="Courier New"/>
                <w:lang w:val="zh-CN"/>
              </w:rPr>
            </w:pPr>
            <w:r>
              <w:rPr>
                <w:rFonts w:hint="eastAsia" w:cs="Courier New"/>
                <w:lang w:val="zh-CN"/>
              </w:rPr>
              <w:t>7</w:t>
            </w:r>
          </w:p>
        </w:tc>
        <w:tc>
          <w:tcPr>
            <w:tcW w:w="2354" w:type="dxa"/>
            <w:tcBorders>
              <w:tl2br w:val="nil"/>
              <w:tr2bl w:val="nil"/>
            </w:tcBorders>
            <w:noWrap w:val="0"/>
            <w:vAlign w:val="center"/>
          </w:tcPr>
          <w:p>
            <w:pPr>
              <w:topLinePunct/>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谈判情况公告</w:t>
            </w:r>
          </w:p>
        </w:tc>
        <w:tc>
          <w:tcPr>
            <w:tcW w:w="7755" w:type="dxa"/>
            <w:tcBorders>
              <w:tl2br w:val="nil"/>
              <w:tr2bl w:val="nil"/>
            </w:tcBorders>
            <w:noWrap w:val="0"/>
            <w:vAlign w:val="center"/>
          </w:tcPr>
          <w:p>
            <w:pPr>
              <w:topLinePunct/>
              <w:spacing w:line="440" w:lineRule="exact"/>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供应商资格审查情况、谈判情况、报价情况、谈判结果等在中国政府采购网上采购结果公告栏中予以公告。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0" w:hRule="atLeast"/>
          <w:jc w:val="center"/>
        </w:trPr>
        <w:tc>
          <w:tcPr>
            <w:tcW w:w="543" w:type="dxa"/>
            <w:tcBorders>
              <w:tl2br w:val="nil"/>
              <w:tr2bl w:val="nil"/>
            </w:tcBorders>
            <w:noWrap w:val="0"/>
            <w:vAlign w:val="center"/>
          </w:tcPr>
          <w:p>
            <w:pPr>
              <w:pStyle w:val="57"/>
              <w:ind w:right="230"/>
              <w:jc w:val="center"/>
              <w:rPr>
                <w:rFonts w:hint="eastAsia" w:cs="Courier New"/>
                <w:lang w:val="zh-CN"/>
              </w:rPr>
            </w:pPr>
            <w:r>
              <w:rPr>
                <w:rFonts w:hint="eastAsia" w:cs="Courier New"/>
                <w:lang w:val="zh-CN"/>
              </w:rPr>
              <w:t>8</w:t>
            </w:r>
          </w:p>
        </w:tc>
        <w:tc>
          <w:tcPr>
            <w:tcW w:w="2354" w:type="dxa"/>
            <w:tcBorders>
              <w:tl2br w:val="nil"/>
              <w:tr2bl w:val="nil"/>
            </w:tcBorders>
            <w:noWrap w:val="0"/>
            <w:vAlign w:val="center"/>
          </w:tcPr>
          <w:p>
            <w:pPr>
              <w:topLinePunct/>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谈判保证金</w:t>
            </w:r>
          </w:p>
        </w:tc>
        <w:tc>
          <w:tcPr>
            <w:tcW w:w="7755" w:type="dxa"/>
            <w:tcBorders>
              <w:tl2br w:val="nil"/>
              <w:tr2bl w:val="nil"/>
            </w:tcBorders>
            <w:noWrap w:val="0"/>
            <w:vAlign w:val="center"/>
          </w:tcPr>
          <w:p>
            <w:pPr>
              <w:topLinePunct/>
              <w:spacing w:line="440" w:lineRule="exact"/>
              <w:ind w:firstLine="240" w:firstLineChars="1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金额：</w:t>
            </w:r>
            <w:r>
              <w:rPr>
                <w:rFonts w:hint="eastAsia" w:ascii="宋体" w:hAnsi="宋体" w:cs="宋体"/>
                <w:sz w:val="24"/>
                <w:szCs w:val="24"/>
                <w:lang w:val="en-US" w:eastAsia="zh-CN"/>
              </w:rPr>
              <w:t>25</w:t>
            </w:r>
            <w:r>
              <w:rPr>
                <w:rFonts w:hint="eastAsia" w:ascii="宋体" w:hAnsi="宋体" w:eastAsia="宋体" w:cs="宋体"/>
                <w:sz w:val="24"/>
                <w:szCs w:val="24"/>
                <w:lang w:val="zh-CN" w:eastAsia="zh-CN"/>
              </w:rPr>
              <w:t>000元。</w:t>
            </w:r>
          </w:p>
          <w:p>
            <w:pPr>
              <w:topLinePunct/>
              <w:spacing w:line="440" w:lineRule="exact"/>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交款方式：支票、汇票、本票或者金融机构、担保机构出具的保函等非现金形式提交（包括网银转账，电汇等方式）。</w:t>
            </w:r>
          </w:p>
          <w:p>
            <w:pPr>
              <w:topLinePunct/>
              <w:spacing w:line="440" w:lineRule="exact"/>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收款单位：</w:t>
            </w:r>
            <w:r>
              <w:rPr>
                <w:rFonts w:hint="eastAsia" w:ascii="宋体" w:hAnsi="宋体" w:eastAsia="宋体" w:cs="宋体"/>
                <w:sz w:val="24"/>
                <w:szCs w:val="24"/>
                <w:lang w:val="zh-CN" w:eastAsia="zh-CN"/>
              </w:rPr>
              <w:t>中科标禾工程项目管理有限公司</w:t>
            </w:r>
            <w:r>
              <w:rPr>
                <w:rFonts w:hint="eastAsia" w:ascii="宋体" w:hAnsi="宋体" w:eastAsia="宋体" w:cs="宋体"/>
                <w:sz w:val="24"/>
                <w:szCs w:val="24"/>
                <w:lang w:val="zh-CN"/>
              </w:rPr>
              <w:t>。</w:t>
            </w:r>
          </w:p>
          <w:p>
            <w:pPr>
              <w:topLinePunct/>
              <w:spacing w:line="440" w:lineRule="exact"/>
              <w:ind w:firstLine="240" w:firstLineChars="1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开 户 行：中国民生银行股份有限公司成都东大街支行</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zh-CN"/>
              </w:rPr>
              <w:t>。</w:t>
            </w:r>
          </w:p>
          <w:p>
            <w:pPr>
              <w:topLinePunct/>
              <w:spacing w:line="440" w:lineRule="exact"/>
              <w:ind w:firstLine="240" w:firstLineChars="1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银行账号：</w:t>
            </w:r>
            <w:r>
              <w:rPr>
                <w:rFonts w:hint="eastAsia" w:ascii="宋体" w:hAnsi="宋体" w:cs="宋体"/>
                <w:sz w:val="24"/>
                <w:szCs w:val="24"/>
                <w:highlight w:val="none"/>
                <w:lang w:val="en-US" w:eastAsia="zh-CN"/>
              </w:rPr>
              <w:t>9902001779897139</w:t>
            </w:r>
            <w:r>
              <w:rPr>
                <w:rFonts w:hint="eastAsia" w:ascii="宋体" w:hAnsi="宋体" w:eastAsia="宋体" w:cs="宋体"/>
                <w:sz w:val="24"/>
                <w:szCs w:val="24"/>
                <w:highlight w:val="none"/>
                <w:lang w:val="zh-CN"/>
              </w:rPr>
              <w:t>。</w:t>
            </w:r>
          </w:p>
          <w:p>
            <w:pPr>
              <w:topLinePunct/>
              <w:spacing w:line="440" w:lineRule="exact"/>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交款截止时间：本项目递交响应文件截止时间</w:t>
            </w:r>
            <w:r>
              <w:rPr>
                <w:rFonts w:hint="eastAsia" w:ascii="宋体" w:hAnsi="宋体" w:cs="宋体"/>
                <w:sz w:val="24"/>
                <w:szCs w:val="24"/>
                <w:lang w:val="zh-CN"/>
              </w:rPr>
              <w:t>前</w:t>
            </w:r>
            <w:r>
              <w:rPr>
                <w:rFonts w:hint="eastAsia" w:ascii="宋体" w:hAnsi="宋体" w:eastAsia="宋体" w:cs="宋体"/>
                <w:sz w:val="24"/>
                <w:szCs w:val="24"/>
                <w:lang w:val="zh-CN"/>
              </w:rPr>
              <w:t>（谈判保证金的交纳以到账时间为准，若以保函方式提交的，须在递交响应文件截止时间前提交保函原件到采购代理机构）。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0" w:hRule="atLeast"/>
          <w:jc w:val="center"/>
        </w:trPr>
        <w:tc>
          <w:tcPr>
            <w:tcW w:w="543" w:type="dxa"/>
            <w:tcBorders>
              <w:tl2br w:val="nil"/>
              <w:tr2bl w:val="nil"/>
            </w:tcBorders>
            <w:noWrap w:val="0"/>
            <w:vAlign w:val="center"/>
          </w:tcPr>
          <w:p>
            <w:pPr>
              <w:pStyle w:val="57"/>
              <w:ind w:right="230"/>
              <w:jc w:val="center"/>
              <w:rPr>
                <w:rFonts w:hint="eastAsia" w:cs="Courier New"/>
                <w:lang w:val="zh-CN"/>
              </w:rPr>
            </w:pPr>
            <w:r>
              <w:rPr>
                <w:rFonts w:hint="eastAsia" w:cs="Courier New"/>
                <w:lang w:val="zh-CN"/>
              </w:rPr>
              <w:t>9</w:t>
            </w:r>
          </w:p>
        </w:tc>
        <w:tc>
          <w:tcPr>
            <w:tcW w:w="2354" w:type="dxa"/>
            <w:tcBorders>
              <w:tl2br w:val="nil"/>
              <w:tr2bl w:val="nil"/>
            </w:tcBorders>
            <w:noWrap w:val="0"/>
            <w:vAlign w:val="center"/>
          </w:tcPr>
          <w:p>
            <w:pPr>
              <w:topLinePunct/>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履约保证金</w:t>
            </w:r>
          </w:p>
        </w:tc>
        <w:tc>
          <w:tcPr>
            <w:tcW w:w="7755" w:type="dxa"/>
            <w:tcBorders>
              <w:tl2br w:val="nil"/>
              <w:tr2bl w:val="nil"/>
            </w:tcBorders>
            <w:noWrap w:val="0"/>
            <w:vAlign w:val="center"/>
          </w:tcPr>
          <w:p>
            <w:pPr>
              <w:topLinePunct/>
              <w:spacing w:line="440" w:lineRule="exact"/>
              <w:ind w:firstLine="240" w:firstLineChars="100"/>
              <w:jc w:val="both"/>
              <w:rPr>
                <w:rFonts w:hint="eastAsia" w:ascii="宋体" w:hAnsi="宋体" w:eastAsia="宋体" w:cs="宋体"/>
                <w:sz w:val="24"/>
                <w:szCs w:val="24"/>
                <w:highlight w:val="none"/>
                <w:lang w:val="zh-CN"/>
              </w:rPr>
            </w:pPr>
            <w:r>
              <w:rPr>
                <w:rFonts w:hint="eastAsia" w:ascii="宋体" w:hAnsi="宋体" w:eastAsia="宋体" w:cs="宋体"/>
                <w:sz w:val="24"/>
                <w:szCs w:val="24"/>
                <w:lang w:val="zh-CN"/>
              </w:rPr>
              <w:t>金额：采购合同金额</w:t>
            </w:r>
            <w:r>
              <w:rPr>
                <w:rFonts w:hint="eastAsia" w:ascii="宋体" w:hAnsi="宋体" w:eastAsia="宋体" w:cs="宋体"/>
                <w:sz w:val="24"/>
                <w:szCs w:val="24"/>
                <w:highlight w:val="none"/>
                <w:lang w:val="zh-CN"/>
              </w:rPr>
              <w:t>的</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zh-CN"/>
              </w:rPr>
              <w:t>%。</w:t>
            </w:r>
          </w:p>
          <w:p>
            <w:pPr>
              <w:topLinePunct/>
              <w:spacing w:line="440" w:lineRule="exact"/>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highlight w:val="none"/>
                <w:lang w:val="zh-CN"/>
              </w:rPr>
              <w:t>交款方式：转账、电汇、保函等</w:t>
            </w:r>
            <w:r>
              <w:rPr>
                <w:rFonts w:hint="eastAsia" w:ascii="宋体" w:hAnsi="宋体" w:eastAsia="宋体" w:cs="宋体"/>
                <w:sz w:val="24"/>
                <w:szCs w:val="24"/>
                <w:lang w:val="zh-CN"/>
              </w:rPr>
              <w:t>非现金方式。</w:t>
            </w:r>
          </w:p>
          <w:p>
            <w:pPr>
              <w:topLinePunct/>
              <w:spacing w:line="440" w:lineRule="exact"/>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收款单位：采购人指定账户</w:t>
            </w:r>
          </w:p>
          <w:p>
            <w:pPr>
              <w:topLinePunct/>
              <w:spacing w:line="440" w:lineRule="exact"/>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开 户 行：采购人指定账户</w:t>
            </w:r>
          </w:p>
          <w:p>
            <w:pPr>
              <w:topLinePunct/>
              <w:spacing w:line="440" w:lineRule="exact"/>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银行账号：采购人指定账户</w:t>
            </w:r>
          </w:p>
          <w:p>
            <w:pPr>
              <w:topLinePunct/>
              <w:spacing w:line="440" w:lineRule="exact"/>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交款时间：成交通知书发放后，采购合同签订前。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543" w:type="dxa"/>
            <w:tcBorders>
              <w:tl2br w:val="nil"/>
              <w:tr2bl w:val="nil"/>
            </w:tcBorders>
            <w:noWrap w:val="0"/>
            <w:vAlign w:val="center"/>
          </w:tcPr>
          <w:p>
            <w:pPr>
              <w:pStyle w:val="57"/>
              <w:ind w:right="230"/>
              <w:jc w:val="center"/>
              <w:rPr>
                <w:rFonts w:hint="eastAsia" w:cs="Courier New"/>
                <w:lang w:val="zh-CN"/>
              </w:rPr>
            </w:pPr>
            <w:r>
              <w:rPr>
                <w:rFonts w:hint="eastAsia" w:cs="Courier New"/>
                <w:lang w:val="zh-CN"/>
              </w:rPr>
              <w:t>10</w:t>
            </w:r>
          </w:p>
        </w:tc>
        <w:tc>
          <w:tcPr>
            <w:tcW w:w="2354" w:type="dxa"/>
            <w:tcBorders>
              <w:tl2br w:val="nil"/>
              <w:tr2bl w:val="nil"/>
            </w:tcBorders>
            <w:noWrap w:val="0"/>
            <w:vAlign w:val="center"/>
          </w:tcPr>
          <w:p>
            <w:pPr>
              <w:topLinePunct/>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谈判文件咨询</w:t>
            </w:r>
          </w:p>
        </w:tc>
        <w:tc>
          <w:tcPr>
            <w:tcW w:w="7755" w:type="dxa"/>
            <w:tcBorders>
              <w:tl2br w:val="nil"/>
              <w:tr2bl w:val="nil"/>
            </w:tcBorders>
            <w:noWrap w:val="0"/>
            <w:vAlign w:val="center"/>
          </w:tcPr>
          <w:p>
            <w:pPr>
              <w:topLinePunct/>
              <w:spacing w:line="440" w:lineRule="exact"/>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 xml:space="preserve">联系人：曾先生   联系电话：028-86618391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543" w:type="dxa"/>
            <w:tcBorders>
              <w:tl2br w:val="nil"/>
              <w:tr2bl w:val="nil"/>
            </w:tcBorders>
            <w:noWrap w:val="0"/>
            <w:vAlign w:val="center"/>
          </w:tcPr>
          <w:p>
            <w:pPr>
              <w:pStyle w:val="57"/>
              <w:ind w:right="230"/>
              <w:jc w:val="center"/>
              <w:rPr>
                <w:rFonts w:hint="eastAsia" w:cs="Courier New"/>
                <w:lang w:val="zh-CN"/>
              </w:rPr>
            </w:pPr>
            <w:r>
              <w:rPr>
                <w:rFonts w:hint="eastAsia" w:cs="Courier New"/>
                <w:lang w:val="zh-CN"/>
              </w:rPr>
              <w:t>11</w:t>
            </w:r>
          </w:p>
        </w:tc>
        <w:tc>
          <w:tcPr>
            <w:tcW w:w="2354" w:type="dxa"/>
            <w:tcBorders>
              <w:tl2br w:val="nil"/>
              <w:tr2bl w:val="nil"/>
            </w:tcBorders>
            <w:noWrap w:val="0"/>
            <w:vAlign w:val="center"/>
          </w:tcPr>
          <w:p>
            <w:pPr>
              <w:topLinePunct/>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谈判过程、结果工作咨询</w:t>
            </w:r>
          </w:p>
        </w:tc>
        <w:tc>
          <w:tcPr>
            <w:tcW w:w="7755" w:type="dxa"/>
            <w:tcBorders>
              <w:tl2br w:val="nil"/>
              <w:tr2bl w:val="nil"/>
            </w:tcBorders>
            <w:noWrap w:val="0"/>
            <w:vAlign w:val="center"/>
          </w:tcPr>
          <w:p>
            <w:pPr>
              <w:topLinePunct/>
              <w:spacing w:line="440" w:lineRule="exact"/>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 xml:space="preserve">联系人：曾先生   联系电话：028-86618391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05" w:hRule="atLeast"/>
          <w:jc w:val="center"/>
        </w:trPr>
        <w:tc>
          <w:tcPr>
            <w:tcW w:w="543" w:type="dxa"/>
            <w:tcBorders>
              <w:tl2br w:val="nil"/>
              <w:tr2bl w:val="nil"/>
            </w:tcBorders>
            <w:noWrap w:val="0"/>
            <w:vAlign w:val="center"/>
          </w:tcPr>
          <w:p>
            <w:pPr>
              <w:pStyle w:val="57"/>
              <w:ind w:right="230"/>
              <w:jc w:val="center"/>
              <w:rPr>
                <w:rFonts w:hint="eastAsia" w:cs="Courier New"/>
                <w:lang w:val="zh-CN"/>
              </w:rPr>
            </w:pPr>
            <w:r>
              <w:rPr>
                <w:rFonts w:hint="eastAsia" w:cs="Courier New"/>
                <w:lang w:val="zh-CN"/>
              </w:rPr>
              <w:t>12</w:t>
            </w:r>
          </w:p>
        </w:tc>
        <w:tc>
          <w:tcPr>
            <w:tcW w:w="2354" w:type="dxa"/>
            <w:tcBorders>
              <w:tl2br w:val="nil"/>
              <w:tr2bl w:val="nil"/>
            </w:tcBorders>
            <w:noWrap w:val="0"/>
            <w:vAlign w:val="center"/>
          </w:tcPr>
          <w:p>
            <w:pPr>
              <w:topLinePunct/>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成交通知书领取</w:t>
            </w:r>
          </w:p>
        </w:tc>
        <w:tc>
          <w:tcPr>
            <w:tcW w:w="7755" w:type="dxa"/>
            <w:tcBorders>
              <w:tl2br w:val="nil"/>
              <w:tr2bl w:val="nil"/>
            </w:tcBorders>
            <w:noWrap w:val="0"/>
            <w:vAlign w:val="center"/>
          </w:tcPr>
          <w:p>
            <w:pPr>
              <w:topLinePunct/>
              <w:spacing w:line="440" w:lineRule="exact"/>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采购结果公告在中国政府采购网上发布后，请成交供应商凭有效身份证明证件到中科标禾工程项目管理有限公司领取成交通知书。</w:t>
            </w:r>
          </w:p>
          <w:p>
            <w:pPr>
              <w:topLinePunct/>
              <w:spacing w:line="440" w:lineRule="exact"/>
              <w:jc w:val="both"/>
              <w:rPr>
                <w:rFonts w:hint="eastAsia" w:ascii="宋体" w:hAnsi="宋体" w:eastAsia="宋体" w:cs="宋体"/>
                <w:sz w:val="24"/>
                <w:szCs w:val="24"/>
                <w:lang w:val="zh-CN"/>
              </w:rPr>
            </w:pPr>
            <w:r>
              <w:rPr>
                <w:rFonts w:hint="eastAsia" w:ascii="宋体" w:hAnsi="宋体" w:eastAsia="宋体" w:cs="宋体"/>
                <w:sz w:val="24"/>
                <w:szCs w:val="24"/>
                <w:lang w:val="zh-CN"/>
              </w:rPr>
              <w:t>联系电话：028-86618391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543" w:type="dxa"/>
            <w:tcBorders>
              <w:tl2br w:val="nil"/>
              <w:tr2bl w:val="nil"/>
            </w:tcBorders>
            <w:noWrap w:val="0"/>
            <w:vAlign w:val="center"/>
          </w:tcPr>
          <w:p>
            <w:pPr>
              <w:pStyle w:val="57"/>
              <w:ind w:right="230"/>
              <w:jc w:val="center"/>
              <w:rPr>
                <w:rFonts w:hint="eastAsia" w:cs="Courier New"/>
                <w:lang w:val="zh-CN"/>
              </w:rPr>
            </w:pPr>
            <w:r>
              <w:rPr>
                <w:rFonts w:hint="eastAsia" w:cs="Courier New"/>
                <w:lang w:val="zh-CN"/>
              </w:rPr>
              <w:t>13</w:t>
            </w:r>
          </w:p>
        </w:tc>
        <w:tc>
          <w:tcPr>
            <w:tcW w:w="2354" w:type="dxa"/>
            <w:tcBorders>
              <w:tl2br w:val="nil"/>
              <w:tr2bl w:val="nil"/>
            </w:tcBorders>
            <w:noWrap w:val="0"/>
            <w:vAlign w:val="center"/>
          </w:tcPr>
          <w:p>
            <w:pPr>
              <w:topLinePunct/>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供应商询问</w:t>
            </w:r>
          </w:p>
        </w:tc>
        <w:tc>
          <w:tcPr>
            <w:tcW w:w="7755" w:type="dxa"/>
            <w:tcBorders>
              <w:tl2br w:val="nil"/>
              <w:tr2bl w:val="nil"/>
            </w:tcBorders>
            <w:noWrap w:val="0"/>
            <w:vAlign w:val="center"/>
          </w:tcPr>
          <w:p>
            <w:pPr>
              <w:topLinePunct/>
              <w:spacing w:line="440" w:lineRule="exact"/>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根据委托代理协议约定，供应商询问由中科标禾工程项目管理有限公司负责答复。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25" w:hRule="atLeast"/>
          <w:jc w:val="center"/>
        </w:trPr>
        <w:tc>
          <w:tcPr>
            <w:tcW w:w="543" w:type="dxa"/>
            <w:tcBorders>
              <w:tl2br w:val="nil"/>
              <w:tr2bl w:val="nil"/>
            </w:tcBorders>
            <w:noWrap w:val="0"/>
            <w:vAlign w:val="center"/>
          </w:tcPr>
          <w:p>
            <w:pPr>
              <w:pStyle w:val="57"/>
              <w:ind w:right="230"/>
              <w:jc w:val="center"/>
              <w:rPr>
                <w:rFonts w:cs="Courier New"/>
                <w:lang w:val="zh-CN"/>
              </w:rPr>
            </w:pPr>
            <w:r>
              <w:rPr>
                <w:rFonts w:hint="eastAsia" w:cs="Courier New"/>
                <w:lang w:val="zh-CN"/>
              </w:rPr>
              <w:t>14</w:t>
            </w:r>
          </w:p>
        </w:tc>
        <w:tc>
          <w:tcPr>
            <w:tcW w:w="2354" w:type="dxa"/>
            <w:tcBorders>
              <w:tl2br w:val="nil"/>
              <w:tr2bl w:val="nil"/>
            </w:tcBorders>
            <w:noWrap w:val="0"/>
            <w:vAlign w:val="center"/>
          </w:tcPr>
          <w:p>
            <w:pPr>
              <w:topLinePunct/>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供应商质疑</w:t>
            </w:r>
          </w:p>
        </w:tc>
        <w:tc>
          <w:tcPr>
            <w:tcW w:w="7755" w:type="dxa"/>
            <w:tcBorders>
              <w:tl2br w:val="nil"/>
              <w:tr2bl w:val="nil"/>
            </w:tcBorders>
            <w:noWrap w:val="0"/>
            <w:vAlign w:val="center"/>
          </w:tcPr>
          <w:p>
            <w:pPr>
              <w:topLinePunct/>
              <w:spacing w:line="440" w:lineRule="exact"/>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根据委托代理协议约定，对谈判文件的质疑由中科标禾工程项目管理有限公司负责答复；对谈判过程的质疑由中科标禾工程项目管理有限公司负责答复；对谈判结果的质疑由中科标禾工程项目管理有限公司负责答复。</w:t>
            </w:r>
          </w:p>
          <w:p>
            <w:pPr>
              <w:topLinePunct/>
              <w:spacing w:line="440" w:lineRule="exact"/>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联 系 人：曾先生</w:t>
            </w:r>
          </w:p>
          <w:p>
            <w:pPr>
              <w:topLinePunct/>
              <w:spacing w:line="440" w:lineRule="exact"/>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联系电话：028-86618391</w:t>
            </w:r>
          </w:p>
          <w:p>
            <w:pPr>
              <w:topLinePunct/>
              <w:spacing w:line="440" w:lineRule="exact"/>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zh-CN"/>
              </w:rPr>
              <w:t>联系地址：成都市锦江区静沙南路29号沙河壹号二期7栋28楼2801-2808号</w:t>
            </w:r>
            <w:r>
              <w:rPr>
                <w:rFonts w:hint="eastAsia" w:ascii="宋体" w:hAnsi="宋体" w:eastAsia="宋体" w:cs="宋体"/>
                <w:sz w:val="24"/>
                <w:szCs w:val="24"/>
                <w:lang w:val="en-US" w:eastAsia="zh-CN"/>
              </w:rPr>
              <w:t xml:space="preserve"> </w:t>
            </w:r>
          </w:p>
          <w:p>
            <w:pPr>
              <w:topLinePunct/>
              <w:spacing w:line="440" w:lineRule="exact"/>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邮政编码：610011</w:t>
            </w:r>
          </w:p>
          <w:p>
            <w:pPr>
              <w:topLinePunct/>
              <w:spacing w:line="440" w:lineRule="exact"/>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注：参照《中华人民共和国政府采购法》等规定，供应商质疑不得超出采购文件、采购过程、采购结果的范围, 供应商应在法定质疑期内一次性提出针对同一采购程序环节的质疑。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3" w:hRule="atLeast"/>
          <w:jc w:val="center"/>
        </w:trPr>
        <w:tc>
          <w:tcPr>
            <w:tcW w:w="543" w:type="dxa"/>
            <w:tcBorders>
              <w:tl2br w:val="nil"/>
              <w:tr2bl w:val="nil"/>
            </w:tcBorders>
            <w:noWrap w:val="0"/>
            <w:vAlign w:val="center"/>
          </w:tcPr>
          <w:p>
            <w:pPr>
              <w:pStyle w:val="57"/>
              <w:ind w:right="230"/>
              <w:jc w:val="center"/>
              <w:rPr>
                <w:rFonts w:hint="default" w:eastAsia="宋体" w:cs="Courier New"/>
                <w:lang w:val="en-US" w:eastAsia="zh-CN"/>
              </w:rPr>
            </w:pPr>
            <w:r>
              <w:rPr>
                <w:rFonts w:hint="eastAsia" w:cs="Courier New"/>
                <w:lang w:val="en-US" w:eastAsia="zh-CN"/>
              </w:rPr>
              <w:t>15</w:t>
            </w:r>
          </w:p>
        </w:tc>
        <w:tc>
          <w:tcPr>
            <w:tcW w:w="2354" w:type="dxa"/>
            <w:tcBorders>
              <w:tl2br w:val="nil"/>
              <w:tr2bl w:val="nil"/>
            </w:tcBorders>
            <w:noWrap w:val="0"/>
            <w:vAlign w:val="center"/>
          </w:tcPr>
          <w:p>
            <w:pPr>
              <w:topLinePunct/>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合同分包</w:t>
            </w:r>
          </w:p>
          <w:p>
            <w:pPr>
              <w:topLinePunct/>
              <w:spacing w:line="440" w:lineRule="exact"/>
              <w:jc w:val="center"/>
              <w:rPr>
                <w:rFonts w:hint="eastAsia"/>
                <w:lang w:val="zh-CN"/>
              </w:rPr>
            </w:pPr>
            <w:r>
              <w:rPr>
                <w:rFonts w:hint="eastAsia" w:ascii="宋体" w:hAnsi="宋体" w:eastAsia="宋体" w:cs="宋体"/>
                <w:sz w:val="24"/>
                <w:szCs w:val="24"/>
                <w:lang w:val="zh-CN"/>
              </w:rPr>
              <w:t>（实质性要求）</w:t>
            </w:r>
          </w:p>
        </w:tc>
        <w:tc>
          <w:tcPr>
            <w:tcW w:w="7755" w:type="dxa"/>
            <w:tcBorders>
              <w:tl2br w:val="nil"/>
              <w:tr2bl w:val="nil"/>
            </w:tcBorders>
            <w:noWrap w:val="0"/>
            <w:vAlign w:val="center"/>
          </w:tcPr>
          <w:p>
            <w:pPr>
              <w:topLinePunct/>
              <w:spacing w:line="440" w:lineRule="exact"/>
              <w:ind w:firstLine="240" w:firstLineChars="100"/>
              <w:rPr>
                <w:rFonts w:hint="eastAsia" w:ascii="宋体" w:hAnsi="宋体" w:eastAsia="宋体" w:cs="宋体"/>
                <w:sz w:val="24"/>
                <w:szCs w:val="24"/>
                <w:lang w:val="zh-CN"/>
              </w:rPr>
            </w:pPr>
            <w:r>
              <w:rPr>
                <w:rFonts w:hint="eastAsia" w:ascii="宋体" w:hAnsi="宋体" w:eastAsia="宋体" w:cs="宋体"/>
                <w:sz w:val="24"/>
                <w:szCs w:val="24"/>
                <w:lang w:val="zh-CN"/>
              </w:rPr>
              <w:t>☑本项目不接受合同分包。</w:t>
            </w:r>
          </w:p>
          <w:p>
            <w:pPr>
              <w:topLinePunct/>
              <w:spacing w:line="440" w:lineRule="exact"/>
              <w:ind w:firstLine="240" w:firstLineChars="100"/>
              <w:rPr>
                <w:rFonts w:hint="eastAsia" w:ascii="宋体" w:hAnsi="宋体" w:eastAsia="宋体" w:cs="宋体"/>
                <w:sz w:val="24"/>
                <w:szCs w:val="24"/>
                <w:lang w:val="zh-CN"/>
              </w:rPr>
            </w:pPr>
            <w:r>
              <w:rPr>
                <w:rFonts w:hint="eastAsia" w:ascii="宋体" w:hAnsi="宋体" w:eastAsia="宋体" w:cs="宋体"/>
                <w:sz w:val="24"/>
                <w:szCs w:val="24"/>
                <w:lang w:val="zh-CN"/>
              </w:rPr>
              <w:t>□本项目接受合同分包，具体要求如下：</w:t>
            </w:r>
          </w:p>
          <w:p>
            <w:pPr>
              <w:topLinePunct/>
              <w:spacing w:line="440" w:lineRule="exact"/>
              <w:ind w:firstLine="240" w:firstLineChars="100"/>
              <w:rPr>
                <w:rFonts w:hint="eastAsia" w:ascii="宋体" w:hAnsi="宋体" w:eastAsia="宋体" w:cs="宋体"/>
                <w:sz w:val="24"/>
                <w:szCs w:val="24"/>
                <w:lang w:val="zh-CN"/>
              </w:rPr>
            </w:pPr>
            <w:r>
              <w:rPr>
                <w:rFonts w:hint="eastAsia" w:ascii="宋体" w:hAnsi="宋体" w:eastAsia="宋体" w:cs="宋体"/>
                <w:sz w:val="24"/>
                <w:szCs w:val="24"/>
                <w:lang w:val="zh-CN"/>
              </w:rPr>
              <w:t>1.供应商根据谈判文件的规定和采购项目的实际情况，拟在成交后将成交项目的非主体、非关键性工作分包的，应当在响应文件中事前载明。分包供应商履行的分包项目的品牌、规格型号及技术要求等，必须与成交的一致。</w:t>
            </w:r>
          </w:p>
          <w:p>
            <w:pPr>
              <w:topLinePunct/>
              <w:spacing w:line="440" w:lineRule="exact"/>
              <w:ind w:firstLine="240" w:firstLineChars="100"/>
              <w:rPr>
                <w:rFonts w:hint="eastAsia"/>
                <w:lang w:val="zh-CN"/>
              </w:rPr>
            </w:pPr>
            <w:r>
              <w:rPr>
                <w:rFonts w:hint="eastAsia" w:ascii="宋体" w:hAnsi="宋体" w:eastAsia="宋体" w:cs="宋体"/>
                <w:sz w:val="24"/>
                <w:szCs w:val="24"/>
                <w:lang w:val="zh-CN"/>
              </w:rPr>
              <w:t>2.分包履行合同的部分应当为采购项目的非主体、非关键性工作，不属于成交供应商的主要合同义务。本项目可以分包履行的具体内容、金额或者比例：/。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3" w:hRule="atLeast"/>
          <w:jc w:val="center"/>
        </w:trPr>
        <w:tc>
          <w:tcPr>
            <w:tcW w:w="543" w:type="dxa"/>
            <w:tcBorders>
              <w:tl2br w:val="nil"/>
              <w:tr2bl w:val="nil"/>
            </w:tcBorders>
            <w:noWrap w:val="0"/>
            <w:vAlign w:val="center"/>
          </w:tcPr>
          <w:p>
            <w:pPr>
              <w:pStyle w:val="57"/>
              <w:ind w:right="230"/>
              <w:jc w:val="center"/>
              <w:rPr>
                <w:rFonts w:hint="default" w:cs="Courier New"/>
                <w:lang w:val="en-US" w:eastAsia="zh-CN"/>
              </w:rPr>
            </w:pPr>
            <w:r>
              <w:rPr>
                <w:rFonts w:hint="eastAsia" w:cs="Courier New"/>
                <w:lang w:val="en-US" w:eastAsia="zh-CN"/>
              </w:rPr>
              <w:t>16</w:t>
            </w:r>
          </w:p>
        </w:tc>
        <w:tc>
          <w:tcPr>
            <w:tcW w:w="2354" w:type="dxa"/>
            <w:tcBorders>
              <w:tl2br w:val="nil"/>
              <w:tr2bl w:val="nil"/>
            </w:tcBorders>
            <w:noWrap w:val="0"/>
            <w:vAlign w:val="center"/>
          </w:tcPr>
          <w:p>
            <w:pPr>
              <w:topLinePunct/>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节能、环保及无线局域网产品政府采购政策</w:t>
            </w:r>
          </w:p>
        </w:tc>
        <w:tc>
          <w:tcPr>
            <w:tcW w:w="7755" w:type="dxa"/>
            <w:tcBorders>
              <w:tl2br w:val="nil"/>
              <w:tr2bl w:val="nil"/>
            </w:tcBorders>
            <w:noWrap w:val="0"/>
            <w:vAlign w:val="center"/>
          </w:tcPr>
          <w:p>
            <w:pPr>
              <w:topLinePunct/>
              <w:spacing w:line="440" w:lineRule="exact"/>
              <w:ind w:firstLine="240" w:firstLineChars="100"/>
              <w:rPr>
                <w:rFonts w:hint="eastAsia" w:ascii="宋体" w:hAnsi="宋体" w:eastAsia="宋体" w:cs="宋体"/>
                <w:sz w:val="24"/>
                <w:szCs w:val="24"/>
                <w:lang w:val="zh-CN"/>
              </w:rPr>
            </w:pPr>
            <w:r>
              <w:rPr>
                <w:rFonts w:hint="eastAsia" w:ascii="宋体" w:hAnsi="宋体" w:eastAsia="宋体" w:cs="宋体"/>
                <w:sz w:val="24"/>
                <w:szCs w:val="24"/>
                <w:lang w:val="zh-CN"/>
              </w:rPr>
              <w:t>本项目不适用。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2" w:hRule="atLeast"/>
          <w:jc w:val="center"/>
        </w:trPr>
        <w:tc>
          <w:tcPr>
            <w:tcW w:w="543" w:type="dxa"/>
            <w:tcBorders>
              <w:tl2br w:val="nil"/>
              <w:tr2bl w:val="nil"/>
            </w:tcBorders>
            <w:noWrap w:val="0"/>
            <w:vAlign w:val="center"/>
          </w:tcPr>
          <w:p>
            <w:pPr>
              <w:pStyle w:val="57"/>
              <w:ind w:right="230"/>
              <w:jc w:val="center"/>
              <w:rPr>
                <w:rFonts w:hint="default" w:eastAsia="宋体" w:cs="Courier New"/>
                <w:lang w:val="en-US" w:eastAsia="zh-CN"/>
              </w:rPr>
            </w:pPr>
            <w:r>
              <w:rPr>
                <w:rFonts w:hint="eastAsia" w:eastAsia="宋体" w:cs="Courier New"/>
                <w:lang w:val="en-US" w:eastAsia="zh-CN"/>
              </w:rPr>
              <w:t>17</w:t>
            </w:r>
          </w:p>
        </w:tc>
        <w:tc>
          <w:tcPr>
            <w:tcW w:w="2354" w:type="dxa"/>
            <w:tcBorders>
              <w:tl2br w:val="nil"/>
              <w:tr2bl w:val="nil"/>
            </w:tcBorders>
            <w:noWrap w:val="0"/>
            <w:vAlign w:val="center"/>
          </w:tcPr>
          <w:p>
            <w:pPr>
              <w:topLinePunct/>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采购代理服务费</w:t>
            </w:r>
          </w:p>
        </w:tc>
        <w:tc>
          <w:tcPr>
            <w:tcW w:w="7755" w:type="dxa"/>
            <w:tcBorders>
              <w:tl2br w:val="nil"/>
              <w:tr2bl w:val="nil"/>
            </w:tcBorders>
            <w:noWrap w:val="0"/>
            <w:vAlign w:val="center"/>
          </w:tcPr>
          <w:p>
            <w:pPr>
              <w:topLinePunct/>
              <w:spacing w:line="440" w:lineRule="exact"/>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采购人支付。</w:t>
            </w:r>
          </w:p>
        </w:tc>
      </w:tr>
    </w:tbl>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p>
    <w:p>
      <w:pPr>
        <w:pStyle w:val="4"/>
        <w:keepNext w:val="0"/>
        <w:keepLines w:val="0"/>
        <w:spacing w:before="0" w:after="0" w:line="400" w:lineRule="exact"/>
        <w:jc w:val="center"/>
        <w:rPr>
          <w:rFonts w:hint="eastAsia" w:ascii="黑体"/>
          <w:bCs w:val="0"/>
        </w:rPr>
      </w:pPr>
      <w:r>
        <w:rPr>
          <w:rFonts w:hint="eastAsia" w:ascii="黑体"/>
          <w:bCs w:val="0"/>
        </w:rPr>
        <w:t>二、总  则</w:t>
      </w:r>
    </w:p>
    <w:p>
      <w:pPr>
        <w:pStyle w:val="5"/>
        <w:keepNext w:val="0"/>
        <w:keepLines w:val="0"/>
        <w:spacing w:before="0" w:after="0" w:line="400" w:lineRule="exact"/>
        <w:ind w:firstLine="480" w:firstLineChars="200"/>
        <w:rPr>
          <w:rFonts w:hint="eastAsia" w:ascii="宋体" w:hAnsi="宋体"/>
          <w:sz w:val="24"/>
        </w:rPr>
      </w:pPr>
      <w:bookmarkStart w:id="7" w:name="_Toc183682342"/>
      <w:bookmarkStart w:id="8" w:name="_Toc183582205"/>
      <w:bookmarkStart w:id="9" w:name="_Toc217446034"/>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bookmarkEnd w:id="7"/>
      <w:bookmarkEnd w:id="8"/>
      <w:r>
        <w:rPr>
          <w:rFonts w:hint="eastAsia" w:ascii="宋体" w:hAnsi="宋体"/>
          <w:sz w:val="24"/>
          <w:szCs w:val="24"/>
        </w:rPr>
        <w:t>适用范围</w:t>
      </w:r>
      <w:bookmarkEnd w:id="9"/>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w:t>
      </w:r>
      <w:r>
        <w:rPr>
          <w:rFonts w:hint="eastAsia" w:ascii="宋体" w:hAnsi="宋体"/>
          <w:sz w:val="24"/>
          <w:lang w:eastAsia="zh-CN"/>
        </w:rPr>
        <w:t>谈判</w:t>
      </w:r>
      <w:r>
        <w:rPr>
          <w:rFonts w:hint="eastAsia" w:ascii="宋体" w:hAnsi="宋体"/>
          <w:sz w:val="24"/>
        </w:rPr>
        <w:t>文件仅适用于本次</w:t>
      </w:r>
      <w:r>
        <w:rPr>
          <w:rFonts w:hint="eastAsia" w:ascii="宋体" w:hAnsi="宋体"/>
          <w:sz w:val="24"/>
          <w:lang w:eastAsia="zh-CN"/>
        </w:rPr>
        <w:t>谈判</w:t>
      </w:r>
      <w:r>
        <w:rPr>
          <w:rFonts w:hint="eastAsia" w:ascii="宋体" w:hAnsi="宋体"/>
          <w:sz w:val="24"/>
        </w:rPr>
        <w:t>所叙述的服务采购。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w:t>
      </w:r>
      <w:r>
        <w:rPr>
          <w:rFonts w:hint="eastAsia" w:ascii="宋体" w:hAnsi="宋体"/>
          <w:sz w:val="24"/>
          <w:lang w:eastAsia="zh-CN"/>
        </w:rPr>
        <w:t>谈判</w:t>
      </w:r>
      <w:r>
        <w:rPr>
          <w:rFonts w:hint="eastAsia" w:ascii="宋体" w:hAnsi="宋体"/>
          <w:sz w:val="24"/>
        </w:rPr>
        <w:t>文件的解释权归采购人和采购代理机构所有。</w:t>
      </w:r>
    </w:p>
    <w:p>
      <w:pPr>
        <w:tabs>
          <w:tab w:val="left" w:pos="7665"/>
        </w:tabs>
        <w:spacing w:line="400" w:lineRule="exact"/>
        <w:ind w:firstLine="480" w:firstLineChars="200"/>
        <w:rPr>
          <w:rFonts w:hint="eastAsia" w:ascii="宋体" w:hAnsi="宋体"/>
          <w:sz w:val="24"/>
        </w:rPr>
      </w:pPr>
    </w:p>
    <w:p>
      <w:pPr>
        <w:pStyle w:val="5"/>
        <w:keepNext w:val="0"/>
        <w:keepLines w:val="0"/>
        <w:spacing w:before="0" w:after="0" w:line="400" w:lineRule="exact"/>
        <w:ind w:firstLine="480" w:firstLineChars="200"/>
        <w:rPr>
          <w:rFonts w:hint="eastAsia" w:ascii="宋体" w:hAnsi="宋体"/>
          <w:sz w:val="24"/>
        </w:rPr>
      </w:pPr>
      <w:bookmarkStart w:id="10" w:name="_Toc183682343"/>
      <w:bookmarkStart w:id="11" w:name="_Toc217446035"/>
      <w:bookmarkStart w:id="12" w:name="_Toc183582206"/>
      <w:r>
        <w:rPr>
          <w:rFonts w:ascii="宋体" w:hAnsi="宋体"/>
          <w:sz w:val="24"/>
        </w:rPr>
        <w:t>2.</w:t>
      </w:r>
      <w:bookmarkEnd w:id="10"/>
      <w:bookmarkEnd w:id="11"/>
      <w:bookmarkEnd w:id="12"/>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w:t>
      </w:r>
      <w:r>
        <w:rPr>
          <w:rFonts w:hint="eastAsia" w:ascii="宋体" w:hAnsi="宋体"/>
          <w:sz w:val="24"/>
          <w:lang w:eastAsia="zh-CN"/>
        </w:rPr>
        <w:t>谈判</w:t>
      </w:r>
      <w:r>
        <w:rPr>
          <w:rFonts w:hint="eastAsia" w:ascii="宋体" w:hAnsi="宋体"/>
          <w:sz w:val="24"/>
        </w:rPr>
        <w:t>的采购人是</w:t>
      </w:r>
      <w:r>
        <w:rPr>
          <w:rFonts w:hint="eastAsia" w:ascii="宋体" w:hAnsi="宋体"/>
          <w:sz w:val="24"/>
          <w:u w:val="single"/>
          <w:lang w:eastAsia="zh-CN"/>
        </w:rPr>
        <w:t>广汉市盛弘建设有限责任公司</w:t>
      </w:r>
      <w:r>
        <w:rPr>
          <w:rFonts w:hint="eastAsia" w:ascii="宋体" w:hAnsi="宋体"/>
          <w:sz w:val="24"/>
        </w:rPr>
        <w:t>。</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2本次</w:t>
      </w:r>
      <w:r>
        <w:rPr>
          <w:rFonts w:hint="eastAsia" w:ascii="宋体" w:hAnsi="宋体"/>
          <w:sz w:val="24"/>
          <w:lang w:eastAsia="zh-CN"/>
        </w:rPr>
        <w:t>谈判</w:t>
      </w:r>
      <w:r>
        <w:rPr>
          <w:rFonts w:hint="eastAsia" w:ascii="宋体" w:hAnsi="宋体"/>
          <w:sz w:val="24"/>
        </w:rPr>
        <w:t>的采购代理机构是</w:t>
      </w:r>
      <w:r>
        <w:rPr>
          <w:rFonts w:hint="eastAsia" w:ascii="宋体" w:hAnsi="宋体"/>
          <w:sz w:val="24"/>
          <w:u w:val="single"/>
          <w:lang w:eastAsia="zh-CN"/>
        </w:rPr>
        <w:t>中科标禾工程项目管理有限公司</w:t>
      </w:r>
      <w:r>
        <w:rPr>
          <w:rFonts w:hint="eastAsia" w:ascii="宋体" w:hAnsi="宋体"/>
          <w:sz w:val="24"/>
        </w:rPr>
        <w:t>。</w:t>
      </w:r>
    </w:p>
    <w:p>
      <w:pPr>
        <w:tabs>
          <w:tab w:val="left" w:pos="7665"/>
        </w:tabs>
        <w:spacing w:line="400" w:lineRule="exact"/>
        <w:ind w:firstLine="480" w:firstLineChars="200"/>
        <w:rPr>
          <w:rFonts w:hint="eastAsia" w:ascii="宋体" w:hAnsi="宋体"/>
          <w:sz w:val="24"/>
        </w:rPr>
      </w:pPr>
    </w:p>
    <w:p>
      <w:pPr>
        <w:pStyle w:val="5"/>
        <w:keepNext w:val="0"/>
        <w:keepLines w:val="0"/>
        <w:spacing w:before="0" w:after="0" w:line="400" w:lineRule="exact"/>
        <w:ind w:firstLine="480" w:firstLineChars="200"/>
        <w:rPr>
          <w:rFonts w:hint="eastAsia" w:ascii="宋体" w:hAnsi="宋体"/>
          <w:sz w:val="24"/>
        </w:rPr>
      </w:pPr>
      <w:bookmarkStart w:id="13" w:name="_Toc183682344"/>
      <w:bookmarkStart w:id="14" w:name="_Toc217446036"/>
      <w:bookmarkStart w:id="15" w:name="_Toc183582207"/>
      <w:bookmarkStart w:id="16" w:name="_Toc217390843"/>
      <w:r>
        <w:rPr>
          <w:rFonts w:ascii="宋体" w:hAnsi="宋体"/>
          <w:sz w:val="24"/>
        </w:rPr>
        <w:t>3.</w:t>
      </w:r>
      <w:r>
        <w:rPr>
          <w:rFonts w:hint="eastAsia" w:ascii="宋体" w:hAnsi="宋体"/>
          <w:sz w:val="24"/>
        </w:rPr>
        <w:t xml:space="preserve"> 合格</w:t>
      </w:r>
      <w:bookmarkEnd w:id="13"/>
      <w:bookmarkEnd w:id="14"/>
      <w:bookmarkEnd w:id="15"/>
      <w:bookmarkEnd w:id="16"/>
      <w:r>
        <w:rPr>
          <w:rFonts w:hint="eastAsia" w:ascii="宋体" w:hAnsi="宋体"/>
          <w:sz w:val="24"/>
        </w:rPr>
        <w:t>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谈判</w:t>
      </w:r>
      <w:r>
        <w:rPr>
          <w:rFonts w:hint="eastAsia" w:ascii="宋体" w:hAnsi="宋体"/>
          <w:sz w:val="24"/>
        </w:rPr>
        <w:t>文件，属于实质性参加政府采购活动的供应商。</w:t>
      </w:r>
    </w:p>
    <w:p>
      <w:pPr>
        <w:pStyle w:val="5"/>
        <w:keepNext w:val="0"/>
        <w:keepLines w:val="0"/>
        <w:spacing w:before="0" w:after="0" w:line="400" w:lineRule="exact"/>
        <w:ind w:firstLine="480" w:firstLineChars="200"/>
        <w:rPr>
          <w:rFonts w:hint="eastAsia" w:ascii="宋体" w:hAnsi="宋体"/>
          <w:sz w:val="24"/>
        </w:rPr>
      </w:pPr>
      <w:bookmarkStart w:id="17" w:name="_Toc183582208"/>
      <w:bookmarkStart w:id="18" w:name="_Toc183682345"/>
      <w:bookmarkStart w:id="19" w:name="_Toc217446037"/>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谈判</w:t>
      </w:r>
      <w:r>
        <w:rPr>
          <w:rFonts w:hint="eastAsia" w:ascii="宋体" w:hAnsi="宋体"/>
          <w:sz w:val="24"/>
        </w:rPr>
        <w:t>费用</w:t>
      </w:r>
      <w:bookmarkEnd w:id="17"/>
      <w:bookmarkEnd w:id="18"/>
      <w:bookmarkEnd w:id="19"/>
    </w:p>
    <w:p>
      <w:pPr>
        <w:tabs>
          <w:tab w:val="left" w:pos="7665"/>
        </w:tabs>
        <w:spacing w:line="400" w:lineRule="exact"/>
        <w:ind w:firstLine="480"/>
        <w:rPr>
          <w:rFonts w:hint="eastAsia" w:ascii="宋体" w:hAnsi="宋体"/>
          <w:sz w:val="24"/>
        </w:rPr>
      </w:pPr>
      <w:r>
        <w:rPr>
          <w:rFonts w:hint="eastAsia" w:ascii="宋体" w:hAnsi="宋体"/>
          <w:sz w:val="24"/>
        </w:rPr>
        <w:t>供应商应自行承担参加</w:t>
      </w:r>
      <w:r>
        <w:rPr>
          <w:rFonts w:hint="eastAsia" w:ascii="宋体" w:hAnsi="宋体"/>
          <w:sz w:val="24"/>
          <w:lang w:eastAsia="zh-CN"/>
        </w:rPr>
        <w:t>谈判</w:t>
      </w:r>
      <w:r>
        <w:rPr>
          <w:rFonts w:hint="eastAsia" w:ascii="宋体" w:hAnsi="宋体"/>
          <w:sz w:val="24"/>
        </w:rPr>
        <w:t>活动的全部费用。</w:t>
      </w:r>
    </w:p>
    <w:p>
      <w:pPr>
        <w:rPr>
          <w:rFonts w:hint="eastAsia"/>
        </w:rPr>
      </w:pPr>
    </w:p>
    <w:p>
      <w:pPr>
        <w:pStyle w:val="60"/>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60"/>
        <w:spacing w:line="400" w:lineRule="exact"/>
        <w:ind w:left="1" w:firstLine="480" w:firstLineChars="200"/>
        <w:rPr>
          <w:rFonts w:hint="eastAsia" w:hAnsi="宋体"/>
          <w:sz w:val="28"/>
          <w:szCs w:val="28"/>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60"/>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60"/>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60"/>
        <w:spacing w:line="400" w:lineRule="exact"/>
        <w:ind w:left="1" w:firstLine="480" w:firstLineChars="200"/>
        <w:rPr>
          <w:rFonts w:hint="eastAsia" w:hAnsi="宋体"/>
          <w:sz w:val="24"/>
        </w:rPr>
      </w:pPr>
      <w:r>
        <w:rPr>
          <w:rFonts w:hint="eastAsia" w:hAnsi="宋体"/>
          <w:sz w:val="24"/>
        </w:rPr>
        <w:t>5.4供应商实际控制人或者中高级管理人员，同时是采购代理机构工作人员，不得参与本项目政府采购活动。</w:t>
      </w:r>
    </w:p>
    <w:p>
      <w:pPr>
        <w:spacing w:line="400" w:lineRule="exact"/>
        <w:ind w:firstLine="480" w:firstLineChars="200"/>
        <w:rPr>
          <w:rFonts w:hint="eastAsia" w:ascii="宋体" w:hAnsi="宋体"/>
          <w:sz w:val="24"/>
        </w:rPr>
      </w:pPr>
      <w:r>
        <w:rPr>
          <w:rFonts w:hint="eastAsia" w:ascii="宋体" w:hAnsi="宋体"/>
          <w:sz w:val="24"/>
        </w:rPr>
        <w:t>5.5同一母公司的两家以上的子公司只能组成联合体参加本项目同一合同项下的采购活动，不得以不同供应商身份同时参加本项目同一合同项下的采购活动。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hint="eastAsia" w:ascii="宋体" w:hAnsi="宋体"/>
          <w:sz w:val="24"/>
        </w:rPr>
      </w:pPr>
      <w:r>
        <w:rPr>
          <w:rFonts w:hint="eastAsia" w:ascii="宋体" w:hAnsi="宋体"/>
          <w:sz w:val="24"/>
        </w:rPr>
        <w:t>5.6供应商与采购代理机构存在关联关系，或者是采购代理机构的母公司或子公司，不得参加本项目政府采购活动。</w:t>
      </w:r>
    </w:p>
    <w:p>
      <w:pPr>
        <w:pStyle w:val="60"/>
        <w:spacing w:line="400" w:lineRule="exact"/>
        <w:ind w:left="1" w:firstLine="480" w:firstLineChars="200"/>
        <w:rPr>
          <w:rFonts w:hint="eastAsia" w:hAnsi="宋体"/>
          <w:sz w:val="24"/>
        </w:rPr>
      </w:pPr>
      <w:r>
        <w:rPr>
          <w:rFonts w:hint="eastAsia" w:hAnsi="宋体"/>
          <w:sz w:val="24"/>
        </w:rPr>
        <w:t>5.7回避。政府采购活动中，采购人员及相关人员与供应商有下列利害关系之一的，应当回避：</w:t>
      </w:r>
    </w:p>
    <w:p>
      <w:pPr>
        <w:pStyle w:val="60"/>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60"/>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60"/>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60"/>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60"/>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60"/>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hAnsi="宋体"/>
          <w:sz w:val="24"/>
          <w:lang w:eastAsia="zh-CN"/>
        </w:rPr>
        <w:t>谈判</w:t>
      </w:r>
      <w:r>
        <w:rPr>
          <w:rFonts w:hint="eastAsia" w:hAnsi="宋体"/>
          <w:sz w:val="24"/>
        </w:rPr>
        <w:t>小组成员。</w:t>
      </w:r>
    </w:p>
    <w:p>
      <w:pPr>
        <w:pStyle w:val="60"/>
        <w:spacing w:line="400" w:lineRule="exact"/>
        <w:ind w:left="1" w:firstLine="480" w:firstLineChars="200"/>
        <w:rPr>
          <w:rFonts w:hint="eastAsia" w:hAnsi="宋体"/>
          <w:sz w:val="24"/>
        </w:rPr>
      </w:pPr>
      <w:r>
        <w:rPr>
          <w:rFonts w:hint="eastAsia" w:hAnsi="宋体"/>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60"/>
        <w:spacing w:line="400" w:lineRule="exact"/>
        <w:ind w:left="1" w:firstLine="480" w:firstLineChars="200"/>
        <w:rPr>
          <w:rFonts w:hint="eastAsia" w:hAnsi="宋体"/>
          <w:b/>
          <w:sz w:val="24"/>
        </w:rPr>
      </w:pPr>
    </w:p>
    <w:p>
      <w:pPr>
        <w:pStyle w:val="60"/>
        <w:spacing w:line="400" w:lineRule="exact"/>
        <w:ind w:left="1" w:firstLine="480" w:firstLineChars="200"/>
        <w:rPr>
          <w:rFonts w:hint="eastAsia" w:hAnsi="宋体"/>
          <w:b/>
          <w:sz w:val="24"/>
        </w:rPr>
      </w:pPr>
      <w:r>
        <w:rPr>
          <w:rFonts w:hint="eastAsia" w:hAnsi="宋体"/>
          <w:b/>
          <w:sz w:val="24"/>
        </w:rPr>
        <w:t>6.联合体竞争性</w:t>
      </w:r>
      <w:r>
        <w:rPr>
          <w:rFonts w:hint="eastAsia" w:hAnsi="宋体"/>
          <w:b/>
          <w:sz w:val="24"/>
          <w:lang w:eastAsia="zh-CN"/>
        </w:rPr>
        <w:t>谈判</w:t>
      </w:r>
      <w:r>
        <w:rPr>
          <w:rFonts w:hint="eastAsia" w:hAnsi="宋体"/>
          <w:b/>
          <w:sz w:val="24"/>
        </w:rPr>
        <w:t>（实质性要求）</w:t>
      </w:r>
    </w:p>
    <w:p>
      <w:pPr>
        <w:pStyle w:val="60"/>
        <w:spacing w:line="400" w:lineRule="exact"/>
        <w:ind w:left="1" w:firstLine="480" w:firstLineChars="200"/>
        <w:rPr>
          <w:rFonts w:hint="eastAsia" w:hAnsi="宋体"/>
          <w:sz w:val="24"/>
        </w:rPr>
      </w:pPr>
      <w:r>
        <w:rPr>
          <w:rFonts w:hint="eastAsia" w:hAnsi="宋体"/>
          <w:sz w:val="24"/>
        </w:rPr>
        <w:t>本项目不接受联合体参与采购活动：/</w:t>
      </w:r>
    </w:p>
    <w:p>
      <w:pPr>
        <w:pStyle w:val="60"/>
        <w:spacing w:line="400" w:lineRule="exact"/>
        <w:ind w:left="1" w:firstLine="480" w:firstLineChars="200"/>
        <w:rPr>
          <w:rFonts w:hint="eastAsia" w:hAnsi="宋体"/>
          <w:sz w:val="24"/>
        </w:rPr>
      </w:pPr>
    </w:p>
    <w:p>
      <w:pPr>
        <w:pStyle w:val="60"/>
        <w:spacing w:line="400" w:lineRule="exact"/>
        <w:ind w:left="1" w:firstLine="480" w:firstLineChars="200"/>
        <w:rPr>
          <w:rFonts w:hint="eastAsia" w:hAnsi="宋体"/>
          <w:b/>
          <w:sz w:val="24"/>
        </w:rPr>
      </w:pPr>
      <w:r>
        <w:rPr>
          <w:rFonts w:hint="eastAsia" w:hAnsi="宋体"/>
          <w:b/>
          <w:sz w:val="24"/>
        </w:rPr>
        <w:t>7.</w:t>
      </w:r>
      <w:r>
        <w:rPr>
          <w:rFonts w:hint="eastAsia" w:hAnsi="宋体"/>
          <w:b/>
          <w:sz w:val="24"/>
          <w:lang w:eastAsia="zh-CN"/>
        </w:rPr>
        <w:t>谈判</w:t>
      </w:r>
      <w:r>
        <w:rPr>
          <w:rFonts w:hint="eastAsia" w:hAnsi="宋体"/>
          <w:b/>
          <w:sz w:val="24"/>
        </w:rPr>
        <w:t>保证金（实质性要求）</w:t>
      </w:r>
    </w:p>
    <w:p>
      <w:pPr>
        <w:spacing w:line="400" w:lineRule="exact"/>
        <w:ind w:firstLine="470" w:firstLineChars="196"/>
        <w:rPr>
          <w:rFonts w:hint="eastAsia" w:ascii="宋体" w:hAnsi="宋体"/>
          <w:sz w:val="24"/>
        </w:rPr>
      </w:pPr>
      <w:r>
        <w:rPr>
          <w:rFonts w:hint="eastAsia" w:ascii="宋体" w:hAnsi="宋体"/>
          <w:sz w:val="24"/>
        </w:rPr>
        <w:t>7.1 供应商必须以人民币为计量单位提交</w:t>
      </w:r>
      <w:r>
        <w:rPr>
          <w:rFonts w:hint="eastAsia" w:ascii="宋体" w:hAnsi="宋体"/>
          <w:sz w:val="24"/>
          <w:lang w:eastAsia="zh-CN"/>
        </w:rPr>
        <w:t>谈判</w:t>
      </w:r>
      <w:r>
        <w:rPr>
          <w:rFonts w:hint="eastAsia" w:ascii="宋体" w:hAnsi="宋体"/>
          <w:sz w:val="24"/>
        </w:rPr>
        <w:t>文件规定数额的</w:t>
      </w:r>
      <w:r>
        <w:rPr>
          <w:rFonts w:hint="eastAsia" w:ascii="宋体" w:hAnsi="宋体"/>
          <w:sz w:val="24"/>
          <w:lang w:eastAsia="zh-CN"/>
        </w:rPr>
        <w:t>谈判</w:t>
      </w:r>
      <w:r>
        <w:rPr>
          <w:rFonts w:hint="eastAsia" w:ascii="宋体" w:hAnsi="宋体"/>
          <w:sz w:val="24"/>
        </w:rPr>
        <w:t>保证金。</w:t>
      </w:r>
    </w:p>
    <w:p>
      <w:pPr>
        <w:spacing w:line="400" w:lineRule="exact"/>
        <w:ind w:firstLine="470" w:firstLineChars="196"/>
        <w:rPr>
          <w:rFonts w:hint="eastAsia" w:ascii="宋体" w:hAnsi="宋体"/>
          <w:sz w:val="24"/>
        </w:rPr>
      </w:pPr>
      <w:r>
        <w:rPr>
          <w:rFonts w:hint="eastAsia" w:ascii="宋体" w:hAnsi="宋体"/>
          <w:sz w:val="24"/>
        </w:rPr>
        <w:t>7.2 未按</w:t>
      </w:r>
      <w:r>
        <w:rPr>
          <w:rFonts w:hint="eastAsia" w:ascii="宋体" w:hAnsi="宋体"/>
          <w:sz w:val="24"/>
          <w:lang w:eastAsia="zh-CN"/>
        </w:rPr>
        <w:t>谈判</w:t>
      </w:r>
      <w:r>
        <w:rPr>
          <w:rFonts w:hint="eastAsia" w:ascii="宋体" w:hAnsi="宋体"/>
          <w:sz w:val="24"/>
        </w:rPr>
        <w:t>文件要求在规定时间前交纳规定数额</w:t>
      </w:r>
      <w:r>
        <w:rPr>
          <w:rFonts w:hint="eastAsia" w:ascii="宋体" w:hAnsi="宋体"/>
          <w:sz w:val="24"/>
          <w:lang w:eastAsia="zh-CN"/>
        </w:rPr>
        <w:t>谈判</w:t>
      </w:r>
      <w:r>
        <w:rPr>
          <w:rFonts w:hint="eastAsia" w:ascii="宋体" w:hAnsi="宋体"/>
          <w:sz w:val="24"/>
        </w:rPr>
        <w:t>保证金的响应文件无效。</w:t>
      </w:r>
    </w:p>
    <w:p>
      <w:pPr>
        <w:spacing w:line="400" w:lineRule="exact"/>
        <w:ind w:firstLine="470" w:firstLineChars="196"/>
        <w:rPr>
          <w:rFonts w:hint="eastAsia" w:ascii="宋体" w:hAnsi="宋体"/>
          <w:sz w:val="24"/>
        </w:rPr>
      </w:pPr>
      <w:r>
        <w:rPr>
          <w:rFonts w:hint="eastAsia" w:ascii="宋体" w:hAnsi="宋体"/>
          <w:sz w:val="24"/>
        </w:rPr>
        <w:t>7.3 供应商所交纳的</w:t>
      </w:r>
      <w:r>
        <w:rPr>
          <w:rFonts w:hint="eastAsia" w:ascii="宋体" w:hAnsi="宋体"/>
          <w:sz w:val="24"/>
          <w:lang w:eastAsia="zh-CN"/>
        </w:rPr>
        <w:t>谈判</w:t>
      </w:r>
      <w:r>
        <w:rPr>
          <w:rFonts w:hint="eastAsia" w:ascii="宋体" w:hAnsi="宋体"/>
          <w:sz w:val="24"/>
        </w:rPr>
        <w:t>保证金不计利息。</w:t>
      </w:r>
    </w:p>
    <w:p>
      <w:pPr>
        <w:spacing w:line="400" w:lineRule="exact"/>
        <w:ind w:firstLine="470" w:firstLineChars="196"/>
        <w:rPr>
          <w:rFonts w:hint="eastAsia" w:ascii="宋体" w:hAnsi="宋体"/>
          <w:sz w:val="24"/>
        </w:rPr>
      </w:pPr>
      <w:r>
        <w:rPr>
          <w:rFonts w:hint="eastAsia" w:ascii="宋体" w:hAnsi="宋体"/>
          <w:sz w:val="24"/>
        </w:rPr>
        <w:t>7.4 未成交供应商的</w:t>
      </w:r>
      <w:r>
        <w:rPr>
          <w:rFonts w:hint="eastAsia" w:ascii="宋体" w:hAnsi="宋体"/>
          <w:sz w:val="24"/>
          <w:lang w:eastAsia="zh-CN"/>
        </w:rPr>
        <w:t>谈判</w:t>
      </w:r>
      <w:r>
        <w:rPr>
          <w:rFonts w:hint="eastAsia" w:ascii="宋体" w:hAnsi="宋体"/>
          <w:sz w:val="24"/>
        </w:rPr>
        <w:t>保证金，将在成交通知书发出后五个工作日内全额退还。成交供应商的</w:t>
      </w:r>
      <w:r>
        <w:rPr>
          <w:rFonts w:hint="eastAsia" w:ascii="宋体" w:hAnsi="宋体"/>
          <w:sz w:val="24"/>
          <w:lang w:eastAsia="zh-CN"/>
        </w:rPr>
        <w:t>谈判</w:t>
      </w:r>
      <w:r>
        <w:rPr>
          <w:rFonts w:hint="eastAsia" w:ascii="宋体" w:hAnsi="宋体"/>
          <w:sz w:val="24"/>
        </w:rPr>
        <w:t>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400" w:lineRule="exact"/>
        <w:ind w:firstLine="470" w:firstLineChars="196"/>
        <w:rPr>
          <w:rFonts w:hint="eastAsia" w:ascii="宋体" w:hAnsi="宋体"/>
          <w:sz w:val="24"/>
        </w:rPr>
      </w:pPr>
      <w:r>
        <w:rPr>
          <w:rFonts w:hint="eastAsia" w:ascii="宋体" w:hAnsi="宋体"/>
          <w:sz w:val="24"/>
        </w:rPr>
        <w:t>7.5发生下列情形之一的，采购代理机构将不予退还</w:t>
      </w:r>
      <w:r>
        <w:rPr>
          <w:rFonts w:hint="eastAsia" w:ascii="宋体" w:hAnsi="宋体"/>
          <w:sz w:val="24"/>
          <w:lang w:eastAsia="zh-CN"/>
        </w:rPr>
        <w:t>谈判</w:t>
      </w:r>
      <w:r>
        <w:rPr>
          <w:rFonts w:hint="eastAsia" w:ascii="宋体" w:hAnsi="宋体"/>
          <w:sz w:val="24"/>
        </w:rPr>
        <w:t>保证金：</w:t>
      </w:r>
    </w:p>
    <w:p>
      <w:pPr>
        <w:spacing w:line="400" w:lineRule="exact"/>
        <w:ind w:firstLine="470" w:firstLineChars="196"/>
        <w:rPr>
          <w:rFonts w:hint="eastAsia" w:ascii="宋体" w:hAnsi="宋体"/>
          <w:sz w:val="24"/>
        </w:rPr>
      </w:pPr>
      <w:r>
        <w:rPr>
          <w:rFonts w:hint="eastAsia" w:ascii="宋体" w:hAnsi="宋体"/>
          <w:sz w:val="24"/>
        </w:rPr>
        <w:t>（一）在</w:t>
      </w:r>
      <w:r>
        <w:rPr>
          <w:rFonts w:hint="eastAsia" w:ascii="宋体" w:hAnsi="宋体"/>
          <w:sz w:val="24"/>
          <w:lang w:eastAsia="zh-CN"/>
        </w:rPr>
        <w:t>谈判</w:t>
      </w:r>
      <w:r>
        <w:rPr>
          <w:rFonts w:hint="eastAsia" w:ascii="宋体" w:hAnsi="宋体"/>
          <w:sz w:val="24"/>
        </w:rPr>
        <w:t>文件规定的递交响应文件截止时间后撤回响应文件的；</w:t>
      </w:r>
    </w:p>
    <w:p>
      <w:pPr>
        <w:spacing w:line="400" w:lineRule="exact"/>
        <w:ind w:firstLine="470" w:firstLineChars="196"/>
        <w:rPr>
          <w:rFonts w:hint="eastAsia" w:ascii="宋体" w:hAnsi="宋体"/>
          <w:sz w:val="24"/>
        </w:rPr>
      </w:pPr>
      <w:r>
        <w:rPr>
          <w:rFonts w:hint="eastAsia" w:ascii="宋体" w:hAnsi="宋体"/>
          <w:sz w:val="24"/>
        </w:rPr>
        <w:t>（二）在采购人确定成交供应商之前放弃成交候选资格的；</w:t>
      </w:r>
    </w:p>
    <w:p>
      <w:pPr>
        <w:spacing w:line="400" w:lineRule="exact"/>
        <w:ind w:firstLine="470" w:firstLineChars="196"/>
        <w:rPr>
          <w:rFonts w:hint="eastAsia" w:ascii="宋体" w:hAnsi="宋体"/>
          <w:sz w:val="24"/>
        </w:rPr>
      </w:pPr>
      <w:r>
        <w:rPr>
          <w:rFonts w:hint="eastAsia" w:ascii="宋体" w:hAnsi="宋体"/>
          <w:sz w:val="24"/>
        </w:rPr>
        <w:t>（三）成交后放弃、不领取或者不接收成交通知书的；</w:t>
      </w:r>
    </w:p>
    <w:p>
      <w:pPr>
        <w:spacing w:line="400" w:lineRule="exact"/>
        <w:ind w:firstLine="470" w:firstLineChars="196"/>
        <w:rPr>
          <w:rFonts w:hint="eastAsia" w:ascii="宋体" w:hAnsi="宋体"/>
          <w:sz w:val="24"/>
        </w:rPr>
      </w:pPr>
      <w:r>
        <w:rPr>
          <w:rFonts w:hint="eastAsia" w:ascii="宋体" w:hAnsi="宋体"/>
          <w:sz w:val="24"/>
        </w:rPr>
        <w:t>（四）由于成交供应商的原因未能按照</w:t>
      </w:r>
      <w:r>
        <w:rPr>
          <w:rFonts w:hint="eastAsia" w:ascii="宋体" w:hAnsi="宋体"/>
          <w:sz w:val="24"/>
          <w:lang w:eastAsia="zh-CN"/>
        </w:rPr>
        <w:t>谈判</w:t>
      </w:r>
      <w:r>
        <w:rPr>
          <w:rFonts w:hint="eastAsia" w:ascii="宋体" w:hAnsi="宋体"/>
          <w:sz w:val="24"/>
        </w:rPr>
        <w:t>文件的规定与采购人签订合同的；</w:t>
      </w:r>
    </w:p>
    <w:p>
      <w:pPr>
        <w:spacing w:line="400" w:lineRule="exact"/>
        <w:ind w:firstLine="470" w:firstLineChars="196"/>
        <w:rPr>
          <w:rFonts w:hint="eastAsia" w:ascii="宋体" w:hAnsi="宋体"/>
          <w:sz w:val="24"/>
        </w:rPr>
      </w:pPr>
      <w:r>
        <w:rPr>
          <w:rFonts w:hint="eastAsia" w:ascii="宋体" w:hAnsi="宋体"/>
          <w:sz w:val="24"/>
        </w:rPr>
        <w:t>（五）由于成交供应商的原因未能按照</w:t>
      </w:r>
      <w:r>
        <w:rPr>
          <w:rFonts w:hint="eastAsia" w:ascii="宋体" w:hAnsi="宋体"/>
          <w:sz w:val="24"/>
          <w:lang w:eastAsia="zh-CN"/>
        </w:rPr>
        <w:t>谈判</w:t>
      </w:r>
      <w:r>
        <w:rPr>
          <w:rFonts w:hint="eastAsia" w:ascii="宋体" w:hAnsi="宋体"/>
          <w:sz w:val="24"/>
        </w:rPr>
        <w:t>文件的规定交纳履约保证金的；</w:t>
      </w:r>
    </w:p>
    <w:p>
      <w:pPr>
        <w:spacing w:line="400" w:lineRule="exact"/>
        <w:ind w:firstLine="470" w:firstLineChars="196"/>
        <w:rPr>
          <w:rFonts w:hint="eastAsia" w:ascii="宋体" w:hAnsi="宋体"/>
          <w:sz w:val="24"/>
        </w:rPr>
      </w:pPr>
      <w:r>
        <w:rPr>
          <w:rFonts w:hint="eastAsia" w:ascii="宋体" w:hAnsi="宋体"/>
          <w:sz w:val="24"/>
        </w:rPr>
        <w:t>（六）供应商在政府采购活动中提供虚假材料的；</w:t>
      </w:r>
    </w:p>
    <w:p>
      <w:pPr>
        <w:spacing w:line="400" w:lineRule="exact"/>
        <w:ind w:firstLine="470" w:firstLineChars="196"/>
        <w:rPr>
          <w:rFonts w:hint="eastAsia" w:ascii="宋体" w:hAnsi="宋体"/>
          <w:sz w:val="24"/>
        </w:rPr>
      </w:pPr>
      <w:r>
        <w:rPr>
          <w:rFonts w:hint="eastAsia" w:ascii="宋体" w:hAnsi="宋体"/>
          <w:sz w:val="24"/>
        </w:rPr>
        <w:t>（七）报价有效期内，供应商在政府采购活动中有违法、违规、违纪行为。</w:t>
      </w:r>
    </w:p>
    <w:p>
      <w:pPr>
        <w:spacing w:line="400" w:lineRule="exact"/>
        <w:ind w:firstLine="470" w:firstLineChars="196"/>
        <w:rPr>
          <w:rFonts w:hint="eastAsia" w:ascii="宋体" w:hAnsi="宋体"/>
          <w:sz w:val="24"/>
        </w:rPr>
      </w:pPr>
    </w:p>
    <w:p>
      <w:pPr>
        <w:spacing w:line="400" w:lineRule="exact"/>
        <w:ind w:firstLine="470" w:firstLineChars="196"/>
        <w:rPr>
          <w:rFonts w:hint="eastAsia" w:ascii="宋体" w:hAnsi="宋体"/>
          <w:b/>
          <w:sz w:val="24"/>
        </w:rPr>
      </w:pPr>
      <w:r>
        <w:rPr>
          <w:rFonts w:hint="eastAsia" w:ascii="宋体" w:hAnsi="宋体"/>
          <w:b/>
          <w:sz w:val="24"/>
        </w:rPr>
        <w:t>8.响应文件有效期（实质性要求）</w:t>
      </w:r>
    </w:p>
    <w:p>
      <w:pPr>
        <w:spacing w:line="400" w:lineRule="exact"/>
        <w:ind w:firstLine="470" w:firstLineChars="196"/>
        <w:rPr>
          <w:rFonts w:hint="eastAsia" w:ascii="宋体" w:hAnsi="宋体"/>
          <w:sz w:val="24"/>
        </w:rPr>
      </w:pPr>
      <w:r>
        <w:rPr>
          <w:rFonts w:hint="eastAsia" w:ascii="宋体" w:hAnsi="宋体"/>
          <w:sz w:val="24"/>
        </w:rPr>
        <w:t>本项目响应文件有效期为递交</w:t>
      </w:r>
      <w:r>
        <w:rPr>
          <w:rFonts w:hint="eastAsia" w:ascii="宋体" w:hAnsi="宋体"/>
          <w:sz w:val="24"/>
          <w:lang w:eastAsia="zh-CN"/>
        </w:rPr>
        <w:t>谈判</w:t>
      </w:r>
      <w:r>
        <w:rPr>
          <w:rFonts w:hint="eastAsia" w:ascii="宋体" w:hAnsi="宋体"/>
          <w:sz w:val="24"/>
        </w:rPr>
        <w:t>响应文件截止之日起90天。供应商响应文件中必须载明响应文件有效期，响应文件中载明的响应文件有效期可以长于</w:t>
      </w:r>
      <w:r>
        <w:rPr>
          <w:rFonts w:hint="eastAsia" w:ascii="宋体" w:hAnsi="宋体"/>
          <w:sz w:val="24"/>
          <w:lang w:eastAsia="zh-CN"/>
        </w:rPr>
        <w:t>谈判</w:t>
      </w:r>
      <w:r>
        <w:rPr>
          <w:rFonts w:hint="eastAsia" w:ascii="宋体" w:hAnsi="宋体"/>
          <w:sz w:val="24"/>
        </w:rPr>
        <w:t>文件规定的期限，但不得短于</w:t>
      </w:r>
      <w:r>
        <w:rPr>
          <w:rFonts w:hint="eastAsia" w:ascii="宋体" w:hAnsi="宋体"/>
          <w:sz w:val="24"/>
          <w:lang w:eastAsia="zh-CN"/>
        </w:rPr>
        <w:t>谈判</w:t>
      </w:r>
      <w:r>
        <w:rPr>
          <w:rFonts w:hint="eastAsia" w:ascii="宋体" w:hAnsi="宋体"/>
          <w:sz w:val="24"/>
        </w:rPr>
        <w:t>文件规定的期限。否则，其响应文件将作为无效处理。</w:t>
      </w:r>
    </w:p>
    <w:p>
      <w:pPr>
        <w:spacing w:line="400" w:lineRule="exact"/>
        <w:ind w:firstLine="470" w:firstLineChars="196"/>
        <w:rPr>
          <w:rFonts w:hint="eastAsia" w:ascii="宋体" w:hAnsi="宋体"/>
          <w:sz w:val="24"/>
        </w:rPr>
      </w:pPr>
    </w:p>
    <w:p>
      <w:pPr>
        <w:pStyle w:val="8"/>
        <w:spacing w:line="400" w:lineRule="exact"/>
        <w:ind w:firstLine="480" w:firstLineChars="200"/>
        <w:rPr>
          <w:rFonts w:ascii="宋体" w:hAnsi="宋体"/>
          <w:b/>
          <w:bCs/>
          <w:sz w:val="24"/>
          <w:szCs w:val="24"/>
        </w:rPr>
      </w:pPr>
      <w:r>
        <w:rPr>
          <w:rFonts w:hint="eastAsia" w:ascii="宋体" w:hAnsi="宋体"/>
          <w:b/>
          <w:sz w:val="24"/>
        </w:rPr>
        <w:t>9.</w:t>
      </w:r>
      <w:r>
        <w:rPr>
          <w:rFonts w:hint="eastAsia" w:ascii="宋体" w:hAnsi="宋体"/>
          <w:b/>
          <w:bCs/>
          <w:sz w:val="24"/>
          <w:szCs w:val="24"/>
        </w:rPr>
        <w:t>知识产权（实质性要求）</w:t>
      </w:r>
    </w:p>
    <w:p>
      <w:pPr>
        <w:pStyle w:val="8"/>
        <w:spacing w:line="400" w:lineRule="exact"/>
        <w:ind w:firstLine="480" w:firstLineChars="200"/>
        <w:rPr>
          <w:rFonts w:ascii="宋体" w:hAnsi="宋体"/>
          <w:sz w:val="24"/>
          <w:szCs w:val="24"/>
        </w:rPr>
      </w:pPr>
      <w:r>
        <w:rPr>
          <w:rFonts w:hint="eastAsia" w:ascii="宋体" w:hAnsi="宋体"/>
          <w:sz w:val="24"/>
          <w:szCs w:val="24"/>
        </w:rPr>
        <w:t>9</w:t>
      </w:r>
      <w:r>
        <w:rPr>
          <w:rFonts w:ascii="宋体" w:hAnsi="宋体"/>
          <w:sz w:val="24"/>
          <w:szCs w:val="24"/>
        </w:rPr>
        <w:t>.1</w:t>
      </w:r>
      <w:r>
        <w:rPr>
          <w:rFonts w:hint="eastAsia" w:ascii="宋体" w:hAnsi="宋体"/>
          <w:sz w:val="24"/>
          <w:szCs w:val="24"/>
        </w:rPr>
        <w:t xml:space="preserve"> </w:t>
      </w:r>
      <w:r>
        <w:rPr>
          <w:rFonts w:hint="eastAsia" w:ascii="宋体" w:hAnsi="宋体"/>
          <w:sz w:val="24"/>
        </w:rPr>
        <w:t>供应商</w:t>
      </w:r>
      <w:r>
        <w:rPr>
          <w:rFonts w:hint="eastAsia" w:ascii="宋体" w:hAnsi="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sz w:val="24"/>
        </w:rPr>
        <w:t>供应商</w:t>
      </w:r>
      <w:r>
        <w:rPr>
          <w:rFonts w:hint="eastAsia" w:ascii="宋体" w:hAnsi="宋体"/>
          <w:sz w:val="24"/>
          <w:szCs w:val="24"/>
        </w:rPr>
        <w:t>承担所有相关责任。</w:t>
      </w:r>
    </w:p>
    <w:p>
      <w:pPr>
        <w:pStyle w:val="8"/>
        <w:spacing w:line="400" w:lineRule="exact"/>
        <w:ind w:firstLine="480" w:firstLineChars="200"/>
        <w:rPr>
          <w:rFonts w:ascii="宋体" w:hAnsi="宋体"/>
          <w:sz w:val="24"/>
          <w:szCs w:val="24"/>
        </w:rPr>
      </w:pPr>
      <w:r>
        <w:rPr>
          <w:rFonts w:hint="eastAsia" w:ascii="宋体" w:hAnsi="宋体"/>
          <w:sz w:val="24"/>
          <w:szCs w:val="24"/>
        </w:rPr>
        <w:t>9</w:t>
      </w:r>
      <w:r>
        <w:rPr>
          <w:rFonts w:ascii="宋体" w:hAnsi="宋体"/>
          <w:sz w:val="24"/>
          <w:szCs w:val="24"/>
        </w:rPr>
        <w:t>.2</w:t>
      </w:r>
      <w:r>
        <w:rPr>
          <w:rFonts w:hint="eastAsia" w:ascii="宋体" w:hAnsi="宋体"/>
          <w:sz w:val="24"/>
          <w:szCs w:val="24"/>
        </w:rPr>
        <w:t xml:space="preserve"> 除非</w:t>
      </w:r>
      <w:r>
        <w:rPr>
          <w:rFonts w:hint="eastAsia" w:ascii="宋体" w:hAnsi="宋体"/>
          <w:sz w:val="24"/>
          <w:szCs w:val="24"/>
          <w:lang w:eastAsia="zh-CN"/>
        </w:rPr>
        <w:t>谈判</w:t>
      </w:r>
      <w:r>
        <w:rPr>
          <w:rFonts w:hint="eastAsia" w:ascii="宋体" w:hAnsi="宋体"/>
          <w:sz w:val="24"/>
          <w:szCs w:val="24"/>
        </w:rPr>
        <w:t>文件特别规定，采购人享有本项目实施过程中产生的知识成果及知识产权。</w:t>
      </w:r>
    </w:p>
    <w:p>
      <w:pPr>
        <w:spacing w:line="400" w:lineRule="exact"/>
        <w:ind w:firstLine="480" w:firstLineChars="200"/>
        <w:rPr>
          <w:rFonts w:hint="eastAsia" w:ascii="仿宋_GB2312" w:eastAsia="仿宋_GB2312"/>
          <w:sz w:val="32"/>
          <w:szCs w:val="32"/>
        </w:rPr>
      </w:pPr>
      <w:r>
        <w:rPr>
          <w:rFonts w:hint="eastAsia" w:ascii="宋体" w:hAnsi="宋体"/>
          <w:sz w:val="24"/>
        </w:rPr>
        <w:t>9</w:t>
      </w:r>
      <w:r>
        <w:rPr>
          <w:rFonts w:ascii="宋体" w:hAnsi="宋体"/>
          <w:sz w:val="24"/>
        </w:rPr>
        <w:t>.3</w:t>
      </w:r>
      <w:r>
        <w:rPr>
          <w:rFonts w:hint="eastAsia" w:ascii="宋体" w:hAnsi="宋体"/>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400" w:lineRule="exact"/>
        <w:ind w:firstLine="460" w:firstLineChars="192"/>
        <w:rPr>
          <w:rFonts w:hint="eastAsia"/>
        </w:rPr>
      </w:pPr>
      <w:r>
        <w:rPr>
          <w:rFonts w:hint="eastAsia" w:ascii="宋体" w:hAnsi="宋体"/>
          <w:sz w:val="24"/>
        </w:rPr>
        <w:t>9</w:t>
      </w:r>
      <w:r>
        <w:rPr>
          <w:rFonts w:ascii="宋体" w:hAnsi="宋体"/>
          <w:sz w:val="24"/>
        </w:rPr>
        <w:t>.4</w:t>
      </w:r>
      <w:r>
        <w:rPr>
          <w:rFonts w:hint="eastAsia" w:ascii="宋体" w:hAnsi="宋体"/>
          <w:sz w:val="24"/>
        </w:rPr>
        <w:t xml:space="preserve"> 如采用供应商所不拥有的知识产权，则在报价中必须包括合法获取该知识产权的相关费用。 </w:t>
      </w:r>
    </w:p>
    <w:p>
      <w:pPr>
        <w:pStyle w:val="4"/>
        <w:keepNext w:val="0"/>
        <w:keepLines w:val="0"/>
        <w:spacing w:before="0" w:after="0" w:line="400" w:lineRule="exact"/>
        <w:jc w:val="center"/>
        <w:rPr>
          <w:rFonts w:hint="eastAsia" w:ascii="黑体"/>
          <w:bCs w:val="0"/>
        </w:rPr>
      </w:pPr>
      <w:bookmarkStart w:id="20" w:name="_Toc183682346"/>
      <w:bookmarkStart w:id="21" w:name="_Toc77400779"/>
      <w:bookmarkStart w:id="22" w:name="_Toc89075875"/>
      <w:bookmarkStart w:id="23" w:name="_Toc183582209"/>
      <w:bookmarkStart w:id="24" w:name="_Toc217446038"/>
    </w:p>
    <w:p>
      <w:pPr>
        <w:pStyle w:val="4"/>
        <w:keepNext w:val="0"/>
        <w:keepLines w:val="0"/>
        <w:spacing w:before="0" w:after="0" w:line="400" w:lineRule="exact"/>
        <w:jc w:val="center"/>
        <w:rPr>
          <w:rFonts w:hint="eastAsia" w:ascii="黑体"/>
          <w:bCs w:val="0"/>
        </w:rPr>
      </w:pPr>
      <w:r>
        <w:rPr>
          <w:rFonts w:hint="eastAsia" w:ascii="黑体"/>
          <w:bCs w:val="0"/>
        </w:rPr>
        <w:t>三、</w:t>
      </w:r>
      <w:r>
        <w:rPr>
          <w:rFonts w:hint="eastAsia" w:ascii="黑体"/>
          <w:bCs w:val="0"/>
          <w:lang w:eastAsia="zh-CN"/>
        </w:rPr>
        <w:t>谈判</w:t>
      </w:r>
      <w:r>
        <w:rPr>
          <w:rFonts w:hint="eastAsia" w:ascii="黑体"/>
          <w:bCs w:val="0"/>
        </w:rPr>
        <w:t>文件</w:t>
      </w:r>
      <w:bookmarkEnd w:id="20"/>
      <w:bookmarkEnd w:id="21"/>
      <w:bookmarkEnd w:id="22"/>
      <w:bookmarkEnd w:id="23"/>
      <w:bookmarkEnd w:id="24"/>
    </w:p>
    <w:p>
      <w:pPr>
        <w:pStyle w:val="5"/>
        <w:keepNext w:val="0"/>
        <w:keepLines w:val="0"/>
        <w:spacing w:before="0" w:after="0" w:line="400" w:lineRule="exact"/>
        <w:ind w:firstLine="480" w:firstLineChars="200"/>
        <w:rPr>
          <w:rFonts w:hint="eastAsia" w:ascii="宋体" w:hAnsi="宋体"/>
          <w:sz w:val="24"/>
        </w:rPr>
      </w:pPr>
      <w:bookmarkStart w:id="25" w:name="_Toc183582210"/>
      <w:bookmarkStart w:id="26" w:name="_Toc183682347"/>
      <w:bookmarkStart w:id="27" w:name="_Toc217446039"/>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10．</w:t>
      </w:r>
      <w:r>
        <w:rPr>
          <w:rFonts w:hint="eastAsia" w:ascii="宋体" w:hAnsi="宋体"/>
          <w:sz w:val="24"/>
          <w:lang w:eastAsia="zh-CN"/>
        </w:rPr>
        <w:t>谈判</w:t>
      </w:r>
      <w:r>
        <w:rPr>
          <w:rFonts w:hint="eastAsia" w:ascii="宋体" w:hAnsi="宋体"/>
          <w:sz w:val="24"/>
        </w:rPr>
        <w:t>文件的构成</w:t>
      </w:r>
      <w:bookmarkEnd w:id="25"/>
      <w:bookmarkEnd w:id="26"/>
      <w:bookmarkEnd w:id="27"/>
      <w:r>
        <w:rPr>
          <w:rFonts w:hint="eastAsia" w:ascii="宋体" w:hAnsi="宋体"/>
          <w:sz w:val="24"/>
        </w:rPr>
        <w:t>（实质性要求）</w:t>
      </w:r>
    </w:p>
    <w:p>
      <w:pPr>
        <w:tabs>
          <w:tab w:val="left" w:pos="720"/>
        </w:tabs>
        <w:spacing w:line="400" w:lineRule="exact"/>
        <w:ind w:firstLine="480" w:firstLineChars="200"/>
        <w:rPr>
          <w:rFonts w:hint="eastAsia" w:ascii="宋体" w:hAnsi="宋体"/>
          <w:sz w:val="24"/>
        </w:rPr>
      </w:pPr>
      <w:r>
        <w:rPr>
          <w:rFonts w:hint="eastAsia" w:ascii="宋体" w:hAnsi="宋体"/>
          <w:sz w:val="24"/>
        </w:rPr>
        <w:t>10</w:t>
      </w:r>
      <w:r>
        <w:rPr>
          <w:rFonts w:ascii="宋体" w:hAnsi="宋体"/>
          <w:b/>
          <w:bCs/>
          <w:sz w:val="24"/>
        </w:rPr>
        <w:t>.</w:t>
      </w:r>
      <w:r>
        <w:rPr>
          <w:rFonts w:hint="eastAsia" w:ascii="宋体" w:hAnsi="宋体"/>
          <w:sz w:val="24"/>
        </w:rPr>
        <w:t xml:space="preserve">1 </w:t>
      </w:r>
      <w:r>
        <w:rPr>
          <w:rFonts w:hint="eastAsia" w:ascii="宋体" w:hAnsi="宋体"/>
          <w:sz w:val="24"/>
          <w:lang w:eastAsia="zh-CN"/>
        </w:rPr>
        <w:t>谈判</w:t>
      </w:r>
      <w:r>
        <w:rPr>
          <w:rFonts w:hint="eastAsia" w:ascii="宋体" w:hAnsi="宋体"/>
          <w:sz w:val="24"/>
        </w:rPr>
        <w:t>文件是供应商准备响应文件和参加</w:t>
      </w:r>
      <w:r>
        <w:rPr>
          <w:rFonts w:hint="eastAsia" w:ascii="宋体" w:hAnsi="宋体"/>
          <w:sz w:val="24"/>
          <w:lang w:eastAsia="zh-CN"/>
        </w:rPr>
        <w:t>谈判</w:t>
      </w:r>
      <w:r>
        <w:rPr>
          <w:rFonts w:hint="eastAsia" w:ascii="宋体" w:hAnsi="宋体"/>
          <w:sz w:val="24"/>
        </w:rPr>
        <w:t>的依据，同时也是</w:t>
      </w:r>
      <w:r>
        <w:rPr>
          <w:rFonts w:hint="eastAsia" w:ascii="宋体" w:hAnsi="宋体"/>
          <w:sz w:val="24"/>
          <w:lang w:eastAsia="zh-CN"/>
        </w:rPr>
        <w:t>谈判</w:t>
      </w:r>
      <w:r>
        <w:rPr>
          <w:rFonts w:hint="eastAsia" w:ascii="宋体" w:hAnsi="宋体"/>
          <w:sz w:val="24"/>
        </w:rPr>
        <w:t>的重要依据。</w:t>
      </w:r>
      <w:r>
        <w:rPr>
          <w:rFonts w:hint="eastAsia" w:ascii="宋体" w:hAnsi="宋体"/>
          <w:sz w:val="24"/>
          <w:lang w:eastAsia="zh-CN"/>
        </w:rPr>
        <w:t>谈判</w:t>
      </w:r>
      <w:r>
        <w:rPr>
          <w:rFonts w:hint="eastAsia" w:ascii="宋体" w:hAnsi="宋体"/>
          <w:sz w:val="24"/>
        </w:rPr>
        <w:t>文件用以阐明</w:t>
      </w:r>
      <w:r>
        <w:rPr>
          <w:rFonts w:hint="eastAsia" w:ascii="宋体" w:hAnsi="宋体"/>
          <w:sz w:val="24"/>
          <w:lang w:eastAsia="zh-CN"/>
        </w:rPr>
        <w:t>谈判</w:t>
      </w:r>
      <w:r>
        <w:rPr>
          <w:rFonts w:hint="eastAsia" w:ascii="宋体" w:hAnsi="宋体"/>
          <w:sz w:val="24"/>
        </w:rPr>
        <w:t>项目所需的资质、技术、服务及报价等要求、</w:t>
      </w:r>
      <w:r>
        <w:rPr>
          <w:rFonts w:hint="eastAsia" w:ascii="宋体" w:hAnsi="宋体"/>
          <w:sz w:val="24"/>
          <w:lang w:eastAsia="zh-CN"/>
        </w:rPr>
        <w:t>谈判</w:t>
      </w:r>
      <w:r>
        <w:rPr>
          <w:rFonts w:hint="eastAsia" w:ascii="宋体" w:hAnsi="宋体"/>
          <w:sz w:val="24"/>
        </w:rPr>
        <w:t>程序、有关规定和注意事项以及合同主要条款等。</w:t>
      </w:r>
    </w:p>
    <w:p>
      <w:pPr>
        <w:tabs>
          <w:tab w:val="left" w:pos="7665"/>
        </w:tabs>
        <w:spacing w:line="400" w:lineRule="exact"/>
        <w:ind w:firstLine="480" w:firstLineChars="200"/>
        <w:rPr>
          <w:rFonts w:hint="eastAsia" w:ascii="宋体" w:hAnsi="宋体"/>
          <w:sz w:val="24"/>
        </w:rPr>
      </w:pPr>
      <w:r>
        <w:rPr>
          <w:rFonts w:hint="eastAsia" w:ascii="宋体" w:hAnsi="宋体"/>
          <w:sz w:val="24"/>
        </w:rPr>
        <w:t>10</w:t>
      </w:r>
      <w:r>
        <w:rPr>
          <w:rFonts w:hint="eastAsia" w:ascii="宋体" w:hAnsi="宋体"/>
          <w:b/>
          <w:bCs/>
          <w:sz w:val="24"/>
        </w:rPr>
        <w:t>.</w:t>
      </w:r>
      <w:r>
        <w:rPr>
          <w:rFonts w:hint="eastAsia" w:ascii="宋体" w:hAnsi="宋体"/>
          <w:sz w:val="24"/>
        </w:rPr>
        <w:t>2 供应商应认真阅读和充分理解</w:t>
      </w:r>
      <w:r>
        <w:rPr>
          <w:rFonts w:hint="eastAsia" w:ascii="宋体" w:hAnsi="宋体"/>
          <w:sz w:val="24"/>
          <w:lang w:eastAsia="zh-CN"/>
        </w:rPr>
        <w:t>谈判</w:t>
      </w:r>
      <w:r>
        <w:rPr>
          <w:rFonts w:hint="eastAsia" w:ascii="宋体" w:hAnsi="宋体"/>
          <w:sz w:val="24"/>
        </w:rPr>
        <w:t>文件中所有的事项、格式条款和规范要求。供应商应详细阅读</w:t>
      </w:r>
      <w:r>
        <w:rPr>
          <w:rFonts w:hint="eastAsia" w:ascii="宋体" w:hAnsi="宋体"/>
          <w:sz w:val="24"/>
          <w:lang w:eastAsia="zh-CN"/>
        </w:rPr>
        <w:t>谈判</w:t>
      </w:r>
      <w:r>
        <w:rPr>
          <w:rFonts w:hint="eastAsia" w:ascii="宋体" w:hAnsi="宋体"/>
          <w:sz w:val="24"/>
        </w:rPr>
        <w:t>文件的全部内容，按照</w:t>
      </w:r>
      <w:r>
        <w:rPr>
          <w:rFonts w:hint="eastAsia" w:ascii="宋体" w:hAnsi="宋体"/>
          <w:sz w:val="24"/>
          <w:lang w:eastAsia="zh-CN"/>
        </w:rPr>
        <w:t>谈判</w:t>
      </w:r>
      <w:r>
        <w:rPr>
          <w:rFonts w:hint="eastAsia" w:ascii="宋体" w:hAnsi="宋体"/>
          <w:sz w:val="24"/>
        </w:rPr>
        <w:t>文件的要求提供响应文件，并保证所提供的全部资料的真实性和有效性，一经发现有虚假行为的，将取消其参加</w:t>
      </w:r>
      <w:r>
        <w:rPr>
          <w:rFonts w:hint="eastAsia" w:ascii="宋体" w:hAnsi="宋体"/>
          <w:sz w:val="24"/>
          <w:lang w:eastAsia="zh-CN"/>
        </w:rPr>
        <w:t>谈判</w:t>
      </w:r>
      <w:r>
        <w:rPr>
          <w:rFonts w:hint="eastAsia" w:ascii="宋体" w:hAnsi="宋体"/>
          <w:sz w:val="24"/>
        </w:rPr>
        <w:t>或成交资格，并承担相应的法律责任。</w:t>
      </w:r>
    </w:p>
    <w:p>
      <w:pPr>
        <w:pStyle w:val="5"/>
        <w:keepNext w:val="0"/>
        <w:keepLines w:val="0"/>
        <w:spacing w:before="0" w:after="0" w:line="400" w:lineRule="exact"/>
        <w:ind w:firstLine="480" w:firstLineChars="200"/>
        <w:rPr>
          <w:rFonts w:hint="eastAsia" w:ascii="宋体" w:hAnsi="宋体"/>
          <w:sz w:val="24"/>
        </w:rPr>
      </w:pPr>
      <w:bookmarkStart w:id="28" w:name="_Toc183582211"/>
      <w:bookmarkStart w:id="29" w:name="_Toc183682348"/>
      <w:bookmarkStart w:id="30" w:name="_Toc217446040"/>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11. </w:t>
      </w:r>
      <w:r>
        <w:rPr>
          <w:rFonts w:hint="eastAsia" w:ascii="宋体" w:hAnsi="宋体"/>
          <w:sz w:val="24"/>
          <w:lang w:eastAsia="zh-CN"/>
        </w:rPr>
        <w:t>谈判</w:t>
      </w:r>
      <w:r>
        <w:rPr>
          <w:rFonts w:hint="eastAsia" w:ascii="宋体" w:hAnsi="宋体"/>
          <w:sz w:val="24"/>
        </w:rPr>
        <w:t>文件的澄清</w:t>
      </w:r>
      <w:bookmarkEnd w:id="28"/>
      <w:bookmarkEnd w:id="29"/>
      <w:r>
        <w:rPr>
          <w:rFonts w:hint="eastAsia" w:ascii="宋体" w:hAnsi="宋体"/>
          <w:sz w:val="24"/>
        </w:rPr>
        <w:t>和修改</w:t>
      </w:r>
      <w:bookmarkEnd w:id="30"/>
    </w:p>
    <w:p>
      <w:pPr>
        <w:tabs>
          <w:tab w:val="left" w:pos="720"/>
        </w:tabs>
        <w:spacing w:line="400" w:lineRule="exact"/>
        <w:ind w:firstLine="480" w:firstLineChars="200"/>
        <w:rPr>
          <w:rFonts w:hint="eastAsia" w:ascii="宋体" w:hAnsi="宋体"/>
          <w:sz w:val="24"/>
        </w:rPr>
      </w:pPr>
      <w:r>
        <w:rPr>
          <w:rFonts w:hint="eastAsia" w:ascii="宋体" w:hAnsi="宋体"/>
          <w:sz w:val="24"/>
        </w:rPr>
        <w:t>11.1 在递交响应文件截止时间前，采购人、采购代理机构可以对</w:t>
      </w:r>
      <w:r>
        <w:rPr>
          <w:rFonts w:hint="eastAsia" w:ascii="宋体" w:hAnsi="宋体"/>
          <w:sz w:val="24"/>
          <w:lang w:eastAsia="zh-CN"/>
        </w:rPr>
        <w:t>谈判</w:t>
      </w:r>
      <w:r>
        <w:rPr>
          <w:rFonts w:hint="eastAsia" w:ascii="宋体" w:hAnsi="宋体"/>
          <w:sz w:val="24"/>
        </w:rPr>
        <w:t>文件进行澄清或者修改。</w:t>
      </w:r>
    </w:p>
    <w:p>
      <w:pPr>
        <w:tabs>
          <w:tab w:val="left" w:pos="720"/>
        </w:tabs>
        <w:spacing w:line="400" w:lineRule="exact"/>
        <w:ind w:firstLine="480" w:firstLineChars="200"/>
        <w:rPr>
          <w:rFonts w:hint="eastAsia"/>
        </w:rPr>
      </w:pPr>
      <w:r>
        <w:rPr>
          <w:rFonts w:hint="eastAsia" w:ascii="宋体" w:hAnsi="宋体"/>
          <w:sz w:val="24"/>
        </w:rPr>
        <w:t>11.2 采购代理机构对已发出的</w:t>
      </w:r>
      <w:r>
        <w:rPr>
          <w:rFonts w:hint="eastAsia" w:ascii="宋体" w:hAnsi="宋体"/>
          <w:sz w:val="24"/>
          <w:lang w:eastAsia="zh-CN"/>
        </w:rPr>
        <w:t>谈判</w:t>
      </w:r>
      <w:r>
        <w:rPr>
          <w:rFonts w:hint="eastAsia" w:ascii="宋体" w:hAnsi="宋体"/>
          <w:sz w:val="24"/>
        </w:rPr>
        <w:t>文件进行澄清或者修改，应当以书面形式将澄清或者修改的内容通知所有购买了</w:t>
      </w:r>
      <w:r>
        <w:rPr>
          <w:rFonts w:hint="eastAsia" w:ascii="宋体" w:hAnsi="宋体"/>
          <w:sz w:val="24"/>
          <w:lang w:eastAsia="zh-CN"/>
        </w:rPr>
        <w:t>谈判</w:t>
      </w:r>
      <w:r>
        <w:rPr>
          <w:rFonts w:hint="eastAsia" w:ascii="宋体" w:hAnsi="宋体"/>
          <w:sz w:val="24"/>
        </w:rPr>
        <w:t>文件的供应商，同时在</w:t>
      </w:r>
      <w:r>
        <w:rPr>
          <w:rFonts w:hint="eastAsia" w:ascii="宋体" w:hAnsi="宋体"/>
          <w:sz w:val="24"/>
          <w:lang w:eastAsia="zh-CN"/>
        </w:rPr>
        <w:t>中国政府采购网</w:t>
      </w:r>
      <w:r>
        <w:rPr>
          <w:rFonts w:hint="eastAsia" w:ascii="宋体" w:hAnsi="宋体"/>
          <w:sz w:val="24"/>
        </w:rPr>
        <w:t>上发布更正公告。该澄清或者修改的内容为</w:t>
      </w:r>
      <w:r>
        <w:rPr>
          <w:rFonts w:hint="eastAsia" w:ascii="宋体" w:hAnsi="宋体"/>
          <w:sz w:val="24"/>
          <w:lang w:eastAsia="zh-CN"/>
        </w:rPr>
        <w:t>谈判</w:t>
      </w:r>
      <w:r>
        <w:rPr>
          <w:rFonts w:hint="eastAsia" w:ascii="宋体" w:hAnsi="宋体"/>
          <w:sz w:val="24"/>
        </w:rPr>
        <w:t>文件的组成部分，澄清或者修改的内容可能影响响应文件编制的，采购人或者采购代理机构发布公告并书面通知供应商的时间，应当在提交首次响应文件截止时间5日前；不足上述时间的，应当顺延递交响应文件的截止时间。</w:t>
      </w:r>
    </w:p>
    <w:p>
      <w:pPr>
        <w:spacing w:line="400" w:lineRule="exact"/>
        <w:ind w:firstLine="480" w:firstLineChars="200"/>
        <w:rPr>
          <w:rFonts w:hint="eastAsia" w:ascii="宋体" w:hAnsi="宋体"/>
          <w:sz w:val="24"/>
        </w:rPr>
      </w:pPr>
      <w:r>
        <w:rPr>
          <w:rFonts w:hint="eastAsia" w:ascii="宋体" w:hAnsi="宋体"/>
          <w:sz w:val="24"/>
        </w:rPr>
        <w:t>11.3 供应商应于递交响应文件截止前，在</w:t>
      </w:r>
      <w:r>
        <w:rPr>
          <w:rFonts w:hint="eastAsia" w:ascii="宋体" w:hAnsi="宋体"/>
          <w:sz w:val="24"/>
          <w:lang w:eastAsia="zh-CN"/>
        </w:rPr>
        <w:t>中国政府采购网</w:t>
      </w:r>
      <w:r>
        <w:rPr>
          <w:rFonts w:hint="eastAsia" w:ascii="宋体" w:hAnsi="宋体"/>
          <w:sz w:val="24"/>
        </w:rPr>
        <w:t>查询本项目的更正公告，以保证其对</w:t>
      </w:r>
      <w:r>
        <w:rPr>
          <w:rFonts w:hint="eastAsia" w:ascii="宋体" w:hAnsi="宋体"/>
          <w:sz w:val="24"/>
          <w:lang w:eastAsia="zh-CN"/>
        </w:rPr>
        <w:t>谈判</w:t>
      </w:r>
      <w:r>
        <w:rPr>
          <w:rFonts w:hint="eastAsia" w:ascii="宋体" w:hAnsi="宋体"/>
          <w:sz w:val="24"/>
        </w:rPr>
        <w:t>文件做出正确的响应。供应商未按要求下载相关文件，或由于未及时关注更正公告的信息造成的后果，其责任由供应商自行负责。</w:t>
      </w:r>
    </w:p>
    <w:p>
      <w:pPr>
        <w:spacing w:line="400" w:lineRule="exact"/>
        <w:ind w:firstLine="480" w:firstLineChars="200"/>
        <w:rPr>
          <w:rFonts w:ascii="宋体" w:hAnsi="宋体"/>
          <w:sz w:val="24"/>
        </w:rPr>
      </w:pPr>
      <w:r>
        <w:rPr>
          <w:rFonts w:hint="eastAsia" w:ascii="宋体" w:hAnsi="宋体"/>
          <w:sz w:val="24"/>
        </w:rPr>
        <w:t>更正通知通过供应商报名时备注的电子邮箱发送至所有购买</w:t>
      </w:r>
      <w:r>
        <w:rPr>
          <w:rFonts w:hint="eastAsia" w:ascii="宋体" w:hAnsi="宋体"/>
          <w:sz w:val="24"/>
          <w:lang w:eastAsia="zh-CN"/>
        </w:rPr>
        <w:t>谈判</w:t>
      </w:r>
      <w:r>
        <w:rPr>
          <w:rFonts w:hint="eastAsia" w:ascii="宋体" w:hAnsi="宋体"/>
          <w:sz w:val="24"/>
        </w:rPr>
        <w:t>文件的供应商，供应商在收到相应更正通知后，以书面形式给予确认。如供应商未给予书面回复，则视为收到并认可该更正通知的内容。</w:t>
      </w:r>
    </w:p>
    <w:p>
      <w:pPr>
        <w:spacing w:line="400" w:lineRule="exact"/>
        <w:ind w:firstLine="480" w:firstLineChars="200"/>
        <w:rPr>
          <w:rFonts w:hint="eastAsia" w:ascii="宋体" w:hAnsi="宋体"/>
          <w:sz w:val="24"/>
        </w:rPr>
      </w:pPr>
      <w:r>
        <w:rPr>
          <w:rFonts w:hint="eastAsia" w:ascii="宋体" w:hAnsi="宋体"/>
          <w:sz w:val="24"/>
        </w:rPr>
        <w:t>11.4供应商认为采购代理机构需要对</w:t>
      </w:r>
      <w:r>
        <w:rPr>
          <w:rFonts w:hint="eastAsia" w:ascii="宋体" w:hAnsi="宋体"/>
          <w:sz w:val="24"/>
          <w:lang w:eastAsia="zh-CN"/>
        </w:rPr>
        <w:t>谈判</w:t>
      </w:r>
      <w:r>
        <w:rPr>
          <w:rFonts w:hint="eastAsia" w:ascii="宋体" w:hAnsi="宋体"/>
          <w:sz w:val="24"/>
        </w:rPr>
        <w:t>文件进行澄清或者修改的，可以以书面形式向采购代理机构提出申请，由采购代理机构决定是否采纳供应商的申请事项。</w:t>
      </w:r>
    </w:p>
    <w:p>
      <w:pPr>
        <w:spacing w:line="400" w:lineRule="exact"/>
        <w:ind w:firstLine="480" w:firstLineChars="200"/>
        <w:rPr>
          <w:rFonts w:hint="eastAsia" w:ascii="宋体" w:hAnsi="宋体"/>
          <w:sz w:val="24"/>
        </w:rPr>
      </w:pPr>
    </w:p>
    <w:p>
      <w:pPr>
        <w:pStyle w:val="5"/>
        <w:keepNext w:val="0"/>
        <w:keepLines w:val="0"/>
        <w:spacing w:before="0" w:after="0" w:line="400" w:lineRule="exact"/>
        <w:ind w:firstLine="480" w:firstLineChars="200"/>
        <w:rPr>
          <w:rFonts w:hint="eastAsia" w:ascii="宋体" w:hAnsi="宋体"/>
          <w:sz w:val="24"/>
        </w:rPr>
      </w:pPr>
      <w:bookmarkStart w:id="31" w:name="_Toc217446041"/>
      <w:bookmarkStart w:id="32" w:name="_Toc208848971"/>
      <w:r>
        <w:rPr>
          <w:rFonts w:hint="eastAsia" w:ascii="宋体" w:hAnsi="宋体"/>
          <w:sz w:val="24"/>
        </w:rPr>
        <w:t>12. 答疑会和现场考察</w:t>
      </w:r>
      <w:bookmarkEnd w:id="31"/>
      <w:bookmarkEnd w:id="32"/>
    </w:p>
    <w:p>
      <w:pPr>
        <w:spacing w:line="400" w:lineRule="exact"/>
        <w:ind w:firstLine="480" w:firstLineChars="200"/>
        <w:rPr>
          <w:rFonts w:hint="eastAsia" w:ascii="宋体" w:hAnsi="宋体"/>
          <w:sz w:val="24"/>
        </w:rPr>
      </w:pPr>
      <w:r>
        <w:rPr>
          <w:rFonts w:hint="eastAsia" w:ascii="宋体" w:hAnsi="宋体"/>
          <w:sz w:val="24"/>
        </w:rPr>
        <w:t>12.1 根据采购项目和具体情况，采购人、采购代理机构认为有必要，可以在</w:t>
      </w:r>
      <w:r>
        <w:rPr>
          <w:rFonts w:hint="eastAsia" w:ascii="宋体" w:hAnsi="宋体"/>
          <w:sz w:val="24"/>
          <w:lang w:eastAsia="zh-CN"/>
        </w:rPr>
        <w:t>谈判</w:t>
      </w:r>
      <w:r>
        <w:rPr>
          <w:rFonts w:hint="eastAsia" w:ascii="宋体" w:hAnsi="宋体"/>
          <w:sz w:val="24"/>
        </w:rPr>
        <w:t>文件提供期限截止后响应文件提交截止前，组织已获取</w:t>
      </w:r>
      <w:r>
        <w:rPr>
          <w:rFonts w:hint="eastAsia" w:ascii="宋体" w:hAnsi="宋体"/>
          <w:sz w:val="24"/>
          <w:lang w:eastAsia="zh-CN"/>
        </w:rPr>
        <w:t>谈判</w:t>
      </w:r>
      <w:r>
        <w:rPr>
          <w:rFonts w:hint="eastAsia" w:ascii="宋体" w:hAnsi="宋体"/>
          <w:sz w:val="24"/>
        </w:rPr>
        <w:t>文件的潜在供应商现场考察或者召开答疑会。</w:t>
      </w:r>
    </w:p>
    <w:p>
      <w:pPr>
        <w:spacing w:line="400" w:lineRule="exact"/>
        <w:ind w:firstLine="480" w:firstLineChars="200"/>
        <w:rPr>
          <w:rFonts w:hint="eastAsia" w:ascii="宋体" w:hAnsi="宋体"/>
          <w:sz w:val="24"/>
        </w:rPr>
      </w:pPr>
      <w:r>
        <w:rPr>
          <w:rFonts w:hint="eastAsia" w:ascii="宋体" w:hAnsi="宋体"/>
          <w:sz w:val="24"/>
        </w:rPr>
        <w:t>12.2采购人、采购代理机构组织现场考察或者召开答疑会的，将以书面形式通知所有获取</w:t>
      </w:r>
      <w:r>
        <w:rPr>
          <w:rFonts w:hint="eastAsia" w:ascii="宋体" w:hAnsi="宋体"/>
          <w:sz w:val="24"/>
          <w:lang w:eastAsia="zh-CN"/>
        </w:rPr>
        <w:t>谈判</w:t>
      </w:r>
      <w:r>
        <w:rPr>
          <w:rFonts w:hint="eastAsia" w:ascii="宋体" w:hAnsi="宋体"/>
          <w:sz w:val="24"/>
        </w:rPr>
        <w:t>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hint="eastAsia" w:ascii="宋体" w:hAnsi="宋体"/>
          <w:sz w:val="24"/>
        </w:rPr>
      </w:pPr>
      <w:r>
        <w:rPr>
          <w:rFonts w:hint="eastAsia" w:ascii="宋体" w:hAnsi="宋体"/>
          <w:sz w:val="24"/>
        </w:rPr>
        <w:t>12</w:t>
      </w:r>
      <w:r>
        <w:rPr>
          <w:rFonts w:ascii="宋体" w:hAnsi="宋体"/>
          <w:sz w:val="24"/>
        </w:rPr>
        <w:t>.</w:t>
      </w:r>
      <w:r>
        <w:rPr>
          <w:rFonts w:hint="eastAsia" w:ascii="宋体" w:hAnsi="宋体"/>
          <w:sz w:val="24"/>
        </w:rPr>
        <w:t>3 供应商考察现场或者参加答疑会所发生的一切费用由供应商自己承担。</w:t>
      </w:r>
    </w:p>
    <w:p>
      <w:pPr>
        <w:pStyle w:val="4"/>
        <w:keepNext w:val="0"/>
        <w:keepLines w:val="0"/>
        <w:spacing w:before="0" w:after="0" w:line="400" w:lineRule="exact"/>
        <w:jc w:val="center"/>
        <w:rPr>
          <w:rFonts w:hint="eastAsia" w:ascii="黑体"/>
          <w:bCs w:val="0"/>
        </w:rPr>
      </w:pPr>
      <w:bookmarkStart w:id="33" w:name="_Toc77400780"/>
      <w:bookmarkStart w:id="34" w:name="_Toc183582214"/>
      <w:bookmarkStart w:id="35" w:name="_Toc217446042"/>
      <w:bookmarkStart w:id="36" w:name="_Toc183682351"/>
      <w:bookmarkStart w:id="37" w:name="_Toc89075876"/>
    </w:p>
    <w:p>
      <w:pPr>
        <w:pStyle w:val="4"/>
        <w:keepNext w:val="0"/>
        <w:keepLines w:val="0"/>
        <w:spacing w:before="0" w:after="0" w:line="400" w:lineRule="exact"/>
        <w:jc w:val="center"/>
        <w:rPr>
          <w:rFonts w:hint="eastAsia" w:ascii="黑体"/>
          <w:bCs w:val="0"/>
        </w:rPr>
      </w:pPr>
      <w:r>
        <w:rPr>
          <w:rFonts w:hint="eastAsia" w:ascii="黑体"/>
          <w:bCs w:val="0"/>
        </w:rPr>
        <w:t>四、响应文件</w:t>
      </w:r>
      <w:bookmarkEnd w:id="33"/>
      <w:bookmarkEnd w:id="34"/>
      <w:bookmarkEnd w:id="35"/>
      <w:bookmarkEnd w:id="36"/>
      <w:bookmarkEnd w:id="37"/>
    </w:p>
    <w:p>
      <w:pPr>
        <w:rPr>
          <w:rFonts w:hint="eastAsia"/>
        </w:rPr>
      </w:pPr>
    </w:p>
    <w:p>
      <w:pPr>
        <w:pStyle w:val="5"/>
        <w:keepNext w:val="0"/>
        <w:keepLines w:val="0"/>
        <w:spacing w:before="0" w:after="0" w:line="400" w:lineRule="exact"/>
        <w:ind w:firstLine="480" w:firstLineChars="200"/>
        <w:rPr>
          <w:rFonts w:hint="eastAsia" w:ascii="宋体" w:hAnsi="宋体"/>
          <w:sz w:val="24"/>
        </w:rPr>
      </w:pPr>
      <w:bookmarkStart w:id="38" w:name="_Toc183682352"/>
      <w:bookmarkStart w:id="39" w:name="_Toc217446043"/>
      <w:bookmarkStart w:id="40" w:name="_Toc183582215"/>
      <w:r>
        <w:rPr>
          <w:rFonts w:hint="eastAsia" w:ascii="宋体" w:hAnsi="宋体"/>
          <w:sz w:val="24"/>
        </w:rPr>
        <w:t>13.响应文件的组成（实质性要求）</w:t>
      </w:r>
    </w:p>
    <w:p>
      <w:pPr>
        <w:spacing w:line="400" w:lineRule="exact"/>
        <w:ind w:left="2" w:leftChars="1" w:firstLine="480" w:firstLineChars="200"/>
        <w:rPr>
          <w:rFonts w:hint="eastAsia" w:ascii="宋体" w:hAnsi="宋体"/>
          <w:sz w:val="24"/>
        </w:rPr>
      </w:pPr>
      <w:r>
        <w:rPr>
          <w:rFonts w:hint="eastAsia" w:ascii="宋体" w:hAnsi="宋体"/>
          <w:sz w:val="24"/>
        </w:rPr>
        <w:t>供应商应按照</w:t>
      </w:r>
      <w:r>
        <w:rPr>
          <w:rFonts w:hint="eastAsia" w:ascii="宋体" w:hAnsi="宋体"/>
          <w:sz w:val="24"/>
          <w:lang w:eastAsia="zh-CN"/>
        </w:rPr>
        <w:t>谈判</w:t>
      </w:r>
      <w:r>
        <w:rPr>
          <w:rFonts w:hint="eastAsia" w:ascii="宋体" w:hAnsi="宋体"/>
          <w:sz w:val="24"/>
        </w:rPr>
        <w:t>文件的规定和要求编制响应文件。供应商在成交后将成交项目的非主体、非关键性工作分包他人完成的，应当在响应文件中载明或</w:t>
      </w:r>
      <w:r>
        <w:rPr>
          <w:rFonts w:hint="eastAsia" w:ascii="宋体" w:hAnsi="宋体"/>
          <w:sz w:val="24"/>
          <w:lang w:eastAsia="zh-CN"/>
        </w:rPr>
        <w:t>谈判</w:t>
      </w:r>
      <w:r>
        <w:rPr>
          <w:rFonts w:hint="eastAsia" w:ascii="宋体" w:hAnsi="宋体"/>
          <w:sz w:val="24"/>
        </w:rPr>
        <w:t>过程中澄清。供应商编写的响应文件应包括资格性响应文件和其他响应文件两部分，分册装订。</w:t>
      </w:r>
    </w:p>
    <w:p>
      <w:pPr>
        <w:pStyle w:val="5"/>
        <w:keepNext w:val="0"/>
        <w:keepLines w:val="0"/>
        <w:spacing w:before="0" w:after="0" w:line="400" w:lineRule="exact"/>
        <w:ind w:firstLine="480" w:firstLineChars="200"/>
        <w:rPr>
          <w:rFonts w:hint="eastAsia" w:ascii="宋体" w:hAnsi="宋体"/>
          <w:sz w:val="24"/>
        </w:rPr>
      </w:pPr>
    </w:p>
    <w:p>
      <w:pPr>
        <w:pStyle w:val="5"/>
        <w:keepNext w:val="0"/>
        <w:keepLines w:val="0"/>
        <w:spacing w:before="0" w:after="0" w:line="400" w:lineRule="exact"/>
        <w:ind w:firstLine="480" w:firstLineChars="200"/>
        <w:rPr>
          <w:rFonts w:hint="eastAsia" w:ascii="宋体" w:hAnsi="宋体"/>
          <w:bCs w:val="0"/>
          <w:sz w:val="24"/>
        </w:rPr>
      </w:pPr>
      <w:r>
        <w:rPr>
          <w:rFonts w:hint="eastAsia" w:ascii="宋体" w:hAnsi="宋体"/>
          <w:bCs w:val="0"/>
          <w:sz w:val="24"/>
        </w:rPr>
        <w:t>14.响应文件的语言</w:t>
      </w:r>
      <w:bookmarkEnd w:id="38"/>
      <w:bookmarkEnd w:id="39"/>
      <w:bookmarkEnd w:id="40"/>
      <w:r>
        <w:rPr>
          <w:rFonts w:hint="eastAsia" w:ascii="宋体" w:hAnsi="宋体"/>
          <w:bCs w:val="0"/>
          <w:sz w:val="24"/>
        </w:rPr>
        <w:t>（实质性要求）</w:t>
      </w:r>
    </w:p>
    <w:p>
      <w:pPr>
        <w:spacing w:line="400" w:lineRule="exact"/>
        <w:ind w:firstLine="480" w:firstLineChars="200"/>
        <w:rPr>
          <w:rFonts w:hint="eastAsia" w:ascii="宋体" w:hAnsi="宋体"/>
          <w:sz w:val="24"/>
        </w:rPr>
      </w:pPr>
      <w:r>
        <w:rPr>
          <w:rFonts w:hint="eastAsia" w:ascii="宋体" w:hAnsi="宋体"/>
          <w:sz w:val="24"/>
        </w:rPr>
        <w:t>14.1</w:t>
      </w:r>
      <w:r>
        <w:rPr>
          <w:rFonts w:hint="eastAsia"/>
          <w:sz w:val="24"/>
        </w:rPr>
        <w:t xml:space="preserve"> </w:t>
      </w:r>
      <w:r>
        <w:rPr>
          <w:rFonts w:hint="eastAsia" w:ascii="宋体" w:hAnsi="宋体"/>
          <w:sz w:val="24"/>
        </w:rPr>
        <w:t>供应商提交的响应文件以及供应商与采购组织单位就有关</w:t>
      </w:r>
      <w:r>
        <w:rPr>
          <w:rFonts w:hint="eastAsia" w:ascii="宋体" w:hAnsi="宋体"/>
          <w:sz w:val="24"/>
          <w:lang w:eastAsia="zh-CN"/>
        </w:rPr>
        <w:t>谈判</w:t>
      </w:r>
      <w:r>
        <w:rPr>
          <w:rFonts w:hint="eastAsia" w:ascii="宋体" w:hAnsi="宋体"/>
          <w:sz w:val="24"/>
        </w:rPr>
        <w:t>采购的所有来往书面文件均须使用中文。响应文件中如附有外文资料，主要部分对应翻译成中文并加盖供应商公章后附在相关外文资料后面。</w:t>
      </w:r>
    </w:p>
    <w:p>
      <w:pPr>
        <w:spacing w:line="400" w:lineRule="exact"/>
        <w:ind w:firstLine="480" w:firstLineChars="200"/>
        <w:rPr>
          <w:rFonts w:hint="eastAsia" w:ascii="宋体" w:hAnsi="宋体" w:eastAsia="宋体"/>
          <w:sz w:val="24"/>
          <w:lang w:eastAsia="zh-CN"/>
        </w:rPr>
      </w:pPr>
      <w:r>
        <w:rPr>
          <w:rFonts w:hint="eastAsia" w:ascii="宋体" w:hAnsi="宋体"/>
          <w:sz w:val="24"/>
        </w:rPr>
        <w:t>14.2 翻译的中文资料与外文资料如果出现差异和矛盾时，以中文为准。涉嫌虚假响应的按照相关法律法规处理</w:t>
      </w:r>
      <w:r>
        <w:rPr>
          <w:rFonts w:hint="eastAsia" w:ascii="宋体" w:hAnsi="宋体"/>
          <w:sz w:val="24"/>
          <w:lang w:eastAsia="zh-CN"/>
        </w:rPr>
        <w:t>。</w:t>
      </w:r>
    </w:p>
    <w:p>
      <w:pPr>
        <w:spacing w:line="400" w:lineRule="exact"/>
        <w:ind w:firstLine="480" w:firstLineChars="200"/>
        <w:rPr>
          <w:rFonts w:ascii="宋体" w:hAnsi="宋体"/>
          <w:sz w:val="24"/>
        </w:rPr>
      </w:pPr>
      <w:r>
        <w:rPr>
          <w:rFonts w:hint="eastAsia" w:ascii="宋体" w:hAnsi="宋体"/>
          <w:sz w:val="24"/>
          <w:lang w:val="en-US" w:eastAsia="zh-CN"/>
        </w:rPr>
        <w:t>14.3 如因未翻译而造成的响应文件无效风险，由供应商承担</w:t>
      </w:r>
      <w:r>
        <w:rPr>
          <w:rFonts w:hint="eastAsia" w:ascii="宋体" w:hAnsi="宋体"/>
          <w:sz w:val="24"/>
        </w:rPr>
        <w:t>。</w:t>
      </w:r>
    </w:p>
    <w:p>
      <w:pPr>
        <w:pStyle w:val="5"/>
        <w:keepNext w:val="0"/>
        <w:keepLines w:val="0"/>
        <w:spacing w:before="0" w:after="0" w:line="400" w:lineRule="exact"/>
        <w:ind w:firstLine="480" w:firstLineChars="200"/>
        <w:rPr>
          <w:rFonts w:hint="eastAsia" w:ascii="宋体" w:hAnsi="宋体"/>
          <w:sz w:val="24"/>
        </w:rPr>
      </w:pPr>
      <w:bookmarkStart w:id="41" w:name="_Toc183582216"/>
      <w:bookmarkStart w:id="42" w:name="_Toc217446044"/>
      <w:bookmarkStart w:id="43" w:name="_Toc183682353"/>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15．计量单位</w:t>
      </w:r>
      <w:bookmarkEnd w:id="41"/>
      <w:bookmarkEnd w:id="42"/>
      <w:bookmarkEnd w:id="43"/>
      <w:r>
        <w:rPr>
          <w:rFonts w:hint="eastAsia" w:ascii="宋体" w:hAnsi="宋体"/>
          <w:sz w:val="24"/>
        </w:rPr>
        <w:t>（实质性要求）</w:t>
      </w:r>
    </w:p>
    <w:p>
      <w:pPr>
        <w:spacing w:line="400" w:lineRule="exact"/>
        <w:ind w:firstLine="470" w:firstLineChars="196"/>
        <w:rPr>
          <w:rFonts w:hint="eastAsia" w:ascii="宋体" w:hAnsi="宋体"/>
          <w:sz w:val="24"/>
        </w:rPr>
      </w:pPr>
      <w:r>
        <w:rPr>
          <w:rFonts w:hint="eastAsia" w:ascii="宋体" w:hAnsi="宋体"/>
          <w:sz w:val="24"/>
        </w:rPr>
        <w:t>除</w:t>
      </w:r>
      <w:r>
        <w:rPr>
          <w:rFonts w:hint="eastAsia" w:ascii="宋体" w:hAnsi="宋体"/>
          <w:sz w:val="24"/>
          <w:lang w:eastAsia="zh-CN"/>
        </w:rPr>
        <w:t>谈判</w:t>
      </w:r>
      <w:r>
        <w:rPr>
          <w:rFonts w:hint="eastAsia" w:ascii="宋体" w:hAnsi="宋体"/>
          <w:sz w:val="24"/>
        </w:rPr>
        <w:t>文件中另有规定外，本次采购项目所有合同项下的报价均采用国家法定的计量单位。</w:t>
      </w:r>
    </w:p>
    <w:p>
      <w:pPr>
        <w:spacing w:line="400" w:lineRule="exact"/>
        <w:ind w:firstLine="468" w:firstLineChars="195"/>
        <w:rPr>
          <w:rFonts w:ascii="宋体" w:hAnsi="宋体"/>
          <w:b/>
          <w:bCs/>
          <w:sz w:val="24"/>
        </w:rPr>
      </w:pPr>
      <w:r>
        <w:rPr>
          <w:rFonts w:hint="eastAsia" w:ascii="宋体" w:hAnsi="宋体"/>
          <w:sz w:val="24"/>
        </w:rPr>
        <w:t xml:space="preserve"> </w:t>
      </w:r>
      <w:bookmarkStart w:id="44" w:name="_Toc217446045"/>
      <w:r>
        <w:rPr>
          <w:rFonts w:hint="eastAsia" w:ascii="宋体" w:hAnsi="宋体"/>
          <w:sz w:val="24"/>
        </w:rPr>
        <w:t xml:space="preserve">  </w:t>
      </w:r>
    </w:p>
    <w:p>
      <w:pPr>
        <w:spacing w:line="400" w:lineRule="exact"/>
        <w:ind w:firstLine="468" w:firstLineChars="195"/>
        <w:rPr>
          <w:rFonts w:hint="eastAsia" w:ascii="宋体" w:hAnsi="宋体"/>
          <w:b/>
          <w:bCs/>
          <w:sz w:val="24"/>
        </w:rPr>
      </w:pPr>
      <w:r>
        <w:rPr>
          <w:rFonts w:hint="eastAsia" w:ascii="宋体" w:hAnsi="宋体"/>
          <w:b/>
          <w:bCs/>
          <w:sz w:val="24"/>
        </w:rPr>
        <w:t xml:space="preserve">16. </w:t>
      </w:r>
      <w:r>
        <w:rPr>
          <w:rFonts w:hint="eastAsia" w:ascii="宋体" w:hAnsi="宋体"/>
          <w:b/>
          <w:sz w:val="24"/>
        </w:rPr>
        <w:t>报价</w:t>
      </w:r>
      <w:r>
        <w:rPr>
          <w:rFonts w:hint="eastAsia" w:ascii="宋体" w:hAnsi="宋体"/>
          <w:b/>
          <w:bCs/>
          <w:sz w:val="24"/>
        </w:rPr>
        <w:t>货币（实质性要求）</w:t>
      </w:r>
    </w:p>
    <w:p>
      <w:pPr>
        <w:spacing w:line="400" w:lineRule="exact"/>
        <w:ind w:firstLine="468" w:firstLineChars="195"/>
        <w:rPr>
          <w:rFonts w:hint="eastAsia" w:ascii="宋体" w:hAnsi="宋体"/>
          <w:bCs/>
          <w:sz w:val="24"/>
        </w:rPr>
      </w:pPr>
      <w:r>
        <w:rPr>
          <w:rFonts w:hint="eastAsia" w:ascii="宋体" w:hAnsi="宋体"/>
          <w:bCs/>
          <w:sz w:val="24"/>
        </w:rPr>
        <w:t>本次</w:t>
      </w:r>
      <w:r>
        <w:rPr>
          <w:rFonts w:hint="eastAsia" w:ascii="宋体" w:hAnsi="宋体"/>
          <w:bCs/>
          <w:sz w:val="24"/>
          <w:lang w:eastAsia="zh-CN"/>
        </w:rPr>
        <w:t>谈判</w:t>
      </w:r>
      <w:r>
        <w:rPr>
          <w:rFonts w:hint="eastAsia" w:ascii="宋体" w:hAnsi="宋体"/>
          <w:bCs/>
          <w:sz w:val="24"/>
        </w:rPr>
        <w:t>项目的</w:t>
      </w:r>
      <w:r>
        <w:rPr>
          <w:rFonts w:hint="eastAsia" w:ascii="宋体" w:hAnsi="宋体"/>
          <w:sz w:val="24"/>
        </w:rPr>
        <w:t>报价货币为</w:t>
      </w:r>
      <w:r>
        <w:rPr>
          <w:rFonts w:hint="eastAsia" w:ascii="宋体" w:hAnsi="宋体"/>
          <w:bCs/>
          <w:sz w:val="24"/>
        </w:rPr>
        <w:t>人民币，报价以</w:t>
      </w:r>
      <w:r>
        <w:rPr>
          <w:rFonts w:hint="eastAsia" w:ascii="宋体" w:hAnsi="宋体"/>
          <w:bCs/>
          <w:sz w:val="24"/>
          <w:lang w:eastAsia="zh-CN"/>
        </w:rPr>
        <w:t>谈判</w:t>
      </w:r>
      <w:r>
        <w:rPr>
          <w:rFonts w:hint="eastAsia" w:ascii="宋体" w:hAnsi="宋体"/>
          <w:bCs/>
          <w:sz w:val="24"/>
        </w:rPr>
        <w:t>文件规定为准。</w:t>
      </w:r>
    </w:p>
    <w:p>
      <w:pPr>
        <w:spacing w:line="400" w:lineRule="exact"/>
        <w:ind w:firstLine="468" w:firstLineChars="195"/>
        <w:rPr>
          <w:rFonts w:ascii="宋体" w:hAnsi="宋体"/>
          <w:bCs/>
          <w:sz w:val="24"/>
        </w:rPr>
      </w:pPr>
    </w:p>
    <w:bookmarkEnd w:id="44"/>
    <w:p>
      <w:pPr>
        <w:spacing w:line="400" w:lineRule="exact"/>
        <w:ind w:left="2" w:leftChars="1" w:firstLine="480" w:firstLineChars="200"/>
        <w:rPr>
          <w:rFonts w:hint="eastAsia" w:ascii="宋体" w:hAnsi="宋体"/>
          <w:b/>
          <w:bCs/>
          <w:sz w:val="24"/>
        </w:rPr>
      </w:pPr>
      <w:r>
        <w:rPr>
          <w:rFonts w:hint="eastAsia" w:ascii="宋体" w:hAnsi="宋体"/>
          <w:b/>
          <w:bCs/>
          <w:sz w:val="24"/>
        </w:rPr>
        <w:t>17.响应文件格式</w:t>
      </w:r>
    </w:p>
    <w:p>
      <w:pPr>
        <w:spacing w:line="400" w:lineRule="exact"/>
        <w:ind w:left="2" w:leftChars="1" w:firstLine="480" w:firstLineChars="200"/>
        <w:rPr>
          <w:rFonts w:hint="eastAsia" w:ascii="宋体" w:hAnsi="宋体"/>
          <w:bCs/>
          <w:sz w:val="24"/>
        </w:rPr>
      </w:pPr>
      <w:r>
        <w:rPr>
          <w:rFonts w:hint="eastAsia" w:ascii="宋体" w:hAnsi="宋体"/>
          <w:bCs/>
          <w:sz w:val="24"/>
        </w:rPr>
        <w:t>17.1 供应商应执行</w:t>
      </w:r>
      <w:r>
        <w:rPr>
          <w:rFonts w:hint="eastAsia" w:ascii="宋体" w:hAnsi="宋体"/>
          <w:bCs/>
          <w:sz w:val="24"/>
          <w:lang w:eastAsia="zh-CN"/>
        </w:rPr>
        <w:t>谈判</w:t>
      </w:r>
      <w:r>
        <w:rPr>
          <w:rFonts w:hint="eastAsia" w:ascii="宋体" w:hAnsi="宋体"/>
          <w:bCs/>
          <w:sz w:val="24"/>
        </w:rPr>
        <w:t>文件第八章的规定要求。</w:t>
      </w:r>
    </w:p>
    <w:p>
      <w:pPr>
        <w:spacing w:line="400" w:lineRule="exact"/>
        <w:ind w:left="2" w:leftChars="1" w:firstLine="480" w:firstLineChars="200"/>
        <w:rPr>
          <w:rFonts w:hint="eastAsia" w:ascii="宋体" w:hAnsi="宋体"/>
          <w:sz w:val="24"/>
        </w:rPr>
      </w:pPr>
      <w:r>
        <w:rPr>
          <w:rFonts w:hint="eastAsia" w:ascii="宋体" w:hAnsi="宋体"/>
          <w:sz w:val="24"/>
        </w:rPr>
        <w:t>17.2 对于没有格式要求的</w:t>
      </w:r>
      <w:r>
        <w:rPr>
          <w:rFonts w:hint="eastAsia" w:ascii="宋体" w:hAnsi="宋体"/>
          <w:sz w:val="24"/>
          <w:lang w:eastAsia="zh-CN"/>
        </w:rPr>
        <w:t>谈判</w:t>
      </w:r>
      <w:r>
        <w:rPr>
          <w:rFonts w:hint="eastAsia" w:ascii="宋体" w:hAnsi="宋体"/>
          <w:sz w:val="24"/>
        </w:rPr>
        <w:t>文件由供应商自行编写。</w:t>
      </w:r>
    </w:p>
    <w:p>
      <w:pPr>
        <w:spacing w:line="400" w:lineRule="exact"/>
        <w:ind w:firstLine="470" w:firstLineChars="196"/>
        <w:rPr>
          <w:rFonts w:ascii="宋体" w:hAnsi="宋体"/>
          <w:sz w:val="24"/>
        </w:rPr>
      </w:pPr>
      <w:bookmarkStart w:id="45" w:name="_Toc183582224"/>
      <w:bookmarkStart w:id="46" w:name="_Toc183682361"/>
      <w:bookmarkStart w:id="47" w:name="_Toc217446051"/>
    </w:p>
    <w:p>
      <w:pPr>
        <w:spacing w:line="400" w:lineRule="exact"/>
        <w:ind w:firstLine="470" w:firstLineChars="196"/>
        <w:rPr>
          <w:rFonts w:hint="eastAsia" w:ascii="宋体" w:hAnsi="宋体"/>
          <w:b/>
          <w:sz w:val="24"/>
        </w:rPr>
      </w:pPr>
      <w:r>
        <w:rPr>
          <w:rFonts w:hint="eastAsia" w:ascii="宋体" w:hAnsi="宋体"/>
          <w:b/>
          <w:sz w:val="24"/>
        </w:rPr>
        <w:t>18.响应文件的编制和签署</w:t>
      </w:r>
    </w:p>
    <w:p>
      <w:pPr>
        <w:spacing w:line="400" w:lineRule="exact"/>
        <w:ind w:firstLine="468" w:firstLineChars="195"/>
        <w:rPr>
          <w:rFonts w:hint="eastAsia" w:ascii="宋体" w:hAnsi="宋体"/>
          <w:bCs/>
          <w:sz w:val="24"/>
        </w:rPr>
      </w:pPr>
      <w:r>
        <w:rPr>
          <w:rFonts w:hint="eastAsia" w:ascii="宋体" w:hAnsi="宋体"/>
          <w:sz w:val="24"/>
        </w:rPr>
        <w:t>18.1 资格性响应文件正本1份副本2份</w:t>
      </w:r>
      <w:r>
        <w:rPr>
          <w:rFonts w:hint="eastAsia" w:ascii="宋体" w:hAnsi="宋体"/>
          <w:bCs/>
          <w:sz w:val="24"/>
        </w:rPr>
        <w:t>，并在其封面上清楚地标明资格性响应文件、采购项目名称、采购项目编号、包件号及名称（若有）、供应商名称以及“正本”或“副本”字样。若正本和副本有不一致的内容，以正本书面响应文件为准。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68" w:firstLineChars="195"/>
        <w:rPr>
          <w:rFonts w:hint="eastAsia" w:ascii="宋体" w:hAnsi="宋体"/>
          <w:bCs/>
          <w:sz w:val="24"/>
        </w:rPr>
      </w:pPr>
      <w:r>
        <w:rPr>
          <w:rFonts w:hint="eastAsia" w:ascii="宋体" w:hAnsi="宋体"/>
          <w:bCs/>
          <w:sz w:val="24"/>
        </w:rPr>
        <w:t>18.2 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45"/>
    <w:bookmarkEnd w:id="46"/>
    <w:bookmarkEnd w:id="47"/>
    <w:p>
      <w:pPr>
        <w:spacing w:line="400" w:lineRule="exact"/>
        <w:ind w:firstLine="468" w:firstLineChars="195"/>
        <w:rPr>
          <w:rFonts w:hint="eastAsia" w:ascii="宋体" w:hAnsi="宋体"/>
          <w:bCs/>
          <w:sz w:val="24"/>
        </w:rPr>
      </w:pPr>
      <w:r>
        <w:rPr>
          <w:rFonts w:hint="eastAsia" w:ascii="宋体" w:hAnsi="宋体"/>
          <w:bCs/>
          <w:sz w:val="24"/>
        </w:rPr>
        <w:t>18.3 响应文件正本和副本均需在规定签章处签字和盖章。响应文件副本可采用正本的复印件，电子文档采用光盘或U盘制作。</w:t>
      </w:r>
    </w:p>
    <w:p>
      <w:pPr>
        <w:spacing w:line="400" w:lineRule="exact"/>
        <w:ind w:firstLine="468" w:firstLineChars="195"/>
        <w:rPr>
          <w:rFonts w:hint="eastAsia" w:ascii="宋体" w:hAnsi="宋体"/>
          <w:bCs/>
          <w:sz w:val="24"/>
        </w:rPr>
      </w:pPr>
      <w:r>
        <w:rPr>
          <w:rFonts w:hint="eastAsia" w:ascii="宋体" w:hAnsi="宋体"/>
          <w:bCs/>
          <w:sz w:val="24"/>
        </w:rPr>
        <w:t>18.4响应文件的打印和书写应清楚工整，任何行间插字、涂改或增删，必须由供应商的法定代表人/单位负责人或其授权代表签字并盖供应商公章。</w:t>
      </w:r>
    </w:p>
    <w:p>
      <w:pPr>
        <w:spacing w:line="400" w:lineRule="exact"/>
        <w:ind w:firstLine="468" w:firstLineChars="195"/>
        <w:rPr>
          <w:rFonts w:ascii="宋体" w:hAnsi="宋体"/>
          <w:bCs/>
          <w:sz w:val="24"/>
        </w:rPr>
      </w:pPr>
      <w:r>
        <w:rPr>
          <w:rFonts w:hint="eastAsia" w:ascii="宋体" w:hAnsi="宋体"/>
          <w:bCs/>
          <w:sz w:val="24"/>
        </w:rPr>
        <w:t>18.5</w:t>
      </w:r>
      <w:r>
        <w:rPr>
          <w:rFonts w:hint="eastAsia" w:ascii="宋体" w:hAnsi="宋体"/>
          <w:b/>
          <w:sz w:val="24"/>
        </w:rPr>
        <w:t>（实质性要求）</w:t>
      </w:r>
      <w:r>
        <w:rPr>
          <w:rFonts w:hint="eastAsia" w:ascii="宋体" w:hAnsi="宋体"/>
          <w:bCs/>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pacing w:line="400" w:lineRule="exact"/>
        <w:ind w:firstLine="468" w:firstLineChars="195"/>
        <w:rPr>
          <w:rFonts w:hint="eastAsia" w:ascii="宋体" w:hAnsi="宋体"/>
          <w:bCs/>
          <w:sz w:val="24"/>
        </w:rPr>
      </w:pPr>
      <w:r>
        <w:rPr>
          <w:rFonts w:hint="eastAsia" w:ascii="宋体" w:hAnsi="宋体"/>
          <w:bCs/>
          <w:sz w:val="24"/>
        </w:rPr>
        <w:t>18.6响应文件正本和副本需要逐页编目编码。</w:t>
      </w:r>
    </w:p>
    <w:p>
      <w:pPr>
        <w:tabs>
          <w:tab w:val="left" w:pos="1080"/>
        </w:tabs>
        <w:spacing w:line="400" w:lineRule="exact"/>
        <w:ind w:firstLine="460" w:firstLineChars="192"/>
        <w:rPr>
          <w:rFonts w:ascii="宋体" w:hAnsi="宋体"/>
          <w:sz w:val="24"/>
        </w:rPr>
      </w:pPr>
      <w:r>
        <w:rPr>
          <w:rFonts w:hint="eastAsia" w:ascii="宋体" w:hAnsi="宋体"/>
          <w:sz w:val="24"/>
        </w:rPr>
        <w:t>18.7响应文件正本和副本应当采用胶装方式装订成册，不得散装或者合页装订。</w:t>
      </w:r>
    </w:p>
    <w:p>
      <w:pPr>
        <w:tabs>
          <w:tab w:val="left" w:pos="1080"/>
        </w:tabs>
        <w:spacing w:line="400" w:lineRule="exact"/>
        <w:ind w:firstLine="460" w:firstLineChars="192"/>
        <w:rPr>
          <w:rFonts w:hint="eastAsia" w:ascii="宋体" w:hAnsi="宋体"/>
          <w:sz w:val="24"/>
        </w:rPr>
      </w:pPr>
      <w:r>
        <w:rPr>
          <w:rFonts w:hint="eastAsia" w:ascii="宋体" w:hAnsi="宋体"/>
          <w:sz w:val="24"/>
        </w:rPr>
        <w:t>18.8</w:t>
      </w:r>
      <w:r>
        <w:rPr>
          <w:rFonts w:hint="eastAsia" w:ascii="宋体" w:hAnsi="宋体"/>
          <w:b/>
          <w:sz w:val="24"/>
        </w:rPr>
        <w:t>（实质性要求）</w:t>
      </w:r>
      <w:r>
        <w:rPr>
          <w:rFonts w:hint="eastAsia" w:ascii="宋体" w:hAnsi="宋体"/>
          <w:sz w:val="24"/>
        </w:rPr>
        <w:t>响应文件应根据</w:t>
      </w:r>
      <w:r>
        <w:rPr>
          <w:rFonts w:hint="eastAsia" w:ascii="宋体" w:hAnsi="宋体"/>
          <w:sz w:val="24"/>
          <w:lang w:eastAsia="zh-CN"/>
        </w:rPr>
        <w:t>谈判</w:t>
      </w:r>
      <w:r>
        <w:rPr>
          <w:rFonts w:hint="eastAsia" w:ascii="宋体" w:hAnsi="宋体"/>
          <w:sz w:val="24"/>
        </w:rPr>
        <w:t>文件的要求制作，签署、盖章。（按照《四川省政府采购评审工作规程（修订）》规范）</w:t>
      </w:r>
    </w:p>
    <w:p>
      <w:pPr>
        <w:tabs>
          <w:tab w:val="left" w:pos="1080"/>
        </w:tabs>
        <w:spacing w:line="400" w:lineRule="exact"/>
        <w:ind w:firstLine="460" w:firstLineChars="192"/>
        <w:rPr>
          <w:rFonts w:hint="eastAsia" w:ascii="宋体" w:hAnsi="宋体"/>
          <w:sz w:val="24"/>
        </w:rPr>
      </w:pPr>
      <w:r>
        <w:rPr>
          <w:rFonts w:hint="eastAsia" w:ascii="宋体" w:hAnsi="宋体"/>
          <w:sz w:val="24"/>
        </w:rPr>
        <w:t>18.9响应文件统一用</w:t>
      </w:r>
      <w:r>
        <w:rPr>
          <w:rFonts w:ascii="宋体" w:hAnsi="宋体"/>
          <w:sz w:val="24"/>
        </w:rPr>
        <w:t>A4</w:t>
      </w:r>
      <w:r>
        <w:rPr>
          <w:rFonts w:hint="eastAsia" w:ascii="宋体" w:hAnsi="宋体"/>
          <w:sz w:val="24"/>
        </w:rPr>
        <w:t>幅面纸印制，除另有规定外。</w:t>
      </w:r>
    </w:p>
    <w:p>
      <w:pPr>
        <w:pStyle w:val="2"/>
      </w:pPr>
    </w:p>
    <w:p>
      <w:pPr>
        <w:tabs>
          <w:tab w:val="left" w:pos="1080"/>
        </w:tabs>
        <w:spacing w:line="400" w:lineRule="exact"/>
        <w:ind w:firstLine="460" w:firstLineChars="192"/>
        <w:rPr>
          <w:rFonts w:hint="eastAsia" w:ascii="宋体"/>
          <w:b/>
          <w:sz w:val="24"/>
        </w:rPr>
      </w:pPr>
      <w:bookmarkStart w:id="48" w:name="_Toc183682363"/>
      <w:bookmarkStart w:id="49" w:name="_Toc77400781"/>
      <w:bookmarkStart w:id="50" w:name="_Toc217446053"/>
      <w:bookmarkStart w:id="51" w:name="_Toc183582226"/>
      <w:bookmarkStart w:id="52" w:name="_Toc89075877"/>
      <w:r>
        <w:rPr>
          <w:rFonts w:hint="eastAsia" w:ascii="宋体"/>
          <w:b/>
          <w:sz w:val="24"/>
        </w:rPr>
        <w:t>19.响应文件的密封和标注（不属于本项目</w:t>
      </w:r>
      <w:r>
        <w:rPr>
          <w:rFonts w:hint="eastAsia" w:ascii="宋体"/>
          <w:b/>
          <w:sz w:val="24"/>
          <w:lang w:eastAsia="zh-CN"/>
        </w:rPr>
        <w:t>谈判</w:t>
      </w:r>
      <w:r>
        <w:rPr>
          <w:rFonts w:hint="eastAsia" w:ascii="宋体"/>
          <w:b/>
          <w:sz w:val="24"/>
        </w:rPr>
        <w:t>小组评审范畴，由采购人、采购代理机构在接收响应文件时及时处理）</w:t>
      </w:r>
    </w:p>
    <w:p>
      <w:pPr>
        <w:tabs>
          <w:tab w:val="left" w:pos="1080"/>
        </w:tabs>
        <w:spacing w:line="400" w:lineRule="exact"/>
        <w:ind w:firstLine="460" w:firstLineChars="192"/>
        <w:rPr>
          <w:rFonts w:hint="eastAsia" w:ascii="宋体"/>
          <w:sz w:val="24"/>
        </w:rPr>
      </w:pPr>
      <w:r>
        <w:rPr>
          <w:rFonts w:hint="eastAsia" w:ascii="宋体"/>
          <w:sz w:val="24"/>
        </w:rPr>
        <w:t>19.1 响应文件可以单独密封包装，也可以所有响应文件密封包装在一个密封袋内。</w:t>
      </w:r>
    </w:p>
    <w:p>
      <w:pPr>
        <w:tabs>
          <w:tab w:val="left" w:pos="1080"/>
        </w:tabs>
        <w:spacing w:line="400" w:lineRule="exact"/>
        <w:ind w:firstLine="460" w:firstLineChars="192"/>
        <w:rPr>
          <w:rFonts w:hint="eastAsia" w:ascii="宋体"/>
          <w:sz w:val="24"/>
        </w:rPr>
      </w:pPr>
      <w:r>
        <w:rPr>
          <w:rFonts w:hint="eastAsia" w:ascii="宋体"/>
          <w:sz w:val="24"/>
        </w:rPr>
        <w:t>19.2 响应文件密封袋的最外层应清楚地标明采购项目名称、采购项目编号、包件号及名称（若有）、供应商名称。</w:t>
      </w:r>
    </w:p>
    <w:p>
      <w:pPr>
        <w:tabs>
          <w:tab w:val="left" w:pos="1080"/>
        </w:tabs>
        <w:spacing w:line="400" w:lineRule="exact"/>
        <w:ind w:firstLine="460" w:firstLineChars="192"/>
        <w:rPr>
          <w:rFonts w:hint="eastAsia" w:ascii="宋体"/>
          <w:sz w:val="24"/>
        </w:rPr>
      </w:pPr>
      <w:r>
        <w:rPr>
          <w:rFonts w:hint="eastAsia" w:ascii="宋体"/>
          <w:sz w:val="24"/>
        </w:rPr>
        <w:t>19.3 所有外层密封袋的封口处应粘贴牢固。</w:t>
      </w:r>
    </w:p>
    <w:p>
      <w:pPr>
        <w:tabs>
          <w:tab w:val="left" w:pos="1080"/>
        </w:tabs>
        <w:spacing w:line="400" w:lineRule="exact"/>
        <w:ind w:firstLine="460" w:firstLineChars="192"/>
        <w:rPr>
          <w:rFonts w:hint="eastAsia" w:ascii="宋体"/>
          <w:sz w:val="24"/>
        </w:rPr>
      </w:pPr>
      <w:r>
        <w:rPr>
          <w:rFonts w:hint="eastAsia" w:ascii="宋体"/>
          <w:sz w:val="24"/>
        </w:rPr>
        <w:t>19.4 未按以上要求进行密封和标注的响应文件，采购人、采购代理机构将拒收或者在时间允许的范围内，要求修改完善后接收。</w:t>
      </w:r>
    </w:p>
    <w:p>
      <w:pPr>
        <w:tabs>
          <w:tab w:val="left" w:pos="1080"/>
        </w:tabs>
        <w:spacing w:line="400" w:lineRule="exact"/>
        <w:ind w:firstLine="460" w:firstLineChars="192"/>
        <w:rPr>
          <w:rFonts w:hint="eastAsia" w:ascii="宋体"/>
          <w:sz w:val="24"/>
        </w:rPr>
      </w:pPr>
    </w:p>
    <w:p>
      <w:pPr>
        <w:tabs>
          <w:tab w:val="left" w:pos="1080"/>
        </w:tabs>
        <w:spacing w:line="400" w:lineRule="exact"/>
        <w:ind w:firstLine="460" w:firstLineChars="192"/>
        <w:rPr>
          <w:rFonts w:hint="eastAsia" w:ascii="宋体"/>
          <w:b/>
          <w:sz w:val="24"/>
        </w:rPr>
      </w:pPr>
      <w:r>
        <w:rPr>
          <w:rFonts w:hint="eastAsia" w:ascii="宋体"/>
          <w:b/>
          <w:sz w:val="24"/>
        </w:rPr>
        <w:t>20.响应文件的递交</w:t>
      </w:r>
    </w:p>
    <w:p>
      <w:pPr>
        <w:tabs>
          <w:tab w:val="left" w:pos="1080"/>
        </w:tabs>
        <w:spacing w:line="400" w:lineRule="exact"/>
        <w:ind w:firstLine="460" w:firstLineChars="192"/>
        <w:rPr>
          <w:rFonts w:hint="eastAsia" w:ascii="宋体"/>
          <w:sz w:val="24"/>
        </w:rPr>
      </w:pPr>
      <w:r>
        <w:rPr>
          <w:rFonts w:hint="eastAsia" w:ascii="宋体"/>
          <w:sz w:val="24"/>
        </w:rPr>
        <w:t>20.1 资格性响应文件和其他响应文件应于递交响应文件截止时间前送达指定地点，采购代理机构拒绝接收截止时间后送达的响应文件。</w:t>
      </w:r>
    </w:p>
    <w:p>
      <w:pPr>
        <w:tabs>
          <w:tab w:val="left" w:pos="1080"/>
        </w:tabs>
        <w:spacing w:line="400" w:lineRule="exact"/>
        <w:ind w:firstLine="460" w:firstLineChars="192"/>
        <w:rPr>
          <w:rFonts w:hint="eastAsia" w:ascii="宋体"/>
          <w:sz w:val="24"/>
        </w:rPr>
      </w:pPr>
      <w:r>
        <w:rPr>
          <w:rFonts w:hint="eastAsia" w:ascii="宋体"/>
          <w:sz w:val="24"/>
        </w:rPr>
        <w:t>20.2 采购代理机构将向通过资格审查的供应商发出</w:t>
      </w:r>
      <w:r>
        <w:rPr>
          <w:rFonts w:hint="eastAsia" w:ascii="宋体"/>
          <w:sz w:val="24"/>
          <w:lang w:eastAsia="zh-CN"/>
        </w:rPr>
        <w:t>谈判</w:t>
      </w:r>
      <w:r>
        <w:rPr>
          <w:rFonts w:hint="eastAsia" w:ascii="宋体"/>
          <w:sz w:val="24"/>
        </w:rPr>
        <w:t>邀请；告知未通过资格审查的供应商未通过的原因。</w:t>
      </w:r>
    </w:p>
    <w:p>
      <w:pPr>
        <w:tabs>
          <w:tab w:val="left" w:pos="1080"/>
        </w:tabs>
        <w:spacing w:line="400" w:lineRule="exact"/>
        <w:ind w:firstLine="460" w:firstLineChars="192"/>
        <w:rPr>
          <w:rFonts w:hint="eastAsia" w:ascii="宋体"/>
          <w:sz w:val="24"/>
        </w:rPr>
      </w:pPr>
      <w:r>
        <w:rPr>
          <w:rFonts w:hint="eastAsia" w:ascii="宋体"/>
          <w:sz w:val="24"/>
        </w:rPr>
        <w:t>20.3 最后报价表在</w:t>
      </w:r>
      <w:r>
        <w:rPr>
          <w:rFonts w:hint="eastAsia" w:ascii="宋体"/>
          <w:sz w:val="24"/>
          <w:lang w:eastAsia="zh-CN"/>
        </w:rPr>
        <w:t>谈判</w:t>
      </w:r>
      <w:r>
        <w:rPr>
          <w:rFonts w:hint="eastAsia" w:ascii="宋体"/>
          <w:sz w:val="24"/>
        </w:rPr>
        <w:t>后，</w:t>
      </w:r>
      <w:r>
        <w:rPr>
          <w:rFonts w:hint="eastAsia" w:ascii="宋体"/>
          <w:sz w:val="24"/>
          <w:lang w:eastAsia="zh-CN"/>
        </w:rPr>
        <w:t>谈判</w:t>
      </w:r>
      <w:r>
        <w:rPr>
          <w:rFonts w:hint="eastAsia" w:ascii="宋体"/>
          <w:sz w:val="24"/>
        </w:rPr>
        <w:t>小组要求供应商进行最后报价时递交。</w:t>
      </w:r>
    </w:p>
    <w:p>
      <w:pPr>
        <w:tabs>
          <w:tab w:val="left" w:pos="1080"/>
        </w:tabs>
        <w:spacing w:line="400" w:lineRule="exact"/>
        <w:ind w:firstLine="460" w:firstLineChars="192"/>
        <w:rPr>
          <w:rFonts w:hint="eastAsia" w:ascii="宋体"/>
          <w:sz w:val="24"/>
        </w:rPr>
      </w:pPr>
      <w:r>
        <w:rPr>
          <w:rFonts w:hint="eastAsia" w:ascii="宋体"/>
          <w:sz w:val="24"/>
        </w:rPr>
        <w:t>20.4 本次采购不接收邮寄的响应文件。</w:t>
      </w:r>
    </w:p>
    <w:p>
      <w:pPr>
        <w:tabs>
          <w:tab w:val="left" w:pos="1080"/>
        </w:tabs>
        <w:spacing w:line="400" w:lineRule="exact"/>
        <w:ind w:firstLine="460" w:firstLineChars="192"/>
        <w:rPr>
          <w:rFonts w:hint="eastAsia" w:ascii="宋体"/>
          <w:sz w:val="24"/>
        </w:rPr>
      </w:pPr>
    </w:p>
    <w:bookmarkEnd w:id="48"/>
    <w:bookmarkEnd w:id="49"/>
    <w:bookmarkEnd w:id="50"/>
    <w:bookmarkEnd w:id="51"/>
    <w:bookmarkEnd w:id="52"/>
    <w:p>
      <w:pPr>
        <w:tabs>
          <w:tab w:val="left" w:pos="1080"/>
        </w:tabs>
        <w:spacing w:line="400" w:lineRule="exact"/>
        <w:ind w:firstLine="460" w:firstLineChars="192"/>
        <w:rPr>
          <w:rFonts w:hint="eastAsia" w:ascii="宋体" w:hAnsi="宋体"/>
          <w:b/>
          <w:sz w:val="24"/>
        </w:rPr>
      </w:pPr>
      <w:bookmarkStart w:id="53" w:name="_Toc217446055"/>
      <w:bookmarkStart w:id="54" w:name="_Toc183582228"/>
      <w:bookmarkStart w:id="55" w:name="_Toc183682365"/>
      <w:r>
        <w:rPr>
          <w:rFonts w:hint="eastAsia" w:ascii="宋体" w:hAnsi="宋体"/>
          <w:b/>
          <w:sz w:val="24"/>
        </w:rPr>
        <w:t>21.响应文件的修改和撤回（补充、修改响应文件的</w:t>
      </w:r>
      <w:r>
        <w:rPr>
          <w:rFonts w:hint="eastAsia" w:ascii="宋体"/>
          <w:b/>
          <w:sz w:val="24"/>
        </w:rPr>
        <w:t>密封和标注按照本章“19.响应文件的密封和标注”规定处理</w:t>
      </w:r>
      <w:r>
        <w:rPr>
          <w:rFonts w:hint="eastAsia" w:ascii="宋体" w:hAnsi="宋体"/>
          <w:b/>
          <w:sz w:val="24"/>
        </w:rPr>
        <w:t>）</w:t>
      </w:r>
    </w:p>
    <w:p>
      <w:pPr>
        <w:pStyle w:val="6"/>
        <w:spacing w:line="400" w:lineRule="exact"/>
        <w:ind w:firstLine="480"/>
        <w:rPr>
          <w:rFonts w:hint="eastAsia"/>
          <w:sz w:val="24"/>
        </w:rPr>
      </w:pPr>
      <w:r>
        <w:rPr>
          <w:rFonts w:hint="eastAsia"/>
          <w:sz w:val="24"/>
        </w:rPr>
        <w:t>21</w:t>
      </w:r>
      <w:r>
        <w:rPr>
          <w:sz w:val="24"/>
        </w:rPr>
        <w:t>.</w:t>
      </w:r>
      <w:r>
        <w:rPr>
          <w:rFonts w:hint="eastAsia"/>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hAnsi="宋体"/>
          <w:sz w:val="24"/>
        </w:rPr>
      </w:pPr>
      <w:r>
        <w:rPr>
          <w:rFonts w:hint="eastAsia" w:hAnsi="宋体"/>
          <w:sz w:val="24"/>
        </w:rPr>
        <w:t>21</w:t>
      </w:r>
      <w:r>
        <w:rPr>
          <w:rFonts w:hAnsi="宋体"/>
          <w:sz w:val="24"/>
        </w:rPr>
        <w:t>.</w:t>
      </w:r>
      <w:r>
        <w:rPr>
          <w:rFonts w:hint="eastAsia" w:hAnsi="宋体"/>
          <w:sz w:val="24"/>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hAnsi="宋体"/>
          <w:sz w:val="24"/>
        </w:rPr>
      </w:pPr>
      <w:r>
        <w:rPr>
          <w:rFonts w:hint="eastAsia" w:hAnsi="宋体"/>
          <w:sz w:val="24"/>
        </w:rPr>
        <w:t>21</w:t>
      </w:r>
      <w:r>
        <w:rPr>
          <w:rFonts w:hAnsi="宋体"/>
          <w:sz w:val="24"/>
        </w:rPr>
        <w:t>.</w:t>
      </w:r>
      <w:r>
        <w:rPr>
          <w:rFonts w:hint="eastAsia" w:hAnsi="宋体"/>
          <w:sz w:val="24"/>
        </w:rPr>
        <w:t>3供应商不得在递交截止时间起至响应文件有效期期满前撤销其响应文件。</w:t>
      </w:r>
    </w:p>
    <w:p>
      <w:pPr>
        <w:spacing w:line="400" w:lineRule="exact"/>
        <w:ind w:firstLine="480"/>
        <w:rPr>
          <w:rFonts w:hint="eastAsia" w:hAnsi="宋体"/>
          <w:sz w:val="24"/>
        </w:rPr>
      </w:pPr>
      <w:r>
        <w:rPr>
          <w:rFonts w:hint="eastAsia" w:hAnsi="宋体"/>
          <w:sz w:val="24"/>
        </w:rPr>
        <w:t>21.4 响应文件中报价如果出现下列不一致的，可按以下原则进行修改：</w:t>
      </w:r>
    </w:p>
    <w:p>
      <w:pPr>
        <w:spacing w:line="400" w:lineRule="exact"/>
        <w:ind w:firstLine="480"/>
        <w:rPr>
          <w:rFonts w:hint="eastAsia" w:ascii="宋体" w:hAnsi="宋体"/>
          <w:sz w:val="24"/>
        </w:rPr>
      </w:pPr>
      <w:r>
        <w:rPr>
          <w:rFonts w:hint="eastAsia" w:ascii="宋体" w:hAnsi="宋体"/>
          <w:sz w:val="24"/>
        </w:rPr>
        <w:t>（一）</w:t>
      </w:r>
      <w:r>
        <w:rPr>
          <w:rFonts w:hint="eastAsia" w:ascii="宋体" w:hAnsi="宋体" w:cs="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pPr>
        <w:spacing w:line="400" w:lineRule="exact"/>
        <w:ind w:firstLine="480"/>
        <w:rPr>
          <w:rFonts w:hint="eastAsia" w:ascii="宋体" w:hAnsi="宋体"/>
          <w:sz w:val="24"/>
        </w:rPr>
      </w:pPr>
      <w:r>
        <w:rPr>
          <w:rFonts w:hint="eastAsia" w:ascii="宋体" w:hAnsi="宋体"/>
          <w:sz w:val="24"/>
        </w:rPr>
        <w:t>（二）</w:t>
      </w:r>
      <w:r>
        <w:rPr>
          <w:rFonts w:hint="eastAsia" w:ascii="宋体" w:hAnsi="宋体" w:cs="宋体"/>
          <w:kern w:val="0"/>
          <w:sz w:val="24"/>
        </w:rPr>
        <w:t>总价金额与按单价汇总金额不一致的，以单价金额计算结果为准，</w:t>
      </w:r>
      <w:r>
        <w:rPr>
          <w:rFonts w:hint="eastAsia" w:ascii="宋体" w:hAnsi="宋体"/>
          <w:sz w:val="24"/>
        </w:rPr>
        <w:t>但</w:t>
      </w:r>
      <w:r>
        <w:rPr>
          <w:rFonts w:hint="eastAsia" w:ascii="宋体" w:hAnsi="宋体" w:cs="宋体"/>
          <w:kern w:val="0"/>
          <w:sz w:val="24"/>
        </w:rPr>
        <w:t>单价或者单价汇总金额存在数字或者</w:t>
      </w:r>
      <w:r>
        <w:rPr>
          <w:rFonts w:hint="eastAsia" w:ascii="宋体" w:hAnsi="宋体"/>
          <w:sz w:val="24"/>
        </w:rPr>
        <w:t>文字错误的，应当先对</w:t>
      </w:r>
      <w:r>
        <w:rPr>
          <w:rFonts w:hint="eastAsia" w:ascii="宋体" w:hAnsi="宋体" w:cs="宋体"/>
          <w:kern w:val="0"/>
          <w:sz w:val="24"/>
        </w:rPr>
        <w:t>数字或者</w:t>
      </w:r>
      <w:r>
        <w:rPr>
          <w:rFonts w:hint="eastAsia" w:ascii="宋体" w:hAnsi="宋体"/>
          <w:sz w:val="24"/>
        </w:rPr>
        <w:t>文字错误进行澄清、说明或者更正，再行修正。</w:t>
      </w:r>
    </w:p>
    <w:p>
      <w:pPr>
        <w:spacing w:line="400" w:lineRule="exact"/>
        <w:ind w:firstLine="480"/>
        <w:rPr>
          <w:rFonts w:hint="eastAsia" w:ascii="宋体" w:hAnsi="宋体"/>
          <w:sz w:val="24"/>
        </w:rPr>
      </w:pPr>
      <w:r>
        <w:rPr>
          <w:rFonts w:hint="eastAsia" w:ascii="宋体" w:hAnsi="宋体"/>
          <w:sz w:val="24"/>
        </w:rPr>
        <w:t>（三）单价金额小数点</w:t>
      </w:r>
      <w:r>
        <w:rPr>
          <w:rFonts w:hint="eastAsia" w:ascii="宋体" w:hAnsi="宋体" w:cs="宋体"/>
          <w:kern w:val="0"/>
          <w:sz w:val="24"/>
        </w:rPr>
        <w:t>或者百分比有明显错位的</w:t>
      </w:r>
      <w:r>
        <w:rPr>
          <w:rFonts w:hint="eastAsia" w:ascii="宋体" w:hAnsi="宋体"/>
          <w:sz w:val="24"/>
        </w:rPr>
        <w:t>，以总价为准，修正单价。</w:t>
      </w:r>
    </w:p>
    <w:p>
      <w:pPr>
        <w:ind w:firstLine="480" w:firstLineChars="200"/>
        <w:jc w:val="left"/>
        <w:rPr>
          <w:rFonts w:hint="eastAsia"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sz w:val="24"/>
        </w:rPr>
      </w:pPr>
      <w:r>
        <w:rPr>
          <w:rFonts w:hint="eastAsia"/>
          <w:sz w:val="24"/>
        </w:rPr>
        <w:t>21.5供应商对其提交的响应文件的真实性、合法性承担法律责任。</w:t>
      </w:r>
      <w:bookmarkEnd w:id="53"/>
      <w:bookmarkEnd w:id="54"/>
      <w:bookmarkEnd w:id="55"/>
    </w:p>
    <w:p>
      <w:pPr>
        <w:pStyle w:val="4"/>
        <w:keepNext w:val="0"/>
        <w:keepLines w:val="0"/>
        <w:spacing w:before="0" w:after="0" w:line="400" w:lineRule="exact"/>
        <w:jc w:val="center"/>
        <w:rPr>
          <w:rFonts w:hint="eastAsia"/>
          <w:sz w:val="24"/>
        </w:rPr>
      </w:pPr>
    </w:p>
    <w:p>
      <w:pPr>
        <w:pStyle w:val="4"/>
        <w:keepNext w:val="0"/>
        <w:keepLines w:val="0"/>
        <w:spacing w:line="400" w:lineRule="exact"/>
        <w:jc w:val="center"/>
        <w:rPr>
          <w:rFonts w:hint="eastAsia" w:ascii="Times New Roman" w:hAnsi="Times New Roman" w:eastAsia="宋体"/>
          <w:b w:val="0"/>
          <w:bCs w:val="0"/>
          <w:sz w:val="21"/>
          <w:szCs w:val="24"/>
        </w:rPr>
      </w:pPr>
      <w:bookmarkStart w:id="56" w:name="_Toc183682368"/>
      <w:bookmarkStart w:id="57" w:name="_Toc77400782"/>
      <w:bookmarkStart w:id="58" w:name="_Toc89075878"/>
      <w:bookmarkStart w:id="59" w:name="_Toc183582231"/>
      <w:bookmarkStart w:id="60" w:name="_Toc217446056"/>
    </w:p>
    <w:p>
      <w:pPr>
        <w:pStyle w:val="4"/>
        <w:keepNext w:val="0"/>
        <w:keepLines w:val="0"/>
        <w:spacing w:line="400" w:lineRule="exact"/>
        <w:jc w:val="center"/>
        <w:rPr>
          <w:rFonts w:hint="eastAsia"/>
        </w:rPr>
      </w:pPr>
      <w:r>
        <w:rPr>
          <w:rFonts w:hint="eastAsia"/>
        </w:rPr>
        <w:t>五、评审</w:t>
      </w:r>
    </w:p>
    <w:p>
      <w:pPr>
        <w:pStyle w:val="4"/>
        <w:keepNext w:val="0"/>
        <w:keepLines w:val="0"/>
        <w:spacing w:line="400" w:lineRule="exact"/>
        <w:ind w:firstLine="480" w:firstLineChars="200"/>
        <w:rPr>
          <w:rFonts w:hint="eastAsia"/>
        </w:rPr>
      </w:pPr>
      <w:r>
        <w:rPr>
          <w:rFonts w:hint="eastAsia" w:ascii="宋体" w:hAnsi="宋体" w:eastAsia="宋体"/>
          <w:sz w:val="24"/>
          <w:szCs w:val="24"/>
        </w:rPr>
        <w:t>22.</w:t>
      </w:r>
      <w:r>
        <w:rPr>
          <w:rFonts w:hint="eastAsia" w:ascii="宋体" w:hAnsi="宋体" w:eastAsia="宋体"/>
          <w:b w:val="0"/>
          <w:sz w:val="24"/>
          <w:szCs w:val="24"/>
          <w:lang w:eastAsia="zh-CN"/>
        </w:rPr>
        <w:t>谈判</w:t>
      </w:r>
      <w:r>
        <w:rPr>
          <w:rFonts w:hint="eastAsia" w:ascii="宋体" w:hAnsi="宋体" w:eastAsia="宋体"/>
          <w:b w:val="0"/>
          <w:sz w:val="24"/>
          <w:szCs w:val="24"/>
        </w:rPr>
        <w:t>小组的组建及其评审工作按照有关法律制度和本文件第九章的规定进行。</w:t>
      </w:r>
    </w:p>
    <w:p>
      <w:pPr>
        <w:pStyle w:val="4"/>
        <w:keepNext w:val="0"/>
        <w:keepLines w:val="0"/>
        <w:spacing w:line="400" w:lineRule="exact"/>
        <w:jc w:val="center"/>
        <w:rPr>
          <w:rFonts w:hint="eastAsia" w:ascii="黑体" w:hAnsi="宋体"/>
        </w:rPr>
      </w:pPr>
    </w:p>
    <w:p>
      <w:pPr>
        <w:pStyle w:val="4"/>
        <w:keepNext w:val="0"/>
        <w:keepLines w:val="0"/>
        <w:spacing w:line="400" w:lineRule="exact"/>
        <w:jc w:val="center"/>
        <w:rPr>
          <w:rFonts w:hint="eastAsia" w:ascii="黑体" w:hAnsi="宋体"/>
        </w:rPr>
      </w:pPr>
      <w:r>
        <w:rPr>
          <w:rFonts w:hint="eastAsia" w:ascii="黑体" w:hAnsi="宋体"/>
        </w:rPr>
        <w:t>六、成交事项</w:t>
      </w:r>
    </w:p>
    <w:p>
      <w:pPr>
        <w:pStyle w:val="4"/>
        <w:keepNext w:val="0"/>
        <w:keepLines w:val="0"/>
        <w:spacing w:after="0" w:line="400" w:lineRule="exact"/>
        <w:ind w:firstLine="480" w:firstLineChars="200"/>
        <w:rPr>
          <w:rFonts w:hint="eastAsia" w:ascii="宋体" w:hAnsi="宋体" w:eastAsia="宋体"/>
          <w:sz w:val="24"/>
          <w:szCs w:val="24"/>
        </w:rPr>
      </w:pPr>
      <w:r>
        <w:rPr>
          <w:rFonts w:hint="eastAsia" w:ascii="宋体" w:hAnsi="宋体" w:eastAsia="宋体"/>
          <w:sz w:val="24"/>
          <w:szCs w:val="24"/>
        </w:rPr>
        <w:t>23.确定成交供应商</w:t>
      </w:r>
    </w:p>
    <w:p>
      <w:pPr>
        <w:pStyle w:val="4"/>
        <w:keepNext w:val="0"/>
        <w:keepLines w:val="0"/>
        <w:spacing w:before="0" w:after="0" w:line="400" w:lineRule="exact"/>
        <w:ind w:firstLine="480" w:firstLineChars="200"/>
        <w:rPr>
          <w:rFonts w:hint="eastAsia" w:ascii="宋体" w:hAnsi="宋体" w:eastAsia="宋体"/>
          <w:b w:val="0"/>
          <w:sz w:val="24"/>
          <w:szCs w:val="24"/>
        </w:rPr>
      </w:pPr>
      <w:r>
        <w:rPr>
          <w:rFonts w:hint="eastAsia" w:ascii="宋体" w:hAnsi="宋体" w:eastAsia="宋体"/>
          <w:b w:val="0"/>
          <w:sz w:val="24"/>
          <w:szCs w:val="24"/>
        </w:rPr>
        <w:t>采购人将按</w:t>
      </w:r>
      <w:r>
        <w:rPr>
          <w:rFonts w:hint="eastAsia" w:ascii="宋体" w:hAnsi="宋体" w:eastAsia="宋体"/>
          <w:b w:val="0"/>
          <w:sz w:val="24"/>
          <w:szCs w:val="24"/>
          <w:lang w:eastAsia="zh-CN"/>
        </w:rPr>
        <w:t>谈判</w:t>
      </w:r>
      <w:r>
        <w:rPr>
          <w:rFonts w:hint="eastAsia" w:ascii="宋体" w:hAnsi="宋体" w:eastAsia="宋体"/>
          <w:b w:val="0"/>
          <w:sz w:val="24"/>
          <w:szCs w:val="24"/>
        </w:rPr>
        <w:t>小组推荐的成交候选供应商顺序确定成交供应商。</w:t>
      </w:r>
    </w:p>
    <w:p>
      <w:pPr>
        <w:pStyle w:val="4"/>
        <w:keepNext w:val="0"/>
        <w:keepLines w:val="0"/>
        <w:spacing w:before="0" w:after="0" w:line="400" w:lineRule="exact"/>
        <w:ind w:firstLine="480" w:firstLineChars="200"/>
        <w:rPr>
          <w:rFonts w:hint="eastAsia" w:ascii="宋体" w:hAnsi="宋体" w:eastAsia="宋体"/>
          <w:b w:val="0"/>
          <w:sz w:val="24"/>
          <w:szCs w:val="24"/>
        </w:rPr>
      </w:pPr>
      <w:r>
        <w:rPr>
          <w:rFonts w:hint="eastAsia" w:ascii="宋体" w:hAnsi="宋体" w:eastAsia="宋体"/>
          <w:b w:val="0"/>
          <w:sz w:val="24"/>
          <w:szCs w:val="24"/>
        </w:rPr>
        <w:t>23.1采购代理机构自评审结束后2个工作日内将</w:t>
      </w:r>
      <w:r>
        <w:rPr>
          <w:rFonts w:hint="eastAsia" w:ascii="宋体" w:hAnsi="宋体" w:eastAsia="宋体"/>
          <w:b w:val="0"/>
          <w:sz w:val="24"/>
          <w:szCs w:val="24"/>
          <w:lang w:eastAsia="zh-CN"/>
        </w:rPr>
        <w:t>谈判</w:t>
      </w:r>
      <w:r>
        <w:rPr>
          <w:rFonts w:hint="eastAsia" w:ascii="宋体" w:hAnsi="宋体" w:eastAsia="宋体"/>
          <w:b w:val="0"/>
          <w:sz w:val="24"/>
          <w:szCs w:val="24"/>
        </w:rPr>
        <w:t>报告及有关资料送交采购人确定成交供应商。</w:t>
      </w:r>
    </w:p>
    <w:p>
      <w:pPr>
        <w:pStyle w:val="4"/>
        <w:keepNext w:val="0"/>
        <w:keepLines w:val="0"/>
        <w:spacing w:before="0" w:after="0" w:line="400" w:lineRule="exact"/>
        <w:ind w:firstLine="480" w:firstLineChars="200"/>
        <w:rPr>
          <w:rFonts w:hint="eastAsia" w:ascii="宋体" w:hAnsi="宋体" w:eastAsia="宋体"/>
          <w:b w:val="0"/>
          <w:sz w:val="24"/>
          <w:szCs w:val="24"/>
        </w:rPr>
      </w:pPr>
      <w:r>
        <w:rPr>
          <w:rFonts w:hint="eastAsia" w:ascii="宋体" w:hAnsi="宋体" w:eastAsia="宋体"/>
          <w:b w:val="0"/>
          <w:sz w:val="24"/>
          <w:szCs w:val="24"/>
        </w:rPr>
        <w:t>23.2采购人收到</w:t>
      </w:r>
      <w:r>
        <w:rPr>
          <w:rFonts w:hint="eastAsia" w:ascii="宋体" w:hAnsi="宋体" w:eastAsia="宋体"/>
          <w:b w:val="0"/>
          <w:sz w:val="24"/>
          <w:szCs w:val="24"/>
          <w:lang w:eastAsia="zh-CN"/>
        </w:rPr>
        <w:t>谈判</w:t>
      </w:r>
      <w:r>
        <w:rPr>
          <w:rFonts w:hint="eastAsia" w:ascii="宋体" w:hAnsi="宋体" w:eastAsia="宋体"/>
          <w:b w:val="0"/>
          <w:sz w:val="24"/>
          <w:szCs w:val="24"/>
        </w:rPr>
        <w:t>报告及有关资料后，将在5个工作日内按照</w:t>
      </w:r>
      <w:r>
        <w:rPr>
          <w:rFonts w:hint="eastAsia" w:ascii="宋体" w:hAnsi="宋体" w:eastAsia="宋体"/>
          <w:b w:val="0"/>
          <w:sz w:val="24"/>
          <w:szCs w:val="24"/>
          <w:lang w:eastAsia="zh-CN"/>
        </w:rPr>
        <w:t>谈判</w:t>
      </w:r>
      <w:r>
        <w:rPr>
          <w:rFonts w:hint="eastAsia" w:ascii="宋体" w:hAnsi="宋体" w:eastAsia="宋体"/>
          <w:b w:val="0"/>
          <w:sz w:val="24"/>
          <w:szCs w:val="24"/>
        </w:rPr>
        <w:t>报告中推荐的成交候选供应商顺序确定成交供应商。成交候选供应商并列的，采购人自主采取公平、择优的方式选择成交供应商。采购人逾期未确定成交供应商且不提出异议的，视为确定</w:t>
      </w:r>
      <w:r>
        <w:rPr>
          <w:rFonts w:hint="eastAsia" w:ascii="宋体" w:hAnsi="宋体" w:eastAsia="宋体"/>
          <w:b w:val="0"/>
          <w:sz w:val="24"/>
          <w:szCs w:val="24"/>
          <w:lang w:eastAsia="zh-CN"/>
        </w:rPr>
        <w:t>谈判</w:t>
      </w:r>
      <w:r>
        <w:rPr>
          <w:rFonts w:hint="eastAsia" w:ascii="宋体" w:hAnsi="宋体" w:eastAsia="宋体"/>
          <w:b w:val="0"/>
          <w:sz w:val="24"/>
          <w:szCs w:val="24"/>
        </w:rPr>
        <w:t>报告提出的排序第一的供应商为成交供应商。</w:t>
      </w:r>
    </w:p>
    <w:p>
      <w:pPr>
        <w:pStyle w:val="4"/>
        <w:keepNext w:val="0"/>
        <w:keepLines w:val="0"/>
        <w:spacing w:before="0" w:after="0" w:line="400" w:lineRule="exact"/>
        <w:ind w:firstLine="480" w:firstLineChars="200"/>
        <w:rPr>
          <w:rFonts w:hint="eastAsia" w:ascii="宋体" w:hAnsi="宋体" w:eastAsia="宋体"/>
          <w:b w:val="0"/>
          <w:sz w:val="24"/>
          <w:szCs w:val="24"/>
        </w:rPr>
      </w:pPr>
      <w:r>
        <w:rPr>
          <w:rFonts w:hint="eastAsia" w:ascii="宋体" w:hAnsi="宋体" w:eastAsia="宋体"/>
          <w:b w:val="0"/>
          <w:sz w:val="24"/>
          <w:szCs w:val="24"/>
        </w:rPr>
        <w:t>23.3采购人确定成交供应商过程中，发现成交候选供应商有下列情形之一的，应当不予确定其为成交供应商：</w:t>
      </w:r>
    </w:p>
    <w:p>
      <w:pPr>
        <w:pStyle w:val="4"/>
        <w:keepNext w:val="0"/>
        <w:keepLines w:val="0"/>
        <w:spacing w:before="0" w:after="0" w:line="400" w:lineRule="exact"/>
        <w:ind w:firstLine="480" w:firstLineChars="200"/>
        <w:rPr>
          <w:rFonts w:hint="eastAsia" w:ascii="宋体" w:hAnsi="宋体" w:eastAsia="宋体"/>
          <w:b w:val="0"/>
          <w:sz w:val="24"/>
          <w:szCs w:val="24"/>
        </w:rPr>
      </w:pPr>
      <w:r>
        <w:rPr>
          <w:rFonts w:hint="eastAsia" w:ascii="宋体" w:hAnsi="宋体" w:eastAsia="宋体"/>
          <w:b w:val="0"/>
          <w:sz w:val="24"/>
          <w:szCs w:val="24"/>
        </w:rPr>
        <w:t>（1）发现成交候选供应商存在禁止参加本项目采购活动的违法行为的；</w:t>
      </w:r>
    </w:p>
    <w:p>
      <w:pPr>
        <w:pStyle w:val="4"/>
        <w:keepNext w:val="0"/>
        <w:keepLines w:val="0"/>
        <w:spacing w:before="0" w:after="0" w:line="400" w:lineRule="exact"/>
        <w:ind w:firstLine="480" w:firstLineChars="200"/>
        <w:rPr>
          <w:rFonts w:hint="eastAsia" w:ascii="宋体" w:hAnsi="宋体" w:eastAsia="宋体"/>
          <w:b w:val="0"/>
          <w:sz w:val="24"/>
          <w:szCs w:val="24"/>
        </w:rPr>
      </w:pPr>
      <w:r>
        <w:rPr>
          <w:rFonts w:hint="eastAsia" w:ascii="宋体" w:hAnsi="宋体" w:eastAsia="宋体"/>
          <w:b w:val="0"/>
          <w:sz w:val="24"/>
          <w:szCs w:val="24"/>
        </w:rPr>
        <w:t>（2）成交候选供应商因不可抗力，不能继续参加政府采购活动；</w:t>
      </w:r>
    </w:p>
    <w:p>
      <w:pPr>
        <w:pStyle w:val="4"/>
        <w:keepNext w:val="0"/>
        <w:keepLines w:val="0"/>
        <w:spacing w:before="0" w:after="0" w:line="400" w:lineRule="exact"/>
        <w:ind w:firstLine="480" w:firstLineChars="200"/>
        <w:rPr>
          <w:rFonts w:hint="eastAsia" w:ascii="宋体" w:hAnsi="宋体" w:eastAsia="宋体"/>
          <w:b w:val="0"/>
          <w:sz w:val="24"/>
          <w:szCs w:val="24"/>
        </w:rPr>
      </w:pPr>
      <w:r>
        <w:rPr>
          <w:rFonts w:hint="eastAsia" w:ascii="宋体" w:hAnsi="宋体" w:eastAsia="宋体"/>
          <w:b w:val="0"/>
          <w:sz w:val="24"/>
          <w:szCs w:val="24"/>
        </w:rPr>
        <w:t>（3）成交候选供应商无偿赠与或者低于成本价竞争；</w:t>
      </w:r>
    </w:p>
    <w:p>
      <w:pPr>
        <w:pStyle w:val="4"/>
        <w:keepNext w:val="0"/>
        <w:keepLines w:val="0"/>
        <w:spacing w:before="0" w:after="0" w:line="400" w:lineRule="exact"/>
        <w:ind w:firstLine="480" w:firstLineChars="200"/>
        <w:rPr>
          <w:rFonts w:hint="eastAsia" w:ascii="宋体" w:hAnsi="宋体" w:eastAsia="宋体"/>
          <w:b w:val="0"/>
          <w:sz w:val="24"/>
          <w:szCs w:val="24"/>
        </w:rPr>
      </w:pPr>
      <w:r>
        <w:rPr>
          <w:rFonts w:hint="eastAsia" w:ascii="宋体" w:hAnsi="宋体" w:eastAsia="宋体"/>
          <w:b w:val="0"/>
          <w:sz w:val="24"/>
          <w:szCs w:val="24"/>
        </w:rPr>
        <w:t>（4）成交候选供应商提供虚假材料；</w:t>
      </w:r>
    </w:p>
    <w:p>
      <w:pPr>
        <w:pStyle w:val="4"/>
        <w:keepNext w:val="0"/>
        <w:keepLines w:val="0"/>
        <w:spacing w:before="0" w:after="0" w:line="400" w:lineRule="exact"/>
        <w:ind w:firstLine="480" w:firstLineChars="200"/>
        <w:rPr>
          <w:rFonts w:hint="eastAsia" w:ascii="宋体" w:hAnsi="宋体" w:eastAsia="宋体"/>
          <w:b w:val="0"/>
          <w:sz w:val="24"/>
          <w:szCs w:val="24"/>
        </w:rPr>
      </w:pPr>
      <w:r>
        <w:rPr>
          <w:rFonts w:hint="eastAsia" w:ascii="宋体" w:hAnsi="宋体" w:eastAsia="宋体"/>
          <w:b w:val="0"/>
          <w:sz w:val="24"/>
          <w:szCs w:val="24"/>
        </w:rPr>
        <w:t>（5）成交候选供应商恶意串通。</w:t>
      </w:r>
    </w:p>
    <w:p>
      <w:pPr>
        <w:pStyle w:val="4"/>
        <w:keepNext w:val="0"/>
        <w:keepLines w:val="0"/>
        <w:spacing w:before="0" w:after="0" w:line="400" w:lineRule="exact"/>
        <w:ind w:firstLine="480" w:firstLineChars="200"/>
        <w:rPr>
          <w:rFonts w:hint="eastAsia" w:ascii="宋体" w:hAnsi="宋体" w:eastAsia="宋体"/>
          <w:b w:val="0"/>
          <w:sz w:val="24"/>
          <w:szCs w:val="24"/>
        </w:rPr>
      </w:pPr>
      <w:r>
        <w:rPr>
          <w:rFonts w:hint="eastAsia" w:ascii="宋体" w:hAnsi="宋体" w:eastAsia="宋体"/>
          <w:b w:val="0"/>
          <w:sz w:val="24"/>
          <w:szCs w:val="24"/>
        </w:rPr>
        <w:t>成交候选供应商有本条情形之一的，采购人可以确定后一位成交候选供应商为成交供应商，依次类推。无法确定成交供应商的，应当重新组织采购。</w:t>
      </w:r>
    </w:p>
    <w:p>
      <w:pPr>
        <w:rPr>
          <w:rFonts w:hint="eastAsia"/>
        </w:rPr>
      </w:pPr>
    </w:p>
    <w:p>
      <w:pPr>
        <w:pStyle w:val="4"/>
        <w:keepNext w:val="0"/>
        <w:keepLines w:val="0"/>
        <w:spacing w:before="0" w:after="0" w:line="400" w:lineRule="exact"/>
        <w:ind w:firstLine="480" w:firstLineChars="200"/>
        <w:rPr>
          <w:rFonts w:hint="eastAsia" w:ascii="宋体" w:hAnsi="宋体" w:eastAsia="宋体"/>
          <w:sz w:val="24"/>
          <w:szCs w:val="24"/>
        </w:rPr>
      </w:pPr>
      <w:r>
        <w:rPr>
          <w:rFonts w:hint="eastAsia" w:ascii="宋体" w:hAnsi="宋体" w:eastAsia="宋体"/>
          <w:sz w:val="24"/>
          <w:szCs w:val="24"/>
        </w:rPr>
        <w:t>24.行贿犯罪档案查询</w:t>
      </w:r>
    </w:p>
    <w:p>
      <w:pPr>
        <w:pStyle w:val="4"/>
        <w:keepNext w:val="0"/>
        <w:keepLines w:val="0"/>
        <w:spacing w:before="0" w:after="0" w:line="400" w:lineRule="exact"/>
        <w:ind w:firstLine="480" w:firstLineChars="200"/>
        <w:rPr>
          <w:rFonts w:hint="eastAsia" w:ascii="宋体" w:hAnsi="宋体" w:eastAsia="宋体"/>
          <w:sz w:val="24"/>
          <w:szCs w:val="24"/>
        </w:rPr>
      </w:pPr>
      <w:r>
        <w:rPr>
          <w:rFonts w:hint="eastAsia" w:ascii="宋体" w:hAnsi="宋体" w:eastAsia="宋体"/>
          <w:b w:val="0"/>
          <w:sz w:val="24"/>
          <w:szCs w:val="24"/>
        </w:rPr>
        <w:t>24.1</w:t>
      </w:r>
      <w:r>
        <w:rPr>
          <w:rFonts w:hint="eastAsia" w:ascii="宋体" w:hAnsi="宋体" w:eastAsia="宋体"/>
          <w:b w:val="0"/>
          <w:sz w:val="24"/>
          <w:szCs w:val="24"/>
          <w:lang w:eastAsia="zh-CN"/>
        </w:rPr>
        <w:t>参照</w:t>
      </w:r>
      <w:r>
        <w:rPr>
          <w:rFonts w:hint="eastAsia" w:ascii="宋体" w:hAnsi="宋体" w:eastAsia="宋体"/>
          <w:b w:val="0"/>
          <w:sz w:val="24"/>
          <w:szCs w:val="24"/>
        </w:rPr>
        <w:t>《最高人民检察院关于行贿犯罪档案查询工作的规定》和《关于在政府采购活动中全面开展行贿犯罪档案查询的通知》（川检会[2016]5号）的要求，采购人确定成交供应商期间，采购人/采购代理机构将向人民检察院查询成交候选供应商单位及其现任法定代表人、主要负责人是否存在行贿犯罪记录。</w:t>
      </w:r>
    </w:p>
    <w:p>
      <w:pPr>
        <w:pStyle w:val="4"/>
        <w:keepNext w:val="0"/>
        <w:keepLines w:val="0"/>
        <w:spacing w:before="0" w:after="0" w:line="400" w:lineRule="exact"/>
        <w:ind w:firstLine="480" w:firstLineChars="200"/>
        <w:rPr>
          <w:rFonts w:hint="eastAsia" w:ascii="宋体" w:hAnsi="宋体" w:eastAsia="宋体"/>
          <w:b w:val="0"/>
          <w:sz w:val="24"/>
          <w:szCs w:val="24"/>
        </w:rPr>
      </w:pPr>
      <w:r>
        <w:rPr>
          <w:rFonts w:hint="eastAsia" w:ascii="宋体" w:hAnsi="宋体" w:eastAsia="宋体"/>
          <w:b w:val="0"/>
          <w:sz w:val="24"/>
          <w:szCs w:val="24"/>
        </w:rPr>
        <w:t>24.2成交候选供应商需提供无行贿犯罪记录承诺书。</w:t>
      </w:r>
    </w:p>
    <w:p>
      <w:pPr>
        <w:pStyle w:val="4"/>
        <w:keepNext w:val="0"/>
        <w:keepLines w:val="0"/>
        <w:spacing w:before="0" w:after="0" w:line="400" w:lineRule="exact"/>
        <w:ind w:firstLine="480" w:firstLineChars="200"/>
        <w:rPr>
          <w:rFonts w:hint="eastAsia" w:ascii="宋体" w:hAnsi="宋体" w:eastAsia="宋体"/>
          <w:b w:val="0"/>
          <w:sz w:val="24"/>
          <w:szCs w:val="24"/>
        </w:rPr>
      </w:pPr>
      <w:r>
        <w:rPr>
          <w:rFonts w:hint="eastAsia" w:ascii="宋体" w:hAnsi="宋体" w:eastAsia="宋体"/>
          <w:b w:val="0"/>
          <w:sz w:val="24"/>
          <w:szCs w:val="24"/>
        </w:rPr>
        <w:t>24.3成交候选供应商单位及其现任法定代表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p>
    <w:p>
      <w:pPr>
        <w:pStyle w:val="4"/>
        <w:keepNext w:val="0"/>
        <w:keepLines w:val="0"/>
        <w:spacing w:before="0" w:after="0" w:line="400" w:lineRule="exact"/>
        <w:rPr>
          <w:rFonts w:hint="eastAsia" w:ascii="宋体" w:hAnsi="宋体" w:eastAsia="宋体"/>
          <w:sz w:val="24"/>
          <w:szCs w:val="24"/>
        </w:rPr>
      </w:pPr>
    </w:p>
    <w:p>
      <w:pPr>
        <w:pStyle w:val="4"/>
        <w:keepNext w:val="0"/>
        <w:keepLines w:val="0"/>
        <w:spacing w:before="0" w:after="0" w:line="400" w:lineRule="exact"/>
        <w:ind w:firstLine="480" w:firstLineChars="200"/>
        <w:rPr>
          <w:rFonts w:hint="eastAsia" w:ascii="宋体" w:hAnsi="宋体" w:eastAsia="宋体"/>
          <w:sz w:val="24"/>
          <w:szCs w:val="24"/>
        </w:rPr>
      </w:pPr>
      <w:r>
        <w:rPr>
          <w:rFonts w:hint="eastAsia" w:ascii="宋体" w:hAnsi="宋体" w:eastAsia="宋体"/>
          <w:sz w:val="24"/>
          <w:szCs w:val="24"/>
        </w:rPr>
        <w:t>25.成交结果</w:t>
      </w:r>
    </w:p>
    <w:p>
      <w:pPr>
        <w:pStyle w:val="4"/>
        <w:keepNext w:val="0"/>
        <w:keepLines w:val="0"/>
        <w:spacing w:before="0" w:after="0" w:line="400" w:lineRule="exact"/>
        <w:ind w:firstLine="480" w:firstLineChars="200"/>
        <w:rPr>
          <w:rFonts w:hint="eastAsia" w:ascii="宋体" w:hAnsi="宋体" w:eastAsia="宋体"/>
          <w:b w:val="0"/>
          <w:sz w:val="24"/>
          <w:szCs w:val="24"/>
        </w:rPr>
      </w:pPr>
      <w:r>
        <w:rPr>
          <w:rFonts w:hint="eastAsia" w:ascii="宋体" w:hAnsi="宋体" w:eastAsia="宋体"/>
          <w:b w:val="0"/>
          <w:sz w:val="24"/>
          <w:szCs w:val="24"/>
        </w:rPr>
        <w:t>25.1采购人确定成交供应商后，将及时书面通知采购代理机构，发出成交通知书并发布成交结果公告。</w:t>
      </w:r>
    </w:p>
    <w:p>
      <w:pPr>
        <w:pStyle w:val="4"/>
        <w:keepNext w:val="0"/>
        <w:keepLines w:val="0"/>
        <w:spacing w:before="0" w:after="0" w:line="400" w:lineRule="exact"/>
        <w:ind w:firstLine="480" w:firstLineChars="200"/>
        <w:rPr>
          <w:rFonts w:hint="eastAsia" w:ascii="宋体" w:hAnsi="宋体" w:eastAsia="宋体"/>
          <w:b w:val="0"/>
          <w:sz w:val="24"/>
          <w:szCs w:val="24"/>
        </w:rPr>
      </w:pPr>
      <w:r>
        <w:rPr>
          <w:rFonts w:hint="eastAsia" w:ascii="宋体" w:hAnsi="宋体"/>
          <w:b w:val="0"/>
          <w:sz w:val="24"/>
        </w:rPr>
        <w:t>2</w:t>
      </w:r>
      <w:r>
        <w:rPr>
          <w:rFonts w:hint="eastAsia" w:ascii="宋体" w:hAnsi="宋体" w:eastAsia="宋体"/>
          <w:b w:val="0"/>
          <w:sz w:val="24"/>
          <w:szCs w:val="24"/>
        </w:rPr>
        <w:t>5.2成交供应商应当及时领取成交通知书。本项目需要交纳履约保证金的，成交供应商应当及时向采购人交纳。</w:t>
      </w:r>
    </w:p>
    <w:p>
      <w:pPr>
        <w:pStyle w:val="4"/>
        <w:keepNext w:val="0"/>
        <w:keepLines w:val="0"/>
        <w:spacing w:before="0" w:after="0" w:line="400" w:lineRule="exact"/>
        <w:ind w:firstLine="480" w:firstLineChars="200"/>
        <w:rPr>
          <w:rFonts w:hint="eastAsia" w:ascii="宋体" w:hAnsi="宋体" w:eastAsia="宋体"/>
          <w:b w:val="0"/>
          <w:sz w:val="24"/>
          <w:szCs w:val="24"/>
        </w:rPr>
      </w:pPr>
      <w:r>
        <w:rPr>
          <w:rFonts w:hint="eastAsia" w:ascii="宋体" w:hAnsi="宋体" w:eastAsia="宋体"/>
          <w:b w:val="0"/>
          <w:sz w:val="24"/>
          <w:szCs w:val="24"/>
        </w:rPr>
        <w:t>25.3成交供应商不能及时领取成交通知书，采购代理机构应当通过邮寄、快递等方式将项目成交通知书送达成交供应商。</w:t>
      </w:r>
    </w:p>
    <w:p>
      <w:pPr>
        <w:ind w:firstLine="465"/>
        <w:rPr>
          <w:rFonts w:hint="eastAsia" w:ascii="宋体" w:hAnsi="宋体"/>
          <w:bCs/>
          <w:sz w:val="24"/>
        </w:rPr>
      </w:pPr>
    </w:p>
    <w:p>
      <w:pPr>
        <w:pStyle w:val="4"/>
        <w:keepNext w:val="0"/>
        <w:keepLines w:val="0"/>
        <w:spacing w:before="0" w:after="0" w:line="400" w:lineRule="exact"/>
        <w:ind w:firstLine="480" w:firstLineChars="200"/>
        <w:rPr>
          <w:rFonts w:hint="eastAsia" w:ascii="宋体" w:hAnsi="宋体" w:eastAsia="宋体"/>
          <w:sz w:val="24"/>
          <w:szCs w:val="24"/>
        </w:rPr>
      </w:pPr>
      <w:r>
        <w:rPr>
          <w:rFonts w:hint="eastAsia" w:ascii="宋体" w:hAnsi="宋体" w:eastAsia="宋体"/>
          <w:sz w:val="24"/>
          <w:szCs w:val="24"/>
        </w:rPr>
        <w:t>26.成交通知书</w:t>
      </w:r>
    </w:p>
    <w:p>
      <w:pPr>
        <w:pStyle w:val="4"/>
        <w:keepNext w:val="0"/>
        <w:keepLines w:val="0"/>
        <w:spacing w:before="0" w:after="0" w:line="400" w:lineRule="exact"/>
        <w:ind w:firstLine="480" w:firstLineChars="200"/>
        <w:rPr>
          <w:rFonts w:hint="eastAsia" w:ascii="宋体" w:hAnsi="宋体" w:eastAsia="宋体"/>
          <w:b w:val="0"/>
          <w:sz w:val="24"/>
          <w:szCs w:val="24"/>
        </w:rPr>
      </w:pPr>
      <w:r>
        <w:rPr>
          <w:rFonts w:hint="eastAsia" w:ascii="宋体" w:hAnsi="宋体" w:eastAsia="宋体"/>
          <w:b w:val="0"/>
          <w:sz w:val="24"/>
          <w:szCs w:val="24"/>
        </w:rPr>
        <w:t>26.1成交通知书为签订采购合同的依据之一，是合同的有效组成部分。</w:t>
      </w:r>
    </w:p>
    <w:p>
      <w:pPr>
        <w:pStyle w:val="4"/>
        <w:keepNext w:val="0"/>
        <w:keepLines w:val="0"/>
        <w:spacing w:before="0" w:after="0" w:line="400" w:lineRule="exact"/>
        <w:ind w:firstLine="480" w:firstLineChars="200"/>
        <w:rPr>
          <w:rFonts w:hint="eastAsia" w:ascii="宋体" w:hAnsi="宋体" w:eastAsia="宋体"/>
          <w:b w:val="0"/>
          <w:sz w:val="24"/>
          <w:szCs w:val="24"/>
        </w:rPr>
      </w:pPr>
      <w:r>
        <w:rPr>
          <w:rFonts w:hint="eastAsia" w:ascii="宋体" w:hAnsi="宋体" w:eastAsia="宋体"/>
          <w:b w:val="0"/>
          <w:sz w:val="24"/>
          <w:szCs w:val="24"/>
        </w:rPr>
        <w:t>26.2成交通知书对采购人和成交供应商均具有法律效力。成交通知书发出后，采购人无正当理由改变成交结果，或者成交供应商无正当理由放弃成交的，将承担相应的法律责任。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400" w:lineRule="exact"/>
        <w:ind w:firstLine="480" w:firstLineChars="200"/>
        <w:rPr>
          <w:rFonts w:hint="eastAsia"/>
        </w:rPr>
      </w:pPr>
      <w:r>
        <w:rPr>
          <w:rFonts w:hint="eastAsia" w:ascii="宋体" w:hAnsi="宋体" w:eastAsia="宋体"/>
          <w:b w:val="0"/>
          <w:sz w:val="24"/>
          <w:szCs w:val="24"/>
        </w:rPr>
        <w:t>26.3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p>
    <w:p>
      <w:pPr>
        <w:pStyle w:val="4"/>
        <w:keepNext w:val="0"/>
        <w:keepLines w:val="0"/>
        <w:spacing w:line="400" w:lineRule="exact"/>
        <w:jc w:val="center"/>
        <w:rPr>
          <w:rFonts w:hint="eastAsia" w:ascii="宋体" w:hAnsi="宋体" w:eastAsia="宋体"/>
          <w:sz w:val="24"/>
          <w:szCs w:val="24"/>
        </w:rPr>
      </w:pPr>
      <w:r>
        <w:rPr>
          <w:rFonts w:hint="eastAsia"/>
        </w:rPr>
        <w:t>七、合同事项</w:t>
      </w:r>
    </w:p>
    <w:p>
      <w:pPr>
        <w:pStyle w:val="4"/>
        <w:keepNext w:val="0"/>
        <w:keepLines w:val="0"/>
        <w:spacing w:before="0" w:after="0" w:line="400" w:lineRule="exact"/>
        <w:ind w:firstLine="470" w:firstLineChars="196"/>
        <w:rPr>
          <w:rFonts w:hint="eastAsia" w:ascii="宋体" w:hAnsi="宋体" w:eastAsia="宋体"/>
          <w:sz w:val="24"/>
          <w:szCs w:val="24"/>
        </w:rPr>
      </w:pPr>
      <w:bookmarkStart w:id="61" w:name="_Toc430773927"/>
      <w:bookmarkStart w:id="62" w:name="_Toc101338364"/>
      <w:bookmarkStart w:id="63" w:name="_Toc101174151"/>
      <w:bookmarkStart w:id="64" w:name="_Toc101250646"/>
      <w:bookmarkStart w:id="65" w:name="_Toc209847069"/>
      <w:r>
        <w:rPr>
          <w:rFonts w:hint="eastAsia" w:ascii="宋体" w:hAnsi="宋体" w:eastAsia="宋体"/>
          <w:sz w:val="24"/>
          <w:szCs w:val="24"/>
        </w:rPr>
        <w:t>27.签订合同</w:t>
      </w:r>
      <w:bookmarkEnd w:id="61"/>
      <w:bookmarkEnd w:id="62"/>
      <w:bookmarkEnd w:id="63"/>
      <w:bookmarkEnd w:id="64"/>
      <w:bookmarkEnd w:id="65"/>
    </w:p>
    <w:p>
      <w:pPr>
        <w:spacing w:line="400" w:lineRule="exact"/>
        <w:ind w:firstLine="480" w:firstLineChars="200"/>
        <w:rPr>
          <w:rFonts w:hint="eastAsia" w:ascii="宋体" w:hAnsi="宋体"/>
          <w:sz w:val="24"/>
        </w:rPr>
      </w:pPr>
      <w:r>
        <w:rPr>
          <w:rFonts w:hint="eastAsia" w:ascii="宋体" w:hAnsi="宋体"/>
          <w:sz w:val="24"/>
        </w:rPr>
        <w:t>27.1 成交供应商应在成交通知书发出之日起</w:t>
      </w:r>
      <w:r>
        <w:rPr>
          <w:rFonts w:hint="eastAsia" w:ascii="宋体" w:hAnsi="宋体"/>
          <w:sz w:val="24"/>
          <w:highlight w:val="none"/>
          <w:lang w:val="en-US" w:eastAsia="zh-CN"/>
        </w:rPr>
        <w:t>30</w:t>
      </w:r>
      <w:r>
        <w:rPr>
          <w:rFonts w:hint="eastAsia" w:ascii="宋体" w:hAnsi="宋体"/>
          <w:sz w:val="24"/>
          <w:lang w:val="en-US" w:eastAsia="zh-CN"/>
        </w:rPr>
        <w:t>日历天</w:t>
      </w:r>
      <w:r>
        <w:rPr>
          <w:rFonts w:hint="eastAsia" w:ascii="宋体" w:hAnsi="宋体"/>
          <w:sz w:val="24"/>
        </w:rPr>
        <w:t>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sz w:val="24"/>
        </w:rPr>
      </w:pPr>
      <w:r>
        <w:rPr>
          <w:rFonts w:hint="eastAsia" w:ascii="宋体" w:hAnsi="宋体"/>
          <w:sz w:val="24"/>
        </w:rPr>
        <w:t xml:space="preserve">27.2 </w:t>
      </w:r>
      <w:r>
        <w:rPr>
          <w:rFonts w:hint="eastAsia" w:ascii="宋体" w:hAnsi="宋体"/>
          <w:sz w:val="24"/>
          <w:lang w:eastAsia="zh-CN"/>
        </w:rPr>
        <w:t>谈判</w:t>
      </w:r>
      <w:r>
        <w:rPr>
          <w:rFonts w:hint="eastAsia" w:ascii="宋体" w:hAnsi="宋体"/>
          <w:sz w:val="24"/>
        </w:rPr>
        <w:t>文件、成交供应商的响应文件及双方确认的澄清文件等，均为有法律约束力的合同组成部分。</w:t>
      </w:r>
    </w:p>
    <w:p>
      <w:pPr>
        <w:spacing w:line="400" w:lineRule="exact"/>
        <w:ind w:firstLine="480" w:firstLineChars="200"/>
        <w:rPr>
          <w:rFonts w:hint="eastAsia" w:ascii="宋体" w:hAnsi="宋体"/>
          <w:sz w:val="24"/>
        </w:rPr>
      </w:pPr>
      <w:r>
        <w:rPr>
          <w:rFonts w:hint="eastAsia" w:ascii="宋体" w:hAnsi="宋体"/>
          <w:sz w:val="24"/>
        </w:rPr>
        <w:t>27.3 采购人不得向成交供应商提出任何不合理的要求，作为签订合同的条件，不得与成交供应商私下订立背离合同实质性内容的任何协议，所签订的合同不得对</w:t>
      </w:r>
      <w:r>
        <w:rPr>
          <w:rFonts w:hint="eastAsia" w:ascii="宋体" w:hAnsi="宋体"/>
          <w:sz w:val="24"/>
          <w:lang w:eastAsia="zh-CN"/>
        </w:rPr>
        <w:t>谈判</w:t>
      </w:r>
      <w:r>
        <w:rPr>
          <w:rFonts w:hint="eastAsia" w:ascii="宋体" w:hAnsi="宋体"/>
          <w:sz w:val="24"/>
        </w:rPr>
        <w:t>文件和成交供应商响应文件确定的事项进行修改。</w:t>
      </w:r>
    </w:p>
    <w:p>
      <w:pPr>
        <w:spacing w:line="400" w:lineRule="exact"/>
        <w:ind w:firstLine="480" w:firstLineChars="200"/>
        <w:rPr>
          <w:rFonts w:hint="eastAsia" w:ascii="宋体" w:hAnsi="宋体"/>
          <w:sz w:val="24"/>
        </w:rPr>
      </w:pPr>
      <w:r>
        <w:rPr>
          <w:rFonts w:hint="eastAsia" w:ascii="宋体" w:hAnsi="宋体"/>
          <w:sz w:val="24"/>
        </w:rPr>
        <w:t>27.4 成交供应商因不可抗力原因不能履行采购合同或放弃成交的，采购人可以与排在成交供应商之后第一位的成交候选人签订采购合同，以此类推。</w:t>
      </w:r>
    </w:p>
    <w:p>
      <w:pPr>
        <w:spacing w:line="400" w:lineRule="exact"/>
        <w:ind w:firstLine="480" w:firstLineChars="200"/>
        <w:rPr>
          <w:rFonts w:hint="eastAsia" w:hAnsi="宋体"/>
          <w:sz w:val="24"/>
        </w:rPr>
      </w:pPr>
      <w:r>
        <w:rPr>
          <w:rFonts w:hint="eastAsia" w:ascii="宋体" w:hAnsi="宋体"/>
          <w:sz w:val="24"/>
        </w:rPr>
        <w:t>27.5</w:t>
      </w:r>
      <w:r>
        <w:rPr>
          <w:rFonts w:hint="eastAsia" w:hAnsi="宋体"/>
          <w:sz w:val="24"/>
        </w:rPr>
        <w:t>竞争性</w:t>
      </w:r>
      <w:r>
        <w:rPr>
          <w:rFonts w:hint="eastAsia" w:hAnsi="宋体"/>
          <w:sz w:val="24"/>
          <w:lang w:eastAsia="zh-CN"/>
        </w:rPr>
        <w:t>谈判</w:t>
      </w:r>
      <w:r>
        <w:rPr>
          <w:rFonts w:hint="eastAsia" w:hAnsi="宋体"/>
          <w:sz w:val="24"/>
        </w:rPr>
        <w:t>文件、成交供应商提交的响应文件、</w:t>
      </w:r>
      <w:r>
        <w:rPr>
          <w:rFonts w:hint="eastAsia" w:hAnsi="宋体"/>
          <w:sz w:val="24"/>
          <w:lang w:eastAsia="zh-CN"/>
        </w:rPr>
        <w:t>谈判</w:t>
      </w:r>
      <w:r>
        <w:rPr>
          <w:rFonts w:hint="eastAsia" w:hAnsi="宋体"/>
          <w:sz w:val="24"/>
        </w:rPr>
        <w:t>中的最后报价、成交供应商承诺书、成交通知书等均称为有法律约束力的合同组成内容。</w:t>
      </w:r>
    </w:p>
    <w:p>
      <w:pPr>
        <w:spacing w:line="400" w:lineRule="exact"/>
        <w:ind w:firstLine="480" w:firstLineChars="200"/>
        <w:rPr>
          <w:rFonts w:hint="eastAsia" w:hAnsi="宋体"/>
          <w:sz w:val="24"/>
        </w:rPr>
      </w:pPr>
    </w:p>
    <w:p>
      <w:pPr>
        <w:spacing w:line="400" w:lineRule="exact"/>
        <w:ind w:firstLine="480" w:firstLineChars="200"/>
        <w:rPr>
          <w:rFonts w:hint="eastAsia" w:ascii="宋体" w:hAnsi="宋体"/>
          <w:b/>
          <w:sz w:val="24"/>
        </w:rPr>
      </w:pPr>
      <w:r>
        <w:rPr>
          <w:rFonts w:hint="eastAsia" w:ascii="宋体" w:hAnsi="宋体"/>
          <w:b/>
          <w:sz w:val="24"/>
        </w:rPr>
        <w:t>28.合同分包（实质性要求）</w:t>
      </w:r>
    </w:p>
    <w:p>
      <w:pPr>
        <w:spacing w:line="400" w:lineRule="exact"/>
        <w:ind w:firstLine="480" w:firstLineChars="200"/>
        <w:rPr>
          <w:rFonts w:hint="eastAsia" w:ascii="宋体" w:hAnsi="宋体"/>
          <w:sz w:val="24"/>
        </w:rPr>
      </w:pPr>
      <w:r>
        <w:rPr>
          <w:rFonts w:hint="eastAsia" w:ascii="宋体" w:hAnsi="宋体"/>
          <w:sz w:val="24"/>
        </w:rPr>
        <w:t>28.1 本项目合同接受分包与否，以“供应商须知附表”勾选项为准。</w:t>
      </w:r>
    </w:p>
    <w:p>
      <w:pPr>
        <w:spacing w:line="400" w:lineRule="exact"/>
        <w:ind w:firstLine="480" w:firstLineChars="200"/>
        <w:rPr>
          <w:rFonts w:hint="eastAsia" w:hAnsi="宋体"/>
          <w:sz w:val="24"/>
        </w:rPr>
      </w:pPr>
      <w:r>
        <w:rPr>
          <w:rFonts w:hint="eastAsia" w:ascii="宋体" w:hAnsi="宋体"/>
          <w:sz w:val="24"/>
        </w:rPr>
        <w:t>28.2 中小企业依据《政府采购促进中小企业发展管理办法》（财库〔2020〕46号）</w:t>
      </w:r>
      <w:r>
        <w:rPr>
          <w:rFonts w:hint="eastAsia" w:ascii="宋体" w:hAnsi="宋体"/>
          <w:sz w:val="24"/>
          <w:lang w:val="en-US" w:eastAsia="zh-CN"/>
        </w:rPr>
        <w:t>规定享受扶持政策获得采购合同的，小微企业不得将合同分包给大中型企业，中型企业不得将合同分包给大型企业</w:t>
      </w:r>
      <w:r>
        <w:rPr>
          <w:rFonts w:hint="eastAsia" w:hAnsi="宋体"/>
          <w:sz w:val="24"/>
        </w:rPr>
        <w:t>。</w:t>
      </w:r>
    </w:p>
    <w:p>
      <w:pPr>
        <w:spacing w:line="400" w:lineRule="exact"/>
        <w:ind w:firstLine="480" w:firstLineChars="200"/>
        <w:rPr>
          <w:rFonts w:hint="eastAsia" w:hAnsi="宋体"/>
          <w:sz w:val="24"/>
        </w:rPr>
      </w:pPr>
    </w:p>
    <w:p>
      <w:pPr>
        <w:spacing w:line="400" w:lineRule="exact"/>
        <w:ind w:firstLine="480" w:firstLineChars="200"/>
        <w:rPr>
          <w:rFonts w:hint="eastAsia" w:ascii="宋体" w:hAnsi="宋体"/>
          <w:b/>
          <w:sz w:val="24"/>
        </w:rPr>
      </w:pPr>
      <w:r>
        <w:rPr>
          <w:rFonts w:hint="eastAsia" w:ascii="宋体" w:hAnsi="宋体"/>
          <w:b/>
          <w:sz w:val="24"/>
        </w:rPr>
        <w:t>29.合同转包（实质性要求）</w:t>
      </w:r>
    </w:p>
    <w:p>
      <w:pPr>
        <w:spacing w:line="400" w:lineRule="exact"/>
        <w:ind w:firstLine="480" w:firstLineChars="200"/>
        <w:rPr>
          <w:rFonts w:hint="eastAsia" w:hAnsi="宋体"/>
          <w:sz w:val="24"/>
        </w:rPr>
      </w:pPr>
      <w:r>
        <w:rPr>
          <w:rFonts w:hint="eastAsia" w:hAnsi="宋体"/>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hint="eastAsia" w:hAnsi="宋体"/>
          <w:sz w:val="24"/>
        </w:rPr>
      </w:pPr>
      <w:r>
        <w:rPr>
          <w:rFonts w:hint="eastAsia" w:hAnsi="宋体"/>
          <w:sz w:val="24"/>
        </w:rPr>
        <w:t>成交供应商转包的，视同拒绝履行采购合同义务，将依法追究法律责任。</w:t>
      </w:r>
    </w:p>
    <w:p>
      <w:pPr>
        <w:spacing w:line="400" w:lineRule="exact"/>
        <w:ind w:firstLine="480" w:firstLineChars="200"/>
        <w:rPr>
          <w:rFonts w:hint="eastAsia" w:hAnsi="宋体"/>
          <w:sz w:val="24"/>
        </w:rPr>
      </w:pPr>
    </w:p>
    <w:p>
      <w:pPr>
        <w:spacing w:line="400" w:lineRule="exact"/>
        <w:ind w:firstLine="480" w:firstLineChars="200"/>
        <w:rPr>
          <w:rFonts w:hint="eastAsia" w:ascii="宋体" w:hAnsi="宋体"/>
          <w:b/>
          <w:sz w:val="24"/>
        </w:rPr>
      </w:pPr>
      <w:r>
        <w:rPr>
          <w:rFonts w:hint="eastAsia" w:ascii="宋体" w:hAnsi="宋体"/>
          <w:b/>
          <w:sz w:val="24"/>
        </w:rPr>
        <w:t>30.补充合同</w:t>
      </w:r>
    </w:p>
    <w:p>
      <w:pPr>
        <w:spacing w:line="400" w:lineRule="exact"/>
        <w:ind w:firstLine="480" w:firstLineChars="200"/>
        <w:rPr>
          <w:rFonts w:hint="eastAsia" w:hAnsi="宋体"/>
          <w:sz w:val="24"/>
        </w:rPr>
      </w:pPr>
      <w:r>
        <w:rPr>
          <w:rFonts w:hint="eastAsia" w:hAnsi="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pPr>
        <w:spacing w:line="400" w:lineRule="exact"/>
        <w:rPr>
          <w:rFonts w:hint="eastAsia" w:hAnsi="宋体"/>
          <w:sz w:val="24"/>
        </w:rPr>
      </w:pPr>
    </w:p>
    <w:p>
      <w:pPr>
        <w:spacing w:line="400" w:lineRule="exact"/>
        <w:ind w:firstLine="480" w:firstLineChars="200"/>
        <w:rPr>
          <w:rFonts w:hint="eastAsia" w:ascii="宋体" w:hAnsi="宋体"/>
          <w:b/>
          <w:sz w:val="24"/>
        </w:rPr>
      </w:pPr>
      <w:r>
        <w:rPr>
          <w:rFonts w:hint="eastAsia" w:ascii="宋体" w:hAnsi="宋体"/>
          <w:b/>
          <w:sz w:val="24"/>
        </w:rPr>
        <w:t>31.履约保证金</w:t>
      </w:r>
    </w:p>
    <w:p>
      <w:pPr>
        <w:spacing w:line="400" w:lineRule="exact"/>
        <w:ind w:firstLine="480" w:firstLineChars="200"/>
        <w:rPr>
          <w:rFonts w:hint="eastAsia" w:ascii="宋体" w:hAnsi="宋体"/>
          <w:sz w:val="24"/>
          <w:lang w:val="zh-CN"/>
        </w:rPr>
      </w:pPr>
      <w:r>
        <w:rPr>
          <w:rFonts w:hint="eastAsia" w:ascii="宋体" w:hAnsi="宋体"/>
          <w:sz w:val="24"/>
          <w:lang w:val="zh-CN"/>
        </w:rPr>
        <w:t>31.1 成交供应商应在合同签订之前交纳采购文件规定数额的履约保证金。</w:t>
      </w:r>
    </w:p>
    <w:p>
      <w:pPr>
        <w:spacing w:line="400" w:lineRule="exact"/>
        <w:ind w:firstLine="480" w:firstLineChars="200"/>
        <w:rPr>
          <w:rFonts w:hint="eastAsia" w:hAnsi="宋体"/>
          <w:sz w:val="24"/>
        </w:rPr>
      </w:pPr>
      <w:r>
        <w:rPr>
          <w:rFonts w:hint="eastAsia" w:ascii="宋体" w:hAnsi="宋体"/>
          <w:sz w:val="24"/>
          <w:lang w:val="zh-CN"/>
        </w:rPr>
        <w:t>31.2 如果成交供应商在规定的合同签订时间内，没有按照采购文件的规定交纳履约保证金，且又无正当理由的，将视为放弃成交</w:t>
      </w:r>
      <w:r>
        <w:rPr>
          <w:rFonts w:hint="eastAsia" w:hAnsi="宋体"/>
          <w:sz w:val="24"/>
        </w:rPr>
        <w:t>。</w:t>
      </w:r>
    </w:p>
    <w:p>
      <w:pPr>
        <w:spacing w:line="400" w:lineRule="exact"/>
        <w:rPr>
          <w:rFonts w:hint="eastAsia" w:hAnsi="宋体"/>
          <w:sz w:val="24"/>
        </w:rPr>
      </w:pPr>
    </w:p>
    <w:p>
      <w:pPr>
        <w:spacing w:line="400" w:lineRule="exact"/>
        <w:ind w:firstLine="480" w:firstLineChars="200"/>
        <w:rPr>
          <w:rFonts w:hint="eastAsia" w:ascii="宋体" w:hAnsi="宋体"/>
          <w:b/>
          <w:sz w:val="24"/>
        </w:rPr>
      </w:pPr>
      <w:r>
        <w:rPr>
          <w:rFonts w:hint="eastAsia" w:ascii="宋体" w:hAnsi="宋体"/>
          <w:b/>
          <w:sz w:val="24"/>
        </w:rPr>
        <w:t>3</w:t>
      </w:r>
      <w:r>
        <w:rPr>
          <w:rFonts w:hint="eastAsia" w:ascii="宋体" w:hAnsi="宋体"/>
          <w:b/>
          <w:sz w:val="24"/>
          <w:lang w:val="en-US" w:eastAsia="zh-CN"/>
        </w:rPr>
        <w:t>2</w:t>
      </w:r>
      <w:r>
        <w:rPr>
          <w:rFonts w:hint="eastAsia" w:ascii="宋体" w:hAnsi="宋体"/>
          <w:b/>
          <w:sz w:val="24"/>
        </w:rPr>
        <w:t>.履行合同</w:t>
      </w:r>
    </w:p>
    <w:p>
      <w:pPr>
        <w:spacing w:line="40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2</w:t>
      </w:r>
      <w:r>
        <w:rPr>
          <w:rFonts w:hint="eastAsia" w:ascii="宋体" w:hAnsi="宋体"/>
          <w:sz w:val="24"/>
        </w:rPr>
        <w:t>.1 成交供应商与采购人签订合同后，合同双方应严格执行合同条款，履行合同规定的义务，保证合同的顺利完成。</w:t>
      </w:r>
    </w:p>
    <w:p>
      <w:pPr>
        <w:spacing w:line="400" w:lineRule="exact"/>
        <w:ind w:firstLine="480" w:firstLineChars="200"/>
        <w:rPr>
          <w:rFonts w:hint="eastAsia" w:hAnsi="宋体"/>
          <w:sz w:val="24"/>
        </w:rPr>
      </w:pPr>
      <w:r>
        <w:rPr>
          <w:rFonts w:hint="eastAsia" w:ascii="宋体" w:hAnsi="宋体"/>
          <w:sz w:val="24"/>
        </w:rPr>
        <w:t>3</w:t>
      </w:r>
      <w:r>
        <w:rPr>
          <w:rFonts w:hint="eastAsia" w:ascii="宋体" w:hAnsi="宋体"/>
          <w:sz w:val="24"/>
          <w:lang w:val="en-US" w:eastAsia="zh-CN"/>
        </w:rPr>
        <w:t>2</w:t>
      </w:r>
      <w:r>
        <w:rPr>
          <w:rFonts w:hint="eastAsia" w:ascii="宋体" w:hAnsi="宋体"/>
          <w:sz w:val="24"/>
        </w:rPr>
        <w:t>.2 在</w:t>
      </w:r>
      <w:r>
        <w:rPr>
          <w:rFonts w:hint="eastAsia" w:hAnsi="宋体"/>
          <w:sz w:val="24"/>
        </w:rPr>
        <w:t>合同履行过程中，如发生合同纠纷，合同双方应按照《中华人民共和国民法典》的有关规定进行处理。</w:t>
      </w:r>
    </w:p>
    <w:p>
      <w:pPr>
        <w:spacing w:line="400" w:lineRule="exact"/>
        <w:ind w:firstLine="480" w:firstLineChars="200"/>
        <w:rPr>
          <w:rFonts w:hint="eastAsia" w:ascii="宋体" w:hAnsi="宋体"/>
          <w:b/>
          <w:sz w:val="24"/>
        </w:rPr>
      </w:pPr>
    </w:p>
    <w:p>
      <w:pPr>
        <w:spacing w:line="400" w:lineRule="exact"/>
        <w:ind w:firstLine="480" w:firstLineChars="200"/>
        <w:rPr>
          <w:rFonts w:hint="eastAsia" w:ascii="宋体" w:hAnsi="宋体"/>
          <w:b/>
          <w:sz w:val="24"/>
        </w:rPr>
      </w:pPr>
      <w:r>
        <w:rPr>
          <w:rFonts w:hint="eastAsia" w:ascii="宋体" w:hAnsi="宋体"/>
          <w:b/>
          <w:sz w:val="24"/>
        </w:rPr>
        <w:t>3</w:t>
      </w:r>
      <w:r>
        <w:rPr>
          <w:rFonts w:hint="eastAsia" w:ascii="宋体" w:hAnsi="宋体"/>
          <w:b/>
          <w:sz w:val="24"/>
          <w:lang w:val="en-US" w:eastAsia="zh-CN"/>
        </w:rPr>
        <w:t>3</w:t>
      </w:r>
      <w:r>
        <w:rPr>
          <w:rFonts w:hint="eastAsia" w:ascii="宋体" w:hAnsi="宋体"/>
          <w:b/>
          <w:sz w:val="24"/>
        </w:rPr>
        <w:t>.验收</w:t>
      </w:r>
    </w:p>
    <w:p>
      <w:pPr>
        <w:spacing w:line="40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3</w:t>
      </w:r>
      <w:r>
        <w:rPr>
          <w:rFonts w:hint="eastAsia" w:ascii="宋体" w:hAnsi="宋体"/>
          <w:sz w:val="24"/>
        </w:rPr>
        <w:t>.1本项目采购人及其委托的采购代理机构将严格按照政府采购相关法律法规以及《财政部关于进一步加强政府采购需求和履约验收管理的指导意见》（财库〔2016〕205号）的要求进行验收。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hAnsi="宋体"/>
          <w:sz w:val="24"/>
        </w:rPr>
      </w:pPr>
      <w:r>
        <w:rPr>
          <w:rFonts w:hint="eastAsia" w:ascii="宋体" w:hAnsi="宋体"/>
          <w:sz w:val="24"/>
        </w:rPr>
        <w:t>3</w:t>
      </w:r>
      <w:r>
        <w:rPr>
          <w:rFonts w:hint="eastAsia" w:ascii="宋体" w:hAnsi="宋体"/>
          <w:sz w:val="24"/>
          <w:lang w:val="en-US" w:eastAsia="zh-CN"/>
        </w:rPr>
        <w:t>3</w:t>
      </w:r>
      <w:r>
        <w:rPr>
          <w:rFonts w:hint="eastAsia" w:ascii="宋体" w:hAnsi="宋体"/>
          <w:sz w:val="24"/>
        </w:rPr>
        <w:t>.2 验收结果不合格的，将不予支付采购资金，还可能会报本项目同级财政部门按照政府采</w:t>
      </w:r>
      <w:r>
        <w:rPr>
          <w:rFonts w:hint="eastAsia" w:hAnsi="宋体"/>
          <w:sz w:val="24"/>
        </w:rPr>
        <w:t>购</w:t>
      </w:r>
      <w:r>
        <w:rPr>
          <w:rFonts w:hint="eastAsia" w:hAnsi="宋体"/>
          <w:sz w:val="24"/>
          <w:lang w:eastAsia="zh-CN"/>
        </w:rPr>
        <w:t>相关</w:t>
      </w:r>
      <w:r>
        <w:rPr>
          <w:rFonts w:hint="eastAsia" w:hAnsi="宋体"/>
          <w:sz w:val="24"/>
        </w:rPr>
        <w:t>法律法规</w:t>
      </w:r>
      <w:r>
        <w:rPr>
          <w:rFonts w:hint="eastAsia" w:hAnsi="宋体"/>
          <w:sz w:val="24"/>
          <w:lang w:eastAsia="zh-CN"/>
        </w:rPr>
        <w:t>的</w:t>
      </w:r>
      <w:r>
        <w:rPr>
          <w:rFonts w:hint="eastAsia" w:hAnsi="宋体"/>
          <w:sz w:val="24"/>
        </w:rPr>
        <w:t>规定给予行政处罚或者以失信行为记入诚信档案。</w:t>
      </w:r>
    </w:p>
    <w:p>
      <w:pPr>
        <w:spacing w:line="400" w:lineRule="exact"/>
        <w:rPr>
          <w:rFonts w:hint="eastAsia" w:hAnsi="宋体"/>
          <w:sz w:val="24"/>
        </w:rPr>
      </w:pPr>
    </w:p>
    <w:p>
      <w:pPr>
        <w:spacing w:line="400" w:lineRule="exact"/>
        <w:ind w:firstLine="480" w:firstLineChars="200"/>
        <w:rPr>
          <w:rFonts w:hint="eastAsia" w:ascii="宋体" w:hAnsi="宋体"/>
          <w:b/>
          <w:sz w:val="24"/>
        </w:rPr>
      </w:pPr>
      <w:r>
        <w:rPr>
          <w:rFonts w:hint="eastAsia" w:ascii="宋体" w:hAnsi="宋体"/>
          <w:b/>
          <w:sz w:val="24"/>
        </w:rPr>
        <w:t>3</w:t>
      </w:r>
      <w:r>
        <w:rPr>
          <w:rFonts w:hint="eastAsia" w:ascii="宋体" w:hAnsi="宋体"/>
          <w:b/>
          <w:sz w:val="24"/>
          <w:lang w:val="en-US" w:eastAsia="zh-CN"/>
        </w:rPr>
        <w:t>4</w:t>
      </w:r>
      <w:r>
        <w:rPr>
          <w:rFonts w:hint="eastAsia" w:ascii="宋体" w:hAnsi="宋体"/>
          <w:b/>
          <w:sz w:val="24"/>
        </w:rPr>
        <w:t>.资金支付</w:t>
      </w:r>
    </w:p>
    <w:p>
      <w:pPr>
        <w:pStyle w:val="4"/>
        <w:keepNext w:val="0"/>
        <w:keepLines w:val="0"/>
        <w:spacing w:before="0" w:after="0" w:line="400" w:lineRule="exact"/>
        <w:jc w:val="left"/>
        <w:rPr>
          <w:rFonts w:hint="eastAsia" w:ascii="Times New Roman" w:hAnsi="宋体" w:eastAsia="宋体"/>
          <w:b w:val="0"/>
          <w:bCs w:val="0"/>
          <w:sz w:val="24"/>
          <w:szCs w:val="24"/>
        </w:rPr>
      </w:pPr>
      <w:r>
        <w:rPr>
          <w:rFonts w:hint="eastAsia" w:ascii="Times New Roman" w:hAnsi="宋体" w:eastAsia="宋体"/>
          <w:b w:val="0"/>
          <w:bCs w:val="0"/>
          <w:sz w:val="24"/>
          <w:szCs w:val="24"/>
        </w:rPr>
        <w:t xml:space="preserve">   采购人将按照采购合同规定，及时向成交供应商支付采购资金。</w:t>
      </w:r>
    </w:p>
    <w:p>
      <w:pPr>
        <w:rPr>
          <w:rFonts w:hint="eastAsia"/>
        </w:rPr>
      </w:pPr>
    </w:p>
    <w:p>
      <w:pPr>
        <w:pStyle w:val="4"/>
        <w:keepNext w:val="0"/>
        <w:keepLines w:val="0"/>
        <w:spacing w:before="0" w:after="0" w:line="400" w:lineRule="exact"/>
        <w:jc w:val="center"/>
        <w:rPr>
          <w:rFonts w:hint="eastAsia"/>
        </w:rPr>
      </w:pPr>
    </w:p>
    <w:p>
      <w:pPr>
        <w:pStyle w:val="4"/>
        <w:keepNext w:val="0"/>
        <w:keepLines w:val="0"/>
        <w:spacing w:before="0" w:after="0" w:line="400" w:lineRule="exact"/>
        <w:jc w:val="center"/>
        <w:rPr>
          <w:rFonts w:hint="eastAsia"/>
        </w:rPr>
      </w:pPr>
      <w:r>
        <w:rPr>
          <w:rFonts w:hint="eastAsia"/>
        </w:rPr>
        <w:t>八、</w:t>
      </w:r>
      <w:r>
        <w:rPr>
          <w:rFonts w:hint="eastAsia"/>
          <w:lang w:eastAsia="zh-CN"/>
        </w:rPr>
        <w:t>谈判</w:t>
      </w:r>
      <w:r>
        <w:rPr>
          <w:rFonts w:hint="eastAsia"/>
        </w:rPr>
        <w:t>纪律要求</w:t>
      </w:r>
    </w:p>
    <w:p>
      <w:pPr>
        <w:tabs>
          <w:tab w:val="left" w:pos="851"/>
        </w:tabs>
        <w:spacing w:line="360" w:lineRule="auto"/>
        <w:jc w:val="center"/>
        <w:rPr>
          <w:rFonts w:hint="eastAsia" w:ascii="宋体" w:hAnsi="宋体"/>
          <w:sz w:val="24"/>
        </w:rPr>
      </w:pPr>
    </w:p>
    <w:p>
      <w:pPr>
        <w:tabs>
          <w:tab w:val="left" w:pos="851"/>
        </w:tabs>
        <w:spacing w:line="360" w:lineRule="auto"/>
        <w:ind w:firstLine="480" w:firstLineChars="200"/>
        <w:rPr>
          <w:rFonts w:hint="eastAsia" w:ascii="宋体" w:hAnsi="宋体"/>
          <w:b/>
          <w:sz w:val="24"/>
        </w:rPr>
      </w:pPr>
      <w:r>
        <w:rPr>
          <w:rFonts w:hint="eastAsia" w:ascii="宋体" w:hAnsi="宋体"/>
          <w:b/>
          <w:sz w:val="24"/>
        </w:rPr>
        <w:t>3</w:t>
      </w:r>
      <w:r>
        <w:rPr>
          <w:rFonts w:hint="eastAsia" w:ascii="宋体" w:hAnsi="宋体"/>
          <w:b/>
          <w:sz w:val="24"/>
          <w:lang w:val="en-US" w:eastAsia="zh-CN"/>
        </w:rPr>
        <w:t>5</w:t>
      </w:r>
      <w:r>
        <w:rPr>
          <w:rFonts w:hint="eastAsia" w:ascii="宋体" w:hAnsi="宋体"/>
          <w:b/>
          <w:sz w:val="24"/>
        </w:rPr>
        <w:t>.供应商不得具有的情形</w:t>
      </w:r>
    </w:p>
    <w:p>
      <w:pPr>
        <w:tabs>
          <w:tab w:val="left" w:pos="851"/>
        </w:tabs>
        <w:spacing w:line="360" w:lineRule="auto"/>
        <w:ind w:firstLine="480" w:firstLineChars="200"/>
        <w:rPr>
          <w:rFonts w:hint="eastAsia" w:hAnsi="宋体"/>
          <w:sz w:val="24"/>
        </w:rPr>
      </w:pPr>
      <w:r>
        <w:rPr>
          <w:rFonts w:hint="eastAsia" w:hAnsi="宋体"/>
          <w:sz w:val="24"/>
        </w:rPr>
        <w:t>供应商参加本项目</w:t>
      </w:r>
      <w:r>
        <w:rPr>
          <w:rFonts w:hint="eastAsia" w:hAnsi="宋体"/>
          <w:sz w:val="24"/>
          <w:lang w:eastAsia="zh-CN"/>
        </w:rPr>
        <w:t>谈判</w:t>
      </w:r>
      <w:r>
        <w:rPr>
          <w:rFonts w:hint="eastAsia" w:hAnsi="宋体"/>
          <w:sz w:val="24"/>
        </w:rPr>
        <w:t>不得有下列情形：</w:t>
      </w:r>
    </w:p>
    <w:p>
      <w:pPr>
        <w:tabs>
          <w:tab w:val="left" w:pos="851"/>
        </w:tabs>
        <w:spacing w:line="360" w:lineRule="auto"/>
        <w:ind w:firstLine="480" w:firstLineChars="200"/>
        <w:rPr>
          <w:rFonts w:hint="eastAsia" w:hAnsi="宋体"/>
          <w:sz w:val="24"/>
        </w:rPr>
      </w:pPr>
      <w:r>
        <w:rPr>
          <w:rFonts w:hint="eastAsia" w:hAnsi="宋体"/>
          <w:sz w:val="24"/>
        </w:rPr>
        <w:t>（1）提供虚假材料谋取成交；</w:t>
      </w:r>
    </w:p>
    <w:p>
      <w:pPr>
        <w:tabs>
          <w:tab w:val="left" w:pos="851"/>
        </w:tabs>
        <w:spacing w:line="360" w:lineRule="auto"/>
        <w:ind w:firstLine="480" w:firstLineChars="200"/>
        <w:rPr>
          <w:rFonts w:hint="eastAsia" w:hAnsi="宋体"/>
          <w:sz w:val="24"/>
        </w:rPr>
      </w:pPr>
      <w:r>
        <w:rPr>
          <w:rFonts w:hint="eastAsia" w:hAnsi="宋体"/>
          <w:sz w:val="24"/>
        </w:rPr>
        <w:t>（2）采取不正当手段诋毁、排挤其他供应商；</w:t>
      </w:r>
    </w:p>
    <w:p>
      <w:pPr>
        <w:tabs>
          <w:tab w:val="left" w:pos="851"/>
        </w:tabs>
        <w:spacing w:line="360" w:lineRule="auto"/>
        <w:ind w:firstLine="480" w:firstLineChars="200"/>
        <w:rPr>
          <w:rFonts w:hint="eastAsia" w:hAnsi="宋体"/>
          <w:sz w:val="24"/>
        </w:rPr>
      </w:pPr>
      <w:r>
        <w:rPr>
          <w:rFonts w:hint="eastAsia" w:hAnsi="宋体"/>
          <w:sz w:val="24"/>
        </w:rPr>
        <w:t>（3）与采购人、采购代理机构、或其他供应商恶意串通；</w:t>
      </w:r>
    </w:p>
    <w:p>
      <w:pPr>
        <w:tabs>
          <w:tab w:val="left" w:pos="851"/>
        </w:tabs>
        <w:spacing w:line="360" w:lineRule="auto"/>
        <w:ind w:firstLine="480" w:firstLineChars="200"/>
        <w:rPr>
          <w:rFonts w:hint="eastAsia" w:hAnsi="宋体"/>
          <w:sz w:val="24"/>
        </w:rPr>
      </w:pPr>
      <w:r>
        <w:rPr>
          <w:rFonts w:hint="eastAsia" w:hAnsi="宋体"/>
          <w:sz w:val="24"/>
        </w:rPr>
        <w:t>（4）向采购人、采购代理机构、</w:t>
      </w:r>
      <w:r>
        <w:rPr>
          <w:rFonts w:hint="eastAsia" w:hAnsi="宋体"/>
          <w:sz w:val="24"/>
          <w:lang w:eastAsia="zh-CN"/>
        </w:rPr>
        <w:t>谈判</w:t>
      </w:r>
      <w:r>
        <w:rPr>
          <w:rFonts w:hint="eastAsia" w:hAnsi="宋体"/>
          <w:sz w:val="24"/>
        </w:rPr>
        <w:t>小组成员行贿或者提供其他不正当利益；</w:t>
      </w:r>
    </w:p>
    <w:p>
      <w:pPr>
        <w:tabs>
          <w:tab w:val="left" w:pos="851"/>
        </w:tabs>
        <w:spacing w:line="360" w:lineRule="auto"/>
        <w:ind w:firstLine="480" w:firstLineChars="200"/>
        <w:rPr>
          <w:rFonts w:hint="eastAsia" w:hAnsi="宋体"/>
          <w:sz w:val="24"/>
        </w:rPr>
      </w:pPr>
      <w:r>
        <w:rPr>
          <w:rFonts w:hint="eastAsia" w:hAnsi="宋体"/>
          <w:sz w:val="24"/>
        </w:rPr>
        <w:t>（5）在</w:t>
      </w:r>
      <w:r>
        <w:rPr>
          <w:rFonts w:hint="eastAsia" w:hAnsi="宋体"/>
          <w:sz w:val="24"/>
          <w:lang w:eastAsia="zh-CN"/>
        </w:rPr>
        <w:t>谈判</w:t>
      </w:r>
      <w:r>
        <w:rPr>
          <w:rFonts w:hint="eastAsia" w:hAnsi="宋体"/>
          <w:sz w:val="24"/>
        </w:rPr>
        <w:t>过程中与采购人、采购代理机构进行协商；</w:t>
      </w:r>
    </w:p>
    <w:p>
      <w:pPr>
        <w:tabs>
          <w:tab w:val="left" w:pos="851"/>
        </w:tabs>
        <w:spacing w:line="360" w:lineRule="auto"/>
        <w:ind w:firstLine="480" w:firstLineChars="200"/>
        <w:rPr>
          <w:rFonts w:hint="eastAsia" w:hAnsi="宋体"/>
          <w:sz w:val="24"/>
        </w:rPr>
      </w:pPr>
      <w:r>
        <w:rPr>
          <w:rFonts w:hint="eastAsia" w:hAnsi="宋体"/>
          <w:sz w:val="24"/>
        </w:rPr>
        <w:t>（6）成交后无正当理由拒不与采购人签订采购合同；</w:t>
      </w:r>
    </w:p>
    <w:p>
      <w:pPr>
        <w:tabs>
          <w:tab w:val="left" w:pos="851"/>
        </w:tabs>
        <w:spacing w:line="360" w:lineRule="auto"/>
        <w:ind w:firstLine="480" w:firstLineChars="200"/>
        <w:rPr>
          <w:rFonts w:hint="eastAsia" w:hAnsi="宋体"/>
          <w:sz w:val="24"/>
        </w:rPr>
      </w:pPr>
      <w:r>
        <w:rPr>
          <w:rFonts w:hint="eastAsia" w:hAnsi="宋体"/>
          <w:sz w:val="24"/>
        </w:rPr>
        <w:t>（7）未按照</w:t>
      </w:r>
      <w:r>
        <w:rPr>
          <w:rFonts w:hint="eastAsia" w:hAnsi="宋体"/>
          <w:sz w:val="24"/>
          <w:lang w:eastAsia="zh-CN"/>
        </w:rPr>
        <w:t>谈判</w:t>
      </w:r>
      <w:r>
        <w:rPr>
          <w:rFonts w:hint="eastAsia" w:hAnsi="宋体"/>
          <w:sz w:val="24"/>
        </w:rPr>
        <w:t>文件确定的事项签订采购合同；</w:t>
      </w:r>
    </w:p>
    <w:p>
      <w:pPr>
        <w:tabs>
          <w:tab w:val="left" w:pos="851"/>
        </w:tabs>
        <w:spacing w:line="360" w:lineRule="auto"/>
        <w:ind w:firstLine="480" w:firstLineChars="200"/>
        <w:rPr>
          <w:rFonts w:hint="eastAsia" w:hAnsi="宋体"/>
          <w:sz w:val="24"/>
        </w:rPr>
      </w:pPr>
      <w:r>
        <w:rPr>
          <w:rFonts w:hint="eastAsia" w:hAnsi="宋体"/>
          <w:sz w:val="24"/>
        </w:rPr>
        <w:t>（8）将采购合同转包或者违规分包；</w:t>
      </w:r>
    </w:p>
    <w:p>
      <w:pPr>
        <w:tabs>
          <w:tab w:val="left" w:pos="851"/>
        </w:tabs>
        <w:spacing w:line="360" w:lineRule="auto"/>
        <w:ind w:firstLine="480" w:firstLineChars="200"/>
        <w:rPr>
          <w:rFonts w:hint="eastAsia" w:hAnsi="宋体"/>
          <w:sz w:val="24"/>
        </w:rPr>
      </w:pPr>
      <w:r>
        <w:rPr>
          <w:rFonts w:hint="eastAsia" w:hAnsi="宋体"/>
          <w:sz w:val="24"/>
        </w:rPr>
        <w:t>（9）提供假冒伪劣产品；</w:t>
      </w:r>
    </w:p>
    <w:p>
      <w:pPr>
        <w:tabs>
          <w:tab w:val="left" w:pos="851"/>
        </w:tabs>
        <w:spacing w:line="360" w:lineRule="auto"/>
        <w:ind w:firstLine="480" w:firstLineChars="200"/>
        <w:rPr>
          <w:rFonts w:hint="eastAsia" w:hAnsi="宋体"/>
          <w:sz w:val="24"/>
        </w:rPr>
      </w:pPr>
      <w:r>
        <w:rPr>
          <w:rFonts w:hint="eastAsia" w:hAnsi="宋体"/>
          <w:sz w:val="24"/>
        </w:rPr>
        <w:t>（10）擅自变更、中止或者终止采购合同；</w:t>
      </w:r>
    </w:p>
    <w:p>
      <w:pPr>
        <w:tabs>
          <w:tab w:val="left" w:pos="851"/>
        </w:tabs>
        <w:spacing w:line="360" w:lineRule="auto"/>
        <w:ind w:firstLine="480" w:firstLineChars="200"/>
        <w:rPr>
          <w:rFonts w:hint="eastAsia" w:hAnsi="宋体"/>
          <w:sz w:val="24"/>
        </w:rPr>
      </w:pPr>
      <w:r>
        <w:rPr>
          <w:rFonts w:hint="eastAsia" w:hAnsi="宋体"/>
          <w:sz w:val="24"/>
        </w:rPr>
        <w:t>（11）拒绝有关部门的监督检查或者向监督检查部门提供虚假情况；</w:t>
      </w:r>
    </w:p>
    <w:p>
      <w:pPr>
        <w:tabs>
          <w:tab w:val="left" w:pos="851"/>
        </w:tabs>
        <w:spacing w:line="360" w:lineRule="auto"/>
        <w:ind w:firstLine="480" w:firstLineChars="200"/>
        <w:rPr>
          <w:rFonts w:hint="eastAsia" w:hAnsi="宋体"/>
          <w:sz w:val="24"/>
        </w:rPr>
      </w:pPr>
      <w:r>
        <w:rPr>
          <w:rFonts w:hint="eastAsia" w:hAnsi="宋体"/>
          <w:sz w:val="24"/>
        </w:rPr>
        <w:t>（12）法律法规规定的其他情形。</w:t>
      </w:r>
    </w:p>
    <w:p>
      <w:pPr>
        <w:tabs>
          <w:tab w:val="left" w:pos="851"/>
        </w:tabs>
        <w:spacing w:line="360" w:lineRule="auto"/>
        <w:ind w:firstLine="480" w:firstLineChars="200"/>
        <w:rPr>
          <w:rFonts w:hint="eastAsia" w:hAnsi="宋体"/>
          <w:sz w:val="24"/>
        </w:rPr>
      </w:pPr>
      <w:r>
        <w:rPr>
          <w:rFonts w:hint="eastAsia" w:hAnsi="宋体"/>
          <w:sz w:val="24"/>
        </w:rPr>
        <w:t>供应商有上述情形的，按照规定追究法律责任，具备（1）-（10）条情形之一的，同时将取消被确认为成交供应商的资格或者认定成交无效。</w:t>
      </w:r>
    </w:p>
    <w:p>
      <w:pPr>
        <w:pStyle w:val="2"/>
        <w:rPr>
          <w:rFonts w:hint="eastAsia"/>
        </w:rPr>
      </w:pPr>
    </w:p>
    <w:p>
      <w:pPr>
        <w:tabs>
          <w:tab w:val="left" w:pos="851"/>
        </w:tabs>
        <w:spacing w:line="360" w:lineRule="auto"/>
        <w:jc w:val="center"/>
        <w:rPr>
          <w:rFonts w:hint="eastAsia" w:ascii="宋体" w:hAnsi="宋体"/>
          <w:sz w:val="24"/>
        </w:rPr>
      </w:pPr>
      <w:r>
        <w:rPr>
          <w:rFonts w:hint="eastAsia" w:ascii="黑体" w:hAnsi="宋体" w:eastAsia="黑体"/>
          <w:b/>
          <w:sz w:val="32"/>
          <w:szCs w:val="32"/>
        </w:rPr>
        <w:t>九、询问、质疑和投诉</w:t>
      </w:r>
    </w:p>
    <w:p>
      <w:pPr>
        <w:tabs>
          <w:tab w:val="left" w:pos="851"/>
        </w:tabs>
        <w:spacing w:line="360" w:lineRule="auto"/>
        <w:ind w:firstLine="495"/>
        <w:rPr>
          <w:rFonts w:hint="eastAsia" w:hAnsi="宋体"/>
          <w:sz w:val="24"/>
        </w:rPr>
      </w:pPr>
      <w:r>
        <w:rPr>
          <w:rFonts w:hint="eastAsia" w:ascii="宋体" w:hAnsi="宋体"/>
          <w:sz w:val="24"/>
        </w:rPr>
        <w:t>3</w:t>
      </w:r>
      <w:r>
        <w:rPr>
          <w:rFonts w:hint="eastAsia" w:ascii="宋体" w:hAnsi="宋体"/>
          <w:sz w:val="24"/>
          <w:lang w:val="en-US" w:eastAsia="zh-CN"/>
        </w:rPr>
        <w:t>6</w:t>
      </w:r>
      <w:r>
        <w:rPr>
          <w:rFonts w:hint="eastAsia" w:ascii="宋体" w:hAnsi="宋体"/>
          <w:sz w:val="24"/>
        </w:rPr>
        <w:t>.询问、质</w:t>
      </w:r>
      <w:r>
        <w:rPr>
          <w:rFonts w:hint="eastAsia" w:hAnsi="宋体"/>
          <w:sz w:val="24"/>
        </w:rPr>
        <w:t>疑的接收和处理</w:t>
      </w:r>
      <w:r>
        <w:rPr>
          <w:rFonts w:hint="eastAsia" w:hAnsi="宋体"/>
          <w:sz w:val="24"/>
          <w:lang w:eastAsia="zh-CN"/>
        </w:rPr>
        <w:t>参照</w:t>
      </w:r>
      <w:r>
        <w:rPr>
          <w:rFonts w:hint="eastAsia" w:hAnsi="宋体"/>
          <w:sz w:val="24"/>
        </w:rPr>
        <w:t>《中华人共和国政府采购法》、《中华人民共和国政府采购法实施条例》、《财政部关于加强政府采购供应商投诉受理审查工作的通知》</w:t>
      </w:r>
      <w:r>
        <w:rPr>
          <w:rFonts w:hint="eastAsia" w:hAnsi="宋体"/>
          <w:sz w:val="24"/>
          <w:lang w:eastAsia="zh-CN"/>
        </w:rPr>
        <w:t>、《政府采购质疑和投诉办法》</w:t>
      </w:r>
      <w:r>
        <w:rPr>
          <w:rFonts w:hint="eastAsia" w:hAnsi="宋体"/>
          <w:sz w:val="24"/>
        </w:rPr>
        <w:t>和四川省的有关规定办理。</w:t>
      </w:r>
    </w:p>
    <w:p>
      <w:pPr>
        <w:pStyle w:val="2"/>
        <w:rPr>
          <w:rFonts w:hint="eastAsia"/>
        </w:rPr>
      </w:pPr>
    </w:p>
    <w:p>
      <w:pPr>
        <w:tabs>
          <w:tab w:val="left" w:pos="851"/>
        </w:tabs>
        <w:spacing w:line="360" w:lineRule="auto"/>
        <w:jc w:val="center"/>
        <w:rPr>
          <w:rFonts w:hint="eastAsia" w:ascii="宋体" w:hAnsi="宋体"/>
          <w:sz w:val="24"/>
        </w:rPr>
      </w:pPr>
      <w:r>
        <w:rPr>
          <w:rFonts w:hint="eastAsia" w:ascii="黑体" w:hAnsi="宋体" w:eastAsia="黑体"/>
          <w:b/>
          <w:sz w:val="32"/>
          <w:szCs w:val="32"/>
        </w:rPr>
        <w:t>十、其  他</w:t>
      </w:r>
    </w:p>
    <w:p>
      <w:pPr>
        <w:tabs>
          <w:tab w:val="left" w:pos="851"/>
        </w:tabs>
        <w:spacing w:line="360" w:lineRule="auto"/>
        <w:ind w:firstLine="480" w:firstLineChars="200"/>
        <w:jc w:val="left"/>
        <w:rPr>
          <w:rFonts w:hint="eastAsia" w:ascii="宋体" w:hAnsi="宋体"/>
          <w:sz w:val="24"/>
        </w:rPr>
      </w:pPr>
      <w:r>
        <w:rPr>
          <w:rFonts w:hint="eastAsia" w:ascii="宋体" w:hAnsi="宋体"/>
          <w:sz w:val="24"/>
        </w:rPr>
        <w:t>3</w:t>
      </w:r>
      <w:r>
        <w:rPr>
          <w:rFonts w:hint="eastAsia" w:ascii="宋体" w:hAnsi="宋体"/>
          <w:sz w:val="24"/>
          <w:lang w:val="en-US" w:eastAsia="zh-CN"/>
        </w:rPr>
        <w:t>7</w:t>
      </w:r>
      <w:r>
        <w:rPr>
          <w:rFonts w:hint="eastAsia" w:ascii="宋体" w:hAnsi="宋体"/>
          <w:sz w:val="24"/>
        </w:rPr>
        <w:t>.本</w:t>
      </w:r>
      <w:r>
        <w:rPr>
          <w:rFonts w:hint="eastAsia" w:ascii="宋体" w:hAnsi="宋体"/>
          <w:sz w:val="24"/>
          <w:lang w:eastAsia="zh-CN"/>
        </w:rPr>
        <w:t>谈判</w:t>
      </w:r>
      <w:r>
        <w:rPr>
          <w:rFonts w:hint="eastAsia" w:ascii="宋体" w:hAnsi="宋体"/>
          <w:sz w:val="24"/>
        </w:rPr>
        <w:t>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sz w:val="24"/>
          <w:lang w:eastAsia="zh-CN"/>
        </w:rPr>
        <w:t>谈判</w:t>
      </w:r>
      <w:r>
        <w:rPr>
          <w:rFonts w:hint="eastAsia" w:hAnsi="宋体"/>
          <w:sz w:val="24"/>
        </w:rPr>
        <w:t>文件不再做调整。</w:t>
      </w:r>
    </w:p>
    <w:p>
      <w:pPr>
        <w:spacing w:line="400" w:lineRule="exact"/>
        <w:ind w:firstLine="480" w:firstLineChars="200"/>
        <w:jc w:val="left"/>
        <w:rPr>
          <w:rFonts w:hint="eastAsia"/>
          <w:kern w:val="0"/>
          <w:sz w:val="24"/>
        </w:rPr>
      </w:pPr>
      <w:r>
        <w:rPr>
          <w:rFonts w:hint="eastAsia" w:ascii="宋体" w:hAnsi="宋体"/>
          <w:sz w:val="24"/>
          <w:lang w:val="en-US" w:eastAsia="zh-CN"/>
        </w:rPr>
        <w:t>38</w:t>
      </w:r>
      <w:r>
        <w:rPr>
          <w:rFonts w:hint="eastAsia" w:ascii="宋体" w:hAnsi="宋体"/>
          <w:sz w:val="24"/>
        </w:rPr>
        <w:t>.</w:t>
      </w:r>
      <w:r>
        <w:rPr>
          <w:rFonts w:hAnsi="宋体"/>
          <w:sz w:val="24"/>
        </w:rPr>
        <w:t>国家</w:t>
      </w:r>
      <w:r>
        <w:rPr>
          <w:rFonts w:hint="eastAsia" w:hAnsi="宋体"/>
          <w:sz w:val="24"/>
        </w:rPr>
        <w:t>或行业主管部门</w:t>
      </w:r>
      <w:r>
        <w:rPr>
          <w:rFonts w:hAnsi="宋体"/>
          <w:sz w:val="24"/>
        </w:rPr>
        <w:t>对</w:t>
      </w:r>
      <w:r>
        <w:rPr>
          <w:rFonts w:hint="eastAsia" w:hAnsi="宋体"/>
          <w:sz w:val="24"/>
        </w:rPr>
        <w:t>供应商和采购产品的</w:t>
      </w:r>
      <w:r>
        <w:rPr>
          <w:rFonts w:hAnsi="宋体"/>
          <w:sz w:val="24"/>
        </w:rPr>
        <w:t>技术</w:t>
      </w:r>
      <w:r>
        <w:rPr>
          <w:rFonts w:hint="eastAsia" w:hAnsi="宋体"/>
          <w:sz w:val="24"/>
        </w:rPr>
        <w:t>标准、</w:t>
      </w:r>
      <w:r>
        <w:rPr>
          <w:rFonts w:hAnsi="宋体"/>
          <w:sz w:val="24"/>
        </w:rPr>
        <w:t>质量</w:t>
      </w:r>
      <w:r>
        <w:rPr>
          <w:rFonts w:hint="eastAsia" w:hAnsi="宋体"/>
          <w:sz w:val="24"/>
        </w:rPr>
        <w:t>标准和资格资质条件</w:t>
      </w:r>
      <w:r>
        <w:rPr>
          <w:rFonts w:hAnsi="宋体"/>
          <w:sz w:val="24"/>
        </w:rPr>
        <w:t>等有</w:t>
      </w:r>
      <w:r>
        <w:rPr>
          <w:rFonts w:hint="eastAsia" w:hAnsi="宋体"/>
          <w:sz w:val="24"/>
        </w:rPr>
        <w:t>强制性规定</w:t>
      </w:r>
      <w:r>
        <w:rPr>
          <w:rFonts w:hAnsi="宋体"/>
          <w:sz w:val="24"/>
        </w:rPr>
        <w:t>的</w:t>
      </w:r>
      <w:r>
        <w:rPr>
          <w:rFonts w:hint="eastAsia" w:hAnsi="宋体"/>
          <w:sz w:val="24"/>
        </w:rPr>
        <w:t>，必须符合其要求。</w:t>
      </w:r>
    </w:p>
    <w:p>
      <w:pPr>
        <w:tabs>
          <w:tab w:val="left" w:pos="851"/>
        </w:tabs>
        <w:spacing w:line="360" w:lineRule="auto"/>
        <w:ind w:firstLine="480" w:firstLineChars="200"/>
        <w:rPr>
          <w:rFonts w:hint="eastAsia" w:hAnsi="宋体"/>
          <w:sz w:val="24"/>
        </w:rPr>
      </w:pPr>
      <w:r>
        <w:rPr>
          <w:rFonts w:hint="eastAsia" w:ascii="宋体" w:hAnsi="宋体" w:eastAsia="宋体" w:cs="Times New Roman"/>
          <w:sz w:val="24"/>
          <w:lang w:val="en-US" w:eastAsia="zh-CN"/>
        </w:rPr>
        <w:t>39.</w:t>
      </w:r>
      <w:r>
        <w:rPr>
          <w:rFonts w:hint="eastAsia" w:hAnsi="宋体"/>
          <w:sz w:val="24"/>
        </w:rPr>
        <w:t>进口产品：本项目不涉及。</w:t>
      </w:r>
    </w:p>
    <w:p>
      <w:pPr>
        <w:rPr>
          <w:rFonts w:hint="eastAsia"/>
        </w:rPr>
      </w:pPr>
    </w:p>
    <w:p>
      <w:pPr>
        <w:pStyle w:val="39"/>
        <w:rPr>
          <w:rFonts w:hint="eastAsia"/>
        </w:rPr>
      </w:pPr>
    </w:p>
    <w:p>
      <w:pPr>
        <w:pStyle w:val="39"/>
        <w:rPr>
          <w:rFonts w:hint="eastAsia"/>
        </w:rPr>
      </w:pPr>
    </w:p>
    <w:p>
      <w:pPr>
        <w:pStyle w:val="39"/>
        <w:rPr>
          <w:rFonts w:hint="eastAsia"/>
        </w:rPr>
      </w:pPr>
    </w:p>
    <w:p>
      <w:pPr>
        <w:pStyle w:val="39"/>
        <w:rPr>
          <w:rFonts w:hint="eastAsia"/>
        </w:rPr>
      </w:pPr>
    </w:p>
    <w:p>
      <w:pPr>
        <w:pStyle w:val="39"/>
        <w:rPr>
          <w:rFonts w:hint="eastAsia"/>
        </w:rPr>
      </w:pPr>
    </w:p>
    <w:p>
      <w:pPr>
        <w:pStyle w:val="39"/>
        <w:rPr>
          <w:rFonts w:hint="eastAsia"/>
        </w:rPr>
      </w:pPr>
    </w:p>
    <w:p>
      <w:pPr>
        <w:pStyle w:val="39"/>
        <w:rPr>
          <w:rFonts w:hint="eastAsia"/>
        </w:rPr>
      </w:pPr>
    </w:p>
    <w:p>
      <w:pPr>
        <w:pStyle w:val="39"/>
        <w:rPr>
          <w:rFonts w:hint="eastAsia"/>
        </w:rPr>
      </w:pPr>
    </w:p>
    <w:p>
      <w:pPr>
        <w:pStyle w:val="39"/>
        <w:rPr>
          <w:rFonts w:hint="eastAsia"/>
        </w:rPr>
      </w:pPr>
    </w:p>
    <w:p>
      <w:pPr>
        <w:pStyle w:val="39"/>
        <w:rPr>
          <w:rFonts w:hint="eastAsia"/>
        </w:rPr>
      </w:pPr>
    </w:p>
    <w:p>
      <w:pPr>
        <w:pStyle w:val="39"/>
        <w:rPr>
          <w:rFonts w:hint="eastAsia"/>
        </w:rPr>
      </w:pPr>
    </w:p>
    <w:p>
      <w:pPr>
        <w:pStyle w:val="39"/>
        <w:rPr>
          <w:rFonts w:hint="eastAsia"/>
        </w:rPr>
      </w:pPr>
    </w:p>
    <w:p>
      <w:pPr>
        <w:pStyle w:val="39"/>
        <w:rPr>
          <w:rFonts w:hint="eastAsia"/>
        </w:rPr>
      </w:pPr>
    </w:p>
    <w:p>
      <w:pPr>
        <w:pStyle w:val="39"/>
        <w:rPr>
          <w:rFonts w:hint="eastAsia"/>
        </w:rPr>
      </w:pPr>
    </w:p>
    <w:p>
      <w:pPr>
        <w:pStyle w:val="39"/>
        <w:rPr>
          <w:rFonts w:hint="eastAsia"/>
        </w:rPr>
      </w:pPr>
    </w:p>
    <w:p>
      <w:pPr>
        <w:pStyle w:val="39"/>
        <w:rPr>
          <w:rFonts w:hint="eastAsia"/>
        </w:rPr>
      </w:pPr>
    </w:p>
    <w:p>
      <w:pPr>
        <w:pStyle w:val="39"/>
        <w:rPr>
          <w:rFonts w:hint="eastAsia"/>
        </w:rPr>
      </w:pPr>
    </w:p>
    <w:p>
      <w:pPr>
        <w:pStyle w:val="39"/>
        <w:rPr>
          <w:rFonts w:hint="eastAsia"/>
        </w:rPr>
      </w:pPr>
    </w:p>
    <w:p>
      <w:pPr>
        <w:pStyle w:val="39"/>
        <w:rPr>
          <w:rFonts w:hint="eastAsia"/>
        </w:rPr>
      </w:pPr>
    </w:p>
    <w:p>
      <w:pPr>
        <w:pStyle w:val="39"/>
        <w:rPr>
          <w:rFonts w:hint="eastAsia"/>
        </w:rPr>
      </w:pPr>
    </w:p>
    <w:p>
      <w:pPr>
        <w:jc w:val="center"/>
        <w:rPr>
          <w:rFonts w:hint="eastAsia" w:ascii="黑体" w:eastAsia="黑体"/>
          <w:b/>
          <w:sz w:val="32"/>
          <w:szCs w:val="32"/>
        </w:rPr>
      </w:pPr>
      <w:r>
        <w:rPr>
          <w:rFonts w:hint="eastAsia" w:ascii="黑体" w:eastAsia="黑体"/>
          <w:b/>
          <w:sz w:val="32"/>
          <w:szCs w:val="32"/>
        </w:rPr>
        <w:t>第三章  供应商资格条件要求</w:t>
      </w:r>
    </w:p>
    <w:p>
      <w:pPr>
        <w:spacing w:line="360" w:lineRule="auto"/>
        <w:rPr>
          <w:rFonts w:hint="eastAsia" w:hAnsi="宋体"/>
          <w:sz w:val="24"/>
        </w:rPr>
      </w:pPr>
    </w:p>
    <w:p>
      <w:pPr>
        <w:spacing w:line="360" w:lineRule="auto"/>
        <w:rPr>
          <w:rFonts w:hint="eastAsia" w:hAnsi="宋体"/>
          <w:sz w:val="24"/>
        </w:rPr>
      </w:pPr>
      <w:r>
        <w:rPr>
          <w:rFonts w:hint="eastAsia" w:hAnsi="宋体"/>
          <w:sz w:val="24"/>
        </w:rPr>
        <w:t>一、参加</w:t>
      </w:r>
      <w:r>
        <w:rPr>
          <w:rFonts w:hint="eastAsia" w:hAnsi="宋体"/>
          <w:sz w:val="24"/>
          <w:lang w:eastAsia="zh-CN"/>
        </w:rPr>
        <w:t>谈判</w:t>
      </w:r>
      <w:r>
        <w:rPr>
          <w:rFonts w:hint="eastAsia" w:hAnsi="宋体"/>
          <w:sz w:val="24"/>
        </w:rPr>
        <w:t>的供应商及报价产品应具备下列资格、资格性条件：</w:t>
      </w:r>
    </w:p>
    <w:p>
      <w:pPr>
        <w:spacing w:line="360" w:lineRule="auto"/>
        <w:ind w:firstLine="360" w:firstLineChars="150"/>
        <w:rPr>
          <w:rFonts w:hint="eastAsia" w:hAnsi="宋体"/>
          <w:sz w:val="24"/>
        </w:rPr>
      </w:pPr>
      <w:r>
        <w:rPr>
          <w:rFonts w:hint="eastAsia" w:hAnsi="宋体"/>
          <w:sz w:val="24"/>
        </w:rPr>
        <w:t>（一）符合《中华人民共和国政府采购法》第二十二条规定的条件</w:t>
      </w:r>
    </w:p>
    <w:p>
      <w:pPr>
        <w:spacing w:line="360" w:lineRule="auto"/>
        <w:ind w:firstLine="360" w:firstLineChars="150"/>
        <w:rPr>
          <w:rFonts w:hint="eastAsia" w:hAnsi="宋体"/>
          <w:sz w:val="24"/>
        </w:rPr>
      </w:pPr>
      <w:r>
        <w:rPr>
          <w:rFonts w:hint="eastAsia" w:hAnsi="宋体"/>
          <w:sz w:val="24"/>
        </w:rPr>
        <w:t>1、具有独立承担民事责任的能力；</w:t>
      </w:r>
    </w:p>
    <w:p>
      <w:pPr>
        <w:spacing w:line="360" w:lineRule="auto"/>
        <w:ind w:firstLine="360" w:firstLineChars="150"/>
        <w:rPr>
          <w:rFonts w:hint="eastAsia" w:hAnsi="宋体"/>
          <w:sz w:val="24"/>
        </w:rPr>
      </w:pPr>
      <w:r>
        <w:rPr>
          <w:rFonts w:hint="eastAsia" w:hAnsi="宋体"/>
          <w:sz w:val="24"/>
        </w:rPr>
        <w:t>2、具有良好的商业信誉和健全的财务会计制度；</w:t>
      </w:r>
    </w:p>
    <w:p>
      <w:pPr>
        <w:spacing w:line="360" w:lineRule="auto"/>
        <w:ind w:firstLine="360" w:firstLineChars="150"/>
        <w:rPr>
          <w:rFonts w:hint="eastAsia" w:hAnsi="宋体"/>
          <w:sz w:val="24"/>
        </w:rPr>
      </w:pPr>
      <w:r>
        <w:rPr>
          <w:rFonts w:hint="eastAsia" w:hAnsi="宋体"/>
          <w:sz w:val="24"/>
        </w:rPr>
        <w:t>3、具有履行合同所必需的设备和专业技术能力；</w:t>
      </w:r>
    </w:p>
    <w:p>
      <w:pPr>
        <w:spacing w:line="360" w:lineRule="auto"/>
        <w:ind w:firstLine="360" w:firstLineChars="150"/>
        <w:rPr>
          <w:rFonts w:hint="eastAsia" w:hAnsi="宋体"/>
          <w:sz w:val="24"/>
        </w:rPr>
      </w:pPr>
      <w:r>
        <w:rPr>
          <w:rFonts w:hint="eastAsia" w:hAnsi="宋体"/>
          <w:sz w:val="24"/>
        </w:rPr>
        <w:t>4、有依法缴纳税收和社会保障资金的良好记录；</w:t>
      </w:r>
    </w:p>
    <w:p>
      <w:pPr>
        <w:spacing w:line="360" w:lineRule="auto"/>
        <w:ind w:firstLine="360" w:firstLineChars="150"/>
        <w:rPr>
          <w:rFonts w:hint="eastAsia" w:hAnsi="宋体"/>
          <w:sz w:val="24"/>
        </w:rPr>
      </w:pPr>
      <w:r>
        <w:rPr>
          <w:rFonts w:hint="eastAsia" w:hAnsi="宋体"/>
          <w:sz w:val="24"/>
        </w:rPr>
        <w:t>5、参加本次政府采购活动前三年内，在经营活动中没有重大违法记录；</w:t>
      </w:r>
    </w:p>
    <w:p>
      <w:pPr>
        <w:spacing w:line="360" w:lineRule="auto"/>
        <w:ind w:firstLine="360" w:firstLineChars="150"/>
        <w:rPr>
          <w:rFonts w:hint="eastAsia" w:hAnsi="宋体"/>
          <w:sz w:val="24"/>
        </w:rPr>
      </w:pPr>
      <w:r>
        <w:rPr>
          <w:rFonts w:hint="eastAsia" w:hAnsi="宋体"/>
          <w:sz w:val="24"/>
        </w:rPr>
        <w:t>6、法律、行政法规规定的其他条件；</w:t>
      </w:r>
    </w:p>
    <w:p>
      <w:pPr>
        <w:spacing w:line="360" w:lineRule="auto"/>
        <w:ind w:firstLine="360" w:firstLineChars="150"/>
        <w:rPr>
          <w:rFonts w:hint="eastAsia" w:hAnsi="宋体"/>
          <w:sz w:val="24"/>
        </w:rPr>
      </w:pPr>
      <w:r>
        <w:rPr>
          <w:rFonts w:hint="eastAsia" w:hAnsi="宋体"/>
          <w:sz w:val="24"/>
        </w:rPr>
        <w:t>（二）供应商单位及其现任法定代表人、主要负责人不得具有行贿犯罪记录。</w:t>
      </w:r>
    </w:p>
    <w:p>
      <w:pPr>
        <w:spacing w:line="360" w:lineRule="auto"/>
        <w:ind w:firstLine="360" w:firstLineChars="150"/>
        <w:rPr>
          <w:rFonts w:hint="eastAsia" w:hAnsi="宋体"/>
          <w:sz w:val="24"/>
        </w:rPr>
      </w:pPr>
      <w:r>
        <w:rPr>
          <w:rFonts w:hint="eastAsia" w:hAnsi="宋体"/>
          <w:sz w:val="24"/>
        </w:rPr>
        <w:t>二、其他类似效力要求：</w:t>
      </w:r>
    </w:p>
    <w:p>
      <w:pPr>
        <w:spacing w:line="360" w:lineRule="auto"/>
        <w:ind w:firstLine="660" w:firstLineChars="275"/>
        <w:rPr>
          <w:rFonts w:hint="eastAsia" w:hAnsi="宋体"/>
          <w:color w:val="FF0000"/>
          <w:sz w:val="24"/>
        </w:rPr>
      </w:pPr>
      <w:r>
        <w:rPr>
          <w:rFonts w:hint="eastAsia" w:hAnsi="宋体"/>
          <w:sz w:val="24"/>
          <w:lang w:eastAsia="zh-CN"/>
        </w:rPr>
        <w:t>参加本次采购活动的人员应为</w:t>
      </w:r>
      <w:r>
        <w:rPr>
          <w:rFonts w:hint="eastAsia" w:hAnsi="宋体"/>
          <w:sz w:val="24"/>
        </w:rPr>
        <w:t>供应商法定代表人/单位负责人授权参加本次</w:t>
      </w:r>
      <w:r>
        <w:rPr>
          <w:rFonts w:hint="eastAsia" w:hAnsi="宋体"/>
          <w:sz w:val="24"/>
          <w:lang w:eastAsia="zh-CN"/>
        </w:rPr>
        <w:t>谈判</w:t>
      </w:r>
      <w:r>
        <w:rPr>
          <w:rFonts w:hint="eastAsia" w:hAnsi="宋体"/>
          <w:sz w:val="24"/>
        </w:rPr>
        <w:t>活动的合法代表。</w:t>
      </w:r>
    </w:p>
    <w:p>
      <w:pPr>
        <w:spacing w:line="360" w:lineRule="auto"/>
        <w:rPr>
          <w:rFonts w:hint="eastAsia" w:ascii="宋体" w:hAnsi="宋体"/>
          <w:sz w:val="24"/>
        </w:rPr>
      </w:pPr>
      <w:r>
        <w:rPr>
          <w:rFonts w:hint="eastAsia" w:hAnsi="宋体"/>
          <w:sz w:val="24"/>
        </w:rPr>
        <w:t>注：</w:t>
      </w:r>
      <w:r>
        <w:rPr>
          <w:rFonts w:hint="eastAsia" w:ascii="宋体" w:hAnsi="宋体"/>
          <w:sz w:val="24"/>
        </w:rPr>
        <w:t>1.资格要求中“参加本次政府采购活动前三年内，在经营活动中没有重大违法记录”中的重大违法记录，即因违法经营受到刑事处罚或者责令停产停业、吊销许可证或者执照、较大数额罚款等行政处罚。</w:t>
      </w:r>
      <w:r>
        <w:rPr>
          <w:rFonts w:hint="eastAsia" w:ascii="宋体" w:hAnsi="宋体"/>
          <w:sz w:val="24"/>
          <w:lang w:eastAsia="zh-CN"/>
        </w:rPr>
        <w:t>参照</w:t>
      </w:r>
      <w:r>
        <w:rPr>
          <w:rFonts w:hint="eastAsia" w:ascii="宋体" w:hAnsi="宋体"/>
          <w:sz w:val="24"/>
        </w:rPr>
        <w:t>《财政部关于〈中华人民共和国政府采购法实施条例〉第十九条第一款“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0" w:firstLineChars="200"/>
        <w:rPr>
          <w:rFonts w:hint="eastAsia" w:hAnsi="宋体"/>
          <w:sz w:val="24"/>
        </w:rPr>
      </w:pPr>
      <w:r>
        <w:rPr>
          <w:rFonts w:hint="eastAsia" w:ascii="宋体" w:hAnsi="宋体"/>
          <w:sz w:val="24"/>
        </w:rPr>
        <w:t>2.供应</w:t>
      </w:r>
      <w:r>
        <w:rPr>
          <w:rFonts w:hint="eastAsia" w:hAnsi="宋体"/>
          <w:sz w:val="24"/>
        </w:rPr>
        <w:t>商在参加政府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rPr>
          <w:rFonts w:hint="eastAsia" w:ascii="黑体" w:eastAsia="黑体"/>
          <w:b/>
          <w:sz w:val="32"/>
          <w:szCs w:val="32"/>
        </w:rPr>
      </w:pPr>
    </w:p>
    <w:p>
      <w:pPr>
        <w:pStyle w:val="2"/>
        <w:rPr>
          <w:rFonts w:hint="eastAsia"/>
        </w:rPr>
      </w:pPr>
    </w:p>
    <w:p>
      <w:pPr>
        <w:rPr>
          <w:rFonts w:hint="eastAsia"/>
        </w:rPr>
      </w:pPr>
    </w:p>
    <w:p>
      <w:pPr>
        <w:pStyle w:val="2"/>
        <w:rPr>
          <w:rFonts w:hint="eastAsia"/>
        </w:rPr>
      </w:pPr>
    </w:p>
    <w:p>
      <w:pPr>
        <w:rPr>
          <w:rFonts w:hint="eastAsia"/>
        </w:rPr>
      </w:pPr>
    </w:p>
    <w:p>
      <w:pPr>
        <w:jc w:val="center"/>
        <w:rPr>
          <w:rFonts w:hint="eastAsia" w:hAnsi="宋体"/>
          <w:sz w:val="28"/>
          <w:szCs w:val="28"/>
        </w:rPr>
      </w:pPr>
      <w:r>
        <w:rPr>
          <w:rFonts w:hint="eastAsia" w:ascii="黑体" w:eastAsia="黑体"/>
          <w:b/>
          <w:sz w:val="32"/>
          <w:szCs w:val="32"/>
        </w:rPr>
        <w:t>第四章  供应商资格证明材料</w:t>
      </w:r>
    </w:p>
    <w:p>
      <w:pPr>
        <w:ind w:firstLine="470" w:firstLineChars="196"/>
        <w:rPr>
          <w:rFonts w:ascii="宋体" w:hAnsi="宋体"/>
          <w:sz w:val="24"/>
        </w:rPr>
      </w:pPr>
    </w:p>
    <w:p>
      <w:pPr>
        <w:ind w:firstLine="470" w:firstLineChars="196"/>
        <w:rPr>
          <w:rFonts w:hint="eastAsia" w:ascii="宋体" w:hAnsi="宋体"/>
          <w:sz w:val="24"/>
        </w:rPr>
      </w:pPr>
      <w:r>
        <w:rPr>
          <w:rFonts w:ascii="宋体" w:hAnsi="宋体"/>
          <w:sz w:val="24"/>
        </w:rPr>
        <w:t>一、</w:t>
      </w:r>
      <w:r>
        <w:rPr>
          <w:rFonts w:hint="eastAsia" w:ascii="宋体" w:hAnsi="宋体"/>
          <w:sz w:val="24"/>
        </w:rPr>
        <w:t>供应商应提交的资格、资格性证明材料：</w:t>
      </w:r>
    </w:p>
    <w:p>
      <w:pPr>
        <w:spacing w:line="360" w:lineRule="auto"/>
        <w:ind w:firstLine="720" w:firstLineChars="300"/>
        <w:jc w:val="left"/>
        <w:rPr>
          <w:rFonts w:hint="eastAsia" w:ascii="宋体" w:hAnsi="宋体" w:eastAsia="宋体" w:cs="Times New Roman"/>
          <w:sz w:val="24"/>
          <w:szCs w:val="24"/>
        </w:rPr>
      </w:pPr>
      <w:r>
        <w:rPr>
          <w:rFonts w:hint="eastAsia" w:ascii="宋体" w:hAnsi="宋体" w:eastAsia="宋体" w:cs="Times New Roman"/>
          <w:sz w:val="24"/>
          <w:szCs w:val="24"/>
        </w:rPr>
        <w:t>1.具有独立承担民事责任的能力：</w:t>
      </w:r>
    </w:p>
    <w:p>
      <w:pPr>
        <w:spacing w:line="360" w:lineRule="auto"/>
        <w:ind w:firstLine="720" w:firstLineChars="30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①供应商若为企业法人：提供“统一社会信用代码营业执照”；未换证的提供“营业执照、税务登记证、组织机构代码证”；</w:t>
      </w:r>
    </w:p>
    <w:p>
      <w:pPr>
        <w:spacing w:line="360" w:lineRule="auto"/>
        <w:ind w:firstLine="720" w:firstLineChars="30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②若为事业法人：提供“统一代码法人登记证书”；未换证的提交“事业法人登记证书、组织机构代码证”；</w:t>
      </w:r>
    </w:p>
    <w:p>
      <w:pPr>
        <w:spacing w:line="360" w:lineRule="auto"/>
        <w:ind w:firstLine="720" w:firstLineChars="300"/>
        <w:jc w:val="left"/>
        <w:rPr>
          <w:rFonts w:hint="eastAsia" w:ascii="宋体" w:hAnsi="宋体" w:eastAsia="宋体" w:cs="Times New Roman"/>
          <w:sz w:val="24"/>
          <w:szCs w:val="24"/>
        </w:rPr>
      </w:pPr>
      <w:r>
        <w:rPr>
          <w:rFonts w:hint="eastAsia" w:ascii="宋体" w:hAnsi="宋体" w:eastAsia="宋体" w:cs="Times New Roman"/>
          <w:sz w:val="24"/>
          <w:szCs w:val="24"/>
        </w:rPr>
        <w:t>③若为其他组织：提供“对应主管部门颁发的准许执业证明文件或营业执照”；</w:t>
      </w:r>
    </w:p>
    <w:p>
      <w:pPr>
        <w:spacing w:line="360" w:lineRule="auto"/>
        <w:ind w:firstLine="720" w:firstLineChars="300"/>
        <w:jc w:val="left"/>
        <w:rPr>
          <w:rFonts w:hint="eastAsia" w:ascii="宋体" w:hAnsi="宋体" w:eastAsia="宋体" w:cs="Times New Roman"/>
          <w:sz w:val="24"/>
          <w:szCs w:val="24"/>
        </w:rPr>
      </w:pPr>
      <w:r>
        <w:rPr>
          <w:rFonts w:hint="eastAsia" w:ascii="宋体" w:hAnsi="宋体" w:eastAsia="宋体" w:cs="Times New Roman"/>
          <w:sz w:val="24"/>
          <w:szCs w:val="24"/>
        </w:rPr>
        <w:t>④若为自然人：提供“身份证明材料”。</w:t>
      </w:r>
    </w:p>
    <w:p>
      <w:pPr>
        <w:spacing w:line="360" w:lineRule="auto"/>
        <w:ind w:firstLine="720" w:firstLineChars="300"/>
        <w:jc w:val="left"/>
        <w:rPr>
          <w:rFonts w:hint="eastAsia" w:ascii="宋体" w:hAnsi="宋体" w:eastAsia="宋体" w:cs="Times New Roman"/>
          <w:sz w:val="24"/>
          <w:szCs w:val="24"/>
        </w:rPr>
      </w:pPr>
      <w:r>
        <w:rPr>
          <w:rFonts w:hint="eastAsia" w:ascii="宋体" w:hAnsi="宋体" w:eastAsia="宋体" w:cs="Times New Roman"/>
          <w:sz w:val="24"/>
          <w:szCs w:val="24"/>
        </w:rPr>
        <w:t>注：以上均提供复印件。</w:t>
      </w:r>
    </w:p>
    <w:p>
      <w:pPr>
        <w:spacing w:line="360" w:lineRule="auto"/>
        <w:ind w:firstLine="720" w:firstLineChars="300"/>
        <w:jc w:val="left"/>
        <w:rPr>
          <w:rFonts w:hint="eastAsia" w:ascii="宋体" w:hAnsi="宋体" w:eastAsia="宋体" w:cs="Times New Roman"/>
          <w:sz w:val="24"/>
          <w:szCs w:val="24"/>
        </w:rPr>
      </w:pPr>
      <w:r>
        <w:rPr>
          <w:rFonts w:hint="eastAsia" w:ascii="宋体" w:hAnsi="宋体" w:eastAsia="宋体" w:cs="Times New Roman"/>
          <w:sz w:val="24"/>
          <w:szCs w:val="24"/>
        </w:rPr>
        <w:t>2.具有良好的商业信誉和健全的财务会计制度：</w:t>
      </w:r>
    </w:p>
    <w:p>
      <w:pPr>
        <w:spacing w:line="360" w:lineRule="auto"/>
        <w:ind w:firstLine="720" w:firstLineChars="30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w:t>
      </w:r>
      <w:r>
        <w:rPr>
          <w:rFonts w:hint="eastAsia" w:ascii="宋体" w:hAnsi="宋体" w:eastAsia="宋体" w:cs="Times New Roman"/>
          <w:sz w:val="24"/>
          <w:szCs w:val="24"/>
        </w:rPr>
        <w:t>1</w:t>
      </w:r>
      <w:r>
        <w:rPr>
          <w:rFonts w:hint="eastAsia" w:ascii="宋体" w:hAnsi="宋体" w:eastAsia="宋体" w:cs="Times New Roman"/>
          <w:sz w:val="24"/>
          <w:szCs w:val="24"/>
          <w:lang w:val="zh-CN"/>
        </w:rPr>
        <w:t>）具有良好的商业信誉可提供承诺函。【格式可自拟】</w:t>
      </w:r>
    </w:p>
    <w:p>
      <w:pPr>
        <w:spacing w:line="360" w:lineRule="auto"/>
        <w:ind w:firstLine="720" w:firstLineChars="300"/>
        <w:jc w:val="left"/>
        <w:rPr>
          <w:rFonts w:hint="eastAsia" w:ascii="宋体" w:hAnsi="宋体" w:eastAsia="宋体" w:cs="Times New Roman"/>
          <w:sz w:val="24"/>
          <w:szCs w:val="24"/>
          <w:lang w:val="zh-CN"/>
        </w:rPr>
      </w:pPr>
      <w:r>
        <w:rPr>
          <w:rFonts w:hint="eastAsia" w:ascii="宋体" w:hAnsi="宋体" w:eastAsia="宋体" w:cs="Times New Roman"/>
          <w:sz w:val="24"/>
          <w:szCs w:val="24"/>
        </w:rPr>
        <w:t>（2）①可提供</w:t>
      </w:r>
      <w:r>
        <w:rPr>
          <w:rFonts w:hint="eastAsia" w:ascii="宋体" w:hAnsi="宋体" w:eastAsia="宋体" w:cs="Times New Roman"/>
          <w:sz w:val="24"/>
          <w:szCs w:val="24"/>
          <w:lang w:val="en-US" w:eastAsia="zh-CN"/>
        </w:rPr>
        <w:t>2021年</w:t>
      </w:r>
      <w:r>
        <w:rPr>
          <w:rFonts w:hint="eastAsia" w:ascii="宋体" w:hAnsi="宋体" w:eastAsia="宋体" w:cs="Times New Roman"/>
          <w:sz w:val="24"/>
          <w:szCs w:val="24"/>
        </w:rPr>
        <w:t>经审计的财务报告复印件（包含审计报告和审计报告中所涉及的财务报表和报表附注）</w:t>
      </w:r>
      <w:r>
        <w:rPr>
          <w:rFonts w:hint="eastAsia" w:ascii="宋体" w:hAnsi="宋体" w:eastAsia="宋体" w:cs="Times New Roman"/>
          <w:sz w:val="24"/>
          <w:szCs w:val="24"/>
          <w:lang w:val="zh-CN"/>
        </w:rPr>
        <w:t>；②也可提供</w:t>
      </w:r>
      <w:r>
        <w:rPr>
          <w:rFonts w:hint="eastAsia" w:ascii="宋体" w:hAnsi="宋体" w:eastAsia="宋体" w:cs="Times New Roman"/>
          <w:sz w:val="24"/>
          <w:szCs w:val="24"/>
          <w:lang w:val="en-US" w:eastAsia="zh-CN"/>
        </w:rPr>
        <w:t>2021年</w:t>
      </w:r>
      <w:r>
        <w:rPr>
          <w:rFonts w:hint="eastAsia" w:ascii="宋体" w:hAnsi="宋体" w:eastAsia="宋体" w:cs="Times New Roman"/>
          <w:sz w:val="24"/>
          <w:szCs w:val="24"/>
          <w:lang w:val="zh-CN"/>
        </w:rPr>
        <w:t>供应商内部的财务报表复印件（至少包含资产负债表）；③也可提供银行出具的资信证明复印件；④供应商注册时间截至投标文件递交截止日不足一年的，也可提供在工商备案的公司章程复印件。</w:t>
      </w:r>
    </w:p>
    <w:p>
      <w:pPr>
        <w:spacing w:line="360" w:lineRule="auto"/>
        <w:ind w:firstLine="720" w:firstLineChars="300"/>
        <w:jc w:val="left"/>
        <w:rPr>
          <w:rFonts w:hint="eastAsia" w:ascii="宋体" w:hAnsi="宋体" w:eastAsia="宋体" w:cs="Times New Roman"/>
          <w:sz w:val="24"/>
          <w:szCs w:val="24"/>
        </w:rPr>
      </w:pPr>
      <w:r>
        <w:rPr>
          <w:rFonts w:hint="eastAsia" w:ascii="宋体" w:hAnsi="宋体" w:eastAsia="宋体" w:cs="Times New Roman"/>
          <w:sz w:val="24"/>
          <w:szCs w:val="24"/>
        </w:rPr>
        <w:t>3.具有履行合同所必需的设备和专业技术能力：</w:t>
      </w:r>
    </w:p>
    <w:p>
      <w:pPr>
        <w:spacing w:line="360" w:lineRule="auto"/>
        <w:ind w:firstLine="720" w:firstLineChars="300"/>
        <w:jc w:val="left"/>
        <w:rPr>
          <w:rFonts w:hint="eastAsia" w:ascii="宋体" w:hAnsi="宋体" w:eastAsia="宋体" w:cs="Times New Roman"/>
          <w:sz w:val="24"/>
          <w:szCs w:val="24"/>
        </w:rPr>
      </w:pPr>
      <w:r>
        <w:rPr>
          <w:rFonts w:hint="eastAsia" w:ascii="宋体" w:hAnsi="宋体" w:eastAsia="宋体" w:cs="Times New Roman"/>
          <w:sz w:val="24"/>
          <w:szCs w:val="24"/>
        </w:rPr>
        <w:t>供应商可提供承诺函。</w:t>
      </w:r>
      <w:r>
        <w:rPr>
          <w:rFonts w:hint="eastAsia" w:ascii="宋体" w:hAnsi="宋体" w:eastAsia="宋体" w:cs="Times New Roman"/>
          <w:sz w:val="24"/>
          <w:szCs w:val="24"/>
          <w:lang w:val="zh-CN"/>
        </w:rPr>
        <w:t>【格式可自拟】</w:t>
      </w:r>
    </w:p>
    <w:p>
      <w:pPr>
        <w:spacing w:line="360" w:lineRule="auto"/>
        <w:ind w:firstLine="720" w:firstLineChars="300"/>
        <w:jc w:val="left"/>
        <w:rPr>
          <w:rFonts w:hint="eastAsia" w:ascii="宋体" w:hAnsi="宋体" w:eastAsia="宋体" w:cs="Times New Roman"/>
          <w:sz w:val="24"/>
          <w:szCs w:val="24"/>
        </w:rPr>
      </w:pPr>
      <w:r>
        <w:rPr>
          <w:rFonts w:hint="eastAsia" w:ascii="宋体" w:hAnsi="宋体" w:eastAsia="宋体" w:cs="Times New Roman"/>
          <w:sz w:val="24"/>
          <w:szCs w:val="24"/>
        </w:rPr>
        <w:t>4.有依法缴纳税收和社会保障资金的良好记录：</w:t>
      </w:r>
    </w:p>
    <w:p>
      <w:pPr>
        <w:spacing w:line="360" w:lineRule="auto"/>
        <w:ind w:firstLine="720" w:firstLineChars="300"/>
        <w:jc w:val="left"/>
        <w:rPr>
          <w:rFonts w:hint="eastAsia" w:ascii="宋体" w:hAnsi="宋体" w:eastAsia="宋体" w:cs="Times New Roman"/>
          <w:sz w:val="24"/>
          <w:szCs w:val="24"/>
        </w:rPr>
      </w:pPr>
      <w:r>
        <w:rPr>
          <w:rFonts w:hint="eastAsia" w:ascii="宋体" w:hAnsi="宋体" w:eastAsia="宋体" w:cs="Times New Roman"/>
          <w:sz w:val="24"/>
          <w:szCs w:val="24"/>
        </w:rPr>
        <w:t>供应商可提供承诺函。</w:t>
      </w:r>
      <w:r>
        <w:rPr>
          <w:rFonts w:hint="eastAsia" w:ascii="宋体" w:hAnsi="宋体" w:eastAsia="宋体" w:cs="Times New Roman"/>
          <w:sz w:val="24"/>
          <w:szCs w:val="24"/>
          <w:lang w:val="zh-CN"/>
        </w:rPr>
        <w:t>【格式可自拟】</w:t>
      </w:r>
    </w:p>
    <w:p>
      <w:pPr>
        <w:spacing w:line="360" w:lineRule="auto"/>
        <w:ind w:firstLine="720" w:firstLineChars="300"/>
        <w:jc w:val="left"/>
        <w:rPr>
          <w:rFonts w:hint="eastAsia" w:ascii="宋体" w:hAnsi="宋体" w:eastAsia="宋体" w:cs="Times New Roman"/>
          <w:sz w:val="24"/>
          <w:szCs w:val="24"/>
        </w:rPr>
      </w:pPr>
      <w:r>
        <w:rPr>
          <w:rFonts w:hint="eastAsia" w:ascii="宋体" w:hAnsi="宋体" w:eastAsia="宋体" w:cs="Times New Roman"/>
          <w:sz w:val="24"/>
          <w:szCs w:val="24"/>
        </w:rPr>
        <w:t>5.参加本次政府采购活动前三年内，在经营活动中没有重大违法记录：</w:t>
      </w:r>
    </w:p>
    <w:p>
      <w:pPr>
        <w:spacing w:line="360" w:lineRule="auto"/>
        <w:ind w:firstLine="720" w:firstLineChars="300"/>
        <w:jc w:val="left"/>
        <w:rPr>
          <w:rFonts w:hint="eastAsia" w:ascii="宋体" w:hAnsi="宋体" w:eastAsia="宋体" w:cs="Times New Roman"/>
          <w:sz w:val="24"/>
          <w:szCs w:val="24"/>
        </w:rPr>
      </w:pPr>
      <w:r>
        <w:rPr>
          <w:rFonts w:hint="eastAsia" w:ascii="宋体" w:hAnsi="宋体" w:eastAsia="宋体" w:cs="Times New Roman"/>
          <w:sz w:val="24"/>
          <w:szCs w:val="24"/>
        </w:rPr>
        <w:t>供应商可提供承诺函。</w:t>
      </w:r>
      <w:r>
        <w:rPr>
          <w:rFonts w:hint="eastAsia" w:ascii="宋体" w:hAnsi="宋体" w:eastAsia="宋体" w:cs="Times New Roman"/>
          <w:sz w:val="24"/>
          <w:szCs w:val="24"/>
          <w:lang w:val="zh-CN"/>
        </w:rPr>
        <w:t>【格式可自拟】</w:t>
      </w:r>
    </w:p>
    <w:p>
      <w:pPr>
        <w:spacing w:line="360" w:lineRule="auto"/>
        <w:ind w:firstLine="720" w:firstLineChars="300"/>
        <w:jc w:val="left"/>
        <w:rPr>
          <w:rFonts w:hint="eastAsia" w:ascii="宋体" w:hAnsi="宋体" w:eastAsia="宋体" w:cs="Times New Roman"/>
          <w:sz w:val="24"/>
          <w:szCs w:val="24"/>
        </w:rPr>
      </w:pPr>
      <w:r>
        <w:rPr>
          <w:rFonts w:hint="eastAsia" w:ascii="宋体" w:hAnsi="宋体" w:eastAsia="宋体" w:cs="Times New Roman"/>
          <w:sz w:val="24"/>
          <w:szCs w:val="24"/>
        </w:rPr>
        <w:t>6.法律、行政法规规定的其他条件：</w:t>
      </w:r>
    </w:p>
    <w:p>
      <w:pPr>
        <w:spacing w:line="360" w:lineRule="auto"/>
        <w:ind w:firstLine="720" w:firstLineChars="300"/>
        <w:jc w:val="left"/>
        <w:rPr>
          <w:rFonts w:hint="eastAsia" w:ascii="宋体" w:hAnsi="宋体" w:eastAsia="宋体" w:cs="Times New Roman"/>
          <w:sz w:val="24"/>
          <w:szCs w:val="24"/>
          <w:lang w:val="zh-CN"/>
        </w:rPr>
      </w:pPr>
      <w:r>
        <w:rPr>
          <w:rFonts w:hint="eastAsia" w:ascii="宋体" w:hAnsi="宋体" w:eastAsia="宋体" w:cs="Times New Roman"/>
          <w:sz w:val="24"/>
          <w:szCs w:val="24"/>
        </w:rPr>
        <w:t>供应商可提供承诺函。</w:t>
      </w:r>
      <w:r>
        <w:rPr>
          <w:rFonts w:hint="eastAsia" w:ascii="宋体" w:hAnsi="宋体" w:eastAsia="宋体" w:cs="Times New Roman"/>
          <w:sz w:val="24"/>
          <w:szCs w:val="24"/>
          <w:lang w:val="zh-CN"/>
        </w:rPr>
        <w:t>【格式可自拟】</w:t>
      </w:r>
    </w:p>
    <w:p>
      <w:pPr>
        <w:spacing w:line="360" w:lineRule="auto"/>
        <w:ind w:firstLine="720" w:firstLineChars="300"/>
        <w:jc w:val="left"/>
        <w:rPr>
          <w:rFonts w:hint="eastAsia" w:ascii="宋体" w:hAnsi="宋体" w:eastAsia="宋体" w:cs="Times New Roman"/>
          <w:sz w:val="24"/>
          <w:szCs w:val="24"/>
        </w:rPr>
      </w:pPr>
      <w:r>
        <w:rPr>
          <w:rFonts w:hint="eastAsia" w:ascii="宋体" w:hAnsi="宋体" w:eastAsia="宋体" w:cs="Times New Roman"/>
          <w:sz w:val="24"/>
          <w:szCs w:val="24"/>
        </w:rPr>
        <w:t>7.供应商单位及其现任法定代表人、主要负责人不得具有行贿犯罪记录：</w:t>
      </w:r>
    </w:p>
    <w:p>
      <w:pPr>
        <w:spacing w:line="360" w:lineRule="auto"/>
        <w:ind w:firstLine="720" w:firstLineChars="300"/>
        <w:jc w:val="left"/>
        <w:rPr>
          <w:rFonts w:hint="eastAsia" w:ascii="宋体" w:hAnsi="宋体" w:eastAsia="宋体" w:cs="Times New Roman"/>
          <w:sz w:val="24"/>
          <w:szCs w:val="24"/>
        </w:rPr>
      </w:pPr>
      <w:r>
        <w:rPr>
          <w:rFonts w:hint="eastAsia" w:ascii="宋体" w:hAnsi="宋体" w:eastAsia="宋体" w:cs="Times New Roman"/>
          <w:sz w:val="24"/>
          <w:szCs w:val="24"/>
        </w:rPr>
        <w:t>供应商可提供承诺函。【格式可自拟】</w:t>
      </w:r>
    </w:p>
    <w:p>
      <w:pPr>
        <w:spacing w:after="50" w:line="420" w:lineRule="exact"/>
        <w:ind w:firstLine="480"/>
        <w:rPr>
          <w:rFonts w:hint="eastAsia" w:ascii="宋体" w:hAnsi="宋体"/>
          <w:sz w:val="24"/>
        </w:rPr>
      </w:pPr>
      <w:r>
        <w:rPr>
          <w:rFonts w:hint="eastAsia" w:ascii="宋体" w:hAnsi="宋体"/>
          <w:sz w:val="24"/>
        </w:rPr>
        <w:t>二、供应商应提供的其他类似效力要求的相关证明材料：</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highlight w:val="none"/>
        </w:rPr>
        <w:t>法定代表人/单位负责人</w:t>
      </w:r>
      <w:r>
        <w:rPr>
          <w:rFonts w:hint="eastAsia" w:ascii="宋体" w:hAnsi="宋体"/>
          <w:sz w:val="24"/>
        </w:rPr>
        <w:t>身份证明材料复印件；</w:t>
      </w:r>
    </w:p>
    <w:p>
      <w:pPr>
        <w:spacing w:line="360" w:lineRule="auto"/>
        <w:ind w:firstLine="480" w:firstLineChars="200"/>
        <w:rPr>
          <w:rFonts w:hint="eastAsia" w:ascii="宋体" w:hAnsi="宋体"/>
          <w:sz w:val="24"/>
        </w:rPr>
      </w:pPr>
      <w:r>
        <w:rPr>
          <w:rFonts w:hint="eastAsia" w:ascii="宋体" w:hAnsi="宋体"/>
          <w:sz w:val="24"/>
        </w:rPr>
        <w:t>2、法定代表人/单位负责人授权书原件和授权代表身份证明材料复印件（如响应文件均由供应商法定代表人/单位负责人签字或加盖私人印章的且法定代表人/单位负责人本人参与</w:t>
      </w:r>
      <w:r>
        <w:rPr>
          <w:rFonts w:hint="eastAsia" w:ascii="宋体" w:hAnsi="宋体"/>
          <w:sz w:val="24"/>
          <w:lang w:eastAsia="zh-CN"/>
        </w:rPr>
        <w:t>谈判</w:t>
      </w:r>
      <w:r>
        <w:rPr>
          <w:rFonts w:hint="eastAsia" w:ascii="宋体" w:hAnsi="宋体"/>
          <w:sz w:val="24"/>
        </w:rPr>
        <w:t>的，则可不提供）。</w:t>
      </w:r>
    </w:p>
    <w:p>
      <w:pPr>
        <w:spacing w:line="360" w:lineRule="auto"/>
        <w:ind w:firstLine="480" w:firstLineChars="200"/>
        <w:rPr>
          <w:rFonts w:hint="eastAsia" w:ascii="宋体" w:hAnsi="宋体"/>
          <w:sz w:val="24"/>
        </w:rPr>
      </w:pPr>
      <w:r>
        <w:rPr>
          <w:rFonts w:hint="eastAsia" w:ascii="宋体" w:hAnsi="宋体"/>
          <w:sz w:val="24"/>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spacing w:line="360" w:lineRule="auto"/>
        <w:ind w:firstLine="480" w:firstLineChars="200"/>
        <w:rPr>
          <w:rFonts w:hint="eastAsia" w:ascii="宋体" w:hAnsi="宋体"/>
          <w:sz w:val="24"/>
        </w:rPr>
      </w:pPr>
      <w:r>
        <w:rPr>
          <w:rFonts w:hint="eastAsia" w:ascii="宋体" w:hAnsi="宋体"/>
          <w:sz w:val="24"/>
        </w:rPr>
        <w:t>2.本章要求提供的相关证明材料应当结合采购项目具体情况和供应商的组织机构性质确定，不得一概而论。</w:t>
      </w:r>
    </w:p>
    <w:p>
      <w:pPr>
        <w:pStyle w:val="2"/>
        <w:rPr>
          <w:rFonts w:hint="eastAsia"/>
        </w:rPr>
      </w:pPr>
    </w:p>
    <w:p>
      <w:pPr>
        <w:rPr>
          <w:rFonts w:hint="eastAsia"/>
        </w:rPr>
      </w:pPr>
    </w:p>
    <w:p>
      <w:pPr>
        <w:ind w:firstLine="480" w:firstLineChars="200"/>
        <w:rPr>
          <w:rFonts w:hint="eastAsia" w:ascii="黑体" w:hAnsi="宋体" w:eastAsia="宋体"/>
          <w:b/>
          <w:sz w:val="32"/>
          <w:szCs w:val="32"/>
          <w:lang w:eastAsia="zh-CN"/>
        </w:rPr>
      </w:pPr>
      <w:r>
        <w:rPr>
          <w:rFonts w:hint="eastAsia" w:ascii="宋体" w:hAnsi="宋体"/>
          <w:b/>
          <w:bCs/>
          <w:sz w:val="24"/>
        </w:rPr>
        <w:t>注：</w:t>
      </w:r>
      <w:r>
        <w:rPr>
          <w:rFonts w:ascii="宋体" w:hAnsi="宋体" w:cs="宋体"/>
          <w:b/>
          <w:kern w:val="0"/>
          <w:sz w:val="24"/>
        </w:rPr>
        <w:t>以上要求的资料复印件均须加盖</w:t>
      </w:r>
      <w:r>
        <w:rPr>
          <w:rFonts w:hint="eastAsia" w:ascii="宋体" w:hAnsi="宋体" w:cs="宋体"/>
          <w:b/>
          <w:kern w:val="0"/>
          <w:sz w:val="24"/>
          <w:lang w:eastAsia="zh-CN"/>
        </w:rPr>
        <w:t>供应商的</w:t>
      </w:r>
      <w:r>
        <w:rPr>
          <w:rFonts w:ascii="宋体" w:hAnsi="宋体" w:cs="宋体"/>
          <w:b/>
          <w:kern w:val="0"/>
          <w:sz w:val="24"/>
        </w:rPr>
        <w:t>单位公章（鲜章）</w:t>
      </w:r>
      <w:r>
        <w:rPr>
          <w:rFonts w:hint="eastAsia" w:ascii="宋体" w:hAnsi="宋体" w:cs="宋体"/>
          <w:b/>
          <w:kern w:val="0"/>
          <w:sz w:val="24"/>
          <w:lang w:eastAsia="zh-CN"/>
        </w:rPr>
        <w:t>。</w:t>
      </w:r>
    </w:p>
    <w:p>
      <w:pPr>
        <w:jc w:val="center"/>
        <w:rPr>
          <w:rFonts w:hint="eastAsia" w:ascii="黑体" w:hAnsi="宋体" w:eastAsia="黑体"/>
          <w:b/>
          <w:sz w:val="32"/>
          <w:szCs w:val="32"/>
        </w:rPr>
      </w:pPr>
    </w:p>
    <w:p>
      <w:pPr>
        <w:jc w:val="center"/>
        <w:rPr>
          <w:rFonts w:hint="eastAsia" w:ascii="黑体" w:hAnsi="宋体" w:eastAsia="黑体"/>
          <w:b/>
          <w:sz w:val="32"/>
          <w:szCs w:val="32"/>
        </w:rPr>
      </w:pPr>
    </w:p>
    <w:p>
      <w:pPr>
        <w:pStyle w:val="2"/>
        <w:rPr>
          <w:rFonts w:hint="eastAsia"/>
        </w:rPr>
      </w:pPr>
    </w:p>
    <w:p>
      <w:pPr>
        <w:spacing w:line="400" w:lineRule="exact"/>
        <w:jc w:val="center"/>
        <w:rPr>
          <w:rFonts w:hint="eastAsia" w:ascii="黑体" w:hAnsi="宋体" w:eastAsia="黑体"/>
          <w:b/>
          <w:sz w:val="32"/>
          <w:szCs w:val="32"/>
        </w:rPr>
      </w:pPr>
    </w:p>
    <w:p>
      <w:pPr>
        <w:spacing w:line="400" w:lineRule="exact"/>
        <w:jc w:val="center"/>
        <w:rPr>
          <w:rFonts w:hint="eastAsia" w:ascii="黑体" w:hAnsi="宋体" w:eastAsia="黑体"/>
          <w:b/>
          <w:sz w:val="32"/>
          <w:szCs w:val="32"/>
        </w:rPr>
      </w:pPr>
    </w:p>
    <w:p>
      <w:pPr>
        <w:spacing w:line="400" w:lineRule="exact"/>
        <w:jc w:val="center"/>
        <w:rPr>
          <w:rFonts w:hint="eastAsia" w:ascii="黑体" w:hAnsi="宋体" w:eastAsia="黑体"/>
          <w:b/>
          <w:sz w:val="32"/>
          <w:szCs w:val="32"/>
        </w:rPr>
      </w:pPr>
    </w:p>
    <w:p>
      <w:pPr>
        <w:spacing w:line="400" w:lineRule="exact"/>
        <w:jc w:val="center"/>
        <w:rPr>
          <w:rFonts w:hint="eastAsia" w:ascii="黑体" w:hAnsi="宋体" w:eastAsia="黑体"/>
          <w:b/>
          <w:sz w:val="32"/>
          <w:szCs w:val="32"/>
        </w:rPr>
      </w:pPr>
    </w:p>
    <w:p>
      <w:pPr>
        <w:spacing w:line="400" w:lineRule="exact"/>
        <w:jc w:val="center"/>
        <w:rPr>
          <w:rFonts w:hint="eastAsia" w:ascii="黑体" w:hAnsi="宋体" w:eastAsia="黑体"/>
          <w:b/>
          <w:sz w:val="32"/>
          <w:szCs w:val="32"/>
        </w:rPr>
      </w:pPr>
    </w:p>
    <w:p>
      <w:pPr>
        <w:pStyle w:val="2"/>
        <w:rPr>
          <w:rFonts w:hint="eastAsia"/>
        </w:rPr>
      </w:pPr>
    </w:p>
    <w:p>
      <w:pPr>
        <w:spacing w:line="400" w:lineRule="exact"/>
        <w:jc w:val="center"/>
        <w:rPr>
          <w:rFonts w:hint="eastAsia" w:ascii="黑体" w:hAnsi="宋体" w:eastAsia="黑体"/>
          <w:b/>
          <w:sz w:val="32"/>
          <w:szCs w:val="32"/>
        </w:rPr>
      </w:pPr>
    </w:p>
    <w:p>
      <w:pPr>
        <w:pStyle w:val="2"/>
        <w:rPr>
          <w:rFonts w:hint="eastAsia" w:ascii="黑体" w:hAnsi="宋体" w:eastAsia="黑体"/>
          <w:b/>
          <w:sz w:val="32"/>
          <w:szCs w:val="32"/>
        </w:rPr>
      </w:pPr>
    </w:p>
    <w:p>
      <w:pPr>
        <w:rPr>
          <w:rFonts w:hint="eastAsia" w:ascii="黑体" w:hAnsi="宋体" w:eastAsia="黑体"/>
          <w:b/>
          <w:sz w:val="32"/>
          <w:szCs w:val="32"/>
        </w:rPr>
      </w:pPr>
    </w:p>
    <w:p>
      <w:pPr>
        <w:pStyle w:val="2"/>
        <w:rPr>
          <w:rFonts w:hint="eastAsia"/>
        </w:rPr>
      </w:pPr>
    </w:p>
    <w:p>
      <w:pPr>
        <w:rPr>
          <w:rFonts w:hint="eastAsia" w:ascii="黑体" w:hAnsi="宋体" w:eastAsia="黑体"/>
          <w:b/>
          <w:sz w:val="32"/>
          <w:szCs w:val="32"/>
        </w:rPr>
      </w:pPr>
    </w:p>
    <w:p>
      <w:pPr>
        <w:pStyle w:val="2"/>
        <w:rPr>
          <w:rFonts w:hint="eastAsia" w:ascii="黑体" w:hAnsi="宋体" w:eastAsia="黑体"/>
          <w:b/>
          <w:sz w:val="32"/>
          <w:szCs w:val="32"/>
        </w:rPr>
      </w:pPr>
    </w:p>
    <w:p>
      <w:pPr>
        <w:rPr>
          <w:rFonts w:hint="eastAsia" w:ascii="黑体" w:hAnsi="宋体" w:eastAsia="黑体"/>
          <w:b/>
          <w:sz w:val="32"/>
          <w:szCs w:val="32"/>
        </w:rPr>
      </w:pPr>
    </w:p>
    <w:p>
      <w:pPr>
        <w:pStyle w:val="2"/>
        <w:rPr>
          <w:rFonts w:hint="eastAsia"/>
        </w:rPr>
      </w:pPr>
    </w:p>
    <w:p>
      <w:pPr>
        <w:pStyle w:val="39"/>
        <w:rPr>
          <w:rFonts w:hint="eastAsia" w:ascii="黑体" w:hAnsi="宋体" w:eastAsia="黑体"/>
          <w:b/>
          <w:sz w:val="32"/>
          <w:szCs w:val="32"/>
        </w:rPr>
      </w:pPr>
    </w:p>
    <w:p>
      <w:pPr>
        <w:spacing w:line="400" w:lineRule="exact"/>
        <w:jc w:val="center"/>
        <w:rPr>
          <w:rFonts w:hint="eastAsia" w:ascii="黑体" w:hAnsi="宋体" w:eastAsia="黑体"/>
          <w:b/>
          <w:sz w:val="32"/>
          <w:szCs w:val="32"/>
        </w:rPr>
      </w:pPr>
      <w:r>
        <w:rPr>
          <w:rFonts w:hint="eastAsia" w:ascii="黑体" w:hAnsi="宋体" w:eastAsia="黑体"/>
          <w:b/>
          <w:sz w:val="32"/>
          <w:szCs w:val="32"/>
        </w:rPr>
        <w:t>第五章  采购项目技术、服务、采购合同内容条款及</w:t>
      </w:r>
    </w:p>
    <w:p>
      <w:pPr>
        <w:spacing w:line="400" w:lineRule="exact"/>
        <w:jc w:val="center"/>
        <w:rPr>
          <w:rFonts w:hint="eastAsia" w:ascii="黑体" w:hAnsi="宋体" w:eastAsia="黑体"/>
          <w:b/>
          <w:sz w:val="32"/>
          <w:szCs w:val="32"/>
        </w:rPr>
      </w:pPr>
      <w:r>
        <w:rPr>
          <w:rFonts w:hint="eastAsia" w:ascii="黑体" w:hAnsi="宋体" w:eastAsia="黑体"/>
          <w:b/>
          <w:sz w:val="32"/>
          <w:szCs w:val="32"/>
        </w:rPr>
        <w:t>其他商务要求</w:t>
      </w:r>
    </w:p>
    <w:bookmarkEnd w:id="56"/>
    <w:bookmarkEnd w:id="57"/>
    <w:bookmarkEnd w:id="58"/>
    <w:bookmarkEnd w:id="59"/>
    <w:bookmarkEnd w:id="60"/>
    <w:p>
      <w:pPr>
        <w:spacing w:line="360" w:lineRule="auto"/>
        <w:rPr>
          <w:rFonts w:hint="eastAsia" w:ascii="宋体" w:hAnsi="宋体" w:eastAsia="宋体" w:cs="宋体"/>
          <w:b/>
          <w:sz w:val="24"/>
          <w:szCs w:val="24"/>
          <w:lang w:eastAsia="zh-CN"/>
        </w:rPr>
      </w:pPr>
      <w:bookmarkStart w:id="66" w:name="_Toc183582232"/>
      <w:bookmarkStart w:id="67" w:name="_Toc217446057"/>
      <w:bookmarkStart w:id="68" w:name="_Toc183682369"/>
      <w:r>
        <w:rPr>
          <w:rFonts w:hint="eastAsia" w:ascii="宋体" w:hAnsi="宋体" w:eastAsia="宋体" w:cs="宋体"/>
          <w:b/>
          <w:sz w:val="24"/>
          <w:szCs w:val="24"/>
          <w:lang w:eastAsia="zh-CN"/>
        </w:rPr>
        <w:t>一、项目概述</w:t>
      </w:r>
    </w:p>
    <w:p>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项目名称：广汉市黄家堰片区棚户区改造项目（一期）工程量清单（含预算控制价）编制服务。</w:t>
      </w:r>
    </w:p>
    <w:p>
      <w:pPr>
        <w:spacing w:line="360" w:lineRule="auto"/>
        <w:ind w:firstLine="480" w:firstLineChars="200"/>
        <w:jc w:val="left"/>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lang w:val="en-US" w:eastAsia="zh-CN" w:bidi="ar-SA"/>
        </w:rPr>
        <w:t>最高限价：</w:t>
      </w:r>
      <w:r>
        <w:rPr>
          <w:rFonts w:hint="eastAsia" w:ascii="宋体" w:hAnsi="宋体" w:cs="宋体"/>
          <w:color w:val="000000"/>
          <w:kern w:val="2"/>
          <w:sz w:val="24"/>
          <w:szCs w:val="24"/>
          <w:highlight w:val="none"/>
          <w:lang w:val="en-US" w:eastAsia="zh-CN" w:bidi="ar-SA"/>
        </w:rPr>
        <w:t>《四川省工程造价咨询服务收费标准》（川价发〔2008〕141号）</w:t>
      </w:r>
      <w:r>
        <w:rPr>
          <w:rFonts w:hint="eastAsia" w:ascii="宋体" w:hAnsi="宋体" w:eastAsia="宋体" w:cs="宋体"/>
          <w:color w:val="000000"/>
          <w:kern w:val="2"/>
          <w:sz w:val="24"/>
          <w:szCs w:val="24"/>
          <w:highlight w:val="none"/>
          <w:lang w:val="en-US" w:eastAsia="zh-CN" w:bidi="ar-SA"/>
        </w:rPr>
        <w:t>规定的</w:t>
      </w:r>
      <w:r>
        <w:rPr>
          <w:rFonts w:hint="eastAsia" w:ascii="宋体" w:hAnsi="宋体" w:cs="宋体"/>
          <w:color w:val="000000"/>
          <w:kern w:val="2"/>
          <w:sz w:val="24"/>
          <w:szCs w:val="24"/>
          <w:highlight w:val="none"/>
          <w:lang w:val="en-US" w:eastAsia="zh-CN" w:bidi="ar-SA"/>
        </w:rPr>
        <w:t>收费标准的80%。</w:t>
      </w:r>
    </w:p>
    <w:p>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本项目所属行业：其他未列明行业。</w:t>
      </w:r>
    </w:p>
    <w:p>
      <w:pPr>
        <w:spacing w:line="360" w:lineRule="auto"/>
        <w:jc w:val="left"/>
        <w:rPr>
          <w:rFonts w:hint="eastAsia" w:ascii="宋体" w:hAnsi="宋体" w:eastAsia="宋体" w:cs="宋体"/>
          <w:color w:val="000000"/>
          <w:kern w:val="2"/>
          <w:sz w:val="24"/>
          <w:szCs w:val="24"/>
          <w:lang w:val="en-US" w:eastAsia="zh-CN" w:bidi="ar-SA"/>
        </w:rPr>
      </w:pPr>
      <w:r>
        <w:rPr>
          <w:rFonts w:hint="eastAsia" w:ascii="宋体" w:hAnsi="宋体" w:eastAsia="宋体" w:cs="宋体"/>
          <w:b/>
          <w:sz w:val="24"/>
          <w:szCs w:val="24"/>
          <w:lang w:val="en-US" w:eastAsia="zh-CN"/>
        </w:rPr>
        <w:t>二、服务要求</w:t>
      </w:r>
    </w:p>
    <w:p>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1、工作内容</w:t>
      </w:r>
    </w:p>
    <w:p>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负责承担本项目工程量清单（含预算控制价）编制及报送财评审核等服务。</w:t>
      </w:r>
    </w:p>
    <w:p>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2、编制依据</w:t>
      </w:r>
    </w:p>
    <w:p>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（1）依据施工图进行计算和编制（图纸在本次采购完成后由采购人提供经审查的最终版）。</w:t>
      </w:r>
    </w:p>
    <w:p>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（2）计价规范：依据《建设工程工程量清单计价规范》（GB50500—2013）和各专业工程量规范的相关规定。</w:t>
      </w:r>
    </w:p>
    <w:p>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（3）计价定额：依据《四川省建设工程工程量清单计价定额》（2020版）及配套的相关规定文件。</w:t>
      </w:r>
    </w:p>
    <w:p>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（4）计价材料价格：依据广汉市相关文件执行。</w:t>
      </w:r>
    </w:p>
    <w:p>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注：若以上相关编制依据国家有最新标准的，按最新标准执行。</w:t>
      </w:r>
    </w:p>
    <w:p>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3、编制要求</w:t>
      </w:r>
    </w:p>
    <w:p>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（1）根据施工图纸资料编制预算，确保预算内容符合实际、科学合理，能真实反映预算造价。</w:t>
      </w:r>
    </w:p>
    <w:p>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（2）施工图预算书应包括但不限于以下内容：封面、编制说明、造价汇总表、工程预算表、施工措施费分项表等。</w:t>
      </w:r>
    </w:p>
    <w:p>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（3）工程项目特征描述准确完整，清单编制准确，选用定额和相关配套文件符合法律法规及各项规定，并适用于本项目。</w:t>
      </w:r>
    </w:p>
    <w:p>
      <w:pPr>
        <w:spacing w:line="360" w:lineRule="auto"/>
        <w:ind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（4）</w:t>
      </w:r>
      <w:r>
        <w:rPr>
          <w:rFonts w:hint="eastAsia" w:ascii="宋体" w:hAnsi="宋体" w:eastAsia="宋体" w:cs="宋体"/>
          <w:color w:val="000000"/>
          <w:kern w:val="2"/>
          <w:sz w:val="24"/>
          <w:szCs w:val="24"/>
          <w:highlight w:val="none"/>
          <w:lang w:val="en-US" w:eastAsia="zh-CN" w:bidi="ar-SA"/>
        </w:rPr>
        <w:t>因编制</w:t>
      </w:r>
      <w:r>
        <w:rPr>
          <w:rFonts w:hint="eastAsia" w:ascii="宋体" w:hAnsi="宋体" w:cs="宋体"/>
          <w:color w:val="000000"/>
          <w:kern w:val="2"/>
          <w:sz w:val="24"/>
          <w:szCs w:val="24"/>
          <w:highlight w:val="none"/>
          <w:lang w:val="en-US" w:eastAsia="zh-CN" w:bidi="ar-SA"/>
        </w:rPr>
        <w:t>单位</w:t>
      </w:r>
      <w:r>
        <w:rPr>
          <w:rFonts w:hint="eastAsia" w:ascii="宋体" w:hAnsi="宋体" w:eastAsia="宋体" w:cs="宋体"/>
          <w:color w:val="000000"/>
          <w:kern w:val="2"/>
          <w:sz w:val="24"/>
          <w:szCs w:val="24"/>
          <w:highlight w:val="none"/>
          <w:lang w:val="en-US" w:eastAsia="zh-CN" w:bidi="ar-SA"/>
        </w:rPr>
        <w:t>原因</w:t>
      </w:r>
      <w:r>
        <w:rPr>
          <w:rFonts w:hint="eastAsia" w:ascii="宋体" w:hAnsi="宋体" w:cs="宋体"/>
          <w:color w:val="000000"/>
          <w:kern w:val="2"/>
          <w:sz w:val="24"/>
          <w:szCs w:val="24"/>
          <w:highlight w:val="none"/>
          <w:lang w:val="en-US" w:eastAsia="zh-CN" w:bidi="ar-SA"/>
        </w:rPr>
        <w:t>造</w:t>
      </w:r>
      <w:r>
        <w:rPr>
          <w:rFonts w:hint="eastAsia" w:ascii="宋体" w:hAnsi="宋体" w:eastAsia="宋体" w:cs="宋体"/>
          <w:color w:val="000000"/>
          <w:kern w:val="2"/>
          <w:sz w:val="24"/>
          <w:szCs w:val="24"/>
          <w:highlight w:val="none"/>
          <w:lang w:val="en-US" w:eastAsia="zh-CN" w:bidi="ar-SA"/>
        </w:rPr>
        <w:t>成编制的工程量清单预算与财评</w:t>
      </w:r>
      <w:r>
        <w:rPr>
          <w:rFonts w:hint="eastAsia" w:ascii="宋体" w:hAnsi="宋体" w:cs="宋体"/>
          <w:color w:val="000000"/>
          <w:kern w:val="2"/>
          <w:sz w:val="24"/>
          <w:szCs w:val="24"/>
          <w:highlight w:val="none"/>
          <w:lang w:val="en-US" w:eastAsia="zh-CN" w:bidi="ar-SA"/>
        </w:rPr>
        <w:t>预算</w:t>
      </w:r>
      <w:r>
        <w:rPr>
          <w:rFonts w:hint="eastAsia" w:ascii="宋体" w:hAnsi="宋体" w:eastAsia="宋体" w:cs="宋体"/>
          <w:color w:val="000000"/>
          <w:kern w:val="2"/>
          <w:sz w:val="24"/>
          <w:szCs w:val="24"/>
          <w:highlight w:val="none"/>
          <w:lang w:val="en-US" w:eastAsia="zh-CN" w:bidi="ar-SA"/>
        </w:rPr>
        <w:t>控制价</w:t>
      </w:r>
      <w:r>
        <w:rPr>
          <w:rFonts w:hint="eastAsia" w:ascii="宋体" w:hAnsi="宋体" w:cs="宋体"/>
          <w:color w:val="000000"/>
          <w:kern w:val="2"/>
          <w:sz w:val="24"/>
          <w:szCs w:val="24"/>
          <w:highlight w:val="none"/>
          <w:lang w:val="en-US" w:eastAsia="zh-CN" w:bidi="ar-SA"/>
        </w:rPr>
        <w:t>误差</w:t>
      </w:r>
      <w:r>
        <w:rPr>
          <w:rFonts w:hint="eastAsia" w:ascii="宋体" w:hAnsi="宋体" w:eastAsia="宋体" w:cs="宋体"/>
          <w:color w:val="000000"/>
          <w:kern w:val="2"/>
          <w:sz w:val="24"/>
          <w:szCs w:val="24"/>
          <w:highlight w:val="none"/>
          <w:lang w:val="en-US" w:eastAsia="zh-CN" w:bidi="ar-SA"/>
        </w:rPr>
        <w:t>在5%以上不满10%的,不支付30%的预算编制费</w:t>
      </w:r>
      <w:r>
        <w:rPr>
          <w:rFonts w:hint="eastAsia" w:ascii="宋体" w:hAnsi="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eastAsia="zh-CN" w:bidi="ar-SA"/>
        </w:rPr>
        <w:t>编制的工程量清单预算与财评预算控制价误差在10%以上的,不支付该项目预算编制费，并由行业主管部门依据相关规定进行处理</w:t>
      </w:r>
      <w:r>
        <w:rPr>
          <w:rFonts w:hint="eastAsia" w:ascii="宋体" w:hAnsi="宋体" w:cs="宋体"/>
          <w:color w:val="000000"/>
          <w:kern w:val="2"/>
          <w:sz w:val="24"/>
          <w:szCs w:val="24"/>
          <w:highlight w:val="none"/>
          <w:lang w:val="en-US" w:eastAsia="zh-CN" w:bidi="ar-SA"/>
        </w:rPr>
        <w:t>。</w:t>
      </w:r>
    </w:p>
    <w:p>
      <w:pPr>
        <w:pStyle w:val="2"/>
        <w:rPr>
          <w:rFonts w:hint="eastAsia"/>
          <w:highlight w:val="none"/>
          <w:lang w:val="en-US" w:eastAsia="zh-CN"/>
        </w:rPr>
      </w:pPr>
    </w:p>
    <w:p>
      <w:pPr>
        <w:spacing w:line="360" w:lineRule="auto"/>
        <w:ind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4、其他要求</w:t>
      </w:r>
    </w:p>
    <w:p>
      <w:pPr>
        <w:spacing w:line="360" w:lineRule="auto"/>
        <w:ind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（1）供应商应按照采购人有关要求，应依靠自身专业知识和丰富的业务经验，为采购人提供合同所述咨询服务，及时、高效的完成采购人交付的各项工作，并保证其所出具的造价咨询报告的真实性、合法性。</w:t>
      </w:r>
    </w:p>
    <w:p>
      <w:pPr>
        <w:spacing w:line="360" w:lineRule="auto"/>
        <w:ind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供应商应坚持守法、诚信、公正、科学的原则为采购人服务，维护采购人的利益，不得参与和采购人利益相冲突的任何业务活动。供应商不得私下与有利益关系的第三方接触，进行任何有危害采购人利益的合作和经济活动，否则采购人有权终止合同，且供应商还须承担因此给采购人造成的直接经济损失及相应的法律责任。</w:t>
      </w:r>
    </w:p>
    <w:p>
      <w:pPr>
        <w:spacing w:line="360" w:lineRule="auto"/>
        <w:ind w:firstLine="480" w:firstLineChars="200"/>
        <w:jc w:val="left"/>
        <w:rPr>
          <w:rFonts w:hint="eastAsia" w:ascii="宋体" w:hAnsi="宋体" w:eastAsia="宋体" w:cs="宋体"/>
          <w:b/>
          <w:sz w:val="24"/>
          <w:szCs w:val="24"/>
          <w:highlight w:val="none"/>
          <w:lang w:val="en-US" w:eastAsia="zh-CN"/>
        </w:rPr>
      </w:pPr>
      <w:r>
        <w:rPr>
          <w:rFonts w:hint="eastAsia" w:ascii="宋体" w:hAnsi="宋体" w:eastAsia="宋体" w:cs="宋体"/>
          <w:color w:val="000000"/>
          <w:kern w:val="2"/>
          <w:sz w:val="24"/>
          <w:szCs w:val="24"/>
          <w:highlight w:val="none"/>
          <w:lang w:val="en-US" w:eastAsia="zh-CN" w:bidi="ar-SA"/>
        </w:rPr>
        <w:t>（3）供应商要对采购人提供的资料做到对外保密，不得外借、外传。</w:t>
      </w:r>
    </w:p>
    <w:p>
      <w:pPr>
        <w:spacing w:line="360" w:lineRule="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三、商务要求</w:t>
      </w:r>
    </w:p>
    <w:p>
      <w:pPr>
        <w:spacing w:line="360" w:lineRule="auto"/>
        <w:ind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1、服务期限：合同签订生效后30天内完成编制。</w:t>
      </w:r>
    </w:p>
    <w:p>
      <w:pPr>
        <w:spacing w:line="360" w:lineRule="auto"/>
        <w:ind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2、服务范围：完成本工程项目工程量清单（含预算控制价）编制及配合财评等相关服务工作。</w:t>
      </w:r>
    </w:p>
    <w:p>
      <w:pPr>
        <w:spacing w:line="360" w:lineRule="auto"/>
        <w:ind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3、报价要求：报价包括实施和完成本项目所需的劳务、管理、差旅、税金、利润等一切费用，采购人不再支付其它任何费用。</w:t>
      </w:r>
    </w:p>
    <w:p>
      <w:pPr>
        <w:spacing w:line="360" w:lineRule="auto"/>
        <w:ind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4、资料要求：提供完整的工程量清单纸质3份，电子版1份。</w:t>
      </w:r>
    </w:p>
    <w:p>
      <w:pPr>
        <w:spacing w:line="360" w:lineRule="auto"/>
        <w:ind w:firstLine="480" w:firstLineChars="200"/>
        <w:jc w:val="left"/>
        <w:rPr>
          <w:rFonts w:hint="eastAsia"/>
          <w:highlight w:val="none"/>
          <w:lang w:val="en-US" w:eastAsia="zh-CN"/>
        </w:rPr>
      </w:pPr>
      <w:r>
        <w:rPr>
          <w:rFonts w:hint="eastAsia" w:ascii="宋体" w:hAnsi="宋体" w:eastAsia="宋体" w:cs="宋体"/>
          <w:color w:val="000000"/>
          <w:kern w:val="2"/>
          <w:sz w:val="24"/>
          <w:szCs w:val="24"/>
          <w:highlight w:val="none"/>
          <w:lang w:val="en-US" w:eastAsia="zh-CN" w:bidi="ar-SA"/>
        </w:rPr>
        <w:t>5、付款方式：</w:t>
      </w:r>
      <w:r>
        <w:rPr>
          <w:rFonts w:hint="eastAsia" w:ascii="宋体" w:hAnsi="宋体" w:cs="宋体"/>
          <w:color w:val="000000"/>
          <w:kern w:val="2"/>
          <w:sz w:val="24"/>
          <w:szCs w:val="24"/>
          <w:highlight w:val="none"/>
          <w:lang w:val="en-US" w:eastAsia="zh-CN" w:bidi="ar-SA"/>
        </w:rPr>
        <w:t>根据《广汉市政府投资管理办理》、《广汉市政府投资项目变更管理办法》</w:t>
      </w:r>
      <w:r>
        <w:rPr>
          <w:rFonts w:hint="eastAsia" w:ascii="宋体" w:hAnsi="宋体" w:eastAsia="宋体" w:cs="宋体"/>
          <w:color w:val="000000"/>
          <w:kern w:val="2"/>
          <w:sz w:val="24"/>
          <w:szCs w:val="24"/>
          <w:highlight w:val="none"/>
          <w:lang w:val="en-US" w:eastAsia="zh-CN" w:bidi="ar-SA"/>
        </w:rPr>
        <w:t>合同签订之日支付合同金额的30%，完成成果文件业主审核通过报送财评支付合同金额70%，</w:t>
      </w:r>
      <w:r>
        <w:rPr>
          <w:rFonts w:hint="eastAsia" w:ascii="宋体" w:hAnsi="宋体" w:cs="宋体"/>
          <w:color w:val="000000"/>
          <w:kern w:val="2"/>
          <w:sz w:val="24"/>
          <w:szCs w:val="24"/>
          <w:highlight w:val="none"/>
          <w:lang w:val="en-US" w:eastAsia="zh-CN" w:bidi="ar-SA"/>
        </w:rPr>
        <w:t>项目完成竣工验收</w:t>
      </w:r>
      <w:r>
        <w:rPr>
          <w:rFonts w:hint="eastAsia" w:ascii="宋体" w:hAnsi="宋体" w:eastAsia="宋体" w:cs="宋体"/>
          <w:color w:val="000000"/>
          <w:kern w:val="2"/>
          <w:sz w:val="24"/>
          <w:szCs w:val="24"/>
          <w:highlight w:val="none"/>
          <w:lang w:val="en-US" w:eastAsia="zh-CN" w:bidi="ar-SA"/>
        </w:rPr>
        <w:t>后支付至合同金额的100%(采购人逾期支付采购资金将承担相应违约责任）。</w:t>
      </w:r>
    </w:p>
    <w:p>
      <w:pPr>
        <w:spacing w:line="360" w:lineRule="auto"/>
        <w:ind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6、验收办法：中标供应商与采购人应严格按照《财政部关于进一步加强政府采购需求和履约验收管理的指导意见》（财库〔2016〕205 号）。</w:t>
      </w:r>
    </w:p>
    <w:p>
      <w:pPr>
        <w:spacing w:line="360" w:lineRule="auto"/>
        <w:ind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7、验收标准：按国家有关规定以及谈判文件的质量要求和技术指标、供应商的响应文件及承诺与本合同约定标准进行验收；双方如对质量要求和技术指标的约定标准有相互抵触或异议的事项，由采购人在谈判与响应文件中按质量要求和技术指标比较优胜的原则确定该项的约定标准进行验收。因编制单位原因造成编制的工程量清单预算与财评预算控制价误差在5%以上不满10%的,不支付30%的预算编制费；编制的工程量清单预算与财评预算控制价误差在10%以上的,不支付该项目预算编制费，并由行业主管部门依据相关规定进行处理。</w:t>
      </w:r>
    </w:p>
    <w:p>
      <w:pPr>
        <w:spacing w:line="360" w:lineRule="auto"/>
        <w:ind w:firstLine="480" w:firstLineChars="200"/>
        <w:jc w:val="left"/>
        <w:rPr>
          <w:rFonts w:hint="default"/>
          <w:highlight w:val="none"/>
          <w:lang w:val="en-US" w:eastAsia="zh-CN"/>
        </w:rPr>
      </w:pPr>
      <w:r>
        <w:rPr>
          <w:rFonts w:hint="eastAsia" w:ascii="宋体" w:hAnsi="宋体" w:eastAsia="宋体" w:cs="宋体"/>
          <w:color w:val="000000"/>
          <w:kern w:val="2"/>
          <w:sz w:val="24"/>
          <w:szCs w:val="24"/>
          <w:highlight w:val="none"/>
          <w:lang w:val="en-US" w:eastAsia="zh-CN" w:bidi="ar-SA"/>
        </w:rPr>
        <w:t>8、结算依据：以财评中心审定的预算控制价为依据，按照《四川省工程造价咨询服务收费标准》川发改价（2008）141号文</w:t>
      </w:r>
      <w:r>
        <w:rPr>
          <w:rFonts w:hint="eastAsia" w:ascii="宋体" w:hAnsi="宋体" w:cs="宋体"/>
          <w:color w:val="000000"/>
          <w:kern w:val="2"/>
          <w:sz w:val="24"/>
          <w:szCs w:val="24"/>
          <w:highlight w:val="none"/>
          <w:lang w:val="en-US" w:eastAsia="zh-CN" w:bidi="ar-SA"/>
        </w:rPr>
        <w:t>规定的</w:t>
      </w:r>
      <w:r>
        <w:rPr>
          <w:rFonts w:hint="eastAsia" w:ascii="宋体" w:hAnsi="宋体" w:eastAsia="宋体" w:cs="宋体"/>
          <w:color w:val="000000"/>
          <w:kern w:val="2"/>
          <w:sz w:val="24"/>
          <w:szCs w:val="24"/>
          <w:highlight w:val="none"/>
          <w:lang w:val="en-US" w:eastAsia="zh-CN" w:bidi="ar-SA"/>
        </w:rPr>
        <w:t>收费标准的80% *（1-中标下浮比例）进行结算。</w:t>
      </w:r>
    </w:p>
    <w:p>
      <w:pPr>
        <w:spacing w:line="400" w:lineRule="exact"/>
        <w:jc w:val="both"/>
        <w:rPr>
          <w:rFonts w:hint="eastAsia" w:ascii="黑体" w:hAnsi="宋体" w:eastAsia="黑体"/>
          <w:b/>
          <w:sz w:val="32"/>
          <w:szCs w:val="32"/>
        </w:rPr>
      </w:pPr>
    </w:p>
    <w:p>
      <w:pPr>
        <w:spacing w:line="400" w:lineRule="exact"/>
        <w:jc w:val="center"/>
        <w:rPr>
          <w:rFonts w:hint="eastAsia" w:ascii="黑体" w:hAnsi="宋体" w:eastAsia="黑体"/>
          <w:b/>
          <w:sz w:val="32"/>
          <w:szCs w:val="32"/>
        </w:rPr>
      </w:pPr>
      <w:r>
        <w:rPr>
          <w:rFonts w:hint="eastAsia" w:ascii="黑体" w:hAnsi="宋体" w:eastAsia="黑体"/>
          <w:b/>
          <w:sz w:val="32"/>
          <w:szCs w:val="32"/>
        </w:rPr>
        <w:t>第六章  采购项目实质性要求</w:t>
      </w:r>
    </w:p>
    <w:p>
      <w:pPr>
        <w:pStyle w:val="4"/>
        <w:keepNext w:val="0"/>
        <w:keepLines w:val="0"/>
        <w:spacing w:before="0" w:after="0" w:line="400" w:lineRule="exact"/>
        <w:ind w:firstLine="480" w:firstLineChars="200"/>
        <w:rPr>
          <w:rFonts w:hint="eastAsia" w:ascii="宋体" w:hAnsi="宋体" w:eastAsia="宋体"/>
          <w:b w:val="0"/>
          <w:sz w:val="24"/>
          <w:szCs w:val="24"/>
        </w:rPr>
      </w:pPr>
    </w:p>
    <w:p>
      <w:pPr>
        <w:rPr>
          <w:rFonts w:hint="eastAsia"/>
        </w:rPr>
      </w:pPr>
    </w:p>
    <w:p>
      <w:pPr>
        <w:pStyle w:val="4"/>
        <w:keepNext w:val="0"/>
        <w:keepLines w:val="0"/>
        <w:spacing w:before="0" w:after="0" w:line="400" w:lineRule="exact"/>
        <w:ind w:firstLine="480" w:firstLineChars="200"/>
        <w:rPr>
          <w:rFonts w:hint="eastAsia" w:ascii="宋体" w:hAnsi="宋体" w:eastAsia="宋体"/>
          <w:b w:val="0"/>
          <w:sz w:val="24"/>
          <w:szCs w:val="24"/>
        </w:rPr>
      </w:pPr>
      <w:r>
        <w:rPr>
          <w:rFonts w:hint="eastAsia" w:ascii="宋体" w:hAnsi="宋体" w:eastAsia="宋体"/>
          <w:b w:val="0"/>
          <w:sz w:val="24"/>
          <w:szCs w:val="24"/>
        </w:rPr>
        <w:t>供应商资格必须符合国家有关规定和</w:t>
      </w:r>
      <w:r>
        <w:rPr>
          <w:rFonts w:hint="eastAsia" w:ascii="宋体" w:hAnsi="宋体" w:eastAsia="宋体"/>
          <w:b w:val="0"/>
          <w:sz w:val="24"/>
          <w:szCs w:val="24"/>
          <w:lang w:eastAsia="zh-CN"/>
        </w:rPr>
        <w:t>谈判</w:t>
      </w:r>
      <w:r>
        <w:rPr>
          <w:rFonts w:hint="eastAsia" w:ascii="宋体" w:hAnsi="宋体" w:eastAsia="宋体"/>
          <w:b w:val="0"/>
          <w:sz w:val="24"/>
          <w:szCs w:val="24"/>
        </w:rPr>
        <w:t>采购文件资格性要求；若</w:t>
      </w:r>
      <w:r>
        <w:rPr>
          <w:rFonts w:hint="eastAsia" w:ascii="宋体" w:hAnsi="宋体" w:eastAsia="宋体"/>
          <w:b w:val="0"/>
          <w:sz w:val="24"/>
          <w:szCs w:val="24"/>
          <w:lang w:eastAsia="zh-CN"/>
        </w:rPr>
        <w:t>谈判</w:t>
      </w:r>
      <w:r>
        <w:rPr>
          <w:rFonts w:hint="eastAsia" w:ascii="宋体" w:hAnsi="宋体" w:eastAsia="宋体"/>
          <w:b w:val="0"/>
          <w:sz w:val="24"/>
          <w:szCs w:val="24"/>
        </w:rPr>
        <w:t>结果无实质性变动，供应商必须满足采购文件规定的所有实质性要求，并且响应文件中不能附有采购人不能接受的条件。否则将视作无效文件处理。</w:t>
      </w:r>
    </w:p>
    <w:p>
      <w:pPr>
        <w:spacing w:line="360" w:lineRule="auto"/>
        <w:ind w:firstLine="480" w:firstLineChars="200"/>
        <w:rPr>
          <w:rFonts w:hint="eastAsia" w:ascii="宋体" w:hAnsi="宋体"/>
          <w:sz w:val="24"/>
        </w:rPr>
      </w:pPr>
    </w:p>
    <w:p>
      <w:pPr>
        <w:tabs>
          <w:tab w:val="left" w:pos="7665"/>
        </w:tabs>
        <w:spacing w:line="400" w:lineRule="exact"/>
        <w:ind w:firstLine="480"/>
        <w:rPr>
          <w:rFonts w:hint="eastAsia" w:ascii="宋体" w:hAnsi="宋体"/>
          <w:bCs/>
          <w:sz w:val="24"/>
        </w:rPr>
      </w:pPr>
    </w:p>
    <w:p>
      <w:pPr>
        <w:tabs>
          <w:tab w:val="left" w:pos="7665"/>
        </w:tabs>
        <w:spacing w:line="400" w:lineRule="exact"/>
        <w:ind w:firstLine="480"/>
        <w:rPr>
          <w:rFonts w:hint="eastAsia" w:ascii="宋体" w:hAnsi="宋体"/>
          <w:bCs/>
          <w:sz w:val="24"/>
        </w:rPr>
      </w:pPr>
    </w:p>
    <w:p>
      <w:pPr>
        <w:tabs>
          <w:tab w:val="left" w:pos="7665"/>
        </w:tabs>
        <w:spacing w:line="400" w:lineRule="exact"/>
        <w:ind w:firstLine="480"/>
        <w:rPr>
          <w:rFonts w:hint="eastAsia" w:ascii="宋体" w:hAnsi="宋体"/>
          <w:bCs/>
          <w:sz w:val="24"/>
        </w:rPr>
      </w:pPr>
    </w:p>
    <w:p>
      <w:pPr>
        <w:tabs>
          <w:tab w:val="left" w:pos="7665"/>
        </w:tabs>
        <w:spacing w:line="400" w:lineRule="exact"/>
        <w:ind w:firstLine="480"/>
        <w:rPr>
          <w:rFonts w:hint="eastAsia" w:ascii="宋体" w:hAnsi="宋体"/>
          <w:bCs/>
          <w:sz w:val="24"/>
        </w:rPr>
      </w:pPr>
    </w:p>
    <w:p>
      <w:pPr>
        <w:tabs>
          <w:tab w:val="left" w:pos="7665"/>
        </w:tabs>
        <w:spacing w:line="400" w:lineRule="exact"/>
        <w:ind w:firstLine="480"/>
        <w:rPr>
          <w:rFonts w:hint="eastAsia" w:ascii="宋体" w:hAnsi="宋体"/>
          <w:bCs/>
          <w:sz w:val="24"/>
        </w:rPr>
      </w:pPr>
    </w:p>
    <w:p>
      <w:pPr>
        <w:spacing w:line="400" w:lineRule="exact"/>
        <w:jc w:val="center"/>
        <w:rPr>
          <w:rFonts w:hint="eastAsia" w:ascii="黑体" w:hAnsi="宋体" w:eastAsia="黑体"/>
          <w:b/>
          <w:sz w:val="32"/>
          <w:szCs w:val="32"/>
        </w:rPr>
      </w:pPr>
      <w:r>
        <w:rPr>
          <w:rFonts w:hint="eastAsia" w:ascii="黑体" w:hAnsi="宋体" w:eastAsia="黑体"/>
          <w:b/>
          <w:sz w:val="32"/>
          <w:szCs w:val="32"/>
        </w:rPr>
        <w:t xml:space="preserve">第七章  </w:t>
      </w:r>
      <w:r>
        <w:rPr>
          <w:rFonts w:hint="eastAsia" w:ascii="黑体" w:hAnsi="宋体" w:eastAsia="黑体"/>
          <w:b/>
          <w:sz w:val="32"/>
          <w:szCs w:val="32"/>
          <w:lang w:eastAsia="zh-CN"/>
        </w:rPr>
        <w:t>谈判</w:t>
      </w:r>
      <w:r>
        <w:rPr>
          <w:rFonts w:hint="eastAsia" w:ascii="黑体" w:hAnsi="宋体" w:eastAsia="黑体"/>
          <w:b/>
          <w:sz w:val="32"/>
          <w:szCs w:val="32"/>
        </w:rPr>
        <w:t>内容、</w:t>
      </w:r>
      <w:r>
        <w:rPr>
          <w:rFonts w:hint="eastAsia" w:ascii="黑体" w:hAnsi="宋体" w:eastAsia="黑体"/>
          <w:b/>
          <w:sz w:val="32"/>
          <w:szCs w:val="32"/>
          <w:lang w:eastAsia="zh-CN"/>
        </w:rPr>
        <w:t>谈判</w:t>
      </w:r>
      <w:r>
        <w:rPr>
          <w:rFonts w:hint="eastAsia" w:ascii="黑体" w:hAnsi="宋体" w:eastAsia="黑体"/>
          <w:b/>
          <w:sz w:val="32"/>
          <w:szCs w:val="32"/>
        </w:rPr>
        <w:t>过程中</w:t>
      </w:r>
    </w:p>
    <w:p>
      <w:pPr>
        <w:spacing w:line="400" w:lineRule="exact"/>
        <w:jc w:val="center"/>
        <w:rPr>
          <w:rFonts w:hint="eastAsia" w:ascii="黑体" w:hAnsi="宋体" w:eastAsia="黑体"/>
          <w:b/>
          <w:sz w:val="32"/>
          <w:szCs w:val="32"/>
        </w:rPr>
      </w:pPr>
      <w:r>
        <w:rPr>
          <w:rFonts w:hint="eastAsia" w:ascii="黑体" w:hAnsi="宋体" w:eastAsia="黑体"/>
          <w:b/>
          <w:sz w:val="32"/>
          <w:szCs w:val="32"/>
        </w:rPr>
        <w:t xml:space="preserve">        可实质性变动的内容</w:t>
      </w:r>
    </w:p>
    <w:p>
      <w:pPr>
        <w:pStyle w:val="4"/>
        <w:keepNext w:val="0"/>
        <w:keepLines w:val="0"/>
        <w:spacing w:before="0" w:after="0" w:line="400" w:lineRule="exact"/>
        <w:rPr>
          <w:rFonts w:hint="eastAsia" w:ascii="宋体" w:hAnsi="宋体" w:eastAsia="宋体"/>
          <w:sz w:val="24"/>
          <w:szCs w:val="24"/>
        </w:rPr>
      </w:pPr>
    </w:p>
    <w:p>
      <w:pPr>
        <w:tabs>
          <w:tab w:val="left" w:pos="7665"/>
        </w:tabs>
        <w:spacing w:line="400" w:lineRule="exact"/>
        <w:ind w:firstLine="480"/>
        <w:rPr>
          <w:rFonts w:hint="eastAsia" w:ascii="宋体" w:hAnsi="宋体"/>
          <w:bCs/>
          <w:sz w:val="24"/>
        </w:rPr>
      </w:pPr>
    </w:p>
    <w:p>
      <w:pPr>
        <w:tabs>
          <w:tab w:val="left" w:pos="7665"/>
        </w:tabs>
        <w:spacing w:line="400" w:lineRule="exact"/>
        <w:ind w:firstLine="480"/>
        <w:rPr>
          <w:rFonts w:hint="eastAsia" w:ascii="宋体" w:hAnsi="宋体"/>
          <w:b/>
          <w:bCs/>
          <w:sz w:val="30"/>
          <w:szCs w:val="30"/>
        </w:rPr>
      </w:pPr>
      <w:r>
        <w:rPr>
          <w:rFonts w:hint="eastAsia" w:ascii="宋体" w:hAnsi="宋体"/>
          <w:b/>
          <w:bCs/>
          <w:sz w:val="30"/>
          <w:szCs w:val="30"/>
        </w:rPr>
        <w:t>（一）</w:t>
      </w:r>
      <w:r>
        <w:rPr>
          <w:rFonts w:hint="eastAsia" w:ascii="宋体" w:hAnsi="宋体"/>
          <w:b/>
          <w:bCs/>
          <w:sz w:val="30"/>
          <w:szCs w:val="30"/>
          <w:lang w:eastAsia="zh-CN"/>
        </w:rPr>
        <w:t>谈判</w:t>
      </w:r>
      <w:r>
        <w:rPr>
          <w:rFonts w:hint="eastAsia" w:ascii="宋体" w:hAnsi="宋体"/>
          <w:b/>
          <w:bCs/>
          <w:sz w:val="30"/>
          <w:szCs w:val="30"/>
        </w:rPr>
        <w:t>内容</w:t>
      </w:r>
    </w:p>
    <w:p>
      <w:pPr>
        <w:tabs>
          <w:tab w:val="left" w:pos="7665"/>
        </w:tabs>
        <w:spacing w:line="400" w:lineRule="exact"/>
        <w:ind w:firstLine="480"/>
        <w:rPr>
          <w:rFonts w:hint="eastAsia" w:ascii="宋体" w:hAnsi="宋体"/>
          <w:b/>
          <w:bCs/>
          <w:sz w:val="30"/>
          <w:szCs w:val="30"/>
        </w:rPr>
      </w:pPr>
    </w:p>
    <w:p>
      <w:pPr>
        <w:tabs>
          <w:tab w:val="left" w:pos="7665"/>
        </w:tabs>
        <w:spacing w:line="480" w:lineRule="auto"/>
        <w:ind w:firstLine="482"/>
        <w:rPr>
          <w:rFonts w:hint="eastAsia" w:ascii="宋体" w:hAnsi="宋体"/>
          <w:bCs/>
          <w:sz w:val="24"/>
        </w:rPr>
      </w:pPr>
      <w:r>
        <w:rPr>
          <w:rFonts w:hint="eastAsia" w:ascii="宋体" w:hAnsi="宋体"/>
          <w:bCs/>
          <w:sz w:val="24"/>
        </w:rPr>
        <w:t>1.1 供应商提供的采购标的成本。</w:t>
      </w:r>
    </w:p>
    <w:p>
      <w:pPr>
        <w:tabs>
          <w:tab w:val="left" w:pos="7665"/>
        </w:tabs>
        <w:spacing w:line="480" w:lineRule="auto"/>
        <w:ind w:firstLine="482"/>
        <w:rPr>
          <w:rFonts w:hint="eastAsia" w:ascii="宋体" w:hAnsi="宋体"/>
          <w:bCs/>
          <w:sz w:val="24"/>
        </w:rPr>
      </w:pPr>
      <w:r>
        <w:rPr>
          <w:rFonts w:hint="eastAsia" w:ascii="宋体" w:hAnsi="宋体"/>
          <w:bCs/>
          <w:sz w:val="24"/>
        </w:rPr>
        <w:t>1.2 合同主要条款及价格商定情况。</w:t>
      </w:r>
    </w:p>
    <w:p>
      <w:pPr>
        <w:tabs>
          <w:tab w:val="left" w:pos="7665"/>
        </w:tabs>
        <w:spacing w:line="480" w:lineRule="auto"/>
        <w:ind w:firstLine="482"/>
        <w:rPr>
          <w:rFonts w:ascii="宋体" w:hAnsi="宋体"/>
          <w:bCs/>
          <w:sz w:val="24"/>
        </w:rPr>
      </w:pPr>
      <w:r>
        <w:rPr>
          <w:rFonts w:hint="eastAsia" w:ascii="宋体" w:hAnsi="宋体"/>
          <w:bCs/>
          <w:sz w:val="24"/>
        </w:rPr>
        <w:t>1.3采购项目的技术、服务要求。</w:t>
      </w:r>
    </w:p>
    <w:p>
      <w:pPr>
        <w:tabs>
          <w:tab w:val="left" w:pos="7665"/>
        </w:tabs>
        <w:spacing w:line="400" w:lineRule="exact"/>
        <w:ind w:firstLine="480"/>
        <w:rPr>
          <w:rFonts w:hint="eastAsia" w:ascii="宋体" w:hAnsi="宋体"/>
          <w:b/>
          <w:bCs/>
          <w:sz w:val="30"/>
          <w:szCs w:val="30"/>
        </w:rPr>
      </w:pPr>
      <w:r>
        <w:rPr>
          <w:rFonts w:hint="eastAsia" w:ascii="宋体" w:hAnsi="宋体"/>
          <w:b/>
          <w:bCs/>
          <w:sz w:val="30"/>
          <w:szCs w:val="30"/>
        </w:rPr>
        <w:t>（二）</w:t>
      </w:r>
      <w:r>
        <w:rPr>
          <w:rFonts w:hint="eastAsia" w:ascii="宋体" w:hAnsi="宋体"/>
          <w:b/>
          <w:bCs/>
          <w:sz w:val="30"/>
          <w:szCs w:val="30"/>
          <w:lang w:eastAsia="zh-CN"/>
        </w:rPr>
        <w:t>谈判</w:t>
      </w:r>
      <w:r>
        <w:rPr>
          <w:rFonts w:hint="eastAsia" w:ascii="宋体" w:hAnsi="宋体"/>
          <w:b/>
          <w:bCs/>
          <w:sz w:val="30"/>
          <w:szCs w:val="30"/>
        </w:rPr>
        <w:t>过程中可能实质性变动的内容</w:t>
      </w:r>
    </w:p>
    <w:p>
      <w:pPr>
        <w:tabs>
          <w:tab w:val="left" w:pos="7665"/>
        </w:tabs>
        <w:spacing w:line="400" w:lineRule="exact"/>
        <w:ind w:firstLine="480"/>
        <w:rPr>
          <w:rFonts w:hint="eastAsia" w:ascii="宋体" w:hAnsi="宋体"/>
          <w:bCs/>
          <w:sz w:val="24"/>
        </w:rPr>
      </w:pPr>
    </w:p>
    <w:p>
      <w:pPr>
        <w:tabs>
          <w:tab w:val="left" w:pos="7665"/>
        </w:tabs>
        <w:spacing w:line="480" w:lineRule="auto"/>
        <w:ind w:firstLine="482"/>
        <w:rPr>
          <w:rFonts w:hint="eastAsia" w:ascii="宋体" w:hAnsi="宋体"/>
          <w:bCs/>
          <w:sz w:val="24"/>
        </w:rPr>
      </w:pPr>
      <w:r>
        <w:rPr>
          <w:rFonts w:hint="eastAsia" w:ascii="宋体" w:hAnsi="宋体"/>
          <w:bCs/>
          <w:sz w:val="24"/>
        </w:rPr>
        <w:t>2.1 供应商报价。</w:t>
      </w:r>
    </w:p>
    <w:p>
      <w:pPr>
        <w:tabs>
          <w:tab w:val="left" w:pos="7665"/>
        </w:tabs>
        <w:spacing w:line="480" w:lineRule="auto"/>
        <w:ind w:firstLine="482"/>
        <w:rPr>
          <w:rFonts w:hint="eastAsia" w:ascii="宋体" w:hAnsi="宋体"/>
          <w:bCs/>
          <w:sz w:val="24"/>
        </w:rPr>
      </w:pPr>
      <w:r>
        <w:rPr>
          <w:rFonts w:hint="eastAsia" w:ascii="宋体" w:hAnsi="宋体"/>
          <w:bCs/>
          <w:sz w:val="24"/>
        </w:rPr>
        <w:t>2.2 采购项目的技术、服务要求。</w:t>
      </w:r>
    </w:p>
    <w:p>
      <w:pPr>
        <w:tabs>
          <w:tab w:val="left" w:pos="7665"/>
        </w:tabs>
        <w:spacing w:line="480" w:lineRule="auto"/>
        <w:ind w:firstLine="482"/>
        <w:rPr>
          <w:rFonts w:hint="eastAsia" w:ascii="宋体" w:hAnsi="宋体"/>
          <w:bCs/>
          <w:sz w:val="24"/>
        </w:rPr>
      </w:pPr>
      <w:r>
        <w:rPr>
          <w:rFonts w:hint="eastAsia" w:ascii="宋体" w:hAnsi="宋体"/>
          <w:bCs/>
          <w:sz w:val="24"/>
        </w:rPr>
        <w:t>2.3 合同草案条款。</w:t>
      </w:r>
    </w:p>
    <w:p>
      <w:pPr>
        <w:tabs>
          <w:tab w:val="left" w:pos="7665"/>
        </w:tabs>
        <w:spacing w:line="400" w:lineRule="exact"/>
        <w:ind w:firstLine="480"/>
        <w:rPr>
          <w:rFonts w:hint="eastAsia" w:ascii="宋体" w:hAnsi="宋体"/>
          <w:bCs/>
          <w:sz w:val="24"/>
        </w:rPr>
      </w:pPr>
    </w:p>
    <w:p>
      <w:pPr>
        <w:tabs>
          <w:tab w:val="left" w:pos="7665"/>
        </w:tabs>
        <w:spacing w:line="400" w:lineRule="exact"/>
        <w:ind w:firstLine="480"/>
        <w:rPr>
          <w:rFonts w:hint="eastAsia" w:ascii="宋体" w:hAnsi="宋体"/>
          <w:bCs/>
          <w:sz w:val="24"/>
        </w:rPr>
      </w:pPr>
    </w:p>
    <w:p>
      <w:pPr>
        <w:pStyle w:val="2"/>
        <w:rPr>
          <w:rFonts w:hint="eastAsia"/>
        </w:rPr>
      </w:pPr>
    </w:p>
    <w:p>
      <w:pPr>
        <w:pStyle w:val="2"/>
        <w:rPr>
          <w:rFonts w:hint="eastAsia"/>
        </w:rPr>
      </w:pPr>
    </w:p>
    <w:p>
      <w:pPr>
        <w:tabs>
          <w:tab w:val="left" w:pos="7665"/>
        </w:tabs>
        <w:spacing w:line="400" w:lineRule="exact"/>
        <w:ind w:firstLine="480"/>
        <w:jc w:val="center"/>
        <w:rPr>
          <w:rFonts w:hint="eastAsia" w:ascii="黑体" w:hAnsi="宋体" w:eastAsia="黑体"/>
          <w:b/>
          <w:bCs/>
          <w:sz w:val="32"/>
          <w:szCs w:val="32"/>
        </w:rPr>
      </w:pPr>
      <w:r>
        <w:rPr>
          <w:rFonts w:hint="eastAsia" w:ascii="黑体" w:hAnsi="宋体" w:eastAsia="黑体"/>
          <w:b/>
          <w:bCs/>
          <w:sz w:val="32"/>
          <w:szCs w:val="32"/>
        </w:rPr>
        <w:t>第八章  响应文件格式</w:t>
      </w:r>
    </w:p>
    <w:p>
      <w:pPr>
        <w:tabs>
          <w:tab w:val="left" w:pos="7665"/>
        </w:tabs>
        <w:spacing w:line="400" w:lineRule="exact"/>
        <w:ind w:firstLine="480"/>
        <w:rPr>
          <w:rFonts w:hint="eastAsia" w:ascii="宋体" w:hAnsi="宋体"/>
          <w:bCs/>
          <w:sz w:val="24"/>
        </w:rPr>
      </w:pPr>
    </w:p>
    <w:p>
      <w:pPr>
        <w:jc w:val="left"/>
        <w:rPr>
          <w:rFonts w:hint="eastAsia"/>
          <w:b/>
          <w:sz w:val="32"/>
          <w:szCs w:val="32"/>
        </w:rPr>
      </w:pPr>
    </w:p>
    <w:p>
      <w:pPr>
        <w:ind w:firstLine="360" w:firstLineChars="150"/>
        <w:rPr>
          <w:rFonts w:hint="eastAsia"/>
          <w:sz w:val="24"/>
        </w:rPr>
      </w:pPr>
      <w:r>
        <w:rPr>
          <w:rFonts w:hint="eastAsia"/>
          <w:sz w:val="24"/>
        </w:rPr>
        <w:t xml:space="preserve"> 一、本章所制响应文件格式，除格式中明确将该格式作为实质性要求的，一律不具有强制性。</w:t>
      </w:r>
    </w:p>
    <w:p>
      <w:pPr>
        <w:ind w:firstLine="480" w:firstLineChars="200"/>
        <w:rPr>
          <w:rFonts w:hint="eastAsia"/>
          <w:sz w:val="24"/>
        </w:rPr>
      </w:pPr>
      <w:r>
        <w:rPr>
          <w:rFonts w:hint="eastAsia"/>
          <w:sz w:val="24"/>
        </w:rPr>
        <w:t>二、本章所制响应文件格式有关表格中的备注栏，由供应商根据自身响应情况作解</w:t>
      </w:r>
    </w:p>
    <w:p>
      <w:pPr>
        <w:rPr>
          <w:rFonts w:hint="eastAsia"/>
          <w:sz w:val="24"/>
        </w:rPr>
      </w:pPr>
      <w:r>
        <w:rPr>
          <w:rFonts w:hint="eastAsia"/>
          <w:sz w:val="24"/>
        </w:rPr>
        <w:t>释性说明，不作为必填项。</w:t>
      </w:r>
    </w:p>
    <w:p>
      <w:pPr>
        <w:ind w:firstLine="480" w:firstLineChars="200"/>
        <w:rPr>
          <w:rFonts w:hint="eastAsia"/>
          <w:sz w:val="24"/>
        </w:rPr>
      </w:pPr>
      <w:r>
        <w:rPr>
          <w:rFonts w:hint="eastAsia"/>
          <w:sz w:val="24"/>
        </w:rPr>
        <w:t>三、本章所制响应文件格式中需要填写的相关内容事项，可能会与本采购项目无关，在不改变响应文件原义、不影响本项目采购需求的情况下，供应商可以不予填写，但应当注明。</w:t>
      </w: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39"/>
        <w:rPr>
          <w:rFonts w:hint="eastAsia"/>
        </w:rPr>
      </w:pPr>
    </w:p>
    <w:p>
      <w:pPr>
        <w:jc w:val="center"/>
        <w:rPr>
          <w:rFonts w:hint="eastAsia"/>
          <w:b/>
          <w:sz w:val="32"/>
          <w:szCs w:val="32"/>
        </w:rPr>
      </w:pPr>
    </w:p>
    <w:p>
      <w:pPr>
        <w:jc w:val="center"/>
        <w:rPr>
          <w:rFonts w:hint="eastAsia"/>
          <w:b/>
          <w:sz w:val="32"/>
          <w:szCs w:val="32"/>
        </w:rPr>
      </w:pPr>
      <w:r>
        <w:rPr>
          <w:rFonts w:hint="eastAsia"/>
          <w:b/>
          <w:sz w:val="32"/>
          <w:szCs w:val="32"/>
        </w:rPr>
        <w:t>一、法定代表人/单位负责人授权书</w:t>
      </w:r>
    </w:p>
    <w:p>
      <w:pPr>
        <w:jc w:val="center"/>
        <w:rPr>
          <w:rFonts w:hint="eastAsia"/>
          <w:b/>
          <w:sz w:val="44"/>
        </w:rPr>
      </w:pPr>
    </w:p>
    <w:p>
      <w:pPr>
        <w:spacing w:line="400" w:lineRule="exact"/>
        <w:rPr>
          <w:rFonts w:hint="eastAsia" w:ascii="宋体" w:hAnsi="宋体"/>
          <w:sz w:val="24"/>
        </w:rPr>
      </w:pPr>
      <w:r>
        <w:rPr>
          <w:rFonts w:hint="eastAsia" w:ascii="宋体" w:hAnsi="宋体"/>
          <w:sz w:val="24"/>
          <w:lang w:eastAsia="zh-CN"/>
        </w:rPr>
        <w:t>中科标禾工程项目管理有限公司</w:t>
      </w:r>
      <w:r>
        <w:rPr>
          <w:rFonts w:hint="eastAsia" w:ascii="宋体" w:hAnsi="宋体"/>
          <w:sz w:val="24"/>
        </w:rPr>
        <w:t>（采购代理机构名称）：</w:t>
      </w:r>
    </w:p>
    <w:p>
      <w:pPr>
        <w:spacing w:line="400" w:lineRule="exact"/>
        <w:ind w:firstLine="480" w:firstLineChars="200"/>
        <w:rPr>
          <w:rFonts w:hint="eastAsia" w:ascii="宋体" w:hAnsi="宋体"/>
          <w:sz w:val="24"/>
        </w:rPr>
      </w:pPr>
      <w:r>
        <w:rPr>
          <w:rFonts w:hint="eastAsia" w:ascii="宋体" w:hAnsi="宋体"/>
          <w:sz w:val="24"/>
        </w:rPr>
        <w:t>本授权声明： XXXX（供应商名称）XXXX（法定代表人/单位负责人姓名、职务）授权XXXX（被授权人姓名、职务）为我方 “XXXXXXXX” 项目（采购项目编号：XXXX）</w:t>
      </w:r>
      <w:r>
        <w:rPr>
          <w:rFonts w:hint="eastAsia" w:ascii="宋体" w:hAnsi="宋体"/>
          <w:sz w:val="24"/>
          <w:lang w:eastAsia="zh-CN"/>
        </w:rPr>
        <w:t>谈判</w:t>
      </w:r>
      <w:r>
        <w:rPr>
          <w:rFonts w:hint="eastAsia" w:ascii="宋体" w:hAnsi="宋体"/>
          <w:sz w:val="24"/>
        </w:rPr>
        <w:t>采购活动的合法代表，以我方名义全权处理该项目有关</w:t>
      </w:r>
      <w:r>
        <w:rPr>
          <w:rFonts w:hint="eastAsia" w:ascii="宋体" w:hAnsi="宋体"/>
          <w:sz w:val="24"/>
          <w:lang w:eastAsia="zh-CN"/>
        </w:rPr>
        <w:t>谈判</w:t>
      </w:r>
      <w:r>
        <w:rPr>
          <w:rFonts w:hint="eastAsia" w:ascii="宋体" w:hAnsi="宋体"/>
          <w:sz w:val="24"/>
        </w:rPr>
        <w:t>采购、签订合同以及执行合同等一切事宜。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法定代表人/单位负责人（委托人）签字或加盖个人印章：XXXX。</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授权代表（被授权人）签字：XXXX。</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供应商名称：XXXX（单位盖章）。</w:t>
      </w:r>
    </w:p>
    <w:p>
      <w:pPr>
        <w:spacing w:line="400" w:lineRule="exact"/>
        <w:ind w:firstLine="480" w:firstLineChars="200"/>
        <w:rPr>
          <w:rFonts w:hint="eastAsia" w:ascii="宋体" w:hAnsi="宋体"/>
          <w:sz w:val="24"/>
        </w:rPr>
      </w:pPr>
      <w:r>
        <w:rPr>
          <w:rFonts w:hint="eastAsia" w:ascii="宋体" w:hAnsi="宋体"/>
          <w:sz w:val="24"/>
        </w:rPr>
        <w:t>日    期：XXXX。</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注：</w:t>
      </w:r>
    </w:p>
    <w:p>
      <w:pPr>
        <w:spacing w:line="400" w:lineRule="exact"/>
        <w:ind w:firstLine="480" w:firstLineChars="200"/>
        <w:rPr>
          <w:rFonts w:hint="eastAsia" w:ascii="宋体" w:hAnsi="宋体"/>
          <w:sz w:val="24"/>
        </w:rPr>
      </w:pPr>
      <w:r>
        <w:rPr>
          <w:rFonts w:hint="eastAsia" w:ascii="宋体" w:hAnsi="宋体"/>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hint="eastAsia" w:ascii="宋体" w:hAnsi="宋体"/>
          <w:sz w:val="24"/>
        </w:rPr>
      </w:pPr>
      <w:r>
        <w:rPr>
          <w:rFonts w:hint="eastAsia" w:ascii="宋体" w:hAnsi="宋体"/>
          <w:sz w:val="24"/>
        </w:rPr>
        <w:t>2、应附法定代表人/单位负责人身份证明材料复印件和授权代表身份证明材料复印件。</w:t>
      </w:r>
    </w:p>
    <w:p>
      <w:pPr>
        <w:spacing w:line="400" w:lineRule="exact"/>
        <w:ind w:firstLine="480" w:firstLineChars="200"/>
        <w:rPr>
          <w:rFonts w:hint="eastAsia" w:ascii="宋体" w:hAnsi="宋体"/>
          <w:sz w:val="24"/>
        </w:rPr>
      </w:pPr>
      <w:r>
        <w:rPr>
          <w:rFonts w:hint="eastAsia" w:ascii="宋体" w:hAnsi="宋体"/>
          <w:sz w:val="24"/>
        </w:rPr>
        <w:t>3、身份证明材料包括居民身份证或户口本或军官证或护照等。</w:t>
      </w:r>
    </w:p>
    <w:p>
      <w:pPr>
        <w:spacing w:line="400" w:lineRule="exact"/>
        <w:ind w:firstLine="480" w:firstLineChars="200"/>
        <w:rPr>
          <w:rFonts w:hint="eastAsia" w:ascii="宋体" w:hAnsi="宋体"/>
          <w:sz w:val="24"/>
        </w:rPr>
      </w:pPr>
      <w:r>
        <w:rPr>
          <w:rFonts w:hint="eastAsia" w:ascii="宋体" w:hAnsi="宋体"/>
          <w:sz w:val="24"/>
        </w:rPr>
        <w:t>4、身份证明材料应同时提供其在有效期的材料，如居民身份证正、反面复印件。</w:t>
      </w:r>
    </w:p>
    <w:p>
      <w:pPr>
        <w:spacing w:line="400" w:lineRule="exact"/>
        <w:rPr>
          <w:rFonts w:hint="eastAsia"/>
          <w:sz w:val="24"/>
        </w:rPr>
      </w:pPr>
    </w:p>
    <w:p>
      <w:pPr>
        <w:pStyle w:val="2"/>
        <w:rPr>
          <w:rFonts w:hint="eastAsia"/>
        </w:rPr>
      </w:pPr>
    </w:p>
    <w:p>
      <w:pPr>
        <w:spacing w:line="400" w:lineRule="exact"/>
        <w:rPr>
          <w:rFonts w:hint="eastAsia"/>
          <w:sz w:val="32"/>
        </w:rPr>
      </w:pPr>
    </w:p>
    <w:p>
      <w:pPr>
        <w:jc w:val="center"/>
        <w:rPr>
          <w:rFonts w:hint="eastAsia" w:ascii="宋体" w:hAnsi="宋体" w:cs="Arial"/>
          <w:b/>
          <w:bCs/>
          <w:sz w:val="32"/>
          <w:szCs w:val="32"/>
        </w:rPr>
      </w:pPr>
      <w:r>
        <w:rPr>
          <w:rFonts w:hint="eastAsia" w:ascii="宋体" w:hAnsi="宋体" w:cs="Arial"/>
          <w:b/>
          <w:bCs/>
          <w:sz w:val="32"/>
          <w:szCs w:val="32"/>
        </w:rPr>
        <w:t>二、供应商基本情况表</w:t>
      </w:r>
    </w:p>
    <w:p>
      <w:pPr>
        <w:jc w:val="center"/>
        <w:rPr>
          <w:rFonts w:hint="eastAsia" w:ascii="宋体" w:hAnsi="宋体" w:cs="Arial"/>
          <w:b/>
          <w:bCs/>
          <w:sz w:val="32"/>
          <w:szCs w:val="32"/>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222"/>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78" w:type="dxa"/>
            <w:noWrap w:val="0"/>
            <w:vAlign w:val="center"/>
          </w:tcPr>
          <w:p>
            <w:pPr>
              <w:jc w:val="center"/>
              <w:rPr>
                <w:rFonts w:hint="eastAsia" w:ascii="宋体" w:hAnsi="宋体" w:cs="Arial"/>
                <w:bCs/>
                <w:szCs w:val="21"/>
              </w:rPr>
            </w:pPr>
            <w:r>
              <w:rPr>
                <w:rFonts w:hint="eastAsia" w:ascii="宋体" w:hAnsi="宋体" w:cs="Arial"/>
                <w:bCs/>
                <w:szCs w:val="21"/>
              </w:rPr>
              <w:t>供应商名称</w:t>
            </w:r>
          </w:p>
        </w:tc>
        <w:tc>
          <w:tcPr>
            <w:tcW w:w="7702" w:type="dxa"/>
            <w:gridSpan w:val="11"/>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8" w:type="dxa"/>
            <w:noWrap w:val="0"/>
            <w:vAlign w:val="center"/>
          </w:tcPr>
          <w:p>
            <w:pPr>
              <w:jc w:val="center"/>
              <w:rPr>
                <w:rFonts w:hint="eastAsia" w:ascii="宋体" w:hAnsi="宋体" w:cs="Arial"/>
                <w:bCs/>
                <w:szCs w:val="21"/>
              </w:rPr>
            </w:pPr>
            <w:r>
              <w:rPr>
                <w:rFonts w:hint="eastAsia" w:ascii="宋体" w:hAnsi="宋体" w:cs="Arial"/>
                <w:bCs/>
                <w:szCs w:val="21"/>
              </w:rPr>
              <w:t>注册地址</w:t>
            </w:r>
          </w:p>
        </w:tc>
        <w:tc>
          <w:tcPr>
            <w:tcW w:w="4822" w:type="dxa"/>
            <w:gridSpan w:val="6"/>
            <w:noWrap w:val="0"/>
            <w:vAlign w:val="center"/>
          </w:tcPr>
          <w:p>
            <w:pPr>
              <w:jc w:val="center"/>
              <w:rPr>
                <w:rFonts w:hint="eastAsia" w:ascii="宋体" w:hAnsi="宋体" w:cs="Arial"/>
                <w:bCs/>
                <w:szCs w:val="21"/>
              </w:rPr>
            </w:pPr>
          </w:p>
        </w:tc>
        <w:tc>
          <w:tcPr>
            <w:tcW w:w="1260" w:type="dxa"/>
            <w:gridSpan w:val="3"/>
            <w:noWrap w:val="0"/>
            <w:vAlign w:val="center"/>
          </w:tcPr>
          <w:p>
            <w:pPr>
              <w:jc w:val="center"/>
              <w:rPr>
                <w:rFonts w:hint="eastAsia" w:ascii="宋体" w:hAnsi="宋体" w:cs="Arial"/>
                <w:bCs/>
                <w:szCs w:val="21"/>
              </w:rPr>
            </w:pPr>
            <w:r>
              <w:rPr>
                <w:rFonts w:hint="eastAsia" w:ascii="宋体" w:hAnsi="宋体" w:cs="Arial"/>
                <w:bCs/>
                <w:szCs w:val="21"/>
              </w:rPr>
              <w:t>邮政编码</w:t>
            </w:r>
          </w:p>
        </w:tc>
        <w:tc>
          <w:tcPr>
            <w:tcW w:w="1620" w:type="dxa"/>
            <w:gridSpan w:val="2"/>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78" w:type="dxa"/>
            <w:vMerge w:val="restart"/>
            <w:noWrap w:val="0"/>
            <w:vAlign w:val="center"/>
          </w:tcPr>
          <w:p>
            <w:pPr>
              <w:jc w:val="center"/>
              <w:rPr>
                <w:rFonts w:hint="eastAsia" w:ascii="宋体" w:hAnsi="宋体" w:cs="Arial"/>
                <w:bCs/>
                <w:szCs w:val="21"/>
              </w:rPr>
            </w:pPr>
            <w:r>
              <w:rPr>
                <w:rFonts w:hint="eastAsia" w:ascii="宋体" w:hAnsi="宋体" w:cs="Arial"/>
                <w:bCs/>
                <w:szCs w:val="21"/>
              </w:rPr>
              <w:t>联系方式</w:t>
            </w:r>
          </w:p>
        </w:tc>
        <w:tc>
          <w:tcPr>
            <w:tcW w:w="1222" w:type="dxa"/>
            <w:noWrap w:val="0"/>
            <w:vAlign w:val="center"/>
          </w:tcPr>
          <w:p>
            <w:pPr>
              <w:jc w:val="center"/>
              <w:rPr>
                <w:rFonts w:hint="eastAsia" w:ascii="宋体" w:hAnsi="宋体" w:cs="Arial"/>
                <w:bCs/>
                <w:szCs w:val="21"/>
              </w:rPr>
            </w:pPr>
            <w:r>
              <w:rPr>
                <w:rFonts w:hint="eastAsia" w:ascii="宋体" w:hAnsi="宋体" w:cs="Arial"/>
                <w:bCs/>
                <w:szCs w:val="21"/>
              </w:rPr>
              <w:t>联系人</w:t>
            </w:r>
          </w:p>
        </w:tc>
        <w:tc>
          <w:tcPr>
            <w:tcW w:w="3600" w:type="dxa"/>
            <w:gridSpan w:val="5"/>
            <w:noWrap w:val="0"/>
            <w:vAlign w:val="center"/>
          </w:tcPr>
          <w:p>
            <w:pPr>
              <w:jc w:val="center"/>
              <w:rPr>
                <w:rFonts w:hint="eastAsia" w:ascii="宋体" w:hAnsi="宋体" w:cs="Arial"/>
                <w:bCs/>
                <w:szCs w:val="21"/>
              </w:rPr>
            </w:pPr>
          </w:p>
        </w:tc>
        <w:tc>
          <w:tcPr>
            <w:tcW w:w="1260" w:type="dxa"/>
            <w:gridSpan w:val="3"/>
            <w:noWrap w:val="0"/>
            <w:vAlign w:val="center"/>
          </w:tcPr>
          <w:p>
            <w:pPr>
              <w:jc w:val="center"/>
              <w:rPr>
                <w:rFonts w:hint="eastAsia" w:ascii="宋体" w:hAnsi="宋体" w:cs="Arial"/>
                <w:bCs/>
                <w:szCs w:val="21"/>
              </w:rPr>
            </w:pPr>
            <w:r>
              <w:rPr>
                <w:rFonts w:hint="eastAsia" w:ascii="宋体" w:hAnsi="宋体" w:cs="Arial"/>
                <w:bCs/>
                <w:szCs w:val="21"/>
              </w:rPr>
              <w:t>联系电话</w:t>
            </w:r>
          </w:p>
        </w:tc>
        <w:tc>
          <w:tcPr>
            <w:tcW w:w="1620" w:type="dxa"/>
            <w:gridSpan w:val="2"/>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78" w:type="dxa"/>
            <w:vMerge w:val="continue"/>
            <w:noWrap w:val="0"/>
            <w:vAlign w:val="center"/>
          </w:tcPr>
          <w:p>
            <w:pPr>
              <w:jc w:val="center"/>
              <w:rPr>
                <w:rFonts w:hint="eastAsia" w:ascii="宋体" w:hAnsi="宋体" w:cs="Arial"/>
                <w:bCs/>
                <w:szCs w:val="21"/>
              </w:rPr>
            </w:pPr>
          </w:p>
        </w:tc>
        <w:tc>
          <w:tcPr>
            <w:tcW w:w="1222" w:type="dxa"/>
            <w:noWrap w:val="0"/>
            <w:vAlign w:val="center"/>
          </w:tcPr>
          <w:p>
            <w:pPr>
              <w:jc w:val="center"/>
              <w:rPr>
                <w:rFonts w:hint="eastAsia" w:ascii="宋体" w:hAnsi="宋体" w:cs="Arial"/>
                <w:bCs/>
                <w:szCs w:val="21"/>
              </w:rPr>
            </w:pPr>
            <w:r>
              <w:rPr>
                <w:rFonts w:hint="eastAsia" w:ascii="宋体" w:hAnsi="宋体" w:cs="Arial"/>
                <w:bCs/>
                <w:szCs w:val="21"/>
              </w:rPr>
              <w:t>传真</w:t>
            </w:r>
          </w:p>
        </w:tc>
        <w:tc>
          <w:tcPr>
            <w:tcW w:w="3600" w:type="dxa"/>
            <w:gridSpan w:val="5"/>
            <w:noWrap w:val="0"/>
            <w:vAlign w:val="center"/>
          </w:tcPr>
          <w:p>
            <w:pPr>
              <w:jc w:val="center"/>
              <w:rPr>
                <w:rFonts w:hint="eastAsia" w:ascii="宋体" w:hAnsi="宋体" w:cs="Arial"/>
                <w:bCs/>
                <w:szCs w:val="21"/>
              </w:rPr>
            </w:pPr>
          </w:p>
        </w:tc>
        <w:tc>
          <w:tcPr>
            <w:tcW w:w="1260" w:type="dxa"/>
            <w:gridSpan w:val="3"/>
            <w:noWrap w:val="0"/>
            <w:vAlign w:val="center"/>
          </w:tcPr>
          <w:p>
            <w:pPr>
              <w:jc w:val="center"/>
              <w:rPr>
                <w:rFonts w:hint="eastAsia" w:ascii="宋体" w:hAnsi="宋体" w:cs="Arial"/>
                <w:bCs/>
                <w:szCs w:val="21"/>
              </w:rPr>
            </w:pPr>
            <w:r>
              <w:rPr>
                <w:rFonts w:hint="eastAsia" w:ascii="宋体" w:hAnsi="宋体" w:cs="Arial"/>
                <w:bCs/>
                <w:szCs w:val="21"/>
              </w:rPr>
              <w:t>网址</w:t>
            </w:r>
          </w:p>
        </w:tc>
        <w:tc>
          <w:tcPr>
            <w:tcW w:w="1620" w:type="dxa"/>
            <w:gridSpan w:val="2"/>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78" w:type="dxa"/>
            <w:noWrap w:val="0"/>
            <w:vAlign w:val="center"/>
          </w:tcPr>
          <w:p>
            <w:pPr>
              <w:jc w:val="center"/>
              <w:rPr>
                <w:rFonts w:hint="eastAsia" w:ascii="宋体" w:hAnsi="宋体" w:cs="Arial"/>
                <w:bCs/>
                <w:szCs w:val="21"/>
              </w:rPr>
            </w:pPr>
            <w:r>
              <w:rPr>
                <w:rFonts w:hint="eastAsia" w:ascii="宋体" w:hAnsi="宋体" w:cs="Arial"/>
                <w:bCs/>
                <w:szCs w:val="21"/>
              </w:rPr>
              <w:t>组织结构</w:t>
            </w:r>
          </w:p>
        </w:tc>
        <w:tc>
          <w:tcPr>
            <w:tcW w:w="7702" w:type="dxa"/>
            <w:gridSpan w:val="11"/>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78" w:type="dxa"/>
            <w:noWrap w:val="0"/>
            <w:vAlign w:val="center"/>
          </w:tcPr>
          <w:p>
            <w:pPr>
              <w:jc w:val="center"/>
              <w:rPr>
                <w:rFonts w:hint="eastAsia" w:ascii="宋体" w:hAnsi="宋体" w:cs="Arial"/>
                <w:bCs/>
                <w:szCs w:val="21"/>
              </w:rPr>
            </w:pPr>
            <w:r>
              <w:rPr>
                <w:rFonts w:hint="eastAsia" w:ascii="宋体" w:hAnsi="宋体" w:cs="Arial"/>
                <w:bCs/>
                <w:szCs w:val="21"/>
              </w:rPr>
              <w:t>法定代表人/单位负责人</w:t>
            </w:r>
          </w:p>
        </w:tc>
        <w:tc>
          <w:tcPr>
            <w:tcW w:w="1402" w:type="dxa"/>
            <w:gridSpan w:val="2"/>
            <w:noWrap w:val="0"/>
            <w:vAlign w:val="center"/>
          </w:tcPr>
          <w:p>
            <w:pPr>
              <w:jc w:val="center"/>
              <w:rPr>
                <w:rFonts w:hint="eastAsia" w:ascii="宋体" w:hAnsi="宋体" w:cs="Arial"/>
                <w:bCs/>
                <w:szCs w:val="21"/>
              </w:rPr>
            </w:pPr>
            <w:r>
              <w:rPr>
                <w:rFonts w:hint="eastAsia" w:ascii="宋体" w:hAnsi="宋体" w:cs="Arial"/>
                <w:bCs/>
                <w:szCs w:val="21"/>
              </w:rPr>
              <w:t>姓名</w:t>
            </w:r>
          </w:p>
        </w:tc>
        <w:tc>
          <w:tcPr>
            <w:tcW w:w="1260" w:type="dxa"/>
            <w:noWrap w:val="0"/>
            <w:vAlign w:val="center"/>
          </w:tcPr>
          <w:p>
            <w:pPr>
              <w:jc w:val="center"/>
              <w:rPr>
                <w:rFonts w:hint="eastAsia" w:ascii="宋体" w:hAnsi="宋体" w:cs="Arial"/>
                <w:bCs/>
                <w:szCs w:val="21"/>
              </w:rPr>
            </w:pPr>
          </w:p>
        </w:tc>
        <w:tc>
          <w:tcPr>
            <w:tcW w:w="1260" w:type="dxa"/>
            <w:noWrap w:val="0"/>
            <w:vAlign w:val="center"/>
          </w:tcPr>
          <w:p>
            <w:pPr>
              <w:jc w:val="center"/>
              <w:rPr>
                <w:rFonts w:hint="eastAsia" w:ascii="宋体" w:hAnsi="宋体" w:cs="Arial"/>
                <w:bCs/>
                <w:szCs w:val="21"/>
              </w:rPr>
            </w:pPr>
            <w:r>
              <w:rPr>
                <w:rFonts w:hint="eastAsia" w:ascii="宋体" w:hAnsi="宋体" w:cs="Arial"/>
                <w:bCs/>
                <w:szCs w:val="21"/>
              </w:rPr>
              <w:t>技术职称</w:t>
            </w:r>
          </w:p>
        </w:tc>
        <w:tc>
          <w:tcPr>
            <w:tcW w:w="1260" w:type="dxa"/>
            <w:gridSpan w:val="3"/>
            <w:noWrap w:val="0"/>
            <w:vAlign w:val="center"/>
          </w:tcPr>
          <w:p>
            <w:pPr>
              <w:jc w:val="center"/>
              <w:rPr>
                <w:rFonts w:hint="eastAsia" w:ascii="宋体" w:hAnsi="宋体" w:cs="Arial"/>
                <w:bCs/>
                <w:szCs w:val="21"/>
              </w:rPr>
            </w:pPr>
          </w:p>
        </w:tc>
        <w:tc>
          <w:tcPr>
            <w:tcW w:w="1260" w:type="dxa"/>
            <w:gridSpan w:val="3"/>
            <w:noWrap w:val="0"/>
            <w:vAlign w:val="center"/>
          </w:tcPr>
          <w:p>
            <w:pPr>
              <w:jc w:val="center"/>
              <w:rPr>
                <w:rFonts w:hint="eastAsia" w:ascii="宋体" w:hAnsi="宋体" w:cs="Arial"/>
                <w:bCs/>
                <w:szCs w:val="21"/>
              </w:rPr>
            </w:pPr>
            <w:r>
              <w:rPr>
                <w:rFonts w:hint="eastAsia" w:ascii="宋体" w:hAnsi="宋体" w:cs="Arial"/>
                <w:bCs/>
                <w:szCs w:val="21"/>
              </w:rPr>
              <w:t>联系电话</w:t>
            </w:r>
          </w:p>
        </w:tc>
        <w:tc>
          <w:tcPr>
            <w:tcW w:w="1260" w:type="dxa"/>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78" w:type="dxa"/>
            <w:noWrap w:val="0"/>
            <w:vAlign w:val="center"/>
          </w:tcPr>
          <w:p>
            <w:pPr>
              <w:jc w:val="center"/>
              <w:rPr>
                <w:rFonts w:hint="eastAsia" w:ascii="宋体" w:hAnsi="宋体" w:cs="Arial"/>
                <w:bCs/>
                <w:szCs w:val="21"/>
              </w:rPr>
            </w:pPr>
            <w:r>
              <w:rPr>
                <w:rFonts w:hint="eastAsia" w:ascii="宋体" w:hAnsi="宋体" w:cs="Arial"/>
                <w:bCs/>
                <w:szCs w:val="21"/>
              </w:rPr>
              <w:t>技术负责人</w:t>
            </w:r>
          </w:p>
        </w:tc>
        <w:tc>
          <w:tcPr>
            <w:tcW w:w="1402" w:type="dxa"/>
            <w:gridSpan w:val="2"/>
            <w:noWrap w:val="0"/>
            <w:vAlign w:val="center"/>
          </w:tcPr>
          <w:p>
            <w:pPr>
              <w:jc w:val="center"/>
              <w:rPr>
                <w:rFonts w:hint="eastAsia" w:ascii="宋体" w:hAnsi="宋体" w:cs="Arial"/>
                <w:bCs/>
                <w:szCs w:val="21"/>
              </w:rPr>
            </w:pPr>
            <w:r>
              <w:rPr>
                <w:rFonts w:hint="eastAsia" w:ascii="宋体" w:hAnsi="宋体" w:cs="Arial"/>
                <w:bCs/>
                <w:szCs w:val="21"/>
              </w:rPr>
              <w:t>姓名</w:t>
            </w:r>
          </w:p>
        </w:tc>
        <w:tc>
          <w:tcPr>
            <w:tcW w:w="1260" w:type="dxa"/>
            <w:noWrap w:val="0"/>
            <w:vAlign w:val="center"/>
          </w:tcPr>
          <w:p>
            <w:pPr>
              <w:jc w:val="center"/>
              <w:rPr>
                <w:rFonts w:hint="eastAsia" w:ascii="宋体" w:hAnsi="宋体" w:cs="Arial"/>
                <w:bCs/>
                <w:szCs w:val="21"/>
              </w:rPr>
            </w:pPr>
          </w:p>
        </w:tc>
        <w:tc>
          <w:tcPr>
            <w:tcW w:w="1260" w:type="dxa"/>
            <w:noWrap w:val="0"/>
            <w:vAlign w:val="center"/>
          </w:tcPr>
          <w:p>
            <w:pPr>
              <w:jc w:val="center"/>
              <w:rPr>
                <w:rFonts w:hint="eastAsia" w:ascii="宋体" w:hAnsi="宋体" w:cs="Arial"/>
                <w:bCs/>
                <w:szCs w:val="21"/>
              </w:rPr>
            </w:pPr>
            <w:r>
              <w:rPr>
                <w:rFonts w:hint="eastAsia" w:ascii="宋体" w:hAnsi="宋体" w:cs="Arial"/>
                <w:bCs/>
                <w:szCs w:val="21"/>
              </w:rPr>
              <w:t>技术职称</w:t>
            </w:r>
          </w:p>
        </w:tc>
        <w:tc>
          <w:tcPr>
            <w:tcW w:w="1260" w:type="dxa"/>
            <w:gridSpan w:val="3"/>
            <w:noWrap w:val="0"/>
            <w:vAlign w:val="center"/>
          </w:tcPr>
          <w:p>
            <w:pPr>
              <w:jc w:val="center"/>
              <w:rPr>
                <w:rFonts w:hint="eastAsia" w:ascii="宋体" w:hAnsi="宋体" w:cs="Arial"/>
                <w:bCs/>
                <w:szCs w:val="21"/>
              </w:rPr>
            </w:pPr>
          </w:p>
        </w:tc>
        <w:tc>
          <w:tcPr>
            <w:tcW w:w="1260" w:type="dxa"/>
            <w:gridSpan w:val="3"/>
            <w:noWrap w:val="0"/>
            <w:vAlign w:val="center"/>
          </w:tcPr>
          <w:p>
            <w:pPr>
              <w:jc w:val="center"/>
              <w:rPr>
                <w:rFonts w:hint="eastAsia" w:ascii="宋体" w:hAnsi="宋体" w:cs="Arial"/>
                <w:bCs/>
                <w:szCs w:val="21"/>
              </w:rPr>
            </w:pPr>
            <w:r>
              <w:rPr>
                <w:rFonts w:hint="eastAsia" w:ascii="宋体" w:hAnsi="宋体" w:cs="Arial"/>
                <w:bCs/>
                <w:szCs w:val="21"/>
              </w:rPr>
              <w:t>联系电话</w:t>
            </w:r>
          </w:p>
        </w:tc>
        <w:tc>
          <w:tcPr>
            <w:tcW w:w="1260" w:type="dxa"/>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78" w:type="dxa"/>
            <w:noWrap w:val="0"/>
            <w:vAlign w:val="center"/>
          </w:tcPr>
          <w:p>
            <w:pPr>
              <w:jc w:val="center"/>
              <w:rPr>
                <w:rFonts w:hint="eastAsia" w:ascii="宋体" w:hAnsi="宋体" w:cs="Arial"/>
                <w:bCs/>
                <w:szCs w:val="21"/>
              </w:rPr>
            </w:pPr>
            <w:r>
              <w:rPr>
                <w:rFonts w:hint="eastAsia" w:ascii="宋体" w:hAnsi="宋体" w:cs="Arial"/>
                <w:bCs/>
                <w:szCs w:val="21"/>
              </w:rPr>
              <w:t>成立时间</w:t>
            </w:r>
          </w:p>
        </w:tc>
        <w:tc>
          <w:tcPr>
            <w:tcW w:w="2662" w:type="dxa"/>
            <w:gridSpan w:val="3"/>
            <w:noWrap w:val="0"/>
            <w:vAlign w:val="center"/>
          </w:tcPr>
          <w:p>
            <w:pPr>
              <w:jc w:val="center"/>
              <w:rPr>
                <w:rFonts w:hint="eastAsia" w:ascii="宋体" w:hAnsi="宋体" w:cs="Arial"/>
                <w:bCs/>
                <w:szCs w:val="21"/>
              </w:rPr>
            </w:pPr>
          </w:p>
        </w:tc>
        <w:tc>
          <w:tcPr>
            <w:tcW w:w="5040" w:type="dxa"/>
            <w:gridSpan w:val="8"/>
            <w:noWrap w:val="0"/>
            <w:vAlign w:val="center"/>
          </w:tcPr>
          <w:p>
            <w:pPr>
              <w:jc w:val="center"/>
              <w:rPr>
                <w:rFonts w:hint="eastAsia" w:ascii="宋体" w:hAnsi="宋体" w:cs="Arial"/>
                <w:bCs/>
                <w:szCs w:val="21"/>
              </w:rPr>
            </w:pPr>
            <w:r>
              <w:rPr>
                <w:rFonts w:hint="eastAsia" w:ascii="宋体" w:hAnsi="宋体" w:cs="Arial"/>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78" w:type="dxa"/>
            <w:noWrap w:val="0"/>
            <w:vAlign w:val="center"/>
          </w:tcPr>
          <w:p>
            <w:pPr>
              <w:jc w:val="center"/>
              <w:rPr>
                <w:rFonts w:hint="eastAsia" w:ascii="宋体" w:hAnsi="宋体" w:cs="Arial"/>
                <w:bCs/>
                <w:szCs w:val="21"/>
              </w:rPr>
            </w:pPr>
            <w:r>
              <w:rPr>
                <w:rFonts w:hint="eastAsia" w:ascii="宋体" w:hAnsi="宋体" w:cs="Arial"/>
                <w:bCs/>
                <w:szCs w:val="21"/>
              </w:rPr>
              <w:t>企业资质等级</w:t>
            </w:r>
          </w:p>
        </w:tc>
        <w:tc>
          <w:tcPr>
            <w:tcW w:w="2662" w:type="dxa"/>
            <w:gridSpan w:val="3"/>
            <w:noWrap w:val="0"/>
            <w:vAlign w:val="center"/>
          </w:tcPr>
          <w:p>
            <w:pPr>
              <w:jc w:val="center"/>
              <w:rPr>
                <w:rFonts w:hint="eastAsia" w:ascii="宋体" w:hAnsi="宋体" w:cs="Arial"/>
                <w:bCs/>
                <w:szCs w:val="21"/>
              </w:rPr>
            </w:pPr>
          </w:p>
        </w:tc>
        <w:tc>
          <w:tcPr>
            <w:tcW w:w="1680" w:type="dxa"/>
            <w:gridSpan w:val="2"/>
            <w:vMerge w:val="restart"/>
            <w:noWrap w:val="0"/>
            <w:vAlign w:val="center"/>
          </w:tcPr>
          <w:p>
            <w:pPr>
              <w:jc w:val="center"/>
              <w:rPr>
                <w:rFonts w:hint="eastAsia" w:ascii="宋体" w:hAnsi="宋体" w:cs="Arial"/>
                <w:bCs/>
                <w:szCs w:val="21"/>
              </w:rPr>
            </w:pPr>
            <w:r>
              <w:rPr>
                <w:rFonts w:hint="eastAsia" w:ascii="宋体" w:hAnsi="宋体" w:cs="Arial"/>
                <w:bCs/>
                <w:szCs w:val="21"/>
              </w:rPr>
              <w:t>其中</w:t>
            </w:r>
          </w:p>
        </w:tc>
        <w:tc>
          <w:tcPr>
            <w:tcW w:w="1680" w:type="dxa"/>
            <w:gridSpan w:val="3"/>
            <w:noWrap w:val="0"/>
            <w:vAlign w:val="center"/>
          </w:tcPr>
          <w:p>
            <w:pPr>
              <w:jc w:val="center"/>
              <w:rPr>
                <w:rFonts w:hint="eastAsia" w:ascii="宋体" w:hAnsi="宋体" w:cs="Arial"/>
                <w:bCs/>
                <w:szCs w:val="21"/>
              </w:rPr>
            </w:pPr>
            <w:r>
              <w:rPr>
                <w:rFonts w:hint="eastAsia" w:ascii="宋体" w:hAnsi="宋体" w:cs="Arial"/>
                <w:bCs/>
                <w:szCs w:val="21"/>
              </w:rPr>
              <w:t>项目经理</w:t>
            </w:r>
          </w:p>
        </w:tc>
        <w:tc>
          <w:tcPr>
            <w:tcW w:w="1680" w:type="dxa"/>
            <w:gridSpan w:val="3"/>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78" w:type="dxa"/>
            <w:noWrap w:val="0"/>
            <w:vAlign w:val="center"/>
          </w:tcPr>
          <w:p>
            <w:pPr>
              <w:jc w:val="center"/>
              <w:rPr>
                <w:rFonts w:hint="eastAsia" w:ascii="宋体" w:hAnsi="宋体" w:cs="Arial"/>
                <w:bCs/>
                <w:szCs w:val="21"/>
              </w:rPr>
            </w:pPr>
            <w:r>
              <w:rPr>
                <w:rFonts w:hint="eastAsia" w:ascii="宋体" w:hAnsi="宋体" w:cs="Arial"/>
                <w:bCs/>
                <w:szCs w:val="21"/>
              </w:rPr>
              <w:t>营业执照</w:t>
            </w:r>
            <w:r>
              <w:rPr>
                <w:rFonts w:hint="eastAsia"/>
              </w:rPr>
              <w:t>号</w:t>
            </w:r>
          </w:p>
        </w:tc>
        <w:tc>
          <w:tcPr>
            <w:tcW w:w="2662" w:type="dxa"/>
            <w:gridSpan w:val="3"/>
            <w:noWrap w:val="0"/>
            <w:vAlign w:val="center"/>
          </w:tcPr>
          <w:p>
            <w:pPr>
              <w:jc w:val="center"/>
              <w:rPr>
                <w:rFonts w:hint="eastAsia" w:ascii="宋体" w:hAnsi="宋体" w:cs="Arial"/>
                <w:bCs/>
                <w:szCs w:val="21"/>
              </w:rPr>
            </w:pPr>
          </w:p>
        </w:tc>
        <w:tc>
          <w:tcPr>
            <w:tcW w:w="1680" w:type="dxa"/>
            <w:gridSpan w:val="2"/>
            <w:vMerge w:val="continue"/>
            <w:noWrap w:val="0"/>
            <w:vAlign w:val="center"/>
          </w:tcPr>
          <w:p>
            <w:pPr>
              <w:jc w:val="center"/>
              <w:rPr>
                <w:rFonts w:hint="eastAsia" w:ascii="宋体" w:hAnsi="宋体" w:cs="Arial"/>
                <w:bCs/>
                <w:szCs w:val="21"/>
              </w:rPr>
            </w:pPr>
          </w:p>
        </w:tc>
        <w:tc>
          <w:tcPr>
            <w:tcW w:w="1680" w:type="dxa"/>
            <w:gridSpan w:val="3"/>
            <w:noWrap w:val="0"/>
            <w:vAlign w:val="center"/>
          </w:tcPr>
          <w:p>
            <w:pPr>
              <w:jc w:val="center"/>
              <w:rPr>
                <w:rFonts w:hint="eastAsia" w:ascii="宋体" w:hAnsi="宋体" w:cs="Arial"/>
                <w:bCs/>
                <w:szCs w:val="21"/>
              </w:rPr>
            </w:pPr>
            <w:r>
              <w:rPr>
                <w:rFonts w:hint="eastAsia" w:ascii="宋体" w:hAnsi="宋体" w:cs="Arial"/>
                <w:bCs/>
                <w:szCs w:val="21"/>
              </w:rPr>
              <w:t>高级职称人员</w:t>
            </w:r>
          </w:p>
        </w:tc>
        <w:tc>
          <w:tcPr>
            <w:tcW w:w="1680" w:type="dxa"/>
            <w:gridSpan w:val="3"/>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478" w:type="dxa"/>
            <w:noWrap w:val="0"/>
            <w:vAlign w:val="center"/>
          </w:tcPr>
          <w:p>
            <w:pPr>
              <w:jc w:val="center"/>
              <w:rPr>
                <w:rFonts w:hint="eastAsia" w:ascii="宋体" w:hAnsi="宋体" w:cs="Arial"/>
                <w:bCs/>
                <w:szCs w:val="21"/>
              </w:rPr>
            </w:pPr>
            <w:r>
              <w:rPr>
                <w:rFonts w:hint="eastAsia" w:ascii="宋体" w:hAnsi="宋体" w:cs="Arial"/>
                <w:bCs/>
                <w:szCs w:val="21"/>
              </w:rPr>
              <w:t>注册资金</w:t>
            </w:r>
          </w:p>
        </w:tc>
        <w:tc>
          <w:tcPr>
            <w:tcW w:w="2662" w:type="dxa"/>
            <w:gridSpan w:val="3"/>
            <w:noWrap w:val="0"/>
            <w:vAlign w:val="center"/>
          </w:tcPr>
          <w:p>
            <w:pPr>
              <w:jc w:val="center"/>
              <w:rPr>
                <w:rFonts w:hint="eastAsia" w:ascii="宋体" w:hAnsi="宋体" w:cs="Arial"/>
                <w:bCs/>
                <w:szCs w:val="21"/>
              </w:rPr>
            </w:pPr>
          </w:p>
        </w:tc>
        <w:tc>
          <w:tcPr>
            <w:tcW w:w="1680" w:type="dxa"/>
            <w:gridSpan w:val="2"/>
            <w:vMerge w:val="continue"/>
            <w:noWrap w:val="0"/>
            <w:vAlign w:val="center"/>
          </w:tcPr>
          <w:p>
            <w:pPr>
              <w:jc w:val="center"/>
              <w:rPr>
                <w:rFonts w:hint="eastAsia" w:ascii="宋体" w:hAnsi="宋体" w:cs="Arial"/>
                <w:bCs/>
                <w:szCs w:val="21"/>
              </w:rPr>
            </w:pPr>
          </w:p>
        </w:tc>
        <w:tc>
          <w:tcPr>
            <w:tcW w:w="1680" w:type="dxa"/>
            <w:gridSpan w:val="3"/>
            <w:noWrap w:val="0"/>
            <w:vAlign w:val="center"/>
          </w:tcPr>
          <w:p>
            <w:pPr>
              <w:jc w:val="center"/>
              <w:rPr>
                <w:rFonts w:hint="eastAsia" w:ascii="宋体" w:hAnsi="宋体" w:cs="Arial"/>
                <w:bCs/>
                <w:szCs w:val="21"/>
              </w:rPr>
            </w:pPr>
            <w:r>
              <w:rPr>
                <w:rFonts w:hint="eastAsia" w:ascii="宋体" w:hAnsi="宋体" w:cs="Arial"/>
                <w:bCs/>
                <w:szCs w:val="21"/>
              </w:rPr>
              <w:t>中级职称人员</w:t>
            </w:r>
          </w:p>
        </w:tc>
        <w:tc>
          <w:tcPr>
            <w:tcW w:w="1680" w:type="dxa"/>
            <w:gridSpan w:val="3"/>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78" w:type="dxa"/>
            <w:noWrap w:val="0"/>
            <w:vAlign w:val="center"/>
          </w:tcPr>
          <w:p>
            <w:pPr>
              <w:jc w:val="center"/>
              <w:rPr>
                <w:rFonts w:hint="eastAsia" w:ascii="宋体" w:hAnsi="宋体" w:cs="Arial"/>
                <w:bCs/>
                <w:szCs w:val="21"/>
              </w:rPr>
            </w:pPr>
            <w:r>
              <w:rPr>
                <w:rFonts w:hint="eastAsia" w:ascii="宋体" w:hAnsi="宋体" w:cs="Arial"/>
                <w:bCs/>
                <w:szCs w:val="21"/>
              </w:rPr>
              <w:t>开户银行</w:t>
            </w:r>
          </w:p>
        </w:tc>
        <w:tc>
          <w:tcPr>
            <w:tcW w:w="2662" w:type="dxa"/>
            <w:gridSpan w:val="3"/>
            <w:noWrap w:val="0"/>
            <w:vAlign w:val="center"/>
          </w:tcPr>
          <w:p>
            <w:pPr>
              <w:jc w:val="center"/>
              <w:rPr>
                <w:rFonts w:hint="eastAsia" w:ascii="宋体" w:hAnsi="宋体" w:cs="Arial"/>
                <w:bCs/>
                <w:szCs w:val="21"/>
              </w:rPr>
            </w:pPr>
          </w:p>
        </w:tc>
        <w:tc>
          <w:tcPr>
            <w:tcW w:w="1680" w:type="dxa"/>
            <w:gridSpan w:val="2"/>
            <w:vMerge w:val="continue"/>
            <w:noWrap w:val="0"/>
            <w:vAlign w:val="center"/>
          </w:tcPr>
          <w:p>
            <w:pPr>
              <w:jc w:val="center"/>
              <w:rPr>
                <w:rFonts w:hint="eastAsia" w:ascii="宋体" w:hAnsi="宋体" w:cs="Arial"/>
                <w:bCs/>
                <w:szCs w:val="21"/>
              </w:rPr>
            </w:pPr>
          </w:p>
        </w:tc>
        <w:tc>
          <w:tcPr>
            <w:tcW w:w="1680" w:type="dxa"/>
            <w:gridSpan w:val="3"/>
            <w:noWrap w:val="0"/>
            <w:vAlign w:val="center"/>
          </w:tcPr>
          <w:p>
            <w:pPr>
              <w:jc w:val="center"/>
              <w:rPr>
                <w:rFonts w:hint="eastAsia" w:ascii="宋体" w:hAnsi="宋体" w:cs="Arial"/>
                <w:bCs/>
                <w:szCs w:val="21"/>
              </w:rPr>
            </w:pPr>
            <w:r>
              <w:rPr>
                <w:rFonts w:hint="eastAsia" w:ascii="宋体" w:hAnsi="宋体" w:cs="Arial"/>
                <w:bCs/>
                <w:szCs w:val="21"/>
              </w:rPr>
              <w:t>初级职称人员</w:t>
            </w:r>
          </w:p>
        </w:tc>
        <w:tc>
          <w:tcPr>
            <w:tcW w:w="1680" w:type="dxa"/>
            <w:gridSpan w:val="3"/>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78" w:type="dxa"/>
            <w:noWrap w:val="0"/>
            <w:vAlign w:val="center"/>
          </w:tcPr>
          <w:p>
            <w:pPr>
              <w:jc w:val="center"/>
              <w:rPr>
                <w:rFonts w:hint="eastAsia" w:ascii="宋体" w:hAnsi="宋体" w:cs="Arial"/>
                <w:bCs/>
                <w:szCs w:val="21"/>
              </w:rPr>
            </w:pPr>
            <w:r>
              <w:rPr>
                <w:rFonts w:hint="eastAsia" w:ascii="宋体" w:hAnsi="宋体" w:cs="Arial"/>
                <w:bCs/>
                <w:szCs w:val="21"/>
              </w:rPr>
              <w:t>账号</w:t>
            </w:r>
          </w:p>
        </w:tc>
        <w:tc>
          <w:tcPr>
            <w:tcW w:w="2662" w:type="dxa"/>
            <w:gridSpan w:val="3"/>
            <w:noWrap w:val="0"/>
            <w:vAlign w:val="center"/>
          </w:tcPr>
          <w:p>
            <w:pPr>
              <w:jc w:val="center"/>
              <w:rPr>
                <w:rFonts w:hint="eastAsia" w:ascii="宋体" w:hAnsi="宋体" w:cs="Arial"/>
                <w:bCs/>
                <w:szCs w:val="21"/>
              </w:rPr>
            </w:pPr>
          </w:p>
        </w:tc>
        <w:tc>
          <w:tcPr>
            <w:tcW w:w="1680" w:type="dxa"/>
            <w:gridSpan w:val="2"/>
            <w:vMerge w:val="continue"/>
            <w:noWrap w:val="0"/>
            <w:vAlign w:val="center"/>
          </w:tcPr>
          <w:p>
            <w:pPr>
              <w:jc w:val="center"/>
              <w:rPr>
                <w:rFonts w:hint="eastAsia" w:ascii="宋体" w:hAnsi="宋体" w:cs="Arial"/>
                <w:bCs/>
                <w:szCs w:val="21"/>
              </w:rPr>
            </w:pPr>
          </w:p>
        </w:tc>
        <w:tc>
          <w:tcPr>
            <w:tcW w:w="1680" w:type="dxa"/>
            <w:gridSpan w:val="3"/>
            <w:noWrap w:val="0"/>
            <w:vAlign w:val="center"/>
          </w:tcPr>
          <w:p>
            <w:pPr>
              <w:jc w:val="center"/>
              <w:rPr>
                <w:rFonts w:hint="eastAsia" w:ascii="宋体" w:hAnsi="宋体" w:cs="Arial"/>
                <w:bCs/>
                <w:szCs w:val="21"/>
              </w:rPr>
            </w:pPr>
            <w:r>
              <w:rPr>
                <w:rFonts w:hint="eastAsia" w:ascii="宋体" w:hAnsi="宋体" w:cs="Arial"/>
                <w:bCs/>
                <w:szCs w:val="21"/>
              </w:rPr>
              <w:t>技工</w:t>
            </w:r>
          </w:p>
        </w:tc>
        <w:tc>
          <w:tcPr>
            <w:tcW w:w="1680" w:type="dxa"/>
            <w:gridSpan w:val="3"/>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478" w:type="dxa"/>
            <w:noWrap w:val="0"/>
            <w:vAlign w:val="center"/>
          </w:tcPr>
          <w:p>
            <w:pPr>
              <w:jc w:val="center"/>
              <w:rPr>
                <w:rFonts w:hint="eastAsia" w:ascii="宋体" w:hAnsi="宋体" w:cs="Arial"/>
                <w:bCs/>
                <w:szCs w:val="21"/>
              </w:rPr>
            </w:pPr>
            <w:r>
              <w:rPr>
                <w:rFonts w:hint="eastAsia" w:ascii="宋体" w:hAnsi="宋体" w:cs="Arial"/>
                <w:bCs/>
                <w:szCs w:val="21"/>
              </w:rPr>
              <w:t>经营范围</w:t>
            </w:r>
          </w:p>
        </w:tc>
        <w:tc>
          <w:tcPr>
            <w:tcW w:w="7702" w:type="dxa"/>
            <w:gridSpan w:val="11"/>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478" w:type="dxa"/>
            <w:noWrap w:val="0"/>
            <w:vAlign w:val="center"/>
          </w:tcPr>
          <w:p>
            <w:pPr>
              <w:jc w:val="center"/>
              <w:rPr>
                <w:rFonts w:hint="eastAsia" w:ascii="宋体" w:hAnsi="宋体" w:cs="Arial"/>
                <w:bCs/>
                <w:szCs w:val="21"/>
              </w:rPr>
            </w:pPr>
            <w:r>
              <w:rPr>
                <w:rFonts w:hint="eastAsia" w:ascii="宋体" w:hAnsi="宋体" w:cs="Arial"/>
                <w:bCs/>
                <w:szCs w:val="21"/>
              </w:rPr>
              <w:t>备注</w:t>
            </w:r>
          </w:p>
        </w:tc>
        <w:tc>
          <w:tcPr>
            <w:tcW w:w="7702" w:type="dxa"/>
            <w:gridSpan w:val="11"/>
            <w:noWrap w:val="0"/>
            <w:vAlign w:val="center"/>
          </w:tcPr>
          <w:p>
            <w:pPr>
              <w:jc w:val="center"/>
              <w:rPr>
                <w:rFonts w:hint="eastAsia" w:ascii="宋体" w:hAnsi="宋体" w:cs="Arial"/>
                <w:bCs/>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法定代表人/单位负责人或授权代表（签字或盖章）：XXX</w:t>
      </w:r>
    </w:p>
    <w:p>
      <w:pPr>
        <w:adjustRightInd w:val="0"/>
        <w:spacing w:line="400" w:lineRule="exact"/>
        <w:jc w:val="left"/>
        <w:rPr>
          <w:rFonts w:hint="eastAsia"/>
          <w:bCs/>
          <w:sz w:val="24"/>
        </w:rPr>
      </w:pPr>
      <w:r>
        <w:rPr>
          <w:rFonts w:hint="eastAsia"/>
          <w:bCs/>
          <w:sz w:val="24"/>
        </w:rPr>
        <w:t>日  期：XXX年XXX月XXX日</w:t>
      </w:r>
    </w:p>
    <w:p>
      <w:pPr>
        <w:rPr>
          <w:rFonts w:hint="eastAsia" w:ascii="宋体" w:hAnsi="宋体"/>
          <w:b/>
          <w:bCs/>
          <w:sz w:val="36"/>
        </w:rPr>
      </w:pPr>
    </w:p>
    <w:p>
      <w:pPr>
        <w:pStyle w:val="2"/>
        <w:rPr>
          <w:rFonts w:hint="eastAsia"/>
        </w:rPr>
      </w:pPr>
    </w:p>
    <w:p>
      <w:pPr>
        <w:spacing w:line="400" w:lineRule="exact"/>
        <w:ind w:firstLine="560" w:firstLineChars="200"/>
        <w:jc w:val="center"/>
        <w:rPr>
          <w:rFonts w:hint="eastAsia" w:ascii="宋体" w:hAnsi="宋体" w:eastAsia="黑体"/>
          <w:b/>
          <w:sz w:val="28"/>
          <w:szCs w:val="28"/>
        </w:rPr>
      </w:pPr>
    </w:p>
    <w:p>
      <w:pPr>
        <w:spacing w:line="400" w:lineRule="exact"/>
        <w:ind w:firstLine="640" w:firstLineChars="200"/>
        <w:jc w:val="center"/>
        <w:rPr>
          <w:rFonts w:hint="eastAsia" w:ascii="宋体" w:hAnsi="宋体"/>
          <w:b/>
          <w:sz w:val="32"/>
          <w:szCs w:val="32"/>
        </w:rPr>
      </w:pPr>
      <w:r>
        <w:rPr>
          <w:rFonts w:hint="eastAsia" w:ascii="宋体" w:hAnsi="宋体"/>
          <w:b/>
          <w:sz w:val="32"/>
          <w:szCs w:val="32"/>
        </w:rPr>
        <w:t>三、承诺函</w:t>
      </w:r>
    </w:p>
    <w:p>
      <w:pPr>
        <w:spacing w:line="400" w:lineRule="exact"/>
        <w:ind w:firstLine="560" w:firstLineChars="200"/>
        <w:jc w:val="center"/>
        <w:rPr>
          <w:rFonts w:hint="eastAsia" w:ascii="宋体" w:hAnsi="宋体" w:eastAsia="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rPr>
      </w:pPr>
      <w:r>
        <w:rPr>
          <w:rFonts w:hint="eastAsia" w:ascii="宋体" w:hAnsi="宋体" w:eastAsia="宋体" w:cs="宋体"/>
          <w:sz w:val="24"/>
          <w:lang w:eastAsia="zh-CN"/>
        </w:rPr>
        <w:t>中科标禾工程项目管理有限公司</w:t>
      </w:r>
      <w:r>
        <w:rPr>
          <w:rFonts w:hint="eastAsia" w:ascii="宋体" w:hAnsi="宋体" w:eastAsia="宋体" w:cs="宋体"/>
          <w:sz w:val="24"/>
        </w:rPr>
        <w:t>（采购代理机构名称）：</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我公司作为本次采购项目的供应商，根据</w:t>
      </w:r>
      <w:r>
        <w:rPr>
          <w:rFonts w:hint="eastAsia" w:ascii="宋体" w:hAnsi="宋体" w:eastAsia="宋体" w:cs="宋体"/>
          <w:sz w:val="24"/>
          <w:lang w:eastAsia="zh-CN"/>
        </w:rPr>
        <w:t>谈判</w:t>
      </w:r>
      <w:r>
        <w:rPr>
          <w:rFonts w:hint="eastAsia" w:ascii="宋体" w:hAnsi="宋体" w:eastAsia="宋体" w:cs="宋体"/>
          <w:sz w:val="24"/>
        </w:rPr>
        <w:t>文件要求，现郑重承诺如下：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（一）具有独立承担民事责任的能力；</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二、完全接受和满足本项目</w:t>
      </w:r>
      <w:r>
        <w:rPr>
          <w:rFonts w:hint="eastAsia" w:ascii="宋体" w:hAnsi="宋体" w:eastAsia="宋体" w:cs="宋体"/>
          <w:sz w:val="24"/>
          <w:lang w:eastAsia="zh-CN"/>
        </w:rPr>
        <w:t>谈判</w:t>
      </w:r>
      <w:r>
        <w:rPr>
          <w:rFonts w:hint="eastAsia" w:ascii="宋体" w:hAnsi="宋体" w:eastAsia="宋体" w:cs="宋体"/>
          <w:sz w:val="24"/>
        </w:rPr>
        <w:t>文件中规定的实质性要求，如对</w:t>
      </w:r>
      <w:r>
        <w:rPr>
          <w:rFonts w:hint="eastAsia" w:ascii="宋体" w:hAnsi="宋体" w:eastAsia="宋体" w:cs="宋体"/>
          <w:sz w:val="24"/>
          <w:lang w:eastAsia="zh-CN"/>
        </w:rPr>
        <w:t>谈判</w:t>
      </w:r>
      <w:r>
        <w:rPr>
          <w:rFonts w:hint="eastAsia" w:ascii="宋体" w:hAnsi="宋体" w:eastAsia="宋体" w:cs="宋体"/>
          <w:sz w:val="24"/>
        </w:rPr>
        <w:t>文件有异议，已经在递交响应文件截止时间届满前依法进行维权救济，不存在对</w:t>
      </w:r>
      <w:r>
        <w:rPr>
          <w:rFonts w:hint="eastAsia" w:ascii="宋体" w:hAnsi="宋体" w:eastAsia="宋体" w:cs="宋体"/>
          <w:sz w:val="24"/>
          <w:lang w:eastAsia="zh-CN"/>
        </w:rPr>
        <w:t>谈判</w:t>
      </w:r>
      <w:r>
        <w:rPr>
          <w:rFonts w:hint="eastAsia" w:ascii="宋体" w:hAnsi="宋体" w:eastAsia="宋体" w:cs="宋体"/>
          <w:sz w:val="24"/>
        </w:rPr>
        <w:t>文件有异议的同时又参加</w:t>
      </w:r>
      <w:r>
        <w:rPr>
          <w:rFonts w:hint="eastAsia" w:ascii="宋体" w:hAnsi="宋体" w:eastAsia="宋体" w:cs="宋体"/>
          <w:sz w:val="24"/>
          <w:lang w:eastAsia="zh-CN"/>
        </w:rPr>
        <w:t>谈判</w:t>
      </w:r>
      <w:r>
        <w:rPr>
          <w:rFonts w:hint="eastAsia" w:ascii="宋体" w:hAnsi="宋体" w:eastAsia="宋体" w:cs="宋体"/>
          <w:sz w:val="24"/>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三、在参加本次采购活动中，不存在与单位负责人为同一人或者存在直接控股、管理关系的其他供应商参与同一合同项下的政府采购活动的行为。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五、响应文件中提供的任何资料和技术、服务、商务等响应承诺情况都是真实的、有效的、合法的。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六</w:t>
      </w:r>
      <w:r>
        <w:rPr>
          <w:rFonts w:hint="eastAsia" w:ascii="宋体" w:hAnsi="宋体" w:eastAsia="宋体" w:cs="宋体"/>
          <w:sz w:val="24"/>
        </w:rPr>
        <w:t>、如本项目</w:t>
      </w:r>
      <w:r>
        <w:rPr>
          <w:rFonts w:hint="eastAsia" w:ascii="宋体" w:hAnsi="宋体" w:eastAsia="宋体" w:cs="宋体"/>
          <w:sz w:val="24"/>
          <w:lang w:eastAsia="zh-CN"/>
        </w:rPr>
        <w:t>谈判</w:t>
      </w:r>
      <w:r>
        <w:rPr>
          <w:rFonts w:hint="eastAsia" w:ascii="宋体" w:hAnsi="宋体" w:eastAsia="宋体" w:cs="宋体"/>
          <w:sz w:val="24"/>
        </w:rPr>
        <w:t>采购过程中需要提供样品，则我公司提供的样品即为成交后将要提供的成交产品，我公司对提供样品的性能和质量负责，因样品存在缺陷或者不符合</w:t>
      </w:r>
      <w:r>
        <w:rPr>
          <w:rFonts w:hint="eastAsia" w:ascii="宋体" w:hAnsi="宋体" w:eastAsia="宋体" w:cs="宋体"/>
          <w:sz w:val="24"/>
          <w:lang w:eastAsia="zh-CN"/>
        </w:rPr>
        <w:t>谈判</w:t>
      </w:r>
      <w:r>
        <w:rPr>
          <w:rFonts w:hint="eastAsia" w:ascii="宋体" w:hAnsi="宋体" w:eastAsia="宋体" w:cs="宋体"/>
          <w:sz w:val="24"/>
        </w:rPr>
        <w:t>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法定代表人/单位负责人签字或者加盖个人私章：XXXX</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授权代表签字：XXXX</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供应商名称：XXXX（盖章）</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bCs/>
          <w:sz w:val="24"/>
          <w:szCs w:val="30"/>
        </w:rPr>
      </w:pPr>
      <w:r>
        <w:rPr>
          <w:rFonts w:hint="eastAsia" w:ascii="宋体" w:hAnsi="宋体" w:eastAsia="宋体" w:cs="宋体"/>
          <w:sz w:val="24"/>
        </w:rPr>
        <w:t>日    期：XXX年XXX月XXX日</w:t>
      </w:r>
    </w:p>
    <w:p>
      <w:pPr>
        <w:jc w:val="center"/>
        <w:rPr>
          <w:rFonts w:hint="eastAsia" w:ascii="宋体" w:hAnsi="宋体"/>
          <w:bCs/>
          <w:sz w:val="30"/>
          <w:szCs w:val="30"/>
        </w:rPr>
      </w:pPr>
    </w:p>
    <w:p>
      <w:pPr>
        <w:pStyle w:val="2"/>
        <w:rPr>
          <w:rFonts w:hint="eastAsia"/>
        </w:rPr>
      </w:pPr>
    </w:p>
    <w:p>
      <w:pPr>
        <w:jc w:val="center"/>
        <w:rPr>
          <w:rFonts w:hint="eastAsia"/>
          <w:b/>
          <w:sz w:val="32"/>
          <w:szCs w:val="32"/>
        </w:rPr>
      </w:pPr>
    </w:p>
    <w:p>
      <w:pPr>
        <w:jc w:val="center"/>
        <w:rPr>
          <w:rFonts w:hint="eastAsia"/>
          <w:b/>
          <w:sz w:val="32"/>
          <w:szCs w:val="32"/>
        </w:rPr>
      </w:pPr>
      <w:r>
        <w:rPr>
          <w:rFonts w:hint="eastAsia"/>
          <w:b/>
          <w:sz w:val="32"/>
          <w:szCs w:val="32"/>
        </w:rPr>
        <w:t>四、报价函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lang w:eastAsia="zh-CN"/>
        </w:rPr>
        <w:t>中科标禾工程项目管理有限公司</w:t>
      </w:r>
      <w:r>
        <w:rPr>
          <w:rFonts w:hint="eastAsia" w:ascii="宋体" w:hAnsi="宋体"/>
          <w:sz w:val="24"/>
        </w:rPr>
        <w:t>（采购代理机构名称）：</w:t>
      </w:r>
    </w:p>
    <w:p>
      <w:pPr>
        <w:spacing w:line="360" w:lineRule="auto"/>
        <w:ind w:firstLine="480" w:firstLineChars="200"/>
        <w:jc w:val="left"/>
        <w:rPr>
          <w:rFonts w:hint="eastAsia" w:ascii="宋体" w:hAnsi="宋体"/>
          <w:sz w:val="24"/>
        </w:rPr>
      </w:pPr>
      <w:r>
        <w:rPr>
          <w:rFonts w:hint="eastAsia" w:ascii="宋体" w:hAnsi="宋体"/>
          <w:sz w:val="24"/>
        </w:rPr>
        <w:t>1.我方全面研究了“XXXXXX”项目</w:t>
      </w:r>
      <w:r>
        <w:rPr>
          <w:rFonts w:hint="eastAsia" w:ascii="宋体" w:hAnsi="宋体"/>
          <w:sz w:val="24"/>
          <w:lang w:eastAsia="zh-CN"/>
        </w:rPr>
        <w:t>谈判</w:t>
      </w:r>
      <w:r>
        <w:rPr>
          <w:rFonts w:hint="eastAsia" w:ascii="宋体" w:hAnsi="宋体"/>
          <w:sz w:val="24"/>
        </w:rPr>
        <w:t>文件（项目编号：XXXX），决定参加贵单位组织的本项目</w:t>
      </w:r>
      <w:r>
        <w:rPr>
          <w:rFonts w:hint="eastAsia" w:ascii="宋体" w:hAnsi="宋体"/>
          <w:sz w:val="24"/>
          <w:lang w:eastAsia="zh-CN"/>
        </w:rPr>
        <w:t>谈判</w:t>
      </w:r>
      <w:r>
        <w:rPr>
          <w:rFonts w:hint="eastAsia" w:ascii="宋体" w:hAnsi="宋体"/>
          <w:sz w:val="24"/>
        </w:rPr>
        <w:t>采购。</w:t>
      </w:r>
    </w:p>
    <w:p>
      <w:pPr>
        <w:spacing w:line="360" w:lineRule="auto"/>
        <w:ind w:firstLine="480" w:firstLineChars="200"/>
        <w:jc w:val="left"/>
        <w:rPr>
          <w:rFonts w:hint="eastAsia" w:ascii="宋体" w:hAnsi="宋体"/>
          <w:sz w:val="24"/>
          <w:highlight w:val="none"/>
        </w:rPr>
      </w:pPr>
      <w:r>
        <w:rPr>
          <w:rFonts w:hint="eastAsia" w:ascii="宋体" w:hAnsi="宋体"/>
          <w:sz w:val="24"/>
        </w:rPr>
        <w:t>2.我方自愿按照</w:t>
      </w:r>
      <w:r>
        <w:rPr>
          <w:rFonts w:hint="eastAsia" w:ascii="宋体" w:hAnsi="宋体"/>
          <w:sz w:val="24"/>
          <w:lang w:eastAsia="zh-CN"/>
        </w:rPr>
        <w:t>谈判</w:t>
      </w:r>
      <w:r>
        <w:rPr>
          <w:rFonts w:hint="eastAsia" w:ascii="宋体" w:hAnsi="宋体"/>
          <w:sz w:val="24"/>
        </w:rPr>
        <w:t>文件规定的各项要求向采购人提供所需服务，</w:t>
      </w:r>
      <w:r>
        <w:rPr>
          <w:rFonts w:hint="eastAsia" w:ascii="宋体" w:hAnsi="宋体"/>
          <w:sz w:val="24"/>
          <w:lang w:val="en-US" w:eastAsia="zh-CN"/>
        </w:rPr>
        <w:t>总</w:t>
      </w:r>
      <w:r>
        <w:rPr>
          <w:rFonts w:hint="eastAsia" w:ascii="宋体" w:hAnsi="宋体"/>
          <w:sz w:val="24"/>
        </w:rPr>
        <w:t>报价为</w:t>
      </w:r>
      <w:r>
        <w:rPr>
          <w:rFonts w:hint="eastAsia" w:ascii="宋体" w:hAnsi="宋体"/>
          <w:sz w:val="24"/>
          <w:lang w:eastAsia="zh-CN"/>
        </w:rPr>
        <w:t>：</w:t>
      </w:r>
      <w:r>
        <w:rPr>
          <w:rFonts w:hint="eastAsia" w:ascii="宋体" w:hAnsi="宋体"/>
          <w:sz w:val="24"/>
          <w:highlight w:val="none"/>
          <w:lang w:val="en-US" w:eastAsia="zh-CN"/>
        </w:rPr>
        <w:t>在最高限价的基础上下浮</w:t>
      </w:r>
      <w:r>
        <w:rPr>
          <w:rFonts w:hint="eastAsia" w:ascii="宋体" w:hAnsi="宋体"/>
          <w:sz w:val="24"/>
          <w:highlight w:val="none"/>
          <w:u w:val="single"/>
          <w:lang w:val="en-US" w:eastAsia="zh-CN"/>
        </w:rPr>
        <w:t>XX</w:t>
      </w:r>
      <w:r>
        <w:rPr>
          <w:rFonts w:hint="eastAsia" w:ascii="宋体" w:hAnsi="宋体"/>
          <w:sz w:val="24"/>
          <w:highlight w:val="none"/>
          <w:lang w:val="en-US" w:eastAsia="zh-CN"/>
        </w:rPr>
        <w:t>%</w:t>
      </w:r>
      <w:r>
        <w:rPr>
          <w:rFonts w:hint="eastAsia" w:ascii="宋体" w:hAnsi="宋体"/>
          <w:sz w:val="24"/>
          <w:highlight w:val="none"/>
        </w:rPr>
        <w:t>。</w:t>
      </w:r>
    </w:p>
    <w:p>
      <w:pPr>
        <w:spacing w:line="360" w:lineRule="auto"/>
        <w:ind w:firstLine="480" w:firstLineChars="200"/>
        <w:jc w:val="left"/>
        <w:rPr>
          <w:rFonts w:hint="eastAsia" w:ascii="宋体" w:hAnsi="宋体"/>
          <w:sz w:val="24"/>
        </w:rPr>
      </w:pPr>
      <w:r>
        <w:rPr>
          <w:rFonts w:hint="eastAsia" w:ascii="宋体" w:hAnsi="宋体"/>
          <w:sz w:val="24"/>
        </w:rPr>
        <w:t>3.一旦我方成交，我方将严格履行采购合同规定的责任和义务。</w:t>
      </w:r>
    </w:p>
    <w:p>
      <w:pPr>
        <w:spacing w:line="360" w:lineRule="auto"/>
        <w:ind w:firstLine="480" w:firstLineChars="200"/>
        <w:jc w:val="left"/>
        <w:rPr>
          <w:rFonts w:hint="eastAsia" w:ascii="宋体" w:hAnsi="宋体"/>
          <w:sz w:val="24"/>
        </w:rPr>
      </w:pPr>
      <w:r>
        <w:rPr>
          <w:rFonts w:hint="eastAsia" w:ascii="宋体" w:hAnsi="宋体"/>
          <w:sz w:val="24"/>
        </w:rPr>
        <w:t>4.我方为本项目提交的响应文件正本1份，副本2份，用于</w:t>
      </w:r>
      <w:r>
        <w:rPr>
          <w:rFonts w:hint="eastAsia" w:ascii="宋体" w:hAnsi="宋体"/>
          <w:sz w:val="24"/>
          <w:lang w:eastAsia="zh-CN"/>
        </w:rPr>
        <w:t>谈判</w:t>
      </w:r>
      <w:r>
        <w:rPr>
          <w:rFonts w:hint="eastAsia" w:ascii="宋体" w:hAnsi="宋体"/>
          <w:sz w:val="24"/>
        </w:rPr>
        <w:t>报价。</w:t>
      </w:r>
    </w:p>
    <w:p>
      <w:pPr>
        <w:spacing w:line="360" w:lineRule="auto"/>
        <w:ind w:firstLine="480" w:firstLineChars="200"/>
        <w:jc w:val="left"/>
        <w:rPr>
          <w:rFonts w:hint="eastAsia" w:ascii="宋体" w:hAnsi="宋体"/>
          <w:sz w:val="24"/>
        </w:rPr>
      </w:pPr>
      <w:r>
        <w:rPr>
          <w:rFonts w:hint="eastAsia" w:ascii="宋体" w:hAnsi="宋体"/>
          <w:sz w:val="24"/>
          <w:lang w:val="en-US" w:eastAsia="zh-CN"/>
        </w:rPr>
        <w:t>5</w:t>
      </w:r>
      <w:r>
        <w:rPr>
          <w:rFonts w:hint="eastAsia" w:ascii="宋体" w:hAnsi="宋体"/>
          <w:sz w:val="24"/>
        </w:rPr>
        <w:t>.我方愿意提供贵单位可能另外要求的，与</w:t>
      </w:r>
      <w:r>
        <w:rPr>
          <w:rFonts w:hint="eastAsia" w:ascii="宋体" w:hAnsi="宋体"/>
          <w:sz w:val="24"/>
          <w:lang w:eastAsia="zh-CN"/>
        </w:rPr>
        <w:t>谈判</w:t>
      </w:r>
      <w:r>
        <w:rPr>
          <w:rFonts w:hint="eastAsia" w:ascii="宋体" w:hAnsi="宋体"/>
          <w:sz w:val="24"/>
        </w:rPr>
        <w:t>报价有关的文件资料，并保证我方已提供和将要提供的文件资料是真实、准确的。</w:t>
      </w:r>
    </w:p>
    <w:p>
      <w:pPr>
        <w:spacing w:line="360" w:lineRule="auto"/>
        <w:ind w:firstLine="480" w:firstLineChars="200"/>
        <w:jc w:val="left"/>
        <w:rPr>
          <w:rFonts w:hint="eastAsia"/>
          <w:sz w:val="24"/>
        </w:rPr>
      </w:pPr>
      <w:r>
        <w:rPr>
          <w:rFonts w:hint="eastAsia" w:ascii="宋体" w:hAnsi="宋体"/>
          <w:sz w:val="24"/>
          <w:lang w:val="en-US" w:eastAsia="zh-CN"/>
        </w:rPr>
        <w:t>6</w:t>
      </w:r>
      <w:r>
        <w:rPr>
          <w:rFonts w:hint="eastAsia" w:ascii="宋体" w:hAnsi="宋体"/>
          <w:sz w:val="24"/>
        </w:rPr>
        <w:t>.本次</w:t>
      </w:r>
      <w:r>
        <w:rPr>
          <w:rFonts w:hint="eastAsia" w:ascii="宋体" w:hAnsi="宋体"/>
          <w:sz w:val="24"/>
          <w:lang w:eastAsia="zh-CN"/>
        </w:rPr>
        <w:t>谈判</w:t>
      </w:r>
      <w:r>
        <w:rPr>
          <w:rFonts w:hint="eastAsia" w:ascii="宋体" w:hAnsi="宋体"/>
          <w:sz w:val="24"/>
        </w:rPr>
        <w:t>，我方递交的响应文件有效期为</w:t>
      </w:r>
      <w:r>
        <w:rPr>
          <w:rFonts w:hint="eastAsia"/>
          <w:sz w:val="24"/>
          <w:lang w:eastAsia="zh-CN"/>
        </w:rPr>
        <w:t>谈判</w:t>
      </w:r>
      <w:r>
        <w:rPr>
          <w:rFonts w:hint="eastAsia"/>
          <w:sz w:val="24"/>
        </w:rPr>
        <w:t>文件规定起算之日起</w:t>
      </w:r>
      <w:r>
        <w:rPr>
          <w:rFonts w:hint="eastAsia" w:ascii="宋体" w:hAnsi="宋体"/>
          <w:sz w:val="24"/>
        </w:rPr>
        <w:t>XX</w:t>
      </w:r>
      <w:r>
        <w:rPr>
          <w:rFonts w:hint="eastAsia" w:ascii="宋体" w:hAnsi="宋体"/>
          <w:sz w:val="24"/>
          <w:lang w:val="en-US" w:eastAsia="zh-CN"/>
        </w:rPr>
        <w:t>X</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法定代表人/单位负责人或授权代表（签字或盖章）：XXX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jc w:val="center"/>
        <w:rPr>
          <w:rFonts w:hint="eastAsia" w:ascii="宋体" w:hAnsi="宋体"/>
          <w:sz w:val="24"/>
        </w:rPr>
      </w:pPr>
    </w:p>
    <w:p>
      <w:pPr>
        <w:rPr>
          <w:rFonts w:hint="eastAsia"/>
          <w:sz w:val="36"/>
          <w:szCs w:val="36"/>
        </w:rPr>
        <w:sectPr>
          <w:type w:val="continuous"/>
          <w:pgSz w:w="11907" w:h="16839"/>
          <w:pgMar w:top="1440" w:right="1080" w:bottom="1440" w:left="1080" w:header="851" w:footer="992" w:gutter="0"/>
          <w:pgBorders w:offsetFrom="page">
            <w:top w:val="none" w:sz="0" w:space="0"/>
            <w:left w:val="none" w:sz="0" w:space="0"/>
            <w:bottom w:val="none" w:sz="0" w:space="0"/>
            <w:right w:val="none" w:sz="0" w:space="0"/>
          </w:pgBorders>
          <w:pgNumType w:fmt="decimal"/>
          <w:cols w:space="720" w:num="1"/>
          <w:titlePg/>
          <w:docGrid w:type="linesAndChars" w:linePitch="312" w:charSpace="0"/>
        </w:sectPr>
      </w:pPr>
    </w:p>
    <w:p>
      <w:pPr>
        <w:pStyle w:val="4"/>
        <w:keepNext w:val="0"/>
        <w:keepLines w:val="0"/>
        <w:spacing w:line="415" w:lineRule="auto"/>
        <w:jc w:val="center"/>
        <w:rPr>
          <w:rFonts w:hint="eastAsia"/>
          <w:bCs w:val="0"/>
        </w:rPr>
      </w:pPr>
      <w:bookmarkStart w:id="69" w:name="_Toc471379036"/>
      <w:r>
        <w:rPr>
          <w:rFonts w:hint="eastAsia"/>
          <w:bCs w:val="0"/>
        </w:rPr>
        <w:t>五、报价明细表</w:t>
      </w:r>
      <w:bookmarkEnd w:id="69"/>
    </w:p>
    <w:p>
      <w:pPr>
        <w:spacing w:line="500" w:lineRule="exact"/>
        <w:jc w:val="left"/>
        <w:rPr>
          <w:rFonts w:hint="eastAsia" w:ascii="宋体"/>
          <w:sz w:val="24"/>
        </w:rPr>
      </w:pPr>
    </w:p>
    <w:p>
      <w:pPr>
        <w:spacing w:line="500" w:lineRule="exact"/>
        <w:ind w:firstLine="1080" w:firstLineChars="450"/>
        <w:rPr>
          <w:rFonts w:hint="eastAsia" w:ascii="宋体" w:hAnsi="Calibri" w:eastAsia="宋体" w:cs="Times New Roman"/>
          <w:sz w:val="24"/>
        </w:rPr>
      </w:pPr>
      <w:r>
        <w:rPr>
          <w:rFonts w:hint="eastAsia" w:ascii="宋体" w:hAnsi="Calibri" w:eastAsia="宋体" w:cs="Times New Roman"/>
          <w:sz w:val="24"/>
        </w:rPr>
        <w:t>项目名称：</w:t>
      </w:r>
      <w:r>
        <w:rPr>
          <w:rFonts w:hint="eastAsia" w:ascii="宋体" w:hAnsi="Calibri" w:eastAsia="宋体" w:cs="Times New Roman"/>
          <w:sz w:val="24"/>
          <w:u w:val="single"/>
        </w:rPr>
        <w:t xml:space="preserve">                      </w:t>
      </w:r>
      <w:r>
        <w:rPr>
          <w:rFonts w:hint="eastAsia" w:ascii="宋体" w:hAnsi="Calibri" w:eastAsia="宋体" w:cs="Times New Roman"/>
          <w:sz w:val="24"/>
        </w:rPr>
        <w:t xml:space="preserve">    项目编号</w:t>
      </w:r>
      <w:r>
        <w:rPr>
          <w:rFonts w:ascii="宋体" w:hAnsi="Calibri" w:eastAsia="宋体" w:cs="Times New Roman"/>
          <w:sz w:val="24"/>
        </w:rPr>
        <w:t>：</w:t>
      </w:r>
      <w:r>
        <w:rPr>
          <w:rFonts w:ascii="宋体" w:hAnsi="Calibri" w:eastAsia="宋体" w:cs="Times New Roman"/>
          <w:sz w:val="24"/>
          <w:u w:val="single"/>
        </w:rPr>
        <w:t>　　　　　　</w:t>
      </w:r>
      <w:r>
        <w:rPr>
          <w:rFonts w:hint="eastAsia" w:ascii="宋体" w:hAnsi="Calibri" w:eastAsia="宋体" w:cs="Times New Roman"/>
          <w:sz w:val="24"/>
          <w:u w:val="single"/>
        </w:rPr>
        <w:t xml:space="preserve">    </w:t>
      </w:r>
      <w:r>
        <w:rPr>
          <w:rFonts w:hint="eastAsia" w:ascii="宋体" w:hAnsi="Calibri" w:eastAsia="宋体" w:cs="Times New Roman"/>
          <w:sz w:val="24"/>
        </w:rPr>
        <w:t xml:space="preserve"> </w:t>
      </w:r>
      <w:r>
        <w:rPr>
          <w:rFonts w:hint="eastAsia" w:ascii="宋体" w:hAnsi="Calibri" w:eastAsia="宋体" w:cs="Times New Roman"/>
          <w:color w:val="FF0000"/>
          <w:sz w:val="24"/>
        </w:rPr>
        <w:t xml:space="preserve">     </w:t>
      </w:r>
      <w:r>
        <w:rPr>
          <w:rFonts w:hint="eastAsia" w:ascii="宋体" w:hAnsi="Calibri" w:eastAsia="宋体" w:cs="Times New Roman"/>
          <w:sz w:val="24"/>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4223"/>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6" w:type="dxa"/>
            <w:noWrap w:val="0"/>
            <w:vAlign w:val="center"/>
          </w:tcPr>
          <w:p>
            <w:pPr>
              <w:spacing w:line="400" w:lineRule="exact"/>
              <w:jc w:val="center"/>
              <w:rPr>
                <w:rFonts w:hint="eastAsia" w:ascii="宋体" w:hAnsi="宋体" w:eastAsia="宋体" w:cs="Times New Roman"/>
                <w:szCs w:val="21"/>
              </w:rPr>
            </w:pPr>
            <w:r>
              <w:rPr>
                <w:rFonts w:hint="eastAsia" w:ascii="宋体" w:hAnsi="宋体" w:eastAsia="宋体" w:cs="Times New Roman"/>
                <w:szCs w:val="21"/>
              </w:rPr>
              <w:t>序号</w:t>
            </w:r>
          </w:p>
        </w:tc>
        <w:tc>
          <w:tcPr>
            <w:tcW w:w="4223" w:type="dxa"/>
            <w:noWrap w:val="0"/>
            <w:vAlign w:val="center"/>
          </w:tcPr>
          <w:p>
            <w:pPr>
              <w:spacing w:line="400" w:lineRule="exact"/>
              <w:jc w:val="center"/>
              <w:rPr>
                <w:rFonts w:hint="eastAsia" w:ascii="宋体" w:hAnsi="宋体" w:eastAsia="宋体" w:cs="Times New Roman"/>
                <w:szCs w:val="21"/>
              </w:rPr>
            </w:pPr>
            <w:r>
              <w:rPr>
                <w:rFonts w:hint="eastAsia" w:ascii="宋体" w:hAnsi="宋体" w:eastAsia="宋体" w:cs="Times New Roman"/>
                <w:szCs w:val="21"/>
              </w:rPr>
              <w:t>服务内容</w:t>
            </w:r>
          </w:p>
        </w:tc>
        <w:tc>
          <w:tcPr>
            <w:tcW w:w="2842" w:type="dxa"/>
            <w:noWrap w:val="0"/>
            <w:vAlign w:val="center"/>
          </w:tcPr>
          <w:p>
            <w:pPr>
              <w:spacing w:line="400" w:lineRule="exact"/>
              <w:jc w:val="center"/>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6" w:type="dxa"/>
            <w:noWrap w:val="0"/>
            <w:vAlign w:val="center"/>
          </w:tcPr>
          <w:p>
            <w:pPr>
              <w:spacing w:line="400" w:lineRule="exact"/>
              <w:jc w:val="center"/>
              <w:rPr>
                <w:rFonts w:hint="eastAsia" w:ascii="宋体" w:hAnsi="宋体" w:eastAsia="宋体" w:cs="Times New Roman"/>
                <w:szCs w:val="21"/>
              </w:rPr>
            </w:pPr>
            <w:r>
              <w:rPr>
                <w:rFonts w:hint="eastAsia" w:ascii="宋体" w:hAnsi="宋体" w:eastAsia="宋体" w:cs="Times New Roman"/>
                <w:szCs w:val="21"/>
              </w:rPr>
              <w:t>1</w:t>
            </w:r>
          </w:p>
        </w:tc>
        <w:tc>
          <w:tcPr>
            <w:tcW w:w="4223" w:type="dxa"/>
            <w:noWrap w:val="0"/>
            <w:vAlign w:val="center"/>
          </w:tcPr>
          <w:p>
            <w:pPr>
              <w:spacing w:line="400" w:lineRule="exact"/>
              <w:jc w:val="both"/>
              <w:rPr>
                <w:rFonts w:hint="eastAsia" w:ascii="宋体" w:hAnsi="宋体" w:eastAsia="宋体" w:cs="Times New Roman"/>
                <w:szCs w:val="21"/>
              </w:rPr>
            </w:pPr>
            <w:r>
              <w:rPr>
                <w:rFonts w:hint="eastAsia" w:ascii="宋体" w:hAnsi="宋体" w:eastAsia="宋体" w:cs="Times New Roman"/>
                <w:szCs w:val="21"/>
                <w:lang w:val="en-US" w:eastAsia="zh-CN"/>
              </w:rPr>
              <w:t>广汉市黄家堰片区棚户区改造项目（一期）工程量清单（含预算控制价）编制服务</w:t>
            </w:r>
          </w:p>
        </w:tc>
        <w:tc>
          <w:tcPr>
            <w:tcW w:w="2842" w:type="dxa"/>
            <w:noWrap w:val="0"/>
            <w:vAlign w:val="center"/>
          </w:tcPr>
          <w:p>
            <w:pPr>
              <w:spacing w:line="400" w:lineRule="exact"/>
              <w:jc w:val="center"/>
              <w:rPr>
                <w:rFonts w:hint="eastAsia" w:ascii="宋体" w:hAnsi="宋体" w:eastAsia="宋体" w:cs="Times New Roman"/>
                <w:szCs w:val="21"/>
                <w:highlight w:val="none"/>
              </w:rPr>
            </w:pPr>
            <w:r>
              <w:rPr>
                <w:rFonts w:hint="eastAsia" w:ascii="宋体" w:hAnsi="宋体"/>
                <w:sz w:val="24"/>
                <w:highlight w:val="none"/>
                <w:lang w:val="en-US" w:eastAsia="zh-CN"/>
              </w:rPr>
              <w:t>在最高限价的基础上下浮</w:t>
            </w:r>
            <w:r>
              <w:rPr>
                <w:rFonts w:hint="eastAsia" w:ascii="宋体" w:hAnsi="宋体"/>
                <w:sz w:val="24"/>
                <w:highlight w:val="none"/>
                <w:u w:val="single"/>
                <w:lang w:val="en-US" w:eastAsia="zh-CN"/>
              </w:rPr>
              <w:t>XX</w:t>
            </w:r>
            <w:r>
              <w:rPr>
                <w:rFonts w:hint="eastAsia" w:ascii="宋体" w:hAnsi="宋体"/>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59" w:type="dxa"/>
            <w:gridSpan w:val="2"/>
            <w:noWrap w:val="0"/>
            <w:vAlign w:val="center"/>
          </w:tcPr>
          <w:p>
            <w:pPr>
              <w:spacing w:line="400" w:lineRule="exact"/>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合计</w:t>
            </w:r>
          </w:p>
        </w:tc>
        <w:tc>
          <w:tcPr>
            <w:tcW w:w="2842" w:type="dxa"/>
            <w:noWrap w:val="0"/>
            <w:vAlign w:val="center"/>
          </w:tcPr>
          <w:p>
            <w:pPr>
              <w:spacing w:line="400" w:lineRule="exact"/>
              <w:jc w:val="center"/>
              <w:rPr>
                <w:rFonts w:hint="eastAsia" w:ascii="宋体" w:hAnsi="宋体" w:eastAsia="宋体" w:cs="Times New Roman"/>
                <w:szCs w:val="21"/>
              </w:rPr>
            </w:pPr>
          </w:p>
        </w:tc>
      </w:tr>
    </w:tbl>
    <w:p>
      <w:pPr>
        <w:rPr>
          <w:rFonts w:hint="eastAsia"/>
          <w:sz w:val="32"/>
        </w:rPr>
      </w:pPr>
    </w:p>
    <w:p>
      <w:pPr>
        <w:adjustRightInd w:val="0"/>
        <w:spacing w:line="400" w:lineRule="exact"/>
        <w:ind w:firstLine="600" w:firstLineChars="250"/>
        <w:jc w:val="left"/>
        <w:rPr>
          <w:rFonts w:hint="eastAsia" w:ascii="宋体" w:hAnsi="宋体"/>
          <w:sz w:val="24"/>
        </w:rPr>
      </w:pPr>
    </w:p>
    <w:p>
      <w:pPr>
        <w:adjustRightInd w:val="0"/>
        <w:spacing w:line="400" w:lineRule="exact"/>
        <w:ind w:firstLine="600" w:firstLineChars="250"/>
        <w:jc w:val="left"/>
        <w:rPr>
          <w:rFonts w:hint="eastAsia" w:ascii="宋体" w:hAnsi="宋体"/>
          <w:sz w:val="24"/>
        </w:rPr>
      </w:pPr>
    </w:p>
    <w:p>
      <w:pPr>
        <w:adjustRightInd w:val="0"/>
        <w:spacing w:line="400" w:lineRule="exact"/>
        <w:ind w:firstLine="600" w:firstLineChars="250"/>
        <w:jc w:val="left"/>
        <w:rPr>
          <w:rFonts w:hint="eastAsia" w:ascii="宋体" w:hAnsi="宋体"/>
          <w:sz w:val="24"/>
        </w:rPr>
      </w:pPr>
      <w:r>
        <w:rPr>
          <w:rFonts w:hint="eastAsia" w:ascii="宋体" w:hAnsi="宋体"/>
          <w:sz w:val="24"/>
        </w:rPr>
        <w:t>供应商名称：XXX（盖单位公章）</w:t>
      </w:r>
    </w:p>
    <w:p>
      <w:pPr>
        <w:ind w:firstLine="616" w:firstLineChars="257"/>
        <w:rPr>
          <w:rFonts w:hint="eastAsia"/>
          <w:sz w:val="24"/>
        </w:rPr>
      </w:pPr>
      <w:r>
        <w:rPr>
          <w:rFonts w:hint="eastAsia"/>
          <w:sz w:val="24"/>
        </w:rPr>
        <w:t>法定代表人/单位负责人或授权代表（签字或盖章）：XXX</w:t>
      </w:r>
    </w:p>
    <w:p>
      <w:pPr>
        <w:ind w:firstLine="616" w:firstLineChars="257"/>
        <w:rPr>
          <w:rFonts w:hint="eastAsia"/>
          <w:sz w:val="24"/>
        </w:rPr>
      </w:pPr>
      <w:r>
        <w:rPr>
          <w:rFonts w:hint="eastAsia"/>
          <w:sz w:val="24"/>
        </w:rPr>
        <w:t xml:space="preserve">日      期：XXX年XXX月XXX日 </w:t>
      </w:r>
    </w:p>
    <w:p>
      <w:pPr>
        <w:rPr>
          <w:rFonts w:hint="eastAsia"/>
          <w:sz w:val="28"/>
          <w:szCs w:val="28"/>
        </w:rPr>
        <w:sectPr>
          <w:footerReference r:id="rId9" w:type="default"/>
          <w:pgSz w:w="11907" w:h="16839"/>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linePitch="312" w:charSpace="0"/>
        </w:sectPr>
      </w:pPr>
    </w:p>
    <w:p>
      <w:pPr>
        <w:jc w:val="center"/>
        <w:rPr>
          <w:rFonts w:ascii="宋体" w:hAnsi="宋体"/>
          <w:b/>
          <w:bCs/>
          <w:sz w:val="32"/>
          <w:szCs w:val="32"/>
        </w:rPr>
      </w:pPr>
      <w:r>
        <w:rPr>
          <w:rFonts w:hint="eastAsia" w:ascii="宋体" w:hAnsi="宋体"/>
          <w:b/>
          <w:bCs/>
          <w:sz w:val="32"/>
          <w:szCs w:val="32"/>
        </w:rPr>
        <w:t>六、中小企业（监狱企业）声明函</w:t>
      </w:r>
    </w:p>
    <w:p>
      <w:pPr>
        <w:spacing w:after="0" w:line="360" w:lineRule="auto"/>
        <w:ind w:firstLine="480" w:firstLineChars="200"/>
        <w:jc w:val="left"/>
        <w:rPr>
          <w:rFonts w:hint="eastAsia" w:ascii="ˎ̥" w:hAnsi="ˎ̥" w:cs="宋体"/>
          <w:kern w:val="0"/>
          <w:sz w:val="24"/>
        </w:rPr>
      </w:pPr>
      <w:r>
        <w:rPr>
          <w:rFonts w:hint="eastAsia" w:ascii="ˎ̥" w:hAnsi="ˎ̥" w:cs="宋体"/>
          <w:kern w:val="0"/>
          <w:sz w:val="24"/>
        </w:rPr>
        <w:t>　　</w:t>
      </w:r>
    </w:p>
    <w:p>
      <w:pPr>
        <w:spacing w:after="0"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本公司郑重声明，</w:t>
      </w:r>
      <w:r>
        <w:rPr>
          <w:rFonts w:hint="eastAsia" w:ascii="宋体" w:hAnsi="宋体" w:eastAsia="宋体" w:cs="宋体"/>
          <w:sz w:val="24"/>
          <w:lang w:eastAsia="zh-CN"/>
        </w:rPr>
        <w:t>参照</w:t>
      </w:r>
      <w:r>
        <w:rPr>
          <w:rFonts w:hint="eastAsia" w:ascii="宋体" w:hAnsi="宋体" w:eastAsia="宋体" w:cs="宋体"/>
          <w:sz w:val="24"/>
          <w:lang w:val="zh-CN"/>
        </w:rPr>
        <w:t>《政府采购促进中小企业发展管理办法》（财库〔2020〕46 号）、 《关于进一步加大政府采购支持中小企业力度的通知》（财库〔2022〕19号）、</w:t>
      </w:r>
      <w:r>
        <w:rPr>
          <w:rFonts w:hint="eastAsia" w:ascii="宋体" w:hAnsi="宋体" w:eastAsia="宋体" w:cs="宋体"/>
          <w:sz w:val="24"/>
        </w:rPr>
        <w:t xml:space="preserve">《政府采购支持监狱企业发展有关问题的通知》（财库〔2014〕68号）的规定，本公司（联合体）参加 </w:t>
      </w:r>
      <w:r>
        <w:rPr>
          <w:rFonts w:hint="eastAsia" w:ascii="宋体" w:hAnsi="宋体" w:eastAsia="宋体" w:cs="宋体"/>
          <w:sz w:val="24"/>
          <w:u w:val="single"/>
        </w:rPr>
        <w:t xml:space="preserve">（单位名称） </w:t>
      </w:r>
      <w:r>
        <w:rPr>
          <w:rFonts w:hint="eastAsia" w:ascii="宋体" w:hAnsi="宋体" w:eastAsia="宋体" w:cs="宋体"/>
          <w:sz w:val="24"/>
        </w:rPr>
        <w:t xml:space="preserve">的 </w:t>
      </w:r>
      <w:r>
        <w:rPr>
          <w:rFonts w:hint="eastAsia" w:ascii="宋体" w:hAnsi="宋体" w:eastAsia="宋体" w:cs="宋体"/>
          <w:sz w:val="24"/>
          <w:u w:val="single"/>
        </w:rPr>
        <w:t xml:space="preserve">（项目名称） </w:t>
      </w:r>
      <w:r>
        <w:rPr>
          <w:rFonts w:hint="eastAsia" w:ascii="宋体" w:hAnsi="宋体" w:eastAsia="宋体" w:cs="宋体"/>
          <w:sz w:val="24"/>
        </w:rPr>
        <w:t>采购活动，服务全部由符合政策要求的中小企业承接。相关企业（含联合体中的中小企业、签订分包意向协议的中小企业）的具体情况如下：</w:t>
      </w:r>
    </w:p>
    <w:p>
      <w:pPr>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　　1. </w:t>
      </w:r>
      <w:r>
        <w:rPr>
          <w:rFonts w:hint="eastAsia" w:ascii="宋体" w:hAnsi="宋体" w:eastAsia="宋体" w:cs="宋体"/>
          <w:sz w:val="24"/>
          <w:u w:val="single"/>
        </w:rPr>
        <w:t xml:space="preserve">（标的名称） </w:t>
      </w:r>
      <w:r>
        <w:rPr>
          <w:rFonts w:hint="eastAsia" w:ascii="宋体" w:hAnsi="宋体" w:eastAsia="宋体" w:cs="宋体"/>
          <w:sz w:val="24"/>
        </w:rPr>
        <w:t>，属于</w:t>
      </w:r>
      <w:r>
        <w:rPr>
          <w:rFonts w:hint="eastAsia" w:ascii="宋体" w:hAnsi="宋体" w:eastAsia="宋体" w:cs="宋体"/>
          <w:sz w:val="24"/>
          <w:u w:val="single"/>
        </w:rPr>
        <w:t xml:space="preserve"> （采购文件中明确的所属行业） </w:t>
      </w:r>
      <w:r>
        <w:rPr>
          <w:rFonts w:hint="eastAsia" w:ascii="宋体" w:hAnsi="宋体" w:eastAsia="宋体" w:cs="宋体"/>
          <w:sz w:val="24"/>
        </w:rPr>
        <w:t>；承接企业为</w:t>
      </w:r>
      <w:r>
        <w:rPr>
          <w:rFonts w:hint="eastAsia" w:ascii="宋体" w:hAnsi="宋体" w:eastAsia="宋体" w:cs="宋体"/>
          <w:sz w:val="24"/>
          <w:u w:val="single"/>
        </w:rPr>
        <w:t xml:space="preserve"> （企业名称）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（中型企业、小型企业、微型企业、监狱企业） </w:t>
      </w:r>
      <w:r>
        <w:rPr>
          <w:rFonts w:hint="eastAsia" w:ascii="宋体" w:hAnsi="宋体" w:eastAsia="宋体" w:cs="宋体"/>
          <w:sz w:val="24"/>
        </w:rPr>
        <w:t>；</w:t>
      </w:r>
    </w:p>
    <w:p>
      <w:pPr>
        <w:spacing w:after="0" w:line="360" w:lineRule="auto"/>
        <w:ind w:firstLine="600" w:firstLineChars="25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 xml:space="preserve"> （标的名称） </w:t>
      </w:r>
      <w:r>
        <w:rPr>
          <w:rFonts w:hint="eastAsia" w:ascii="宋体" w:hAnsi="宋体" w:eastAsia="宋体" w:cs="宋体"/>
          <w:sz w:val="24"/>
        </w:rPr>
        <w:t>，属于</w:t>
      </w:r>
      <w:r>
        <w:rPr>
          <w:rFonts w:hint="eastAsia" w:ascii="宋体" w:hAnsi="宋体" w:eastAsia="宋体" w:cs="宋体"/>
          <w:sz w:val="24"/>
          <w:u w:val="single"/>
        </w:rPr>
        <w:t xml:space="preserve"> （采购文件中明确的所属行业） </w:t>
      </w:r>
      <w:r>
        <w:rPr>
          <w:rFonts w:hint="eastAsia" w:ascii="宋体" w:hAnsi="宋体" w:eastAsia="宋体" w:cs="宋体"/>
          <w:sz w:val="24"/>
        </w:rPr>
        <w:t>；承接企业为</w:t>
      </w:r>
      <w:r>
        <w:rPr>
          <w:rFonts w:hint="eastAsia" w:ascii="宋体" w:hAnsi="宋体" w:eastAsia="宋体" w:cs="宋体"/>
          <w:sz w:val="24"/>
          <w:u w:val="single"/>
        </w:rPr>
        <w:t xml:space="preserve"> （企业名称）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（中型企业、小型企业、微型企业、监狱企业） </w:t>
      </w:r>
      <w:r>
        <w:rPr>
          <w:rFonts w:hint="eastAsia" w:ascii="宋体" w:hAnsi="宋体" w:eastAsia="宋体" w:cs="宋体"/>
          <w:sz w:val="24"/>
        </w:rPr>
        <w:t>；</w:t>
      </w:r>
    </w:p>
    <w:p>
      <w:pPr>
        <w:spacing w:after="0" w:line="360" w:lineRule="auto"/>
        <w:ind w:firstLine="600" w:firstLineChars="250"/>
        <w:jc w:val="left"/>
        <w:rPr>
          <w:rFonts w:hint="eastAsia" w:ascii="宋体" w:hAnsi="宋体" w:eastAsia="宋体" w:cs="宋体"/>
          <w:sz w:val="24"/>
        </w:rPr>
      </w:pPr>
      <w:r>
        <w:rPr>
          <w:rFonts w:hint="eastAsia" w:ascii="宋体" w:hAnsi="宋体" w:eastAsia="宋体" w:cs="宋体"/>
          <w:sz w:val="24"/>
        </w:rPr>
        <w:t>……</w:t>
      </w:r>
    </w:p>
    <w:p>
      <w:pPr>
        <w:spacing w:after="0" w:line="360" w:lineRule="auto"/>
        <w:ind w:firstLine="600" w:firstLineChars="25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pacing w:after="0" w:line="360" w:lineRule="auto"/>
        <w:ind w:firstLine="600" w:firstLineChars="25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pStyle w:val="39"/>
        <w:rPr>
          <w:rFonts w:hint="eastAsia"/>
        </w:rPr>
      </w:pPr>
    </w:p>
    <w:p>
      <w:pPr>
        <w:spacing w:after="0" w:line="360" w:lineRule="auto"/>
        <w:jc w:val="center"/>
        <w:rPr>
          <w:rFonts w:hint="eastAsia" w:ascii="宋体" w:hAnsi="宋体" w:eastAsia="宋体" w:cs="宋体"/>
          <w:sz w:val="24"/>
        </w:rPr>
      </w:pPr>
      <w:r>
        <w:rPr>
          <w:rFonts w:hint="eastAsia" w:ascii="宋体" w:hAnsi="宋体" w:eastAsia="宋体" w:cs="宋体"/>
          <w:sz w:val="24"/>
        </w:rPr>
        <w:t xml:space="preserve">                                 企业名称（盖章）：</w:t>
      </w:r>
    </w:p>
    <w:p>
      <w:pPr>
        <w:spacing w:after="0" w:line="360" w:lineRule="auto"/>
        <w:jc w:val="center"/>
        <w:rPr>
          <w:rFonts w:hint="eastAsia" w:ascii="宋体" w:hAnsi="宋体" w:eastAsia="宋体" w:cs="宋体"/>
          <w:sz w:val="24"/>
        </w:rPr>
      </w:pPr>
      <w:r>
        <w:rPr>
          <w:rFonts w:hint="eastAsia" w:ascii="宋体" w:hAnsi="宋体" w:eastAsia="宋体" w:cs="宋体"/>
          <w:sz w:val="24"/>
        </w:rPr>
        <w:t xml:space="preserve">                      日 期：</w:t>
      </w:r>
    </w:p>
    <w:p>
      <w:pPr>
        <w:spacing w:after="0" w:line="360" w:lineRule="auto"/>
        <w:jc w:val="left"/>
        <w:rPr>
          <w:rFonts w:hint="eastAsia" w:ascii="宋体" w:hAnsi="宋体" w:eastAsia="宋体" w:cs="宋体"/>
          <w:sz w:val="24"/>
        </w:rPr>
      </w:pPr>
      <w:bookmarkStart w:id="70" w:name="_Toc419811733"/>
      <w:bookmarkStart w:id="71" w:name="_Toc387147344"/>
      <w:bookmarkStart w:id="72" w:name="_Toc417911732"/>
      <w:bookmarkStart w:id="73" w:name="_Toc387658050"/>
      <w:bookmarkStart w:id="74" w:name="_Toc413748654"/>
      <w:r>
        <w:rPr>
          <w:rFonts w:hint="eastAsia" w:ascii="宋体" w:hAnsi="宋体" w:eastAsia="宋体" w:cs="宋体"/>
          <w:sz w:val="24"/>
        </w:rPr>
        <w:t>注：</w:t>
      </w:r>
    </w:p>
    <w:p>
      <w:pPr>
        <w:spacing w:after="0"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供应商</w:t>
      </w:r>
      <w:r>
        <w:rPr>
          <w:rFonts w:hint="eastAsia" w:ascii="宋体" w:hAnsi="宋体" w:eastAsia="宋体" w:cs="宋体"/>
          <w:sz w:val="24"/>
        </w:rPr>
        <w:t>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70"/>
      <w:bookmarkEnd w:id="71"/>
      <w:bookmarkEnd w:id="72"/>
      <w:bookmarkEnd w:id="73"/>
      <w:bookmarkEnd w:id="74"/>
    </w:p>
    <w:p>
      <w:pPr>
        <w:spacing w:after="0" w:line="360" w:lineRule="auto"/>
        <w:rPr>
          <w:rFonts w:hint="eastAsia" w:ascii="宋体" w:hAnsi="宋体" w:eastAsia="宋体" w:cs="宋体"/>
          <w:sz w:val="24"/>
        </w:rPr>
      </w:pPr>
      <w:r>
        <w:rPr>
          <w:rFonts w:hint="eastAsia" w:ascii="宋体" w:hAnsi="宋体" w:eastAsia="宋体" w:cs="宋体"/>
          <w:sz w:val="24"/>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after="0" w:line="360" w:lineRule="auto"/>
        <w:rPr>
          <w:rFonts w:hint="eastAsia" w:ascii="宋体" w:hAnsi="宋体" w:eastAsia="宋体" w:cs="宋体"/>
          <w:sz w:val="24"/>
        </w:rPr>
      </w:pPr>
      <w:r>
        <w:rPr>
          <w:rFonts w:hint="eastAsia" w:ascii="宋体" w:hAnsi="宋体" w:eastAsia="宋体" w:cs="宋体"/>
          <w:sz w:val="24"/>
        </w:rPr>
        <w:t>3、从业人员、营业收入、资产总额填报上一年度数据，无上一年度数据的新成立企业及监狱企业可不填报。</w:t>
      </w:r>
    </w:p>
    <w:p>
      <w:pPr>
        <w:spacing w:line="588" w:lineRule="exact"/>
        <w:jc w:val="center"/>
        <w:rPr>
          <w:rFonts w:hint="eastAsia" w:ascii="宋体" w:hAnsi="宋体"/>
          <w:b/>
          <w:spacing w:val="6"/>
          <w:sz w:val="32"/>
          <w:szCs w:val="32"/>
        </w:rPr>
      </w:pPr>
    </w:p>
    <w:p>
      <w:pPr>
        <w:spacing w:line="588" w:lineRule="exact"/>
        <w:jc w:val="center"/>
        <w:rPr>
          <w:rFonts w:ascii="宋体" w:hAnsi="宋体"/>
          <w:b/>
          <w:spacing w:val="6"/>
          <w:sz w:val="32"/>
          <w:szCs w:val="32"/>
        </w:rPr>
      </w:pPr>
      <w:r>
        <w:rPr>
          <w:rFonts w:hint="eastAsia" w:ascii="宋体" w:hAnsi="宋体"/>
          <w:b/>
          <w:spacing w:val="6"/>
          <w:sz w:val="32"/>
          <w:szCs w:val="32"/>
        </w:rPr>
        <w:t>七、残疾人福利性单位声明函</w:t>
      </w:r>
    </w:p>
    <w:p>
      <w:pPr>
        <w:spacing w:line="588" w:lineRule="exact"/>
        <w:rPr>
          <w:rFonts w:ascii="仿宋_GB2312" w:eastAsia="仿宋_GB2312"/>
          <w:b/>
          <w:spacing w:val="6"/>
          <w:sz w:val="30"/>
          <w:szCs w:val="30"/>
        </w:rPr>
      </w:pPr>
    </w:p>
    <w:p>
      <w:pPr>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本单位郑重声明，</w:t>
      </w:r>
      <w:r>
        <w:rPr>
          <w:rFonts w:hint="eastAsia" w:ascii="宋体" w:hAnsi="宋体" w:eastAsia="宋体" w:cs="宋体"/>
          <w:sz w:val="24"/>
          <w:lang w:eastAsia="zh-CN"/>
        </w:rPr>
        <w:t>参照</w:t>
      </w:r>
      <w:r>
        <w:rPr>
          <w:rFonts w:hint="eastAsia" w:ascii="宋体" w:hAnsi="宋体" w:eastAsia="宋体" w:cs="宋体"/>
          <w:sz w:val="24"/>
        </w:rPr>
        <w:t>《财政部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after="0" w:line="360" w:lineRule="auto"/>
        <w:ind w:firstLine="480" w:firstLineChars="200"/>
        <w:jc w:val="left"/>
        <w:rPr>
          <w:rFonts w:hint="eastAsia" w:ascii="宋体" w:hAnsi="宋体" w:eastAsia="宋体" w:cs="宋体"/>
          <w:sz w:val="24"/>
        </w:rPr>
      </w:pPr>
    </w:p>
    <w:p>
      <w:pPr>
        <w:spacing w:after="0" w:line="360" w:lineRule="auto"/>
        <w:ind w:firstLine="480" w:firstLineChars="200"/>
        <w:jc w:val="left"/>
        <w:rPr>
          <w:rFonts w:hint="eastAsia" w:ascii="宋体" w:hAnsi="宋体" w:eastAsia="宋体" w:cs="宋体"/>
          <w:sz w:val="24"/>
        </w:rPr>
      </w:pPr>
    </w:p>
    <w:p>
      <w:pPr>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             </w:t>
      </w:r>
    </w:p>
    <w:p>
      <w:pPr>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　　</w:t>
      </w:r>
    </w:p>
    <w:p>
      <w:pPr>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lang w:eastAsia="zh-CN"/>
        </w:rPr>
        <w:t>单位</w:t>
      </w:r>
      <w:r>
        <w:rPr>
          <w:rFonts w:hint="eastAsia" w:ascii="宋体" w:hAnsi="宋体" w:eastAsia="宋体" w:cs="宋体"/>
          <w:sz w:val="24"/>
        </w:rPr>
        <w:t>名称（盖章）：</w:t>
      </w:r>
    </w:p>
    <w:p>
      <w:pPr>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日 期：</w:t>
      </w:r>
    </w:p>
    <w:p>
      <w:pPr>
        <w:spacing w:after="0" w:line="360" w:lineRule="auto"/>
        <w:ind w:firstLine="480" w:firstLineChars="200"/>
        <w:jc w:val="left"/>
        <w:rPr>
          <w:rFonts w:hint="eastAsia" w:ascii="宋体" w:hAnsi="宋体" w:eastAsia="宋体" w:cs="宋体"/>
          <w:sz w:val="24"/>
        </w:rPr>
      </w:pPr>
    </w:p>
    <w:p>
      <w:pPr>
        <w:spacing w:after="0" w:line="360" w:lineRule="auto"/>
        <w:ind w:firstLine="480" w:firstLineChars="200"/>
        <w:jc w:val="left"/>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rPr>
          <w:rFonts w:hint="eastAsia" w:ascii="Times New Roman" w:hAnsi="Times New Roman" w:eastAsia="宋体" w:cs="Times New Roman"/>
        </w:rPr>
      </w:pPr>
    </w:p>
    <w:p>
      <w:pPr>
        <w:spacing w:after="0" w:line="360" w:lineRule="auto"/>
        <w:ind w:firstLine="480" w:firstLineChars="200"/>
        <w:jc w:val="left"/>
        <w:rPr>
          <w:rFonts w:hint="eastAsia" w:ascii="宋体" w:hAnsi="宋体" w:eastAsia="宋体" w:cs="宋体"/>
          <w:sz w:val="24"/>
        </w:rPr>
      </w:pPr>
    </w:p>
    <w:p>
      <w:pPr>
        <w:spacing w:after="0" w:line="360" w:lineRule="auto"/>
        <w:jc w:val="left"/>
        <w:rPr>
          <w:rFonts w:hint="eastAsia" w:ascii="宋体" w:hAnsi="宋体" w:eastAsia="宋体" w:cs="宋体"/>
          <w:sz w:val="24"/>
        </w:rPr>
      </w:pPr>
      <w:r>
        <w:rPr>
          <w:rFonts w:hint="eastAsia" w:ascii="宋体" w:hAnsi="宋体" w:eastAsia="宋体" w:cs="宋体"/>
          <w:sz w:val="24"/>
        </w:rPr>
        <w:t>注：</w:t>
      </w:r>
    </w:p>
    <w:p>
      <w:pPr>
        <w:spacing w:after="0"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eastAsia="宋体" w:cs="宋体"/>
          <w:sz w:val="24"/>
        </w:rPr>
        <w:t>残疾人福利性单位视同小型、微型企业，享受预留份额、评审中价格扣除等促进中小企业发展的政府采购政策。</w:t>
      </w:r>
      <w:r>
        <w:rPr>
          <w:rFonts w:hint="eastAsia" w:ascii="宋体" w:hAnsi="宋体" w:eastAsia="宋体" w:cs="宋体"/>
          <w:sz w:val="24"/>
          <w:lang w:val="en-US" w:eastAsia="zh-CN"/>
        </w:rPr>
        <w:t>残疾人福利性单位属于小型、微型企业的，不重复享受政策。</w:t>
      </w:r>
    </w:p>
    <w:p>
      <w:pPr>
        <w:spacing w:after="0"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2、供应商为非残疾人福利性单位的，可不提供此声明。</w:t>
      </w:r>
    </w:p>
    <w:p>
      <w:pPr>
        <w:pStyle w:val="3"/>
        <w:keepNext w:val="0"/>
        <w:keepLines w:val="0"/>
        <w:rPr>
          <w:rFonts w:hint="eastAsia"/>
          <w:sz w:val="32"/>
          <w:szCs w:val="32"/>
        </w:rPr>
      </w:pPr>
    </w:p>
    <w:p>
      <w:pPr>
        <w:rPr>
          <w:rFonts w:hint="eastAsia"/>
          <w:sz w:val="32"/>
          <w:szCs w:val="32"/>
        </w:rPr>
      </w:pPr>
    </w:p>
    <w:p>
      <w:pPr>
        <w:pStyle w:val="2"/>
        <w:rPr>
          <w:rFonts w:hint="eastAsia"/>
        </w:rPr>
      </w:pPr>
    </w:p>
    <w:p>
      <w:pPr>
        <w:rPr>
          <w:rFonts w:hint="eastAsia"/>
        </w:rPr>
      </w:pPr>
    </w:p>
    <w:p>
      <w:pPr>
        <w:jc w:val="center"/>
        <w:rPr>
          <w:rFonts w:hint="eastAsia" w:ascii="宋体" w:hAnsi="宋体"/>
          <w:b/>
          <w:bCs/>
          <w:sz w:val="32"/>
          <w:szCs w:val="32"/>
        </w:rPr>
      </w:pPr>
      <w:r>
        <w:rPr>
          <w:rFonts w:hint="eastAsia" w:ascii="宋体" w:hAnsi="宋体"/>
          <w:b/>
          <w:bCs/>
          <w:sz w:val="32"/>
          <w:szCs w:val="32"/>
        </w:rPr>
        <w:t>八、技术、服务要求应答表</w:t>
      </w:r>
    </w:p>
    <w:p>
      <w:pPr>
        <w:pStyle w:val="13"/>
        <w:pBdr>
          <w:bottom w:val="none" w:color="auto" w:sz="0" w:space="0"/>
        </w:pBdr>
        <w:tabs>
          <w:tab w:val="clear" w:pos="4153"/>
          <w:tab w:val="clear" w:pos="8306"/>
        </w:tabs>
        <w:snapToGrid/>
        <w:jc w:val="both"/>
        <w:rPr>
          <w:rFonts w:hint="eastAsia" w:ascii="宋体" w:hAnsi="宋体"/>
          <w:sz w:val="24"/>
          <w:szCs w:val="24"/>
        </w:rPr>
      </w:pPr>
    </w:p>
    <w:p>
      <w:pPr>
        <w:pStyle w:val="13"/>
        <w:pBdr>
          <w:bottom w:val="none" w:color="auto" w:sz="0" w:space="0"/>
        </w:pBdr>
        <w:tabs>
          <w:tab w:val="clear" w:pos="4153"/>
          <w:tab w:val="clear" w:pos="8306"/>
        </w:tabs>
        <w:snapToGrid/>
        <w:ind w:firstLine="720" w:firstLineChars="300"/>
        <w:jc w:val="both"/>
        <w:rPr>
          <w:rFonts w:hint="eastAsia" w:ascii="宋体" w:hAnsi="Calibri" w:eastAsia="宋体" w:cs="Times New Roman"/>
          <w:sz w:val="24"/>
        </w:rPr>
      </w:pPr>
    </w:p>
    <w:p>
      <w:pPr>
        <w:pStyle w:val="13"/>
        <w:pBdr>
          <w:bottom w:val="none" w:color="auto" w:sz="0" w:space="0"/>
        </w:pBdr>
        <w:tabs>
          <w:tab w:val="clear" w:pos="4153"/>
          <w:tab w:val="clear" w:pos="8306"/>
        </w:tabs>
        <w:snapToGrid/>
        <w:ind w:firstLine="720" w:firstLineChars="300"/>
        <w:jc w:val="both"/>
        <w:rPr>
          <w:rFonts w:hint="eastAsia" w:ascii="宋体" w:hAnsi="宋体"/>
          <w:sz w:val="24"/>
          <w:szCs w:val="24"/>
        </w:rPr>
      </w:pPr>
      <w:r>
        <w:rPr>
          <w:rFonts w:hint="eastAsia" w:ascii="宋体" w:hAnsi="Calibri" w:eastAsia="宋体" w:cs="Times New Roman"/>
          <w:sz w:val="24"/>
        </w:rPr>
        <w:t>项目名称：</w:t>
      </w:r>
      <w:r>
        <w:rPr>
          <w:rFonts w:hint="eastAsia" w:ascii="宋体" w:hAnsi="Calibri" w:eastAsia="宋体" w:cs="Times New Roman"/>
          <w:sz w:val="24"/>
          <w:u w:val="single"/>
        </w:rPr>
        <w:t xml:space="preserve">                      </w:t>
      </w:r>
      <w:r>
        <w:rPr>
          <w:rFonts w:hint="eastAsia" w:ascii="宋体" w:hAnsi="Calibri" w:eastAsia="宋体" w:cs="Times New Roman"/>
          <w:sz w:val="24"/>
        </w:rPr>
        <w:t xml:space="preserve">    项目编号</w:t>
      </w:r>
      <w:r>
        <w:rPr>
          <w:rFonts w:ascii="宋体" w:hAnsi="Calibri" w:eastAsia="宋体" w:cs="Times New Roman"/>
          <w:sz w:val="24"/>
        </w:rPr>
        <w:t>：</w:t>
      </w:r>
      <w:r>
        <w:rPr>
          <w:rFonts w:ascii="宋体" w:hAnsi="Calibri" w:eastAsia="宋体" w:cs="Times New Roman"/>
          <w:sz w:val="24"/>
          <w:u w:val="single"/>
        </w:rPr>
        <w:t>　　　　　　</w:t>
      </w:r>
      <w:r>
        <w:rPr>
          <w:rFonts w:hint="eastAsia" w:ascii="宋体" w:hAnsi="Calibri" w:eastAsia="宋体" w:cs="Times New Roman"/>
          <w:sz w:val="24"/>
          <w:u w:val="single"/>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pPr>
              <w:jc w:val="center"/>
              <w:rPr>
                <w:rFonts w:hint="eastAsia" w:ascii="宋体" w:hAnsi="宋体"/>
                <w:sz w:val="24"/>
              </w:rPr>
            </w:pPr>
            <w:r>
              <w:rPr>
                <w:rFonts w:hint="eastAsia" w:ascii="宋体" w:hAnsi="宋体"/>
                <w:sz w:val="24"/>
              </w:rPr>
              <w:t>序号</w:t>
            </w:r>
          </w:p>
        </w:tc>
        <w:tc>
          <w:tcPr>
            <w:tcW w:w="2795" w:type="dxa"/>
            <w:noWrap w:val="0"/>
            <w:vAlign w:val="center"/>
          </w:tcPr>
          <w:p>
            <w:pPr>
              <w:jc w:val="center"/>
              <w:rPr>
                <w:rFonts w:hint="eastAsia" w:ascii="宋体" w:hAnsi="宋体"/>
                <w:sz w:val="24"/>
              </w:rPr>
            </w:pPr>
            <w:r>
              <w:rPr>
                <w:rFonts w:hint="eastAsia" w:ascii="宋体" w:hAnsi="宋体"/>
                <w:sz w:val="24"/>
              </w:rPr>
              <w:t>包号</w:t>
            </w:r>
          </w:p>
        </w:tc>
        <w:tc>
          <w:tcPr>
            <w:tcW w:w="2795" w:type="dxa"/>
            <w:noWrap w:val="0"/>
            <w:vAlign w:val="center"/>
          </w:tcPr>
          <w:p>
            <w:pPr>
              <w:jc w:val="center"/>
              <w:rPr>
                <w:rFonts w:hint="eastAsia" w:ascii="宋体" w:hAnsi="宋体"/>
                <w:sz w:val="24"/>
              </w:rPr>
            </w:pPr>
            <w:r>
              <w:rPr>
                <w:rFonts w:hint="eastAsia" w:ascii="宋体" w:hAnsi="宋体"/>
                <w:sz w:val="24"/>
              </w:rPr>
              <w:t>采购文件要求</w:t>
            </w:r>
          </w:p>
        </w:tc>
        <w:tc>
          <w:tcPr>
            <w:tcW w:w="2795" w:type="dxa"/>
            <w:noWrap w:val="0"/>
            <w:vAlign w:val="center"/>
          </w:tcPr>
          <w:p>
            <w:pPr>
              <w:jc w:val="center"/>
              <w:rPr>
                <w:rFonts w:hint="eastAsia" w:ascii="宋体" w:hAnsi="宋体"/>
                <w:sz w:val="24"/>
              </w:rPr>
            </w:pPr>
            <w:r>
              <w:rPr>
                <w:rFonts w:hint="eastAsia" w:ascii="宋体" w:hAnsi="宋体"/>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sz w:val="24"/>
          <w:lang w:eastAsia="zh-CN"/>
        </w:rPr>
        <w:t>谈判</w:t>
      </w:r>
      <w:r>
        <w:rPr>
          <w:rFonts w:hint="eastAsia" w:ascii="宋体" w:hAnsi="宋体"/>
          <w:sz w:val="24"/>
        </w:rPr>
        <w:t>文件要求据实逐条填写，不得虚假响应，虚假响应的，其响应文件无效并按规定追究其相关责任。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法定代表人/单位负责人或授权代表（签字或盖章）：XXX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0"/>
        <w:tabs>
          <w:tab w:val="left" w:pos="0"/>
        </w:tabs>
        <w:spacing w:after="0" w:line="400" w:lineRule="exact"/>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jc w:val="center"/>
        <w:rPr>
          <w:rFonts w:hint="eastAsia"/>
          <w:b/>
          <w:sz w:val="32"/>
          <w:szCs w:val="32"/>
        </w:rPr>
      </w:pPr>
      <w:r>
        <w:rPr>
          <w:rFonts w:hint="eastAsia"/>
          <w:b/>
          <w:sz w:val="32"/>
          <w:szCs w:val="32"/>
        </w:rPr>
        <w:t>九、商务应答表</w:t>
      </w:r>
    </w:p>
    <w:p>
      <w:pPr>
        <w:pStyle w:val="13"/>
        <w:pBdr>
          <w:bottom w:val="none" w:color="auto" w:sz="0" w:space="0"/>
        </w:pBdr>
        <w:tabs>
          <w:tab w:val="clear" w:pos="4153"/>
          <w:tab w:val="clear" w:pos="8306"/>
        </w:tabs>
        <w:snapToGrid/>
        <w:ind w:firstLine="960" w:firstLineChars="400"/>
        <w:jc w:val="both"/>
        <w:rPr>
          <w:rFonts w:hint="eastAsia" w:ascii="宋体" w:hAnsi="宋体"/>
          <w:sz w:val="24"/>
          <w:szCs w:val="24"/>
        </w:rPr>
      </w:pPr>
      <w:r>
        <w:rPr>
          <w:rFonts w:hint="eastAsia" w:ascii="宋体" w:hAnsi="Calibri" w:eastAsia="宋体" w:cs="Times New Roman"/>
          <w:sz w:val="24"/>
        </w:rPr>
        <w:t>项目名称：</w:t>
      </w:r>
      <w:r>
        <w:rPr>
          <w:rFonts w:hint="eastAsia" w:ascii="宋体" w:hAnsi="Calibri" w:eastAsia="宋体" w:cs="Times New Roman"/>
          <w:sz w:val="24"/>
          <w:u w:val="single"/>
        </w:rPr>
        <w:t xml:space="preserve">                      </w:t>
      </w:r>
      <w:r>
        <w:rPr>
          <w:rFonts w:hint="eastAsia" w:ascii="宋体" w:hAnsi="Calibri" w:eastAsia="宋体" w:cs="Times New Roman"/>
          <w:sz w:val="24"/>
        </w:rPr>
        <w:t xml:space="preserve">    项目编号</w:t>
      </w:r>
      <w:r>
        <w:rPr>
          <w:rFonts w:ascii="宋体" w:hAnsi="Calibri" w:eastAsia="宋体" w:cs="Times New Roman"/>
          <w:sz w:val="24"/>
        </w:rPr>
        <w:t>：</w:t>
      </w:r>
      <w:r>
        <w:rPr>
          <w:rFonts w:ascii="宋体" w:hAnsi="Calibri" w:eastAsia="宋体" w:cs="Times New Roman"/>
          <w:sz w:val="24"/>
          <w:u w:val="single"/>
        </w:rPr>
        <w:t>　　　　　　</w:t>
      </w:r>
      <w:r>
        <w:rPr>
          <w:rFonts w:hint="eastAsia" w:ascii="宋体" w:hAnsi="Calibri" w:eastAsia="宋体" w:cs="Times New Roman"/>
          <w:sz w:val="24"/>
          <w:u w:val="single"/>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pPr>
              <w:jc w:val="center"/>
              <w:rPr>
                <w:rFonts w:hint="eastAsia" w:ascii="宋体" w:hAnsi="宋体"/>
                <w:sz w:val="24"/>
              </w:rPr>
            </w:pPr>
            <w:r>
              <w:rPr>
                <w:rFonts w:hint="eastAsia" w:ascii="宋体" w:hAnsi="宋体"/>
                <w:sz w:val="24"/>
              </w:rPr>
              <w:t>序号</w:t>
            </w:r>
          </w:p>
        </w:tc>
        <w:tc>
          <w:tcPr>
            <w:tcW w:w="2795" w:type="dxa"/>
            <w:noWrap w:val="0"/>
            <w:vAlign w:val="center"/>
          </w:tcPr>
          <w:p>
            <w:pPr>
              <w:jc w:val="center"/>
              <w:rPr>
                <w:rFonts w:hint="eastAsia" w:ascii="宋体" w:hAnsi="宋体"/>
                <w:sz w:val="24"/>
              </w:rPr>
            </w:pPr>
            <w:r>
              <w:rPr>
                <w:rFonts w:hint="eastAsia" w:ascii="宋体" w:hAnsi="宋体"/>
                <w:sz w:val="24"/>
              </w:rPr>
              <w:t>包号</w:t>
            </w:r>
          </w:p>
        </w:tc>
        <w:tc>
          <w:tcPr>
            <w:tcW w:w="2795" w:type="dxa"/>
            <w:noWrap w:val="0"/>
            <w:vAlign w:val="center"/>
          </w:tcPr>
          <w:p>
            <w:pPr>
              <w:jc w:val="center"/>
              <w:rPr>
                <w:rFonts w:hint="eastAsia" w:ascii="宋体" w:hAnsi="宋体"/>
                <w:sz w:val="24"/>
              </w:rPr>
            </w:pPr>
            <w:r>
              <w:rPr>
                <w:rFonts w:hint="eastAsia" w:ascii="宋体" w:hAnsi="宋体"/>
                <w:sz w:val="24"/>
              </w:rPr>
              <w:t>采购文件要求</w:t>
            </w:r>
          </w:p>
        </w:tc>
        <w:tc>
          <w:tcPr>
            <w:tcW w:w="2795" w:type="dxa"/>
            <w:noWrap w:val="0"/>
            <w:vAlign w:val="center"/>
          </w:tcPr>
          <w:p>
            <w:pPr>
              <w:jc w:val="center"/>
              <w:rPr>
                <w:rFonts w:hint="eastAsia" w:ascii="宋体" w:hAnsi="宋体"/>
                <w:sz w:val="24"/>
              </w:rPr>
            </w:pPr>
            <w:r>
              <w:rPr>
                <w:rFonts w:hint="eastAsia" w:ascii="宋体" w:hAnsi="宋体"/>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c>
          <w:tcPr>
            <w:tcW w:w="2795"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注意：供应商必须据实填写，不得虚假响应，虚假响应的，其响应文件无效并按规定追究其相关责任。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法定代表人/单位负责人或授权代表（签字或盖章）：XXX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adjustRightInd w:val="0"/>
        <w:spacing w:line="400" w:lineRule="exact"/>
        <w:jc w:val="left"/>
        <w:rPr>
          <w:rFonts w:hint="eastAsia" w:ascii="宋体" w:hAnsi="宋体"/>
          <w:sz w:val="28"/>
        </w:rPr>
        <w:sectPr>
          <w:pgSz w:w="11907" w:h="16839"/>
          <w:pgMar w:top="1440" w:right="1080" w:bottom="1440" w:left="1080"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jc w:val="center"/>
        <w:rPr>
          <w:rFonts w:hint="eastAsia" w:ascii="宋体" w:hAnsi="宋体" w:cs="Arial"/>
          <w:b/>
          <w:bCs/>
          <w:sz w:val="32"/>
          <w:szCs w:val="32"/>
        </w:rPr>
      </w:pPr>
      <w:r>
        <w:rPr>
          <w:rFonts w:hint="eastAsia" w:ascii="宋体" w:hAnsi="宋体" w:cs="Arial"/>
          <w:b/>
          <w:bCs/>
          <w:sz w:val="32"/>
          <w:szCs w:val="32"/>
        </w:rPr>
        <w:t>十、供应商类似项目业绩一览表</w:t>
      </w:r>
    </w:p>
    <w:p>
      <w:pPr>
        <w:spacing w:line="400" w:lineRule="exact"/>
        <w:rPr>
          <w:rFonts w:hint="eastAsia" w:ascii="宋体" w:hAnsi="宋体" w:cs="Arial"/>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noWrap w:val="0"/>
            <w:vAlign w:val="center"/>
          </w:tcPr>
          <w:p>
            <w:pPr>
              <w:spacing w:line="400" w:lineRule="exact"/>
              <w:ind w:firstLine="105" w:firstLineChars="50"/>
              <w:jc w:val="center"/>
              <w:rPr>
                <w:rFonts w:hint="eastAsia" w:ascii="宋体" w:hAnsi="宋体" w:cs="Arial"/>
                <w:b/>
              </w:rPr>
            </w:pPr>
            <w:r>
              <w:rPr>
                <w:rFonts w:hint="eastAsia" w:ascii="宋体" w:hAnsi="宋体" w:cs="Arial"/>
                <w:b/>
              </w:rPr>
              <w:t>年份</w:t>
            </w:r>
          </w:p>
        </w:tc>
        <w:tc>
          <w:tcPr>
            <w:tcW w:w="1439" w:type="dxa"/>
            <w:noWrap w:val="0"/>
            <w:vAlign w:val="center"/>
          </w:tcPr>
          <w:p>
            <w:pPr>
              <w:spacing w:line="400" w:lineRule="exact"/>
              <w:jc w:val="center"/>
              <w:rPr>
                <w:rFonts w:hint="eastAsia" w:ascii="宋体" w:hAnsi="宋体" w:cs="Arial"/>
                <w:b/>
              </w:rPr>
            </w:pPr>
            <w:r>
              <w:rPr>
                <w:rFonts w:hint="eastAsia" w:ascii="宋体" w:hAnsi="宋体" w:cs="Arial"/>
                <w:b/>
              </w:rPr>
              <w:t>用户名称</w:t>
            </w:r>
          </w:p>
        </w:tc>
        <w:tc>
          <w:tcPr>
            <w:tcW w:w="1319" w:type="dxa"/>
            <w:noWrap w:val="0"/>
            <w:vAlign w:val="center"/>
          </w:tcPr>
          <w:p>
            <w:pPr>
              <w:spacing w:line="400" w:lineRule="exact"/>
              <w:jc w:val="center"/>
              <w:rPr>
                <w:rFonts w:ascii="宋体" w:hAnsi="宋体" w:cs="Arial"/>
                <w:b/>
              </w:rPr>
            </w:pPr>
            <w:r>
              <w:rPr>
                <w:rFonts w:ascii="宋体" w:hAnsi="宋体" w:cs="Arial"/>
                <w:b/>
              </w:rPr>
              <w:t>项目名称</w:t>
            </w:r>
          </w:p>
        </w:tc>
        <w:tc>
          <w:tcPr>
            <w:tcW w:w="1160" w:type="dxa"/>
            <w:noWrap w:val="0"/>
            <w:vAlign w:val="center"/>
          </w:tcPr>
          <w:p>
            <w:pPr>
              <w:spacing w:line="400" w:lineRule="exact"/>
              <w:jc w:val="center"/>
              <w:rPr>
                <w:rFonts w:ascii="宋体" w:hAnsi="宋体" w:cs="Arial"/>
                <w:b/>
              </w:rPr>
            </w:pPr>
            <w:r>
              <w:rPr>
                <w:rFonts w:ascii="宋体" w:hAnsi="宋体" w:cs="Arial"/>
                <w:b/>
              </w:rPr>
              <w:t>完成时间</w:t>
            </w:r>
          </w:p>
        </w:tc>
        <w:tc>
          <w:tcPr>
            <w:tcW w:w="1421" w:type="dxa"/>
            <w:gridSpan w:val="2"/>
            <w:noWrap w:val="0"/>
            <w:vAlign w:val="center"/>
          </w:tcPr>
          <w:p>
            <w:pPr>
              <w:spacing w:line="400" w:lineRule="exact"/>
              <w:ind w:firstLine="105" w:firstLineChars="50"/>
              <w:jc w:val="center"/>
              <w:rPr>
                <w:rFonts w:hint="eastAsia" w:ascii="宋体" w:hAnsi="宋体" w:cs="Arial"/>
                <w:b/>
              </w:rPr>
            </w:pPr>
            <w:r>
              <w:rPr>
                <w:rFonts w:ascii="宋体" w:hAnsi="宋体" w:cs="Arial"/>
                <w:b/>
              </w:rPr>
              <w:t>合同金额</w:t>
            </w:r>
          </w:p>
        </w:tc>
        <w:tc>
          <w:tcPr>
            <w:tcW w:w="1614" w:type="dxa"/>
            <w:gridSpan w:val="2"/>
            <w:tcBorders>
              <w:right w:val="single" w:color="auto" w:sz="4" w:space="0"/>
            </w:tcBorders>
            <w:noWrap w:val="0"/>
            <w:vAlign w:val="center"/>
          </w:tcPr>
          <w:p>
            <w:pPr>
              <w:spacing w:line="400" w:lineRule="exact"/>
              <w:jc w:val="center"/>
              <w:rPr>
                <w:rFonts w:hint="eastAsia" w:ascii="宋体" w:hAnsi="宋体" w:cs="Arial"/>
                <w:b/>
              </w:rPr>
            </w:pPr>
            <w:r>
              <w:rPr>
                <w:rFonts w:hint="eastAsia" w:ascii="宋体" w:hAnsi="宋体" w:cs="Arial"/>
                <w:b/>
              </w:rPr>
              <w:t>是否通过验收</w:t>
            </w:r>
          </w:p>
        </w:tc>
        <w:tc>
          <w:tcPr>
            <w:tcW w:w="1387" w:type="dxa"/>
            <w:gridSpan w:val="2"/>
            <w:tcBorders>
              <w:left w:val="single" w:color="auto" w:sz="4" w:space="0"/>
            </w:tcBorders>
            <w:noWrap w:val="0"/>
            <w:vAlign w:val="center"/>
          </w:tcPr>
          <w:p>
            <w:pPr>
              <w:spacing w:line="400" w:lineRule="exact"/>
              <w:jc w:val="center"/>
              <w:rPr>
                <w:rFonts w:hint="eastAsia" w:ascii="宋体" w:hAnsi="宋体" w:cs="Arial"/>
                <w:b/>
              </w:rPr>
            </w:pPr>
            <w:r>
              <w:rPr>
                <w:rFonts w:hint="eastAsia" w:ascii="宋体" w:hAnsi="宋体" w:cs="Arial"/>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ascii="宋体" w:hAnsi="宋体" w:cs="Arial"/>
              </w:rPr>
            </w:pPr>
          </w:p>
        </w:tc>
        <w:tc>
          <w:tcPr>
            <w:tcW w:w="1439" w:type="dxa"/>
            <w:noWrap w:val="0"/>
            <w:vAlign w:val="center"/>
          </w:tcPr>
          <w:p>
            <w:pPr>
              <w:spacing w:line="400" w:lineRule="exact"/>
              <w:jc w:val="center"/>
              <w:rPr>
                <w:rFonts w:ascii="宋体" w:hAnsi="宋体" w:cs="Arial"/>
              </w:rPr>
            </w:pPr>
          </w:p>
        </w:tc>
        <w:tc>
          <w:tcPr>
            <w:tcW w:w="1319" w:type="dxa"/>
            <w:noWrap w:val="0"/>
            <w:vAlign w:val="center"/>
          </w:tcPr>
          <w:p>
            <w:pPr>
              <w:spacing w:line="400" w:lineRule="exact"/>
              <w:jc w:val="center"/>
              <w:rPr>
                <w:rFonts w:ascii="宋体" w:hAnsi="宋体" w:cs="Arial"/>
              </w:rPr>
            </w:pPr>
          </w:p>
        </w:tc>
        <w:tc>
          <w:tcPr>
            <w:tcW w:w="1160" w:type="dxa"/>
            <w:noWrap w:val="0"/>
            <w:vAlign w:val="center"/>
          </w:tcPr>
          <w:p>
            <w:pPr>
              <w:spacing w:line="400" w:lineRule="exact"/>
              <w:jc w:val="center"/>
              <w:rPr>
                <w:rFonts w:ascii="宋体" w:hAnsi="宋体" w:cs="Arial"/>
              </w:rPr>
            </w:pPr>
          </w:p>
        </w:tc>
        <w:tc>
          <w:tcPr>
            <w:tcW w:w="1421" w:type="dxa"/>
            <w:gridSpan w:val="2"/>
            <w:noWrap w:val="0"/>
            <w:vAlign w:val="center"/>
          </w:tcPr>
          <w:p>
            <w:pPr>
              <w:spacing w:line="400" w:lineRule="exact"/>
              <w:jc w:val="center"/>
              <w:rPr>
                <w:rFonts w:ascii="宋体" w:hAnsi="宋体" w:cs="Arial"/>
              </w:rPr>
            </w:pPr>
          </w:p>
        </w:tc>
        <w:tc>
          <w:tcPr>
            <w:tcW w:w="1614" w:type="dxa"/>
            <w:gridSpan w:val="2"/>
            <w:tcBorders>
              <w:right w:val="single" w:color="auto" w:sz="4" w:space="0"/>
            </w:tcBorders>
            <w:noWrap w:val="0"/>
            <w:vAlign w:val="center"/>
          </w:tcPr>
          <w:p>
            <w:pPr>
              <w:spacing w:line="400" w:lineRule="exact"/>
              <w:jc w:val="center"/>
              <w:rPr>
                <w:rFonts w:ascii="宋体" w:hAnsi="宋体" w:cs="Arial"/>
              </w:rPr>
            </w:pPr>
          </w:p>
        </w:tc>
        <w:tc>
          <w:tcPr>
            <w:tcW w:w="1387" w:type="dxa"/>
            <w:gridSpan w:val="2"/>
            <w:tcBorders>
              <w:left w:val="single" w:color="auto" w:sz="4" w:space="0"/>
            </w:tcBorders>
            <w:noWrap w:val="0"/>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ascii="宋体" w:hAnsi="宋体" w:cs="Arial"/>
              </w:rPr>
            </w:pPr>
          </w:p>
        </w:tc>
        <w:tc>
          <w:tcPr>
            <w:tcW w:w="1439" w:type="dxa"/>
            <w:noWrap w:val="0"/>
            <w:vAlign w:val="center"/>
          </w:tcPr>
          <w:p>
            <w:pPr>
              <w:spacing w:line="400" w:lineRule="exact"/>
              <w:jc w:val="center"/>
              <w:rPr>
                <w:rFonts w:ascii="宋体" w:hAnsi="宋体" w:cs="Arial"/>
              </w:rPr>
            </w:pPr>
          </w:p>
        </w:tc>
        <w:tc>
          <w:tcPr>
            <w:tcW w:w="1319" w:type="dxa"/>
            <w:noWrap w:val="0"/>
            <w:vAlign w:val="center"/>
          </w:tcPr>
          <w:p>
            <w:pPr>
              <w:spacing w:line="400" w:lineRule="exact"/>
              <w:jc w:val="center"/>
              <w:rPr>
                <w:rFonts w:ascii="宋体" w:hAnsi="宋体" w:cs="Arial"/>
              </w:rPr>
            </w:pPr>
          </w:p>
        </w:tc>
        <w:tc>
          <w:tcPr>
            <w:tcW w:w="1160" w:type="dxa"/>
            <w:noWrap w:val="0"/>
            <w:vAlign w:val="center"/>
          </w:tcPr>
          <w:p>
            <w:pPr>
              <w:spacing w:line="400" w:lineRule="exact"/>
              <w:jc w:val="center"/>
              <w:rPr>
                <w:rFonts w:ascii="宋体" w:hAnsi="宋体" w:cs="Arial"/>
              </w:rPr>
            </w:pPr>
          </w:p>
        </w:tc>
        <w:tc>
          <w:tcPr>
            <w:tcW w:w="1421" w:type="dxa"/>
            <w:gridSpan w:val="2"/>
            <w:noWrap w:val="0"/>
            <w:vAlign w:val="center"/>
          </w:tcPr>
          <w:p>
            <w:pPr>
              <w:spacing w:line="400" w:lineRule="exact"/>
              <w:jc w:val="center"/>
              <w:rPr>
                <w:rFonts w:ascii="宋体" w:hAnsi="宋体" w:cs="Arial"/>
              </w:rPr>
            </w:pPr>
          </w:p>
        </w:tc>
        <w:tc>
          <w:tcPr>
            <w:tcW w:w="1614" w:type="dxa"/>
            <w:gridSpan w:val="2"/>
            <w:tcBorders>
              <w:right w:val="single" w:color="auto" w:sz="4" w:space="0"/>
            </w:tcBorders>
            <w:noWrap w:val="0"/>
            <w:vAlign w:val="center"/>
          </w:tcPr>
          <w:p>
            <w:pPr>
              <w:spacing w:line="400" w:lineRule="exact"/>
              <w:jc w:val="center"/>
              <w:rPr>
                <w:rFonts w:ascii="宋体" w:hAnsi="宋体" w:cs="Arial"/>
              </w:rPr>
            </w:pPr>
          </w:p>
        </w:tc>
        <w:tc>
          <w:tcPr>
            <w:tcW w:w="1387" w:type="dxa"/>
            <w:gridSpan w:val="2"/>
            <w:tcBorders>
              <w:left w:val="single" w:color="auto" w:sz="4" w:space="0"/>
            </w:tcBorders>
            <w:noWrap w:val="0"/>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ascii="宋体" w:hAnsi="宋体" w:cs="Arial"/>
              </w:rPr>
            </w:pPr>
          </w:p>
        </w:tc>
        <w:tc>
          <w:tcPr>
            <w:tcW w:w="1439" w:type="dxa"/>
            <w:noWrap w:val="0"/>
            <w:vAlign w:val="center"/>
          </w:tcPr>
          <w:p>
            <w:pPr>
              <w:spacing w:line="400" w:lineRule="exact"/>
              <w:jc w:val="center"/>
              <w:rPr>
                <w:rFonts w:ascii="宋体" w:hAnsi="宋体" w:cs="Arial"/>
              </w:rPr>
            </w:pPr>
          </w:p>
        </w:tc>
        <w:tc>
          <w:tcPr>
            <w:tcW w:w="1319" w:type="dxa"/>
            <w:noWrap w:val="0"/>
            <w:vAlign w:val="center"/>
          </w:tcPr>
          <w:p>
            <w:pPr>
              <w:spacing w:line="400" w:lineRule="exact"/>
              <w:jc w:val="center"/>
              <w:rPr>
                <w:rFonts w:ascii="宋体" w:hAnsi="宋体" w:cs="Arial"/>
              </w:rPr>
            </w:pPr>
          </w:p>
        </w:tc>
        <w:tc>
          <w:tcPr>
            <w:tcW w:w="1160" w:type="dxa"/>
            <w:noWrap w:val="0"/>
            <w:vAlign w:val="center"/>
          </w:tcPr>
          <w:p>
            <w:pPr>
              <w:spacing w:line="400" w:lineRule="exact"/>
              <w:jc w:val="center"/>
              <w:rPr>
                <w:rFonts w:ascii="宋体" w:hAnsi="宋体" w:cs="Arial"/>
              </w:rPr>
            </w:pPr>
          </w:p>
        </w:tc>
        <w:tc>
          <w:tcPr>
            <w:tcW w:w="1421" w:type="dxa"/>
            <w:gridSpan w:val="2"/>
            <w:noWrap w:val="0"/>
            <w:vAlign w:val="center"/>
          </w:tcPr>
          <w:p>
            <w:pPr>
              <w:spacing w:line="400" w:lineRule="exact"/>
              <w:jc w:val="center"/>
              <w:rPr>
                <w:rFonts w:ascii="宋体" w:hAnsi="宋体" w:cs="Arial"/>
              </w:rPr>
            </w:pPr>
          </w:p>
        </w:tc>
        <w:tc>
          <w:tcPr>
            <w:tcW w:w="1614" w:type="dxa"/>
            <w:gridSpan w:val="2"/>
            <w:tcBorders>
              <w:right w:val="single" w:color="auto" w:sz="4" w:space="0"/>
            </w:tcBorders>
            <w:noWrap w:val="0"/>
            <w:vAlign w:val="center"/>
          </w:tcPr>
          <w:p>
            <w:pPr>
              <w:spacing w:line="400" w:lineRule="exact"/>
              <w:jc w:val="center"/>
              <w:rPr>
                <w:rFonts w:ascii="宋体" w:hAnsi="宋体" w:cs="Arial"/>
              </w:rPr>
            </w:pPr>
          </w:p>
        </w:tc>
        <w:tc>
          <w:tcPr>
            <w:tcW w:w="1387" w:type="dxa"/>
            <w:gridSpan w:val="2"/>
            <w:tcBorders>
              <w:left w:val="single" w:color="auto" w:sz="4" w:space="0"/>
            </w:tcBorders>
            <w:noWrap w:val="0"/>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ascii="宋体" w:hAnsi="宋体" w:cs="Arial"/>
              </w:rPr>
            </w:pPr>
          </w:p>
        </w:tc>
        <w:tc>
          <w:tcPr>
            <w:tcW w:w="1439" w:type="dxa"/>
            <w:tcBorders>
              <w:right w:val="single" w:color="auto" w:sz="4" w:space="0"/>
            </w:tcBorders>
            <w:noWrap w:val="0"/>
            <w:vAlign w:val="center"/>
          </w:tcPr>
          <w:p>
            <w:pPr>
              <w:spacing w:line="400" w:lineRule="exact"/>
              <w:jc w:val="center"/>
              <w:rPr>
                <w:rFonts w:ascii="宋体" w:hAnsi="宋体" w:cs="Arial"/>
              </w:rPr>
            </w:pPr>
          </w:p>
        </w:tc>
        <w:tc>
          <w:tcPr>
            <w:tcW w:w="1319" w:type="dxa"/>
            <w:tcBorders>
              <w:left w:val="single" w:color="auto" w:sz="4" w:space="0"/>
            </w:tcBorders>
            <w:noWrap w:val="0"/>
            <w:vAlign w:val="center"/>
          </w:tcPr>
          <w:p>
            <w:pPr>
              <w:spacing w:line="400" w:lineRule="exact"/>
              <w:jc w:val="center"/>
              <w:rPr>
                <w:rFonts w:ascii="宋体" w:hAnsi="宋体" w:cs="Arial"/>
              </w:rPr>
            </w:pPr>
          </w:p>
        </w:tc>
        <w:tc>
          <w:tcPr>
            <w:tcW w:w="1160" w:type="dxa"/>
            <w:noWrap w:val="0"/>
            <w:vAlign w:val="center"/>
          </w:tcPr>
          <w:p>
            <w:pPr>
              <w:spacing w:line="400" w:lineRule="exact"/>
              <w:jc w:val="center"/>
              <w:rPr>
                <w:rFonts w:ascii="宋体" w:hAnsi="宋体" w:cs="Arial"/>
              </w:rPr>
            </w:pPr>
          </w:p>
        </w:tc>
        <w:tc>
          <w:tcPr>
            <w:tcW w:w="1421" w:type="dxa"/>
            <w:gridSpan w:val="2"/>
            <w:noWrap w:val="0"/>
            <w:vAlign w:val="center"/>
          </w:tcPr>
          <w:p>
            <w:pPr>
              <w:spacing w:line="400" w:lineRule="exact"/>
              <w:jc w:val="center"/>
              <w:rPr>
                <w:rFonts w:ascii="宋体" w:hAnsi="宋体" w:cs="Arial"/>
              </w:rPr>
            </w:pPr>
          </w:p>
        </w:tc>
        <w:tc>
          <w:tcPr>
            <w:tcW w:w="1614" w:type="dxa"/>
            <w:gridSpan w:val="2"/>
            <w:tcBorders>
              <w:right w:val="single" w:color="auto" w:sz="4" w:space="0"/>
            </w:tcBorders>
            <w:noWrap w:val="0"/>
            <w:vAlign w:val="center"/>
          </w:tcPr>
          <w:p>
            <w:pPr>
              <w:spacing w:line="400" w:lineRule="exact"/>
              <w:jc w:val="center"/>
              <w:rPr>
                <w:rFonts w:ascii="宋体" w:hAnsi="宋体" w:cs="Arial"/>
              </w:rPr>
            </w:pPr>
          </w:p>
        </w:tc>
        <w:tc>
          <w:tcPr>
            <w:tcW w:w="1387" w:type="dxa"/>
            <w:gridSpan w:val="2"/>
            <w:tcBorders>
              <w:left w:val="single" w:color="auto" w:sz="4" w:space="0"/>
            </w:tcBorders>
            <w:noWrap w:val="0"/>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noWrap w:val="0"/>
            <w:vAlign w:val="center"/>
          </w:tcPr>
          <w:p>
            <w:pPr>
              <w:spacing w:line="400" w:lineRule="exact"/>
              <w:rPr>
                <w:rFonts w:hint="eastAsia" w:ascii="宋体" w:hAnsi="宋体" w:cs="Arial"/>
              </w:rPr>
            </w:pPr>
          </w:p>
        </w:tc>
        <w:tc>
          <w:tcPr>
            <w:tcW w:w="1439" w:type="dxa"/>
            <w:tcBorders>
              <w:left w:val="single" w:color="auto" w:sz="4" w:space="0"/>
              <w:right w:val="single" w:color="auto" w:sz="4" w:space="0"/>
            </w:tcBorders>
            <w:noWrap w:val="0"/>
            <w:vAlign w:val="center"/>
          </w:tcPr>
          <w:p>
            <w:pPr>
              <w:spacing w:line="400" w:lineRule="exact"/>
              <w:rPr>
                <w:rFonts w:hint="eastAsia" w:ascii="宋体" w:hAnsi="宋体" w:cs="Arial"/>
              </w:rPr>
            </w:pPr>
          </w:p>
        </w:tc>
        <w:tc>
          <w:tcPr>
            <w:tcW w:w="1319" w:type="dxa"/>
            <w:tcBorders>
              <w:left w:val="single" w:color="auto" w:sz="4" w:space="0"/>
              <w:right w:val="single" w:color="auto" w:sz="4" w:space="0"/>
            </w:tcBorders>
            <w:noWrap w:val="0"/>
            <w:vAlign w:val="center"/>
          </w:tcPr>
          <w:p>
            <w:pPr>
              <w:spacing w:line="400" w:lineRule="exact"/>
              <w:rPr>
                <w:rFonts w:hint="eastAsia" w:ascii="宋体" w:hAnsi="宋体" w:cs="Arial"/>
              </w:rPr>
            </w:pPr>
          </w:p>
        </w:tc>
        <w:tc>
          <w:tcPr>
            <w:tcW w:w="1160" w:type="dxa"/>
            <w:tcBorders>
              <w:left w:val="single" w:color="auto" w:sz="4" w:space="0"/>
              <w:right w:val="single" w:color="auto" w:sz="4" w:space="0"/>
            </w:tcBorders>
            <w:noWrap w:val="0"/>
            <w:vAlign w:val="center"/>
          </w:tcPr>
          <w:p>
            <w:pPr>
              <w:spacing w:line="400" w:lineRule="exact"/>
              <w:rPr>
                <w:rFonts w:hint="eastAsia" w:ascii="宋体" w:hAnsi="宋体" w:cs="Arial"/>
              </w:rPr>
            </w:pPr>
          </w:p>
        </w:tc>
        <w:tc>
          <w:tcPr>
            <w:tcW w:w="1415" w:type="dxa"/>
            <w:tcBorders>
              <w:left w:val="single" w:color="auto" w:sz="4" w:space="0"/>
              <w:right w:val="single" w:color="auto" w:sz="4" w:space="0"/>
            </w:tcBorders>
            <w:noWrap w:val="0"/>
            <w:vAlign w:val="center"/>
          </w:tcPr>
          <w:p>
            <w:pPr>
              <w:spacing w:line="400" w:lineRule="exact"/>
              <w:rPr>
                <w:rFonts w:hint="eastAsia" w:ascii="宋体" w:hAnsi="宋体" w:cs="Arial"/>
              </w:rPr>
            </w:pPr>
          </w:p>
        </w:tc>
        <w:tc>
          <w:tcPr>
            <w:tcW w:w="1605" w:type="dxa"/>
            <w:gridSpan w:val="2"/>
            <w:tcBorders>
              <w:left w:val="single" w:color="auto" w:sz="4" w:space="0"/>
              <w:right w:val="single" w:color="auto" w:sz="4" w:space="0"/>
            </w:tcBorders>
            <w:noWrap w:val="0"/>
            <w:vAlign w:val="center"/>
          </w:tcPr>
          <w:p>
            <w:pPr>
              <w:spacing w:line="400" w:lineRule="exact"/>
              <w:rPr>
                <w:rFonts w:hint="eastAsia" w:ascii="宋体" w:hAnsi="宋体" w:cs="Arial"/>
              </w:rPr>
            </w:pPr>
          </w:p>
        </w:tc>
        <w:tc>
          <w:tcPr>
            <w:tcW w:w="1392" w:type="dxa"/>
            <w:gridSpan w:val="2"/>
            <w:tcBorders>
              <w:left w:val="single" w:color="auto" w:sz="4" w:space="0"/>
            </w:tcBorders>
            <w:noWrap w:val="0"/>
            <w:vAlign w:val="center"/>
          </w:tcPr>
          <w:p>
            <w:pPr>
              <w:spacing w:line="400" w:lineRule="exact"/>
              <w:rPr>
                <w:rFonts w:hint="eastAsia"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rPr>
                <w:rFonts w:hint="eastAsia" w:ascii="宋体" w:hAnsi="宋体" w:cs="Arial"/>
              </w:rPr>
            </w:pPr>
          </w:p>
        </w:tc>
        <w:tc>
          <w:tcPr>
            <w:tcW w:w="1439" w:type="dxa"/>
            <w:noWrap w:val="0"/>
            <w:vAlign w:val="center"/>
          </w:tcPr>
          <w:p>
            <w:pPr>
              <w:spacing w:line="400" w:lineRule="exact"/>
              <w:rPr>
                <w:rFonts w:hint="eastAsia" w:ascii="宋体" w:hAnsi="宋体" w:cs="Arial"/>
              </w:rPr>
            </w:pPr>
          </w:p>
        </w:tc>
        <w:tc>
          <w:tcPr>
            <w:tcW w:w="1319" w:type="dxa"/>
            <w:noWrap w:val="0"/>
            <w:vAlign w:val="center"/>
          </w:tcPr>
          <w:p>
            <w:pPr>
              <w:spacing w:line="400" w:lineRule="exact"/>
              <w:rPr>
                <w:rFonts w:hint="eastAsia" w:ascii="宋体" w:hAnsi="宋体" w:cs="Arial"/>
              </w:rPr>
            </w:pPr>
          </w:p>
        </w:tc>
        <w:tc>
          <w:tcPr>
            <w:tcW w:w="1160" w:type="dxa"/>
            <w:noWrap w:val="0"/>
            <w:vAlign w:val="center"/>
          </w:tcPr>
          <w:p>
            <w:pPr>
              <w:spacing w:line="400" w:lineRule="exact"/>
              <w:rPr>
                <w:rFonts w:hint="eastAsia" w:ascii="宋体" w:hAnsi="宋体" w:cs="Arial"/>
              </w:rPr>
            </w:pPr>
          </w:p>
        </w:tc>
        <w:tc>
          <w:tcPr>
            <w:tcW w:w="1421" w:type="dxa"/>
            <w:gridSpan w:val="2"/>
            <w:tcBorders>
              <w:right w:val="single" w:color="auto" w:sz="4" w:space="0"/>
            </w:tcBorders>
            <w:noWrap w:val="0"/>
            <w:vAlign w:val="center"/>
          </w:tcPr>
          <w:p>
            <w:pPr>
              <w:spacing w:line="400" w:lineRule="exact"/>
              <w:rPr>
                <w:rFonts w:hint="eastAsia" w:ascii="宋体" w:hAnsi="宋体" w:cs="Arial"/>
              </w:rPr>
            </w:pPr>
          </w:p>
        </w:tc>
        <w:tc>
          <w:tcPr>
            <w:tcW w:w="1614" w:type="dxa"/>
            <w:gridSpan w:val="2"/>
            <w:tcBorders>
              <w:left w:val="single" w:color="auto" w:sz="4" w:space="0"/>
              <w:right w:val="single" w:color="auto" w:sz="4" w:space="0"/>
            </w:tcBorders>
            <w:noWrap w:val="0"/>
            <w:vAlign w:val="center"/>
          </w:tcPr>
          <w:p>
            <w:pPr>
              <w:spacing w:line="400" w:lineRule="exact"/>
              <w:rPr>
                <w:rFonts w:hint="eastAsia" w:ascii="宋体" w:hAnsi="宋体" w:cs="Arial"/>
              </w:rPr>
            </w:pPr>
          </w:p>
        </w:tc>
        <w:tc>
          <w:tcPr>
            <w:tcW w:w="1387" w:type="dxa"/>
            <w:gridSpan w:val="2"/>
            <w:tcBorders>
              <w:left w:val="single" w:color="auto" w:sz="4" w:space="0"/>
            </w:tcBorders>
            <w:noWrap w:val="0"/>
            <w:vAlign w:val="center"/>
          </w:tcPr>
          <w:p>
            <w:pPr>
              <w:spacing w:line="400" w:lineRule="exact"/>
              <w:rPr>
                <w:rFonts w:hint="eastAsia"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ascii="宋体" w:hAnsi="宋体" w:cs="Arial"/>
              </w:rPr>
            </w:pPr>
          </w:p>
        </w:tc>
        <w:tc>
          <w:tcPr>
            <w:tcW w:w="1439" w:type="dxa"/>
            <w:noWrap w:val="0"/>
            <w:vAlign w:val="center"/>
          </w:tcPr>
          <w:p>
            <w:pPr>
              <w:spacing w:line="400" w:lineRule="exact"/>
              <w:jc w:val="center"/>
              <w:rPr>
                <w:rFonts w:ascii="宋体" w:hAnsi="宋体" w:cs="Arial"/>
              </w:rPr>
            </w:pPr>
          </w:p>
        </w:tc>
        <w:tc>
          <w:tcPr>
            <w:tcW w:w="1319" w:type="dxa"/>
            <w:noWrap w:val="0"/>
            <w:vAlign w:val="center"/>
          </w:tcPr>
          <w:p>
            <w:pPr>
              <w:spacing w:line="400" w:lineRule="exact"/>
              <w:jc w:val="center"/>
              <w:rPr>
                <w:rFonts w:ascii="宋体" w:hAnsi="宋体" w:cs="Arial"/>
              </w:rPr>
            </w:pPr>
          </w:p>
        </w:tc>
        <w:tc>
          <w:tcPr>
            <w:tcW w:w="1160" w:type="dxa"/>
            <w:noWrap w:val="0"/>
            <w:vAlign w:val="center"/>
          </w:tcPr>
          <w:p>
            <w:pPr>
              <w:spacing w:line="400" w:lineRule="exact"/>
              <w:jc w:val="center"/>
              <w:rPr>
                <w:rFonts w:ascii="宋体" w:hAnsi="宋体" w:cs="Arial"/>
              </w:rPr>
            </w:pPr>
          </w:p>
        </w:tc>
        <w:tc>
          <w:tcPr>
            <w:tcW w:w="1421" w:type="dxa"/>
            <w:gridSpan w:val="2"/>
            <w:tcBorders>
              <w:right w:val="single" w:color="auto" w:sz="4" w:space="0"/>
            </w:tcBorders>
            <w:noWrap w:val="0"/>
            <w:vAlign w:val="center"/>
          </w:tcPr>
          <w:p>
            <w:pPr>
              <w:spacing w:line="400" w:lineRule="exact"/>
              <w:jc w:val="center"/>
              <w:rPr>
                <w:rFonts w:ascii="宋体" w:hAnsi="宋体" w:cs="Arial"/>
              </w:rPr>
            </w:pPr>
          </w:p>
        </w:tc>
        <w:tc>
          <w:tcPr>
            <w:tcW w:w="1614" w:type="dxa"/>
            <w:gridSpan w:val="2"/>
            <w:tcBorders>
              <w:left w:val="single" w:color="auto" w:sz="4" w:space="0"/>
              <w:right w:val="single" w:color="auto" w:sz="4" w:space="0"/>
            </w:tcBorders>
            <w:noWrap w:val="0"/>
            <w:vAlign w:val="center"/>
          </w:tcPr>
          <w:p>
            <w:pPr>
              <w:spacing w:line="400" w:lineRule="exact"/>
              <w:jc w:val="center"/>
              <w:rPr>
                <w:rFonts w:ascii="宋体" w:hAnsi="宋体" w:cs="Arial"/>
              </w:rPr>
            </w:pPr>
          </w:p>
        </w:tc>
        <w:tc>
          <w:tcPr>
            <w:tcW w:w="1387" w:type="dxa"/>
            <w:gridSpan w:val="2"/>
            <w:tcBorders>
              <w:left w:val="single" w:color="auto" w:sz="4" w:space="0"/>
            </w:tcBorders>
            <w:noWrap w:val="0"/>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ascii="宋体" w:hAnsi="宋体" w:cs="Arial"/>
              </w:rPr>
            </w:pPr>
          </w:p>
        </w:tc>
        <w:tc>
          <w:tcPr>
            <w:tcW w:w="1439" w:type="dxa"/>
            <w:noWrap w:val="0"/>
            <w:vAlign w:val="center"/>
          </w:tcPr>
          <w:p>
            <w:pPr>
              <w:spacing w:line="400" w:lineRule="exact"/>
              <w:jc w:val="center"/>
              <w:rPr>
                <w:rFonts w:ascii="宋体" w:hAnsi="宋体" w:cs="Arial"/>
              </w:rPr>
            </w:pPr>
          </w:p>
        </w:tc>
        <w:tc>
          <w:tcPr>
            <w:tcW w:w="1319" w:type="dxa"/>
            <w:noWrap w:val="0"/>
            <w:vAlign w:val="center"/>
          </w:tcPr>
          <w:p>
            <w:pPr>
              <w:spacing w:line="400" w:lineRule="exact"/>
              <w:jc w:val="center"/>
              <w:rPr>
                <w:rFonts w:ascii="宋体" w:hAnsi="宋体" w:cs="Arial"/>
              </w:rPr>
            </w:pPr>
          </w:p>
        </w:tc>
        <w:tc>
          <w:tcPr>
            <w:tcW w:w="1160" w:type="dxa"/>
            <w:noWrap w:val="0"/>
            <w:vAlign w:val="center"/>
          </w:tcPr>
          <w:p>
            <w:pPr>
              <w:spacing w:line="400" w:lineRule="exact"/>
              <w:jc w:val="center"/>
              <w:rPr>
                <w:rFonts w:ascii="宋体" w:hAnsi="宋体" w:cs="Arial"/>
              </w:rPr>
            </w:pPr>
          </w:p>
        </w:tc>
        <w:tc>
          <w:tcPr>
            <w:tcW w:w="1421" w:type="dxa"/>
            <w:gridSpan w:val="2"/>
            <w:tcBorders>
              <w:right w:val="single" w:color="auto" w:sz="4" w:space="0"/>
            </w:tcBorders>
            <w:noWrap w:val="0"/>
            <w:vAlign w:val="center"/>
          </w:tcPr>
          <w:p>
            <w:pPr>
              <w:spacing w:line="400" w:lineRule="exact"/>
              <w:jc w:val="center"/>
              <w:rPr>
                <w:rFonts w:ascii="宋体" w:hAnsi="宋体" w:cs="Arial"/>
              </w:rPr>
            </w:pPr>
          </w:p>
        </w:tc>
        <w:tc>
          <w:tcPr>
            <w:tcW w:w="1614" w:type="dxa"/>
            <w:gridSpan w:val="2"/>
            <w:tcBorders>
              <w:left w:val="single" w:color="auto" w:sz="4" w:space="0"/>
              <w:right w:val="single" w:color="auto" w:sz="4" w:space="0"/>
            </w:tcBorders>
            <w:noWrap w:val="0"/>
            <w:vAlign w:val="center"/>
          </w:tcPr>
          <w:p>
            <w:pPr>
              <w:spacing w:line="400" w:lineRule="exact"/>
              <w:jc w:val="center"/>
              <w:rPr>
                <w:rFonts w:ascii="宋体" w:hAnsi="宋体" w:cs="Arial"/>
              </w:rPr>
            </w:pPr>
          </w:p>
        </w:tc>
        <w:tc>
          <w:tcPr>
            <w:tcW w:w="1387" w:type="dxa"/>
            <w:gridSpan w:val="2"/>
            <w:tcBorders>
              <w:left w:val="single" w:color="auto" w:sz="4" w:space="0"/>
            </w:tcBorders>
            <w:noWrap w:val="0"/>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noWrap w:val="0"/>
            <w:vAlign w:val="center"/>
          </w:tcPr>
          <w:p>
            <w:pPr>
              <w:spacing w:line="400" w:lineRule="exact"/>
              <w:jc w:val="center"/>
              <w:rPr>
                <w:rFonts w:ascii="宋体" w:hAnsi="宋体" w:cs="Arial"/>
              </w:rPr>
            </w:pPr>
          </w:p>
        </w:tc>
        <w:tc>
          <w:tcPr>
            <w:tcW w:w="1439" w:type="dxa"/>
            <w:tcBorders>
              <w:bottom w:val="single" w:color="auto" w:sz="4" w:space="0"/>
            </w:tcBorders>
            <w:noWrap w:val="0"/>
            <w:vAlign w:val="center"/>
          </w:tcPr>
          <w:p>
            <w:pPr>
              <w:spacing w:line="400" w:lineRule="exact"/>
              <w:jc w:val="center"/>
              <w:rPr>
                <w:rFonts w:ascii="宋体" w:hAnsi="宋体" w:cs="Arial"/>
              </w:rPr>
            </w:pPr>
          </w:p>
        </w:tc>
        <w:tc>
          <w:tcPr>
            <w:tcW w:w="1319" w:type="dxa"/>
            <w:tcBorders>
              <w:bottom w:val="single" w:color="auto" w:sz="4" w:space="0"/>
            </w:tcBorders>
            <w:noWrap w:val="0"/>
            <w:vAlign w:val="center"/>
          </w:tcPr>
          <w:p>
            <w:pPr>
              <w:spacing w:line="400" w:lineRule="exact"/>
              <w:jc w:val="center"/>
              <w:rPr>
                <w:rFonts w:ascii="宋体" w:hAnsi="宋体" w:cs="Arial"/>
              </w:rPr>
            </w:pPr>
          </w:p>
        </w:tc>
        <w:tc>
          <w:tcPr>
            <w:tcW w:w="1160" w:type="dxa"/>
            <w:tcBorders>
              <w:bottom w:val="single" w:color="auto" w:sz="4" w:space="0"/>
            </w:tcBorders>
            <w:noWrap w:val="0"/>
            <w:vAlign w:val="center"/>
          </w:tcPr>
          <w:p>
            <w:pPr>
              <w:spacing w:line="400" w:lineRule="exact"/>
              <w:jc w:val="center"/>
              <w:rPr>
                <w:rFonts w:ascii="宋体" w:hAnsi="宋体" w:cs="Arial"/>
              </w:rPr>
            </w:pPr>
          </w:p>
        </w:tc>
        <w:tc>
          <w:tcPr>
            <w:tcW w:w="1421" w:type="dxa"/>
            <w:gridSpan w:val="2"/>
            <w:tcBorders>
              <w:bottom w:val="single" w:color="auto" w:sz="4" w:space="0"/>
              <w:right w:val="single" w:color="auto" w:sz="4" w:space="0"/>
            </w:tcBorders>
            <w:noWrap w:val="0"/>
            <w:vAlign w:val="center"/>
          </w:tcPr>
          <w:p>
            <w:pPr>
              <w:spacing w:line="400" w:lineRule="exact"/>
              <w:jc w:val="center"/>
              <w:rPr>
                <w:rFonts w:ascii="宋体" w:hAnsi="宋体" w:cs="Arial"/>
              </w:rPr>
            </w:pPr>
          </w:p>
        </w:tc>
        <w:tc>
          <w:tcPr>
            <w:tcW w:w="1614" w:type="dxa"/>
            <w:gridSpan w:val="2"/>
            <w:tcBorders>
              <w:left w:val="single" w:color="auto" w:sz="4" w:space="0"/>
              <w:bottom w:val="single" w:color="auto" w:sz="4" w:space="0"/>
              <w:right w:val="single" w:color="auto" w:sz="4" w:space="0"/>
            </w:tcBorders>
            <w:noWrap w:val="0"/>
            <w:vAlign w:val="center"/>
          </w:tcPr>
          <w:p>
            <w:pPr>
              <w:spacing w:line="400" w:lineRule="exact"/>
              <w:jc w:val="center"/>
              <w:rPr>
                <w:rFonts w:ascii="宋体" w:hAnsi="宋体" w:cs="Arial"/>
              </w:rPr>
            </w:pPr>
          </w:p>
        </w:tc>
        <w:tc>
          <w:tcPr>
            <w:tcW w:w="1387" w:type="dxa"/>
            <w:gridSpan w:val="2"/>
            <w:tcBorders>
              <w:left w:val="single" w:color="auto" w:sz="4" w:space="0"/>
              <w:bottom w:val="single" w:color="auto" w:sz="4" w:space="0"/>
            </w:tcBorders>
            <w:noWrap w:val="0"/>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spacing w:line="400" w:lineRule="exact"/>
              <w:jc w:val="center"/>
              <w:rPr>
                <w:rFonts w:ascii="宋体" w:hAnsi="宋体" w:cs="Arial"/>
              </w:rPr>
            </w:pPr>
          </w:p>
        </w:tc>
        <w:tc>
          <w:tcPr>
            <w:tcW w:w="1439" w:type="dxa"/>
            <w:tcBorders>
              <w:top w:val="single" w:color="auto" w:sz="4" w:space="0"/>
              <w:bottom w:val="single" w:color="auto" w:sz="4" w:space="0"/>
            </w:tcBorders>
            <w:noWrap w:val="0"/>
            <w:vAlign w:val="center"/>
          </w:tcPr>
          <w:p>
            <w:pPr>
              <w:spacing w:line="400" w:lineRule="exact"/>
              <w:jc w:val="center"/>
              <w:rPr>
                <w:rFonts w:ascii="宋体" w:hAnsi="宋体" w:cs="Arial"/>
              </w:rPr>
            </w:pPr>
          </w:p>
        </w:tc>
        <w:tc>
          <w:tcPr>
            <w:tcW w:w="1319" w:type="dxa"/>
            <w:tcBorders>
              <w:top w:val="single" w:color="auto" w:sz="4" w:space="0"/>
              <w:bottom w:val="single" w:color="auto" w:sz="4" w:space="0"/>
            </w:tcBorders>
            <w:noWrap w:val="0"/>
            <w:vAlign w:val="center"/>
          </w:tcPr>
          <w:p>
            <w:pPr>
              <w:spacing w:line="400" w:lineRule="exact"/>
              <w:jc w:val="center"/>
              <w:rPr>
                <w:rFonts w:ascii="宋体" w:hAnsi="宋体" w:cs="Arial"/>
              </w:rPr>
            </w:pPr>
          </w:p>
        </w:tc>
        <w:tc>
          <w:tcPr>
            <w:tcW w:w="1160" w:type="dxa"/>
            <w:tcBorders>
              <w:top w:val="single" w:color="auto" w:sz="4" w:space="0"/>
              <w:bottom w:val="single" w:color="auto" w:sz="4" w:space="0"/>
            </w:tcBorders>
            <w:noWrap w:val="0"/>
            <w:vAlign w:val="center"/>
          </w:tcPr>
          <w:p>
            <w:pPr>
              <w:spacing w:line="400" w:lineRule="exact"/>
              <w:jc w:val="center"/>
              <w:rPr>
                <w:rFonts w:ascii="宋体" w:hAnsi="宋体" w:cs="Arial"/>
              </w:rPr>
            </w:pPr>
          </w:p>
        </w:tc>
        <w:tc>
          <w:tcPr>
            <w:tcW w:w="1421"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Arial"/>
              </w:rPr>
            </w:pPr>
          </w:p>
        </w:tc>
        <w:tc>
          <w:tcPr>
            <w:tcW w:w="1387"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spacing w:line="400" w:lineRule="exact"/>
              <w:jc w:val="center"/>
              <w:rPr>
                <w:rFonts w:ascii="宋体" w:hAnsi="宋体" w:cs="Arial"/>
              </w:rPr>
            </w:pPr>
          </w:p>
        </w:tc>
        <w:tc>
          <w:tcPr>
            <w:tcW w:w="1439" w:type="dxa"/>
            <w:tcBorders>
              <w:top w:val="single" w:color="auto" w:sz="4" w:space="0"/>
              <w:bottom w:val="single" w:color="auto" w:sz="4" w:space="0"/>
            </w:tcBorders>
            <w:noWrap w:val="0"/>
            <w:vAlign w:val="center"/>
          </w:tcPr>
          <w:p>
            <w:pPr>
              <w:spacing w:line="400" w:lineRule="exact"/>
              <w:jc w:val="center"/>
              <w:rPr>
                <w:rFonts w:ascii="宋体" w:hAnsi="宋体" w:cs="Arial"/>
              </w:rPr>
            </w:pPr>
          </w:p>
        </w:tc>
        <w:tc>
          <w:tcPr>
            <w:tcW w:w="1319" w:type="dxa"/>
            <w:tcBorders>
              <w:top w:val="single" w:color="auto" w:sz="4" w:space="0"/>
              <w:bottom w:val="single" w:color="auto" w:sz="4" w:space="0"/>
            </w:tcBorders>
            <w:noWrap w:val="0"/>
            <w:vAlign w:val="center"/>
          </w:tcPr>
          <w:p>
            <w:pPr>
              <w:spacing w:line="400" w:lineRule="exact"/>
              <w:jc w:val="center"/>
              <w:rPr>
                <w:rFonts w:ascii="宋体" w:hAnsi="宋体" w:cs="Arial"/>
              </w:rPr>
            </w:pPr>
          </w:p>
        </w:tc>
        <w:tc>
          <w:tcPr>
            <w:tcW w:w="1160" w:type="dxa"/>
            <w:tcBorders>
              <w:top w:val="single" w:color="auto" w:sz="4" w:space="0"/>
              <w:bottom w:val="single" w:color="auto" w:sz="4" w:space="0"/>
            </w:tcBorders>
            <w:noWrap w:val="0"/>
            <w:vAlign w:val="center"/>
          </w:tcPr>
          <w:p>
            <w:pPr>
              <w:spacing w:line="400" w:lineRule="exact"/>
              <w:jc w:val="center"/>
              <w:rPr>
                <w:rFonts w:ascii="宋体" w:hAnsi="宋体" w:cs="Arial"/>
              </w:rPr>
            </w:pPr>
          </w:p>
        </w:tc>
        <w:tc>
          <w:tcPr>
            <w:tcW w:w="1421"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Arial"/>
              </w:rPr>
            </w:pPr>
          </w:p>
        </w:tc>
        <w:tc>
          <w:tcPr>
            <w:tcW w:w="1387"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noWrap w:val="0"/>
            <w:vAlign w:val="center"/>
          </w:tcPr>
          <w:p>
            <w:pPr>
              <w:spacing w:line="400" w:lineRule="exact"/>
              <w:jc w:val="center"/>
              <w:rPr>
                <w:rFonts w:ascii="宋体" w:hAnsi="宋体" w:cs="Arial"/>
              </w:rPr>
            </w:pPr>
          </w:p>
        </w:tc>
        <w:tc>
          <w:tcPr>
            <w:tcW w:w="1439" w:type="dxa"/>
            <w:tcBorders>
              <w:top w:val="single" w:color="auto" w:sz="4" w:space="0"/>
              <w:bottom w:val="single" w:color="auto" w:sz="4" w:space="0"/>
            </w:tcBorders>
            <w:noWrap w:val="0"/>
            <w:vAlign w:val="center"/>
          </w:tcPr>
          <w:p>
            <w:pPr>
              <w:spacing w:line="400" w:lineRule="exact"/>
              <w:jc w:val="center"/>
              <w:rPr>
                <w:rFonts w:ascii="宋体" w:hAnsi="宋体" w:cs="Arial"/>
              </w:rPr>
            </w:pPr>
          </w:p>
        </w:tc>
        <w:tc>
          <w:tcPr>
            <w:tcW w:w="1319" w:type="dxa"/>
            <w:tcBorders>
              <w:top w:val="single" w:color="auto" w:sz="4" w:space="0"/>
              <w:bottom w:val="single" w:color="auto" w:sz="4" w:space="0"/>
            </w:tcBorders>
            <w:noWrap w:val="0"/>
            <w:vAlign w:val="center"/>
          </w:tcPr>
          <w:p>
            <w:pPr>
              <w:spacing w:line="400" w:lineRule="exact"/>
              <w:jc w:val="center"/>
              <w:rPr>
                <w:rFonts w:ascii="宋体" w:hAnsi="宋体" w:cs="Arial"/>
              </w:rPr>
            </w:pPr>
          </w:p>
        </w:tc>
        <w:tc>
          <w:tcPr>
            <w:tcW w:w="1160" w:type="dxa"/>
            <w:tcBorders>
              <w:top w:val="single" w:color="auto" w:sz="4" w:space="0"/>
              <w:bottom w:val="single" w:color="auto" w:sz="4" w:space="0"/>
            </w:tcBorders>
            <w:noWrap w:val="0"/>
            <w:vAlign w:val="center"/>
          </w:tcPr>
          <w:p>
            <w:pPr>
              <w:spacing w:line="400" w:lineRule="exact"/>
              <w:jc w:val="center"/>
              <w:rPr>
                <w:rFonts w:ascii="宋体" w:hAnsi="宋体" w:cs="Arial"/>
              </w:rPr>
            </w:pPr>
          </w:p>
        </w:tc>
        <w:tc>
          <w:tcPr>
            <w:tcW w:w="1421"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Arial"/>
              </w:rPr>
            </w:pPr>
          </w:p>
        </w:tc>
        <w:tc>
          <w:tcPr>
            <w:tcW w:w="1387"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noWrap w:val="0"/>
            <w:vAlign w:val="center"/>
          </w:tcPr>
          <w:p>
            <w:pPr>
              <w:spacing w:line="400" w:lineRule="exact"/>
              <w:jc w:val="center"/>
              <w:rPr>
                <w:rFonts w:ascii="宋体" w:hAnsi="宋体" w:cs="Arial"/>
              </w:rPr>
            </w:pPr>
          </w:p>
        </w:tc>
        <w:tc>
          <w:tcPr>
            <w:tcW w:w="1439" w:type="dxa"/>
            <w:tcBorders>
              <w:top w:val="single" w:color="auto" w:sz="4" w:space="0"/>
            </w:tcBorders>
            <w:noWrap w:val="0"/>
            <w:vAlign w:val="center"/>
          </w:tcPr>
          <w:p>
            <w:pPr>
              <w:spacing w:line="400" w:lineRule="exact"/>
              <w:jc w:val="center"/>
              <w:rPr>
                <w:rFonts w:ascii="宋体" w:hAnsi="宋体" w:cs="Arial"/>
              </w:rPr>
            </w:pPr>
          </w:p>
        </w:tc>
        <w:tc>
          <w:tcPr>
            <w:tcW w:w="1319" w:type="dxa"/>
            <w:tcBorders>
              <w:top w:val="single" w:color="auto" w:sz="4" w:space="0"/>
            </w:tcBorders>
            <w:noWrap w:val="0"/>
            <w:vAlign w:val="center"/>
          </w:tcPr>
          <w:p>
            <w:pPr>
              <w:spacing w:line="400" w:lineRule="exact"/>
              <w:jc w:val="center"/>
              <w:rPr>
                <w:rFonts w:ascii="宋体" w:hAnsi="宋体" w:cs="Arial"/>
              </w:rPr>
            </w:pPr>
          </w:p>
        </w:tc>
        <w:tc>
          <w:tcPr>
            <w:tcW w:w="1160" w:type="dxa"/>
            <w:tcBorders>
              <w:top w:val="single" w:color="auto" w:sz="4" w:space="0"/>
            </w:tcBorders>
            <w:noWrap w:val="0"/>
            <w:vAlign w:val="center"/>
          </w:tcPr>
          <w:p>
            <w:pPr>
              <w:spacing w:line="400" w:lineRule="exact"/>
              <w:jc w:val="center"/>
              <w:rPr>
                <w:rFonts w:ascii="宋体" w:hAnsi="宋体" w:cs="Arial"/>
              </w:rPr>
            </w:pPr>
          </w:p>
        </w:tc>
        <w:tc>
          <w:tcPr>
            <w:tcW w:w="1421" w:type="dxa"/>
            <w:gridSpan w:val="2"/>
            <w:tcBorders>
              <w:top w:val="single" w:color="auto" w:sz="4" w:space="0"/>
              <w:right w:val="single" w:color="auto" w:sz="4" w:space="0"/>
            </w:tcBorders>
            <w:noWrap w:val="0"/>
            <w:vAlign w:val="center"/>
          </w:tcPr>
          <w:p>
            <w:pPr>
              <w:spacing w:line="400" w:lineRule="exact"/>
              <w:jc w:val="center"/>
              <w:rPr>
                <w:rFonts w:ascii="宋体" w:hAnsi="宋体" w:cs="Arial"/>
              </w:rPr>
            </w:pPr>
          </w:p>
        </w:tc>
        <w:tc>
          <w:tcPr>
            <w:tcW w:w="1614" w:type="dxa"/>
            <w:gridSpan w:val="2"/>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cs="Arial"/>
              </w:rPr>
            </w:pPr>
          </w:p>
        </w:tc>
        <w:tc>
          <w:tcPr>
            <w:tcW w:w="1387" w:type="dxa"/>
            <w:gridSpan w:val="2"/>
            <w:tcBorders>
              <w:top w:val="single" w:color="auto" w:sz="4" w:space="0"/>
              <w:left w:val="single" w:color="auto" w:sz="4" w:space="0"/>
            </w:tcBorders>
            <w:noWrap w:val="0"/>
            <w:vAlign w:val="center"/>
          </w:tcPr>
          <w:p>
            <w:pPr>
              <w:spacing w:line="400" w:lineRule="exact"/>
              <w:jc w:val="center"/>
              <w:rPr>
                <w:rFonts w:ascii="宋体" w:hAnsi="宋体" w:cs="Aria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eastAsia" w:ascii="宋体" w:hAnsi="宋体" w:cs="Arial"/>
          <w:sz w:val="24"/>
        </w:rPr>
      </w:pPr>
      <w:r>
        <w:rPr>
          <w:rFonts w:hint="eastAsia" w:ascii="宋体" w:hAnsi="宋体" w:cs="Arial"/>
          <w:sz w:val="24"/>
        </w:rPr>
        <w:t>注：供应商（仅限于供应商自己的）以上业绩需提供</w:t>
      </w:r>
      <w:r>
        <w:rPr>
          <w:rFonts w:hint="eastAsia" w:ascii="宋体" w:hAnsi="宋体" w:cs="Arial"/>
          <w:sz w:val="24"/>
          <w:lang w:eastAsia="zh-CN"/>
        </w:rPr>
        <w:t>相关</w:t>
      </w:r>
      <w:r>
        <w:rPr>
          <w:rFonts w:hint="eastAsia" w:ascii="宋体" w:hAnsi="宋体" w:cs="Arial"/>
          <w:sz w:val="24"/>
        </w:rPr>
        <w:t>证明材料。</w:t>
      </w:r>
    </w:p>
    <w:p>
      <w:pPr>
        <w:spacing w:line="400" w:lineRule="exact"/>
        <w:ind w:left="360"/>
        <w:jc w:val="center"/>
        <w:rPr>
          <w:rFonts w:hint="eastAsia" w:ascii="宋体" w:hAnsi="宋体" w:cs="Arial"/>
          <w:sz w:val="24"/>
        </w:rPr>
      </w:pPr>
    </w:p>
    <w:p>
      <w:pPr>
        <w:jc w:val="left"/>
        <w:rPr>
          <w:rFonts w:hint="eastAsia" w:ascii="宋体" w:hAnsi="宋体" w:cs="Arial"/>
        </w:rPr>
      </w:pPr>
    </w:p>
    <w:p>
      <w:pPr>
        <w:ind w:firstLine="480" w:firstLineChars="200"/>
        <w:jc w:val="left"/>
        <w:rPr>
          <w:rFonts w:hint="eastAsia" w:ascii="宋体" w:hAnsi="宋体"/>
          <w:sz w:val="24"/>
        </w:rPr>
      </w:pPr>
      <w:r>
        <w:rPr>
          <w:rFonts w:hint="eastAsia" w:ascii="宋体" w:hAnsi="宋体"/>
          <w:sz w:val="24"/>
        </w:rPr>
        <w:t>供应商名称：XXXX（盖单位公章）</w:t>
      </w:r>
    </w:p>
    <w:p>
      <w:pPr>
        <w:ind w:firstLine="480" w:firstLineChars="200"/>
        <w:jc w:val="left"/>
        <w:rPr>
          <w:rFonts w:hint="eastAsia" w:ascii="宋体" w:hAnsi="宋体"/>
          <w:sz w:val="24"/>
        </w:rPr>
      </w:pPr>
      <w:r>
        <w:rPr>
          <w:rFonts w:hint="eastAsia" w:ascii="宋体" w:hAnsi="宋体"/>
          <w:sz w:val="24"/>
        </w:rPr>
        <w:t>法定代表人/单位负责人或授权代表（签字）：XXXX</w:t>
      </w:r>
    </w:p>
    <w:p>
      <w:pPr>
        <w:ind w:firstLine="480" w:firstLineChars="200"/>
        <w:jc w:val="left"/>
        <w:rPr>
          <w:rFonts w:hint="eastAsia" w:ascii="宋体" w:hAnsi="宋体"/>
          <w:sz w:val="24"/>
        </w:rPr>
      </w:pPr>
      <w:r>
        <w:rPr>
          <w:rFonts w:hint="eastAsia" w:ascii="宋体" w:hAnsi="宋体"/>
          <w:sz w:val="24"/>
        </w:rPr>
        <w:t>日期: XXXX</w:t>
      </w:r>
    </w:p>
    <w:p>
      <w:pPr>
        <w:jc w:val="left"/>
        <w:rPr>
          <w:rFonts w:hint="eastAsia" w:ascii="宋体" w:hAnsi="宋体"/>
          <w:sz w:val="24"/>
        </w:rPr>
      </w:pPr>
    </w:p>
    <w:p>
      <w:pPr>
        <w:pStyle w:val="4"/>
        <w:keepNext w:val="0"/>
        <w:keepLines w:val="0"/>
        <w:spacing w:line="400" w:lineRule="exact"/>
        <w:jc w:val="center"/>
        <w:rPr>
          <w:rFonts w:hint="eastAsia" w:ascii="黑体" w:hAnsi="宋体"/>
          <w:szCs w:val="28"/>
        </w:rPr>
      </w:pPr>
      <w:bookmarkStart w:id="75" w:name="_Toc307564880"/>
      <w:bookmarkStart w:id="76" w:name="_Toc436410129"/>
      <w:bookmarkStart w:id="77" w:name="_Toc436820890"/>
      <w:bookmarkStart w:id="78" w:name="_Toc436385992"/>
      <w:bookmarkStart w:id="79" w:name="_Toc436404120"/>
    </w:p>
    <w:p>
      <w:pPr>
        <w:rPr>
          <w:rFonts w:hint="eastAsia" w:ascii="黑体" w:hAnsi="宋体"/>
          <w:szCs w:val="28"/>
        </w:rPr>
      </w:pPr>
    </w:p>
    <w:p>
      <w:pPr>
        <w:pStyle w:val="2"/>
        <w:rPr>
          <w:rFonts w:hint="eastAsia" w:ascii="黑体" w:hAnsi="宋体"/>
          <w:szCs w:val="28"/>
        </w:rPr>
      </w:pPr>
    </w:p>
    <w:p>
      <w:pPr>
        <w:rPr>
          <w:rFonts w:hint="eastAsia"/>
        </w:rPr>
      </w:pPr>
    </w:p>
    <w:p>
      <w:pPr>
        <w:rPr>
          <w:rFonts w:hint="eastAsia"/>
        </w:rPr>
      </w:pPr>
    </w:p>
    <w:bookmarkEnd w:id="75"/>
    <w:bookmarkEnd w:id="76"/>
    <w:bookmarkEnd w:id="77"/>
    <w:bookmarkEnd w:id="78"/>
    <w:bookmarkEnd w:id="79"/>
    <w:p>
      <w:pPr>
        <w:rPr>
          <w:rFonts w:hint="eastAsia"/>
          <w:sz w:val="32"/>
          <w:szCs w:val="32"/>
        </w:rPr>
      </w:pPr>
    </w:p>
    <w:p>
      <w:pPr>
        <w:jc w:val="center"/>
        <w:rPr>
          <w:rFonts w:hint="eastAsia"/>
          <w:b/>
          <w:sz w:val="32"/>
          <w:szCs w:val="32"/>
        </w:rPr>
      </w:pPr>
      <w:r>
        <w:rPr>
          <w:rFonts w:hint="eastAsia"/>
          <w:b/>
          <w:sz w:val="32"/>
          <w:szCs w:val="32"/>
        </w:rPr>
        <w:t>十一、供应商本项目管理、技术、服务人员情况表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6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restart"/>
            <w:noWrap w:val="0"/>
            <w:vAlign w:val="center"/>
          </w:tcPr>
          <w:p>
            <w:pPr>
              <w:jc w:val="center"/>
              <w:rPr>
                <w:rFonts w:hint="eastAsia"/>
                <w:sz w:val="24"/>
              </w:rPr>
            </w:pPr>
            <w:r>
              <w:rPr>
                <w:rFonts w:hint="eastAsia"/>
                <w:sz w:val="24"/>
              </w:rPr>
              <w:t>类别</w:t>
            </w:r>
          </w:p>
        </w:tc>
        <w:tc>
          <w:tcPr>
            <w:tcW w:w="196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jc w:val="center"/>
              <w:rPr>
                <w:rFonts w:hint="eastAsia"/>
                <w:sz w:val="24"/>
              </w:rPr>
            </w:pPr>
          </w:p>
        </w:tc>
        <w:tc>
          <w:tcPr>
            <w:tcW w:w="196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196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1" w:type="dxa"/>
            <w:vMerge w:val="continue"/>
            <w:noWrap w:val="0"/>
            <w:vAlign w:val="center"/>
          </w:tcPr>
          <w:p>
            <w:pPr>
              <w:jc w:val="center"/>
              <w:rPr>
                <w:rFonts w:hint="eastAsia"/>
                <w:sz w:val="24"/>
              </w:rPr>
            </w:pPr>
          </w:p>
        </w:tc>
        <w:tc>
          <w:tcPr>
            <w:tcW w:w="196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jc w:val="center"/>
              <w:rPr>
                <w:rFonts w:hint="eastAsia"/>
                <w:sz w:val="24"/>
              </w:rPr>
            </w:pPr>
          </w:p>
        </w:tc>
        <w:tc>
          <w:tcPr>
            <w:tcW w:w="196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196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jc w:val="center"/>
              <w:rPr>
                <w:rFonts w:hint="eastAsia"/>
                <w:sz w:val="24"/>
              </w:rPr>
            </w:pPr>
          </w:p>
        </w:tc>
        <w:tc>
          <w:tcPr>
            <w:tcW w:w="196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1" w:type="dxa"/>
            <w:vMerge w:val="continue"/>
            <w:noWrap w:val="0"/>
            <w:vAlign w:val="center"/>
          </w:tcPr>
          <w:p>
            <w:pPr>
              <w:jc w:val="center"/>
              <w:rPr>
                <w:rFonts w:hint="eastAsia"/>
                <w:sz w:val="24"/>
              </w:rPr>
            </w:pPr>
          </w:p>
        </w:tc>
        <w:tc>
          <w:tcPr>
            <w:tcW w:w="196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restart"/>
            <w:noWrap w:val="0"/>
            <w:vAlign w:val="center"/>
          </w:tcPr>
          <w:p>
            <w:pPr>
              <w:jc w:val="center"/>
              <w:rPr>
                <w:rFonts w:hint="eastAsia"/>
                <w:sz w:val="24"/>
              </w:rPr>
            </w:pPr>
            <w:r>
              <w:rPr>
                <w:rFonts w:hint="eastAsia"/>
                <w:sz w:val="24"/>
              </w:rPr>
              <w:t>售后服务人员</w:t>
            </w:r>
          </w:p>
        </w:tc>
        <w:tc>
          <w:tcPr>
            <w:tcW w:w="196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top"/>
          </w:tcPr>
          <w:p>
            <w:pPr>
              <w:rPr>
                <w:rFonts w:hint="eastAsia"/>
                <w:sz w:val="24"/>
              </w:rPr>
            </w:pPr>
          </w:p>
        </w:tc>
        <w:tc>
          <w:tcPr>
            <w:tcW w:w="196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top"/>
          </w:tcPr>
          <w:p>
            <w:pPr>
              <w:rPr>
                <w:rFonts w:hint="eastAsia"/>
                <w:sz w:val="24"/>
              </w:rPr>
            </w:pPr>
          </w:p>
        </w:tc>
        <w:tc>
          <w:tcPr>
            <w:tcW w:w="196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法定代表人/单位负责人或授权代表（签字）：XXX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b/>
          <w:sz w:val="32"/>
          <w:szCs w:val="32"/>
        </w:rPr>
      </w:pPr>
      <w:r>
        <w:rPr>
          <w:rFonts w:hint="eastAsia"/>
          <w:b/>
          <w:sz w:val="32"/>
          <w:szCs w:val="32"/>
        </w:rPr>
        <w:t>十二、</w:t>
      </w:r>
      <w:r>
        <w:rPr>
          <w:rFonts w:hint="eastAsia"/>
          <w:b/>
          <w:sz w:val="32"/>
          <w:szCs w:val="32"/>
          <w:lang w:eastAsia="zh-CN"/>
        </w:rPr>
        <w:t>服务</w:t>
      </w:r>
      <w:r>
        <w:rPr>
          <w:rFonts w:hint="eastAsia"/>
          <w:b/>
          <w:sz w:val="32"/>
          <w:szCs w:val="32"/>
        </w:rPr>
        <w:t>方案</w:t>
      </w:r>
    </w:p>
    <w:p>
      <w:pPr>
        <w:jc w:val="center"/>
        <w:rPr>
          <w:rFonts w:hint="eastAsia"/>
          <w:b/>
          <w:sz w:val="32"/>
          <w:szCs w:val="32"/>
        </w:rPr>
      </w:pPr>
    </w:p>
    <w:p>
      <w:pPr>
        <w:jc w:val="center"/>
        <w:rPr>
          <w:rFonts w:hint="eastAsia" w:ascii="宋体" w:hAnsi="宋体" w:cs="Arial"/>
          <w:b/>
          <w:sz w:val="24"/>
        </w:rPr>
      </w:pPr>
      <w:r>
        <w:rPr>
          <w:rFonts w:hint="eastAsia" w:ascii="宋体" w:hAnsi="宋体" w:cs="Arial"/>
          <w:b/>
          <w:sz w:val="24"/>
        </w:rPr>
        <w:t>供应商自行编制</w:t>
      </w:r>
    </w:p>
    <w:p>
      <w:pPr>
        <w:rPr>
          <w:rFonts w:hint="eastAsia"/>
          <w:sz w:val="32"/>
          <w:szCs w:val="32"/>
        </w:rPr>
      </w:pPr>
    </w:p>
    <w:p>
      <w:pPr>
        <w:rPr>
          <w:rFonts w:hint="eastAsia" w:ascii="宋体" w:hAnsi="宋体" w:cs="Arial"/>
          <w:sz w:val="24"/>
        </w:rPr>
      </w:pPr>
    </w:p>
    <w:p>
      <w:pPr>
        <w:jc w:val="center"/>
        <w:rPr>
          <w:rFonts w:hint="eastAsia" w:ascii="Times New Roman" w:hAnsi="Times New Roman" w:eastAsia="宋体" w:cs="Times New Roman"/>
          <w:b/>
          <w:sz w:val="32"/>
          <w:szCs w:val="32"/>
        </w:rPr>
      </w:pPr>
    </w:p>
    <w:p>
      <w:pPr>
        <w:jc w:val="center"/>
        <w:rPr>
          <w:rFonts w:hint="eastAsia" w:ascii="Times New Roman" w:hAnsi="Times New Roman" w:eastAsia="宋体" w:cs="Times New Roman"/>
          <w:b/>
          <w:sz w:val="32"/>
          <w:szCs w:val="32"/>
        </w:rPr>
      </w:pPr>
    </w:p>
    <w:p>
      <w:pPr>
        <w:jc w:val="center"/>
        <w:rPr>
          <w:rFonts w:hint="eastAsia" w:ascii="Times New Roman" w:hAnsi="Times New Roman" w:eastAsia="宋体" w:cs="Times New Roman"/>
          <w:b/>
          <w:sz w:val="32"/>
          <w:szCs w:val="32"/>
        </w:rPr>
      </w:pPr>
    </w:p>
    <w:p>
      <w:pPr>
        <w:jc w:val="center"/>
        <w:rPr>
          <w:rFonts w:hint="eastAsia" w:ascii="Times New Roman" w:hAnsi="Times New Roman" w:eastAsia="宋体" w:cs="Times New Roman"/>
          <w:b/>
          <w:sz w:val="32"/>
          <w:szCs w:val="32"/>
        </w:rPr>
      </w:pPr>
    </w:p>
    <w:p>
      <w:pPr>
        <w:jc w:val="center"/>
        <w:rPr>
          <w:rFonts w:hint="eastAsia" w:ascii="Times New Roman" w:hAnsi="Times New Roman" w:eastAsia="宋体" w:cs="Times New Roman"/>
          <w:b/>
          <w:sz w:val="32"/>
          <w:szCs w:val="32"/>
        </w:rPr>
      </w:pPr>
    </w:p>
    <w:p>
      <w:pPr>
        <w:jc w:val="center"/>
        <w:rPr>
          <w:rFonts w:hint="eastAsia" w:ascii="Times New Roman" w:hAnsi="Times New Roman" w:eastAsia="宋体" w:cs="Times New Roman"/>
          <w:b/>
          <w:sz w:val="32"/>
          <w:szCs w:val="32"/>
        </w:rPr>
      </w:pPr>
    </w:p>
    <w:p>
      <w:pPr>
        <w:jc w:val="center"/>
        <w:rPr>
          <w:rFonts w:hint="eastAsia" w:ascii="Times New Roman" w:hAnsi="Times New Roman" w:eastAsia="宋体" w:cs="Times New Roman"/>
          <w:b/>
          <w:sz w:val="32"/>
          <w:szCs w:val="32"/>
        </w:rPr>
      </w:pPr>
    </w:p>
    <w:p>
      <w:pPr>
        <w:jc w:val="center"/>
        <w:rPr>
          <w:rFonts w:hint="eastAsia" w:ascii="Times New Roman" w:hAnsi="Times New Roman" w:eastAsia="宋体" w:cs="Times New Roman"/>
          <w:b/>
          <w:sz w:val="32"/>
          <w:szCs w:val="32"/>
        </w:rPr>
      </w:pPr>
    </w:p>
    <w:p>
      <w:pPr>
        <w:jc w:val="center"/>
        <w:rPr>
          <w:rFonts w:hint="eastAsia" w:ascii="Times New Roman" w:hAnsi="Times New Roman" w:eastAsia="宋体" w:cs="Times New Roman"/>
          <w:b/>
          <w:sz w:val="32"/>
          <w:szCs w:val="32"/>
        </w:rPr>
      </w:pPr>
    </w:p>
    <w:p>
      <w:pPr>
        <w:jc w:val="center"/>
        <w:rPr>
          <w:rFonts w:hint="eastAsia" w:ascii="Times New Roman" w:hAnsi="Times New Roman" w:eastAsia="宋体" w:cs="Times New Roman"/>
          <w:b/>
          <w:sz w:val="32"/>
          <w:szCs w:val="32"/>
        </w:rPr>
      </w:pPr>
    </w:p>
    <w:p>
      <w:pPr>
        <w:jc w:val="center"/>
        <w:rPr>
          <w:rFonts w:hint="eastAsia" w:ascii="Times New Roman" w:hAnsi="Times New Roman" w:eastAsia="宋体" w:cs="Times New Roman"/>
          <w:b/>
          <w:sz w:val="32"/>
          <w:szCs w:val="32"/>
        </w:rPr>
      </w:pPr>
    </w:p>
    <w:p>
      <w:pPr>
        <w:jc w:val="center"/>
        <w:rPr>
          <w:rFonts w:hint="eastAsia" w:ascii="Times New Roman" w:hAnsi="Times New Roman" w:eastAsia="宋体" w:cs="Times New Roman"/>
          <w:b/>
          <w:sz w:val="32"/>
          <w:szCs w:val="32"/>
        </w:rPr>
      </w:pPr>
    </w:p>
    <w:p>
      <w:pPr>
        <w:jc w:val="center"/>
        <w:rPr>
          <w:rFonts w:hint="eastAsia" w:ascii="Times New Roman" w:hAnsi="Times New Roman" w:eastAsia="宋体" w:cs="Times New Roman"/>
          <w:b/>
          <w:sz w:val="32"/>
          <w:szCs w:val="32"/>
        </w:rPr>
      </w:pPr>
    </w:p>
    <w:p>
      <w:pPr>
        <w:jc w:val="center"/>
        <w:rPr>
          <w:rFonts w:hint="eastAsia" w:ascii="Times New Roman" w:hAnsi="Times New Roman" w:eastAsia="宋体" w:cs="Times New Roman"/>
          <w:b/>
          <w:sz w:val="32"/>
          <w:szCs w:val="32"/>
        </w:rPr>
      </w:pPr>
    </w:p>
    <w:p>
      <w:pPr>
        <w:jc w:val="center"/>
        <w:rPr>
          <w:rFonts w:hint="eastAsia" w:ascii="Times New Roman" w:hAnsi="Times New Roman" w:eastAsia="宋体" w:cs="Times New Roman"/>
          <w:b/>
          <w:sz w:val="32"/>
          <w:szCs w:val="32"/>
        </w:rPr>
      </w:pPr>
    </w:p>
    <w:p>
      <w:pPr>
        <w:jc w:val="center"/>
        <w:rPr>
          <w:rFonts w:hint="eastAsia" w:ascii="Times New Roman" w:hAnsi="Times New Roman" w:eastAsia="宋体" w:cs="Times New Roman"/>
          <w:b/>
          <w:sz w:val="32"/>
          <w:szCs w:val="32"/>
        </w:rPr>
      </w:pPr>
    </w:p>
    <w:p>
      <w:pPr>
        <w:jc w:val="center"/>
        <w:rPr>
          <w:rFonts w:hint="eastAsia" w:ascii="Times New Roman" w:hAnsi="Times New Roman" w:eastAsia="宋体" w:cs="Times New Roman"/>
          <w:b/>
          <w:sz w:val="32"/>
          <w:szCs w:val="32"/>
        </w:rPr>
      </w:pPr>
    </w:p>
    <w:p>
      <w:pPr>
        <w:pStyle w:val="2"/>
        <w:rPr>
          <w:rFonts w:hint="eastAsia" w:ascii="Times New Roman" w:hAnsi="Times New Roman" w:eastAsia="宋体" w:cs="Times New Roman"/>
          <w:b/>
          <w:sz w:val="32"/>
          <w:szCs w:val="32"/>
        </w:rPr>
      </w:pPr>
    </w:p>
    <w:p>
      <w:pPr>
        <w:rPr>
          <w:rFonts w:hint="eastAsia" w:ascii="Times New Roman" w:hAnsi="Times New Roman" w:eastAsia="宋体" w:cs="Times New Roman"/>
          <w:b/>
          <w:sz w:val="32"/>
          <w:szCs w:val="32"/>
        </w:rPr>
      </w:pPr>
    </w:p>
    <w:p>
      <w:pPr>
        <w:pStyle w:val="2"/>
        <w:rPr>
          <w:rFonts w:hint="eastAsia" w:ascii="Times New Roman" w:hAnsi="Times New Roman" w:eastAsia="宋体" w:cs="Times New Roman"/>
          <w:b/>
          <w:sz w:val="32"/>
          <w:szCs w:val="32"/>
        </w:rPr>
      </w:pPr>
    </w:p>
    <w:p>
      <w:pPr>
        <w:rPr>
          <w:rFonts w:hint="eastAsia" w:ascii="Times New Roman" w:hAnsi="Times New Roman" w:eastAsia="宋体" w:cs="Times New Roman"/>
          <w:b/>
          <w:sz w:val="32"/>
          <w:szCs w:val="32"/>
        </w:rPr>
      </w:pPr>
    </w:p>
    <w:p>
      <w:pPr>
        <w:pStyle w:val="2"/>
        <w:rPr>
          <w:rFonts w:hint="eastAsia" w:ascii="Times New Roman" w:hAnsi="Times New Roman" w:eastAsia="宋体" w:cs="Times New Roman"/>
          <w:b/>
          <w:sz w:val="32"/>
          <w:szCs w:val="32"/>
        </w:rPr>
      </w:pPr>
    </w:p>
    <w:p>
      <w:pPr>
        <w:rPr>
          <w:rFonts w:hint="eastAsia" w:ascii="Times New Roman" w:hAnsi="Times New Roman" w:eastAsia="宋体" w:cs="Times New Roman"/>
          <w:b/>
          <w:sz w:val="32"/>
          <w:szCs w:val="32"/>
        </w:rPr>
      </w:pPr>
    </w:p>
    <w:p>
      <w:pPr>
        <w:pStyle w:val="2"/>
        <w:rPr>
          <w:rFonts w:hint="eastAsia" w:ascii="Times New Roman" w:hAnsi="Times New Roman" w:eastAsia="宋体" w:cs="Times New Roman"/>
          <w:b/>
          <w:sz w:val="32"/>
          <w:szCs w:val="32"/>
        </w:rPr>
      </w:pPr>
    </w:p>
    <w:p>
      <w:pPr>
        <w:rPr>
          <w:rFonts w:hint="eastAsia" w:ascii="Times New Roman" w:hAnsi="Times New Roman" w:eastAsia="宋体" w:cs="Times New Roman"/>
          <w:b/>
          <w:sz w:val="32"/>
          <w:szCs w:val="32"/>
        </w:rPr>
      </w:pPr>
    </w:p>
    <w:p>
      <w:pPr>
        <w:pStyle w:val="2"/>
        <w:rPr>
          <w:rFonts w:hint="eastAsia" w:ascii="Times New Roman" w:hAnsi="Times New Roman" w:eastAsia="宋体" w:cs="Times New Roman"/>
          <w:b/>
          <w:sz w:val="32"/>
          <w:szCs w:val="32"/>
        </w:rPr>
      </w:pPr>
    </w:p>
    <w:p>
      <w:pPr>
        <w:rPr>
          <w:rFonts w:hint="eastAsia" w:ascii="Times New Roman" w:hAnsi="Times New Roman" w:eastAsia="宋体" w:cs="Times New Roman"/>
          <w:b/>
          <w:sz w:val="32"/>
          <w:szCs w:val="32"/>
        </w:rPr>
      </w:pPr>
    </w:p>
    <w:p>
      <w:pPr>
        <w:pStyle w:val="2"/>
        <w:rPr>
          <w:rFonts w:hint="eastAsia" w:ascii="Times New Roman" w:hAnsi="Times New Roman" w:eastAsia="宋体" w:cs="Times New Roman"/>
          <w:b/>
          <w:sz w:val="32"/>
          <w:szCs w:val="32"/>
        </w:rPr>
      </w:pPr>
    </w:p>
    <w:p>
      <w:pPr>
        <w:rPr>
          <w:rFonts w:hint="eastAsia"/>
        </w:rPr>
      </w:pPr>
    </w:p>
    <w:p>
      <w:pPr>
        <w:jc w:val="center"/>
        <w:rPr>
          <w:rFonts w:hint="eastAsia" w:ascii="Times New Roman" w:hAnsi="Times New Roman" w:eastAsia="宋体" w:cs="Times New Roman"/>
          <w:b/>
          <w:sz w:val="32"/>
          <w:szCs w:val="32"/>
        </w:rPr>
      </w:pPr>
    </w:p>
    <w:p>
      <w:pPr>
        <w:jc w:val="center"/>
        <w:rPr>
          <w:rFonts w:hint="eastAsia" w:ascii="Times New Roman" w:hAnsi="Times New Roman" w:eastAsia="宋体" w:cs="Times New Roman"/>
          <w:b/>
          <w:sz w:val="32"/>
          <w:szCs w:val="32"/>
        </w:rPr>
      </w:pPr>
      <w:r>
        <w:rPr>
          <w:rFonts w:hint="eastAsia" w:ascii="Times New Roman" w:hAnsi="Times New Roman" w:eastAsia="宋体" w:cs="Times New Roman"/>
          <w:b/>
          <w:sz w:val="32"/>
          <w:szCs w:val="32"/>
        </w:rPr>
        <w:t>十</w:t>
      </w:r>
      <w:r>
        <w:rPr>
          <w:rFonts w:hint="eastAsia" w:ascii="Times New Roman" w:hAnsi="Times New Roman" w:eastAsia="宋体" w:cs="Times New Roman"/>
          <w:b/>
          <w:sz w:val="32"/>
          <w:szCs w:val="32"/>
          <w:lang w:eastAsia="zh-CN"/>
        </w:rPr>
        <w:t>三</w:t>
      </w:r>
      <w:r>
        <w:rPr>
          <w:rFonts w:hint="eastAsia" w:ascii="Times New Roman" w:hAnsi="Times New Roman" w:eastAsia="宋体" w:cs="Times New Roman"/>
          <w:b/>
          <w:sz w:val="32"/>
          <w:szCs w:val="32"/>
        </w:rPr>
        <w:t>、</w:t>
      </w:r>
      <w:r>
        <w:rPr>
          <w:rFonts w:hint="eastAsia" w:ascii="Times New Roman" w:hAnsi="Times New Roman" w:eastAsia="宋体" w:cs="Times New Roman"/>
          <w:b/>
          <w:sz w:val="32"/>
          <w:szCs w:val="32"/>
          <w:lang w:eastAsia="zh-CN"/>
        </w:rPr>
        <w:t>其他资料</w:t>
      </w:r>
    </w:p>
    <w:p>
      <w:pPr>
        <w:jc w:val="center"/>
        <w:rPr>
          <w:rFonts w:hint="eastAsia" w:ascii="Times New Roman" w:hAnsi="Times New Roman" w:eastAsia="宋体" w:cs="Times New Roman"/>
          <w:b/>
          <w:sz w:val="32"/>
          <w:szCs w:val="32"/>
        </w:rPr>
      </w:pPr>
    </w:p>
    <w:p>
      <w:pPr>
        <w:jc w:val="center"/>
        <w:rPr>
          <w:rFonts w:hint="eastAsia" w:ascii="宋体" w:hAnsi="宋体" w:cs="Arial"/>
          <w:sz w:val="24"/>
        </w:rPr>
      </w:pPr>
      <w:r>
        <w:rPr>
          <w:rFonts w:hint="eastAsia" w:ascii="宋体" w:hAnsi="宋体" w:eastAsia="宋体" w:cs="Arial"/>
          <w:b/>
          <w:sz w:val="24"/>
          <w:lang w:val="en-US" w:eastAsia="zh-CN"/>
        </w:rPr>
        <w:t>由供应商自行提供认为应当提供的其他资料。</w:t>
      </w:r>
    </w:p>
    <w:p>
      <w:pPr>
        <w:rPr>
          <w:rFonts w:hint="eastAsia" w:ascii="宋体" w:hAnsi="宋体" w:cs="Arial"/>
          <w:sz w:val="24"/>
        </w:rPr>
      </w:pPr>
    </w:p>
    <w:p>
      <w:pPr>
        <w:rPr>
          <w:rFonts w:hint="eastAsia" w:ascii="宋体" w:hAnsi="宋体" w:cs="Arial"/>
          <w:sz w:val="24"/>
        </w:rPr>
      </w:pPr>
    </w:p>
    <w:p>
      <w:pPr>
        <w:rPr>
          <w:rFonts w:hint="eastAsia" w:ascii="宋体" w:hAnsi="宋体" w:cs="Arial"/>
          <w:sz w:val="24"/>
        </w:rPr>
      </w:pPr>
    </w:p>
    <w:p>
      <w:pPr>
        <w:rPr>
          <w:rFonts w:hint="eastAsia" w:ascii="宋体" w:hAnsi="宋体" w:cs="Arial"/>
          <w:sz w:val="24"/>
        </w:rPr>
      </w:pPr>
    </w:p>
    <w:p>
      <w:pPr>
        <w:rPr>
          <w:rFonts w:hint="eastAsia" w:ascii="宋体" w:hAnsi="宋体" w:cs="Arial"/>
          <w:sz w:val="24"/>
        </w:rPr>
      </w:pPr>
    </w:p>
    <w:p>
      <w:pPr>
        <w:keepNext/>
        <w:keepLines/>
        <w:widowControl w:val="0"/>
        <w:tabs>
          <w:tab w:val="left" w:pos="426"/>
          <w:tab w:val="left" w:pos="567"/>
        </w:tabs>
        <w:spacing w:before="260" w:after="260" w:line="416" w:lineRule="auto"/>
        <w:jc w:val="center"/>
        <w:outlineLvl w:val="1"/>
        <w:rPr>
          <w:rFonts w:hint="eastAsia" w:ascii="Times New Roman" w:hAnsi="Times New Roman" w:eastAsia="宋体" w:cs="Times New Roman"/>
          <w:b/>
          <w:kern w:val="2"/>
          <w:sz w:val="32"/>
          <w:szCs w:val="32"/>
          <w:lang w:val="en-US" w:eastAsia="zh-CN" w:bidi="ar-SA"/>
        </w:rPr>
      </w:pPr>
    </w:p>
    <w:p>
      <w:pPr>
        <w:keepNext/>
        <w:keepLines/>
        <w:widowControl w:val="0"/>
        <w:tabs>
          <w:tab w:val="left" w:pos="426"/>
          <w:tab w:val="left" w:pos="567"/>
        </w:tabs>
        <w:spacing w:before="260" w:after="260" w:line="416" w:lineRule="auto"/>
        <w:jc w:val="center"/>
        <w:outlineLvl w:val="1"/>
        <w:rPr>
          <w:rFonts w:hint="eastAsia" w:ascii="Times New Roman" w:hAnsi="Times New Roman" w:eastAsia="宋体" w:cs="Times New Roman"/>
          <w:b/>
          <w:kern w:val="2"/>
          <w:sz w:val="32"/>
          <w:szCs w:val="32"/>
          <w:lang w:val="en-US" w:eastAsia="zh-CN" w:bidi="ar-SA"/>
        </w:rPr>
      </w:pPr>
    </w:p>
    <w:p>
      <w:pPr>
        <w:keepNext/>
        <w:keepLines/>
        <w:widowControl w:val="0"/>
        <w:tabs>
          <w:tab w:val="left" w:pos="426"/>
          <w:tab w:val="left" w:pos="567"/>
        </w:tabs>
        <w:spacing w:before="260" w:after="260" w:line="416" w:lineRule="auto"/>
        <w:jc w:val="center"/>
        <w:outlineLvl w:val="1"/>
        <w:rPr>
          <w:rFonts w:hint="eastAsia" w:ascii="Times New Roman" w:hAnsi="Times New Roman" w:eastAsia="宋体" w:cs="Times New Roman"/>
          <w:b/>
          <w:kern w:val="2"/>
          <w:sz w:val="32"/>
          <w:szCs w:val="32"/>
          <w:lang w:val="en-US" w:eastAsia="zh-CN" w:bidi="ar-SA"/>
        </w:rPr>
      </w:pPr>
    </w:p>
    <w:p>
      <w:pPr>
        <w:keepNext/>
        <w:keepLines/>
        <w:widowControl w:val="0"/>
        <w:tabs>
          <w:tab w:val="left" w:pos="426"/>
          <w:tab w:val="left" w:pos="567"/>
        </w:tabs>
        <w:spacing w:before="260" w:after="260" w:line="416" w:lineRule="auto"/>
        <w:jc w:val="center"/>
        <w:outlineLvl w:val="1"/>
        <w:rPr>
          <w:rFonts w:hint="eastAsia" w:ascii="Times New Roman" w:hAnsi="Times New Roman" w:eastAsia="宋体" w:cs="Times New Roman"/>
          <w:b/>
          <w:kern w:val="2"/>
          <w:sz w:val="32"/>
          <w:szCs w:val="32"/>
          <w:lang w:val="en-US" w:eastAsia="zh-CN" w:bidi="ar-SA"/>
        </w:rPr>
      </w:pPr>
    </w:p>
    <w:p>
      <w:pPr>
        <w:keepNext/>
        <w:keepLines/>
        <w:widowControl w:val="0"/>
        <w:tabs>
          <w:tab w:val="left" w:pos="426"/>
          <w:tab w:val="left" w:pos="567"/>
        </w:tabs>
        <w:spacing w:before="260" w:after="260" w:line="416" w:lineRule="auto"/>
        <w:jc w:val="center"/>
        <w:outlineLvl w:val="1"/>
        <w:rPr>
          <w:rFonts w:hint="eastAsia" w:ascii="Times New Roman" w:hAnsi="Times New Roman" w:eastAsia="宋体" w:cs="Times New Roman"/>
          <w:b/>
          <w:kern w:val="2"/>
          <w:sz w:val="32"/>
          <w:szCs w:val="32"/>
          <w:lang w:val="en-US" w:eastAsia="zh-CN" w:bidi="ar-SA"/>
        </w:rPr>
      </w:pPr>
    </w:p>
    <w:p>
      <w:pPr>
        <w:keepNext/>
        <w:keepLines/>
        <w:widowControl w:val="0"/>
        <w:tabs>
          <w:tab w:val="left" w:pos="426"/>
          <w:tab w:val="left" w:pos="567"/>
        </w:tabs>
        <w:spacing w:before="260" w:after="260" w:line="416" w:lineRule="auto"/>
        <w:jc w:val="center"/>
        <w:outlineLvl w:val="1"/>
        <w:rPr>
          <w:rFonts w:hint="eastAsia" w:ascii="Times New Roman" w:hAnsi="Times New Roman" w:eastAsia="宋体" w:cs="Times New Roman"/>
          <w:b/>
          <w:kern w:val="2"/>
          <w:sz w:val="32"/>
          <w:szCs w:val="32"/>
          <w:lang w:val="en-US" w:eastAsia="zh-CN" w:bidi="ar-SA"/>
        </w:rPr>
      </w:pPr>
    </w:p>
    <w:p>
      <w:pPr>
        <w:keepNext/>
        <w:keepLines/>
        <w:widowControl w:val="0"/>
        <w:tabs>
          <w:tab w:val="left" w:pos="426"/>
          <w:tab w:val="left" w:pos="567"/>
        </w:tabs>
        <w:spacing w:before="260" w:after="260" w:line="416" w:lineRule="auto"/>
        <w:jc w:val="center"/>
        <w:outlineLvl w:val="1"/>
        <w:rPr>
          <w:rFonts w:hint="eastAsia" w:ascii="Times New Roman" w:hAnsi="Times New Roman" w:eastAsia="宋体" w:cs="Times New Roman"/>
          <w:b/>
          <w:kern w:val="2"/>
          <w:sz w:val="32"/>
          <w:szCs w:val="32"/>
          <w:lang w:val="en-US" w:eastAsia="zh-CN" w:bidi="ar-SA"/>
        </w:rPr>
      </w:pPr>
    </w:p>
    <w:p>
      <w:pPr>
        <w:keepNext/>
        <w:keepLines/>
        <w:widowControl w:val="0"/>
        <w:tabs>
          <w:tab w:val="left" w:pos="426"/>
          <w:tab w:val="left" w:pos="567"/>
        </w:tabs>
        <w:spacing w:before="260" w:after="260" w:line="416" w:lineRule="auto"/>
        <w:jc w:val="both"/>
        <w:outlineLvl w:val="1"/>
        <w:rPr>
          <w:rFonts w:hint="eastAsia" w:ascii="Times New Roman" w:hAnsi="Times New Roman" w:eastAsia="宋体" w:cs="Times New Roman"/>
          <w:b/>
          <w:kern w:val="2"/>
          <w:sz w:val="32"/>
          <w:szCs w:val="32"/>
          <w:lang w:val="en-US" w:eastAsia="zh-CN" w:bidi="ar-SA"/>
        </w:rPr>
      </w:pPr>
    </w:p>
    <w:p>
      <w:pPr>
        <w:keepNext/>
        <w:keepLines/>
        <w:widowControl w:val="0"/>
        <w:tabs>
          <w:tab w:val="left" w:pos="426"/>
          <w:tab w:val="left" w:pos="567"/>
        </w:tabs>
        <w:spacing w:before="260" w:after="260" w:line="416" w:lineRule="auto"/>
        <w:jc w:val="center"/>
        <w:outlineLvl w:val="1"/>
        <w:rPr>
          <w:rFonts w:hint="eastAsia" w:ascii="Times New Roman" w:hAnsi="Times New Roman" w:eastAsia="宋体" w:cs="Times New Roman"/>
          <w:b/>
          <w:kern w:val="2"/>
          <w:sz w:val="32"/>
          <w:szCs w:val="32"/>
          <w:lang w:val="en-US" w:eastAsia="zh-CN" w:bidi="ar-SA"/>
        </w:rPr>
      </w:pPr>
    </w:p>
    <w:p>
      <w:pPr>
        <w:keepNext/>
        <w:keepLines/>
        <w:widowControl w:val="0"/>
        <w:tabs>
          <w:tab w:val="left" w:pos="426"/>
          <w:tab w:val="left" w:pos="567"/>
        </w:tabs>
        <w:spacing w:before="260" w:after="260" w:line="416" w:lineRule="auto"/>
        <w:jc w:val="center"/>
        <w:outlineLvl w:val="1"/>
        <w:rPr>
          <w:rFonts w:hint="eastAsia" w:ascii="Times New Roman" w:hAnsi="Times New Roman" w:eastAsia="宋体" w:cs="Times New Roman"/>
          <w:b/>
          <w:kern w:val="2"/>
          <w:sz w:val="32"/>
          <w:szCs w:val="32"/>
          <w:lang w:val="en-US" w:eastAsia="zh-CN" w:bidi="ar-SA"/>
        </w:rPr>
      </w:pPr>
    </w:p>
    <w:p>
      <w:pPr>
        <w:keepNext/>
        <w:keepLines/>
        <w:widowControl w:val="0"/>
        <w:tabs>
          <w:tab w:val="left" w:pos="426"/>
          <w:tab w:val="left" w:pos="567"/>
        </w:tabs>
        <w:spacing w:before="260" w:after="260" w:line="416" w:lineRule="auto"/>
        <w:jc w:val="center"/>
        <w:outlineLvl w:val="1"/>
        <w:rPr>
          <w:rFonts w:hint="eastAsia" w:ascii="Times New Roman" w:hAnsi="Times New Roman" w:eastAsia="宋体" w:cs="Times New Roman"/>
          <w:b/>
          <w:kern w:val="2"/>
          <w:sz w:val="32"/>
          <w:szCs w:val="32"/>
          <w:lang w:val="en-US" w:eastAsia="zh-CN" w:bidi="ar-SA"/>
        </w:rPr>
      </w:pPr>
    </w:p>
    <w:p>
      <w:pPr>
        <w:pStyle w:val="4"/>
        <w:keepNext w:val="0"/>
        <w:keepLines w:val="0"/>
        <w:spacing w:before="0" w:after="0" w:line="400" w:lineRule="exact"/>
        <w:jc w:val="center"/>
        <w:rPr>
          <w:rFonts w:hint="eastAsia" w:ascii="宋体" w:hAnsi="宋体"/>
          <w:bCs w:val="0"/>
        </w:rPr>
      </w:pPr>
    </w:p>
    <w:p>
      <w:pPr>
        <w:pStyle w:val="4"/>
        <w:keepNext w:val="0"/>
        <w:keepLines w:val="0"/>
        <w:spacing w:before="0" w:after="0" w:line="400" w:lineRule="exact"/>
        <w:jc w:val="center"/>
        <w:rPr>
          <w:rFonts w:hint="eastAsia" w:ascii="宋体" w:hAnsi="宋体"/>
          <w:bCs w:val="0"/>
        </w:rPr>
      </w:pPr>
    </w:p>
    <w:p>
      <w:pPr>
        <w:keepNext/>
        <w:keepLines/>
        <w:widowControl w:val="0"/>
        <w:tabs>
          <w:tab w:val="left" w:pos="426"/>
          <w:tab w:val="left" w:pos="567"/>
        </w:tabs>
        <w:spacing w:before="260" w:after="260" w:line="416" w:lineRule="auto"/>
        <w:jc w:val="center"/>
        <w:outlineLvl w:val="1"/>
        <w:rPr>
          <w:rFonts w:ascii="Arial" w:hAnsi="Arial" w:eastAsia="黑体" w:cs="Times New Roman"/>
          <w:b/>
          <w:bCs/>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十四、最后报价表</w:t>
      </w:r>
    </w:p>
    <w:p>
      <w:pPr>
        <w:spacing w:line="360" w:lineRule="auto"/>
        <w:rPr>
          <w:rFonts w:hint="eastAsia" w:ascii="宋体" w:hAnsi="宋体" w:eastAsia="宋体" w:cs="宋体"/>
          <w:sz w:val="24"/>
          <w:szCs w:val="24"/>
        </w:rPr>
      </w:pPr>
      <w:r>
        <w:rPr>
          <w:rFonts w:hint="eastAsia" w:ascii="宋体" w:hAnsi="宋体" w:eastAsia="宋体" w:cs="宋体"/>
          <w:sz w:val="24"/>
          <w:szCs w:val="24"/>
        </w:rPr>
        <w:t>项目名称：</w:t>
      </w:r>
    </w:p>
    <w:p>
      <w:pPr>
        <w:spacing w:line="360" w:lineRule="auto"/>
        <w:rPr>
          <w:rFonts w:hint="eastAsia" w:ascii="宋体" w:hAnsi="宋体" w:eastAsia="宋体" w:cs="宋体"/>
          <w:sz w:val="24"/>
          <w:szCs w:val="24"/>
        </w:rPr>
      </w:pPr>
      <w:r>
        <w:rPr>
          <w:rFonts w:hint="eastAsia" w:ascii="宋体" w:hAnsi="宋体" w:eastAsia="宋体" w:cs="宋体"/>
          <w:sz w:val="24"/>
          <w:szCs w:val="24"/>
        </w:rPr>
        <w:t>项目编号：</w:t>
      </w:r>
    </w:p>
    <w:tbl>
      <w:tblPr>
        <w:tblStyle w:val="17"/>
        <w:tblpPr w:leftFromText="180" w:rightFromText="180" w:vertAnchor="text" w:tblpXSpec="center" w:tblpY="128"/>
        <w:tblW w:w="8774" w:type="dxa"/>
        <w:tblInd w:w="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160"/>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720" w:type="dxa"/>
            <w:noWrap w:val="0"/>
            <w:vAlign w:val="center"/>
          </w:tcPr>
          <w:p>
            <w:pPr>
              <w:spacing w:line="400" w:lineRule="exact"/>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序号</w:t>
            </w:r>
          </w:p>
        </w:tc>
        <w:tc>
          <w:tcPr>
            <w:tcW w:w="5160"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Times New Roman"/>
                <w:szCs w:val="21"/>
              </w:rPr>
              <w:t>服务内容</w:t>
            </w:r>
          </w:p>
        </w:tc>
        <w:tc>
          <w:tcPr>
            <w:tcW w:w="2894" w:type="dxa"/>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Times New Roman"/>
                <w:szCs w:val="21"/>
                <w:highlight w:val="none"/>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20" w:type="dxa"/>
            <w:noWrap w:val="0"/>
            <w:vAlign w:val="center"/>
          </w:tcPr>
          <w:p>
            <w:pPr>
              <w:spacing w:line="400" w:lineRule="exact"/>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1</w:t>
            </w:r>
          </w:p>
        </w:tc>
        <w:tc>
          <w:tcPr>
            <w:tcW w:w="5160" w:type="dxa"/>
            <w:noWrap w:val="0"/>
            <w:vAlign w:val="center"/>
          </w:tcPr>
          <w:p>
            <w:pPr>
              <w:spacing w:line="400" w:lineRule="exact"/>
              <w:jc w:val="both"/>
              <w:rPr>
                <w:rFonts w:hint="eastAsia" w:ascii="宋体" w:hAnsi="宋体" w:eastAsia="宋体" w:cs="宋体"/>
                <w:sz w:val="24"/>
                <w:szCs w:val="24"/>
              </w:rPr>
            </w:pPr>
            <w:r>
              <w:rPr>
                <w:rFonts w:hint="eastAsia" w:ascii="宋体" w:hAnsi="宋体" w:eastAsia="宋体" w:cs="Times New Roman"/>
                <w:szCs w:val="21"/>
                <w:lang w:val="en-US" w:eastAsia="zh-CN"/>
              </w:rPr>
              <w:t>广汉市黄家堰片区棚户区改造项目（一期）工程量清单（含预算控制价）编制服务</w:t>
            </w:r>
          </w:p>
        </w:tc>
        <w:tc>
          <w:tcPr>
            <w:tcW w:w="2894" w:type="dxa"/>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sz w:val="24"/>
                <w:highlight w:val="none"/>
                <w:lang w:val="en-US" w:eastAsia="zh-CN"/>
              </w:rPr>
              <w:t>在最高限价的基础上下浮</w:t>
            </w:r>
            <w:r>
              <w:rPr>
                <w:rFonts w:hint="eastAsia" w:ascii="宋体" w:hAnsi="宋体"/>
                <w:sz w:val="24"/>
                <w:highlight w:val="none"/>
                <w:u w:val="single"/>
                <w:lang w:val="en-US" w:eastAsia="zh-CN"/>
              </w:rPr>
              <w:t>XX</w:t>
            </w:r>
            <w:r>
              <w:rPr>
                <w:rFonts w:hint="eastAsia" w:ascii="宋体" w:hAnsi="宋体"/>
                <w:sz w:val="24"/>
                <w:highlight w:val="none"/>
                <w:lang w:val="en-US" w:eastAsia="zh-CN"/>
              </w:rPr>
              <w:t>%</w:t>
            </w:r>
          </w:p>
        </w:tc>
      </w:tr>
    </w:tbl>
    <w:p>
      <w:pPr>
        <w:snapToGrid w:val="0"/>
        <w:spacing w:line="360" w:lineRule="auto"/>
        <w:ind w:right="-624" w:rightChars="-297"/>
        <w:rPr>
          <w:rFonts w:hint="eastAsia" w:ascii="宋体" w:hAnsi="宋体" w:eastAsia="宋体" w:cs="宋体"/>
          <w:sz w:val="24"/>
          <w:szCs w:val="24"/>
        </w:rPr>
      </w:pPr>
    </w:p>
    <w:p>
      <w:pPr>
        <w:widowControl w:val="0"/>
        <w:spacing w:line="360" w:lineRule="auto"/>
        <w:ind w:firstLine="0"/>
        <w:jc w:val="both"/>
        <w:rPr>
          <w:rFonts w:hint="eastAsia" w:ascii="宋体" w:hAnsi="宋体" w:eastAsia="宋体" w:cs="宋体"/>
          <w:kern w:val="2"/>
          <w:sz w:val="24"/>
          <w:szCs w:val="24"/>
          <w:lang w:val="en-US" w:eastAsia="zh-CN" w:bidi="ar-SA"/>
        </w:rPr>
      </w:pP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供应商名称：XXXX</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法定代表人或代理人：XXXX（签字）</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日期：XX年XX月XX日</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说明：1、供应商可不在响应文件中填写并提供此表。此表为谈判结束后，由供应商填写“最后报价”，经供应商法定代表人或代理人签字后密封递交给采购代理机构工作人员，由其收集齐后集中递交谈判小组。供应商在响应文件中提交此表的，不影响其响应文件的有效性，其最后报价以谈判结束后提交的“最后报价”为准。</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2、报价应是包括谈判文件规定的全部相应内容的报价。</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p>
    <w:p>
      <w:pPr>
        <w:pStyle w:val="4"/>
        <w:keepNext w:val="0"/>
        <w:keepLines w:val="0"/>
        <w:spacing w:before="0" w:after="0" w:line="400" w:lineRule="exact"/>
        <w:jc w:val="center"/>
        <w:rPr>
          <w:rFonts w:hint="eastAsia" w:ascii="宋体" w:hAnsi="宋体"/>
          <w:bCs w:val="0"/>
        </w:rPr>
      </w:pPr>
    </w:p>
    <w:p>
      <w:pPr>
        <w:pStyle w:val="4"/>
        <w:keepNext w:val="0"/>
        <w:keepLines w:val="0"/>
        <w:spacing w:before="0" w:after="0" w:line="400" w:lineRule="exact"/>
        <w:jc w:val="center"/>
        <w:rPr>
          <w:rFonts w:hint="eastAsia" w:ascii="宋体" w:hAnsi="宋体"/>
          <w:bCs w:val="0"/>
        </w:rPr>
      </w:pPr>
    </w:p>
    <w:p>
      <w:pPr>
        <w:pStyle w:val="4"/>
        <w:keepNext w:val="0"/>
        <w:keepLines w:val="0"/>
        <w:spacing w:before="0" w:after="0" w:line="400" w:lineRule="exact"/>
        <w:jc w:val="center"/>
        <w:rPr>
          <w:rFonts w:hint="eastAsia" w:ascii="宋体" w:hAnsi="宋体"/>
          <w:bCs w:val="0"/>
        </w:rPr>
      </w:pPr>
    </w:p>
    <w:p>
      <w:pPr>
        <w:pStyle w:val="4"/>
        <w:keepNext w:val="0"/>
        <w:keepLines w:val="0"/>
        <w:spacing w:before="0" w:after="0" w:line="400" w:lineRule="exact"/>
        <w:jc w:val="center"/>
        <w:rPr>
          <w:rFonts w:hint="eastAsia" w:ascii="宋体" w:hAnsi="宋体"/>
          <w:bCs w:val="0"/>
        </w:rPr>
      </w:pPr>
    </w:p>
    <w:p>
      <w:pPr>
        <w:pStyle w:val="4"/>
        <w:keepNext w:val="0"/>
        <w:keepLines w:val="0"/>
        <w:spacing w:before="0" w:after="0" w:line="400" w:lineRule="exact"/>
        <w:jc w:val="center"/>
        <w:rPr>
          <w:rFonts w:hint="eastAsia" w:ascii="宋体" w:hAnsi="宋体"/>
          <w:bCs w:val="0"/>
        </w:rPr>
      </w:pPr>
    </w:p>
    <w:p>
      <w:pPr>
        <w:pStyle w:val="4"/>
        <w:keepNext w:val="0"/>
        <w:keepLines w:val="0"/>
        <w:spacing w:before="0" w:after="0" w:line="400" w:lineRule="exact"/>
        <w:jc w:val="center"/>
        <w:rPr>
          <w:rFonts w:hint="eastAsia" w:ascii="宋体" w:hAnsi="宋体"/>
          <w:bCs w:val="0"/>
        </w:rPr>
      </w:pPr>
    </w:p>
    <w:p>
      <w:pPr>
        <w:pStyle w:val="4"/>
        <w:keepNext w:val="0"/>
        <w:keepLines w:val="0"/>
        <w:spacing w:before="0" w:after="0" w:line="400" w:lineRule="exact"/>
        <w:jc w:val="center"/>
        <w:rPr>
          <w:rFonts w:hint="eastAsia" w:ascii="宋体" w:hAnsi="宋体"/>
          <w:bCs w:val="0"/>
        </w:rPr>
      </w:pPr>
    </w:p>
    <w:p>
      <w:pPr>
        <w:rPr>
          <w:rFonts w:hint="eastAsia" w:ascii="宋体" w:hAnsi="宋体"/>
          <w:bCs w:val="0"/>
        </w:rPr>
      </w:pPr>
    </w:p>
    <w:p>
      <w:pPr>
        <w:pStyle w:val="2"/>
        <w:rPr>
          <w:rFonts w:hint="eastAsia"/>
        </w:rPr>
      </w:pPr>
    </w:p>
    <w:p>
      <w:pPr>
        <w:pStyle w:val="4"/>
        <w:keepNext w:val="0"/>
        <w:keepLines w:val="0"/>
        <w:spacing w:before="0" w:after="0" w:line="400" w:lineRule="exact"/>
        <w:jc w:val="center"/>
        <w:rPr>
          <w:rFonts w:hint="eastAsia" w:ascii="宋体" w:hAnsi="宋体"/>
          <w:bCs w:val="0"/>
        </w:rPr>
      </w:pPr>
    </w:p>
    <w:p>
      <w:pPr>
        <w:pStyle w:val="4"/>
        <w:keepNext w:val="0"/>
        <w:keepLines w:val="0"/>
        <w:spacing w:before="0" w:after="0" w:line="400" w:lineRule="exact"/>
        <w:jc w:val="center"/>
        <w:rPr>
          <w:rFonts w:hint="eastAsia" w:ascii="宋体" w:hAnsi="宋体"/>
          <w:bCs w:val="0"/>
        </w:rPr>
      </w:pPr>
    </w:p>
    <w:p>
      <w:pPr>
        <w:pStyle w:val="4"/>
        <w:keepNext w:val="0"/>
        <w:keepLines w:val="0"/>
        <w:spacing w:before="0" w:after="0" w:line="400" w:lineRule="exact"/>
        <w:jc w:val="center"/>
        <w:rPr>
          <w:rFonts w:hint="eastAsia" w:ascii="宋体" w:hAnsi="宋体"/>
          <w:bCs w:val="0"/>
        </w:rPr>
      </w:pPr>
    </w:p>
    <w:p>
      <w:pPr>
        <w:pStyle w:val="4"/>
        <w:keepNext w:val="0"/>
        <w:keepLines w:val="0"/>
        <w:spacing w:before="0" w:after="0" w:line="400" w:lineRule="exact"/>
        <w:jc w:val="center"/>
        <w:rPr>
          <w:rFonts w:hint="eastAsia" w:ascii="宋体" w:hAnsi="宋体"/>
          <w:bCs w:val="0"/>
        </w:rPr>
      </w:pPr>
    </w:p>
    <w:p>
      <w:pPr>
        <w:pStyle w:val="4"/>
        <w:keepNext w:val="0"/>
        <w:keepLines w:val="0"/>
        <w:spacing w:before="0" w:after="0" w:line="400" w:lineRule="exact"/>
        <w:jc w:val="center"/>
        <w:rPr>
          <w:rFonts w:hint="eastAsia"/>
        </w:rPr>
      </w:pPr>
      <w:r>
        <w:rPr>
          <w:rFonts w:hint="eastAsia" w:ascii="宋体" w:hAnsi="宋体"/>
          <w:bCs w:val="0"/>
        </w:rPr>
        <w:t>第</w:t>
      </w:r>
      <w:r>
        <w:rPr>
          <w:rFonts w:hint="eastAsia" w:ascii="宋体" w:hAnsi="宋体" w:eastAsia="宋体"/>
        </w:rPr>
        <w:t>九</w:t>
      </w:r>
      <w:r>
        <w:rPr>
          <w:rFonts w:hint="eastAsia" w:ascii="宋体" w:hAnsi="宋体"/>
          <w:bCs w:val="0"/>
        </w:rPr>
        <w:t>章  评审方法</w:t>
      </w:r>
    </w:p>
    <w:p>
      <w:pPr>
        <w:pStyle w:val="4"/>
        <w:keepNext w:val="0"/>
        <w:keepLines w:val="0"/>
        <w:spacing w:before="0" w:after="0" w:line="400" w:lineRule="exact"/>
        <w:ind w:firstLine="472" w:firstLineChars="196"/>
        <w:rPr>
          <w:rFonts w:hint="eastAsia" w:ascii="宋体" w:hAnsi="宋体" w:eastAsia="宋体"/>
          <w:sz w:val="24"/>
          <w:szCs w:val="24"/>
        </w:rPr>
      </w:pPr>
      <w:bookmarkStart w:id="80" w:name="_Toc101250640"/>
      <w:bookmarkStart w:id="81" w:name="_Toc209847065"/>
      <w:bookmarkStart w:id="82" w:name="_Toc101338358"/>
      <w:bookmarkStart w:id="83" w:name="_Toc101174146"/>
      <w:bookmarkStart w:id="84" w:name="_Toc430773924"/>
    </w:p>
    <w:p>
      <w:pPr>
        <w:pStyle w:val="4"/>
        <w:keepNext w:val="0"/>
        <w:keepLines w:val="0"/>
        <w:spacing w:before="0" w:after="0" w:line="400" w:lineRule="exact"/>
        <w:ind w:firstLine="472" w:firstLineChars="196"/>
        <w:rPr>
          <w:rFonts w:hint="eastAsia" w:ascii="宋体" w:hAnsi="宋体" w:eastAsia="宋体"/>
          <w:sz w:val="24"/>
          <w:szCs w:val="24"/>
        </w:rPr>
      </w:pPr>
      <w:r>
        <w:rPr>
          <w:rFonts w:hint="eastAsia" w:ascii="宋体" w:hAnsi="宋体" w:eastAsia="宋体"/>
          <w:sz w:val="24"/>
          <w:szCs w:val="24"/>
        </w:rPr>
        <w:t>1.总则</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 xml:space="preserve">1.1 </w:t>
      </w:r>
      <w:bookmarkEnd w:id="80"/>
      <w:bookmarkEnd w:id="81"/>
      <w:bookmarkEnd w:id="82"/>
      <w:bookmarkEnd w:id="83"/>
      <w:bookmarkEnd w:id="84"/>
      <w:r>
        <w:rPr>
          <w:rFonts w:hint="eastAsia" w:ascii="宋体" w:hAnsi="宋体" w:eastAsia="宋体" w:cs="Times New Roman"/>
          <w:b w:val="0"/>
          <w:bCs/>
          <w:color w:val="000000"/>
          <w:kern w:val="2"/>
          <w:sz w:val="24"/>
          <w:szCs w:val="24"/>
          <w:lang w:val="en-US" w:eastAsia="zh-CN" w:bidi="ar-SA"/>
        </w:rPr>
        <w:t>参照《中华人民共和国政府采购法》、《中华人民共和国政府采购法实施条例》、《政府采购非招标采购方式管理办法》等法律制度，结合采购项目特点制定本谈判办法。</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1.2 谈判工作由采购代理机构负责组织，具体谈判由采购代理机构依法组建的谈判小组负责。谈判小组由采购人代表和有关技术、经济、法律等方面的专家组成。</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1.3 谈判工作应遵循公平、公正、科学及择优的原则，并以相同的谈判程序和标准对待所有的供应商。</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1.4 谈判小组按照谈判文件规定的谈判方法和标准进行谈判，并独立履行下列职责：</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（一）熟悉和理解谈判文件，确定谈判文件内容是否违反国家有关强制性规定或者谈判文件存在歧义、重大缺陷；</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（二）审查供应商响应文件是否满足谈判文件要求，并作出公正评价；</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（三）根据需要要求供应商对谈判文件有关事项作出澄清、说明或者纠正；</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（四）推荐成交供应商，或者受采购人委托确定成交供应商；</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（五）起草评审报告并进行签署；</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（六）向采购人、财政部门或者其他监督部门报告非法干预评审工作的行为；</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（七）法律、法规和规章规定的其他职责。</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1.5 （实质性要求）谈判过程独立、保密。供应商非法干预谈判过程的，其响应文件作为无效处理。</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1.6 谈判小组评价响应文件，除谈判小组要求其澄清、说明或者纠正而提供的资料外，仅依据响应文件本身的内容，不寻求供应商提供其他外部证据。</w:t>
      </w:r>
    </w:p>
    <w:p>
      <w:pPr>
        <w:keepNext w:val="0"/>
        <w:keepLines w:val="0"/>
        <w:widowControl w:val="0"/>
        <w:spacing w:before="0" w:after="0" w:line="400" w:lineRule="exact"/>
        <w:ind w:firstLine="472" w:firstLineChars="196"/>
        <w:jc w:val="both"/>
        <w:outlineLvl w:val="1"/>
        <w:rPr>
          <w:rFonts w:hint="eastAsia" w:ascii="宋体" w:hAnsi="宋体" w:eastAsia="宋体" w:cs="Times New Roman"/>
          <w:b/>
          <w:bCs/>
          <w:color w:val="000000"/>
          <w:kern w:val="2"/>
          <w:sz w:val="24"/>
          <w:szCs w:val="24"/>
          <w:lang w:val="en-US" w:eastAsia="zh-CN" w:bidi="ar-SA"/>
        </w:rPr>
      </w:pPr>
    </w:p>
    <w:p>
      <w:pPr>
        <w:keepNext w:val="0"/>
        <w:keepLines w:val="0"/>
        <w:widowControl w:val="0"/>
        <w:spacing w:before="0" w:after="0" w:line="400" w:lineRule="exact"/>
        <w:ind w:firstLine="472" w:firstLineChars="196"/>
        <w:jc w:val="both"/>
        <w:outlineLvl w:val="1"/>
        <w:rPr>
          <w:rFonts w:hint="eastAsia" w:ascii="宋体" w:hAnsi="宋体"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2.评审程序</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2.1熟悉和理解谈判文件和停止评审。</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2.1.1 谈判小组正式评审前，应当对谈判文件进行熟悉和理解，内容主要包括谈判文件中供应商资格条件要求、采购项目技术、服务和商务要求、评审方法和标准、政府采购政策要求以及政府采购合同主要条款等。</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2.1.2 本谈判文件有下列情形之一的，谈判小组应当停止评审：</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（1）谈判文件的规定存在歧义、重大缺陷的；</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（2）谈判文件明显以不合理条件对供应商实行差别待遇或者歧视待遇的；</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（3）采购项目属于国家规定的优先、强制采购范围，但是谈判文件未依法体现优先、强制采购相关规定的；</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（4）采购项目属于政府采购促进中小企业发展的范围，但是谈判文件未依法体现促进中小企业发展相关规定的；</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（5）谈判文件将供应商的资格条件列为评分因素的；</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（6）谈判文件载明的成交原则不合法的；</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（7）谈判文件有违反国家其他有关强制性规定的情形。</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2.1.4 出现本条2.1.2规定应当停止评审情形的，谈判小组应当向采购人书面说明情况。除本条规定的情形外，谈判小组不得以任何方式和理由停止评审。</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2.2 资格性审查。</w:t>
      </w:r>
    </w:p>
    <w:p>
      <w:pPr>
        <w:adjustRightInd w:val="0"/>
        <w:snapToGrid w:val="0"/>
        <w:spacing w:line="400" w:lineRule="exact"/>
        <w:ind w:firstLine="480" w:firstLineChars="200"/>
        <w:rPr>
          <w:rFonts w:hint="eastAsia" w:ascii="宋体" w:hAnsi="宋体" w:eastAsia="宋体" w:cs="Times New Roman"/>
          <w:bCs/>
          <w:color w:val="000000"/>
          <w:sz w:val="24"/>
        </w:rPr>
      </w:pPr>
      <w:r>
        <w:rPr>
          <w:rFonts w:hint="eastAsia" w:ascii="宋体" w:hAnsi="宋体" w:eastAsia="宋体" w:cs="Times New Roman"/>
          <w:bCs/>
          <w:color w:val="000000"/>
          <w:sz w:val="24"/>
        </w:rPr>
        <w:t>本项目需要谈判小组进行资格性检查。</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2.2.1谈判小组应依据法律法规和谈判文件的规定，对响应文件是否按照规定要求提供资格性证明材料、是否属于禁止参加谈判的供应商等进行审查，以确定供应商是否具备谈判资格。</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2.2.2资格性审查结束后，谈判小组应当出具资格性审查报告，没有通过资格审查的供应商，谈判小组应当在资格审查报告中说明原因。</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2.2.3谈判小组应依据谈判文件规定的所有实质性要求，对符合资格的响应文件进行有效性、完整性和响应程度审查，以确定参加谈判的供应商名单。</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2.2.4采购代理机构宣布未通过资格性审查的供应商名单时，应当告知供应商未通过审查的原因。</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2.3通过资</w:t>
      </w:r>
      <w:r>
        <w:rPr>
          <w:rFonts w:hint="eastAsia" w:ascii="宋体" w:hAnsi="宋体" w:eastAsia="宋体" w:cs="Times New Roman"/>
          <w:b w:val="0"/>
          <w:bCs/>
          <w:color w:val="000000"/>
          <w:kern w:val="2"/>
          <w:sz w:val="24"/>
          <w:szCs w:val="24"/>
          <w:lang w:val="en-US" w:eastAsia="zh-CN" w:bidi="ar-SA"/>
        </w:rPr>
        <w:t>格性审查的供应商不足</w:t>
      </w:r>
      <w:r>
        <w:rPr>
          <w:rFonts w:hint="eastAsia" w:ascii="Arial" w:hAnsi="Arial" w:eastAsia="黑体" w:cs="Times New Roman"/>
          <w:b w:val="0"/>
          <w:bCs/>
          <w:color w:val="000000"/>
          <w:kern w:val="2"/>
          <w:sz w:val="24"/>
          <w:szCs w:val="32"/>
          <w:lang w:val="en-US" w:eastAsia="zh-CN" w:bidi="ar-SA"/>
        </w:rPr>
        <w:t>3</w:t>
      </w:r>
      <w:r>
        <w:rPr>
          <w:rFonts w:hint="eastAsia" w:ascii="宋体" w:hAnsi="宋体" w:eastAsia="宋体" w:cs="Times New Roman"/>
          <w:b w:val="0"/>
          <w:bCs/>
          <w:color w:val="000000"/>
          <w:kern w:val="2"/>
          <w:sz w:val="24"/>
          <w:szCs w:val="24"/>
          <w:lang w:val="en-US" w:eastAsia="zh-CN" w:bidi="ar-SA"/>
        </w:rPr>
        <w:t>家的，</w:t>
      </w:r>
      <w:r>
        <w:rPr>
          <w:rFonts w:hint="eastAsia" w:ascii="宋体" w:hAnsi="宋体" w:eastAsia="宋体" w:cs="Times New Roman"/>
          <w:b w:val="0"/>
          <w:bCs/>
          <w:kern w:val="2"/>
          <w:sz w:val="24"/>
          <w:szCs w:val="24"/>
          <w:lang w:val="en-US" w:eastAsia="zh-CN" w:bidi="ar-SA"/>
        </w:rPr>
        <w:t>终止本次采购活动，并发布终止采购活动公告。</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2.4 谈判</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2.4.1</w:t>
      </w:r>
      <w:r>
        <w:rPr>
          <w:rFonts w:hint="eastAsia" w:ascii="宋体" w:hAnsi="宋体" w:eastAsia="宋体" w:cs="Times New Roman"/>
          <w:b w:val="0"/>
          <w:bCs/>
          <w:kern w:val="2"/>
          <w:sz w:val="24"/>
          <w:szCs w:val="24"/>
          <w:lang w:val="en-US" w:eastAsia="zh-CN" w:bidi="ar-SA"/>
        </w:rPr>
        <w:t>谈判小组所有成员集中与单一供应商分别进行一轮或多轮谈判，并给予所有参加谈判的供应商平等的谈判机会。谈判顺序以现场抽签的方式确定。谈判过程中，谈判小组可以根据谈判情况调整谈判轮次。</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2.4.2每轮谈判开始前，谈判小组应根据谈判文件的规定，并结合各供应商的响应文件拟定谈判内容。</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2.4.3在谈判过程中，谈判小组可以根据谈判文件和谈判情况实质性变动谈判文件的技术、服务要求以及合同草案条款，但不得变动谈判文件中的其他内容。实质性变动的内容，须经采购人代表书面确认。</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2.4.4对谈判文件作出的实质性变动是谈判文件的有效组成部分，谈判小组应当及时以书面形式同时通知所有参加谈判的供应商。</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2.4.5谈判过程中，谈判文件变动的，供应商应当按照谈判文件的变动情况和谈判小组的要求重新提交响应文件，并由其法定代表人/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2.4.6谈判过程中，谈判的任何一方不得透露与谈判有关的其他供应商的技术资料、价格和其他信息。</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2.4.7谈判过程中，谈判小组发现或者知晓供应商存在违法、违纪行为的，谈判小组应当将该供应商淘汰，不允许其提交最后报价。</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2.4.8谈判完成后，谈判小组应出具谈判情况记录表，谈判情况记录表需包含谈判内容、谈判意见、实质性变动内容等。</w:t>
      </w:r>
      <w:r>
        <w:rPr>
          <w:rFonts w:hint="eastAsia" w:ascii="宋体" w:hAnsi="宋体" w:eastAsia="宋体" w:cs="Times New Roman"/>
          <w:b w:val="0"/>
          <w:bCs/>
          <w:kern w:val="2"/>
          <w:sz w:val="24"/>
          <w:szCs w:val="24"/>
          <w:lang w:val="en-US" w:eastAsia="zh-CN" w:bidi="ar-SA"/>
        </w:rPr>
        <w:t xml:space="preserve">   </w:t>
      </w:r>
    </w:p>
    <w:p>
      <w:pPr>
        <w:spacing w:line="400" w:lineRule="exact"/>
        <w:ind w:firstLine="482" w:firstLineChars="200"/>
        <w:rPr>
          <w:rFonts w:hint="eastAsia" w:ascii="Times New Roman" w:hAnsi="Times New Roman" w:eastAsia="宋体" w:cs="Times New Roman"/>
          <w:sz w:val="24"/>
        </w:rPr>
      </w:pPr>
      <w:r>
        <w:rPr>
          <w:rFonts w:hint="eastAsia" w:ascii="宋体" w:hAnsi="宋体" w:eastAsia="宋体" w:cs="Times New Roman"/>
          <w:b/>
          <w:color w:val="000000"/>
          <w:sz w:val="24"/>
        </w:rPr>
        <w:t>2.5</w:t>
      </w:r>
      <w:r>
        <w:rPr>
          <w:rFonts w:hint="eastAsia" w:ascii="Times New Roman" w:hAnsi="Times New Roman" w:eastAsia="宋体" w:cs="Times New Roman"/>
          <w:sz w:val="24"/>
        </w:rPr>
        <w:t>最后报价。</w:t>
      </w:r>
    </w:p>
    <w:p>
      <w:pPr>
        <w:spacing w:line="400" w:lineRule="exact"/>
        <w:ind w:firstLine="480" w:firstLineChars="200"/>
        <w:rPr>
          <w:rFonts w:hint="eastAsia" w:ascii="Times New Roman" w:hAnsi="Times New Roman" w:eastAsia="宋体" w:cs="Times New Roman"/>
          <w:sz w:val="24"/>
        </w:rPr>
      </w:pPr>
      <w:r>
        <w:rPr>
          <w:rFonts w:hint="eastAsia" w:ascii="宋体" w:hAnsi="宋体" w:eastAsia="宋体" w:cs="Times New Roman"/>
          <w:sz w:val="24"/>
        </w:rPr>
        <w:t>2.5.1</w:t>
      </w:r>
      <w:r>
        <w:rPr>
          <w:rFonts w:hint="eastAsia" w:ascii="Times New Roman" w:hAnsi="Times New Roman" w:eastAsia="宋体" w:cs="Times New Roman"/>
          <w:sz w:val="24"/>
        </w:rPr>
        <w:t>谈判文件能够详细列明采购标的的技术、服务要求的，谈判结束后，谈判小组应当要求所有实质性</w:t>
      </w:r>
      <w:r>
        <w:rPr>
          <w:rFonts w:hint="eastAsia" w:ascii="Times New Roman" w:hAnsi="Times New Roman" w:eastAsia="宋体" w:cs="Times New Roman"/>
          <w:color w:val="000000"/>
          <w:sz w:val="24"/>
        </w:rPr>
        <w:t>响应的供应商在规定时间内提交最后报价，提交最后报价的供应商不得少于3家。或谈判文件不能详细列明采购标的的技术、服务</w:t>
      </w:r>
      <w:r>
        <w:rPr>
          <w:rFonts w:hint="eastAsia" w:ascii="Times New Roman" w:hAnsi="Times New Roman" w:eastAsia="宋体" w:cs="Times New Roman"/>
          <w:sz w:val="24"/>
        </w:rPr>
        <w:t>要求，需经谈判由供应商提供最终设计方案或解决方案的，</w:t>
      </w:r>
      <w:r>
        <w:rPr>
          <w:rFonts w:hint="eastAsia" w:ascii="Times New Roman" w:hAnsi="Times New Roman" w:eastAsia="宋体" w:cs="Times New Roman"/>
          <w:color w:val="000000"/>
          <w:sz w:val="24"/>
        </w:rPr>
        <w:t>谈判结束后，谈判小组应当按照少数服从多数的原则投票推荐3家以上供应商的设计方案或者解决方案，并要求其在规定时间内提交最后报价。</w:t>
      </w:r>
    </w:p>
    <w:p>
      <w:pPr>
        <w:spacing w:line="400" w:lineRule="exact"/>
        <w:ind w:firstLine="480" w:firstLineChars="200"/>
        <w:rPr>
          <w:rFonts w:hint="eastAsia" w:ascii="Times New Roman" w:hAnsi="Times New Roman" w:eastAsia="宋体" w:cs="Times New Roman"/>
          <w:color w:val="0000FF"/>
          <w:sz w:val="24"/>
        </w:rPr>
      </w:pPr>
      <w:r>
        <w:rPr>
          <w:rFonts w:hint="eastAsia" w:ascii="宋体" w:hAnsi="宋体" w:eastAsia="宋体" w:cs="Times New Roman"/>
          <w:sz w:val="24"/>
        </w:rPr>
        <w:t>2.5.2</w:t>
      </w:r>
      <w:r>
        <w:rPr>
          <w:rFonts w:hint="eastAsia" w:ascii="Times New Roman" w:hAnsi="Times New Roman" w:eastAsia="宋体" w:cs="Times New Roman"/>
          <w:sz w:val="24"/>
        </w:rPr>
        <w:t>谈判结束后，谈判小组应当要求所有实质性响应的供应商在规定时间内提交最后报价。两轮以上报价的，供应商在未提高响应文件中承诺的产品及其服务质量的情况下，其最后报价</w:t>
      </w:r>
      <w:r>
        <w:rPr>
          <w:rFonts w:hint="eastAsia" w:cs="Times New Roman"/>
          <w:sz w:val="24"/>
          <w:lang w:eastAsia="zh-CN"/>
        </w:rPr>
        <w:t>下浮比例</w:t>
      </w:r>
      <w:r>
        <w:rPr>
          <w:rFonts w:hint="eastAsia" w:ascii="Times New Roman" w:hAnsi="Times New Roman" w:eastAsia="宋体" w:cs="Times New Roman"/>
          <w:sz w:val="24"/>
        </w:rPr>
        <w:t>不得</w:t>
      </w:r>
      <w:r>
        <w:rPr>
          <w:rFonts w:hint="eastAsia" w:cs="Times New Roman"/>
          <w:sz w:val="24"/>
          <w:lang w:eastAsia="zh-CN"/>
        </w:rPr>
        <w:t>低</w:t>
      </w:r>
      <w:r>
        <w:rPr>
          <w:rFonts w:hint="eastAsia" w:ascii="Times New Roman" w:hAnsi="Times New Roman" w:eastAsia="宋体" w:cs="Times New Roman"/>
          <w:sz w:val="24"/>
        </w:rPr>
        <w:t>于对该项目之前的报价</w:t>
      </w:r>
      <w:r>
        <w:rPr>
          <w:rFonts w:hint="eastAsia" w:ascii="Times New Roman" w:hAnsi="Times New Roman" w:eastAsia="宋体" w:cs="Times New Roman"/>
          <w:sz w:val="24"/>
          <w:lang w:eastAsia="zh-CN"/>
        </w:rPr>
        <w:t>下浮比例</w:t>
      </w:r>
      <w:r>
        <w:rPr>
          <w:rFonts w:hint="eastAsia" w:ascii="Times New Roman" w:hAnsi="Times New Roman" w:eastAsia="宋体" w:cs="Times New Roman"/>
          <w:sz w:val="24"/>
        </w:rPr>
        <w:t>，否则，谈判小组应当对其响应文件按无效处理，并书面告知供应商，说明理由。</w:t>
      </w:r>
    </w:p>
    <w:p>
      <w:pPr>
        <w:spacing w:line="400" w:lineRule="exact"/>
        <w:ind w:firstLine="480" w:firstLineChars="200"/>
        <w:rPr>
          <w:rFonts w:hint="eastAsia" w:ascii="Times New Roman" w:hAnsi="Times New Roman" w:eastAsia="宋体" w:cs="Times New Roman"/>
          <w:sz w:val="24"/>
        </w:rPr>
      </w:pPr>
      <w:r>
        <w:rPr>
          <w:rFonts w:hint="eastAsia" w:ascii="宋体" w:hAnsi="宋体" w:eastAsia="宋体" w:cs="Times New Roman"/>
          <w:sz w:val="24"/>
        </w:rPr>
        <w:t>2.5.3</w:t>
      </w:r>
      <w:r>
        <w:rPr>
          <w:rFonts w:hint="eastAsia" w:ascii="Times New Roman" w:hAnsi="Times New Roman" w:eastAsia="宋体" w:cs="Times New Roman"/>
          <w:sz w:val="24"/>
        </w:rPr>
        <w:t>供应商最后报价应当由法定代表人/主要负责人/本人或其授权代表签字确认或加盖公章。最后报价是供应商响应文件的有效组成部分。</w:t>
      </w:r>
    </w:p>
    <w:p>
      <w:pPr>
        <w:spacing w:line="400" w:lineRule="exact"/>
        <w:ind w:firstLine="480" w:firstLineChars="200"/>
        <w:rPr>
          <w:rFonts w:hint="eastAsia" w:ascii="Times New Roman" w:hAnsi="Times New Roman" w:eastAsia="宋体" w:cs="Times New Roman"/>
          <w:sz w:val="24"/>
        </w:rPr>
      </w:pPr>
      <w:r>
        <w:rPr>
          <w:rFonts w:hint="eastAsia" w:ascii="宋体" w:hAnsi="宋体" w:eastAsia="宋体" w:cs="Times New Roman"/>
          <w:sz w:val="24"/>
        </w:rPr>
        <w:t>2.5.4</w:t>
      </w:r>
      <w:r>
        <w:rPr>
          <w:rFonts w:hint="eastAsia" w:ascii="Times New Roman" w:hAnsi="Times New Roman" w:eastAsia="宋体" w:cs="Times New Roman"/>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80" w:firstLineChars="200"/>
        <w:rPr>
          <w:rFonts w:hint="eastAsia" w:ascii="Times New Roman" w:hAnsi="Times New Roman" w:eastAsia="宋体" w:cs="Times New Roman"/>
          <w:sz w:val="24"/>
        </w:rPr>
      </w:pPr>
      <w:r>
        <w:rPr>
          <w:rFonts w:hint="eastAsia" w:ascii="宋体" w:hAnsi="宋体" w:eastAsia="宋体" w:cs="Times New Roman"/>
          <w:sz w:val="24"/>
        </w:rPr>
        <w:t>2.6</w:t>
      </w:r>
      <w:r>
        <w:rPr>
          <w:rFonts w:hint="eastAsia" w:ascii="Times New Roman" w:hAnsi="Times New Roman" w:eastAsia="宋体" w:cs="Times New Roman"/>
          <w:sz w:val="24"/>
        </w:rPr>
        <w:t xml:space="preserve"> 谈判小组复核。供应商最后报价结束后，谈判小组应当进行评审复核，对拟推荐为成交候选供应商的、报价最低的、供应商资格审查未通过的、供应商响应文件作无效处理的重点复核。</w:t>
      </w:r>
    </w:p>
    <w:p>
      <w:pPr>
        <w:spacing w:line="400" w:lineRule="exact"/>
        <w:ind w:firstLine="480" w:firstLineChars="200"/>
        <w:rPr>
          <w:rFonts w:hint="eastAsia" w:ascii="Times New Roman" w:hAnsi="Times New Roman" w:eastAsia="宋体" w:cs="Times New Roman"/>
          <w:sz w:val="24"/>
        </w:rPr>
      </w:pPr>
      <w:r>
        <w:rPr>
          <w:rFonts w:hint="eastAsia" w:ascii="宋体" w:hAnsi="宋体" w:eastAsia="宋体" w:cs="Times New Roman"/>
          <w:sz w:val="24"/>
        </w:rPr>
        <w:t>2.7</w:t>
      </w:r>
      <w:r>
        <w:rPr>
          <w:rFonts w:hint="eastAsia" w:ascii="Times New Roman" w:hAnsi="Times New Roman" w:eastAsia="宋体" w:cs="Times New Roman"/>
          <w:sz w:val="24"/>
        </w:rPr>
        <w:t>推荐成交候选</w:t>
      </w:r>
      <w:r>
        <w:rPr>
          <w:rFonts w:hint="eastAsia" w:ascii="Times New Roman" w:hAnsi="Times New Roman" w:eastAsia="宋体" w:cs="Times New Roman"/>
          <w:color w:val="000000"/>
          <w:sz w:val="24"/>
        </w:rPr>
        <w:t>供应商。谈判小组复核后，应当按照供应商的报价由低到高顺序推荐3家以上成交候选供应商，并编写谈判报告。供应商报价相同的，成交候选供应商并列，由采购人自主采取公平择优的方式选择成交供应商。</w:t>
      </w:r>
    </w:p>
    <w:p>
      <w:pPr>
        <w:spacing w:line="400" w:lineRule="exact"/>
        <w:ind w:firstLine="480" w:firstLineChars="200"/>
        <w:rPr>
          <w:rFonts w:hint="eastAsia" w:ascii="Times New Roman" w:hAnsi="Times New Roman" w:eastAsia="宋体" w:cs="Times New Roman"/>
          <w:sz w:val="24"/>
        </w:rPr>
      </w:pPr>
      <w:r>
        <w:rPr>
          <w:rFonts w:hint="eastAsia" w:ascii="宋体" w:hAnsi="宋体" w:eastAsia="宋体" w:cs="Times New Roman"/>
          <w:sz w:val="24"/>
        </w:rPr>
        <w:t>2.8</w:t>
      </w:r>
      <w:r>
        <w:rPr>
          <w:rFonts w:hint="eastAsia" w:ascii="Times New Roman" w:hAnsi="Times New Roman" w:eastAsia="宋体" w:cs="Times New Roman"/>
          <w:sz w:val="24"/>
        </w:rPr>
        <w:t>采购人/采购代理机构现场复核评审结果。</w:t>
      </w:r>
    </w:p>
    <w:p>
      <w:pPr>
        <w:spacing w:line="400" w:lineRule="exact"/>
        <w:ind w:firstLine="480" w:firstLineChars="200"/>
        <w:rPr>
          <w:rFonts w:hint="eastAsia" w:ascii="Times New Roman" w:hAnsi="Times New Roman" w:eastAsia="宋体" w:cs="Times New Roman"/>
          <w:sz w:val="24"/>
        </w:rPr>
      </w:pPr>
      <w:r>
        <w:rPr>
          <w:rFonts w:hint="eastAsia" w:ascii="宋体" w:hAnsi="宋体" w:eastAsia="宋体" w:cs="Times New Roman"/>
          <w:sz w:val="24"/>
        </w:rPr>
        <w:t>2.8.1</w:t>
      </w:r>
      <w:r>
        <w:rPr>
          <w:rFonts w:hint="eastAsia" w:ascii="Times New Roman" w:hAnsi="Times New Roman" w:eastAsia="宋体" w:cs="Times New Roman"/>
          <w:sz w:val="24"/>
        </w:rPr>
        <w:t>推荐成交候选供应商后，谈判</w:t>
      </w:r>
      <w:r>
        <w:rPr>
          <w:rFonts w:hint="eastAsia" w:ascii="Times New Roman" w:hAnsi="Times New Roman" w:eastAsia="宋体" w:cs="Times New Roman"/>
          <w:color w:val="000000"/>
          <w:sz w:val="24"/>
        </w:rPr>
        <w:t>小组拟出具谈判报告前，采购代理机构应当组织2名以上的本单位工作人员，在采购现场监督人员的监督之下，依据有关的法律制度和</w:t>
      </w:r>
      <w:r>
        <w:rPr>
          <w:rFonts w:hint="eastAsia" w:ascii="Times New Roman" w:hAnsi="Times New Roman" w:eastAsia="宋体" w:cs="Times New Roman"/>
          <w:sz w:val="24"/>
        </w:rPr>
        <w:t>谈判文件对评审结果进行复核，出具复核报告，存在资格性审查认定错误的，采购人/采购代理机构应当根据情况书面建议谈判小组现场修改评审结果。由谈判小组自主决定是否采纳采购人/采购代理机构的书面建议，并承担独立评审责任。谈判小组采纳采购人/采购代理机构书面建议的，应当按照规定现场修改评审结果或者重新评审，并在谈判报告中详细记载有关事宜；不采纳采购人/采购代理机构书面建议的，应当书面说明理由。采购人/采购代理机构书面建议未被谈判小组采纳的，应当接照规定程序要求继续组织实施采购活动，不得擅自中止采购活动。采购人/采购代理机构认为谈判小组评审结果不合法的，应当书面报告采购项目同级财政部门。</w:t>
      </w:r>
    </w:p>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color w:val="000000"/>
          <w:sz w:val="24"/>
        </w:rPr>
        <w:t>采购代理机构复核过程中，谈判小组成员</w:t>
      </w:r>
      <w:r>
        <w:rPr>
          <w:rFonts w:hint="eastAsia" w:ascii="Times New Roman" w:hAnsi="Times New Roman" w:eastAsia="宋体" w:cs="Times New Roman"/>
          <w:sz w:val="24"/>
        </w:rPr>
        <w:t>不得离开评审现场。</w:t>
      </w:r>
    </w:p>
    <w:p>
      <w:pPr>
        <w:spacing w:line="400" w:lineRule="exact"/>
        <w:ind w:firstLine="480" w:firstLineChars="200"/>
        <w:rPr>
          <w:rFonts w:hint="eastAsia" w:ascii="Times New Roman" w:hAnsi="Times New Roman" w:eastAsia="宋体" w:cs="Times New Roman"/>
          <w:sz w:val="24"/>
        </w:rPr>
      </w:pPr>
      <w:r>
        <w:rPr>
          <w:rFonts w:hint="eastAsia" w:ascii="宋体" w:hAnsi="宋体" w:eastAsia="宋体" w:cs="Times New Roman"/>
          <w:sz w:val="24"/>
        </w:rPr>
        <w:t>2.8.2</w:t>
      </w:r>
      <w:r>
        <w:rPr>
          <w:rFonts w:hint="eastAsia" w:ascii="Times New Roman" w:hAnsi="Times New Roman" w:eastAsia="宋体" w:cs="Times New Roman"/>
          <w:sz w:val="24"/>
        </w:rPr>
        <w:t>有下列情形之一的，不得现场修改评审结果：</w:t>
      </w:r>
    </w:p>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（1）谈判小组已经出具谈判报告并且离开评审现场的；</w:t>
      </w:r>
    </w:p>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（2）采购人/采购代理机构现场复核时，复核工作人员数量不足的；</w:t>
      </w:r>
    </w:p>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（3）采购人/采购代理机构现场复核时，没有采购监督人员现场监督的；</w:t>
      </w:r>
    </w:p>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（4）采购人/采购代理机构现场复核内容超出规定范围的；</w:t>
      </w:r>
    </w:p>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（5）采购人/采购代理机构未提供书面建议的。</w:t>
      </w:r>
    </w:p>
    <w:p>
      <w:pPr>
        <w:spacing w:line="400" w:lineRule="exact"/>
        <w:ind w:firstLine="480" w:firstLineChars="200"/>
        <w:rPr>
          <w:rFonts w:hint="eastAsia" w:ascii="Times New Roman" w:hAnsi="Times New Roman" w:eastAsia="宋体" w:cs="Times New Roman"/>
          <w:sz w:val="24"/>
        </w:rPr>
      </w:pPr>
      <w:r>
        <w:rPr>
          <w:rFonts w:hint="eastAsia" w:ascii="宋体" w:hAnsi="宋体" w:eastAsia="宋体" w:cs="Times New Roman"/>
          <w:sz w:val="24"/>
        </w:rPr>
        <w:t>2.9</w:t>
      </w:r>
      <w:r>
        <w:rPr>
          <w:rFonts w:hint="eastAsia" w:ascii="Times New Roman" w:hAnsi="Times New Roman" w:eastAsia="宋体" w:cs="Times New Roman"/>
          <w:sz w:val="24"/>
        </w:rPr>
        <w:t>编写谈判报告。谈判小组推荐成交候选供应商后，应向采购人/采购代理机构出具谈判报告。谈判报告应当包括以下主要内容：</w:t>
      </w:r>
    </w:p>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（1）邀请供应商参加采购活动的具体方式和相关情况，以及参加采购活动的供应商名单；</w:t>
      </w:r>
    </w:p>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（2）评审日期和地点，谈判小组、询价小组成员名单；</w:t>
      </w:r>
    </w:p>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（3）评审情况记录和说明，包括对供应商的资格审查情况、供应商响应文件审查情况、谈判情况、报价情况等；</w:t>
      </w:r>
    </w:p>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（4）推荐的成交候选人的名单及理由。</w:t>
      </w:r>
    </w:p>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400" w:lineRule="exact"/>
        <w:ind w:firstLine="480" w:firstLineChars="200"/>
        <w:rPr>
          <w:rFonts w:hint="eastAsia" w:ascii="Times New Roman" w:hAnsi="Times New Roman" w:eastAsia="宋体" w:cs="Times New Roman"/>
          <w:sz w:val="24"/>
        </w:rPr>
      </w:pPr>
      <w:r>
        <w:rPr>
          <w:rFonts w:hint="eastAsia" w:ascii="宋体" w:hAnsi="宋体" w:eastAsia="宋体" w:cs="Times New Roman"/>
          <w:sz w:val="24"/>
        </w:rPr>
        <w:t>2.10</w:t>
      </w:r>
      <w:r>
        <w:rPr>
          <w:rFonts w:hint="eastAsia" w:ascii="Times New Roman" w:hAnsi="Times New Roman" w:eastAsia="宋体" w:cs="Times New Roman"/>
          <w:sz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400" w:lineRule="exact"/>
        <w:ind w:firstLine="480" w:firstLineChars="200"/>
        <w:rPr>
          <w:rFonts w:hint="eastAsia" w:ascii="Times New Roman" w:hAnsi="Times New Roman" w:eastAsia="宋体" w:cs="Times New Roman"/>
          <w:sz w:val="24"/>
        </w:rPr>
      </w:pPr>
      <w:r>
        <w:rPr>
          <w:rFonts w:hint="eastAsia" w:ascii="宋体" w:hAnsi="宋体" w:eastAsia="宋体" w:cs="Times New Roman"/>
          <w:sz w:val="24"/>
        </w:rPr>
        <w:t>2.11</w:t>
      </w:r>
      <w:r>
        <w:rPr>
          <w:rFonts w:hint="eastAsia" w:ascii="Times New Roman" w:hAnsi="Times New Roman" w:eastAsia="宋体" w:cs="Times New Roman"/>
          <w:sz w:val="24"/>
        </w:rPr>
        <w:t>供应商澄清、说明</w:t>
      </w:r>
    </w:p>
    <w:p>
      <w:pPr>
        <w:spacing w:line="400" w:lineRule="exact"/>
        <w:ind w:firstLine="480" w:firstLineChars="200"/>
        <w:rPr>
          <w:rFonts w:hint="eastAsia" w:ascii="Times New Roman" w:hAnsi="Times New Roman" w:eastAsia="宋体" w:cs="Times New Roman"/>
          <w:sz w:val="24"/>
        </w:rPr>
      </w:pPr>
      <w:r>
        <w:rPr>
          <w:rFonts w:hint="eastAsia" w:ascii="宋体" w:hAnsi="宋体" w:eastAsia="宋体" w:cs="Times New Roman"/>
          <w:sz w:val="24"/>
        </w:rPr>
        <w:t>2.11.1</w:t>
      </w:r>
      <w:r>
        <w:rPr>
          <w:rFonts w:hint="eastAsia" w:ascii="Times New Roman" w:hAnsi="Times New Roman" w:eastAsia="宋体" w:cs="Times New Roman"/>
          <w:sz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Times New Roman" w:hAnsi="Times New Roman" w:eastAsia="宋体" w:cs="Times New Roman"/>
          <w:color w:val="000000"/>
          <w:sz w:val="24"/>
        </w:rPr>
      </w:pPr>
      <w:r>
        <w:rPr>
          <w:rFonts w:hint="eastAsia" w:ascii="宋体" w:hAnsi="宋体" w:eastAsia="宋体" w:cs="Times New Roman"/>
          <w:sz w:val="24"/>
        </w:rPr>
        <w:t>2.11.2谈判小组要求供应商澄清、说明或者更正响应文件应当以书面形式作出。供应商</w:t>
      </w:r>
      <w:r>
        <w:rPr>
          <w:rFonts w:hint="eastAsia" w:ascii="Times New Roman" w:hAnsi="Times New Roman" w:eastAsia="宋体" w:cs="Times New Roman"/>
          <w:sz w:val="24"/>
        </w:rPr>
        <w:t>的澄清、说</w:t>
      </w:r>
      <w:r>
        <w:rPr>
          <w:rFonts w:hint="eastAsia" w:ascii="Times New Roman" w:hAnsi="Times New Roman" w:eastAsia="宋体" w:cs="Times New Roman"/>
          <w:color w:val="000000"/>
          <w:sz w:val="24"/>
        </w:rPr>
        <w:t>明或者更正应当由法定代表人/主要负责人/本人或其授权代表签字或者加盖公章。</w:t>
      </w:r>
    </w:p>
    <w:p>
      <w:pPr>
        <w:spacing w:line="400" w:lineRule="exact"/>
        <w:ind w:firstLine="480" w:firstLineChars="200"/>
        <w:rPr>
          <w:rFonts w:hint="eastAsia" w:ascii="Times New Roman" w:hAnsi="Times New Roman" w:eastAsia="宋体" w:cs="Times New Roman"/>
          <w:color w:val="000000"/>
          <w:sz w:val="24"/>
        </w:rPr>
      </w:pPr>
      <w:r>
        <w:rPr>
          <w:rFonts w:hint="eastAsia" w:ascii="宋体" w:hAnsi="宋体" w:eastAsia="宋体" w:cs="Times New Roman"/>
          <w:color w:val="000000"/>
          <w:sz w:val="24"/>
        </w:rPr>
        <w:t>2.12</w:t>
      </w:r>
      <w:r>
        <w:rPr>
          <w:rFonts w:hint="eastAsia" w:ascii="Times New Roman" w:hAnsi="Times New Roman" w:eastAsia="宋体" w:cs="Times New Roman"/>
          <w:color w:val="000000"/>
          <w:sz w:val="24"/>
        </w:rPr>
        <w:t>终止谈判采购活动。</w:t>
      </w:r>
    </w:p>
    <w:p>
      <w:pPr>
        <w:spacing w:line="400" w:lineRule="exact"/>
        <w:ind w:firstLine="480" w:firstLineChars="20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出现下列情形之一的，采购人或者采购代理机构应当终止竞争性谈判采购活动，发布项目终止公告并说明原因，重新开展采购活动：</w:t>
      </w:r>
    </w:p>
    <w:p>
      <w:pPr>
        <w:spacing w:line="400" w:lineRule="exact"/>
        <w:ind w:firstLine="360" w:firstLineChars="15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（1）因情况变化，不再符合规定的竞争性谈判采购方式适用情形的；</w:t>
      </w:r>
    </w:p>
    <w:p>
      <w:pPr>
        <w:spacing w:line="400" w:lineRule="exact"/>
        <w:ind w:firstLine="360" w:firstLineChars="15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（2）出现影响采购公正的违法、违规行为的；</w:t>
      </w:r>
    </w:p>
    <w:p>
      <w:pPr>
        <w:keepNext w:val="0"/>
        <w:keepLines w:val="0"/>
        <w:widowControl w:val="0"/>
        <w:spacing w:before="0" w:after="0" w:line="400" w:lineRule="exact"/>
        <w:ind w:firstLine="360" w:firstLineChars="150"/>
        <w:jc w:val="both"/>
        <w:outlineLvl w:val="1"/>
        <w:rPr>
          <w:rFonts w:hint="eastAsia" w:ascii="Times New Roman" w:hAnsi="Times New Roman" w:eastAsia="宋体" w:cs="Times New Roman"/>
          <w:b w:val="0"/>
          <w:bCs w:val="0"/>
          <w:color w:val="000000"/>
          <w:kern w:val="2"/>
          <w:sz w:val="24"/>
          <w:szCs w:val="24"/>
          <w:lang w:val="en-US" w:eastAsia="zh-CN" w:bidi="ar-SA"/>
        </w:rPr>
      </w:pPr>
      <w:r>
        <w:rPr>
          <w:rFonts w:hint="eastAsia" w:ascii="Times New Roman" w:hAnsi="Times New Roman" w:eastAsia="宋体" w:cs="Times New Roman"/>
          <w:b w:val="0"/>
          <w:bCs w:val="0"/>
          <w:color w:val="000000"/>
          <w:kern w:val="2"/>
          <w:sz w:val="24"/>
          <w:szCs w:val="24"/>
          <w:lang w:val="en-US" w:eastAsia="zh-CN" w:bidi="ar-SA"/>
        </w:rPr>
        <w:t>（3）在采购过程中符合要求的供应商或者报价未超过采购预算的供应商不足3家的。</w:t>
      </w:r>
    </w:p>
    <w:p>
      <w:pPr>
        <w:keepNext w:val="0"/>
        <w:keepLines w:val="0"/>
        <w:widowControl w:val="0"/>
        <w:spacing w:before="0" w:after="0" w:line="400" w:lineRule="exact"/>
        <w:ind w:firstLine="470" w:firstLineChars="196"/>
        <w:jc w:val="both"/>
        <w:outlineLvl w:val="1"/>
        <w:rPr>
          <w:rFonts w:hint="eastAsia" w:ascii="宋体" w:hAnsi="宋体" w:eastAsia="宋体" w:cs="Times New Roman"/>
          <w:b w:val="0"/>
          <w:bCs/>
          <w:color w:val="000000"/>
          <w:kern w:val="2"/>
          <w:sz w:val="24"/>
          <w:szCs w:val="24"/>
          <w:lang w:val="en-US" w:eastAsia="zh-CN" w:bidi="ar-SA"/>
        </w:rPr>
      </w:pPr>
    </w:p>
    <w:p>
      <w:pPr>
        <w:tabs>
          <w:tab w:val="left" w:pos="851"/>
        </w:tabs>
        <w:spacing w:line="400" w:lineRule="exact"/>
        <w:ind w:firstLine="482" w:firstLineChars="200"/>
        <w:rPr>
          <w:rFonts w:hint="eastAsia" w:ascii="宋体" w:hAnsi="宋体" w:eastAsia="宋体" w:cs="Times New Roman"/>
          <w:b/>
          <w:color w:val="000000"/>
          <w:sz w:val="24"/>
        </w:rPr>
      </w:pPr>
      <w:r>
        <w:rPr>
          <w:rFonts w:hint="eastAsia" w:ascii="宋体" w:hAnsi="宋体" w:eastAsia="宋体" w:cs="Times New Roman"/>
          <w:b/>
          <w:color w:val="000000"/>
          <w:sz w:val="24"/>
        </w:rPr>
        <w:t>3．谈判纪律及注意事项</w:t>
      </w:r>
    </w:p>
    <w:p>
      <w:pPr>
        <w:tabs>
          <w:tab w:val="left" w:pos="851"/>
        </w:tabs>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3.1谈判小组内部讨论的情况和意见必须保密，任何人不得以任何形式透露给供应商或与供应商有关的单位或个人。</w:t>
      </w:r>
    </w:p>
    <w:p>
      <w:pPr>
        <w:tabs>
          <w:tab w:val="left" w:pos="851"/>
        </w:tabs>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3.2在谈判过程中，供应商不得以任何形式对谈判小组成员进行旨在影响谈判结果的私下接触，否则将取消其参与谈判的资格。</w:t>
      </w:r>
    </w:p>
    <w:p>
      <w:pPr>
        <w:tabs>
          <w:tab w:val="left" w:pos="851"/>
        </w:tabs>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3.3</w:t>
      </w:r>
      <w:r>
        <w:rPr>
          <w:rFonts w:hint="eastAsia" w:ascii="Times New Roman" w:hAnsi="Times New Roman" w:eastAsia="宋体" w:cs="Times New Roman"/>
          <w:sz w:val="24"/>
        </w:rPr>
        <w:t>对各供应商的商业秘密，谈判小组成员应予以保密，不得泄露给其他供应商。</w:t>
      </w:r>
    </w:p>
    <w:p>
      <w:pPr>
        <w:tabs>
          <w:tab w:val="left" w:pos="851"/>
        </w:tabs>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3.4谈判小组独立评判，推荐成交候选人，并写出书面报告。</w:t>
      </w:r>
    </w:p>
    <w:p>
      <w:pPr>
        <w:tabs>
          <w:tab w:val="left" w:pos="851"/>
        </w:tabs>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3.5谈判小组可根据需要对供应商进行实地考察。</w:t>
      </w:r>
    </w:p>
    <w:p>
      <w:pPr>
        <w:spacing w:line="400" w:lineRule="exact"/>
        <w:rPr>
          <w:rFonts w:hint="eastAsia" w:ascii="Times New Roman" w:hAnsi="Times New Roman" w:eastAsia="宋体" w:cs="Times New Roman"/>
        </w:rPr>
      </w:pPr>
    </w:p>
    <w:p>
      <w:pPr>
        <w:keepNext w:val="0"/>
        <w:keepLines w:val="0"/>
        <w:widowControl w:val="0"/>
        <w:spacing w:before="0" w:after="0" w:line="400" w:lineRule="exact"/>
        <w:ind w:firstLine="472" w:firstLineChars="196"/>
        <w:jc w:val="both"/>
        <w:outlineLvl w:val="1"/>
        <w:rPr>
          <w:rFonts w:hint="eastAsia" w:ascii="宋体" w:hAnsi="宋体"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4.确定成交供应商</w:t>
      </w:r>
    </w:p>
    <w:p>
      <w:pPr>
        <w:adjustRightInd w:val="0"/>
        <w:snapToGrid w:val="0"/>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4.1 采购代理机构应当在评审结束后2个工作日内将评审报告送采购人确认；</w:t>
      </w:r>
      <w:bookmarkStart w:id="85" w:name="_Toc101250642"/>
      <w:bookmarkStart w:id="86" w:name="_Toc101174147"/>
      <w:bookmarkStart w:id="87" w:name="_Toc430773925"/>
      <w:bookmarkStart w:id="88" w:name="_Toc101338360"/>
      <w:bookmarkStart w:id="89" w:name="_Toc209847066"/>
    </w:p>
    <w:p>
      <w:pPr>
        <w:adjustRightInd w:val="0"/>
        <w:snapToGrid w:val="0"/>
        <w:spacing w:line="400" w:lineRule="exact"/>
        <w:ind w:firstLine="480" w:firstLineChars="200"/>
        <w:rPr>
          <w:rFonts w:ascii="Times New Roman" w:hAnsi="宋体" w:eastAsia="宋体" w:cs="Times New Roman"/>
          <w:color w:val="000000"/>
          <w:sz w:val="24"/>
        </w:rPr>
      </w:pPr>
      <w:r>
        <w:rPr>
          <w:rFonts w:hint="eastAsia" w:ascii="宋体" w:hAnsi="宋体" w:eastAsia="宋体" w:cs="Times New Roman"/>
          <w:color w:val="000000"/>
          <w:sz w:val="24"/>
        </w:rPr>
        <w:t>4.2 采购人应当在收到评审</w:t>
      </w:r>
      <w:r>
        <w:rPr>
          <w:rFonts w:hint="eastAsia" w:ascii="Times New Roman" w:hAnsi="宋体" w:eastAsia="宋体" w:cs="Times New Roman"/>
          <w:color w:val="000000"/>
          <w:sz w:val="24"/>
        </w:rPr>
        <w:t>报告后5个工作日内，从评审报告提出的成交候选人中，根据质量和服务均能满足</w:t>
      </w:r>
      <w:r>
        <w:rPr>
          <w:rFonts w:hint="eastAsia" w:ascii="宋体" w:hAnsi="宋体" w:eastAsia="宋体" w:cs="Times New Roman"/>
          <w:bCs/>
          <w:color w:val="000000"/>
          <w:sz w:val="24"/>
        </w:rPr>
        <w:t>谈判</w:t>
      </w:r>
      <w:r>
        <w:rPr>
          <w:rFonts w:hint="eastAsia" w:ascii="Times New Roman" w:hAnsi="宋体" w:eastAsia="宋体" w:cs="Times New Roman"/>
          <w:color w:val="000000"/>
          <w:sz w:val="24"/>
        </w:rPr>
        <w:t>文件实质性响应要求且最后报价最低的原则确定成交供应商</w:t>
      </w:r>
      <w:r>
        <w:rPr>
          <w:rFonts w:hint="eastAsia" w:hAnsi="宋体" w:cs="Times New Roman"/>
          <w:color w:val="000000"/>
          <w:sz w:val="24"/>
          <w:lang w:eastAsia="zh-CN"/>
        </w:rPr>
        <w:t>，若报价相同，则由采购人自行择优确定成交人</w:t>
      </w:r>
      <w:r>
        <w:rPr>
          <w:rFonts w:hint="eastAsia" w:ascii="Times New Roman" w:hAnsi="宋体" w:eastAsia="宋体" w:cs="Times New Roman"/>
          <w:color w:val="000000"/>
          <w:sz w:val="24"/>
        </w:rPr>
        <w:t>。</w:t>
      </w:r>
    </w:p>
    <w:bookmarkEnd w:id="85"/>
    <w:bookmarkEnd w:id="86"/>
    <w:bookmarkEnd w:id="87"/>
    <w:bookmarkEnd w:id="88"/>
    <w:bookmarkEnd w:id="89"/>
    <w:p>
      <w:pPr>
        <w:keepNext w:val="0"/>
        <w:keepLines w:val="0"/>
        <w:widowControl w:val="0"/>
        <w:spacing w:before="0" w:after="0" w:line="400" w:lineRule="exact"/>
        <w:ind w:firstLine="472" w:firstLineChars="196"/>
        <w:jc w:val="both"/>
        <w:outlineLvl w:val="1"/>
        <w:rPr>
          <w:rFonts w:hint="eastAsia" w:ascii="宋体" w:hAnsi="宋体" w:eastAsia="宋体" w:cs="Times New Roman"/>
          <w:b/>
          <w:bCs/>
          <w:color w:val="000000"/>
          <w:kern w:val="2"/>
          <w:sz w:val="24"/>
          <w:szCs w:val="24"/>
          <w:lang w:val="en-US" w:eastAsia="zh-CN" w:bidi="ar-SA"/>
        </w:rPr>
      </w:pPr>
    </w:p>
    <w:p>
      <w:pPr>
        <w:keepNext w:val="0"/>
        <w:keepLines w:val="0"/>
        <w:widowControl w:val="0"/>
        <w:spacing w:before="0" w:after="0" w:line="400" w:lineRule="exact"/>
        <w:ind w:firstLine="472" w:firstLineChars="196"/>
        <w:jc w:val="both"/>
        <w:outlineLvl w:val="1"/>
        <w:rPr>
          <w:rFonts w:hint="eastAsia" w:ascii="宋体" w:hAnsi="宋体"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5.成交通知书</w:t>
      </w:r>
    </w:p>
    <w:p>
      <w:pPr>
        <w:adjustRightInd w:val="0"/>
        <w:snapToGrid w:val="0"/>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5.1 成交通知书为签订政府采购合同的依据之一，是合同的有效组成部分。</w:t>
      </w:r>
    </w:p>
    <w:p>
      <w:pPr>
        <w:adjustRightInd w:val="0"/>
        <w:snapToGrid w:val="0"/>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5.2 采购人按符合采购需求的合格供应商确定成交供应商，确定成交供应商后2个工作日内，在</w:t>
      </w:r>
      <w:r>
        <w:rPr>
          <w:rFonts w:hint="eastAsia" w:ascii="宋体" w:hAnsi="宋体" w:eastAsia="宋体" w:cs="Times New Roman"/>
          <w:color w:val="000000"/>
          <w:sz w:val="24"/>
          <w:lang w:val="zh-CN"/>
        </w:rPr>
        <w:t>射洪市政府投资非经营性项目代建管理中心公示栏</w:t>
      </w:r>
      <w:r>
        <w:rPr>
          <w:rFonts w:hint="eastAsia" w:ascii="宋体" w:hAnsi="宋体" w:eastAsia="宋体" w:cs="Times New Roman"/>
          <w:color w:val="000000"/>
          <w:sz w:val="24"/>
        </w:rPr>
        <w:t>上公示成交结果，由采购代理机构按照相关法律法规向成交供应商发出成交通知书。</w:t>
      </w:r>
    </w:p>
    <w:p>
      <w:pPr>
        <w:adjustRightInd w:val="0"/>
        <w:snapToGrid w:val="0"/>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5</w:t>
      </w:r>
      <w:r>
        <w:rPr>
          <w:rFonts w:ascii="宋体" w:hAnsi="宋体" w:eastAsia="宋体" w:cs="Times New Roman"/>
          <w:color w:val="000000"/>
          <w:sz w:val="24"/>
        </w:rPr>
        <w:t>.</w:t>
      </w:r>
      <w:r>
        <w:rPr>
          <w:rFonts w:hint="eastAsia" w:ascii="宋体" w:hAnsi="宋体" w:eastAsia="宋体" w:cs="Times New Roman"/>
          <w:color w:val="000000"/>
          <w:sz w:val="24"/>
        </w:rPr>
        <w:t>3 成交通知书将作为签订合同的依据。成交通知书对采购人和成交供应商均具有法律效力。成交通知书发出后，采购人改变成交结果或成交供应商无正当理由放弃成交项目的，应当依法承担相关责任。</w:t>
      </w:r>
    </w:p>
    <w:p>
      <w:pPr>
        <w:adjustRightInd w:val="0"/>
        <w:snapToGrid w:val="0"/>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5</w:t>
      </w:r>
      <w:r>
        <w:rPr>
          <w:rFonts w:ascii="宋体" w:hAnsi="宋体" w:eastAsia="宋体" w:cs="Times New Roman"/>
          <w:color w:val="000000"/>
          <w:sz w:val="24"/>
        </w:rPr>
        <w:t>.</w:t>
      </w:r>
      <w:r>
        <w:rPr>
          <w:rFonts w:hint="eastAsia" w:ascii="宋体" w:hAnsi="宋体" w:eastAsia="宋体" w:cs="Times New Roman"/>
          <w:color w:val="000000"/>
          <w:sz w:val="24"/>
        </w:rPr>
        <w:t>4 采</w:t>
      </w:r>
      <w:r>
        <w:rPr>
          <w:rFonts w:hint="eastAsia" w:ascii="Times New Roman" w:hAnsi="宋体" w:eastAsia="宋体" w:cs="Times New Roman"/>
          <w:color w:val="000000"/>
          <w:sz w:val="24"/>
        </w:rPr>
        <w:t>购人和采购代理机构不对成交或未成交原因作出解释，也不退还响应</w:t>
      </w:r>
    </w:p>
    <w:p>
      <w:pPr>
        <w:tabs>
          <w:tab w:val="left" w:pos="7665"/>
        </w:tabs>
        <w:spacing w:line="400" w:lineRule="exact"/>
        <w:rPr>
          <w:rFonts w:hint="eastAsia" w:ascii="宋体" w:hAnsi="宋体" w:eastAsia="宋体" w:cs="Times New Roman"/>
          <w:color w:val="000000"/>
          <w:sz w:val="32"/>
        </w:rPr>
      </w:pPr>
      <w:r>
        <w:rPr>
          <w:rFonts w:hint="eastAsia" w:ascii="Times New Roman" w:hAnsi="宋体" w:eastAsia="宋体" w:cs="Times New Roman"/>
          <w:color w:val="000000"/>
          <w:sz w:val="24"/>
        </w:rPr>
        <w:t>文件。</w:t>
      </w:r>
    </w:p>
    <w:p>
      <w:pPr>
        <w:tabs>
          <w:tab w:val="left" w:pos="7665"/>
        </w:tabs>
        <w:spacing w:line="400" w:lineRule="exact"/>
        <w:rPr>
          <w:rFonts w:hint="eastAsia" w:ascii="宋体" w:hAnsi="宋体" w:eastAsia="宋体" w:cs="Times New Roman"/>
          <w:color w:val="000000"/>
          <w:sz w:val="24"/>
        </w:rPr>
      </w:pPr>
    </w:p>
    <w:p>
      <w:pPr>
        <w:tabs>
          <w:tab w:val="left" w:pos="7665"/>
        </w:tabs>
        <w:spacing w:line="400" w:lineRule="exact"/>
        <w:ind w:firstLine="482" w:firstLineChars="200"/>
        <w:rPr>
          <w:rFonts w:hint="eastAsia" w:ascii="宋体" w:hAnsi="宋体" w:eastAsia="宋体" w:cs="Times New Roman"/>
          <w:b/>
          <w:color w:val="000000"/>
          <w:sz w:val="24"/>
        </w:rPr>
      </w:pPr>
      <w:r>
        <w:rPr>
          <w:rFonts w:hint="eastAsia" w:ascii="宋体" w:hAnsi="宋体" w:eastAsia="宋体" w:cs="Times New Roman"/>
          <w:b/>
          <w:color w:val="000000"/>
          <w:sz w:val="24"/>
        </w:rPr>
        <w:t>6.谈判小组在政府采购活动中承担以下义务：</w:t>
      </w:r>
    </w:p>
    <w:p>
      <w:pPr>
        <w:tabs>
          <w:tab w:val="left" w:pos="7665"/>
        </w:tabs>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（一）遵守评审工作纪律；</w:t>
      </w:r>
    </w:p>
    <w:p>
      <w:pPr>
        <w:tabs>
          <w:tab w:val="left" w:pos="7665"/>
        </w:tabs>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（二）按照客观、公正、审慎的原则，根据谈判文件规定的评审程序、评审方法和评审标准进行独立评审；</w:t>
      </w:r>
    </w:p>
    <w:p>
      <w:pPr>
        <w:tabs>
          <w:tab w:val="left" w:pos="7665"/>
        </w:tabs>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（三）不得泄露评审文件、评审情况和在评审过程中获悉的商业秘密；</w:t>
      </w:r>
    </w:p>
    <w:p>
      <w:pPr>
        <w:tabs>
          <w:tab w:val="left" w:pos="7665"/>
        </w:tabs>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（五）发现谈判文件内容违反国家有关强制性规定或者谈判文件存在歧义、重大缺陷导致评审工作无法进行时，停止评审并向采购人或者采购代理机构书面说明情况；</w:t>
      </w:r>
    </w:p>
    <w:p>
      <w:pPr>
        <w:tabs>
          <w:tab w:val="left" w:pos="7665"/>
        </w:tabs>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（六）及时向财政、监察等部门举报在评审过程中受到非法干预</w:t>
      </w:r>
      <w:r>
        <w:rPr>
          <w:rFonts w:hint="eastAsia" w:ascii="宋体" w:hAnsi="宋体" w:eastAsia="宋体" w:cs="Times New Roman"/>
          <w:sz w:val="24"/>
        </w:rPr>
        <w:t>的</w:t>
      </w:r>
      <w:r>
        <w:rPr>
          <w:rFonts w:hint="eastAsia" w:ascii="宋体" w:hAnsi="宋体" w:eastAsia="宋体" w:cs="Times New Roman"/>
          <w:color w:val="000000"/>
          <w:sz w:val="24"/>
        </w:rPr>
        <w:t>情况；</w:t>
      </w:r>
    </w:p>
    <w:p>
      <w:pPr>
        <w:tabs>
          <w:tab w:val="left" w:pos="7665"/>
        </w:tabs>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（七）配合答复处理供应商的询问、质疑和投诉等事项；</w:t>
      </w:r>
    </w:p>
    <w:p>
      <w:pPr>
        <w:tabs>
          <w:tab w:val="left" w:pos="7665"/>
        </w:tabs>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（八）法律、法规和规章规定的其他义务。</w:t>
      </w:r>
    </w:p>
    <w:p>
      <w:pPr>
        <w:tabs>
          <w:tab w:val="left" w:pos="7665"/>
        </w:tabs>
        <w:spacing w:line="400" w:lineRule="exact"/>
        <w:rPr>
          <w:rFonts w:hint="eastAsia" w:ascii="宋体" w:hAnsi="宋体" w:eastAsia="宋体" w:cs="Times New Roman"/>
          <w:color w:val="000000"/>
          <w:sz w:val="24"/>
        </w:rPr>
      </w:pPr>
    </w:p>
    <w:p>
      <w:pPr>
        <w:tabs>
          <w:tab w:val="left" w:pos="7665"/>
        </w:tabs>
        <w:spacing w:line="400" w:lineRule="exact"/>
        <w:ind w:firstLine="482" w:firstLineChars="200"/>
        <w:rPr>
          <w:rFonts w:hint="eastAsia" w:ascii="宋体" w:hAnsi="宋体" w:eastAsia="宋体" w:cs="Times New Roman"/>
          <w:b/>
          <w:color w:val="000000"/>
          <w:sz w:val="24"/>
        </w:rPr>
      </w:pPr>
      <w:r>
        <w:rPr>
          <w:rFonts w:hint="eastAsia" w:ascii="宋体" w:hAnsi="宋体" w:eastAsia="宋体" w:cs="Times New Roman"/>
          <w:b/>
          <w:color w:val="000000"/>
          <w:sz w:val="24"/>
        </w:rPr>
        <w:t>7.评审专家在政府采购活动中应当遵守以下工作纪律：</w:t>
      </w:r>
    </w:p>
    <w:p>
      <w:pPr>
        <w:tabs>
          <w:tab w:val="left" w:pos="7665"/>
        </w:tabs>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（二）评审前，应当将通讯工具或者相关电子设备交由采购代理机构统一保管；</w:t>
      </w:r>
    </w:p>
    <w:p>
      <w:pPr>
        <w:tabs>
          <w:tab w:val="left" w:pos="7665"/>
        </w:tabs>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（五）在评审过程中和评审结束后，不得记录、复制或带走任何评审资料，不得向外界透露评审内容；</w:t>
      </w:r>
    </w:p>
    <w:p>
      <w:pPr>
        <w:tabs>
          <w:tab w:val="left" w:pos="7665"/>
        </w:tabs>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（六）评审现场服从采购代理机构工作人员的管理，接受现场监督人员的合法监督；</w:t>
      </w:r>
    </w:p>
    <w:p>
      <w:pPr>
        <w:tabs>
          <w:tab w:val="left" w:pos="7665"/>
        </w:tabs>
        <w:spacing w:line="400" w:lineRule="exact"/>
        <w:ind w:firstLine="480" w:firstLineChars="200"/>
        <w:rPr>
          <w:rFonts w:hint="eastAsia" w:ascii="宋体" w:hAnsi="宋体"/>
          <w:sz w:val="24"/>
        </w:rPr>
      </w:pPr>
      <w:r>
        <w:rPr>
          <w:rFonts w:hint="eastAsia" w:ascii="宋体" w:hAnsi="宋体" w:eastAsia="宋体" w:cs="Times New Roman"/>
          <w:color w:val="000000"/>
          <w:sz w:val="24"/>
        </w:rPr>
        <w:t>（七）遵守有关廉洁自律规定，不得私下接触供应商，不得收受供应商及有关业务单位和个人的财物或好处，不得接受采购代理机构的请托</w:t>
      </w:r>
      <w:r>
        <w:rPr>
          <w:rFonts w:hint="eastAsia" w:ascii="宋体" w:hAnsi="宋体"/>
          <w:sz w:val="24"/>
        </w:rPr>
        <w:t>。</w:t>
      </w:r>
    </w:p>
    <w:p>
      <w:pPr>
        <w:pStyle w:val="2"/>
        <w:rPr>
          <w:rFonts w:hint="eastAsia" w:ascii="宋体" w:hAnsi="宋体"/>
          <w:sz w:val="24"/>
        </w:rPr>
      </w:pPr>
    </w:p>
    <w:p>
      <w:pPr>
        <w:tabs>
          <w:tab w:val="left" w:pos="7665"/>
        </w:tabs>
        <w:spacing w:line="400" w:lineRule="exact"/>
        <w:jc w:val="center"/>
        <w:rPr>
          <w:rFonts w:hint="eastAsia" w:ascii="宋体" w:hAnsi="宋体"/>
          <w:b/>
          <w:sz w:val="32"/>
        </w:rPr>
      </w:pPr>
    </w:p>
    <w:p>
      <w:pPr>
        <w:tabs>
          <w:tab w:val="left" w:pos="7665"/>
        </w:tabs>
        <w:spacing w:line="400" w:lineRule="exact"/>
        <w:jc w:val="center"/>
        <w:rPr>
          <w:rFonts w:hint="eastAsia" w:ascii="宋体" w:hAnsi="宋体"/>
          <w:b/>
          <w:sz w:val="32"/>
        </w:rPr>
      </w:pPr>
    </w:p>
    <w:p>
      <w:pPr>
        <w:pStyle w:val="2"/>
        <w:rPr>
          <w:rFonts w:hint="eastAsia" w:ascii="宋体" w:hAnsi="宋体"/>
          <w:b/>
          <w:sz w:val="32"/>
        </w:rPr>
      </w:pPr>
    </w:p>
    <w:p>
      <w:pPr>
        <w:rPr>
          <w:rFonts w:hint="eastAsia"/>
        </w:rPr>
      </w:pPr>
    </w:p>
    <w:p>
      <w:pPr>
        <w:tabs>
          <w:tab w:val="left" w:pos="7665"/>
        </w:tabs>
        <w:spacing w:line="400" w:lineRule="exact"/>
        <w:jc w:val="center"/>
        <w:rPr>
          <w:rFonts w:hint="eastAsia" w:ascii="宋体" w:hAnsi="宋体"/>
          <w:b/>
          <w:sz w:val="32"/>
        </w:rPr>
      </w:pPr>
    </w:p>
    <w:p>
      <w:pPr>
        <w:tabs>
          <w:tab w:val="left" w:pos="7665"/>
        </w:tabs>
        <w:spacing w:line="400" w:lineRule="exact"/>
        <w:jc w:val="center"/>
        <w:rPr>
          <w:rFonts w:hint="eastAsia" w:ascii="宋体" w:hAnsi="宋体"/>
          <w:b/>
          <w:sz w:val="32"/>
        </w:rPr>
      </w:pPr>
      <w:r>
        <w:rPr>
          <w:rFonts w:hint="eastAsia" w:ascii="宋体" w:hAnsi="宋体"/>
          <w:b/>
          <w:sz w:val="32"/>
        </w:rPr>
        <w:t xml:space="preserve">第十章  </w:t>
      </w:r>
      <w:bookmarkEnd w:id="66"/>
      <w:bookmarkEnd w:id="67"/>
      <w:bookmarkEnd w:id="68"/>
      <w:r>
        <w:rPr>
          <w:rFonts w:hint="eastAsia" w:ascii="宋体" w:hAnsi="宋体"/>
          <w:b/>
          <w:sz w:val="32"/>
        </w:rPr>
        <w:t>建设工程造价咨询合同（草案）</w:t>
      </w:r>
    </w:p>
    <w:p>
      <w:pPr>
        <w:widowControl/>
        <w:kinsoku w:val="0"/>
        <w:autoSpaceDE w:val="0"/>
        <w:autoSpaceDN w:val="0"/>
        <w:adjustRightInd w:val="0"/>
        <w:snapToGrid w:val="0"/>
        <w:spacing w:before="199" w:line="185" w:lineRule="auto"/>
        <w:jc w:val="left"/>
        <w:textAlignment w:val="baseline"/>
        <w:rPr>
          <w:rFonts w:ascii="Times New Roman" w:hAnsi="Times New Roman" w:eastAsia="Times New Roman" w:cs="Times New Roman"/>
          <w:snapToGrid w:val="0"/>
          <w:color w:val="000000"/>
          <w:kern w:val="0"/>
          <w:sz w:val="29"/>
          <w:szCs w:val="29"/>
        </w:rPr>
      </w:pPr>
      <w:bookmarkStart w:id="90" w:name="_Hlt101846155"/>
      <w:bookmarkEnd w:id="90"/>
      <w:r>
        <w:rPr>
          <w:rFonts w:ascii="Times New Roman" w:hAnsi="Times New Roman" w:eastAsia="Times New Roman" w:cs="Times New Roman"/>
          <w:snapToGrid w:val="0"/>
          <w:color w:val="000000"/>
          <w:spacing w:val="-6"/>
          <w:kern w:val="0"/>
          <w:sz w:val="29"/>
          <w:szCs w:val="29"/>
        </w:rPr>
        <w:t xml:space="preserve">GF </w:t>
      </w:r>
      <w:r>
        <w:rPr>
          <w:rFonts w:ascii="仿宋" w:hAnsi="仿宋" w:eastAsia="仿宋" w:cs="仿宋"/>
          <w:snapToGrid w:val="0"/>
          <w:color w:val="000000"/>
          <w:spacing w:val="-6"/>
          <w:kern w:val="0"/>
          <w:sz w:val="29"/>
          <w:szCs w:val="29"/>
        </w:rPr>
        <w:t>—</w:t>
      </w:r>
      <w:r>
        <w:rPr>
          <w:rFonts w:ascii="Times New Roman" w:hAnsi="Times New Roman" w:eastAsia="Times New Roman" w:cs="Times New Roman"/>
          <w:snapToGrid w:val="0"/>
          <w:color w:val="000000"/>
          <w:spacing w:val="-6"/>
          <w:kern w:val="0"/>
          <w:sz w:val="29"/>
          <w:szCs w:val="29"/>
        </w:rPr>
        <w:t xml:space="preserve">2015 </w:t>
      </w:r>
      <w:r>
        <w:rPr>
          <w:rFonts w:ascii="仿宋" w:hAnsi="仿宋" w:eastAsia="仿宋" w:cs="仿宋"/>
          <w:snapToGrid w:val="0"/>
          <w:color w:val="000000"/>
          <w:spacing w:val="-6"/>
          <w:kern w:val="0"/>
          <w:sz w:val="29"/>
          <w:szCs w:val="29"/>
        </w:rPr>
        <w:t>—</w:t>
      </w:r>
      <w:r>
        <w:rPr>
          <w:rFonts w:ascii="Times New Roman" w:hAnsi="Times New Roman" w:eastAsia="Times New Roman" w:cs="Times New Roman"/>
          <w:snapToGrid w:val="0"/>
          <w:color w:val="000000"/>
          <w:spacing w:val="-6"/>
          <w:kern w:val="0"/>
          <w:sz w:val="29"/>
          <w:szCs w:val="29"/>
        </w:rPr>
        <w:t>0212</w:t>
      </w:r>
    </w:p>
    <w:p>
      <w:pPr>
        <w:widowControl/>
        <w:kinsoku w:val="0"/>
        <w:autoSpaceDE w:val="0"/>
        <w:autoSpaceDN w:val="0"/>
        <w:adjustRightInd w:val="0"/>
        <w:snapToGrid w:val="0"/>
        <w:spacing w:before="301" w:line="217" w:lineRule="auto"/>
        <w:ind w:left="5396"/>
        <w:jc w:val="left"/>
        <w:textAlignment w:val="baseline"/>
        <w:rPr>
          <w:rFonts w:ascii="宋体" w:hAnsi="宋体" w:eastAsia="宋体" w:cs="宋体"/>
          <w:snapToGrid w:val="0"/>
          <w:color w:val="000000"/>
          <w:kern w:val="0"/>
          <w:sz w:val="29"/>
          <w:szCs w:val="29"/>
        </w:rPr>
      </w:pPr>
      <w:r>
        <w:rPr>
          <w:rFonts w:ascii="宋体" w:hAnsi="宋体" w:eastAsia="宋体" w:cs="宋体"/>
          <w:snapToGrid w:val="0"/>
          <w:color w:val="000000"/>
          <w:spacing w:val="-35"/>
          <w:kern w:val="0"/>
          <w:sz w:val="29"/>
          <w:szCs w:val="29"/>
        </w:rPr>
        <w:t>合</w:t>
      </w:r>
      <w:r>
        <w:rPr>
          <w:rFonts w:ascii="宋体" w:hAnsi="宋体" w:eastAsia="宋体" w:cs="宋体"/>
          <w:snapToGrid w:val="0"/>
          <w:color w:val="000000"/>
          <w:spacing w:val="-32"/>
          <w:kern w:val="0"/>
          <w:sz w:val="29"/>
          <w:szCs w:val="29"/>
        </w:rPr>
        <w:t>同编号：</w:t>
      </w:r>
      <w:r>
        <w:rPr>
          <w:rFonts w:ascii="宋体" w:hAnsi="宋体" w:eastAsia="宋体" w:cs="宋体"/>
          <w:snapToGrid w:val="0"/>
          <w:color w:val="000000"/>
          <w:kern w:val="0"/>
          <w:sz w:val="29"/>
          <w:szCs w:val="29"/>
          <w:u w:val="single"/>
        </w:rPr>
        <w:t xml:space="preserve">              </w:t>
      </w:r>
    </w:p>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231" w:line="212" w:lineRule="auto"/>
        <w:ind w:left="814"/>
        <w:jc w:val="left"/>
        <w:textAlignment w:val="baseline"/>
        <w:rPr>
          <w:rFonts w:ascii="宋体" w:hAnsi="宋体" w:eastAsia="宋体" w:cs="宋体"/>
          <w:snapToGrid w:val="0"/>
          <w:color w:val="000000"/>
          <w:kern w:val="0"/>
          <w:sz w:val="71"/>
          <w:szCs w:val="71"/>
        </w:rPr>
      </w:pPr>
      <w:r>
        <w:rPr>
          <w:rFonts w:ascii="宋体" w:hAnsi="宋体" w:eastAsia="宋体" w:cs="宋体"/>
          <w:snapToGrid w:val="0"/>
          <w:color w:val="000000"/>
          <w:spacing w:val="10"/>
          <w:kern w:val="0"/>
          <w:sz w:val="71"/>
          <w:szCs w:val="71"/>
        </w:rPr>
        <w:t>建</w:t>
      </w:r>
      <w:r>
        <w:rPr>
          <w:rFonts w:ascii="宋体" w:hAnsi="宋体" w:eastAsia="宋体" w:cs="宋体"/>
          <w:snapToGrid w:val="0"/>
          <w:color w:val="000000"/>
          <w:spacing w:val="9"/>
          <w:kern w:val="0"/>
          <w:sz w:val="71"/>
          <w:szCs w:val="71"/>
        </w:rPr>
        <w:t>设工程造价咨询合同</w:t>
      </w:r>
    </w:p>
    <w:p>
      <w:pPr>
        <w:widowControl/>
        <w:tabs>
          <w:tab w:val="left" w:pos="3177"/>
        </w:tabs>
        <w:kinsoku w:val="0"/>
        <w:autoSpaceDE w:val="0"/>
        <w:autoSpaceDN w:val="0"/>
        <w:adjustRightInd w:val="0"/>
        <w:snapToGrid w:val="0"/>
        <w:spacing w:before="247" w:line="690" w:lineRule="exact"/>
        <w:ind w:left="2917"/>
        <w:jc w:val="left"/>
        <w:textAlignment w:val="baseline"/>
        <w:rPr>
          <w:rFonts w:ascii="Times New Roman" w:hAnsi="Times New Roman" w:eastAsia="Times New Roman" w:cs="Times New Roman"/>
          <w:snapToGrid w:val="0"/>
          <w:color w:val="000000"/>
          <w:kern w:val="0"/>
          <w:sz w:val="52"/>
          <w:szCs w:val="52"/>
        </w:rPr>
      </w:pPr>
      <w:r>
        <w:rPr>
          <w:rFonts w:ascii="Times New Roman" w:hAnsi="Times New Roman" w:eastAsia="Times New Roman" w:cs="Times New Roman"/>
          <w:b/>
          <w:bCs/>
          <w:snapToGrid w:val="0"/>
          <w:color w:val="000000"/>
          <w:kern w:val="0"/>
          <w:position w:val="5"/>
          <w:sz w:val="52"/>
          <w:szCs w:val="52"/>
        </w:rPr>
        <w:tab/>
      </w:r>
      <w:r>
        <w:rPr>
          <w:rFonts w:ascii="Times New Roman" w:hAnsi="Times New Roman" w:eastAsia="Times New Roman" w:cs="Times New Roman"/>
          <w:snapToGrid w:val="0"/>
          <w:color w:val="000000"/>
          <w:spacing w:val="6"/>
          <w:kern w:val="0"/>
          <w:position w:val="5"/>
          <w:sz w:val="52"/>
          <w:szCs w:val="52"/>
        </w:rPr>
        <w:t>(</w:t>
      </w:r>
      <w:r>
        <w:rPr>
          <w:rFonts w:ascii="宋体" w:hAnsi="宋体" w:eastAsia="宋体" w:cs="宋体"/>
          <w:snapToGrid w:val="0"/>
          <w:color w:val="000000"/>
          <w:spacing w:val="3"/>
          <w:kern w:val="0"/>
          <w:position w:val="5"/>
          <w:sz w:val="52"/>
          <w:szCs w:val="52"/>
        </w:rPr>
        <w:t>示范文本</w:t>
      </w:r>
      <w:r>
        <w:rPr>
          <w:rFonts w:ascii="Times New Roman" w:hAnsi="Times New Roman" w:eastAsia="Times New Roman" w:cs="Times New Roman"/>
          <w:snapToGrid w:val="0"/>
          <w:color w:val="000000"/>
          <w:spacing w:val="3"/>
          <w:kern w:val="0"/>
          <w:position w:val="5"/>
          <w:sz w:val="52"/>
          <w:szCs w:val="52"/>
        </w:rPr>
        <w:t>)</w:t>
      </w: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101" w:line="905" w:lineRule="exact"/>
        <w:ind w:left="2412"/>
        <w:jc w:val="left"/>
        <w:textAlignment w:val="baseline"/>
        <w:rPr>
          <w:rFonts w:ascii="宋体" w:hAnsi="宋体" w:eastAsia="宋体" w:cs="宋体"/>
          <w:snapToGrid w:val="0"/>
          <w:color w:val="000000"/>
          <w:kern w:val="0"/>
          <w:sz w:val="31"/>
          <w:szCs w:val="31"/>
        </w:rPr>
      </w:pPr>
      <w:r>
        <w:rPr>
          <w:rFonts w:ascii="Arial" w:hAnsi="Arial" w:eastAsia="Arial" w:cs="Arial"/>
          <w:snapToGrid w:val="0"/>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3749675</wp:posOffset>
                </wp:positionH>
                <wp:positionV relativeFrom="paragraph">
                  <wp:posOffset>270510</wp:posOffset>
                </wp:positionV>
                <wp:extent cx="424815" cy="26543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24815" cy="265430"/>
                        </a:xfrm>
                        <a:prstGeom prst="rect">
                          <a:avLst/>
                        </a:prstGeom>
                        <a:noFill/>
                        <a:ln>
                          <a:noFill/>
                        </a:ln>
                        <a:effectLst/>
                      </wps:spPr>
                      <wps:txbx>
                        <w:txbxContent>
                          <w:p>
                            <w:pPr>
                              <w:widowControl/>
                              <w:kinsoku w:val="0"/>
                              <w:autoSpaceDE w:val="0"/>
                              <w:autoSpaceDN w:val="0"/>
                              <w:adjustRightInd w:val="0"/>
                              <w:snapToGrid w:val="0"/>
                              <w:spacing w:before="19" w:line="225" w:lineRule="auto"/>
                              <w:ind w:left="20"/>
                              <w:jc w:val="left"/>
                              <w:textAlignment w:val="baseline"/>
                              <w:rPr>
                                <w:rFonts w:ascii="宋体" w:hAnsi="宋体" w:eastAsia="宋体" w:cs="宋体"/>
                                <w:snapToGrid w:val="0"/>
                                <w:color w:val="000000"/>
                                <w:kern w:val="0"/>
                                <w:sz w:val="31"/>
                                <w:szCs w:val="31"/>
                              </w:rPr>
                            </w:pPr>
                            <w:r>
                              <w:rPr>
                                <w:rFonts w:ascii="宋体" w:hAnsi="宋体" w:eastAsia="宋体" w:cs="宋体"/>
                                <w:snapToGrid w:val="0"/>
                                <w:color w:val="000000"/>
                                <w:spacing w:val="4"/>
                                <w:kern w:val="0"/>
                                <w:sz w:val="31"/>
                                <w:szCs w:val="31"/>
                              </w:rPr>
                              <w:t>制定</w:t>
                            </w:r>
                          </w:p>
                        </w:txbxContent>
                      </wps:txbx>
                      <wps:bodyPr wrap="square" lIns="0" tIns="0" rIns="0" bIns="0" upright="1"/>
                    </wps:wsp>
                  </a:graphicData>
                </a:graphic>
              </wp:anchor>
            </w:drawing>
          </mc:Choice>
          <mc:Fallback>
            <w:pict>
              <v:shape id="_x0000_s1026" o:spid="_x0000_s1026" o:spt="202" type="#_x0000_t202" style="position:absolute;left:0pt;margin-left:295.25pt;margin-top:21.3pt;height:20.9pt;width:33.45pt;z-index:251659264;mso-width-relative:page;mso-height-relative:page;" filled="f" stroked="f" coordsize="21600,21600" o:gfxdata="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&#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KCB4NkAAAAJAQAADwAAAAAAAAABACAAAAAiAAAAZHJz&#10;L2Rvd25yZXYueG1sUEsBAhQAFAAAAAgAh07iQGesguHKAQAAjQMAAA4AAAAAAAAAAQAgAAAAKAEA&#10;AGRycy9lMm9Eb2MueG1sUEsFBgAAAAAGAAYAWQEAAGQFAAAAAA==&#10;">
                <v:fill on="f" focussize="0,0"/>
                <v:stroke on="f"/>
                <v:imagedata o:title=""/>
                <o:lock v:ext="edit" aspectratio="f"/>
                <v:textbox inset="0mm,0mm,0mm,0mm">
                  <w:txbxContent>
                    <w:p>
                      <w:pPr>
                        <w:widowControl/>
                        <w:kinsoku w:val="0"/>
                        <w:autoSpaceDE w:val="0"/>
                        <w:autoSpaceDN w:val="0"/>
                        <w:adjustRightInd w:val="0"/>
                        <w:snapToGrid w:val="0"/>
                        <w:spacing w:before="19" w:line="225" w:lineRule="auto"/>
                        <w:ind w:left="20"/>
                        <w:jc w:val="left"/>
                        <w:textAlignment w:val="baseline"/>
                        <w:rPr>
                          <w:rFonts w:ascii="宋体" w:hAnsi="宋体" w:eastAsia="宋体" w:cs="宋体"/>
                          <w:snapToGrid w:val="0"/>
                          <w:color w:val="000000"/>
                          <w:kern w:val="0"/>
                          <w:sz w:val="31"/>
                          <w:szCs w:val="31"/>
                        </w:rPr>
                      </w:pPr>
                      <w:r>
                        <w:rPr>
                          <w:rFonts w:ascii="宋体" w:hAnsi="宋体" w:eastAsia="宋体" w:cs="宋体"/>
                          <w:snapToGrid w:val="0"/>
                          <w:color w:val="000000"/>
                          <w:spacing w:val="4"/>
                          <w:kern w:val="0"/>
                          <w:sz w:val="31"/>
                          <w:szCs w:val="31"/>
                        </w:rPr>
                        <w:t>制定</w:t>
                      </w:r>
                    </w:p>
                  </w:txbxContent>
                </v:textbox>
              </v:shape>
            </w:pict>
          </mc:Fallback>
        </mc:AlternateContent>
      </w:r>
      <w:r>
        <w:rPr>
          <w:rFonts w:ascii="宋体" w:hAnsi="宋体" w:eastAsia="宋体" w:cs="宋体"/>
          <w:snapToGrid w:val="0"/>
          <w:color w:val="000000"/>
          <w:spacing w:val="8"/>
          <w:kern w:val="0"/>
          <w:position w:val="45"/>
          <w:sz w:val="31"/>
          <w:szCs w:val="31"/>
        </w:rPr>
        <w:t xml:space="preserve">住 房 城 乡 建 设 </w:t>
      </w:r>
      <w:r>
        <w:rPr>
          <w:rFonts w:ascii="宋体" w:hAnsi="宋体" w:eastAsia="宋体" w:cs="宋体"/>
          <w:snapToGrid w:val="0"/>
          <w:color w:val="000000"/>
          <w:spacing w:val="6"/>
          <w:kern w:val="0"/>
          <w:position w:val="45"/>
          <w:sz w:val="31"/>
          <w:szCs w:val="31"/>
        </w:rPr>
        <w:t>部</w:t>
      </w:r>
    </w:p>
    <w:p>
      <w:pPr>
        <w:widowControl/>
        <w:kinsoku w:val="0"/>
        <w:autoSpaceDE w:val="0"/>
        <w:autoSpaceDN w:val="0"/>
        <w:adjustRightInd w:val="0"/>
        <w:snapToGrid w:val="0"/>
        <w:spacing w:before="1" w:line="223" w:lineRule="auto"/>
        <w:ind w:left="2433"/>
        <w:jc w:val="left"/>
        <w:textAlignment w:val="baseline"/>
        <w:rPr>
          <w:rFonts w:ascii="宋体" w:hAnsi="宋体" w:eastAsia="宋体" w:cs="宋体"/>
          <w:snapToGrid w:val="0"/>
          <w:color w:val="000000"/>
          <w:kern w:val="0"/>
          <w:sz w:val="31"/>
          <w:szCs w:val="31"/>
        </w:rPr>
      </w:pPr>
      <w:r>
        <w:rPr>
          <w:rFonts w:ascii="宋体" w:hAnsi="宋体" w:eastAsia="宋体" w:cs="宋体"/>
          <w:snapToGrid w:val="0"/>
          <w:color w:val="000000"/>
          <w:spacing w:val="12"/>
          <w:kern w:val="0"/>
          <w:sz w:val="31"/>
          <w:szCs w:val="31"/>
        </w:rPr>
        <w:t>国</w:t>
      </w:r>
      <w:r>
        <w:rPr>
          <w:rFonts w:ascii="宋体" w:hAnsi="宋体" w:eastAsia="宋体" w:cs="宋体"/>
          <w:snapToGrid w:val="0"/>
          <w:color w:val="000000"/>
          <w:spacing w:val="7"/>
          <w:kern w:val="0"/>
          <w:sz w:val="31"/>
          <w:szCs w:val="31"/>
        </w:rPr>
        <w:t>家</w:t>
      </w:r>
      <w:r>
        <w:rPr>
          <w:rFonts w:ascii="宋体" w:hAnsi="宋体" w:eastAsia="宋体" w:cs="宋体"/>
          <w:snapToGrid w:val="0"/>
          <w:color w:val="000000"/>
          <w:spacing w:val="6"/>
          <w:kern w:val="0"/>
          <w:sz w:val="31"/>
          <w:szCs w:val="31"/>
        </w:rPr>
        <w:t>工商行政管理总局</w:t>
      </w:r>
    </w:p>
    <w:p>
      <w:pPr>
        <w:sectPr>
          <w:type w:val="continuous"/>
          <w:pgSz w:w="11906" w:h="16839"/>
          <w:pgMar w:top="1440" w:right="1080" w:bottom="1440" w:left="1080" w:header="850" w:footer="992" w:gutter="0"/>
          <w:pgNumType w:fmt="decimal"/>
          <w:cols w:space="720" w:num="1"/>
        </w:sectPr>
      </w:pPr>
    </w:p>
    <w:p>
      <w:pPr>
        <w:widowControl/>
        <w:kinsoku w:val="0"/>
        <w:autoSpaceDE w:val="0"/>
        <w:autoSpaceDN w:val="0"/>
        <w:adjustRightInd w:val="0"/>
        <w:snapToGrid w:val="0"/>
        <w:spacing w:before="144" w:line="222" w:lineRule="auto"/>
        <w:ind w:left="3764"/>
        <w:jc w:val="left"/>
        <w:textAlignment w:val="baseline"/>
        <w:rPr>
          <w:rFonts w:ascii="宋体" w:hAnsi="宋体" w:eastAsia="宋体" w:cs="宋体"/>
          <w:snapToGrid w:val="0"/>
          <w:color w:val="000000"/>
          <w:kern w:val="0"/>
          <w:sz w:val="43"/>
          <w:szCs w:val="43"/>
        </w:rPr>
      </w:pPr>
      <w:r>
        <w:rPr>
          <w:rFonts w:ascii="宋体" w:hAnsi="宋体" w:eastAsia="宋体" w:cs="宋体"/>
          <w:snapToGrid w:val="0"/>
          <w:color w:val="000000"/>
          <w:spacing w:val="17"/>
          <w:kern w:val="0"/>
          <w:sz w:val="43"/>
          <w:szCs w:val="43"/>
        </w:rPr>
        <w:t>说</w:t>
      </w:r>
      <w:r>
        <w:rPr>
          <w:rFonts w:ascii="宋体" w:hAnsi="宋体" w:eastAsia="宋体" w:cs="宋体"/>
          <w:snapToGrid w:val="0"/>
          <w:color w:val="000000"/>
          <w:spacing w:val="14"/>
          <w:kern w:val="0"/>
          <w:sz w:val="43"/>
          <w:szCs w:val="43"/>
        </w:rPr>
        <w:t xml:space="preserve">  明</w:t>
      </w:r>
    </w:p>
    <w:p>
      <w:pPr>
        <w:widowControl/>
        <w:kinsoku w:val="0"/>
        <w:autoSpaceDE w:val="0"/>
        <w:autoSpaceDN w:val="0"/>
        <w:adjustRightInd w:val="0"/>
        <w:snapToGrid w:val="0"/>
        <w:spacing w:before="187" w:line="376" w:lineRule="auto"/>
        <w:ind w:left="1" w:firstLine="48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为</w:t>
      </w:r>
      <w:r>
        <w:rPr>
          <w:rFonts w:ascii="宋体" w:hAnsi="宋体" w:eastAsia="宋体" w:cs="宋体"/>
          <w:snapToGrid w:val="0"/>
          <w:color w:val="000000"/>
          <w:spacing w:val="16"/>
          <w:kern w:val="0"/>
          <w:sz w:val="23"/>
          <w:szCs w:val="23"/>
        </w:rPr>
        <w:t>了</w:t>
      </w:r>
      <w:r>
        <w:rPr>
          <w:rFonts w:ascii="宋体" w:hAnsi="宋体" w:eastAsia="宋体" w:cs="宋体"/>
          <w:snapToGrid w:val="0"/>
          <w:color w:val="000000"/>
          <w:spacing w:val="9"/>
          <w:kern w:val="0"/>
          <w:sz w:val="23"/>
          <w:szCs w:val="23"/>
        </w:rPr>
        <w:t>指导建设工程造价咨询合同当事人的签约行为，维护合同当事人的合法权</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8"/>
          <w:kern w:val="0"/>
          <w:sz w:val="23"/>
          <w:szCs w:val="23"/>
        </w:rPr>
        <w:t>益，依</w:t>
      </w:r>
      <w:r>
        <w:rPr>
          <w:rFonts w:ascii="宋体" w:hAnsi="宋体" w:eastAsia="宋体" w:cs="宋体"/>
          <w:snapToGrid w:val="0"/>
          <w:color w:val="000000"/>
          <w:spacing w:val="9"/>
          <w:kern w:val="0"/>
          <w:sz w:val="23"/>
          <w:szCs w:val="23"/>
        </w:rPr>
        <w:t>据《中华人民共和国</w:t>
      </w:r>
      <w:r>
        <w:rPr>
          <w:rFonts w:hint="eastAsia" w:ascii="宋体" w:hAnsi="宋体" w:eastAsia="宋体" w:cs="宋体"/>
          <w:snapToGrid w:val="0"/>
          <w:color w:val="000000"/>
          <w:spacing w:val="9"/>
          <w:kern w:val="0"/>
          <w:sz w:val="23"/>
          <w:szCs w:val="23"/>
        </w:rPr>
        <w:t>民法典</w:t>
      </w:r>
      <w:r>
        <w:rPr>
          <w:rFonts w:ascii="宋体" w:hAnsi="宋体" w:eastAsia="宋体" w:cs="宋体"/>
          <w:snapToGrid w:val="0"/>
          <w:color w:val="000000"/>
          <w:spacing w:val="9"/>
          <w:kern w:val="0"/>
          <w:sz w:val="23"/>
          <w:szCs w:val="23"/>
        </w:rPr>
        <w:t>》、《中华人民共和国建筑法》、《中华人民共</w:t>
      </w:r>
      <w:r>
        <w:rPr>
          <w:rFonts w:ascii="宋体" w:hAnsi="宋体" w:eastAsia="宋体" w:cs="宋体"/>
          <w:snapToGrid w:val="0"/>
          <w:color w:val="000000"/>
          <w:spacing w:val="18"/>
          <w:kern w:val="0"/>
          <w:sz w:val="23"/>
          <w:szCs w:val="23"/>
        </w:rPr>
        <w:t>和国招</w:t>
      </w:r>
      <w:r>
        <w:rPr>
          <w:rFonts w:ascii="宋体" w:hAnsi="宋体" w:eastAsia="宋体" w:cs="宋体"/>
          <w:snapToGrid w:val="0"/>
          <w:color w:val="000000"/>
          <w:spacing w:val="9"/>
          <w:kern w:val="0"/>
          <w:sz w:val="23"/>
          <w:szCs w:val="23"/>
        </w:rPr>
        <w:t>标投标法》以及相关法律法规，住房和城乡建设部、国家工商行政管理总局</w:t>
      </w:r>
      <w:r>
        <w:rPr>
          <w:rFonts w:ascii="宋体" w:hAnsi="宋体" w:eastAsia="宋体" w:cs="宋体"/>
          <w:snapToGrid w:val="0"/>
          <w:color w:val="000000"/>
          <w:spacing w:val="38"/>
          <w:kern w:val="0"/>
          <w:sz w:val="23"/>
          <w:szCs w:val="23"/>
        </w:rPr>
        <w:t>对</w:t>
      </w:r>
      <w:r>
        <w:rPr>
          <w:rFonts w:ascii="宋体" w:hAnsi="宋体" w:eastAsia="宋体" w:cs="宋体"/>
          <w:snapToGrid w:val="0"/>
          <w:color w:val="000000"/>
          <w:spacing w:val="20"/>
          <w:kern w:val="0"/>
          <w:sz w:val="23"/>
          <w:szCs w:val="23"/>
        </w:rPr>
        <w:t>《</w:t>
      </w:r>
      <w:r>
        <w:rPr>
          <w:rFonts w:ascii="宋体" w:hAnsi="宋体" w:eastAsia="宋体" w:cs="宋体"/>
          <w:snapToGrid w:val="0"/>
          <w:color w:val="000000"/>
          <w:spacing w:val="19"/>
          <w:kern w:val="0"/>
          <w:sz w:val="23"/>
          <w:szCs w:val="23"/>
        </w:rPr>
        <w:t>建设工程造价咨询合同(示范文本)》(</w:t>
      </w:r>
      <w:r>
        <w:rPr>
          <w:rFonts w:ascii="宋体" w:hAnsi="宋体" w:eastAsia="宋体" w:cs="宋体"/>
          <w:snapToGrid w:val="0"/>
          <w:color w:val="000000"/>
          <w:kern w:val="0"/>
          <w:sz w:val="23"/>
          <w:szCs w:val="23"/>
        </w:rPr>
        <w:t>GF</w:t>
      </w:r>
      <w:r>
        <w:rPr>
          <w:rFonts w:ascii="宋体" w:hAnsi="宋体" w:eastAsia="宋体" w:cs="宋体"/>
          <w:snapToGrid w:val="0"/>
          <w:color w:val="000000"/>
          <w:spacing w:val="19"/>
          <w:kern w:val="0"/>
          <w:sz w:val="23"/>
          <w:szCs w:val="23"/>
        </w:rPr>
        <w:t>-2002-0212)进行了修订，制定了</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33"/>
          <w:kern w:val="0"/>
          <w:sz w:val="23"/>
          <w:szCs w:val="23"/>
        </w:rPr>
        <w:t>《</w:t>
      </w:r>
      <w:r>
        <w:rPr>
          <w:rFonts w:ascii="宋体" w:hAnsi="宋体" w:eastAsia="宋体" w:cs="宋体"/>
          <w:snapToGrid w:val="0"/>
          <w:color w:val="000000"/>
          <w:spacing w:val="22"/>
          <w:kern w:val="0"/>
          <w:sz w:val="23"/>
          <w:szCs w:val="23"/>
        </w:rPr>
        <w:t>建设工程造价咨询合同(示范文本)》(</w:t>
      </w:r>
      <w:r>
        <w:rPr>
          <w:rFonts w:ascii="宋体" w:hAnsi="宋体" w:eastAsia="宋体" w:cs="宋体"/>
          <w:snapToGrid w:val="0"/>
          <w:color w:val="000000"/>
          <w:kern w:val="0"/>
          <w:sz w:val="23"/>
          <w:szCs w:val="23"/>
        </w:rPr>
        <w:t>GF</w:t>
      </w:r>
      <w:r>
        <w:rPr>
          <w:rFonts w:ascii="宋体" w:hAnsi="宋体" w:eastAsia="宋体" w:cs="宋体"/>
          <w:snapToGrid w:val="0"/>
          <w:color w:val="000000"/>
          <w:spacing w:val="22"/>
          <w:kern w:val="0"/>
          <w:sz w:val="23"/>
          <w:szCs w:val="23"/>
        </w:rPr>
        <w:t>-2015- 0212 )(以下简称《示范文本</w:t>
      </w:r>
      <w:r>
        <w:rPr>
          <w:rFonts w:ascii="宋体" w:hAnsi="宋体" w:eastAsia="宋体" w:cs="宋体"/>
          <w:snapToGrid w:val="0"/>
          <w:color w:val="000000"/>
          <w:spacing w:val="13"/>
          <w:kern w:val="0"/>
          <w:sz w:val="23"/>
          <w:szCs w:val="23"/>
        </w:rPr>
        <w:t>》</w:t>
      </w:r>
      <w:r>
        <w:rPr>
          <w:rFonts w:ascii="宋体" w:hAnsi="宋体" w:eastAsia="宋体" w:cs="宋体"/>
          <w:snapToGrid w:val="0"/>
          <w:color w:val="000000"/>
          <w:spacing w:val="11"/>
          <w:kern w:val="0"/>
          <w:sz w:val="23"/>
          <w:szCs w:val="23"/>
        </w:rPr>
        <w:t>)。为了便于合同当事人使用《示范文本》，现就有关问题说明如下：</w:t>
      </w:r>
    </w:p>
    <w:p>
      <w:pPr>
        <w:widowControl/>
        <w:kinsoku w:val="0"/>
        <w:autoSpaceDE w:val="0"/>
        <w:autoSpaceDN w:val="0"/>
        <w:adjustRightInd w:val="0"/>
        <w:snapToGrid w:val="0"/>
        <w:spacing w:before="1" w:line="225" w:lineRule="auto"/>
        <w:ind w:left="48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9"/>
          <w:kern w:val="0"/>
          <w:sz w:val="23"/>
          <w:szCs w:val="23"/>
        </w:rPr>
        <w:t>一、《示范文本》的组</w:t>
      </w:r>
      <w:r>
        <w:rPr>
          <w:rFonts w:ascii="宋体" w:hAnsi="宋体" w:eastAsia="宋体" w:cs="宋体"/>
          <w:snapToGrid w:val="0"/>
          <w:color w:val="000000"/>
          <w:spacing w:val="7"/>
          <w:kern w:val="0"/>
          <w:sz w:val="23"/>
          <w:szCs w:val="23"/>
        </w:rPr>
        <w:t>成</w:t>
      </w:r>
    </w:p>
    <w:p>
      <w:pPr>
        <w:widowControl/>
        <w:kinsoku w:val="0"/>
        <w:autoSpaceDE w:val="0"/>
        <w:autoSpaceDN w:val="0"/>
        <w:adjustRightInd w:val="0"/>
        <w:snapToGrid w:val="0"/>
        <w:spacing w:before="186" w:line="225" w:lineRule="auto"/>
        <w:ind w:left="48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《示范文本》由协议书、通用条件和专用条件三部分组成</w:t>
      </w:r>
      <w:r>
        <w:rPr>
          <w:rFonts w:ascii="宋体" w:hAnsi="宋体" w:eastAsia="宋体" w:cs="宋体"/>
          <w:snapToGrid w:val="0"/>
          <w:color w:val="000000"/>
          <w:spacing w:val="5"/>
          <w:kern w:val="0"/>
          <w:sz w:val="23"/>
          <w:szCs w:val="23"/>
        </w:rPr>
        <w:t>。</w:t>
      </w:r>
    </w:p>
    <w:p>
      <w:pPr>
        <w:widowControl/>
        <w:kinsoku w:val="0"/>
        <w:autoSpaceDE w:val="0"/>
        <w:autoSpaceDN w:val="0"/>
        <w:adjustRightInd w:val="0"/>
        <w:snapToGrid w:val="0"/>
        <w:spacing w:before="187" w:line="226" w:lineRule="auto"/>
        <w:ind w:left="49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43"/>
          <w:kern w:val="0"/>
          <w:sz w:val="23"/>
          <w:szCs w:val="23"/>
        </w:rPr>
        <w:t>(</w:t>
      </w:r>
      <w:r>
        <w:rPr>
          <w:rFonts w:ascii="宋体" w:hAnsi="宋体" w:eastAsia="宋体" w:cs="宋体"/>
          <w:snapToGrid w:val="0"/>
          <w:color w:val="000000"/>
          <w:spacing w:val="42"/>
          <w:kern w:val="0"/>
          <w:sz w:val="23"/>
          <w:szCs w:val="23"/>
        </w:rPr>
        <w:t>一)协议书</w:t>
      </w:r>
    </w:p>
    <w:p>
      <w:pPr>
        <w:widowControl/>
        <w:kinsoku w:val="0"/>
        <w:autoSpaceDE w:val="0"/>
        <w:autoSpaceDN w:val="0"/>
        <w:adjustRightInd w:val="0"/>
        <w:snapToGrid w:val="0"/>
        <w:spacing w:before="186" w:line="226" w:lineRule="auto"/>
        <w:ind w:left="48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1"/>
          <w:kern w:val="0"/>
          <w:sz w:val="23"/>
          <w:szCs w:val="23"/>
        </w:rPr>
        <w:t>《</w:t>
      </w:r>
      <w:r>
        <w:rPr>
          <w:rFonts w:ascii="宋体" w:hAnsi="宋体" w:eastAsia="宋体" w:cs="宋体"/>
          <w:snapToGrid w:val="0"/>
          <w:color w:val="000000"/>
          <w:spacing w:val="8"/>
          <w:kern w:val="0"/>
          <w:sz w:val="23"/>
          <w:szCs w:val="23"/>
        </w:rPr>
        <w:t>示范文本》协议书集中约定了合同当事人基本的合同权利义务。</w:t>
      </w:r>
    </w:p>
    <w:p>
      <w:pPr>
        <w:widowControl/>
        <w:kinsoku w:val="0"/>
        <w:autoSpaceDE w:val="0"/>
        <w:autoSpaceDN w:val="0"/>
        <w:adjustRightInd w:val="0"/>
        <w:snapToGrid w:val="0"/>
        <w:spacing w:before="186" w:line="227" w:lineRule="auto"/>
        <w:ind w:left="49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41"/>
          <w:kern w:val="0"/>
          <w:sz w:val="23"/>
          <w:szCs w:val="23"/>
        </w:rPr>
        <w:t>(</w:t>
      </w:r>
      <w:r>
        <w:rPr>
          <w:rFonts w:ascii="宋体" w:hAnsi="宋体" w:eastAsia="宋体" w:cs="宋体"/>
          <w:snapToGrid w:val="0"/>
          <w:color w:val="000000"/>
          <w:spacing w:val="38"/>
          <w:kern w:val="0"/>
          <w:sz w:val="23"/>
          <w:szCs w:val="23"/>
        </w:rPr>
        <w:t>二)通用条件</w:t>
      </w:r>
    </w:p>
    <w:p>
      <w:pPr>
        <w:widowControl/>
        <w:kinsoku w:val="0"/>
        <w:autoSpaceDE w:val="0"/>
        <w:autoSpaceDN w:val="0"/>
        <w:adjustRightInd w:val="0"/>
        <w:snapToGrid w:val="0"/>
        <w:spacing w:before="184" w:line="376" w:lineRule="auto"/>
        <w:ind w:firstLine="48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通用</w:t>
      </w:r>
      <w:r>
        <w:rPr>
          <w:rFonts w:ascii="宋体" w:hAnsi="宋体" w:eastAsia="宋体" w:cs="宋体"/>
          <w:snapToGrid w:val="0"/>
          <w:color w:val="000000"/>
          <w:spacing w:val="16"/>
          <w:kern w:val="0"/>
          <w:sz w:val="23"/>
          <w:szCs w:val="23"/>
        </w:rPr>
        <w:t>条</w:t>
      </w:r>
      <w:r>
        <w:rPr>
          <w:rFonts w:ascii="宋体" w:hAnsi="宋体" w:eastAsia="宋体" w:cs="宋体"/>
          <w:snapToGrid w:val="0"/>
          <w:color w:val="000000"/>
          <w:spacing w:val="9"/>
          <w:kern w:val="0"/>
          <w:sz w:val="23"/>
          <w:szCs w:val="23"/>
        </w:rPr>
        <w:t>件是合同当事人根据《中华人民共和国</w:t>
      </w:r>
      <w:r>
        <w:rPr>
          <w:rFonts w:hint="eastAsia" w:ascii="宋体" w:hAnsi="宋体" w:eastAsia="宋体" w:cs="宋体"/>
          <w:snapToGrid w:val="0"/>
          <w:color w:val="000000"/>
          <w:spacing w:val="9"/>
          <w:kern w:val="0"/>
          <w:sz w:val="23"/>
          <w:szCs w:val="23"/>
        </w:rPr>
        <w:t>民法典</w:t>
      </w:r>
      <w:r>
        <w:rPr>
          <w:rFonts w:ascii="宋体" w:hAnsi="宋体" w:eastAsia="宋体" w:cs="宋体"/>
          <w:snapToGrid w:val="0"/>
          <w:color w:val="000000"/>
          <w:spacing w:val="9"/>
          <w:kern w:val="0"/>
          <w:sz w:val="23"/>
          <w:szCs w:val="23"/>
        </w:rPr>
        <w:t>》、《中华人民共和国建</w:t>
      </w:r>
      <w:r>
        <w:rPr>
          <w:rFonts w:ascii="宋体" w:hAnsi="宋体" w:eastAsia="宋体" w:cs="宋体"/>
          <w:snapToGrid w:val="0"/>
          <w:color w:val="000000"/>
          <w:spacing w:val="10"/>
          <w:kern w:val="0"/>
          <w:sz w:val="23"/>
          <w:szCs w:val="23"/>
        </w:rPr>
        <w:t>筑法》等法律法规的规定，就工程造价咨询的实施及相关事项，对合同当事人的</w:t>
      </w:r>
      <w:r>
        <w:rPr>
          <w:rFonts w:ascii="宋体" w:hAnsi="宋体" w:eastAsia="宋体" w:cs="宋体"/>
          <w:snapToGrid w:val="0"/>
          <w:color w:val="000000"/>
          <w:spacing w:val="3"/>
          <w:kern w:val="0"/>
          <w:sz w:val="23"/>
          <w:szCs w:val="23"/>
        </w:rPr>
        <w:t>权</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8"/>
          <w:kern w:val="0"/>
          <w:sz w:val="23"/>
          <w:szCs w:val="23"/>
        </w:rPr>
        <w:t>利</w:t>
      </w:r>
      <w:r>
        <w:rPr>
          <w:rFonts w:ascii="宋体" w:hAnsi="宋体" w:eastAsia="宋体" w:cs="宋体"/>
          <w:snapToGrid w:val="0"/>
          <w:color w:val="000000"/>
          <w:spacing w:val="6"/>
          <w:kern w:val="0"/>
          <w:sz w:val="23"/>
          <w:szCs w:val="23"/>
        </w:rPr>
        <w:t>义务作出的原则性约定。</w:t>
      </w:r>
    </w:p>
    <w:p>
      <w:pPr>
        <w:widowControl/>
        <w:kinsoku w:val="0"/>
        <w:autoSpaceDE w:val="0"/>
        <w:autoSpaceDN w:val="0"/>
        <w:adjustRightInd w:val="0"/>
        <w:snapToGrid w:val="0"/>
        <w:spacing w:before="2" w:line="375" w:lineRule="auto"/>
        <w:ind w:left="1" w:firstLine="48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通用</w:t>
      </w:r>
      <w:r>
        <w:rPr>
          <w:rFonts w:ascii="宋体" w:hAnsi="宋体" w:eastAsia="宋体" w:cs="宋体"/>
          <w:snapToGrid w:val="0"/>
          <w:color w:val="000000"/>
          <w:spacing w:val="16"/>
          <w:kern w:val="0"/>
          <w:sz w:val="23"/>
          <w:szCs w:val="23"/>
        </w:rPr>
        <w:t>条</w:t>
      </w:r>
      <w:r>
        <w:rPr>
          <w:rFonts w:ascii="宋体" w:hAnsi="宋体" w:eastAsia="宋体" w:cs="宋体"/>
          <w:snapToGrid w:val="0"/>
          <w:color w:val="000000"/>
          <w:spacing w:val="9"/>
          <w:kern w:val="0"/>
          <w:sz w:val="23"/>
          <w:szCs w:val="23"/>
        </w:rPr>
        <w:t>件既考虑了现行法律法规对工程发承包计价的有关要求，也考虑了工程</w:t>
      </w:r>
      <w:r>
        <w:rPr>
          <w:rFonts w:ascii="宋体" w:hAnsi="宋体" w:eastAsia="宋体" w:cs="宋体"/>
          <w:snapToGrid w:val="0"/>
          <w:color w:val="000000"/>
          <w:spacing w:val="6"/>
          <w:kern w:val="0"/>
          <w:sz w:val="23"/>
          <w:szCs w:val="23"/>
        </w:rPr>
        <w:t>造价咨询管理的特殊需要。</w:t>
      </w:r>
    </w:p>
    <w:p>
      <w:pPr>
        <w:widowControl/>
        <w:kinsoku w:val="0"/>
        <w:autoSpaceDE w:val="0"/>
        <w:autoSpaceDN w:val="0"/>
        <w:adjustRightInd w:val="0"/>
        <w:snapToGrid w:val="0"/>
        <w:spacing w:line="225" w:lineRule="auto"/>
        <w:ind w:left="49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41"/>
          <w:kern w:val="0"/>
          <w:sz w:val="23"/>
          <w:szCs w:val="23"/>
        </w:rPr>
        <w:t>(</w:t>
      </w:r>
      <w:r>
        <w:rPr>
          <w:rFonts w:ascii="宋体" w:hAnsi="宋体" w:eastAsia="宋体" w:cs="宋体"/>
          <w:snapToGrid w:val="0"/>
          <w:color w:val="000000"/>
          <w:spacing w:val="38"/>
          <w:kern w:val="0"/>
          <w:sz w:val="23"/>
          <w:szCs w:val="23"/>
        </w:rPr>
        <w:t>三)专用条件</w:t>
      </w:r>
    </w:p>
    <w:p>
      <w:pPr>
        <w:widowControl/>
        <w:kinsoku w:val="0"/>
        <w:autoSpaceDE w:val="0"/>
        <w:autoSpaceDN w:val="0"/>
        <w:adjustRightInd w:val="0"/>
        <w:snapToGrid w:val="0"/>
        <w:spacing w:before="186" w:line="376" w:lineRule="auto"/>
        <w:ind w:left="1" w:firstLine="48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专用</w:t>
      </w:r>
      <w:r>
        <w:rPr>
          <w:rFonts w:ascii="宋体" w:hAnsi="宋体" w:eastAsia="宋体" w:cs="宋体"/>
          <w:snapToGrid w:val="0"/>
          <w:color w:val="000000"/>
          <w:spacing w:val="15"/>
          <w:kern w:val="0"/>
          <w:sz w:val="23"/>
          <w:szCs w:val="23"/>
        </w:rPr>
        <w:t>条</w:t>
      </w:r>
      <w:r>
        <w:rPr>
          <w:rFonts w:ascii="宋体" w:hAnsi="宋体" w:eastAsia="宋体" w:cs="宋体"/>
          <w:snapToGrid w:val="0"/>
          <w:color w:val="000000"/>
          <w:spacing w:val="9"/>
          <w:kern w:val="0"/>
          <w:sz w:val="23"/>
          <w:szCs w:val="23"/>
        </w:rPr>
        <w:t>件是对通用条件原则性约定的细化、完善、补充、修改或另行约定的条</w:t>
      </w:r>
      <w:r>
        <w:rPr>
          <w:rFonts w:ascii="宋体" w:hAnsi="宋体" w:eastAsia="宋体" w:cs="宋体"/>
          <w:snapToGrid w:val="0"/>
          <w:color w:val="000000"/>
          <w:spacing w:val="18"/>
          <w:kern w:val="0"/>
          <w:sz w:val="23"/>
          <w:szCs w:val="23"/>
        </w:rPr>
        <w:t>件。合</w:t>
      </w:r>
      <w:r>
        <w:rPr>
          <w:rFonts w:ascii="宋体" w:hAnsi="宋体" w:eastAsia="宋体" w:cs="宋体"/>
          <w:snapToGrid w:val="0"/>
          <w:color w:val="000000"/>
          <w:spacing w:val="9"/>
          <w:kern w:val="0"/>
          <w:sz w:val="23"/>
          <w:szCs w:val="23"/>
        </w:rPr>
        <w:t>同当事人可以根据不同建设工程的特点及发承包计价的具体情况，通过双方</w:t>
      </w:r>
      <w:r>
        <w:rPr>
          <w:rFonts w:ascii="宋体" w:hAnsi="宋体" w:eastAsia="宋体" w:cs="宋体"/>
          <w:snapToGrid w:val="0"/>
          <w:color w:val="000000"/>
          <w:spacing w:val="18"/>
          <w:kern w:val="0"/>
          <w:sz w:val="23"/>
          <w:szCs w:val="23"/>
        </w:rPr>
        <w:t>的谈判</w:t>
      </w:r>
      <w:r>
        <w:rPr>
          <w:rFonts w:ascii="宋体" w:hAnsi="宋体" w:eastAsia="宋体" w:cs="宋体"/>
          <w:snapToGrid w:val="0"/>
          <w:color w:val="000000"/>
          <w:spacing w:val="9"/>
          <w:kern w:val="0"/>
          <w:sz w:val="23"/>
          <w:szCs w:val="23"/>
        </w:rPr>
        <w:t>、协商对相应的专用条件进行修改补充。在使用专用条件时，应注意以下事</w:t>
      </w:r>
      <w:r>
        <w:rPr>
          <w:rFonts w:ascii="宋体" w:hAnsi="宋体" w:eastAsia="宋体" w:cs="宋体"/>
          <w:snapToGrid w:val="0"/>
          <w:color w:val="000000"/>
          <w:spacing w:val="-13"/>
          <w:kern w:val="0"/>
          <w:sz w:val="23"/>
          <w:szCs w:val="23"/>
        </w:rPr>
        <w:t>项</w:t>
      </w:r>
      <w:r>
        <w:rPr>
          <w:rFonts w:ascii="宋体" w:hAnsi="宋体" w:eastAsia="宋体" w:cs="宋体"/>
          <w:snapToGrid w:val="0"/>
          <w:color w:val="000000"/>
          <w:spacing w:val="-12"/>
          <w:kern w:val="0"/>
          <w:sz w:val="23"/>
          <w:szCs w:val="23"/>
        </w:rPr>
        <w:t>：</w:t>
      </w:r>
    </w:p>
    <w:p>
      <w:pPr>
        <w:widowControl/>
        <w:kinsoku w:val="0"/>
        <w:autoSpaceDE w:val="0"/>
        <w:autoSpaceDN w:val="0"/>
        <w:adjustRightInd w:val="0"/>
        <w:snapToGrid w:val="0"/>
        <w:spacing w:line="225" w:lineRule="auto"/>
        <w:ind w:left="50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1.专用条件的编号应与相应的通用条件的编号一致</w:t>
      </w:r>
      <w:r>
        <w:rPr>
          <w:rFonts w:ascii="宋体" w:hAnsi="宋体" w:eastAsia="宋体" w:cs="宋体"/>
          <w:snapToGrid w:val="0"/>
          <w:color w:val="000000"/>
          <w:spacing w:val="4"/>
          <w:kern w:val="0"/>
          <w:sz w:val="23"/>
          <w:szCs w:val="23"/>
        </w:rPr>
        <w:t>；</w:t>
      </w:r>
    </w:p>
    <w:p>
      <w:pPr>
        <w:widowControl/>
        <w:kinsoku w:val="0"/>
        <w:autoSpaceDE w:val="0"/>
        <w:autoSpaceDN w:val="0"/>
        <w:adjustRightInd w:val="0"/>
        <w:snapToGrid w:val="0"/>
        <w:spacing w:before="186" w:line="376" w:lineRule="auto"/>
        <w:ind w:left="1" w:firstLine="483"/>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2</w:t>
      </w:r>
      <w:r>
        <w:rPr>
          <w:rFonts w:ascii="宋体" w:hAnsi="宋体" w:eastAsia="宋体" w:cs="宋体"/>
          <w:snapToGrid w:val="0"/>
          <w:color w:val="000000"/>
          <w:spacing w:val="12"/>
          <w:kern w:val="0"/>
          <w:sz w:val="23"/>
          <w:szCs w:val="23"/>
        </w:rPr>
        <w:t>.</w:t>
      </w:r>
      <w:r>
        <w:rPr>
          <w:rFonts w:ascii="宋体" w:hAnsi="宋体" w:eastAsia="宋体" w:cs="宋体"/>
          <w:snapToGrid w:val="0"/>
          <w:color w:val="000000"/>
          <w:spacing w:val="9"/>
          <w:kern w:val="0"/>
          <w:sz w:val="23"/>
          <w:szCs w:val="23"/>
        </w:rPr>
        <w:t>合同当事人可以通过对专用条件的修改，满足具体工程的特殊要求，避免直</w:t>
      </w:r>
      <w:r>
        <w:rPr>
          <w:rFonts w:ascii="宋体" w:hAnsi="宋体" w:eastAsia="宋体" w:cs="宋体"/>
          <w:snapToGrid w:val="0"/>
          <w:color w:val="000000"/>
          <w:spacing w:val="2"/>
          <w:kern w:val="0"/>
          <w:sz w:val="23"/>
          <w:szCs w:val="23"/>
        </w:rPr>
        <w:t>接修改</w:t>
      </w:r>
      <w:r>
        <w:rPr>
          <w:rFonts w:ascii="宋体" w:hAnsi="宋体" w:eastAsia="宋体" w:cs="宋体"/>
          <w:snapToGrid w:val="0"/>
          <w:color w:val="000000"/>
          <w:spacing w:val="1"/>
          <w:kern w:val="0"/>
          <w:sz w:val="23"/>
          <w:szCs w:val="23"/>
        </w:rPr>
        <w:t>通用条件；</w:t>
      </w:r>
    </w:p>
    <w:p>
      <w:pPr>
        <w:widowControl/>
        <w:kinsoku w:val="0"/>
        <w:autoSpaceDE w:val="0"/>
        <w:autoSpaceDN w:val="0"/>
        <w:adjustRightInd w:val="0"/>
        <w:snapToGrid w:val="0"/>
        <w:spacing w:before="3" w:line="375" w:lineRule="auto"/>
        <w:ind w:left="3" w:firstLine="483"/>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3</w:t>
      </w:r>
      <w:r>
        <w:rPr>
          <w:rFonts w:ascii="宋体" w:hAnsi="宋体" w:eastAsia="宋体" w:cs="宋体"/>
          <w:snapToGrid w:val="0"/>
          <w:color w:val="000000"/>
          <w:spacing w:val="9"/>
          <w:kern w:val="0"/>
          <w:sz w:val="23"/>
          <w:szCs w:val="23"/>
        </w:rPr>
        <w:t>.在专用条件中有横道线的地方，合同当事人可针对相应的通用条件进行细</w:t>
      </w:r>
      <w:r>
        <w:rPr>
          <w:rFonts w:ascii="宋体" w:hAnsi="宋体" w:eastAsia="宋体" w:cs="宋体"/>
          <w:snapToGrid w:val="0"/>
          <w:color w:val="000000"/>
          <w:spacing w:val="18"/>
          <w:kern w:val="0"/>
          <w:sz w:val="23"/>
          <w:szCs w:val="23"/>
        </w:rPr>
        <w:t>化、</w:t>
      </w:r>
      <w:r>
        <w:rPr>
          <w:rFonts w:ascii="宋体" w:hAnsi="宋体" w:eastAsia="宋体" w:cs="宋体"/>
          <w:snapToGrid w:val="0"/>
          <w:color w:val="000000"/>
          <w:spacing w:val="16"/>
          <w:kern w:val="0"/>
          <w:sz w:val="23"/>
          <w:szCs w:val="23"/>
        </w:rPr>
        <w:t>完</w:t>
      </w:r>
      <w:r>
        <w:rPr>
          <w:rFonts w:ascii="宋体" w:hAnsi="宋体" w:eastAsia="宋体" w:cs="宋体"/>
          <w:snapToGrid w:val="0"/>
          <w:color w:val="000000"/>
          <w:spacing w:val="9"/>
          <w:kern w:val="0"/>
          <w:sz w:val="23"/>
          <w:szCs w:val="23"/>
        </w:rPr>
        <w:t>善、补充、修改或另行约定；如无细化、完善、补充、修改或另行约定，则</w:t>
      </w:r>
      <w:r>
        <w:rPr>
          <w:rFonts w:ascii="宋体" w:hAnsi="宋体" w:eastAsia="宋体" w:cs="宋体"/>
          <w:snapToGrid w:val="0"/>
          <w:color w:val="000000"/>
          <w:spacing w:val="14"/>
          <w:kern w:val="0"/>
          <w:sz w:val="23"/>
          <w:szCs w:val="23"/>
        </w:rPr>
        <w:t>填</w:t>
      </w:r>
      <w:r>
        <w:rPr>
          <w:rFonts w:ascii="宋体" w:hAnsi="宋体" w:eastAsia="宋体" w:cs="宋体"/>
          <w:snapToGrid w:val="0"/>
          <w:color w:val="000000"/>
          <w:spacing w:val="7"/>
          <w:kern w:val="0"/>
          <w:sz w:val="23"/>
          <w:szCs w:val="23"/>
        </w:rPr>
        <w:t>写“无”或划“/”。</w:t>
      </w:r>
    </w:p>
    <w:p>
      <w:pPr>
        <w:widowControl/>
        <w:kinsoku w:val="0"/>
        <w:autoSpaceDE w:val="0"/>
        <w:autoSpaceDN w:val="0"/>
        <w:adjustRightInd w:val="0"/>
        <w:snapToGrid w:val="0"/>
        <w:spacing w:before="1" w:line="225" w:lineRule="auto"/>
        <w:ind w:left="48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1"/>
          <w:kern w:val="0"/>
          <w:sz w:val="23"/>
          <w:szCs w:val="23"/>
        </w:rPr>
        <w:t>二</w:t>
      </w:r>
      <w:r>
        <w:rPr>
          <w:rFonts w:ascii="宋体" w:hAnsi="宋体" w:eastAsia="宋体" w:cs="宋体"/>
          <w:snapToGrid w:val="0"/>
          <w:color w:val="000000"/>
          <w:spacing w:val="9"/>
          <w:kern w:val="0"/>
          <w:sz w:val="23"/>
          <w:szCs w:val="23"/>
        </w:rPr>
        <w:t>、《示范文本》的性质和适用范围</w:t>
      </w:r>
    </w:p>
    <w:p>
      <w:pPr>
        <w:sectPr>
          <w:footerReference r:id="rId10" w:type="default"/>
          <w:pgSz w:w="11906" w:h="16839"/>
          <w:pgMar w:top="1440" w:right="1080" w:bottom="1440" w:left="1080" w:header="0" w:footer="992" w:gutter="0"/>
          <w:pgNumType w:fmt="decimal"/>
          <w:cols w:space="720" w:num="1"/>
        </w:sectPr>
      </w:pPr>
    </w:p>
    <w:p>
      <w:pPr>
        <w:widowControl/>
        <w:kinsoku w:val="0"/>
        <w:autoSpaceDE w:val="0"/>
        <w:autoSpaceDN w:val="0"/>
        <w:adjustRightInd w:val="0"/>
        <w:snapToGrid w:val="0"/>
        <w:spacing w:before="103" w:line="380" w:lineRule="auto"/>
        <w:ind w:firstLine="483"/>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7"/>
          <w:kern w:val="0"/>
          <w:sz w:val="23"/>
          <w:szCs w:val="23"/>
        </w:rPr>
        <w:t>《</w:t>
      </w:r>
      <w:r>
        <w:rPr>
          <w:rFonts w:ascii="宋体" w:hAnsi="宋体" w:eastAsia="宋体" w:cs="宋体"/>
          <w:snapToGrid w:val="0"/>
          <w:color w:val="000000"/>
          <w:spacing w:val="9"/>
          <w:kern w:val="0"/>
          <w:sz w:val="23"/>
          <w:szCs w:val="23"/>
        </w:rPr>
        <w:t>示范文本》供合同双方当事人参照使用，可适用于各类建设工程全过程造价</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8"/>
          <w:kern w:val="0"/>
          <w:sz w:val="23"/>
          <w:szCs w:val="23"/>
        </w:rPr>
        <w:t>咨询</w:t>
      </w:r>
      <w:r>
        <w:rPr>
          <w:rFonts w:ascii="宋体" w:hAnsi="宋体" w:eastAsia="宋体" w:cs="宋体"/>
          <w:snapToGrid w:val="0"/>
          <w:color w:val="000000"/>
          <w:spacing w:val="14"/>
          <w:kern w:val="0"/>
          <w:sz w:val="23"/>
          <w:szCs w:val="23"/>
        </w:rPr>
        <w:t>服</w:t>
      </w:r>
      <w:r>
        <w:rPr>
          <w:rFonts w:ascii="宋体" w:hAnsi="宋体" w:eastAsia="宋体" w:cs="宋体"/>
          <w:snapToGrid w:val="0"/>
          <w:color w:val="000000"/>
          <w:spacing w:val="9"/>
          <w:kern w:val="0"/>
          <w:sz w:val="23"/>
          <w:szCs w:val="23"/>
        </w:rPr>
        <w:t>务以及阶段性造价咨询服务的合同订立。合同当事人可结合建设工程具体情</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6"/>
          <w:kern w:val="0"/>
          <w:sz w:val="23"/>
          <w:szCs w:val="23"/>
        </w:rPr>
        <w:t>况，</w:t>
      </w:r>
      <w:r>
        <w:rPr>
          <w:rFonts w:ascii="宋体" w:hAnsi="宋体" w:eastAsia="宋体" w:cs="宋体"/>
          <w:snapToGrid w:val="0"/>
          <w:color w:val="000000"/>
          <w:spacing w:val="10"/>
          <w:kern w:val="0"/>
          <w:sz w:val="23"/>
          <w:szCs w:val="23"/>
        </w:rPr>
        <w:t>按</w:t>
      </w:r>
      <w:r>
        <w:rPr>
          <w:rFonts w:ascii="宋体" w:hAnsi="宋体" w:eastAsia="宋体" w:cs="宋体"/>
          <w:snapToGrid w:val="0"/>
          <w:color w:val="000000"/>
          <w:spacing w:val="8"/>
          <w:kern w:val="0"/>
          <w:sz w:val="23"/>
          <w:szCs w:val="23"/>
        </w:rPr>
        <w:t>照法律法规规定，根据《示范文本》的内容，约定双方具体的权利义务。</w:t>
      </w:r>
    </w:p>
    <w:p>
      <w:pPr>
        <w:sectPr>
          <w:footerReference r:id="rId11" w:type="default"/>
          <w:pgSz w:w="11906" w:h="16839"/>
          <w:pgMar w:top="1440" w:right="1080" w:bottom="1440" w:left="1080" w:header="0" w:footer="992" w:gutter="0"/>
          <w:pgNumType w:fmt="decimal"/>
          <w:cols w:space="720" w:num="1"/>
        </w:sectPr>
      </w:pPr>
    </w:p>
    <w:p>
      <w:pPr>
        <w:widowControl/>
        <w:kinsoku w:val="0"/>
        <w:autoSpaceDE w:val="0"/>
        <w:autoSpaceDN w:val="0"/>
        <w:adjustRightInd w:val="0"/>
        <w:snapToGrid w:val="0"/>
        <w:spacing w:before="95" w:line="224" w:lineRule="auto"/>
        <w:ind w:left="2975"/>
        <w:jc w:val="left"/>
        <w:textAlignment w:val="baseline"/>
        <w:outlineLvl w:val="0"/>
        <w:rPr>
          <w:rFonts w:ascii="宋体" w:hAnsi="宋体" w:eastAsia="宋体" w:cs="宋体"/>
          <w:snapToGrid w:val="0"/>
          <w:color w:val="000000"/>
          <w:kern w:val="0"/>
          <w:sz w:val="29"/>
          <w:szCs w:val="29"/>
        </w:rPr>
      </w:pPr>
      <w:bookmarkStart w:id="91" w:name="_bookmark4"/>
      <w:bookmarkEnd w:id="91"/>
      <w:bookmarkStart w:id="92" w:name="_bookmark2"/>
      <w:bookmarkEnd w:id="92"/>
      <w:bookmarkStart w:id="93" w:name="_bookmark1"/>
      <w:bookmarkEnd w:id="93"/>
      <w:bookmarkStart w:id="94" w:name="_bookmark5"/>
      <w:bookmarkEnd w:id="94"/>
      <w:bookmarkStart w:id="95" w:name="_bookmark6"/>
      <w:bookmarkEnd w:id="95"/>
      <w:bookmarkStart w:id="96" w:name="_bookmark3"/>
      <w:bookmarkEnd w:id="96"/>
      <w:r>
        <w:rPr>
          <w:rFonts w:ascii="宋体" w:hAnsi="宋体" w:eastAsia="宋体" w:cs="宋体"/>
          <w:snapToGrid w:val="0"/>
          <w:color w:val="000000"/>
          <w:spacing w:val="11"/>
          <w:kern w:val="0"/>
          <w:sz w:val="29"/>
          <w:szCs w:val="29"/>
        </w:rPr>
        <w:t>第</w:t>
      </w:r>
      <w:r>
        <w:rPr>
          <w:rFonts w:ascii="宋体" w:hAnsi="宋体" w:eastAsia="宋体" w:cs="宋体"/>
          <w:snapToGrid w:val="0"/>
          <w:color w:val="000000"/>
          <w:spacing w:val="8"/>
          <w:kern w:val="0"/>
          <w:sz w:val="29"/>
          <w:szCs w:val="29"/>
        </w:rPr>
        <w:t>一部分  协议书</w:t>
      </w:r>
    </w:p>
    <w:p>
      <w:pPr>
        <w:widowControl/>
        <w:kinsoku w:val="0"/>
        <w:autoSpaceDE w:val="0"/>
        <w:autoSpaceDN w:val="0"/>
        <w:adjustRightInd w:val="0"/>
        <w:snapToGrid w:val="0"/>
        <w:spacing w:line="308"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5" w:line="468" w:lineRule="exact"/>
        <w:ind w:left="502"/>
        <w:jc w:val="left"/>
        <w:textAlignment w:val="baseline"/>
        <w:rPr>
          <w:rFonts w:ascii="宋体" w:hAnsi="宋体" w:eastAsia="宋体" w:cs="宋体"/>
          <w:snapToGrid w:val="0"/>
          <w:color w:val="000000"/>
          <w:kern w:val="0"/>
          <w:sz w:val="23"/>
          <w:szCs w:val="23"/>
          <w:u w:val="single"/>
        </w:rPr>
      </w:pPr>
      <w:r>
        <w:rPr>
          <w:rFonts w:ascii="宋体" w:hAnsi="宋体" w:eastAsia="宋体" w:cs="宋体"/>
          <w:snapToGrid w:val="0"/>
          <w:color w:val="000000"/>
          <w:spacing w:val="16"/>
          <w:kern w:val="0"/>
          <w:position w:val="18"/>
          <w:sz w:val="23"/>
          <w:szCs w:val="23"/>
        </w:rPr>
        <w:t>委</w:t>
      </w:r>
      <w:r>
        <w:rPr>
          <w:rFonts w:ascii="宋体" w:hAnsi="宋体" w:eastAsia="宋体" w:cs="宋体"/>
          <w:snapToGrid w:val="0"/>
          <w:color w:val="000000"/>
          <w:spacing w:val="12"/>
          <w:kern w:val="0"/>
          <w:position w:val="18"/>
          <w:sz w:val="23"/>
          <w:szCs w:val="23"/>
        </w:rPr>
        <w:t>托</w:t>
      </w:r>
      <w:r>
        <w:rPr>
          <w:rFonts w:ascii="宋体" w:hAnsi="宋体" w:eastAsia="宋体" w:cs="宋体"/>
          <w:snapToGrid w:val="0"/>
          <w:color w:val="000000"/>
          <w:spacing w:val="8"/>
          <w:kern w:val="0"/>
          <w:position w:val="18"/>
          <w:sz w:val="23"/>
          <w:szCs w:val="23"/>
        </w:rPr>
        <w:t xml:space="preserve">人(全称)： </w:t>
      </w:r>
      <w:r>
        <w:rPr>
          <w:rFonts w:hint="eastAsia" w:ascii="宋体" w:hAnsi="宋体" w:eastAsia="宋体" w:cs="宋体"/>
          <w:snapToGrid w:val="0"/>
          <w:color w:val="000000"/>
          <w:spacing w:val="8"/>
          <w:kern w:val="0"/>
          <w:position w:val="18"/>
          <w:sz w:val="23"/>
          <w:szCs w:val="23"/>
          <w:u w:val="single"/>
        </w:rPr>
        <w:t xml:space="preserve">                   </w:t>
      </w:r>
    </w:p>
    <w:p>
      <w:pPr>
        <w:widowControl/>
        <w:kinsoku w:val="0"/>
        <w:autoSpaceDE w:val="0"/>
        <w:autoSpaceDN w:val="0"/>
        <w:adjustRightInd w:val="0"/>
        <w:snapToGrid w:val="0"/>
        <w:spacing w:line="220" w:lineRule="auto"/>
        <w:ind w:left="515"/>
        <w:jc w:val="left"/>
        <w:textAlignment w:val="baseline"/>
        <w:rPr>
          <w:rFonts w:hint="eastAsia" w:ascii="宋体" w:hAnsi="宋体" w:eastAsia="宋体" w:cs="宋体"/>
          <w:snapToGrid w:val="0"/>
          <w:color w:val="000000"/>
          <w:kern w:val="0"/>
          <w:sz w:val="23"/>
          <w:szCs w:val="23"/>
          <w:u w:val="single"/>
        </w:rPr>
      </w:pPr>
      <w:r>
        <w:rPr>
          <w:rFonts w:ascii="宋体" w:hAnsi="宋体" w:eastAsia="宋体" w:cs="宋体"/>
          <w:snapToGrid w:val="0"/>
          <w:color w:val="000000"/>
          <w:spacing w:val="8"/>
          <w:kern w:val="0"/>
          <w:sz w:val="23"/>
          <w:szCs w:val="23"/>
        </w:rPr>
        <w:t xml:space="preserve">咨询人(全称)： </w:t>
      </w:r>
      <w:r>
        <w:rPr>
          <w:rFonts w:hint="eastAsia" w:ascii="宋体" w:hAnsi="宋体" w:eastAsia="宋体" w:cs="宋体"/>
          <w:snapToGrid w:val="0"/>
          <w:color w:val="000000"/>
          <w:spacing w:val="8"/>
          <w:kern w:val="0"/>
          <w:sz w:val="23"/>
          <w:szCs w:val="23"/>
          <w:u w:val="single"/>
        </w:rPr>
        <w:t xml:space="preserve">                   </w:t>
      </w:r>
    </w:p>
    <w:p>
      <w:pPr>
        <w:widowControl/>
        <w:kinsoku w:val="0"/>
        <w:autoSpaceDE w:val="0"/>
        <w:autoSpaceDN w:val="0"/>
        <w:adjustRightInd w:val="0"/>
        <w:snapToGrid w:val="0"/>
        <w:spacing w:before="75" w:line="468" w:lineRule="exact"/>
        <w:ind w:left="502"/>
        <w:jc w:val="left"/>
        <w:textAlignment w:val="baseline"/>
        <w:rPr>
          <w:rFonts w:ascii="宋体" w:hAnsi="宋体" w:eastAsia="宋体" w:cs="宋体"/>
          <w:snapToGrid w:val="0"/>
          <w:color w:val="000000"/>
          <w:spacing w:val="16"/>
          <w:kern w:val="0"/>
          <w:position w:val="18"/>
          <w:sz w:val="23"/>
          <w:szCs w:val="23"/>
        </w:rPr>
      </w:pPr>
      <w:r>
        <w:rPr>
          <w:rFonts w:ascii="宋体" w:hAnsi="宋体" w:eastAsia="宋体" w:cs="宋体"/>
          <w:snapToGrid w:val="0"/>
          <w:color w:val="000000"/>
          <w:spacing w:val="16"/>
          <w:kern w:val="0"/>
          <w:position w:val="18"/>
          <w:sz w:val="23"/>
          <w:szCs w:val="23"/>
        </w:rPr>
        <w:t>根据《</w:t>
      </w:r>
      <w:r>
        <w:rPr>
          <w:rFonts w:ascii="宋体" w:hAnsi="宋体" w:eastAsia="宋体" w:cs="宋体"/>
          <w:snapToGrid w:val="0"/>
          <w:color w:val="000000"/>
          <w:spacing w:val="16"/>
          <w:kern w:val="0"/>
          <w:position w:val="18"/>
          <w:sz w:val="23"/>
          <w:szCs w:val="23"/>
        </w:rPr>
        <w:fldChar w:fldCharType="begin"/>
      </w:r>
      <w:r>
        <w:rPr>
          <w:rFonts w:ascii="宋体" w:hAnsi="宋体" w:eastAsia="宋体" w:cs="宋体"/>
          <w:snapToGrid w:val="0"/>
          <w:color w:val="000000"/>
          <w:spacing w:val="16"/>
          <w:kern w:val="0"/>
          <w:position w:val="18"/>
          <w:sz w:val="23"/>
          <w:szCs w:val="23"/>
        </w:rPr>
        <w:instrText xml:space="preserve"> HYPERLINK "javascript:SLC(21651,0)" </w:instrText>
      </w:r>
      <w:r>
        <w:rPr>
          <w:rFonts w:ascii="宋体" w:hAnsi="宋体" w:eastAsia="宋体" w:cs="宋体"/>
          <w:snapToGrid w:val="0"/>
          <w:color w:val="000000"/>
          <w:spacing w:val="16"/>
          <w:kern w:val="0"/>
          <w:position w:val="18"/>
          <w:sz w:val="23"/>
          <w:szCs w:val="23"/>
        </w:rPr>
        <w:fldChar w:fldCharType="separate"/>
      </w:r>
      <w:r>
        <w:rPr>
          <w:rFonts w:ascii="宋体" w:hAnsi="宋体" w:eastAsia="宋体" w:cs="宋体"/>
          <w:snapToGrid w:val="0"/>
          <w:color w:val="000000"/>
          <w:spacing w:val="16"/>
          <w:kern w:val="0"/>
          <w:position w:val="18"/>
          <w:sz w:val="23"/>
          <w:szCs w:val="23"/>
        </w:rPr>
        <w:t>中华人民共和国</w:t>
      </w:r>
      <w:r>
        <w:rPr>
          <w:rFonts w:hint="eastAsia" w:ascii="宋体" w:hAnsi="宋体" w:eastAsia="宋体" w:cs="宋体"/>
          <w:snapToGrid w:val="0"/>
          <w:color w:val="000000"/>
          <w:spacing w:val="16"/>
          <w:kern w:val="0"/>
          <w:position w:val="18"/>
          <w:sz w:val="23"/>
          <w:szCs w:val="23"/>
        </w:rPr>
        <w:t>民法典</w:t>
      </w:r>
      <w:r>
        <w:rPr>
          <w:rFonts w:ascii="宋体" w:hAnsi="宋体" w:eastAsia="宋体" w:cs="宋体"/>
          <w:snapToGrid w:val="0"/>
          <w:color w:val="000000"/>
          <w:spacing w:val="16"/>
          <w:kern w:val="0"/>
          <w:position w:val="18"/>
          <w:sz w:val="23"/>
          <w:szCs w:val="23"/>
        </w:rPr>
        <w:fldChar w:fldCharType="end"/>
      </w:r>
      <w:r>
        <w:rPr>
          <w:rFonts w:ascii="宋体" w:hAnsi="宋体" w:eastAsia="宋体" w:cs="宋体"/>
          <w:snapToGrid w:val="0"/>
          <w:color w:val="000000"/>
          <w:spacing w:val="16"/>
          <w:kern w:val="0"/>
          <w:position w:val="18"/>
          <w:sz w:val="23"/>
          <w:szCs w:val="23"/>
        </w:rPr>
        <w:t>》及其他有关法律、法规，遵循平等、自愿、公平和诚实信用的原则，双方就下述建设工程委托造价咨询与其他服务事 项协商一致，订立本合同。</w:t>
      </w:r>
    </w:p>
    <w:p>
      <w:pPr>
        <w:widowControl/>
        <w:kinsoku w:val="0"/>
        <w:autoSpaceDE w:val="0"/>
        <w:autoSpaceDN w:val="0"/>
        <w:adjustRightInd w:val="0"/>
        <w:snapToGrid w:val="0"/>
        <w:spacing w:line="226" w:lineRule="auto"/>
        <w:ind w:left="50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0"/>
          <w:kern w:val="0"/>
          <w:sz w:val="23"/>
          <w:szCs w:val="23"/>
        </w:rPr>
        <w:t>一</w:t>
      </w:r>
      <w:r>
        <w:rPr>
          <w:rFonts w:ascii="宋体" w:hAnsi="宋体" w:eastAsia="宋体" w:cs="宋体"/>
          <w:snapToGrid w:val="0"/>
          <w:color w:val="000000"/>
          <w:spacing w:val="8"/>
          <w:kern w:val="0"/>
          <w:sz w:val="23"/>
          <w:szCs w:val="23"/>
        </w:rPr>
        <w:t>、工程概况</w:t>
      </w:r>
    </w:p>
    <w:p>
      <w:pPr>
        <w:widowControl/>
        <w:kinsoku w:val="0"/>
        <w:autoSpaceDE w:val="0"/>
        <w:autoSpaceDN w:val="0"/>
        <w:adjustRightInd w:val="0"/>
        <w:snapToGrid w:val="0"/>
        <w:spacing w:before="181" w:line="375" w:lineRule="auto"/>
        <w:ind w:left="622" w:right="978" w:firstLine="5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4"/>
          <w:kern w:val="0"/>
          <w:sz w:val="23"/>
          <w:szCs w:val="23"/>
        </w:rPr>
        <w:t>1.工</w:t>
      </w:r>
      <w:r>
        <w:rPr>
          <w:rFonts w:ascii="宋体" w:hAnsi="宋体" w:eastAsia="宋体" w:cs="宋体"/>
          <w:snapToGrid w:val="0"/>
          <w:color w:val="000000"/>
          <w:spacing w:val="-2"/>
          <w:kern w:val="0"/>
          <w:sz w:val="23"/>
          <w:szCs w:val="23"/>
        </w:rPr>
        <w:t>程名称：</w:t>
      </w:r>
      <w:r>
        <w:rPr>
          <w:rFonts w:hint="eastAsia" w:ascii="宋体" w:hAnsi="宋体" w:eastAsia="宋体" w:cs="宋体"/>
          <w:snapToGrid w:val="0"/>
          <w:color w:val="000000"/>
          <w:spacing w:val="-2"/>
          <w:kern w:val="0"/>
          <w:sz w:val="23"/>
          <w:szCs w:val="23"/>
          <w:u w:val="single"/>
        </w:rPr>
        <w:t xml:space="preserve">                                             </w:t>
      </w:r>
      <w:r>
        <w:rPr>
          <w:rFonts w:ascii="宋体" w:hAnsi="宋体" w:eastAsia="宋体" w:cs="宋体"/>
          <w:snapToGrid w:val="0"/>
          <w:color w:val="000000"/>
          <w:spacing w:val="-2"/>
          <w:kern w:val="0"/>
          <w:sz w:val="23"/>
          <w:szCs w:val="23"/>
        </w:rPr>
        <w:t>。</w:t>
      </w:r>
      <w:r>
        <w:rPr>
          <w:rFonts w:ascii="宋体" w:hAnsi="宋体" w:eastAsia="宋体" w:cs="宋体"/>
          <w:snapToGrid w:val="0"/>
          <w:color w:val="000000"/>
          <w:kern w:val="0"/>
          <w:sz w:val="23"/>
          <w:szCs w:val="23"/>
        </w:rPr>
        <w:t xml:space="preserve"> </w:t>
      </w:r>
    </w:p>
    <w:p>
      <w:pPr>
        <w:widowControl/>
        <w:kinsoku w:val="0"/>
        <w:autoSpaceDE w:val="0"/>
        <w:autoSpaceDN w:val="0"/>
        <w:adjustRightInd w:val="0"/>
        <w:snapToGrid w:val="0"/>
        <w:spacing w:before="181" w:line="375" w:lineRule="auto"/>
        <w:ind w:left="622" w:right="978" w:firstLine="5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2.</w:t>
      </w:r>
      <w:r>
        <w:rPr>
          <w:rFonts w:ascii="宋体" w:hAnsi="宋体" w:eastAsia="宋体" w:cs="宋体"/>
          <w:snapToGrid w:val="0"/>
          <w:color w:val="000000"/>
          <w:spacing w:val="-3"/>
          <w:kern w:val="0"/>
          <w:sz w:val="23"/>
          <w:szCs w:val="23"/>
        </w:rPr>
        <w:t>工程地点：</w:t>
      </w:r>
      <w:r>
        <w:rPr>
          <w:rFonts w:ascii="宋体" w:hAnsi="宋体" w:eastAsia="宋体" w:cs="宋体"/>
          <w:snapToGrid w:val="0"/>
          <w:color w:val="000000"/>
          <w:spacing w:val="-3"/>
          <w:kern w:val="0"/>
          <w:sz w:val="23"/>
          <w:szCs w:val="23"/>
          <w:u w:val="single"/>
        </w:rPr>
        <w:t xml:space="preserve">                                             </w:t>
      </w:r>
      <w:r>
        <w:rPr>
          <w:rFonts w:ascii="宋体" w:hAnsi="宋体" w:eastAsia="宋体" w:cs="宋体"/>
          <w:snapToGrid w:val="0"/>
          <w:color w:val="000000"/>
          <w:spacing w:val="-3"/>
          <w:kern w:val="0"/>
          <w:sz w:val="23"/>
          <w:szCs w:val="23"/>
        </w:rPr>
        <w:t>。</w:t>
      </w:r>
      <w:r>
        <w:rPr>
          <w:rFonts w:ascii="宋体" w:hAnsi="宋体" w:eastAsia="宋体" w:cs="宋体"/>
          <w:snapToGrid w:val="0"/>
          <w:color w:val="000000"/>
          <w:kern w:val="0"/>
          <w:sz w:val="23"/>
          <w:szCs w:val="23"/>
        </w:rPr>
        <w:t xml:space="preserve"> </w:t>
      </w:r>
    </w:p>
    <w:p>
      <w:pPr>
        <w:widowControl/>
        <w:kinsoku w:val="0"/>
        <w:autoSpaceDE w:val="0"/>
        <w:autoSpaceDN w:val="0"/>
        <w:adjustRightInd w:val="0"/>
        <w:snapToGrid w:val="0"/>
        <w:spacing w:before="181" w:line="375" w:lineRule="auto"/>
        <w:ind w:left="622" w:right="978" w:firstLine="59"/>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4"/>
          <w:kern w:val="0"/>
          <w:sz w:val="23"/>
          <w:szCs w:val="23"/>
        </w:rPr>
        <w:t>3.工程规模：</w:t>
      </w:r>
      <w:r>
        <w:rPr>
          <w:rFonts w:ascii="宋体" w:hAnsi="宋体" w:eastAsia="宋体" w:cs="宋体"/>
          <w:snapToGrid w:val="0"/>
          <w:color w:val="000000"/>
          <w:spacing w:val="-4"/>
          <w:kern w:val="0"/>
          <w:sz w:val="23"/>
          <w:szCs w:val="23"/>
          <w:u w:val="single"/>
        </w:rPr>
        <w:t xml:space="preserve">        </w:t>
      </w:r>
      <w:r>
        <w:rPr>
          <w:rFonts w:ascii="宋体" w:hAnsi="宋体" w:eastAsia="宋体" w:cs="宋体"/>
          <w:snapToGrid w:val="0"/>
          <w:color w:val="000000"/>
          <w:spacing w:val="-2"/>
          <w:kern w:val="0"/>
          <w:sz w:val="23"/>
          <w:szCs w:val="23"/>
          <w:u w:val="single"/>
        </w:rPr>
        <w:t xml:space="preserve">                                      </w:t>
      </w:r>
      <w:r>
        <w:rPr>
          <w:rFonts w:ascii="宋体" w:hAnsi="宋体" w:eastAsia="宋体" w:cs="宋体"/>
          <w:snapToGrid w:val="0"/>
          <w:color w:val="000000"/>
          <w:spacing w:val="-2"/>
          <w:kern w:val="0"/>
          <w:sz w:val="20"/>
          <w:szCs w:val="20"/>
        </w:rPr>
        <w:t>。</w:t>
      </w:r>
      <w:r>
        <w:rPr>
          <w:rFonts w:ascii="宋体" w:hAnsi="宋体" w:eastAsia="宋体" w:cs="宋体"/>
          <w:snapToGrid w:val="0"/>
          <w:color w:val="000000"/>
          <w:kern w:val="0"/>
          <w:sz w:val="20"/>
          <w:szCs w:val="20"/>
        </w:rPr>
        <w:t xml:space="preserve"> </w:t>
      </w:r>
    </w:p>
    <w:p>
      <w:pPr>
        <w:widowControl/>
        <w:kinsoku w:val="0"/>
        <w:autoSpaceDE w:val="0"/>
        <w:autoSpaceDN w:val="0"/>
        <w:adjustRightInd w:val="0"/>
        <w:snapToGrid w:val="0"/>
        <w:spacing w:before="181" w:line="375" w:lineRule="auto"/>
        <w:ind w:left="622" w:right="978" w:firstLine="59"/>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4"/>
          <w:kern w:val="0"/>
          <w:sz w:val="23"/>
          <w:szCs w:val="23"/>
        </w:rPr>
        <w:t>4.投资金额：</w:t>
      </w:r>
      <w:r>
        <w:rPr>
          <w:rFonts w:ascii="宋体" w:hAnsi="宋体" w:eastAsia="宋体" w:cs="宋体"/>
          <w:snapToGrid w:val="0"/>
          <w:color w:val="000000"/>
          <w:spacing w:val="-4"/>
          <w:kern w:val="0"/>
          <w:sz w:val="23"/>
          <w:szCs w:val="23"/>
          <w:u w:val="single"/>
        </w:rPr>
        <w:t xml:space="preserve">        </w:t>
      </w:r>
      <w:r>
        <w:rPr>
          <w:rFonts w:ascii="宋体" w:hAnsi="宋体" w:eastAsia="宋体" w:cs="宋体"/>
          <w:snapToGrid w:val="0"/>
          <w:color w:val="000000"/>
          <w:spacing w:val="-2"/>
          <w:kern w:val="0"/>
          <w:sz w:val="23"/>
          <w:szCs w:val="23"/>
          <w:u w:val="single"/>
        </w:rPr>
        <w:t xml:space="preserve">                                      </w:t>
      </w:r>
      <w:r>
        <w:rPr>
          <w:rFonts w:ascii="宋体" w:hAnsi="宋体" w:eastAsia="宋体" w:cs="宋体"/>
          <w:snapToGrid w:val="0"/>
          <w:color w:val="000000"/>
          <w:spacing w:val="-2"/>
          <w:kern w:val="0"/>
          <w:sz w:val="20"/>
          <w:szCs w:val="20"/>
        </w:rPr>
        <w:t>。</w:t>
      </w:r>
      <w:r>
        <w:rPr>
          <w:rFonts w:ascii="宋体" w:hAnsi="宋体" w:eastAsia="宋体" w:cs="宋体"/>
          <w:snapToGrid w:val="0"/>
          <w:color w:val="000000"/>
          <w:kern w:val="0"/>
          <w:sz w:val="20"/>
          <w:szCs w:val="20"/>
        </w:rPr>
        <w:t xml:space="preserve"> </w:t>
      </w:r>
    </w:p>
    <w:p>
      <w:pPr>
        <w:widowControl/>
        <w:kinsoku w:val="0"/>
        <w:autoSpaceDE w:val="0"/>
        <w:autoSpaceDN w:val="0"/>
        <w:adjustRightInd w:val="0"/>
        <w:snapToGrid w:val="0"/>
        <w:spacing w:before="181" w:line="375" w:lineRule="auto"/>
        <w:ind w:left="622" w:right="978" w:firstLine="59"/>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4"/>
          <w:kern w:val="0"/>
          <w:sz w:val="23"/>
          <w:szCs w:val="23"/>
        </w:rPr>
        <w:t>5.资金来源：</w:t>
      </w:r>
      <w:r>
        <w:rPr>
          <w:rFonts w:ascii="宋体" w:hAnsi="宋体" w:eastAsia="宋体" w:cs="宋体"/>
          <w:snapToGrid w:val="0"/>
          <w:color w:val="000000"/>
          <w:spacing w:val="-4"/>
          <w:kern w:val="0"/>
          <w:sz w:val="23"/>
          <w:szCs w:val="23"/>
          <w:u w:val="single"/>
        </w:rPr>
        <w:t xml:space="preserve">        </w:t>
      </w:r>
      <w:r>
        <w:rPr>
          <w:rFonts w:ascii="宋体" w:hAnsi="宋体" w:eastAsia="宋体" w:cs="宋体"/>
          <w:snapToGrid w:val="0"/>
          <w:color w:val="000000"/>
          <w:spacing w:val="-2"/>
          <w:kern w:val="0"/>
          <w:sz w:val="23"/>
          <w:szCs w:val="23"/>
          <w:u w:val="single"/>
        </w:rPr>
        <w:t xml:space="preserve">                                      </w:t>
      </w:r>
      <w:r>
        <w:rPr>
          <w:rFonts w:ascii="宋体" w:hAnsi="宋体" w:eastAsia="宋体" w:cs="宋体"/>
          <w:snapToGrid w:val="0"/>
          <w:color w:val="000000"/>
          <w:spacing w:val="-2"/>
          <w:kern w:val="0"/>
          <w:sz w:val="20"/>
          <w:szCs w:val="20"/>
        </w:rPr>
        <w:t>。</w:t>
      </w:r>
      <w:r>
        <w:rPr>
          <w:rFonts w:ascii="宋体" w:hAnsi="宋体" w:eastAsia="宋体" w:cs="宋体"/>
          <w:snapToGrid w:val="0"/>
          <w:color w:val="000000"/>
          <w:kern w:val="0"/>
          <w:sz w:val="20"/>
          <w:szCs w:val="20"/>
        </w:rPr>
        <w:t xml:space="preserve"> </w:t>
      </w:r>
    </w:p>
    <w:p>
      <w:pPr>
        <w:widowControl/>
        <w:kinsoku w:val="0"/>
        <w:autoSpaceDE w:val="0"/>
        <w:autoSpaceDN w:val="0"/>
        <w:adjustRightInd w:val="0"/>
        <w:snapToGrid w:val="0"/>
        <w:spacing w:before="181" w:line="375" w:lineRule="auto"/>
        <w:ind w:left="622" w:right="978" w:firstLine="59"/>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sz w:val="23"/>
          <w:szCs w:val="23"/>
        </w:rPr>
        <w:t>6.建设工期或周期：</w:t>
      </w:r>
      <w:r>
        <w:rPr>
          <w:rFonts w:ascii="宋体" w:hAnsi="宋体" w:eastAsia="宋体" w:cs="宋体"/>
          <w:snapToGrid w:val="0"/>
          <w:color w:val="000000"/>
          <w:spacing w:val="-1"/>
          <w:kern w:val="0"/>
          <w:sz w:val="23"/>
          <w:szCs w:val="23"/>
          <w:u w:val="single"/>
        </w:rPr>
        <w:t xml:space="preserve">             </w:t>
      </w:r>
      <w:r>
        <w:rPr>
          <w:rFonts w:ascii="宋体" w:hAnsi="宋体" w:eastAsia="宋体" w:cs="宋体"/>
          <w:snapToGrid w:val="0"/>
          <w:color w:val="000000"/>
          <w:kern w:val="0"/>
          <w:sz w:val="23"/>
          <w:szCs w:val="23"/>
          <w:u w:val="single"/>
        </w:rPr>
        <w:t xml:space="preserve">                          </w:t>
      </w:r>
      <w:r>
        <w:rPr>
          <w:rFonts w:ascii="宋体" w:hAnsi="宋体" w:eastAsia="宋体" w:cs="宋体"/>
          <w:snapToGrid w:val="0"/>
          <w:color w:val="000000"/>
          <w:kern w:val="0"/>
          <w:sz w:val="20"/>
          <w:szCs w:val="20"/>
        </w:rPr>
        <w:t xml:space="preserve">。 </w:t>
      </w:r>
    </w:p>
    <w:p>
      <w:pPr>
        <w:widowControl/>
        <w:kinsoku w:val="0"/>
        <w:autoSpaceDE w:val="0"/>
        <w:autoSpaceDN w:val="0"/>
        <w:adjustRightInd w:val="0"/>
        <w:snapToGrid w:val="0"/>
        <w:spacing w:before="181" w:line="375" w:lineRule="auto"/>
        <w:ind w:left="622" w:right="978" w:firstLine="59"/>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3"/>
          <w:szCs w:val="23"/>
        </w:rPr>
        <w:t>7.其他：</w:t>
      </w:r>
      <w:r>
        <w:rPr>
          <w:rFonts w:ascii="宋体" w:hAnsi="宋体" w:eastAsia="宋体" w:cs="宋体"/>
          <w:snapToGrid w:val="0"/>
          <w:color w:val="000000"/>
          <w:spacing w:val="-3"/>
          <w:kern w:val="0"/>
          <w:sz w:val="23"/>
          <w:szCs w:val="23"/>
          <w:u w:val="single"/>
        </w:rPr>
        <w:t xml:space="preserve">                                                 </w:t>
      </w:r>
      <w:r>
        <w:rPr>
          <w:rFonts w:ascii="宋体" w:hAnsi="宋体" w:eastAsia="宋体" w:cs="宋体"/>
          <w:snapToGrid w:val="0"/>
          <w:color w:val="000000"/>
          <w:spacing w:val="-2"/>
          <w:kern w:val="0"/>
          <w:sz w:val="23"/>
          <w:szCs w:val="23"/>
          <w:u w:val="single"/>
        </w:rPr>
        <w:t xml:space="preserve"> </w:t>
      </w:r>
      <w:r>
        <w:rPr>
          <w:rFonts w:ascii="宋体" w:hAnsi="宋体" w:eastAsia="宋体" w:cs="宋体"/>
          <w:snapToGrid w:val="0"/>
          <w:color w:val="000000"/>
          <w:kern w:val="0"/>
          <w:sz w:val="20"/>
          <w:szCs w:val="20"/>
        </w:rPr>
        <w:t>。</w:t>
      </w:r>
    </w:p>
    <w:p>
      <w:pPr>
        <w:widowControl/>
        <w:kinsoku w:val="0"/>
        <w:autoSpaceDE w:val="0"/>
        <w:autoSpaceDN w:val="0"/>
        <w:adjustRightInd w:val="0"/>
        <w:snapToGrid w:val="0"/>
        <w:spacing w:before="1" w:line="226" w:lineRule="auto"/>
        <w:ind w:left="507"/>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6"/>
          <w:kern w:val="0"/>
          <w:sz w:val="23"/>
          <w:szCs w:val="23"/>
        </w:rPr>
        <w:t>二</w:t>
      </w:r>
      <w:r>
        <w:rPr>
          <w:rFonts w:ascii="宋体" w:hAnsi="宋体" w:eastAsia="宋体" w:cs="宋体"/>
          <w:snapToGrid w:val="0"/>
          <w:color w:val="000000"/>
          <w:spacing w:val="9"/>
          <w:kern w:val="0"/>
          <w:sz w:val="23"/>
          <w:szCs w:val="23"/>
        </w:rPr>
        <w:t>、服务范围及工作内容</w:t>
      </w:r>
    </w:p>
    <w:p>
      <w:pPr>
        <w:widowControl/>
        <w:kinsoku w:val="0"/>
        <w:autoSpaceDE w:val="0"/>
        <w:autoSpaceDN w:val="0"/>
        <w:adjustRightInd w:val="0"/>
        <w:snapToGrid w:val="0"/>
        <w:spacing w:before="185" w:line="375" w:lineRule="auto"/>
        <w:ind w:left="503" w:right="31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双方</w:t>
      </w:r>
      <w:r>
        <w:rPr>
          <w:rFonts w:ascii="宋体" w:hAnsi="宋体" w:eastAsia="宋体" w:cs="宋体"/>
          <w:snapToGrid w:val="0"/>
          <w:color w:val="000000"/>
          <w:spacing w:val="4"/>
          <w:kern w:val="0"/>
          <w:sz w:val="23"/>
          <w:szCs w:val="23"/>
        </w:rPr>
        <w:t>约</w:t>
      </w:r>
      <w:r>
        <w:rPr>
          <w:rFonts w:ascii="宋体" w:hAnsi="宋体" w:eastAsia="宋体" w:cs="宋体"/>
          <w:snapToGrid w:val="0"/>
          <w:color w:val="000000"/>
          <w:spacing w:val="3"/>
          <w:kern w:val="0"/>
          <w:sz w:val="23"/>
          <w:szCs w:val="23"/>
        </w:rPr>
        <w:t>定的服务范围及工作内容： _______________________________。</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8"/>
          <w:kern w:val="0"/>
          <w:sz w:val="23"/>
          <w:szCs w:val="23"/>
        </w:rPr>
        <w:t>服务</w:t>
      </w:r>
      <w:r>
        <w:rPr>
          <w:rFonts w:ascii="宋体" w:hAnsi="宋体" w:eastAsia="宋体" w:cs="宋体"/>
          <w:snapToGrid w:val="0"/>
          <w:color w:val="000000"/>
          <w:spacing w:val="6"/>
          <w:kern w:val="0"/>
          <w:sz w:val="23"/>
          <w:szCs w:val="23"/>
        </w:rPr>
        <w:t>范</w:t>
      </w:r>
      <w:r>
        <w:rPr>
          <w:rFonts w:ascii="宋体" w:hAnsi="宋体" w:eastAsia="宋体" w:cs="宋体"/>
          <w:snapToGrid w:val="0"/>
          <w:color w:val="000000"/>
          <w:spacing w:val="4"/>
          <w:kern w:val="0"/>
          <w:sz w:val="23"/>
          <w:szCs w:val="23"/>
        </w:rPr>
        <w:t xml:space="preserve">围及工作内容详见附录 </w:t>
      </w:r>
      <w:r>
        <w:rPr>
          <w:rFonts w:ascii="宋体" w:hAnsi="宋体" w:eastAsia="宋体" w:cs="宋体"/>
          <w:snapToGrid w:val="0"/>
          <w:color w:val="000000"/>
          <w:kern w:val="0"/>
          <w:sz w:val="23"/>
          <w:szCs w:val="23"/>
        </w:rPr>
        <w:t>A</w:t>
      </w:r>
      <w:r>
        <w:rPr>
          <w:rFonts w:ascii="宋体" w:hAnsi="宋体" w:eastAsia="宋体" w:cs="宋体"/>
          <w:snapToGrid w:val="0"/>
          <w:color w:val="000000"/>
          <w:spacing w:val="4"/>
          <w:kern w:val="0"/>
          <w:sz w:val="23"/>
          <w:szCs w:val="23"/>
        </w:rPr>
        <w:t>。</w:t>
      </w:r>
    </w:p>
    <w:p>
      <w:pPr>
        <w:widowControl/>
        <w:kinsoku w:val="0"/>
        <w:autoSpaceDE w:val="0"/>
        <w:autoSpaceDN w:val="0"/>
        <w:adjustRightInd w:val="0"/>
        <w:snapToGrid w:val="0"/>
        <w:spacing w:before="1" w:line="226" w:lineRule="auto"/>
        <w:ind w:left="50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1"/>
          <w:kern w:val="0"/>
          <w:sz w:val="23"/>
          <w:szCs w:val="23"/>
        </w:rPr>
        <w:t>三</w:t>
      </w:r>
      <w:r>
        <w:rPr>
          <w:rFonts w:ascii="宋体" w:hAnsi="宋体" w:eastAsia="宋体" w:cs="宋体"/>
          <w:snapToGrid w:val="0"/>
          <w:color w:val="000000"/>
          <w:spacing w:val="9"/>
          <w:kern w:val="0"/>
          <w:sz w:val="23"/>
          <w:szCs w:val="23"/>
        </w:rPr>
        <w:t>、服务期限</w:t>
      </w:r>
    </w:p>
    <w:p>
      <w:pPr>
        <w:widowControl/>
        <w:kinsoku w:val="0"/>
        <w:autoSpaceDE w:val="0"/>
        <w:autoSpaceDN w:val="0"/>
        <w:adjustRightInd w:val="0"/>
        <w:snapToGrid w:val="0"/>
        <w:spacing w:before="182" w:line="375" w:lineRule="auto"/>
        <w:ind w:left="24" w:right="160" w:firstLine="480"/>
        <w:jc w:val="left"/>
        <w:textAlignment w:val="baseline"/>
        <w:rPr>
          <w:rFonts w:ascii="宋体" w:hAnsi="宋体" w:eastAsia="宋体" w:cs="宋体"/>
          <w:snapToGrid w:val="0"/>
          <w:color w:val="000000"/>
          <w:kern w:val="0"/>
          <w:sz w:val="23"/>
          <w:szCs w:val="23"/>
          <w:highlight w:val="none"/>
        </w:rPr>
      </w:pPr>
      <w:r>
        <w:rPr>
          <w:rFonts w:ascii="宋体" w:hAnsi="宋体" w:eastAsia="宋体" w:cs="宋体"/>
          <w:snapToGrid w:val="0"/>
          <w:color w:val="000000"/>
          <w:spacing w:val="8"/>
          <w:kern w:val="0"/>
          <w:sz w:val="23"/>
          <w:szCs w:val="23"/>
        </w:rPr>
        <w:t>本合同约定的</w:t>
      </w:r>
      <w:r>
        <w:rPr>
          <w:rFonts w:ascii="宋体" w:hAnsi="宋体" w:eastAsia="宋体" w:cs="宋体"/>
          <w:snapToGrid w:val="0"/>
          <w:color w:val="000000"/>
          <w:spacing w:val="6"/>
          <w:kern w:val="0"/>
          <w:sz w:val="23"/>
          <w:szCs w:val="23"/>
        </w:rPr>
        <w:t>建</w:t>
      </w:r>
      <w:r>
        <w:rPr>
          <w:rFonts w:ascii="宋体" w:hAnsi="宋体" w:eastAsia="宋体" w:cs="宋体"/>
          <w:snapToGrid w:val="0"/>
          <w:color w:val="000000"/>
          <w:spacing w:val="4"/>
          <w:kern w:val="0"/>
          <w:sz w:val="23"/>
          <w:szCs w:val="23"/>
        </w:rPr>
        <w:t>设工程造价咨询服</w:t>
      </w:r>
      <w:r>
        <w:rPr>
          <w:rFonts w:ascii="宋体" w:hAnsi="宋体" w:eastAsia="宋体" w:cs="宋体"/>
          <w:snapToGrid w:val="0"/>
          <w:color w:val="000000"/>
          <w:spacing w:val="4"/>
          <w:kern w:val="0"/>
          <w:sz w:val="23"/>
          <w:szCs w:val="23"/>
          <w:highlight w:val="none"/>
        </w:rPr>
        <w:t>务自</w:t>
      </w:r>
      <w:r>
        <w:rPr>
          <w:rFonts w:hint="eastAsia" w:ascii="宋体" w:hAnsi="宋体" w:eastAsia="宋体" w:cs="宋体"/>
          <w:snapToGrid w:val="0"/>
          <w:color w:val="000000"/>
          <w:spacing w:val="4"/>
          <w:kern w:val="0"/>
          <w:sz w:val="23"/>
          <w:szCs w:val="23"/>
          <w:highlight w:val="none"/>
          <w:u w:val="single"/>
        </w:rPr>
        <w:t xml:space="preserve">         </w:t>
      </w:r>
      <w:r>
        <w:rPr>
          <w:rFonts w:ascii="宋体" w:hAnsi="宋体" w:eastAsia="宋体" w:cs="宋体"/>
          <w:snapToGrid w:val="0"/>
          <w:color w:val="000000"/>
          <w:spacing w:val="4"/>
          <w:kern w:val="0"/>
          <w:sz w:val="23"/>
          <w:szCs w:val="23"/>
          <w:highlight w:val="none"/>
        </w:rPr>
        <w:t>年______月______ 日开始实</w:t>
      </w:r>
      <w:r>
        <w:rPr>
          <w:rFonts w:ascii="宋体" w:hAnsi="宋体" w:eastAsia="宋体" w:cs="宋体"/>
          <w:snapToGrid w:val="0"/>
          <w:color w:val="000000"/>
          <w:spacing w:val="2"/>
          <w:kern w:val="0"/>
          <w:sz w:val="23"/>
          <w:szCs w:val="23"/>
          <w:highlight w:val="none"/>
        </w:rPr>
        <w:t>施，至</w:t>
      </w:r>
      <w:r>
        <w:rPr>
          <w:rFonts w:hint="eastAsia" w:ascii="宋体" w:hAnsi="宋体" w:eastAsia="宋体" w:cs="宋体"/>
          <w:snapToGrid w:val="0"/>
          <w:color w:val="000000"/>
          <w:spacing w:val="2"/>
          <w:kern w:val="0"/>
          <w:sz w:val="23"/>
          <w:szCs w:val="23"/>
          <w:highlight w:val="none"/>
          <w:u w:val="single"/>
        </w:rPr>
        <w:t xml:space="preserve">         </w:t>
      </w:r>
      <w:r>
        <w:rPr>
          <w:rFonts w:ascii="宋体" w:hAnsi="宋体" w:eastAsia="宋体" w:cs="宋体"/>
          <w:snapToGrid w:val="0"/>
          <w:color w:val="000000"/>
          <w:spacing w:val="2"/>
          <w:kern w:val="0"/>
          <w:sz w:val="23"/>
          <w:szCs w:val="23"/>
          <w:highlight w:val="none"/>
        </w:rPr>
        <w:t>年______</w:t>
      </w:r>
      <w:r>
        <w:rPr>
          <w:rFonts w:ascii="宋体" w:hAnsi="宋体" w:eastAsia="宋体" w:cs="宋体"/>
          <w:snapToGrid w:val="0"/>
          <w:color w:val="000000"/>
          <w:spacing w:val="1"/>
          <w:kern w:val="0"/>
          <w:sz w:val="23"/>
          <w:szCs w:val="23"/>
          <w:highlight w:val="none"/>
        </w:rPr>
        <w:t>月______ 日终结。</w:t>
      </w:r>
    </w:p>
    <w:p>
      <w:pPr>
        <w:widowControl/>
        <w:kinsoku w:val="0"/>
        <w:autoSpaceDE w:val="0"/>
        <w:autoSpaceDN w:val="0"/>
        <w:adjustRightInd w:val="0"/>
        <w:snapToGrid w:val="0"/>
        <w:spacing w:before="1" w:line="227" w:lineRule="auto"/>
        <w:ind w:left="52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7"/>
          <w:kern w:val="0"/>
          <w:sz w:val="23"/>
          <w:szCs w:val="23"/>
        </w:rPr>
        <w:t>四</w:t>
      </w:r>
      <w:r>
        <w:rPr>
          <w:rFonts w:ascii="宋体" w:hAnsi="宋体" w:eastAsia="宋体" w:cs="宋体"/>
          <w:snapToGrid w:val="0"/>
          <w:color w:val="000000"/>
          <w:spacing w:val="5"/>
          <w:kern w:val="0"/>
          <w:sz w:val="23"/>
          <w:szCs w:val="23"/>
        </w:rPr>
        <w:t>、质量标准</w:t>
      </w:r>
    </w:p>
    <w:p>
      <w:pPr>
        <w:widowControl/>
        <w:kinsoku w:val="0"/>
        <w:autoSpaceDE w:val="0"/>
        <w:autoSpaceDN w:val="0"/>
        <w:adjustRightInd w:val="0"/>
        <w:snapToGrid w:val="0"/>
        <w:spacing w:before="185" w:line="225" w:lineRule="auto"/>
        <w:ind w:left="50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5"/>
          <w:kern w:val="0"/>
          <w:sz w:val="23"/>
          <w:szCs w:val="23"/>
        </w:rPr>
        <w:t>工程造价咨询成果文件应符合</w:t>
      </w:r>
      <w:r>
        <w:rPr>
          <w:rFonts w:ascii="宋体" w:hAnsi="宋体" w:eastAsia="宋体" w:cs="宋体"/>
          <w:snapToGrid w:val="0"/>
          <w:color w:val="000000"/>
          <w:spacing w:val="2"/>
          <w:kern w:val="0"/>
          <w:sz w:val="23"/>
          <w:szCs w:val="23"/>
        </w:rPr>
        <w:t>：</w:t>
      </w:r>
    </w:p>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5" w:line="53" w:lineRule="exact"/>
        <w:ind w:right="257"/>
        <w:jc w:val="righ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kern w:val="0"/>
          <w:position w:val="-1"/>
          <w:sz w:val="23"/>
          <w:szCs w:val="23"/>
        </w:rPr>
        <w:t>。</w:t>
      </w:r>
    </w:p>
    <w:p>
      <w:pPr>
        <w:widowControl/>
        <w:kinsoku w:val="0"/>
        <w:autoSpaceDE w:val="0"/>
        <w:autoSpaceDN w:val="0"/>
        <w:adjustRightInd w:val="0"/>
        <w:snapToGrid w:val="0"/>
        <w:spacing w:line="67" w:lineRule="exact"/>
        <w:ind w:left="49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5"/>
          <w:kern w:val="0"/>
          <w:position w:val="5"/>
          <w:sz w:val="23"/>
          <w:szCs w:val="23"/>
        </w:rPr>
        <w:t>____________________________________________________________</w:t>
      </w:r>
      <w:r>
        <w:rPr>
          <w:rFonts w:ascii="宋体" w:hAnsi="宋体" w:eastAsia="宋体" w:cs="宋体"/>
          <w:snapToGrid w:val="0"/>
          <w:color w:val="000000"/>
          <w:spacing w:val="4"/>
          <w:kern w:val="0"/>
          <w:position w:val="5"/>
          <w:sz w:val="23"/>
          <w:szCs w:val="23"/>
        </w:rPr>
        <w:t>_</w:t>
      </w:r>
    </w:p>
    <w:p>
      <w:pPr>
        <w:widowControl/>
        <w:kinsoku w:val="0"/>
        <w:autoSpaceDE w:val="0"/>
        <w:autoSpaceDN w:val="0"/>
        <w:adjustRightInd w:val="0"/>
        <w:snapToGrid w:val="0"/>
        <w:spacing w:before="195" w:line="226" w:lineRule="auto"/>
        <w:ind w:left="507"/>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1"/>
          <w:kern w:val="0"/>
          <w:sz w:val="23"/>
          <w:szCs w:val="23"/>
        </w:rPr>
        <w:t>五</w:t>
      </w:r>
      <w:r>
        <w:rPr>
          <w:rFonts w:ascii="宋体" w:hAnsi="宋体" w:eastAsia="宋体" w:cs="宋体"/>
          <w:snapToGrid w:val="0"/>
          <w:color w:val="000000"/>
          <w:spacing w:val="9"/>
          <w:kern w:val="0"/>
          <w:sz w:val="23"/>
          <w:szCs w:val="23"/>
        </w:rPr>
        <w:t>、酬金或计取方式</w:t>
      </w:r>
    </w:p>
    <w:p>
      <w:pPr>
        <w:widowControl/>
        <w:kinsoku w:val="0"/>
        <w:autoSpaceDE w:val="0"/>
        <w:autoSpaceDN w:val="0"/>
        <w:adjustRightInd w:val="0"/>
        <w:snapToGrid w:val="0"/>
        <w:spacing w:before="187" w:line="220" w:lineRule="auto"/>
        <w:ind w:left="52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4"/>
          <w:kern w:val="0"/>
          <w:sz w:val="23"/>
          <w:szCs w:val="23"/>
        </w:rPr>
        <w:t>1.</w:t>
      </w:r>
      <w:r>
        <w:rPr>
          <w:rFonts w:ascii="宋体" w:hAnsi="宋体" w:eastAsia="宋体" w:cs="宋体"/>
          <w:snapToGrid w:val="0"/>
          <w:color w:val="000000"/>
          <w:spacing w:val="13"/>
          <w:kern w:val="0"/>
          <w:sz w:val="23"/>
          <w:szCs w:val="23"/>
        </w:rPr>
        <w:t>酬</w:t>
      </w:r>
      <w:r>
        <w:rPr>
          <w:rFonts w:ascii="宋体" w:hAnsi="宋体" w:eastAsia="宋体" w:cs="宋体"/>
          <w:snapToGrid w:val="0"/>
          <w:color w:val="000000"/>
          <w:spacing w:val="7"/>
          <w:kern w:val="0"/>
          <w:sz w:val="23"/>
          <w:szCs w:val="23"/>
        </w:rPr>
        <w:t>金：</w:t>
      </w:r>
      <w:r>
        <w:rPr>
          <w:rFonts w:hint="eastAsia" w:ascii="宋体" w:hAnsi="宋体" w:eastAsia="宋体" w:cs="宋体"/>
          <w:snapToGrid w:val="0"/>
          <w:color w:val="000000"/>
          <w:spacing w:val="7"/>
          <w:kern w:val="0"/>
          <w:sz w:val="23"/>
          <w:szCs w:val="23"/>
        </w:rPr>
        <w:t xml:space="preserve"> </w:t>
      </w:r>
      <w:r>
        <w:rPr>
          <w:rFonts w:hint="eastAsia" w:ascii="宋体" w:hAnsi="宋体" w:eastAsia="宋体" w:cs="宋体"/>
          <w:snapToGrid w:val="0"/>
          <w:color w:val="000000"/>
          <w:kern w:val="0"/>
          <w:sz w:val="23"/>
          <w:szCs w:val="23"/>
          <w:u w:val="single"/>
        </w:rPr>
        <w:t xml:space="preserve">         </w:t>
      </w:r>
      <w:r>
        <w:rPr>
          <w:rFonts w:hint="eastAsia" w:ascii="宋体" w:hAnsi="宋体" w:eastAsia="宋体" w:cs="宋体"/>
          <w:snapToGrid w:val="0"/>
          <w:color w:val="000000"/>
          <w:kern w:val="0"/>
          <w:sz w:val="23"/>
          <w:szCs w:val="23"/>
        </w:rPr>
        <w:t xml:space="preserve"> （大写）（¥ </w:t>
      </w:r>
      <w:r>
        <w:rPr>
          <w:rFonts w:hint="eastAsia" w:ascii="宋体" w:hAnsi="宋体" w:eastAsia="宋体" w:cs="宋体"/>
          <w:snapToGrid w:val="0"/>
          <w:color w:val="000000"/>
          <w:kern w:val="0"/>
          <w:sz w:val="23"/>
          <w:szCs w:val="23"/>
          <w:u w:val="single"/>
        </w:rPr>
        <w:t xml:space="preserve">         </w:t>
      </w:r>
      <w:r>
        <w:rPr>
          <w:rFonts w:hint="eastAsia" w:ascii="宋体" w:hAnsi="宋体" w:eastAsia="宋体" w:cs="宋体"/>
          <w:snapToGrid w:val="0"/>
          <w:color w:val="000000"/>
          <w:kern w:val="0"/>
          <w:sz w:val="23"/>
          <w:szCs w:val="23"/>
        </w:rPr>
        <w:t>）</w:t>
      </w:r>
      <w:r>
        <w:rPr>
          <w:rFonts w:ascii="宋体" w:hAnsi="宋体" w:eastAsia="宋体" w:cs="宋体"/>
          <w:snapToGrid w:val="0"/>
          <w:color w:val="000000"/>
          <w:spacing w:val="7"/>
          <w:kern w:val="0"/>
          <w:sz w:val="23"/>
          <w:szCs w:val="23"/>
        </w:rPr>
        <w:t xml:space="preserve"> 。</w:t>
      </w:r>
    </w:p>
    <w:p>
      <w:pPr>
        <w:snapToGrid w:val="0"/>
        <w:spacing w:line="360" w:lineRule="auto"/>
        <w:ind w:firstLine="476" w:firstLineChars="200"/>
        <w:jc w:val="left"/>
        <w:rPr>
          <w:rFonts w:ascii="宋体" w:hAnsi="宋体" w:eastAsia="宋体" w:cs="宋体"/>
          <w:snapToGrid w:val="0"/>
          <w:color w:val="000000"/>
          <w:kern w:val="0"/>
          <w:sz w:val="23"/>
          <w:szCs w:val="23"/>
        </w:rPr>
      </w:pPr>
      <w:r>
        <w:rPr>
          <w:rFonts w:ascii="宋体" w:hAnsi="宋体" w:eastAsia="宋体" w:cs="宋体"/>
          <w:snapToGrid w:val="0"/>
          <w:color w:val="000000"/>
          <w:spacing w:val="4"/>
          <w:kern w:val="0"/>
          <w:sz w:val="23"/>
          <w:szCs w:val="23"/>
        </w:rPr>
        <w:t>2.计取方式：</w:t>
      </w:r>
      <w:r>
        <w:rPr>
          <w:rFonts w:hint="eastAsia" w:ascii="宋体" w:hAnsi="宋体" w:eastAsia="宋体" w:cs="宋体"/>
          <w:snapToGrid w:val="0"/>
          <w:color w:val="000000"/>
          <w:spacing w:val="4"/>
          <w:kern w:val="0"/>
          <w:sz w:val="23"/>
          <w:szCs w:val="23"/>
          <w:u w:val="single"/>
        </w:rPr>
        <w:t xml:space="preserve">         </w:t>
      </w:r>
      <w:r>
        <w:rPr>
          <w:rFonts w:hint="eastAsia" w:ascii="宋体" w:hAnsi="宋体" w:eastAsia="宋体" w:cs="宋体"/>
          <w:snapToGrid w:val="0"/>
          <w:color w:val="000000"/>
          <w:spacing w:val="4"/>
          <w:kern w:val="0"/>
          <w:sz w:val="23"/>
          <w:szCs w:val="23"/>
        </w:rPr>
        <w:t>。</w:t>
      </w:r>
    </w:p>
    <w:p>
      <w:pPr>
        <w:widowControl/>
        <w:kinsoku w:val="0"/>
        <w:autoSpaceDE w:val="0"/>
        <w:autoSpaceDN w:val="0"/>
        <w:adjustRightInd w:val="0"/>
        <w:snapToGrid w:val="0"/>
        <w:spacing w:before="194" w:line="226" w:lineRule="auto"/>
        <w:ind w:left="62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4"/>
          <w:kern w:val="0"/>
          <w:sz w:val="23"/>
          <w:szCs w:val="23"/>
        </w:rPr>
        <w:t xml:space="preserve">酬金或计取方式详见附录 </w:t>
      </w:r>
      <w:r>
        <w:rPr>
          <w:rFonts w:ascii="宋体" w:hAnsi="宋体" w:eastAsia="宋体" w:cs="宋体"/>
          <w:snapToGrid w:val="0"/>
          <w:color w:val="000000"/>
          <w:kern w:val="0"/>
          <w:sz w:val="23"/>
          <w:szCs w:val="23"/>
        </w:rPr>
        <w:t>A</w:t>
      </w:r>
      <w:r>
        <w:rPr>
          <w:rFonts w:ascii="宋体" w:hAnsi="宋体" w:eastAsia="宋体" w:cs="宋体"/>
          <w:snapToGrid w:val="0"/>
          <w:color w:val="000000"/>
          <w:spacing w:val="3"/>
          <w:kern w:val="0"/>
          <w:sz w:val="23"/>
          <w:szCs w:val="23"/>
        </w:rPr>
        <w:t>。</w:t>
      </w:r>
    </w:p>
    <w:p>
      <w:pPr>
        <w:sectPr>
          <w:footerReference r:id="rId12" w:type="default"/>
          <w:pgSz w:w="11906" w:h="16839"/>
          <w:pgMar w:top="1440" w:right="1080" w:bottom="1440" w:left="1080" w:header="0" w:footer="934" w:gutter="0"/>
          <w:pgNumType w:fmt="decimal"/>
          <w:cols w:space="720" w:num="1"/>
        </w:sectPr>
      </w:pPr>
    </w:p>
    <w:p>
      <w:pPr>
        <w:widowControl/>
        <w:kinsoku w:val="0"/>
        <w:autoSpaceDE w:val="0"/>
        <w:autoSpaceDN w:val="0"/>
        <w:adjustRightInd w:val="0"/>
        <w:snapToGrid w:val="0"/>
        <w:spacing w:before="76" w:line="375" w:lineRule="auto"/>
        <w:ind w:left="9" w:right="34" w:firstLine="28"/>
        <w:jc w:val="left"/>
        <w:textAlignment w:val="baseline"/>
        <w:rPr>
          <w:rFonts w:ascii="宋体" w:hAnsi="宋体" w:eastAsia="宋体" w:cs="宋体"/>
          <w:snapToGrid w:val="0"/>
          <w:color w:val="000000"/>
          <w:spacing w:val="-1"/>
          <w:kern w:val="0"/>
          <w:sz w:val="23"/>
          <w:szCs w:val="23"/>
        </w:rPr>
      </w:pPr>
      <w:bookmarkStart w:id="97" w:name="_bookmark7"/>
      <w:bookmarkEnd w:id="97"/>
      <w:bookmarkStart w:id="98" w:name="_bookmark10"/>
      <w:bookmarkEnd w:id="98"/>
      <w:bookmarkStart w:id="99" w:name="_bookmark11"/>
      <w:bookmarkEnd w:id="99"/>
      <w:bookmarkStart w:id="100" w:name="_bookmark9"/>
      <w:bookmarkEnd w:id="100"/>
      <w:bookmarkStart w:id="101" w:name="_bookmark8"/>
      <w:bookmarkEnd w:id="101"/>
      <w:r>
        <w:rPr>
          <w:rFonts w:ascii="宋体" w:hAnsi="宋体" w:eastAsia="宋体" w:cs="宋体"/>
          <w:snapToGrid w:val="0"/>
          <w:color w:val="000000"/>
          <w:spacing w:val="-1"/>
          <w:kern w:val="0"/>
          <w:sz w:val="23"/>
          <w:szCs w:val="23"/>
        </w:rPr>
        <w:t xml:space="preserve">委 托 人： _________ (盖章) </w:t>
      </w:r>
    </w:p>
    <w:p>
      <w:pPr>
        <w:widowControl/>
        <w:kinsoku w:val="0"/>
        <w:autoSpaceDE w:val="0"/>
        <w:autoSpaceDN w:val="0"/>
        <w:adjustRightInd w:val="0"/>
        <w:snapToGrid w:val="0"/>
        <w:spacing w:before="76" w:line="375" w:lineRule="auto"/>
        <w:ind w:left="9" w:right="34" w:firstLine="28"/>
        <w:jc w:val="left"/>
        <w:textAlignment w:val="baseline"/>
        <w:rPr>
          <w:rFonts w:ascii="宋体" w:hAnsi="宋体" w:eastAsia="宋体" w:cs="宋体"/>
          <w:snapToGrid w:val="0"/>
          <w:color w:val="000000"/>
          <w:spacing w:val="-1"/>
          <w:kern w:val="0"/>
          <w:sz w:val="23"/>
          <w:szCs w:val="23"/>
        </w:rPr>
      </w:pPr>
      <w:r>
        <w:rPr>
          <w:rFonts w:ascii="宋体" w:hAnsi="宋体" w:eastAsia="宋体" w:cs="宋体"/>
          <w:snapToGrid w:val="0"/>
          <w:color w:val="000000"/>
          <w:spacing w:val="-1"/>
          <w:kern w:val="0"/>
          <w:sz w:val="23"/>
          <w:szCs w:val="23"/>
        </w:rPr>
        <w:t>法定代表人或其授权的</w:t>
      </w:r>
    </w:p>
    <w:p>
      <w:pPr>
        <w:widowControl/>
        <w:kinsoku w:val="0"/>
        <w:autoSpaceDE w:val="0"/>
        <w:autoSpaceDN w:val="0"/>
        <w:adjustRightInd w:val="0"/>
        <w:snapToGrid w:val="0"/>
        <w:spacing w:before="76" w:line="375" w:lineRule="auto"/>
        <w:ind w:left="9" w:right="34" w:firstLine="28"/>
        <w:jc w:val="left"/>
        <w:textAlignment w:val="baseline"/>
        <w:rPr>
          <w:rFonts w:ascii="宋体" w:hAnsi="宋体" w:eastAsia="宋体" w:cs="宋体"/>
          <w:snapToGrid w:val="0"/>
          <w:color w:val="000000"/>
          <w:spacing w:val="-1"/>
          <w:kern w:val="0"/>
          <w:sz w:val="23"/>
          <w:szCs w:val="23"/>
        </w:rPr>
      </w:pPr>
      <w:r>
        <w:rPr>
          <w:rFonts w:ascii="宋体" w:hAnsi="宋体" w:eastAsia="宋体" w:cs="宋体"/>
          <w:snapToGrid w:val="0"/>
          <w:color w:val="000000"/>
          <w:spacing w:val="-1"/>
          <w:kern w:val="0"/>
          <w:sz w:val="23"/>
          <w:szCs w:val="23"/>
        </w:rPr>
        <w:t xml:space="preserve">代 理 人 ：  _________ (签 字 ) </w:t>
      </w:r>
    </w:p>
    <w:p>
      <w:pPr>
        <w:widowControl/>
        <w:kinsoku w:val="0"/>
        <w:autoSpaceDE w:val="0"/>
        <w:autoSpaceDN w:val="0"/>
        <w:adjustRightInd w:val="0"/>
        <w:snapToGrid w:val="0"/>
        <w:spacing w:before="76" w:line="375" w:lineRule="auto"/>
        <w:ind w:left="9" w:right="34" w:firstLine="28"/>
        <w:jc w:val="left"/>
        <w:textAlignment w:val="baseline"/>
        <w:rPr>
          <w:rFonts w:ascii="宋体" w:hAnsi="宋体" w:eastAsia="宋体" w:cs="宋体"/>
          <w:snapToGrid w:val="0"/>
          <w:color w:val="000000"/>
          <w:spacing w:val="-1"/>
          <w:kern w:val="0"/>
          <w:sz w:val="23"/>
          <w:szCs w:val="23"/>
        </w:rPr>
      </w:pPr>
      <w:r>
        <w:rPr>
          <w:rFonts w:ascii="宋体" w:hAnsi="宋体" w:eastAsia="宋体" w:cs="宋体"/>
          <w:snapToGrid w:val="0"/>
          <w:color w:val="000000"/>
          <w:spacing w:val="-1"/>
          <w:kern w:val="0"/>
          <w:sz w:val="23"/>
          <w:szCs w:val="23"/>
        </w:rPr>
        <w:t>组织机构代码：</w:t>
      </w:r>
    </w:p>
    <w:p>
      <w:pPr>
        <w:widowControl/>
        <w:kinsoku w:val="0"/>
        <w:autoSpaceDE w:val="0"/>
        <w:autoSpaceDN w:val="0"/>
        <w:adjustRightInd w:val="0"/>
        <w:snapToGrid w:val="0"/>
        <w:spacing w:before="76" w:line="375" w:lineRule="auto"/>
        <w:ind w:left="9" w:right="34" w:firstLine="28"/>
        <w:jc w:val="left"/>
        <w:textAlignment w:val="baseline"/>
        <w:rPr>
          <w:rFonts w:ascii="宋体" w:hAnsi="宋体" w:eastAsia="宋体" w:cs="宋体"/>
          <w:snapToGrid w:val="0"/>
          <w:color w:val="000000"/>
          <w:spacing w:val="-1"/>
          <w:kern w:val="0"/>
          <w:sz w:val="23"/>
          <w:szCs w:val="23"/>
        </w:rPr>
      </w:pPr>
      <w:r>
        <w:rPr>
          <w:rFonts w:ascii="宋体" w:hAnsi="宋体" w:eastAsia="宋体" w:cs="宋体"/>
          <w:snapToGrid w:val="0"/>
          <w:color w:val="000000"/>
          <w:spacing w:val="-1"/>
          <w:kern w:val="0"/>
          <w:sz w:val="23"/>
          <w:szCs w:val="23"/>
        </w:rPr>
        <w:t>纳税人识别码：</w:t>
      </w:r>
    </w:p>
    <w:p>
      <w:pPr>
        <w:widowControl/>
        <w:kinsoku w:val="0"/>
        <w:autoSpaceDE w:val="0"/>
        <w:autoSpaceDN w:val="0"/>
        <w:adjustRightInd w:val="0"/>
        <w:snapToGrid w:val="0"/>
        <w:spacing w:before="76" w:line="375" w:lineRule="auto"/>
        <w:ind w:left="9" w:right="34" w:firstLine="28"/>
        <w:jc w:val="left"/>
        <w:textAlignment w:val="baseline"/>
        <w:rPr>
          <w:rFonts w:ascii="宋体" w:hAnsi="宋体" w:eastAsia="宋体" w:cs="宋体"/>
          <w:snapToGrid w:val="0"/>
          <w:color w:val="000000"/>
          <w:spacing w:val="-1"/>
          <w:kern w:val="0"/>
          <w:sz w:val="23"/>
          <w:szCs w:val="23"/>
        </w:rPr>
      </w:pPr>
      <w:r>
        <w:rPr>
          <w:rFonts w:ascii="宋体" w:hAnsi="宋体" w:eastAsia="宋体" w:cs="宋体"/>
          <w:snapToGrid w:val="0"/>
          <w:color w:val="000000"/>
          <w:spacing w:val="-1"/>
          <w:kern w:val="0"/>
          <w:sz w:val="23"/>
          <w:szCs w:val="23"/>
        </w:rPr>
        <w:t>住    所：</w:t>
      </w:r>
    </w:p>
    <w:p>
      <w:pPr>
        <w:widowControl/>
        <w:kinsoku w:val="0"/>
        <w:autoSpaceDE w:val="0"/>
        <w:autoSpaceDN w:val="0"/>
        <w:adjustRightInd w:val="0"/>
        <w:snapToGrid w:val="0"/>
        <w:spacing w:before="76" w:line="375" w:lineRule="auto"/>
        <w:ind w:left="9" w:right="34" w:firstLine="28"/>
        <w:jc w:val="left"/>
        <w:textAlignment w:val="baseline"/>
        <w:rPr>
          <w:rFonts w:ascii="宋体" w:hAnsi="宋体" w:eastAsia="宋体" w:cs="宋体"/>
          <w:snapToGrid w:val="0"/>
          <w:color w:val="000000"/>
          <w:spacing w:val="-1"/>
          <w:kern w:val="0"/>
          <w:sz w:val="23"/>
          <w:szCs w:val="23"/>
        </w:rPr>
      </w:pPr>
      <w:r>
        <w:rPr>
          <w:rFonts w:hint="eastAsia" w:ascii="宋体" w:hAnsi="宋体" w:eastAsia="宋体" w:cs="宋体"/>
          <w:snapToGrid w:val="0"/>
          <w:color w:val="000000"/>
          <w:spacing w:val="-1"/>
          <w:kern w:val="0"/>
          <w:sz w:val="23"/>
          <w:szCs w:val="23"/>
        </w:rPr>
        <w:t>电    话</w:t>
      </w:r>
      <w:r>
        <w:rPr>
          <w:rFonts w:ascii="宋体" w:hAnsi="宋体" w:eastAsia="宋体" w:cs="宋体"/>
          <w:snapToGrid w:val="0"/>
          <w:color w:val="000000"/>
          <w:spacing w:val="-1"/>
          <w:kern w:val="0"/>
          <w:sz w:val="23"/>
          <w:szCs w:val="23"/>
        </w:rPr>
        <w:t>：</w:t>
      </w:r>
    </w:p>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r>
        <w:rPr>
          <w:rFonts w:ascii="Arial" w:hAnsi="Arial" w:eastAsia="Arial" w:cs="Arial"/>
          <w:snapToGrid w:val="0"/>
          <w:color w:val="000000"/>
          <w:kern w:val="0"/>
          <w:sz w:val="2"/>
          <w:szCs w:val="2"/>
        </w:rPr>
        <w:br w:type="column"/>
      </w:r>
    </w:p>
    <w:p>
      <w:pPr>
        <w:widowControl/>
        <w:kinsoku w:val="0"/>
        <w:autoSpaceDE w:val="0"/>
        <w:autoSpaceDN w:val="0"/>
        <w:adjustRightInd w:val="0"/>
        <w:snapToGrid w:val="0"/>
        <w:spacing w:before="76" w:line="375" w:lineRule="auto"/>
        <w:ind w:left="9" w:right="34" w:firstLine="28"/>
        <w:jc w:val="left"/>
        <w:textAlignment w:val="baseline"/>
        <w:rPr>
          <w:rFonts w:ascii="宋体" w:hAnsi="宋体" w:eastAsia="宋体" w:cs="宋体"/>
          <w:snapToGrid w:val="0"/>
          <w:color w:val="000000"/>
          <w:spacing w:val="-1"/>
          <w:kern w:val="0"/>
          <w:sz w:val="23"/>
          <w:szCs w:val="23"/>
        </w:rPr>
      </w:pPr>
      <w:r>
        <w:rPr>
          <w:rFonts w:ascii="宋体" w:hAnsi="宋体" w:eastAsia="宋体" w:cs="宋体"/>
          <w:snapToGrid w:val="0"/>
          <w:color w:val="000000"/>
          <w:spacing w:val="-1"/>
          <w:kern w:val="0"/>
          <w:sz w:val="23"/>
          <w:szCs w:val="23"/>
        </w:rPr>
        <w:t xml:space="preserve">咨 询 人： ___________ (盖章) </w:t>
      </w:r>
    </w:p>
    <w:p>
      <w:pPr>
        <w:widowControl/>
        <w:kinsoku w:val="0"/>
        <w:autoSpaceDE w:val="0"/>
        <w:autoSpaceDN w:val="0"/>
        <w:adjustRightInd w:val="0"/>
        <w:snapToGrid w:val="0"/>
        <w:spacing w:before="76" w:line="375" w:lineRule="auto"/>
        <w:ind w:left="9" w:right="34" w:firstLine="28"/>
        <w:jc w:val="left"/>
        <w:textAlignment w:val="baseline"/>
        <w:rPr>
          <w:rFonts w:ascii="宋体" w:hAnsi="宋体" w:eastAsia="宋体" w:cs="宋体"/>
          <w:snapToGrid w:val="0"/>
          <w:color w:val="000000"/>
          <w:spacing w:val="-1"/>
          <w:kern w:val="0"/>
          <w:sz w:val="23"/>
          <w:szCs w:val="23"/>
        </w:rPr>
      </w:pPr>
      <w:r>
        <w:rPr>
          <w:rFonts w:ascii="宋体" w:hAnsi="宋体" w:eastAsia="宋体" w:cs="宋体"/>
          <w:snapToGrid w:val="0"/>
          <w:color w:val="000000"/>
          <w:spacing w:val="-1"/>
          <w:kern w:val="0"/>
          <w:sz w:val="23"/>
          <w:szCs w:val="23"/>
        </w:rPr>
        <w:t>法定代表人或其授权的</w:t>
      </w:r>
    </w:p>
    <w:p>
      <w:pPr>
        <w:widowControl/>
        <w:kinsoku w:val="0"/>
        <w:autoSpaceDE w:val="0"/>
        <w:autoSpaceDN w:val="0"/>
        <w:adjustRightInd w:val="0"/>
        <w:snapToGrid w:val="0"/>
        <w:spacing w:before="76" w:line="375" w:lineRule="auto"/>
        <w:ind w:left="9" w:right="34" w:firstLine="28"/>
        <w:jc w:val="left"/>
        <w:textAlignment w:val="baseline"/>
        <w:rPr>
          <w:rFonts w:ascii="宋体" w:hAnsi="宋体" w:eastAsia="宋体" w:cs="宋体"/>
          <w:snapToGrid w:val="0"/>
          <w:color w:val="000000"/>
          <w:spacing w:val="-1"/>
          <w:kern w:val="0"/>
          <w:sz w:val="23"/>
          <w:szCs w:val="23"/>
        </w:rPr>
      </w:pPr>
      <w:r>
        <w:rPr>
          <w:rFonts w:ascii="宋体" w:hAnsi="宋体" w:eastAsia="宋体" w:cs="宋体"/>
          <w:snapToGrid w:val="0"/>
          <w:color w:val="000000"/>
          <w:spacing w:val="-1"/>
          <w:kern w:val="0"/>
          <w:sz w:val="23"/>
          <w:szCs w:val="23"/>
        </w:rPr>
        <w:t xml:space="preserve">代 理 人 ：  _________ (签 字 ) </w:t>
      </w:r>
    </w:p>
    <w:p>
      <w:pPr>
        <w:widowControl/>
        <w:kinsoku w:val="0"/>
        <w:autoSpaceDE w:val="0"/>
        <w:autoSpaceDN w:val="0"/>
        <w:adjustRightInd w:val="0"/>
        <w:snapToGrid w:val="0"/>
        <w:spacing w:before="76" w:line="375" w:lineRule="auto"/>
        <w:ind w:left="9" w:right="34" w:firstLine="28"/>
        <w:jc w:val="left"/>
        <w:textAlignment w:val="baseline"/>
        <w:rPr>
          <w:rFonts w:ascii="宋体" w:hAnsi="宋体" w:eastAsia="宋体" w:cs="宋体"/>
          <w:snapToGrid w:val="0"/>
          <w:color w:val="000000"/>
          <w:spacing w:val="-1"/>
          <w:kern w:val="0"/>
          <w:sz w:val="23"/>
          <w:szCs w:val="23"/>
        </w:rPr>
      </w:pPr>
      <w:r>
        <w:rPr>
          <w:rFonts w:ascii="宋体" w:hAnsi="宋体" w:eastAsia="宋体" w:cs="宋体"/>
          <w:snapToGrid w:val="0"/>
          <w:color w:val="000000"/>
          <w:spacing w:val="-1"/>
          <w:kern w:val="0"/>
          <w:sz w:val="23"/>
          <w:szCs w:val="23"/>
        </w:rPr>
        <w:t xml:space="preserve">组织机构代码：                </w:t>
      </w:r>
    </w:p>
    <w:p>
      <w:pPr>
        <w:widowControl/>
        <w:kinsoku w:val="0"/>
        <w:autoSpaceDE w:val="0"/>
        <w:autoSpaceDN w:val="0"/>
        <w:adjustRightInd w:val="0"/>
        <w:snapToGrid w:val="0"/>
        <w:spacing w:before="76" w:line="375" w:lineRule="auto"/>
        <w:ind w:left="9" w:right="34" w:firstLine="28"/>
        <w:jc w:val="left"/>
        <w:textAlignment w:val="baseline"/>
        <w:rPr>
          <w:rFonts w:ascii="宋体" w:hAnsi="宋体" w:eastAsia="宋体" w:cs="宋体"/>
          <w:snapToGrid w:val="0"/>
          <w:color w:val="000000"/>
          <w:spacing w:val="-1"/>
          <w:kern w:val="0"/>
          <w:sz w:val="23"/>
          <w:szCs w:val="23"/>
        </w:rPr>
      </w:pPr>
      <w:r>
        <w:rPr>
          <w:rFonts w:ascii="宋体" w:hAnsi="宋体" w:eastAsia="宋体" w:cs="宋体"/>
          <w:snapToGrid w:val="0"/>
          <w:color w:val="000000"/>
          <w:spacing w:val="-1"/>
          <w:kern w:val="0"/>
          <w:sz w:val="23"/>
          <w:szCs w:val="23"/>
        </w:rPr>
        <w:t xml:space="preserve">纳税人识别码：                </w:t>
      </w:r>
    </w:p>
    <w:p>
      <w:pPr>
        <w:widowControl/>
        <w:kinsoku w:val="0"/>
        <w:autoSpaceDE w:val="0"/>
        <w:autoSpaceDN w:val="0"/>
        <w:adjustRightInd w:val="0"/>
        <w:snapToGrid w:val="0"/>
        <w:spacing w:before="76" w:line="375" w:lineRule="auto"/>
        <w:ind w:left="9" w:right="34" w:firstLine="28"/>
        <w:jc w:val="left"/>
        <w:textAlignment w:val="baseline"/>
        <w:rPr>
          <w:rFonts w:ascii="宋体" w:hAnsi="宋体" w:eastAsia="宋体" w:cs="宋体"/>
          <w:snapToGrid w:val="0"/>
          <w:color w:val="000000"/>
          <w:spacing w:val="-1"/>
          <w:kern w:val="0"/>
          <w:sz w:val="23"/>
          <w:szCs w:val="23"/>
        </w:rPr>
      </w:pPr>
      <w:r>
        <w:rPr>
          <w:rFonts w:ascii="宋体" w:hAnsi="宋体" w:eastAsia="宋体" w:cs="宋体"/>
          <w:snapToGrid w:val="0"/>
          <w:color w:val="000000"/>
          <w:spacing w:val="-1"/>
          <w:kern w:val="0"/>
          <w:sz w:val="23"/>
          <w:szCs w:val="23"/>
        </w:rPr>
        <w:t>住    所：</w:t>
      </w:r>
    </w:p>
    <w:p>
      <w:pPr>
        <w:widowControl/>
        <w:kinsoku w:val="0"/>
        <w:autoSpaceDE w:val="0"/>
        <w:autoSpaceDN w:val="0"/>
        <w:adjustRightInd w:val="0"/>
        <w:snapToGrid w:val="0"/>
        <w:spacing w:before="76" w:line="375" w:lineRule="auto"/>
        <w:ind w:left="9" w:right="34" w:firstLine="28"/>
        <w:jc w:val="left"/>
        <w:textAlignment w:val="baseline"/>
        <w:rPr>
          <w:rFonts w:ascii="宋体" w:hAnsi="宋体" w:eastAsia="宋体" w:cs="宋体"/>
          <w:snapToGrid w:val="0"/>
          <w:color w:val="000000"/>
          <w:spacing w:val="-1"/>
          <w:kern w:val="0"/>
          <w:sz w:val="23"/>
          <w:szCs w:val="23"/>
        </w:rPr>
      </w:pPr>
      <w:r>
        <w:rPr>
          <w:rFonts w:hint="eastAsia" w:ascii="宋体" w:hAnsi="宋体" w:eastAsia="宋体" w:cs="宋体"/>
          <w:snapToGrid w:val="0"/>
          <w:color w:val="000000"/>
          <w:spacing w:val="-1"/>
          <w:kern w:val="0"/>
          <w:sz w:val="23"/>
          <w:szCs w:val="23"/>
        </w:rPr>
        <w:t>电    话</w:t>
      </w:r>
      <w:r>
        <w:rPr>
          <w:rFonts w:ascii="宋体" w:hAnsi="宋体" w:eastAsia="宋体" w:cs="宋体"/>
          <w:snapToGrid w:val="0"/>
          <w:color w:val="000000"/>
          <w:spacing w:val="-1"/>
          <w:kern w:val="0"/>
          <w:sz w:val="23"/>
          <w:szCs w:val="23"/>
        </w:rPr>
        <w:t>：</w:t>
      </w:r>
      <w:bookmarkStart w:id="102" w:name="_bookmark13"/>
      <w:bookmarkEnd w:id="102"/>
      <w:bookmarkStart w:id="103" w:name="_bookmark12"/>
      <w:bookmarkEnd w:id="103"/>
      <w:bookmarkStart w:id="104" w:name="_bookmark14"/>
      <w:bookmarkEnd w:id="104"/>
    </w:p>
    <w:p>
      <w:pPr>
        <w:widowControl/>
        <w:kinsoku w:val="0"/>
        <w:autoSpaceDE w:val="0"/>
        <w:autoSpaceDN w:val="0"/>
        <w:adjustRightInd w:val="0"/>
        <w:snapToGrid w:val="0"/>
        <w:spacing w:before="76" w:line="375" w:lineRule="auto"/>
        <w:ind w:left="9" w:right="34" w:firstLine="28"/>
        <w:jc w:val="left"/>
        <w:textAlignment w:val="baseline"/>
        <w:rPr>
          <w:rFonts w:ascii="宋体" w:hAnsi="宋体" w:cs="宋体"/>
          <w:snapToGrid w:val="0"/>
          <w:color w:val="000000"/>
          <w:spacing w:val="-1"/>
          <w:kern w:val="0"/>
          <w:sz w:val="23"/>
          <w:szCs w:val="23"/>
        </w:rPr>
        <w:sectPr>
          <w:footerReference r:id="rId13" w:type="default"/>
          <w:pgSz w:w="11906" w:h="16839"/>
          <w:pgMar w:top="1440" w:right="1080" w:bottom="1440" w:left="1080" w:header="0" w:footer="934" w:gutter="0"/>
          <w:pgNumType w:fmt="decimal"/>
          <w:cols w:equalWidth="0" w:num="2">
            <w:col w:w="5428" w:space="100"/>
            <w:col w:w="4217"/>
          </w:cols>
        </w:sectPr>
      </w:pPr>
    </w:p>
    <w:p>
      <w:pPr>
        <w:widowControl/>
        <w:kinsoku w:val="0"/>
        <w:autoSpaceDE w:val="0"/>
        <w:autoSpaceDN w:val="0"/>
        <w:adjustRightInd w:val="0"/>
        <w:snapToGrid w:val="0"/>
        <w:spacing w:before="95" w:line="225" w:lineRule="auto"/>
        <w:ind w:left="2824"/>
        <w:jc w:val="left"/>
        <w:textAlignment w:val="baseline"/>
        <w:outlineLvl w:val="0"/>
        <w:rPr>
          <w:rFonts w:ascii="宋体" w:hAnsi="宋体" w:eastAsia="宋体" w:cs="宋体"/>
          <w:snapToGrid w:val="0"/>
          <w:color w:val="000000"/>
          <w:kern w:val="0"/>
          <w:sz w:val="29"/>
          <w:szCs w:val="29"/>
        </w:rPr>
      </w:pPr>
      <w:r>
        <w:rPr>
          <w:rFonts w:ascii="宋体" w:hAnsi="宋体" w:eastAsia="宋体" w:cs="宋体"/>
          <w:snapToGrid w:val="0"/>
          <w:color w:val="000000"/>
          <w:spacing w:val="13"/>
          <w:kern w:val="0"/>
          <w:sz w:val="29"/>
          <w:szCs w:val="29"/>
        </w:rPr>
        <w:t>第</w:t>
      </w:r>
      <w:r>
        <w:rPr>
          <w:rFonts w:ascii="宋体" w:hAnsi="宋体" w:eastAsia="宋体" w:cs="宋体"/>
          <w:snapToGrid w:val="0"/>
          <w:color w:val="000000"/>
          <w:spacing w:val="8"/>
          <w:kern w:val="0"/>
          <w:sz w:val="29"/>
          <w:szCs w:val="29"/>
        </w:rPr>
        <w:t>二部分  通用条件</w:t>
      </w:r>
    </w:p>
    <w:p>
      <w:pPr>
        <w:widowControl/>
        <w:kinsoku w:val="0"/>
        <w:autoSpaceDE w:val="0"/>
        <w:autoSpaceDN w:val="0"/>
        <w:adjustRightInd w:val="0"/>
        <w:snapToGrid w:val="0"/>
        <w:spacing w:line="31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31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7" w:line="220" w:lineRule="auto"/>
        <w:ind w:left="562"/>
        <w:jc w:val="left"/>
        <w:textAlignment w:val="baseline"/>
        <w:rPr>
          <w:rFonts w:ascii="宋体" w:hAnsi="宋体" w:eastAsia="宋体" w:cs="宋体"/>
          <w:snapToGrid w:val="0"/>
          <w:color w:val="000000"/>
          <w:kern w:val="0"/>
          <w:sz w:val="23"/>
          <w:szCs w:val="23"/>
        </w:rPr>
      </w:pPr>
      <w:r>
        <w:rPr>
          <w:rFonts w:ascii="Palatino Linotype" w:hAnsi="Palatino Linotype" w:eastAsia="Palatino Linotype" w:cs="Palatino Linotype"/>
          <w:b/>
          <w:bCs/>
          <w:snapToGrid w:val="0"/>
          <w:color w:val="000000"/>
          <w:spacing w:val="18"/>
          <w:kern w:val="0"/>
          <w:sz w:val="23"/>
          <w:szCs w:val="23"/>
        </w:rPr>
        <w:t>1</w:t>
      </w:r>
      <w:r>
        <w:rPr>
          <w:rFonts w:ascii="Palatino Linotype" w:hAnsi="Palatino Linotype" w:eastAsia="Palatino Linotype" w:cs="Palatino Linotype"/>
          <w:b/>
          <w:bCs/>
          <w:snapToGrid w:val="0"/>
          <w:color w:val="000000"/>
          <w:spacing w:val="12"/>
          <w:kern w:val="0"/>
          <w:sz w:val="23"/>
          <w:szCs w:val="23"/>
        </w:rPr>
        <w:t>.</w:t>
      </w:r>
      <w:r>
        <w:rPr>
          <w:rFonts w:ascii="宋体" w:hAnsi="宋体" w:eastAsia="宋体" w:cs="宋体"/>
          <w:snapToGrid w:val="0"/>
          <w:color w:val="000000"/>
          <w:spacing w:val="9"/>
          <w:kern w:val="0"/>
          <w:sz w:val="23"/>
          <w:szCs w:val="23"/>
        </w:rPr>
        <w:t>词语定义、语言、解释顺序与适用法律</w:t>
      </w:r>
    </w:p>
    <w:p>
      <w:pPr>
        <w:widowControl/>
        <w:kinsoku w:val="0"/>
        <w:autoSpaceDE w:val="0"/>
        <w:autoSpaceDN w:val="0"/>
        <w:adjustRightInd w:val="0"/>
        <w:snapToGrid w:val="0"/>
        <w:spacing w:line="354"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5" w:line="227" w:lineRule="auto"/>
        <w:ind w:left="52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1</w:t>
      </w:r>
      <w:r>
        <w:rPr>
          <w:rFonts w:ascii="宋体" w:hAnsi="宋体" w:eastAsia="宋体" w:cs="宋体"/>
          <w:snapToGrid w:val="0"/>
          <w:color w:val="000000"/>
          <w:spacing w:val="-4"/>
          <w:kern w:val="0"/>
          <w:sz w:val="23"/>
          <w:szCs w:val="23"/>
        </w:rPr>
        <w:t>.</w:t>
      </w:r>
      <w:r>
        <w:rPr>
          <w:rFonts w:ascii="宋体" w:hAnsi="宋体" w:eastAsia="宋体" w:cs="宋体"/>
          <w:snapToGrid w:val="0"/>
          <w:color w:val="000000"/>
          <w:spacing w:val="-3"/>
          <w:kern w:val="0"/>
          <w:sz w:val="23"/>
          <w:szCs w:val="23"/>
        </w:rPr>
        <w:t>1 词语定义</w:t>
      </w:r>
    </w:p>
    <w:p>
      <w:pPr>
        <w:widowControl/>
        <w:kinsoku w:val="0"/>
        <w:autoSpaceDE w:val="0"/>
        <w:autoSpaceDN w:val="0"/>
        <w:adjustRightInd w:val="0"/>
        <w:snapToGrid w:val="0"/>
        <w:spacing w:before="181" w:line="224" w:lineRule="auto"/>
        <w:ind w:left="507"/>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4"/>
          <w:kern w:val="0"/>
          <w:sz w:val="23"/>
          <w:szCs w:val="23"/>
        </w:rPr>
        <w:t>组成</w:t>
      </w:r>
      <w:r>
        <w:rPr>
          <w:rFonts w:ascii="宋体" w:hAnsi="宋体" w:eastAsia="宋体" w:cs="宋体"/>
          <w:snapToGrid w:val="0"/>
          <w:color w:val="000000"/>
          <w:spacing w:val="12"/>
          <w:kern w:val="0"/>
          <w:sz w:val="23"/>
          <w:szCs w:val="23"/>
        </w:rPr>
        <w:t>本</w:t>
      </w:r>
      <w:r>
        <w:rPr>
          <w:rFonts w:ascii="宋体" w:hAnsi="宋体" w:eastAsia="宋体" w:cs="宋体"/>
          <w:snapToGrid w:val="0"/>
          <w:color w:val="000000"/>
          <w:spacing w:val="7"/>
          <w:kern w:val="0"/>
          <w:sz w:val="23"/>
          <w:szCs w:val="23"/>
        </w:rPr>
        <w:t>合同的全部文件中的下列名词和用语应具有本款所赋予的含义：</w:t>
      </w:r>
    </w:p>
    <w:p>
      <w:pPr>
        <w:widowControl/>
        <w:kinsoku w:val="0"/>
        <w:autoSpaceDE w:val="0"/>
        <w:autoSpaceDN w:val="0"/>
        <w:adjustRightInd w:val="0"/>
        <w:snapToGrid w:val="0"/>
        <w:spacing w:before="188" w:line="307" w:lineRule="exact"/>
        <w:ind w:left="52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4"/>
          <w:kern w:val="0"/>
          <w:position w:val="1"/>
          <w:sz w:val="23"/>
          <w:szCs w:val="23"/>
        </w:rPr>
        <w:t>1.</w:t>
      </w:r>
      <w:r>
        <w:rPr>
          <w:rFonts w:ascii="宋体" w:hAnsi="宋体" w:eastAsia="宋体" w:cs="宋体"/>
          <w:snapToGrid w:val="0"/>
          <w:color w:val="000000"/>
          <w:spacing w:val="7"/>
          <w:kern w:val="0"/>
          <w:position w:val="1"/>
          <w:sz w:val="23"/>
          <w:szCs w:val="23"/>
        </w:rPr>
        <w:t>1.1“工程”是指按照本合同约定实施造价咨询与其他服务的建设工程。</w:t>
      </w:r>
    </w:p>
    <w:p>
      <w:pPr>
        <w:widowControl/>
        <w:kinsoku w:val="0"/>
        <w:autoSpaceDE w:val="0"/>
        <w:autoSpaceDN w:val="0"/>
        <w:adjustRightInd w:val="0"/>
        <w:snapToGrid w:val="0"/>
        <w:spacing w:before="161" w:line="307" w:lineRule="exact"/>
        <w:ind w:left="52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4"/>
          <w:kern w:val="0"/>
          <w:position w:val="1"/>
          <w:sz w:val="23"/>
          <w:szCs w:val="23"/>
        </w:rPr>
        <w:t>1.</w:t>
      </w:r>
      <w:r>
        <w:rPr>
          <w:rFonts w:ascii="宋体" w:hAnsi="宋体" w:eastAsia="宋体" w:cs="宋体"/>
          <w:snapToGrid w:val="0"/>
          <w:color w:val="000000"/>
          <w:spacing w:val="7"/>
          <w:kern w:val="0"/>
          <w:position w:val="1"/>
          <w:sz w:val="23"/>
          <w:szCs w:val="23"/>
        </w:rPr>
        <w:t>1.2“工程造价”是指工程项目建设过程中预计或实际支出的全部费用。</w:t>
      </w:r>
    </w:p>
    <w:p>
      <w:pPr>
        <w:widowControl/>
        <w:kinsoku w:val="0"/>
        <w:autoSpaceDE w:val="0"/>
        <w:autoSpaceDN w:val="0"/>
        <w:adjustRightInd w:val="0"/>
        <w:snapToGrid w:val="0"/>
        <w:spacing w:before="158" w:line="375" w:lineRule="auto"/>
        <w:ind w:left="43" w:right="40" w:firstLine="47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6"/>
          <w:kern w:val="0"/>
          <w:sz w:val="23"/>
          <w:szCs w:val="23"/>
        </w:rPr>
        <w:t>1.</w:t>
      </w:r>
      <w:r>
        <w:rPr>
          <w:rFonts w:ascii="宋体" w:hAnsi="宋体" w:eastAsia="宋体" w:cs="宋体"/>
          <w:snapToGrid w:val="0"/>
          <w:color w:val="000000"/>
          <w:spacing w:val="9"/>
          <w:kern w:val="0"/>
          <w:sz w:val="23"/>
          <w:szCs w:val="23"/>
        </w:rPr>
        <w:t>1</w:t>
      </w:r>
      <w:r>
        <w:rPr>
          <w:rFonts w:ascii="宋体" w:hAnsi="宋体" w:eastAsia="宋体" w:cs="宋体"/>
          <w:snapToGrid w:val="0"/>
          <w:color w:val="000000"/>
          <w:spacing w:val="8"/>
          <w:kern w:val="0"/>
          <w:sz w:val="23"/>
          <w:szCs w:val="23"/>
        </w:rPr>
        <w:t>.3“委托人”是指本合同中委托造价咨询与其他服务的一方，及其合法</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4"/>
          <w:kern w:val="0"/>
          <w:sz w:val="23"/>
          <w:szCs w:val="23"/>
        </w:rPr>
        <w:t>的继</w:t>
      </w:r>
      <w:r>
        <w:rPr>
          <w:rFonts w:ascii="宋体" w:hAnsi="宋体" w:eastAsia="宋体" w:cs="宋体"/>
          <w:snapToGrid w:val="0"/>
          <w:color w:val="000000"/>
          <w:spacing w:val="2"/>
          <w:kern w:val="0"/>
          <w:sz w:val="23"/>
          <w:szCs w:val="23"/>
        </w:rPr>
        <w:t>承人或受让人。</w:t>
      </w:r>
    </w:p>
    <w:p>
      <w:pPr>
        <w:widowControl/>
        <w:kinsoku w:val="0"/>
        <w:autoSpaceDE w:val="0"/>
        <w:autoSpaceDN w:val="0"/>
        <w:adjustRightInd w:val="0"/>
        <w:snapToGrid w:val="0"/>
        <w:spacing w:before="2" w:line="374" w:lineRule="auto"/>
        <w:ind w:left="43" w:right="40" w:firstLine="47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6"/>
          <w:kern w:val="0"/>
          <w:sz w:val="23"/>
          <w:szCs w:val="23"/>
        </w:rPr>
        <w:t>1.</w:t>
      </w:r>
      <w:r>
        <w:rPr>
          <w:rFonts w:ascii="宋体" w:hAnsi="宋体" w:eastAsia="宋体" w:cs="宋体"/>
          <w:snapToGrid w:val="0"/>
          <w:color w:val="000000"/>
          <w:spacing w:val="9"/>
          <w:kern w:val="0"/>
          <w:sz w:val="23"/>
          <w:szCs w:val="23"/>
        </w:rPr>
        <w:t>1</w:t>
      </w:r>
      <w:r>
        <w:rPr>
          <w:rFonts w:ascii="宋体" w:hAnsi="宋体" w:eastAsia="宋体" w:cs="宋体"/>
          <w:snapToGrid w:val="0"/>
          <w:color w:val="000000"/>
          <w:spacing w:val="8"/>
          <w:kern w:val="0"/>
          <w:sz w:val="23"/>
          <w:szCs w:val="23"/>
        </w:rPr>
        <w:t>.4“咨询人”是指本合同中提供造价咨询与其他服务的一方，及其合法</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3"/>
          <w:kern w:val="0"/>
          <w:sz w:val="23"/>
          <w:szCs w:val="23"/>
        </w:rPr>
        <w:t>的继承人。</w:t>
      </w:r>
    </w:p>
    <w:p>
      <w:pPr>
        <w:widowControl/>
        <w:kinsoku w:val="0"/>
        <w:autoSpaceDE w:val="0"/>
        <w:autoSpaceDN w:val="0"/>
        <w:adjustRightInd w:val="0"/>
        <w:snapToGrid w:val="0"/>
        <w:spacing w:line="306" w:lineRule="exact"/>
        <w:ind w:left="52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4"/>
          <w:kern w:val="0"/>
          <w:position w:val="1"/>
          <w:sz w:val="23"/>
          <w:szCs w:val="23"/>
        </w:rPr>
        <w:t>1.</w:t>
      </w:r>
      <w:r>
        <w:rPr>
          <w:rFonts w:ascii="宋体" w:hAnsi="宋体" w:eastAsia="宋体" w:cs="宋体"/>
          <w:snapToGrid w:val="0"/>
          <w:color w:val="000000"/>
          <w:spacing w:val="7"/>
          <w:kern w:val="0"/>
          <w:position w:val="1"/>
          <w:sz w:val="23"/>
          <w:szCs w:val="23"/>
        </w:rPr>
        <w:t>1.5“第三人”是指除委托人、咨询人以外与本咨询业务有关的当事人。</w:t>
      </w:r>
    </w:p>
    <w:p>
      <w:pPr>
        <w:widowControl/>
        <w:kinsoku w:val="0"/>
        <w:autoSpaceDE w:val="0"/>
        <w:autoSpaceDN w:val="0"/>
        <w:adjustRightInd w:val="0"/>
        <w:snapToGrid w:val="0"/>
        <w:spacing w:before="161" w:line="375" w:lineRule="auto"/>
        <w:ind w:left="43" w:right="40" w:firstLine="47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6"/>
          <w:kern w:val="0"/>
          <w:sz w:val="23"/>
          <w:szCs w:val="23"/>
        </w:rPr>
        <w:t>1.</w:t>
      </w:r>
      <w:r>
        <w:rPr>
          <w:rFonts w:ascii="宋体" w:hAnsi="宋体" w:eastAsia="宋体" w:cs="宋体"/>
          <w:snapToGrid w:val="0"/>
          <w:color w:val="000000"/>
          <w:spacing w:val="9"/>
          <w:kern w:val="0"/>
          <w:sz w:val="23"/>
          <w:szCs w:val="23"/>
        </w:rPr>
        <w:t>1</w:t>
      </w:r>
      <w:r>
        <w:rPr>
          <w:rFonts w:ascii="宋体" w:hAnsi="宋体" w:eastAsia="宋体" w:cs="宋体"/>
          <w:snapToGrid w:val="0"/>
          <w:color w:val="000000"/>
          <w:spacing w:val="8"/>
          <w:kern w:val="0"/>
          <w:sz w:val="23"/>
          <w:szCs w:val="23"/>
        </w:rPr>
        <w:t>.6“正常工作”是指本合同订立时通用条件和专用条件中约定的咨询人</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6"/>
          <w:kern w:val="0"/>
          <w:sz w:val="23"/>
          <w:szCs w:val="23"/>
        </w:rPr>
        <w:t>的</w:t>
      </w:r>
      <w:r>
        <w:rPr>
          <w:rFonts w:ascii="宋体" w:hAnsi="宋体" w:eastAsia="宋体" w:cs="宋体"/>
          <w:snapToGrid w:val="0"/>
          <w:color w:val="000000"/>
          <w:spacing w:val="-5"/>
          <w:kern w:val="0"/>
          <w:sz w:val="23"/>
          <w:szCs w:val="23"/>
        </w:rPr>
        <w:t>工作。</w:t>
      </w:r>
    </w:p>
    <w:p>
      <w:pPr>
        <w:widowControl/>
        <w:kinsoku w:val="0"/>
        <w:autoSpaceDE w:val="0"/>
        <w:autoSpaceDN w:val="0"/>
        <w:adjustRightInd w:val="0"/>
        <w:snapToGrid w:val="0"/>
        <w:spacing w:line="307" w:lineRule="exact"/>
        <w:ind w:left="52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4"/>
          <w:kern w:val="0"/>
          <w:position w:val="1"/>
          <w:sz w:val="23"/>
          <w:szCs w:val="23"/>
        </w:rPr>
        <w:t>1.</w:t>
      </w:r>
      <w:r>
        <w:rPr>
          <w:rFonts w:ascii="宋体" w:hAnsi="宋体" w:eastAsia="宋体" w:cs="宋体"/>
          <w:snapToGrid w:val="0"/>
          <w:color w:val="000000"/>
          <w:spacing w:val="7"/>
          <w:kern w:val="0"/>
          <w:position w:val="1"/>
          <w:sz w:val="23"/>
          <w:szCs w:val="23"/>
        </w:rPr>
        <w:t>1.7“附加工作”是指咨询人根据合同条件完成的正常工作以外的工作。</w:t>
      </w:r>
    </w:p>
    <w:p>
      <w:pPr>
        <w:widowControl/>
        <w:kinsoku w:val="0"/>
        <w:autoSpaceDE w:val="0"/>
        <w:autoSpaceDN w:val="0"/>
        <w:adjustRightInd w:val="0"/>
        <w:snapToGrid w:val="0"/>
        <w:spacing w:before="158" w:line="375" w:lineRule="auto"/>
        <w:ind w:left="31" w:right="13" w:firstLine="48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1</w:t>
      </w:r>
      <w:r>
        <w:rPr>
          <w:rFonts w:ascii="宋体" w:hAnsi="宋体" w:eastAsia="宋体" w:cs="宋体"/>
          <w:snapToGrid w:val="0"/>
          <w:color w:val="000000"/>
          <w:spacing w:val="9"/>
          <w:kern w:val="0"/>
          <w:sz w:val="23"/>
          <w:szCs w:val="23"/>
        </w:rPr>
        <w:t>.1.8“项目咨询团队”是指咨询人指派负责履行本合同的团队，其团队成</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0"/>
          <w:kern w:val="0"/>
          <w:sz w:val="23"/>
          <w:szCs w:val="23"/>
        </w:rPr>
        <w:t>员</w:t>
      </w:r>
      <w:r>
        <w:rPr>
          <w:rFonts w:ascii="宋体" w:hAnsi="宋体" w:eastAsia="宋体" w:cs="宋体"/>
          <w:snapToGrid w:val="0"/>
          <w:color w:val="000000"/>
          <w:spacing w:val="8"/>
          <w:kern w:val="0"/>
          <w:sz w:val="23"/>
          <w:szCs w:val="23"/>
        </w:rPr>
        <w:t>为</w:t>
      </w:r>
      <w:r>
        <w:rPr>
          <w:rFonts w:ascii="宋体" w:hAnsi="宋体" w:eastAsia="宋体" w:cs="宋体"/>
          <w:snapToGrid w:val="0"/>
          <w:color w:val="000000"/>
          <w:spacing w:val="5"/>
          <w:kern w:val="0"/>
          <w:sz w:val="23"/>
          <w:szCs w:val="23"/>
        </w:rPr>
        <w:t>本合同的项目咨询人员。</w:t>
      </w:r>
    </w:p>
    <w:p>
      <w:pPr>
        <w:widowControl/>
        <w:kinsoku w:val="0"/>
        <w:autoSpaceDE w:val="0"/>
        <w:autoSpaceDN w:val="0"/>
        <w:adjustRightInd w:val="0"/>
        <w:snapToGrid w:val="0"/>
        <w:spacing w:before="2" w:line="374" w:lineRule="auto"/>
        <w:ind w:left="32" w:right="16" w:firstLine="48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5"/>
          <w:kern w:val="0"/>
          <w:sz w:val="23"/>
          <w:szCs w:val="23"/>
        </w:rPr>
        <w:t>1</w:t>
      </w:r>
      <w:r>
        <w:rPr>
          <w:rFonts w:ascii="宋体" w:hAnsi="宋体" w:eastAsia="宋体" w:cs="宋体"/>
          <w:snapToGrid w:val="0"/>
          <w:color w:val="000000"/>
          <w:spacing w:val="9"/>
          <w:kern w:val="0"/>
          <w:sz w:val="23"/>
          <w:szCs w:val="23"/>
        </w:rPr>
        <w:t>.1.9“项目负责人”是指由咨询人的法定代表人书面授权，在授权范围内</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4"/>
          <w:kern w:val="0"/>
          <w:sz w:val="23"/>
          <w:szCs w:val="23"/>
        </w:rPr>
        <w:t>负</w:t>
      </w:r>
      <w:r>
        <w:rPr>
          <w:rFonts w:ascii="宋体" w:hAnsi="宋体" w:eastAsia="宋体" w:cs="宋体"/>
          <w:snapToGrid w:val="0"/>
          <w:color w:val="000000"/>
          <w:spacing w:val="11"/>
          <w:kern w:val="0"/>
          <w:sz w:val="23"/>
          <w:szCs w:val="23"/>
        </w:rPr>
        <w:t>责</w:t>
      </w:r>
      <w:r>
        <w:rPr>
          <w:rFonts w:ascii="宋体" w:hAnsi="宋体" w:eastAsia="宋体" w:cs="宋体"/>
          <w:snapToGrid w:val="0"/>
          <w:color w:val="000000"/>
          <w:spacing w:val="7"/>
          <w:kern w:val="0"/>
          <w:sz w:val="23"/>
          <w:szCs w:val="23"/>
        </w:rPr>
        <w:t>履行本合同、主持项目咨询团队工作的负责人。</w:t>
      </w:r>
    </w:p>
    <w:p>
      <w:pPr>
        <w:widowControl/>
        <w:kinsoku w:val="0"/>
        <w:autoSpaceDE w:val="0"/>
        <w:autoSpaceDN w:val="0"/>
        <w:adjustRightInd w:val="0"/>
        <w:snapToGrid w:val="0"/>
        <w:spacing w:line="468" w:lineRule="exact"/>
        <w:ind w:left="52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6"/>
          <w:kern w:val="0"/>
          <w:position w:val="17"/>
          <w:sz w:val="23"/>
          <w:szCs w:val="23"/>
        </w:rPr>
        <w:t>1</w:t>
      </w:r>
      <w:r>
        <w:rPr>
          <w:rFonts w:ascii="宋体" w:hAnsi="宋体" w:eastAsia="宋体" w:cs="宋体"/>
          <w:snapToGrid w:val="0"/>
          <w:color w:val="000000"/>
          <w:spacing w:val="12"/>
          <w:kern w:val="0"/>
          <w:position w:val="17"/>
          <w:sz w:val="23"/>
          <w:szCs w:val="23"/>
        </w:rPr>
        <w:t>.</w:t>
      </w:r>
      <w:r>
        <w:rPr>
          <w:rFonts w:ascii="宋体" w:hAnsi="宋体" w:eastAsia="宋体" w:cs="宋体"/>
          <w:snapToGrid w:val="0"/>
          <w:color w:val="000000"/>
          <w:spacing w:val="8"/>
          <w:kern w:val="0"/>
          <w:position w:val="17"/>
          <w:sz w:val="23"/>
          <w:szCs w:val="23"/>
        </w:rPr>
        <w:t>1.10“委托人代表”是指由委托人的法定代表人书面授权，在授权范围</w:t>
      </w:r>
    </w:p>
    <w:p>
      <w:pPr>
        <w:widowControl/>
        <w:kinsoku w:val="0"/>
        <w:autoSpaceDE w:val="0"/>
        <w:autoSpaceDN w:val="0"/>
        <w:adjustRightInd w:val="0"/>
        <w:snapToGrid w:val="0"/>
        <w:spacing w:before="1" w:line="191" w:lineRule="auto"/>
        <w:ind w:left="5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3"/>
          <w:kern w:val="0"/>
          <w:sz w:val="23"/>
          <w:szCs w:val="23"/>
        </w:rPr>
        <w:t>内行使委托人权利的人</w:t>
      </w:r>
      <w:r>
        <w:rPr>
          <w:rFonts w:ascii="宋体" w:hAnsi="宋体" w:eastAsia="宋体" w:cs="宋体"/>
          <w:snapToGrid w:val="0"/>
          <w:color w:val="000000"/>
          <w:spacing w:val="2"/>
          <w:kern w:val="0"/>
          <w:sz w:val="23"/>
          <w:szCs w:val="23"/>
        </w:rPr>
        <w:t>。</w:t>
      </w:r>
    </w:p>
    <w:p>
      <w:pPr>
        <w:widowControl/>
        <w:kinsoku w:val="0"/>
        <w:autoSpaceDE w:val="0"/>
        <w:autoSpaceDN w:val="0"/>
        <w:adjustRightInd w:val="0"/>
        <w:snapToGrid w:val="0"/>
        <w:spacing w:before="46" w:line="375" w:lineRule="auto"/>
        <w:ind w:left="35" w:right="16" w:firstLine="485"/>
        <w:jc w:val="left"/>
        <w:textAlignment w:val="baseline"/>
        <w:rPr>
          <w:rFonts w:ascii="宋体" w:hAnsi="宋体" w:eastAsia="宋体" w:cs="宋体"/>
          <w:snapToGrid w:val="0"/>
          <w:color w:val="000000"/>
          <w:kern w:val="0"/>
          <w:sz w:val="23"/>
          <w:szCs w:val="23"/>
        </w:rPr>
      </w:pPr>
      <w:bookmarkStart w:id="105" w:name="_bookmark17"/>
      <w:bookmarkEnd w:id="105"/>
      <w:bookmarkStart w:id="106" w:name="_bookmark15"/>
      <w:bookmarkEnd w:id="106"/>
      <w:bookmarkStart w:id="107" w:name="_bookmark16"/>
      <w:bookmarkEnd w:id="107"/>
      <w:r>
        <w:rPr>
          <w:rFonts w:ascii="宋体" w:hAnsi="宋体" w:eastAsia="宋体" w:cs="宋体"/>
          <w:snapToGrid w:val="0"/>
          <w:color w:val="000000"/>
          <w:spacing w:val="24"/>
          <w:kern w:val="0"/>
          <w:sz w:val="23"/>
          <w:szCs w:val="23"/>
        </w:rPr>
        <w:t>1</w:t>
      </w:r>
      <w:r>
        <w:rPr>
          <w:rFonts w:ascii="宋体" w:hAnsi="宋体" w:eastAsia="宋体" w:cs="宋体"/>
          <w:snapToGrid w:val="0"/>
          <w:color w:val="000000"/>
          <w:spacing w:val="16"/>
          <w:kern w:val="0"/>
          <w:sz w:val="23"/>
          <w:szCs w:val="23"/>
        </w:rPr>
        <w:t>.</w:t>
      </w:r>
      <w:r>
        <w:rPr>
          <w:rFonts w:ascii="宋体" w:hAnsi="宋体" w:eastAsia="宋体" w:cs="宋体"/>
          <w:snapToGrid w:val="0"/>
          <w:color w:val="000000"/>
          <w:spacing w:val="12"/>
          <w:kern w:val="0"/>
          <w:sz w:val="23"/>
          <w:szCs w:val="23"/>
        </w:rPr>
        <w:t>1.11“酬金”是指咨询人履行本合同义务，委托人按照本合同约定给付</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2"/>
          <w:kern w:val="0"/>
          <w:sz w:val="23"/>
          <w:szCs w:val="23"/>
        </w:rPr>
        <w:t>咨询</w:t>
      </w:r>
      <w:r>
        <w:rPr>
          <w:rFonts w:ascii="宋体" w:hAnsi="宋体" w:eastAsia="宋体" w:cs="宋体"/>
          <w:snapToGrid w:val="0"/>
          <w:color w:val="000000"/>
          <w:spacing w:val="1"/>
          <w:kern w:val="0"/>
          <w:sz w:val="23"/>
          <w:szCs w:val="23"/>
        </w:rPr>
        <w:t>人的金额。</w:t>
      </w:r>
    </w:p>
    <w:p>
      <w:pPr>
        <w:widowControl/>
        <w:kinsoku w:val="0"/>
        <w:autoSpaceDE w:val="0"/>
        <w:autoSpaceDN w:val="0"/>
        <w:adjustRightInd w:val="0"/>
        <w:snapToGrid w:val="0"/>
        <w:spacing w:before="1" w:line="374" w:lineRule="auto"/>
        <w:ind w:left="22" w:right="216" w:firstLine="49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2"/>
          <w:kern w:val="0"/>
          <w:sz w:val="23"/>
          <w:szCs w:val="23"/>
        </w:rPr>
        <w:t>1.1.</w:t>
      </w:r>
      <w:r>
        <w:rPr>
          <w:rFonts w:ascii="宋体" w:hAnsi="宋体" w:eastAsia="宋体" w:cs="宋体"/>
          <w:snapToGrid w:val="0"/>
          <w:color w:val="000000"/>
          <w:spacing w:val="8"/>
          <w:kern w:val="0"/>
          <w:sz w:val="23"/>
          <w:szCs w:val="23"/>
        </w:rPr>
        <w:t>1</w:t>
      </w:r>
      <w:r>
        <w:rPr>
          <w:rFonts w:ascii="宋体" w:hAnsi="宋体" w:eastAsia="宋体" w:cs="宋体"/>
          <w:snapToGrid w:val="0"/>
          <w:color w:val="000000"/>
          <w:spacing w:val="6"/>
          <w:kern w:val="0"/>
          <w:sz w:val="23"/>
          <w:szCs w:val="23"/>
        </w:rPr>
        <w:t>2“正常工作酬金”是指在协议书中载明的，咨询人完成正常工作，</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0"/>
          <w:kern w:val="0"/>
          <w:sz w:val="23"/>
          <w:szCs w:val="23"/>
        </w:rPr>
        <w:t>委</w:t>
      </w:r>
      <w:r>
        <w:rPr>
          <w:rFonts w:ascii="宋体" w:hAnsi="宋体" w:eastAsia="宋体" w:cs="宋体"/>
          <w:snapToGrid w:val="0"/>
          <w:color w:val="000000"/>
          <w:spacing w:val="6"/>
          <w:kern w:val="0"/>
          <w:sz w:val="23"/>
          <w:szCs w:val="23"/>
        </w:rPr>
        <w:t>托人应给付咨询人的酬金。</w:t>
      </w:r>
    </w:p>
    <w:p>
      <w:pPr>
        <w:widowControl/>
        <w:kinsoku w:val="0"/>
        <w:autoSpaceDE w:val="0"/>
        <w:autoSpaceDN w:val="0"/>
        <w:adjustRightInd w:val="0"/>
        <w:snapToGrid w:val="0"/>
        <w:spacing w:before="1" w:line="374" w:lineRule="auto"/>
        <w:ind w:left="43" w:right="160" w:firstLine="47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6"/>
          <w:kern w:val="0"/>
          <w:sz w:val="23"/>
          <w:szCs w:val="23"/>
        </w:rPr>
        <w:t>1</w:t>
      </w:r>
      <w:r>
        <w:rPr>
          <w:rFonts w:ascii="宋体" w:hAnsi="宋体" w:eastAsia="宋体" w:cs="宋体"/>
          <w:snapToGrid w:val="0"/>
          <w:color w:val="000000"/>
          <w:spacing w:val="12"/>
          <w:kern w:val="0"/>
          <w:sz w:val="23"/>
          <w:szCs w:val="23"/>
        </w:rPr>
        <w:t>.</w:t>
      </w:r>
      <w:r>
        <w:rPr>
          <w:rFonts w:ascii="宋体" w:hAnsi="宋体" w:eastAsia="宋体" w:cs="宋体"/>
          <w:snapToGrid w:val="0"/>
          <w:color w:val="000000"/>
          <w:spacing w:val="8"/>
          <w:kern w:val="0"/>
          <w:sz w:val="23"/>
          <w:szCs w:val="23"/>
        </w:rPr>
        <w:t>1.13“附加工作酬金”是指咨询人完成附加工作，委托人应给付咨询人</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6"/>
          <w:kern w:val="0"/>
          <w:sz w:val="23"/>
          <w:szCs w:val="23"/>
        </w:rPr>
        <w:t>的</w:t>
      </w:r>
      <w:r>
        <w:rPr>
          <w:rFonts w:ascii="宋体" w:hAnsi="宋体" w:eastAsia="宋体" w:cs="宋体"/>
          <w:snapToGrid w:val="0"/>
          <w:color w:val="000000"/>
          <w:spacing w:val="-5"/>
          <w:kern w:val="0"/>
          <w:sz w:val="23"/>
          <w:szCs w:val="23"/>
        </w:rPr>
        <w:t>酬金。</w:t>
      </w:r>
    </w:p>
    <w:p>
      <w:pPr>
        <w:widowControl/>
        <w:kinsoku w:val="0"/>
        <w:autoSpaceDE w:val="0"/>
        <w:autoSpaceDN w:val="0"/>
        <w:adjustRightInd w:val="0"/>
        <w:snapToGrid w:val="0"/>
        <w:spacing w:before="2" w:line="375" w:lineRule="auto"/>
        <w:ind w:left="23" w:right="40" w:firstLine="497"/>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9"/>
          <w:kern w:val="0"/>
          <w:sz w:val="23"/>
          <w:szCs w:val="23"/>
        </w:rPr>
        <w:t>1</w:t>
      </w:r>
      <w:r>
        <w:rPr>
          <w:rFonts w:ascii="宋体" w:hAnsi="宋体" w:eastAsia="宋体" w:cs="宋体"/>
          <w:snapToGrid w:val="0"/>
          <w:color w:val="000000"/>
          <w:spacing w:val="8"/>
          <w:kern w:val="0"/>
          <w:sz w:val="23"/>
          <w:szCs w:val="23"/>
        </w:rPr>
        <w:t>.1.14  “书面形式”是指合同书、信件和数据电文(包括电报、电传、传</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8"/>
          <w:kern w:val="0"/>
          <w:sz w:val="23"/>
          <w:szCs w:val="23"/>
        </w:rPr>
        <w:t>真</w:t>
      </w:r>
      <w:r>
        <w:rPr>
          <w:rFonts w:ascii="宋体" w:hAnsi="宋体" w:eastAsia="宋体" w:cs="宋体"/>
          <w:snapToGrid w:val="0"/>
          <w:color w:val="000000"/>
          <w:spacing w:val="12"/>
          <w:kern w:val="0"/>
          <w:sz w:val="23"/>
          <w:szCs w:val="23"/>
        </w:rPr>
        <w:t>、电子数据交换和电子邮件)等可以有形地表现所载内容的形式。</w:t>
      </w:r>
    </w:p>
    <w:p>
      <w:pPr>
        <w:widowControl/>
        <w:kinsoku w:val="0"/>
        <w:autoSpaceDE w:val="0"/>
        <w:autoSpaceDN w:val="0"/>
        <w:adjustRightInd w:val="0"/>
        <w:snapToGrid w:val="0"/>
        <w:spacing w:before="2" w:line="378" w:lineRule="auto"/>
        <w:ind w:left="29" w:right="40" w:firstLine="49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5"/>
          <w:kern w:val="0"/>
          <w:sz w:val="23"/>
          <w:szCs w:val="23"/>
        </w:rPr>
        <w:t>1.1.15  “不可抗力”是指委托人和咨询人在订立本合同时不可预见，在</w:t>
      </w:r>
      <w:r>
        <w:rPr>
          <w:rFonts w:ascii="宋体" w:hAnsi="宋体" w:eastAsia="宋体" w:cs="宋体"/>
          <w:snapToGrid w:val="0"/>
          <w:color w:val="000000"/>
          <w:spacing w:val="2"/>
          <w:kern w:val="0"/>
          <w:sz w:val="23"/>
          <w:szCs w:val="23"/>
        </w:rPr>
        <w:t>合</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8"/>
          <w:kern w:val="0"/>
          <w:sz w:val="23"/>
          <w:szCs w:val="23"/>
        </w:rPr>
        <w:t>同履</w:t>
      </w:r>
      <w:r>
        <w:rPr>
          <w:rFonts w:ascii="宋体" w:hAnsi="宋体" w:eastAsia="宋体" w:cs="宋体"/>
          <w:snapToGrid w:val="0"/>
          <w:color w:val="000000"/>
          <w:spacing w:val="9"/>
          <w:kern w:val="0"/>
          <w:sz w:val="23"/>
          <w:szCs w:val="23"/>
        </w:rPr>
        <w:t>行过程中不可避免并不能克服的自然灾害和社会性突发事件，如地震、海</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3"/>
          <w:kern w:val="0"/>
          <w:sz w:val="23"/>
          <w:szCs w:val="23"/>
        </w:rPr>
        <w:t>啸</w:t>
      </w:r>
      <w:r>
        <w:rPr>
          <w:rFonts w:ascii="宋体" w:hAnsi="宋体" w:eastAsia="宋体" w:cs="宋体"/>
          <w:snapToGrid w:val="0"/>
          <w:color w:val="000000"/>
          <w:spacing w:val="7"/>
          <w:kern w:val="0"/>
          <w:sz w:val="23"/>
          <w:szCs w:val="23"/>
        </w:rPr>
        <w:t>、瘟疫、水灾、骚乱、暴动、战争等情形。</w:t>
      </w:r>
    </w:p>
    <w:p>
      <w:pPr>
        <w:widowControl/>
        <w:kinsoku w:val="0"/>
        <w:autoSpaceDE w:val="0"/>
        <w:autoSpaceDN w:val="0"/>
        <w:adjustRightInd w:val="0"/>
        <w:snapToGrid w:val="0"/>
        <w:spacing w:before="44" w:line="228" w:lineRule="auto"/>
        <w:ind w:left="52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1.2 语言</w:t>
      </w:r>
    </w:p>
    <w:p>
      <w:pPr>
        <w:widowControl/>
        <w:kinsoku w:val="0"/>
        <w:autoSpaceDE w:val="0"/>
        <w:autoSpaceDN w:val="0"/>
        <w:adjustRightInd w:val="0"/>
        <w:snapToGrid w:val="0"/>
        <w:spacing w:before="182" w:line="382" w:lineRule="auto"/>
        <w:ind w:left="25" w:right="13" w:firstLine="47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1"/>
          <w:kern w:val="0"/>
          <w:sz w:val="23"/>
          <w:szCs w:val="23"/>
        </w:rPr>
        <w:t>本</w:t>
      </w:r>
      <w:r>
        <w:rPr>
          <w:rFonts w:ascii="宋体" w:hAnsi="宋体" w:eastAsia="宋体" w:cs="宋体"/>
          <w:snapToGrid w:val="0"/>
          <w:color w:val="000000"/>
          <w:spacing w:val="14"/>
          <w:kern w:val="0"/>
          <w:sz w:val="23"/>
          <w:szCs w:val="23"/>
        </w:rPr>
        <w:t>合同使用中文书写、解释和说明。如专用条件约定使用两种及以上语言</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9"/>
          <w:kern w:val="0"/>
          <w:sz w:val="23"/>
          <w:szCs w:val="23"/>
        </w:rPr>
        <w:t>文</w:t>
      </w:r>
      <w:r>
        <w:rPr>
          <w:rFonts w:ascii="宋体" w:hAnsi="宋体" w:eastAsia="宋体" w:cs="宋体"/>
          <w:snapToGrid w:val="0"/>
          <w:color w:val="000000"/>
          <w:spacing w:val="5"/>
          <w:kern w:val="0"/>
          <w:sz w:val="23"/>
          <w:szCs w:val="23"/>
        </w:rPr>
        <w:t>字时，应以中文为准。</w:t>
      </w:r>
    </w:p>
    <w:p>
      <w:pPr>
        <w:widowControl/>
        <w:kinsoku w:val="0"/>
        <w:autoSpaceDE w:val="0"/>
        <w:autoSpaceDN w:val="0"/>
        <w:adjustRightInd w:val="0"/>
        <w:snapToGrid w:val="0"/>
        <w:spacing w:before="41" w:line="227" w:lineRule="auto"/>
        <w:ind w:left="52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
          <w:kern w:val="0"/>
          <w:sz w:val="23"/>
          <w:szCs w:val="23"/>
        </w:rPr>
        <w:t>1.3 合同文件的</w:t>
      </w:r>
      <w:r>
        <w:rPr>
          <w:rFonts w:ascii="宋体" w:hAnsi="宋体" w:eastAsia="宋体" w:cs="宋体"/>
          <w:snapToGrid w:val="0"/>
          <w:color w:val="000000"/>
          <w:spacing w:val="1"/>
          <w:kern w:val="0"/>
          <w:sz w:val="23"/>
          <w:szCs w:val="23"/>
        </w:rPr>
        <w:t>优先顺序</w:t>
      </w:r>
    </w:p>
    <w:p>
      <w:pPr>
        <w:widowControl/>
        <w:kinsoku w:val="0"/>
        <w:autoSpaceDE w:val="0"/>
        <w:autoSpaceDN w:val="0"/>
        <w:adjustRightInd w:val="0"/>
        <w:snapToGrid w:val="0"/>
        <w:spacing w:before="180" w:line="375" w:lineRule="auto"/>
        <w:ind w:left="29" w:right="160" w:firstLine="47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组成</w:t>
      </w:r>
      <w:r>
        <w:rPr>
          <w:rFonts w:ascii="宋体" w:hAnsi="宋体" w:eastAsia="宋体" w:cs="宋体"/>
          <w:snapToGrid w:val="0"/>
          <w:color w:val="000000"/>
          <w:spacing w:val="9"/>
          <w:kern w:val="0"/>
          <w:sz w:val="23"/>
          <w:szCs w:val="23"/>
        </w:rPr>
        <w:t>本合同的下列文件彼此应能相互解释、互为说明。除专用条件另有约</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9"/>
          <w:kern w:val="0"/>
          <w:sz w:val="23"/>
          <w:szCs w:val="23"/>
        </w:rPr>
        <w:t>定</w:t>
      </w:r>
      <w:r>
        <w:rPr>
          <w:rFonts w:ascii="宋体" w:hAnsi="宋体" w:eastAsia="宋体" w:cs="宋体"/>
          <w:snapToGrid w:val="0"/>
          <w:color w:val="000000"/>
          <w:spacing w:val="5"/>
          <w:kern w:val="0"/>
          <w:sz w:val="23"/>
          <w:szCs w:val="23"/>
        </w:rPr>
        <w:t>外，本合同文件的解释顺序如下：</w:t>
      </w:r>
    </w:p>
    <w:p>
      <w:pPr>
        <w:widowControl/>
        <w:kinsoku w:val="0"/>
        <w:autoSpaceDE w:val="0"/>
        <w:autoSpaceDN w:val="0"/>
        <w:adjustRightInd w:val="0"/>
        <w:snapToGrid w:val="0"/>
        <w:spacing w:line="468" w:lineRule="exact"/>
        <w:ind w:left="52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4"/>
          <w:kern w:val="0"/>
          <w:position w:val="17"/>
          <w:sz w:val="23"/>
          <w:szCs w:val="23"/>
        </w:rPr>
        <w:t>1</w:t>
      </w:r>
      <w:r>
        <w:rPr>
          <w:rFonts w:ascii="宋体" w:hAnsi="宋体" w:eastAsia="宋体" w:cs="宋体"/>
          <w:snapToGrid w:val="0"/>
          <w:color w:val="000000"/>
          <w:spacing w:val="2"/>
          <w:kern w:val="0"/>
          <w:position w:val="17"/>
          <w:sz w:val="23"/>
          <w:szCs w:val="23"/>
        </w:rPr>
        <w:t>.协议书</w:t>
      </w:r>
    </w:p>
    <w:p>
      <w:pPr>
        <w:widowControl/>
        <w:kinsoku w:val="0"/>
        <w:autoSpaceDE w:val="0"/>
        <w:autoSpaceDN w:val="0"/>
        <w:adjustRightInd w:val="0"/>
        <w:snapToGrid w:val="0"/>
        <w:spacing w:line="306" w:lineRule="exact"/>
        <w:ind w:left="50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9"/>
          <w:kern w:val="0"/>
          <w:position w:val="1"/>
          <w:sz w:val="23"/>
          <w:szCs w:val="23"/>
        </w:rPr>
        <w:t>2</w:t>
      </w:r>
      <w:r>
        <w:rPr>
          <w:rFonts w:ascii="宋体" w:hAnsi="宋体" w:eastAsia="宋体" w:cs="宋体"/>
          <w:snapToGrid w:val="0"/>
          <w:color w:val="000000"/>
          <w:spacing w:val="18"/>
          <w:kern w:val="0"/>
          <w:position w:val="1"/>
          <w:sz w:val="23"/>
          <w:szCs w:val="23"/>
        </w:rPr>
        <w:t>.中标通知书或委托书(如果有)；</w:t>
      </w:r>
    </w:p>
    <w:p>
      <w:pPr>
        <w:widowControl/>
        <w:kinsoku w:val="0"/>
        <w:autoSpaceDE w:val="0"/>
        <w:autoSpaceDN w:val="0"/>
        <w:adjustRightInd w:val="0"/>
        <w:snapToGrid w:val="0"/>
        <w:spacing w:before="162" w:line="225" w:lineRule="auto"/>
        <w:ind w:left="50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
          <w:kern w:val="0"/>
          <w:sz w:val="23"/>
          <w:szCs w:val="23"/>
        </w:rPr>
        <w:t>3.专用条</w:t>
      </w:r>
      <w:r>
        <w:rPr>
          <w:rFonts w:ascii="宋体" w:hAnsi="宋体" w:eastAsia="宋体" w:cs="宋体"/>
          <w:snapToGrid w:val="0"/>
          <w:color w:val="000000"/>
          <w:spacing w:val="1"/>
          <w:kern w:val="0"/>
          <w:sz w:val="23"/>
          <w:szCs w:val="23"/>
        </w:rPr>
        <w:t>件及附录；</w:t>
      </w:r>
    </w:p>
    <w:p>
      <w:pPr>
        <w:widowControl/>
        <w:kinsoku w:val="0"/>
        <w:autoSpaceDE w:val="0"/>
        <w:autoSpaceDN w:val="0"/>
        <w:adjustRightInd w:val="0"/>
        <w:snapToGrid w:val="0"/>
        <w:spacing w:before="187" w:line="374" w:lineRule="auto"/>
        <w:ind w:left="493" w:right="1660" w:firstLine="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
          <w:kern w:val="0"/>
          <w:sz w:val="23"/>
          <w:szCs w:val="23"/>
        </w:rPr>
        <w:t>4.</w:t>
      </w:r>
      <w:r>
        <w:rPr>
          <w:rFonts w:ascii="宋体" w:hAnsi="宋体" w:eastAsia="宋体" w:cs="宋体"/>
          <w:snapToGrid w:val="0"/>
          <w:color w:val="000000"/>
          <w:spacing w:val="-1"/>
          <w:kern w:val="0"/>
          <w:sz w:val="23"/>
          <w:szCs w:val="23"/>
        </w:rPr>
        <w:t>通用条件；</w:t>
      </w:r>
      <w:r>
        <w:rPr>
          <w:rFonts w:ascii="宋体" w:hAnsi="宋体" w:eastAsia="宋体" w:cs="宋体"/>
          <w:snapToGrid w:val="0"/>
          <w:color w:val="000000"/>
          <w:kern w:val="0"/>
          <w:sz w:val="23"/>
          <w:szCs w:val="23"/>
        </w:rPr>
        <w:t xml:space="preserve">                                         </w:t>
      </w:r>
    </w:p>
    <w:p>
      <w:pPr>
        <w:widowControl/>
        <w:kinsoku w:val="0"/>
        <w:autoSpaceDE w:val="0"/>
        <w:autoSpaceDN w:val="0"/>
        <w:adjustRightInd w:val="0"/>
        <w:snapToGrid w:val="0"/>
        <w:spacing w:before="187" w:line="374" w:lineRule="auto"/>
        <w:ind w:left="493" w:right="1660" w:firstLine="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6"/>
          <w:kern w:val="0"/>
          <w:sz w:val="23"/>
          <w:szCs w:val="23"/>
        </w:rPr>
        <w:t>5.投标函及投标函附录或造价咨询服务建议书(如果有)</w:t>
      </w:r>
      <w:r>
        <w:rPr>
          <w:rFonts w:ascii="宋体" w:hAnsi="宋体" w:eastAsia="宋体" w:cs="宋体"/>
          <w:snapToGrid w:val="0"/>
          <w:color w:val="000000"/>
          <w:spacing w:val="14"/>
          <w:kern w:val="0"/>
          <w:sz w:val="23"/>
          <w:szCs w:val="23"/>
        </w:rPr>
        <w:t>；</w:t>
      </w:r>
      <w:r>
        <w:rPr>
          <w:rFonts w:ascii="宋体" w:hAnsi="宋体" w:eastAsia="宋体" w:cs="宋体"/>
          <w:snapToGrid w:val="0"/>
          <w:color w:val="000000"/>
          <w:kern w:val="0"/>
          <w:sz w:val="23"/>
          <w:szCs w:val="23"/>
        </w:rPr>
        <w:t xml:space="preserve"> </w:t>
      </w:r>
    </w:p>
    <w:p>
      <w:pPr>
        <w:widowControl/>
        <w:kinsoku w:val="0"/>
        <w:autoSpaceDE w:val="0"/>
        <w:autoSpaceDN w:val="0"/>
        <w:adjustRightInd w:val="0"/>
        <w:snapToGrid w:val="0"/>
        <w:spacing w:before="187" w:line="374" w:lineRule="auto"/>
        <w:ind w:left="493" w:right="1660" w:firstLine="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5"/>
          <w:kern w:val="0"/>
          <w:sz w:val="23"/>
          <w:szCs w:val="23"/>
        </w:rPr>
        <w:t>6</w:t>
      </w:r>
      <w:r>
        <w:rPr>
          <w:rFonts w:ascii="宋体" w:hAnsi="宋体" w:eastAsia="宋体" w:cs="宋体"/>
          <w:snapToGrid w:val="0"/>
          <w:color w:val="000000"/>
          <w:spacing w:val="3"/>
          <w:kern w:val="0"/>
          <w:sz w:val="23"/>
          <w:szCs w:val="23"/>
        </w:rPr>
        <w:t>.其他合同文件。</w:t>
      </w:r>
    </w:p>
    <w:p>
      <w:pPr>
        <w:widowControl/>
        <w:kinsoku w:val="0"/>
        <w:autoSpaceDE w:val="0"/>
        <w:autoSpaceDN w:val="0"/>
        <w:adjustRightInd w:val="0"/>
        <w:snapToGrid w:val="0"/>
        <w:spacing w:before="1" w:line="375" w:lineRule="auto"/>
        <w:ind w:left="25" w:right="216" w:firstLine="47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上述各项合同文件包括合同当事人就该项合同文件所作出的补充和修改</w:t>
      </w:r>
      <w:r>
        <w:rPr>
          <w:rFonts w:ascii="宋体" w:hAnsi="宋体" w:eastAsia="宋体" w:cs="宋体"/>
          <w:snapToGrid w:val="0"/>
          <w:color w:val="000000"/>
          <w:spacing w:val="5"/>
          <w:kern w:val="0"/>
          <w:sz w:val="23"/>
          <w:szCs w:val="23"/>
        </w:rPr>
        <w:t>，</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4"/>
          <w:kern w:val="0"/>
          <w:sz w:val="23"/>
          <w:szCs w:val="23"/>
        </w:rPr>
        <w:t>属</w:t>
      </w:r>
      <w:r>
        <w:rPr>
          <w:rFonts w:ascii="宋体" w:hAnsi="宋体" w:eastAsia="宋体" w:cs="宋体"/>
          <w:snapToGrid w:val="0"/>
          <w:color w:val="000000"/>
          <w:spacing w:val="12"/>
          <w:kern w:val="0"/>
          <w:sz w:val="23"/>
          <w:szCs w:val="23"/>
        </w:rPr>
        <w:t>于</w:t>
      </w:r>
      <w:r>
        <w:rPr>
          <w:rFonts w:ascii="宋体" w:hAnsi="宋体" w:eastAsia="宋体" w:cs="宋体"/>
          <w:snapToGrid w:val="0"/>
          <w:color w:val="000000"/>
          <w:spacing w:val="7"/>
          <w:kern w:val="0"/>
          <w:sz w:val="23"/>
          <w:szCs w:val="23"/>
        </w:rPr>
        <w:t>同一类内容的文件，应以最新签署的为准。</w:t>
      </w:r>
    </w:p>
    <w:p>
      <w:pPr>
        <w:widowControl/>
        <w:kinsoku w:val="0"/>
        <w:autoSpaceDE w:val="0"/>
        <w:autoSpaceDN w:val="0"/>
        <w:adjustRightInd w:val="0"/>
        <w:snapToGrid w:val="0"/>
        <w:spacing w:line="382" w:lineRule="auto"/>
        <w:ind w:left="26" w:right="172" w:firstLine="46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在合</w:t>
      </w:r>
      <w:r>
        <w:rPr>
          <w:rFonts w:ascii="宋体" w:hAnsi="宋体" w:eastAsia="宋体" w:cs="宋体"/>
          <w:snapToGrid w:val="0"/>
          <w:color w:val="000000"/>
          <w:spacing w:val="13"/>
          <w:kern w:val="0"/>
          <w:sz w:val="23"/>
          <w:szCs w:val="23"/>
        </w:rPr>
        <w:t>同</w:t>
      </w:r>
      <w:r>
        <w:rPr>
          <w:rFonts w:ascii="宋体" w:hAnsi="宋体" w:eastAsia="宋体" w:cs="宋体"/>
          <w:snapToGrid w:val="0"/>
          <w:color w:val="000000"/>
          <w:spacing w:val="9"/>
          <w:kern w:val="0"/>
          <w:sz w:val="23"/>
          <w:szCs w:val="23"/>
        </w:rPr>
        <w:t>订立及履行过程中形成的与合同有关的文件均构成合同文件的组成</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7"/>
          <w:kern w:val="0"/>
          <w:sz w:val="23"/>
          <w:szCs w:val="23"/>
        </w:rPr>
        <w:t>部</w:t>
      </w:r>
      <w:r>
        <w:rPr>
          <w:rFonts w:ascii="宋体" w:hAnsi="宋体" w:eastAsia="宋体" w:cs="宋体"/>
          <w:snapToGrid w:val="0"/>
          <w:color w:val="000000"/>
          <w:spacing w:val="-4"/>
          <w:kern w:val="0"/>
          <w:sz w:val="23"/>
          <w:szCs w:val="23"/>
        </w:rPr>
        <w:t>分。</w:t>
      </w:r>
    </w:p>
    <w:p>
      <w:pPr>
        <w:widowControl/>
        <w:kinsoku w:val="0"/>
        <w:autoSpaceDE w:val="0"/>
        <w:autoSpaceDN w:val="0"/>
        <w:adjustRightInd w:val="0"/>
        <w:snapToGrid w:val="0"/>
        <w:spacing w:before="41" w:line="227" w:lineRule="auto"/>
        <w:ind w:left="52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1</w:t>
      </w:r>
      <w:r>
        <w:rPr>
          <w:rFonts w:ascii="宋体" w:hAnsi="宋体" w:eastAsia="宋体" w:cs="宋体"/>
          <w:snapToGrid w:val="0"/>
          <w:color w:val="000000"/>
          <w:spacing w:val="-4"/>
          <w:kern w:val="0"/>
          <w:sz w:val="23"/>
          <w:szCs w:val="23"/>
        </w:rPr>
        <w:t>.</w:t>
      </w:r>
      <w:r>
        <w:rPr>
          <w:rFonts w:ascii="宋体" w:hAnsi="宋体" w:eastAsia="宋体" w:cs="宋体"/>
          <w:snapToGrid w:val="0"/>
          <w:color w:val="000000"/>
          <w:spacing w:val="-3"/>
          <w:kern w:val="0"/>
          <w:sz w:val="23"/>
          <w:szCs w:val="23"/>
        </w:rPr>
        <w:t>4 适用法律</w:t>
      </w:r>
    </w:p>
    <w:p>
      <w:pPr>
        <w:widowControl/>
        <w:kinsoku w:val="0"/>
        <w:autoSpaceDE w:val="0"/>
        <w:autoSpaceDN w:val="0"/>
        <w:adjustRightInd w:val="0"/>
        <w:snapToGrid w:val="0"/>
        <w:spacing w:before="46" w:line="375" w:lineRule="auto"/>
        <w:ind w:left="23" w:right="160" w:firstLine="48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本合</w:t>
      </w:r>
      <w:r>
        <w:rPr>
          <w:rFonts w:ascii="宋体" w:hAnsi="宋体" w:eastAsia="宋体" w:cs="宋体"/>
          <w:snapToGrid w:val="0"/>
          <w:color w:val="000000"/>
          <w:spacing w:val="12"/>
          <w:kern w:val="0"/>
          <w:sz w:val="23"/>
          <w:szCs w:val="23"/>
        </w:rPr>
        <w:t>同</w:t>
      </w:r>
      <w:r>
        <w:rPr>
          <w:rFonts w:ascii="宋体" w:hAnsi="宋体" w:eastAsia="宋体" w:cs="宋体"/>
          <w:snapToGrid w:val="0"/>
          <w:color w:val="000000"/>
          <w:spacing w:val="9"/>
          <w:kern w:val="0"/>
          <w:sz w:val="23"/>
          <w:szCs w:val="23"/>
        </w:rPr>
        <w:t>适用中华人民共和国法律、行政法规、部门规章以及工程所在地的</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8"/>
          <w:kern w:val="0"/>
          <w:sz w:val="23"/>
          <w:szCs w:val="23"/>
        </w:rPr>
        <w:t>地方性法规、自治条例、单行条例和地方政府规章等</w:t>
      </w:r>
      <w:r>
        <w:rPr>
          <w:rFonts w:ascii="宋体" w:hAnsi="宋体" w:eastAsia="宋体" w:cs="宋体"/>
          <w:snapToGrid w:val="0"/>
          <w:color w:val="000000"/>
          <w:spacing w:val="7"/>
          <w:kern w:val="0"/>
          <w:sz w:val="23"/>
          <w:szCs w:val="23"/>
        </w:rPr>
        <w:t>。</w:t>
      </w:r>
    </w:p>
    <w:p>
      <w:pPr>
        <w:widowControl/>
        <w:kinsoku w:val="0"/>
        <w:autoSpaceDE w:val="0"/>
        <w:autoSpaceDN w:val="0"/>
        <w:adjustRightInd w:val="0"/>
        <w:snapToGrid w:val="0"/>
        <w:spacing w:before="1" w:line="378" w:lineRule="auto"/>
        <w:ind w:left="24" w:right="199" w:firstLine="48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6"/>
          <w:kern w:val="0"/>
          <w:sz w:val="23"/>
          <w:szCs w:val="23"/>
        </w:rPr>
        <w:t>合</w:t>
      </w:r>
      <w:r>
        <w:rPr>
          <w:rFonts w:ascii="宋体" w:hAnsi="宋体" w:eastAsia="宋体" w:cs="宋体"/>
          <w:snapToGrid w:val="0"/>
          <w:color w:val="000000"/>
          <w:spacing w:val="13"/>
          <w:kern w:val="0"/>
          <w:sz w:val="23"/>
          <w:szCs w:val="23"/>
        </w:rPr>
        <w:t>同</w:t>
      </w:r>
      <w:r>
        <w:rPr>
          <w:rFonts w:ascii="宋体" w:hAnsi="宋体" w:eastAsia="宋体" w:cs="宋体"/>
          <w:snapToGrid w:val="0"/>
          <w:color w:val="000000"/>
          <w:spacing w:val="8"/>
          <w:kern w:val="0"/>
          <w:sz w:val="23"/>
          <w:szCs w:val="23"/>
        </w:rPr>
        <w:t>当事人可以在专用条件中约定本合同适用的其他规范、规程、定额、</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0"/>
          <w:kern w:val="0"/>
          <w:sz w:val="23"/>
          <w:szCs w:val="23"/>
        </w:rPr>
        <w:t>技</w:t>
      </w:r>
      <w:r>
        <w:rPr>
          <w:rFonts w:ascii="宋体" w:hAnsi="宋体" w:eastAsia="宋体" w:cs="宋体"/>
          <w:snapToGrid w:val="0"/>
          <w:color w:val="000000"/>
          <w:spacing w:val="5"/>
          <w:kern w:val="0"/>
          <w:sz w:val="23"/>
          <w:szCs w:val="23"/>
        </w:rPr>
        <w:t>术标准等规范性文件。</w:t>
      </w:r>
    </w:p>
    <w:p>
      <w:pPr>
        <w:widowControl/>
        <w:kinsoku w:val="0"/>
        <w:autoSpaceDE w:val="0"/>
        <w:autoSpaceDN w:val="0"/>
        <w:adjustRightInd w:val="0"/>
        <w:snapToGrid w:val="0"/>
        <w:spacing w:line="216" w:lineRule="auto"/>
        <w:ind w:left="500"/>
        <w:jc w:val="left"/>
        <w:textAlignment w:val="baseline"/>
        <w:rPr>
          <w:rFonts w:ascii="宋体" w:hAnsi="宋体" w:eastAsia="宋体" w:cs="宋体"/>
          <w:snapToGrid w:val="0"/>
          <w:color w:val="000000"/>
          <w:kern w:val="0"/>
          <w:sz w:val="23"/>
          <w:szCs w:val="23"/>
        </w:rPr>
      </w:pPr>
      <w:bookmarkStart w:id="108" w:name="_bookmark25"/>
      <w:bookmarkEnd w:id="108"/>
      <w:bookmarkStart w:id="109" w:name="_bookmark20"/>
      <w:bookmarkEnd w:id="109"/>
      <w:bookmarkStart w:id="110" w:name="_bookmark18"/>
      <w:bookmarkEnd w:id="110"/>
      <w:bookmarkStart w:id="111" w:name="_bookmark21"/>
      <w:bookmarkEnd w:id="111"/>
      <w:bookmarkStart w:id="112" w:name="_bookmark22"/>
      <w:bookmarkEnd w:id="112"/>
      <w:bookmarkStart w:id="113" w:name="_bookmark19"/>
      <w:bookmarkEnd w:id="113"/>
      <w:bookmarkStart w:id="114" w:name="_bookmark23"/>
      <w:bookmarkEnd w:id="114"/>
      <w:bookmarkStart w:id="115" w:name="_bookmark24"/>
      <w:bookmarkEnd w:id="115"/>
      <w:r>
        <w:rPr>
          <w:rFonts w:ascii="Palatino Linotype" w:hAnsi="Palatino Linotype" w:eastAsia="Palatino Linotype" w:cs="Palatino Linotype"/>
          <w:b/>
          <w:bCs/>
          <w:snapToGrid w:val="0"/>
          <w:color w:val="000000"/>
          <w:spacing w:val="10"/>
          <w:kern w:val="0"/>
          <w:sz w:val="23"/>
          <w:szCs w:val="23"/>
        </w:rPr>
        <w:t>2</w:t>
      </w:r>
      <w:r>
        <w:rPr>
          <w:rFonts w:ascii="Palatino Linotype" w:hAnsi="Palatino Linotype" w:eastAsia="Palatino Linotype" w:cs="Palatino Linotype"/>
          <w:b/>
          <w:bCs/>
          <w:snapToGrid w:val="0"/>
          <w:color w:val="000000"/>
          <w:spacing w:val="8"/>
          <w:kern w:val="0"/>
          <w:sz w:val="23"/>
          <w:szCs w:val="23"/>
        </w:rPr>
        <w:t>.</w:t>
      </w:r>
      <w:r>
        <w:rPr>
          <w:rFonts w:ascii="宋体" w:hAnsi="宋体" w:eastAsia="宋体" w:cs="宋体"/>
          <w:snapToGrid w:val="0"/>
          <w:color w:val="000000"/>
          <w:spacing w:val="8"/>
          <w:kern w:val="0"/>
          <w:sz w:val="23"/>
          <w:szCs w:val="23"/>
        </w:rPr>
        <w:t>委托人的义务</w:t>
      </w:r>
    </w:p>
    <w:p>
      <w:pPr>
        <w:widowControl/>
        <w:kinsoku w:val="0"/>
        <w:autoSpaceDE w:val="0"/>
        <w:autoSpaceDN w:val="0"/>
        <w:adjustRightInd w:val="0"/>
        <w:snapToGrid w:val="0"/>
        <w:spacing w:before="257" w:line="225" w:lineRule="auto"/>
        <w:ind w:left="50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
          <w:kern w:val="0"/>
          <w:sz w:val="23"/>
          <w:szCs w:val="23"/>
        </w:rPr>
        <w:t>2.1 提</w:t>
      </w:r>
      <w:r>
        <w:rPr>
          <w:rFonts w:ascii="宋体" w:hAnsi="宋体" w:eastAsia="宋体" w:cs="宋体"/>
          <w:snapToGrid w:val="0"/>
          <w:color w:val="000000"/>
          <w:spacing w:val="-1"/>
          <w:kern w:val="0"/>
          <w:sz w:val="23"/>
          <w:szCs w:val="23"/>
        </w:rPr>
        <w:t>供资料</w:t>
      </w:r>
    </w:p>
    <w:p>
      <w:pPr>
        <w:widowControl/>
        <w:kinsoku w:val="0"/>
        <w:autoSpaceDE w:val="0"/>
        <w:autoSpaceDN w:val="0"/>
        <w:adjustRightInd w:val="0"/>
        <w:snapToGrid w:val="0"/>
        <w:spacing w:before="185" w:line="378" w:lineRule="auto"/>
        <w:ind w:left="23" w:right="160" w:firstLine="47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 xml:space="preserve">委托人应当在专用条件约定的时间内，按照附录 </w:t>
      </w:r>
      <w:r>
        <w:rPr>
          <w:rFonts w:ascii="宋体" w:hAnsi="宋体" w:eastAsia="宋体" w:cs="宋体"/>
          <w:snapToGrid w:val="0"/>
          <w:color w:val="000000"/>
          <w:kern w:val="0"/>
          <w:sz w:val="23"/>
          <w:szCs w:val="23"/>
        </w:rPr>
        <w:t>C</w:t>
      </w:r>
      <w:r>
        <w:rPr>
          <w:rFonts w:ascii="宋体" w:hAnsi="宋体" w:eastAsia="宋体" w:cs="宋体"/>
          <w:snapToGrid w:val="0"/>
          <w:color w:val="000000"/>
          <w:spacing w:val="6"/>
          <w:kern w:val="0"/>
          <w:sz w:val="23"/>
          <w:szCs w:val="23"/>
        </w:rPr>
        <w:t xml:space="preserve"> 的约定无偿向咨询人</w:t>
      </w:r>
      <w:r>
        <w:rPr>
          <w:rFonts w:ascii="宋体" w:hAnsi="宋体" w:eastAsia="宋体" w:cs="宋体"/>
          <w:snapToGrid w:val="0"/>
          <w:color w:val="000000"/>
          <w:spacing w:val="4"/>
          <w:kern w:val="0"/>
          <w:sz w:val="23"/>
          <w:szCs w:val="23"/>
        </w:rPr>
        <w:t>提</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8"/>
          <w:kern w:val="0"/>
          <w:sz w:val="23"/>
          <w:szCs w:val="23"/>
        </w:rPr>
        <w:t>供与</w:t>
      </w:r>
      <w:r>
        <w:rPr>
          <w:rFonts w:ascii="宋体" w:hAnsi="宋体" w:eastAsia="宋体" w:cs="宋体"/>
          <w:snapToGrid w:val="0"/>
          <w:color w:val="000000"/>
          <w:spacing w:val="15"/>
          <w:kern w:val="0"/>
          <w:sz w:val="23"/>
          <w:szCs w:val="23"/>
        </w:rPr>
        <w:t>本</w:t>
      </w:r>
      <w:r>
        <w:rPr>
          <w:rFonts w:ascii="宋体" w:hAnsi="宋体" w:eastAsia="宋体" w:cs="宋体"/>
          <w:snapToGrid w:val="0"/>
          <w:color w:val="000000"/>
          <w:spacing w:val="9"/>
          <w:kern w:val="0"/>
          <w:sz w:val="23"/>
          <w:szCs w:val="23"/>
        </w:rPr>
        <w:t>合同咨询业务有关的资料。在本合同履行过程中，委托人应及时向咨询</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8"/>
          <w:kern w:val="0"/>
          <w:sz w:val="23"/>
          <w:szCs w:val="23"/>
        </w:rPr>
        <w:t>人提</w:t>
      </w:r>
      <w:r>
        <w:rPr>
          <w:rFonts w:ascii="宋体" w:hAnsi="宋体" w:eastAsia="宋体" w:cs="宋体"/>
          <w:snapToGrid w:val="0"/>
          <w:color w:val="000000"/>
          <w:spacing w:val="14"/>
          <w:kern w:val="0"/>
          <w:sz w:val="23"/>
          <w:szCs w:val="23"/>
        </w:rPr>
        <w:t>供</w:t>
      </w:r>
      <w:r>
        <w:rPr>
          <w:rFonts w:ascii="宋体" w:hAnsi="宋体" w:eastAsia="宋体" w:cs="宋体"/>
          <w:snapToGrid w:val="0"/>
          <w:color w:val="000000"/>
          <w:spacing w:val="9"/>
          <w:kern w:val="0"/>
          <w:sz w:val="23"/>
          <w:szCs w:val="23"/>
        </w:rPr>
        <w:t>最新的与本合同咨询业务有关的资料。委托人应对所提供资料的真实</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7"/>
          <w:kern w:val="0"/>
          <w:sz w:val="23"/>
          <w:szCs w:val="23"/>
        </w:rPr>
        <w:t>性、准确性、合法性与完整性负责</w:t>
      </w:r>
      <w:r>
        <w:rPr>
          <w:rFonts w:ascii="宋体" w:hAnsi="宋体" w:eastAsia="宋体" w:cs="宋体"/>
          <w:snapToGrid w:val="0"/>
          <w:color w:val="000000"/>
          <w:spacing w:val="6"/>
          <w:kern w:val="0"/>
          <w:sz w:val="23"/>
          <w:szCs w:val="23"/>
        </w:rPr>
        <w:t>。</w:t>
      </w:r>
    </w:p>
    <w:p>
      <w:pPr>
        <w:widowControl/>
        <w:kinsoku w:val="0"/>
        <w:autoSpaceDE w:val="0"/>
        <w:autoSpaceDN w:val="0"/>
        <w:adjustRightInd w:val="0"/>
        <w:snapToGrid w:val="0"/>
        <w:spacing w:before="41" w:line="226" w:lineRule="auto"/>
        <w:ind w:left="50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
          <w:kern w:val="0"/>
          <w:sz w:val="23"/>
          <w:szCs w:val="23"/>
        </w:rPr>
        <w:t>2.2 提供工</w:t>
      </w:r>
      <w:r>
        <w:rPr>
          <w:rFonts w:ascii="宋体" w:hAnsi="宋体" w:eastAsia="宋体" w:cs="宋体"/>
          <w:snapToGrid w:val="0"/>
          <w:color w:val="000000"/>
          <w:kern w:val="0"/>
          <w:sz w:val="23"/>
          <w:szCs w:val="23"/>
        </w:rPr>
        <w:t>作条件</w:t>
      </w:r>
    </w:p>
    <w:p>
      <w:pPr>
        <w:widowControl/>
        <w:kinsoku w:val="0"/>
        <w:autoSpaceDE w:val="0"/>
        <w:autoSpaceDN w:val="0"/>
        <w:adjustRightInd w:val="0"/>
        <w:snapToGrid w:val="0"/>
        <w:spacing w:before="185" w:line="223" w:lineRule="auto"/>
        <w:ind w:left="50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委托人应为咨询人完成造价咨询提供必要的条件</w:t>
      </w:r>
      <w:r>
        <w:rPr>
          <w:rFonts w:ascii="宋体" w:hAnsi="宋体" w:eastAsia="宋体" w:cs="宋体"/>
          <w:snapToGrid w:val="0"/>
          <w:color w:val="000000"/>
          <w:spacing w:val="4"/>
          <w:kern w:val="0"/>
          <w:sz w:val="23"/>
          <w:szCs w:val="23"/>
        </w:rPr>
        <w:t>。</w:t>
      </w:r>
    </w:p>
    <w:p>
      <w:pPr>
        <w:widowControl/>
        <w:kinsoku w:val="0"/>
        <w:autoSpaceDE w:val="0"/>
        <w:autoSpaceDN w:val="0"/>
        <w:adjustRightInd w:val="0"/>
        <w:snapToGrid w:val="0"/>
        <w:spacing w:before="187" w:line="376" w:lineRule="auto"/>
        <w:ind w:left="25" w:right="220" w:firstLine="48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9"/>
          <w:kern w:val="0"/>
          <w:sz w:val="23"/>
          <w:szCs w:val="23"/>
        </w:rPr>
        <w:t>2</w:t>
      </w:r>
      <w:r>
        <w:rPr>
          <w:rFonts w:ascii="宋体" w:hAnsi="宋体" w:eastAsia="宋体" w:cs="宋体"/>
          <w:snapToGrid w:val="0"/>
          <w:color w:val="000000"/>
          <w:spacing w:val="7"/>
          <w:kern w:val="0"/>
          <w:sz w:val="23"/>
          <w:szCs w:val="23"/>
        </w:rPr>
        <w:t>.2.1 委托人需要咨询人派驻项目现场咨询人员的，除专用条件另有约定</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8"/>
          <w:kern w:val="0"/>
          <w:sz w:val="23"/>
          <w:szCs w:val="23"/>
        </w:rPr>
        <w:t>外，项目</w:t>
      </w:r>
      <w:r>
        <w:rPr>
          <w:rFonts w:ascii="宋体" w:hAnsi="宋体" w:eastAsia="宋体" w:cs="宋体"/>
          <w:snapToGrid w:val="0"/>
          <w:color w:val="000000"/>
          <w:spacing w:val="4"/>
          <w:kern w:val="0"/>
          <w:sz w:val="23"/>
          <w:szCs w:val="23"/>
        </w:rPr>
        <w:t xml:space="preserve">咨询人员有权无偿使用附录 </w:t>
      </w:r>
      <w:r>
        <w:rPr>
          <w:rFonts w:ascii="宋体" w:hAnsi="宋体" w:eastAsia="宋体" w:cs="宋体"/>
          <w:snapToGrid w:val="0"/>
          <w:color w:val="000000"/>
          <w:kern w:val="0"/>
          <w:sz w:val="23"/>
          <w:szCs w:val="23"/>
        </w:rPr>
        <w:t>D</w:t>
      </w:r>
      <w:r>
        <w:rPr>
          <w:rFonts w:ascii="宋体" w:hAnsi="宋体" w:eastAsia="宋体" w:cs="宋体"/>
          <w:snapToGrid w:val="0"/>
          <w:color w:val="000000"/>
          <w:spacing w:val="4"/>
          <w:kern w:val="0"/>
          <w:sz w:val="23"/>
          <w:szCs w:val="23"/>
        </w:rPr>
        <w:t xml:space="preserve"> 中由委托人提供的房屋及设备。</w:t>
      </w:r>
    </w:p>
    <w:p>
      <w:pPr>
        <w:widowControl/>
        <w:kinsoku w:val="0"/>
        <w:autoSpaceDE w:val="0"/>
        <w:autoSpaceDN w:val="0"/>
        <w:adjustRightInd w:val="0"/>
        <w:snapToGrid w:val="0"/>
        <w:spacing w:before="1" w:line="381" w:lineRule="auto"/>
        <w:ind w:left="31" w:right="276" w:firstLine="47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0"/>
          <w:kern w:val="0"/>
          <w:sz w:val="23"/>
          <w:szCs w:val="23"/>
        </w:rPr>
        <w:t>2.2</w:t>
      </w:r>
      <w:r>
        <w:rPr>
          <w:rFonts w:ascii="宋体" w:hAnsi="宋体" w:eastAsia="宋体" w:cs="宋体"/>
          <w:snapToGrid w:val="0"/>
          <w:color w:val="000000"/>
          <w:spacing w:val="6"/>
          <w:kern w:val="0"/>
          <w:sz w:val="23"/>
          <w:szCs w:val="23"/>
        </w:rPr>
        <w:t>.</w:t>
      </w:r>
      <w:r>
        <w:rPr>
          <w:rFonts w:ascii="宋体" w:hAnsi="宋体" w:eastAsia="宋体" w:cs="宋体"/>
          <w:snapToGrid w:val="0"/>
          <w:color w:val="000000"/>
          <w:spacing w:val="5"/>
          <w:kern w:val="0"/>
          <w:sz w:val="23"/>
          <w:szCs w:val="23"/>
        </w:rPr>
        <w:t>2 委托人应负责与本工程造价咨询业务有关的所有外部关系的协调，</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7"/>
          <w:kern w:val="0"/>
          <w:sz w:val="23"/>
          <w:szCs w:val="23"/>
        </w:rPr>
        <w:t>为咨询人履行本合同提供必要的外部条件。</w:t>
      </w:r>
    </w:p>
    <w:p>
      <w:pPr>
        <w:widowControl/>
        <w:kinsoku w:val="0"/>
        <w:autoSpaceDE w:val="0"/>
        <w:autoSpaceDN w:val="0"/>
        <w:adjustRightInd w:val="0"/>
        <w:snapToGrid w:val="0"/>
        <w:spacing w:before="43" w:line="227" w:lineRule="auto"/>
        <w:ind w:left="50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
          <w:kern w:val="0"/>
          <w:sz w:val="23"/>
          <w:szCs w:val="23"/>
        </w:rPr>
        <w:t>2.3 合理工</w:t>
      </w:r>
      <w:r>
        <w:rPr>
          <w:rFonts w:ascii="宋体" w:hAnsi="宋体" w:eastAsia="宋体" w:cs="宋体"/>
          <w:snapToGrid w:val="0"/>
          <w:color w:val="000000"/>
          <w:kern w:val="0"/>
          <w:sz w:val="23"/>
          <w:szCs w:val="23"/>
        </w:rPr>
        <w:t>作时限</w:t>
      </w:r>
    </w:p>
    <w:p>
      <w:pPr>
        <w:widowControl/>
        <w:kinsoku w:val="0"/>
        <w:autoSpaceDE w:val="0"/>
        <w:autoSpaceDN w:val="0"/>
        <w:adjustRightInd w:val="0"/>
        <w:snapToGrid w:val="0"/>
        <w:spacing w:before="180" w:line="223" w:lineRule="auto"/>
        <w:ind w:left="50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4"/>
          <w:kern w:val="0"/>
          <w:sz w:val="23"/>
          <w:szCs w:val="23"/>
        </w:rPr>
        <w:t>委</w:t>
      </w:r>
      <w:r>
        <w:rPr>
          <w:rFonts w:ascii="宋体" w:hAnsi="宋体" w:eastAsia="宋体" w:cs="宋体"/>
          <w:snapToGrid w:val="0"/>
          <w:color w:val="000000"/>
          <w:spacing w:val="8"/>
          <w:kern w:val="0"/>
          <w:sz w:val="23"/>
          <w:szCs w:val="23"/>
        </w:rPr>
        <w:t>托人应当为咨询人完成其咨询工作，设定合理的工作时限。</w:t>
      </w:r>
    </w:p>
    <w:p>
      <w:pPr>
        <w:widowControl/>
        <w:kinsoku w:val="0"/>
        <w:autoSpaceDE w:val="0"/>
        <w:autoSpaceDN w:val="0"/>
        <w:adjustRightInd w:val="0"/>
        <w:snapToGrid w:val="0"/>
        <w:spacing w:before="250" w:line="223" w:lineRule="auto"/>
        <w:ind w:left="50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
          <w:kern w:val="0"/>
          <w:sz w:val="23"/>
          <w:szCs w:val="23"/>
        </w:rPr>
        <w:t>2.4</w:t>
      </w:r>
      <w:r>
        <w:rPr>
          <w:rFonts w:ascii="宋体" w:hAnsi="宋体" w:eastAsia="宋体" w:cs="宋体"/>
          <w:snapToGrid w:val="0"/>
          <w:color w:val="000000"/>
          <w:kern w:val="0"/>
          <w:sz w:val="23"/>
          <w:szCs w:val="23"/>
        </w:rPr>
        <w:t xml:space="preserve"> 委托人代表</w:t>
      </w:r>
    </w:p>
    <w:p>
      <w:pPr>
        <w:widowControl/>
        <w:kinsoku w:val="0"/>
        <w:autoSpaceDE w:val="0"/>
        <w:autoSpaceDN w:val="0"/>
        <w:adjustRightInd w:val="0"/>
        <w:snapToGrid w:val="0"/>
        <w:spacing w:before="185" w:line="381" w:lineRule="auto"/>
        <w:ind w:left="22" w:right="160" w:firstLine="48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4"/>
          <w:kern w:val="0"/>
          <w:sz w:val="23"/>
          <w:szCs w:val="23"/>
        </w:rPr>
        <w:t>委托</w:t>
      </w:r>
      <w:r>
        <w:rPr>
          <w:rFonts w:ascii="宋体" w:hAnsi="宋体" w:eastAsia="宋体" w:cs="宋体"/>
          <w:snapToGrid w:val="0"/>
          <w:color w:val="000000"/>
          <w:spacing w:val="13"/>
          <w:kern w:val="0"/>
          <w:sz w:val="23"/>
          <w:szCs w:val="23"/>
        </w:rPr>
        <w:t>人</w:t>
      </w:r>
      <w:r>
        <w:rPr>
          <w:rFonts w:ascii="宋体" w:hAnsi="宋体" w:eastAsia="宋体" w:cs="宋体"/>
          <w:snapToGrid w:val="0"/>
          <w:color w:val="000000"/>
          <w:spacing w:val="7"/>
          <w:kern w:val="0"/>
          <w:sz w:val="23"/>
          <w:szCs w:val="23"/>
        </w:rPr>
        <w:t>应授权一名代表负责本合同的履行。委托人应在双方签订本合同 7</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8"/>
          <w:kern w:val="0"/>
          <w:sz w:val="23"/>
          <w:szCs w:val="23"/>
        </w:rPr>
        <w:t>日内</w:t>
      </w:r>
      <w:r>
        <w:rPr>
          <w:rFonts w:ascii="宋体" w:hAnsi="宋体" w:eastAsia="宋体" w:cs="宋体"/>
          <w:snapToGrid w:val="0"/>
          <w:color w:val="000000"/>
          <w:spacing w:val="16"/>
          <w:kern w:val="0"/>
          <w:sz w:val="23"/>
          <w:szCs w:val="23"/>
        </w:rPr>
        <w:t>，</w:t>
      </w:r>
      <w:r>
        <w:rPr>
          <w:rFonts w:ascii="宋体" w:hAnsi="宋体" w:eastAsia="宋体" w:cs="宋体"/>
          <w:snapToGrid w:val="0"/>
          <w:color w:val="000000"/>
          <w:spacing w:val="9"/>
          <w:kern w:val="0"/>
          <w:sz w:val="23"/>
          <w:szCs w:val="23"/>
        </w:rPr>
        <w:t>将委托人代表的姓名和权限范围书面告知咨询人。委托人更换委托人代</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
          <w:kern w:val="0"/>
          <w:sz w:val="23"/>
          <w:szCs w:val="23"/>
        </w:rPr>
        <w:t>表时，</w:t>
      </w:r>
      <w:r>
        <w:rPr>
          <w:rFonts w:ascii="宋体" w:hAnsi="宋体" w:eastAsia="宋体" w:cs="宋体"/>
          <w:snapToGrid w:val="0"/>
          <w:color w:val="000000"/>
          <w:kern w:val="0"/>
          <w:sz w:val="23"/>
          <w:szCs w:val="23"/>
        </w:rPr>
        <w:t>应提前 7 日书面通知咨询人。</w:t>
      </w:r>
    </w:p>
    <w:p>
      <w:pPr>
        <w:widowControl/>
        <w:kinsoku w:val="0"/>
        <w:autoSpaceDE w:val="0"/>
        <w:autoSpaceDN w:val="0"/>
        <w:adjustRightInd w:val="0"/>
        <w:snapToGrid w:val="0"/>
        <w:spacing w:before="39" w:line="227" w:lineRule="auto"/>
        <w:ind w:left="50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2</w:t>
      </w:r>
      <w:r>
        <w:rPr>
          <w:rFonts w:ascii="宋体" w:hAnsi="宋体" w:eastAsia="宋体" w:cs="宋体"/>
          <w:snapToGrid w:val="0"/>
          <w:color w:val="000000"/>
          <w:spacing w:val="-5"/>
          <w:kern w:val="0"/>
          <w:sz w:val="23"/>
          <w:szCs w:val="23"/>
        </w:rPr>
        <w:t>.5 答复</w:t>
      </w:r>
    </w:p>
    <w:p>
      <w:pPr>
        <w:widowControl/>
        <w:kinsoku w:val="0"/>
        <w:autoSpaceDE w:val="0"/>
        <w:autoSpaceDN w:val="0"/>
        <w:adjustRightInd w:val="0"/>
        <w:snapToGrid w:val="0"/>
        <w:spacing w:before="180" w:line="381" w:lineRule="auto"/>
        <w:ind w:left="23" w:right="160" w:firstLine="47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委托</w:t>
      </w:r>
      <w:r>
        <w:rPr>
          <w:rFonts w:ascii="宋体" w:hAnsi="宋体" w:eastAsia="宋体" w:cs="宋体"/>
          <w:snapToGrid w:val="0"/>
          <w:color w:val="000000"/>
          <w:spacing w:val="14"/>
          <w:kern w:val="0"/>
          <w:sz w:val="23"/>
          <w:szCs w:val="23"/>
        </w:rPr>
        <w:t>人</w:t>
      </w:r>
      <w:r>
        <w:rPr>
          <w:rFonts w:ascii="宋体" w:hAnsi="宋体" w:eastAsia="宋体" w:cs="宋体"/>
          <w:snapToGrid w:val="0"/>
          <w:color w:val="000000"/>
          <w:spacing w:val="9"/>
          <w:kern w:val="0"/>
          <w:sz w:val="23"/>
          <w:szCs w:val="23"/>
        </w:rPr>
        <w:t>应当在专用条件约定的时间内就咨询人以书面形式提交并要求做出</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8"/>
          <w:kern w:val="0"/>
          <w:sz w:val="23"/>
          <w:szCs w:val="23"/>
        </w:rPr>
        <w:t>答复</w:t>
      </w:r>
      <w:r>
        <w:rPr>
          <w:rFonts w:ascii="宋体" w:hAnsi="宋体" w:eastAsia="宋体" w:cs="宋体"/>
          <w:snapToGrid w:val="0"/>
          <w:color w:val="000000"/>
          <w:spacing w:val="15"/>
          <w:kern w:val="0"/>
          <w:sz w:val="23"/>
          <w:szCs w:val="23"/>
        </w:rPr>
        <w:t>的</w:t>
      </w:r>
      <w:r>
        <w:rPr>
          <w:rFonts w:ascii="宋体" w:hAnsi="宋体" w:eastAsia="宋体" w:cs="宋体"/>
          <w:snapToGrid w:val="0"/>
          <w:color w:val="000000"/>
          <w:spacing w:val="9"/>
          <w:kern w:val="0"/>
          <w:sz w:val="23"/>
          <w:szCs w:val="23"/>
        </w:rPr>
        <w:t>事宜给予书面答复。逾期未答复的，由此造成的工作延误和损失由委托</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2"/>
          <w:kern w:val="0"/>
          <w:sz w:val="23"/>
          <w:szCs w:val="23"/>
        </w:rPr>
        <w:t>人承担</w:t>
      </w:r>
      <w:r>
        <w:rPr>
          <w:rFonts w:ascii="宋体" w:hAnsi="宋体" w:eastAsia="宋体" w:cs="宋体"/>
          <w:snapToGrid w:val="0"/>
          <w:color w:val="000000"/>
          <w:spacing w:val="-1"/>
          <w:kern w:val="0"/>
          <w:sz w:val="23"/>
          <w:szCs w:val="23"/>
        </w:rPr>
        <w:t>。</w:t>
      </w:r>
    </w:p>
    <w:p>
      <w:pPr>
        <w:widowControl/>
        <w:kinsoku w:val="0"/>
        <w:autoSpaceDE w:val="0"/>
        <w:autoSpaceDN w:val="0"/>
        <w:adjustRightInd w:val="0"/>
        <w:snapToGrid w:val="0"/>
        <w:spacing w:before="37" w:line="227" w:lineRule="auto"/>
        <w:ind w:left="50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2</w:t>
      </w:r>
      <w:r>
        <w:rPr>
          <w:rFonts w:ascii="宋体" w:hAnsi="宋体" w:eastAsia="宋体" w:cs="宋体"/>
          <w:snapToGrid w:val="0"/>
          <w:color w:val="000000"/>
          <w:spacing w:val="-5"/>
          <w:kern w:val="0"/>
          <w:sz w:val="23"/>
          <w:szCs w:val="23"/>
        </w:rPr>
        <w:t>.6 支付</w:t>
      </w:r>
    </w:p>
    <w:p>
      <w:pPr>
        <w:widowControl/>
        <w:kinsoku w:val="0"/>
        <w:autoSpaceDE w:val="0"/>
        <w:autoSpaceDN w:val="0"/>
        <w:adjustRightInd w:val="0"/>
        <w:snapToGrid w:val="0"/>
        <w:spacing w:before="183" w:line="223" w:lineRule="auto"/>
        <w:ind w:left="50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委托人应当按照合同的约定，向咨询人支付酬金</w:t>
      </w:r>
      <w:r>
        <w:rPr>
          <w:rFonts w:ascii="宋体" w:hAnsi="宋体" w:eastAsia="宋体" w:cs="宋体"/>
          <w:snapToGrid w:val="0"/>
          <w:color w:val="000000"/>
          <w:spacing w:val="4"/>
          <w:kern w:val="0"/>
          <w:sz w:val="23"/>
          <w:szCs w:val="23"/>
        </w:rPr>
        <w:t>。</w:t>
      </w:r>
    </w:p>
    <w:p>
      <w:pPr>
        <w:widowControl/>
        <w:kinsoku w:val="0"/>
        <w:autoSpaceDE w:val="0"/>
        <w:autoSpaceDN w:val="0"/>
        <w:adjustRightInd w:val="0"/>
        <w:snapToGrid w:val="0"/>
        <w:spacing w:before="47" w:line="227" w:lineRule="auto"/>
        <w:ind w:left="508"/>
        <w:jc w:val="left"/>
        <w:textAlignment w:val="baseline"/>
        <w:rPr>
          <w:rFonts w:ascii="宋体" w:hAnsi="宋体" w:eastAsia="宋体" w:cs="宋体"/>
          <w:snapToGrid w:val="0"/>
          <w:color w:val="000000"/>
          <w:spacing w:val="8"/>
          <w:kern w:val="0"/>
          <w:sz w:val="23"/>
          <w:szCs w:val="23"/>
        </w:rPr>
      </w:pPr>
      <w:r>
        <w:rPr>
          <w:rFonts w:ascii="Palatino Linotype" w:hAnsi="Palatino Linotype" w:eastAsia="Palatino Linotype" w:cs="Palatino Linotype"/>
          <w:b/>
          <w:bCs/>
          <w:snapToGrid w:val="0"/>
          <w:color w:val="000000"/>
          <w:spacing w:val="10"/>
          <w:kern w:val="0"/>
          <w:sz w:val="23"/>
          <w:szCs w:val="23"/>
        </w:rPr>
        <w:t>3</w:t>
      </w:r>
      <w:r>
        <w:rPr>
          <w:rFonts w:ascii="Palatino Linotype" w:hAnsi="Palatino Linotype" w:eastAsia="Palatino Linotype" w:cs="Palatino Linotype"/>
          <w:b/>
          <w:bCs/>
          <w:snapToGrid w:val="0"/>
          <w:color w:val="000000"/>
          <w:spacing w:val="8"/>
          <w:kern w:val="0"/>
          <w:sz w:val="23"/>
          <w:szCs w:val="23"/>
        </w:rPr>
        <w:t>.</w:t>
      </w:r>
      <w:r>
        <w:rPr>
          <w:rFonts w:ascii="宋体" w:hAnsi="宋体" w:eastAsia="宋体" w:cs="宋体"/>
          <w:snapToGrid w:val="0"/>
          <w:color w:val="000000"/>
          <w:spacing w:val="8"/>
          <w:kern w:val="0"/>
          <w:sz w:val="23"/>
          <w:szCs w:val="23"/>
        </w:rPr>
        <w:t>咨询人的义务</w:t>
      </w:r>
      <w:bookmarkStart w:id="116" w:name="_bookmark26"/>
      <w:bookmarkEnd w:id="116"/>
      <w:bookmarkStart w:id="117" w:name="_bookmark27"/>
      <w:bookmarkEnd w:id="117"/>
    </w:p>
    <w:p>
      <w:pPr>
        <w:widowControl/>
        <w:kinsoku w:val="0"/>
        <w:autoSpaceDE w:val="0"/>
        <w:autoSpaceDN w:val="0"/>
        <w:adjustRightInd w:val="0"/>
        <w:snapToGrid w:val="0"/>
        <w:spacing w:before="47" w:line="227" w:lineRule="auto"/>
        <w:ind w:left="50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1"/>
          <w:kern w:val="0"/>
          <w:sz w:val="23"/>
          <w:szCs w:val="23"/>
        </w:rPr>
        <w:t>3</w:t>
      </w:r>
      <w:r>
        <w:rPr>
          <w:rFonts w:ascii="宋体" w:hAnsi="宋体" w:eastAsia="宋体" w:cs="宋体"/>
          <w:snapToGrid w:val="0"/>
          <w:color w:val="000000"/>
          <w:spacing w:val="7"/>
          <w:kern w:val="0"/>
          <w:sz w:val="23"/>
          <w:szCs w:val="23"/>
        </w:rPr>
        <w:t>.1 项目咨询团队及人员</w:t>
      </w:r>
    </w:p>
    <w:p>
      <w:pPr>
        <w:widowControl/>
        <w:kinsoku w:val="0"/>
        <w:autoSpaceDE w:val="0"/>
        <w:autoSpaceDN w:val="0"/>
        <w:adjustRightInd w:val="0"/>
        <w:snapToGrid w:val="0"/>
        <w:spacing w:before="182" w:line="375" w:lineRule="auto"/>
        <w:ind w:left="31" w:right="220" w:firstLine="47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7"/>
          <w:kern w:val="0"/>
          <w:sz w:val="23"/>
          <w:szCs w:val="23"/>
        </w:rPr>
        <w:t>3.1.1 项目咨询团队的主要人员应具有专用条件约定的资格条件，团队人</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9"/>
          <w:kern w:val="0"/>
          <w:sz w:val="23"/>
          <w:szCs w:val="23"/>
        </w:rPr>
        <w:t>员</w:t>
      </w:r>
      <w:r>
        <w:rPr>
          <w:rFonts w:ascii="宋体" w:hAnsi="宋体" w:eastAsia="宋体" w:cs="宋体"/>
          <w:snapToGrid w:val="0"/>
          <w:color w:val="000000"/>
          <w:spacing w:val="6"/>
          <w:kern w:val="0"/>
          <w:sz w:val="23"/>
          <w:szCs w:val="23"/>
        </w:rPr>
        <w:t>的数量应符合专用条件的约定。</w:t>
      </w:r>
    </w:p>
    <w:p>
      <w:pPr>
        <w:widowControl/>
        <w:kinsoku w:val="0"/>
        <w:autoSpaceDE w:val="0"/>
        <w:autoSpaceDN w:val="0"/>
        <w:adjustRightInd w:val="0"/>
        <w:snapToGrid w:val="0"/>
        <w:spacing w:line="223" w:lineRule="auto"/>
        <w:ind w:left="50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
          <w:kern w:val="0"/>
          <w:sz w:val="23"/>
          <w:szCs w:val="23"/>
        </w:rPr>
        <w:t>3.1.2</w:t>
      </w:r>
      <w:r>
        <w:rPr>
          <w:rFonts w:ascii="宋体" w:hAnsi="宋体" w:eastAsia="宋体" w:cs="宋体"/>
          <w:snapToGrid w:val="0"/>
          <w:color w:val="000000"/>
          <w:kern w:val="0"/>
          <w:sz w:val="23"/>
          <w:szCs w:val="23"/>
        </w:rPr>
        <w:t xml:space="preserve"> 项目负责人</w:t>
      </w:r>
    </w:p>
    <w:p>
      <w:pPr>
        <w:widowControl/>
        <w:kinsoku w:val="0"/>
        <w:autoSpaceDE w:val="0"/>
        <w:autoSpaceDN w:val="0"/>
        <w:adjustRightInd w:val="0"/>
        <w:snapToGrid w:val="0"/>
        <w:spacing w:before="186" w:line="375" w:lineRule="auto"/>
        <w:ind w:left="23" w:right="13" w:firstLine="49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4"/>
          <w:kern w:val="0"/>
          <w:sz w:val="23"/>
          <w:szCs w:val="23"/>
        </w:rPr>
        <w:t>咨询人应以书面形式授权一名项目负责人负责履行本合同、主持项目咨</w:t>
      </w:r>
      <w:r>
        <w:rPr>
          <w:rFonts w:ascii="宋体" w:hAnsi="宋体" w:eastAsia="宋体" w:cs="宋体"/>
          <w:snapToGrid w:val="0"/>
          <w:color w:val="000000"/>
          <w:spacing w:val="10"/>
          <w:kern w:val="0"/>
          <w:sz w:val="23"/>
          <w:szCs w:val="23"/>
        </w:rPr>
        <w:t>询</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4"/>
          <w:kern w:val="0"/>
          <w:sz w:val="23"/>
          <w:szCs w:val="23"/>
        </w:rPr>
        <w:t>团队工作。采用招标程序签署本合同的，项目负责人应当与投标文件载明的一</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8"/>
          <w:kern w:val="0"/>
          <w:sz w:val="23"/>
          <w:szCs w:val="23"/>
        </w:rPr>
        <w:t>致</w:t>
      </w:r>
      <w:r>
        <w:rPr>
          <w:rFonts w:ascii="宋体" w:hAnsi="宋体" w:eastAsia="宋体" w:cs="宋体"/>
          <w:snapToGrid w:val="0"/>
          <w:color w:val="000000"/>
          <w:spacing w:val="-7"/>
          <w:kern w:val="0"/>
          <w:sz w:val="23"/>
          <w:szCs w:val="23"/>
        </w:rPr>
        <w:t>。</w:t>
      </w:r>
    </w:p>
    <w:p>
      <w:pPr>
        <w:widowControl/>
        <w:kinsoku w:val="0"/>
        <w:autoSpaceDE w:val="0"/>
        <w:autoSpaceDN w:val="0"/>
        <w:adjustRightInd w:val="0"/>
        <w:snapToGrid w:val="0"/>
        <w:spacing w:before="2" w:line="374" w:lineRule="auto"/>
        <w:ind w:left="29" w:right="14" w:firstLine="47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3</w:t>
      </w:r>
      <w:r>
        <w:rPr>
          <w:rFonts w:ascii="宋体" w:hAnsi="宋体" w:eastAsia="宋体" w:cs="宋体"/>
          <w:snapToGrid w:val="0"/>
          <w:color w:val="000000"/>
          <w:spacing w:val="12"/>
          <w:kern w:val="0"/>
          <w:sz w:val="23"/>
          <w:szCs w:val="23"/>
        </w:rPr>
        <w:t>.</w:t>
      </w:r>
      <w:r>
        <w:rPr>
          <w:rFonts w:ascii="宋体" w:hAnsi="宋体" w:eastAsia="宋体" w:cs="宋体"/>
          <w:snapToGrid w:val="0"/>
          <w:color w:val="000000"/>
          <w:spacing w:val="9"/>
          <w:kern w:val="0"/>
          <w:sz w:val="23"/>
          <w:szCs w:val="23"/>
        </w:rPr>
        <w:t>1.3 在本合同履行过程中，咨询人员应保持相对稳定，以保证咨询工作</w:t>
      </w:r>
      <w:r>
        <w:rPr>
          <w:rFonts w:ascii="宋体" w:hAnsi="宋体" w:eastAsia="宋体" w:cs="宋体"/>
          <w:snapToGrid w:val="0"/>
          <w:color w:val="000000"/>
          <w:spacing w:val="-1"/>
          <w:kern w:val="0"/>
          <w:sz w:val="23"/>
          <w:szCs w:val="23"/>
        </w:rPr>
        <w:t>正常进行</w:t>
      </w:r>
      <w:r>
        <w:rPr>
          <w:rFonts w:ascii="宋体" w:hAnsi="宋体" w:eastAsia="宋体" w:cs="宋体"/>
          <w:snapToGrid w:val="0"/>
          <w:color w:val="000000"/>
          <w:kern w:val="0"/>
          <w:sz w:val="23"/>
          <w:szCs w:val="23"/>
        </w:rPr>
        <w:t>。</w:t>
      </w:r>
    </w:p>
    <w:p>
      <w:pPr>
        <w:widowControl/>
        <w:kinsoku w:val="0"/>
        <w:autoSpaceDE w:val="0"/>
        <w:autoSpaceDN w:val="0"/>
        <w:adjustRightInd w:val="0"/>
        <w:snapToGrid w:val="0"/>
        <w:spacing w:before="3" w:line="374" w:lineRule="auto"/>
        <w:ind w:left="25" w:right="13" w:firstLine="49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4"/>
          <w:kern w:val="0"/>
          <w:sz w:val="23"/>
          <w:szCs w:val="23"/>
        </w:rPr>
        <w:t>咨询人可根据工程进展和工作需要等情形调整项目咨询团队人员。咨询</w:t>
      </w:r>
      <w:r>
        <w:rPr>
          <w:rFonts w:ascii="宋体" w:hAnsi="宋体" w:eastAsia="宋体" w:cs="宋体"/>
          <w:snapToGrid w:val="0"/>
          <w:color w:val="000000"/>
          <w:spacing w:val="10"/>
          <w:kern w:val="0"/>
          <w:sz w:val="23"/>
          <w:szCs w:val="23"/>
        </w:rPr>
        <w:t>人</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32"/>
          <w:kern w:val="0"/>
          <w:sz w:val="23"/>
          <w:szCs w:val="23"/>
        </w:rPr>
        <w:t>更</w:t>
      </w:r>
      <w:r>
        <w:rPr>
          <w:rFonts w:ascii="宋体" w:hAnsi="宋体" w:eastAsia="宋体" w:cs="宋体"/>
          <w:snapToGrid w:val="0"/>
          <w:color w:val="000000"/>
          <w:spacing w:val="27"/>
          <w:kern w:val="0"/>
          <w:sz w:val="23"/>
          <w:szCs w:val="23"/>
        </w:rPr>
        <w:t>换</w:t>
      </w:r>
      <w:r>
        <w:rPr>
          <w:rFonts w:ascii="宋体" w:hAnsi="宋体" w:eastAsia="宋体" w:cs="宋体"/>
          <w:snapToGrid w:val="0"/>
          <w:color w:val="000000"/>
          <w:spacing w:val="16"/>
          <w:kern w:val="0"/>
          <w:sz w:val="23"/>
          <w:szCs w:val="23"/>
        </w:rPr>
        <w:t>项目负责人时，应提前 7 日向委托人书面报告，经委托人同意后方可更</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4"/>
          <w:kern w:val="0"/>
          <w:sz w:val="23"/>
          <w:szCs w:val="23"/>
        </w:rPr>
        <w:t>换。除专用条件另有约定外，咨询人更换项目咨询团队其他咨询人员，应提</w:t>
      </w:r>
      <w:r>
        <w:rPr>
          <w:rFonts w:ascii="宋体" w:hAnsi="宋体" w:eastAsia="宋体" w:cs="宋体"/>
          <w:snapToGrid w:val="0"/>
          <w:color w:val="000000"/>
          <w:spacing w:val="10"/>
          <w:kern w:val="0"/>
          <w:sz w:val="23"/>
          <w:szCs w:val="23"/>
        </w:rPr>
        <w:t>前</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2"/>
          <w:kern w:val="0"/>
          <w:sz w:val="23"/>
          <w:szCs w:val="23"/>
        </w:rPr>
        <w:t>3</w:t>
      </w:r>
      <w:r>
        <w:rPr>
          <w:rFonts w:ascii="宋体" w:hAnsi="宋体" w:eastAsia="宋体" w:cs="宋体"/>
          <w:snapToGrid w:val="0"/>
          <w:color w:val="000000"/>
          <w:spacing w:val="11"/>
          <w:kern w:val="0"/>
          <w:sz w:val="23"/>
          <w:szCs w:val="23"/>
        </w:rPr>
        <w:t xml:space="preserve"> </w:t>
      </w:r>
      <w:r>
        <w:rPr>
          <w:rFonts w:ascii="宋体" w:hAnsi="宋体" w:eastAsia="宋体" w:cs="宋体"/>
          <w:snapToGrid w:val="0"/>
          <w:color w:val="000000"/>
          <w:spacing w:val="6"/>
          <w:kern w:val="0"/>
          <w:sz w:val="23"/>
          <w:szCs w:val="23"/>
        </w:rPr>
        <w:t>日向委托人书面报告，经委托人同意后以相当资格与能力的人员替换。</w:t>
      </w:r>
    </w:p>
    <w:p>
      <w:pPr>
        <w:widowControl/>
        <w:kinsoku w:val="0"/>
        <w:autoSpaceDE w:val="0"/>
        <w:autoSpaceDN w:val="0"/>
        <w:adjustRightInd w:val="0"/>
        <w:snapToGrid w:val="0"/>
        <w:spacing w:before="2" w:line="374" w:lineRule="auto"/>
        <w:ind w:left="26" w:right="14" w:firstLine="48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3"/>
          <w:kern w:val="0"/>
          <w:sz w:val="23"/>
          <w:szCs w:val="23"/>
        </w:rPr>
        <w:t>3.1.4 咨询人员有下列情形之一，委托人要求咨询人更换的，咨询人应</w:t>
      </w:r>
      <w:r>
        <w:rPr>
          <w:rFonts w:ascii="宋体" w:hAnsi="宋体" w:eastAsia="宋体" w:cs="宋体"/>
          <w:snapToGrid w:val="0"/>
          <w:color w:val="000000"/>
          <w:spacing w:val="9"/>
          <w:kern w:val="0"/>
          <w:sz w:val="23"/>
          <w:szCs w:val="23"/>
        </w:rPr>
        <w:t>当</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1"/>
          <w:kern w:val="0"/>
          <w:sz w:val="23"/>
          <w:szCs w:val="23"/>
        </w:rPr>
        <w:t>更</w:t>
      </w:r>
      <w:r>
        <w:rPr>
          <w:rFonts w:ascii="宋体" w:hAnsi="宋体" w:eastAsia="宋体" w:cs="宋体"/>
          <w:snapToGrid w:val="0"/>
          <w:color w:val="000000"/>
          <w:spacing w:val="-9"/>
          <w:kern w:val="0"/>
          <w:sz w:val="23"/>
          <w:szCs w:val="23"/>
        </w:rPr>
        <w:t>换：</w:t>
      </w:r>
    </w:p>
    <w:p>
      <w:pPr>
        <w:widowControl/>
        <w:kinsoku w:val="0"/>
        <w:autoSpaceDE w:val="0"/>
        <w:autoSpaceDN w:val="0"/>
        <w:adjustRightInd w:val="0"/>
        <w:snapToGrid w:val="0"/>
        <w:spacing w:before="1" w:line="226" w:lineRule="auto"/>
        <w:ind w:left="37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1"/>
          <w:kern w:val="0"/>
          <w:sz w:val="23"/>
          <w:szCs w:val="23"/>
        </w:rPr>
        <w:t>(1)存在严重过失行为的；</w:t>
      </w:r>
    </w:p>
    <w:p>
      <w:pPr>
        <w:widowControl/>
        <w:kinsoku w:val="0"/>
        <w:autoSpaceDE w:val="0"/>
        <w:autoSpaceDN w:val="0"/>
        <w:adjustRightInd w:val="0"/>
        <w:snapToGrid w:val="0"/>
        <w:spacing w:before="185" w:line="224" w:lineRule="auto"/>
        <w:ind w:left="37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5"/>
          <w:kern w:val="0"/>
          <w:sz w:val="23"/>
          <w:szCs w:val="23"/>
        </w:rPr>
        <w:t>(</w:t>
      </w:r>
      <w:r>
        <w:rPr>
          <w:rFonts w:ascii="宋体" w:hAnsi="宋体" w:eastAsia="宋体" w:cs="宋体"/>
          <w:snapToGrid w:val="0"/>
          <w:color w:val="000000"/>
          <w:spacing w:val="18"/>
          <w:kern w:val="0"/>
          <w:sz w:val="23"/>
          <w:szCs w:val="23"/>
        </w:rPr>
        <w:t>2)存在违法行为不能履行职责的；</w:t>
      </w:r>
    </w:p>
    <w:p>
      <w:pPr>
        <w:widowControl/>
        <w:kinsoku w:val="0"/>
        <w:autoSpaceDE w:val="0"/>
        <w:autoSpaceDN w:val="0"/>
        <w:adjustRightInd w:val="0"/>
        <w:snapToGrid w:val="0"/>
        <w:spacing w:before="187" w:line="227" w:lineRule="auto"/>
        <w:ind w:left="37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6"/>
          <w:kern w:val="0"/>
          <w:sz w:val="23"/>
          <w:szCs w:val="23"/>
        </w:rPr>
        <w:t>(3)涉嫌犯罪的</w:t>
      </w:r>
      <w:r>
        <w:rPr>
          <w:rFonts w:ascii="宋体" w:hAnsi="宋体" w:eastAsia="宋体" w:cs="宋体"/>
          <w:snapToGrid w:val="0"/>
          <w:color w:val="000000"/>
          <w:spacing w:val="25"/>
          <w:kern w:val="0"/>
          <w:sz w:val="23"/>
          <w:szCs w:val="23"/>
        </w:rPr>
        <w:t>；</w:t>
      </w:r>
    </w:p>
    <w:p>
      <w:pPr>
        <w:widowControl/>
        <w:kinsoku w:val="0"/>
        <w:autoSpaceDE w:val="0"/>
        <w:autoSpaceDN w:val="0"/>
        <w:adjustRightInd w:val="0"/>
        <w:snapToGrid w:val="0"/>
        <w:spacing w:before="185" w:line="224" w:lineRule="auto"/>
        <w:ind w:left="37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1"/>
          <w:kern w:val="0"/>
          <w:sz w:val="23"/>
          <w:szCs w:val="23"/>
        </w:rPr>
        <w:t>(4)不能胜任岗位职责的；</w:t>
      </w:r>
    </w:p>
    <w:p>
      <w:pPr>
        <w:widowControl/>
        <w:kinsoku w:val="0"/>
        <w:autoSpaceDE w:val="0"/>
        <w:autoSpaceDN w:val="0"/>
        <w:adjustRightInd w:val="0"/>
        <w:snapToGrid w:val="0"/>
        <w:spacing w:before="187" w:line="227" w:lineRule="auto"/>
        <w:ind w:left="37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1"/>
          <w:kern w:val="0"/>
          <w:sz w:val="23"/>
          <w:szCs w:val="23"/>
        </w:rPr>
        <w:t>(5)严重违反职业道德的；</w:t>
      </w:r>
    </w:p>
    <w:p>
      <w:pPr>
        <w:widowControl/>
        <w:kinsoku w:val="0"/>
        <w:autoSpaceDE w:val="0"/>
        <w:autoSpaceDN w:val="0"/>
        <w:adjustRightInd w:val="0"/>
        <w:snapToGrid w:val="0"/>
        <w:spacing w:before="185" w:line="224" w:lineRule="auto"/>
        <w:ind w:left="37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1"/>
          <w:kern w:val="0"/>
          <w:sz w:val="23"/>
          <w:szCs w:val="23"/>
        </w:rPr>
        <w:t>(6)专用条件约定的其他情形。</w:t>
      </w:r>
    </w:p>
    <w:p>
      <w:pPr>
        <w:widowControl/>
        <w:kinsoku w:val="0"/>
        <w:autoSpaceDE w:val="0"/>
        <w:autoSpaceDN w:val="0"/>
        <w:adjustRightInd w:val="0"/>
        <w:snapToGrid w:val="0"/>
        <w:spacing w:before="249" w:line="227" w:lineRule="auto"/>
        <w:ind w:left="50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3</w:t>
      </w:r>
      <w:r>
        <w:rPr>
          <w:rFonts w:ascii="宋体" w:hAnsi="宋体" w:eastAsia="宋体" w:cs="宋体"/>
          <w:snapToGrid w:val="0"/>
          <w:color w:val="000000"/>
          <w:spacing w:val="7"/>
          <w:kern w:val="0"/>
          <w:sz w:val="23"/>
          <w:szCs w:val="23"/>
        </w:rPr>
        <w:t>.2 咨询人的工作要求</w:t>
      </w:r>
    </w:p>
    <w:p>
      <w:pPr>
        <w:widowControl/>
        <w:kinsoku w:val="0"/>
        <w:autoSpaceDE w:val="0"/>
        <w:autoSpaceDN w:val="0"/>
        <w:adjustRightInd w:val="0"/>
        <w:snapToGrid w:val="0"/>
        <w:spacing w:before="180" w:line="223" w:lineRule="auto"/>
        <w:ind w:left="50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7"/>
          <w:kern w:val="0"/>
          <w:sz w:val="23"/>
          <w:szCs w:val="23"/>
        </w:rPr>
        <w:t>3.2.1 咨询人应当按照专用条件约定的时间等要求向委托人提供与工程造</w:t>
      </w:r>
    </w:p>
    <w:p>
      <w:pPr>
        <w:widowControl/>
        <w:kinsoku w:val="0"/>
        <w:autoSpaceDE w:val="0"/>
        <w:autoSpaceDN w:val="0"/>
        <w:adjustRightInd w:val="0"/>
        <w:snapToGrid w:val="0"/>
        <w:spacing w:before="188" w:line="375" w:lineRule="auto"/>
        <w:ind w:left="23" w:right="16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价咨</w:t>
      </w:r>
      <w:r>
        <w:rPr>
          <w:rFonts w:ascii="宋体" w:hAnsi="宋体" w:eastAsia="宋体" w:cs="宋体"/>
          <w:snapToGrid w:val="0"/>
          <w:color w:val="000000"/>
          <w:spacing w:val="14"/>
          <w:kern w:val="0"/>
          <w:sz w:val="23"/>
          <w:szCs w:val="23"/>
        </w:rPr>
        <w:t>询</w:t>
      </w:r>
      <w:r>
        <w:rPr>
          <w:rFonts w:ascii="宋体" w:hAnsi="宋体" w:eastAsia="宋体" w:cs="宋体"/>
          <w:snapToGrid w:val="0"/>
          <w:color w:val="000000"/>
          <w:spacing w:val="9"/>
          <w:kern w:val="0"/>
          <w:sz w:val="23"/>
          <w:szCs w:val="23"/>
        </w:rPr>
        <w:t>业务有关的资料，包括工程造价咨询企业的资质证书及承担本合同业务</w:t>
      </w:r>
      <w:r>
        <w:rPr>
          <w:rFonts w:ascii="宋体" w:hAnsi="宋体" w:eastAsia="宋体" w:cs="宋体"/>
          <w:snapToGrid w:val="0"/>
          <w:color w:val="000000"/>
          <w:spacing w:val="32"/>
          <w:kern w:val="0"/>
          <w:sz w:val="23"/>
          <w:szCs w:val="23"/>
        </w:rPr>
        <w:t>的</w:t>
      </w:r>
      <w:r>
        <w:rPr>
          <w:rFonts w:ascii="宋体" w:hAnsi="宋体" w:eastAsia="宋体" w:cs="宋体"/>
          <w:snapToGrid w:val="0"/>
          <w:color w:val="000000"/>
          <w:spacing w:val="16"/>
          <w:kern w:val="0"/>
          <w:sz w:val="23"/>
          <w:szCs w:val="23"/>
        </w:rPr>
        <w:t>团队人员名单及执业(从业)资格证书、咨询工作大纲等，并按合同约定的</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7"/>
          <w:kern w:val="0"/>
          <w:sz w:val="23"/>
          <w:szCs w:val="23"/>
        </w:rPr>
        <w:t>服务范围和工作内容实施咨询业务</w:t>
      </w:r>
      <w:r>
        <w:rPr>
          <w:rFonts w:ascii="宋体" w:hAnsi="宋体" w:eastAsia="宋体" w:cs="宋体"/>
          <w:snapToGrid w:val="0"/>
          <w:color w:val="000000"/>
          <w:spacing w:val="6"/>
          <w:kern w:val="0"/>
          <w:sz w:val="23"/>
          <w:szCs w:val="23"/>
        </w:rPr>
        <w:t>。</w:t>
      </w:r>
    </w:p>
    <w:p>
      <w:pPr>
        <w:widowControl/>
        <w:kinsoku w:val="0"/>
        <w:autoSpaceDE w:val="0"/>
        <w:autoSpaceDN w:val="0"/>
        <w:adjustRightInd w:val="0"/>
        <w:snapToGrid w:val="0"/>
        <w:spacing w:before="2" w:line="374" w:lineRule="auto"/>
        <w:ind w:left="27" w:right="259" w:firstLine="48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3.2.2 咨询人应当在专用条件约定的时间内，按照专用条件约定的份数</w:t>
      </w:r>
      <w:r>
        <w:rPr>
          <w:rFonts w:ascii="宋体" w:hAnsi="宋体" w:eastAsia="宋体" w:cs="宋体"/>
          <w:snapToGrid w:val="0"/>
          <w:color w:val="000000"/>
          <w:spacing w:val="2"/>
          <w:kern w:val="0"/>
          <w:sz w:val="23"/>
          <w:szCs w:val="23"/>
        </w:rPr>
        <w:t>、</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2"/>
          <w:kern w:val="0"/>
          <w:sz w:val="23"/>
          <w:szCs w:val="23"/>
        </w:rPr>
        <w:t>组</w:t>
      </w:r>
      <w:r>
        <w:rPr>
          <w:rFonts w:ascii="宋体" w:hAnsi="宋体" w:eastAsia="宋体" w:cs="宋体"/>
          <w:snapToGrid w:val="0"/>
          <w:color w:val="000000"/>
          <w:spacing w:val="7"/>
          <w:kern w:val="0"/>
          <w:sz w:val="23"/>
          <w:szCs w:val="23"/>
        </w:rPr>
        <w:t>成</w:t>
      </w:r>
      <w:r>
        <w:rPr>
          <w:rFonts w:ascii="宋体" w:hAnsi="宋体" w:eastAsia="宋体" w:cs="宋体"/>
          <w:snapToGrid w:val="0"/>
          <w:color w:val="000000"/>
          <w:spacing w:val="6"/>
          <w:kern w:val="0"/>
          <w:sz w:val="23"/>
          <w:szCs w:val="23"/>
        </w:rPr>
        <w:t>向委托人提交咨询成果文件。</w:t>
      </w:r>
    </w:p>
    <w:p>
      <w:pPr>
        <w:widowControl/>
        <w:kinsoku w:val="0"/>
        <w:autoSpaceDE w:val="0"/>
        <w:autoSpaceDN w:val="0"/>
        <w:adjustRightInd w:val="0"/>
        <w:snapToGrid w:val="0"/>
        <w:spacing w:before="46" w:line="375" w:lineRule="auto"/>
        <w:ind w:left="23" w:right="16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咨</w:t>
      </w:r>
      <w:r>
        <w:rPr>
          <w:rFonts w:ascii="宋体" w:hAnsi="宋体" w:eastAsia="宋体" w:cs="宋体"/>
          <w:snapToGrid w:val="0"/>
          <w:color w:val="000000"/>
          <w:spacing w:val="10"/>
          <w:kern w:val="0"/>
          <w:sz w:val="23"/>
          <w:szCs w:val="23"/>
        </w:rPr>
        <w:t>询</w:t>
      </w:r>
      <w:r>
        <w:rPr>
          <w:rFonts w:ascii="宋体" w:hAnsi="宋体" w:eastAsia="宋体" w:cs="宋体"/>
          <w:snapToGrid w:val="0"/>
          <w:color w:val="000000"/>
          <w:spacing w:val="9"/>
          <w:kern w:val="0"/>
          <w:sz w:val="23"/>
          <w:szCs w:val="23"/>
        </w:rPr>
        <w:t>人提供造价咨询服务以及出具工程造价咨询成果文件应符合现行国家</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8"/>
          <w:kern w:val="0"/>
          <w:sz w:val="23"/>
          <w:szCs w:val="23"/>
        </w:rPr>
        <w:t>或行</w:t>
      </w:r>
      <w:r>
        <w:rPr>
          <w:rFonts w:ascii="宋体" w:hAnsi="宋体" w:eastAsia="宋体" w:cs="宋体"/>
          <w:snapToGrid w:val="0"/>
          <w:color w:val="000000"/>
          <w:spacing w:val="12"/>
          <w:kern w:val="0"/>
          <w:sz w:val="23"/>
          <w:szCs w:val="23"/>
        </w:rPr>
        <w:t>业</w:t>
      </w:r>
      <w:r>
        <w:rPr>
          <w:rFonts w:ascii="宋体" w:hAnsi="宋体" w:eastAsia="宋体" w:cs="宋体"/>
          <w:snapToGrid w:val="0"/>
          <w:color w:val="000000"/>
          <w:spacing w:val="9"/>
          <w:kern w:val="0"/>
          <w:sz w:val="23"/>
          <w:szCs w:val="23"/>
        </w:rPr>
        <w:t>有关规定、标准、规范的要求。委托人要求的工程造价咨询成果文件质</w:t>
      </w:r>
      <w:bookmarkStart w:id="118" w:name="_bookmark29"/>
      <w:bookmarkEnd w:id="118"/>
      <w:bookmarkStart w:id="119" w:name="_bookmark31"/>
      <w:bookmarkEnd w:id="119"/>
      <w:bookmarkStart w:id="120" w:name="_bookmark30"/>
      <w:bookmarkEnd w:id="120"/>
      <w:bookmarkStart w:id="121" w:name="_bookmark28"/>
      <w:bookmarkEnd w:id="121"/>
      <w:r>
        <w:rPr>
          <w:rFonts w:ascii="宋体" w:hAnsi="宋体" w:eastAsia="宋体" w:cs="宋体"/>
          <w:snapToGrid w:val="0"/>
          <w:color w:val="000000"/>
          <w:spacing w:val="18"/>
          <w:kern w:val="0"/>
          <w:sz w:val="23"/>
          <w:szCs w:val="23"/>
        </w:rPr>
        <w:t>量标</w:t>
      </w:r>
      <w:r>
        <w:rPr>
          <w:rFonts w:ascii="宋体" w:hAnsi="宋体" w:eastAsia="宋体" w:cs="宋体"/>
          <w:snapToGrid w:val="0"/>
          <w:color w:val="000000"/>
          <w:spacing w:val="15"/>
          <w:kern w:val="0"/>
          <w:sz w:val="23"/>
          <w:szCs w:val="23"/>
        </w:rPr>
        <w:t>准</w:t>
      </w:r>
      <w:r>
        <w:rPr>
          <w:rFonts w:ascii="宋体" w:hAnsi="宋体" w:eastAsia="宋体" w:cs="宋体"/>
          <w:snapToGrid w:val="0"/>
          <w:color w:val="000000"/>
          <w:spacing w:val="9"/>
          <w:kern w:val="0"/>
          <w:sz w:val="23"/>
          <w:szCs w:val="23"/>
        </w:rPr>
        <w:t>高于现行国家或行业标准的，应在专用条件中约定具体的质量标准，并</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8"/>
          <w:kern w:val="0"/>
          <w:sz w:val="23"/>
          <w:szCs w:val="23"/>
        </w:rPr>
        <w:t>相</w:t>
      </w:r>
      <w:r>
        <w:rPr>
          <w:rFonts w:ascii="宋体" w:hAnsi="宋体" w:eastAsia="宋体" w:cs="宋体"/>
          <w:snapToGrid w:val="0"/>
          <w:color w:val="000000"/>
          <w:spacing w:val="4"/>
          <w:kern w:val="0"/>
          <w:sz w:val="23"/>
          <w:szCs w:val="23"/>
        </w:rPr>
        <w:t>应增加服务酬金。</w:t>
      </w:r>
    </w:p>
    <w:p>
      <w:pPr>
        <w:widowControl/>
        <w:kinsoku w:val="0"/>
        <w:autoSpaceDE w:val="0"/>
        <w:autoSpaceDN w:val="0"/>
        <w:adjustRightInd w:val="0"/>
        <w:snapToGrid w:val="0"/>
        <w:spacing w:line="375" w:lineRule="auto"/>
        <w:ind w:left="22" w:right="160" w:firstLine="48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7"/>
          <w:kern w:val="0"/>
          <w:sz w:val="23"/>
          <w:szCs w:val="23"/>
        </w:rPr>
        <w:t>3.2.3 咨询人提交的工程造价咨询成果文件，除加盖咨询人单位公章、工</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7"/>
          <w:kern w:val="0"/>
          <w:sz w:val="23"/>
          <w:szCs w:val="23"/>
        </w:rPr>
        <w:t>程</w:t>
      </w:r>
      <w:r>
        <w:rPr>
          <w:rFonts w:ascii="宋体" w:hAnsi="宋体" w:eastAsia="宋体" w:cs="宋体"/>
          <w:snapToGrid w:val="0"/>
          <w:color w:val="000000"/>
          <w:spacing w:val="13"/>
          <w:kern w:val="0"/>
          <w:sz w:val="23"/>
          <w:szCs w:val="23"/>
        </w:rPr>
        <w:t>造价咨询企业执业印章外，还必须按要求加盖参加咨询工作人员的执业(从</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23"/>
          <w:kern w:val="0"/>
          <w:sz w:val="23"/>
          <w:szCs w:val="23"/>
        </w:rPr>
        <w:t>业</w:t>
      </w:r>
      <w:r>
        <w:rPr>
          <w:rFonts w:ascii="宋体" w:hAnsi="宋体" w:eastAsia="宋体" w:cs="宋体"/>
          <w:snapToGrid w:val="0"/>
          <w:color w:val="000000"/>
          <w:spacing w:val="19"/>
          <w:kern w:val="0"/>
          <w:sz w:val="23"/>
          <w:szCs w:val="23"/>
        </w:rPr>
        <w:t>)资格印章。</w:t>
      </w:r>
    </w:p>
    <w:p>
      <w:pPr>
        <w:widowControl/>
        <w:kinsoku w:val="0"/>
        <w:autoSpaceDE w:val="0"/>
        <w:autoSpaceDN w:val="0"/>
        <w:adjustRightInd w:val="0"/>
        <w:snapToGrid w:val="0"/>
        <w:spacing w:before="1" w:line="374" w:lineRule="auto"/>
        <w:ind w:left="23" w:right="220" w:firstLine="48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7"/>
          <w:kern w:val="0"/>
          <w:sz w:val="23"/>
          <w:szCs w:val="23"/>
        </w:rPr>
        <w:t>3.2.4 咨询人应在专用条件约定的时间内，对委托人以书面形式提出的建</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6"/>
          <w:kern w:val="0"/>
          <w:sz w:val="23"/>
          <w:szCs w:val="23"/>
        </w:rPr>
        <w:t>议或者异议给予书面答复</w:t>
      </w:r>
      <w:r>
        <w:rPr>
          <w:rFonts w:ascii="宋体" w:hAnsi="宋体" w:eastAsia="宋体" w:cs="宋体"/>
          <w:snapToGrid w:val="0"/>
          <w:color w:val="000000"/>
          <w:spacing w:val="5"/>
          <w:kern w:val="0"/>
          <w:sz w:val="23"/>
          <w:szCs w:val="23"/>
        </w:rPr>
        <w:t>。</w:t>
      </w:r>
    </w:p>
    <w:p>
      <w:pPr>
        <w:widowControl/>
        <w:kinsoku w:val="0"/>
        <w:autoSpaceDE w:val="0"/>
        <w:autoSpaceDN w:val="0"/>
        <w:adjustRightInd w:val="0"/>
        <w:snapToGrid w:val="0"/>
        <w:spacing w:before="1" w:line="374" w:lineRule="auto"/>
        <w:ind w:left="29" w:right="460" w:firstLine="47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7"/>
          <w:kern w:val="0"/>
          <w:sz w:val="23"/>
          <w:szCs w:val="23"/>
        </w:rPr>
        <w:t>3.2.5 咨询人从事工程造价咨询活动，应当遵循独立、客观、公正、</w:t>
      </w:r>
      <w:r>
        <w:rPr>
          <w:rFonts w:ascii="宋体" w:hAnsi="宋体" w:eastAsia="宋体" w:cs="宋体"/>
          <w:snapToGrid w:val="0"/>
          <w:color w:val="000000"/>
          <w:spacing w:val="4"/>
          <w:kern w:val="0"/>
          <w:sz w:val="23"/>
          <w:szCs w:val="23"/>
        </w:rPr>
        <w:t>诚</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8"/>
          <w:kern w:val="0"/>
          <w:sz w:val="23"/>
          <w:szCs w:val="23"/>
        </w:rPr>
        <w:t>实信用的原则，不得损害社会公共利益和他人的合法权益</w:t>
      </w:r>
      <w:r>
        <w:rPr>
          <w:rFonts w:ascii="宋体" w:hAnsi="宋体" w:eastAsia="宋体" w:cs="宋体"/>
          <w:snapToGrid w:val="0"/>
          <w:color w:val="000000"/>
          <w:spacing w:val="6"/>
          <w:kern w:val="0"/>
          <w:sz w:val="23"/>
          <w:szCs w:val="23"/>
        </w:rPr>
        <w:t>。</w:t>
      </w:r>
    </w:p>
    <w:p>
      <w:pPr>
        <w:widowControl/>
        <w:kinsoku w:val="0"/>
        <w:autoSpaceDE w:val="0"/>
        <w:autoSpaceDN w:val="0"/>
        <w:adjustRightInd w:val="0"/>
        <w:snapToGrid w:val="0"/>
        <w:spacing w:before="1" w:line="381" w:lineRule="auto"/>
        <w:ind w:left="22" w:right="220" w:firstLine="48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7"/>
          <w:kern w:val="0"/>
          <w:sz w:val="23"/>
          <w:szCs w:val="23"/>
        </w:rPr>
        <w:t>3.2.6 咨询人承诺按照法律规定及合同约定，完成合同范围内的建设工程</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8"/>
          <w:kern w:val="0"/>
          <w:sz w:val="23"/>
          <w:szCs w:val="23"/>
        </w:rPr>
        <w:t>造价咨询服务，不转包承接的造价咨询服务业务</w:t>
      </w:r>
      <w:r>
        <w:rPr>
          <w:rFonts w:ascii="宋体" w:hAnsi="宋体" w:eastAsia="宋体" w:cs="宋体"/>
          <w:snapToGrid w:val="0"/>
          <w:color w:val="000000"/>
          <w:spacing w:val="4"/>
          <w:kern w:val="0"/>
          <w:sz w:val="23"/>
          <w:szCs w:val="23"/>
        </w:rPr>
        <w:t>。</w:t>
      </w:r>
    </w:p>
    <w:p>
      <w:pPr>
        <w:widowControl/>
        <w:kinsoku w:val="0"/>
        <w:autoSpaceDE w:val="0"/>
        <w:autoSpaceDN w:val="0"/>
        <w:adjustRightInd w:val="0"/>
        <w:snapToGrid w:val="0"/>
        <w:spacing w:before="43" w:line="226" w:lineRule="auto"/>
        <w:ind w:left="50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3"/>
          <w:kern w:val="0"/>
          <w:sz w:val="23"/>
          <w:szCs w:val="23"/>
        </w:rPr>
        <w:t>3</w:t>
      </w:r>
      <w:r>
        <w:rPr>
          <w:rFonts w:ascii="宋体" w:hAnsi="宋体" w:eastAsia="宋体" w:cs="宋体"/>
          <w:snapToGrid w:val="0"/>
          <w:color w:val="000000"/>
          <w:spacing w:val="2"/>
          <w:kern w:val="0"/>
          <w:sz w:val="23"/>
          <w:szCs w:val="23"/>
        </w:rPr>
        <w:t>.3 咨询人的工作依据</w:t>
      </w:r>
    </w:p>
    <w:p>
      <w:pPr>
        <w:widowControl/>
        <w:kinsoku w:val="0"/>
        <w:autoSpaceDE w:val="0"/>
        <w:autoSpaceDN w:val="0"/>
        <w:adjustRightInd w:val="0"/>
        <w:snapToGrid w:val="0"/>
        <w:spacing w:before="186" w:line="374" w:lineRule="auto"/>
        <w:ind w:left="23" w:right="160" w:firstLine="49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咨</w:t>
      </w:r>
      <w:r>
        <w:rPr>
          <w:rFonts w:ascii="宋体" w:hAnsi="宋体" w:eastAsia="宋体" w:cs="宋体"/>
          <w:snapToGrid w:val="0"/>
          <w:color w:val="000000"/>
          <w:spacing w:val="10"/>
          <w:kern w:val="0"/>
          <w:sz w:val="23"/>
          <w:szCs w:val="23"/>
        </w:rPr>
        <w:t>询</w:t>
      </w:r>
      <w:r>
        <w:rPr>
          <w:rFonts w:ascii="宋体" w:hAnsi="宋体" w:eastAsia="宋体" w:cs="宋体"/>
          <w:snapToGrid w:val="0"/>
          <w:color w:val="000000"/>
          <w:spacing w:val="9"/>
          <w:kern w:val="0"/>
          <w:sz w:val="23"/>
          <w:szCs w:val="23"/>
        </w:rPr>
        <w:t>人应在专用条件内与委托人协商明确履行本合同约定的咨询服务需要</w:t>
      </w:r>
      <w:r>
        <w:rPr>
          <w:rFonts w:ascii="宋体" w:hAnsi="宋体" w:eastAsia="宋体" w:cs="宋体"/>
          <w:snapToGrid w:val="0"/>
          <w:color w:val="000000"/>
          <w:spacing w:val="18"/>
          <w:kern w:val="0"/>
          <w:sz w:val="23"/>
          <w:szCs w:val="23"/>
        </w:rPr>
        <w:t>适用</w:t>
      </w:r>
      <w:r>
        <w:rPr>
          <w:rFonts w:ascii="宋体" w:hAnsi="宋体" w:eastAsia="宋体" w:cs="宋体"/>
          <w:snapToGrid w:val="0"/>
          <w:color w:val="000000"/>
          <w:spacing w:val="15"/>
          <w:kern w:val="0"/>
          <w:sz w:val="23"/>
          <w:szCs w:val="23"/>
        </w:rPr>
        <w:t>的</w:t>
      </w:r>
      <w:r>
        <w:rPr>
          <w:rFonts w:ascii="宋体" w:hAnsi="宋体" w:eastAsia="宋体" w:cs="宋体"/>
          <w:snapToGrid w:val="0"/>
          <w:color w:val="000000"/>
          <w:spacing w:val="9"/>
          <w:kern w:val="0"/>
          <w:sz w:val="23"/>
          <w:szCs w:val="23"/>
        </w:rPr>
        <w:t>技术标准、规范、定额等工作依据，但不得违反国家及工程所在地的强</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4"/>
          <w:kern w:val="0"/>
          <w:sz w:val="23"/>
          <w:szCs w:val="23"/>
        </w:rPr>
        <w:t>制性标准、规范</w:t>
      </w:r>
      <w:r>
        <w:rPr>
          <w:rFonts w:ascii="宋体" w:hAnsi="宋体" w:eastAsia="宋体" w:cs="宋体"/>
          <w:snapToGrid w:val="0"/>
          <w:color w:val="000000"/>
          <w:spacing w:val="3"/>
          <w:kern w:val="0"/>
          <w:sz w:val="23"/>
          <w:szCs w:val="23"/>
        </w:rPr>
        <w:t>。</w:t>
      </w:r>
    </w:p>
    <w:p>
      <w:pPr>
        <w:widowControl/>
        <w:kinsoku w:val="0"/>
        <w:autoSpaceDE w:val="0"/>
        <w:autoSpaceDN w:val="0"/>
        <w:adjustRightInd w:val="0"/>
        <w:snapToGrid w:val="0"/>
        <w:spacing w:before="1" w:line="380" w:lineRule="auto"/>
        <w:ind w:left="22" w:right="160" w:firstLine="493"/>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咨</w:t>
      </w:r>
      <w:r>
        <w:rPr>
          <w:rFonts w:ascii="宋体" w:hAnsi="宋体" w:eastAsia="宋体" w:cs="宋体"/>
          <w:snapToGrid w:val="0"/>
          <w:color w:val="000000"/>
          <w:spacing w:val="10"/>
          <w:kern w:val="0"/>
          <w:sz w:val="23"/>
          <w:szCs w:val="23"/>
        </w:rPr>
        <w:t>询</w:t>
      </w:r>
      <w:r>
        <w:rPr>
          <w:rFonts w:ascii="宋体" w:hAnsi="宋体" w:eastAsia="宋体" w:cs="宋体"/>
          <w:snapToGrid w:val="0"/>
          <w:color w:val="000000"/>
          <w:spacing w:val="9"/>
          <w:kern w:val="0"/>
          <w:sz w:val="23"/>
          <w:szCs w:val="23"/>
        </w:rPr>
        <w:t>人应自行配备本条所述的技术标准、规范、定额等相关资料。必须由</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2"/>
          <w:kern w:val="0"/>
          <w:sz w:val="23"/>
          <w:szCs w:val="23"/>
        </w:rPr>
        <w:t>委</w:t>
      </w:r>
      <w:r>
        <w:rPr>
          <w:rFonts w:ascii="宋体" w:hAnsi="宋体" w:eastAsia="宋体" w:cs="宋体"/>
          <w:snapToGrid w:val="0"/>
          <w:color w:val="000000"/>
          <w:spacing w:val="6"/>
          <w:kern w:val="0"/>
          <w:sz w:val="23"/>
          <w:szCs w:val="23"/>
        </w:rPr>
        <w:t xml:space="preserve">托人提供的资料，应在附录 </w:t>
      </w:r>
      <w:r>
        <w:rPr>
          <w:rFonts w:ascii="宋体" w:hAnsi="宋体" w:eastAsia="宋体" w:cs="宋体"/>
          <w:snapToGrid w:val="0"/>
          <w:color w:val="000000"/>
          <w:kern w:val="0"/>
          <w:sz w:val="23"/>
          <w:szCs w:val="23"/>
        </w:rPr>
        <w:t>C</w:t>
      </w:r>
      <w:r>
        <w:rPr>
          <w:rFonts w:ascii="宋体" w:hAnsi="宋体" w:eastAsia="宋体" w:cs="宋体"/>
          <w:snapToGrid w:val="0"/>
          <w:color w:val="000000"/>
          <w:spacing w:val="6"/>
          <w:kern w:val="0"/>
          <w:sz w:val="23"/>
          <w:szCs w:val="23"/>
        </w:rPr>
        <w:t xml:space="preserve"> 中载明。需要委托人协助才能获得的资料，委</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4"/>
          <w:kern w:val="0"/>
          <w:sz w:val="23"/>
          <w:szCs w:val="23"/>
        </w:rPr>
        <w:t>托人应予以协助。</w:t>
      </w:r>
    </w:p>
    <w:p>
      <w:pPr>
        <w:widowControl/>
        <w:kinsoku w:val="0"/>
        <w:autoSpaceDE w:val="0"/>
        <w:autoSpaceDN w:val="0"/>
        <w:adjustRightInd w:val="0"/>
        <w:snapToGrid w:val="0"/>
        <w:spacing w:before="40" w:line="223" w:lineRule="auto"/>
        <w:ind w:left="50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3</w:t>
      </w:r>
      <w:r>
        <w:rPr>
          <w:rFonts w:ascii="宋体" w:hAnsi="宋体" w:eastAsia="宋体" w:cs="宋体"/>
          <w:snapToGrid w:val="0"/>
          <w:color w:val="000000"/>
          <w:spacing w:val="7"/>
          <w:kern w:val="0"/>
          <w:sz w:val="23"/>
          <w:szCs w:val="23"/>
        </w:rPr>
        <w:t>.</w:t>
      </w:r>
      <w:r>
        <w:rPr>
          <w:rFonts w:ascii="宋体" w:hAnsi="宋体" w:eastAsia="宋体" w:cs="宋体"/>
          <w:snapToGrid w:val="0"/>
          <w:color w:val="000000"/>
          <w:spacing w:val="4"/>
          <w:kern w:val="0"/>
          <w:sz w:val="23"/>
          <w:szCs w:val="23"/>
        </w:rPr>
        <w:t>4 使用委托人房屋及设备的返还</w:t>
      </w:r>
    </w:p>
    <w:p>
      <w:pPr>
        <w:widowControl/>
        <w:kinsoku w:val="0"/>
        <w:autoSpaceDE w:val="0"/>
        <w:autoSpaceDN w:val="0"/>
        <w:adjustRightInd w:val="0"/>
        <w:snapToGrid w:val="0"/>
        <w:spacing w:before="188" w:line="377" w:lineRule="auto"/>
        <w:ind w:left="24" w:right="160" w:firstLine="48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项目</w:t>
      </w:r>
      <w:r>
        <w:rPr>
          <w:rFonts w:ascii="宋体" w:hAnsi="宋体" w:eastAsia="宋体" w:cs="宋体"/>
          <w:snapToGrid w:val="0"/>
          <w:color w:val="000000"/>
          <w:spacing w:val="11"/>
          <w:kern w:val="0"/>
          <w:sz w:val="23"/>
          <w:szCs w:val="23"/>
        </w:rPr>
        <w:t>咨</w:t>
      </w:r>
      <w:r>
        <w:rPr>
          <w:rFonts w:ascii="宋体" w:hAnsi="宋体" w:eastAsia="宋体" w:cs="宋体"/>
          <w:snapToGrid w:val="0"/>
          <w:color w:val="000000"/>
          <w:spacing w:val="9"/>
          <w:kern w:val="0"/>
          <w:sz w:val="23"/>
          <w:szCs w:val="23"/>
        </w:rPr>
        <w:t>询人员使用委托人提供的房屋及设备的，咨询人应妥善使用和保</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8"/>
          <w:kern w:val="0"/>
          <w:sz w:val="23"/>
          <w:szCs w:val="23"/>
        </w:rPr>
        <w:t>管，</w:t>
      </w:r>
      <w:r>
        <w:rPr>
          <w:rFonts w:ascii="宋体" w:hAnsi="宋体" w:eastAsia="宋体" w:cs="宋体"/>
          <w:snapToGrid w:val="0"/>
          <w:color w:val="000000"/>
          <w:spacing w:val="14"/>
          <w:kern w:val="0"/>
          <w:sz w:val="23"/>
          <w:szCs w:val="23"/>
        </w:rPr>
        <w:t>在</w:t>
      </w:r>
      <w:r>
        <w:rPr>
          <w:rFonts w:ascii="宋体" w:hAnsi="宋体" w:eastAsia="宋体" w:cs="宋体"/>
          <w:snapToGrid w:val="0"/>
          <w:color w:val="000000"/>
          <w:spacing w:val="9"/>
          <w:kern w:val="0"/>
          <w:sz w:val="23"/>
          <w:szCs w:val="23"/>
        </w:rPr>
        <w:t>本合同终止时将上述房屋及设备按专用条件约定的时间和方式返还委托</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8"/>
          <w:kern w:val="0"/>
          <w:sz w:val="23"/>
          <w:szCs w:val="23"/>
        </w:rPr>
        <w:t>人</w:t>
      </w:r>
      <w:r>
        <w:rPr>
          <w:rFonts w:ascii="宋体" w:hAnsi="宋体" w:eastAsia="宋体" w:cs="宋体"/>
          <w:snapToGrid w:val="0"/>
          <w:color w:val="000000"/>
          <w:spacing w:val="-7"/>
          <w:kern w:val="0"/>
          <w:sz w:val="23"/>
          <w:szCs w:val="23"/>
        </w:rPr>
        <w:t>。</w:t>
      </w:r>
    </w:p>
    <w:p>
      <w:pPr>
        <w:widowControl/>
        <w:kinsoku w:val="0"/>
        <w:autoSpaceDE w:val="0"/>
        <w:autoSpaceDN w:val="0"/>
        <w:adjustRightInd w:val="0"/>
        <w:snapToGrid w:val="0"/>
        <w:spacing w:line="217" w:lineRule="auto"/>
        <w:ind w:left="497"/>
        <w:jc w:val="left"/>
        <w:textAlignment w:val="baseline"/>
        <w:rPr>
          <w:rFonts w:ascii="宋体" w:hAnsi="宋体" w:eastAsia="宋体" w:cs="宋体"/>
          <w:snapToGrid w:val="0"/>
          <w:color w:val="000000"/>
          <w:kern w:val="0"/>
          <w:sz w:val="23"/>
          <w:szCs w:val="23"/>
        </w:rPr>
      </w:pPr>
      <w:r>
        <w:rPr>
          <w:rFonts w:ascii="Palatino Linotype" w:hAnsi="Palatino Linotype" w:eastAsia="Palatino Linotype" w:cs="Palatino Linotype"/>
          <w:b/>
          <w:bCs/>
          <w:snapToGrid w:val="0"/>
          <w:color w:val="000000"/>
          <w:spacing w:val="11"/>
          <w:kern w:val="0"/>
          <w:sz w:val="23"/>
          <w:szCs w:val="23"/>
        </w:rPr>
        <w:t>4</w:t>
      </w:r>
      <w:r>
        <w:rPr>
          <w:rFonts w:ascii="Palatino Linotype" w:hAnsi="Palatino Linotype" w:eastAsia="Palatino Linotype" w:cs="Palatino Linotype"/>
          <w:b/>
          <w:bCs/>
          <w:snapToGrid w:val="0"/>
          <w:color w:val="000000"/>
          <w:spacing w:val="7"/>
          <w:kern w:val="0"/>
          <w:sz w:val="23"/>
          <w:szCs w:val="23"/>
        </w:rPr>
        <w:t>.</w:t>
      </w:r>
      <w:r>
        <w:rPr>
          <w:rFonts w:ascii="宋体" w:hAnsi="宋体" w:eastAsia="宋体" w:cs="宋体"/>
          <w:snapToGrid w:val="0"/>
          <w:color w:val="000000"/>
          <w:spacing w:val="7"/>
          <w:kern w:val="0"/>
          <w:sz w:val="23"/>
          <w:szCs w:val="23"/>
        </w:rPr>
        <w:t>违约责任</w:t>
      </w:r>
    </w:p>
    <w:p>
      <w:pPr>
        <w:widowControl/>
        <w:kinsoku w:val="0"/>
        <w:autoSpaceDE w:val="0"/>
        <w:autoSpaceDN w:val="0"/>
        <w:adjustRightInd w:val="0"/>
        <w:snapToGrid w:val="0"/>
        <w:spacing w:before="254" w:line="223" w:lineRule="auto"/>
        <w:ind w:left="50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4"/>
          <w:kern w:val="0"/>
          <w:sz w:val="23"/>
          <w:szCs w:val="23"/>
        </w:rPr>
        <w:t>4.1</w:t>
      </w:r>
      <w:r>
        <w:rPr>
          <w:rFonts w:ascii="宋体" w:hAnsi="宋体" w:eastAsia="宋体" w:cs="宋体"/>
          <w:snapToGrid w:val="0"/>
          <w:color w:val="000000"/>
          <w:spacing w:val="3"/>
          <w:kern w:val="0"/>
          <w:sz w:val="23"/>
          <w:szCs w:val="23"/>
        </w:rPr>
        <w:t xml:space="preserve"> </w:t>
      </w:r>
      <w:r>
        <w:rPr>
          <w:rFonts w:ascii="宋体" w:hAnsi="宋体" w:eastAsia="宋体" w:cs="宋体"/>
          <w:snapToGrid w:val="0"/>
          <w:color w:val="000000"/>
          <w:spacing w:val="2"/>
          <w:kern w:val="0"/>
          <w:sz w:val="23"/>
          <w:szCs w:val="23"/>
        </w:rPr>
        <w:t>委托人的违约责任</w:t>
      </w:r>
    </w:p>
    <w:p>
      <w:pPr>
        <w:widowControl/>
        <w:kinsoku w:val="0"/>
        <w:autoSpaceDE w:val="0"/>
        <w:autoSpaceDN w:val="0"/>
        <w:adjustRightInd w:val="0"/>
        <w:snapToGrid w:val="0"/>
        <w:spacing w:before="187" w:line="375" w:lineRule="auto"/>
        <w:ind w:left="24" w:right="220" w:firstLine="47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3"/>
          <w:kern w:val="0"/>
          <w:sz w:val="23"/>
          <w:szCs w:val="23"/>
        </w:rPr>
        <w:t>4</w:t>
      </w:r>
      <w:r>
        <w:rPr>
          <w:rFonts w:ascii="宋体" w:hAnsi="宋体" w:eastAsia="宋体" w:cs="宋体"/>
          <w:snapToGrid w:val="0"/>
          <w:color w:val="000000"/>
          <w:spacing w:val="7"/>
          <w:kern w:val="0"/>
          <w:sz w:val="23"/>
          <w:szCs w:val="23"/>
        </w:rPr>
        <w:t>.1.1 委托人不履行本合同义务或者履行义务不符合本合同约定的，应承</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6"/>
          <w:kern w:val="0"/>
          <w:sz w:val="23"/>
          <w:szCs w:val="23"/>
        </w:rPr>
        <w:t>担</w:t>
      </w:r>
      <w:r>
        <w:rPr>
          <w:rFonts w:ascii="宋体" w:hAnsi="宋体" w:eastAsia="宋体" w:cs="宋体"/>
          <w:snapToGrid w:val="0"/>
          <w:color w:val="000000"/>
          <w:spacing w:val="11"/>
          <w:kern w:val="0"/>
          <w:sz w:val="23"/>
          <w:szCs w:val="23"/>
        </w:rPr>
        <w:t>违</w:t>
      </w:r>
      <w:r>
        <w:rPr>
          <w:rFonts w:ascii="宋体" w:hAnsi="宋体" w:eastAsia="宋体" w:cs="宋体"/>
          <w:snapToGrid w:val="0"/>
          <w:color w:val="000000"/>
          <w:spacing w:val="8"/>
          <w:kern w:val="0"/>
          <w:sz w:val="23"/>
          <w:szCs w:val="23"/>
        </w:rPr>
        <w:t>约责任。双方可在专用条件中约定违约金的计算及支付方法。</w:t>
      </w:r>
    </w:p>
    <w:p>
      <w:pPr>
        <w:widowControl/>
        <w:kinsoku w:val="0"/>
        <w:autoSpaceDE w:val="0"/>
        <w:autoSpaceDN w:val="0"/>
        <w:adjustRightInd w:val="0"/>
        <w:snapToGrid w:val="0"/>
        <w:spacing w:before="48" w:line="379" w:lineRule="auto"/>
        <w:ind w:left="21" w:right="40" w:firstLine="480"/>
        <w:jc w:val="left"/>
        <w:textAlignment w:val="baseline"/>
        <w:rPr>
          <w:rFonts w:ascii="宋体" w:hAnsi="宋体" w:eastAsia="宋体" w:cs="宋体"/>
          <w:snapToGrid w:val="0"/>
          <w:color w:val="000000"/>
          <w:spacing w:val="7"/>
          <w:kern w:val="0"/>
          <w:sz w:val="23"/>
          <w:szCs w:val="23"/>
        </w:rPr>
      </w:pPr>
      <w:r>
        <w:rPr>
          <w:rFonts w:ascii="宋体" w:hAnsi="宋体" w:eastAsia="宋体" w:cs="宋体"/>
          <w:snapToGrid w:val="0"/>
          <w:color w:val="000000"/>
          <w:spacing w:val="13"/>
          <w:kern w:val="0"/>
          <w:sz w:val="23"/>
          <w:szCs w:val="23"/>
        </w:rPr>
        <w:t>4</w:t>
      </w:r>
      <w:r>
        <w:rPr>
          <w:rFonts w:ascii="宋体" w:hAnsi="宋体" w:eastAsia="宋体" w:cs="宋体"/>
          <w:snapToGrid w:val="0"/>
          <w:color w:val="000000"/>
          <w:spacing w:val="7"/>
          <w:kern w:val="0"/>
          <w:sz w:val="23"/>
          <w:szCs w:val="23"/>
        </w:rPr>
        <w:t>.1.2 委托人违反本合同约定造成咨询人损失的，委托人应予以赔偿。双</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8"/>
          <w:kern w:val="0"/>
          <w:sz w:val="23"/>
          <w:szCs w:val="23"/>
        </w:rPr>
        <w:t>方可在专用条件中约定赔偿金额的确定及支付方法</w:t>
      </w:r>
      <w:r>
        <w:rPr>
          <w:rFonts w:ascii="宋体" w:hAnsi="宋体" w:eastAsia="宋体" w:cs="宋体"/>
          <w:snapToGrid w:val="0"/>
          <w:color w:val="000000"/>
          <w:spacing w:val="7"/>
          <w:kern w:val="0"/>
          <w:sz w:val="23"/>
          <w:szCs w:val="23"/>
        </w:rPr>
        <w:t>。</w:t>
      </w:r>
      <w:bookmarkStart w:id="122" w:name="_bookmark38"/>
      <w:bookmarkEnd w:id="122"/>
      <w:bookmarkStart w:id="123" w:name="_bookmark39"/>
      <w:bookmarkEnd w:id="123"/>
      <w:bookmarkStart w:id="124" w:name="_bookmark34"/>
      <w:bookmarkEnd w:id="124"/>
      <w:bookmarkStart w:id="125" w:name="_bookmark33"/>
      <w:bookmarkEnd w:id="125"/>
      <w:bookmarkStart w:id="126" w:name="_bookmark35"/>
      <w:bookmarkEnd w:id="126"/>
      <w:bookmarkStart w:id="127" w:name="_bookmark36"/>
      <w:bookmarkEnd w:id="127"/>
      <w:bookmarkStart w:id="128" w:name="_bookmark32"/>
      <w:bookmarkEnd w:id="128"/>
      <w:bookmarkStart w:id="129" w:name="_bookmark37"/>
      <w:bookmarkEnd w:id="129"/>
    </w:p>
    <w:p>
      <w:pPr>
        <w:widowControl/>
        <w:kinsoku w:val="0"/>
        <w:autoSpaceDE w:val="0"/>
        <w:autoSpaceDN w:val="0"/>
        <w:adjustRightInd w:val="0"/>
        <w:snapToGrid w:val="0"/>
        <w:spacing w:before="48" w:line="379" w:lineRule="auto"/>
        <w:ind w:left="21" w:right="40" w:firstLine="48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4.1.3 委托人</w:t>
      </w:r>
      <w:r>
        <w:rPr>
          <w:rFonts w:ascii="宋体" w:hAnsi="宋体" w:eastAsia="宋体" w:cs="宋体"/>
          <w:snapToGrid w:val="0"/>
          <w:color w:val="000000"/>
          <w:spacing w:val="3"/>
          <w:kern w:val="0"/>
          <w:sz w:val="23"/>
          <w:szCs w:val="23"/>
        </w:rPr>
        <w:t>未能按期支付酬金超过 14 天，应按下列方法计算并支付逾期</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8"/>
          <w:kern w:val="0"/>
          <w:sz w:val="23"/>
          <w:szCs w:val="23"/>
        </w:rPr>
        <w:t>付款</w:t>
      </w:r>
      <w:r>
        <w:rPr>
          <w:rFonts w:ascii="宋体" w:hAnsi="宋体" w:eastAsia="宋体" w:cs="宋体"/>
          <w:snapToGrid w:val="0"/>
          <w:color w:val="000000"/>
          <w:spacing w:val="13"/>
          <w:kern w:val="0"/>
          <w:sz w:val="23"/>
          <w:szCs w:val="23"/>
        </w:rPr>
        <w:t>利</w:t>
      </w:r>
      <w:r>
        <w:rPr>
          <w:rFonts w:ascii="宋体" w:hAnsi="宋体" w:eastAsia="宋体" w:cs="宋体"/>
          <w:snapToGrid w:val="0"/>
          <w:color w:val="000000"/>
          <w:spacing w:val="9"/>
          <w:kern w:val="0"/>
          <w:sz w:val="23"/>
          <w:szCs w:val="23"/>
        </w:rPr>
        <w:t>息。逾期付款利息=当期应付款总额×中国人民银行发布的同期贷款基准</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32"/>
          <w:kern w:val="0"/>
          <w:sz w:val="23"/>
          <w:szCs w:val="23"/>
        </w:rPr>
        <w:t>利</w:t>
      </w:r>
      <w:r>
        <w:rPr>
          <w:rFonts w:ascii="宋体" w:hAnsi="宋体" w:eastAsia="宋体" w:cs="宋体"/>
          <w:snapToGrid w:val="0"/>
          <w:color w:val="000000"/>
          <w:spacing w:val="18"/>
          <w:kern w:val="0"/>
          <w:sz w:val="23"/>
          <w:szCs w:val="23"/>
        </w:rPr>
        <w:t>率</w:t>
      </w:r>
      <w:r>
        <w:rPr>
          <w:rFonts w:ascii="宋体" w:hAnsi="宋体" w:eastAsia="宋体" w:cs="宋体"/>
          <w:snapToGrid w:val="0"/>
          <w:color w:val="000000"/>
          <w:spacing w:val="16"/>
          <w:kern w:val="0"/>
          <w:sz w:val="23"/>
          <w:szCs w:val="23"/>
        </w:rPr>
        <w:t>×逾期支付天数(自逾期之日起计算)。双方也可在专用条件中另行约定</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7"/>
          <w:kern w:val="0"/>
          <w:sz w:val="23"/>
          <w:szCs w:val="23"/>
        </w:rPr>
        <w:t>逾期付款利息的计算及支付方法</w:t>
      </w:r>
      <w:r>
        <w:rPr>
          <w:rFonts w:ascii="宋体" w:hAnsi="宋体" w:eastAsia="宋体" w:cs="宋体"/>
          <w:snapToGrid w:val="0"/>
          <w:color w:val="000000"/>
          <w:spacing w:val="5"/>
          <w:kern w:val="0"/>
          <w:sz w:val="23"/>
          <w:szCs w:val="23"/>
        </w:rPr>
        <w:t>。</w:t>
      </w:r>
    </w:p>
    <w:p>
      <w:pPr>
        <w:widowControl/>
        <w:kinsoku w:val="0"/>
        <w:autoSpaceDE w:val="0"/>
        <w:autoSpaceDN w:val="0"/>
        <w:adjustRightInd w:val="0"/>
        <w:snapToGrid w:val="0"/>
        <w:spacing w:before="37" w:line="224" w:lineRule="auto"/>
        <w:ind w:left="50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4"/>
          <w:kern w:val="0"/>
          <w:sz w:val="23"/>
          <w:szCs w:val="23"/>
        </w:rPr>
        <w:t>4.2</w:t>
      </w:r>
      <w:r>
        <w:rPr>
          <w:rFonts w:ascii="宋体" w:hAnsi="宋体" w:eastAsia="宋体" w:cs="宋体"/>
          <w:snapToGrid w:val="0"/>
          <w:color w:val="000000"/>
          <w:spacing w:val="3"/>
          <w:kern w:val="0"/>
          <w:sz w:val="23"/>
          <w:szCs w:val="23"/>
        </w:rPr>
        <w:t xml:space="preserve"> </w:t>
      </w:r>
      <w:r>
        <w:rPr>
          <w:rFonts w:ascii="宋体" w:hAnsi="宋体" w:eastAsia="宋体" w:cs="宋体"/>
          <w:snapToGrid w:val="0"/>
          <w:color w:val="000000"/>
          <w:spacing w:val="2"/>
          <w:kern w:val="0"/>
          <w:sz w:val="23"/>
          <w:szCs w:val="23"/>
        </w:rPr>
        <w:t>咨询人的违约责任</w:t>
      </w:r>
    </w:p>
    <w:p>
      <w:pPr>
        <w:widowControl/>
        <w:kinsoku w:val="0"/>
        <w:autoSpaceDE w:val="0"/>
        <w:autoSpaceDN w:val="0"/>
        <w:adjustRightInd w:val="0"/>
        <w:snapToGrid w:val="0"/>
        <w:spacing w:before="186" w:line="375" w:lineRule="auto"/>
        <w:ind w:left="24" w:right="220" w:firstLine="47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3"/>
          <w:kern w:val="0"/>
          <w:sz w:val="23"/>
          <w:szCs w:val="23"/>
        </w:rPr>
        <w:t>4</w:t>
      </w:r>
      <w:r>
        <w:rPr>
          <w:rFonts w:ascii="宋体" w:hAnsi="宋体" w:eastAsia="宋体" w:cs="宋体"/>
          <w:snapToGrid w:val="0"/>
          <w:color w:val="000000"/>
          <w:spacing w:val="7"/>
          <w:kern w:val="0"/>
          <w:sz w:val="23"/>
          <w:szCs w:val="23"/>
        </w:rPr>
        <w:t>.2.1 咨询人不履行本合同义务或者履行义务不符合本合同约定的，应承</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6"/>
          <w:kern w:val="0"/>
          <w:sz w:val="23"/>
          <w:szCs w:val="23"/>
        </w:rPr>
        <w:t>担</w:t>
      </w:r>
      <w:r>
        <w:rPr>
          <w:rFonts w:ascii="宋体" w:hAnsi="宋体" w:eastAsia="宋体" w:cs="宋体"/>
          <w:snapToGrid w:val="0"/>
          <w:color w:val="000000"/>
          <w:spacing w:val="11"/>
          <w:kern w:val="0"/>
          <w:sz w:val="23"/>
          <w:szCs w:val="23"/>
        </w:rPr>
        <w:t>违</w:t>
      </w:r>
      <w:r>
        <w:rPr>
          <w:rFonts w:ascii="宋体" w:hAnsi="宋体" w:eastAsia="宋体" w:cs="宋体"/>
          <w:snapToGrid w:val="0"/>
          <w:color w:val="000000"/>
          <w:spacing w:val="8"/>
          <w:kern w:val="0"/>
          <w:sz w:val="23"/>
          <w:szCs w:val="23"/>
        </w:rPr>
        <w:t>约责任。双方可在专用条件中约定违约金的计算及支付方法。</w:t>
      </w:r>
    </w:p>
    <w:p>
      <w:pPr>
        <w:widowControl/>
        <w:kinsoku w:val="0"/>
        <w:autoSpaceDE w:val="0"/>
        <w:autoSpaceDN w:val="0"/>
        <w:adjustRightInd w:val="0"/>
        <w:snapToGrid w:val="0"/>
        <w:spacing w:before="1" w:line="378" w:lineRule="auto"/>
        <w:ind w:left="25" w:right="220" w:firstLine="477"/>
        <w:jc w:val="left"/>
        <w:textAlignment w:val="baseline"/>
        <w:rPr>
          <w:rFonts w:ascii="宋体" w:hAnsi="宋体" w:eastAsia="宋体" w:cs="宋体"/>
          <w:snapToGrid w:val="0"/>
          <w:color w:val="000000"/>
          <w:spacing w:val="5"/>
          <w:kern w:val="0"/>
          <w:sz w:val="23"/>
          <w:szCs w:val="23"/>
          <w:highlight w:val="none"/>
        </w:rPr>
      </w:pPr>
      <w:r>
        <w:rPr>
          <w:rFonts w:ascii="宋体" w:hAnsi="宋体" w:eastAsia="宋体" w:cs="宋体"/>
          <w:snapToGrid w:val="0"/>
          <w:color w:val="000000"/>
          <w:spacing w:val="6"/>
          <w:kern w:val="0"/>
          <w:sz w:val="23"/>
          <w:szCs w:val="23"/>
        </w:rPr>
        <w:t>4</w:t>
      </w:r>
      <w:r>
        <w:rPr>
          <w:rFonts w:ascii="宋体" w:hAnsi="宋体" w:eastAsia="宋体" w:cs="宋体"/>
          <w:snapToGrid w:val="0"/>
          <w:color w:val="000000"/>
          <w:spacing w:val="6"/>
          <w:kern w:val="0"/>
          <w:sz w:val="23"/>
          <w:szCs w:val="23"/>
          <w:highlight w:val="none"/>
        </w:rPr>
        <w:t>.2.2 因咨询</w:t>
      </w:r>
      <w:r>
        <w:rPr>
          <w:rFonts w:ascii="宋体" w:hAnsi="宋体" w:eastAsia="宋体" w:cs="宋体"/>
          <w:snapToGrid w:val="0"/>
          <w:color w:val="000000"/>
          <w:spacing w:val="4"/>
          <w:kern w:val="0"/>
          <w:sz w:val="23"/>
          <w:szCs w:val="23"/>
          <w:highlight w:val="none"/>
        </w:rPr>
        <w:t>人</w:t>
      </w:r>
      <w:r>
        <w:rPr>
          <w:rFonts w:ascii="宋体" w:hAnsi="宋体" w:eastAsia="宋体" w:cs="宋体"/>
          <w:snapToGrid w:val="0"/>
          <w:color w:val="000000"/>
          <w:spacing w:val="3"/>
          <w:kern w:val="0"/>
          <w:sz w:val="23"/>
          <w:szCs w:val="23"/>
          <w:highlight w:val="none"/>
        </w:rPr>
        <w:t>违反本合同约定给委托人造成损失的， 咨询人应当赔偿委</w:t>
      </w:r>
      <w:r>
        <w:rPr>
          <w:rFonts w:ascii="宋体" w:hAnsi="宋体" w:eastAsia="宋体" w:cs="宋体"/>
          <w:snapToGrid w:val="0"/>
          <w:color w:val="000000"/>
          <w:kern w:val="0"/>
          <w:sz w:val="23"/>
          <w:szCs w:val="23"/>
          <w:highlight w:val="none"/>
        </w:rPr>
        <w:t xml:space="preserve"> </w:t>
      </w:r>
      <w:r>
        <w:rPr>
          <w:rFonts w:ascii="宋体" w:hAnsi="宋体" w:eastAsia="宋体" w:cs="宋体"/>
          <w:snapToGrid w:val="0"/>
          <w:color w:val="000000"/>
          <w:spacing w:val="8"/>
          <w:kern w:val="0"/>
          <w:sz w:val="23"/>
          <w:szCs w:val="23"/>
          <w:highlight w:val="none"/>
        </w:rPr>
        <w:t>托</w:t>
      </w:r>
      <w:r>
        <w:rPr>
          <w:rFonts w:ascii="宋体" w:hAnsi="宋体" w:eastAsia="宋体" w:cs="宋体"/>
          <w:snapToGrid w:val="0"/>
          <w:color w:val="000000"/>
          <w:spacing w:val="5"/>
          <w:kern w:val="0"/>
          <w:sz w:val="23"/>
          <w:szCs w:val="23"/>
          <w:highlight w:val="none"/>
        </w:rPr>
        <w:t>人损失。 双方可在专用条件中约定赔偿金额的确定及支付方法。</w:t>
      </w:r>
    </w:p>
    <w:p>
      <w:pPr>
        <w:spacing w:line="360" w:lineRule="auto"/>
        <w:ind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4.2.3</w:t>
      </w:r>
      <w:r>
        <w:rPr>
          <w:rFonts w:hint="eastAsia" w:ascii="宋体" w:hAnsi="宋体" w:eastAsia="宋体" w:cs="宋体"/>
          <w:color w:val="000000"/>
          <w:kern w:val="2"/>
          <w:sz w:val="24"/>
          <w:szCs w:val="24"/>
          <w:highlight w:val="none"/>
          <w:lang w:val="en-US" w:eastAsia="zh-CN" w:bidi="ar-SA"/>
        </w:rPr>
        <w:t>因</w:t>
      </w:r>
      <w:r>
        <w:rPr>
          <w:rFonts w:hint="eastAsia" w:ascii="宋体" w:hAnsi="宋体" w:cs="宋体"/>
          <w:color w:val="000000"/>
          <w:kern w:val="2"/>
          <w:sz w:val="24"/>
          <w:szCs w:val="24"/>
          <w:highlight w:val="none"/>
          <w:lang w:val="en-US" w:eastAsia="zh-CN" w:bidi="ar-SA"/>
        </w:rPr>
        <w:t>咨询人</w:t>
      </w:r>
      <w:r>
        <w:rPr>
          <w:rFonts w:hint="eastAsia" w:ascii="宋体" w:hAnsi="宋体" w:eastAsia="宋体" w:cs="宋体"/>
          <w:color w:val="000000"/>
          <w:kern w:val="2"/>
          <w:sz w:val="24"/>
          <w:szCs w:val="24"/>
          <w:highlight w:val="none"/>
          <w:lang w:val="en-US" w:eastAsia="zh-CN" w:bidi="ar-SA"/>
        </w:rPr>
        <w:t>原因</w:t>
      </w:r>
      <w:r>
        <w:rPr>
          <w:rFonts w:hint="eastAsia" w:ascii="宋体" w:hAnsi="宋体" w:cs="宋体"/>
          <w:color w:val="000000"/>
          <w:kern w:val="2"/>
          <w:sz w:val="24"/>
          <w:szCs w:val="24"/>
          <w:highlight w:val="none"/>
          <w:lang w:val="en-US" w:eastAsia="zh-CN" w:bidi="ar-SA"/>
        </w:rPr>
        <w:t>造</w:t>
      </w:r>
      <w:r>
        <w:rPr>
          <w:rFonts w:hint="eastAsia" w:ascii="宋体" w:hAnsi="宋体" w:eastAsia="宋体" w:cs="宋体"/>
          <w:color w:val="000000"/>
          <w:kern w:val="2"/>
          <w:sz w:val="24"/>
          <w:szCs w:val="24"/>
          <w:highlight w:val="none"/>
          <w:lang w:val="en-US" w:eastAsia="zh-CN" w:bidi="ar-SA"/>
        </w:rPr>
        <w:t>成编制的工程量清单预算与财评</w:t>
      </w:r>
      <w:r>
        <w:rPr>
          <w:rFonts w:hint="eastAsia" w:ascii="宋体" w:hAnsi="宋体" w:cs="宋体"/>
          <w:color w:val="000000"/>
          <w:kern w:val="2"/>
          <w:sz w:val="24"/>
          <w:szCs w:val="24"/>
          <w:highlight w:val="none"/>
          <w:lang w:val="en-US" w:eastAsia="zh-CN" w:bidi="ar-SA"/>
        </w:rPr>
        <w:t>预算</w:t>
      </w:r>
      <w:r>
        <w:rPr>
          <w:rFonts w:hint="eastAsia" w:ascii="宋体" w:hAnsi="宋体" w:eastAsia="宋体" w:cs="宋体"/>
          <w:color w:val="000000"/>
          <w:kern w:val="2"/>
          <w:sz w:val="24"/>
          <w:szCs w:val="24"/>
          <w:highlight w:val="none"/>
          <w:lang w:val="en-US" w:eastAsia="zh-CN" w:bidi="ar-SA"/>
        </w:rPr>
        <w:t>控制价</w:t>
      </w:r>
      <w:r>
        <w:rPr>
          <w:rFonts w:hint="eastAsia" w:ascii="宋体" w:hAnsi="宋体" w:cs="宋体"/>
          <w:color w:val="000000"/>
          <w:kern w:val="2"/>
          <w:sz w:val="24"/>
          <w:szCs w:val="24"/>
          <w:highlight w:val="none"/>
          <w:lang w:val="en-US" w:eastAsia="zh-CN" w:bidi="ar-SA"/>
        </w:rPr>
        <w:t>误差</w:t>
      </w:r>
      <w:r>
        <w:rPr>
          <w:rFonts w:hint="eastAsia" w:ascii="宋体" w:hAnsi="宋体" w:eastAsia="宋体" w:cs="宋体"/>
          <w:color w:val="000000"/>
          <w:kern w:val="2"/>
          <w:sz w:val="24"/>
          <w:szCs w:val="24"/>
          <w:highlight w:val="none"/>
          <w:lang w:val="en-US" w:eastAsia="zh-CN" w:bidi="ar-SA"/>
        </w:rPr>
        <w:t>在5%以上不满10%的,不支付30%的预算编制费</w:t>
      </w:r>
      <w:r>
        <w:rPr>
          <w:rFonts w:hint="eastAsia" w:ascii="宋体" w:hAnsi="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eastAsia="zh-CN" w:bidi="ar-SA"/>
        </w:rPr>
        <w:t>编制的工程量清单预算与财评预算控制价误差在10%以上的,不支付该项目预算编制费，并由行业主管部门依据相关规定进行处理。</w:t>
      </w:r>
    </w:p>
    <w:p>
      <w:pPr>
        <w:pStyle w:val="2"/>
      </w:pPr>
    </w:p>
    <w:p>
      <w:pPr>
        <w:widowControl/>
        <w:kinsoku w:val="0"/>
        <w:autoSpaceDE w:val="0"/>
        <w:autoSpaceDN w:val="0"/>
        <w:adjustRightInd w:val="0"/>
        <w:snapToGrid w:val="0"/>
        <w:spacing w:before="1" w:line="219" w:lineRule="auto"/>
        <w:ind w:left="499"/>
        <w:jc w:val="left"/>
        <w:textAlignment w:val="baseline"/>
        <w:rPr>
          <w:rFonts w:ascii="宋体" w:hAnsi="宋体" w:eastAsia="宋体" w:cs="宋体"/>
          <w:snapToGrid w:val="0"/>
          <w:color w:val="000000"/>
          <w:kern w:val="0"/>
          <w:sz w:val="23"/>
          <w:szCs w:val="23"/>
        </w:rPr>
      </w:pPr>
      <w:r>
        <w:rPr>
          <w:rFonts w:ascii="Palatino Linotype" w:hAnsi="Palatino Linotype" w:eastAsia="Palatino Linotype" w:cs="Palatino Linotype"/>
          <w:b/>
          <w:bCs/>
          <w:snapToGrid w:val="0"/>
          <w:color w:val="000000"/>
          <w:spacing w:val="6"/>
          <w:kern w:val="0"/>
          <w:sz w:val="23"/>
          <w:szCs w:val="23"/>
        </w:rPr>
        <w:t>5</w:t>
      </w:r>
      <w:r>
        <w:rPr>
          <w:rFonts w:ascii="Palatino Linotype" w:hAnsi="Palatino Linotype" w:eastAsia="Palatino Linotype" w:cs="Palatino Linotype"/>
          <w:b/>
          <w:bCs/>
          <w:snapToGrid w:val="0"/>
          <w:color w:val="000000"/>
          <w:spacing w:val="5"/>
          <w:kern w:val="0"/>
          <w:sz w:val="23"/>
          <w:szCs w:val="23"/>
        </w:rPr>
        <w:t>.</w:t>
      </w:r>
      <w:r>
        <w:rPr>
          <w:rFonts w:ascii="宋体" w:hAnsi="宋体" w:eastAsia="宋体" w:cs="宋体"/>
          <w:snapToGrid w:val="0"/>
          <w:color w:val="000000"/>
          <w:spacing w:val="5"/>
          <w:kern w:val="0"/>
          <w:sz w:val="23"/>
          <w:szCs w:val="23"/>
        </w:rPr>
        <w:t>支付</w:t>
      </w:r>
    </w:p>
    <w:p>
      <w:pPr>
        <w:widowControl/>
        <w:kinsoku w:val="0"/>
        <w:autoSpaceDE w:val="0"/>
        <w:autoSpaceDN w:val="0"/>
        <w:adjustRightInd w:val="0"/>
        <w:snapToGrid w:val="0"/>
        <w:spacing w:before="251" w:line="224" w:lineRule="auto"/>
        <w:ind w:left="50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
          <w:kern w:val="0"/>
          <w:sz w:val="23"/>
          <w:szCs w:val="23"/>
        </w:rPr>
        <w:t>5.1 支付货</w:t>
      </w:r>
      <w:r>
        <w:rPr>
          <w:rFonts w:ascii="宋体" w:hAnsi="宋体" w:eastAsia="宋体" w:cs="宋体"/>
          <w:snapToGrid w:val="0"/>
          <w:color w:val="000000"/>
          <w:spacing w:val="-1"/>
          <w:kern w:val="0"/>
          <w:sz w:val="23"/>
          <w:szCs w:val="23"/>
        </w:rPr>
        <w:t>币</w:t>
      </w:r>
    </w:p>
    <w:p>
      <w:pPr>
        <w:widowControl/>
        <w:kinsoku w:val="0"/>
        <w:autoSpaceDE w:val="0"/>
        <w:autoSpaceDN w:val="0"/>
        <w:adjustRightInd w:val="0"/>
        <w:snapToGrid w:val="0"/>
        <w:spacing w:before="186" w:line="381" w:lineRule="auto"/>
        <w:ind w:left="43" w:right="160" w:firstLine="47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7"/>
          <w:kern w:val="0"/>
          <w:sz w:val="23"/>
          <w:szCs w:val="23"/>
        </w:rPr>
        <w:t>除</w:t>
      </w:r>
      <w:r>
        <w:rPr>
          <w:rFonts w:ascii="宋体" w:hAnsi="宋体" w:eastAsia="宋体" w:cs="宋体"/>
          <w:snapToGrid w:val="0"/>
          <w:color w:val="000000"/>
          <w:spacing w:val="9"/>
          <w:kern w:val="0"/>
          <w:sz w:val="23"/>
          <w:szCs w:val="23"/>
        </w:rPr>
        <w:t>专用条件另有约定外，酬金均以人民币支付。涉及外币支付的，所采用</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0"/>
          <w:kern w:val="0"/>
          <w:sz w:val="23"/>
          <w:szCs w:val="23"/>
        </w:rPr>
        <w:t>的</w:t>
      </w:r>
      <w:r>
        <w:rPr>
          <w:rFonts w:ascii="宋体" w:hAnsi="宋体" w:eastAsia="宋体" w:cs="宋体"/>
          <w:snapToGrid w:val="0"/>
          <w:color w:val="000000"/>
          <w:spacing w:val="6"/>
          <w:kern w:val="0"/>
          <w:sz w:val="23"/>
          <w:szCs w:val="23"/>
        </w:rPr>
        <w:t>货币种类和汇率等在专用条件中约定。</w:t>
      </w:r>
    </w:p>
    <w:p>
      <w:pPr>
        <w:widowControl/>
        <w:kinsoku w:val="0"/>
        <w:autoSpaceDE w:val="0"/>
        <w:autoSpaceDN w:val="0"/>
        <w:adjustRightInd w:val="0"/>
        <w:snapToGrid w:val="0"/>
        <w:spacing w:before="43" w:line="227" w:lineRule="auto"/>
        <w:ind w:left="50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
          <w:kern w:val="0"/>
          <w:sz w:val="23"/>
          <w:szCs w:val="23"/>
        </w:rPr>
        <w:t>5.2 支付申</w:t>
      </w:r>
      <w:r>
        <w:rPr>
          <w:rFonts w:ascii="宋体" w:hAnsi="宋体" w:eastAsia="宋体" w:cs="宋体"/>
          <w:snapToGrid w:val="0"/>
          <w:color w:val="000000"/>
          <w:spacing w:val="-1"/>
          <w:kern w:val="0"/>
          <w:sz w:val="23"/>
          <w:szCs w:val="23"/>
        </w:rPr>
        <w:t>请</w:t>
      </w:r>
    </w:p>
    <w:p>
      <w:pPr>
        <w:widowControl/>
        <w:kinsoku w:val="0"/>
        <w:autoSpaceDE w:val="0"/>
        <w:autoSpaceDN w:val="0"/>
        <w:adjustRightInd w:val="0"/>
        <w:snapToGrid w:val="0"/>
        <w:spacing w:before="182" w:line="380" w:lineRule="auto"/>
        <w:ind w:left="23" w:right="170" w:firstLine="49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9"/>
          <w:kern w:val="0"/>
          <w:sz w:val="23"/>
          <w:szCs w:val="23"/>
        </w:rPr>
        <w:t>咨询人应在本合同约定的每次应付款日期前，向委托人提交支付申请书，</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8"/>
          <w:kern w:val="0"/>
          <w:sz w:val="23"/>
          <w:szCs w:val="23"/>
        </w:rPr>
        <w:t>支</w:t>
      </w:r>
      <w:r>
        <w:rPr>
          <w:rFonts w:ascii="宋体" w:hAnsi="宋体" w:eastAsia="宋体" w:cs="宋体"/>
          <w:snapToGrid w:val="0"/>
          <w:color w:val="000000"/>
          <w:spacing w:val="14"/>
          <w:kern w:val="0"/>
          <w:sz w:val="23"/>
          <w:szCs w:val="23"/>
        </w:rPr>
        <w:t>付</w:t>
      </w:r>
      <w:r>
        <w:rPr>
          <w:rFonts w:ascii="宋体" w:hAnsi="宋体" w:eastAsia="宋体" w:cs="宋体"/>
          <w:snapToGrid w:val="0"/>
          <w:color w:val="000000"/>
          <w:spacing w:val="9"/>
          <w:kern w:val="0"/>
          <w:sz w:val="23"/>
          <w:szCs w:val="23"/>
        </w:rPr>
        <w:t>申请书的提交日期由双方在专用条件中约定。支付申请书应当说明当期应</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4"/>
          <w:kern w:val="0"/>
          <w:sz w:val="23"/>
          <w:szCs w:val="23"/>
        </w:rPr>
        <w:t>付款</w:t>
      </w:r>
      <w:r>
        <w:rPr>
          <w:rFonts w:ascii="宋体" w:hAnsi="宋体" w:eastAsia="宋体" w:cs="宋体"/>
          <w:snapToGrid w:val="0"/>
          <w:color w:val="000000"/>
          <w:spacing w:val="7"/>
          <w:kern w:val="0"/>
          <w:sz w:val="23"/>
          <w:szCs w:val="23"/>
        </w:rPr>
        <w:t>总额，并列出当期应支付的款项及其金额。</w:t>
      </w:r>
    </w:p>
    <w:p>
      <w:pPr>
        <w:widowControl/>
        <w:kinsoku w:val="0"/>
        <w:autoSpaceDE w:val="0"/>
        <w:autoSpaceDN w:val="0"/>
        <w:adjustRightInd w:val="0"/>
        <w:snapToGrid w:val="0"/>
        <w:spacing w:before="40" w:line="227" w:lineRule="auto"/>
        <w:ind w:left="50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0"/>
          <w:kern w:val="0"/>
          <w:sz w:val="23"/>
          <w:szCs w:val="23"/>
        </w:rPr>
        <w:t>5</w:t>
      </w:r>
      <w:r>
        <w:rPr>
          <w:rFonts w:ascii="宋体" w:hAnsi="宋体" w:eastAsia="宋体" w:cs="宋体"/>
          <w:snapToGrid w:val="0"/>
          <w:color w:val="000000"/>
          <w:spacing w:val="5"/>
          <w:kern w:val="0"/>
          <w:sz w:val="23"/>
          <w:szCs w:val="23"/>
        </w:rPr>
        <w:t>.3 支付酬金</w:t>
      </w:r>
    </w:p>
    <w:p>
      <w:pPr>
        <w:widowControl/>
        <w:kinsoku w:val="0"/>
        <w:autoSpaceDE w:val="0"/>
        <w:autoSpaceDN w:val="0"/>
        <w:adjustRightInd w:val="0"/>
        <w:snapToGrid w:val="0"/>
        <w:spacing w:before="183" w:line="383" w:lineRule="auto"/>
        <w:ind w:left="23" w:right="400" w:firstLine="48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支付</w:t>
      </w:r>
      <w:r>
        <w:rPr>
          <w:rFonts w:ascii="宋体" w:hAnsi="宋体" w:eastAsia="宋体" w:cs="宋体"/>
          <w:snapToGrid w:val="0"/>
          <w:color w:val="000000"/>
          <w:spacing w:val="11"/>
          <w:kern w:val="0"/>
          <w:sz w:val="23"/>
          <w:szCs w:val="23"/>
        </w:rPr>
        <w:t>酬</w:t>
      </w:r>
      <w:r>
        <w:rPr>
          <w:rFonts w:ascii="宋体" w:hAnsi="宋体" w:eastAsia="宋体" w:cs="宋体"/>
          <w:snapToGrid w:val="0"/>
          <w:color w:val="000000"/>
          <w:spacing w:val="9"/>
          <w:kern w:val="0"/>
          <w:sz w:val="23"/>
          <w:szCs w:val="23"/>
        </w:rPr>
        <w:t>金包括正常工作酬金、附加工作酬金、合理化建议奖励金额及费</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8"/>
          <w:kern w:val="0"/>
          <w:sz w:val="23"/>
          <w:szCs w:val="23"/>
        </w:rPr>
        <w:t>用</w:t>
      </w:r>
      <w:r>
        <w:rPr>
          <w:rFonts w:ascii="宋体" w:hAnsi="宋体" w:eastAsia="宋体" w:cs="宋体"/>
          <w:snapToGrid w:val="0"/>
          <w:color w:val="000000"/>
          <w:spacing w:val="-7"/>
          <w:kern w:val="0"/>
          <w:sz w:val="23"/>
          <w:szCs w:val="23"/>
        </w:rPr>
        <w:t>。</w:t>
      </w:r>
    </w:p>
    <w:p>
      <w:pPr>
        <w:widowControl/>
        <w:kinsoku w:val="0"/>
        <w:autoSpaceDE w:val="0"/>
        <w:autoSpaceDN w:val="0"/>
        <w:adjustRightInd w:val="0"/>
        <w:snapToGrid w:val="0"/>
        <w:spacing w:before="39" w:line="227" w:lineRule="auto"/>
        <w:ind w:left="50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3"/>
          <w:kern w:val="0"/>
          <w:sz w:val="23"/>
          <w:szCs w:val="23"/>
        </w:rPr>
        <w:t>5</w:t>
      </w:r>
      <w:r>
        <w:rPr>
          <w:rFonts w:ascii="宋体" w:hAnsi="宋体" w:eastAsia="宋体" w:cs="宋体"/>
          <w:snapToGrid w:val="0"/>
          <w:color w:val="000000"/>
          <w:spacing w:val="2"/>
          <w:kern w:val="0"/>
          <w:sz w:val="23"/>
          <w:szCs w:val="23"/>
        </w:rPr>
        <w:t>.4 有异议部分的支付</w:t>
      </w:r>
    </w:p>
    <w:p>
      <w:pPr>
        <w:widowControl/>
        <w:kinsoku w:val="0"/>
        <w:autoSpaceDE w:val="0"/>
        <w:autoSpaceDN w:val="0"/>
        <w:adjustRightInd w:val="0"/>
        <w:snapToGrid w:val="0"/>
        <w:spacing w:before="181" w:line="375" w:lineRule="auto"/>
        <w:ind w:left="23" w:right="160" w:firstLine="47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委托</w:t>
      </w:r>
      <w:r>
        <w:rPr>
          <w:rFonts w:ascii="宋体" w:hAnsi="宋体" w:eastAsia="宋体" w:cs="宋体"/>
          <w:snapToGrid w:val="0"/>
          <w:color w:val="000000"/>
          <w:spacing w:val="14"/>
          <w:kern w:val="0"/>
          <w:sz w:val="23"/>
          <w:szCs w:val="23"/>
        </w:rPr>
        <w:t>人</w:t>
      </w:r>
      <w:r>
        <w:rPr>
          <w:rFonts w:ascii="宋体" w:hAnsi="宋体" w:eastAsia="宋体" w:cs="宋体"/>
          <w:snapToGrid w:val="0"/>
          <w:color w:val="000000"/>
          <w:spacing w:val="9"/>
          <w:kern w:val="0"/>
          <w:sz w:val="23"/>
          <w:szCs w:val="23"/>
        </w:rPr>
        <w:t>对咨询人提交的支付申请书有异议时，应当在收到咨询人提交的支</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6"/>
          <w:kern w:val="0"/>
          <w:sz w:val="23"/>
          <w:szCs w:val="23"/>
        </w:rPr>
        <w:t>付申请书后 7 日内，以书面形式向咨询人发出异议通知。无异议部分的款项</w:t>
      </w:r>
      <w:r>
        <w:rPr>
          <w:rFonts w:ascii="宋体" w:hAnsi="宋体" w:eastAsia="宋体" w:cs="宋体"/>
          <w:snapToGrid w:val="0"/>
          <w:color w:val="000000"/>
          <w:spacing w:val="5"/>
          <w:kern w:val="0"/>
          <w:sz w:val="23"/>
          <w:szCs w:val="23"/>
        </w:rPr>
        <w:t>应</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4"/>
          <w:kern w:val="0"/>
          <w:sz w:val="23"/>
          <w:szCs w:val="23"/>
        </w:rPr>
        <w:t>按期支付</w:t>
      </w:r>
      <w:r>
        <w:rPr>
          <w:rFonts w:ascii="宋体" w:hAnsi="宋体" w:eastAsia="宋体" w:cs="宋体"/>
          <w:snapToGrid w:val="0"/>
          <w:color w:val="000000"/>
          <w:spacing w:val="2"/>
          <w:kern w:val="0"/>
          <w:sz w:val="23"/>
          <w:szCs w:val="23"/>
        </w:rPr>
        <w:t>，有异议部分的款项按第 7 条约定办理。</w:t>
      </w:r>
    </w:p>
    <w:p>
      <w:pPr>
        <w:widowControl/>
        <w:kinsoku w:val="0"/>
        <w:autoSpaceDE w:val="0"/>
        <w:autoSpaceDN w:val="0"/>
        <w:adjustRightInd w:val="0"/>
        <w:snapToGrid w:val="0"/>
        <w:spacing w:before="1" w:line="226" w:lineRule="auto"/>
        <w:ind w:left="50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9"/>
          <w:kern w:val="0"/>
          <w:sz w:val="23"/>
          <w:szCs w:val="23"/>
        </w:rPr>
        <w:t>6.合同变更、解除与终止</w:t>
      </w:r>
    </w:p>
    <w:p>
      <w:pPr>
        <w:widowControl/>
        <w:kinsoku w:val="0"/>
        <w:autoSpaceDE w:val="0"/>
        <w:autoSpaceDN w:val="0"/>
        <w:adjustRightInd w:val="0"/>
        <w:snapToGrid w:val="0"/>
        <w:spacing w:before="185" w:line="228" w:lineRule="auto"/>
        <w:ind w:left="50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
          <w:kern w:val="0"/>
          <w:sz w:val="23"/>
          <w:szCs w:val="23"/>
        </w:rPr>
        <w:t xml:space="preserve">6.1 </w:t>
      </w:r>
      <w:r>
        <w:rPr>
          <w:rFonts w:ascii="宋体" w:hAnsi="宋体" w:eastAsia="宋体" w:cs="宋体"/>
          <w:snapToGrid w:val="0"/>
          <w:color w:val="000000"/>
          <w:spacing w:val="-1"/>
          <w:kern w:val="0"/>
          <w:sz w:val="23"/>
          <w:szCs w:val="23"/>
        </w:rPr>
        <w:t>合同变更</w:t>
      </w:r>
    </w:p>
    <w:p>
      <w:pPr>
        <w:widowControl/>
        <w:kinsoku w:val="0"/>
        <w:autoSpaceDE w:val="0"/>
        <w:autoSpaceDN w:val="0"/>
        <w:adjustRightInd w:val="0"/>
        <w:snapToGrid w:val="0"/>
        <w:spacing w:before="181" w:line="375" w:lineRule="auto"/>
        <w:ind w:left="26" w:right="160" w:firstLine="47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9"/>
          <w:kern w:val="0"/>
          <w:sz w:val="23"/>
          <w:szCs w:val="23"/>
        </w:rPr>
        <w:t>6.1.1 任何一方以书面形式提出变更请求时，双方经协商一致后可进行</w:t>
      </w:r>
      <w:r>
        <w:rPr>
          <w:rFonts w:ascii="宋体" w:hAnsi="宋体" w:eastAsia="宋体" w:cs="宋体"/>
          <w:snapToGrid w:val="0"/>
          <w:color w:val="000000"/>
          <w:spacing w:val="2"/>
          <w:kern w:val="0"/>
          <w:sz w:val="23"/>
          <w:szCs w:val="23"/>
        </w:rPr>
        <w:t>变</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9"/>
          <w:kern w:val="0"/>
          <w:sz w:val="23"/>
          <w:szCs w:val="23"/>
        </w:rPr>
        <w:t>更</w:t>
      </w:r>
      <w:r>
        <w:rPr>
          <w:rFonts w:ascii="宋体" w:hAnsi="宋体" w:eastAsia="宋体" w:cs="宋体"/>
          <w:snapToGrid w:val="0"/>
          <w:color w:val="000000"/>
          <w:spacing w:val="-7"/>
          <w:kern w:val="0"/>
          <w:sz w:val="23"/>
          <w:szCs w:val="23"/>
        </w:rPr>
        <w:t>。</w:t>
      </w:r>
    </w:p>
    <w:p>
      <w:pPr>
        <w:widowControl/>
        <w:kinsoku w:val="0"/>
        <w:autoSpaceDE w:val="0"/>
        <w:autoSpaceDN w:val="0"/>
        <w:adjustRightInd w:val="0"/>
        <w:snapToGrid w:val="0"/>
        <w:spacing w:before="47" w:line="375" w:lineRule="auto"/>
        <w:ind w:left="25" w:right="160" w:firstLine="500" w:firstLineChars="20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0"/>
          <w:kern w:val="0"/>
          <w:sz w:val="23"/>
          <w:szCs w:val="23"/>
        </w:rPr>
        <w:t>6</w:t>
      </w:r>
      <w:r>
        <w:rPr>
          <w:rFonts w:ascii="宋体" w:hAnsi="宋体" w:eastAsia="宋体" w:cs="宋体"/>
          <w:snapToGrid w:val="0"/>
          <w:color w:val="000000"/>
          <w:spacing w:val="7"/>
          <w:kern w:val="0"/>
          <w:sz w:val="23"/>
          <w:szCs w:val="23"/>
        </w:rPr>
        <w:t>.1.2 除不可抗力外，因非咨询人原因导致咨询人履行合同期限延长、内</w:t>
      </w:r>
      <w:bookmarkStart w:id="130" w:name="_bookmark40"/>
      <w:bookmarkEnd w:id="130"/>
      <w:r>
        <w:rPr>
          <w:rFonts w:ascii="宋体" w:hAnsi="宋体" w:eastAsia="宋体" w:cs="宋体"/>
          <w:snapToGrid w:val="0"/>
          <w:color w:val="000000"/>
          <w:spacing w:val="9"/>
          <w:kern w:val="0"/>
          <w:sz w:val="23"/>
          <w:szCs w:val="23"/>
        </w:rPr>
        <w:t>容</w:t>
      </w:r>
      <w:r>
        <w:rPr>
          <w:rFonts w:ascii="宋体" w:hAnsi="宋体" w:eastAsia="宋体" w:cs="宋体"/>
          <w:snapToGrid w:val="0"/>
          <w:color w:val="000000"/>
          <w:spacing w:val="6"/>
          <w:kern w:val="0"/>
          <w:sz w:val="23"/>
          <w:szCs w:val="23"/>
        </w:rPr>
        <w:t>增加时， 咨询人应当将此情况与可能产生的影响及时通知委托人。增加的工</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8"/>
          <w:kern w:val="0"/>
          <w:sz w:val="23"/>
          <w:szCs w:val="23"/>
        </w:rPr>
        <w:t>作</w:t>
      </w:r>
      <w:r>
        <w:rPr>
          <w:rFonts w:ascii="宋体" w:hAnsi="宋体" w:eastAsia="宋体" w:cs="宋体"/>
          <w:snapToGrid w:val="0"/>
          <w:color w:val="000000"/>
          <w:spacing w:val="6"/>
          <w:kern w:val="0"/>
          <w:sz w:val="23"/>
          <w:szCs w:val="23"/>
        </w:rPr>
        <w:t>时间或工作内容应视为附加工作。 附加工作酬金的确定方法由双方根据委托</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2"/>
          <w:kern w:val="0"/>
          <w:sz w:val="23"/>
          <w:szCs w:val="23"/>
        </w:rPr>
        <w:t>的</w:t>
      </w:r>
      <w:r>
        <w:rPr>
          <w:rFonts w:ascii="宋体" w:hAnsi="宋体" w:eastAsia="宋体" w:cs="宋体"/>
          <w:snapToGrid w:val="0"/>
          <w:color w:val="000000"/>
          <w:spacing w:val="7"/>
          <w:kern w:val="0"/>
          <w:sz w:val="23"/>
          <w:szCs w:val="23"/>
        </w:rPr>
        <w:t>服务范围及工作内容在专用条件中约定。</w:t>
      </w:r>
    </w:p>
    <w:p>
      <w:pPr>
        <w:widowControl/>
        <w:kinsoku w:val="0"/>
        <w:autoSpaceDE w:val="0"/>
        <w:autoSpaceDN w:val="0"/>
        <w:adjustRightInd w:val="0"/>
        <w:snapToGrid w:val="0"/>
        <w:spacing w:before="3" w:line="374" w:lineRule="auto"/>
        <w:ind w:left="24" w:right="160" w:firstLine="48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6.1.3 合同</w:t>
      </w:r>
      <w:r>
        <w:rPr>
          <w:rFonts w:ascii="宋体" w:hAnsi="宋体" w:eastAsia="宋体" w:cs="宋体"/>
          <w:snapToGrid w:val="0"/>
          <w:color w:val="000000"/>
          <w:spacing w:val="4"/>
          <w:kern w:val="0"/>
          <w:sz w:val="23"/>
          <w:szCs w:val="23"/>
        </w:rPr>
        <w:t>履</w:t>
      </w:r>
      <w:r>
        <w:rPr>
          <w:rFonts w:ascii="宋体" w:hAnsi="宋体" w:eastAsia="宋体" w:cs="宋体"/>
          <w:snapToGrid w:val="0"/>
          <w:color w:val="000000"/>
          <w:spacing w:val="3"/>
          <w:kern w:val="0"/>
          <w:sz w:val="23"/>
          <w:szCs w:val="23"/>
        </w:rPr>
        <w:t>行过程中，遇有与工程相关的法律法规、 强制性标准颁布或</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0"/>
          <w:kern w:val="0"/>
          <w:sz w:val="23"/>
          <w:szCs w:val="23"/>
        </w:rPr>
        <w:t>修</w:t>
      </w:r>
      <w:r>
        <w:rPr>
          <w:rFonts w:ascii="宋体" w:hAnsi="宋体" w:eastAsia="宋体" w:cs="宋体"/>
          <w:snapToGrid w:val="0"/>
          <w:color w:val="000000"/>
          <w:spacing w:val="6"/>
          <w:kern w:val="0"/>
          <w:sz w:val="23"/>
          <w:szCs w:val="23"/>
        </w:rPr>
        <w:t>订的，双方应遵照执行。 非强制性标准、规范、定额等发生变化的，双方协</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6"/>
          <w:kern w:val="0"/>
          <w:sz w:val="23"/>
          <w:szCs w:val="23"/>
        </w:rPr>
        <w:t>商确定执行依据。 由此引起造价咨询的服务范围及内容、服务期限、酬金变</w:t>
      </w:r>
      <w:r>
        <w:rPr>
          <w:rFonts w:ascii="宋体" w:hAnsi="宋体" w:eastAsia="宋体" w:cs="宋体"/>
          <w:snapToGrid w:val="0"/>
          <w:color w:val="000000"/>
          <w:kern w:val="0"/>
          <w:sz w:val="23"/>
          <w:szCs w:val="23"/>
        </w:rPr>
        <w:t xml:space="preserve">化 </w:t>
      </w:r>
      <w:r>
        <w:rPr>
          <w:rFonts w:ascii="宋体" w:hAnsi="宋体" w:eastAsia="宋体" w:cs="宋体"/>
          <w:snapToGrid w:val="0"/>
          <w:color w:val="000000"/>
          <w:spacing w:val="11"/>
          <w:kern w:val="0"/>
          <w:sz w:val="23"/>
          <w:szCs w:val="23"/>
        </w:rPr>
        <w:t>的</w:t>
      </w:r>
      <w:r>
        <w:rPr>
          <w:rFonts w:ascii="宋体" w:hAnsi="宋体" w:eastAsia="宋体" w:cs="宋体"/>
          <w:snapToGrid w:val="0"/>
          <w:color w:val="000000"/>
          <w:spacing w:val="8"/>
          <w:kern w:val="0"/>
          <w:sz w:val="23"/>
          <w:szCs w:val="23"/>
        </w:rPr>
        <w:t>，双方应通过协商确定。</w:t>
      </w:r>
    </w:p>
    <w:p>
      <w:pPr>
        <w:widowControl/>
        <w:kinsoku w:val="0"/>
        <w:autoSpaceDE w:val="0"/>
        <w:autoSpaceDN w:val="0"/>
        <w:adjustRightInd w:val="0"/>
        <w:snapToGrid w:val="0"/>
        <w:spacing w:before="1" w:line="374" w:lineRule="auto"/>
        <w:ind w:left="23" w:right="160" w:firstLine="48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0"/>
          <w:kern w:val="0"/>
          <w:sz w:val="23"/>
          <w:szCs w:val="23"/>
        </w:rPr>
        <w:t>6.</w:t>
      </w:r>
      <w:r>
        <w:rPr>
          <w:rFonts w:ascii="宋体" w:hAnsi="宋体" w:eastAsia="宋体" w:cs="宋体"/>
          <w:snapToGrid w:val="0"/>
          <w:color w:val="000000"/>
          <w:spacing w:val="8"/>
          <w:kern w:val="0"/>
          <w:sz w:val="23"/>
          <w:szCs w:val="23"/>
        </w:rPr>
        <w:t>1</w:t>
      </w:r>
      <w:r>
        <w:rPr>
          <w:rFonts w:ascii="宋体" w:hAnsi="宋体" w:eastAsia="宋体" w:cs="宋体"/>
          <w:snapToGrid w:val="0"/>
          <w:color w:val="000000"/>
          <w:spacing w:val="5"/>
          <w:kern w:val="0"/>
          <w:sz w:val="23"/>
          <w:szCs w:val="23"/>
        </w:rPr>
        <w:t>.4 因工程规模、 服务范围及工作内容的变化等导致咨询人的工作量增</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8"/>
          <w:kern w:val="0"/>
          <w:sz w:val="23"/>
          <w:szCs w:val="23"/>
        </w:rPr>
        <w:t>减时，</w:t>
      </w:r>
      <w:r>
        <w:rPr>
          <w:rFonts w:ascii="宋体" w:hAnsi="宋体" w:eastAsia="宋体" w:cs="宋体"/>
          <w:snapToGrid w:val="0"/>
          <w:color w:val="000000"/>
          <w:spacing w:val="4"/>
          <w:kern w:val="0"/>
          <w:sz w:val="23"/>
          <w:szCs w:val="23"/>
        </w:rPr>
        <w:t xml:space="preserve"> 服务酬金应作相应调整，调整方法由双方在专用条件中约定。</w:t>
      </w:r>
    </w:p>
    <w:p>
      <w:pPr>
        <w:widowControl/>
        <w:kinsoku w:val="0"/>
        <w:autoSpaceDE w:val="0"/>
        <w:autoSpaceDN w:val="0"/>
        <w:adjustRightInd w:val="0"/>
        <w:snapToGrid w:val="0"/>
        <w:spacing w:line="226" w:lineRule="auto"/>
        <w:ind w:left="50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
          <w:kern w:val="0"/>
          <w:sz w:val="23"/>
          <w:szCs w:val="23"/>
        </w:rPr>
        <w:t xml:space="preserve">6.2 </w:t>
      </w:r>
      <w:r>
        <w:rPr>
          <w:rFonts w:ascii="宋体" w:hAnsi="宋体" w:eastAsia="宋体" w:cs="宋体"/>
          <w:snapToGrid w:val="0"/>
          <w:color w:val="000000"/>
          <w:spacing w:val="-1"/>
          <w:kern w:val="0"/>
          <w:sz w:val="23"/>
          <w:szCs w:val="23"/>
        </w:rPr>
        <w:t>合同解除</w:t>
      </w:r>
    </w:p>
    <w:p>
      <w:pPr>
        <w:widowControl/>
        <w:kinsoku w:val="0"/>
        <w:autoSpaceDE w:val="0"/>
        <w:autoSpaceDN w:val="0"/>
        <w:adjustRightInd w:val="0"/>
        <w:snapToGrid w:val="0"/>
        <w:spacing w:before="183" w:line="223" w:lineRule="auto"/>
        <w:ind w:left="50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2"/>
          <w:kern w:val="0"/>
          <w:sz w:val="23"/>
          <w:szCs w:val="23"/>
        </w:rPr>
        <w:t>6.2</w:t>
      </w:r>
      <w:r>
        <w:rPr>
          <w:rFonts w:ascii="宋体" w:hAnsi="宋体" w:eastAsia="宋体" w:cs="宋体"/>
          <w:snapToGrid w:val="0"/>
          <w:color w:val="000000"/>
          <w:spacing w:val="7"/>
          <w:kern w:val="0"/>
          <w:sz w:val="23"/>
          <w:szCs w:val="23"/>
        </w:rPr>
        <w:t>.</w:t>
      </w:r>
      <w:r>
        <w:rPr>
          <w:rFonts w:ascii="宋体" w:hAnsi="宋体" w:eastAsia="宋体" w:cs="宋体"/>
          <w:snapToGrid w:val="0"/>
          <w:color w:val="000000"/>
          <w:spacing w:val="6"/>
          <w:kern w:val="0"/>
          <w:sz w:val="23"/>
          <w:szCs w:val="23"/>
        </w:rPr>
        <w:t>1 委托人与咨询人协商一致，可以解除合同。</w:t>
      </w:r>
    </w:p>
    <w:p>
      <w:pPr>
        <w:widowControl/>
        <w:kinsoku w:val="0"/>
        <w:autoSpaceDE w:val="0"/>
        <w:autoSpaceDN w:val="0"/>
        <w:adjustRightInd w:val="0"/>
        <w:snapToGrid w:val="0"/>
        <w:spacing w:before="190" w:line="227" w:lineRule="auto"/>
        <w:ind w:left="50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7"/>
          <w:kern w:val="0"/>
          <w:sz w:val="23"/>
          <w:szCs w:val="23"/>
        </w:rPr>
        <w:t>6.2.2 有下列情形之一的，合同当事人一方或双方可以解除合同</w:t>
      </w:r>
      <w:r>
        <w:rPr>
          <w:rFonts w:ascii="宋体" w:hAnsi="宋体" w:eastAsia="宋体" w:cs="宋体"/>
          <w:snapToGrid w:val="0"/>
          <w:color w:val="000000"/>
          <w:spacing w:val="1"/>
          <w:kern w:val="0"/>
          <w:sz w:val="23"/>
          <w:szCs w:val="23"/>
        </w:rPr>
        <w:t>：</w:t>
      </w:r>
    </w:p>
    <w:p>
      <w:pPr>
        <w:widowControl/>
        <w:kinsoku w:val="0"/>
        <w:autoSpaceDE w:val="0"/>
        <w:autoSpaceDN w:val="0"/>
        <w:adjustRightInd w:val="0"/>
        <w:snapToGrid w:val="0"/>
        <w:spacing w:before="185" w:line="375" w:lineRule="auto"/>
        <w:ind w:left="24" w:right="289" w:firstLine="49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w:t>
      </w:r>
      <w:r>
        <w:rPr>
          <w:rFonts w:ascii="宋体" w:hAnsi="宋体" w:eastAsia="宋体" w:cs="宋体"/>
          <w:snapToGrid w:val="0"/>
          <w:color w:val="000000"/>
          <w:spacing w:val="16"/>
          <w:kern w:val="0"/>
          <w:sz w:val="23"/>
          <w:szCs w:val="23"/>
        </w:rPr>
        <w:t>1)咨询人将本合同约定的工程造价咨询服务工作全部或部分转包给他</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5"/>
          <w:kern w:val="0"/>
          <w:sz w:val="23"/>
          <w:szCs w:val="23"/>
        </w:rPr>
        <w:t>人</w:t>
      </w:r>
      <w:r>
        <w:rPr>
          <w:rFonts w:ascii="宋体" w:hAnsi="宋体" w:eastAsia="宋体" w:cs="宋体"/>
          <w:snapToGrid w:val="0"/>
          <w:color w:val="000000"/>
          <w:spacing w:val="4"/>
          <w:kern w:val="0"/>
          <w:sz w:val="23"/>
          <w:szCs w:val="23"/>
        </w:rPr>
        <w:t>，委托人可以解除合同；</w:t>
      </w:r>
    </w:p>
    <w:p>
      <w:pPr>
        <w:widowControl/>
        <w:kinsoku w:val="0"/>
        <w:autoSpaceDE w:val="0"/>
        <w:autoSpaceDN w:val="0"/>
        <w:adjustRightInd w:val="0"/>
        <w:snapToGrid w:val="0"/>
        <w:spacing w:before="2" w:line="374" w:lineRule="auto"/>
        <w:ind w:left="27" w:right="51" w:firstLine="487"/>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6"/>
          <w:kern w:val="0"/>
          <w:sz w:val="23"/>
          <w:szCs w:val="23"/>
        </w:rPr>
        <w:t>(2)咨询人提供的造价咨询服务不符合合同约定的要求，经委托人催告</w:t>
      </w:r>
      <w:r>
        <w:rPr>
          <w:rFonts w:ascii="宋体" w:hAnsi="宋体" w:eastAsia="宋体" w:cs="宋体"/>
          <w:snapToGrid w:val="0"/>
          <w:color w:val="000000"/>
          <w:spacing w:val="10"/>
          <w:kern w:val="0"/>
          <w:sz w:val="23"/>
          <w:szCs w:val="23"/>
        </w:rPr>
        <w:t>仍</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2"/>
          <w:kern w:val="0"/>
          <w:sz w:val="23"/>
          <w:szCs w:val="23"/>
        </w:rPr>
        <w:t>不能</w:t>
      </w:r>
      <w:r>
        <w:rPr>
          <w:rFonts w:ascii="宋体" w:hAnsi="宋体" w:eastAsia="宋体" w:cs="宋体"/>
          <w:snapToGrid w:val="0"/>
          <w:color w:val="000000"/>
          <w:spacing w:val="8"/>
          <w:kern w:val="0"/>
          <w:sz w:val="23"/>
          <w:szCs w:val="23"/>
        </w:rPr>
        <w:t>达</w:t>
      </w:r>
      <w:r>
        <w:rPr>
          <w:rFonts w:ascii="宋体" w:hAnsi="宋体" w:eastAsia="宋体" w:cs="宋体"/>
          <w:snapToGrid w:val="0"/>
          <w:color w:val="000000"/>
          <w:spacing w:val="6"/>
          <w:kern w:val="0"/>
          <w:sz w:val="23"/>
          <w:szCs w:val="23"/>
        </w:rPr>
        <w:t>到合同约定要求的，委托人可以解除合同；</w:t>
      </w:r>
    </w:p>
    <w:p>
      <w:pPr>
        <w:widowControl/>
        <w:kinsoku w:val="0"/>
        <w:autoSpaceDE w:val="0"/>
        <w:autoSpaceDN w:val="0"/>
        <w:adjustRightInd w:val="0"/>
        <w:snapToGrid w:val="0"/>
        <w:spacing w:before="2" w:line="374" w:lineRule="auto"/>
        <w:ind w:left="27" w:right="160" w:firstLine="487"/>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2"/>
          <w:kern w:val="0"/>
          <w:sz w:val="23"/>
          <w:szCs w:val="23"/>
        </w:rPr>
        <w:t>(3)委托人未按合同约定支付服务酬金，经咨询人催告后，在 28 天内</w:t>
      </w:r>
      <w:r>
        <w:rPr>
          <w:rFonts w:ascii="宋体" w:hAnsi="宋体" w:eastAsia="宋体" w:cs="宋体"/>
          <w:snapToGrid w:val="0"/>
          <w:color w:val="000000"/>
          <w:spacing w:val="6"/>
          <w:kern w:val="0"/>
          <w:sz w:val="23"/>
          <w:szCs w:val="23"/>
        </w:rPr>
        <w:t>仍</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6"/>
          <w:kern w:val="0"/>
          <w:sz w:val="23"/>
          <w:szCs w:val="23"/>
        </w:rPr>
        <w:t>未</w:t>
      </w:r>
      <w:r>
        <w:rPr>
          <w:rFonts w:ascii="宋体" w:hAnsi="宋体" w:eastAsia="宋体" w:cs="宋体"/>
          <w:snapToGrid w:val="0"/>
          <w:color w:val="000000"/>
          <w:spacing w:val="5"/>
          <w:kern w:val="0"/>
          <w:sz w:val="23"/>
          <w:szCs w:val="23"/>
        </w:rPr>
        <w:t>支付的，咨询人可以解除合同；</w:t>
      </w:r>
    </w:p>
    <w:p>
      <w:pPr>
        <w:widowControl/>
        <w:kinsoku w:val="0"/>
        <w:autoSpaceDE w:val="0"/>
        <w:autoSpaceDN w:val="0"/>
        <w:adjustRightInd w:val="0"/>
        <w:snapToGrid w:val="0"/>
        <w:spacing w:line="226" w:lineRule="auto"/>
        <w:ind w:left="51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5"/>
          <w:kern w:val="0"/>
          <w:sz w:val="23"/>
          <w:szCs w:val="23"/>
        </w:rPr>
        <w:t>(</w:t>
      </w:r>
      <w:r>
        <w:rPr>
          <w:rFonts w:ascii="宋体" w:hAnsi="宋体" w:eastAsia="宋体" w:cs="宋体"/>
          <w:snapToGrid w:val="0"/>
          <w:color w:val="000000"/>
          <w:spacing w:val="18"/>
          <w:kern w:val="0"/>
          <w:sz w:val="23"/>
          <w:szCs w:val="23"/>
        </w:rPr>
        <w:t>4)因不可抗力致使合同无法履行；</w:t>
      </w:r>
    </w:p>
    <w:p>
      <w:pPr>
        <w:widowControl/>
        <w:kinsoku w:val="0"/>
        <w:autoSpaceDE w:val="0"/>
        <w:autoSpaceDN w:val="0"/>
        <w:adjustRightInd w:val="0"/>
        <w:snapToGrid w:val="0"/>
        <w:spacing w:before="184" w:line="223" w:lineRule="auto"/>
        <w:ind w:left="51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6"/>
          <w:kern w:val="0"/>
          <w:sz w:val="23"/>
          <w:szCs w:val="23"/>
        </w:rPr>
        <w:t>(5)因一方违约致使合同无法实际履行或实际履行已无必要</w:t>
      </w:r>
      <w:r>
        <w:rPr>
          <w:rFonts w:ascii="宋体" w:hAnsi="宋体" w:eastAsia="宋体" w:cs="宋体"/>
          <w:snapToGrid w:val="0"/>
          <w:color w:val="000000"/>
          <w:spacing w:val="13"/>
          <w:kern w:val="0"/>
          <w:sz w:val="23"/>
          <w:szCs w:val="23"/>
        </w:rPr>
        <w:t>。</w:t>
      </w:r>
    </w:p>
    <w:p>
      <w:pPr>
        <w:widowControl/>
        <w:kinsoku w:val="0"/>
        <w:autoSpaceDE w:val="0"/>
        <w:autoSpaceDN w:val="0"/>
        <w:adjustRightInd w:val="0"/>
        <w:snapToGrid w:val="0"/>
        <w:spacing w:before="189" w:line="375" w:lineRule="auto"/>
        <w:ind w:left="27" w:right="160" w:firstLine="49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7"/>
          <w:kern w:val="0"/>
          <w:sz w:val="23"/>
          <w:szCs w:val="23"/>
        </w:rPr>
        <w:t>除</w:t>
      </w:r>
      <w:r>
        <w:rPr>
          <w:rFonts w:ascii="宋体" w:hAnsi="宋体" w:eastAsia="宋体" w:cs="宋体"/>
          <w:snapToGrid w:val="0"/>
          <w:color w:val="000000"/>
          <w:spacing w:val="9"/>
          <w:kern w:val="0"/>
          <w:sz w:val="23"/>
          <w:szCs w:val="23"/>
        </w:rPr>
        <w:t>上述情形外，双方可以根据委托的服务范围及工作内容，在专用条件中</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0"/>
          <w:kern w:val="0"/>
          <w:sz w:val="23"/>
          <w:szCs w:val="23"/>
        </w:rPr>
        <w:t>约</w:t>
      </w:r>
      <w:r>
        <w:rPr>
          <w:rFonts w:ascii="宋体" w:hAnsi="宋体" w:eastAsia="宋体" w:cs="宋体"/>
          <w:snapToGrid w:val="0"/>
          <w:color w:val="000000"/>
          <w:spacing w:val="7"/>
          <w:kern w:val="0"/>
          <w:sz w:val="23"/>
          <w:szCs w:val="23"/>
        </w:rPr>
        <w:t>定</w:t>
      </w:r>
      <w:r>
        <w:rPr>
          <w:rFonts w:ascii="宋体" w:hAnsi="宋体" w:eastAsia="宋体" w:cs="宋体"/>
          <w:snapToGrid w:val="0"/>
          <w:color w:val="000000"/>
          <w:spacing w:val="5"/>
          <w:kern w:val="0"/>
          <w:sz w:val="23"/>
          <w:szCs w:val="23"/>
        </w:rPr>
        <w:t>解除合同的其他条件。</w:t>
      </w:r>
    </w:p>
    <w:p>
      <w:pPr>
        <w:widowControl/>
        <w:kinsoku w:val="0"/>
        <w:autoSpaceDE w:val="0"/>
        <w:autoSpaceDN w:val="0"/>
        <w:adjustRightInd w:val="0"/>
        <w:snapToGrid w:val="0"/>
        <w:spacing w:before="1" w:line="225" w:lineRule="auto"/>
        <w:ind w:left="50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6.2</w:t>
      </w:r>
      <w:r>
        <w:rPr>
          <w:rFonts w:ascii="宋体" w:hAnsi="宋体" w:eastAsia="宋体" w:cs="宋体"/>
          <w:snapToGrid w:val="0"/>
          <w:color w:val="000000"/>
          <w:spacing w:val="4"/>
          <w:kern w:val="0"/>
          <w:sz w:val="23"/>
          <w:szCs w:val="23"/>
        </w:rPr>
        <w:t>.</w:t>
      </w:r>
      <w:r>
        <w:rPr>
          <w:rFonts w:ascii="宋体" w:hAnsi="宋体" w:eastAsia="宋体" w:cs="宋体"/>
          <w:snapToGrid w:val="0"/>
          <w:color w:val="000000"/>
          <w:spacing w:val="3"/>
          <w:kern w:val="0"/>
          <w:sz w:val="23"/>
          <w:szCs w:val="23"/>
        </w:rPr>
        <w:t>3 任何一方提出解除合同的，应提前 30 天书面通知对方。</w:t>
      </w:r>
    </w:p>
    <w:p>
      <w:pPr>
        <w:widowControl/>
        <w:kinsoku w:val="0"/>
        <w:autoSpaceDE w:val="0"/>
        <w:autoSpaceDN w:val="0"/>
        <w:adjustRightInd w:val="0"/>
        <w:snapToGrid w:val="0"/>
        <w:spacing w:before="186" w:line="374" w:lineRule="auto"/>
        <w:ind w:left="22" w:right="234" w:firstLine="46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0"/>
          <w:kern w:val="0"/>
          <w:sz w:val="23"/>
          <w:szCs w:val="23"/>
        </w:rPr>
        <w:t>6</w:t>
      </w:r>
      <w:r>
        <w:rPr>
          <w:rFonts w:ascii="宋体" w:hAnsi="宋体" w:eastAsia="宋体" w:cs="宋体"/>
          <w:snapToGrid w:val="0"/>
          <w:color w:val="000000"/>
          <w:spacing w:val="7"/>
          <w:kern w:val="0"/>
          <w:sz w:val="23"/>
          <w:szCs w:val="23"/>
        </w:rPr>
        <w:t>.2.4 合同解除后，委托人应按照合同约定向咨询人支付已完成部分的咨</w:t>
      </w:r>
      <w:r>
        <w:rPr>
          <w:rFonts w:ascii="宋体" w:hAnsi="宋体" w:eastAsia="宋体" w:cs="宋体"/>
          <w:snapToGrid w:val="0"/>
          <w:color w:val="000000"/>
          <w:spacing w:val="2"/>
          <w:kern w:val="0"/>
          <w:sz w:val="23"/>
          <w:szCs w:val="23"/>
        </w:rPr>
        <w:t>询服务酬金。</w:t>
      </w:r>
    </w:p>
    <w:p>
      <w:pPr>
        <w:widowControl/>
        <w:kinsoku w:val="0"/>
        <w:autoSpaceDE w:val="0"/>
        <w:autoSpaceDN w:val="0"/>
        <w:adjustRightInd w:val="0"/>
        <w:snapToGrid w:val="0"/>
        <w:spacing w:before="3" w:line="381" w:lineRule="auto"/>
        <w:ind w:left="22" w:right="174" w:firstLine="48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1"/>
          <w:kern w:val="0"/>
          <w:sz w:val="23"/>
          <w:szCs w:val="23"/>
        </w:rPr>
        <w:t>因</w:t>
      </w:r>
      <w:r>
        <w:rPr>
          <w:rFonts w:ascii="宋体" w:hAnsi="宋体" w:eastAsia="宋体" w:cs="宋体"/>
          <w:snapToGrid w:val="0"/>
          <w:color w:val="000000"/>
          <w:spacing w:val="9"/>
          <w:kern w:val="0"/>
          <w:sz w:val="23"/>
          <w:szCs w:val="23"/>
        </w:rPr>
        <w:t>不可抗力导致的合同解除，其损失的分担按照合理分担的原则由合同当</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1"/>
          <w:kern w:val="0"/>
          <w:sz w:val="23"/>
          <w:szCs w:val="23"/>
        </w:rPr>
        <w:t>事</w:t>
      </w:r>
      <w:r>
        <w:rPr>
          <w:rFonts w:ascii="宋体" w:hAnsi="宋体" w:eastAsia="宋体" w:cs="宋体"/>
          <w:snapToGrid w:val="0"/>
          <w:color w:val="000000"/>
          <w:spacing w:val="8"/>
          <w:kern w:val="0"/>
          <w:sz w:val="23"/>
          <w:szCs w:val="23"/>
        </w:rPr>
        <w:t>人在专用条件中自行约定。除不可抗力外因非咨询人原因导致的合同解除，</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8"/>
          <w:kern w:val="0"/>
          <w:sz w:val="23"/>
          <w:szCs w:val="23"/>
        </w:rPr>
        <w:t>其损</w:t>
      </w:r>
      <w:r>
        <w:rPr>
          <w:rFonts w:ascii="宋体" w:hAnsi="宋体" w:eastAsia="宋体" w:cs="宋体"/>
          <w:snapToGrid w:val="0"/>
          <w:color w:val="000000"/>
          <w:spacing w:val="15"/>
          <w:kern w:val="0"/>
          <w:sz w:val="23"/>
          <w:szCs w:val="23"/>
        </w:rPr>
        <w:t>失</w:t>
      </w:r>
      <w:r>
        <w:rPr>
          <w:rFonts w:ascii="宋体" w:hAnsi="宋体" w:eastAsia="宋体" w:cs="宋体"/>
          <w:snapToGrid w:val="0"/>
          <w:color w:val="000000"/>
          <w:spacing w:val="9"/>
          <w:kern w:val="0"/>
          <w:sz w:val="23"/>
          <w:szCs w:val="23"/>
        </w:rPr>
        <w:t>由委托人承担。因咨询人自身原因导致的合同解除，按照违约责任处</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7"/>
          <w:kern w:val="0"/>
          <w:sz w:val="23"/>
          <w:szCs w:val="23"/>
        </w:rPr>
        <w:t>理。</w:t>
      </w:r>
    </w:p>
    <w:p>
      <w:pPr>
        <w:widowControl/>
        <w:kinsoku w:val="0"/>
        <w:autoSpaceDE w:val="0"/>
        <w:autoSpaceDN w:val="0"/>
        <w:adjustRightInd w:val="0"/>
        <w:snapToGrid w:val="0"/>
        <w:spacing w:before="46" w:line="375" w:lineRule="auto"/>
        <w:ind w:left="24" w:right="220" w:firstLine="480"/>
        <w:jc w:val="left"/>
        <w:textAlignment w:val="baseline"/>
        <w:rPr>
          <w:rFonts w:ascii="宋体" w:hAnsi="宋体" w:eastAsia="宋体" w:cs="宋体"/>
          <w:snapToGrid w:val="0"/>
          <w:color w:val="000000"/>
          <w:kern w:val="0"/>
          <w:sz w:val="23"/>
          <w:szCs w:val="23"/>
        </w:rPr>
      </w:pPr>
      <w:bookmarkStart w:id="131" w:name="_bookmark41"/>
      <w:bookmarkEnd w:id="131"/>
      <w:bookmarkStart w:id="132" w:name="_bookmark42"/>
      <w:bookmarkEnd w:id="132"/>
      <w:bookmarkStart w:id="133" w:name="_bookmark48"/>
      <w:bookmarkEnd w:id="133"/>
      <w:bookmarkStart w:id="134" w:name="_bookmark46"/>
      <w:bookmarkEnd w:id="134"/>
      <w:bookmarkStart w:id="135" w:name="_bookmark43"/>
      <w:bookmarkEnd w:id="135"/>
      <w:bookmarkStart w:id="136" w:name="_bookmark45"/>
      <w:bookmarkEnd w:id="136"/>
      <w:bookmarkStart w:id="137" w:name="_bookmark47"/>
      <w:bookmarkEnd w:id="137"/>
      <w:bookmarkStart w:id="138" w:name="_bookmark44"/>
      <w:bookmarkEnd w:id="138"/>
      <w:bookmarkStart w:id="139" w:name="_bookmark50"/>
      <w:bookmarkEnd w:id="139"/>
      <w:bookmarkStart w:id="140" w:name="_bookmark49"/>
      <w:bookmarkEnd w:id="140"/>
      <w:r>
        <w:rPr>
          <w:rFonts w:ascii="宋体" w:hAnsi="宋体" w:eastAsia="宋体" w:cs="宋体"/>
          <w:snapToGrid w:val="0"/>
          <w:color w:val="000000"/>
          <w:spacing w:val="10"/>
          <w:kern w:val="0"/>
          <w:sz w:val="23"/>
          <w:szCs w:val="23"/>
        </w:rPr>
        <w:t>6</w:t>
      </w:r>
      <w:r>
        <w:rPr>
          <w:rFonts w:ascii="宋体" w:hAnsi="宋体" w:eastAsia="宋体" w:cs="宋体"/>
          <w:snapToGrid w:val="0"/>
          <w:color w:val="000000"/>
          <w:spacing w:val="7"/>
          <w:kern w:val="0"/>
          <w:sz w:val="23"/>
          <w:szCs w:val="23"/>
        </w:rPr>
        <w:t>.2.5 本合同解除后，本合同约定的有关结算、争议解决方式的条款仍然</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5"/>
          <w:kern w:val="0"/>
          <w:sz w:val="23"/>
          <w:szCs w:val="23"/>
        </w:rPr>
        <w:t>有</w:t>
      </w:r>
      <w:r>
        <w:rPr>
          <w:rFonts w:ascii="宋体" w:hAnsi="宋体" w:eastAsia="宋体" w:cs="宋体"/>
          <w:snapToGrid w:val="0"/>
          <w:color w:val="000000"/>
          <w:spacing w:val="-4"/>
          <w:kern w:val="0"/>
          <w:sz w:val="23"/>
          <w:szCs w:val="23"/>
        </w:rPr>
        <w:t>效。</w:t>
      </w:r>
    </w:p>
    <w:p>
      <w:pPr>
        <w:widowControl/>
        <w:kinsoku w:val="0"/>
        <w:autoSpaceDE w:val="0"/>
        <w:autoSpaceDN w:val="0"/>
        <w:adjustRightInd w:val="0"/>
        <w:snapToGrid w:val="0"/>
        <w:spacing w:line="228" w:lineRule="auto"/>
        <w:ind w:left="50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6.3 合同终止</w:t>
      </w:r>
    </w:p>
    <w:p>
      <w:pPr>
        <w:widowControl/>
        <w:kinsoku w:val="0"/>
        <w:autoSpaceDE w:val="0"/>
        <w:autoSpaceDN w:val="0"/>
        <w:adjustRightInd w:val="0"/>
        <w:snapToGrid w:val="0"/>
        <w:spacing w:before="182" w:line="226" w:lineRule="auto"/>
        <w:ind w:left="52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2"/>
          <w:kern w:val="0"/>
          <w:sz w:val="23"/>
          <w:szCs w:val="23"/>
        </w:rPr>
        <w:t>除</w:t>
      </w:r>
      <w:r>
        <w:rPr>
          <w:rFonts w:ascii="宋体" w:hAnsi="宋体" w:eastAsia="宋体" w:cs="宋体"/>
          <w:snapToGrid w:val="0"/>
          <w:color w:val="000000"/>
          <w:spacing w:val="8"/>
          <w:kern w:val="0"/>
          <w:sz w:val="23"/>
          <w:szCs w:val="23"/>
        </w:rPr>
        <w:t>合</w:t>
      </w:r>
      <w:r>
        <w:rPr>
          <w:rFonts w:ascii="宋体" w:hAnsi="宋体" w:eastAsia="宋体" w:cs="宋体"/>
          <w:snapToGrid w:val="0"/>
          <w:color w:val="000000"/>
          <w:spacing w:val="6"/>
          <w:kern w:val="0"/>
          <w:sz w:val="23"/>
          <w:szCs w:val="23"/>
        </w:rPr>
        <w:t>同解除外，以下条件全部满足时，本合同终止：</w:t>
      </w:r>
    </w:p>
    <w:p>
      <w:pPr>
        <w:widowControl/>
        <w:kinsoku w:val="0"/>
        <w:autoSpaceDE w:val="0"/>
        <w:autoSpaceDN w:val="0"/>
        <w:adjustRightInd w:val="0"/>
        <w:snapToGrid w:val="0"/>
        <w:spacing w:before="184" w:line="226" w:lineRule="auto"/>
        <w:ind w:left="39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1"/>
          <w:kern w:val="0"/>
          <w:sz w:val="23"/>
          <w:szCs w:val="23"/>
        </w:rPr>
        <w:t>(1) 咨询人完成本合同约定的全部工作</w:t>
      </w:r>
      <w:r>
        <w:rPr>
          <w:rFonts w:ascii="宋体" w:hAnsi="宋体" w:eastAsia="宋体" w:cs="宋体"/>
          <w:snapToGrid w:val="0"/>
          <w:color w:val="000000"/>
          <w:spacing w:val="9"/>
          <w:kern w:val="0"/>
          <w:sz w:val="23"/>
          <w:szCs w:val="23"/>
        </w:rPr>
        <w:t>；</w:t>
      </w:r>
    </w:p>
    <w:p>
      <w:pPr>
        <w:widowControl/>
        <w:kinsoku w:val="0"/>
        <w:autoSpaceDE w:val="0"/>
        <w:autoSpaceDN w:val="0"/>
        <w:adjustRightInd w:val="0"/>
        <w:snapToGrid w:val="0"/>
        <w:spacing w:before="187" w:line="223" w:lineRule="auto"/>
        <w:ind w:left="39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34"/>
          <w:kern w:val="0"/>
          <w:sz w:val="23"/>
          <w:szCs w:val="23"/>
        </w:rPr>
        <w:t>(</w:t>
      </w:r>
      <w:r>
        <w:rPr>
          <w:rFonts w:ascii="宋体" w:hAnsi="宋体" w:eastAsia="宋体" w:cs="宋体"/>
          <w:snapToGrid w:val="0"/>
          <w:color w:val="000000"/>
          <w:spacing w:val="20"/>
          <w:kern w:val="0"/>
          <w:sz w:val="23"/>
          <w:szCs w:val="23"/>
        </w:rPr>
        <w:t>2)委托人与咨询人结清并支付酬金；</w:t>
      </w:r>
    </w:p>
    <w:p>
      <w:pPr>
        <w:widowControl/>
        <w:kinsoku w:val="0"/>
        <w:autoSpaceDE w:val="0"/>
        <w:autoSpaceDN w:val="0"/>
        <w:adjustRightInd w:val="0"/>
        <w:snapToGrid w:val="0"/>
        <w:spacing w:before="188" w:line="223" w:lineRule="auto"/>
        <w:ind w:left="39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2"/>
          <w:kern w:val="0"/>
          <w:sz w:val="23"/>
          <w:szCs w:val="23"/>
        </w:rPr>
        <w:t>(</w:t>
      </w:r>
      <w:r>
        <w:rPr>
          <w:rFonts w:ascii="宋体" w:hAnsi="宋体" w:eastAsia="宋体" w:cs="宋体"/>
          <w:snapToGrid w:val="0"/>
          <w:color w:val="000000"/>
          <w:spacing w:val="19"/>
          <w:kern w:val="0"/>
          <w:sz w:val="23"/>
          <w:szCs w:val="23"/>
        </w:rPr>
        <w:t>3)咨询人将委托人提供的资料交还。</w:t>
      </w:r>
    </w:p>
    <w:p>
      <w:pPr>
        <w:widowControl/>
        <w:kinsoku w:val="0"/>
        <w:autoSpaceDE w:val="0"/>
        <w:autoSpaceDN w:val="0"/>
        <w:adjustRightInd w:val="0"/>
        <w:snapToGrid w:val="0"/>
        <w:spacing w:before="189" w:line="227" w:lineRule="auto"/>
        <w:ind w:left="50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7"/>
          <w:kern w:val="0"/>
          <w:sz w:val="23"/>
          <w:szCs w:val="23"/>
        </w:rPr>
        <w:t>7</w:t>
      </w:r>
      <w:r>
        <w:rPr>
          <w:rFonts w:ascii="宋体" w:hAnsi="宋体" w:eastAsia="宋体" w:cs="宋体"/>
          <w:snapToGrid w:val="0"/>
          <w:color w:val="000000"/>
          <w:spacing w:val="6"/>
          <w:kern w:val="0"/>
          <w:sz w:val="23"/>
          <w:szCs w:val="23"/>
        </w:rPr>
        <w:t>.争议解决</w:t>
      </w:r>
    </w:p>
    <w:p>
      <w:pPr>
        <w:widowControl/>
        <w:kinsoku w:val="0"/>
        <w:autoSpaceDE w:val="0"/>
        <w:autoSpaceDN w:val="0"/>
        <w:adjustRightInd w:val="0"/>
        <w:snapToGrid w:val="0"/>
        <w:spacing w:before="186" w:line="227" w:lineRule="auto"/>
        <w:ind w:left="50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7.1 协商</w:t>
      </w:r>
    </w:p>
    <w:p>
      <w:pPr>
        <w:widowControl/>
        <w:kinsoku w:val="0"/>
        <w:autoSpaceDE w:val="0"/>
        <w:autoSpaceDN w:val="0"/>
        <w:adjustRightInd w:val="0"/>
        <w:snapToGrid w:val="0"/>
        <w:spacing w:before="183" w:line="223" w:lineRule="auto"/>
        <w:ind w:left="503"/>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6"/>
          <w:kern w:val="0"/>
          <w:sz w:val="23"/>
          <w:szCs w:val="23"/>
        </w:rPr>
        <w:t>双</w:t>
      </w:r>
      <w:r>
        <w:rPr>
          <w:rFonts w:ascii="宋体" w:hAnsi="宋体" w:eastAsia="宋体" w:cs="宋体"/>
          <w:snapToGrid w:val="0"/>
          <w:color w:val="000000"/>
          <w:spacing w:val="11"/>
          <w:kern w:val="0"/>
          <w:sz w:val="23"/>
          <w:szCs w:val="23"/>
        </w:rPr>
        <w:t>方</w:t>
      </w:r>
      <w:r>
        <w:rPr>
          <w:rFonts w:ascii="宋体" w:hAnsi="宋体" w:eastAsia="宋体" w:cs="宋体"/>
          <w:snapToGrid w:val="0"/>
          <w:color w:val="000000"/>
          <w:spacing w:val="8"/>
          <w:kern w:val="0"/>
          <w:sz w:val="23"/>
          <w:szCs w:val="23"/>
        </w:rPr>
        <w:t>应本着诚实信用的原则协商解决本合同履行过程中发生的争议。</w:t>
      </w:r>
    </w:p>
    <w:p>
      <w:pPr>
        <w:widowControl/>
        <w:kinsoku w:val="0"/>
        <w:autoSpaceDE w:val="0"/>
        <w:autoSpaceDN w:val="0"/>
        <w:adjustRightInd w:val="0"/>
        <w:snapToGrid w:val="0"/>
        <w:spacing w:before="188" w:line="227" w:lineRule="auto"/>
        <w:ind w:left="50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7.2 调解</w:t>
      </w:r>
    </w:p>
    <w:p>
      <w:pPr>
        <w:widowControl/>
        <w:kinsoku w:val="0"/>
        <w:autoSpaceDE w:val="0"/>
        <w:autoSpaceDN w:val="0"/>
        <w:adjustRightInd w:val="0"/>
        <w:snapToGrid w:val="0"/>
        <w:spacing w:before="184" w:line="375" w:lineRule="auto"/>
        <w:ind w:left="22" w:right="52" w:firstLine="48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7"/>
          <w:kern w:val="0"/>
          <w:sz w:val="23"/>
          <w:szCs w:val="23"/>
        </w:rPr>
        <w:t xml:space="preserve">如果双方不能在 </w:t>
      </w:r>
      <w:r>
        <w:rPr>
          <w:rFonts w:ascii="Times New Roman" w:hAnsi="Times New Roman" w:eastAsia="Times New Roman" w:cs="Times New Roman"/>
          <w:snapToGrid w:val="0"/>
          <w:color w:val="000000"/>
          <w:spacing w:val="7"/>
          <w:kern w:val="0"/>
          <w:sz w:val="23"/>
          <w:szCs w:val="23"/>
        </w:rPr>
        <w:t xml:space="preserve">14 </w:t>
      </w:r>
      <w:r>
        <w:rPr>
          <w:rFonts w:ascii="宋体" w:hAnsi="宋体" w:eastAsia="宋体" w:cs="宋体"/>
          <w:snapToGrid w:val="0"/>
          <w:color w:val="000000"/>
          <w:spacing w:val="7"/>
          <w:kern w:val="0"/>
          <w:sz w:val="23"/>
          <w:szCs w:val="23"/>
        </w:rPr>
        <w:t>日内或双方商定的其他时间内解决本合同争议，可以</w:t>
      </w:r>
      <w:r>
        <w:rPr>
          <w:rFonts w:ascii="宋体" w:hAnsi="宋体" w:eastAsia="宋体" w:cs="宋体"/>
          <w:snapToGrid w:val="0"/>
          <w:color w:val="000000"/>
          <w:spacing w:val="6"/>
          <w:kern w:val="0"/>
          <w:sz w:val="23"/>
          <w:szCs w:val="23"/>
        </w:rPr>
        <w:t>将</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4"/>
          <w:kern w:val="0"/>
          <w:sz w:val="23"/>
          <w:szCs w:val="23"/>
        </w:rPr>
        <w:t>其</w:t>
      </w:r>
      <w:r>
        <w:rPr>
          <w:rFonts w:ascii="宋体" w:hAnsi="宋体" w:eastAsia="宋体" w:cs="宋体"/>
          <w:snapToGrid w:val="0"/>
          <w:color w:val="000000"/>
          <w:spacing w:val="8"/>
          <w:kern w:val="0"/>
          <w:sz w:val="23"/>
          <w:szCs w:val="23"/>
        </w:rPr>
        <w:t>提交给专用条件约定的或事后达成协议的调解人进行调解。</w:t>
      </w:r>
    </w:p>
    <w:p>
      <w:pPr>
        <w:widowControl/>
        <w:kinsoku w:val="0"/>
        <w:autoSpaceDE w:val="0"/>
        <w:autoSpaceDN w:val="0"/>
        <w:adjustRightInd w:val="0"/>
        <w:snapToGrid w:val="0"/>
        <w:spacing w:before="1" w:line="226" w:lineRule="auto"/>
        <w:ind w:left="50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
          <w:kern w:val="0"/>
          <w:sz w:val="23"/>
          <w:szCs w:val="23"/>
        </w:rPr>
        <w:t>7.3 仲裁</w:t>
      </w:r>
      <w:r>
        <w:rPr>
          <w:rFonts w:ascii="宋体" w:hAnsi="宋体" w:eastAsia="宋体" w:cs="宋体"/>
          <w:snapToGrid w:val="0"/>
          <w:color w:val="000000"/>
          <w:kern w:val="0"/>
          <w:sz w:val="23"/>
          <w:szCs w:val="23"/>
        </w:rPr>
        <w:t>或诉讼</w:t>
      </w:r>
    </w:p>
    <w:p>
      <w:pPr>
        <w:widowControl/>
        <w:kinsoku w:val="0"/>
        <w:autoSpaceDE w:val="0"/>
        <w:autoSpaceDN w:val="0"/>
        <w:adjustRightInd w:val="0"/>
        <w:snapToGrid w:val="0"/>
        <w:spacing w:before="185" w:line="375" w:lineRule="auto"/>
        <w:ind w:left="22" w:right="160" w:firstLine="48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双方</w:t>
      </w:r>
      <w:r>
        <w:rPr>
          <w:rFonts w:ascii="宋体" w:hAnsi="宋体" w:eastAsia="宋体" w:cs="宋体"/>
          <w:snapToGrid w:val="0"/>
          <w:color w:val="000000"/>
          <w:spacing w:val="13"/>
          <w:kern w:val="0"/>
          <w:sz w:val="23"/>
          <w:szCs w:val="23"/>
        </w:rPr>
        <w:t>均</w:t>
      </w:r>
      <w:r>
        <w:rPr>
          <w:rFonts w:ascii="宋体" w:hAnsi="宋体" w:eastAsia="宋体" w:cs="宋体"/>
          <w:snapToGrid w:val="0"/>
          <w:color w:val="000000"/>
          <w:spacing w:val="9"/>
          <w:kern w:val="0"/>
          <w:sz w:val="23"/>
          <w:szCs w:val="23"/>
        </w:rPr>
        <w:t>有权不经调解直接向专用条件约定的仲裁机构申请仲裁或向有管辖</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0"/>
          <w:kern w:val="0"/>
          <w:sz w:val="23"/>
          <w:szCs w:val="23"/>
        </w:rPr>
        <w:t>权</w:t>
      </w:r>
      <w:r>
        <w:rPr>
          <w:rFonts w:ascii="宋体" w:hAnsi="宋体" w:eastAsia="宋体" w:cs="宋体"/>
          <w:snapToGrid w:val="0"/>
          <w:color w:val="000000"/>
          <w:spacing w:val="7"/>
          <w:kern w:val="0"/>
          <w:sz w:val="23"/>
          <w:szCs w:val="23"/>
        </w:rPr>
        <w:t>的</w:t>
      </w:r>
      <w:r>
        <w:rPr>
          <w:rFonts w:ascii="宋体" w:hAnsi="宋体" w:eastAsia="宋体" w:cs="宋体"/>
          <w:snapToGrid w:val="0"/>
          <w:color w:val="000000"/>
          <w:spacing w:val="5"/>
          <w:kern w:val="0"/>
          <w:sz w:val="23"/>
          <w:szCs w:val="23"/>
        </w:rPr>
        <w:t>人民法院提起诉讼。</w:t>
      </w:r>
    </w:p>
    <w:p>
      <w:pPr>
        <w:widowControl/>
        <w:kinsoku w:val="0"/>
        <w:autoSpaceDE w:val="0"/>
        <w:autoSpaceDN w:val="0"/>
        <w:adjustRightInd w:val="0"/>
        <w:snapToGrid w:val="0"/>
        <w:spacing w:line="224" w:lineRule="auto"/>
        <w:ind w:left="50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5"/>
          <w:kern w:val="0"/>
          <w:sz w:val="23"/>
          <w:szCs w:val="23"/>
        </w:rPr>
        <w:t>8.其</w:t>
      </w:r>
      <w:r>
        <w:rPr>
          <w:rFonts w:ascii="宋体" w:hAnsi="宋体" w:eastAsia="宋体" w:cs="宋体"/>
          <w:snapToGrid w:val="0"/>
          <w:color w:val="000000"/>
          <w:spacing w:val="4"/>
          <w:kern w:val="0"/>
          <w:sz w:val="23"/>
          <w:szCs w:val="23"/>
        </w:rPr>
        <w:t>他</w:t>
      </w:r>
    </w:p>
    <w:p>
      <w:pPr>
        <w:widowControl/>
        <w:kinsoku w:val="0"/>
        <w:autoSpaceDE w:val="0"/>
        <w:autoSpaceDN w:val="0"/>
        <w:adjustRightInd w:val="0"/>
        <w:snapToGrid w:val="0"/>
        <w:spacing w:before="246" w:line="226" w:lineRule="auto"/>
        <w:ind w:left="50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
          <w:kern w:val="0"/>
          <w:sz w:val="23"/>
          <w:szCs w:val="23"/>
        </w:rPr>
        <w:t>8.1 考察及相</w:t>
      </w:r>
      <w:r>
        <w:rPr>
          <w:rFonts w:ascii="宋体" w:hAnsi="宋体" w:eastAsia="宋体" w:cs="宋体"/>
          <w:snapToGrid w:val="0"/>
          <w:color w:val="000000"/>
          <w:spacing w:val="1"/>
          <w:kern w:val="0"/>
          <w:sz w:val="23"/>
          <w:szCs w:val="23"/>
        </w:rPr>
        <w:t>关费用</w:t>
      </w:r>
    </w:p>
    <w:p>
      <w:pPr>
        <w:widowControl/>
        <w:kinsoku w:val="0"/>
        <w:autoSpaceDE w:val="0"/>
        <w:autoSpaceDN w:val="0"/>
        <w:adjustRightInd w:val="0"/>
        <w:snapToGrid w:val="0"/>
        <w:spacing w:before="185" w:line="381" w:lineRule="auto"/>
        <w:ind w:left="24" w:right="160" w:firstLine="493"/>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7"/>
          <w:kern w:val="0"/>
          <w:sz w:val="23"/>
          <w:szCs w:val="23"/>
        </w:rPr>
        <w:t>除</w:t>
      </w:r>
      <w:r>
        <w:rPr>
          <w:rFonts w:ascii="宋体" w:hAnsi="宋体" w:eastAsia="宋体" w:cs="宋体"/>
          <w:snapToGrid w:val="0"/>
          <w:color w:val="000000"/>
          <w:spacing w:val="9"/>
          <w:kern w:val="0"/>
          <w:sz w:val="23"/>
          <w:szCs w:val="23"/>
        </w:rPr>
        <w:t>专用条件另有约定外，咨询人经委托人同意进行考察发生的费用由委托</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6"/>
          <w:kern w:val="0"/>
          <w:sz w:val="23"/>
          <w:szCs w:val="23"/>
        </w:rPr>
        <w:t>人</w:t>
      </w:r>
      <w:r>
        <w:rPr>
          <w:rFonts w:ascii="宋体" w:hAnsi="宋体" w:eastAsia="宋体" w:cs="宋体"/>
          <w:snapToGrid w:val="0"/>
          <w:color w:val="000000"/>
          <w:spacing w:val="14"/>
          <w:kern w:val="0"/>
          <w:sz w:val="23"/>
          <w:szCs w:val="23"/>
        </w:rPr>
        <w:t>审</w:t>
      </w:r>
      <w:r>
        <w:rPr>
          <w:rFonts w:ascii="宋体" w:hAnsi="宋体" w:eastAsia="宋体" w:cs="宋体"/>
          <w:snapToGrid w:val="0"/>
          <w:color w:val="000000"/>
          <w:spacing w:val="8"/>
          <w:kern w:val="0"/>
          <w:sz w:val="23"/>
          <w:szCs w:val="23"/>
        </w:rPr>
        <w:t>核后另行支付。差旅费及相关费用的承担由双方在专用条件中约定。</w:t>
      </w:r>
    </w:p>
    <w:p>
      <w:pPr>
        <w:widowControl/>
        <w:kinsoku w:val="0"/>
        <w:autoSpaceDE w:val="0"/>
        <w:autoSpaceDN w:val="0"/>
        <w:adjustRightInd w:val="0"/>
        <w:snapToGrid w:val="0"/>
        <w:spacing w:before="43" w:line="227" w:lineRule="auto"/>
        <w:ind w:left="50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8</w:t>
      </w:r>
      <w:r>
        <w:rPr>
          <w:rFonts w:ascii="宋体" w:hAnsi="宋体" w:eastAsia="宋体" w:cs="宋体"/>
          <w:snapToGrid w:val="0"/>
          <w:color w:val="000000"/>
          <w:spacing w:val="-5"/>
          <w:kern w:val="0"/>
          <w:sz w:val="23"/>
          <w:szCs w:val="23"/>
        </w:rPr>
        <w:t>.2 奖励</w:t>
      </w:r>
    </w:p>
    <w:p>
      <w:pPr>
        <w:widowControl/>
        <w:kinsoku w:val="0"/>
        <w:autoSpaceDE w:val="0"/>
        <w:autoSpaceDN w:val="0"/>
        <w:adjustRightInd w:val="0"/>
        <w:snapToGrid w:val="0"/>
        <w:spacing w:before="182" w:line="380" w:lineRule="auto"/>
        <w:ind w:left="21" w:right="160" w:firstLine="48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对于</w:t>
      </w:r>
      <w:r>
        <w:rPr>
          <w:rFonts w:ascii="宋体" w:hAnsi="宋体" w:eastAsia="宋体" w:cs="宋体"/>
          <w:snapToGrid w:val="0"/>
          <w:color w:val="000000"/>
          <w:spacing w:val="14"/>
          <w:kern w:val="0"/>
          <w:sz w:val="23"/>
          <w:szCs w:val="23"/>
        </w:rPr>
        <w:t>咨</w:t>
      </w:r>
      <w:r>
        <w:rPr>
          <w:rFonts w:ascii="宋体" w:hAnsi="宋体" w:eastAsia="宋体" w:cs="宋体"/>
          <w:snapToGrid w:val="0"/>
          <w:color w:val="000000"/>
          <w:spacing w:val="9"/>
          <w:kern w:val="0"/>
          <w:sz w:val="23"/>
          <w:szCs w:val="23"/>
        </w:rPr>
        <w:t>询人在服务过程中提出合理化建议，使委托人获得效益的，双方在</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8"/>
          <w:kern w:val="0"/>
          <w:sz w:val="23"/>
          <w:szCs w:val="23"/>
        </w:rPr>
        <w:t>专用</w:t>
      </w:r>
      <w:r>
        <w:rPr>
          <w:rFonts w:ascii="宋体" w:hAnsi="宋体" w:eastAsia="宋体" w:cs="宋体"/>
          <w:snapToGrid w:val="0"/>
          <w:color w:val="000000"/>
          <w:spacing w:val="17"/>
          <w:kern w:val="0"/>
          <w:sz w:val="23"/>
          <w:szCs w:val="23"/>
        </w:rPr>
        <w:t>条</w:t>
      </w:r>
      <w:r>
        <w:rPr>
          <w:rFonts w:ascii="宋体" w:hAnsi="宋体" w:eastAsia="宋体" w:cs="宋体"/>
          <w:snapToGrid w:val="0"/>
          <w:color w:val="000000"/>
          <w:spacing w:val="9"/>
          <w:kern w:val="0"/>
          <w:sz w:val="23"/>
          <w:szCs w:val="23"/>
        </w:rPr>
        <w:t>件中约定奖励金额的确定方法。奖励金额在合理化建议被采纳后，与最</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7"/>
          <w:kern w:val="0"/>
          <w:sz w:val="23"/>
          <w:szCs w:val="23"/>
        </w:rPr>
        <w:t>近一期的正常工作酬金同期支付</w:t>
      </w:r>
      <w:r>
        <w:rPr>
          <w:rFonts w:ascii="宋体" w:hAnsi="宋体" w:eastAsia="宋体" w:cs="宋体"/>
          <w:snapToGrid w:val="0"/>
          <w:color w:val="000000"/>
          <w:spacing w:val="5"/>
          <w:kern w:val="0"/>
          <w:sz w:val="23"/>
          <w:szCs w:val="23"/>
        </w:rPr>
        <w:t>。</w:t>
      </w:r>
    </w:p>
    <w:p>
      <w:pPr>
        <w:widowControl/>
        <w:kinsoku w:val="0"/>
        <w:autoSpaceDE w:val="0"/>
        <w:autoSpaceDN w:val="0"/>
        <w:adjustRightInd w:val="0"/>
        <w:snapToGrid w:val="0"/>
        <w:spacing w:before="41" w:line="227" w:lineRule="auto"/>
        <w:ind w:left="50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8</w:t>
      </w:r>
      <w:r>
        <w:rPr>
          <w:rFonts w:ascii="宋体" w:hAnsi="宋体" w:eastAsia="宋体" w:cs="宋体"/>
          <w:snapToGrid w:val="0"/>
          <w:color w:val="000000"/>
          <w:spacing w:val="-5"/>
          <w:kern w:val="0"/>
          <w:sz w:val="23"/>
          <w:szCs w:val="23"/>
        </w:rPr>
        <w:t>.3 保密</w:t>
      </w:r>
    </w:p>
    <w:p>
      <w:pPr>
        <w:widowControl/>
        <w:kinsoku w:val="0"/>
        <w:autoSpaceDE w:val="0"/>
        <w:autoSpaceDN w:val="0"/>
        <w:adjustRightInd w:val="0"/>
        <w:snapToGrid w:val="0"/>
        <w:spacing w:before="183" w:line="374" w:lineRule="auto"/>
        <w:ind w:left="23" w:right="160" w:firstLine="48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在本合同履行期间或专用条件约定的期限内， 双方不得泄露对方申明的</w:t>
      </w:r>
      <w:r>
        <w:rPr>
          <w:rFonts w:ascii="宋体" w:hAnsi="宋体" w:eastAsia="宋体" w:cs="宋体"/>
          <w:snapToGrid w:val="0"/>
          <w:color w:val="000000"/>
          <w:spacing w:val="3"/>
          <w:kern w:val="0"/>
          <w:sz w:val="23"/>
          <w:szCs w:val="23"/>
        </w:rPr>
        <w:t>保</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8"/>
          <w:kern w:val="0"/>
          <w:sz w:val="23"/>
          <w:szCs w:val="23"/>
        </w:rPr>
        <w:t>密资</w:t>
      </w:r>
      <w:r>
        <w:rPr>
          <w:rFonts w:ascii="宋体" w:hAnsi="宋体" w:eastAsia="宋体" w:cs="宋体"/>
          <w:snapToGrid w:val="0"/>
          <w:color w:val="000000"/>
          <w:spacing w:val="15"/>
          <w:kern w:val="0"/>
          <w:sz w:val="23"/>
          <w:szCs w:val="23"/>
        </w:rPr>
        <w:t>料</w:t>
      </w:r>
      <w:r>
        <w:rPr>
          <w:rFonts w:ascii="宋体" w:hAnsi="宋体" w:eastAsia="宋体" w:cs="宋体"/>
          <w:snapToGrid w:val="0"/>
          <w:color w:val="000000"/>
          <w:spacing w:val="9"/>
          <w:kern w:val="0"/>
          <w:sz w:val="23"/>
          <w:szCs w:val="23"/>
        </w:rPr>
        <w:t>，亦不得泄露与实施工程有关的第三人所提供的保密资料。保密事项在</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4"/>
          <w:kern w:val="0"/>
          <w:sz w:val="23"/>
          <w:szCs w:val="23"/>
        </w:rPr>
        <w:t>专用条件中约定</w:t>
      </w:r>
      <w:r>
        <w:rPr>
          <w:rFonts w:ascii="宋体" w:hAnsi="宋体" w:eastAsia="宋体" w:cs="宋体"/>
          <w:snapToGrid w:val="0"/>
          <w:color w:val="000000"/>
          <w:spacing w:val="3"/>
          <w:kern w:val="0"/>
          <w:sz w:val="23"/>
          <w:szCs w:val="23"/>
        </w:rPr>
        <w:t>。</w:t>
      </w:r>
    </w:p>
    <w:p>
      <w:pPr>
        <w:widowControl/>
        <w:kinsoku w:val="0"/>
        <w:autoSpaceDE w:val="0"/>
        <w:autoSpaceDN w:val="0"/>
        <w:adjustRightInd w:val="0"/>
        <w:snapToGrid w:val="0"/>
        <w:spacing w:before="1" w:line="228" w:lineRule="auto"/>
        <w:ind w:left="62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8</w:t>
      </w:r>
      <w:r>
        <w:rPr>
          <w:rFonts w:ascii="宋体" w:hAnsi="宋体" w:eastAsia="宋体" w:cs="宋体"/>
          <w:snapToGrid w:val="0"/>
          <w:color w:val="000000"/>
          <w:spacing w:val="-5"/>
          <w:kern w:val="0"/>
          <w:sz w:val="23"/>
          <w:szCs w:val="23"/>
        </w:rPr>
        <w:t>.4 联络</w:t>
      </w:r>
    </w:p>
    <w:p>
      <w:pPr>
        <w:widowControl/>
        <w:kinsoku w:val="0"/>
        <w:autoSpaceDE w:val="0"/>
        <w:autoSpaceDN w:val="0"/>
        <w:adjustRightInd w:val="0"/>
        <w:snapToGrid w:val="0"/>
        <w:spacing w:before="46" w:line="375" w:lineRule="auto"/>
        <w:ind w:left="23" w:right="220" w:firstLine="480"/>
        <w:jc w:val="left"/>
        <w:textAlignment w:val="baseline"/>
        <w:rPr>
          <w:rFonts w:ascii="宋体" w:hAnsi="宋体" w:eastAsia="宋体" w:cs="宋体"/>
          <w:snapToGrid w:val="0"/>
          <w:color w:val="000000"/>
          <w:kern w:val="0"/>
          <w:sz w:val="23"/>
          <w:szCs w:val="23"/>
        </w:rPr>
      </w:pPr>
      <w:bookmarkStart w:id="141" w:name="_bookmark51"/>
      <w:bookmarkEnd w:id="141"/>
      <w:r>
        <w:rPr>
          <w:rFonts w:ascii="宋体" w:hAnsi="宋体" w:eastAsia="宋体" w:cs="宋体"/>
          <w:snapToGrid w:val="0"/>
          <w:color w:val="000000"/>
          <w:spacing w:val="11"/>
          <w:kern w:val="0"/>
          <w:sz w:val="23"/>
          <w:szCs w:val="23"/>
        </w:rPr>
        <w:t>8</w:t>
      </w:r>
      <w:r>
        <w:rPr>
          <w:rFonts w:ascii="宋体" w:hAnsi="宋体" w:eastAsia="宋体" w:cs="宋体"/>
          <w:snapToGrid w:val="0"/>
          <w:color w:val="000000"/>
          <w:spacing w:val="7"/>
          <w:kern w:val="0"/>
          <w:sz w:val="23"/>
          <w:szCs w:val="23"/>
        </w:rPr>
        <w:t>.4.1 与合同有关的通知、指示、要求、决定等，均应采用书面形式，并</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8"/>
          <w:kern w:val="0"/>
          <w:sz w:val="23"/>
          <w:szCs w:val="23"/>
        </w:rPr>
        <w:t>应在专用条件约定的期限内送达接收人和送达地点</w:t>
      </w:r>
      <w:r>
        <w:rPr>
          <w:rFonts w:ascii="宋体" w:hAnsi="宋体" w:eastAsia="宋体" w:cs="宋体"/>
          <w:snapToGrid w:val="0"/>
          <w:color w:val="000000"/>
          <w:spacing w:val="5"/>
          <w:kern w:val="0"/>
          <w:sz w:val="23"/>
          <w:szCs w:val="23"/>
        </w:rPr>
        <w:t>。</w:t>
      </w:r>
    </w:p>
    <w:p>
      <w:pPr>
        <w:widowControl/>
        <w:kinsoku w:val="0"/>
        <w:autoSpaceDE w:val="0"/>
        <w:autoSpaceDN w:val="0"/>
        <w:adjustRightInd w:val="0"/>
        <w:snapToGrid w:val="0"/>
        <w:spacing w:line="375" w:lineRule="auto"/>
        <w:ind w:left="22" w:right="160" w:firstLine="48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8</w:t>
      </w:r>
      <w:r>
        <w:rPr>
          <w:rFonts w:ascii="宋体" w:hAnsi="宋体" w:eastAsia="宋体" w:cs="宋体"/>
          <w:snapToGrid w:val="0"/>
          <w:color w:val="000000"/>
          <w:spacing w:val="7"/>
          <w:kern w:val="0"/>
          <w:sz w:val="23"/>
          <w:szCs w:val="23"/>
        </w:rPr>
        <w:t>.4.2 委托人和咨询人应在专用条件中约定各自的送达接收人、送达地</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8"/>
          <w:kern w:val="0"/>
          <w:sz w:val="23"/>
          <w:szCs w:val="23"/>
        </w:rPr>
        <w:t>点、</w:t>
      </w:r>
      <w:r>
        <w:rPr>
          <w:rFonts w:ascii="宋体" w:hAnsi="宋体" w:eastAsia="宋体" w:cs="宋体"/>
          <w:snapToGrid w:val="0"/>
          <w:color w:val="000000"/>
          <w:spacing w:val="16"/>
          <w:kern w:val="0"/>
          <w:sz w:val="23"/>
          <w:szCs w:val="23"/>
        </w:rPr>
        <w:t>电</w:t>
      </w:r>
      <w:r>
        <w:rPr>
          <w:rFonts w:ascii="宋体" w:hAnsi="宋体" w:eastAsia="宋体" w:cs="宋体"/>
          <w:snapToGrid w:val="0"/>
          <w:color w:val="000000"/>
          <w:spacing w:val="9"/>
          <w:kern w:val="0"/>
          <w:sz w:val="23"/>
          <w:szCs w:val="23"/>
        </w:rPr>
        <w:t>子邮箱。任何一方指定的接收人或送达地点或电子邮箱发生变动的，应</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3"/>
          <w:kern w:val="0"/>
          <w:sz w:val="23"/>
          <w:szCs w:val="23"/>
        </w:rPr>
        <w:t>提前 3 天以书面形式通知对方，否则视为未发生变动</w:t>
      </w:r>
      <w:r>
        <w:rPr>
          <w:rFonts w:ascii="宋体" w:hAnsi="宋体" w:eastAsia="宋体" w:cs="宋体"/>
          <w:snapToGrid w:val="0"/>
          <w:color w:val="000000"/>
          <w:spacing w:val="2"/>
          <w:kern w:val="0"/>
          <w:sz w:val="23"/>
          <w:szCs w:val="23"/>
        </w:rPr>
        <w:t>。</w:t>
      </w:r>
    </w:p>
    <w:p>
      <w:pPr>
        <w:widowControl/>
        <w:kinsoku w:val="0"/>
        <w:autoSpaceDE w:val="0"/>
        <w:autoSpaceDN w:val="0"/>
        <w:adjustRightInd w:val="0"/>
        <w:snapToGrid w:val="0"/>
        <w:spacing w:line="380" w:lineRule="auto"/>
        <w:ind w:left="39" w:right="160" w:firstLine="46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1"/>
          <w:kern w:val="0"/>
          <w:sz w:val="23"/>
          <w:szCs w:val="23"/>
        </w:rPr>
        <w:t>8</w:t>
      </w:r>
      <w:r>
        <w:rPr>
          <w:rFonts w:ascii="宋体" w:hAnsi="宋体" w:eastAsia="宋体" w:cs="宋体"/>
          <w:snapToGrid w:val="0"/>
          <w:color w:val="000000"/>
          <w:spacing w:val="7"/>
          <w:kern w:val="0"/>
          <w:sz w:val="23"/>
          <w:szCs w:val="23"/>
        </w:rPr>
        <w:t>.4.3 委托人和咨询人应当及时签收另一方送达至送达地点和指定接收人</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7"/>
          <w:kern w:val="0"/>
          <w:sz w:val="23"/>
          <w:szCs w:val="23"/>
        </w:rPr>
        <w:t>的</w:t>
      </w:r>
      <w:r>
        <w:rPr>
          <w:rFonts w:ascii="宋体" w:hAnsi="宋体" w:eastAsia="宋体" w:cs="宋体"/>
          <w:snapToGrid w:val="0"/>
          <w:color w:val="000000"/>
          <w:spacing w:val="9"/>
          <w:kern w:val="0"/>
          <w:sz w:val="23"/>
          <w:szCs w:val="23"/>
        </w:rPr>
        <w:t>往来函件，如确有充分证据证明一方无正当理由拒不签收的，视为认可往来</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
          <w:kern w:val="0"/>
          <w:sz w:val="23"/>
          <w:szCs w:val="23"/>
        </w:rPr>
        <w:t>函件的内</w:t>
      </w:r>
      <w:r>
        <w:rPr>
          <w:rFonts w:ascii="宋体" w:hAnsi="宋体" w:eastAsia="宋体" w:cs="宋体"/>
          <w:snapToGrid w:val="0"/>
          <w:color w:val="000000"/>
          <w:kern w:val="0"/>
          <w:sz w:val="23"/>
          <w:szCs w:val="23"/>
        </w:rPr>
        <w:t>容。</w:t>
      </w:r>
    </w:p>
    <w:p>
      <w:pPr>
        <w:widowControl/>
        <w:kinsoku w:val="0"/>
        <w:autoSpaceDE w:val="0"/>
        <w:autoSpaceDN w:val="0"/>
        <w:adjustRightInd w:val="0"/>
        <w:snapToGrid w:val="0"/>
        <w:spacing w:before="39" w:line="227" w:lineRule="auto"/>
        <w:ind w:left="50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
          <w:kern w:val="0"/>
          <w:sz w:val="23"/>
          <w:szCs w:val="23"/>
        </w:rPr>
        <w:t>8.5</w:t>
      </w:r>
      <w:r>
        <w:rPr>
          <w:rFonts w:ascii="宋体" w:hAnsi="宋体" w:eastAsia="宋体" w:cs="宋体"/>
          <w:snapToGrid w:val="0"/>
          <w:color w:val="000000"/>
          <w:spacing w:val="-1"/>
          <w:kern w:val="0"/>
          <w:sz w:val="23"/>
          <w:szCs w:val="23"/>
        </w:rPr>
        <w:t xml:space="preserve"> 知识产权</w:t>
      </w:r>
    </w:p>
    <w:p>
      <w:pPr>
        <w:widowControl/>
        <w:kinsoku w:val="0"/>
        <w:autoSpaceDE w:val="0"/>
        <w:autoSpaceDN w:val="0"/>
        <w:adjustRightInd w:val="0"/>
        <w:snapToGrid w:val="0"/>
        <w:spacing w:before="179" w:line="375" w:lineRule="auto"/>
        <w:ind w:left="24" w:right="160" w:firstLine="493"/>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7"/>
          <w:kern w:val="0"/>
          <w:sz w:val="23"/>
          <w:szCs w:val="23"/>
        </w:rPr>
        <w:t>除</w:t>
      </w:r>
      <w:r>
        <w:rPr>
          <w:rFonts w:ascii="宋体" w:hAnsi="宋体" w:eastAsia="宋体" w:cs="宋体"/>
          <w:snapToGrid w:val="0"/>
          <w:color w:val="000000"/>
          <w:spacing w:val="9"/>
          <w:kern w:val="0"/>
          <w:sz w:val="23"/>
          <w:szCs w:val="23"/>
        </w:rPr>
        <w:t>专用条件另有约定外，委托人提供给咨询人的图纸、委托人为实施工程</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8"/>
          <w:kern w:val="0"/>
          <w:sz w:val="23"/>
          <w:szCs w:val="23"/>
        </w:rPr>
        <w:t>自行</w:t>
      </w:r>
      <w:r>
        <w:rPr>
          <w:rFonts w:ascii="宋体" w:hAnsi="宋体" w:eastAsia="宋体" w:cs="宋体"/>
          <w:snapToGrid w:val="0"/>
          <w:color w:val="000000"/>
          <w:spacing w:val="14"/>
          <w:kern w:val="0"/>
          <w:sz w:val="23"/>
          <w:szCs w:val="23"/>
        </w:rPr>
        <w:t>编</w:t>
      </w:r>
      <w:r>
        <w:rPr>
          <w:rFonts w:ascii="宋体" w:hAnsi="宋体" w:eastAsia="宋体" w:cs="宋体"/>
          <w:snapToGrid w:val="0"/>
          <w:color w:val="000000"/>
          <w:spacing w:val="9"/>
          <w:kern w:val="0"/>
          <w:sz w:val="23"/>
          <w:szCs w:val="23"/>
        </w:rPr>
        <w:t>制或委托编制的技术规范以及反映委托人要求的或其他类似性质文件的</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8"/>
          <w:kern w:val="0"/>
          <w:sz w:val="23"/>
          <w:szCs w:val="23"/>
        </w:rPr>
        <w:t>著作</w:t>
      </w:r>
      <w:r>
        <w:rPr>
          <w:rFonts w:ascii="宋体" w:hAnsi="宋体" w:eastAsia="宋体" w:cs="宋体"/>
          <w:snapToGrid w:val="0"/>
          <w:color w:val="000000"/>
          <w:spacing w:val="14"/>
          <w:kern w:val="0"/>
          <w:sz w:val="23"/>
          <w:szCs w:val="23"/>
        </w:rPr>
        <w:t>权</w:t>
      </w:r>
      <w:r>
        <w:rPr>
          <w:rFonts w:ascii="宋体" w:hAnsi="宋体" w:eastAsia="宋体" w:cs="宋体"/>
          <w:snapToGrid w:val="0"/>
          <w:color w:val="000000"/>
          <w:spacing w:val="9"/>
          <w:kern w:val="0"/>
          <w:sz w:val="23"/>
          <w:szCs w:val="23"/>
        </w:rPr>
        <w:t>属于委托人，咨询人可以为实现本合同目的而复制或者以其他方式使用</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8"/>
          <w:kern w:val="0"/>
          <w:sz w:val="23"/>
          <w:szCs w:val="23"/>
        </w:rPr>
        <w:t>此类</w:t>
      </w:r>
      <w:r>
        <w:rPr>
          <w:rFonts w:ascii="宋体" w:hAnsi="宋体" w:eastAsia="宋体" w:cs="宋体"/>
          <w:snapToGrid w:val="0"/>
          <w:color w:val="000000"/>
          <w:spacing w:val="14"/>
          <w:kern w:val="0"/>
          <w:sz w:val="23"/>
          <w:szCs w:val="23"/>
        </w:rPr>
        <w:t>文</w:t>
      </w:r>
      <w:r>
        <w:rPr>
          <w:rFonts w:ascii="宋体" w:hAnsi="宋体" w:eastAsia="宋体" w:cs="宋体"/>
          <w:snapToGrid w:val="0"/>
          <w:color w:val="000000"/>
          <w:spacing w:val="9"/>
          <w:kern w:val="0"/>
          <w:sz w:val="23"/>
          <w:szCs w:val="23"/>
        </w:rPr>
        <w:t>件，但不能用于与本合同无关的其他事项。未经委托人书面同意，咨询</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8"/>
          <w:kern w:val="0"/>
          <w:sz w:val="23"/>
          <w:szCs w:val="23"/>
        </w:rPr>
        <w:t>人不</w:t>
      </w:r>
      <w:r>
        <w:rPr>
          <w:rFonts w:ascii="宋体" w:hAnsi="宋体" w:eastAsia="宋体" w:cs="宋体"/>
          <w:snapToGrid w:val="0"/>
          <w:color w:val="000000"/>
          <w:spacing w:val="14"/>
          <w:kern w:val="0"/>
          <w:sz w:val="23"/>
          <w:szCs w:val="23"/>
        </w:rPr>
        <w:t>得</w:t>
      </w:r>
      <w:r>
        <w:rPr>
          <w:rFonts w:ascii="宋体" w:hAnsi="宋体" w:eastAsia="宋体" w:cs="宋体"/>
          <w:snapToGrid w:val="0"/>
          <w:color w:val="000000"/>
          <w:spacing w:val="9"/>
          <w:kern w:val="0"/>
          <w:sz w:val="23"/>
          <w:szCs w:val="23"/>
        </w:rPr>
        <w:t>为了本合同以外的目的而复制或者以其他方式使用上述文件或将之提供</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3"/>
          <w:kern w:val="0"/>
          <w:sz w:val="23"/>
          <w:szCs w:val="23"/>
        </w:rPr>
        <w:t>给任何第三方</w:t>
      </w:r>
      <w:r>
        <w:rPr>
          <w:rFonts w:ascii="宋体" w:hAnsi="宋体" w:eastAsia="宋体" w:cs="宋体"/>
          <w:snapToGrid w:val="0"/>
          <w:color w:val="000000"/>
          <w:spacing w:val="2"/>
          <w:kern w:val="0"/>
          <w:sz w:val="23"/>
          <w:szCs w:val="23"/>
        </w:rPr>
        <w:t>。</w:t>
      </w:r>
    </w:p>
    <w:p>
      <w:pPr>
        <w:widowControl/>
        <w:kinsoku w:val="0"/>
        <w:autoSpaceDE w:val="0"/>
        <w:autoSpaceDN w:val="0"/>
        <w:adjustRightInd w:val="0"/>
        <w:snapToGrid w:val="0"/>
        <w:spacing w:before="5" w:line="374" w:lineRule="auto"/>
        <w:ind w:left="24" w:right="160" w:firstLine="493"/>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0"/>
          <w:kern w:val="0"/>
          <w:sz w:val="23"/>
          <w:szCs w:val="23"/>
        </w:rPr>
        <w:t>除</w:t>
      </w:r>
      <w:r>
        <w:rPr>
          <w:rFonts w:ascii="宋体" w:hAnsi="宋体" w:eastAsia="宋体" w:cs="宋体"/>
          <w:snapToGrid w:val="0"/>
          <w:color w:val="000000"/>
          <w:spacing w:val="6"/>
          <w:kern w:val="0"/>
          <w:sz w:val="23"/>
          <w:szCs w:val="23"/>
        </w:rPr>
        <w:t>专</w:t>
      </w:r>
      <w:r>
        <w:rPr>
          <w:rFonts w:ascii="宋体" w:hAnsi="宋体" w:eastAsia="宋体" w:cs="宋体"/>
          <w:snapToGrid w:val="0"/>
          <w:color w:val="000000"/>
          <w:spacing w:val="5"/>
          <w:kern w:val="0"/>
          <w:sz w:val="23"/>
          <w:szCs w:val="23"/>
        </w:rPr>
        <w:t>用条件另有约定外， 咨询人为履行本合同约定而编制的成果文件，其</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0"/>
          <w:kern w:val="0"/>
          <w:sz w:val="23"/>
          <w:szCs w:val="23"/>
        </w:rPr>
        <w:t>著</w:t>
      </w:r>
      <w:r>
        <w:rPr>
          <w:rFonts w:ascii="宋体" w:hAnsi="宋体" w:eastAsia="宋体" w:cs="宋体"/>
          <w:snapToGrid w:val="0"/>
          <w:color w:val="000000"/>
          <w:spacing w:val="6"/>
          <w:kern w:val="0"/>
          <w:sz w:val="23"/>
          <w:szCs w:val="23"/>
        </w:rPr>
        <w:t>作权属于咨询人。 委托人可以为实现合同目的而复制、使用此类文件，但不</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0"/>
          <w:kern w:val="0"/>
          <w:sz w:val="23"/>
          <w:szCs w:val="23"/>
        </w:rPr>
        <w:t>能</w:t>
      </w:r>
      <w:r>
        <w:rPr>
          <w:rFonts w:ascii="宋体" w:hAnsi="宋体" w:eastAsia="宋体" w:cs="宋体"/>
          <w:snapToGrid w:val="0"/>
          <w:color w:val="000000"/>
          <w:spacing w:val="6"/>
          <w:kern w:val="0"/>
          <w:sz w:val="23"/>
          <w:szCs w:val="23"/>
        </w:rPr>
        <w:t>擅自修改或用于与本合同无关的其他事项。未经咨询人书面同意， 委托人不</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8"/>
          <w:kern w:val="0"/>
          <w:sz w:val="23"/>
          <w:szCs w:val="23"/>
        </w:rPr>
        <w:t>得为</w:t>
      </w:r>
      <w:r>
        <w:rPr>
          <w:rFonts w:ascii="宋体" w:hAnsi="宋体" w:eastAsia="宋体" w:cs="宋体"/>
          <w:snapToGrid w:val="0"/>
          <w:color w:val="000000"/>
          <w:spacing w:val="14"/>
          <w:kern w:val="0"/>
          <w:sz w:val="23"/>
          <w:szCs w:val="23"/>
        </w:rPr>
        <w:t>了</w:t>
      </w:r>
      <w:r>
        <w:rPr>
          <w:rFonts w:ascii="宋体" w:hAnsi="宋体" w:eastAsia="宋体" w:cs="宋体"/>
          <w:snapToGrid w:val="0"/>
          <w:color w:val="000000"/>
          <w:spacing w:val="9"/>
          <w:kern w:val="0"/>
          <w:sz w:val="23"/>
          <w:szCs w:val="23"/>
        </w:rPr>
        <w:t>本合同以外的目的而复制或者以其他方式使用上述文件或将之提供给任</w:t>
      </w:r>
      <w:r>
        <w:rPr>
          <w:rFonts w:ascii="宋体" w:hAnsi="宋体" w:eastAsia="宋体" w:cs="宋体"/>
          <w:snapToGrid w:val="0"/>
          <w:color w:val="000000"/>
          <w:kern w:val="0"/>
          <w:sz w:val="23"/>
          <w:szCs w:val="23"/>
        </w:rPr>
        <w:t xml:space="preserve"> 何第三方。</w:t>
      </w:r>
    </w:p>
    <w:p>
      <w:pPr>
        <w:widowControl/>
        <w:kinsoku w:val="0"/>
        <w:autoSpaceDE w:val="0"/>
        <w:autoSpaceDN w:val="0"/>
        <w:adjustRightInd w:val="0"/>
        <w:snapToGrid w:val="0"/>
        <w:spacing w:before="2" w:line="374" w:lineRule="auto"/>
        <w:ind w:left="22" w:right="160" w:firstLine="48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双方保证在履行本合同过程中不侵犯对方及第三方的知识产权。 因咨询</w:t>
      </w:r>
      <w:r>
        <w:rPr>
          <w:rFonts w:ascii="宋体" w:hAnsi="宋体" w:eastAsia="宋体" w:cs="宋体"/>
          <w:snapToGrid w:val="0"/>
          <w:color w:val="000000"/>
          <w:spacing w:val="3"/>
          <w:kern w:val="0"/>
          <w:sz w:val="23"/>
          <w:szCs w:val="23"/>
        </w:rPr>
        <w:t>人</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8"/>
          <w:kern w:val="0"/>
          <w:sz w:val="23"/>
          <w:szCs w:val="23"/>
        </w:rPr>
        <w:t>侵犯</w:t>
      </w:r>
      <w:r>
        <w:rPr>
          <w:rFonts w:ascii="宋体" w:hAnsi="宋体" w:eastAsia="宋体" w:cs="宋体"/>
          <w:snapToGrid w:val="0"/>
          <w:color w:val="000000"/>
          <w:spacing w:val="16"/>
          <w:kern w:val="0"/>
          <w:sz w:val="23"/>
          <w:szCs w:val="23"/>
        </w:rPr>
        <w:t>他</w:t>
      </w:r>
      <w:r>
        <w:rPr>
          <w:rFonts w:ascii="宋体" w:hAnsi="宋体" w:eastAsia="宋体" w:cs="宋体"/>
          <w:snapToGrid w:val="0"/>
          <w:color w:val="000000"/>
          <w:spacing w:val="9"/>
          <w:kern w:val="0"/>
          <w:sz w:val="23"/>
          <w:szCs w:val="23"/>
        </w:rPr>
        <w:t>人知识产权所引起的责任，由咨询人承担；因委托人提供的基础资料导</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2"/>
          <w:kern w:val="0"/>
          <w:sz w:val="23"/>
          <w:szCs w:val="23"/>
        </w:rPr>
        <w:t>致</w:t>
      </w:r>
      <w:r>
        <w:rPr>
          <w:rFonts w:ascii="宋体" w:hAnsi="宋体" w:eastAsia="宋体" w:cs="宋体"/>
          <w:snapToGrid w:val="0"/>
          <w:color w:val="000000"/>
          <w:spacing w:val="8"/>
          <w:kern w:val="0"/>
          <w:sz w:val="23"/>
          <w:szCs w:val="23"/>
        </w:rPr>
        <w:t>侵</w:t>
      </w:r>
      <w:r>
        <w:rPr>
          <w:rFonts w:ascii="宋体" w:hAnsi="宋体" w:eastAsia="宋体" w:cs="宋体"/>
          <w:snapToGrid w:val="0"/>
          <w:color w:val="000000"/>
          <w:spacing w:val="6"/>
          <w:kern w:val="0"/>
          <w:sz w:val="23"/>
          <w:szCs w:val="23"/>
        </w:rPr>
        <w:t>权的，由委托人承担责任。</w:t>
      </w:r>
    </w:p>
    <w:p>
      <w:pPr>
        <w:widowControl/>
        <w:kinsoku w:val="0"/>
        <w:autoSpaceDE w:val="0"/>
        <w:autoSpaceDN w:val="0"/>
        <w:adjustRightInd w:val="0"/>
        <w:snapToGrid w:val="0"/>
        <w:spacing w:before="1" w:line="380" w:lineRule="auto"/>
        <w:ind w:left="24" w:right="160" w:firstLine="493"/>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7"/>
          <w:kern w:val="0"/>
          <w:sz w:val="23"/>
          <w:szCs w:val="23"/>
        </w:rPr>
        <w:t>除</w:t>
      </w:r>
      <w:r>
        <w:rPr>
          <w:rFonts w:ascii="宋体" w:hAnsi="宋体" w:eastAsia="宋体" w:cs="宋体"/>
          <w:snapToGrid w:val="0"/>
          <w:color w:val="000000"/>
          <w:spacing w:val="9"/>
          <w:kern w:val="0"/>
          <w:sz w:val="23"/>
          <w:szCs w:val="23"/>
        </w:rPr>
        <w:t>专用条件另有约定外，双方均有权在履行本合同保密义务并且不损害对</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8"/>
          <w:kern w:val="0"/>
          <w:sz w:val="23"/>
          <w:szCs w:val="23"/>
        </w:rPr>
        <w:t>方利</w:t>
      </w:r>
      <w:r>
        <w:rPr>
          <w:rFonts w:ascii="宋体" w:hAnsi="宋体" w:eastAsia="宋体" w:cs="宋体"/>
          <w:snapToGrid w:val="0"/>
          <w:color w:val="000000"/>
          <w:spacing w:val="14"/>
          <w:kern w:val="0"/>
          <w:sz w:val="23"/>
          <w:szCs w:val="23"/>
        </w:rPr>
        <w:t>益</w:t>
      </w:r>
      <w:r>
        <w:rPr>
          <w:rFonts w:ascii="宋体" w:hAnsi="宋体" w:eastAsia="宋体" w:cs="宋体"/>
          <w:snapToGrid w:val="0"/>
          <w:color w:val="000000"/>
          <w:spacing w:val="9"/>
          <w:kern w:val="0"/>
          <w:sz w:val="23"/>
          <w:szCs w:val="23"/>
        </w:rPr>
        <w:t>的情况下，将履行本合同形成的有关成果文件用于企业宣传、申报奖项</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12"/>
          <w:kern w:val="0"/>
          <w:sz w:val="23"/>
          <w:szCs w:val="23"/>
        </w:rPr>
        <w:t>以</w:t>
      </w:r>
      <w:r>
        <w:rPr>
          <w:rFonts w:ascii="宋体" w:hAnsi="宋体" w:eastAsia="宋体" w:cs="宋体"/>
          <w:snapToGrid w:val="0"/>
          <w:color w:val="000000"/>
          <w:spacing w:val="6"/>
          <w:kern w:val="0"/>
          <w:sz w:val="23"/>
          <w:szCs w:val="23"/>
        </w:rPr>
        <w:t>及接受上级主管部门的检查。</w:t>
      </w:r>
    </w:p>
    <w:p>
      <w:pPr>
        <w:widowControl/>
        <w:kinsoku w:val="0"/>
        <w:autoSpaceDE w:val="0"/>
        <w:autoSpaceDN w:val="0"/>
        <w:adjustRightInd w:val="0"/>
        <w:snapToGrid w:val="0"/>
        <w:spacing w:before="60" w:line="223" w:lineRule="auto"/>
        <w:ind w:left="2824"/>
        <w:jc w:val="left"/>
        <w:textAlignment w:val="baseline"/>
        <w:outlineLvl w:val="0"/>
        <w:rPr>
          <w:rFonts w:ascii="宋体" w:hAnsi="宋体" w:eastAsia="宋体" w:cs="宋体"/>
          <w:snapToGrid w:val="0"/>
          <w:color w:val="000000"/>
          <w:kern w:val="0"/>
          <w:sz w:val="29"/>
          <w:szCs w:val="29"/>
        </w:rPr>
      </w:pPr>
      <w:bookmarkStart w:id="142" w:name="_bookmark63"/>
      <w:bookmarkEnd w:id="142"/>
      <w:bookmarkStart w:id="143" w:name="_bookmark61"/>
      <w:bookmarkEnd w:id="143"/>
      <w:bookmarkStart w:id="144" w:name="_bookmark56"/>
      <w:bookmarkEnd w:id="144"/>
      <w:bookmarkStart w:id="145" w:name="_bookmark60"/>
      <w:bookmarkEnd w:id="145"/>
      <w:bookmarkStart w:id="146" w:name="_bookmark54"/>
      <w:bookmarkEnd w:id="146"/>
      <w:bookmarkStart w:id="147" w:name="_bookmark57"/>
      <w:bookmarkEnd w:id="147"/>
      <w:bookmarkStart w:id="148" w:name="_bookmark55"/>
      <w:bookmarkEnd w:id="148"/>
      <w:bookmarkStart w:id="149" w:name="_bookmark59"/>
      <w:bookmarkEnd w:id="149"/>
      <w:bookmarkStart w:id="150" w:name="_bookmark53"/>
      <w:bookmarkEnd w:id="150"/>
      <w:bookmarkStart w:id="151" w:name="_bookmark62"/>
      <w:bookmarkEnd w:id="151"/>
      <w:bookmarkStart w:id="152" w:name="_bookmark58"/>
      <w:bookmarkEnd w:id="152"/>
      <w:bookmarkStart w:id="153" w:name="_bookmark52"/>
      <w:bookmarkEnd w:id="153"/>
      <w:r>
        <w:rPr>
          <w:rFonts w:ascii="宋体" w:hAnsi="宋体" w:eastAsia="宋体" w:cs="宋体"/>
          <w:snapToGrid w:val="0"/>
          <w:color w:val="000000"/>
          <w:spacing w:val="13"/>
          <w:kern w:val="0"/>
          <w:sz w:val="29"/>
          <w:szCs w:val="29"/>
        </w:rPr>
        <w:t>第</w:t>
      </w:r>
      <w:r>
        <w:rPr>
          <w:rFonts w:ascii="宋体" w:hAnsi="宋体" w:eastAsia="宋体" w:cs="宋体"/>
          <w:snapToGrid w:val="0"/>
          <w:color w:val="000000"/>
          <w:spacing w:val="8"/>
          <w:kern w:val="0"/>
          <w:sz w:val="29"/>
          <w:szCs w:val="29"/>
        </w:rPr>
        <w:t>三部分  专用条件</w:t>
      </w:r>
    </w:p>
    <w:p>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7" w:line="220" w:lineRule="auto"/>
        <w:ind w:left="502"/>
        <w:jc w:val="left"/>
        <w:textAlignment w:val="baseline"/>
        <w:rPr>
          <w:rFonts w:ascii="宋体" w:hAnsi="宋体" w:eastAsia="宋体" w:cs="宋体"/>
          <w:snapToGrid w:val="0"/>
          <w:color w:val="000000"/>
          <w:kern w:val="0"/>
          <w:sz w:val="23"/>
          <w:szCs w:val="23"/>
        </w:rPr>
      </w:pPr>
      <w:r>
        <w:rPr>
          <w:rFonts w:ascii="Palatino Linotype" w:hAnsi="Palatino Linotype" w:eastAsia="Palatino Linotype" w:cs="Palatino Linotype"/>
          <w:b/>
          <w:bCs/>
          <w:snapToGrid w:val="0"/>
          <w:color w:val="000000"/>
          <w:spacing w:val="18"/>
          <w:kern w:val="0"/>
          <w:sz w:val="23"/>
          <w:szCs w:val="23"/>
        </w:rPr>
        <w:t>1</w:t>
      </w:r>
      <w:r>
        <w:rPr>
          <w:rFonts w:ascii="Palatino Linotype" w:hAnsi="Palatino Linotype" w:eastAsia="Palatino Linotype" w:cs="Palatino Linotype"/>
          <w:b/>
          <w:bCs/>
          <w:snapToGrid w:val="0"/>
          <w:color w:val="000000"/>
          <w:spacing w:val="12"/>
          <w:kern w:val="0"/>
          <w:sz w:val="23"/>
          <w:szCs w:val="23"/>
        </w:rPr>
        <w:t>.</w:t>
      </w:r>
      <w:r>
        <w:rPr>
          <w:rFonts w:ascii="宋体" w:hAnsi="宋体" w:eastAsia="宋体" w:cs="宋体"/>
          <w:snapToGrid w:val="0"/>
          <w:color w:val="000000"/>
          <w:spacing w:val="9"/>
          <w:kern w:val="0"/>
          <w:sz w:val="23"/>
          <w:szCs w:val="23"/>
        </w:rPr>
        <w:t>词语定义、语言、解释顺序与适用法律</w:t>
      </w:r>
    </w:p>
    <w:p>
      <w:pPr>
        <w:widowControl/>
        <w:kinsoku w:val="0"/>
        <w:autoSpaceDE w:val="0"/>
        <w:autoSpaceDN w:val="0"/>
        <w:adjustRightInd w:val="0"/>
        <w:snapToGrid w:val="0"/>
        <w:spacing w:before="190" w:line="228" w:lineRule="auto"/>
        <w:ind w:left="50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
          <w:kern w:val="0"/>
          <w:sz w:val="23"/>
          <w:szCs w:val="23"/>
        </w:rPr>
        <w:t>1.2 语言</w:t>
      </w:r>
    </w:p>
    <w:p>
      <w:pPr>
        <w:widowControl/>
        <w:kinsoku w:val="0"/>
        <w:autoSpaceDE w:val="0"/>
        <w:autoSpaceDN w:val="0"/>
        <w:adjustRightInd w:val="0"/>
        <w:snapToGrid w:val="0"/>
        <w:spacing w:before="181" w:line="220" w:lineRule="auto"/>
        <w:ind w:left="50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2"/>
          <w:kern w:val="0"/>
          <w:sz w:val="23"/>
          <w:szCs w:val="23"/>
        </w:rPr>
        <w:t>本合同</w:t>
      </w:r>
      <w:r>
        <w:rPr>
          <w:rFonts w:ascii="宋体" w:hAnsi="宋体" w:eastAsia="宋体" w:cs="宋体"/>
          <w:snapToGrid w:val="0"/>
          <w:color w:val="000000"/>
          <w:spacing w:val="7"/>
          <w:kern w:val="0"/>
          <w:sz w:val="23"/>
          <w:szCs w:val="23"/>
        </w:rPr>
        <w:t>文</w:t>
      </w:r>
      <w:r>
        <w:rPr>
          <w:rFonts w:ascii="宋体" w:hAnsi="宋体" w:eastAsia="宋体" w:cs="宋体"/>
          <w:snapToGrid w:val="0"/>
          <w:color w:val="000000"/>
          <w:spacing w:val="6"/>
          <w:kern w:val="0"/>
          <w:sz w:val="23"/>
          <w:szCs w:val="23"/>
        </w:rPr>
        <w:t>件除使用中文外，还可用________________________。</w:t>
      </w:r>
    </w:p>
    <w:p>
      <w:pPr>
        <w:widowControl/>
        <w:kinsoku w:val="0"/>
        <w:autoSpaceDE w:val="0"/>
        <w:autoSpaceDN w:val="0"/>
        <w:adjustRightInd w:val="0"/>
        <w:snapToGrid w:val="0"/>
        <w:spacing w:before="254" w:line="227" w:lineRule="auto"/>
        <w:ind w:left="52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
          <w:kern w:val="0"/>
          <w:sz w:val="23"/>
          <w:szCs w:val="23"/>
        </w:rPr>
        <w:t>1.3 合同文件的</w:t>
      </w:r>
      <w:r>
        <w:rPr>
          <w:rFonts w:ascii="宋体" w:hAnsi="宋体" w:eastAsia="宋体" w:cs="宋体"/>
          <w:snapToGrid w:val="0"/>
          <w:color w:val="000000"/>
          <w:spacing w:val="1"/>
          <w:kern w:val="0"/>
          <w:sz w:val="23"/>
          <w:szCs w:val="23"/>
        </w:rPr>
        <w:t>优先顺序</w:t>
      </w:r>
    </w:p>
    <w:p>
      <w:pPr>
        <w:widowControl/>
        <w:kinsoku w:val="0"/>
        <w:autoSpaceDE w:val="0"/>
        <w:autoSpaceDN w:val="0"/>
        <w:adjustRightInd w:val="0"/>
        <w:snapToGrid w:val="0"/>
        <w:spacing w:before="183" w:line="220" w:lineRule="auto"/>
        <w:ind w:left="49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本合同文件的解释顺序</w:t>
      </w:r>
      <w:r>
        <w:rPr>
          <w:rFonts w:ascii="宋体" w:hAnsi="宋体" w:eastAsia="宋体" w:cs="宋体"/>
          <w:snapToGrid w:val="0"/>
          <w:color w:val="000000"/>
          <w:spacing w:val="3"/>
          <w:kern w:val="0"/>
          <w:sz w:val="23"/>
          <w:szCs w:val="23"/>
        </w:rPr>
        <w:t>为： _______________________________________。</w:t>
      </w:r>
    </w:p>
    <w:p>
      <w:pPr>
        <w:widowControl/>
        <w:kinsoku w:val="0"/>
        <w:autoSpaceDE w:val="0"/>
        <w:autoSpaceDN w:val="0"/>
        <w:adjustRightInd w:val="0"/>
        <w:snapToGrid w:val="0"/>
        <w:spacing w:before="191" w:line="227" w:lineRule="auto"/>
        <w:ind w:left="50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1</w:t>
      </w:r>
      <w:r>
        <w:rPr>
          <w:rFonts w:ascii="宋体" w:hAnsi="宋体" w:eastAsia="宋体" w:cs="宋体"/>
          <w:snapToGrid w:val="0"/>
          <w:color w:val="000000"/>
          <w:spacing w:val="-4"/>
          <w:kern w:val="0"/>
          <w:sz w:val="23"/>
          <w:szCs w:val="23"/>
        </w:rPr>
        <w:t>.</w:t>
      </w:r>
      <w:r>
        <w:rPr>
          <w:rFonts w:ascii="宋体" w:hAnsi="宋体" w:eastAsia="宋体" w:cs="宋体"/>
          <w:snapToGrid w:val="0"/>
          <w:color w:val="000000"/>
          <w:spacing w:val="-3"/>
          <w:kern w:val="0"/>
          <w:sz w:val="23"/>
          <w:szCs w:val="23"/>
        </w:rPr>
        <w:t>4 适用法律</w:t>
      </w:r>
    </w:p>
    <w:p>
      <w:pPr>
        <w:widowControl/>
        <w:kinsoku w:val="0"/>
        <w:autoSpaceDE w:val="0"/>
        <w:autoSpaceDN w:val="0"/>
        <w:adjustRightInd w:val="0"/>
        <w:snapToGrid w:val="0"/>
        <w:spacing w:before="186" w:line="224" w:lineRule="auto"/>
        <w:ind w:left="38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9"/>
          <w:kern w:val="0"/>
          <w:sz w:val="23"/>
          <w:szCs w:val="23"/>
        </w:rPr>
        <w:t>本合同适用的其他规范性文件包括:</w:t>
      </w:r>
      <w:r>
        <w:rPr>
          <w:rFonts w:ascii="宋体" w:hAnsi="宋体" w:eastAsia="宋体" w:cs="宋体"/>
          <w:snapToGrid w:val="0"/>
          <w:color w:val="000000"/>
          <w:kern w:val="0"/>
          <w:sz w:val="23"/>
          <w:szCs w:val="23"/>
          <w:u w:val="single"/>
        </w:rPr>
        <w:t xml:space="preserve">                                  </w:t>
      </w:r>
      <w:r>
        <w:rPr>
          <w:rFonts w:ascii="宋体" w:hAnsi="宋体" w:eastAsia="宋体" w:cs="宋体"/>
          <w:snapToGrid w:val="0"/>
          <w:color w:val="000000"/>
          <w:kern w:val="0"/>
          <w:sz w:val="23"/>
          <w:szCs w:val="23"/>
        </w:rPr>
        <w:t>。</w:t>
      </w:r>
    </w:p>
    <w:p>
      <w:pPr>
        <w:widowControl/>
        <w:kinsoku w:val="0"/>
        <w:autoSpaceDE w:val="0"/>
        <w:autoSpaceDN w:val="0"/>
        <w:adjustRightInd w:val="0"/>
        <w:snapToGrid w:val="0"/>
        <w:spacing w:before="205" w:line="216" w:lineRule="auto"/>
        <w:ind w:left="500"/>
        <w:jc w:val="left"/>
        <w:textAlignment w:val="baseline"/>
        <w:rPr>
          <w:rFonts w:ascii="宋体" w:hAnsi="宋体" w:eastAsia="宋体" w:cs="宋体"/>
          <w:snapToGrid w:val="0"/>
          <w:color w:val="000000"/>
          <w:kern w:val="0"/>
          <w:sz w:val="23"/>
          <w:szCs w:val="23"/>
        </w:rPr>
      </w:pPr>
      <w:r>
        <w:rPr>
          <w:rFonts w:ascii="Palatino Linotype" w:hAnsi="Palatino Linotype" w:eastAsia="Palatino Linotype" w:cs="Palatino Linotype"/>
          <w:b/>
          <w:bCs/>
          <w:snapToGrid w:val="0"/>
          <w:color w:val="000000"/>
          <w:spacing w:val="10"/>
          <w:kern w:val="0"/>
          <w:sz w:val="23"/>
          <w:szCs w:val="23"/>
        </w:rPr>
        <w:t>2</w:t>
      </w:r>
      <w:r>
        <w:rPr>
          <w:rFonts w:ascii="Palatino Linotype" w:hAnsi="Palatino Linotype" w:eastAsia="Palatino Linotype" w:cs="Palatino Linotype"/>
          <w:b/>
          <w:bCs/>
          <w:snapToGrid w:val="0"/>
          <w:color w:val="000000"/>
          <w:spacing w:val="8"/>
          <w:kern w:val="0"/>
          <w:sz w:val="23"/>
          <w:szCs w:val="23"/>
        </w:rPr>
        <w:t>.</w:t>
      </w:r>
      <w:r>
        <w:rPr>
          <w:rFonts w:ascii="宋体" w:hAnsi="宋体" w:eastAsia="宋体" w:cs="宋体"/>
          <w:snapToGrid w:val="0"/>
          <w:color w:val="000000"/>
          <w:spacing w:val="8"/>
          <w:kern w:val="0"/>
          <w:sz w:val="23"/>
          <w:szCs w:val="23"/>
        </w:rPr>
        <w:t>委托人的义务</w:t>
      </w:r>
    </w:p>
    <w:p>
      <w:pPr>
        <w:widowControl/>
        <w:kinsoku w:val="0"/>
        <w:autoSpaceDE w:val="0"/>
        <w:autoSpaceDN w:val="0"/>
        <w:adjustRightInd w:val="0"/>
        <w:snapToGrid w:val="0"/>
        <w:spacing w:before="196" w:line="225" w:lineRule="auto"/>
        <w:ind w:left="49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
          <w:kern w:val="0"/>
          <w:sz w:val="23"/>
          <w:szCs w:val="23"/>
        </w:rPr>
        <w:t>2.1 提</w:t>
      </w:r>
      <w:r>
        <w:rPr>
          <w:rFonts w:ascii="宋体" w:hAnsi="宋体" w:eastAsia="宋体" w:cs="宋体"/>
          <w:snapToGrid w:val="0"/>
          <w:color w:val="000000"/>
          <w:spacing w:val="-1"/>
          <w:kern w:val="0"/>
          <w:sz w:val="23"/>
          <w:szCs w:val="23"/>
        </w:rPr>
        <w:t>供资料</w:t>
      </w:r>
    </w:p>
    <w:p>
      <w:pPr>
        <w:widowControl/>
        <w:kinsoku w:val="0"/>
        <w:autoSpaceDE w:val="0"/>
        <w:autoSpaceDN w:val="0"/>
        <w:adjustRightInd w:val="0"/>
        <w:snapToGrid w:val="0"/>
        <w:spacing w:before="186" w:line="375" w:lineRule="auto"/>
        <w:ind w:left="42" w:right="160" w:firstLine="46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 xml:space="preserve">委托人按照附录 </w:t>
      </w:r>
      <w:r>
        <w:rPr>
          <w:rFonts w:ascii="宋体" w:hAnsi="宋体" w:eastAsia="宋体" w:cs="宋体"/>
          <w:snapToGrid w:val="0"/>
          <w:color w:val="000000"/>
          <w:kern w:val="0"/>
          <w:sz w:val="23"/>
          <w:szCs w:val="23"/>
        </w:rPr>
        <w:t>C</w:t>
      </w:r>
      <w:r>
        <w:rPr>
          <w:rFonts w:ascii="宋体" w:hAnsi="宋体" w:eastAsia="宋体" w:cs="宋体"/>
          <w:snapToGrid w:val="0"/>
          <w:color w:val="000000"/>
          <w:spacing w:val="6"/>
          <w:kern w:val="0"/>
          <w:sz w:val="23"/>
          <w:szCs w:val="23"/>
        </w:rPr>
        <w:t xml:space="preserve"> 约定无偿向咨询人提供与本合同咨询业务有关资料的</w:t>
      </w:r>
      <w:r>
        <w:rPr>
          <w:rFonts w:ascii="宋体" w:hAnsi="宋体" w:eastAsia="宋体" w:cs="宋体"/>
          <w:snapToGrid w:val="0"/>
          <w:color w:val="000000"/>
          <w:spacing w:val="4"/>
          <w:kern w:val="0"/>
          <w:sz w:val="23"/>
          <w:szCs w:val="23"/>
        </w:rPr>
        <w:t>时</w:t>
      </w:r>
      <w:r>
        <w:rPr>
          <w:rFonts w:ascii="宋体" w:hAnsi="宋体" w:eastAsia="宋体" w:cs="宋体"/>
          <w:snapToGrid w:val="0"/>
          <w:color w:val="000000"/>
          <w:spacing w:val="-1"/>
          <w:kern w:val="0"/>
          <w:sz w:val="23"/>
          <w:szCs w:val="23"/>
        </w:rPr>
        <w:t>间为： __________</w:t>
      </w:r>
      <w:r>
        <w:rPr>
          <w:rFonts w:ascii="宋体" w:hAnsi="宋体" w:eastAsia="宋体" w:cs="宋体"/>
          <w:snapToGrid w:val="0"/>
          <w:color w:val="000000"/>
          <w:kern w:val="0"/>
          <w:sz w:val="23"/>
          <w:szCs w:val="23"/>
        </w:rPr>
        <w:t>__________。</w:t>
      </w:r>
    </w:p>
    <w:p>
      <w:pPr>
        <w:widowControl/>
        <w:kinsoku w:val="0"/>
        <w:autoSpaceDE w:val="0"/>
        <w:autoSpaceDN w:val="0"/>
        <w:adjustRightInd w:val="0"/>
        <w:snapToGrid w:val="0"/>
        <w:spacing w:before="2" w:line="225" w:lineRule="auto"/>
        <w:ind w:left="49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
          <w:kern w:val="0"/>
          <w:sz w:val="23"/>
          <w:szCs w:val="23"/>
        </w:rPr>
        <w:t>2.2 提供工</w:t>
      </w:r>
      <w:r>
        <w:rPr>
          <w:rFonts w:ascii="宋体" w:hAnsi="宋体" w:eastAsia="宋体" w:cs="宋体"/>
          <w:snapToGrid w:val="0"/>
          <w:color w:val="000000"/>
          <w:kern w:val="0"/>
          <w:sz w:val="23"/>
          <w:szCs w:val="23"/>
        </w:rPr>
        <w:t>作条件</w:t>
      </w:r>
    </w:p>
    <w:p>
      <w:pPr>
        <w:widowControl/>
        <w:kinsoku w:val="0"/>
        <w:autoSpaceDE w:val="0"/>
        <w:autoSpaceDN w:val="0"/>
        <w:adjustRightInd w:val="0"/>
        <w:snapToGrid w:val="0"/>
        <w:spacing w:before="183" w:line="375" w:lineRule="auto"/>
        <w:ind w:left="36" w:right="78" w:firstLine="46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2.2.1 项目</w:t>
      </w:r>
      <w:r>
        <w:rPr>
          <w:rFonts w:ascii="宋体" w:hAnsi="宋体" w:eastAsia="宋体" w:cs="宋体"/>
          <w:snapToGrid w:val="0"/>
          <w:color w:val="000000"/>
          <w:spacing w:val="3"/>
          <w:kern w:val="0"/>
          <w:sz w:val="23"/>
          <w:szCs w:val="23"/>
        </w:rPr>
        <w:t xml:space="preserve">咨询人员使用附录 </w:t>
      </w:r>
      <w:r>
        <w:rPr>
          <w:rFonts w:ascii="宋体" w:hAnsi="宋体" w:eastAsia="宋体" w:cs="宋体"/>
          <w:snapToGrid w:val="0"/>
          <w:color w:val="000000"/>
          <w:kern w:val="0"/>
          <w:sz w:val="23"/>
          <w:szCs w:val="23"/>
        </w:rPr>
        <w:t>D</w:t>
      </w:r>
      <w:r>
        <w:rPr>
          <w:rFonts w:ascii="宋体" w:hAnsi="宋体" w:eastAsia="宋体" w:cs="宋体"/>
          <w:snapToGrid w:val="0"/>
          <w:color w:val="000000"/>
          <w:spacing w:val="3"/>
          <w:kern w:val="0"/>
          <w:sz w:val="23"/>
          <w:szCs w:val="23"/>
        </w:rPr>
        <w:t xml:space="preserve"> 中由委托人提供的房屋及设备，支付使用</w:t>
      </w:r>
      <w:r>
        <w:rPr>
          <w:rFonts w:ascii="宋体" w:hAnsi="宋体" w:eastAsia="宋体" w:cs="宋体"/>
          <w:snapToGrid w:val="0"/>
          <w:color w:val="000000"/>
          <w:spacing w:val="-4"/>
          <w:kern w:val="0"/>
          <w:sz w:val="23"/>
          <w:szCs w:val="23"/>
        </w:rPr>
        <w:t>费的标准为：</w:t>
      </w:r>
      <w:r>
        <w:rPr>
          <w:rFonts w:ascii="宋体" w:hAnsi="宋体" w:eastAsia="宋体" w:cs="宋体"/>
          <w:snapToGrid w:val="0"/>
          <w:color w:val="000000"/>
          <w:spacing w:val="-4"/>
          <w:kern w:val="0"/>
          <w:sz w:val="23"/>
          <w:szCs w:val="23"/>
          <w:u w:val="single"/>
        </w:rPr>
        <w:t xml:space="preserve"> </w:t>
      </w:r>
      <w:r>
        <w:rPr>
          <w:rFonts w:hint="eastAsia" w:ascii="宋体" w:hAnsi="宋体" w:cs="宋体"/>
          <w:snapToGrid w:val="0"/>
          <w:color w:val="000000"/>
          <w:spacing w:val="-4"/>
          <w:kern w:val="0"/>
          <w:sz w:val="23"/>
          <w:szCs w:val="23"/>
          <w:u w:val="single"/>
          <w:lang w:eastAsia="zh-CN"/>
        </w:rPr>
        <w:t>。</w:t>
      </w:r>
      <w:r>
        <w:rPr>
          <w:rFonts w:ascii="宋体" w:hAnsi="宋体" w:eastAsia="宋体" w:cs="宋体"/>
          <w:snapToGrid w:val="0"/>
          <w:color w:val="000000"/>
          <w:spacing w:val="-4"/>
          <w:kern w:val="0"/>
          <w:sz w:val="23"/>
          <w:szCs w:val="23"/>
          <w:u w:val="single"/>
        </w:rPr>
        <w:t xml:space="preserve">               </w:t>
      </w:r>
      <w:r>
        <w:rPr>
          <w:rFonts w:ascii="宋体" w:hAnsi="宋体" w:eastAsia="宋体" w:cs="宋体"/>
          <w:snapToGrid w:val="0"/>
          <w:color w:val="000000"/>
          <w:spacing w:val="-3"/>
          <w:kern w:val="0"/>
          <w:sz w:val="23"/>
          <w:szCs w:val="23"/>
          <w:u w:val="single"/>
        </w:rPr>
        <w:t xml:space="preserve"> </w:t>
      </w:r>
      <w:r>
        <w:rPr>
          <w:rFonts w:ascii="宋体" w:hAnsi="宋体" w:eastAsia="宋体" w:cs="宋体"/>
          <w:snapToGrid w:val="0"/>
          <w:color w:val="000000"/>
          <w:spacing w:val="-2"/>
          <w:kern w:val="0"/>
          <w:sz w:val="23"/>
          <w:szCs w:val="23"/>
          <w:u w:val="single"/>
        </w:rPr>
        <w:t xml:space="preserve">                                          </w:t>
      </w:r>
    </w:p>
    <w:p>
      <w:pPr>
        <w:widowControl/>
        <w:kinsoku w:val="0"/>
        <w:autoSpaceDE w:val="0"/>
        <w:autoSpaceDN w:val="0"/>
        <w:adjustRightInd w:val="0"/>
        <w:snapToGrid w:val="0"/>
        <w:spacing w:before="1" w:line="222" w:lineRule="auto"/>
        <w:ind w:left="50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
          <w:kern w:val="0"/>
          <w:sz w:val="23"/>
          <w:szCs w:val="23"/>
        </w:rPr>
        <w:t>2.4</w:t>
      </w:r>
      <w:r>
        <w:rPr>
          <w:rFonts w:ascii="宋体" w:hAnsi="宋体" w:eastAsia="宋体" w:cs="宋体"/>
          <w:snapToGrid w:val="0"/>
          <w:color w:val="000000"/>
          <w:kern w:val="0"/>
          <w:sz w:val="23"/>
          <w:szCs w:val="23"/>
        </w:rPr>
        <w:t xml:space="preserve"> 委托人代表</w:t>
      </w:r>
    </w:p>
    <w:p>
      <w:pPr>
        <w:widowControl/>
        <w:kinsoku w:val="0"/>
        <w:autoSpaceDE w:val="0"/>
        <w:autoSpaceDN w:val="0"/>
        <w:adjustRightInd w:val="0"/>
        <w:snapToGrid w:val="0"/>
        <w:spacing w:before="191" w:line="220" w:lineRule="auto"/>
        <w:ind w:left="502"/>
        <w:jc w:val="left"/>
        <w:textAlignment w:val="baseline"/>
        <w:rPr>
          <w:rFonts w:hint="eastAsia" w:ascii="宋体" w:hAnsi="宋体" w:eastAsia="宋体" w:cs="宋体"/>
          <w:snapToGrid w:val="0"/>
          <w:color w:val="000000"/>
          <w:kern w:val="0"/>
          <w:sz w:val="23"/>
          <w:szCs w:val="23"/>
          <w:lang w:val="en-US" w:eastAsia="zh-CN"/>
        </w:rPr>
      </w:pPr>
      <w:r>
        <w:rPr>
          <w:rFonts w:ascii="宋体" w:hAnsi="宋体" w:eastAsia="宋体" w:cs="宋体"/>
          <w:snapToGrid w:val="0"/>
          <w:color w:val="000000"/>
          <w:spacing w:val="2"/>
          <w:kern w:val="0"/>
          <w:sz w:val="23"/>
          <w:szCs w:val="23"/>
        </w:rPr>
        <w:t>委托人代表为： _________________</w:t>
      </w:r>
      <w:r>
        <w:rPr>
          <w:rFonts w:ascii="宋体" w:hAnsi="宋体" w:eastAsia="宋体" w:cs="宋体"/>
          <w:snapToGrid w:val="0"/>
          <w:color w:val="000000"/>
          <w:spacing w:val="1"/>
          <w:kern w:val="0"/>
          <w:sz w:val="23"/>
          <w:szCs w:val="23"/>
        </w:rPr>
        <w:t>_，其权限范围： _________________</w:t>
      </w:r>
      <w:r>
        <w:rPr>
          <w:rFonts w:hint="eastAsia" w:ascii="宋体" w:hAnsi="宋体" w:cs="宋体"/>
          <w:snapToGrid w:val="0"/>
          <w:color w:val="000000"/>
          <w:spacing w:val="1"/>
          <w:kern w:val="0"/>
          <w:sz w:val="23"/>
          <w:szCs w:val="23"/>
          <w:lang w:eastAsia="zh-CN"/>
        </w:rPr>
        <w:t>。</w:t>
      </w:r>
    </w:p>
    <w:p>
      <w:pPr>
        <w:widowControl/>
        <w:kinsoku w:val="0"/>
        <w:autoSpaceDE w:val="0"/>
        <w:autoSpaceDN w:val="0"/>
        <w:adjustRightInd w:val="0"/>
        <w:snapToGrid w:val="0"/>
        <w:spacing w:before="256" w:line="227" w:lineRule="auto"/>
        <w:ind w:left="50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2</w:t>
      </w:r>
      <w:r>
        <w:rPr>
          <w:rFonts w:ascii="宋体" w:hAnsi="宋体" w:eastAsia="宋体" w:cs="宋体"/>
          <w:snapToGrid w:val="0"/>
          <w:color w:val="000000"/>
          <w:spacing w:val="-5"/>
          <w:kern w:val="0"/>
          <w:sz w:val="23"/>
          <w:szCs w:val="23"/>
        </w:rPr>
        <w:t>.5 答复</w:t>
      </w:r>
    </w:p>
    <w:p>
      <w:pPr>
        <w:widowControl/>
        <w:kinsoku w:val="0"/>
        <w:autoSpaceDE w:val="0"/>
        <w:autoSpaceDN w:val="0"/>
        <w:adjustRightInd w:val="0"/>
        <w:snapToGrid w:val="0"/>
        <w:spacing w:before="178" w:line="380" w:lineRule="auto"/>
        <w:ind w:left="28" w:right="40" w:firstLine="47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0"/>
          <w:kern w:val="0"/>
          <w:sz w:val="23"/>
          <w:szCs w:val="23"/>
        </w:rPr>
        <w:t>委托人</w:t>
      </w:r>
      <w:r>
        <w:rPr>
          <w:rFonts w:ascii="宋体" w:hAnsi="宋体" w:eastAsia="宋体" w:cs="宋体"/>
          <w:snapToGrid w:val="0"/>
          <w:color w:val="000000"/>
          <w:spacing w:val="6"/>
          <w:kern w:val="0"/>
          <w:sz w:val="23"/>
          <w:szCs w:val="23"/>
        </w:rPr>
        <w:t>同</w:t>
      </w:r>
      <w:r>
        <w:rPr>
          <w:rFonts w:ascii="宋体" w:hAnsi="宋体" w:eastAsia="宋体" w:cs="宋体"/>
          <w:snapToGrid w:val="0"/>
          <w:color w:val="000000"/>
          <w:spacing w:val="5"/>
          <w:kern w:val="0"/>
          <w:sz w:val="23"/>
          <w:szCs w:val="23"/>
        </w:rPr>
        <w:t>意在_______ 日内，对咨询人书面提交并要求做出决定的事宜给予</w:t>
      </w:r>
      <w:r>
        <w:rPr>
          <w:rFonts w:ascii="宋体" w:hAnsi="宋体" w:eastAsia="宋体" w:cs="宋体"/>
          <w:snapToGrid w:val="0"/>
          <w:color w:val="000000"/>
          <w:spacing w:val="2"/>
          <w:kern w:val="0"/>
          <w:sz w:val="23"/>
          <w:szCs w:val="23"/>
        </w:rPr>
        <w:t>书面答复。逾期未答</w:t>
      </w:r>
      <w:r>
        <w:rPr>
          <w:rFonts w:ascii="宋体" w:hAnsi="宋体" w:eastAsia="宋体" w:cs="宋体"/>
          <w:snapToGrid w:val="0"/>
          <w:color w:val="000000"/>
          <w:spacing w:val="1"/>
          <w:kern w:val="0"/>
          <w:sz w:val="23"/>
          <w:szCs w:val="23"/>
        </w:rPr>
        <w:t>复的，视为委托人认可。</w:t>
      </w:r>
    </w:p>
    <w:p>
      <w:pPr>
        <w:widowControl/>
        <w:kinsoku w:val="0"/>
        <w:autoSpaceDE w:val="0"/>
        <w:autoSpaceDN w:val="0"/>
        <w:adjustRightInd w:val="0"/>
        <w:snapToGrid w:val="0"/>
        <w:spacing w:before="2" w:line="219" w:lineRule="auto"/>
        <w:ind w:left="500"/>
        <w:jc w:val="left"/>
        <w:textAlignment w:val="baseline"/>
        <w:rPr>
          <w:rFonts w:ascii="宋体" w:hAnsi="宋体" w:eastAsia="宋体" w:cs="宋体"/>
          <w:snapToGrid w:val="0"/>
          <w:color w:val="000000"/>
          <w:kern w:val="0"/>
          <w:sz w:val="23"/>
          <w:szCs w:val="23"/>
        </w:rPr>
      </w:pPr>
      <w:r>
        <w:rPr>
          <w:rFonts w:ascii="Palatino Linotype" w:hAnsi="Palatino Linotype" w:eastAsia="Palatino Linotype" w:cs="Palatino Linotype"/>
          <w:b/>
          <w:bCs/>
          <w:snapToGrid w:val="0"/>
          <w:color w:val="000000"/>
          <w:spacing w:val="10"/>
          <w:kern w:val="0"/>
          <w:sz w:val="23"/>
          <w:szCs w:val="23"/>
        </w:rPr>
        <w:t>3</w:t>
      </w:r>
      <w:r>
        <w:rPr>
          <w:rFonts w:ascii="Palatino Linotype" w:hAnsi="Palatino Linotype" w:eastAsia="Palatino Linotype" w:cs="Palatino Linotype"/>
          <w:b/>
          <w:bCs/>
          <w:snapToGrid w:val="0"/>
          <w:color w:val="000000"/>
          <w:spacing w:val="8"/>
          <w:kern w:val="0"/>
          <w:sz w:val="23"/>
          <w:szCs w:val="23"/>
        </w:rPr>
        <w:t>.</w:t>
      </w:r>
      <w:r>
        <w:rPr>
          <w:rFonts w:ascii="宋体" w:hAnsi="宋体" w:eastAsia="宋体" w:cs="宋体"/>
          <w:snapToGrid w:val="0"/>
          <w:color w:val="000000"/>
          <w:spacing w:val="8"/>
          <w:kern w:val="0"/>
          <w:sz w:val="23"/>
          <w:szCs w:val="23"/>
        </w:rPr>
        <w:t>咨询人的义务</w:t>
      </w:r>
    </w:p>
    <w:p>
      <w:pPr>
        <w:widowControl/>
        <w:kinsoku w:val="0"/>
        <w:autoSpaceDE w:val="0"/>
        <w:autoSpaceDN w:val="0"/>
        <w:adjustRightInd w:val="0"/>
        <w:snapToGrid w:val="0"/>
        <w:spacing w:before="250" w:line="227" w:lineRule="auto"/>
        <w:ind w:left="50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4"/>
          <w:kern w:val="0"/>
          <w:sz w:val="23"/>
          <w:szCs w:val="23"/>
        </w:rPr>
        <w:t xml:space="preserve">3.1 </w:t>
      </w:r>
      <w:r>
        <w:rPr>
          <w:rFonts w:ascii="宋体" w:hAnsi="宋体" w:eastAsia="宋体" w:cs="宋体"/>
          <w:snapToGrid w:val="0"/>
          <w:color w:val="000000"/>
          <w:spacing w:val="3"/>
          <w:kern w:val="0"/>
          <w:sz w:val="23"/>
          <w:szCs w:val="23"/>
        </w:rPr>
        <w:t>项</w:t>
      </w:r>
      <w:r>
        <w:rPr>
          <w:rFonts w:ascii="宋体" w:hAnsi="宋体" w:eastAsia="宋体" w:cs="宋体"/>
          <w:snapToGrid w:val="0"/>
          <w:color w:val="000000"/>
          <w:spacing w:val="2"/>
          <w:kern w:val="0"/>
          <w:sz w:val="23"/>
          <w:szCs w:val="23"/>
        </w:rPr>
        <w:t>目咨询团队及人员</w:t>
      </w:r>
    </w:p>
    <w:p>
      <w:pPr>
        <w:widowControl/>
        <w:kinsoku w:val="0"/>
        <w:autoSpaceDE w:val="0"/>
        <w:autoSpaceDN w:val="0"/>
        <w:adjustRightInd w:val="0"/>
        <w:snapToGrid w:val="0"/>
        <w:spacing w:before="180" w:line="376" w:lineRule="auto"/>
        <w:ind w:left="31" w:right="220" w:firstLine="47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3.1.1 项目咨询团队的主要人员应具有</w:t>
      </w:r>
      <w:r>
        <w:rPr>
          <w:rFonts w:ascii="宋体" w:hAnsi="宋体" w:eastAsia="宋体" w:cs="宋体"/>
          <w:snapToGrid w:val="0"/>
          <w:color w:val="000000"/>
          <w:spacing w:val="6"/>
          <w:kern w:val="0"/>
          <w:sz w:val="23"/>
          <w:szCs w:val="23"/>
          <w:u w:val="single"/>
        </w:rPr>
        <w:t xml:space="preserve">              </w:t>
      </w:r>
      <w:r>
        <w:rPr>
          <w:rFonts w:ascii="宋体" w:hAnsi="宋体" w:eastAsia="宋体" w:cs="宋体"/>
          <w:snapToGrid w:val="0"/>
          <w:color w:val="000000"/>
          <w:spacing w:val="6"/>
          <w:kern w:val="0"/>
          <w:sz w:val="23"/>
          <w:szCs w:val="23"/>
        </w:rPr>
        <w:t>资格条件，团</w:t>
      </w:r>
      <w:r>
        <w:rPr>
          <w:rFonts w:ascii="宋体" w:hAnsi="宋体" w:eastAsia="宋体" w:cs="宋体"/>
          <w:snapToGrid w:val="0"/>
          <w:color w:val="000000"/>
          <w:spacing w:val="5"/>
          <w:kern w:val="0"/>
          <w:sz w:val="23"/>
          <w:szCs w:val="23"/>
        </w:rPr>
        <w:t>队</w:t>
      </w:r>
      <w:r>
        <w:rPr>
          <w:rFonts w:ascii="宋体" w:hAnsi="宋体" w:eastAsia="宋体" w:cs="宋体"/>
          <w:snapToGrid w:val="0"/>
          <w:color w:val="000000"/>
          <w:kern w:val="0"/>
          <w:sz w:val="23"/>
          <w:szCs w:val="23"/>
        </w:rPr>
        <w:t>人</w:t>
      </w:r>
      <w:r>
        <w:rPr>
          <w:rFonts w:ascii="宋体" w:hAnsi="宋体" w:eastAsia="宋体" w:cs="宋体"/>
          <w:snapToGrid w:val="0"/>
          <w:color w:val="000000"/>
          <w:spacing w:val="8"/>
          <w:kern w:val="0"/>
          <w:sz w:val="23"/>
          <w:szCs w:val="23"/>
        </w:rPr>
        <w:t>员的数</w:t>
      </w:r>
      <w:r>
        <w:rPr>
          <w:rFonts w:ascii="宋体" w:hAnsi="宋体" w:eastAsia="宋体" w:cs="宋体"/>
          <w:snapToGrid w:val="0"/>
          <w:color w:val="000000"/>
          <w:spacing w:val="4"/>
          <w:kern w:val="0"/>
          <w:sz w:val="23"/>
          <w:szCs w:val="23"/>
        </w:rPr>
        <w:t>量为_____________人。</w:t>
      </w:r>
    </w:p>
    <w:p>
      <w:pPr>
        <w:widowControl/>
        <w:kinsoku w:val="0"/>
        <w:autoSpaceDE w:val="0"/>
        <w:autoSpaceDN w:val="0"/>
        <w:adjustRightInd w:val="0"/>
        <w:snapToGrid w:val="0"/>
        <w:spacing w:line="220" w:lineRule="auto"/>
        <w:ind w:left="508"/>
        <w:jc w:val="left"/>
        <w:textAlignment w:val="baseline"/>
        <w:rPr>
          <w:rFonts w:hint="eastAsia" w:ascii="宋体" w:hAnsi="宋体" w:eastAsia="宋体" w:cs="宋体"/>
          <w:snapToGrid w:val="0"/>
          <w:color w:val="000000"/>
          <w:spacing w:val="-4"/>
          <w:kern w:val="0"/>
          <w:sz w:val="23"/>
          <w:szCs w:val="23"/>
          <w:u w:val="single"/>
          <w:lang w:val="en-US" w:eastAsia="zh-CN"/>
        </w:rPr>
      </w:pPr>
      <w:r>
        <w:rPr>
          <w:rFonts w:ascii="Arial" w:hAnsi="Arial" w:eastAsia="Arial" w:cs="Arial"/>
          <w:snapToGrid w:val="0"/>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453390</wp:posOffset>
                </wp:positionH>
                <wp:positionV relativeFrom="paragraph">
                  <wp:posOffset>42545</wp:posOffset>
                </wp:positionV>
                <wp:extent cx="4673600" cy="438785"/>
                <wp:effectExtent l="0" t="0" r="0" b="0"/>
                <wp:wrapNone/>
                <wp:docPr id="8" name="文本框 8"/>
                <wp:cNvGraphicFramePr/>
                <a:graphic xmlns:a="http://schemas.openxmlformats.org/drawingml/2006/main">
                  <a:graphicData uri="http://schemas.microsoft.com/office/word/2010/wordprocessingShape">
                    <wps:wsp>
                      <wps:cNvSpPr txBox="1"/>
                      <wps:spPr>
                        <a:xfrm>
                          <a:off x="0" y="0"/>
                          <a:ext cx="4673600" cy="438785"/>
                        </a:xfrm>
                        <a:prstGeom prst="rect">
                          <a:avLst/>
                        </a:prstGeom>
                        <a:noFill/>
                        <a:ln>
                          <a:noFill/>
                        </a:ln>
                        <a:effectLst/>
                      </wps:spPr>
                      <wps:txbx>
                        <w:txbxContent>
                          <w:p>
                            <w:pPr>
                              <w:widowControl/>
                              <w:kinsoku w:val="0"/>
                              <w:autoSpaceDE w:val="0"/>
                              <w:autoSpaceDN w:val="0"/>
                              <w:adjustRightInd w:val="0"/>
                              <w:snapToGrid w:val="0"/>
                              <w:spacing w:before="20" w:line="68" w:lineRule="exact"/>
                              <w:jc w:val="left"/>
                              <w:textAlignment w:val="baseline"/>
                              <w:rPr>
                                <w:rFonts w:ascii="宋体" w:hAnsi="宋体" w:eastAsia="宋体" w:cs="宋体"/>
                                <w:snapToGrid w:val="0"/>
                                <w:color w:val="000000"/>
                                <w:kern w:val="0"/>
                                <w:sz w:val="23"/>
                                <w:szCs w:val="23"/>
                              </w:rPr>
                            </w:pPr>
                          </w:p>
                        </w:txbxContent>
                      </wps:txbx>
                      <wps:bodyPr wrap="square" lIns="0" tIns="0" rIns="0" bIns="0" upright="1"/>
                    </wps:wsp>
                  </a:graphicData>
                </a:graphic>
              </wp:anchor>
            </w:drawing>
          </mc:Choice>
          <mc:Fallback>
            <w:pict>
              <v:shape id="_x0000_s1026" o:spid="_x0000_s1026" o:spt="202" type="#_x0000_t202" style="position:absolute;left:0pt;margin-left:35.7pt;margin-top:3.35pt;height:34.55pt;width:368pt;z-index:251660288;mso-width-relative:page;mso-height-relative:page;" filled="f" stroked="f" coordsize="21600,21600" o:gfxdata="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R3v0A1AAAAAcBAAAPAAAAAAAAAAEAIAAAACIAAABkcnMvZG93bnJl&#10;di54bWxQSwECFAAUAAAACACHTuJAYu3rX8gBAACOAwAADgAAAAAAAAABACAAAAAjAQAAZHJzL2Uy&#10;b0RvYy54bWxQSwUGAAAAAAYABgBZAQAAXQUAAAAA&#10;">
                <v:fill on="f" focussize="0,0"/>
                <v:stroke on="f"/>
                <v:imagedata o:title=""/>
                <o:lock v:ext="edit" aspectratio="f"/>
                <v:textbox inset="0mm,0mm,0mm,0mm">
                  <w:txbxContent>
                    <w:p>
                      <w:pPr>
                        <w:widowControl/>
                        <w:kinsoku w:val="0"/>
                        <w:autoSpaceDE w:val="0"/>
                        <w:autoSpaceDN w:val="0"/>
                        <w:adjustRightInd w:val="0"/>
                        <w:snapToGrid w:val="0"/>
                        <w:spacing w:before="20" w:line="68" w:lineRule="exact"/>
                        <w:jc w:val="left"/>
                        <w:textAlignment w:val="baseline"/>
                        <w:rPr>
                          <w:rFonts w:ascii="宋体" w:hAnsi="宋体" w:eastAsia="宋体" w:cs="宋体"/>
                          <w:snapToGrid w:val="0"/>
                          <w:color w:val="000000"/>
                          <w:kern w:val="0"/>
                          <w:sz w:val="23"/>
                          <w:szCs w:val="23"/>
                        </w:rPr>
                      </w:pPr>
                    </w:p>
                  </w:txbxContent>
                </v:textbox>
              </v:shape>
            </w:pict>
          </mc:Fallback>
        </mc:AlternateContent>
      </w:r>
      <w:r>
        <w:rPr>
          <w:rFonts w:ascii="宋体" w:hAnsi="宋体" w:eastAsia="宋体" w:cs="宋体"/>
          <w:snapToGrid w:val="0"/>
          <w:color w:val="000000"/>
          <w:spacing w:val="4"/>
          <w:kern w:val="0"/>
          <w:sz w:val="23"/>
          <w:szCs w:val="23"/>
        </w:rPr>
        <w:t>3.1.2 项目负责人为： __</w:t>
      </w:r>
      <w:r>
        <w:rPr>
          <w:rFonts w:ascii="宋体" w:hAnsi="宋体" w:eastAsia="宋体" w:cs="宋体"/>
          <w:snapToGrid w:val="0"/>
          <w:color w:val="000000"/>
          <w:spacing w:val="3"/>
          <w:kern w:val="0"/>
          <w:sz w:val="23"/>
          <w:szCs w:val="23"/>
        </w:rPr>
        <w:t>_</w:t>
      </w:r>
      <w:r>
        <w:rPr>
          <w:rFonts w:ascii="宋体" w:hAnsi="宋体" w:eastAsia="宋体" w:cs="宋体"/>
          <w:snapToGrid w:val="0"/>
          <w:color w:val="000000"/>
          <w:spacing w:val="2"/>
          <w:kern w:val="0"/>
          <w:sz w:val="23"/>
          <w:szCs w:val="23"/>
        </w:rPr>
        <w:t>_____________，项目负责人为履行本合同的权</w:t>
      </w:r>
      <w:r>
        <w:rPr>
          <w:rFonts w:ascii="宋体" w:hAnsi="宋体" w:eastAsia="宋体" w:cs="宋体"/>
          <w:snapToGrid w:val="0"/>
          <w:color w:val="000000"/>
          <w:spacing w:val="-4"/>
          <w:kern w:val="0"/>
          <w:sz w:val="23"/>
          <w:szCs w:val="23"/>
        </w:rPr>
        <w:t>限为：</w:t>
      </w:r>
      <w:bookmarkStart w:id="154" w:name="_bookmark69"/>
      <w:bookmarkEnd w:id="154"/>
      <w:bookmarkStart w:id="155" w:name="_bookmark70"/>
      <w:bookmarkEnd w:id="155"/>
      <w:bookmarkStart w:id="156" w:name="_bookmark68"/>
      <w:bookmarkEnd w:id="156"/>
      <w:bookmarkStart w:id="157" w:name="_bookmark66"/>
      <w:bookmarkEnd w:id="157"/>
      <w:bookmarkStart w:id="158" w:name="_bookmark65"/>
      <w:bookmarkEnd w:id="158"/>
      <w:bookmarkStart w:id="159" w:name="_bookmark67"/>
      <w:bookmarkEnd w:id="159"/>
      <w:bookmarkStart w:id="160" w:name="_bookmark71"/>
      <w:bookmarkEnd w:id="160"/>
      <w:bookmarkStart w:id="161" w:name="_bookmark72"/>
      <w:bookmarkEnd w:id="161"/>
      <w:bookmarkStart w:id="162" w:name="_bookmark64"/>
      <w:bookmarkEnd w:id="162"/>
      <w:r>
        <w:rPr>
          <w:rFonts w:hint="eastAsia" w:ascii="宋体" w:hAnsi="宋体" w:cs="宋体"/>
          <w:snapToGrid w:val="0"/>
          <w:color w:val="000000"/>
          <w:spacing w:val="-4"/>
          <w:kern w:val="0"/>
          <w:sz w:val="23"/>
          <w:szCs w:val="23"/>
          <w:u w:val="single"/>
          <w:lang w:val="en-US" w:eastAsia="zh-CN"/>
        </w:rPr>
        <w:t xml:space="preserve">  。</w:t>
      </w:r>
    </w:p>
    <w:p>
      <w:pPr>
        <w:widowControl/>
        <w:kinsoku w:val="0"/>
        <w:autoSpaceDE w:val="0"/>
        <w:autoSpaceDN w:val="0"/>
        <w:adjustRightInd w:val="0"/>
        <w:snapToGrid w:val="0"/>
        <w:spacing w:before="192" w:line="227" w:lineRule="auto"/>
        <w:ind w:left="44" w:firstLine="484" w:firstLineChars="200"/>
        <w:jc w:val="left"/>
        <w:textAlignment w:val="baseline"/>
        <w:rPr>
          <w:rFonts w:ascii="宋体" w:hAnsi="宋体" w:eastAsia="宋体" w:cs="宋体"/>
          <w:snapToGrid w:val="0"/>
          <w:color w:val="000000"/>
          <w:kern w:val="0"/>
          <w:sz w:val="8"/>
          <w:szCs w:val="8"/>
        </w:rPr>
      </w:pPr>
      <w:r>
        <w:rPr>
          <w:rFonts w:ascii="宋体" w:hAnsi="宋体" w:eastAsia="宋体" w:cs="宋体"/>
          <w:snapToGrid w:val="0"/>
          <w:color w:val="000000"/>
          <w:spacing w:val="6"/>
          <w:kern w:val="0"/>
          <w:sz w:val="23"/>
          <w:szCs w:val="23"/>
        </w:rPr>
        <w:t>3.1.3 咨询人更换项目咨询团队其他咨询人员的约</w:t>
      </w:r>
      <w:r>
        <w:rPr>
          <w:rFonts w:ascii="宋体" w:hAnsi="宋体" w:eastAsia="宋体" w:cs="宋体"/>
          <w:snapToGrid w:val="0"/>
          <w:color w:val="000000"/>
          <w:spacing w:val="5"/>
          <w:kern w:val="0"/>
          <w:sz w:val="23"/>
          <w:szCs w:val="23"/>
        </w:rPr>
        <w:t>定</w:t>
      </w:r>
      <w:r>
        <w:rPr>
          <w:rFonts w:ascii="宋体" w:hAnsi="宋体" w:eastAsia="宋体" w:cs="宋体"/>
          <w:snapToGrid w:val="0"/>
          <w:color w:val="000000"/>
          <w:kern w:val="0"/>
          <w:sz w:val="23"/>
          <w:szCs w:val="23"/>
          <w:u w:val="single"/>
        </w:rPr>
        <w:t xml:space="preserve">                </w:t>
      </w:r>
      <w:r>
        <w:rPr>
          <w:rFonts w:hint="eastAsia" w:ascii="宋体" w:hAnsi="宋体" w:eastAsia="宋体" w:cs="宋体"/>
          <w:snapToGrid w:val="0"/>
          <w:color w:val="000000"/>
          <w:kern w:val="0"/>
          <w:sz w:val="23"/>
          <w:szCs w:val="23"/>
        </w:rPr>
        <w:t>。</w:t>
      </w:r>
      <w:r>
        <w:rPr>
          <w:rFonts w:ascii="宋体" w:hAnsi="宋体" w:eastAsia="宋体" w:cs="宋体"/>
          <w:snapToGrid w:val="0"/>
          <w:color w:val="000000"/>
          <w:spacing w:val="14"/>
          <w:kern w:val="0"/>
          <w:sz w:val="8"/>
          <w:szCs w:val="8"/>
        </w:rPr>
        <w:t>。</w:t>
      </w:r>
    </w:p>
    <w:p>
      <w:pPr>
        <w:widowControl/>
        <w:kinsoku w:val="0"/>
        <w:autoSpaceDE w:val="0"/>
        <w:autoSpaceDN w:val="0"/>
        <w:adjustRightInd w:val="0"/>
        <w:snapToGrid w:val="0"/>
        <w:spacing w:before="235" w:line="223" w:lineRule="auto"/>
        <w:ind w:left="50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
          <w:kern w:val="0"/>
          <w:sz w:val="23"/>
          <w:szCs w:val="23"/>
        </w:rPr>
        <w:t>3.1.4 委托人要求更</w:t>
      </w:r>
      <w:r>
        <w:rPr>
          <w:rFonts w:ascii="宋体" w:hAnsi="宋体" w:eastAsia="宋体" w:cs="宋体"/>
          <w:snapToGrid w:val="0"/>
          <w:color w:val="000000"/>
          <w:kern w:val="0"/>
          <w:sz w:val="23"/>
          <w:szCs w:val="23"/>
        </w:rPr>
        <w:t>换咨询人员的情形还包括：</w:t>
      </w:r>
      <w:r>
        <w:rPr>
          <w:rFonts w:ascii="宋体" w:hAnsi="宋体" w:eastAsia="宋体" w:cs="宋体"/>
          <w:snapToGrid w:val="0"/>
          <w:color w:val="000000"/>
          <w:kern w:val="0"/>
          <w:sz w:val="23"/>
          <w:szCs w:val="23"/>
          <w:u w:val="single"/>
        </w:rPr>
        <w:t xml:space="preserve">                       </w:t>
      </w:r>
      <w:r>
        <w:rPr>
          <w:rFonts w:ascii="宋体" w:hAnsi="宋体" w:eastAsia="宋体" w:cs="宋体"/>
          <w:snapToGrid w:val="0"/>
          <w:color w:val="000000"/>
          <w:kern w:val="0"/>
          <w:sz w:val="23"/>
          <w:szCs w:val="23"/>
        </w:rPr>
        <w:t>。</w:t>
      </w:r>
    </w:p>
    <w:p>
      <w:pPr>
        <w:widowControl/>
        <w:kinsoku w:val="0"/>
        <w:autoSpaceDE w:val="0"/>
        <w:autoSpaceDN w:val="0"/>
        <w:adjustRightInd w:val="0"/>
        <w:snapToGrid w:val="0"/>
        <w:spacing w:before="250" w:line="227" w:lineRule="auto"/>
        <w:ind w:left="50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3"/>
          <w:kern w:val="0"/>
          <w:sz w:val="23"/>
          <w:szCs w:val="23"/>
        </w:rPr>
        <w:t>3</w:t>
      </w:r>
      <w:r>
        <w:rPr>
          <w:rFonts w:ascii="宋体" w:hAnsi="宋体" w:eastAsia="宋体" w:cs="宋体"/>
          <w:snapToGrid w:val="0"/>
          <w:color w:val="000000"/>
          <w:spacing w:val="2"/>
          <w:kern w:val="0"/>
          <w:sz w:val="23"/>
          <w:szCs w:val="23"/>
        </w:rPr>
        <w:t>.2 咨询人的工作要求</w:t>
      </w:r>
    </w:p>
    <w:p>
      <w:pPr>
        <w:widowControl/>
        <w:kinsoku w:val="0"/>
        <w:autoSpaceDE w:val="0"/>
        <w:autoSpaceDN w:val="0"/>
        <w:adjustRightInd w:val="0"/>
        <w:snapToGrid w:val="0"/>
        <w:spacing w:before="180" w:line="220" w:lineRule="auto"/>
        <w:ind w:left="50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4"/>
          <w:kern w:val="0"/>
          <w:sz w:val="23"/>
          <w:szCs w:val="23"/>
        </w:rPr>
        <w:t>3.2.1 咨询人向委托人提</w:t>
      </w:r>
      <w:r>
        <w:rPr>
          <w:rFonts w:ascii="宋体" w:hAnsi="宋体" w:eastAsia="宋体" w:cs="宋体"/>
          <w:snapToGrid w:val="0"/>
          <w:color w:val="000000"/>
          <w:spacing w:val="3"/>
          <w:kern w:val="0"/>
          <w:sz w:val="23"/>
          <w:szCs w:val="23"/>
        </w:rPr>
        <w:t>供</w:t>
      </w:r>
      <w:r>
        <w:rPr>
          <w:rFonts w:ascii="宋体" w:hAnsi="宋体" w:eastAsia="宋体" w:cs="宋体"/>
          <w:snapToGrid w:val="0"/>
          <w:color w:val="000000"/>
          <w:spacing w:val="2"/>
          <w:kern w:val="0"/>
          <w:sz w:val="23"/>
          <w:szCs w:val="23"/>
        </w:rPr>
        <w:t>有关资料的时间： _______________________。</w:t>
      </w:r>
    </w:p>
    <w:p>
      <w:pPr>
        <w:widowControl/>
        <w:kinsoku w:val="0"/>
        <w:autoSpaceDE w:val="0"/>
        <w:autoSpaceDN w:val="0"/>
        <w:adjustRightInd w:val="0"/>
        <w:snapToGrid w:val="0"/>
        <w:spacing w:before="193" w:line="220" w:lineRule="auto"/>
        <w:ind w:left="3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咨询人向委托人提供的资料还</w:t>
      </w:r>
      <w:r>
        <w:rPr>
          <w:rFonts w:ascii="宋体" w:hAnsi="宋体" w:eastAsia="宋体" w:cs="宋体"/>
          <w:snapToGrid w:val="0"/>
          <w:color w:val="000000"/>
          <w:spacing w:val="3"/>
          <w:kern w:val="0"/>
          <w:sz w:val="23"/>
          <w:szCs w:val="23"/>
        </w:rPr>
        <w:t>包括： ___________________________________。</w:t>
      </w:r>
    </w:p>
    <w:p>
      <w:pPr>
        <w:widowControl/>
        <w:kinsoku w:val="0"/>
        <w:autoSpaceDE w:val="0"/>
        <w:autoSpaceDN w:val="0"/>
        <w:adjustRightInd w:val="0"/>
        <w:snapToGrid w:val="0"/>
        <w:spacing w:before="193" w:line="374" w:lineRule="auto"/>
        <w:ind w:left="23" w:right="138" w:firstLine="48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7"/>
          <w:kern w:val="0"/>
          <w:sz w:val="23"/>
          <w:szCs w:val="23"/>
        </w:rPr>
        <w:t>3.2.2 咨询人向委托人提供咨询成果文件的名称、组成、时间、份数及质</w:t>
      </w:r>
      <w:r>
        <w:rPr>
          <w:rFonts w:ascii="宋体" w:hAnsi="宋体" w:eastAsia="宋体" w:cs="宋体"/>
          <w:snapToGrid w:val="0"/>
          <w:color w:val="000000"/>
          <w:kern w:val="0"/>
          <w:sz w:val="23"/>
          <w:szCs w:val="23"/>
        </w:rPr>
        <w:t xml:space="preserve"> </w:t>
      </w:r>
      <w:r>
        <w:rPr>
          <w:rFonts w:ascii="宋体" w:hAnsi="宋体" w:eastAsia="宋体" w:cs="宋体"/>
          <w:snapToGrid w:val="0"/>
          <w:color w:val="000000"/>
          <w:spacing w:val="4"/>
          <w:kern w:val="0"/>
          <w:sz w:val="23"/>
          <w:szCs w:val="23"/>
        </w:rPr>
        <w:t>量</w:t>
      </w:r>
      <w:r>
        <w:rPr>
          <w:rFonts w:ascii="宋体" w:hAnsi="宋体" w:eastAsia="宋体" w:cs="宋体"/>
          <w:snapToGrid w:val="0"/>
          <w:color w:val="000000"/>
          <w:spacing w:val="3"/>
          <w:kern w:val="0"/>
          <w:sz w:val="23"/>
          <w:szCs w:val="23"/>
        </w:rPr>
        <w:t>标</w:t>
      </w:r>
      <w:r>
        <w:rPr>
          <w:rFonts w:ascii="宋体" w:hAnsi="宋体" w:eastAsia="宋体" w:cs="宋体"/>
          <w:snapToGrid w:val="0"/>
          <w:color w:val="000000"/>
          <w:spacing w:val="2"/>
          <w:kern w:val="0"/>
          <w:sz w:val="23"/>
          <w:szCs w:val="23"/>
        </w:rPr>
        <w:t xml:space="preserve">准： _______________________________________________。详见附录 </w:t>
      </w:r>
      <w:r>
        <w:rPr>
          <w:rFonts w:ascii="宋体" w:hAnsi="宋体" w:eastAsia="宋体" w:cs="宋体"/>
          <w:snapToGrid w:val="0"/>
          <w:color w:val="000000"/>
          <w:kern w:val="0"/>
          <w:sz w:val="23"/>
          <w:szCs w:val="23"/>
        </w:rPr>
        <w:t>B</w:t>
      </w:r>
      <w:r>
        <w:rPr>
          <w:rFonts w:ascii="宋体" w:hAnsi="宋体" w:eastAsia="宋体" w:cs="宋体"/>
          <w:snapToGrid w:val="0"/>
          <w:color w:val="000000"/>
          <w:spacing w:val="2"/>
          <w:kern w:val="0"/>
          <w:sz w:val="23"/>
          <w:szCs w:val="23"/>
        </w:rPr>
        <w:t>。</w:t>
      </w:r>
    </w:p>
    <w:p>
      <w:pPr>
        <w:widowControl/>
        <w:kinsoku w:val="0"/>
        <w:autoSpaceDE w:val="0"/>
        <w:autoSpaceDN w:val="0"/>
        <w:adjustRightInd w:val="0"/>
        <w:snapToGrid w:val="0"/>
        <w:spacing w:before="2" w:line="383" w:lineRule="auto"/>
        <w:ind w:left="64" w:right="100" w:firstLine="443"/>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2"/>
          <w:kern w:val="0"/>
          <w:sz w:val="23"/>
          <w:szCs w:val="23"/>
        </w:rPr>
        <w:t>3</w:t>
      </w:r>
      <w:r>
        <w:rPr>
          <w:rFonts w:ascii="宋体" w:hAnsi="宋体" w:eastAsia="宋体" w:cs="宋体"/>
          <w:snapToGrid w:val="0"/>
          <w:color w:val="000000"/>
          <w:spacing w:val="10"/>
          <w:kern w:val="0"/>
          <w:sz w:val="23"/>
          <w:szCs w:val="23"/>
        </w:rPr>
        <w:t>.</w:t>
      </w:r>
      <w:r>
        <w:rPr>
          <w:rFonts w:ascii="宋体" w:hAnsi="宋体" w:eastAsia="宋体" w:cs="宋体"/>
          <w:snapToGrid w:val="0"/>
          <w:color w:val="000000"/>
          <w:spacing w:val="6"/>
          <w:kern w:val="0"/>
          <w:sz w:val="23"/>
          <w:szCs w:val="23"/>
        </w:rPr>
        <w:t>2.4 咨询人应在收到委托人以书面形式提出的建议或者异议后_________</w:t>
      </w:r>
      <w:r>
        <w:rPr>
          <w:rFonts w:ascii="宋体" w:hAnsi="宋体" w:eastAsia="宋体" w:cs="宋体"/>
          <w:snapToGrid w:val="0"/>
          <w:color w:val="000000"/>
          <w:kern w:val="0"/>
          <w:sz w:val="23"/>
          <w:szCs w:val="23"/>
        </w:rPr>
        <w:t xml:space="preserve"> 日内给予书面答复。</w:t>
      </w:r>
    </w:p>
    <w:p>
      <w:pPr>
        <w:widowControl/>
        <w:kinsoku w:val="0"/>
        <w:autoSpaceDE w:val="0"/>
        <w:autoSpaceDN w:val="0"/>
        <w:adjustRightInd w:val="0"/>
        <w:snapToGrid w:val="0"/>
        <w:spacing w:before="40" w:line="226" w:lineRule="auto"/>
        <w:ind w:left="50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3"/>
          <w:kern w:val="0"/>
          <w:sz w:val="23"/>
          <w:szCs w:val="23"/>
        </w:rPr>
        <w:t>3</w:t>
      </w:r>
      <w:r>
        <w:rPr>
          <w:rFonts w:ascii="宋体" w:hAnsi="宋体" w:eastAsia="宋体" w:cs="宋体"/>
          <w:snapToGrid w:val="0"/>
          <w:color w:val="000000"/>
          <w:spacing w:val="2"/>
          <w:kern w:val="0"/>
          <w:sz w:val="23"/>
          <w:szCs w:val="23"/>
        </w:rPr>
        <w:t>.3 咨询人的工作依据</w:t>
      </w:r>
    </w:p>
    <w:p>
      <w:pPr>
        <w:widowControl/>
        <w:kinsoku w:val="0"/>
        <w:autoSpaceDE w:val="0"/>
        <w:autoSpaceDN w:val="0"/>
        <w:adjustRightInd w:val="0"/>
        <w:snapToGrid w:val="0"/>
        <w:spacing w:before="181" w:line="381" w:lineRule="auto"/>
        <w:ind w:left="26" w:right="78" w:firstLine="47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经双</w:t>
      </w:r>
      <w:r>
        <w:rPr>
          <w:rFonts w:ascii="宋体" w:hAnsi="宋体" w:eastAsia="宋体" w:cs="宋体"/>
          <w:snapToGrid w:val="0"/>
          <w:color w:val="000000"/>
          <w:spacing w:val="11"/>
          <w:kern w:val="0"/>
          <w:sz w:val="23"/>
          <w:szCs w:val="23"/>
        </w:rPr>
        <w:t>方</w:t>
      </w:r>
      <w:r>
        <w:rPr>
          <w:rFonts w:ascii="宋体" w:hAnsi="宋体" w:eastAsia="宋体" w:cs="宋体"/>
          <w:snapToGrid w:val="0"/>
          <w:color w:val="000000"/>
          <w:spacing w:val="9"/>
          <w:kern w:val="0"/>
          <w:sz w:val="23"/>
          <w:szCs w:val="23"/>
        </w:rPr>
        <w:t>协商，本合同约定的造价咨询服务适用的技术标准、规范、定额等</w:t>
      </w:r>
      <w:r>
        <w:rPr>
          <w:rFonts w:ascii="宋体" w:hAnsi="宋体" w:eastAsia="宋体" w:cs="宋体"/>
          <w:snapToGrid w:val="0"/>
          <w:color w:val="000000"/>
          <w:spacing w:val="3"/>
          <w:kern w:val="0"/>
          <w:sz w:val="23"/>
          <w:szCs w:val="23"/>
        </w:rPr>
        <w:t>工作依据为：__________________________________________________</w:t>
      </w:r>
      <w:r>
        <w:rPr>
          <w:rFonts w:ascii="宋体" w:hAnsi="宋体" w:eastAsia="宋体" w:cs="宋体"/>
          <w:snapToGrid w:val="0"/>
          <w:color w:val="000000"/>
          <w:spacing w:val="1"/>
          <w:kern w:val="0"/>
          <w:sz w:val="23"/>
          <w:szCs w:val="23"/>
        </w:rPr>
        <w:t>_</w:t>
      </w:r>
      <w:r>
        <w:rPr>
          <w:rFonts w:ascii="宋体" w:hAnsi="宋体" w:eastAsia="宋体" w:cs="宋体"/>
          <w:snapToGrid w:val="0"/>
          <w:color w:val="000000"/>
          <w:kern w:val="0"/>
          <w:sz w:val="23"/>
          <w:szCs w:val="23"/>
        </w:rPr>
        <w:t>__。</w:t>
      </w:r>
    </w:p>
    <w:p>
      <w:pPr>
        <w:widowControl/>
        <w:kinsoku w:val="0"/>
        <w:autoSpaceDE w:val="0"/>
        <w:autoSpaceDN w:val="0"/>
        <w:adjustRightInd w:val="0"/>
        <w:snapToGrid w:val="0"/>
        <w:spacing w:before="45" w:line="223" w:lineRule="auto"/>
        <w:ind w:left="50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3</w:t>
      </w:r>
      <w:r>
        <w:rPr>
          <w:rFonts w:ascii="宋体" w:hAnsi="宋体" w:eastAsia="宋体" w:cs="宋体"/>
          <w:snapToGrid w:val="0"/>
          <w:color w:val="000000"/>
          <w:spacing w:val="7"/>
          <w:kern w:val="0"/>
          <w:sz w:val="23"/>
          <w:szCs w:val="23"/>
        </w:rPr>
        <w:t>.</w:t>
      </w:r>
      <w:r>
        <w:rPr>
          <w:rFonts w:ascii="宋体" w:hAnsi="宋体" w:eastAsia="宋体" w:cs="宋体"/>
          <w:snapToGrid w:val="0"/>
          <w:color w:val="000000"/>
          <w:spacing w:val="4"/>
          <w:kern w:val="0"/>
          <w:sz w:val="23"/>
          <w:szCs w:val="23"/>
        </w:rPr>
        <w:t>4 使用委托人房屋及设备的返还</w:t>
      </w:r>
    </w:p>
    <w:p>
      <w:pPr>
        <w:widowControl/>
        <w:kinsoku w:val="0"/>
        <w:autoSpaceDE w:val="0"/>
        <w:autoSpaceDN w:val="0"/>
        <w:adjustRightInd w:val="0"/>
        <w:snapToGrid w:val="0"/>
        <w:spacing w:before="187" w:line="375" w:lineRule="auto"/>
        <w:ind w:left="43" w:right="78" w:firstLine="47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咨</w:t>
      </w:r>
      <w:r>
        <w:rPr>
          <w:rFonts w:ascii="宋体" w:hAnsi="宋体" w:eastAsia="宋体" w:cs="宋体"/>
          <w:snapToGrid w:val="0"/>
          <w:color w:val="000000"/>
          <w:spacing w:val="5"/>
          <w:kern w:val="0"/>
          <w:sz w:val="23"/>
          <w:szCs w:val="23"/>
        </w:rPr>
        <w:t>询人应在本合同终止后__日内移交委托人提供的房屋及设备，移交</w:t>
      </w:r>
      <w:r>
        <w:rPr>
          <w:rFonts w:ascii="宋体" w:hAnsi="宋体" w:eastAsia="宋体" w:cs="宋体"/>
          <w:snapToGrid w:val="0"/>
          <w:color w:val="000000"/>
          <w:spacing w:val="8"/>
          <w:kern w:val="0"/>
          <w:sz w:val="23"/>
          <w:szCs w:val="23"/>
        </w:rPr>
        <w:t>的方式为</w:t>
      </w:r>
      <w:r>
        <w:rPr>
          <w:rFonts w:hint="eastAsia" w:ascii="宋体" w:hAnsi="宋体" w:cs="宋体"/>
          <w:snapToGrid w:val="0"/>
          <w:color w:val="000000"/>
          <w:spacing w:val="8"/>
          <w:kern w:val="0"/>
          <w:sz w:val="23"/>
          <w:szCs w:val="23"/>
          <w:u w:val="single"/>
          <w:lang w:val="en-US" w:eastAsia="zh-CN"/>
        </w:rPr>
        <w:t xml:space="preserve">  </w:t>
      </w:r>
      <w:r>
        <w:rPr>
          <w:rFonts w:ascii="宋体" w:hAnsi="宋体" w:eastAsia="宋体" w:cs="宋体"/>
          <w:snapToGrid w:val="0"/>
          <w:color w:val="000000"/>
          <w:spacing w:val="4"/>
          <w:kern w:val="0"/>
          <w:sz w:val="23"/>
          <w:szCs w:val="23"/>
        </w:rPr>
        <w:t>。</w:t>
      </w:r>
    </w:p>
    <w:p>
      <w:pPr>
        <w:widowControl/>
        <w:kinsoku w:val="0"/>
        <w:autoSpaceDE w:val="0"/>
        <w:autoSpaceDN w:val="0"/>
        <w:adjustRightInd w:val="0"/>
        <w:snapToGrid w:val="0"/>
        <w:spacing w:before="1" w:line="223" w:lineRule="auto"/>
        <w:ind w:left="50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9"/>
          <w:kern w:val="0"/>
          <w:sz w:val="23"/>
          <w:szCs w:val="23"/>
        </w:rPr>
        <w:t>4</w:t>
      </w:r>
      <w:r>
        <w:rPr>
          <w:rFonts w:ascii="宋体" w:hAnsi="宋体" w:eastAsia="宋体" w:cs="宋体"/>
          <w:snapToGrid w:val="0"/>
          <w:color w:val="000000"/>
          <w:spacing w:val="7"/>
          <w:kern w:val="0"/>
          <w:sz w:val="23"/>
          <w:szCs w:val="23"/>
        </w:rPr>
        <w:t>. 违约责任</w:t>
      </w:r>
    </w:p>
    <w:p>
      <w:pPr>
        <w:widowControl/>
        <w:kinsoku w:val="0"/>
        <w:autoSpaceDE w:val="0"/>
        <w:autoSpaceDN w:val="0"/>
        <w:adjustRightInd w:val="0"/>
        <w:snapToGrid w:val="0"/>
        <w:spacing w:before="249" w:line="223" w:lineRule="auto"/>
        <w:ind w:left="50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4"/>
          <w:kern w:val="0"/>
          <w:sz w:val="23"/>
          <w:szCs w:val="23"/>
        </w:rPr>
        <w:t>4.1</w:t>
      </w:r>
      <w:r>
        <w:rPr>
          <w:rFonts w:ascii="宋体" w:hAnsi="宋体" w:eastAsia="宋体" w:cs="宋体"/>
          <w:snapToGrid w:val="0"/>
          <w:color w:val="000000"/>
          <w:spacing w:val="3"/>
          <w:kern w:val="0"/>
          <w:sz w:val="23"/>
          <w:szCs w:val="23"/>
        </w:rPr>
        <w:t xml:space="preserve"> </w:t>
      </w:r>
      <w:r>
        <w:rPr>
          <w:rFonts w:ascii="宋体" w:hAnsi="宋体" w:eastAsia="宋体" w:cs="宋体"/>
          <w:snapToGrid w:val="0"/>
          <w:color w:val="000000"/>
          <w:spacing w:val="2"/>
          <w:kern w:val="0"/>
          <w:sz w:val="23"/>
          <w:szCs w:val="23"/>
        </w:rPr>
        <w:t>委托人的违约责任</w:t>
      </w:r>
    </w:p>
    <w:p>
      <w:pPr>
        <w:widowControl/>
        <w:kinsoku w:val="0"/>
        <w:autoSpaceDE w:val="0"/>
        <w:autoSpaceDN w:val="0"/>
        <w:adjustRightInd w:val="0"/>
        <w:snapToGrid w:val="0"/>
        <w:spacing w:before="186" w:line="223" w:lineRule="auto"/>
        <w:ind w:left="50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
          <w:kern w:val="0"/>
          <w:sz w:val="23"/>
          <w:szCs w:val="23"/>
        </w:rPr>
        <w:t>4.1.1 委托人违约金的计算及支付</w:t>
      </w:r>
      <w:r>
        <w:rPr>
          <w:rFonts w:ascii="宋体" w:hAnsi="宋体" w:eastAsia="宋体" w:cs="宋体"/>
          <w:snapToGrid w:val="0"/>
          <w:color w:val="000000"/>
          <w:kern w:val="0"/>
          <w:sz w:val="23"/>
          <w:szCs w:val="23"/>
        </w:rPr>
        <w:t>方法：</w:t>
      </w:r>
      <w:r>
        <w:rPr>
          <w:rFonts w:ascii="宋体" w:hAnsi="宋体" w:eastAsia="宋体" w:cs="宋体"/>
          <w:snapToGrid w:val="0"/>
          <w:color w:val="000000"/>
          <w:kern w:val="0"/>
          <w:sz w:val="23"/>
          <w:szCs w:val="23"/>
          <w:u w:val="single"/>
        </w:rPr>
        <w:t xml:space="preserve">                             </w:t>
      </w:r>
      <w:r>
        <w:rPr>
          <w:rFonts w:ascii="宋体" w:hAnsi="宋体" w:eastAsia="宋体" w:cs="宋体"/>
          <w:snapToGrid w:val="0"/>
          <w:color w:val="000000"/>
          <w:kern w:val="0"/>
          <w:sz w:val="23"/>
          <w:szCs w:val="23"/>
        </w:rPr>
        <w:t>。</w:t>
      </w:r>
    </w:p>
    <w:p>
      <w:pPr>
        <w:widowControl/>
        <w:kinsoku w:val="0"/>
        <w:autoSpaceDE w:val="0"/>
        <w:autoSpaceDN w:val="0"/>
        <w:adjustRightInd w:val="0"/>
        <w:snapToGrid w:val="0"/>
        <w:spacing w:before="188" w:line="220" w:lineRule="auto"/>
        <w:ind w:left="50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3"/>
          <w:kern w:val="0"/>
          <w:sz w:val="23"/>
          <w:szCs w:val="23"/>
        </w:rPr>
        <w:t>4.1.2 委托人赔偿金额按下列方法确定并支付： __________________</w:t>
      </w:r>
      <w:r>
        <w:rPr>
          <w:rFonts w:ascii="宋体" w:hAnsi="宋体" w:eastAsia="宋体" w:cs="宋体"/>
          <w:snapToGrid w:val="0"/>
          <w:color w:val="000000"/>
          <w:spacing w:val="2"/>
          <w:kern w:val="0"/>
          <w:sz w:val="23"/>
          <w:szCs w:val="23"/>
        </w:rPr>
        <w:t>_</w:t>
      </w:r>
      <w:r>
        <w:rPr>
          <w:rFonts w:ascii="宋体" w:hAnsi="宋体" w:eastAsia="宋体" w:cs="宋体"/>
          <w:snapToGrid w:val="0"/>
          <w:color w:val="000000"/>
          <w:kern w:val="0"/>
          <w:sz w:val="23"/>
          <w:szCs w:val="23"/>
        </w:rPr>
        <w:t>__。</w:t>
      </w:r>
    </w:p>
    <w:p>
      <w:pPr>
        <w:widowControl/>
        <w:kinsoku w:val="0"/>
        <w:autoSpaceDE w:val="0"/>
        <w:autoSpaceDN w:val="0"/>
        <w:adjustRightInd w:val="0"/>
        <w:snapToGrid w:val="0"/>
        <w:spacing w:before="193" w:line="220" w:lineRule="auto"/>
        <w:ind w:left="50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4.</w:t>
      </w:r>
      <w:r>
        <w:rPr>
          <w:rFonts w:ascii="宋体" w:hAnsi="宋体" w:eastAsia="宋体" w:cs="宋体"/>
          <w:snapToGrid w:val="0"/>
          <w:color w:val="000000"/>
          <w:spacing w:val="6"/>
          <w:kern w:val="0"/>
          <w:sz w:val="23"/>
          <w:szCs w:val="23"/>
        </w:rPr>
        <w:t>1</w:t>
      </w:r>
      <w:r>
        <w:rPr>
          <w:rFonts w:ascii="宋体" w:hAnsi="宋体" w:eastAsia="宋体" w:cs="宋体"/>
          <w:snapToGrid w:val="0"/>
          <w:color w:val="000000"/>
          <w:spacing w:val="4"/>
          <w:kern w:val="0"/>
          <w:sz w:val="23"/>
          <w:szCs w:val="23"/>
        </w:rPr>
        <w:t>.3 委托人逾期付款利息按下列方法计算并支付： ________________。</w:t>
      </w:r>
    </w:p>
    <w:p>
      <w:pPr>
        <w:widowControl/>
        <w:kinsoku w:val="0"/>
        <w:autoSpaceDE w:val="0"/>
        <w:autoSpaceDN w:val="0"/>
        <w:adjustRightInd w:val="0"/>
        <w:snapToGrid w:val="0"/>
        <w:spacing w:before="254" w:line="224" w:lineRule="auto"/>
        <w:ind w:left="50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4"/>
          <w:kern w:val="0"/>
          <w:sz w:val="23"/>
          <w:szCs w:val="23"/>
        </w:rPr>
        <w:t>4.2</w:t>
      </w:r>
      <w:r>
        <w:rPr>
          <w:rFonts w:ascii="宋体" w:hAnsi="宋体" w:eastAsia="宋体" w:cs="宋体"/>
          <w:snapToGrid w:val="0"/>
          <w:color w:val="000000"/>
          <w:spacing w:val="3"/>
          <w:kern w:val="0"/>
          <w:sz w:val="23"/>
          <w:szCs w:val="23"/>
        </w:rPr>
        <w:t xml:space="preserve"> </w:t>
      </w:r>
      <w:r>
        <w:rPr>
          <w:rFonts w:ascii="宋体" w:hAnsi="宋体" w:eastAsia="宋体" w:cs="宋体"/>
          <w:snapToGrid w:val="0"/>
          <w:color w:val="000000"/>
          <w:spacing w:val="2"/>
          <w:kern w:val="0"/>
          <w:sz w:val="23"/>
          <w:szCs w:val="23"/>
        </w:rPr>
        <w:t>咨询人的违约责任</w:t>
      </w:r>
    </w:p>
    <w:p>
      <w:pPr>
        <w:widowControl/>
        <w:kinsoku w:val="0"/>
        <w:autoSpaceDE w:val="0"/>
        <w:autoSpaceDN w:val="0"/>
        <w:adjustRightInd w:val="0"/>
        <w:snapToGrid w:val="0"/>
        <w:spacing w:before="184" w:line="227" w:lineRule="auto"/>
        <w:ind w:left="50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
          <w:kern w:val="0"/>
          <w:sz w:val="23"/>
          <w:szCs w:val="23"/>
        </w:rPr>
        <w:t>4.2.1 咨询人违约金的</w:t>
      </w:r>
      <w:r>
        <w:rPr>
          <w:rFonts w:ascii="宋体" w:hAnsi="宋体" w:eastAsia="宋体" w:cs="宋体"/>
          <w:snapToGrid w:val="0"/>
          <w:color w:val="000000"/>
          <w:kern w:val="0"/>
          <w:sz w:val="23"/>
          <w:szCs w:val="23"/>
        </w:rPr>
        <w:t>计算及支付方法：</w:t>
      </w:r>
      <w:r>
        <w:rPr>
          <w:rFonts w:ascii="宋体" w:hAnsi="宋体" w:eastAsia="宋体" w:cs="宋体"/>
          <w:snapToGrid w:val="0"/>
          <w:color w:val="000000"/>
          <w:kern w:val="0"/>
          <w:sz w:val="23"/>
          <w:szCs w:val="23"/>
          <w:u w:val="single"/>
        </w:rPr>
        <w:t xml:space="preserve">                            </w:t>
      </w:r>
      <w:r>
        <w:rPr>
          <w:rFonts w:ascii="宋体" w:hAnsi="宋体" w:eastAsia="宋体" w:cs="宋体"/>
          <w:snapToGrid w:val="0"/>
          <w:color w:val="000000"/>
          <w:kern w:val="0"/>
          <w:sz w:val="23"/>
          <w:szCs w:val="23"/>
        </w:rPr>
        <w:t>。</w:t>
      </w:r>
    </w:p>
    <w:p>
      <w:pPr>
        <w:widowControl/>
        <w:kinsoku w:val="0"/>
        <w:autoSpaceDE w:val="0"/>
        <w:autoSpaceDN w:val="0"/>
        <w:adjustRightInd w:val="0"/>
        <w:snapToGrid w:val="0"/>
        <w:spacing w:before="186" w:line="360" w:lineRule="auto"/>
        <w:ind w:left="502"/>
        <w:jc w:val="left"/>
        <w:textAlignment w:val="baseline"/>
        <w:rPr>
          <w:rFonts w:ascii="宋体" w:hAnsi="宋体" w:eastAsia="宋体" w:cs="宋体"/>
          <w:snapToGrid w:val="0"/>
          <w:color w:val="000000"/>
          <w:spacing w:val="4"/>
          <w:kern w:val="0"/>
          <w:sz w:val="23"/>
          <w:szCs w:val="23"/>
          <w:highlight w:val="none"/>
        </w:rPr>
      </w:pPr>
      <w:r>
        <w:rPr>
          <w:rFonts w:ascii="宋体" w:hAnsi="宋体" w:eastAsia="宋体" w:cs="宋体"/>
          <w:snapToGrid w:val="0"/>
          <w:color w:val="000000"/>
          <w:spacing w:val="6"/>
          <w:kern w:val="0"/>
          <w:sz w:val="23"/>
          <w:szCs w:val="23"/>
          <w:highlight w:val="none"/>
        </w:rPr>
        <w:t>4</w:t>
      </w:r>
      <w:r>
        <w:rPr>
          <w:rFonts w:ascii="宋体" w:hAnsi="宋体" w:eastAsia="宋体" w:cs="宋体"/>
          <w:snapToGrid w:val="0"/>
          <w:color w:val="000000"/>
          <w:spacing w:val="4"/>
          <w:kern w:val="0"/>
          <w:sz w:val="23"/>
          <w:szCs w:val="23"/>
          <w:highlight w:val="none"/>
        </w:rPr>
        <w:t>.2.2 咨询人赔偿金额按下列方法确定并支付： ____________________。</w:t>
      </w:r>
    </w:p>
    <w:p>
      <w:pPr>
        <w:pStyle w:val="2"/>
        <w:spacing w:line="360" w:lineRule="auto"/>
        <w:ind w:firstLine="476" w:firstLineChars="200"/>
        <w:rPr>
          <w:rFonts w:hint="default" w:eastAsia="宋体"/>
          <w:highlight w:val="none"/>
          <w:lang w:val="en-US" w:eastAsia="zh-CN"/>
        </w:rPr>
      </w:pPr>
      <w:r>
        <w:rPr>
          <w:rFonts w:hint="eastAsia" w:ascii="宋体" w:hAnsi="宋体" w:eastAsia="宋体" w:cs="宋体"/>
          <w:snapToGrid w:val="0"/>
          <w:color w:val="000000"/>
          <w:spacing w:val="4"/>
          <w:kern w:val="0"/>
          <w:sz w:val="23"/>
          <w:szCs w:val="23"/>
          <w:highlight w:val="none"/>
          <w:lang w:val="en-US" w:eastAsia="zh-CN" w:bidi="ar-SA"/>
        </w:rPr>
        <w:t>4.2.3因咨询人原因造成编制的工程量清单预算与财评预算控制价误差在5%以上不满10%的,不支付30%的预算编制费；编制的工程量清单预算与财评预算控制价误差在10%以上的,不支付该项目预算编制费，并由行业主管部门依据相关规定进行处理。</w:t>
      </w:r>
    </w:p>
    <w:p>
      <w:pPr>
        <w:widowControl/>
        <w:kinsoku w:val="0"/>
        <w:autoSpaceDE w:val="0"/>
        <w:autoSpaceDN w:val="0"/>
        <w:adjustRightInd w:val="0"/>
        <w:snapToGrid w:val="0"/>
        <w:spacing w:before="191" w:line="227" w:lineRule="auto"/>
        <w:ind w:left="50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7"/>
          <w:kern w:val="0"/>
          <w:sz w:val="23"/>
          <w:szCs w:val="23"/>
        </w:rPr>
        <w:t>5</w:t>
      </w:r>
      <w:r>
        <w:rPr>
          <w:rFonts w:ascii="宋体" w:hAnsi="宋体" w:eastAsia="宋体" w:cs="宋体"/>
          <w:snapToGrid w:val="0"/>
          <w:color w:val="000000"/>
          <w:spacing w:val="4"/>
          <w:kern w:val="0"/>
          <w:sz w:val="23"/>
          <w:szCs w:val="23"/>
        </w:rPr>
        <w:t>. 支付</w:t>
      </w:r>
    </w:p>
    <w:p>
      <w:pPr>
        <w:widowControl/>
        <w:kinsoku w:val="0"/>
        <w:autoSpaceDE w:val="0"/>
        <w:autoSpaceDN w:val="0"/>
        <w:adjustRightInd w:val="0"/>
        <w:snapToGrid w:val="0"/>
        <w:spacing w:before="186" w:line="224" w:lineRule="auto"/>
        <w:ind w:left="50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
          <w:kern w:val="0"/>
          <w:sz w:val="23"/>
          <w:szCs w:val="23"/>
        </w:rPr>
        <w:t>5.1 支付货</w:t>
      </w:r>
      <w:r>
        <w:rPr>
          <w:rFonts w:ascii="宋体" w:hAnsi="宋体" w:eastAsia="宋体" w:cs="宋体"/>
          <w:snapToGrid w:val="0"/>
          <w:color w:val="000000"/>
          <w:spacing w:val="-1"/>
          <w:kern w:val="0"/>
          <w:sz w:val="23"/>
          <w:szCs w:val="23"/>
        </w:rPr>
        <w:t>币</w:t>
      </w:r>
    </w:p>
    <w:p>
      <w:pPr>
        <w:widowControl/>
        <w:kinsoku w:val="0"/>
        <w:autoSpaceDE w:val="0"/>
        <w:autoSpaceDN w:val="0"/>
        <w:adjustRightInd w:val="0"/>
        <w:snapToGrid w:val="0"/>
        <w:spacing w:before="186" w:line="220" w:lineRule="auto"/>
        <w:ind w:left="52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
          <w:kern w:val="0"/>
          <w:sz w:val="23"/>
          <w:szCs w:val="23"/>
        </w:rPr>
        <w:t>币种为： _________</w:t>
      </w:r>
      <w:r>
        <w:rPr>
          <w:rFonts w:ascii="宋体" w:hAnsi="宋体" w:eastAsia="宋体" w:cs="宋体"/>
          <w:snapToGrid w:val="0"/>
          <w:color w:val="000000"/>
          <w:spacing w:val="-1"/>
          <w:kern w:val="0"/>
          <w:sz w:val="23"/>
          <w:szCs w:val="23"/>
        </w:rPr>
        <w:t>__，汇率为： ___________，其他约定： ___________。</w:t>
      </w:r>
    </w:p>
    <w:p>
      <w:pPr>
        <w:widowControl/>
        <w:kinsoku w:val="0"/>
        <w:autoSpaceDE w:val="0"/>
        <w:autoSpaceDN w:val="0"/>
        <w:adjustRightInd w:val="0"/>
        <w:snapToGrid w:val="0"/>
        <w:spacing w:before="46" w:line="375" w:lineRule="auto"/>
        <w:ind w:left="21" w:right="69" w:firstLine="494"/>
        <w:jc w:val="left"/>
        <w:textAlignment w:val="baseline"/>
        <w:rPr>
          <w:rFonts w:ascii="宋体" w:hAnsi="宋体" w:eastAsia="宋体" w:cs="宋体"/>
          <w:snapToGrid w:val="0"/>
          <w:color w:val="000000"/>
          <w:spacing w:val="5"/>
          <w:kern w:val="0"/>
          <w:sz w:val="23"/>
          <w:szCs w:val="23"/>
        </w:rPr>
      </w:pPr>
      <w:r>
        <w:rPr>
          <w:rFonts w:ascii="宋体" w:hAnsi="宋体" w:eastAsia="宋体" w:cs="宋体"/>
          <w:snapToGrid w:val="0"/>
          <w:color w:val="000000"/>
          <w:spacing w:val="10"/>
          <w:kern w:val="0"/>
          <w:sz w:val="23"/>
          <w:szCs w:val="23"/>
        </w:rPr>
        <w:t>5</w:t>
      </w:r>
      <w:r>
        <w:rPr>
          <w:rFonts w:ascii="宋体" w:hAnsi="宋体" w:eastAsia="宋体" w:cs="宋体"/>
          <w:snapToGrid w:val="0"/>
          <w:color w:val="000000"/>
          <w:spacing w:val="5"/>
          <w:kern w:val="0"/>
          <w:sz w:val="23"/>
          <w:szCs w:val="23"/>
        </w:rPr>
        <w:t>.2 支付申请</w:t>
      </w:r>
      <w:bookmarkStart w:id="163" w:name="_bookmark74"/>
      <w:bookmarkEnd w:id="163"/>
      <w:bookmarkStart w:id="164" w:name="_bookmark81"/>
      <w:bookmarkEnd w:id="164"/>
      <w:bookmarkStart w:id="165" w:name="_bookmark78"/>
      <w:bookmarkEnd w:id="165"/>
      <w:bookmarkStart w:id="166" w:name="_bookmark77"/>
      <w:bookmarkEnd w:id="166"/>
      <w:bookmarkStart w:id="167" w:name="_bookmark76"/>
      <w:bookmarkEnd w:id="167"/>
      <w:bookmarkStart w:id="168" w:name="_bookmark75"/>
      <w:bookmarkEnd w:id="168"/>
      <w:bookmarkStart w:id="169" w:name="_bookmark79"/>
      <w:bookmarkEnd w:id="169"/>
      <w:bookmarkStart w:id="170" w:name="_bookmark73"/>
      <w:bookmarkEnd w:id="170"/>
      <w:bookmarkStart w:id="171" w:name="_bookmark80"/>
      <w:bookmarkEnd w:id="171"/>
    </w:p>
    <w:p>
      <w:pPr>
        <w:widowControl/>
        <w:kinsoku w:val="0"/>
        <w:autoSpaceDE w:val="0"/>
        <w:autoSpaceDN w:val="0"/>
        <w:adjustRightInd w:val="0"/>
        <w:snapToGrid w:val="0"/>
        <w:spacing w:before="46" w:line="375" w:lineRule="auto"/>
        <w:ind w:left="21" w:right="69" w:firstLine="49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咨询人</w:t>
      </w:r>
      <w:r>
        <w:rPr>
          <w:rFonts w:ascii="宋体" w:hAnsi="宋体" w:eastAsia="宋体" w:cs="宋体"/>
          <w:snapToGrid w:val="0"/>
          <w:color w:val="000000"/>
          <w:spacing w:val="7"/>
          <w:kern w:val="0"/>
          <w:sz w:val="23"/>
          <w:szCs w:val="23"/>
        </w:rPr>
        <w:t>应</w:t>
      </w:r>
      <w:r>
        <w:rPr>
          <w:rFonts w:ascii="宋体" w:hAnsi="宋体" w:eastAsia="宋体" w:cs="宋体"/>
          <w:snapToGrid w:val="0"/>
          <w:color w:val="000000"/>
          <w:spacing w:val="4"/>
          <w:kern w:val="0"/>
          <w:sz w:val="23"/>
          <w:szCs w:val="23"/>
        </w:rPr>
        <w:t>在本合同约定的每次应付款日期_____ 日前，向委托人提交支付申</w:t>
      </w:r>
      <w:r>
        <w:rPr>
          <w:rFonts w:ascii="宋体" w:hAnsi="宋体" w:eastAsia="宋体" w:cs="宋体"/>
          <w:snapToGrid w:val="0"/>
          <w:color w:val="000000"/>
          <w:spacing w:val="-5"/>
          <w:kern w:val="0"/>
          <w:sz w:val="23"/>
          <w:szCs w:val="23"/>
        </w:rPr>
        <w:t>请</w:t>
      </w:r>
      <w:r>
        <w:rPr>
          <w:rFonts w:ascii="宋体" w:hAnsi="宋体" w:eastAsia="宋体" w:cs="宋体"/>
          <w:snapToGrid w:val="0"/>
          <w:color w:val="000000"/>
          <w:spacing w:val="-3"/>
          <w:kern w:val="0"/>
          <w:sz w:val="23"/>
          <w:szCs w:val="23"/>
        </w:rPr>
        <w:t>书。</w:t>
      </w:r>
    </w:p>
    <w:p>
      <w:pPr>
        <w:widowControl/>
        <w:kinsoku w:val="0"/>
        <w:autoSpaceDE w:val="0"/>
        <w:autoSpaceDN w:val="0"/>
        <w:adjustRightInd w:val="0"/>
        <w:snapToGrid w:val="0"/>
        <w:spacing w:line="226" w:lineRule="auto"/>
        <w:ind w:left="50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
          <w:kern w:val="0"/>
          <w:sz w:val="23"/>
          <w:szCs w:val="23"/>
        </w:rPr>
        <w:t>5.3 支付酬</w:t>
      </w:r>
      <w:r>
        <w:rPr>
          <w:rFonts w:ascii="宋体" w:hAnsi="宋体" w:eastAsia="宋体" w:cs="宋体"/>
          <w:snapToGrid w:val="0"/>
          <w:color w:val="000000"/>
          <w:spacing w:val="-1"/>
          <w:kern w:val="0"/>
          <w:sz w:val="23"/>
          <w:szCs w:val="23"/>
        </w:rPr>
        <w:t>金</w:t>
      </w:r>
    </w:p>
    <w:p>
      <w:pPr>
        <w:widowControl/>
        <w:kinsoku w:val="0"/>
        <w:autoSpaceDE w:val="0"/>
        <w:autoSpaceDN w:val="0"/>
        <w:adjustRightInd w:val="0"/>
        <w:snapToGrid w:val="0"/>
        <w:spacing w:before="185" w:line="227" w:lineRule="auto"/>
        <w:ind w:left="50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4"/>
          <w:kern w:val="0"/>
          <w:sz w:val="23"/>
          <w:szCs w:val="23"/>
        </w:rPr>
        <w:t>正常</w:t>
      </w:r>
      <w:r>
        <w:rPr>
          <w:rFonts w:ascii="宋体" w:hAnsi="宋体" w:eastAsia="宋体" w:cs="宋体"/>
          <w:snapToGrid w:val="0"/>
          <w:color w:val="000000"/>
          <w:spacing w:val="2"/>
          <w:kern w:val="0"/>
          <w:sz w:val="23"/>
          <w:szCs w:val="23"/>
        </w:rPr>
        <w:t>工作酬金的支付：</w:t>
      </w:r>
    </w:p>
    <w:p>
      <w:pPr>
        <w:widowControl/>
        <w:kinsoku w:val="0"/>
        <w:autoSpaceDE w:val="0"/>
        <w:autoSpaceDN w:val="0"/>
        <w:adjustRightInd w:val="0"/>
        <w:snapToGrid w:val="0"/>
        <w:spacing w:line="148" w:lineRule="exact"/>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7" w:line="227" w:lineRule="auto"/>
        <w:ind w:left="505" w:firstLine="496" w:firstLineChars="200"/>
        <w:jc w:val="left"/>
        <w:textAlignment w:val="baseline"/>
        <w:rPr>
          <w:rFonts w:ascii="宋体" w:hAnsi="宋体" w:eastAsia="宋体" w:cs="宋体"/>
          <w:snapToGrid w:val="0"/>
          <w:color w:val="000000"/>
          <w:spacing w:val="9"/>
          <w:kern w:val="0"/>
          <w:sz w:val="23"/>
          <w:szCs w:val="23"/>
        </w:rPr>
      </w:pPr>
      <w:r>
        <w:rPr>
          <w:rFonts w:hint="eastAsia" w:ascii="宋体" w:hAnsi="宋体" w:eastAsia="宋体" w:cs="宋体"/>
          <w:snapToGrid w:val="0"/>
          <w:color w:val="000000"/>
          <w:spacing w:val="9"/>
          <w:kern w:val="0"/>
          <w:sz w:val="23"/>
          <w:szCs w:val="23"/>
        </w:rPr>
        <w:t>根据《广汉市政府投资管理办理》、《广汉市政府投资项目变更管理办法》合同签订之日支付合同金额的30%，完成成果文件业主审核通过报送财评支付合同金额70%，项目完成竣工验收后支付至合同金额的100%(采购人逾期支付采购资金将承担相应违约责任）。</w:t>
      </w:r>
    </w:p>
    <w:p>
      <w:pPr>
        <w:widowControl/>
        <w:kinsoku w:val="0"/>
        <w:autoSpaceDE w:val="0"/>
        <w:autoSpaceDN w:val="0"/>
        <w:adjustRightInd w:val="0"/>
        <w:snapToGrid w:val="0"/>
        <w:spacing w:before="37" w:line="227" w:lineRule="auto"/>
        <w:ind w:left="50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9"/>
          <w:kern w:val="0"/>
          <w:sz w:val="23"/>
          <w:szCs w:val="23"/>
        </w:rPr>
        <w:t>6. 合同变更、解除与终</w:t>
      </w:r>
      <w:r>
        <w:rPr>
          <w:rFonts w:ascii="宋体" w:hAnsi="宋体" w:eastAsia="宋体" w:cs="宋体"/>
          <w:snapToGrid w:val="0"/>
          <w:color w:val="000000"/>
          <w:spacing w:val="7"/>
          <w:kern w:val="0"/>
          <w:sz w:val="23"/>
          <w:szCs w:val="23"/>
        </w:rPr>
        <w:t>止</w:t>
      </w:r>
    </w:p>
    <w:p>
      <w:pPr>
        <w:widowControl/>
        <w:kinsoku w:val="0"/>
        <w:autoSpaceDE w:val="0"/>
        <w:autoSpaceDN w:val="0"/>
        <w:adjustRightInd w:val="0"/>
        <w:snapToGrid w:val="0"/>
        <w:spacing w:before="183" w:line="228" w:lineRule="auto"/>
        <w:ind w:left="50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
          <w:kern w:val="0"/>
          <w:sz w:val="23"/>
          <w:szCs w:val="23"/>
        </w:rPr>
        <w:t xml:space="preserve">6.1 </w:t>
      </w:r>
      <w:r>
        <w:rPr>
          <w:rFonts w:ascii="宋体" w:hAnsi="宋体" w:eastAsia="宋体" w:cs="宋体"/>
          <w:snapToGrid w:val="0"/>
          <w:color w:val="000000"/>
          <w:spacing w:val="-1"/>
          <w:kern w:val="0"/>
          <w:sz w:val="23"/>
          <w:szCs w:val="23"/>
        </w:rPr>
        <w:t>合同变更</w:t>
      </w:r>
    </w:p>
    <w:p>
      <w:pPr>
        <w:widowControl/>
        <w:kinsoku w:val="0"/>
        <w:autoSpaceDE w:val="0"/>
        <w:autoSpaceDN w:val="0"/>
        <w:adjustRightInd w:val="0"/>
        <w:snapToGrid w:val="0"/>
        <w:spacing w:before="183" w:line="375" w:lineRule="auto"/>
        <w:ind w:left="24" w:right="78" w:firstLine="48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9"/>
          <w:kern w:val="0"/>
          <w:sz w:val="23"/>
          <w:szCs w:val="23"/>
        </w:rPr>
        <w:t>6.1.2 除不可抗力外，因非咨询人原因导致本合同履行期限延长、内容</w:t>
      </w:r>
      <w:r>
        <w:rPr>
          <w:rFonts w:ascii="宋体" w:hAnsi="宋体" w:eastAsia="宋体" w:cs="宋体"/>
          <w:snapToGrid w:val="0"/>
          <w:color w:val="000000"/>
          <w:spacing w:val="2"/>
          <w:kern w:val="0"/>
          <w:sz w:val="23"/>
          <w:szCs w:val="23"/>
        </w:rPr>
        <w:t>增</w:t>
      </w:r>
      <w:r>
        <w:rPr>
          <w:rFonts w:ascii="宋体" w:hAnsi="宋体" w:eastAsia="宋体" w:cs="宋体"/>
          <w:snapToGrid w:val="0"/>
          <w:color w:val="000000"/>
          <w:spacing w:val="6"/>
          <w:kern w:val="0"/>
          <w:sz w:val="23"/>
          <w:szCs w:val="23"/>
        </w:rPr>
        <w:t>加时，附加工作酬</w:t>
      </w:r>
      <w:r>
        <w:rPr>
          <w:rFonts w:ascii="宋体" w:hAnsi="宋体" w:eastAsia="宋体" w:cs="宋体"/>
          <w:snapToGrid w:val="0"/>
          <w:color w:val="000000"/>
          <w:spacing w:val="3"/>
          <w:kern w:val="0"/>
          <w:sz w:val="23"/>
          <w:szCs w:val="23"/>
        </w:rPr>
        <w:t>金按下列方法确定： _________________________________。</w:t>
      </w:r>
    </w:p>
    <w:p>
      <w:pPr>
        <w:widowControl/>
        <w:kinsoku w:val="0"/>
        <w:autoSpaceDE w:val="0"/>
        <w:autoSpaceDN w:val="0"/>
        <w:adjustRightInd w:val="0"/>
        <w:snapToGrid w:val="0"/>
        <w:spacing w:before="2" w:line="378" w:lineRule="auto"/>
        <w:ind w:left="39" w:right="78" w:firstLine="46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7"/>
          <w:kern w:val="0"/>
          <w:sz w:val="23"/>
          <w:szCs w:val="23"/>
        </w:rPr>
        <w:t>6.1.4 因工程规模、服务范围及内容的变化等导致咨询人的工作量增减</w:t>
      </w:r>
      <w:r>
        <w:rPr>
          <w:rFonts w:ascii="宋体" w:hAnsi="宋体" w:eastAsia="宋体" w:cs="宋体"/>
          <w:snapToGrid w:val="0"/>
          <w:color w:val="000000"/>
          <w:spacing w:val="3"/>
          <w:kern w:val="0"/>
          <w:sz w:val="23"/>
          <w:szCs w:val="23"/>
        </w:rPr>
        <w:t>时，服务酬金的调整方法： __________________________________________</w:t>
      </w:r>
      <w:r>
        <w:rPr>
          <w:rFonts w:ascii="宋体" w:hAnsi="宋体" w:eastAsia="宋体" w:cs="宋体"/>
          <w:snapToGrid w:val="0"/>
          <w:color w:val="000000"/>
          <w:kern w:val="0"/>
          <w:sz w:val="23"/>
          <w:szCs w:val="23"/>
        </w:rPr>
        <w:t>_。</w:t>
      </w:r>
    </w:p>
    <w:p>
      <w:pPr>
        <w:widowControl/>
        <w:kinsoku w:val="0"/>
        <w:autoSpaceDE w:val="0"/>
        <w:autoSpaceDN w:val="0"/>
        <w:adjustRightInd w:val="0"/>
        <w:snapToGrid w:val="0"/>
        <w:spacing w:before="50" w:line="227" w:lineRule="auto"/>
        <w:ind w:left="50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
          <w:kern w:val="0"/>
          <w:sz w:val="23"/>
          <w:szCs w:val="23"/>
        </w:rPr>
        <w:t xml:space="preserve">6.2 </w:t>
      </w:r>
      <w:r>
        <w:rPr>
          <w:rFonts w:ascii="宋体" w:hAnsi="宋体" w:eastAsia="宋体" w:cs="宋体"/>
          <w:snapToGrid w:val="0"/>
          <w:color w:val="000000"/>
          <w:spacing w:val="-1"/>
          <w:kern w:val="0"/>
          <w:sz w:val="23"/>
          <w:szCs w:val="23"/>
        </w:rPr>
        <w:t>合同解除</w:t>
      </w:r>
    </w:p>
    <w:p>
      <w:pPr>
        <w:widowControl/>
        <w:kinsoku w:val="0"/>
        <w:autoSpaceDE w:val="0"/>
        <w:autoSpaceDN w:val="0"/>
        <w:adjustRightInd w:val="0"/>
        <w:snapToGrid w:val="0"/>
        <w:spacing w:before="181" w:line="220" w:lineRule="auto"/>
        <w:ind w:left="50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4"/>
          <w:kern w:val="0"/>
          <w:sz w:val="23"/>
          <w:szCs w:val="23"/>
        </w:rPr>
        <w:t>6.2.2 双方约定解除合同</w:t>
      </w:r>
      <w:r>
        <w:rPr>
          <w:rFonts w:ascii="宋体" w:hAnsi="宋体" w:eastAsia="宋体" w:cs="宋体"/>
          <w:snapToGrid w:val="0"/>
          <w:color w:val="000000"/>
          <w:spacing w:val="2"/>
          <w:kern w:val="0"/>
          <w:sz w:val="23"/>
          <w:szCs w:val="23"/>
        </w:rPr>
        <w:t>的条件还包括： ___________________________。</w:t>
      </w:r>
    </w:p>
    <w:p>
      <w:pPr>
        <w:widowControl/>
        <w:kinsoku w:val="0"/>
        <w:autoSpaceDE w:val="0"/>
        <w:autoSpaceDN w:val="0"/>
        <w:adjustRightInd w:val="0"/>
        <w:snapToGrid w:val="0"/>
        <w:spacing w:before="193" w:line="227" w:lineRule="auto"/>
        <w:ind w:left="50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
          <w:kern w:val="0"/>
          <w:sz w:val="23"/>
          <w:szCs w:val="23"/>
        </w:rPr>
        <w:t>6.</w:t>
      </w:r>
      <w:r>
        <w:rPr>
          <w:rFonts w:ascii="宋体" w:hAnsi="宋体" w:eastAsia="宋体" w:cs="宋体"/>
          <w:snapToGrid w:val="0"/>
          <w:color w:val="000000"/>
          <w:spacing w:val="1"/>
          <w:kern w:val="0"/>
          <w:sz w:val="23"/>
          <w:szCs w:val="23"/>
        </w:rPr>
        <w:t>2.4 因不可抗力导致的合同解除，双方约定损失的分担如下：</w:t>
      </w:r>
      <w:r>
        <w:rPr>
          <w:rFonts w:ascii="宋体" w:hAnsi="宋体" w:eastAsia="宋体" w:cs="宋体"/>
          <w:snapToGrid w:val="0"/>
          <w:color w:val="000000"/>
          <w:kern w:val="0"/>
          <w:sz w:val="23"/>
          <w:szCs w:val="23"/>
          <w:u w:val="single"/>
        </w:rPr>
        <w:t xml:space="preserve">        </w:t>
      </w:r>
    </w:p>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Cs w:val="21"/>
        </w:rPr>
      </w:pPr>
    </w:p>
    <w:p>
      <w:pPr>
        <w:widowControl/>
        <w:tabs>
          <w:tab w:val="left" w:pos="8085"/>
        </w:tabs>
        <w:kinsoku w:val="0"/>
        <w:autoSpaceDE w:val="0"/>
        <w:autoSpaceDN w:val="0"/>
        <w:adjustRightInd w:val="0"/>
        <w:snapToGrid w:val="0"/>
        <w:spacing w:before="75" w:line="96" w:lineRule="auto"/>
        <w:ind w:left="49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kern w:val="0"/>
          <w:sz w:val="23"/>
          <w:szCs w:val="23"/>
          <w:u w:val="single"/>
        </w:rPr>
        <w:tab/>
      </w:r>
      <w:r>
        <w:rPr>
          <w:rFonts w:ascii="宋体" w:hAnsi="宋体" w:eastAsia="宋体" w:cs="宋体"/>
          <w:snapToGrid w:val="0"/>
          <w:color w:val="000000"/>
          <w:kern w:val="0"/>
          <w:sz w:val="23"/>
          <w:szCs w:val="23"/>
        </w:rPr>
        <w:t>。</w:t>
      </w:r>
    </w:p>
    <w:p>
      <w:pPr>
        <w:widowControl/>
        <w:kinsoku w:val="0"/>
        <w:autoSpaceDE w:val="0"/>
        <w:autoSpaceDN w:val="0"/>
        <w:adjustRightInd w:val="0"/>
        <w:snapToGrid w:val="0"/>
        <w:spacing w:before="194" w:line="227" w:lineRule="auto"/>
        <w:ind w:left="50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7</w:t>
      </w:r>
      <w:r>
        <w:rPr>
          <w:rFonts w:ascii="宋体" w:hAnsi="宋体" w:eastAsia="宋体" w:cs="宋体"/>
          <w:snapToGrid w:val="0"/>
          <w:color w:val="000000"/>
          <w:spacing w:val="6"/>
          <w:kern w:val="0"/>
          <w:sz w:val="23"/>
          <w:szCs w:val="23"/>
        </w:rPr>
        <w:t>. 争议解决</w:t>
      </w:r>
    </w:p>
    <w:p>
      <w:pPr>
        <w:widowControl/>
        <w:kinsoku w:val="0"/>
        <w:autoSpaceDE w:val="0"/>
        <w:autoSpaceDN w:val="0"/>
        <w:adjustRightInd w:val="0"/>
        <w:snapToGrid w:val="0"/>
        <w:spacing w:before="187" w:line="227" w:lineRule="auto"/>
        <w:ind w:left="50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7.2 调解</w:t>
      </w:r>
    </w:p>
    <w:p>
      <w:pPr>
        <w:widowControl/>
        <w:kinsoku w:val="0"/>
        <w:autoSpaceDE w:val="0"/>
        <w:autoSpaceDN w:val="0"/>
        <w:adjustRightInd w:val="0"/>
        <w:snapToGrid w:val="0"/>
        <w:spacing w:before="181" w:line="399" w:lineRule="auto"/>
        <w:ind w:left="494" w:right="78" w:firstLine="1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如果双方不能</w:t>
      </w:r>
      <w:r>
        <w:rPr>
          <w:rFonts w:ascii="宋体" w:hAnsi="宋体" w:eastAsia="宋体" w:cs="宋体"/>
          <w:snapToGrid w:val="0"/>
          <w:color w:val="000000"/>
          <w:spacing w:val="5"/>
          <w:kern w:val="0"/>
          <w:sz w:val="23"/>
          <w:szCs w:val="23"/>
        </w:rPr>
        <w:t>在</w:t>
      </w:r>
      <w:r>
        <w:rPr>
          <w:rFonts w:ascii="宋体" w:hAnsi="宋体" w:eastAsia="宋体" w:cs="宋体"/>
          <w:snapToGrid w:val="0"/>
          <w:color w:val="000000"/>
          <w:spacing w:val="4"/>
          <w:kern w:val="0"/>
          <w:sz w:val="23"/>
          <w:szCs w:val="23"/>
        </w:rPr>
        <w:t>______ 日内解决本合同争议，可以将其提交____________</w:t>
      </w:r>
      <w:r>
        <w:rPr>
          <w:rFonts w:ascii="宋体" w:hAnsi="宋体" w:eastAsia="宋体" w:cs="宋体"/>
          <w:snapToGrid w:val="0"/>
          <w:color w:val="000000"/>
          <w:spacing w:val="8"/>
          <w:kern w:val="0"/>
          <w:sz w:val="23"/>
          <w:szCs w:val="23"/>
        </w:rPr>
        <w:t>___________</w:t>
      </w:r>
      <w:r>
        <w:rPr>
          <w:rFonts w:ascii="宋体" w:hAnsi="宋体" w:eastAsia="宋体" w:cs="宋体"/>
          <w:snapToGrid w:val="0"/>
          <w:color w:val="000000"/>
          <w:spacing w:val="6"/>
          <w:kern w:val="0"/>
          <w:sz w:val="23"/>
          <w:szCs w:val="23"/>
        </w:rPr>
        <w:t>_</w:t>
      </w:r>
      <w:r>
        <w:rPr>
          <w:rFonts w:ascii="宋体" w:hAnsi="宋体" w:eastAsia="宋体" w:cs="宋体"/>
          <w:snapToGrid w:val="0"/>
          <w:color w:val="000000"/>
          <w:spacing w:val="4"/>
          <w:kern w:val="0"/>
          <w:sz w:val="23"/>
          <w:szCs w:val="23"/>
        </w:rPr>
        <w:t>___________________________________________进行调解。</w:t>
      </w:r>
    </w:p>
    <w:p>
      <w:pPr>
        <w:widowControl/>
        <w:kinsoku w:val="0"/>
        <w:autoSpaceDE w:val="0"/>
        <w:autoSpaceDN w:val="0"/>
        <w:adjustRightInd w:val="0"/>
        <w:snapToGrid w:val="0"/>
        <w:spacing w:before="1" w:line="226" w:lineRule="auto"/>
        <w:ind w:left="50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
          <w:kern w:val="0"/>
          <w:sz w:val="23"/>
          <w:szCs w:val="23"/>
        </w:rPr>
        <w:t>7.3 仲裁</w:t>
      </w:r>
      <w:r>
        <w:rPr>
          <w:rFonts w:ascii="宋体" w:hAnsi="宋体" w:eastAsia="宋体" w:cs="宋体"/>
          <w:snapToGrid w:val="0"/>
          <w:color w:val="000000"/>
          <w:kern w:val="0"/>
          <w:sz w:val="23"/>
          <w:szCs w:val="23"/>
        </w:rPr>
        <w:t>或诉讼</w:t>
      </w:r>
    </w:p>
    <w:p>
      <w:pPr>
        <w:widowControl/>
        <w:kinsoku w:val="0"/>
        <w:autoSpaceDE w:val="0"/>
        <w:autoSpaceDN w:val="0"/>
        <w:adjustRightInd w:val="0"/>
        <w:snapToGrid w:val="0"/>
        <w:spacing w:before="184" w:line="220" w:lineRule="auto"/>
        <w:ind w:left="50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0"/>
          <w:kern w:val="0"/>
          <w:sz w:val="23"/>
          <w:szCs w:val="23"/>
        </w:rPr>
        <w:t>合</w:t>
      </w:r>
      <w:r>
        <w:rPr>
          <w:rFonts w:ascii="宋体" w:hAnsi="宋体" w:eastAsia="宋体" w:cs="宋体"/>
          <w:snapToGrid w:val="0"/>
          <w:color w:val="000000"/>
          <w:spacing w:val="6"/>
          <w:kern w:val="0"/>
          <w:sz w:val="23"/>
          <w:szCs w:val="23"/>
        </w:rPr>
        <w:t>同争议的最终解决方式为下列第______种方式：</w:t>
      </w:r>
    </w:p>
    <w:p>
      <w:pPr>
        <w:widowControl/>
        <w:kinsoku w:val="0"/>
        <w:autoSpaceDE w:val="0"/>
        <w:autoSpaceDN w:val="0"/>
        <w:adjustRightInd w:val="0"/>
        <w:snapToGrid w:val="0"/>
        <w:spacing w:before="191" w:line="220" w:lineRule="auto"/>
        <w:ind w:left="39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(1)</w:t>
      </w:r>
      <w:r>
        <w:rPr>
          <w:rFonts w:ascii="宋体" w:hAnsi="宋体" w:eastAsia="宋体" w:cs="宋体"/>
          <w:snapToGrid w:val="0"/>
          <w:color w:val="000000"/>
          <w:spacing w:val="14"/>
          <w:kern w:val="0"/>
          <w:sz w:val="23"/>
          <w:szCs w:val="23"/>
        </w:rPr>
        <w:t>提</w:t>
      </w:r>
      <w:r>
        <w:rPr>
          <w:rFonts w:ascii="宋体" w:hAnsi="宋体" w:eastAsia="宋体" w:cs="宋体"/>
          <w:snapToGrid w:val="0"/>
          <w:color w:val="000000"/>
          <w:spacing w:val="9"/>
          <w:kern w:val="0"/>
          <w:sz w:val="23"/>
          <w:szCs w:val="23"/>
        </w:rPr>
        <w:t>请_____________________________________仲裁委员会进行仲裁。</w:t>
      </w:r>
    </w:p>
    <w:p>
      <w:pPr>
        <w:widowControl/>
        <w:kinsoku w:val="0"/>
        <w:autoSpaceDE w:val="0"/>
        <w:autoSpaceDN w:val="0"/>
        <w:adjustRightInd w:val="0"/>
        <w:snapToGrid w:val="0"/>
        <w:spacing w:before="194" w:line="228" w:lineRule="auto"/>
        <w:ind w:left="39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kern w:val="0"/>
          <w:sz w:val="23"/>
          <w:szCs w:val="23"/>
        </w:rPr>
        <w:t>(2</w:t>
      </w:r>
      <w:r>
        <w:rPr>
          <w:rFonts w:ascii="宋体" w:hAnsi="宋体" w:eastAsia="宋体" w:cs="宋体"/>
          <w:snapToGrid w:val="0"/>
          <w:color w:val="000000"/>
          <w:spacing w:val="13"/>
          <w:kern w:val="0"/>
          <w:sz w:val="23"/>
          <w:szCs w:val="23"/>
        </w:rPr>
        <w:t>)</w:t>
      </w:r>
      <w:r>
        <w:rPr>
          <w:rFonts w:ascii="宋体" w:hAnsi="宋体" w:eastAsia="宋体" w:cs="宋体"/>
          <w:snapToGrid w:val="0"/>
          <w:color w:val="000000"/>
          <w:spacing w:val="9"/>
          <w:kern w:val="0"/>
          <w:sz w:val="23"/>
          <w:szCs w:val="23"/>
        </w:rPr>
        <w:t>向_______________________________________人民法院提起诉讼。</w:t>
      </w:r>
    </w:p>
    <w:p>
      <w:pPr>
        <w:widowControl/>
        <w:kinsoku w:val="0"/>
        <w:autoSpaceDE w:val="0"/>
        <w:autoSpaceDN w:val="0"/>
        <w:adjustRightInd w:val="0"/>
        <w:snapToGrid w:val="0"/>
        <w:spacing w:before="182" w:line="224" w:lineRule="auto"/>
        <w:ind w:left="50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7"/>
          <w:kern w:val="0"/>
          <w:sz w:val="23"/>
          <w:szCs w:val="23"/>
        </w:rPr>
        <w:t>8</w:t>
      </w:r>
      <w:r>
        <w:rPr>
          <w:rFonts w:ascii="宋体" w:hAnsi="宋体" w:eastAsia="宋体" w:cs="宋体"/>
          <w:snapToGrid w:val="0"/>
          <w:color w:val="000000"/>
          <w:spacing w:val="5"/>
          <w:kern w:val="0"/>
          <w:sz w:val="23"/>
          <w:szCs w:val="23"/>
        </w:rPr>
        <w:t>. 其他</w:t>
      </w:r>
    </w:p>
    <w:p>
      <w:pPr>
        <w:widowControl/>
        <w:kinsoku w:val="0"/>
        <w:autoSpaceDE w:val="0"/>
        <w:autoSpaceDN w:val="0"/>
        <w:adjustRightInd w:val="0"/>
        <w:snapToGrid w:val="0"/>
        <w:spacing w:before="248" w:line="226" w:lineRule="auto"/>
        <w:ind w:left="50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
          <w:kern w:val="0"/>
          <w:sz w:val="23"/>
          <w:szCs w:val="23"/>
        </w:rPr>
        <w:t>8.1 考察及相</w:t>
      </w:r>
      <w:r>
        <w:rPr>
          <w:rFonts w:ascii="宋体" w:hAnsi="宋体" w:eastAsia="宋体" w:cs="宋体"/>
          <w:snapToGrid w:val="0"/>
          <w:color w:val="000000"/>
          <w:spacing w:val="1"/>
          <w:kern w:val="0"/>
          <w:sz w:val="23"/>
          <w:szCs w:val="23"/>
        </w:rPr>
        <w:t>关费用</w:t>
      </w:r>
    </w:p>
    <w:p>
      <w:pPr>
        <w:widowControl/>
        <w:kinsoku w:val="0"/>
        <w:autoSpaceDE w:val="0"/>
        <w:autoSpaceDN w:val="0"/>
        <w:adjustRightInd w:val="0"/>
        <w:snapToGrid w:val="0"/>
        <w:spacing w:before="182" w:line="220" w:lineRule="auto"/>
        <w:ind w:left="51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7"/>
          <w:kern w:val="0"/>
          <w:sz w:val="23"/>
          <w:szCs w:val="23"/>
        </w:rPr>
        <w:t>咨询人经委托人同意进行考察发生的费用由_______支付</w:t>
      </w:r>
      <w:r>
        <w:rPr>
          <w:rFonts w:ascii="宋体" w:hAnsi="宋体" w:eastAsia="宋体" w:cs="宋体"/>
          <w:snapToGrid w:val="0"/>
          <w:color w:val="000000"/>
          <w:spacing w:val="4"/>
          <w:kern w:val="0"/>
          <w:sz w:val="23"/>
          <w:szCs w:val="23"/>
        </w:rPr>
        <w:t>。</w:t>
      </w:r>
    </w:p>
    <w:p>
      <w:r>
        <mc:AlternateContent>
          <mc:Choice Requires="wps">
            <w:drawing>
              <wp:anchor distT="0" distB="0" distL="114300" distR="114300" simplePos="0" relativeHeight="251663360" behindDoc="0" locked="0" layoutInCell="1" allowOverlap="1">
                <wp:simplePos x="0" y="0"/>
                <wp:positionH relativeFrom="column">
                  <wp:posOffset>2129790</wp:posOffset>
                </wp:positionH>
                <wp:positionV relativeFrom="paragraph">
                  <wp:posOffset>5080</wp:posOffset>
                </wp:positionV>
                <wp:extent cx="2844800" cy="3651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844800" cy="365125"/>
                        </a:xfrm>
                        <a:prstGeom prst="rect">
                          <a:avLst/>
                        </a:prstGeom>
                        <a:noFill/>
                        <a:ln>
                          <a:noFill/>
                        </a:ln>
                        <a:effectLst/>
                      </wps:spPr>
                      <wps:txbx>
                        <w:txbxContent>
                          <w:p>
                            <w:pPr>
                              <w:widowControl/>
                              <w:kinsoku w:val="0"/>
                              <w:autoSpaceDE w:val="0"/>
                              <w:autoSpaceDN w:val="0"/>
                              <w:adjustRightInd w:val="0"/>
                              <w:snapToGrid w:val="0"/>
                              <w:spacing w:before="20" w:line="68" w:lineRule="exact"/>
                              <w:ind w:left="20"/>
                              <w:jc w:val="left"/>
                              <w:textAlignment w:val="baseline"/>
                              <w:rPr>
                                <w:rFonts w:ascii="宋体" w:hAnsi="宋体" w:eastAsia="宋体" w:cs="宋体"/>
                                <w:snapToGrid w:val="0"/>
                                <w:color w:val="000000"/>
                                <w:kern w:val="0"/>
                                <w:sz w:val="23"/>
                                <w:szCs w:val="23"/>
                              </w:rPr>
                            </w:pPr>
                          </w:p>
                        </w:txbxContent>
                      </wps:txbx>
                      <wps:bodyPr wrap="square" lIns="0" tIns="0" rIns="0" bIns="0" upright="1"/>
                    </wps:wsp>
                  </a:graphicData>
                </a:graphic>
              </wp:anchor>
            </w:drawing>
          </mc:Choice>
          <mc:Fallback>
            <w:pict>
              <v:shape id="_x0000_s1026" o:spid="_x0000_s1026" o:spt="202" type="#_x0000_t202" style="position:absolute;left:0pt;margin-left:167.7pt;margin-top:0.4pt;height:28.75pt;width:224pt;z-index:251663360;mso-width-relative:page;mso-height-relative:page;" filled="f" stroked="f" coordsize="21600,21600" o:gfxdata="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2fjOp1gAAAAcBAAAPAAAAAAAAAAEAIAAAACIAAABkcnMvZG93&#10;bnJldi54bWxQSwECFAAUAAAACACHTuJAEJEXEckBAACOAwAADgAAAAAAAAABACAAAAAlAQAAZHJz&#10;L2Uyb0RvYy54bWxQSwUGAAAAAAYABgBZAQAAYAUAAAAA&#10;">
                <v:fill on="f" focussize="0,0"/>
                <v:stroke on="f"/>
                <v:imagedata o:title=""/>
                <o:lock v:ext="edit" aspectratio="f"/>
                <v:textbox inset="0mm,0mm,0mm,0mm">
                  <w:txbxContent>
                    <w:p>
                      <w:pPr>
                        <w:widowControl/>
                        <w:kinsoku w:val="0"/>
                        <w:autoSpaceDE w:val="0"/>
                        <w:autoSpaceDN w:val="0"/>
                        <w:adjustRightInd w:val="0"/>
                        <w:snapToGrid w:val="0"/>
                        <w:spacing w:before="20" w:line="68" w:lineRule="exact"/>
                        <w:ind w:left="20"/>
                        <w:jc w:val="left"/>
                        <w:textAlignment w:val="baseline"/>
                        <w:rPr>
                          <w:rFonts w:ascii="宋体" w:hAnsi="宋体" w:eastAsia="宋体" w:cs="宋体"/>
                          <w:snapToGrid w:val="0"/>
                          <w:color w:val="000000"/>
                          <w:kern w:val="0"/>
                          <w:sz w:val="23"/>
                          <w:szCs w:val="23"/>
                        </w:rPr>
                      </w:pPr>
                    </w:p>
                  </w:txbxContent>
                </v:textbox>
              </v:shape>
            </w:pict>
          </mc:Fallback>
        </mc:AlternateContent>
      </w:r>
    </w:p>
    <w:p>
      <w:pPr>
        <w:pStyle w:val="2"/>
        <w:ind w:firstLine="460" w:firstLineChars="200"/>
        <w:rPr>
          <w:sz w:val="23"/>
          <w:szCs w:val="23"/>
        </w:rPr>
      </w:pPr>
      <w:bookmarkStart w:id="172" w:name="_bookmark86"/>
      <w:bookmarkEnd w:id="172"/>
      <w:bookmarkStart w:id="173" w:name="_bookmark83"/>
      <w:bookmarkEnd w:id="173"/>
      <w:bookmarkStart w:id="174" w:name="_bookmark84"/>
      <w:bookmarkEnd w:id="174"/>
      <w:bookmarkStart w:id="175" w:name="_bookmark82"/>
      <w:bookmarkEnd w:id="175"/>
      <w:bookmarkStart w:id="176" w:name="_bookmark85"/>
      <w:bookmarkEnd w:id="176"/>
      <w:r>
        <w:rPr>
          <w:sz w:val="23"/>
          <w:szCs w:val="23"/>
        </w:rPr>
        <w:t xml:space="preserve">差旅费及相关费用的支付：         </w:t>
      </w:r>
    </w:p>
    <w:p>
      <w:pPr>
        <w:pStyle w:val="2"/>
        <w:ind w:firstLine="460" w:firstLineChars="200"/>
        <w:rPr>
          <w:sz w:val="23"/>
          <w:szCs w:val="23"/>
        </w:rPr>
      </w:pPr>
      <w:r>
        <w:rPr>
          <w:sz w:val="23"/>
          <w:szCs w:val="23"/>
        </w:rPr>
        <w:t>8.2 奖励</w:t>
      </w:r>
    </w:p>
    <w:p>
      <w:pPr>
        <w:pStyle w:val="2"/>
        <w:ind w:firstLine="460" w:firstLineChars="200"/>
        <w:rPr>
          <w:sz w:val="23"/>
          <w:szCs w:val="23"/>
        </w:rPr>
      </w:pPr>
      <w:r>
        <w:rPr>
          <w:sz w:val="23"/>
          <w:szCs w:val="23"/>
        </w:rPr>
        <w:t>合理化建议的奖励金额按下列方法确定： ___________________________。</w:t>
      </w:r>
    </w:p>
    <w:p>
      <w:pPr>
        <w:pStyle w:val="2"/>
        <w:ind w:firstLine="460" w:firstLineChars="200"/>
        <w:rPr>
          <w:sz w:val="23"/>
          <w:szCs w:val="23"/>
        </w:rPr>
      </w:pPr>
      <w:r>
        <w:rPr>
          <w:sz w:val="23"/>
          <w:szCs w:val="23"/>
        </w:rPr>
        <w:t>8.3 保密</w:t>
      </w:r>
    </w:p>
    <w:p>
      <w:pPr>
        <w:pStyle w:val="2"/>
        <w:ind w:firstLine="460" w:firstLineChars="200"/>
        <w:rPr>
          <w:sz w:val="23"/>
          <w:szCs w:val="23"/>
        </w:rPr>
      </w:pPr>
      <w:r>
        <w:rPr>
          <w:sz w:val="23"/>
          <w:szCs w:val="23"/>
        </w:rPr>
        <mc:AlternateContent>
          <mc:Choice Requires="wps">
            <w:drawing>
              <wp:anchor distT="0" distB="0" distL="114300" distR="114300" simplePos="0" relativeHeight="251664384" behindDoc="0" locked="0" layoutInCell="1" allowOverlap="1">
                <wp:simplePos x="0" y="0"/>
                <wp:positionH relativeFrom="column">
                  <wp:posOffset>5121910</wp:posOffset>
                </wp:positionH>
                <wp:positionV relativeFrom="paragraph">
                  <wp:posOffset>200025</wp:posOffset>
                </wp:positionV>
                <wp:extent cx="132715" cy="1016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32715" cy="101600"/>
                        </a:xfrm>
                        <a:prstGeom prst="rect">
                          <a:avLst/>
                        </a:prstGeom>
                        <a:noFill/>
                        <a:ln>
                          <a:noFill/>
                        </a:ln>
                        <a:effectLst/>
                      </wps:spPr>
                      <wps:txbx>
                        <w:txbxContent>
                          <w:p>
                            <w:pPr>
                              <w:widowControl/>
                              <w:kinsoku w:val="0"/>
                              <w:autoSpaceDE w:val="0"/>
                              <w:autoSpaceDN w:val="0"/>
                              <w:adjustRightInd w:val="0"/>
                              <w:snapToGrid w:val="0"/>
                              <w:spacing w:before="20" w:line="119" w:lineRule="exact"/>
                              <w:ind w:left="2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w w:val="80"/>
                                <w:kern w:val="0"/>
                                <w:position w:val="1"/>
                                <w:sz w:val="23"/>
                                <w:szCs w:val="23"/>
                              </w:rPr>
                              <w:t>。</w:t>
                            </w:r>
                          </w:p>
                        </w:txbxContent>
                      </wps:txbx>
                      <wps:bodyPr wrap="square" lIns="0" tIns="0" rIns="0" bIns="0" upright="1"/>
                    </wps:wsp>
                  </a:graphicData>
                </a:graphic>
              </wp:anchor>
            </w:drawing>
          </mc:Choice>
          <mc:Fallback>
            <w:pict>
              <v:shape id="_x0000_s1026" o:spid="_x0000_s1026" o:spt="202" type="#_x0000_t202" style="position:absolute;left:0pt;margin-left:403.3pt;margin-top:15.75pt;height:8pt;width:10.45pt;z-index:251664384;mso-width-relative:page;mso-height-relative:page;" filled="f" stroked="f" coordsize="21600,21600" o:gfxdata="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PFol22AAAAAkBAAAPAAAAAAAAAAEAIAAAACIAAABkcnMvZG93&#10;bnJldi54bWxQSwECFAAUAAAACACHTuJAeknR/McBAACPAwAADgAAAAAAAAABACAAAAAnAQAAZHJz&#10;L2Uyb0RvYy54bWxQSwUGAAAAAAYABgBZAQAAYAUAAAAA&#10;">
                <v:fill on="f" focussize="0,0"/>
                <v:stroke on="f"/>
                <v:imagedata o:title=""/>
                <o:lock v:ext="edit" aspectratio="f"/>
                <v:textbox inset="0mm,0mm,0mm,0mm">
                  <w:txbxContent>
                    <w:p>
                      <w:pPr>
                        <w:widowControl/>
                        <w:kinsoku w:val="0"/>
                        <w:autoSpaceDE w:val="0"/>
                        <w:autoSpaceDN w:val="0"/>
                        <w:adjustRightInd w:val="0"/>
                        <w:snapToGrid w:val="0"/>
                        <w:spacing w:before="20" w:line="119" w:lineRule="exact"/>
                        <w:ind w:left="2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8"/>
                          <w:w w:val="80"/>
                          <w:kern w:val="0"/>
                          <w:position w:val="1"/>
                          <w:sz w:val="23"/>
                          <w:szCs w:val="23"/>
                        </w:rPr>
                        <w:t>。</w:t>
                      </w:r>
                    </w:p>
                  </w:txbxContent>
                </v:textbox>
              </v:shape>
            </w:pict>
          </mc:Fallback>
        </mc:AlternateContent>
      </w:r>
      <w:r>
        <w:rPr>
          <w:sz w:val="23"/>
          <w:szCs w:val="23"/>
        </w:rPr>
        <w:t>委托人申明的保密事项和期限： ___________________________________</w:t>
      </w:r>
    </w:p>
    <w:p>
      <w:pPr>
        <w:pStyle w:val="2"/>
        <w:ind w:firstLine="460" w:firstLineChars="200"/>
        <w:rPr>
          <w:sz w:val="23"/>
          <w:szCs w:val="23"/>
        </w:rPr>
      </w:pPr>
      <w:r>
        <w:rPr>
          <w:sz w:val="23"/>
          <w:szCs w:val="23"/>
        </w:rPr>
        <w:t xml:space="preserve">咨询人申明的保密事项和期限： ___________________________________。 </w:t>
      </w:r>
    </w:p>
    <w:p>
      <w:pPr>
        <w:pStyle w:val="2"/>
        <w:ind w:firstLine="460" w:firstLineChars="200"/>
        <w:rPr>
          <w:sz w:val="23"/>
          <w:szCs w:val="23"/>
        </w:rPr>
      </w:pPr>
      <w:r>
        <w:rPr>
          <w:sz w:val="23"/>
          <w:szCs w:val="23"/>
        </w:rPr>
        <w:t>第三人申明的保密事项和期限： ___________________________________。</w:t>
      </w:r>
    </w:p>
    <w:p>
      <w:pPr>
        <w:pStyle w:val="2"/>
        <w:ind w:firstLine="460" w:firstLineChars="200"/>
        <w:rPr>
          <w:sz w:val="23"/>
          <w:szCs w:val="23"/>
        </w:rPr>
      </w:pPr>
      <w:r>
        <w:rPr>
          <w:sz w:val="23"/>
          <w:szCs w:val="23"/>
        </w:rPr>
        <w:t>8.4 联络</w:t>
      </w:r>
    </w:p>
    <w:p>
      <w:pPr>
        <w:pStyle w:val="2"/>
        <w:ind w:firstLine="460" w:firstLineChars="200"/>
        <w:rPr>
          <w:sz w:val="23"/>
          <w:szCs w:val="23"/>
        </w:rPr>
      </w:pPr>
      <w:r>
        <w:rPr>
          <w:sz w:val="23"/>
          <w:szCs w:val="23"/>
        </w:rPr>
        <w:t xml:space="preserve">8.4.1 任何一方与合同有关的通知、指示、要求、决定等，均应在 </w:t>
      </w:r>
      <w:r>
        <w:rPr>
          <w:sz w:val="23"/>
          <w:szCs w:val="23"/>
        </w:rPr>
        <w:tab/>
      </w:r>
      <w:r>
        <w:rPr>
          <w:sz w:val="23"/>
          <w:szCs w:val="23"/>
        </w:rPr>
        <w:t>日内送达对方指定的接收人和送达地点。</w:t>
      </w:r>
    </w:p>
    <w:p>
      <w:pPr>
        <w:pStyle w:val="2"/>
        <w:ind w:firstLine="460" w:firstLineChars="200"/>
        <w:rPr>
          <w:sz w:val="23"/>
          <w:szCs w:val="23"/>
        </w:rPr>
      </w:pPr>
      <w:r>
        <w:rPr>
          <w:sz w:val="23"/>
          <w:szCs w:val="23"/>
        </w:rPr>
        <w:t>8.4.2 委托人指定的送达接收人： ______，送达地点： ________</w:t>
      </w:r>
      <w:r>
        <w:rPr>
          <w:rFonts w:hint="eastAsia"/>
          <w:sz w:val="23"/>
          <w:szCs w:val="23"/>
        </w:rPr>
        <w:t>，</w:t>
      </w:r>
      <w:r>
        <w:rPr>
          <w:sz w:val="23"/>
          <w:szCs w:val="23"/>
        </w:rPr>
        <w:t>电子邮箱： _______。</w:t>
      </w:r>
    </w:p>
    <w:p>
      <w:pPr>
        <w:pStyle w:val="2"/>
        <w:ind w:firstLine="920" w:firstLineChars="400"/>
        <w:rPr>
          <w:sz w:val="23"/>
          <w:szCs w:val="23"/>
        </w:rPr>
      </w:pPr>
      <w:r>
        <w:rPr>
          <w:sz w:val="23"/>
          <w:szCs w:val="23"/>
        </w:rPr>
        <w:t>咨询人指定的送达接收人： ___</w:t>
      </w:r>
      <w:r>
        <w:rPr>
          <w:rFonts w:hint="eastAsia"/>
          <w:sz w:val="23"/>
          <w:szCs w:val="23"/>
          <w:lang w:val="en-US" w:eastAsia="zh-CN"/>
        </w:rPr>
        <w:t xml:space="preserve"> </w:t>
      </w:r>
      <w:r>
        <w:rPr>
          <w:sz w:val="23"/>
          <w:szCs w:val="23"/>
        </w:rPr>
        <w:t>___，送达地点： __</w:t>
      </w:r>
      <w:r>
        <w:rPr>
          <w:rFonts w:hint="eastAsia"/>
          <w:sz w:val="23"/>
          <w:szCs w:val="23"/>
          <w:lang w:val="en-US" w:eastAsia="zh-CN"/>
        </w:rPr>
        <w:t xml:space="preserve"> </w:t>
      </w:r>
      <w:r>
        <w:rPr>
          <w:sz w:val="23"/>
          <w:szCs w:val="23"/>
        </w:rPr>
        <w:t>___，电子</w:t>
      </w:r>
      <w:r>
        <w:rPr>
          <w:rFonts w:hint="eastAsia"/>
          <w:sz w:val="23"/>
          <w:szCs w:val="23"/>
        </w:rPr>
        <w:t>邮箱：</w:t>
      </w:r>
      <w:r>
        <w:rPr>
          <w:sz w:val="23"/>
          <w:szCs w:val="23"/>
        </w:rPr>
        <w:t>______。</w:t>
      </w:r>
    </w:p>
    <w:p>
      <w:pPr>
        <w:pStyle w:val="2"/>
        <w:ind w:firstLine="460" w:firstLineChars="200"/>
        <w:rPr>
          <w:sz w:val="23"/>
          <w:szCs w:val="23"/>
        </w:rPr>
      </w:pPr>
      <w:r>
        <w:rPr>
          <w:sz w:val="23"/>
          <w:szCs w:val="23"/>
        </w:rPr>
        <w:t>8.5 知识产权</w:t>
      </w:r>
    </w:p>
    <w:p>
      <w:pPr>
        <w:pStyle w:val="2"/>
        <w:ind w:firstLine="460" w:firstLineChars="200"/>
        <w:rPr>
          <w:sz w:val="23"/>
          <w:szCs w:val="23"/>
        </w:rPr>
      </w:pPr>
      <w:r>
        <w:rPr>
          <w:sz w:val="23"/>
          <w:szCs w:val="23"/>
        </w:rPr>
        <w:t>委托人提供给咨询人的图纸、委托人为实施工程自行编制或委托编制的技术规范以及反映委托人要求的或其他类似性质文件的著作权属于___________。</w:t>
      </w:r>
    </w:p>
    <w:p>
      <w:pPr>
        <w:pStyle w:val="2"/>
        <w:ind w:firstLine="460" w:firstLineChars="200"/>
        <w:rPr>
          <w:sz w:val="23"/>
          <w:szCs w:val="23"/>
        </w:rPr>
      </w:pPr>
      <w:r>
        <w:rPr>
          <w:sz w:val="23"/>
          <w:szCs w:val="23"/>
        </w:rPr>
        <w:t>咨询人为履行本合同约定而编制的成果文件，其著作权属于___________。</w:t>
      </w:r>
    </w:p>
    <w:p>
      <w:pPr>
        <w:pStyle w:val="2"/>
        <w:ind w:firstLine="460" w:firstLineChars="200"/>
        <w:rPr>
          <w:sz w:val="23"/>
          <w:szCs w:val="23"/>
        </w:rPr>
      </w:pPr>
      <w:r>
        <w:rPr>
          <w:sz w:val="23"/>
          <w:szCs w:val="23"/>
        </w:rPr>
        <w:t>双方将履行本合同形成的有关成果文件用于企业宣传、申报奖项以及接受上级主管部门的检查须遵守以下约定：</w:t>
      </w:r>
      <w:r>
        <w:rPr>
          <w:rFonts w:hint="eastAsia"/>
          <w:sz w:val="23"/>
          <w:szCs w:val="23"/>
          <w:u w:val="single"/>
          <w:lang w:val="en-US" w:eastAsia="zh-CN"/>
        </w:rPr>
        <w:t xml:space="preserve">                。</w:t>
      </w:r>
      <w:r>
        <w:rPr>
          <w:sz w:val="23"/>
          <w:szCs w:val="23"/>
        </w:rPr>
        <w:t xml:space="preserve">                                     </w:t>
      </w:r>
    </w:p>
    <w:p>
      <w:pPr>
        <w:pStyle w:val="2"/>
        <w:ind w:firstLine="460" w:firstLineChars="200"/>
        <w:rPr>
          <w:sz w:val="23"/>
          <w:szCs w:val="23"/>
        </w:rPr>
      </w:pPr>
      <w:r>
        <w:rPr>
          <w:sz w:val="23"/>
          <w:szCs w:val="23"/>
        </w:rPr>
        <w:t>9.补充条款</w:t>
      </w:r>
    </w:p>
    <w:p>
      <w:pPr>
        <w:pStyle w:val="2"/>
        <w:ind w:firstLine="460" w:firstLineChars="200"/>
        <w:rPr>
          <w:rFonts w:hint="eastAsia"/>
          <w:lang w:val="en-US" w:eastAsia="zh-CN"/>
        </w:rPr>
      </w:pPr>
      <w:r>
        <w:rPr>
          <w:rFonts w:hint="eastAsia"/>
          <w:sz w:val="23"/>
          <w:szCs w:val="23"/>
          <w:u w:val="single"/>
          <w:lang w:val="en-US" w:eastAsia="zh-CN"/>
        </w:rPr>
        <w:t xml:space="preserve">                   合同以最终签订为准</w:t>
      </w:r>
      <w:r>
        <w:rPr>
          <w:rFonts w:hint="eastAsia"/>
          <w:sz w:val="23"/>
          <w:szCs w:val="23"/>
          <w:lang w:val="en-US" w:eastAsia="zh-CN"/>
        </w:rPr>
        <w:t xml:space="preserve">。 </w:t>
      </w:r>
      <w:r>
        <w:rPr>
          <w:rFonts w:hint="eastAsia"/>
          <w:lang w:val="en-US" w:eastAsia="zh-CN"/>
        </w:rPr>
        <w:t xml:space="preserve">                                               </w:t>
      </w:r>
    </w:p>
    <w:p>
      <w:pPr>
        <w:pStyle w:val="2"/>
        <w:rPr>
          <w:rFonts w:hint="eastAsia"/>
          <w:lang w:val="en-US" w:eastAsia="zh-CN"/>
        </w:rPr>
      </w:pPr>
    </w:p>
    <w:p>
      <w:pPr>
        <w:pStyle w:val="2"/>
        <w:rPr>
          <w:rFonts w:hint="eastAsia"/>
          <w:lang w:val="en-US" w:eastAsia="zh-CN"/>
        </w:rPr>
      </w:pPr>
      <w:r>
        <w:rPr>
          <w:rFonts w:hint="eastAsia"/>
          <w:lang w:val="en-US" w:eastAsia="zh-CN"/>
        </w:rPr>
        <w:t xml:space="preserve">                                                                 </w:t>
      </w:r>
    </w:p>
    <w:p>
      <w:pPr>
        <w:pStyle w:val="2"/>
        <w:rPr>
          <w:rFonts w:hint="eastAsia"/>
          <w:lang w:val="en-US" w:eastAsia="zh-CN"/>
        </w:rPr>
      </w:pPr>
    </w:p>
    <w:p>
      <w:pPr>
        <w:pStyle w:val="2"/>
        <w:sectPr>
          <w:footerReference r:id="rId14" w:type="default"/>
          <w:pgSz w:w="11906" w:h="16839"/>
          <w:pgMar w:top="1440" w:right="1080" w:bottom="1440" w:left="1080" w:header="0" w:footer="934" w:gutter="0"/>
          <w:pgNumType w:fmt="decimal"/>
          <w:cols w:space="720" w:num="1"/>
        </w:sectPr>
      </w:pPr>
      <w:r>
        <w:rPr>
          <w:rFonts w:hint="eastAsia"/>
          <w:lang w:val="en-US" w:eastAsia="zh-CN"/>
        </w:rPr>
        <w:t xml:space="preserve">                                                                 </w:t>
      </w:r>
    </w:p>
    <w:p>
      <w:pPr>
        <w:rPr>
          <w:rFonts w:hint="default"/>
          <w:lang w:val="en-US"/>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Cs w:val="21"/>
        </w:rPr>
      </w:pPr>
    </w:p>
    <w:p>
      <w:pPr>
        <w:pStyle w:val="2"/>
        <w:rPr>
          <w:rFonts w:ascii="Arial" w:hAnsi="Arial" w:eastAsia="Arial" w:cs="Arial"/>
          <w:snapToGrid w:val="0"/>
          <w:color w:val="000000"/>
          <w:kern w:val="0"/>
          <w:szCs w:val="21"/>
        </w:rPr>
      </w:pPr>
    </w:p>
    <w:p>
      <w:pPr>
        <w:rPr>
          <w:rFonts w:ascii="Arial" w:hAnsi="Arial" w:eastAsia="Arial" w:cs="Arial"/>
          <w:snapToGrid w:val="0"/>
          <w:color w:val="000000"/>
          <w:kern w:val="0"/>
          <w:szCs w:val="21"/>
        </w:rPr>
      </w:pPr>
    </w:p>
    <w:p>
      <w:pPr>
        <w:pStyle w:val="2"/>
        <w:rPr>
          <w:rFonts w:ascii="Arial" w:hAnsi="Arial" w:eastAsia="Arial" w:cs="Arial"/>
          <w:snapToGrid w:val="0"/>
          <w:color w:val="000000"/>
          <w:kern w:val="0"/>
          <w:szCs w:val="21"/>
        </w:rPr>
      </w:pPr>
    </w:p>
    <w:p>
      <w:pPr>
        <w:rPr>
          <w:rFonts w:ascii="Arial" w:hAnsi="Arial" w:eastAsia="Arial" w:cs="Arial"/>
          <w:snapToGrid w:val="0"/>
          <w:color w:val="000000"/>
          <w:kern w:val="0"/>
          <w:szCs w:val="21"/>
        </w:rPr>
      </w:pPr>
    </w:p>
    <w:p>
      <w:pPr>
        <w:pStyle w:val="2"/>
        <w:rPr>
          <w:rFonts w:ascii="Arial" w:hAnsi="Arial" w:eastAsia="Arial" w:cs="Arial"/>
          <w:snapToGrid w:val="0"/>
          <w:color w:val="000000"/>
          <w:kern w:val="0"/>
          <w:szCs w:val="21"/>
        </w:rPr>
      </w:pPr>
    </w:p>
    <w:p>
      <w:pPr>
        <w:rPr>
          <w:rFonts w:ascii="Arial" w:hAnsi="Arial" w:eastAsia="Arial" w:cs="Arial"/>
          <w:snapToGrid w:val="0"/>
          <w:color w:val="000000"/>
          <w:kern w:val="0"/>
          <w:szCs w:val="21"/>
        </w:rPr>
      </w:pPr>
    </w:p>
    <w:p>
      <w:pPr>
        <w:pStyle w:val="2"/>
        <w:rPr>
          <w:rFonts w:ascii="Arial" w:hAnsi="Arial" w:eastAsia="Arial" w:cs="Arial"/>
          <w:snapToGrid w:val="0"/>
          <w:color w:val="000000"/>
          <w:kern w:val="0"/>
          <w:szCs w:val="21"/>
        </w:rPr>
      </w:pPr>
    </w:p>
    <w:p>
      <w:pPr>
        <w:rPr>
          <w:rFonts w:ascii="Arial" w:hAnsi="Arial" w:eastAsia="Arial" w:cs="Arial"/>
          <w:snapToGrid w:val="0"/>
          <w:color w:val="000000"/>
          <w:kern w:val="0"/>
          <w:szCs w:val="21"/>
        </w:rPr>
      </w:pPr>
    </w:p>
    <w:p>
      <w:pPr>
        <w:pStyle w:val="2"/>
        <w:rPr>
          <w:rFonts w:ascii="Arial" w:hAnsi="Arial" w:eastAsia="Arial" w:cs="Arial"/>
          <w:snapToGrid w:val="0"/>
          <w:color w:val="000000"/>
          <w:kern w:val="0"/>
          <w:szCs w:val="21"/>
        </w:rPr>
      </w:pPr>
    </w:p>
    <w:p>
      <w:pPr>
        <w:rPr>
          <w:rFonts w:ascii="Arial" w:hAnsi="Arial" w:eastAsia="Arial" w:cs="Arial"/>
          <w:snapToGrid w:val="0"/>
          <w:color w:val="000000"/>
          <w:kern w:val="0"/>
          <w:szCs w:val="21"/>
        </w:rPr>
      </w:pPr>
    </w:p>
    <w:p>
      <w:pPr>
        <w:pStyle w:val="2"/>
        <w:rPr>
          <w:rFonts w:ascii="Arial" w:hAnsi="Arial" w:eastAsia="Arial" w:cs="Arial"/>
          <w:snapToGrid w:val="0"/>
          <w:color w:val="000000"/>
          <w:kern w:val="0"/>
          <w:szCs w:val="21"/>
        </w:rPr>
      </w:pPr>
    </w:p>
    <w:p/>
    <w:p>
      <w:pPr>
        <w:pStyle w:val="2"/>
        <w:rPr>
          <w:rFonts w:ascii="Arial" w:hAnsi="Arial" w:eastAsia="Arial" w:cs="Arial"/>
          <w:snapToGrid w:val="0"/>
          <w:color w:val="000000"/>
          <w:kern w:val="0"/>
          <w:szCs w:val="21"/>
        </w:rPr>
      </w:pPr>
    </w:p>
    <w:p>
      <w:pPr>
        <w:rPr>
          <w:rFonts w:ascii="Arial" w:hAnsi="Arial" w:eastAsia="Arial" w:cs="Arial"/>
          <w:snapToGrid w:val="0"/>
          <w:color w:val="000000"/>
          <w:kern w:val="0"/>
          <w:szCs w:val="21"/>
        </w:rPr>
      </w:pPr>
    </w:p>
    <w:p>
      <w:pPr>
        <w:pStyle w:val="2"/>
        <w:rPr>
          <w:rFonts w:ascii="Arial" w:hAnsi="Arial" w:eastAsia="Arial" w:cs="Arial"/>
          <w:snapToGrid w:val="0"/>
          <w:color w:val="000000"/>
          <w:kern w:val="0"/>
          <w:szCs w:val="21"/>
        </w:rPr>
      </w:pPr>
    </w:p>
    <w:p>
      <w:pPr>
        <w:rPr>
          <w:rFonts w:ascii="Arial" w:hAnsi="Arial" w:eastAsia="Arial" w:cs="Arial"/>
          <w:snapToGrid w:val="0"/>
          <w:color w:val="000000"/>
          <w:kern w:val="0"/>
          <w:szCs w:val="21"/>
        </w:rPr>
      </w:pPr>
    </w:p>
    <w:p>
      <w:pPr>
        <w:pStyle w:val="2"/>
        <w:rPr>
          <w:rFonts w:ascii="Arial" w:hAnsi="Arial" w:eastAsia="Arial" w:cs="Arial"/>
          <w:snapToGrid w:val="0"/>
          <w:color w:val="000000"/>
          <w:kern w:val="0"/>
          <w:szCs w:val="21"/>
        </w:rPr>
      </w:pPr>
    </w:p>
    <w:p>
      <w:pPr>
        <w:rPr>
          <w:rFonts w:ascii="Arial" w:hAnsi="Arial" w:eastAsia="Arial" w:cs="Arial"/>
          <w:snapToGrid w:val="0"/>
          <w:color w:val="000000"/>
          <w:kern w:val="0"/>
          <w:szCs w:val="21"/>
        </w:rPr>
      </w:pPr>
    </w:p>
    <w:p>
      <w:pPr>
        <w:pStyle w:val="2"/>
        <w:rPr>
          <w:rFonts w:ascii="Arial" w:hAnsi="Arial" w:eastAsia="Arial" w:cs="Arial"/>
          <w:snapToGrid w:val="0"/>
          <w:color w:val="000000"/>
          <w:kern w:val="0"/>
          <w:szCs w:val="21"/>
        </w:rPr>
      </w:pPr>
    </w:p>
    <w:p>
      <w:pPr>
        <w:rPr>
          <w:rFonts w:ascii="Arial" w:hAnsi="Arial" w:eastAsia="Arial" w:cs="Arial"/>
          <w:snapToGrid w:val="0"/>
          <w:color w:val="000000"/>
          <w:kern w:val="0"/>
          <w:szCs w:val="21"/>
        </w:rPr>
      </w:pPr>
    </w:p>
    <w:p>
      <w:pPr>
        <w:pStyle w:val="2"/>
        <w:rPr>
          <w:rFonts w:ascii="Arial" w:hAnsi="Arial" w:eastAsia="Arial" w:cs="Arial"/>
          <w:snapToGrid w:val="0"/>
          <w:color w:val="000000"/>
          <w:kern w:val="0"/>
          <w:szCs w:val="21"/>
        </w:rPr>
      </w:pPr>
    </w:p>
    <w:p>
      <w:pPr>
        <w:rPr>
          <w:rFonts w:ascii="Arial" w:hAnsi="Arial" w:eastAsia="Arial" w:cs="Arial"/>
          <w:snapToGrid w:val="0"/>
          <w:color w:val="000000"/>
          <w:kern w:val="0"/>
          <w:szCs w:val="21"/>
        </w:rPr>
      </w:pPr>
    </w:p>
    <w:p>
      <w:pPr>
        <w:pStyle w:val="2"/>
        <w:rPr>
          <w:rFonts w:ascii="Arial" w:hAnsi="Arial" w:eastAsia="Arial" w:cs="Arial"/>
          <w:snapToGrid w:val="0"/>
          <w:color w:val="000000"/>
          <w:kern w:val="0"/>
          <w:szCs w:val="21"/>
        </w:rPr>
      </w:pPr>
    </w:p>
    <w:p>
      <w:pPr>
        <w:rPr>
          <w:rFonts w:ascii="Arial" w:hAnsi="Arial" w:eastAsia="Arial" w:cs="Arial"/>
          <w:snapToGrid w:val="0"/>
          <w:color w:val="000000"/>
          <w:kern w:val="0"/>
          <w:szCs w:val="21"/>
        </w:rPr>
      </w:pPr>
    </w:p>
    <w:p>
      <w:pPr>
        <w:pStyle w:val="2"/>
        <w:rPr>
          <w:rFonts w:ascii="Arial" w:hAnsi="Arial" w:eastAsia="Arial" w:cs="Arial"/>
          <w:snapToGrid w:val="0"/>
          <w:color w:val="000000"/>
          <w:kern w:val="0"/>
          <w:szCs w:val="21"/>
        </w:rPr>
      </w:pPr>
    </w:p>
    <w:p>
      <w:pPr>
        <w:rPr>
          <w:rFonts w:ascii="Arial" w:hAnsi="Arial" w:eastAsia="Arial" w:cs="Arial"/>
          <w:snapToGrid w:val="0"/>
          <w:color w:val="000000"/>
          <w:kern w:val="0"/>
          <w:szCs w:val="21"/>
        </w:rPr>
      </w:pPr>
    </w:p>
    <w:p>
      <w:pPr>
        <w:pStyle w:val="2"/>
      </w:pPr>
    </w:p>
    <w:p>
      <w:pPr>
        <w:pStyle w:val="2"/>
        <w:rPr>
          <w:rFonts w:ascii="Arial" w:hAnsi="Arial" w:eastAsia="Arial" w:cs="Arial"/>
          <w:snapToGrid w:val="0"/>
          <w:color w:val="000000"/>
          <w:kern w:val="0"/>
          <w:szCs w:val="21"/>
        </w:rPr>
      </w:pPr>
    </w:p>
    <w:p/>
    <w:p>
      <w:pPr>
        <w:widowControl/>
        <w:kinsoku w:val="0"/>
        <w:autoSpaceDE w:val="0"/>
        <w:autoSpaceDN w:val="0"/>
        <w:adjustRightInd w:val="0"/>
        <w:snapToGrid w:val="0"/>
        <w:spacing w:before="74" w:line="226" w:lineRule="auto"/>
        <w:ind w:left="4883"/>
        <w:jc w:val="left"/>
        <w:textAlignment w:val="baseline"/>
        <w:outlineLvl w:val="0"/>
        <w:rPr>
          <w:rFonts w:ascii="宋体" w:hAnsi="宋体" w:eastAsia="宋体" w:cs="宋体"/>
          <w:snapToGrid w:val="0"/>
          <w:color w:val="000000"/>
          <w:kern w:val="0"/>
          <w:sz w:val="23"/>
          <w:szCs w:val="23"/>
        </w:rPr>
      </w:pPr>
      <w:bookmarkStart w:id="177" w:name="_bookmark87"/>
      <w:bookmarkEnd w:id="177"/>
      <w:r>
        <w:rPr>
          <w:rFonts w:ascii="宋体" w:hAnsi="宋体" w:eastAsia="宋体" w:cs="宋体"/>
          <w:snapToGrid w:val="0"/>
          <w:color w:val="000000"/>
          <w:spacing w:val="6"/>
          <w:kern w:val="0"/>
          <w:sz w:val="23"/>
          <w:szCs w:val="23"/>
        </w:rPr>
        <w:t xml:space="preserve">附录 </w:t>
      </w:r>
      <w:r>
        <w:rPr>
          <w:rFonts w:ascii="宋体" w:hAnsi="宋体" w:eastAsia="宋体" w:cs="宋体"/>
          <w:snapToGrid w:val="0"/>
          <w:color w:val="000000"/>
          <w:kern w:val="0"/>
          <w:sz w:val="23"/>
          <w:szCs w:val="23"/>
        </w:rPr>
        <w:t>A</w:t>
      </w:r>
      <w:r>
        <w:rPr>
          <w:rFonts w:ascii="宋体" w:hAnsi="宋体" w:eastAsia="宋体" w:cs="宋体"/>
          <w:snapToGrid w:val="0"/>
          <w:color w:val="000000"/>
          <w:spacing w:val="6"/>
          <w:kern w:val="0"/>
          <w:sz w:val="23"/>
          <w:szCs w:val="23"/>
        </w:rPr>
        <w:t xml:space="preserve"> 服务范围及工作内容、酬金一览</w:t>
      </w:r>
      <w:r>
        <w:rPr>
          <w:rFonts w:ascii="宋体" w:hAnsi="宋体" w:eastAsia="宋体" w:cs="宋体"/>
          <w:snapToGrid w:val="0"/>
          <w:color w:val="000000"/>
          <w:spacing w:val="5"/>
          <w:kern w:val="0"/>
          <w:sz w:val="23"/>
          <w:szCs w:val="23"/>
        </w:rPr>
        <w:t>表</w:t>
      </w: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189" w:lineRule="exact"/>
        <w:jc w:val="left"/>
        <w:textAlignment w:val="baseline"/>
        <w:rPr>
          <w:rFonts w:ascii="Arial" w:hAnsi="Arial" w:eastAsia="Arial" w:cs="Arial"/>
          <w:snapToGrid w:val="0"/>
          <w:color w:val="000000"/>
          <w:kern w:val="0"/>
          <w:szCs w:val="21"/>
        </w:rPr>
      </w:pPr>
    </w:p>
    <w:tbl>
      <w:tblPr>
        <w:tblStyle w:val="17"/>
        <w:tblW w:w="144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7"/>
        <w:gridCol w:w="2834"/>
        <w:gridCol w:w="2576"/>
        <w:gridCol w:w="1269"/>
        <w:gridCol w:w="2264"/>
        <w:gridCol w:w="2858"/>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627" w:type="dxa"/>
            <w:vMerge w:val="restart"/>
            <w:tcBorders>
              <w:bottom w:val="nil"/>
            </w:tcBorders>
            <w:noWrap w:val="0"/>
            <w:vAlign w:val="top"/>
          </w:tcPr>
          <w:p>
            <w:pPr>
              <w:widowControl/>
              <w:kinsoku w:val="0"/>
              <w:autoSpaceDE w:val="0"/>
              <w:autoSpaceDN w:val="0"/>
              <w:adjustRightInd w:val="0"/>
              <w:snapToGrid w:val="0"/>
              <w:spacing w:before="278" w:line="227" w:lineRule="auto"/>
              <w:ind w:left="34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9"/>
                <w:kern w:val="0"/>
                <w:sz w:val="23"/>
                <w:szCs w:val="23"/>
              </w:rPr>
              <w:t>服</w:t>
            </w:r>
            <w:r>
              <w:rPr>
                <w:rFonts w:ascii="宋体" w:hAnsi="宋体" w:eastAsia="宋体" w:cs="宋体"/>
                <w:snapToGrid w:val="0"/>
                <w:color w:val="000000"/>
                <w:spacing w:val="7"/>
                <w:kern w:val="0"/>
                <w:sz w:val="23"/>
                <w:szCs w:val="23"/>
              </w:rPr>
              <w:t>务阶段</w:t>
            </w:r>
          </w:p>
        </w:tc>
        <w:tc>
          <w:tcPr>
            <w:tcW w:w="5410" w:type="dxa"/>
            <w:gridSpan w:val="2"/>
            <w:noWrap w:val="0"/>
            <w:vAlign w:val="top"/>
          </w:tcPr>
          <w:p>
            <w:pPr>
              <w:widowControl/>
              <w:kinsoku w:val="0"/>
              <w:autoSpaceDE w:val="0"/>
              <w:autoSpaceDN w:val="0"/>
              <w:adjustRightInd w:val="0"/>
              <w:snapToGrid w:val="0"/>
              <w:spacing w:before="40" w:line="227" w:lineRule="auto"/>
              <w:ind w:left="162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9"/>
                <w:kern w:val="0"/>
                <w:sz w:val="23"/>
                <w:szCs w:val="23"/>
              </w:rPr>
              <w:t>服务范围及工作内</w:t>
            </w:r>
            <w:r>
              <w:rPr>
                <w:rFonts w:ascii="宋体" w:hAnsi="宋体" w:eastAsia="宋体" w:cs="宋体"/>
                <w:snapToGrid w:val="0"/>
                <w:color w:val="000000"/>
                <w:spacing w:val="8"/>
                <w:kern w:val="0"/>
                <w:sz w:val="23"/>
                <w:szCs w:val="23"/>
              </w:rPr>
              <w:t>容</w:t>
            </w:r>
          </w:p>
        </w:tc>
        <w:tc>
          <w:tcPr>
            <w:tcW w:w="6391" w:type="dxa"/>
            <w:gridSpan w:val="3"/>
            <w:noWrap w:val="0"/>
            <w:vAlign w:val="top"/>
          </w:tcPr>
          <w:p>
            <w:pPr>
              <w:widowControl/>
              <w:kinsoku w:val="0"/>
              <w:autoSpaceDE w:val="0"/>
              <w:autoSpaceDN w:val="0"/>
              <w:adjustRightInd w:val="0"/>
              <w:snapToGrid w:val="0"/>
              <w:spacing w:before="40" w:line="227" w:lineRule="auto"/>
              <w:ind w:left="296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酬</w:t>
            </w:r>
            <w:r>
              <w:rPr>
                <w:rFonts w:ascii="宋体" w:hAnsi="宋体" w:eastAsia="宋体" w:cs="宋体"/>
                <w:snapToGrid w:val="0"/>
                <w:color w:val="000000"/>
                <w:spacing w:val="5"/>
                <w:kern w:val="0"/>
                <w:sz w:val="23"/>
                <w:szCs w:val="23"/>
              </w:rPr>
              <w:t>金</w:t>
            </w:r>
          </w:p>
        </w:tc>
        <w:tc>
          <w:tcPr>
            <w:tcW w:w="996" w:type="dxa"/>
            <w:noWrap w:val="0"/>
            <w:vAlign w:val="top"/>
          </w:tcPr>
          <w:p>
            <w:pPr>
              <w:widowControl/>
              <w:kinsoku w:val="0"/>
              <w:autoSpaceDE w:val="0"/>
              <w:autoSpaceDN w:val="0"/>
              <w:adjustRightInd w:val="0"/>
              <w:snapToGrid w:val="0"/>
              <w:spacing w:before="41" w:line="228" w:lineRule="auto"/>
              <w:ind w:left="267"/>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4"/>
                <w:kern w:val="0"/>
                <w:sz w:val="23"/>
                <w:szCs w:val="23"/>
              </w:rPr>
              <w:t>备</w:t>
            </w:r>
            <w:r>
              <w:rPr>
                <w:rFonts w:ascii="宋体" w:hAnsi="宋体" w:eastAsia="宋体" w:cs="宋体"/>
                <w:snapToGrid w:val="0"/>
                <w:color w:val="000000"/>
                <w:spacing w:val="3"/>
                <w:kern w:val="0"/>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27" w:type="dxa"/>
            <w:vMerge w:val="continue"/>
            <w:tcBorders>
              <w:top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34" w:type="dxa"/>
            <w:noWrap w:val="0"/>
            <w:vAlign w:val="top"/>
          </w:tcPr>
          <w:p>
            <w:pPr>
              <w:widowControl/>
              <w:kinsoku w:val="0"/>
              <w:autoSpaceDE w:val="0"/>
              <w:autoSpaceDN w:val="0"/>
              <w:adjustRightInd w:val="0"/>
              <w:snapToGrid w:val="0"/>
              <w:spacing w:before="38" w:line="227" w:lineRule="auto"/>
              <w:ind w:left="94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9"/>
                <w:kern w:val="0"/>
                <w:sz w:val="23"/>
                <w:szCs w:val="23"/>
              </w:rPr>
              <w:t>服</w:t>
            </w:r>
            <w:r>
              <w:rPr>
                <w:rFonts w:ascii="宋体" w:hAnsi="宋体" w:eastAsia="宋体" w:cs="宋体"/>
                <w:snapToGrid w:val="0"/>
                <w:color w:val="000000"/>
                <w:spacing w:val="7"/>
                <w:kern w:val="0"/>
                <w:sz w:val="23"/>
                <w:szCs w:val="23"/>
              </w:rPr>
              <w:t>务范围</w:t>
            </w:r>
          </w:p>
        </w:tc>
        <w:tc>
          <w:tcPr>
            <w:tcW w:w="2576" w:type="dxa"/>
            <w:noWrap w:val="0"/>
            <w:vAlign w:val="top"/>
          </w:tcPr>
          <w:p>
            <w:pPr>
              <w:widowControl/>
              <w:kinsoku w:val="0"/>
              <w:autoSpaceDE w:val="0"/>
              <w:autoSpaceDN w:val="0"/>
              <w:adjustRightInd w:val="0"/>
              <w:snapToGrid w:val="0"/>
              <w:spacing w:before="38" w:line="227" w:lineRule="auto"/>
              <w:ind w:left="817"/>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7"/>
                <w:kern w:val="0"/>
                <w:sz w:val="23"/>
                <w:szCs w:val="23"/>
              </w:rPr>
              <w:t>工作内</w:t>
            </w:r>
            <w:r>
              <w:rPr>
                <w:rFonts w:ascii="宋体" w:hAnsi="宋体" w:eastAsia="宋体" w:cs="宋体"/>
                <w:snapToGrid w:val="0"/>
                <w:color w:val="000000"/>
                <w:spacing w:val="6"/>
                <w:kern w:val="0"/>
                <w:sz w:val="23"/>
                <w:szCs w:val="23"/>
              </w:rPr>
              <w:t>容</w:t>
            </w:r>
          </w:p>
        </w:tc>
        <w:tc>
          <w:tcPr>
            <w:tcW w:w="1269" w:type="dxa"/>
            <w:noWrap w:val="0"/>
            <w:vAlign w:val="top"/>
          </w:tcPr>
          <w:p>
            <w:pPr>
              <w:widowControl/>
              <w:kinsoku w:val="0"/>
              <w:autoSpaceDE w:val="0"/>
              <w:autoSpaceDN w:val="0"/>
              <w:adjustRightInd w:val="0"/>
              <w:snapToGrid w:val="0"/>
              <w:spacing w:before="38" w:line="226" w:lineRule="auto"/>
              <w:ind w:left="16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收费基</w:t>
            </w:r>
            <w:r>
              <w:rPr>
                <w:rFonts w:ascii="宋体" w:hAnsi="宋体" w:eastAsia="宋体" w:cs="宋体"/>
                <w:snapToGrid w:val="0"/>
                <w:color w:val="000000"/>
                <w:spacing w:val="5"/>
                <w:kern w:val="0"/>
                <w:sz w:val="23"/>
                <w:szCs w:val="23"/>
              </w:rPr>
              <w:t>数</w:t>
            </w:r>
          </w:p>
        </w:tc>
        <w:tc>
          <w:tcPr>
            <w:tcW w:w="2264" w:type="dxa"/>
            <w:noWrap w:val="0"/>
            <w:vAlign w:val="top"/>
          </w:tcPr>
          <w:p>
            <w:pPr>
              <w:widowControl/>
              <w:kinsoku w:val="0"/>
              <w:autoSpaceDE w:val="0"/>
              <w:autoSpaceDN w:val="0"/>
              <w:adjustRightInd w:val="0"/>
              <w:snapToGrid w:val="0"/>
              <w:spacing w:before="38" w:line="226" w:lineRule="auto"/>
              <w:ind w:left="18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4"/>
                <w:kern w:val="0"/>
                <w:sz w:val="23"/>
                <w:szCs w:val="23"/>
              </w:rPr>
              <w:t>收</w:t>
            </w:r>
            <w:r>
              <w:rPr>
                <w:rFonts w:ascii="宋体" w:hAnsi="宋体" w:eastAsia="宋体" w:cs="宋体"/>
                <w:snapToGrid w:val="0"/>
                <w:color w:val="000000"/>
                <w:spacing w:val="19"/>
                <w:kern w:val="0"/>
                <w:sz w:val="23"/>
                <w:szCs w:val="23"/>
              </w:rPr>
              <w:t>费标准(比例)</w:t>
            </w:r>
          </w:p>
        </w:tc>
        <w:tc>
          <w:tcPr>
            <w:tcW w:w="2858" w:type="dxa"/>
            <w:noWrap w:val="0"/>
            <w:vAlign w:val="top"/>
          </w:tcPr>
          <w:p>
            <w:pPr>
              <w:widowControl/>
              <w:kinsoku w:val="0"/>
              <w:autoSpaceDE w:val="0"/>
              <w:autoSpaceDN w:val="0"/>
              <w:adjustRightInd w:val="0"/>
              <w:snapToGrid w:val="0"/>
              <w:spacing w:before="38" w:line="225" w:lineRule="auto"/>
              <w:ind w:left="113"/>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5"/>
                <w:kern w:val="0"/>
                <w:sz w:val="23"/>
                <w:szCs w:val="23"/>
              </w:rPr>
              <w:t>酬</w:t>
            </w:r>
            <w:r>
              <w:rPr>
                <w:rFonts w:ascii="宋体" w:hAnsi="宋体" w:eastAsia="宋体" w:cs="宋体"/>
                <w:snapToGrid w:val="0"/>
                <w:color w:val="000000"/>
                <w:spacing w:val="17"/>
                <w:kern w:val="0"/>
                <w:sz w:val="23"/>
                <w:szCs w:val="23"/>
              </w:rPr>
              <w:t>金数额(单位：万元)</w:t>
            </w:r>
          </w:p>
        </w:tc>
        <w:tc>
          <w:tcPr>
            <w:tcW w:w="99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27" w:type="dxa"/>
            <w:vMerge w:val="restart"/>
            <w:tcBorders>
              <w:bottom w:val="nil"/>
            </w:tcBorders>
            <w:noWrap w:val="0"/>
            <w:vAlign w:val="top"/>
          </w:tcPr>
          <w:p>
            <w:pPr>
              <w:widowControl/>
              <w:kinsoku w:val="0"/>
              <w:autoSpaceDE w:val="0"/>
              <w:autoSpaceDN w:val="0"/>
              <w:adjustRightInd w:val="0"/>
              <w:snapToGrid w:val="0"/>
              <w:spacing w:line="436"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5" w:line="227" w:lineRule="auto"/>
              <w:ind w:left="34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决</w:t>
            </w:r>
            <w:r>
              <w:rPr>
                <w:rFonts w:ascii="宋体" w:hAnsi="宋体" w:eastAsia="宋体" w:cs="宋体"/>
                <w:snapToGrid w:val="0"/>
                <w:color w:val="000000"/>
                <w:spacing w:val="5"/>
                <w:kern w:val="0"/>
                <w:sz w:val="23"/>
                <w:szCs w:val="23"/>
              </w:rPr>
              <w:t>策阶段</w:t>
            </w:r>
          </w:p>
        </w:tc>
        <w:tc>
          <w:tcPr>
            <w:tcW w:w="2834" w:type="dxa"/>
            <w:noWrap w:val="0"/>
            <w:vAlign w:val="top"/>
          </w:tcPr>
          <w:p>
            <w:pPr>
              <w:widowControl/>
              <w:kinsoku w:val="0"/>
              <w:autoSpaceDE w:val="0"/>
              <w:autoSpaceDN w:val="0"/>
              <w:adjustRightInd w:val="0"/>
              <w:snapToGrid w:val="0"/>
              <w:spacing w:before="36" w:line="225" w:lineRule="auto"/>
              <w:ind w:left="94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投资估</w:t>
            </w:r>
            <w:r>
              <w:rPr>
                <w:rFonts w:ascii="宋体" w:hAnsi="宋体" w:eastAsia="宋体" w:cs="宋体"/>
                <w:snapToGrid w:val="0"/>
                <w:color w:val="000000"/>
                <w:spacing w:val="7"/>
                <w:kern w:val="0"/>
                <w:sz w:val="23"/>
                <w:szCs w:val="23"/>
              </w:rPr>
              <w:t>算</w:t>
            </w:r>
          </w:p>
        </w:tc>
        <w:tc>
          <w:tcPr>
            <w:tcW w:w="2576" w:type="dxa"/>
            <w:noWrap w:val="0"/>
            <w:vAlign w:val="top"/>
          </w:tcPr>
          <w:p>
            <w:pPr>
              <w:widowControl/>
              <w:kinsoku w:val="0"/>
              <w:autoSpaceDE w:val="0"/>
              <w:autoSpaceDN w:val="0"/>
              <w:adjustRightInd w:val="0"/>
              <w:snapToGrid w:val="0"/>
              <w:spacing w:before="36" w:line="226" w:lineRule="auto"/>
              <w:ind w:left="23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w:t>
            </w:r>
            <w:r>
              <w:rPr>
                <w:rFonts w:ascii="宋体" w:hAnsi="宋体" w:eastAsia="宋体" w:cs="宋体"/>
                <w:snapToGrid w:val="0"/>
                <w:color w:val="000000"/>
                <w:spacing w:val="6"/>
                <w:kern w:val="0"/>
                <w:sz w:val="23"/>
                <w:szCs w:val="23"/>
              </w:rPr>
              <w:t>编制□审核□调整</w:t>
            </w:r>
          </w:p>
        </w:tc>
        <w:tc>
          <w:tcPr>
            <w:tcW w:w="1269"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6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5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9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27" w:type="dxa"/>
            <w:vMerge w:val="continue"/>
            <w:tcBorders>
              <w:top w:val="nil"/>
              <w:bottom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34" w:type="dxa"/>
            <w:noWrap w:val="0"/>
            <w:vAlign w:val="top"/>
          </w:tcPr>
          <w:p>
            <w:pPr>
              <w:widowControl/>
              <w:kinsoku w:val="0"/>
              <w:autoSpaceDE w:val="0"/>
              <w:autoSpaceDN w:val="0"/>
              <w:adjustRightInd w:val="0"/>
              <w:snapToGrid w:val="0"/>
              <w:spacing w:before="38" w:line="225" w:lineRule="auto"/>
              <w:ind w:left="943"/>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7"/>
                <w:kern w:val="0"/>
                <w:sz w:val="23"/>
                <w:szCs w:val="23"/>
              </w:rPr>
              <w:t>经济评价</w:t>
            </w:r>
          </w:p>
        </w:tc>
        <w:tc>
          <w:tcPr>
            <w:tcW w:w="2576" w:type="dxa"/>
            <w:noWrap w:val="0"/>
            <w:vAlign w:val="top"/>
          </w:tcPr>
          <w:p>
            <w:pPr>
              <w:widowControl/>
              <w:kinsoku w:val="0"/>
              <w:autoSpaceDE w:val="0"/>
              <w:autoSpaceDN w:val="0"/>
              <w:adjustRightInd w:val="0"/>
              <w:snapToGrid w:val="0"/>
              <w:spacing w:before="38" w:line="226" w:lineRule="auto"/>
              <w:ind w:left="23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w:t>
            </w:r>
            <w:r>
              <w:rPr>
                <w:rFonts w:ascii="宋体" w:hAnsi="宋体" w:eastAsia="宋体" w:cs="宋体"/>
                <w:snapToGrid w:val="0"/>
                <w:color w:val="000000"/>
                <w:spacing w:val="6"/>
                <w:kern w:val="0"/>
                <w:sz w:val="23"/>
                <w:szCs w:val="23"/>
              </w:rPr>
              <w:t>编制□审核□调整</w:t>
            </w:r>
          </w:p>
        </w:tc>
        <w:tc>
          <w:tcPr>
            <w:tcW w:w="1269"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6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5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9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1627" w:type="dxa"/>
            <w:vMerge w:val="continue"/>
            <w:tcBorders>
              <w:top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34" w:type="dxa"/>
            <w:noWrap w:val="0"/>
            <w:vAlign w:val="top"/>
          </w:tcPr>
          <w:p>
            <w:pPr>
              <w:widowControl/>
              <w:kinsoku w:val="0"/>
              <w:autoSpaceDE w:val="0"/>
              <w:autoSpaceDN w:val="0"/>
              <w:adjustRightInd w:val="0"/>
              <w:snapToGrid w:val="0"/>
              <w:spacing w:before="40" w:line="224" w:lineRule="auto"/>
              <w:ind w:left="106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0"/>
                <w:kern w:val="0"/>
                <w:sz w:val="23"/>
                <w:szCs w:val="23"/>
              </w:rPr>
              <w:t>其</w:t>
            </w:r>
            <w:r>
              <w:rPr>
                <w:rFonts w:ascii="宋体" w:hAnsi="宋体" w:eastAsia="宋体" w:cs="宋体"/>
                <w:snapToGrid w:val="0"/>
                <w:color w:val="000000"/>
                <w:spacing w:val="-8"/>
                <w:kern w:val="0"/>
                <w:sz w:val="23"/>
                <w:szCs w:val="23"/>
              </w:rPr>
              <w:t>他：</w:t>
            </w:r>
          </w:p>
        </w:tc>
        <w:tc>
          <w:tcPr>
            <w:tcW w:w="257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69"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6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5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9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1627" w:type="dxa"/>
            <w:vMerge w:val="restart"/>
            <w:tcBorders>
              <w:bottom w:val="nil"/>
            </w:tcBorders>
            <w:noWrap w:val="0"/>
            <w:vAlign w:val="top"/>
          </w:tcPr>
          <w:p>
            <w:pPr>
              <w:widowControl/>
              <w:kinsoku w:val="0"/>
              <w:autoSpaceDE w:val="0"/>
              <w:autoSpaceDN w:val="0"/>
              <w:adjustRightInd w:val="0"/>
              <w:snapToGrid w:val="0"/>
              <w:spacing w:line="438"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5" w:line="228" w:lineRule="auto"/>
              <w:ind w:left="34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设</w:t>
            </w:r>
            <w:r>
              <w:rPr>
                <w:rFonts w:ascii="宋体" w:hAnsi="宋体" w:eastAsia="宋体" w:cs="宋体"/>
                <w:snapToGrid w:val="0"/>
                <w:color w:val="000000"/>
                <w:spacing w:val="6"/>
                <w:kern w:val="0"/>
                <w:sz w:val="23"/>
                <w:szCs w:val="23"/>
              </w:rPr>
              <w:t>计阶段</w:t>
            </w:r>
          </w:p>
        </w:tc>
        <w:tc>
          <w:tcPr>
            <w:tcW w:w="2834" w:type="dxa"/>
            <w:noWrap w:val="0"/>
            <w:vAlign w:val="top"/>
          </w:tcPr>
          <w:p>
            <w:pPr>
              <w:widowControl/>
              <w:kinsoku w:val="0"/>
              <w:autoSpaceDE w:val="0"/>
              <w:autoSpaceDN w:val="0"/>
              <w:adjustRightInd w:val="0"/>
              <w:snapToGrid w:val="0"/>
              <w:spacing w:before="37" w:line="227" w:lineRule="auto"/>
              <w:ind w:left="117"/>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设</w:t>
            </w:r>
            <w:r>
              <w:rPr>
                <w:rFonts w:ascii="宋体" w:hAnsi="宋体" w:eastAsia="宋体" w:cs="宋体"/>
                <w:snapToGrid w:val="0"/>
                <w:color w:val="000000"/>
                <w:spacing w:val="6"/>
                <w:kern w:val="0"/>
                <w:sz w:val="23"/>
                <w:szCs w:val="23"/>
              </w:rPr>
              <w:t>计概算</w:t>
            </w:r>
          </w:p>
        </w:tc>
        <w:tc>
          <w:tcPr>
            <w:tcW w:w="2576" w:type="dxa"/>
            <w:noWrap w:val="0"/>
            <w:vAlign w:val="top"/>
          </w:tcPr>
          <w:p>
            <w:pPr>
              <w:widowControl/>
              <w:kinsoku w:val="0"/>
              <w:autoSpaceDE w:val="0"/>
              <w:autoSpaceDN w:val="0"/>
              <w:adjustRightInd w:val="0"/>
              <w:snapToGrid w:val="0"/>
              <w:spacing w:before="38" w:line="226" w:lineRule="auto"/>
              <w:ind w:left="13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w:t>
            </w:r>
            <w:r>
              <w:rPr>
                <w:rFonts w:ascii="宋体" w:hAnsi="宋体" w:eastAsia="宋体" w:cs="宋体"/>
                <w:snapToGrid w:val="0"/>
                <w:color w:val="000000"/>
                <w:spacing w:val="6"/>
                <w:kern w:val="0"/>
                <w:sz w:val="23"/>
                <w:szCs w:val="23"/>
              </w:rPr>
              <w:t>编制□审核□调整</w:t>
            </w:r>
          </w:p>
        </w:tc>
        <w:tc>
          <w:tcPr>
            <w:tcW w:w="1269"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6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5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9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1627" w:type="dxa"/>
            <w:vMerge w:val="continue"/>
            <w:tcBorders>
              <w:top w:val="nil"/>
              <w:bottom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34" w:type="dxa"/>
            <w:noWrap w:val="0"/>
            <w:vAlign w:val="top"/>
          </w:tcPr>
          <w:p>
            <w:pPr>
              <w:widowControl/>
              <w:kinsoku w:val="0"/>
              <w:autoSpaceDE w:val="0"/>
              <w:autoSpaceDN w:val="0"/>
              <w:adjustRightInd w:val="0"/>
              <w:snapToGrid w:val="0"/>
              <w:spacing w:before="38" w:line="227" w:lineRule="auto"/>
              <w:ind w:left="11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施工图预</w:t>
            </w:r>
            <w:r>
              <w:rPr>
                <w:rFonts w:ascii="宋体" w:hAnsi="宋体" w:eastAsia="宋体" w:cs="宋体"/>
                <w:snapToGrid w:val="0"/>
                <w:color w:val="000000"/>
                <w:spacing w:val="7"/>
                <w:kern w:val="0"/>
                <w:sz w:val="23"/>
                <w:szCs w:val="23"/>
              </w:rPr>
              <w:t>算</w:t>
            </w:r>
          </w:p>
        </w:tc>
        <w:tc>
          <w:tcPr>
            <w:tcW w:w="2576" w:type="dxa"/>
            <w:noWrap w:val="0"/>
            <w:vAlign w:val="top"/>
          </w:tcPr>
          <w:p>
            <w:pPr>
              <w:widowControl/>
              <w:kinsoku w:val="0"/>
              <w:autoSpaceDE w:val="0"/>
              <w:autoSpaceDN w:val="0"/>
              <w:adjustRightInd w:val="0"/>
              <w:snapToGrid w:val="0"/>
              <w:spacing w:before="38" w:line="226" w:lineRule="auto"/>
              <w:ind w:left="13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w:t>
            </w:r>
            <w:r>
              <w:rPr>
                <w:rFonts w:ascii="宋体" w:hAnsi="宋体" w:eastAsia="宋体" w:cs="宋体"/>
                <w:snapToGrid w:val="0"/>
                <w:color w:val="000000"/>
                <w:spacing w:val="6"/>
                <w:kern w:val="0"/>
                <w:sz w:val="23"/>
                <w:szCs w:val="23"/>
              </w:rPr>
              <w:t>编制□审核□调整</w:t>
            </w:r>
          </w:p>
        </w:tc>
        <w:tc>
          <w:tcPr>
            <w:tcW w:w="1269"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6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5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9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1627" w:type="dxa"/>
            <w:vMerge w:val="continue"/>
            <w:tcBorders>
              <w:top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34" w:type="dxa"/>
            <w:noWrap w:val="0"/>
            <w:vAlign w:val="top"/>
          </w:tcPr>
          <w:p>
            <w:pPr>
              <w:widowControl/>
              <w:kinsoku w:val="0"/>
              <w:autoSpaceDE w:val="0"/>
              <w:autoSpaceDN w:val="0"/>
              <w:adjustRightInd w:val="0"/>
              <w:snapToGrid w:val="0"/>
              <w:spacing w:before="40" w:line="224" w:lineRule="auto"/>
              <w:ind w:left="11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0"/>
                <w:kern w:val="0"/>
                <w:sz w:val="23"/>
                <w:szCs w:val="23"/>
              </w:rPr>
              <w:t>其</w:t>
            </w:r>
            <w:r>
              <w:rPr>
                <w:rFonts w:ascii="宋体" w:hAnsi="宋体" w:eastAsia="宋体" w:cs="宋体"/>
                <w:snapToGrid w:val="0"/>
                <w:color w:val="000000"/>
                <w:spacing w:val="-8"/>
                <w:kern w:val="0"/>
                <w:sz w:val="23"/>
                <w:szCs w:val="23"/>
              </w:rPr>
              <w:t>他：</w:t>
            </w:r>
          </w:p>
        </w:tc>
        <w:tc>
          <w:tcPr>
            <w:tcW w:w="257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69"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6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5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9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1627" w:type="dxa"/>
            <w:vMerge w:val="restart"/>
            <w:tcBorders>
              <w:bottom w:val="nil"/>
            </w:tcBorders>
            <w:noWrap w:val="0"/>
            <w:vAlign w:val="top"/>
          </w:tcPr>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5" w:line="227" w:lineRule="auto"/>
              <w:ind w:left="22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发</w:t>
            </w:r>
            <w:r>
              <w:rPr>
                <w:rFonts w:ascii="宋体" w:hAnsi="宋体" w:eastAsia="宋体" w:cs="宋体"/>
                <w:snapToGrid w:val="0"/>
                <w:color w:val="000000"/>
                <w:spacing w:val="7"/>
                <w:kern w:val="0"/>
                <w:sz w:val="23"/>
                <w:szCs w:val="23"/>
              </w:rPr>
              <w:t>承包阶段</w:t>
            </w:r>
          </w:p>
        </w:tc>
        <w:tc>
          <w:tcPr>
            <w:tcW w:w="2834" w:type="dxa"/>
            <w:noWrap w:val="0"/>
            <w:vAlign w:val="top"/>
          </w:tcPr>
          <w:p>
            <w:pPr>
              <w:widowControl/>
              <w:kinsoku w:val="0"/>
              <w:autoSpaceDE w:val="0"/>
              <w:autoSpaceDN w:val="0"/>
              <w:adjustRightInd w:val="0"/>
              <w:snapToGrid w:val="0"/>
              <w:spacing w:before="38" w:line="227" w:lineRule="auto"/>
              <w:ind w:left="11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9"/>
                <w:kern w:val="0"/>
                <w:sz w:val="23"/>
                <w:szCs w:val="23"/>
              </w:rPr>
              <w:t>工</w:t>
            </w:r>
            <w:r>
              <w:rPr>
                <w:rFonts w:ascii="宋体" w:hAnsi="宋体" w:eastAsia="宋体" w:cs="宋体"/>
                <w:snapToGrid w:val="0"/>
                <w:color w:val="000000"/>
                <w:spacing w:val="7"/>
                <w:kern w:val="0"/>
                <w:sz w:val="23"/>
                <w:szCs w:val="23"/>
              </w:rPr>
              <w:t>程量清单</w:t>
            </w:r>
          </w:p>
        </w:tc>
        <w:tc>
          <w:tcPr>
            <w:tcW w:w="2576" w:type="dxa"/>
            <w:noWrap w:val="0"/>
            <w:vAlign w:val="top"/>
          </w:tcPr>
          <w:p>
            <w:pPr>
              <w:widowControl/>
              <w:kinsoku w:val="0"/>
              <w:autoSpaceDE w:val="0"/>
              <w:autoSpaceDN w:val="0"/>
              <w:adjustRightInd w:val="0"/>
              <w:snapToGrid w:val="0"/>
              <w:spacing w:before="38" w:line="226" w:lineRule="auto"/>
              <w:ind w:left="13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sym w:font="Wingdings 2" w:char="00A3"/>
            </w:r>
            <w:r>
              <w:rPr>
                <w:rFonts w:ascii="宋体" w:hAnsi="宋体" w:eastAsia="宋体" w:cs="宋体"/>
                <w:snapToGrid w:val="0"/>
                <w:color w:val="000000"/>
                <w:spacing w:val="6"/>
                <w:kern w:val="0"/>
                <w:sz w:val="23"/>
                <w:szCs w:val="23"/>
              </w:rPr>
              <w:t>编制□审核□调整</w:t>
            </w:r>
          </w:p>
        </w:tc>
        <w:tc>
          <w:tcPr>
            <w:tcW w:w="1269"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6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5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9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1627" w:type="dxa"/>
            <w:vMerge w:val="continue"/>
            <w:tcBorders>
              <w:top w:val="nil"/>
              <w:bottom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34" w:type="dxa"/>
            <w:noWrap w:val="0"/>
            <w:vAlign w:val="top"/>
          </w:tcPr>
          <w:p>
            <w:pPr>
              <w:widowControl/>
              <w:kinsoku w:val="0"/>
              <w:autoSpaceDE w:val="0"/>
              <w:autoSpaceDN w:val="0"/>
              <w:adjustRightInd w:val="0"/>
              <w:snapToGrid w:val="0"/>
              <w:spacing w:before="40" w:line="225" w:lineRule="auto"/>
              <w:ind w:left="11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9"/>
                <w:kern w:val="0"/>
                <w:sz w:val="23"/>
                <w:szCs w:val="23"/>
              </w:rPr>
              <w:t>最</w:t>
            </w:r>
            <w:r>
              <w:rPr>
                <w:rFonts w:ascii="宋体" w:hAnsi="宋体" w:eastAsia="宋体" w:cs="宋体"/>
                <w:snapToGrid w:val="0"/>
                <w:color w:val="000000"/>
                <w:spacing w:val="8"/>
                <w:kern w:val="0"/>
                <w:sz w:val="23"/>
                <w:szCs w:val="23"/>
              </w:rPr>
              <w:t>高投标限价</w:t>
            </w:r>
          </w:p>
        </w:tc>
        <w:tc>
          <w:tcPr>
            <w:tcW w:w="2576" w:type="dxa"/>
            <w:noWrap w:val="0"/>
            <w:vAlign w:val="top"/>
          </w:tcPr>
          <w:p>
            <w:pPr>
              <w:widowControl/>
              <w:kinsoku w:val="0"/>
              <w:autoSpaceDE w:val="0"/>
              <w:autoSpaceDN w:val="0"/>
              <w:adjustRightInd w:val="0"/>
              <w:snapToGrid w:val="0"/>
              <w:spacing w:before="40" w:line="226" w:lineRule="auto"/>
              <w:ind w:left="13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sym w:font="Wingdings 2" w:char="00A3"/>
            </w:r>
            <w:r>
              <w:rPr>
                <w:rFonts w:ascii="宋体" w:hAnsi="宋体" w:eastAsia="宋体" w:cs="宋体"/>
                <w:snapToGrid w:val="0"/>
                <w:color w:val="000000"/>
                <w:spacing w:val="6"/>
                <w:kern w:val="0"/>
                <w:sz w:val="23"/>
                <w:szCs w:val="23"/>
              </w:rPr>
              <w:t>编制□审核□调整</w:t>
            </w:r>
          </w:p>
        </w:tc>
        <w:tc>
          <w:tcPr>
            <w:tcW w:w="1269"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6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5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9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1627" w:type="dxa"/>
            <w:vMerge w:val="continue"/>
            <w:tcBorders>
              <w:top w:val="nil"/>
              <w:bottom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34" w:type="dxa"/>
            <w:noWrap w:val="0"/>
            <w:vAlign w:val="top"/>
          </w:tcPr>
          <w:p>
            <w:pPr>
              <w:widowControl/>
              <w:kinsoku w:val="0"/>
              <w:autoSpaceDE w:val="0"/>
              <w:autoSpaceDN w:val="0"/>
              <w:adjustRightInd w:val="0"/>
              <w:snapToGrid w:val="0"/>
              <w:spacing w:before="40" w:line="225" w:lineRule="auto"/>
              <w:ind w:left="11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1"/>
                <w:kern w:val="0"/>
                <w:sz w:val="23"/>
                <w:szCs w:val="23"/>
              </w:rPr>
              <w:t>投</w:t>
            </w:r>
            <w:r>
              <w:rPr>
                <w:rFonts w:ascii="宋体" w:hAnsi="宋体" w:eastAsia="宋体" w:cs="宋体"/>
                <w:snapToGrid w:val="0"/>
                <w:color w:val="000000"/>
                <w:spacing w:val="8"/>
                <w:kern w:val="0"/>
                <w:sz w:val="23"/>
                <w:szCs w:val="23"/>
              </w:rPr>
              <w:t>标报价分析</w:t>
            </w:r>
          </w:p>
        </w:tc>
        <w:tc>
          <w:tcPr>
            <w:tcW w:w="2576" w:type="dxa"/>
            <w:noWrap w:val="0"/>
            <w:vAlign w:val="top"/>
          </w:tcPr>
          <w:p>
            <w:pPr>
              <w:widowControl/>
              <w:kinsoku w:val="0"/>
              <w:autoSpaceDE w:val="0"/>
              <w:autoSpaceDN w:val="0"/>
              <w:adjustRightInd w:val="0"/>
              <w:snapToGrid w:val="0"/>
              <w:spacing w:before="40" w:line="226" w:lineRule="auto"/>
              <w:ind w:left="13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w:t>
            </w:r>
            <w:r>
              <w:rPr>
                <w:rFonts w:ascii="宋体" w:hAnsi="宋体" w:eastAsia="宋体" w:cs="宋体"/>
                <w:snapToGrid w:val="0"/>
                <w:color w:val="000000"/>
                <w:spacing w:val="6"/>
                <w:kern w:val="0"/>
                <w:sz w:val="23"/>
                <w:szCs w:val="23"/>
              </w:rPr>
              <w:t>编制□审核□调整</w:t>
            </w:r>
          </w:p>
        </w:tc>
        <w:tc>
          <w:tcPr>
            <w:tcW w:w="1269"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6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5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9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3" w:hRule="atLeast"/>
        </w:trPr>
        <w:tc>
          <w:tcPr>
            <w:tcW w:w="1627" w:type="dxa"/>
            <w:vMerge w:val="continue"/>
            <w:tcBorders>
              <w:top w:val="nil"/>
              <w:bottom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34" w:type="dxa"/>
            <w:noWrap w:val="0"/>
            <w:vAlign w:val="top"/>
          </w:tcPr>
          <w:p>
            <w:pPr>
              <w:widowControl/>
              <w:kinsoku w:val="0"/>
              <w:autoSpaceDE w:val="0"/>
              <w:autoSpaceDN w:val="0"/>
              <w:adjustRightInd w:val="0"/>
              <w:snapToGrid w:val="0"/>
              <w:spacing w:before="41" w:line="225" w:lineRule="auto"/>
              <w:ind w:left="11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清标报</w:t>
            </w:r>
            <w:r>
              <w:rPr>
                <w:rFonts w:ascii="宋体" w:hAnsi="宋体" w:eastAsia="宋体" w:cs="宋体"/>
                <w:snapToGrid w:val="0"/>
                <w:color w:val="000000"/>
                <w:spacing w:val="7"/>
                <w:kern w:val="0"/>
                <w:sz w:val="23"/>
                <w:szCs w:val="23"/>
              </w:rPr>
              <w:t>告</w:t>
            </w:r>
          </w:p>
        </w:tc>
        <w:tc>
          <w:tcPr>
            <w:tcW w:w="2576" w:type="dxa"/>
            <w:noWrap w:val="0"/>
            <w:vAlign w:val="top"/>
          </w:tcPr>
          <w:p>
            <w:pPr>
              <w:widowControl/>
              <w:kinsoku w:val="0"/>
              <w:autoSpaceDE w:val="0"/>
              <w:autoSpaceDN w:val="0"/>
              <w:adjustRightInd w:val="0"/>
              <w:snapToGrid w:val="0"/>
              <w:spacing w:before="41" w:line="226" w:lineRule="auto"/>
              <w:ind w:left="13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w:t>
            </w:r>
            <w:r>
              <w:rPr>
                <w:rFonts w:ascii="宋体" w:hAnsi="宋体" w:eastAsia="宋体" w:cs="宋体"/>
                <w:snapToGrid w:val="0"/>
                <w:color w:val="000000"/>
                <w:spacing w:val="6"/>
                <w:kern w:val="0"/>
                <w:sz w:val="23"/>
                <w:szCs w:val="23"/>
              </w:rPr>
              <w:t>编制□审核□调整</w:t>
            </w:r>
          </w:p>
        </w:tc>
        <w:tc>
          <w:tcPr>
            <w:tcW w:w="1269"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6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5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9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2" w:hRule="atLeast"/>
        </w:trPr>
        <w:tc>
          <w:tcPr>
            <w:tcW w:w="1627" w:type="dxa"/>
            <w:vMerge w:val="continue"/>
            <w:tcBorders>
              <w:top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34" w:type="dxa"/>
            <w:noWrap w:val="0"/>
            <w:vAlign w:val="top"/>
          </w:tcPr>
          <w:p>
            <w:pPr>
              <w:widowControl/>
              <w:kinsoku w:val="0"/>
              <w:autoSpaceDE w:val="0"/>
              <w:autoSpaceDN w:val="0"/>
              <w:adjustRightInd w:val="0"/>
              <w:snapToGrid w:val="0"/>
              <w:spacing w:before="41" w:line="224" w:lineRule="auto"/>
              <w:ind w:left="11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0"/>
                <w:kern w:val="0"/>
                <w:sz w:val="23"/>
                <w:szCs w:val="23"/>
              </w:rPr>
              <w:t>其</w:t>
            </w:r>
            <w:r>
              <w:rPr>
                <w:rFonts w:ascii="宋体" w:hAnsi="宋体" w:eastAsia="宋体" w:cs="宋体"/>
                <w:snapToGrid w:val="0"/>
                <w:color w:val="000000"/>
                <w:spacing w:val="-8"/>
                <w:kern w:val="0"/>
                <w:sz w:val="23"/>
                <w:szCs w:val="23"/>
              </w:rPr>
              <w:t>他：</w:t>
            </w:r>
          </w:p>
        </w:tc>
        <w:tc>
          <w:tcPr>
            <w:tcW w:w="257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69"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6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5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9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bl>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sectPr>
          <w:footerReference r:id="rId15" w:type="default"/>
          <w:pgSz w:w="16839" w:h="11906"/>
          <w:pgMar w:top="1012" w:right="1036" w:bottom="1171" w:left="1372" w:header="0" w:footer="934" w:gutter="0"/>
          <w:pgNumType w:fmt="decimal"/>
          <w:cols w:space="720" w:num="1"/>
        </w:sect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66" w:lineRule="exact"/>
        <w:jc w:val="left"/>
        <w:textAlignment w:val="baseline"/>
        <w:rPr>
          <w:rFonts w:ascii="Arial" w:hAnsi="Arial" w:eastAsia="Arial" w:cs="Arial"/>
          <w:snapToGrid w:val="0"/>
          <w:color w:val="000000"/>
          <w:kern w:val="0"/>
          <w:szCs w:val="21"/>
        </w:rPr>
      </w:pPr>
    </w:p>
    <w:tbl>
      <w:tblPr>
        <w:tblStyle w:val="17"/>
        <w:tblW w:w="144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7"/>
        <w:gridCol w:w="2834"/>
        <w:gridCol w:w="2576"/>
        <w:gridCol w:w="1269"/>
        <w:gridCol w:w="2264"/>
        <w:gridCol w:w="2858"/>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78" w:hRule="atLeast"/>
        </w:trPr>
        <w:tc>
          <w:tcPr>
            <w:tcW w:w="1627" w:type="dxa"/>
            <w:vMerge w:val="restart"/>
            <w:tcBorders>
              <w:bottom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5" w:line="223" w:lineRule="auto"/>
              <w:ind w:left="34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实施阶段</w:t>
            </w:r>
          </w:p>
        </w:tc>
        <w:tc>
          <w:tcPr>
            <w:tcW w:w="2834" w:type="dxa"/>
            <w:noWrap w:val="0"/>
            <w:vAlign w:val="top"/>
          </w:tcPr>
          <w:p>
            <w:pPr>
              <w:widowControl/>
              <w:kinsoku w:val="0"/>
              <w:autoSpaceDE w:val="0"/>
              <w:autoSpaceDN w:val="0"/>
              <w:adjustRightInd w:val="0"/>
              <w:snapToGrid w:val="0"/>
              <w:spacing w:line="430"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5" w:line="225" w:lineRule="auto"/>
              <w:ind w:left="12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7"/>
                <w:kern w:val="0"/>
                <w:sz w:val="23"/>
                <w:szCs w:val="23"/>
              </w:rPr>
              <w:t>资金使用计</w:t>
            </w:r>
            <w:r>
              <w:rPr>
                <w:rFonts w:ascii="宋体" w:hAnsi="宋体" w:eastAsia="宋体" w:cs="宋体"/>
                <w:snapToGrid w:val="0"/>
                <w:color w:val="000000"/>
                <w:spacing w:val="6"/>
                <w:kern w:val="0"/>
                <w:sz w:val="23"/>
                <w:szCs w:val="23"/>
              </w:rPr>
              <w:t>划</w:t>
            </w:r>
          </w:p>
        </w:tc>
        <w:tc>
          <w:tcPr>
            <w:tcW w:w="2576" w:type="dxa"/>
            <w:noWrap w:val="0"/>
            <w:vAlign w:val="top"/>
          </w:tcPr>
          <w:p>
            <w:pPr>
              <w:widowControl/>
              <w:kinsoku w:val="0"/>
              <w:autoSpaceDE w:val="0"/>
              <w:autoSpaceDN w:val="0"/>
              <w:adjustRightInd w:val="0"/>
              <w:snapToGrid w:val="0"/>
              <w:spacing w:line="429"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5" w:line="227" w:lineRule="auto"/>
              <w:ind w:left="13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
                <w:kern w:val="0"/>
                <w:sz w:val="23"/>
                <w:szCs w:val="23"/>
              </w:rPr>
              <w:t>□</w:t>
            </w:r>
            <w:r>
              <w:rPr>
                <w:rFonts w:ascii="宋体" w:hAnsi="宋体" w:eastAsia="宋体" w:cs="宋体"/>
                <w:snapToGrid w:val="0"/>
                <w:color w:val="000000"/>
                <w:spacing w:val="-1"/>
                <w:kern w:val="0"/>
                <w:sz w:val="23"/>
                <w:szCs w:val="23"/>
              </w:rPr>
              <w:t>编制</w:t>
            </w:r>
          </w:p>
        </w:tc>
        <w:tc>
          <w:tcPr>
            <w:tcW w:w="1269"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6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5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9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27" w:type="dxa"/>
            <w:vMerge w:val="continue"/>
            <w:tcBorders>
              <w:top w:val="nil"/>
              <w:bottom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34" w:type="dxa"/>
            <w:noWrap w:val="0"/>
            <w:vAlign w:val="top"/>
          </w:tcPr>
          <w:p>
            <w:pPr>
              <w:widowControl/>
              <w:kinsoku w:val="0"/>
              <w:autoSpaceDE w:val="0"/>
              <w:autoSpaceDN w:val="0"/>
              <w:adjustRightInd w:val="0"/>
              <w:snapToGrid w:val="0"/>
              <w:spacing w:before="36" w:line="226" w:lineRule="auto"/>
              <w:ind w:left="11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5"/>
                <w:kern w:val="0"/>
                <w:sz w:val="23"/>
                <w:szCs w:val="23"/>
              </w:rPr>
              <w:t>工</w:t>
            </w:r>
            <w:r>
              <w:rPr>
                <w:rFonts w:ascii="宋体" w:hAnsi="宋体" w:eastAsia="宋体" w:cs="宋体"/>
                <w:snapToGrid w:val="0"/>
                <w:color w:val="000000"/>
                <w:spacing w:val="8"/>
                <w:kern w:val="0"/>
                <w:sz w:val="23"/>
                <w:szCs w:val="23"/>
              </w:rPr>
              <w:t>程计量与工程款审核</w:t>
            </w:r>
          </w:p>
        </w:tc>
        <w:tc>
          <w:tcPr>
            <w:tcW w:w="2576" w:type="dxa"/>
            <w:noWrap w:val="0"/>
            <w:vAlign w:val="top"/>
          </w:tcPr>
          <w:p>
            <w:pPr>
              <w:widowControl/>
              <w:kinsoku w:val="0"/>
              <w:autoSpaceDE w:val="0"/>
              <w:autoSpaceDN w:val="0"/>
              <w:adjustRightInd w:val="0"/>
              <w:snapToGrid w:val="0"/>
              <w:spacing w:before="36" w:line="226" w:lineRule="auto"/>
              <w:ind w:left="13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w:t>
            </w:r>
            <w:r>
              <w:rPr>
                <w:rFonts w:ascii="宋体" w:hAnsi="宋体" w:eastAsia="宋体" w:cs="宋体"/>
                <w:snapToGrid w:val="0"/>
                <w:color w:val="000000"/>
                <w:spacing w:val="6"/>
                <w:kern w:val="0"/>
                <w:sz w:val="23"/>
                <w:szCs w:val="23"/>
              </w:rPr>
              <w:t>编制□审核□调整</w:t>
            </w:r>
          </w:p>
        </w:tc>
        <w:tc>
          <w:tcPr>
            <w:tcW w:w="1269"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6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5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9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27" w:type="dxa"/>
            <w:vMerge w:val="continue"/>
            <w:tcBorders>
              <w:top w:val="nil"/>
              <w:bottom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34" w:type="dxa"/>
            <w:noWrap w:val="0"/>
            <w:vAlign w:val="top"/>
          </w:tcPr>
          <w:p>
            <w:pPr>
              <w:widowControl/>
              <w:kinsoku w:val="0"/>
              <w:autoSpaceDE w:val="0"/>
              <w:autoSpaceDN w:val="0"/>
              <w:adjustRightInd w:val="0"/>
              <w:snapToGrid w:val="0"/>
              <w:spacing w:before="38" w:line="225" w:lineRule="auto"/>
              <w:ind w:left="11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9"/>
                <w:kern w:val="0"/>
                <w:sz w:val="23"/>
                <w:szCs w:val="23"/>
              </w:rPr>
              <w:t>合</w:t>
            </w:r>
            <w:r>
              <w:rPr>
                <w:rFonts w:ascii="宋体" w:hAnsi="宋体" w:eastAsia="宋体" w:cs="宋体"/>
                <w:snapToGrid w:val="0"/>
                <w:color w:val="000000"/>
                <w:spacing w:val="8"/>
                <w:kern w:val="0"/>
                <w:sz w:val="23"/>
                <w:szCs w:val="23"/>
              </w:rPr>
              <w:t>同价款调整</w:t>
            </w:r>
          </w:p>
        </w:tc>
        <w:tc>
          <w:tcPr>
            <w:tcW w:w="2576" w:type="dxa"/>
            <w:noWrap w:val="0"/>
            <w:vAlign w:val="top"/>
          </w:tcPr>
          <w:p>
            <w:pPr>
              <w:widowControl/>
              <w:kinsoku w:val="0"/>
              <w:autoSpaceDE w:val="0"/>
              <w:autoSpaceDN w:val="0"/>
              <w:adjustRightInd w:val="0"/>
              <w:snapToGrid w:val="0"/>
              <w:spacing w:before="38" w:line="226" w:lineRule="auto"/>
              <w:ind w:left="13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w:t>
            </w:r>
            <w:r>
              <w:rPr>
                <w:rFonts w:ascii="宋体" w:hAnsi="宋体" w:eastAsia="宋体" w:cs="宋体"/>
                <w:snapToGrid w:val="0"/>
                <w:color w:val="000000"/>
                <w:spacing w:val="6"/>
                <w:kern w:val="0"/>
                <w:sz w:val="23"/>
                <w:szCs w:val="23"/>
              </w:rPr>
              <w:t>编制□审核□调整</w:t>
            </w:r>
          </w:p>
        </w:tc>
        <w:tc>
          <w:tcPr>
            <w:tcW w:w="1269"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6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5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9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27" w:type="dxa"/>
            <w:vMerge w:val="continue"/>
            <w:tcBorders>
              <w:top w:val="nil"/>
              <w:bottom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34" w:type="dxa"/>
            <w:noWrap w:val="0"/>
            <w:vAlign w:val="top"/>
          </w:tcPr>
          <w:p>
            <w:pPr>
              <w:widowControl/>
              <w:kinsoku w:val="0"/>
              <w:autoSpaceDE w:val="0"/>
              <w:autoSpaceDN w:val="0"/>
              <w:adjustRightInd w:val="0"/>
              <w:snapToGrid w:val="0"/>
              <w:spacing w:before="37" w:line="227" w:lineRule="auto"/>
              <w:ind w:left="11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5"/>
                <w:kern w:val="0"/>
                <w:sz w:val="23"/>
                <w:szCs w:val="23"/>
              </w:rPr>
              <w:t>工</w:t>
            </w:r>
            <w:r>
              <w:rPr>
                <w:rFonts w:ascii="宋体" w:hAnsi="宋体" w:eastAsia="宋体" w:cs="宋体"/>
                <w:snapToGrid w:val="0"/>
                <w:color w:val="000000"/>
                <w:spacing w:val="8"/>
                <w:kern w:val="0"/>
                <w:sz w:val="23"/>
                <w:szCs w:val="23"/>
              </w:rPr>
              <w:t>程变更、索赔、签证</w:t>
            </w:r>
          </w:p>
        </w:tc>
        <w:tc>
          <w:tcPr>
            <w:tcW w:w="2576" w:type="dxa"/>
            <w:noWrap w:val="0"/>
            <w:vAlign w:val="top"/>
          </w:tcPr>
          <w:p>
            <w:pPr>
              <w:widowControl/>
              <w:kinsoku w:val="0"/>
              <w:autoSpaceDE w:val="0"/>
              <w:autoSpaceDN w:val="0"/>
              <w:adjustRightInd w:val="0"/>
              <w:snapToGrid w:val="0"/>
              <w:spacing w:before="37" w:line="226" w:lineRule="auto"/>
              <w:ind w:left="13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
                <w:kern w:val="0"/>
                <w:sz w:val="23"/>
                <w:szCs w:val="23"/>
              </w:rPr>
              <w:t>□</w:t>
            </w:r>
            <w:r>
              <w:rPr>
                <w:rFonts w:ascii="宋体" w:hAnsi="宋体" w:eastAsia="宋体" w:cs="宋体"/>
                <w:snapToGrid w:val="0"/>
                <w:color w:val="000000"/>
                <w:spacing w:val="-1"/>
                <w:kern w:val="0"/>
                <w:sz w:val="23"/>
                <w:szCs w:val="23"/>
              </w:rPr>
              <w:t>审核</w:t>
            </w:r>
          </w:p>
        </w:tc>
        <w:tc>
          <w:tcPr>
            <w:tcW w:w="1269"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6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5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9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1627" w:type="dxa"/>
            <w:vMerge w:val="continue"/>
            <w:tcBorders>
              <w:top w:val="nil"/>
              <w:bottom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34" w:type="dxa"/>
            <w:noWrap w:val="0"/>
            <w:vAlign w:val="top"/>
          </w:tcPr>
          <w:p>
            <w:pPr>
              <w:widowControl/>
              <w:kinsoku w:val="0"/>
              <w:autoSpaceDE w:val="0"/>
              <w:autoSpaceDN w:val="0"/>
              <w:adjustRightInd w:val="0"/>
              <w:snapToGrid w:val="0"/>
              <w:spacing w:before="38" w:line="223" w:lineRule="auto"/>
              <w:ind w:left="11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5"/>
                <w:kern w:val="0"/>
                <w:sz w:val="23"/>
                <w:szCs w:val="23"/>
              </w:rPr>
              <w:t>工</w:t>
            </w:r>
            <w:r>
              <w:rPr>
                <w:rFonts w:ascii="宋体" w:hAnsi="宋体" w:eastAsia="宋体" w:cs="宋体"/>
                <w:snapToGrid w:val="0"/>
                <w:color w:val="000000"/>
                <w:spacing w:val="8"/>
                <w:kern w:val="0"/>
                <w:sz w:val="23"/>
                <w:szCs w:val="23"/>
              </w:rPr>
              <w:t>程实施阶段造价控制</w:t>
            </w:r>
          </w:p>
        </w:tc>
        <w:tc>
          <w:tcPr>
            <w:tcW w:w="257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69"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6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5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9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1627" w:type="dxa"/>
            <w:vMerge w:val="continue"/>
            <w:tcBorders>
              <w:top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34" w:type="dxa"/>
            <w:noWrap w:val="0"/>
            <w:vAlign w:val="top"/>
          </w:tcPr>
          <w:p>
            <w:pPr>
              <w:widowControl/>
              <w:kinsoku w:val="0"/>
              <w:autoSpaceDE w:val="0"/>
              <w:autoSpaceDN w:val="0"/>
              <w:adjustRightInd w:val="0"/>
              <w:snapToGrid w:val="0"/>
              <w:spacing w:before="40" w:line="224" w:lineRule="auto"/>
              <w:ind w:left="11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0"/>
                <w:kern w:val="0"/>
                <w:sz w:val="23"/>
                <w:szCs w:val="23"/>
              </w:rPr>
              <w:t>其</w:t>
            </w:r>
            <w:r>
              <w:rPr>
                <w:rFonts w:ascii="宋体" w:hAnsi="宋体" w:eastAsia="宋体" w:cs="宋体"/>
                <w:snapToGrid w:val="0"/>
                <w:color w:val="000000"/>
                <w:spacing w:val="-8"/>
                <w:kern w:val="0"/>
                <w:sz w:val="23"/>
                <w:szCs w:val="23"/>
              </w:rPr>
              <w:t>他：</w:t>
            </w:r>
          </w:p>
        </w:tc>
        <w:tc>
          <w:tcPr>
            <w:tcW w:w="257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69"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6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5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9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1627" w:type="dxa"/>
            <w:vMerge w:val="restart"/>
            <w:tcBorders>
              <w:bottom w:val="nil"/>
            </w:tcBorders>
            <w:noWrap w:val="0"/>
            <w:vAlign w:val="top"/>
          </w:tcPr>
          <w:p>
            <w:pPr>
              <w:widowControl/>
              <w:kinsoku w:val="0"/>
              <w:autoSpaceDE w:val="0"/>
              <w:autoSpaceDN w:val="0"/>
              <w:adjustRightInd w:val="0"/>
              <w:snapToGrid w:val="0"/>
              <w:spacing w:line="438"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5" w:line="227" w:lineRule="auto"/>
              <w:ind w:left="34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竣</w:t>
            </w:r>
            <w:r>
              <w:rPr>
                <w:rFonts w:ascii="宋体" w:hAnsi="宋体" w:eastAsia="宋体" w:cs="宋体"/>
                <w:snapToGrid w:val="0"/>
                <w:color w:val="000000"/>
                <w:spacing w:val="7"/>
                <w:kern w:val="0"/>
                <w:sz w:val="23"/>
                <w:szCs w:val="23"/>
              </w:rPr>
              <w:t>工阶段</w:t>
            </w:r>
          </w:p>
        </w:tc>
        <w:tc>
          <w:tcPr>
            <w:tcW w:w="2834" w:type="dxa"/>
            <w:noWrap w:val="0"/>
            <w:vAlign w:val="top"/>
          </w:tcPr>
          <w:p>
            <w:pPr>
              <w:widowControl/>
              <w:kinsoku w:val="0"/>
              <w:autoSpaceDE w:val="0"/>
              <w:autoSpaceDN w:val="0"/>
              <w:adjustRightInd w:val="0"/>
              <w:snapToGrid w:val="0"/>
              <w:spacing w:before="40" w:line="227" w:lineRule="auto"/>
              <w:ind w:left="11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竣</w:t>
            </w:r>
            <w:r>
              <w:rPr>
                <w:rFonts w:ascii="宋体" w:hAnsi="宋体" w:eastAsia="宋体" w:cs="宋体"/>
                <w:snapToGrid w:val="0"/>
                <w:color w:val="000000"/>
                <w:spacing w:val="7"/>
                <w:kern w:val="0"/>
                <w:sz w:val="23"/>
                <w:szCs w:val="23"/>
              </w:rPr>
              <w:t>工结算</w:t>
            </w:r>
          </w:p>
        </w:tc>
        <w:tc>
          <w:tcPr>
            <w:tcW w:w="2576" w:type="dxa"/>
            <w:noWrap w:val="0"/>
            <w:vAlign w:val="top"/>
          </w:tcPr>
          <w:p>
            <w:pPr>
              <w:widowControl/>
              <w:kinsoku w:val="0"/>
              <w:autoSpaceDE w:val="0"/>
              <w:autoSpaceDN w:val="0"/>
              <w:adjustRightInd w:val="0"/>
              <w:snapToGrid w:val="0"/>
              <w:spacing w:before="41" w:line="226" w:lineRule="auto"/>
              <w:ind w:left="13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w:t>
            </w:r>
            <w:r>
              <w:rPr>
                <w:rFonts w:ascii="宋体" w:hAnsi="宋体" w:eastAsia="宋体" w:cs="宋体"/>
                <w:snapToGrid w:val="0"/>
                <w:color w:val="000000"/>
                <w:spacing w:val="6"/>
                <w:kern w:val="0"/>
                <w:sz w:val="23"/>
                <w:szCs w:val="23"/>
              </w:rPr>
              <w:t>编制□审核□调整</w:t>
            </w:r>
          </w:p>
        </w:tc>
        <w:tc>
          <w:tcPr>
            <w:tcW w:w="1269"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6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5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9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1627" w:type="dxa"/>
            <w:vMerge w:val="continue"/>
            <w:tcBorders>
              <w:top w:val="nil"/>
              <w:bottom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34" w:type="dxa"/>
            <w:noWrap w:val="0"/>
            <w:vAlign w:val="top"/>
          </w:tcPr>
          <w:p>
            <w:pPr>
              <w:widowControl/>
              <w:kinsoku w:val="0"/>
              <w:autoSpaceDE w:val="0"/>
              <w:autoSpaceDN w:val="0"/>
              <w:adjustRightInd w:val="0"/>
              <w:snapToGrid w:val="0"/>
              <w:spacing w:before="39" w:line="227" w:lineRule="auto"/>
              <w:ind w:left="11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竣</w:t>
            </w:r>
            <w:r>
              <w:rPr>
                <w:rFonts w:ascii="宋体" w:hAnsi="宋体" w:eastAsia="宋体" w:cs="宋体"/>
                <w:snapToGrid w:val="0"/>
                <w:color w:val="000000"/>
                <w:spacing w:val="7"/>
                <w:kern w:val="0"/>
                <w:sz w:val="23"/>
                <w:szCs w:val="23"/>
              </w:rPr>
              <w:t>工决算</w:t>
            </w:r>
          </w:p>
        </w:tc>
        <w:tc>
          <w:tcPr>
            <w:tcW w:w="2576" w:type="dxa"/>
            <w:noWrap w:val="0"/>
            <w:vAlign w:val="top"/>
          </w:tcPr>
          <w:p>
            <w:pPr>
              <w:widowControl/>
              <w:kinsoku w:val="0"/>
              <w:autoSpaceDE w:val="0"/>
              <w:autoSpaceDN w:val="0"/>
              <w:adjustRightInd w:val="0"/>
              <w:snapToGrid w:val="0"/>
              <w:spacing w:before="39" w:line="226" w:lineRule="auto"/>
              <w:ind w:left="13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w:t>
            </w:r>
            <w:r>
              <w:rPr>
                <w:rFonts w:ascii="宋体" w:hAnsi="宋体" w:eastAsia="宋体" w:cs="宋体"/>
                <w:snapToGrid w:val="0"/>
                <w:color w:val="000000"/>
                <w:spacing w:val="6"/>
                <w:kern w:val="0"/>
                <w:sz w:val="23"/>
                <w:szCs w:val="23"/>
              </w:rPr>
              <w:t>编制□审核□调整</w:t>
            </w:r>
          </w:p>
        </w:tc>
        <w:tc>
          <w:tcPr>
            <w:tcW w:w="1269"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6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5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9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1627" w:type="dxa"/>
            <w:vMerge w:val="continue"/>
            <w:tcBorders>
              <w:top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34" w:type="dxa"/>
            <w:noWrap w:val="0"/>
            <w:vAlign w:val="top"/>
          </w:tcPr>
          <w:p>
            <w:pPr>
              <w:widowControl/>
              <w:kinsoku w:val="0"/>
              <w:autoSpaceDE w:val="0"/>
              <w:autoSpaceDN w:val="0"/>
              <w:adjustRightInd w:val="0"/>
              <w:snapToGrid w:val="0"/>
              <w:spacing w:before="41" w:line="224" w:lineRule="auto"/>
              <w:ind w:left="11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0"/>
                <w:kern w:val="0"/>
                <w:sz w:val="23"/>
                <w:szCs w:val="23"/>
              </w:rPr>
              <w:t>其</w:t>
            </w:r>
            <w:r>
              <w:rPr>
                <w:rFonts w:ascii="宋体" w:hAnsi="宋体" w:eastAsia="宋体" w:cs="宋体"/>
                <w:snapToGrid w:val="0"/>
                <w:color w:val="000000"/>
                <w:spacing w:val="-8"/>
                <w:kern w:val="0"/>
                <w:sz w:val="23"/>
                <w:szCs w:val="23"/>
              </w:rPr>
              <w:t>他：</w:t>
            </w:r>
          </w:p>
        </w:tc>
        <w:tc>
          <w:tcPr>
            <w:tcW w:w="257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69"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6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5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9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627" w:type="dxa"/>
            <w:noWrap w:val="0"/>
            <w:vAlign w:val="top"/>
          </w:tcPr>
          <w:p>
            <w:pPr>
              <w:widowControl/>
              <w:kinsoku w:val="0"/>
              <w:autoSpaceDE w:val="0"/>
              <w:autoSpaceDN w:val="0"/>
              <w:adjustRightInd w:val="0"/>
              <w:snapToGrid w:val="0"/>
              <w:spacing w:before="42" w:line="224" w:lineRule="auto"/>
              <w:ind w:left="33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其他服</w:t>
            </w:r>
            <w:r>
              <w:rPr>
                <w:rFonts w:ascii="宋体" w:hAnsi="宋体" w:eastAsia="宋体" w:cs="宋体"/>
                <w:snapToGrid w:val="0"/>
                <w:color w:val="000000"/>
                <w:spacing w:val="7"/>
                <w:kern w:val="0"/>
                <w:sz w:val="23"/>
                <w:szCs w:val="23"/>
              </w:rPr>
              <w:t>务</w:t>
            </w:r>
          </w:p>
        </w:tc>
        <w:tc>
          <w:tcPr>
            <w:tcW w:w="2834" w:type="dxa"/>
            <w:noWrap w:val="0"/>
            <w:vAlign w:val="top"/>
          </w:tcPr>
          <w:p>
            <w:pPr>
              <w:widowControl/>
              <w:kinsoku w:val="0"/>
              <w:autoSpaceDE w:val="0"/>
              <w:autoSpaceDN w:val="0"/>
              <w:adjustRightInd w:val="0"/>
              <w:snapToGrid w:val="0"/>
              <w:spacing w:before="41" w:line="225" w:lineRule="auto"/>
              <w:ind w:left="11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工程造价鉴</w:t>
            </w:r>
            <w:r>
              <w:rPr>
                <w:rFonts w:ascii="宋体" w:hAnsi="宋体" w:eastAsia="宋体" w:cs="宋体"/>
                <w:snapToGrid w:val="0"/>
                <w:color w:val="000000"/>
                <w:spacing w:val="7"/>
                <w:kern w:val="0"/>
                <w:sz w:val="23"/>
                <w:szCs w:val="23"/>
              </w:rPr>
              <w:t>定</w:t>
            </w:r>
          </w:p>
        </w:tc>
        <w:tc>
          <w:tcPr>
            <w:tcW w:w="257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69"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6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5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9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bl>
    <w:p>
      <w:pPr>
        <w:widowControl/>
        <w:kinsoku w:val="0"/>
        <w:autoSpaceDE w:val="0"/>
        <w:autoSpaceDN w:val="0"/>
        <w:adjustRightInd w:val="0"/>
        <w:snapToGrid w:val="0"/>
        <w:spacing w:line="425"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5" w:line="227" w:lineRule="auto"/>
        <w:ind w:left="31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2"/>
          <w:kern w:val="0"/>
          <w:sz w:val="23"/>
          <w:szCs w:val="23"/>
        </w:rPr>
        <w:t>注：  1</w:t>
      </w:r>
      <w:r>
        <w:rPr>
          <w:rFonts w:ascii="宋体" w:hAnsi="宋体" w:eastAsia="宋体" w:cs="宋体"/>
          <w:snapToGrid w:val="0"/>
          <w:color w:val="000000"/>
          <w:spacing w:val="1"/>
          <w:kern w:val="0"/>
          <w:sz w:val="23"/>
          <w:szCs w:val="23"/>
        </w:rPr>
        <w:t xml:space="preserve">.附录 </w:t>
      </w:r>
      <w:r>
        <w:rPr>
          <w:rFonts w:ascii="宋体" w:hAnsi="宋体" w:eastAsia="宋体" w:cs="宋体"/>
          <w:snapToGrid w:val="0"/>
          <w:color w:val="000000"/>
          <w:kern w:val="0"/>
          <w:sz w:val="23"/>
          <w:szCs w:val="23"/>
        </w:rPr>
        <w:t>A</w:t>
      </w:r>
      <w:r>
        <w:rPr>
          <w:rFonts w:ascii="宋体" w:hAnsi="宋体" w:eastAsia="宋体" w:cs="宋体"/>
          <w:snapToGrid w:val="0"/>
          <w:color w:val="000000"/>
          <w:spacing w:val="1"/>
          <w:kern w:val="0"/>
          <w:sz w:val="23"/>
          <w:szCs w:val="23"/>
        </w:rPr>
        <w:t xml:space="preserve"> 中服务范围及工作内容未涉及的可在“其他”项中列明。</w:t>
      </w:r>
    </w:p>
    <w:p>
      <w:pPr>
        <w:widowControl/>
        <w:kinsoku w:val="0"/>
        <w:autoSpaceDE w:val="0"/>
        <w:autoSpaceDN w:val="0"/>
        <w:adjustRightInd w:val="0"/>
        <w:snapToGrid w:val="0"/>
        <w:spacing w:before="182" w:line="245" w:lineRule="auto"/>
        <w:ind w:left="92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4"/>
          <w:kern w:val="0"/>
          <w:sz w:val="23"/>
          <w:szCs w:val="23"/>
        </w:rPr>
        <w:t>2.实行全过程造价咨询的</w:t>
      </w:r>
      <w:r>
        <w:rPr>
          <w:rFonts w:ascii="宋体" w:hAnsi="宋体" w:eastAsia="宋体" w:cs="宋体"/>
          <w:snapToGrid w:val="0"/>
          <w:color w:val="000000"/>
          <w:spacing w:val="2"/>
          <w:kern w:val="0"/>
          <w:sz w:val="23"/>
          <w:szCs w:val="23"/>
        </w:rPr>
        <w:t>工程，服务范围及工作内容按上表，酬金及计取方式为：</w:t>
      </w:r>
      <w:r>
        <w:rPr>
          <w:rFonts w:ascii="宋体" w:hAnsi="宋体" w:eastAsia="宋体" w:cs="宋体"/>
          <w:snapToGrid w:val="0"/>
          <w:color w:val="000000"/>
          <w:spacing w:val="2"/>
          <w:kern w:val="0"/>
          <w:sz w:val="23"/>
          <w:szCs w:val="23"/>
          <w:u w:val="single"/>
        </w:rPr>
        <w:t xml:space="preserve">                                     </w:t>
      </w:r>
      <w:r>
        <w:rPr>
          <w:rFonts w:ascii="宋体" w:hAnsi="宋体" w:eastAsia="宋体" w:cs="宋体"/>
          <w:snapToGrid w:val="0"/>
          <w:color w:val="000000"/>
          <w:spacing w:val="2"/>
          <w:kern w:val="0"/>
          <w:sz w:val="23"/>
          <w:szCs w:val="23"/>
        </w:rPr>
        <w:t>。</w:t>
      </w:r>
    </w:p>
    <w:p>
      <w:pPr>
        <w:sectPr>
          <w:footerReference r:id="rId16" w:type="default"/>
          <w:pgSz w:w="16839" w:h="11906"/>
          <w:pgMar w:top="1012" w:right="1036" w:bottom="1171" w:left="1372" w:header="0" w:footer="934" w:gutter="0"/>
          <w:pgNumType w:fmt="decimal"/>
          <w:cols w:space="720" w:num="1"/>
        </w:sect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4" w:line="226" w:lineRule="auto"/>
        <w:ind w:left="4125"/>
        <w:jc w:val="left"/>
        <w:textAlignment w:val="baseline"/>
        <w:outlineLvl w:val="0"/>
        <w:rPr>
          <w:rFonts w:ascii="宋体" w:hAnsi="宋体" w:eastAsia="宋体" w:cs="宋体"/>
          <w:snapToGrid w:val="0"/>
          <w:color w:val="000000"/>
          <w:kern w:val="0"/>
          <w:sz w:val="23"/>
          <w:szCs w:val="23"/>
        </w:rPr>
      </w:pPr>
      <w:bookmarkStart w:id="178" w:name="_bookmark88"/>
      <w:bookmarkEnd w:id="178"/>
      <w:r>
        <w:rPr>
          <w:rFonts w:ascii="宋体" w:hAnsi="宋体" w:eastAsia="宋体" w:cs="宋体"/>
          <w:snapToGrid w:val="0"/>
          <w:color w:val="000000"/>
          <w:spacing w:val="6"/>
          <w:kern w:val="0"/>
          <w:sz w:val="23"/>
          <w:szCs w:val="23"/>
        </w:rPr>
        <w:t>附</w:t>
      </w:r>
      <w:r>
        <w:rPr>
          <w:rFonts w:ascii="宋体" w:hAnsi="宋体" w:eastAsia="宋体" w:cs="宋体"/>
          <w:snapToGrid w:val="0"/>
          <w:color w:val="000000"/>
          <w:spacing w:val="5"/>
          <w:kern w:val="0"/>
          <w:sz w:val="23"/>
          <w:szCs w:val="23"/>
        </w:rPr>
        <w:t xml:space="preserve">录 </w:t>
      </w:r>
      <w:r>
        <w:rPr>
          <w:rFonts w:ascii="宋体" w:hAnsi="宋体" w:eastAsia="宋体" w:cs="宋体"/>
          <w:snapToGrid w:val="0"/>
          <w:color w:val="000000"/>
          <w:kern w:val="0"/>
          <w:sz w:val="23"/>
          <w:szCs w:val="23"/>
        </w:rPr>
        <w:t>B</w:t>
      </w:r>
      <w:r>
        <w:rPr>
          <w:rFonts w:ascii="宋体" w:hAnsi="宋体" w:eastAsia="宋体" w:cs="宋体"/>
          <w:snapToGrid w:val="0"/>
          <w:color w:val="000000"/>
          <w:spacing w:val="5"/>
          <w:kern w:val="0"/>
          <w:sz w:val="23"/>
          <w:szCs w:val="23"/>
        </w:rPr>
        <w:t xml:space="preserve"> 咨询人提交成果文件一览表</w:t>
      </w: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189" w:lineRule="exact"/>
        <w:jc w:val="left"/>
        <w:textAlignment w:val="baseline"/>
        <w:rPr>
          <w:rFonts w:ascii="Arial" w:hAnsi="Arial" w:eastAsia="Arial" w:cs="Arial"/>
          <w:snapToGrid w:val="0"/>
          <w:color w:val="000000"/>
          <w:kern w:val="0"/>
          <w:szCs w:val="21"/>
        </w:rPr>
      </w:pPr>
    </w:p>
    <w:tbl>
      <w:tblPr>
        <w:tblStyle w:val="17"/>
        <w:tblW w:w="118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1"/>
        <w:gridCol w:w="2976"/>
        <w:gridCol w:w="2848"/>
        <w:gridCol w:w="1275"/>
        <w:gridCol w:w="708"/>
        <w:gridCol w:w="25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3" w:hRule="atLeast"/>
        </w:trPr>
        <w:tc>
          <w:tcPr>
            <w:tcW w:w="1501" w:type="dxa"/>
            <w:noWrap w:val="0"/>
            <w:vAlign w:val="top"/>
          </w:tcPr>
          <w:p>
            <w:pPr>
              <w:widowControl/>
              <w:kinsoku w:val="0"/>
              <w:autoSpaceDE w:val="0"/>
              <w:autoSpaceDN w:val="0"/>
              <w:adjustRightInd w:val="0"/>
              <w:snapToGrid w:val="0"/>
              <w:spacing w:before="40" w:line="227" w:lineRule="auto"/>
              <w:ind w:left="27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9"/>
                <w:kern w:val="0"/>
                <w:sz w:val="23"/>
                <w:szCs w:val="23"/>
              </w:rPr>
              <w:t>服</w:t>
            </w:r>
            <w:r>
              <w:rPr>
                <w:rFonts w:ascii="宋体" w:hAnsi="宋体" w:eastAsia="宋体" w:cs="宋体"/>
                <w:snapToGrid w:val="0"/>
                <w:color w:val="000000"/>
                <w:spacing w:val="7"/>
                <w:kern w:val="0"/>
                <w:sz w:val="23"/>
                <w:szCs w:val="23"/>
              </w:rPr>
              <w:t>务阶段</w:t>
            </w:r>
          </w:p>
        </w:tc>
        <w:tc>
          <w:tcPr>
            <w:tcW w:w="2976" w:type="dxa"/>
            <w:noWrap w:val="0"/>
            <w:vAlign w:val="top"/>
          </w:tcPr>
          <w:p>
            <w:pPr>
              <w:widowControl/>
              <w:kinsoku w:val="0"/>
              <w:autoSpaceDE w:val="0"/>
              <w:autoSpaceDN w:val="0"/>
              <w:adjustRightInd w:val="0"/>
              <w:snapToGrid w:val="0"/>
              <w:spacing w:before="40" w:line="227" w:lineRule="auto"/>
              <w:ind w:left="77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成果文件名称</w:t>
            </w:r>
          </w:p>
        </w:tc>
        <w:tc>
          <w:tcPr>
            <w:tcW w:w="2848" w:type="dxa"/>
            <w:noWrap w:val="0"/>
            <w:vAlign w:val="top"/>
          </w:tcPr>
          <w:p>
            <w:pPr>
              <w:widowControl/>
              <w:kinsoku w:val="0"/>
              <w:autoSpaceDE w:val="0"/>
              <w:autoSpaceDN w:val="0"/>
              <w:adjustRightInd w:val="0"/>
              <w:snapToGrid w:val="0"/>
              <w:spacing w:before="40" w:line="227" w:lineRule="auto"/>
              <w:ind w:left="71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成果文件组成</w:t>
            </w:r>
          </w:p>
        </w:tc>
        <w:tc>
          <w:tcPr>
            <w:tcW w:w="1275" w:type="dxa"/>
            <w:noWrap w:val="0"/>
            <w:vAlign w:val="top"/>
          </w:tcPr>
          <w:p>
            <w:pPr>
              <w:widowControl/>
              <w:kinsoku w:val="0"/>
              <w:autoSpaceDE w:val="0"/>
              <w:autoSpaceDN w:val="0"/>
              <w:adjustRightInd w:val="0"/>
              <w:snapToGrid w:val="0"/>
              <w:spacing w:before="41" w:line="227" w:lineRule="auto"/>
              <w:ind w:left="16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提交时</w:t>
            </w:r>
            <w:r>
              <w:rPr>
                <w:rFonts w:ascii="宋体" w:hAnsi="宋体" w:eastAsia="宋体" w:cs="宋体"/>
                <w:snapToGrid w:val="0"/>
                <w:color w:val="000000"/>
                <w:spacing w:val="7"/>
                <w:kern w:val="0"/>
                <w:sz w:val="23"/>
                <w:szCs w:val="23"/>
              </w:rPr>
              <w:t>间</w:t>
            </w:r>
          </w:p>
        </w:tc>
        <w:tc>
          <w:tcPr>
            <w:tcW w:w="708" w:type="dxa"/>
            <w:noWrap w:val="0"/>
            <w:vAlign w:val="top"/>
          </w:tcPr>
          <w:p>
            <w:pPr>
              <w:widowControl/>
              <w:kinsoku w:val="0"/>
              <w:autoSpaceDE w:val="0"/>
              <w:autoSpaceDN w:val="0"/>
              <w:adjustRightInd w:val="0"/>
              <w:snapToGrid w:val="0"/>
              <w:spacing w:before="40" w:line="227" w:lineRule="auto"/>
              <w:ind w:left="12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5"/>
                <w:kern w:val="0"/>
                <w:sz w:val="23"/>
                <w:szCs w:val="23"/>
              </w:rPr>
              <w:t>份数</w:t>
            </w:r>
          </w:p>
        </w:tc>
        <w:tc>
          <w:tcPr>
            <w:tcW w:w="2544" w:type="dxa"/>
            <w:noWrap w:val="0"/>
            <w:vAlign w:val="top"/>
          </w:tcPr>
          <w:p>
            <w:pPr>
              <w:widowControl/>
              <w:kinsoku w:val="0"/>
              <w:autoSpaceDE w:val="0"/>
              <w:autoSpaceDN w:val="0"/>
              <w:adjustRightInd w:val="0"/>
              <w:snapToGrid w:val="0"/>
              <w:spacing w:before="41" w:line="227" w:lineRule="auto"/>
              <w:ind w:left="797"/>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质量标</w:t>
            </w:r>
            <w:r>
              <w:rPr>
                <w:rFonts w:ascii="宋体" w:hAnsi="宋体" w:eastAsia="宋体" w:cs="宋体"/>
                <w:snapToGrid w:val="0"/>
                <w:color w:val="000000"/>
                <w:spacing w:val="7"/>
                <w:kern w:val="0"/>
                <w:sz w:val="23"/>
                <w:szCs w:val="23"/>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501" w:type="dxa"/>
            <w:vMerge w:val="restart"/>
            <w:tcBorders>
              <w:bottom w:val="nil"/>
            </w:tcBorders>
            <w:noWrap w:val="0"/>
            <w:vAlign w:val="top"/>
          </w:tcPr>
          <w:p>
            <w:pPr>
              <w:widowControl/>
              <w:kinsoku w:val="0"/>
              <w:autoSpaceDE w:val="0"/>
              <w:autoSpaceDN w:val="0"/>
              <w:adjustRightInd w:val="0"/>
              <w:snapToGrid w:val="0"/>
              <w:spacing w:line="400"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5" w:line="227" w:lineRule="auto"/>
              <w:ind w:left="283"/>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决策阶</w:t>
            </w:r>
            <w:r>
              <w:rPr>
                <w:rFonts w:ascii="宋体" w:hAnsi="宋体" w:eastAsia="宋体" w:cs="宋体"/>
                <w:snapToGrid w:val="0"/>
                <w:color w:val="000000"/>
                <w:spacing w:val="5"/>
                <w:kern w:val="0"/>
                <w:sz w:val="23"/>
                <w:szCs w:val="23"/>
              </w:rPr>
              <w:t>段</w:t>
            </w:r>
          </w:p>
        </w:tc>
        <w:tc>
          <w:tcPr>
            <w:tcW w:w="297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4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5"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54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501" w:type="dxa"/>
            <w:vMerge w:val="continue"/>
            <w:tcBorders>
              <w:top w:val="nil"/>
              <w:bottom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4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5"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54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01" w:type="dxa"/>
            <w:vMerge w:val="continue"/>
            <w:tcBorders>
              <w:top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4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5"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54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501" w:type="dxa"/>
            <w:vMerge w:val="restart"/>
            <w:tcBorders>
              <w:bottom w:val="nil"/>
            </w:tcBorders>
            <w:noWrap w:val="0"/>
            <w:vAlign w:val="top"/>
          </w:tcPr>
          <w:p>
            <w:pPr>
              <w:widowControl/>
              <w:kinsoku w:val="0"/>
              <w:autoSpaceDE w:val="0"/>
              <w:autoSpaceDN w:val="0"/>
              <w:adjustRightInd w:val="0"/>
              <w:snapToGrid w:val="0"/>
              <w:spacing w:line="404"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4" w:line="228" w:lineRule="auto"/>
              <w:ind w:left="28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设</w:t>
            </w:r>
            <w:r>
              <w:rPr>
                <w:rFonts w:ascii="宋体" w:hAnsi="宋体" w:eastAsia="宋体" w:cs="宋体"/>
                <w:snapToGrid w:val="0"/>
                <w:color w:val="000000"/>
                <w:spacing w:val="6"/>
                <w:kern w:val="0"/>
                <w:sz w:val="23"/>
                <w:szCs w:val="23"/>
              </w:rPr>
              <w:t>计阶段</w:t>
            </w:r>
          </w:p>
        </w:tc>
        <w:tc>
          <w:tcPr>
            <w:tcW w:w="297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4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5"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54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1501" w:type="dxa"/>
            <w:vMerge w:val="continue"/>
            <w:tcBorders>
              <w:top w:val="nil"/>
              <w:bottom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4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5"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54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1501" w:type="dxa"/>
            <w:vMerge w:val="continue"/>
            <w:tcBorders>
              <w:top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4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5"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54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501" w:type="dxa"/>
            <w:vMerge w:val="restart"/>
            <w:tcBorders>
              <w:bottom w:val="nil"/>
            </w:tcBorders>
            <w:noWrap w:val="0"/>
            <w:vAlign w:val="top"/>
          </w:tcPr>
          <w:p>
            <w:pPr>
              <w:widowControl/>
              <w:kinsoku w:val="0"/>
              <w:autoSpaceDE w:val="0"/>
              <w:autoSpaceDN w:val="0"/>
              <w:adjustRightInd w:val="0"/>
              <w:snapToGrid w:val="0"/>
              <w:spacing w:line="404"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5" w:line="227" w:lineRule="auto"/>
              <w:ind w:left="16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发</w:t>
            </w:r>
            <w:r>
              <w:rPr>
                <w:rFonts w:ascii="宋体" w:hAnsi="宋体" w:eastAsia="宋体" w:cs="宋体"/>
                <w:snapToGrid w:val="0"/>
                <w:color w:val="000000"/>
                <w:spacing w:val="7"/>
                <w:kern w:val="0"/>
                <w:sz w:val="23"/>
                <w:szCs w:val="23"/>
              </w:rPr>
              <w:t>承包阶段</w:t>
            </w:r>
          </w:p>
        </w:tc>
        <w:tc>
          <w:tcPr>
            <w:tcW w:w="297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4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5"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54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501" w:type="dxa"/>
            <w:vMerge w:val="continue"/>
            <w:tcBorders>
              <w:top w:val="nil"/>
              <w:bottom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4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5"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54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501" w:type="dxa"/>
            <w:vMerge w:val="continue"/>
            <w:tcBorders>
              <w:top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4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5"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54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501" w:type="dxa"/>
            <w:vMerge w:val="restart"/>
            <w:tcBorders>
              <w:bottom w:val="nil"/>
            </w:tcBorders>
            <w:noWrap w:val="0"/>
            <w:vAlign w:val="top"/>
          </w:tcPr>
          <w:p>
            <w:pPr>
              <w:widowControl/>
              <w:kinsoku w:val="0"/>
              <w:autoSpaceDE w:val="0"/>
              <w:autoSpaceDN w:val="0"/>
              <w:adjustRightInd w:val="0"/>
              <w:snapToGrid w:val="0"/>
              <w:spacing w:line="406"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4" w:line="223" w:lineRule="auto"/>
              <w:ind w:left="28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实施阶段</w:t>
            </w:r>
          </w:p>
        </w:tc>
        <w:tc>
          <w:tcPr>
            <w:tcW w:w="297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4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5"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54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501" w:type="dxa"/>
            <w:vMerge w:val="continue"/>
            <w:tcBorders>
              <w:top w:val="nil"/>
              <w:bottom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4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5"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54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501" w:type="dxa"/>
            <w:vMerge w:val="continue"/>
            <w:tcBorders>
              <w:top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4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5"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54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501" w:type="dxa"/>
            <w:vMerge w:val="restart"/>
            <w:tcBorders>
              <w:bottom w:val="nil"/>
            </w:tcBorders>
            <w:noWrap w:val="0"/>
            <w:vAlign w:val="top"/>
          </w:tcPr>
          <w:p>
            <w:pPr>
              <w:widowControl/>
              <w:kinsoku w:val="0"/>
              <w:autoSpaceDE w:val="0"/>
              <w:autoSpaceDN w:val="0"/>
              <w:adjustRightInd w:val="0"/>
              <w:snapToGrid w:val="0"/>
              <w:spacing w:line="404"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5" w:line="227" w:lineRule="auto"/>
              <w:ind w:left="277"/>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竣</w:t>
            </w:r>
            <w:r>
              <w:rPr>
                <w:rFonts w:ascii="宋体" w:hAnsi="宋体" w:eastAsia="宋体" w:cs="宋体"/>
                <w:snapToGrid w:val="0"/>
                <w:color w:val="000000"/>
                <w:spacing w:val="7"/>
                <w:kern w:val="0"/>
                <w:sz w:val="23"/>
                <w:szCs w:val="23"/>
              </w:rPr>
              <w:t>工阶段</w:t>
            </w:r>
          </w:p>
        </w:tc>
        <w:tc>
          <w:tcPr>
            <w:tcW w:w="297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4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5"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54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501" w:type="dxa"/>
            <w:vMerge w:val="continue"/>
            <w:tcBorders>
              <w:top w:val="nil"/>
              <w:bottom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4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5"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54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501" w:type="dxa"/>
            <w:vMerge w:val="continue"/>
            <w:tcBorders>
              <w:top w:val="nil"/>
            </w:tcBorders>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4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5"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54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3" w:hRule="atLeast"/>
        </w:trPr>
        <w:tc>
          <w:tcPr>
            <w:tcW w:w="1501" w:type="dxa"/>
            <w:noWrap w:val="0"/>
            <w:vAlign w:val="top"/>
          </w:tcPr>
          <w:p>
            <w:pPr>
              <w:widowControl/>
              <w:kinsoku w:val="0"/>
              <w:autoSpaceDE w:val="0"/>
              <w:autoSpaceDN w:val="0"/>
              <w:adjustRightInd w:val="0"/>
              <w:snapToGrid w:val="0"/>
              <w:spacing w:before="42" w:line="224" w:lineRule="auto"/>
              <w:ind w:left="27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其他服</w:t>
            </w:r>
            <w:r>
              <w:rPr>
                <w:rFonts w:ascii="宋体" w:hAnsi="宋体" w:eastAsia="宋体" w:cs="宋体"/>
                <w:snapToGrid w:val="0"/>
                <w:color w:val="000000"/>
                <w:spacing w:val="7"/>
                <w:kern w:val="0"/>
                <w:sz w:val="23"/>
                <w:szCs w:val="23"/>
              </w:rPr>
              <w:t>务</w:t>
            </w:r>
          </w:p>
        </w:tc>
        <w:tc>
          <w:tcPr>
            <w:tcW w:w="297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84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5"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8"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544"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bl>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sectPr>
          <w:footerReference r:id="rId17" w:type="default"/>
          <w:pgSz w:w="16839" w:h="11906"/>
          <w:pgMar w:top="1012" w:right="2490" w:bottom="1171" w:left="2490" w:header="0" w:footer="934" w:gutter="0"/>
          <w:pgNumType w:fmt="decimal"/>
          <w:cols w:space="720" w:num="1"/>
        </w:sectPr>
      </w:pPr>
    </w:p>
    <w:p>
      <w:pPr>
        <w:widowControl/>
        <w:kinsoku w:val="0"/>
        <w:autoSpaceDE w:val="0"/>
        <w:autoSpaceDN w:val="0"/>
        <w:adjustRightInd w:val="0"/>
        <w:snapToGrid w:val="0"/>
        <w:spacing w:before="47" w:line="223" w:lineRule="auto"/>
        <w:jc w:val="center"/>
        <w:textAlignment w:val="baseline"/>
        <w:outlineLvl w:val="0"/>
        <w:rPr>
          <w:rFonts w:ascii="宋体" w:hAnsi="宋体" w:eastAsia="宋体" w:cs="宋体"/>
          <w:snapToGrid w:val="0"/>
          <w:color w:val="000000"/>
          <w:kern w:val="0"/>
          <w:sz w:val="23"/>
          <w:szCs w:val="23"/>
        </w:rPr>
      </w:pPr>
      <w:bookmarkStart w:id="179" w:name="_bookmark89"/>
      <w:bookmarkEnd w:id="179"/>
      <w:r>
        <w:rPr>
          <w:rFonts w:ascii="宋体" w:hAnsi="宋体" w:eastAsia="宋体" w:cs="宋体"/>
          <w:snapToGrid w:val="0"/>
          <w:color w:val="000000"/>
          <w:spacing w:val="8"/>
          <w:kern w:val="0"/>
          <w:sz w:val="23"/>
          <w:szCs w:val="23"/>
        </w:rPr>
        <w:t>附</w:t>
      </w:r>
      <w:r>
        <w:rPr>
          <w:rFonts w:ascii="宋体" w:hAnsi="宋体" w:eastAsia="宋体" w:cs="宋体"/>
          <w:snapToGrid w:val="0"/>
          <w:color w:val="000000"/>
          <w:spacing w:val="6"/>
          <w:kern w:val="0"/>
          <w:sz w:val="23"/>
          <w:szCs w:val="23"/>
        </w:rPr>
        <w:t>录</w:t>
      </w:r>
      <w:r>
        <w:rPr>
          <w:rFonts w:ascii="宋体" w:hAnsi="宋体" w:eastAsia="宋体" w:cs="宋体"/>
          <w:snapToGrid w:val="0"/>
          <w:color w:val="000000"/>
          <w:spacing w:val="4"/>
          <w:kern w:val="0"/>
          <w:sz w:val="23"/>
          <w:szCs w:val="23"/>
        </w:rPr>
        <w:t xml:space="preserve"> </w:t>
      </w:r>
      <w:r>
        <w:rPr>
          <w:rFonts w:ascii="宋体" w:hAnsi="宋体" w:eastAsia="宋体" w:cs="宋体"/>
          <w:snapToGrid w:val="0"/>
          <w:color w:val="000000"/>
          <w:kern w:val="0"/>
          <w:sz w:val="23"/>
          <w:szCs w:val="23"/>
        </w:rPr>
        <w:t>C</w:t>
      </w:r>
      <w:r>
        <w:rPr>
          <w:rFonts w:ascii="宋体" w:hAnsi="宋体" w:eastAsia="宋体" w:cs="宋体"/>
          <w:snapToGrid w:val="0"/>
          <w:color w:val="000000"/>
          <w:spacing w:val="4"/>
          <w:kern w:val="0"/>
          <w:sz w:val="23"/>
          <w:szCs w:val="23"/>
        </w:rPr>
        <w:t xml:space="preserve">  委托人提供资料一览表</w:t>
      </w: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194" w:lineRule="exact"/>
        <w:jc w:val="left"/>
        <w:textAlignment w:val="baseline"/>
        <w:rPr>
          <w:rFonts w:ascii="Arial" w:hAnsi="Arial" w:eastAsia="Arial" w:cs="Arial"/>
          <w:snapToGrid w:val="0"/>
          <w:color w:val="000000"/>
          <w:kern w:val="0"/>
          <w:szCs w:val="21"/>
        </w:rPr>
      </w:pPr>
    </w:p>
    <w:tbl>
      <w:tblPr>
        <w:tblStyle w:val="17"/>
        <w:tblW w:w="7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62"/>
        <w:gridCol w:w="836"/>
        <w:gridCol w:w="1337"/>
        <w:gridCol w:w="2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jc w:val="center"/>
        </w:trPr>
        <w:tc>
          <w:tcPr>
            <w:tcW w:w="3562" w:type="dxa"/>
            <w:noWrap w:val="0"/>
            <w:vAlign w:val="top"/>
          </w:tcPr>
          <w:p>
            <w:pPr>
              <w:widowControl/>
              <w:kinsoku w:val="0"/>
              <w:autoSpaceDE w:val="0"/>
              <w:autoSpaceDN w:val="0"/>
              <w:adjustRightInd w:val="0"/>
              <w:snapToGrid w:val="0"/>
              <w:spacing w:before="41" w:line="229" w:lineRule="auto"/>
              <w:ind w:left="155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4"/>
                <w:kern w:val="0"/>
                <w:sz w:val="23"/>
                <w:szCs w:val="23"/>
              </w:rPr>
              <w:t>名</w:t>
            </w:r>
            <w:r>
              <w:rPr>
                <w:rFonts w:ascii="宋体" w:hAnsi="宋体" w:eastAsia="宋体" w:cs="宋体"/>
                <w:snapToGrid w:val="0"/>
                <w:color w:val="000000"/>
                <w:spacing w:val="3"/>
                <w:kern w:val="0"/>
                <w:sz w:val="23"/>
                <w:szCs w:val="23"/>
              </w:rPr>
              <w:t>称</w:t>
            </w:r>
          </w:p>
        </w:tc>
        <w:tc>
          <w:tcPr>
            <w:tcW w:w="836" w:type="dxa"/>
            <w:noWrap w:val="0"/>
            <w:vAlign w:val="top"/>
          </w:tcPr>
          <w:p>
            <w:pPr>
              <w:widowControl/>
              <w:kinsoku w:val="0"/>
              <w:autoSpaceDE w:val="0"/>
              <w:autoSpaceDN w:val="0"/>
              <w:adjustRightInd w:val="0"/>
              <w:snapToGrid w:val="0"/>
              <w:spacing w:before="41" w:line="227" w:lineRule="auto"/>
              <w:ind w:left="18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5"/>
                <w:kern w:val="0"/>
                <w:sz w:val="23"/>
                <w:szCs w:val="23"/>
              </w:rPr>
              <w:t>份数</w:t>
            </w:r>
          </w:p>
        </w:tc>
        <w:tc>
          <w:tcPr>
            <w:tcW w:w="1337" w:type="dxa"/>
            <w:noWrap w:val="0"/>
            <w:vAlign w:val="top"/>
          </w:tcPr>
          <w:p>
            <w:pPr>
              <w:widowControl/>
              <w:kinsoku w:val="0"/>
              <w:autoSpaceDE w:val="0"/>
              <w:autoSpaceDN w:val="0"/>
              <w:adjustRightInd w:val="0"/>
              <w:snapToGrid w:val="0"/>
              <w:spacing w:before="41" w:line="226" w:lineRule="auto"/>
              <w:ind w:left="19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提供时</w:t>
            </w:r>
            <w:r>
              <w:rPr>
                <w:rFonts w:ascii="宋体" w:hAnsi="宋体" w:eastAsia="宋体" w:cs="宋体"/>
                <w:snapToGrid w:val="0"/>
                <w:color w:val="000000"/>
                <w:spacing w:val="7"/>
                <w:kern w:val="0"/>
                <w:sz w:val="23"/>
                <w:szCs w:val="23"/>
              </w:rPr>
              <w:t>间</w:t>
            </w:r>
          </w:p>
        </w:tc>
        <w:tc>
          <w:tcPr>
            <w:tcW w:w="2210" w:type="dxa"/>
            <w:noWrap w:val="0"/>
            <w:vAlign w:val="top"/>
          </w:tcPr>
          <w:p>
            <w:pPr>
              <w:widowControl/>
              <w:kinsoku w:val="0"/>
              <w:autoSpaceDE w:val="0"/>
              <w:autoSpaceDN w:val="0"/>
              <w:adjustRightInd w:val="0"/>
              <w:snapToGrid w:val="0"/>
              <w:spacing w:before="41" w:line="228" w:lineRule="auto"/>
              <w:ind w:left="87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4"/>
                <w:kern w:val="0"/>
                <w:sz w:val="23"/>
                <w:szCs w:val="23"/>
              </w:rPr>
              <w:t>备</w:t>
            </w:r>
            <w:r>
              <w:rPr>
                <w:rFonts w:ascii="宋体" w:hAnsi="宋体" w:eastAsia="宋体" w:cs="宋体"/>
                <w:snapToGrid w:val="0"/>
                <w:color w:val="000000"/>
                <w:spacing w:val="3"/>
                <w:kern w:val="0"/>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jc w:val="center"/>
        </w:trPr>
        <w:tc>
          <w:tcPr>
            <w:tcW w:w="3562"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21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bl>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sectPr>
          <w:footerReference r:id="rId18" w:type="default"/>
          <w:pgSz w:w="11906" w:h="16839"/>
          <w:pgMar w:top="1440" w:right="1080" w:bottom="1440" w:left="1080" w:header="0" w:footer="934" w:gutter="0"/>
          <w:pgNumType w:fmt="decimal"/>
          <w:cols w:space="720" w:num="1"/>
        </w:sectPr>
      </w:pPr>
    </w:p>
    <w:p>
      <w:pPr>
        <w:widowControl/>
        <w:kinsoku w:val="0"/>
        <w:autoSpaceDE w:val="0"/>
        <w:autoSpaceDN w:val="0"/>
        <w:adjustRightInd w:val="0"/>
        <w:snapToGrid w:val="0"/>
        <w:spacing w:before="47" w:line="223" w:lineRule="auto"/>
        <w:ind w:left="2299"/>
        <w:jc w:val="left"/>
        <w:textAlignment w:val="baseline"/>
        <w:outlineLvl w:val="0"/>
        <w:rPr>
          <w:rFonts w:ascii="宋体" w:hAnsi="宋体" w:eastAsia="宋体" w:cs="宋体"/>
          <w:snapToGrid w:val="0"/>
          <w:color w:val="000000"/>
          <w:kern w:val="0"/>
          <w:sz w:val="23"/>
          <w:szCs w:val="23"/>
        </w:rPr>
      </w:pPr>
      <w:bookmarkStart w:id="180" w:name="_bookmark90"/>
      <w:bookmarkEnd w:id="180"/>
      <w:r>
        <w:rPr>
          <w:rFonts w:ascii="宋体" w:hAnsi="宋体" w:eastAsia="宋体" w:cs="宋体"/>
          <w:snapToGrid w:val="0"/>
          <w:color w:val="000000"/>
          <w:spacing w:val="10"/>
          <w:kern w:val="0"/>
          <w:sz w:val="23"/>
          <w:szCs w:val="23"/>
        </w:rPr>
        <w:t>附</w:t>
      </w:r>
      <w:r>
        <w:rPr>
          <w:rFonts w:ascii="宋体" w:hAnsi="宋体" w:eastAsia="宋体" w:cs="宋体"/>
          <w:snapToGrid w:val="0"/>
          <w:color w:val="000000"/>
          <w:spacing w:val="6"/>
          <w:kern w:val="0"/>
          <w:sz w:val="23"/>
          <w:szCs w:val="23"/>
        </w:rPr>
        <w:t>录</w:t>
      </w:r>
      <w:r>
        <w:rPr>
          <w:rFonts w:ascii="宋体" w:hAnsi="宋体" w:eastAsia="宋体" w:cs="宋体"/>
          <w:snapToGrid w:val="0"/>
          <w:color w:val="000000"/>
          <w:spacing w:val="5"/>
          <w:kern w:val="0"/>
          <w:sz w:val="23"/>
          <w:szCs w:val="23"/>
        </w:rPr>
        <w:t xml:space="preserve"> </w:t>
      </w:r>
      <w:r>
        <w:rPr>
          <w:rFonts w:ascii="宋体" w:hAnsi="宋体" w:eastAsia="宋体" w:cs="宋体"/>
          <w:snapToGrid w:val="0"/>
          <w:color w:val="000000"/>
          <w:kern w:val="0"/>
          <w:sz w:val="23"/>
          <w:szCs w:val="23"/>
        </w:rPr>
        <w:t>D</w:t>
      </w:r>
      <w:r>
        <w:rPr>
          <w:rFonts w:ascii="宋体" w:hAnsi="宋体" w:eastAsia="宋体" w:cs="宋体"/>
          <w:snapToGrid w:val="0"/>
          <w:color w:val="000000"/>
          <w:spacing w:val="5"/>
          <w:kern w:val="0"/>
          <w:sz w:val="23"/>
          <w:szCs w:val="23"/>
        </w:rPr>
        <w:t xml:space="preserve"> 委托人提供房屋及设备一览表</w:t>
      </w: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194" w:lineRule="exact"/>
        <w:jc w:val="left"/>
        <w:textAlignment w:val="baseline"/>
        <w:rPr>
          <w:rFonts w:ascii="Arial" w:hAnsi="Arial" w:eastAsia="Arial" w:cs="Arial"/>
          <w:snapToGrid w:val="0"/>
          <w:color w:val="000000"/>
          <w:kern w:val="0"/>
          <w:szCs w:val="21"/>
        </w:rPr>
      </w:pPr>
    </w:p>
    <w:tbl>
      <w:tblPr>
        <w:tblStyle w:val="17"/>
        <w:tblW w:w="78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37"/>
        <w:gridCol w:w="860"/>
        <w:gridCol w:w="2366"/>
        <w:gridCol w:w="18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jc w:val="center"/>
        </w:trPr>
        <w:tc>
          <w:tcPr>
            <w:tcW w:w="2737" w:type="dxa"/>
            <w:noWrap w:val="0"/>
            <w:vAlign w:val="top"/>
          </w:tcPr>
          <w:p>
            <w:pPr>
              <w:widowControl/>
              <w:kinsoku w:val="0"/>
              <w:autoSpaceDE w:val="0"/>
              <w:autoSpaceDN w:val="0"/>
              <w:adjustRightInd w:val="0"/>
              <w:snapToGrid w:val="0"/>
              <w:spacing w:before="41" w:line="229" w:lineRule="auto"/>
              <w:ind w:left="112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4"/>
                <w:kern w:val="0"/>
                <w:sz w:val="23"/>
                <w:szCs w:val="23"/>
              </w:rPr>
              <w:t>名</w:t>
            </w:r>
            <w:r>
              <w:rPr>
                <w:rFonts w:ascii="宋体" w:hAnsi="宋体" w:eastAsia="宋体" w:cs="宋体"/>
                <w:snapToGrid w:val="0"/>
                <w:color w:val="000000"/>
                <w:spacing w:val="3"/>
                <w:kern w:val="0"/>
                <w:sz w:val="23"/>
                <w:szCs w:val="23"/>
              </w:rPr>
              <w:t>称</w:t>
            </w:r>
          </w:p>
        </w:tc>
        <w:tc>
          <w:tcPr>
            <w:tcW w:w="860" w:type="dxa"/>
            <w:noWrap w:val="0"/>
            <w:vAlign w:val="top"/>
          </w:tcPr>
          <w:p>
            <w:pPr>
              <w:widowControl/>
              <w:kinsoku w:val="0"/>
              <w:autoSpaceDE w:val="0"/>
              <w:autoSpaceDN w:val="0"/>
              <w:adjustRightInd w:val="0"/>
              <w:snapToGrid w:val="0"/>
              <w:spacing w:before="41" w:line="227" w:lineRule="auto"/>
              <w:ind w:left="18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4"/>
                <w:kern w:val="0"/>
                <w:sz w:val="23"/>
                <w:szCs w:val="23"/>
              </w:rPr>
              <w:t>数量</w:t>
            </w:r>
          </w:p>
        </w:tc>
        <w:tc>
          <w:tcPr>
            <w:tcW w:w="2366" w:type="dxa"/>
            <w:noWrap w:val="0"/>
            <w:vAlign w:val="top"/>
          </w:tcPr>
          <w:p>
            <w:pPr>
              <w:widowControl/>
              <w:kinsoku w:val="0"/>
              <w:autoSpaceDE w:val="0"/>
              <w:autoSpaceDN w:val="0"/>
              <w:adjustRightInd w:val="0"/>
              <w:snapToGrid w:val="0"/>
              <w:spacing w:before="41" w:line="227" w:lineRule="auto"/>
              <w:ind w:left="23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3"/>
                <w:kern w:val="0"/>
                <w:sz w:val="23"/>
                <w:szCs w:val="23"/>
              </w:rPr>
              <w:t>面</w:t>
            </w:r>
            <w:r>
              <w:rPr>
                <w:rFonts w:ascii="宋体" w:hAnsi="宋体" w:eastAsia="宋体" w:cs="宋体"/>
                <w:snapToGrid w:val="0"/>
                <w:color w:val="000000"/>
                <w:spacing w:val="8"/>
                <w:kern w:val="0"/>
                <w:sz w:val="23"/>
                <w:szCs w:val="23"/>
              </w:rPr>
              <w:t>积、型号及规格</w:t>
            </w:r>
          </w:p>
        </w:tc>
        <w:tc>
          <w:tcPr>
            <w:tcW w:w="1841" w:type="dxa"/>
            <w:noWrap w:val="0"/>
            <w:vAlign w:val="top"/>
          </w:tcPr>
          <w:p>
            <w:pPr>
              <w:widowControl/>
              <w:kinsoku w:val="0"/>
              <w:autoSpaceDE w:val="0"/>
              <w:autoSpaceDN w:val="0"/>
              <w:adjustRightInd w:val="0"/>
              <w:snapToGrid w:val="0"/>
              <w:spacing w:before="41" w:line="226" w:lineRule="auto"/>
              <w:ind w:left="44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提供时</w:t>
            </w:r>
            <w:r>
              <w:rPr>
                <w:rFonts w:ascii="宋体" w:hAnsi="宋体" w:eastAsia="宋体" w:cs="宋体"/>
                <w:snapToGrid w:val="0"/>
                <w:color w:val="000000"/>
                <w:spacing w:val="7"/>
                <w:kern w:val="0"/>
                <w:sz w:val="23"/>
                <w:szCs w:val="23"/>
              </w:rPr>
              <w:t>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jc w:val="center"/>
        </w:trPr>
        <w:tc>
          <w:tcPr>
            <w:tcW w:w="2737"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60"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366"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41" w:type="dxa"/>
            <w:noWrap w:val="0"/>
            <w:vAlign w:val="top"/>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bl>
    <w:p>
      <w:pPr>
        <w:spacing w:line="360" w:lineRule="auto"/>
        <w:ind w:firstLine="480" w:firstLineChars="200"/>
        <w:rPr>
          <w:rFonts w:hint="eastAsia" w:ascii="宋体" w:hAnsi="宋体" w:eastAsia="宋体" w:cs="Times New Roman"/>
          <w:sz w:val="24"/>
          <w:szCs w:val="24"/>
        </w:rPr>
      </w:pPr>
    </w:p>
    <w:sectPr>
      <w:footerReference r:id="rId19" w:type="default"/>
      <w:type w:val="continuous"/>
      <w:pgSz w:w="11907" w:h="16839"/>
      <w:pgMar w:top="1440" w:right="1080" w:bottom="1440" w:left="1080"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ì.">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n0oNHt8BAADAAwAADgAAAAAA&#10;AAABACAAAAAeAQAAZHJzL2Uyb0RvYy54bWxQSwUGAAAAAAYABgBZAQAAbwUAAAAA&#10;">
              <v:fill on="f" focussize="0,0"/>
              <v:stroke on="f"/>
              <v:imagedata o:title=""/>
              <o:lock v:ext="edit" aspectratio="f"/>
              <v:textbox inset="0mm,0mm,0mm,0mm" style="mso-fit-shape-to-text:t;">
                <w:txbxContent>
                  <w:p>
                    <w:pPr>
                      <w:pStyle w:val="12"/>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237" w:lineRule="exact"/>
      <w:ind w:left="6872"/>
      <w:jc w:val="left"/>
      <w:textAlignment w:val="baseline"/>
      <w:rPr>
        <w:rFonts w:ascii="宋体" w:hAnsi="宋体" w:eastAsia="宋体" w:cs="宋体"/>
        <w:snapToGrid w:val="0"/>
        <w:color w:val="000000"/>
        <w:kern w:val="0"/>
        <w:sz w:val="17"/>
        <w:szCs w:val="17"/>
      </w:rPr>
    </w:pPr>
    <w:r>
      <w:rPr>
        <w:rFonts w:ascii="Times New Roman" w:hAnsi="Times New Roman" w:eastAsia="宋体" w:cs="Times New Roman"/>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70</w:t>
                          </w:r>
                          <w:r>
                            <w:rPr>
                              <w:rFonts w:ascii="Times New Roman" w:hAnsi="Times New Roman" w:eastAsia="宋体" w:cs="Times New Roman"/>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xGRJW3gEAAL8DAAAOAAAAAAAA&#10;AAEAIAAAAB4BAABkcnMvZTJvRG9jLnhtbFBLBQYAAAAABgAGAFkBAABuBQAAAAA=&#10;">
              <v:fill on="f" focussize="0,0"/>
              <v:stroke on="f"/>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70</w:t>
                    </w:r>
                    <w:r>
                      <w:rPr>
                        <w:rFonts w:ascii="Times New Roman" w:hAnsi="Times New Roman" w:eastAsia="宋体" w:cs="Times New Roma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237" w:lineRule="exact"/>
      <w:ind w:left="6872"/>
      <w:jc w:val="left"/>
      <w:textAlignment w:val="baseline"/>
      <w:rPr>
        <w:rFonts w:ascii="宋体" w:hAnsi="宋体" w:eastAsia="宋体" w:cs="宋体"/>
        <w:snapToGrid w:val="0"/>
        <w:color w:val="000000"/>
        <w:kern w:val="0"/>
        <w:sz w:val="17"/>
        <w:szCs w:val="17"/>
      </w:rPr>
    </w:pPr>
    <w:r>
      <w:rPr>
        <w:rFonts w:ascii="Times New Roman" w:hAnsi="Times New Roman" w:eastAsia="宋体" w:cs="Times New Roman"/>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71</w:t>
                          </w:r>
                          <w:r>
                            <w:rPr>
                              <w:rFonts w:ascii="Times New Roman" w:hAnsi="Times New Roman" w:eastAsia="宋体" w:cs="Times New Roman"/>
                            </w:rP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qtjfN4BAADAAwAADgAAAGRycy9lMm9Eb2MueG1srVPBjtMwEL0j8Q+W&#10;7zRptU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oU244cwJSxM/ff92+vHr9PMr&#10;m2eBeh8rynvwlInDaxgoOQmX/JGciffQBpv+xIhRnOQ9XuRVAzKZLi0Xy2VJIUmx84Fwiut1HyK+&#10;UWBZMmoeaH5ZVnF4F3FMPaekag7utTF5hsb95SDM5CmuPSYLh+0wNb6F5kh86CFQnQ7CF856WoOa&#10;O9p6zsxbRyqnjTkb4Wxsz4Zwki7WHDkbzTscN2vvg951eddSU9G/2iN1mgmkNsbaU3c02CzBtIRp&#10;c/4856zrw1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Wq2N83gEAAMADAAAOAAAAAAAA&#10;AAEAIAAAAB4BAABkcnMvZTJvRG9jLnhtbFBLBQYAAAAABgAGAFkBAABuBQAAAAA=&#10;">
              <v:fill on="f" focussize="0,0"/>
              <v:stroke on="f"/>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71</w:t>
                    </w:r>
                    <w:r>
                      <w:rPr>
                        <w:rFonts w:ascii="Times New Roman" w:hAnsi="Times New Roman" w:eastAsia="宋体" w:cs="Times New Roma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237" w:lineRule="exact"/>
      <w:ind w:left="5754"/>
      <w:jc w:val="left"/>
      <w:textAlignment w:val="baseline"/>
      <w:rPr>
        <w:rFonts w:ascii="宋体" w:hAnsi="宋体" w:eastAsia="宋体" w:cs="宋体"/>
        <w:snapToGrid w:val="0"/>
        <w:color w:val="000000"/>
        <w:kern w:val="0"/>
        <w:sz w:val="17"/>
        <w:szCs w:val="17"/>
      </w:rPr>
    </w:pPr>
    <w:r>
      <w:rPr>
        <w:rFonts w:ascii="Times New Roman" w:hAnsi="Times New Roman" w:eastAsia="宋体" w:cs="Times New Roman"/>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72</w:t>
                          </w:r>
                          <w:r>
                            <w:rPr>
                              <w:rFonts w:ascii="Times New Roman" w:hAnsi="Times New Roman" w:eastAsia="宋体" w:cs="Times New Roman"/>
                            </w:rP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fS5Xd4BAADAAwAADgAAAGRycy9lMm9Eb2MueG1srVNBrtMwEN0jcQfL&#10;e5q0E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tAnPOXPC0sQv379dfvy6/PzK&#10;lsskUO9jRXl3njJxeAUDJc/+SM7Ee2iDTX9ixChO8p6v8qoBmUyX1qv1uqSQpNh8IPzi/roPEd8o&#10;sCwZNQ80vyyrOL2LOKbOKamag1ttTJ6hcX85CDN5itT72GOycNgPE6E9NGfiQw+B6nQQvnDW0xrU&#10;3NHWc2beOlI5bcxshNnYz4Zwki7WHDkbzdc4btbRB33o8q6lpqJ/eUTqNBNIbYy1p+5osFmCaQnT&#10;5vx5zln3D2/7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R9Lld3gEAAMADAAAOAAAAAAAA&#10;AAEAIAAAAB4BAABkcnMvZTJvRG9jLnhtbFBLBQYAAAAABgAGAFkBAABuBQAAAAA=&#10;">
              <v:fill on="f" focussize="0,0"/>
              <v:stroke on="f"/>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72</w:t>
                    </w:r>
                    <w:r>
                      <w:rPr>
                        <w:rFonts w:ascii="Times New Roman" w:hAnsi="Times New Roman" w:eastAsia="宋体" w:cs="Times New Roma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237" w:lineRule="exact"/>
      <w:ind w:left="4045"/>
      <w:jc w:val="left"/>
      <w:textAlignment w:val="baseline"/>
      <w:rPr>
        <w:rFonts w:ascii="宋体" w:hAnsi="宋体" w:eastAsia="宋体" w:cs="宋体"/>
        <w:snapToGrid w:val="0"/>
        <w:color w:val="000000"/>
        <w:kern w:val="0"/>
        <w:sz w:val="17"/>
        <w:szCs w:val="17"/>
      </w:rPr>
    </w:pPr>
    <w:r>
      <w:rPr>
        <w:rFonts w:ascii="Times New Roman" w:hAnsi="Times New Roman" w:eastAsia="宋体" w:cs="Times New Roman"/>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73</w:t>
                          </w:r>
                          <w:r>
                            <w:rPr>
                              <w:rFonts w:ascii="Times New Roman" w:hAnsi="Times New Roman" w:eastAsia="宋体" w:cs="Times New Roman"/>
                            </w:rP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YFdc/3gEAAMADAAAOAAAAAAAA&#10;AAEAIAAAAB4BAABkcnMvZTJvRG9jLnhtbFBLBQYAAAAABgAGAFkBAABuBQAAAAA=&#10;">
              <v:fill on="f" focussize="0,0"/>
              <v:stroke on="f"/>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73</w:t>
                    </w:r>
                    <w:r>
                      <w:rPr>
                        <w:rFonts w:ascii="Times New Roman" w:hAnsi="Times New Roman" w:eastAsia="宋体" w:cs="Times New Roma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52 -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tb9mt8BAADAAwAADgAAAGRycy9lMm9Eb2MueG1srVPBjtMwEL0j8Q+W&#10;7zRpJVCp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a9qE15w5YWni518/z7//nv/8&#10;YPOXSaDOxxXl3XjKxP4t9JQ8+SM5E+++CTb9iRGjOMl7usiremQyXVoulsuSQpJi04Hwi7vrPkR8&#10;r8CyZFQ80PyyrOL4MeKQOqWkag6utTF5hsb95yDM5ClS70OPycJ+14+EdlCfiA89BKrTQvjOWUdr&#10;UHFHW8+Z+eBI5bQxkxEmYzcZwkm6WHHkbDDf4bBZBx/0vs27lpqK/s0BqdNMILUx1B67o8FmCcYl&#10;TJvz7zln3T28z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tb9mt8BAADAAwAADgAAAAAA&#10;AAABACAAAAAeAQAAZHJzL2Uyb0RvYy54bWxQSwUGAAAAAAYABgBZAQAAbwUAAAAA&#10;">
              <v:fill on="f" focussize="0,0"/>
              <v:stroke on="f"/>
              <v:imagedata o:title=""/>
              <o:lock v:ext="edit" aspectratio="f"/>
              <v:textbox inset="0mm,0mm,0mm,0mm" style="mso-fit-shape-to-text:t;">
                <w:txbxContent>
                  <w:p>
                    <w:pPr>
                      <w:pStyle w:val="12"/>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52 -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fldChar w:fldCharType="begin"/>
    </w:r>
    <w:r>
      <w:rPr>
        <w:rStyle w:val="21"/>
      </w:rPr>
      <w:instrText xml:space="preserve">PAGE  </w:instrTex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32"/>
        <w:szCs w:val="32"/>
      </w:rPr>
    </w:pPr>
    <w:r>
      <w:rPr>
        <w:sz w:val="3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w:t>
                          </w:r>
                          <w:r>
                            <w:rPr>
                              <w:rFonts w:ascii="宋体" w:hAnsi="宋体"/>
                              <w:sz w:val="32"/>
                              <w:szCs w:val="32"/>
                            </w:rPr>
                            <w:t xml:space="preserve"> 36 -</w:t>
                          </w:r>
                          <w:r>
                            <w:rPr>
                              <w:rFonts w:ascii="宋体" w:hAnsi="宋体"/>
                              <w:sz w:val="32"/>
                              <w:szCs w:val="32"/>
                            </w:rPr>
                            <w:fldChar w:fldCharType="end"/>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1iSe73gEAAMADAAAOAAAAAAAA&#10;AAEAIAAAAB4BAABkcnMvZTJvRG9jLnhtbFBLBQYAAAAABgAGAFkBAABuBQAAAAA=&#10;">
              <v:fill on="f" focussize="0,0"/>
              <v:stroke on="f"/>
              <v:imagedata o:title=""/>
              <o:lock v:ext="edit" aspectratio="f"/>
              <v:textbox inset="0mm,0mm,0mm,0mm" style="mso-fit-shape-to-text:t;">
                <w:txbxContent>
                  <w:p>
                    <w:pPr>
                      <w:pStyle w:val="12"/>
                      <w:jc w:val="cente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w:t>
                    </w:r>
                    <w:r>
                      <w:rPr>
                        <w:rFonts w:ascii="宋体" w:hAnsi="宋体"/>
                        <w:sz w:val="32"/>
                        <w:szCs w:val="32"/>
                      </w:rPr>
                      <w:t xml:space="preserve"> 36 -</w:t>
                    </w:r>
                    <w:r>
                      <w:rPr>
                        <w:rFonts w:ascii="宋体" w:hAnsi="宋体"/>
                        <w:sz w:val="32"/>
                        <w:szCs w:val="3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94" w:lineRule="auto"/>
      <w:ind w:left="4379"/>
      <w:jc w:val="left"/>
      <w:textAlignment w:val="baseline"/>
      <w:rPr>
        <w:rFonts w:ascii="宋体" w:hAnsi="宋体" w:eastAsia="宋体" w:cs="宋体"/>
        <w:snapToGrid w:val="0"/>
        <w:color w:val="000000"/>
        <w:kern w:val="0"/>
        <w:sz w:val="17"/>
        <w:szCs w:val="17"/>
      </w:rPr>
    </w:pPr>
    <w:r>
      <w:rPr>
        <w:rFonts w:ascii="Times New Roman" w:hAnsi="Times New Roman" w:eastAsia="宋体" w:cs="Times New Roman"/>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54</w:t>
                          </w:r>
                          <w:r>
                            <w:rPr>
                              <w:rFonts w:ascii="Times New Roman" w:hAnsi="Times New Roman" w:eastAsia="宋体" w:cs="Times New Roma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54</w:t>
                    </w:r>
                    <w:r>
                      <w:rPr>
                        <w:rFonts w:ascii="Times New Roman" w:hAnsi="Times New Roman" w:eastAsia="宋体" w:cs="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93" w:lineRule="auto"/>
      <w:ind w:left="4362"/>
      <w:jc w:val="left"/>
      <w:textAlignment w:val="baseline"/>
      <w:rPr>
        <w:rFonts w:ascii="宋体" w:hAnsi="宋体" w:eastAsia="宋体" w:cs="宋体"/>
        <w:snapToGrid w:val="0"/>
        <w:color w:val="000000"/>
        <w:kern w:val="0"/>
        <w:sz w:val="17"/>
        <w:szCs w:val="17"/>
      </w:rPr>
    </w:pPr>
    <w:r>
      <w:rPr>
        <w:rFonts w:ascii="Times New Roman" w:hAnsi="Times New Roman" w:eastAsia="宋体" w:cs="Times New Roman"/>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55</w:t>
                          </w:r>
                          <w:r>
                            <w:rPr>
                              <w:rFonts w:ascii="Times New Roman" w:hAnsi="Times New Roman" w:eastAsia="宋体" w:cs="Times New Roma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55</w:t>
                    </w:r>
                    <w:r>
                      <w:rPr>
                        <w:rFonts w:ascii="Times New Roman" w:hAnsi="Times New Roman" w:eastAsia="宋体" w:cs="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237" w:lineRule="exact"/>
      <w:ind w:left="4037"/>
      <w:jc w:val="left"/>
      <w:textAlignment w:val="baseline"/>
      <w:rPr>
        <w:rFonts w:ascii="宋体" w:hAnsi="宋体" w:eastAsia="宋体" w:cs="宋体"/>
        <w:snapToGrid w:val="0"/>
        <w:color w:val="000000"/>
        <w:kern w:val="0"/>
        <w:sz w:val="17"/>
        <w:szCs w:val="17"/>
      </w:rPr>
    </w:pPr>
    <w:r>
      <w:rPr>
        <w:rFonts w:ascii="Times New Roman" w:hAnsi="Times New Roman" w:eastAsia="宋体" w:cs="Times New Roman"/>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56</w:t>
                          </w:r>
                          <w:r>
                            <w:rPr>
                              <w:rFonts w:ascii="Times New Roman" w:hAnsi="Times New Roman" w:eastAsia="宋体" w:cs="Times New Roma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56</w:t>
                    </w:r>
                    <w:r>
                      <w:rPr>
                        <w:rFonts w:ascii="Times New Roman" w:hAnsi="Times New Roman" w:eastAsia="宋体" w:cs="Times New Roma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237" w:lineRule="exact"/>
      <w:ind w:left="4037"/>
      <w:jc w:val="left"/>
      <w:textAlignment w:val="baseline"/>
      <w:rPr>
        <w:rFonts w:ascii="宋体" w:hAnsi="宋体" w:eastAsia="宋体" w:cs="宋体"/>
        <w:snapToGrid w:val="0"/>
        <w:color w:val="000000"/>
        <w:kern w:val="0"/>
        <w:sz w:val="17"/>
        <w:szCs w:val="17"/>
      </w:rPr>
    </w:pPr>
    <w:r>
      <w:rPr>
        <w:rFonts w:ascii="Times New Roman" w:hAnsi="Times New Roman" w:eastAsia="宋体" w:cs="Times New Roman"/>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jwut4BAAC+AwAADgAAAGRycy9lMm9Eb2MueG1srVPNjtMwEL4j8Q6W&#10;7zTZaoW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2PC63gEAAL4DAAAOAAAAAAAA&#10;AAEAIAAAAB4BAABkcnMvZTJvRG9jLnhtbFBLBQYAAAAABgAGAFkBAABuBQAAAAA=&#10;">
              <v:fill on="f" focussize="0,0"/>
              <v:stroke on="f"/>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237" w:lineRule="exact"/>
      <w:ind w:left="3991"/>
      <w:jc w:val="left"/>
      <w:textAlignment w:val="baseline"/>
      <w:rPr>
        <w:rFonts w:ascii="宋体" w:hAnsi="宋体" w:eastAsia="宋体" w:cs="宋体"/>
        <w:snapToGrid w:val="0"/>
        <w:color w:val="000000"/>
        <w:kern w:val="0"/>
        <w:sz w:val="17"/>
        <w:szCs w:val="17"/>
      </w:rPr>
    </w:pPr>
    <w:r>
      <w:rPr>
        <w:rFonts w:ascii="Times New Roman" w:hAnsi="Times New Roman" w:eastAsia="宋体" w:cs="Times New Roman"/>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68</w:t>
                          </w:r>
                          <w:r>
                            <w:rPr>
                              <w:rFonts w:ascii="Times New Roman" w:hAnsi="Times New Roman" w:eastAsia="宋体" w:cs="Times New Roman"/>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H9VrZDdAQAAvwMAAA4AAAAAAAAA&#10;AQAgAAAAHgEAAGRycy9lMm9Eb2MueG1sUEsFBgAAAAAGAAYAWQEAAG0FAAAAAA==&#10;">
              <v:fill on="f" focussize="0,0"/>
              <v:stroke on="f"/>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68</w:t>
                    </w:r>
                    <w:r>
                      <w:rPr>
                        <w:rFonts w:ascii="Times New Roman" w:hAnsi="Times New Roman" w:eastAsia="宋体"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MmYwOTFiZmRmODRkZTA2YThmNTY0ZTRlYjFlZDkifQ=="/>
  </w:docVars>
  <w:rsids>
    <w:rsidRoot w:val="007C12CC"/>
    <w:rsid w:val="00001660"/>
    <w:rsid w:val="00004B89"/>
    <w:rsid w:val="00010317"/>
    <w:rsid w:val="00013385"/>
    <w:rsid w:val="0001438F"/>
    <w:rsid w:val="00014483"/>
    <w:rsid w:val="00015AD4"/>
    <w:rsid w:val="000176E8"/>
    <w:rsid w:val="00021F2A"/>
    <w:rsid w:val="00022084"/>
    <w:rsid w:val="000222FA"/>
    <w:rsid w:val="0002293A"/>
    <w:rsid w:val="00023E17"/>
    <w:rsid w:val="00024175"/>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2CE"/>
    <w:rsid w:val="00061464"/>
    <w:rsid w:val="0006243C"/>
    <w:rsid w:val="0006264C"/>
    <w:rsid w:val="000657E0"/>
    <w:rsid w:val="0006634F"/>
    <w:rsid w:val="0006738D"/>
    <w:rsid w:val="000727F2"/>
    <w:rsid w:val="000731F0"/>
    <w:rsid w:val="000739F4"/>
    <w:rsid w:val="00073B7E"/>
    <w:rsid w:val="00074138"/>
    <w:rsid w:val="000743DD"/>
    <w:rsid w:val="0007542C"/>
    <w:rsid w:val="0007588A"/>
    <w:rsid w:val="00081A37"/>
    <w:rsid w:val="00082B75"/>
    <w:rsid w:val="000834B0"/>
    <w:rsid w:val="000839BF"/>
    <w:rsid w:val="00084183"/>
    <w:rsid w:val="0008602F"/>
    <w:rsid w:val="000867B4"/>
    <w:rsid w:val="00086A4E"/>
    <w:rsid w:val="00090600"/>
    <w:rsid w:val="00090A00"/>
    <w:rsid w:val="00092B4C"/>
    <w:rsid w:val="000932AA"/>
    <w:rsid w:val="00093305"/>
    <w:rsid w:val="00093ABA"/>
    <w:rsid w:val="000958DC"/>
    <w:rsid w:val="000962DA"/>
    <w:rsid w:val="000974AB"/>
    <w:rsid w:val="000A1518"/>
    <w:rsid w:val="000A1D01"/>
    <w:rsid w:val="000A2A84"/>
    <w:rsid w:val="000A32C6"/>
    <w:rsid w:val="000A3D02"/>
    <w:rsid w:val="000A3D83"/>
    <w:rsid w:val="000A4196"/>
    <w:rsid w:val="000A42C7"/>
    <w:rsid w:val="000A4B2E"/>
    <w:rsid w:val="000A4EA5"/>
    <w:rsid w:val="000A7857"/>
    <w:rsid w:val="000B07CA"/>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EFB"/>
    <w:rsid w:val="000D705A"/>
    <w:rsid w:val="000D710C"/>
    <w:rsid w:val="000E0A69"/>
    <w:rsid w:val="000E583C"/>
    <w:rsid w:val="000E6476"/>
    <w:rsid w:val="000E6CD7"/>
    <w:rsid w:val="000F422B"/>
    <w:rsid w:val="000F45A9"/>
    <w:rsid w:val="000F5587"/>
    <w:rsid w:val="000F6854"/>
    <w:rsid w:val="00100B7D"/>
    <w:rsid w:val="00100C85"/>
    <w:rsid w:val="00100FCD"/>
    <w:rsid w:val="0010167E"/>
    <w:rsid w:val="00101CB5"/>
    <w:rsid w:val="001033D2"/>
    <w:rsid w:val="00105014"/>
    <w:rsid w:val="0010666F"/>
    <w:rsid w:val="001114EB"/>
    <w:rsid w:val="001116C7"/>
    <w:rsid w:val="00111F41"/>
    <w:rsid w:val="00114DE5"/>
    <w:rsid w:val="00114EBA"/>
    <w:rsid w:val="001150A5"/>
    <w:rsid w:val="001212C2"/>
    <w:rsid w:val="0012276E"/>
    <w:rsid w:val="001239E7"/>
    <w:rsid w:val="00123E53"/>
    <w:rsid w:val="00123FC0"/>
    <w:rsid w:val="00126265"/>
    <w:rsid w:val="00126D87"/>
    <w:rsid w:val="00131F14"/>
    <w:rsid w:val="001329EB"/>
    <w:rsid w:val="001345C8"/>
    <w:rsid w:val="0013590F"/>
    <w:rsid w:val="00136485"/>
    <w:rsid w:val="00136D53"/>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3FA"/>
    <w:rsid w:val="00170B2F"/>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40C"/>
    <w:rsid w:val="00196A94"/>
    <w:rsid w:val="00196B7A"/>
    <w:rsid w:val="001974BF"/>
    <w:rsid w:val="0019756E"/>
    <w:rsid w:val="001A0BE4"/>
    <w:rsid w:val="001A4D34"/>
    <w:rsid w:val="001A67F1"/>
    <w:rsid w:val="001A761A"/>
    <w:rsid w:val="001B053F"/>
    <w:rsid w:val="001B1F0F"/>
    <w:rsid w:val="001B22E9"/>
    <w:rsid w:val="001B334A"/>
    <w:rsid w:val="001B3E78"/>
    <w:rsid w:val="001B4B2D"/>
    <w:rsid w:val="001C157B"/>
    <w:rsid w:val="001C2CAE"/>
    <w:rsid w:val="001C38A4"/>
    <w:rsid w:val="001C4A5B"/>
    <w:rsid w:val="001C5AF6"/>
    <w:rsid w:val="001D0F62"/>
    <w:rsid w:val="001D2331"/>
    <w:rsid w:val="001D2C21"/>
    <w:rsid w:val="001D3913"/>
    <w:rsid w:val="001D4478"/>
    <w:rsid w:val="001E0521"/>
    <w:rsid w:val="001E0CB9"/>
    <w:rsid w:val="001E148C"/>
    <w:rsid w:val="001E3589"/>
    <w:rsid w:val="001E3B05"/>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16DC"/>
    <w:rsid w:val="002120D0"/>
    <w:rsid w:val="002125E6"/>
    <w:rsid w:val="00215638"/>
    <w:rsid w:val="0021668E"/>
    <w:rsid w:val="00220283"/>
    <w:rsid w:val="00224333"/>
    <w:rsid w:val="00224CDC"/>
    <w:rsid w:val="002270B2"/>
    <w:rsid w:val="00230304"/>
    <w:rsid w:val="00230D10"/>
    <w:rsid w:val="002317F9"/>
    <w:rsid w:val="002320BC"/>
    <w:rsid w:val="002332EA"/>
    <w:rsid w:val="002342C9"/>
    <w:rsid w:val="00234F8C"/>
    <w:rsid w:val="00241AF6"/>
    <w:rsid w:val="00242169"/>
    <w:rsid w:val="00242277"/>
    <w:rsid w:val="002424A8"/>
    <w:rsid w:val="00244015"/>
    <w:rsid w:val="0024529B"/>
    <w:rsid w:val="00245E6C"/>
    <w:rsid w:val="002470DA"/>
    <w:rsid w:val="0025006F"/>
    <w:rsid w:val="00250692"/>
    <w:rsid w:val="002509D0"/>
    <w:rsid w:val="002510B3"/>
    <w:rsid w:val="0025228C"/>
    <w:rsid w:val="00252DDB"/>
    <w:rsid w:val="0025359C"/>
    <w:rsid w:val="002554B2"/>
    <w:rsid w:val="00255D4B"/>
    <w:rsid w:val="00262A61"/>
    <w:rsid w:val="00263B9A"/>
    <w:rsid w:val="00265F18"/>
    <w:rsid w:val="002665C5"/>
    <w:rsid w:val="002703E3"/>
    <w:rsid w:val="0027045B"/>
    <w:rsid w:val="00272326"/>
    <w:rsid w:val="0027252A"/>
    <w:rsid w:val="00277B58"/>
    <w:rsid w:val="00280D8F"/>
    <w:rsid w:val="00280FF5"/>
    <w:rsid w:val="00281347"/>
    <w:rsid w:val="002857AA"/>
    <w:rsid w:val="0029048E"/>
    <w:rsid w:val="00290AEB"/>
    <w:rsid w:val="00291539"/>
    <w:rsid w:val="00292632"/>
    <w:rsid w:val="00294CE3"/>
    <w:rsid w:val="00294EBC"/>
    <w:rsid w:val="0029626C"/>
    <w:rsid w:val="00297B8B"/>
    <w:rsid w:val="002A0B7A"/>
    <w:rsid w:val="002A0C3D"/>
    <w:rsid w:val="002A0C82"/>
    <w:rsid w:val="002A1E56"/>
    <w:rsid w:val="002A3AF4"/>
    <w:rsid w:val="002A4317"/>
    <w:rsid w:val="002A7141"/>
    <w:rsid w:val="002A7D03"/>
    <w:rsid w:val="002B067F"/>
    <w:rsid w:val="002B06DF"/>
    <w:rsid w:val="002B1385"/>
    <w:rsid w:val="002B3263"/>
    <w:rsid w:val="002B37AA"/>
    <w:rsid w:val="002B3FE9"/>
    <w:rsid w:val="002B4920"/>
    <w:rsid w:val="002B495B"/>
    <w:rsid w:val="002B5EB0"/>
    <w:rsid w:val="002B6D25"/>
    <w:rsid w:val="002B7D1D"/>
    <w:rsid w:val="002C0169"/>
    <w:rsid w:val="002C0185"/>
    <w:rsid w:val="002C0964"/>
    <w:rsid w:val="002C1DF5"/>
    <w:rsid w:val="002C2154"/>
    <w:rsid w:val="002C3905"/>
    <w:rsid w:val="002C5C4F"/>
    <w:rsid w:val="002C67ED"/>
    <w:rsid w:val="002C7C53"/>
    <w:rsid w:val="002C7DDE"/>
    <w:rsid w:val="002D0560"/>
    <w:rsid w:val="002D2A3C"/>
    <w:rsid w:val="002D44CE"/>
    <w:rsid w:val="002D5D7E"/>
    <w:rsid w:val="002D6435"/>
    <w:rsid w:val="002D6A6D"/>
    <w:rsid w:val="002D73AE"/>
    <w:rsid w:val="002E1456"/>
    <w:rsid w:val="002E2016"/>
    <w:rsid w:val="002E2F90"/>
    <w:rsid w:val="002E372F"/>
    <w:rsid w:val="002E38A1"/>
    <w:rsid w:val="002E53EC"/>
    <w:rsid w:val="002E7B45"/>
    <w:rsid w:val="002F0D48"/>
    <w:rsid w:val="002F3919"/>
    <w:rsid w:val="002F5A38"/>
    <w:rsid w:val="002F61C3"/>
    <w:rsid w:val="002F797B"/>
    <w:rsid w:val="00302602"/>
    <w:rsid w:val="0030262F"/>
    <w:rsid w:val="00303C8B"/>
    <w:rsid w:val="00306513"/>
    <w:rsid w:val="00306772"/>
    <w:rsid w:val="00306A59"/>
    <w:rsid w:val="00306EED"/>
    <w:rsid w:val="00306F89"/>
    <w:rsid w:val="00311669"/>
    <w:rsid w:val="0031253B"/>
    <w:rsid w:val="00314009"/>
    <w:rsid w:val="00314661"/>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47086"/>
    <w:rsid w:val="0035067D"/>
    <w:rsid w:val="00351E9C"/>
    <w:rsid w:val="00352BE5"/>
    <w:rsid w:val="003534C0"/>
    <w:rsid w:val="00354318"/>
    <w:rsid w:val="00354A64"/>
    <w:rsid w:val="00354A79"/>
    <w:rsid w:val="00354FFA"/>
    <w:rsid w:val="00355FC0"/>
    <w:rsid w:val="00356142"/>
    <w:rsid w:val="00356AD1"/>
    <w:rsid w:val="00361262"/>
    <w:rsid w:val="00361A61"/>
    <w:rsid w:val="00361C9E"/>
    <w:rsid w:val="00364647"/>
    <w:rsid w:val="0037029D"/>
    <w:rsid w:val="00370C8A"/>
    <w:rsid w:val="00371D90"/>
    <w:rsid w:val="0037288F"/>
    <w:rsid w:val="00372E53"/>
    <w:rsid w:val="00373951"/>
    <w:rsid w:val="0037405F"/>
    <w:rsid w:val="00375F76"/>
    <w:rsid w:val="0037714C"/>
    <w:rsid w:val="00381E2B"/>
    <w:rsid w:val="00382A01"/>
    <w:rsid w:val="00383BFA"/>
    <w:rsid w:val="00384FE6"/>
    <w:rsid w:val="003851CE"/>
    <w:rsid w:val="00386948"/>
    <w:rsid w:val="00387770"/>
    <w:rsid w:val="003924E0"/>
    <w:rsid w:val="00394101"/>
    <w:rsid w:val="00395323"/>
    <w:rsid w:val="00395640"/>
    <w:rsid w:val="00395A66"/>
    <w:rsid w:val="0039654A"/>
    <w:rsid w:val="0039658A"/>
    <w:rsid w:val="00396685"/>
    <w:rsid w:val="00397F6D"/>
    <w:rsid w:val="003A1E92"/>
    <w:rsid w:val="003A3751"/>
    <w:rsid w:val="003A44B1"/>
    <w:rsid w:val="003A5FC0"/>
    <w:rsid w:val="003B035C"/>
    <w:rsid w:val="003B07A2"/>
    <w:rsid w:val="003B0FE8"/>
    <w:rsid w:val="003B1AB5"/>
    <w:rsid w:val="003B1E98"/>
    <w:rsid w:val="003B22D9"/>
    <w:rsid w:val="003B3290"/>
    <w:rsid w:val="003B3755"/>
    <w:rsid w:val="003B4511"/>
    <w:rsid w:val="003B4C27"/>
    <w:rsid w:val="003B6F87"/>
    <w:rsid w:val="003B7DD7"/>
    <w:rsid w:val="003C0054"/>
    <w:rsid w:val="003C0851"/>
    <w:rsid w:val="003C14AB"/>
    <w:rsid w:val="003C1E7C"/>
    <w:rsid w:val="003C4562"/>
    <w:rsid w:val="003C668B"/>
    <w:rsid w:val="003D1437"/>
    <w:rsid w:val="003D1EC9"/>
    <w:rsid w:val="003D3B7C"/>
    <w:rsid w:val="003D629B"/>
    <w:rsid w:val="003D6FFA"/>
    <w:rsid w:val="003E35F5"/>
    <w:rsid w:val="003E3898"/>
    <w:rsid w:val="003E3D17"/>
    <w:rsid w:val="003E44CB"/>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1373F"/>
    <w:rsid w:val="0041550E"/>
    <w:rsid w:val="00415A22"/>
    <w:rsid w:val="0041691E"/>
    <w:rsid w:val="00420862"/>
    <w:rsid w:val="00420880"/>
    <w:rsid w:val="00421009"/>
    <w:rsid w:val="004233F9"/>
    <w:rsid w:val="0042372A"/>
    <w:rsid w:val="004259A8"/>
    <w:rsid w:val="00425ACB"/>
    <w:rsid w:val="00425E38"/>
    <w:rsid w:val="00427793"/>
    <w:rsid w:val="004277FA"/>
    <w:rsid w:val="00430020"/>
    <w:rsid w:val="00432F47"/>
    <w:rsid w:val="004347BF"/>
    <w:rsid w:val="00434EDB"/>
    <w:rsid w:val="00436108"/>
    <w:rsid w:val="004368E1"/>
    <w:rsid w:val="00436A1E"/>
    <w:rsid w:val="00437349"/>
    <w:rsid w:val="004379BE"/>
    <w:rsid w:val="00437F68"/>
    <w:rsid w:val="00440010"/>
    <w:rsid w:val="00441691"/>
    <w:rsid w:val="00441725"/>
    <w:rsid w:val="00442203"/>
    <w:rsid w:val="00443EFB"/>
    <w:rsid w:val="004440D6"/>
    <w:rsid w:val="0044451B"/>
    <w:rsid w:val="00446C23"/>
    <w:rsid w:val="00447598"/>
    <w:rsid w:val="00447F5D"/>
    <w:rsid w:val="00451934"/>
    <w:rsid w:val="004522CD"/>
    <w:rsid w:val="00453DA2"/>
    <w:rsid w:val="00454103"/>
    <w:rsid w:val="004569C9"/>
    <w:rsid w:val="00457964"/>
    <w:rsid w:val="004643AF"/>
    <w:rsid w:val="00464C62"/>
    <w:rsid w:val="004651BC"/>
    <w:rsid w:val="00465A54"/>
    <w:rsid w:val="004677D8"/>
    <w:rsid w:val="00470A78"/>
    <w:rsid w:val="00472927"/>
    <w:rsid w:val="00474121"/>
    <w:rsid w:val="004746B7"/>
    <w:rsid w:val="00474A2F"/>
    <w:rsid w:val="004753B1"/>
    <w:rsid w:val="00476556"/>
    <w:rsid w:val="004837E8"/>
    <w:rsid w:val="00484A3D"/>
    <w:rsid w:val="0048581D"/>
    <w:rsid w:val="004859C3"/>
    <w:rsid w:val="00485EDF"/>
    <w:rsid w:val="00490A1F"/>
    <w:rsid w:val="00491E95"/>
    <w:rsid w:val="004924E2"/>
    <w:rsid w:val="0049282E"/>
    <w:rsid w:val="0049425B"/>
    <w:rsid w:val="00494369"/>
    <w:rsid w:val="00494525"/>
    <w:rsid w:val="004967DA"/>
    <w:rsid w:val="004A0510"/>
    <w:rsid w:val="004A11B8"/>
    <w:rsid w:val="004A2B4F"/>
    <w:rsid w:val="004A3906"/>
    <w:rsid w:val="004A6596"/>
    <w:rsid w:val="004A7ED0"/>
    <w:rsid w:val="004B1CB6"/>
    <w:rsid w:val="004B2E17"/>
    <w:rsid w:val="004B31F5"/>
    <w:rsid w:val="004B42C6"/>
    <w:rsid w:val="004B46E7"/>
    <w:rsid w:val="004B4E67"/>
    <w:rsid w:val="004B56B6"/>
    <w:rsid w:val="004B58B4"/>
    <w:rsid w:val="004B7913"/>
    <w:rsid w:val="004B7CD4"/>
    <w:rsid w:val="004C0DF4"/>
    <w:rsid w:val="004C1A76"/>
    <w:rsid w:val="004C2D18"/>
    <w:rsid w:val="004C3CC5"/>
    <w:rsid w:val="004D0DBF"/>
    <w:rsid w:val="004D17B5"/>
    <w:rsid w:val="004D1CAF"/>
    <w:rsid w:val="004D1D4C"/>
    <w:rsid w:val="004D2D2B"/>
    <w:rsid w:val="004D38E2"/>
    <w:rsid w:val="004D438D"/>
    <w:rsid w:val="004D6AA0"/>
    <w:rsid w:val="004D6EA3"/>
    <w:rsid w:val="004D7C5A"/>
    <w:rsid w:val="004E095F"/>
    <w:rsid w:val="004E0DC1"/>
    <w:rsid w:val="004E0E4F"/>
    <w:rsid w:val="004E2BA2"/>
    <w:rsid w:val="004E3AD2"/>
    <w:rsid w:val="004E4ECE"/>
    <w:rsid w:val="004E5417"/>
    <w:rsid w:val="004E77BC"/>
    <w:rsid w:val="004E7C5E"/>
    <w:rsid w:val="004F053A"/>
    <w:rsid w:val="004F2BA1"/>
    <w:rsid w:val="004F2F39"/>
    <w:rsid w:val="004F6640"/>
    <w:rsid w:val="004F6D0A"/>
    <w:rsid w:val="00500450"/>
    <w:rsid w:val="005023EE"/>
    <w:rsid w:val="00503CA8"/>
    <w:rsid w:val="00505F74"/>
    <w:rsid w:val="00507374"/>
    <w:rsid w:val="0051137A"/>
    <w:rsid w:val="00511759"/>
    <w:rsid w:val="00512F35"/>
    <w:rsid w:val="00515F84"/>
    <w:rsid w:val="00516884"/>
    <w:rsid w:val="00516E92"/>
    <w:rsid w:val="0051796C"/>
    <w:rsid w:val="0052149F"/>
    <w:rsid w:val="005234C2"/>
    <w:rsid w:val="00523933"/>
    <w:rsid w:val="005244FC"/>
    <w:rsid w:val="00524715"/>
    <w:rsid w:val="005275DB"/>
    <w:rsid w:val="00534655"/>
    <w:rsid w:val="0053654A"/>
    <w:rsid w:val="005379D8"/>
    <w:rsid w:val="00537DFF"/>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769A"/>
    <w:rsid w:val="005603D7"/>
    <w:rsid w:val="00560776"/>
    <w:rsid w:val="005651F2"/>
    <w:rsid w:val="00566BF2"/>
    <w:rsid w:val="00566C37"/>
    <w:rsid w:val="00567CC4"/>
    <w:rsid w:val="00567FBF"/>
    <w:rsid w:val="0057020D"/>
    <w:rsid w:val="005710B2"/>
    <w:rsid w:val="005714CD"/>
    <w:rsid w:val="005715A3"/>
    <w:rsid w:val="005758DC"/>
    <w:rsid w:val="00575EC8"/>
    <w:rsid w:val="00576869"/>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6B6C"/>
    <w:rsid w:val="005B0EA2"/>
    <w:rsid w:val="005B3818"/>
    <w:rsid w:val="005B3E9A"/>
    <w:rsid w:val="005B4B72"/>
    <w:rsid w:val="005B52B1"/>
    <w:rsid w:val="005B5AEB"/>
    <w:rsid w:val="005C08FA"/>
    <w:rsid w:val="005C10F2"/>
    <w:rsid w:val="005C3E17"/>
    <w:rsid w:val="005D1258"/>
    <w:rsid w:val="005D3DE5"/>
    <w:rsid w:val="005D691C"/>
    <w:rsid w:val="005D72BC"/>
    <w:rsid w:val="005D7BAC"/>
    <w:rsid w:val="005E074A"/>
    <w:rsid w:val="005E0927"/>
    <w:rsid w:val="005E0EB8"/>
    <w:rsid w:val="005E1042"/>
    <w:rsid w:val="005E290B"/>
    <w:rsid w:val="005E61DB"/>
    <w:rsid w:val="005F038E"/>
    <w:rsid w:val="005F28F4"/>
    <w:rsid w:val="005F39AC"/>
    <w:rsid w:val="005F6B77"/>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FA7"/>
    <w:rsid w:val="006345DE"/>
    <w:rsid w:val="00635F76"/>
    <w:rsid w:val="00643045"/>
    <w:rsid w:val="0064574D"/>
    <w:rsid w:val="00645C78"/>
    <w:rsid w:val="00646015"/>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042"/>
    <w:rsid w:val="006747D0"/>
    <w:rsid w:val="00676BDE"/>
    <w:rsid w:val="00677EB4"/>
    <w:rsid w:val="00680E92"/>
    <w:rsid w:val="00680F34"/>
    <w:rsid w:val="006815B2"/>
    <w:rsid w:val="00682060"/>
    <w:rsid w:val="006820AD"/>
    <w:rsid w:val="006821E1"/>
    <w:rsid w:val="006825D3"/>
    <w:rsid w:val="006826F0"/>
    <w:rsid w:val="00682A5F"/>
    <w:rsid w:val="00682AC8"/>
    <w:rsid w:val="00682BF1"/>
    <w:rsid w:val="00683B04"/>
    <w:rsid w:val="0068510B"/>
    <w:rsid w:val="00687E71"/>
    <w:rsid w:val="00690343"/>
    <w:rsid w:val="00690846"/>
    <w:rsid w:val="00693EA5"/>
    <w:rsid w:val="006959B9"/>
    <w:rsid w:val="00695A3E"/>
    <w:rsid w:val="006A0565"/>
    <w:rsid w:val="006A0C8E"/>
    <w:rsid w:val="006A0FED"/>
    <w:rsid w:val="006A357E"/>
    <w:rsid w:val="006A45A1"/>
    <w:rsid w:val="006A4E33"/>
    <w:rsid w:val="006A5F69"/>
    <w:rsid w:val="006A6791"/>
    <w:rsid w:val="006A6AA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4FA5"/>
    <w:rsid w:val="006C5CD3"/>
    <w:rsid w:val="006C5DBB"/>
    <w:rsid w:val="006D1852"/>
    <w:rsid w:val="006D2D0E"/>
    <w:rsid w:val="006D4E10"/>
    <w:rsid w:val="006D539E"/>
    <w:rsid w:val="006D73C5"/>
    <w:rsid w:val="006D7AEE"/>
    <w:rsid w:val="006E0F4A"/>
    <w:rsid w:val="006E1B6F"/>
    <w:rsid w:val="006E280B"/>
    <w:rsid w:val="006E3610"/>
    <w:rsid w:val="006E3819"/>
    <w:rsid w:val="006E3977"/>
    <w:rsid w:val="006E3EA3"/>
    <w:rsid w:val="006E4E9C"/>
    <w:rsid w:val="006E57C3"/>
    <w:rsid w:val="006E5B7C"/>
    <w:rsid w:val="006E6C7E"/>
    <w:rsid w:val="006E7778"/>
    <w:rsid w:val="006F0D0C"/>
    <w:rsid w:val="006F19FC"/>
    <w:rsid w:val="006F51A1"/>
    <w:rsid w:val="006F6F4D"/>
    <w:rsid w:val="006F72D9"/>
    <w:rsid w:val="006F74F3"/>
    <w:rsid w:val="00703E8A"/>
    <w:rsid w:val="00705429"/>
    <w:rsid w:val="00706597"/>
    <w:rsid w:val="007068BA"/>
    <w:rsid w:val="00707B59"/>
    <w:rsid w:val="00710A76"/>
    <w:rsid w:val="0071161C"/>
    <w:rsid w:val="00716115"/>
    <w:rsid w:val="00716B69"/>
    <w:rsid w:val="00721582"/>
    <w:rsid w:val="00721914"/>
    <w:rsid w:val="00721EA2"/>
    <w:rsid w:val="007236E6"/>
    <w:rsid w:val="0072427E"/>
    <w:rsid w:val="0073057D"/>
    <w:rsid w:val="00730609"/>
    <w:rsid w:val="00731DA2"/>
    <w:rsid w:val="0073276D"/>
    <w:rsid w:val="00733187"/>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20"/>
    <w:rsid w:val="00757287"/>
    <w:rsid w:val="00757D3C"/>
    <w:rsid w:val="007604E9"/>
    <w:rsid w:val="00760EDD"/>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77A"/>
    <w:rsid w:val="00782920"/>
    <w:rsid w:val="007865E1"/>
    <w:rsid w:val="007866F2"/>
    <w:rsid w:val="00790706"/>
    <w:rsid w:val="00790C8D"/>
    <w:rsid w:val="00797288"/>
    <w:rsid w:val="007A009E"/>
    <w:rsid w:val="007A01F7"/>
    <w:rsid w:val="007A0F8C"/>
    <w:rsid w:val="007A13C0"/>
    <w:rsid w:val="007A4490"/>
    <w:rsid w:val="007A4EE5"/>
    <w:rsid w:val="007A4F56"/>
    <w:rsid w:val="007A5452"/>
    <w:rsid w:val="007A6C5C"/>
    <w:rsid w:val="007A7069"/>
    <w:rsid w:val="007A70D1"/>
    <w:rsid w:val="007A7526"/>
    <w:rsid w:val="007A771A"/>
    <w:rsid w:val="007A7C36"/>
    <w:rsid w:val="007B100D"/>
    <w:rsid w:val="007B1854"/>
    <w:rsid w:val="007B2735"/>
    <w:rsid w:val="007B283B"/>
    <w:rsid w:val="007B2F12"/>
    <w:rsid w:val="007B5FA8"/>
    <w:rsid w:val="007B6900"/>
    <w:rsid w:val="007B7884"/>
    <w:rsid w:val="007C0294"/>
    <w:rsid w:val="007C12CC"/>
    <w:rsid w:val="007C171F"/>
    <w:rsid w:val="007C3B0F"/>
    <w:rsid w:val="007C563E"/>
    <w:rsid w:val="007C5E3D"/>
    <w:rsid w:val="007C6221"/>
    <w:rsid w:val="007D39E5"/>
    <w:rsid w:val="007D425A"/>
    <w:rsid w:val="007D54E9"/>
    <w:rsid w:val="007D5A19"/>
    <w:rsid w:val="007E193D"/>
    <w:rsid w:val="007E31A6"/>
    <w:rsid w:val="007E37B8"/>
    <w:rsid w:val="007E4F6F"/>
    <w:rsid w:val="007E4F90"/>
    <w:rsid w:val="007E776A"/>
    <w:rsid w:val="007F00ED"/>
    <w:rsid w:val="007F2474"/>
    <w:rsid w:val="007F5FAD"/>
    <w:rsid w:val="007F620C"/>
    <w:rsid w:val="008004E8"/>
    <w:rsid w:val="008005C1"/>
    <w:rsid w:val="00801B05"/>
    <w:rsid w:val="008025D3"/>
    <w:rsid w:val="00802832"/>
    <w:rsid w:val="00803C4B"/>
    <w:rsid w:val="00804811"/>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4D1A"/>
    <w:rsid w:val="008265AD"/>
    <w:rsid w:val="008266FA"/>
    <w:rsid w:val="00830484"/>
    <w:rsid w:val="00830A98"/>
    <w:rsid w:val="00831330"/>
    <w:rsid w:val="00831AF4"/>
    <w:rsid w:val="00835E74"/>
    <w:rsid w:val="008373DB"/>
    <w:rsid w:val="00840B26"/>
    <w:rsid w:val="00840D1C"/>
    <w:rsid w:val="00841CA6"/>
    <w:rsid w:val="008424D7"/>
    <w:rsid w:val="00843A50"/>
    <w:rsid w:val="00843C8D"/>
    <w:rsid w:val="00844361"/>
    <w:rsid w:val="00845524"/>
    <w:rsid w:val="008471EB"/>
    <w:rsid w:val="00847236"/>
    <w:rsid w:val="008510BC"/>
    <w:rsid w:val="00851335"/>
    <w:rsid w:val="00851D92"/>
    <w:rsid w:val="00852BC0"/>
    <w:rsid w:val="00852E08"/>
    <w:rsid w:val="008533D0"/>
    <w:rsid w:val="00855B24"/>
    <w:rsid w:val="00857EA5"/>
    <w:rsid w:val="00863B9D"/>
    <w:rsid w:val="00865464"/>
    <w:rsid w:val="0087069A"/>
    <w:rsid w:val="008708ED"/>
    <w:rsid w:val="0087135D"/>
    <w:rsid w:val="00874451"/>
    <w:rsid w:val="00875714"/>
    <w:rsid w:val="00877038"/>
    <w:rsid w:val="00882E0C"/>
    <w:rsid w:val="008834FA"/>
    <w:rsid w:val="0088404A"/>
    <w:rsid w:val="00885488"/>
    <w:rsid w:val="00887A37"/>
    <w:rsid w:val="00890CF5"/>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C718A"/>
    <w:rsid w:val="008D1319"/>
    <w:rsid w:val="008D3C61"/>
    <w:rsid w:val="008D47D8"/>
    <w:rsid w:val="008D4DE9"/>
    <w:rsid w:val="008D6485"/>
    <w:rsid w:val="008D706D"/>
    <w:rsid w:val="008D75C7"/>
    <w:rsid w:val="008E1ADA"/>
    <w:rsid w:val="008E1C35"/>
    <w:rsid w:val="008E2427"/>
    <w:rsid w:val="008E46ED"/>
    <w:rsid w:val="008E5112"/>
    <w:rsid w:val="008E512D"/>
    <w:rsid w:val="008E5891"/>
    <w:rsid w:val="008E5F09"/>
    <w:rsid w:val="008F1A08"/>
    <w:rsid w:val="008F1DDA"/>
    <w:rsid w:val="008F2108"/>
    <w:rsid w:val="008F39B8"/>
    <w:rsid w:val="008F6B8B"/>
    <w:rsid w:val="00900315"/>
    <w:rsid w:val="00901748"/>
    <w:rsid w:val="009018E5"/>
    <w:rsid w:val="009019CF"/>
    <w:rsid w:val="00901C1E"/>
    <w:rsid w:val="00902CF4"/>
    <w:rsid w:val="0090478A"/>
    <w:rsid w:val="009056D3"/>
    <w:rsid w:val="00905841"/>
    <w:rsid w:val="00907D77"/>
    <w:rsid w:val="00910F99"/>
    <w:rsid w:val="00911855"/>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B4A"/>
    <w:rsid w:val="00931F6A"/>
    <w:rsid w:val="00932A46"/>
    <w:rsid w:val="00933B34"/>
    <w:rsid w:val="00933D99"/>
    <w:rsid w:val="009346ED"/>
    <w:rsid w:val="00935053"/>
    <w:rsid w:val="0093520D"/>
    <w:rsid w:val="0093790A"/>
    <w:rsid w:val="009417EE"/>
    <w:rsid w:val="00945A9B"/>
    <w:rsid w:val="00951C0F"/>
    <w:rsid w:val="0095443E"/>
    <w:rsid w:val="00954A78"/>
    <w:rsid w:val="00955A0A"/>
    <w:rsid w:val="00956017"/>
    <w:rsid w:val="009612F1"/>
    <w:rsid w:val="009618EC"/>
    <w:rsid w:val="00961BBD"/>
    <w:rsid w:val="0096295D"/>
    <w:rsid w:val="00964479"/>
    <w:rsid w:val="009649DD"/>
    <w:rsid w:val="00966E0E"/>
    <w:rsid w:val="0097195D"/>
    <w:rsid w:val="009721A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973CA"/>
    <w:rsid w:val="009A07C7"/>
    <w:rsid w:val="009A0958"/>
    <w:rsid w:val="009A1FE1"/>
    <w:rsid w:val="009A4BD5"/>
    <w:rsid w:val="009A4F79"/>
    <w:rsid w:val="009A5259"/>
    <w:rsid w:val="009A636B"/>
    <w:rsid w:val="009A6CC8"/>
    <w:rsid w:val="009A7416"/>
    <w:rsid w:val="009B520F"/>
    <w:rsid w:val="009B6998"/>
    <w:rsid w:val="009C17E0"/>
    <w:rsid w:val="009C21A8"/>
    <w:rsid w:val="009C58FC"/>
    <w:rsid w:val="009C7F0B"/>
    <w:rsid w:val="009D004A"/>
    <w:rsid w:val="009D0197"/>
    <w:rsid w:val="009D19AE"/>
    <w:rsid w:val="009D1FA3"/>
    <w:rsid w:val="009D2805"/>
    <w:rsid w:val="009D2DB3"/>
    <w:rsid w:val="009D2FA2"/>
    <w:rsid w:val="009D3609"/>
    <w:rsid w:val="009D7994"/>
    <w:rsid w:val="009E0347"/>
    <w:rsid w:val="009E1712"/>
    <w:rsid w:val="009E3963"/>
    <w:rsid w:val="009E46B1"/>
    <w:rsid w:val="009E7AD9"/>
    <w:rsid w:val="009F1FFE"/>
    <w:rsid w:val="009F31B2"/>
    <w:rsid w:val="009F4605"/>
    <w:rsid w:val="009F60DF"/>
    <w:rsid w:val="00A030EA"/>
    <w:rsid w:val="00A03C74"/>
    <w:rsid w:val="00A04B72"/>
    <w:rsid w:val="00A04C2D"/>
    <w:rsid w:val="00A04DCF"/>
    <w:rsid w:val="00A066BF"/>
    <w:rsid w:val="00A075EF"/>
    <w:rsid w:val="00A0776C"/>
    <w:rsid w:val="00A100BF"/>
    <w:rsid w:val="00A10BA4"/>
    <w:rsid w:val="00A1253B"/>
    <w:rsid w:val="00A130E7"/>
    <w:rsid w:val="00A13EEB"/>
    <w:rsid w:val="00A17860"/>
    <w:rsid w:val="00A21609"/>
    <w:rsid w:val="00A22389"/>
    <w:rsid w:val="00A24090"/>
    <w:rsid w:val="00A25B97"/>
    <w:rsid w:val="00A25BBF"/>
    <w:rsid w:val="00A25E9A"/>
    <w:rsid w:val="00A3179E"/>
    <w:rsid w:val="00A33051"/>
    <w:rsid w:val="00A331CA"/>
    <w:rsid w:val="00A33805"/>
    <w:rsid w:val="00A3462B"/>
    <w:rsid w:val="00A34DB9"/>
    <w:rsid w:val="00A353D7"/>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5909"/>
    <w:rsid w:val="00A56417"/>
    <w:rsid w:val="00A57448"/>
    <w:rsid w:val="00A65E47"/>
    <w:rsid w:val="00A66011"/>
    <w:rsid w:val="00A67908"/>
    <w:rsid w:val="00A708C8"/>
    <w:rsid w:val="00A70FA9"/>
    <w:rsid w:val="00A71F21"/>
    <w:rsid w:val="00A71F44"/>
    <w:rsid w:val="00A737B7"/>
    <w:rsid w:val="00A75727"/>
    <w:rsid w:val="00A77411"/>
    <w:rsid w:val="00A77774"/>
    <w:rsid w:val="00A80B2E"/>
    <w:rsid w:val="00A8162E"/>
    <w:rsid w:val="00A8297A"/>
    <w:rsid w:val="00A8489E"/>
    <w:rsid w:val="00A85309"/>
    <w:rsid w:val="00A858C3"/>
    <w:rsid w:val="00A85B90"/>
    <w:rsid w:val="00A87F68"/>
    <w:rsid w:val="00A92751"/>
    <w:rsid w:val="00A93433"/>
    <w:rsid w:val="00A93D75"/>
    <w:rsid w:val="00A93F81"/>
    <w:rsid w:val="00A94B75"/>
    <w:rsid w:val="00A94EC9"/>
    <w:rsid w:val="00A97321"/>
    <w:rsid w:val="00A978E5"/>
    <w:rsid w:val="00A97EBF"/>
    <w:rsid w:val="00AA04F9"/>
    <w:rsid w:val="00AA0889"/>
    <w:rsid w:val="00AA13B3"/>
    <w:rsid w:val="00AA23BA"/>
    <w:rsid w:val="00AA2E6B"/>
    <w:rsid w:val="00AA3C32"/>
    <w:rsid w:val="00AA4870"/>
    <w:rsid w:val="00AA4A6D"/>
    <w:rsid w:val="00AA7784"/>
    <w:rsid w:val="00AB11E7"/>
    <w:rsid w:val="00AB55D0"/>
    <w:rsid w:val="00AB56FB"/>
    <w:rsid w:val="00AB60F8"/>
    <w:rsid w:val="00AB6EB6"/>
    <w:rsid w:val="00AC2D2E"/>
    <w:rsid w:val="00AC301A"/>
    <w:rsid w:val="00AC3246"/>
    <w:rsid w:val="00AC3317"/>
    <w:rsid w:val="00AC35D7"/>
    <w:rsid w:val="00AC611F"/>
    <w:rsid w:val="00AC69D6"/>
    <w:rsid w:val="00AC6B73"/>
    <w:rsid w:val="00AC6F1A"/>
    <w:rsid w:val="00AC74AE"/>
    <w:rsid w:val="00AD1656"/>
    <w:rsid w:val="00AD192B"/>
    <w:rsid w:val="00AD38EC"/>
    <w:rsid w:val="00AD438F"/>
    <w:rsid w:val="00AD4766"/>
    <w:rsid w:val="00AD7006"/>
    <w:rsid w:val="00AD7780"/>
    <w:rsid w:val="00AD7AEF"/>
    <w:rsid w:val="00AD7F36"/>
    <w:rsid w:val="00AE02D5"/>
    <w:rsid w:val="00AE0937"/>
    <w:rsid w:val="00AE0A4F"/>
    <w:rsid w:val="00AE2347"/>
    <w:rsid w:val="00AE3109"/>
    <w:rsid w:val="00AE32A1"/>
    <w:rsid w:val="00AE4129"/>
    <w:rsid w:val="00AE4862"/>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4BD1"/>
    <w:rsid w:val="00B14EDB"/>
    <w:rsid w:val="00B154C8"/>
    <w:rsid w:val="00B1738C"/>
    <w:rsid w:val="00B21AC2"/>
    <w:rsid w:val="00B21BC8"/>
    <w:rsid w:val="00B21BE0"/>
    <w:rsid w:val="00B21D57"/>
    <w:rsid w:val="00B23EFA"/>
    <w:rsid w:val="00B26138"/>
    <w:rsid w:val="00B26143"/>
    <w:rsid w:val="00B26B85"/>
    <w:rsid w:val="00B26C5E"/>
    <w:rsid w:val="00B3084C"/>
    <w:rsid w:val="00B329DF"/>
    <w:rsid w:val="00B34A5D"/>
    <w:rsid w:val="00B361A5"/>
    <w:rsid w:val="00B36583"/>
    <w:rsid w:val="00B372DE"/>
    <w:rsid w:val="00B37394"/>
    <w:rsid w:val="00B4292D"/>
    <w:rsid w:val="00B42C1D"/>
    <w:rsid w:val="00B42D14"/>
    <w:rsid w:val="00B433F1"/>
    <w:rsid w:val="00B43DC5"/>
    <w:rsid w:val="00B46951"/>
    <w:rsid w:val="00B52E35"/>
    <w:rsid w:val="00B5320A"/>
    <w:rsid w:val="00B53E3D"/>
    <w:rsid w:val="00B5583D"/>
    <w:rsid w:val="00B57119"/>
    <w:rsid w:val="00B606A6"/>
    <w:rsid w:val="00B60727"/>
    <w:rsid w:val="00B63507"/>
    <w:rsid w:val="00B63F94"/>
    <w:rsid w:val="00B64DE9"/>
    <w:rsid w:val="00B65206"/>
    <w:rsid w:val="00B66D3D"/>
    <w:rsid w:val="00B67759"/>
    <w:rsid w:val="00B70F40"/>
    <w:rsid w:val="00B71560"/>
    <w:rsid w:val="00B71E95"/>
    <w:rsid w:val="00B73120"/>
    <w:rsid w:val="00B75402"/>
    <w:rsid w:val="00B7599E"/>
    <w:rsid w:val="00B75BE6"/>
    <w:rsid w:val="00B761BB"/>
    <w:rsid w:val="00B80DFC"/>
    <w:rsid w:val="00B80EDE"/>
    <w:rsid w:val="00B84254"/>
    <w:rsid w:val="00B84A76"/>
    <w:rsid w:val="00B859B8"/>
    <w:rsid w:val="00B87988"/>
    <w:rsid w:val="00B87B37"/>
    <w:rsid w:val="00B90574"/>
    <w:rsid w:val="00B90ABB"/>
    <w:rsid w:val="00B90CBD"/>
    <w:rsid w:val="00B9148C"/>
    <w:rsid w:val="00B92E98"/>
    <w:rsid w:val="00B9528F"/>
    <w:rsid w:val="00B9529C"/>
    <w:rsid w:val="00B9543F"/>
    <w:rsid w:val="00B9553B"/>
    <w:rsid w:val="00BA3397"/>
    <w:rsid w:val="00BA606B"/>
    <w:rsid w:val="00BA7892"/>
    <w:rsid w:val="00BA78B0"/>
    <w:rsid w:val="00BA7DC3"/>
    <w:rsid w:val="00BB3ECA"/>
    <w:rsid w:val="00BB40B8"/>
    <w:rsid w:val="00BB471C"/>
    <w:rsid w:val="00BB5C03"/>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092B"/>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7D07"/>
    <w:rsid w:val="00C1063E"/>
    <w:rsid w:val="00C10713"/>
    <w:rsid w:val="00C117A2"/>
    <w:rsid w:val="00C131FB"/>
    <w:rsid w:val="00C15341"/>
    <w:rsid w:val="00C20E1F"/>
    <w:rsid w:val="00C21258"/>
    <w:rsid w:val="00C215E3"/>
    <w:rsid w:val="00C234E3"/>
    <w:rsid w:val="00C31B11"/>
    <w:rsid w:val="00C3360E"/>
    <w:rsid w:val="00C35369"/>
    <w:rsid w:val="00C37429"/>
    <w:rsid w:val="00C404A0"/>
    <w:rsid w:val="00C4113E"/>
    <w:rsid w:val="00C411E5"/>
    <w:rsid w:val="00C417AD"/>
    <w:rsid w:val="00C42B44"/>
    <w:rsid w:val="00C452B7"/>
    <w:rsid w:val="00C45A12"/>
    <w:rsid w:val="00C46DC8"/>
    <w:rsid w:val="00C4792F"/>
    <w:rsid w:val="00C500B1"/>
    <w:rsid w:val="00C500DE"/>
    <w:rsid w:val="00C51B02"/>
    <w:rsid w:val="00C51E4E"/>
    <w:rsid w:val="00C51F56"/>
    <w:rsid w:val="00C53BA5"/>
    <w:rsid w:val="00C53E7F"/>
    <w:rsid w:val="00C53F5E"/>
    <w:rsid w:val="00C543EA"/>
    <w:rsid w:val="00C56C4B"/>
    <w:rsid w:val="00C577CE"/>
    <w:rsid w:val="00C60BB5"/>
    <w:rsid w:val="00C62FBC"/>
    <w:rsid w:val="00C630C0"/>
    <w:rsid w:val="00C65FAA"/>
    <w:rsid w:val="00C7317A"/>
    <w:rsid w:val="00C74A60"/>
    <w:rsid w:val="00C76857"/>
    <w:rsid w:val="00C77B4B"/>
    <w:rsid w:val="00C77FD7"/>
    <w:rsid w:val="00C81ECD"/>
    <w:rsid w:val="00C82D5E"/>
    <w:rsid w:val="00C83D0E"/>
    <w:rsid w:val="00C84EF2"/>
    <w:rsid w:val="00C8530A"/>
    <w:rsid w:val="00C8595C"/>
    <w:rsid w:val="00C87CFF"/>
    <w:rsid w:val="00C91EEF"/>
    <w:rsid w:val="00C92B04"/>
    <w:rsid w:val="00C93302"/>
    <w:rsid w:val="00C96476"/>
    <w:rsid w:val="00C966E5"/>
    <w:rsid w:val="00C9746E"/>
    <w:rsid w:val="00C97D01"/>
    <w:rsid w:val="00CA07E5"/>
    <w:rsid w:val="00CA124D"/>
    <w:rsid w:val="00CA179E"/>
    <w:rsid w:val="00CA2F94"/>
    <w:rsid w:val="00CA5643"/>
    <w:rsid w:val="00CA5CD4"/>
    <w:rsid w:val="00CA5F22"/>
    <w:rsid w:val="00CB0602"/>
    <w:rsid w:val="00CB2706"/>
    <w:rsid w:val="00CB32BB"/>
    <w:rsid w:val="00CB53CC"/>
    <w:rsid w:val="00CB69D3"/>
    <w:rsid w:val="00CB77AC"/>
    <w:rsid w:val="00CC02B6"/>
    <w:rsid w:val="00CC0515"/>
    <w:rsid w:val="00CC0BA0"/>
    <w:rsid w:val="00CC1EDA"/>
    <w:rsid w:val="00CC218A"/>
    <w:rsid w:val="00CC3230"/>
    <w:rsid w:val="00CC4394"/>
    <w:rsid w:val="00CC44AE"/>
    <w:rsid w:val="00CC5671"/>
    <w:rsid w:val="00CC68F4"/>
    <w:rsid w:val="00CC74F2"/>
    <w:rsid w:val="00CC770D"/>
    <w:rsid w:val="00CD1E58"/>
    <w:rsid w:val="00CD3365"/>
    <w:rsid w:val="00CD471E"/>
    <w:rsid w:val="00CD482D"/>
    <w:rsid w:val="00CD48A2"/>
    <w:rsid w:val="00CD4FD0"/>
    <w:rsid w:val="00CD7A14"/>
    <w:rsid w:val="00CE0E5F"/>
    <w:rsid w:val="00CE2FCF"/>
    <w:rsid w:val="00CE318F"/>
    <w:rsid w:val="00CE4FFA"/>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5462"/>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3C4"/>
    <w:rsid w:val="00D338D3"/>
    <w:rsid w:val="00D33F03"/>
    <w:rsid w:val="00D360C6"/>
    <w:rsid w:val="00D365C0"/>
    <w:rsid w:val="00D40B48"/>
    <w:rsid w:val="00D41D53"/>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3D2C"/>
    <w:rsid w:val="00D740F2"/>
    <w:rsid w:val="00D745C3"/>
    <w:rsid w:val="00D75D8E"/>
    <w:rsid w:val="00D76FB8"/>
    <w:rsid w:val="00D8053D"/>
    <w:rsid w:val="00D80B1A"/>
    <w:rsid w:val="00D828CE"/>
    <w:rsid w:val="00D83F62"/>
    <w:rsid w:val="00D85C6B"/>
    <w:rsid w:val="00D86DAC"/>
    <w:rsid w:val="00D875DE"/>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02BE"/>
    <w:rsid w:val="00DC1D5F"/>
    <w:rsid w:val="00DC1FAD"/>
    <w:rsid w:val="00DC20F9"/>
    <w:rsid w:val="00DC2F29"/>
    <w:rsid w:val="00DC46F4"/>
    <w:rsid w:val="00DC56ED"/>
    <w:rsid w:val="00DC7799"/>
    <w:rsid w:val="00DC7F24"/>
    <w:rsid w:val="00DD08E7"/>
    <w:rsid w:val="00DD52DE"/>
    <w:rsid w:val="00DD7107"/>
    <w:rsid w:val="00DE28C4"/>
    <w:rsid w:val="00DE29A8"/>
    <w:rsid w:val="00DE4225"/>
    <w:rsid w:val="00DE6006"/>
    <w:rsid w:val="00DE7A57"/>
    <w:rsid w:val="00DE7C1A"/>
    <w:rsid w:val="00DF1747"/>
    <w:rsid w:val="00DF3BEF"/>
    <w:rsid w:val="00DF43EA"/>
    <w:rsid w:val="00DF52BC"/>
    <w:rsid w:val="00DF5FB1"/>
    <w:rsid w:val="00DF7393"/>
    <w:rsid w:val="00DF781B"/>
    <w:rsid w:val="00E009F3"/>
    <w:rsid w:val="00E00DDC"/>
    <w:rsid w:val="00E0125F"/>
    <w:rsid w:val="00E01CB5"/>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0AA9"/>
    <w:rsid w:val="00E3140F"/>
    <w:rsid w:val="00E31A51"/>
    <w:rsid w:val="00E31F6C"/>
    <w:rsid w:val="00E3275C"/>
    <w:rsid w:val="00E33021"/>
    <w:rsid w:val="00E33342"/>
    <w:rsid w:val="00E3344C"/>
    <w:rsid w:val="00E339BB"/>
    <w:rsid w:val="00E33C22"/>
    <w:rsid w:val="00E35CC1"/>
    <w:rsid w:val="00E37E8A"/>
    <w:rsid w:val="00E40738"/>
    <w:rsid w:val="00E41A07"/>
    <w:rsid w:val="00E423DC"/>
    <w:rsid w:val="00E42B06"/>
    <w:rsid w:val="00E43C88"/>
    <w:rsid w:val="00E45060"/>
    <w:rsid w:val="00E45FEC"/>
    <w:rsid w:val="00E47625"/>
    <w:rsid w:val="00E535E4"/>
    <w:rsid w:val="00E543F8"/>
    <w:rsid w:val="00E55DD8"/>
    <w:rsid w:val="00E561B4"/>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7E56"/>
    <w:rsid w:val="00EB021E"/>
    <w:rsid w:val="00EB05ED"/>
    <w:rsid w:val="00EB0C4B"/>
    <w:rsid w:val="00EB0DC4"/>
    <w:rsid w:val="00EB0E52"/>
    <w:rsid w:val="00EB1F77"/>
    <w:rsid w:val="00EB399F"/>
    <w:rsid w:val="00EB506E"/>
    <w:rsid w:val="00EC02C5"/>
    <w:rsid w:val="00EC63A7"/>
    <w:rsid w:val="00EC795E"/>
    <w:rsid w:val="00ED0D35"/>
    <w:rsid w:val="00ED1E20"/>
    <w:rsid w:val="00ED2FB9"/>
    <w:rsid w:val="00ED4C47"/>
    <w:rsid w:val="00ED4D48"/>
    <w:rsid w:val="00ED61D4"/>
    <w:rsid w:val="00ED70B4"/>
    <w:rsid w:val="00EE2A0A"/>
    <w:rsid w:val="00EE2DA4"/>
    <w:rsid w:val="00EE4005"/>
    <w:rsid w:val="00EE4C19"/>
    <w:rsid w:val="00EE70A2"/>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0FA7"/>
    <w:rsid w:val="00F11612"/>
    <w:rsid w:val="00F124CD"/>
    <w:rsid w:val="00F127FE"/>
    <w:rsid w:val="00F1285B"/>
    <w:rsid w:val="00F14DB7"/>
    <w:rsid w:val="00F14F6E"/>
    <w:rsid w:val="00F20994"/>
    <w:rsid w:val="00F225E3"/>
    <w:rsid w:val="00F22C96"/>
    <w:rsid w:val="00F22ED1"/>
    <w:rsid w:val="00F24866"/>
    <w:rsid w:val="00F27225"/>
    <w:rsid w:val="00F30258"/>
    <w:rsid w:val="00F313E2"/>
    <w:rsid w:val="00F32B6C"/>
    <w:rsid w:val="00F361E3"/>
    <w:rsid w:val="00F37923"/>
    <w:rsid w:val="00F401C9"/>
    <w:rsid w:val="00F407D9"/>
    <w:rsid w:val="00F40E64"/>
    <w:rsid w:val="00F41844"/>
    <w:rsid w:val="00F41BB7"/>
    <w:rsid w:val="00F41E24"/>
    <w:rsid w:val="00F45A66"/>
    <w:rsid w:val="00F45FE2"/>
    <w:rsid w:val="00F47A5A"/>
    <w:rsid w:val="00F504AD"/>
    <w:rsid w:val="00F51460"/>
    <w:rsid w:val="00F54EDC"/>
    <w:rsid w:val="00F60526"/>
    <w:rsid w:val="00F6130E"/>
    <w:rsid w:val="00F61EE2"/>
    <w:rsid w:val="00F625E4"/>
    <w:rsid w:val="00F65C61"/>
    <w:rsid w:val="00F66421"/>
    <w:rsid w:val="00F67759"/>
    <w:rsid w:val="00F72551"/>
    <w:rsid w:val="00F72AF7"/>
    <w:rsid w:val="00F72D27"/>
    <w:rsid w:val="00F73484"/>
    <w:rsid w:val="00F748B8"/>
    <w:rsid w:val="00F75069"/>
    <w:rsid w:val="00F75123"/>
    <w:rsid w:val="00F76090"/>
    <w:rsid w:val="00F77C8E"/>
    <w:rsid w:val="00F80464"/>
    <w:rsid w:val="00F8342E"/>
    <w:rsid w:val="00F83D75"/>
    <w:rsid w:val="00F8456D"/>
    <w:rsid w:val="00F847C6"/>
    <w:rsid w:val="00F84D8B"/>
    <w:rsid w:val="00F87CC2"/>
    <w:rsid w:val="00F9063F"/>
    <w:rsid w:val="00F90B81"/>
    <w:rsid w:val="00F912E2"/>
    <w:rsid w:val="00F91BF2"/>
    <w:rsid w:val="00F91DD6"/>
    <w:rsid w:val="00F93D3B"/>
    <w:rsid w:val="00F9528D"/>
    <w:rsid w:val="00F96F2A"/>
    <w:rsid w:val="00F97818"/>
    <w:rsid w:val="00FA1933"/>
    <w:rsid w:val="00FA2637"/>
    <w:rsid w:val="00FA271F"/>
    <w:rsid w:val="00FA7E7A"/>
    <w:rsid w:val="00FB0E0E"/>
    <w:rsid w:val="00FB0EBD"/>
    <w:rsid w:val="00FB151D"/>
    <w:rsid w:val="00FB27E2"/>
    <w:rsid w:val="00FB2D03"/>
    <w:rsid w:val="00FB44B4"/>
    <w:rsid w:val="00FB44BC"/>
    <w:rsid w:val="00FB4F69"/>
    <w:rsid w:val="00FB73F4"/>
    <w:rsid w:val="00FB784C"/>
    <w:rsid w:val="00FC271A"/>
    <w:rsid w:val="00FC3252"/>
    <w:rsid w:val="00FC4899"/>
    <w:rsid w:val="00FC4A60"/>
    <w:rsid w:val="00FC532D"/>
    <w:rsid w:val="00FC6B65"/>
    <w:rsid w:val="00FC7074"/>
    <w:rsid w:val="00FD05A1"/>
    <w:rsid w:val="00FD0FA7"/>
    <w:rsid w:val="00FD3C9B"/>
    <w:rsid w:val="00FD3D7B"/>
    <w:rsid w:val="00FD4076"/>
    <w:rsid w:val="00FE0B80"/>
    <w:rsid w:val="00FE21DA"/>
    <w:rsid w:val="00FE2D09"/>
    <w:rsid w:val="00FE2E38"/>
    <w:rsid w:val="00FE37C0"/>
    <w:rsid w:val="00FE3E44"/>
    <w:rsid w:val="00FE4E97"/>
    <w:rsid w:val="00FE51E3"/>
    <w:rsid w:val="00FE5708"/>
    <w:rsid w:val="00FE5D7D"/>
    <w:rsid w:val="00FF1AE9"/>
    <w:rsid w:val="00FF1DE6"/>
    <w:rsid w:val="00FF44B7"/>
    <w:rsid w:val="00FF4EFD"/>
    <w:rsid w:val="00FF5CD6"/>
    <w:rsid w:val="00FF5E86"/>
    <w:rsid w:val="02094C19"/>
    <w:rsid w:val="029F4FFC"/>
    <w:rsid w:val="040239BE"/>
    <w:rsid w:val="041551C2"/>
    <w:rsid w:val="044C3F1A"/>
    <w:rsid w:val="047D790C"/>
    <w:rsid w:val="05C04BB9"/>
    <w:rsid w:val="07DD0239"/>
    <w:rsid w:val="08524139"/>
    <w:rsid w:val="09B00BC2"/>
    <w:rsid w:val="09C86507"/>
    <w:rsid w:val="09E0026B"/>
    <w:rsid w:val="0B8954DD"/>
    <w:rsid w:val="0CCB0563"/>
    <w:rsid w:val="0D540F02"/>
    <w:rsid w:val="0E052503"/>
    <w:rsid w:val="0F4B3E46"/>
    <w:rsid w:val="10BA2179"/>
    <w:rsid w:val="10DC696D"/>
    <w:rsid w:val="10E97359"/>
    <w:rsid w:val="11694051"/>
    <w:rsid w:val="12140189"/>
    <w:rsid w:val="128E2485"/>
    <w:rsid w:val="12DE4DFE"/>
    <w:rsid w:val="13313D82"/>
    <w:rsid w:val="13800840"/>
    <w:rsid w:val="144B17F6"/>
    <w:rsid w:val="152900D5"/>
    <w:rsid w:val="15AD7E43"/>
    <w:rsid w:val="16DF54A4"/>
    <w:rsid w:val="174B4DC6"/>
    <w:rsid w:val="180D2863"/>
    <w:rsid w:val="185423A1"/>
    <w:rsid w:val="19957CAC"/>
    <w:rsid w:val="19D00F4A"/>
    <w:rsid w:val="1AF00BC0"/>
    <w:rsid w:val="1B55324D"/>
    <w:rsid w:val="1BED0FC5"/>
    <w:rsid w:val="1C4E3A0F"/>
    <w:rsid w:val="1C655703"/>
    <w:rsid w:val="1CD4693F"/>
    <w:rsid w:val="1EB85F7D"/>
    <w:rsid w:val="1EBE4CFC"/>
    <w:rsid w:val="1EF622E5"/>
    <w:rsid w:val="207201E8"/>
    <w:rsid w:val="23F525D9"/>
    <w:rsid w:val="2570667B"/>
    <w:rsid w:val="25AC321E"/>
    <w:rsid w:val="27066845"/>
    <w:rsid w:val="273117DA"/>
    <w:rsid w:val="28EB24F4"/>
    <w:rsid w:val="2B0B1EC7"/>
    <w:rsid w:val="2B0D5666"/>
    <w:rsid w:val="2B3264D0"/>
    <w:rsid w:val="2DF070DD"/>
    <w:rsid w:val="2F980C70"/>
    <w:rsid w:val="2FD8310C"/>
    <w:rsid w:val="30141FC8"/>
    <w:rsid w:val="318705F4"/>
    <w:rsid w:val="324E2A72"/>
    <w:rsid w:val="34786A99"/>
    <w:rsid w:val="35125BF2"/>
    <w:rsid w:val="35910CE4"/>
    <w:rsid w:val="363B382F"/>
    <w:rsid w:val="36C64837"/>
    <w:rsid w:val="37FC10D2"/>
    <w:rsid w:val="38154456"/>
    <w:rsid w:val="38A05107"/>
    <w:rsid w:val="393364A8"/>
    <w:rsid w:val="39FF7938"/>
    <w:rsid w:val="3A2F3B3B"/>
    <w:rsid w:val="3D046A7F"/>
    <w:rsid w:val="3D505BE8"/>
    <w:rsid w:val="405C3084"/>
    <w:rsid w:val="40CC3842"/>
    <w:rsid w:val="42485C38"/>
    <w:rsid w:val="42602727"/>
    <w:rsid w:val="42C20157"/>
    <w:rsid w:val="44B35C90"/>
    <w:rsid w:val="44BF041F"/>
    <w:rsid w:val="45C34B8F"/>
    <w:rsid w:val="46174465"/>
    <w:rsid w:val="472346C2"/>
    <w:rsid w:val="47CA612C"/>
    <w:rsid w:val="48F11B4A"/>
    <w:rsid w:val="49422240"/>
    <w:rsid w:val="49952129"/>
    <w:rsid w:val="4AF2073C"/>
    <w:rsid w:val="4B4F5645"/>
    <w:rsid w:val="4BB2010A"/>
    <w:rsid w:val="4BE26862"/>
    <w:rsid w:val="4CB75935"/>
    <w:rsid w:val="4CEE11FB"/>
    <w:rsid w:val="4E4F4E4D"/>
    <w:rsid w:val="4EAA6D63"/>
    <w:rsid w:val="5186203F"/>
    <w:rsid w:val="528B4F2C"/>
    <w:rsid w:val="5359318E"/>
    <w:rsid w:val="53D1063D"/>
    <w:rsid w:val="53EB5E1A"/>
    <w:rsid w:val="54B4514D"/>
    <w:rsid w:val="583C3F83"/>
    <w:rsid w:val="5846562D"/>
    <w:rsid w:val="58AD172A"/>
    <w:rsid w:val="58D360D6"/>
    <w:rsid w:val="59E415D5"/>
    <w:rsid w:val="5B341E00"/>
    <w:rsid w:val="5BE0642C"/>
    <w:rsid w:val="5BE93B5B"/>
    <w:rsid w:val="5CB41391"/>
    <w:rsid w:val="5CD1767B"/>
    <w:rsid w:val="5CD63F26"/>
    <w:rsid w:val="5D4E0A74"/>
    <w:rsid w:val="5E871A8E"/>
    <w:rsid w:val="5EC65290"/>
    <w:rsid w:val="611040D5"/>
    <w:rsid w:val="616540DF"/>
    <w:rsid w:val="62D14D90"/>
    <w:rsid w:val="63183A72"/>
    <w:rsid w:val="648322B0"/>
    <w:rsid w:val="64DB60F0"/>
    <w:rsid w:val="650C1D99"/>
    <w:rsid w:val="6587098D"/>
    <w:rsid w:val="66593A96"/>
    <w:rsid w:val="66782290"/>
    <w:rsid w:val="67CE023D"/>
    <w:rsid w:val="694375BF"/>
    <w:rsid w:val="69E9178C"/>
    <w:rsid w:val="6B7C4D78"/>
    <w:rsid w:val="6B7E6137"/>
    <w:rsid w:val="6C8874A2"/>
    <w:rsid w:val="6CD72A83"/>
    <w:rsid w:val="6DE119A1"/>
    <w:rsid w:val="6DF5674F"/>
    <w:rsid w:val="6E324B60"/>
    <w:rsid w:val="6EC9681E"/>
    <w:rsid w:val="6ED5373E"/>
    <w:rsid w:val="6F14311A"/>
    <w:rsid w:val="6FBA2B73"/>
    <w:rsid w:val="706E0D32"/>
    <w:rsid w:val="709E4797"/>
    <w:rsid w:val="714D0AA9"/>
    <w:rsid w:val="715E27C0"/>
    <w:rsid w:val="756D443A"/>
    <w:rsid w:val="761427D6"/>
    <w:rsid w:val="76784897"/>
    <w:rsid w:val="7A3F08C1"/>
    <w:rsid w:val="7BE349AD"/>
    <w:rsid w:val="7D0F15A4"/>
    <w:rsid w:val="7D47195B"/>
    <w:rsid w:val="7D573C1E"/>
    <w:rsid w:val="7E643CDD"/>
    <w:rsid w:val="7ED84A39"/>
    <w:rsid w:val="7F4255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link w:val="30"/>
    <w:qFormat/>
    <w:uiPriority w:val="0"/>
    <w:pPr>
      <w:spacing w:after="120"/>
    </w:pPr>
  </w:style>
  <w:style w:type="paragraph" w:styleId="6">
    <w:name w:val="Normal Indent"/>
    <w:basedOn w:val="1"/>
    <w:link w:val="31"/>
    <w:qFormat/>
    <w:uiPriority w:val="0"/>
    <w:pPr>
      <w:ind w:firstLine="420" w:firstLineChars="200"/>
    </w:pPr>
  </w:style>
  <w:style w:type="paragraph" w:styleId="7">
    <w:name w:val="annotation text"/>
    <w:basedOn w:val="1"/>
    <w:link w:val="32"/>
    <w:qFormat/>
    <w:uiPriority w:val="0"/>
    <w:pPr>
      <w:jc w:val="left"/>
    </w:pPr>
    <w:rPr>
      <w:sz w:val="18"/>
      <w:szCs w:val="20"/>
    </w:rPr>
  </w:style>
  <w:style w:type="paragraph" w:styleId="8">
    <w:name w:val="Body Text Indent"/>
    <w:basedOn w:val="1"/>
    <w:link w:val="33"/>
    <w:qFormat/>
    <w:uiPriority w:val="0"/>
    <w:pPr>
      <w:ind w:firstLine="630"/>
    </w:pPr>
    <w:rPr>
      <w:sz w:val="32"/>
      <w:szCs w:val="20"/>
    </w:rPr>
  </w:style>
  <w:style w:type="paragraph" w:styleId="9">
    <w:name w:val="Plain Text"/>
    <w:basedOn w:val="1"/>
    <w:link w:val="34"/>
    <w:qFormat/>
    <w:uiPriority w:val="0"/>
    <w:pPr>
      <w:autoSpaceDE w:val="0"/>
      <w:autoSpaceDN w:val="0"/>
      <w:adjustRightInd w:val="0"/>
    </w:pPr>
    <w:rPr>
      <w:rFonts w:ascii="宋体" w:hAnsi="Tms Rmn"/>
      <w:kern w:val="0"/>
      <w:szCs w:val="20"/>
    </w:rPr>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link w:val="35"/>
    <w:qFormat/>
    <w:uiPriority w:val="99"/>
    <w:pPr>
      <w:tabs>
        <w:tab w:val="center" w:pos="4153"/>
        <w:tab w:val="right" w:pos="8306"/>
      </w:tabs>
      <w:snapToGrid w:val="0"/>
      <w:jc w:val="left"/>
    </w:pPr>
    <w:rPr>
      <w:sz w:val="18"/>
      <w:szCs w:val="20"/>
    </w:rPr>
  </w:style>
  <w:style w:type="paragraph" w:styleId="13">
    <w:name w:val="header"/>
    <w:basedOn w:val="1"/>
    <w:link w:val="36"/>
    <w:qFormat/>
    <w:uiPriority w:val="0"/>
    <w:pPr>
      <w:pBdr>
        <w:bottom w:val="single" w:color="auto" w:sz="6" w:space="1"/>
      </w:pBdr>
      <w:tabs>
        <w:tab w:val="center" w:pos="4153"/>
        <w:tab w:val="right" w:pos="8306"/>
      </w:tabs>
      <w:snapToGrid w:val="0"/>
      <w:jc w:val="center"/>
    </w:pPr>
    <w:rPr>
      <w:sz w:val="18"/>
      <w:szCs w:val="20"/>
    </w:rPr>
  </w:style>
  <w:style w:type="paragraph" w:styleId="14">
    <w:name w:val="Body Text Indent 3"/>
    <w:basedOn w:val="1"/>
    <w:link w:val="37"/>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6">
    <w:name w:val="annotation subject"/>
    <w:basedOn w:val="7"/>
    <w:next w:val="7"/>
    <w:link w:val="38"/>
    <w:qFormat/>
    <w:uiPriority w:val="0"/>
    <w:rPr>
      <w:b/>
      <w:bCs/>
      <w:sz w:val="21"/>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color w:val="0F5DA5"/>
      <w:u w:val="single"/>
    </w:rPr>
  </w:style>
  <w:style w:type="character" w:styleId="21">
    <w:name w:val="page number"/>
    <w:basedOn w:val="19"/>
    <w:qFormat/>
    <w:uiPriority w:val="0"/>
  </w:style>
  <w:style w:type="character" w:styleId="22">
    <w:name w:val="FollowedHyperlink"/>
    <w:qFormat/>
    <w:uiPriority w:val="0"/>
    <w:rPr>
      <w:color w:val="333333"/>
      <w:u w:val="none"/>
    </w:rPr>
  </w:style>
  <w:style w:type="character" w:styleId="23">
    <w:name w:val="Emphasis"/>
    <w:qFormat/>
    <w:uiPriority w:val="0"/>
  </w:style>
  <w:style w:type="character" w:styleId="24">
    <w:name w:val="HTML Definition"/>
    <w:qFormat/>
    <w:uiPriority w:val="0"/>
  </w:style>
  <w:style w:type="character" w:styleId="25">
    <w:name w:val="HTML Variable"/>
    <w:qFormat/>
    <w:uiPriority w:val="0"/>
  </w:style>
  <w:style w:type="character" w:styleId="26">
    <w:name w:val="Hyperlink"/>
    <w:qFormat/>
    <w:uiPriority w:val="0"/>
    <w:rPr>
      <w:color w:val="333333"/>
      <w:u w:val="none"/>
    </w:rPr>
  </w:style>
  <w:style w:type="character" w:styleId="27">
    <w:name w:val="HTML Code"/>
    <w:qFormat/>
    <w:uiPriority w:val="0"/>
    <w:rPr>
      <w:rFonts w:ascii="Courier New" w:hAnsi="Courier New"/>
      <w:sz w:val="20"/>
    </w:rPr>
  </w:style>
  <w:style w:type="character" w:styleId="28">
    <w:name w:val="annotation reference"/>
    <w:qFormat/>
    <w:uiPriority w:val="0"/>
    <w:rPr>
      <w:sz w:val="21"/>
      <w:szCs w:val="21"/>
    </w:rPr>
  </w:style>
  <w:style w:type="character" w:styleId="29">
    <w:name w:val="HTML Cite"/>
    <w:qFormat/>
    <w:uiPriority w:val="0"/>
  </w:style>
  <w:style w:type="character" w:customStyle="1" w:styleId="30">
    <w:name w:val="正文文本 Char"/>
    <w:link w:val="2"/>
    <w:qFormat/>
    <w:uiPriority w:val="0"/>
    <w:rPr>
      <w:kern w:val="2"/>
      <w:sz w:val="21"/>
      <w:szCs w:val="24"/>
    </w:rPr>
  </w:style>
  <w:style w:type="character" w:customStyle="1" w:styleId="31">
    <w:name w:val="正文缩进 Char"/>
    <w:link w:val="6"/>
    <w:qFormat/>
    <w:uiPriority w:val="0"/>
    <w:rPr>
      <w:rFonts w:eastAsia="宋体"/>
      <w:kern w:val="2"/>
      <w:sz w:val="21"/>
      <w:szCs w:val="24"/>
      <w:lang w:val="en-US" w:eastAsia="zh-CN" w:bidi="ar-SA"/>
    </w:rPr>
  </w:style>
  <w:style w:type="character" w:customStyle="1" w:styleId="32">
    <w:name w:val="批注文字 Char"/>
    <w:link w:val="7"/>
    <w:qFormat/>
    <w:uiPriority w:val="0"/>
    <w:rPr>
      <w:kern w:val="2"/>
      <w:sz w:val="18"/>
      <w:lang w:bidi="ar-SA"/>
    </w:rPr>
  </w:style>
  <w:style w:type="character" w:customStyle="1" w:styleId="33">
    <w:name w:val="正文文本缩进 Char"/>
    <w:link w:val="8"/>
    <w:qFormat/>
    <w:uiPriority w:val="0"/>
    <w:rPr>
      <w:rFonts w:eastAsia="宋体"/>
      <w:kern w:val="2"/>
      <w:sz w:val="32"/>
      <w:lang w:val="en-US" w:eastAsia="zh-CN" w:bidi="ar-SA"/>
    </w:rPr>
  </w:style>
  <w:style w:type="character" w:customStyle="1" w:styleId="34">
    <w:name w:val="纯文本 Char"/>
    <w:link w:val="9"/>
    <w:unhideWhenUsed/>
    <w:qFormat/>
    <w:uiPriority w:val="0"/>
    <w:rPr>
      <w:rFonts w:ascii="宋体" w:hAnsi="Tms Rmn" w:eastAsia="宋体"/>
      <w:sz w:val="21"/>
      <w:lang w:val="en-US" w:eastAsia="zh-CN" w:bidi="ar-SA"/>
    </w:rPr>
  </w:style>
  <w:style w:type="character" w:customStyle="1" w:styleId="35">
    <w:name w:val="页脚 Char"/>
    <w:link w:val="12"/>
    <w:qFormat/>
    <w:uiPriority w:val="99"/>
    <w:rPr>
      <w:rFonts w:eastAsia="宋体"/>
      <w:kern w:val="2"/>
      <w:sz w:val="18"/>
      <w:lang w:val="en-US" w:eastAsia="zh-CN" w:bidi="ar-SA"/>
    </w:rPr>
  </w:style>
  <w:style w:type="character" w:customStyle="1" w:styleId="36">
    <w:name w:val="页眉 Char"/>
    <w:link w:val="13"/>
    <w:qFormat/>
    <w:uiPriority w:val="0"/>
    <w:rPr>
      <w:rFonts w:eastAsia="宋体"/>
      <w:kern w:val="2"/>
      <w:sz w:val="18"/>
      <w:lang w:val="en-US" w:eastAsia="zh-CN" w:bidi="ar-SA"/>
    </w:rPr>
  </w:style>
  <w:style w:type="character" w:customStyle="1" w:styleId="37">
    <w:name w:val="正文文本缩进 3 Char"/>
    <w:link w:val="14"/>
    <w:qFormat/>
    <w:uiPriority w:val="0"/>
    <w:rPr>
      <w:kern w:val="2"/>
      <w:sz w:val="16"/>
      <w:szCs w:val="16"/>
    </w:rPr>
  </w:style>
  <w:style w:type="character" w:customStyle="1" w:styleId="38">
    <w:name w:val="批注主题 Char"/>
    <w:link w:val="16"/>
    <w:qFormat/>
    <w:uiPriority w:val="0"/>
    <w:rPr>
      <w:b/>
      <w:bCs/>
      <w:kern w:val="2"/>
      <w:sz w:val="21"/>
      <w:szCs w:val="24"/>
      <w:lang w:bidi="ar-SA"/>
    </w:rPr>
  </w:style>
  <w:style w:type="paragraph" w:customStyle="1" w:styleId="39">
    <w:name w:val="Default"/>
    <w:qFormat/>
    <w:uiPriority w:val="0"/>
    <w:pPr>
      <w:widowControl w:val="0"/>
      <w:autoSpaceDE w:val="0"/>
      <w:autoSpaceDN w:val="0"/>
      <w:adjustRightInd w:val="0"/>
    </w:pPr>
    <w:rPr>
      <w:rFonts w:ascii="..ì." w:hAnsi="..ì." w:eastAsia="..ì." w:cs="..ì."/>
      <w:color w:val="000000"/>
      <w:sz w:val="24"/>
      <w:szCs w:val="24"/>
      <w:lang w:val="en-US" w:eastAsia="zh-CN" w:bidi="ar-SA"/>
    </w:rPr>
  </w:style>
  <w:style w:type="character" w:customStyle="1" w:styleId="40">
    <w:name w:val="（符号）邀请函中一、"/>
    <w:qFormat/>
    <w:uiPriority w:val="0"/>
    <w:rPr>
      <w:rFonts w:ascii="黑体" w:hAnsi="黑体" w:eastAsia="黑体"/>
      <w:b/>
      <w:bCs/>
      <w:sz w:val="24"/>
    </w:rPr>
  </w:style>
  <w:style w:type="character" w:customStyle="1" w:styleId="41">
    <w:name w:val="GW-正文 Char"/>
    <w:link w:val="42"/>
    <w:qFormat/>
    <w:uiPriority w:val="0"/>
    <w:rPr>
      <w:rFonts w:eastAsia="仿宋_GB2312"/>
      <w:kern w:val="2"/>
      <w:sz w:val="24"/>
      <w:szCs w:val="24"/>
      <w:lang w:val="en-US" w:eastAsia="zh-CN" w:bidi="ar-SA"/>
    </w:rPr>
  </w:style>
  <w:style w:type="paragraph" w:customStyle="1" w:styleId="42">
    <w:name w:val="GW-正文"/>
    <w:basedOn w:val="1"/>
    <w:link w:val="41"/>
    <w:qFormat/>
    <w:uiPriority w:val="0"/>
    <w:pPr>
      <w:spacing w:line="360" w:lineRule="auto"/>
      <w:ind w:firstLine="200" w:firstLineChars="200"/>
    </w:pPr>
    <w:rPr>
      <w:rFonts w:eastAsia="仿宋_GB2312"/>
      <w:sz w:val="24"/>
    </w:rPr>
  </w:style>
  <w:style w:type="character" w:customStyle="1" w:styleId="43">
    <w:name w:val="批注文字 Char1"/>
    <w:qFormat/>
    <w:uiPriority w:val="0"/>
    <w:rPr>
      <w:kern w:val="2"/>
      <w:sz w:val="18"/>
      <w:lang w:bidi="ar-SA"/>
    </w:rPr>
  </w:style>
  <w:style w:type="character" w:customStyle="1" w:styleId="44">
    <w:name w:val="img1"/>
    <w:basedOn w:val="19"/>
    <w:qFormat/>
    <w:uiPriority w:val="0"/>
  </w:style>
  <w:style w:type="character" w:customStyle="1" w:styleId="45">
    <w:name w:val="hover21"/>
    <w:basedOn w:val="19"/>
    <w:qFormat/>
    <w:uiPriority w:val="0"/>
    <w:rPr>
      <w:color w:val="315EFB"/>
    </w:rPr>
  </w:style>
  <w:style w:type="character" w:customStyle="1" w:styleId="46">
    <w:name w:val="列出段落 Char"/>
    <w:link w:val="47"/>
    <w:qFormat/>
    <w:uiPriority w:val="0"/>
    <w:rPr>
      <w:rFonts w:eastAsia="宋体"/>
      <w:kern w:val="2"/>
      <w:sz w:val="21"/>
      <w:szCs w:val="24"/>
      <w:lang w:val="en-US" w:eastAsia="zh-CN" w:bidi="ar-SA"/>
    </w:rPr>
  </w:style>
  <w:style w:type="paragraph" w:styleId="47">
    <w:name w:val="List Paragraph"/>
    <w:basedOn w:val="1"/>
    <w:link w:val="46"/>
    <w:qFormat/>
    <w:uiPriority w:val="0"/>
    <w:pPr>
      <w:ind w:firstLine="420" w:firstLineChars="200"/>
    </w:pPr>
  </w:style>
  <w:style w:type="character" w:customStyle="1" w:styleId="48">
    <w:name w:val="label"/>
    <w:qFormat/>
    <w:uiPriority w:val="0"/>
    <w:rPr>
      <w:color w:val="555555"/>
    </w:rPr>
  </w:style>
  <w:style w:type="character" w:customStyle="1" w:styleId="49">
    <w:name w:val="正文文本_"/>
    <w:link w:val="50"/>
    <w:qFormat/>
    <w:uiPriority w:val="0"/>
    <w:rPr>
      <w:rFonts w:ascii="MingLiU" w:hAnsi="MingLiU" w:eastAsia="MingLiU" w:cs="MingLiU"/>
      <w:sz w:val="14"/>
      <w:szCs w:val="14"/>
      <w:shd w:val="clear" w:color="auto" w:fill="FFFFFF"/>
    </w:rPr>
  </w:style>
  <w:style w:type="paragraph" w:customStyle="1" w:styleId="50">
    <w:name w:val="正文文本1"/>
    <w:basedOn w:val="1"/>
    <w:link w:val="49"/>
    <w:qFormat/>
    <w:uiPriority w:val="0"/>
    <w:pPr>
      <w:shd w:val="clear" w:color="auto" w:fill="FFFFFF"/>
      <w:spacing w:line="234" w:lineRule="exact"/>
      <w:jc w:val="left"/>
    </w:pPr>
    <w:rPr>
      <w:rFonts w:ascii="MingLiU" w:hAnsi="MingLiU" w:eastAsia="MingLiU"/>
      <w:kern w:val="0"/>
      <w:sz w:val="14"/>
      <w:szCs w:val="14"/>
    </w:rPr>
  </w:style>
  <w:style w:type="character" w:customStyle="1" w:styleId="51">
    <w:name w:val="c-icon"/>
    <w:basedOn w:val="19"/>
    <w:qFormat/>
    <w:uiPriority w:val="0"/>
  </w:style>
  <w:style w:type="character" w:customStyle="1" w:styleId="52">
    <w:name w:val="img"/>
    <w:basedOn w:val="19"/>
    <w:qFormat/>
    <w:uiPriority w:val="0"/>
  </w:style>
  <w:style w:type="character" w:customStyle="1" w:styleId="53">
    <w:name w:val="hover20"/>
    <w:basedOn w:val="19"/>
    <w:qFormat/>
    <w:uiPriority w:val="0"/>
  </w:style>
  <w:style w:type="character" w:customStyle="1" w:styleId="54">
    <w:name w:val="modifier"/>
    <w:qFormat/>
    <w:uiPriority w:val="0"/>
    <w:rPr>
      <w:color w:val="FF0000"/>
    </w:rPr>
  </w:style>
  <w:style w:type="character" w:customStyle="1" w:styleId="55">
    <w:name w:val=" Char Char9"/>
    <w:qFormat/>
    <w:uiPriority w:val="0"/>
    <w:rPr>
      <w:kern w:val="2"/>
      <w:sz w:val="21"/>
    </w:rPr>
  </w:style>
  <w:style w:type="paragraph" w:customStyle="1" w:styleId="56">
    <w:name w:val="样式 首行缩进:  2 字符"/>
    <w:basedOn w:val="1"/>
    <w:qFormat/>
    <w:uiPriority w:val="0"/>
    <w:pPr>
      <w:spacing w:line="400" w:lineRule="exact"/>
      <w:ind w:firstLine="200" w:firstLineChars="200"/>
    </w:pPr>
    <w:rPr>
      <w:rFonts w:cs="宋体"/>
      <w:sz w:val="24"/>
    </w:rPr>
  </w:style>
  <w:style w:type="paragraph" w:customStyle="1" w:styleId="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8">
    <w:name w:val="Char Char Char Char Char Char Char Char Char Char Char Char Char Char1 Char Char Char Char"/>
    <w:basedOn w:val="1"/>
    <w:qFormat/>
    <w:uiPriority w:val="0"/>
    <w:rPr>
      <w:szCs w:val="21"/>
    </w:rPr>
  </w:style>
  <w:style w:type="paragraph" w:customStyle="1" w:styleId="59">
    <w:name w:val="正文首行缩进两字符"/>
    <w:basedOn w:val="1"/>
    <w:qFormat/>
    <w:uiPriority w:val="0"/>
    <w:pPr>
      <w:spacing w:line="360" w:lineRule="auto"/>
      <w:ind w:firstLine="200" w:firstLineChars="200"/>
    </w:pPr>
  </w:style>
  <w:style w:type="paragraph" w:customStyle="1" w:styleId="60">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_Style 2"/>
    <w:qFormat/>
    <w:uiPriority w:val="34"/>
    <w:pPr>
      <w:widowControl w:val="0"/>
      <w:ind w:firstLine="420"/>
      <w:jc w:val="both"/>
    </w:pPr>
    <w:rPr>
      <w:rFonts w:ascii="Times New Roman" w:hAnsi="Times New Roman" w:eastAsia="宋体" w:cs="Times New Roman"/>
      <w:kern w:val="2"/>
      <w:sz w:val="21"/>
      <w:szCs w:val="21"/>
      <w:lang w:val="en-US" w:eastAsia="zh-CN" w:bidi="ar-SA"/>
    </w:rPr>
  </w:style>
  <w:style w:type="paragraph" w:customStyle="1" w:styleId="62">
    <w:name w:val="表格"/>
    <w:basedOn w:val="1"/>
    <w:qFormat/>
    <w:uiPriority w:val="0"/>
    <w:pPr>
      <w:spacing w:line="400" w:lineRule="exact"/>
    </w:pPr>
    <w:rPr>
      <w:sz w:val="24"/>
    </w:rPr>
  </w:style>
  <w:style w:type="paragraph" w:customStyle="1" w:styleId="63">
    <w:name w:val="List Paragraph1"/>
    <w:qFormat/>
    <w:uiPriority w:val="99"/>
    <w:pPr>
      <w:widowControl w:val="0"/>
      <w:ind w:firstLine="420"/>
      <w:jc w:val="both"/>
    </w:pPr>
    <w:rPr>
      <w:rFonts w:ascii="宋体" w:hAnsi="Calibri" w:eastAsia="宋体" w:cs="宋体"/>
      <w:kern w:val="0"/>
      <w:sz w:val="34"/>
      <w:szCs w:val="34"/>
      <w:lang w:val="en-US" w:eastAsia="zh-CN" w:bidi="ar-SA"/>
    </w:rPr>
  </w:style>
  <w:style w:type="character" w:customStyle="1" w:styleId="64">
    <w:name w:val="NormalCharacter"/>
    <w:semiHidden/>
    <w:qFormat/>
    <w:uiPriority w:val="0"/>
  </w:style>
  <w:style w:type="paragraph" w:customStyle="1" w:styleId="65">
    <w:name w:val="NormalIndent"/>
    <w:basedOn w:val="1"/>
    <w:qFormat/>
    <w:uiPriority w:val="0"/>
    <w:pPr>
      <w:ind w:firstLine="420" w:firstLineChars="200"/>
    </w:pPr>
  </w:style>
  <w:style w:type="paragraph" w:customStyle="1" w:styleId="66">
    <w:name w:val="CD正文"/>
    <w:qFormat/>
    <w:uiPriority w:val="99"/>
    <w:pPr>
      <w:widowControl w:val="0"/>
      <w:spacing w:line="360" w:lineRule="auto"/>
      <w:ind w:firstLine="493"/>
      <w:jc w:val="both"/>
    </w:pPr>
    <w:rPr>
      <w:rFonts w:ascii="Times New Roman" w:hAnsi="Times New Roman" w:eastAsia="宋体" w:cs="Times New Roman"/>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70</Pages>
  <Words>33923</Words>
  <Characters>36516</Characters>
  <Lines>210</Lines>
  <Paragraphs>59</Paragraphs>
  <TotalTime>2</TotalTime>
  <ScaleCrop>false</ScaleCrop>
  <LinksUpToDate>false</LinksUpToDate>
  <CharactersWithSpaces>38415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2018-11-18T08:18:00Z</dcterms:created>
  <dc:creator>刘德华</dc:creator>
  <cp:lastModifiedBy>思7</cp:lastModifiedBy>
  <cp:lastPrinted>2022-03-22T09:20:00Z</cp:lastPrinted>
  <dcterms:modified xsi:type="dcterms:W3CDTF">2023-01-16T02:23:48Z</dcterms:modified>
  <dc:title>招标编号：xx政采招[xxxx] xxx号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60E275F06D7641D0A6E392F8C151FD7C</vt:lpwstr>
  </property>
</Properties>
</file>