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/>
          <w:b/>
          <w:bCs/>
          <w:color w:val="000000"/>
          <w:spacing w:val="-16"/>
          <w:sz w:val="32"/>
          <w:szCs w:val="32"/>
        </w:rPr>
      </w:pPr>
      <w:r>
        <w:rPr>
          <w:rFonts w:hint="eastAsia" w:ascii="宋体" w:hAnsi="宋体"/>
          <w:b/>
          <w:color w:val="000000"/>
          <w:spacing w:val="-16"/>
          <w:sz w:val="32"/>
          <w:szCs w:val="32"/>
          <w:lang w:eastAsia="zh-CN"/>
        </w:rPr>
        <w:t>广西华盛工程咨询有限公司</w:t>
      </w:r>
      <w:r>
        <w:rPr>
          <w:rFonts w:hint="eastAsia" w:ascii="宋体" w:hAnsi="宋体"/>
          <w:b/>
          <w:color w:val="000000"/>
          <w:spacing w:val="-16"/>
          <w:sz w:val="32"/>
          <w:szCs w:val="32"/>
        </w:rPr>
        <w:t>关于</w:t>
      </w:r>
      <w:r>
        <w:rPr>
          <w:rFonts w:hint="eastAsia" w:ascii="宋体" w:hAnsi="宋体"/>
          <w:b/>
          <w:color w:val="000000"/>
          <w:spacing w:val="-16"/>
          <w:sz w:val="32"/>
          <w:szCs w:val="32"/>
          <w:lang w:eastAsia="zh-CN"/>
        </w:rPr>
        <w:t>荔浦市2023年城镇企业职工离退休人员慰问物品</w:t>
      </w:r>
      <w:r>
        <w:rPr>
          <w:rFonts w:hint="eastAsia" w:ascii="宋体" w:hAnsi="宋体"/>
          <w:b/>
          <w:color w:val="000000"/>
          <w:spacing w:val="-16"/>
          <w:sz w:val="32"/>
          <w:szCs w:val="32"/>
        </w:rPr>
        <w:t>(</w:t>
      </w:r>
      <w:r>
        <w:rPr>
          <w:rFonts w:hint="eastAsia" w:ascii="宋体" w:hAnsi="宋体"/>
          <w:b/>
          <w:color w:val="000000"/>
          <w:spacing w:val="-16"/>
          <w:sz w:val="32"/>
          <w:szCs w:val="32"/>
          <w:lang w:eastAsia="zh-CN"/>
        </w:rPr>
        <w:t>GLZC2022-G1-310065-GXHS</w:t>
      </w:r>
      <w:r>
        <w:rPr>
          <w:rFonts w:hint="eastAsia" w:ascii="宋体" w:hAnsi="宋体"/>
          <w:b/>
          <w:color w:val="000000"/>
          <w:spacing w:val="-16"/>
          <w:sz w:val="32"/>
          <w:szCs w:val="32"/>
        </w:rPr>
        <w:t>)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成交</w:t>
      </w:r>
      <w:r>
        <w:rPr>
          <w:rFonts w:hint="eastAsia" w:ascii="宋体" w:hAnsi="宋体"/>
          <w:b/>
          <w:color w:val="000000"/>
          <w:sz w:val="32"/>
          <w:szCs w:val="32"/>
        </w:rPr>
        <w:t>公告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项目编号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：GLZC2022-G1-310065-GXHS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二、项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目名称：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荔浦市2023年城镇企业职工离退休人员慰问物品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信息：</w:t>
      </w: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3961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5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成交供应商名称</w:t>
            </w:r>
          </w:p>
        </w:tc>
        <w:tc>
          <w:tcPr>
            <w:tcW w:w="180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成交供应商地址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156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荔浦市晟欣商贸有限公司</w:t>
            </w:r>
          </w:p>
        </w:tc>
        <w:tc>
          <w:tcPr>
            <w:tcW w:w="180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荔浦市荔城镇沙洞荔金路11号</w:t>
            </w:r>
          </w:p>
        </w:tc>
        <w:tc>
          <w:tcPr>
            <w:tcW w:w="162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人民币柒拾捌万贰仟元整（¥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782000.00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元）</w:t>
            </w:r>
          </w:p>
        </w:tc>
      </w:tr>
    </w:tbl>
    <w:p>
      <w:pPr>
        <w:pStyle w:val="2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  </w:t>
      </w:r>
    </w:p>
    <w:p>
      <w:pPr>
        <w:numPr>
          <w:ilvl w:val="0"/>
          <w:numId w:val="1"/>
        </w:numPr>
        <w:spacing w:line="276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主要标的信息：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235"/>
        <w:gridCol w:w="2100"/>
        <w:gridCol w:w="941"/>
        <w:gridCol w:w="1146"/>
        <w:gridCol w:w="1295"/>
        <w:gridCol w:w="1268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3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1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标项名称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exact"/>
        </w:trPr>
        <w:tc>
          <w:tcPr>
            <w:tcW w:w="3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荔浦市2023年城镇企业职工离退休人员慰问物品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荔浦市2023年城镇企业职工离退休人员慰问物品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啄木鸟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17000条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150*70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782000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五、评审专家名单：周俊君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、李中华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张远东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、周艳、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黄双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六、代理服务收费标准及金额：本项目招标代理服务收费标准参照发改价格[2011]534号文收费标准向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供应商收取。代理服务费收费金额（人民币）：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11730.00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元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七、公告期限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自本公告发布之日起1个工作日。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八、其他补充事宜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1.未中标情况：</w:t>
      </w:r>
    </w:p>
    <w:tbl>
      <w:tblPr>
        <w:tblStyle w:val="10"/>
        <w:tblW w:w="951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08"/>
        <w:gridCol w:w="2511"/>
        <w:gridCol w:w="2076"/>
        <w:gridCol w:w="12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70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未中标人名称</w:t>
            </w:r>
          </w:p>
        </w:tc>
        <w:tc>
          <w:tcPr>
            <w:tcW w:w="251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20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评标得分</w:t>
            </w:r>
          </w:p>
        </w:tc>
        <w:tc>
          <w:tcPr>
            <w:tcW w:w="12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70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乐清培飞教育信息咨询有限公司</w:t>
            </w:r>
          </w:p>
        </w:tc>
        <w:tc>
          <w:tcPr>
            <w:tcW w:w="251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559300.00</w:t>
            </w:r>
          </w:p>
        </w:tc>
        <w:tc>
          <w:tcPr>
            <w:tcW w:w="20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78.00</w:t>
            </w:r>
          </w:p>
        </w:tc>
        <w:tc>
          <w:tcPr>
            <w:tcW w:w="12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70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荔浦市科源商贸有限公司</w:t>
            </w:r>
          </w:p>
        </w:tc>
        <w:tc>
          <w:tcPr>
            <w:tcW w:w="251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765000.00</w:t>
            </w:r>
          </w:p>
        </w:tc>
        <w:tc>
          <w:tcPr>
            <w:tcW w:w="20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66.56</w:t>
            </w:r>
          </w:p>
        </w:tc>
        <w:tc>
          <w:tcPr>
            <w:tcW w:w="12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70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荔浦翔林商贸有限公司</w:t>
            </w:r>
          </w:p>
        </w:tc>
        <w:tc>
          <w:tcPr>
            <w:tcW w:w="251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731000.00</w:t>
            </w:r>
          </w:p>
        </w:tc>
        <w:tc>
          <w:tcPr>
            <w:tcW w:w="207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56.26</w:t>
            </w:r>
          </w:p>
        </w:tc>
        <w:tc>
          <w:tcPr>
            <w:tcW w:w="122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2.未通过资格审查的投标人情况：无。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3.本次中标结果公告公布媒体：中国政府采购网（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 HYPERLINK "http://www.ccgp.gov.cn/"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t>http://www.ccgp.gov.cn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）、广西壮族自治区政府采购网（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 HYPERLINK "http://zfcg.gxzf.gov.cn/"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t>http://zfcg.gxzf.gov.cn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）、桂林市政府采购网（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 HYPERLINK "http://zfcg.czj.guilin.gov.cn/"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t>http://zfcg.czj.guilin.gov.cn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）、桂林市公共资源交易中心网（http://glggzy.org.cn）、荔浦市公共资源交易中心（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 HYPERLINK "http://www.lipu.gov.cn/"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t>http://www.lipu.gov.cn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4.评标日期：202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1月18日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评标地点：荔浦市公共资源交易中心评标室（广西荔浦市荔城镇荔柳路86-96号3楼）。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5.供应商认为中标结果使自己的权益受到损害的，可以自中标结果公告期限届满之日起七个工作日内以书面形式向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广西华盛工程咨询有限公司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提出质疑，质疑电话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0773-7219819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逾期将不再受理。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、凡对本次公告内容提出询问，请按以下方式联系。</w:t>
      </w:r>
    </w:p>
    <w:p>
      <w:pPr>
        <w:numPr>
          <w:ilvl w:val="0"/>
          <w:numId w:val="0"/>
        </w:numPr>
        <w:spacing w:line="360" w:lineRule="auto"/>
        <w:ind w:right="317" w:rightChars="151" w:firstLine="960" w:firstLineChars="4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1.采购单位：</w:t>
      </w:r>
      <w:r>
        <w:rPr>
          <w:rFonts w:hint="eastAsia" w:ascii="宋体" w:hAnsi="宋体" w:cs="宋体"/>
          <w:sz w:val="24"/>
          <w:szCs w:val="24"/>
          <w:lang w:eastAsia="zh-CN"/>
        </w:rPr>
        <w:t>荔浦市社会保险事业管理中心</w:t>
      </w:r>
    </w:p>
    <w:p>
      <w:pPr>
        <w:numPr>
          <w:ilvl w:val="0"/>
          <w:numId w:val="0"/>
        </w:numPr>
        <w:spacing w:line="360" w:lineRule="auto"/>
        <w:ind w:right="317" w:rightChars="151" w:firstLine="960" w:firstLineChars="4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 xml:space="preserve">地址：荔浦市荔城镇市政路8号              </w:t>
      </w:r>
    </w:p>
    <w:p>
      <w:pPr>
        <w:numPr>
          <w:ilvl w:val="0"/>
          <w:numId w:val="0"/>
        </w:numPr>
        <w:spacing w:line="360" w:lineRule="auto"/>
        <w:ind w:right="317" w:rightChars="151"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项目联系人：李俐       联系电话：0773-7213116</w:t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2.招标代理机构：</w:t>
      </w:r>
      <w:r>
        <w:rPr>
          <w:rFonts w:hint="eastAsia" w:ascii="宋体" w:hAnsi="宋体" w:cs="宋体"/>
          <w:sz w:val="24"/>
          <w:szCs w:val="24"/>
          <w:lang w:eastAsia="zh-CN"/>
        </w:rPr>
        <w:t>广西华盛工程咨询有限公司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地址：荔浦市荔城镇滨江南路8号                        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周玉华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联系电话: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0773-7219819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3.项目联系方式：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周玉华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联系电话: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0773-7219819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right="317" w:rightChars="151"/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ind w:right="317" w:rightChars="151"/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ind w:right="317" w:rightChars="151"/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采购代理机构：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广西华盛工程咨询有限公司</w:t>
      </w:r>
    </w:p>
    <w:p>
      <w:pPr>
        <w:spacing w:line="360" w:lineRule="auto"/>
        <w:ind w:right="317" w:rightChars="151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                  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1月19日</w:t>
      </w:r>
    </w:p>
    <w:sectPr>
      <w:headerReference r:id="rId3" w:type="default"/>
      <w:pgSz w:w="11906" w:h="16838"/>
      <w:pgMar w:top="454" w:right="567" w:bottom="567" w:left="56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AA8A3"/>
    <w:multiLevelType w:val="singleLevel"/>
    <w:tmpl w:val="B85AA8A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YWU4YjVkMmE4NGU3ZTE4YTliYzJkOTMzN2M4MDYifQ=="/>
  </w:docVars>
  <w:rsids>
    <w:rsidRoot w:val="36410864"/>
    <w:rsid w:val="00835F8B"/>
    <w:rsid w:val="013C444B"/>
    <w:rsid w:val="01C46E95"/>
    <w:rsid w:val="01D90527"/>
    <w:rsid w:val="0284056C"/>
    <w:rsid w:val="06374826"/>
    <w:rsid w:val="074B78AB"/>
    <w:rsid w:val="076D038D"/>
    <w:rsid w:val="09675C98"/>
    <w:rsid w:val="0A576D07"/>
    <w:rsid w:val="0A991B5A"/>
    <w:rsid w:val="0B914E3D"/>
    <w:rsid w:val="0DFB3391"/>
    <w:rsid w:val="0F3A520A"/>
    <w:rsid w:val="0F912094"/>
    <w:rsid w:val="102F3454"/>
    <w:rsid w:val="12C271CF"/>
    <w:rsid w:val="13B955F7"/>
    <w:rsid w:val="147170CE"/>
    <w:rsid w:val="14B20F69"/>
    <w:rsid w:val="167A1B33"/>
    <w:rsid w:val="177C760C"/>
    <w:rsid w:val="17B04941"/>
    <w:rsid w:val="18296F53"/>
    <w:rsid w:val="188D7D23"/>
    <w:rsid w:val="1974098F"/>
    <w:rsid w:val="19991199"/>
    <w:rsid w:val="19F21C3D"/>
    <w:rsid w:val="1C3F62EB"/>
    <w:rsid w:val="1D570C2E"/>
    <w:rsid w:val="1E3D1F8F"/>
    <w:rsid w:val="1E834CCF"/>
    <w:rsid w:val="205855F4"/>
    <w:rsid w:val="209232E8"/>
    <w:rsid w:val="209B59E6"/>
    <w:rsid w:val="21281C2D"/>
    <w:rsid w:val="21636AC1"/>
    <w:rsid w:val="21E4154F"/>
    <w:rsid w:val="236D446B"/>
    <w:rsid w:val="23D74620"/>
    <w:rsid w:val="24123037"/>
    <w:rsid w:val="28664850"/>
    <w:rsid w:val="28B5297E"/>
    <w:rsid w:val="28B52B81"/>
    <w:rsid w:val="2AD03A9F"/>
    <w:rsid w:val="2B786D66"/>
    <w:rsid w:val="2CF418BF"/>
    <w:rsid w:val="32A3069D"/>
    <w:rsid w:val="33A819B6"/>
    <w:rsid w:val="36410864"/>
    <w:rsid w:val="38C01C61"/>
    <w:rsid w:val="3A121D2B"/>
    <w:rsid w:val="3D5E601B"/>
    <w:rsid w:val="3E622809"/>
    <w:rsid w:val="404F6D4D"/>
    <w:rsid w:val="40D13D6F"/>
    <w:rsid w:val="435A5D32"/>
    <w:rsid w:val="46862E31"/>
    <w:rsid w:val="46EC623C"/>
    <w:rsid w:val="47C836A3"/>
    <w:rsid w:val="49945D19"/>
    <w:rsid w:val="49F4025E"/>
    <w:rsid w:val="4A263F00"/>
    <w:rsid w:val="4A394CB9"/>
    <w:rsid w:val="4C173004"/>
    <w:rsid w:val="4E0D1A57"/>
    <w:rsid w:val="4EC51217"/>
    <w:rsid w:val="4FD37040"/>
    <w:rsid w:val="529C0B89"/>
    <w:rsid w:val="52EF7164"/>
    <w:rsid w:val="54FB4E77"/>
    <w:rsid w:val="58660BBE"/>
    <w:rsid w:val="588B3378"/>
    <w:rsid w:val="589F499B"/>
    <w:rsid w:val="58A66292"/>
    <w:rsid w:val="59226F1F"/>
    <w:rsid w:val="5A9C51C6"/>
    <w:rsid w:val="5ADF32C6"/>
    <w:rsid w:val="5D0851BA"/>
    <w:rsid w:val="5D112370"/>
    <w:rsid w:val="5D1E16EC"/>
    <w:rsid w:val="5DF45E62"/>
    <w:rsid w:val="5E232E31"/>
    <w:rsid w:val="5E262987"/>
    <w:rsid w:val="5F0E256E"/>
    <w:rsid w:val="5F924F73"/>
    <w:rsid w:val="61612C89"/>
    <w:rsid w:val="63242EE8"/>
    <w:rsid w:val="68634E8A"/>
    <w:rsid w:val="69C0516E"/>
    <w:rsid w:val="69DB1587"/>
    <w:rsid w:val="69E93BAB"/>
    <w:rsid w:val="6C5D7B66"/>
    <w:rsid w:val="6E7E731B"/>
    <w:rsid w:val="70C174CB"/>
    <w:rsid w:val="72CF71CD"/>
    <w:rsid w:val="73A35165"/>
    <w:rsid w:val="75A512E2"/>
    <w:rsid w:val="75C65A94"/>
    <w:rsid w:val="7A8720A9"/>
    <w:rsid w:val="7F7A48D7"/>
    <w:rsid w:val="7FA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Date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宋体" w:cs="Times New Roman"/>
      <w:spacing w:val="12"/>
      <w:kern w:val="2"/>
      <w:sz w:val="28"/>
      <w:szCs w:val="24"/>
      <w:lang w:val="en-US" w:eastAsia="zh-CN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1122</Characters>
  <Lines>0</Lines>
  <Paragraphs>0</Paragraphs>
  <TotalTime>2</TotalTime>
  <ScaleCrop>false</ScaleCrop>
  <LinksUpToDate>false</LinksUpToDate>
  <CharactersWithSpaces>1249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2019-07-30T00:35:00Z</dcterms:created>
  <dc:creator>abd</dc:creator>
  <cp:lastModifiedBy>李璐</cp:lastModifiedBy>
  <dcterms:modified xsi:type="dcterms:W3CDTF">2023-01-18T09:44:47Z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96018EE0E6164615BFACC1AAD0F33F8D</vt:lpwstr>
  </property>
</Properties>
</file>