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85" w:rsidRDefault="005F2885" w:rsidP="005F2885">
      <w:pPr>
        <w:pStyle w:val="1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采购需求及技术要求</w:t>
      </w:r>
    </w:p>
    <w:p w:rsidR="005F2885" w:rsidRDefault="005F2885" w:rsidP="005F288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心电监护仪项目参数</w:t>
      </w:r>
    </w:p>
    <w:p w:rsidR="005F2885" w:rsidRDefault="005F2885" w:rsidP="005F2885">
      <w:pPr>
        <w:jc w:val="center"/>
        <w:rPr>
          <w:b/>
          <w:bCs/>
          <w:szCs w:val="21"/>
        </w:rPr>
      </w:pPr>
    </w:p>
    <w:p w:rsidR="005F2885" w:rsidRDefault="005F2885" w:rsidP="005F288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1：整机要求：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1.1、模</w:t>
      </w:r>
      <w:r>
        <w:rPr>
          <w:rFonts w:ascii="宋体" w:hAnsi="宋体"/>
          <w:sz w:val="24"/>
        </w:rPr>
        <w:t>块化</w:t>
      </w:r>
      <w:r>
        <w:rPr>
          <w:rFonts w:ascii="宋体" w:hAnsi="宋体" w:hint="eastAsia"/>
          <w:sz w:val="24"/>
        </w:rPr>
        <w:t>监护仪，主机集成内置≥2槽位插件槽，支持IBP，CO2，可选配AG和BIS和</w:t>
      </w:r>
      <w:proofErr w:type="spellStart"/>
      <w:r>
        <w:rPr>
          <w:rFonts w:ascii="宋体" w:hAnsi="宋体"/>
          <w:sz w:val="24"/>
        </w:rPr>
        <w:t>picco</w:t>
      </w:r>
      <w:proofErr w:type="spellEnd"/>
      <w:r>
        <w:rPr>
          <w:rFonts w:ascii="宋体" w:hAnsi="宋体" w:hint="eastAsia"/>
          <w:sz w:val="24"/>
        </w:rPr>
        <w:t>任意参数模块的即插即用快速扩展临床应用。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1.2、整机无风扇设计，防水等级IPX1或更高。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1.3、≥1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.1英寸彩</w:t>
      </w:r>
      <w:r>
        <w:rPr>
          <w:rFonts w:ascii="宋体" w:hAnsi="宋体"/>
          <w:sz w:val="24"/>
        </w:rPr>
        <w:t>色</w:t>
      </w:r>
      <w:r>
        <w:rPr>
          <w:rFonts w:ascii="宋体" w:hAnsi="宋体" w:hint="eastAsia"/>
          <w:sz w:val="24"/>
        </w:rPr>
        <w:t>液晶触摸屏，分辨率高达</w:t>
      </w:r>
      <w:r>
        <w:rPr>
          <w:rFonts w:ascii="宋体" w:hAnsi="宋体"/>
          <w:sz w:val="24"/>
        </w:rPr>
        <w:t>1280</w:t>
      </w:r>
      <w:r>
        <w:rPr>
          <w:rFonts w:ascii="宋体" w:hAnsi="宋体" w:hint="eastAsia"/>
          <w:sz w:val="24"/>
        </w:rPr>
        <w:t>*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00像素或更高，≥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通</w:t>
      </w:r>
      <w:r>
        <w:rPr>
          <w:rFonts w:ascii="宋体" w:hAnsi="宋体"/>
          <w:sz w:val="24"/>
        </w:rPr>
        <w:t>道</w:t>
      </w:r>
      <w:r>
        <w:rPr>
          <w:rFonts w:ascii="宋体" w:hAnsi="宋体" w:hint="eastAsia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1.4、屏幕采用最新</w:t>
      </w:r>
      <w:proofErr w:type="gramStart"/>
      <w:r>
        <w:rPr>
          <w:rFonts w:ascii="宋体" w:hAnsi="宋体" w:hint="eastAsia"/>
          <w:sz w:val="24"/>
        </w:rPr>
        <w:t>电容屏非电阻</w:t>
      </w:r>
      <w:proofErr w:type="gramEnd"/>
      <w:r>
        <w:rPr>
          <w:rFonts w:ascii="宋体" w:hAnsi="宋体" w:hint="eastAsia"/>
          <w:sz w:val="24"/>
        </w:rPr>
        <w:t>屏。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1.5、显示屏可支持</w:t>
      </w:r>
      <w:r>
        <w:rPr>
          <w:rFonts w:ascii="宋体" w:hAnsi="宋体"/>
          <w:sz w:val="24"/>
        </w:rPr>
        <w:t>亮度自动调节</w:t>
      </w:r>
      <w:r>
        <w:rPr>
          <w:rFonts w:ascii="宋体" w:hAnsi="宋体" w:hint="eastAsia"/>
          <w:sz w:val="24"/>
        </w:rPr>
        <w:t>功能</w:t>
      </w:r>
      <w:r>
        <w:rPr>
          <w:rFonts w:ascii="宋体" w:hAnsi="宋体"/>
          <w:sz w:val="24"/>
        </w:rPr>
        <w:t>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1.6、屏幕倾斜10~15度设计，符合人机工程学，便于临床团队观察和操作。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1.7、内置锂电池，插槽式设计，无需螺丝刀工具支持快速拆卸和安装。锂电池支持监护仪工作时间≥4小时。</w:t>
      </w:r>
    </w:p>
    <w:p w:rsidR="005F2885" w:rsidRDefault="005F2885" w:rsidP="005F2885">
      <w:pPr>
        <w:pStyle w:val="a3"/>
        <w:adjustRightInd w:val="0"/>
        <w:spacing w:line="360" w:lineRule="auto"/>
        <w:ind w:leftChars="200" w:left="420" w:firstLineChars="0" w:firstLine="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1.8、安全规格：ECG, TEMP, IBP, SpO2 , NIBP监测参数抗电击程度为防除</w:t>
      </w:r>
      <w:proofErr w:type="gramStart"/>
      <w:r>
        <w:rPr>
          <w:rFonts w:ascii="宋体" w:hAnsi="宋体" w:cs="Arial" w:hint="eastAsia"/>
          <w:sz w:val="24"/>
          <w:szCs w:val="24"/>
        </w:rPr>
        <w:t>颤</w:t>
      </w:r>
      <w:proofErr w:type="gramEnd"/>
      <w:r>
        <w:rPr>
          <w:rFonts w:ascii="宋体" w:hAnsi="宋体" w:cs="Arial" w:hint="eastAsia"/>
          <w:sz w:val="24"/>
          <w:szCs w:val="24"/>
        </w:rPr>
        <w:t>CF型</w:t>
      </w:r>
      <w:r>
        <w:rPr>
          <w:rFonts w:ascii="宋体" w:hAnsi="宋体" w:cs="Arial"/>
          <w:noProof/>
          <w:sz w:val="24"/>
          <w:szCs w:val="24"/>
        </w:rPr>
        <w:drawing>
          <wp:inline distT="0" distB="0" distL="114300" distR="114300">
            <wp:extent cx="257175" cy="1524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 w:hint="eastAsia"/>
          <w:sz w:val="24"/>
          <w:szCs w:val="24"/>
        </w:rPr>
        <w:t>。</w:t>
      </w:r>
    </w:p>
    <w:p w:rsidR="005F2885" w:rsidRDefault="005F2885" w:rsidP="005F2885">
      <w:pPr>
        <w:pStyle w:val="a3"/>
        <w:adjustRightInd w:val="0"/>
        <w:spacing w:line="360" w:lineRule="auto"/>
        <w:ind w:leftChars="200" w:left="420" w:firstLineChars="0" w:firstLine="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1.9、监护</w:t>
      </w:r>
      <w:proofErr w:type="gramStart"/>
      <w:r>
        <w:rPr>
          <w:rFonts w:ascii="宋体" w:hAnsi="宋体" w:cs="Arial" w:hint="eastAsia"/>
          <w:sz w:val="24"/>
          <w:szCs w:val="24"/>
        </w:rPr>
        <w:t>仪设计</w:t>
      </w:r>
      <w:proofErr w:type="gramEnd"/>
      <w:r>
        <w:rPr>
          <w:rFonts w:ascii="宋体" w:hAnsi="宋体" w:cs="Arial" w:hint="eastAsia"/>
          <w:sz w:val="24"/>
          <w:szCs w:val="24"/>
        </w:rPr>
        <w:t>使用年限</w:t>
      </w:r>
      <w:r>
        <w:rPr>
          <w:rFonts w:ascii="宋体" w:hAnsi="宋体" w:hint="eastAsia"/>
          <w:sz w:val="24"/>
        </w:rPr>
        <w:t>≥</w:t>
      </w:r>
      <w:r>
        <w:rPr>
          <w:rFonts w:ascii="宋体" w:hAnsi="宋体" w:cs="Arial" w:hint="eastAsia"/>
          <w:sz w:val="24"/>
          <w:szCs w:val="24"/>
        </w:rPr>
        <w:t>8年。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</w:p>
    <w:p w:rsidR="005F2885" w:rsidRDefault="005F2885" w:rsidP="005F2885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2：监测参数：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2.1、配置3/5导心电，呼吸，无创血压，血氧饱和度，脉搏和双通道体温参数监测,</w:t>
      </w:r>
      <w:proofErr w:type="gramStart"/>
      <w:r>
        <w:rPr>
          <w:rFonts w:ascii="宋体" w:hAnsi="宋体" w:hint="eastAsia"/>
          <w:sz w:val="24"/>
        </w:rPr>
        <w:t>呼末二氧化碳</w:t>
      </w:r>
      <w:proofErr w:type="gramEnd"/>
      <w:r>
        <w:rPr>
          <w:rFonts w:ascii="宋体" w:hAnsi="宋体" w:hint="eastAsia"/>
          <w:sz w:val="24"/>
        </w:rPr>
        <w:t>监测。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2.2、心电监护支持心率，ST段测量，心律失常分析，QT/</w:t>
      </w:r>
      <w:proofErr w:type="spellStart"/>
      <w:r>
        <w:rPr>
          <w:rFonts w:ascii="宋体" w:hAnsi="宋体" w:hint="eastAsia"/>
          <w:sz w:val="24"/>
        </w:rPr>
        <w:t>QTc</w:t>
      </w:r>
      <w:proofErr w:type="spellEnd"/>
      <w:r>
        <w:rPr>
          <w:rFonts w:ascii="宋体" w:hAnsi="宋体" w:hint="eastAsia"/>
          <w:sz w:val="24"/>
        </w:rPr>
        <w:t>连续实时测量和对应报警功能。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2.3、心电算法通过AHA/MIT-BIH数据库验证。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2.4、心电波形扫描速度支持</w:t>
      </w:r>
      <w:r>
        <w:rPr>
          <w:rFonts w:ascii="宋体" w:hAnsi="宋体"/>
          <w:sz w:val="24"/>
        </w:rPr>
        <w:t>6.25mm/s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/>
          <w:sz w:val="24"/>
        </w:rPr>
        <w:t>50 mm/s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2.5、提供窗口支持心脏下壁，侧壁和前壁对应多个ST片段的同屏实时显示，提供参考片段和实时片段的对比查看。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2.6、支持≥20种心律失常分析,包括房颤分析。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2.7、QT和</w:t>
      </w:r>
      <w:proofErr w:type="spellStart"/>
      <w:r>
        <w:rPr>
          <w:rFonts w:ascii="宋体" w:hAnsi="宋体" w:hint="eastAsia"/>
          <w:sz w:val="24"/>
        </w:rPr>
        <w:t>QTc</w:t>
      </w:r>
      <w:proofErr w:type="spellEnd"/>
      <w:r>
        <w:rPr>
          <w:rFonts w:ascii="宋体" w:hAnsi="宋体" w:hint="eastAsia"/>
          <w:sz w:val="24"/>
        </w:rPr>
        <w:t>实时监测参数测量范围：</w:t>
      </w:r>
      <w:r>
        <w:rPr>
          <w:rFonts w:ascii="宋体" w:hAnsi="宋体"/>
          <w:sz w:val="24"/>
        </w:rPr>
        <w:t>200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800 ms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2" w:left="424" w:firstLine="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2.8、支持升级提供过去24小时心电概览报告查看与打印，包括心率统计结果，心律失常统计结果，ST统计和QT/</w:t>
      </w:r>
      <w:proofErr w:type="spellStart"/>
      <w:r>
        <w:rPr>
          <w:rFonts w:ascii="宋体" w:hAnsi="宋体" w:hint="eastAsia"/>
          <w:sz w:val="24"/>
        </w:rPr>
        <w:t>QTc</w:t>
      </w:r>
      <w:proofErr w:type="spellEnd"/>
      <w:r>
        <w:rPr>
          <w:rFonts w:ascii="宋体" w:hAnsi="宋体" w:hint="eastAsia"/>
          <w:sz w:val="24"/>
        </w:rPr>
        <w:t>统计结果。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2.9、提供SpO2,PR和PI参数的实时监测，适用于成人，小儿和新生儿。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2.10、支持指套式血氧探头，IPX7防水等级，支持液体浸泡消毒和清洁。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2.11、配置无创血压测量，适用于成人，小儿和新生儿。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2.12、提供手动，自动，连续和序列4种测量模式，并提供24小</w:t>
      </w:r>
      <w:r>
        <w:rPr>
          <w:rFonts w:ascii="宋体" w:hAnsi="宋体"/>
          <w:sz w:val="24"/>
        </w:rPr>
        <w:t>时血压统计结果，</w:t>
      </w:r>
      <w:r>
        <w:rPr>
          <w:rFonts w:ascii="宋体" w:hAnsi="宋体" w:hint="eastAsia"/>
          <w:sz w:val="24"/>
        </w:rPr>
        <w:t>满足临床应用。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2.13、无创血压成人测量范围：收缩压25~290mmHg，舒张压10~250mmHg，平均压15~260mmHg。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2.14、提供辅助静脉穿刺功能。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2.15、提供双通道体温和温差参数的监测,</w:t>
      </w:r>
      <w:r>
        <w:rPr>
          <w:rFonts w:ascii="宋体" w:hAnsi="宋体"/>
          <w:sz w:val="24"/>
        </w:rPr>
        <w:t xml:space="preserve"> 并可</w:t>
      </w:r>
      <w:r>
        <w:rPr>
          <w:rFonts w:ascii="宋体" w:hAnsi="宋体" w:hint="eastAsia"/>
          <w:sz w:val="24"/>
        </w:rPr>
        <w:t>根据</w:t>
      </w:r>
      <w:r>
        <w:rPr>
          <w:rFonts w:ascii="宋体" w:hAnsi="宋体"/>
          <w:sz w:val="24"/>
        </w:rPr>
        <w:t>需</w:t>
      </w:r>
      <w:r>
        <w:rPr>
          <w:rFonts w:ascii="宋体" w:hAnsi="宋体" w:hint="eastAsia"/>
          <w:sz w:val="24"/>
        </w:rPr>
        <w:t>要</w:t>
      </w:r>
      <w:r>
        <w:rPr>
          <w:rFonts w:ascii="宋体" w:hAnsi="宋体"/>
          <w:sz w:val="24"/>
        </w:rPr>
        <w:t>更改体温通道标名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2.16、支持多达4通道</w:t>
      </w:r>
      <w:proofErr w:type="gramStart"/>
      <w:r>
        <w:rPr>
          <w:rFonts w:ascii="宋体" w:hAnsi="宋体" w:hint="eastAsia"/>
          <w:sz w:val="24"/>
        </w:rPr>
        <w:t>有创压监测</w:t>
      </w:r>
      <w:proofErr w:type="gramEnd"/>
      <w:r>
        <w:rPr>
          <w:rFonts w:ascii="宋体" w:hAnsi="宋体" w:hint="eastAsia"/>
          <w:sz w:val="24"/>
        </w:rPr>
        <w:t>，动脉压监测时支持同步监测PPV，适用于成人，小儿和新生儿，通过国家三类注册认证。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2.17、支持升级移</w:t>
      </w:r>
      <w:r>
        <w:rPr>
          <w:rFonts w:ascii="宋体" w:hAnsi="宋体"/>
          <w:sz w:val="24"/>
        </w:rPr>
        <w:t>动监护</w:t>
      </w:r>
      <w:r>
        <w:rPr>
          <w:rFonts w:ascii="宋体" w:hAnsi="宋体" w:hint="eastAsia"/>
          <w:sz w:val="24"/>
        </w:rPr>
        <w:t>功</w:t>
      </w:r>
      <w:r>
        <w:rPr>
          <w:rFonts w:ascii="宋体" w:hAnsi="宋体"/>
          <w:sz w:val="24"/>
        </w:rPr>
        <w:t>能，医用级穿戴传感器，</w:t>
      </w:r>
      <w:r>
        <w:rPr>
          <w:rFonts w:ascii="宋体" w:hAnsi="宋体" w:hint="eastAsia"/>
          <w:sz w:val="24"/>
        </w:rPr>
        <w:t>可</w:t>
      </w:r>
      <w:r>
        <w:rPr>
          <w:rFonts w:ascii="宋体" w:hAnsi="宋体"/>
          <w:sz w:val="24"/>
        </w:rPr>
        <w:t>监测</w:t>
      </w:r>
      <w:r>
        <w:rPr>
          <w:rFonts w:ascii="宋体" w:hAnsi="宋体" w:hint="eastAsia"/>
          <w:sz w:val="24"/>
        </w:rPr>
        <w:t>心电、呼吸、无创血压、血氧饱和度、脉搏和</w:t>
      </w:r>
      <w:r>
        <w:rPr>
          <w:rFonts w:ascii="宋体" w:hAnsi="宋体"/>
          <w:sz w:val="24"/>
        </w:rPr>
        <w:t>体温</w:t>
      </w:r>
      <w:r>
        <w:rPr>
          <w:rFonts w:ascii="宋体" w:hAnsi="宋体" w:hint="eastAsia"/>
          <w:sz w:val="24"/>
        </w:rPr>
        <w:t>，并</w:t>
      </w:r>
      <w:r>
        <w:rPr>
          <w:rFonts w:ascii="宋体" w:hAnsi="宋体"/>
          <w:sz w:val="24"/>
        </w:rPr>
        <w:t>支持非生理参数监测，如</w:t>
      </w:r>
      <w:r>
        <w:rPr>
          <w:rFonts w:ascii="宋体" w:hAnsi="宋体" w:hint="eastAsia"/>
          <w:sz w:val="24"/>
        </w:rPr>
        <w:t>运动</w:t>
      </w:r>
      <w:r>
        <w:rPr>
          <w:rFonts w:ascii="宋体" w:hAnsi="宋体"/>
          <w:sz w:val="24"/>
        </w:rPr>
        <w:t>时间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夜间静</w:t>
      </w:r>
      <w:r>
        <w:rPr>
          <w:rFonts w:ascii="宋体" w:hAnsi="宋体" w:hint="eastAsia"/>
          <w:sz w:val="24"/>
        </w:rPr>
        <w:t>息</w:t>
      </w:r>
      <w:r>
        <w:rPr>
          <w:rFonts w:ascii="宋体" w:hAnsi="宋体"/>
          <w:sz w:val="24"/>
        </w:rPr>
        <w:t>时间</w:t>
      </w:r>
      <w:r>
        <w:rPr>
          <w:rFonts w:ascii="宋体" w:hAnsi="宋体" w:hint="eastAsia"/>
          <w:sz w:val="24"/>
        </w:rPr>
        <w:t>和疼痛</w:t>
      </w:r>
      <w:r>
        <w:rPr>
          <w:rFonts w:ascii="宋体" w:hAnsi="宋体"/>
          <w:sz w:val="24"/>
        </w:rPr>
        <w:t>评分，</w:t>
      </w:r>
      <w:r>
        <w:rPr>
          <w:rFonts w:ascii="宋体" w:hAnsi="宋体" w:hint="eastAsia"/>
          <w:sz w:val="24"/>
        </w:rPr>
        <w:t>监测数</w:t>
      </w:r>
      <w:r>
        <w:rPr>
          <w:rFonts w:ascii="宋体" w:hAnsi="宋体"/>
          <w:sz w:val="24"/>
        </w:rPr>
        <w:t>据通过无线发送至监护</w:t>
      </w:r>
      <w:r>
        <w:rPr>
          <w:rFonts w:ascii="宋体" w:hAnsi="宋体" w:hint="eastAsia"/>
          <w:sz w:val="24"/>
        </w:rPr>
        <w:t>仪。移</w:t>
      </w:r>
      <w:r>
        <w:rPr>
          <w:rFonts w:ascii="宋体" w:hAnsi="宋体"/>
          <w:sz w:val="24"/>
        </w:rPr>
        <w:t>动模块</w:t>
      </w:r>
      <w:r>
        <w:rPr>
          <w:rFonts w:ascii="宋体" w:hAnsi="宋体" w:hint="eastAsia"/>
          <w:sz w:val="24"/>
        </w:rPr>
        <w:t>采</w:t>
      </w:r>
      <w:r>
        <w:rPr>
          <w:rFonts w:ascii="宋体" w:hAnsi="宋体"/>
          <w:sz w:val="24"/>
        </w:rPr>
        <w:t>用</w:t>
      </w:r>
      <w:proofErr w:type="gramStart"/>
      <w:r>
        <w:rPr>
          <w:rFonts w:ascii="宋体" w:hAnsi="宋体"/>
          <w:sz w:val="24"/>
        </w:rPr>
        <w:t>防水抗</w:t>
      </w:r>
      <w:r>
        <w:rPr>
          <w:rFonts w:ascii="宋体" w:hAnsi="宋体" w:hint="eastAsia"/>
          <w:sz w:val="24"/>
        </w:rPr>
        <w:t>摔</w:t>
      </w:r>
      <w:r>
        <w:rPr>
          <w:rFonts w:ascii="宋体" w:hAnsi="宋体"/>
          <w:sz w:val="24"/>
        </w:rPr>
        <w:t>设计</w:t>
      </w:r>
      <w:proofErr w:type="gramEnd"/>
      <w:r>
        <w:rPr>
          <w:rFonts w:ascii="宋体" w:hAnsi="宋体"/>
          <w:sz w:val="24"/>
        </w:rPr>
        <w:t>，防水等</w:t>
      </w:r>
      <w:r>
        <w:rPr>
          <w:rFonts w:ascii="宋体" w:hAnsi="宋体" w:hint="eastAsia"/>
          <w:sz w:val="24"/>
        </w:rPr>
        <w:t>级≥IPX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通过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.5</w:t>
      </w:r>
      <w:r>
        <w:rPr>
          <w:rFonts w:ascii="宋体" w:hAnsi="宋体" w:hint="eastAsia"/>
          <w:sz w:val="24"/>
        </w:rPr>
        <w:t>米6面</w:t>
      </w:r>
      <w:r>
        <w:rPr>
          <w:rFonts w:ascii="宋体" w:hAnsi="宋体"/>
          <w:sz w:val="24"/>
        </w:rPr>
        <w:t>跌落测试。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</w:p>
    <w:p w:rsidR="005F2885" w:rsidRDefault="005F2885" w:rsidP="005F2885">
      <w:pPr>
        <w:spacing w:line="360" w:lineRule="auto"/>
        <w:ind w:rightChars="20" w:right="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3：系统功能：</w:t>
      </w:r>
    </w:p>
    <w:p w:rsidR="005F2885" w:rsidRDefault="005F2885" w:rsidP="005F2885">
      <w:pPr>
        <w:spacing w:line="360" w:lineRule="auto"/>
        <w:ind w:leftChars="200" w:left="420" w:rightChars="20" w:right="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3.1、支持所有监测参数报警限一键自动设置功能，满足医护团队快速管理患者报警需求。</w:t>
      </w:r>
    </w:p>
    <w:p w:rsidR="005F2885" w:rsidRDefault="005F2885" w:rsidP="005F2885">
      <w:pPr>
        <w:spacing w:line="360" w:lineRule="auto"/>
        <w:ind w:leftChars="200" w:left="420" w:rightChars="20" w:right="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3.2、支持肾功能计算功能。</w:t>
      </w:r>
    </w:p>
    <w:p w:rsidR="005F2885" w:rsidRDefault="005F2885" w:rsidP="005F2885">
      <w:pPr>
        <w:spacing w:line="360" w:lineRule="auto"/>
        <w:ind w:rightChars="20" w:right="42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/>
          <w:sz w:val="24"/>
        </w:rPr>
        <w:t>具有图形化</w:t>
      </w:r>
      <w:r>
        <w:rPr>
          <w:rFonts w:ascii="宋体" w:hAnsi="宋体" w:hint="eastAsia"/>
          <w:sz w:val="24"/>
        </w:rPr>
        <w:t>技术</w:t>
      </w:r>
      <w:r>
        <w:rPr>
          <w:rFonts w:ascii="宋体" w:hAnsi="宋体"/>
          <w:sz w:val="24"/>
        </w:rPr>
        <w:t>报警指示功能，</w:t>
      </w:r>
      <w:r>
        <w:rPr>
          <w:rFonts w:ascii="宋体" w:hAnsi="宋体" w:hint="eastAsia"/>
          <w:sz w:val="24"/>
        </w:rPr>
        <w:t>帮助医</w:t>
      </w:r>
      <w:r>
        <w:rPr>
          <w:rFonts w:ascii="宋体" w:hAnsi="宋体"/>
          <w:sz w:val="24"/>
        </w:rPr>
        <w:t>护团队快速识别</w:t>
      </w:r>
      <w:r>
        <w:rPr>
          <w:rFonts w:ascii="宋体" w:hAnsi="宋体" w:hint="eastAsia"/>
          <w:sz w:val="24"/>
        </w:rPr>
        <w:t>报警来</w:t>
      </w:r>
      <w:r>
        <w:rPr>
          <w:rFonts w:ascii="宋体" w:hAnsi="宋体"/>
          <w:sz w:val="24"/>
        </w:rPr>
        <w:t>源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spacing w:line="360" w:lineRule="auto"/>
        <w:ind w:leftChars="200" w:left="420" w:rightChars="20" w:right="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3.4、支持≥120小时趋势图和趋势表回顾，支持选择不同趋势组回顾</w:t>
      </w:r>
    </w:p>
    <w:p w:rsidR="005F2885" w:rsidRDefault="005F2885" w:rsidP="005F2885">
      <w:pPr>
        <w:spacing w:line="360" w:lineRule="auto"/>
        <w:ind w:leftChars="202" w:left="424" w:rightChars="20" w:right="42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3.5、≥</w:t>
      </w:r>
      <w:r>
        <w:rPr>
          <w:rFonts w:ascii="宋体" w:hAnsi="宋体"/>
          <w:sz w:val="24"/>
        </w:rPr>
        <w:t>1000条事件回顾。每条报警事件至少能够存储</w:t>
      </w:r>
      <w:r>
        <w:rPr>
          <w:rFonts w:ascii="宋体" w:hAnsi="宋体" w:hint="eastAsia"/>
          <w:sz w:val="24"/>
        </w:rPr>
        <w:t>32秒三道相关波形，以及报警触发时所有测量参数值</w:t>
      </w:r>
    </w:p>
    <w:p w:rsidR="005F2885" w:rsidRDefault="005F2885" w:rsidP="005F2885">
      <w:pPr>
        <w:spacing w:line="360" w:lineRule="auto"/>
        <w:ind w:leftChars="202" w:left="424" w:rightChars="20" w:right="42" w:firstLine="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6、≥1000组NIBP测</w:t>
      </w:r>
      <w:r>
        <w:rPr>
          <w:rFonts w:ascii="宋体" w:hAnsi="宋体"/>
          <w:sz w:val="24"/>
        </w:rPr>
        <w:t>量结果</w:t>
      </w:r>
    </w:p>
    <w:p w:rsidR="005F2885" w:rsidRDefault="005F2885" w:rsidP="005F2885">
      <w:pPr>
        <w:spacing w:line="360" w:lineRule="auto"/>
        <w:ind w:leftChars="202" w:left="424" w:rightChars="20" w:right="42" w:firstLine="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7、≥120小时（分辨率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分钟）ST模板存储与回顾</w:t>
      </w:r>
    </w:p>
    <w:p w:rsidR="005F2885" w:rsidRDefault="005F2885" w:rsidP="005F2885">
      <w:pPr>
        <w:spacing w:line="360" w:lineRule="auto"/>
        <w:ind w:leftChars="202" w:left="424" w:rightChars="20" w:right="42" w:firstLine="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3.8、支持48小时全息波形的存储与回顾功能</w:t>
      </w:r>
    </w:p>
    <w:p w:rsidR="005F2885" w:rsidRDefault="005F2885" w:rsidP="005F2885">
      <w:pPr>
        <w:spacing w:line="360" w:lineRule="auto"/>
        <w:ind w:leftChars="202" w:left="424" w:rightChars="20" w:right="42" w:firstLine="2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3.9、支持监护</w:t>
      </w:r>
      <w:proofErr w:type="gramStart"/>
      <w:r>
        <w:rPr>
          <w:rFonts w:ascii="宋体" w:hAnsi="宋体" w:hint="eastAsia"/>
          <w:color w:val="000000"/>
          <w:sz w:val="24"/>
        </w:rPr>
        <w:t>仪历史</w:t>
      </w:r>
      <w:proofErr w:type="gramEnd"/>
      <w:r>
        <w:rPr>
          <w:rFonts w:ascii="宋体" w:hAnsi="宋体" w:hint="eastAsia"/>
          <w:color w:val="000000"/>
          <w:sz w:val="24"/>
        </w:rPr>
        <w:t>病人数据的存储和回顾，并支持通过USB接口将历史病人数据导出到U盘。</w:t>
      </w:r>
    </w:p>
    <w:p w:rsidR="005F2885" w:rsidRDefault="005F2885" w:rsidP="005F2885">
      <w:pPr>
        <w:spacing w:line="360" w:lineRule="auto"/>
        <w:ind w:leftChars="202" w:left="424" w:rightChars="40" w:right="84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3.10、支持RJ45接口进行有线网络通信，和除颤监护仪一起联网通信到中心监护系统。</w:t>
      </w:r>
    </w:p>
    <w:p w:rsidR="005F2885" w:rsidRDefault="005F2885" w:rsidP="005F2885">
      <w:pPr>
        <w:spacing w:line="360" w:lineRule="auto"/>
        <w:ind w:leftChars="202" w:left="424" w:rightChars="40" w:right="84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3.11、支持监护</w:t>
      </w:r>
      <w:proofErr w:type="gramStart"/>
      <w:r>
        <w:rPr>
          <w:rFonts w:ascii="宋体" w:hAnsi="宋体" w:hint="eastAsia"/>
          <w:sz w:val="24"/>
        </w:rPr>
        <w:t>仪进入</w:t>
      </w:r>
      <w:proofErr w:type="gramEnd"/>
      <w:r>
        <w:rPr>
          <w:rFonts w:ascii="宋体" w:hAnsi="宋体" w:hint="eastAsia"/>
          <w:sz w:val="24"/>
        </w:rPr>
        <w:t>夜间模式，隐私模式，演示模式和待机模式。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2" w:left="424" w:rightChars="40" w:right="84" w:firstLine="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2、配置临床评分系统，包括MEWS（改良早期预警评分）、NEWS（英国早期预警评分），可</w:t>
      </w:r>
      <w:r>
        <w:rPr>
          <w:rFonts w:ascii="宋体" w:hAnsi="宋体"/>
          <w:sz w:val="24"/>
        </w:rPr>
        <w:t>支持</w:t>
      </w:r>
      <w:r>
        <w:rPr>
          <w:rFonts w:ascii="宋体" w:hAnsi="宋体" w:hint="eastAsia"/>
          <w:sz w:val="24"/>
        </w:rPr>
        <w:t>定时自动EWS评分</w:t>
      </w:r>
      <w:r>
        <w:rPr>
          <w:rFonts w:ascii="宋体" w:hAnsi="宋体"/>
          <w:sz w:val="24"/>
        </w:rPr>
        <w:t>功能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spacing w:line="360" w:lineRule="auto"/>
        <w:ind w:leftChars="202" w:left="424" w:rightChars="40" w:right="84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提供</w:t>
      </w:r>
      <w:r>
        <w:rPr>
          <w:rFonts w:ascii="宋体" w:hAnsi="宋体" w:hint="eastAsia"/>
          <w:sz w:val="24"/>
        </w:rPr>
        <w:t>心肌缺血</w:t>
      </w:r>
      <w:r>
        <w:rPr>
          <w:rFonts w:ascii="宋体" w:hAnsi="宋体"/>
          <w:sz w:val="24"/>
        </w:rPr>
        <w:t>评估</w:t>
      </w:r>
      <w:r>
        <w:rPr>
          <w:rFonts w:ascii="宋体" w:hAnsi="宋体" w:hint="eastAsia"/>
          <w:sz w:val="24"/>
        </w:rPr>
        <w:t>工具</w:t>
      </w:r>
      <w:r>
        <w:rPr>
          <w:rFonts w:ascii="宋体" w:hAnsi="宋体"/>
          <w:sz w:val="24"/>
        </w:rPr>
        <w:t>，可以快速查看ST值的变化</w:t>
      </w:r>
      <w:r>
        <w:rPr>
          <w:rFonts w:ascii="宋体" w:hAnsi="宋体" w:hint="eastAsia"/>
          <w:sz w:val="24"/>
        </w:rPr>
        <w:t>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2" w:left="424" w:rightChars="40" w:right="84" w:firstLine="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4、提供计时器功能，界面区提供设置≥4个计时器，每个计时器支持独立设置和计时功能，计时方向包括正计时和倒计时两种选择。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2" w:left="424" w:rightChars="40" w:right="84" w:firstLine="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3.15、支持格拉斯哥昏迷评分（</w:t>
      </w:r>
      <w:r>
        <w:rPr>
          <w:rFonts w:ascii="宋体" w:hAnsi="宋体"/>
          <w:sz w:val="24"/>
        </w:rPr>
        <w:t>GCS</w:t>
      </w:r>
      <w:r>
        <w:rPr>
          <w:rFonts w:ascii="宋体" w:hAnsi="宋体" w:hint="eastAsia"/>
          <w:sz w:val="24"/>
        </w:rPr>
        <w:t>）功能。</w:t>
      </w:r>
    </w:p>
    <w:p w:rsidR="005F2885" w:rsidRDefault="005F2885" w:rsidP="005F2885">
      <w:pPr>
        <w:autoSpaceDE w:val="0"/>
        <w:autoSpaceDN w:val="0"/>
        <w:adjustRightInd w:val="0"/>
        <w:spacing w:line="360" w:lineRule="auto"/>
        <w:ind w:leftChars="202" w:left="424" w:rightChars="40" w:right="84" w:firstLine="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3.16、动态</w:t>
      </w:r>
      <w:r>
        <w:rPr>
          <w:rFonts w:ascii="宋体" w:hAnsi="宋体"/>
          <w:sz w:val="24"/>
        </w:rPr>
        <w:t>趋势界面可支持统计</w:t>
      </w:r>
      <w:r>
        <w:rPr>
          <w:rFonts w:ascii="宋体" w:hAnsi="宋体" w:hint="eastAsia"/>
          <w:sz w:val="24"/>
        </w:rPr>
        <w:t>1-24小</w:t>
      </w:r>
      <w:r>
        <w:rPr>
          <w:rFonts w:ascii="宋体" w:hAnsi="宋体"/>
          <w:sz w:val="24"/>
        </w:rPr>
        <w:t>时</w:t>
      </w:r>
      <w:r>
        <w:rPr>
          <w:rFonts w:ascii="宋体" w:hAnsi="宋体" w:hint="eastAsia"/>
          <w:sz w:val="24"/>
        </w:rPr>
        <w:t>心</w:t>
      </w:r>
      <w:r>
        <w:rPr>
          <w:rFonts w:ascii="宋体" w:hAnsi="宋体"/>
          <w:sz w:val="24"/>
        </w:rPr>
        <w:t>律失常报警、参数超限报警信息，并对</w:t>
      </w:r>
      <w:r>
        <w:rPr>
          <w:rFonts w:ascii="宋体" w:hAnsi="宋体" w:hint="eastAsia"/>
          <w:sz w:val="24"/>
        </w:rPr>
        <w:t>超</w:t>
      </w:r>
      <w:r>
        <w:rPr>
          <w:rFonts w:ascii="宋体" w:hAnsi="宋体"/>
          <w:sz w:val="24"/>
        </w:rPr>
        <w:t>限报警区间的波形进行高亮显示，</w:t>
      </w:r>
      <w:r>
        <w:rPr>
          <w:rFonts w:ascii="宋体" w:hAnsi="宋体" w:hint="eastAsia"/>
          <w:sz w:val="24"/>
        </w:rPr>
        <w:t>帮助</w:t>
      </w:r>
      <w:r>
        <w:rPr>
          <w:rFonts w:ascii="宋体" w:hAnsi="宋体"/>
          <w:sz w:val="24"/>
        </w:rPr>
        <w:t>医护人员快速识别异常</w:t>
      </w:r>
      <w:r>
        <w:rPr>
          <w:rFonts w:ascii="宋体" w:hAnsi="宋体" w:hint="eastAsia"/>
          <w:sz w:val="24"/>
        </w:rPr>
        <w:t>趋势</w:t>
      </w:r>
      <w:r>
        <w:rPr>
          <w:rFonts w:ascii="宋体" w:hAnsi="宋体"/>
          <w:sz w:val="24"/>
        </w:rPr>
        <w:t>信息。</w:t>
      </w:r>
    </w:p>
    <w:p w:rsidR="001C34F8" w:rsidRDefault="005F2885" w:rsidP="005F2885">
      <w:r>
        <w:rPr>
          <w:rFonts w:ascii="宋体" w:hAnsi="宋体" w:hint="eastAsia"/>
          <w:sz w:val="24"/>
        </w:rPr>
        <w:t>3.17、提供屏幕截图功能，将屏幕截图通过USB接口导出到U盘。</w:t>
      </w:r>
    </w:p>
    <w:sectPr w:rsidR="001C34F8" w:rsidSect="001C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885"/>
    <w:rsid w:val="001C34F8"/>
    <w:rsid w:val="005F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F2885"/>
    <w:pPr>
      <w:keepNext/>
      <w:spacing w:line="360" w:lineRule="auto"/>
      <w:jc w:val="center"/>
      <w:outlineLvl w:val="0"/>
    </w:pPr>
    <w:rPr>
      <w:rFonts w:ascii="宋体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2885"/>
    <w:rPr>
      <w:rFonts w:ascii="宋体" w:eastAsia="黑体" w:hAnsi="宋体" w:cs="Times New Roman"/>
      <w:b/>
      <w:bCs/>
      <w:sz w:val="32"/>
      <w:szCs w:val="20"/>
    </w:rPr>
  </w:style>
  <w:style w:type="paragraph" w:styleId="a3">
    <w:name w:val="List Paragraph"/>
    <w:basedOn w:val="a"/>
    <w:uiPriority w:val="34"/>
    <w:qFormat/>
    <w:rsid w:val="005F2885"/>
    <w:pPr>
      <w:spacing w:line="400" w:lineRule="exact"/>
      <w:ind w:firstLineChars="200" w:firstLine="420"/>
    </w:pPr>
    <w:rPr>
      <w:rFonts w:ascii="Calibri" w:hAnsi="Calibri"/>
    </w:rPr>
  </w:style>
  <w:style w:type="paragraph" w:styleId="a4">
    <w:name w:val="Balloon Text"/>
    <w:basedOn w:val="a"/>
    <w:link w:val="Char"/>
    <w:uiPriority w:val="99"/>
    <w:semiHidden/>
    <w:unhideWhenUsed/>
    <w:rsid w:val="005F28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28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2023-01-10T07:51:00Z</dcterms:created>
  <dcterms:modified xsi:type="dcterms:W3CDTF">2023-01-10T07:52:00Z</dcterms:modified>
</cp:coreProperties>
</file>