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新宋体" w:hAnsi="新宋体" w:eastAsia="新宋体"/>
        </w:rPr>
      </w:pPr>
      <w:bookmarkStart w:id="0" w:name="_Toc76031641"/>
      <w:r>
        <w:rPr>
          <w:rFonts w:hint="eastAsia" w:ascii="新宋体" w:hAnsi="新宋体" w:eastAsia="新宋体"/>
        </w:rPr>
        <w:t>第二部分　技术部分</w:t>
      </w:r>
      <w:bookmarkEnd w:id="0"/>
    </w:p>
    <w:p>
      <w:pPr>
        <w:pStyle w:val="4"/>
        <w:jc w:val="center"/>
        <w:rPr>
          <w:rFonts w:ascii="新宋体" w:hAnsi="新宋体" w:eastAsia="新宋体"/>
        </w:rPr>
      </w:pPr>
      <w:bookmarkStart w:id="1" w:name="_Toc76031642"/>
      <w:r>
        <w:rPr>
          <w:rFonts w:hint="eastAsia" w:ascii="新宋体" w:hAnsi="新宋体" w:eastAsia="新宋体"/>
        </w:rPr>
        <w:t>第六章　项目采购需求</w:t>
      </w:r>
      <w:bookmarkEnd w:id="1"/>
    </w:p>
    <w:p>
      <w:pPr>
        <w:pStyle w:val="5"/>
        <w:jc w:val="center"/>
        <w:rPr>
          <w:rFonts w:ascii="新宋体" w:hAnsi="新宋体" w:eastAsia="新宋体"/>
          <w:sz w:val="24"/>
          <w:szCs w:val="24"/>
        </w:rPr>
      </w:pPr>
      <w:bookmarkStart w:id="2" w:name="_Toc76031643"/>
      <w:r>
        <w:rPr>
          <w:rFonts w:hint="eastAsia" w:ascii="新宋体" w:hAnsi="新宋体" w:eastAsia="新宋体"/>
          <w:sz w:val="24"/>
          <w:szCs w:val="24"/>
        </w:rPr>
        <w:t>第一节 项目概述</w:t>
      </w:r>
      <w:bookmarkEnd w:id="2"/>
    </w:p>
    <w:p>
      <w:pPr>
        <w:pStyle w:val="6"/>
        <w:spacing w:line="360" w:lineRule="auto"/>
        <w:rPr>
          <w:rFonts w:ascii="新宋体" w:hAnsi="新宋体" w:eastAsia="新宋体"/>
          <w:sz w:val="24"/>
          <w:szCs w:val="24"/>
        </w:rPr>
      </w:pPr>
      <w:r>
        <w:rPr>
          <w:rFonts w:hint="eastAsia" w:ascii="新宋体" w:hAnsi="新宋体" w:eastAsia="新宋体"/>
          <w:sz w:val="24"/>
          <w:szCs w:val="24"/>
        </w:rPr>
        <w:t>一、服务清单</w:t>
      </w:r>
    </w:p>
    <w:tbl>
      <w:tblPr>
        <w:tblStyle w:val="14"/>
        <w:tblW w:w="94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685"/>
        <w:gridCol w:w="851"/>
        <w:gridCol w:w="850"/>
        <w:gridCol w:w="29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6"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序号</w:t>
            </w:r>
          </w:p>
        </w:tc>
        <w:tc>
          <w:tcPr>
            <w:tcW w:w="3685"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名称</w:t>
            </w:r>
          </w:p>
        </w:tc>
        <w:tc>
          <w:tcPr>
            <w:tcW w:w="851"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单位</w:t>
            </w:r>
          </w:p>
        </w:tc>
        <w:tc>
          <w:tcPr>
            <w:tcW w:w="850"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数量</w:t>
            </w:r>
          </w:p>
        </w:tc>
        <w:tc>
          <w:tcPr>
            <w:tcW w:w="2945"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adjustRightInd w:val="0"/>
              <w:snapToGrid w:val="0"/>
              <w:jc w:val="center"/>
              <w:rPr>
                <w:rFonts w:ascii="新宋体" w:hAnsi="新宋体" w:eastAsia="新宋体" w:cs="Arial Unicode MS"/>
                <w:snapToGrid w:val="0"/>
                <w:kern w:val="0"/>
                <w:sz w:val="24"/>
                <w:szCs w:val="24"/>
              </w:rPr>
            </w:pPr>
            <w:r>
              <w:rPr>
                <w:rFonts w:hint="eastAsia" w:ascii="新宋体" w:hAnsi="新宋体" w:eastAsia="新宋体" w:cs="Arial Unicode MS"/>
                <w:snapToGrid w:val="0"/>
                <w:kern w:val="0"/>
                <w:sz w:val="24"/>
                <w:szCs w:val="24"/>
              </w:rPr>
              <w:t>1</w:t>
            </w:r>
          </w:p>
        </w:tc>
        <w:tc>
          <w:tcPr>
            <w:tcW w:w="3685" w:type="dxa"/>
            <w:noWrap w:val="0"/>
            <w:vAlign w:val="center"/>
          </w:tcPr>
          <w:p>
            <w:pPr>
              <w:jc w:val="center"/>
              <w:rPr>
                <w:rFonts w:hint="eastAsia" w:ascii="新宋体" w:hAnsi="新宋体" w:eastAsia="新宋体"/>
                <w:snapToGrid w:val="0"/>
                <w:sz w:val="24"/>
                <w:szCs w:val="24"/>
              </w:rPr>
            </w:pPr>
            <w:r>
              <w:rPr>
                <w:rFonts w:hint="eastAsia" w:ascii="新宋体" w:hAnsi="新宋体" w:eastAsia="新宋体"/>
                <w:snapToGrid w:val="0"/>
                <w:sz w:val="24"/>
                <w:szCs w:val="24"/>
              </w:rPr>
              <w:t>物流监控子系统（深圳海关）物流管控应用途中大数据智能支撑模块</w:t>
            </w:r>
          </w:p>
        </w:tc>
        <w:tc>
          <w:tcPr>
            <w:tcW w:w="851"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项</w:t>
            </w:r>
          </w:p>
        </w:tc>
        <w:tc>
          <w:tcPr>
            <w:tcW w:w="850"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1</w:t>
            </w:r>
          </w:p>
        </w:tc>
        <w:tc>
          <w:tcPr>
            <w:tcW w:w="2945"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人民币叁佰肆拾肆万零柒佰元整（3,440,700.00元）</w:t>
            </w:r>
          </w:p>
        </w:tc>
      </w:tr>
    </w:tbl>
    <w:p>
      <w:pPr>
        <w:spacing w:line="360" w:lineRule="auto"/>
        <w:rPr>
          <w:rFonts w:ascii="新宋体" w:hAnsi="新宋体" w:eastAsia="新宋体"/>
          <w:b/>
          <w:bCs/>
          <w:sz w:val="24"/>
          <w:szCs w:val="24"/>
        </w:rPr>
      </w:pPr>
      <w:r>
        <w:rPr>
          <w:rFonts w:hint="eastAsia" w:ascii="新宋体" w:hAnsi="新宋体" w:eastAsia="新宋体"/>
          <w:b/>
          <w:bCs/>
          <w:kern w:val="0"/>
          <w:sz w:val="24"/>
          <w:szCs w:val="24"/>
        </w:rPr>
        <w:t>二、项目背景</w:t>
      </w:r>
      <w:r>
        <w:rPr>
          <w:rFonts w:hint="eastAsia" w:ascii="新宋体" w:hAnsi="新宋体" w:eastAsia="新宋体"/>
          <w:b/>
          <w:sz w:val="24"/>
          <w:szCs w:val="24"/>
        </w:rPr>
        <w:br w:type="textWrapping"/>
      </w:r>
      <w:r>
        <w:rPr>
          <w:rFonts w:hint="eastAsia" w:ascii="新宋体" w:hAnsi="新宋体" w:eastAsia="新宋体"/>
          <w:b/>
          <w:sz w:val="24"/>
          <w:szCs w:val="24"/>
        </w:rPr>
        <w:t>1.基本情况</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1.1项目的目标：项目在“物流监控子系统（深圳海关）物流管控应用”下建设“途中大数据智能支撑模块”。主要包括：</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一是建设平台可视化展示页面，在平台上实时展示在途运输工具相关信息；二是接入内外多系统数据，实现在途运输“数据流+轨迹流+视频流”统一集成；三是开发智能预警算法丰富预警功能，提升途中运输管控能力；四是将“海空港畅流计划”卡口后台算法接入途中大数据智能支撑模块运行。</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1.2需实现的政策目标</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根据《政府采购促进中小企业发展管理办法》要求，支持中小企业发展，提供价格评审优惠。若供应商为小型或微型企业或监狱企业，将对所提供的由其制造的货物、承担工程、提供服务或提供其他小型或微型企业或监狱企业的货物的价格予以10%的扣除，用扣除后的价格参加评审。监狱企业应当提供由省级以上监狱管理局、戒毒管理局（含新疆生产建设兵团）出具的属于监狱企业的证明文件；中小企业提供中小企业声明函。</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1.3运行维护、数据共享、安全审查和保密、等级保护、分级保护等要求；</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相关系统安全等级保护为2级，供应商需签订《廉政承诺书》、《保密承诺书》、《海关数据安全保密承诺书》，派驻服务人员需签订《海关数据安全保密承诺书》和《海关信息系统用户网络安全承诺书》。</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1.4采购项目完成后涉及的后续运营维护、升级更新、备品备件等采购需求；</w:t>
      </w:r>
    </w:p>
    <w:p>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提供至项目验收后一年的维保,提供1人*1年的驻场维保服务，驻点深圳海关，执行深圳海关上下班作息及加班安排；在维保期内，供应商必须提供包括（但不限于）缺陷修改、程序升级、系统部署等服务。</w:t>
      </w:r>
      <w:r>
        <w:rPr>
          <w:rFonts w:hint="eastAsia" w:ascii="新宋体" w:hAnsi="新宋体" w:eastAsia="新宋体" w:cs="新宋体"/>
          <w:sz w:val="24"/>
          <w:szCs w:val="24"/>
        </w:rPr>
        <w:br w:type="textWrapping"/>
      </w:r>
      <w:bookmarkStart w:id="3" w:name="_Toc76031644"/>
    </w:p>
    <w:p>
      <w:pPr>
        <w:pStyle w:val="5"/>
        <w:spacing w:line="360" w:lineRule="auto"/>
        <w:jc w:val="center"/>
        <w:rPr>
          <w:rFonts w:ascii="新宋体" w:hAnsi="新宋体" w:eastAsia="新宋体"/>
          <w:sz w:val="24"/>
          <w:szCs w:val="24"/>
        </w:rPr>
      </w:pPr>
      <w:r>
        <w:rPr>
          <w:rFonts w:hint="eastAsia" w:ascii="新宋体" w:hAnsi="新宋体" w:eastAsia="新宋体"/>
          <w:sz w:val="24"/>
          <w:szCs w:val="24"/>
        </w:rPr>
        <w:t>第二节 商务需求</w:t>
      </w:r>
      <w:bookmarkEnd w:id="3"/>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一、服务期限及服务地点</w:t>
      </w:r>
    </w:p>
    <w:p>
      <w:pPr>
        <w:spacing w:line="360" w:lineRule="auto"/>
        <w:rPr>
          <w:rFonts w:ascii="宋体" w:hAnsi="宋体"/>
          <w:sz w:val="24"/>
          <w:szCs w:val="24"/>
        </w:rPr>
      </w:pPr>
      <w:r>
        <w:rPr>
          <w:rFonts w:hint="eastAsia" w:ascii="宋体" w:hAnsi="宋体"/>
          <w:sz w:val="24"/>
          <w:szCs w:val="24"/>
        </w:rPr>
        <w:t>★ 1.合同履行要求：合同签订之日</w:t>
      </w:r>
      <w:r>
        <w:rPr>
          <w:rFonts w:ascii="宋体" w:hAnsi="宋体"/>
          <w:sz w:val="24"/>
          <w:szCs w:val="24"/>
        </w:rPr>
        <w:t>起90个自然日</w:t>
      </w:r>
      <w:r>
        <w:rPr>
          <w:rFonts w:hint="eastAsia" w:ascii="宋体" w:hAnsi="宋体"/>
          <w:sz w:val="24"/>
          <w:szCs w:val="24"/>
        </w:rPr>
        <w:t>内完成系统设计、软件开发、联调测试。</w:t>
      </w:r>
    </w:p>
    <w:p>
      <w:pPr>
        <w:spacing w:line="360" w:lineRule="auto"/>
        <w:rPr>
          <w:rFonts w:ascii="宋体" w:hAnsi="宋体"/>
          <w:sz w:val="24"/>
          <w:szCs w:val="24"/>
        </w:rPr>
      </w:pPr>
      <w:r>
        <w:rPr>
          <w:rFonts w:hint="eastAsia" w:ascii="宋体" w:hAnsi="宋体"/>
          <w:sz w:val="24"/>
          <w:szCs w:val="24"/>
        </w:rPr>
        <w:t>2.服务期限：从合同生效之日开始到合同验收后一年结束。</w:t>
      </w:r>
    </w:p>
    <w:p>
      <w:pPr>
        <w:spacing w:line="360" w:lineRule="auto"/>
        <w:rPr>
          <w:rFonts w:ascii="宋体" w:hAnsi="宋体"/>
          <w:sz w:val="24"/>
          <w:szCs w:val="24"/>
        </w:rPr>
      </w:pPr>
      <w:r>
        <w:rPr>
          <w:rFonts w:hint="eastAsia" w:ascii="宋体" w:hAnsi="宋体"/>
          <w:sz w:val="24"/>
          <w:szCs w:val="24"/>
        </w:rPr>
        <w:t>3.服务地点：深圳海关指定地点。</w:t>
      </w:r>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二、履约验收方案：</w:t>
      </w:r>
    </w:p>
    <w:p>
      <w:pPr>
        <w:spacing w:line="360" w:lineRule="auto"/>
        <w:rPr>
          <w:rFonts w:hint="eastAsia" w:ascii="新宋体" w:hAnsi="新宋体" w:eastAsia="新宋体"/>
          <w:sz w:val="24"/>
        </w:rPr>
      </w:pPr>
      <w:r>
        <w:rPr>
          <w:rFonts w:hint="eastAsia" w:ascii="新宋体" w:hAnsi="新宋体" w:eastAsia="新宋体"/>
          <w:sz w:val="24"/>
        </w:rPr>
        <w:t>1.验收标准及方式：项目验收由采购人根据中华人民共和国深圳海关项目管理规范组织进行，供应商需全程配合，以保证验收工作顺利完成。</w:t>
      </w:r>
    </w:p>
    <w:p>
      <w:pPr>
        <w:spacing w:line="360" w:lineRule="auto"/>
        <w:rPr>
          <w:rFonts w:hint="eastAsia" w:ascii="新宋体" w:hAnsi="新宋体" w:eastAsia="新宋体"/>
          <w:sz w:val="24"/>
        </w:rPr>
      </w:pPr>
      <w:r>
        <w:rPr>
          <w:rFonts w:hint="eastAsia" w:ascii="新宋体" w:hAnsi="新宋体" w:eastAsia="新宋体"/>
          <w:sz w:val="24"/>
        </w:rPr>
        <w:t>2.项目上线应进行至少为期 1 个月的试运行，供应商应派遣技术人员在现场进行技术服务，负责系统试运行阶段的服务工作。在试运行期间，由于各种原因造成某些技术指标达不到要求，供应商应负责解决，但试运行期相应顺延。</w:t>
      </w:r>
    </w:p>
    <w:p>
      <w:pPr>
        <w:spacing w:line="360" w:lineRule="auto"/>
        <w:rPr>
          <w:rFonts w:hint="eastAsia" w:ascii="新宋体" w:hAnsi="新宋体" w:eastAsia="新宋体"/>
          <w:sz w:val="24"/>
        </w:rPr>
      </w:pPr>
      <w:r>
        <w:rPr>
          <w:rFonts w:hint="eastAsia" w:ascii="新宋体" w:hAnsi="新宋体" w:eastAsia="新宋体"/>
          <w:sz w:val="24"/>
        </w:rPr>
        <w:t>3.项目试运行结束后，进入验收流程，供应商应协助采购人完成相关验收准备工作。在项目验收阶段，供应商应严格遵循中华人民共和国深圳海关项目管理规范的有关验收流程，提交完整的成果物，完成项目整改等工作。</w:t>
      </w:r>
      <w:r>
        <w:rPr>
          <w:rFonts w:hint="eastAsia" w:ascii="新宋体" w:hAnsi="新宋体" w:eastAsia="新宋体"/>
          <w:sz w:val="24"/>
        </w:rPr>
        <w:br w:type="textWrapping"/>
      </w:r>
      <w:r>
        <w:rPr>
          <w:rFonts w:hint="eastAsia" w:ascii="新宋体" w:hAnsi="新宋体" w:eastAsia="新宋体"/>
          <w:sz w:val="24"/>
        </w:rPr>
        <w:t>项目验收由采购人按照技术方案和有关规定组织开展，供应商应协助完成验收工作。</w:t>
      </w:r>
    </w:p>
    <w:p>
      <w:pPr>
        <w:spacing w:line="360" w:lineRule="auto"/>
        <w:rPr>
          <w:rFonts w:hint="eastAsia" w:ascii="新宋体" w:hAnsi="新宋体" w:eastAsia="新宋体"/>
          <w:sz w:val="24"/>
        </w:rPr>
      </w:pPr>
      <w:r>
        <w:rPr>
          <w:rFonts w:hint="eastAsia" w:ascii="新宋体" w:hAnsi="新宋体" w:eastAsia="新宋体"/>
          <w:sz w:val="24"/>
        </w:rPr>
        <w:t>4.供应商还应按照深圳海关科技应用项目管理规范的验收要求和验收流程完成验收准备，并配合完成验收工作。</w:t>
      </w:r>
    </w:p>
    <w:p>
      <w:pPr>
        <w:spacing w:line="360" w:lineRule="auto"/>
        <w:rPr>
          <w:rFonts w:hint="eastAsia" w:ascii="新宋体" w:hAnsi="新宋体" w:eastAsia="新宋体"/>
          <w:sz w:val="24"/>
        </w:rPr>
      </w:pPr>
      <w:r>
        <w:rPr>
          <w:rFonts w:hint="eastAsia" w:ascii="新宋体" w:hAnsi="新宋体" w:eastAsia="新宋体"/>
          <w:sz w:val="24"/>
        </w:rPr>
        <w:t>5.系统验收合格的条件必须至少满足以下要求：</w:t>
      </w:r>
    </w:p>
    <w:p>
      <w:pPr>
        <w:spacing w:line="360" w:lineRule="auto"/>
        <w:rPr>
          <w:rFonts w:hint="eastAsia" w:ascii="新宋体" w:hAnsi="新宋体" w:eastAsia="新宋体"/>
          <w:sz w:val="24"/>
        </w:rPr>
      </w:pPr>
      <w:r>
        <w:rPr>
          <w:rFonts w:hint="eastAsia" w:ascii="新宋体" w:hAnsi="新宋体" w:eastAsia="新宋体"/>
          <w:sz w:val="24"/>
        </w:rPr>
        <w:t>① 试运行时功能、性能满足国家相关标准、合同和实施方案的要求；</w:t>
      </w:r>
    </w:p>
    <w:p>
      <w:pPr>
        <w:spacing w:line="360" w:lineRule="auto"/>
        <w:rPr>
          <w:rFonts w:hint="eastAsia" w:ascii="新宋体" w:hAnsi="新宋体" w:eastAsia="新宋体"/>
          <w:sz w:val="24"/>
        </w:rPr>
      </w:pPr>
      <w:r>
        <w:rPr>
          <w:rFonts w:hint="eastAsia" w:ascii="新宋体" w:hAnsi="新宋体" w:eastAsia="新宋体"/>
          <w:sz w:val="24"/>
        </w:rPr>
        <w:t>② 系统总体功能、性能测试和试运行验收时出现的问题已被解决；</w:t>
      </w:r>
    </w:p>
    <w:p>
      <w:pPr>
        <w:spacing w:line="360" w:lineRule="auto"/>
        <w:rPr>
          <w:rFonts w:hint="eastAsia" w:ascii="新宋体" w:hAnsi="新宋体" w:eastAsia="新宋体"/>
          <w:sz w:val="24"/>
        </w:rPr>
      </w:pPr>
      <w:r>
        <w:rPr>
          <w:rFonts w:hint="eastAsia" w:ascii="新宋体" w:hAnsi="新宋体" w:eastAsia="新宋体"/>
          <w:sz w:val="24"/>
        </w:rPr>
        <w:t>③ 已提供合同的全部资料和软件；</w:t>
      </w:r>
    </w:p>
    <w:p>
      <w:pPr>
        <w:spacing w:line="360" w:lineRule="auto"/>
        <w:rPr>
          <w:rFonts w:hint="eastAsia" w:ascii="新宋体" w:hAnsi="新宋体" w:eastAsia="新宋体"/>
          <w:sz w:val="24"/>
        </w:rPr>
      </w:pPr>
      <w:r>
        <w:rPr>
          <w:rFonts w:hint="eastAsia" w:ascii="新宋体" w:hAnsi="新宋体" w:eastAsia="新宋体"/>
          <w:sz w:val="24"/>
        </w:rPr>
        <w:t>④ 移交与本项目有关的相关技术资料（包括所有源代码）。项目成果以及由此形成的知识产权（不包括属供应商背景技术的知识产权）属采购人所有，包括文档资料和程序等。</w:t>
      </w:r>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三、付款安排：</w:t>
      </w:r>
    </w:p>
    <w:p>
      <w:pPr>
        <w:spacing w:line="360" w:lineRule="auto"/>
        <w:rPr>
          <w:rFonts w:hint="eastAsia" w:ascii="新宋体" w:hAnsi="新宋体" w:eastAsia="新宋体"/>
          <w:sz w:val="24"/>
        </w:rPr>
      </w:pPr>
      <w:r>
        <w:rPr>
          <w:rFonts w:hint="eastAsia" w:ascii="新宋体" w:hAnsi="新宋体" w:eastAsia="新宋体"/>
          <w:sz w:val="24"/>
        </w:rPr>
        <w:t>1．合同签订后采购人向供应商支付合同总价款的30％为预付款。</w:t>
      </w:r>
    </w:p>
    <w:p>
      <w:pPr>
        <w:spacing w:line="360" w:lineRule="auto"/>
        <w:rPr>
          <w:rFonts w:hint="eastAsia" w:ascii="新宋体" w:hAnsi="新宋体" w:eastAsia="新宋体"/>
          <w:sz w:val="24"/>
        </w:rPr>
      </w:pPr>
      <w:r>
        <w:rPr>
          <w:rFonts w:hint="eastAsia" w:ascii="新宋体" w:hAnsi="新宋体" w:eastAsia="新宋体"/>
          <w:sz w:val="24"/>
        </w:rPr>
        <w:t>2．供应商完成项目开发上线试运行，采购人向供应商支付合同总金额的60%的合同款。</w:t>
      </w:r>
    </w:p>
    <w:p>
      <w:pPr>
        <w:spacing w:line="360" w:lineRule="auto"/>
        <w:rPr>
          <w:rFonts w:hint="eastAsia" w:ascii="新宋体" w:hAnsi="新宋体" w:eastAsia="新宋体"/>
          <w:sz w:val="24"/>
        </w:rPr>
      </w:pPr>
      <w:r>
        <w:rPr>
          <w:rFonts w:hint="eastAsia" w:ascii="新宋体" w:hAnsi="新宋体" w:eastAsia="新宋体"/>
          <w:sz w:val="24"/>
        </w:rPr>
        <w:t>3．项目试运行结束并通过验收后，供应商向采购人提供合同总价5%的银行履约保函，银行履约保函期限：合同质保期结束之日止。采购人在收到履约保函后，向供应商支付合同总金额的10%的合同款。</w:t>
      </w:r>
    </w:p>
    <w:p>
      <w:pPr>
        <w:spacing w:line="360" w:lineRule="auto"/>
        <w:rPr>
          <w:rFonts w:hint="eastAsia" w:ascii="新宋体" w:hAnsi="新宋体" w:eastAsia="新宋体"/>
          <w:sz w:val="24"/>
        </w:rPr>
      </w:pPr>
      <w:r>
        <w:rPr>
          <w:rFonts w:hint="eastAsia" w:ascii="新宋体" w:hAnsi="新宋体" w:eastAsia="新宋体"/>
          <w:sz w:val="24"/>
        </w:rPr>
        <w:t>4.合同质保期结束后，在质保期内无质量问题或所有质量问题已经妥善解决情况下，采购人返还银行履约保函。</w:t>
      </w:r>
    </w:p>
    <w:p>
      <w:pPr>
        <w:spacing w:line="360" w:lineRule="auto"/>
        <w:rPr>
          <w:rFonts w:hint="eastAsia" w:ascii="新宋体" w:hAnsi="新宋体" w:eastAsia="新宋体"/>
          <w:sz w:val="24"/>
        </w:rPr>
      </w:pPr>
      <w:r>
        <w:rPr>
          <w:rFonts w:hint="eastAsia" w:ascii="新宋体" w:hAnsi="新宋体" w:eastAsia="新宋体"/>
          <w:sz w:val="24"/>
        </w:rPr>
        <w:t>5.供应商在收取各阶段款项时，应向采购人提交下列单据：增值税普通发票（原件）；支付申请（原件）。</w:t>
      </w:r>
    </w:p>
    <w:p>
      <w:pPr>
        <w:spacing w:line="360" w:lineRule="auto"/>
        <w:rPr>
          <w:rFonts w:hint="eastAsia" w:ascii="新宋体" w:hAnsi="新宋体" w:eastAsia="新宋体"/>
          <w:sz w:val="24"/>
        </w:rPr>
      </w:pPr>
      <w:r>
        <w:rPr>
          <w:rFonts w:hint="eastAsia" w:ascii="新宋体" w:hAnsi="新宋体" w:eastAsia="新宋体"/>
          <w:sz w:val="24"/>
        </w:rPr>
        <w:t>6.在采购人银行发生的费用由采购人承担，在供应商银行发生的费用由供应商承担。</w:t>
      </w:r>
    </w:p>
    <w:p>
      <w:pPr>
        <w:spacing w:line="360" w:lineRule="auto"/>
        <w:rPr>
          <w:rFonts w:hint="eastAsia" w:ascii="新宋体" w:hAnsi="新宋体" w:eastAsia="新宋体"/>
          <w:sz w:val="24"/>
        </w:rPr>
      </w:pPr>
      <w:r>
        <w:rPr>
          <w:rFonts w:hint="eastAsia" w:ascii="新宋体" w:hAnsi="新宋体" w:eastAsia="新宋体"/>
          <w:sz w:val="24"/>
        </w:rPr>
        <w:t>7.采购人因实行政府国库集中支付延误时间不包括在上述工作日。</w:t>
      </w:r>
    </w:p>
    <w:p>
      <w:pPr>
        <w:spacing w:line="360" w:lineRule="auto"/>
        <w:rPr>
          <w:rFonts w:hint="eastAsia" w:ascii="新宋体" w:hAnsi="新宋体" w:eastAsia="新宋体"/>
          <w:sz w:val="24"/>
        </w:rPr>
      </w:pPr>
      <w:r>
        <w:rPr>
          <w:rFonts w:hint="eastAsia" w:ascii="新宋体" w:hAnsi="新宋体" w:eastAsia="新宋体"/>
          <w:sz w:val="24"/>
        </w:rPr>
        <w:t>8.项目延期需由采购人认定并签署相关文档；若出现财政资金不到位、集中支付延误，由双方协商支付，但供应商不得以此擅自停工或停止执行供货计划。</w:t>
      </w:r>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四、售后服务及系统运维要求</w:t>
      </w:r>
    </w:p>
    <w:p>
      <w:pPr>
        <w:spacing w:line="360" w:lineRule="auto"/>
        <w:rPr>
          <w:rFonts w:hint="eastAsia" w:ascii="新宋体" w:hAnsi="新宋体" w:eastAsia="新宋体"/>
          <w:sz w:val="24"/>
        </w:rPr>
      </w:pPr>
      <w:r>
        <w:rPr>
          <w:rFonts w:hint="eastAsia" w:ascii="新宋体" w:hAnsi="新宋体" w:eastAsia="新宋体"/>
          <w:sz w:val="24"/>
        </w:rPr>
        <w:t>★ 1.供应商必须提供至项目验收后一年的免费维保,在维保期内，供应商必须提供包括（但不限于）缺陷修改、程序升级、系统部署等服务。</w:t>
      </w:r>
    </w:p>
    <w:p>
      <w:pPr>
        <w:spacing w:line="360" w:lineRule="auto"/>
        <w:rPr>
          <w:rFonts w:hint="eastAsia" w:ascii="新宋体" w:hAnsi="新宋体" w:eastAsia="新宋体"/>
          <w:sz w:val="24"/>
        </w:rPr>
      </w:pPr>
      <w:r>
        <w:rPr>
          <w:rFonts w:hint="eastAsia" w:ascii="新宋体" w:hAnsi="新宋体" w:eastAsia="新宋体"/>
          <w:sz w:val="24"/>
        </w:rPr>
        <w:t>★ 2.供应商负责项目运维工作，直至项目验收后一年。运维保障等级根据海关总署《应用项目运维保障分级管理指南》，确定保障等级为3级。具体保障要求：运维保障时间为5×8小时，业务恢复时限为1天。</w:t>
      </w:r>
    </w:p>
    <w:p>
      <w:pPr>
        <w:spacing w:line="360" w:lineRule="auto"/>
        <w:rPr>
          <w:rFonts w:hint="eastAsia" w:ascii="新宋体" w:hAnsi="新宋体" w:eastAsia="新宋体"/>
          <w:sz w:val="24"/>
        </w:rPr>
      </w:pPr>
      <w:r>
        <w:rPr>
          <w:rFonts w:hint="eastAsia" w:ascii="新宋体" w:hAnsi="新宋体" w:eastAsia="新宋体"/>
          <w:sz w:val="24"/>
        </w:rPr>
        <w:t>▲ 3.在变更率、故障数降低并逐步稳定后，在项目验收后一年的维护期结束前，供应商应按照采购人标准建立运维知识库，移交、培训采购人相关运维工作。</w:t>
      </w:r>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五、档案资料要求</w:t>
      </w:r>
    </w:p>
    <w:p>
      <w:pPr>
        <w:spacing w:line="360" w:lineRule="auto"/>
        <w:rPr>
          <w:rFonts w:hint="eastAsia" w:ascii="新宋体" w:hAnsi="新宋体" w:eastAsia="新宋体"/>
          <w:sz w:val="24"/>
        </w:rPr>
      </w:pPr>
      <w:r>
        <w:rPr>
          <w:rFonts w:hint="eastAsia" w:ascii="新宋体" w:hAnsi="新宋体" w:eastAsia="新宋体"/>
          <w:sz w:val="24"/>
        </w:rPr>
        <w:t>▲ 1.供应商在采购人指导下，对项目各阶段过程性文档进行收集、整理，有清晰的文档管理、移交制度，验收后将所有文档归档后提交采购人。</w:t>
      </w:r>
    </w:p>
    <w:p>
      <w:pPr>
        <w:spacing w:line="360" w:lineRule="auto"/>
        <w:rPr>
          <w:rFonts w:hint="eastAsia" w:ascii="新宋体" w:hAnsi="新宋体" w:eastAsia="新宋体"/>
          <w:sz w:val="24"/>
        </w:rPr>
      </w:pPr>
      <w:r>
        <w:rPr>
          <w:rFonts w:hint="eastAsia" w:ascii="新宋体" w:hAnsi="新宋体" w:eastAsia="新宋体"/>
          <w:sz w:val="24"/>
        </w:rPr>
        <w:t>▲ 2.供应商能提供符合采购人标准、要求的技术资料，包括设计资料、系统技术资料、维护手册、培训资料、工程所需的软件文档和用户手册、联络会议记要、验收报告等。</w:t>
      </w:r>
    </w:p>
    <w:p>
      <w:pPr>
        <w:spacing w:line="360" w:lineRule="auto"/>
        <w:rPr>
          <w:rFonts w:hint="eastAsia" w:ascii="新宋体" w:hAnsi="新宋体" w:eastAsia="新宋体"/>
          <w:sz w:val="24"/>
        </w:rPr>
      </w:pPr>
      <w:r>
        <w:rPr>
          <w:rFonts w:hint="eastAsia" w:ascii="新宋体" w:hAnsi="新宋体" w:eastAsia="新宋体"/>
          <w:sz w:val="24"/>
        </w:rPr>
        <w:t>▲ 3）对每次系统变更、维护留存底账，根据系统运行情况建立运维知识库。</w:t>
      </w:r>
    </w:p>
    <w:p>
      <w:pPr>
        <w:spacing w:line="360" w:lineRule="auto"/>
        <w:rPr>
          <w:rFonts w:hint="eastAsia" w:ascii="新宋体" w:hAnsi="新宋体" w:eastAsia="新宋体"/>
          <w:sz w:val="24"/>
        </w:rPr>
      </w:pPr>
      <w:r>
        <w:rPr>
          <w:rFonts w:hint="eastAsia" w:ascii="新宋体" w:hAnsi="新宋体" w:eastAsia="新宋体"/>
          <w:sz w:val="24"/>
        </w:rPr>
        <w:t>5．知识产权及保密要求</w:t>
      </w:r>
    </w:p>
    <w:p>
      <w:pPr>
        <w:spacing w:line="360" w:lineRule="auto"/>
        <w:rPr>
          <w:rFonts w:hint="eastAsia" w:ascii="新宋体" w:hAnsi="新宋体" w:eastAsia="新宋体"/>
          <w:sz w:val="24"/>
        </w:rPr>
      </w:pPr>
      <w:r>
        <w:rPr>
          <w:rFonts w:hint="eastAsia" w:ascii="新宋体" w:hAnsi="新宋体" w:eastAsia="新宋体"/>
          <w:sz w:val="24"/>
        </w:rPr>
        <w:t>★ 1）供应商必须向采购人提供本项目建设的完整成果，包括但不限于设计图纸、技术文档、软件源代码。供应商应承诺本项目知识产权归采购人所有。</w:t>
      </w:r>
    </w:p>
    <w:p>
      <w:pPr>
        <w:spacing w:line="360" w:lineRule="auto"/>
        <w:rPr>
          <w:rFonts w:hint="eastAsia" w:ascii="新宋体" w:hAnsi="新宋体" w:eastAsia="新宋体"/>
          <w:sz w:val="24"/>
        </w:rPr>
      </w:pPr>
      <w:r>
        <w:rPr>
          <w:rFonts w:hint="eastAsia" w:ascii="新宋体" w:hAnsi="新宋体" w:eastAsia="新宋体"/>
          <w:sz w:val="24"/>
        </w:rPr>
        <w:t>2）采购人对服务成果拥有所有权及全部、完整的知识产权（包括但不限于著作权、专利权、商标权以及知识产权申请权等）。</w:t>
      </w:r>
    </w:p>
    <w:p>
      <w:pPr>
        <w:spacing w:line="360" w:lineRule="auto"/>
        <w:rPr>
          <w:rFonts w:hint="eastAsia" w:ascii="新宋体" w:hAnsi="新宋体" w:eastAsia="新宋体"/>
          <w:sz w:val="24"/>
        </w:rPr>
      </w:pPr>
      <w:r>
        <w:rPr>
          <w:rFonts w:hint="eastAsia" w:ascii="新宋体" w:hAnsi="新宋体" w:eastAsia="新宋体"/>
          <w:sz w:val="24"/>
        </w:rPr>
        <w:t>3）采购人有权对项目涉及的所有成果在深圳海关范围内进行推广应用，且不收取费用。</w:t>
      </w:r>
    </w:p>
    <w:p>
      <w:pPr>
        <w:spacing w:line="360" w:lineRule="auto"/>
        <w:rPr>
          <w:rFonts w:hint="eastAsia" w:ascii="新宋体" w:hAnsi="新宋体" w:eastAsia="新宋体"/>
          <w:sz w:val="24"/>
        </w:rPr>
      </w:pPr>
      <w:r>
        <w:rPr>
          <w:rFonts w:hint="eastAsia" w:ascii="新宋体" w:hAnsi="新宋体" w:eastAsia="新宋体"/>
          <w:sz w:val="24"/>
        </w:rPr>
        <w:t>4）采购人可安排海关骨干人员参与核心工作，工作结束后带回源代码并纳入采购人原版库管理，以便后续修改维护。</w:t>
      </w:r>
    </w:p>
    <w:p>
      <w:pPr>
        <w:spacing w:line="360" w:lineRule="auto"/>
        <w:rPr>
          <w:rFonts w:hint="eastAsia" w:ascii="新宋体" w:hAnsi="新宋体" w:eastAsia="新宋体"/>
          <w:sz w:val="24"/>
        </w:rPr>
      </w:pPr>
      <w:r>
        <w:rPr>
          <w:rFonts w:hint="eastAsia" w:ascii="新宋体" w:hAnsi="新宋体" w:eastAsia="新宋体"/>
          <w:sz w:val="24"/>
        </w:rPr>
        <w:t>★ 5）供应商应保证，采购人在使用该软件系统的任何一部分时，免受第三方提出的侵犯其专利权、商标权、工业设计权和其他知识产权的起诉。任何第三方如果提出侵权指控，供应商须与第三方交涉并承担由此而引起的一切法律责任和费用。</w:t>
      </w:r>
    </w:p>
    <w:p>
      <w:pPr>
        <w:spacing w:line="360" w:lineRule="auto"/>
        <w:rPr>
          <w:rFonts w:hint="eastAsia" w:ascii="新宋体" w:hAnsi="新宋体" w:eastAsia="新宋体"/>
          <w:sz w:val="24"/>
        </w:rPr>
      </w:pPr>
      <w:r>
        <w:rPr>
          <w:rFonts w:hint="eastAsia" w:ascii="新宋体" w:hAnsi="新宋体" w:eastAsia="新宋体"/>
          <w:sz w:val="24"/>
        </w:rPr>
        <w:t>6）保密内容是指与供应商本项目相关的一切信息，包括但不限于：本项目的业务功能、逻辑检查内容、业务数据、业务及系统参数，以及招标方网络系统软硬件的构成、运行状况与各种数据、安全测试结果等，以及投标方产品的技术、性能、合同、价格等技术、商业秘密。</w:t>
      </w:r>
    </w:p>
    <w:p>
      <w:pPr>
        <w:spacing w:line="360" w:lineRule="auto"/>
        <w:rPr>
          <w:rFonts w:hint="eastAsia" w:ascii="新宋体" w:hAnsi="新宋体" w:eastAsia="新宋体"/>
          <w:sz w:val="24"/>
        </w:rPr>
      </w:pPr>
      <w:r>
        <w:rPr>
          <w:rFonts w:hint="eastAsia" w:ascii="新宋体" w:hAnsi="新宋体" w:eastAsia="新宋体"/>
          <w:sz w:val="24"/>
        </w:rPr>
        <w:t>★ 7）在双方合作期间及合作终止后，供应商有义务不向任何第三方披露本协议项下的保密信息内容。供应商承诺将上述保密信息的接触范围在投标方内部限制在指定范围内，并由严格的内控制度加以保证。未经采购人同意，供应商不得以任何方式复制保密信息，不得对招标方本项目的软硬件、网络系统、相关文档进行修改、改动、工程化、反汇编、改造成其他作品形式或进行分解。</w:t>
      </w:r>
    </w:p>
    <w:p>
      <w:pPr>
        <w:pStyle w:val="6"/>
        <w:spacing w:line="360" w:lineRule="auto"/>
        <w:rPr>
          <w:rFonts w:hint="eastAsia" w:ascii="新宋体" w:hAnsi="新宋体" w:eastAsia="新宋体"/>
          <w:sz w:val="24"/>
          <w:szCs w:val="24"/>
        </w:rPr>
      </w:pPr>
      <w:r>
        <w:rPr>
          <w:rFonts w:hint="eastAsia" w:ascii="新宋体" w:hAnsi="新宋体" w:eastAsia="新宋体"/>
          <w:sz w:val="24"/>
          <w:szCs w:val="24"/>
        </w:rPr>
        <w:t>六、风险管理措施</w:t>
      </w:r>
    </w:p>
    <w:p>
      <w:pPr>
        <w:rPr>
          <w:b/>
        </w:rPr>
      </w:pPr>
      <w:r>
        <w:rPr>
          <w:rFonts w:hint="eastAsia" w:ascii="新宋体" w:hAnsi="新宋体" w:eastAsia="新宋体"/>
          <w:sz w:val="24"/>
        </w:rPr>
        <w:t>如因国家相关政策发生变化，应以最新的国家相关政策为准并进行执行，如因国家相关政策发生变化而导致本次项目的合同无法继续执行，采购人不承担任何责任，供应商自行承担由此带来的任何风险及后果。</w:t>
      </w:r>
      <w:r>
        <w:rPr>
          <w:rFonts w:hint="eastAsia" w:ascii="新宋体" w:hAnsi="新宋体" w:eastAsia="新宋体"/>
          <w:sz w:val="24"/>
        </w:rPr>
        <w:br w:type="textWrapping"/>
      </w:r>
      <w:r>
        <w:rPr>
          <w:rFonts w:hint="eastAsia"/>
          <w:b/>
        </w:rPr>
        <w:t>备注：1、标注“</w:t>
      </w:r>
      <w:r>
        <w:rPr>
          <w:rFonts w:hint="eastAsia" w:ascii="宋体" w:hAnsi="宋体"/>
          <w:sz w:val="24"/>
          <w:szCs w:val="24"/>
        </w:rPr>
        <w:t>★</w:t>
      </w:r>
      <w:r>
        <w:rPr>
          <w:rFonts w:hint="eastAsia"/>
          <w:b/>
        </w:rPr>
        <w:t>”的条款为不可偏离条款，若出现负偏离将导致投标无效。</w:t>
      </w:r>
    </w:p>
    <w:p>
      <w:pPr>
        <w:rPr>
          <w:b/>
        </w:rPr>
      </w:pPr>
      <w:r>
        <w:rPr>
          <w:rFonts w:hint="eastAsia"/>
          <w:b/>
        </w:rPr>
        <w:t xml:space="preserve">      2、标注“▲”的条款为重要条款，若出现负偏离将导致严重扣分。</w:t>
      </w:r>
    </w:p>
    <w:p>
      <w:pPr>
        <w:spacing w:line="360" w:lineRule="auto"/>
        <w:rPr>
          <w:rFonts w:hint="eastAsia"/>
        </w:rPr>
      </w:pPr>
    </w:p>
    <w:p>
      <w:pPr>
        <w:widowControl/>
        <w:spacing w:line="360" w:lineRule="auto"/>
        <w:ind w:firstLine="480" w:firstLineChars="200"/>
        <w:rPr>
          <w:rFonts w:ascii="新宋体" w:hAnsi="新宋体" w:eastAsia="新宋体" w:cs="新宋体"/>
          <w:sz w:val="24"/>
          <w:szCs w:val="24"/>
        </w:rPr>
      </w:pPr>
    </w:p>
    <w:p>
      <w:pPr>
        <w:widowControl/>
        <w:spacing w:line="360" w:lineRule="auto"/>
        <w:rPr>
          <w:rFonts w:hint="eastAsia" w:ascii="新宋体" w:hAnsi="新宋体" w:eastAsia="新宋体" w:cs="新宋体"/>
          <w:sz w:val="24"/>
          <w:szCs w:val="24"/>
        </w:rPr>
      </w:pPr>
    </w:p>
    <w:p>
      <w:pPr>
        <w:spacing w:line="360" w:lineRule="auto"/>
        <w:ind w:left="789" w:leftChars="200" w:hanging="369" w:hangingChars="153"/>
        <w:jc w:val="center"/>
        <w:rPr>
          <w:rFonts w:hint="eastAsia" w:ascii="新宋体" w:hAnsi="新宋体" w:eastAsia="新宋体"/>
          <w:b/>
          <w:bCs/>
          <w:sz w:val="24"/>
          <w:szCs w:val="24"/>
        </w:rPr>
      </w:pPr>
      <w:bookmarkStart w:id="4" w:name="_Toc76031645"/>
      <w:r>
        <w:rPr>
          <w:rFonts w:hint="eastAsia" w:ascii="新宋体" w:hAnsi="新宋体" w:eastAsia="新宋体"/>
          <w:b/>
          <w:bCs/>
          <w:sz w:val="24"/>
          <w:szCs w:val="24"/>
        </w:rPr>
        <w:t>第三节 技术需求</w:t>
      </w:r>
      <w:bookmarkEnd w:id="4"/>
    </w:p>
    <w:p>
      <w:pPr>
        <w:spacing w:line="360" w:lineRule="auto"/>
        <w:ind w:left="789" w:leftChars="200" w:hanging="369" w:hangingChars="153"/>
        <w:rPr>
          <w:rFonts w:ascii="宋体" w:hAnsi="宋体"/>
          <w:b/>
          <w:sz w:val="24"/>
          <w:szCs w:val="24"/>
        </w:rPr>
      </w:pPr>
      <w:r>
        <w:rPr>
          <w:rFonts w:hint="eastAsia" w:ascii="宋体" w:hAnsi="宋体"/>
          <w:b/>
          <w:sz w:val="24"/>
          <w:szCs w:val="24"/>
        </w:rPr>
        <w:t>1．技术及功能要求</w:t>
      </w:r>
    </w:p>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w:t>
      </w:r>
      <w:r>
        <w:rPr>
          <w:rFonts w:ascii="宋体" w:hAnsi="宋体"/>
          <w:sz w:val="24"/>
          <w:szCs w:val="24"/>
        </w:rPr>
        <w:t>对海关多层网络架构熟悉，熟悉各层网络之间的层级关系，遵守相关网络安全规定来实现内外网数据交换。</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ascii="宋体" w:hAnsi="宋体"/>
          <w:sz w:val="24"/>
          <w:szCs w:val="24"/>
        </w:rPr>
        <w:t>熟悉海关数据安全要求，开发符合海关要求的数据加密算法。</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使用java开发语言，jdk8+，熟悉springboot、guassdb、servicecomb、springcloud技术，开发符合restful风格的接口。</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ascii="宋体" w:hAnsi="宋体"/>
          <w:sz w:val="24"/>
          <w:szCs w:val="24"/>
        </w:rPr>
        <w:t>要求集成海关H4A平台（人员机构、授权和认证）等海关现有技术平台，从H4A平台读取科室机构、人员、角色授权相关信息，实现系统的用户登录权限控制。</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w:t>
      </w:r>
      <w:r>
        <w:rPr>
          <w:rFonts w:ascii="宋体" w:hAnsi="宋体"/>
          <w:sz w:val="24"/>
          <w:szCs w:val="24"/>
        </w:rPr>
        <w:t>熟悉银河麒麟操作系统以及docker和kubernetes等容器化技术及编排技术。</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ascii="宋体" w:hAnsi="宋体"/>
          <w:sz w:val="24"/>
          <w:szCs w:val="24"/>
        </w:rPr>
        <w:t>具备网页IM通讯开发能力实现实时消息推送，对各类预警及作业信息弹窗提醒。</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ascii="宋体" w:hAnsi="宋体"/>
          <w:sz w:val="24"/>
          <w:szCs w:val="24"/>
        </w:rPr>
        <w:t>具备容灾热备、无感知升级、集群自动切换、热部署等技术，系统在运行过程中的优化、修复等需要部署时，应满足现场物流监控24小时无间断的要求，最大化的保障系统稳定可靠运行。</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w:t>
      </w:r>
      <w:r>
        <w:rPr>
          <w:rFonts w:ascii="宋体" w:hAnsi="宋体"/>
          <w:sz w:val="24"/>
          <w:szCs w:val="24"/>
        </w:rPr>
        <w:t>熟悉</w:t>
      </w:r>
      <w:r>
        <w:rPr>
          <w:rFonts w:hint="eastAsia" w:ascii="宋体" w:hAnsi="宋体"/>
          <w:sz w:val="24"/>
          <w:szCs w:val="24"/>
        </w:rPr>
        <w:t>G</w:t>
      </w:r>
      <w:r>
        <w:rPr>
          <w:rFonts w:ascii="宋体" w:hAnsi="宋体"/>
          <w:sz w:val="24"/>
          <w:szCs w:val="24"/>
        </w:rPr>
        <w:t>IS地图的开发，基于离线地图开发线路绘制、偏航计算、纠偏、坐标转换等功能。</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w:t>
      </w:r>
      <w:r>
        <w:rPr>
          <w:rFonts w:ascii="宋体" w:hAnsi="宋体"/>
          <w:sz w:val="24"/>
          <w:szCs w:val="24"/>
        </w:rPr>
        <w:t>熟悉</w:t>
      </w:r>
      <w:r>
        <w:rPr>
          <w:rFonts w:hint="eastAsia" w:ascii="宋体" w:hAnsi="宋体"/>
          <w:sz w:val="24"/>
          <w:szCs w:val="24"/>
        </w:rPr>
        <w:t>深圳</w:t>
      </w:r>
      <w:r>
        <w:rPr>
          <w:rFonts w:ascii="宋体" w:hAnsi="宋体"/>
          <w:sz w:val="24"/>
          <w:szCs w:val="24"/>
        </w:rPr>
        <w:t>海关科技</w:t>
      </w:r>
      <w:r>
        <w:rPr>
          <w:rFonts w:hint="eastAsia" w:ascii="宋体" w:hAnsi="宋体"/>
          <w:sz w:val="24"/>
          <w:szCs w:val="24"/>
        </w:rPr>
        <w:t>统一后台框架</w:t>
      </w:r>
      <w:r>
        <w:rPr>
          <w:rFonts w:ascii="宋体" w:hAnsi="宋体"/>
          <w:sz w:val="24"/>
          <w:szCs w:val="24"/>
        </w:rPr>
        <w:t>，基于</w:t>
      </w:r>
      <w:r>
        <w:rPr>
          <w:rFonts w:hint="eastAsia" w:ascii="宋体" w:hAnsi="宋体"/>
          <w:sz w:val="24"/>
          <w:szCs w:val="24"/>
        </w:rPr>
        <w:t>后台统一框架</w:t>
      </w:r>
      <w:r>
        <w:rPr>
          <w:rFonts w:ascii="宋体" w:hAnsi="宋体"/>
          <w:sz w:val="24"/>
          <w:szCs w:val="24"/>
        </w:rPr>
        <w:t>开发和部署本应用。</w:t>
      </w:r>
    </w:p>
    <w:p>
      <w:pPr>
        <w:spacing w:line="360" w:lineRule="auto"/>
        <w:rPr>
          <w:rFonts w:ascii="宋体" w:hAnsi="宋体"/>
          <w:sz w:val="24"/>
          <w:szCs w:val="24"/>
        </w:rPr>
      </w:pPr>
      <w:r>
        <w:rPr>
          <w:rFonts w:ascii="宋体" w:hAnsi="宋体"/>
          <w:sz w:val="24"/>
          <w:szCs w:val="24"/>
        </w:rPr>
        <w:t>10</w:t>
      </w:r>
      <w:r>
        <w:rPr>
          <w:rFonts w:hint="eastAsia" w:ascii="宋体" w:hAnsi="宋体"/>
          <w:sz w:val="24"/>
          <w:szCs w:val="24"/>
        </w:rPr>
        <w:t>.</w:t>
      </w:r>
      <w:r>
        <w:rPr>
          <w:rFonts w:ascii="宋体" w:hAnsi="宋体"/>
          <w:sz w:val="24"/>
          <w:szCs w:val="24"/>
        </w:rPr>
        <w:t>熟悉海关港口码头相关业务流程，与各港口码头实现业务数据的互联互通。</w:t>
      </w:r>
    </w:p>
    <w:p>
      <w:pPr>
        <w:spacing w:line="360" w:lineRule="auto"/>
        <w:rPr>
          <w:rFonts w:ascii="宋体" w:hAnsi="宋体"/>
          <w:sz w:val="24"/>
          <w:szCs w:val="24"/>
        </w:rPr>
      </w:pPr>
      <w:r>
        <w:rPr>
          <w:rFonts w:ascii="宋体" w:hAnsi="宋体"/>
          <w:sz w:val="24"/>
          <w:szCs w:val="24"/>
        </w:rPr>
        <w:t>11</w:t>
      </w:r>
      <w:r>
        <w:rPr>
          <w:rFonts w:hint="eastAsia" w:ascii="宋体" w:hAnsi="宋体"/>
          <w:sz w:val="24"/>
          <w:szCs w:val="24"/>
        </w:rPr>
        <w:t>.</w:t>
      </w:r>
      <w:r>
        <w:rPr>
          <w:rFonts w:ascii="宋体" w:hAnsi="宋体"/>
          <w:sz w:val="24"/>
          <w:szCs w:val="24"/>
        </w:rPr>
        <w:t>熟悉电子锁等硬件设备的工作机制，与海关智能电子锁实时交互。</w:t>
      </w:r>
    </w:p>
    <w:p>
      <w:pPr>
        <w:spacing w:line="360" w:lineRule="auto"/>
        <w:rPr>
          <w:rFonts w:ascii="宋体" w:hAnsi="宋体"/>
          <w:sz w:val="24"/>
          <w:szCs w:val="24"/>
        </w:rPr>
      </w:pPr>
      <w:r>
        <w:rPr>
          <w:rFonts w:ascii="宋体" w:hAnsi="宋体"/>
          <w:sz w:val="24"/>
          <w:szCs w:val="24"/>
        </w:rPr>
        <w:t>12</w:t>
      </w:r>
      <w:r>
        <w:rPr>
          <w:rFonts w:hint="eastAsia" w:ascii="宋体" w:hAnsi="宋体"/>
          <w:sz w:val="24"/>
          <w:szCs w:val="24"/>
        </w:rPr>
        <w:t>.</w:t>
      </w:r>
      <w:r>
        <w:rPr>
          <w:rFonts w:ascii="宋体" w:hAnsi="宋体"/>
          <w:sz w:val="24"/>
          <w:szCs w:val="24"/>
        </w:rPr>
        <w:t>具备音视频开发能力，接入船舶车辆等实时音视频画面及视频录制。</w:t>
      </w:r>
    </w:p>
    <w:p>
      <w:pPr>
        <w:spacing w:line="360" w:lineRule="auto"/>
        <w:ind w:left="789" w:leftChars="200" w:hanging="369" w:hangingChars="153"/>
        <w:jc w:val="left"/>
        <w:rPr>
          <w:rFonts w:ascii="宋体" w:hAnsi="宋体"/>
          <w:b/>
          <w:sz w:val="24"/>
          <w:szCs w:val="24"/>
        </w:rPr>
      </w:pPr>
      <w:r>
        <w:rPr>
          <w:rFonts w:hint="eastAsia" w:ascii="宋体" w:hAnsi="宋体"/>
          <w:b/>
          <w:sz w:val="24"/>
          <w:szCs w:val="24"/>
        </w:rPr>
        <w:t>2．实施要求</w:t>
      </w:r>
    </w:p>
    <w:p>
      <w:pPr>
        <w:spacing w:line="360" w:lineRule="auto"/>
        <w:rPr>
          <w:rFonts w:ascii="宋体" w:hAnsi="宋体"/>
          <w:sz w:val="24"/>
          <w:szCs w:val="24"/>
        </w:rPr>
      </w:pPr>
      <w:r>
        <w:rPr>
          <w:rFonts w:hint="eastAsia" w:ascii="宋体" w:hAnsi="宋体"/>
          <w:sz w:val="24"/>
          <w:szCs w:val="24"/>
        </w:rPr>
        <w:t>1.投标文件中必须提供切实可行的项目实施时间进度表；</w:t>
      </w:r>
    </w:p>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.要求供应商中标后及时根据本项目需求完成实施方案，并通过采购人审核后，方可启动开发建设。由于实施方案未通过审核影响项目进度，供应商承担责任</w:t>
      </w:r>
    </w:p>
    <w:p>
      <w:pPr>
        <w:spacing w:line="360" w:lineRule="auto"/>
        <w:rPr>
          <w:rFonts w:ascii="宋体" w:hAnsi="宋体"/>
          <w:sz w:val="24"/>
          <w:szCs w:val="24"/>
        </w:rPr>
      </w:pPr>
      <w:r>
        <w:rPr>
          <w:rFonts w:ascii="宋体" w:hAnsi="宋体"/>
          <w:sz w:val="24"/>
          <w:szCs w:val="24"/>
        </w:rPr>
        <w:t>3</w:t>
      </w:r>
      <w:r>
        <w:rPr>
          <w:rFonts w:hint="eastAsia" w:ascii="宋体" w:hAnsi="宋体"/>
          <w:sz w:val="24"/>
          <w:szCs w:val="24"/>
        </w:rPr>
        <w:t>.供应商实施方案通过采购人审核后，组织系统开发、系统测试、系统集成等工作，并出具相应的技术资料，内容格式应符合海关信息系统开发建设的相关管理规范要求。同时，系统应符合海关运维管理平台要求，对海关运维管理平台提供相应的管理、配置、监控接口，配合与运维平台的集成。</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.供应商应承诺在整个项目建设过程中，接受海关科技应用项目相关管理规范的管理，完成或协助完成项目管理规范所要求的各类项目文档和管理活动。</w:t>
      </w:r>
    </w:p>
    <w:p>
      <w:pPr>
        <w:spacing w:line="360" w:lineRule="auto"/>
        <w:ind w:left="789" w:leftChars="200" w:hanging="369" w:hangingChars="153"/>
        <w:jc w:val="left"/>
        <w:rPr>
          <w:rFonts w:ascii="宋体" w:hAnsi="宋体"/>
          <w:b/>
          <w:sz w:val="24"/>
          <w:szCs w:val="24"/>
        </w:rPr>
      </w:pPr>
      <w:r>
        <w:rPr>
          <w:rFonts w:hint="eastAsia" w:ascii="宋体" w:hAnsi="宋体"/>
          <w:b/>
          <w:sz w:val="24"/>
          <w:szCs w:val="24"/>
        </w:rPr>
        <w:t>3．项目团队要求</w:t>
      </w:r>
    </w:p>
    <w:p>
      <w:pPr>
        <w:spacing w:line="360" w:lineRule="auto"/>
        <w:jc w:val="left"/>
        <w:rPr>
          <w:rFonts w:ascii="宋体" w:hAnsi="宋体"/>
          <w:sz w:val="24"/>
          <w:szCs w:val="24"/>
        </w:rPr>
      </w:pPr>
      <w:r>
        <w:rPr>
          <w:rFonts w:hint="eastAsia" w:ascii="宋体" w:hAnsi="宋体"/>
          <w:color w:val="000000"/>
          <w:sz w:val="24"/>
          <w:szCs w:val="24"/>
        </w:rPr>
        <w:t>1.</w:t>
      </w:r>
      <w:r>
        <w:rPr>
          <w:rFonts w:hint="eastAsia" w:ascii="宋体" w:hAnsi="宋体"/>
          <w:sz w:val="24"/>
          <w:szCs w:val="24"/>
        </w:rPr>
        <w:t>人员配置要求。</w:t>
      </w:r>
    </w:p>
    <w:p>
      <w:pPr>
        <w:spacing w:line="360" w:lineRule="auto"/>
        <w:jc w:val="left"/>
        <w:rPr>
          <w:rFonts w:ascii="宋体" w:hAnsi="宋体"/>
          <w:sz w:val="24"/>
          <w:szCs w:val="24"/>
        </w:rPr>
      </w:pPr>
      <w:r>
        <w:rPr>
          <w:rFonts w:hint="eastAsia" w:ascii="宋体" w:hAnsi="宋体"/>
          <w:sz w:val="24"/>
          <w:szCs w:val="24"/>
        </w:rPr>
        <w:t>供应商需要在投标文件中对下述内容进行实质性应答和承诺。</w:t>
      </w:r>
    </w:p>
    <w:p>
      <w:pPr>
        <w:spacing w:line="360" w:lineRule="auto"/>
        <w:jc w:val="left"/>
        <w:rPr>
          <w:rFonts w:ascii="宋体" w:hAnsi="宋体"/>
          <w:color w:val="000000"/>
          <w:sz w:val="24"/>
          <w:szCs w:val="24"/>
        </w:rPr>
      </w:pPr>
      <w:r>
        <w:rPr>
          <w:rFonts w:hint="eastAsia" w:ascii="宋体" w:hAnsi="宋体"/>
          <w:color w:val="000000"/>
          <w:sz w:val="24"/>
          <w:szCs w:val="24"/>
        </w:rPr>
        <w:t xml:space="preserve">① </w:t>
      </w:r>
      <w:r>
        <w:rPr>
          <w:rFonts w:hint="eastAsia" w:ascii="宋体" w:hAnsi="宋体"/>
          <w:sz w:val="24"/>
          <w:szCs w:val="24"/>
        </w:rPr>
        <w:t>供应商应负责提出本项目实施的人员配置方案，主要要求如下：</w:t>
      </w:r>
    </w:p>
    <w:p>
      <w:pPr>
        <w:spacing w:line="360" w:lineRule="auto"/>
        <w:jc w:val="left"/>
        <w:rPr>
          <w:rFonts w:ascii="宋体" w:hAnsi="宋体"/>
          <w:color w:val="000000"/>
          <w:sz w:val="24"/>
          <w:szCs w:val="24"/>
        </w:rPr>
      </w:pPr>
      <w:r>
        <w:rPr>
          <w:rFonts w:hint="eastAsia" w:ascii="宋体" w:hAnsi="宋体"/>
          <w:color w:val="000000"/>
          <w:sz w:val="24"/>
          <w:szCs w:val="24"/>
        </w:rPr>
        <w:t>a．</w:t>
      </w:r>
      <w:r>
        <w:rPr>
          <w:rFonts w:hint="eastAsia" w:ascii="宋体" w:hAnsi="宋体"/>
          <w:sz w:val="24"/>
          <w:szCs w:val="24"/>
        </w:rPr>
        <w:t>参与人员应为供应商正式员工，供应商应提供人员名单、学历、项目履历、在本项目中职责分工</w:t>
      </w:r>
      <w:r>
        <w:rPr>
          <w:rFonts w:hint="eastAsia" w:ascii="宋体" w:hAnsi="宋体"/>
          <w:color w:val="000000"/>
          <w:sz w:val="24"/>
          <w:szCs w:val="24"/>
        </w:rPr>
        <w:t>；</w:t>
      </w:r>
    </w:p>
    <w:p>
      <w:pPr>
        <w:spacing w:line="360" w:lineRule="auto"/>
        <w:jc w:val="left"/>
        <w:rPr>
          <w:rFonts w:ascii="宋体" w:hAnsi="宋体"/>
          <w:sz w:val="24"/>
          <w:szCs w:val="24"/>
        </w:rPr>
      </w:pPr>
      <w:r>
        <w:rPr>
          <w:rFonts w:hint="eastAsia" w:ascii="宋体" w:hAnsi="宋体"/>
          <w:sz w:val="24"/>
          <w:szCs w:val="24"/>
        </w:rPr>
        <w:t>b．项目团队中，项目经理1人，核心开发人员要求</w:t>
      </w:r>
      <w:r>
        <w:rPr>
          <w:rFonts w:ascii="宋体" w:hAnsi="宋体"/>
          <w:sz w:val="24"/>
          <w:szCs w:val="24"/>
        </w:rPr>
        <w:t>12</w:t>
      </w:r>
      <w:r>
        <w:rPr>
          <w:rFonts w:hint="eastAsia" w:ascii="宋体" w:hAnsi="宋体"/>
          <w:sz w:val="24"/>
          <w:szCs w:val="24"/>
        </w:rPr>
        <w:t>人（含）以上；</w:t>
      </w:r>
    </w:p>
    <w:p>
      <w:pPr>
        <w:spacing w:line="360" w:lineRule="auto"/>
        <w:jc w:val="left"/>
        <w:rPr>
          <w:rFonts w:ascii="宋体" w:hAnsi="宋体"/>
          <w:sz w:val="24"/>
          <w:szCs w:val="24"/>
        </w:rPr>
      </w:pPr>
      <w:r>
        <w:rPr>
          <w:rFonts w:hint="eastAsia" w:ascii="宋体" w:hAnsi="宋体"/>
          <w:sz w:val="24"/>
          <w:szCs w:val="24"/>
        </w:rPr>
        <w:t>c．项目经理及核心开发人员需具有软件开发经验，能够与用户进行良好的沟通，熟悉系统开发架构。本项目执行过程中，项目经理要专职于本项目，核心技术人员要保证本项目投入时间，在项目验收之前不得调离该项目；</w:t>
      </w:r>
    </w:p>
    <w:p>
      <w:pPr>
        <w:spacing w:line="360" w:lineRule="auto"/>
        <w:jc w:val="left"/>
        <w:rPr>
          <w:rFonts w:ascii="宋体" w:hAnsi="宋体"/>
          <w:sz w:val="24"/>
          <w:szCs w:val="24"/>
        </w:rPr>
      </w:pPr>
      <w:r>
        <w:rPr>
          <w:rFonts w:hint="eastAsia" w:ascii="宋体" w:hAnsi="宋体"/>
          <w:sz w:val="24"/>
          <w:szCs w:val="24"/>
        </w:rPr>
        <w:t>d．供应商应明确项目人员在本项目中的岗位职责、任职资格及管理权限，重点明确项目经理调动相关资源的权力，以确保项目顺利交付。</w:t>
      </w:r>
    </w:p>
    <w:p>
      <w:pPr>
        <w:spacing w:line="360" w:lineRule="auto"/>
        <w:jc w:val="left"/>
        <w:rPr>
          <w:rFonts w:ascii="宋体" w:hAnsi="宋体"/>
          <w:sz w:val="24"/>
          <w:szCs w:val="24"/>
        </w:rPr>
      </w:pPr>
      <w:r>
        <w:rPr>
          <w:rFonts w:hint="eastAsia" w:ascii="宋体" w:hAnsi="宋体"/>
          <w:color w:val="000000"/>
          <w:sz w:val="24"/>
          <w:szCs w:val="24"/>
        </w:rPr>
        <w:t>②</w:t>
      </w:r>
      <w:r>
        <w:rPr>
          <w:rFonts w:hint="eastAsia" w:ascii="宋体" w:hAnsi="宋体"/>
          <w:sz w:val="24"/>
          <w:szCs w:val="24"/>
        </w:rPr>
        <w:t xml:space="preserve"> 本项目的执行过程中，项目经理必须自始至终专职承担本项目相应工作。供应商须保证项目经理和项目核心人员参加由采购人组织的例会及其它与项目开发相关的会议，项目经理须参加由采购人组织的各里程碑阶段会议。</w:t>
      </w:r>
    </w:p>
    <w:p>
      <w:pPr>
        <w:spacing w:line="360" w:lineRule="auto"/>
        <w:jc w:val="left"/>
        <w:rPr>
          <w:rFonts w:ascii="宋体" w:hAnsi="宋体"/>
          <w:sz w:val="24"/>
          <w:szCs w:val="24"/>
        </w:rPr>
      </w:pPr>
      <w:r>
        <w:rPr>
          <w:rFonts w:hint="eastAsia" w:ascii="宋体" w:hAnsi="宋体"/>
          <w:sz w:val="24"/>
          <w:szCs w:val="24"/>
        </w:rPr>
        <w:t>③ 项目实施过程中，供应商不得随意更换项目团队中的人员。除个人原因外（如员工从企业离职，但不包括调动到供应商关联单位），其他人员调动需提前两周以书面形式向采购人申请，并提交人员更换相关材料。采购人有权根据项目情况否决或调整上述申请。采购人批准申请后，方可按批准后的内容进行相关调整。</w:t>
      </w:r>
    </w:p>
    <w:p>
      <w:pPr>
        <w:spacing w:line="360" w:lineRule="auto"/>
        <w:jc w:val="left"/>
        <w:rPr>
          <w:rFonts w:ascii="宋体" w:hAnsi="宋体"/>
          <w:sz w:val="24"/>
          <w:szCs w:val="24"/>
        </w:rPr>
      </w:pPr>
      <w:r>
        <w:rPr>
          <w:rFonts w:hint="eastAsia" w:ascii="宋体" w:hAnsi="宋体"/>
          <w:sz w:val="24"/>
          <w:szCs w:val="24"/>
        </w:rPr>
        <w:t>④ 如供应商未经采购人批准更换人员，采购人有权扣除更换人员相关费用，并由供应商赔偿由此造成的一切直接损失与间接损失。</w:t>
      </w:r>
    </w:p>
    <w:p>
      <w:pPr>
        <w:spacing w:line="360" w:lineRule="auto"/>
        <w:jc w:val="left"/>
        <w:rPr>
          <w:rFonts w:ascii="宋体" w:hAnsi="宋体"/>
          <w:sz w:val="24"/>
          <w:szCs w:val="24"/>
        </w:rPr>
      </w:pPr>
      <w:r>
        <w:rPr>
          <w:rFonts w:hint="eastAsia" w:ascii="宋体" w:hAnsi="宋体"/>
          <w:sz w:val="24"/>
          <w:szCs w:val="24"/>
        </w:rPr>
        <w:t>2.项目人员工作要求</w:t>
      </w:r>
    </w:p>
    <w:p>
      <w:pPr>
        <w:spacing w:line="360" w:lineRule="auto"/>
        <w:jc w:val="left"/>
        <w:rPr>
          <w:rFonts w:ascii="宋体" w:hAnsi="宋体"/>
          <w:sz w:val="24"/>
          <w:szCs w:val="24"/>
        </w:rPr>
      </w:pPr>
      <w:r>
        <w:rPr>
          <w:rFonts w:hint="eastAsia" w:ascii="宋体" w:hAnsi="宋体"/>
          <w:sz w:val="24"/>
          <w:szCs w:val="24"/>
        </w:rPr>
        <w:t>① 严格遵守项目进度及采购人的项目管理制度。</w:t>
      </w:r>
    </w:p>
    <w:p>
      <w:pPr>
        <w:spacing w:line="360" w:lineRule="auto"/>
        <w:jc w:val="left"/>
        <w:rPr>
          <w:rFonts w:ascii="宋体" w:hAnsi="宋体"/>
          <w:sz w:val="24"/>
          <w:szCs w:val="24"/>
        </w:rPr>
      </w:pPr>
      <w:r>
        <w:rPr>
          <w:rFonts w:hint="eastAsia" w:ascii="宋体" w:hAnsi="宋体"/>
          <w:sz w:val="24"/>
          <w:szCs w:val="24"/>
        </w:rPr>
        <w:t>② 应签署项目相关保密协议并严格执行，规范内部安全管理。</w:t>
      </w:r>
    </w:p>
    <w:p>
      <w:pPr>
        <w:spacing w:line="360" w:lineRule="auto"/>
        <w:jc w:val="left"/>
        <w:rPr>
          <w:rFonts w:ascii="宋体" w:hAnsi="宋体"/>
          <w:sz w:val="24"/>
          <w:szCs w:val="24"/>
        </w:rPr>
      </w:pPr>
      <w:r>
        <w:rPr>
          <w:rFonts w:hint="eastAsia" w:ascii="宋体" w:hAnsi="宋体"/>
          <w:sz w:val="24"/>
          <w:szCs w:val="24"/>
        </w:rPr>
        <w:t>③ 为保证项目正常进行，须保证项目人员相对固定，除招标方批准外，不得更换项目经理、核心技术人员。</w:t>
      </w:r>
    </w:p>
    <w:p>
      <w:pPr>
        <w:spacing w:line="360" w:lineRule="auto"/>
        <w:jc w:val="left"/>
        <w:rPr>
          <w:rFonts w:ascii="宋体" w:hAnsi="宋体"/>
          <w:sz w:val="24"/>
          <w:szCs w:val="24"/>
        </w:rPr>
      </w:pPr>
      <w:r>
        <w:rPr>
          <w:rFonts w:hint="eastAsia" w:ascii="宋体" w:hAnsi="宋体"/>
          <w:sz w:val="24"/>
          <w:szCs w:val="24"/>
        </w:rPr>
        <w:t>④ 服务期间，项目经理和主要技术人员须提供7×24小时联系方式，并保证联系渠道畅通。</w:t>
      </w:r>
    </w:p>
    <w:p>
      <w:pPr>
        <w:spacing w:line="360" w:lineRule="auto"/>
        <w:jc w:val="left"/>
        <w:rPr>
          <w:rFonts w:ascii="宋体" w:hAnsi="宋体"/>
          <w:sz w:val="24"/>
          <w:szCs w:val="24"/>
        </w:rPr>
      </w:pPr>
      <w:r>
        <w:rPr>
          <w:rFonts w:hint="eastAsia" w:ascii="宋体" w:hAnsi="宋体"/>
          <w:sz w:val="24"/>
          <w:szCs w:val="24"/>
        </w:rPr>
        <w:t>⑤ 服务期间，项目经理和核心技术人员须到采购人指定实施地点集中开发，每天实行考勤管理，并由项目经理出具缺勤人员情况说明。</w:t>
      </w:r>
    </w:p>
    <w:p>
      <w:pPr>
        <w:spacing w:line="360" w:lineRule="auto"/>
        <w:jc w:val="left"/>
        <w:rPr>
          <w:rFonts w:ascii="宋体" w:hAnsi="宋体"/>
          <w:sz w:val="24"/>
          <w:szCs w:val="24"/>
        </w:rPr>
      </w:pPr>
      <w:r>
        <w:rPr>
          <w:rFonts w:hint="eastAsia" w:ascii="宋体" w:hAnsi="宋体"/>
          <w:sz w:val="24"/>
          <w:szCs w:val="24"/>
        </w:rPr>
        <w:t>⑥ 必须保证提供的服务具有针对性，能够满足采购人的要求。</w:t>
      </w:r>
    </w:p>
    <w:p>
      <w:pPr>
        <w:spacing w:line="360" w:lineRule="auto"/>
        <w:ind w:left="789" w:leftChars="200" w:hanging="369" w:hangingChars="153"/>
        <w:jc w:val="left"/>
        <w:rPr>
          <w:rFonts w:ascii="宋体" w:hAnsi="宋体"/>
          <w:b/>
          <w:sz w:val="24"/>
          <w:szCs w:val="24"/>
        </w:rPr>
      </w:pPr>
      <w:r>
        <w:rPr>
          <w:rFonts w:hint="eastAsia" w:ascii="宋体" w:hAnsi="宋体"/>
          <w:b/>
          <w:sz w:val="24"/>
          <w:szCs w:val="24"/>
        </w:rPr>
        <w:t>4．测试及试点运行工作要求</w:t>
      </w:r>
    </w:p>
    <w:p>
      <w:pPr>
        <w:spacing w:line="360" w:lineRule="auto"/>
        <w:rPr>
          <w:rFonts w:ascii="宋体" w:hAnsi="宋体"/>
          <w:sz w:val="24"/>
          <w:szCs w:val="24"/>
        </w:rPr>
      </w:pPr>
      <w:r>
        <w:rPr>
          <w:rFonts w:hint="eastAsia" w:ascii="宋体" w:hAnsi="宋体"/>
          <w:sz w:val="24"/>
          <w:szCs w:val="24"/>
        </w:rPr>
        <w:t>1.项目上线前，应通过内部系统测试（包括单元测试、系统测试、性能测试等），内部系统测试完成后，搭建联调测试环境，开展项目集成联调测试的实施工作。</w:t>
      </w:r>
    </w:p>
    <w:p>
      <w:pPr>
        <w:spacing w:line="360" w:lineRule="auto"/>
        <w:rPr>
          <w:rFonts w:ascii="宋体" w:hAnsi="宋体"/>
          <w:sz w:val="24"/>
          <w:szCs w:val="24"/>
        </w:rPr>
      </w:pPr>
      <w:r>
        <w:rPr>
          <w:rFonts w:hint="eastAsia" w:ascii="宋体" w:hAnsi="宋体"/>
          <w:sz w:val="24"/>
          <w:szCs w:val="24"/>
        </w:rPr>
        <w:t>2.项目上线前，系统应通过采购人业务部门组织的业务测试。</w:t>
      </w:r>
    </w:p>
    <w:p>
      <w:pPr>
        <w:spacing w:line="360" w:lineRule="auto"/>
        <w:rPr>
          <w:rFonts w:ascii="宋体" w:hAnsi="宋体"/>
          <w:sz w:val="24"/>
          <w:szCs w:val="24"/>
        </w:rPr>
      </w:pPr>
      <w:r>
        <w:rPr>
          <w:rFonts w:hint="eastAsia" w:ascii="宋体" w:hAnsi="宋体"/>
          <w:sz w:val="24"/>
          <w:szCs w:val="24"/>
        </w:rPr>
        <w:t>3.本项目</w:t>
      </w:r>
      <w:r>
        <w:rPr>
          <w:rFonts w:ascii="宋体" w:hAnsi="宋体"/>
          <w:sz w:val="24"/>
          <w:szCs w:val="24"/>
        </w:rPr>
        <w:t>上线前</w:t>
      </w:r>
      <w:r>
        <w:rPr>
          <w:rFonts w:hint="eastAsia" w:ascii="宋体" w:hAnsi="宋体"/>
          <w:sz w:val="24"/>
          <w:szCs w:val="24"/>
        </w:rPr>
        <w:t>的</w:t>
      </w:r>
      <w:r>
        <w:rPr>
          <w:rFonts w:ascii="宋体" w:hAnsi="宋体"/>
          <w:sz w:val="24"/>
          <w:szCs w:val="24"/>
        </w:rPr>
        <w:t>软件测试</w:t>
      </w:r>
      <w:r>
        <w:rPr>
          <w:rFonts w:hint="eastAsia" w:ascii="宋体" w:hAnsi="宋体"/>
          <w:sz w:val="24"/>
          <w:szCs w:val="24"/>
        </w:rPr>
        <w:t>以及</w:t>
      </w:r>
      <w:r>
        <w:rPr>
          <w:rFonts w:ascii="宋体" w:hAnsi="宋体"/>
          <w:sz w:val="24"/>
          <w:szCs w:val="24"/>
        </w:rPr>
        <w:t>上线后维保期内</w:t>
      </w:r>
      <w:r>
        <w:rPr>
          <w:rFonts w:hint="eastAsia" w:ascii="宋体" w:hAnsi="宋体"/>
          <w:sz w:val="24"/>
          <w:szCs w:val="24"/>
        </w:rPr>
        <w:t>软件</w:t>
      </w:r>
      <w:r>
        <w:rPr>
          <w:rFonts w:ascii="宋体" w:hAnsi="宋体"/>
          <w:sz w:val="24"/>
          <w:szCs w:val="24"/>
        </w:rPr>
        <w:t>升级更新导致的所有</w:t>
      </w:r>
      <w:r>
        <w:rPr>
          <w:rFonts w:hint="eastAsia" w:ascii="宋体" w:hAnsi="宋体"/>
          <w:sz w:val="24"/>
          <w:szCs w:val="24"/>
        </w:rPr>
        <w:t>软件</w:t>
      </w:r>
      <w:r>
        <w:rPr>
          <w:rFonts w:ascii="宋体" w:hAnsi="宋体"/>
          <w:sz w:val="24"/>
          <w:szCs w:val="24"/>
        </w:rPr>
        <w:t>测试</w:t>
      </w:r>
      <w:r>
        <w:rPr>
          <w:rFonts w:hint="eastAsia" w:ascii="宋体" w:hAnsi="宋体"/>
          <w:sz w:val="24"/>
          <w:szCs w:val="24"/>
        </w:rPr>
        <w:t>工作，供应商须</w:t>
      </w:r>
      <w:r>
        <w:rPr>
          <w:rFonts w:ascii="宋体" w:hAnsi="宋体"/>
          <w:sz w:val="24"/>
          <w:szCs w:val="24"/>
        </w:rPr>
        <w:t>接受采购人安排</w:t>
      </w:r>
      <w:r>
        <w:rPr>
          <w:rFonts w:hint="eastAsia" w:ascii="宋体" w:hAnsi="宋体"/>
          <w:sz w:val="24"/>
          <w:szCs w:val="24"/>
        </w:rPr>
        <w:t>，</w:t>
      </w:r>
      <w:r>
        <w:rPr>
          <w:rFonts w:ascii="宋体" w:hAnsi="宋体"/>
          <w:sz w:val="24"/>
          <w:szCs w:val="24"/>
        </w:rPr>
        <w:t>在</w:t>
      </w:r>
      <w:r>
        <w:rPr>
          <w:rFonts w:hint="eastAsia" w:ascii="宋体" w:hAnsi="宋体"/>
          <w:sz w:val="24"/>
          <w:szCs w:val="24"/>
        </w:rPr>
        <w:t>深圳</w:t>
      </w:r>
      <w:r>
        <w:rPr>
          <w:rFonts w:ascii="宋体" w:hAnsi="宋体"/>
          <w:sz w:val="24"/>
          <w:szCs w:val="24"/>
        </w:rPr>
        <w:t>海关测试环境</w:t>
      </w:r>
      <w:r>
        <w:rPr>
          <w:rFonts w:hint="eastAsia" w:ascii="宋体" w:hAnsi="宋体"/>
          <w:sz w:val="24"/>
          <w:szCs w:val="24"/>
        </w:rPr>
        <w:t>进行测试，所涉及的软件安装</w:t>
      </w:r>
      <w:r>
        <w:rPr>
          <w:rFonts w:ascii="宋体" w:hAnsi="宋体"/>
          <w:sz w:val="24"/>
          <w:szCs w:val="24"/>
        </w:rPr>
        <w:t>、部署</w:t>
      </w:r>
      <w:r>
        <w:rPr>
          <w:rFonts w:hint="eastAsia" w:ascii="宋体" w:hAnsi="宋体"/>
          <w:sz w:val="24"/>
          <w:szCs w:val="24"/>
        </w:rPr>
        <w:t>、调试</w:t>
      </w:r>
      <w:r>
        <w:rPr>
          <w:rFonts w:ascii="宋体" w:hAnsi="宋体"/>
          <w:sz w:val="24"/>
          <w:szCs w:val="24"/>
        </w:rPr>
        <w:t>、测试</w:t>
      </w:r>
      <w:r>
        <w:rPr>
          <w:rFonts w:hint="eastAsia" w:ascii="宋体" w:hAnsi="宋体"/>
          <w:sz w:val="24"/>
          <w:szCs w:val="24"/>
        </w:rPr>
        <w:t>等相关</w:t>
      </w:r>
      <w:r>
        <w:rPr>
          <w:rFonts w:ascii="宋体" w:hAnsi="宋体"/>
          <w:sz w:val="24"/>
          <w:szCs w:val="24"/>
        </w:rPr>
        <w:t>工作</w:t>
      </w:r>
      <w:r>
        <w:rPr>
          <w:rFonts w:hint="eastAsia" w:ascii="宋体" w:hAnsi="宋体"/>
          <w:sz w:val="24"/>
          <w:szCs w:val="24"/>
        </w:rPr>
        <w:t>以及</w:t>
      </w:r>
      <w:r>
        <w:rPr>
          <w:rFonts w:ascii="宋体" w:hAnsi="宋体"/>
          <w:sz w:val="24"/>
          <w:szCs w:val="24"/>
        </w:rPr>
        <w:t>测试</w:t>
      </w:r>
      <w:r>
        <w:rPr>
          <w:rFonts w:hint="eastAsia" w:ascii="宋体" w:hAnsi="宋体"/>
          <w:sz w:val="24"/>
          <w:szCs w:val="24"/>
        </w:rPr>
        <w:t>需要</w:t>
      </w:r>
      <w:r>
        <w:rPr>
          <w:rFonts w:ascii="宋体" w:hAnsi="宋体"/>
          <w:sz w:val="24"/>
          <w:szCs w:val="24"/>
        </w:rPr>
        <w:t>的</w:t>
      </w:r>
      <w:r>
        <w:rPr>
          <w:rFonts w:hint="eastAsia" w:ascii="宋体" w:hAnsi="宋体"/>
          <w:sz w:val="24"/>
          <w:szCs w:val="24"/>
        </w:rPr>
        <w:t>测试工具</w:t>
      </w:r>
      <w:r>
        <w:rPr>
          <w:rFonts w:ascii="宋体" w:hAnsi="宋体"/>
          <w:sz w:val="24"/>
          <w:szCs w:val="24"/>
        </w:rPr>
        <w:t>、技术</w:t>
      </w:r>
      <w:r>
        <w:rPr>
          <w:rFonts w:hint="eastAsia" w:ascii="宋体" w:hAnsi="宋体"/>
          <w:sz w:val="24"/>
          <w:szCs w:val="24"/>
        </w:rPr>
        <w:t>服务的</w:t>
      </w:r>
      <w:r>
        <w:rPr>
          <w:rFonts w:ascii="宋体" w:hAnsi="宋体"/>
          <w:sz w:val="24"/>
          <w:szCs w:val="24"/>
        </w:rPr>
        <w:t>费用由</w:t>
      </w:r>
      <w:r>
        <w:rPr>
          <w:rFonts w:hint="eastAsia" w:ascii="宋体" w:hAnsi="宋体"/>
          <w:sz w:val="24"/>
          <w:szCs w:val="24"/>
        </w:rPr>
        <w:t>供应商</w:t>
      </w:r>
      <w:r>
        <w:rPr>
          <w:rFonts w:ascii="宋体" w:hAnsi="宋体"/>
          <w:sz w:val="24"/>
          <w:szCs w:val="24"/>
        </w:rPr>
        <w:t>负责。</w:t>
      </w:r>
    </w:p>
    <w:p>
      <w:pPr>
        <w:spacing w:line="360" w:lineRule="auto"/>
        <w:rPr>
          <w:rFonts w:ascii="宋体" w:hAnsi="宋体"/>
          <w:sz w:val="24"/>
          <w:szCs w:val="24"/>
        </w:rPr>
      </w:pPr>
      <w:r>
        <w:rPr>
          <w:rFonts w:hint="eastAsia" w:ascii="宋体" w:hAnsi="宋体"/>
          <w:sz w:val="24"/>
          <w:szCs w:val="24"/>
        </w:rPr>
        <w:t>4.项目通过业务测试后，配合采购人完成系统上线部署，做好试点运行期间的运行支持。试运行不少于1个月。试运行期间供应商对于出现的问题立即处理，并进行更新；变更率、故障数、问题数降低后，进入推广期，指导建立运维知识库。</w:t>
      </w:r>
    </w:p>
    <w:p>
      <w:pPr>
        <w:spacing w:line="360" w:lineRule="auto"/>
        <w:ind w:left="789" w:leftChars="200" w:hanging="369" w:hangingChars="153"/>
        <w:jc w:val="left"/>
        <w:rPr>
          <w:rFonts w:ascii="宋体" w:hAnsi="宋体" w:cs="宋体"/>
          <w:b/>
          <w:color w:val="000000"/>
          <w:sz w:val="24"/>
          <w:szCs w:val="24"/>
        </w:rPr>
      </w:pPr>
      <w:r>
        <w:rPr>
          <w:rFonts w:hint="eastAsia" w:ascii="宋体" w:hAnsi="宋体"/>
          <w:b/>
          <w:sz w:val="24"/>
          <w:szCs w:val="24"/>
        </w:rPr>
        <w:t>5．</w:t>
      </w:r>
      <w:r>
        <w:rPr>
          <w:rFonts w:hint="eastAsia" w:ascii="宋体" w:hAnsi="宋体" w:cs="宋体"/>
          <w:b/>
          <w:color w:val="000000"/>
          <w:sz w:val="24"/>
          <w:szCs w:val="24"/>
        </w:rPr>
        <w:t>系统培训要求</w:t>
      </w:r>
    </w:p>
    <w:p>
      <w:pPr>
        <w:spacing w:line="360" w:lineRule="auto"/>
        <w:rPr>
          <w:rFonts w:ascii="宋体" w:hAnsi="宋体"/>
          <w:sz w:val="24"/>
          <w:szCs w:val="24"/>
        </w:rPr>
      </w:pPr>
      <w:r>
        <w:rPr>
          <w:rFonts w:hint="eastAsia" w:ascii="宋体" w:hAnsi="宋体"/>
          <w:sz w:val="24"/>
          <w:szCs w:val="24"/>
        </w:rPr>
        <w:t>1.培训讲师需具备教学授课经验和能力。其中：需要主讲1名，辅助讲师1名。</w:t>
      </w:r>
    </w:p>
    <w:p>
      <w:pPr>
        <w:spacing w:line="360" w:lineRule="auto"/>
        <w:rPr>
          <w:rFonts w:ascii="宋体" w:hAnsi="宋体"/>
          <w:sz w:val="24"/>
          <w:szCs w:val="24"/>
        </w:rPr>
      </w:pPr>
      <w:r>
        <w:rPr>
          <w:rFonts w:hint="eastAsia" w:ascii="宋体" w:hAnsi="宋体"/>
          <w:sz w:val="24"/>
          <w:szCs w:val="24"/>
        </w:rPr>
        <w:t>2.供应商组织编制培训教材（包括电子版或纸制印刷教材），提供相应培训文档（包括各种格式的电子课件）；所有培训教材需先经采购人审核确认。</w:t>
      </w:r>
    </w:p>
    <w:p>
      <w:pPr>
        <w:spacing w:line="360" w:lineRule="auto"/>
        <w:rPr>
          <w:rFonts w:ascii="宋体" w:hAnsi="宋体"/>
          <w:sz w:val="24"/>
          <w:szCs w:val="24"/>
        </w:rPr>
      </w:pPr>
      <w:r>
        <w:rPr>
          <w:rFonts w:hint="eastAsia" w:ascii="宋体" w:hAnsi="宋体"/>
          <w:sz w:val="24"/>
          <w:szCs w:val="24"/>
        </w:rPr>
        <w:t>3.场地需配备投影、电脑，可组建小型网络，由供应商负责组织搭建使用效果与真实环境相当的培训环境，以满足培训需要。</w:t>
      </w:r>
    </w:p>
    <w:p>
      <w:pPr>
        <w:spacing w:line="360" w:lineRule="auto"/>
        <w:rPr>
          <w:rFonts w:ascii="宋体" w:hAnsi="宋体"/>
          <w:sz w:val="24"/>
          <w:szCs w:val="24"/>
        </w:rPr>
      </w:pPr>
      <w:r>
        <w:rPr>
          <w:rFonts w:hint="eastAsia" w:ascii="宋体" w:hAnsi="宋体"/>
          <w:sz w:val="24"/>
          <w:szCs w:val="24"/>
        </w:rPr>
        <w:t>4.培训范围包括对深圳海关技术人员和业务人员进行相关培训，参加培训人数不多于</w:t>
      </w:r>
      <w:r>
        <w:rPr>
          <w:rFonts w:ascii="宋体" w:hAnsi="宋体"/>
          <w:sz w:val="24"/>
          <w:szCs w:val="24"/>
        </w:rPr>
        <w:t>5</w:t>
      </w:r>
      <w:r>
        <w:rPr>
          <w:rFonts w:hint="eastAsia" w:ascii="宋体" w:hAnsi="宋体"/>
          <w:sz w:val="24"/>
          <w:szCs w:val="24"/>
        </w:rPr>
        <w:t>0人次，培训时间不少于</w:t>
      </w:r>
      <w:r>
        <w:rPr>
          <w:rFonts w:ascii="宋体" w:hAnsi="宋体"/>
          <w:sz w:val="24"/>
          <w:szCs w:val="24"/>
        </w:rPr>
        <w:t>5</w:t>
      </w:r>
      <w:r>
        <w:rPr>
          <w:rFonts w:hint="eastAsia" w:ascii="宋体" w:hAnsi="宋体"/>
          <w:sz w:val="24"/>
          <w:szCs w:val="24"/>
        </w:rPr>
        <w:t>天。参加培训的海关人员三餐、住宿、交通费及培训场地费用由采购人承担（无需报价）。</w:t>
      </w:r>
    </w:p>
    <w:p>
      <w:pPr>
        <w:spacing w:line="360" w:lineRule="auto"/>
        <w:ind w:left="789" w:leftChars="200" w:hanging="369" w:hangingChars="153"/>
        <w:jc w:val="left"/>
        <w:rPr>
          <w:rFonts w:ascii="宋体" w:hAnsi="宋体"/>
          <w:b/>
          <w:sz w:val="24"/>
          <w:szCs w:val="24"/>
        </w:rPr>
      </w:pPr>
      <w:r>
        <w:rPr>
          <w:rFonts w:hint="eastAsia" w:ascii="宋体" w:hAnsi="宋体"/>
          <w:b/>
          <w:sz w:val="24"/>
          <w:szCs w:val="24"/>
        </w:rPr>
        <w:t>6．</w:t>
      </w:r>
      <w:r>
        <w:rPr>
          <w:rFonts w:hint="eastAsia" w:ascii="宋体" w:hAnsi="宋体" w:cs="宋体"/>
          <w:b/>
          <w:color w:val="000000"/>
          <w:sz w:val="24"/>
          <w:szCs w:val="24"/>
        </w:rPr>
        <w:t>其他要求</w:t>
      </w:r>
    </w:p>
    <w:p>
      <w:pPr>
        <w:spacing w:line="360" w:lineRule="auto"/>
        <w:rPr>
          <w:rFonts w:ascii="宋体" w:hAnsi="宋体"/>
          <w:sz w:val="24"/>
          <w:szCs w:val="24"/>
        </w:rPr>
      </w:pPr>
      <w:r>
        <w:rPr>
          <w:rFonts w:hint="eastAsia" w:ascii="宋体" w:hAnsi="宋体"/>
          <w:sz w:val="24"/>
          <w:szCs w:val="24"/>
        </w:rPr>
        <w:t>1.技术支持：为了使该系统建成后能真正健康地运行，除了开发阶段的努力之外，还需供应商具有雄厚的技术支持力量和优良的服务，从而给系统正常、安全运行以有效的保障。供应商应据此制定系统详细的技术支持与服务方案。</w:t>
      </w:r>
    </w:p>
    <w:p>
      <w:pPr>
        <w:spacing w:line="360" w:lineRule="auto"/>
      </w:pPr>
      <w:r>
        <w:rPr>
          <w:rFonts w:hint="eastAsia" w:ascii="宋体" w:hAnsi="宋体"/>
          <w:sz w:val="24"/>
          <w:szCs w:val="24"/>
        </w:rPr>
        <w:t>2.供应商需保证为本项目提供不多于5人日</w:t>
      </w:r>
      <w:r>
        <w:rPr>
          <w:rFonts w:ascii="宋体" w:hAnsi="宋体"/>
          <w:sz w:val="24"/>
          <w:szCs w:val="24"/>
        </w:rPr>
        <w:t>的</w:t>
      </w:r>
      <w:r>
        <w:rPr>
          <w:rFonts w:hint="eastAsia" w:ascii="宋体" w:hAnsi="宋体"/>
          <w:sz w:val="24"/>
          <w:szCs w:val="24"/>
        </w:rPr>
        <w:t>国内异地出差服务（出差人为投标方项目组相关人员，</w:t>
      </w:r>
      <w:r>
        <w:rPr>
          <w:rFonts w:ascii="宋体" w:hAnsi="宋体"/>
          <w:sz w:val="24"/>
          <w:szCs w:val="24"/>
        </w:rPr>
        <w:t>食宿、</w:t>
      </w:r>
      <w:r>
        <w:rPr>
          <w:rFonts w:hint="eastAsia" w:ascii="宋体" w:hAnsi="宋体"/>
          <w:sz w:val="24"/>
          <w:szCs w:val="24"/>
        </w:rPr>
        <w:t>旅费等相关费用纳入总体报价</w:t>
      </w:r>
      <w:r>
        <w:rPr>
          <w:rFonts w:ascii="宋体" w:hAnsi="宋体"/>
          <w:sz w:val="24"/>
          <w:szCs w:val="24"/>
        </w:rPr>
        <w:t>）</w:t>
      </w:r>
      <w:r>
        <w:rPr>
          <w:rFonts w:hint="eastAsia" w:ascii="宋体" w:hAnsi="宋体"/>
          <w:sz w:val="24"/>
          <w:szCs w:val="24"/>
        </w:rPr>
        <w:t>。</w:t>
      </w:r>
    </w:p>
    <w:p>
      <w:pPr>
        <w:rPr>
          <w:b/>
        </w:rPr>
      </w:pPr>
    </w:p>
    <w:p>
      <w:pPr>
        <w:rPr>
          <w:b/>
        </w:rPr>
      </w:pPr>
      <w:r>
        <w:rPr>
          <w:rFonts w:hint="eastAsia"/>
          <w:b/>
        </w:rPr>
        <w:t>备注：1、标注“</w:t>
      </w:r>
      <w:r>
        <w:rPr>
          <w:rFonts w:hint="eastAsia" w:ascii="宋体" w:hAnsi="宋体"/>
          <w:sz w:val="24"/>
          <w:szCs w:val="24"/>
        </w:rPr>
        <w:t>★</w:t>
      </w:r>
      <w:r>
        <w:rPr>
          <w:rFonts w:hint="eastAsia"/>
          <w:b/>
        </w:rPr>
        <w:t>”的条款为不可偏离条款，若出现负偏离将导致投标无效。</w:t>
      </w:r>
    </w:p>
    <w:p>
      <w:pPr>
        <w:rPr>
          <w:b/>
        </w:rPr>
      </w:pPr>
      <w:r>
        <w:rPr>
          <w:rFonts w:hint="eastAsia"/>
          <w:b/>
        </w:rPr>
        <w:t xml:space="preserve">      2、标注“▲”的条款为重要条款，若出现负偏离将导致严重扣分。</w:t>
      </w:r>
    </w:p>
    <w:p>
      <w:pPr>
        <w:pStyle w:val="6"/>
        <w:spacing w:line="360" w:lineRule="auto"/>
        <w:rPr>
          <w:rFonts w:hint="eastAsia" w:ascii="新宋体" w:hAnsi="新宋体" w:eastAsia="新宋体"/>
          <w:sz w:val="44"/>
          <w:szCs w:val="44"/>
        </w:rPr>
      </w:pPr>
    </w:p>
    <w:p>
      <w:pPr>
        <w:pStyle w:val="6"/>
        <w:spacing w:line="360" w:lineRule="auto"/>
        <w:rPr>
          <w:rFonts w:hint="eastAsia" w:ascii="新宋体" w:hAnsi="新宋体" w:eastAsia="新宋体"/>
          <w:sz w:val="44"/>
          <w:szCs w:val="44"/>
        </w:rPr>
      </w:pPr>
      <w:r>
        <w:rPr>
          <w:rFonts w:hint="eastAsia" w:ascii="新宋体" w:hAnsi="新宋体" w:eastAsia="新宋体"/>
          <w:sz w:val="44"/>
          <w:szCs w:val="44"/>
        </w:rPr>
        <w:t>业务需求</w:t>
      </w:r>
    </w:p>
    <w:p>
      <w:pPr>
        <w:pStyle w:val="64"/>
        <w:numPr>
          <w:ilvl w:val="0"/>
          <w:numId w:val="3"/>
        </w:numPr>
        <w:rPr>
          <w:rFonts w:hint="eastAsia" w:ascii="宋体" w:hAnsi="宋体" w:eastAsia="宋体"/>
          <w:sz w:val="24"/>
          <w:szCs w:val="24"/>
        </w:rPr>
      </w:pPr>
      <w:r>
        <w:rPr>
          <w:rFonts w:hint="eastAsia" w:ascii="宋体" w:hAnsi="宋体" w:eastAsia="宋体"/>
          <w:sz w:val="24"/>
          <w:szCs w:val="24"/>
        </w:rPr>
        <w:t>业务需求</w:t>
      </w:r>
    </w:p>
    <w:p>
      <w:pPr>
        <w:pStyle w:val="64"/>
        <w:tabs>
          <w:tab w:val="left" w:pos="567"/>
        </w:tabs>
        <w:outlineLvl w:val="1"/>
        <w:rPr>
          <w:rFonts w:hint="eastAsia" w:ascii="宋体" w:hAnsi="宋体" w:eastAsia="宋体"/>
          <w:color w:val="000000"/>
          <w:sz w:val="24"/>
          <w:szCs w:val="24"/>
        </w:rPr>
      </w:pPr>
      <w:r>
        <w:rPr>
          <w:rFonts w:hint="eastAsia" w:ascii="宋体" w:hAnsi="宋体" w:eastAsia="宋体"/>
          <w:color w:val="000000"/>
          <w:sz w:val="24"/>
          <w:szCs w:val="24"/>
        </w:rPr>
        <w:t>1.1 业务总描述</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以问题和需求为导向，去繁就简，围绕“强化对物流实施实时管控”，从机制层面入手，重建关区物流监控工作体制，统筹本地化物流应用场景，提升物流便利化水平；依托卫星定位、安全智能锁、远程视频监控等信息，探索对物流全过程的可视化监控和信息化管理，对物流异常情况进行自动预警、干预、反馈，促进关区物流监控工作向事中管控转变，实现物流监控工作“监管”与“服务”的有机统一。</w:t>
      </w:r>
    </w:p>
    <w:p>
      <w:pPr>
        <w:pStyle w:val="65"/>
        <w:ind w:firstLine="480"/>
        <w:rPr>
          <w:rFonts w:hint="eastAsia" w:ascii="宋体" w:hAnsi="宋体" w:cs="宋体"/>
          <w:sz w:val="24"/>
          <w:szCs w:val="24"/>
        </w:rPr>
      </w:pPr>
      <w:r>
        <w:rPr>
          <w:rFonts w:hint="eastAsia" w:ascii="宋体" w:hAnsi="宋体" w:cs="宋体"/>
          <w:sz w:val="24"/>
          <w:szCs w:val="24"/>
        </w:rPr>
        <w:t>本次海关通关、查验等系统进行升级改造工作主要包括两部分：</w:t>
      </w:r>
    </w:p>
    <w:p>
      <w:pPr>
        <w:pStyle w:val="65"/>
        <w:spacing w:before="156" w:beforeLines="50" w:line="360" w:lineRule="auto"/>
        <w:ind w:firstLine="482"/>
        <w:rPr>
          <w:rFonts w:hint="eastAsia" w:ascii="宋体" w:hAnsi="宋体" w:cs="宋体"/>
          <w:sz w:val="24"/>
          <w:szCs w:val="24"/>
        </w:rPr>
      </w:pPr>
      <w:r>
        <w:rPr>
          <w:rFonts w:hint="eastAsia" w:ascii="宋体" w:hAnsi="宋体" w:cs="宋体"/>
          <w:b/>
          <w:sz w:val="24"/>
          <w:szCs w:val="24"/>
        </w:rPr>
        <w:t>一是辅助支撑海运卡口后台运算分析。</w:t>
      </w:r>
      <w:r>
        <w:rPr>
          <w:rStyle w:val="67"/>
          <w:rFonts w:hint="eastAsia" w:ascii="宋体" w:hAnsi="宋体" w:cs="宋体"/>
          <w:sz w:val="24"/>
          <w:szCs w:val="24"/>
        </w:rPr>
        <w:t>通过完善海关对海运码头进闸卡口的辅助支撑系统，实现货物“提前申报”情况下在进闸卡口自动判断和分流，叠加更加便利化的“抵港直装”模式，最大限度压缩货物在港停留时间，避免进行多次吊柜。</w:t>
      </w:r>
    </w:p>
    <w:p>
      <w:pPr>
        <w:pStyle w:val="65"/>
        <w:spacing w:before="156" w:beforeLines="50" w:line="360" w:lineRule="auto"/>
        <w:ind w:firstLine="482"/>
        <w:rPr>
          <w:rFonts w:hint="eastAsia" w:ascii="宋体" w:hAnsi="宋体" w:cs="宋体"/>
          <w:sz w:val="24"/>
          <w:szCs w:val="24"/>
        </w:rPr>
      </w:pPr>
      <w:r>
        <w:rPr>
          <w:rFonts w:hint="eastAsia" w:ascii="宋体" w:hAnsi="宋体" w:cs="宋体"/>
          <w:b/>
          <w:sz w:val="24"/>
          <w:szCs w:val="24"/>
        </w:rPr>
        <w:t>二是实现全程物流可视化管控。</w:t>
      </w:r>
      <w:r>
        <w:rPr>
          <w:rStyle w:val="67"/>
          <w:rFonts w:hint="eastAsia" w:ascii="宋体" w:hAnsi="宋体" w:cs="宋体"/>
          <w:sz w:val="24"/>
          <w:szCs w:val="24"/>
        </w:rPr>
        <w:t>针对供港鲜活物资种类多样、查验难度大、检验检疫要求高等特点，将海关监管工作前置到属地监管环节，按照“属地+口岸”协同监管的理念，在确保途中运输安全的情况下，最大限度降低在口岸的查验比例，减少对于供港鲜活物资在水运口岸停留时间。需要通过信息化手段，满足海关对货物属地作业点到口岸码头装船环节的全程物流可视化途中管控，保证物资途中运输安全，从而降低口岸监管压力。</w:t>
      </w:r>
    </w:p>
    <w:p>
      <w:pPr>
        <w:tabs>
          <w:tab w:val="left" w:pos="0"/>
        </w:tabs>
        <w:spacing w:before="156" w:beforeLines="50" w:line="360" w:lineRule="auto"/>
        <w:ind w:left="1080" w:hanging="1080"/>
        <w:jc w:val="left"/>
        <w:outlineLvl w:val="2"/>
        <w:rPr>
          <w:rFonts w:hint="eastAsia" w:ascii="宋体" w:hAnsi="宋体" w:cs="宋体"/>
          <w:b/>
          <w:bCs/>
          <w:sz w:val="24"/>
          <w:szCs w:val="24"/>
        </w:rPr>
      </w:pPr>
      <w:r>
        <w:rPr>
          <w:rFonts w:hint="eastAsia" w:ascii="宋体" w:hAnsi="宋体" w:cs="宋体"/>
          <w:b/>
          <w:bCs/>
          <w:sz w:val="24"/>
          <w:szCs w:val="24"/>
        </w:rPr>
        <w:t>1.1.1 功能模块图</w:t>
      </w:r>
    </w:p>
    <w:p>
      <w:pPr>
        <w:rPr>
          <w:rFonts w:hint="eastAsia" w:ascii="宋体" w:hAnsi="宋体" w:cs="宋体"/>
          <w:sz w:val="24"/>
          <w:szCs w:val="24"/>
        </w:rPr>
      </w:pPr>
      <w:r>
        <w:rPr>
          <w:rFonts w:hint="eastAsia" w:ascii="宋体" w:hAnsi="宋体" w:cs="宋体"/>
          <w:sz w:val="24"/>
          <w:szCs w:val="24"/>
        </w:rPr>
        <w:drawing>
          <wp:inline distT="0" distB="0" distL="114300" distR="114300">
            <wp:extent cx="3216275" cy="8258175"/>
            <wp:effectExtent l="0" t="0" r="3175" b="9525"/>
            <wp:docPr id="1" name="图片 1" descr="C:\Users\Administrator\Desktop\途中大数据智能支撑模块.png途中大数据智能支撑模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途中大数据智能支撑模块.png途中大数据智能支撑模块"/>
                    <pic:cNvPicPr>
                      <a:picLocks noChangeAspect="1"/>
                    </pic:cNvPicPr>
                  </pic:nvPicPr>
                  <pic:blipFill>
                    <a:blip r:embed="rId5"/>
                    <a:stretch>
                      <a:fillRect/>
                    </a:stretch>
                  </pic:blipFill>
                  <pic:spPr>
                    <a:xfrm>
                      <a:off x="0" y="0"/>
                      <a:ext cx="3216275" cy="8258175"/>
                    </a:xfrm>
                    <a:prstGeom prst="rect">
                      <a:avLst/>
                    </a:prstGeom>
                    <a:noFill/>
                    <a:ln>
                      <a:noFill/>
                    </a:ln>
                  </pic:spPr>
                </pic:pic>
              </a:graphicData>
            </a:graphic>
          </wp:inline>
        </w:drawing>
      </w:r>
    </w:p>
    <w:p>
      <w:pPr>
        <w:pStyle w:val="68"/>
        <w:numPr>
          <w:ilvl w:val="0"/>
          <w:numId w:val="0"/>
        </w:numPr>
        <w:spacing w:beforeLines="50"/>
        <w:ind w:left="720" w:hanging="720"/>
        <w:rPr>
          <w:rFonts w:hint="eastAsia" w:hAnsi="宋体" w:cs="宋体"/>
          <w:b/>
          <w:sz w:val="24"/>
          <w:szCs w:val="24"/>
        </w:rPr>
      </w:pPr>
    </w:p>
    <w:p>
      <w:pPr>
        <w:pStyle w:val="68"/>
        <w:numPr>
          <w:ilvl w:val="0"/>
          <w:numId w:val="0"/>
        </w:numPr>
        <w:spacing w:beforeLines="50"/>
        <w:ind w:left="720" w:hanging="720"/>
        <w:rPr>
          <w:rFonts w:hint="eastAsia" w:hAnsi="宋体" w:cs="宋体"/>
          <w:b/>
          <w:sz w:val="24"/>
          <w:szCs w:val="24"/>
        </w:rPr>
      </w:pPr>
      <w:r>
        <w:rPr>
          <w:rFonts w:hint="eastAsia" w:hAnsi="宋体" w:cs="宋体"/>
          <w:b/>
          <w:sz w:val="24"/>
          <w:szCs w:val="24"/>
        </w:rPr>
        <w:t>1.1.2 业务整体流程图</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为解决关区物流监控领域系统信息化程度不高、功能不尽完善、手段不够丰富的问题，对物流异常情形的智能识别和自动预警，结合口岸疫情防控、海关监管、企业货物安全等需求，应用区块链、大数据等前沿技术以及远程视频监控、北斗、安全智能锁等物流可视化手段，建设关区物流一体化监控平台，将关区内物流调拨全过程纳入统一平台进行管控，对物流异常情形自动预警提示，加强对异常情况的了解，推动物流监控工作向事中管控转变，防范途中监管风险。应用场景及范围详见具体功能模块。</w:t>
      </w:r>
    </w:p>
    <w:p>
      <w:pPr>
        <w:spacing w:before="156" w:beforeLines="50" w:line="360" w:lineRule="auto"/>
        <w:jc w:val="left"/>
        <w:rPr>
          <w:rFonts w:hint="eastAsia" w:ascii="宋体" w:hAnsi="宋体" w:cs="宋体"/>
          <w:sz w:val="24"/>
          <w:szCs w:val="24"/>
        </w:rPr>
      </w:pPr>
      <w:r>
        <w:rPr>
          <w:rFonts w:hint="eastAsia" w:ascii="宋体" w:hAnsi="宋体" w:cs="宋体"/>
          <w:sz w:val="24"/>
          <w:szCs w:val="24"/>
        </w:rPr>
        <w:drawing>
          <wp:inline distT="0" distB="0" distL="114300" distR="114300">
            <wp:extent cx="5486400" cy="2514600"/>
            <wp:effectExtent l="0" t="0" r="0" b="0"/>
            <wp:docPr id="4" name="图片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8"/>
                    <pic:cNvPicPr>
                      <a:picLocks noChangeAspect="1"/>
                    </pic:cNvPicPr>
                  </pic:nvPicPr>
                  <pic:blipFill>
                    <a:blip r:embed="rId6"/>
                    <a:stretch>
                      <a:fillRect/>
                    </a:stretch>
                  </pic:blipFill>
                  <pic:spPr>
                    <a:xfrm>
                      <a:off x="0" y="0"/>
                      <a:ext cx="5486400" cy="2514600"/>
                    </a:xfrm>
                    <a:prstGeom prst="rect">
                      <a:avLst/>
                    </a:prstGeom>
                    <a:noFill/>
                    <a:ln>
                      <a:noFill/>
                    </a:ln>
                  </pic:spPr>
                </pic:pic>
              </a:graphicData>
            </a:graphic>
          </wp:inline>
        </w:drawing>
      </w:r>
    </w:p>
    <w:p>
      <w:pPr>
        <w:spacing w:before="156" w:beforeLines="50" w:line="360" w:lineRule="auto"/>
        <w:jc w:val="left"/>
        <w:rPr>
          <w:rFonts w:hint="eastAsia" w:ascii="宋体" w:hAnsi="宋体" w:cs="宋体"/>
          <w:sz w:val="24"/>
          <w:szCs w:val="24"/>
        </w:rPr>
      </w:pPr>
      <w:r>
        <w:rPr>
          <w:rFonts w:hint="eastAsia" w:ascii="宋体" w:hAnsi="宋体" w:cs="宋体"/>
          <w:sz w:val="24"/>
          <w:szCs w:val="24"/>
        </w:rPr>
        <w:drawing>
          <wp:inline distT="0" distB="0" distL="114300" distR="114300">
            <wp:extent cx="5324475" cy="2409825"/>
            <wp:effectExtent l="0" t="0" r="9525" b="952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pic:cNvPicPr>
                  </pic:nvPicPr>
                  <pic:blipFill>
                    <a:blip r:embed="rId7"/>
                    <a:srcRect l="1389" t="-2" r="1563" b="3435"/>
                    <a:stretch>
                      <a:fillRect/>
                    </a:stretch>
                  </pic:blipFill>
                  <pic:spPr>
                    <a:xfrm>
                      <a:off x="0" y="0"/>
                      <a:ext cx="5324475" cy="2409825"/>
                    </a:xfrm>
                    <a:prstGeom prst="rect">
                      <a:avLst/>
                    </a:prstGeom>
                    <a:noFill/>
                    <a:ln>
                      <a:noFill/>
                    </a:ln>
                  </pic:spPr>
                </pic:pic>
              </a:graphicData>
            </a:graphic>
          </wp:inline>
        </w:drawing>
      </w:r>
    </w:p>
    <w:p>
      <w:pPr>
        <w:spacing w:before="156" w:beforeLines="50" w:line="360" w:lineRule="auto"/>
        <w:jc w:val="left"/>
        <w:rPr>
          <w:rFonts w:hint="eastAsia" w:ascii="宋体" w:hAnsi="宋体" w:cs="宋体"/>
          <w:sz w:val="24"/>
          <w:szCs w:val="24"/>
        </w:rPr>
      </w:pPr>
      <w:r>
        <w:rPr>
          <w:rFonts w:hint="eastAsia" w:ascii="宋体" w:hAnsi="宋体" w:cs="宋体"/>
          <w:sz w:val="24"/>
          <w:szCs w:val="24"/>
        </w:rPr>
        <w:drawing>
          <wp:inline distT="0" distB="0" distL="114300" distR="114300">
            <wp:extent cx="5610225" cy="3590925"/>
            <wp:effectExtent l="0" t="0" r="9525" b="9525"/>
            <wp:docPr id="2" name="图片 4" descr="1653306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653306697(1)"/>
                    <pic:cNvPicPr>
                      <a:picLocks noChangeAspect="1"/>
                    </pic:cNvPicPr>
                  </pic:nvPicPr>
                  <pic:blipFill>
                    <a:blip r:embed="rId8"/>
                    <a:stretch>
                      <a:fillRect/>
                    </a:stretch>
                  </pic:blipFill>
                  <pic:spPr>
                    <a:xfrm>
                      <a:off x="0" y="0"/>
                      <a:ext cx="5610225" cy="3590925"/>
                    </a:xfrm>
                    <a:prstGeom prst="rect">
                      <a:avLst/>
                    </a:prstGeom>
                    <a:noFill/>
                    <a:ln>
                      <a:noFill/>
                    </a:ln>
                  </pic:spPr>
                </pic:pic>
              </a:graphicData>
            </a:graphic>
          </wp:inline>
        </w:drawing>
      </w:r>
    </w:p>
    <w:p>
      <w:pPr>
        <w:pStyle w:val="64"/>
        <w:tabs>
          <w:tab w:val="left" w:pos="567"/>
        </w:tabs>
        <w:outlineLvl w:val="1"/>
        <w:rPr>
          <w:rFonts w:hint="eastAsia" w:ascii="宋体" w:hAnsi="宋体" w:eastAsia="宋体"/>
          <w:color w:val="000000"/>
          <w:sz w:val="24"/>
          <w:szCs w:val="24"/>
        </w:rPr>
      </w:pPr>
      <w:r>
        <w:rPr>
          <w:rFonts w:hint="eastAsia" w:ascii="宋体" w:hAnsi="宋体" w:eastAsia="宋体"/>
          <w:color w:val="000000"/>
          <w:sz w:val="24"/>
          <w:szCs w:val="24"/>
        </w:rPr>
        <w:t>1.2 功能描述</w:t>
      </w:r>
    </w:p>
    <w:p>
      <w:pPr>
        <w:pStyle w:val="69"/>
        <w:numPr>
          <w:ilvl w:val="0"/>
          <w:numId w:val="0"/>
        </w:numPr>
        <w:spacing w:before="290"/>
        <w:rPr>
          <w:rFonts w:hint="eastAsia" w:hAnsi="宋体" w:cs="宋体"/>
          <w:sz w:val="24"/>
          <w:szCs w:val="24"/>
        </w:rPr>
      </w:pPr>
      <w:r>
        <w:rPr>
          <w:rFonts w:hint="eastAsia" w:hAnsi="宋体" w:cs="宋体"/>
          <w:sz w:val="24"/>
          <w:szCs w:val="24"/>
        </w:rPr>
        <w:t>1.2.1 授权管理模块</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根据不同作业人员岗位职责，设置相应岗位，分为海关授权管理和企业授权管理。</w:t>
      </w:r>
    </w:p>
    <w:p>
      <w:pPr>
        <w:pStyle w:val="71"/>
        <w:ind w:firstLineChars="0"/>
        <w:rPr>
          <w:rFonts w:hint="eastAsia" w:ascii="宋体" w:hAnsi="宋体" w:eastAsia="宋体" w:cs="宋体"/>
          <w:sz w:val="24"/>
        </w:rPr>
      </w:pPr>
      <w:r>
        <w:rPr>
          <w:rFonts w:hint="eastAsia" w:ascii="宋体" w:hAnsi="宋体" w:eastAsia="宋体" w:cs="宋体"/>
          <w:sz w:val="24"/>
        </w:rPr>
        <w:t>1.2.1.1 海关授权管理</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根据H4A组织架构，对相关人员进行系统授权。分为：</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授权管理角色：对其他所有岗位进行授权。</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直属海关业务管理角色：设置直属海关监控岗位班次参数；对关区物流记录和监控任务记录进行查询、统计。</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直属海关监控角色：对系统推送或自主挑选的物流记录进行监控。</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直属海关抽核角色：对系统推送或自主挑选的已监控任务的规范性进行抽核。</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直属海关监控高级角色：对直属海关监控人员考勤进行维护：对直属海关监控岗开展的监控任务进行抽核；针对不同隶属关设置重点监控任务规则（该规则仅在中心生效）；对关区物流记录和监控任务记录进行查询、统计。</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隶属海关业务管理角色：设置本关监控部门班次参数；对本隶属关物流记录和监控任务记录进行查询、统计。对企业管理岗进行授权。</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 xml:space="preserve">隶属海关监控角色：对系统推送或自主挑选的物流记录进行监控；对物流异常情况进行查询；对本隶属关物流记录进行查询统计。 </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隶属海关监控高级角色：对科室考勤进行维护；对隶属关监控岗开展的监控任务进行抽核：对物流异常情况进行查询；设置本隶属关重点监控任务规则；对本隶属关物流记录和监控任务记录进行查询、统计。</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查询统计角色：按照H4A 权限范围对关区物流记录和监控任务记录进行查询、统计，不具备任何作业权限。</w:t>
      </w:r>
    </w:p>
    <w:p>
      <w:pPr>
        <w:pStyle w:val="71"/>
        <w:ind w:firstLine="0" w:firstLineChars="0"/>
        <w:rPr>
          <w:rFonts w:hint="eastAsia" w:ascii="宋体" w:hAnsi="宋体" w:eastAsia="宋体" w:cs="宋体"/>
          <w:sz w:val="24"/>
        </w:rPr>
      </w:pPr>
      <w:r>
        <w:rPr>
          <w:rFonts w:hint="eastAsia" w:ascii="宋体" w:hAnsi="宋体" w:eastAsia="宋体" w:cs="宋体"/>
          <w:sz w:val="24"/>
        </w:rPr>
        <w:t>1.2.1.2 企业授权管理</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依托“单一窗口”身份认证，对企业人员权限进行管理，分为：</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企业管理角色：使用企业法人卡，可进行业务申请、查询统计，可对企业操作岗进行管理。</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企业操作角色：经已备案企业的企业管理岗授权，可进行业务申请、查询统计。</w:t>
      </w:r>
    </w:p>
    <w:p>
      <w:pPr>
        <w:pStyle w:val="69"/>
        <w:numPr>
          <w:ilvl w:val="0"/>
          <w:numId w:val="0"/>
        </w:numPr>
        <w:spacing w:before="290"/>
        <w:rPr>
          <w:rFonts w:hint="eastAsia" w:hAnsi="宋体" w:cs="宋体"/>
          <w:sz w:val="24"/>
          <w:szCs w:val="24"/>
        </w:rPr>
      </w:pPr>
      <w:r>
        <w:rPr>
          <w:rFonts w:hint="eastAsia" w:hAnsi="宋体" w:cs="宋体"/>
          <w:sz w:val="24"/>
          <w:szCs w:val="24"/>
        </w:rPr>
        <w:t xml:space="preserve">1.2.2 可视化界面 </w:t>
      </w:r>
    </w:p>
    <w:p>
      <w:pPr>
        <w:pStyle w:val="65"/>
        <w:spacing w:before="156" w:beforeLines="50" w:line="360" w:lineRule="auto"/>
        <w:ind w:firstLine="480"/>
        <w:rPr>
          <w:rFonts w:hint="eastAsia" w:ascii="宋体" w:hAnsi="宋体" w:cs="宋体"/>
          <w:sz w:val="24"/>
          <w:szCs w:val="24"/>
        </w:rPr>
      </w:pPr>
      <w:r>
        <w:rPr>
          <w:rFonts w:hint="eastAsia" w:ascii="宋体" w:hAnsi="宋体" w:cs="宋体"/>
          <w:sz w:val="24"/>
          <w:szCs w:val="24"/>
        </w:rPr>
        <w:t>可视化界面包括大屏端和大屏电脑端，通过可视化界面可总览物流一体化监管的车船位置、车船统计、预警、企业、调拨单、线路等信息，大屏的各部分整体逻辑需保持一致。可视化界面前期可以把展示内容固定，但设计时需考虑灵活扩展，便于后续系统升级做成可配置。</w:t>
      </w:r>
    </w:p>
    <w:p>
      <w:pPr>
        <w:pStyle w:val="71"/>
        <w:ind w:firstLineChars="0"/>
        <w:rPr>
          <w:rFonts w:hint="eastAsia" w:ascii="宋体" w:hAnsi="宋体" w:eastAsia="宋体" w:cs="宋体"/>
          <w:sz w:val="24"/>
        </w:rPr>
      </w:pPr>
      <w:r>
        <w:rPr>
          <w:rFonts w:hint="eastAsia" w:ascii="宋体" w:hAnsi="宋体" w:eastAsia="宋体" w:cs="宋体"/>
          <w:sz w:val="24"/>
        </w:rPr>
        <w:t>1.2.2.1可视化大屏端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大屏分辨率为1920*1080，大屏幕纵横比为32:9，大屏显示区域大小为3840*1080（像素），可视化大屏端总共分为左中右3个模块，其中左侧模块又分为左上、左中、左下；右侧模块又分为右上、右中、右下。可视化大屏端中间地图分为车船版和线路版的物流展示界面，车船版共有2个层级的页面，线路版共有3个层级的页面。</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1.2.2.1.1 左上模块</w:t>
      </w:r>
    </w:p>
    <w:p>
      <w:pPr>
        <w:pStyle w:val="7"/>
        <w:rPr>
          <w:rFonts w:hint="eastAsia" w:ascii="宋体" w:hAnsi="宋体" w:cs="宋体"/>
        </w:rPr>
      </w:pPr>
      <w:r>
        <w:rPr>
          <w:rFonts w:hint="eastAsia" w:ascii="宋体" w:hAnsi="宋体" w:cs="宋体"/>
        </w:rPr>
        <w:t>1.2.2.1.1.1 实时统计</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大屏左上位置展示的实时数据项包括：在途调拨单数、在途运输工具数、异常运输工具数、在途运营企业数、在途线路数、在途箱量数。</w:t>
      </w:r>
    </w:p>
    <w:p>
      <w:pPr>
        <w:pStyle w:val="8"/>
        <w:rPr>
          <w:rFonts w:hint="eastAsia" w:ascii="宋体" w:hAnsi="宋体" w:cs="宋体"/>
        </w:rPr>
      </w:pPr>
      <w:r>
        <w:rPr>
          <w:rFonts w:hint="eastAsia" w:ascii="宋体" w:hAnsi="宋体" w:cs="宋体"/>
        </w:rPr>
        <w:t>1.2.2.1.1.1.1 在途调拨单数</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实时统计系统调拨单数量。</w:t>
      </w:r>
    </w:p>
    <w:p>
      <w:pPr>
        <w:pStyle w:val="9"/>
        <w:rPr>
          <w:rFonts w:hint="eastAsia" w:ascii="宋体" w:hAnsi="宋体" w:cs="宋体"/>
        </w:rPr>
      </w:pPr>
      <w:r>
        <w:rPr>
          <w:rFonts w:hint="eastAsia" w:ascii="宋体" w:hAnsi="宋体" w:cs="宋体"/>
        </w:rPr>
        <w:t>1.2.2.1.1.1.1.1 五维分析</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1.2.2.1.1.1.2 在途运输工具数</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实时统计在途运输工具数。</w:t>
      </w:r>
    </w:p>
    <w:p>
      <w:pPr>
        <w:pStyle w:val="9"/>
        <w:rPr>
          <w:rFonts w:hint="eastAsia" w:ascii="宋体" w:hAnsi="宋体" w:cs="宋体"/>
        </w:rPr>
      </w:pPr>
      <w:r>
        <w:rPr>
          <w:rFonts w:hint="eastAsia" w:ascii="宋体" w:hAnsi="宋体" w:cs="宋体"/>
        </w:rPr>
        <w:t>1.2.2.1.1.1.2.1 五维分析</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1.2.2.1.1.1.3 异常运输工具数</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实时统计异常运输工具数。</w:t>
      </w:r>
    </w:p>
    <w:p>
      <w:pPr>
        <w:pStyle w:val="9"/>
        <w:rPr>
          <w:rFonts w:hint="eastAsia" w:ascii="宋体" w:hAnsi="宋体" w:cs="宋体"/>
        </w:rPr>
      </w:pPr>
      <w:r>
        <w:rPr>
          <w:rFonts w:hint="eastAsia" w:ascii="宋体" w:hAnsi="宋体" w:cs="宋体"/>
        </w:rPr>
        <w:t>1.2.2.1.1.1.3.1 五维分析</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1.2.2.1.1.1.4 在途运营企业数</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实时统计在途运营企业数。</w:t>
      </w:r>
    </w:p>
    <w:p>
      <w:pPr>
        <w:pStyle w:val="9"/>
        <w:rPr>
          <w:rFonts w:hint="eastAsia" w:ascii="宋体" w:hAnsi="宋体" w:cs="宋体"/>
        </w:rPr>
      </w:pPr>
      <w:r>
        <w:rPr>
          <w:rFonts w:hint="eastAsia" w:ascii="宋体" w:hAnsi="宋体" w:cs="宋体"/>
        </w:rPr>
        <w:t>1.2.2.1.1.1.4.1 五维分析</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1.2.2.1.1.1.5 在途线路数</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实时统计在途线路数。</w:t>
      </w:r>
    </w:p>
    <w:p>
      <w:pPr>
        <w:pStyle w:val="9"/>
        <w:rPr>
          <w:rFonts w:hint="eastAsia" w:ascii="宋体" w:hAnsi="宋体" w:cs="宋体"/>
        </w:rPr>
      </w:pPr>
      <w:r>
        <w:rPr>
          <w:rFonts w:hint="eastAsia" w:ascii="宋体" w:hAnsi="宋体" w:cs="宋体"/>
        </w:rPr>
        <w:t>1.2.2.1.1.1.5.1 五维分析</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1.2.2.1.1.1.6 在途箱量数</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实时统计在途箱量数。</w:t>
      </w:r>
    </w:p>
    <w:p>
      <w:pPr>
        <w:pStyle w:val="9"/>
        <w:rPr>
          <w:rFonts w:hint="eastAsia" w:ascii="宋体" w:hAnsi="宋体" w:cs="宋体"/>
        </w:rPr>
      </w:pPr>
      <w:r>
        <w:rPr>
          <w:rFonts w:hint="eastAsia" w:ascii="宋体" w:hAnsi="宋体" w:cs="宋体"/>
        </w:rPr>
        <w:t>1.2.2.1.1.1.6.1 五维分析</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7"/>
        <w:rPr>
          <w:rFonts w:hint="eastAsia" w:ascii="宋体" w:hAnsi="宋体" w:cs="宋体"/>
        </w:rPr>
      </w:pPr>
      <w:r>
        <w:rPr>
          <w:rFonts w:hint="eastAsia" w:ascii="宋体" w:hAnsi="宋体" w:cs="宋体"/>
        </w:rPr>
        <w:t>1.2.2.1.4.2 总数统计</w:t>
      </w:r>
    </w:p>
    <w:p>
      <w:pPr>
        <w:jc w:val="left"/>
        <w:rPr>
          <w:rFonts w:hint="eastAsia" w:ascii="宋体" w:hAnsi="宋体" w:cs="宋体"/>
          <w:sz w:val="24"/>
          <w:szCs w:val="24"/>
        </w:rPr>
      </w:pPr>
      <w:r>
        <w:rPr>
          <w:rFonts w:hint="eastAsia" w:ascii="宋体" w:hAnsi="宋体" w:cs="宋体"/>
          <w:sz w:val="24"/>
          <w:szCs w:val="24"/>
        </w:rPr>
        <w:t xml:space="preserve">    大屏左上位置展示的实时数据项包括：运营路线数、调拨单数、异常运输工具数、运营企业数、运营运输工具数、箱量数。</w:t>
      </w:r>
    </w:p>
    <w:p>
      <w:pPr>
        <w:pStyle w:val="8"/>
        <w:rPr>
          <w:rFonts w:hint="eastAsia" w:ascii="宋体" w:hAnsi="宋体" w:cs="宋体"/>
        </w:rPr>
      </w:pPr>
      <w:r>
        <w:rPr>
          <w:rFonts w:hint="eastAsia" w:ascii="宋体" w:hAnsi="宋体" w:cs="宋体"/>
        </w:rPr>
        <w:t>1.2.2.1.4.2.1 运营路线数</w:t>
      </w:r>
    </w:p>
    <w:p>
      <w:pPr>
        <w:jc w:val="left"/>
        <w:rPr>
          <w:rFonts w:hint="eastAsia" w:ascii="宋体" w:hAnsi="宋体" w:cs="宋体"/>
          <w:sz w:val="24"/>
          <w:szCs w:val="24"/>
        </w:rPr>
      </w:pPr>
      <w:r>
        <w:rPr>
          <w:rFonts w:hint="eastAsia" w:ascii="宋体" w:hAnsi="宋体" w:cs="宋体"/>
          <w:sz w:val="24"/>
          <w:szCs w:val="24"/>
        </w:rPr>
        <w:t xml:space="preserve">    统计累计运营路线数。</w:t>
      </w:r>
    </w:p>
    <w:p>
      <w:pPr>
        <w:pStyle w:val="9"/>
        <w:rPr>
          <w:rFonts w:hint="eastAsia" w:ascii="宋体" w:hAnsi="宋体" w:cs="宋体"/>
        </w:rPr>
      </w:pPr>
      <w:r>
        <w:rPr>
          <w:rFonts w:hint="eastAsia" w:ascii="宋体" w:hAnsi="宋体" w:cs="宋体"/>
        </w:rPr>
        <w:t>1.2.2.1.4.2.1.1 五维分析</w:t>
      </w:r>
    </w:p>
    <w:p>
      <w:pPr>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rPr>
          <w:rFonts w:hint="eastAsia" w:ascii="宋体" w:hAnsi="宋体" w:cs="宋体"/>
          <w:sz w:val="24"/>
          <w:szCs w:val="24"/>
        </w:rPr>
      </w:pPr>
    </w:p>
    <w:p>
      <w:pPr>
        <w:pStyle w:val="8"/>
        <w:rPr>
          <w:rFonts w:hint="eastAsia" w:ascii="宋体" w:hAnsi="宋体" w:cs="宋体"/>
        </w:rPr>
      </w:pPr>
      <w:r>
        <w:rPr>
          <w:rFonts w:hint="eastAsia" w:ascii="宋体" w:hAnsi="宋体" w:cs="宋体"/>
        </w:rPr>
        <w:t>1.2.2.1.4.2.2调拨单数</w:t>
      </w:r>
    </w:p>
    <w:p>
      <w:pPr>
        <w:jc w:val="left"/>
        <w:rPr>
          <w:rFonts w:hint="eastAsia" w:ascii="宋体" w:hAnsi="宋体" w:cs="宋体"/>
          <w:sz w:val="24"/>
          <w:szCs w:val="24"/>
        </w:rPr>
      </w:pPr>
      <w:r>
        <w:rPr>
          <w:rFonts w:hint="eastAsia" w:ascii="宋体" w:hAnsi="宋体" w:cs="宋体"/>
          <w:sz w:val="24"/>
          <w:szCs w:val="24"/>
        </w:rPr>
        <w:t xml:space="preserve">    统计累计调拨单数。</w:t>
      </w:r>
    </w:p>
    <w:p>
      <w:pPr>
        <w:pStyle w:val="9"/>
        <w:rPr>
          <w:rFonts w:hint="eastAsia" w:ascii="宋体" w:hAnsi="宋体" w:cs="宋体"/>
        </w:rPr>
      </w:pPr>
      <w:r>
        <w:rPr>
          <w:rFonts w:hint="eastAsia" w:ascii="宋体" w:hAnsi="宋体" w:cs="宋体"/>
        </w:rPr>
        <w:t>1.2.2.1.4.2.2.1 五维分析</w:t>
      </w:r>
    </w:p>
    <w:p>
      <w:pPr>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1.2.2.1.4.2.3 异常运输工具数</w:t>
      </w:r>
    </w:p>
    <w:p>
      <w:pPr>
        <w:ind w:firstLine="480" w:firstLineChars="200"/>
        <w:jc w:val="left"/>
        <w:rPr>
          <w:rFonts w:hint="eastAsia" w:ascii="宋体" w:hAnsi="宋体" w:cs="宋体"/>
          <w:sz w:val="24"/>
          <w:szCs w:val="24"/>
        </w:rPr>
      </w:pPr>
      <w:r>
        <w:rPr>
          <w:rFonts w:hint="eastAsia" w:ascii="宋体" w:hAnsi="宋体" w:cs="宋体"/>
          <w:sz w:val="24"/>
          <w:szCs w:val="24"/>
        </w:rPr>
        <w:t>累计统计异常运输工具数。</w:t>
      </w:r>
    </w:p>
    <w:p>
      <w:pPr>
        <w:pStyle w:val="9"/>
        <w:rPr>
          <w:rFonts w:hint="eastAsia" w:ascii="宋体" w:hAnsi="宋体" w:cs="宋体"/>
        </w:rPr>
      </w:pPr>
      <w:r>
        <w:rPr>
          <w:rFonts w:hint="eastAsia" w:ascii="宋体" w:hAnsi="宋体" w:cs="宋体"/>
        </w:rPr>
        <w:t>1.2.2.1.4.2.3.1五维分析</w:t>
      </w:r>
    </w:p>
    <w:p>
      <w:pPr>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1.2.2.1.4.2.4 运营企业数</w:t>
      </w:r>
    </w:p>
    <w:p>
      <w:pPr>
        <w:ind w:firstLine="480" w:firstLineChars="200"/>
        <w:jc w:val="left"/>
        <w:rPr>
          <w:rFonts w:hint="eastAsia" w:ascii="宋体" w:hAnsi="宋体" w:cs="宋体"/>
          <w:sz w:val="24"/>
          <w:szCs w:val="24"/>
        </w:rPr>
      </w:pPr>
      <w:r>
        <w:rPr>
          <w:rFonts w:hint="eastAsia" w:ascii="宋体" w:hAnsi="宋体" w:cs="宋体"/>
          <w:sz w:val="24"/>
          <w:szCs w:val="24"/>
        </w:rPr>
        <w:t>累计统计运营企业数。</w:t>
      </w:r>
    </w:p>
    <w:p>
      <w:pPr>
        <w:pStyle w:val="9"/>
        <w:rPr>
          <w:rFonts w:hint="eastAsia" w:ascii="宋体" w:hAnsi="宋体" w:cs="宋体"/>
        </w:rPr>
      </w:pPr>
      <w:r>
        <w:rPr>
          <w:rFonts w:hint="eastAsia" w:ascii="宋体" w:hAnsi="宋体" w:cs="宋体"/>
        </w:rPr>
        <w:t>1.2.2.1.4.2.4.1五维分析</w:t>
      </w:r>
    </w:p>
    <w:p>
      <w:pPr>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1.2.2.1.4.2.5 运营运输工具数</w:t>
      </w:r>
    </w:p>
    <w:p>
      <w:pPr>
        <w:rPr>
          <w:rFonts w:hint="eastAsia" w:ascii="宋体" w:hAnsi="宋体" w:cs="宋体"/>
          <w:sz w:val="24"/>
          <w:szCs w:val="24"/>
        </w:rPr>
      </w:pPr>
      <w:r>
        <w:rPr>
          <w:rFonts w:hint="eastAsia" w:ascii="宋体" w:hAnsi="宋体" w:cs="宋体"/>
          <w:sz w:val="24"/>
          <w:szCs w:val="24"/>
        </w:rPr>
        <w:t xml:space="preserve">    统计累计运营运输工具数。</w:t>
      </w:r>
    </w:p>
    <w:p>
      <w:pPr>
        <w:pStyle w:val="9"/>
        <w:rPr>
          <w:rFonts w:hint="eastAsia" w:ascii="宋体" w:hAnsi="宋体" w:cs="宋体"/>
        </w:rPr>
      </w:pPr>
      <w:r>
        <w:rPr>
          <w:rFonts w:hint="eastAsia" w:ascii="宋体" w:hAnsi="宋体" w:cs="宋体"/>
        </w:rPr>
        <w:t>1.2.2.1.4.2.5.1五维分析</w:t>
      </w:r>
    </w:p>
    <w:p>
      <w:pPr>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pStyle w:val="8"/>
        <w:rPr>
          <w:rFonts w:hint="eastAsia" w:ascii="宋体" w:hAnsi="宋体" w:cs="宋体"/>
        </w:rPr>
      </w:pPr>
      <w:r>
        <w:rPr>
          <w:rFonts w:hint="eastAsia" w:ascii="宋体" w:hAnsi="宋体" w:cs="宋体"/>
        </w:rPr>
        <w:t>1.2.2.1.4.2.6 箱量数</w:t>
      </w:r>
    </w:p>
    <w:p>
      <w:pPr>
        <w:rPr>
          <w:rFonts w:hint="eastAsia" w:ascii="宋体" w:hAnsi="宋体" w:cs="宋体"/>
          <w:sz w:val="24"/>
          <w:szCs w:val="24"/>
        </w:rPr>
      </w:pPr>
      <w:r>
        <w:rPr>
          <w:rFonts w:hint="eastAsia" w:ascii="宋体" w:hAnsi="宋体" w:cs="宋体"/>
          <w:sz w:val="24"/>
          <w:szCs w:val="24"/>
        </w:rPr>
        <w:t xml:space="preserve">    统计累计箱量数。</w:t>
      </w:r>
    </w:p>
    <w:p>
      <w:pPr>
        <w:pStyle w:val="9"/>
        <w:rPr>
          <w:rFonts w:hint="eastAsia" w:ascii="宋体" w:hAnsi="宋体" w:cs="宋体"/>
        </w:rPr>
      </w:pPr>
      <w:r>
        <w:rPr>
          <w:rFonts w:hint="eastAsia" w:ascii="宋体" w:hAnsi="宋体" w:cs="宋体"/>
        </w:rPr>
        <w:t>1.2.2.1.4.2.6.1五维分析</w:t>
      </w:r>
    </w:p>
    <w:p>
      <w:pPr>
        <w:ind w:firstLine="480" w:firstLineChars="200"/>
        <w:jc w:val="left"/>
        <w:rPr>
          <w:rFonts w:hint="eastAsia" w:ascii="宋体" w:hAnsi="宋体" w:cs="宋体"/>
          <w:sz w:val="24"/>
          <w:szCs w:val="24"/>
        </w:rPr>
      </w:pPr>
      <w:r>
        <w:rPr>
          <w:rFonts w:hint="eastAsia" w:ascii="宋体" w:hAnsi="宋体" w:cs="宋体"/>
          <w:sz w:val="24"/>
          <w:szCs w:val="24"/>
        </w:rPr>
        <w:t>鼠标点击显示：统计数据分别来自湾区海铁通、大湾区组合港、监管场间调拨、公路进口调拨、公路出口调拨。</w:t>
      </w:r>
    </w:p>
    <w:p>
      <w:pPr>
        <w:ind w:firstLine="480" w:firstLineChars="200"/>
        <w:jc w:val="left"/>
        <w:rPr>
          <w:rFonts w:hint="eastAsia" w:ascii="宋体" w:hAnsi="宋体" w:cs="宋体"/>
          <w:sz w:val="24"/>
          <w:szCs w:val="24"/>
        </w:rPr>
      </w:pPr>
      <w:r>
        <w:rPr>
          <w:rFonts w:hint="eastAsia" w:ascii="宋体" w:hAnsi="宋体" w:cs="宋体"/>
          <w:sz w:val="24"/>
          <w:szCs w:val="24"/>
        </w:rPr>
        <w:t>左上角设有“实时”和“统计”相互切换按钮，点击“统计”按钮，数据项切换为：运营企业数、调拨单数、运营线路数、箱量数、运输工具数、异常运输工具数数。</w:t>
      </w:r>
    </w:p>
    <w:p>
      <w:pPr>
        <w:ind w:firstLine="480" w:firstLineChars="200"/>
        <w:jc w:val="left"/>
        <w:rPr>
          <w:rFonts w:hint="eastAsia" w:ascii="宋体" w:hAnsi="宋体" w:cs="宋体"/>
          <w:sz w:val="24"/>
          <w:szCs w:val="24"/>
        </w:rPr>
      </w:pPr>
      <w:r>
        <w:rPr>
          <w:rFonts w:hint="eastAsia" w:ascii="宋体" w:hAnsi="宋体" w:cs="宋体"/>
          <w:sz w:val="24"/>
          <w:szCs w:val="24"/>
        </w:rPr>
        <w:t>鼠标移至对应的数据项以悬浮的方式显示详细的统计列表，每个模块统计明细为：海铁通、组合港、监管场站间调拨、公路进口调拨、公路出口调拨。</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1.2.2.1.2 左中模块</w:t>
      </w:r>
    </w:p>
    <w:p>
      <w:pPr>
        <w:pStyle w:val="7"/>
        <w:rPr>
          <w:rFonts w:hint="eastAsia" w:ascii="宋体" w:hAnsi="宋体" w:cs="宋体"/>
        </w:rPr>
      </w:pPr>
      <w:r>
        <w:rPr>
          <w:rFonts w:hint="eastAsia" w:ascii="宋体" w:hAnsi="宋体" w:cs="宋体"/>
        </w:rPr>
        <w:t>1.2.2.1.2.1 实时统计</w:t>
      </w:r>
    </w:p>
    <w:p>
      <w:pPr>
        <w:ind w:left="420" w:leftChars="200"/>
        <w:jc w:val="left"/>
        <w:rPr>
          <w:rFonts w:hint="eastAsia" w:ascii="宋体" w:hAnsi="宋体" w:cs="宋体"/>
          <w:sz w:val="24"/>
          <w:szCs w:val="24"/>
        </w:rPr>
      </w:pPr>
      <w:r>
        <w:rPr>
          <w:rFonts w:hint="eastAsia" w:ascii="宋体" w:hAnsi="宋体" w:cs="宋体"/>
          <w:sz w:val="24"/>
          <w:szCs w:val="24"/>
        </w:rPr>
        <w:t>大屏左中位置展示的内容为运输工具情况。</w:t>
      </w:r>
    </w:p>
    <w:p>
      <w:pPr>
        <w:pStyle w:val="8"/>
        <w:rPr>
          <w:rFonts w:hint="eastAsia" w:ascii="宋体" w:hAnsi="宋体" w:cs="宋体"/>
        </w:rPr>
      </w:pPr>
      <w:r>
        <w:rPr>
          <w:rFonts w:hint="eastAsia" w:ascii="宋体" w:hAnsi="宋体" w:cs="宋体"/>
        </w:rPr>
        <w:t>1.2.2.1.2.1.1 本关区</w:t>
      </w:r>
    </w:p>
    <w:p>
      <w:pPr>
        <w:ind w:firstLine="480" w:firstLineChars="200"/>
        <w:jc w:val="left"/>
        <w:rPr>
          <w:rFonts w:hint="eastAsia" w:ascii="宋体" w:hAnsi="宋体" w:cs="宋体"/>
          <w:sz w:val="24"/>
          <w:szCs w:val="24"/>
        </w:rPr>
      </w:pPr>
      <w:r>
        <w:rPr>
          <w:rFonts w:hint="eastAsia" w:ascii="宋体" w:hAnsi="宋体" w:cs="宋体"/>
          <w:sz w:val="24"/>
          <w:szCs w:val="24"/>
        </w:rPr>
        <w:t>以环状图展示本关区实时在途和在途异常运输工具情况。</w:t>
      </w:r>
    </w:p>
    <w:p>
      <w:pPr>
        <w:pStyle w:val="9"/>
        <w:rPr>
          <w:rFonts w:hint="eastAsia" w:ascii="宋体" w:hAnsi="宋体" w:cs="宋体"/>
        </w:rPr>
      </w:pPr>
      <w:r>
        <w:rPr>
          <w:rFonts w:hint="eastAsia" w:ascii="宋体" w:hAnsi="宋体" w:cs="宋体"/>
        </w:rPr>
        <w:t>1.2.2.1.2.1.1.1 实时在途</w:t>
      </w:r>
    </w:p>
    <w:p>
      <w:pPr>
        <w:ind w:left="420" w:leftChars="200"/>
        <w:rPr>
          <w:rFonts w:hint="eastAsia" w:ascii="宋体" w:hAnsi="宋体" w:cs="宋体"/>
          <w:sz w:val="24"/>
          <w:szCs w:val="24"/>
        </w:rPr>
      </w:pPr>
      <w:r>
        <w:rPr>
          <w:rFonts w:hint="eastAsia" w:ascii="宋体" w:hAnsi="宋体" w:cs="宋体"/>
          <w:sz w:val="24"/>
          <w:szCs w:val="24"/>
        </w:rPr>
        <w:t>蓝色代表实时在途运输工具数量。</w:t>
      </w:r>
    </w:p>
    <w:p>
      <w:pPr>
        <w:pStyle w:val="9"/>
        <w:rPr>
          <w:rFonts w:hint="eastAsia" w:ascii="宋体" w:hAnsi="宋体" w:cs="宋体"/>
        </w:rPr>
      </w:pPr>
      <w:r>
        <w:rPr>
          <w:rFonts w:hint="eastAsia" w:ascii="宋体" w:hAnsi="宋体" w:cs="宋体"/>
        </w:rPr>
        <w:t>1.2.2.1.2.1.1.2 在途异常</w:t>
      </w:r>
    </w:p>
    <w:p>
      <w:pPr>
        <w:ind w:left="420" w:leftChars="200"/>
        <w:rPr>
          <w:rFonts w:hint="eastAsia" w:ascii="宋体" w:hAnsi="宋体" w:cs="宋体"/>
          <w:sz w:val="24"/>
          <w:szCs w:val="24"/>
        </w:rPr>
      </w:pPr>
      <w:r>
        <w:rPr>
          <w:rFonts w:hint="eastAsia" w:ascii="宋体" w:hAnsi="宋体" w:cs="宋体"/>
          <w:sz w:val="24"/>
          <w:szCs w:val="24"/>
        </w:rPr>
        <w:t>红色代表在途异常运输工具数量。</w:t>
      </w:r>
    </w:p>
    <w:p>
      <w:pPr>
        <w:pStyle w:val="9"/>
        <w:rPr>
          <w:rFonts w:hint="eastAsia" w:ascii="宋体" w:hAnsi="宋体" w:cs="宋体"/>
        </w:rPr>
      </w:pPr>
      <w:r>
        <w:rPr>
          <w:rFonts w:hint="eastAsia" w:ascii="宋体" w:hAnsi="宋体" w:cs="宋体"/>
        </w:rPr>
        <w:t>1.2.2.1.2.1.1.3 动态展示</w:t>
      </w:r>
    </w:p>
    <w:p>
      <w:pPr>
        <w:ind w:left="420" w:leftChars="200"/>
        <w:rPr>
          <w:rFonts w:hint="eastAsia" w:ascii="宋体" w:hAnsi="宋体" w:cs="宋体"/>
          <w:sz w:val="24"/>
          <w:szCs w:val="24"/>
        </w:rPr>
      </w:pPr>
      <w:r>
        <w:rPr>
          <w:rFonts w:hint="eastAsia" w:ascii="宋体" w:hAnsi="宋体" w:cs="宋体"/>
          <w:sz w:val="24"/>
          <w:szCs w:val="24"/>
        </w:rPr>
        <w:t>环状图外围元素添加动态展示。</w:t>
      </w:r>
    </w:p>
    <w:p>
      <w:pPr>
        <w:pStyle w:val="8"/>
        <w:rPr>
          <w:rFonts w:hint="eastAsia" w:ascii="宋体" w:hAnsi="宋体" w:cs="宋体"/>
        </w:rPr>
      </w:pPr>
      <w:r>
        <w:rPr>
          <w:rFonts w:hint="eastAsia" w:ascii="宋体" w:hAnsi="宋体" w:cs="宋体"/>
        </w:rPr>
        <w:t>1.2.2.1.2.1.2 跨关区</w:t>
      </w:r>
    </w:p>
    <w:p>
      <w:pPr>
        <w:ind w:left="420" w:leftChars="200"/>
        <w:rPr>
          <w:rFonts w:hint="eastAsia" w:ascii="宋体" w:hAnsi="宋体" w:cs="宋体"/>
          <w:sz w:val="24"/>
          <w:szCs w:val="24"/>
        </w:rPr>
      </w:pPr>
      <w:r>
        <w:rPr>
          <w:rFonts w:hint="eastAsia" w:ascii="宋体" w:hAnsi="宋体" w:cs="宋体"/>
          <w:sz w:val="24"/>
          <w:szCs w:val="24"/>
        </w:rPr>
        <w:t>以环状图展示跨关区实时在途和在途异常运输工具情况。</w:t>
      </w:r>
    </w:p>
    <w:p>
      <w:pPr>
        <w:pStyle w:val="9"/>
        <w:rPr>
          <w:rFonts w:hint="eastAsia" w:ascii="宋体" w:hAnsi="宋体" w:cs="宋体"/>
        </w:rPr>
      </w:pPr>
      <w:r>
        <w:rPr>
          <w:rFonts w:hint="eastAsia" w:ascii="宋体" w:hAnsi="宋体" w:cs="宋体"/>
        </w:rPr>
        <w:t>1.2.2.1.2.1.2.1 实时在途</w:t>
      </w:r>
    </w:p>
    <w:p>
      <w:pPr>
        <w:ind w:firstLine="480" w:firstLineChars="200"/>
        <w:jc w:val="left"/>
        <w:rPr>
          <w:rFonts w:hint="eastAsia" w:ascii="宋体" w:hAnsi="宋体" w:cs="宋体"/>
          <w:sz w:val="24"/>
          <w:szCs w:val="24"/>
        </w:rPr>
      </w:pPr>
      <w:r>
        <w:rPr>
          <w:rFonts w:hint="eastAsia" w:ascii="宋体" w:hAnsi="宋体" w:cs="宋体"/>
          <w:sz w:val="24"/>
          <w:szCs w:val="24"/>
        </w:rPr>
        <w:t>蓝色代表实时在途运输工具数量。</w:t>
      </w:r>
    </w:p>
    <w:p>
      <w:pPr>
        <w:pStyle w:val="9"/>
        <w:rPr>
          <w:rFonts w:hint="eastAsia" w:ascii="宋体" w:hAnsi="宋体" w:cs="宋体"/>
        </w:rPr>
      </w:pPr>
      <w:r>
        <w:rPr>
          <w:rFonts w:hint="eastAsia" w:ascii="宋体" w:hAnsi="宋体" w:cs="宋体"/>
        </w:rPr>
        <w:t>1.2.2.1.2.1.2.2 在途异常</w:t>
      </w:r>
    </w:p>
    <w:p>
      <w:pPr>
        <w:ind w:left="420" w:leftChars="200"/>
        <w:rPr>
          <w:rFonts w:hint="eastAsia" w:ascii="宋体" w:hAnsi="宋体" w:cs="宋体"/>
          <w:sz w:val="24"/>
          <w:szCs w:val="24"/>
        </w:rPr>
      </w:pPr>
      <w:r>
        <w:rPr>
          <w:rFonts w:hint="eastAsia" w:ascii="宋体" w:hAnsi="宋体" w:cs="宋体"/>
          <w:sz w:val="24"/>
          <w:szCs w:val="24"/>
        </w:rPr>
        <w:t>红色代表在途异常运输工具数量。</w:t>
      </w:r>
    </w:p>
    <w:p>
      <w:pPr>
        <w:pStyle w:val="9"/>
        <w:rPr>
          <w:rFonts w:hint="eastAsia" w:ascii="宋体" w:hAnsi="宋体" w:cs="宋体"/>
        </w:rPr>
      </w:pPr>
      <w:r>
        <w:rPr>
          <w:rFonts w:hint="eastAsia" w:ascii="宋体" w:hAnsi="宋体" w:cs="宋体"/>
        </w:rPr>
        <w:t>1.2.2.1.2.1.2.3 动态展示</w:t>
      </w:r>
    </w:p>
    <w:p>
      <w:pPr>
        <w:ind w:left="420" w:leftChars="200"/>
        <w:rPr>
          <w:rFonts w:hint="eastAsia" w:ascii="宋体" w:hAnsi="宋体" w:cs="宋体"/>
          <w:sz w:val="24"/>
          <w:szCs w:val="24"/>
        </w:rPr>
      </w:pPr>
      <w:r>
        <w:rPr>
          <w:rFonts w:hint="eastAsia" w:ascii="宋体" w:hAnsi="宋体" w:cs="宋体"/>
          <w:sz w:val="24"/>
          <w:szCs w:val="24"/>
        </w:rPr>
        <w:t>环状图外围元素添加动态展示。</w:t>
      </w:r>
    </w:p>
    <w:p>
      <w:pPr>
        <w:pStyle w:val="7"/>
        <w:rPr>
          <w:rFonts w:hint="eastAsia" w:ascii="宋体" w:hAnsi="宋体" w:cs="宋体"/>
        </w:rPr>
      </w:pPr>
      <w:r>
        <w:rPr>
          <w:rFonts w:hint="eastAsia" w:ascii="宋体" w:hAnsi="宋体" w:cs="宋体"/>
        </w:rPr>
        <w:t>1.2.2.1.2.2总数统计</w:t>
      </w:r>
    </w:p>
    <w:p>
      <w:pPr>
        <w:ind w:firstLine="480" w:firstLineChars="200"/>
        <w:rPr>
          <w:rFonts w:hint="eastAsia" w:ascii="宋体" w:hAnsi="宋体" w:cs="宋体"/>
          <w:sz w:val="24"/>
          <w:szCs w:val="24"/>
        </w:rPr>
      </w:pPr>
      <w:r>
        <w:rPr>
          <w:rFonts w:hint="eastAsia" w:ascii="宋体" w:hAnsi="宋体" w:cs="宋体"/>
          <w:sz w:val="24"/>
          <w:szCs w:val="24"/>
        </w:rPr>
        <w:t>以折线图展示在途运输工具总数和异常运输工具总数，可选择查看当月30天和当天24小时的统计数量，默认展示当月30天数量。</w:t>
      </w:r>
    </w:p>
    <w:p>
      <w:pPr>
        <w:pStyle w:val="8"/>
        <w:rPr>
          <w:rFonts w:hint="eastAsia" w:ascii="宋体" w:hAnsi="宋体" w:cs="宋体"/>
        </w:rPr>
      </w:pPr>
      <w:r>
        <w:rPr>
          <w:rFonts w:hint="eastAsia" w:ascii="宋体" w:hAnsi="宋体" w:cs="宋体"/>
        </w:rPr>
        <w:t>1.2.2.1.2.2.1 展示当月30天</w:t>
      </w:r>
    </w:p>
    <w:p>
      <w:pPr>
        <w:ind w:left="420" w:leftChars="200"/>
        <w:rPr>
          <w:rFonts w:hint="eastAsia" w:ascii="宋体" w:hAnsi="宋体" w:cs="宋体"/>
          <w:sz w:val="24"/>
          <w:szCs w:val="24"/>
        </w:rPr>
      </w:pPr>
      <w:r>
        <w:rPr>
          <w:rFonts w:hint="eastAsia" w:ascii="宋体" w:hAnsi="宋体" w:cs="宋体"/>
          <w:sz w:val="24"/>
          <w:szCs w:val="24"/>
        </w:rPr>
        <w:t>统计当月30天的数据。</w:t>
      </w:r>
    </w:p>
    <w:p>
      <w:pPr>
        <w:pStyle w:val="9"/>
        <w:rPr>
          <w:rFonts w:hint="eastAsia" w:ascii="宋体" w:hAnsi="宋体" w:cs="宋体"/>
        </w:rPr>
      </w:pPr>
      <w:r>
        <w:rPr>
          <w:rFonts w:hint="eastAsia" w:ascii="宋体" w:hAnsi="宋体" w:cs="宋体"/>
        </w:rPr>
        <w:t>1.2.2.1.2.2.1.1 在途运输工具数</w:t>
      </w:r>
    </w:p>
    <w:p>
      <w:pPr>
        <w:ind w:left="420" w:leftChars="200"/>
        <w:rPr>
          <w:rFonts w:hint="eastAsia" w:ascii="宋体" w:hAnsi="宋体" w:cs="宋体"/>
          <w:sz w:val="24"/>
          <w:szCs w:val="24"/>
        </w:rPr>
      </w:pPr>
      <w:r>
        <w:rPr>
          <w:rFonts w:hint="eastAsia" w:ascii="宋体" w:hAnsi="宋体" w:cs="宋体"/>
          <w:sz w:val="24"/>
          <w:szCs w:val="24"/>
        </w:rPr>
        <w:t>蓝色线条表示在途运输工具数。</w:t>
      </w:r>
    </w:p>
    <w:p>
      <w:pPr>
        <w:pStyle w:val="9"/>
        <w:rPr>
          <w:rFonts w:hint="eastAsia" w:ascii="宋体" w:hAnsi="宋体" w:cs="宋体"/>
        </w:rPr>
      </w:pPr>
      <w:r>
        <w:rPr>
          <w:rFonts w:hint="eastAsia" w:ascii="宋体" w:hAnsi="宋体" w:cs="宋体"/>
        </w:rPr>
        <w:t>1.2.2.1.2.2.1.2 异常运输工具数</w:t>
      </w:r>
    </w:p>
    <w:p>
      <w:pPr>
        <w:ind w:left="420" w:leftChars="200"/>
        <w:rPr>
          <w:rFonts w:hint="eastAsia" w:ascii="宋体" w:hAnsi="宋体" w:cs="宋体"/>
          <w:sz w:val="24"/>
          <w:szCs w:val="24"/>
        </w:rPr>
      </w:pPr>
      <w:r>
        <w:rPr>
          <w:rFonts w:hint="eastAsia" w:ascii="宋体" w:hAnsi="宋体" w:cs="宋体"/>
          <w:sz w:val="24"/>
          <w:szCs w:val="24"/>
        </w:rPr>
        <w:t>红色虚线表示异常运输工具数。</w:t>
      </w:r>
    </w:p>
    <w:p>
      <w:pPr>
        <w:pStyle w:val="9"/>
        <w:rPr>
          <w:rFonts w:hint="eastAsia" w:ascii="宋体" w:hAnsi="宋体" w:cs="宋体"/>
        </w:rPr>
      </w:pPr>
      <w:r>
        <w:rPr>
          <w:rFonts w:hint="eastAsia" w:ascii="宋体" w:hAnsi="宋体" w:cs="宋体"/>
        </w:rPr>
        <w:t>1.2.2.1.2.2.1.3 信息展示</w:t>
      </w:r>
    </w:p>
    <w:p>
      <w:pPr>
        <w:ind w:left="420" w:leftChars="200"/>
        <w:rPr>
          <w:rFonts w:hint="eastAsia" w:ascii="宋体" w:hAnsi="宋体" w:cs="宋体"/>
          <w:sz w:val="24"/>
          <w:szCs w:val="24"/>
        </w:rPr>
      </w:pPr>
      <w:r>
        <w:rPr>
          <w:rFonts w:hint="eastAsia" w:ascii="宋体" w:hAnsi="宋体" w:cs="宋体"/>
          <w:sz w:val="24"/>
          <w:szCs w:val="24"/>
        </w:rPr>
        <w:t>鼠标悬停在图标任意时间，展示当前时间的数据。</w:t>
      </w:r>
    </w:p>
    <w:p>
      <w:pPr>
        <w:pStyle w:val="8"/>
        <w:rPr>
          <w:rFonts w:hint="eastAsia" w:ascii="宋体" w:hAnsi="宋体" w:cs="宋体"/>
        </w:rPr>
      </w:pPr>
      <w:r>
        <w:rPr>
          <w:rFonts w:hint="eastAsia" w:ascii="宋体" w:hAnsi="宋体" w:cs="宋体"/>
        </w:rPr>
        <w:t>1.2.2.1.2.2.2 展示当天24小时</w:t>
      </w:r>
    </w:p>
    <w:p>
      <w:pPr>
        <w:ind w:left="420" w:leftChars="200"/>
        <w:rPr>
          <w:rFonts w:hint="eastAsia" w:ascii="宋体" w:hAnsi="宋体" w:cs="宋体"/>
          <w:sz w:val="24"/>
          <w:szCs w:val="24"/>
        </w:rPr>
      </w:pPr>
      <w:r>
        <w:rPr>
          <w:rFonts w:hint="eastAsia" w:ascii="宋体" w:hAnsi="宋体" w:cs="宋体"/>
          <w:sz w:val="24"/>
          <w:szCs w:val="24"/>
        </w:rPr>
        <w:t>统计当天24小时的数据。</w:t>
      </w:r>
    </w:p>
    <w:p>
      <w:pPr>
        <w:pStyle w:val="9"/>
        <w:rPr>
          <w:rFonts w:hint="eastAsia" w:ascii="宋体" w:hAnsi="宋体" w:cs="宋体"/>
        </w:rPr>
      </w:pPr>
      <w:r>
        <w:rPr>
          <w:rFonts w:hint="eastAsia" w:ascii="宋体" w:hAnsi="宋体" w:cs="宋体"/>
        </w:rPr>
        <w:t>1.2.2.1.2.2.2.1 在途运输工具数</w:t>
      </w:r>
    </w:p>
    <w:p>
      <w:pPr>
        <w:ind w:left="420" w:leftChars="200"/>
        <w:rPr>
          <w:rFonts w:hint="eastAsia" w:ascii="宋体" w:hAnsi="宋体" w:cs="宋体"/>
          <w:sz w:val="24"/>
          <w:szCs w:val="24"/>
        </w:rPr>
      </w:pPr>
      <w:r>
        <w:rPr>
          <w:rFonts w:hint="eastAsia" w:ascii="宋体" w:hAnsi="宋体" w:cs="宋体"/>
          <w:sz w:val="24"/>
          <w:szCs w:val="24"/>
        </w:rPr>
        <w:t>蓝色线条表示在途运输工具数。</w:t>
      </w:r>
    </w:p>
    <w:p>
      <w:pPr>
        <w:pStyle w:val="9"/>
        <w:rPr>
          <w:rFonts w:hint="eastAsia" w:ascii="宋体" w:hAnsi="宋体" w:cs="宋体"/>
        </w:rPr>
      </w:pPr>
      <w:r>
        <w:rPr>
          <w:rFonts w:hint="eastAsia" w:ascii="宋体" w:hAnsi="宋体" w:cs="宋体"/>
        </w:rPr>
        <w:t>1.2.2.1.2.2.2.2异常运输工具数</w:t>
      </w:r>
    </w:p>
    <w:p>
      <w:pPr>
        <w:ind w:left="420" w:leftChars="200"/>
        <w:rPr>
          <w:rFonts w:hint="eastAsia" w:ascii="宋体" w:hAnsi="宋体" w:cs="宋体"/>
          <w:sz w:val="24"/>
          <w:szCs w:val="24"/>
        </w:rPr>
      </w:pPr>
      <w:r>
        <w:rPr>
          <w:rFonts w:hint="eastAsia" w:ascii="宋体" w:hAnsi="宋体" w:cs="宋体"/>
          <w:sz w:val="24"/>
          <w:szCs w:val="24"/>
        </w:rPr>
        <w:t>红色虚线表示异常运输工具数。</w:t>
      </w:r>
    </w:p>
    <w:p>
      <w:pPr>
        <w:pStyle w:val="9"/>
        <w:rPr>
          <w:rFonts w:hint="eastAsia" w:ascii="宋体" w:hAnsi="宋体" w:cs="宋体"/>
        </w:rPr>
      </w:pPr>
      <w:r>
        <w:rPr>
          <w:rFonts w:hint="eastAsia" w:ascii="宋体" w:hAnsi="宋体" w:cs="宋体"/>
        </w:rPr>
        <w:t>1.2.2.1.2.2.2.3信息展示</w:t>
      </w:r>
    </w:p>
    <w:p>
      <w:pPr>
        <w:ind w:left="420" w:leftChars="200"/>
        <w:rPr>
          <w:rFonts w:hint="eastAsia" w:ascii="宋体" w:hAnsi="宋体" w:cs="宋体"/>
          <w:sz w:val="24"/>
          <w:szCs w:val="24"/>
        </w:rPr>
      </w:pPr>
      <w:r>
        <w:rPr>
          <w:rFonts w:hint="eastAsia" w:ascii="宋体" w:hAnsi="宋体" w:cs="宋体"/>
          <w:sz w:val="24"/>
          <w:szCs w:val="24"/>
        </w:rPr>
        <w:t>鼠标悬停在图标任意时间，展示当前时间的数据。</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1.2.2.1.3 左下模块</w:t>
      </w:r>
    </w:p>
    <w:p>
      <w:pPr>
        <w:pStyle w:val="7"/>
        <w:rPr>
          <w:rFonts w:hint="eastAsia" w:ascii="宋体" w:hAnsi="宋体" w:cs="宋体"/>
        </w:rPr>
      </w:pPr>
      <w:r>
        <w:rPr>
          <w:rFonts w:hint="eastAsia" w:ascii="宋体" w:hAnsi="宋体" w:cs="宋体"/>
        </w:rPr>
        <w:t>1.2.2.1.3.1 实时统计</w:t>
      </w:r>
    </w:p>
    <w:p>
      <w:pPr>
        <w:ind w:firstLine="480" w:firstLineChars="200"/>
        <w:jc w:val="left"/>
        <w:rPr>
          <w:rFonts w:hint="eastAsia" w:ascii="宋体" w:hAnsi="宋体" w:cs="宋体"/>
          <w:sz w:val="24"/>
          <w:szCs w:val="24"/>
        </w:rPr>
      </w:pPr>
      <w:r>
        <w:rPr>
          <w:rFonts w:hint="eastAsia" w:ascii="宋体" w:hAnsi="宋体" w:cs="宋体"/>
          <w:sz w:val="24"/>
          <w:szCs w:val="24"/>
        </w:rPr>
        <w:t>以柱形图展示各个隶属关在途调拨单量，按隶属关在途调拨单量降序展示，只展示调拨单量前5的隶属关。</w:t>
      </w:r>
    </w:p>
    <w:p>
      <w:pPr>
        <w:pStyle w:val="7"/>
        <w:rPr>
          <w:rFonts w:hint="eastAsia" w:ascii="宋体" w:hAnsi="宋体" w:cs="宋体"/>
        </w:rPr>
      </w:pPr>
      <w:r>
        <w:rPr>
          <w:rFonts w:hint="eastAsia" w:ascii="宋体" w:hAnsi="宋体" w:cs="宋体"/>
        </w:rPr>
        <w:t>1.2.2.1.3.2 累计统计</w:t>
      </w:r>
    </w:p>
    <w:p>
      <w:pPr>
        <w:ind w:firstLine="480" w:firstLineChars="200"/>
        <w:jc w:val="left"/>
        <w:rPr>
          <w:rFonts w:hint="eastAsia" w:ascii="宋体" w:hAnsi="宋体" w:cs="宋体"/>
          <w:sz w:val="24"/>
          <w:szCs w:val="24"/>
        </w:rPr>
      </w:pPr>
      <w:r>
        <w:rPr>
          <w:rFonts w:hint="eastAsia" w:ascii="宋体" w:hAnsi="宋体" w:cs="宋体"/>
          <w:sz w:val="24"/>
          <w:szCs w:val="24"/>
        </w:rPr>
        <w:t>展示湾区海铁通、组合港、公路进口调拨、公路出口调拨、监管场站间调拨5种线路类型的调拨单量总数。</w:t>
      </w:r>
    </w:p>
    <w:p>
      <w:pPr>
        <w:pStyle w:val="8"/>
        <w:rPr>
          <w:rFonts w:hint="eastAsia" w:ascii="宋体" w:hAnsi="宋体" w:cs="宋体"/>
        </w:rPr>
      </w:pPr>
      <w:r>
        <w:rPr>
          <w:rFonts w:hint="eastAsia" w:ascii="宋体" w:hAnsi="宋体" w:cs="宋体"/>
        </w:rPr>
        <w:t>1.2.2.1.3.2.1 总数</w:t>
      </w:r>
    </w:p>
    <w:p>
      <w:pPr>
        <w:ind w:left="420" w:leftChars="200"/>
        <w:rPr>
          <w:rFonts w:hint="eastAsia" w:ascii="宋体" w:hAnsi="宋体" w:cs="宋体"/>
          <w:sz w:val="24"/>
          <w:szCs w:val="24"/>
        </w:rPr>
      </w:pPr>
      <w:r>
        <w:rPr>
          <w:rFonts w:hint="eastAsia" w:ascii="宋体" w:hAnsi="宋体" w:cs="宋体"/>
          <w:sz w:val="24"/>
          <w:szCs w:val="24"/>
        </w:rPr>
        <w:t>统计系统所有调拨单。</w:t>
      </w:r>
    </w:p>
    <w:p>
      <w:pPr>
        <w:pStyle w:val="9"/>
        <w:rPr>
          <w:rFonts w:hint="eastAsia" w:ascii="宋体" w:hAnsi="宋体" w:cs="宋体"/>
        </w:rPr>
      </w:pPr>
      <w:r>
        <w:rPr>
          <w:rFonts w:hint="eastAsia" w:ascii="宋体" w:hAnsi="宋体" w:cs="宋体"/>
        </w:rPr>
        <w:t>1.2.2.1.3.2.1.1 大湾区组合港</w:t>
      </w:r>
    </w:p>
    <w:p>
      <w:pPr>
        <w:ind w:left="420" w:leftChars="200"/>
        <w:rPr>
          <w:rFonts w:hint="eastAsia" w:ascii="宋体" w:hAnsi="宋体" w:cs="宋体"/>
          <w:sz w:val="24"/>
          <w:szCs w:val="24"/>
        </w:rPr>
      </w:pPr>
      <w:r>
        <w:rPr>
          <w:rFonts w:hint="eastAsia" w:ascii="宋体" w:hAnsi="宋体" w:cs="宋体"/>
          <w:sz w:val="24"/>
          <w:szCs w:val="24"/>
        </w:rPr>
        <w:t>统计大湾区组合港调拨单数据。</w:t>
      </w:r>
    </w:p>
    <w:p>
      <w:pPr>
        <w:pStyle w:val="10"/>
        <w:rPr>
          <w:rFonts w:hint="eastAsia" w:ascii="宋体" w:hAnsi="宋体" w:cs="宋体"/>
          <w:sz w:val="24"/>
          <w:szCs w:val="24"/>
        </w:rPr>
      </w:pPr>
      <w:r>
        <w:rPr>
          <w:rFonts w:hint="eastAsia" w:ascii="宋体" w:hAnsi="宋体" w:cs="宋体"/>
          <w:sz w:val="24"/>
          <w:szCs w:val="24"/>
        </w:rPr>
        <w:t>1.2.2.1.3.2.1.1.1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1.2.2.1.3.2.1.1.2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1.2.2.1.3.2.1.2 公路进口调拨</w:t>
      </w:r>
    </w:p>
    <w:p>
      <w:pPr>
        <w:ind w:left="420" w:leftChars="200"/>
        <w:rPr>
          <w:rFonts w:hint="eastAsia" w:ascii="宋体" w:hAnsi="宋体" w:cs="宋体"/>
          <w:sz w:val="24"/>
          <w:szCs w:val="24"/>
        </w:rPr>
      </w:pPr>
      <w:r>
        <w:rPr>
          <w:rFonts w:hint="eastAsia" w:ascii="宋体" w:hAnsi="宋体" w:cs="宋体"/>
          <w:sz w:val="24"/>
          <w:szCs w:val="24"/>
        </w:rPr>
        <w:t>统计公路进口调拨单数据。</w:t>
      </w:r>
    </w:p>
    <w:p>
      <w:pPr>
        <w:pStyle w:val="10"/>
        <w:rPr>
          <w:rFonts w:hint="eastAsia" w:ascii="宋体" w:hAnsi="宋体" w:cs="宋体"/>
          <w:sz w:val="24"/>
          <w:szCs w:val="24"/>
        </w:rPr>
      </w:pPr>
      <w:r>
        <w:rPr>
          <w:rFonts w:hint="eastAsia" w:ascii="宋体" w:hAnsi="宋体" w:cs="宋体"/>
          <w:sz w:val="24"/>
          <w:szCs w:val="24"/>
        </w:rPr>
        <w:t>1.2.2.1.3.2.1.2.1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1.2.2.1.3.2.1.2.2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1.2.2.1.3.2.1.3 湾区海铁通</w:t>
      </w:r>
    </w:p>
    <w:p>
      <w:pPr>
        <w:ind w:left="420" w:leftChars="200"/>
        <w:rPr>
          <w:rFonts w:hint="eastAsia" w:ascii="宋体" w:hAnsi="宋体" w:cs="宋体"/>
          <w:sz w:val="24"/>
          <w:szCs w:val="24"/>
        </w:rPr>
      </w:pPr>
      <w:r>
        <w:rPr>
          <w:rFonts w:hint="eastAsia" w:ascii="宋体" w:hAnsi="宋体" w:cs="宋体"/>
          <w:sz w:val="24"/>
          <w:szCs w:val="24"/>
        </w:rPr>
        <w:t>统计湾区海铁通调拨单数据。</w:t>
      </w:r>
    </w:p>
    <w:p>
      <w:pPr>
        <w:pStyle w:val="10"/>
        <w:rPr>
          <w:rFonts w:hint="eastAsia" w:ascii="宋体" w:hAnsi="宋体" w:cs="宋体"/>
          <w:sz w:val="24"/>
          <w:szCs w:val="24"/>
        </w:rPr>
      </w:pPr>
      <w:r>
        <w:rPr>
          <w:rFonts w:hint="eastAsia" w:ascii="宋体" w:hAnsi="宋体" w:cs="宋体"/>
          <w:sz w:val="24"/>
          <w:szCs w:val="24"/>
        </w:rPr>
        <w:t>1.2.2.1.3.2.1.3.1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1.2.2.1.3.2.1.3.2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1.2.2.1.3.2.1.4 监管场站间调拨</w:t>
      </w:r>
    </w:p>
    <w:p>
      <w:pPr>
        <w:ind w:left="420" w:leftChars="200"/>
        <w:rPr>
          <w:rFonts w:hint="eastAsia" w:ascii="宋体" w:hAnsi="宋体" w:cs="宋体"/>
          <w:sz w:val="24"/>
          <w:szCs w:val="24"/>
        </w:rPr>
      </w:pPr>
      <w:r>
        <w:rPr>
          <w:rFonts w:hint="eastAsia" w:ascii="宋体" w:hAnsi="宋体" w:cs="宋体"/>
          <w:sz w:val="24"/>
          <w:szCs w:val="24"/>
        </w:rPr>
        <w:t>统计监管场站间调拨拨单数据。</w:t>
      </w:r>
    </w:p>
    <w:p>
      <w:pPr>
        <w:pStyle w:val="10"/>
        <w:rPr>
          <w:rFonts w:hint="eastAsia" w:ascii="宋体" w:hAnsi="宋体" w:cs="宋体"/>
          <w:sz w:val="24"/>
          <w:szCs w:val="24"/>
        </w:rPr>
      </w:pPr>
      <w:r>
        <w:rPr>
          <w:rFonts w:hint="eastAsia" w:ascii="宋体" w:hAnsi="宋体" w:cs="宋体"/>
          <w:sz w:val="24"/>
          <w:szCs w:val="24"/>
        </w:rPr>
        <w:t>1.2.2.1.3.2.1.4.1调拨单量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1.2.2.1.3.2.1.4.2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1.2.2.1.3.2.1.5公路出口调拨</w:t>
      </w:r>
    </w:p>
    <w:p>
      <w:pPr>
        <w:ind w:left="420" w:leftChars="200"/>
        <w:rPr>
          <w:rFonts w:hint="eastAsia" w:ascii="宋体" w:hAnsi="宋体" w:cs="宋体"/>
          <w:sz w:val="24"/>
          <w:szCs w:val="24"/>
        </w:rPr>
      </w:pPr>
      <w:r>
        <w:rPr>
          <w:rFonts w:hint="eastAsia" w:ascii="宋体" w:hAnsi="宋体" w:cs="宋体"/>
          <w:sz w:val="24"/>
          <w:szCs w:val="24"/>
        </w:rPr>
        <w:t>统计公路出口调拨单数据。</w:t>
      </w:r>
    </w:p>
    <w:p>
      <w:pPr>
        <w:pStyle w:val="10"/>
        <w:rPr>
          <w:rFonts w:hint="eastAsia" w:ascii="宋体" w:hAnsi="宋体" w:cs="宋体"/>
          <w:sz w:val="24"/>
          <w:szCs w:val="24"/>
        </w:rPr>
      </w:pPr>
      <w:r>
        <w:rPr>
          <w:rFonts w:hint="eastAsia" w:ascii="宋体" w:hAnsi="宋体" w:cs="宋体"/>
          <w:sz w:val="24"/>
          <w:szCs w:val="24"/>
        </w:rPr>
        <w:t>1.2.2.1.3.2.1.5.1调拨单量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1.2.2.1.3.2.1.5.2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8"/>
        <w:rPr>
          <w:rFonts w:hint="eastAsia" w:ascii="宋体" w:hAnsi="宋体" w:cs="宋体"/>
        </w:rPr>
      </w:pPr>
      <w:r>
        <w:rPr>
          <w:rFonts w:hint="eastAsia" w:ascii="宋体" w:hAnsi="宋体" w:cs="宋体"/>
        </w:rPr>
        <w:t>1.2.2.1.3.2.2 当年</w:t>
      </w:r>
    </w:p>
    <w:p>
      <w:pPr>
        <w:ind w:left="420" w:leftChars="200"/>
        <w:rPr>
          <w:rFonts w:hint="eastAsia" w:ascii="宋体" w:hAnsi="宋体" w:cs="宋体"/>
          <w:sz w:val="24"/>
          <w:szCs w:val="24"/>
        </w:rPr>
      </w:pPr>
      <w:r>
        <w:rPr>
          <w:rFonts w:hint="eastAsia" w:ascii="宋体" w:hAnsi="宋体" w:cs="宋体"/>
          <w:sz w:val="24"/>
          <w:szCs w:val="24"/>
        </w:rPr>
        <w:t>统计当年调拨单数量。</w:t>
      </w:r>
    </w:p>
    <w:p>
      <w:pPr>
        <w:pStyle w:val="9"/>
        <w:rPr>
          <w:rFonts w:hint="eastAsia" w:ascii="宋体" w:hAnsi="宋体" w:cs="宋体"/>
        </w:rPr>
      </w:pPr>
      <w:r>
        <w:rPr>
          <w:rFonts w:hint="eastAsia" w:ascii="宋体" w:hAnsi="宋体" w:cs="宋体"/>
        </w:rPr>
        <w:t>1.2.2.1.3.2.2.1 大湾区组合港</w:t>
      </w:r>
    </w:p>
    <w:p>
      <w:pPr>
        <w:ind w:left="420" w:leftChars="200"/>
        <w:rPr>
          <w:rFonts w:hint="eastAsia" w:ascii="宋体" w:hAnsi="宋体" w:cs="宋体"/>
          <w:sz w:val="24"/>
          <w:szCs w:val="24"/>
        </w:rPr>
      </w:pPr>
      <w:r>
        <w:rPr>
          <w:rFonts w:hint="eastAsia" w:ascii="宋体" w:hAnsi="宋体" w:cs="宋体"/>
          <w:sz w:val="24"/>
          <w:szCs w:val="24"/>
        </w:rPr>
        <w:t>统计大湾区组合港调拨单数据。</w:t>
      </w:r>
    </w:p>
    <w:p>
      <w:pPr>
        <w:pStyle w:val="10"/>
        <w:rPr>
          <w:rFonts w:hint="eastAsia" w:ascii="宋体" w:hAnsi="宋体" w:cs="宋体"/>
          <w:sz w:val="24"/>
          <w:szCs w:val="24"/>
        </w:rPr>
      </w:pPr>
      <w:r>
        <w:rPr>
          <w:rFonts w:hint="eastAsia" w:ascii="宋体" w:hAnsi="宋体" w:cs="宋体"/>
          <w:sz w:val="24"/>
          <w:szCs w:val="24"/>
        </w:rPr>
        <w:t>1.2.2.1.3.2.2.1.1调拨单量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1.2.2.1.3.2.2.1.2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1.2.2.1.3.2.2.2 公路进口调拨</w:t>
      </w:r>
    </w:p>
    <w:p>
      <w:pPr>
        <w:ind w:left="420" w:leftChars="200"/>
        <w:rPr>
          <w:rFonts w:hint="eastAsia" w:ascii="宋体" w:hAnsi="宋体" w:cs="宋体"/>
          <w:sz w:val="24"/>
          <w:szCs w:val="24"/>
        </w:rPr>
      </w:pPr>
      <w:r>
        <w:rPr>
          <w:rFonts w:hint="eastAsia" w:ascii="宋体" w:hAnsi="宋体" w:cs="宋体"/>
          <w:sz w:val="24"/>
          <w:szCs w:val="24"/>
        </w:rPr>
        <w:t>统计公路进口调拨单数据。</w:t>
      </w:r>
    </w:p>
    <w:p>
      <w:pPr>
        <w:pStyle w:val="10"/>
        <w:rPr>
          <w:rFonts w:hint="eastAsia" w:ascii="宋体" w:hAnsi="宋体" w:cs="宋体"/>
          <w:sz w:val="24"/>
          <w:szCs w:val="24"/>
        </w:rPr>
      </w:pPr>
      <w:r>
        <w:rPr>
          <w:rFonts w:hint="eastAsia" w:ascii="宋体" w:hAnsi="宋体" w:cs="宋体"/>
          <w:sz w:val="24"/>
          <w:szCs w:val="24"/>
        </w:rPr>
        <w:t>1.2.2.1.3.2.2.2.1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1.2.2.1.3.2.2.2.2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1.2.2.1.3.2.2.3湾区海铁通</w:t>
      </w:r>
    </w:p>
    <w:p>
      <w:pPr>
        <w:ind w:left="420" w:leftChars="200"/>
        <w:rPr>
          <w:rFonts w:hint="eastAsia" w:ascii="宋体" w:hAnsi="宋体" w:cs="宋体"/>
          <w:sz w:val="24"/>
          <w:szCs w:val="24"/>
        </w:rPr>
      </w:pPr>
      <w:r>
        <w:rPr>
          <w:rFonts w:hint="eastAsia" w:ascii="宋体" w:hAnsi="宋体" w:cs="宋体"/>
          <w:sz w:val="24"/>
          <w:szCs w:val="24"/>
        </w:rPr>
        <w:t>统计湾区海铁通调拨单数据。</w:t>
      </w:r>
    </w:p>
    <w:p>
      <w:pPr>
        <w:pStyle w:val="10"/>
        <w:rPr>
          <w:rFonts w:hint="eastAsia" w:ascii="宋体" w:hAnsi="宋体" w:cs="宋体"/>
          <w:sz w:val="24"/>
          <w:szCs w:val="24"/>
        </w:rPr>
      </w:pPr>
      <w:r>
        <w:rPr>
          <w:rFonts w:hint="eastAsia" w:ascii="宋体" w:hAnsi="宋体" w:cs="宋体"/>
          <w:sz w:val="24"/>
          <w:szCs w:val="24"/>
        </w:rPr>
        <w:t>1.2.2.1.3.2.2.3.1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1.2.2.1.3.2.2.3.2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1.2.2.1.3.2.2.4 监管场站间调拨</w:t>
      </w:r>
    </w:p>
    <w:p>
      <w:pPr>
        <w:ind w:left="420" w:leftChars="200"/>
        <w:rPr>
          <w:rFonts w:hint="eastAsia" w:ascii="宋体" w:hAnsi="宋体" w:cs="宋体"/>
          <w:sz w:val="24"/>
          <w:szCs w:val="24"/>
        </w:rPr>
      </w:pPr>
      <w:r>
        <w:rPr>
          <w:rFonts w:hint="eastAsia" w:ascii="宋体" w:hAnsi="宋体" w:cs="宋体"/>
          <w:sz w:val="24"/>
          <w:szCs w:val="24"/>
        </w:rPr>
        <w:t>统计监管场站间调拨拨单数据。</w:t>
      </w:r>
    </w:p>
    <w:p>
      <w:pPr>
        <w:pStyle w:val="10"/>
        <w:rPr>
          <w:rFonts w:hint="eastAsia" w:ascii="宋体" w:hAnsi="宋体" w:cs="宋体"/>
          <w:sz w:val="24"/>
          <w:szCs w:val="24"/>
        </w:rPr>
      </w:pPr>
      <w:r>
        <w:rPr>
          <w:rFonts w:hint="eastAsia" w:ascii="宋体" w:hAnsi="宋体" w:cs="宋体"/>
          <w:sz w:val="24"/>
          <w:szCs w:val="24"/>
        </w:rPr>
        <w:t>1.2.2.1.3.2.2.4.1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1.2.2.1.3.2.2.4.2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1.2.2.1.3.2.2.5 公路出口调拨</w:t>
      </w:r>
    </w:p>
    <w:p>
      <w:pPr>
        <w:ind w:left="420" w:leftChars="200"/>
        <w:rPr>
          <w:rFonts w:hint="eastAsia" w:ascii="宋体" w:hAnsi="宋体" w:cs="宋体"/>
          <w:sz w:val="24"/>
          <w:szCs w:val="24"/>
        </w:rPr>
      </w:pPr>
      <w:r>
        <w:rPr>
          <w:rFonts w:hint="eastAsia" w:ascii="宋体" w:hAnsi="宋体" w:cs="宋体"/>
          <w:sz w:val="24"/>
          <w:szCs w:val="24"/>
        </w:rPr>
        <w:t>统计公路出口调拨单数据。</w:t>
      </w:r>
    </w:p>
    <w:p>
      <w:pPr>
        <w:pStyle w:val="10"/>
        <w:rPr>
          <w:rFonts w:hint="eastAsia" w:ascii="宋体" w:hAnsi="宋体" w:cs="宋体"/>
          <w:sz w:val="24"/>
          <w:szCs w:val="24"/>
        </w:rPr>
      </w:pPr>
      <w:r>
        <w:rPr>
          <w:rFonts w:hint="eastAsia" w:ascii="宋体" w:hAnsi="宋体" w:cs="宋体"/>
          <w:sz w:val="24"/>
          <w:szCs w:val="24"/>
        </w:rPr>
        <w:t>1.2.2.1.3.2.2.5.1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1.2.2.1.3.2.2.5.2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8"/>
        <w:rPr>
          <w:rFonts w:hint="eastAsia" w:ascii="宋体" w:hAnsi="宋体" w:cs="宋体"/>
        </w:rPr>
      </w:pPr>
      <w:r>
        <w:rPr>
          <w:rFonts w:hint="eastAsia" w:ascii="宋体" w:hAnsi="宋体" w:cs="宋体"/>
        </w:rPr>
        <w:t>1.2.2.1.3.2.3 当月</w:t>
      </w:r>
    </w:p>
    <w:p>
      <w:pPr>
        <w:ind w:left="420" w:leftChars="200"/>
        <w:rPr>
          <w:rFonts w:hint="eastAsia" w:ascii="宋体" w:hAnsi="宋体" w:cs="宋体"/>
          <w:sz w:val="24"/>
          <w:szCs w:val="24"/>
        </w:rPr>
      </w:pPr>
      <w:r>
        <w:rPr>
          <w:rFonts w:hint="eastAsia" w:ascii="宋体" w:hAnsi="宋体" w:cs="宋体"/>
          <w:sz w:val="24"/>
          <w:szCs w:val="24"/>
        </w:rPr>
        <w:t>统计当月调拨单数量。</w:t>
      </w:r>
    </w:p>
    <w:p>
      <w:pPr>
        <w:pStyle w:val="9"/>
        <w:rPr>
          <w:rFonts w:hint="eastAsia" w:ascii="宋体" w:hAnsi="宋体" w:cs="宋体"/>
        </w:rPr>
      </w:pPr>
      <w:r>
        <w:rPr>
          <w:rFonts w:hint="eastAsia" w:ascii="宋体" w:hAnsi="宋体" w:cs="宋体"/>
        </w:rPr>
        <w:t>1.2.2.1.3.2.3.1 大湾区组合港</w:t>
      </w:r>
    </w:p>
    <w:p>
      <w:pPr>
        <w:ind w:left="420" w:leftChars="200"/>
        <w:rPr>
          <w:rFonts w:hint="eastAsia" w:ascii="宋体" w:hAnsi="宋体" w:cs="宋体"/>
          <w:sz w:val="24"/>
          <w:szCs w:val="24"/>
        </w:rPr>
      </w:pPr>
      <w:r>
        <w:rPr>
          <w:rFonts w:hint="eastAsia" w:ascii="宋体" w:hAnsi="宋体" w:cs="宋体"/>
          <w:sz w:val="24"/>
          <w:szCs w:val="24"/>
        </w:rPr>
        <w:t>统计大湾区组合港调拨单数据。</w:t>
      </w:r>
    </w:p>
    <w:p>
      <w:pPr>
        <w:pStyle w:val="10"/>
        <w:rPr>
          <w:rFonts w:hint="eastAsia" w:ascii="宋体" w:hAnsi="宋体" w:cs="宋体"/>
          <w:sz w:val="24"/>
          <w:szCs w:val="24"/>
        </w:rPr>
      </w:pPr>
      <w:r>
        <w:rPr>
          <w:rFonts w:hint="eastAsia" w:ascii="宋体" w:hAnsi="宋体" w:cs="宋体"/>
          <w:sz w:val="24"/>
          <w:szCs w:val="24"/>
        </w:rPr>
        <w:t>1.2.2.1.3.2.3.1.1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1.2.2.1.3.2.3.1.2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1.2.2.1.3.2.3.2 公路进口调拨</w:t>
      </w:r>
    </w:p>
    <w:p>
      <w:pPr>
        <w:ind w:left="420" w:leftChars="200"/>
        <w:rPr>
          <w:rFonts w:hint="eastAsia" w:ascii="宋体" w:hAnsi="宋体" w:cs="宋体"/>
          <w:sz w:val="24"/>
          <w:szCs w:val="24"/>
        </w:rPr>
      </w:pPr>
      <w:r>
        <w:rPr>
          <w:rFonts w:hint="eastAsia" w:ascii="宋体" w:hAnsi="宋体" w:cs="宋体"/>
          <w:sz w:val="24"/>
          <w:szCs w:val="24"/>
        </w:rPr>
        <w:t>统计公路进口调拨单数据。</w:t>
      </w:r>
    </w:p>
    <w:p>
      <w:pPr>
        <w:pStyle w:val="10"/>
        <w:rPr>
          <w:rFonts w:hint="eastAsia" w:ascii="宋体" w:hAnsi="宋体" w:cs="宋体"/>
          <w:sz w:val="24"/>
          <w:szCs w:val="24"/>
        </w:rPr>
      </w:pPr>
      <w:r>
        <w:rPr>
          <w:rFonts w:hint="eastAsia" w:ascii="宋体" w:hAnsi="宋体" w:cs="宋体"/>
          <w:sz w:val="24"/>
          <w:szCs w:val="24"/>
        </w:rPr>
        <w:t>1.2.2.1.3.2.3.2.1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1.2.2.1.3.2.3.2.2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1.2.2.1.3.2.3.3 湾区海铁通</w:t>
      </w:r>
    </w:p>
    <w:p>
      <w:pPr>
        <w:ind w:left="420" w:leftChars="200"/>
        <w:rPr>
          <w:rFonts w:hint="eastAsia" w:ascii="宋体" w:hAnsi="宋体" w:cs="宋体"/>
          <w:sz w:val="24"/>
          <w:szCs w:val="24"/>
        </w:rPr>
      </w:pPr>
      <w:r>
        <w:rPr>
          <w:rFonts w:hint="eastAsia" w:ascii="宋体" w:hAnsi="宋体" w:cs="宋体"/>
          <w:sz w:val="24"/>
          <w:szCs w:val="24"/>
        </w:rPr>
        <w:t>统计湾区海铁通调拨单数据。</w:t>
      </w:r>
    </w:p>
    <w:p>
      <w:pPr>
        <w:pStyle w:val="10"/>
        <w:rPr>
          <w:rFonts w:hint="eastAsia" w:ascii="宋体" w:hAnsi="宋体" w:cs="宋体"/>
          <w:sz w:val="24"/>
          <w:szCs w:val="24"/>
        </w:rPr>
      </w:pPr>
      <w:r>
        <w:rPr>
          <w:rFonts w:hint="eastAsia" w:ascii="宋体" w:hAnsi="宋体" w:cs="宋体"/>
          <w:sz w:val="24"/>
          <w:szCs w:val="24"/>
        </w:rPr>
        <w:t>1.2.2.1.3.2.3.3.1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1.2.2.1.3.2.3.3.2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1.2.2.1.3.2.3.4 监管场站间调拨</w:t>
      </w:r>
    </w:p>
    <w:p>
      <w:pPr>
        <w:ind w:left="420" w:leftChars="200"/>
        <w:rPr>
          <w:rFonts w:hint="eastAsia" w:ascii="宋体" w:hAnsi="宋体" w:cs="宋体"/>
          <w:sz w:val="24"/>
          <w:szCs w:val="24"/>
        </w:rPr>
      </w:pPr>
      <w:r>
        <w:rPr>
          <w:rFonts w:hint="eastAsia" w:ascii="宋体" w:hAnsi="宋体" w:cs="宋体"/>
          <w:sz w:val="24"/>
          <w:szCs w:val="24"/>
        </w:rPr>
        <w:t>统计监管场站间调拨拨单数据。</w:t>
      </w:r>
    </w:p>
    <w:p>
      <w:pPr>
        <w:pStyle w:val="10"/>
        <w:rPr>
          <w:rFonts w:hint="eastAsia" w:ascii="宋体" w:hAnsi="宋体" w:cs="宋体"/>
          <w:sz w:val="24"/>
          <w:szCs w:val="24"/>
        </w:rPr>
      </w:pPr>
      <w:r>
        <w:rPr>
          <w:rFonts w:hint="eastAsia" w:ascii="宋体" w:hAnsi="宋体" w:cs="宋体"/>
          <w:sz w:val="24"/>
          <w:szCs w:val="24"/>
        </w:rPr>
        <w:t>1.2.2.1.3.2.3.4.1调拨单量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1.2.2.1.3.2.3.4.2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1.2.2.1.3.2.3.5公路出口调拨</w:t>
      </w:r>
    </w:p>
    <w:p>
      <w:pPr>
        <w:ind w:left="420" w:leftChars="200"/>
        <w:rPr>
          <w:rFonts w:hint="eastAsia" w:ascii="宋体" w:hAnsi="宋体" w:cs="宋体"/>
          <w:sz w:val="24"/>
          <w:szCs w:val="24"/>
        </w:rPr>
      </w:pPr>
      <w:r>
        <w:rPr>
          <w:rFonts w:hint="eastAsia" w:ascii="宋体" w:hAnsi="宋体" w:cs="宋体"/>
          <w:sz w:val="24"/>
          <w:szCs w:val="24"/>
        </w:rPr>
        <w:t>统计公路出口调拨单数据。</w:t>
      </w:r>
    </w:p>
    <w:p>
      <w:pPr>
        <w:pStyle w:val="10"/>
        <w:rPr>
          <w:rFonts w:hint="eastAsia" w:ascii="宋体" w:hAnsi="宋体" w:cs="宋体"/>
          <w:sz w:val="24"/>
          <w:szCs w:val="24"/>
        </w:rPr>
      </w:pPr>
      <w:r>
        <w:rPr>
          <w:rFonts w:hint="eastAsia" w:ascii="宋体" w:hAnsi="宋体" w:cs="宋体"/>
          <w:sz w:val="24"/>
          <w:szCs w:val="24"/>
        </w:rPr>
        <w:t>1.2.2.1.3.2.3.5.1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1.2.2.1.3.2.3.5.2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8"/>
        <w:rPr>
          <w:rFonts w:hint="eastAsia" w:ascii="宋体" w:hAnsi="宋体" w:cs="宋体"/>
        </w:rPr>
      </w:pPr>
      <w:r>
        <w:rPr>
          <w:rFonts w:hint="eastAsia" w:ascii="宋体" w:hAnsi="宋体" w:cs="宋体"/>
        </w:rPr>
        <w:t>1.2.2.1.3.2.4 当日</w:t>
      </w:r>
    </w:p>
    <w:p>
      <w:pPr>
        <w:ind w:left="420" w:leftChars="200"/>
        <w:rPr>
          <w:rFonts w:hint="eastAsia" w:ascii="宋体" w:hAnsi="宋体" w:cs="宋体"/>
          <w:sz w:val="24"/>
          <w:szCs w:val="24"/>
        </w:rPr>
      </w:pPr>
      <w:r>
        <w:rPr>
          <w:rFonts w:hint="eastAsia" w:ascii="宋体" w:hAnsi="宋体" w:cs="宋体"/>
          <w:sz w:val="24"/>
          <w:szCs w:val="24"/>
        </w:rPr>
        <w:t>统计当日调拨单数量。</w:t>
      </w:r>
    </w:p>
    <w:p>
      <w:pPr>
        <w:pStyle w:val="9"/>
        <w:rPr>
          <w:rFonts w:hint="eastAsia" w:ascii="宋体" w:hAnsi="宋体" w:cs="宋体"/>
        </w:rPr>
      </w:pPr>
      <w:r>
        <w:rPr>
          <w:rFonts w:hint="eastAsia" w:ascii="宋体" w:hAnsi="宋体" w:cs="宋体"/>
        </w:rPr>
        <w:t>1.2.2.1.3.2.4.1 大湾区组合港</w:t>
      </w:r>
    </w:p>
    <w:p>
      <w:pPr>
        <w:ind w:left="420" w:leftChars="200"/>
        <w:rPr>
          <w:rFonts w:hint="eastAsia" w:ascii="宋体" w:hAnsi="宋体" w:cs="宋体"/>
          <w:sz w:val="24"/>
          <w:szCs w:val="24"/>
        </w:rPr>
      </w:pPr>
      <w:r>
        <w:rPr>
          <w:rFonts w:hint="eastAsia" w:ascii="宋体" w:hAnsi="宋体" w:cs="宋体"/>
          <w:sz w:val="24"/>
          <w:szCs w:val="24"/>
        </w:rPr>
        <w:t>统计大湾区组合港调拨单数据。</w:t>
      </w:r>
    </w:p>
    <w:p>
      <w:pPr>
        <w:pStyle w:val="10"/>
        <w:rPr>
          <w:rFonts w:hint="eastAsia" w:ascii="宋体" w:hAnsi="宋体" w:cs="宋体"/>
          <w:sz w:val="24"/>
          <w:szCs w:val="24"/>
        </w:rPr>
      </w:pPr>
      <w:r>
        <w:rPr>
          <w:rFonts w:hint="eastAsia" w:ascii="宋体" w:hAnsi="宋体" w:cs="宋体"/>
          <w:sz w:val="24"/>
          <w:szCs w:val="24"/>
        </w:rPr>
        <w:t>1.2.2.1.3.2.4.1.1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1.2.2.1.3.2.4.1.2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1.2.2.1.3.2.4.2 公路进口调拨</w:t>
      </w:r>
    </w:p>
    <w:p>
      <w:pPr>
        <w:ind w:left="420" w:leftChars="200"/>
        <w:rPr>
          <w:rFonts w:hint="eastAsia" w:ascii="宋体" w:hAnsi="宋体" w:cs="宋体"/>
          <w:sz w:val="24"/>
          <w:szCs w:val="24"/>
        </w:rPr>
      </w:pPr>
      <w:r>
        <w:rPr>
          <w:rFonts w:hint="eastAsia" w:ascii="宋体" w:hAnsi="宋体" w:cs="宋体"/>
          <w:sz w:val="24"/>
          <w:szCs w:val="24"/>
        </w:rPr>
        <w:t>统计公路进口调拨单数据。</w:t>
      </w:r>
    </w:p>
    <w:p>
      <w:pPr>
        <w:pStyle w:val="10"/>
        <w:rPr>
          <w:rFonts w:hint="eastAsia" w:ascii="宋体" w:hAnsi="宋体" w:cs="宋体"/>
          <w:sz w:val="24"/>
          <w:szCs w:val="24"/>
        </w:rPr>
      </w:pPr>
      <w:r>
        <w:rPr>
          <w:rFonts w:hint="eastAsia" w:ascii="宋体" w:hAnsi="宋体" w:cs="宋体"/>
          <w:sz w:val="24"/>
          <w:szCs w:val="24"/>
        </w:rPr>
        <w:t>1.2.2.1.3.2.1.2.1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1.2.2.1.3.2.1.2.2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1.2.2.1.3.2.4.3 湾区海铁通</w:t>
      </w:r>
    </w:p>
    <w:p>
      <w:pPr>
        <w:ind w:left="420" w:leftChars="200"/>
        <w:rPr>
          <w:rFonts w:hint="eastAsia" w:ascii="宋体" w:hAnsi="宋体" w:cs="宋体"/>
          <w:sz w:val="24"/>
          <w:szCs w:val="24"/>
        </w:rPr>
      </w:pPr>
      <w:r>
        <w:rPr>
          <w:rFonts w:hint="eastAsia" w:ascii="宋体" w:hAnsi="宋体" w:cs="宋体"/>
          <w:sz w:val="24"/>
          <w:szCs w:val="24"/>
        </w:rPr>
        <w:t>统计湾区海铁通调拨单数据。</w:t>
      </w:r>
    </w:p>
    <w:p>
      <w:pPr>
        <w:pStyle w:val="10"/>
        <w:rPr>
          <w:rFonts w:hint="eastAsia" w:ascii="宋体" w:hAnsi="宋体" w:cs="宋体"/>
          <w:sz w:val="24"/>
          <w:szCs w:val="24"/>
        </w:rPr>
      </w:pPr>
      <w:r>
        <w:rPr>
          <w:rFonts w:hint="eastAsia" w:ascii="宋体" w:hAnsi="宋体" w:cs="宋体"/>
          <w:sz w:val="24"/>
          <w:szCs w:val="24"/>
        </w:rPr>
        <w:t>1.2.2.1.3.2.4.3.1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1.2.2.1.3.2.4.3.2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1.2.2.1.3.2.4.4 监管场站间调拨</w:t>
      </w:r>
    </w:p>
    <w:p>
      <w:pPr>
        <w:ind w:left="210" w:leftChars="100"/>
        <w:rPr>
          <w:rFonts w:hint="eastAsia" w:ascii="宋体" w:hAnsi="宋体" w:cs="宋体"/>
          <w:sz w:val="24"/>
          <w:szCs w:val="24"/>
        </w:rPr>
      </w:pPr>
      <w:r>
        <w:rPr>
          <w:rFonts w:hint="eastAsia" w:ascii="宋体" w:hAnsi="宋体" w:cs="宋体"/>
          <w:sz w:val="24"/>
          <w:szCs w:val="24"/>
        </w:rPr>
        <w:t>统计监管场站间调拨拨单数据。</w:t>
      </w:r>
    </w:p>
    <w:p>
      <w:pPr>
        <w:pStyle w:val="10"/>
        <w:rPr>
          <w:rFonts w:hint="eastAsia" w:ascii="宋体" w:hAnsi="宋体" w:cs="宋体"/>
          <w:sz w:val="24"/>
          <w:szCs w:val="24"/>
        </w:rPr>
      </w:pPr>
      <w:r>
        <w:rPr>
          <w:rFonts w:hint="eastAsia" w:ascii="宋体" w:hAnsi="宋体" w:cs="宋体"/>
          <w:sz w:val="24"/>
          <w:szCs w:val="24"/>
        </w:rPr>
        <w:t>1.2.2.1.3.2.4.4.1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1.2.2.1.3.2.4.4.2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9"/>
        <w:rPr>
          <w:rFonts w:hint="eastAsia" w:ascii="宋体" w:hAnsi="宋体" w:cs="宋体"/>
        </w:rPr>
      </w:pPr>
      <w:r>
        <w:rPr>
          <w:rFonts w:hint="eastAsia" w:ascii="宋体" w:hAnsi="宋体" w:cs="宋体"/>
        </w:rPr>
        <w:t>1.2.2.1.3.2.4.5 公路出口调拨</w:t>
      </w:r>
    </w:p>
    <w:p>
      <w:pPr>
        <w:ind w:left="420" w:leftChars="200"/>
        <w:rPr>
          <w:rFonts w:hint="eastAsia" w:ascii="宋体" w:hAnsi="宋体" w:cs="宋体"/>
          <w:sz w:val="24"/>
          <w:szCs w:val="24"/>
        </w:rPr>
      </w:pPr>
      <w:r>
        <w:rPr>
          <w:rFonts w:hint="eastAsia" w:ascii="宋体" w:hAnsi="宋体" w:cs="宋体"/>
          <w:sz w:val="24"/>
          <w:szCs w:val="24"/>
        </w:rPr>
        <w:t>统计公路出口调拨单数据。</w:t>
      </w:r>
    </w:p>
    <w:p>
      <w:pPr>
        <w:pStyle w:val="10"/>
        <w:rPr>
          <w:rFonts w:hint="eastAsia" w:ascii="宋体" w:hAnsi="宋体" w:cs="宋体"/>
          <w:sz w:val="24"/>
          <w:szCs w:val="24"/>
        </w:rPr>
      </w:pPr>
      <w:r>
        <w:rPr>
          <w:rFonts w:hint="eastAsia" w:ascii="宋体" w:hAnsi="宋体" w:cs="宋体"/>
          <w:sz w:val="24"/>
          <w:szCs w:val="24"/>
        </w:rPr>
        <w:t>1.2.2.1.3.2.4.5.1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10"/>
        <w:rPr>
          <w:rFonts w:hint="eastAsia" w:ascii="宋体" w:hAnsi="宋体" w:cs="宋体"/>
          <w:sz w:val="24"/>
          <w:szCs w:val="24"/>
        </w:rPr>
      </w:pPr>
      <w:r>
        <w:rPr>
          <w:rFonts w:hint="eastAsia" w:ascii="宋体" w:hAnsi="宋体" w:cs="宋体"/>
          <w:sz w:val="24"/>
          <w:szCs w:val="24"/>
        </w:rPr>
        <w:t>1.2.2.1.3.2.4.5.2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1.2.2.1.4 右上模块</w:t>
      </w:r>
    </w:p>
    <w:p>
      <w:pPr>
        <w:pStyle w:val="7"/>
        <w:rPr>
          <w:rFonts w:hint="eastAsia" w:ascii="宋体" w:hAnsi="宋体" w:cs="宋体"/>
        </w:rPr>
      </w:pPr>
      <w:r>
        <w:rPr>
          <w:rFonts w:hint="eastAsia" w:ascii="宋体" w:hAnsi="宋体" w:cs="宋体"/>
        </w:rPr>
        <w:t>1.2.2.1.4.1  实时预警信息</w:t>
      </w:r>
    </w:p>
    <w:p>
      <w:pPr>
        <w:ind w:firstLine="480" w:firstLineChars="200"/>
        <w:jc w:val="left"/>
        <w:rPr>
          <w:rFonts w:hint="eastAsia" w:ascii="宋体" w:hAnsi="宋体" w:cs="宋体"/>
          <w:sz w:val="24"/>
          <w:szCs w:val="24"/>
        </w:rPr>
      </w:pPr>
      <w:r>
        <w:rPr>
          <w:rFonts w:hint="eastAsia" w:ascii="宋体" w:hAnsi="宋体" w:cs="宋体"/>
          <w:sz w:val="24"/>
          <w:szCs w:val="24"/>
        </w:rPr>
        <w:t>以列表形式展示实时预警信息，按发生预警时间倒序排列；展示信息包括预警提示、车牌/船舶号码、预警指标、预警时间、线路、操作列。</w:t>
      </w:r>
    </w:p>
    <w:p>
      <w:pPr>
        <w:pStyle w:val="8"/>
        <w:rPr>
          <w:rFonts w:hint="eastAsia" w:ascii="宋体" w:hAnsi="宋体" w:cs="宋体"/>
        </w:rPr>
      </w:pPr>
      <w:r>
        <w:rPr>
          <w:rFonts w:hint="eastAsia" w:ascii="宋体" w:hAnsi="宋体" w:cs="宋体"/>
        </w:rPr>
        <w:t>1.2.2.1.4.1.1  预警未进行后续操作</w:t>
      </w:r>
    </w:p>
    <w:p>
      <w:pPr>
        <w:ind w:firstLine="480" w:firstLineChars="200"/>
        <w:jc w:val="left"/>
        <w:rPr>
          <w:rFonts w:hint="eastAsia" w:ascii="宋体" w:hAnsi="宋体" w:cs="宋体"/>
          <w:sz w:val="24"/>
          <w:szCs w:val="24"/>
        </w:rPr>
      </w:pPr>
      <w:r>
        <w:rPr>
          <w:rFonts w:hint="eastAsia" w:ascii="宋体" w:hAnsi="宋体" w:cs="宋体"/>
          <w:sz w:val="24"/>
          <w:szCs w:val="24"/>
        </w:rPr>
        <w:t>在预警提示以色框显示该预警状态，未进行后续操作的预警显示红色描边框。</w:t>
      </w:r>
    </w:p>
    <w:p>
      <w:pPr>
        <w:pStyle w:val="8"/>
        <w:rPr>
          <w:rFonts w:hint="eastAsia" w:ascii="宋体" w:hAnsi="宋体" w:cs="宋体"/>
        </w:rPr>
      </w:pPr>
      <w:r>
        <w:rPr>
          <w:rFonts w:hint="eastAsia" w:ascii="宋体" w:hAnsi="宋体" w:cs="宋体"/>
        </w:rPr>
        <w:t>1.2.2.1.4.1.2  预警正在进行后续操作</w:t>
      </w:r>
    </w:p>
    <w:p>
      <w:pPr>
        <w:ind w:firstLine="480" w:firstLineChars="200"/>
        <w:jc w:val="left"/>
        <w:rPr>
          <w:rFonts w:hint="eastAsia" w:ascii="宋体" w:hAnsi="宋体" w:cs="宋体"/>
          <w:sz w:val="24"/>
          <w:szCs w:val="24"/>
        </w:rPr>
      </w:pPr>
      <w:r>
        <w:rPr>
          <w:rFonts w:hint="eastAsia" w:ascii="宋体" w:hAnsi="宋体" w:cs="宋体"/>
          <w:sz w:val="24"/>
          <w:szCs w:val="24"/>
        </w:rPr>
        <w:t>正在进行后续操作的预警显示黄色描边框，已操作完成的预警不显示在该列表。</w:t>
      </w:r>
    </w:p>
    <w:p>
      <w:pPr>
        <w:pStyle w:val="8"/>
        <w:rPr>
          <w:rFonts w:hint="eastAsia" w:ascii="宋体" w:hAnsi="宋体" w:cs="宋体"/>
        </w:rPr>
      </w:pPr>
      <w:r>
        <w:rPr>
          <w:rFonts w:hint="eastAsia" w:ascii="宋体" w:hAnsi="宋体" w:cs="宋体"/>
        </w:rPr>
        <w:t>1.2.2.1.4.1.3  翻页</w:t>
      </w:r>
    </w:p>
    <w:p>
      <w:pPr>
        <w:ind w:firstLine="480" w:firstLineChars="200"/>
        <w:jc w:val="left"/>
        <w:rPr>
          <w:rFonts w:hint="eastAsia" w:ascii="宋体" w:hAnsi="宋体" w:cs="宋体"/>
          <w:sz w:val="24"/>
          <w:szCs w:val="24"/>
        </w:rPr>
      </w:pPr>
      <w:r>
        <w:rPr>
          <w:rFonts w:hint="eastAsia" w:ascii="宋体" w:hAnsi="宋体" w:cs="宋体"/>
          <w:sz w:val="24"/>
          <w:szCs w:val="24"/>
        </w:rPr>
        <w:t xml:space="preserve">   该数据模块下设有页码按钮，可翻页查看更多预警信息。</w:t>
      </w:r>
    </w:p>
    <w:p>
      <w:pPr>
        <w:pStyle w:val="8"/>
        <w:rPr>
          <w:rFonts w:hint="eastAsia" w:ascii="宋体" w:hAnsi="宋体" w:cs="宋体"/>
        </w:rPr>
      </w:pPr>
      <w:r>
        <w:rPr>
          <w:rFonts w:hint="eastAsia" w:ascii="宋体" w:hAnsi="宋体" w:cs="宋体"/>
        </w:rPr>
        <w:t>1.2.2.1.4.1.4  预警后续操作按钮</w:t>
      </w:r>
    </w:p>
    <w:p>
      <w:pPr>
        <w:ind w:firstLine="480" w:firstLineChars="200"/>
        <w:jc w:val="left"/>
        <w:rPr>
          <w:rFonts w:hint="eastAsia" w:ascii="宋体" w:hAnsi="宋体" w:cs="宋体"/>
          <w:sz w:val="24"/>
          <w:szCs w:val="24"/>
        </w:rPr>
      </w:pPr>
      <w:r>
        <w:rPr>
          <w:rFonts w:hint="eastAsia" w:ascii="宋体" w:hAnsi="宋体" w:cs="宋体"/>
          <w:sz w:val="24"/>
          <w:szCs w:val="24"/>
        </w:rPr>
        <w:t xml:space="preserve">   每条数据后设有操作按钮。</w:t>
      </w:r>
    </w:p>
    <w:p>
      <w:pPr>
        <w:pStyle w:val="7"/>
        <w:rPr>
          <w:rFonts w:hint="eastAsia" w:ascii="宋体" w:hAnsi="宋体" w:cs="宋体"/>
        </w:rPr>
      </w:pPr>
      <w:r>
        <w:rPr>
          <w:rFonts w:hint="eastAsia" w:ascii="宋体" w:hAnsi="宋体" w:cs="宋体"/>
        </w:rPr>
        <w:t>1.2.2.1.4.2  预警状态和预警类型信息</w:t>
      </w:r>
    </w:p>
    <w:p>
      <w:pPr>
        <w:jc w:val="left"/>
        <w:rPr>
          <w:rFonts w:hint="eastAsia" w:ascii="宋体" w:hAnsi="宋体" w:cs="宋体"/>
          <w:sz w:val="24"/>
          <w:szCs w:val="24"/>
        </w:rPr>
      </w:pPr>
      <w:r>
        <w:rPr>
          <w:rFonts w:hint="eastAsia" w:ascii="宋体" w:hAnsi="宋体" w:cs="宋体"/>
          <w:sz w:val="24"/>
          <w:szCs w:val="24"/>
        </w:rPr>
        <w:t xml:space="preserve">    右上统计位置展示预警操作和预警类型统计模块。</w:t>
      </w:r>
    </w:p>
    <w:p>
      <w:pPr>
        <w:pStyle w:val="8"/>
        <w:rPr>
          <w:rFonts w:hint="eastAsia" w:ascii="宋体" w:hAnsi="宋体" w:cs="宋体"/>
        </w:rPr>
      </w:pPr>
      <w:r>
        <w:rPr>
          <w:rFonts w:hint="eastAsia" w:ascii="宋体" w:hAnsi="宋体" w:cs="宋体"/>
        </w:rPr>
        <w:t>1.2.2.1.4.2.1  预警状态统计</w:t>
      </w:r>
    </w:p>
    <w:p>
      <w:pPr>
        <w:ind w:firstLine="480" w:firstLineChars="200"/>
        <w:jc w:val="left"/>
        <w:rPr>
          <w:rFonts w:hint="eastAsia" w:ascii="宋体" w:hAnsi="宋体" w:cs="宋体"/>
          <w:sz w:val="24"/>
          <w:szCs w:val="24"/>
        </w:rPr>
      </w:pPr>
      <w:r>
        <w:rPr>
          <w:rFonts w:hint="eastAsia" w:ascii="宋体" w:hAnsi="宋体" w:cs="宋体"/>
          <w:sz w:val="24"/>
          <w:szCs w:val="24"/>
        </w:rPr>
        <w:t>以饼状图展示当前已发生但未进行后续操作的预警、已发生且正在操作中的预警、已操作完成的预警的分类数量、总数量以及占比，该统计图表可切换选择查看年、月、日的数据，默认展示当月数据。</w:t>
      </w:r>
    </w:p>
    <w:p>
      <w:pPr>
        <w:pStyle w:val="9"/>
        <w:rPr>
          <w:rFonts w:hint="eastAsia" w:ascii="宋体" w:hAnsi="宋体" w:cs="宋体"/>
        </w:rPr>
      </w:pPr>
      <w:r>
        <w:rPr>
          <w:rFonts w:hint="eastAsia" w:ascii="宋体" w:hAnsi="宋体" w:cs="宋体"/>
        </w:rPr>
        <w:t>1.2.2.1.4.2.1.1 年统计</w:t>
      </w:r>
    </w:p>
    <w:p>
      <w:pPr>
        <w:ind w:left="420" w:leftChars="200"/>
        <w:rPr>
          <w:rFonts w:hint="eastAsia" w:ascii="宋体" w:hAnsi="宋体" w:cs="宋体"/>
          <w:sz w:val="24"/>
          <w:szCs w:val="24"/>
        </w:rPr>
      </w:pPr>
      <w:r>
        <w:rPr>
          <w:rFonts w:hint="eastAsia" w:ascii="宋体" w:hAnsi="宋体" w:cs="宋体"/>
          <w:sz w:val="24"/>
          <w:szCs w:val="24"/>
        </w:rPr>
        <w:t>显示一年内的数据。</w:t>
      </w:r>
    </w:p>
    <w:p>
      <w:pPr>
        <w:pStyle w:val="10"/>
        <w:rPr>
          <w:rFonts w:hint="eastAsia" w:ascii="宋体" w:hAnsi="宋体" w:cs="宋体"/>
          <w:sz w:val="24"/>
          <w:szCs w:val="24"/>
        </w:rPr>
      </w:pPr>
      <w:r>
        <w:rPr>
          <w:rFonts w:hint="eastAsia" w:ascii="宋体" w:hAnsi="宋体" w:cs="宋体"/>
          <w:sz w:val="24"/>
          <w:szCs w:val="24"/>
        </w:rPr>
        <w:t>1.2.2.1.4.2.1.1.1  未发生预警</w:t>
      </w:r>
    </w:p>
    <w:p>
      <w:pPr>
        <w:ind w:left="420" w:leftChars="200"/>
        <w:rPr>
          <w:rFonts w:hint="eastAsia" w:ascii="宋体" w:hAnsi="宋体" w:cs="宋体"/>
          <w:sz w:val="24"/>
          <w:szCs w:val="24"/>
        </w:rPr>
      </w:pPr>
      <w:r>
        <w:rPr>
          <w:rFonts w:hint="eastAsia" w:ascii="宋体" w:hAnsi="宋体" w:cs="宋体"/>
          <w:sz w:val="24"/>
          <w:szCs w:val="24"/>
        </w:rPr>
        <w:t>绿色表示，标注数量和占比。</w:t>
      </w:r>
    </w:p>
    <w:p>
      <w:pPr>
        <w:pStyle w:val="10"/>
        <w:rPr>
          <w:rFonts w:hint="eastAsia" w:ascii="宋体" w:hAnsi="宋体" w:cs="宋体"/>
          <w:sz w:val="24"/>
          <w:szCs w:val="24"/>
        </w:rPr>
      </w:pPr>
      <w:r>
        <w:rPr>
          <w:rFonts w:hint="eastAsia" w:ascii="宋体" w:hAnsi="宋体" w:cs="宋体"/>
          <w:sz w:val="24"/>
          <w:szCs w:val="24"/>
        </w:rPr>
        <w:t>1.2.2.1.4.2.1.1.2  发生预警未做后续操作</w:t>
      </w:r>
    </w:p>
    <w:p>
      <w:pPr>
        <w:ind w:left="420" w:leftChars="200"/>
        <w:rPr>
          <w:rFonts w:hint="eastAsia" w:ascii="宋体" w:hAnsi="宋体" w:cs="宋体"/>
          <w:sz w:val="24"/>
          <w:szCs w:val="24"/>
        </w:rPr>
      </w:pPr>
      <w:r>
        <w:rPr>
          <w:rFonts w:hint="eastAsia" w:ascii="宋体" w:hAnsi="宋体" w:cs="宋体"/>
          <w:sz w:val="24"/>
          <w:szCs w:val="24"/>
        </w:rPr>
        <w:t>红色表示，标注数量和占比。</w:t>
      </w:r>
    </w:p>
    <w:p>
      <w:pPr>
        <w:pStyle w:val="10"/>
        <w:rPr>
          <w:rFonts w:hint="eastAsia" w:ascii="宋体" w:hAnsi="宋体" w:cs="宋体"/>
          <w:sz w:val="24"/>
          <w:szCs w:val="24"/>
        </w:rPr>
      </w:pPr>
      <w:r>
        <w:rPr>
          <w:rFonts w:hint="eastAsia" w:ascii="宋体" w:hAnsi="宋体" w:cs="宋体"/>
          <w:sz w:val="24"/>
          <w:szCs w:val="24"/>
        </w:rPr>
        <w:t>1.2.2.1.4.2.1.1.3  发生预警后续操作中</w:t>
      </w:r>
    </w:p>
    <w:p>
      <w:pPr>
        <w:ind w:left="420" w:leftChars="200"/>
        <w:rPr>
          <w:rFonts w:hint="eastAsia" w:ascii="宋体" w:hAnsi="宋体" w:cs="宋体"/>
          <w:sz w:val="24"/>
          <w:szCs w:val="24"/>
        </w:rPr>
      </w:pPr>
      <w:r>
        <w:rPr>
          <w:rFonts w:hint="eastAsia" w:ascii="宋体" w:hAnsi="宋体" w:cs="宋体"/>
          <w:sz w:val="24"/>
          <w:szCs w:val="24"/>
        </w:rPr>
        <w:t>绿色表示，标注数量和占比。</w:t>
      </w:r>
    </w:p>
    <w:p>
      <w:pPr>
        <w:pStyle w:val="9"/>
        <w:rPr>
          <w:rFonts w:hint="eastAsia" w:ascii="宋体" w:hAnsi="宋体" w:cs="宋体"/>
        </w:rPr>
      </w:pPr>
      <w:r>
        <w:rPr>
          <w:rFonts w:hint="eastAsia" w:ascii="宋体" w:hAnsi="宋体" w:cs="宋体"/>
        </w:rPr>
        <w:t>1.2.2.1.4.2.1.2 月统计</w:t>
      </w:r>
    </w:p>
    <w:p>
      <w:pPr>
        <w:ind w:left="420" w:leftChars="200"/>
        <w:rPr>
          <w:rFonts w:hint="eastAsia" w:ascii="宋体" w:hAnsi="宋体" w:cs="宋体"/>
          <w:sz w:val="24"/>
          <w:szCs w:val="24"/>
        </w:rPr>
      </w:pPr>
      <w:r>
        <w:rPr>
          <w:rFonts w:hint="eastAsia" w:ascii="宋体" w:hAnsi="宋体" w:cs="宋体"/>
          <w:sz w:val="24"/>
          <w:szCs w:val="24"/>
        </w:rPr>
        <w:t>显示一月内的数据。</w:t>
      </w:r>
    </w:p>
    <w:p>
      <w:pPr>
        <w:pStyle w:val="10"/>
        <w:rPr>
          <w:rFonts w:hint="eastAsia" w:ascii="宋体" w:hAnsi="宋体" w:cs="宋体"/>
          <w:sz w:val="24"/>
          <w:szCs w:val="24"/>
        </w:rPr>
      </w:pPr>
      <w:r>
        <w:rPr>
          <w:rFonts w:hint="eastAsia" w:ascii="宋体" w:hAnsi="宋体" w:cs="宋体"/>
          <w:sz w:val="24"/>
          <w:szCs w:val="24"/>
        </w:rPr>
        <w:t>1.2.2.1.4.2.1.2.1  未发生预警</w:t>
      </w:r>
    </w:p>
    <w:p>
      <w:pPr>
        <w:ind w:left="420" w:leftChars="200"/>
        <w:rPr>
          <w:rFonts w:hint="eastAsia" w:ascii="宋体" w:hAnsi="宋体" w:cs="宋体"/>
          <w:sz w:val="24"/>
          <w:szCs w:val="24"/>
        </w:rPr>
      </w:pPr>
      <w:r>
        <w:rPr>
          <w:rFonts w:hint="eastAsia" w:ascii="宋体" w:hAnsi="宋体" w:cs="宋体"/>
          <w:sz w:val="24"/>
          <w:szCs w:val="24"/>
        </w:rPr>
        <w:t>绿色表示，标注数量和占比。</w:t>
      </w:r>
    </w:p>
    <w:p>
      <w:pPr>
        <w:pStyle w:val="10"/>
        <w:rPr>
          <w:rFonts w:hint="eastAsia" w:ascii="宋体" w:hAnsi="宋体" w:cs="宋体"/>
          <w:sz w:val="24"/>
          <w:szCs w:val="24"/>
        </w:rPr>
      </w:pPr>
      <w:r>
        <w:rPr>
          <w:rFonts w:hint="eastAsia" w:ascii="宋体" w:hAnsi="宋体" w:cs="宋体"/>
          <w:sz w:val="24"/>
          <w:szCs w:val="24"/>
        </w:rPr>
        <w:t>1.2.2.1.4.2.1.2.2  发生预警未做后续操作</w:t>
      </w:r>
    </w:p>
    <w:p>
      <w:pPr>
        <w:ind w:left="420" w:leftChars="200"/>
        <w:rPr>
          <w:rFonts w:hint="eastAsia" w:ascii="宋体" w:hAnsi="宋体" w:cs="宋体"/>
          <w:sz w:val="24"/>
          <w:szCs w:val="24"/>
        </w:rPr>
      </w:pPr>
      <w:r>
        <w:rPr>
          <w:rFonts w:hint="eastAsia" w:ascii="宋体" w:hAnsi="宋体" w:cs="宋体"/>
          <w:sz w:val="24"/>
          <w:szCs w:val="24"/>
        </w:rPr>
        <w:t>红色表示，标注数量和占比。</w:t>
      </w:r>
    </w:p>
    <w:p>
      <w:pPr>
        <w:pStyle w:val="10"/>
        <w:rPr>
          <w:rFonts w:hint="eastAsia" w:ascii="宋体" w:hAnsi="宋体" w:cs="宋体"/>
          <w:sz w:val="24"/>
          <w:szCs w:val="24"/>
        </w:rPr>
      </w:pPr>
      <w:r>
        <w:rPr>
          <w:rFonts w:hint="eastAsia" w:ascii="宋体" w:hAnsi="宋体" w:cs="宋体"/>
          <w:sz w:val="24"/>
          <w:szCs w:val="24"/>
        </w:rPr>
        <w:t>1.2.2.1.4.2.1.2.3  发生预警后续操作中</w:t>
      </w:r>
    </w:p>
    <w:p>
      <w:pPr>
        <w:ind w:left="420" w:leftChars="200"/>
        <w:rPr>
          <w:rFonts w:hint="eastAsia" w:ascii="宋体" w:hAnsi="宋体" w:cs="宋体"/>
          <w:sz w:val="24"/>
          <w:szCs w:val="24"/>
        </w:rPr>
      </w:pPr>
      <w:r>
        <w:rPr>
          <w:rFonts w:hint="eastAsia" w:ascii="宋体" w:hAnsi="宋体" w:cs="宋体"/>
          <w:sz w:val="24"/>
          <w:szCs w:val="24"/>
        </w:rPr>
        <w:t>绿色表示，标注数量和占比。</w:t>
      </w:r>
    </w:p>
    <w:p>
      <w:pPr>
        <w:pStyle w:val="9"/>
        <w:rPr>
          <w:rFonts w:hint="eastAsia" w:ascii="宋体" w:hAnsi="宋体" w:cs="宋体"/>
        </w:rPr>
      </w:pPr>
      <w:r>
        <w:rPr>
          <w:rFonts w:hint="eastAsia" w:ascii="宋体" w:hAnsi="宋体" w:cs="宋体"/>
        </w:rPr>
        <w:t>1.2.2.1.4.2.1.3 日统计</w:t>
      </w:r>
    </w:p>
    <w:p>
      <w:pPr>
        <w:ind w:left="420" w:leftChars="200"/>
        <w:rPr>
          <w:rFonts w:hint="eastAsia" w:ascii="宋体" w:hAnsi="宋体" w:cs="宋体"/>
          <w:sz w:val="24"/>
          <w:szCs w:val="24"/>
        </w:rPr>
      </w:pPr>
      <w:r>
        <w:rPr>
          <w:rFonts w:hint="eastAsia" w:ascii="宋体" w:hAnsi="宋体" w:cs="宋体"/>
          <w:sz w:val="24"/>
          <w:szCs w:val="24"/>
        </w:rPr>
        <w:t>显示一日内的数据。</w:t>
      </w:r>
    </w:p>
    <w:p>
      <w:pPr>
        <w:pStyle w:val="10"/>
        <w:rPr>
          <w:rFonts w:hint="eastAsia" w:ascii="宋体" w:hAnsi="宋体" w:cs="宋体"/>
          <w:sz w:val="24"/>
          <w:szCs w:val="24"/>
        </w:rPr>
      </w:pPr>
      <w:r>
        <w:rPr>
          <w:rFonts w:hint="eastAsia" w:ascii="宋体" w:hAnsi="宋体" w:cs="宋体"/>
          <w:sz w:val="24"/>
          <w:szCs w:val="24"/>
        </w:rPr>
        <w:t>1.2.2.1.4.2.1.3.1 未发生预警</w:t>
      </w:r>
    </w:p>
    <w:p>
      <w:pPr>
        <w:ind w:left="420" w:leftChars="200"/>
        <w:rPr>
          <w:rFonts w:hint="eastAsia" w:ascii="宋体" w:hAnsi="宋体" w:cs="宋体"/>
          <w:sz w:val="24"/>
          <w:szCs w:val="24"/>
        </w:rPr>
      </w:pPr>
      <w:r>
        <w:rPr>
          <w:rFonts w:hint="eastAsia" w:ascii="宋体" w:hAnsi="宋体" w:cs="宋体"/>
          <w:sz w:val="24"/>
          <w:szCs w:val="24"/>
        </w:rPr>
        <w:t>绿色表示，标注数量和占比。</w:t>
      </w:r>
    </w:p>
    <w:p>
      <w:pPr>
        <w:pStyle w:val="10"/>
        <w:rPr>
          <w:rFonts w:hint="eastAsia" w:ascii="宋体" w:hAnsi="宋体" w:cs="宋体"/>
          <w:sz w:val="24"/>
          <w:szCs w:val="24"/>
        </w:rPr>
      </w:pPr>
      <w:r>
        <w:rPr>
          <w:rFonts w:hint="eastAsia" w:ascii="宋体" w:hAnsi="宋体" w:cs="宋体"/>
          <w:sz w:val="24"/>
          <w:szCs w:val="24"/>
        </w:rPr>
        <w:t>1.2.2.1.4.2.1.3.1 发生预警未做后续操作</w:t>
      </w:r>
    </w:p>
    <w:p>
      <w:pPr>
        <w:ind w:left="420" w:leftChars="200"/>
        <w:rPr>
          <w:rFonts w:hint="eastAsia" w:ascii="宋体" w:hAnsi="宋体" w:cs="宋体"/>
          <w:sz w:val="24"/>
          <w:szCs w:val="24"/>
        </w:rPr>
      </w:pPr>
      <w:r>
        <w:rPr>
          <w:rFonts w:hint="eastAsia" w:ascii="宋体" w:hAnsi="宋体" w:cs="宋体"/>
          <w:sz w:val="24"/>
          <w:szCs w:val="24"/>
        </w:rPr>
        <w:t>红色表示，标注数量和占比。</w:t>
      </w:r>
    </w:p>
    <w:p>
      <w:pPr>
        <w:pStyle w:val="10"/>
        <w:rPr>
          <w:rFonts w:hint="eastAsia" w:ascii="宋体" w:hAnsi="宋体" w:cs="宋体"/>
          <w:sz w:val="24"/>
          <w:szCs w:val="24"/>
        </w:rPr>
      </w:pPr>
      <w:r>
        <w:rPr>
          <w:rFonts w:hint="eastAsia" w:ascii="宋体" w:hAnsi="宋体" w:cs="宋体"/>
          <w:sz w:val="24"/>
          <w:szCs w:val="24"/>
        </w:rPr>
        <w:t>1.2.2.1.4.2.1.3.3  发生预警后续操作中</w:t>
      </w:r>
    </w:p>
    <w:p>
      <w:pPr>
        <w:ind w:left="420" w:leftChars="200"/>
        <w:rPr>
          <w:rFonts w:hint="eastAsia" w:ascii="宋体" w:hAnsi="宋体" w:cs="宋体"/>
          <w:sz w:val="24"/>
          <w:szCs w:val="24"/>
        </w:rPr>
      </w:pPr>
      <w:r>
        <w:rPr>
          <w:rFonts w:hint="eastAsia" w:ascii="宋体" w:hAnsi="宋体" w:cs="宋体"/>
          <w:sz w:val="24"/>
          <w:szCs w:val="24"/>
        </w:rPr>
        <w:t>绿色表示，标注数量和占比。</w:t>
      </w:r>
    </w:p>
    <w:p>
      <w:pPr>
        <w:pStyle w:val="8"/>
        <w:rPr>
          <w:rFonts w:hint="eastAsia" w:ascii="宋体" w:hAnsi="宋体" w:cs="宋体"/>
        </w:rPr>
      </w:pPr>
      <w:r>
        <w:rPr>
          <w:rFonts w:hint="eastAsia" w:ascii="宋体" w:hAnsi="宋体" w:cs="宋体"/>
        </w:rPr>
        <w:t>1.2.2.1.4.2.2 预警类型统计</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以饼状图展示系统发生数量最多的前四个类型的预警名称、数量以及占比，剩余的其它预警全部归为“其他”，“其他”类预警也需显示预警数量和占比，该统计图表可切换选择查看当年、当月、当日的数据，默认展示当月数据。</w:t>
      </w:r>
    </w:p>
    <w:p>
      <w:pPr>
        <w:pStyle w:val="9"/>
        <w:rPr>
          <w:rFonts w:hint="eastAsia" w:ascii="宋体" w:hAnsi="宋体" w:cs="宋体"/>
        </w:rPr>
      </w:pPr>
      <w:r>
        <w:rPr>
          <w:rFonts w:hint="eastAsia" w:ascii="宋体" w:hAnsi="宋体" w:cs="宋体"/>
        </w:rPr>
        <w:t>1.2.2.1.4.2.2.1 年统计</w:t>
      </w:r>
    </w:p>
    <w:p>
      <w:pPr>
        <w:rPr>
          <w:rFonts w:hint="eastAsia" w:ascii="宋体" w:hAnsi="宋体" w:cs="宋体"/>
          <w:sz w:val="24"/>
          <w:szCs w:val="24"/>
        </w:rPr>
      </w:pPr>
      <w:r>
        <w:rPr>
          <w:rFonts w:hint="eastAsia" w:ascii="宋体" w:hAnsi="宋体" w:cs="宋体"/>
          <w:sz w:val="24"/>
          <w:szCs w:val="24"/>
        </w:rPr>
        <w:t>统计当年数据。</w:t>
      </w:r>
    </w:p>
    <w:p>
      <w:pPr>
        <w:pStyle w:val="10"/>
        <w:rPr>
          <w:rFonts w:hint="eastAsia" w:ascii="宋体" w:hAnsi="宋体" w:cs="宋体"/>
          <w:sz w:val="24"/>
          <w:szCs w:val="24"/>
        </w:rPr>
      </w:pPr>
      <w:r>
        <w:rPr>
          <w:rFonts w:hint="eastAsia" w:ascii="宋体" w:hAnsi="宋体" w:cs="宋体"/>
          <w:sz w:val="24"/>
          <w:szCs w:val="24"/>
        </w:rPr>
        <w:t>1.2.2.1.4.2.2.1.1  预警类型一</w:t>
      </w:r>
    </w:p>
    <w:p>
      <w:pPr>
        <w:rPr>
          <w:rFonts w:hint="eastAsia" w:ascii="宋体" w:hAnsi="宋体" w:cs="宋体"/>
          <w:sz w:val="24"/>
          <w:szCs w:val="24"/>
        </w:rPr>
      </w:pPr>
      <w:r>
        <w:rPr>
          <w:rFonts w:hint="eastAsia" w:ascii="宋体" w:hAnsi="宋体" w:cs="宋体"/>
          <w:sz w:val="24"/>
          <w:szCs w:val="24"/>
        </w:rPr>
        <w:t>统计发生次数最多的预警类型。</w:t>
      </w:r>
    </w:p>
    <w:p>
      <w:pPr>
        <w:pStyle w:val="10"/>
        <w:rPr>
          <w:rFonts w:hint="eastAsia" w:ascii="宋体" w:hAnsi="宋体" w:cs="宋体"/>
          <w:sz w:val="24"/>
          <w:szCs w:val="24"/>
        </w:rPr>
      </w:pPr>
      <w:r>
        <w:rPr>
          <w:rFonts w:hint="eastAsia" w:ascii="宋体" w:hAnsi="宋体" w:cs="宋体"/>
          <w:sz w:val="24"/>
          <w:szCs w:val="24"/>
        </w:rPr>
        <w:t>1.2.2.1.4.2.2.1.2  预警类型二</w:t>
      </w:r>
    </w:p>
    <w:p>
      <w:pPr>
        <w:rPr>
          <w:rFonts w:hint="eastAsia" w:ascii="宋体" w:hAnsi="宋体" w:cs="宋体"/>
          <w:sz w:val="24"/>
          <w:szCs w:val="24"/>
        </w:rPr>
      </w:pPr>
      <w:r>
        <w:rPr>
          <w:rFonts w:hint="eastAsia" w:ascii="宋体" w:hAnsi="宋体" w:cs="宋体"/>
          <w:sz w:val="24"/>
          <w:szCs w:val="24"/>
        </w:rPr>
        <w:t>统计发生次数第二的预警类型。</w:t>
      </w:r>
    </w:p>
    <w:p>
      <w:pPr>
        <w:pStyle w:val="10"/>
        <w:rPr>
          <w:rFonts w:hint="eastAsia" w:ascii="宋体" w:hAnsi="宋体" w:cs="宋体"/>
          <w:sz w:val="24"/>
          <w:szCs w:val="24"/>
        </w:rPr>
      </w:pPr>
      <w:r>
        <w:rPr>
          <w:rFonts w:hint="eastAsia" w:ascii="宋体" w:hAnsi="宋体" w:cs="宋体"/>
          <w:sz w:val="24"/>
          <w:szCs w:val="24"/>
        </w:rPr>
        <w:t>1.2.2.1.4.2.2.1.3  预警类型三</w:t>
      </w:r>
    </w:p>
    <w:p>
      <w:pPr>
        <w:rPr>
          <w:rFonts w:hint="eastAsia" w:ascii="宋体" w:hAnsi="宋体" w:cs="宋体"/>
          <w:sz w:val="24"/>
          <w:szCs w:val="24"/>
        </w:rPr>
      </w:pPr>
      <w:r>
        <w:rPr>
          <w:rFonts w:hint="eastAsia" w:ascii="宋体" w:hAnsi="宋体" w:cs="宋体"/>
          <w:sz w:val="24"/>
          <w:szCs w:val="24"/>
        </w:rPr>
        <w:t>统计发生次数第三的预警类型。</w:t>
      </w:r>
    </w:p>
    <w:p>
      <w:pPr>
        <w:pStyle w:val="10"/>
        <w:rPr>
          <w:rFonts w:hint="eastAsia" w:ascii="宋体" w:hAnsi="宋体" w:cs="宋体"/>
          <w:sz w:val="24"/>
          <w:szCs w:val="24"/>
        </w:rPr>
      </w:pPr>
      <w:r>
        <w:rPr>
          <w:rFonts w:hint="eastAsia" w:ascii="宋体" w:hAnsi="宋体" w:cs="宋体"/>
          <w:sz w:val="24"/>
          <w:szCs w:val="24"/>
        </w:rPr>
        <w:t>1.2.2.1.4.2.2.1.4  预警类型四</w:t>
      </w:r>
    </w:p>
    <w:p>
      <w:pPr>
        <w:rPr>
          <w:rFonts w:hint="eastAsia" w:ascii="宋体" w:hAnsi="宋体" w:cs="宋体"/>
          <w:sz w:val="24"/>
          <w:szCs w:val="24"/>
        </w:rPr>
      </w:pPr>
      <w:r>
        <w:rPr>
          <w:rFonts w:hint="eastAsia" w:ascii="宋体" w:hAnsi="宋体" w:cs="宋体"/>
          <w:sz w:val="24"/>
          <w:szCs w:val="24"/>
        </w:rPr>
        <w:t>统计发生次数第四的预警类型。</w:t>
      </w:r>
    </w:p>
    <w:p>
      <w:pPr>
        <w:pStyle w:val="10"/>
        <w:rPr>
          <w:rFonts w:hint="eastAsia" w:ascii="宋体" w:hAnsi="宋体" w:cs="宋体"/>
          <w:sz w:val="24"/>
          <w:szCs w:val="24"/>
        </w:rPr>
      </w:pPr>
      <w:r>
        <w:rPr>
          <w:rFonts w:hint="eastAsia" w:ascii="宋体" w:hAnsi="宋体" w:cs="宋体"/>
          <w:sz w:val="24"/>
          <w:szCs w:val="24"/>
        </w:rPr>
        <w:t>1.2.2.1.4.2.2.1.5  其他预警类型</w:t>
      </w:r>
    </w:p>
    <w:p>
      <w:pPr>
        <w:rPr>
          <w:rFonts w:hint="eastAsia" w:ascii="宋体" w:hAnsi="宋体" w:cs="宋体"/>
          <w:sz w:val="24"/>
          <w:szCs w:val="24"/>
        </w:rPr>
      </w:pPr>
      <w:r>
        <w:rPr>
          <w:rFonts w:hint="eastAsia" w:ascii="宋体" w:hAnsi="宋体" w:cs="宋体"/>
          <w:sz w:val="24"/>
          <w:szCs w:val="24"/>
        </w:rPr>
        <w:t>统计除前四后的所有预警类型。</w:t>
      </w:r>
    </w:p>
    <w:p>
      <w:pPr>
        <w:pStyle w:val="9"/>
        <w:rPr>
          <w:rFonts w:hint="eastAsia" w:ascii="宋体" w:hAnsi="宋体" w:cs="宋体"/>
        </w:rPr>
      </w:pPr>
      <w:r>
        <w:rPr>
          <w:rFonts w:hint="eastAsia" w:ascii="宋体" w:hAnsi="宋体" w:cs="宋体"/>
        </w:rPr>
        <w:t>1.2.2.1.4.2.2.2 月统计</w:t>
      </w:r>
    </w:p>
    <w:p>
      <w:pPr>
        <w:rPr>
          <w:rFonts w:hint="eastAsia" w:ascii="宋体" w:hAnsi="宋体" w:cs="宋体"/>
          <w:sz w:val="24"/>
          <w:szCs w:val="24"/>
        </w:rPr>
      </w:pPr>
      <w:r>
        <w:rPr>
          <w:rFonts w:hint="eastAsia" w:ascii="宋体" w:hAnsi="宋体" w:cs="宋体"/>
          <w:sz w:val="24"/>
          <w:szCs w:val="24"/>
        </w:rPr>
        <w:t>统计当月数据。</w:t>
      </w:r>
    </w:p>
    <w:p>
      <w:pPr>
        <w:pStyle w:val="10"/>
        <w:rPr>
          <w:rFonts w:hint="eastAsia" w:ascii="宋体" w:hAnsi="宋体" w:cs="宋体"/>
          <w:sz w:val="24"/>
          <w:szCs w:val="24"/>
        </w:rPr>
      </w:pPr>
      <w:r>
        <w:rPr>
          <w:rFonts w:hint="eastAsia" w:ascii="宋体" w:hAnsi="宋体" w:cs="宋体"/>
          <w:sz w:val="24"/>
          <w:szCs w:val="24"/>
        </w:rPr>
        <w:t>1.2.2.1.4.2.2.2.1  预警类型一</w:t>
      </w:r>
    </w:p>
    <w:p>
      <w:pPr>
        <w:rPr>
          <w:rFonts w:hint="eastAsia" w:ascii="宋体" w:hAnsi="宋体" w:cs="宋体"/>
          <w:sz w:val="24"/>
          <w:szCs w:val="24"/>
        </w:rPr>
      </w:pPr>
      <w:r>
        <w:rPr>
          <w:rFonts w:hint="eastAsia" w:ascii="宋体" w:hAnsi="宋体" w:cs="宋体"/>
          <w:sz w:val="24"/>
          <w:szCs w:val="24"/>
        </w:rPr>
        <w:t>统计发生次数最多的预警类型。</w:t>
      </w:r>
    </w:p>
    <w:p>
      <w:pPr>
        <w:pStyle w:val="10"/>
        <w:rPr>
          <w:rFonts w:hint="eastAsia" w:ascii="宋体" w:hAnsi="宋体" w:cs="宋体"/>
          <w:sz w:val="24"/>
          <w:szCs w:val="24"/>
        </w:rPr>
      </w:pPr>
      <w:r>
        <w:rPr>
          <w:rFonts w:hint="eastAsia" w:ascii="宋体" w:hAnsi="宋体" w:cs="宋体"/>
          <w:sz w:val="24"/>
          <w:szCs w:val="24"/>
        </w:rPr>
        <w:t>1.2.2.1.4.2.2.2.2  预警类型二</w:t>
      </w:r>
    </w:p>
    <w:p>
      <w:pPr>
        <w:rPr>
          <w:rFonts w:hint="eastAsia" w:ascii="宋体" w:hAnsi="宋体" w:cs="宋体"/>
          <w:sz w:val="24"/>
          <w:szCs w:val="24"/>
        </w:rPr>
      </w:pPr>
      <w:r>
        <w:rPr>
          <w:rFonts w:hint="eastAsia" w:ascii="宋体" w:hAnsi="宋体" w:cs="宋体"/>
          <w:sz w:val="24"/>
          <w:szCs w:val="24"/>
        </w:rPr>
        <w:t>统计发生次数第二的预警类型。</w:t>
      </w:r>
    </w:p>
    <w:p>
      <w:pPr>
        <w:pStyle w:val="10"/>
        <w:rPr>
          <w:rFonts w:hint="eastAsia" w:ascii="宋体" w:hAnsi="宋体" w:cs="宋体"/>
          <w:sz w:val="24"/>
          <w:szCs w:val="24"/>
        </w:rPr>
      </w:pPr>
      <w:r>
        <w:rPr>
          <w:rFonts w:hint="eastAsia" w:ascii="宋体" w:hAnsi="宋体" w:cs="宋体"/>
          <w:sz w:val="24"/>
          <w:szCs w:val="24"/>
        </w:rPr>
        <w:t>1.2.2.1.4.2.2.2.3  预警类型三</w:t>
      </w:r>
    </w:p>
    <w:p>
      <w:pPr>
        <w:rPr>
          <w:rFonts w:hint="eastAsia" w:ascii="宋体" w:hAnsi="宋体" w:cs="宋体"/>
          <w:sz w:val="24"/>
          <w:szCs w:val="24"/>
        </w:rPr>
      </w:pPr>
      <w:r>
        <w:rPr>
          <w:rFonts w:hint="eastAsia" w:ascii="宋体" w:hAnsi="宋体" w:cs="宋体"/>
          <w:sz w:val="24"/>
          <w:szCs w:val="24"/>
        </w:rPr>
        <w:t>统计发生次数第三的预警类型。</w:t>
      </w:r>
    </w:p>
    <w:p>
      <w:pPr>
        <w:pStyle w:val="10"/>
        <w:rPr>
          <w:rFonts w:hint="eastAsia" w:ascii="宋体" w:hAnsi="宋体" w:cs="宋体"/>
          <w:sz w:val="24"/>
          <w:szCs w:val="24"/>
        </w:rPr>
      </w:pPr>
      <w:r>
        <w:rPr>
          <w:rFonts w:hint="eastAsia" w:ascii="宋体" w:hAnsi="宋体" w:cs="宋体"/>
          <w:sz w:val="24"/>
          <w:szCs w:val="24"/>
        </w:rPr>
        <w:t>1.2.2.1.4.2.2.2.4  预警类型四</w:t>
      </w:r>
    </w:p>
    <w:p>
      <w:pPr>
        <w:rPr>
          <w:rFonts w:hint="eastAsia" w:ascii="宋体" w:hAnsi="宋体" w:cs="宋体"/>
          <w:sz w:val="24"/>
          <w:szCs w:val="24"/>
        </w:rPr>
      </w:pPr>
      <w:r>
        <w:rPr>
          <w:rFonts w:hint="eastAsia" w:ascii="宋体" w:hAnsi="宋体" w:cs="宋体"/>
          <w:sz w:val="24"/>
          <w:szCs w:val="24"/>
        </w:rPr>
        <w:t>统计发生次数第四的预警类型。</w:t>
      </w:r>
    </w:p>
    <w:p>
      <w:pPr>
        <w:pStyle w:val="10"/>
        <w:rPr>
          <w:rFonts w:hint="eastAsia" w:ascii="宋体" w:hAnsi="宋体" w:cs="宋体"/>
          <w:sz w:val="24"/>
          <w:szCs w:val="24"/>
        </w:rPr>
      </w:pPr>
      <w:r>
        <w:rPr>
          <w:rFonts w:hint="eastAsia" w:ascii="宋体" w:hAnsi="宋体" w:cs="宋体"/>
          <w:sz w:val="24"/>
          <w:szCs w:val="24"/>
        </w:rPr>
        <w:t>1.2.2.1.4.2.2.2.5  其他预警类型</w:t>
      </w:r>
    </w:p>
    <w:p>
      <w:pPr>
        <w:rPr>
          <w:rFonts w:hint="eastAsia" w:ascii="宋体" w:hAnsi="宋体" w:cs="宋体"/>
          <w:sz w:val="24"/>
          <w:szCs w:val="24"/>
        </w:rPr>
      </w:pPr>
      <w:r>
        <w:rPr>
          <w:rFonts w:hint="eastAsia" w:ascii="宋体" w:hAnsi="宋体" w:cs="宋体"/>
          <w:sz w:val="24"/>
          <w:szCs w:val="24"/>
        </w:rPr>
        <w:t>统计除前四后的所有预警类型。</w:t>
      </w:r>
    </w:p>
    <w:p>
      <w:pPr>
        <w:pStyle w:val="9"/>
        <w:rPr>
          <w:rFonts w:hint="eastAsia" w:ascii="宋体" w:hAnsi="宋体" w:cs="宋体"/>
        </w:rPr>
      </w:pPr>
      <w:r>
        <w:rPr>
          <w:rFonts w:hint="eastAsia" w:ascii="宋体" w:hAnsi="宋体" w:cs="宋体"/>
        </w:rPr>
        <w:t>1.2.2.1.4.2.2.3 日统计</w:t>
      </w:r>
    </w:p>
    <w:p>
      <w:pPr>
        <w:rPr>
          <w:rFonts w:hint="eastAsia" w:ascii="宋体" w:hAnsi="宋体" w:cs="宋体"/>
          <w:sz w:val="24"/>
          <w:szCs w:val="24"/>
        </w:rPr>
      </w:pPr>
      <w:r>
        <w:rPr>
          <w:rFonts w:hint="eastAsia" w:ascii="宋体" w:hAnsi="宋体" w:cs="宋体"/>
          <w:sz w:val="24"/>
          <w:szCs w:val="24"/>
        </w:rPr>
        <w:t>统计当日数据。</w:t>
      </w:r>
    </w:p>
    <w:p>
      <w:pPr>
        <w:pStyle w:val="10"/>
        <w:rPr>
          <w:rFonts w:hint="eastAsia" w:ascii="宋体" w:hAnsi="宋体" w:cs="宋体"/>
          <w:sz w:val="24"/>
          <w:szCs w:val="24"/>
        </w:rPr>
      </w:pPr>
      <w:r>
        <w:rPr>
          <w:rFonts w:hint="eastAsia" w:ascii="宋体" w:hAnsi="宋体" w:cs="宋体"/>
          <w:sz w:val="24"/>
          <w:szCs w:val="24"/>
        </w:rPr>
        <w:t>1.2.2.1.4.2.2.3.1  预警类型一</w:t>
      </w:r>
    </w:p>
    <w:p>
      <w:pPr>
        <w:rPr>
          <w:rFonts w:hint="eastAsia" w:ascii="宋体" w:hAnsi="宋体" w:cs="宋体"/>
          <w:sz w:val="24"/>
          <w:szCs w:val="24"/>
        </w:rPr>
      </w:pPr>
      <w:r>
        <w:rPr>
          <w:rFonts w:hint="eastAsia" w:ascii="宋体" w:hAnsi="宋体" w:cs="宋体"/>
          <w:sz w:val="24"/>
          <w:szCs w:val="24"/>
        </w:rPr>
        <w:t>统计发生次数最多的预警类型。</w:t>
      </w:r>
    </w:p>
    <w:p>
      <w:pPr>
        <w:pStyle w:val="10"/>
        <w:rPr>
          <w:rFonts w:hint="eastAsia" w:ascii="宋体" w:hAnsi="宋体" w:cs="宋体"/>
          <w:sz w:val="24"/>
          <w:szCs w:val="24"/>
        </w:rPr>
      </w:pPr>
      <w:r>
        <w:rPr>
          <w:rFonts w:hint="eastAsia" w:ascii="宋体" w:hAnsi="宋体" w:cs="宋体"/>
          <w:sz w:val="24"/>
          <w:szCs w:val="24"/>
        </w:rPr>
        <w:t>1.2.2.1.4.2.2.3.2预警类型二</w:t>
      </w:r>
    </w:p>
    <w:p>
      <w:pPr>
        <w:rPr>
          <w:rFonts w:hint="eastAsia" w:ascii="宋体" w:hAnsi="宋体" w:cs="宋体"/>
          <w:sz w:val="24"/>
          <w:szCs w:val="24"/>
        </w:rPr>
      </w:pPr>
      <w:r>
        <w:rPr>
          <w:rFonts w:hint="eastAsia" w:ascii="宋体" w:hAnsi="宋体" w:cs="宋体"/>
          <w:sz w:val="24"/>
          <w:szCs w:val="24"/>
        </w:rPr>
        <w:t>统计发生次数第二的预警类型。</w:t>
      </w:r>
    </w:p>
    <w:p>
      <w:pPr>
        <w:pStyle w:val="10"/>
        <w:rPr>
          <w:rFonts w:hint="eastAsia" w:ascii="宋体" w:hAnsi="宋体" w:cs="宋体"/>
          <w:sz w:val="24"/>
          <w:szCs w:val="24"/>
        </w:rPr>
      </w:pPr>
      <w:r>
        <w:rPr>
          <w:rFonts w:hint="eastAsia" w:ascii="宋体" w:hAnsi="宋体" w:cs="宋体"/>
          <w:sz w:val="24"/>
          <w:szCs w:val="24"/>
        </w:rPr>
        <w:t>1.2.2.1.4.2.2.3.3预警类型三</w:t>
      </w:r>
    </w:p>
    <w:p>
      <w:pPr>
        <w:rPr>
          <w:rFonts w:hint="eastAsia" w:ascii="宋体" w:hAnsi="宋体" w:cs="宋体"/>
          <w:sz w:val="24"/>
          <w:szCs w:val="24"/>
        </w:rPr>
      </w:pPr>
      <w:r>
        <w:rPr>
          <w:rFonts w:hint="eastAsia" w:ascii="宋体" w:hAnsi="宋体" w:cs="宋体"/>
          <w:sz w:val="24"/>
          <w:szCs w:val="24"/>
        </w:rPr>
        <w:t>统计发生次数第三的预警类型。</w:t>
      </w:r>
    </w:p>
    <w:p>
      <w:pPr>
        <w:pStyle w:val="10"/>
        <w:rPr>
          <w:rFonts w:hint="eastAsia" w:ascii="宋体" w:hAnsi="宋体" w:cs="宋体"/>
          <w:sz w:val="24"/>
          <w:szCs w:val="24"/>
        </w:rPr>
      </w:pPr>
      <w:r>
        <w:rPr>
          <w:rFonts w:hint="eastAsia" w:ascii="宋体" w:hAnsi="宋体" w:cs="宋体"/>
          <w:sz w:val="24"/>
          <w:szCs w:val="24"/>
        </w:rPr>
        <w:t>1.2.2.1.4.2.2.3.4预警类型四</w:t>
      </w:r>
    </w:p>
    <w:p>
      <w:pPr>
        <w:rPr>
          <w:rFonts w:hint="eastAsia" w:ascii="宋体" w:hAnsi="宋体" w:cs="宋体"/>
          <w:sz w:val="24"/>
          <w:szCs w:val="24"/>
        </w:rPr>
      </w:pPr>
      <w:r>
        <w:rPr>
          <w:rFonts w:hint="eastAsia" w:ascii="宋体" w:hAnsi="宋体" w:cs="宋体"/>
          <w:sz w:val="24"/>
          <w:szCs w:val="24"/>
        </w:rPr>
        <w:t>统计发生次数第四的预警类型。</w:t>
      </w:r>
    </w:p>
    <w:p>
      <w:pPr>
        <w:pStyle w:val="10"/>
        <w:rPr>
          <w:rFonts w:hint="eastAsia" w:ascii="宋体" w:hAnsi="宋体" w:cs="宋体"/>
          <w:sz w:val="24"/>
          <w:szCs w:val="24"/>
        </w:rPr>
      </w:pPr>
      <w:r>
        <w:rPr>
          <w:rFonts w:hint="eastAsia" w:ascii="宋体" w:hAnsi="宋体" w:cs="宋体"/>
          <w:sz w:val="24"/>
          <w:szCs w:val="24"/>
        </w:rPr>
        <w:t>1.2.2.1.4.2.2.3.5其他预警类型</w:t>
      </w:r>
    </w:p>
    <w:p>
      <w:pPr>
        <w:rPr>
          <w:rFonts w:hint="eastAsia" w:ascii="宋体" w:hAnsi="宋体" w:cs="宋体"/>
          <w:sz w:val="24"/>
          <w:szCs w:val="24"/>
        </w:rPr>
      </w:pPr>
      <w:r>
        <w:rPr>
          <w:rFonts w:hint="eastAsia" w:ascii="宋体" w:hAnsi="宋体" w:cs="宋体"/>
          <w:sz w:val="24"/>
          <w:szCs w:val="24"/>
        </w:rPr>
        <w:t>统计除前四后的所有预警类型。</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1.2.2.1.5 右中模块</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 xml:space="preserve">大屏右中实时位置以列表形式展示实时调拨单信息，实时调拨单列表显示的信息包括：调拨单号、车牌/船舶编号、线路、启运时间、操作列，切换展示调拨单统计列表，调拨单列表显示的信息包括：调拨单号、车牌/船舶编号、线路、启运时间、预警数量、操作列。 </w:t>
      </w:r>
    </w:p>
    <w:p>
      <w:pPr>
        <w:pStyle w:val="7"/>
        <w:rPr>
          <w:rFonts w:hint="eastAsia" w:ascii="宋体" w:hAnsi="宋体" w:cs="宋体"/>
        </w:rPr>
      </w:pPr>
      <w:r>
        <w:rPr>
          <w:rFonts w:hint="eastAsia" w:ascii="宋体" w:hAnsi="宋体" w:cs="宋体"/>
        </w:rPr>
        <w:t>1.2.2.1.5.1   实时调拨单信息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调拨单统计列表，调拨单列表显示的信息包括：调拨单号、车牌/船舶编号、线路、预警指标（预警指标字段显示该调拨单最新发生的那个预警指标）、操作列。</w:t>
      </w:r>
    </w:p>
    <w:p>
      <w:pPr>
        <w:pStyle w:val="8"/>
        <w:rPr>
          <w:rFonts w:hint="eastAsia" w:ascii="宋体" w:hAnsi="宋体" w:cs="宋体"/>
        </w:rPr>
      </w:pPr>
      <w:r>
        <w:rPr>
          <w:rFonts w:hint="eastAsia" w:ascii="宋体" w:hAnsi="宋体" w:cs="宋体"/>
        </w:rPr>
        <w:t>1.2.2.1.5.1.1 发生预警未做后续操作</w:t>
      </w:r>
    </w:p>
    <w:p>
      <w:pPr>
        <w:rPr>
          <w:rFonts w:hint="eastAsia" w:ascii="宋体" w:hAnsi="宋体" w:cs="宋体"/>
          <w:sz w:val="24"/>
          <w:szCs w:val="24"/>
        </w:rPr>
      </w:pPr>
      <w:r>
        <w:rPr>
          <w:rFonts w:hint="eastAsia" w:ascii="宋体" w:hAnsi="宋体" w:cs="宋体"/>
          <w:sz w:val="24"/>
          <w:szCs w:val="24"/>
        </w:rPr>
        <w:t xml:space="preserve">    用红色线框和色块显示。</w:t>
      </w:r>
    </w:p>
    <w:p>
      <w:pPr>
        <w:pStyle w:val="8"/>
        <w:rPr>
          <w:rFonts w:hint="eastAsia" w:ascii="宋体" w:hAnsi="宋体" w:cs="宋体"/>
        </w:rPr>
      </w:pPr>
      <w:r>
        <w:rPr>
          <w:rFonts w:hint="eastAsia" w:ascii="宋体" w:hAnsi="宋体" w:cs="宋体"/>
        </w:rPr>
        <w:t>1.2.2.1.5.1.2 发生预警后续操作中</w:t>
      </w:r>
    </w:p>
    <w:p>
      <w:pPr>
        <w:rPr>
          <w:rFonts w:hint="eastAsia" w:ascii="宋体" w:hAnsi="宋体" w:cs="宋体"/>
          <w:sz w:val="24"/>
          <w:szCs w:val="24"/>
        </w:rPr>
      </w:pPr>
      <w:r>
        <w:rPr>
          <w:rFonts w:hint="eastAsia" w:ascii="宋体" w:hAnsi="宋体" w:cs="宋体"/>
          <w:sz w:val="24"/>
          <w:szCs w:val="24"/>
        </w:rPr>
        <w:t xml:space="preserve">    用黄色线框和色块显示。</w:t>
      </w:r>
    </w:p>
    <w:p>
      <w:pPr>
        <w:pStyle w:val="8"/>
        <w:rPr>
          <w:rFonts w:hint="eastAsia" w:ascii="宋体" w:hAnsi="宋体" w:cs="宋体"/>
        </w:rPr>
      </w:pPr>
      <w:r>
        <w:rPr>
          <w:rFonts w:hint="eastAsia" w:ascii="宋体" w:hAnsi="宋体" w:cs="宋体"/>
        </w:rPr>
        <w:t>1.2.2.1.5.1.3 未发生预警或发生预警且后续操作完成</w:t>
      </w:r>
    </w:p>
    <w:p>
      <w:pPr>
        <w:rPr>
          <w:rFonts w:hint="eastAsia" w:ascii="宋体" w:hAnsi="宋体" w:cs="宋体"/>
          <w:sz w:val="24"/>
          <w:szCs w:val="24"/>
        </w:rPr>
      </w:pPr>
      <w:r>
        <w:rPr>
          <w:rFonts w:hint="eastAsia" w:ascii="宋体" w:hAnsi="宋体" w:cs="宋体"/>
          <w:sz w:val="24"/>
          <w:szCs w:val="24"/>
        </w:rPr>
        <w:t xml:space="preserve">    用绿色线框和色块显示。</w:t>
      </w:r>
    </w:p>
    <w:p>
      <w:pPr>
        <w:pStyle w:val="8"/>
        <w:rPr>
          <w:rFonts w:hint="eastAsia" w:ascii="宋体" w:hAnsi="宋体" w:cs="宋体"/>
        </w:rPr>
      </w:pPr>
      <w:r>
        <w:rPr>
          <w:rFonts w:hint="eastAsia" w:ascii="宋体" w:hAnsi="宋体" w:cs="宋体"/>
        </w:rPr>
        <w:t>1.2.2.1.5.1.4 操作按钮</w:t>
      </w:r>
    </w:p>
    <w:p>
      <w:pPr>
        <w:rPr>
          <w:rFonts w:hint="eastAsia" w:ascii="宋体" w:hAnsi="宋体" w:cs="宋体"/>
          <w:sz w:val="24"/>
          <w:szCs w:val="24"/>
        </w:rPr>
      </w:pPr>
      <w:r>
        <w:rPr>
          <w:rFonts w:hint="eastAsia" w:ascii="宋体" w:hAnsi="宋体" w:cs="宋体"/>
          <w:sz w:val="24"/>
          <w:szCs w:val="24"/>
        </w:rPr>
        <w:t xml:space="preserve">    每个调拨单都可点击操作列的详情按钮跳转到对应调拨单详情页。</w:t>
      </w:r>
    </w:p>
    <w:p>
      <w:pPr>
        <w:pStyle w:val="8"/>
        <w:rPr>
          <w:rFonts w:hint="eastAsia" w:ascii="宋体" w:hAnsi="宋体" w:cs="宋体"/>
        </w:rPr>
      </w:pPr>
      <w:r>
        <w:rPr>
          <w:rFonts w:hint="eastAsia" w:ascii="宋体" w:hAnsi="宋体" w:cs="宋体"/>
        </w:rPr>
        <w:t>1.2.2.1.5.1.5 翻页</w:t>
      </w:r>
    </w:p>
    <w:p>
      <w:pPr>
        <w:rPr>
          <w:rFonts w:hint="eastAsia" w:ascii="宋体" w:hAnsi="宋体" w:cs="宋体"/>
          <w:sz w:val="24"/>
          <w:szCs w:val="24"/>
        </w:rPr>
      </w:pPr>
      <w:r>
        <w:rPr>
          <w:rFonts w:hint="eastAsia" w:ascii="宋体" w:hAnsi="宋体" w:cs="宋体"/>
          <w:sz w:val="24"/>
          <w:szCs w:val="24"/>
        </w:rPr>
        <w:t xml:space="preserve">    该统计图表下设有页码按钮，可翻页查看更多实时调拨单信息。</w:t>
      </w:r>
    </w:p>
    <w:p>
      <w:pPr>
        <w:pStyle w:val="7"/>
        <w:rPr>
          <w:rFonts w:hint="eastAsia" w:ascii="宋体" w:hAnsi="宋体" w:cs="宋体"/>
        </w:rPr>
      </w:pPr>
      <w:r>
        <w:rPr>
          <w:rFonts w:hint="eastAsia" w:ascii="宋体" w:hAnsi="宋体" w:cs="宋体"/>
        </w:rPr>
        <w:t>1.2.2.1.5.2  调拨单统计信息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调拨单列表显示的信息包括：调拨单号、车牌/船舶编号、线路、预警数量、启运时间、操作列。</w:t>
      </w:r>
    </w:p>
    <w:p>
      <w:pPr>
        <w:pStyle w:val="8"/>
        <w:rPr>
          <w:rFonts w:hint="eastAsia" w:ascii="宋体" w:hAnsi="宋体" w:cs="宋体"/>
        </w:rPr>
      </w:pPr>
      <w:r>
        <w:rPr>
          <w:rFonts w:hint="eastAsia" w:ascii="宋体" w:hAnsi="宋体" w:cs="宋体"/>
        </w:rPr>
        <w:t>1.2.2.1.5.2.1  发生预警未做后续操作</w:t>
      </w:r>
    </w:p>
    <w:p>
      <w:pPr>
        <w:rPr>
          <w:rFonts w:hint="eastAsia" w:ascii="宋体" w:hAnsi="宋体" w:cs="宋体"/>
          <w:sz w:val="24"/>
          <w:szCs w:val="24"/>
        </w:rPr>
      </w:pPr>
      <w:r>
        <w:rPr>
          <w:rFonts w:hint="eastAsia" w:ascii="宋体" w:hAnsi="宋体" w:cs="宋体"/>
          <w:sz w:val="24"/>
          <w:szCs w:val="24"/>
        </w:rPr>
        <w:t xml:space="preserve">    用红色线框和色块显示。</w:t>
      </w:r>
    </w:p>
    <w:p>
      <w:pPr>
        <w:pStyle w:val="8"/>
        <w:rPr>
          <w:rFonts w:hint="eastAsia" w:ascii="宋体" w:hAnsi="宋体" w:cs="宋体"/>
        </w:rPr>
      </w:pPr>
      <w:r>
        <w:rPr>
          <w:rFonts w:hint="eastAsia" w:ascii="宋体" w:hAnsi="宋体" w:cs="宋体"/>
        </w:rPr>
        <w:t>1.2.2.1.5.2.2  发生预警后续操作中</w:t>
      </w:r>
    </w:p>
    <w:p>
      <w:pPr>
        <w:rPr>
          <w:rFonts w:hint="eastAsia" w:ascii="宋体" w:hAnsi="宋体" w:cs="宋体"/>
          <w:sz w:val="24"/>
          <w:szCs w:val="24"/>
        </w:rPr>
      </w:pPr>
      <w:r>
        <w:rPr>
          <w:rFonts w:hint="eastAsia" w:ascii="宋体" w:hAnsi="宋体" w:cs="宋体"/>
          <w:sz w:val="24"/>
          <w:szCs w:val="24"/>
        </w:rPr>
        <w:t xml:space="preserve">    用黄色线框和色块显示。</w:t>
      </w:r>
    </w:p>
    <w:p>
      <w:pPr>
        <w:pStyle w:val="8"/>
        <w:rPr>
          <w:rFonts w:hint="eastAsia" w:ascii="宋体" w:hAnsi="宋体" w:cs="宋体"/>
        </w:rPr>
      </w:pPr>
      <w:r>
        <w:rPr>
          <w:rFonts w:hint="eastAsia" w:ascii="宋体" w:hAnsi="宋体" w:cs="宋体"/>
        </w:rPr>
        <w:t>1.2.2.1.5.2.3  未发生预警或发生预警且后续操作完成</w:t>
      </w:r>
    </w:p>
    <w:p>
      <w:pPr>
        <w:rPr>
          <w:rFonts w:hint="eastAsia" w:ascii="宋体" w:hAnsi="宋体" w:cs="宋体"/>
          <w:sz w:val="24"/>
          <w:szCs w:val="24"/>
        </w:rPr>
      </w:pPr>
      <w:r>
        <w:rPr>
          <w:rFonts w:hint="eastAsia" w:ascii="宋体" w:hAnsi="宋体" w:cs="宋体"/>
          <w:sz w:val="24"/>
          <w:szCs w:val="24"/>
        </w:rPr>
        <w:t xml:space="preserve">    用绿色线框和色块显示。</w:t>
      </w:r>
    </w:p>
    <w:p>
      <w:pPr>
        <w:pStyle w:val="8"/>
        <w:rPr>
          <w:rFonts w:hint="eastAsia" w:ascii="宋体" w:hAnsi="宋体" w:cs="宋体"/>
        </w:rPr>
      </w:pPr>
      <w:r>
        <w:rPr>
          <w:rFonts w:hint="eastAsia" w:ascii="宋体" w:hAnsi="宋体" w:cs="宋体"/>
        </w:rPr>
        <w:t>1.2.2.1.5.2.4  操作按钮</w:t>
      </w:r>
    </w:p>
    <w:p>
      <w:pPr>
        <w:rPr>
          <w:rFonts w:hint="eastAsia" w:ascii="宋体" w:hAnsi="宋体" w:cs="宋体"/>
          <w:sz w:val="24"/>
          <w:szCs w:val="24"/>
        </w:rPr>
      </w:pPr>
      <w:r>
        <w:rPr>
          <w:rFonts w:hint="eastAsia" w:ascii="宋体" w:hAnsi="宋体" w:cs="宋体"/>
          <w:sz w:val="24"/>
          <w:szCs w:val="24"/>
        </w:rPr>
        <w:t xml:space="preserve">    每个调拨单都可点击操作列的详情按钮跳转到对应调拨单详情页。</w:t>
      </w:r>
    </w:p>
    <w:p>
      <w:pPr>
        <w:pStyle w:val="8"/>
        <w:rPr>
          <w:rFonts w:hint="eastAsia" w:ascii="宋体" w:hAnsi="宋体" w:cs="宋体"/>
        </w:rPr>
      </w:pPr>
      <w:r>
        <w:rPr>
          <w:rFonts w:hint="eastAsia" w:ascii="宋体" w:hAnsi="宋体" w:cs="宋体"/>
        </w:rPr>
        <w:t>1.2.2.1.5.2.5  翻页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该统计图表下设有页码按钮，可翻页查看更多实时调拨单信息。</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1.2.2.1.6 右下模块</w:t>
      </w:r>
    </w:p>
    <w:p>
      <w:pPr>
        <w:pStyle w:val="7"/>
        <w:rPr>
          <w:rFonts w:hint="eastAsia" w:ascii="宋体" w:hAnsi="宋体" w:cs="宋体"/>
        </w:rPr>
      </w:pPr>
      <w:r>
        <w:rPr>
          <w:rFonts w:hint="eastAsia" w:ascii="宋体" w:hAnsi="宋体" w:cs="宋体"/>
        </w:rPr>
        <w:t>1.2.2.1.6.1  实时线路调拨单量</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展示实时线路调拨单量统计图表，该图表以柱形图展示湾区海铁通、组合港、公路进口调拨、公路出口调拨、监管场站间调拨5种线路类型的实时调拨单量总数和实时调拨单异常总数。</w:t>
      </w:r>
    </w:p>
    <w:p>
      <w:pPr>
        <w:pStyle w:val="8"/>
        <w:rPr>
          <w:rFonts w:hint="eastAsia" w:ascii="宋体" w:hAnsi="宋体" w:cs="宋体"/>
        </w:rPr>
      </w:pPr>
      <w:r>
        <w:rPr>
          <w:rFonts w:hint="eastAsia" w:ascii="宋体" w:hAnsi="宋体" w:cs="宋体"/>
        </w:rPr>
        <w:t>1.2.2.1.6.1.1大湾区组合港</w:t>
      </w:r>
    </w:p>
    <w:p>
      <w:pPr>
        <w:ind w:left="420" w:leftChars="200"/>
        <w:rPr>
          <w:rFonts w:hint="eastAsia" w:ascii="宋体" w:hAnsi="宋体" w:cs="宋体"/>
          <w:sz w:val="24"/>
          <w:szCs w:val="24"/>
        </w:rPr>
      </w:pPr>
      <w:r>
        <w:rPr>
          <w:rFonts w:hint="eastAsia" w:ascii="宋体" w:hAnsi="宋体" w:cs="宋体"/>
          <w:sz w:val="24"/>
          <w:szCs w:val="24"/>
        </w:rPr>
        <w:t>统计大湾区组合港调拨单数据。</w:t>
      </w:r>
    </w:p>
    <w:p>
      <w:pPr>
        <w:pStyle w:val="9"/>
        <w:rPr>
          <w:rFonts w:hint="eastAsia" w:ascii="宋体" w:hAnsi="宋体" w:cs="宋体"/>
        </w:rPr>
      </w:pPr>
      <w:r>
        <w:rPr>
          <w:rFonts w:hint="eastAsia" w:ascii="宋体" w:hAnsi="宋体" w:cs="宋体"/>
        </w:rPr>
        <w:t>1.2.2.1.6.1.1.1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9"/>
        <w:rPr>
          <w:rFonts w:hint="eastAsia" w:ascii="宋体" w:hAnsi="宋体" w:cs="宋体"/>
        </w:rPr>
      </w:pPr>
      <w:r>
        <w:rPr>
          <w:rFonts w:hint="eastAsia" w:ascii="宋体" w:hAnsi="宋体" w:cs="宋体"/>
        </w:rPr>
        <w:t>1.2.2.1.6.1.1.2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8"/>
        <w:rPr>
          <w:rFonts w:hint="eastAsia" w:ascii="宋体" w:hAnsi="宋体" w:cs="宋体"/>
        </w:rPr>
      </w:pPr>
      <w:r>
        <w:rPr>
          <w:rFonts w:hint="eastAsia" w:ascii="宋体" w:hAnsi="宋体" w:cs="宋体"/>
        </w:rPr>
        <w:t>1.2.2.1.6.1.2 公路进口调拨</w:t>
      </w:r>
    </w:p>
    <w:p>
      <w:pPr>
        <w:ind w:left="420" w:leftChars="200"/>
        <w:rPr>
          <w:rFonts w:hint="eastAsia" w:ascii="宋体" w:hAnsi="宋体" w:cs="宋体"/>
          <w:sz w:val="24"/>
          <w:szCs w:val="24"/>
        </w:rPr>
      </w:pPr>
      <w:r>
        <w:rPr>
          <w:rFonts w:hint="eastAsia" w:ascii="宋体" w:hAnsi="宋体" w:cs="宋体"/>
          <w:sz w:val="24"/>
          <w:szCs w:val="24"/>
        </w:rPr>
        <w:t>统计公路进口调拨单数据。</w:t>
      </w:r>
    </w:p>
    <w:p>
      <w:pPr>
        <w:pStyle w:val="9"/>
        <w:rPr>
          <w:rFonts w:hint="eastAsia" w:ascii="宋体" w:hAnsi="宋体" w:cs="宋体"/>
        </w:rPr>
      </w:pPr>
      <w:r>
        <w:rPr>
          <w:rFonts w:hint="eastAsia" w:ascii="宋体" w:hAnsi="宋体" w:cs="宋体"/>
        </w:rPr>
        <w:t>1.2.2.1.6.1.2.1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9"/>
        <w:rPr>
          <w:rFonts w:hint="eastAsia" w:ascii="宋体" w:hAnsi="宋体" w:cs="宋体"/>
        </w:rPr>
      </w:pPr>
      <w:r>
        <w:rPr>
          <w:rFonts w:hint="eastAsia" w:ascii="宋体" w:hAnsi="宋体" w:cs="宋体"/>
        </w:rPr>
        <w:t>1.2.2.1.6.1.2.2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8"/>
        <w:rPr>
          <w:rFonts w:hint="eastAsia" w:ascii="宋体" w:hAnsi="宋体" w:cs="宋体"/>
        </w:rPr>
      </w:pPr>
      <w:r>
        <w:rPr>
          <w:rFonts w:hint="eastAsia" w:ascii="宋体" w:hAnsi="宋体" w:cs="宋体"/>
        </w:rPr>
        <w:t>1.2.2.1.6.1.3 湾区海铁通</w:t>
      </w:r>
    </w:p>
    <w:p>
      <w:pPr>
        <w:ind w:left="420" w:leftChars="200"/>
        <w:rPr>
          <w:rFonts w:hint="eastAsia" w:ascii="宋体" w:hAnsi="宋体" w:cs="宋体"/>
          <w:sz w:val="24"/>
          <w:szCs w:val="24"/>
        </w:rPr>
      </w:pPr>
      <w:r>
        <w:rPr>
          <w:rFonts w:hint="eastAsia" w:ascii="宋体" w:hAnsi="宋体" w:cs="宋体"/>
          <w:sz w:val="24"/>
          <w:szCs w:val="24"/>
        </w:rPr>
        <w:t>统计湾区海铁通调拨单数据。</w:t>
      </w:r>
    </w:p>
    <w:p>
      <w:pPr>
        <w:pStyle w:val="9"/>
        <w:rPr>
          <w:rFonts w:hint="eastAsia" w:ascii="宋体" w:hAnsi="宋体" w:cs="宋体"/>
        </w:rPr>
      </w:pPr>
      <w:r>
        <w:rPr>
          <w:rFonts w:hint="eastAsia" w:ascii="宋体" w:hAnsi="宋体" w:cs="宋体"/>
        </w:rPr>
        <w:t>1.2.2.1.6.1.3.1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9"/>
        <w:rPr>
          <w:rFonts w:hint="eastAsia" w:ascii="宋体" w:hAnsi="宋体" w:cs="宋体"/>
        </w:rPr>
      </w:pPr>
      <w:r>
        <w:rPr>
          <w:rFonts w:hint="eastAsia" w:ascii="宋体" w:hAnsi="宋体" w:cs="宋体"/>
        </w:rPr>
        <w:t>1.2.2.1.6.1.3.2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8"/>
        <w:rPr>
          <w:rFonts w:hint="eastAsia" w:ascii="宋体" w:hAnsi="宋体" w:cs="宋体"/>
        </w:rPr>
      </w:pPr>
      <w:r>
        <w:rPr>
          <w:rFonts w:hint="eastAsia" w:ascii="宋体" w:hAnsi="宋体" w:cs="宋体"/>
        </w:rPr>
        <w:t>1.2.2.1.6.1.4 监管场站间调拨</w:t>
      </w:r>
    </w:p>
    <w:p>
      <w:pPr>
        <w:ind w:left="210" w:leftChars="100"/>
        <w:rPr>
          <w:rFonts w:hint="eastAsia" w:ascii="宋体" w:hAnsi="宋体" w:cs="宋体"/>
          <w:sz w:val="24"/>
          <w:szCs w:val="24"/>
        </w:rPr>
      </w:pPr>
      <w:r>
        <w:rPr>
          <w:rFonts w:hint="eastAsia" w:ascii="宋体" w:hAnsi="宋体" w:cs="宋体"/>
          <w:sz w:val="24"/>
          <w:szCs w:val="24"/>
        </w:rPr>
        <w:t>统计监管场站间调拨拨单数据。</w:t>
      </w:r>
    </w:p>
    <w:p>
      <w:pPr>
        <w:pStyle w:val="9"/>
        <w:rPr>
          <w:rFonts w:hint="eastAsia" w:ascii="宋体" w:hAnsi="宋体" w:cs="宋体"/>
        </w:rPr>
      </w:pPr>
      <w:r>
        <w:rPr>
          <w:rFonts w:hint="eastAsia" w:ascii="宋体" w:hAnsi="宋体" w:cs="宋体"/>
        </w:rPr>
        <w:t>1.2.2.1.6.1.4.1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9"/>
        <w:rPr>
          <w:rFonts w:hint="eastAsia" w:ascii="宋体" w:hAnsi="宋体" w:cs="宋体"/>
        </w:rPr>
      </w:pPr>
      <w:r>
        <w:rPr>
          <w:rFonts w:hint="eastAsia" w:ascii="宋体" w:hAnsi="宋体" w:cs="宋体"/>
        </w:rPr>
        <w:t>1.2.2.1.6.1.4.2 异常调拨单量</w:t>
      </w:r>
    </w:p>
    <w:p>
      <w:pPr>
        <w:ind w:left="420" w:leftChars="200"/>
        <w:rPr>
          <w:rFonts w:hint="eastAsia" w:ascii="宋体" w:hAnsi="宋体" w:cs="宋体"/>
          <w:sz w:val="24"/>
          <w:szCs w:val="24"/>
        </w:rPr>
      </w:pPr>
      <w:r>
        <w:rPr>
          <w:rFonts w:hint="eastAsia" w:ascii="宋体" w:hAnsi="宋体" w:cs="宋体"/>
          <w:sz w:val="24"/>
          <w:szCs w:val="24"/>
        </w:rPr>
        <w:t>红色柱状图表示。</w:t>
      </w:r>
    </w:p>
    <w:p>
      <w:pPr>
        <w:pStyle w:val="8"/>
        <w:rPr>
          <w:rFonts w:hint="eastAsia" w:ascii="宋体" w:hAnsi="宋体" w:cs="宋体"/>
        </w:rPr>
      </w:pPr>
      <w:r>
        <w:rPr>
          <w:rFonts w:hint="eastAsia" w:ascii="宋体" w:hAnsi="宋体" w:cs="宋体"/>
        </w:rPr>
        <w:t>1.2.2.1.6.1.5 公路出口调拨</w:t>
      </w:r>
    </w:p>
    <w:p>
      <w:pPr>
        <w:ind w:left="420" w:leftChars="200"/>
        <w:rPr>
          <w:rFonts w:hint="eastAsia" w:ascii="宋体" w:hAnsi="宋体" w:cs="宋体"/>
          <w:sz w:val="24"/>
          <w:szCs w:val="24"/>
        </w:rPr>
      </w:pPr>
      <w:r>
        <w:rPr>
          <w:rFonts w:hint="eastAsia" w:ascii="宋体" w:hAnsi="宋体" w:cs="宋体"/>
          <w:sz w:val="24"/>
          <w:szCs w:val="24"/>
        </w:rPr>
        <w:t>统计公路出口调拨单数据。</w:t>
      </w:r>
    </w:p>
    <w:p>
      <w:pPr>
        <w:pStyle w:val="9"/>
        <w:rPr>
          <w:rFonts w:hint="eastAsia" w:ascii="宋体" w:hAnsi="宋体" w:cs="宋体"/>
        </w:rPr>
      </w:pPr>
      <w:r>
        <w:rPr>
          <w:rFonts w:hint="eastAsia" w:ascii="宋体" w:hAnsi="宋体" w:cs="宋体"/>
        </w:rPr>
        <w:t>1.2.2.1.6.1.5.1 调拨单量</w:t>
      </w:r>
    </w:p>
    <w:p>
      <w:pPr>
        <w:ind w:left="420" w:leftChars="200"/>
        <w:rPr>
          <w:rFonts w:hint="eastAsia" w:ascii="宋体" w:hAnsi="宋体" w:cs="宋体"/>
          <w:sz w:val="24"/>
          <w:szCs w:val="24"/>
        </w:rPr>
      </w:pPr>
      <w:r>
        <w:rPr>
          <w:rFonts w:hint="eastAsia" w:ascii="宋体" w:hAnsi="宋体" w:cs="宋体"/>
          <w:sz w:val="24"/>
          <w:szCs w:val="24"/>
        </w:rPr>
        <w:t>蓝色柱状图表示。</w:t>
      </w:r>
    </w:p>
    <w:p>
      <w:pPr>
        <w:pStyle w:val="9"/>
        <w:rPr>
          <w:rFonts w:hint="eastAsia" w:ascii="宋体" w:hAnsi="宋体" w:cs="宋体"/>
        </w:rPr>
      </w:pPr>
      <w:r>
        <w:rPr>
          <w:rFonts w:hint="eastAsia" w:ascii="宋体" w:hAnsi="宋体" w:cs="宋体"/>
        </w:rPr>
        <w:t>1.2.2.1.6.1.5.2 异常调拨单量</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红色柱状图表示。</w:t>
      </w:r>
    </w:p>
    <w:p>
      <w:pPr>
        <w:pStyle w:val="7"/>
        <w:rPr>
          <w:rFonts w:hint="eastAsia" w:ascii="宋体" w:hAnsi="宋体" w:cs="宋体"/>
        </w:rPr>
      </w:pPr>
      <w:r>
        <w:rPr>
          <w:rFonts w:hint="eastAsia" w:ascii="宋体" w:hAnsi="宋体" w:cs="宋体"/>
        </w:rPr>
        <w:t>1.2.2.1.6.2 线路预警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以柱形图展示线路预警数量，只显示发生预警数量最多的前5条线路的预警数量，按数量的高低从上到下排列，该统计图表可切换选择查看总数、当年、当月、当日的统计量，默认展示当月的数据。</w:t>
      </w:r>
    </w:p>
    <w:p>
      <w:pPr>
        <w:pStyle w:val="8"/>
        <w:rPr>
          <w:rFonts w:hint="eastAsia" w:ascii="宋体" w:hAnsi="宋体" w:cs="宋体"/>
        </w:rPr>
      </w:pPr>
      <w:r>
        <w:rPr>
          <w:rFonts w:hint="eastAsia" w:ascii="宋体" w:hAnsi="宋体" w:cs="宋体"/>
        </w:rPr>
        <w:t>1.2.2.1.6.2.1总数</w:t>
      </w:r>
    </w:p>
    <w:p>
      <w:pPr>
        <w:rPr>
          <w:rFonts w:hint="eastAsia" w:ascii="宋体" w:hAnsi="宋体" w:cs="宋体"/>
          <w:sz w:val="24"/>
          <w:szCs w:val="24"/>
        </w:rPr>
      </w:pPr>
      <w:r>
        <w:rPr>
          <w:rFonts w:hint="eastAsia" w:ascii="宋体" w:hAnsi="宋体" w:cs="宋体"/>
          <w:sz w:val="24"/>
          <w:szCs w:val="24"/>
        </w:rPr>
        <w:t>查看线路总数。</w:t>
      </w:r>
    </w:p>
    <w:p>
      <w:pPr>
        <w:pStyle w:val="8"/>
        <w:rPr>
          <w:rFonts w:hint="eastAsia" w:ascii="宋体" w:hAnsi="宋体" w:cs="宋体"/>
        </w:rPr>
      </w:pPr>
      <w:r>
        <w:rPr>
          <w:rFonts w:hint="eastAsia" w:ascii="宋体" w:hAnsi="宋体" w:cs="宋体"/>
        </w:rPr>
        <w:t>1.2.2.1.6.2.2当年</w:t>
      </w:r>
    </w:p>
    <w:p>
      <w:pPr>
        <w:rPr>
          <w:rFonts w:hint="eastAsia" w:ascii="宋体" w:hAnsi="宋体" w:cs="宋体"/>
          <w:sz w:val="24"/>
          <w:szCs w:val="24"/>
        </w:rPr>
      </w:pPr>
      <w:r>
        <w:rPr>
          <w:rFonts w:hint="eastAsia" w:ascii="宋体" w:hAnsi="宋体" w:cs="宋体"/>
          <w:sz w:val="24"/>
          <w:szCs w:val="24"/>
        </w:rPr>
        <w:t>查看线路当年数据。</w:t>
      </w:r>
    </w:p>
    <w:p>
      <w:pPr>
        <w:pStyle w:val="8"/>
        <w:rPr>
          <w:rFonts w:hint="eastAsia" w:ascii="宋体" w:hAnsi="宋体" w:cs="宋体"/>
        </w:rPr>
      </w:pPr>
      <w:r>
        <w:rPr>
          <w:rFonts w:hint="eastAsia" w:ascii="宋体" w:hAnsi="宋体" w:cs="宋体"/>
        </w:rPr>
        <w:t>1.2.2.1.6.2.3当月</w:t>
      </w:r>
    </w:p>
    <w:p>
      <w:pPr>
        <w:rPr>
          <w:rFonts w:hint="eastAsia" w:ascii="宋体" w:hAnsi="宋体" w:cs="宋体"/>
          <w:sz w:val="24"/>
          <w:szCs w:val="24"/>
        </w:rPr>
      </w:pPr>
      <w:r>
        <w:rPr>
          <w:rFonts w:hint="eastAsia" w:ascii="宋体" w:hAnsi="宋体" w:cs="宋体"/>
          <w:sz w:val="24"/>
          <w:szCs w:val="24"/>
        </w:rPr>
        <w:t>查看线路当月数据。</w:t>
      </w:r>
    </w:p>
    <w:p>
      <w:pPr>
        <w:pStyle w:val="8"/>
        <w:rPr>
          <w:rFonts w:hint="eastAsia" w:ascii="宋体" w:hAnsi="宋体" w:cs="宋体"/>
        </w:rPr>
      </w:pPr>
      <w:r>
        <w:rPr>
          <w:rFonts w:hint="eastAsia" w:ascii="宋体" w:hAnsi="宋体" w:cs="宋体"/>
        </w:rPr>
        <w:t>1.2.2.1.6.2.4当日</w:t>
      </w:r>
    </w:p>
    <w:p>
      <w:pPr>
        <w:rPr>
          <w:rFonts w:hint="eastAsia" w:ascii="宋体" w:hAnsi="宋体" w:cs="宋体"/>
          <w:sz w:val="24"/>
          <w:szCs w:val="24"/>
        </w:rPr>
      </w:pPr>
      <w:r>
        <w:rPr>
          <w:rFonts w:hint="eastAsia" w:ascii="宋体" w:hAnsi="宋体" w:cs="宋体"/>
          <w:sz w:val="24"/>
          <w:szCs w:val="24"/>
        </w:rPr>
        <w:t>查看线路当日数据。</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1.2.2.1.7.中间地图模块</w:t>
      </w:r>
    </w:p>
    <w:p>
      <w:pPr>
        <w:pStyle w:val="7"/>
        <w:rPr>
          <w:rFonts w:hint="eastAsia" w:ascii="宋体" w:hAnsi="宋体" w:cs="宋体"/>
        </w:rPr>
      </w:pPr>
      <w:r>
        <w:rPr>
          <w:rFonts w:hint="eastAsia" w:ascii="宋体" w:hAnsi="宋体" w:cs="宋体"/>
        </w:rPr>
        <w:t>1.2.2.1.7.1 车船版一层</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大屏最上中间位置显示“深圳海关物流管控平台”系统名称。</w:t>
      </w:r>
    </w:p>
    <w:p>
      <w:pPr>
        <w:pStyle w:val="8"/>
        <w:rPr>
          <w:rFonts w:hint="eastAsia" w:ascii="宋体" w:hAnsi="宋体" w:cs="宋体"/>
        </w:rPr>
      </w:pPr>
      <w:r>
        <w:rPr>
          <w:rFonts w:hint="eastAsia" w:ascii="宋体" w:hAnsi="宋体" w:cs="宋体"/>
        </w:rPr>
        <w:t>1.2.2.1.7.1.1 切换地图</w:t>
      </w:r>
    </w:p>
    <w:p>
      <w:pPr>
        <w:rPr>
          <w:rFonts w:hint="eastAsia" w:ascii="宋体" w:hAnsi="宋体" w:cs="宋体"/>
          <w:sz w:val="24"/>
          <w:szCs w:val="24"/>
        </w:rPr>
      </w:pPr>
      <w:r>
        <w:rPr>
          <w:rFonts w:hint="eastAsia" w:ascii="宋体" w:hAnsi="宋体" w:cs="宋体"/>
          <w:sz w:val="24"/>
          <w:szCs w:val="24"/>
        </w:rPr>
        <w:t>地图左上角可切换地图样式。</w:t>
      </w:r>
    </w:p>
    <w:p>
      <w:pPr>
        <w:pStyle w:val="9"/>
        <w:rPr>
          <w:rFonts w:hint="eastAsia" w:ascii="宋体" w:hAnsi="宋体" w:cs="宋体"/>
        </w:rPr>
      </w:pPr>
      <w:r>
        <w:rPr>
          <w:rFonts w:hint="eastAsia" w:ascii="宋体" w:hAnsi="宋体" w:cs="宋体"/>
        </w:rPr>
        <w:t>1.2.2.1.7.1.1.1 白天地图</w:t>
      </w:r>
    </w:p>
    <w:p>
      <w:pPr>
        <w:rPr>
          <w:rFonts w:hint="eastAsia" w:ascii="宋体" w:hAnsi="宋体" w:cs="宋体"/>
          <w:sz w:val="24"/>
          <w:szCs w:val="24"/>
        </w:rPr>
      </w:pPr>
      <w:r>
        <w:rPr>
          <w:rFonts w:hint="eastAsia" w:ascii="宋体" w:hAnsi="宋体" w:cs="宋体"/>
          <w:sz w:val="24"/>
          <w:szCs w:val="24"/>
        </w:rPr>
        <w:t>默认显示白天地图。</w:t>
      </w:r>
    </w:p>
    <w:p>
      <w:pPr>
        <w:pStyle w:val="9"/>
        <w:rPr>
          <w:rFonts w:hint="eastAsia" w:ascii="宋体" w:hAnsi="宋体" w:cs="宋体"/>
        </w:rPr>
      </w:pPr>
      <w:r>
        <w:rPr>
          <w:rFonts w:hint="eastAsia" w:ascii="宋体" w:hAnsi="宋体" w:cs="宋体"/>
        </w:rPr>
        <w:t>1.2.2.1.7.1.1.2 科技蓝地图</w:t>
      </w:r>
    </w:p>
    <w:p>
      <w:pPr>
        <w:rPr>
          <w:rFonts w:hint="eastAsia" w:ascii="宋体" w:hAnsi="宋体" w:cs="宋体"/>
          <w:sz w:val="24"/>
          <w:szCs w:val="24"/>
        </w:rPr>
      </w:pPr>
      <w:r>
        <w:rPr>
          <w:rFonts w:hint="eastAsia" w:ascii="宋体" w:hAnsi="宋体" w:cs="宋体"/>
          <w:sz w:val="24"/>
          <w:szCs w:val="24"/>
        </w:rPr>
        <w:t>可切换显示科技蓝地图。</w:t>
      </w:r>
    </w:p>
    <w:p>
      <w:pPr>
        <w:pStyle w:val="8"/>
        <w:rPr>
          <w:rFonts w:hint="eastAsia" w:ascii="宋体" w:hAnsi="宋体" w:cs="宋体"/>
        </w:rPr>
      </w:pPr>
      <w:r>
        <w:rPr>
          <w:rFonts w:hint="eastAsia" w:ascii="宋体" w:hAnsi="宋体" w:cs="宋体"/>
        </w:rPr>
        <w:t>1.2.2.1.7.1.2 数据对接状态</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数据对接状态”按钮，点击按钮弹框显示与各系统对接的实时状态信息，展示形式以树状图进行展示，共分4个层级，第一层级为深圳海关物流管控平台，第二层级为数据流、轨迹流、视频流，每个第二层级对应的公路、海运、海铁通均为第三层级，每个第三层级分别对应不同的对接系统为第四层级，第四层级除显示对接的具体系统名称外，还需显示与各系统对接的实时状态及最近一次数据对接的时间，绿色表示对接状态正常，灰色表示对接状态异常。</w:t>
      </w:r>
    </w:p>
    <w:p>
      <w:pPr>
        <w:pStyle w:val="9"/>
        <w:rPr>
          <w:rFonts w:hint="eastAsia" w:ascii="宋体" w:hAnsi="宋体" w:cs="宋体"/>
        </w:rPr>
      </w:pPr>
      <w:r>
        <w:rPr>
          <w:rFonts w:hint="eastAsia" w:ascii="宋体" w:hAnsi="宋体" w:cs="宋体"/>
        </w:rPr>
        <w:t>1.2.2.1.7.1.2.1数据流</w:t>
      </w:r>
    </w:p>
    <w:p>
      <w:pPr>
        <w:pStyle w:val="10"/>
        <w:rPr>
          <w:rFonts w:hint="eastAsia" w:ascii="宋体" w:hAnsi="宋体" w:cs="宋体"/>
          <w:sz w:val="24"/>
          <w:szCs w:val="24"/>
        </w:rPr>
      </w:pPr>
      <w:r>
        <w:rPr>
          <w:rFonts w:hint="eastAsia" w:ascii="宋体" w:hAnsi="宋体" w:cs="宋体"/>
          <w:sz w:val="24"/>
          <w:szCs w:val="24"/>
        </w:rPr>
        <w:t>1.2.2.1.7.1.2.1.1 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查询并监听公路的数据流对接状态，绿色灯表示对接正常，灰色表示对接异常。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1.2.2.1.7.1.2.1.2 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查询并监听水运的数据流对接状态，绿色灯表示对接正常，灰色表示对接异常。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1.2.2.1.7.1.2.1.3 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查询并监听海铁通的数据流对接状态，绿色灯表示对接正常，灰色表示对接异常。</w:t>
      </w:r>
    </w:p>
    <w:p>
      <w:pPr>
        <w:pStyle w:val="9"/>
        <w:rPr>
          <w:rFonts w:hint="eastAsia" w:ascii="宋体" w:hAnsi="宋体" w:cs="宋体"/>
        </w:rPr>
      </w:pPr>
      <w:r>
        <w:rPr>
          <w:rFonts w:hint="eastAsia" w:ascii="宋体" w:hAnsi="宋体" w:cs="宋体"/>
        </w:rPr>
        <w:t>1.2.2.1.7.1.2.2轨迹流</w:t>
      </w:r>
    </w:p>
    <w:p>
      <w:pPr>
        <w:pStyle w:val="10"/>
        <w:rPr>
          <w:rFonts w:hint="eastAsia" w:ascii="宋体" w:hAnsi="宋体" w:cs="宋体"/>
          <w:sz w:val="24"/>
          <w:szCs w:val="24"/>
        </w:rPr>
      </w:pPr>
      <w:r>
        <w:rPr>
          <w:rFonts w:hint="eastAsia" w:ascii="宋体" w:hAnsi="宋体" w:cs="宋体"/>
          <w:sz w:val="24"/>
          <w:szCs w:val="24"/>
        </w:rPr>
        <w:t>1.2.2.1.7.1.2.2.1公路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1.2.2.1.7.1.2.2.2水运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查询并监听水运的轨迹流对接状态，绿色灯表示对接正常，灰色表示对接异常。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1.2.2.1.7.1.2.2.3海铁通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查询并监听海铁通的轨迹流对接状态，绿色灯表示对接正常，灰色表示对接异常。</w:t>
      </w:r>
    </w:p>
    <w:p>
      <w:pPr>
        <w:pStyle w:val="9"/>
        <w:rPr>
          <w:rFonts w:hint="eastAsia" w:ascii="宋体" w:hAnsi="宋体" w:cs="宋体"/>
        </w:rPr>
      </w:pPr>
      <w:r>
        <w:rPr>
          <w:rFonts w:hint="eastAsia" w:ascii="宋体" w:hAnsi="宋体" w:cs="宋体"/>
        </w:rPr>
        <w:t>1.2.2.1.7.1.2.3视频流</w:t>
      </w:r>
    </w:p>
    <w:p>
      <w:pPr>
        <w:pStyle w:val="10"/>
        <w:rPr>
          <w:rFonts w:hint="eastAsia" w:ascii="宋体" w:hAnsi="宋体" w:cs="宋体"/>
          <w:sz w:val="24"/>
          <w:szCs w:val="24"/>
        </w:rPr>
      </w:pPr>
      <w:r>
        <w:rPr>
          <w:rFonts w:hint="eastAsia" w:ascii="宋体" w:hAnsi="宋体" w:cs="宋体"/>
          <w:sz w:val="24"/>
          <w:szCs w:val="24"/>
        </w:rPr>
        <w:t>1.2.2.1.7.1.2.3.1公路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查询并监听公路的视频流对接状态，绿色灯表示对接正常，灰色表示对接异常。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1.2.2.1.7.1.2.3.2水运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查询并监听水运的视频流对接状态，绿色灯表示对接正常，灰色表示对接异常。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1.2.2.1.7.1.2.3.3海铁通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查询并监听海铁通的视频流对接状态，绿色灯表示对接正常，灰色表示对接异常。</w:t>
      </w:r>
    </w:p>
    <w:p>
      <w:pPr>
        <w:pStyle w:val="8"/>
        <w:rPr>
          <w:rFonts w:hint="eastAsia" w:ascii="宋体" w:hAnsi="宋体" w:cs="宋体"/>
        </w:rPr>
      </w:pPr>
      <w:r>
        <w:rPr>
          <w:rFonts w:hint="eastAsia" w:ascii="宋体" w:hAnsi="宋体" w:cs="宋体"/>
        </w:rPr>
        <w:t>1.2.2.1.7.1.3 运营线路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运营线路选择”筛选框以下拉框选择的形式，下拉固定项为海铁通、水运、公路这三类，每一类显示该类下所有的运营线路，每类可折叠或展开。只要勾选了哪些运营线路，则地图就显示对应运营线路的车船图标。</w:t>
      </w:r>
    </w:p>
    <w:p>
      <w:pPr>
        <w:pStyle w:val="9"/>
        <w:rPr>
          <w:rFonts w:hint="eastAsia" w:ascii="宋体" w:hAnsi="宋体" w:cs="宋体"/>
        </w:rPr>
      </w:pPr>
      <w:r>
        <w:rPr>
          <w:rFonts w:hint="eastAsia" w:ascii="宋体" w:hAnsi="宋体" w:cs="宋体"/>
        </w:rPr>
        <w:t>1.2.2.1.7.1.3.1 全部</w:t>
      </w:r>
    </w:p>
    <w:p>
      <w:pPr>
        <w:rPr>
          <w:rFonts w:hint="eastAsia" w:ascii="宋体" w:hAnsi="宋体" w:cs="宋体"/>
          <w:sz w:val="24"/>
          <w:szCs w:val="24"/>
        </w:rPr>
      </w:pPr>
      <w:r>
        <w:rPr>
          <w:rFonts w:hint="eastAsia" w:ascii="宋体" w:hAnsi="宋体" w:cs="宋体"/>
          <w:sz w:val="24"/>
          <w:szCs w:val="24"/>
        </w:rPr>
        <w:t>显示所有线路。</w:t>
      </w:r>
    </w:p>
    <w:p>
      <w:pPr>
        <w:pStyle w:val="9"/>
        <w:rPr>
          <w:rFonts w:hint="eastAsia" w:ascii="宋体" w:hAnsi="宋体" w:cs="宋体"/>
        </w:rPr>
      </w:pPr>
      <w:r>
        <w:rPr>
          <w:rFonts w:hint="eastAsia" w:ascii="宋体" w:hAnsi="宋体" w:cs="宋体"/>
        </w:rPr>
        <w:t>1.2.2.1.7.1.3.2 海铁通</w:t>
      </w:r>
    </w:p>
    <w:p>
      <w:pPr>
        <w:pStyle w:val="10"/>
        <w:rPr>
          <w:rFonts w:hint="eastAsia" w:ascii="宋体" w:hAnsi="宋体" w:cs="宋体"/>
          <w:sz w:val="24"/>
          <w:szCs w:val="24"/>
        </w:rPr>
      </w:pPr>
      <w:r>
        <w:rPr>
          <w:rFonts w:hint="eastAsia" w:ascii="宋体" w:hAnsi="宋体" w:cs="宋体"/>
          <w:sz w:val="24"/>
          <w:szCs w:val="24"/>
        </w:rPr>
        <w:t>1.2.2.1.7.1.3.2.1 中外运场站-盐田港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9"/>
        <w:rPr>
          <w:rFonts w:hint="eastAsia" w:ascii="宋体" w:hAnsi="宋体" w:cs="宋体"/>
        </w:rPr>
      </w:pPr>
      <w:r>
        <w:rPr>
          <w:rFonts w:hint="eastAsia" w:ascii="宋体" w:hAnsi="宋体" w:cs="宋体"/>
        </w:rPr>
        <w:t>1.2.2.1.7.1.3.3 水运</w:t>
      </w:r>
    </w:p>
    <w:p>
      <w:pPr>
        <w:pStyle w:val="10"/>
        <w:rPr>
          <w:rFonts w:hint="eastAsia" w:ascii="宋体" w:hAnsi="宋体" w:cs="宋体"/>
          <w:sz w:val="24"/>
          <w:szCs w:val="24"/>
        </w:rPr>
      </w:pPr>
      <w:r>
        <w:rPr>
          <w:rFonts w:hint="eastAsia" w:ascii="宋体" w:hAnsi="宋体" w:cs="宋体"/>
          <w:sz w:val="24"/>
          <w:szCs w:val="24"/>
        </w:rPr>
        <w:t>1.2.2.1.7.1.3.3.1惠州港-盐田港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1.2.2.1.7.1.3.3.2北滘港一期-蛇口码头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1.2.2.1.7.1.3.3.3北滘港二期-妈湾码头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1.2.2.1.7.1.3.3.4北滘港一期-妈湾码头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1.2.2.1.7.1.3.3.5北滘港一期-赤湾码头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1.2.2.1.7.1.3.3.6北滘港二期-赤湾码头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1.2.2.1.7.1.3.3.7北滘港二期-蛇口码头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1.2.2.1.7.1.3.3.8其它水运线路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其它水运线路根据业务实际适时开通，对接开发该条线路，并根据该线路的下发数据特点程序做相应处理。</w:t>
      </w:r>
    </w:p>
    <w:p>
      <w:pPr>
        <w:pStyle w:val="9"/>
        <w:rPr>
          <w:rFonts w:hint="eastAsia" w:ascii="宋体" w:hAnsi="宋体" w:cs="宋体"/>
        </w:rPr>
      </w:pPr>
      <w:r>
        <w:rPr>
          <w:rFonts w:hint="eastAsia" w:ascii="宋体" w:hAnsi="宋体" w:cs="宋体"/>
        </w:rPr>
        <w:t>1.2.2.1.7.1.3.4 公路</w:t>
      </w:r>
    </w:p>
    <w:p>
      <w:pPr>
        <w:pStyle w:val="10"/>
        <w:rPr>
          <w:rFonts w:hint="eastAsia" w:ascii="宋体" w:hAnsi="宋体" w:cs="宋体"/>
          <w:sz w:val="24"/>
          <w:szCs w:val="24"/>
        </w:rPr>
      </w:pPr>
      <w:r>
        <w:rPr>
          <w:rFonts w:hint="eastAsia" w:ascii="宋体" w:hAnsi="宋体" w:cs="宋体"/>
          <w:sz w:val="24"/>
          <w:szCs w:val="24"/>
        </w:rPr>
        <w:t>1.2.2.1.7.1.3.4.1 前海综合保税区-盐田港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1.2.2.1.7.1.3.4.2 盐田综合保税区-蛇口码头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1.2.2.1.7.1.3.4.3 机场-前海保税区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1.2.2.1.7.1.3.4.4 机场-坪山保税区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1.2.2.1.7.1.3.4.5 前海综保区-机场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1.2.2.1.7.1.3.4.6 盐田港-坪山综保区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1.2.2.1.7.1.3.4.7 平湖物流中心-蛇口码头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1.2.2.1.7.1.3.4.8 平湖物流中心-盐田港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1.2.2.1.7.1.3.4.9 前海综保区-盐田港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1.2.2.1.7.1.3.4.10其它公路线路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其它公路线路根据业务实际适时开通，对接开发该条线路，并根据该线路的下发数据特点程序做相应处理。</w:t>
      </w:r>
    </w:p>
    <w:p>
      <w:pPr>
        <w:pStyle w:val="8"/>
        <w:rPr>
          <w:rFonts w:hint="eastAsia" w:ascii="宋体" w:hAnsi="宋体" w:cs="宋体"/>
        </w:rPr>
      </w:pPr>
      <w:r>
        <w:rPr>
          <w:rFonts w:hint="eastAsia" w:ascii="宋体" w:hAnsi="宋体" w:cs="宋体"/>
        </w:rPr>
        <w:t>1.2.2.1.7.1.4 运输工具</w:t>
      </w:r>
    </w:p>
    <w:p>
      <w:pPr>
        <w:rPr>
          <w:rFonts w:hint="eastAsia" w:ascii="宋体" w:hAnsi="宋体" w:cs="宋体"/>
          <w:sz w:val="24"/>
          <w:szCs w:val="24"/>
        </w:rPr>
      </w:pPr>
      <w:r>
        <w:rPr>
          <w:rFonts w:hint="eastAsia" w:ascii="宋体" w:hAnsi="宋体" w:cs="宋体"/>
          <w:sz w:val="24"/>
          <w:szCs w:val="24"/>
        </w:rPr>
        <w:t>可筛选不同状态运输工具。</w:t>
      </w:r>
    </w:p>
    <w:p>
      <w:pPr>
        <w:pStyle w:val="9"/>
        <w:rPr>
          <w:rFonts w:hint="eastAsia" w:ascii="宋体" w:hAnsi="宋体" w:cs="宋体"/>
        </w:rPr>
      </w:pPr>
      <w:r>
        <w:rPr>
          <w:rFonts w:hint="eastAsia" w:ascii="宋体" w:hAnsi="宋体" w:cs="宋体"/>
        </w:rPr>
        <w:t>1.2.2.1.7.1.4.1 未发生预警/发生预警已做后续操作完成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筛选出系统当前在途且状态为该状态的车船并在大屏显示。</w:t>
      </w:r>
    </w:p>
    <w:p>
      <w:pPr>
        <w:pStyle w:val="9"/>
        <w:rPr>
          <w:rFonts w:hint="eastAsia" w:ascii="宋体" w:hAnsi="宋体" w:cs="宋体"/>
        </w:rPr>
      </w:pPr>
      <w:r>
        <w:rPr>
          <w:rFonts w:hint="eastAsia" w:ascii="宋体" w:hAnsi="宋体" w:cs="宋体"/>
        </w:rPr>
        <w:t>1.2.2.1.7.1.4.2 发生预警且后续操作中</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筛选出系统当前在途且状态为该状态的车船并在大屏显示。</w:t>
      </w:r>
    </w:p>
    <w:p>
      <w:pPr>
        <w:pStyle w:val="9"/>
        <w:rPr>
          <w:rFonts w:hint="eastAsia" w:ascii="宋体" w:hAnsi="宋体" w:cs="宋体"/>
        </w:rPr>
      </w:pPr>
      <w:r>
        <w:rPr>
          <w:rFonts w:hint="eastAsia" w:ascii="宋体" w:hAnsi="宋体" w:cs="宋体"/>
        </w:rPr>
        <w:t>1.2.2.1.7.1.4.3 发生预警未做后续操作</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筛选出系统当前在途且状态为该状态的车船并在大屏显示。</w:t>
      </w:r>
    </w:p>
    <w:p>
      <w:pPr>
        <w:pStyle w:val="8"/>
        <w:rPr>
          <w:rFonts w:hint="eastAsia" w:ascii="宋体" w:hAnsi="宋体" w:cs="宋体"/>
        </w:rPr>
      </w:pPr>
      <w:r>
        <w:rPr>
          <w:rFonts w:hint="eastAsia" w:ascii="宋体" w:hAnsi="宋体" w:cs="宋体"/>
        </w:rPr>
        <w:t>1.2.2.1.7.1.5 跨境车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点击跨境车按钮可切换显示所有从交通局接入的车辆轨迹位置信息。建议详细以下该功能描述，比如可根据时间端选择查询轨迹信息。</w:t>
      </w:r>
    </w:p>
    <w:p>
      <w:pPr>
        <w:pStyle w:val="8"/>
        <w:rPr>
          <w:rFonts w:hint="eastAsia" w:ascii="宋体" w:hAnsi="宋体" w:cs="宋体"/>
        </w:rPr>
      </w:pPr>
      <w:r>
        <w:rPr>
          <w:rFonts w:hint="eastAsia" w:ascii="宋体" w:hAnsi="宋体" w:cs="宋体"/>
        </w:rPr>
        <w:t>1.2.2.1.7.1.6 显示线路/显示车船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切换地图上线路或运输工具显示。</w:t>
      </w:r>
    </w:p>
    <w:p>
      <w:pPr>
        <w:pStyle w:val="9"/>
        <w:rPr>
          <w:rFonts w:hint="eastAsia" w:ascii="宋体" w:hAnsi="宋体" w:cs="宋体"/>
        </w:rPr>
      </w:pPr>
      <w:r>
        <w:rPr>
          <w:rFonts w:hint="eastAsia" w:ascii="宋体" w:hAnsi="宋体" w:cs="宋体"/>
        </w:rPr>
        <w:t>1.2.2.1.7.1.6.1显示线路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可切换显示以线路为主体的物流信息。</w:t>
      </w:r>
    </w:p>
    <w:p>
      <w:pPr>
        <w:pStyle w:val="9"/>
        <w:rPr>
          <w:rFonts w:hint="eastAsia" w:ascii="宋体" w:hAnsi="宋体" w:cs="宋体"/>
        </w:rPr>
      </w:pPr>
      <w:r>
        <w:rPr>
          <w:rFonts w:hint="eastAsia" w:ascii="宋体" w:hAnsi="宋体" w:cs="宋体"/>
        </w:rPr>
        <w:t>1.2.2.1.7.1.6.2显示车船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可切换显示以车船为主体的物流信息。</w:t>
      </w:r>
    </w:p>
    <w:p>
      <w:pPr>
        <w:pStyle w:val="8"/>
        <w:rPr>
          <w:rFonts w:hint="eastAsia" w:ascii="宋体" w:hAnsi="宋体" w:cs="宋体"/>
        </w:rPr>
      </w:pPr>
      <w:r>
        <w:rPr>
          <w:rFonts w:hint="eastAsia" w:ascii="宋体" w:hAnsi="宋体" w:cs="宋体"/>
        </w:rPr>
        <w:t>1.2.2.1.7.1.7 预警信息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该按钮显示实时的未进行操作的预警的数量，点击按钮可展开预警信息弹窗。预警信息弹窗可翻页查看所有未进行操作的预警，每个预警显示内容包括预警提示、调拨单单号、处置单号、预警指标、预警类别、预警时间、车牌号码/船舶编号，每个预警都有“查看详情”和“操作”按钮。</w:t>
      </w:r>
    </w:p>
    <w:p>
      <w:pPr>
        <w:pStyle w:val="9"/>
        <w:rPr>
          <w:rFonts w:hint="eastAsia" w:ascii="宋体" w:hAnsi="宋体" w:cs="宋体"/>
        </w:rPr>
      </w:pPr>
      <w:r>
        <w:rPr>
          <w:rFonts w:hint="eastAsia" w:ascii="宋体" w:hAnsi="宋体" w:cs="宋体"/>
        </w:rPr>
        <w:t>1.2.2.1.7.1.7.1 预警信息数量</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查询显示当前系统发生的预警数量。</w:t>
      </w:r>
    </w:p>
    <w:p>
      <w:pPr>
        <w:pStyle w:val="9"/>
        <w:rPr>
          <w:rFonts w:hint="eastAsia" w:ascii="宋体" w:hAnsi="宋体" w:cs="宋体"/>
        </w:rPr>
      </w:pPr>
      <w:r>
        <w:rPr>
          <w:rFonts w:hint="eastAsia" w:ascii="宋体" w:hAnsi="宋体" w:cs="宋体"/>
        </w:rPr>
        <w:t>1.2.2.1.7.1.7.2 预警提示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对于生成的预警，系统弹窗进行提示。</w:t>
      </w:r>
    </w:p>
    <w:p>
      <w:pPr>
        <w:pStyle w:val="9"/>
        <w:rPr>
          <w:rFonts w:hint="eastAsia" w:ascii="宋体" w:hAnsi="宋体" w:cs="宋体"/>
        </w:rPr>
      </w:pPr>
      <w:r>
        <w:rPr>
          <w:rFonts w:hint="eastAsia" w:ascii="宋体" w:hAnsi="宋体" w:cs="宋体"/>
        </w:rPr>
        <w:t>1.2.2.1.7.1.7.3 调拨单信息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预警提示、预警单号、预警指标、预警类别、预警时间、车牌号码/船舶编号。</w:t>
      </w:r>
    </w:p>
    <w:p>
      <w:pPr>
        <w:pStyle w:val="9"/>
        <w:rPr>
          <w:rFonts w:hint="eastAsia" w:ascii="宋体" w:hAnsi="宋体" w:cs="宋体"/>
        </w:rPr>
      </w:pPr>
      <w:r>
        <w:rPr>
          <w:rFonts w:hint="eastAsia" w:ascii="宋体" w:hAnsi="宋体" w:cs="宋体"/>
        </w:rPr>
        <w:t>1.2.2.1.7.1.7.4 操作按钮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查看调拨单详情按钮和处置操作按钮。</w:t>
      </w:r>
    </w:p>
    <w:p>
      <w:pPr>
        <w:spacing w:before="156" w:beforeLines="50" w:line="360" w:lineRule="auto"/>
        <w:rPr>
          <w:rFonts w:hint="eastAsia" w:ascii="宋体" w:hAnsi="宋体" w:cs="宋体"/>
          <w:sz w:val="24"/>
          <w:szCs w:val="24"/>
        </w:rPr>
      </w:pPr>
      <w:r>
        <w:rPr>
          <w:rFonts w:hint="eastAsia" w:ascii="宋体" w:hAnsi="宋体" w:cs="宋体"/>
          <w:sz w:val="24"/>
          <w:szCs w:val="24"/>
        </w:rPr>
        <w:t>1.2.2.1.7.1.7.4.1</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点击查看详情，跳转到二层页面。</w:t>
      </w:r>
    </w:p>
    <w:p>
      <w:pPr>
        <w:pStyle w:val="10"/>
        <w:rPr>
          <w:rFonts w:hint="eastAsia" w:ascii="宋体" w:hAnsi="宋体" w:cs="宋体"/>
          <w:sz w:val="24"/>
          <w:szCs w:val="24"/>
        </w:rPr>
      </w:pPr>
      <w:r>
        <w:rPr>
          <w:rFonts w:hint="eastAsia" w:ascii="宋体" w:hAnsi="宋体" w:cs="宋体"/>
          <w:sz w:val="24"/>
          <w:szCs w:val="24"/>
        </w:rPr>
        <w:t>1.2.2.1.7.1.7.4.2处置操作</w:t>
      </w:r>
    </w:p>
    <w:p>
      <w:pPr>
        <w:rPr>
          <w:rFonts w:hint="eastAsia" w:ascii="宋体" w:hAnsi="宋体" w:cs="宋体"/>
          <w:sz w:val="24"/>
          <w:szCs w:val="24"/>
        </w:rPr>
      </w:pPr>
      <w:r>
        <w:rPr>
          <w:rFonts w:hint="eastAsia" w:ascii="宋体" w:hAnsi="宋体" w:cs="宋体"/>
          <w:sz w:val="24"/>
          <w:szCs w:val="24"/>
        </w:rPr>
        <w:t>1.2.2.1.7.1.7.4.1.1确认操作</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确认，则修改该预警状态并判断车船图标颜色是否需要修改。</w:t>
      </w:r>
    </w:p>
    <w:p>
      <w:pPr>
        <w:rPr>
          <w:rFonts w:hint="eastAsia" w:ascii="宋体" w:hAnsi="宋体" w:cs="宋体"/>
          <w:sz w:val="24"/>
          <w:szCs w:val="24"/>
        </w:rPr>
      </w:pPr>
      <w:r>
        <w:rPr>
          <w:rFonts w:hint="eastAsia" w:ascii="宋体" w:hAnsi="宋体" w:cs="宋体"/>
          <w:sz w:val="24"/>
          <w:szCs w:val="24"/>
        </w:rPr>
        <w:t>1.2.2.1.7.1.7.4.1.2选择操作模板</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可选择后台的操作模板进行操作意见填写。</w:t>
      </w:r>
    </w:p>
    <w:p>
      <w:pPr>
        <w:pStyle w:val="9"/>
        <w:rPr>
          <w:rFonts w:hint="eastAsia" w:ascii="宋体" w:hAnsi="宋体" w:cs="宋体"/>
        </w:rPr>
      </w:pPr>
      <w:r>
        <w:rPr>
          <w:rFonts w:hint="eastAsia" w:ascii="宋体" w:hAnsi="宋体" w:cs="宋体"/>
        </w:rPr>
        <w:t>1.2.2.1.7.1.7.5 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设有翻页模块，可查看更多预警信息。</w:t>
      </w:r>
    </w:p>
    <w:p>
      <w:pPr>
        <w:pStyle w:val="8"/>
        <w:rPr>
          <w:rFonts w:hint="eastAsia" w:ascii="宋体" w:hAnsi="宋体" w:cs="宋体"/>
        </w:rPr>
      </w:pPr>
      <w:r>
        <w:rPr>
          <w:rFonts w:hint="eastAsia" w:ascii="宋体" w:hAnsi="宋体" w:cs="宋体"/>
        </w:rPr>
        <w:t>1.2.2.1.7.1.8 快速查找</w:t>
      </w:r>
    </w:p>
    <w:p>
      <w:pPr>
        <w:pStyle w:val="9"/>
        <w:rPr>
          <w:rFonts w:hint="eastAsia" w:ascii="宋体" w:hAnsi="宋体" w:cs="宋体"/>
        </w:rPr>
      </w:pPr>
      <w:r>
        <w:rPr>
          <w:rFonts w:hint="eastAsia" w:ascii="宋体" w:hAnsi="宋体" w:cs="宋体"/>
        </w:rPr>
        <w:t>1.2.2.1.7.1.8.1车牌号码搜索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可按车牌号码对在途车辆进行筛选查找。</w:t>
      </w:r>
    </w:p>
    <w:p>
      <w:pPr>
        <w:pStyle w:val="9"/>
        <w:rPr>
          <w:rFonts w:hint="eastAsia" w:ascii="宋体" w:hAnsi="宋体" w:cs="宋体"/>
        </w:rPr>
      </w:pPr>
      <w:r>
        <w:rPr>
          <w:rFonts w:hint="eastAsia" w:ascii="宋体" w:hAnsi="宋体" w:cs="宋体"/>
        </w:rPr>
        <w:t>1.2.2.1.7.1.8.2船舶名称搜索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可按船舶名称对在途船舶进行筛选查找。</w:t>
      </w:r>
    </w:p>
    <w:p>
      <w:pPr>
        <w:pStyle w:val="9"/>
        <w:rPr>
          <w:rFonts w:hint="eastAsia" w:ascii="宋体" w:hAnsi="宋体" w:cs="宋体"/>
        </w:rPr>
      </w:pPr>
      <w:r>
        <w:rPr>
          <w:rFonts w:hint="eastAsia" w:ascii="宋体" w:hAnsi="宋体" w:cs="宋体"/>
        </w:rPr>
        <w:t>1.2.2.1.7.1.8.3集装箱号搜索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可按船舶名称对在途车船进行筛选查找。</w:t>
      </w:r>
    </w:p>
    <w:p>
      <w:pPr>
        <w:pStyle w:val="9"/>
        <w:rPr>
          <w:rFonts w:hint="eastAsia" w:ascii="宋体" w:hAnsi="宋体" w:cs="宋体"/>
        </w:rPr>
      </w:pPr>
      <w:r>
        <w:rPr>
          <w:rFonts w:hint="eastAsia" w:ascii="宋体" w:hAnsi="宋体" w:cs="宋体"/>
        </w:rPr>
        <w:t>1.2.2.1.7.1.8.4调拨单号搜索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可按调拨单号称对在途车船进行筛选查找。</w:t>
      </w:r>
    </w:p>
    <w:p>
      <w:pPr>
        <w:pStyle w:val="8"/>
        <w:rPr>
          <w:rFonts w:hint="eastAsia" w:ascii="宋体" w:hAnsi="宋体" w:cs="宋体"/>
        </w:rPr>
      </w:pPr>
      <w:r>
        <w:rPr>
          <w:rFonts w:hint="eastAsia" w:ascii="宋体" w:hAnsi="宋体" w:cs="宋体"/>
        </w:rPr>
        <w:t>1.2.2.1.7.1.9 地图模块</w:t>
      </w:r>
    </w:p>
    <w:p>
      <w:pPr>
        <w:pStyle w:val="9"/>
        <w:rPr>
          <w:rFonts w:hint="eastAsia" w:ascii="宋体" w:hAnsi="宋体" w:cs="宋体"/>
        </w:rPr>
      </w:pPr>
      <w:r>
        <w:rPr>
          <w:rFonts w:hint="eastAsia" w:ascii="宋体" w:hAnsi="宋体" w:cs="宋体"/>
        </w:rPr>
        <w:t>1.2.2.1.7.1.9.1作业点</w:t>
      </w:r>
    </w:p>
    <w:p>
      <w:pPr>
        <w:spacing w:before="156" w:beforeLines="50" w:line="360" w:lineRule="auto"/>
        <w:ind w:firstLine="480" w:firstLineChars="200"/>
        <w:rPr>
          <w:rFonts w:hint="eastAsia" w:ascii="宋体" w:hAnsi="宋体" w:cs="宋体"/>
          <w:color w:val="FFFFFF"/>
          <w:sz w:val="24"/>
          <w:szCs w:val="24"/>
        </w:rPr>
      </w:pPr>
      <w:r>
        <w:rPr>
          <w:rFonts w:hint="eastAsia" w:ascii="宋体" w:hAnsi="宋体" w:cs="宋体"/>
          <w:sz w:val="24"/>
          <w:szCs w:val="24"/>
        </w:rPr>
        <w:t>大屏中间地图层上显示固定的作业点的位置及名称，点击作业点可查看该作业点的待抵达车辆数、待抵达船只数、已启运车辆数、已启运船只数。</w:t>
      </w:r>
    </w:p>
    <w:p>
      <w:pPr>
        <w:pStyle w:val="10"/>
        <w:rPr>
          <w:rFonts w:hint="eastAsia" w:ascii="宋体" w:hAnsi="宋体" w:cs="宋体"/>
          <w:sz w:val="24"/>
          <w:szCs w:val="24"/>
        </w:rPr>
      </w:pPr>
      <w:r>
        <w:rPr>
          <w:rFonts w:hint="eastAsia" w:ascii="宋体" w:hAnsi="宋体" w:cs="宋体"/>
          <w:sz w:val="24"/>
          <w:szCs w:val="24"/>
        </w:rPr>
        <w:t>1.2.2.1.7.1.9.1.1待抵达车辆数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显示作业点的待抵达车辆数。</w:t>
      </w:r>
    </w:p>
    <w:p>
      <w:pPr>
        <w:pStyle w:val="10"/>
        <w:rPr>
          <w:rFonts w:hint="eastAsia" w:ascii="宋体" w:hAnsi="宋体" w:cs="宋体"/>
          <w:sz w:val="24"/>
          <w:szCs w:val="24"/>
        </w:rPr>
      </w:pPr>
      <w:r>
        <w:rPr>
          <w:rFonts w:hint="eastAsia" w:ascii="宋体" w:hAnsi="宋体" w:cs="宋体"/>
          <w:sz w:val="24"/>
          <w:szCs w:val="24"/>
        </w:rPr>
        <w:t>1.2.2.1.7.1.9.1.2待抵达船只数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显示作业点的待抵达船只数。</w:t>
      </w:r>
    </w:p>
    <w:p>
      <w:pPr>
        <w:pStyle w:val="10"/>
        <w:rPr>
          <w:rFonts w:hint="eastAsia" w:ascii="宋体" w:hAnsi="宋体" w:cs="宋体"/>
          <w:sz w:val="24"/>
          <w:szCs w:val="24"/>
        </w:rPr>
      </w:pPr>
      <w:r>
        <w:rPr>
          <w:rFonts w:hint="eastAsia" w:ascii="宋体" w:hAnsi="宋体" w:cs="宋体"/>
          <w:sz w:val="24"/>
          <w:szCs w:val="24"/>
        </w:rPr>
        <w:t>1.2.2.1.7.1.9.1.3已启运车辆数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显示作业点的已启运车辆，但未抵达数。</w:t>
      </w:r>
    </w:p>
    <w:p>
      <w:pPr>
        <w:pStyle w:val="10"/>
        <w:rPr>
          <w:rFonts w:hint="eastAsia" w:ascii="宋体" w:hAnsi="宋体" w:cs="宋体"/>
          <w:sz w:val="24"/>
          <w:szCs w:val="24"/>
        </w:rPr>
      </w:pPr>
      <w:r>
        <w:rPr>
          <w:rFonts w:hint="eastAsia" w:ascii="宋体" w:hAnsi="宋体" w:cs="宋体"/>
          <w:sz w:val="24"/>
          <w:szCs w:val="24"/>
        </w:rPr>
        <w:t>1.2.2.1.7.1.9.1.4已启运船只数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显示作业点的已启运船只，但未抵达数。</w:t>
      </w:r>
    </w:p>
    <w:p>
      <w:pPr>
        <w:pStyle w:val="9"/>
        <w:rPr>
          <w:rFonts w:hint="eastAsia" w:ascii="宋体" w:hAnsi="宋体" w:cs="宋体"/>
        </w:rPr>
      </w:pPr>
      <w:r>
        <w:rPr>
          <w:rFonts w:hint="eastAsia" w:ascii="宋体" w:hAnsi="宋体" w:cs="宋体"/>
        </w:rPr>
        <w:t>1.2.2.1.7.1.9.2 在途车船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地图上显示当前在途车船的图标，点击图标上的车船图标弹框展示信息。弹框中的信息分为以下几部分：调拨单信息、运输工具信息、物流状态信息、预警信息。</w:t>
      </w:r>
    </w:p>
    <w:p>
      <w:pPr>
        <w:pStyle w:val="10"/>
        <w:rPr>
          <w:rFonts w:hint="eastAsia" w:ascii="宋体" w:hAnsi="宋体" w:cs="宋体"/>
          <w:sz w:val="24"/>
          <w:szCs w:val="24"/>
        </w:rPr>
      </w:pPr>
      <w:r>
        <w:rPr>
          <w:rFonts w:hint="eastAsia" w:ascii="宋体" w:hAnsi="宋体" w:cs="宋体"/>
          <w:sz w:val="24"/>
          <w:szCs w:val="24"/>
        </w:rPr>
        <w:t>1.2.2.1.7.1.9.2.1 调拨单信息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调拨单信息包括：调拨单号、物流类型、线路类型、线路描述、进出口类型、启运地、抵运地、申请调拨时间、启运地出闸时间。</w:t>
      </w:r>
    </w:p>
    <w:p>
      <w:pPr>
        <w:pStyle w:val="10"/>
        <w:rPr>
          <w:rFonts w:hint="eastAsia" w:ascii="宋体" w:hAnsi="宋体" w:cs="宋体"/>
          <w:sz w:val="24"/>
          <w:szCs w:val="24"/>
        </w:rPr>
      </w:pPr>
      <w:r>
        <w:rPr>
          <w:rFonts w:hint="eastAsia" w:ascii="宋体" w:hAnsi="宋体" w:cs="宋体"/>
          <w:sz w:val="24"/>
          <w:szCs w:val="24"/>
        </w:rPr>
        <w:t>1.2.2.1.7.1.9.2.2 运输工具信息</w:t>
      </w:r>
    </w:p>
    <w:p>
      <w:pPr>
        <w:numPr>
          <w:ilvl w:val="0"/>
          <w:numId w:val="4"/>
        </w:numPr>
        <w:rPr>
          <w:rFonts w:hint="eastAsia" w:ascii="宋体" w:hAnsi="宋体" w:cs="宋体"/>
          <w:sz w:val="24"/>
          <w:szCs w:val="24"/>
        </w:rPr>
      </w:pPr>
      <w:r>
        <w:rPr>
          <w:rFonts w:hint="eastAsia" w:ascii="宋体" w:hAnsi="宋体" w:cs="宋体"/>
          <w:sz w:val="24"/>
          <w:szCs w:val="24"/>
        </w:rPr>
        <w:t>运输工具信息包括：车牌号码/船舶编号、所属物流企业、集装箱号、司机姓名、司机电话。组合港线路下的运输方式还应显示，驳船离泊时间、接收离泊时间、定位离泊时间、驳船抵达时间、接收抵达时间、定位抵达时间</w:t>
      </w:r>
    </w:p>
    <w:p>
      <w:pPr>
        <w:pStyle w:val="10"/>
        <w:rPr>
          <w:rFonts w:hint="eastAsia" w:ascii="宋体" w:hAnsi="宋体" w:cs="宋体"/>
          <w:sz w:val="24"/>
          <w:szCs w:val="24"/>
        </w:rPr>
      </w:pPr>
      <w:r>
        <w:rPr>
          <w:rFonts w:hint="eastAsia" w:ascii="宋体" w:hAnsi="宋体" w:cs="宋体"/>
          <w:sz w:val="24"/>
          <w:szCs w:val="24"/>
        </w:rPr>
        <w:t>1.2.2.1.7.1.9.2.3 物流状态信息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物流状态信息包括：当前位置、双轨迹状态。</w:t>
      </w:r>
    </w:p>
    <w:p>
      <w:pPr>
        <w:pStyle w:val="10"/>
        <w:rPr>
          <w:rFonts w:hint="eastAsia" w:ascii="宋体" w:hAnsi="宋体" w:cs="宋体"/>
          <w:sz w:val="24"/>
          <w:szCs w:val="24"/>
        </w:rPr>
      </w:pPr>
      <w:r>
        <w:rPr>
          <w:rFonts w:hint="eastAsia" w:ascii="宋体" w:hAnsi="宋体" w:cs="宋体"/>
          <w:sz w:val="24"/>
          <w:szCs w:val="24"/>
        </w:rPr>
        <w:t>1.2.2.1.7.1.9.2.4 预警信息</w:t>
      </w:r>
    </w:p>
    <w:p>
      <w:pPr>
        <w:ind w:firstLine="480" w:firstLineChars="200"/>
        <w:jc w:val="left"/>
        <w:rPr>
          <w:rFonts w:hint="eastAsia" w:ascii="宋体" w:hAnsi="宋体" w:cs="宋体"/>
          <w:sz w:val="24"/>
          <w:szCs w:val="24"/>
        </w:rPr>
      </w:pPr>
      <w:r>
        <w:rPr>
          <w:rFonts w:hint="eastAsia" w:ascii="宋体" w:hAnsi="宋体" w:cs="宋体"/>
          <w:sz w:val="24"/>
          <w:szCs w:val="24"/>
        </w:rPr>
        <w:t>预警信息包括：预警提示、预警指标、预警类型、预警时间、预警位置、司机反馈、司机拍摄图片（未发生预警运输工具不显示预警信息，或预警信息栏为空）。</w:t>
      </w:r>
    </w:p>
    <w:p>
      <w:pPr>
        <w:pStyle w:val="10"/>
        <w:rPr>
          <w:rFonts w:hint="eastAsia" w:ascii="宋体" w:hAnsi="宋体" w:cs="宋体"/>
          <w:sz w:val="24"/>
          <w:szCs w:val="24"/>
        </w:rPr>
      </w:pPr>
      <w:r>
        <w:rPr>
          <w:rFonts w:hint="eastAsia" w:ascii="宋体" w:hAnsi="宋体" w:cs="宋体"/>
          <w:sz w:val="24"/>
          <w:szCs w:val="24"/>
        </w:rPr>
        <w:t>1.2.2.1.7.1.9.2.5 功能按钮</w:t>
      </w:r>
    </w:p>
    <w:p>
      <w:pPr>
        <w:ind w:firstLine="480" w:firstLineChars="200"/>
        <w:jc w:val="left"/>
        <w:rPr>
          <w:rFonts w:hint="eastAsia" w:ascii="宋体" w:hAnsi="宋体" w:cs="宋体"/>
          <w:sz w:val="24"/>
          <w:szCs w:val="24"/>
        </w:rPr>
      </w:pPr>
      <w:r>
        <w:rPr>
          <w:rFonts w:hint="eastAsia" w:ascii="宋体" w:hAnsi="宋体" w:cs="宋体"/>
          <w:sz w:val="24"/>
          <w:szCs w:val="24"/>
        </w:rPr>
        <w:t>弹出框底部提供4个功能按钮，分别是查看/抓拍视频、查看/抓拍图片、历史轨迹、查看详情。</w:t>
      </w:r>
    </w:p>
    <w:p>
      <w:pPr>
        <w:rPr>
          <w:rFonts w:hint="eastAsia" w:ascii="宋体" w:hAnsi="宋体" w:cs="宋体"/>
          <w:sz w:val="24"/>
          <w:szCs w:val="24"/>
        </w:rPr>
      </w:pPr>
      <w:r>
        <w:rPr>
          <w:rFonts w:hint="eastAsia" w:ascii="宋体" w:hAnsi="宋体" w:cs="宋体"/>
          <w:sz w:val="24"/>
          <w:szCs w:val="24"/>
        </w:rPr>
        <w:t>1.2.2.1.7.1.9.2.5.1抓拍/查看视频</w:t>
      </w:r>
    </w:p>
    <w:p>
      <w:pPr>
        <w:rPr>
          <w:rFonts w:hint="eastAsia" w:ascii="宋体" w:hAnsi="宋体" w:cs="宋体"/>
          <w:sz w:val="24"/>
          <w:szCs w:val="24"/>
        </w:rPr>
      </w:pPr>
      <w:r>
        <w:rPr>
          <w:rFonts w:hint="eastAsia" w:ascii="宋体" w:hAnsi="宋体" w:cs="宋体"/>
          <w:sz w:val="24"/>
          <w:szCs w:val="24"/>
        </w:rPr>
        <w:t>查看所有历史抓拍视频</w:t>
      </w:r>
    </w:p>
    <w:p>
      <w:pPr>
        <w:rPr>
          <w:rFonts w:hint="eastAsia" w:ascii="宋体" w:hAnsi="宋体" w:cs="宋体"/>
          <w:sz w:val="24"/>
          <w:szCs w:val="24"/>
        </w:rPr>
      </w:pPr>
      <w:r>
        <w:rPr>
          <w:rFonts w:hint="eastAsia" w:ascii="宋体" w:hAnsi="宋体" w:cs="宋体"/>
          <w:sz w:val="24"/>
          <w:szCs w:val="24"/>
        </w:rPr>
        <w:t>1.2.2.1.7.1.9.2.5.2手动抓拍</w:t>
      </w:r>
    </w:p>
    <w:p>
      <w:pPr>
        <w:rPr>
          <w:rFonts w:hint="eastAsia" w:ascii="宋体" w:hAnsi="宋体" w:cs="宋体"/>
          <w:sz w:val="24"/>
          <w:szCs w:val="24"/>
        </w:rPr>
      </w:pPr>
      <w:r>
        <w:rPr>
          <w:rFonts w:hint="eastAsia" w:ascii="宋体" w:hAnsi="宋体" w:cs="宋体"/>
          <w:sz w:val="24"/>
          <w:szCs w:val="24"/>
        </w:rPr>
        <w:t>可设置抓拍视频时长</w:t>
      </w:r>
    </w:p>
    <w:p>
      <w:pPr>
        <w:rPr>
          <w:rFonts w:hint="eastAsia" w:ascii="宋体" w:hAnsi="宋体" w:cs="宋体"/>
          <w:sz w:val="24"/>
          <w:szCs w:val="24"/>
        </w:rPr>
      </w:pPr>
      <w:r>
        <w:rPr>
          <w:rFonts w:hint="eastAsia" w:ascii="宋体" w:hAnsi="宋体" w:cs="宋体"/>
          <w:sz w:val="24"/>
          <w:szCs w:val="24"/>
        </w:rPr>
        <w:t>1.2.2.1.7.1.9.2.5.3历史抓拍</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抓拍的历史视频显示在抓拍按钮下方（从服务器抓取的长度一般是5分钟，服务器没有则从设备抓取，从设备抓取一般是30秒）。</w:t>
      </w:r>
    </w:p>
    <w:p>
      <w:pPr>
        <w:rPr>
          <w:rFonts w:hint="eastAsia" w:ascii="宋体" w:hAnsi="宋体" w:cs="宋体"/>
          <w:sz w:val="24"/>
          <w:szCs w:val="24"/>
        </w:rPr>
      </w:pPr>
      <w:r>
        <w:rPr>
          <w:rFonts w:hint="eastAsia" w:ascii="宋体" w:hAnsi="宋体" w:cs="宋体"/>
          <w:sz w:val="24"/>
          <w:szCs w:val="24"/>
        </w:rPr>
        <w:t>1.2.2.1.7.1.9.2.5.4查看视频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抓拍的历史视频显示在抓拍按钮下方（从服务器抓取的长度一般是5分钟，服务器没有则从设备抓取，从设备抓取一般是30秒）。</w:t>
      </w:r>
    </w:p>
    <w:p>
      <w:pPr>
        <w:rPr>
          <w:rFonts w:hint="eastAsia" w:ascii="宋体" w:hAnsi="宋体" w:cs="宋体"/>
          <w:sz w:val="24"/>
          <w:szCs w:val="24"/>
        </w:rPr>
      </w:pPr>
      <w:r>
        <w:rPr>
          <w:rFonts w:hint="eastAsia" w:ascii="宋体" w:hAnsi="宋体" w:cs="宋体"/>
          <w:sz w:val="24"/>
          <w:szCs w:val="24"/>
        </w:rPr>
        <w:t>1.2.2.1.7.1.9.2.5.5播放视频</w:t>
      </w:r>
    </w:p>
    <w:p>
      <w:pPr>
        <w:spacing w:line="360" w:lineRule="auto"/>
        <w:jc w:val="left"/>
        <w:rPr>
          <w:rFonts w:hint="eastAsia" w:ascii="宋体" w:hAnsi="宋体" w:cs="宋体"/>
          <w:sz w:val="24"/>
          <w:szCs w:val="24"/>
        </w:rPr>
      </w:pPr>
      <w:r>
        <w:rPr>
          <w:rFonts w:hint="eastAsia" w:ascii="宋体" w:hAnsi="宋体" w:cs="宋体"/>
          <w:sz w:val="24"/>
          <w:szCs w:val="24"/>
        </w:rPr>
        <w:t>点击抓拍视频可打开视频播放器进行视频播放。</w:t>
      </w:r>
    </w:p>
    <w:p>
      <w:pPr>
        <w:rPr>
          <w:rFonts w:hint="eastAsia" w:ascii="宋体" w:hAnsi="宋体" w:cs="宋体"/>
          <w:sz w:val="24"/>
          <w:szCs w:val="24"/>
        </w:rPr>
      </w:pPr>
      <w:r>
        <w:rPr>
          <w:rFonts w:hint="eastAsia" w:ascii="宋体" w:hAnsi="宋体" w:cs="宋体"/>
          <w:sz w:val="24"/>
          <w:szCs w:val="24"/>
        </w:rPr>
        <w:t>1.2.2.1.7.1.9.2.5.6暂停视频</w:t>
      </w:r>
    </w:p>
    <w:p>
      <w:pPr>
        <w:spacing w:line="360" w:lineRule="auto"/>
        <w:jc w:val="left"/>
        <w:rPr>
          <w:rFonts w:hint="eastAsia" w:ascii="宋体" w:hAnsi="宋体" w:cs="宋体"/>
          <w:sz w:val="24"/>
          <w:szCs w:val="24"/>
        </w:rPr>
      </w:pPr>
      <w:r>
        <w:rPr>
          <w:rFonts w:hint="eastAsia" w:ascii="宋体" w:hAnsi="宋体" w:cs="宋体"/>
          <w:sz w:val="24"/>
          <w:szCs w:val="24"/>
        </w:rPr>
        <w:t>点击暂停按钮可暂停视频播放。</w:t>
      </w:r>
    </w:p>
    <w:p>
      <w:pPr>
        <w:rPr>
          <w:rFonts w:hint="eastAsia" w:ascii="宋体" w:hAnsi="宋体" w:cs="宋体"/>
          <w:sz w:val="24"/>
          <w:szCs w:val="24"/>
        </w:rPr>
      </w:pPr>
      <w:r>
        <w:rPr>
          <w:rFonts w:hint="eastAsia" w:ascii="宋体" w:hAnsi="宋体" w:cs="宋体"/>
          <w:sz w:val="24"/>
          <w:szCs w:val="24"/>
        </w:rPr>
        <w:t>1.2.2.1.7.1.9.2.5.7快进视频</w:t>
      </w:r>
    </w:p>
    <w:p>
      <w:pPr>
        <w:spacing w:line="360" w:lineRule="auto"/>
        <w:jc w:val="left"/>
        <w:rPr>
          <w:rFonts w:hint="eastAsia" w:ascii="宋体" w:hAnsi="宋体" w:cs="宋体"/>
          <w:sz w:val="24"/>
          <w:szCs w:val="24"/>
        </w:rPr>
      </w:pPr>
      <w:r>
        <w:rPr>
          <w:rFonts w:hint="eastAsia" w:ascii="宋体" w:hAnsi="宋体" w:cs="宋体"/>
          <w:sz w:val="24"/>
          <w:szCs w:val="24"/>
        </w:rPr>
        <w:t>点击快进按钮可加速视频播放。</w:t>
      </w:r>
    </w:p>
    <w:p>
      <w:pPr>
        <w:rPr>
          <w:rFonts w:hint="eastAsia" w:ascii="宋体" w:hAnsi="宋体" w:cs="宋体"/>
          <w:sz w:val="24"/>
          <w:szCs w:val="24"/>
        </w:rPr>
      </w:pPr>
      <w:r>
        <w:rPr>
          <w:rFonts w:hint="eastAsia" w:ascii="宋体" w:hAnsi="宋体" w:cs="宋体"/>
          <w:sz w:val="24"/>
          <w:szCs w:val="24"/>
        </w:rPr>
        <w:t>1.2.2.1.7.1.9.2.5.8视频全屏</w:t>
      </w:r>
    </w:p>
    <w:p>
      <w:pPr>
        <w:spacing w:line="360" w:lineRule="auto"/>
        <w:jc w:val="left"/>
        <w:rPr>
          <w:rFonts w:hint="eastAsia" w:ascii="宋体" w:hAnsi="宋体" w:cs="宋体"/>
          <w:sz w:val="24"/>
          <w:szCs w:val="24"/>
        </w:rPr>
      </w:pPr>
      <w:r>
        <w:rPr>
          <w:rFonts w:hint="eastAsia" w:ascii="宋体" w:hAnsi="宋体" w:cs="宋体"/>
          <w:sz w:val="24"/>
          <w:szCs w:val="24"/>
        </w:rPr>
        <w:t>点击全屏按钮可全屏播放视频。</w:t>
      </w:r>
    </w:p>
    <w:p>
      <w:pPr>
        <w:rPr>
          <w:rFonts w:hint="eastAsia" w:ascii="宋体" w:hAnsi="宋体" w:cs="宋体"/>
          <w:sz w:val="24"/>
          <w:szCs w:val="24"/>
        </w:rPr>
      </w:pPr>
      <w:r>
        <w:rPr>
          <w:rFonts w:hint="eastAsia" w:ascii="宋体" w:hAnsi="宋体" w:cs="宋体"/>
          <w:sz w:val="24"/>
          <w:szCs w:val="24"/>
        </w:rPr>
        <w:t>1.2.2.1.7.1.9.2.5.9关闭视频</w:t>
      </w:r>
    </w:p>
    <w:p>
      <w:pPr>
        <w:spacing w:line="360" w:lineRule="auto"/>
        <w:jc w:val="left"/>
        <w:rPr>
          <w:rFonts w:hint="eastAsia" w:ascii="宋体" w:hAnsi="宋体" w:cs="宋体"/>
          <w:sz w:val="24"/>
          <w:szCs w:val="24"/>
        </w:rPr>
      </w:pPr>
      <w:r>
        <w:rPr>
          <w:rFonts w:hint="eastAsia" w:ascii="宋体" w:hAnsi="宋体" w:cs="宋体"/>
          <w:sz w:val="24"/>
          <w:szCs w:val="24"/>
        </w:rPr>
        <w:t>点击关闭按钮可关闭当前视频播放。</w:t>
      </w:r>
    </w:p>
    <w:p>
      <w:pPr>
        <w:rPr>
          <w:rFonts w:hint="eastAsia" w:ascii="宋体" w:hAnsi="宋体" w:cs="宋体"/>
          <w:sz w:val="24"/>
          <w:szCs w:val="24"/>
        </w:rPr>
      </w:pPr>
      <w:r>
        <w:rPr>
          <w:rFonts w:hint="eastAsia" w:ascii="宋体" w:hAnsi="宋体" w:cs="宋体"/>
          <w:sz w:val="24"/>
          <w:szCs w:val="24"/>
        </w:rPr>
        <w:t>1.2.2.1.7.1.9.2.5.10 翻页</w:t>
      </w:r>
    </w:p>
    <w:p>
      <w:pPr>
        <w:rPr>
          <w:rFonts w:hint="eastAsia" w:ascii="宋体" w:hAnsi="宋体" w:cs="宋体"/>
          <w:sz w:val="24"/>
          <w:szCs w:val="24"/>
        </w:rPr>
      </w:pPr>
      <w:r>
        <w:rPr>
          <w:rFonts w:hint="eastAsia" w:ascii="宋体" w:hAnsi="宋体" w:cs="宋体"/>
          <w:sz w:val="24"/>
          <w:szCs w:val="24"/>
        </w:rPr>
        <w:t>设有翻页模块，可查看更多视频。</w:t>
      </w:r>
    </w:p>
    <w:p>
      <w:pPr>
        <w:rPr>
          <w:rFonts w:hint="eastAsia" w:ascii="宋体" w:hAnsi="宋体" w:cs="宋体"/>
          <w:sz w:val="24"/>
          <w:szCs w:val="24"/>
        </w:rPr>
      </w:pPr>
      <w:r>
        <w:rPr>
          <w:rFonts w:hint="eastAsia" w:ascii="宋体" w:hAnsi="宋体" w:cs="宋体"/>
          <w:sz w:val="24"/>
          <w:szCs w:val="24"/>
        </w:rPr>
        <w:t>1.2.2.1.7.1.9.2.5.11抓拍/查看图片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上面的抓拍图片弹框显示所有抓拍的图片，并可手动设置抓拍图片的张数并发送抓拍指令给电子锁，电子锁需返回对应数量的图片。</w:t>
      </w:r>
    </w:p>
    <w:p>
      <w:pPr>
        <w:rPr>
          <w:rFonts w:hint="eastAsia" w:ascii="宋体" w:hAnsi="宋体" w:cs="宋体"/>
          <w:sz w:val="24"/>
          <w:szCs w:val="24"/>
        </w:rPr>
      </w:pPr>
      <w:r>
        <w:rPr>
          <w:rFonts w:hint="eastAsia" w:ascii="宋体" w:hAnsi="宋体" w:cs="宋体"/>
          <w:sz w:val="24"/>
          <w:szCs w:val="24"/>
        </w:rPr>
        <w:t>1.2.2.1.7.1.9.2.5.12手动抓拍</w:t>
      </w:r>
    </w:p>
    <w:p>
      <w:pPr>
        <w:rPr>
          <w:rFonts w:hint="eastAsia" w:ascii="宋体" w:hAnsi="宋体" w:cs="宋体"/>
          <w:sz w:val="24"/>
          <w:szCs w:val="24"/>
        </w:rPr>
      </w:pPr>
      <w:r>
        <w:rPr>
          <w:rFonts w:hint="eastAsia" w:ascii="宋体" w:hAnsi="宋体" w:cs="宋体"/>
          <w:sz w:val="24"/>
          <w:szCs w:val="24"/>
        </w:rPr>
        <w:t>可设置抓拍图片张数。</w:t>
      </w:r>
    </w:p>
    <w:p>
      <w:pPr>
        <w:rPr>
          <w:rFonts w:hint="eastAsia" w:ascii="宋体" w:hAnsi="宋体" w:cs="宋体"/>
          <w:sz w:val="24"/>
          <w:szCs w:val="24"/>
        </w:rPr>
      </w:pPr>
      <w:r>
        <w:rPr>
          <w:rFonts w:hint="eastAsia" w:ascii="宋体" w:hAnsi="宋体" w:cs="宋体"/>
          <w:sz w:val="24"/>
          <w:szCs w:val="24"/>
        </w:rPr>
        <w:t>1.2.2.1.7.1.9.2.5.13历史抓拍</w:t>
      </w:r>
    </w:p>
    <w:p>
      <w:pPr>
        <w:rPr>
          <w:rFonts w:hint="eastAsia" w:ascii="宋体" w:hAnsi="宋体" w:cs="宋体"/>
          <w:sz w:val="24"/>
          <w:szCs w:val="24"/>
        </w:rPr>
      </w:pPr>
      <w:r>
        <w:rPr>
          <w:rFonts w:hint="eastAsia" w:ascii="宋体" w:hAnsi="宋体" w:cs="宋体"/>
          <w:sz w:val="24"/>
          <w:szCs w:val="24"/>
        </w:rPr>
        <w:t>可选择一个时间段，设置抓拍图片张数。</w:t>
      </w:r>
    </w:p>
    <w:p>
      <w:pPr>
        <w:rPr>
          <w:rFonts w:hint="eastAsia" w:ascii="宋体" w:hAnsi="宋体" w:cs="宋体"/>
          <w:sz w:val="24"/>
          <w:szCs w:val="24"/>
        </w:rPr>
      </w:pPr>
      <w:r>
        <w:rPr>
          <w:rFonts w:hint="eastAsia" w:ascii="宋体" w:hAnsi="宋体" w:cs="宋体"/>
          <w:sz w:val="24"/>
          <w:szCs w:val="24"/>
        </w:rPr>
        <w:t>1.2.2.1.7.1.9.2.5.14查看图片</w:t>
      </w:r>
    </w:p>
    <w:p>
      <w:pPr>
        <w:rPr>
          <w:rFonts w:hint="eastAsia" w:ascii="宋体" w:hAnsi="宋体" w:cs="宋体"/>
          <w:sz w:val="24"/>
          <w:szCs w:val="24"/>
        </w:rPr>
      </w:pPr>
      <w:r>
        <w:rPr>
          <w:rFonts w:hint="eastAsia" w:ascii="宋体" w:hAnsi="宋体" w:cs="宋体"/>
          <w:sz w:val="24"/>
          <w:szCs w:val="24"/>
        </w:rPr>
        <w:t>可点击图片可放大全屏查看。</w:t>
      </w:r>
    </w:p>
    <w:p>
      <w:pPr>
        <w:rPr>
          <w:rFonts w:hint="eastAsia" w:ascii="宋体" w:hAnsi="宋体" w:cs="宋体"/>
          <w:sz w:val="24"/>
          <w:szCs w:val="24"/>
        </w:rPr>
      </w:pPr>
      <w:r>
        <w:rPr>
          <w:rFonts w:hint="eastAsia" w:ascii="宋体" w:hAnsi="宋体" w:cs="宋体"/>
          <w:sz w:val="24"/>
          <w:szCs w:val="24"/>
        </w:rPr>
        <w:t>1.2.2.1.7.1.9.2.5.15历史轨迹</w:t>
      </w:r>
    </w:p>
    <w:p>
      <w:pPr>
        <w:jc w:val="left"/>
        <w:rPr>
          <w:rFonts w:hint="eastAsia" w:ascii="宋体" w:hAnsi="宋体" w:cs="宋体"/>
          <w:sz w:val="24"/>
          <w:szCs w:val="24"/>
        </w:rPr>
      </w:pPr>
      <w:r>
        <w:rPr>
          <w:rFonts w:hint="eastAsia" w:ascii="宋体" w:hAnsi="宋体" w:cs="宋体"/>
          <w:sz w:val="24"/>
          <w:szCs w:val="24"/>
        </w:rPr>
        <w:t>点击历史轨迹按钮弹框显示该运输工具最近的十个调拨单的轨迹，公路和海铁通的可以切换查看智能电子锁轨迹或车辆轨迹。</w:t>
      </w:r>
    </w:p>
    <w:p>
      <w:pPr>
        <w:rPr>
          <w:rFonts w:hint="eastAsia" w:ascii="宋体" w:hAnsi="宋体" w:cs="宋体"/>
          <w:sz w:val="24"/>
          <w:szCs w:val="24"/>
        </w:rPr>
      </w:pPr>
      <w:r>
        <w:rPr>
          <w:rFonts w:hint="eastAsia" w:ascii="宋体" w:hAnsi="宋体" w:cs="宋体"/>
          <w:sz w:val="24"/>
          <w:szCs w:val="24"/>
        </w:rPr>
        <w:t>1.2.2.1.7.1.9.2.5.16规划路径</w:t>
      </w:r>
    </w:p>
    <w:p>
      <w:pPr>
        <w:rPr>
          <w:rFonts w:hint="eastAsia" w:ascii="宋体" w:hAnsi="宋体" w:cs="宋体"/>
          <w:sz w:val="24"/>
          <w:szCs w:val="24"/>
        </w:rPr>
      </w:pPr>
      <w:r>
        <w:rPr>
          <w:rFonts w:hint="eastAsia" w:ascii="宋体" w:hAnsi="宋体" w:cs="宋体"/>
          <w:sz w:val="24"/>
          <w:szCs w:val="24"/>
        </w:rPr>
        <w:t>查询绘制展示线路的规划路径。</w:t>
      </w:r>
    </w:p>
    <w:p>
      <w:pPr>
        <w:rPr>
          <w:rFonts w:hint="eastAsia" w:ascii="宋体" w:hAnsi="宋体" w:cs="宋体"/>
          <w:sz w:val="24"/>
          <w:szCs w:val="24"/>
        </w:rPr>
      </w:pPr>
      <w:r>
        <w:rPr>
          <w:rFonts w:hint="eastAsia" w:ascii="宋体" w:hAnsi="宋体" w:cs="宋体"/>
          <w:sz w:val="24"/>
          <w:szCs w:val="24"/>
        </w:rPr>
        <w:t>1.2.2.1.7.1.9.2.5.17实际行驶轨迹</w:t>
      </w:r>
    </w:p>
    <w:p>
      <w:pPr>
        <w:rPr>
          <w:rFonts w:hint="eastAsia" w:ascii="宋体" w:hAnsi="宋体" w:cs="宋体"/>
          <w:sz w:val="24"/>
          <w:szCs w:val="24"/>
        </w:rPr>
      </w:pPr>
      <w:r>
        <w:rPr>
          <w:rFonts w:hint="eastAsia" w:ascii="宋体" w:hAnsi="宋体" w:cs="宋体"/>
          <w:sz w:val="24"/>
          <w:szCs w:val="24"/>
        </w:rPr>
        <w:t>查询绘制展示线路的实际行驶轨迹。</w:t>
      </w:r>
    </w:p>
    <w:p>
      <w:pPr>
        <w:rPr>
          <w:rFonts w:hint="eastAsia" w:ascii="宋体" w:hAnsi="宋体" w:cs="宋体"/>
          <w:sz w:val="24"/>
          <w:szCs w:val="24"/>
        </w:rPr>
      </w:pPr>
      <w:r>
        <w:rPr>
          <w:rFonts w:hint="eastAsia" w:ascii="宋体" w:hAnsi="宋体" w:cs="宋体"/>
          <w:sz w:val="24"/>
          <w:szCs w:val="24"/>
        </w:rPr>
        <w:t>1.2.2.1.7.1.9.2.5.18预警节点</w:t>
      </w:r>
    </w:p>
    <w:p>
      <w:pPr>
        <w:rPr>
          <w:rFonts w:hint="eastAsia" w:ascii="宋体" w:hAnsi="宋体" w:cs="宋体"/>
          <w:sz w:val="24"/>
          <w:szCs w:val="24"/>
        </w:rPr>
      </w:pPr>
      <w:r>
        <w:rPr>
          <w:rFonts w:hint="eastAsia" w:ascii="宋体" w:hAnsi="宋体" w:cs="宋体"/>
          <w:sz w:val="24"/>
          <w:szCs w:val="24"/>
        </w:rPr>
        <w:t>在轨迹上标出发生预警的坐标。</w:t>
      </w:r>
    </w:p>
    <w:p>
      <w:pPr>
        <w:rPr>
          <w:rFonts w:hint="eastAsia" w:ascii="宋体" w:hAnsi="宋体" w:cs="宋体"/>
          <w:sz w:val="24"/>
          <w:szCs w:val="24"/>
        </w:rPr>
      </w:pPr>
      <w:r>
        <w:rPr>
          <w:rFonts w:hint="eastAsia" w:ascii="宋体" w:hAnsi="宋体" w:cs="宋体"/>
          <w:sz w:val="24"/>
          <w:szCs w:val="24"/>
        </w:rPr>
        <w:t>1.2.2.1.7.1.9.2.5.19电子锁轨迹</w:t>
      </w:r>
    </w:p>
    <w:p>
      <w:pPr>
        <w:rPr>
          <w:rFonts w:hint="eastAsia" w:ascii="宋体" w:hAnsi="宋体" w:cs="宋体"/>
          <w:sz w:val="24"/>
          <w:szCs w:val="24"/>
        </w:rPr>
      </w:pPr>
      <w:r>
        <w:rPr>
          <w:rFonts w:hint="eastAsia" w:ascii="宋体" w:hAnsi="宋体" w:cs="宋体"/>
          <w:sz w:val="24"/>
          <w:szCs w:val="24"/>
        </w:rPr>
        <w:t>可切换查询绘制展示电子锁的轨迹。</w:t>
      </w:r>
    </w:p>
    <w:p>
      <w:pPr>
        <w:rPr>
          <w:rFonts w:hint="eastAsia" w:ascii="宋体" w:hAnsi="宋体" w:cs="宋体"/>
          <w:sz w:val="24"/>
          <w:szCs w:val="24"/>
        </w:rPr>
      </w:pPr>
      <w:r>
        <w:rPr>
          <w:rFonts w:hint="eastAsia" w:ascii="宋体" w:hAnsi="宋体" w:cs="宋体"/>
          <w:sz w:val="24"/>
          <w:szCs w:val="24"/>
        </w:rPr>
        <w:t>1.2.2.1.7.1.9.2.5.20运输工具轨迹</w:t>
      </w:r>
    </w:p>
    <w:p>
      <w:pPr>
        <w:rPr>
          <w:rFonts w:hint="eastAsia" w:ascii="宋体" w:hAnsi="宋体" w:cs="宋体"/>
          <w:sz w:val="24"/>
          <w:szCs w:val="24"/>
        </w:rPr>
      </w:pPr>
      <w:r>
        <w:rPr>
          <w:rFonts w:hint="eastAsia" w:ascii="宋体" w:hAnsi="宋体" w:cs="宋体"/>
          <w:sz w:val="24"/>
          <w:szCs w:val="24"/>
        </w:rPr>
        <w:t>可切换查询绘制展示运输工具的轨迹。</w:t>
      </w:r>
    </w:p>
    <w:p>
      <w:pPr>
        <w:rPr>
          <w:rFonts w:hint="eastAsia" w:ascii="宋体" w:hAnsi="宋体" w:cs="宋体"/>
          <w:sz w:val="24"/>
          <w:szCs w:val="24"/>
        </w:rPr>
      </w:pPr>
      <w:r>
        <w:rPr>
          <w:rFonts w:hint="eastAsia" w:ascii="宋体" w:hAnsi="宋体" w:cs="宋体"/>
          <w:sz w:val="24"/>
          <w:szCs w:val="24"/>
        </w:rPr>
        <w:t>1.2.2.1.7.1.9.2.5.21查看详情</w:t>
      </w:r>
    </w:p>
    <w:p>
      <w:pPr>
        <w:rPr>
          <w:rFonts w:hint="eastAsia" w:ascii="宋体" w:hAnsi="宋体" w:cs="宋体"/>
          <w:sz w:val="24"/>
          <w:szCs w:val="24"/>
        </w:rPr>
      </w:pPr>
      <w:r>
        <w:rPr>
          <w:rFonts w:hint="eastAsia" w:ascii="宋体" w:hAnsi="宋体" w:cs="宋体"/>
          <w:sz w:val="24"/>
          <w:szCs w:val="24"/>
        </w:rPr>
        <w:t>点击车船图标可查看在途车船的详情信息。</w:t>
      </w:r>
    </w:p>
    <w:p>
      <w:pPr>
        <w:pStyle w:val="7"/>
        <w:rPr>
          <w:rFonts w:hint="eastAsia" w:ascii="宋体" w:hAnsi="宋体" w:cs="宋体"/>
        </w:rPr>
      </w:pPr>
      <w:r>
        <w:rPr>
          <w:rFonts w:hint="eastAsia" w:ascii="宋体" w:hAnsi="宋体" w:cs="宋体"/>
        </w:rPr>
        <w:t>1.2.2.1.7.2 车船版二层</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第一层车船图标弹框中的查看详情按钮及双轨迹比对按钮，或点击右上预警详情况、右中调拨单详情，可进入到车船版大屏的第二层页面，这个页面是大屏“三流”数据（数据流、轨迹流、视频流）展示的集中体现。</w:t>
      </w:r>
    </w:p>
    <w:p>
      <w:pPr>
        <w:pStyle w:val="8"/>
        <w:rPr>
          <w:rFonts w:hint="eastAsia" w:ascii="宋体" w:hAnsi="宋体" w:cs="宋体"/>
        </w:rPr>
      </w:pPr>
      <w:r>
        <w:rPr>
          <w:rFonts w:hint="eastAsia" w:ascii="宋体" w:hAnsi="宋体" w:cs="宋体"/>
        </w:rPr>
        <w:t>1.2.2.1.7.2.1左模块</w:t>
      </w:r>
    </w:p>
    <w:p>
      <w:pPr>
        <w:ind w:firstLine="480" w:firstLineChars="200"/>
        <w:jc w:val="left"/>
        <w:rPr>
          <w:rFonts w:hint="eastAsia" w:ascii="宋体" w:hAnsi="宋体" w:cs="宋体"/>
          <w:sz w:val="24"/>
          <w:szCs w:val="24"/>
        </w:rPr>
      </w:pPr>
      <w:r>
        <w:rPr>
          <w:rFonts w:hint="eastAsia" w:ascii="宋体" w:hAnsi="宋体" w:cs="宋体"/>
          <w:sz w:val="24"/>
          <w:szCs w:val="24"/>
        </w:rPr>
        <w:t>左侧展示调拨单信息、运输工具信息、物流状态信息、报关单信息。</w:t>
      </w:r>
    </w:p>
    <w:p>
      <w:pPr>
        <w:pStyle w:val="9"/>
        <w:rPr>
          <w:rFonts w:hint="eastAsia" w:ascii="宋体" w:hAnsi="宋体" w:cs="宋体"/>
        </w:rPr>
      </w:pPr>
      <w:r>
        <w:rPr>
          <w:rFonts w:hint="eastAsia" w:ascii="宋体" w:hAnsi="宋体" w:cs="宋体"/>
        </w:rPr>
        <w:t>1.2.2.1.7.2.1.1调拨单信息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调拨单信息包括：调拨单号、物流类型、线路类型、线路描述、申请调拨时间、启运地出闸时间、进出口类型。</w:t>
      </w:r>
    </w:p>
    <w:p>
      <w:pPr>
        <w:pStyle w:val="9"/>
        <w:rPr>
          <w:rFonts w:hint="eastAsia" w:ascii="宋体" w:hAnsi="宋体" w:cs="宋体"/>
        </w:rPr>
      </w:pPr>
      <w:r>
        <w:rPr>
          <w:rFonts w:hint="eastAsia" w:ascii="宋体" w:hAnsi="宋体" w:cs="宋体"/>
        </w:rPr>
        <w:t>1.2.2.1.7.2.1.2运输工具信息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运输工具信息包括：车牌号码/船舶编号、所属物流企业、集装箱号、司机姓名、司机电话。组合港线路下的运输工具信息还应显示，驳船离泊时间、接收离泊时间、定位离泊时间、驳船抵达时间、接收抵达时间、定位抵达时间</w:t>
      </w:r>
    </w:p>
    <w:p>
      <w:pPr>
        <w:pStyle w:val="9"/>
        <w:rPr>
          <w:rFonts w:hint="eastAsia" w:ascii="宋体" w:hAnsi="宋体" w:cs="宋体"/>
        </w:rPr>
      </w:pPr>
      <w:r>
        <w:rPr>
          <w:rFonts w:hint="eastAsia" w:ascii="宋体" w:hAnsi="宋体" w:cs="宋体"/>
        </w:rPr>
        <w:t>1.2.2.1.7.2.1.3物流状态信息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物流状态信息包括：当前位置、双轨迹状态。</w:t>
      </w:r>
    </w:p>
    <w:p>
      <w:pPr>
        <w:pStyle w:val="9"/>
        <w:rPr>
          <w:rFonts w:hint="eastAsia" w:ascii="宋体" w:hAnsi="宋体" w:cs="宋体"/>
        </w:rPr>
      </w:pPr>
      <w:r>
        <w:rPr>
          <w:rFonts w:hint="eastAsia" w:ascii="宋体" w:hAnsi="宋体" w:cs="宋体"/>
        </w:rPr>
        <w:t>1.2.2.1.7.2.1.4报关单信息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报关单信息显示所有相关的报关单，可折叠展开显示。</w:t>
      </w:r>
    </w:p>
    <w:p>
      <w:pPr>
        <w:pStyle w:val="8"/>
        <w:rPr>
          <w:rFonts w:hint="eastAsia" w:ascii="宋体" w:hAnsi="宋体" w:cs="宋体"/>
        </w:rPr>
      </w:pPr>
      <w:r>
        <w:rPr>
          <w:rFonts w:hint="eastAsia" w:ascii="宋体" w:hAnsi="宋体" w:cs="宋体"/>
        </w:rPr>
        <w:t>1.2.2.1.7.2.2右模块</w:t>
      </w:r>
    </w:p>
    <w:p>
      <w:pPr>
        <w:pStyle w:val="9"/>
        <w:rPr>
          <w:rFonts w:hint="eastAsia" w:ascii="宋体" w:hAnsi="宋体" w:cs="宋体"/>
        </w:rPr>
      </w:pPr>
      <w:r>
        <w:rPr>
          <w:rFonts w:hint="eastAsia" w:ascii="宋体" w:hAnsi="宋体" w:cs="宋体"/>
        </w:rPr>
        <w:t>1.2.2.1.7.2.2.1运输工具实时预警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以列表展示运输工具实时预警，信息包括：预警指标、预警时间、预警位置、操作。</w:t>
      </w:r>
    </w:p>
    <w:p>
      <w:pPr>
        <w:pStyle w:val="10"/>
        <w:rPr>
          <w:rFonts w:hint="eastAsia" w:ascii="宋体" w:hAnsi="宋体" w:cs="宋体"/>
          <w:sz w:val="24"/>
          <w:szCs w:val="24"/>
        </w:rPr>
      </w:pPr>
      <w:r>
        <w:rPr>
          <w:rFonts w:hint="eastAsia" w:ascii="宋体" w:hAnsi="宋体" w:cs="宋体"/>
          <w:sz w:val="24"/>
          <w:szCs w:val="24"/>
        </w:rPr>
        <w:t>1.2.2.1.7.2.2.1.1 发生预警未做后续操作</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用红色线框表示。</w:t>
      </w:r>
    </w:p>
    <w:p>
      <w:pPr>
        <w:pStyle w:val="10"/>
        <w:rPr>
          <w:rFonts w:hint="eastAsia" w:ascii="宋体" w:hAnsi="宋体" w:cs="宋体"/>
          <w:sz w:val="24"/>
          <w:szCs w:val="24"/>
        </w:rPr>
      </w:pPr>
      <w:r>
        <w:rPr>
          <w:rFonts w:hint="eastAsia" w:ascii="宋体" w:hAnsi="宋体" w:cs="宋体"/>
          <w:sz w:val="24"/>
          <w:szCs w:val="24"/>
        </w:rPr>
        <w:t>1.2.2.1.7.2.2.1.2 发生预警且后续操作中</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用黄色线框表示。</w:t>
      </w:r>
    </w:p>
    <w:p>
      <w:pPr>
        <w:pStyle w:val="10"/>
        <w:rPr>
          <w:rFonts w:hint="eastAsia" w:ascii="宋体" w:hAnsi="宋体" w:cs="宋体"/>
          <w:sz w:val="24"/>
          <w:szCs w:val="24"/>
        </w:rPr>
      </w:pPr>
      <w:r>
        <w:rPr>
          <w:rFonts w:hint="eastAsia" w:ascii="宋体" w:hAnsi="宋体" w:cs="宋体"/>
          <w:sz w:val="24"/>
          <w:szCs w:val="24"/>
        </w:rPr>
        <w:t>1.2.2.1.7.2.2.1.3 操作按钮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可查看预警详情和做后续操作。</w:t>
      </w:r>
    </w:p>
    <w:p>
      <w:pPr>
        <w:pStyle w:val="10"/>
        <w:rPr>
          <w:rFonts w:hint="eastAsia" w:ascii="宋体" w:hAnsi="宋体" w:cs="宋体"/>
          <w:sz w:val="24"/>
          <w:szCs w:val="24"/>
        </w:rPr>
      </w:pPr>
      <w:r>
        <w:rPr>
          <w:rFonts w:hint="eastAsia" w:ascii="宋体" w:hAnsi="宋体" w:cs="宋体"/>
          <w:sz w:val="24"/>
          <w:szCs w:val="24"/>
        </w:rPr>
        <w:t>1.2.2.1.7.2.2.1.4 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设有翻页模块，可查看更多预警信息。</w:t>
      </w:r>
    </w:p>
    <w:p>
      <w:pPr>
        <w:pStyle w:val="9"/>
        <w:rPr>
          <w:rFonts w:hint="eastAsia" w:ascii="宋体" w:hAnsi="宋体" w:cs="宋体"/>
        </w:rPr>
      </w:pPr>
      <w:r>
        <w:rPr>
          <w:rFonts w:hint="eastAsia" w:ascii="宋体" w:hAnsi="宋体" w:cs="宋体"/>
        </w:rPr>
        <w:t>1.2.2.1.7.2.2.2运输工具调拨单记录</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以列表展示运输工具调拨单记录，信息包括：调拨单号、启运地出闸时间、线路、物流类型、操作。</w:t>
      </w:r>
    </w:p>
    <w:p>
      <w:pPr>
        <w:pStyle w:val="10"/>
        <w:rPr>
          <w:rFonts w:hint="eastAsia" w:ascii="宋体" w:hAnsi="宋体" w:cs="宋体"/>
          <w:sz w:val="24"/>
          <w:szCs w:val="24"/>
        </w:rPr>
      </w:pPr>
      <w:r>
        <w:rPr>
          <w:rFonts w:hint="eastAsia" w:ascii="宋体" w:hAnsi="宋体" w:cs="宋体"/>
          <w:sz w:val="24"/>
          <w:szCs w:val="24"/>
        </w:rPr>
        <w:t>1.2.2.1.7.2.2.2.1操作按钮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可查看调拨单详情。</w:t>
      </w:r>
    </w:p>
    <w:p>
      <w:pPr>
        <w:pStyle w:val="10"/>
        <w:rPr>
          <w:rFonts w:hint="eastAsia" w:ascii="宋体" w:hAnsi="宋体" w:cs="宋体"/>
          <w:sz w:val="24"/>
          <w:szCs w:val="24"/>
        </w:rPr>
      </w:pPr>
      <w:r>
        <w:rPr>
          <w:rFonts w:hint="eastAsia" w:ascii="宋体" w:hAnsi="宋体" w:cs="宋体"/>
          <w:sz w:val="24"/>
          <w:szCs w:val="24"/>
        </w:rPr>
        <w:t>1.2.2.1.7.2.2.2.2翻页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设有翻页模块，可查看更多预警信息。</w:t>
      </w:r>
    </w:p>
    <w:p>
      <w:pPr>
        <w:pStyle w:val="8"/>
        <w:rPr>
          <w:rFonts w:hint="eastAsia" w:ascii="宋体" w:hAnsi="宋体" w:cs="宋体"/>
        </w:rPr>
      </w:pPr>
      <w:r>
        <w:rPr>
          <w:rFonts w:hint="eastAsia" w:ascii="宋体" w:hAnsi="宋体" w:cs="宋体"/>
        </w:rPr>
        <w:t>1.2.2.1.7.2.3地图模块</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中间以地图为背景，左上默认播放一段该运输工具的最新抓拍视频，并在地图导航显示车船的行驶轨迹。如是车辆，则默认显示电子锁的行驶轨迹，可以点击切换成交通局上传的车辆行驶轨迹，在该界面同时在地图上显示规划路线的轨迹，轨迹可以显示途经时间，智能电子锁或交通局的实际行驶路线跟规划路线不一致的地方以红色线段显示，在中间地图的右上方有3个功能按钮分别是查看/抓拍视频、查看/抓拍图片、历史轨迹。查看/抓拍视频弹框显示所有抓拍的视频，并可设置手动录制视频的秒数并发送抓拍视频指令，即发送抓拍视频的指令给电子锁，电子锁需返回的内容包括一段对应秒数的视频加一张图片。根据参数设置可定期抓拍视频和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查看/抓拍图片弹框显示所有抓拍的图片，并可手动设置抓拍图片的张数并发送抓拍指令给电子锁，电子锁需返回对应数量的图片。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历史轨迹弹框显示该运输工具最近的十个调拨单的轨迹，公路和海铁通的可以切换查看智能电子锁轨迹或车辆轨迹。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地图上显示当前车辆的行驶轨迹，如果是船舶，则显示船舶的行驶轨迹，轨迹上叠加显示预警发生的点和抓拍的点，点击预警点则弹框显示预警相关信息，点击抓拍点则展示此次抓拍的信息。</w:t>
      </w:r>
    </w:p>
    <w:p>
      <w:pPr>
        <w:pStyle w:val="9"/>
        <w:rPr>
          <w:rFonts w:hint="eastAsia" w:ascii="宋体" w:hAnsi="宋体" w:cs="宋体"/>
        </w:rPr>
      </w:pPr>
      <w:r>
        <w:rPr>
          <w:rFonts w:hint="eastAsia" w:ascii="宋体" w:hAnsi="宋体" w:cs="宋体"/>
        </w:rPr>
        <w:t>1.2.2.1.7.2.3.1首页</w:t>
      </w:r>
    </w:p>
    <w:p>
      <w:pPr>
        <w:rPr>
          <w:rFonts w:hint="eastAsia" w:ascii="宋体" w:hAnsi="宋体" w:cs="宋体"/>
          <w:sz w:val="24"/>
          <w:szCs w:val="24"/>
        </w:rPr>
      </w:pPr>
      <w:r>
        <w:rPr>
          <w:rFonts w:hint="eastAsia" w:ascii="宋体" w:hAnsi="宋体" w:cs="宋体"/>
          <w:sz w:val="24"/>
          <w:szCs w:val="24"/>
        </w:rPr>
        <w:t>可返回大屏一层。</w:t>
      </w:r>
    </w:p>
    <w:p>
      <w:pPr>
        <w:pStyle w:val="9"/>
        <w:rPr>
          <w:rFonts w:hint="eastAsia" w:ascii="宋体" w:hAnsi="宋体" w:cs="宋体"/>
        </w:rPr>
      </w:pPr>
      <w:r>
        <w:rPr>
          <w:rFonts w:hint="eastAsia" w:ascii="宋体" w:hAnsi="宋体" w:cs="宋体"/>
        </w:rPr>
        <w:t>1.2.2.1.7.2.3.2数据对接状态</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数据对接状态”按钮，点击按钮弹框显示与各系统对接的实时状态信息，展示形式以树状图进行展示，共分4个层级，第一层级为深圳海关智慧物流平台，第二层级为数据流、轨迹流、视频流，每个第二层级对应的公路、海运、海铁通均为第三层级，每个第三层级分别对应不同的对接系统为第四层级，第四层级除显示对接的具体系统名称外，还需显示与各系统对接的实时状态及最近一次数据对接的时间，绿色表示对接状态正常，灰色表示对接状态异常。</w:t>
      </w:r>
    </w:p>
    <w:p>
      <w:pPr>
        <w:pStyle w:val="10"/>
        <w:rPr>
          <w:rFonts w:hint="eastAsia" w:ascii="宋体" w:hAnsi="宋体" w:cs="宋体"/>
          <w:sz w:val="24"/>
          <w:szCs w:val="24"/>
        </w:rPr>
      </w:pPr>
      <w:r>
        <w:rPr>
          <w:rFonts w:hint="eastAsia" w:ascii="宋体" w:hAnsi="宋体" w:cs="宋体"/>
          <w:sz w:val="24"/>
          <w:szCs w:val="24"/>
        </w:rPr>
        <w:t>1.2.2.1.7.2.3.2.1数据流</w:t>
      </w:r>
    </w:p>
    <w:p>
      <w:pPr>
        <w:jc w:val="left"/>
        <w:rPr>
          <w:rFonts w:hint="eastAsia" w:ascii="宋体" w:hAnsi="宋体" w:cs="宋体"/>
          <w:sz w:val="24"/>
          <w:szCs w:val="24"/>
        </w:rPr>
      </w:pPr>
      <w:r>
        <w:rPr>
          <w:rFonts w:hint="eastAsia" w:ascii="宋体" w:hAnsi="宋体" w:cs="宋体"/>
          <w:sz w:val="24"/>
          <w:szCs w:val="24"/>
        </w:rPr>
        <w:t>1.2.2.1.7.2.3.2.1.1公路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查询并监听公路的数据流对接状态，绿色灯表示对接正常，灰色表示对接异常。</w:t>
      </w:r>
    </w:p>
    <w:p>
      <w:pPr>
        <w:jc w:val="left"/>
        <w:rPr>
          <w:rFonts w:hint="eastAsia" w:ascii="宋体" w:hAnsi="宋体" w:cs="宋体"/>
          <w:sz w:val="24"/>
          <w:szCs w:val="24"/>
        </w:rPr>
      </w:pPr>
      <w:r>
        <w:rPr>
          <w:rFonts w:hint="eastAsia" w:ascii="宋体" w:hAnsi="宋体" w:cs="宋体"/>
          <w:sz w:val="24"/>
          <w:szCs w:val="24"/>
        </w:rPr>
        <w:t>1.2.2.1.7.2.3.2.1.2水运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查询并监听水运的数据流对接状态，绿色灯表示对接正常，灰色表示对接异常。</w:t>
      </w:r>
    </w:p>
    <w:p>
      <w:pPr>
        <w:jc w:val="left"/>
        <w:rPr>
          <w:rFonts w:hint="eastAsia" w:ascii="宋体" w:hAnsi="宋体" w:cs="宋体"/>
          <w:sz w:val="24"/>
          <w:szCs w:val="24"/>
        </w:rPr>
      </w:pPr>
      <w:r>
        <w:rPr>
          <w:rFonts w:hint="eastAsia" w:ascii="宋体" w:hAnsi="宋体" w:cs="宋体"/>
          <w:sz w:val="24"/>
          <w:szCs w:val="24"/>
        </w:rPr>
        <w:t>1.2.2.1.7.2.3.2.1.3海铁通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查询并监听海铁通的数据流对接状态，绿色灯表示对接正常，灰色表示对接异常。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1.2.2.1.7.2.3.2.2轨迹流</w:t>
      </w:r>
    </w:p>
    <w:p>
      <w:pPr>
        <w:jc w:val="left"/>
        <w:rPr>
          <w:rFonts w:hint="eastAsia" w:ascii="宋体" w:hAnsi="宋体" w:cs="宋体"/>
          <w:sz w:val="24"/>
          <w:szCs w:val="24"/>
        </w:rPr>
      </w:pPr>
      <w:r>
        <w:rPr>
          <w:rFonts w:hint="eastAsia" w:ascii="宋体" w:hAnsi="宋体" w:cs="宋体"/>
          <w:sz w:val="24"/>
          <w:szCs w:val="24"/>
        </w:rPr>
        <w:t>1.2.2.1.7.2.3.2.2.1公路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jc w:val="left"/>
        <w:rPr>
          <w:rFonts w:hint="eastAsia" w:ascii="宋体" w:hAnsi="宋体" w:cs="宋体"/>
          <w:sz w:val="24"/>
          <w:szCs w:val="24"/>
        </w:rPr>
      </w:pPr>
      <w:r>
        <w:rPr>
          <w:rFonts w:hint="eastAsia" w:ascii="宋体" w:hAnsi="宋体" w:cs="宋体"/>
          <w:sz w:val="24"/>
          <w:szCs w:val="24"/>
        </w:rPr>
        <w:t>1.2.2.1.7.2.3.2.2.2水运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jc w:val="left"/>
        <w:rPr>
          <w:rFonts w:hint="eastAsia" w:ascii="宋体" w:hAnsi="宋体" w:cs="宋体"/>
          <w:sz w:val="24"/>
          <w:szCs w:val="24"/>
        </w:rPr>
      </w:pPr>
      <w:r>
        <w:rPr>
          <w:rFonts w:hint="eastAsia" w:ascii="宋体" w:hAnsi="宋体" w:cs="宋体"/>
          <w:sz w:val="24"/>
          <w:szCs w:val="24"/>
        </w:rPr>
        <w:t>1.2.2.1.7.2.3.2.2.3海铁通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1.2.2.1.7.2.3.2.3视频流</w:t>
      </w:r>
    </w:p>
    <w:p>
      <w:pPr>
        <w:jc w:val="left"/>
        <w:rPr>
          <w:rFonts w:hint="eastAsia" w:ascii="宋体" w:hAnsi="宋体" w:cs="宋体"/>
          <w:sz w:val="24"/>
          <w:szCs w:val="24"/>
        </w:rPr>
      </w:pPr>
      <w:r>
        <w:rPr>
          <w:rFonts w:hint="eastAsia" w:ascii="宋体" w:hAnsi="宋体" w:cs="宋体"/>
          <w:sz w:val="24"/>
          <w:szCs w:val="24"/>
        </w:rPr>
        <w:t>1.2.2.1.7.2.3.2.3.1公路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jc w:val="left"/>
        <w:rPr>
          <w:rFonts w:hint="eastAsia" w:ascii="宋体" w:hAnsi="宋体" w:cs="宋体"/>
          <w:sz w:val="24"/>
          <w:szCs w:val="24"/>
        </w:rPr>
      </w:pPr>
      <w:r>
        <w:rPr>
          <w:rFonts w:hint="eastAsia" w:ascii="宋体" w:hAnsi="宋体" w:cs="宋体"/>
          <w:sz w:val="24"/>
          <w:szCs w:val="24"/>
        </w:rPr>
        <w:t>1.2.2.1.7.2.3.2.3.2水运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jc w:val="left"/>
        <w:rPr>
          <w:rFonts w:hint="eastAsia" w:ascii="宋体" w:hAnsi="宋体" w:cs="宋体"/>
          <w:sz w:val="24"/>
          <w:szCs w:val="24"/>
        </w:rPr>
      </w:pPr>
      <w:r>
        <w:rPr>
          <w:rFonts w:hint="eastAsia" w:ascii="宋体" w:hAnsi="宋体" w:cs="宋体"/>
          <w:sz w:val="24"/>
          <w:szCs w:val="24"/>
        </w:rPr>
        <w:t>1.2.2.1.7.2.3.2.3.3海铁通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pStyle w:val="9"/>
        <w:rPr>
          <w:rFonts w:hint="eastAsia" w:ascii="宋体" w:hAnsi="宋体" w:cs="宋体"/>
        </w:rPr>
      </w:pPr>
      <w:r>
        <w:rPr>
          <w:rFonts w:hint="eastAsia" w:ascii="宋体" w:hAnsi="宋体" w:cs="宋体"/>
        </w:rPr>
        <w:t>1.2.2.1.7.2.3.3 抓拍/查看视频</w:t>
      </w:r>
    </w:p>
    <w:p>
      <w:pPr>
        <w:pStyle w:val="10"/>
        <w:rPr>
          <w:rFonts w:hint="eastAsia" w:ascii="宋体" w:hAnsi="宋体" w:cs="宋体"/>
          <w:sz w:val="24"/>
          <w:szCs w:val="24"/>
        </w:rPr>
      </w:pPr>
      <w:r>
        <w:rPr>
          <w:rFonts w:hint="eastAsia" w:ascii="宋体" w:hAnsi="宋体" w:cs="宋体"/>
          <w:sz w:val="24"/>
          <w:szCs w:val="24"/>
        </w:rPr>
        <w:t>1.2.2.1.7.2.3.3.1手动抓拍</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可设置抓拍视频时长。</w:t>
      </w:r>
    </w:p>
    <w:p>
      <w:pPr>
        <w:pStyle w:val="10"/>
        <w:rPr>
          <w:rFonts w:hint="eastAsia" w:ascii="宋体" w:hAnsi="宋体" w:cs="宋体"/>
          <w:sz w:val="24"/>
          <w:szCs w:val="24"/>
        </w:rPr>
      </w:pPr>
      <w:r>
        <w:rPr>
          <w:rFonts w:hint="eastAsia" w:ascii="宋体" w:hAnsi="宋体" w:cs="宋体"/>
          <w:sz w:val="24"/>
          <w:szCs w:val="24"/>
        </w:rPr>
        <w:t>1.2.2.1.7.2.3.3.2历史抓拍</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抓拍的历史视频显示在抓拍按钮下方（从服务器抓取的长度一般是5分钟，服务器没有则从设备抓取，从设备抓取一般是30秒）。可根据选择历史时间段进行某个时段的视频/图片抓拍。</w:t>
      </w:r>
    </w:p>
    <w:p>
      <w:pPr>
        <w:pStyle w:val="10"/>
        <w:rPr>
          <w:rFonts w:hint="eastAsia" w:ascii="宋体" w:hAnsi="宋体" w:cs="宋体"/>
          <w:sz w:val="24"/>
          <w:szCs w:val="24"/>
        </w:rPr>
      </w:pPr>
      <w:r>
        <w:rPr>
          <w:rFonts w:hint="eastAsia" w:ascii="宋体" w:hAnsi="宋体" w:cs="宋体"/>
          <w:sz w:val="24"/>
          <w:szCs w:val="24"/>
        </w:rPr>
        <w:t>1.2.2.1.7.2.3.3.3查看视频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抓拍的历史视频显示在抓拍按钮下方（从服务器抓取的长度一般是5分钟，服务器没有则从设备抓取，从设备抓取一般是30秒）。</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1.2.2.1.7.2.3.3.3.1播放视频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点击抓拍视频可打开视频播放器进行视频播放。</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1.2.2.1.7.2.3.3.3.2暂停视频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点击暂停按钮可暂停视频播放。</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1.2.2.1.7.2.3.3.3.3快进视频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点击快进按钮可加速视频播放。</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1.2.2.1.7.2.3.3.3.4视频全屏</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点击全屏按钮可全屏播放视频。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1.2.2.1.7.2.3.3.3.5关闭视频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点击关闭按钮可关闭当前视频播放。</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1.2.2.1.7.2.3.3.3.6翻页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设有翻页模块，可查看更多视频</w:t>
      </w:r>
    </w:p>
    <w:p>
      <w:pPr>
        <w:pStyle w:val="9"/>
        <w:rPr>
          <w:rFonts w:hint="eastAsia" w:ascii="宋体" w:hAnsi="宋体" w:cs="宋体"/>
        </w:rPr>
      </w:pPr>
      <w:r>
        <w:rPr>
          <w:rFonts w:hint="eastAsia" w:ascii="宋体" w:hAnsi="宋体" w:cs="宋体"/>
        </w:rPr>
        <w:t>1.2.2.1.7.2.3.4抓拍/查看图片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上面的抓拍图片弹框显示所有抓拍的图片，并可手动设置抓拍图片的张数并发送抓拍指令给电子锁，电子锁需返回对应数量的图片。</w:t>
      </w:r>
    </w:p>
    <w:p>
      <w:pPr>
        <w:pStyle w:val="10"/>
        <w:rPr>
          <w:rFonts w:hint="eastAsia" w:ascii="宋体" w:hAnsi="宋体" w:cs="宋体"/>
          <w:sz w:val="24"/>
          <w:szCs w:val="24"/>
        </w:rPr>
      </w:pPr>
      <w:r>
        <w:rPr>
          <w:rFonts w:hint="eastAsia" w:ascii="宋体" w:hAnsi="宋体" w:cs="宋体"/>
          <w:sz w:val="24"/>
          <w:szCs w:val="24"/>
        </w:rPr>
        <w:t>1.2.2.1.7.2.3.4.1手动抓拍</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可设置抓拍图片张数。</w:t>
      </w:r>
    </w:p>
    <w:p>
      <w:pPr>
        <w:pStyle w:val="10"/>
        <w:rPr>
          <w:rFonts w:hint="eastAsia" w:ascii="宋体" w:hAnsi="宋体" w:cs="宋体"/>
          <w:sz w:val="24"/>
          <w:szCs w:val="24"/>
        </w:rPr>
      </w:pPr>
      <w:r>
        <w:rPr>
          <w:rFonts w:hint="eastAsia" w:ascii="宋体" w:hAnsi="宋体" w:cs="宋体"/>
          <w:sz w:val="24"/>
          <w:szCs w:val="24"/>
        </w:rPr>
        <w:t>1.2.2.1.7.2.3.4.2历史抓拍</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可选择一个时间段，设置抓拍图片张数。</w:t>
      </w:r>
    </w:p>
    <w:p>
      <w:pPr>
        <w:pStyle w:val="10"/>
        <w:rPr>
          <w:rFonts w:hint="eastAsia" w:ascii="宋体" w:hAnsi="宋体" w:cs="宋体"/>
          <w:sz w:val="24"/>
          <w:szCs w:val="24"/>
        </w:rPr>
      </w:pPr>
      <w:r>
        <w:rPr>
          <w:rFonts w:hint="eastAsia" w:ascii="宋体" w:hAnsi="宋体" w:cs="宋体"/>
          <w:sz w:val="24"/>
          <w:szCs w:val="24"/>
        </w:rPr>
        <w:t>1.2.2.1.7.2.3.4.3查看图片</w:t>
      </w:r>
    </w:p>
    <w:p>
      <w:pPr>
        <w:pStyle w:val="9"/>
        <w:rPr>
          <w:rFonts w:hint="eastAsia" w:ascii="宋体" w:hAnsi="宋体" w:cs="宋体"/>
        </w:rPr>
      </w:pPr>
      <w:r>
        <w:rPr>
          <w:rFonts w:hint="eastAsia" w:ascii="宋体" w:hAnsi="宋体" w:cs="宋体"/>
        </w:rPr>
        <w:t>1.2.2.1.7.2.3.5历史轨迹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点击历史轨迹按钮，需在轨迹线上标出坐标对应的时间，弹框显示该运输工具最近的十个调拨单的轨迹，公路和海铁通的可以切换查看智能电子锁轨迹或车辆轨迹。</w:t>
      </w:r>
    </w:p>
    <w:p>
      <w:pPr>
        <w:pStyle w:val="10"/>
        <w:rPr>
          <w:rFonts w:hint="eastAsia" w:ascii="宋体" w:hAnsi="宋体" w:cs="宋体"/>
          <w:sz w:val="24"/>
          <w:szCs w:val="24"/>
        </w:rPr>
      </w:pPr>
      <w:r>
        <w:rPr>
          <w:rFonts w:hint="eastAsia" w:ascii="宋体" w:hAnsi="宋体" w:cs="宋体"/>
          <w:sz w:val="24"/>
          <w:szCs w:val="24"/>
        </w:rPr>
        <w:t>1.2.2.1.7.2.3.5.1规划路径</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查询绘制展示规划路径。</w:t>
      </w:r>
    </w:p>
    <w:p>
      <w:pPr>
        <w:pStyle w:val="10"/>
        <w:rPr>
          <w:rFonts w:hint="eastAsia" w:ascii="宋体" w:hAnsi="宋体" w:cs="宋体"/>
          <w:sz w:val="24"/>
          <w:szCs w:val="24"/>
        </w:rPr>
      </w:pPr>
      <w:r>
        <w:rPr>
          <w:rFonts w:hint="eastAsia" w:ascii="宋体" w:hAnsi="宋体" w:cs="宋体"/>
          <w:sz w:val="24"/>
          <w:szCs w:val="24"/>
        </w:rPr>
        <w:t>1.2.2.1.7.2.3.5.2实际行驶轨迹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查询绘制展示实际行驶轨迹，需在轨迹线上标出坐标点产生的时间。</w:t>
      </w:r>
    </w:p>
    <w:p>
      <w:pPr>
        <w:pStyle w:val="10"/>
        <w:rPr>
          <w:rFonts w:hint="eastAsia" w:ascii="宋体" w:hAnsi="宋体" w:cs="宋体"/>
          <w:sz w:val="24"/>
          <w:szCs w:val="24"/>
        </w:rPr>
      </w:pPr>
      <w:r>
        <w:rPr>
          <w:rFonts w:hint="eastAsia" w:ascii="宋体" w:hAnsi="宋体" w:cs="宋体"/>
          <w:sz w:val="24"/>
          <w:szCs w:val="24"/>
        </w:rPr>
        <w:t>1.2.2.1.7.2.3.5.3预警节点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在实际行驶轨迹上标出预警坐标点。</w:t>
      </w:r>
    </w:p>
    <w:p>
      <w:pPr>
        <w:pStyle w:val="9"/>
        <w:rPr>
          <w:rFonts w:hint="eastAsia" w:ascii="宋体" w:hAnsi="宋体" w:cs="宋体"/>
        </w:rPr>
      </w:pPr>
      <w:r>
        <w:rPr>
          <w:rFonts w:hint="eastAsia" w:ascii="宋体" w:hAnsi="宋体" w:cs="宋体"/>
        </w:rPr>
        <w:t>1.2.2.1.7.2.3.6电子锁轨迹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查看电子锁轨迹。</w:t>
      </w:r>
    </w:p>
    <w:p>
      <w:pPr>
        <w:pStyle w:val="9"/>
        <w:rPr>
          <w:rFonts w:hint="eastAsia" w:ascii="宋体" w:hAnsi="宋体" w:cs="宋体"/>
        </w:rPr>
      </w:pPr>
      <w:r>
        <w:rPr>
          <w:rFonts w:hint="eastAsia" w:ascii="宋体" w:hAnsi="宋体" w:cs="宋体"/>
        </w:rPr>
        <w:t>1.2.2.1.7.2.3.7运输工具轨迹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查看运输工具轨迹。</w:t>
      </w:r>
    </w:p>
    <w:p>
      <w:pPr>
        <w:pStyle w:val="9"/>
        <w:rPr>
          <w:rFonts w:hint="eastAsia" w:ascii="宋体" w:hAnsi="宋体" w:cs="宋体"/>
        </w:rPr>
      </w:pPr>
      <w:r>
        <w:rPr>
          <w:rFonts w:hint="eastAsia" w:ascii="宋体" w:hAnsi="宋体" w:cs="宋体"/>
        </w:rPr>
        <w:t>1.2.2.1.7.2.3.8当前物流的状态节点信息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中间下方显示当前物流的状态节点信息，不同类型的物流单有不同的流程节点，海铁通的流程节点有：货物运抵、调拨申请、启运地出闸、平湖南进闸、装运列车、抵达平盐新闸口、抵运地入闸、办结。公路场景下分为：公路进口调拨、公路出口调拨、监管场间调拨，其中公路进口调拨的流程节点有：调拨申请、启运地出闸、抵运地入闸、办结；公路出口调拨的流程节点有：调拨申请、启运地出闸、抵运地入闸、办结。监管场间调拨的流程节点有：调拨申请、启运地出闸、抵运地入闸、办结。组合港的流程节点有：支线港进闸、海关放行、装运驳船、驳船离港、驳船抵达。</w:t>
      </w:r>
    </w:p>
    <w:p>
      <w:pPr>
        <w:pStyle w:val="7"/>
        <w:rPr>
          <w:rFonts w:hint="eastAsia" w:ascii="宋体" w:hAnsi="宋体" w:cs="宋体"/>
        </w:rPr>
      </w:pPr>
      <w:r>
        <w:rPr>
          <w:rFonts w:hint="eastAsia" w:ascii="宋体" w:hAnsi="宋体" w:cs="宋体"/>
        </w:rPr>
        <w:t>1.2.2.1.7.3线路版一层</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大屏一层中间地图右上角位置设有“显示线路”按钮，用于切换地图展示方式，默认显示车船板，可切换线路版。线路版地图内容为：标注各个海关监管场所（作业点）位置及名称、显示各个运营线路的轨迹。</w:t>
      </w:r>
    </w:p>
    <w:p>
      <w:pPr>
        <w:pStyle w:val="8"/>
        <w:rPr>
          <w:rFonts w:hint="eastAsia" w:ascii="宋体" w:hAnsi="宋体" w:cs="宋体"/>
        </w:rPr>
      </w:pPr>
      <w:r>
        <w:rPr>
          <w:rFonts w:hint="eastAsia" w:ascii="宋体" w:hAnsi="宋体" w:cs="宋体"/>
        </w:rPr>
        <w:t>1.2.2.1.7.3.1切换地图</w:t>
      </w:r>
    </w:p>
    <w:p>
      <w:pPr>
        <w:rPr>
          <w:rFonts w:hint="eastAsia" w:ascii="宋体" w:hAnsi="宋体" w:cs="宋体"/>
          <w:sz w:val="24"/>
          <w:szCs w:val="24"/>
        </w:rPr>
      </w:pPr>
      <w:r>
        <w:rPr>
          <w:rFonts w:hint="eastAsia" w:ascii="宋体" w:hAnsi="宋体" w:cs="宋体"/>
          <w:sz w:val="24"/>
          <w:szCs w:val="24"/>
        </w:rPr>
        <w:t>地图左上角可切换地图样式。</w:t>
      </w:r>
    </w:p>
    <w:p>
      <w:pPr>
        <w:pStyle w:val="9"/>
        <w:rPr>
          <w:rFonts w:hint="eastAsia" w:ascii="宋体" w:hAnsi="宋体" w:cs="宋体"/>
        </w:rPr>
      </w:pPr>
      <w:r>
        <w:rPr>
          <w:rFonts w:hint="eastAsia" w:ascii="宋体" w:hAnsi="宋体" w:cs="宋体"/>
        </w:rPr>
        <w:t>1.2.2.1.7.3.1.1白天地图</w:t>
      </w:r>
    </w:p>
    <w:p>
      <w:pPr>
        <w:rPr>
          <w:rFonts w:hint="eastAsia" w:ascii="宋体" w:hAnsi="宋体" w:cs="宋体"/>
          <w:sz w:val="24"/>
          <w:szCs w:val="24"/>
        </w:rPr>
      </w:pPr>
      <w:r>
        <w:rPr>
          <w:rFonts w:hint="eastAsia" w:ascii="宋体" w:hAnsi="宋体" w:cs="宋体"/>
          <w:sz w:val="24"/>
          <w:szCs w:val="24"/>
        </w:rPr>
        <w:t>默认显示白天地图。</w:t>
      </w:r>
    </w:p>
    <w:p>
      <w:pPr>
        <w:pStyle w:val="9"/>
        <w:rPr>
          <w:rFonts w:hint="eastAsia" w:ascii="宋体" w:hAnsi="宋体" w:cs="宋体"/>
        </w:rPr>
      </w:pPr>
      <w:r>
        <w:rPr>
          <w:rFonts w:hint="eastAsia" w:ascii="宋体" w:hAnsi="宋体" w:cs="宋体"/>
        </w:rPr>
        <w:t>1.2.2.1.7.3.1.2科技蓝地图</w:t>
      </w:r>
    </w:p>
    <w:p>
      <w:pPr>
        <w:rPr>
          <w:rFonts w:hint="eastAsia" w:ascii="宋体" w:hAnsi="宋体" w:cs="宋体"/>
          <w:sz w:val="24"/>
          <w:szCs w:val="24"/>
        </w:rPr>
      </w:pPr>
      <w:r>
        <w:rPr>
          <w:rFonts w:hint="eastAsia" w:ascii="宋体" w:hAnsi="宋体" w:cs="宋体"/>
          <w:sz w:val="24"/>
          <w:szCs w:val="24"/>
        </w:rPr>
        <w:t>可切换显示科技蓝地图。</w:t>
      </w:r>
    </w:p>
    <w:p>
      <w:pPr>
        <w:pStyle w:val="8"/>
        <w:rPr>
          <w:rFonts w:hint="eastAsia" w:ascii="宋体" w:hAnsi="宋体" w:cs="宋体"/>
        </w:rPr>
      </w:pPr>
      <w:r>
        <w:rPr>
          <w:rFonts w:hint="eastAsia" w:ascii="宋体" w:hAnsi="宋体" w:cs="宋体"/>
        </w:rPr>
        <w:t>1.2.2.1.7.3.2数据对接状态</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数据对接状态”按钮，点击按钮弹框显示与各系统对接的实时状态信息，展示形式以树状图进行展示，共分4个层级，第一层级为深圳海关智慧物流平台，第二层级为数据流、轨迹流、视频流，每个第二层级对应的公路、海运、海铁通均为第三层级，每个第三层级分别对应不同的对接系统为第四层级，第四层级除显示对接的具体系统名称外，还需显示与各系统对接的实时状态及最近一次数据对接的时间，绿色表示对接状态正常，灰色表示对接状态异常。</w:t>
      </w:r>
    </w:p>
    <w:p>
      <w:pPr>
        <w:pStyle w:val="9"/>
        <w:rPr>
          <w:rFonts w:hint="eastAsia" w:ascii="宋体" w:hAnsi="宋体" w:cs="宋体"/>
        </w:rPr>
      </w:pPr>
      <w:r>
        <w:rPr>
          <w:rFonts w:hint="eastAsia" w:ascii="宋体" w:hAnsi="宋体" w:cs="宋体"/>
        </w:rPr>
        <w:t>1.2.2.1.7.3.2.1数据流</w:t>
      </w:r>
    </w:p>
    <w:p>
      <w:pPr>
        <w:pStyle w:val="10"/>
        <w:rPr>
          <w:rFonts w:hint="eastAsia" w:ascii="宋体" w:hAnsi="宋体" w:cs="宋体"/>
          <w:sz w:val="24"/>
          <w:szCs w:val="24"/>
        </w:rPr>
      </w:pPr>
      <w:r>
        <w:rPr>
          <w:rFonts w:hint="eastAsia" w:ascii="宋体" w:hAnsi="宋体" w:cs="宋体"/>
          <w:sz w:val="24"/>
          <w:szCs w:val="24"/>
        </w:rPr>
        <w:t>1.2.2.1.7.3.2.1.1公路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查询并监听公路的数据流对接状态，绿色灯表示对接正常，灰色表示对接异常。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1.2.2.1.7.3.2.1.2水运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查询并监听水运的数据流对接状态，绿色灯表示对接正常，灰色表示对接异常。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1.2.2.1.7.3.2.1.3海铁通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查询并监听海铁通的数据流对接状态，绿色灯表示对接正常，灰色表示对接异常。</w:t>
      </w:r>
    </w:p>
    <w:p>
      <w:pPr>
        <w:pStyle w:val="9"/>
        <w:rPr>
          <w:rFonts w:hint="eastAsia" w:ascii="宋体" w:hAnsi="宋体" w:cs="宋体"/>
        </w:rPr>
      </w:pPr>
      <w:r>
        <w:rPr>
          <w:rFonts w:hint="eastAsia" w:ascii="宋体" w:hAnsi="宋体" w:cs="宋体"/>
        </w:rPr>
        <w:t>1.2.2.1.7.3.2.2轨迹流</w:t>
      </w:r>
    </w:p>
    <w:p>
      <w:pPr>
        <w:pStyle w:val="10"/>
        <w:rPr>
          <w:rFonts w:hint="eastAsia" w:ascii="宋体" w:hAnsi="宋体" w:cs="宋体"/>
          <w:sz w:val="24"/>
          <w:szCs w:val="24"/>
        </w:rPr>
      </w:pPr>
      <w:r>
        <w:rPr>
          <w:rFonts w:hint="eastAsia" w:ascii="宋体" w:hAnsi="宋体" w:cs="宋体"/>
          <w:sz w:val="24"/>
          <w:szCs w:val="24"/>
        </w:rPr>
        <w:t>1.2.2.1.7.3.2.2.1公路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1.2.2.1.7.3.2.2.2水运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查询并监听水运的轨迹流对接状态，绿色灯表示对接正常，灰色表示对接异常。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1.2.2.1.7.3.2.2.3海铁通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查询并监听海铁通的轨迹流对接状态，绿色灯表示对接正常，灰色表示对接异常。</w:t>
      </w:r>
    </w:p>
    <w:p>
      <w:pPr>
        <w:pStyle w:val="9"/>
        <w:rPr>
          <w:rFonts w:hint="eastAsia" w:ascii="宋体" w:hAnsi="宋体" w:cs="宋体"/>
        </w:rPr>
      </w:pPr>
      <w:r>
        <w:rPr>
          <w:rFonts w:hint="eastAsia" w:ascii="宋体" w:hAnsi="宋体" w:cs="宋体"/>
        </w:rPr>
        <w:t>1.2.2.1.7.3.2.3视频流</w:t>
      </w:r>
    </w:p>
    <w:p>
      <w:pPr>
        <w:pStyle w:val="10"/>
        <w:rPr>
          <w:rFonts w:hint="eastAsia" w:ascii="宋体" w:hAnsi="宋体" w:cs="宋体"/>
          <w:sz w:val="24"/>
          <w:szCs w:val="24"/>
        </w:rPr>
      </w:pPr>
      <w:r>
        <w:rPr>
          <w:rFonts w:hint="eastAsia" w:ascii="宋体" w:hAnsi="宋体" w:cs="宋体"/>
          <w:sz w:val="24"/>
          <w:szCs w:val="24"/>
        </w:rPr>
        <w:t>1.2.2.1.7.3.2.3.1公路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查询并监听公路的视频流对接状态，绿色灯表示对接正常，灰色表示对接异常。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1.2.2.1.7.3.2.3.2水运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查询并监听水运的视频流对接状态，绿色灯表示对接正常，灰色表示对接异常。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1.2.2.1.7.3.2.3.3海铁通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查询并监听海铁通的视频流对接状态，绿色灯表示对接正常，灰色表示对接异常。</w:t>
      </w:r>
    </w:p>
    <w:p>
      <w:pPr>
        <w:pStyle w:val="8"/>
        <w:rPr>
          <w:rFonts w:hint="eastAsia" w:ascii="宋体" w:hAnsi="宋体" w:cs="宋体"/>
        </w:rPr>
      </w:pPr>
      <w:r>
        <w:rPr>
          <w:rFonts w:hint="eastAsia" w:ascii="宋体" w:hAnsi="宋体" w:cs="宋体"/>
        </w:rPr>
        <w:t>1.2.2.1.7.3.3运营线路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运营线路选择”筛选框以下拉框选择的形式，下拉固定项为海铁通、水运、公路这三类，每一类显示该类下所有的运营线路，每类可折叠或展开。只要勾选了哪些运营线路，则地图就显示对应运营线路的车船图标。</w:t>
      </w:r>
    </w:p>
    <w:p>
      <w:pPr>
        <w:pStyle w:val="9"/>
        <w:rPr>
          <w:rFonts w:hint="eastAsia" w:ascii="宋体" w:hAnsi="宋体" w:cs="宋体"/>
        </w:rPr>
      </w:pPr>
      <w:r>
        <w:rPr>
          <w:rFonts w:hint="eastAsia" w:ascii="宋体" w:hAnsi="宋体" w:cs="宋体"/>
        </w:rPr>
        <w:t>1.2.2.1.7.3.3.1全部</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显示所有线路。</w:t>
      </w:r>
    </w:p>
    <w:p>
      <w:pPr>
        <w:pStyle w:val="9"/>
        <w:rPr>
          <w:rFonts w:hint="eastAsia" w:ascii="宋体" w:hAnsi="宋体" w:cs="宋体"/>
        </w:rPr>
      </w:pPr>
      <w:r>
        <w:rPr>
          <w:rFonts w:hint="eastAsia" w:ascii="宋体" w:hAnsi="宋体" w:cs="宋体"/>
        </w:rPr>
        <w:t>1.2.2.1.7.3.3.2海铁通</w:t>
      </w:r>
    </w:p>
    <w:p>
      <w:pPr>
        <w:pStyle w:val="10"/>
        <w:rPr>
          <w:rFonts w:hint="eastAsia" w:ascii="宋体" w:hAnsi="宋体" w:cs="宋体"/>
          <w:sz w:val="24"/>
          <w:szCs w:val="24"/>
        </w:rPr>
      </w:pPr>
      <w:r>
        <w:rPr>
          <w:rFonts w:hint="eastAsia" w:ascii="宋体" w:hAnsi="宋体" w:cs="宋体"/>
          <w:sz w:val="24"/>
          <w:szCs w:val="24"/>
        </w:rPr>
        <w:t>1.2.2.1.7.3.3.2.1中外运场站-盐田港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9"/>
        <w:rPr>
          <w:rFonts w:hint="eastAsia" w:ascii="宋体" w:hAnsi="宋体" w:cs="宋体"/>
        </w:rPr>
      </w:pPr>
      <w:r>
        <w:rPr>
          <w:rFonts w:hint="eastAsia" w:ascii="宋体" w:hAnsi="宋体" w:cs="宋体"/>
        </w:rPr>
        <w:t>1.2.2.1.7.3.3.3水运</w:t>
      </w:r>
    </w:p>
    <w:p>
      <w:pPr>
        <w:pStyle w:val="10"/>
        <w:rPr>
          <w:rFonts w:hint="eastAsia" w:ascii="宋体" w:hAnsi="宋体" w:cs="宋体"/>
          <w:sz w:val="24"/>
          <w:szCs w:val="24"/>
        </w:rPr>
      </w:pPr>
      <w:r>
        <w:rPr>
          <w:rFonts w:hint="eastAsia" w:ascii="宋体" w:hAnsi="宋体" w:cs="宋体"/>
          <w:sz w:val="24"/>
          <w:szCs w:val="24"/>
        </w:rPr>
        <w:t>1.2.2.1.7.3.3.3.1惠州港-盐田港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1.2.2.1.7.3.3.3.2北滘港一期-蛇口码头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1.2.2.1.7.3.3.3.3北滘港二期-妈湾码头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1.2.2.1.7.3.3.3.4北滘港一期-妈湾码头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1.2.2.1.7.3.3.3.5北滘港一期-赤湾码头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rPr>
          <w:rFonts w:hint="eastAsia" w:ascii="宋体" w:hAnsi="宋体" w:cs="宋体"/>
          <w:sz w:val="24"/>
          <w:szCs w:val="24"/>
        </w:rPr>
      </w:pPr>
      <w:r>
        <w:rPr>
          <w:rFonts w:hint="eastAsia" w:ascii="宋体" w:hAnsi="宋体" w:cs="宋体"/>
          <w:sz w:val="24"/>
          <w:szCs w:val="24"/>
        </w:rPr>
        <w:t>理</w:t>
      </w:r>
    </w:p>
    <w:p>
      <w:pPr>
        <w:pStyle w:val="10"/>
        <w:rPr>
          <w:rFonts w:hint="eastAsia" w:ascii="宋体" w:hAnsi="宋体" w:cs="宋体"/>
          <w:sz w:val="24"/>
          <w:szCs w:val="24"/>
        </w:rPr>
      </w:pPr>
      <w:r>
        <w:rPr>
          <w:rFonts w:hint="eastAsia" w:ascii="宋体" w:hAnsi="宋体" w:cs="宋体"/>
          <w:sz w:val="24"/>
          <w:szCs w:val="24"/>
        </w:rPr>
        <w:t>1.2.2.1.7.3.3.3.6北滘港二期-赤湾码头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1.2.2.1.7.3.3.3.7北滘港二期-蛇口码头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1.2.2.1.7.3.3.3.8水运其它线路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水运其它线路根据业务情况适时开通，本系统对接开发该条线路，并根据该线路的下发数据特点程序做相应处理。</w:t>
      </w:r>
    </w:p>
    <w:p>
      <w:pPr>
        <w:pStyle w:val="9"/>
        <w:rPr>
          <w:rFonts w:hint="eastAsia" w:ascii="宋体" w:hAnsi="宋体" w:cs="宋体"/>
        </w:rPr>
      </w:pPr>
      <w:r>
        <w:rPr>
          <w:rFonts w:hint="eastAsia" w:ascii="宋体" w:hAnsi="宋体" w:cs="宋体"/>
        </w:rPr>
        <w:t>1.2.2.1.7.3.3.4公路</w:t>
      </w:r>
    </w:p>
    <w:p>
      <w:pPr>
        <w:pStyle w:val="10"/>
        <w:rPr>
          <w:rFonts w:hint="eastAsia" w:ascii="宋体" w:hAnsi="宋体" w:cs="宋体"/>
          <w:sz w:val="24"/>
          <w:szCs w:val="24"/>
        </w:rPr>
      </w:pPr>
      <w:r>
        <w:rPr>
          <w:rFonts w:hint="eastAsia" w:ascii="宋体" w:hAnsi="宋体" w:cs="宋体"/>
          <w:sz w:val="24"/>
          <w:szCs w:val="24"/>
        </w:rPr>
        <w:t>1.2.2.1.7.1.3.4.1 前海综合保税区-盐田港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1.2.2.1.7.1.3.4.2 盐田综合保税区-蛇口码头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1.2.2.1.7.1.3.4.3 机场-前海保税区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1.2.2.1.7.1.3.4.4 机场-坪山保税区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1.2.2.1.7.1.3.4.5 前海综保区-机场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1.2.2.1.7.1.3.4.6 盐田港-坪山综保区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1.2.2.1.7.1.3.4.7 平湖物流中心-蛇口码头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1.2.2.1.7.1.3.4.8 平湖物流中心-盐田港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pStyle w:val="10"/>
        <w:rPr>
          <w:rFonts w:hint="eastAsia" w:ascii="宋体" w:hAnsi="宋体" w:cs="宋体"/>
          <w:sz w:val="24"/>
          <w:szCs w:val="24"/>
        </w:rPr>
      </w:pPr>
      <w:r>
        <w:rPr>
          <w:rFonts w:hint="eastAsia" w:ascii="宋体" w:hAnsi="宋体" w:cs="宋体"/>
          <w:sz w:val="24"/>
          <w:szCs w:val="24"/>
        </w:rPr>
        <w:t>1.2.2.1.7.1.3.4.9 前海综保区-盐田港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本系统对接开发该条线路，并根据该线路的下发数据特点程序做相应处理。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1.2.2.1.7.1.3.4.10其它公路线路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其它公路线路根据业务实际适时开通，对接开发该条线路，并根据该线路的下发数据特点程序做相应处理。</w:t>
      </w:r>
    </w:p>
    <w:p>
      <w:pPr>
        <w:pStyle w:val="8"/>
        <w:rPr>
          <w:rFonts w:hint="eastAsia" w:ascii="宋体" w:hAnsi="宋体" w:cs="宋体"/>
        </w:rPr>
      </w:pPr>
      <w:r>
        <w:rPr>
          <w:rFonts w:hint="eastAsia" w:ascii="宋体" w:hAnsi="宋体" w:cs="宋体"/>
        </w:rPr>
        <w:t>1.2.2.1.7.3.4运输工具</w:t>
      </w:r>
    </w:p>
    <w:p>
      <w:pPr>
        <w:rPr>
          <w:rFonts w:hint="eastAsia" w:ascii="宋体" w:hAnsi="宋体" w:cs="宋体"/>
          <w:sz w:val="24"/>
          <w:szCs w:val="24"/>
        </w:rPr>
      </w:pPr>
      <w:r>
        <w:rPr>
          <w:rFonts w:hint="eastAsia" w:ascii="宋体" w:hAnsi="宋体" w:cs="宋体"/>
          <w:sz w:val="24"/>
          <w:szCs w:val="24"/>
        </w:rPr>
        <w:t>可筛选不同状态运输工具。</w:t>
      </w:r>
    </w:p>
    <w:p>
      <w:pPr>
        <w:pStyle w:val="9"/>
        <w:rPr>
          <w:rFonts w:hint="eastAsia" w:ascii="宋体" w:hAnsi="宋体" w:cs="宋体"/>
        </w:rPr>
      </w:pPr>
      <w:r>
        <w:rPr>
          <w:rFonts w:hint="eastAsia" w:ascii="宋体" w:hAnsi="宋体" w:cs="宋体"/>
        </w:rPr>
        <w:t>1.2.2.1.7.3.4.1未发生预警/发生预警已做后续操作完成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筛选出系统当前在途且状态为该状态的车船并在大屏显示。</w:t>
      </w:r>
    </w:p>
    <w:p>
      <w:pPr>
        <w:pStyle w:val="9"/>
        <w:rPr>
          <w:rFonts w:hint="eastAsia" w:ascii="宋体" w:hAnsi="宋体" w:cs="宋体"/>
        </w:rPr>
      </w:pPr>
      <w:r>
        <w:rPr>
          <w:rFonts w:hint="eastAsia" w:ascii="宋体" w:hAnsi="宋体" w:cs="宋体"/>
        </w:rPr>
        <w:t>1.2.2.1.7.3.4.2发生预警且后续操作中</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筛选出系统当前在途且状态为该状态的车船并在大屏显示。</w:t>
      </w:r>
    </w:p>
    <w:p>
      <w:pPr>
        <w:pStyle w:val="9"/>
        <w:rPr>
          <w:rFonts w:hint="eastAsia" w:ascii="宋体" w:hAnsi="宋体" w:cs="宋体"/>
        </w:rPr>
      </w:pPr>
      <w:r>
        <w:rPr>
          <w:rFonts w:hint="eastAsia" w:ascii="宋体" w:hAnsi="宋体" w:cs="宋体"/>
        </w:rPr>
        <w:t>1.2.2.1.7.3.4.3发生预警未做后续操作</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筛选出系统当前在途且状态为该状态的车船并在大屏显示。</w:t>
      </w:r>
    </w:p>
    <w:p>
      <w:pPr>
        <w:pStyle w:val="8"/>
        <w:rPr>
          <w:rFonts w:hint="eastAsia" w:ascii="宋体" w:hAnsi="宋体" w:cs="宋体"/>
        </w:rPr>
      </w:pPr>
      <w:r>
        <w:rPr>
          <w:rFonts w:hint="eastAsia" w:ascii="宋体" w:hAnsi="宋体" w:cs="宋体"/>
        </w:rPr>
        <w:t>1.2.2.1.7.3.5跨境车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点击跨境车按钮可切换显示所有从交通局接入的车辆轨迹位置信息。</w:t>
      </w:r>
    </w:p>
    <w:p>
      <w:pPr>
        <w:pStyle w:val="8"/>
        <w:rPr>
          <w:rFonts w:hint="eastAsia" w:ascii="宋体" w:hAnsi="宋体" w:cs="宋体"/>
        </w:rPr>
      </w:pPr>
      <w:r>
        <w:rPr>
          <w:rFonts w:hint="eastAsia" w:ascii="宋体" w:hAnsi="宋体" w:cs="宋体"/>
        </w:rPr>
        <w:t>1.2.2.1.7.3.6显示线路/显示车船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切换地图上线路或运输工具显示。</w:t>
      </w:r>
    </w:p>
    <w:p>
      <w:pPr>
        <w:pStyle w:val="9"/>
        <w:rPr>
          <w:rFonts w:hint="eastAsia" w:ascii="宋体" w:hAnsi="宋体" w:cs="宋体"/>
        </w:rPr>
      </w:pPr>
      <w:r>
        <w:rPr>
          <w:rFonts w:hint="eastAsia" w:ascii="宋体" w:hAnsi="宋体" w:cs="宋体"/>
        </w:rPr>
        <w:t>1.2.2.1.7.3.6.1显示线路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可切换显示以线路为主体的物流信息。</w:t>
      </w:r>
    </w:p>
    <w:p>
      <w:pPr>
        <w:pStyle w:val="9"/>
        <w:rPr>
          <w:rFonts w:hint="eastAsia" w:ascii="宋体" w:hAnsi="宋体" w:cs="宋体"/>
        </w:rPr>
      </w:pPr>
      <w:r>
        <w:rPr>
          <w:rFonts w:hint="eastAsia" w:ascii="宋体" w:hAnsi="宋体" w:cs="宋体"/>
        </w:rPr>
        <w:t>1.2.2.1.7.3.6.2显示车船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可切换显示以车船为主体的物流信息。</w:t>
      </w:r>
    </w:p>
    <w:p>
      <w:pPr>
        <w:pStyle w:val="8"/>
        <w:rPr>
          <w:rFonts w:hint="eastAsia" w:ascii="宋体" w:hAnsi="宋体" w:cs="宋体"/>
        </w:rPr>
      </w:pPr>
      <w:r>
        <w:rPr>
          <w:rFonts w:hint="eastAsia" w:ascii="宋体" w:hAnsi="宋体" w:cs="宋体"/>
        </w:rPr>
        <w:t>1.2.2.1.7.3.7预警信息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 xml:space="preserve">  该按钮显示实时的未进行操作的预警的数量，点击按钮可展开预警信息弹窗。预警信息弹窗可翻页查看所有未进行操作的预警，每个预警显示内容包括预警提示、预警单号、预警指标、预警类别、预警时间、车牌号码/船舶编号，每个预警都有“查看详情”和“操作”按钮。</w:t>
      </w:r>
    </w:p>
    <w:p>
      <w:pPr>
        <w:pStyle w:val="9"/>
        <w:rPr>
          <w:rFonts w:hint="eastAsia" w:ascii="宋体" w:hAnsi="宋体" w:cs="宋体"/>
        </w:rPr>
      </w:pPr>
      <w:r>
        <w:rPr>
          <w:rFonts w:hint="eastAsia" w:ascii="宋体" w:hAnsi="宋体" w:cs="宋体"/>
        </w:rPr>
        <w:t>1.2.2.1.7.3.7.1预警信息数量</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查询显示当前系统发生的预警数量。</w:t>
      </w:r>
    </w:p>
    <w:p>
      <w:pPr>
        <w:pStyle w:val="9"/>
        <w:rPr>
          <w:rFonts w:hint="eastAsia" w:ascii="宋体" w:hAnsi="宋体" w:cs="宋体"/>
        </w:rPr>
      </w:pPr>
      <w:r>
        <w:rPr>
          <w:rFonts w:hint="eastAsia" w:ascii="宋体" w:hAnsi="宋体" w:cs="宋体"/>
        </w:rPr>
        <w:t>1.2.2.1.7.3.7..2预警提示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对于生成的预警，系统弹窗进行提示。</w:t>
      </w:r>
    </w:p>
    <w:p>
      <w:pPr>
        <w:pStyle w:val="9"/>
        <w:rPr>
          <w:rFonts w:hint="eastAsia" w:ascii="宋体" w:hAnsi="宋体" w:cs="宋体"/>
        </w:rPr>
      </w:pPr>
      <w:r>
        <w:rPr>
          <w:rFonts w:hint="eastAsia" w:ascii="宋体" w:hAnsi="宋体" w:cs="宋体"/>
        </w:rPr>
        <w:t>1.2.2.1.7.3.7.3调拨单信息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预警提示、预警单号、预警指标、预警类别、预警时间、车牌号码/船舶编号。</w:t>
      </w:r>
    </w:p>
    <w:p>
      <w:pPr>
        <w:pStyle w:val="9"/>
        <w:rPr>
          <w:rFonts w:hint="eastAsia" w:ascii="宋体" w:hAnsi="宋体" w:cs="宋体"/>
        </w:rPr>
      </w:pPr>
      <w:r>
        <w:rPr>
          <w:rFonts w:hint="eastAsia" w:ascii="宋体" w:hAnsi="宋体" w:cs="宋体"/>
        </w:rPr>
        <w:t>1.2.2.1.7.3.7.4操作按钮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查看调拨单详情按钮和后续操作按钮。</w:t>
      </w:r>
    </w:p>
    <w:p>
      <w:pPr>
        <w:pStyle w:val="10"/>
        <w:rPr>
          <w:rFonts w:hint="eastAsia" w:ascii="宋体" w:hAnsi="宋体" w:cs="宋体"/>
          <w:sz w:val="24"/>
          <w:szCs w:val="24"/>
        </w:rPr>
      </w:pPr>
      <w:r>
        <w:rPr>
          <w:rFonts w:hint="eastAsia" w:ascii="宋体" w:hAnsi="宋体" w:cs="宋体"/>
          <w:sz w:val="24"/>
          <w:szCs w:val="24"/>
        </w:rPr>
        <w:t>1.2.2.1.7.3.7.4.1后续操作</w:t>
      </w:r>
    </w:p>
    <w:p>
      <w:pPr>
        <w:rPr>
          <w:rFonts w:hint="eastAsia" w:ascii="宋体" w:hAnsi="宋体" w:cs="宋体"/>
          <w:sz w:val="24"/>
          <w:szCs w:val="24"/>
        </w:rPr>
      </w:pPr>
      <w:r>
        <w:rPr>
          <w:rFonts w:hint="eastAsia" w:ascii="宋体" w:hAnsi="宋体" w:cs="宋体"/>
          <w:sz w:val="24"/>
          <w:szCs w:val="24"/>
        </w:rPr>
        <w:t>1.1.7.3.7.4.1.1确认操作</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确认，则修改该预警状态并判断车船图标颜色是否需要修改。</w:t>
      </w:r>
    </w:p>
    <w:p>
      <w:pPr>
        <w:rPr>
          <w:rFonts w:hint="eastAsia" w:ascii="宋体" w:hAnsi="宋体" w:cs="宋体"/>
          <w:sz w:val="24"/>
          <w:szCs w:val="24"/>
        </w:rPr>
      </w:pPr>
      <w:r>
        <w:rPr>
          <w:rFonts w:hint="eastAsia" w:ascii="宋体" w:hAnsi="宋体" w:cs="宋体"/>
          <w:sz w:val="24"/>
          <w:szCs w:val="24"/>
        </w:rPr>
        <w:t>1.1.7.3.7.4.1.2选择操作模板</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可选择后台的操作模板进行操作意见填写。</w:t>
      </w:r>
    </w:p>
    <w:p>
      <w:pPr>
        <w:pStyle w:val="9"/>
        <w:rPr>
          <w:rFonts w:hint="eastAsia" w:ascii="宋体" w:hAnsi="宋体" w:cs="宋体"/>
        </w:rPr>
      </w:pPr>
      <w:r>
        <w:rPr>
          <w:rFonts w:hint="eastAsia" w:ascii="宋体" w:hAnsi="宋体" w:cs="宋体"/>
        </w:rPr>
        <w:t>1.2.2.1.7.3.7.5翻页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设有翻页模块，可查看更多预警信息。</w:t>
      </w:r>
    </w:p>
    <w:p>
      <w:pPr>
        <w:pStyle w:val="8"/>
        <w:rPr>
          <w:rFonts w:hint="eastAsia" w:ascii="宋体" w:hAnsi="宋体" w:cs="宋体"/>
        </w:rPr>
      </w:pPr>
      <w:r>
        <w:rPr>
          <w:rFonts w:hint="eastAsia" w:ascii="宋体" w:hAnsi="宋体" w:cs="宋体"/>
        </w:rPr>
        <w:t>1.2.2.1.7.3.8快速查找</w:t>
      </w:r>
    </w:p>
    <w:p>
      <w:pPr>
        <w:pStyle w:val="10"/>
        <w:rPr>
          <w:rFonts w:hint="eastAsia" w:ascii="宋体" w:hAnsi="宋体" w:cs="宋体"/>
          <w:sz w:val="24"/>
          <w:szCs w:val="24"/>
        </w:rPr>
      </w:pPr>
      <w:r>
        <w:rPr>
          <w:rFonts w:hint="eastAsia" w:ascii="宋体" w:hAnsi="宋体" w:cs="宋体"/>
          <w:sz w:val="24"/>
          <w:szCs w:val="24"/>
        </w:rPr>
        <w:t>1.2.2.1.7.3.8.1车牌号码搜索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可按车牌号码对在途车辆进行筛选查找。</w:t>
      </w:r>
    </w:p>
    <w:p>
      <w:pPr>
        <w:pStyle w:val="10"/>
        <w:rPr>
          <w:rFonts w:hint="eastAsia" w:ascii="宋体" w:hAnsi="宋体" w:cs="宋体"/>
          <w:sz w:val="24"/>
          <w:szCs w:val="24"/>
        </w:rPr>
      </w:pPr>
      <w:r>
        <w:rPr>
          <w:rFonts w:hint="eastAsia" w:ascii="宋体" w:hAnsi="宋体" w:cs="宋体"/>
          <w:sz w:val="24"/>
          <w:szCs w:val="24"/>
        </w:rPr>
        <w:t>1.2.2.1.7.3.8.2船舶名称搜索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可按船舶名称对在途船舶进行筛选查找。</w:t>
      </w:r>
    </w:p>
    <w:p>
      <w:pPr>
        <w:pStyle w:val="10"/>
        <w:rPr>
          <w:rFonts w:hint="eastAsia" w:ascii="宋体" w:hAnsi="宋体" w:cs="宋体"/>
          <w:sz w:val="24"/>
          <w:szCs w:val="24"/>
        </w:rPr>
      </w:pPr>
      <w:r>
        <w:rPr>
          <w:rFonts w:hint="eastAsia" w:ascii="宋体" w:hAnsi="宋体" w:cs="宋体"/>
          <w:sz w:val="24"/>
          <w:szCs w:val="24"/>
        </w:rPr>
        <w:t>1.2.2.1.7.3.8.3集装箱号搜索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可按船舶名称对在途车船进行筛选查找。</w:t>
      </w:r>
    </w:p>
    <w:p>
      <w:pPr>
        <w:pStyle w:val="10"/>
        <w:rPr>
          <w:rFonts w:hint="eastAsia" w:ascii="宋体" w:hAnsi="宋体" w:cs="宋体"/>
          <w:sz w:val="24"/>
          <w:szCs w:val="24"/>
        </w:rPr>
      </w:pPr>
      <w:r>
        <w:rPr>
          <w:rFonts w:hint="eastAsia" w:ascii="宋体" w:hAnsi="宋体" w:cs="宋体"/>
          <w:sz w:val="24"/>
          <w:szCs w:val="24"/>
        </w:rPr>
        <w:t>1.2.2.1.7.3.8.4调拨单号搜索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可按调拨单号称对在途车船进行筛选查找。</w:t>
      </w:r>
    </w:p>
    <w:p>
      <w:pPr>
        <w:pStyle w:val="8"/>
        <w:rPr>
          <w:rFonts w:hint="eastAsia" w:ascii="宋体" w:hAnsi="宋体" w:cs="宋体"/>
        </w:rPr>
      </w:pPr>
      <w:r>
        <w:rPr>
          <w:rFonts w:hint="eastAsia" w:ascii="宋体" w:hAnsi="宋体" w:cs="宋体"/>
        </w:rPr>
        <w:t>1.2.2.1.7.3.9地图模块</w:t>
      </w:r>
    </w:p>
    <w:p>
      <w:pPr>
        <w:pStyle w:val="9"/>
        <w:rPr>
          <w:rFonts w:hint="eastAsia" w:ascii="宋体" w:hAnsi="宋体" w:cs="宋体"/>
        </w:rPr>
      </w:pPr>
      <w:r>
        <w:rPr>
          <w:rFonts w:hint="eastAsia" w:ascii="宋体" w:hAnsi="宋体" w:cs="宋体"/>
        </w:rPr>
        <w:t>1.2.2.1.7.3.9.1作业点</w:t>
      </w:r>
    </w:p>
    <w:p>
      <w:pPr>
        <w:spacing w:before="156" w:beforeLines="50" w:line="360" w:lineRule="auto"/>
        <w:ind w:firstLine="480" w:firstLineChars="200"/>
        <w:rPr>
          <w:rFonts w:hint="eastAsia" w:ascii="宋体" w:hAnsi="宋体" w:cs="宋体"/>
          <w:color w:val="FFFFFF"/>
          <w:sz w:val="24"/>
          <w:szCs w:val="24"/>
        </w:rPr>
      </w:pPr>
      <w:r>
        <w:rPr>
          <w:rFonts w:hint="eastAsia" w:ascii="宋体" w:hAnsi="宋体" w:cs="宋体"/>
          <w:sz w:val="24"/>
          <w:szCs w:val="24"/>
        </w:rPr>
        <w:t>大屏中间地图层上显示固定的作业点的位置及名称，点击作业点可查看该作业点的待抵达车辆数、待抵达船只数、已启运车辆数、已启运船只数。</w:t>
      </w:r>
    </w:p>
    <w:p>
      <w:pPr>
        <w:pStyle w:val="10"/>
        <w:rPr>
          <w:rFonts w:hint="eastAsia" w:ascii="宋体" w:hAnsi="宋体" w:cs="宋体"/>
          <w:sz w:val="24"/>
          <w:szCs w:val="24"/>
        </w:rPr>
      </w:pPr>
      <w:r>
        <w:rPr>
          <w:rFonts w:hint="eastAsia" w:ascii="宋体" w:hAnsi="宋体" w:cs="宋体"/>
          <w:sz w:val="24"/>
          <w:szCs w:val="24"/>
        </w:rPr>
        <w:t>1.2.2.1.7.3.9.1.1待抵达车辆数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显示作业点的待抵达车辆数。</w:t>
      </w:r>
    </w:p>
    <w:p>
      <w:pPr>
        <w:pStyle w:val="10"/>
        <w:rPr>
          <w:rFonts w:hint="eastAsia" w:ascii="宋体" w:hAnsi="宋体" w:cs="宋体"/>
          <w:sz w:val="24"/>
          <w:szCs w:val="24"/>
        </w:rPr>
      </w:pPr>
      <w:r>
        <w:rPr>
          <w:rFonts w:hint="eastAsia" w:ascii="宋体" w:hAnsi="宋体" w:cs="宋体"/>
          <w:sz w:val="24"/>
          <w:szCs w:val="24"/>
        </w:rPr>
        <w:t>1.2.2.1.7.3.9.1.2待抵达船只数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显示作业点的待抵达船只数。</w:t>
      </w:r>
    </w:p>
    <w:p>
      <w:pPr>
        <w:pStyle w:val="10"/>
        <w:rPr>
          <w:rFonts w:hint="eastAsia" w:ascii="宋体" w:hAnsi="宋体" w:cs="宋体"/>
          <w:sz w:val="24"/>
          <w:szCs w:val="24"/>
        </w:rPr>
      </w:pPr>
      <w:r>
        <w:rPr>
          <w:rFonts w:hint="eastAsia" w:ascii="宋体" w:hAnsi="宋体" w:cs="宋体"/>
          <w:sz w:val="24"/>
          <w:szCs w:val="24"/>
        </w:rPr>
        <w:t>1.2.2.1.7.3.9.1.3已启运车辆数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显示作业点的已启运车辆，未抵达数。</w:t>
      </w:r>
    </w:p>
    <w:p>
      <w:pPr>
        <w:pStyle w:val="10"/>
        <w:rPr>
          <w:rFonts w:hint="eastAsia" w:ascii="宋体" w:hAnsi="宋体" w:cs="宋体"/>
          <w:sz w:val="24"/>
          <w:szCs w:val="24"/>
        </w:rPr>
      </w:pPr>
      <w:r>
        <w:rPr>
          <w:rFonts w:hint="eastAsia" w:ascii="宋体" w:hAnsi="宋体" w:cs="宋体"/>
          <w:sz w:val="24"/>
          <w:szCs w:val="24"/>
        </w:rPr>
        <w:t>1.2.2.1.7.3.9.1.4已启运船只数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显示作业点的已启运船只，未抵达数。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大屏中间地图层上显示所有运营线路的路径，鼠标移动至线路路径上显示该线路的名称、在途运输工具数、异常运输工具数，鼠标点击线路可进入线路版二层。</w:t>
      </w:r>
    </w:p>
    <w:p>
      <w:pPr>
        <w:pStyle w:val="7"/>
        <w:rPr>
          <w:rFonts w:hint="eastAsia" w:ascii="宋体" w:hAnsi="宋体" w:cs="宋体"/>
        </w:rPr>
      </w:pPr>
      <w:r>
        <w:rPr>
          <w:rFonts w:hint="eastAsia" w:ascii="宋体" w:hAnsi="宋体" w:cs="宋体"/>
        </w:rPr>
        <w:t>1.2.2.1.7.4线路版二层</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第一层线路进入线路版二层，二层大屏以地图图层为底部，标注出该运营线路的海关监管场所（作业点）位置及名称，在地图中显示出该线路可行驶的路径，在每个行驶路径中实时展示在途运输工具的位置和预警情况，可根据车辆轨迹展示历史途经时间。</w:t>
      </w:r>
    </w:p>
    <w:p>
      <w:pPr>
        <w:pStyle w:val="8"/>
        <w:rPr>
          <w:rFonts w:hint="eastAsia" w:ascii="宋体" w:hAnsi="宋体" w:cs="宋体"/>
        </w:rPr>
      </w:pPr>
      <w:r>
        <w:rPr>
          <w:rFonts w:hint="eastAsia" w:ascii="宋体" w:hAnsi="宋体" w:cs="宋体"/>
        </w:rPr>
        <w:t>1.2.2.1.7.4.1运输工具弹窗</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地图上显示当前在途车船的图标，点击图标上的车船图标弹框展示信息，分为以下几部分：调拨单信息、运输工具信息、物流状态信息、预警信息。</w:t>
      </w:r>
    </w:p>
    <w:p>
      <w:pPr>
        <w:pStyle w:val="9"/>
        <w:rPr>
          <w:rFonts w:hint="eastAsia" w:ascii="宋体" w:hAnsi="宋体" w:cs="宋体"/>
        </w:rPr>
      </w:pPr>
      <w:r>
        <w:rPr>
          <w:rFonts w:hint="eastAsia" w:ascii="宋体" w:hAnsi="宋体" w:cs="宋体"/>
        </w:rPr>
        <w:t>1.2.2.1.7.4.1.1调拨单信息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调拨单信息包括：调拨单号、物流类型、线路类型、线路描述、启运地、抵运地、申请调拨时间、启运地出闸时间。</w:t>
      </w:r>
    </w:p>
    <w:p>
      <w:pPr>
        <w:pStyle w:val="9"/>
        <w:rPr>
          <w:rFonts w:hint="eastAsia" w:ascii="宋体" w:hAnsi="宋体" w:cs="宋体"/>
        </w:rPr>
      </w:pPr>
      <w:r>
        <w:rPr>
          <w:rFonts w:hint="eastAsia" w:ascii="宋体" w:hAnsi="宋体" w:cs="宋体"/>
        </w:rPr>
        <w:t>1.2.2.1.7.4.1.2运输工具信息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运输工具信息包括：车牌号码/船舶编号、所属物流企业、集装箱号、司机姓名、司机电话。组合港线路下的运输工具信息还应显示，驳船离泊时间、接收离泊时间、定位离泊时间、驳船抵达时间、接收抵达时间、定位抵达时间</w:t>
      </w:r>
    </w:p>
    <w:p>
      <w:pPr>
        <w:pStyle w:val="9"/>
        <w:rPr>
          <w:rFonts w:hint="eastAsia" w:ascii="宋体" w:hAnsi="宋体" w:cs="宋体"/>
        </w:rPr>
      </w:pPr>
      <w:r>
        <w:rPr>
          <w:rFonts w:hint="eastAsia" w:ascii="宋体" w:hAnsi="宋体" w:cs="宋体"/>
        </w:rPr>
        <w:t>1.2.2.1.7.4.1.3物流状态信息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物流状态信息包括：当前位置、双轨迹状态。</w:t>
      </w:r>
    </w:p>
    <w:p>
      <w:pPr>
        <w:pStyle w:val="9"/>
        <w:rPr>
          <w:rFonts w:hint="eastAsia" w:ascii="宋体" w:hAnsi="宋体" w:cs="宋体"/>
        </w:rPr>
      </w:pPr>
      <w:r>
        <w:rPr>
          <w:rFonts w:hint="eastAsia" w:ascii="宋体" w:hAnsi="宋体" w:cs="宋体"/>
        </w:rPr>
        <w:t>1.2.2.1.7.4.1.4预警信息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预警信息包括：预警提示、处置单号、预警指标、预警类型、预警时间、预警位置、司机反馈、司机拍摄图片（未发生预警运输工具不显示预警信息，或预警信息栏为空）。</w:t>
      </w:r>
    </w:p>
    <w:p>
      <w:pPr>
        <w:pStyle w:val="9"/>
        <w:rPr>
          <w:rFonts w:hint="eastAsia" w:ascii="宋体" w:hAnsi="宋体" w:cs="宋体"/>
        </w:rPr>
      </w:pPr>
      <w:r>
        <w:rPr>
          <w:rFonts w:hint="eastAsia" w:ascii="宋体" w:hAnsi="宋体" w:cs="宋体"/>
        </w:rPr>
        <w:t>1.2.2.1.7.4.1.5操作按钮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弹出框底部提供4个功能按钮，分别是查看/抓拍视频、查看/抓拍图片、历史轨迹、查看详情。</w:t>
      </w:r>
    </w:p>
    <w:p>
      <w:pPr>
        <w:pStyle w:val="10"/>
        <w:rPr>
          <w:rFonts w:hint="eastAsia" w:ascii="宋体" w:hAnsi="宋体" w:cs="宋体"/>
          <w:sz w:val="24"/>
          <w:szCs w:val="24"/>
        </w:rPr>
      </w:pPr>
      <w:r>
        <w:rPr>
          <w:rFonts w:hint="eastAsia" w:ascii="宋体" w:hAnsi="宋体" w:cs="宋体"/>
          <w:sz w:val="24"/>
          <w:szCs w:val="24"/>
        </w:rPr>
        <w:t>1.2.2.1.7.4.1.5.1点击查看/抓拍视频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点击查看/抓拍视频按钮，抓拍视频弹框显示所有抓拍的视频，并可设置手动录制视频的秒数并发送抓拍视频指令，即发送抓拍视频的指令给电子锁，电子锁需返回的内容包括一段对应秒数的视频加一张图片。</w:t>
      </w:r>
    </w:p>
    <w:p>
      <w:pPr>
        <w:pStyle w:val="10"/>
        <w:rPr>
          <w:rFonts w:hint="eastAsia" w:ascii="宋体" w:hAnsi="宋体" w:cs="宋体"/>
          <w:sz w:val="24"/>
          <w:szCs w:val="24"/>
        </w:rPr>
      </w:pPr>
      <w:r>
        <w:rPr>
          <w:rFonts w:hint="eastAsia" w:ascii="宋体" w:hAnsi="宋体" w:cs="宋体"/>
          <w:sz w:val="24"/>
          <w:szCs w:val="24"/>
        </w:rPr>
        <w:t>1.2.2.1.7.4.1.5.2点击查看/抓拍图片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点击查看/抓拍图片按钮，抓拍图片弹框显示所有抓拍的图片，并可手动设置抓拍图片的张数并发送抓拍指令给电子锁，电子锁需返回对应数量的图片。可选择历史时间进行抓拍。</w:t>
      </w:r>
    </w:p>
    <w:p>
      <w:pPr>
        <w:pStyle w:val="10"/>
        <w:rPr>
          <w:rFonts w:hint="eastAsia" w:ascii="宋体" w:hAnsi="宋体" w:cs="宋体"/>
          <w:sz w:val="24"/>
          <w:szCs w:val="24"/>
        </w:rPr>
      </w:pPr>
      <w:r>
        <w:rPr>
          <w:rFonts w:hint="eastAsia" w:ascii="宋体" w:hAnsi="宋体" w:cs="宋体"/>
          <w:sz w:val="24"/>
          <w:szCs w:val="24"/>
        </w:rPr>
        <w:t>1.2.2.1.7.4.1.5.3点击历史轨迹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点击历史轨迹按钮弹框显示该运输工具最近的十个调拨单的轨迹，公路和海铁通的可以切换查看智能电子锁轨迹或车辆轨迹。</w:t>
      </w:r>
    </w:p>
    <w:p>
      <w:pPr>
        <w:pStyle w:val="7"/>
        <w:rPr>
          <w:rFonts w:hint="eastAsia" w:ascii="宋体" w:hAnsi="宋体" w:cs="宋体"/>
        </w:rPr>
      </w:pPr>
      <w:r>
        <w:rPr>
          <w:rFonts w:hint="eastAsia" w:ascii="宋体" w:hAnsi="宋体" w:cs="宋体"/>
        </w:rPr>
        <w:t>1.2.2.1.7.5线路版三层</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点击第一层车船图标弹框中的查看详情按钮及双轨迹比对按钮可进入到车船版大屏的第二层页面，这个页面是大屏“三流”数据（数据流、轨迹流、视频流）展示的集中体现。</w:t>
      </w:r>
    </w:p>
    <w:p>
      <w:pPr>
        <w:pStyle w:val="8"/>
        <w:rPr>
          <w:rFonts w:hint="eastAsia" w:ascii="宋体" w:hAnsi="宋体" w:cs="宋体"/>
        </w:rPr>
      </w:pPr>
      <w:r>
        <w:rPr>
          <w:rFonts w:hint="eastAsia" w:ascii="宋体" w:hAnsi="宋体" w:cs="宋体"/>
        </w:rPr>
        <w:t>1.2.2.1.7.5.1左模块</w:t>
      </w:r>
    </w:p>
    <w:p>
      <w:pPr>
        <w:ind w:firstLine="480" w:firstLineChars="200"/>
        <w:jc w:val="left"/>
        <w:rPr>
          <w:rFonts w:hint="eastAsia" w:ascii="宋体" w:hAnsi="宋体" w:cs="宋体"/>
          <w:sz w:val="24"/>
          <w:szCs w:val="24"/>
        </w:rPr>
      </w:pPr>
      <w:r>
        <w:rPr>
          <w:rFonts w:hint="eastAsia" w:ascii="宋体" w:hAnsi="宋体" w:cs="宋体"/>
          <w:sz w:val="24"/>
          <w:szCs w:val="24"/>
        </w:rPr>
        <w:t>左侧展示调拨单信息、运输工具信息、物流状态信息、报关单信息。</w:t>
      </w:r>
    </w:p>
    <w:p>
      <w:pPr>
        <w:pStyle w:val="9"/>
        <w:rPr>
          <w:rFonts w:hint="eastAsia" w:ascii="宋体" w:hAnsi="宋体" w:cs="宋体"/>
        </w:rPr>
      </w:pPr>
      <w:r>
        <w:rPr>
          <w:rFonts w:hint="eastAsia" w:ascii="宋体" w:hAnsi="宋体" w:cs="宋体"/>
        </w:rPr>
        <w:t>1.2.2.1.7.5.1.1调拨单信息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调拨单信息包括：调拨单号、物流类型、线路类型、线路描述、启运地、抵运地、申请调拨时间、启运地出闸时间。</w:t>
      </w:r>
    </w:p>
    <w:p>
      <w:pPr>
        <w:pStyle w:val="9"/>
        <w:rPr>
          <w:rFonts w:hint="eastAsia" w:ascii="宋体" w:hAnsi="宋体" w:cs="宋体"/>
        </w:rPr>
      </w:pPr>
      <w:r>
        <w:rPr>
          <w:rFonts w:hint="eastAsia" w:ascii="宋体" w:hAnsi="宋体" w:cs="宋体"/>
        </w:rPr>
        <w:t>1.2.2.1.7.5.1.2运输工具信息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运输工具信息包括：车牌号码/船舶编号、所属物流企业、集装箱号、司机姓名、司机电话。组合港线路下的运输工具信息还应显示，驳船离泊时间、接收离泊时间、定位离泊时间、驳船抵达时间、接收抵达时间、定位抵达时间。</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1.2.2.1.7.5.1.3物流状态信息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物流状态信息包括：当前位置、双轨迹状态。</w:t>
      </w:r>
    </w:p>
    <w:p>
      <w:pPr>
        <w:pStyle w:val="9"/>
        <w:rPr>
          <w:rFonts w:hint="eastAsia" w:ascii="宋体" w:hAnsi="宋体" w:cs="宋体"/>
        </w:rPr>
      </w:pPr>
      <w:r>
        <w:rPr>
          <w:rFonts w:hint="eastAsia" w:ascii="宋体" w:hAnsi="宋体" w:cs="宋体"/>
        </w:rPr>
        <w:t>1.2.2.1.7.5.1.4报关单信息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报关单信息显示所有相关的报关单，可折叠展开显示。</w:t>
      </w:r>
    </w:p>
    <w:p>
      <w:pPr>
        <w:pStyle w:val="8"/>
        <w:rPr>
          <w:rFonts w:hint="eastAsia" w:ascii="宋体" w:hAnsi="宋体" w:cs="宋体"/>
        </w:rPr>
      </w:pPr>
      <w:r>
        <w:rPr>
          <w:rFonts w:hint="eastAsia" w:ascii="宋体" w:hAnsi="宋体" w:cs="宋体"/>
        </w:rPr>
        <w:t>1.2.2.1.7.5.2右模块</w:t>
      </w:r>
    </w:p>
    <w:p>
      <w:pPr>
        <w:pStyle w:val="9"/>
        <w:rPr>
          <w:rFonts w:hint="eastAsia" w:ascii="宋体" w:hAnsi="宋体" w:cs="宋体"/>
        </w:rPr>
      </w:pPr>
      <w:r>
        <w:rPr>
          <w:rFonts w:hint="eastAsia" w:ascii="宋体" w:hAnsi="宋体" w:cs="宋体"/>
        </w:rPr>
        <w:t>1.2.2.1.7.5.2.1运输工具实时预警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以列表展示运输工具实时预警，信息包括：预警指标、预警时间、预警位置、操作。</w:t>
      </w:r>
    </w:p>
    <w:p>
      <w:pPr>
        <w:pStyle w:val="10"/>
        <w:rPr>
          <w:rFonts w:hint="eastAsia" w:ascii="宋体" w:hAnsi="宋体" w:cs="宋体"/>
          <w:sz w:val="24"/>
          <w:szCs w:val="24"/>
        </w:rPr>
      </w:pPr>
      <w:r>
        <w:rPr>
          <w:rFonts w:hint="eastAsia" w:ascii="宋体" w:hAnsi="宋体" w:cs="宋体"/>
          <w:sz w:val="24"/>
          <w:szCs w:val="24"/>
        </w:rPr>
        <w:t>1.2.2.1.7.5.2.1.1发生预警未做后续操作</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用红色线框表示。</w:t>
      </w:r>
    </w:p>
    <w:p>
      <w:pPr>
        <w:pStyle w:val="10"/>
        <w:rPr>
          <w:rFonts w:hint="eastAsia" w:ascii="宋体" w:hAnsi="宋体" w:cs="宋体"/>
          <w:sz w:val="24"/>
          <w:szCs w:val="24"/>
        </w:rPr>
      </w:pPr>
      <w:r>
        <w:rPr>
          <w:rFonts w:hint="eastAsia" w:ascii="宋体" w:hAnsi="宋体" w:cs="宋体"/>
          <w:sz w:val="24"/>
          <w:szCs w:val="24"/>
        </w:rPr>
        <w:t>1.2.2.1.7.5.2.1.2发生预警且后续操作中</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用黄色线框表示。</w:t>
      </w:r>
    </w:p>
    <w:p>
      <w:pPr>
        <w:pStyle w:val="10"/>
        <w:rPr>
          <w:rFonts w:hint="eastAsia" w:ascii="宋体" w:hAnsi="宋体" w:cs="宋体"/>
          <w:sz w:val="24"/>
          <w:szCs w:val="24"/>
        </w:rPr>
      </w:pPr>
      <w:r>
        <w:rPr>
          <w:rFonts w:hint="eastAsia" w:ascii="宋体" w:hAnsi="宋体" w:cs="宋体"/>
          <w:sz w:val="24"/>
          <w:szCs w:val="24"/>
        </w:rPr>
        <w:t>1.2.2.1.7.5.2.1.3操作按钮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可查看预警详情和做后续操作。</w:t>
      </w:r>
    </w:p>
    <w:p>
      <w:pPr>
        <w:pStyle w:val="10"/>
        <w:rPr>
          <w:rFonts w:hint="eastAsia" w:ascii="宋体" w:hAnsi="宋体" w:cs="宋体"/>
          <w:sz w:val="24"/>
          <w:szCs w:val="24"/>
        </w:rPr>
      </w:pPr>
      <w:r>
        <w:rPr>
          <w:rFonts w:hint="eastAsia" w:ascii="宋体" w:hAnsi="宋体" w:cs="宋体"/>
          <w:sz w:val="24"/>
          <w:szCs w:val="24"/>
        </w:rPr>
        <w:t>1.2.2.1.7.5.2.1.4翻页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设有翻页模块，可查看更多预警信息。</w:t>
      </w:r>
    </w:p>
    <w:p>
      <w:pPr>
        <w:pStyle w:val="9"/>
        <w:rPr>
          <w:rFonts w:hint="eastAsia" w:ascii="宋体" w:hAnsi="宋体" w:cs="宋体"/>
        </w:rPr>
      </w:pPr>
      <w:r>
        <w:rPr>
          <w:rFonts w:hint="eastAsia" w:ascii="宋体" w:hAnsi="宋体" w:cs="宋体"/>
        </w:rPr>
        <w:t>1.2.2.1.7.5.2.2运输工具调拨单记录</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以列表展示运输工具调拨单记录，信息包括：调拨单号、启运地出闸时间、线路、物流类型、操作。</w:t>
      </w:r>
    </w:p>
    <w:p>
      <w:pPr>
        <w:pStyle w:val="10"/>
        <w:rPr>
          <w:rFonts w:hint="eastAsia" w:ascii="宋体" w:hAnsi="宋体" w:cs="宋体"/>
          <w:sz w:val="24"/>
          <w:szCs w:val="24"/>
        </w:rPr>
      </w:pPr>
      <w:r>
        <w:rPr>
          <w:rFonts w:hint="eastAsia" w:ascii="宋体" w:hAnsi="宋体" w:cs="宋体"/>
          <w:sz w:val="24"/>
          <w:szCs w:val="24"/>
        </w:rPr>
        <w:t>1.2.2.1.7.5.2.2.1操作按钮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可查看调拨单详情。</w:t>
      </w:r>
    </w:p>
    <w:p>
      <w:pPr>
        <w:pStyle w:val="10"/>
        <w:rPr>
          <w:rFonts w:hint="eastAsia" w:ascii="宋体" w:hAnsi="宋体" w:cs="宋体"/>
          <w:sz w:val="24"/>
          <w:szCs w:val="24"/>
        </w:rPr>
      </w:pPr>
      <w:r>
        <w:rPr>
          <w:rFonts w:hint="eastAsia" w:ascii="宋体" w:hAnsi="宋体" w:cs="宋体"/>
          <w:sz w:val="24"/>
          <w:szCs w:val="24"/>
        </w:rPr>
        <w:t>1.2.2.1.7.5.2.2.2翻页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设有翻页模块，可查看更多预警信息。</w:t>
      </w:r>
    </w:p>
    <w:p>
      <w:pPr>
        <w:pStyle w:val="8"/>
        <w:rPr>
          <w:rFonts w:hint="eastAsia" w:ascii="宋体" w:hAnsi="宋体" w:cs="宋体"/>
        </w:rPr>
      </w:pPr>
      <w:r>
        <w:rPr>
          <w:rFonts w:hint="eastAsia" w:ascii="宋体" w:hAnsi="宋体" w:cs="宋体"/>
        </w:rPr>
        <w:t>1.2.2.1.7.5.3地图模块</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中间以地图为背景，左上默认播放一段该运输工具的最新抓拍视频，并在地图导航显示车船的行驶轨迹。如是车辆，则默认显示电子锁的行驶轨迹，可以点击切换成交通局上传的车辆行驶轨迹，可以展示车辆历史途经轨迹时间，在该界面同时在地图上显示规划路线的轨迹，智能电子锁或交通局的实际行驶路线跟规划路线不一致的地方以红色线段显示，在中间地图的右上方有3个功能按钮分别是查看/抓拍视频、查看/抓拍图片、历史轨迹。查看/抓拍视频弹框显示所有抓拍的视频，并可设置手动录制视频的秒数并发送抓拍视频指令，即发送抓拍视频的指令给电子锁，电子锁需返回的内容包括一段对应秒数的视频加一张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查看/抓拍图片弹框显示所有抓拍的图片，并可手动设置抓拍图片的张数并发送抓拍指令给电子锁，电子锁需返回对应数量的图片。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历史轨迹弹框显示该运输工具最近的十个调拨单的轨迹，公路和海铁通的可以切换查看智能电子锁轨迹或车辆轨迹。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地图上显示当前车辆的行驶轨迹，如果是船舶，则显示船舶的行驶轨迹，轨迹上叠加显示预警发生的点和抓拍的点，点击预警点则弹框显示预警相关信息，点击抓拍点则展示此次抓拍的信息。</w:t>
      </w:r>
    </w:p>
    <w:p>
      <w:pPr>
        <w:pStyle w:val="9"/>
        <w:rPr>
          <w:rFonts w:hint="eastAsia" w:ascii="宋体" w:hAnsi="宋体" w:cs="宋体"/>
        </w:rPr>
      </w:pPr>
      <w:r>
        <w:rPr>
          <w:rFonts w:hint="eastAsia" w:ascii="宋体" w:hAnsi="宋体" w:cs="宋体"/>
        </w:rPr>
        <w:t>1.2.2.1.7.5.3.1首页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返回大屏一层。</w:t>
      </w:r>
    </w:p>
    <w:p>
      <w:pPr>
        <w:pStyle w:val="9"/>
        <w:rPr>
          <w:rFonts w:hint="eastAsia" w:ascii="宋体" w:hAnsi="宋体" w:cs="宋体"/>
        </w:rPr>
      </w:pPr>
      <w:r>
        <w:rPr>
          <w:rFonts w:hint="eastAsia" w:ascii="宋体" w:hAnsi="宋体" w:cs="宋体"/>
        </w:rPr>
        <w:t>1.2.2.1.7.5.3.2数据对接状态</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数据对接状态”按钮，点击按钮弹框显示与各系统对接的实时状态信息，展示形式以树状图进行展示，共分4个层级，第一层级为深圳海关智慧物流平台，第二层级为数据流、轨迹流、视频流，每个第二层级对应的公路、海运、海铁通均为第三层级，每个第三层级分别对应不同的对接系统为第四层级，第四层级除显示对接的具体系统名称外，还需显示与各系统对接的实时状态及最近一次数据对接的时间，绿色表示对接状态正常，灰色表示对接状态异常。</w:t>
      </w:r>
    </w:p>
    <w:p>
      <w:pPr>
        <w:pStyle w:val="10"/>
        <w:rPr>
          <w:rFonts w:hint="eastAsia" w:ascii="宋体" w:hAnsi="宋体" w:cs="宋体"/>
          <w:sz w:val="24"/>
          <w:szCs w:val="24"/>
        </w:rPr>
      </w:pPr>
      <w:r>
        <w:rPr>
          <w:rFonts w:hint="eastAsia" w:ascii="宋体" w:hAnsi="宋体" w:cs="宋体"/>
          <w:sz w:val="24"/>
          <w:szCs w:val="24"/>
        </w:rPr>
        <w:t>1.2.2.1.7.5.3.2.1数据流</w:t>
      </w:r>
    </w:p>
    <w:p>
      <w:pPr>
        <w:rPr>
          <w:rFonts w:hint="eastAsia" w:ascii="宋体" w:hAnsi="宋体" w:cs="宋体"/>
          <w:sz w:val="24"/>
          <w:szCs w:val="24"/>
        </w:rPr>
      </w:pPr>
      <w:r>
        <w:rPr>
          <w:rFonts w:hint="eastAsia" w:ascii="宋体" w:hAnsi="宋体" w:cs="宋体"/>
          <w:sz w:val="24"/>
          <w:szCs w:val="24"/>
        </w:rPr>
        <w:t>1.2.2.1.7.5.3.2.1.1公路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查询并监听公路的数据流对接状态，绿色灯表示对接正常，灰色表示对接异常。</w:t>
      </w:r>
    </w:p>
    <w:p>
      <w:pPr>
        <w:rPr>
          <w:rFonts w:hint="eastAsia" w:ascii="宋体" w:hAnsi="宋体" w:cs="宋体"/>
          <w:sz w:val="24"/>
          <w:szCs w:val="24"/>
        </w:rPr>
      </w:pPr>
      <w:r>
        <w:rPr>
          <w:rFonts w:hint="eastAsia" w:ascii="宋体" w:hAnsi="宋体" w:cs="宋体"/>
          <w:sz w:val="24"/>
          <w:szCs w:val="24"/>
        </w:rPr>
        <w:t>1.2.2.1.7.5.3.2.1.2水运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查询并监听水运的数据流对接状态，绿色灯表示对接正常，灰色表示对接异常。</w:t>
      </w:r>
    </w:p>
    <w:p>
      <w:pPr>
        <w:rPr>
          <w:rFonts w:hint="eastAsia" w:ascii="宋体" w:hAnsi="宋体" w:cs="宋体"/>
          <w:sz w:val="24"/>
          <w:szCs w:val="24"/>
        </w:rPr>
      </w:pPr>
      <w:r>
        <w:rPr>
          <w:rFonts w:hint="eastAsia" w:ascii="宋体" w:hAnsi="宋体" w:cs="宋体"/>
          <w:sz w:val="24"/>
          <w:szCs w:val="24"/>
        </w:rPr>
        <w:t>1.2.2.1.7.5.3.2.1.3海铁通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查询并监听海铁通的数据流对接状态，绿色灯表示对接正常，灰色表示对接异常。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1.2.2.1.7.5.3.2.2轨迹流</w:t>
      </w:r>
    </w:p>
    <w:p>
      <w:pPr>
        <w:rPr>
          <w:rFonts w:hint="eastAsia" w:ascii="宋体" w:hAnsi="宋体" w:cs="宋体"/>
          <w:sz w:val="24"/>
          <w:szCs w:val="24"/>
        </w:rPr>
      </w:pPr>
      <w:r>
        <w:rPr>
          <w:rFonts w:hint="eastAsia" w:ascii="宋体" w:hAnsi="宋体" w:cs="宋体"/>
          <w:sz w:val="24"/>
          <w:szCs w:val="24"/>
        </w:rPr>
        <w:t>1.2.2.1.7.5.3.2.1.1公路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查询并监听公路的轨迹流对接状态，绿色灯表示对接正常，灰色表示对接异常。</w:t>
      </w:r>
    </w:p>
    <w:p>
      <w:pPr>
        <w:rPr>
          <w:rFonts w:hint="eastAsia" w:ascii="宋体" w:hAnsi="宋体" w:cs="宋体"/>
          <w:sz w:val="24"/>
          <w:szCs w:val="24"/>
        </w:rPr>
      </w:pPr>
      <w:r>
        <w:rPr>
          <w:rFonts w:hint="eastAsia" w:ascii="宋体" w:hAnsi="宋体" w:cs="宋体"/>
          <w:sz w:val="24"/>
          <w:szCs w:val="24"/>
        </w:rPr>
        <w:t>1.2.2.1.7.5.3.2.1.2水运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查询并监听水运的轨迹流对接状态，绿色灯表示对接正常，灰色表示对接异常。</w:t>
      </w:r>
    </w:p>
    <w:p>
      <w:pPr>
        <w:rPr>
          <w:rFonts w:hint="eastAsia" w:ascii="宋体" w:hAnsi="宋体" w:cs="宋体"/>
          <w:sz w:val="24"/>
          <w:szCs w:val="24"/>
        </w:rPr>
      </w:pPr>
      <w:r>
        <w:rPr>
          <w:rFonts w:hint="eastAsia" w:ascii="宋体" w:hAnsi="宋体" w:cs="宋体"/>
          <w:sz w:val="24"/>
          <w:szCs w:val="24"/>
        </w:rPr>
        <w:t>1.2.2.1.7.5.3.2.1.3海铁通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查询并监听海铁通的轨迹流对接状态，绿色灯表示对接正常，灰色表示对接异常。</w:t>
      </w:r>
    </w:p>
    <w:p>
      <w:pPr>
        <w:pStyle w:val="10"/>
        <w:rPr>
          <w:rFonts w:hint="eastAsia" w:ascii="宋体" w:hAnsi="宋体" w:cs="宋体"/>
          <w:sz w:val="24"/>
          <w:szCs w:val="24"/>
        </w:rPr>
      </w:pPr>
      <w:r>
        <w:rPr>
          <w:rFonts w:hint="eastAsia" w:ascii="宋体" w:hAnsi="宋体" w:cs="宋体"/>
          <w:sz w:val="24"/>
          <w:szCs w:val="24"/>
        </w:rPr>
        <w:t>1.2.2.1.7.5.3.2.3视频流</w:t>
      </w:r>
    </w:p>
    <w:p>
      <w:pPr>
        <w:rPr>
          <w:rFonts w:hint="eastAsia" w:ascii="宋体" w:hAnsi="宋体" w:cs="宋体"/>
          <w:sz w:val="24"/>
          <w:szCs w:val="24"/>
        </w:rPr>
      </w:pPr>
      <w:r>
        <w:rPr>
          <w:rFonts w:hint="eastAsia" w:ascii="宋体" w:hAnsi="宋体" w:cs="宋体"/>
          <w:sz w:val="24"/>
          <w:szCs w:val="24"/>
        </w:rPr>
        <w:t>1.2.2.1.7.5.3.2.1.1公路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查询并监听公路的视频流对接状态，绿色灯表示对接正常，灰色表示对接异常。</w:t>
      </w:r>
    </w:p>
    <w:p>
      <w:pPr>
        <w:rPr>
          <w:rFonts w:hint="eastAsia" w:ascii="宋体" w:hAnsi="宋体" w:cs="宋体"/>
          <w:sz w:val="24"/>
          <w:szCs w:val="24"/>
        </w:rPr>
      </w:pPr>
      <w:r>
        <w:rPr>
          <w:rFonts w:hint="eastAsia" w:ascii="宋体" w:hAnsi="宋体" w:cs="宋体"/>
          <w:sz w:val="24"/>
          <w:szCs w:val="24"/>
        </w:rPr>
        <w:t>1.2.2.1.7.5.3.2.1.2水运</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查询并监听水运的视频流对接状态，绿色灯表示对接正常，灰色表示对接异常。</w:t>
      </w:r>
    </w:p>
    <w:p>
      <w:pPr>
        <w:rPr>
          <w:rFonts w:hint="eastAsia" w:ascii="宋体" w:hAnsi="宋体" w:cs="宋体"/>
          <w:sz w:val="24"/>
          <w:szCs w:val="24"/>
        </w:rPr>
      </w:pPr>
      <w:r>
        <w:rPr>
          <w:rFonts w:hint="eastAsia" w:ascii="宋体" w:hAnsi="宋体" w:cs="宋体"/>
          <w:sz w:val="24"/>
          <w:szCs w:val="24"/>
        </w:rPr>
        <w:t>1.2.2.1.7.5.3.2.1.3海铁通</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查询并监听海铁通的视频流对接状态，绿色灯表示对接正常，灰色表示对接异常。</w:t>
      </w:r>
    </w:p>
    <w:p>
      <w:pPr>
        <w:pStyle w:val="9"/>
        <w:rPr>
          <w:rFonts w:hint="eastAsia" w:ascii="宋体" w:hAnsi="宋体" w:cs="宋体"/>
        </w:rPr>
      </w:pPr>
      <w:r>
        <w:rPr>
          <w:rFonts w:hint="eastAsia" w:ascii="宋体" w:hAnsi="宋体" w:cs="宋体"/>
        </w:rPr>
        <w:t>1.2.2.1.7.5.3.3抓拍/查看视频</w:t>
      </w:r>
    </w:p>
    <w:p>
      <w:pPr>
        <w:pStyle w:val="10"/>
        <w:rPr>
          <w:rFonts w:hint="eastAsia" w:ascii="宋体" w:hAnsi="宋体" w:cs="宋体"/>
          <w:sz w:val="24"/>
          <w:szCs w:val="24"/>
        </w:rPr>
      </w:pPr>
      <w:r>
        <w:rPr>
          <w:rFonts w:hint="eastAsia" w:ascii="宋体" w:hAnsi="宋体" w:cs="宋体"/>
          <w:sz w:val="24"/>
          <w:szCs w:val="24"/>
        </w:rPr>
        <w:t>1.2.2.1.7.5.3.3.1手动抓拍</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可设置抓拍视频时长。</w:t>
      </w:r>
    </w:p>
    <w:p>
      <w:pPr>
        <w:pStyle w:val="10"/>
        <w:rPr>
          <w:rFonts w:hint="eastAsia" w:ascii="宋体" w:hAnsi="宋体" w:cs="宋体"/>
          <w:sz w:val="24"/>
          <w:szCs w:val="24"/>
        </w:rPr>
      </w:pPr>
      <w:r>
        <w:rPr>
          <w:rFonts w:hint="eastAsia" w:ascii="宋体" w:hAnsi="宋体" w:cs="宋体"/>
          <w:sz w:val="24"/>
          <w:szCs w:val="24"/>
        </w:rPr>
        <w:t>1.2.2.1.7.5.3.3.2历史抓拍</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抓拍的历史视频显示在抓拍按钮下方（从服务器抓取的长度一般是5分钟，服务器没有则从设备抓取，从设备抓取一般是30秒）。</w:t>
      </w:r>
    </w:p>
    <w:p>
      <w:pPr>
        <w:pStyle w:val="10"/>
        <w:rPr>
          <w:rFonts w:hint="eastAsia" w:ascii="宋体" w:hAnsi="宋体" w:cs="宋体"/>
          <w:sz w:val="24"/>
          <w:szCs w:val="24"/>
        </w:rPr>
      </w:pPr>
      <w:r>
        <w:rPr>
          <w:rFonts w:hint="eastAsia" w:ascii="宋体" w:hAnsi="宋体" w:cs="宋体"/>
          <w:sz w:val="24"/>
          <w:szCs w:val="24"/>
        </w:rPr>
        <w:t>1.2.2.1.7.5.3.3.3查看视频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抓拍的历史视频显示在抓拍按钮下方（从服务器抓取的长度一般是5分钟，服务器没有则从设备抓取，从设备抓取一般是30秒）。</w:t>
      </w:r>
    </w:p>
    <w:p>
      <w:pPr>
        <w:rPr>
          <w:rFonts w:hint="eastAsia" w:ascii="宋体" w:hAnsi="宋体" w:cs="宋体"/>
          <w:sz w:val="24"/>
          <w:szCs w:val="24"/>
        </w:rPr>
      </w:pPr>
      <w:r>
        <w:rPr>
          <w:rFonts w:hint="eastAsia" w:ascii="宋体" w:hAnsi="宋体" w:cs="宋体"/>
          <w:sz w:val="24"/>
          <w:szCs w:val="24"/>
        </w:rPr>
        <w:t>1.2.2.1.7.5.3.3.3.1播放视频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点击抓拍视频可打开视频播放器进行视频播放。</w:t>
      </w:r>
    </w:p>
    <w:p>
      <w:pPr>
        <w:rPr>
          <w:rFonts w:hint="eastAsia" w:ascii="宋体" w:hAnsi="宋体" w:cs="宋体"/>
          <w:sz w:val="24"/>
          <w:szCs w:val="24"/>
        </w:rPr>
      </w:pPr>
      <w:r>
        <w:rPr>
          <w:rFonts w:hint="eastAsia" w:ascii="宋体" w:hAnsi="宋体" w:cs="宋体"/>
          <w:sz w:val="24"/>
          <w:szCs w:val="24"/>
        </w:rPr>
        <w:t>1.2.2.1.7.5.3.3.3.2暂停视频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点击暂停按钮可暂停视频播放。</w:t>
      </w:r>
    </w:p>
    <w:p>
      <w:pPr>
        <w:rPr>
          <w:rFonts w:hint="eastAsia" w:ascii="宋体" w:hAnsi="宋体" w:cs="宋体"/>
          <w:sz w:val="24"/>
          <w:szCs w:val="24"/>
        </w:rPr>
      </w:pPr>
      <w:r>
        <w:rPr>
          <w:rFonts w:hint="eastAsia" w:ascii="宋体" w:hAnsi="宋体" w:cs="宋体"/>
          <w:sz w:val="24"/>
          <w:szCs w:val="24"/>
        </w:rPr>
        <w:t>1.2.2.1.7.5.3.3.3.3快进视频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点击快进按钮可加速视频播放。</w:t>
      </w:r>
    </w:p>
    <w:p>
      <w:pPr>
        <w:rPr>
          <w:rFonts w:hint="eastAsia" w:ascii="宋体" w:hAnsi="宋体" w:cs="宋体"/>
          <w:sz w:val="24"/>
          <w:szCs w:val="24"/>
        </w:rPr>
      </w:pPr>
      <w:r>
        <w:rPr>
          <w:rFonts w:hint="eastAsia" w:ascii="宋体" w:hAnsi="宋体" w:cs="宋体"/>
          <w:sz w:val="24"/>
          <w:szCs w:val="24"/>
        </w:rPr>
        <w:t>1.2.2.1.7.5.3.3.3.4视频全屏</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点击全屏按钮可全屏播放视频。</w:t>
      </w:r>
    </w:p>
    <w:p>
      <w:pPr>
        <w:rPr>
          <w:rFonts w:hint="eastAsia" w:ascii="宋体" w:hAnsi="宋体" w:cs="宋体"/>
          <w:sz w:val="24"/>
          <w:szCs w:val="24"/>
        </w:rPr>
      </w:pPr>
      <w:r>
        <w:rPr>
          <w:rFonts w:hint="eastAsia" w:ascii="宋体" w:hAnsi="宋体" w:cs="宋体"/>
          <w:sz w:val="24"/>
          <w:szCs w:val="24"/>
        </w:rPr>
        <w:t>1.2.2.1.7.5.3.3.3.5关闭视频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点击关闭按钮可关闭当前视频播放。</w:t>
      </w:r>
    </w:p>
    <w:p>
      <w:pPr>
        <w:rPr>
          <w:rFonts w:hint="eastAsia" w:ascii="宋体" w:hAnsi="宋体" w:cs="宋体"/>
          <w:sz w:val="24"/>
          <w:szCs w:val="24"/>
        </w:rPr>
      </w:pPr>
      <w:r>
        <w:rPr>
          <w:rFonts w:hint="eastAsia" w:ascii="宋体" w:hAnsi="宋体" w:cs="宋体"/>
          <w:sz w:val="24"/>
          <w:szCs w:val="24"/>
        </w:rPr>
        <w:t>1.2.2.1.7.5.3.3.3.6翻页</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设有翻页模块，可查看更多视频。</w:t>
      </w:r>
    </w:p>
    <w:p>
      <w:pPr>
        <w:pStyle w:val="9"/>
        <w:rPr>
          <w:rFonts w:hint="eastAsia" w:ascii="宋体" w:hAnsi="宋体" w:cs="宋体"/>
        </w:rPr>
      </w:pPr>
      <w:r>
        <w:rPr>
          <w:rFonts w:hint="eastAsia" w:ascii="宋体" w:hAnsi="宋体" w:cs="宋体"/>
        </w:rPr>
        <w:t>1.2.2.1.7.5.3.4抓拍/查看图片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抓拍图片弹框显示所有抓拍的图片，并可手动设置抓拍图片的张数并发送抓拍指令给电子锁，电子锁需返回对应数量的图片。</w:t>
      </w:r>
    </w:p>
    <w:p>
      <w:pPr>
        <w:pStyle w:val="10"/>
        <w:rPr>
          <w:rFonts w:hint="eastAsia" w:ascii="宋体" w:hAnsi="宋体" w:cs="宋体"/>
          <w:sz w:val="24"/>
          <w:szCs w:val="24"/>
        </w:rPr>
      </w:pPr>
      <w:r>
        <w:rPr>
          <w:rFonts w:hint="eastAsia" w:ascii="宋体" w:hAnsi="宋体" w:cs="宋体"/>
          <w:sz w:val="24"/>
          <w:szCs w:val="24"/>
        </w:rPr>
        <w:t>1.2.2.1.7.5.3.4.1手动抓拍</w:t>
      </w:r>
    </w:p>
    <w:p>
      <w:pPr>
        <w:jc w:val="left"/>
        <w:rPr>
          <w:rFonts w:hint="eastAsia" w:ascii="宋体" w:hAnsi="宋体" w:cs="宋体"/>
          <w:sz w:val="24"/>
          <w:szCs w:val="24"/>
        </w:rPr>
      </w:pPr>
      <w:r>
        <w:rPr>
          <w:rFonts w:hint="eastAsia" w:ascii="宋体" w:hAnsi="宋体" w:cs="宋体"/>
          <w:sz w:val="24"/>
          <w:szCs w:val="24"/>
        </w:rPr>
        <w:t>可设置抓拍图片张数。</w:t>
      </w:r>
    </w:p>
    <w:p>
      <w:pPr>
        <w:pStyle w:val="10"/>
        <w:rPr>
          <w:rFonts w:hint="eastAsia" w:ascii="宋体" w:hAnsi="宋体" w:cs="宋体"/>
          <w:sz w:val="24"/>
          <w:szCs w:val="24"/>
        </w:rPr>
      </w:pPr>
      <w:r>
        <w:rPr>
          <w:rFonts w:hint="eastAsia" w:ascii="宋体" w:hAnsi="宋体" w:cs="宋体"/>
          <w:sz w:val="24"/>
          <w:szCs w:val="24"/>
        </w:rPr>
        <w:t>1.2.2.1.7.5.3.4.2历史抓拍</w:t>
      </w:r>
    </w:p>
    <w:p>
      <w:pPr>
        <w:jc w:val="left"/>
        <w:rPr>
          <w:rFonts w:hint="eastAsia" w:ascii="宋体" w:hAnsi="宋体" w:cs="宋体"/>
          <w:sz w:val="24"/>
          <w:szCs w:val="24"/>
        </w:rPr>
      </w:pPr>
      <w:r>
        <w:rPr>
          <w:rFonts w:hint="eastAsia" w:ascii="宋体" w:hAnsi="宋体" w:cs="宋体"/>
          <w:sz w:val="24"/>
          <w:szCs w:val="24"/>
        </w:rPr>
        <w:t>可选择一个时间段，设置抓拍图片张数。可根据选择历史时间段进行某个时段的视频/图片抓拍。</w:t>
      </w:r>
    </w:p>
    <w:p>
      <w:pPr>
        <w:pStyle w:val="10"/>
        <w:rPr>
          <w:rFonts w:hint="eastAsia" w:ascii="宋体" w:hAnsi="宋体" w:cs="宋体"/>
          <w:sz w:val="24"/>
          <w:szCs w:val="24"/>
        </w:rPr>
      </w:pPr>
      <w:r>
        <w:rPr>
          <w:rFonts w:hint="eastAsia" w:ascii="宋体" w:hAnsi="宋体" w:cs="宋体"/>
          <w:sz w:val="24"/>
          <w:szCs w:val="24"/>
        </w:rPr>
        <w:t>1.2.2.1.7.5.3.4.3查看图片</w:t>
      </w:r>
    </w:p>
    <w:p>
      <w:pPr>
        <w:jc w:val="left"/>
        <w:rPr>
          <w:rFonts w:hint="eastAsia" w:ascii="宋体" w:hAnsi="宋体" w:cs="宋体"/>
          <w:sz w:val="24"/>
          <w:szCs w:val="24"/>
        </w:rPr>
      </w:pPr>
      <w:r>
        <w:rPr>
          <w:rFonts w:hint="eastAsia" w:ascii="宋体" w:hAnsi="宋体" w:cs="宋体"/>
          <w:sz w:val="24"/>
          <w:szCs w:val="24"/>
        </w:rPr>
        <w:t>点击可全屏查看查看图片。</w:t>
      </w:r>
    </w:p>
    <w:p>
      <w:pPr>
        <w:pStyle w:val="9"/>
        <w:rPr>
          <w:rFonts w:hint="eastAsia" w:ascii="宋体" w:hAnsi="宋体" w:cs="宋体"/>
        </w:rPr>
      </w:pPr>
      <w:r>
        <w:rPr>
          <w:rFonts w:hint="eastAsia" w:ascii="宋体" w:hAnsi="宋体" w:cs="宋体"/>
        </w:rPr>
        <w:t>1.2.2.1.7.5.3.5历史轨迹</w:t>
      </w:r>
    </w:p>
    <w:p>
      <w:pPr>
        <w:jc w:val="left"/>
        <w:rPr>
          <w:rFonts w:hint="eastAsia" w:ascii="宋体" w:hAnsi="宋体" w:cs="宋体"/>
          <w:sz w:val="24"/>
          <w:szCs w:val="24"/>
        </w:rPr>
      </w:pPr>
      <w:r>
        <w:rPr>
          <w:rFonts w:hint="eastAsia" w:ascii="宋体" w:hAnsi="宋体" w:cs="宋体"/>
          <w:sz w:val="24"/>
          <w:szCs w:val="24"/>
        </w:rPr>
        <w:t>点击历史轨迹，需在轨迹线上标出坐标点产生的时间,按钮弹框显示该运输工具最近的十个调拨单的轨迹，公路和海铁通的可以切换查看智能电子锁轨迹或车辆轨迹。</w:t>
      </w:r>
    </w:p>
    <w:p>
      <w:pPr>
        <w:pStyle w:val="10"/>
        <w:rPr>
          <w:rFonts w:hint="eastAsia" w:ascii="宋体" w:hAnsi="宋体" w:cs="宋体"/>
          <w:sz w:val="24"/>
          <w:szCs w:val="24"/>
        </w:rPr>
      </w:pPr>
      <w:r>
        <w:rPr>
          <w:rFonts w:hint="eastAsia" w:ascii="宋体" w:hAnsi="宋体" w:cs="宋体"/>
          <w:sz w:val="24"/>
          <w:szCs w:val="24"/>
        </w:rPr>
        <w:t>1.1.7.5.3.5.1规划路径</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查询绘制展示规划路径。</w:t>
      </w:r>
    </w:p>
    <w:p>
      <w:pPr>
        <w:pStyle w:val="10"/>
        <w:rPr>
          <w:rFonts w:hint="eastAsia" w:ascii="宋体" w:hAnsi="宋体" w:cs="宋体"/>
          <w:sz w:val="24"/>
          <w:szCs w:val="24"/>
        </w:rPr>
      </w:pPr>
      <w:r>
        <w:rPr>
          <w:rFonts w:hint="eastAsia" w:ascii="宋体" w:hAnsi="宋体" w:cs="宋体"/>
          <w:sz w:val="24"/>
          <w:szCs w:val="24"/>
        </w:rPr>
        <w:t>1.1.7.5.3.5.2实际行驶轨迹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查询绘制展示实际行驶轨迹。</w:t>
      </w:r>
    </w:p>
    <w:p>
      <w:pPr>
        <w:pStyle w:val="10"/>
        <w:rPr>
          <w:rFonts w:hint="eastAsia" w:ascii="宋体" w:hAnsi="宋体" w:cs="宋体"/>
          <w:sz w:val="24"/>
          <w:szCs w:val="24"/>
        </w:rPr>
      </w:pPr>
      <w:r>
        <w:rPr>
          <w:rFonts w:hint="eastAsia" w:ascii="宋体" w:hAnsi="宋体" w:cs="宋体"/>
          <w:sz w:val="24"/>
          <w:szCs w:val="24"/>
        </w:rPr>
        <w:t>1.1.7.5.3.5.3预警节点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在实际行驶轨迹上标出预警坐标点，需在轨迹线上标出坐标点产生的时间。</w:t>
      </w:r>
    </w:p>
    <w:p>
      <w:pPr>
        <w:pStyle w:val="9"/>
        <w:rPr>
          <w:rFonts w:hint="eastAsia" w:ascii="宋体" w:hAnsi="宋体" w:cs="宋体"/>
        </w:rPr>
      </w:pPr>
      <w:r>
        <w:rPr>
          <w:rFonts w:hint="eastAsia" w:ascii="宋体" w:hAnsi="宋体" w:cs="宋体"/>
        </w:rPr>
        <w:t>1.2.2.1.7.5.3.6电子锁轨迹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查看电子锁轨迹，需在轨迹线上标出坐标点产生的时间。</w:t>
      </w:r>
    </w:p>
    <w:p>
      <w:pPr>
        <w:pStyle w:val="9"/>
        <w:rPr>
          <w:rFonts w:hint="eastAsia" w:ascii="宋体" w:hAnsi="宋体" w:cs="宋体"/>
        </w:rPr>
      </w:pPr>
      <w:r>
        <w:rPr>
          <w:rFonts w:hint="eastAsia" w:ascii="宋体" w:hAnsi="宋体" w:cs="宋体"/>
        </w:rPr>
        <w:t>1.2.2.1.7.5.3.7运输工具轨迹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查看运输工具轨迹。</w:t>
      </w:r>
    </w:p>
    <w:p>
      <w:pPr>
        <w:pStyle w:val="9"/>
        <w:rPr>
          <w:rFonts w:hint="eastAsia" w:ascii="宋体" w:hAnsi="宋体" w:cs="宋体"/>
        </w:rPr>
      </w:pPr>
      <w:r>
        <w:rPr>
          <w:rFonts w:hint="eastAsia" w:ascii="宋体" w:hAnsi="宋体" w:cs="宋体"/>
        </w:rPr>
        <w:t>1.2.2.1.7.5.3.8当前物流的状态节点信息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中间下方显示当前物流的状态节点信息，不同类型的物流单有不同的流程节点，海铁通的流程节点有：货物运抵、调拨申请、启运地出闸、平湖南进闸、装运列车、抵达平盐新闸口、抵运地入闸、办结。公路的流程节点分为：公路进口调拨、公路出口调拨、监管场间调拨，其中公路进口调拨的流程节点有：调拨申请、启运地出闸、抵运地入闸、办结；公路出口调拨的流程节点有：调拨申请、启运地出闸、抵运地入闸、办结。监管场间调拨的流程节点有：调拨申请、启运地出闸、抵运地入闸、办结。组合港的流程节点有：支线港进闸、海关放行、装运驳船、驳船离港、驳船抵达。</w:t>
      </w:r>
    </w:p>
    <w:p>
      <w:pPr>
        <w:pStyle w:val="71"/>
        <w:ind w:firstLineChars="0"/>
        <w:rPr>
          <w:rFonts w:hint="eastAsia" w:ascii="宋体" w:hAnsi="宋体" w:eastAsia="宋体" w:cs="宋体"/>
          <w:sz w:val="24"/>
        </w:rPr>
      </w:pPr>
      <w:r>
        <w:rPr>
          <w:rFonts w:hint="eastAsia" w:ascii="宋体" w:hAnsi="宋体" w:eastAsia="宋体" w:cs="宋体"/>
          <w:sz w:val="24"/>
        </w:rPr>
        <w:t>1.2.2.2可视化电脑端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PC端可视化界面主要考虑提供给监控人员做可视化监控，PC端可视化界面根据不同的隶属关看到不同的数据，隶属关用户只能查看到本关的相关数据。</w:t>
      </w:r>
    </w:p>
    <w:p>
      <w:pPr>
        <w:spacing w:before="156" w:beforeLines="50" w:line="360" w:lineRule="auto"/>
        <w:jc w:val="left"/>
        <w:outlineLvl w:val="4"/>
        <w:rPr>
          <w:rFonts w:hint="eastAsia" w:ascii="宋体" w:hAnsi="宋体" w:cs="宋体"/>
          <w:b/>
          <w:bCs/>
          <w:sz w:val="24"/>
          <w:szCs w:val="24"/>
        </w:rPr>
      </w:pPr>
      <w:r>
        <w:rPr>
          <w:rFonts w:hint="eastAsia" w:ascii="宋体" w:hAnsi="宋体" w:cs="宋体"/>
          <w:b/>
          <w:bCs/>
          <w:sz w:val="24"/>
          <w:szCs w:val="24"/>
        </w:rPr>
        <w:t>1.2.2.2.1 首页一层</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关员登录深圳海关智慧平台进入后台首页界面。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首页一层显示面包屑导航栏，显示当前页面位置和当前时间，右侧设有“打开大屏”按钮，点击按钮新打开页面进入可视化大屏端。</w:t>
      </w:r>
    </w:p>
    <w:p>
      <w:pPr>
        <w:pStyle w:val="7"/>
        <w:rPr>
          <w:rFonts w:hint="eastAsia" w:ascii="宋体" w:hAnsi="宋体" w:cs="宋体"/>
        </w:rPr>
      </w:pPr>
      <w:r>
        <w:rPr>
          <w:rFonts w:hint="eastAsia" w:ascii="宋体" w:hAnsi="宋体" w:cs="宋体"/>
        </w:rPr>
        <w:t>1.2.2.2.1.1运营线路选择筛选框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首页一层以地图图层为底部图层，并在其上增加条件筛选框，可供筛选的条件包括：运营线路选择（以下拉框选择的形式，下拉选项为海铁通、水运、公路），运行线路再展开可选择具体的路线。</w:t>
      </w:r>
    </w:p>
    <w:p>
      <w:pPr>
        <w:pStyle w:val="7"/>
        <w:rPr>
          <w:rFonts w:hint="eastAsia" w:ascii="宋体" w:hAnsi="宋体" w:cs="宋体"/>
        </w:rPr>
      </w:pPr>
      <w:r>
        <w:rPr>
          <w:rFonts w:hint="eastAsia" w:ascii="宋体" w:hAnsi="宋体" w:cs="宋体"/>
        </w:rPr>
        <w:t>1.2.2.2.1.2在途运输工具筛选框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在途运输工具下拉可勾选绿色：未发生预警车船；黄色：发生预警正在进行后续操作的车船；红色：发生预警还未进行后续操作的车船。</w:t>
      </w:r>
    </w:p>
    <w:p>
      <w:pPr>
        <w:pStyle w:val="7"/>
        <w:rPr>
          <w:rFonts w:hint="eastAsia" w:ascii="宋体" w:hAnsi="宋体" w:cs="宋体"/>
        </w:rPr>
      </w:pPr>
      <w:r>
        <w:rPr>
          <w:rFonts w:hint="eastAsia" w:ascii="宋体" w:hAnsi="宋体" w:cs="宋体"/>
        </w:rPr>
        <w:t>1.2.2.2.1.3快速查找</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提供车牌号码/船舶名称/集装箱号/调拨单号手动输入查询框。</w:t>
      </w:r>
    </w:p>
    <w:p>
      <w:pPr>
        <w:pStyle w:val="7"/>
        <w:rPr>
          <w:rFonts w:hint="eastAsia" w:ascii="宋体" w:hAnsi="宋体" w:cs="宋体"/>
        </w:rPr>
      </w:pPr>
      <w:r>
        <w:rPr>
          <w:rFonts w:hint="eastAsia" w:ascii="宋体" w:hAnsi="宋体" w:cs="宋体"/>
        </w:rPr>
        <w:t>1.2.2.2.1.4地图车船图标信息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地图图层上添加海关场所的位置图标及在途车船当前最新位置的图标，点击图标上的车船弹框展示信息，分为以下几部分：调拨单信息、运输工具信息、调拨单状态信息、预警信息。</w:t>
      </w:r>
    </w:p>
    <w:p>
      <w:pPr>
        <w:pStyle w:val="8"/>
        <w:rPr>
          <w:rFonts w:hint="eastAsia" w:ascii="宋体" w:hAnsi="宋体" w:cs="宋体"/>
        </w:rPr>
      </w:pPr>
      <w:r>
        <w:rPr>
          <w:rFonts w:hint="eastAsia" w:ascii="宋体" w:hAnsi="宋体" w:cs="宋体"/>
        </w:rPr>
        <w:t>1.2.2.2.1.4.1调拨单信息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调拨单信息包括：调拨单号、物流类型、线路类型、线路描述、启运地、抵运地、申请调拨时间、启运地出闸时间。</w:t>
      </w:r>
    </w:p>
    <w:p>
      <w:pPr>
        <w:pStyle w:val="8"/>
        <w:rPr>
          <w:rFonts w:hint="eastAsia" w:ascii="宋体" w:hAnsi="宋体" w:cs="宋体"/>
        </w:rPr>
      </w:pPr>
      <w:r>
        <w:rPr>
          <w:rFonts w:hint="eastAsia" w:ascii="宋体" w:hAnsi="宋体" w:cs="宋体"/>
        </w:rPr>
        <w:t>1.2.2.2.1.4.2运输工具信息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运输工具信息包括：车牌号码/船舶识别号、所属物流企业、集装箱号、司机姓名、司机电话。组合港线路下的运输工具信息还应显示，驳船离泊时间、接收离泊时间、定位离泊时间、驳船抵达时间、接收抵达时间、定位抵达时间。</w:t>
      </w:r>
    </w:p>
    <w:p>
      <w:pPr>
        <w:pStyle w:val="8"/>
        <w:rPr>
          <w:rFonts w:hint="eastAsia" w:ascii="宋体" w:hAnsi="宋体" w:cs="宋体"/>
        </w:rPr>
      </w:pPr>
      <w:r>
        <w:rPr>
          <w:rFonts w:hint="eastAsia" w:ascii="宋体" w:hAnsi="宋体" w:cs="宋体"/>
        </w:rPr>
        <w:t>1.2.2.2.1.4.3物流状态信息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物流状态信息包括：当前位置、双轨迹状态。</w:t>
      </w:r>
    </w:p>
    <w:p>
      <w:pPr>
        <w:pStyle w:val="8"/>
        <w:rPr>
          <w:rFonts w:hint="eastAsia" w:ascii="宋体" w:hAnsi="宋体" w:cs="宋体"/>
        </w:rPr>
      </w:pPr>
      <w:r>
        <w:rPr>
          <w:rFonts w:hint="eastAsia" w:ascii="宋体" w:hAnsi="宋体" w:cs="宋体"/>
        </w:rPr>
        <w:t>1.2.2.2.1.4.4预警信息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预警信息包括：预警提示、预警指标、预警类型、预警时间、预警位置、司机反馈、司机拍摄图片（未发生预警运输工具不显示预警信息，或预警信息栏为空）。</w:t>
      </w:r>
    </w:p>
    <w:p>
      <w:pPr>
        <w:pStyle w:val="8"/>
        <w:rPr>
          <w:rFonts w:hint="eastAsia" w:ascii="宋体" w:hAnsi="宋体" w:cs="宋体"/>
        </w:rPr>
      </w:pPr>
      <w:r>
        <w:rPr>
          <w:rFonts w:hint="eastAsia" w:ascii="宋体" w:hAnsi="宋体" w:cs="宋体"/>
        </w:rPr>
        <w:t>1.2.2.2.1.4.5功能按钮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弹出框底部提供4个功能按钮，分别是抓拍视频、抓拍图片、历史轨迹、查看详情。</w:t>
      </w:r>
    </w:p>
    <w:p>
      <w:pPr>
        <w:pStyle w:val="9"/>
        <w:rPr>
          <w:rFonts w:hint="eastAsia" w:ascii="宋体" w:hAnsi="宋体" w:cs="宋体"/>
        </w:rPr>
      </w:pPr>
      <w:r>
        <w:rPr>
          <w:rFonts w:hint="eastAsia" w:ascii="宋体" w:hAnsi="宋体" w:cs="宋体"/>
        </w:rPr>
        <w:t>1.2.2.2.1.4.5.1抓拍视频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点击抓拍视频即发送抓拍视频的指令给电子锁，电子锁需返回的内容包括一段30秒的视频加一张图片；可根据选择历史时间段进行某个时段的视频/图片抓拍。</w:t>
      </w:r>
    </w:p>
    <w:p>
      <w:pPr>
        <w:pStyle w:val="9"/>
        <w:rPr>
          <w:rFonts w:hint="eastAsia" w:ascii="宋体" w:hAnsi="宋体" w:cs="宋体"/>
        </w:rPr>
      </w:pPr>
      <w:r>
        <w:rPr>
          <w:rFonts w:hint="eastAsia" w:ascii="宋体" w:hAnsi="宋体" w:cs="宋体"/>
        </w:rPr>
        <w:t>1.2.2.2.1.4.5.2抓拍图片</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点击抓拍图片即发送抓拍图片的指令给电子锁，电子锁需返回的内容是三张图片；可根据选择历史时间段进行某个时段的视频/图片抓拍。</w:t>
      </w:r>
    </w:p>
    <w:p>
      <w:pPr>
        <w:pStyle w:val="9"/>
        <w:rPr>
          <w:rFonts w:hint="eastAsia" w:ascii="宋体" w:hAnsi="宋体" w:cs="宋体"/>
        </w:rPr>
      </w:pPr>
      <w:r>
        <w:rPr>
          <w:rFonts w:hint="eastAsia" w:ascii="宋体" w:hAnsi="宋体" w:cs="宋体"/>
        </w:rPr>
        <w:t>1.2.2.2.1.4.5.3历史轨迹</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点击历史轨迹打开轨迹查看弹框。</w:t>
      </w:r>
    </w:p>
    <w:p>
      <w:pPr>
        <w:pStyle w:val="9"/>
        <w:rPr>
          <w:rFonts w:hint="eastAsia" w:ascii="宋体" w:hAnsi="宋体" w:cs="宋体"/>
        </w:rPr>
      </w:pPr>
      <w:r>
        <w:rPr>
          <w:rFonts w:hint="eastAsia" w:ascii="宋体" w:hAnsi="宋体" w:cs="宋体"/>
        </w:rPr>
        <w:t>1.2.2.2.1.4.5.4查看详情</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点击查看详情跳转至首页二层。</w:t>
      </w:r>
    </w:p>
    <w:p>
      <w:pPr>
        <w:pStyle w:val="8"/>
        <w:rPr>
          <w:rFonts w:hint="eastAsia" w:ascii="宋体" w:hAnsi="宋体" w:cs="宋体"/>
        </w:rPr>
      </w:pPr>
      <w:r>
        <w:rPr>
          <w:rFonts w:hint="eastAsia" w:ascii="宋体" w:hAnsi="宋体" w:cs="宋体"/>
        </w:rPr>
        <w:t>1.2.2.2.1.4.6预警弹框</w:t>
      </w:r>
    </w:p>
    <w:p>
      <w:pPr>
        <w:spacing w:before="156" w:beforeLines="50" w:line="360" w:lineRule="auto"/>
        <w:jc w:val="left"/>
        <w:rPr>
          <w:rFonts w:hint="eastAsia" w:ascii="宋体" w:hAnsi="宋体" w:cs="宋体"/>
          <w:sz w:val="24"/>
          <w:szCs w:val="24"/>
        </w:rPr>
      </w:pPr>
      <w:r>
        <w:rPr>
          <w:rFonts w:hint="eastAsia" w:ascii="宋体" w:hAnsi="宋体" w:cs="宋体"/>
          <w:sz w:val="24"/>
          <w:szCs w:val="24"/>
        </w:rPr>
        <w:t xml:space="preserve">    内容区右下角实时以弹窗展示当前发生预警的运输工具，标题显示预警的数量，点击预警数量跳转预警列表。大屏只展示最新2条信息（内容包括：预警提示、预警指标、预警类型、预警时间、预警位置、车牌/船舶识别号码、司机反馈、司机拍摄图片、发生预警时抓拍的图片和视频），关员可点击查看抓拍的图片和视频。</w:t>
      </w:r>
    </w:p>
    <w:p>
      <w:pPr>
        <w:pStyle w:val="8"/>
        <w:rPr>
          <w:rFonts w:hint="eastAsia" w:ascii="宋体" w:hAnsi="宋体" w:cs="宋体"/>
        </w:rPr>
      </w:pPr>
      <w:r>
        <w:rPr>
          <w:rFonts w:hint="eastAsia" w:ascii="宋体" w:hAnsi="宋体" w:cs="宋体"/>
        </w:rPr>
        <w:t>1.2.2.2.1.4.7个人工作统计</w:t>
      </w:r>
    </w:p>
    <w:p>
      <w:pPr>
        <w:spacing w:before="156" w:beforeLines="50" w:line="360" w:lineRule="auto"/>
        <w:jc w:val="left"/>
        <w:rPr>
          <w:rFonts w:hint="eastAsia" w:ascii="宋体" w:hAnsi="宋体" w:cs="宋体"/>
          <w:sz w:val="24"/>
          <w:szCs w:val="24"/>
        </w:rPr>
      </w:pPr>
      <w:r>
        <w:rPr>
          <w:rFonts w:hint="eastAsia" w:ascii="宋体" w:hAnsi="宋体" w:cs="宋体"/>
          <w:sz w:val="24"/>
          <w:szCs w:val="24"/>
        </w:rPr>
        <w:t xml:space="preserve">    地图左下角显示个人工作统计，包括待后续操作的预警数量、今日已操作的预警数量、累计已操作的预警数量。</w:t>
      </w:r>
    </w:p>
    <w:p>
      <w:pPr>
        <w:pStyle w:val="2"/>
        <w:spacing w:after="120"/>
        <w:rPr>
          <w:rFonts w:hint="eastAsia" w:ascii="宋体" w:hAnsi="宋体" w:cs="宋体"/>
          <w:sz w:val="24"/>
          <w:szCs w:val="24"/>
        </w:rPr>
      </w:pPr>
      <w:r>
        <w:rPr>
          <w:rFonts w:hint="eastAsia" w:ascii="宋体" w:hAnsi="宋体" w:cs="宋体"/>
          <w:sz w:val="24"/>
          <w:szCs w:val="24"/>
        </w:rPr>
        <w:t>1.2.2.2.2首页二层</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在一层地图点击任意一个运输工具打开弹框，点击弹框中的查看详情按钮进入该运输工具的二层界面，界面大屏三流数据（数据流、轨迹流、视频流）展示的集中体现。</w:t>
      </w:r>
    </w:p>
    <w:p>
      <w:pPr>
        <w:pStyle w:val="7"/>
        <w:rPr>
          <w:rFonts w:hint="eastAsia" w:ascii="宋体" w:hAnsi="宋体" w:cs="宋体"/>
        </w:rPr>
      </w:pPr>
      <w:r>
        <w:rPr>
          <w:rFonts w:hint="eastAsia" w:ascii="宋体" w:hAnsi="宋体" w:cs="宋体"/>
        </w:rPr>
        <w:t>1.2.2.2.2.1视频流</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以地图为背景，左上默认播放一段该运输工具的最新抓拍视频。</w:t>
      </w:r>
    </w:p>
    <w:p>
      <w:pPr>
        <w:pStyle w:val="8"/>
        <w:rPr>
          <w:rFonts w:hint="eastAsia" w:ascii="宋体" w:hAnsi="宋体" w:cs="宋体"/>
        </w:rPr>
      </w:pPr>
      <w:r>
        <w:rPr>
          <w:rFonts w:hint="eastAsia" w:ascii="宋体" w:hAnsi="宋体" w:cs="宋体"/>
        </w:rPr>
        <w:t>1.2.2.2.2.1.1播放视频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点击抓拍视频可打开视频播放器进行视频播放。</w:t>
      </w:r>
    </w:p>
    <w:p>
      <w:pPr>
        <w:pStyle w:val="8"/>
        <w:rPr>
          <w:rFonts w:hint="eastAsia" w:ascii="宋体" w:hAnsi="宋体" w:cs="宋体"/>
        </w:rPr>
      </w:pPr>
      <w:r>
        <w:rPr>
          <w:rFonts w:hint="eastAsia" w:ascii="宋体" w:hAnsi="宋体" w:cs="宋体"/>
        </w:rPr>
        <w:t>1.2.2.2.2.1.2暂停视频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点击暂停按钮可暂停视频播放。</w:t>
      </w:r>
    </w:p>
    <w:p>
      <w:pPr>
        <w:pStyle w:val="8"/>
        <w:rPr>
          <w:rFonts w:hint="eastAsia" w:ascii="宋体" w:hAnsi="宋体" w:cs="宋体"/>
        </w:rPr>
      </w:pPr>
      <w:r>
        <w:rPr>
          <w:rFonts w:hint="eastAsia" w:ascii="宋体" w:hAnsi="宋体" w:cs="宋体"/>
        </w:rPr>
        <w:t>1.2.2.2.2.1.3快进视频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点击快进按钮可加速视频播放。</w:t>
      </w:r>
    </w:p>
    <w:p>
      <w:pPr>
        <w:pStyle w:val="8"/>
        <w:rPr>
          <w:rFonts w:hint="eastAsia" w:ascii="宋体" w:hAnsi="宋体" w:cs="宋体"/>
        </w:rPr>
      </w:pPr>
      <w:r>
        <w:rPr>
          <w:rFonts w:hint="eastAsia" w:ascii="宋体" w:hAnsi="宋体" w:cs="宋体"/>
        </w:rPr>
        <w:t>1.2.2.2.2.1.4视频全屏</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点击全屏按钮可全屏播放视频。</w:t>
      </w:r>
    </w:p>
    <w:p>
      <w:pPr>
        <w:pStyle w:val="8"/>
        <w:rPr>
          <w:rFonts w:hint="eastAsia" w:ascii="宋体" w:hAnsi="宋体" w:cs="宋体"/>
        </w:rPr>
      </w:pPr>
      <w:r>
        <w:rPr>
          <w:rFonts w:hint="eastAsia" w:ascii="宋体" w:hAnsi="宋体" w:cs="宋体"/>
        </w:rPr>
        <w:t>1.2.2.2.2.1.5关闭视频</w:t>
      </w:r>
    </w:p>
    <w:p>
      <w:pPr>
        <w:spacing w:before="156" w:beforeLines="50" w:line="360" w:lineRule="auto"/>
        <w:rPr>
          <w:rFonts w:hint="eastAsia" w:ascii="宋体" w:hAnsi="宋体" w:cs="宋体"/>
          <w:sz w:val="24"/>
          <w:szCs w:val="24"/>
        </w:rPr>
      </w:pPr>
      <w:r>
        <w:rPr>
          <w:rFonts w:hint="eastAsia" w:ascii="宋体" w:hAnsi="宋体" w:cs="宋体"/>
          <w:sz w:val="24"/>
          <w:szCs w:val="24"/>
        </w:rPr>
        <w:t>点击关闭按钮可关闭当前视频播放。</w:t>
      </w:r>
    </w:p>
    <w:p>
      <w:pPr>
        <w:pStyle w:val="7"/>
        <w:rPr>
          <w:rFonts w:hint="eastAsia" w:ascii="宋体" w:hAnsi="宋体" w:cs="宋体"/>
        </w:rPr>
      </w:pPr>
      <w:r>
        <w:rPr>
          <w:rFonts w:hint="eastAsia" w:ascii="宋体" w:hAnsi="宋体" w:cs="宋体"/>
        </w:rPr>
        <w:t>1.2.2.2.2.2轨迹流</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并在地图导航显示车船的行驶轨迹。如是车辆，则默认显示电子锁的行驶轨迹，需在轨迹线上标出坐标点产生的时间。</w:t>
      </w:r>
    </w:p>
    <w:p>
      <w:pPr>
        <w:pStyle w:val="8"/>
        <w:rPr>
          <w:rFonts w:hint="eastAsia" w:ascii="宋体" w:hAnsi="宋体" w:cs="宋体"/>
        </w:rPr>
      </w:pPr>
      <w:r>
        <w:rPr>
          <w:rFonts w:hint="eastAsia" w:ascii="宋体" w:hAnsi="宋体" w:cs="宋体"/>
        </w:rPr>
        <w:t>1.2.2.2.2.2.1切换轨迹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可以点击切换成交通局上传的车辆行驶轨迹，在该界面同时在地图上显示规划路线的轨迹，智能电子锁或交通局的实际行驶路线跟规划路线不一致的地方以红色线段显示。</w:t>
      </w:r>
    </w:p>
    <w:p>
      <w:pPr>
        <w:pStyle w:val="7"/>
        <w:rPr>
          <w:rFonts w:hint="eastAsia" w:ascii="宋体" w:hAnsi="宋体" w:cs="宋体"/>
        </w:rPr>
      </w:pPr>
      <w:r>
        <w:rPr>
          <w:rFonts w:hint="eastAsia" w:ascii="宋体" w:hAnsi="宋体" w:cs="宋体"/>
        </w:rPr>
        <w:t>1.2.2.2.2.3功能按钮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在中间地图的右上方有3个功能按钮分别是查看/抓拍视频、查看/抓拍图片、历史轨迹。</w:t>
      </w:r>
    </w:p>
    <w:p>
      <w:pPr>
        <w:pStyle w:val="8"/>
        <w:rPr>
          <w:rFonts w:hint="eastAsia" w:ascii="宋体" w:hAnsi="宋体" w:cs="宋体"/>
        </w:rPr>
      </w:pPr>
      <w:r>
        <w:rPr>
          <w:rFonts w:hint="eastAsia" w:ascii="宋体" w:hAnsi="宋体" w:cs="宋体"/>
        </w:rPr>
        <w:t>1.2.2.2.2.3.1查看/抓拍视频</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抓拍视频弹框显示所有抓拍的视频，并可设置手动录制视频的秒数并发送抓拍视频指令，即发送抓拍视频的指令给电子锁，电子锁需返回的内容包括一段对应秒数的视频加一张图片。根据参数设置电子锁可定期抓拍视频。可根据选择历史时间段进行某个时段的视频/图片抓拍。</w:t>
      </w:r>
    </w:p>
    <w:p>
      <w:pPr>
        <w:pStyle w:val="8"/>
        <w:rPr>
          <w:rFonts w:hint="eastAsia" w:ascii="宋体" w:hAnsi="宋体" w:cs="宋体"/>
        </w:rPr>
      </w:pPr>
      <w:r>
        <w:rPr>
          <w:rFonts w:hint="eastAsia" w:ascii="宋体" w:hAnsi="宋体" w:cs="宋体"/>
        </w:rPr>
        <w:t>1.2.2.2.2.3.2查看/抓拍图片</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查看/抓拍图片弹框显示所有抓拍的图片，并可手动设置抓拍图片的张数并发送抓拍指令给电子锁，电子锁需返回对应数量的图片。根据参数设置电子锁可定期抓拍图片。</w:t>
      </w:r>
    </w:p>
    <w:p>
      <w:pPr>
        <w:pStyle w:val="8"/>
        <w:rPr>
          <w:rFonts w:hint="eastAsia" w:ascii="宋体" w:hAnsi="宋体" w:cs="宋体"/>
        </w:rPr>
      </w:pPr>
      <w:r>
        <w:rPr>
          <w:rFonts w:hint="eastAsia" w:ascii="宋体" w:hAnsi="宋体" w:cs="宋体"/>
        </w:rPr>
        <w:t>1.2.2.2.2.3.3历史轨迹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历史轨迹弹框显示该运输工具最近的十个调拨单的轨迹，公路和海铁通的可以切换查看智能电子锁轨迹或车辆轨迹。</w:t>
      </w:r>
    </w:p>
    <w:p>
      <w:pPr>
        <w:pStyle w:val="7"/>
        <w:rPr>
          <w:rFonts w:hint="eastAsia" w:ascii="宋体" w:hAnsi="宋体" w:cs="宋体"/>
        </w:rPr>
      </w:pPr>
      <w:r>
        <w:rPr>
          <w:rFonts w:hint="eastAsia" w:ascii="宋体" w:hAnsi="宋体" w:cs="宋体"/>
        </w:rPr>
        <w:t>1.2.2.2.2.4轨迹抓拍点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地图上显示当前车辆的行驶轨迹，如果是船舶，则显示船舶的行驶轨迹，轨迹上叠加显示灰色的抓拍的点，点击抓拍点则展示此次抓拍的信息。</w:t>
      </w:r>
    </w:p>
    <w:p>
      <w:pPr>
        <w:pStyle w:val="7"/>
        <w:rPr>
          <w:rFonts w:hint="eastAsia" w:ascii="宋体" w:hAnsi="宋体" w:cs="宋体"/>
        </w:rPr>
      </w:pPr>
      <w:r>
        <w:rPr>
          <w:rFonts w:hint="eastAsia" w:ascii="宋体" w:hAnsi="宋体" w:cs="宋体"/>
        </w:rPr>
        <w:t>1.2.2.2.2.5预警点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轨迹上叠加显示预警的点，点击预警点则展示该预警的详情信息。</w:t>
      </w:r>
    </w:p>
    <w:p>
      <w:pPr>
        <w:pStyle w:val="7"/>
        <w:rPr>
          <w:rFonts w:hint="eastAsia" w:ascii="宋体" w:hAnsi="宋体" w:cs="宋体"/>
        </w:rPr>
      </w:pPr>
      <w:r>
        <w:rPr>
          <w:rFonts w:hint="eastAsia" w:ascii="宋体" w:hAnsi="宋体" w:cs="宋体"/>
        </w:rPr>
        <w:t>1.2.2.2.2.6数据流（流程节点信息）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中间下方显示当前物流的状态节点信息，不同类型的物流单有不同的流程节点。</w:t>
      </w:r>
    </w:p>
    <w:p>
      <w:pPr>
        <w:pStyle w:val="8"/>
        <w:rPr>
          <w:rFonts w:hint="eastAsia" w:ascii="宋体" w:hAnsi="宋体" w:cs="宋体"/>
        </w:rPr>
      </w:pPr>
      <w:r>
        <w:rPr>
          <w:rFonts w:hint="eastAsia" w:ascii="宋体" w:hAnsi="宋体" w:cs="宋体"/>
        </w:rPr>
        <w:t>1.2.2.2.2.6.1海铁通流程节点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海铁通的流程节点有：货物运抵、调拨申请、启运地出闸、平湖南进闸、装运列车、抵达平盐新闸口、抵运地入闸、办结。</w:t>
      </w:r>
    </w:p>
    <w:p>
      <w:pPr>
        <w:pStyle w:val="8"/>
        <w:rPr>
          <w:rFonts w:hint="eastAsia" w:ascii="宋体" w:hAnsi="宋体" w:cs="宋体"/>
        </w:rPr>
      </w:pPr>
      <w:r>
        <w:rPr>
          <w:rFonts w:hint="eastAsia" w:ascii="宋体" w:hAnsi="宋体" w:cs="宋体"/>
        </w:rPr>
        <w:t>1.2.2.2.2.6.2公路流程节点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公路场景分为：公路进口调拨、公路出口调拨、监管场间调拨。</w:t>
      </w:r>
    </w:p>
    <w:p>
      <w:pPr>
        <w:pStyle w:val="9"/>
        <w:rPr>
          <w:rFonts w:hint="eastAsia" w:ascii="宋体" w:hAnsi="宋体" w:cs="宋体"/>
        </w:rPr>
      </w:pPr>
      <w:r>
        <w:rPr>
          <w:rFonts w:hint="eastAsia" w:ascii="宋体" w:hAnsi="宋体" w:cs="宋体"/>
        </w:rPr>
        <w:t>1.2.2.2.2.6.2.1公路进口调拨流程节点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其中公路进口调拨的流程节点有：调拨申请、启运地出闸、抵运地入闸、办结；</w:t>
      </w:r>
    </w:p>
    <w:p>
      <w:pPr>
        <w:pStyle w:val="9"/>
        <w:rPr>
          <w:rFonts w:hint="eastAsia" w:ascii="宋体" w:hAnsi="宋体" w:cs="宋体"/>
        </w:rPr>
      </w:pPr>
      <w:r>
        <w:rPr>
          <w:rFonts w:hint="eastAsia" w:ascii="宋体" w:hAnsi="宋体" w:cs="宋体"/>
        </w:rPr>
        <w:t>1.2.2.2.2.6.2.2公路出口调拨流程节点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公路出口调拨的流程节点有：调拨申请、启运地出闸、抵运地入闸、办结。</w:t>
      </w:r>
    </w:p>
    <w:p>
      <w:pPr>
        <w:pStyle w:val="9"/>
        <w:rPr>
          <w:rFonts w:hint="eastAsia" w:ascii="宋体" w:hAnsi="宋体" w:cs="宋体"/>
        </w:rPr>
      </w:pPr>
      <w:r>
        <w:rPr>
          <w:rFonts w:hint="eastAsia" w:ascii="宋体" w:hAnsi="宋体" w:cs="宋体"/>
        </w:rPr>
        <w:t>1.2.2.2.2.6.2.3监管处站间调拨流程节点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监管场间调拨的流程节点有：调拨申请、启运地出闸、抵运地入闸、办结。</w:t>
      </w:r>
    </w:p>
    <w:p>
      <w:pPr>
        <w:pStyle w:val="8"/>
        <w:rPr>
          <w:rFonts w:hint="eastAsia" w:ascii="宋体" w:hAnsi="宋体" w:cs="宋体"/>
        </w:rPr>
      </w:pPr>
      <w:r>
        <w:rPr>
          <w:rFonts w:hint="eastAsia" w:ascii="宋体" w:hAnsi="宋体" w:cs="宋体"/>
        </w:rPr>
        <w:t>1.2.2.2.2.6.3组合港流程节点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组合港的流程节点有：支线港进闸、海关放行、装运驳船、驳船离港、驳船抵达、驳船卸货、枢纽港离境。</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1.2.3 电脑端参数配置</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1.2.3.1模板维护</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 xml:space="preserve">该模块用于维护预警发生后的操作步骤模板，维护的模板全隶属关区都可适用。  </w:t>
      </w:r>
    </w:p>
    <w:p>
      <w:pPr>
        <w:pStyle w:val="2"/>
        <w:spacing w:after="120"/>
        <w:rPr>
          <w:rFonts w:hint="eastAsia" w:ascii="宋体" w:hAnsi="宋体" w:cs="宋体"/>
          <w:sz w:val="24"/>
          <w:szCs w:val="24"/>
        </w:rPr>
      </w:pPr>
      <w:r>
        <w:rPr>
          <w:rFonts w:hint="eastAsia" w:ascii="宋体" w:hAnsi="宋体" w:cs="宋体"/>
          <w:sz w:val="24"/>
          <w:szCs w:val="24"/>
        </w:rPr>
        <w:t>1.2.3.1.1模板列表</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模板列表显示的字段信息包括模板内容、添加时间、操作等。</w:t>
      </w:r>
    </w:p>
    <w:p>
      <w:pPr>
        <w:pStyle w:val="2"/>
        <w:spacing w:after="120"/>
        <w:rPr>
          <w:rFonts w:hint="eastAsia" w:ascii="宋体" w:hAnsi="宋体" w:cs="宋体"/>
          <w:sz w:val="24"/>
          <w:szCs w:val="24"/>
        </w:rPr>
      </w:pPr>
      <w:r>
        <w:rPr>
          <w:rFonts w:hint="eastAsia" w:ascii="宋体" w:hAnsi="宋体" w:cs="宋体"/>
          <w:sz w:val="24"/>
          <w:szCs w:val="24"/>
        </w:rPr>
        <w:t>1.2.3.1.2查询条件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可通过查询条件对列表进行某个字段信息的查询。</w:t>
      </w:r>
    </w:p>
    <w:p>
      <w:pPr>
        <w:pStyle w:val="7"/>
        <w:rPr>
          <w:rFonts w:hint="eastAsia" w:ascii="宋体" w:hAnsi="宋体" w:cs="宋体"/>
        </w:rPr>
      </w:pPr>
      <w:r>
        <w:rPr>
          <w:rFonts w:hint="eastAsia" w:ascii="宋体" w:hAnsi="宋体" w:cs="宋体"/>
        </w:rPr>
        <w:t>1.2.3.1.2.1模板内容查询条件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可在模板内容查询条件填写框填写关键字进行查询。</w:t>
      </w:r>
    </w:p>
    <w:p>
      <w:pPr>
        <w:pStyle w:val="7"/>
        <w:rPr>
          <w:rFonts w:hint="eastAsia" w:ascii="宋体" w:hAnsi="宋体" w:cs="宋体"/>
        </w:rPr>
      </w:pPr>
      <w:r>
        <w:rPr>
          <w:rFonts w:hint="eastAsia" w:ascii="宋体" w:hAnsi="宋体" w:cs="宋体"/>
        </w:rPr>
        <w:t>1.2.3.1.2.2创建时间查询条件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可选择创建时间进行查询。</w:t>
      </w:r>
    </w:p>
    <w:p>
      <w:pPr>
        <w:pStyle w:val="7"/>
        <w:rPr>
          <w:rFonts w:hint="eastAsia" w:ascii="宋体" w:hAnsi="宋体" w:cs="宋体"/>
        </w:rPr>
      </w:pPr>
      <w:r>
        <w:rPr>
          <w:rFonts w:hint="eastAsia" w:ascii="宋体" w:hAnsi="宋体" w:cs="宋体"/>
        </w:rPr>
        <w:t>1.2.3.1.2.3重置查询条件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点击重置按钮可清除已填写的查询条件内容，并进行重新填写查询。</w:t>
      </w:r>
    </w:p>
    <w:p>
      <w:pPr>
        <w:pStyle w:val="2"/>
        <w:spacing w:after="120"/>
        <w:rPr>
          <w:rFonts w:hint="eastAsia" w:ascii="宋体" w:hAnsi="宋体" w:cs="宋体"/>
          <w:sz w:val="24"/>
          <w:szCs w:val="24"/>
        </w:rPr>
      </w:pPr>
      <w:r>
        <w:rPr>
          <w:rFonts w:hint="eastAsia" w:ascii="宋体" w:hAnsi="宋体" w:cs="宋体"/>
          <w:sz w:val="24"/>
          <w:szCs w:val="24"/>
        </w:rPr>
        <w:t>1.2.3.1.3添加模板</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点击“添加模板按钮”，弹出填写模板内容的弹框，输入模板文字内容后可点击“保存”按钮进行保存，已保存的模板显示在模板列表。</w:t>
      </w:r>
    </w:p>
    <w:p>
      <w:pPr>
        <w:pStyle w:val="2"/>
        <w:spacing w:after="120"/>
        <w:rPr>
          <w:rFonts w:hint="eastAsia" w:ascii="宋体" w:hAnsi="宋体" w:cs="宋体"/>
          <w:sz w:val="24"/>
          <w:szCs w:val="24"/>
        </w:rPr>
      </w:pPr>
      <w:r>
        <w:rPr>
          <w:rFonts w:hint="eastAsia" w:ascii="宋体" w:hAnsi="宋体" w:cs="宋体"/>
          <w:sz w:val="24"/>
          <w:szCs w:val="24"/>
        </w:rPr>
        <w:t>1.2.3.1.4编辑模板</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点击操作列的编辑按钮，可重新修改已保存的模板内容。</w:t>
      </w:r>
    </w:p>
    <w:p>
      <w:pPr>
        <w:pStyle w:val="2"/>
        <w:spacing w:after="120"/>
        <w:rPr>
          <w:rFonts w:hint="eastAsia" w:ascii="宋体" w:hAnsi="宋体" w:cs="宋体"/>
          <w:sz w:val="24"/>
          <w:szCs w:val="24"/>
        </w:rPr>
      </w:pPr>
      <w:r>
        <w:rPr>
          <w:rFonts w:hint="eastAsia" w:ascii="宋体" w:hAnsi="宋体" w:cs="宋体"/>
          <w:sz w:val="24"/>
          <w:szCs w:val="24"/>
        </w:rPr>
        <w:t>1.2.3.1.5删除</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点击操作列的删除按钮，弹框二次确认后，可删除已保存的模板。</w:t>
      </w:r>
    </w:p>
    <w:p>
      <w:pPr>
        <w:pStyle w:val="2"/>
        <w:spacing w:after="120"/>
        <w:rPr>
          <w:rFonts w:hint="eastAsia" w:ascii="宋体" w:hAnsi="宋体" w:cs="宋体"/>
          <w:sz w:val="24"/>
          <w:szCs w:val="24"/>
        </w:rPr>
      </w:pPr>
      <w:r>
        <w:rPr>
          <w:rFonts w:hint="eastAsia" w:ascii="宋体" w:hAnsi="宋体" w:cs="宋体"/>
          <w:sz w:val="24"/>
          <w:szCs w:val="24"/>
        </w:rPr>
        <w:t>1.2.3.1.6列表排序</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列表的排序按添加时间的倒序排列，即最新添加的模板排在列表最上面。</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1.2.3.2普通随机初次操作比例设置</w:t>
      </w:r>
    </w:p>
    <w:p>
      <w:pPr>
        <w:ind w:firstLine="551"/>
        <w:rPr>
          <w:rFonts w:hint="eastAsia" w:ascii="宋体" w:hAnsi="宋体" w:cs="宋体"/>
          <w:sz w:val="24"/>
          <w:szCs w:val="24"/>
        </w:rPr>
      </w:pPr>
      <w:r>
        <w:rPr>
          <w:rFonts w:hint="eastAsia" w:ascii="宋体" w:hAnsi="宋体" w:cs="宋体"/>
          <w:sz w:val="24"/>
          <w:szCs w:val="24"/>
        </w:rPr>
        <w:t>该模块用于统一维护设置各种类型的预警发生后，需要进行初次操作的预警数量比例。</w:t>
      </w:r>
    </w:p>
    <w:p>
      <w:pPr>
        <w:pStyle w:val="2"/>
        <w:spacing w:after="120"/>
        <w:rPr>
          <w:rFonts w:hint="eastAsia" w:ascii="宋体" w:hAnsi="宋体" w:cs="宋体"/>
          <w:sz w:val="24"/>
          <w:szCs w:val="24"/>
        </w:rPr>
      </w:pPr>
      <w:r>
        <w:rPr>
          <w:rFonts w:hint="eastAsia" w:ascii="宋体" w:hAnsi="宋体" w:cs="宋体"/>
          <w:sz w:val="24"/>
          <w:szCs w:val="24"/>
        </w:rPr>
        <w:t>1.2.3.2.1新增比例</w:t>
      </w:r>
    </w:p>
    <w:p>
      <w:pPr>
        <w:ind w:firstLine="551"/>
        <w:rPr>
          <w:rFonts w:hint="eastAsia" w:ascii="宋体" w:hAnsi="宋体" w:cs="宋体"/>
          <w:sz w:val="24"/>
          <w:szCs w:val="24"/>
        </w:rPr>
      </w:pPr>
      <w:r>
        <w:rPr>
          <w:rFonts w:hint="eastAsia" w:ascii="宋体" w:hAnsi="宋体" w:cs="宋体"/>
          <w:sz w:val="24"/>
          <w:szCs w:val="24"/>
        </w:rPr>
        <w:t>点击新增按钮，弹出新增比例弹框，新增需填写的字段信息包括填写普通随机比例、选择比例开始生效时间和结束生效时间，填写完后点击保存按钮可保存该新增比例。</w:t>
      </w:r>
    </w:p>
    <w:p>
      <w:pPr>
        <w:pStyle w:val="2"/>
        <w:spacing w:after="120"/>
        <w:rPr>
          <w:rFonts w:hint="eastAsia" w:ascii="宋体" w:hAnsi="宋体" w:cs="宋体"/>
          <w:sz w:val="24"/>
          <w:szCs w:val="24"/>
        </w:rPr>
      </w:pPr>
      <w:r>
        <w:rPr>
          <w:rFonts w:hint="eastAsia" w:ascii="宋体" w:hAnsi="宋体" w:cs="宋体"/>
          <w:sz w:val="24"/>
          <w:szCs w:val="24"/>
        </w:rPr>
        <w:t>1.2.3.2.2编辑比例</w:t>
      </w:r>
    </w:p>
    <w:p>
      <w:pPr>
        <w:ind w:firstLine="551"/>
        <w:rPr>
          <w:rFonts w:hint="eastAsia" w:ascii="宋体" w:hAnsi="宋体" w:cs="宋体"/>
          <w:sz w:val="24"/>
          <w:szCs w:val="24"/>
        </w:rPr>
      </w:pPr>
      <w:r>
        <w:rPr>
          <w:rFonts w:hint="eastAsia" w:ascii="宋体" w:hAnsi="宋体" w:cs="宋体"/>
          <w:sz w:val="24"/>
          <w:szCs w:val="24"/>
        </w:rPr>
        <w:t>已保存的比例可点击编辑按钮重新修改填写的内容。</w:t>
      </w:r>
    </w:p>
    <w:p>
      <w:pPr>
        <w:pStyle w:val="2"/>
        <w:spacing w:after="120"/>
        <w:rPr>
          <w:rFonts w:hint="eastAsia" w:ascii="宋体" w:hAnsi="宋体" w:cs="宋体"/>
          <w:sz w:val="24"/>
          <w:szCs w:val="24"/>
        </w:rPr>
      </w:pPr>
      <w:r>
        <w:rPr>
          <w:rFonts w:hint="eastAsia" w:ascii="宋体" w:hAnsi="宋体" w:cs="宋体"/>
          <w:sz w:val="24"/>
          <w:szCs w:val="24"/>
        </w:rPr>
        <w:t>1.2.3.2.3删除比例</w:t>
      </w:r>
    </w:p>
    <w:p>
      <w:pPr>
        <w:ind w:firstLine="551"/>
        <w:rPr>
          <w:rFonts w:hint="eastAsia" w:ascii="宋体" w:hAnsi="宋体" w:cs="宋体"/>
          <w:sz w:val="24"/>
          <w:szCs w:val="24"/>
        </w:rPr>
      </w:pPr>
      <w:r>
        <w:rPr>
          <w:rFonts w:hint="eastAsia" w:ascii="宋体" w:hAnsi="宋体" w:cs="宋体"/>
          <w:sz w:val="24"/>
          <w:szCs w:val="24"/>
        </w:rPr>
        <w:t>点击删除按钮弹框二次确认后可删除已保存的比例。</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1.2.3.3普通随机二次操作比例设置</w:t>
      </w:r>
    </w:p>
    <w:p>
      <w:pPr>
        <w:rPr>
          <w:rFonts w:hint="eastAsia" w:ascii="宋体" w:hAnsi="宋体" w:cs="宋体"/>
          <w:sz w:val="24"/>
          <w:szCs w:val="24"/>
        </w:rPr>
      </w:pPr>
      <w:r>
        <w:rPr>
          <w:rFonts w:hint="eastAsia" w:ascii="宋体" w:hAnsi="宋体" w:cs="宋体"/>
          <w:sz w:val="24"/>
          <w:szCs w:val="24"/>
        </w:rPr>
        <w:t xml:space="preserve">    该模块用于统一维护设置各种类型的预警发生且已进行一次操作后，需要进行二次操作的预警数量比例。</w:t>
      </w:r>
    </w:p>
    <w:p>
      <w:pPr>
        <w:pStyle w:val="2"/>
        <w:spacing w:after="120"/>
        <w:rPr>
          <w:rFonts w:hint="eastAsia" w:ascii="宋体" w:hAnsi="宋体" w:cs="宋体"/>
          <w:sz w:val="24"/>
          <w:szCs w:val="24"/>
        </w:rPr>
      </w:pPr>
      <w:r>
        <w:rPr>
          <w:rFonts w:hint="eastAsia" w:ascii="宋体" w:hAnsi="宋体" w:cs="宋体"/>
          <w:sz w:val="24"/>
          <w:szCs w:val="24"/>
        </w:rPr>
        <w:t>1.2.3.3.1新增比例</w:t>
      </w:r>
    </w:p>
    <w:p>
      <w:pPr>
        <w:ind w:firstLine="551"/>
        <w:rPr>
          <w:rFonts w:hint="eastAsia" w:ascii="宋体" w:hAnsi="宋体" w:cs="宋体"/>
          <w:sz w:val="24"/>
          <w:szCs w:val="24"/>
        </w:rPr>
      </w:pPr>
      <w:r>
        <w:rPr>
          <w:rFonts w:hint="eastAsia" w:ascii="宋体" w:hAnsi="宋体" w:cs="宋体"/>
          <w:sz w:val="24"/>
          <w:szCs w:val="24"/>
        </w:rPr>
        <w:t>点击新增按钮，弹出新增比例弹框，新增需填写的字段信息包括填写普通随机比例、选择比例开始生效时间和结束生效时间，填写完后点击保存按钮可保存该新增比例。</w:t>
      </w:r>
    </w:p>
    <w:p>
      <w:pPr>
        <w:pStyle w:val="2"/>
        <w:spacing w:after="120"/>
        <w:rPr>
          <w:rFonts w:hint="eastAsia" w:ascii="宋体" w:hAnsi="宋体" w:cs="宋体"/>
          <w:sz w:val="24"/>
          <w:szCs w:val="24"/>
        </w:rPr>
      </w:pPr>
      <w:r>
        <w:rPr>
          <w:rFonts w:hint="eastAsia" w:ascii="宋体" w:hAnsi="宋体" w:cs="宋体"/>
          <w:sz w:val="24"/>
          <w:szCs w:val="24"/>
        </w:rPr>
        <w:t>1.2.3.3.2编辑比例</w:t>
      </w:r>
    </w:p>
    <w:p>
      <w:pPr>
        <w:ind w:firstLine="551"/>
        <w:rPr>
          <w:rFonts w:hint="eastAsia" w:ascii="宋体" w:hAnsi="宋体" w:cs="宋体"/>
          <w:sz w:val="24"/>
          <w:szCs w:val="24"/>
        </w:rPr>
      </w:pPr>
      <w:r>
        <w:rPr>
          <w:rFonts w:hint="eastAsia" w:ascii="宋体" w:hAnsi="宋体" w:cs="宋体"/>
          <w:sz w:val="24"/>
          <w:szCs w:val="24"/>
        </w:rPr>
        <w:t>已保存的比例可点击编辑按钮重新修改填写的内容。</w:t>
      </w:r>
    </w:p>
    <w:p>
      <w:pPr>
        <w:pStyle w:val="2"/>
        <w:spacing w:after="120"/>
        <w:rPr>
          <w:rFonts w:hint="eastAsia" w:ascii="宋体" w:hAnsi="宋体" w:cs="宋体"/>
          <w:sz w:val="24"/>
          <w:szCs w:val="24"/>
        </w:rPr>
      </w:pPr>
      <w:r>
        <w:rPr>
          <w:rFonts w:hint="eastAsia" w:ascii="宋体" w:hAnsi="宋体" w:cs="宋体"/>
          <w:sz w:val="24"/>
          <w:szCs w:val="24"/>
        </w:rPr>
        <w:t>1.2.3.3.3删除比例</w:t>
      </w:r>
    </w:p>
    <w:p>
      <w:pPr>
        <w:ind w:firstLine="551"/>
        <w:rPr>
          <w:rFonts w:hint="eastAsia" w:ascii="宋体" w:hAnsi="宋体" w:cs="宋体"/>
          <w:sz w:val="24"/>
          <w:szCs w:val="24"/>
        </w:rPr>
      </w:pPr>
      <w:r>
        <w:rPr>
          <w:rFonts w:hint="eastAsia" w:ascii="宋体" w:hAnsi="宋体" w:cs="宋体"/>
          <w:sz w:val="24"/>
          <w:szCs w:val="24"/>
        </w:rPr>
        <w:t>点击删除按钮弹框二次确认后可删除已保存的比例。</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1.2.3.4普通随机三次操作比例设置</w:t>
      </w:r>
    </w:p>
    <w:p>
      <w:pPr>
        <w:ind w:firstLine="551"/>
        <w:rPr>
          <w:rFonts w:hint="eastAsia" w:ascii="宋体" w:hAnsi="宋体" w:cs="宋体"/>
          <w:sz w:val="24"/>
          <w:szCs w:val="24"/>
        </w:rPr>
      </w:pPr>
      <w:r>
        <w:rPr>
          <w:rFonts w:hint="eastAsia" w:ascii="宋体" w:hAnsi="宋体" w:cs="宋体"/>
          <w:sz w:val="24"/>
          <w:szCs w:val="24"/>
        </w:rPr>
        <w:t>该模块用于统一维护设置各种类型的预警发生且已进行二次操作后，需要进行三次操作的预警数量比例。</w:t>
      </w:r>
    </w:p>
    <w:p>
      <w:pPr>
        <w:pStyle w:val="2"/>
        <w:spacing w:after="120"/>
        <w:rPr>
          <w:rFonts w:hint="eastAsia" w:ascii="宋体" w:hAnsi="宋体" w:cs="宋体"/>
          <w:sz w:val="24"/>
          <w:szCs w:val="24"/>
        </w:rPr>
      </w:pPr>
      <w:r>
        <w:rPr>
          <w:rFonts w:hint="eastAsia" w:ascii="宋体" w:hAnsi="宋体" w:cs="宋体"/>
          <w:sz w:val="24"/>
          <w:szCs w:val="24"/>
        </w:rPr>
        <w:t>1.2.3.4.1新增比例</w:t>
      </w:r>
    </w:p>
    <w:p>
      <w:pPr>
        <w:ind w:firstLine="551"/>
        <w:rPr>
          <w:rFonts w:hint="eastAsia" w:ascii="宋体" w:hAnsi="宋体" w:cs="宋体"/>
          <w:sz w:val="24"/>
          <w:szCs w:val="24"/>
        </w:rPr>
      </w:pPr>
      <w:r>
        <w:rPr>
          <w:rFonts w:hint="eastAsia" w:ascii="宋体" w:hAnsi="宋体" w:cs="宋体"/>
          <w:sz w:val="24"/>
          <w:szCs w:val="24"/>
        </w:rPr>
        <w:t>点击新增按钮，弹出新增比例弹框，新增需填写的字段信息包括填写普通随机比例、选择比例开始生效时间和结束生效时间，填写完后点击保存按钮可保存该新增比例。</w:t>
      </w:r>
    </w:p>
    <w:p>
      <w:pPr>
        <w:pStyle w:val="2"/>
        <w:spacing w:after="120"/>
        <w:rPr>
          <w:rFonts w:hint="eastAsia" w:ascii="宋体" w:hAnsi="宋体" w:cs="宋体"/>
          <w:sz w:val="24"/>
          <w:szCs w:val="24"/>
        </w:rPr>
      </w:pPr>
      <w:r>
        <w:rPr>
          <w:rFonts w:hint="eastAsia" w:ascii="宋体" w:hAnsi="宋体" w:cs="宋体"/>
          <w:sz w:val="24"/>
          <w:szCs w:val="24"/>
        </w:rPr>
        <w:t>1.2.3.4.2编辑比例</w:t>
      </w:r>
    </w:p>
    <w:p>
      <w:pPr>
        <w:ind w:firstLine="551"/>
        <w:rPr>
          <w:rFonts w:hint="eastAsia" w:ascii="宋体" w:hAnsi="宋体" w:cs="宋体"/>
          <w:sz w:val="24"/>
          <w:szCs w:val="24"/>
        </w:rPr>
      </w:pPr>
      <w:r>
        <w:rPr>
          <w:rFonts w:hint="eastAsia" w:ascii="宋体" w:hAnsi="宋体" w:cs="宋体"/>
          <w:sz w:val="24"/>
          <w:szCs w:val="24"/>
        </w:rPr>
        <w:t>已保存的比例可点击编辑按钮重新修改填写的内容。</w:t>
      </w:r>
    </w:p>
    <w:p>
      <w:pPr>
        <w:pStyle w:val="2"/>
        <w:spacing w:after="120"/>
        <w:rPr>
          <w:rFonts w:hint="eastAsia" w:ascii="宋体" w:hAnsi="宋体" w:cs="宋体"/>
          <w:sz w:val="24"/>
          <w:szCs w:val="24"/>
        </w:rPr>
      </w:pPr>
      <w:r>
        <w:rPr>
          <w:rFonts w:hint="eastAsia" w:ascii="宋体" w:hAnsi="宋体" w:cs="宋体"/>
          <w:sz w:val="24"/>
          <w:szCs w:val="24"/>
        </w:rPr>
        <w:t>1.2.3.4.3删除比例</w:t>
      </w:r>
    </w:p>
    <w:p>
      <w:pPr>
        <w:ind w:firstLine="551"/>
        <w:rPr>
          <w:rFonts w:hint="eastAsia" w:ascii="宋体" w:hAnsi="宋体" w:cs="宋体"/>
          <w:sz w:val="24"/>
          <w:szCs w:val="24"/>
        </w:rPr>
      </w:pPr>
      <w:r>
        <w:rPr>
          <w:rFonts w:hint="eastAsia" w:ascii="宋体" w:hAnsi="宋体" w:cs="宋体"/>
          <w:sz w:val="24"/>
          <w:szCs w:val="24"/>
        </w:rPr>
        <w:t>点击删除按钮弹框二次确认后可删除已保存的比例。</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1.2.3.5线路类型三次操作比例设置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该模块用于单独维护设置单种线路类型的预警发生且已进行二次操作后，需要进行三次操作的预警数量比例。（该比例是按单种线路类型来设置的）。</w:t>
      </w:r>
    </w:p>
    <w:p>
      <w:pPr>
        <w:pStyle w:val="2"/>
        <w:spacing w:after="120"/>
        <w:rPr>
          <w:rFonts w:hint="eastAsia" w:ascii="宋体" w:hAnsi="宋体" w:cs="宋体"/>
          <w:sz w:val="24"/>
          <w:szCs w:val="24"/>
        </w:rPr>
      </w:pPr>
      <w:r>
        <w:rPr>
          <w:rFonts w:hint="eastAsia" w:ascii="宋体" w:hAnsi="宋体" w:cs="宋体"/>
          <w:sz w:val="24"/>
          <w:szCs w:val="24"/>
        </w:rPr>
        <w:t>1.2.3.5.1新增比例</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新增按钮，弹出新增比例弹框，新增需填写的字段信息包括选择线路类型（公路进口调拨、公路出口调拨、监管场站间调拨、湾区海铁通、组合港）、填写比例、选择比例开始生效时间和结束生效时间，填写完后点击保存按钮可保存该新增比例。</w:t>
      </w:r>
    </w:p>
    <w:p>
      <w:pPr>
        <w:pStyle w:val="7"/>
        <w:rPr>
          <w:rFonts w:hint="eastAsia" w:ascii="宋体" w:hAnsi="宋体" w:cs="宋体"/>
        </w:rPr>
      </w:pPr>
      <w:r>
        <w:rPr>
          <w:rFonts w:hint="eastAsia" w:ascii="宋体" w:hAnsi="宋体" w:cs="宋体"/>
        </w:rPr>
        <w:t>1.2.3.5.1.1公路进口调拨三次操作比例</w:t>
      </w:r>
    </w:p>
    <w:p>
      <w:pPr>
        <w:rPr>
          <w:rFonts w:hint="eastAsia" w:ascii="宋体" w:hAnsi="宋体" w:cs="宋体"/>
          <w:sz w:val="24"/>
          <w:szCs w:val="24"/>
        </w:rPr>
      </w:pPr>
      <w:r>
        <w:rPr>
          <w:rFonts w:hint="eastAsia" w:ascii="宋体" w:hAnsi="宋体" w:cs="宋体"/>
          <w:sz w:val="24"/>
          <w:szCs w:val="24"/>
        </w:rPr>
        <w:t xml:space="preserve">   可以选择“公路进口调拨”这种类型的线路进行三次操作比例设置，设置时同样需填写比例、选择比例开始生效时间和结束生效时间，设置后该比例只针对该种线路类型生效。</w:t>
      </w:r>
    </w:p>
    <w:p>
      <w:pPr>
        <w:pStyle w:val="7"/>
        <w:rPr>
          <w:rFonts w:hint="eastAsia" w:ascii="宋体" w:hAnsi="宋体" w:cs="宋体"/>
        </w:rPr>
      </w:pPr>
      <w:r>
        <w:rPr>
          <w:rFonts w:hint="eastAsia" w:ascii="宋体" w:hAnsi="宋体" w:cs="宋体"/>
        </w:rPr>
        <w:t>1.2.3.5.1.2公路出口调拨三次操作比例</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可以选择“公路出口调拨”这种类型的线路进行三次操作比例设置，设置时同样需填写比例、选择比例开始生效时间和结束生效时间，设置后该比例只针对该种线路类型生效。</w:t>
      </w:r>
    </w:p>
    <w:p>
      <w:pPr>
        <w:pStyle w:val="7"/>
        <w:rPr>
          <w:rFonts w:hint="eastAsia" w:ascii="宋体" w:hAnsi="宋体" w:cs="宋体"/>
        </w:rPr>
      </w:pPr>
      <w:r>
        <w:rPr>
          <w:rFonts w:hint="eastAsia" w:ascii="宋体" w:hAnsi="宋体" w:cs="宋体"/>
        </w:rPr>
        <w:t>1.2.3.5.1.3公路监管场站间调拨三次操作比例</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可以选择“监管场站间调拨”这种类型的线路进行三次操作比例设置，设置时同样需填写比例、选择比例开始生效时间和结束生效时间，设置后该比例只针对该种线路类型生效。</w:t>
      </w:r>
    </w:p>
    <w:p>
      <w:pPr>
        <w:pStyle w:val="7"/>
        <w:rPr>
          <w:rFonts w:hint="eastAsia" w:ascii="宋体" w:hAnsi="宋体" w:cs="宋体"/>
        </w:rPr>
      </w:pPr>
      <w:r>
        <w:rPr>
          <w:rFonts w:hint="eastAsia" w:ascii="宋体" w:hAnsi="宋体" w:cs="宋体"/>
        </w:rPr>
        <w:t>1.2.3.5.1.4湾区海铁通三次操作比例</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可以选择“湾区海铁通”这种类型的线路进行三次操作比例设置，设置时同样需填写比例、选择比例开始生效时间和结束生效时间，设置后该比例只针对该种线路类型生效。</w:t>
      </w:r>
    </w:p>
    <w:p>
      <w:pPr>
        <w:pStyle w:val="7"/>
        <w:rPr>
          <w:rFonts w:hint="eastAsia" w:ascii="宋体" w:hAnsi="宋体" w:cs="宋体"/>
        </w:rPr>
      </w:pPr>
      <w:r>
        <w:rPr>
          <w:rFonts w:hint="eastAsia" w:ascii="宋体" w:hAnsi="宋体" w:cs="宋体"/>
        </w:rPr>
        <w:t>1.2.3.5.1.5组合港三次操作比例</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可以选择“组合港”这种类型的线路进行三次操作比例设置，设置时同样需填写比例、选择比例开始生效时间和结束生效时间，设置后该比例只针对该种线路类型生效。</w:t>
      </w:r>
    </w:p>
    <w:p>
      <w:pPr>
        <w:pStyle w:val="2"/>
        <w:spacing w:after="120"/>
        <w:rPr>
          <w:rFonts w:hint="eastAsia" w:ascii="宋体" w:hAnsi="宋体" w:cs="宋体"/>
          <w:sz w:val="24"/>
          <w:szCs w:val="24"/>
        </w:rPr>
      </w:pPr>
      <w:r>
        <w:rPr>
          <w:rFonts w:hint="eastAsia" w:ascii="宋体" w:hAnsi="宋体" w:cs="宋体"/>
          <w:sz w:val="24"/>
          <w:szCs w:val="24"/>
        </w:rPr>
        <w:t>1.2.3.5.2编辑比例</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 xml:space="preserve"> 已保存的比例可点击编辑按钮重新修改填写的内容。</w:t>
      </w:r>
    </w:p>
    <w:p>
      <w:pPr>
        <w:pStyle w:val="2"/>
        <w:spacing w:after="120"/>
        <w:rPr>
          <w:rFonts w:hint="eastAsia" w:ascii="宋体" w:hAnsi="宋体" w:cs="宋体"/>
          <w:sz w:val="24"/>
          <w:szCs w:val="24"/>
        </w:rPr>
      </w:pPr>
      <w:r>
        <w:rPr>
          <w:rFonts w:hint="eastAsia" w:ascii="宋体" w:hAnsi="宋体" w:cs="宋体"/>
          <w:sz w:val="24"/>
          <w:szCs w:val="24"/>
        </w:rPr>
        <w:t>1.2.3.5.3删除比例</w:t>
      </w:r>
    </w:p>
    <w:p>
      <w:pPr>
        <w:ind w:firstLine="551"/>
        <w:rPr>
          <w:rFonts w:hint="eastAsia" w:ascii="宋体" w:hAnsi="宋体" w:cs="宋体"/>
          <w:sz w:val="24"/>
          <w:szCs w:val="24"/>
        </w:rPr>
      </w:pPr>
      <w:r>
        <w:rPr>
          <w:rFonts w:hint="eastAsia" w:ascii="宋体" w:hAnsi="宋体" w:cs="宋体"/>
          <w:sz w:val="24"/>
          <w:szCs w:val="24"/>
        </w:rPr>
        <w:t>点击删除按钮弹框二次确认后可删除已保存的比例。</w:t>
      </w:r>
    </w:p>
    <w:p>
      <w:pPr>
        <w:pStyle w:val="72"/>
        <w:numPr>
          <w:ilvl w:val="0"/>
          <w:numId w:val="0"/>
        </w:numPr>
        <w:spacing w:before="290"/>
        <w:rPr>
          <w:rFonts w:hint="eastAsia" w:hAnsi="宋体" w:cs="宋体"/>
          <w:sz w:val="24"/>
          <w:szCs w:val="24"/>
        </w:rPr>
      </w:pPr>
      <w:r>
        <w:rPr>
          <w:rFonts w:hint="eastAsia" w:hAnsi="宋体" w:cs="宋体"/>
          <w:sz w:val="24"/>
          <w:szCs w:val="24"/>
        </w:rPr>
        <w:t>1.2.3.6抓拍参数设置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根据每条线路设置该线路的定时抓拍参数，抓拍的类型包括：抓拍图片和录制视频。</w:t>
      </w:r>
    </w:p>
    <w:p>
      <w:pPr>
        <w:pStyle w:val="2"/>
        <w:spacing w:after="120"/>
        <w:rPr>
          <w:rFonts w:hint="eastAsia" w:ascii="宋体" w:hAnsi="宋体" w:cs="宋体"/>
          <w:sz w:val="24"/>
          <w:szCs w:val="24"/>
        </w:rPr>
      </w:pPr>
      <w:r>
        <w:rPr>
          <w:rFonts w:hint="eastAsia" w:ascii="宋体" w:hAnsi="宋体" w:cs="宋体"/>
          <w:sz w:val="24"/>
          <w:szCs w:val="24"/>
        </w:rPr>
        <w:t>1.2.3.6.1全局参数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全局参数设置是针对那些没有单独设置参数的线路。</w:t>
      </w:r>
    </w:p>
    <w:p>
      <w:pPr>
        <w:pStyle w:val="7"/>
        <w:rPr>
          <w:rFonts w:hint="eastAsia" w:ascii="宋体" w:hAnsi="宋体" w:cs="宋体"/>
        </w:rPr>
      </w:pPr>
      <w:r>
        <w:rPr>
          <w:rFonts w:hint="eastAsia" w:ascii="宋体" w:hAnsi="宋体" w:cs="宋体"/>
        </w:rPr>
        <w:t>1.2.3.6.1.1上传坐标间隔秒数设置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全局设置包含坐标秒数设置，可设置每隔X秒自动上传坐标。其中X均为用户可手填数字的。</w:t>
      </w:r>
    </w:p>
    <w:p>
      <w:pPr>
        <w:pStyle w:val="7"/>
        <w:rPr>
          <w:rFonts w:hint="eastAsia" w:ascii="宋体" w:hAnsi="宋体" w:cs="宋体"/>
        </w:rPr>
      </w:pPr>
      <w:r>
        <w:rPr>
          <w:rFonts w:hint="eastAsia" w:ascii="宋体" w:hAnsi="宋体" w:cs="宋体"/>
        </w:rPr>
        <w:t>1.2.3.6.1.2抓拍图片间隔分钟数设置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全局设置包含抓拍图片间隔分钟数设置，可设置每隔X分钟自动抓拍X张图片。其中X均为用户可手填数字的。</w:t>
      </w:r>
    </w:p>
    <w:p>
      <w:pPr>
        <w:pStyle w:val="7"/>
        <w:rPr>
          <w:rFonts w:hint="eastAsia" w:ascii="宋体" w:hAnsi="宋体" w:cs="宋体"/>
        </w:rPr>
      </w:pPr>
      <w:r>
        <w:rPr>
          <w:rFonts w:hint="eastAsia" w:ascii="宋体" w:hAnsi="宋体" w:cs="宋体"/>
        </w:rPr>
        <w:t>1.2.3.6.1.3抓拍视频间隔分钟数设置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全局设置包含抓拍视频间隔分钟数设置，可设置每隔X分钟自动录制X秒视频。其中X均为用户可手填数字的。</w:t>
      </w:r>
    </w:p>
    <w:p>
      <w:pPr>
        <w:pStyle w:val="2"/>
        <w:spacing w:after="120"/>
        <w:rPr>
          <w:rFonts w:hint="eastAsia" w:ascii="宋体" w:hAnsi="宋体" w:cs="宋体"/>
          <w:sz w:val="24"/>
          <w:szCs w:val="24"/>
        </w:rPr>
      </w:pPr>
      <w:r>
        <w:rPr>
          <w:rFonts w:hint="eastAsia" w:ascii="宋体" w:hAnsi="宋体" w:cs="宋体"/>
          <w:sz w:val="24"/>
          <w:szCs w:val="24"/>
        </w:rPr>
        <w:t>1.2.3.6.2线路参数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线路参数设置可针对某条线路进行独立的抓拍参数设置，每条线路只能添加一条独立参数，没有添加独立参数的线路默认使用全局参数。</w:t>
      </w:r>
    </w:p>
    <w:p>
      <w:pPr>
        <w:pStyle w:val="7"/>
        <w:rPr>
          <w:rFonts w:hint="eastAsia" w:ascii="宋体" w:hAnsi="宋体" w:cs="宋体"/>
        </w:rPr>
      </w:pPr>
      <w:r>
        <w:rPr>
          <w:rFonts w:hint="eastAsia" w:ascii="宋体" w:hAnsi="宋体" w:cs="宋体"/>
        </w:rPr>
        <w:t>1.2.3.6.2.1线路参数列表</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线路参数列表显示已保存的独立线路参数，列表字段信息包括线路描述、线路类型、线路参数、操作列等。</w:t>
      </w:r>
    </w:p>
    <w:p>
      <w:pPr>
        <w:pStyle w:val="7"/>
        <w:rPr>
          <w:rFonts w:hint="eastAsia" w:ascii="宋体" w:hAnsi="宋体" w:cs="宋体"/>
        </w:rPr>
      </w:pPr>
      <w:r>
        <w:rPr>
          <w:rFonts w:hint="eastAsia" w:ascii="宋体" w:hAnsi="宋体" w:cs="宋体"/>
        </w:rPr>
        <w:t>1.2.3.6.2.2添加线路参数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点击“添加线路参数”按钮，弹框显示线路参数设置信息</w:t>
      </w:r>
    </w:p>
    <w:p>
      <w:pPr>
        <w:pStyle w:val="8"/>
        <w:rPr>
          <w:rFonts w:hint="eastAsia" w:ascii="宋体" w:hAnsi="宋体" w:cs="宋体"/>
        </w:rPr>
      </w:pPr>
      <w:r>
        <w:rPr>
          <w:rFonts w:hint="eastAsia" w:ascii="宋体" w:hAnsi="宋体" w:cs="宋体"/>
        </w:rPr>
        <w:t>1.2.3.6.2.2.1公路线路参数设置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如果是公路的线路，可供设置的参数有：每隔X秒自动上传坐标、每隔X分钟自动抓拍X张图片、每隔X分钟自动录制X秒视频。其中X均为用户可手填数字的。公路的这些参数设置是对电子锁的设置。</w:t>
      </w:r>
    </w:p>
    <w:p>
      <w:pPr>
        <w:spacing w:before="156" w:beforeLines="50" w:line="360" w:lineRule="auto"/>
        <w:ind w:firstLine="552"/>
        <w:rPr>
          <w:rFonts w:hint="eastAsia" w:ascii="宋体" w:hAnsi="宋体" w:cs="宋体"/>
          <w:sz w:val="24"/>
          <w:szCs w:val="24"/>
        </w:rPr>
      </w:pPr>
    </w:p>
    <w:p>
      <w:pPr>
        <w:pStyle w:val="8"/>
        <w:rPr>
          <w:rFonts w:hint="eastAsia" w:ascii="宋体" w:hAnsi="宋体" w:cs="宋体"/>
        </w:rPr>
      </w:pPr>
      <w:r>
        <w:rPr>
          <w:rFonts w:hint="eastAsia" w:ascii="宋体" w:hAnsi="宋体" w:cs="宋体"/>
        </w:rPr>
        <w:t>1.2.3.6.2.2.2海铁通线路参数设置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如果是海铁通的线路，可供设置的参数有：每隔X秒自动上传坐标、每隔X分钟自动抓拍X张图片、每隔X分钟自动录制X秒视频。其中X均为用户可手填数字的。海铁通的这些参数设置是对电子锁的设置。</w:t>
      </w:r>
    </w:p>
    <w:p>
      <w:pPr>
        <w:pStyle w:val="8"/>
        <w:rPr>
          <w:rFonts w:hint="eastAsia" w:ascii="宋体" w:hAnsi="宋体" w:cs="宋体"/>
        </w:rPr>
      </w:pPr>
      <w:r>
        <w:rPr>
          <w:rFonts w:hint="eastAsia" w:ascii="宋体" w:hAnsi="宋体" w:cs="宋体"/>
        </w:rPr>
        <w:t>1.2.3.6.2.2.3组合港线路参数设置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如果是组合港的线路，则可供设置的参数有：每隔X分钟自动抓拍X张图片、每隔X分钟自动录制X秒视频。其中X均为用户可手填数字的。</w:t>
      </w:r>
    </w:p>
    <w:p>
      <w:pPr>
        <w:pStyle w:val="7"/>
        <w:rPr>
          <w:rFonts w:hint="eastAsia" w:ascii="宋体" w:hAnsi="宋体" w:cs="宋体"/>
        </w:rPr>
      </w:pPr>
      <w:r>
        <w:rPr>
          <w:rFonts w:hint="eastAsia" w:ascii="宋体" w:hAnsi="宋体" w:cs="宋体"/>
        </w:rPr>
        <w:t>1.2.3.6.2.3编辑线路参数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对已添加保存的独立线路参数，可点击编辑按钮重新修改保存。</w:t>
      </w:r>
    </w:p>
    <w:p>
      <w:pPr>
        <w:pStyle w:val="7"/>
        <w:rPr>
          <w:rFonts w:hint="eastAsia" w:ascii="宋体" w:hAnsi="宋体" w:cs="宋体"/>
        </w:rPr>
      </w:pPr>
      <w:r>
        <w:rPr>
          <w:rFonts w:hint="eastAsia" w:ascii="宋体" w:hAnsi="宋体" w:cs="宋体"/>
        </w:rPr>
        <w:t>1.2.3.6.2.4删除线路参数</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点击删除按钮并二次确认后，可删除已添加保存的独立线路参数，删除后该线路默认使用全局参数。</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1.2.3.7线路维护</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线路维护模块可查看从数据分析中心设置的线路信息。</w:t>
      </w:r>
    </w:p>
    <w:p>
      <w:pPr>
        <w:pStyle w:val="2"/>
        <w:spacing w:after="120"/>
        <w:rPr>
          <w:rFonts w:hint="eastAsia" w:ascii="宋体" w:hAnsi="宋体" w:cs="宋体"/>
          <w:sz w:val="24"/>
          <w:szCs w:val="24"/>
        </w:rPr>
      </w:pPr>
      <w:r>
        <w:rPr>
          <w:rFonts w:hint="eastAsia" w:ascii="宋体" w:hAnsi="宋体" w:cs="宋体"/>
          <w:sz w:val="24"/>
          <w:szCs w:val="24"/>
        </w:rPr>
        <w:t>1.2.3.7.1线路维护列表</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线路维护列表信息包括：线路描述、启运地、抵运地、线路类型、线路所属隶属关、操作列。</w:t>
      </w:r>
    </w:p>
    <w:p>
      <w:pPr>
        <w:pStyle w:val="2"/>
        <w:spacing w:after="120"/>
        <w:rPr>
          <w:rFonts w:hint="eastAsia" w:ascii="宋体" w:hAnsi="宋体" w:cs="宋体"/>
          <w:sz w:val="24"/>
          <w:szCs w:val="24"/>
        </w:rPr>
      </w:pPr>
      <w:r>
        <w:rPr>
          <w:rFonts w:hint="eastAsia" w:ascii="宋体" w:hAnsi="宋体" w:cs="宋体"/>
          <w:sz w:val="24"/>
          <w:szCs w:val="24"/>
        </w:rPr>
        <w:t>1.2.3.7.2列表查询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可通过查询条件对列表进行某个字段信息的查询。</w:t>
      </w:r>
    </w:p>
    <w:p>
      <w:pPr>
        <w:pStyle w:val="7"/>
        <w:rPr>
          <w:rFonts w:hint="eastAsia" w:ascii="宋体" w:hAnsi="宋体" w:cs="宋体"/>
        </w:rPr>
      </w:pPr>
      <w:r>
        <w:rPr>
          <w:rFonts w:hint="eastAsia" w:ascii="宋体" w:hAnsi="宋体" w:cs="宋体"/>
        </w:rPr>
        <w:t>1.2.3.7.2.1线路描述查询条件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可在线路描述查询条件填写框填写关键字进行查询。</w:t>
      </w:r>
    </w:p>
    <w:p>
      <w:pPr>
        <w:pStyle w:val="7"/>
        <w:rPr>
          <w:rFonts w:hint="eastAsia" w:ascii="宋体" w:hAnsi="宋体" w:cs="宋体"/>
        </w:rPr>
      </w:pPr>
      <w:r>
        <w:rPr>
          <w:rFonts w:hint="eastAsia" w:ascii="宋体" w:hAnsi="宋体" w:cs="宋体"/>
        </w:rPr>
        <w:t>1.2.3.7.2.2线路类型查询条件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可在线路类型查询条件下拉框选择某种线路类型进行查询。</w:t>
      </w:r>
    </w:p>
    <w:p>
      <w:pPr>
        <w:pStyle w:val="2"/>
        <w:spacing w:after="120"/>
        <w:rPr>
          <w:rFonts w:hint="eastAsia" w:ascii="宋体" w:hAnsi="宋体" w:cs="宋体"/>
          <w:sz w:val="24"/>
          <w:szCs w:val="24"/>
        </w:rPr>
      </w:pPr>
      <w:r>
        <w:rPr>
          <w:rFonts w:hint="eastAsia" w:ascii="宋体" w:hAnsi="宋体" w:cs="宋体"/>
          <w:sz w:val="24"/>
          <w:szCs w:val="24"/>
        </w:rPr>
        <w:t>1.2.3.7.3重置查询条件</w:t>
      </w:r>
    </w:p>
    <w:p>
      <w:pPr>
        <w:spacing w:before="156" w:beforeLines="50" w:line="360" w:lineRule="auto"/>
        <w:ind w:firstLine="480" w:firstLineChars="200"/>
        <w:rPr>
          <w:rFonts w:hint="eastAsia" w:ascii="宋体" w:hAnsi="宋体" w:cs="宋体"/>
          <w:b/>
          <w:bCs/>
          <w:vanish/>
          <w:sz w:val="24"/>
          <w:szCs w:val="24"/>
        </w:rPr>
      </w:pPr>
      <w:r>
        <w:rPr>
          <w:rFonts w:hint="eastAsia" w:ascii="宋体" w:hAnsi="宋体" w:cs="宋体"/>
          <w:sz w:val="24"/>
          <w:szCs w:val="24"/>
        </w:rPr>
        <w:t>点击重置按钮可清除已输入的查询条件关键字，清楚后可重新填写。</w:t>
      </w:r>
    </w:p>
    <w:p>
      <w:pPr>
        <w:pStyle w:val="2"/>
        <w:spacing w:after="120"/>
        <w:rPr>
          <w:rFonts w:hint="eastAsia" w:ascii="宋体" w:hAnsi="宋体" w:cs="宋体"/>
          <w:sz w:val="24"/>
          <w:szCs w:val="24"/>
        </w:rPr>
      </w:pPr>
      <w:r>
        <w:rPr>
          <w:rFonts w:hint="eastAsia" w:ascii="宋体" w:hAnsi="宋体" w:cs="宋体"/>
          <w:sz w:val="24"/>
          <w:szCs w:val="24"/>
        </w:rPr>
        <w:t>1.2.3.7.4查看规划路径</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在海铁通和公路运输中，一条线路中可以有多条提前规划好的路径，在该模块可以查看这些路径。针对每条路径可修改路径行驶预计用时，可在地图中画出该路径的黑白名单区域。</w:t>
      </w:r>
    </w:p>
    <w:p>
      <w:pPr>
        <w:pStyle w:val="7"/>
        <w:rPr>
          <w:rFonts w:hint="eastAsia" w:ascii="宋体" w:hAnsi="宋体" w:cs="宋体"/>
        </w:rPr>
      </w:pPr>
      <w:r>
        <w:rPr>
          <w:rFonts w:hint="eastAsia" w:ascii="宋体" w:hAnsi="宋体" w:cs="宋体"/>
        </w:rPr>
        <w:t>1.2.3.7.4.1查看规划路径列表</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规划路径列表显示线路类型、规划路径、预计用时、是否设置白名单区域、是否设置黑名单区域、操作列</w:t>
      </w:r>
    </w:p>
    <w:p>
      <w:pPr>
        <w:pStyle w:val="7"/>
        <w:rPr>
          <w:rFonts w:hint="eastAsia" w:ascii="宋体" w:hAnsi="宋体" w:cs="宋体"/>
        </w:rPr>
      </w:pPr>
      <w:r>
        <w:rPr>
          <w:rFonts w:hint="eastAsia" w:ascii="宋体" w:hAnsi="宋体" w:cs="宋体"/>
        </w:rPr>
        <w:t>1.2.3.7.4.2黑白名单区域设置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关于黑白名单区域：公路和海铁通的白名单区域目前仅针对超时停留预警，如超时停留预警发生的位置是在白名单区域里面，则不用生成该预警；白名单区域可描绘多个；海铁通和公路场景增加一个“行驶异常预警”，预警类型为“轨迹流异常”，预警提示为“车辆驶入禁行区域”，只要车辆的当前坐标处于黑名单区域里，则生成该预警。组合港的黑白名单区域规则为：白名单区域内不生成超时停留（如停留在锚地）和异常靠泊预警，黑名单区域内生成异常靠泊预警。</w:t>
      </w:r>
    </w:p>
    <w:p>
      <w:pPr>
        <w:pStyle w:val="8"/>
        <w:rPr>
          <w:rFonts w:hint="eastAsia" w:ascii="宋体" w:hAnsi="宋体" w:cs="宋体"/>
        </w:rPr>
      </w:pPr>
      <w:r>
        <w:rPr>
          <w:rFonts w:hint="eastAsia" w:ascii="宋体" w:hAnsi="宋体" w:cs="宋体"/>
        </w:rPr>
        <w:t>1.2.3.7.1.2.1描绘区域</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在黑白名单区域设置页面，点击“描绘区域”按钮，可在地图上以点和线的方式描绘区域。</w:t>
      </w:r>
    </w:p>
    <w:p>
      <w:pPr>
        <w:pStyle w:val="8"/>
        <w:rPr>
          <w:rFonts w:hint="eastAsia" w:ascii="宋体" w:hAnsi="宋体" w:cs="宋体"/>
        </w:rPr>
      </w:pPr>
      <w:r>
        <w:rPr>
          <w:rFonts w:hint="eastAsia" w:ascii="宋体" w:hAnsi="宋体" w:cs="宋体"/>
        </w:rPr>
        <w:t>1.2.3.7.1.2.2设为黑名单区域</w:t>
      </w:r>
    </w:p>
    <w:p>
      <w:pPr>
        <w:spacing w:before="156" w:beforeLines="50" w:line="360" w:lineRule="auto"/>
        <w:ind w:firstLine="480" w:firstLineChars="200"/>
        <w:rPr>
          <w:rFonts w:hint="eastAsia" w:ascii="宋体" w:hAnsi="宋体" w:cs="宋体"/>
          <w:b/>
          <w:bCs/>
          <w:sz w:val="24"/>
          <w:szCs w:val="24"/>
        </w:rPr>
      </w:pPr>
      <w:r>
        <w:rPr>
          <w:rFonts w:hint="eastAsia" w:ascii="宋体" w:hAnsi="宋体" w:cs="宋体"/>
          <w:sz w:val="24"/>
          <w:szCs w:val="24"/>
        </w:rPr>
        <w:t>描绘完后，在绘制区域上方，点击鼠标右键可设置该区域是黑名单区域，设置完可点击保存按钮进行保存。</w:t>
      </w:r>
    </w:p>
    <w:p>
      <w:pPr>
        <w:pStyle w:val="8"/>
        <w:rPr>
          <w:rFonts w:hint="eastAsia" w:ascii="宋体" w:hAnsi="宋体" w:cs="宋体"/>
        </w:rPr>
      </w:pPr>
      <w:r>
        <w:rPr>
          <w:rFonts w:hint="eastAsia" w:ascii="宋体" w:hAnsi="宋体" w:cs="宋体"/>
        </w:rPr>
        <w:t>1.2.3.7.1.2.3设为白名单区域</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描绘完后，在绘制区域上方，点击鼠标右键可设置该区域是白名单区域，设置完可点击保存按钮进行保存。</w:t>
      </w:r>
    </w:p>
    <w:p>
      <w:pPr>
        <w:pStyle w:val="8"/>
        <w:rPr>
          <w:rFonts w:hint="eastAsia" w:ascii="宋体" w:hAnsi="宋体" w:cs="宋体"/>
        </w:rPr>
      </w:pPr>
      <w:r>
        <w:rPr>
          <w:rFonts w:hint="eastAsia" w:ascii="宋体" w:hAnsi="宋体" w:cs="宋体"/>
        </w:rPr>
        <w:t>1.2.3.7.1.2.4删除区域</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已设置的黑白名单区域可点击删除按钮进行删除。</w:t>
      </w:r>
    </w:p>
    <w:p>
      <w:pPr>
        <w:pStyle w:val="7"/>
        <w:rPr>
          <w:rFonts w:hint="eastAsia" w:ascii="宋体" w:hAnsi="宋体" w:cs="宋体"/>
        </w:rPr>
      </w:pPr>
      <w:r>
        <w:rPr>
          <w:rFonts w:hint="eastAsia" w:ascii="宋体" w:hAnsi="宋体" w:cs="宋体"/>
        </w:rPr>
        <w:t>1.2.3.7.4.3设置预计用时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对于公路和海铁通线路的每条路径，都可点击“预计用时设置”按钮设置该条路径的预计用时。每条规划路径的预估需要多少分钟是根据分中心的数据提示，但用户可以自己手动填写预计用时，如果填写了则以填写的预计用时为准，如果没填写，则以分中心的预估时间为准。</w:t>
      </w:r>
    </w:p>
    <w:p>
      <w:pPr>
        <w:pStyle w:val="2"/>
        <w:spacing w:after="120"/>
        <w:rPr>
          <w:rFonts w:hint="eastAsia" w:ascii="宋体" w:hAnsi="宋体" w:cs="宋体"/>
          <w:sz w:val="24"/>
          <w:szCs w:val="24"/>
        </w:rPr>
      </w:pPr>
      <w:r>
        <w:rPr>
          <w:rFonts w:hint="eastAsia" w:ascii="宋体" w:hAnsi="宋体" w:cs="宋体"/>
          <w:sz w:val="24"/>
          <w:szCs w:val="24"/>
        </w:rPr>
        <w:t>1.2.3.7.5设置线路所属隶属关</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线路维护模块可设置每条线路的所属隶属关（公路、海铁通、组合港的线路都可设置），点击“隶属关设置”按钮，弹出关区设置弹框。</w:t>
      </w:r>
    </w:p>
    <w:p>
      <w:pPr>
        <w:pStyle w:val="7"/>
        <w:rPr>
          <w:rFonts w:hint="eastAsia" w:ascii="宋体" w:hAnsi="宋体" w:cs="宋体"/>
        </w:rPr>
      </w:pPr>
      <w:r>
        <w:rPr>
          <w:rFonts w:hint="eastAsia" w:ascii="宋体" w:hAnsi="宋体" w:cs="宋体"/>
        </w:rPr>
        <w:t>1.2.3.7.5.1 弹框显示线路信息</w:t>
      </w:r>
    </w:p>
    <w:p>
      <w:pPr>
        <w:rPr>
          <w:rFonts w:hint="eastAsia" w:ascii="宋体" w:hAnsi="宋体" w:cs="宋体"/>
          <w:sz w:val="24"/>
          <w:szCs w:val="24"/>
        </w:rPr>
      </w:pPr>
      <w:r>
        <w:rPr>
          <w:rFonts w:hint="eastAsia" w:ascii="宋体" w:hAnsi="宋体" w:cs="宋体"/>
          <w:sz w:val="24"/>
          <w:szCs w:val="24"/>
        </w:rPr>
        <w:t xml:space="preserve">    关区设置弹框显示线路描述、启运地、抵运地、线路类型信息</w:t>
      </w:r>
    </w:p>
    <w:p>
      <w:pPr>
        <w:pStyle w:val="7"/>
        <w:rPr>
          <w:rFonts w:hint="eastAsia" w:ascii="宋体" w:hAnsi="宋体" w:cs="宋体"/>
        </w:rPr>
      </w:pPr>
      <w:r>
        <w:rPr>
          <w:rFonts w:hint="eastAsia" w:ascii="宋体" w:hAnsi="宋体" w:cs="宋体"/>
        </w:rPr>
        <w:t>1.2.3.7.5.2勾选所属关区</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关区设置弹框可选择单个或多个深圳海关下的隶属关，如果勾选深圳海关即是选择所有隶属关。</w:t>
      </w:r>
    </w:p>
    <w:p>
      <w:pPr>
        <w:pStyle w:val="2"/>
        <w:spacing w:after="120"/>
        <w:ind w:firstLine="964" w:firstLineChars="400"/>
        <w:rPr>
          <w:rFonts w:hint="eastAsia" w:ascii="宋体" w:hAnsi="宋体" w:cs="宋体"/>
          <w:sz w:val="24"/>
          <w:szCs w:val="24"/>
        </w:rPr>
      </w:pPr>
      <w:r>
        <w:rPr>
          <w:rFonts w:hint="eastAsia" w:ascii="宋体" w:hAnsi="宋体" w:cs="宋体"/>
          <w:sz w:val="24"/>
          <w:szCs w:val="24"/>
        </w:rPr>
        <w:t>1.2.3.7.6主预警基准轨迹设置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可按具体线路设置主预警生成是以智能电子锁轨迹为准，还是以车辆轨迹为准（只有公路和海铁通的线路可以设置，组合港的线路不能设置）。</w:t>
      </w:r>
    </w:p>
    <w:p>
      <w:pPr>
        <w:pStyle w:val="7"/>
        <w:rPr>
          <w:rFonts w:hint="eastAsia" w:ascii="宋体" w:hAnsi="宋体" w:cs="宋体"/>
        </w:rPr>
      </w:pPr>
      <w:r>
        <w:rPr>
          <w:rFonts w:hint="eastAsia" w:ascii="宋体" w:hAnsi="宋体" w:cs="宋体"/>
        </w:rPr>
        <w:t>1.2.3.7.6.1设置以智能电子锁轨迹为准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若选择以智能电子锁轨迹为准，则该线路需按照预警生成逻辑生成预警后续操作单。系统默认选择以智能电子锁轨迹为准。</w:t>
      </w:r>
    </w:p>
    <w:p>
      <w:pPr>
        <w:pStyle w:val="7"/>
        <w:rPr>
          <w:rFonts w:hint="eastAsia" w:ascii="宋体" w:hAnsi="宋体" w:cs="宋体"/>
        </w:rPr>
      </w:pPr>
      <w:r>
        <w:rPr>
          <w:rFonts w:hint="eastAsia" w:ascii="宋体" w:hAnsi="宋体" w:cs="宋体"/>
        </w:rPr>
        <w:t>1.2.3.7.6.2设置以车辆轨迹为准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若选择以车辆轨迹为准，则该线路只需接收数据分中心生成的预警，该线路生成的预警只需存在数据库的表里。</w:t>
      </w:r>
    </w:p>
    <w:p>
      <w:pPr>
        <w:pStyle w:val="2"/>
        <w:spacing w:after="120"/>
        <w:rPr>
          <w:rFonts w:hint="eastAsia" w:ascii="宋体" w:hAnsi="宋体" w:cs="宋体"/>
          <w:sz w:val="24"/>
          <w:szCs w:val="24"/>
        </w:rPr>
      </w:pPr>
      <w:r>
        <w:rPr>
          <w:rFonts w:hint="eastAsia" w:ascii="宋体" w:hAnsi="宋体" w:cs="宋体"/>
          <w:sz w:val="24"/>
          <w:szCs w:val="24"/>
        </w:rPr>
        <w:t>1.2.3.7.7描绘大屏路径</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组合港线路可手动描绘该线路在大屏地图上展示的路径，但只能描绘一条。</w:t>
      </w:r>
    </w:p>
    <w:p>
      <w:pPr>
        <w:pStyle w:val="7"/>
        <w:rPr>
          <w:rFonts w:hint="eastAsia" w:ascii="宋体" w:hAnsi="宋体" w:cs="宋体"/>
        </w:rPr>
      </w:pPr>
      <w:r>
        <w:rPr>
          <w:rFonts w:hint="eastAsia" w:ascii="宋体" w:hAnsi="宋体" w:cs="宋体"/>
        </w:rPr>
        <w:t>1.2.3.7.7.1显示线路信息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描绘路径页面显示线路描述、线路类型、启运地、抵运地等信息。</w:t>
      </w:r>
    </w:p>
    <w:p>
      <w:pPr>
        <w:pStyle w:val="7"/>
        <w:rPr>
          <w:rFonts w:hint="eastAsia" w:ascii="宋体" w:hAnsi="宋体" w:cs="宋体"/>
        </w:rPr>
      </w:pPr>
      <w:r>
        <w:rPr>
          <w:rFonts w:hint="eastAsia" w:ascii="宋体" w:hAnsi="宋体" w:cs="宋体"/>
        </w:rPr>
        <w:t>1.2.3.7.7.2手动描绘路径</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地图显示启运地和抵运地的坐标点，点击“手路描绘路径”按钮，可在地图上以点和线的方式描绘路径，手动描绘时需从启运地开始描绘，最终到抵运地结束描绘。</w:t>
      </w:r>
    </w:p>
    <w:p>
      <w:pPr>
        <w:pStyle w:val="7"/>
        <w:rPr>
          <w:rFonts w:hint="eastAsia" w:ascii="宋体" w:hAnsi="宋体" w:cs="宋体"/>
        </w:rPr>
      </w:pPr>
      <w:r>
        <w:rPr>
          <w:rFonts w:hint="eastAsia" w:ascii="宋体" w:hAnsi="宋体" w:cs="宋体"/>
        </w:rPr>
        <w:t>1.2.3.7.7.3修改路径点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点击路径线，显示路径上的各个点，点击路径点可拖动修改该点在地图上的坐标位置。</w:t>
      </w:r>
    </w:p>
    <w:p>
      <w:pPr>
        <w:pStyle w:val="7"/>
        <w:rPr>
          <w:rFonts w:hint="eastAsia" w:ascii="宋体" w:hAnsi="宋体" w:cs="宋体"/>
        </w:rPr>
      </w:pPr>
      <w:r>
        <w:rPr>
          <w:rFonts w:hint="eastAsia" w:ascii="宋体" w:hAnsi="宋体" w:cs="宋体"/>
        </w:rPr>
        <w:t>1.2.3.7.7.4删除路径点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点击路径点再点击删除按钮可删除该路径点。</w:t>
      </w:r>
    </w:p>
    <w:p>
      <w:pPr>
        <w:pStyle w:val="7"/>
        <w:rPr>
          <w:rFonts w:hint="eastAsia" w:ascii="宋体" w:hAnsi="宋体" w:cs="宋体"/>
        </w:rPr>
      </w:pPr>
      <w:r>
        <w:rPr>
          <w:rFonts w:hint="eastAsia" w:ascii="宋体" w:hAnsi="宋体" w:cs="宋体"/>
        </w:rPr>
        <w:t>1.2.3.7.7.5导入线路文件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点击导入线路文件按钮，弹出导入框，在导入框可下载模板和上传文件。</w:t>
      </w:r>
    </w:p>
    <w:p>
      <w:pPr>
        <w:pStyle w:val="8"/>
        <w:rPr>
          <w:rFonts w:hint="eastAsia" w:ascii="宋体" w:hAnsi="宋体" w:cs="宋体"/>
        </w:rPr>
      </w:pPr>
      <w:r>
        <w:rPr>
          <w:rFonts w:hint="eastAsia" w:ascii="宋体" w:hAnsi="宋体" w:cs="宋体"/>
        </w:rPr>
        <w:t>1.2.3.7.7.5.1下载线路模板文件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点击模板文件，可下载路径导入经纬度模板进行填写。</w:t>
      </w:r>
    </w:p>
    <w:p>
      <w:pPr>
        <w:pStyle w:val="8"/>
        <w:rPr>
          <w:rFonts w:hint="eastAsia" w:ascii="宋体" w:hAnsi="宋体" w:cs="宋体"/>
        </w:rPr>
      </w:pPr>
      <w:r>
        <w:rPr>
          <w:rFonts w:hint="eastAsia" w:ascii="宋体" w:hAnsi="宋体" w:cs="宋体"/>
        </w:rPr>
        <w:t>1.2.3.7.7.5.2导入线路模板</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点击上传文件按钮，选择已填写好的经纬度模板，再点击导入按钮即可导入系统生成对应路径。</w:t>
      </w:r>
    </w:p>
    <w:p>
      <w:pPr>
        <w:pStyle w:val="7"/>
        <w:rPr>
          <w:rFonts w:hint="eastAsia" w:ascii="宋体" w:hAnsi="宋体" w:cs="宋体"/>
        </w:rPr>
      </w:pPr>
      <w:r>
        <w:rPr>
          <w:rFonts w:hint="eastAsia" w:ascii="宋体" w:hAnsi="宋体" w:cs="宋体"/>
        </w:rPr>
        <w:t>1.2.3.7.7.6组合港预计用时设置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在组合港的描绘大屏路径页面，可以设置该组合港路径的预计用时。</w:t>
      </w:r>
    </w:p>
    <w:p>
      <w:pPr>
        <w:pStyle w:val="7"/>
        <w:rPr>
          <w:rFonts w:hint="eastAsia" w:ascii="宋体" w:hAnsi="宋体" w:cs="宋体"/>
        </w:rPr>
      </w:pPr>
      <w:r>
        <w:rPr>
          <w:rFonts w:hint="eastAsia" w:ascii="宋体" w:hAnsi="宋体" w:cs="宋体"/>
        </w:rPr>
        <w:t>1.2.3.7.7.7路径标识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填写路径标识用于重合路径的识别，线路没有重合路径无需填写。</w:t>
      </w:r>
    </w:p>
    <w:p>
      <w:pPr>
        <w:pStyle w:val="2"/>
        <w:spacing w:after="120"/>
        <w:rPr>
          <w:rFonts w:hint="eastAsia" w:ascii="宋体" w:hAnsi="宋体" w:cs="宋体"/>
          <w:sz w:val="24"/>
          <w:szCs w:val="24"/>
        </w:rPr>
      </w:pPr>
      <w:r>
        <w:rPr>
          <w:rFonts w:hint="eastAsia" w:ascii="宋体" w:hAnsi="宋体" w:cs="宋体"/>
          <w:sz w:val="24"/>
          <w:szCs w:val="24"/>
        </w:rPr>
        <w:t>1.2.3.7.8偏航区域维护</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组合港线路可维护偏航区域。</w:t>
      </w:r>
    </w:p>
    <w:p>
      <w:pPr>
        <w:pStyle w:val="7"/>
        <w:rPr>
          <w:rFonts w:hint="eastAsia" w:ascii="宋体" w:hAnsi="宋体" w:cs="宋体"/>
        </w:rPr>
      </w:pPr>
      <w:r>
        <w:rPr>
          <w:rFonts w:hint="eastAsia" w:ascii="宋体" w:hAnsi="宋体" w:cs="宋体"/>
        </w:rPr>
        <w:t>1.2.3.7.8.1描绘偏航区域</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点击“描绘偏航区域”按钮，可在地图上以点和线的方式描绘偏航区域方块，可描绘多个偏航区域。</w:t>
      </w:r>
    </w:p>
    <w:p>
      <w:pPr>
        <w:pStyle w:val="7"/>
        <w:rPr>
          <w:rFonts w:hint="eastAsia" w:ascii="宋体" w:hAnsi="宋体" w:cs="宋体"/>
        </w:rPr>
      </w:pPr>
      <w:r>
        <w:rPr>
          <w:rFonts w:hint="eastAsia" w:ascii="宋体" w:hAnsi="宋体" w:cs="宋体"/>
        </w:rPr>
        <w:t>1.2.3.7.8.2修改区域方块点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点击区域方块，显示方块上的各个点，点击方块点可拖动修改该点在地图上的坐标位置。</w:t>
      </w:r>
    </w:p>
    <w:p>
      <w:pPr>
        <w:pStyle w:val="7"/>
        <w:rPr>
          <w:rFonts w:hint="eastAsia" w:ascii="宋体" w:hAnsi="宋体" w:cs="宋体"/>
        </w:rPr>
      </w:pPr>
      <w:r>
        <w:rPr>
          <w:rFonts w:hint="eastAsia" w:ascii="宋体" w:hAnsi="宋体" w:cs="宋体"/>
        </w:rPr>
        <w:t>1.2.3.7.8.3删除区域方块点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点击区域方块点再点击删除按钮可删除该区域方块点。</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1.2.3.8卡口区域维护</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该模块同步显示数据分中心维护好的所有作业点信息，可维护每个作业点的卡口区域。</w:t>
      </w:r>
    </w:p>
    <w:p>
      <w:pPr>
        <w:pStyle w:val="2"/>
        <w:spacing w:after="120"/>
        <w:rPr>
          <w:rFonts w:hint="eastAsia" w:ascii="宋体" w:hAnsi="宋体" w:cs="宋体"/>
          <w:sz w:val="24"/>
          <w:szCs w:val="24"/>
        </w:rPr>
      </w:pPr>
      <w:r>
        <w:rPr>
          <w:rFonts w:hint="eastAsia" w:ascii="宋体" w:hAnsi="宋体" w:cs="宋体"/>
          <w:sz w:val="24"/>
          <w:szCs w:val="24"/>
        </w:rPr>
        <w:t>1.2.3.8.1作业点列表</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作业点列表信息包括：作业点名称、所属隶属关、作业点坐标、卡口区域坐标，是否为虚拟卡口、操作列。</w:t>
      </w:r>
    </w:p>
    <w:p>
      <w:pPr>
        <w:pStyle w:val="2"/>
        <w:spacing w:after="120"/>
        <w:rPr>
          <w:rFonts w:hint="eastAsia" w:ascii="宋体" w:hAnsi="宋体" w:cs="宋体"/>
          <w:sz w:val="24"/>
          <w:szCs w:val="24"/>
        </w:rPr>
      </w:pPr>
      <w:r>
        <w:rPr>
          <w:rFonts w:hint="eastAsia" w:ascii="宋体" w:hAnsi="宋体" w:cs="宋体"/>
          <w:sz w:val="24"/>
          <w:szCs w:val="24"/>
        </w:rPr>
        <w:t>1.2.3.8.2列表查询</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可通过查询条件对列表进行某个字段信息的查询。</w:t>
      </w:r>
    </w:p>
    <w:p>
      <w:pPr>
        <w:pStyle w:val="7"/>
        <w:rPr>
          <w:rFonts w:hint="eastAsia" w:ascii="宋体" w:hAnsi="宋体" w:cs="宋体"/>
        </w:rPr>
      </w:pPr>
      <w:r>
        <w:rPr>
          <w:rFonts w:hint="eastAsia" w:ascii="宋体" w:hAnsi="宋体" w:cs="宋体"/>
        </w:rPr>
        <w:t>1.2.3.8.2.1作业点名称查询条件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可在作业点名称查询条件填写框填写关键字进行查询。</w:t>
      </w:r>
    </w:p>
    <w:p>
      <w:pPr>
        <w:pStyle w:val="7"/>
        <w:rPr>
          <w:rFonts w:hint="eastAsia" w:ascii="宋体" w:hAnsi="宋体" w:cs="宋体"/>
        </w:rPr>
      </w:pPr>
      <w:r>
        <w:rPr>
          <w:rFonts w:hint="eastAsia" w:ascii="宋体" w:hAnsi="宋体" w:cs="宋体"/>
        </w:rPr>
        <w:t>1.2.3.8.2.2关区名称查询条件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可在关区名称查询条件下拉框选择某个隶属关区进行查询。</w:t>
      </w:r>
    </w:p>
    <w:p>
      <w:pPr>
        <w:pStyle w:val="7"/>
        <w:rPr>
          <w:rFonts w:hint="eastAsia" w:ascii="宋体" w:hAnsi="宋体" w:cs="宋体"/>
        </w:rPr>
      </w:pPr>
      <w:r>
        <w:rPr>
          <w:rFonts w:hint="eastAsia" w:ascii="宋体" w:hAnsi="宋体" w:cs="宋体"/>
        </w:rPr>
        <w:t>1.2.3.8.2.3重置查询条件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点击重置按钮可清除已输入的查询条件关键字，清楚后可重新填写。</w:t>
      </w:r>
    </w:p>
    <w:p>
      <w:pPr>
        <w:pStyle w:val="2"/>
        <w:spacing w:after="120"/>
        <w:rPr>
          <w:rFonts w:hint="eastAsia" w:ascii="宋体" w:hAnsi="宋体" w:cs="宋体"/>
          <w:sz w:val="24"/>
          <w:szCs w:val="24"/>
        </w:rPr>
      </w:pPr>
      <w:r>
        <w:rPr>
          <w:rFonts w:hint="eastAsia" w:ascii="宋体" w:hAnsi="宋体" w:cs="宋体"/>
          <w:sz w:val="24"/>
          <w:szCs w:val="24"/>
        </w:rPr>
        <w:t>1.2.3.8.3维护卡口区域</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点击“维护卡口区域”按钮可跳转进入维护卡口区域页面。</w:t>
      </w:r>
    </w:p>
    <w:p>
      <w:pPr>
        <w:pStyle w:val="7"/>
        <w:rPr>
          <w:rFonts w:hint="eastAsia" w:ascii="宋体" w:hAnsi="宋体" w:cs="宋体"/>
        </w:rPr>
      </w:pPr>
      <w:r>
        <w:rPr>
          <w:rFonts w:hint="eastAsia" w:ascii="宋体" w:hAnsi="宋体" w:cs="宋体"/>
        </w:rPr>
        <w:t>1.2.3.8.3.1显示作业点信息</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维护卡口区域页面显示作业点名称、所属关区、作业点坐标、地图路径等信息。</w:t>
      </w:r>
    </w:p>
    <w:p>
      <w:pPr>
        <w:pStyle w:val="7"/>
        <w:rPr>
          <w:rFonts w:hint="eastAsia" w:ascii="宋体" w:hAnsi="宋体" w:cs="宋体"/>
        </w:rPr>
      </w:pPr>
      <w:r>
        <w:rPr>
          <w:rFonts w:hint="eastAsia" w:ascii="宋体" w:hAnsi="宋体" w:cs="宋体"/>
        </w:rPr>
        <w:t>1.2.3.8.3.2描绘卡口区域</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点击“描绘卡口区域”按钮，可以以点线的方式描绘2个多边形区域表示这个作业点的卡口区域。</w:t>
      </w:r>
    </w:p>
    <w:p>
      <w:pPr>
        <w:pStyle w:val="7"/>
        <w:rPr>
          <w:rFonts w:hint="eastAsia" w:ascii="宋体" w:hAnsi="宋体" w:cs="宋体"/>
        </w:rPr>
      </w:pPr>
      <w:r>
        <w:rPr>
          <w:rFonts w:hint="eastAsia" w:ascii="宋体" w:hAnsi="宋体" w:cs="宋体"/>
        </w:rPr>
        <w:t>1.2.3.8.3.3修改区域方块点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点击区域方块，显示方块上的各个点，点击方块点可拖动修改该点在地图上的坐标位置。</w:t>
      </w:r>
    </w:p>
    <w:p>
      <w:pPr>
        <w:pStyle w:val="7"/>
        <w:rPr>
          <w:rFonts w:hint="eastAsia" w:ascii="宋体" w:hAnsi="宋体" w:cs="宋体"/>
        </w:rPr>
      </w:pPr>
      <w:r>
        <w:rPr>
          <w:rFonts w:hint="eastAsia" w:ascii="宋体" w:hAnsi="宋体" w:cs="宋体"/>
        </w:rPr>
        <w:t>1.2.3.8.3.4删除区域方块点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选中区域方块点再点击删除按钮可删除该选中的区域方块点。</w:t>
      </w:r>
    </w:p>
    <w:p>
      <w:pPr>
        <w:pStyle w:val="7"/>
        <w:rPr>
          <w:rFonts w:hint="eastAsia" w:ascii="宋体" w:hAnsi="宋体" w:cs="宋体"/>
        </w:rPr>
      </w:pPr>
      <w:r>
        <w:rPr>
          <w:rFonts w:hint="eastAsia" w:ascii="宋体" w:hAnsi="宋体" w:cs="宋体"/>
        </w:rPr>
        <w:t>1.2.3.8.3.5设置是否为虚拟卡口</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在已绘制的区域上方，点击鼠标右键可设置是否为虚拟卡口（默认为否）。</w:t>
      </w:r>
    </w:p>
    <w:p>
      <w:pPr>
        <w:pStyle w:val="7"/>
        <w:rPr>
          <w:rFonts w:hint="eastAsia" w:ascii="宋体" w:hAnsi="宋体" w:cs="宋体"/>
        </w:rPr>
      </w:pPr>
      <w:r>
        <w:rPr>
          <w:rFonts w:hint="eastAsia" w:ascii="宋体" w:hAnsi="宋体" w:cs="宋体"/>
        </w:rPr>
        <w:t>1.2.3.8.3.6删除卡口区域</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选中整个已描绘的卡口区域，再点击删除按钮可删除该个已描绘的卡口区域。</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1.2.3.9其他设置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该模块可对某些特定预警设置是否需要司机反馈，若设置需要司机反馈，则在预警详情里的司机反馈字段可直接读取并显示数据分中心已有的司机反馈内容；若设置不需要反馈，则不用显示司机反馈字段。</w:t>
      </w:r>
    </w:p>
    <w:p>
      <w:pPr>
        <w:pStyle w:val="2"/>
        <w:spacing w:after="120"/>
        <w:rPr>
          <w:rFonts w:hint="eastAsia" w:ascii="宋体" w:hAnsi="宋体" w:cs="宋体"/>
          <w:sz w:val="24"/>
          <w:szCs w:val="24"/>
        </w:rPr>
      </w:pPr>
      <w:r>
        <w:rPr>
          <w:rFonts w:hint="eastAsia" w:ascii="宋体" w:hAnsi="宋体" w:cs="宋体"/>
          <w:sz w:val="24"/>
          <w:szCs w:val="24"/>
        </w:rPr>
        <w:t>1.2.3.9.1运抵超时预警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可对运抵超时预警设置是否需要司机反馈，默认选择为“是”。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1.2.3.9.2非法尝试开锁预警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可对非法尝试开锁预警设置是否需要司机反馈，默认选择为“是”。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1.2.3.9.3暴力破坏预警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可对暴力破坏预警设置是否需要司机反馈，默认选择为“是”。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1.2.3.9.4防拆预警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可防拆预警设置是否需要司机反馈，默认选择为“是”。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1.2.3.9.5偏航预警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可对偏航预警设置是否需要司机反馈，默认选择为“是”。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1.2.3.9.6超时停留</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可对超时停留设置是否需要司机反馈，默认选择为“是”。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1.2.3.9.7轨迹缺失</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可对轨迹缺失设置是否需要司机反馈，默认选择为“是”。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1.2.3.9.8锁体倾斜预警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可对锁体倾斜预警设置是否需要司机反馈，默认选择为“是”。</w:t>
      </w:r>
    </w:p>
    <w:p>
      <w:pPr>
        <w:pStyle w:val="2"/>
        <w:spacing w:after="120"/>
        <w:rPr>
          <w:rFonts w:hint="eastAsia" w:ascii="宋体" w:hAnsi="宋体" w:cs="宋体"/>
          <w:sz w:val="24"/>
          <w:szCs w:val="24"/>
        </w:rPr>
      </w:pPr>
      <w:r>
        <w:rPr>
          <w:rFonts w:hint="eastAsia" w:ascii="宋体" w:hAnsi="宋体" w:cs="宋体"/>
          <w:sz w:val="24"/>
          <w:szCs w:val="24"/>
        </w:rPr>
        <w:t>1.2.3.9.9修改设置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点击修改按钮，可重新选择为“是”或为“否”。</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1.2.3.10大屏设置</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将大屏一层左右两侧显示的内容划分为6个板块：左上、左中、左下、右上、右中、右下。在大屏设置模块中可对这6个板块的图表进行自定义显示位置。</w:t>
      </w:r>
    </w:p>
    <w:p>
      <w:pPr>
        <w:pStyle w:val="2"/>
        <w:spacing w:after="120"/>
        <w:rPr>
          <w:rFonts w:hint="eastAsia" w:ascii="宋体" w:hAnsi="宋体" w:cs="宋体"/>
          <w:sz w:val="24"/>
          <w:szCs w:val="24"/>
        </w:rPr>
      </w:pPr>
      <w:r>
        <w:rPr>
          <w:rFonts w:hint="eastAsia" w:ascii="宋体" w:hAnsi="宋体" w:cs="宋体"/>
          <w:sz w:val="24"/>
          <w:szCs w:val="24"/>
        </w:rPr>
        <w:t>1.2.3.10.1大屏左上板块自定义</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左上板块可选择两个图表，一个是默认显示图表，另一个是切换显示图表，两个图表都可以从目前已开发好的12个图表中任意选择。</w:t>
      </w:r>
    </w:p>
    <w:p>
      <w:pPr>
        <w:pStyle w:val="2"/>
        <w:spacing w:after="120"/>
        <w:rPr>
          <w:rFonts w:hint="eastAsia" w:ascii="宋体" w:hAnsi="宋体" w:cs="宋体"/>
          <w:sz w:val="24"/>
          <w:szCs w:val="24"/>
        </w:rPr>
      </w:pPr>
      <w:r>
        <w:rPr>
          <w:rFonts w:hint="eastAsia" w:ascii="宋体" w:hAnsi="宋体" w:cs="宋体"/>
          <w:sz w:val="24"/>
          <w:szCs w:val="24"/>
        </w:rPr>
        <w:t>1.2.3.10.2大屏左中板块自定义</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左中板块可选择两个图表，一个是默认显示图表，另一个是切换显示图表，两个图表都可以从目前已开发好的12个图表中任意选择。</w:t>
      </w:r>
    </w:p>
    <w:p>
      <w:pPr>
        <w:pStyle w:val="2"/>
        <w:spacing w:after="120"/>
        <w:rPr>
          <w:rFonts w:hint="eastAsia" w:ascii="宋体" w:hAnsi="宋体" w:cs="宋体"/>
          <w:sz w:val="24"/>
          <w:szCs w:val="24"/>
        </w:rPr>
      </w:pPr>
      <w:r>
        <w:rPr>
          <w:rFonts w:hint="eastAsia" w:ascii="宋体" w:hAnsi="宋体" w:cs="宋体"/>
          <w:sz w:val="24"/>
          <w:szCs w:val="24"/>
        </w:rPr>
        <w:t>1.2.3.10.3大屏左下板块自定义</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左下板块可选择两个图表，一个是默认显示图表，另一个是切换显示图表，两个图表都可以从目前已开发好的12个图表中任意选择。</w:t>
      </w:r>
    </w:p>
    <w:p>
      <w:pPr>
        <w:pStyle w:val="2"/>
        <w:spacing w:after="120"/>
        <w:rPr>
          <w:rFonts w:hint="eastAsia" w:ascii="宋体" w:hAnsi="宋体" w:cs="宋体"/>
          <w:sz w:val="24"/>
          <w:szCs w:val="24"/>
        </w:rPr>
      </w:pPr>
      <w:r>
        <w:rPr>
          <w:rFonts w:hint="eastAsia" w:ascii="宋体" w:hAnsi="宋体" w:cs="宋体"/>
          <w:sz w:val="24"/>
          <w:szCs w:val="24"/>
        </w:rPr>
        <w:t>1.2.3.10.4大屏右上板块自定义</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右上板块可选择两个图表，一个是默认显示图表，另一个是切换显示图表，两个图表都可以从目前已开发好的12个图表中任意选择。</w:t>
      </w:r>
    </w:p>
    <w:p>
      <w:pPr>
        <w:pStyle w:val="2"/>
        <w:spacing w:after="120"/>
        <w:rPr>
          <w:rFonts w:hint="eastAsia" w:ascii="宋体" w:hAnsi="宋体" w:cs="宋体"/>
          <w:sz w:val="24"/>
          <w:szCs w:val="24"/>
        </w:rPr>
      </w:pPr>
      <w:r>
        <w:rPr>
          <w:rFonts w:hint="eastAsia" w:ascii="宋体" w:hAnsi="宋体" w:cs="宋体"/>
          <w:sz w:val="24"/>
          <w:szCs w:val="24"/>
        </w:rPr>
        <w:t>1.2.3.10.5大屏右中板块自定义</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右中板块可选择两个图表，一个是默认显示图表，另一个是切换显示图表，两个图表都可以从目前已开发好的12个图表中任意选择。</w:t>
      </w:r>
    </w:p>
    <w:p>
      <w:pPr>
        <w:pStyle w:val="2"/>
        <w:spacing w:after="120"/>
        <w:rPr>
          <w:rFonts w:hint="eastAsia" w:ascii="宋体" w:hAnsi="宋体" w:cs="宋体"/>
          <w:sz w:val="24"/>
          <w:szCs w:val="24"/>
        </w:rPr>
      </w:pPr>
      <w:r>
        <w:rPr>
          <w:rFonts w:hint="eastAsia" w:ascii="宋体" w:hAnsi="宋体" w:cs="宋体"/>
          <w:sz w:val="24"/>
          <w:szCs w:val="24"/>
        </w:rPr>
        <w:t>1.2.3.10.6大屏右下板块自定义</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右下板块可选择两个图表，一个是默认显示图表，另一个是切换显示图表，两个图表都可以从目前已开发好的12个图表中任意选择。</w:t>
      </w:r>
    </w:p>
    <w:p>
      <w:pPr>
        <w:pStyle w:val="2"/>
        <w:spacing w:after="120"/>
        <w:rPr>
          <w:rFonts w:hint="eastAsia" w:ascii="宋体" w:hAnsi="宋体" w:cs="宋体"/>
          <w:sz w:val="24"/>
          <w:szCs w:val="24"/>
        </w:rPr>
      </w:pPr>
      <w:r>
        <w:rPr>
          <w:rFonts w:hint="eastAsia" w:ascii="宋体" w:hAnsi="宋体" w:cs="宋体"/>
          <w:sz w:val="24"/>
          <w:szCs w:val="24"/>
        </w:rPr>
        <w:t>1.2.3.10.7大屏左侧预览</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显示大屏左上、左中、左下3个板块的UI设计图，在对应板块可预览显示该板块自定义选择的图表，点击切换按钮可预览切换显示图表。</w:t>
      </w:r>
    </w:p>
    <w:p>
      <w:pPr>
        <w:pStyle w:val="2"/>
        <w:spacing w:after="120"/>
        <w:rPr>
          <w:rFonts w:hint="eastAsia" w:ascii="宋体" w:hAnsi="宋体" w:cs="宋体"/>
          <w:sz w:val="24"/>
          <w:szCs w:val="24"/>
        </w:rPr>
      </w:pPr>
      <w:r>
        <w:rPr>
          <w:rFonts w:hint="eastAsia" w:ascii="宋体" w:hAnsi="宋体" w:cs="宋体"/>
          <w:sz w:val="24"/>
          <w:szCs w:val="24"/>
        </w:rPr>
        <w:t>1.2.3.10.8大屏右侧预览</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显示大屏右上、右中、右下3个板块的UI设计图，在对应板块可预览显示该板块自定义选择的图表，点击切换按钮可预览切换显示图表。</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1.2.4 智能预警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 xml:space="preserve">预警是针对物流调拨途中可能产生风险的事项对其生成对应的提醒单，从场景划分，预警分为：海铁通、公路、组合港。从性质划分，分为：数据流预警、轨迹流预警、视频流预警。所有预警的常规信息均应包括：调拨单号、预警车船号、预警类型、预警原因、预警时间、预警提示等。 </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1.2.4.1 海铁通</w:t>
      </w:r>
    </w:p>
    <w:p>
      <w:pPr>
        <w:pStyle w:val="2"/>
        <w:spacing w:after="120"/>
        <w:rPr>
          <w:rFonts w:hint="eastAsia" w:ascii="宋体" w:hAnsi="宋体" w:cs="宋体"/>
          <w:sz w:val="24"/>
          <w:szCs w:val="24"/>
        </w:rPr>
      </w:pPr>
      <w:r>
        <w:rPr>
          <w:rFonts w:hint="eastAsia" w:ascii="宋体" w:hAnsi="宋体" w:cs="宋体"/>
          <w:sz w:val="24"/>
          <w:szCs w:val="24"/>
        </w:rPr>
        <w:t>1.2.4.1.1数据流预警</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海铁通的数据流预警由本系统获取到相应节点的信息（从业务支撑应用获取）判断生成预警，除此之外，还有几种类型的预警是来源于智能电子锁的预警。海铁数据流的预警指标包括以下内容：</w:t>
      </w:r>
    </w:p>
    <w:p>
      <w:pPr>
        <w:pStyle w:val="7"/>
        <w:rPr>
          <w:rFonts w:hint="eastAsia" w:ascii="宋体" w:hAnsi="宋体" w:cs="宋体"/>
        </w:rPr>
      </w:pPr>
      <w:r>
        <w:rPr>
          <w:rFonts w:hint="eastAsia" w:ascii="宋体" w:hAnsi="宋体" w:cs="宋体"/>
        </w:rPr>
        <w:t>1.2.4.1.1.1货物运抵异常</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预警规则为：货物运抵时间为“无”或时间晚于启运地出闸时间。预警时间为系统显示的启运地出闸时间。（如果仍没有时间则继续后延一项时间）。</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根据不同算法分别进行提示，提示内容：货物运抵时间为“无”。货物运抵时间晚于启运地出闸时间，请核实情况。"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基础数据项：调拨号、车牌号、箱号、预警时间、集装箱位置信息、承运司机姓名、承运司机移动电话。</w:t>
      </w:r>
    </w:p>
    <w:p>
      <w:pPr>
        <w:pStyle w:val="7"/>
        <w:rPr>
          <w:rFonts w:hint="eastAsia" w:ascii="宋体" w:hAnsi="宋体" w:cs="宋体"/>
        </w:rPr>
      </w:pPr>
      <w:r>
        <w:rPr>
          <w:rFonts w:hint="eastAsia" w:ascii="宋体" w:hAnsi="宋体" w:cs="宋体"/>
        </w:rPr>
        <w:t>1.2.4.1.1.2启运地出闸异常</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预警规则为：启运地出闸时间为“无”或时间晚于平湖南进闸时间。预警时间为系统显示的平湖南进闸时间（如果仍没有时间则继续后延一项时间）。</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根据不同算法分别进行提示，提示内容：启运地出闸时间为“无”，请核实情况。启运地出闸时间晚于平湖南进闸时间，请核实情况。</w:t>
      </w:r>
    </w:p>
    <w:p>
      <w:pPr>
        <w:pStyle w:val="7"/>
        <w:rPr>
          <w:rFonts w:hint="eastAsia" w:ascii="宋体" w:hAnsi="宋体" w:cs="宋体"/>
        </w:rPr>
      </w:pPr>
      <w:r>
        <w:rPr>
          <w:rFonts w:hint="eastAsia" w:ascii="宋体" w:hAnsi="宋体" w:cs="宋体"/>
        </w:rPr>
        <w:t>1.2.4.1.1.3平湖南进闸异常</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预警规则为：平湖南进闸时间为“无”或时间晚于装运列车时间时间。预警时间为系统显示的装运列车时间（如果仍没有时间则继续后延一项时间）。</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根据不同算法分别进行提示，提示内容：平湖南进闸时间为“无”，请核实情况。平湖南进闸时间晚于装运列车时间时间，请核实情况。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基础数据项：调拨号、车牌号、箱号、预警时间、集装箱位置信息、承运司机姓名、承运司机移动电话。</w:t>
      </w:r>
    </w:p>
    <w:p>
      <w:pPr>
        <w:pStyle w:val="7"/>
        <w:rPr>
          <w:rFonts w:hint="eastAsia" w:ascii="宋体" w:hAnsi="宋体" w:cs="宋体"/>
        </w:rPr>
      </w:pPr>
      <w:r>
        <w:rPr>
          <w:rFonts w:hint="eastAsia" w:ascii="宋体" w:hAnsi="宋体" w:cs="宋体"/>
        </w:rPr>
        <w:t>1.2.4.1.1.4装运列车异常</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预警规则为：装运列车时间为“无”或时间晚于抵达平盐新闸口时间。预警时间为系统显示的抵达平盐新闸口时间（如果仍没有时间则继续后延一项时间）。</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根据不同算法分别进行提示，提示内容：装运列车时间为“无”，请核实情况。装运列车时间晚于抵达平盐新闸口时间，请核实情况。</w:t>
      </w:r>
    </w:p>
    <w:p>
      <w:pPr>
        <w:pStyle w:val="7"/>
        <w:rPr>
          <w:rFonts w:hint="eastAsia" w:ascii="宋体" w:hAnsi="宋体" w:cs="宋体"/>
        </w:rPr>
      </w:pPr>
      <w:r>
        <w:rPr>
          <w:rFonts w:hint="eastAsia" w:ascii="宋体" w:hAnsi="宋体" w:cs="宋体"/>
        </w:rPr>
        <w:t>1.2.4.1.1.5抵达平盐闸口异常</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预警规则为：抵达平盐新闸口时间为“无”或时间晚于抵运地入闸时间。预警时间为系统显示的抵运地入闸时间（如果仍没有时间则继续后延一项时间）。</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根据不同算法分别进行提示，提示内容：抵达平盐新闸口时间为“无”，请核实情况。抵达平盐新闸口时间晚于抵运地入闸时间，请核实情况。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基础数据项：调拨号、车牌号、箱号、预警时间、集装箱位置信息、承运司机姓名、承运司机移动电话。</w:t>
      </w:r>
    </w:p>
    <w:p>
      <w:pPr>
        <w:pStyle w:val="7"/>
        <w:rPr>
          <w:rFonts w:hint="eastAsia" w:ascii="宋体" w:hAnsi="宋体" w:cs="宋体"/>
        </w:rPr>
      </w:pPr>
      <w:r>
        <w:rPr>
          <w:rFonts w:hint="eastAsia" w:ascii="宋体" w:hAnsi="宋体" w:cs="宋体"/>
        </w:rPr>
        <w:t>1.2.4.1.1.6抵运地入闸异常</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预警规则为：抵运地入闸时间为“无”或时间晚于装船离境时间。预警时间为系统显示的装船离境时间。</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根据不同算法分别进行提示，提示内容：抵运地入闸时间为“无”，请核实情况。抵运地入闸时间晚于装船离境时间，请核实情况。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基础数据项：调拨号、车牌号、箱号、预警时间、集装箱位置信息、承运司机姓名、承运司机移动电话。</w:t>
      </w:r>
    </w:p>
    <w:p>
      <w:pPr>
        <w:pStyle w:val="7"/>
        <w:rPr>
          <w:rFonts w:hint="eastAsia" w:ascii="宋体" w:hAnsi="宋体" w:cs="宋体"/>
        </w:rPr>
      </w:pPr>
      <w:r>
        <w:rPr>
          <w:rFonts w:hint="eastAsia" w:ascii="宋体" w:hAnsi="宋体" w:cs="宋体"/>
        </w:rPr>
        <w:t>1.2.4.1.1.7货物口岸堆存时间超长</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预警规则为：抵运地入闸后15个自然日仍没有装船离境时间。预警时间为系统时间。预警时间可通过参数设置更改</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提示内容：货物口岸堆存时间超长，抵运地入闸后15个自然日仍没有装船离境，请核实情况。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基础数据项：调拨号、车牌号、箱号、预警时间、集装箱位置信息、承运司机姓名、承运司机移动电话。</w:t>
      </w:r>
    </w:p>
    <w:p>
      <w:pPr>
        <w:pStyle w:val="7"/>
        <w:rPr>
          <w:rFonts w:hint="eastAsia" w:ascii="宋体" w:hAnsi="宋体" w:cs="宋体"/>
        </w:rPr>
      </w:pPr>
      <w:r>
        <w:rPr>
          <w:rFonts w:hint="eastAsia" w:ascii="宋体" w:hAnsi="宋体" w:cs="宋体"/>
        </w:rPr>
        <w:t>1.2.4.1.1.8环节出现异常重复</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预警规则为：对于货物的7个时间节点中任一节点收到2次或2次以上数据，如平湖南进闸时间重复生成2次。预警时间为系统时间。</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根据不同算法分别进行提示，提示内容：XXX环节出现异常重复，请核实情况。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基础数据项：调拨号、车牌号、箱号、预警时间、集装箱位置信息、承运司机姓名、承运司机移动电话。</w:t>
      </w:r>
    </w:p>
    <w:p>
      <w:pPr>
        <w:pStyle w:val="7"/>
        <w:rPr>
          <w:rFonts w:hint="eastAsia" w:ascii="宋体" w:hAnsi="宋体" w:cs="宋体"/>
        </w:rPr>
      </w:pPr>
      <w:r>
        <w:rPr>
          <w:rFonts w:hint="eastAsia" w:ascii="宋体" w:hAnsi="宋体" w:cs="宋体"/>
        </w:rPr>
        <w:t>1.2.4.1.1.9启运地出闸途中运输超时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预警规则为：启运地出闸时间后30分钟仍没有显示平湖南进闸时间。预警时间为系统时间。预警时间可通过参数设置更改</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提示内容：启运地出闸途中运输时间超过30分钟，请核实情况。</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基础数据项：调拨号、车牌号、箱号、预警时间、集装箱位置信息、承运司机姓名、承运司机移动电话。</w:t>
      </w:r>
    </w:p>
    <w:p>
      <w:pPr>
        <w:pStyle w:val="7"/>
        <w:rPr>
          <w:rFonts w:hint="eastAsia" w:ascii="宋体" w:hAnsi="宋体" w:cs="宋体"/>
        </w:rPr>
      </w:pPr>
      <w:r>
        <w:rPr>
          <w:rFonts w:hint="eastAsia" w:ascii="宋体" w:hAnsi="宋体" w:cs="宋体"/>
        </w:rPr>
        <w:t>1.2.4.1.1.10非法尝试开锁预警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此预警由智能电子锁系统生成，如施封状态下有用户非法尝试开锁则由电子锁下发预警事件。</w:t>
      </w:r>
    </w:p>
    <w:p>
      <w:pPr>
        <w:pStyle w:val="7"/>
        <w:rPr>
          <w:rFonts w:hint="eastAsia" w:ascii="宋体" w:hAnsi="宋体" w:cs="宋体"/>
        </w:rPr>
      </w:pPr>
      <w:r>
        <w:rPr>
          <w:rFonts w:hint="eastAsia" w:ascii="宋体" w:hAnsi="宋体" w:cs="宋体"/>
        </w:rPr>
        <w:t>1.2.4.1.1.11暴力破坏预警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此预警由智能电子锁系统生成，电子锁遭受到暴力破坏时则由电子锁下发预警事件。</w:t>
      </w:r>
    </w:p>
    <w:p>
      <w:pPr>
        <w:pStyle w:val="7"/>
        <w:rPr>
          <w:rFonts w:hint="eastAsia" w:ascii="宋体" w:hAnsi="宋体" w:cs="宋体"/>
        </w:rPr>
      </w:pPr>
      <w:r>
        <w:rPr>
          <w:rFonts w:hint="eastAsia" w:ascii="宋体" w:hAnsi="宋体" w:cs="宋体"/>
        </w:rPr>
        <w:t>1.2.4.1.1.12防拆预警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此预警由智能电子锁系统生成，有人企图拆解电子锁时则由电子锁下发预警事件。</w:t>
      </w:r>
    </w:p>
    <w:p>
      <w:pPr>
        <w:pStyle w:val="19"/>
        <w:numPr>
          <w:ilvl w:val="4"/>
          <w:numId w:val="5"/>
        </w:numPr>
        <w:spacing w:before="156" w:beforeLines="50" w:line="360" w:lineRule="auto"/>
        <w:ind w:firstLineChars="0"/>
        <w:jc w:val="left"/>
        <w:outlineLvl w:val="4"/>
        <w:rPr>
          <w:rFonts w:hint="eastAsia" w:ascii="宋体" w:hAnsi="宋体" w:cs="宋体"/>
          <w:b/>
          <w:bCs/>
          <w:vanish/>
          <w:sz w:val="24"/>
          <w:szCs w:val="24"/>
        </w:rPr>
      </w:pPr>
    </w:p>
    <w:p>
      <w:pPr>
        <w:pStyle w:val="2"/>
        <w:spacing w:after="120"/>
        <w:rPr>
          <w:rFonts w:hint="eastAsia" w:ascii="宋体" w:hAnsi="宋体" w:cs="宋体"/>
          <w:sz w:val="24"/>
          <w:szCs w:val="24"/>
        </w:rPr>
      </w:pPr>
      <w:r>
        <w:rPr>
          <w:rFonts w:hint="eastAsia" w:ascii="宋体" w:hAnsi="宋体" w:cs="宋体"/>
          <w:sz w:val="24"/>
          <w:szCs w:val="24"/>
        </w:rPr>
        <w:t>1.2.4.1.2轨迹流预警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海铁通轨迹流预警数据是物流系统根据源数据判断自行生成。</w:t>
      </w:r>
    </w:p>
    <w:p>
      <w:pPr>
        <w:pStyle w:val="7"/>
        <w:rPr>
          <w:rFonts w:hint="eastAsia" w:ascii="宋体" w:hAnsi="宋体" w:cs="宋体"/>
        </w:rPr>
      </w:pPr>
      <w:r>
        <w:rPr>
          <w:rFonts w:hint="eastAsia" w:ascii="宋体" w:hAnsi="宋体" w:cs="宋体"/>
        </w:rPr>
        <w:t>1.2.4.1.2.1偏航预警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偏航预警是物流系统接收到电子锁和交通局的车辆行驶轨迹坐标，由物流系统调用地图api将这两条轨迹跟规划路线做比对，任一方不一致的情况下需要生成预警，物流系统调用地图服务，比对规划路径跟交通局的轨迹及比对规划路径跟智能电子锁的轨迹。轨迹预警经核实为误报警的，算法可以自动学习纠偏，不断提升轨迹流动报警精准度</w:t>
      </w:r>
    </w:p>
    <w:p>
      <w:pPr>
        <w:pStyle w:val="7"/>
        <w:rPr>
          <w:rFonts w:hint="eastAsia" w:ascii="宋体" w:hAnsi="宋体" w:cs="宋体"/>
        </w:rPr>
      </w:pPr>
      <w:r>
        <w:rPr>
          <w:rFonts w:hint="eastAsia" w:ascii="宋体" w:hAnsi="宋体" w:cs="宋体"/>
        </w:rPr>
        <w:t>1.2.4.1.2.12超时停留</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由本系统根据轨迹坐标判断货物超时停留生成预警，货物实际轨迹停留在某点超过10分钟，预警时间为系统时间。预警提示内容：货物异常停留超过10分钟，请核实情况。基础数据项：调拨号、车牌号、箱号、预警时间、集装箱位置信息、承运司机姓名、承运司机移动电话。预警时间可通过参数设置更改</w:t>
      </w:r>
    </w:p>
    <w:p>
      <w:pPr>
        <w:spacing w:before="156" w:beforeLines="50" w:line="360" w:lineRule="auto"/>
        <w:ind w:firstLine="480" w:firstLineChars="200"/>
        <w:jc w:val="left"/>
        <w:rPr>
          <w:rFonts w:hint="eastAsia" w:ascii="宋体" w:hAnsi="宋体" w:cs="宋体"/>
          <w:sz w:val="24"/>
          <w:szCs w:val="24"/>
        </w:rPr>
      </w:pPr>
    </w:p>
    <w:p>
      <w:pPr>
        <w:pStyle w:val="7"/>
        <w:rPr>
          <w:rFonts w:hint="eastAsia" w:ascii="宋体" w:hAnsi="宋体" w:cs="宋体"/>
        </w:rPr>
      </w:pPr>
      <w:r>
        <w:rPr>
          <w:rFonts w:hint="eastAsia" w:ascii="宋体" w:hAnsi="宋体" w:cs="宋体"/>
        </w:rPr>
        <w:t>1.2.4.1.2.13轨迹缺失</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货物轨迹由于断电、没有信号等原因，缺失定位信息超过1分钟。预警时间为系统时间。提示内容：货物轨迹缺失，请核实情况。基础数据项：调拨号、车牌号、箱号、预警时间、集装箱位置信息、承运司机姓名、承运司机移动电话。预警时间可通过参数设置更改。</w:t>
      </w:r>
    </w:p>
    <w:p>
      <w:pPr>
        <w:pStyle w:val="2"/>
        <w:spacing w:after="120"/>
        <w:rPr>
          <w:rFonts w:hint="eastAsia" w:ascii="宋体" w:hAnsi="宋体" w:cs="宋体"/>
          <w:sz w:val="24"/>
          <w:szCs w:val="24"/>
        </w:rPr>
      </w:pPr>
      <w:r>
        <w:rPr>
          <w:rFonts w:hint="eastAsia" w:ascii="宋体" w:hAnsi="宋体" w:cs="宋体"/>
          <w:sz w:val="24"/>
          <w:szCs w:val="24"/>
        </w:rPr>
        <w:t>1.2.4.1.3 视频流预警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视频流预警由智能电子锁系统提供，将预警信息发送给本系统。</w:t>
      </w:r>
    </w:p>
    <w:p>
      <w:pPr>
        <w:pStyle w:val="7"/>
        <w:rPr>
          <w:rFonts w:hint="eastAsia" w:ascii="宋体" w:hAnsi="宋体" w:cs="宋体"/>
        </w:rPr>
      </w:pPr>
      <w:r>
        <w:rPr>
          <w:rFonts w:hint="eastAsia" w:ascii="宋体" w:hAnsi="宋体" w:cs="宋体"/>
        </w:rPr>
        <w:t>1.2.3.2.4.1锁体倾斜预警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此预警由智能电子锁系统生成，集装箱门锁倾倒，角度产生倾斜变化超过30°即发生预警。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预警的基础数据项：调拨号、车牌号、箱号、预警时间、集装箱位置信息、承运司机姓名、承运司机移动电话。</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1.2.4.2 公路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公路的预警除数据流之外，其余的预警基本跟海铁通保持一致。</w:t>
      </w:r>
    </w:p>
    <w:p>
      <w:pPr>
        <w:pStyle w:val="2"/>
        <w:spacing w:after="120"/>
        <w:rPr>
          <w:rFonts w:hint="eastAsia" w:ascii="宋体" w:hAnsi="宋体" w:cs="宋体"/>
          <w:sz w:val="24"/>
          <w:szCs w:val="24"/>
        </w:rPr>
      </w:pPr>
      <w:r>
        <w:rPr>
          <w:rFonts w:hint="eastAsia" w:ascii="宋体" w:hAnsi="宋体" w:cs="宋体"/>
          <w:sz w:val="24"/>
          <w:szCs w:val="24"/>
        </w:rPr>
        <w:t>1.2.4.2.1数据流预警</w:t>
      </w:r>
    </w:p>
    <w:p>
      <w:pPr>
        <w:pStyle w:val="7"/>
        <w:rPr>
          <w:rFonts w:hint="eastAsia" w:ascii="宋体" w:hAnsi="宋体" w:cs="宋体"/>
        </w:rPr>
      </w:pPr>
      <w:r>
        <w:rPr>
          <w:rFonts w:hint="eastAsia" w:ascii="宋体" w:hAnsi="宋体" w:cs="宋体"/>
        </w:rPr>
        <w:t>1.2.4.2.1.1运抵超时预警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物流系统通过卡口启运及运抵的时间计算车辆的实际在途时间，与线路提前维护设置的预计运抵时间做比对，超出预计时间30分钟以上的，则生成预警。提示内容为：该车辆实际运抵时间与预计运抵时间不符。预警的数据项内容包括：调拨单号、车牌号、预警时间、预警类型、预警原因、预计途中用时、实际途中用时、承运司机姓名、承运司机移动电话。预警时间可通过参数设置更改。</w:t>
      </w:r>
    </w:p>
    <w:p>
      <w:pPr>
        <w:pStyle w:val="7"/>
        <w:rPr>
          <w:rFonts w:hint="eastAsia" w:ascii="宋体" w:hAnsi="宋体" w:cs="宋体"/>
        </w:rPr>
      </w:pPr>
      <w:r>
        <w:rPr>
          <w:rFonts w:hint="eastAsia" w:ascii="宋体" w:hAnsi="宋体" w:cs="宋体"/>
        </w:rPr>
        <w:t>1.2.4.2.1.2非法尝试开锁预警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此预警由智能电子锁系统生成，如施封状态下有用户非法尝试开锁则由电子锁下发预警事件。</w:t>
      </w:r>
    </w:p>
    <w:p>
      <w:pPr>
        <w:pStyle w:val="7"/>
        <w:rPr>
          <w:rFonts w:hint="eastAsia" w:ascii="宋体" w:hAnsi="宋体" w:cs="宋体"/>
        </w:rPr>
      </w:pPr>
      <w:r>
        <w:rPr>
          <w:rFonts w:hint="eastAsia" w:ascii="宋体" w:hAnsi="宋体" w:cs="宋体"/>
        </w:rPr>
        <w:t>1.2.4.2.1.3暴力破坏预警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此预警由智能电子锁系统生成，电子锁遭受到暴力破坏时则由电子锁下发预警事件。</w:t>
      </w:r>
    </w:p>
    <w:p>
      <w:pPr>
        <w:pStyle w:val="7"/>
        <w:rPr>
          <w:rFonts w:hint="eastAsia" w:ascii="宋体" w:hAnsi="宋体" w:cs="宋体"/>
        </w:rPr>
      </w:pPr>
      <w:r>
        <w:rPr>
          <w:rFonts w:hint="eastAsia" w:ascii="宋体" w:hAnsi="宋体" w:cs="宋体"/>
        </w:rPr>
        <w:t>1.2.4.2.1.4防拆预警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此预警由智能电子锁系统生成，有人企图拆解电子锁时则由电子锁下发预警事件。</w:t>
      </w:r>
    </w:p>
    <w:p>
      <w:pPr>
        <w:pStyle w:val="2"/>
        <w:spacing w:after="120"/>
        <w:rPr>
          <w:rFonts w:hint="eastAsia" w:ascii="宋体" w:hAnsi="宋体" w:cs="宋体"/>
          <w:sz w:val="24"/>
          <w:szCs w:val="24"/>
        </w:rPr>
      </w:pPr>
      <w:r>
        <w:rPr>
          <w:rFonts w:hint="eastAsia" w:ascii="宋体" w:hAnsi="宋体" w:cs="宋体"/>
          <w:sz w:val="24"/>
          <w:szCs w:val="24"/>
        </w:rPr>
        <w:t>1.2.4.2.2轨迹流预警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海铁通轨迹流预警数据是物流系统根据源数据判断自行生成。</w:t>
      </w:r>
    </w:p>
    <w:p>
      <w:pPr>
        <w:pStyle w:val="7"/>
        <w:rPr>
          <w:rFonts w:hint="eastAsia" w:ascii="宋体" w:hAnsi="宋体" w:cs="宋体"/>
        </w:rPr>
      </w:pPr>
      <w:r>
        <w:rPr>
          <w:rFonts w:hint="eastAsia" w:ascii="宋体" w:hAnsi="宋体" w:cs="宋体"/>
        </w:rPr>
        <w:t>1.2.4.2.2.1偏航预警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偏航预警是物流系统接收到电子锁和交通局的车辆行驶轨迹坐标，由物流系统调用地图api将这两条轨迹跟规划路线做比对，任一方不一致的情况下需要生成预警，物流系统调用地图服务，比对规划路径跟交通局的轨迹及比对规划路径跟智能电子锁的轨迹。轨迹预警经核实为误报警的，算法可以自动学习纠偏，不断提升轨迹流动报警精准度</w:t>
      </w:r>
    </w:p>
    <w:p>
      <w:pPr>
        <w:pStyle w:val="7"/>
        <w:rPr>
          <w:rFonts w:hint="eastAsia" w:ascii="宋体" w:hAnsi="宋体" w:cs="宋体"/>
        </w:rPr>
      </w:pPr>
      <w:r>
        <w:rPr>
          <w:rFonts w:hint="eastAsia" w:ascii="宋体" w:hAnsi="宋体" w:cs="宋体"/>
        </w:rPr>
        <w:t>1.2.4.2.2.2超时停留</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由本系统根据轨迹坐标判断货物超时停留生成预警，货物实际轨迹停留在某点超过10分钟，预警时间为系统时间。预警提示内容：货物异常停留超过10分钟，请核实情况。基础数据项：调拨号、车牌号、箱号、预警时间、集装箱位置信息、承运司机姓名、承运司机移动电话。预警时间可通过参数设置更改。</w:t>
      </w:r>
    </w:p>
    <w:p>
      <w:pPr>
        <w:pStyle w:val="7"/>
        <w:rPr>
          <w:rFonts w:hint="eastAsia" w:ascii="宋体" w:hAnsi="宋体" w:cs="宋体"/>
        </w:rPr>
      </w:pPr>
      <w:r>
        <w:rPr>
          <w:rFonts w:hint="eastAsia" w:ascii="宋体" w:hAnsi="宋体" w:cs="宋体"/>
        </w:rPr>
        <w:t>1.2.4.2.2.3轨迹缺失</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货物轨迹由于断电、没有信号等原因，缺失定位信息超过1分钟。预警时间为系统时间。提示内容：货物轨迹缺失，请核实情况。基础数据项：调拨号、车牌号、箱号、预警时间、集装箱位置信息、承运司机姓名、承运司机移动电话。预警时间可通过参数设置更改。</w:t>
      </w:r>
    </w:p>
    <w:p>
      <w:pPr>
        <w:pStyle w:val="2"/>
        <w:spacing w:after="120"/>
        <w:rPr>
          <w:rFonts w:hint="eastAsia" w:ascii="宋体" w:hAnsi="宋体" w:cs="宋体"/>
          <w:sz w:val="24"/>
          <w:szCs w:val="24"/>
        </w:rPr>
      </w:pPr>
      <w:r>
        <w:rPr>
          <w:rFonts w:hint="eastAsia" w:ascii="宋体" w:hAnsi="宋体" w:cs="宋体"/>
          <w:sz w:val="24"/>
          <w:szCs w:val="24"/>
        </w:rPr>
        <w:t>1.2.4.2.3视频流预警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视频流预警由智能电子锁系统提供，将预警信息发送给本系统。</w:t>
      </w:r>
    </w:p>
    <w:p>
      <w:pPr>
        <w:pStyle w:val="7"/>
        <w:rPr>
          <w:rFonts w:hint="eastAsia" w:ascii="宋体" w:hAnsi="宋体" w:cs="宋体"/>
        </w:rPr>
      </w:pPr>
      <w:r>
        <w:rPr>
          <w:rFonts w:hint="eastAsia" w:ascii="宋体" w:hAnsi="宋体" w:cs="宋体"/>
        </w:rPr>
        <w:t>1.2.4.2.3.1锁体倾斜预警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此预警由智能电子锁系统生成，集装箱门锁倾倒，角度产生倾斜变化超过30°即发生预警。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预警的基础数据项：调拨号、车牌号、箱号、预警时间、集装箱位置信息、承运司机姓名、承运司机移动电话。</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1.2.4.3 组合港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组合港预警数据来源两种：一是盐田港的，由本系统根据源数据判断生成对应的预警；二是蛇口港的，通过与招商港口对接接收到相应的预警数据。</w:t>
      </w:r>
    </w:p>
    <w:p>
      <w:pPr>
        <w:pStyle w:val="2"/>
        <w:spacing w:after="120"/>
        <w:rPr>
          <w:rFonts w:hint="eastAsia" w:ascii="宋体" w:hAnsi="宋体" w:cs="宋体"/>
          <w:sz w:val="24"/>
          <w:szCs w:val="24"/>
        </w:rPr>
      </w:pPr>
      <w:r>
        <w:rPr>
          <w:rFonts w:hint="eastAsia" w:ascii="宋体" w:hAnsi="宋体" w:cs="宋体"/>
          <w:sz w:val="24"/>
          <w:szCs w:val="24"/>
        </w:rPr>
        <w:t>1.2.4.3.1数据流预警</w:t>
      </w:r>
    </w:p>
    <w:p>
      <w:pPr>
        <w:pStyle w:val="7"/>
        <w:rPr>
          <w:rFonts w:hint="eastAsia" w:ascii="宋体" w:hAnsi="宋体" w:cs="宋体"/>
        </w:rPr>
      </w:pPr>
      <w:r>
        <w:rPr>
          <w:rFonts w:hint="eastAsia" w:ascii="宋体" w:hAnsi="宋体" w:cs="宋体"/>
        </w:rPr>
        <w:t>1.2.4.3.1.1下发装运驳船时间延迟</w:t>
      </w:r>
    </w:p>
    <w:p>
      <w:pPr>
        <w:spacing w:before="156" w:beforeLines="50" w:line="360" w:lineRule="auto"/>
        <w:ind w:firstLine="552"/>
        <w:jc w:val="left"/>
        <w:rPr>
          <w:rFonts w:hint="eastAsia" w:ascii="宋体" w:hAnsi="宋体" w:cs="宋体"/>
          <w:sz w:val="24"/>
          <w:szCs w:val="24"/>
        </w:rPr>
      </w:pPr>
      <w:r>
        <w:rPr>
          <w:rFonts w:hint="eastAsia" w:ascii="宋体" w:hAnsi="宋体" w:cs="宋体"/>
          <w:sz w:val="24"/>
          <w:szCs w:val="24"/>
        </w:rPr>
        <w:t>港口码头实际下发数据时间超出装运驳船时间30分钟，则发出预警提示监控人员。提示内容为：港口码头实际下发数据时间超出装运驳船时间30分钟，请核实。预警时间可通过参数设置更改</w:t>
      </w:r>
    </w:p>
    <w:p>
      <w:pPr>
        <w:pStyle w:val="7"/>
        <w:rPr>
          <w:rFonts w:hint="eastAsia" w:ascii="宋体" w:hAnsi="宋体" w:cs="宋体"/>
        </w:rPr>
      </w:pPr>
      <w:r>
        <w:rPr>
          <w:rFonts w:hint="eastAsia" w:ascii="宋体" w:hAnsi="宋体" w:cs="宋体"/>
        </w:rPr>
        <w:t>1.2.4.3.1.2下发驳船离泊时间延迟</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港口码头实际下发数据时间超出驳船驶离时间30分钟，则发出预警提示监控人员。提示内容为：港口码头实际下发数据时间超出驳船驶离时间30分钟，请核实。预警时间可通过参数设置更改</w:t>
      </w:r>
    </w:p>
    <w:p>
      <w:pPr>
        <w:pStyle w:val="7"/>
        <w:rPr>
          <w:rFonts w:hint="eastAsia" w:ascii="宋体" w:hAnsi="宋体" w:cs="宋体"/>
        </w:rPr>
      </w:pPr>
      <w:r>
        <w:rPr>
          <w:rFonts w:hint="eastAsia" w:ascii="宋体" w:hAnsi="宋体" w:cs="宋体"/>
        </w:rPr>
        <w:t>1.2.4.3.1.3下发驳船抵达时间延迟</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港口码头实际下发数据时间超出驳船抵达时间30分钟，则发出预警提示监控人员。提示内容为：港口码头实际下发数据时间超出驳船抵达时间30分钟，请核实后。预警时间可通过参数设置更改</w:t>
      </w:r>
    </w:p>
    <w:p>
      <w:pPr>
        <w:pStyle w:val="2"/>
        <w:spacing w:after="120"/>
        <w:rPr>
          <w:rFonts w:hint="eastAsia" w:ascii="宋体" w:hAnsi="宋体" w:cs="宋体"/>
          <w:sz w:val="24"/>
          <w:szCs w:val="24"/>
        </w:rPr>
      </w:pPr>
      <w:r>
        <w:rPr>
          <w:rFonts w:hint="eastAsia" w:ascii="宋体" w:hAnsi="宋体" w:cs="宋体"/>
          <w:sz w:val="24"/>
          <w:szCs w:val="24"/>
        </w:rPr>
        <w:t>1.2.4.3.2轨迹流预警</w:t>
      </w:r>
    </w:p>
    <w:p>
      <w:pPr>
        <w:pStyle w:val="7"/>
        <w:rPr>
          <w:rFonts w:hint="eastAsia" w:ascii="宋体" w:hAnsi="宋体" w:cs="宋体"/>
        </w:rPr>
      </w:pPr>
      <w:r>
        <w:rPr>
          <w:rFonts w:hint="eastAsia" w:ascii="宋体" w:hAnsi="宋体" w:cs="宋体"/>
        </w:rPr>
        <w:t>1.2.4.3.2.1信号异常预警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如超过30分钟没接收到船只上传的轨迹坐标，视为信号丢失，则发出预警信息提示监控人员。提示内容为：xx驳船超过30分钟没有接收到轨迹坐标，信号丢失。预警信息的内容包括：调拨单号、船舶名称、预警时间、预警原因、预计到达时间、实际到达时间等。预警时间可通过参数设置更改</w:t>
      </w:r>
    </w:p>
    <w:p>
      <w:pPr>
        <w:pStyle w:val="7"/>
        <w:rPr>
          <w:rFonts w:hint="eastAsia" w:ascii="宋体" w:hAnsi="宋体" w:cs="宋体"/>
        </w:rPr>
      </w:pPr>
      <w:r>
        <w:rPr>
          <w:rFonts w:hint="eastAsia" w:ascii="宋体" w:hAnsi="宋体" w:cs="宋体"/>
        </w:rPr>
        <w:t>1.2.4.3.2.2靠泊异常预警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在后台可配置驳船禁止停靠的区域，驳船驶入禁止区域则系统发出预警提示监控人员。提示内容为：xx驳船驶入禁行区域，请核实。</w:t>
      </w:r>
    </w:p>
    <w:p>
      <w:pPr>
        <w:pStyle w:val="7"/>
        <w:rPr>
          <w:rFonts w:hint="eastAsia" w:ascii="宋体" w:hAnsi="宋体" w:cs="宋体"/>
        </w:rPr>
      </w:pPr>
      <w:r>
        <w:rPr>
          <w:rFonts w:hint="eastAsia" w:ascii="宋体" w:hAnsi="宋体" w:cs="宋体"/>
        </w:rPr>
        <w:t>1.2.4.3.2.3 偏航预警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此预警功能暂只支持蛇口港的调拨单，如驳船偏离标准航行线路时，需要发出预警提示监控人员。提示内容为：xx驳船航线偏离实际路线，请核实。后续盐田港通过驳船历史行驶的轨迹，在地图上手绘出标准的轨迹路线并跟实际行驶路线做比对判断是否偏航。轨迹预警经核实为误报警的，算法可以自动学习纠偏，不断提升轨迹流动报警精准度</w:t>
      </w:r>
    </w:p>
    <w:p>
      <w:pPr>
        <w:pStyle w:val="7"/>
        <w:rPr>
          <w:rFonts w:hint="eastAsia" w:ascii="宋体" w:hAnsi="宋体" w:cs="宋体"/>
        </w:rPr>
      </w:pPr>
      <w:r>
        <w:rPr>
          <w:rFonts w:hint="eastAsia" w:ascii="宋体" w:hAnsi="宋体" w:cs="宋体"/>
        </w:rPr>
        <w:t>1.2.4.3.2.4航速异常预警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航速低于设置标准时，系统发出预警信息，驳船在行驶中航速不能为0，若超过10分钟航速为0则发出预警提醒港口端与海关端。提示内容为：该船超过10分钟的航速为0，请核实。预警信息的内容包括：调拨单号、船舶名称、预警时间、预警原因等。预警时间可通过参数设置更改</w:t>
      </w:r>
    </w:p>
    <w:p>
      <w:pPr>
        <w:pStyle w:val="7"/>
        <w:rPr>
          <w:rFonts w:hint="eastAsia" w:ascii="宋体" w:hAnsi="宋体" w:cs="宋体"/>
        </w:rPr>
      </w:pPr>
      <w:r>
        <w:rPr>
          <w:rFonts w:hint="eastAsia" w:ascii="宋体" w:hAnsi="宋体" w:cs="宋体"/>
        </w:rPr>
        <w:t>1.2.4.3.2.5到港时间异常预警</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驳船需要按照标准的到港时间到港，若超出标准时间，则发出预警给监控人员。提示内容为：xx驳船到港时间超时，请核实。预警信息的内容包括：调拨单号、船舶名称、预警时间、预警原因、预计到达时间、实际到达时间等。</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1.2.5 监控支撑</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1.2.5.1 调拨单</w:t>
      </w:r>
    </w:p>
    <w:p>
      <w:pPr>
        <w:pStyle w:val="2"/>
        <w:spacing w:after="120"/>
        <w:rPr>
          <w:rFonts w:hint="eastAsia" w:ascii="宋体" w:hAnsi="宋体" w:cs="宋体"/>
          <w:sz w:val="24"/>
          <w:szCs w:val="24"/>
        </w:rPr>
      </w:pPr>
      <w:r>
        <w:rPr>
          <w:rFonts w:hint="eastAsia" w:ascii="宋体" w:hAnsi="宋体" w:cs="宋体"/>
          <w:sz w:val="24"/>
          <w:szCs w:val="24"/>
        </w:rPr>
        <w:t>1.2.5.1.1调拨单列表</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以列表形式展示系统中所有的调拨单。</w:t>
      </w:r>
    </w:p>
    <w:p>
      <w:pPr>
        <w:pStyle w:val="7"/>
        <w:rPr>
          <w:rFonts w:hint="eastAsia" w:ascii="宋体" w:hAnsi="宋体" w:cs="宋体"/>
        </w:rPr>
      </w:pPr>
      <w:r>
        <w:rPr>
          <w:rFonts w:hint="eastAsia" w:ascii="宋体" w:hAnsi="宋体" w:cs="宋体"/>
        </w:rPr>
        <w:t>1.2.5.1.1.1列表显示信息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调拨单列表展示的字段包括调拨单号、物流类型（组合港、海铁通、公路）、车牌号/船名、线路类型、线路描述、所属隶属关、申请调拨时间、启运地入闸时间、抵运地入闸时间、物流状态（在途、完成）、操作列等。</w:t>
      </w:r>
    </w:p>
    <w:p>
      <w:pPr>
        <w:pStyle w:val="7"/>
        <w:rPr>
          <w:rFonts w:hint="eastAsia" w:ascii="宋体" w:hAnsi="宋体" w:cs="宋体"/>
        </w:rPr>
      </w:pPr>
      <w:r>
        <w:rPr>
          <w:rFonts w:hint="eastAsia" w:ascii="宋体" w:hAnsi="宋体" w:cs="宋体"/>
        </w:rPr>
        <w:t>1.2.5.1.1.2区分列表查看权限</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调拨单的查看需区分权限，总关是可以查看到全关区所有的调拨单，隶属关只能查看到本隶属关的调拨单。</w:t>
      </w:r>
    </w:p>
    <w:p>
      <w:pPr>
        <w:pStyle w:val="2"/>
        <w:spacing w:after="120"/>
        <w:rPr>
          <w:rFonts w:hint="eastAsia" w:ascii="宋体" w:hAnsi="宋体" w:cs="宋体"/>
          <w:sz w:val="24"/>
          <w:szCs w:val="24"/>
        </w:rPr>
      </w:pPr>
      <w:r>
        <w:rPr>
          <w:rFonts w:hint="eastAsia" w:ascii="宋体" w:hAnsi="宋体" w:cs="宋体"/>
          <w:sz w:val="24"/>
          <w:szCs w:val="24"/>
        </w:rPr>
        <w:t>1.2.5.1.2列表查询条件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提供按调拨单号、路线起始点、线路类型、调拨单起止时间等条件筛选查询调拨单的功能。</w:t>
      </w:r>
    </w:p>
    <w:p>
      <w:pPr>
        <w:pStyle w:val="7"/>
        <w:rPr>
          <w:rFonts w:hint="eastAsia" w:ascii="宋体" w:hAnsi="宋体" w:cs="宋体"/>
        </w:rPr>
      </w:pPr>
      <w:r>
        <w:rPr>
          <w:rFonts w:hint="eastAsia" w:ascii="宋体" w:hAnsi="宋体" w:cs="宋体"/>
        </w:rPr>
        <w:t>1.2.5.1.2.1重置查询条件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点击重置按钮可清除已输入的查询条件关键字，清楚后可重新填写。</w:t>
      </w:r>
    </w:p>
    <w:p>
      <w:pPr>
        <w:pStyle w:val="7"/>
        <w:rPr>
          <w:rFonts w:hint="eastAsia" w:ascii="宋体" w:hAnsi="宋体" w:cs="宋体"/>
        </w:rPr>
      </w:pPr>
      <w:r>
        <w:rPr>
          <w:rFonts w:hint="eastAsia" w:ascii="宋体" w:hAnsi="宋体" w:cs="宋体"/>
        </w:rPr>
        <w:t>1.2.5.1.2.2折叠查询条件</w:t>
      </w:r>
    </w:p>
    <w:p>
      <w:pPr>
        <w:spacing w:before="156" w:beforeLines="50" w:line="360" w:lineRule="auto"/>
        <w:ind w:firstLine="552"/>
        <w:jc w:val="left"/>
        <w:rPr>
          <w:rFonts w:hint="eastAsia" w:ascii="宋体" w:hAnsi="宋体" w:cs="宋体"/>
          <w:sz w:val="24"/>
          <w:szCs w:val="24"/>
        </w:rPr>
      </w:pPr>
      <w:r>
        <w:rPr>
          <w:rFonts w:hint="eastAsia" w:ascii="宋体" w:hAnsi="宋体" w:cs="宋体"/>
          <w:sz w:val="24"/>
          <w:szCs w:val="24"/>
        </w:rPr>
        <w:t>点击折叠按钮可折叠隐藏查询条件，只保留3个比较常用的查询条件。</w:t>
      </w:r>
    </w:p>
    <w:p>
      <w:pPr>
        <w:pStyle w:val="7"/>
        <w:rPr>
          <w:rFonts w:hint="eastAsia" w:ascii="宋体" w:hAnsi="宋体" w:cs="宋体"/>
        </w:rPr>
      </w:pPr>
      <w:r>
        <w:rPr>
          <w:rFonts w:hint="eastAsia" w:ascii="宋体" w:hAnsi="宋体" w:cs="宋体"/>
        </w:rPr>
        <w:t>1.2.5.1.2.3展开查询条件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点击展开按钮可展开显示全部查询条件。</w:t>
      </w:r>
    </w:p>
    <w:p>
      <w:pPr>
        <w:pStyle w:val="2"/>
        <w:spacing w:after="120"/>
        <w:rPr>
          <w:rFonts w:hint="eastAsia" w:ascii="宋体" w:hAnsi="宋体" w:cs="宋体"/>
          <w:sz w:val="24"/>
          <w:szCs w:val="24"/>
        </w:rPr>
      </w:pPr>
      <w:r>
        <w:rPr>
          <w:rFonts w:hint="eastAsia" w:ascii="宋体" w:hAnsi="宋体" w:cs="宋体"/>
          <w:sz w:val="24"/>
          <w:szCs w:val="24"/>
        </w:rPr>
        <w:t>1.2.5.1.3操作列功能</w:t>
      </w:r>
    </w:p>
    <w:p>
      <w:pPr>
        <w:pStyle w:val="7"/>
        <w:rPr>
          <w:rFonts w:hint="eastAsia" w:ascii="宋体" w:hAnsi="宋体" w:cs="宋体"/>
        </w:rPr>
      </w:pPr>
      <w:r>
        <w:rPr>
          <w:rFonts w:hint="eastAsia" w:ascii="宋体" w:hAnsi="宋体" w:cs="宋体"/>
        </w:rPr>
        <w:t>1.2.5.1.3.1查看详情</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点击详情按钮跳转到调拨单的详情页面，详情页面显示信息包括基本信息、抓拍图片/视频信息、行驶轨迹信息、预警信息。</w:t>
      </w:r>
    </w:p>
    <w:p>
      <w:pPr>
        <w:pStyle w:val="8"/>
        <w:rPr>
          <w:rFonts w:hint="eastAsia" w:ascii="宋体" w:hAnsi="宋体" w:cs="宋体"/>
        </w:rPr>
      </w:pPr>
      <w:r>
        <w:rPr>
          <w:rFonts w:hint="eastAsia" w:ascii="宋体" w:hAnsi="宋体" w:cs="宋体"/>
        </w:rPr>
        <w:t>1.2.5.1.3.1.1基本信息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调拨单基础数据信息包括调拨单信息、运输工具信息、物流状态信息、物流节点、抓拍指令记录。调拨单信息主要包括：调拨单号、线路类型、线路描述、启运地、抵运地、申请调拨时间、启运地出闸时间。运输工具信息包括：车牌号码/船舶识别号、所属物流企业、船舶名称、集装箱号。物流状态信息只显示当前位置字段即可。物流节点信息包括：节点名称、节点时间、当前节点。抓拍指令记录以列表显示，字段信息包括指令类型、抓拍类型、抓拍时间、抓拍人员、是否返回结果。</w:t>
      </w:r>
    </w:p>
    <w:p>
      <w:pPr>
        <w:pStyle w:val="8"/>
        <w:rPr>
          <w:rFonts w:hint="eastAsia" w:ascii="宋体" w:hAnsi="宋体" w:cs="宋体"/>
        </w:rPr>
      </w:pPr>
      <w:r>
        <w:rPr>
          <w:rFonts w:hint="eastAsia" w:ascii="宋体" w:hAnsi="宋体" w:cs="宋体"/>
        </w:rPr>
        <w:t>1.2.5.1.3.1.2抓拍图片/视频信息</w:t>
      </w:r>
    </w:p>
    <w:p>
      <w:pPr>
        <w:pStyle w:val="9"/>
        <w:rPr>
          <w:rFonts w:hint="eastAsia" w:ascii="宋体" w:hAnsi="宋体" w:cs="宋体"/>
        </w:rPr>
      </w:pPr>
      <w:r>
        <w:rPr>
          <w:rFonts w:hint="eastAsia" w:ascii="宋体" w:hAnsi="宋体" w:cs="宋体"/>
        </w:rPr>
        <w:t>1.2.5.1.3.1.2.1自动抓拍图片/视频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抓拍图片/视频信息包括系统自动定时抓拍及用户手动抓拍的所有图片视频，图片视频下方需显示指令类型（自动/手动）、抓拍类型（抓拍图片/抓拍视频）、抓拍时间、抓拍位置（如是公路或海铁通的将坐标转成中文）；</w:t>
      </w:r>
    </w:p>
    <w:p>
      <w:pPr>
        <w:pStyle w:val="9"/>
        <w:rPr>
          <w:rFonts w:hint="eastAsia" w:ascii="宋体" w:hAnsi="宋体" w:cs="宋体"/>
        </w:rPr>
      </w:pPr>
      <w:r>
        <w:rPr>
          <w:rFonts w:hint="eastAsia" w:ascii="宋体" w:hAnsi="宋体" w:cs="宋体"/>
        </w:rPr>
        <w:t>1.2.5.1.3.1.2.2手动抓拍图片/视频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如果是手动抓拍的除了上述信息外，还需显示抓拍人员和抓拍时间。</w:t>
      </w:r>
    </w:p>
    <w:p>
      <w:pPr>
        <w:pStyle w:val="9"/>
        <w:rPr>
          <w:rFonts w:hint="eastAsia" w:ascii="宋体" w:hAnsi="宋体" w:cs="宋体"/>
        </w:rPr>
      </w:pPr>
      <w:r>
        <w:rPr>
          <w:rFonts w:hint="eastAsia" w:ascii="宋体" w:hAnsi="宋体" w:cs="宋体"/>
        </w:rPr>
        <w:t>1.2.5.1.3.1.2.3播放视频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点击抓拍视频可打开视频播放器进行视频播放。</w:t>
      </w:r>
    </w:p>
    <w:p>
      <w:pPr>
        <w:pStyle w:val="9"/>
        <w:rPr>
          <w:rFonts w:hint="eastAsia" w:ascii="宋体" w:hAnsi="宋体" w:cs="宋体"/>
        </w:rPr>
      </w:pPr>
      <w:r>
        <w:rPr>
          <w:rFonts w:hint="eastAsia" w:ascii="宋体" w:hAnsi="宋体" w:cs="宋体"/>
        </w:rPr>
        <w:t>1.2.5.1.3.1.2.4暂停视频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点击暂停按钮可暂停视频播放。</w:t>
      </w:r>
    </w:p>
    <w:p>
      <w:pPr>
        <w:pStyle w:val="9"/>
        <w:rPr>
          <w:rFonts w:hint="eastAsia" w:ascii="宋体" w:hAnsi="宋体" w:cs="宋体"/>
        </w:rPr>
      </w:pPr>
      <w:r>
        <w:rPr>
          <w:rFonts w:hint="eastAsia" w:ascii="宋体" w:hAnsi="宋体" w:cs="宋体"/>
        </w:rPr>
        <w:t>1.2.5.1.3.1.2.5快进视频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点击快进按钮可加速视频播放。</w:t>
      </w:r>
    </w:p>
    <w:p>
      <w:pPr>
        <w:pStyle w:val="9"/>
        <w:rPr>
          <w:rFonts w:hint="eastAsia" w:ascii="宋体" w:hAnsi="宋体" w:cs="宋体"/>
        </w:rPr>
      </w:pPr>
      <w:r>
        <w:rPr>
          <w:rFonts w:hint="eastAsia" w:ascii="宋体" w:hAnsi="宋体" w:cs="宋体"/>
        </w:rPr>
        <w:t>1.2.5.1.3.1.2.6视频全屏</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点击全屏按钮可全屏播放视频。</w:t>
      </w:r>
    </w:p>
    <w:p>
      <w:pPr>
        <w:pStyle w:val="9"/>
        <w:rPr>
          <w:rFonts w:hint="eastAsia" w:ascii="宋体" w:hAnsi="宋体" w:cs="宋体"/>
        </w:rPr>
      </w:pPr>
      <w:r>
        <w:rPr>
          <w:rFonts w:hint="eastAsia" w:ascii="宋体" w:hAnsi="宋体" w:cs="宋体"/>
        </w:rPr>
        <w:t>1.2.5.1.3.1.2.7关闭视频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点击关闭按钮可关闭当前视频播放。</w:t>
      </w:r>
    </w:p>
    <w:p>
      <w:pPr>
        <w:pStyle w:val="8"/>
        <w:rPr>
          <w:rFonts w:hint="eastAsia" w:ascii="宋体" w:hAnsi="宋体" w:cs="宋体"/>
        </w:rPr>
      </w:pPr>
      <w:r>
        <w:rPr>
          <w:rFonts w:hint="eastAsia" w:ascii="宋体" w:hAnsi="宋体" w:cs="宋体"/>
        </w:rPr>
        <w:t>1.2.5.1.3.1.3行驶轨迹信息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轨迹信息是以地图形式描述出车船的行驶轨迹，该界面内容除了包括车船的实际行驶轨迹外，还需显示规划的线路（仅限公路）。</w:t>
      </w:r>
    </w:p>
    <w:p>
      <w:pPr>
        <w:pStyle w:val="9"/>
        <w:rPr>
          <w:rFonts w:hint="eastAsia" w:ascii="宋体" w:hAnsi="宋体" w:cs="宋体"/>
        </w:rPr>
      </w:pPr>
      <w:r>
        <w:rPr>
          <w:rFonts w:hint="eastAsia" w:ascii="宋体" w:hAnsi="宋体" w:cs="宋体"/>
        </w:rPr>
        <w:t>1.2.5.1.3.1.3.1切换轨迹</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如是公路或海铁通，可点击车辆轨迹按钮进行切换显示交通局的轨迹数据（默认是选择智能电子锁轨迹按钮，显示电子锁的轨迹）。</w:t>
      </w:r>
    </w:p>
    <w:p>
      <w:pPr>
        <w:pStyle w:val="8"/>
        <w:rPr>
          <w:rFonts w:hint="eastAsia" w:ascii="宋体" w:hAnsi="宋体" w:cs="宋体"/>
        </w:rPr>
      </w:pPr>
      <w:r>
        <w:rPr>
          <w:rFonts w:hint="eastAsia" w:ascii="宋体" w:hAnsi="宋体" w:cs="宋体"/>
        </w:rPr>
        <w:t>1.2.5.1.3.1.4预警信息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预警信息是指当前该笔调拨单发生过的所有预警信息，展示的预警信息包括预警指标、预警类别、预警时间、预警位置、预警原因。此外还包括3张图片和一段30秒的视频。</w:t>
      </w:r>
    </w:p>
    <w:p>
      <w:pPr>
        <w:pStyle w:val="9"/>
        <w:rPr>
          <w:rFonts w:hint="eastAsia" w:ascii="宋体" w:hAnsi="宋体" w:cs="宋体"/>
        </w:rPr>
      </w:pPr>
      <w:r>
        <w:rPr>
          <w:rFonts w:hint="eastAsia" w:ascii="宋体" w:hAnsi="宋体" w:cs="宋体"/>
        </w:rPr>
        <w:t>1.2.5.1.3.1.4.1预警后续操作</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产生的预警可在该预警信息页面直接进行后续操作。</w:t>
      </w:r>
    </w:p>
    <w:p>
      <w:pPr>
        <w:pStyle w:val="7"/>
        <w:rPr>
          <w:rFonts w:hint="eastAsia" w:ascii="宋体" w:hAnsi="宋体" w:cs="宋体"/>
        </w:rPr>
      </w:pPr>
      <w:r>
        <w:rPr>
          <w:rFonts w:hint="eastAsia" w:ascii="宋体" w:hAnsi="宋体" w:cs="宋体"/>
        </w:rPr>
        <w:t>1.2.5.1.3.2抓拍</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点击抓拍按钮弹出抓拍设置弹框。发送抓拍指令只针对在途的调拨单，可发送的指令包括：抓拍图片、抓拍视频。如是车辆，则向智能电子锁系统发送指令请求；如是船舶，则向长威音视频平台发送指令请求。</w:t>
      </w:r>
    </w:p>
    <w:p>
      <w:pPr>
        <w:pStyle w:val="8"/>
        <w:rPr>
          <w:rFonts w:hint="eastAsia" w:ascii="宋体" w:hAnsi="宋体" w:cs="宋体"/>
        </w:rPr>
      </w:pPr>
      <w:r>
        <w:rPr>
          <w:rFonts w:hint="eastAsia" w:ascii="宋体" w:hAnsi="宋体" w:cs="宋体"/>
        </w:rPr>
        <w:t>1.2.5.1.3.2.1抓拍图片</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若是选择抓拍图片，则需填写抓拍的图片数量（默认3张）。</w:t>
      </w:r>
    </w:p>
    <w:p>
      <w:pPr>
        <w:pStyle w:val="8"/>
        <w:rPr>
          <w:rFonts w:hint="eastAsia" w:ascii="宋体" w:hAnsi="宋体" w:cs="宋体"/>
        </w:rPr>
      </w:pPr>
      <w:r>
        <w:rPr>
          <w:rFonts w:hint="eastAsia" w:ascii="宋体" w:hAnsi="宋体" w:cs="宋体"/>
        </w:rPr>
        <w:t>1.2.5.1.3.2.2抓拍视频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若是选择抓拍视频，则需填写录制的秒数（默认30秒）。</w:t>
      </w:r>
    </w:p>
    <w:p>
      <w:pPr>
        <w:pStyle w:val="7"/>
        <w:rPr>
          <w:rFonts w:hint="eastAsia" w:ascii="宋体" w:hAnsi="宋体" w:cs="宋体"/>
        </w:rPr>
      </w:pPr>
      <w:r>
        <w:rPr>
          <w:rFonts w:hint="eastAsia" w:ascii="宋体" w:hAnsi="宋体" w:cs="宋体"/>
        </w:rPr>
        <w:t>1.2.5.1.3.3作废</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组合港的在途状态调拨单增加作废功能，点击作废按钮，弹框需填写作废原因，确认作废后不需要再显示该调拨单。</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1.2.5.2 预警初次操作列表</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预警初次操作功能是指预警产生后，需要有预警的提示、查看及初次操作等流程。</w:t>
      </w:r>
    </w:p>
    <w:p>
      <w:pPr>
        <w:pStyle w:val="2"/>
        <w:spacing w:after="120"/>
        <w:rPr>
          <w:rFonts w:hint="eastAsia" w:ascii="宋体" w:hAnsi="宋体" w:cs="宋体"/>
          <w:sz w:val="24"/>
          <w:szCs w:val="24"/>
        </w:rPr>
      </w:pPr>
      <w:r>
        <w:rPr>
          <w:rFonts w:hint="eastAsia" w:ascii="宋体" w:hAnsi="宋体" w:cs="宋体"/>
          <w:sz w:val="24"/>
          <w:szCs w:val="24"/>
        </w:rPr>
        <w:t>1.2.5.2.1预警提示</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预警发生时需对预警人员进行提示，提示的方式以弹窗加声音的方式，在整个系统界面的右侧展示最新的预警信息，有新预警出现则覆盖旧预警并播放提示音，点击更多则跳转到预警列表界面。</w:t>
      </w:r>
    </w:p>
    <w:p>
      <w:pPr>
        <w:pStyle w:val="2"/>
        <w:spacing w:after="120"/>
        <w:rPr>
          <w:rFonts w:hint="eastAsia" w:ascii="宋体" w:hAnsi="宋体" w:cs="宋体"/>
          <w:sz w:val="24"/>
          <w:szCs w:val="24"/>
        </w:rPr>
      </w:pPr>
      <w:r>
        <w:rPr>
          <w:rFonts w:hint="eastAsia" w:ascii="宋体" w:hAnsi="宋体" w:cs="宋体"/>
          <w:sz w:val="24"/>
          <w:szCs w:val="24"/>
        </w:rPr>
        <w:t>1.2.5.2.2列表信息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显示字段信息包括预警单号、指标、时间、调拨单号、物流类型、车牌号码/驳船编号、状态、操作列等。</w:t>
      </w:r>
    </w:p>
    <w:p>
      <w:pPr>
        <w:pStyle w:val="2"/>
        <w:spacing w:after="120"/>
        <w:rPr>
          <w:rFonts w:hint="eastAsia" w:ascii="宋体" w:hAnsi="宋体" w:cs="宋体"/>
          <w:sz w:val="24"/>
          <w:szCs w:val="24"/>
        </w:rPr>
      </w:pPr>
      <w:r>
        <w:rPr>
          <w:rFonts w:hint="eastAsia" w:ascii="宋体" w:hAnsi="宋体" w:cs="宋体"/>
          <w:sz w:val="24"/>
          <w:szCs w:val="24"/>
        </w:rPr>
        <w:t>1.2.5.2.3查询条件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显示与列表字段对应的查询条件，包括预警单号、指标、时间、调拨单号、物流类型、车牌号码/驳船编号、状态、操作列等。</w:t>
      </w:r>
    </w:p>
    <w:p>
      <w:pPr>
        <w:pStyle w:val="7"/>
        <w:rPr>
          <w:rFonts w:hint="eastAsia" w:ascii="宋体" w:hAnsi="宋体" w:cs="宋体"/>
        </w:rPr>
      </w:pPr>
      <w:r>
        <w:rPr>
          <w:rFonts w:hint="eastAsia" w:ascii="宋体" w:hAnsi="宋体" w:cs="宋体"/>
        </w:rPr>
        <w:t>1.2.5.2.3.1重置查询条件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点击重置按钮可清除已输入的查询条件关键字，清楚后可重新填写。</w:t>
      </w:r>
    </w:p>
    <w:p>
      <w:pPr>
        <w:pStyle w:val="7"/>
        <w:rPr>
          <w:rFonts w:hint="eastAsia" w:ascii="宋体" w:hAnsi="宋体" w:cs="宋体"/>
        </w:rPr>
      </w:pPr>
      <w:r>
        <w:rPr>
          <w:rFonts w:hint="eastAsia" w:ascii="宋体" w:hAnsi="宋体" w:cs="宋体"/>
        </w:rPr>
        <w:t>1.2.5.2.3.2折叠查询条件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点击折叠按钮可折叠隐藏查询条件，只保留3个比较常用的查询条件。</w:t>
      </w:r>
    </w:p>
    <w:p>
      <w:pPr>
        <w:pStyle w:val="7"/>
        <w:rPr>
          <w:rFonts w:hint="eastAsia" w:ascii="宋体" w:hAnsi="宋体" w:cs="宋体"/>
        </w:rPr>
      </w:pPr>
      <w:r>
        <w:rPr>
          <w:rFonts w:hint="eastAsia" w:ascii="宋体" w:hAnsi="宋体" w:cs="宋体"/>
        </w:rPr>
        <w:t>1.2.5.2.3.3展开查询条件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点击展开按钮可展开显示全部查询条件。</w:t>
      </w:r>
    </w:p>
    <w:p>
      <w:pPr>
        <w:pStyle w:val="2"/>
        <w:spacing w:after="120"/>
        <w:rPr>
          <w:rFonts w:hint="eastAsia" w:ascii="宋体" w:hAnsi="宋体" w:cs="宋体"/>
          <w:sz w:val="24"/>
          <w:szCs w:val="24"/>
        </w:rPr>
      </w:pPr>
      <w:r>
        <w:rPr>
          <w:rFonts w:hint="eastAsia" w:ascii="宋体" w:hAnsi="宋体" w:cs="宋体"/>
          <w:sz w:val="24"/>
          <w:szCs w:val="24"/>
        </w:rPr>
        <w:t>1.2.5.2.4查看详情</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详情按钮可查看各个状态的预警具体详情信息，包括预警提示、预警单号、指标、类别、时间、位置、调拨单号、物流类型、车牌号码/驳船编号、集装箱号、司机姓名、司机电话、司机反馈内容/图片、预警抓拍图片/视频等。</w:t>
      </w:r>
    </w:p>
    <w:p>
      <w:pPr>
        <w:pStyle w:val="2"/>
        <w:spacing w:after="120"/>
        <w:rPr>
          <w:rFonts w:hint="eastAsia" w:ascii="宋体" w:hAnsi="宋体" w:cs="宋体"/>
          <w:sz w:val="24"/>
          <w:szCs w:val="24"/>
        </w:rPr>
      </w:pPr>
      <w:r>
        <w:rPr>
          <w:rFonts w:hint="eastAsia" w:ascii="宋体" w:hAnsi="宋体" w:cs="宋体"/>
          <w:sz w:val="24"/>
          <w:szCs w:val="24"/>
        </w:rPr>
        <w:t>1.2.5.2.5初次操作</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在预警详情页可直接进行预警产生后续初次操作，可输入操作内容并提交保存。</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1.2.5.3 预警后续二次操作列表</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预警二次操作列表显示初次操作后流转过来的预警信息。</w:t>
      </w:r>
    </w:p>
    <w:p>
      <w:pPr>
        <w:pStyle w:val="2"/>
        <w:spacing w:after="120"/>
        <w:rPr>
          <w:rFonts w:hint="eastAsia" w:ascii="宋体" w:hAnsi="宋体" w:cs="宋体"/>
          <w:sz w:val="24"/>
          <w:szCs w:val="24"/>
        </w:rPr>
      </w:pPr>
      <w:r>
        <w:rPr>
          <w:rFonts w:hint="eastAsia" w:ascii="宋体" w:hAnsi="宋体" w:cs="宋体"/>
          <w:sz w:val="24"/>
          <w:szCs w:val="24"/>
        </w:rPr>
        <w:t>1.2.5.3.1列表信息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显示字段信息包括预警单号、指标、时间、调拨单号、物流类型、车牌号码/驳船编号、状态、操作列等。</w:t>
      </w:r>
    </w:p>
    <w:p>
      <w:pPr>
        <w:pStyle w:val="2"/>
        <w:spacing w:after="120"/>
        <w:rPr>
          <w:rFonts w:hint="eastAsia" w:ascii="宋体" w:hAnsi="宋体" w:cs="宋体"/>
          <w:sz w:val="24"/>
          <w:szCs w:val="24"/>
        </w:rPr>
      </w:pPr>
      <w:r>
        <w:rPr>
          <w:rFonts w:hint="eastAsia" w:ascii="宋体" w:hAnsi="宋体" w:cs="宋体"/>
          <w:sz w:val="24"/>
          <w:szCs w:val="24"/>
        </w:rPr>
        <w:t>1.2.5.3.2查询条件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显示与列表字段对应的查询条件，包括预警单号、指标、时间、调拨单号、物流类型、车牌号码/驳船编号、状态、操作列等。</w:t>
      </w:r>
    </w:p>
    <w:p>
      <w:pPr>
        <w:pStyle w:val="7"/>
        <w:rPr>
          <w:rFonts w:hint="eastAsia" w:ascii="宋体" w:hAnsi="宋体" w:cs="宋体"/>
        </w:rPr>
      </w:pPr>
      <w:r>
        <w:rPr>
          <w:rFonts w:hint="eastAsia" w:ascii="宋体" w:hAnsi="宋体" w:cs="宋体"/>
        </w:rPr>
        <w:t>1.2.5.3.2.1重置查询条件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点击重置按钮可清除已输入的查询条件关键字，清楚后可重新填写。</w:t>
      </w:r>
    </w:p>
    <w:p>
      <w:pPr>
        <w:pStyle w:val="7"/>
        <w:rPr>
          <w:rFonts w:hint="eastAsia" w:ascii="宋体" w:hAnsi="宋体" w:cs="宋体"/>
        </w:rPr>
      </w:pPr>
      <w:r>
        <w:rPr>
          <w:rFonts w:hint="eastAsia" w:ascii="宋体" w:hAnsi="宋体" w:cs="宋体"/>
        </w:rPr>
        <w:t>1.2.5.3.2.2折叠查询条件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点击折叠按钮可折叠隐藏查询条件，只保留3个比较常用的查询条件。</w:t>
      </w:r>
    </w:p>
    <w:p>
      <w:pPr>
        <w:pStyle w:val="7"/>
        <w:rPr>
          <w:rFonts w:hint="eastAsia" w:ascii="宋体" w:hAnsi="宋体" w:cs="宋体"/>
        </w:rPr>
      </w:pPr>
      <w:r>
        <w:rPr>
          <w:rFonts w:hint="eastAsia" w:ascii="宋体" w:hAnsi="宋体" w:cs="宋体"/>
        </w:rPr>
        <w:t>1.2.5.3.2.3展开查询条件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点击展开按钮可展开显示全部查询条件。</w:t>
      </w:r>
    </w:p>
    <w:p>
      <w:pPr>
        <w:pStyle w:val="2"/>
        <w:spacing w:after="120"/>
        <w:rPr>
          <w:rFonts w:hint="eastAsia" w:ascii="宋体" w:hAnsi="宋体" w:cs="宋体"/>
          <w:sz w:val="24"/>
          <w:szCs w:val="24"/>
        </w:rPr>
      </w:pPr>
      <w:r>
        <w:rPr>
          <w:rFonts w:hint="eastAsia" w:ascii="宋体" w:hAnsi="宋体" w:cs="宋体"/>
          <w:sz w:val="24"/>
          <w:szCs w:val="24"/>
        </w:rPr>
        <w:t>1.2.5.3.3查看详情</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详情按钮可查看各个状态的预警具体详情信息，包括预警提示、预警单号、指标、类别、时间、位置、调拨单号、物流类型、车牌号码/驳船编号、集装箱号、司机姓名、司机电话、司机反馈内容/图片、预警抓拍图片/视频等。</w:t>
      </w:r>
    </w:p>
    <w:p>
      <w:pPr>
        <w:pStyle w:val="2"/>
        <w:spacing w:after="120"/>
        <w:rPr>
          <w:rFonts w:hint="eastAsia" w:ascii="宋体" w:hAnsi="宋体" w:cs="宋体"/>
          <w:sz w:val="24"/>
          <w:szCs w:val="24"/>
        </w:rPr>
      </w:pPr>
      <w:r>
        <w:rPr>
          <w:rFonts w:hint="eastAsia" w:ascii="宋体" w:hAnsi="宋体" w:cs="宋体"/>
          <w:sz w:val="24"/>
          <w:szCs w:val="24"/>
        </w:rPr>
        <w:t>1.2.5.3.4二次操作</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在预警详情页可查看初次操作内容，并可直接进行预警产生后续二次操作，可输入操作内容并提交保存。</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1.2.5.4 预警后续三次操作列表</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预警三次操作列表显示二次操作后流转过来的预警信息。</w:t>
      </w:r>
    </w:p>
    <w:p>
      <w:pPr>
        <w:pStyle w:val="2"/>
        <w:spacing w:after="120"/>
        <w:rPr>
          <w:rFonts w:hint="eastAsia" w:ascii="宋体" w:hAnsi="宋体" w:cs="宋体"/>
          <w:sz w:val="24"/>
          <w:szCs w:val="24"/>
        </w:rPr>
      </w:pPr>
      <w:r>
        <w:rPr>
          <w:rFonts w:hint="eastAsia" w:ascii="宋体" w:hAnsi="宋体" w:cs="宋体"/>
          <w:sz w:val="24"/>
          <w:szCs w:val="24"/>
        </w:rPr>
        <w:t>1.2.5.4.1列表信息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显示字段信息包括预警单号、指标、时间、调拨单号、物流类型、车牌号码/驳船编号、状态、操作列等。</w:t>
      </w:r>
    </w:p>
    <w:p>
      <w:pPr>
        <w:pStyle w:val="2"/>
        <w:spacing w:after="120"/>
        <w:rPr>
          <w:rFonts w:hint="eastAsia" w:ascii="宋体" w:hAnsi="宋体" w:cs="宋体"/>
          <w:sz w:val="24"/>
          <w:szCs w:val="24"/>
        </w:rPr>
      </w:pPr>
      <w:r>
        <w:rPr>
          <w:rFonts w:hint="eastAsia" w:ascii="宋体" w:hAnsi="宋体" w:cs="宋体"/>
          <w:sz w:val="24"/>
          <w:szCs w:val="24"/>
        </w:rPr>
        <w:t>1.2.5.4.2查询条件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显示与列表字段对应的查询条件，包括预警单号、指标、时间、调拨单号、物流类型、车牌号码/驳船编号、状态、操作列等。</w:t>
      </w:r>
    </w:p>
    <w:p>
      <w:pPr>
        <w:pStyle w:val="7"/>
        <w:rPr>
          <w:rFonts w:hint="eastAsia" w:ascii="宋体" w:hAnsi="宋体" w:cs="宋体"/>
        </w:rPr>
      </w:pPr>
      <w:r>
        <w:rPr>
          <w:rFonts w:hint="eastAsia" w:ascii="宋体" w:hAnsi="宋体" w:cs="宋体"/>
        </w:rPr>
        <w:t>1.2.5.4.2.1重置查询条件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点击重置按钮可清除已输入的查询条件关键字，清楚后可重新填写。</w:t>
      </w:r>
    </w:p>
    <w:p>
      <w:pPr>
        <w:pStyle w:val="7"/>
        <w:rPr>
          <w:rFonts w:hint="eastAsia" w:ascii="宋体" w:hAnsi="宋体" w:cs="宋体"/>
        </w:rPr>
      </w:pPr>
      <w:r>
        <w:rPr>
          <w:rFonts w:hint="eastAsia" w:ascii="宋体" w:hAnsi="宋体" w:cs="宋体"/>
        </w:rPr>
        <w:t>1.2.5.4.2.2折叠查询条件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点击折叠按钮可折叠隐藏查询条件，只保留3个比较常用的查询条件。</w:t>
      </w:r>
    </w:p>
    <w:p>
      <w:pPr>
        <w:pStyle w:val="7"/>
        <w:rPr>
          <w:rFonts w:hint="eastAsia" w:ascii="宋体" w:hAnsi="宋体" w:cs="宋体"/>
        </w:rPr>
      </w:pPr>
      <w:r>
        <w:rPr>
          <w:rFonts w:hint="eastAsia" w:ascii="宋体" w:hAnsi="宋体" w:cs="宋体"/>
        </w:rPr>
        <w:t>1.2.5.4.2.3展开查询条件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点击展开按钮可展开显示全部查询条件。</w:t>
      </w:r>
    </w:p>
    <w:p>
      <w:pPr>
        <w:pStyle w:val="2"/>
        <w:spacing w:after="120"/>
        <w:rPr>
          <w:rFonts w:hint="eastAsia" w:ascii="宋体" w:hAnsi="宋体" w:cs="宋体"/>
          <w:sz w:val="24"/>
          <w:szCs w:val="24"/>
        </w:rPr>
      </w:pPr>
      <w:r>
        <w:rPr>
          <w:rFonts w:hint="eastAsia" w:ascii="宋体" w:hAnsi="宋体" w:cs="宋体"/>
          <w:sz w:val="24"/>
          <w:szCs w:val="24"/>
        </w:rPr>
        <w:t>1.2.5.4.3查看详情</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详情按钮可查看各个状态的预警具体详情信息，包括预警提示、预警单号、指标、类别、时间、位置、调拨单号、物流类型、车牌号码/驳船编号、集装箱号、司机姓名、司机电话、司机反馈内容/图片、预警抓拍图片/视频等。</w:t>
      </w:r>
    </w:p>
    <w:p>
      <w:pPr>
        <w:pStyle w:val="2"/>
        <w:spacing w:after="120"/>
        <w:rPr>
          <w:rFonts w:hint="eastAsia" w:ascii="宋体" w:hAnsi="宋体" w:cs="宋体"/>
          <w:sz w:val="24"/>
          <w:szCs w:val="24"/>
        </w:rPr>
      </w:pPr>
      <w:r>
        <w:rPr>
          <w:rFonts w:hint="eastAsia" w:ascii="宋体" w:hAnsi="宋体" w:cs="宋体"/>
          <w:sz w:val="24"/>
          <w:szCs w:val="24"/>
        </w:rPr>
        <w:t>1.2.5.4.4三次操作</w:t>
      </w:r>
    </w:p>
    <w:p>
      <w:pPr>
        <w:rPr>
          <w:rFonts w:hint="eastAsia" w:ascii="宋体" w:hAnsi="宋体" w:cs="宋体"/>
          <w:sz w:val="24"/>
          <w:szCs w:val="24"/>
        </w:rPr>
      </w:pPr>
      <w:r>
        <w:rPr>
          <w:rFonts w:hint="eastAsia" w:ascii="宋体" w:hAnsi="宋体" w:cs="宋体"/>
          <w:sz w:val="24"/>
          <w:szCs w:val="24"/>
        </w:rPr>
        <w:t xml:space="preserve">    在预警详情页可查看初次和二次操作内容，并可直接进行预警产生后续三次操作，可输入操作内容并提交保存。</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1.2.5.5 预警后续四次操作列表</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预警四次操作列表显示三次操作后流转过来的预警信息。</w:t>
      </w:r>
    </w:p>
    <w:p>
      <w:pPr>
        <w:pStyle w:val="2"/>
        <w:spacing w:after="120"/>
        <w:rPr>
          <w:rFonts w:hint="eastAsia" w:ascii="宋体" w:hAnsi="宋体" w:cs="宋体"/>
          <w:sz w:val="24"/>
          <w:szCs w:val="24"/>
        </w:rPr>
      </w:pPr>
      <w:r>
        <w:rPr>
          <w:rFonts w:hint="eastAsia" w:ascii="宋体" w:hAnsi="宋体" w:cs="宋体"/>
          <w:sz w:val="24"/>
          <w:szCs w:val="24"/>
        </w:rPr>
        <w:t>1.2.5.5.1列表信息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显示字段信息包括预警单号、指标、时间、调拨单号、物流类型、车牌号码/驳船编号、状态、操作列等。</w:t>
      </w:r>
    </w:p>
    <w:p>
      <w:pPr>
        <w:pStyle w:val="2"/>
        <w:spacing w:after="120"/>
        <w:rPr>
          <w:rFonts w:hint="eastAsia" w:ascii="宋体" w:hAnsi="宋体" w:cs="宋体"/>
          <w:sz w:val="24"/>
          <w:szCs w:val="24"/>
        </w:rPr>
      </w:pPr>
      <w:r>
        <w:rPr>
          <w:rFonts w:hint="eastAsia" w:ascii="宋体" w:hAnsi="宋体" w:cs="宋体"/>
          <w:sz w:val="24"/>
          <w:szCs w:val="24"/>
        </w:rPr>
        <w:t>1.2.5.5.2查询条件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显示与列表字段对应的查询条件，包括预警单号、指标、时间、调拨单号、物流类型、车牌号码/驳船编号、状态、操作列等。</w:t>
      </w:r>
    </w:p>
    <w:p>
      <w:pPr>
        <w:pStyle w:val="7"/>
        <w:rPr>
          <w:rFonts w:hint="eastAsia" w:ascii="宋体" w:hAnsi="宋体" w:cs="宋体"/>
        </w:rPr>
      </w:pPr>
      <w:r>
        <w:rPr>
          <w:rFonts w:hint="eastAsia" w:ascii="宋体" w:hAnsi="宋体" w:cs="宋体"/>
        </w:rPr>
        <w:t>1.2.5.5.2.1重置查询条件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点击重置按钮可清除已输入的查询条件关键字，清楚后可重新填写。</w:t>
      </w:r>
    </w:p>
    <w:p>
      <w:pPr>
        <w:pStyle w:val="7"/>
        <w:rPr>
          <w:rFonts w:hint="eastAsia" w:ascii="宋体" w:hAnsi="宋体" w:cs="宋体"/>
        </w:rPr>
      </w:pPr>
      <w:r>
        <w:rPr>
          <w:rFonts w:hint="eastAsia" w:ascii="宋体" w:hAnsi="宋体" w:cs="宋体"/>
        </w:rPr>
        <w:t>1.2.5.5.2.2折叠查询条件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点击折叠按钮可折叠隐藏查询条件，只保留3个比较常用的查询条件。</w:t>
      </w:r>
    </w:p>
    <w:p>
      <w:pPr>
        <w:pStyle w:val="7"/>
        <w:rPr>
          <w:rFonts w:hint="eastAsia" w:ascii="宋体" w:hAnsi="宋体" w:cs="宋体"/>
        </w:rPr>
      </w:pPr>
      <w:r>
        <w:rPr>
          <w:rFonts w:hint="eastAsia" w:ascii="宋体" w:hAnsi="宋体" w:cs="宋体"/>
        </w:rPr>
        <w:t>1.2.5.5.2.3展开查询条件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点击展开按钮可展开显示全部查询条件。</w:t>
      </w:r>
    </w:p>
    <w:p>
      <w:pPr>
        <w:pStyle w:val="2"/>
        <w:spacing w:after="120"/>
        <w:rPr>
          <w:rFonts w:hint="eastAsia" w:ascii="宋体" w:hAnsi="宋体" w:cs="宋体"/>
          <w:sz w:val="24"/>
          <w:szCs w:val="24"/>
        </w:rPr>
      </w:pPr>
      <w:r>
        <w:rPr>
          <w:rFonts w:hint="eastAsia" w:ascii="宋体" w:hAnsi="宋体" w:cs="宋体"/>
          <w:sz w:val="24"/>
          <w:szCs w:val="24"/>
        </w:rPr>
        <w:t>1.2.5.5.3查看详情</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详情按钮可查看各个状态的预警具体详情信息，包括预警提示、预警单号、指标、类别、时间、位置、调拨单号、物流类型、车牌号码/驳船编号、集装箱号、司机姓名、司机电话、司机反馈内容/图片、预警抓拍图片/视频等。</w:t>
      </w:r>
    </w:p>
    <w:p>
      <w:pPr>
        <w:pStyle w:val="2"/>
        <w:spacing w:after="120"/>
        <w:rPr>
          <w:rFonts w:hint="eastAsia" w:ascii="宋体" w:hAnsi="宋体" w:cs="宋体"/>
          <w:sz w:val="24"/>
          <w:szCs w:val="24"/>
        </w:rPr>
      </w:pPr>
      <w:r>
        <w:rPr>
          <w:rFonts w:hint="eastAsia" w:ascii="宋体" w:hAnsi="宋体" w:cs="宋体"/>
          <w:sz w:val="24"/>
          <w:szCs w:val="24"/>
        </w:rPr>
        <w:t>1.2.5.5.4四次操作</w:t>
      </w:r>
    </w:p>
    <w:p>
      <w:pPr>
        <w:rPr>
          <w:rFonts w:hint="eastAsia" w:ascii="宋体" w:hAnsi="宋体" w:cs="宋体"/>
          <w:sz w:val="24"/>
          <w:szCs w:val="24"/>
        </w:rPr>
      </w:pPr>
      <w:r>
        <w:rPr>
          <w:rFonts w:hint="eastAsia" w:ascii="宋体" w:hAnsi="宋体" w:cs="宋体"/>
          <w:sz w:val="24"/>
          <w:szCs w:val="24"/>
        </w:rPr>
        <w:t xml:space="preserve">    在预警详情页可查看初次、二次和三次操作内容，并可直接进行预警产生后续四次操作，可输入操作内容并提交保存。</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1.2.5.6 预警后续操作次数自定义</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可通过参数设置模块的比例设置自定义预警产生后续操作次数。示例说明：若某次比例设置为0%，则不流转到下一次操作；若某次比例设置为50%，则只有50%预警流转到下一次操作；若某次比例设置为100%，则全部预警都流转到下一次操作。</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1.2.5.7 预警分发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有新的预警事项产生时，默认分发给隶属关，但是需结合三统一的权限判断当前用户是否有查看及操作预警的权限。</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1.2.5.8 缓冲机制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缓冲机制主要应对的场景是预警事项过多，达到一定数量时，不再对监控人员进行提醒。</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1.2.6 历史抓拍</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历史抓拍模块显示系统历史数据涉及的组合港线路的所有驳船信息，可进行抓拍和查看这些驳船的历史视频和图片。 </w:t>
      </w:r>
    </w:p>
    <w:p>
      <w:pPr>
        <w:pStyle w:val="72"/>
        <w:numPr>
          <w:ilvl w:val="0"/>
          <w:numId w:val="0"/>
        </w:numPr>
        <w:spacing w:before="290"/>
        <w:rPr>
          <w:rFonts w:hint="eastAsia" w:hAnsi="宋体" w:cs="宋体"/>
          <w:sz w:val="24"/>
          <w:szCs w:val="24"/>
        </w:rPr>
      </w:pPr>
      <w:r>
        <w:rPr>
          <w:rFonts w:hint="eastAsia" w:hAnsi="宋体" w:cs="宋体"/>
          <w:sz w:val="24"/>
          <w:szCs w:val="24"/>
        </w:rPr>
        <w:t>1.2.6.1列表字段显示</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列表显示字段包括驳船编号、驳船名称、操作列。</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1.2.6.2查询条件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显示列表字段对应的查询条件。</w:t>
      </w:r>
    </w:p>
    <w:p>
      <w:pPr>
        <w:pStyle w:val="2"/>
        <w:spacing w:after="120"/>
        <w:rPr>
          <w:rFonts w:hint="eastAsia" w:ascii="宋体" w:hAnsi="宋体" w:cs="宋体"/>
          <w:sz w:val="24"/>
          <w:szCs w:val="24"/>
        </w:rPr>
      </w:pPr>
      <w:r>
        <w:rPr>
          <w:rFonts w:hint="eastAsia" w:ascii="宋体" w:hAnsi="宋体" w:cs="宋体"/>
          <w:sz w:val="24"/>
          <w:szCs w:val="24"/>
        </w:rPr>
        <w:t>1.2.6.2.1驳船编号查询条件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可在驳船编号查询条件填写关键字进行筛选。</w:t>
      </w:r>
    </w:p>
    <w:p>
      <w:pPr>
        <w:pStyle w:val="2"/>
        <w:spacing w:after="120"/>
        <w:rPr>
          <w:rFonts w:hint="eastAsia" w:ascii="宋体" w:hAnsi="宋体" w:cs="宋体"/>
          <w:sz w:val="24"/>
          <w:szCs w:val="24"/>
        </w:rPr>
      </w:pPr>
      <w:r>
        <w:rPr>
          <w:rFonts w:hint="eastAsia" w:ascii="宋体" w:hAnsi="宋体" w:cs="宋体"/>
          <w:sz w:val="24"/>
          <w:szCs w:val="24"/>
        </w:rPr>
        <w:t>1.2.6.2.2驳船名称查询条件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可在驳船名称查询条件填写关键字进行筛选。</w:t>
      </w:r>
    </w:p>
    <w:p>
      <w:pPr>
        <w:pStyle w:val="2"/>
        <w:spacing w:after="120"/>
        <w:rPr>
          <w:rFonts w:hint="eastAsia" w:ascii="宋体" w:hAnsi="宋体" w:cs="宋体"/>
          <w:sz w:val="24"/>
          <w:szCs w:val="24"/>
        </w:rPr>
      </w:pPr>
      <w:r>
        <w:rPr>
          <w:rFonts w:hint="eastAsia" w:ascii="宋体" w:hAnsi="宋体" w:cs="宋体"/>
          <w:sz w:val="24"/>
          <w:szCs w:val="24"/>
        </w:rPr>
        <w:t>1.2.6.2.3重置查询条件</w:t>
      </w:r>
    </w:p>
    <w:p>
      <w:pPr>
        <w:spacing w:before="156" w:beforeLines="50" w:line="360" w:lineRule="auto"/>
        <w:jc w:val="left"/>
        <w:rPr>
          <w:rFonts w:hint="eastAsia" w:ascii="宋体" w:hAnsi="宋体" w:cs="宋体"/>
          <w:sz w:val="24"/>
          <w:szCs w:val="24"/>
        </w:rPr>
      </w:pPr>
      <w:r>
        <w:rPr>
          <w:rFonts w:hint="eastAsia" w:ascii="宋体" w:hAnsi="宋体" w:cs="宋体"/>
          <w:sz w:val="24"/>
          <w:szCs w:val="24"/>
        </w:rPr>
        <w:t>点击重置按钮可清楚查询条件关键字并重新筛选。</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1.2.6.3抓拍历史视频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进入驳船详情页可设置历史时间点，点击确认抓拍按钮可对该驳船进行抓拍包含该历史时间点的一段视频。</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1.2.6.4查看历史视频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抓拍的历史视频显示在抓拍按钮下方（从服务器抓取的长度一般是5分钟，服务器没有则从设备抓取，从设备抓取一般是30秒）。</w:t>
      </w:r>
    </w:p>
    <w:p>
      <w:pPr>
        <w:pStyle w:val="2"/>
        <w:spacing w:after="120"/>
        <w:rPr>
          <w:rFonts w:hint="eastAsia" w:ascii="宋体" w:hAnsi="宋体" w:cs="宋体"/>
          <w:sz w:val="24"/>
          <w:szCs w:val="24"/>
        </w:rPr>
      </w:pPr>
      <w:r>
        <w:rPr>
          <w:rFonts w:hint="eastAsia" w:ascii="宋体" w:hAnsi="宋体" w:cs="宋体"/>
          <w:sz w:val="24"/>
          <w:szCs w:val="24"/>
        </w:rPr>
        <w:t>1.2.6.4.1播放视频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点击抓拍视频可打开视频播放器进行视频播放。</w:t>
      </w:r>
    </w:p>
    <w:p>
      <w:pPr>
        <w:pStyle w:val="2"/>
        <w:spacing w:after="120"/>
        <w:rPr>
          <w:rFonts w:hint="eastAsia" w:ascii="宋体" w:hAnsi="宋体" w:cs="宋体"/>
          <w:sz w:val="24"/>
          <w:szCs w:val="24"/>
        </w:rPr>
      </w:pPr>
      <w:r>
        <w:rPr>
          <w:rFonts w:hint="eastAsia" w:ascii="宋体" w:hAnsi="宋体" w:cs="宋体"/>
          <w:sz w:val="24"/>
          <w:szCs w:val="24"/>
        </w:rPr>
        <w:t>1.2.6.4.2暂停视频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点击暂停按钮可暂停视频播放。</w:t>
      </w:r>
    </w:p>
    <w:p>
      <w:pPr>
        <w:pStyle w:val="2"/>
        <w:spacing w:after="120"/>
        <w:rPr>
          <w:rFonts w:hint="eastAsia" w:ascii="宋体" w:hAnsi="宋体" w:cs="宋体"/>
          <w:sz w:val="24"/>
          <w:szCs w:val="24"/>
        </w:rPr>
      </w:pPr>
      <w:r>
        <w:rPr>
          <w:rFonts w:hint="eastAsia" w:ascii="宋体" w:hAnsi="宋体" w:cs="宋体"/>
          <w:sz w:val="24"/>
          <w:szCs w:val="24"/>
        </w:rPr>
        <w:t>1.2.6.4.3快进视频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点击快进按钮可加速视频播放。</w:t>
      </w:r>
    </w:p>
    <w:p>
      <w:pPr>
        <w:pStyle w:val="2"/>
        <w:spacing w:after="120"/>
        <w:rPr>
          <w:rFonts w:hint="eastAsia" w:ascii="宋体" w:hAnsi="宋体" w:cs="宋体"/>
          <w:sz w:val="24"/>
          <w:szCs w:val="24"/>
        </w:rPr>
      </w:pPr>
      <w:r>
        <w:rPr>
          <w:rFonts w:hint="eastAsia" w:ascii="宋体" w:hAnsi="宋体" w:cs="宋体"/>
          <w:sz w:val="24"/>
          <w:szCs w:val="24"/>
        </w:rPr>
        <w:t>1.2.6.4.4视频全屏</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点击全屏按钮可全屏播放视频。</w:t>
      </w:r>
    </w:p>
    <w:p>
      <w:pPr>
        <w:pStyle w:val="2"/>
        <w:spacing w:after="120"/>
        <w:rPr>
          <w:rFonts w:hint="eastAsia" w:ascii="宋体" w:hAnsi="宋体" w:cs="宋体"/>
          <w:sz w:val="24"/>
          <w:szCs w:val="24"/>
        </w:rPr>
      </w:pPr>
      <w:r>
        <w:rPr>
          <w:rFonts w:hint="eastAsia" w:ascii="宋体" w:hAnsi="宋体" w:cs="宋体"/>
          <w:sz w:val="24"/>
          <w:szCs w:val="24"/>
        </w:rPr>
        <w:t>1.2.6.4.5关闭视频</w:t>
      </w:r>
    </w:p>
    <w:p>
      <w:pPr>
        <w:spacing w:before="156" w:beforeLines="50" w:line="360" w:lineRule="auto"/>
        <w:jc w:val="left"/>
        <w:rPr>
          <w:rFonts w:hint="eastAsia" w:ascii="宋体" w:hAnsi="宋体" w:cs="宋体"/>
          <w:sz w:val="24"/>
          <w:szCs w:val="24"/>
        </w:rPr>
      </w:pPr>
      <w:r>
        <w:rPr>
          <w:rFonts w:hint="eastAsia" w:ascii="宋体" w:hAnsi="宋体" w:cs="宋体"/>
          <w:sz w:val="24"/>
          <w:szCs w:val="24"/>
        </w:rPr>
        <w:t>点击关闭按钮可关闭当前视频播放。</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1.2.6.5抓拍图片</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进入驳船详情页可设置历史时间点和图片张数，点击确认抓拍按钮对该驳船进行抓拍该历史时间点的图片。</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 xml:space="preserve"> 1.2.6.6查看历史图片</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抓拍的历史图片显示在抓拍按钮下方，以图片集合方式显示，有多张可切换查看。</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1.2.6.7视频转码</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从长威音视频平台下载的视频文件是没法直接在浏览器上播放的，需要转码以后才能播放。</w:t>
      </w:r>
    </w:p>
    <w:p>
      <w:pPr>
        <w:pStyle w:val="2"/>
        <w:spacing w:after="120"/>
        <w:rPr>
          <w:rFonts w:hint="eastAsia" w:ascii="宋体" w:hAnsi="宋体" w:cs="宋体"/>
          <w:sz w:val="24"/>
          <w:szCs w:val="24"/>
        </w:rPr>
      </w:pPr>
      <w:r>
        <w:rPr>
          <w:rFonts w:hint="eastAsia" w:ascii="宋体" w:hAnsi="宋体" w:cs="宋体"/>
          <w:sz w:val="24"/>
          <w:szCs w:val="24"/>
        </w:rPr>
        <w:t>1.2.6.7.1视频文件格式转换</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需将下载到的视频进行格式编码，将grec或avi等格式文件转成mp4格式的文件。</w:t>
      </w:r>
    </w:p>
    <w:p>
      <w:pPr>
        <w:pStyle w:val="2"/>
        <w:spacing w:after="120"/>
        <w:rPr>
          <w:rFonts w:hint="eastAsia" w:ascii="宋体" w:hAnsi="宋体" w:cs="宋体"/>
          <w:sz w:val="24"/>
          <w:szCs w:val="24"/>
        </w:rPr>
      </w:pPr>
      <w:r>
        <w:rPr>
          <w:rFonts w:hint="eastAsia" w:ascii="宋体" w:hAnsi="宋体" w:cs="宋体"/>
          <w:sz w:val="24"/>
          <w:szCs w:val="24"/>
        </w:rPr>
        <w:t>1.2.6.7.2视频编码格式转换</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需将视频编码格式统一转换成h.264编码，这样浏览器才可以播放。</w:t>
      </w:r>
    </w:p>
    <w:p>
      <w:pPr>
        <w:pStyle w:val="2"/>
        <w:spacing w:after="120"/>
        <w:rPr>
          <w:rFonts w:hint="eastAsia" w:ascii="宋体" w:hAnsi="宋体" w:cs="宋体"/>
          <w:sz w:val="24"/>
          <w:szCs w:val="24"/>
        </w:rPr>
      </w:pPr>
      <w:r>
        <w:rPr>
          <w:rFonts w:hint="eastAsia" w:ascii="宋体" w:hAnsi="宋体" w:cs="宋体"/>
          <w:sz w:val="24"/>
          <w:szCs w:val="24"/>
        </w:rPr>
        <w:t>1.2.6.7.3音频编码格式转换</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需将音频编码格式统一转换成aac编码，这样浏览器才可以播放。</w:t>
      </w:r>
    </w:p>
    <w:p>
      <w:pPr>
        <w:pStyle w:val="2"/>
        <w:spacing w:after="120"/>
        <w:rPr>
          <w:rFonts w:hint="eastAsia" w:ascii="宋体" w:hAnsi="宋体" w:cs="宋体"/>
          <w:sz w:val="24"/>
          <w:szCs w:val="24"/>
        </w:rPr>
      </w:pPr>
      <w:r>
        <w:rPr>
          <w:rFonts w:hint="eastAsia" w:ascii="宋体" w:hAnsi="宋体" w:cs="宋体"/>
          <w:sz w:val="24"/>
          <w:szCs w:val="24"/>
        </w:rPr>
        <w:t>1.2.6.7.4帧率转换</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需将接收到的视频文件的帧率转换成8或25等合适的帧率。</w:t>
      </w:r>
    </w:p>
    <w:p>
      <w:pPr>
        <w:pStyle w:val="69"/>
        <w:numPr>
          <w:ilvl w:val="0"/>
          <w:numId w:val="0"/>
        </w:numPr>
        <w:spacing w:before="290"/>
        <w:rPr>
          <w:rFonts w:hint="eastAsia" w:hAnsi="宋体" w:cs="宋体"/>
          <w:sz w:val="24"/>
          <w:szCs w:val="24"/>
        </w:rPr>
      </w:pPr>
      <w:r>
        <w:rPr>
          <w:rFonts w:hint="eastAsia" w:hAnsi="宋体" w:cs="宋体"/>
          <w:sz w:val="24"/>
          <w:szCs w:val="24"/>
        </w:rPr>
        <w:t>1.2.7 数据统计</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1.2.7.1 组合港统计</w:t>
      </w:r>
    </w:p>
    <w:p>
      <w:pPr>
        <w:pStyle w:val="2"/>
        <w:spacing w:after="120"/>
        <w:rPr>
          <w:rFonts w:hint="eastAsia" w:ascii="宋体" w:hAnsi="宋体" w:cs="宋体"/>
          <w:sz w:val="24"/>
          <w:szCs w:val="24"/>
        </w:rPr>
      </w:pPr>
      <w:r>
        <w:rPr>
          <w:rFonts w:hint="eastAsia" w:ascii="宋体" w:hAnsi="宋体" w:cs="宋体"/>
          <w:sz w:val="24"/>
          <w:szCs w:val="24"/>
        </w:rPr>
        <w:t>1.2.7.1.1查询条件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组合港数据以隶属关区为单位进行统计，统计查询条件包括隶属关区和起止时间。</w:t>
      </w:r>
    </w:p>
    <w:p>
      <w:pPr>
        <w:pStyle w:val="7"/>
        <w:rPr>
          <w:rFonts w:hint="eastAsia" w:ascii="宋体" w:hAnsi="宋体" w:cs="宋体"/>
        </w:rPr>
      </w:pPr>
      <w:r>
        <w:rPr>
          <w:rFonts w:hint="eastAsia" w:ascii="宋体" w:hAnsi="宋体" w:cs="宋体"/>
        </w:rPr>
        <w:t>1.2.7.1.1.1隶属关区查询条件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选择隶属关区后，组合港统计列表显示某些线路的启运地隶属关区或抵运地隶属关区是所选择隶属关区的，则显示这些线路所涉及的外部作业点数据（只显示外部作业点数据，不显示所选择隶属关区的作业点数据）。</w:t>
      </w:r>
    </w:p>
    <w:p>
      <w:pPr>
        <w:pStyle w:val="7"/>
        <w:rPr>
          <w:rFonts w:hint="eastAsia" w:ascii="宋体" w:hAnsi="宋体" w:cs="宋体"/>
        </w:rPr>
      </w:pPr>
      <w:r>
        <w:rPr>
          <w:rFonts w:hint="eastAsia" w:ascii="宋体" w:hAnsi="宋体" w:cs="宋体"/>
        </w:rPr>
        <w:t>1.2.7.1.1.2起止时间查询条件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选择起止时间后，只显示该段时间内的数据。</w:t>
      </w:r>
    </w:p>
    <w:p>
      <w:pPr>
        <w:pStyle w:val="7"/>
        <w:rPr>
          <w:rFonts w:hint="eastAsia" w:ascii="宋体" w:hAnsi="宋体" w:cs="宋体"/>
        </w:rPr>
      </w:pPr>
      <w:r>
        <w:rPr>
          <w:rFonts w:hint="eastAsia" w:ascii="宋体" w:hAnsi="宋体" w:cs="宋体"/>
        </w:rPr>
        <w:t>1.2.7.1.1.3查询条件默认显示</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未筛选前初始默认查询的为所有隶属关区全部，默认查询的起止时间为昨天往前一个月，隶属关区和起止时间可自由筛选。</w:t>
      </w:r>
    </w:p>
    <w:p>
      <w:pPr>
        <w:pStyle w:val="7"/>
        <w:rPr>
          <w:rFonts w:hint="eastAsia" w:ascii="宋体" w:hAnsi="宋体" w:cs="宋体"/>
        </w:rPr>
      </w:pPr>
      <w:r>
        <w:rPr>
          <w:rFonts w:hint="eastAsia" w:ascii="宋体" w:hAnsi="宋体" w:cs="宋体"/>
        </w:rPr>
        <w:t>1.2.7.1.1.4查询条件重置</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点击重置按钮可清除已填写的关键字，并回复默认显示。</w:t>
      </w:r>
    </w:p>
    <w:p>
      <w:pPr>
        <w:pStyle w:val="2"/>
        <w:spacing w:after="120"/>
        <w:rPr>
          <w:rFonts w:hint="eastAsia" w:ascii="宋体" w:hAnsi="宋体" w:cs="宋体"/>
          <w:sz w:val="24"/>
          <w:szCs w:val="24"/>
        </w:rPr>
      </w:pPr>
      <w:r>
        <w:rPr>
          <w:rFonts w:hint="eastAsia" w:ascii="宋体" w:hAnsi="宋体" w:cs="宋体"/>
          <w:sz w:val="24"/>
          <w:szCs w:val="24"/>
        </w:rPr>
        <w:t>1.2.7.1.2列表显示</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组合港统计列表字段信息以作业点为主，显示该作业点的出口调拨量、出口箱量、出口TEU量、进口调拨量、进口箱量、进口TEU量、总计调拨量、总计箱量、总计TEU量（总计=出口+进口）。</w:t>
      </w:r>
    </w:p>
    <w:p>
      <w:pPr>
        <w:pStyle w:val="2"/>
        <w:spacing w:after="120"/>
        <w:rPr>
          <w:rFonts w:hint="eastAsia" w:ascii="宋体" w:hAnsi="宋体" w:cs="宋体"/>
          <w:sz w:val="24"/>
          <w:szCs w:val="24"/>
        </w:rPr>
      </w:pPr>
      <w:r>
        <w:rPr>
          <w:rFonts w:hint="eastAsia" w:ascii="宋体" w:hAnsi="宋体" w:cs="宋体"/>
          <w:sz w:val="24"/>
          <w:szCs w:val="24"/>
        </w:rPr>
        <w:t>1.2.7.1.3列表排序</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列表排序默认按总计的调拨量从高到低排列，每列数据都可以点击排序按钮，可以切换从高到低排或从低到高排。</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1.2.7.2 公路统计</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公路数据以线路为单位进行统计，默认显示昨天往前一个月的公路线路的所有数据。</w:t>
      </w:r>
    </w:p>
    <w:p>
      <w:pPr>
        <w:pStyle w:val="2"/>
        <w:spacing w:after="120"/>
        <w:rPr>
          <w:rFonts w:hint="eastAsia" w:ascii="宋体" w:hAnsi="宋体" w:cs="宋体"/>
          <w:sz w:val="24"/>
          <w:szCs w:val="24"/>
        </w:rPr>
      </w:pPr>
      <w:r>
        <w:rPr>
          <w:rFonts w:hint="eastAsia" w:ascii="宋体" w:hAnsi="宋体" w:cs="宋体"/>
          <w:sz w:val="24"/>
          <w:szCs w:val="24"/>
        </w:rPr>
        <w:t>1.2.7.2.1查询条件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统计查询条件为选择起止时间。</w:t>
      </w:r>
    </w:p>
    <w:p>
      <w:pPr>
        <w:pStyle w:val="7"/>
        <w:rPr>
          <w:rFonts w:hint="eastAsia" w:ascii="宋体" w:hAnsi="宋体" w:cs="宋体"/>
        </w:rPr>
      </w:pPr>
      <w:r>
        <w:rPr>
          <w:rFonts w:hint="eastAsia" w:ascii="宋体" w:hAnsi="宋体" w:cs="宋体"/>
        </w:rPr>
        <w:t>1.2.7.2.1.1作业点查询条件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选择作业点后，公路统计列表会显示该作业点涉及线路的数据。</w:t>
      </w:r>
    </w:p>
    <w:p>
      <w:pPr>
        <w:pStyle w:val="7"/>
        <w:rPr>
          <w:rFonts w:hint="eastAsia" w:ascii="宋体" w:hAnsi="宋体" w:cs="宋体"/>
        </w:rPr>
      </w:pPr>
      <w:r>
        <w:rPr>
          <w:rFonts w:hint="eastAsia" w:ascii="宋体" w:hAnsi="宋体" w:cs="宋体"/>
        </w:rPr>
        <w:t>1.2.7.2.1.2起止时间查询条件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选择起止时间后，公路统计列表只显示该段时间内的数据。</w:t>
      </w:r>
    </w:p>
    <w:p>
      <w:pPr>
        <w:pStyle w:val="7"/>
        <w:rPr>
          <w:rFonts w:hint="eastAsia" w:ascii="宋体" w:hAnsi="宋体" w:cs="宋体"/>
        </w:rPr>
      </w:pPr>
      <w:r>
        <w:rPr>
          <w:rFonts w:hint="eastAsia" w:ascii="宋体" w:hAnsi="宋体" w:cs="宋体"/>
        </w:rPr>
        <w:t>1.2.7.2.1.3查询条件重置</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点击重置按钮可清除已填写的关键字，并回复默认显示。</w:t>
      </w:r>
    </w:p>
    <w:p>
      <w:pPr>
        <w:pStyle w:val="2"/>
        <w:spacing w:after="120"/>
        <w:rPr>
          <w:rFonts w:hint="eastAsia" w:ascii="宋体" w:hAnsi="宋体" w:cs="宋体"/>
          <w:sz w:val="24"/>
          <w:szCs w:val="24"/>
        </w:rPr>
      </w:pPr>
      <w:r>
        <w:rPr>
          <w:rFonts w:hint="eastAsia" w:ascii="宋体" w:hAnsi="宋体" w:cs="宋体"/>
          <w:sz w:val="24"/>
          <w:szCs w:val="24"/>
        </w:rPr>
        <w:t>1.2.7.2.2列表显示</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公路统计列表字段信息以线路为主，显示该线路的调拨量、箱量</w:t>
      </w:r>
    </w:p>
    <w:p>
      <w:pPr>
        <w:pStyle w:val="2"/>
        <w:spacing w:after="120"/>
        <w:rPr>
          <w:rFonts w:hint="eastAsia" w:ascii="宋体" w:hAnsi="宋体" w:cs="宋体"/>
          <w:sz w:val="24"/>
          <w:szCs w:val="24"/>
        </w:rPr>
      </w:pPr>
      <w:r>
        <w:rPr>
          <w:rFonts w:hint="eastAsia" w:ascii="宋体" w:hAnsi="宋体" w:cs="宋体"/>
          <w:sz w:val="24"/>
          <w:szCs w:val="24"/>
        </w:rPr>
        <w:t>1.2.7.2.3列表排序</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列表排序默认按总计的调拨量从高到低排列，每列数据都可以点击排序按钮，可以切换从高到低排或从低到高排。</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1.2.7.3 海铁通统计</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海铁通数据以作业点为单位进行统计，默认显示昨天往前一个月的海铁通线路（目前只有一条）涉及的所有作业点的数据。</w:t>
      </w:r>
    </w:p>
    <w:p>
      <w:pPr>
        <w:pStyle w:val="2"/>
        <w:spacing w:after="120"/>
        <w:rPr>
          <w:rFonts w:hint="eastAsia" w:ascii="宋体" w:hAnsi="宋体" w:cs="宋体"/>
          <w:sz w:val="24"/>
          <w:szCs w:val="24"/>
        </w:rPr>
      </w:pPr>
      <w:r>
        <w:rPr>
          <w:rFonts w:hint="eastAsia" w:ascii="宋体" w:hAnsi="宋体" w:cs="宋体"/>
          <w:sz w:val="24"/>
          <w:szCs w:val="24"/>
        </w:rPr>
        <w:t>1.2.7.3.1查询条件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统计查询条件包括作业点和起止时间。</w:t>
      </w:r>
    </w:p>
    <w:p>
      <w:pPr>
        <w:pStyle w:val="7"/>
        <w:rPr>
          <w:rFonts w:hint="eastAsia" w:ascii="宋体" w:hAnsi="宋体" w:cs="宋体"/>
        </w:rPr>
      </w:pPr>
      <w:r>
        <w:rPr>
          <w:rFonts w:hint="eastAsia" w:ascii="宋体" w:hAnsi="宋体" w:cs="宋体"/>
        </w:rPr>
        <w:t>1.2.7.3.1.1作业点查询条件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选择作业点后，海铁通统计列表只显示该海铁通线路作业点的数据。</w:t>
      </w:r>
    </w:p>
    <w:p>
      <w:pPr>
        <w:pStyle w:val="7"/>
        <w:rPr>
          <w:rFonts w:hint="eastAsia" w:ascii="宋体" w:hAnsi="宋体" w:cs="宋体"/>
        </w:rPr>
      </w:pPr>
      <w:r>
        <w:rPr>
          <w:rFonts w:hint="eastAsia" w:ascii="宋体" w:hAnsi="宋体" w:cs="宋体"/>
        </w:rPr>
        <w:t>1.2.7.3.1.2起止时间查询条件</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选择起止时间后，海铁通统计列表只显示该段时间内的数据。</w:t>
      </w:r>
    </w:p>
    <w:p>
      <w:pPr>
        <w:pStyle w:val="7"/>
        <w:rPr>
          <w:rFonts w:hint="eastAsia" w:ascii="宋体" w:hAnsi="宋体" w:cs="宋体"/>
        </w:rPr>
      </w:pPr>
      <w:r>
        <w:rPr>
          <w:rFonts w:hint="eastAsia" w:ascii="宋体" w:hAnsi="宋体" w:cs="宋体"/>
        </w:rPr>
        <w:t>1.2.7.3.1.3查询条件重置</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点击重置按钮可清除已填写的关键字，并回复默认显示。</w:t>
      </w:r>
    </w:p>
    <w:p>
      <w:pPr>
        <w:pStyle w:val="2"/>
        <w:spacing w:after="120"/>
        <w:rPr>
          <w:rFonts w:hint="eastAsia" w:ascii="宋体" w:hAnsi="宋体" w:cs="宋体"/>
          <w:sz w:val="24"/>
          <w:szCs w:val="24"/>
        </w:rPr>
      </w:pPr>
      <w:r>
        <w:rPr>
          <w:rFonts w:hint="eastAsia" w:ascii="宋体" w:hAnsi="宋体" w:cs="宋体"/>
          <w:sz w:val="24"/>
          <w:szCs w:val="24"/>
        </w:rPr>
        <w:t>1.2.7.3.2列表显示</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海铁通统计列表字段信息以作业点为主，显示该作业点的出口调拨量、出口箱量、出口启运地量、出口抵运地量、进口调拨量、进口箱量、进口启运地量、进口抵运地量、总计调拨量、总计箱量、总计启运地量、总计抵运地量（总计=出口+进口）。启运地量含义：调拨单的启运地是该作业点的数量；抵运地量含义：调拨单的抵运地是该作业点的数量。</w:t>
      </w:r>
    </w:p>
    <w:p>
      <w:pPr>
        <w:pStyle w:val="2"/>
        <w:spacing w:after="120"/>
        <w:rPr>
          <w:rFonts w:hint="eastAsia" w:ascii="宋体" w:hAnsi="宋体" w:cs="宋体"/>
          <w:sz w:val="24"/>
          <w:szCs w:val="24"/>
        </w:rPr>
      </w:pPr>
      <w:r>
        <w:rPr>
          <w:rFonts w:hint="eastAsia" w:ascii="宋体" w:hAnsi="宋体" w:cs="宋体"/>
          <w:sz w:val="24"/>
          <w:szCs w:val="24"/>
        </w:rPr>
        <w:t>1.2.7.3.3列表排序</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列表排序默认按总计的调拨量从高到低排列，每列数据都可以点击排序按钮，可以切换从高到低排或从低到高排。</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1.2.8 补偿机制</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因码头下发数据延迟或操作不及时等原因，会导致数据下发延迟严重，所以仅针对组合港业务场景需开发补偿机制。</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1.2.8.1 全口径接收轨迹</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本系统需接收并存储全部备案船的轨迹坐标信息，无论是否有在途调拨单，均需接收并存储在系统的数据库中，以便后续补偿使用。</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1.2.8.2轨迹补偿</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对于数据延迟下发导致轨迹没有关联上调拨单的情况，系统需开发轨迹补偿机制，自动补偿从启运地围栏内坐标时间至抵运地围栏内坐标时间这段时间的轨迹并关联上对应的调拨单。</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1.2.8.3视频补偿</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对于数据延迟下发导致没有抓拍视频图片的情况，系统开发视频补偿机制，按照设定的频率规则自动补偿从驳船离驳至驳船抵达这段时间的视频，并关联上对应的调拨单。</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1.2.8.4数据处理</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每笔调拨单的节点会多次下发，针对不同的节点需做不同的处理，如启运地出闸需要以第一次收到的数据为准，而抵运到港需要以最后一次收到数据为准。</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1.2.8.5延迟统计</w:t>
      </w:r>
    </w:p>
    <w:p>
      <w:pPr>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延迟统计，对于组合港的场景，如某笔单有字段数据延迟下发超过1小时的，则将该笔数据加入延迟列表，并纳入延迟统计，系统开发相应的功能模块进行查询展示。延迟统计的字段除基本的调拨单字段外，还需增加以下字段的显示：驳船离驳时间、接收离驳时间、定位离驳时间、泊船抵达时间、接收抵达时间、定位抵达时间。</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1.2.9 在途监管验放相关逻辑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卡口属于整个物流一体化环节的基础建设部分，本系统跟卡口的交互逻辑同步做一些处理使之更好的匹配物流一体化的场景是必要的。</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1.2.9.1 在途物流信息报文相关逻辑</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海运出口畅流模式物流信息报文捆绑校验对车辆的货物信息查询是否提前申报且未核销，并将捆绑状态结果写入待放行列表，便于后续车辆过卡时，能够快速查询出货物信息的捆绑状态。</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1.2.9.2  卡口验放记录</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车辆过卡时调用卡口验放接口将车辆的过卡情况写入卡口验放记录列表，用于后台管理端查看车辆过卡情况。</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1.2.9.3  在途物流信息关区代码</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由于码头的物流报文没有关区代码字段，新增码头关区代码表，用于判断是哪个关区发送的物流报文，以及生成的车辆卡口验放记录列表属于哪个关区。</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1.2.9.4  待放行货物信息查询</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待放行列表查询能够根据传入的数据项在后台管理端查看每个关区所有的货物捆绑信息。</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1.2.9.5 卡口验放记录列表</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车辆卡口验放记录列表能够根据传入的数据项在后台管理端查看每个关区所有的车辆的过卡情况。</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1.2.9.6  接收在途物流单报文</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接收码头发送过来的物流报文，对物流报文里的车牌号对应货物信息查询是否中控查验，并将待放行结果写入待放行列表，便于后续车辆过卡时查询放行结果。</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1.2.9.7  卡口验放提示</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开放接口供卡口查询车辆的待验放结果。当车辆过卡时，能够在led屏上提示车辆是否需要查验。</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1.2.9.8  空运物流单货物捆绑信息</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空运出口畅流模式物流信息报文捆绑校验对车辆的货物信息查询是否提前申报且未核销，并将捆绑状态结果写入待放行列表，便于后续车辆过卡时，能够快速查询出货物信息的捆绑状态。</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1.2.9.9  空运物流单一道卡口显示屏对接</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开放接口供卡口查询车辆的捆绑状态结果。当车辆过卡时，能够在led屏上提示车辆是否已捆绑。若车辆已捆绑，则可以进入二道卡口。</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1.2.9.10  空运物流单二道卡口显示屏对接</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开放接口供卡口查询车辆待验放结果。当车辆过卡时，能够在led屏上提示车辆是否需要查验。并将验放结果返回给码头。</w:t>
      </w:r>
    </w:p>
    <w:p>
      <w:pPr>
        <w:pStyle w:val="72"/>
        <w:numPr>
          <w:ilvl w:val="0"/>
          <w:numId w:val="0"/>
        </w:numPr>
        <w:spacing w:before="290"/>
        <w:ind w:left="1080" w:hanging="1080"/>
        <w:rPr>
          <w:rFonts w:hint="eastAsia" w:hAnsi="宋体" w:cs="宋体"/>
          <w:sz w:val="24"/>
          <w:szCs w:val="24"/>
        </w:rPr>
      </w:pPr>
      <w:r>
        <w:rPr>
          <w:rFonts w:hint="eastAsia" w:hAnsi="宋体" w:cs="宋体"/>
          <w:sz w:val="24"/>
          <w:szCs w:val="24"/>
        </w:rPr>
        <w:t>1.2.9.11  物流三种模式开发及切换</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全关区可能会有三种对比模式：1.西部港区模式。2.盐田模式。3.空港模式。接收物流信息报文模式开关判断接收到的物流报文使用哪种模式处理。</w:t>
      </w:r>
    </w:p>
    <w:p>
      <w:pPr>
        <w:pStyle w:val="64"/>
        <w:tabs>
          <w:tab w:val="left" w:pos="567"/>
        </w:tabs>
        <w:outlineLvl w:val="1"/>
        <w:rPr>
          <w:rFonts w:hint="eastAsia" w:ascii="宋体" w:hAnsi="宋体" w:eastAsia="宋体"/>
          <w:color w:val="000000"/>
          <w:sz w:val="24"/>
          <w:szCs w:val="24"/>
        </w:rPr>
      </w:pPr>
      <w:r>
        <w:rPr>
          <w:rFonts w:hint="eastAsia" w:ascii="宋体" w:hAnsi="宋体" w:eastAsia="宋体"/>
          <w:color w:val="000000"/>
          <w:sz w:val="24"/>
          <w:szCs w:val="24"/>
        </w:rPr>
        <w:t>1.3 内控措施</w:t>
      </w:r>
    </w:p>
    <w:p>
      <w:pPr>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一是设置权限，在系统中的所有模块及操作均有做权限控制，用户只能做自己相关的操作。通过设置六大类用户：系统管理员、应用管理员、日志审核员、总关用户、隶属关用户、物流管控中心用户，实现权限的合理控制，在权限范围内操作和查阅。</w:t>
      </w:r>
    </w:p>
    <w:p>
      <w:pPr>
        <w:rPr>
          <w:rFonts w:hint="eastAsia" w:ascii="宋体" w:hAnsi="宋体" w:cs="宋体"/>
          <w:sz w:val="24"/>
          <w:szCs w:val="24"/>
        </w:rPr>
      </w:pPr>
      <w:r>
        <w:rPr>
          <w:rFonts w:hint="eastAsia" w:ascii="宋体" w:hAnsi="宋体" w:cs="宋体"/>
          <w:sz w:val="24"/>
          <w:szCs w:val="24"/>
        </w:rPr>
        <w:t>二是建立系统操作日志，用户在系统中做的所有操作均有日志记录，日志记录的信息包括：操作时间、操作人、操作内容、携带参数等，对于重点数据，如设备历史使用记录等不可删除。开发日志审计界面，提供日志查询功能。</w:t>
      </w:r>
    </w:p>
    <w:p>
      <w:pPr>
        <w:pStyle w:val="64"/>
        <w:tabs>
          <w:tab w:val="left" w:pos="0"/>
          <w:tab w:val="left" w:pos="567"/>
        </w:tabs>
        <w:outlineLvl w:val="1"/>
        <w:rPr>
          <w:rFonts w:hint="eastAsia" w:ascii="宋体" w:hAnsi="宋体" w:eastAsia="宋体"/>
          <w:color w:val="000000"/>
          <w:sz w:val="24"/>
          <w:szCs w:val="24"/>
        </w:rPr>
      </w:pPr>
      <w:r>
        <w:rPr>
          <w:rFonts w:hint="eastAsia" w:ascii="宋体" w:hAnsi="宋体" w:eastAsia="宋体"/>
          <w:color w:val="000000"/>
          <w:sz w:val="24"/>
          <w:szCs w:val="24"/>
        </w:rPr>
        <w:t>1.4性能需求及其他非功能性要求</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1.4.1性能需求</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支持的预期用户数不低于1000，同时在线用户数不低于200，同时操作的并发数不低于100，根据实际需要扩容。</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系统响应时间（客户端响应时间＋服务器端响应时间＋网络响应时间的总和）不高于3秒。</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各模块开发时应充分考虑各业务环节和管理对象之间的关系。制定安全稳定高效的数据库设计方案，数据库能够快速录入、查询、维护和统计。数据存储器容量和响应速度充分适应“大数据”存储和处理要求。</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充分考虑各个业务操作环节可预见的异常情况和升级扩展需求，系统按照“模块化”理念设计，预留必要的功能接口和数据交换接口。</w:t>
      </w:r>
    </w:p>
    <w:p>
      <w:pPr>
        <w:pStyle w:val="69"/>
        <w:numPr>
          <w:ilvl w:val="0"/>
          <w:numId w:val="0"/>
        </w:numPr>
        <w:spacing w:before="290"/>
        <w:ind w:left="720" w:hanging="720"/>
        <w:rPr>
          <w:rFonts w:hint="eastAsia" w:hAnsi="宋体" w:cs="宋体"/>
          <w:sz w:val="24"/>
          <w:szCs w:val="24"/>
        </w:rPr>
      </w:pPr>
      <w:r>
        <w:rPr>
          <w:rFonts w:hint="eastAsia" w:hAnsi="宋体" w:cs="宋体"/>
          <w:sz w:val="24"/>
          <w:szCs w:val="24"/>
        </w:rPr>
        <w:t>1.4.2安全需求</w:t>
      </w:r>
    </w:p>
    <w:p>
      <w:pPr>
        <w:spacing w:before="290" w:line="360" w:lineRule="auto"/>
        <w:jc w:val="left"/>
        <w:rPr>
          <w:rFonts w:hint="eastAsia" w:ascii="宋体" w:hAnsi="宋体" w:cs="宋体"/>
          <w:sz w:val="24"/>
          <w:szCs w:val="24"/>
        </w:rPr>
      </w:pPr>
      <w:r>
        <w:rPr>
          <w:rFonts w:hint="eastAsia" w:ascii="宋体" w:hAnsi="宋体" w:cs="宋体"/>
          <w:sz w:val="24"/>
          <w:szCs w:val="24"/>
        </w:rPr>
        <w:t>按照《海关数据安全分级管理办法》中数据安全定级方法，本项目中的数据可分11</w:t>
      </w:r>
    </w:p>
    <w:p>
      <w:pPr>
        <w:spacing w:before="290" w:line="360" w:lineRule="auto"/>
        <w:jc w:val="left"/>
        <w:rPr>
          <w:rFonts w:hint="eastAsia" w:ascii="宋体" w:hAnsi="宋体" w:cs="宋体"/>
          <w:sz w:val="24"/>
          <w:szCs w:val="24"/>
        </w:rPr>
      </w:pPr>
      <w:r>
        <w:rPr>
          <w:rFonts w:hint="eastAsia" w:ascii="宋体" w:hAnsi="宋体" w:cs="宋体"/>
          <w:sz w:val="24"/>
          <w:szCs w:val="24"/>
        </w:rPr>
        <w:t>类，数据分类分级情况详见下表：</w:t>
      </w:r>
    </w:p>
    <w:tbl>
      <w:tblPr>
        <w:tblStyle w:val="14"/>
        <w:tblpPr w:leftFromText="180" w:rightFromText="180" w:vertAnchor="text" w:horzAnchor="page" w:tblpX="1101" w:tblpY="498"/>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5"/>
        <w:gridCol w:w="4375"/>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b/>
                <w:bCs/>
                <w:sz w:val="24"/>
                <w:szCs w:val="24"/>
              </w:rPr>
            </w:pPr>
            <w:r>
              <w:rPr>
                <w:rFonts w:hint="eastAsia" w:ascii="宋体" w:hAnsi="宋体" w:eastAsia="宋体" w:cs="宋体"/>
                <w:b/>
                <w:bCs/>
                <w:sz w:val="24"/>
                <w:szCs w:val="24"/>
              </w:rPr>
              <w:t>数据名称</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b/>
                <w:bCs/>
                <w:sz w:val="24"/>
                <w:szCs w:val="24"/>
              </w:rPr>
            </w:pPr>
            <w:r>
              <w:rPr>
                <w:rFonts w:hint="eastAsia" w:ascii="宋体" w:hAnsi="宋体" w:eastAsia="宋体" w:cs="宋体"/>
                <w:b/>
                <w:bCs/>
                <w:sz w:val="24"/>
                <w:szCs w:val="24"/>
              </w:rPr>
              <w:t>数据分级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岗位授权信息数据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外堆场调拨企业申报数据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场所间查验调拨企业申报数据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过境货物申报数据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货物调拨海关验放数据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考勤及岗位分派数据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物流记录单数据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8</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监控作业记录数据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9</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物流异常情况数据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系统参数数据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11</w:t>
            </w:r>
          </w:p>
        </w:tc>
        <w:tc>
          <w:tcPr>
            <w:tcW w:w="4375"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系统日志数据</w:t>
            </w:r>
          </w:p>
        </w:tc>
        <w:tc>
          <w:tcPr>
            <w:tcW w:w="3713" w:type="dxa"/>
            <w:tcBorders>
              <w:top w:val="single" w:color="auto" w:sz="4" w:space="0"/>
              <w:left w:val="single" w:color="auto" w:sz="4" w:space="0"/>
              <w:bottom w:val="single" w:color="auto" w:sz="4" w:space="0"/>
              <w:right w:val="single" w:color="auto" w:sz="4" w:space="0"/>
            </w:tcBorders>
            <w:noWrap w:val="0"/>
            <w:vAlign w:val="top"/>
          </w:tcPr>
          <w:p>
            <w:pPr>
              <w:pStyle w:val="58"/>
              <w:spacing w:line="240" w:lineRule="atLeast"/>
              <w:jc w:val="center"/>
              <w:rPr>
                <w:rFonts w:hint="eastAsia" w:ascii="宋体" w:hAnsi="宋体" w:eastAsia="宋体" w:cs="宋体"/>
                <w:sz w:val="24"/>
                <w:szCs w:val="24"/>
              </w:rPr>
            </w:pPr>
            <w:r>
              <w:rPr>
                <w:rFonts w:hint="eastAsia" w:ascii="宋体" w:hAnsi="宋体" w:eastAsia="宋体" w:cs="宋体"/>
                <w:sz w:val="24"/>
                <w:szCs w:val="24"/>
              </w:rPr>
              <w:t>内部数据</w:t>
            </w:r>
          </w:p>
        </w:tc>
      </w:tr>
    </w:tbl>
    <w:p>
      <w:pPr>
        <w:spacing w:before="290" w:line="360" w:lineRule="auto"/>
        <w:jc w:val="left"/>
        <w:rPr>
          <w:rFonts w:hint="eastAsia" w:ascii="宋体" w:hAnsi="宋体" w:cs="宋体"/>
          <w:sz w:val="24"/>
          <w:szCs w:val="24"/>
        </w:rPr>
      </w:pPr>
      <w:r>
        <w:rPr>
          <w:rFonts w:hint="eastAsia" w:ascii="宋体" w:hAnsi="宋体" w:cs="宋体"/>
          <w:sz w:val="24"/>
          <w:szCs w:val="24"/>
        </w:rPr>
        <w:t>1.4.2.1.数据保密性保护需求</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入侵检测：确定、记录和终止未经认证的，或由操作员、外部黑客引起的对计算机系统的侵入，完善并保护系统的特定资源和应用；</w:t>
      </w:r>
    </w:p>
    <w:p>
      <w:pPr>
        <w:spacing w:before="290" w:line="360" w:lineRule="auto"/>
        <w:jc w:val="left"/>
        <w:rPr>
          <w:rFonts w:hint="eastAsia" w:ascii="宋体" w:hAnsi="宋体" w:cs="宋体"/>
          <w:sz w:val="24"/>
          <w:szCs w:val="24"/>
        </w:rPr>
      </w:pPr>
      <w:r>
        <w:rPr>
          <w:rFonts w:hint="eastAsia" w:ascii="宋体" w:hAnsi="宋体" w:cs="宋体"/>
          <w:sz w:val="24"/>
          <w:szCs w:val="24"/>
        </w:rPr>
        <w:t>1.4.2.2.数据完整性保护需求</w:t>
      </w:r>
    </w:p>
    <w:p>
      <w:pPr>
        <w:spacing w:before="290" w:line="360" w:lineRule="auto"/>
        <w:ind w:left="1" w:firstLine="480" w:firstLineChars="200"/>
        <w:jc w:val="left"/>
        <w:rPr>
          <w:rFonts w:hint="eastAsia" w:ascii="宋体" w:hAnsi="宋体" w:cs="宋体"/>
          <w:sz w:val="24"/>
          <w:szCs w:val="24"/>
        </w:rPr>
      </w:pPr>
      <w:r>
        <w:rPr>
          <w:rFonts w:hint="eastAsia" w:ascii="宋体" w:hAnsi="宋体" w:cs="宋体"/>
          <w:sz w:val="24"/>
          <w:szCs w:val="24"/>
        </w:rPr>
        <w:t>应用数据加密：对本系统中的关键数据进行存储和传递时应加密，保证数据的安全，同时校验数据的完整性；</w:t>
      </w:r>
    </w:p>
    <w:p>
      <w:pPr>
        <w:spacing w:before="290" w:line="360" w:lineRule="auto"/>
        <w:jc w:val="left"/>
        <w:rPr>
          <w:rFonts w:hint="eastAsia" w:ascii="宋体" w:hAnsi="宋体" w:cs="宋体"/>
          <w:sz w:val="24"/>
          <w:szCs w:val="24"/>
        </w:rPr>
      </w:pPr>
      <w:r>
        <w:rPr>
          <w:rFonts w:hint="eastAsia" w:ascii="宋体" w:hAnsi="宋体" w:cs="宋体"/>
          <w:sz w:val="24"/>
          <w:szCs w:val="24"/>
        </w:rPr>
        <w:t>1.4.2.3.数据导出行为监控及预警需求</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本系统没有数据导出，无数据导出需求。</w:t>
      </w:r>
    </w:p>
    <w:p>
      <w:pPr>
        <w:spacing w:before="290" w:line="360" w:lineRule="auto"/>
        <w:jc w:val="left"/>
        <w:rPr>
          <w:rFonts w:hint="eastAsia" w:ascii="宋体" w:hAnsi="宋体" w:cs="宋体"/>
          <w:sz w:val="24"/>
          <w:szCs w:val="24"/>
        </w:rPr>
      </w:pPr>
      <w:r>
        <w:rPr>
          <w:rFonts w:hint="eastAsia" w:ascii="宋体" w:hAnsi="宋体" w:cs="宋体"/>
          <w:sz w:val="24"/>
          <w:szCs w:val="24"/>
        </w:rPr>
        <w:t>1.4.2.4.软件容错需求</w:t>
      </w:r>
      <w:bookmarkStart w:id="5" w:name="_GoBack"/>
      <w:bookmarkEnd w:id="5"/>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对数据录入格式、是否缺少必填项、附件大小等输入项进行有效性检验。</w:t>
      </w:r>
    </w:p>
    <w:p>
      <w:pPr>
        <w:spacing w:before="290" w:line="360" w:lineRule="auto"/>
        <w:jc w:val="left"/>
        <w:rPr>
          <w:rFonts w:hint="eastAsia" w:ascii="宋体" w:hAnsi="宋体" w:cs="宋体"/>
          <w:sz w:val="24"/>
          <w:szCs w:val="24"/>
        </w:rPr>
      </w:pPr>
      <w:r>
        <w:rPr>
          <w:rFonts w:hint="eastAsia" w:ascii="宋体" w:hAnsi="宋体" w:cs="宋体"/>
          <w:sz w:val="24"/>
          <w:szCs w:val="24"/>
        </w:rPr>
        <w:t>1.4.2.5.用户角色及权限</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系统应对接H4A三统一平台。各级用户授权要求如下：</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系统管理员：系统最高授权，对系统用户进行授权管理，可授权应用管理员。</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应用管理员：对用户进行授权管理，但不可授权其他用户为系统管理员或应用管理员。</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（注：系统管理员和应用管理员权限只能授给业务主管部门，禁止下发到隶属关、二者数量加起来应不超过5人。）</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日志审核员：负责对系统日志进行审核。</w:t>
      </w:r>
    </w:p>
    <w:p>
      <w:pPr>
        <w:spacing w:before="290" w:line="360" w:lineRule="auto"/>
        <w:jc w:val="left"/>
        <w:rPr>
          <w:rFonts w:hint="eastAsia" w:ascii="宋体" w:hAnsi="宋体" w:cs="宋体"/>
          <w:sz w:val="24"/>
          <w:szCs w:val="24"/>
        </w:rPr>
      </w:pPr>
      <w:r>
        <w:rPr>
          <w:rFonts w:hint="eastAsia" w:ascii="宋体" w:hAnsi="宋体" w:cs="宋体"/>
          <w:sz w:val="24"/>
          <w:szCs w:val="24"/>
        </w:rPr>
        <w:t>1.4.2.6.审计日志需求</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系统需对系统中的所有操作记录详细日志，日志内容应包括：操作人、操作时间、操作内容、参数等。日志信息存储在数据库并开发日志审计功能界面，可供查询查看，以满足审计要求。日志保存期限3年。</w:t>
      </w:r>
    </w:p>
    <w:p>
      <w:pPr>
        <w:spacing w:before="290" w:line="360" w:lineRule="auto"/>
        <w:jc w:val="left"/>
        <w:rPr>
          <w:rFonts w:hint="eastAsia" w:ascii="宋体" w:hAnsi="宋体" w:cs="宋体"/>
          <w:sz w:val="24"/>
          <w:szCs w:val="24"/>
        </w:rPr>
      </w:pPr>
      <w:r>
        <w:rPr>
          <w:rFonts w:hint="eastAsia" w:ascii="宋体" w:hAnsi="宋体" w:cs="宋体"/>
          <w:sz w:val="24"/>
          <w:szCs w:val="24"/>
        </w:rPr>
        <w:t>1.4.2.7.剩余信息保护需求</w:t>
      </w:r>
    </w:p>
    <w:p>
      <w:pPr>
        <w:adjustRightInd w:val="0"/>
        <w:snapToGrid w:val="0"/>
        <w:spacing w:before="290" w:line="360" w:lineRule="auto"/>
        <w:ind w:firstLine="480" w:firstLineChars="200"/>
        <w:rPr>
          <w:rFonts w:hint="eastAsia" w:ascii="宋体" w:hAnsi="宋体" w:cs="宋体"/>
          <w:sz w:val="24"/>
          <w:szCs w:val="24"/>
        </w:rPr>
      </w:pPr>
      <w:r>
        <w:rPr>
          <w:rFonts w:hint="eastAsia" w:ascii="宋体" w:hAnsi="宋体" w:cs="宋体"/>
          <w:sz w:val="24"/>
          <w:szCs w:val="24"/>
        </w:rPr>
        <w:t>在三统一平台中定义本系统中的功能权限，本系统需从三统一平台上获取用户对应的权限。</w:t>
      </w:r>
    </w:p>
    <w:p>
      <w:pPr>
        <w:pStyle w:val="68"/>
        <w:numPr>
          <w:ilvl w:val="2"/>
          <w:numId w:val="6"/>
        </w:numPr>
        <w:spacing w:before="290"/>
        <w:rPr>
          <w:rFonts w:hint="eastAsia" w:hAnsi="宋体" w:cs="宋体"/>
          <w:sz w:val="24"/>
          <w:szCs w:val="24"/>
        </w:rPr>
      </w:pPr>
      <w:r>
        <w:rPr>
          <w:rFonts w:hint="eastAsia" w:hAnsi="宋体" w:cs="宋体"/>
          <w:sz w:val="24"/>
          <w:szCs w:val="24"/>
        </w:rPr>
        <w:t>运维保障要求</w:t>
      </w:r>
    </w:p>
    <w:p>
      <w:pPr>
        <w:pStyle w:val="71"/>
        <w:ind w:firstLine="0" w:firstLineChars="0"/>
        <w:rPr>
          <w:rFonts w:hint="eastAsia" w:ascii="宋体" w:hAnsi="宋体" w:eastAsia="宋体" w:cs="宋体"/>
          <w:sz w:val="24"/>
        </w:rPr>
      </w:pPr>
      <w:r>
        <w:rPr>
          <w:rFonts w:hint="eastAsia" w:ascii="宋体" w:hAnsi="宋体" w:eastAsia="宋体" w:cs="宋体"/>
          <w:sz w:val="24"/>
        </w:rPr>
        <w:t>1.4.3.1 运维保障等级</w:t>
      </w:r>
    </w:p>
    <w:p>
      <w:pPr>
        <w:spacing w:before="290" w:line="360" w:lineRule="auto"/>
        <w:jc w:val="left"/>
        <w:rPr>
          <w:rFonts w:hint="eastAsia" w:ascii="宋体" w:hAnsi="宋体" w:cs="宋体"/>
          <w:sz w:val="24"/>
          <w:szCs w:val="24"/>
        </w:rPr>
      </w:pPr>
      <w:r>
        <w:rPr>
          <w:rFonts w:hint="eastAsia" w:ascii="宋体" w:hAnsi="宋体" w:cs="宋体"/>
          <w:sz w:val="24"/>
          <w:szCs w:val="24"/>
        </w:rPr>
        <w:t>本系统根据实际需要，运维保障等级定为：三级。</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（1）实时性要求程度：不高</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（2）中断后对海关业务工作影响：有明显影响</w:t>
      </w:r>
    </w:p>
    <w:p>
      <w:pPr>
        <w:spacing w:before="290" w:line="360" w:lineRule="auto"/>
        <w:ind w:firstLine="480" w:firstLineChars="200"/>
        <w:jc w:val="left"/>
        <w:rPr>
          <w:rFonts w:hint="eastAsia" w:ascii="宋体" w:hAnsi="宋体" w:cs="宋体"/>
          <w:sz w:val="24"/>
          <w:szCs w:val="24"/>
        </w:rPr>
      </w:pPr>
      <w:r>
        <w:rPr>
          <w:rFonts w:hint="eastAsia" w:ascii="宋体" w:hAnsi="宋体" w:cs="宋体"/>
          <w:sz w:val="24"/>
          <w:szCs w:val="24"/>
        </w:rPr>
        <w:t>（3）基础环境层面的技术支持：“5天x8小时”</w:t>
      </w:r>
    </w:p>
    <w:p>
      <w:pPr>
        <w:pStyle w:val="19"/>
        <w:spacing w:before="290" w:line="360" w:lineRule="auto"/>
        <w:ind w:left="560" w:firstLine="0" w:firstLineChars="0"/>
        <w:jc w:val="left"/>
        <w:rPr>
          <w:rFonts w:hint="eastAsia" w:ascii="宋体" w:hAnsi="宋体" w:cs="宋体"/>
          <w:sz w:val="24"/>
          <w:szCs w:val="24"/>
        </w:rPr>
      </w:pPr>
      <w:r>
        <w:rPr>
          <w:rFonts w:hint="eastAsia" w:ascii="宋体" w:hAnsi="宋体" w:cs="宋体"/>
          <w:sz w:val="24"/>
          <w:szCs w:val="24"/>
        </w:rPr>
        <w:t>（4）影响系统运行的重大故障发生需要多久恢复系统： 1个工作日。</w:t>
      </w:r>
    </w:p>
    <w:p>
      <w:pPr>
        <w:pStyle w:val="71"/>
        <w:ind w:firstLineChars="0"/>
        <w:rPr>
          <w:rFonts w:hint="eastAsia" w:ascii="宋体" w:hAnsi="宋体" w:eastAsia="宋体" w:cs="宋体"/>
          <w:sz w:val="24"/>
        </w:rPr>
      </w:pPr>
      <w:r>
        <w:rPr>
          <w:rFonts w:hint="eastAsia" w:ascii="宋体" w:hAnsi="宋体" w:eastAsia="宋体" w:cs="宋体"/>
          <w:sz w:val="24"/>
        </w:rPr>
        <w:t>1.4.3.2 数据备份</w:t>
      </w:r>
    </w:p>
    <w:p>
      <w:pPr>
        <w:rPr>
          <w:rFonts w:hint="eastAsia" w:ascii="新宋体" w:hAnsi="新宋体" w:eastAsia="新宋体"/>
          <w:sz w:val="24"/>
          <w:szCs w:val="24"/>
        </w:rPr>
      </w:pPr>
      <w:r>
        <w:rPr>
          <w:rFonts w:hint="eastAsia" w:ascii="宋体" w:hAnsi="宋体" w:cs="宋体"/>
          <w:sz w:val="24"/>
          <w:szCs w:val="24"/>
        </w:rPr>
        <w:t>业务数据需要有增量备份和全量备份功能。增量备份每天一次，全量备份一周一次。</w:t>
      </w:r>
    </w:p>
    <w:p/>
    <w:sectPr>
      <w:headerReference r:id="rId3"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D3B8E"/>
    <w:multiLevelType w:val="multilevel"/>
    <w:tmpl w:val="98FD3B8E"/>
    <w:lvl w:ilvl="0" w:tentative="0">
      <w:start w:val="1"/>
      <w:numFmt w:val="decimal"/>
      <w:lvlText w:val="%1."/>
      <w:lvlJc w:val="left"/>
      <w:pPr>
        <w:tabs>
          <w:tab w:val="left" w:pos="149"/>
        </w:tabs>
        <w:ind w:left="149" w:hanging="425"/>
      </w:pPr>
      <w:rPr>
        <w:rFonts w:ascii="Times New Roman" w:hAnsi="Times New Roman" w:eastAsia="方正黑体_GBK" w:cs="Times New Roman"/>
      </w:rPr>
    </w:lvl>
    <w:lvl w:ilvl="1" w:tentative="0">
      <w:start w:val="1"/>
      <w:numFmt w:val="chineseCountingThousand"/>
      <w:lvlText w:val="(%2)"/>
      <w:lvlJc w:val="left"/>
      <w:pPr>
        <w:tabs>
          <w:tab w:val="left" w:pos="291"/>
        </w:tabs>
        <w:ind w:left="291" w:hanging="567"/>
      </w:pPr>
      <w:rPr>
        <w:rFonts w:hint="eastAsia"/>
      </w:rPr>
    </w:lvl>
    <w:lvl w:ilvl="2" w:tentative="0">
      <w:start w:val="1"/>
      <w:numFmt w:val="decimal"/>
      <w:lvlText w:val="%1.%2.%3."/>
      <w:lvlJc w:val="left"/>
      <w:pPr>
        <w:tabs>
          <w:tab w:val="left" w:pos="-276"/>
        </w:tabs>
        <w:ind w:left="-276" w:firstLine="0"/>
      </w:pPr>
      <w:rPr>
        <w:rFonts w:hint="eastAsia"/>
      </w:rPr>
    </w:lvl>
    <w:lvl w:ilvl="3" w:tentative="0">
      <w:start w:val="1"/>
      <w:numFmt w:val="decimal"/>
      <w:lvlText w:val="%1.%2.%3.%4."/>
      <w:lvlJc w:val="left"/>
      <w:pPr>
        <w:tabs>
          <w:tab w:val="left" w:pos="575"/>
        </w:tabs>
        <w:ind w:left="575" w:hanging="851"/>
      </w:pPr>
      <w:rPr>
        <w:rFonts w:hint="eastAsia"/>
      </w:rPr>
    </w:lvl>
    <w:lvl w:ilvl="4" w:tentative="0">
      <w:start w:val="1"/>
      <w:numFmt w:val="decimal"/>
      <w:lvlText w:val="%1.%2.%3.%4.%5."/>
      <w:lvlJc w:val="left"/>
      <w:pPr>
        <w:tabs>
          <w:tab w:val="left" w:pos="716"/>
        </w:tabs>
        <w:ind w:left="716" w:hanging="992"/>
      </w:pPr>
      <w:rPr>
        <w:rFonts w:hint="eastAsia"/>
      </w:rPr>
    </w:lvl>
    <w:lvl w:ilvl="5" w:tentative="0">
      <w:start w:val="1"/>
      <w:numFmt w:val="decimal"/>
      <w:lvlText w:val="%1.%2.%3.%4.%5.%6."/>
      <w:lvlJc w:val="left"/>
      <w:pPr>
        <w:tabs>
          <w:tab w:val="left" w:pos="858"/>
        </w:tabs>
        <w:ind w:left="858" w:hanging="1134"/>
      </w:pPr>
      <w:rPr>
        <w:rFonts w:hint="eastAsia"/>
      </w:rPr>
    </w:lvl>
    <w:lvl w:ilvl="6" w:tentative="0">
      <w:start w:val="1"/>
      <w:numFmt w:val="decimal"/>
      <w:lvlText w:val="%1.%2.%3.%4.%5.%6.%7."/>
      <w:lvlJc w:val="left"/>
      <w:pPr>
        <w:tabs>
          <w:tab w:val="left" w:pos="1000"/>
        </w:tabs>
        <w:ind w:left="1000" w:hanging="1276"/>
      </w:pPr>
      <w:rPr>
        <w:rFonts w:hint="eastAsia"/>
      </w:rPr>
    </w:lvl>
    <w:lvl w:ilvl="7" w:tentative="0">
      <w:start w:val="1"/>
      <w:numFmt w:val="decimal"/>
      <w:lvlText w:val="%1.%2.%3.%4.%5.%6.%7.%8."/>
      <w:lvlJc w:val="left"/>
      <w:pPr>
        <w:tabs>
          <w:tab w:val="left" w:pos="1142"/>
        </w:tabs>
        <w:ind w:left="1142" w:hanging="1418"/>
      </w:pPr>
      <w:rPr>
        <w:rFonts w:hint="eastAsia"/>
      </w:rPr>
    </w:lvl>
    <w:lvl w:ilvl="8" w:tentative="0">
      <w:start w:val="1"/>
      <w:numFmt w:val="decimal"/>
      <w:lvlText w:val="%1.%2.%3.%4.%5.%6.%7.%8.%9."/>
      <w:lvlJc w:val="left"/>
      <w:pPr>
        <w:tabs>
          <w:tab w:val="left" w:pos="1283"/>
        </w:tabs>
        <w:ind w:left="1283" w:hanging="1559"/>
      </w:pPr>
      <w:rPr>
        <w:rFonts w:hint="eastAsia"/>
      </w:rPr>
    </w:lvl>
  </w:abstractNum>
  <w:abstractNum w:abstractNumId="1">
    <w:nsid w:val="C4C93A35"/>
    <w:multiLevelType w:val="singleLevel"/>
    <w:tmpl w:val="C4C93A35"/>
    <w:lvl w:ilvl="0" w:tentative="0">
      <w:start w:val="2"/>
      <w:numFmt w:val="chineseCounting"/>
      <w:suff w:val="nothing"/>
      <w:lvlText w:val="%1、"/>
      <w:lvlJc w:val="left"/>
      <w:rPr>
        <w:rFonts w:hint="eastAsia"/>
      </w:rPr>
    </w:lvl>
  </w:abstractNum>
  <w:abstractNum w:abstractNumId="2">
    <w:nsid w:val="2AF59C21"/>
    <w:multiLevelType w:val="multilevel"/>
    <w:tmpl w:val="2AF59C21"/>
    <w:lvl w:ilvl="0" w:tentative="0">
      <w:start w:val="1"/>
      <w:numFmt w:val="decimal"/>
      <w:lvlText w:val="%1"/>
      <w:lvlJc w:val="left"/>
      <w:pPr>
        <w:tabs>
          <w:tab w:val="left" w:pos="0"/>
        </w:tabs>
        <w:ind w:left="405" w:hanging="405"/>
      </w:pPr>
      <w:rPr>
        <w:rFonts w:hint="default"/>
      </w:rPr>
    </w:lvl>
    <w:lvl w:ilvl="1" w:tentative="0">
      <w:start w:val="1"/>
      <w:numFmt w:val="decimal"/>
      <w:lvlText w:val="%1.%2"/>
      <w:lvlJc w:val="left"/>
      <w:pPr>
        <w:tabs>
          <w:tab w:val="left" w:pos="0"/>
        </w:tabs>
        <w:ind w:left="720" w:hanging="720"/>
      </w:pPr>
      <w:rPr>
        <w:rFonts w:hint="default"/>
      </w:rPr>
    </w:lvl>
    <w:lvl w:ilvl="2" w:tentative="0">
      <w:start w:val="1"/>
      <w:numFmt w:val="decimal"/>
      <w:pStyle w:val="68"/>
      <w:lvlText w:val="%1.%2.3"/>
      <w:lvlJc w:val="left"/>
      <w:pPr>
        <w:tabs>
          <w:tab w:val="left" w:pos="0"/>
        </w:tabs>
        <w:ind w:left="720" w:hanging="72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
    <w:nsid w:val="57D51678"/>
    <w:multiLevelType w:val="multilevel"/>
    <w:tmpl w:val="57D51678"/>
    <w:lvl w:ilvl="0" w:tentative="0">
      <w:start w:val="1"/>
      <w:numFmt w:val="decimal"/>
      <w:lvlText w:val="%1"/>
      <w:lvlJc w:val="left"/>
      <w:pPr>
        <w:tabs>
          <w:tab w:val="left" w:pos="0"/>
        </w:tabs>
        <w:ind w:left="405" w:hanging="405"/>
      </w:pPr>
      <w:rPr>
        <w:rFonts w:hint="default"/>
      </w:rPr>
    </w:lvl>
    <w:lvl w:ilvl="1" w:tentative="0">
      <w:start w:val="1"/>
      <w:numFmt w:val="decimal"/>
      <w:lvlText w:val="%1.%2"/>
      <w:lvlJc w:val="left"/>
      <w:pPr>
        <w:tabs>
          <w:tab w:val="left" w:pos="0"/>
        </w:tabs>
        <w:ind w:left="720" w:hanging="72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pStyle w:val="73"/>
      <w:lvlText w:val="%1.%2.%3.%4"/>
      <w:lvlJc w:val="left"/>
      <w:pPr>
        <w:tabs>
          <w:tab w:val="left" w:pos="0"/>
        </w:tabs>
        <w:ind w:left="1080" w:hanging="1080"/>
      </w:pPr>
      <w:rPr>
        <w:b/>
      </w:rPr>
    </w:lvl>
    <w:lvl w:ilvl="4" w:tentative="0">
      <w:start w:val="1"/>
      <w:numFmt w:val="decimal"/>
      <w:lvlText w:val="%1.%2.%3.%4.%5"/>
      <w:lvlJc w:val="left"/>
      <w:pPr>
        <w:tabs>
          <w:tab w:val="left" w:pos="0"/>
        </w:tabs>
        <w:ind w:left="1440" w:hanging="1440"/>
      </w:pPr>
      <w:rPr>
        <w:rFonts w:hint="default"/>
        <w:b/>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num w:numId="1">
    <w:abstractNumId w:val="2"/>
  </w:num>
  <w:num w:numId="2">
    <w:abstractNumId w:val="3"/>
  </w:num>
  <w:num w:numId="3">
    <w:abstractNumId w:val="0"/>
  </w:num>
  <w:num w:numId="4">
    <w:abstractNumId w:val="1"/>
  </w:num>
  <w:num w:numId="5">
    <w:abstractNumId w:val="2"/>
    <w:lvlOverride w:ilvl="0">
      <w:startOverride w:val="1"/>
      <w:lvl w:ilvl="0" w:tentative="1">
        <w:start w:val="1"/>
        <w:numFmt w:val="decimal"/>
        <w:lvlText w:val="%1"/>
        <w:lvlJc w:val="left"/>
        <w:pPr>
          <w:tabs>
            <w:tab w:val="left" w:pos="0"/>
          </w:tabs>
          <w:ind w:left="405" w:hanging="405"/>
        </w:pPr>
        <w:rPr>
          <w:rFonts w:hint="default"/>
        </w:rPr>
      </w:lvl>
    </w:lvlOverride>
    <w:lvlOverride w:ilvl="1">
      <w:startOverride w:val="1"/>
      <w:lvl w:ilvl="1" w:tentative="1">
        <w:start w:val="1"/>
        <w:numFmt w:val="decimal"/>
        <w:lvlText w:val="%1.%2"/>
        <w:lvlJc w:val="left"/>
        <w:pPr>
          <w:tabs>
            <w:tab w:val="left" w:pos="0"/>
          </w:tabs>
          <w:ind w:left="720" w:hanging="720"/>
        </w:pPr>
        <w:rPr>
          <w:rFonts w:hint="default"/>
        </w:rPr>
      </w:lvl>
    </w:lvlOverride>
    <w:lvlOverride w:ilvl="2">
      <w:startOverride w:val="1"/>
      <w:lvl w:ilvl="2" w:tentative="1">
        <w:start w:val="1"/>
        <w:numFmt w:val="decimal"/>
        <w:lvlText w:val="%1.%2.%3"/>
        <w:lvlJc w:val="left"/>
        <w:pPr>
          <w:tabs>
            <w:tab w:val="left" w:pos="0"/>
          </w:tabs>
          <w:ind w:left="720" w:hanging="720"/>
        </w:pPr>
        <w:rPr>
          <w:rFonts w:hint="default"/>
        </w:rPr>
      </w:lvl>
    </w:lvlOverride>
    <w:lvlOverride w:ilvl="3">
      <w:startOverride w:val="1"/>
      <w:lvl w:ilvl="3" w:tentative="1">
        <w:start w:val="1"/>
        <w:numFmt w:val="decimal"/>
        <w:lvlText w:val="%1.%2.%3.%4"/>
        <w:lvlJc w:val="left"/>
        <w:pPr>
          <w:tabs>
            <w:tab w:val="left" w:pos="0"/>
          </w:tabs>
          <w:ind w:left="1080" w:hanging="1080"/>
        </w:pPr>
        <w:rPr>
          <w:rFonts w:hint="default"/>
        </w:rPr>
      </w:lvl>
    </w:lvlOverride>
    <w:lvlOverride w:ilvl="4">
      <w:startOverride w:val="1"/>
      <w:lvl w:ilvl="4" w:tentative="1">
        <w:start w:val="1"/>
        <w:numFmt w:val="decimal"/>
        <w:lvlText w:val="%1.%2.%3.%4.%5"/>
        <w:lvlJc w:val="left"/>
        <w:pPr>
          <w:tabs>
            <w:tab w:val="left" w:pos="0"/>
          </w:tabs>
          <w:ind w:left="1440" w:hanging="1440"/>
        </w:pPr>
        <w:rPr>
          <w:rFonts w:hint="default"/>
        </w:rPr>
      </w:lvl>
    </w:lvlOverride>
    <w:lvlOverride w:ilvl="5">
      <w:startOverride w:val="1"/>
      <w:lvl w:ilvl="5" w:tentative="1">
        <w:start w:val="1"/>
        <w:numFmt w:val="decimal"/>
        <w:lvlText w:val="%1.%2.%3.%4.%5.%6"/>
        <w:lvlJc w:val="left"/>
        <w:pPr>
          <w:tabs>
            <w:tab w:val="left" w:pos="0"/>
          </w:tabs>
          <w:ind w:left="1440" w:hanging="1440"/>
        </w:pPr>
        <w:rPr>
          <w:rFonts w:hint="default"/>
        </w:rPr>
      </w:lvl>
    </w:lvlOverride>
    <w:lvlOverride w:ilvl="6">
      <w:startOverride w:val="1"/>
      <w:lvl w:ilvl="6" w:tentative="1">
        <w:start w:val="1"/>
        <w:numFmt w:val="decimal"/>
        <w:lvlText w:val="%1.%2.%3.%4.%5.%6.%7"/>
        <w:lvlJc w:val="left"/>
        <w:pPr>
          <w:tabs>
            <w:tab w:val="left" w:pos="0"/>
          </w:tabs>
          <w:ind w:left="1800" w:hanging="1800"/>
        </w:pPr>
        <w:rPr>
          <w:rFonts w:hint="default"/>
        </w:rPr>
      </w:lvl>
    </w:lvlOverride>
    <w:lvlOverride w:ilvl="7">
      <w:startOverride w:val="1"/>
      <w:lvl w:ilvl="7" w:tentative="1">
        <w:start w:val="1"/>
        <w:numFmt w:val="decimal"/>
        <w:lvlText w:val="%1.%2.%3.%4.%5.%6.%7.%8"/>
        <w:lvlJc w:val="left"/>
        <w:pPr>
          <w:tabs>
            <w:tab w:val="left" w:pos="0"/>
          </w:tabs>
          <w:ind w:left="2160" w:hanging="2160"/>
        </w:pPr>
        <w:rPr>
          <w:rFonts w:hint="default"/>
        </w:rPr>
      </w:lvl>
    </w:lvlOverride>
    <w:lvlOverride w:ilvl="8">
      <w:startOverride w:val="1"/>
      <w:lvl w:ilvl="8" w:tentative="1">
        <w:start w:val="1"/>
        <w:numFmt w:val="decimal"/>
        <w:lvlText w:val="%1.%2.%3.%4.%5.%6.%7.%8.%9"/>
        <w:lvlJc w:val="left"/>
        <w:pPr>
          <w:tabs>
            <w:tab w:val="left" w:pos="0"/>
          </w:tabs>
          <w:ind w:left="2160" w:hanging="2160"/>
        </w:pPr>
        <w:rPr>
          <w:rFonts w:hint="default"/>
        </w:rPr>
      </w:lvl>
    </w:lvlOverride>
  </w:num>
  <w:num w:numId="6">
    <w:abstractNumId w:val="2"/>
    <w:lvlOverride w:ilvl="0">
      <w:startOverride w:val="1"/>
      <w:lvl w:ilvl="0" w:tentative="1">
        <w:start w:val="1"/>
        <w:numFmt w:val="decimal"/>
        <w:lvlText w:val="%1"/>
        <w:lvlJc w:val="left"/>
        <w:pPr>
          <w:tabs>
            <w:tab w:val="left" w:pos="0"/>
          </w:tabs>
          <w:ind w:left="405" w:hanging="405"/>
        </w:pPr>
        <w:rPr>
          <w:rFonts w:hint="default"/>
        </w:rPr>
      </w:lvl>
    </w:lvlOverride>
    <w:lvlOverride w:ilvl="1">
      <w:startOverride w:val="4"/>
      <w:lvl w:ilvl="1" w:tentative="1">
        <w:start w:val="4"/>
        <w:numFmt w:val="decimal"/>
        <w:lvlText w:val="%1.%2"/>
        <w:lvlJc w:val="left"/>
        <w:pPr>
          <w:tabs>
            <w:tab w:val="left" w:pos="0"/>
          </w:tabs>
          <w:ind w:left="720" w:hanging="720"/>
        </w:pPr>
        <w:rPr>
          <w:rFonts w:hint="default"/>
        </w:rPr>
      </w:lvl>
    </w:lvlOverride>
    <w:lvlOverride w:ilvl="2">
      <w:startOverride w:val="3"/>
      <w:lvl w:ilvl="2" w:tentative="1">
        <w:start w:val="3"/>
        <w:numFmt w:val="decimal"/>
        <w:lvlText w:val="%1.%2.%3"/>
        <w:lvlJc w:val="left"/>
        <w:pPr>
          <w:tabs>
            <w:tab w:val="left" w:pos="0"/>
          </w:tabs>
          <w:ind w:left="72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35FDC"/>
    <w:rsid w:val="000E0AD6"/>
    <w:rsid w:val="000E24B2"/>
    <w:rsid w:val="001E13C0"/>
    <w:rsid w:val="00263955"/>
    <w:rsid w:val="00374611"/>
    <w:rsid w:val="00391D2A"/>
    <w:rsid w:val="003A08F0"/>
    <w:rsid w:val="00584311"/>
    <w:rsid w:val="00634E4A"/>
    <w:rsid w:val="00677542"/>
    <w:rsid w:val="00720994"/>
    <w:rsid w:val="00794215"/>
    <w:rsid w:val="0087030C"/>
    <w:rsid w:val="008C6162"/>
    <w:rsid w:val="00914F23"/>
    <w:rsid w:val="00972346"/>
    <w:rsid w:val="00AC2812"/>
    <w:rsid w:val="00AE721F"/>
    <w:rsid w:val="00B25542"/>
    <w:rsid w:val="00B52D07"/>
    <w:rsid w:val="00BD3F95"/>
    <w:rsid w:val="00BE7455"/>
    <w:rsid w:val="00D71CF8"/>
    <w:rsid w:val="00DF745D"/>
    <w:rsid w:val="00E1055D"/>
    <w:rsid w:val="00E34658"/>
    <w:rsid w:val="00E34D08"/>
    <w:rsid w:val="00F07B67"/>
    <w:rsid w:val="00F5791C"/>
    <w:rsid w:val="00FC0479"/>
    <w:rsid w:val="1BAC04D2"/>
    <w:rsid w:val="272C2AAA"/>
    <w:rsid w:val="3A43493D"/>
    <w:rsid w:val="45E740A7"/>
    <w:rsid w:val="52455CF3"/>
    <w:rsid w:val="634728BF"/>
    <w:rsid w:val="6CB54E48"/>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spacing w:before="340" w:after="330" w:line="578" w:lineRule="auto"/>
      <w:outlineLvl w:val="0"/>
    </w:pPr>
    <w:rPr>
      <w:kern w:val="44"/>
      <w:sz w:val="44"/>
      <w:szCs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spacing w:before="260" w:after="260" w:line="413" w:lineRule="auto"/>
      <w:outlineLvl w:val="2"/>
    </w:pPr>
    <w:rPr>
      <w:sz w:val="32"/>
    </w:rPr>
  </w:style>
  <w:style w:type="paragraph" w:styleId="6">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2">
    <w:name w:val="heading 5"/>
    <w:basedOn w:val="1"/>
    <w:next w:val="1"/>
    <w:qFormat/>
    <w:uiPriority w:val="99"/>
    <w:pPr>
      <w:keepNext/>
      <w:keepLines/>
      <w:spacing w:before="280" w:after="290" w:line="376" w:lineRule="auto"/>
      <w:outlineLvl w:val="4"/>
    </w:pPr>
    <w:rPr>
      <w:b/>
      <w:bCs/>
      <w:sz w:val="28"/>
      <w:szCs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qFormat/>
    <w:uiPriority w:val="99"/>
    <w:pPr>
      <w:keepNext/>
      <w:keepLines/>
      <w:spacing w:before="240" w:after="64" w:line="320" w:lineRule="auto"/>
      <w:outlineLvl w:val="6"/>
    </w:pPr>
    <w:rPr>
      <w:b/>
      <w:bCs/>
      <w:sz w:val="24"/>
      <w:szCs w:val="24"/>
    </w:rPr>
  </w:style>
  <w:style w:type="paragraph" w:styleId="9">
    <w:name w:val="heading 8"/>
    <w:basedOn w:val="1"/>
    <w:next w:val="1"/>
    <w:qFormat/>
    <w:uiPriority w:val="99"/>
    <w:pPr>
      <w:keepNext/>
      <w:keepLines/>
      <w:spacing w:before="240" w:after="64" w:line="320" w:lineRule="auto"/>
      <w:outlineLvl w:val="7"/>
    </w:pPr>
    <w:rPr>
      <w:rFonts w:ascii="Calibri Light" w:hAnsi="Calibri Light"/>
      <w:kern w:val="0"/>
      <w:sz w:val="24"/>
      <w:szCs w:val="24"/>
    </w:rPr>
  </w:style>
  <w:style w:type="paragraph" w:styleId="10">
    <w:name w:val="heading 9"/>
    <w:basedOn w:val="1"/>
    <w:next w:val="1"/>
    <w:qFormat/>
    <w:uiPriority w:val="0"/>
    <w:pPr>
      <w:keepNext/>
      <w:keepLines/>
      <w:spacing w:before="240" w:after="64" w:line="320" w:lineRule="auto"/>
      <w:outlineLvl w:val="8"/>
    </w:pPr>
    <w:rPr>
      <w:rFonts w:ascii="Cambria" w:hAnsi="Cambria" w:eastAsia="宋体" w:cs="Times New Roman"/>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2"/>
    <w:unhideWhenUsed/>
    <w:qFormat/>
    <w:uiPriority w:val="0"/>
    <w:pPr>
      <w:jc w:val="left"/>
    </w:pPr>
  </w:style>
  <w:style w:type="paragraph" w:styleId="12">
    <w:name w:val="footer"/>
    <w:basedOn w:val="1"/>
    <w:link w:val="17"/>
    <w:unhideWhenUsed/>
    <w:qFormat/>
    <w:uiPriority w:val="99"/>
    <w:pPr>
      <w:tabs>
        <w:tab w:val="center" w:pos="4153"/>
        <w:tab w:val="right" w:pos="8306"/>
      </w:tabs>
      <w:snapToGrid w:val="0"/>
      <w:jc w:val="left"/>
    </w:pPr>
    <w:rPr>
      <w:sz w:val="18"/>
      <w:szCs w:val="18"/>
    </w:rPr>
  </w:style>
  <w:style w:type="paragraph" w:styleId="1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页眉 Char"/>
    <w:basedOn w:val="15"/>
    <w:link w:val="13"/>
    <w:qFormat/>
    <w:uiPriority w:val="99"/>
    <w:rPr>
      <w:sz w:val="18"/>
      <w:szCs w:val="18"/>
    </w:rPr>
  </w:style>
  <w:style w:type="character" w:customStyle="1" w:styleId="17">
    <w:name w:val="页脚 Char"/>
    <w:basedOn w:val="15"/>
    <w:link w:val="12"/>
    <w:qFormat/>
    <w:uiPriority w:val="99"/>
    <w:rPr>
      <w:sz w:val="18"/>
      <w:szCs w:val="18"/>
    </w:rPr>
  </w:style>
  <w:style w:type="character" w:customStyle="1" w:styleId="18">
    <w:name w:val="列出段落 Char"/>
    <w:link w:val="19"/>
    <w:qFormat/>
    <w:locked/>
    <w:uiPriority w:val="34"/>
  </w:style>
  <w:style w:type="paragraph" w:styleId="19">
    <w:name w:val="List Paragraph"/>
    <w:basedOn w:val="1"/>
    <w:link w:val="18"/>
    <w:qFormat/>
    <w:uiPriority w:val="34"/>
    <w:pPr>
      <w:ind w:firstLine="420"/>
    </w:pPr>
  </w:style>
  <w:style w:type="paragraph" w:customStyle="1" w:styleId="20">
    <w:name w:val="正文 首行缩进:  2 字符"/>
    <w:basedOn w:val="1"/>
    <w:link w:val="21"/>
    <w:qFormat/>
    <w:uiPriority w:val="0"/>
    <w:pPr>
      <w:spacing w:line="360" w:lineRule="auto"/>
      <w:ind w:firstLine="480" w:firstLineChars="200"/>
    </w:pPr>
    <w:rPr>
      <w:rFonts w:ascii="Times New Roman" w:hAnsi="Times New Roman"/>
      <w:sz w:val="24"/>
      <w:szCs w:val="20"/>
      <w:lang w:val="zh-CN"/>
    </w:rPr>
  </w:style>
  <w:style w:type="character" w:customStyle="1" w:styleId="21">
    <w:name w:val="正文 首行缩进:  2 字符 Char"/>
    <w:link w:val="20"/>
    <w:qFormat/>
    <w:uiPriority w:val="0"/>
    <w:rPr>
      <w:rFonts w:ascii="Times New Roman" w:hAnsi="Times New Roman" w:eastAsia="宋体" w:cs="Times New Roman"/>
      <w:sz w:val="24"/>
      <w:szCs w:val="20"/>
      <w:lang w:val="zh-CN" w:eastAsia="zh-CN"/>
    </w:rPr>
  </w:style>
  <w:style w:type="character" w:customStyle="1" w:styleId="22">
    <w:name w:val="批注文字 Char"/>
    <w:link w:val="11"/>
    <w:qFormat/>
    <w:uiPriority w:val="0"/>
    <w:rPr>
      <w:rFonts w:ascii="Calibri" w:hAnsi="Calibri" w:eastAsia="宋体"/>
      <w:kern w:val="2"/>
      <w:sz w:val="21"/>
      <w:szCs w:val="22"/>
    </w:rPr>
  </w:style>
  <w:style w:type="character" w:customStyle="1" w:styleId="23">
    <w:name w:val="批注文字 字符"/>
    <w:basedOn w:val="15"/>
    <w:semiHidden/>
    <w:qFormat/>
    <w:uiPriority w:val="99"/>
    <w:rPr>
      <w:rFonts w:ascii="Calibri" w:hAnsi="Calibri" w:eastAsia="宋体"/>
      <w:kern w:val="2"/>
      <w:sz w:val="21"/>
      <w:szCs w:val="22"/>
    </w:rPr>
  </w:style>
  <w:style w:type="paragraph" w:customStyle="1" w:styleId="24">
    <w:name w:val="正文（绿盟科技）"/>
    <w:qFormat/>
    <w:uiPriority w:val="0"/>
    <w:pPr>
      <w:spacing w:line="300" w:lineRule="auto"/>
    </w:pPr>
    <w:rPr>
      <w:rFonts w:ascii="Arial" w:hAnsi="Arial" w:eastAsia="宋体" w:cs="Times New Roman"/>
      <w:sz w:val="24"/>
      <w:szCs w:val="21"/>
      <w:lang w:val="en-US" w:eastAsia="zh-CN" w:bidi="ar-SA"/>
    </w:rPr>
  </w:style>
  <w:style w:type="paragraph" w:customStyle="1" w:styleId="25">
    <w:name w:val="_Style 22"/>
    <w:basedOn w:val="1"/>
    <w:next w:val="19"/>
    <w:qFormat/>
    <w:uiPriority w:val="34"/>
    <w:pPr>
      <w:ind w:firstLine="420" w:firstLineChars="200"/>
    </w:pPr>
  </w:style>
  <w:style w:type="paragraph" w:customStyle="1" w:styleId="26">
    <w:name w:val="样式 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7">
    <w:name w:val="样式 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8">
    <w:name w:val="样式 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9">
    <w:name w:val="样式 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0">
    <w:name w:val="样式 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1">
    <w:name w:val="样式 1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2">
    <w:name w:val="样式 1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3">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34">
    <w:name w:val="样式 1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5">
    <w:name w:val="样式 1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6">
    <w:name w:val="样式 1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7">
    <w:name w:val="样式 20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8">
    <w:name w:val="样式 21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9">
    <w:name w:val="样式 2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0">
    <w:name w:val="样式 2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1">
    <w:name w:val="样式 2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2">
    <w:name w:val="样式 2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3">
    <w:name w:val="样式 1 小四"/>
    <w:qFormat/>
    <w:uiPriority w:val="0"/>
    <w:pPr>
      <w:widowControl w:val="0"/>
    </w:pPr>
    <w:rPr>
      <w:rFonts w:ascii="宋体" w:hAnsi="Times New Roman" w:eastAsia="宋体" w:cs="Times New Roman"/>
      <w:kern w:val="2"/>
      <w:sz w:val="24"/>
      <w:szCs w:val="21"/>
      <w:lang w:val="en-US" w:eastAsia="zh-CN" w:bidi="ar-SA"/>
    </w:rPr>
  </w:style>
  <w:style w:type="paragraph" w:customStyle="1" w:styleId="44">
    <w:name w:val="样式 2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5">
    <w:name w:val="样式 2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6">
    <w:name w:val="样式 3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7">
    <w:name w:val="样式 3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8">
    <w:name w:val="样式 3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9">
    <w:name w:val="样式 3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0">
    <w:name w:val="样式 3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1">
    <w:name w:val="样式 3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2">
    <w:name w:val="样式 40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3">
    <w:name w:val="样式 41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4">
    <w:name w:val="样式 4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5">
    <w:name w:val="样式 4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6">
    <w:name w:val="样式 4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7">
    <w:name w:val="样式 4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8">
    <w:name w:val="样式 4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9">
    <w:name w:val="样式 4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0">
    <w:name w:val="样式 5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1">
    <w:name w:val="样式 5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2">
    <w:name w:val="样式 5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3">
    <w:name w:val="样式 5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4">
    <w:name w:val="一"/>
    <w:basedOn w:val="3"/>
    <w:qFormat/>
    <w:uiPriority w:val="0"/>
    <w:pPr>
      <w:adjustRightInd/>
      <w:snapToGrid w:val="0"/>
      <w:spacing w:before="0" w:after="0" w:line="560" w:lineRule="exact"/>
      <w:ind w:left="0" w:firstLine="0"/>
      <w:textAlignment w:val="auto"/>
    </w:pPr>
    <w:rPr>
      <w:rFonts w:ascii="仿宋_GB2312" w:hAnsi="仿宋_GB2312" w:eastAsia="黑体" w:cs="宋体"/>
      <w:sz w:val="32"/>
    </w:rPr>
  </w:style>
  <w:style w:type="paragraph" w:customStyle="1" w:styleId="65">
    <w:name w:val="3"/>
    <w:basedOn w:val="66"/>
    <w:link w:val="67"/>
    <w:qFormat/>
    <w:uiPriority w:val="0"/>
    <w:rPr>
      <w:rFonts w:hAnsi="Times New Roman" w:eastAsia="宋体"/>
      <w:kern w:val="0"/>
      <w:sz w:val="20"/>
      <w:szCs w:val="20"/>
    </w:rPr>
  </w:style>
  <w:style w:type="paragraph" w:customStyle="1" w:styleId="66">
    <w:name w:val="*正文"/>
    <w:basedOn w:val="1"/>
    <w:qFormat/>
    <w:uiPriority w:val="0"/>
    <w:pPr>
      <w:spacing w:line="560" w:lineRule="exact"/>
      <w:ind w:firstLine="200" w:firstLineChars="200"/>
    </w:pPr>
    <w:rPr>
      <w:rFonts w:ascii="Times New Roman" w:eastAsia="仿宋" w:cs="Times New Roman"/>
      <w:sz w:val="32"/>
      <w:szCs w:val="24"/>
    </w:rPr>
  </w:style>
  <w:style w:type="character" w:customStyle="1" w:styleId="67">
    <w:name w:val="3 Char"/>
    <w:link w:val="65"/>
    <w:qFormat/>
    <w:uiPriority w:val="0"/>
    <w:rPr>
      <w:rFonts w:hAnsi="Times New Roman" w:eastAsia="宋体"/>
      <w:kern w:val="0"/>
      <w:sz w:val="20"/>
      <w:szCs w:val="20"/>
    </w:rPr>
  </w:style>
  <w:style w:type="paragraph" w:customStyle="1" w:styleId="68">
    <w:name w:val="1.1.1"/>
    <w:basedOn w:val="1"/>
    <w:qFormat/>
    <w:uiPriority w:val="0"/>
    <w:pPr>
      <w:numPr>
        <w:ilvl w:val="2"/>
        <w:numId w:val="1"/>
      </w:numPr>
      <w:spacing w:before="156" w:line="360" w:lineRule="auto"/>
      <w:jc w:val="left"/>
      <w:outlineLvl w:val="2"/>
    </w:pPr>
    <w:rPr>
      <w:rFonts w:ascii="宋体" w:eastAsia="宋体" w:cs="Times New Roman"/>
      <w:bCs/>
      <w:sz w:val="28"/>
      <w:szCs w:val="28"/>
    </w:rPr>
  </w:style>
  <w:style w:type="paragraph" w:customStyle="1" w:styleId="69">
    <w:name w:val="样式1.1.1"/>
    <w:basedOn w:val="70"/>
    <w:qFormat/>
    <w:uiPriority w:val="0"/>
    <w:pPr>
      <w:tabs>
        <w:tab w:val="left" w:pos="0"/>
      </w:tabs>
    </w:pPr>
    <w:rPr>
      <w:b/>
    </w:rPr>
  </w:style>
  <w:style w:type="paragraph" w:customStyle="1" w:styleId="70">
    <w:name w:val="5.1.1"/>
    <w:basedOn w:val="68"/>
    <w:qFormat/>
    <w:uiPriority w:val="0"/>
  </w:style>
  <w:style w:type="paragraph" w:customStyle="1" w:styleId="71">
    <w:name w:val="标题4"/>
    <w:basedOn w:val="1"/>
    <w:next w:val="1"/>
    <w:qFormat/>
    <w:uiPriority w:val="0"/>
    <w:pPr>
      <w:spacing w:line="560" w:lineRule="exact"/>
      <w:ind w:firstLine="200" w:firstLineChars="200"/>
      <w:outlineLvl w:val="3"/>
    </w:pPr>
    <w:rPr>
      <w:rFonts w:ascii="Times New Roman" w:eastAsia="方正仿宋_GBK" w:cs="Times New Roman"/>
      <w:sz w:val="32"/>
      <w:szCs w:val="24"/>
    </w:rPr>
  </w:style>
  <w:style w:type="paragraph" w:customStyle="1" w:styleId="72">
    <w:name w:val="样式1.1.1.1"/>
    <w:basedOn w:val="73"/>
    <w:qFormat/>
    <w:uiPriority w:val="0"/>
    <w:pPr>
      <w:tabs>
        <w:tab w:val="left" w:pos="0"/>
      </w:tabs>
    </w:pPr>
    <w:rPr>
      <w:b/>
      <w:kern w:val="0"/>
    </w:rPr>
  </w:style>
  <w:style w:type="paragraph" w:customStyle="1" w:styleId="73">
    <w:name w:val="1.1.1.1"/>
    <w:basedOn w:val="1"/>
    <w:qFormat/>
    <w:uiPriority w:val="0"/>
    <w:pPr>
      <w:numPr>
        <w:ilvl w:val="3"/>
        <w:numId w:val="2"/>
      </w:numPr>
      <w:spacing w:before="156" w:line="360" w:lineRule="auto"/>
      <w:jc w:val="left"/>
      <w:outlineLvl w:val="3"/>
    </w:pPr>
    <w:rPr>
      <w:rFonts w:ascii="宋体" w:eastAsia="宋体" w:cs="Times New Roman"/>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0</Words>
  <Characters>0</Characters>
  <Lines>7</Lines>
  <Paragraphs>18</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2023-01-18T06:06:46Z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commondata">
    <vt:lpwstr>eyJoZGlkIjoiZGU2ZWE1MzJlYzhlMzYwM2NlNjg2NGE5OWUzY2ZhZTgifQ==</vt:lpwstr>
  </property>
  <property fmtid="{D5CDD505-2E9C-101B-9397-08002B2CF9AE}" pid="4" name="ICV">
    <vt:lpwstr>67A707AABC8E43BCBB6AAF145DD7BD28</vt:lpwstr>
  </property>
</Properties>
</file>