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olor w:val="auto"/>
          <w:sz w:val="28"/>
          <w:szCs w:val="28"/>
          <w:highlight w:val="none"/>
        </w:rPr>
      </w:pPr>
      <w:r>
        <w:rPr>
          <w:rFonts w:hint="eastAsia" w:asciiTheme="majorEastAsia" w:hAnsiTheme="majorEastAsia" w:eastAsiaTheme="majorEastAsia" w:cstheme="majorEastAsia"/>
          <w:b/>
          <w:bCs/>
          <w:color w:val="auto"/>
          <w:sz w:val="32"/>
          <w:szCs w:val="32"/>
          <w:highlight w:val="none"/>
          <w:lang w:eastAsia="zh-CN"/>
        </w:rPr>
        <w:t>陕西恒瑞项目管理有限</w:t>
      </w:r>
      <w:r>
        <w:rPr>
          <w:rFonts w:hint="eastAsia" w:asciiTheme="majorEastAsia" w:hAnsiTheme="majorEastAsia" w:eastAsiaTheme="majorEastAsia" w:cstheme="majorEastAsia"/>
          <w:b/>
          <w:bCs/>
          <w:color w:val="auto"/>
          <w:sz w:val="32"/>
          <w:szCs w:val="32"/>
          <w:highlight w:val="none"/>
        </w:rPr>
        <w:t>公司</w:t>
      </w:r>
      <w:bookmarkStart w:id="0" w:name="OLE_LINK1"/>
      <w:r>
        <w:rPr>
          <w:rFonts w:hint="eastAsia" w:asciiTheme="majorEastAsia" w:hAnsiTheme="majorEastAsia" w:eastAsiaTheme="majorEastAsia" w:cstheme="majorEastAsia"/>
          <w:b/>
          <w:bCs/>
          <w:color w:val="auto"/>
          <w:sz w:val="32"/>
          <w:szCs w:val="32"/>
          <w:highlight w:val="none"/>
          <w:lang w:eastAsia="zh-CN"/>
        </w:rPr>
        <w:t>关于兴安县2022年玉米绿色高质高效创建项目－复合肥、种子采购</w:t>
      </w:r>
      <w:r>
        <w:rPr>
          <w:rFonts w:hint="eastAsia" w:asciiTheme="majorEastAsia" w:hAnsiTheme="majorEastAsia" w:eastAsiaTheme="majorEastAsia" w:cstheme="majorEastAsia"/>
          <w:b/>
          <w:bCs/>
          <w:color w:val="auto"/>
          <w:sz w:val="32"/>
          <w:szCs w:val="32"/>
          <w:highlight w:val="none"/>
        </w:rPr>
        <w:t>【</w:t>
      </w:r>
      <w:r>
        <w:rPr>
          <w:rFonts w:hint="eastAsia" w:asciiTheme="majorEastAsia" w:hAnsiTheme="majorEastAsia" w:eastAsiaTheme="majorEastAsia" w:cstheme="majorEastAsia"/>
          <w:b/>
          <w:bCs/>
          <w:color w:val="auto"/>
          <w:sz w:val="32"/>
          <w:szCs w:val="32"/>
          <w:highlight w:val="none"/>
          <w:lang w:eastAsia="zh-CN"/>
        </w:rPr>
        <w:t>GLZC2022-J1-250085-SXHR</w:t>
      </w:r>
      <w:r>
        <w:rPr>
          <w:rFonts w:hint="eastAsia" w:asciiTheme="majorEastAsia" w:hAnsiTheme="majorEastAsia" w:eastAsiaTheme="majorEastAsia" w:cstheme="majorEastAsia"/>
          <w:b/>
          <w:bCs/>
          <w:color w:val="auto"/>
          <w:sz w:val="32"/>
          <w:szCs w:val="32"/>
          <w:highlight w:val="none"/>
        </w:rPr>
        <w:t>】成交</w:t>
      </w:r>
      <w:r>
        <w:rPr>
          <w:rFonts w:hint="eastAsia" w:asciiTheme="majorEastAsia" w:hAnsiTheme="majorEastAsia" w:eastAsiaTheme="majorEastAsia" w:cstheme="majorEastAsia"/>
          <w:b/>
          <w:bCs/>
          <w:color w:val="auto"/>
          <w:sz w:val="32"/>
          <w:szCs w:val="32"/>
          <w:highlight w:val="none"/>
          <w:lang w:eastAsia="zh-CN"/>
        </w:rPr>
        <w:t>结果</w:t>
      </w:r>
      <w:r>
        <w:rPr>
          <w:rFonts w:hint="eastAsia" w:asciiTheme="majorEastAsia" w:hAnsiTheme="majorEastAsia" w:eastAsiaTheme="majorEastAsia" w:cstheme="majorEastAsia"/>
          <w:b/>
          <w:bCs/>
          <w:color w:val="auto"/>
          <w:sz w:val="32"/>
          <w:szCs w:val="32"/>
          <w:highlight w:val="none"/>
        </w:rPr>
        <w:t>公告</w:t>
      </w:r>
      <w:bookmarkEnd w:id="0"/>
    </w:p>
    <w:p>
      <w:pPr>
        <w:rPr>
          <w:rFonts w:hint="eastAsia" w:ascii="黑体" w:hAnsi="黑体" w:eastAsia="黑体"/>
          <w:color w:val="auto"/>
          <w:sz w:val="28"/>
          <w:szCs w:val="28"/>
          <w:highlight w:val="none"/>
        </w:rPr>
      </w:pPr>
    </w:p>
    <w:p>
      <w:pPr>
        <w:rPr>
          <w:rFonts w:ascii="黑体" w:hAnsi="黑体" w:eastAsia="黑体"/>
          <w:color w:val="auto"/>
          <w:sz w:val="24"/>
          <w:szCs w:val="24"/>
          <w:highlight w:val="none"/>
        </w:rPr>
      </w:pPr>
      <w:r>
        <w:rPr>
          <w:rFonts w:hint="eastAsia" w:ascii="黑体" w:hAnsi="黑体" w:eastAsia="黑体"/>
          <w:color w:val="auto"/>
          <w:sz w:val="24"/>
          <w:szCs w:val="24"/>
          <w:highlight w:val="none"/>
        </w:rPr>
        <w:t>一</w:t>
      </w:r>
      <w:r>
        <w:rPr>
          <w:rFonts w:ascii="黑体" w:hAnsi="黑体" w:eastAsia="黑体"/>
          <w:color w:val="auto"/>
          <w:sz w:val="24"/>
          <w:szCs w:val="24"/>
          <w:highlight w:val="none"/>
        </w:rPr>
        <w:t>、</w:t>
      </w:r>
      <w:r>
        <w:rPr>
          <w:rFonts w:hint="eastAsia" w:ascii="黑体" w:hAnsi="黑体" w:eastAsia="黑体"/>
          <w:color w:val="auto"/>
          <w:sz w:val="24"/>
          <w:szCs w:val="24"/>
          <w:highlight w:val="none"/>
        </w:rPr>
        <w:t>项目编号</w:t>
      </w:r>
      <w:r>
        <w:rPr>
          <w:rFonts w:hint="eastAsia" w:ascii="黑体" w:hAnsi="黑体" w:eastAsia="黑体"/>
          <w:color w:val="auto"/>
          <w:sz w:val="24"/>
          <w:szCs w:val="24"/>
          <w:highlight w:val="none"/>
          <w:lang w:eastAsia="zh-CN"/>
        </w:rPr>
        <w:t>：GLZC2022-J1-250085-SXHR</w:t>
      </w:r>
    </w:p>
    <w:p>
      <w:pPr>
        <w:rPr>
          <w:rFonts w:ascii="黑体" w:hAnsi="黑体" w:eastAsia="黑体"/>
          <w:color w:val="auto"/>
          <w:sz w:val="24"/>
          <w:szCs w:val="24"/>
          <w:highlight w:val="none"/>
          <w:u w:val="single"/>
        </w:rPr>
      </w:pPr>
      <w:r>
        <w:rPr>
          <w:rFonts w:hint="eastAsia" w:ascii="黑体" w:hAnsi="黑体" w:eastAsia="黑体"/>
          <w:color w:val="auto"/>
          <w:sz w:val="24"/>
          <w:szCs w:val="24"/>
          <w:highlight w:val="none"/>
        </w:rPr>
        <w:t>二</w:t>
      </w:r>
      <w:r>
        <w:rPr>
          <w:rFonts w:ascii="黑体" w:hAnsi="黑体" w:eastAsia="黑体"/>
          <w:color w:val="auto"/>
          <w:sz w:val="24"/>
          <w:szCs w:val="24"/>
          <w:highlight w:val="none"/>
        </w:rPr>
        <w:t>、</w:t>
      </w:r>
      <w:r>
        <w:rPr>
          <w:rFonts w:hint="eastAsia" w:ascii="黑体" w:hAnsi="黑体" w:eastAsia="黑体"/>
          <w:color w:val="auto"/>
          <w:sz w:val="24"/>
          <w:szCs w:val="24"/>
          <w:highlight w:val="none"/>
        </w:rPr>
        <w:t>项目名称：</w:t>
      </w:r>
      <w:r>
        <w:rPr>
          <w:rFonts w:hint="eastAsia" w:ascii="黑体" w:hAnsi="黑体" w:eastAsia="黑体"/>
          <w:color w:val="auto"/>
          <w:sz w:val="24"/>
          <w:szCs w:val="24"/>
          <w:highlight w:val="none"/>
          <w:lang w:eastAsia="zh-CN"/>
        </w:rPr>
        <w:t>兴安县2022年玉米绿色高质高效创</w:t>
      </w:r>
      <w:bookmarkStart w:id="13" w:name="_GoBack"/>
      <w:bookmarkEnd w:id="13"/>
      <w:r>
        <w:rPr>
          <w:rFonts w:hint="eastAsia" w:ascii="黑体" w:hAnsi="黑体" w:eastAsia="黑体"/>
          <w:color w:val="auto"/>
          <w:sz w:val="24"/>
          <w:szCs w:val="24"/>
          <w:highlight w:val="none"/>
          <w:lang w:eastAsia="zh-CN"/>
        </w:rPr>
        <w:t>建项目－复合肥、种子采购</w:t>
      </w:r>
    </w:p>
    <w:p>
      <w:pPr>
        <w:rPr>
          <w:rFonts w:ascii="黑体" w:hAnsi="黑体" w:eastAsia="黑体"/>
          <w:color w:val="auto"/>
          <w:sz w:val="24"/>
          <w:szCs w:val="24"/>
          <w:highlight w:val="none"/>
        </w:rPr>
      </w:pPr>
      <w:r>
        <w:rPr>
          <w:rFonts w:hint="eastAsia" w:ascii="黑体" w:hAnsi="黑体" w:eastAsia="黑体"/>
          <w:color w:val="auto"/>
          <w:sz w:val="24"/>
          <w:szCs w:val="24"/>
          <w:highlight w:val="none"/>
        </w:rPr>
        <w:t>三、成交信息</w:t>
      </w:r>
      <w:r>
        <w:rPr>
          <w:rFonts w:hint="eastAsia" w:ascii="黑体" w:hAnsi="黑体" w:eastAsia="黑体"/>
          <w:color w:val="auto"/>
          <w:sz w:val="24"/>
          <w:szCs w:val="24"/>
          <w:highlight w:val="none"/>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中标结果：</w:t>
      </w:r>
    </w:p>
    <w:tbl>
      <w:tblPr>
        <w:tblStyle w:val="8"/>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707"/>
        <w:gridCol w:w="2591"/>
        <w:gridCol w:w="2413"/>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92" w:hRule="atLeast"/>
          <w:tblHeader/>
        </w:trPr>
        <w:tc>
          <w:tcPr>
            <w:tcW w:w="707" w:type="dxa"/>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kern w:val="0"/>
                <w:sz w:val="24"/>
                <w:szCs w:val="24"/>
                <w:lang w:val="en-US" w:eastAsia="zh-CN" w:bidi="ar"/>
              </w:rPr>
              <w:t>序号</w:t>
            </w:r>
          </w:p>
        </w:tc>
        <w:tc>
          <w:tcPr>
            <w:tcW w:w="2591" w:type="dxa"/>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kern w:val="0"/>
                <w:sz w:val="24"/>
                <w:szCs w:val="24"/>
                <w:lang w:val="en-US" w:eastAsia="zh-CN" w:bidi="ar"/>
              </w:rPr>
              <w:t>中标（成交）金额(元)</w:t>
            </w:r>
          </w:p>
        </w:tc>
        <w:tc>
          <w:tcPr>
            <w:tcW w:w="2413" w:type="dxa"/>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kern w:val="0"/>
                <w:sz w:val="24"/>
                <w:szCs w:val="24"/>
                <w:lang w:val="en-US" w:eastAsia="zh-CN" w:bidi="ar"/>
              </w:rPr>
              <w:t>中标供应商名称</w:t>
            </w:r>
          </w:p>
        </w:tc>
        <w:tc>
          <w:tcPr>
            <w:tcW w:w="4508" w:type="dxa"/>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kern w:val="0"/>
                <w:sz w:val="24"/>
                <w:szCs w:val="24"/>
                <w:lang w:val="en-US" w:eastAsia="zh-CN" w:bidi="ar"/>
              </w:rPr>
              <w:t>中标供应商地址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92" w:hRule="atLeast"/>
        </w:trPr>
        <w:tc>
          <w:tcPr>
            <w:tcW w:w="707" w:type="dxa"/>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1</w:t>
            </w:r>
          </w:p>
        </w:tc>
        <w:tc>
          <w:tcPr>
            <w:tcW w:w="2591" w:type="dxa"/>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报价:1199100(元)</w:t>
            </w:r>
          </w:p>
        </w:tc>
        <w:tc>
          <w:tcPr>
            <w:tcW w:w="2413" w:type="dxa"/>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广西来宾市诚赢农资有限公司</w:t>
            </w:r>
          </w:p>
        </w:tc>
        <w:tc>
          <w:tcPr>
            <w:tcW w:w="4508" w:type="dxa"/>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广西来宾市疏港路699号桂中建材五金家居商贸城B区14栋111号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04" w:hRule="atLeast"/>
        </w:trPr>
        <w:tc>
          <w:tcPr>
            <w:tcW w:w="707" w:type="dxa"/>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2</w:t>
            </w:r>
          </w:p>
        </w:tc>
        <w:tc>
          <w:tcPr>
            <w:tcW w:w="2591" w:type="dxa"/>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报价:714750(元)</w:t>
            </w:r>
          </w:p>
        </w:tc>
        <w:tc>
          <w:tcPr>
            <w:tcW w:w="2413" w:type="dxa"/>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兴安裕邦农业服务有限公司</w:t>
            </w:r>
          </w:p>
        </w:tc>
        <w:tc>
          <w:tcPr>
            <w:tcW w:w="4508" w:type="dxa"/>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兴安县兴安镇秦皇路开发区金桂街8号一楼</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废标结果:  </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2484"/>
        <w:gridCol w:w="2484"/>
        <w:gridCol w:w="2485"/>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250" w:type="pct"/>
            <w:shd w:val="clear" w:color="auto" w:fill="FFFFFF"/>
            <w:tcMar>
              <w:top w:w="75" w:type="dxa"/>
              <w:left w:w="150" w:type="dxa"/>
              <w:bottom w:w="75"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40" w:lineRule="auto"/>
              <w:ind w:left="0" w:right="0" w:firstLine="420"/>
              <w:rPr>
                <w:rFonts w:hint="eastAsia" w:ascii="宋体" w:hAnsi="宋体" w:eastAsia="宋体" w:cs="宋体"/>
                <w:i w:val="0"/>
                <w:iCs w:val="0"/>
                <w:caps w:val="0"/>
                <w:color w:val="auto"/>
                <w:spacing w:val="0"/>
                <w:sz w:val="24"/>
                <w:szCs w:val="24"/>
              </w:rPr>
            </w:pPr>
            <w:r>
              <w:rPr>
                <w:rStyle w:val="22"/>
                <w:rFonts w:hint="eastAsia" w:ascii="宋体" w:hAnsi="宋体" w:eastAsia="宋体" w:cs="宋体"/>
                <w:i w:val="0"/>
                <w:iCs w:val="0"/>
                <w:caps w:val="0"/>
                <w:color w:val="auto"/>
                <w:spacing w:val="0"/>
                <w:sz w:val="21"/>
                <w:szCs w:val="21"/>
                <w:shd w:val="clear" w:fill="FFFFFF"/>
              </w:rPr>
              <w:t>   </w:t>
            </w:r>
            <w:r>
              <w:rPr>
                <w:rFonts w:hint="eastAsia" w:ascii="宋体" w:hAnsi="宋体" w:eastAsia="宋体" w:cs="宋体"/>
                <w:i w:val="0"/>
                <w:iCs w:val="0"/>
                <w:caps w:val="0"/>
                <w:color w:val="auto"/>
                <w:spacing w:val="0"/>
                <w:kern w:val="0"/>
                <w:sz w:val="24"/>
                <w:szCs w:val="24"/>
                <w:lang w:val="en-US" w:eastAsia="zh-CN" w:bidi="ar"/>
              </w:rPr>
              <w:t>序号</w:t>
            </w:r>
          </w:p>
        </w:tc>
        <w:tc>
          <w:tcPr>
            <w:tcW w:w="1250"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标项名称</w:t>
            </w:r>
          </w:p>
        </w:tc>
        <w:tc>
          <w:tcPr>
            <w:tcW w:w="1250"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废标理由</w:t>
            </w:r>
          </w:p>
        </w:tc>
        <w:tc>
          <w:tcPr>
            <w:tcW w:w="1250"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250"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w:t>
            </w:r>
          </w:p>
        </w:tc>
        <w:tc>
          <w:tcPr>
            <w:tcW w:w="1250"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w:t>
            </w:r>
          </w:p>
        </w:tc>
        <w:tc>
          <w:tcPr>
            <w:tcW w:w="1250"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w:t>
            </w:r>
          </w:p>
        </w:tc>
        <w:tc>
          <w:tcPr>
            <w:tcW w:w="1250"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w:t>
            </w:r>
          </w:p>
        </w:tc>
      </w:tr>
    </w:tbl>
    <w:p>
      <w:pPr>
        <w:ind w:firstLine="480" w:firstLineChars="200"/>
        <w:rPr>
          <w:rFonts w:hint="eastAsia" w:ascii="宋体" w:hAnsi="宋体" w:eastAsia="宋体" w:cs="宋体"/>
          <w:color w:val="auto"/>
          <w:sz w:val="24"/>
          <w:szCs w:val="24"/>
          <w:highlight w:val="none"/>
        </w:rPr>
      </w:pPr>
    </w:p>
    <w:p>
      <w:pPr>
        <w:rPr>
          <w:rFonts w:ascii="黑体" w:hAnsi="黑体" w:eastAsia="黑体"/>
          <w:color w:val="auto"/>
          <w:sz w:val="24"/>
          <w:szCs w:val="24"/>
          <w:highlight w:val="none"/>
        </w:rPr>
      </w:pPr>
      <w:r>
        <w:rPr>
          <w:rFonts w:hint="eastAsia" w:ascii="黑体" w:hAnsi="黑体" w:eastAsia="黑体"/>
          <w:color w:val="auto"/>
          <w:sz w:val="24"/>
          <w:szCs w:val="24"/>
          <w:highlight w:val="none"/>
        </w:rPr>
        <w:t>四、主要标的信息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shd w:val="clear" w:fill="FFFFFF"/>
        </w:rPr>
        <w:t>货物类主要标的信息：    </w:t>
      </w:r>
    </w:p>
    <w:tbl>
      <w:tblPr>
        <w:tblStyle w:val="8"/>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073"/>
        <w:gridCol w:w="1474"/>
        <w:gridCol w:w="1348"/>
        <w:gridCol w:w="1214"/>
        <w:gridCol w:w="1010"/>
        <w:gridCol w:w="139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74" w:hRule="atLeast"/>
        </w:trPr>
        <w:tc>
          <w:tcPr>
            <w:tcW w:w="546" w:type="pct"/>
            <w:shd w:val="clear" w:color="auto" w:fill="FFFFFF"/>
            <w:tcMar>
              <w:top w:w="75" w:type="dxa"/>
              <w:left w:w="150" w:type="dxa"/>
              <w:bottom w:w="75" w:type="dxa"/>
              <w:right w:w="15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kern w:val="0"/>
                <w:sz w:val="24"/>
                <w:szCs w:val="24"/>
                <w:lang w:val="en-US" w:eastAsia="zh-CN" w:bidi="ar"/>
              </w:rPr>
              <w:t>序号</w:t>
            </w:r>
          </w:p>
        </w:tc>
        <w:tc>
          <w:tcPr>
            <w:tcW w:w="750"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标项名称</w:t>
            </w:r>
          </w:p>
        </w:tc>
        <w:tc>
          <w:tcPr>
            <w:tcW w:w="686"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标的名称</w:t>
            </w:r>
          </w:p>
        </w:tc>
        <w:tc>
          <w:tcPr>
            <w:tcW w:w="618"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品牌</w:t>
            </w:r>
          </w:p>
        </w:tc>
        <w:tc>
          <w:tcPr>
            <w:tcW w:w="514"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数量</w:t>
            </w:r>
          </w:p>
        </w:tc>
        <w:tc>
          <w:tcPr>
            <w:tcW w:w="708"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单价(元)</w:t>
            </w:r>
          </w:p>
        </w:tc>
        <w:tc>
          <w:tcPr>
            <w:tcW w:w="1175"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991" w:hRule="atLeast"/>
        </w:trPr>
        <w:tc>
          <w:tcPr>
            <w:tcW w:w="546"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1</w:t>
            </w:r>
          </w:p>
        </w:tc>
        <w:tc>
          <w:tcPr>
            <w:tcW w:w="750"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A分标（复合肥）</w:t>
            </w:r>
          </w:p>
        </w:tc>
        <w:tc>
          <w:tcPr>
            <w:tcW w:w="686"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复合肥</w:t>
            </w:r>
          </w:p>
        </w:tc>
        <w:tc>
          <w:tcPr>
            <w:tcW w:w="618"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鄂中</w:t>
            </w:r>
          </w:p>
        </w:tc>
        <w:tc>
          <w:tcPr>
            <w:tcW w:w="514"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300</w:t>
            </w:r>
          </w:p>
        </w:tc>
        <w:tc>
          <w:tcPr>
            <w:tcW w:w="708"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3997</w:t>
            </w:r>
          </w:p>
        </w:tc>
        <w:tc>
          <w:tcPr>
            <w:tcW w:w="1175"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25公斤/包（氮磷钾总含量≥40、氮：磷：钾＝22：8：10）；高塔造粒，硫基（硫酸钾）型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1568" w:hRule="atLeast"/>
        </w:trPr>
        <w:tc>
          <w:tcPr>
            <w:tcW w:w="546"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2</w:t>
            </w:r>
          </w:p>
        </w:tc>
        <w:tc>
          <w:tcPr>
            <w:tcW w:w="750"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B分标（种子）</w:t>
            </w:r>
          </w:p>
        </w:tc>
        <w:tc>
          <w:tcPr>
            <w:tcW w:w="686"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甜玉米种子</w:t>
            </w:r>
          </w:p>
        </w:tc>
        <w:tc>
          <w:tcPr>
            <w:tcW w:w="618"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泰皇甜750</w:t>
            </w:r>
          </w:p>
        </w:tc>
        <w:tc>
          <w:tcPr>
            <w:tcW w:w="514"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1500</w:t>
            </w:r>
          </w:p>
        </w:tc>
        <w:tc>
          <w:tcPr>
            <w:tcW w:w="708"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386.7</w:t>
            </w:r>
          </w:p>
        </w:tc>
        <w:tc>
          <w:tcPr>
            <w:tcW w:w="1175"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400克/包；种子纯度≥98%，净度≥99%，发芽率≥85%，水分≤13%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348" w:hRule="atLeast"/>
        </w:trPr>
        <w:tc>
          <w:tcPr>
            <w:tcW w:w="546"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3</w:t>
            </w:r>
          </w:p>
        </w:tc>
        <w:tc>
          <w:tcPr>
            <w:tcW w:w="750"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B分标（种子）</w:t>
            </w:r>
          </w:p>
        </w:tc>
        <w:tc>
          <w:tcPr>
            <w:tcW w:w="686"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杂交玉米种子</w:t>
            </w:r>
          </w:p>
        </w:tc>
        <w:tc>
          <w:tcPr>
            <w:tcW w:w="618"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新中玉801</w:t>
            </w:r>
          </w:p>
        </w:tc>
        <w:tc>
          <w:tcPr>
            <w:tcW w:w="514"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3000</w:t>
            </w:r>
          </w:p>
        </w:tc>
        <w:tc>
          <w:tcPr>
            <w:tcW w:w="708"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44.9</w:t>
            </w:r>
          </w:p>
        </w:tc>
        <w:tc>
          <w:tcPr>
            <w:tcW w:w="1175" w:type="pct"/>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1000克/包；种子纯度≥96%，净度≥98%，发芽率≥85%，水分≤13%</w:t>
            </w:r>
          </w:p>
        </w:tc>
      </w:tr>
    </w:tbl>
    <w:p>
      <w:pPr>
        <w:rPr>
          <w:rFonts w:hint="eastAsia" w:ascii="黑体" w:hAnsi="黑体" w:eastAsia="黑体"/>
          <w:color w:val="auto"/>
          <w:sz w:val="24"/>
          <w:szCs w:val="24"/>
          <w:highlight w:val="none"/>
        </w:rPr>
      </w:pPr>
    </w:p>
    <w:p>
      <w:pPr>
        <w:rPr>
          <w:rFonts w:ascii="黑体" w:hAnsi="黑体" w:eastAsia="黑体"/>
          <w:color w:val="auto"/>
          <w:sz w:val="24"/>
          <w:szCs w:val="24"/>
          <w:highlight w:val="none"/>
        </w:rPr>
      </w:pPr>
      <w:r>
        <w:rPr>
          <w:rFonts w:hint="eastAsia" w:ascii="黑体" w:hAnsi="黑体" w:eastAsia="黑体"/>
          <w:color w:val="auto"/>
          <w:sz w:val="24"/>
          <w:szCs w:val="24"/>
          <w:highlight w:val="none"/>
        </w:rPr>
        <w:t>五、评审专家名单：</w:t>
      </w:r>
      <w:r>
        <w:rPr>
          <w:rFonts w:hint="eastAsia" w:ascii="宋体" w:hAnsi="宋体" w:eastAsia="宋体" w:cs="宋体"/>
          <w:color w:val="auto"/>
          <w:sz w:val="24"/>
          <w:szCs w:val="24"/>
          <w:highlight w:val="none"/>
        </w:rPr>
        <w:t>蒙娟娟,梁耀清,唐荣化(采购人代表)   </w:t>
      </w:r>
    </w:p>
    <w:p>
      <w:pPr>
        <w:rPr>
          <w:rFonts w:ascii="仿宋" w:hAnsi="仿宋" w:eastAsia="仿宋" w:cs="仿宋"/>
          <w:i w:val="0"/>
          <w:caps w:val="0"/>
          <w:color w:val="auto"/>
          <w:spacing w:val="0"/>
          <w:sz w:val="24"/>
          <w:szCs w:val="24"/>
          <w:highlight w:val="none"/>
          <w:shd w:val="clear" w:fill="FFFFFF"/>
        </w:rPr>
      </w:pPr>
      <w:r>
        <w:rPr>
          <w:rFonts w:hint="eastAsia" w:ascii="黑体" w:hAnsi="黑体" w:eastAsia="黑体"/>
          <w:color w:val="auto"/>
          <w:sz w:val="24"/>
          <w:szCs w:val="24"/>
          <w:highlight w:val="none"/>
        </w:rPr>
        <w:t>六、代理服务收费标准及金额：</w:t>
      </w:r>
    </w:p>
    <w:p>
      <w:pP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1、成交供应商领取成交通知书前，参照计价格[2002]1980号《招标代理服务收费管理暂行办法》货物类收费标准向成交供应商收取。（各分标代理费不足6000元的按6000元收取）</w:t>
      </w:r>
      <w:r>
        <w:rPr>
          <w:rFonts w:hint="eastAsia" w:ascii="宋体" w:hAnsi="宋体" w:eastAsia="宋体" w:cs="宋体"/>
          <w:color w:val="auto"/>
          <w:kern w:val="0"/>
          <w:sz w:val="24"/>
          <w:szCs w:val="24"/>
          <w:highlight w:val="none"/>
        </w:rPr>
        <w:t>。</w:t>
      </w:r>
    </w:p>
    <w:p>
      <w:pPr>
        <w:rPr>
          <w:rFonts w:hint="eastAsia" w:ascii="仿宋" w:hAnsi="仿宋" w:eastAsia="仿宋" w:cs="仿宋"/>
          <w:i w:val="0"/>
          <w:caps w:val="0"/>
          <w:color w:val="auto"/>
          <w:spacing w:val="0"/>
          <w:sz w:val="24"/>
          <w:szCs w:val="24"/>
          <w:highlight w:val="none"/>
          <w:shd w:val="clear" w:fill="FFFFFF"/>
        </w:rPr>
      </w:pPr>
      <w:r>
        <w:rPr>
          <w:rFonts w:hint="eastAsia" w:ascii="宋体" w:hAnsi="宋体" w:cs="宋体"/>
          <w:color w:val="auto"/>
          <w:kern w:val="0"/>
          <w:sz w:val="24"/>
          <w:szCs w:val="24"/>
          <w:highlight w:val="none"/>
          <w:lang w:val="en-US" w:eastAsia="zh-CN"/>
        </w:rPr>
        <w:t xml:space="preserve">    2、</w:t>
      </w:r>
      <w:r>
        <w:rPr>
          <w:rFonts w:hint="eastAsia" w:ascii="宋体" w:hAnsi="宋体" w:cs="宋体"/>
          <w:color w:val="auto"/>
          <w:kern w:val="0"/>
          <w:sz w:val="24"/>
          <w:szCs w:val="24"/>
          <w:highlight w:val="none"/>
          <w:lang w:val="en-US" w:eastAsia="zh-CN"/>
        </w:rPr>
        <w:t>代理服务收费金额（元）：27900元。</w:t>
      </w:r>
    </w:p>
    <w:p>
      <w:pPr>
        <w:rPr>
          <w:rFonts w:ascii="黑体" w:hAnsi="黑体" w:eastAsia="黑体"/>
          <w:color w:val="auto"/>
          <w:sz w:val="24"/>
          <w:szCs w:val="24"/>
          <w:highlight w:val="none"/>
        </w:rPr>
      </w:pPr>
      <w:r>
        <w:rPr>
          <w:rFonts w:hint="eastAsia" w:ascii="黑体" w:hAnsi="黑体" w:eastAsia="黑体"/>
          <w:color w:val="auto"/>
          <w:sz w:val="24"/>
          <w:szCs w:val="24"/>
          <w:highlight w:val="none"/>
        </w:rPr>
        <w:t>七、公告期限</w:t>
      </w:r>
    </w:p>
    <w:p>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自本公告发布之日起1个工作日。</w:t>
      </w:r>
    </w:p>
    <w:p>
      <w:pPr>
        <w:rPr>
          <w:rFonts w:ascii="黑体" w:hAnsi="黑体" w:eastAsia="黑体" w:cs="仿宋"/>
          <w:color w:val="auto"/>
          <w:sz w:val="24"/>
          <w:szCs w:val="24"/>
          <w:highlight w:val="none"/>
        </w:rPr>
      </w:pPr>
      <w:r>
        <w:rPr>
          <w:rFonts w:hint="eastAsia" w:ascii="黑体" w:hAnsi="黑体" w:eastAsia="黑体" w:cs="仿宋"/>
          <w:color w:val="auto"/>
          <w:sz w:val="24"/>
          <w:szCs w:val="24"/>
          <w:highlight w:val="none"/>
        </w:rPr>
        <w:t>八、其他补充事宜</w:t>
      </w:r>
    </w:p>
    <w:p>
      <w:pPr>
        <w:ind w:firstLine="480" w:firstLineChars="200"/>
        <w:rPr>
          <w:rFonts w:hint="default" w:ascii="宋体" w:hAnsi="宋体" w:eastAsia="宋体" w:cs="宋体"/>
          <w:i w:val="0"/>
          <w:caps w:val="0"/>
          <w:color w:val="auto"/>
          <w:spacing w:val="0"/>
          <w:sz w:val="24"/>
          <w:szCs w:val="24"/>
          <w:highlight w:val="none"/>
          <w:shd w:val="clear" w:fill="FFFFFF"/>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i w:val="0"/>
          <w:caps w:val="0"/>
          <w:color w:val="auto"/>
          <w:spacing w:val="0"/>
          <w:sz w:val="24"/>
          <w:szCs w:val="24"/>
          <w:highlight w:val="none"/>
          <w:shd w:val="clear" w:fill="FFFFFF"/>
          <w:lang w:val="en-US" w:eastAsia="zh-CN"/>
        </w:rPr>
        <w:t>、</w:t>
      </w:r>
      <w:r>
        <w:rPr>
          <w:rFonts w:hint="eastAsia" w:ascii="宋体" w:hAnsi="宋体" w:cs="宋体"/>
          <w:i w:val="0"/>
          <w:caps w:val="0"/>
          <w:color w:val="auto"/>
          <w:spacing w:val="0"/>
          <w:sz w:val="24"/>
          <w:szCs w:val="24"/>
          <w:highlight w:val="none"/>
          <w:shd w:val="clear" w:fill="FFFFFF"/>
          <w:lang w:val="en-US" w:eastAsia="zh-CN"/>
        </w:rPr>
        <w:t>A分标</w:t>
      </w:r>
      <w:r>
        <w:rPr>
          <w:rFonts w:hint="eastAsia" w:ascii="宋体" w:hAnsi="宋体" w:cs="宋体"/>
          <w:color w:val="auto"/>
          <w:kern w:val="0"/>
          <w:sz w:val="24"/>
          <w:szCs w:val="24"/>
          <w:highlight w:val="none"/>
          <w:lang w:val="en-US" w:eastAsia="zh-CN"/>
        </w:rPr>
        <w:t>代理服务收费金额（元）：17200元；</w:t>
      </w:r>
      <w:r>
        <w:rPr>
          <w:rFonts w:hint="eastAsia" w:ascii="宋体" w:hAnsi="宋体" w:cs="宋体"/>
          <w:i w:val="0"/>
          <w:caps w:val="0"/>
          <w:color w:val="auto"/>
          <w:spacing w:val="0"/>
          <w:sz w:val="24"/>
          <w:szCs w:val="24"/>
          <w:highlight w:val="none"/>
          <w:shd w:val="clear" w:fill="FFFFFF"/>
          <w:lang w:val="en-US" w:eastAsia="zh-CN"/>
        </w:rPr>
        <w:t>B分标</w:t>
      </w:r>
      <w:r>
        <w:rPr>
          <w:rFonts w:hint="eastAsia" w:ascii="宋体" w:hAnsi="宋体" w:cs="宋体"/>
          <w:color w:val="auto"/>
          <w:kern w:val="0"/>
          <w:sz w:val="24"/>
          <w:szCs w:val="24"/>
          <w:highlight w:val="none"/>
          <w:lang w:val="en-US" w:eastAsia="zh-CN"/>
        </w:rPr>
        <w:t>代理服务收费金额（元）：10700元。</w:t>
      </w:r>
    </w:p>
    <w:p>
      <w:pPr>
        <w:ind w:firstLine="480" w:firstLineChars="200"/>
        <w:rPr>
          <w:color w:val="auto"/>
          <w:highlight w:val="none"/>
        </w:rPr>
      </w:pPr>
      <w:r>
        <w:rPr>
          <w:rFonts w:hint="eastAsia" w:ascii="宋体" w:hAnsi="宋体" w:cs="宋体"/>
          <w:i w:val="0"/>
          <w:caps w:val="0"/>
          <w:color w:val="auto"/>
          <w:spacing w:val="0"/>
          <w:sz w:val="24"/>
          <w:szCs w:val="24"/>
          <w:highlight w:val="none"/>
          <w:shd w:val="clear" w:fill="FFFFFF"/>
          <w:lang w:val="en-US" w:eastAsia="zh-CN"/>
        </w:rPr>
        <w:t>2、</w:t>
      </w:r>
      <w:r>
        <w:rPr>
          <w:rFonts w:hint="eastAsia" w:ascii="宋体" w:hAnsi="宋体" w:eastAsia="宋体" w:cs="宋体"/>
          <w:i w:val="0"/>
          <w:caps w:val="0"/>
          <w:color w:val="auto"/>
          <w:spacing w:val="0"/>
          <w:sz w:val="24"/>
          <w:szCs w:val="24"/>
          <w:highlight w:val="none"/>
          <w:shd w:val="clear" w:fill="FFFFFF"/>
          <w:lang w:val="en-US" w:eastAsia="zh-CN"/>
        </w:rPr>
        <w:t>供应商认为中标（成交）结果使自己的权益受到损害的，可以自中标（成交）结果公告期限届满之日起七个工作日内以书面形式一次性向采购代理机构提出质疑，逾期将不再受理。</w:t>
      </w:r>
    </w:p>
    <w:p>
      <w:pP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3、信息公告发布媒体：http://www.ccgp.gov.cn（中国政府采购网）、http://zfcg.gxzf.gov.cn（广西壮族自治区政府采购网）、http://gl.zfcg.zcygov.cn/（桂林市政府采购网）、http://glggzy.org.cn（桂林市公共资源交易中心网）。</w:t>
      </w:r>
    </w:p>
    <w:p>
      <w:pPr>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rPr>
        <w:t>九、凡对本次公告内容提出询问，请按以下方式联系。</w:t>
      </w:r>
    </w:p>
    <w:p>
      <w:pPr>
        <w:pStyle w:val="3"/>
        <w:pageBreakBefore w:val="0"/>
        <w:widowControl w:val="0"/>
        <w:kinsoku/>
        <w:wordWrap/>
        <w:overflowPunct/>
        <w:topLinePunct w:val="0"/>
        <w:autoSpaceDE/>
        <w:autoSpaceDN/>
        <w:bidi w:val="0"/>
        <w:adjustRightInd/>
        <w:snapToGrid/>
        <w:spacing w:before="0" w:after="0" w:line="520" w:lineRule="exact"/>
        <w:ind w:right="0" w:rightChars="0" w:firstLine="600" w:firstLineChars="250"/>
        <w:textAlignment w:val="auto"/>
        <w:rPr>
          <w:rFonts w:hint="eastAsia" w:ascii="宋体" w:hAnsi="宋体" w:eastAsia="宋体" w:cs="宋体"/>
          <w:b w:val="0"/>
          <w:color w:val="auto"/>
          <w:sz w:val="24"/>
          <w:szCs w:val="24"/>
          <w:highlight w:val="none"/>
        </w:rPr>
      </w:pPr>
      <w:bookmarkStart w:id="1" w:name="_Toc35393810"/>
      <w:bookmarkStart w:id="2" w:name="_Toc28359100"/>
      <w:bookmarkStart w:id="3" w:name="_Toc35393641"/>
      <w:bookmarkStart w:id="4" w:name="_Toc28359023"/>
      <w:r>
        <w:rPr>
          <w:rFonts w:hint="eastAsia" w:ascii="宋体" w:hAnsi="宋体" w:eastAsia="宋体" w:cs="宋体"/>
          <w:b w:val="0"/>
          <w:color w:val="auto"/>
          <w:sz w:val="24"/>
          <w:szCs w:val="24"/>
          <w:highlight w:val="none"/>
        </w:rPr>
        <w:t>1.采购人信息</w:t>
      </w:r>
      <w:bookmarkEnd w:id="1"/>
      <w:bookmarkEnd w:id="2"/>
      <w:bookmarkEnd w:id="3"/>
      <w:bookmarkEnd w:id="4"/>
    </w:p>
    <w:p>
      <w:pPr>
        <w:pageBreakBefore w:val="0"/>
        <w:widowControl w:val="0"/>
        <w:kinsoku/>
        <w:wordWrap/>
        <w:overflowPunct/>
        <w:topLinePunct w:val="0"/>
        <w:autoSpaceDE/>
        <w:autoSpaceDN/>
        <w:bidi w:val="0"/>
        <w:adjustRightInd/>
        <w:snapToGrid/>
        <w:spacing w:line="520" w:lineRule="exact"/>
        <w:ind w:left="1079" w:leftChars="371" w:right="0" w:rightChars="0" w:hanging="300" w:hangingChars="12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u w:val="single"/>
          <w:lang w:val="en-US" w:eastAsia="zh-CN"/>
        </w:rPr>
        <w:t>兴安县农业农村局</w:t>
      </w:r>
    </w:p>
    <w:p>
      <w:pPr>
        <w:pageBreakBefore w:val="0"/>
        <w:widowControl w:val="0"/>
        <w:kinsoku/>
        <w:wordWrap/>
        <w:overflowPunct/>
        <w:topLinePunct w:val="0"/>
        <w:autoSpaceDE/>
        <w:autoSpaceDN/>
        <w:bidi w:val="0"/>
        <w:adjustRightInd/>
        <w:snapToGrid/>
        <w:spacing w:line="520" w:lineRule="exact"/>
        <w:ind w:left="1079" w:leftChars="371" w:right="0" w:rightChars="0" w:hanging="300" w:hangingChars="12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兴安县兴安镇教育路39号</w:t>
      </w:r>
    </w:p>
    <w:p>
      <w:pPr>
        <w:pageBreakBefore w:val="0"/>
        <w:widowControl w:val="0"/>
        <w:kinsoku/>
        <w:wordWrap/>
        <w:overflowPunct/>
        <w:topLinePunct w:val="0"/>
        <w:autoSpaceDE/>
        <w:autoSpaceDN/>
        <w:bidi w:val="0"/>
        <w:adjustRightInd/>
        <w:snapToGrid/>
        <w:spacing w:line="520" w:lineRule="exact"/>
        <w:ind w:left="1079" w:leftChars="371" w:right="0" w:rightChars="0" w:hanging="300" w:hangingChars="12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何先生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0773-6212616</w:t>
      </w:r>
      <w:r>
        <w:rPr>
          <w:rFonts w:hint="eastAsia" w:ascii="宋体" w:hAnsi="宋体" w:eastAsia="宋体" w:cs="宋体"/>
          <w:color w:val="auto"/>
          <w:sz w:val="24"/>
          <w:szCs w:val="24"/>
          <w:highlight w:val="none"/>
        </w:rPr>
        <w:t xml:space="preserve"> </w:t>
      </w:r>
    </w:p>
    <w:p>
      <w:pPr>
        <w:pStyle w:val="3"/>
        <w:pageBreakBefore w:val="0"/>
        <w:widowControl w:val="0"/>
        <w:kinsoku/>
        <w:wordWrap/>
        <w:overflowPunct/>
        <w:topLinePunct w:val="0"/>
        <w:autoSpaceDE/>
        <w:autoSpaceDN/>
        <w:bidi w:val="0"/>
        <w:adjustRightInd/>
        <w:snapToGrid/>
        <w:spacing w:before="0" w:after="0" w:line="520" w:lineRule="exact"/>
        <w:ind w:right="0" w:rightChars="0" w:firstLine="720" w:firstLineChars="300"/>
        <w:textAlignment w:val="auto"/>
        <w:rPr>
          <w:rFonts w:hint="eastAsia" w:ascii="宋体" w:hAnsi="宋体" w:eastAsia="宋体" w:cs="宋体"/>
          <w:b w:val="0"/>
          <w:color w:val="auto"/>
          <w:sz w:val="24"/>
          <w:szCs w:val="24"/>
          <w:highlight w:val="none"/>
        </w:rPr>
      </w:pPr>
      <w:bookmarkStart w:id="5" w:name="_Toc28359024"/>
      <w:bookmarkStart w:id="6" w:name="_Toc28359101"/>
      <w:bookmarkStart w:id="7" w:name="_Toc35393642"/>
      <w:bookmarkStart w:id="8" w:name="_Toc35393811"/>
      <w:r>
        <w:rPr>
          <w:rFonts w:hint="eastAsia" w:ascii="宋体" w:hAnsi="宋体" w:eastAsia="宋体" w:cs="宋体"/>
          <w:b w:val="0"/>
          <w:color w:val="auto"/>
          <w:sz w:val="24"/>
          <w:szCs w:val="24"/>
          <w:highlight w:val="none"/>
        </w:rPr>
        <w:t>2.采购代理机构信息</w:t>
      </w:r>
      <w:bookmarkEnd w:id="5"/>
      <w:bookmarkEnd w:id="6"/>
      <w:bookmarkEnd w:id="7"/>
      <w:bookmarkEnd w:id="8"/>
    </w:p>
    <w:p>
      <w:pPr>
        <w:pageBreakBefore w:val="0"/>
        <w:widowControl w:val="0"/>
        <w:kinsoku/>
        <w:wordWrap/>
        <w:overflowPunct/>
        <w:topLinePunct w:val="0"/>
        <w:autoSpaceDE/>
        <w:autoSpaceDN/>
        <w:bidi w:val="0"/>
        <w:adjustRightInd/>
        <w:snapToGrid/>
        <w:spacing w:line="520" w:lineRule="exact"/>
        <w:ind w:right="0" w:rightChars="0" w:firstLine="720" w:firstLineChars="3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lang w:val="en-US" w:eastAsia="zh-CN"/>
        </w:rPr>
        <w:t>陕西恒瑞项目管理有限公司</w:t>
      </w:r>
    </w:p>
    <w:p>
      <w:pPr>
        <w:pageBreakBefore w:val="0"/>
        <w:widowControl w:val="0"/>
        <w:kinsoku/>
        <w:wordWrap/>
        <w:overflowPunct/>
        <w:topLinePunct w:val="0"/>
        <w:autoSpaceDE/>
        <w:autoSpaceDN/>
        <w:bidi w:val="0"/>
        <w:adjustRightInd/>
        <w:snapToGrid/>
        <w:spacing w:line="520" w:lineRule="exact"/>
        <w:ind w:right="0" w:rightChars="0"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eastAsia="zh-CN"/>
        </w:rPr>
        <w:t>桂林市七星区穿山东路11号樱特莱庄园蓝天13号</w:t>
      </w:r>
    </w:p>
    <w:p>
      <w:pPr>
        <w:pageBreakBefore w:val="0"/>
        <w:widowControl w:val="0"/>
        <w:kinsoku/>
        <w:wordWrap/>
        <w:overflowPunct/>
        <w:topLinePunct w:val="0"/>
        <w:autoSpaceDE/>
        <w:autoSpaceDN/>
        <w:bidi w:val="0"/>
        <w:adjustRightInd/>
        <w:snapToGrid/>
        <w:spacing w:line="520" w:lineRule="exact"/>
        <w:ind w:right="0" w:rightChars="0" w:firstLine="720" w:firstLineChars="3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lang w:val="en-US" w:eastAsia="zh-CN"/>
        </w:rPr>
        <w:t>0773-5831777、17777340667</w:t>
      </w:r>
    </w:p>
    <w:p>
      <w:pPr>
        <w:pStyle w:val="3"/>
        <w:pageBreakBefore w:val="0"/>
        <w:widowControl w:val="0"/>
        <w:kinsoku/>
        <w:wordWrap/>
        <w:overflowPunct/>
        <w:topLinePunct w:val="0"/>
        <w:autoSpaceDE/>
        <w:autoSpaceDN/>
        <w:bidi w:val="0"/>
        <w:adjustRightInd/>
        <w:snapToGrid/>
        <w:spacing w:before="0" w:after="0" w:line="520" w:lineRule="exact"/>
        <w:ind w:right="0" w:rightChars="0" w:firstLine="720" w:firstLineChars="300"/>
        <w:textAlignment w:val="auto"/>
        <w:rPr>
          <w:rFonts w:hint="eastAsia" w:ascii="宋体" w:hAnsi="宋体" w:eastAsia="宋体" w:cs="宋体"/>
          <w:b w:val="0"/>
          <w:color w:val="auto"/>
          <w:sz w:val="24"/>
          <w:szCs w:val="24"/>
          <w:highlight w:val="none"/>
        </w:rPr>
      </w:pPr>
      <w:bookmarkStart w:id="9" w:name="_Toc35393643"/>
      <w:bookmarkStart w:id="10" w:name="_Toc35393812"/>
      <w:bookmarkStart w:id="11" w:name="_Toc28359025"/>
      <w:bookmarkStart w:id="12" w:name="_Toc28359102"/>
      <w:r>
        <w:rPr>
          <w:rFonts w:hint="eastAsia" w:ascii="宋体" w:hAnsi="宋体" w:eastAsia="宋体" w:cs="宋体"/>
          <w:b w:val="0"/>
          <w:color w:val="auto"/>
          <w:sz w:val="24"/>
          <w:szCs w:val="24"/>
          <w:highlight w:val="none"/>
        </w:rPr>
        <w:t>3.项目联系方式</w:t>
      </w:r>
      <w:bookmarkEnd w:id="9"/>
      <w:bookmarkEnd w:id="10"/>
      <w:bookmarkEnd w:id="11"/>
      <w:bookmarkEnd w:id="12"/>
    </w:p>
    <w:p>
      <w:pPr>
        <w:pStyle w:val="6"/>
        <w:pageBreakBefore w:val="0"/>
        <w:widowControl w:val="0"/>
        <w:kinsoku/>
        <w:wordWrap/>
        <w:overflowPunct/>
        <w:topLinePunct w:val="0"/>
        <w:autoSpaceDE/>
        <w:autoSpaceDN/>
        <w:bidi w:val="0"/>
        <w:adjustRightInd/>
        <w:snapToGrid/>
        <w:spacing w:line="520" w:lineRule="exact"/>
        <w:ind w:right="0" w:rightChars="0"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lang w:eastAsia="zh-CN"/>
        </w:rPr>
        <w:t>廖雨梅</w:t>
      </w:r>
    </w:p>
    <w:p>
      <w:pPr>
        <w:pageBreakBefore w:val="0"/>
        <w:widowControl w:val="0"/>
        <w:kinsoku/>
        <w:wordWrap/>
        <w:overflowPunct/>
        <w:topLinePunct w:val="0"/>
        <w:autoSpaceDE/>
        <w:autoSpaceDN/>
        <w:bidi w:val="0"/>
        <w:adjustRightInd/>
        <w:snapToGrid/>
        <w:spacing w:line="520" w:lineRule="exact"/>
        <w:ind w:right="0" w:rightChars="0" w:firstLine="720" w:firstLineChars="3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lang w:val="en-US" w:eastAsia="zh-CN"/>
        </w:rPr>
        <w:t>0773-5831777、17777340667</w:t>
      </w:r>
    </w:p>
    <w:p>
      <w:pPr>
        <w:pStyle w:val="6"/>
        <w:pageBreakBefore w:val="0"/>
        <w:widowControl w:val="0"/>
        <w:kinsoku/>
        <w:wordWrap/>
        <w:overflowPunct/>
        <w:topLinePunct w:val="0"/>
        <w:autoSpaceDE/>
        <w:autoSpaceDN/>
        <w:bidi w:val="0"/>
        <w:adjustRightInd/>
        <w:snapToGrid/>
        <w:spacing w:line="520" w:lineRule="exact"/>
        <w:ind w:right="0" w:righ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4.政府采购监督管理机构：</w:t>
      </w:r>
      <w:r>
        <w:rPr>
          <w:rFonts w:hint="eastAsia" w:ascii="宋体" w:hAnsi="宋体" w:eastAsia="宋体" w:cs="宋体"/>
          <w:color w:val="auto"/>
          <w:sz w:val="24"/>
          <w:szCs w:val="24"/>
          <w:highlight w:val="none"/>
        </w:rPr>
        <w:t>兴安县政府采购管理办公室</w:t>
      </w:r>
      <w:r>
        <w:rPr>
          <w:rFonts w:hint="eastAsia" w:ascii="宋体" w:hAnsi="宋体" w:eastAsia="宋体" w:cs="宋体"/>
          <w:color w:val="auto"/>
          <w:sz w:val="24"/>
          <w:szCs w:val="24"/>
          <w:highlight w:val="none"/>
          <w:lang w:val="en-US" w:eastAsia="zh-CN"/>
        </w:rPr>
        <w:t xml:space="preserve">        </w:t>
      </w:r>
    </w:p>
    <w:p>
      <w:pPr>
        <w:pStyle w:val="6"/>
        <w:pageBreakBefore w:val="0"/>
        <w:widowControl w:val="0"/>
        <w:kinsoku/>
        <w:wordWrap/>
        <w:overflowPunct/>
        <w:topLinePunct w:val="0"/>
        <w:autoSpaceDE/>
        <w:autoSpaceDN/>
        <w:bidi w:val="0"/>
        <w:adjustRightInd/>
        <w:snapToGrid/>
        <w:spacing w:line="520" w:lineRule="exact"/>
        <w:ind w:right="0" w:rightChars="0"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联系电话：</w:t>
      </w:r>
      <w:r>
        <w:rPr>
          <w:rFonts w:hint="eastAsia" w:ascii="宋体" w:hAnsi="宋体" w:eastAsia="宋体" w:cs="宋体"/>
          <w:color w:val="auto"/>
          <w:sz w:val="24"/>
          <w:szCs w:val="24"/>
          <w:highlight w:val="none"/>
        </w:rPr>
        <w:t>0773-6220651</w:t>
      </w:r>
    </w:p>
    <w:p>
      <w:pPr>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rPr>
        <w:t>十、附件</w:t>
      </w:r>
    </w:p>
    <w:p>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eastAsia="zh-CN"/>
        </w:rPr>
        <w:t>中小企业声明</w:t>
      </w:r>
    </w:p>
    <w:p>
      <w:pPr>
        <w:ind w:firstLine="480" w:firstLineChars="200"/>
        <w:jc w:val="right"/>
        <w:rPr>
          <w:rFonts w:hint="eastAsia" w:ascii="宋体" w:hAnsi="宋体" w:eastAsia="宋体" w:cs="宋体"/>
          <w:color w:val="auto"/>
          <w:kern w:val="0"/>
          <w:sz w:val="24"/>
          <w:szCs w:val="24"/>
          <w:highlight w:val="none"/>
          <w:lang w:eastAsia="zh-CN"/>
        </w:rPr>
      </w:pPr>
    </w:p>
    <w:p>
      <w:pPr>
        <w:ind w:firstLine="480" w:firstLineChars="200"/>
        <w:jc w:val="righ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陕西恒瑞项目管理有限公司           </w:t>
      </w:r>
    </w:p>
    <w:p>
      <w:pPr>
        <w:ind w:firstLine="480" w:firstLineChars="200"/>
        <w:jc w:val="righ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                                                        20</w:t>
      </w: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lang w:eastAsia="zh-CN"/>
        </w:rPr>
        <w:t>日</w:t>
      </w:r>
    </w:p>
    <w:p>
      <w:pP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br w:type="page"/>
      </w:r>
    </w:p>
    <w:p>
      <w:pPr>
        <w:pStyle w:val="2"/>
        <w:rPr>
          <w:rFonts w:hint="eastAsia"/>
          <w:color w:val="auto"/>
          <w:lang w:eastAsia="zh-CN"/>
        </w:rPr>
      </w:pPr>
      <w:r>
        <w:rPr>
          <w:rFonts w:hint="eastAsia"/>
          <w:color w:val="auto"/>
          <w:lang w:eastAsia="zh-CN"/>
        </w:rPr>
        <w:t>附件</w:t>
      </w:r>
      <w:r>
        <w:rPr>
          <w:rFonts w:hint="eastAsia"/>
          <w:color w:val="auto"/>
          <w:lang w:val="en-US" w:eastAsia="zh-CN"/>
        </w:rPr>
        <w:t>1</w:t>
      </w:r>
      <w:r>
        <w:rPr>
          <w:rFonts w:hint="eastAsia"/>
          <w:color w:val="auto"/>
          <w:lang w:eastAsia="zh-CN"/>
        </w:rPr>
        <w:t>：</w:t>
      </w:r>
      <w:r>
        <w:rPr>
          <w:rFonts w:hint="eastAsia"/>
          <w:color w:val="auto"/>
          <w:lang w:val="en-US" w:eastAsia="zh-CN"/>
        </w:rPr>
        <w:t>A分标</w:t>
      </w:r>
      <w:r>
        <w:rPr>
          <w:rFonts w:hint="eastAsia"/>
          <w:color w:val="auto"/>
          <w:lang w:eastAsia="zh-CN"/>
        </w:rPr>
        <w:t>中小企业声明函</w:t>
      </w:r>
    </w:p>
    <w:p>
      <w:pPr>
        <w:pStyle w:val="2"/>
        <w:rPr>
          <w:rFonts w:hint="eastAsia"/>
          <w:color w:val="auto"/>
          <w:lang w:eastAsia="zh-CN"/>
        </w:rPr>
      </w:pPr>
      <w:r>
        <w:rPr>
          <w:rFonts w:hint="eastAsia"/>
          <w:color w:val="auto"/>
          <w:lang w:eastAsia="zh-CN"/>
        </w:rPr>
        <w:drawing>
          <wp:inline distT="0" distB="0" distL="114300" distR="114300">
            <wp:extent cx="6114415" cy="8643620"/>
            <wp:effectExtent l="0" t="0" r="635" b="5080"/>
            <wp:docPr id="1" name="图片 1" descr="A分标专门面向中小微企业采购(7015928873138931755)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分标专门面向中小微企业采购(7015928873138931755)_00"/>
                    <pic:cNvPicPr>
                      <a:picLocks noChangeAspect="1"/>
                    </pic:cNvPicPr>
                  </pic:nvPicPr>
                  <pic:blipFill>
                    <a:blip r:embed="rId4"/>
                    <a:stretch>
                      <a:fillRect/>
                    </a:stretch>
                  </pic:blipFill>
                  <pic:spPr>
                    <a:xfrm>
                      <a:off x="0" y="0"/>
                      <a:ext cx="6114415" cy="8643620"/>
                    </a:xfrm>
                    <a:prstGeom prst="rect">
                      <a:avLst/>
                    </a:prstGeom>
                  </pic:spPr>
                </pic:pic>
              </a:graphicData>
            </a:graphic>
          </wp:inline>
        </w:drawing>
      </w:r>
    </w:p>
    <w:p>
      <w:pPr>
        <w:rPr>
          <w:rFonts w:hint="eastAsia"/>
          <w:color w:val="auto"/>
          <w:lang w:eastAsia="zh-CN"/>
        </w:rPr>
      </w:pPr>
      <w:r>
        <w:rPr>
          <w:rFonts w:hint="eastAsia"/>
          <w:color w:val="auto"/>
          <w:lang w:eastAsia="zh-CN"/>
        </w:rPr>
        <w:br w:type="page"/>
      </w:r>
    </w:p>
    <w:p>
      <w:pPr>
        <w:pStyle w:val="2"/>
        <w:rPr>
          <w:rFonts w:hint="eastAsia"/>
          <w:color w:val="auto"/>
          <w:lang w:eastAsia="zh-CN"/>
        </w:rPr>
      </w:pPr>
      <w:r>
        <w:rPr>
          <w:rFonts w:hint="eastAsia"/>
          <w:color w:val="auto"/>
          <w:lang w:eastAsia="zh-CN"/>
        </w:rPr>
        <w:t>附件</w:t>
      </w:r>
      <w:r>
        <w:rPr>
          <w:rFonts w:hint="eastAsia"/>
          <w:color w:val="auto"/>
          <w:lang w:val="en-US" w:eastAsia="zh-CN"/>
        </w:rPr>
        <w:t>2</w:t>
      </w:r>
      <w:r>
        <w:rPr>
          <w:rFonts w:hint="eastAsia"/>
          <w:color w:val="auto"/>
          <w:lang w:eastAsia="zh-CN"/>
        </w:rPr>
        <w:t>：</w:t>
      </w:r>
      <w:r>
        <w:rPr>
          <w:rFonts w:hint="eastAsia"/>
          <w:color w:val="auto"/>
          <w:lang w:val="en-US" w:eastAsia="zh-CN"/>
        </w:rPr>
        <w:t>B分标</w:t>
      </w:r>
      <w:r>
        <w:rPr>
          <w:rFonts w:hint="eastAsia"/>
          <w:color w:val="auto"/>
          <w:lang w:eastAsia="zh-CN"/>
        </w:rPr>
        <w:t>中小企业声明函</w:t>
      </w:r>
    </w:p>
    <w:p>
      <w:pPr>
        <w:pStyle w:val="2"/>
        <w:rPr>
          <w:rFonts w:hint="eastAsia"/>
          <w:color w:val="auto"/>
          <w:lang w:eastAsia="zh-CN"/>
        </w:rPr>
      </w:pPr>
      <w:r>
        <w:rPr>
          <w:rFonts w:hint="eastAsia"/>
          <w:color w:val="auto"/>
          <w:lang w:eastAsia="zh-CN"/>
        </w:rPr>
        <w:drawing>
          <wp:inline distT="0" distB="0" distL="114300" distR="114300">
            <wp:extent cx="6099810" cy="8625205"/>
            <wp:effectExtent l="0" t="0" r="15240" b="4445"/>
            <wp:docPr id="2" name="图片 2" descr="B分标专门面向中小微企业采购(7015928917646884394)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分标专门面向中小微企业采购(7015928917646884394)_00"/>
                    <pic:cNvPicPr>
                      <a:picLocks noChangeAspect="1"/>
                    </pic:cNvPicPr>
                  </pic:nvPicPr>
                  <pic:blipFill>
                    <a:blip r:embed="rId5"/>
                    <a:stretch>
                      <a:fillRect/>
                    </a:stretch>
                  </pic:blipFill>
                  <pic:spPr>
                    <a:xfrm>
                      <a:off x="0" y="0"/>
                      <a:ext cx="6099810" cy="8625205"/>
                    </a:xfrm>
                    <a:prstGeom prst="rect">
                      <a:avLst/>
                    </a:prstGeom>
                  </pic:spPr>
                </pic:pic>
              </a:graphicData>
            </a:graphic>
          </wp:inline>
        </w:drawing>
      </w:r>
    </w:p>
    <w:sectPr>
      <w:pgSz w:w="11906" w:h="16838"/>
      <w:pgMar w:top="1134" w:right="1134" w:bottom="1134" w:left="1134" w:header="851" w:footer="992" w:gutter="0"/>
      <w:cols w:space="0" w:num="1"/>
      <w:rtlGutter w:val="0"/>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20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OTkyYmQxNTU5ZDA0ZTlkMjEzMThjZmE2ZTg1YmMifQ=="/>
  </w:docVars>
  <w:rsids>
    <w:rsidRoot w:val="00172A27"/>
    <w:rsid w:val="02CB3756"/>
    <w:rsid w:val="0D285942"/>
    <w:rsid w:val="0F350A37"/>
    <w:rsid w:val="12A02B46"/>
    <w:rsid w:val="164868A4"/>
    <w:rsid w:val="18AE0D05"/>
    <w:rsid w:val="1C9C6AFA"/>
    <w:rsid w:val="1FD57B70"/>
    <w:rsid w:val="221778B5"/>
    <w:rsid w:val="24A76650"/>
    <w:rsid w:val="264E5A7A"/>
    <w:rsid w:val="28AA603C"/>
    <w:rsid w:val="2F0173A4"/>
    <w:rsid w:val="32FF77DF"/>
    <w:rsid w:val="33B25699"/>
    <w:rsid w:val="33CD44C2"/>
    <w:rsid w:val="36AD5E8D"/>
    <w:rsid w:val="37A036DF"/>
    <w:rsid w:val="37A373FC"/>
    <w:rsid w:val="399A59A4"/>
    <w:rsid w:val="3AA06FA4"/>
    <w:rsid w:val="3CF53B9F"/>
    <w:rsid w:val="43856189"/>
    <w:rsid w:val="48F652D4"/>
    <w:rsid w:val="49877552"/>
    <w:rsid w:val="4D192490"/>
    <w:rsid w:val="4F2A3B26"/>
    <w:rsid w:val="51BF737C"/>
    <w:rsid w:val="55967633"/>
    <w:rsid w:val="55BA291A"/>
    <w:rsid w:val="564E2BF3"/>
    <w:rsid w:val="5AB73C31"/>
    <w:rsid w:val="5BA534E2"/>
    <w:rsid w:val="60C25820"/>
    <w:rsid w:val="62672EB8"/>
    <w:rsid w:val="645A4B84"/>
    <w:rsid w:val="67113308"/>
    <w:rsid w:val="6D427268"/>
    <w:rsid w:val="740F1C22"/>
    <w:rsid w:val="74515864"/>
    <w:rsid w:val="74F61BED"/>
    <w:rsid w:val="77E5117C"/>
    <w:rsid w:val="7BEE7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unhideWhenUsed/>
    <w:qFormat/>
    <w:uiPriority w:val="0"/>
    <w:pPr>
      <w:ind w:left="292"/>
      <w:outlineLvl w:val="3"/>
    </w:pPr>
    <w:rPr>
      <w:b/>
      <w:bCs/>
      <w:sz w:val="24"/>
      <w:szCs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style>
  <w:style w:type="paragraph" w:styleId="5">
    <w:name w:val="Body Text"/>
    <w:basedOn w:val="1"/>
    <w:next w:val="1"/>
    <w:qFormat/>
    <w:uiPriority w:val="0"/>
    <w:pPr>
      <w:adjustRightInd w:val="0"/>
      <w:spacing w:after="60" w:line="360" w:lineRule="atLeast"/>
      <w:ind w:left="72" w:leftChars="30" w:right="30" w:rightChars="30"/>
      <w:jc w:val="center"/>
      <w:textAlignment w:val="baseline"/>
    </w:pPr>
    <w:rPr>
      <w:rFonts w:ascii="Times New Roman" w:hAnsi="Times New Roman" w:eastAsia="宋体" w:cs="Times New Roman"/>
      <w:szCs w:val="22"/>
    </w:rPr>
  </w:style>
  <w:style w:type="paragraph" w:styleId="6">
    <w:name w:val="Plain Text"/>
    <w:basedOn w:val="1"/>
    <w:qFormat/>
    <w:uiPriority w:val="0"/>
    <w:rPr>
      <w:rFonts w:ascii="宋体" w:hAnsi="Courier New" w:eastAsiaTheme="minorEastAsia" w:cstheme="minorBidi"/>
      <w:szCs w:val="22"/>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style>
  <w:style w:type="character" w:styleId="12">
    <w:name w:val="FollowedHyperlink"/>
    <w:basedOn w:val="10"/>
    <w:qFormat/>
    <w:uiPriority w:val="0"/>
    <w:rPr>
      <w:color w:val="80008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Typewriter"/>
    <w:basedOn w:val="10"/>
    <w:qFormat/>
    <w:uiPriority w:val="0"/>
    <w:rPr>
      <w:rFonts w:hint="default" w:ascii="monospace" w:hAnsi="monospace" w:eastAsia="monospace" w:cs="monospace"/>
      <w:sz w:val="20"/>
    </w:rPr>
  </w:style>
  <w:style w:type="character" w:styleId="16">
    <w:name w:val="HTML Acronym"/>
    <w:basedOn w:val="10"/>
    <w:qFormat/>
    <w:uiPriority w:val="0"/>
  </w:style>
  <w:style w:type="character" w:styleId="17">
    <w:name w:val="HTML Variable"/>
    <w:basedOn w:val="10"/>
    <w:qFormat/>
    <w:uiPriority w:val="0"/>
  </w:style>
  <w:style w:type="character" w:styleId="18">
    <w:name w:val="Hyperlink"/>
    <w:basedOn w:val="10"/>
    <w:qFormat/>
    <w:uiPriority w:val="0"/>
    <w:rPr>
      <w:color w:val="0000FF"/>
      <w:u w:val="none"/>
    </w:rPr>
  </w:style>
  <w:style w:type="character" w:styleId="19">
    <w:name w:val="HTML Code"/>
    <w:basedOn w:val="10"/>
    <w:qFormat/>
    <w:uiPriority w:val="0"/>
    <w:rPr>
      <w:rFonts w:hint="default" w:ascii="monospace" w:hAnsi="monospace" w:eastAsia="monospace" w:cs="monospace"/>
      <w:sz w:val="20"/>
    </w:rPr>
  </w:style>
  <w:style w:type="character" w:styleId="20">
    <w:name w:val="HTML Cite"/>
    <w:basedOn w:val="10"/>
    <w:qFormat/>
    <w:uiPriority w:val="0"/>
  </w:style>
  <w:style w:type="character" w:styleId="21">
    <w:name w:val="HTML Keyboard"/>
    <w:basedOn w:val="10"/>
    <w:qFormat/>
    <w:uiPriority w:val="0"/>
    <w:rPr>
      <w:rFonts w:hint="default" w:ascii="monospace" w:hAnsi="monospace" w:eastAsia="monospace" w:cs="monospace"/>
      <w:sz w:val="20"/>
    </w:rPr>
  </w:style>
  <w:style w:type="character" w:styleId="22">
    <w:name w:val="HTML Sample"/>
    <w:basedOn w:val="10"/>
    <w:qFormat/>
    <w:uiPriority w:val="0"/>
    <w:rPr>
      <w:rFonts w:ascii="monospace" w:hAnsi="monospace" w:eastAsia="monospace" w:cs="monospace"/>
    </w:rPr>
  </w:style>
  <w:style w:type="character" w:customStyle="1" w:styleId="23">
    <w:name w:val="active6"/>
    <w:basedOn w:val="10"/>
    <w:qFormat/>
    <w:uiPriority w:val="0"/>
    <w:rPr>
      <w:color w:val="FFFFFF"/>
      <w:shd w:val="clear" w:fill="E22323"/>
    </w:rPr>
  </w:style>
  <w:style w:type="character" w:customStyle="1" w:styleId="24">
    <w:name w:val="hover4"/>
    <w:basedOn w:val="10"/>
    <w:qFormat/>
    <w:uiPriority w:val="0"/>
    <w:rPr>
      <w:color w:val="0063BA"/>
    </w:rPr>
  </w:style>
  <w:style w:type="character" w:customStyle="1" w:styleId="25">
    <w:name w:val="margin_right202"/>
    <w:basedOn w:val="10"/>
    <w:qFormat/>
    <w:uiPriority w:val="0"/>
  </w:style>
  <w:style w:type="character" w:customStyle="1" w:styleId="26">
    <w:name w:val="before"/>
    <w:basedOn w:val="10"/>
    <w:qFormat/>
    <w:uiPriority w:val="0"/>
    <w:rPr>
      <w:shd w:val="clear" w:fill="E22323"/>
    </w:rPr>
  </w:style>
  <w:style w:type="character" w:customStyle="1" w:styleId="27">
    <w:name w:val="hover5"/>
    <w:basedOn w:val="10"/>
    <w:qFormat/>
    <w:uiPriority w:val="0"/>
    <w:rPr>
      <w:color w:val="0063BA"/>
    </w:rPr>
  </w:style>
  <w:style w:type="character" w:customStyle="1" w:styleId="28">
    <w:name w:val="margin_right20"/>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5</Pages>
  <Words>1006</Words>
  <Characters>1312</Characters>
  <Lines>0</Lines>
  <Paragraphs>0</Paragraphs>
  <TotalTime>25</TotalTime>
  <ScaleCrop>false</ScaleCrop>
  <LinksUpToDate>false</LinksUpToDate>
  <CharactersWithSpaces>1431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WPS_1608347103</cp:lastModifiedBy>
  <dcterms:modified xsi:type="dcterms:W3CDTF">2023-01-13T02:44:10Z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28F9493CFB4545CC82433CB5E3E51DBA</vt:lpwstr>
  </property>
</Properties>
</file>