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sz w:val="40"/>
          <w:szCs w:val="22"/>
          <w:lang w:eastAsia="zh-CN"/>
        </w:rPr>
      </w:pPr>
    </w:p>
    <w:p>
      <w:pPr>
        <w:pStyle w:val="3"/>
        <w:rPr>
          <w:lang w:eastAsia="zh-CN"/>
        </w:rPr>
      </w:pPr>
    </w:p>
    <w:p>
      <w:pPr>
        <w:pStyle w:val="2"/>
        <w:spacing w:line="360" w:lineRule="auto"/>
        <w:jc w:val="center"/>
        <w:rPr>
          <w:rFonts w:hint="default"/>
          <w:sz w:val="40"/>
          <w:szCs w:val="22"/>
          <w:lang w:eastAsia="zh-CN"/>
        </w:rPr>
      </w:pPr>
      <w:r>
        <w:rPr>
          <w:rFonts w:ascii="Times New Roman" w:hAnsi="Times New Roman"/>
          <w:b/>
          <w:sz w:val="44"/>
          <w:szCs w:val="44"/>
          <w:lang w:eastAsia="zh-CN"/>
        </w:rPr>
        <w:t>广州计量检测技术研究院证书自动化盖章采购设备项目</w:t>
      </w:r>
    </w:p>
    <w:p>
      <w:pPr>
        <w:tabs>
          <w:tab w:val="left" w:pos="5834"/>
        </w:tabs>
        <w:spacing w:line="360" w:lineRule="auto"/>
        <w:jc w:val="center"/>
        <w:rPr>
          <w:rFonts w:ascii="宋体" w:hAnsi="宋体"/>
          <w:sz w:val="28"/>
          <w:lang w:eastAsia="zh-CN"/>
        </w:rPr>
      </w:pPr>
    </w:p>
    <w:p>
      <w:pPr>
        <w:pStyle w:val="5"/>
        <w:rPr>
          <w:rFonts w:hint="default" w:ascii="宋体" w:hAnsi="宋体"/>
          <w:sz w:val="28"/>
          <w:lang w:eastAsia="zh-CN"/>
        </w:rPr>
      </w:pPr>
    </w:p>
    <w:p>
      <w:pPr>
        <w:rPr>
          <w:rFonts w:ascii="宋体" w:hAnsi="宋体"/>
          <w:sz w:val="28"/>
          <w:lang w:eastAsia="zh-CN"/>
        </w:rPr>
      </w:pPr>
    </w:p>
    <w:p>
      <w:pPr>
        <w:pStyle w:val="5"/>
        <w:rPr>
          <w:rFonts w:hint="default"/>
          <w:lang w:eastAsia="zh-CN"/>
        </w:rPr>
      </w:pPr>
    </w:p>
    <w:p>
      <w:pPr>
        <w:tabs>
          <w:tab w:val="left" w:pos="420"/>
          <w:tab w:val="left" w:pos="6660"/>
        </w:tabs>
        <w:spacing w:line="1600" w:lineRule="atLeast"/>
        <w:jc w:val="center"/>
        <w:rPr>
          <w:rFonts w:hAnsi="宋体"/>
          <w:b/>
          <w:sz w:val="72"/>
          <w:szCs w:val="72"/>
          <w:lang w:eastAsia="zh-CN"/>
        </w:rPr>
      </w:pPr>
      <w:r>
        <w:rPr>
          <w:rFonts w:hint="eastAsia" w:hAnsi="宋体"/>
          <w:b/>
          <w:sz w:val="72"/>
          <w:szCs w:val="72"/>
          <w:lang w:eastAsia="zh-CN"/>
        </w:rPr>
        <w:t>询比采购文件</w:t>
      </w:r>
    </w:p>
    <w:p>
      <w:pPr>
        <w:ind w:right="-26"/>
        <w:rPr>
          <w:rFonts w:hAnsi="宋体"/>
          <w:b/>
          <w:bCs/>
          <w:kern w:val="2"/>
          <w:sz w:val="44"/>
          <w:szCs w:val="44"/>
          <w:lang w:val="zh-CN" w:eastAsia="zh-CN"/>
        </w:rPr>
      </w:pPr>
    </w:p>
    <w:p>
      <w:pPr>
        <w:spacing w:line="500" w:lineRule="exact"/>
        <w:jc w:val="center"/>
        <w:rPr>
          <w:rFonts w:hAnsi="宋体"/>
          <w:b/>
          <w:bCs/>
          <w:sz w:val="28"/>
          <w:szCs w:val="28"/>
          <w:lang w:eastAsia="zh-CN"/>
        </w:rPr>
      </w:pPr>
      <w:r>
        <w:rPr>
          <w:rFonts w:hint="eastAsia" w:hAnsi="宋体"/>
          <w:b/>
          <w:bCs/>
          <w:sz w:val="28"/>
          <w:szCs w:val="28"/>
          <w:lang w:eastAsia="zh-CN"/>
        </w:rPr>
        <w:t>采购项目编号：</w:t>
      </w:r>
      <w:bookmarkStart w:id="0" w:name="_Hlk102735432"/>
      <w:r>
        <w:rPr>
          <w:rFonts w:hint="eastAsia" w:hAnsi="宋体"/>
          <w:b/>
          <w:bCs/>
          <w:sz w:val="28"/>
          <w:szCs w:val="28"/>
          <w:lang w:eastAsia="zh-CN"/>
        </w:rPr>
        <w:t>0730-236012SZ0006/01</w:t>
      </w:r>
      <w:r>
        <w:rPr>
          <w:rFonts w:hint="eastAsia" w:hAnsi="宋体"/>
          <w:b/>
          <w:bCs/>
          <w:sz w:val="28"/>
          <w:szCs w:val="28"/>
        </w:rPr>
        <w:fldChar w:fldCharType="begin"/>
      </w:r>
      <w:r>
        <w:rPr>
          <w:rFonts w:hint="eastAsia" w:hAnsi="宋体"/>
          <w:b/>
          <w:bCs/>
          <w:sz w:val="28"/>
          <w:szCs w:val="28"/>
          <w:lang w:eastAsia="zh-CN"/>
        </w:rPr>
        <w:instrText xml:space="preserve"> DOCVARIABLE  采购编号  \* MERGEFORMAT </w:instrText>
      </w:r>
      <w:r>
        <w:rPr>
          <w:rFonts w:hint="eastAsia" w:hAnsi="宋体"/>
          <w:b/>
          <w:bCs/>
          <w:sz w:val="28"/>
          <w:szCs w:val="28"/>
        </w:rPr>
        <w:fldChar w:fldCharType="end"/>
      </w:r>
    </w:p>
    <w:bookmarkEnd w:id="0"/>
    <w:p>
      <w:pPr>
        <w:tabs>
          <w:tab w:val="left" w:pos="5834"/>
        </w:tabs>
        <w:spacing w:line="360" w:lineRule="auto"/>
        <w:jc w:val="center"/>
        <w:rPr>
          <w:rFonts w:ascii="宋体" w:hAnsi="宋体"/>
          <w:sz w:val="28"/>
          <w:lang w:eastAsia="zh-CN"/>
        </w:rPr>
      </w:pPr>
    </w:p>
    <w:p>
      <w:pPr>
        <w:tabs>
          <w:tab w:val="left" w:pos="5834"/>
        </w:tabs>
        <w:spacing w:line="360" w:lineRule="auto"/>
        <w:jc w:val="center"/>
        <w:rPr>
          <w:rFonts w:ascii="宋体" w:hAnsi="宋体"/>
          <w:sz w:val="28"/>
          <w:lang w:eastAsia="zh-CN"/>
        </w:rPr>
      </w:pPr>
    </w:p>
    <w:p>
      <w:pPr>
        <w:rPr>
          <w:rFonts w:ascii="宋体" w:hAnsi="宋体"/>
          <w:lang w:eastAsia="zh-CN"/>
        </w:rPr>
      </w:pPr>
    </w:p>
    <w:p>
      <w:pPr>
        <w:pStyle w:val="5"/>
        <w:rPr>
          <w:rFonts w:hint="default" w:ascii="宋体" w:hAnsi="宋体"/>
          <w:lang w:eastAsia="zh-CN"/>
        </w:rPr>
      </w:pPr>
    </w:p>
    <w:p>
      <w:pPr>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jc w:val="center"/>
        <w:rPr>
          <w:rFonts w:hAnsi="宋体"/>
          <w:b/>
          <w:bCs/>
          <w:sz w:val="28"/>
          <w:szCs w:val="28"/>
          <w:lang w:eastAsia="zh-CN"/>
        </w:rPr>
      </w:pPr>
      <w:r>
        <w:rPr>
          <w:rFonts w:hint="eastAsia" w:hAnsi="宋体"/>
          <w:b/>
          <w:bCs/>
          <w:sz w:val="28"/>
          <w:szCs w:val="28"/>
          <w:lang w:eastAsia="zh-CN"/>
        </w:rPr>
        <w:t>中航技国际经贸发展有限公司  编制</w:t>
      </w:r>
    </w:p>
    <w:p>
      <w:pPr>
        <w:spacing w:line="360" w:lineRule="auto"/>
        <w:jc w:val="center"/>
        <w:rPr>
          <w:rFonts w:hAnsi="宋体"/>
          <w:b/>
          <w:bCs/>
          <w:sz w:val="28"/>
          <w:szCs w:val="28"/>
          <w:lang w:eastAsia="zh-CN"/>
        </w:rPr>
      </w:pPr>
      <w:r>
        <w:rPr>
          <w:rFonts w:hint="eastAsia" w:hAnsi="宋体"/>
          <w:b/>
          <w:bCs/>
          <w:sz w:val="28"/>
          <w:szCs w:val="28"/>
          <w:lang w:eastAsia="zh-CN"/>
        </w:rPr>
        <w:t>发布日期：20</w:t>
      </w:r>
      <w:r>
        <w:rPr>
          <w:rFonts w:hAnsi="宋体"/>
          <w:b/>
          <w:bCs/>
          <w:sz w:val="28"/>
          <w:szCs w:val="28"/>
          <w:lang w:eastAsia="zh-CN"/>
        </w:rPr>
        <w:t>2</w:t>
      </w:r>
      <w:r>
        <w:rPr>
          <w:rFonts w:hint="eastAsia" w:hAnsi="宋体"/>
          <w:b/>
          <w:bCs/>
          <w:sz w:val="28"/>
          <w:szCs w:val="28"/>
          <w:lang w:eastAsia="zh-CN"/>
        </w:rPr>
        <w:t>3年1月</w:t>
      </w:r>
    </w:p>
    <w:p>
      <w:pPr>
        <w:spacing w:line="360" w:lineRule="auto"/>
        <w:rPr>
          <w:rFonts w:ascii="宋体" w:hAnsi="宋体"/>
          <w:sz w:val="28"/>
          <w:lang w:eastAsia="zh-CN"/>
        </w:rPr>
        <w:sectPr>
          <w:footerReference r:id="rId3" w:type="default"/>
          <w:pgSz w:w="12240" w:h="15840"/>
          <w:pgMar w:top="1134" w:right="1327" w:bottom="992" w:left="1134" w:header="720" w:footer="720" w:gutter="0"/>
          <w:cols w:space="720" w:num="1"/>
          <w:titlePg/>
        </w:sectPr>
      </w:pPr>
    </w:p>
    <w:p>
      <w:pPr>
        <w:spacing w:line="360" w:lineRule="auto"/>
        <w:jc w:val="center"/>
        <w:rPr>
          <w:rFonts w:ascii="宋体" w:hAnsi="宋体" w:cs="宋体"/>
          <w:b/>
          <w:kern w:val="2"/>
          <w:sz w:val="44"/>
          <w:szCs w:val="44"/>
          <w:lang w:eastAsia="zh-CN" w:bidi="ar"/>
        </w:rPr>
      </w:pPr>
    </w:p>
    <w:p>
      <w:pPr>
        <w:spacing w:line="360" w:lineRule="auto"/>
        <w:ind w:right="16"/>
        <w:jc w:val="center"/>
        <w:rPr>
          <w:rFonts w:hAnsi="宋体"/>
          <w:b/>
          <w:bCs/>
          <w:kern w:val="2"/>
          <w:sz w:val="36"/>
          <w:szCs w:val="36"/>
          <w:lang w:val="zh-CN"/>
        </w:rPr>
      </w:pPr>
      <w:r>
        <w:rPr>
          <w:rFonts w:hint="eastAsia" w:hAnsi="宋体"/>
          <w:b/>
          <w:bCs/>
          <w:kern w:val="2"/>
          <w:sz w:val="36"/>
          <w:szCs w:val="36"/>
          <w:lang w:val="zh-CN"/>
        </w:rPr>
        <w:t>目</w:t>
      </w:r>
      <w:r>
        <w:rPr>
          <w:rFonts w:hAnsi="宋体"/>
          <w:b/>
          <w:bCs/>
          <w:kern w:val="2"/>
          <w:sz w:val="36"/>
          <w:szCs w:val="36"/>
          <w:lang w:val="zh-CN"/>
        </w:rPr>
        <w:t xml:space="preserve"> </w:t>
      </w:r>
      <w:r>
        <w:rPr>
          <w:rFonts w:hint="eastAsia" w:hAnsi="宋体"/>
          <w:b/>
          <w:bCs/>
          <w:kern w:val="2"/>
          <w:sz w:val="36"/>
          <w:szCs w:val="36"/>
          <w:lang w:val="zh-CN"/>
        </w:rPr>
        <w:t xml:space="preserve"> 录</w:t>
      </w:r>
    </w:p>
    <w:p>
      <w:pPr>
        <w:spacing w:line="360" w:lineRule="auto"/>
        <w:jc w:val="center"/>
        <w:rPr>
          <w:rFonts w:ascii="宋体" w:hAnsi="宋体" w:cs="宋体"/>
          <w:b/>
          <w:kern w:val="2"/>
          <w:sz w:val="44"/>
          <w:szCs w:val="44"/>
          <w:lang w:eastAsia="zh-CN" w:bidi="ar"/>
        </w:rPr>
      </w:pPr>
    </w:p>
    <w:p>
      <w:pPr>
        <w:spacing w:line="360" w:lineRule="auto"/>
        <w:jc w:val="center"/>
        <w:rPr>
          <w:rFonts w:ascii="宋体" w:hAnsi="宋体" w:cs="宋体"/>
          <w:sz w:val="44"/>
          <w:szCs w:val="44"/>
          <w:lang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询比公告</w:t>
      </w:r>
    </w:p>
    <w:p>
      <w:pPr>
        <w:pStyle w:val="21"/>
        <w:ind w:left="440"/>
        <w:rPr>
          <w:lang w:val="zh-CN"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供应商须知</w:t>
      </w:r>
    </w:p>
    <w:p>
      <w:pPr>
        <w:rPr>
          <w:lang w:val="zh-CN"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评审办法</w:t>
      </w:r>
    </w:p>
    <w:p>
      <w:pPr>
        <w:pStyle w:val="21"/>
        <w:ind w:leftChars="0"/>
        <w:rPr>
          <w:lang w:val="zh-CN"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合同条款及格式</w:t>
      </w:r>
    </w:p>
    <w:p>
      <w:pPr>
        <w:rPr>
          <w:lang w:val="zh-CN"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采购需求</w:t>
      </w:r>
    </w:p>
    <w:p>
      <w:pPr>
        <w:rPr>
          <w:lang w:val="zh-CN" w:eastAsia="zh-CN"/>
        </w:rPr>
      </w:pPr>
    </w:p>
    <w:p>
      <w:pPr>
        <w:numPr>
          <w:ilvl w:val="0"/>
          <w:numId w:val="2"/>
        </w:numPr>
        <w:tabs>
          <w:tab w:val="left" w:pos="855"/>
        </w:tabs>
        <w:autoSpaceDE w:val="0"/>
        <w:autoSpaceDN w:val="0"/>
        <w:adjustRightInd w:val="0"/>
        <w:spacing w:line="360" w:lineRule="auto"/>
        <w:ind w:right="-31" w:rightChars="-14"/>
        <w:jc w:val="both"/>
        <w:rPr>
          <w:rFonts w:ascii="宋体" w:hAnsi="宋体"/>
          <w:b/>
          <w:bCs/>
          <w:kern w:val="2"/>
          <w:sz w:val="28"/>
          <w:szCs w:val="28"/>
          <w:lang w:val="zh-CN" w:eastAsia="zh-CN"/>
        </w:rPr>
      </w:pPr>
      <w:r>
        <w:rPr>
          <w:rFonts w:hint="eastAsia" w:ascii="宋体" w:hAnsi="宋体"/>
          <w:b/>
          <w:bCs/>
          <w:kern w:val="2"/>
          <w:sz w:val="28"/>
          <w:szCs w:val="28"/>
          <w:lang w:val="zh-CN" w:eastAsia="zh-CN"/>
        </w:rPr>
        <w:t>响应文件格式</w:t>
      </w:r>
    </w:p>
    <w:p>
      <w:pPr>
        <w:pStyle w:val="21"/>
        <w:ind w:left="3575" w:leftChars="0"/>
        <w:rPr>
          <w:lang w:val="zh-CN" w:eastAsia="zh-CN"/>
        </w:rPr>
      </w:pPr>
    </w:p>
    <w:p>
      <w:pPr>
        <w:rPr>
          <w:lang w:val="zh-CN" w:eastAsia="zh-CN"/>
        </w:rPr>
      </w:pPr>
    </w:p>
    <w:p>
      <w:pPr>
        <w:pStyle w:val="4"/>
        <w:spacing w:line="360" w:lineRule="auto"/>
        <w:ind w:left="0" w:right="57"/>
        <w:rPr>
          <w:rFonts w:ascii="宋体" w:hAnsi="宋体" w:eastAsia="宋体"/>
          <w:lang w:eastAsia="zh-CN"/>
        </w:rPr>
      </w:pPr>
      <w:r>
        <w:rPr>
          <w:rFonts w:ascii="宋体" w:hAnsi="宋体" w:eastAsia="宋体"/>
          <w:lang w:eastAsia="zh-CN"/>
        </w:rPr>
        <w:br w:type="page"/>
      </w: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spacing w:line="360" w:lineRule="auto"/>
        <w:rPr>
          <w:rFonts w:ascii="宋体" w:hAnsi="宋体"/>
          <w:lang w:eastAsia="zh-CN"/>
        </w:rPr>
      </w:pPr>
    </w:p>
    <w:p>
      <w:pPr>
        <w:pStyle w:val="4"/>
        <w:spacing w:line="360" w:lineRule="auto"/>
        <w:ind w:left="0" w:right="57"/>
        <w:jc w:val="center"/>
        <w:rPr>
          <w:rFonts w:ascii="宋体" w:hAnsi="宋体" w:eastAsia="宋体"/>
          <w:lang w:eastAsia="zh-CN"/>
        </w:rPr>
      </w:pPr>
    </w:p>
    <w:p>
      <w:pPr>
        <w:pStyle w:val="4"/>
        <w:spacing w:line="360" w:lineRule="auto"/>
        <w:ind w:left="0" w:right="57"/>
        <w:jc w:val="center"/>
        <w:rPr>
          <w:rFonts w:ascii="宋体" w:hAnsi="宋体" w:eastAsia="宋体"/>
          <w:lang w:eastAsia="zh-CN"/>
        </w:rPr>
      </w:pPr>
      <w:r>
        <w:rPr>
          <w:rFonts w:ascii="宋体" w:hAnsi="宋体" w:eastAsia="宋体"/>
          <w:lang w:eastAsia="zh-CN"/>
        </w:rPr>
        <w:t>第一章</w:t>
      </w:r>
      <w:r>
        <w:rPr>
          <w:rFonts w:hint="eastAsia" w:ascii="宋体" w:hAnsi="宋体" w:eastAsia="宋体"/>
          <w:lang w:eastAsia="zh-CN"/>
        </w:rPr>
        <w:t>询比</w:t>
      </w:r>
      <w:r>
        <w:rPr>
          <w:rFonts w:ascii="宋体" w:hAnsi="宋体" w:eastAsia="宋体"/>
          <w:lang w:eastAsia="zh-CN"/>
        </w:rPr>
        <w:t>公告</w:t>
      </w:r>
    </w:p>
    <w:p>
      <w:pPr>
        <w:tabs>
          <w:tab w:val="left" w:pos="1118"/>
        </w:tabs>
        <w:spacing w:line="360" w:lineRule="auto"/>
        <w:ind w:right="56"/>
        <w:jc w:val="center"/>
        <w:rPr>
          <w:rFonts w:ascii="宋体" w:hAnsi="宋体"/>
          <w:b/>
          <w:bCs/>
          <w:sz w:val="28"/>
          <w:lang w:eastAsia="zh-CN"/>
        </w:rPr>
      </w:pPr>
      <w:r>
        <w:rPr>
          <w:rFonts w:ascii="宋体" w:hAnsi="宋体"/>
          <w:lang w:eastAsia="zh-CN"/>
        </w:rPr>
        <w:br w:type="page"/>
      </w:r>
      <w:r>
        <w:rPr>
          <w:rFonts w:hint="eastAsia" w:ascii="宋体" w:hAnsi="宋体" w:cs="宋体"/>
          <w:b/>
          <w:bCs/>
          <w:sz w:val="28"/>
          <w:u w:val="single"/>
          <w:lang w:eastAsia="zh-CN"/>
        </w:rPr>
        <w:t>广州计量检测技术研究院证书自动化盖章采购设备项目</w:t>
      </w:r>
      <w:r>
        <w:rPr>
          <w:rFonts w:hint="eastAsia" w:ascii="宋体" w:hAnsi="宋体"/>
          <w:b/>
          <w:bCs/>
          <w:sz w:val="28"/>
          <w:lang w:eastAsia="zh-CN"/>
        </w:rPr>
        <w:t>询比</w:t>
      </w:r>
      <w:r>
        <w:rPr>
          <w:rFonts w:ascii="宋体" w:hAnsi="宋体"/>
          <w:b/>
          <w:bCs/>
          <w:sz w:val="28"/>
          <w:lang w:eastAsia="zh-CN"/>
        </w:rPr>
        <w:t>公告</w:t>
      </w:r>
    </w:p>
    <w:p>
      <w:pPr>
        <w:tabs>
          <w:tab w:val="left" w:pos="1118"/>
        </w:tabs>
        <w:spacing w:line="360" w:lineRule="auto"/>
        <w:ind w:right="56"/>
        <w:jc w:val="center"/>
        <w:rPr>
          <w:rFonts w:ascii="宋体" w:hAnsi="宋体"/>
          <w:b/>
          <w:bCs/>
          <w:sz w:val="28"/>
          <w:lang w:eastAsia="zh-CN"/>
        </w:rPr>
      </w:pP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sz w:val="24"/>
          <w:szCs w:val="24"/>
          <w:u w:val="single"/>
          <w:lang w:eastAsia="zh-CN"/>
        </w:rPr>
        <w:t>广州计量检测技术研究院证书自动化盖章采购设备项目</w:t>
      </w:r>
      <w:r>
        <w:rPr>
          <w:rFonts w:ascii="宋体" w:hAnsi="宋体" w:cs="宋体"/>
          <w:color w:val="221E1F"/>
          <w:sz w:val="24"/>
          <w:szCs w:val="24"/>
          <w:lang w:eastAsia="zh-CN"/>
        </w:rPr>
        <w:t>已具备采购条件，</w:t>
      </w:r>
      <w:r>
        <w:rPr>
          <w:rFonts w:hint="eastAsia" w:ascii="宋体" w:hAnsi="宋体" w:cs="宋体"/>
          <w:color w:val="221E1F"/>
          <w:sz w:val="24"/>
          <w:szCs w:val="24"/>
          <w:lang w:eastAsia="zh-CN"/>
        </w:rPr>
        <w:t>现公开邀请供应商参加询比采购活动</w:t>
      </w:r>
      <w:r>
        <w:rPr>
          <w:rFonts w:ascii="宋体" w:hAnsi="宋体" w:cs="宋体"/>
          <w:color w:val="221E1F"/>
          <w:sz w:val="24"/>
          <w:szCs w:val="24"/>
          <w:lang w:eastAsia="zh-CN"/>
        </w:rPr>
        <w:t>。</w:t>
      </w:r>
    </w:p>
    <w:p>
      <w:pPr>
        <w:spacing w:line="360" w:lineRule="auto"/>
        <w:rPr>
          <w:rFonts w:ascii="宋体" w:hAnsi="宋体"/>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1  采购项目简介</w:t>
      </w:r>
    </w:p>
    <w:p>
      <w:pPr>
        <w:autoSpaceDE w:val="0"/>
        <w:autoSpaceDN w:val="0"/>
        <w:spacing w:line="360" w:lineRule="auto"/>
        <w:ind w:firstLine="480" w:firstLineChars="200"/>
        <w:rPr>
          <w:rFonts w:ascii="宋体" w:hAnsi="宋体" w:cs="宋体"/>
          <w:color w:val="00B050"/>
          <w:spacing w:val="9"/>
          <w:sz w:val="24"/>
          <w:szCs w:val="24"/>
          <w:lang w:eastAsia="zh-CN"/>
        </w:rPr>
      </w:pPr>
      <w:r>
        <w:rPr>
          <w:rFonts w:hint="eastAsia" w:ascii="宋体" w:hAnsi="宋体" w:cs="宋体"/>
          <w:color w:val="221E1F"/>
          <w:sz w:val="24"/>
          <w:szCs w:val="24"/>
          <w:lang w:eastAsia="zh-CN"/>
        </w:rPr>
        <w:t xml:space="preserve">1.1 </w:t>
      </w:r>
      <w:r>
        <w:rPr>
          <w:rFonts w:ascii="宋体" w:hAnsi="宋体" w:cs="宋体"/>
          <w:color w:val="221E1F"/>
          <w:sz w:val="24"/>
          <w:szCs w:val="24"/>
          <w:lang w:eastAsia="zh-CN"/>
        </w:rPr>
        <w:t>采购项目名称</w:t>
      </w:r>
      <w:r>
        <w:rPr>
          <w:rFonts w:hint="eastAsia" w:ascii="宋体" w:hAnsi="宋体" w:cs="宋体"/>
          <w:color w:val="221E1F"/>
          <w:sz w:val="24"/>
          <w:szCs w:val="24"/>
          <w:lang w:eastAsia="zh-CN"/>
        </w:rPr>
        <w:t>：</w:t>
      </w:r>
      <w:r>
        <w:rPr>
          <w:rFonts w:hint="eastAsia" w:ascii="宋体" w:hAnsi="宋体" w:cs="宋体"/>
          <w:spacing w:val="9"/>
          <w:sz w:val="24"/>
          <w:szCs w:val="24"/>
          <w:lang w:eastAsia="zh-CN"/>
        </w:rPr>
        <w:t>广州计量检测技术研究院证书自动化盖章采购设备项目</w:t>
      </w:r>
    </w:p>
    <w:p>
      <w:pPr>
        <w:autoSpaceDE w:val="0"/>
        <w:autoSpaceDN w:val="0"/>
        <w:spacing w:line="360" w:lineRule="auto"/>
        <w:ind w:firstLine="480" w:firstLineChars="200"/>
        <w:rPr>
          <w:rFonts w:ascii="宋体" w:hAnsi="宋体" w:cs="宋体"/>
          <w:spacing w:val="9"/>
          <w:sz w:val="24"/>
          <w:szCs w:val="24"/>
          <w:lang w:eastAsia="zh-CN"/>
        </w:rPr>
      </w:pPr>
      <w:r>
        <w:rPr>
          <w:rFonts w:hint="eastAsia" w:ascii="宋体" w:hAnsi="宋体" w:cs="宋体"/>
          <w:color w:val="221E1F"/>
          <w:sz w:val="24"/>
          <w:szCs w:val="24"/>
          <w:lang w:eastAsia="zh-CN"/>
        </w:rPr>
        <w:t xml:space="preserve">1.2 </w:t>
      </w:r>
      <w:r>
        <w:rPr>
          <w:rFonts w:ascii="宋体" w:hAnsi="宋体" w:cs="宋体"/>
          <w:color w:val="221E1F"/>
          <w:sz w:val="24"/>
          <w:szCs w:val="24"/>
          <w:lang w:eastAsia="zh-CN"/>
        </w:rPr>
        <w:t>采购人</w:t>
      </w:r>
      <w:r>
        <w:rPr>
          <w:rFonts w:hint="eastAsia" w:ascii="宋体" w:hAnsi="宋体" w:cs="宋体"/>
          <w:color w:val="221E1F"/>
          <w:sz w:val="24"/>
          <w:szCs w:val="24"/>
          <w:lang w:eastAsia="zh-CN"/>
        </w:rPr>
        <w:t>：</w:t>
      </w:r>
      <w:r>
        <w:rPr>
          <w:rFonts w:hint="eastAsia" w:ascii="宋体" w:hAnsi="宋体" w:cs="宋体"/>
          <w:spacing w:val="9"/>
          <w:sz w:val="24"/>
          <w:szCs w:val="24"/>
          <w:lang w:eastAsia="zh-CN"/>
        </w:rPr>
        <w:t>广州计量检测技术研究院</w:t>
      </w:r>
    </w:p>
    <w:p>
      <w:pPr>
        <w:autoSpaceDE w:val="0"/>
        <w:autoSpaceDN w:val="0"/>
        <w:spacing w:line="360" w:lineRule="auto"/>
        <w:ind w:firstLine="480" w:firstLineChars="200"/>
        <w:rPr>
          <w:rFonts w:ascii="宋体" w:hAnsi="宋体" w:cs="宋体"/>
          <w:spacing w:val="9"/>
          <w:sz w:val="24"/>
          <w:szCs w:val="24"/>
          <w:lang w:eastAsia="zh-CN"/>
        </w:rPr>
      </w:pPr>
      <w:r>
        <w:rPr>
          <w:rFonts w:hint="eastAsia" w:ascii="宋体" w:hAnsi="宋体" w:cs="宋体"/>
          <w:color w:val="221E1F"/>
          <w:sz w:val="24"/>
          <w:szCs w:val="24"/>
          <w:lang w:eastAsia="zh-CN"/>
        </w:rPr>
        <w:t xml:space="preserve">1.3 </w:t>
      </w:r>
      <w:r>
        <w:rPr>
          <w:rFonts w:ascii="宋体" w:hAnsi="宋体" w:cs="宋体"/>
          <w:color w:val="221E1F"/>
          <w:sz w:val="24"/>
          <w:szCs w:val="24"/>
          <w:lang w:eastAsia="zh-CN"/>
        </w:rPr>
        <w:t>采购代理机构：</w:t>
      </w:r>
      <w:r>
        <w:rPr>
          <w:rFonts w:hint="eastAsia" w:ascii="宋体" w:hAnsi="宋体" w:cs="宋体"/>
          <w:spacing w:val="9"/>
          <w:sz w:val="24"/>
          <w:szCs w:val="24"/>
          <w:lang w:eastAsia="zh-CN"/>
        </w:rPr>
        <w:t>中航技国际经贸发展有限公司</w:t>
      </w:r>
    </w:p>
    <w:p>
      <w:pPr>
        <w:autoSpaceDE w:val="0"/>
        <w:autoSpaceDN w:val="0"/>
        <w:spacing w:line="360" w:lineRule="auto"/>
        <w:ind w:firstLine="480" w:firstLineChars="200"/>
        <w:rPr>
          <w:rFonts w:ascii="宋体" w:hAnsi="宋体" w:cs="宋体"/>
          <w:spacing w:val="9"/>
          <w:sz w:val="24"/>
          <w:szCs w:val="24"/>
          <w:lang w:eastAsia="zh-CN"/>
        </w:rPr>
      </w:pPr>
      <w:r>
        <w:rPr>
          <w:rFonts w:hint="eastAsia" w:ascii="宋体" w:hAnsi="宋体" w:cs="宋体"/>
          <w:color w:val="221E1F"/>
          <w:sz w:val="24"/>
          <w:szCs w:val="24"/>
          <w:lang w:eastAsia="zh-CN"/>
        </w:rPr>
        <w:t xml:space="preserve">1.4 </w:t>
      </w:r>
      <w:r>
        <w:rPr>
          <w:rFonts w:ascii="宋体" w:hAnsi="宋体" w:cs="宋体"/>
          <w:color w:val="221E1F"/>
          <w:sz w:val="24"/>
          <w:szCs w:val="24"/>
          <w:lang w:eastAsia="zh-CN"/>
        </w:rPr>
        <w:t>采购项目资金落实情况：</w:t>
      </w:r>
      <w:r>
        <w:rPr>
          <w:rFonts w:hint="eastAsia" w:ascii="宋体" w:hAnsi="宋体" w:cs="宋体"/>
          <w:spacing w:val="9"/>
          <w:sz w:val="24"/>
          <w:szCs w:val="24"/>
          <w:lang w:eastAsia="zh-CN"/>
        </w:rPr>
        <w:t>已落实</w:t>
      </w:r>
    </w:p>
    <w:p>
      <w:pPr>
        <w:autoSpaceDE w:val="0"/>
        <w:autoSpaceDN w:val="0"/>
        <w:spacing w:line="360" w:lineRule="auto"/>
        <w:ind w:firstLine="480" w:firstLineChars="200"/>
        <w:rPr>
          <w:rFonts w:ascii="宋体" w:hAnsi="宋体" w:cs="宋体"/>
          <w:spacing w:val="9"/>
          <w:sz w:val="24"/>
          <w:szCs w:val="24"/>
          <w:u w:val="single"/>
          <w:lang w:eastAsia="zh-CN"/>
        </w:rPr>
      </w:pPr>
      <w:r>
        <w:rPr>
          <w:rFonts w:hint="eastAsia" w:ascii="宋体" w:hAnsi="宋体" w:cs="宋体"/>
          <w:color w:val="221E1F"/>
          <w:sz w:val="24"/>
          <w:szCs w:val="24"/>
          <w:lang w:eastAsia="zh-CN"/>
        </w:rPr>
        <w:t xml:space="preserve">1.5 </w:t>
      </w:r>
      <w:r>
        <w:rPr>
          <w:rFonts w:ascii="宋体" w:hAnsi="宋体" w:cs="宋体"/>
          <w:color w:val="221E1F"/>
          <w:sz w:val="24"/>
          <w:szCs w:val="24"/>
          <w:lang w:eastAsia="zh-CN"/>
        </w:rPr>
        <w:t>采购项目概况：</w:t>
      </w:r>
      <w:r>
        <w:rPr>
          <w:rFonts w:hint="eastAsia" w:ascii="宋体" w:hAnsi="宋体" w:cs="宋体"/>
          <w:color w:val="221E1F"/>
          <w:sz w:val="24"/>
          <w:szCs w:val="24"/>
          <w:lang w:eastAsia="zh-CN"/>
        </w:rPr>
        <w:t>广州计量检测技术研究院证书自动化盖章采购设备项目</w:t>
      </w:r>
    </w:p>
    <w:p>
      <w:pPr>
        <w:autoSpaceDE w:val="0"/>
        <w:autoSpaceDN w:val="0"/>
        <w:spacing w:line="360" w:lineRule="auto"/>
        <w:ind w:firstLine="480" w:firstLineChars="200"/>
        <w:rPr>
          <w:rFonts w:ascii="宋体" w:hAnsi="宋体" w:cs="宋体"/>
          <w:spacing w:val="9"/>
          <w:sz w:val="24"/>
          <w:szCs w:val="24"/>
          <w:u w:val="single"/>
          <w:lang w:eastAsia="zh-CN"/>
        </w:rPr>
      </w:pPr>
      <w:r>
        <w:rPr>
          <w:rFonts w:hint="eastAsia" w:ascii="宋体" w:hAnsi="宋体" w:cs="宋体"/>
          <w:color w:val="221E1F"/>
          <w:sz w:val="24"/>
          <w:szCs w:val="24"/>
          <w:lang w:eastAsia="zh-CN"/>
        </w:rPr>
        <w:t xml:space="preserve">1.6 </w:t>
      </w:r>
      <w:r>
        <w:rPr>
          <w:rFonts w:ascii="宋体" w:hAnsi="宋体" w:cs="宋体"/>
          <w:color w:val="221E1F"/>
          <w:sz w:val="24"/>
          <w:szCs w:val="24"/>
          <w:lang w:eastAsia="zh-CN"/>
        </w:rPr>
        <w:t>成交供应商数量及成交份额：</w:t>
      </w:r>
    </w:p>
    <w:p>
      <w:pPr>
        <w:autoSpaceDE w:val="0"/>
        <w:autoSpaceDN w:val="0"/>
        <w:spacing w:line="360" w:lineRule="auto"/>
        <w:ind w:left="480"/>
        <w:rPr>
          <w:rFonts w:ascii="宋体" w:hAnsi="宋体" w:cs="宋体"/>
          <w:color w:val="221E1F"/>
          <w:sz w:val="24"/>
          <w:szCs w:val="24"/>
          <w:lang w:eastAsia="zh-CN"/>
        </w:rPr>
      </w:pPr>
      <w:r>
        <w:rPr>
          <w:rFonts w:ascii="宋体" w:hAnsi="宋体" w:cs="宋体"/>
          <w:spacing w:val="9"/>
          <w:sz w:val="24"/>
          <w:szCs w:val="24"/>
          <w:lang w:eastAsia="zh-CN"/>
        </w:rPr>
        <w:t>■</w:t>
      </w:r>
      <w:r>
        <w:rPr>
          <w:rFonts w:ascii="宋体" w:hAnsi="宋体" w:cs="宋体"/>
          <w:color w:val="221E1F"/>
          <w:sz w:val="24"/>
          <w:szCs w:val="24"/>
          <w:lang w:eastAsia="zh-CN"/>
        </w:rPr>
        <w:t>一家</w:t>
      </w:r>
    </w:p>
    <w:p>
      <w:pPr>
        <w:autoSpaceDE w:val="0"/>
        <w:autoSpaceDN w:val="0"/>
        <w:spacing w:line="360" w:lineRule="auto"/>
        <w:ind w:left="480"/>
        <w:rPr>
          <w:rFonts w:ascii="宋体" w:hAnsi="宋体" w:cs="宋体"/>
          <w:sz w:val="24"/>
          <w:szCs w:val="24"/>
          <w:lang w:eastAsia="zh-CN"/>
        </w:rPr>
      </w:pPr>
      <w:r>
        <w:rPr>
          <w:rFonts w:ascii="宋体" w:hAnsi="宋体" w:cs="宋体"/>
          <w:color w:val="221E1F"/>
          <w:sz w:val="24"/>
          <w:szCs w:val="24"/>
          <w:lang w:eastAsia="zh-CN"/>
        </w:rPr>
        <w:t>□</w:t>
      </w:r>
      <w:r>
        <w:rPr>
          <w:rFonts w:hint="eastAsia" w:ascii="宋体" w:hAnsi="宋体" w:cs="宋体"/>
          <w:spacing w:val="9"/>
          <w:sz w:val="24"/>
          <w:szCs w:val="24"/>
          <w:u w:val="single"/>
          <w:lang w:eastAsia="zh-CN"/>
        </w:rPr>
        <w:t xml:space="preserve">   </w:t>
      </w:r>
      <w:r>
        <w:rPr>
          <w:rFonts w:ascii="宋体" w:hAnsi="宋体" w:cs="宋体"/>
          <w:color w:val="221E1F"/>
          <w:sz w:val="24"/>
          <w:szCs w:val="24"/>
          <w:lang w:eastAsia="zh-CN"/>
        </w:rPr>
        <w:t>家，成交份额：第一名：</w:t>
      </w:r>
      <w:r>
        <w:rPr>
          <w:rFonts w:hint="eastAsia" w:ascii="宋体" w:hAnsi="宋体" w:cs="宋体"/>
          <w:spacing w:val="9"/>
          <w:sz w:val="24"/>
          <w:szCs w:val="24"/>
          <w:u w:val="single"/>
          <w:lang w:eastAsia="zh-CN"/>
        </w:rPr>
        <w:t xml:space="preserve">   </w:t>
      </w:r>
      <w:r>
        <w:rPr>
          <w:rFonts w:hint="eastAsia" w:ascii="宋体" w:hAnsi="宋体"/>
          <w:sz w:val="24"/>
          <w:szCs w:val="24"/>
          <w:lang w:eastAsia="zh-CN"/>
        </w:rPr>
        <w:t>；</w:t>
      </w:r>
      <w:r>
        <w:rPr>
          <w:rFonts w:ascii="宋体" w:hAnsi="宋体" w:cs="宋体"/>
          <w:color w:val="221E1F"/>
          <w:sz w:val="24"/>
          <w:szCs w:val="24"/>
          <w:lang w:eastAsia="zh-CN"/>
        </w:rPr>
        <w:t>第</w:t>
      </w:r>
      <w:r>
        <w:rPr>
          <w:rFonts w:hint="eastAsia" w:ascii="宋体" w:hAnsi="宋体" w:cs="宋体"/>
          <w:color w:val="221E1F"/>
          <w:sz w:val="24"/>
          <w:szCs w:val="24"/>
          <w:lang w:eastAsia="zh-CN"/>
        </w:rPr>
        <w:t>二</w:t>
      </w:r>
      <w:r>
        <w:rPr>
          <w:rFonts w:ascii="宋体" w:hAnsi="宋体" w:cs="宋体"/>
          <w:color w:val="221E1F"/>
          <w:sz w:val="24"/>
          <w:szCs w:val="24"/>
          <w:lang w:eastAsia="zh-CN"/>
        </w:rPr>
        <w:t>名：</w:t>
      </w:r>
      <w:r>
        <w:rPr>
          <w:rFonts w:hint="eastAsia" w:ascii="宋体" w:hAnsi="宋体" w:cs="宋体"/>
          <w:spacing w:val="9"/>
          <w:sz w:val="24"/>
          <w:szCs w:val="24"/>
          <w:u w:val="single"/>
          <w:lang w:eastAsia="zh-CN"/>
        </w:rPr>
        <w:t xml:space="preserve">   </w:t>
      </w:r>
      <w:r>
        <w:rPr>
          <w:rFonts w:hint="eastAsia" w:ascii="宋体" w:hAnsi="宋体"/>
          <w:sz w:val="24"/>
          <w:szCs w:val="24"/>
          <w:lang w:eastAsia="zh-CN"/>
        </w:rPr>
        <w:t>；</w:t>
      </w:r>
      <w:r>
        <w:rPr>
          <w:rFonts w:ascii="宋体" w:hAnsi="宋体" w:cs="宋体"/>
          <w:color w:val="221E1F"/>
          <w:sz w:val="24"/>
          <w:szCs w:val="24"/>
          <w:lang w:eastAsia="zh-CN"/>
        </w:rPr>
        <w:t>第</w:t>
      </w:r>
      <w:r>
        <w:rPr>
          <w:rFonts w:hint="eastAsia" w:ascii="宋体" w:hAnsi="宋体" w:cs="宋体"/>
          <w:color w:val="221E1F"/>
          <w:sz w:val="24"/>
          <w:szCs w:val="24"/>
          <w:lang w:eastAsia="zh-CN"/>
        </w:rPr>
        <w:t>三</w:t>
      </w:r>
      <w:r>
        <w:rPr>
          <w:rFonts w:ascii="宋体" w:hAnsi="宋体" w:cs="宋体"/>
          <w:color w:val="221E1F"/>
          <w:sz w:val="24"/>
          <w:szCs w:val="24"/>
          <w:lang w:eastAsia="zh-CN"/>
        </w:rPr>
        <w:t>名：</w:t>
      </w:r>
      <w:r>
        <w:rPr>
          <w:rFonts w:hint="eastAsia" w:ascii="宋体" w:hAnsi="宋体" w:cs="宋体"/>
          <w:spacing w:val="9"/>
          <w:sz w:val="24"/>
          <w:szCs w:val="24"/>
          <w:u w:val="single"/>
          <w:lang w:eastAsia="zh-CN"/>
        </w:rPr>
        <w:t xml:space="preserve">   </w:t>
      </w:r>
      <w:r>
        <w:rPr>
          <w:rFonts w:hint="eastAsia" w:ascii="宋体" w:hAnsi="宋体"/>
          <w:sz w:val="24"/>
          <w:szCs w:val="24"/>
          <w:lang w:eastAsia="zh-CN"/>
        </w:rPr>
        <w:t>；</w:t>
      </w:r>
      <w:r>
        <w:rPr>
          <w:rFonts w:hint="eastAsia" w:ascii="宋体" w:hAnsi="宋体" w:cs="宋体"/>
          <w:sz w:val="24"/>
          <w:szCs w:val="24"/>
          <w:lang w:eastAsia="zh-CN"/>
        </w:rPr>
        <w:t>……</w:t>
      </w:r>
    </w:p>
    <w:p>
      <w:pPr>
        <w:spacing w:line="360" w:lineRule="auto"/>
        <w:rPr>
          <w:rFonts w:ascii="宋体" w:hAnsi="宋体"/>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2  采购范围及相关要求</w:t>
      </w:r>
    </w:p>
    <w:p>
      <w:pPr>
        <w:autoSpaceDE w:val="0"/>
        <w:autoSpaceDN w:val="0"/>
        <w:spacing w:line="360" w:lineRule="auto"/>
        <w:ind w:firstLine="516" w:firstLineChars="200"/>
        <w:rPr>
          <w:rFonts w:ascii="宋体" w:hAnsi="宋体" w:cs="宋体"/>
          <w:spacing w:val="9"/>
          <w:sz w:val="24"/>
          <w:szCs w:val="24"/>
          <w:lang w:eastAsia="zh-CN"/>
        </w:rPr>
      </w:pPr>
      <w:r>
        <w:rPr>
          <w:rFonts w:hint="eastAsia" w:ascii="宋体" w:hAnsi="宋体" w:cs="宋体"/>
          <w:spacing w:val="9"/>
          <w:sz w:val="24"/>
          <w:szCs w:val="24"/>
          <w:lang w:eastAsia="zh-CN"/>
        </w:rPr>
        <w:t>2.1 采购范围：广州计量检测技术研究院证书自动化盖章采购设备项目</w:t>
      </w:r>
    </w:p>
    <w:p>
      <w:pPr>
        <w:autoSpaceDE w:val="0"/>
        <w:autoSpaceDN w:val="0"/>
        <w:spacing w:line="360" w:lineRule="auto"/>
        <w:ind w:firstLine="516" w:firstLineChars="200"/>
        <w:rPr>
          <w:rFonts w:ascii="宋体" w:hAnsi="宋体" w:cs="宋体"/>
          <w:spacing w:val="9"/>
          <w:sz w:val="24"/>
          <w:szCs w:val="24"/>
          <w:lang w:eastAsia="zh-CN"/>
        </w:rPr>
      </w:pPr>
      <w:r>
        <w:rPr>
          <w:rFonts w:hint="eastAsia" w:ascii="宋体" w:hAnsi="宋体" w:cs="宋体"/>
          <w:spacing w:val="9"/>
          <w:sz w:val="24"/>
          <w:szCs w:val="24"/>
          <w:lang w:eastAsia="zh-CN"/>
        </w:rPr>
        <w:t>2.2 供货期限：自签订合同之日起30个工作日内完成第一台样机（不带外罩）交货；90个工作日内完成剩余两台设备以及第一台设备外罩的交付，完成安装并验收通过。</w:t>
      </w:r>
    </w:p>
    <w:p>
      <w:pPr>
        <w:autoSpaceDE w:val="0"/>
        <w:autoSpaceDN w:val="0"/>
        <w:spacing w:line="360" w:lineRule="auto"/>
        <w:ind w:firstLine="516" w:firstLineChars="200"/>
        <w:rPr>
          <w:rFonts w:ascii="宋体" w:hAnsi="宋体" w:cs="宋体"/>
          <w:spacing w:val="9"/>
          <w:sz w:val="24"/>
          <w:szCs w:val="24"/>
          <w:lang w:eastAsia="zh-CN"/>
        </w:rPr>
      </w:pPr>
      <w:r>
        <w:rPr>
          <w:rFonts w:hint="eastAsia" w:ascii="宋体" w:hAnsi="宋体" w:cs="宋体"/>
          <w:spacing w:val="9"/>
          <w:sz w:val="24"/>
          <w:szCs w:val="24"/>
          <w:lang w:eastAsia="zh-CN"/>
        </w:rPr>
        <w:t>2.3 供货地点：采购人指定地点</w:t>
      </w:r>
    </w:p>
    <w:p>
      <w:pPr>
        <w:autoSpaceDE w:val="0"/>
        <w:autoSpaceDN w:val="0"/>
        <w:spacing w:line="360" w:lineRule="auto"/>
        <w:ind w:firstLine="516" w:firstLineChars="200"/>
        <w:rPr>
          <w:rFonts w:ascii="宋体" w:hAnsi="宋体"/>
          <w:sz w:val="24"/>
          <w:szCs w:val="24"/>
          <w:lang w:eastAsia="zh-CN"/>
        </w:rPr>
      </w:pPr>
      <w:r>
        <w:rPr>
          <w:rFonts w:hint="eastAsia" w:ascii="宋体" w:hAnsi="宋体" w:cs="宋体"/>
          <w:spacing w:val="9"/>
          <w:sz w:val="24"/>
          <w:szCs w:val="24"/>
          <w:lang w:eastAsia="zh-CN"/>
        </w:rPr>
        <w:t xml:space="preserve">2.4 </w:t>
      </w:r>
      <w:r>
        <w:rPr>
          <w:rFonts w:hint="eastAsia" w:ascii="宋体" w:hAnsi="宋体" w:cs="宋体"/>
          <w:color w:val="221E1F"/>
          <w:sz w:val="24"/>
          <w:szCs w:val="24"/>
          <w:lang w:eastAsia="zh-CN"/>
        </w:rPr>
        <w:t>质量要求或服务标准</w:t>
      </w:r>
      <w:r>
        <w:rPr>
          <w:rFonts w:hint="eastAsia" w:ascii="宋体" w:hAnsi="宋体" w:cs="宋体"/>
          <w:spacing w:val="9"/>
          <w:sz w:val="24"/>
          <w:szCs w:val="24"/>
          <w:lang w:eastAsia="zh-CN"/>
        </w:rPr>
        <w:t>：按国家和相关行业规定</w:t>
      </w:r>
    </w:p>
    <w:p>
      <w:pPr>
        <w:spacing w:line="360" w:lineRule="auto"/>
        <w:rPr>
          <w:rFonts w:ascii="宋体" w:hAnsi="宋体"/>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3  供应商资格要求</w:t>
      </w:r>
    </w:p>
    <w:p>
      <w:pPr>
        <w:autoSpaceDE w:val="0"/>
        <w:autoSpaceDN w:val="0"/>
        <w:spacing w:line="360" w:lineRule="auto"/>
        <w:ind w:firstLine="516" w:firstLineChars="200"/>
        <w:rPr>
          <w:rFonts w:ascii="宋体" w:hAnsi="宋体" w:cs="宋体"/>
          <w:color w:val="221E1F"/>
          <w:sz w:val="24"/>
          <w:szCs w:val="24"/>
          <w:lang w:eastAsia="zh-CN"/>
        </w:rPr>
      </w:pPr>
      <w:r>
        <w:rPr>
          <w:rFonts w:hint="eastAsia" w:ascii="宋体" w:hAnsi="宋体" w:cs="宋体"/>
          <w:spacing w:val="9"/>
          <w:sz w:val="24"/>
          <w:szCs w:val="24"/>
          <w:lang w:eastAsia="zh-CN"/>
        </w:rPr>
        <w:t xml:space="preserve">3.1 </w:t>
      </w:r>
      <w:r>
        <w:rPr>
          <w:rFonts w:ascii="宋体" w:hAnsi="宋体" w:cs="宋体"/>
          <w:color w:val="221E1F"/>
          <w:sz w:val="24"/>
          <w:szCs w:val="24"/>
          <w:lang w:eastAsia="zh-CN"/>
        </w:rPr>
        <w:t xml:space="preserve">供应商应依法设立且满足如下要求 </w:t>
      </w:r>
      <w:r>
        <w:rPr>
          <w:rFonts w:hint="eastAsia" w:ascii="宋体" w:hAnsi="宋体" w:cs="宋体"/>
          <w:color w:val="221E1F"/>
          <w:sz w:val="24"/>
          <w:szCs w:val="24"/>
          <w:lang w:eastAsia="zh-CN"/>
        </w:rPr>
        <w:t>：</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（1）资质要求：</w:t>
      </w:r>
      <w:r>
        <w:rPr>
          <w:rFonts w:hint="eastAsia" w:ascii="宋体" w:hAnsi="宋体" w:cs="宋体"/>
          <w:spacing w:val="9"/>
          <w:sz w:val="24"/>
          <w:szCs w:val="24"/>
          <w:lang w:eastAsia="zh-CN"/>
        </w:rPr>
        <w:t>具有独立承担民事责任的能力（提供法人营业执照）</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（2）财务要求：</w:t>
      </w:r>
      <w:r>
        <w:rPr>
          <w:rFonts w:hint="eastAsia"/>
          <w:color w:val="221E1F"/>
          <w:sz w:val="24"/>
          <w:szCs w:val="24"/>
          <w:lang w:eastAsia="zh-CN"/>
        </w:rPr>
        <w:t>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（3）业绩要求：</w:t>
      </w:r>
      <w:r>
        <w:rPr>
          <w:rFonts w:hint="eastAsia"/>
          <w:color w:val="221E1F"/>
          <w:sz w:val="24"/>
          <w:szCs w:val="24"/>
          <w:lang w:eastAsia="zh-CN"/>
        </w:rPr>
        <w:t>无</w:t>
      </w:r>
      <w:r>
        <w:rPr>
          <w:rFonts w:hint="eastAsia" w:ascii="宋体" w:hAnsi="宋体" w:cs="宋体"/>
          <w:color w:val="221E1F"/>
          <w:sz w:val="24"/>
          <w:szCs w:val="24"/>
          <w:lang w:eastAsia="zh-CN"/>
        </w:rPr>
        <w:t>。</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（4）信誉要求：无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（5）承担本项目的主要人员要求：无。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（6）其他要求：</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如在上述网站查询结果均显示没有相关记录，视为不存在上述不良信用记录。采购代理机构同时对信用信息查询记录和证据截图或下载存档；供应商为分支机构的，同时对该分支机构所属总公司（总所）进行信用记录查询，该分支机构所属总公司（总所）存在不良信用记录的，视同供应商存在不良信用记录）。</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2.参加采购活动前3年内，在经营活动中没有重大违法记录：响应文件中提供在经营活动中没有重大违法记录的承诺（重大违法记录，是指供应商因违法经营受到刑事处罚或者责令停产停业、暂扣或者吊销许可证或者执照或者资质证书、较大数额罚款等行政处罚（根据财库〔2022〕3号文，“较大数额罚款”认定为200万元以上的罚款，法律、行政法规以及国务院有关部门明确规定相关领域“较大数额罚款”标准高于200万元的，从其规定））。</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3.2 供应商不得存在下列情形之一：</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（1）处于被责令停产停业、暂扣或者吊销执照、暂扣或者吊销许可证、吊销资质证书状态；</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（2）进入清算程序，或被宣告破产，或其他丧失履约能力的情形；</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（3）其他：无。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3.3 本次采购不接受联合体。</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联合体参加询比采购活动的，联合体应满足本条第3.1款规定的要求，且联合体各方均不得存在本条第3.2款规定的情形。此外，联合体各方应分别满足如下条件：无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联合体的资格认定标准如下：无</w:t>
      </w:r>
    </w:p>
    <w:p>
      <w:pPr>
        <w:autoSpaceDE w:val="0"/>
        <w:autoSpaceDN w:val="0"/>
        <w:spacing w:line="360" w:lineRule="auto"/>
        <w:ind w:firstLine="480" w:firstLineChars="200"/>
        <w:rPr>
          <w:rFonts w:ascii="宋体" w:hAnsi="宋体" w:cs="宋体"/>
          <w:color w:val="221E1F"/>
          <w:sz w:val="24"/>
          <w:szCs w:val="24"/>
          <w:lang w:eastAsia="zh-CN"/>
        </w:rPr>
      </w:pPr>
      <w:r>
        <w:rPr>
          <w:rFonts w:hint="eastAsia" w:ascii="宋体" w:hAnsi="宋体" w:cs="宋体"/>
          <w:color w:val="221E1F"/>
          <w:sz w:val="24"/>
          <w:szCs w:val="24"/>
          <w:lang w:eastAsia="zh-CN"/>
        </w:rPr>
        <w:t>联合体应递交联合体协议书，且联合体各方不得再以自己名义单独或参加其他联合体参与本询比采购项目否则相关响应文件均无效。</w:t>
      </w:r>
    </w:p>
    <w:p>
      <w:pPr>
        <w:autoSpaceDE w:val="0"/>
        <w:autoSpaceDN w:val="0"/>
        <w:spacing w:line="360" w:lineRule="auto"/>
        <w:ind w:firstLine="480" w:firstLineChars="200"/>
        <w:rPr>
          <w:rFonts w:ascii="宋体" w:hAnsi="宋体" w:cs="宋体"/>
          <w:color w:val="221E1F"/>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4  采购文件的获取</w:t>
      </w:r>
    </w:p>
    <w:p>
      <w:pPr>
        <w:autoSpaceDE w:val="0"/>
        <w:autoSpaceDN w:val="0"/>
        <w:adjustRightInd w:val="0"/>
        <w:spacing w:line="360" w:lineRule="auto"/>
        <w:ind w:firstLine="480" w:firstLineChars="200"/>
        <w:jc w:val="both"/>
        <w:rPr>
          <w:rFonts w:hAnsi="宋体"/>
          <w:sz w:val="24"/>
          <w:szCs w:val="24"/>
          <w:lang w:eastAsia="zh-CN"/>
        </w:rPr>
      </w:pPr>
      <w:r>
        <w:rPr>
          <w:rFonts w:hint="eastAsia" w:ascii="宋体" w:hAnsi="宋体" w:cs="宋体"/>
          <w:sz w:val="24"/>
          <w:szCs w:val="24"/>
          <w:lang w:eastAsia="zh-CN"/>
        </w:rPr>
        <w:t>4.1 符</w:t>
      </w:r>
      <w:r>
        <w:rPr>
          <w:rFonts w:hint="eastAsia" w:hAnsi="宋体"/>
          <w:sz w:val="24"/>
          <w:szCs w:val="24"/>
          <w:lang w:eastAsia="zh-CN"/>
        </w:rPr>
        <w:t>合资格的供应商应当在2023年1月</w:t>
      </w:r>
      <w:r>
        <w:rPr>
          <w:rFonts w:hint="eastAsia" w:hAnsi="宋体"/>
          <w:sz w:val="24"/>
          <w:szCs w:val="24"/>
          <w:lang w:val="en-US" w:eastAsia="zh-CN"/>
        </w:rPr>
        <w:t>12</w:t>
      </w:r>
      <w:r>
        <w:rPr>
          <w:rFonts w:hint="eastAsia" w:hAnsi="宋体"/>
          <w:sz w:val="24"/>
          <w:szCs w:val="24"/>
          <w:lang w:eastAsia="zh-CN"/>
        </w:rPr>
        <w:t>日至2023年1月</w:t>
      </w:r>
      <w:r>
        <w:rPr>
          <w:rFonts w:hint="eastAsia" w:hAnsi="宋体"/>
          <w:sz w:val="24"/>
          <w:szCs w:val="24"/>
          <w:lang w:val="en-US" w:eastAsia="zh-CN"/>
        </w:rPr>
        <w:t>15</w:t>
      </w:r>
      <w:r>
        <w:rPr>
          <w:rFonts w:hint="eastAsia" w:hAnsi="宋体"/>
          <w:sz w:val="24"/>
          <w:szCs w:val="24"/>
          <w:lang w:eastAsia="zh-CN"/>
        </w:rPr>
        <w:t>日期间报名购买采购文件，采购文件售价300元（人民币），售后不退。</w:t>
      </w:r>
    </w:p>
    <w:p>
      <w:pPr>
        <w:autoSpaceDE w:val="0"/>
        <w:autoSpaceDN w:val="0"/>
        <w:adjustRightInd w:val="0"/>
        <w:spacing w:line="360" w:lineRule="auto"/>
        <w:ind w:firstLine="480" w:firstLineChars="200"/>
        <w:jc w:val="both"/>
        <w:rPr>
          <w:rFonts w:hAnsi="宋体"/>
          <w:sz w:val="24"/>
          <w:szCs w:val="24"/>
          <w:lang w:eastAsia="zh-CN"/>
        </w:rPr>
      </w:pPr>
      <w:r>
        <w:rPr>
          <w:rFonts w:hint="eastAsia" w:ascii="宋体" w:hAnsi="宋体" w:cs="宋体"/>
          <w:sz w:val="24"/>
          <w:szCs w:val="24"/>
          <w:lang w:eastAsia="zh-CN"/>
        </w:rPr>
        <w:t>4.2 获取</w:t>
      </w:r>
      <w:r>
        <w:rPr>
          <w:rFonts w:hint="eastAsia" w:hAnsi="宋体"/>
          <w:sz w:val="24"/>
          <w:szCs w:val="24"/>
          <w:lang w:eastAsia="zh-CN"/>
        </w:rPr>
        <w:t>询比文件方式：线上购买（邮件购买：如有投标意向请按要求填写“购买询比文件确认书”（详见附件），通过银行汇款，将填写好盖章的“购买询比文件确认书”彩色扫描件、WORD文档连同“电汇凭证”一起回邮至gzzhzb2021@163.com（邮件名称需备注项目名称+单位名称））（供应商在购买询比文件同时在中航采购网免费注册，网址：http://bid.aited.cn/）</w:t>
      </w:r>
    </w:p>
    <w:p>
      <w:pPr>
        <w:autoSpaceDE w:val="0"/>
        <w:autoSpaceDN w:val="0"/>
        <w:spacing w:line="360" w:lineRule="auto"/>
        <w:rPr>
          <w:rFonts w:ascii="宋体" w:hAnsi="宋体"/>
          <w:spacing w:val="9"/>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5  响应文件的递交</w:t>
      </w:r>
    </w:p>
    <w:p>
      <w:pPr>
        <w:autoSpaceDE w:val="0"/>
        <w:autoSpaceDN w:val="0"/>
        <w:spacing w:line="360" w:lineRule="auto"/>
        <w:ind w:firstLine="480" w:firstLineChars="200"/>
        <w:rPr>
          <w:rFonts w:ascii="宋体" w:hAnsi="宋体"/>
          <w:color w:val="221E1F"/>
          <w:sz w:val="24"/>
          <w:szCs w:val="24"/>
          <w:lang w:eastAsia="zh-CN"/>
        </w:rPr>
      </w:pPr>
      <w:r>
        <w:rPr>
          <w:rFonts w:hint="eastAsia" w:ascii="宋体" w:hAnsi="宋体"/>
          <w:color w:val="221E1F"/>
          <w:sz w:val="24"/>
          <w:szCs w:val="24"/>
          <w:lang w:eastAsia="zh-CN"/>
        </w:rPr>
        <w:t xml:space="preserve">5.1 </w:t>
      </w:r>
      <w:r>
        <w:rPr>
          <w:rFonts w:ascii="宋体" w:hAnsi="宋体"/>
          <w:sz w:val="24"/>
          <w:szCs w:val="24"/>
          <w:lang w:eastAsia="zh-CN"/>
        </w:rPr>
        <w:t>响应文件递交</w:t>
      </w:r>
      <w:r>
        <w:rPr>
          <w:rFonts w:hint="eastAsia" w:ascii="宋体" w:hAnsi="宋体"/>
          <w:sz w:val="24"/>
          <w:szCs w:val="24"/>
          <w:lang w:eastAsia="zh-CN"/>
        </w:rPr>
        <w:t>时间为2023年1月</w:t>
      </w:r>
      <w:r>
        <w:rPr>
          <w:rFonts w:hint="eastAsia" w:ascii="宋体" w:hAnsi="宋体"/>
          <w:sz w:val="24"/>
          <w:szCs w:val="24"/>
          <w:lang w:val="en-US" w:eastAsia="zh-CN"/>
        </w:rPr>
        <w:t>17</w:t>
      </w:r>
      <w:r>
        <w:rPr>
          <w:rFonts w:hint="eastAsia" w:ascii="宋体" w:hAnsi="宋体"/>
          <w:sz w:val="24"/>
          <w:szCs w:val="24"/>
          <w:lang w:eastAsia="zh-CN"/>
        </w:rPr>
        <w:t>日</w:t>
      </w:r>
      <w:r>
        <w:rPr>
          <w:rFonts w:hint="eastAsia" w:ascii="宋体" w:hAnsi="宋体"/>
          <w:sz w:val="24"/>
          <w:szCs w:val="24"/>
          <w:lang w:val="en-US" w:eastAsia="zh-CN"/>
        </w:rPr>
        <w:t>09</w:t>
      </w:r>
      <w:r>
        <w:rPr>
          <w:rFonts w:hint="eastAsia" w:ascii="宋体" w:hAnsi="宋体"/>
          <w:sz w:val="24"/>
          <w:szCs w:val="24"/>
          <w:lang w:eastAsia="zh-CN"/>
        </w:rPr>
        <w:t>时30分至</w:t>
      </w:r>
      <w:r>
        <w:rPr>
          <w:rFonts w:hint="eastAsia" w:ascii="宋体" w:hAnsi="宋体"/>
          <w:sz w:val="24"/>
          <w:szCs w:val="24"/>
          <w:lang w:val="en-US" w:eastAsia="zh-CN"/>
        </w:rPr>
        <w:t>10</w:t>
      </w:r>
      <w:r>
        <w:rPr>
          <w:rFonts w:hint="eastAsia" w:ascii="宋体" w:hAnsi="宋体"/>
          <w:sz w:val="24"/>
          <w:szCs w:val="24"/>
          <w:lang w:eastAsia="zh-CN"/>
        </w:rPr>
        <w:t>时00分，</w:t>
      </w:r>
      <w:r>
        <w:rPr>
          <w:rFonts w:ascii="宋体" w:hAnsi="宋体"/>
          <w:sz w:val="24"/>
          <w:szCs w:val="24"/>
          <w:lang w:eastAsia="zh-CN"/>
        </w:rPr>
        <w:t>截止时间为</w:t>
      </w:r>
      <w:r>
        <w:rPr>
          <w:rFonts w:hint="eastAsia" w:ascii="宋体" w:hAnsi="宋体"/>
          <w:sz w:val="24"/>
          <w:szCs w:val="24"/>
          <w:lang w:eastAsia="zh-CN"/>
        </w:rPr>
        <w:t>2023年1月</w:t>
      </w:r>
      <w:r>
        <w:rPr>
          <w:rFonts w:hint="eastAsia" w:ascii="宋体" w:hAnsi="宋体"/>
          <w:sz w:val="24"/>
          <w:szCs w:val="24"/>
          <w:lang w:val="en-US" w:eastAsia="zh-CN"/>
        </w:rPr>
        <w:t>17</w:t>
      </w:r>
      <w:r>
        <w:rPr>
          <w:rFonts w:hint="eastAsia" w:ascii="宋体" w:hAnsi="宋体"/>
          <w:sz w:val="24"/>
          <w:szCs w:val="24"/>
          <w:lang w:eastAsia="zh-CN"/>
        </w:rPr>
        <w:t>日1</w:t>
      </w:r>
      <w:r>
        <w:rPr>
          <w:rFonts w:hint="eastAsia" w:ascii="宋体" w:hAnsi="宋体"/>
          <w:sz w:val="24"/>
          <w:szCs w:val="24"/>
          <w:lang w:val="en-US" w:eastAsia="zh-CN"/>
        </w:rPr>
        <w:t>0</w:t>
      </w:r>
      <w:r>
        <w:rPr>
          <w:rFonts w:hint="eastAsia" w:ascii="宋体" w:hAnsi="宋体"/>
          <w:sz w:val="24"/>
          <w:szCs w:val="24"/>
          <w:lang w:eastAsia="zh-CN"/>
        </w:rPr>
        <w:t>时00分</w:t>
      </w:r>
      <w:r>
        <w:rPr>
          <w:rFonts w:ascii="宋体" w:hAnsi="宋体"/>
          <w:sz w:val="24"/>
          <w:szCs w:val="24"/>
          <w:lang w:eastAsia="zh-CN"/>
        </w:rPr>
        <w:t>，</w:t>
      </w:r>
      <w:r>
        <w:rPr>
          <w:rFonts w:hint="eastAsia" w:ascii="宋体" w:hAnsi="宋体"/>
          <w:sz w:val="24"/>
          <w:szCs w:val="24"/>
          <w:lang w:eastAsia="zh-CN"/>
        </w:rPr>
        <w:t>地点</w:t>
      </w:r>
      <w:r>
        <w:rPr>
          <w:rFonts w:ascii="宋体" w:hAnsi="宋体"/>
          <w:sz w:val="24"/>
          <w:szCs w:val="24"/>
          <w:lang w:eastAsia="zh-CN"/>
        </w:rPr>
        <w:t>为</w:t>
      </w:r>
      <w:bookmarkStart w:id="1" w:name="_Hlk102735289"/>
      <w:r>
        <w:rPr>
          <w:rFonts w:hint="eastAsia" w:ascii="宋体" w:hAnsi="宋体"/>
          <w:sz w:val="24"/>
          <w:szCs w:val="24"/>
          <w:lang w:eastAsia="zh-CN"/>
        </w:rPr>
        <w:t>广州市越秀区南堤二马路34号森晟商务大厦5楼开标室</w:t>
      </w:r>
      <w:bookmarkEnd w:id="1"/>
      <w:r>
        <w:rPr>
          <w:rFonts w:ascii="宋体" w:hAnsi="宋体"/>
          <w:sz w:val="24"/>
          <w:szCs w:val="24"/>
          <w:lang w:eastAsia="zh-CN"/>
        </w:rPr>
        <w:t>。</w:t>
      </w:r>
    </w:p>
    <w:p>
      <w:pPr>
        <w:autoSpaceDE w:val="0"/>
        <w:autoSpaceDN w:val="0"/>
        <w:spacing w:line="360" w:lineRule="auto"/>
        <w:ind w:firstLine="480" w:firstLineChars="200"/>
        <w:rPr>
          <w:rFonts w:ascii="宋体" w:hAnsi="宋体"/>
          <w:color w:val="221E1F"/>
          <w:sz w:val="24"/>
          <w:szCs w:val="24"/>
          <w:lang w:eastAsia="zh-CN"/>
        </w:rPr>
      </w:pPr>
      <w:r>
        <w:rPr>
          <w:rFonts w:hint="eastAsia" w:ascii="宋体" w:hAnsi="宋体"/>
          <w:color w:val="221E1F"/>
          <w:sz w:val="24"/>
          <w:szCs w:val="24"/>
          <w:lang w:eastAsia="zh-CN"/>
        </w:rPr>
        <w:t>5.2 逾期送达的、未送达指定地点的或未密封的响应文件，采购人将拒绝接收。</w:t>
      </w:r>
    </w:p>
    <w:p>
      <w:pPr>
        <w:autoSpaceDE w:val="0"/>
        <w:autoSpaceDN w:val="0"/>
        <w:spacing w:line="360" w:lineRule="auto"/>
        <w:ind w:firstLine="516" w:firstLineChars="200"/>
        <w:rPr>
          <w:rFonts w:ascii="宋体" w:hAnsi="宋体" w:cs="宋体"/>
          <w:spacing w:val="9"/>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6  响应文件开启时间和地点</w:t>
      </w:r>
    </w:p>
    <w:p>
      <w:pPr>
        <w:autoSpaceDE w:val="0"/>
        <w:autoSpaceDN w:val="0"/>
        <w:spacing w:line="360" w:lineRule="auto"/>
        <w:ind w:firstLine="480" w:firstLineChars="200"/>
        <w:rPr>
          <w:rFonts w:ascii="宋体" w:hAnsi="宋体"/>
          <w:spacing w:val="9"/>
          <w:sz w:val="24"/>
          <w:szCs w:val="24"/>
          <w:lang w:eastAsia="zh-CN"/>
        </w:rPr>
      </w:pPr>
      <w:r>
        <w:rPr>
          <w:rFonts w:hint="eastAsia" w:ascii="宋体" w:hAnsi="宋体"/>
          <w:color w:val="221E1F"/>
          <w:sz w:val="24"/>
          <w:szCs w:val="24"/>
          <w:lang w:eastAsia="zh-CN"/>
        </w:rPr>
        <w:t>响应文件开启在响应文件递交截止时间的同一时间进行，地点为响应文件递交地点。 邀请所有供应商的法定代表人（单位负责人）或其授权的代理人参加开启会议，供应商未派代表参加开启会议的视为默认开启结果</w:t>
      </w:r>
      <w:r>
        <w:rPr>
          <w:rFonts w:hint="eastAsia" w:ascii="宋体" w:hAnsi="宋体"/>
          <w:spacing w:val="9"/>
          <w:sz w:val="24"/>
          <w:szCs w:val="24"/>
          <w:lang w:eastAsia="zh-CN"/>
        </w:rPr>
        <w:t>。</w:t>
      </w:r>
    </w:p>
    <w:p>
      <w:pPr>
        <w:autoSpaceDE w:val="0"/>
        <w:autoSpaceDN w:val="0"/>
        <w:spacing w:line="360" w:lineRule="auto"/>
        <w:ind w:firstLine="480" w:firstLineChars="200"/>
        <w:rPr>
          <w:rFonts w:ascii="宋体" w:hAnsi="宋体"/>
          <w:color w:val="221E1F"/>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7  发布公告的方式</w:t>
      </w:r>
    </w:p>
    <w:p>
      <w:pPr>
        <w:autoSpaceDE w:val="0"/>
        <w:autoSpaceDN w:val="0"/>
        <w:spacing w:line="360" w:lineRule="auto"/>
        <w:ind w:firstLine="480" w:firstLineChars="200"/>
        <w:rPr>
          <w:rFonts w:ascii="宋体" w:hAnsi="宋体"/>
          <w:color w:val="221E1F"/>
          <w:sz w:val="24"/>
          <w:szCs w:val="24"/>
          <w:lang w:eastAsia="zh-CN"/>
        </w:rPr>
      </w:pPr>
      <w:r>
        <w:rPr>
          <w:rFonts w:ascii="宋体" w:hAnsi="宋体"/>
          <w:color w:val="221E1F"/>
          <w:sz w:val="24"/>
          <w:szCs w:val="24"/>
          <w:lang w:eastAsia="zh-CN"/>
        </w:rPr>
        <w:t>本</w:t>
      </w:r>
      <w:r>
        <w:rPr>
          <w:rFonts w:hint="eastAsia" w:ascii="宋体" w:hAnsi="宋体"/>
          <w:color w:val="221E1F"/>
          <w:sz w:val="24"/>
          <w:szCs w:val="24"/>
          <w:lang w:eastAsia="zh-CN"/>
        </w:rPr>
        <w:t>询比采购</w:t>
      </w:r>
      <w:r>
        <w:rPr>
          <w:rFonts w:ascii="宋体" w:hAnsi="宋体"/>
          <w:color w:val="221E1F"/>
          <w:sz w:val="24"/>
          <w:szCs w:val="24"/>
          <w:lang w:eastAsia="zh-CN"/>
        </w:rPr>
        <w:t>公告在</w:t>
      </w:r>
      <w:r>
        <w:rPr>
          <w:rFonts w:hint="eastAsia" w:ascii="宋体" w:hAnsi="宋体"/>
          <w:color w:val="221E1F"/>
          <w:sz w:val="24"/>
          <w:szCs w:val="24"/>
          <w:lang w:eastAsia="zh-CN"/>
        </w:rPr>
        <w:t>中国政府采购网</w:t>
      </w:r>
      <w:r>
        <w:rPr>
          <w:rFonts w:ascii="宋体" w:hAnsi="宋体"/>
          <w:color w:val="221E1F"/>
          <w:sz w:val="24"/>
          <w:szCs w:val="24"/>
          <w:lang w:eastAsia="zh-CN"/>
        </w:rPr>
        <w:t>上发布</w:t>
      </w:r>
      <w:r>
        <w:rPr>
          <w:rFonts w:hint="eastAsia" w:ascii="宋体" w:hAnsi="宋体"/>
          <w:color w:val="221E1F"/>
          <w:sz w:val="24"/>
          <w:szCs w:val="24"/>
          <w:lang w:eastAsia="zh-CN"/>
        </w:rPr>
        <w:t>。</w:t>
      </w:r>
    </w:p>
    <w:p>
      <w:pPr>
        <w:autoSpaceDE w:val="0"/>
        <w:autoSpaceDN w:val="0"/>
        <w:spacing w:line="360" w:lineRule="auto"/>
        <w:ind w:firstLine="480" w:firstLineChars="200"/>
        <w:rPr>
          <w:rFonts w:ascii="宋体" w:hAnsi="宋体"/>
          <w:color w:val="221E1F"/>
          <w:sz w:val="24"/>
          <w:szCs w:val="24"/>
          <w:lang w:eastAsia="zh-CN"/>
        </w:rPr>
      </w:pPr>
    </w:p>
    <w:p>
      <w:pPr>
        <w:pStyle w:val="5"/>
        <w:spacing w:line="360" w:lineRule="auto"/>
        <w:ind w:right="161"/>
        <w:rPr>
          <w:rFonts w:hint="default" w:ascii="宋体" w:hAnsi="宋体" w:eastAsia="宋体"/>
          <w:sz w:val="24"/>
          <w:szCs w:val="24"/>
          <w:lang w:eastAsia="zh-CN"/>
        </w:rPr>
      </w:pPr>
      <w:r>
        <w:rPr>
          <w:rFonts w:ascii="宋体" w:hAnsi="宋体" w:eastAsia="宋体"/>
          <w:sz w:val="24"/>
          <w:szCs w:val="24"/>
          <w:lang w:eastAsia="zh-CN"/>
        </w:rPr>
        <w:t>8  其他</w:t>
      </w:r>
    </w:p>
    <w:p>
      <w:pPr>
        <w:autoSpaceDE w:val="0"/>
        <w:autoSpaceDN w:val="0"/>
        <w:spacing w:line="360" w:lineRule="auto"/>
        <w:ind w:firstLine="516" w:firstLineChars="200"/>
        <w:rPr>
          <w:rFonts w:ascii="宋体" w:hAnsi="宋体"/>
          <w:spacing w:val="9"/>
          <w:sz w:val="24"/>
          <w:szCs w:val="24"/>
          <w:u w:val="single"/>
          <w:lang w:eastAsia="zh-CN"/>
        </w:rPr>
      </w:pPr>
      <w:r>
        <w:rPr>
          <w:rFonts w:hint="eastAsia" w:ascii="宋体" w:hAnsi="宋体"/>
          <w:spacing w:val="9"/>
          <w:sz w:val="24"/>
          <w:szCs w:val="24"/>
          <w:u w:val="single"/>
          <w:lang w:eastAsia="zh-CN"/>
        </w:rPr>
        <w:t>无</w:t>
      </w:r>
    </w:p>
    <w:p>
      <w:pPr>
        <w:autoSpaceDE w:val="0"/>
        <w:autoSpaceDN w:val="0"/>
        <w:spacing w:line="360" w:lineRule="auto"/>
        <w:ind w:firstLine="516" w:firstLineChars="200"/>
        <w:rPr>
          <w:rFonts w:ascii="宋体" w:hAnsi="宋体"/>
          <w:spacing w:val="9"/>
          <w:sz w:val="24"/>
          <w:szCs w:val="24"/>
          <w:u w:val="single"/>
          <w:lang w:eastAsia="zh-CN"/>
        </w:rPr>
      </w:pPr>
    </w:p>
    <w:p>
      <w:pPr>
        <w:pStyle w:val="5"/>
        <w:spacing w:line="360" w:lineRule="auto"/>
        <w:ind w:right="161"/>
        <w:rPr>
          <w:rFonts w:hint="default"/>
          <w:b w:val="0"/>
          <w:sz w:val="24"/>
          <w:szCs w:val="24"/>
          <w:lang w:eastAsia="zh-CN"/>
        </w:rPr>
      </w:pPr>
      <w:r>
        <w:rPr>
          <w:rFonts w:ascii="宋体" w:hAnsi="宋体" w:eastAsia="宋体"/>
          <w:sz w:val="24"/>
          <w:szCs w:val="24"/>
          <w:lang w:eastAsia="zh-CN"/>
        </w:rPr>
        <w:t>9  联系方式</w:t>
      </w:r>
    </w:p>
    <w:tbl>
      <w:tblPr>
        <w:tblStyle w:val="25"/>
        <w:tblpPr w:leftFromText="180" w:rightFromText="180" w:vertAnchor="text" w:tblpY="1"/>
        <w:tblOverlap w:val="never"/>
        <w:tblW w:w="9464" w:type="dxa"/>
        <w:tblInd w:w="0" w:type="dxa"/>
        <w:tblLayout w:type="fixed"/>
        <w:tblCellMar>
          <w:top w:w="0" w:type="dxa"/>
          <w:left w:w="108" w:type="dxa"/>
          <w:bottom w:w="0" w:type="dxa"/>
          <w:right w:w="108" w:type="dxa"/>
        </w:tblCellMar>
      </w:tblPr>
      <w:tblGrid>
        <w:gridCol w:w="4538"/>
        <w:gridCol w:w="4926"/>
      </w:tblGrid>
      <w:tr>
        <w:tblPrEx>
          <w:tblCellMar>
            <w:top w:w="0" w:type="dxa"/>
            <w:left w:w="108" w:type="dxa"/>
            <w:bottom w:w="0" w:type="dxa"/>
            <w:right w:w="108" w:type="dxa"/>
          </w:tblCellMar>
        </w:tblPrEx>
        <w:tc>
          <w:tcPr>
            <w:tcW w:w="4538" w:type="dxa"/>
          </w:tcPr>
          <w:p>
            <w:pPr>
              <w:pStyle w:val="2"/>
              <w:spacing w:line="360" w:lineRule="auto"/>
              <w:jc w:val="both"/>
              <w:rPr>
                <w:rFonts w:hint="default" w:cs="宋体"/>
                <w:b/>
                <w:sz w:val="24"/>
                <w:szCs w:val="24"/>
                <w:lang w:eastAsia="zh-CN"/>
              </w:rPr>
            </w:pPr>
            <w:r>
              <w:rPr>
                <w:rFonts w:cs="宋体"/>
                <w:sz w:val="24"/>
                <w:szCs w:val="24"/>
                <w:lang w:eastAsia="zh-CN"/>
              </w:rPr>
              <w:t>采</w:t>
            </w:r>
            <w:r>
              <w:rPr>
                <w:rFonts w:cs="宋体"/>
                <w:spacing w:val="-1"/>
                <w:sz w:val="24"/>
                <w:szCs w:val="24"/>
                <w:lang w:eastAsia="zh-CN"/>
              </w:rPr>
              <w:t xml:space="preserve"> </w:t>
            </w:r>
            <w:r>
              <w:rPr>
                <w:rFonts w:cs="宋体"/>
                <w:sz w:val="24"/>
                <w:szCs w:val="24"/>
                <w:lang w:eastAsia="zh-CN"/>
              </w:rPr>
              <w:t>购</w:t>
            </w:r>
            <w:r>
              <w:rPr>
                <w:rFonts w:cs="宋体"/>
                <w:spacing w:val="-1"/>
                <w:sz w:val="24"/>
                <w:szCs w:val="24"/>
                <w:lang w:eastAsia="zh-CN"/>
              </w:rPr>
              <w:t xml:space="preserve"> </w:t>
            </w:r>
            <w:r>
              <w:rPr>
                <w:rFonts w:cs="宋体"/>
                <w:sz w:val="24"/>
                <w:szCs w:val="24"/>
                <w:lang w:eastAsia="zh-CN"/>
              </w:rPr>
              <w:t>人：</w:t>
            </w:r>
            <w:r>
              <w:rPr>
                <w:rFonts w:cs="宋体"/>
                <w:spacing w:val="9"/>
                <w:sz w:val="24"/>
                <w:szCs w:val="24"/>
                <w:u w:val="single"/>
                <w:lang w:eastAsia="zh-CN"/>
              </w:rPr>
              <w:t>广州计量检测技术研究院</w:t>
            </w:r>
          </w:p>
        </w:tc>
        <w:tc>
          <w:tcPr>
            <w:tcW w:w="4926" w:type="dxa"/>
          </w:tcPr>
          <w:p>
            <w:pPr>
              <w:pStyle w:val="2"/>
              <w:spacing w:line="360" w:lineRule="auto"/>
              <w:jc w:val="both"/>
              <w:rPr>
                <w:rFonts w:hint="default" w:cs="宋体"/>
                <w:b/>
                <w:sz w:val="24"/>
                <w:szCs w:val="24"/>
                <w:lang w:eastAsia="zh-CN"/>
              </w:rPr>
            </w:pPr>
            <w:r>
              <w:rPr>
                <w:rFonts w:cs="宋体"/>
                <w:sz w:val="24"/>
                <w:szCs w:val="24"/>
                <w:lang w:eastAsia="zh-CN"/>
              </w:rPr>
              <w:t>采购代理机构：</w:t>
            </w:r>
            <w:r>
              <w:rPr>
                <w:rFonts w:cs="宋体"/>
                <w:spacing w:val="9"/>
                <w:sz w:val="24"/>
                <w:szCs w:val="24"/>
                <w:u w:val="single"/>
                <w:lang w:eastAsia="zh-CN"/>
              </w:rPr>
              <w:t>中航技国际经贸发展有限公司</w:t>
            </w:r>
          </w:p>
        </w:tc>
      </w:tr>
      <w:tr>
        <w:tblPrEx>
          <w:tblCellMar>
            <w:top w:w="0" w:type="dxa"/>
            <w:left w:w="108" w:type="dxa"/>
            <w:bottom w:w="0" w:type="dxa"/>
            <w:right w:w="108" w:type="dxa"/>
          </w:tblCellMar>
        </w:tblPrEx>
        <w:tc>
          <w:tcPr>
            <w:tcW w:w="4538" w:type="dxa"/>
          </w:tcPr>
          <w:p>
            <w:pPr>
              <w:pStyle w:val="2"/>
              <w:spacing w:line="360" w:lineRule="auto"/>
              <w:jc w:val="both"/>
              <w:rPr>
                <w:rFonts w:hint="default" w:cs="宋体"/>
                <w:b/>
                <w:sz w:val="24"/>
                <w:szCs w:val="24"/>
                <w:lang w:eastAsia="zh-CN"/>
              </w:rPr>
            </w:pPr>
            <w:r>
              <w:rPr>
                <w:rFonts w:cs="宋体"/>
                <w:sz w:val="24"/>
                <w:szCs w:val="24"/>
                <w:lang w:eastAsia="zh-CN"/>
              </w:rPr>
              <w:t xml:space="preserve">地   </w:t>
            </w:r>
            <w:r>
              <w:rPr>
                <w:rFonts w:cs="宋体"/>
                <w:spacing w:val="2"/>
                <w:sz w:val="24"/>
                <w:szCs w:val="24"/>
                <w:lang w:eastAsia="zh-CN"/>
              </w:rPr>
              <w:t xml:space="preserve"> </w:t>
            </w:r>
            <w:r>
              <w:rPr>
                <w:rFonts w:cs="宋体"/>
                <w:sz w:val="24"/>
                <w:szCs w:val="24"/>
                <w:lang w:eastAsia="zh-CN"/>
              </w:rPr>
              <w:t>址：广州市黄埔区科学城尖塔山路19号</w:t>
            </w:r>
          </w:p>
        </w:tc>
        <w:tc>
          <w:tcPr>
            <w:tcW w:w="4926" w:type="dxa"/>
          </w:tcPr>
          <w:p>
            <w:pPr>
              <w:pStyle w:val="2"/>
              <w:spacing w:line="360" w:lineRule="auto"/>
              <w:jc w:val="both"/>
              <w:rPr>
                <w:rFonts w:hint="default" w:cs="宋体"/>
                <w:b/>
                <w:sz w:val="24"/>
                <w:szCs w:val="24"/>
                <w:lang w:eastAsia="zh-CN"/>
              </w:rPr>
            </w:pPr>
            <w:r>
              <w:rPr>
                <w:rFonts w:cs="宋体"/>
                <w:sz w:val="24"/>
                <w:szCs w:val="24"/>
                <w:lang w:eastAsia="zh-CN"/>
              </w:rPr>
              <w:t xml:space="preserve">地   </w:t>
            </w:r>
            <w:r>
              <w:rPr>
                <w:rFonts w:cs="宋体"/>
                <w:spacing w:val="5"/>
                <w:sz w:val="24"/>
                <w:szCs w:val="24"/>
                <w:lang w:eastAsia="zh-CN"/>
              </w:rPr>
              <w:t xml:space="preserve"> </w:t>
            </w:r>
            <w:r>
              <w:rPr>
                <w:rFonts w:cs="宋体"/>
                <w:sz w:val="24"/>
                <w:szCs w:val="24"/>
                <w:lang w:eastAsia="zh-CN"/>
              </w:rPr>
              <w:t>址：</w:t>
            </w:r>
            <w:r>
              <w:rPr>
                <w:kern w:val="28"/>
                <w:sz w:val="24"/>
                <w:szCs w:val="24"/>
                <w:lang w:eastAsia="zh-CN"/>
              </w:rPr>
              <w:t>广州市越秀区南堤二马路34号森晟商务大厦5楼</w:t>
            </w:r>
          </w:p>
        </w:tc>
      </w:tr>
      <w:tr>
        <w:tblPrEx>
          <w:tblCellMar>
            <w:top w:w="0" w:type="dxa"/>
            <w:left w:w="108" w:type="dxa"/>
            <w:bottom w:w="0" w:type="dxa"/>
            <w:right w:w="108" w:type="dxa"/>
          </w:tblCellMar>
        </w:tblPrEx>
        <w:tc>
          <w:tcPr>
            <w:tcW w:w="4538" w:type="dxa"/>
          </w:tcPr>
          <w:p>
            <w:pPr>
              <w:pStyle w:val="2"/>
              <w:spacing w:line="360" w:lineRule="auto"/>
              <w:jc w:val="both"/>
              <w:rPr>
                <w:rFonts w:hint="default" w:cs="宋体"/>
                <w:b/>
                <w:sz w:val="24"/>
                <w:szCs w:val="24"/>
                <w:lang w:eastAsia="zh-CN"/>
              </w:rPr>
            </w:pPr>
            <w:r>
              <w:rPr>
                <w:rFonts w:cs="宋体"/>
                <w:sz w:val="24"/>
                <w:szCs w:val="24"/>
                <w:lang w:eastAsia="zh-CN"/>
              </w:rPr>
              <w:t>联</w:t>
            </w:r>
            <w:r>
              <w:rPr>
                <w:rFonts w:cs="宋体"/>
                <w:spacing w:val="1"/>
                <w:sz w:val="24"/>
                <w:szCs w:val="24"/>
                <w:lang w:eastAsia="zh-CN"/>
              </w:rPr>
              <w:t xml:space="preserve"> </w:t>
            </w:r>
            <w:r>
              <w:rPr>
                <w:rFonts w:cs="宋体"/>
                <w:sz w:val="24"/>
                <w:szCs w:val="24"/>
                <w:lang w:eastAsia="zh-CN"/>
              </w:rPr>
              <w:t>系</w:t>
            </w:r>
            <w:r>
              <w:rPr>
                <w:rFonts w:cs="宋体"/>
                <w:spacing w:val="-1"/>
                <w:sz w:val="24"/>
                <w:szCs w:val="24"/>
                <w:lang w:eastAsia="zh-CN"/>
              </w:rPr>
              <w:t xml:space="preserve"> </w:t>
            </w:r>
            <w:r>
              <w:rPr>
                <w:rFonts w:cs="宋体"/>
                <w:sz w:val="24"/>
                <w:szCs w:val="24"/>
                <w:lang w:eastAsia="zh-CN"/>
              </w:rPr>
              <w:t>人：黄小姐</w:t>
            </w:r>
          </w:p>
        </w:tc>
        <w:tc>
          <w:tcPr>
            <w:tcW w:w="4926" w:type="dxa"/>
          </w:tcPr>
          <w:p>
            <w:pPr>
              <w:pStyle w:val="2"/>
              <w:spacing w:line="360" w:lineRule="auto"/>
              <w:jc w:val="both"/>
              <w:rPr>
                <w:rFonts w:hint="default" w:cs="宋体"/>
                <w:b/>
                <w:sz w:val="24"/>
                <w:szCs w:val="24"/>
                <w:lang w:eastAsia="zh-CN"/>
              </w:rPr>
            </w:pPr>
            <w:r>
              <w:rPr>
                <w:rFonts w:cs="宋体"/>
                <w:sz w:val="24"/>
                <w:szCs w:val="24"/>
                <w:lang w:eastAsia="zh-CN"/>
              </w:rPr>
              <w:t>联</w:t>
            </w:r>
            <w:r>
              <w:rPr>
                <w:rFonts w:cs="宋体"/>
                <w:spacing w:val="2"/>
                <w:sz w:val="24"/>
                <w:szCs w:val="24"/>
                <w:lang w:eastAsia="zh-CN"/>
              </w:rPr>
              <w:t xml:space="preserve"> </w:t>
            </w:r>
            <w:r>
              <w:rPr>
                <w:rFonts w:cs="宋体"/>
                <w:sz w:val="24"/>
                <w:szCs w:val="24"/>
                <w:lang w:eastAsia="zh-CN"/>
              </w:rPr>
              <w:t>系</w:t>
            </w:r>
            <w:r>
              <w:rPr>
                <w:rFonts w:cs="宋体"/>
                <w:spacing w:val="2"/>
                <w:sz w:val="24"/>
                <w:szCs w:val="24"/>
                <w:lang w:eastAsia="zh-CN"/>
              </w:rPr>
              <w:t xml:space="preserve"> </w:t>
            </w:r>
            <w:r>
              <w:rPr>
                <w:rFonts w:cs="宋体"/>
                <w:sz w:val="24"/>
                <w:szCs w:val="24"/>
                <w:lang w:eastAsia="zh-CN"/>
              </w:rPr>
              <w:t>人：李先生</w:t>
            </w:r>
          </w:p>
        </w:tc>
      </w:tr>
      <w:tr>
        <w:tblPrEx>
          <w:tblCellMar>
            <w:top w:w="0" w:type="dxa"/>
            <w:left w:w="108" w:type="dxa"/>
            <w:bottom w:w="0" w:type="dxa"/>
            <w:right w:w="108" w:type="dxa"/>
          </w:tblCellMar>
        </w:tblPrEx>
        <w:trPr>
          <w:trHeight w:val="402" w:hRule="atLeast"/>
        </w:trPr>
        <w:tc>
          <w:tcPr>
            <w:tcW w:w="4538" w:type="dxa"/>
          </w:tcPr>
          <w:p>
            <w:pPr>
              <w:pStyle w:val="2"/>
              <w:spacing w:line="360" w:lineRule="auto"/>
              <w:jc w:val="both"/>
              <w:rPr>
                <w:rFonts w:hint="default" w:cs="宋体"/>
                <w:b/>
                <w:sz w:val="24"/>
                <w:szCs w:val="24"/>
                <w:lang w:eastAsia="zh-CN"/>
              </w:rPr>
            </w:pPr>
            <w:r>
              <w:rPr>
                <w:rFonts w:cs="宋体"/>
                <w:sz w:val="24"/>
                <w:szCs w:val="24"/>
                <w:lang w:eastAsia="zh-CN"/>
              </w:rPr>
              <w:t xml:space="preserve">电   </w:t>
            </w:r>
            <w:r>
              <w:rPr>
                <w:rFonts w:cs="宋体"/>
                <w:spacing w:val="2"/>
                <w:sz w:val="24"/>
                <w:szCs w:val="24"/>
                <w:lang w:eastAsia="zh-CN"/>
              </w:rPr>
              <w:t xml:space="preserve"> </w:t>
            </w:r>
            <w:r>
              <w:rPr>
                <w:rFonts w:cs="宋体"/>
                <w:sz w:val="24"/>
                <w:szCs w:val="24"/>
                <w:lang w:eastAsia="zh-CN"/>
              </w:rPr>
              <w:t>话：020-89853721</w:t>
            </w:r>
          </w:p>
        </w:tc>
        <w:tc>
          <w:tcPr>
            <w:tcW w:w="4926" w:type="dxa"/>
          </w:tcPr>
          <w:p>
            <w:pPr>
              <w:pStyle w:val="2"/>
              <w:spacing w:line="360" w:lineRule="auto"/>
              <w:jc w:val="both"/>
              <w:rPr>
                <w:rFonts w:hint="default" w:cs="宋体"/>
                <w:b/>
                <w:sz w:val="24"/>
                <w:szCs w:val="24"/>
                <w:lang w:eastAsia="zh-CN"/>
              </w:rPr>
            </w:pPr>
            <w:r>
              <w:rPr>
                <w:rFonts w:cs="宋体"/>
                <w:sz w:val="24"/>
                <w:szCs w:val="24"/>
                <w:lang w:eastAsia="zh-CN"/>
              </w:rPr>
              <w:t xml:space="preserve">电   </w:t>
            </w:r>
            <w:r>
              <w:rPr>
                <w:rFonts w:cs="宋体"/>
                <w:spacing w:val="5"/>
                <w:sz w:val="24"/>
                <w:szCs w:val="24"/>
                <w:lang w:eastAsia="zh-CN"/>
              </w:rPr>
              <w:t xml:space="preserve"> </w:t>
            </w:r>
            <w:r>
              <w:rPr>
                <w:rFonts w:cs="宋体"/>
                <w:sz w:val="24"/>
                <w:szCs w:val="24"/>
                <w:lang w:eastAsia="zh-CN"/>
              </w:rPr>
              <w:t>话：13066262282</w:t>
            </w:r>
          </w:p>
        </w:tc>
      </w:tr>
      <w:tr>
        <w:tblPrEx>
          <w:tblCellMar>
            <w:top w:w="0" w:type="dxa"/>
            <w:left w:w="108" w:type="dxa"/>
            <w:bottom w:w="0" w:type="dxa"/>
            <w:right w:w="108" w:type="dxa"/>
          </w:tblCellMar>
        </w:tblPrEx>
        <w:tc>
          <w:tcPr>
            <w:tcW w:w="4538" w:type="dxa"/>
          </w:tcPr>
          <w:p>
            <w:pPr>
              <w:pStyle w:val="2"/>
              <w:spacing w:line="360" w:lineRule="auto"/>
              <w:jc w:val="both"/>
              <w:rPr>
                <w:rFonts w:hint="default" w:cs="宋体"/>
                <w:b/>
                <w:sz w:val="24"/>
                <w:szCs w:val="24"/>
                <w:lang w:eastAsia="zh-CN"/>
              </w:rPr>
            </w:pPr>
            <w:r>
              <w:rPr>
                <w:rFonts w:cs="宋体"/>
                <w:sz w:val="24"/>
                <w:szCs w:val="24"/>
                <w:lang w:eastAsia="zh-CN"/>
              </w:rPr>
              <w:t>电子邮箱：/</w:t>
            </w:r>
          </w:p>
        </w:tc>
        <w:tc>
          <w:tcPr>
            <w:tcW w:w="4926" w:type="dxa"/>
          </w:tcPr>
          <w:p>
            <w:pPr>
              <w:pStyle w:val="2"/>
              <w:spacing w:line="360" w:lineRule="auto"/>
              <w:jc w:val="both"/>
              <w:rPr>
                <w:rFonts w:hint="default" w:cs="宋体"/>
                <w:b/>
                <w:sz w:val="24"/>
                <w:szCs w:val="24"/>
                <w:lang w:eastAsia="zh-CN"/>
              </w:rPr>
            </w:pPr>
            <w:r>
              <w:rPr>
                <w:rFonts w:cs="宋体"/>
                <w:sz w:val="24"/>
                <w:szCs w:val="24"/>
                <w:lang w:eastAsia="zh-CN"/>
              </w:rPr>
              <w:t>电子邮箱：gzzhzb2021@163.com</w:t>
            </w:r>
          </w:p>
        </w:tc>
      </w:tr>
    </w:tbl>
    <w:p>
      <w:pPr>
        <w:pStyle w:val="2"/>
        <w:spacing w:line="360" w:lineRule="auto"/>
        <w:jc w:val="right"/>
        <w:rPr>
          <w:rFonts w:hint="default" w:cs="宋体"/>
          <w:sz w:val="24"/>
          <w:szCs w:val="24"/>
          <w:lang w:eastAsia="zh-CN"/>
        </w:rPr>
      </w:pPr>
    </w:p>
    <w:p>
      <w:pPr>
        <w:pStyle w:val="2"/>
        <w:spacing w:line="360" w:lineRule="auto"/>
        <w:jc w:val="right"/>
        <w:rPr>
          <w:rFonts w:hint="default" w:cs="宋体"/>
          <w:sz w:val="24"/>
          <w:szCs w:val="24"/>
          <w:lang w:eastAsia="zh-CN"/>
        </w:rPr>
      </w:pPr>
      <w:r>
        <w:rPr>
          <w:rFonts w:cs="宋体"/>
          <w:sz w:val="24"/>
          <w:szCs w:val="24"/>
          <w:lang w:eastAsia="zh-CN"/>
        </w:rPr>
        <w:t>2023年1月</w:t>
      </w:r>
      <w:r>
        <w:rPr>
          <w:rFonts w:hint="eastAsia" w:cs="宋体"/>
          <w:sz w:val="24"/>
          <w:szCs w:val="24"/>
          <w:lang w:val="en-US" w:eastAsia="zh-CN"/>
        </w:rPr>
        <w:t>12</w:t>
      </w:r>
      <w:r>
        <w:rPr>
          <w:rFonts w:cs="宋体"/>
          <w:sz w:val="24"/>
          <w:szCs w:val="24"/>
          <w:lang w:eastAsia="zh-CN"/>
        </w:rPr>
        <w:t>日</w:t>
      </w:r>
    </w:p>
    <w:p>
      <w:pPr>
        <w:tabs>
          <w:tab w:val="left" w:pos="-2160"/>
        </w:tabs>
        <w:spacing w:line="160" w:lineRule="atLeast"/>
        <w:ind w:left="-540" w:right="-177"/>
        <w:jc w:val="center"/>
        <w:rPr>
          <w:rFonts w:ascii="黑体" w:eastAsia="黑体"/>
          <w:b/>
          <w:bCs/>
          <w:sz w:val="30"/>
          <w:lang w:eastAsia="zh-CN"/>
        </w:rPr>
      </w:pPr>
      <w:r>
        <w:rPr>
          <w:sz w:val="24"/>
          <w:szCs w:val="24"/>
          <w:lang w:eastAsia="zh-CN"/>
        </w:rPr>
        <w:br w:type="page"/>
      </w:r>
      <w:r>
        <w:rPr>
          <w:rFonts w:hint="eastAsia" w:ascii="黑体" w:eastAsia="黑体"/>
          <w:b/>
          <w:bCs/>
          <w:sz w:val="30"/>
          <w:lang w:eastAsia="zh-CN"/>
        </w:rPr>
        <w:t>购买询比文件确认书</w:t>
      </w:r>
    </w:p>
    <w:tbl>
      <w:tblPr>
        <w:tblStyle w:val="25"/>
        <w:tblW w:w="98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3"/>
        <w:gridCol w:w="6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3083" w:type="dxa"/>
            <w:vAlign w:val="center"/>
          </w:tcPr>
          <w:p>
            <w:pPr>
              <w:jc w:val="center"/>
              <w:rPr>
                <w:rFonts w:ascii="Times New Roman" w:hAnsi="Times New Roman"/>
                <w:sz w:val="24"/>
              </w:rPr>
            </w:pPr>
            <w:r>
              <w:rPr>
                <w:rFonts w:hint="eastAsia" w:ascii="Times New Roman" w:hAnsi="Times New Roman"/>
                <w:sz w:val="24"/>
              </w:rPr>
              <w:t>标书编号</w:t>
            </w:r>
            <w:r>
              <w:rPr>
                <w:rFonts w:ascii="Times New Roman" w:hAnsi="Times New Roman"/>
                <w:sz w:val="24"/>
              </w:rPr>
              <w:t xml:space="preserve"> IFB No.</w:t>
            </w:r>
          </w:p>
        </w:tc>
        <w:tc>
          <w:tcPr>
            <w:tcW w:w="6765" w:type="dxa"/>
            <w:vAlign w:val="center"/>
          </w:tcPr>
          <w:p>
            <w:pPr>
              <w:jc w:val="center"/>
              <w:rPr>
                <w:rFonts w:ascii="Arial" w:hAnsi="Arial"/>
                <w:sz w:val="24"/>
                <w:lang w:eastAsia="zh-CN"/>
              </w:rPr>
            </w:pPr>
            <w:r>
              <w:rPr>
                <w:rFonts w:hint="eastAsia" w:ascii="Arial" w:hAnsi="Arial"/>
                <w:sz w:val="24"/>
                <w:lang w:eastAsia="zh-CN"/>
              </w:rPr>
              <w:t>0730-236012SZ0006/01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3083" w:type="dxa"/>
            <w:vAlign w:val="center"/>
          </w:tcPr>
          <w:p>
            <w:pPr>
              <w:jc w:val="center"/>
              <w:rPr>
                <w:rFonts w:ascii="Times New Roman" w:hAnsi="Times New Roman"/>
                <w:sz w:val="24"/>
              </w:rPr>
            </w:pPr>
            <w:r>
              <w:rPr>
                <w:rFonts w:hint="eastAsia" w:ascii="Times New Roman" w:hAnsi="Times New Roman"/>
                <w:sz w:val="24"/>
              </w:rPr>
              <w:t>项目名称</w:t>
            </w:r>
            <w:r>
              <w:rPr>
                <w:rFonts w:ascii="Times New Roman" w:hAnsi="Times New Roman"/>
                <w:sz w:val="24"/>
              </w:rPr>
              <w:t xml:space="preserve"> Name of Project</w:t>
            </w:r>
          </w:p>
        </w:tc>
        <w:tc>
          <w:tcPr>
            <w:tcW w:w="6765" w:type="dxa"/>
            <w:vAlign w:val="center"/>
          </w:tcPr>
          <w:p>
            <w:pPr>
              <w:jc w:val="center"/>
              <w:rPr>
                <w:rFonts w:ascii="Arial" w:hAnsi="Arial"/>
                <w:sz w:val="24"/>
                <w:lang w:eastAsia="zh-CN"/>
              </w:rPr>
            </w:pPr>
            <w:r>
              <w:rPr>
                <w:rFonts w:hint="eastAsia" w:ascii="Arial" w:hAnsi="Arial"/>
                <w:sz w:val="24"/>
                <w:lang w:eastAsia="zh-CN"/>
              </w:rPr>
              <w:t>广州计量检测技术研究院证书自动化盖章采购设备项目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083" w:type="dxa"/>
            <w:vAlign w:val="center"/>
          </w:tcPr>
          <w:p>
            <w:pPr>
              <w:jc w:val="center"/>
              <w:rPr>
                <w:rFonts w:ascii="Times New Roman" w:hAnsi="Times New Roman"/>
                <w:sz w:val="24"/>
              </w:rPr>
            </w:pPr>
            <w:r>
              <w:rPr>
                <w:rFonts w:hint="eastAsia" w:ascii="Times New Roman" w:hAnsi="Times New Roman"/>
                <w:sz w:val="24"/>
                <w:lang w:eastAsia="zh-CN"/>
              </w:rPr>
              <w:t>供应商</w:t>
            </w:r>
            <w:r>
              <w:rPr>
                <w:rFonts w:hint="eastAsia" w:ascii="Times New Roman" w:hAnsi="Times New Roman"/>
                <w:sz w:val="24"/>
              </w:rPr>
              <w:t>名称</w:t>
            </w:r>
            <w:r>
              <w:rPr>
                <w:rFonts w:hint="eastAsia" w:ascii="Times New Roman" w:hAnsi="Times New Roman"/>
                <w:b/>
                <w:bCs/>
                <w:sz w:val="24"/>
              </w:rPr>
              <w:t>（盖章）</w:t>
            </w:r>
          </w:p>
          <w:p>
            <w:pPr>
              <w:jc w:val="center"/>
              <w:rPr>
                <w:rFonts w:ascii="Times New Roman" w:hAnsi="Times New Roman"/>
                <w:sz w:val="24"/>
              </w:rPr>
            </w:pPr>
            <w:r>
              <w:rPr>
                <w:rFonts w:ascii="Times New Roman" w:hAnsi="Times New Roman"/>
                <w:sz w:val="24"/>
              </w:rPr>
              <w:t>Name of Bidder</w:t>
            </w:r>
          </w:p>
        </w:tc>
        <w:tc>
          <w:tcPr>
            <w:tcW w:w="6765" w:type="dxa"/>
            <w:vAlign w:val="center"/>
          </w:tcPr>
          <w:p>
            <w:pPr>
              <w:jc w:val="center"/>
              <w:rPr>
                <w:rFonts w:ascii="Times New Roman" w:hAnsi="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3083" w:type="dxa"/>
            <w:vAlign w:val="center"/>
          </w:tcPr>
          <w:p>
            <w:pPr>
              <w:jc w:val="center"/>
              <w:rPr>
                <w:rFonts w:ascii="Times New Roman" w:hAnsi="Times New Roman"/>
                <w:sz w:val="24"/>
              </w:rPr>
            </w:pPr>
            <w:r>
              <w:rPr>
                <w:rFonts w:hint="eastAsia" w:ascii="Times New Roman" w:hAnsi="Times New Roman"/>
                <w:sz w:val="24"/>
                <w:lang w:eastAsia="zh-CN"/>
              </w:rPr>
              <w:t>供应商</w:t>
            </w:r>
            <w:r>
              <w:rPr>
                <w:rFonts w:hint="eastAsia" w:ascii="Times New Roman" w:hAnsi="Times New Roman"/>
                <w:sz w:val="24"/>
              </w:rPr>
              <w:t>地址、邮编</w:t>
            </w:r>
          </w:p>
          <w:p>
            <w:pPr>
              <w:jc w:val="center"/>
              <w:rPr>
                <w:rFonts w:ascii="Times New Roman" w:hAnsi="Times New Roman"/>
                <w:sz w:val="24"/>
              </w:rPr>
            </w:pPr>
            <w:r>
              <w:rPr>
                <w:rFonts w:ascii="Times New Roman" w:hAnsi="Times New Roman"/>
                <w:sz w:val="24"/>
              </w:rPr>
              <w:t>Address and Post Code of Bidder (Office)</w:t>
            </w:r>
          </w:p>
        </w:tc>
        <w:tc>
          <w:tcPr>
            <w:tcW w:w="6765" w:type="dxa"/>
            <w:vAlign w:val="center"/>
          </w:tcPr>
          <w:p>
            <w:pPr>
              <w:jc w:val="center"/>
              <w:rPr>
                <w:rFonts w:ascii="Times New Roman" w:hAnsi="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3083" w:type="dxa"/>
            <w:vAlign w:val="center"/>
          </w:tcPr>
          <w:p>
            <w:pPr>
              <w:jc w:val="center"/>
              <w:rPr>
                <w:rFonts w:ascii="Times New Roman" w:hAnsi="Times New Roman"/>
                <w:sz w:val="24"/>
              </w:rPr>
            </w:pPr>
            <w:r>
              <w:rPr>
                <w:rFonts w:hint="eastAsia" w:ascii="Times New Roman" w:hAnsi="Times New Roman"/>
                <w:sz w:val="24"/>
              </w:rPr>
              <w:t>联系人、电话、传真</w:t>
            </w:r>
          </w:p>
          <w:p>
            <w:pPr>
              <w:jc w:val="center"/>
              <w:rPr>
                <w:rFonts w:ascii="Times New Roman" w:hAnsi="Times New Roman"/>
                <w:sz w:val="24"/>
              </w:rPr>
            </w:pPr>
            <w:r>
              <w:rPr>
                <w:rFonts w:ascii="Times New Roman" w:hAnsi="Times New Roman"/>
                <w:sz w:val="24"/>
              </w:rPr>
              <w:t>Contact Person Phone &amp; Fax Number</w:t>
            </w:r>
          </w:p>
        </w:tc>
        <w:tc>
          <w:tcPr>
            <w:tcW w:w="6765" w:type="dxa"/>
            <w:vAlign w:val="center"/>
          </w:tcPr>
          <w:p>
            <w:pPr>
              <w:jc w:val="center"/>
              <w:rPr>
                <w:rFonts w:ascii="Times New Roman" w:hAnsi="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3083" w:type="dxa"/>
            <w:vAlign w:val="center"/>
          </w:tcPr>
          <w:p>
            <w:pPr>
              <w:jc w:val="center"/>
              <w:rPr>
                <w:rFonts w:ascii="Times New Roman" w:hAnsi="Times New Roman"/>
                <w:sz w:val="24"/>
              </w:rPr>
            </w:pPr>
            <w:r>
              <w:rPr>
                <w:rFonts w:hint="eastAsia" w:ascii="Times New Roman" w:hAnsi="Times New Roman"/>
                <w:sz w:val="24"/>
              </w:rPr>
              <w:t>电子信箱</w:t>
            </w:r>
            <w:r>
              <w:rPr>
                <w:rFonts w:ascii="Times New Roman" w:hAnsi="Times New Roman"/>
                <w:sz w:val="24"/>
              </w:rPr>
              <w:t>E-mail Address</w:t>
            </w:r>
          </w:p>
        </w:tc>
        <w:tc>
          <w:tcPr>
            <w:tcW w:w="6765" w:type="dxa"/>
            <w:vAlign w:val="center"/>
          </w:tcPr>
          <w:p>
            <w:pPr>
              <w:jc w:val="center"/>
              <w:rPr>
                <w:rFonts w:ascii="Times New Roman" w:hAnsi="Times New Roman"/>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69" w:hRule="atLeast"/>
          <w:jc w:val="center"/>
        </w:trPr>
        <w:tc>
          <w:tcPr>
            <w:tcW w:w="3083" w:type="dxa"/>
            <w:tcBorders>
              <w:bottom w:val="single" w:color="auto" w:sz="4" w:space="0"/>
            </w:tcBorders>
            <w:vAlign w:val="center"/>
          </w:tcPr>
          <w:p>
            <w:pPr>
              <w:jc w:val="center"/>
              <w:rPr>
                <w:rFonts w:ascii="Times New Roman" w:hAnsi="Times New Roman"/>
                <w:sz w:val="24"/>
              </w:rPr>
            </w:pPr>
            <w:r>
              <w:rPr>
                <w:rFonts w:hint="eastAsia" w:ascii="Times New Roman" w:hAnsi="Times New Roman"/>
                <w:sz w:val="24"/>
              </w:rPr>
              <w:t>标书售价</w:t>
            </w:r>
            <w:r>
              <w:rPr>
                <w:rFonts w:ascii="Times New Roman" w:hAnsi="Times New Roman"/>
                <w:sz w:val="24"/>
              </w:rPr>
              <w:t xml:space="preserve"> Price of Bid Documents</w:t>
            </w:r>
          </w:p>
        </w:tc>
        <w:tc>
          <w:tcPr>
            <w:tcW w:w="6765" w:type="dxa"/>
            <w:tcBorders>
              <w:bottom w:val="single" w:color="auto" w:sz="4" w:space="0"/>
            </w:tcBorders>
            <w:vAlign w:val="center"/>
          </w:tcPr>
          <w:p>
            <w:pPr>
              <w:jc w:val="center"/>
              <w:rPr>
                <w:rFonts w:ascii="Times New Roman" w:hAnsi="Times New Roman"/>
                <w:b/>
                <w:bCs/>
                <w:color w:val="000000"/>
                <w:sz w:val="24"/>
                <w:lang w:eastAsia="zh-CN"/>
              </w:rPr>
            </w:pPr>
            <w:r>
              <w:rPr>
                <w:rFonts w:hint="eastAsia" w:ascii="宋体" w:hAnsi="宋体" w:cs="宋体"/>
                <w:color w:val="000000"/>
                <w:sz w:val="20"/>
                <w:szCs w:val="20"/>
                <w:lang w:eastAsia="zh-CN"/>
              </w:rPr>
              <w:t>询比文件</w:t>
            </w:r>
            <w:r>
              <w:rPr>
                <w:rFonts w:ascii="宋体" w:hAnsi="宋体" w:cs="宋体"/>
                <w:color w:val="000000"/>
                <w:sz w:val="20"/>
                <w:szCs w:val="20"/>
                <w:lang w:eastAsia="zh-CN"/>
              </w:rPr>
              <w:t>售价</w:t>
            </w:r>
            <w:r>
              <w:rPr>
                <w:rFonts w:hint="eastAsia" w:ascii="宋体" w:hAnsi="宋体" w:cs="宋体"/>
                <w:color w:val="000000"/>
                <w:sz w:val="20"/>
                <w:szCs w:val="20"/>
                <w:lang w:eastAsia="zh-CN"/>
              </w:rPr>
              <w:t>300</w:t>
            </w:r>
            <w:r>
              <w:rPr>
                <w:rFonts w:ascii="宋体" w:hAnsi="宋体" w:cs="宋体"/>
                <w:color w:val="000000"/>
                <w:sz w:val="20"/>
                <w:szCs w:val="20"/>
                <w:lang w:eastAsia="zh-CN"/>
              </w:rPr>
              <w:t>元（人民币）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3083" w:type="dxa"/>
            <w:vAlign w:val="center"/>
          </w:tcPr>
          <w:p>
            <w:pPr>
              <w:jc w:val="center"/>
              <w:rPr>
                <w:rFonts w:ascii="Times New Roman" w:hAnsi="Times New Roman"/>
                <w:sz w:val="24"/>
                <w:lang w:eastAsia="zh-CN"/>
              </w:rPr>
            </w:pPr>
            <w:r>
              <w:rPr>
                <w:rFonts w:hint="eastAsia" w:ascii="Times New Roman" w:hAnsi="Times New Roman"/>
                <w:sz w:val="24"/>
                <w:lang w:eastAsia="zh-CN"/>
              </w:rPr>
              <w:t>购买询比文件的付款方式和金额</w:t>
            </w:r>
          </w:p>
          <w:p>
            <w:pPr>
              <w:jc w:val="center"/>
              <w:rPr>
                <w:rFonts w:ascii="Times New Roman" w:hAnsi="Times New Roman"/>
                <w:sz w:val="24"/>
              </w:rPr>
            </w:pPr>
            <w:r>
              <w:rPr>
                <w:rFonts w:ascii="Times New Roman" w:hAnsi="Times New Roman"/>
                <w:sz w:val="24"/>
              </w:rPr>
              <w:t>Method of Payment and Amount</w:t>
            </w:r>
          </w:p>
        </w:tc>
        <w:tc>
          <w:tcPr>
            <w:tcW w:w="6765" w:type="dxa"/>
            <w:vAlign w:val="center"/>
          </w:tcPr>
          <w:p>
            <w:pPr>
              <w:tabs>
                <w:tab w:val="left" w:pos="720"/>
              </w:tabs>
              <w:autoSpaceDE w:val="0"/>
              <w:autoSpaceDN w:val="0"/>
              <w:adjustRightInd w:val="0"/>
              <w:spacing w:line="300" w:lineRule="exact"/>
              <w:ind w:right="18"/>
              <w:rPr>
                <w:rFonts w:ascii="Arial" w:hAnsi="Arial"/>
                <w:lang w:eastAsia="zh-CN"/>
              </w:rPr>
            </w:pPr>
            <w:r>
              <w:rPr>
                <w:rFonts w:hint="eastAsia" w:ascii="Arial" w:hAnsi="Arial"/>
              </w:rPr>
              <w:sym w:font="Wingdings 2" w:char="0052"/>
            </w:r>
            <w:r>
              <w:rPr>
                <w:rFonts w:hint="eastAsia" w:ascii="Arial" w:hAnsi="Arial"/>
                <w:lang w:eastAsia="zh-CN"/>
              </w:rPr>
              <w:t>汇款     汇款按所投标包数量汇款</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汇款信息：</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名</w:t>
            </w:r>
            <w:r>
              <w:rPr>
                <w:rFonts w:ascii="Times New Roman" w:hAnsi="Times New Roman"/>
                <w:lang w:eastAsia="zh-CN"/>
              </w:rPr>
              <w:t xml:space="preserve">  </w:t>
            </w:r>
            <w:r>
              <w:rPr>
                <w:rFonts w:hint="eastAsia" w:ascii="Times New Roman" w:hAnsi="Times New Roman"/>
                <w:lang w:eastAsia="zh-CN"/>
              </w:rPr>
              <w:t>称：中航技国际经贸发展有限公司深圳分公司</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开户行：招商银行深圳福田支行</w:t>
            </w:r>
          </w:p>
          <w:p>
            <w:pPr>
              <w:rPr>
                <w:rFonts w:ascii="Times New Roman" w:hAnsi="Times New Roman"/>
                <w:b/>
                <w:bCs/>
                <w:color w:val="000000"/>
                <w:sz w:val="24"/>
              </w:rPr>
            </w:pPr>
            <w:r>
              <w:rPr>
                <w:rFonts w:hint="eastAsia" w:ascii="Times New Roman" w:hAnsi="Times New Roman"/>
              </w:rPr>
              <w:t>账</w:t>
            </w:r>
            <w:r>
              <w:rPr>
                <w:rFonts w:ascii="Times New Roman" w:hAnsi="Times New Roman"/>
              </w:rPr>
              <w:t xml:space="preserve">  </w:t>
            </w:r>
            <w:r>
              <w:rPr>
                <w:rFonts w:hint="eastAsia" w:ascii="Times New Roman" w:hAnsi="Times New Roman"/>
              </w:rPr>
              <w:t>号：81</w:t>
            </w:r>
            <w:r>
              <w:rPr>
                <w:rFonts w:ascii="Times New Roman" w:hAnsi="Times New Roman"/>
              </w:rPr>
              <w:t>3588538110001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3083" w:type="dxa"/>
            <w:tcBorders>
              <w:bottom w:val="single" w:color="auto" w:sz="4" w:space="0"/>
            </w:tcBorders>
            <w:vAlign w:val="center"/>
          </w:tcPr>
          <w:p>
            <w:pPr>
              <w:jc w:val="center"/>
              <w:rPr>
                <w:rFonts w:ascii="Times New Roman" w:hAnsi="Times New Roman"/>
                <w:sz w:val="24"/>
              </w:rPr>
            </w:pPr>
            <w:r>
              <w:rPr>
                <w:rFonts w:hint="eastAsia" w:ascii="Times New Roman" w:hAnsi="Times New Roman"/>
                <w:sz w:val="24"/>
              </w:rPr>
              <w:t>购买日期</w:t>
            </w:r>
            <w:r>
              <w:rPr>
                <w:rFonts w:ascii="Times New Roman" w:hAnsi="Times New Roman"/>
                <w:sz w:val="24"/>
              </w:rPr>
              <w:t>Purchasing Date</w:t>
            </w:r>
          </w:p>
        </w:tc>
        <w:tc>
          <w:tcPr>
            <w:tcW w:w="6765" w:type="dxa"/>
            <w:tcBorders>
              <w:bottom w:val="single" w:color="auto" w:sz="4" w:space="0"/>
            </w:tcBorders>
            <w:vAlign w:val="center"/>
          </w:tcPr>
          <w:p>
            <w:pPr>
              <w:jc w:val="center"/>
              <w:rPr>
                <w:rFonts w:ascii="Times New Roman" w:hAnsi="Times New Roman"/>
                <w:b/>
                <w:bCs/>
                <w:color w:val="000000"/>
                <w:sz w:val="24"/>
              </w:rPr>
            </w:pPr>
            <w:r>
              <w:rPr>
                <w:rFonts w:hint="eastAsia" w:ascii="Times New Roman" w:hAnsi="Times New Roman"/>
                <w:b/>
                <w:bCs/>
                <w:color w:val="000000"/>
                <w:sz w:val="24"/>
              </w:rPr>
              <w:t xml:space="preserve">  年</w:t>
            </w:r>
            <w:r>
              <w:rPr>
                <w:rFonts w:ascii="Times New Roman" w:hAnsi="Times New Roman"/>
                <w:b/>
                <w:bCs/>
                <w:color w:val="000000"/>
                <w:sz w:val="24"/>
              </w:rPr>
              <w:t xml:space="preserve"> </w:t>
            </w:r>
            <w:r>
              <w:rPr>
                <w:rFonts w:hint="eastAsia" w:ascii="Times New Roman" w:hAnsi="Times New Roman"/>
                <w:b/>
                <w:bCs/>
                <w:color w:val="000000"/>
                <w:sz w:val="24"/>
              </w:rPr>
              <w:t xml:space="preserve">  </w:t>
            </w:r>
            <w:r>
              <w:rPr>
                <w:rFonts w:ascii="Times New Roman" w:hAnsi="Times New Roman"/>
                <w:b/>
                <w:bCs/>
                <w:color w:val="000000"/>
                <w:sz w:val="24"/>
              </w:rPr>
              <w:t xml:space="preserve"> </w:t>
            </w:r>
            <w:r>
              <w:rPr>
                <w:rFonts w:hint="eastAsia" w:ascii="Times New Roman" w:hAnsi="Times New Roman"/>
                <w:b/>
                <w:bCs/>
                <w:color w:val="000000"/>
                <w:sz w:val="24"/>
              </w:rPr>
              <w:t>月</w:t>
            </w:r>
            <w:r>
              <w:rPr>
                <w:rFonts w:ascii="Times New Roman" w:hAnsi="Times New Roman"/>
                <w:b/>
                <w:bCs/>
                <w:color w:val="000000"/>
                <w:sz w:val="24"/>
              </w:rPr>
              <w:t xml:space="preserve">  </w:t>
            </w:r>
            <w:r>
              <w:rPr>
                <w:rFonts w:hint="eastAsia" w:ascii="Times New Roman" w:hAnsi="Times New Roman"/>
                <w:b/>
                <w:bCs/>
                <w:color w:val="000000"/>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7" w:hRule="atLeast"/>
          <w:jc w:val="center"/>
        </w:trPr>
        <w:tc>
          <w:tcPr>
            <w:tcW w:w="3083" w:type="dxa"/>
            <w:tcBorders>
              <w:top w:val="single" w:color="auto" w:sz="4" w:space="0"/>
              <w:left w:val="single" w:color="auto" w:sz="4" w:space="0"/>
              <w:bottom w:val="single" w:color="auto" w:sz="4" w:space="0"/>
            </w:tcBorders>
            <w:vAlign w:val="center"/>
          </w:tcPr>
          <w:p>
            <w:pPr>
              <w:jc w:val="center"/>
              <w:rPr>
                <w:rFonts w:ascii="Times New Roman" w:hAnsi="Times New Roman"/>
                <w:sz w:val="24"/>
              </w:rPr>
            </w:pPr>
            <w:r>
              <w:rPr>
                <w:rFonts w:hint="eastAsia" w:ascii="Times New Roman" w:hAnsi="Times New Roman"/>
                <w:sz w:val="24"/>
                <w:lang w:eastAsia="zh-CN"/>
              </w:rPr>
              <w:t>供应商</w:t>
            </w:r>
            <w:r>
              <w:rPr>
                <w:rFonts w:hint="eastAsia" w:ascii="Times New Roman" w:hAnsi="Times New Roman"/>
                <w:sz w:val="24"/>
              </w:rPr>
              <w:t>声明</w:t>
            </w:r>
            <w:r>
              <w:rPr>
                <w:rFonts w:ascii="Times New Roman" w:hAnsi="Times New Roman"/>
                <w:sz w:val="24"/>
              </w:rPr>
              <w:t xml:space="preserve">declaration </w:t>
            </w:r>
          </w:p>
        </w:tc>
        <w:tc>
          <w:tcPr>
            <w:tcW w:w="6765" w:type="dxa"/>
            <w:tcBorders>
              <w:top w:val="single" w:color="auto" w:sz="4" w:space="0"/>
              <w:bottom w:val="single" w:color="auto" w:sz="4" w:space="0"/>
              <w:right w:val="single" w:color="auto" w:sz="4" w:space="0"/>
            </w:tcBorders>
            <w:vAlign w:val="center"/>
          </w:tcPr>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兹声明，我司已阅读并理解了本项目“询比公告”及相关信息，自愿参加本项目（标包）投标。</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开票信息请选择（□专用发票  □普通发票）</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名称：</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纳税人识别号：</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地址：</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电话：</w:t>
            </w:r>
          </w:p>
          <w:p>
            <w:pPr>
              <w:tabs>
                <w:tab w:val="left" w:pos="720"/>
              </w:tabs>
              <w:autoSpaceDE w:val="0"/>
              <w:autoSpaceDN w:val="0"/>
              <w:adjustRightInd w:val="0"/>
              <w:spacing w:line="300" w:lineRule="exact"/>
              <w:ind w:right="18"/>
              <w:rPr>
                <w:rFonts w:ascii="Times New Roman" w:hAnsi="Times New Roman"/>
                <w:lang w:eastAsia="zh-CN"/>
              </w:rPr>
            </w:pPr>
            <w:r>
              <w:rPr>
                <w:rFonts w:hint="eastAsia" w:ascii="Times New Roman" w:hAnsi="Times New Roman"/>
                <w:lang w:eastAsia="zh-CN"/>
              </w:rPr>
              <w:t>开户行及账号：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3083" w:type="dxa"/>
            <w:tcBorders>
              <w:top w:val="single" w:color="auto" w:sz="4" w:space="0"/>
            </w:tcBorders>
            <w:vAlign w:val="center"/>
          </w:tcPr>
          <w:p>
            <w:pPr>
              <w:jc w:val="center"/>
              <w:rPr>
                <w:rFonts w:ascii="Times New Roman" w:hAnsi="Times New Roman"/>
                <w:sz w:val="24"/>
              </w:rPr>
            </w:pPr>
            <w:r>
              <w:rPr>
                <w:rFonts w:hint="eastAsia" w:ascii="Times New Roman" w:hAnsi="Times New Roman"/>
                <w:sz w:val="24"/>
              </w:rPr>
              <w:t>备注</w:t>
            </w:r>
            <w:r>
              <w:rPr>
                <w:rFonts w:ascii="Times New Roman" w:hAnsi="Times New Roman"/>
                <w:sz w:val="24"/>
              </w:rPr>
              <w:t>Remarks</w:t>
            </w:r>
          </w:p>
        </w:tc>
        <w:tc>
          <w:tcPr>
            <w:tcW w:w="6765" w:type="dxa"/>
            <w:tcBorders>
              <w:top w:val="single" w:color="auto" w:sz="4" w:space="0"/>
            </w:tcBorders>
            <w:vAlign w:val="center"/>
          </w:tcPr>
          <w:p>
            <w:pPr>
              <w:rPr>
                <w:rFonts w:ascii="Times New Roman" w:hAnsi="Times New Roman"/>
                <w:lang w:eastAsia="zh-CN"/>
              </w:rPr>
            </w:pPr>
            <w:r>
              <w:rPr>
                <w:rFonts w:hint="eastAsia" w:ascii="宋体" w:hAnsi="宋体" w:cs="宋体"/>
                <w:sz w:val="20"/>
                <w:lang w:eastAsia="zh-CN"/>
              </w:rPr>
              <w:t>1</w:t>
            </w:r>
            <w:r>
              <w:rPr>
                <w:rFonts w:ascii="宋体" w:hAnsi="宋体" w:cs="宋体"/>
                <w:sz w:val="20"/>
                <w:lang w:eastAsia="zh-CN"/>
              </w:rPr>
              <w:t>.</w:t>
            </w:r>
            <w:r>
              <w:rPr>
                <w:rFonts w:hint="eastAsia" w:ascii="Times New Roman" w:hAnsi="Times New Roman"/>
                <w:b/>
                <w:szCs w:val="21"/>
                <w:lang w:eastAsia="zh-CN"/>
              </w:rPr>
              <w:t xml:space="preserve"> </w:t>
            </w:r>
            <w:r>
              <w:rPr>
                <w:rFonts w:hint="eastAsia" w:ascii="Times New Roman" w:hAnsi="Times New Roman"/>
                <w:lang w:eastAsia="zh-CN"/>
              </w:rPr>
              <w:t>供应商</w:t>
            </w:r>
            <w:r>
              <w:rPr>
                <w:rFonts w:ascii="Times New Roman" w:hAnsi="Times New Roman"/>
                <w:lang w:eastAsia="zh-CN"/>
              </w:rPr>
              <w:t>自购买</w:t>
            </w:r>
            <w:r>
              <w:rPr>
                <w:rFonts w:hint="eastAsia" w:ascii="Times New Roman" w:hAnsi="Times New Roman"/>
                <w:lang w:eastAsia="zh-CN"/>
              </w:rPr>
              <w:t>询比文件</w:t>
            </w:r>
            <w:r>
              <w:rPr>
                <w:rFonts w:ascii="Times New Roman" w:hAnsi="Times New Roman"/>
                <w:lang w:eastAsia="zh-CN"/>
              </w:rPr>
              <w:t>之日起20日内未申请开具发票，本司将不再补开发票</w:t>
            </w:r>
          </w:p>
          <w:p>
            <w:pPr>
              <w:rPr>
                <w:rFonts w:ascii="Times New Roman" w:hAnsi="Times New Roman"/>
                <w:b/>
                <w:bCs/>
                <w:color w:val="000000"/>
                <w:sz w:val="24"/>
                <w:lang w:eastAsia="zh-CN"/>
              </w:rPr>
            </w:pPr>
            <w:r>
              <w:rPr>
                <w:rFonts w:hint="eastAsia" w:ascii="Times New Roman" w:hAnsi="Times New Roman"/>
                <w:lang w:eastAsia="zh-CN"/>
              </w:rPr>
              <w:t>2</w:t>
            </w:r>
            <w:r>
              <w:rPr>
                <w:rFonts w:ascii="Times New Roman" w:hAnsi="Times New Roman"/>
                <w:lang w:eastAsia="zh-CN"/>
              </w:rPr>
              <w:t>.</w:t>
            </w:r>
            <w:r>
              <w:rPr>
                <w:rFonts w:hint="eastAsia" w:ascii="Times New Roman" w:hAnsi="Times New Roman"/>
                <w:lang w:eastAsia="zh-CN"/>
              </w:rPr>
              <w:t>请供应商在购买询比文件同时在中航招标网免费注册</w:t>
            </w:r>
            <w:r>
              <w:rPr>
                <w:rFonts w:ascii="Times New Roman" w:hAnsi="Times New Roman"/>
                <w:lang w:eastAsia="zh-CN"/>
              </w:rPr>
              <w:t xml:space="preserve">，网址： </w:t>
            </w:r>
            <w:r>
              <w:fldChar w:fldCharType="begin"/>
            </w:r>
            <w:r>
              <w:instrText xml:space="preserve"> HYPERLINK "http://bid.aited.cn/" </w:instrText>
            </w:r>
            <w:r>
              <w:fldChar w:fldCharType="separate"/>
            </w:r>
            <w:r>
              <w:rPr>
                <w:rFonts w:ascii="Times New Roman" w:hAnsi="Times New Roman"/>
                <w:lang w:eastAsia="zh-CN"/>
              </w:rPr>
              <w:t>http://bid.aited.cn/</w:t>
            </w:r>
            <w:r>
              <w:rPr>
                <w:rFonts w:ascii="Times New Roman" w:hAnsi="Times New Roman"/>
                <w:lang w:eastAsia="zh-CN"/>
              </w:rPr>
              <w:fldChar w:fldCharType="end"/>
            </w:r>
          </w:p>
        </w:tc>
      </w:tr>
    </w:tbl>
    <w:p>
      <w:pPr>
        <w:rPr>
          <w:lang w:eastAsia="zh-CN"/>
        </w:rPr>
      </w:pPr>
    </w:p>
    <w:p>
      <w:r>
        <w:rPr>
          <w:rFonts w:hint="eastAsia"/>
        </w:rPr>
        <w:t>注：如有投标意向请按要求填写“购买</w:t>
      </w:r>
      <w:r>
        <w:rPr>
          <w:rFonts w:hint="eastAsia"/>
          <w:lang w:eastAsia="zh-CN"/>
        </w:rPr>
        <w:t>询比文件</w:t>
      </w:r>
      <w:r>
        <w:rPr>
          <w:rFonts w:hint="eastAsia"/>
        </w:rPr>
        <w:t>确认书”，通过</w:t>
      </w:r>
      <w:r>
        <w:rPr>
          <w:rFonts w:hint="eastAsia"/>
          <w:bCs/>
        </w:rPr>
        <w:t>银行</w:t>
      </w:r>
      <w:r>
        <w:rPr>
          <w:rFonts w:hint="eastAsia"/>
        </w:rPr>
        <w:t>汇款，将填写好盖章的“购买</w:t>
      </w:r>
      <w:r>
        <w:rPr>
          <w:rFonts w:hint="eastAsia"/>
          <w:lang w:eastAsia="zh-CN"/>
        </w:rPr>
        <w:t>询比文件</w:t>
      </w:r>
      <w:r>
        <w:rPr>
          <w:rFonts w:hint="eastAsia"/>
        </w:rPr>
        <w:t>确认书”彩色扫描件、</w:t>
      </w:r>
      <w:r>
        <w:t>WORD</w:t>
      </w:r>
      <w:r>
        <w:rPr>
          <w:rFonts w:hint="eastAsia"/>
        </w:rPr>
        <w:t>文档连同“电汇凭证”一起回邮至</w:t>
      </w:r>
      <w:r>
        <w:t>gzzhzb2021@163.com</w:t>
      </w:r>
    </w:p>
    <w:p>
      <w:pPr>
        <w:rPr>
          <w:b/>
          <w:bCs/>
          <w:sz w:val="24"/>
        </w:rPr>
      </w:pPr>
    </w:p>
    <w:p>
      <w:pPr>
        <w:rPr>
          <w:b/>
          <w:bCs/>
          <w:sz w:val="24"/>
          <w:lang w:eastAsia="zh-CN"/>
        </w:rPr>
      </w:pPr>
      <w:r>
        <w:rPr>
          <w:rFonts w:hint="eastAsia"/>
          <w:b/>
          <w:bCs/>
          <w:sz w:val="24"/>
          <w:lang w:eastAsia="zh-CN"/>
        </w:rPr>
        <w:t>（以下由采购代理机构填写）</w:t>
      </w:r>
    </w:p>
    <w:p>
      <w:pPr>
        <w:rPr>
          <w:b/>
          <w:bCs/>
          <w:sz w:val="24"/>
          <w:lang w:eastAsia="zh-CN"/>
        </w:rPr>
      </w:pPr>
    </w:p>
    <w:p>
      <w:pPr>
        <w:rPr>
          <w:b/>
          <w:bCs/>
          <w:sz w:val="24"/>
          <w:lang w:eastAsia="zh-CN"/>
        </w:rPr>
      </w:pPr>
      <w:r>
        <w:rPr>
          <w:rFonts w:hint="eastAsia"/>
          <w:b/>
          <w:bCs/>
          <w:sz w:val="24"/>
          <w:lang w:eastAsia="zh-CN"/>
        </w:rPr>
        <w:t>项目经理签字：</w:t>
      </w:r>
      <w:r>
        <w:rPr>
          <w:bCs/>
          <w:sz w:val="24"/>
          <w:u w:val="single"/>
          <w:lang w:eastAsia="zh-CN"/>
        </w:rPr>
        <w:t xml:space="preserve">                  </w:t>
      </w:r>
      <w:r>
        <w:rPr>
          <w:b/>
          <w:bCs/>
          <w:sz w:val="24"/>
          <w:lang w:eastAsia="zh-CN"/>
        </w:rPr>
        <w:t xml:space="preserve">        </w:t>
      </w:r>
      <w:r>
        <w:rPr>
          <w:rFonts w:hint="eastAsia"/>
          <w:b/>
          <w:bCs/>
          <w:sz w:val="24"/>
          <w:lang w:eastAsia="zh-CN"/>
        </w:rPr>
        <w:t>部门经理审核：</w:t>
      </w:r>
      <w:r>
        <w:rPr>
          <w:bCs/>
          <w:sz w:val="24"/>
          <w:u w:val="single"/>
          <w:lang w:eastAsia="zh-CN"/>
        </w:rPr>
        <w:t xml:space="preserve">                   </w:t>
      </w:r>
    </w:p>
    <w:p>
      <w:pPr>
        <w:spacing w:line="360" w:lineRule="auto"/>
        <w:rPr>
          <w:rFonts w:ascii="宋体"/>
          <w:kern w:val="28"/>
          <w:sz w:val="24"/>
          <w:lang w:eastAsia="zh-CN"/>
        </w:rPr>
      </w:pPr>
      <w:r>
        <w:rPr>
          <w:rFonts w:hint="eastAsia"/>
          <w:sz w:val="24"/>
          <w:lang w:eastAsia="zh-CN"/>
        </w:rPr>
        <w:t>联系人：</w:t>
      </w:r>
      <w:r>
        <w:rPr>
          <w:rFonts w:hint="eastAsia"/>
          <w:sz w:val="24"/>
          <w:u w:val="single"/>
          <w:lang w:eastAsia="zh-CN"/>
        </w:rPr>
        <w:t>李先生、张先生</w:t>
      </w:r>
      <w:r>
        <w:rPr>
          <w:sz w:val="24"/>
          <w:lang w:eastAsia="zh-CN"/>
        </w:rPr>
        <w:t xml:space="preserve">   </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联系电话：13066262282 </w:t>
      </w:r>
      <w:r>
        <w:rPr>
          <w:sz w:val="24"/>
          <w:lang w:eastAsia="zh-CN"/>
        </w:rPr>
        <w:t xml:space="preserve">   </w:t>
      </w:r>
      <w:r>
        <w:rPr>
          <w:rFonts w:hint="eastAsia"/>
          <w:sz w:val="24"/>
          <w:lang w:eastAsia="zh-CN"/>
        </w:rPr>
        <w:t xml:space="preserve">      传真：</w:t>
      </w:r>
      <w:r>
        <w:rPr>
          <w:sz w:val="24"/>
          <w:u w:val="single"/>
          <w:lang w:eastAsia="zh-CN"/>
        </w:rPr>
        <w:t>0755-2532262</w:t>
      </w:r>
    </w:p>
    <w:p>
      <w:pPr>
        <w:pStyle w:val="4"/>
        <w:spacing w:line="360" w:lineRule="auto"/>
        <w:ind w:left="0" w:right="57"/>
        <w:jc w:val="center"/>
        <w:rPr>
          <w:rFonts w:ascii="宋体" w:hAnsi="宋体" w:eastAsia="宋体"/>
          <w:lang w:eastAsia="zh-CN"/>
        </w:rPr>
      </w:pPr>
      <w:r>
        <w:rPr>
          <w:sz w:val="24"/>
          <w:szCs w:val="24"/>
          <w:lang w:eastAsia="zh-CN"/>
        </w:rPr>
        <w:br w:type="page"/>
      </w:r>
      <w:r>
        <w:rPr>
          <w:rFonts w:ascii="宋体" w:hAnsi="宋体" w:eastAsia="宋体"/>
          <w:lang w:eastAsia="zh-CN"/>
        </w:rPr>
        <w:t>第二章</w:t>
      </w:r>
      <w:r>
        <w:rPr>
          <w:rFonts w:hint="eastAsia" w:ascii="宋体" w:hAnsi="宋体" w:eastAsia="宋体"/>
          <w:lang w:eastAsia="zh-CN"/>
        </w:rPr>
        <w:t>供应商</w:t>
      </w:r>
      <w:r>
        <w:rPr>
          <w:rFonts w:ascii="宋体" w:hAnsi="宋体" w:eastAsia="宋体"/>
          <w:lang w:eastAsia="zh-CN"/>
        </w:rPr>
        <w:t>须知</w:t>
      </w:r>
    </w:p>
    <w:p>
      <w:pPr>
        <w:pStyle w:val="5"/>
        <w:spacing w:line="360" w:lineRule="auto"/>
        <w:ind w:right="0"/>
        <w:jc w:val="center"/>
        <w:rPr>
          <w:rFonts w:hint="default" w:ascii="宋体" w:hAnsi="宋体" w:eastAsia="宋体"/>
          <w:b w:val="0"/>
          <w:sz w:val="12"/>
          <w:lang w:eastAsia="zh-CN"/>
        </w:rPr>
      </w:pPr>
      <w:bookmarkStart w:id="2" w:name="_bookmark19"/>
      <w:bookmarkEnd w:id="2"/>
      <w:r>
        <w:rPr>
          <w:rFonts w:ascii="宋体" w:hAnsi="宋体" w:eastAsia="宋体"/>
          <w:lang w:eastAsia="zh-CN"/>
        </w:rPr>
        <w:t>供应商须知前附表</w:t>
      </w:r>
    </w:p>
    <w:tbl>
      <w:tblPr>
        <w:tblStyle w:val="25"/>
        <w:tblW w:w="10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2797"/>
        <w:gridCol w:w="6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273" w:type="dxa"/>
          </w:tcPr>
          <w:p>
            <w:pPr>
              <w:pStyle w:val="32"/>
              <w:spacing w:line="360" w:lineRule="auto"/>
              <w:ind w:left="242" w:right="242"/>
              <w:jc w:val="center"/>
              <w:rPr>
                <w:b/>
                <w:sz w:val="24"/>
                <w:szCs w:val="24"/>
              </w:rPr>
            </w:pPr>
            <w:r>
              <w:rPr>
                <w:rFonts w:hint="eastAsia"/>
                <w:b/>
                <w:sz w:val="24"/>
                <w:szCs w:val="24"/>
              </w:rPr>
              <w:t>条款号</w:t>
            </w:r>
          </w:p>
        </w:tc>
        <w:tc>
          <w:tcPr>
            <w:tcW w:w="2797" w:type="dxa"/>
          </w:tcPr>
          <w:p>
            <w:pPr>
              <w:pStyle w:val="32"/>
              <w:spacing w:line="360" w:lineRule="auto"/>
              <w:ind w:left="144" w:right="144"/>
              <w:jc w:val="center"/>
              <w:rPr>
                <w:b/>
                <w:sz w:val="24"/>
                <w:szCs w:val="24"/>
                <w:lang w:eastAsia="zh-CN"/>
              </w:rPr>
            </w:pPr>
            <w:r>
              <w:rPr>
                <w:rFonts w:hint="eastAsia"/>
                <w:b/>
                <w:sz w:val="24"/>
                <w:szCs w:val="24"/>
              </w:rPr>
              <w:t>条款</w:t>
            </w:r>
            <w:r>
              <w:rPr>
                <w:rFonts w:hint="eastAsia"/>
                <w:b/>
                <w:sz w:val="24"/>
                <w:szCs w:val="24"/>
                <w:lang w:eastAsia="zh-CN"/>
              </w:rPr>
              <w:t>内容</w:t>
            </w:r>
          </w:p>
        </w:tc>
        <w:tc>
          <w:tcPr>
            <w:tcW w:w="6048" w:type="dxa"/>
          </w:tcPr>
          <w:p>
            <w:pPr>
              <w:pStyle w:val="32"/>
              <w:spacing w:line="360" w:lineRule="auto"/>
              <w:ind w:left="1681" w:right="1679"/>
              <w:jc w:val="center"/>
              <w:rPr>
                <w:b/>
                <w:sz w:val="24"/>
                <w:szCs w:val="24"/>
              </w:rPr>
            </w:pPr>
            <w:r>
              <w:rPr>
                <w:rFonts w:hint="eastAsia"/>
                <w:b/>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1.7.1</w:t>
            </w:r>
          </w:p>
        </w:tc>
        <w:tc>
          <w:tcPr>
            <w:tcW w:w="2797" w:type="dxa"/>
            <w:vAlign w:val="center"/>
          </w:tcPr>
          <w:p>
            <w:pPr>
              <w:autoSpaceDE w:val="0"/>
              <w:autoSpaceDN w:val="0"/>
              <w:spacing w:line="360" w:lineRule="auto"/>
              <w:jc w:val="center"/>
              <w:rPr>
                <w:rFonts w:ascii="宋体" w:hAnsi="宋体"/>
                <w:sz w:val="24"/>
                <w:szCs w:val="24"/>
                <w:lang w:eastAsia="zh-CN"/>
              </w:rPr>
            </w:pPr>
            <w:r>
              <w:rPr>
                <w:rFonts w:ascii="宋体" w:hAnsi="宋体" w:cs="宋体"/>
                <w:color w:val="221E1F"/>
                <w:sz w:val="24"/>
                <w:szCs w:val="24"/>
              </w:rPr>
              <w:t>踏勘现场</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不组织</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组织，踏勘时间：</w:t>
            </w:r>
            <w:r>
              <w:rPr>
                <w:sz w:val="24"/>
                <w:szCs w:val="24"/>
                <w:u w:val="single"/>
                <w:lang w:eastAsia="zh-CN"/>
              </w:rPr>
              <w:t xml:space="preserve"> </w:t>
            </w:r>
            <w:r>
              <w:rPr>
                <w:rFonts w:hint="eastAsia"/>
                <w:sz w:val="24"/>
                <w:szCs w:val="24"/>
                <w:u w:val="single"/>
                <w:lang w:eastAsia="zh-CN"/>
              </w:rPr>
              <w:t xml:space="preserve">               </w:t>
            </w:r>
          </w:p>
          <w:p>
            <w:pPr>
              <w:pStyle w:val="32"/>
              <w:spacing w:line="360" w:lineRule="auto"/>
              <w:ind w:left="103" w:right="102" w:firstLine="960" w:firstLineChars="400"/>
              <w:rPr>
                <w:color w:val="221E1F"/>
                <w:sz w:val="24"/>
                <w:szCs w:val="24"/>
              </w:rPr>
            </w:pPr>
            <w:r>
              <w:rPr>
                <w:rFonts w:hint="eastAsia"/>
                <w:color w:val="221E1F"/>
                <w:sz w:val="24"/>
                <w:szCs w:val="24"/>
              </w:rPr>
              <w:t>踏勘集中地点：</w:t>
            </w:r>
            <w:r>
              <w:rPr>
                <w:sz w:val="24"/>
                <w:szCs w:val="24"/>
                <w:u w:val="single"/>
              </w:rPr>
              <w:t xml:space="preserve"> </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1.8</w:t>
            </w:r>
          </w:p>
        </w:tc>
        <w:tc>
          <w:tcPr>
            <w:tcW w:w="2797" w:type="dxa"/>
            <w:vAlign w:val="center"/>
          </w:tcPr>
          <w:p>
            <w:pPr>
              <w:autoSpaceDE w:val="0"/>
              <w:autoSpaceDN w:val="0"/>
              <w:spacing w:line="360" w:lineRule="auto"/>
              <w:jc w:val="center"/>
              <w:rPr>
                <w:rFonts w:ascii="宋体" w:hAnsi="宋体"/>
                <w:sz w:val="24"/>
                <w:szCs w:val="24"/>
              </w:rPr>
            </w:pPr>
            <w:r>
              <w:rPr>
                <w:rFonts w:hint="eastAsia" w:ascii="宋体" w:hAnsi="宋体" w:cs="宋体"/>
                <w:color w:val="221E1F"/>
                <w:sz w:val="24"/>
                <w:szCs w:val="24"/>
                <w:lang w:eastAsia="zh-CN"/>
              </w:rPr>
              <w:t>询比采购</w:t>
            </w:r>
            <w:r>
              <w:rPr>
                <w:rFonts w:ascii="宋体" w:hAnsi="宋体" w:cs="宋体"/>
                <w:color w:val="221E1F"/>
                <w:sz w:val="24"/>
                <w:szCs w:val="24"/>
              </w:rPr>
              <w:t>预备会</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不召开</w:t>
            </w:r>
          </w:p>
          <w:p>
            <w:pPr>
              <w:pStyle w:val="32"/>
              <w:spacing w:line="360" w:lineRule="auto"/>
              <w:ind w:left="103" w:right="102"/>
              <w:rPr>
                <w:sz w:val="24"/>
                <w:szCs w:val="24"/>
                <w:u w:val="single"/>
                <w:lang w:eastAsia="zh-CN"/>
              </w:rPr>
            </w:pPr>
            <w:r>
              <w:rPr>
                <w:color w:val="221E1F"/>
                <w:sz w:val="24"/>
                <w:szCs w:val="24"/>
                <w:lang w:eastAsia="zh-CN"/>
              </w:rPr>
              <w:t>□</w:t>
            </w:r>
            <w:r>
              <w:rPr>
                <w:rFonts w:hint="eastAsia"/>
                <w:color w:val="221E1F"/>
                <w:sz w:val="24"/>
                <w:szCs w:val="24"/>
                <w:lang w:eastAsia="zh-CN"/>
              </w:rPr>
              <w:t>召开，召开时间：</w:t>
            </w:r>
            <w:r>
              <w:rPr>
                <w:sz w:val="24"/>
                <w:szCs w:val="24"/>
                <w:u w:val="single"/>
                <w:lang w:eastAsia="zh-CN"/>
              </w:rPr>
              <w:t xml:space="preserve"> </w:t>
            </w:r>
            <w:r>
              <w:rPr>
                <w:rFonts w:hint="eastAsia"/>
                <w:sz w:val="24"/>
                <w:szCs w:val="24"/>
                <w:u w:val="single"/>
                <w:lang w:eastAsia="zh-CN"/>
              </w:rPr>
              <w:t xml:space="preserve">               </w:t>
            </w:r>
          </w:p>
          <w:p>
            <w:pPr>
              <w:pStyle w:val="32"/>
              <w:spacing w:line="360" w:lineRule="auto"/>
              <w:ind w:right="102" w:firstLine="1200" w:firstLineChars="500"/>
              <w:rPr>
                <w:sz w:val="24"/>
                <w:szCs w:val="24"/>
                <w:u w:val="single"/>
                <w:lang w:eastAsia="zh-CN"/>
              </w:rPr>
            </w:pPr>
            <w:r>
              <w:rPr>
                <w:rFonts w:hint="eastAsia"/>
                <w:sz w:val="24"/>
                <w:szCs w:val="24"/>
                <w:lang w:eastAsia="zh-CN"/>
              </w:rPr>
              <w:t>召开地点：</w:t>
            </w:r>
            <w:r>
              <w:rPr>
                <w:sz w:val="24"/>
                <w:szCs w:val="24"/>
                <w:u w:val="single"/>
              </w:rPr>
              <w:t xml:space="preserve"> </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1.9</w:t>
            </w:r>
          </w:p>
        </w:tc>
        <w:tc>
          <w:tcPr>
            <w:tcW w:w="2797" w:type="dxa"/>
            <w:vAlign w:val="center"/>
          </w:tcPr>
          <w:p>
            <w:pPr>
              <w:pStyle w:val="32"/>
              <w:spacing w:line="360" w:lineRule="auto"/>
              <w:ind w:left="144" w:right="144"/>
              <w:jc w:val="center"/>
              <w:rPr>
                <w:sz w:val="24"/>
                <w:szCs w:val="24"/>
                <w:lang w:eastAsia="zh-CN"/>
              </w:rPr>
            </w:pPr>
            <w:r>
              <w:rPr>
                <w:rFonts w:hint="eastAsia"/>
                <w:sz w:val="24"/>
                <w:szCs w:val="24"/>
                <w:lang w:eastAsia="zh-CN"/>
              </w:rPr>
              <w:t>分包</w:t>
            </w:r>
          </w:p>
        </w:tc>
        <w:tc>
          <w:tcPr>
            <w:tcW w:w="6048" w:type="dxa"/>
            <w:vAlign w:val="center"/>
          </w:tcPr>
          <w:p>
            <w:pPr>
              <w:pStyle w:val="32"/>
              <w:spacing w:line="360" w:lineRule="auto"/>
              <w:ind w:left="103" w:right="102"/>
              <w:rPr>
                <w:sz w:val="24"/>
                <w:szCs w:val="24"/>
                <w:u w:val="single"/>
                <w:lang w:eastAsia="zh-CN"/>
              </w:rPr>
            </w:pPr>
            <w:r>
              <w:rPr>
                <w:rFonts w:hint="eastAsia"/>
                <w:color w:val="221E1F"/>
                <w:sz w:val="24"/>
                <w:szCs w:val="24"/>
                <w:lang w:eastAsia="zh-CN"/>
              </w:rPr>
              <w:t>不得分包的内容：</w:t>
            </w:r>
            <w:r>
              <w:rPr>
                <w:rFonts w:hint="eastAsia"/>
                <w:sz w:val="24"/>
                <w:szCs w:val="24"/>
                <w:u w:val="single"/>
                <w:lang w:eastAsia="zh-CN"/>
              </w:rPr>
              <w:t>全部</w:t>
            </w:r>
          </w:p>
          <w:p>
            <w:pPr>
              <w:pStyle w:val="32"/>
              <w:spacing w:line="360" w:lineRule="auto"/>
              <w:ind w:left="103" w:right="102"/>
              <w:rPr>
                <w:sz w:val="24"/>
                <w:szCs w:val="24"/>
                <w:lang w:eastAsia="zh-CN"/>
              </w:rPr>
            </w:pPr>
            <w:r>
              <w:rPr>
                <w:rFonts w:hint="eastAsia"/>
                <w:color w:val="221E1F"/>
                <w:sz w:val="24"/>
                <w:szCs w:val="24"/>
                <w:lang w:eastAsia="zh-CN"/>
              </w:rPr>
              <w:t>对分包供应商的要求：</w:t>
            </w:r>
            <w:r>
              <w:rPr>
                <w:rFonts w:hint="eastAsia"/>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1.10.2</w:t>
            </w:r>
          </w:p>
        </w:tc>
        <w:tc>
          <w:tcPr>
            <w:tcW w:w="2797" w:type="dxa"/>
            <w:vAlign w:val="center"/>
          </w:tcPr>
          <w:p>
            <w:pPr>
              <w:pStyle w:val="32"/>
              <w:spacing w:line="360" w:lineRule="auto"/>
              <w:ind w:left="144" w:right="144"/>
              <w:jc w:val="center"/>
              <w:rPr>
                <w:sz w:val="24"/>
                <w:szCs w:val="24"/>
              </w:rPr>
            </w:pPr>
            <w:r>
              <w:rPr>
                <w:color w:val="221E1F"/>
                <w:sz w:val="24"/>
                <w:szCs w:val="24"/>
              </w:rPr>
              <w:t>对非关键条款的偏差</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允许偏差的范围：</w:t>
            </w:r>
            <w:r>
              <w:rPr>
                <w:rFonts w:hint="eastAsia"/>
                <w:sz w:val="24"/>
                <w:szCs w:val="24"/>
                <w:u w:val="single"/>
                <w:lang w:eastAsia="zh-CN"/>
              </w:rPr>
              <w:t>无</w:t>
            </w:r>
          </w:p>
          <w:p>
            <w:pPr>
              <w:pStyle w:val="32"/>
              <w:spacing w:line="360" w:lineRule="auto"/>
              <w:ind w:left="103" w:right="102"/>
              <w:rPr>
                <w:sz w:val="24"/>
                <w:szCs w:val="24"/>
                <w:lang w:eastAsia="zh-CN"/>
              </w:rPr>
            </w:pPr>
            <w:r>
              <w:rPr>
                <w:rFonts w:hint="eastAsia"/>
                <w:color w:val="221E1F"/>
                <w:sz w:val="24"/>
                <w:szCs w:val="24"/>
                <w:lang w:eastAsia="zh-CN"/>
              </w:rPr>
              <w:t>允许偏差的项数：</w:t>
            </w:r>
            <w:r>
              <w:rPr>
                <w:rFonts w:hint="eastAsia"/>
                <w:sz w:val="24"/>
                <w:szCs w:val="24"/>
                <w:u w:val="single"/>
                <w:lang w:eastAsia="zh-CN"/>
              </w:rPr>
              <w:t xml:space="preserve"> 0</w:t>
            </w:r>
            <w:r>
              <w:rPr>
                <w:rFonts w:hint="eastAsia"/>
                <w:color w:val="221E1F"/>
                <w:sz w:val="24"/>
                <w:szCs w:val="24"/>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2.1（7）</w:t>
            </w:r>
          </w:p>
        </w:tc>
        <w:tc>
          <w:tcPr>
            <w:tcW w:w="2797" w:type="dxa"/>
            <w:vAlign w:val="center"/>
          </w:tcPr>
          <w:p>
            <w:pPr>
              <w:pStyle w:val="32"/>
              <w:spacing w:line="360" w:lineRule="auto"/>
              <w:ind w:left="144" w:right="144"/>
              <w:jc w:val="center"/>
              <w:rPr>
                <w:sz w:val="24"/>
                <w:szCs w:val="24"/>
                <w:lang w:eastAsia="zh-CN"/>
              </w:rPr>
            </w:pPr>
            <w:r>
              <w:rPr>
                <w:color w:val="221E1F"/>
                <w:sz w:val="24"/>
                <w:szCs w:val="24"/>
                <w:lang w:eastAsia="zh-CN"/>
              </w:rPr>
              <w:t>构成采购文件的其他资料</w:t>
            </w:r>
          </w:p>
        </w:tc>
        <w:tc>
          <w:tcPr>
            <w:tcW w:w="6048" w:type="dxa"/>
            <w:vAlign w:val="center"/>
          </w:tcPr>
          <w:p>
            <w:pPr>
              <w:pStyle w:val="32"/>
              <w:spacing w:line="360" w:lineRule="auto"/>
              <w:ind w:left="103" w:right="102"/>
              <w:rPr>
                <w:sz w:val="24"/>
                <w:szCs w:val="24"/>
                <w:lang w:eastAsia="zh-CN"/>
              </w:rPr>
            </w:pPr>
            <w:r>
              <w:rPr>
                <w:rFonts w:hint="eastAsia"/>
                <w:color w:val="221E1F"/>
                <w:sz w:val="24"/>
                <w:szCs w:val="24"/>
              </w:rPr>
              <w:t>资料名称</w:t>
            </w:r>
            <w:r>
              <w:rPr>
                <w:rFonts w:hint="eastAsia"/>
                <w:color w:val="221E1F"/>
                <w:sz w:val="24"/>
                <w:szCs w:val="24"/>
                <w:lang w:eastAsia="zh-CN"/>
              </w:rPr>
              <w:t>：</w:t>
            </w:r>
            <w:r>
              <w:rPr>
                <w:rFonts w:hint="eastAsia"/>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2.2.1</w:t>
            </w:r>
          </w:p>
        </w:tc>
        <w:tc>
          <w:tcPr>
            <w:tcW w:w="2797" w:type="dxa"/>
            <w:vAlign w:val="center"/>
          </w:tcPr>
          <w:p>
            <w:pPr>
              <w:pStyle w:val="32"/>
              <w:spacing w:line="360" w:lineRule="auto"/>
              <w:ind w:left="144" w:right="144"/>
              <w:jc w:val="center"/>
              <w:rPr>
                <w:sz w:val="24"/>
                <w:szCs w:val="24"/>
                <w:lang w:eastAsia="zh-CN"/>
              </w:rPr>
            </w:pPr>
            <w:r>
              <w:rPr>
                <w:color w:val="221E1F"/>
                <w:sz w:val="24"/>
                <w:szCs w:val="24"/>
                <w:lang w:eastAsia="zh-CN"/>
              </w:rPr>
              <w:t>供应商要求澄清采购文件的时间</w:t>
            </w:r>
          </w:p>
        </w:tc>
        <w:tc>
          <w:tcPr>
            <w:tcW w:w="6048" w:type="dxa"/>
            <w:vAlign w:val="center"/>
          </w:tcPr>
          <w:p>
            <w:pPr>
              <w:pStyle w:val="32"/>
              <w:spacing w:line="360" w:lineRule="auto"/>
              <w:ind w:left="103" w:right="102"/>
              <w:rPr>
                <w:sz w:val="24"/>
                <w:szCs w:val="24"/>
                <w:lang w:eastAsia="zh-CN"/>
              </w:rPr>
            </w:pPr>
            <w:r>
              <w:rPr>
                <w:rFonts w:hint="eastAsia"/>
                <w:color w:val="221E1F"/>
                <w:sz w:val="24"/>
                <w:szCs w:val="24"/>
                <w:lang w:eastAsia="zh-CN"/>
              </w:rPr>
              <w:t>截止时间：</w:t>
            </w:r>
            <w:r>
              <w:rPr>
                <w:rFonts w:hint="eastAsia"/>
                <w:sz w:val="24"/>
                <w:szCs w:val="24"/>
                <w:u w:val="single"/>
                <w:lang w:eastAsia="zh-CN"/>
              </w:rPr>
              <w:t>递交响应文件截止时间前3个工作日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2.2.3</w:t>
            </w:r>
          </w:p>
        </w:tc>
        <w:tc>
          <w:tcPr>
            <w:tcW w:w="2797" w:type="dxa"/>
            <w:vAlign w:val="center"/>
          </w:tcPr>
          <w:p>
            <w:pPr>
              <w:autoSpaceDE w:val="0"/>
              <w:autoSpaceDN w:val="0"/>
              <w:spacing w:line="360" w:lineRule="auto"/>
              <w:jc w:val="center"/>
              <w:rPr>
                <w:rFonts w:ascii="宋体" w:hAnsi="宋体"/>
                <w:sz w:val="24"/>
                <w:szCs w:val="24"/>
                <w:lang w:eastAsia="zh-CN"/>
              </w:rPr>
            </w:pPr>
            <w:r>
              <w:rPr>
                <w:rFonts w:ascii="宋体" w:hAnsi="宋体" w:cs="宋体"/>
                <w:color w:val="221E1F"/>
                <w:sz w:val="24"/>
                <w:szCs w:val="24"/>
                <w:lang w:eastAsia="zh-CN"/>
              </w:rPr>
              <w:t>供应商确认收到采购文件补充文件</w:t>
            </w:r>
          </w:p>
        </w:tc>
        <w:tc>
          <w:tcPr>
            <w:tcW w:w="6048" w:type="dxa"/>
            <w:vAlign w:val="center"/>
          </w:tcPr>
          <w:p>
            <w:pPr>
              <w:pStyle w:val="32"/>
              <w:spacing w:line="360" w:lineRule="auto"/>
              <w:ind w:left="103" w:right="102"/>
              <w:rPr>
                <w:sz w:val="24"/>
                <w:szCs w:val="24"/>
                <w:u w:val="single"/>
                <w:lang w:eastAsia="zh-CN"/>
              </w:rPr>
            </w:pPr>
            <w:r>
              <w:rPr>
                <w:rFonts w:hint="eastAsia"/>
                <w:color w:val="221E1F"/>
                <w:sz w:val="24"/>
                <w:szCs w:val="24"/>
                <w:lang w:eastAsia="zh-CN"/>
              </w:rPr>
              <w:t>确认的最晚时间：</w:t>
            </w:r>
            <w:r>
              <w:rPr>
                <w:rFonts w:hint="eastAsia"/>
                <w:sz w:val="24"/>
                <w:szCs w:val="24"/>
                <w:u w:val="single"/>
                <w:lang w:eastAsia="zh-CN"/>
              </w:rPr>
              <w:t>采购文件补充文件收到后1个工作日内</w:t>
            </w:r>
          </w:p>
          <w:p>
            <w:pPr>
              <w:pStyle w:val="32"/>
              <w:spacing w:line="360" w:lineRule="auto"/>
              <w:ind w:left="103" w:right="102"/>
              <w:rPr>
                <w:sz w:val="24"/>
                <w:szCs w:val="24"/>
                <w:u w:val="single"/>
                <w:lang w:eastAsia="zh-CN"/>
              </w:rPr>
            </w:pPr>
            <w:r>
              <w:rPr>
                <w:rFonts w:hint="eastAsia"/>
                <w:color w:val="221E1F"/>
                <w:sz w:val="24"/>
                <w:szCs w:val="24"/>
                <w:lang w:eastAsia="zh-CN"/>
              </w:rPr>
              <w:t>确认的方式：</w:t>
            </w:r>
            <w:r>
              <w:rPr>
                <w:rFonts w:hint="eastAsia"/>
                <w:sz w:val="24"/>
                <w:szCs w:val="24"/>
                <w:u w:val="single"/>
                <w:lang w:eastAsia="zh-CN"/>
              </w:rPr>
              <w:t>纸质文件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3.1.1（9）</w:t>
            </w:r>
          </w:p>
        </w:tc>
        <w:tc>
          <w:tcPr>
            <w:tcW w:w="2797" w:type="dxa"/>
            <w:vAlign w:val="center"/>
          </w:tcPr>
          <w:p>
            <w:pPr>
              <w:pStyle w:val="32"/>
              <w:spacing w:line="360" w:lineRule="auto"/>
              <w:ind w:left="144" w:right="144"/>
              <w:jc w:val="center"/>
              <w:rPr>
                <w:sz w:val="24"/>
                <w:szCs w:val="24"/>
                <w:lang w:eastAsia="zh-CN"/>
              </w:rPr>
            </w:pPr>
            <w:r>
              <w:rPr>
                <w:color w:val="221E1F"/>
                <w:sz w:val="24"/>
                <w:szCs w:val="24"/>
                <w:lang w:eastAsia="zh-CN"/>
              </w:rPr>
              <w:t>构成响应文件的其他资料</w:t>
            </w:r>
          </w:p>
        </w:tc>
        <w:tc>
          <w:tcPr>
            <w:tcW w:w="6048" w:type="dxa"/>
            <w:vAlign w:val="center"/>
          </w:tcPr>
          <w:p>
            <w:pPr>
              <w:pStyle w:val="32"/>
              <w:spacing w:line="360" w:lineRule="auto"/>
              <w:ind w:left="103" w:right="102"/>
              <w:rPr>
                <w:sz w:val="24"/>
                <w:szCs w:val="24"/>
              </w:rPr>
            </w:pPr>
            <w:r>
              <w:rPr>
                <w:rFonts w:hint="eastAsia"/>
                <w:color w:val="221E1F"/>
                <w:sz w:val="24"/>
                <w:szCs w:val="24"/>
              </w:rPr>
              <w:t>资料名称</w:t>
            </w:r>
            <w:r>
              <w:rPr>
                <w:rFonts w:hint="eastAsia"/>
                <w:sz w:val="24"/>
                <w:szCs w:val="24"/>
              </w:rPr>
              <w:t>：</w:t>
            </w:r>
            <w:r>
              <w:rPr>
                <w:rFonts w:hint="eastAsia"/>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3.2.2</w:t>
            </w:r>
          </w:p>
        </w:tc>
        <w:tc>
          <w:tcPr>
            <w:tcW w:w="2797" w:type="dxa"/>
            <w:vAlign w:val="center"/>
          </w:tcPr>
          <w:p>
            <w:pPr>
              <w:pStyle w:val="32"/>
              <w:spacing w:line="360" w:lineRule="auto"/>
              <w:ind w:left="143" w:right="144"/>
              <w:jc w:val="center"/>
              <w:rPr>
                <w:sz w:val="24"/>
                <w:szCs w:val="24"/>
                <w:lang w:eastAsia="zh-CN"/>
              </w:rPr>
            </w:pPr>
            <w:r>
              <w:rPr>
                <w:color w:val="221E1F"/>
                <w:sz w:val="24"/>
                <w:szCs w:val="24"/>
                <w:lang w:eastAsia="zh-CN"/>
              </w:rPr>
              <w:t>采购标的数量增减幅度</w:t>
            </w:r>
          </w:p>
        </w:tc>
        <w:tc>
          <w:tcPr>
            <w:tcW w:w="6048" w:type="dxa"/>
            <w:vAlign w:val="center"/>
          </w:tcPr>
          <w:p>
            <w:pPr>
              <w:pStyle w:val="32"/>
              <w:spacing w:line="360" w:lineRule="auto"/>
              <w:ind w:left="103" w:right="102"/>
              <w:rPr>
                <w:sz w:val="24"/>
                <w:szCs w:val="24"/>
                <w:u w:val="single"/>
                <w:lang w:eastAsia="zh-CN"/>
              </w:rPr>
            </w:pPr>
            <w:r>
              <w:rPr>
                <w:rFonts w:hint="eastAsia"/>
                <w:color w:val="221E1F"/>
                <w:sz w:val="24"/>
                <w:szCs w:val="24"/>
                <w:lang w:eastAsia="zh-CN"/>
              </w:rPr>
              <w:t>采购标的数量增减幅度：</w:t>
            </w:r>
            <w:r>
              <w:rPr>
                <w:rFonts w:hint="eastAsia"/>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3.2.3</w:t>
            </w:r>
          </w:p>
        </w:tc>
        <w:tc>
          <w:tcPr>
            <w:tcW w:w="2797" w:type="dxa"/>
            <w:vAlign w:val="center"/>
          </w:tcPr>
          <w:p>
            <w:pPr>
              <w:pStyle w:val="32"/>
              <w:spacing w:line="360" w:lineRule="auto"/>
              <w:ind w:right="144"/>
              <w:jc w:val="center"/>
              <w:rPr>
                <w:sz w:val="24"/>
                <w:szCs w:val="24"/>
                <w:lang w:eastAsia="zh-CN"/>
              </w:rPr>
            </w:pPr>
            <w:r>
              <w:rPr>
                <w:rFonts w:hint="eastAsia"/>
                <w:color w:val="221E1F"/>
                <w:sz w:val="24"/>
                <w:szCs w:val="24"/>
                <w:lang w:val="ru" w:eastAsia="zh-CN"/>
              </w:rPr>
              <w:t>最高限价或其计算</w:t>
            </w:r>
            <w:r>
              <w:rPr>
                <w:rFonts w:hint="eastAsia"/>
                <w:color w:val="221E1F"/>
                <w:sz w:val="24"/>
                <w:szCs w:val="24"/>
                <w:lang w:eastAsia="zh-CN"/>
              </w:rPr>
              <w:t>方法</w:t>
            </w:r>
          </w:p>
        </w:tc>
        <w:tc>
          <w:tcPr>
            <w:tcW w:w="6048" w:type="dxa"/>
            <w:vAlign w:val="center"/>
          </w:tcPr>
          <w:p>
            <w:pPr>
              <w:pStyle w:val="32"/>
              <w:spacing w:line="360" w:lineRule="auto"/>
              <w:ind w:left="103" w:right="102"/>
              <w:rPr>
                <w:sz w:val="24"/>
                <w:szCs w:val="24"/>
                <w:lang w:eastAsia="zh-CN"/>
              </w:rPr>
            </w:pPr>
            <w:r>
              <w:rPr>
                <w:color w:val="221E1F"/>
                <w:sz w:val="24"/>
                <w:szCs w:val="24"/>
                <w:lang w:eastAsia="zh-CN"/>
              </w:rPr>
              <w:t>□</w:t>
            </w:r>
            <w:r>
              <w:rPr>
                <w:rFonts w:hint="eastAsia"/>
                <w:sz w:val="24"/>
                <w:szCs w:val="24"/>
                <w:lang w:eastAsia="zh-CN"/>
              </w:rPr>
              <w:t>无</w:t>
            </w:r>
          </w:p>
          <w:p>
            <w:pPr>
              <w:pStyle w:val="32"/>
              <w:spacing w:line="360" w:lineRule="auto"/>
              <w:ind w:left="103" w:right="102"/>
              <w:rPr>
                <w:sz w:val="24"/>
                <w:szCs w:val="24"/>
                <w:lang w:eastAsia="zh-CN"/>
              </w:rPr>
            </w:pPr>
            <w:r>
              <w:rPr>
                <w:rFonts w:hint="eastAsia"/>
                <w:color w:val="221E1F"/>
                <w:sz w:val="24"/>
                <w:szCs w:val="24"/>
                <w:lang w:eastAsia="zh-CN"/>
              </w:rPr>
              <w:t>■有，最高限价或其计算方法：本项目最高限价为400,000.00元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3.2.4</w:t>
            </w:r>
          </w:p>
        </w:tc>
        <w:tc>
          <w:tcPr>
            <w:tcW w:w="2797" w:type="dxa"/>
            <w:vAlign w:val="center"/>
          </w:tcPr>
          <w:p>
            <w:pPr>
              <w:pStyle w:val="32"/>
              <w:spacing w:line="360" w:lineRule="auto"/>
              <w:ind w:left="144" w:right="144"/>
              <w:jc w:val="center"/>
              <w:rPr>
                <w:sz w:val="24"/>
                <w:szCs w:val="24"/>
              </w:rPr>
            </w:pPr>
            <w:r>
              <w:rPr>
                <w:rFonts w:hint="eastAsia"/>
                <w:color w:val="221E1F"/>
                <w:sz w:val="24"/>
                <w:szCs w:val="24"/>
                <w:lang w:val="ru" w:eastAsia="zh-CN"/>
              </w:rPr>
              <w:t>报价的其他要</w:t>
            </w:r>
            <w:r>
              <w:rPr>
                <w:rFonts w:hint="eastAsia"/>
                <w:color w:val="221E1F"/>
                <w:sz w:val="24"/>
                <w:szCs w:val="24"/>
                <w:lang w:eastAsia="zh-CN"/>
              </w:rPr>
              <w:t>求</w:t>
            </w:r>
          </w:p>
        </w:tc>
        <w:tc>
          <w:tcPr>
            <w:tcW w:w="6048" w:type="dxa"/>
            <w:vAlign w:val="center"/>
          </w:tcPr>
          <w:p>
            <w:pPr>
              <w:pStyle w:val="32"/>
              <w:spacing w:line="360" w:lineRule="auto"/>
              <w:ind w:left="103" w:right="102"/>
              <w:rPr>
                <w:sz w:val="24"/>
                <w:szCs w:val="24"/>
                <w:lang w:eastAsia="zh-CN"/>
              </w:rPr>
            </w:pPr>
            <w:r>
              <w:rPr>
                <w:sz w:val="24"/>
                <w:szCs w:val="24"/>
                <w:lang w:eastAsia="zh-CN"/>
              </w:rPr>
              <w:t>按</w:t>
            </w:r>
            <w:r>
              <w:rPr>
                <w:rFonts w:hint="eastAsia"/>
                <w:sz w:val="24"/>
                <w:szCs w:val="24"/>
                <w:lang w:eastAsia="zh-CN"/>
              </w:rPr>
              <w:t>“询比采购文件第六章响应文件格式”提供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3.3.1</w:t>
            </w:r>
          </w:p>
        </w:tc>
        <w:tc>
          <w:tcPr>
            <w:tcW w:w="2797" w:type="dxa"/>
            <w:vAlign w:val="center"/>
          </w:tcPr>
          <w:p>
            <w:pPr>
              <w:spacing w:line="360" w:lineRule="auto"/>
              <w:jc w:val="center"/>
              <w:rPr>
                <w:rFonts w:ascii="宋体" w:hAnsi="宋体"/>
                <w:sz w:val="24"/>
                <w:szCs w:val="24"/>
              </w:rPr>
            </w:pPr>
            <w:r>
              <w:rPr>
                <w:rFonts w:hint="eastAsia" w:ascii="宋体" w:hAnsi="宋体" w:cs="宋体"/>
                <w:color w:val="221E1F"/>
                <w:sz w:val="24"/>
                <w:szCs w:val="24"/>
                <w:lang w:val="ru" w:eastAsia="zh-CN"/>
              </w:rPr>
              <w:t>响应文件有效</w:t>
            </w:r>
            <w:r>
              <w:rPr>
                <w:rFonts w:hint="eastAsia" w:ascii="宋体" w:hAnsi="宋体" w:cs="宋体"/>
                <w:color w:val="221E1F"/>
                <w:sz w:val="24"/>
                <w:szCs w:val="24"/>
                <w:lang w:eastAsia="zh-CN"/>
              </w:rPr>
              <w:t>期</w:t>
            </w:r>
          </w:p>
        </w:tc>
        <w:tc>
          <w:tcPr>
            <w:tcW w:w="6048" w:type="dxa"/>
            <w:vAlign w:val="center"/>
          </w:tcPr>
          <w:p>
            <w:pPr>
              <w:pStyle w:val="32"/>
              <w:spacing w:line="360" w:lineRule="auto"/>
              <w:ind w:left="103" w:right="102"/>
              <w:rPr>
                <w:sz w:val="24"/>
                <w:szCs w:val="24"/>
                <w:lang w:eastAsia="zh-CN"/>
              </w:rPr>
            </w:pPr>
            <w:r>
              <w:rPr>
                <w:sz w:val="24"/>
                <w:szCs w:val="24"/>
                <w:lang w:eastAsia="zh-CN"/>
              </w:rPr>
              <w:t>90日，从采购文件规定的递交响应文件的截止时间开始计算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3.4.1</w:t>
            </w:r>
          </w:p>
        </w:tc>
        <w:tc>
          <w:tcPr>
            <w:tcW w:w="2797" w:type="dxa"/>
            <w:vAlign w:val="center"/>
          </w:tcPr>
          <w:p>
            <w:pPr>
              <w:pStyle w:val="32"/>
              <w:spacing w:line="360" w:lineRule="auto"/>
              <w:ind w:left="144" w:right="144"/>
              <w:jc w:val="center"/>
              <w:rPr>
                <w:sz w:val="24"/>
                <w:szCs w:val="24"/>
              </w:rPr>
            </w:pPr>
            <w:r>
              <w:rPr>
                <w:rFonts w:hint="eastAsia"/>
                <w:color w:val="221E1F"/>
                <w:sz w:val="24"/>
                <w:szCs w:val="24"/>
                <w:lang w:val="ru" w:eastAsia="zh-CN"/>
              </w:rPr>
              <w:t>响应保证</w:t>
            </w:r>
            <w:r>
              <w:rPr>
                <w:rFonts w:hint="eastAsia"/>
                <w:color w:val="221E1F"/>
                <w:sz w:val="24"/>
                <w:szCs w:val="24"/>
                <w:lang w:eastAsia="zh-CN"/>
              </w:rPr>
              <w:t>金</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不要求递交</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要求递交</w:t>
            </w:r>
          </w:p>
          <w:p>
            <w:pPr>
              <w:pStyle w:val="32"/>
              <w:spacing w:line="360" w:lineRule="auto"/>
              <w:ind w:left="103" w:right="102"/>
              <w:rPr>
                <w:color w:val="221E1F"/>
                <w:sz w:val="24"/>
                <w:szCs w:val="24"/>
                <w:lang w:eastAsia="zh-CN"/>
              </w:rPr>
            </w:pPr>
            <w:r>
              <w:rPr>
                <w:rFonts w:hint="eastAsia"/>
                <w:color w:val="221E1F"/>
                <w:sz w:val="24"/>
                <w:szCs w:val="24"/>
                <w:lang w:eastAsia="zh-CN"/>
              </w:rPr>
              <w:t>保证金的金额：</w:t>
            </w:r>
            <w:r>
              <w:rPr>
                <w:rFonts w:hint="eastAsia"/>
                <w:sz w:val="24"/>
                <w:szCs w:val="24"/>
                <w:u w:val="single"/>
                <w:lang w:eastAsia="zh-CN"/>
              </w:rPr>
              <w:t xml:space="preserve">                 </w:t>
            </w:r>
            <w:r>
              <w:rPr>
                <w:rFonts w:hint="eastAsia"/>
                <w:color w:val="221E1F"/>
                <w:sz w:val="24"/>
                <w:szCs w:val="24"/>
                <w:lang w:eastAsia="zh-CN"/>
              </w:rPr>
              <w:t xml:space="preserve"> </w:t>
            </w:r>
          </w:p>
          <w:p>
            <w:pPr>
              <w:pStyle w:val="32"/>
              <w:spacing w:line="360" w:lineRule="auto"/>
              <w:ind w:left="103" w:right="102"/>
              <w:rPr>
                <w:sz w:val="24"/>
                <w:szCs w:val="24"/>
                <w:lang w:eastAsia="zh-CN"/>
              </w:rPr>
            </w:pPr>
            <w:r>
              <w:rPr>
                <w:rFonts w:hint="eastAsia"/>
                <w:color w:val="221E1F"/>
                <w:sz w:val="24"/>
                <w:szCs w:val="24"/>
                <w:lang w:eastAsia="zh-CN"/>
              </w:rPr>
              <w:t>保证金的形式：</w:t>
            </w:r>
            <w:r>
              <w:rPr>
                <w:rFonts w:hint="eastAsia"/>
                <w:sz w:val="24"/>
                <w:szCs w:val="24"/>
                <w:u w:val="single"/>
                <w:lang w:eastAsia="zh-CN"/>
              </w:rPr>
              <w:t xml:space="preserve">                 </w:t>
            </w:r>
            <w:r>
              <w:rPr>
                <w:rFonts w:hint="eastAsia"/>
                <w:color w:val="221E1F"/>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3.4.2</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退还响应保证金的时</w:t>
            </w:r>
            <w:r>
              <w:rPr>
                <w:rFonts w:hint="eastAsia"/>
                <w:color w:val="221E1F"/>
                <w:sz w:val="24"/>
                <w:szCs w:val="24"/>
                <w:lang w:eastAsia="zh-CN"/>
              </w:rPr>
              <w:t>间</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3.4.3(3)</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不退还响应保证金的其他情形</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3.5（1）</w:t>
            </w:r>
          </w:p>
        </w:tc>
        <w:tc>
          <w:tcPr>
            <w:tcW w:w="2797" w:type="dxa"/>
            <w:vAlign w:val="center"/>
          </w:tcPr>
          <w:p>
            <w:pPr>
              <w:spacing w:line="360" w:lineRule="auto"/>
              <w:jc w:val="center"/>
              <w:rPr>
                <w:rFonts w:ascii="宋体" w:hAnsi="宋体" w:cs="宋体"/>
                <w:color w:val="221E1F"/>
                <w:sz w:val="24"/>
                <w:szCs w:val="24"/>
                <w:lang w:eastAsia="zh-CN"/>
              </w:rPr>
            </w:pPr>
            <w:r>
              <w:rPr>
                <w:rFonts w:hint="eastAsia" w:ascii="宋体" w:hAnsi="宋体" w:cs="宋体"/>
                <w:color w:val="221E1F"/>
                <w:sz w:val="24"/>
                <w:szCs w:val="24"/>
                <w:lang w:val="ru" w:eastAsia="zh-CN"/>
              </w:rPr>
              <w:t>依法设立的证明材</w:t>
            </w:r>
            <w:r>
              <w:rPr>
                <w:rFonts w:hint="eastAsia" w:ascii="宋体" w:hAnsi="宋体" w:cs="宋体"/>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3.5(2)</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资质要求证明材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适用。供应商应提供相关资质证书副本的复印件，以证明供应商具有承担本项目要求的资质</w:t>
            </w:r>
          </w:p>
          <w:p>
            <w:pPr>
              <w:pStyle w:val="32"/>
              <w:spacing w:line="360" w:lineRule="auto"/>
              <w:ind w:left="103" w:right="102"/>
              <w:rPr>
                <w:color w:val="221E1F"/>
                <w:sz w:val="24"/>
                <w:szCs w:val="24"/>
                <w:lang w:eastAsia="zh-CN"/>
              </w:rPr>
            </w:pPr>
            <w:r>
              <w:rPr>
                <w:rFonts w:hint="eastAsia"/>
                <w:color w:val="221E1F"/>
                <w:sz w:val="24"/>
                <w:szCs w:val="24"/>
                <w:lang w:eastAsia="zh-CN"/>
              </w:rPr>
              <w:t>资质证书包括：</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5"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3.5(3)</w:t>
            </w:r>
          </w:p>
        </w:tc>
        <w:tc>
          <w:tcPr>
            <w:tcW w:w="2797" w:type="dxa"/>
            <w:vAlign w:val="center"/>
          </w:tcPr>
          <w:p>
            <w:pPr>
              <w:pStyle w:val="32"/>
              <w:spacing w:line="360" w:lineRule="auto"/>
              <w:ind w:left="144" w:right="144"/>
              <w:jc w:val="center"/>
              <w:rPr>
                <w:sz w:val="24"/>
                <w:szCs w:val="24"/>
              </w:rPr>
            </w:pPr>
            <w:r>
              <w:rPr>
                <w:rFonts w:hint="eastAsia"/>
                <w:color w:val="221E1F"/>
                <w:sz w:val="24"/>
                <w:szCs w:val="24"/>
                <w:lang w:val="ru" w:eastAsia="zh-CN"/>
              </w:rPr>
              <w:t>财务要求证明材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适用。供应商应提供经会计师事务所或审计机构审计的近年财务会计报表复印件，包括资产负债表、现金流量表、利润表等。近年财务会计报表年份是指：    至</w:t>
            </w:r>
            <w:r>
              <w:rPr>
                <w:rFonts w:hint="eastAsia"/>
                <w:color w:val="221E1F"/>
                <w:sz w:val="24"/>
                <w:szCs w:val="24"/>
                <w:u w:val="single"/>
                <w:lang w:eastAsia="zh-CN"/>
              </w:rPr>
              <w:t xml:space="preserve">     </w:t>
            </w:r>
            <w:r>
              <w:rPr>
                <w:rFonts w:hint="eastAsia"/>
                <w:color w:val="221E1F"/>
                <w:sz w:val="24"/>
                <w:szCs w:val="24"/>
                <w:lang w:eastAsia="zh-CN"/>
              </w:rPr>
              <w:t>年</w:t>
            </w:r>
          </w:p>
          <w:p>
            <w:pPr>
              <w:pStyle w:val="32"/>
              <w:spacing w:line="360" w:lineRule="auto"/>
              <w:ind w:left="103" w:right="102"/>
              <w:rPr>
                <w:sz w:val="24"/>
                <w:szCs w:val="24"/>
                <w:lang w:eastAsia="zh-CN"/>
              </w:rPr>
            </w:pPr>
            <w:r>
              <w:rPr>
                <w:color w:val="221E1F"/>
                <w:sz w:val="24"/>
                <w:szCs w:val="24"/>
                <w:lang w:eastAsia="zh-CN"/>
              </w:rPr>
              <w:t>□</w:t>
            </w:r>
            <w:r>
              <w:rPr>
                <w:rFonts w:hint="eastAsia"/>
                <w:color w:val="221E1F"/>
                <w:sz w:val="24"/>
                <w:szCs w:val="24"/>
                <w:lang w:eastAsia="zh-CN"/>
              </w:rPr>
              <w:t>适用。供应商应提供近年财务会计报表复印件，包括资产负债表、利润表。近年财务会计报表年份是指：</w:t>
            </w:r>
            <w:r>
              <w:rPr>
                <w:rFonts w:hint="eastAsia"/>
                <w:color w:val="221E1F"/>
                <w:sz w:val="24"/>
                <w:szCs w:val="24"/>
                <w:u w:val="single"/>
                <w:lang w:eastAsia="zh-CN"/>
              </w:rPr>
              <w:t>2019</w:t>
            </w:r>
            <w:r>
              <w:rPr>
                <w:rFonts w:hint="eastAsia"/>
                <w:color w:val="221E1F"/>
                <w:sz w:val="24"/>
                <w:szCs w:val="24"/>
                <w:lang w:eastAsia="zh-CN"/>
              </w:rPr>
              <w:t>至2020年（供应商的成立时间少于该规定年份的，应提供成立以来的财务会计报表）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3.5(4)</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业绩要求证明材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适用。供应商应提供近年的类似项目情况表 （格式见第六章“响应文件格式”七、资格审查资料（三）近年的类似项目情况表），以证明供应商具有承担本项目要求的业绩。近年是指：</w:t>
            </w:r>
            <w:r>
              <w:rPr>
                <w:rFonts w:hint="eastAsia"/>
                <w:color w:val="221E1F"/>
                <w:sz w:val="24"/>
                <w:szCs w:val="24"/>
                <w:u w:val="single"/>
                <w:lang w:eastAsia="zh-CN"/>
              </w:rPr>
              <w:t>2020</w:t>
            </w:r>
            <w:r>
              <w:rPr>
                <w:rFonts w:hint="eastAsia"/>
                <w:color w:val="221E1F"/>
                <w:sz w:val="24"/>
                <w:szCs w:val="24"/>
                <w:lang w:eastAsia="zh-CN"/>
              </w:rPr>
              <w:t>至</w:t>
            </w:r>
            <w:r>
              <w:rPr>
                <w:rFonts w:hint="eastAsia"/>
                <w:color w:val="221E1F"/>
                <w:sz w:val="24"/>
                <w:szCs w:val="24"/>
                <w:u w:val="single"/>
                <w:lang w:eastAsia="zh-CN"/>
              </w:rPr>
              <w:t>2022</w:t>
            </w:r>
            <w:r>
              <w:rPr>
                <w:rFonts w:hint="eastAsia"/>
                <w:color w:val="221E1F"/>
                <w:sz w:val="24"/>
                <w:szCs w:val="24"/>
                <w:lang w:eastAsia="zh-CN"/>
              </w:rPr>
              <w:t>年</w:t>
            </w:r>
          </w:p>
          <w:p>
            <w:pPr>
              <w:pStyle w:val="32"/>
              <w:spacing w:line="360" w:lineRule="auto"/>
              <w:ind w:left="103" w:right="102"/>
              <w:rPr>
                <w:color w:val="221E1F"/>
                <w:sz w:val="24"/>
                <w:szCs w:val="24"/>
                <w:lang w:eastAsia="zh-CN"/>
              </w:rPr>
            </w:pPr>
            <w:r>
              <w:rPr>
                <w:rFonts w:hint="eastAsia"/>
                <w:color w:val="221E1F"/>
                <w:sz w:val="24"/>
                <w:szCs w:val="24"/>
                <w:lang w:eastAsia="zh-CN"/>
              </w:rPr>
              <w:t>业绩证明材料：</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合同／订单</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中标通知书／成交通知书</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竣工验收报告／验收证明</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业主证明</w:t>
            </w:r>
          </w:p>
          <w:p>
            <w:pPr>
              <w:pStyle w:val="32"/>
              <w:spacing w:line="360" w:lineRule="auto"/>
              <w:ind w:left="103" w:right="102"/>
              <w:rPr>
                <w:sz w:val="24"/>
                <w:szCs w:val="24"/>
                <w:u w:val="single"/>
                <w:lang w:eastAsia="zh-CN"/>
              </w:rPr>
            </w:pPr>
            <w:r>
              <w:rPr>
                <w:spacing w:val="9"/>
                <w:sz w:val="24"/>
                <w:szCs w:val="24"/>
                <w:lang w:eastAsia="zh-CN"/>
              </w:rPr>
              <w:t>■</w:t>
            </w:r>
            <w:r>
              <w:rPr>
                <w:rFonts w:hint="eastAsia"/>
                <w:color w:val="221E1F"/>
                <w:sz w:val="24"/>
                <w:szCs w:val="24"/>
                <w:lang w:eastAsia="zh-CN"/>
              </w:rPr>
              <w:t>其他材料：</w:t>
            </w:r>
            <w:r>
              <w:rPr>
                <w:rFonts w:hint="eastAsia"/>
                <w:sz w:val="24"/>
                <w:szCs w:val="24"/>
                <w:u w:val="single"/>
                <w:lang w:eastAsia="zh-CN"/>
              </w:rPr>
              <w:t xml:space="preserve"> 成果文件证明资料 </w:t>
            </w:r>
          </w:p>
          <w:p>
            <w:pPr>
              <w:pStyle w:val="32"/>
              <w:spacing w:line="360" w:lineRule="auto"/>
              <w:ind w:left="103" w:right="102"/>
              <w:rPr>
                <w:color w:val="221E1F"/>
                <w:sz w:val="24"/>
                <w:szCs w:val="24"/>
                <w:lang w:eastAsia="zh-CN"/>
              </w:rPr>
            </w:pPr>
            <w:r>
              <w:rPr>
                <w:rFonts w:hint="eastAsia"/>
                <w:color w:val="221E1F"/>
                <w:sz w:val="24"/>
                <w:szCs w:val="24"/>
                <w:lang w:eastAsia="zh-CN"/>
              </w:rPr>
              <w:t>业绩证明材料种类要求：</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提供上述句选的任一项证明材料即可</w:t>
            </w:r>
          </w:p>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需同时提供上述勾选的所有证明材料</w:t>
            </w:r>
          </w:p>
          <w:p>
            <w:pPr>
              <w:pStyle w:val="32"/>
              <w:spacing w:line="360" w:lineRule="auto"/>
              <w:ind w:left="103" w:right="102"/>
              <w:rPr>
                <w:sz w:val="24"/>
                <w:szCs w:val="24"/>
                <w:lang w:eastAsia="zh-CN"/>
              </w:rPr>
            </w:pPr>
            <w:r>
              <w:rPr>
                <w:rFonts w:hint="eastAsia"/>
                <w:color w:val="221E1F"/>
                <w:sz w:val="24"/>
                <w:szCs w:val="24"/>
                <w:lang w:eastAsia="zh-CN"/>
              </w:rPr>
              <w:t>□其他要求：</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3.5(5)</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信誉要求证明材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sz w:val="24"/>
                <w:szCs w:val="24"/>
                <w:lang w:eastAsia="zh-CN"/>
              </w:rPr>
            </w:pPr>
            <w:r>
              <w:rPr>
                <w:color w:val="221E1F"/>
                <w:sz w:val="24"/>
                <w:szCs w:val="24"/>
                <w:lang w:eastAsia="zh-CN"/>
              </w:rPr>
              <w:t>□</w:t>
            </w:r>
            <w:r>
              <w:rPr>
                <w:rFonts w:hint="eastAsia"/>
                <w:color w:val="221E1F"/>
                <w:sz w:val="24"/>
                <w:szCs w:val="24"/>
                <w:lang w:eastAsia="zh-CN"/>
              </w:rPr>
              <w:t>适用。供应商应提供相关信誉情况的证明材料，包括：</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3.5(6)</w:t>
            </w:r>
          </w:p>
        </w:tc>
        <w:tc>
          <w:tcPr>
            <w:tcW w:w="2797" w:type="dxa"/>
            <w:vAlign w:val="center"/>
          </w:tcPr>
          <w:p>
            <w:pPr>
              <w:autoSpaceDE w:val="0"/>
              <w:autoSpaceDN w:val="0"/>
              <w:spacing w:line="360" w:lineRule="auto"/>
              <w:jc w:val="center"/>
              <w:rPr>
                <w:rFonts w:ascii="宋体" w:hAnsi="宋体" w:cs="宋体"/>
                <w:color w:val="221E1F"/>
                <w:sz w:val="24"/>
                <w:szCs w:val="24"/>
                <w:lang w:val="ru" w:eastAsia="zh-CN"/>
              </w:rPr>
            </w:pPr>
            <w:r>
              <w:rPr>
                <w:rFonts w:hint="eastAsia" w:ascii="宋体" w:hAnsi="宋体" w:cs="宋体"/>
                <w:color w:val="221E1F"/>
                <w:sz w:val="24"/>
                <w:szCs w:val="24"/>
                <w:lang w:eastAsia="zh-CN"/>
              </w:rPr>
              <w:t>承担本项目的主要人员</w:t>
            </w:r>
          </w:p>
          <w:p>
            <w:pPr>
              <w:widowControl/>
              <w:spacing w:line="360" w:lineRule="auto"/>
              <w:jc w:val="center"/>
              <w:rPr>
                <w:rFonts w:ascii="宋体" w:hAnsi="宋体" w:cs="宋体"/>
                <w:color w:val="221E1F"/>
                <w:sz w:val="24"/>
                <w:szCs w:val="24"/>
                <w:lang w:eastAsia="zh-CN"/>
              </w:rPr>
            </w:pPr>
            <w:r>
              <w:rPr>
                <w:rFonts w:hint="eastAsia" w:ascii="宋体" w:hAnsi="宋体" w:cs="宋体"/>
                <w:color w:val="221E1F"/>
                <w:sz w:val="24"/>
                <w:szCs w:val="24"/>
                <w:lang w:val="ru" w:eastAsia="zh-CN"/>
              </w:rPr>
              <w:t>要求证明材</w:t>
            </w:r>
            <w:r>
              <w:rPr>
                <w:rFonts w:hint="eastAsia" w:ascii="宋体" w:hAnsi="宋体" w:cs="宋体"/>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color w:val="221E1F"/>
                <w:sz w:val="24"/>
                <w:szCs w:val="24"/>
                <w:lang w:eastAsia="zh-CN"/>
              </w:rPr>
            </w:pPr>
            <w:r>
              <w:rPr>
                <w:rFonts w:hint="eastAsia"/>
                <w:color w:val="221E1F"/>
                <w:sz w:val="24"/>
                <w:szCs w:val="24"/>
                <w:lang w:eastAsia="zh-CN"/>
              </w:rPr>
              <w:t>□适用。供应商应提供拟委任的主要人员汇总表和主要人员简历表（格式见第六章“响应文件格式”七、资格审查资料（四）拟委任的主要人员汇总表和（五）主要人员简历表）。供应商应填报满足第一章 “询比采购公告／询比采购邀请书”规定的项目负责人和其他主要的人员的相关信息，并按如下相关要求提供相关证明文件：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6"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3.5(7)</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其他要求的证明材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rPr>
              <w:t>信用信息：供应商未被列入“信用中国”网站(www.creditchina.gov.cn)以下任意记录名单之一：①失信被执行人；②重大税收违法案件当事（以采购代理机构于响应文件递交截止日当天在“信用中国”网站（www.creditchina.gov.cn）询结果为准，如相关失信记录已失效，供应商需提供相关证明资料）</w:t>
            </w:r>
            <w:r>
              <w:rPr>
                <w:rFonts w:hint="eastAsia"/>
                <w:color w:val="221E1F"/>
                <w:sz w:val="24"/>
                <w:szCs w:val="24"/>
                <w:lang w:eastAsia="zh-CN"/>
              </w:rPr>
              <w:t>。</w:t>
            </w:r>
          </w:p>
          <w:p>
            <w:pPr>
              <w:pStyle w:val="32"/>
              <w:spacing w:line="360" w:lineRule="auto"/>
              <w:ind w:left="103" w:right="102"/>
              <w:rPr>
                <w:color w:val="221E1F"/>
                <w:sz w:val="24"/>
                <w:szCs w:val="24"/>
                <w:lang w:eastAsia="zh-CN"/>
              </w:rPr>
            </w:pPr>
            <w:r>
              <w:rPr>
                <w:rFonts w:hint="eastAsia"/>
                <w:color w:val="221E1F"/>
                <w:sz w:val="24"/>
                <w:szCs w:val="24"/>
                <w:lang w:eastAsia="zh-CN"/>
              </w:rPr>
              <w:t>重大违法记录：响应文件中提供在经营活动中没有重大违法记录的承诺（重大违法记录，是指供应商因违法经营受到刑事处罚或者责令停产停业、暂扣或者吊销许可证或者执照或者资质证书、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3.5(8)</w:t>
            </w:r>
          </w:p>
        </w:tc>
        <w:tc>
          <w:tcPr>
            <w:tcW w:w="2797" w:type="dxa"/>
            <w:vAlign w:val="center"/>
          </w:tcPr>
          <w:p>
            <w:pPr>
              <w:autoSpaceDE w:val="0"/>
              <w:autoSpaceDN w:val="0"/>
              <w:spacing w:line="360" w:lineRule="auto"/>
              <w:jc w:val="center"/>
              <w:rPr>
                <w:rFonts w:ascii="宋体" w:hAnsi="宋体" w:cs="宋体"/>
                <w:color w:val="221E1F"/>
                <w:sz w:val="24"/>
                <w:szCs w:val="24"/>
                <w:lang w:val="ru" w:eastAsia="zh-CN"/>
              </w:rPr>
            </w:pPr>
            <w:r>
              <w:rPr>
                <w:rFonts w:hint="eastAsia" w:ascii="宋体" w:hAnsi="宋体" w:cs="宋体"/>
                <w:color w:val="221E1F"/>
                <w:sz w:val="24"/>
                <w:szCs w:val="24"/>
                <w:lang w:eastAsia="zh-CN"/>
              </w:rPr>
              <w:t>供应商不存在第一章3.2款</w:t>
            </w:r>
          </w:p>
          <w:p>
            <w:pPr>
              <w:pStyle w:val="32"/>
              <w:spacing w:line="360" w:lineRule="auto"/>
              <w:jc w:val="center"/>
              <w:rPr>
                <w:color w:val="221E1F"/>
                <w:sz w:val="24"/>
                <w:szCs w:val="24"/>
                <w:lang w:eastAsia="zh-CN"/>
              </w:rPr>
            </w:pPr>
            <w:r>
              <w:rPr>
                <w:rFonts w:hint="eastAsia"/>
                <w:color w:val="221E1F"/>
                <w:sz w:val="24"/>
                <w:szCs w:val="24"/>
                <w:lang w:eastAsia="zh-CN"/>
              </w:rPr>
              <w:t>情形的证明材料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不需提供证明材料</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需要提供证明材料，包括：</w:t>
            </w:r>
            <w:r>
              <w:rPr>
                <w:rFonts w:hint="eastAsia"/>
                <w:sz w:val="24"/>
                <w:szCs w:val="24"/>
                <w:u w:val="single"/>
                <w:lang w:eastAsia="zh-CN"/>
              </w:rPr>
              <w:t xml:space="preserve">          </w:t>
            </w:r>
            <w:r>
              <w:rPr>
                <w:rFonts w:hint="eastAsia"/>
                <w:color w:val="221E1F"/>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3"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3.5(9)</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联合体要求的证明材</w:t>
            </w:r>
            <w:r>
              <w:rPr>
                <w:rFonts w:hint="eastAsia"/>
                <w:color w:val="221E1F"/>
                <w:sz w:val="24"/>
                <w:szCs w:val="24"/>
                <w:lang w:eastAsia="zh-CN"/>
              </w:rPr>
              <w:t>料</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不适用</w:t>
            </w:r>
          </w:p>
          <w:p>
            <w:pPr>
              <w:pStyle w:val="32"/>
              <w:spacing w:line="360" w:lineRule="auto"/>
              <w:ind w:left="103" w:right="102"/>
              <w:rPr>
                <w:sz w:val="24"/>
                <w:szCs w:val="24"/>
                <w:lang w:eastAsia="zh-CN"/>
              </w:rPr>
            </w:pPr>
            <w:r>
              <w:rPr>
                <w:color w:val="221E1F"/>
                <w:sz w:val="24"/>
                <w:szCs w:val="24"/>
                <w:lang w:eastAsia="zh-CN"/>
              </w:rPr>
              <w:t>□</w:t>
            </w:r>
            <w:r>
              <w:rPr>
                <w:rFonts w:hint="eastAsia"/>
                <w:color w:val="221E1F"/>
                <w:sz w:val="24"/>
                <w:szCs w:val="24"/>
                <w:lang w:eastAsia="zh-CN"/>
              </w:rPr>
              <w:t>适用。供应商应按照采购文件提供的格式（格式见第六章“响应文件格式”三、联合体协议）拟订联合体协议书，井提供联合体协议书的原件。联合体协议书应明确联合体各方的分工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3.6.1</w:t>
            </w:r>
          </w:p>
        </w:tc>
        <w:tc>
          <w:tcPr>
            <w:tcW w:w="2797" w:type="dxa"/>
            <w:vAlign w:val="center"/>
          </w:tcPr>
          <w:p>
            <w:pPr>
              <w:autoSpaceDE w:val="0"/>
              <w:autoSpaceDN w:val="0"/>
              <w:spacing w:line="360" w:lineRule="auto"/>
              <w:jc w:val="center"/>
              <w:rPr>
                <w:rFonts w:ascii="宋体" w:hAnsi="宋体" w:cs="宋体"/>
                <w:color w:val="221E1F"/>
                <w:sz w:val="24"/>
                <w:szCs w:val="24"/>
                <w:lang w:val="ru" w:eastAsia="zh-CN"/>
              </w:rPr>
            </w:pPr>
            <w:r>
              <w:rPr>
                <w:rFonts w:hint="eastAsia" w:ascii="宋体" w:hAnsi="宋体" w:cs="宋体"/>
                <w:color w:val="221E1F"/>
                <w:sz w:val="24"/>
                <w:szCs w:val="24"/>
                <w:lang w:eastAsia="zh-CN"/>
              </w:rPr>
              <w:t>对关键条款进行响应的证据或</w:t>
            </w:r>
            <w:r>
              <w:rPr>
                <w:rFonts w:hint="eastAsia" w:ascii="宋体" w:hAnsi="宋体" w:cs="宋体"/>
                <w:color w:val="221E1F"/>
                <w:sz w:val="24"/>
                <w:szCs w:val="24"/>
                <w:lang w:val="ru" w:eastAsia="zh-CN"/>
              </w:rPr>
              <w:t>证明材料</w:t>
            </w:r>
            <w:r>
              <w:rPr>
                <w:rFonts w:hint="eastAsia" w:ascii="宋体" w:hAnsi="宋体" w:cs="宋体"/>
                <w:color w:val="221E1F"/>
                <w:sz w:val="24"/>
                <w:szCs w:val="24"/>
                <w:lang w:eastAsia="zh-CN"/>
              </w:rPr>
              <w:t>要求</w:t>
            </w:r>
          </w:p>
        </w:tc>
        <w:tc>
          <w:tcPr>
            <w:tcW w:w="6048" w:type="dxa"/>
            <w:vAlign w:val="center"/>
          </w:tcPr>
          <w:p>
            <w:pPr>
              <w:pStyle w:val="32"/>
              <w:spacing w:line="360" w:lineRule="auto"/>
              <w:ind w:left="103" w:right="102"/>
              <w:rPr>
                <w:sz w:val="24"/>
                <w:szCs w:val="24"/>
              </w:rPr>
            </w:pPr>
            <w:r>
              <w:rPr>
                <w:rFonts w:hint="eastAsia"/>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3.7.5</w:t>
            </w:r>
          </w:p>
        </w:tc>
        <w:tc>
          <w:tcPr>
            <w:tcW w:w="2797" w:type="dxa"/>
            <w:vAlign w:val="center"/>
          </w:tcPr>
          <w:p>
            <w:pPr>
              <w:autoSpaceDE w:val="0"/>
              <w:autoSpaceDN w:val="0"/>
              <w:spacing w:line="360" w:lineRule="auto"/>
              <w:jc w:val="center"/>
              <w:rPr>
                <w:rFonts w:ascii="宋体" w:hAnsi="宋体" w:cs="宋体"/>
                <w:color w:val="221E1F"/>
                <w:sz w:val="24"/>
                <w:szCs w:val="24"/>
                <w:lang w:val="ru" w:eastAsia="zh-CN"/>
              </w:rPr>
            </w:pPr>
            <w:r>
              <w:rPr>
                <w:rFonts w:hint="eastAsia" w:ascii="宋体" w:hAnsi="宋体" w:cs="宋体"/>
                <w:color w:val="221E1F"/>
                <w:sz w:val="24"/>
                <w:szCs w:val="24"/>
                <w:lang w:eastAsia="zh-CN"/>
              </w:rPr>
              <w:t>响应文件副本份数</w:t>
            </w:r>
          </w:p>
          <w:p>
            <w:pPr>
              <w:widowControl/>
              <w:spacing w:line="360" w:lineRule="auto"/>
              <w:jc w:val="center"/>
              <w:rPr>
                <w:rFonts w:ascii="宋体" w:hAnsi="宋体" w:cs="宋体"/>
                <w:color w:val="221E1F"/>
                <w:sz w:val="24"/>
                <w:szCs w:val="24"/>
                <w:lang w:eastAsia="zh-CN"/>
              </w:rPr>
            </w:pPr>
            <w:r>
              <w:rPr>
                <w:rFonts w:hint="eastAsia" w:ascii="宋体" w:hAnsi="宋体" w:cs="宋体"/>
                <w:color w:val="221E1F"/>
                <w:sz w:val="24"/>
                <w:szCs w:val="24"/>
                <w:lang w:val="ru" w:eastAsia="zh-CN"/>
              </w:rPr>
              <w:t>及电子版</w:t>
            </w:r>
            <w:r>
              <w:rPr>
                <w:rFonts w:hint="eastAsia" w:ascii="宋体" w:hAnsi="宋体" w:cs="宋体"/>
                <w:color w:val="221E1F"/>
                <w:sz w:val="24"/>
                <w:szCs w:val="24"/>
                <w:lang w:eastAsia="zh-CN"/>
              </w:rPr>
              <w:t>要求</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响应文件副本</w:t>
            </w:r>
            <w:r>
              <w:rPr>
                <w:rFonts w:hint="eastAsia"/>
                <w:color w:val="221E1F"/>
                <w:sz w:val="24"/>
                <w:szCs w:val="24"/>
                <w:u w:val="single"/>
                <w:lang w:eastAsia="zh-CN"/>
              </w:rPr>
              <w:t>二</w:t>
            </w:r>
            <w:r>
              <w:rPr>
                <w:rFonts w:hint="eastAsia"/>
                <w:color w:val="221E1F"/>
                <w:sz w:val="24"/>
                <w:szCs w:val="24"/>
                <w:lang w:eastAsia="zh-CN"/>
              </w:rPr>
              <w:t>份</w:t>
            </w:r>
          </w:p>
          <w:p>
            <w:pPr>
              <w:pStyle w:val="32"/>
              <w:spacing w:line="360" w:lineRule="auto"/>
              <w:ind w:left="103" w:right="102"/>
              <w:rPr>
                <w:color w:val="221E1F"/>
                <w:sz w:val="24"/>
                <w:szCs w:val="24"/>
                <w:lang w:eastAsia="zh-CN"/>
              </w:rPr>
            </w:pPr>
            <w:r>
              <w:rPr>
                <w:rFonts w:hint="eastAsia"/>
                <w:color w:val="221E1F"/>
                <w:sz w:val="24"/>
                <w:szCs w:val="24"/>
                <w:lang w:eastAsia="zh-CN"/>
              </w:rPr>
              <w:t>是否要求提供电子版响应文件：</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不要求</w:t>
            </w:r>
          </w:p>
          <w:p>
            <w:pPr>
              <w:pStyle w:val="32"/>
              <w:spacing w:line="360" w:lineRule="auto"/>
              <w:ind w:left="103" w:right="102"/>
              <w:rPr>
                <w:sz w:val="24"/>
                <w:szCs w:val="24"/>
                <w:lang w:eastAsia="zh-CN"/>
              </w:rPr>
            </w:pPr>
            <w:r>
              <w:rPr>
                <w:spacing w:val="9"/>
                <w:sz w:val="24"/>
                <w:szCs w:val="24"/>
                <w:lang w:eastAsia="zh-CN"/>
              </w:rPr>
              <w:t>■</w:t>
            </w:r>
            <w:r>
              <w:rPr>
                <w:rFonts w:hint="eastAsia"/>
                <w:color w:val="221E1F"/>
                <w:sz w:val="24"/>
                <w:szCs w:val="24"/>
                <w:lang w:eastAsia="zh-CN"/>
              </w:rPr>
              <w:t>要求，提供电子版响应文件的形式：U盘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3.7.6</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分册装订要</w:t>
            </w:r>
            <w:r>
              <w:rPr>
                <w:rFonts w:hint="eastAsia"/>
                <w:color w:val="221E1F"/>
                <w:sz w:val="24"/>
                <w:szCs w:val="24"/>
                <w:lang w:eastAsia="zh-CN"/>
              </w:rPr>
              <w:t>求</w:t>
            </w:r>
          </w:p>
        </w:tc>
        <w:tc>
          <w:tcPr>
            <w:tcW w:w="6048" w:type="dxa"/>
            <w:vAlign w:val="center"/>
          </w:tcPr>
          <w:p>
            <w:pPr>
              <w:pStyle w:val="32"/>
              <w:spacing w:line="360" w:lineRule="auto"/>
              <w:ind w:left="103" w:right="102"/>
              <w:rPr>
                <w:color w:val="221E1F"/>
                <w:sz w:val="24"/>
                <w:szCs w:val="24"/>
                <w:lang w:eastAsia="zh-CN"/>
              </w:rPr>
            </w:pPr>
            <w:r>
              <w:rPr>
                <w:rFonts w:hint="eastAsia"/>
                <w:sz w:val="24"/>
                <w:szCs w:val="24"/>
                <w:u w:val="single"/>
                <w:lang w:eastAsia="zh-CN"/>
              </w:rPr>
              <w:t>正本和副本分册装订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4.1.1</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响应文件密</w:t>
            </w:r>
            <w:r>
              <w:rPr>
                <w:rFonts w:hint="eastAsia"/>
                <w:color w:val="221E1F"/>
                <w:sz w:val="24"/>
                <w:szCs w:val="24"/>
                <w:lang w:eastAsia="zh-CN"/>
              </w:rPr>
              <w:t>封</w:t>
            </w:r>
          </w:p>
        </w:tc>
        <w:tc>
          <w:tcPr>
            <w:tcW w:w="6048" w:type="dxa"/>
            <w:vAlign w:val="center"/>
          </w:tcPr>
          <w:p>
            <w:pPr>
              <w:pStyle w:val="32"/>
              <w:spacing w:line="360" w:lineRule="auto"/>
              <w:ind w:left="103" w:right="102"/>
              <w:rPr>
                <w:color w:val="221E1F"/>
                <w:sz w:val="24"/>
                <w:szCs w:val="24"/>
              </w:rPr>
            </w:pPr>
            <w:r>
              <w:rPr>
                <w:color w:val="221E1F"/>
                <w:sz w:val="24"/>
                <w:szCs w:val="24"/>
              </w:rPr>
              <w:t>□</w:t>
            </w:r>
            <w:r>
              <w:rPr>
                <w:rFonts w:hint="eastAsia"/>
                <w:color w:val="221E1F"/>
                <w:sz w:val="24"/>
                <w:szCs w:val="24"/>
              </w:rPr>
              <w:t>不需要密封</w:t>
            </w:r>
          </w:p>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rPr>
              <w:t>需要密封，密封要求：</w:t>
            </w:r>
            <w:r>
              <w:rPr>
                <w:rFonts w:hint="eastAsia"/>
                <w:sz w:val="24"/>
                <w:szCs w:val="24"/>
                <w:u w:val="single"/>
                <w:lang w:eastAsia="zh-CN"/>
              </w:rPr>
              <w:t>正本和副本一起密封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4.1.2</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封套上应载明的</w:t>
            </w:r>
            <w:r>
              <w:rPr>
                <w:rFonts w:hint="eastAsia"/>
                <w:color w:val="221E1F"/>
                <w:sz w:val="24"/>
                <w:szCs w:val="24"/>
                <w:lang w:eastAsia="zh-CN"/>
              </w:rPr>
              <w:t>信息</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供应商名称：</w:t>
            </w:r>
            <w:r>
              <w:rPr>
                <w:rFonts w:hint="eastAsia"/>
                <w:sz w:val="24"/>
                <w:szCs w:val="24"/>
                <w:u w:val="single"/>
                <w:lang w:eastAsia="zh-CN"/>
              </w:rPr>
              <w:t xml:space="preserve">                 </w:t>
            </w:r>
          </w:p>
          <w:p>
            <w:pPr>
              <w:pStyle w:val="32"/>
              <w:spacing w:line="360" w:lineRule="auto"/>
              <w:ind w:left="103" w:right="102"/>
              <w:rPr>
                <w:color w:val="221E1F"/>
                <w:sz w:val="24"/>
                <w:szCs w:val="24"/>
                <w:lang w:eastAsia="zh-CN"/>
              </w:rPr>
            </w:pPr>
            <w:r>
              <w:rPr>
                <w:rFonts w:hint="eastAsia"/>
                <w:color w:val="221E1F"/>
                <w:sz w:val="24"/>
                <w:szCs w:val="24"/>
                <w:u w:val="single"/>
                <w:lang w:eastAsia="zh-CN"/>
              </w:rPr>
              <w:t xml:space="preserve">         （项目名称</w:t>
            </w:r>
            <w:r>
              <w:rPr>
                <w:rFonts w:hint="eastAsia"/>
                <w:color w:val="221E1F"/>
                <w:sz w:val="24"/>
                <w:szCs w:val="24"/>
                <w:lang w:eastAsia="zh-CN"/>
              </w:rPr>
              <w:t>）响应文件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4.2.1</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递交响应文件截止时间和地</w:t>
            </w:r>
            <w:r>
              <w:rPr>
                <w:rFonts w:hint="eastAsia"/>
                <w:color w:val="221E1F"/>
                <w:sz w:val="24"/>
                <w:szCs w:val="24"/>
                <w:lang w:eastAsia="zh-CN"/>
              </w:rPr>
              <w:t>点</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4.2.2</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val="ru" w:eastAsia="zh-CN"/>
              </w:rPr>
              <w:t>是否退还响应文</w:t>
            </w:r>
            <w:r>
              <w:rPr>
                <w:rFonts w:hint="eastAsia"/>
                <w:color w:val="221E1F"/>
                <w:sz w:val="24"/>
                <w:szCs w:val="24"/>
                <w:lang w:eastAsia="zh-CN"/>
              </w:rPr>
              <w:t>件</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否</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是，退还时间：</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4.3.3</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供应商撤回响应文件情况下退还响应保证金的时间</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自采购人收到供应商递交的书面通知之日起</w:t>
            </w:r>
            <w:r>
              <w:rPr>
                <w:rFonts w:hint="eastAsia"/>
                <w:color w:val="221E1F"/>
                <w:sz w:val="24"/>
                <w:szCs w:val="24"/>
                <w:u w:val="single"/>
                <w:lang w:eastAsia="zh-CN"/>
              </w:rPr>
              <w:t xml:space="preserve">    </w:t>
            </w:r>
            <w:r>
              <w:rPr>
                <w:rFonts w:hint="eastAsia"/>
                <w:color w:val="221E1F"/>
                <w:sz w:val="24"/>
                <w:szCs w:val="24"/>
                <w:lang w:eastAsia="zh-CN"/>
              </w:rPr>
              <w:t>日内（不适用）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5.2(4)</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eastAsia="zh-CN"/>
              </w:rPr>
              <w:t>开启程序</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开启顺序：</w:t>
            </w:r>
            <w:r>
              <w:rPr>
                <w:rFonts w:hint="eastAsia"/>
                <w:color w:val="221E1F"/>
                <w:sz w:val="24"/>
                <w:szCs w:val="24"/>
                <w:u w:val="single"/>
                <w:lang w:eastAsia="zh-CN"/>
              </w:rPr>
              <w:t>按</w:t>
            </w:r>
            <w:r>
              <w:rPr>
                <w:rFonts w:hint="eastAsia"/>
                <w:sz w:val="24"/>
                <w:szCs w:val="24"/>
                <w:u w:val="single"/>
                <w:lang w:eastAsia="zh-CN"/>
              </w:rPr>
              <w:t>递交响应文件的逆序</w:t>
            </w:r>
          </w:p>
          <w:p>
            <w:pPr>
              <w:pStyle w:val="32"/>
              <w:spacing w:line="360" w:lineRule="auto"/>
              <w:ind w:left="103" w:right="102"/>
              <w:rPr>
                <w:color w:val="221E1F"/>
                <w:sz w:val="24"/>
                <w:szCs w:val="24"/>
                <w:lang w:eastAsia="zh-CN"/>
              </w:rPr>
            </w:pPr>
            <w:r>
              <w:rPr>
                <w:rFonts w:hint="eastAsia"/>
                <w:color w:val="221E1F"/>
                <w:sz w:val="24"/>
                <w:szCs w:val="24"/>
                <w:lang w:eastAsia="zh-CN"/>
              </w:rPr>
              <w:t>其他应公布的信息：</w:t>
            </w:r>
            <w:r>
              <w:rPr>
                <w:rFonts w:hint="eastAsia"/>
                <w:sz w:val="24"/>
                <w:szCs w:val="24"/>
                <w:u w:val="single"/>
                <w:lang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5.3</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eastAsia="zh-CN"/>
              </w:rPr>
              <w:t>递交响应文件的供应商不足的情形</w:t>
            </w:r>
          </w:p>
        </w:tc>
        <w:tc>
          <w:tcPr>
            <w:tcW w:w="6048" w:type="dxa"/>
            <w:vAlign w:val="center"/>
          </w:tcPr>
          <w:p>
            <w:pPr>
              <w:pStyle w:val="32"/>
              <w:spacing w:line="360" w:lineRule="auto"/>
              <w:ind w:left="103" w:right="102"/>
              <w:rPr>
                <w:sz w:val="24"/>
                <w:szCs w:val="24"/>
                <w:lang w:eastAsia="zh-CN"/>
              </w:rPr>
            </w:pPr>
            <w:r>
              <w:rPr>
                <w:rFonts w:hint="eastAsia"/>
                <w:sz w:val="24"/>
                <w:szCs w:val="24"/>
                <w:lang w:eastAsia="zh-CN"/>
              </w:rPr>
              <w:t>成交供应商为多家时，供应商不足的数量要求：</w:t>
            </w:r>
            <w:r>
              <w:rPr>
                <w:rFonts w:hint="eastAsia"/>
                <w:sz w:val="24"/>
                <w:szCs w:val="24"/>
                <w:u w:val="single"/>
                <w:lang w:eastAsia="zh-CN"/>
              </w:rPr>
              <w:t xml:space="preserve">    </w:t>
            </w:r>
            <w:r>
              <w:rPr>
                <w:rFonts w:hint="eastAsia"/>
                <w:sz w:val="24"/>
                <w:szCs w:val="24"/>
                <w:lang w:eastAsia="zh-CN"/>
              </w:rPr>
              <w:t>家</w:t>
            </w:r>
            <w:r>
              <w:rPr>
                <w:rFonts w:hint="eastAsia"/>
                <w:color w:val="221E1F"/>
                <w:sz w:val="24"/>
                <w:szCs w:val="24"/>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6.2.2</w:t>
            </w:r>
          </w:p>
        </w:tc>
        <w:tc>
          <w:tcPr>
            <w:tcW w:w="2797" w:type="dxa"/>
            <w:vAlign w:val="center"/>
          </w:tcPr>
          <w:p>
            <w:pPr>
              <w:pStyle w:val="32"/>
              <w:spacing w:line="360" w:lineRule="auto"/>
              <w:ind w:left="144" w:right="144"/>
              <w:jc w:val="center"/>
              <w:rPr>
                <w:color w:val="221E1F"/>
                <w:sz w:val="24"/>
                <w:szCs w:val="24"/>
                <w:lang w:eastAsia="zh-CN"/>
              </w:rPr>
            </w:pPr>
            <w:r>
              <w:rPr>
                <w:rFonts w:hint="eastAsia"/>
                <w:color w:val="221E1F"/>
                <w:sz w:val="24"/>
                <w:szCs w:val="24"/>
                <w:lang w:eastAsia="zh-CN"/>
              </w:rPr>
              <w:t>推荐候选成交供应商的排序及数量</w:t>
            </w:r>
          </w:p>
        </w:tc>
        <w:tc>
          <w:tcPr>
            <w:tcW w:w="6048" w:type="dxa"/>
            <w:vAlign w:val="center"/>
          </w:tcPr>
          <w:p>
            <w:pPr>
              <w:pStyle w:val="32"/>
              <w:spacing w:line="360" w:lineRule="auto"/>
              <w:ind w:left="103" w:right="102"/>
              <w:rPr>
                <w:color w:val="221E1F"/>
                <w:sz w:val="24"/>
                <w:szCs w:val="24"/>
                <w:lang w:eastAsia="zh-CN"/>
              </w:rPr>
            </w:pPr>
            <w:r>
              <w:rPr>
                <w:rFonts w:hint="eastAsia"/>
                <w:color w:val="221E1F"/>
                <w:sz w:val="24"/>
                <w:szCs w:val="24"/>
                <w:lang w:eastAsia="zh-CN"/>
              </w:rPr>
              <w:t>是否排序：</w:t>
            </w:r>
          </w:p>
          <w:p>
            <w:pPr>
              <w:pStyle w:val="32"/>
              <w:spacing w:line="360" w:lineRule="auto"/>
              <w:ind w:left="103" w:right="102"/>
              <w:rPr>
                <w:color w:val="221E1F"/>
                <w:sz w:val="24"/>
                <w:szCs w:val="24"/>
                <w:lang w:val="ru"/>
              </w:rPr>
            </w:pPr>
            <w:r>
              <w:rPr>
                <w:spacing w:val="9"/>
                <w:sz w:val="24"/>
                <w:szCs w:val="24"/>
                <w:lang w:eastAsia="zh-CN"/>
              </w:rPr>
              <w:t>■</w:t>
            </w:r>
            <w:r>
              <w:rPr>
                <w:rFonts w:hint="eastAsia"/>
                <w:color w:val="221E1F"/>
                <w:sz w:val="24"/>
                <w:szCs w:val="24"/>
                <w:lang w:eastAsia="zh-CN"/>
              </w:rPr>
              <w:t>排序</w:t>
            </w:r>
          </w:p>
          <w:p>
            <w:pPr>
              <w:pStyle w:val="32"/>
              <w:spacing w:line="360" w:lineRule="auto"/>
              <w:ind w:left="103" w:right="102"/>
              <w:rPr>
                <w:color w:val="221E1F"/>
                <w:sz w:val="24"/>
                <w:szCs w:val="24"/>
                <w:lang w:eastAsia="zh-CN"/>
              </w:rPr>
            </w:pPr>
            <w:r>
              <w:rPr>
                <w:color w:val="221E1F"/>
                <w:sz w:val="24"/>
                <w:szCs w:val="24"/>
              </w:rPr>
              <w:t>□</w:t>
            </w:r>
            <w:r>
              <w:rPr>
                <w:rFonts w:hint="eastAsia"/>
                <w:color w:val="221E1F"/>
                <w:sz w:val="24"/>
                <w:szCs w:val="24"/>
                <w:lang w:eastAsia="zh-CN"/>
              </w:rPr>
              <w:t>不排序</w:t>
            </w:r>
          </w:p>
          <w:p>
            <w:pPr>
              <w:pStyle w:val="32"/>
              <w:spacing w:line="360" w:lineRule="auto"/>
              <w:ind w:left="103" w:right="102"/>
              <w:rPr>
                <w:color w:val="221E1F"/>
                <w:sz w:val="24"/>
                <w:szCs w:val="24"/>
                <w:lang w:eastAsia="zh-CN"/>
              </w:rPr>
            </w:pPr>
            <w:r>
              <w:rPr>
                <w:rFonts w:hint="eastAsia"/>
                <w:color w:val="221E1F"/>
                <w:sz w:val="24"/>
                <w:szCs w:val="24"/>
                <w:lang w:eastAsia="zh-CN"/>
              </w:rPr>
              <w:t>数量：</w:t>
            </w:r>
            <w:r>
              <w:rPr>
                <w:rFonts w:hint="eastAsia"/>
                <w:sz w:val="24"/>
                <w:szCs w:val="24"/>
                <w:u w:val="single"/>
                <w:lang w:eastAsia="zh-CN"/>
              </w:rPr>
              <w:t>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7.3</w:t>
            </w:r>
          </w:p>
        </w:tc>
        <w:tc>
          <w:tcPr>
            <w:tcW w:w="2797" w:type="dxa"/>
            <w:vAlign w:val="center"/>
          </w:tcPr>
          <w:p>
            <w:pPr>
              <w:spacing w:line="360" w:lineRule="auto"/>
              <w:jc w:val="center"/>
              <w:rPr>
                <w:rFonts w:ascii="宋体" w:hAnsi="宋体" w:cs="宋体"/>
                <w:color w:val="221E1F"/>
                <w:sz w:val="24"/>
                <w:szCs w:val="24"/>
                <w:lang w:val="ru" w:eastAsia="zh-CN"/>
              </w:rPr>
            </w:pPr>
            <w:r>
              <w:rPr>
                <w:rFonts w:hint="eastAsia" w:ascii="宋体" w:hAnsi="宋体" w:cs="宋体"/>
                <w:color w:val="221E1F"/>
                <w:sz w:val="24"/>
                <w:szCs w:val="24"/>
                <w:lang w:val="ru" w:eastAsia="zh-CN"/>
              </w:rPr>
              <w:t>预成交结果公示</w:t>
            </w:r>
          </w:p>
        </w:tc>
        <w:tc>
          <w:tcPr>
            <w:tcW w:w="6048" w:type="dxa"/>
            <w:vAlign w:val="center"/>
          </w:tcPr>
          <w:p>
            <w:pPr>
              <w:pStyle w:val="32"/>
              <w:spacing w:line="360" w:lineRule="auto"/>
              <w:ind w:left="103" w:right="102"/>
              <w:rPr>
                <w:color w:val="221E1F"/>
                <w:sz w:val="24"/>
                <w:szCs w:val="24"/>
                <w:lang w:val="ru" w:eastAsia="zh-CN"/>
              </w:rPr>
            </w:pPr>
            <w:r>
              <w:rPr>
                <w:rFonts w:hint="eastAsia"/>
                <w:color w:val="221E1F"/>
                <w:sz w:val="24"/>
                <w:szCs w:val="24"/>
              </w:rPr>
              <w:t>公示媒介</w:t>
            </w:r>
            <w:r>
              <w:rPr>
                <w:rFonts w:hint="eastAsia"/>
                <w:color w:val="221E1F"/>
                <w:sz w:val="24"/>
                <w:szCs w:val="24"/>
                <w:lang w:val="ru"/>
              </w:rPr>
              <w:t>：</w:t>
            </w:r>
            <w:r>
              <w:rPr>
                <w:rFonts w:hint="eastAsia"/>
                <w:color w:val="221E1F"/>
                <w:sz w:val="24"/>
                <w:szCs w:val="24"/>
                <w:lang w:val="ru" w:eastAsia="zh-CN"/>
              </w:rPr>
              <w:t>（</w:t>
            </w:r>
            <w:r>
              <w:rPr>
                <w:rFonts w:hint="eastAsia"/>
                <w:color w:val="221E1F"/>
                <w:sz w:val="24"/>
                <w:szCs w:val="24"/>
                <w:lang w:eastAsia="zh-CN"/>
              </w:rPr>
              <w:t>不适用</w:t>
            </w:r>
            <w:r>
              <w:rPr>
                <w:rFonts w:hint="eastAsia"/>
                <w:color w:val="221E1F"/>
                <w:sz w:val="24"/>
                <w:szCs w:val="24"/>
                <w:lang w:val="ru" w:eastAsia="zh-CN"/>
              </w:rPr>
              <w:t>）</w:t>
            </w:r>
          </w:p>
          <w:p>
            <w:pPr>
              <w:pStyle w:val="32"/>
              <w:spacing w:line="360" w:lineRule="auto"/>
              <w:ind w:left="103" w:right="102"/>
              <w:rPr>
                <w:color w:val="221E1F"/>
                <w:sz w:val="24"/>
                <w:szCs w:val="24"/>
                <w:lang w:val="ru" w:eastAsia="zh-CN"/>
              </w:rPr>
            </w:pPr>
            <w:r>
              <w:rPr>
                <w:rFonts w:hint="eastAsia"/>
                <w:color w:val="221E1F"/>
                <w:sz w:val="24"/>
                <w:szCs w:val="24"/>
              </w:rPr>
              <w:t>公示期限</w:t>
            </w:r>
            <w:r>
              <w:rPr>
                <w:rFonts w:hint="eastAsia"/>
                <w:color w:val="221E1F"/>
                <w:sz w:val="24"/>
                <w:szCs w:val="24"/>
                <w:lang w:val="ru"/>
              </w:rPr>
              <w:t>：</w:t>
            </w:r>
            <w:r>
              <w:rPr>
                <w:rFonts w:hint="eastAsia"/>
                <w:color w:val="221E1F"/>
                <w:sz w:val="24"/>
                <w:szCs w:val="24"/>
                <w:lang w:val="ru" w:eastAsia="zh-CN"/>
              </w:rPr>
              <w:t>（</w:t>
            </w:r>
            <w:r>
              <w:rPr>
                <w:rFonts w:hint="eastAsia"/>
                <w:color w:val="221E1F"/>
                <w:sz w:val="24"/>
                <w:szCs w:val="24"/>
                <w:lang w:eastAsia="zh-CN"/>
              </w:rPr>
              <w:t>不适用</w:t>
            </w:r>
            <w:r>
              <w:rPr>
                <w:rFonts w:hint="eastAsia"/>
                <w:color w:val="221E1F"/>
                <w:sz w:val="24"/>
                <w:szCs w:val="24"/>
                <w:lang w:val="ru" w:eastAsia="zh-CN"/>
              </w:rPr>
              <w:t>）</w:t>
            </w:r>
          </w:p>
          <w:p>
            <w:pPr>
              <w:pStyle w:val="32"/>
              <w:spacing w:line="360" w:lineRule="auto"/>
              <w:ind w:left="103" w:right="102"/>
              <w:rPr>
                <w:sz w:val="24"/>
                <w:szCs w:val="24"/>
                <w:lang w:eastAsia="zh-CN"/>
              </w:rPr>
            </w:pPr>
            <w:r>
              <w:rPr>
                <w:rFonts w:hint="eastAsia"/>
                <w:color w:val="221E1F"/>
                <w:sz w:val="24"/>
                <w:szCs w:val="24"/>
                <w:lang w:eastAsia="zh-CN"/>
              </w:rPr>
              <w:t>其他应公示的内容：（不适用）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7.5</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发布成交公告</w:t>
            </w:r>
          </w:p>
        </w:tc>
        <w:tc>
          <w:tcPr>
            <w:tcW w:w="6048" w:type="dxa"/>
            <w:vAlign w:val="center"/>
          </w:tcPr>
          <w:p>
            <w:pPr>
              <w:pStyle w:val="32"/>
              <w:spacing w:line="360" w:lineRule="auto"/>
              <w:ind w:left="103" w:right="102"/>
              <w:rPr>
                <w:color w:val="221E1F"/>
                <w:sz w:val="24"/>
                <w:szCs w:val="24"/>
                <w:lang w:val="ru" w:eastAsia="zh-CN"/>
              </w:rPr>
            </w:pPr>
            <w:r>
              <w:rPr>
                <w:rFonts w:hint="eastAsia"/>
                <w:color w:val="221E1F"/>
                <w:sz w:val="24"/>
                <w:szCs w:val="24"/>
                <w:lang w:val="ru" w:eastAsia="zh-CN"/>
              </w:rPr>
              <w:t>公告媒介：</w:t>
            </w:r>
          </w:p>
          <w:p>
            <w:pPr>
              <w:pStyle w:val="32"/>
              <w:spacing w:line="360" w:lineRule="auto"/>
              <w:ind w:left="103" w:right="102"/>
              <w:rPr>
                <w:color w:val="221E1F"/>
                <w:sz w:val="24"/>
                <w:szCs w:val="24"/>
                <w:lang w:val="ru" w:eastAsia="zh-CN"/>
              </w:rPr>
            </w:pPr>
            <w:r>
              <w:rPr>
                <w:rFonts w:hint="eastAsia"/>
                <w:color w:val="221E1F"/>
                <w:sz w:val="24"/>
                <w:szCs w:val="24"/>
                <w:lang w:val="ru" w:eastAsia="zh-CN"/>
              </w:rPr>
              <w:t>中国政府采购网</w:t>
            </w:r>
          </w:p>
          <w:p>
            <w:pPr>
              <w:pStyle w:val="32"/>
              <w:spacing w:line="360" w:lineRule="auto"/>
              <w:ind w:left="103" w:right="102"/>
              <w:rPr>
                <w:color w:val="221E1F"/>
                <w:sz w:val="24"/>
                <w:szCs w:val="24"/>
                <w:lang w:val="ru" w:eastAsia="zh-CN"/>
              </w:rPr>
            </w:pPr>
            <w:r>
              <w:rPr>
                <w:rFonts w:hint="eastAsia"/>
                <w:color w:val="221E1F"/>
                <w:sz w:val="24"/>
                <w:szCs w:val="24"/>
                <w:lang w:val="ru" w:eastAsia="zh-CN"/>
              </w:rPr>
              <w:t>其他应公告的内容：无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8"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7.6</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履约保证金</w:t>
            </w:r>
          </w:p>
        </w:tc>
        <w:tc>
          <w:tcPr>
            <w:tcW w:w="6048" w:type="dxa"/>
            <w:vAlign w:val="center"/>
          </w:tcPr>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不要求递交</w:t>
            </w:r>
          </w:p>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要求递交</w:t>
            </w:r>
          </w:p>
          <w:p>
            <w:pPr>
              <w:spacing w:line="360" w:lineRule="auto"/>
              <w:ind w:firstLine="420"/>
              <w:rPr>
                <w:rFonts w:ascii="宋体" w:hAnsi="宋体" w:cs="宋体"/>
                <w:color w:val="221E1F"/>
                <w:sz w:val="24"/>
                <w:szCs w:val="24"/>
                <w:lang w:eastAsia="zh-CN"/>
              </w:rPr>
            </w:pPr>
            <w:r>
              <w:rPr>
                <w:rFonts w:hint="eastAsia" w:ascii="宋体" w:hAnsi="宋体" w:cs="宋体"/>
                <w:color w:val="221E1F"/>
                <w:sz w:val="24"/>
                <w:szCs w:val="24"/>
                <w:lang w:eastAsia="zh-CN"/>
              </w:rPr>
              <w:t>履约保证金金额：</w:t>
            </w:r>
            <w:r>
              <w:rPr>
                <w:rFonts w:hint="eastAsia" w:ascii="宋体" w:hAnsi="宋体"/>
                <w:sz w:val="24"/>
                <w:szCs w:val="24"/>
                <w:u w:val="single"/>
                <w:lang w:eastAsia="zh-CN"/>
              </w:rPr>
              <w:t xml:space="preserve">                 </w:t>
            </w:r>
          </w:p>
          <w:p>
            <w:pPr>
              <w:spacing w:line="360" w:lineRule="auto"/>
              <w:ind w:firstLine="420"/>
              <w:rPr>
                <w:rFonts w:ascii="宋体" w:hAnsi="宋体" w:cs="宋体"/>
                <w:color w:val="221E1F"/>
                <w:sz w:val="24"/>
                <w:szCs w:val="24"/>
                <w:lang w:eastAsia="zh-CN"/>
              </w:rPr>
            </w:pPr>
            <w:r>
              <w:rPr>
                <w:rFonts w:hint="eastAsia" w:ascii="宋体" w:hAnsi="宋体" w:cs="宋体"/>
                <w:color w:val="221E1F"/>
                <w:sz w:val="24"/>
                <w:szCs w:val="24"/>
                <w:lang w:eastAsia="zh-CN"/>
              </w:rPr>
              <w:t>履约保证金形式：</w:t>
            </w:r>
            <w:r>
              <w:rPr>
                <w:rFonts w:hint="eastAsia" w:ascii="宋体" w:hAnsi="宋体"/>
                <w:sz w:val="24"/>
                <w:szCs w:val="24"/>
                <w:u w:val="single"/>
                <w:lang w:eastAsia="zh-CN"/>
              </w:rPr>
              <w:t xml:space="preserve">                 </w:t>
            </w:r>
          </w:p>
          <w:p>
            <w:pPr>
              <w:spacing w:line="360" w:lineRule="auto"/>
              <w:ind w:firstLine="420"/>
              <w:rPr>
                <w:rFonts w:ascii="宋体" w:hAnsi="宋体" w:cs="宋体"/>
                <w:color w:val="221E1F"/>
                <w:sz w:val="24"/>
                <w:szCs w:val="24"/>
                <w:lang w:eastAsia="zh-CN"/>
              </w:rPr>
            </w:pPr>
            <w:r>
              <w:rPr>
                <w:rFonts w:hint="eastAsia" w:ascii="宋体" w:hAnsi="宋体" w:cs="宋体"/>
                <w:color w:val="221E1F"/>
                <w:sz w:val="24"/>
                <w:szCs w:val="24"/>
                <w:lang w:eastAsia="zh-CN"/>
              </w:rPr>
              <w:t>履约保证金有效期：</w:t>
            </w:r>
            <w:r>
              <w:rPr>
                <w:rFonts w:hint="eastAsia" w:ascii="宋体" w:hAnsi="宋体"/>
                <w:sz w:val="24"/>
                <w:szCs w:val="24"/>
                <w:u w:val="single"/>
                <w:lang w:eastAsia="zh-CN"/>
              </w:rPr>
              <w:t xml:space="preserve">                 </w:t>
            </w:r>
          </w:p>
          <w:p>
            <w:pPr>
              <w:spacing w:line="360" w:lineRule="auto"/>
              <w:ind w:firstLine="420"/>
              <w:rPr>
                <w:rFonts w:ascii="宋体" w:hAnsi="宋体" w:cs="宋体"/>
                <w:color w:val="221E1F"/>
                <w:sz w:val="24"/>
                <w:szCs w:val="24"/>
                <w:lang w:eastAsia="zh-CN"/>
              </w:rPr>
            </w:pPr>
            <w:r>
              <w:rPr>
                <w:rFonts w:hint="eastAsia" w:ascii="宋体" w:hAnsi="宋体" w:cs="宋体"/>
                <w:color w:val="221E1F"/>
                <w:sz w:val="24"/>
                <w:szCs w:val="24"/>
                <w:lang w:eastAsia="zh-CN"/>
              </w:rPr>
              <w:t>递交时间：</w:t>
            </w:r>
            <w:r>
              <w:rPr>
                <w:rFonts w:hint="eastAsia" w:ascii="宋体" w:hAnsi="宋体"/>
                <w:sz w:val="24"/>
                <w:szCs w:val="24"/>
                <w:u w:val="single"/>
                <w:lang w:eastAsia="zh-CN"/>
              </w:rPr>
              <w:t xml:space="preserve">                 </w:t>
            </w:r>
          </w:p>
          <w:p>
            <w:pPr>
              <w:spacing w:line="360" w:lineRule="auto"/>
              <w:ind w:firstLine="420"/>
              <w:rPr>
                <w:rFonts w:ascii="宋体" w:hAnsi="宋体" w:cs="宋体"/>
                <w:color w:val="221E1F"/>
                <w:sz w:val="24"/>
                <w:szCs w:val="24"/>
                <w:lang w:eastAsia="zh-CN"/>
              </w:rPr>
            </w:pPr>
            <w:r>
              <w:rPr>
                <w:rFonts w:hint="eastAsia" w:ascii="宋体" w:hAnsi="宋体" w:cs="宋体"/>
                <w:color w:val="221E1F"/>
                <w:sz w:val="24"/>
                <w:szCs w:val="24"/>
                <w:lang w:eastAsia="zh-CN"/>
              </w:rPr>
              <w:t>其他要求：</w:t>
            </w:r>
            <w:r>
              <w:rPr>
                <w:rFonts w:hint="eastAsia" w:ascii="宋体" w:hAnsi="宋体"/>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7.7.4</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签约合同价</w:t>
            </w:r>
          </w:p>
        </w:tc>
        <w:tc>
          <w:tcPr>
            <w:tcW w:w="6048" w:type="dxa"/>
            <w:vAlign w:val="center"/>
          </w:tcPr>
          <w:p>
            <w:pPr>
              <w:pStyle w:val="32"/>
              <w:spacing w:line="360" w:lineRule="auto"/>
              <w:ind w:left="103" w:right="102"/>
              <w:rPr>
                <w:sz w:val="24"/>
                <w:szCs w:val="24"/>
                <w:lang w:eastAsia="zh-CN"/>
              </w:rPr>
            </w:pPr>
            <w:r>
              <w:rPr>
                <w:sz w:val="24"/>
                <w:szCs w:val="24"/>
                <w:lang w:eastAsia="zh-CN"/>
              </w:rPr>
              <w:t>按第三章“评审办法”第</w:t>
            </w:r>
            <w:r>
              <w:rPr>
                <w:rFonts w:hint="eastAsia"/>
                <w:sz w:val="24"/>
                <w:szCs w:val="24"/>
                <w:lang w:eastAsia="zh-CN"/>
              </w:rPr>
              <w:t>2.2.3</w:t>
            </w:r>
            <w:r>
              <w:rPr>
                <w:sz w:val="24"/>
                <w:szCs w:val="24"/>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8.1</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异议渠道</w:t>
            </w:r>
          </w:p>
        </w:tc>
        <w:tc>
          <w:tcPr>
            <w:tcW w:w="6048" w:type="dxa"/>
            <w:vAlign w:val="center"/>
          </w:tcPr>
          <w:p>
            <w:pPr>
              <w:pStyle w:val="32"/>
              <w:spacing w:line="276" w:lineRule="auto"/>
              <w:ind w:left="103" w:right="102"/>
              <w:rPr>
                <w:color w:val="221E1F"/>
                <w:sz w:val="24"/>
                <w:szCs w:val="24"/>
                <w:lang w:eastAsia="zh-CN"/>
              </w:rPr>
            </w:pPr>
            <w:r>
              <w:rPr>
                <w:rFonts w:hint="eastAsia"/>
                <w:color w:val="221E1F"/>
                <w:sz w:val="24"/>
                <w:szCs w:val="24"/>
                <w:lang w:eastAsia="zh-CN"/>
              </w:rPr>
              <w:t>联系人：李先生</w:t>
            </w:r>
          </w:p>
          <w:p>
            <w:pPr>
              <w:pStyle w:val="32"/>
              <w:spacing w:line="276" w:lineRule="auto"/>
              <w:ind w:left="103" w:right="102"/>
              <w:rPr>
                <w:sz w:val="24"/>
                <w:szCs w:val="24"/>
                <w:u w:val="single"/>
                <w:lang w:eastAsia="zh-CN"/>
              </w:rPr>
            </w:pPr>
            <w:r>
              <w:rPr>
                <w:rFonts w:hint="eastAsia"/>
                <w:color w:val="221E1F"/>
                <w:sz w:val="24"/>
                <w:szCs w:val="24"/>
                <w:lang w:eastAsia="zh-CN"/>
              </w:rPr>
              <w:t>联系电话：13066262282</w:t>
            </w:r>
          </w:p>
          <w:p>
            <w:pPr>
              <w:pStyle w:val="32"/>
              <w:spacing w:line="276" w:lineRule="auto"/>
              <w:ind w:left="103" w:right="102"/>
              <w:rPr>
                <w:color w:val="221E1F"/>
                <w:sz w:val="24"/>
                <w:szCs w:val="24"/>
                <w:lang w:eastAsia="zh-CN"/>
              </w:rPr>
            </w:pPr>
            <w:r>
              <w:rPr>
                <w:rFonts w:hint="eastAsia"/>
                <w:color w:val="221E1F"/>
                <w:sz w:val="24"/>
                <w:szCs w:val="24"/>
                <w:lang w:eastAsia="zh-CN"/>
              </w:rPr>
              <w:t>通信地址：广州市越秀区南堤二马路34号森晟商务大厦5楼</w:t>
            </w:r>
          </w:p>
          <w:p>
            <w:pPr>
              <w:pStyle w:val="32"/>
              <w:spacing w:line="276" w:lineRule="auto"/>
              <w:ind w:left="103" w:right="102"/>
              <w:rPr>
                <w:sz w:val="24"/>
                <w:szCs w:val="24"/>
              </w:rPr>
            </w:pPr>
            <w:r>
              <w:rPr>
                <w:rFonts w:hint="eastAsia"/>
                <w:color w:val="221E1F"/>
                <w:sz w:val="24"/>
                <w:szCs w:val="24"/>
                <w:lang w:eastAsia="zh-CN"/>
              </w:rPr>
              <w:t>其他：</w:t>
            </w:r>
            <w:r>
              <w:rPr>
                <w:rFonts w:hint="eastAsia"/>
                <w:sz w:val="24"/>
                <w:szCs w:val="24"/>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8.2</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可以调解异议争议的行业组织或专业咨询机构</w:t>
            </w:r>
          </w:p>
        </w:tc>
        <w:tc>
          <w:tcPr>
            <w:tcW w:w="6048" w:type="dxa"/>
            <w:vAlign w:val="center"/>
          </w:tcPr>
          <w:p>
            <w:pPr>
              <w:pStyle w:val="32"/>
              <w:spacing w:line="360" w:lineRule="auto"/>
              <w:ind w:left="103" w:right="102"/>
              <w:rPr>
                <w:sz w:val="24"/>
                <w:szCs w:val="24"/>
                <w:lang w:eastAsia="zh-CN"/>
              </w:rPr>
            </w:pPr>
            <w:r>
              <w:rPr>
                <w:rFonts w:hint="eastAsia"/>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10.1</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采购代理服务费</w:t>
            </w:r>
          </w:p>
        </w:tc>
        <w:tc>
          <w:tcPr>
            <w:tcW w:w="6048" w:type="dxa"/>
            <w:vAlign w:val="center"/>
          </w:tcPr>
          <w:p>
            <w:pPr>
              <w:pStyle w:val="32"/>
              <w:spacing w:line="360" w:lineRule="auto"/>
              <w:ind w:left="103" w:right="102"/>
              <w:rPr>
                <w:color w:val="221E1F"/>
                <w:sz w:val="24"/>
                <w:szCs w:val="24"/>
                <w:lang w:eastAsia="zh-CN"/>
              </w:rPr>
            </w:pPr>
            <w:r>
              <w:rPr>
                <w:color w:val="221E1F"/>
                <w:sz w:val="24"/>
                <w:szCs w:val="24"/>
                <w:lang w:eastAsia="zh-CN"/>
              </w:rPr>
              <w:t>□</w:t>
            </w:r>
            <w:r>
              <w:rPr>
                <w:rFonts w:hint="eastAsia"/>
                <w:color w:val="221E1F"/>
                <w:sz w:val="24"/>
                <w:szCs w:val="24"/>
                <w:lang w:eastAsia="zh-CN"/>
              </w:rPr>
              <w:t>不要求承担</w:t>
            </w:r>
          </w:p>
          <w:p>
            <w:pPr>
              <w:pStyle w:val="32"/>
              <w:spacing w:line="360" w:lineRule="auto"/>
              <w:ind w:left="103" w:right="102"/>
              <w:rPr>
                <w:color w:val="221E1F"/>
                <w:sz w:val="24"/>
                <w:szCs w:val="24"/>
                <w:lang w:eastAsia="zh-CN"/>
              </w:rPr>
            </w:pPr>
            <w:r>
              <w:rPr>
                <w:spacing w:val="9"/>
                <w:sz w:val="24"/>
                <w:szCs w:val="24"/>
                <w:lang w:eastAsia="zh-CN"/>
              </w:rPr>
              <w:t>■</w:t>
            </w:r>
            <w:r>
              <w:rPr>
                <w:rFonts w:hint="eastAsia"/>
                <w:color w:val="221E1F"/>
                <w:sz w:val="24"/>
                <w:szCs w:val="24"/>
                <w:lang w:eastAsia="zh-CN"/>
              </w:rPr>
              <w:t>要求承担</w:t>
            </w:r>
          </w:p>
          <w:p>
            <w:pPr>
              <w:pStyle w:val="32"/>
              <w:spacing w:line="360" w:lineRule="auto"/>
              <w:ind w:left="103" w:right="102"/>
              <w:rPr>
                <w:color w:val="221E1F"/>
                <w:sz w:val="24"/>
                <w:szCs w:val="24"/>
                <w:u w:val="single"/>
                <w:lang w:eastAsia="zh-CN"/>
              </w:rPr>
            </w:pPr>
            <w:r>
              <w:rPr>
                <w:rFonts w:hint="eastAsia"/>
                <w:color w:val="221E1F"/>
                <w:sz w:val="24"/>
                <w:szCs w:val="24"/>
                <w:lang w:eastAsia="zh-CN"/>
              </w:rPr>
              <w:t>费用标准或金额：定额向成交供应商收取人民币6000元</w:t>
            </w:r>
          </w:p>
          <w:p>
            <w:pPr>
              <w:pStyle w:val="32"/>
              <w:spacing w:line="360" w:lineRule="auto"/>
              <w:ind w:left="103" w:right="102"/>
              <w:rPr>
                <w:color w:val="221E1F"/>
                <w:sz w:val="24"/>
                <w:szCs w:val="24"/>
                <w:lang w:eastAsia="zh-CN"/>
              </w:rPr>
            </w:pPr>
            <w:r>
              <w:rPr>
                <w:rFonts w:hint="eastAsia"/>
                <w:color w:val="221E1F"/>
                <w:sz w:val="24"/>
                <w:szCs w:val="24"/>
                <w:lang w:eastAsia="zh-CN"/>
              </w:rPr>
              <w:t>交费时间：</w:t>
            </w:r>
            <w:r>
              <w:rPr>
                <w:rFonts w:hint="eastAsia"/>
                <w:sz w:val="24"/>
                <w:szCs w:val="24"/>
                <w:u w:val="single"/>
                <w:lang w:eastAsia="zh-CN"/>
              </w:rPr>
              <w:t>获取成交通知书前</w:t>
            </w:r>
          </w:p>
          <w:p>
            <w:pPr>
              <w:pStyle w:val="32"/>
              <w:spacing w:line="360" w:lineRule="auto"/>
              <w:ind w:left="103" w:right="102"/>
              <w:rPr>
                <w:sz w:val="24"/>
                <w:szCs w:val="24"/>
                <w:lang w:eastAsia="zh-CN"/>
              </w:rPr>
            </w:pPr>
            <w:r>
              <w:rPr>
                <w:rFonts w:hint="eastAsia"/>
                <w:color w:val="221E1F"/>
                <w:sz w:val="24"/>
                <w:szCs w:val="24"/>
                <w:lang w:eastAsia="zh-CN"/>
              </w:rPr>
              <w:t>交费方式：</w:t>
            </w:r>
            <w:r>
              <w:rPr>
                <w:rFonts w:hint="eastAsia"/>
                <w:sz w:val="24"/>
                <w:szCs w:val="24"/>
                <w:u w:val="single"/>
                <w:lang w:eastAsia="zh-CN"/>
              </w:rPr>
              <w:t>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exact"/>
        </w:trPr>
        <w:tc>
          <w:tcPr>
            <w:tcW w:w="1273" w:type="dxa"/>
            <w:vAlign w:val="center"/>
          </w:tcPr>
          <w:p>
            <w:pPr>
              <w:pStyle w:val="32"/>
              <w:spacing w:line="360" w:lineRule="auto"/>
              <w:ind w:right="-5"/>
              <w:jc w:val="center"/>
              <w:rPr>
                <w:sz w:val="24"/>
                <w:szCs w:val="24"/>
                <w:lang w:eastAsia="zh-CN"/>
              </w:rPr>
            </w:pPr>
            <w:r>
              <w:rPr>
                <w:rFonts w:hint="eastAsia"/>
                <w:sz w:val="24"/>
                <w:szCs w:val="24"/>
                <w:lang w:eastAsia="zh-CN"/>
              </w:rPr>
              <w:t>10.2</w:t>
            </w:r>
          </w:p>
        </w:tc>
        <w:tc>
          <w:tcPr>
            <w:tcW w:w="2797" w:type="dxa"/>
            <w:vAlign w:val="center"/>
          </w:tcPr>
          <w:p>
            <w:pPr>
              <w:pStyle w:val="32"/>
              <w:spacing w:line="360" w:lineRule="auto"/>
              <w:ind w:left="144" w:right="144"/>
              <w:jc w:val="center"/>
              <w:rPr>
                <w:color w:val="221E1F"/>
                <w:sz w:val="24"/>
                <w:szCs w:val="24"/>
                <w:lang w:val="ru" w:eastAsia="zh-CN"/>
              </w:rPr>
            </w:pPr>
            <w:r>
              <w:rPr>
                <w:rFonts w:hint="eastAsia"/>
                <w:color w:val="221E1F"/>
                <w:sz w:val="24"/>
                <w:szCs w:val="24"/>
                <w:lang w:val="ru" w:eastAsia="zh-CN"/>
              </w:rPr>
              <w:t>需要补充的其他内容</w:t>
            </w:r>
          </w:p>
        </w:tc>
        <w:tc>
          <w:tcPr>
            <w:tcW w:w="6048" w:type="dxa"/>
            <w:vAlign w:val="center"/>
          </w:tcPr>
          <w:p>
            <w:pPr>
              <w:pStyle w:val="32"/>
              <w:spacing w:line="360" w:lineRule="auto"/>
              <w:ind w:left="103" w:right="102"/>
              <w:rPr>
                <w:sz w:val="24"/>
                <w:szCs w:val="24"/>
                <w:lang w:eastAsia="zh-CN"/>
              </w:rPr>
            </w:pPr>
            <w:r>
              <w:rPr>
                <w:rFonts w:hint="eastAsia"/>
                <w:sz w:val="24"/>
                <w:szCs w:val="24"/>
                <w:lang w:eastAsia="zh-CN"/>
              </w:rPr>
              <w:t>无</w:t>
            </w:r>
          </w:p>
        </w:tc>
      </w:tr>
    </w:tbl>
    <w:p>
      <w:pPr>
        <w:spacing w:line="360" w:lineRule="auto"/>
        <w:rPr>
          <w:rFonts w:ascii="宋体" w:hAnsi="宋体"/>
          <w:sz w:val="24"/>
          <w:szCs w:val="24"/>
        </w:rPr>
      </w:pPr>
    </w:p>
    <w:p>
      <w:pPr>
        <w:pStyle w:val="5"/>
        <w:numPr>
          <w:ilvl w:val="0"/>
          <w:numId w:val="3"/>
        </w:numPr>
        <w:spacing w:line="360" w:lineRule="auto"/>
        <w:rPr>
          <w:rFonts w:hint="default" w:ascii="宋体" w:hAnsi="宋体" w:eastAsia="宋体"/>
          <w:sz w:val="24"/>
          <w:szCs w:val="24"/>
        </w:rPr>
      </w:pPr>
      <w:r>
        <w:rPr>
          <w:rFonts w:ascii="宋体" w:hAnsi="宋体" w:eastAsia="宋体"/>
          <w:sz w:val="21"/>
          <w:lang w:eastAsia="zh-CN"/>
        </w:rPr>
        <w:br w:type="page"/>
      </w:r>
      <w:r>
        <w:rPr>
          <w:rFonts w:ascii="宋体" w:hAnsi="宋体" w:eastAsia="宋体"/>
          <w:sz w:val="21"/>
          <w:lang w:eastAsia="zh-CN"/>
        </w:rPr>
        <w:t xml:space="preserve"> </w:t>
      </w:r>
      <w:r>
        <w:rPr>
          <w:rFonts w:ascii="宋体" w:hAnsi="宋体" w:eastAsia="宋体"/>
          <w:sz w:val="24"/>
          <w:szCs w:val="24"/>
        </w:rPr>
        <w:t>总则</w:t>
      </w:r>
    </w:p>
    <w:p>
      <w:pPr>
        <w:spacing w:line="360" w:lineRule="auto"/>
        <w:rPr>
          <w:rFonts w:ascii="宋体" w:hAnsi="宋体"/>
          <w:sz w:val="24"/>
          <w:szCs w:val="24"/>
        </w:rPr>
      </w:pPr>
    </w:p>
    <w:p>
      <w:pPr>
        <w:spacing w:line="360" w:lineRule="auto"/>
        <w:ind w:left="227" w:right="93"/>
        <w:rPr>
          <w:rFonts w:ascii="宋体" w:hAnsi="宋体"/>
          <w:sz w:val="24"/>
          <w:szCs w:val="24"/>
          <w:lang w:eastAsia="zh-CN"/>
        </w:rPr>
      </w:pPr>
      <w:r>
        <w:rPr>
          <w:rFonts w:hint="eastAsia" w:ascii="宋体" w:hAnsi="宋体"/>
          <w:sz w:val="24"/>
          <w:szCs w:val="24"/>
          <w:lang w:eastAsia="zh-CN"/>
        </w:rPr>
        <w:t>1.1采购方式</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本项目采用中国招标投标协会发布的《非招标方式采购代理服务规范》（T/CTBA001-2019）规定的询比采购方式。</w:t>
      </w:r>
    </w:p>
    <w:p>
      <w:pPr>
        <w:spacing w:line="360" w:lineRule="auto"/>
        <w:ind w:firstLine="480" w:firstLineChars="200"/>
        <w:rPr>
          <w:rFonts w:ascii="宋体" w:hAnsi="宋体"/>
          <w:sz w:val="24"/>
          <w:szCs w:val="24"/>
          <w:lang w:eastAsia="zh-CN"/>
        </w:rPr>
      </w:pPr>
      <w:r>
        <w:rPr>
          <w:rFonts w:hint="eastAsia" w:ascii="宋体" w:hAnsi="宋体" w:cs="宋体"/>
          <w:sz w:val="24"/>
          <w:szCs w:val="24"/>
          <w:lang w:eastAsia="zh-CN"/>
        </w:rPr>
        <w:t>询比采购是指采购人组建评审小组对响应采购的供应商按照采购文件规定的规则和时间一次递交的响应文件进行评审 采购人根据评审小组的评审结果，选择确定成交供应商的采购方式。</w:t>
      </w:r>
    </w:p>
    <w:p>
      <w:pPr>
        <w:spacing w:line="360" w:lineRule="auto"/>
        <w:ind w:left="227" w:right="93"/>
        <w:rPr>
          <w:rFonts w:ascii="宋体" w:hAnsi="宋体"/>
          <w:sz w:val="24"/>
          <w:szCs w:val="24"/>
          <w:lang w:eastAsia="zh-CN"/>
        </w:rPr>
      </w:pPr>
      <w:r>
        <w:rPr>
          <w:rFonts w:hint="eastAsia" w:ascii="宋体" w:hAnsi="宋体"/>
          <w:sz w:val="24"/>
          <w:szCs w:val="24"/>
          <w:lang w:eastAsia="zh-CN"/>
        </w:rPr>
        <w:t>1.2采购项目概况和供应商资格要求</w:t>
      </w:r>
    </w:p>
    <w:p>
      <w:pPr>
        <w:spacing w:line="360" w:lineRule="auto"/>
        <w:ind w:right="91" w:firstLine="480" w:firstLineChars="200"/>
        <w:rPr>
          <w:rFonts w:ascii="宋体" w:hAnsi="宋体" w:cs="宋体"/>
          <w:sz w:val="24"/>
          <w:szCs w:val="24"/>
          <w:lang w:eastAsia="zh-CN"/>
        </w:rPr>
      </w:pPr>
      <w:r>
        <w:rPr>
          <w:rFonts w:hint="eastAsia" w:ascii="宋体" w:hAnsi="宋体" w:cs="宋体"/>
          <w:sz w:val="24"/>
          <w:szCs w:val="24"/>
          <w:lang w:eastAsia="zh-CN"/>
        </w:rPr>
        <w:t>采购项目概况和供应商资格要求见第一章“询比采购公告／询比采购邀请书”。</w:t>
      </w:r>
    </w:p>
    <w:p>
      <w:pPr>
        <w:spacing w:line="360" w:lineRule="auto"/>
        <w:ind w:left="227" w:right="93"/>
        <w:rPr>
          <w:rFonts w:ascii="宋体" w:hAnsi="宋体"/>
          <w:sz w:val="24"/>
          <w:szCs w:val="24"/>
          <w:lang w:eastAsia="zh-CN"/>
        </w:rPr>
      </w:pPr>
      <w:r>
        <w:rPr>
          <w:rFonts w:hint="eastAsia" w:ascii="宋体" w:hAnsi="宋体"/>
          <w:sz w:val="24"/>
          <w:szCs w:val="24"/>
          <w:lang w:eastAsia="zh-CN"/>
        </w:rPr>
        <w:t>1.3费用承担</w:t>
      </w:r>
    </w:p>
    <w:p>
      <w:pPr>
        <w:spacing w:line="360" w:lineRule="auto"/>
        <w:ind w:right="91" w:firstLine="480" w:firstLineChars="200"/>
        <w:rPr>
          <w:rFonts w:ascii="宋体" w:hAnsi="宋体" w:cs="宋体"/>
          <w:sz w:val="24"/>
          <w:szCs w:val="24"/>
          <w:lang w:eastAsia="zh-CN"/>
        </w:rPr>
      </w:pPr>
      <w:r>
        <w:rPr>
          <w:rFonts w:hint="eastAsia" w:ascii="宋体" w:hAnsi="宋体" w:cs="宋体"/>
          <w:sz w:val="24"/>
          <w:szCs w:val="24"/>
          <w:lang w:eastAsia="zh-CN"/>
        </w:rPr>
        <w:t>供应商准备和参加询比采购活动所发生的各种费用由供应商自行承担。</w:t>
      </w:r>
    </w:p>
    <w:p>
      <w:pPr>
        <w:spacing w:line="360" w:lineRule="auto"/>
        <w:ind w:left="227" w:right="93"/>
        <w:rPr>
          <w:rFonts w:ascii="宋体" w:hAnsi="宋体"/>
          <w:sz w:val="24"/>
          <w:szCs w:val="24"/>
          <w:lang w:eastAsia="zh-CN"/>
        </w:rPr>
      </w:pPr>
      <w:r>
        <w:rPr>
          <w:rFonts w:hint="eastAsia" w:ascii="宋体" w:hAnsi="宋体"/>
          <w:sz w:val="24"/>
          <w:szCs w:val="24"/>
          <w:lang w:eastAsia="zh-CN"/>
        </w:rPr>
        <w:t>1.4保密</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参加询比采购活动的各方应对采购文件和响应文件中的商业和技术等秘密保密，否则应承担相应的法律责任。</w:t>
      </w:r>
    </w:p>
    <w:p>
      <w:pPr>
        <w:spacing w:line="360" w:lineRule="auto"/>
        <w:ind w:left="227" w:right="93"/>
        <w:rPr>
          <w:rFonts w:ascii="宋体" w:hAnsi="宋体"/>
          <w:sz w:val="24"/>
          <w:szCs w:val="24"/>
          <w:lang w:eastAsia="zh-CN"/>
        </w:rPr>
      </w:pPr>
      <w:r>
        <w:rPr>
          <w:rFonts w:hint="eastAsia" w:ascii="宋体" w:hAnsi="宋体"/>
          <w:sz w:val="24"/>
          <w:szCs w:val="24"/>
          <w:lang w:eastAsia="zh-CN"/>
        </w:rPr>
        <w:t>1.5语言文字</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采购文件和响应文件使用的语言文字为中文。专用术语使用外文的，应附有中文注释。</w:t>
      </w:r>
    </w:p>
    <w:p>
      <w:pPr>
        <w:spacing w:line="360" w:lineRule="auto"/>
        <w:ind w:left="227" w:right="93"/>
        <w:rPr>
          <w:rFonts w:ascii="宋体" w:hAnsi="宋体"/>
          <w:sz w:val="24"/>
          <w:szCs w:val="24"/>
          <w:lang w:eastAsia="zh-CN"/>
        </w:rPr>
      </w:pPr>
      <w:r>
        <w:rPr>
          <w:rFonts w:hint="eastAsia" w:ascii="宋体" w:hAnsi="宋体"/>
          <w:sz w:val="24"/>
          <w:szCs w:val="24"/>
          <w:lang w:eastAsia="zh-CN"/>
        </w:rPr>
        <w:t>1.6计量单位</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所有计量均采用中华人民共和国法定计量单位。</w:t>
      </w:r>
    </w:p>
    <w:p>
      <w:pPr>
        <w:spacing w:line="360" w:lineRule="auto"/>
        <w:ind w:left="227" w:right="93"/>
        <w:rPr>
          <w:rFonts w:ascii="宋体" w:hAnsi="宋体"/>
          <w:sz w:val="24"/>
          <w:szCs w:val="24"/>
          <w:lang w:eastAsia="zh-CN"/>
        </w:rPr>
      </w:pPr>
      <w:r>
        <w:rPr>
          <w:rFonts w:hint="eastAsia" w:ascii="宋体" w:hAnsi="宋体"/>
          <w:sz w:val="24"/>
          <w:szCs w:val="24"/>
          <w:lang w:eastAsia="zh-CN"/>
        </w:rPr>
        <w:t>1.7踏勘现场</w:t>
      </w:r>
    </w:p>
    <w:p>
      <w:pPr>
        <w:pStyle w:val="2"/>
        <w:spacing w:line="360" w:lineRule="auto"/>
        <w:ind w:left="100" w:right="108" w:firstLine="419"/>
        <w:rPr>
          <w:rFonts w:hint="default"/>
          <w:sz w:val="24"/>
          <w:szCs w:val="24"/>
          <w:lang w:eastAsia="zh-CN"/>
        </w:rPr>
      </w:pPr>
      <w:r>
        <w:rPr>
          <w:sz w:val="24"/>
          <w:szCs w:val="24"/>
          <w:lang w:eastAsia="zh-CN"/>
        </w:rPr>
        <w:t>1.7.1供应商须知前附表规定组织踏勘现场的采购人按供应商须知前附表规定的时间、地点组织供应商踏勘项目现场。部分供应商未按时参加踏勘现场的，不影响踏勘现场的正常进行。</w:t>
      </w:r>
    </w:p>
    <w:p>
      <w:pPr>
        <w:pStyle w:val="2"/>
        <w:spacing w:line="360" w:lineRule="auto"/>
        <w:ind w:left="100" w:right="108" w:firstLine="419"/>
        <w:rPr>
          <w:rFonts w:hint="default"/>
          <w:sz w:val="24"/>
          <w:szCs w:val="24"/>
          <w:lang w:eastAsia="zh-CN"/>
        </w:rPr>
      </w:pPr>
      <w:r>
        <w:rPr>
          <w:sz w:val="24"/>
          <w:szCs w:val="24"/>
          <w:lang w:eastAsia="zh-CN"/>
        </w:rPr>
        <w:t>1.7.2供应商可自愿参加踏勘现场活动。除采购人的原因外，采购人对供应商参加踏勘现场中所发生的人员伤亡和财产损失不承担责任。</w:t>
      </w:r>
    </w:p>
    <w:p>
      <w:pPr>
        <w:pStyle w:val="2"/>
        <w:spacing w:line="360" w:lineRule="auto"/>
        <w:ind w:left="100" w:right="108" w:firstLine="419"/>
        <w:rPr>
          <w:rFonts w:hint="default"/>
          <w:sz w:val="24"/>
          <w:szCs w:val="24"/>
          <w:lang w:eastAsia="zh-CN"/>
        </w:rPr>
      </w:pPr>
      <w:r>
        <w:rPr>
          <w:sz w:val="24"/>
          <w:szCs w:val="24"/>
          <w:lang w:eastAsia="zh-CN"/>
        </w:rPr>
        <w:t>1.7.3采购人在踏勘现场中介绍的工程场地和相关的周边环境情况，仅作为供应商编制响应文件的参考，采购人不对供应商据此作出的判断和决策负责。</w:t>
      </w:r>
    </w:p>
    <w:p>
      <w:pPr>
        <w:spacing w:line="360" w:lineRule="auto"/>
        <w:ind w:left="227" w:right="93"/>
        <w:rPr>
          <w:rFonts w:ascii="宋体" w:hAnsi="宋体"/>
          <w:sz w:val="24"/>
          <w:szCs w:val="24"/>
          <w:lang w:eastAsia="zh-CN"/>
        </w:rPr>
      </w:pPr>
      <w:r>
        <w:rPr>
          <w:rFonts w:hint="eastAsia" w:ascii="宋体" w:hAnsi="宋体"/>
          <w:sz w:val="24"/>
          <w:szCs w:val="24"/>
          <w:lang w:eastAsia="zh-CN"/>
        </w:rPr>
        <w:t>1.8询比采购预备会</w:t>
      </w:r>
    </w:p>
    <w:p>
      <w:pPr>
        <w:pStyle w:val="2"/>
        <w:spacing w:line="360" w:lineRule="auto"/>
        <w:ind w:left="100" w:right="108" w:firstLine="419"/>
        <w:rPr>
          <w:rFonts w:hint="default"/>
          <w:sz w:val="24"/>
          <w:szCs w:val="24"/>
          <w:lang w:eastAsia="zh-CN"/>
        </w:rPr>
      </w:pPr>
      <w:r>
        <w:rPr>
          <w:sz w:val="24"/>
          <w:szCs w:val="24"/>
          <w:lang w:eastAsia="zh-CN"/>
        </w:rPr>
        <w:t>供应商须知前附表规定召开询比采购预备会的 采购人按供应商须知前附表规定的时间和地点召开询比采购预备会。</w:t>
      </w:r>
    </w:p>
    <w:p>
      <w:pPr>
        <w:spacing w:line="360" w:lineRule="auto"/>
        <w:ind w:left="227" w:right="93"/>
        <w:rPr>
          <w:rFonts w:ascii="宋体" w:hAnsi="宋体"/>
          <w:sz w:val="24"/>
          <w:szCs w:val="24"/>
          <w:lang w:eastAsia="zh-CN"/>
        </w:rPr>
      </w:pPr>
      <w:r>
        <w:rPr>
          <w:rFonts w:hint="eastAsia" w:ascii="宋体" w:hAnsi="宋体"/>
          <w:sz w:val="24"/>
          <w:szCs w:val="24"/>
          <w:lang w:eastAsia="zh-CN"/>
        </w:rPr>
        <w:t>1.9分包</w:t>
      </w:r>
    </w:p>
    <w:p>
      <w:pPr>
        <w:spacing w:line="360" w:lineRule="auto"/>
        <w:ind w:left="227" w:right="91" w:firstLine="480" w:firstLineChars="200"/>
        <w:rPr>
          <w:rFonts w:ascii="宋体" w:hAnsi="宋体"/>
          <w:sz w:val="24"/>
          <w:szCs w:val="24"/>
          <w:lang w:eastAsia="zh-CN"/>
        </w:rPr>
      </w:pPr>
      <w:r>
        <w:rPr>
          <w:rFonts w:hint="eastAsia" w:ascii="宋体" w:hAnsi="宋体" w:cs="宋体"/>
          <w:sz w:val="24"/>
          <w:szCs w:val="24"/>
          <w:lang w:eastAsia="zh-CN"/>
        </w:rPr>
        <w:t>供应商拟在成交后将成交项目的部分工作进行分包的应符合供应商须知前附表的规定，并在响应文件中作出说明。</w:t>
      </w:r>
    </w:p>
    <w:p>
      <w:pPr>
        <w:spacing w:line="360" w:lineRule="auto"/>
        <w:ind w:left="227" w:right="91" w:firstLine="480" w:firstLineChars="200"/>
        <w:rPr>
          <w:rFonts w:ascii="宋体" w:hAnsi="宋体" w:cs="宋体"/>
          <w:sz w:val="24"/>
          <w:szCs w:val="24"/>
          <w:lang w:eastAsia="zh-CN"/>
        </w:rPr>
      </w:pPr>
      <w:r>
        <w:rPr>
          <w:rFonts w:hint="eastAsia" w:ascii="宋体" w:hAnsi="宋体" w:cs="宋体"/>
          <w:sz w:val="24"/>
          <w:szCs w:val="24"/>
          <w:lang w:eastAsia="zh-CN"/>
        </w:rPr>
        <w:t>分包供应商不得将分包项目再次分包。成交供应商应当就分包项目向采购人负责，分包供应商就分包项目承担连带责任。</w:t>
      </w:r>
    </w:p>
    <w:p>
      <w:pPr>
        <w:spacing w:line="360" w:lineRule="auto"/>
        <w:ind w:left="227" w:right="93"/>
        <w:rPr>
          <w:rFonts w:ascii="宋体" w:hAnsi="宋体"/>
          <w:sz w:val="24"/>
          <w:szCs w:val="24"/>
          <w:lang w:eastAsia="zh-CN"/>
        </w:rPr>
      </w:pPr>
      <w:r>
        <w:rPr>
          <w:rFonts w:hint="eastAsia" w:ascii="宋体" w:hAnsi="宋体"/>
          <w:sz w:val="24"/>
          <w:szCs w:val="24"/>
          <w:lang w:eastAsia="zh-CN"/>
        </w:rPr>
        <w:t>1.10响应和偏差</w:t>
      </w:r>
    </w:p>
    <w:p>
      <w:pPr>
        <w:pStyle w:val="2"/>
        <w:spacing w:line="360" w:lineRule="auto"/>
        <w:ind w:left="100" w:right="108" w:firstLine="419"/>
        <w:rPr>
          <w:rFonts w:hint="default"/>
          <w:sz w:val="24"/>
          <w:szCs w:val="24"/>
          <w:lang w:eastAsia="zh-CN"/>
        </w:rPr>
      </w:pPr>
      <w:r>
        <w:rPr>
          <w:sz w:val="24"/>
          <w:szCs w:val="24"/>
          <w:lang w:eastAsia="zh-CN"/>
        </w:rPr>
        <w:t>1.10.1采购需求和合同草案中的关键条款均以“﹡”符号标记。响应文件应当对采购需求和合同草案中的关键条款作出满足性或更有利于采购人的响应，否则，供应商的响应文件将被视为无效。</w:t>
      </w:r>
    </w:p>
    <w:p>
      <w:pPr>
        <w:pStyle w:val="2"/>
        <w:spacing w:line="360" w:lineRule="auto"/>
        <w:ind w:left="100" w:right="108" w:firstLine="419"/>
        <w:rPr>
          <w:rFonts w:hint="default"/>
          <w:sz w:val="24"/>
          <w:szCs w:val="24"/>
          <w:lang w:eastAsia="zh-CN"/>
        </w:rPr>
      </w:pPr>
      <w:r>
        <w:rPr>
          <w:sz w:val="24"/>
          <w:szCs w:val="24"/>
          <w:lang w:eastAsia="zh-CN"/>
        </w:rPr>
        <w:t>1.10.2供应商须知前附表规定了对非关键条款允许偏差的范围和可以偏差的项数的，如响应文件存在的偏差超出上述范围或项数，将被视为无效。</w:t>
      </w:r>
    </w:p>
    <w:p>
      <w:pPr>
        <w:pStyle w:val="2"/>
        <w:spacing w:line="360" w:lineRule="auto"/>
        <w:ind w:left="100" w:right="108" w:firstLine="419"/>
        <w:rPr>
          <w:rFonts w:hint="default"/>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采购文件</w:t>
      </w:r>
    </w:p>
    <w:p>
      <w:pPr>
        <w:spacing w:line="360" w:lineRule="auto"/>
        <w:ind w:left="227" w:right="93"/>
        <w:rPr>
          <w:rFonts w:ascii="宋体" w:hAnsi="宋体"/>
          <w:sz w:val="24"/>
          <w:szCs w:val="24"/>
          <w:lang w:eastAsia="zh-CN"/>
        </w:rPr>
      </w:pPr>
      <w:r>
        <w:rPr>
          <w:rFonts w:hint="eastAsia" w:ascii="宋体" w:hAnsi="宋体"/>
          <w:sz w:val="24"/>
          <w:szCs w:val="24"/>
          <w:lang w:eastAsia="zh-CN"/>
        </w:rPr>
        <w:t>2.1采购文件的组成</w:t>
      </w:r>
    </w:p>
    <w:p>
      <w:pPr>
        <w:spacing w:line="360" w:lineRule="auto"/>
        <w:ind w:left="227" w:right="93"/>
        <w:rPr>
          <w:rFonts w:ascii="宋体" w:hAnsi="宋体" w:cs="宋体"/>
          <w:sz w:val="24"/>
          <w:szCs w:val="24"/>
          <w:lang w:eastAsia="zh-CN"/>
        </w:rPr>
      </w:pPr>
      <w:r>
        <w:rPr>
          <w:rFonts w:ascii="宋体" w:hAnsi="宋体" w:cs="宋体"/>
          <w:sz w:val="24"/>
          <w:szCs w:val="24"/>
          <w:lang w:eastAsia="zh-CN"/>
        </w:rPr>
        <w:t>本采购文件包括：</w:t>
      </w:r>
    </w:p>
    <w:p>
      <w:pPr>
        <w:pStyle w:val="2"/>
        <w:spacing w:line="360" w:lineRule="auto"/>
        <w:ind w:left="460" w:right="102"/>
        <w:rPr>
          <w:rFonts w:hint="default"/>
          <w:sz w:val="24"/>
          <w:szCs w:val="24"/>
          <w:lang w:eastAsia="zh-CN"/>
        </w:rPr>
      </w:pPr>
      <w:r>
        <w:rPr>
          <w:sz w:val="24"/>
          <w:szCs w:val="24"/>
          <w:lang w:eastAsia="zh-CN"/>
        </w:rPr>
        <w:t>（1）询比采购公告（或询比采购邀请书）；</w:t>
      </w:r>
    </w:p>
    <w:p>
      <w:pPr>
        <w:pStyle w:val="2"/>
        <w:spacing w:line="360" w:lineRule="auto"/>
        <w:ind w:left="460" w:right="102"/>
        <w:rPr>
          <w:rFonts w:hint="default"/>
          <w:sz w:val="24"/>
          <w:szCs w:val="24"/>
          <w:lang w:eastAsia="zh-CN"/>
        </w:rPr>
      </w:pPr>
      <w:r>
        <w:rPr>
          <w:sz w:val="24"/>
          <w:szCs w:val="24"/>
          <w:lang w:eastAsia="zh-CN"/>
        </w:rPr>
        <w:t>（2）供应商须知；</w:t>
      </w:r>
    </w:p>
    <w:p>
      <w:pPr>
        <w:pStyle w:val="2"/>
        <w:spacing w:line="360" w:lineRule="auto"/>
        <w:ind w:left="460" w:right="102"/>
        <w:rPr>
          <w:rFonts w:hint="default"/>
          <w:sz w:val="24"/>
          <w:szCs w:val="24"/>
          <w:lang w:eastAsia="zh-CN"/>
        </w:rPr>
      </w:pPr>
      <w:r>
        <w:rPr>
          <w:sz w:val="24"/>
          <w:szCs w:val="24"/>
          <w:lang w:eastAsia="zh-CN"/>
        </w:rPr>
        <w:t>（3）评审办法；</w:t>
      </w:r>
    </w:p>
    <w:p>
      <w:pPr>
        <w:pStyle w:val="2"/>
        <w:spacing w:line="360" w:lineRule="auto"/>
        <w:ind w:left="460" w:right="102"/>
        <w:rPr>
          <w:rFonts w:hint="default"/>
          <w:sz w:val="24"/>
          <w:szCs w:val="24"/>
          <w:lang w:eastAsia="zh-CN"/>
        </w:rPr>
      </w:pPr>
      <w:r>
        <w:rPr>
          <w:sz w:val="24"/>
          <w:szCs w:val="24"/>
          <w:lang w:eastAsia="zh-CN"/>
        </w:rPr>
        <w:t>（4）合同草案；</w:t>
      </w:r>
    </w:p>
    <w:p>
      <w:pPr>
        <w:pStyle w:val="2"/>
        <w:spacing w:line="360" w:lineRule="auto"/>
        <w:ind w:left="460" w:right="102"/>
        <w:rPr>
          <w:rFonts w:hint="default"/>
          <w:sz w:val="24"/>
          <w:szCs w:val="24"/>
          <w:lang w:eastAsia="zh-CN"/>
        </w:rPr>
      </w:pPr>
      <w:r>
        <w:rPr>
          <w:sz w:val="24"/>
          <w:szCs w:val="24"/>
          <w:lang w:eastAsia="zh-CN"/>
        </w:rPr>
        <w:t>（5）采购需求；</w:t>
      </w:r>
    </w:p>
    <w:p>
      <w:pPr>
        <w:pStyle w:val="2"/>
        <w:spacing w:line="360" w:lineRule="auto"/>
        <w:ind w:left="460" w:right="102"/>
        <w:rPr>
          <w:rFonts w:hint="default"/>
          <w:sz w:val="24"/>
          <w:szCs w:val="24"/>
          <w:lang w:eastAsia="zh-CN"/>
        </w:rPr>
      </w:pPr>
      <w:r>
        <w:rPr>
          <w:sz w:val="24"/>
          <w:szCs w:val="24"/>
          <w:lang w:eastAsia="zh-CN"/>
        </w:rPr>
        <w:t>（6）响应文件格式；</w:t>
      </w:r>
    </w:p>
    <w:p>
      <w:pPr>
        <w:pStyle w:val="2"/>
        <w:spacing w:line="360" w:lineRule="auto"/>
        <w:ind w:left="460" w:right="102"/>
        <w:rPr>
          <w:rFonts w:hint="default"/>
          <w:sz w:val="24"/>
          <w:szCs w:val="24"/>
          <w:lang w:eastAsia="zh-CN"/>
        </w:rPr>
      </w:pPr>
      <w:r>
        <w:rPr>
          <w:sz w:val="24"/>
          <w:szCs w:val="24"/>
          <w:lang w:eastAsia="zh-CN"/>
        </w:rPr>
        <w:t>（7）供应商须知前附表规定的其他资料。</w:t>
      </w:r>
    </w:p>
    <w:p>
      <w:pPr>
        <w:pStyle w:val="2"/>
        <w:spacing w:line="360" w:lineRule="auto"/>
        <w:ind w:left="100" w:right="102" w:firstLine="419"/>
        <w:rPr>
          <w:rFonts w:hint="default"/>
          <w:sz w:val="24"/>
          <w:szCs w:val="24"/>
          <w:lang w:eastAsia="zh-CN"/>
        </w:rPr>
      </w:pPr>
      <w:r>
        <w:rPr>
          <w:sz w:val="24"/>
          <w:szCs w:val="24"/>
          <w:lang w:eastAsia="zh-CN"/>
        </w:rPr>
        <w:t>采购人依照本章规定，对采购文件所作的澄清、修改，构成采购文件的组成部分。</w:t>
      </w:r>
    </w:p>
    <w:p>
      <w:pPr>
        <w:spacing w:line="360" w:lineRule="auto"/>
        <w:ind w:left="227" w:right="93"/>
        <w:rPr>
          <w:rFonts w:ascii="宋体" w:hAnsi="宋体"/>
          <w:sz w:val="24"/>
          <w:szCs w:val="24"/>
          <w:lang w:eastAsia="zh-CN"/>
        </w:rPr>
      </w:pPr>
      <w:r>
        <w:rPr>
          <w:rFonts w:hint="eastAsia" w:ascii="宋体" w:hAnsi="宋体"/>
          <w:sz w:val="24"/>
          <w:szCs w:val="24"/>
          <w:lang w:eastAsia="zh-CN"/>
        </w:rPr>
        <w:t>2.2采购文件的澄清和修改</w:t>
      </w:r>
    </w:p>
    <w:p>
      <w:pPr>
        <w:pStyle w:val="2"/>
        <w:spacing w:line="360" w:lineRule="auto"/>
        <w:ind w:left="100" w:right="108" w:firstLine="419"/>
        <w:rPr>
          <w:rFonts w:hint="default"/>
          <w:sz w:val="24"/>
          <w:szCs w:val="24"/>
          <w:lang w:eastAsia="zh-CN"/>
        </w:rPr>
      </w:pPr>
      <w:r>
        <w:rPr>
          <w:sz w:val="24"/>
          <w:szCs w:val="24"/>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pStyle w:val="2"/>
        <w:spacing w:line="360" w:lineRule="auto"/>
        <w:ind w:left="100" w:right="108" w:firstLine="419"/>
        <w:rPr>
          <w:rFonts w:hint="default"/>
          <w:sz w:val="24"/>
          <w:szCs w:val="24"/>
          <w:lang w:eastAsia="zh-CN"/>
        </w:rPr>
      </w:pPr>
      <w:r>
        <w:rPr>
          <w:sz w:val="24"/>
          <w:szCs w:val="24"/>
          <w:lang w:eastAsia="zh-CN"/>
        </w:rPr>
        <w:t>2.2.2采购人可根据供应商的要求或主动对采购文件进行澄清或修改。澄清或修改的内容以补充文件的形式发给所有获取采购文件的供应商。采购人可视具体情况在补充 文件中通知供应商推迟递交响应文件的截止时间。</w:t>
      </w:r>
    </w:p>
    <w:p>
      <w:pPr>
        <w:pStyle w:val="2"/>
        <w:spacing w:line="360" w:lineRule="auto"/>
        <w:ind w:left="100" w:right="108" w:firstLine="419"/>
        <w:rPr>
          <w:rFonts w:hint="default"/>
          <w:sz w:val="24"/>
          <w:szCs w:val="24"/>
          <w:lang w:eastAsia="zh-CN"/>
        </w:rPr>
      </w:pPr>
      <w:r>
        <w:rPr>
          <w:sz w:val="24"/>
          <w:szCs w:val="24"/>
          <w:lang w:eastAsia="zh-CN"/>
        </w:rPr>
        <w:t>2.2.3供应商在收到补充文件后，应按供应商须知前附表规定的时间和方式通知采购人，确认已收到该补充文件。</w:t>
      </w:r>
    </w:p>
    <w:p>
      <w:pPr>
        <w:pStyle w:val="2"/>
        <w:spacing w:line="360" w:lineRule="auto"/>
        <w:ind w:left="100" w:right="108" w:firstLine="419"/>
        <w:rPr>
          <w:rFonts w:hint="default"/>
          <w:sz w:val="24"/>
          <w:szCs w:val="24"/>
          <w:lang w:eastAsia="zh-CN"/>
        </w:rPr>
      </w:pPr>
      <w:r>
        <w:rPr>
          <w:sz w:val="24"/>
          <w:szCs w:val="24"/>
          <w:lang w:eastAsia="zh-CN"/>
        </w:rPr>
        <w:t>2.2.4除非确有必要，采购人有权拒绝回复供应商在本章第2.2. 1项规定的时间后提出的任何澄清要求。</w:t>
      </w:r>
    </w:p>
    <w:p>
      <w:pPr>
        <w:pStyle w:val="2"/>
        <w:spacing w:line="360" w:lineRule="auto"/>
        <w:ind w:left="100" w:right="108" w:firstLine="419"/>
        <w:rPr>
          <w:rFonts w:hint="default"/>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响应文件</w:t>
      </w:r>
    </w:p>
    <w:p>
      <w:pPr>
        <w:spacing w:line="360" w:lineRule="auto"/>
        <w:ind w:left="227" w:right="93"/>
        <w:rPr>
          <w:rFonts w:ascii="宋体" w:hAnsi="宋体"/>
          <w:sz w:val="24"/>
          <w:szCs w:val="24"/>
          <w:lang w:eastAsia="zh-CN"/>
        </w:rPr>
      </w:pPr>
      <w:r>
        <w:rPr>
          <w:rFonts w:hint="eastAsia" w:ascii="宋体" w:hAnsi="宋体"/>
          <w:sz w:val="24"/>
          <w:szCs w:val="24"/>
          <w:lang w:eastAsia="zh-CN"/>
        </w:rPr>
        <w:t>3.1响应文件的组成</w:t>
      </w:r>
    </w:p>
    <w:p>
      <w:pPr>
        <w:pStyle w:val="2"/>
        <w:spacing w:line="360" w:lineRule="auto"/>
        <w:ind w:left="522" w:right="102"/>
        <w:rPr>
          <w:rFonts w:hint="default"/>
          <w:sz w:val="24"/>
          <w:szCs w:val="24"/>
          <w:lang w:eastAsia="zh-CN"/>
        </w:rPr>
      </w:pPr>
      <w:r>
        <w:rPr>
          <w:sz w:val="24"/>
          <w:szCs w:val="24"/>
          <w:lang w:eastAsia="zh-CN"/>
        </w:rPr>
        <w:t>3.1.1响应文件应包括下列内容：</w:t>
      </w:r>
    </w:p>
    <w:p>
      <w:pPr>
        <w:pStyle w:val="2"/>
        <w:spacing w:line="360" w:lineRule="auto"/>
        <w:ind w:left="520" w:right="102"/>
        <w:rPr>
          <w:rFonts w:hint="default"/>
          <w:sz w:val="24"/>
          <w:szCs w:val="24"/>
          <w:lang w:eastAsia="zh-CN"/>
        </w:rPr>
      </w:pPr>
      <w:r>
        <w:rPr>
          <w:sz w:val="24"/>
          <w:szCs w:val="24"/>
          <w:lang w:eastAsia="zh-CN"/>
        </w:rPr>
        <w:t>(1）响应函；</w:t>
      </w:r>
    </w:p>
    <w:p>
      <w:pPr>
        <w:pStyle w:val="2"/>
        <w:spacing w:line="360" w:lineRule="auto"/>
        <w:ind w:left="520" w:right="102"/>
        <w:rPr>
          <w:rFonts w:hint="default"/>
          <w:sz w:val="24"/>
          <w:szCs w:val="24"/>
          <w:lang w:eastAsia="zh-CN"/>
        </w:rPr>
      </w:pPr>
      <w:r>
        <w:rPr>
          <w:sz w:val="24"/>
          <w:szCs w:val="24"/>
          <w:lang w:eastAsia="zh-CN"/>
        </w:rPr>
        <w:t>(2）授权委托书（如有）；</w:t>
      </w:r>
    </w:p>
    <w:p>
      <w:pPr>
        <w:pStyle w:val="2"/>
        <w:spacing w:line="360" w:lineRule="auto"/>
        <w:ind w:left="520" w:right="102"/>
        <w:rPr>
          <w:rFonts w:hint="default"/>
          <w:sz w:val="24"/>
          <w:szCs w:val="24"/>
          <w:lang w:eastAsia="zh-CN"/>
        </w:rPr>
      </w:pPr>
      <w:r>
        <w:rPr>
          <w:sz w:val="24"/>
          <w:szCs w:val="24"/>
          <w:lang w:eastAsia="zh-CN"/>
        </w:rPr>
        <w:t>(3）联合体协议书（如有）；</w:t>
      </w:r>
    </w:p>
    <w:p>
      <w:pPr>
        <w:pStyle w:val="2"/>
        <w:spacing w:line="360" w:lineRule="auto"/>
        <w:ind w:left="520" w:right="102"/>
        <w:rPr>
          <w:rFonts w:hint="default"/>
          <w:sz w:val="24"/>
          <w:szCs w:val="24"/>
          <w:lang w:eastAsia="zh-CN"/>
        </w:rPr>
      </w:pPr>
      <w:r>
        <w:rPr>
          <w:sz w:val="24"/>
          <w:szCs w:val="24"/>
          <w:lang w:eastAsia="zh-CN"/>
        </w:rPr>
        <w:t>(4）响应保证金（如有）；</w:t>
      </w:r>
    </w:p>
    <w:p>
      <w:pPr>
        <w:pStyle w:val="2"/>
        <w:spacing w:line="360" w:lineRule="auto"/>
        <w:ind w:left="520" w:right="102"/>
        <w:rPr>
          <w:rFonts w:hint="default"/>
          <w:sz w:val="24"/>
          <w:szCs w:val="24"/>
          <w:lang w:eastAsia="zh-CN"/>
        </w:rPr>
      </w:pPr>
      <w:r>
        <w:rPr>
          <w:sz w:val="24"/>
          <w:szCs w:val="24"/>
          <w:lang w:eastAsia="zh-CN"/>
        </w:rPr>
        <w:t>(5）商务和技术偏差表；</w:t>
      </w:r>
    </w:p>
    <w:p>
      <w:pPr>
        <w:pStyle w:val="2"/>
        <w:spacing w:line="360" w:lineRule="auto"/>
        <w:ind w:left="520" w:right="102"/>
        <w:rPr>
          <w:rFonts w:hint="default"/>
          <w:sz w:val="24"/>
          <w:szCs w:val="24"/>
          <w:lang w:eastAsia="zh-CN"/>
        </w:rPr>
      </w:pPr>
      <w:r>
        <w:rPr>
          <w:sz w:val="24"/>
          <w:szCs w:val="24"/>
          <w:lang w:eastAsia="zh-CN"/>
        </w:rPr>
        <w:t>(6）报价表；</w:t>
      </w:r>
    </w:p>
    <w:p>
      <w:pPr>
        <w:pStyle w:val="2"/>
        <w:spacing w:line="360" w:lineRule="auto"/>
        <w:ind w:left="520" w:right="102"/>
        <w:rPr>
          <w:rFonts w:hint="default"/>
          <w:sz w:val="24"/>
          <w:szCs w:val="24"/>
          <w:lang w:eastAsia="zh-CN"/>
        </w:rPr>
      </w:pPr>
      <w:r>
        <w:rPr>
          <w:sz w:val="24"/>
          <w:szCs w:val="24"/>
          <w:lang w:eastAsia="zh-CN"/>
        </w:rPr>
        <w:t>(7）资格审查资料 ；</w:t>
      </w:r>
    </w:p>
    <w:p>
      <w:pPr>
        <w:pStyle w:val="2"/>
        <w:spacing w:line="360" w:lineRule="auto"/>
        <w:ind w:left="520" w:right="102"/>
        <w:rPr>
          <w:rFonts w:hint="default"/>
          <w:sz w:val="24"/>
          <w:szCs w:val="24"/>
          <w:lang w:eastAsia="zh-CN"/>
        </w:rPr>
      </w:pPr>
      <w:r>
        <w:rPr>
          <w:sz w:val="24"/>
          <w:szCs w:val="24"/>
          <w:lang w:eastAsia="zh-CN"/>
        </w:rPr>
        <w:t>(8）响应方案；</w:t>
      </w:r>
    </w:p>
    <w:p>
      <w:pPr>
        <w:pStyle w:val="2"/>
        <w:spacing w:line="360" w:lineRule="auto"/>
        <w:ind w:left="520" w:right="102"/>
        <w:rPr>
          <w:rFonts w:hint="default"/>
          <w:sz w:val="24"/>
          <w:szCs w:val="24"/>
          <w:lang w:eastAsia="zh-CN"/>
        </w:rPr>
      </w:pPr>
      <w:r>
        <w:rPr>
          <w:sz w:val="24"/>
          <w:szCs w:val="24"/>
          <w:lang w:eastAsia="zh-CN"/>
        </w:rPr>
        <w:t>(9）供应商须知前附表规定的其他资料。</w:t>
      </w:r>
    </w:p>
    <w:p>
      <w:pPr>
        <w:pStyle w:val="2"/>
        <w:spacing w:line="360" w:lineRule="auto"/>
        <w:ind w:left="100" w:right="108" w:firstLine="419"/>
        <w:rPr>
          <w:rFonts w:hint="default"/>
          <w:sz w:val="24"/>
          <w:szCs w:val="24"/>
          <w:lang w:eastAsia="zh-CN"/>
        </w:rPr>
      </w:pPr>
      <w:r>
        <w:rPr>
          <w:sz w:val="24"/>
          <w:szCs w:val="24"/>
          <w:lang w:eastAsia="zh-CN"/>
        </w:rPr>
        <w:t>供应商在评审过程中作出的符合采购文件要求的澄清、说明和补正，构成响应文件的组成部分。</w:t>
      </w:r>
    </w:p>
    <w:p>
      <w:pPr>
        <w:pStyle w:val="2"/>
        <w:spacing w:line="360" w:lineRule="auto"/>
        <w:ind w:left="100" w:right="108" w:firstLine="419"/>
        <w:rPr>
          <w:rFonts w:hint="default"/>
          <w:sz w:val="24"/>
          <w:szCs w:val="24"/>
          <w:lang w:eastAsia="zh-CN"/>
        </w:rPr>
      </w:pPr>
      <w:r>
        <w:rPr>
          <w:sz w:val="24"/>
          <w:szCs w:val="24"/>
          <w:lang w:eastAsia="zh-CN"/>
        </w:rPr>
        <w:t>3.1.2供应商的法定代表人（单位负责人）亲自签署响应文件、亲自参加询比的，响应文件不包括第3.1.1(2）目所指的授权委托书。第一章询比采购公告／询比采购邀请书”规定不接受联合体的，或供应商没有组成联合体的，响应文件不包括第3.1.1(3）目所指的联合体协议书。供应商须知前附表未要求供应商递交响应保证金的，响应文件不包括第3.1.1(4)目所指的响应保证金。</w:t>
      </w:r>
    </w:p>
    <w:p>
      <w:pPr>
        <w:spacing w:line="360" w:lineRule="auto"/>
        <w:ind w:left="227" w:right="93"/>
        <w:rPr>
          <w:rFonts w:ascii="宋体" w:hAnsi="宋体"/>
          <w:sz w:val="24"/>
          <w:szCs w:val="24"/>
          <w:lang w:eastAsia="zh-CN"/>
        </w:rPr>
      </w:pPr>
      <w:r>
        <w:rPr>
          <w:rFonts w:hint="eastAsia" w:ascii="宋体" w:hAnsi="宋体"/>
          <w:sz w:val="24"/>
          <w:szCs w:val="24"/>
          <w:lang w:eastAsia="zh-CN"/>
        </w:rPr>
        <w:t>3.2报价</w:t>
      </w:r>
    </w:p>
    <w:p>
      <w:pPr>
        <w:pStyle w:val="2"/>
        <w:spacing w:line="360" w:lineRule="auto"/>
        <w:ind w:left="100" w:right="108" w:firstLine="419"/>
        <w:rPr>
          <w:rFonts w:hint="default"/>
          <w:sz w:val="24"/>
          <w:szCs w:val="24"/>
          <w:lang w:eastAsia="zh-CN"/>
        </w:rPr>
      </w:pPr>
      <w:r>
        <w:rPr>
          <w:sz w:val="24"/>
          <w:szCs w:val="24"/>
          <w:lang w:eastAsia="zh-CN"/>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pStyle w:val="2"/>
        <w:spacing w:line="360" w:lineRule="auto"/>
        <w:ind w:left="100" w:right="108" w:firstLine="419"/>
        <w:rPr>
          <w:rFonts w:hint="default"/>
          <w:sz w:val="24"/>
          <w:szCs w:val="24"/>
          <w:lang w:eastAsia="zh-CN"/>
        </w:rPr>
      </w:pPr>
      <w:r>
        <w:rPr>
          <w:sz w:val="24"/>
          <w:szCs w:val="24"/>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2"/>
        <w:spacing w:line="360" w:lineRule="auto"/>
        <w:ind w:left="100" w:right="108" w:firstLine="419"/>
        <w:rPr>
          <w:rFonts w:hint="default"/>
          <w:sz w:val="24"/>
          <w:szCs w:val="24"/>
          <w:lang w:eastAsia="zh-CN"/>
        </w:rPr>
      </w:pPr>
      <w:r>
        <w:rPr>
          <w:sz w:val="24"/>
          <w:szCs w:val="24"/>
          <w:lang w:eastAsia="zh-CN"/>
        </w:rPr>
        <w:t>3.2.3采购人设有最高限价的，供应商的报价不得超过最高限价。最高限价或最高限价计算方法在供应商须知前附表中载明。</w:t>
      </w:r>
    </w:p>
    <w:p>
      <w:pPr>
        <w:pStyle w:val="2"/>
        <w:spacing w:line="360" w:lineRule="auto"/>
        <w:ind w:left="100" w:right="108" w:firstLine="419"/>
        <w:rPr>
          <w:rFonts w:hint="default"/>
          <w:sz w:val="24"/>
          <w:szCs w:val="24"/>
          <w:lang w:eastAsia="zh-CN"/>
        </w:rPr>
      </w:pPr>
      <w:r>
        <w:rPr>
          <w:sz w:val="24"/>
          <w:szCs w:val="24"/>
          <w:lang w:eastAsia="zh-CN"/>
        </w:rPr>
        <w:t>3.2.4报价的其他要求见供应商须知前附表。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3.3响应文件有效期</w:t>
      </w:r>
    </w:p>
    <w:p>
      <w:pPr>
        <w:pStyle w:val="2"/>
        <w:spacing w:line="360" w:lineRule="auto"/>
        <w:ind w:left="100" w:right="108" w:firstLine="419"/>
        <w:rPr>
          <w:rFonts w:hint="default"/>
          <w:sz w:val="24"/>
          <w:szCs w:val="24"/>
          <w:lang w:eastAsia="zh-CN"/>
        </w:rPr>
      </w:pPr>
      <w:r>
        <w:rPr>
          <w:sz w:val="24"/>
          <w:szCs w:val="24"/>
          <w:lang w:eastAsia="zh-CN"/>
        </w:rPr>
        <w:t>3.3.1除供应商须知前附表另有规定外，响应文件有效期应为90日，从采购文件规定的递交响应文件的截止时间开始计算。</w:t>
      </w:r>
    </w:p>
    <w:p>
      <w:pPr>
        <w:pStyle w:val="2"/>
        <w:spacing w:line="360" w:lineRule="auto"/>
        <w:ind w:left="100" w:right="108" w:firstLine="419"/>
        <w:rPr>
          <w:rFonts w:hint="default"/>
          <w:sz w:val="24"/>
          <w:szCs w:val="24"/>
          <w:lang w:eastAsia="zh-CN"/>
        </w:rPr>
      </w:pPr>
      <w:r>
        <w:rPr>
          <w:sz w:val="24"/>
          <w:szCs w:val="24"/>
          <w:lang w:eastAsia="zh-CN"/>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spacing w:line="360" w:lineRule="auto"/>
        <w:ind w:left="227" w:right="93"/>
        <w:rPr>
          <w:rFonts w:ascii="宋体" w:hAnsi="宋体"/>
          <w:sz w:val="24"/>
          <w:szCs w:val="24"/>
          <w:lang w:eastAsia="zh-CN"/>
        </w:rPr>
      </w:pPr>
      <w:r>
        <w:rPr>
          <w:rFonts w:hint="eastAsia" w:ascii="宋体" w:hAnsi="宋体"/>
          <w:sz w:val="24"/>
          <w:szCs w:val="24"/>
          <w:lang w:eastAsia="zh-CN"/>
        </w:rPr>
        <w:t>3.4响应保证金</w:t>
      </w:r>
    </w:p>
    <w:p>
      <w:pPr>
        <w:pStyle w:val="2"/>
        <w:spacing w:line="360" w:lineRule="auto"/>
        <w:ind w:left="100" w:right="108" w:firstLine="419"/>
        <w:rPr>
          <w:rFonts w:hint="default"/>
          <w:sz w:val="24"/>
          <w:szCs w:val="24"/>
          <w:lang w:eastAsia="zh-CN"/>
        </w:rPr>
      </w:pPr>
      <w:r>
        <w:rPr>
          <w:sz w:val="24"/>
          <w:szCs w:val="24"/>
          <w:lang w:eastAsia="zh-CN"/>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pStyle w:val="2"/>
        <w:spacing w:line="360" w:lineRule="auto"/>
        <w:ind w:left="100" w:right="108" w:firstLine="419"/>
        <w:rPr>
          <w:rFonts w:hint="default"/>
          <w:sz w:val="24"/>
          <w:szCs w:val="24"/>
          <w:lang w:eastAsia="zh-CN"/>
        </w:rPr>
      </w:pPr>
      <w:r>
        <w:rPr>
          <w:sz w:val="24"/>
          <w:szCs w:val="24"/>
          <w:lang w:eastAsia="zh-CN"/>
        </w:rPr>
        <w:t>3.4.2除供应商须知前附表另有规定外，采购人将在发出成交通知书后5日内向除候选成交供应商外的其他供应商原额退还响应保证金 并在采购合同签订后5日内向成交供应商和未成交的其他候选成交供应商原额退还响应保证金。采用银行保函、担保机构担保函、保险机构保险单形式递交的响应保证金，经供应商同意后采购人可以不再退还。</w:t>
      </w:r>
    </w:p>
    <w:p>
      <w:pPr>
        <w:pStyle w:val="2"/>
        <w:spacing w:line="360" w:lineRule="auto"/>
        <w:ind w:left="100" w:right="108" w:firstLine="419"/>
        <w:rPr>
          <w:rFonts w:hint="default"/>
          <w:sz w:val="24"/>
          <w:szCs w:val="24"/>
          <w:lang w:eastAsia="zh-CN"/>
        </w:rPr>
      </w:pPr>
      <w:r>
        <w:rPr>
          <w:sz w:val="24"/>
          <w:szCs w:val="24"/>
          <w:lang w:eastAsia="zh-CN"/>
        </w:rPr>
        <w:t>3.4.3有下列情形之一的 响应保证金将不予退还：</w:t>
      </w:r>
    </w:p>
    <w:p>
      <w:pPr>
        <w:pStyle w:val="2"/>
        <w:spacing w:line="360" w:lineRule="auto"/>
        <w:ind w:left="520" w:right="102"/>
        <w:rPr>
          <w:rFonts w:hint="default"/>
          <w:sz w:val="24"/>
          <w:szCs w:val="24"/>
          <w:lang w:eastAsia="zh-CN"/>
        </w:rPr>
      </w:pPr>
      <w:r>
        <w:rPr>
          <w:sz w:val="24"/>
          <w:szCs w:val="24"/>
          <w:lang w:eastAsia="zh-CN"/>
        </w:rPr>
        <w:t>（1）供应商在响应文件有效期内撤销响应文件；</w:t>
      </w:r>
    </w:p>
    <w:p>
      <w:pPr>
        <w:pStyle w:val="2"/>
        <w:spacing w:line="360" w:lineRule="auto"/>
        <w:ind w:left="520" w:right="102"/>
        <w:rPr>
          <w:rFonts w:hint="default"/>
          <w:sz w:val="24"/>
          <w:szCs w:val="24"/>
          <w:lang w:eastAsia="zh-CN"/>
        </w:rPr>
      </w:pPr>
      <w:r>
        <w:rPr>
          <w:sz w:val="24"/>
          <w:szCs w:val="24"/>
          <w:lang w:eastAsia="zh-CN"/>
        </w:rPr>
        <w:t>（2）成交供应商在收到成交通知书后，无正当理由不与采购人订立合同，在签订合同时向采购人提出附加条件或者不按照采购文件要求递交履约保证金；</w:t>
      </w:r>
    </w:p>
    <w:p>
      <w:pPr>
        <w:pStyle w:val="2"/>
        <w:spacing w:line="360" w:lineRule="auto"/>
        <w:ind w:left="520" w:right="102"/>
        <w:rPr>
          <w:rFonts w:hint="default"/>
          <w:sz w:val="24"/>
          <w:szCs w:val="24"/>
          <w:lang w:eastAsia="zh-CN"/>
        </w:rPr>
      </w:pPr>
      <w:r>
        <w:rPr>
          <w:sz w:val="24"/>
          <w:szCs w:val="24"/>
          <w:lang w:eastAsia="zh-CN"/>
        </w:rPr>
        <w:t>（3）发生供应商须知前附表规定的其他不予退还响应保证金的情形。</w:t>
      </w:r>
    </w:p>
    <w:p>
      <w:pPr>
        <w:spacing w:line="360" w:lineRule="auto"/>
        <w:ind w:left="227" w:right="93"/>
        <w:rPr>
          <w:rFonts w:ascii="宋体" w:hAnsi="宋体"/>
          <w:sz w:val="24"/>
          <w:szCs w:val="24"/>
          <w:lang w:eastAsia="zh-CN"/>
        </w:rPr>
      </w:pPr>
      <w:r>
        <w:rPr>
          <w:rFonts w:hint="eastAsia" w:ascii="宋体" w:hAnsi="宋体"/>
          <w:sz w:val="24"/>
          <w:szCs w:val="24"/>
          <w:lang w:eastAsia="zh-CN"/>
        </w:rPr>
        <w:t>3.5资格审查资料</w:t>
      </w:r>
    </w:p>
    <w:p>
      <w:pPr>
        <w:pStyle w:val="2"/>
        <w:spacing w:line="360" w:lineRule="auto"/>
        <w:ind w:left="100" w:right="108" w:firstLine="419"/>
        <w:rPr>
          <w:rFonts w:hint="default"/>
          <w:sz w:val="24"/>
          <w:szCs w:val="24"/>
          <w:lang w:eastAsia="zh-CN"/>
        </w:rPr>
      </w:pPr>
      <w:r>
        <w:rPr>
          <w:sz w:val="24"/>
          <w:szCs w:val="24"/>
          <w:lang w:eastAsia="zh-CN"/>
        </w:rPr>
        <w:t>供应商应提供供应商须知前附表3.5(1)-3.5(9）中规定的资格审查资料，以证明其满足第一章“询比采购公告／询比采购邀请书”对供应商的各项资格要求。</w:t>
      </w:r>
    </w:p>
    <w:p>
      <w:pPr>
        <w:spacing w:line="360" w:lineRule="auto"/>
        <w:ind w:left="227" w:right="93"/>
        <w:rPr>
          <w:rFonts w:ascii="宋体" w:hAnsi="宋体"/>
          <w:sz w:val="24"/>
          <w:szCs w:val="24"/>
          <w:lang w:eastAsia="zh-CN"/>
        </w:rPr>
      </w:pPr>
      <w:r>
        <w:rPr>
          <w:rFonts w:hint="eastAsia" w:ascii="宋体" w:hAnsi="宋体"/>
          <w:sz w:val="24"/>
          <w:szCs w:val="24"/>
          <w:lang w:eastAsia="zh-CN"/>
        </w:rPr>
        <w:t>3.6响应方案</w:t>
      </w:r>
    </w:p>
    <w:p>
      <w:pPr>
        <w:pStyle w:val="2"/>
        <w:spacing w:line="360" w:lineRule="auto"/>
        <w:ind w:left="100" w:right="108" w:firstLine="419"/>
        <w:rPr>
          <w:rFonts w:hint="default"/>
          <w:sz w:val="24"/>
          <w:szCs w:val="24"/>
          <w:lang w:eastAsia="zh-CN"/>
        </w:rPr>
      </w:pPr>
      <w:r>
        <w:rPr>
          <w:sz w:val="24"/>
          <w:szCs w:val="24"/>
          <w:lang w:eastAsia="zh-CN"/>
        </w:rPr>
        <w:t>3.6.1响应文件应当对采购文件中的实质性内容作出响应。采购需求中明确为关键条款（标记“＊”）的，供应商还应按照供应商须知前附表的规定提供有关证据或证明材料。</w:t>
      </w:r>
    </w:p>
    <w:p>
      <w:pPr>
        <w:pStyle w:val="2"/>
        <w:spacing w:line="360" w:lineRule="auto"/>
        <w:ind w:left="100" w:right="108" w:firstLine="419"/>
        <w:rPr>
          <w:rFonts w:hint="default"/>
          <w:sz w:val="24"/>
          <w:szCs w:val="24"/>
          <w:lang w:eastAsia="zh-CN"/>
        </w:rPr>
      </w:pPr>
      <w:r>
        <w:rPr>
          <w:sz w:val="24"/>
          <w:szCs w:val="24"/>
          <w:lang w:eastAsia="zh-CN"/>
        </w:rPr>
        <w:t>3.6.2供应商只能提出唯一的响应方案。供应商在响应文件中提出多个响应方案的，其响应文件将被视为无效。</w:t>
      </w:r>
    </w:p>
    <w:p>
      <w:pPr>
        <w:pStyle w:val="2"/>
        <w:spacing w:line="360" w:lineRule="auto"/>
        <w:ind w:left="100" w:right="108" w:firstLine="419"/>
        <w:rPr>
          <w:rFonts w:hint="default"/>
          <w:sz w:val="24"/>
          <w:szCs w:val="24"/>
          <w:lang w:eastAsia="zh-CN"/>
        </w:rPr>
      </w:pPr>
      <w:r>
        <w:rPr>
          <w:sz w:val="24"/>
          <w:szCs w:val="24"/>
          <w:lang w:eastAsia="zh-CN"/>
        </w:rPr>
        <w:t>3.6.3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360" w:lineRule="auto"/>
        <w:ind w:left="227" w:right="93"/>
        <w:rPr>
          <w:rFonts w:ascii="宋体" w:hAnsi="宋体"/>
          <w:sz w:val="24"/>
          <w:szCs w:val="24"/>
          <w:lang w:eastAsia="zh-CN"/>
        </w:rPr>
      </w:pPr>
      <w:r>
        <w:rPr>
          <w:rFonts w:hint="eastAsia" w:ascii="宋体" w:hAnsi="宋体"/>
          <w:sz w:val="24"/>
          <w:szCs w:val="24"/>
          <w:lang w:eastAsia="zh-CN"/>
        </w:rPr>
        <w:t>3.7响应文件编制</w:t>
      </w:r>
    </w:p>
    <w:p>
      <w:pPr>
        <w:pStyle w:val="2"/>
        <w:spacing w:line="360" w:lineRule="auto"/>
        <w:ind w:left="100" w:right="108" w:firstLine="419"/>
        <w:rPr>
          <w:rFonts w:hint="default"/>
          <w:sz w:val="24"/>
          <w:szCs w:val="24"/>
          <w:lang w:eastAsia="zh-CN"/>
        </w:rPr>
      </w:pPr>
      <w:r>
        <w:rPr>
          <w:sz w:val="24"/>
          <w:szCs w:val="24"/>
          <w:lang w:eastAsia="zh-CN"/>
        </w:rPr>
        <w:t>3.7.1响应文件应按第六章“响应文件格式”进行编写如有必要，可以增加附页，作为响应文件的组成部分。</w:t>
      </w:r>
    </w:p>
    <w:p>
      <w:pPr>
        <w:pStyle w:val="2"/>
        <w:spacing w:line="360" w:lineRule="auto"/>
        <w:ind w:left="100" w:right="108" w:firstLine="419"/>
        <w:rPr>
          <w:rFonts w:hint="default"/>
          <w:sz w:val="24"/>
          <w:szCs w:val="24"/>
          <w:lang w:eastAsia="zh-CN"/>
        </w:rPr>
      </w:pPr>
      <w:r>
        <w:rPr>
          <w:sz w:val="24"/>
          <w:szCs w:val="24"/>
          <w:lang w:eastAsia="zh-CN"/>
        </w:rPr>
        <w:t>3.7.2响应文件应用不褪色的材料书写或打印。</w:t>
      </w:r>
    </w:p>
    <w:p>
      <w:pPr>
        <w:pStyle w:val="2"/>
        <w:spacing w:line="360" w:lineRule="auto"/>
        <w:ind w:left="100" w:right="108" w:firstLine="419"/>
        <w:rPr>
          <w:rFonts w:hint="default"/>
          <w:sz w:val="24"/>
          <w:szCs w:val="24"/>
          <w:lang w:eastAsia="zh-CN"/>
        </w:rPr>
      </w:pPr>
      <w:r>
        <w:rPr>
          <w:sz w:val="24"/>
          <w:szCs w:val="24"/>
          <w:lang w:eastAsia="zh-CN"/>
        </w:rPr>
        <w:t>响应函应由供应商的法定代表人（单位负责人）或其授权的代理人签字并加盖单位章。</w:t>
      </w:r>
    </w:p>
    <w:p>
      <w:pPr>
        <w:pStyle w:val="2"/>
        <w:spacing w:line="360" w:lineRule="auto"/>
        <w:ind w:left="100" w:right="108" w:firstLine="419"/>
        <w:rPr>
          <w:rFonts w:hint="default"/>
          <w:sz w:val="24"/>
          <w:szCs w:val="24"/>
          <w:lang w:eastAsia="zh-CN"/>
        </w:rPr>
      </w:pPr>
      <w:r>
        <w:rPr>
          <w:sz w:val="24"/>
          <w:szCs w:val="24"/>
          <w:lang w:eastAsia="zh-CN"/>
        </w:rPr>
        <w:t>联合体协议书（如有）应由联合体各方的法定代表人（单位负责人）或其授权的代理人签字并加盖单位章。</w:t>
      </w:r>
    </w:p>
    <w:p>
      <w:pPr>
        <w:pStyle w:val="2"/>
        <w:spacing w:line="360" w:lineRule="auto"/>
        <w:ind w:left="100" w:right="108" w:firstLine="419"/>
        <w:rPr>
          <w:rFonts w:hint="default"/>
          <w:sz w:val="24"/>
          <w:szCs w:val="24"/>
          <w:lang w:eastAsia="zh-CN"/>
        </w:rPr>
      </w:pPr>
      <w:r>
        <w:rPr>
          <w:sz w:val="24"/>
          <w:szCs w:val="24"/>
          <w:lang w:eastAsia="zh-CN"/>
        </w:rPr>
        <w:t>响应函或联合体协议书（如有）由代理人签字的，应在响应文件中附授权委托书，授权委托书应由供应商或联合体各方的法定代表人（单位负责人）签字并加盖单位章。</w:t>
      </w:r>
    </w:p>
    <w:p>
      <w:pPr>
        <w:pStyle w:val="2"/>
        <w:spacing w:line="360" w:lineRule="auto"/>
        <w:ind w:left="100" w:right="108" w:firstLine="419"/>
        <w:rPr>
          <w:rFonts w:hint="default"/>
          <w:sz w:val="24"/>
          <w:szCs w:val="24"/>
          <w:lang w:eastAsia="zh-CN"/>
        </w:rPr>
      </w:pPr>
      <w:r>
        <w:rPr>
          <w:sz w:val="24"/>
          <w:szCs w:val="24"/>
          <w:lang w:eastAsia="zh-CN"/>
        </w:rPr>
        <w:t>3.7.3评审过程中供应商对响应文件的澄清、说明和补正应由供应商的法定代表人（单位负责人）或其授权的代理人签字或加盖单位章。</w:t>
      </w:r>
    </w:p>
    <w:p>
      <w:pPr>
        <w:pStyle w:val="2"/>
        <w:spacing w:line="360" w:lineRule="auto"/>
        <w:ind w:left="100" w:right="108" w:firstLine="419"/>
        <w:rPr>
          <w:rFonts w:hint="default"/>
          <w:sz w:val="24"/>
          <w:szCs w:val="24"/>
          <w:lang w:eastAsia="zh-CN"/>
        </w:rPr>
      </w:pPr>
      <w:r>
        <w:rPr>
          <w:sz w:val="24"/>
          <w:szCs w:val="24"/>
          <w:lang w:eastAsia="zh-CN"/>
        </w:rPr>
        <w:t>3.7.4响应文件应尽量避免涂改、行间插字或删除。如果出现上述情况，改动之处应由供应商的法定代表人（单位负责人）或其授权的代理人签字或加盖单位章。</w:t>
      </w:r>
    </w:p>
    <w:p>
      <w:pPr>
        <w:pStyle w:val="2"/>
        <w:spacing w:line="360" w:lineRule="auto"/>
        <w:ind w:left="100" w:right="108" w:firstLine="419"/>
        <w:rPr>
          <w:rFonts w:hint="default"/>
          <w:sz w:val="24"/>
          <w:szCs w:val="24"/>
          <w:lang w:eastAsia="zh-CN"/>
        </w:rPr>
      </w:pPr>
      <w:r>
        <w:rPr>
          <w:sz w:val="24"/>
          <w:szCs w:val="24"/>
          <w:lang w:eastAsia="zh-CN"/>
        </w:rPr>
        <w:t>3.7.5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pStyle w:val="2"/>
        <w:spacing w:line="360" w:lineRule="auto"/>
        <w:ind w:left="100" w:right="108" w:firstLine="419"/>
        <w:rPr>
          <w:rFonts w:hint="default"/>
          <w:sz w:val="24"/>
          <w:szCs w:val="24"/>
          <w:lang w:eastAsia="zh-CN"/>
        </w:rPr>
      </w:pPr>
      <w:r>
        <w:rPr>
          <w:sz w:val="24"/>
          <w:szCs w:val="24"/>
          <w:lang w:eastAsia="zh-CN"/>
        </w:rPr>
        <w:t>3.7.6响应文件的正本与副本应分别装订，并编制目录。响应文件需分册装订的，具体分册装订要求见供应商须知前附表规定。</w:t>
      </w:r>
    </w:p>
    <w:p>
      <w:pPr>
        <w:pStyle w:val="2"/>
        <w:spacing w:line="360" w:lineRule="auto"/>
        <w:ind w:left="100" w:right="108" w:firstLine="419"/>
        <w:rPr>
          <w:rFonts w:hint="default"/>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响应文件的递交</w:t>
      </w:r>
    </w:p>
    <w:p>
      <w:pPr>
        <w:spacing w:line="360" w:lineRule="auto"/>
        <w:ind w:left="227" w:right="93"/>
        <w:rPr>
          <w:rFonts w:ascii="宋体" w:hAnsi="宋体"/>
          <w:sz w:val="24"/>
          <w:szCs w:val="24"/>
          <w:lang w:eastAsia="zh-CN"/>
        </w:rPr>
      </w:pPr>
      <w:r>
        <w:rPr>
          <w:rFonts w:hint="eastAsia" w:ascii="宋体" w:hAnsi="宋体"/>
          <w:sz w:val="24"/>
          <w:szCs w:val="24"/>
          <w:lang w:eastAsia="zh-CN"/>
        </w:rPr>
        <w:t>4.1响应文件包装与标记</w:t>
      </w:r>
    </w:p>
    <w:p>
      <w:pPr>
        <w:pStyle w:val="2"/>
        <w:spacing w:line="360" w:lineRule="auto"/>
        <w:ind w:left="100" w:right="108" w:firstLine="419"/>
        <w:rPr>
          <w:rFonts w:hint="default"/>
          <w:sz w:val="24"/>
          <w:szCs w:val="24"/>
          <w:lang w:eastAsia="zh-CN"/>
        </w:rPr>
      </w:pPr>
      <w:r>
        <w:rPr>
          <w:sz w:val="24"/>
          <w:szCs w:val="24"/>
          <w:lang w:eastAsia="zh-CN"/>
        </w:rPr>
        <w:t>4.1.1响应文件应密封包装，未密封的响应文件，采购人将拒绝接收。</w:t>
      </w:r>
    </w:p>
    <w:p>
      <w:pPr>
        <w:pStyle w:val="2"/>
        <w:spacing w:line="360" w:lineRule="auto"/>
        <w:ind w:left="100" w:right="108" w:firstLine="419"/>
        <w:rPr>
          <w:rFonts w:hint="default"/>
          <w:sz w:val="24"/>
          <w:szCs w:val="24"/>
          <w:lang w:eastAsia="zh-CN"/>
        </w:rPr>
      </w:pPr>
      <w:r>
        <w:rPr>
          <w:sz w:val="24"/>
          <w:szCs w:val="24"/>
          <w:lang w:eastAsia="zh-CN"/>
        </w:rPr>
        <w:t>4.1.2响应文件封套上应载明的内容见供应商须知前附表。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4.2响应文件的递交</w:t>
      </w:r>
    </w:p>
    <w:p>
      <w:pPr>
        <w:pStyle w:val="2"/>
        <w:spacing w:line="360" w:lineRule="auto"/>
        <w:ind w:left="100" w:right="108" w:firstLine="419"/>
        <w:rPr>
          <w:rFonts w:hint="default"/>
          <w:sz w:val="24"/>
          <w:szCs w:val="24"/>
          <w:lang w:eastAsia="zh-CN"/>
        </w:rPr>
      </w:pPr>
      <w:r>
        <w:rPr>
          <w:sz w:val="24"/>
          <w:szCs w:val="24"/>
          <w:lang w:eastAsia="zh-CN"/>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pStyle w:val="2"/>
        <w:spacing w:line="360" w:lineRule="auto"/>
        <w:ind w:left="100" w:right="108" w:firstLine="419"/>
        <w:rPr>
          <w:rFonts w:hint="default"/>
          <w:sz w:val="24"/>
          <w:szCs w:val="24"/>
          <w:lang w:eastAsia="zh-CN"/>
        </w:rPr>
      </w:pPr>
      <w:r>
        <w:rPr>
          <w:sz w:val="24"/>
          <w:szCs w:val="24"/>
          <w:lang w:eastAsia="zh-CN"/>
        </w:rPr>
        <w:t>4.2.2除供应商须知前附表另有规定外，供应商所递交的响应文件不予退还。</w:t>
      </w:r>
    </w:p>
    <w:p>
      <w:pPr>
        <w:spacing w:line="360" w:lineRule="auto"/>
        <w:ind w:left="227" w:right="93"/>
        <w:rPr>
          <w:rFonts w:ascii="宋体" w:hAnsi="宋体"/>
          <w:sz w:val="24"/>
          <w:szCs w:val="24"/>
          <w:lang w:eastAsia="zh-CN"/>
        </w:rPr>
      </w:pPr>
      <w:r>
        <w:rPr>
          <w:rFonts w:hint="eastAsia" w:ascii="宋体" w:hAnsi="宋体"/>
          <w:sz w:val="24"/>
          <w:szCs w:val="24"/>
          <w:lang w:eastAsia="zh-CN"/>
        </w:rPr>
        <w:t>4.3响应文件的修改与撤回</w:t>
      </w:r>
    </w:p>
    <w:p>
      <w:pPr>
        <w:pStyle w:val="2"/>
        <w:spacing w:line="360" w:lineRule="auto"/>
        <w:ind w:left="100" w:right="108" w:firstLine="419"/>
        <w:rPr>
          <w:rFonts w:hint="default"/>
          <w:sz w:val="24"/>
          <w:szCs w:val="24"/>
          <w:lang w:eastAsia="zh-CN"/>
        </w:rPr>
      </w:pPr>
      <w:r>
        <w:rPr>
          <w:sz w:val="24"/>
          <w:szCs w:val="24"/>
          <w:lang w:eastAsia="zh-CN"/>
        </w:rPr>
        <w:t>4.3.1在本章第4.2.1项规定的递交响应文件的截止时间前，供应商可以修改或撤回已递交的响应文件但应以书面形式通知采购人。</w:t>
      </w:r>
    </w:p>
    <w:p>
      <w:pPr>
        <w:pStyle w:val="2"/>
        <w:spacing w:line="360" w:lineRule="auto"/>
        <w:ind w:left="100" w:right="108" w:firstLine="419"/>
        <w:rPr>
          <w:rFonts w:hint="default"/>
          <w:sz w:val="24"/>
          <w:szCs w:val="24"/>
          <w:lang w:eastAsia="zh-CN"/>
        </w:rPr>
      </w:pPr>
      <w:r>
        <w:rPr>
          <w:sz w:val="24"/>
          <w:szCs w:val="24"/>
          <w:lang w:eastAsia="zh-CN"/>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pStyle w:val="2"/>
        <w:spacing w:line="360" w:lineRule="auto"/>
        <w:ind w:left="100" w:right="108" w:firstLine="419"/>
        <w:rPr>
          <w:rFonts w:hint="default"/>
          <w:sz w:val="24"/>
          <w:szCs w:val="24"/>
          <w:lang w:eastAsia="zh-CN"/>
        </w:rPr>
      </w:pPr>
      <w:r>
        <w:rPr>
          <w:sz w:val="24"/>
          <w:szCs w:val="24"/>
          <w:lang w:eastAsia="zh-CN"/>
        </w:rPr>
        <w:t>4.3.3除供应商须知前附表另有规定外，供应商撤回响应文件的，采购人应在5日内退还己收取的响应保证金。</w:t>
      </w:r>
    </w:p>
    <w:p>
      <w:pPr>
        <w:pStyle w:val="2"/>
        <w:spacing w:line="360" w:lineRule="auto"/>
        <w:ind w:left="100" w:right="108" w:firstLine="419"/>
        <w:rPr>
          <w:rFonts w:hint="default"/>
          <w:sz w:val="24"/>
          <w:szCs w:val="24"/>
          <w:lang w:eastAsia="zh-CN"/>
        </w:rPr>
      </w:pPr>
      <w:r>
        <w:rPr>
          <w:sz w:val="24"/>
          <w:szCs w:val="24"/>
          <w:lang w:eastAsia="zh-CN"/>
        </w:rPr>
        <w:t>4.3.4修改的内容为响应文件的组成部分。响应文件的修改文件应按照本章第3条、第4条的规定进行编制、包装、标记和递交，并标明“修改”字样。</w:t>
      </w:r>
    </w:p>
    <w:p>
      <w:pPr>
        <w:pStyle w:val="2"/>
        <w:spacing w:line="360" w:lineRule="auto"/>
        <w:ind w:left="100" w:right="108" w:firstLine="419"/>
        <w:rPr>
          <w:rFonts w:hint="default"/>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开启响应文件</w:t>
      </w:r>
    </w:p>
    <w:p>
      <w:pPr>
        <w:spacing w:line="360" w:lineRule="auto"/>
        <w:ind w:left="227" w:right="93"/>
        <w:rPr>
          <w:rFonts w:ascii="宋体" w:hAnsi="宋体"/>
          <w:sz w:val="24"/>
          <w:szCs w:val="24"/>
          <w:lang w:eastAsia="zh-CN"/>
        </w:rPr>
      </w:pPr>
      <w:r>
        <w:rPr>
          <w:rFonts w:hint="eastAsia" w:ascii="宋体" w:hAnsi="宋体"/>
          <w:sz w:val="24"/>
          <w:szCs w:val="24"/>
          <w:lang w:eastAsia="zh-CN"/>
        </w:rPr>
        <w:t>5.1开启响应文件的时间和地点</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采购人在本章第4.2.1项规定的递交响应文件的截止时间和供应商须知前附表规定的地点公开开启响应文件，并邀请所有供应商的法定代表人（单位负责人）或其授权的代理人参加开启会议，供应商未派代表参加的，视为默认开启结果。</w:t>
      </w:r>
    </w:p>
    <w:p>
      <w:pPr>
        <w:spacing w:line="360" w:lineRule="auto"/>
        <w:ind w:left="227" w:right="93"/>
        <w:rPr>
          <w:rFonts w:ascii="宋体" w:hAnsi="宋体"/>
          <w:sz w:val="24"/>
          <w:szCs w:val="24"/>
          <w:lang w:eastAsia="zh-CN"/>
        </w:rPr>
      </w:pPr>
      <w:r>
        <w:rPr>
          <w:rFonts w:hint="eastAsia" w:ascii="宋体" w:hAnsi="宋体"/>
          <w:sz w:val="24"/>
          <w:szCs w:val="24"/>
          <w:lang w:eastAsia="zh-CN"/>
        </w:rPr>
        <w:t>5.2开启程序</w:t>
      </w:r>
    </w:p>
    <w:p>
      <w:pPr>
        <w:pStyle w:val="2"/>
        <w:spacing w:line="360" w:lineRule="auto"/>
        <w:ind w:left="520" w:right="21"/>
        <w:rPr>
          <w:rFonts w:hint="default"/>
          <w:sz w:val="24"/>
          <w:szCs w:val="24"/>
          <w:lang w:eastAsia="zh-CN"/>
        </w:rPr>
      </w:pPr>
      <w:r>
        <w:rPr>
          <w:sz w:val="24"/>
          <w:szCs w:val="24"/>
          <w:lang w:eastAsia="zh-CN"/>
        </w:rPr>
        <w:t>主持人按下列程序公开开启响应文件：</w:t>
      </w:r>
    </w:p>
    <w:p>
      <w:pPr>
        <w:pStyle w:val="2"/>
        <w:spacing w:line="360" w:lineRule="auto"/>
        <w:ind w:left="520" w:right="21"/>
        <w:rPr>
          <w:rFonts w:hint="default"/>
          <w:sz w:val="24"/>
          <w:szCs w:val="24"/>
          <w:lang w:eastAsia="zh-CN"/>
        </w:rPr>
      </w:pPr>
      <w:r>
        <w:rPr>
          <w:sz w:val="24"/>
          <w:szCs w:val="24"/>
          <w:lang w:eastAsia="zh-CN"/>
        </w:rPr>
        <w:t>（1）宣布开启会议纪律；</w:t>
      </w:r>
    </w:p>
    <w:p>
      <w:pPr>
        <w:pStyle w:val="2"/>
        <w:spacing w:line="360" w:lineRule="auto"/>
        <w:ind w:left="520" w:right="21"/>
        <w:rPr>
          <w:rFonts w:hint="default"/>
          <w:sz w:val="24"/>
          <w:szCs w:val="24"/>
          <w:lang w:eastAsia="zh-CN"/>
        </w:rPr>
      </w:pPr>
      <w:r>
        <w:rPr>
          <w:sz w:val="24"/>
          <w:szCs w:val="24"/>
          <w:lang w:eastAsia="zh-CN"/>
        </w:rPr>
        <w:t>（2）宣布参加开启会议的工作人员姓名；</w:t>
      </w:r>
    </w:p>
    <w:p>
      <w:pPr>
        <w:pStyle w:val="2"/>
        <w:spacing w:line="360" w:lineRule="auto"/>
        <w:ind w:left="520" w:right="21"/>
        <w:rPr>
          <w:rFonts w:hint="default"/>
          <w:sz w:val="24"/>
          <w:szCs w:val="24"/>
          <w:lang w:eastAsia="zh-CN"/>
        </w:rPr>
      </w:pPr>
      <w:r>
        <w:rPr>
          <w:sz w:val="24"/>
          <w:szCs w:val="24"/>
          <w:lang w:eastAsia="zh-CN"/>
        </w:rPr>
        <w:t>（3）供应商代表检查确认响应文件的密封情况；</w:t>
      </w:r>
    </w:p>
    <w:p>
      <w:pPr>
        <w:pStyle w:val="2"/>
        <w:spacing w:line="360" w:lineRule="auto"/>
        <w:ind w:left="522" w:right="23"/>
        <w:rPr>
          <w:rFonts w:hint="default"/>
          <w:sz w:val="24"/>
          <w:szCs w:val="24"/>
          <w:lang w:eastAsia="zh-CN"/>
        </w:rPr>
      </w:pPr>
      <w:r>
        <w:rPr>
          <w:sz w:val="24"/>
          <w:szCs w:val="24"/>
          <w:lang w:eastAsia="zh-CN"/>
        </w:rPr>
        <w:t>（4）按照供应商须知前附表规定的开启顺序开启响应文件，公布递交响应文件的供应商名称及供应商须知前附表规定的其他应公布的信息，并记录在案；</w:t>
      </w:r>
    </w:p>
    <w:p>
      <w:pPr>
        <w:pStyle w:val="2"/>
        <w:spacing w:line="360" w:lineRule="auto"/>
        <w:ind w:left="520" w:right="21"/>
        <w:rPr>
          <w:rFonts w:hint="default"/>
          <w:sz w:val="24"/>
          <w:szCs w:val="24"/>
          <w:lang w:eastAsia="zh-CN"/>
        </w:rPr>
      </w:pPr>
      <w:r>
        <w:rPr>
          <w:sz w:val="24"/>
          <w:szCs w:val="24"/>
          <w:lang w:eastAsia="zh-CN"/>
        </w:rPr>
        <w:t>(5）供应商代表及相关工作人员等在响应文件开启记录上签字确认；</w:t>
      </w:r>
    </w:p>
    <w:p>
      <w:pPr>
        <w:pStyle w:val="2"/>
        <w:spacing w:line="360" w:lineRule="auto"/>
        <w:ind w:left="520" w:right="21"/>
        <w:rPr>
          <w:rFonts w:hint="default"/>
          <w:sz w:val="24"/>
          <w:szCs w:val="24"/>
          <w:lang w:eastAsia="zh-CN"/>
        </w:rPr>
      </w:pPr>
      <w:r>
        <w:rPr>
          <w:sz w:val="24"/>
          <w:szCs w:val="24"/>
          <w:lang w:eastAsia="zh-CN"/>
        </w:rPr>
        <w:t>(6）宣布有关注意事项；</w:t>
      </w:r>
    </w:p>
    <w:p>
      <w:pPr>
        <w:pStyle w:val="2"/>
        <w:spacing w:line="360" w:lineRule="auto"/>
        <w:ind w:left="520" w:right="21"/>
        <w:rPr>
          <w:rFonts w:hint="default"/>
          <w:sz w:val="24"/>
          <w:szCs w:val="24"/>
          <w:lang w:eastAsia="zh-CN"/>
        </w:rPr>
      </w:pPr>
      <w:r>
        <w:rPr>
          <w:sz w:val="24"/>
          <w:szCs w:val="24"/>
          <w:lang w:eastAsia="zh-CN"/>
        </w:rPr>
        <w:t>(7）开启会议结束。</w:t>
      </w:r>
    </w:p>
    <w:p>
      <w:pPr>
        <w:spacing w:line="360" w:lineRule="auto"/>
        <w:ind w:left="227" w:right="93"/>
        <w:rPr>
          <w:rFonts w:ascii="宋体" w:hAnsi="宋体"/>
          <w:sz w:val="24"/>
          <w:szCs w:val="24"/>
          <w:lang w:eastAsia="zh-CN"/>
        </w:rPr>
      </w:pPr>
      <w:r>
        <w:rPr>
          <w:rFonts w:hint="eastAsia" w:ascii="宋体" w:hAnsi="宋体"/>
          <w:sz w:val="24"/>
          <w:szCs w:val="24"/>
          <w:lang w:eastAsia="zh-CN"/>
        </w:rPr>
        <w:t>5.3递交响应文件的供应商不足的情形</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pStyle w:val="2"/>
        <w:spacing w:line="360" w:lineRule="auto"/>
        <w:ind w:left="520" w:right="21"/>
        <w:rPr>
          <w:rFonts w:hint="default"/>
          <w:sz w:val="24"/>
          <w:szCs w:val="24"/>
          <w:lang w:eastAsia="zh-CN"/>
        </w:rPr>
      </w:pPr>
      <w:r>
        <w:rPr>
          <w:sz w:val="24"/>
          <w:szCs w:val="24"/>
          <w:lang w:eastAsia="zh-CN"/>
        </w:rPr>
        <w:t>(1）终止询比并重新组织采购</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采购项目存在影响公平竞争情形的，采购人应当终止询比采购，并根据不同情形和原因，采取相应纠正措施，重新组织采购。</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采购项目不存在影响公平竞争情形的，采购人也可以选择终止询比采购，采取相应完善措施，重新组织采购。</w:t>
      </w:r>
    </w:p>
    <w:p>
      <w:pPr>
        <w:pStyle w:val="2"/>
        <w:spacing w:line="360" w:lineRule="auto"/>
        <w:ind w:left="520" w:right="21"/>
        <w:rPr>
          <w:rFonts w:hint="default"/>
          <w:sz w:val="24"/>
          <w:szCs w:val="24"/>
          <w:lang w:eastAsia="zh-CN"/>
        </w:rPr>
      </w:pPr>
      <w:r>
        <w:rPr>
          <w:sz w:val="24"/>
          <w:szCs w:val="24"/>
          <w:lang w:eastAsia="zh-CN"/>
        </w:rPr>
        <w:t>(2）继续询比采购</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采购项目不存在应该终止询比情形，且采购人也没有自行选择终止询比采购的，采购人应按照本章第5.2款规定的程序继续开启｜响应文件 并按第三章“评审办法”规定的规则组织响应文件评审， 完成询比采购后续程序。</w:t>
      </w: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评审</w:t>
      </w:r>
    </w:p>
    <w:p>
      <w:pPr>
        <w:spacing w:line="360" w:lineRule="auto"/>
        <w:ind w:left="227" w:right="93"/>
        <w:rPr>
          <w:rFonts w:ascii="宋体" w:hAnsi="宋体"/>
          <w:sz w:val="24"/>
          <w:szCs w:val="24"/>
          <w:lang w:eastAsia="zh-CN"/>
        </w:rPr>
      </w:pPr>
      <w:r>
        <w:rPr>
          <w:rFonts w:hint="eastAsia" w:ascii="宋体" w:hAnsi="宋体"/>
          <w:sz w:val="24"/>
          <w:szCs w:val="24"/>
          <w:lang w:eastAsia="zh-CN"/>
        </w:rPr>
        <w:t>6.1评审小组</w:t>
      </w:r>
    </w:p>
    <w:p>
      <w:pPr>
        <w:pStyle w:val="2"/>
        <w:spacing w:line="360" w:lineRule="auto"/>
        <w:ind w:left="100" w:right="108" w:firstLine="419"/>
        <w:rPr>
          <w:rFonts w:hint="default"/>
          <w:sz w:val="24"/>
          <w:szCs w:val="24"/>
          <w:lang w:eastAsia="zh-CN"/>
        </w:rPr>
      </w:pPr>
      <w:r>
        <w:rPr>
          <w:sz w:val="24"/>
          <w:szCs w:val="24"/>
          <w:lang w:eastAsia="zh-CN"/>
        </w:rPr>
        <w:t>6.1.1评审由采购人组建的评审小组负责。</w:t>
      </w:r>
    </w:p>
    <w:p>
      <w:pPr>
        <w:pStyle w:val="2"/>
        <w:spacing w:line="360" w:lineRule="auto"/>
        <w:ind w:left="100" w:right="108" w:firstLine="419"/>
        <w:rPr>
          <w:rFonts w:hint="default"/>
          <w:sz w:val="24"/>
          <w:szCs w:val="24"/>
          <w:lang w:eastAsia="zh-CN"/>
        </w:rPr>
      </w:pPr>
      <w:r>
        <w:rPr>
          <w:sz w:val="24"/>
          <w:szCs w:val="24"/>
          <w:lang w:eastAsia="zh-CN"/>
        </w:rPr>
        <w:t>6.1.2评审小组成员有下列情形之一的，应当回避：</w:t>
      </w:r>
    </w:p>
    <w:p>
      <w:pPr>
        <w:pStyle w:val="2"/>
        <w:spacing w:line="360" w:lineRule="auto"/>
        <w:ind w:left="100" w:right="108" w:firstLine="419"/>
        <w:rPr>
          <w:rFonts w:hint="default"/>
          <w:sz w:val="24"/>
          <w:szCs w:val="24"/>
          <w:lang w:eastAsia="zh-CN"/>
        </w:rPr>
      </w:pPr>
      <w:r>
        <w:rPr>
          <w:sz w:val="24"/>
          <w:szCs w:val="24"/>
          <w:lang w:eastAsia="zh-CN"/>
        </w:rPr>
        <w:t>（1）供应商主要负责人或供应商主要负责人的近亲属；</w:t>
      </w:r>
    </w:p>
    <w:p>
      <w:pPr>
        <w:pStyle w:val="2"/>
        <w:spacing w:line="360" w:lineRule="auto"/>
        <w:ind w:left="100" w:right="108" w:firstLine="419"/>
        <w:rPr>
          <w:rFonts w:hint="default"/>
          <w:sz w:val="24"/>
          <w:szCs w:val="24"/>
          <w:lang w:eastAsia="zh-CN"/>
        </w:rPr>
      </w:pPr>
      <w:r>
        <w:rPr>
          <w:sz w:val="24"/>
          <w:szCs w:val="24"/>
          <w:lang w:eastAsia="zh-CN"/>
        </w:rPr>
        <w:t>（2）与供应商有经济利益关系或其他利害关系，可能影响公正评审的。</w:t>
      </w:r>
    </w:p>
    <w:p>
      <w:pPr>
        <w:pStyle w:val="2"/>
        <w:spacing w:line="360" w:lineRule="auto"/>
        <w:ind w:left="100" w:right="108" w:firstLine="419"/>
        <w:rPr>
          <w:rFonts w:hint="default"/>
          <w:sz w:val="24"/>
          <w:szCs w:val="24"/>
          <w:lang w:eastAsia="zh-CN"/>
        </w:rPr>
      </w:pPr>
      <w:r>
        <w:rPr>
          <w:sz w:val="24"/>
          <w:szCs w:val="24"/>
          <w:lang w:eastAsia="zh-CN"/>
        </w:rPr>
        <w:t>6.1.3评审小组组建后评审小组成员共同推选或由采购人指定评审小组组长，评审小组组长负责组织评审工作。</w:t>
      </w:r>
    </w:p>
    <w:p>
      <w:pPr>
        <w:pStyle w:val="2"/>
        <w:spacing w:line="360" w:lineRule="auto"/>
        <w:ind w:left="100" w:right="108" w:firstLine="419"/>
        <w:rPr>
          <w:rFonts w:hint="default"/>
          <w:sz w:val="24"/>
          <w:szCs w:val="24"/>
          <w:lang w:eastAsia="zh-CN"/>
        </w:rPr>
      </w:pPr>
      <w:r>
        <w:rPr>
          <w:sz w:val="24"/>
          <w:szCs w:val="24"/>
          <w:lang w:eastAsia="zh-CN"/>
        </w:rPr>
        <w:t>6.l.4在评审过程中，评审小组成员对需要共同认定的事项存在争议的，将按照少数服从多数的原则作出结论。持不同意见的评审小组成员应当在评审报告上签署不同意见及理由，否则视为同意评审报告。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ind w:left="227" w:right="93"/>
        <w:rPr>
          <w:rFonts w:ascii="宋体" w:hAnsi="宋体"/>
          <w:sz w:val="24"/>
          <w:szCs w:val="24"/>
          <w:lang w:eastAsia="zh-CN"/>
        </w:rPr>
      </w:pPr>
      <w:r>
        <w:rPr>
          <w:rFonts w:hint="eastAsia" w:ascii="宋体" w:hAnsi="宋体"/>
          <w:sz w:val="24"/>
          <w:szCs w:val="24"/>
          <w:lang w:eastAsia="zh-CN"/>
        </w:rPr>
        <w:t>6.2评审</w:t>
      </w:r>
    </w:p>
    <w:p>
      <w:pPr>
        <w:pStyle w:val="2"/>
        <w:spacing w:line="360" w:lineRule="auto"/>
        <w:ind w:left="100" w:right="108" w:firstLine="419"/>
        <w:rPr>
          <w:rFonts w:hint="default"/>
          <w:sz w:val="24"/>
          <w:szCs w:val="24"/>
          <w:lang w:eastAsia="zh-CN"/>
        </w:rPr>
      </w:pPr>
      <w:r>
        <w:rPr>
          <w:sz w:val="24"/>
          <w:szCs w:val="24"/>
          <w:lang w:eastAsia="zh-CN"/>
        </w:rPr>
        <w:t>6.3.1评审小组应按照第三章“评审办法”。规定的评审标准和程序对应响应文件进行评审和比较。</w:t>
      </w:r>
    </w:p>
    <w:p>
      <w:pPr>
        <w:pStyle w:val="2"/>
        <w:spacing w:line="360" w:lineRule="auto"/>
        <w:ind w:left="100" w:right="108" w:firstLine="419"/>
        <w:rPr>
          <w:rFonts w:hint="default"/>
          <w:sz w:val="24"/>
          <w:szCs w:val="24"/>
          <w:lang w:eastAsia="zh-CN"/>
        </w:rPr>
      </w:pPr>
      <w:r>
        <w:rPr>
          <w:sz w:val="24"/>
          <w:szCs w:val="24"/>
          <w:lang w:eastAsia="zh-CN"/>
        </w:rPr>
        <w:t>6.3.2评审完成后，评审小组应当向采购人提交书面评审报告和候选人成交供应商名单。评审小组推荐候选成交供应商的排序要求及数量见供应商须知前附表。</w:t>
      </w: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合同授予</w:t>
      </w:r>
    </w:p>
    <w:p>
      <w:pPr>
        <w:spacing w:line="360" w:lineRule="auto"/>
        <w:ind w:left="227" w:right="93"/>
        <w:rPr>
          <w:rFonts w:ascii="宋体" w:hAnsi="宋体"/>
          <w:sz w:val="24"/>
          <w:szCs w:val="24"/>
          <w:lang w:eastAsia="zh-CN"/>
        </w:rPr>
      </w:pPr>
      <w:r>
        <w:rPr>
          <w:rFonts w:hint="eastAsia" w:ascii="宋体" w:hAnsi="宋体"/>
          <w:sz w:val="24"/>
          <w:szCs w:val="24"/>
          <w:lang w:eastAsia="zh-CN"/>
        </w:rPr>
        <w:t>7.1候选成交供应商履约能力核查</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预成交供应商的依据之一。</w:t>
      </w:r>
    </w:p>
    <w:p>
      <w:pPr>
        <w:spacing w:line="360" w:lineRule="auto"/>
        <w:ind w:left="227" w:right="93"/>
        <w:rPr>
          <w:rFonts w:ascii="宋体" w:hAnsi="宋体"/>
          <w:sz w:val="24"/>
          <w:szCs w:val="24"/>
          <w:lang w:eastAsia="zh-CN"/>
        </w:rPr>
      </w:pPr>
      <w:r>
        <w:rPr>
          <w:rFonts w:hint="eastAsia" w:ascii="宋体" w:hAnsi="宋体"/>
          <w:sz w:val="24"/>
          <w:szCs w:val="24"/>
          <w:lang w:eastAsia="zh-CN"/>
        </w:rPr>
        <w:t>7.2确定预成交供应商</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采购人将根据评审报告及核查结果（如有），对候选成交供应商综合评估后从中选择确定预成交供应商。</w:t>
      </w:r>
    </w:p>
    <w:p>
      <w:pPr>
        <w:spacing w:line="360" w:lineRule="auto"/>
        <w:ind w:left="227" w:right="93"/>
        <w:rPr>
          <w:rFonts w:ascii="宋体" w:hAnsi="宋体"/>
          <w:sz w:val="24"/>
          <w:szCs w:val="24"/>
          <w:lang w:eastAsia="zh-CN"/>
        </w:rPr>
      </w:pPr>
      <w:r>
        <w:rPr>
          <w:rFonts w:hint="eastAsia" w:ascii="宋体" w:hAnsi="宋体"/>
          <w:sz w:val="24"/>
          <w:szCs w:val="24"/>
          <w:lang w:eastAsia="zh-CN"/>
        </w:rPr>
        <w:t>7.3预成交结果公示</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预成交供应商选定后采购人将按照供应商须知前附表规定的公示媒介和公示期限进行公示，公示信息包括如下内容：</w:t>
      </w:r>
    </w:p>
    <w:p>
      <w:pPr>
        <w:pStyle w:val="2"/>
        <w:spacing w:line="360" w:lineRule="auto"/>
        <w:ind w:left="520" w:right="21"/>
        <w:rPr>
          <w:rFonts w:hint="default"/>
          <w:sz w:val="24"/>
          <w:szCs w:val="24"/>
          <w:lang w:eastAsia="zh-CN"/>
        </w:rPr>
      </w:pPr>
      <w:r>
        <w:rPr>
          <w:sz w:val="24"/>
          <w:szCs w:val="24"/>
          <w:lang w:eastAsia="zh-CN"/>
        </w:rPr>
        <w:t>(1)所有候选成交供应商名称、响应价格及工期／交货期／服务期限；</w:t>
      </w:r>
    </w:p>
    <w:p>
      <w:pPr>
        <w:pStyle w:val="2"/>
        <w:spacing w:line="360" w:lineRule="auto"/>
        <w:ind w:left="520" w:right="21"/>
        <w:rPr>
          <w:rFonts w:hint="default"/>
          <w:sz w:val="24"/>
          <w:szCs w:val="24"/>
          <w:lang w:eastAsia="zh-CN"/>
        </w:rPr>
      </w:pPr>
      <w:r>
        <w:rPr>
          <w:sz w:val="24"/>
          <w:szCs w:val="24"/>
          <w:lang w:eastAsia="zh-CN"/>
        </w:rPr>
        <w:t>(2)预成交供应商名称、预成交份额（如有）及选择原因；</w:t>
      </w:r>
    </w:p>
    <w:p>
      <w:pPr>
        <w:pStyle w:val="2"/>
        <w:spacing w:line="360" w:lineRule="auto"/>
        <w:ind w:left="520" w:right="21"/>
        <w:rPr>
          <w:rFonts w:hint="default"/>
          <w:sz w:val="24"/>
          <w:szCs w:val="24"/>
          <w:lang w:eastAsia="zh-CN"/>
        </w:rPr>
      </w:pPr>
      <w:r>
        <w:rPr>
          <w:sz w:val="24"/>
          <w:szCs w:val="24"/>
          <w:lang w:eastAsia="zh-CN"/>
        </w:rPr>
        <w:t>(3)供应商须知前附表规定的其他内容。</w:t>
      </w:r>
    </w:p>
    <w:p>
      <w:pPr>
        <w:spacing w:line="360" w:lineRule="auto"/>
        <w:ind w:left="227" w:right="93"/>
        <w:rPr>
          <w:rFonts w:ascii="宋体" w:hAnsi="宋体"/>
          <w:sz w:val="24"/>
          <w:szCs w:val="24"/>
          <w:lang w:eastAsia="zh-CN"/>
        </w:rPr>
      </w:pPr>
      <w:r>
        <w:rPr>
          <w:rFonts w:hint="eastAsia" w:ascii="宋体" w:hAnsi="宋体"/>
          <w:sz w:val="24"/>
          <w:szCs w:val="24"/>
          <w:lang w:eastAsia="zh-CN"/>
        </w:rPr>
        <w:t>7.4发出成交通知书</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公示期结束后，在本章第3.3款规定的响应文件有效期内，采购人以书面形式向预成交供应商发出成交通知书。</w:t>
      </w:r>
    </w:p>
    <w:p>
      <w:pPr>
        <w:spacing w:line="360" w:lineRule="auto"/>
        <w:ind w:left="227" w:right="93"/>
        <w:rPr>
          <w:rFonts w:ascii="宋体" w:hAnsi="宋体"/>
          <w:sz w:val="24"/>
          <w:szCs w:val="24"/>
          <w:lang w:eastAsia="zh-CN"/>
        </w:rPr>
      </w:pPr>
      <w:r>
        <w:rPr>
          <w:rFonts w:hint="eastAsia" w:ascii="宋体" w:hAnsi="宋体"/>
          <w:sz w:val="24"/>
          <w:szCs w:val="24"/>
          <w:lang w:eastAsia="zh-CN"/>
        </w:rPr>
        <w:t>7.5发布成交公告</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在发出成交通知书的同时采购人将在供应商须知前附表规定的公告媒介发布成交公告，公告信息包括成交供应商名称、响应价格及工期／交货期／服务期限、成交份额（如有）及供应商须知前附表规定的其他内容。</w:t>
      </w:r>
    </w:p>
    <w:p>
      <w:pPr>
        <w:spacing w:line="360" w:lineRule="auto"/>
        <w:ind w:left="227" w:right="93"/>
        <w:rPr>
          <w:rFonts w:ascii="宋体" w:hAnsi="宋体"/>
          <w:sz w:val="24"/>
          <w:szCs w:val="24"/>
          <w:lang w:eastAsia="zh-CN"/>
        </w:rPr>
      </w:pPr>
      <w:r>
        <w:rPr>
          <w:rFonts w:hint="eastAsia" w:ascii="宋体" w:hAnsi="宋体"/>
          <w:sz w:val="24"/>
          <w:szCs w:val="24"/>
          <w:lang w:eastAsia="zh-CN"/>
        </w:rPr>
        <w:t>7.6履约保证金</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供应商须知前附表规定递交履约保证金的，成交供应商应按供应商须知前附表规定的形式、有效期限和递交时间向采购人递交履约保证金。除供应商须知前附表另有规定外，履约保证金为采购合同金额的5%。</w:t>
      </w:r>
    </w:p>
    <w:p>
      <w:pPr>
        <w:spacing w:line="360" w:lineRule="auto"/>
        <w:ind w:left="227" w:right="93"/>
        <w:rPr>
          <w:rFonts w:ascii="宋体" w:hAnsi="宋体"/>
          <w:sz w:val="24"/>
          <w:szCs w:val="24"/>
          <w:lang w:eastAsia="zh-CN"/>
        </w:rPr>
      </w:pPr>
      <w:r>
        <w:rPr>
          <w:rFonts w:hint="eastAsia" w:ascii="宋体" w:hAnsi="宋体"/>
          <w:sz w:val="24"/>
          <w:szCs w:val="24"/>
          <w:lang w:eastAsia="zh-CN"/>
        </w:rPr>
        <w:t>7.7签订合同</w:t>
      </w:r>
    </w:p>
    <w:p>
      <w:pPr>
        <w:pStyle w:val="2"/>
        <w:spacing w:line="360" w:lineRule="auto"/>
        <w:ind w:left="100" w:right="108" w:firstLine="419"/>
        <w:rPr>
          <w:rFonts w:hint="default"/>
          <w:sz w:val="24"/>
          <w:szCs w:val="24"/>
          <w:lang w:eastAsia="zh-CN"/>
        </w:rPr>
      </w:pPr>
      <w:r>
        <w:rPr>
          <w:sz w:val="24"/>
          <w:szCs w:val="24"/>
          <w:lang w:eastAsia="zh-CN"/>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pStyle w:val="2"/>
        <w:spacing w:line="360" w:lineRule="auto"/>
        <w:ind w:left="100" w:right="108" w:firstLine="419"/>
        <w:rPr>
          <w:rFonts w:hint="default"/>
          <w:sz w:val="24"/>
          <w:szCs w:val="24"/>
          <w:lang w:eastAsia="zh-CN"/>
        </w:rPr>
      </w:pPr>
      <w:r>
        <w:rPr>
          <w:sz w:val="24"/>
          <w:szCs w:val="24"/>
          <w:lang w:eastAsia="zh-CN"/>
        </w:rPr>
        <w:t>7.7.2发出成交通知书后，采购人无正当理由拒绝签订合同或者在签订合同时向成交供应商提出附加条件的，采购人向成交供应商退还响应保证金；给成交供应商造成损失的，还应当赔偿损失。</w:t>
      </w:r>
    </w:p>
    <w:p>
      <w:pPr>
        <w:pStyle w:val="2"/>
        <w:spacing w:line="360" w:lineRule="auto"/>
        <w:ind w:left="100" w:right="108" w:firstLine="419"/>
        <w:rPr>
          <w:rFonts w:hint="default"/>
          <w:sz w:val="24"/>
          <w:szCs w:val="24"/>
          <w:lang w:eastAsia="zh-CN"/>
        </w:rPr>
      </w:pPr>
      <w:r>
        <w:rPr>
          <w:sz w:val="24"/>
          <w:szCs w:val="24"/>
          <w:lang w:eastAsia="zh-CN"/>
        </w:rPr>
        <w:t>7.7.3联合体成交的联合体各方应当共同与采购人签订合同就成交项目向采购人承担连带责任。</w:t>
      </w:r>
    </w:p>
    <w:p>
      <w:pPr>
        <w:pStyle w:val="2"/>
        <w:spacing w:line="360" w:lineRule="auto"/>
        <w:ind w:left="100" w:right="108" w:firstLine="419"/>
        <w:rPr>
          <w:rFonts w:hint="default"/>
          <w:sz w:val="24"/>
          <w:szCs w:val="24"/>
          <w:lang w:eastAsia="zh-CN"/>
        </w:rPr>
      </w:pPr>
      <w:r>
        <w:rPr>
          <w:sz w:val="24"/>
          <w:szCs w:val="24"/>
          <w:lang w:eastAsia="zh-CN"/>
        </w:rPr>
        <w:t>7.7.4除供应商须知前附表另有规定外按照第三章“评审办法”第2.2.3项规定对响应文件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spacing w:line="360" w:lineRule="auto"/>
        <w:ind w:left="227" w:right="93"/>
        <w:rPr>
          <w:rFonts w:ascii="宋体" w:hAnsi="宋体"/>
          <w:sz w:val="24"/>
          <w:szCs w:val="24"/>
          <w:lang w:eastAsia="zh-CN"/>
        </w:rPr>
      </w:pPr>
      <w:r>
        <w:rPr>
          <w:rFonts w:hint="eastAsia" w:ascii="宋体" w:hAnsi="宋体"/>
          <w:sz w:val="24"/>
          <w:szCs w:val="24"/>
          <w:lang w:eastAsia="zh-CN"/>
        </w:rPr>
        <w:t>7.8特殊情形处理</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因供应商对预成交结果提出异议、成交供应商元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异议</w:t>
      </w:r>
    </w:p>
    <w:p>
      <w:pPr>
        <w:spacing w:line="360" w:lineRule="auto"/>
        <w:ind w:left="227" w:right="93"/>
        <w:rPr>
          <w:rFonts w:ascii="宋体" w:hAnsi="宋体"/>
          <w:sz w:val="24"/>
          <w:szCs w:val="24"/>
          <w:lang w:eastAsia="zh-CN"/>
        </w:rPr>
      </w:pPr>
      <w:r>
        <w:rPr>
          <w:rFonts w:hint="eastAsia" w:ascii="宋体" w:hAnsi="宋体"/>
          <w:sz w:val="24"/>
          <w:szCs w:val="24"/>
          <w:lang w:eastAsia="zh-CN"/>
        </w:rPr>
        <w:t>8.1提出异议</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供应商或者其他利害关系人可以对预成交结果提出异议。异议应在成交结果</w:t>
      </w:r>
      <w:r>
        <w:rPr>
          <w:rFonts w:hint="eastAsia" w:ascii="宋体" w:hAnsi="宋体" w:cs="宋体"/>
          <w:sz w:val="24"/>
          <w:szCs w:val="24"/>
          <w:lang w:eastAsia="zh-CN"/>
        </w:rPr>
        <w:t>公告</w:t>
      </w:r>
      <w:r>
        <w:rPr>
          <w:rFonts w:ascii="宋体" w:hAnsi="宋体" w:cs="宋体"/>
          <w:sz w:val="24"/>
          <w:szCs w:val="24"/>
          <w:lang w:eastAsia="zh-CN"/>
        </w:rPr>
        <w:t>发布</w:t>
      </w:r>
      <w:r>
        <w:rPr>
          <w:rFonts w:hint="eastAsia" w:ascii="宋体" w:hAnsi="宋体" w:cs="宋体"/>
          <w:sz w:val="24"/>
          <w:szCs w:val="24"/>
          <w:lang w:eastAsia="zh-CN"/>
        </w:rPr>
        <w:t>3日内</w:t>
      </w:r>
      <w:r>
        <w:rPr>
          <w:rFonts w:ascii="宋体" w:hAnsi="宋体" w:cs="宋体"/>
          <w:sz w:val="24"/>
          <w:szCs w:val="24"/>
          <w:lang w:eastAsia="zh-CN"/>
        </w:rPr>
        <w:t>通过供应商须知前附表规定的异议渠道提出，并递交异议函和必要的证明材料。异议函包括但不限于下列内容：</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(1）异议人名称、地址、邮政编码、联系人及联系电话；</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(2）具体、明确的异议事项、事实依据及与异议事项相关的请求</w:t>
      </w:r>
      <w:r>
        <w:rPr>
          <w:rFonts w:hint="eastAsia" w:ascii="宋体" w:hAnsi="宋体" w:cs="宋体"/>
          <w:sz w:val="24"/>
          <w:szCs w:val="24"/>
          <w:lang w:eastAsia="zh-CN"/>
        </w:rPr>
        <w:t>。</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异议函应由异议人的法定代表人（单位负责人）或其授权的代理人签字并加盖单位章。</w:t>
      </w:r>
    </w:p>
    <w:p>
      <w:pPr>
        <w:spacing w:line="360" w:lineRule="auto"/>
        <w:ind w:left="227" w:right="93"/>
        <w:rPr>
          <w:rFonts w:ascii="宋体" w:hAnsi="宋体"/>
          <w:sz w:val="24"/>
          <w:szCs w:val="24"/>
          <w:lang w:eastAsia="zh-CN"/>
        </w:rPr>
      </w:pPr>
      <w:r>
        <w:rPr>
          <w:rFonts w:hint="eastAsia" w:ascii="宋体" w:hAnsi="宋体"/>
          <w:sz w:val="24"/>
          <w:szCs w:val="24"/>
          <w:lang w:eastAsia="zh-CN"/>
        </w:rPr>
        <w:t>8.2异议处理</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采购人将针对异议事项进行核查，经过核查，发现异议人对相关问题理解有误的，应作出解释；发现采购活动中确实存在错误或不当行为的，应及时予以改正或补救。</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异议人与采购人对异议事项无法达成一致的异议人可向供应商须知前附表规定的行业组织或专业咨询机构申请调解或进行反映。</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采购人认为异议不成立或不影响采购结果的，可以继续进行采购活动</w:t>
      </w:r>
      <w:r>
        <w:rPr>
          <w:rFonts w:hint="eastAsia" w:ascii="宋体" w:hAnsi="宋体" w:cs="宋体"/>
          <w:sz w:val="24"/>
          <w:szCs w:val="24"/>
          <w:lang w:eastAsia="zh-CN"/>
        </w:rPr>
        <w:t>。</w:t>
      </w:r>
    </w:p>
    <w:p>
      <w:pPr>
        <w:spacing w:line="360" w:lineRule="auto"/>
        <w:ind w:firstLine="480" w:firstLineChars="200"/>
        <w:jc w:val="both"/>
        <w:rPr>
          <w:rFonts w:ascii="宋体" w:hAnsi="宋体" w:cs="宋体"/>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纪律要求</w:t>
      </w:r>
    </w:p>
    <w:p>
      <w:pPr>
        <w:spacing w:line="360" w:lineRule="auto"/>
        <w:ind w:left="227" w:right="93"/>
        <w:rPr>
          <w:rFonts w:ascii="宋体" w:hAnsi="宋体"/>
          <w:sz w:val="24"/>
          <w:szCs w:val="24"/>
          <w:lang w:eastAsia="zh-CN"/>
        </w:rPr>
      </w:pPr>
      <w:r>
        <w:rPr>
          <w:rFonts w:hint="eastAsia" w:ascii="宋体" w:hAnsi="宋体"/>
          <w:sz w:val="24"/>
          <w:szCs w:val="24"/>
          <w:lang w:eastAsia="zh-CN"/>
        </w:rPr>
        <w:t>9.1对采购人的纪律要求</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采购人不得泄露询比采购活动中应当保密的情况和资料，不得与供应商串通损害国家利益、社会公共利益或者他人合法权益。</w:t>
      </w:r>
    </w:p>
    <w:p>
      <w:pPr>
        <w:spacing w:line="360" w:lineRule="auto"/>
        <w:ind w:left="227" w:right="93"/>
        <w:rPr>
          <w:rFonts w:ascii="宋体" w:hAnsi="宋体"/>
          <w:sz w:val="24"/>
          <w:szCs w:val="24"/>
          <w:lang w:eastAsia="zh-CN"/>
        </w:rPr>
      </w:pPr>
      <w:r>
        <w:rPr>
          <w:rFonts w:hint="eastAsia" w:ascii="宋体" w:hAnsi="宋体"/>
          <w:sz w:val="24"/>
          <w:szCs w:val="24"/>
          <w:lang w:eastAsia="zh-CN"/>
        </w:rPr>
        <w:t>9.2对供应商的纪律要求</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供应商不得相互串通或者与采购人串通，不得向采购人或者</w:t>
      </w:r>
      <w:r>
        <w:rPr>
          <w:rFonts w:hint="eastAsia" w:ascii="宋体" w:hAnsi="宋体" w:cs="宋体"/>
          <w:sz w:val="24"/>
          <w:szCs w:val="24"/>
          <w:lang w:eastAsia="zh-CN"/>
        </w:rPr>
        <w:t>评审小组</w:t>
      </w:r>
      <w:r>
        <w:rPr>
          <w:rFonts w:ascii="宋体" w:hAnsi="宋体" w:cs="宋体"/>
          <w:sz w:val="24"/>
          <w:szCs w:val="24"/>
          <w:lang w:eastAsia="zh-CN"/>
        </w:rPr>
        <w:t>成员行贿谋取成交，不得以他人名义参加</w:t>
      </w:r>
      <w:r>
        <w:rPr>
          <w:rFonts w:hint="eastAsia" w:ascii="宋体" w:hAnsi="宋体" w:cs="宋体"/>
          <w:sz w:val="24"/>
          <w:szCs w:val="24"/>
          <w:lang w:eastAsia="zh-CN"/>
        </w:rPr>
        <w:t>询比采购</w:t>
      </w:r>
      <w:r>
        <w:rPr>
          <w:rFonts w:ascii="宋体" w:hAnsi="宋体" w:cs="宋体"/>
          <w:sz w:val="24"/>
          <w:szCs w:val="24"/>
          <w:lang w:eastAsia="zh-CN"/>
        </w:rPr>
        <w:t>活动或者以其他方式弄虚作假骗取成交；供应商不得以任何方式干扰、影响评审工作。</w:t>
      </w:r>
    </w:p>
    <w:p>
      <w:pPr>
        <w:spacing w:line="360" w:lineRule="auto"/>
        <w:ind w:left="227" w:right="93"/>
        <w:rPr>
          <w:rFonts w:ascii="宋体" w:hAnsi="宋体"/>
          <w:sz w:val="24"/>
          <w:szCs w:val="24"/>
          <w:lang w:eastAsia="zh-CN"/>
        </w:rPr>
      </w:pPr>
      <w:r>
        <w:rPr>
          <w:rFonts w:ascii="宋体" w:hAnsi="宋体"/>
          <w:sz w:val="24"/>
          <w:szCs w:val="24"/>
          <w:lang w:eastAsia="zh-CN"/>
        </w:rPr>
        <w:t>9.3对</w:t>
      </w:r>
      <w:r>
        <w:rPr>
          <w:rFonts w:hint="eastAsia" w:ascii="宋体" w:hAnsi="宋体"/>
          <w:sz w:val="24"/>
          <w:szCs w:val="24"/>
          <w:lang w:eastAsia="zh-CN"/>
        </w:rPr>
        <w:t>评审小组</w:t>
      </w:r>
      <w:r>
        <w:rPr>
          <w:rFonts w:ascii="宋体" w:hAnsi="宋体"/>
          <w:sz w:val="24"/>
          <w:szCs w:val="24"/>
          <w:lang w:eastAsia="zh-CN"/>
        </w:rPr>
        <w:t>成员的纪律要求</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评审小组</w:t>
      </w:r>
      <w:r>
        <w:rPr>
          <w:rFonts w:ascii="宋体" w:hAnsi="宋体" w:cs="宋体"/>
          <w:sz w:val="24"/>
          <w:szCs w:val="24"/>
          <w:lang w:eastAsia="zh-CN"/>
        </w:rPr>
        <w:t>成员不得收受他人的财物或者其他好处，不得向他人透露对响应文件的评审和比较、候选成交供应商的推荐情况以及评审有关的其他情况。在</w:t>
      </w:r>
      <w:r>
        <w:rPr>
          <w:rFonts w:hint="eastAsia" w:ascii="宋体" w:hAnsi="宋体" w:cs="宋体"/>
          <w:sz w:val="24"/>
          <w:szCs w:val="24"/>
          <w:lang w:eastAsia="zh-CN"/>
        </w:rPr>
        <w:t>询比</w:t>
      </w:r>
      <w:r>
        <w:rPr>
          <w:rFonts w:ascii="宋体" w:hAnsi="宋体" w:cs="宋体"/>
          <w:sz w:val="24"/>
          <w:szCs w:val="24"/>
          <w:lang w:eastAsia="zh-CN"/>
        </w:rPr>
        <w:t>活动中，</w:t>
      </w:r>
      <w:r>
        <w:rPr>
          <w:rFonts w:hint="eastAsia" w:ascii="宋体" w:hAnsi="宋体" w:cs="宋体"/>
          <w:sz w:val="24"/>
          <w:szCs w:val="24"/>
          <w:lang w:eastAsia="zh-CN"/>
        </w:rPr>
        <w:t>评审小组</w:t>
      </w:r>
      <w:r>
        <w:rPr>
          <w:rFonts w:ascii="宋体" w:hAnsi="宋体" w:cs="宋体"/>
          <w:sz w:val="24"/>
          <w:szCs w:val="24"/>
          <w:lang w:eastAsia="zh-CN"/>
        </w:rPr>
        <w:t>成员应当客观、公正地履行职责，遵守职业道德，不得擅离职守、影响</w:t>
      </w:r>
      <w:r>
        <w:rPr>
          <w:rFonts w:hint="eastAsia" w:ascii="宋体" w:hAnsi="宋体" w:cs="宋体"/>
          <w:sz w:val="24"/>
          <w:szCs w:val="24"/>
          <w:lang w:eastAsia="zh-CN"/>
        </w:rPr>
        <w:t>评审</w:t>
      </w:r>
      <w:r>
        <w:rPr>
          <w:rFonts w:ascii="宋体" w:hAnsi="宋体" w:cs="宋体"/>
          <w:sz w:val="24"/>
          <w:szCs w:val="24"/>
          <w:lang w:eastAsia="zh-CN"/>
        </w:rPr>
        <w:t>工作正常进行，不得使用第三章“评审办法”没有规定的评审因素和标准进行评审。</w:t>
      </w:r>
    </w:p>
    <w:p>
      <w:pPr>
        <w:spacing w:line="360" w:lineRule="auto"/>
        <w:ind w:left="227" w:right="93"/>
        <w:rPr>
          <w:rFonts w:ascii="宋体" w:hAnsi="宋体"/>
          <w:sz w:val="24"/>
          <w:szCs w:val="24"/>
          <w:lang w:eastAsia="zh-CN"/>
        </w:rPr>
      </w:pPr>
      <w:r>
        <w:rPr>
          <w:rFonts w:ascii="宋体" w:hAnsi="宋体"/>
          <w:sz w:val="24"/>
          <w:szCs w:val="24"/>
          <w:lang w:eastAsia="zh-CN"/>
        </w:rPr>
        <w:t>9.4对与</w:t>
      </w:r>
      <w:r>
        <w:rPr>
          <w:rFonts w:hint="eastAsia" w:ascii="宋体" w:hAnsi="宋体"/>
          <w:sz w:val="24"/>
          <w:szCs w:val="24"/>
          <w:lang w:eastAsia="zh-CN"/>
        </w:rPr>
        <w:t>询比活动</w:t>
      </w:r>
      <w:r>
        <w:rPr>
          <w:rFonts w:ascii="宋体" w:hAnsi="宋体"/>
          <w:sz w:val="24"/>
          <w:szCs w:val="24"/>
          <w:lang w:eastAsia="zh-CN"/>
        </w:rPr>
        <w:t>有关的工作人员的纪律要求</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与</w:t>
      </w:r>
      <w:r>
        <w:rPr>
          <w:rFonts w:hint="eastAsia" w:ascii="宋体" w:hAnsi="宋体" w:cs="宋体"/>
          <w:sz w:val="24"/>
          <w:szCs w:val="24"/>
          <w:lang w:eastAsia="zh-CN"/>
        </w:rPr>
        <w:t>询比</w:t>
      </w:r>
      <w:r>
        <w:rPr>
          <w:rFonts w:ascii="宋体" w:hAnsi="宋体" w:cs="宋体"/>
          <w:sz w:val="24"/>
          <w:szCs w:val="24"/>
          <w:lang w:eastAsia="zh-CN"/>
        </w:rPr>
        <w:t>活动有关的工作人员不得收受他人的财物或者其他好处，不得向他人透露对响应文件的评审和比较、候选成交供应商的推荐情况以及</w:t>
      </w:r>
      <w:r>
        <w:rPr>
          <w:rFonts w:hint="eastAsia" w:ascii="宋体" w:hAnsi="宋体" w:cs="宋体"/>
          <w:sz w:val="24"/>
          <w:szCs w:val="24"/>
          <w:lang w:eastAsia="zh-CN"/>
        </w:rPr>
        <w:t>询比</w:t>
      </w:r>
      <w:r>
        <w:rPr>
          <w:rFonts w:ascii="宋体" w:hAnsi="宋体" w:cs="宋体"/>
          <w:sz w:val="24"/>
          <w:szCs w:val="24"/>
          <w:lang w:eastAsia="zh-CN"/>
        </w:rPr>
        <w:t>有关的其他情况。在</w:t>
      </w:r>
      <w:r>
        <w:rPr>
          <w:rFonts w:hint="eastAsia" w:ascii="宋体" w:hAnsi="宋体" w:cs="宋体"/>
          <w:sz w:val="24"/>
          <w:szCs w:val="24"/>
          <w:lang w:eastAsia="zh-CN"/>
        </w:rPr>
        <w:t>询比</w:t>
      </w:r>
      <w:r>
        <w:rPr>
          <w:rFonts w:ascii="宋体" w:hAnsi="宋体" w:cs="宋体"/>
          <w:sz w:val="24"/>
          <w:szCs w:val="24"/>
          <w:lang w:eastAsia="zh-CN"/>
        </w:rPr>
        <w:t>活动中，与</w:t>
      </w:r>
      <w:r>
        <w:rPr>
          <w:rFonts w:hint="eastAsia" w:ascii="宋体" w:hAnsi="宋体" w:cs="宋体"/>
          <w:sz w:val="24"/>
          <w:szCs w:val="24"/>
          <w:lang w:eastAsia="zh-CN"/>
        </w:rPr>
        <w:t>询比</w:t>
      </w:r>
      <w:r>
        <w:rPr>
          <w:rFonts w:ascii="宋体" w:hAnsi="宋体" w:cs="宋体"/>
          <w:sz w:val="24"/>
          <w:szCs w:val="24"/>
          <w:lang w:eastAsia="zh-CN"/>
        </w:rPr>
        <w:t>活动有关的工作人员不得擅离职守，影响</w:t>
      </w:r>
      <w:r>
        <w:rPr>
          <w:rFonts w:hint="eastAsia" w:ascii="宋体" w:hAnsi="宋体" w:cs="宋体"/>
          <w:sz w:val="24"/>
          <w:szCs w:val="24"/>
          <w:lang w:eastAsia="zh-CN"/>
        </w:rPr>
        <w:t>评审</w:t>
      </w:r>
      <w:r>
        <w:rPr>
          <w:rFonts w:ascii="宋体" w:hAnsi="宋体" w:cs="宋体"/>
          <w:sz w:val="24"/>
          <w:szCs w:val="24"/>
          <w:lang w:eastAsia="zh-CN"/>
        </w:rPr>
        <w:t>工作正常进行。</w:t>
      </w:r>
    </w:p>
    <w:p>
      <w:pPr>
        <w:spacing w:line="360" w:lineRule="auto"/>
        <w:ind w:firstLine="480" w:firstLineChars="200"/>
        <w:jc w:val="both"/>
        <w:rPr>
          <w:rFonts w:ascii="宋体" w:hAnsi="宋体" w:cs="宋体"/>
          <w:sz w:val="24"/>
          <w:szCs w:val="24"/>
          <w:lang w:eastAsia="zh-CN"/>
        </w:rPr>
      </w:pPr>
    </w:p>
    <w:p>
      <w:pPr>
        <w:pStyle w:val="5"/>
        <w:numPr>
          <w:ilvl w:val="0"/>
          <w:numId w:val="3"/>
        </w:numPr>
        <w:spacing w:line="360" w:lineRule="auto"/>
        <w:rPr>
          <w:rFonts w:hint="default" w:ascii="宋体" w:hAnsi="宋体" w:eastAsia="宋体"/>
          <w:sz w:val="24"/>
          <w:szCs w:val="24"/>
          <w:lang w:eastAsia="zh-CN"/>
        </w:rPr>
      </w:pPr>
      <w:r>
        <w:rPr>
          <w:rFonts w:ascii="宋体" w:hAnsi="宋体" w:eastAsia="宋体"/>
          <w:sz w:val="24"/>
          <w:szCs w:val="24"/>
          <w:lang w:eastAsia="zh-CN"/>
        </w:rPr>
        <w:t>需要补充的其他内容</w:t>
      </w:r>
    </w:p>
    <w:p>
      <w:pPr>
        <w:spacing w:line="360" w:lineRule="auto"/>
        <w:ind w:left="227" w:right="93"/>
        <w:rPr>
          <w:rFonts w:ascii="宋体" w:hAnsi="宋体"/>
          <w:sz w:val="24"/>
          <w:szCs w:val="24"/>
          <w:lang w:eastAsia="zh-CN"/>
        </w:rPr>
      </w:pPr>
      <w:r>
        <w:rPr>
          <w:rFonts w:hint="eastAsia" w:ascii="宋体" w:hAnsi="宋体"/>
          <w:sz w:val="24"/>
          <w:szCs w:val="24"/>
          <w:lang w:eastAsia="zh-CN"/>
        </w:rPr>
        <w:t>10.1</w:t>
      </w:r>
      <w:r>
        <w:rPr>
          <w:rFonts w:ascii="宋体" w:hAnsi="宋体"/>
          <w:sz w:val="24"/>
          <w:szCs w:val="24"/>
          <w:lang w:eastAsia="zh-CN"/>
        </w:rPr>
        <w:t>采购代理服务费</w:t>
      </w:r>
    </w:p>
    <w:p>
      <w:pPr>
        <w:spacing w:line="360" w:lineRule="auto"/>
        <w:ind w:firstLine="480" w:firstLineChars="200"/>
        <w:jc w:val="both"/>
        <w:rPr>
          <w:rFonts w:ascii="宋体" w:hAnsi="宋体" w:cs="宋体"/>
          <w:sz w:val="24"/>
          <w:szCs w:val="24"/>
          <w:lang w:eastAsia="zh-CN"/>
        </w:rPr>
      </w:pPr>
      <w:r>
        <w:rPr>
          <w:rFonts w:ascii="宋体" w:hAnsi="宋体" w:cs="宋体"/>
          <w:sz w:val="24"/>
          <w:szCs w:val="24"/>
          <w:lang w:eastAsia="zh-CN"/>
        </w:rPr>
        <w:t>供应商须知前附表规定由供应商承担采购代理服务费的，供应商应按照供应商须知前附表规定的费用标准或金额、交费时间和方式向采购代理机构支付代理服务费。</w:t>
      </w:r>
    </w:p>
    <w:p>
      <w:pPr>
        <w:spacing w:line="360" w:lineRule="auto"/>
        <w:ind w:left="227" w:right="93"/>
        <w:rPr>
          <w:rFonts w:ascii="宋体" w:hAnsi="宋体"/>
          <w:sz w:val="24"/>
          <w:szCs w:val="24"/>
          <w:lang w:eastAsia="zh-CN"/>
        </w:rPr>
      </w:pPr>
      <w:r>
        <w:rPr>
          <w:rFonts w:hint="eastAsia" w:ascii="宋体" w:hAnsi="宋体"/>
          <w:sz w:val="24"/>
          <w:szCs w:val="24"/>
          <w:lang w:eastAsia="zh-CN"/>
        </w:rPr>
        <w:t>10.2其他</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需要补充的其他内容：见供应商须知前附表。</w:t>
      </w:r>
    </w:p>
    <w:p>
      <w:pPr>
        <w:pStyle w:val="6"/>
        <w:spacing w:line="360" w:lineRule="auto"/>
        <w:ind w:left="357" w:right="0"/>
        <w:rPr>
          <w:b/>
          <w:bCs/>
          <w:lang w:eastAsia="zh-CN"/>
        </w:rPr>
      </w:pPr>
      <w:r>
        <w:rPr>
          <w:lang w:eastAsia="zh-CN"/>
        </w:rPr>
        <w:br w:type="page"/>
      </w:r>
      <w:r>
        <w:rPr>
          <w:b/>
          <w:bCs/>
          <w:lang w:eastAsia="zh-CN"/>
        </w:rPr>
        <w:t>附件</w:t>
      </w:r>
      <w:r>
        <w:rPr>
          <w:rFonts w:hint="eastAsia"/>
          <w:b/>
          <w:bCs/>
          <w:lang w:eastAsia="zh-CN"/>
        </w:rPr>
        <w:t>1</w:t>
      </w:r>
      <w:r>
        <w:rPr>
          <w:b/>
          <w:bCs/>
          <w:lang w:eastAsia="zh-CN"/>
        </w:rPr>
        <w:t>：</w:t>
      </w:r>
      <w:r>
        <w:rPr>
          <w:rFonts w:hint="eastAsia"/>
          <w:b/>
          <w:bCs/>
          <w:lang w:eastAsia="zh-CN"/>
        </w:rPr>
        <w:t>开启</w:t>
      </w:r>
      <w:r>
        <w:rPr>
          <w:b/>
          <w:bCs/>
          <w:lang w:eastAsia="zh-CN"/>
        </w:rPr>
        <w:t>记录表</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spacing w:line="360" w:lineRule="auto"/>
        <w:ind w:right="3719"/>
        <w:jc w:val="center"/>
        <w:rPr>
          <w:rFonts w:ascii="宋体" w:hAnsi="宋体"/>
          <w:sz w:val="24"/>
          <w:szCs w:val="24"/>
          <w:lang w:eastAsia="zh-CN"/>
        </w:rPr>
      </w:pPr>
      <w:r>
        <w:rPr>
          <w:rFonts w:hint="eastAsia" w:ascii="宋体" w:hAnsi="宋体"/>
          <w:sz w:val="24"/>
          <w:szCs w:val="24"/>
          <w:lang w:eastAsia="zh-CN"/>
        </w:rPr>
        <w:t xml:space="preserve">                         开启</w:t>
      </w:r>
      <w:r>
        <w:rPr>
          <w:rFonts w:ascii="宋体" w:hAnsi="宋体"/>
          <w:sz w:val="24"/>
          <w:szCs w:val="24"/>
          <w:lang w:eastAsia="zh-CN"/>
        </w:rPr>
        <w:t>记录表</w:t>
      </w:r>
    </w:p>
    <w:p>
      <w:pPr>
        <w:pStyle w:val="2"/>
        <w:tabs>
          <w:tab w:val="left" w:pos="3614"/>
          <w:tab w:val="left" w:pos="4768"/>
          <w:tab w:val="left" w:pos="5923"/>
          <w:tab w:val="left" w:pos="7078"/>
          <w:tab w:val="left" w:pos="8233"/>
        </w:tabs>
        <w:spacing w:line="360" w:lineRule="auto"/>
        <w:ind w:left="1617"/>
        <w:rPr>
          <w:rFonts w:hint="default"/>
          <w:sz w:val="24"/>
          <w:szCs w:val="24"/>
        </w:rPr>
      </w:pPr>
      <w:r>
        <w:rPr>
          <w:sz w:val="24"/>
          <w:szCs w:val="24"/>
          <w:lang w:eastAsia="zh-CN"/>
        </w:rPr>
        <w:t>开启</w:t>
      </w:r>
      <w:r>
        <w:rPr>
          <w:sz w:val="24"/>
          <w:szCs w:val="24"/>
        </w:rPr>
        <w:t>时间：</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r>
        <w:rPr>
          <w:sz w:val="24"/>
          <w:szCs w:val="24"/>
          <w:u w:val="single"/>
        </w:rPr>
        <w:t xml:space="preserve"> </w:t>
      </w:r>
      <w:r>
        <w:rPr>
          <w:sz w:val="24"/>
          <w:szCs w:val="24"/>
          <w:u w:val="single"/>
        </w:rPr>
        <w:tab/>
      </w:r>
      <w:r>
        <w:rPr>
          <w:sz w:val="24"/>
          <w:szCs w:val="24"/>
        </w:rPr>
        <w:t>时</w:t>
      </w:r>
      <w:r>
        <w:rPr>
          <w:sz w:val="24"/>
          <w:szCs w:val="24"/>
          <w:u w:val="single"/>
        </w:rPr>
        <w:t xml:space="preserve"> </w:t>
      </w:r>
      <w:r>
        <w:rPr>
          <w:sz w:val="24"/>
          <w:szCs w:val="24"/>
          <w:u w:val="single"/>
        </w:rPr>
        <w:tab/>
      </w:r>
      <w:r>
        <w:rPr>
          <w:sz w:val="24"/>
          <w:szCs w:val="24"/>
        </w:rPr>
        <w:t>分</w:t>
      </w:r>
    </w:p>
    <w:p>
      <w:pPr>
        <w:pStyle w:val="2"/>
        <w:spacing w:line="360" w:lineRule="auto"/>
        <w:rPr>
          <w:rFonts w:hint="default"/>
          <w:sz w:val="24"/>
          <w:szCs w:val="24"/>
        </w:rPr>
      </w:pPr>
    </w:p>
    <w:tbl>
      <w:tblPr>
        <w:tblStyle w:val="25"/>
        <w:tblpPr w:leftFromText="180" w:rightFromText="180" w:vertAnchor="text" w:tblpY="1"/>
        <w:tblOverlap w:val="never"/>
        <w:tblW w:w="10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150"/>
        <w:gridCol w:w="2882"/>
        <w:gridCol w:w="1951"/>
        <w:gridCol w:w="1184"/>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exact"/>
        </w:trPr>
        <w:tc>
          <w:tcPr>
            <w:tcW w:w="730" w:type="dxa"/>
            <w:vAlign w:val="center"/>
          </w:tcPr>
          <w:p>
            <w:pPr>
              <w:pStyle w:val="32"/>
              <w:spacing w:line="360" w:lineRule="auto"/>
              <w:jc w:val="center"/>
              <w:rPr>
                <w:sz w:val="24"/>
                <w:szCs w:val="24"/>
              </w:rPr>
            </w:pPr>
            <w:r>
              <w:rPr>
                <w:sz w:val="24"/>
                <w:szCs w:val="24"/>
              </w:rPr>
              <w:t>序号</w:t>
            </w:r>
          </w:p>
        </w:tc>
        <w:tc>
          <w:tcPr>
            <w:tcW w:w="1150" w:type="dxa"/>
            <w:vAlign w:val="center"/>
          </w:tcPr>
          <w:p>
            <w:pPr>
              <w:pStyle w:val="32"/>
              <w:spacing w:line="360" w:lineRule="auto"/>
              <w:jc w:val="center"/>
              <w:rPr>
                <w:sz w:val="24"/>
                <w:szCs w:val="24"/>
                <w:lang w:eastAsia="zh-CN"/>
              </w:rPr>
            </w:pPr>
            <w:r>
              <w:rPr>
                <w:rFonts w:hint="eastAsia"/>
                <w:sz w:val="24"/>
                <w:szCs w:val="24"/>
                <w:lang w:eastAsia="zh-CN"/>
              </w:rPr>
              <w:t>供应商</w:t>
            </w:r>
          </w:p>
        </w:tc>
        <w:tc>
          <w:tcPr>
            <w:tcW w:w="2882" w:type="dxa"/>
            <w:vAlign w:val="center"/>
          </w:tcPr>
          <w:p>
            <w:pPr>
              <w:pStyle w:val="32"/>
              <w:spacing w:line="360" w:lineRule="auto"/>
              <w:jc w:val="center"/>
              <w:rPr>
                <w:sz w:val="24"/>
                <w:szCs w:val="24"/>
                <w:lang w:eastAsia="zh-CN"/>
              </w:rPr>
            </w:pPr>
            <w:r>
              <w:rPr>
                <w:rFonts w:hint="eastAsia"/>
                <w:sz w:val="24"/>
                <w:szCs w:val="24"/>
                <w:lang w:eastAsia="zh-CN"/>
              </w:rPr>
              <w:t>（供应商须知前附表规定的其他应公布的信息）</w:t>
            </w:r>
          </w:p>
        </w:tc>
        <w:tc>
          <w:tcPr>
            <w:tcW w:w="1951" w:type="dxa"/>
            <w:vAlign w:val="center"/>
          </w:tcPr>
          <w:p>
            <w:pPr>
              <w:pStyle w:val="32"/>
              <w:spacing w:line="360" w:lineRule="auto"/>
              <w:jc w:val="center"/>
              <w:rPr>
                <w:sz w:val="24"/>
                <w:szCs w:val="24"/>
                <w:lang w:eastAsia="zh-CN"/>
              </w:rPr>
            </w:pPr>
            <w:r>
              <w:rPr>
                <w:rFonts w:hint="eastAsia"/>
                <w:sz w:val="24"/>
                <w:szCs w:val="24"/>
                <w:lang w:eastAsia="zh-CN"/>
              </w:rPr>
              <w:t>......</w:t>
            </w:r>
          </w:p>
        </w:tc>
        <w:tc>
          <w:tcPr>
            <w:tcW w:w="1184" w:type="dxa"/>
            <w:vAlign w:val="center"/>
          </w:tcPr>
          <w:p>
            <w:pPr>
              <w:pStyle w:val="32"/>
              <w:spacing w:line="360" w:lineRule="auto"/>
              <w:jc w:val="center"/>
              <w:rPr>
                <w:sz w:val="24"/>
                <w:szCs w:val="24"/>
              </w:rPr>
            </w:pPr>
            <w:r>
              <w:rPr>
                <w:sz w:val="24"/>
                <w:szCs w:val="24"/>
              </w:rPr>
              <w:t>备注</w:t>
            </w:r>
          </w:p>
        </w:tc>
        <w:tc>
          <w:tcPr>
            <w:tcW w:w="2120" w:type="dxa"/>
            <w:vAlign w:val="center"/>
          </w:tcPr>
          <w:p>
            <w:pPr>
              <w:pStyle w:val="32"/>
              <w:spacing w:line="360" w:lineRule="auto"/>
              <w:ind w:right="94"/>
              <w:jc w:val="center"/>
              <w:rPr>
                <w:sz w:val="24"/>
                <w:szCs w:val="24"/>
              </w:rPr>
            </w:pPr>
            <w:r>
              <w:rPr>
                <w:rFonts w:hint="eastAsia"/>
                <w:sz w:val="24"/>
                <w:szCs w:val="24"/>
                <w:lang w:eastAsia="zh-CN"/>
              </w:rPr>
              <w:t>供应商</w:t>
            </w:r>
            <w:r>
              <w:rPr>
                <w:sz w:val="24"/>
                <w:szCs w:val="24"/>
              </w:rP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exact"/>
        </w:trPr>
        <w:tc>
          <w:tcPr>
            <w:tcW w:w="730" w:type="dxa"/>
          </w:tcPr>
          <w:p>
            <w:pPr>
              <w:spacing w:line="360" w:lineRule="auto"/>
              <w:rPr>
                <w:rFonts w:ascii="宋体" w:hAnsi="宋体"/>
                <w:sz w:val="24"/>
                <w:szCs w:val="24"/>
              </w:rPr>
            </w:pPr>
          </w:p>
        </w:tc>
        <w:tc>
          <w:tcPr>
            <w:tcW w:w="1150" w:type="dxa"/>
          </w:tcPr>
          <w:p>
            <w:pPr>
              <w:spacing w:line="360" w:lineRule="auto"/>
              <w:rPr>
                <w:rFonts w:ascii="宋体" w:hAnsi="宋体"/>
                <w:sz w:val="24"/>
                <w:szCs w:val="24"/>
              </w:rPr>
            </w:pPr>
          </w:p>
        </w:tc>
        <w:tc>
          <w:tcPr>
            <w:tcW w:w="2882" w:type="dxa"/>
          </w:tcPr>
          <w:p>
            <w:pPr>
              <w:spacing w:line="360" w:lineRule="auto"/>
              <w:rPr>
                <w:rFonts w:ascii="宋体" w:hAnsi="宋体"/>
                <w:sz w:val="24"/>
                <w:szCs w:val="24"/>
              </w:rPr>
            </w:pPr>
          </w:p>
        </w:tc>
        <w:tc>
          <w:tcPr>
            <w:tcW w:w="1951" w:type="dxa"/>
          </w:tcPr>
          <w:p>
            <w:pPr>
              <w:spacing w:line="360" w:lineRule="auto"/>
              <w:rPr>
                <w:rFonts w:ascii="宋体" w:hAnsi="宋体"/>
                <w:sz w:val="24"/>
                <w:szCs w:val="24"/>
              </w:rPr>
            </w:pPr>
          </w:p>
        </w:tc>
        <w:tc>
          <w:tcPr>
            <w:tcW w:w="1184" w:type="dxa"/>
          </w:tcPr>
          <w:p>
            <w:pPr>
              <w:spacing w:line="360" w:lineRule="auto"/>
              <w:rPr>
                <w:rFonts w:ascii="宋体" w:hAnsi="宋体"/>
                <w:sz w:val="24"/>
                <w:szCs w:val="24"/>
              </w:rPr>
            </w:pPr>
          </w:p>
        </w:tc>
        <w:tc>
          <w:tcPr>
            <w:tcW w:w="2120" w:type="dxa"/>
          </w:tcPr>
          <w:p>
            <w:pPr>
              <w:spacing w:line="360" w:lineRule="auto"/>
              <w:rPr>
                <w:rFonts w:ascii="宋体" w:hAnsi="宋体"/>
                <w:sz w:val="24"/>
                <w:szCs w:val="24"/>
              </w:rPr>
            </w:pPr>
          </w:p>
        </w:tc>
      </w:tr>
    </w:tbl>
    <w:p>
      <w:pPr>
        <w:pStyle w:val="2"/>
        <w:spacing w:line="360" w:lineRule="auto"/>
        <w:rPr>
          <w:rFonts w:hint="default"/>
          <w:sz w:val="24"/>
          <w:szCs w:val="24"/>
        </w:rPr>
      </w:pPr>
    </w:p>
    <w:p>
      <w:pPr>
        <w:pStyle w:val="2"/>
        <w:spacing w:line="360" w:lineRule="auto"/>
        <w:rPr>
          <w:rFonts w:hint="default"/>
          <w:sz w:val="24"/>
          <w:szCs w:val="24"/>
        </w:rPr>
      </w:pPr>
    </w:p>
    <w:p>
      <w:pPr>
        <w:pStyle w:val="2"/>
        <w:tabs>
          <w:tab w:val="left" w:pos="736"/>
          <w:tab w:val="left" w:pos="1682"/>
          <w:tab w:val="left" w:pos="2626"/>
        </w:tabs>
        <w:spacing w:line="360" w:lineRule="auto"/>
        <w:ind w:right="113"/>
        <w:jc w:val="both"/>
        <w:rPr>
          <w:rFonts w:hint="default"/>
          <w:sz w:val="24"/>
          <w:szCs w:val="24"/>
          <w:lang w:eastAsia="zh-CN"/>
        </w:rPr>
      </w:pPr>
      <w:r>
        <w:rPr>
          <w:sz w:val="24"/>
          <w:szCs w:val="24"/>
          <w:lang w:eastAsia="zh-CN"/>
        </w:rPr>
        <w:t>采购人代表：</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z w:val="24"/>
          <w:szCs w:val="24"/>
          <w:lang w:eastAsia="zh-CN"/>
        </w:rPr>
        <w:tab/>
      </w:r>
      <w:r>
        <w:rPr>
          <w:sz w:val="24"/>
          <w:szCs w:val="24"/>
          <w:lang w:eastAsia="zh-CN"/>
        </w:rPr>
        <w:t>记录人：</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z w:val="24"/>
          <w:szCs w:val="24"/>
          <w:lang w:eastAsia="zh-CN"/>
        </w:rPr>
        <w:tab/>
      </w:r>
    </w:p>
    <w:p>
      <w:pPr>
        <w:pStyle w:val="2"/>
        <w:tabs>
          <w:tab w:val="left" w:pos="736"/>
          <w:tab w:val="left" w:pos="1682"/>
          <w:tab w:val="left" w:pos="2626"/>
        </w:tabs>
        <w:spacing w:line="360" w:lineRule="auto"/>
        <w:ind w:right="113"/>
        <w:jc w:val="right"/>
        <w:rPr>
          <w:rFonts w:hint="default"/>
          <w:sz w:val="24"/>
          <w:szCs w:val="24"/>
          <w:u w:val="single"/>
          <w:lang w:eastAsia="zh-CN"/>
        </w:rPr>
      </w:pPr>
    </w:p>
    <w:p>
      <w:pPr>
        <w:pStyle w:val="2"/>
        <w:tabs>
          <w:tab w:val="left" w:pos="736"/>
          <w:tab w:val="left" w:pos="1682"/>
          <w:tab w:val="left" w:pos="2626"/>
        </w:tabs>
        <w:spacing w:line="360" w:lineRule="auto"/>
        <w:ind w:right="113"/>
        <w:jc w:val="right"/>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pacing w:val="-3"/>
          <w:sz w:val="24"/>
          <w:szCs w:val="24"/>
          <w:lang w:eastAsia="zh-CN"/>
        </w:rPr>
        <w:t>月</w:t>
      </w:r>
      <w:r>
        <w:rPr>
          <w:spacing w:val="-3"/>
          <w:sz w:val="24"/>
          <w:szCs w:val="24"/>
          <w:u w:val="single"/>
          <w:lang w:eastAsia="zh-CN"/>
        </w:rPr>
        <w:t xml:space="preserve"> </w:t>
      </w:r>
      <w:r>
        <w:rPr>
          <w:spacing w:val="-3"/>
          <w:sz w:val="24"/>
          <w:szCs w:val="24"/>
          <w:u w:val="single"/>
          <w:lang w:eastAsia="zh-CN"/>
        </w:rPr>
        <w:tab/>
      </w:r>
      <w:r>
        <w:rPr>
          <w:sz w:val="24"/>
          <w:szCs w:val="24"/>
          <w:lang w:eastAsia="zh-CN"/>
        </w:rPr>
        <w:t>日</w:t>
      </w:r>
    </w:p>
    <w:p>
      <w:pPr>
        <w:pStyle w:val="6"/>
        <w:spacing w:line="360" w:lineRule="auto"/>
        <w:ind w:left="357" w:right="0"/>
        <w:rPr>
          <w:sz w:val="24"/>
          <w:szCs w:val="24"/>
          <w:lang w:eastAsia="zh-CN"/>
        </w:rPr>
      </w:pPr>
      <w:r>
        <w:rPr>
          <w:sz w:val="24"/>
          <w:szCs w:val="24"/>
          <w:lang w:eastAsia="zh-CN"/>
        </w:rPr>
        <w:br w:type="page"/>
      </w:r>
      <w:r>
        <w:rPr>
          <w:b/>
          <w:bCs/>
          <w:lang w:eastAsia="zh-CN"/>
        </w:rPr>
        <w:t>附件</w:t>
      </w:r>
      <w:r>
        <w:rPr>
          <w:rFonts w:hint="eastAsia"/>
          <w:b/>
          <w:bCs/>
          <w:lang w:eastAsia="zh-CN"/>
        </w:rPr>
        <w:t>2</w:t>
      </w:r>
      <w:r>
        <w:rPr>
          <w:b/>
          <w:bCs/>
          <w:lang w:eastAsia="zh-CN"/>
        </w:rPr>
        <w:t>：问题澄清通知</w:t>
      </w:r>
    </w:p>
    <w:p>
      <w:pPr>
        <w:pStyle w:val="2"/>
        <w:spacing w:line="360" w:lineRule="auto"/>
        <w:rPr>
          <w:rFonts w:hint="default"/>
          <w:sz w:val="24"/>
          <w:szCs w:val="24"/>
          <w:lang w:eastAsia="zh-CN"/>
        </w:rPr>
      </w:pPr>
    </w:p>
    <w:p>
      <w:pPr>
        <w:spacing w:line="360" w:lineRule="auto"/>
        <w:ind w:right="13"/>
        <w:jc w:val="center"/>
        <w:rPr>
          <w:rFonts w:ascii="宋体" w:hAnsi="宋体"/>
          <w:sz w:val="24"/>
          <w:szCs w:val="24"/>
          <w:lang w:eastAsia="zh-CN"/>
        </w:rPr>
      </w:pPr>
      <w:r>
        <w:rPr>
          <w:rFonts w:ascii="宋体" w:hAnsi="宋体"/>
          <w:sz w:val="24"/>
          <w:szCs w:val="24"/>
          <w:lang w:eastAsia="zh-CN"/>
        </w:rPr>
        <w:t>问题澄清通知</w:t>
      </w:r>
    </w:p>
    <w:p>
      <w:pPr>
        <w:pStyle w:val="2"/>
        <w:tabs>
          <w:tab w:val="left" w:pos="2937"/>
        </w:tabs>
        <w:spacing w:line="360" w:lineRule="auto"/>
        <w:ind w:right="20"/>
        <w:jc w:val="center"/>
        <w:rPr>
          <w:rFonts w:hint="default"/>
          <w:sz w:val="24"/>
          <w:szCs w:val="24"/>
          <w:lang w:eastAsia="zh-CN"/>
        </w:rPr>
      </w:pPr>
      <w:r>
        <w:rPr>
          <w:sz w:val="24"/>
          <w:szCs w:val="24"/>
          <w:lang w:eastAsia="zh-CN"/>
        </w:rPr>
        <w:t>（编号：</w:t>
      </w:r>
      <w:r>
        <w:rPr>
          <w:sz w:val="24"/>
          <w:szCs w:val="24"/>
          <w:u w:val="single"/>
          <w:lang w:eastAsia="zh-CN"/>
        </w:rPr>
        <w:t xml:space="preserve"> </w:t>
      </w:r>
      <w:r>
        <w:rPr>
          <w:sz w:val="24"/>
          <w:szCs w:val="24"/>
          <w:u w:val="single"/>
          <w:lang w:eastAsia="zh-CN"/>
        </w:rPr>
        <w:tab/>
      </w:r>
      <w:r>
        <w:rPr>
          <w:sz w:val="24"/>
          <w:szCs w:val="24"/>
          <w:lang w:eastAsia="zh-CN"/>
        </w:rPr>
        <w:t>）</w:t>
      </w:r>
    </w:p>
    <w:p>
      <w:pPr>
        <w:pStyle w:val="2"/>
        <w:tabs>
          <w:tab w:val="left" w:pos="2305"/>
        </w:tabs>
        <w:spacing w:line="360" w:lineRule="auto"/>
        <w:ind w:left="100" w:right="102"/>
        <w:rPr>
          <w:rFonts w:hint="default"/>
          <w:sz w:val="24"/>
          <w:szCs w:val="24"/>
          <w:u w:val="single"/>
          <w:lang w:eastAsia="zh-CN"/>
        </w:rPr>
      </w:pPr>
    </w:p>
    <w:p>
      <w:pPr>
        <w:pStyle w:val="2"/>
        <w:tabs>
          <w:tab w:val="left" w:pos="2305"/>
        </w:tabs>
        <w:spacing w:line="360" w:lineRule="auto"/>
        <w:ind w:left="100" w:right="102"/>
        <w:rPr>
          <w:rFonts w:hint="default"/>
          <w:sz w:val="24"/>
          <w:szCs w:val="24"/>
          <w:lang w:eastAsia="zh-CN"/>
        </w:rPr>
      </w:pPr>
      <w:r>
        <w:rPr>
          <w:sz w:val="24"/>
          <w:szCs w:val="24"/>
          <w:u w:val="single"/>
          <w:lang w:eastAsia="zh-CN"/>
        </w:rPr>
        <w:t xml:space="preserve"> </w:t>
      </w:r>
      <w:r>
        <w:rPr>
          <w:sz w:val="24"/>
          <w:szCs w:val="24"/>
          <w:u w:val="single"/>
          <w:lang w:eastAsia="zh-CN"/>
        </w:rPr>
        <w:tab/>
      </w:r>
      <w:r>
        <w:rPr>
          <w:spacing w:val="-3"/>
          <w:sz w:val="24"/>
          <w:szCs w:val="24"/>
          <w:lang w:eastAsia="zh-CN"/>
        </w:rPr>
        <w:t>（</w:t>
      </w:r>
      <w:r>
        <w:rPr>
          <w:sz w:val="24"/>
          <w:szCs w:val="24"/>
          <w:lang w:eastAsia="zh-CN"/>
        </w:rPr>
        <w:t>供应商名</w:t>
      </w:r>
      <w:r>
        <w:rPr>
          <w:spacing w:val="-3"/>
          <w:sz w:val="24"/>
          <w:szCs w:val="24"/>
          <w:lang w:eastAsia="zh-CN"/>
        </w:rPr>
        <w:t>称</w:t>
      </w:r>
      <w:r>
        <w:rPr>
          <w:spacing w:val="-106"/>
          <w:sz w:val="24"/>
          <w:szCs w:val="24"/>
          <w:lang w:eastAsia="zh-CN"/>
        </w:rPr>
        <w:t>）</w:t>
      </w:r>
      <w:r>
        <w:rPr>
          <w:sz w:val="24"/>
          <w:szCs w:val="24"/>
          <w:lang w:eastAsia="zh-CN"/>
        </w:rPr>
        <w:t>：</w:t>
      </w:r>
    </w:p>
    <w:p>
      <w:pPr>
        <w:pStyle w:val="2"/>
        <w:spacing w:line="360" w:lineRule="auto"/>
        <w:ind w:left="100" w:right="102" w:firstLine="422"/>
        <w:rPr>
          <w:rFonts w:hint="default"/>
          <w:sz w:val="24"/>
          <w:szCs w:val="24"/>
          <w:lang w:eastAsia="zh-CN"/>
        </w:rPr>
      </w:pPr>
      <w:r>
        <w:rPr>
          <w:sz w:val="24"/>
          <w:szCs w:val="24"/>
          <w:lang w:eastAsia="zh-CN"/>
        </w:rPr>
        <w:t>评审小组对你方的响应文件进行了仔细的审查，现需你方对下列问题以书面形式予以澄清、说明和补正：</w:t>
      </w:r>
    </w:p>
    <w:p>
      <w:pPr>
        <w:pStyle w:val="2"/>
        <w:spacing w:line="360" w:lineRule="auto"/>
        <w:rPr>
          <w:rFonts w:hint="default"/>
          <w:sz w:val="24"/>
          <w:szCs w:val="24"/>
          <w:lang w:eastAsia="zh-CN"/>
        </w:rPr>
      </w:pPr>
    </w:p>
    <w:p>
      <w:pPr>
        <w:pStyle w:val="2"/>
        <w:spacing w:line="360" w:lineRule="auto"/>
        <w:ind w:left="522" w:right="102"/>
        <w:rPr>
          <w:rFonts w:hint="default"/>
          <w:sz w:val="24"/>
          <w:szCs w:val="24"/>
          <w:lang w:eastAsia="zh-CN"/>
        </w:rPr>
      </w:pPr>
      <w:r>
        <w:rPr>
          <w:sz w:val="24"/>
          <w:szCs w:val="24"/>
          <w:lang w:eastAsia="zh-CN"/>
        </w:rPr>
        <w:t>1.</w:t>
      </w:r>
    </w:p>
    <w:p>
      <w:pPr>
        <w:pStyle w:val="2"/>
        <w:spacing w:line="360" w:lineRule="auto"/>
        <w:rPr>
          <w:rFonts w:hint="default"/>
          <w:sz w:val="24"/>
          <w:szCs w:val="24"/>
          <w:lang w:eastAsia="zh-CN"/>
        </w:rPr>
      </w:pPr>
    </w:p>
    <w:p>
      <w:pPr>
        <w:pStyle w:val="2"/>
        <w:spacing w:line="360" w:lineRule="auto"/>
        <w:ind w:left="522" w:right="102"/>
        <w:rPr>
          <w:rFonts w:hint="default"/>
          <w:sz w:val="24"/>
          <w:szCs w:val="24"/>
          <w:lang w:eastAsia="zh-CN"/>
        </w:rPr>
      </w:pPr>
      <w:r>
        <w:rPr>
          <w:sz w:val="24"/>
          <w:szCs w:val="24"/>
          <w:lang w:eastAsia="zh-CN"/>
        </w:rPr>
        <w:t>2.</w:t>
      </w:r>
    </w:p>
    <w:p>
      <w:pPr>
        <w:pStyle w:val="2"/>
        <w:spacing w:line="360" w:lineRule="auto"/>
        <w:rPr>
          <w:rFonts w:hint="default"/>
          <w:sz w:val="24"/>
          <w:szCs w:val="24"/>
          <w:lang w:eastAsia="zh-CN"/>
        </w:rPr>
      </w:pPr>
    </w:p>
    <w:p>
      <w:pPr>
        <w:pStyle w:val="2"/>
        <w:spacing w:line="360" w:lineRule="auto"/>
        <w:ind w:left="628" w:right="102"/>
        <w:rPr>
          <w:rFonts w:hint="default"/>
          <w:sz w:val="24"/>
          <w:szCs w:val="24"/>
          <w:lang w:eastAsia="zh-CN"/>
        </w:rPr>
      </w:pPr>
      <w:r>
        <w:rPr>
          <w:sz w:val="24"/>
          <w:szCs w:val="24"/>
          <w:lang w:eastAsia="zh-CN"/>
        </w:rPr>
        <w:t>......</w:t>
      </w:r>
    </w:p>
    <w:p>
      <w:pPr>
        <w:pStyle w:val="2"/>
        <w:spacing w:line="360" w:lineRule="auto"/>
        <w:rPr>
          <w:rFonts w:hint="default"/>
          <w:sz w:val="24"/>
          <w:szCs w:val="24"/>
          <w:lang w:eastAsia="zh-CN"/>
        </w:rPr>
      </w:pPr>
    </w:p>
    <w:p>
      <w:pPr>
        <w:pStyle w:val="2"/>
        <w:tabs>
          <w:tab w:val="left" w:pos="4603"/>
          <w:tab w:val="left" w:pos="5549"/>
          <w:tab w:val="left" w:pos="6494"/>
          <w:tab w:val="left" w:pos="7438"/>
        </w:tabs>
        <w:spacing w:line="360" w:lineRule="auto"/>
        <w:ind w:right="102" w:firstLine="480" w:firstLineChars="200"/>
        <w:rPr>
          <w:rFonts w:hint="default"/>
          <w:sz w:val="24"/>
          <w:szCs w:val="24"/>
          <w:lang w:eastAsia="zh-CN"/>
        </w:rPr>
      </w:pPr>
      <w:r>
        <w:rPr>
          <w:sz w:val="24"/>
          <w:szCs w:val="24"/>
          <w:lang w:eastAsia="zh-CN"/>
        </w:rPr>
        <w:t>请将上述问题的澄清、说明和补正于</w:t>
      </w: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pacing w:val="-3"/>
          <w:sz w:val="24"/>
          <w:szCs w:val="24"/>
          <w:lang w:eastAsia="zh-CN"/>
        </w:rPr>
        <w:t>日</w:t>
      </w:r>
      <w:r>
        <w:rPr>
          <w:spacing w:val="-3"/>
          <w:sz w:val="24"/>
          <w:szCs w:val="24"/>
          <w:u w:val="single"/>
          <w:lang w:eastAsia="zh-CN"/>
        </w:rPr>
        <w:t xml:space="preserve"> </w:t>
      </w:r>
      <w:r>
        <w:rPr>
          <w:spacing w:val="-3"/>
          <w:sz w:val="24"/>
          <w:szCs w:val="24"/>
          <w:u w:val="single"/>
          <w:lang w:eastAsia="zh-CN"/>
        </w:rPr>
        <w:tab/>
      </w:r>
      <w:r>
        <w:rPr>
          <w:sz w:val="24"/>
          <w:szCs w:val="24"/>
          <w:lang w:eastAsia="zh-CN"/>
        </w:rPr>
        <w:t>时前递交至</w:t>
      </w:r>
      <w:r>
        <w:rPr>
          <w:sz w:val="24"/>
          <w:szCs w:val="24"/>
          <w:u w:val="single"/>
          <w:lang w:eastAsia="zh-CN"/>
        </w:rPr>
        <w:t xml:space="preserve"> </w:t>
      </w:r>
      <w:r>
        <w:rPr>
          <w:sz w:val="24"/>
          <w:szCs w:val="24"/>
          <w:u w:val="single"/>
          <w:lang w:eastAsia="zh-CN"/>
        </w:rPr>
        <w:tab/>
      </w:r>
      <w:r>
        <w:rPr>
          <w:spacing w:val="-5"/>
          <w:sz w:val="24"/>
          <w:szCs w:val="24"/>
          <w:lang w:eastAsia="zh-CN"/>
        </w:rPr>
        <w:t>（详细地址）或发电子邮件至</w:t>
      </w:r>
      <w:r>
        <w:rPr>
          <w:spacing w:val="-5"/>
          <w:sz w:val="24"/>
          <w:szCs w:val="24"/>
          <w:u w:val="single"/>
          <w:lang w:eastAsia="zh-CN"/>
        </w:rPr>
        <w:t xml:space="preserve"> </w:t>
      </w:r>
      <w:r>
        <w:rPr>
          <w:spacing w:val="-5"/>
          <w:sz w:val="24"/>
          <w:szCs w:val="24"/>
          <w:u w:val="single"/>
          <w:lang w:eastAsia="zh-CN"/>
        </w:rPr>
        <w:tab/>
      </w:r>
      <w:r>
        <w:rPr>
          <w:spacing w:val="-5"/>
          <w:sz w:val="24"/>
          <w:szCs w:val="24"/>
          <w:u w:val="single"/>
          <w:lang w:eastAsia="zh-CN"/>
        </w:rPr>
        <w:t>（电子邮箱地址）</w:t>
      </w:r>
      <w:r>
        <w:rPr>
          <w:sz w:val="24"/>
          <w:szCs w:val="24"/>
          <w:lang w:eastAsia="zh-CN"/>
        </w:rPr>
        <w:t>。采用电子邮件方式的，应在</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ab/>
      </w:r>
      <w:r>
        <w:rPr>
          <w:sz w:val="24"/>
          <w:szCs w:val="24"/>
          <w:lang w:eastAsia="zh-CN"/>
        </w:rPr>
        <w:t>日</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pacing w:val="-3"/>
          <w:sz w:val="24"/>
          <w:szCs w:val="24"/>
          <w:lang w:eastAsia="zh-CN"/>
        </w:rPr>
        <w:t>时</w:t>
      </w:r>
      <w:r>
        <w:rPr>
          <w:sz w:val="24"/>
          <w:szCs w:val="24"/>
          <w:lang w:eastAsia="zh-CN"/>
        </w:rPr>
        <w:t>前</w:t>
      </w:r>
      <w:r>
        <w:rPr>
          <w:spacing w:val="-3"/>
          <w:sz w:val="24"/>
          <w:szCs w:val="24"/>
          <w:lang w:eastAsia="zh-CN"/>
        </w:rPr>
        <w:t>将</w:t>
      </w:r>
      <w:r>
        <w:rPr>
          <w:sz w:val="24"/>
          <w:szCs w:val="24"/>
          <w:lang w:eastAsia="zh-CN"/>
        </w:rPr>
        <w:t>原件</w:t>
      </w:r>
      <w:r>
        <w:rPr>
          <w:spacing w:val="-3"/>
          <w:sz w:val="24"/>
          <w:szCs w:val="24"/>
          <w:lang w:eastAsia="zh-CN"/>
        </w:rPr>
        <w:t>递</w:t>
      </w:r>
      <w:r>
        <w:rPr>
          <w:sz w:val="24"/>
          <w:szCs w:val="24"/>
          <w:lang w:eastAsia="zh-CN"/>
        </w:rPr>
        <w:t>交</w:t>
      </w:r>
      <w:r>
        <w:rPr>
          <w:spacing w:val="-3"/>
          <w:sz w:val="24"/>
          <w:szCs w:val="24"/>
          <w:lang w:eastAsia="zh-CN"/>
        </w:rPr>
        <w:t>至</w:t>
      </w:r>
      <w:r>
        <w:rPr>
          <w:sz w:val="24"/>
          <w:szCs w:val="24"/>
          <w:u w:val="single"/>
          <w:lang w:eastAsia="zh-CN"/>
        </w:rPr>
        <w:t xml:space="preserve"> </w:t>
      </w:r>
      <w:r>
        <w:rPr>
          <w:sz w:val="24"/>
          <w:szCs w:val="24"/>
          <w:u w:val="single"/>
          <w:lang w:eastAsia="zh-CN"/>
        </w:rPr>
        <w:tab/>
      </w:r>
      <w:r>
        <w:rPr>
          <w:spacing w:val="-3"/>
          <w:sz w:val="24"/>
          <w:szCs w:val="24"/>
          <w:u w:val="single"/>
          <w:lang w:eastAsia="zh-CN"/>
        </w:rPr>
        <w:t>（</w:t>
      </w:r>
      <w:r>
        <w:rPr>
          <w:sz w:val="24"/>
          <w:szCs w:val="24"/>
          <w:u w:val="single"/>
          <w:lang w:eastAsia="zh-CN"/>
        </w:rPr>
        <w:t>详</w:t>
      </w:r>
      <w:r>
        <w:rPr>
          <w:spacing w:val="-3"/>
          <w:sz w:val="24"/>
          <w:szCs w:val="24"/>
          <w:u w:val="single"/>
          <w:lang w:eastAsia="zh-CN"/>
        </w:rPr>
        <w:t>细</w:t>
      </w:r>
      <w:r>
        <w:rPr>
          <w:sz w:val="24"/>
          <w:szCs w:val="24"/>
          <w:u w:val="single"/>
          <w:lang w:eastAsia="zh-CN"/>
        </w:rPr>
        <w:t>地</w:t>
      </w:r>
      <w:r>
        <w:rPr>
          <w:spacing w:val="-3"/>
          <w:sz w:val="24"/>
          <w:szCs w:val="24"/>
          <w:u w:val="single"/>
          <w:lang w:eastAsia="zh-CN"/>
        </w:rPr>
        <w:t>址</w:t>
      </w:r>
      <w:r>
        <w:rPr>
          <w:spacing w:val="-106"/>
          <w:sz w:val="24"/>
          <w:szCs w:val="24"/>
          <w:u w:val="single"/>
          <w:lang w:eastAsia="zh-CN"/>
        </w:rPr>
        <w:t>）</w:t>
      </w:r>
      <w:r>
        <w:rPr>
          <w:sz w:val="24"/>
          <w:szCs w:val="24"/>
          <w:u w:val="single"/>
          <w:lang w:eastAsia="zh-CN"/>
        </w:rPr>
        <w:t>。</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7032"/>
        </w:tabs>
        <w:spacing w:line="360" w:lineRule="auto"/>
        <w:ind w:left="2200" w:right="102"/>
        <w:rPr>
          <w:rFonts w:hint="default"/>
          <w:sz w:val="24"/>
          <w:szCs w:val="24"/>
          <w:lang w:eastAsia="zh-CN"/>
        </w:rPr>
      </w:pPr>
      <w:r>
        <w:rPr>
          <w:sz w:val="24"/>
          <w:szCs w:val="24"/>
          <w:lang w:eastAsia="zh-CN"/>
        </w:rPr>
        <w:t>采购人（或采购代理机构）：</w:t>
      </w:r>
      <w:r>
        <w:rPr>
          <w:sz w:val="24"/>
          <w:szCs w:val="24"/>
          <w:u w:val="single"/>
          <w:lang w:eastAsia="zh-CN"/>
        </w:rPr>
        <w:t xml:space="preserve">             </w:t>
      </w:r>
      <w:r>
        <w:rPr>
          <w:sz w:val="24"/>
          <w:szCs w:val="24"/>
          <w:lang w:eastAsia="zh-CN"/>
        </w:rPr>
        <w:t>（签字或盖单位章）</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5803"/>
          <w:tab w:val="left" w:pos="6746"/>
          <w:tab w:val="left" w:pos="7692"/>
        </w:tabs>
        <w:spacing w:line="360" w:lineRule="auto"/>
        <w:ind w:left="4961" w:right="102"/>
        <w:rPr>
          <w:rFonts w:hint="default"/>
          <w:sz w:val="24"/>
          <w:szCs w:val="24"/>
          <w:lang w:eastAsia="zh-CN"/>
        </w:rPr>
      </w:pPr>
      <w:r>
        <w:rPr>
          <w:sz w:val="24"/>
          <w:szCs w:val="24"/>
          <w:u w:val="single"/>
          <w:lang w:eastAsia="zh-CN"/>
        </w:rPr>
        <w:t xml:space="preserve"> </w:t>
      </w:r>
      <w:r>
        <w:rPr>
          <w:sz w:val="24"/>
          <w:szCs w:val="24"/>
          <w:u w:val="single"/>
          <w:lang w:eastAsia="zh-CN"/>
        </w:rPr>
        <w:tab/>
      </w:r>
      <w:r>
        <w:rPr>
          <w:spacing w:val="-3"/>
          <w:sz w:val="24"/>
          <w:szCs w:val="24"/>
          <w:lang w:eastAsia="zh-CN"/>
        </w:rPr>
        <w:t>年</w:t>
      </w:r>
      <w:r>
        <w:rPr>
          <w:spacing w:val="-3"/>
          <w:sz w:val="24"/>
          <w:szCs w:val="24"/>
          <w:u w:val="single"/>
          <w:lang w:eastAsia="zh-CN"/>
        </w:rPr>
        <w:t xml:space="preserve"> </w:t>
      </w:r>
      <w:r>
        <w:rPr>
          <w:spacing w:val="-3"/>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z w:val="24"/>
          <w:szCs w:val="24"/>
          <w:lang w:eastAsia="zh-CN"/>
        </w:rPr>
        <w:t>日</w:t>
      </w:r>
    </w:p>
    <w:p>
      <w:pPr>
        <w:pStyle w:val="6"/>
        <w:spacing w:line="360" w:lineRule="auto"/>
        <w:ind w:left="357" w:right="0"/>
        <w:rPr>
          <w:sz w:val="24"/>
          <w:szCs w:val="24"/>
          <w:lang w:eastAsia="zh-CN"/>
        </w:rPr>
      </w:pPr>
      <w:r>
        <w:rPr>
          <w:sz w:val="24"/>
          <w:szCs w:val="24"/>
          <w:lang w:eastAsia="zh-CN"/>
        </w:rPr>
        <w:br w:type="page"/>
      </w:r>
      <w:r>
        <w:rPr>
          <w:b/>
          <w:bCs/>
          <w:lang w:eastAsia="zh-CN"/>
        </w:rPr>
        <w:t>附件</w:t>
      </w:r>
      <w:r>
        <w:rPr>
          <w:rFonts w:hint="eastAsia"/>
          <w:b/>
          <w:bCs/>
          <w:lang w:eastAsia="zh-CN"/>
        </w:rPr>
        <w:t>3</w:t>
      </w:r>
      <w:r>
        <w:rPr>
          <w:b/>
          <w:bCs/>
          <w:lang w:eastAsia="zh-CN"/>
        </w:rPr>
        <w:t>：问题的澄清</w:t>
      </w:r>
    </w:p>
    <w:p>
      <w:pPr>
        <w:pStyle w:val="2"/>
        <w:spacing w:line="360" w:lineRule="auto"/>
        <w:rPr>
          <w:rFonts w:hint="default"/>
          <w:sz w:val="24"/>
          <w:szCs w:val="24"/>
          <w:lang w:eastAsia="zh-CN"/>
        </w:rPr>
      </w:pPr>
    </w:p>
    <w:p>
      <w:pPr>
        <w:spacing w:line="360" w:lineRule="auto"/>
        <w:ind w:right="16"/>
        <w:jc w:val="center"/>
        <w:rPr>
          <w:rFonts w:ascii="宋体" w:hAnsi="宋体"/>
          <w:sz w:val="24"/>
          <w:szCs w:val="24"/>
          <w:lang w:eastAsia="zh-CN"/>
        </w:rPr>
      </w:pPr>
      <w:r>
        <w:rPr>
          <w:rFonts w:ascii="宋体" w:hAnsi="宋体"/>
          <w:sz w:val="24"/>
          <w:szCs w:val="24"/>
          <w:lang w:eastAsia="zh-CN"/>
        </w:rPr>
        <w:t>问题的澄清</w:t>
      </w:r>
    </w:p>
    <w:p>
      <w:pPr>
        <w:pStyle w:val="2"/>
        <w:tabs>
          <w:tab w:val="left" w:pos="5947"/>
        </w:tabs>
        <w:spacing w:line="360" w:lineRule="auto"/>
        <w:ind w:left="3566" w:right="102"/>
        <w:rPr>
          <w:rFonts w:hint="default"/>
          <w:sz w:val="24"/>
          <w:szCs w:val="24"/>
          <w:lang w:eastAsia="zh-CN"/>
        </w:rPr>
      </w:pPr>
      <w:r>
        <w:rPr>
          <w:sz w:val="24"/>
          <w:szCs w:val="24"/>
          <w:lang w:eastAsia="zh-CN"/>
        </w:rPr>
        <w:t>（编号：</w:t>
      </w:r>
      <w:r>
        <w:rPr>
          <w:sz w:val="24"/>
          <w:szCs w:val="24"/>
          <w:u w:val="single"/>
          <w:lang w:eastAsia="zh-CN"/>
        </w:rPr>
        <w:t xml:space="preserve"> </w:t>
      </w:r>
      <w:r>
        <w:rPr>
          <w:sz w:val="24"/>
          <w:szCs w:val="24"/>
          <w:u w:val="single"/>
          <w:lang w:eastAsia="zh-CN"/>
        </w:rPr>
        <w:tab/>
      </w:r>
      <w:r>
        <w:rPr>
          <w:sz w:val="24"/>
          <w:szCs w:val="24"/>
          <w:lang w:eastAsia="zh-CN"/>
        </w:rPr>
        <w:t>）</w:t>
      </w:r>
    </w:p>
    <w:p>
      <w:pPr>
        <w:pStyle w:val="2"/>
        <w:spacing w:line="360" w:lineRule="auto"/>
        <w:rPr>
          <w:rFonts w:hint="default"/>
          <w:sz w:val="24"/>
          <w:szCs w:val="24"/>
          <w:lang w:eastAsia="zh-CN"/>
        </w:rPr>
      </w:pPr>
    </w:p>
    <w:p>
      <w:pPr>
        <w:pStyle w:val="2"/>
        <w:spacing w:line="360" w:lineRule="auto"/>
        <w:ind w:left="100" w:right="102"/>
        <w:rPr>
          <w:rFonts w:hint="default"/>
          <w:sz w:val="24"/>
          <w:szCs w:val="24"/>
          <w:lang w:eastAsia="zh-CN"/>
        </w:rPr>
      </w:pPr>
      <w:r>
        <w:rPr>
          <w:sz w:val="24"/>
          <w:szCs w:val="24"/>
          <w:lang w:eastAsia="zh-CN"/>
        </w:rPr>
        <w:t>评审小组：</w:t>
      </w:r>
    </w:p>
    <w:p>
      <w:pPr>
        <w:pStyle w:val="2"/>
        <w:tabs>
          <w:tab w:val="left" w:pos="3460"/>
        </w:tabs>
        <w:spacing w:line="360" w:lineRule="auto"/>
        <w:ind w:left="522" w:right="102"/>
        <w:rPr>
          <w:rFonts w:hint="default"/>
          <w:sz w:val="24"/>
          <w:szCs w:val="24"/>
          <w:lang w:eastAsia="zh-CN"/>
        </w:rPr>
      </w:pPr>
      <w:r>
        <w:rPr>
          <w:sz w:val="24"/>
          <w:szCs w:val="24"/>
          <w:lang w:eastAsia="zh-CN"/>
        </w:rPr>
        <w:t>问题澄清通知（编号：</w:t>
      </w:r>
      <w:r>
        <w:rPr>
          <w:sz w:val="24"/>
          <w:szCs w:val="24"/>
          <w:u w:val="single"/>
          <w:lang w:eastAsia="zh-CN"/>
        </w:rPr>
        <w:t xml:space="preserve"> </w:t>
      </w:r>
      <w:r>
        <w:rPr>
          <w:sz w:val="24"/>
          <w:szCs w:val="24"/>
          <w:u w:val="single"/>
          <w:lang w:eastAsia="zh-CN"/>
        </w:rPr>
        <w:tab/>
      </w:r>
      <w:r>
        <w:rPr>
          <w:sz w:val="24"/>
          <w:szCs w:val="24"/>
          <w:lang w:eastAsia="zh-CN"/>
        </w:rPr>
        <w:t>）已收悉，现澄清、说明或补正如下：</w:t>
      </w:r>
    </w:p>
    <w:p>
      <w:pPr>
        <w:pStyle w:val="2"/>
        <w:spacing w:line="360" w:lineRule="auto"/>
        <w:ind w:right="7025"/>
        <w:jc w:val="center"/>
        <w:rPr>
          <w:rFonts w:hint="default"/>
          <w:sz w:val="24"/>
          <w:szCs w:val="24"/>
          <w:lang w:eastAsia="zh-CN"/>
        </w:rPr>
      </w:pPr>
      <w:r>
        <w:rPr>
          <w:sz w:val="24"/>
          <w:szCs w:val="24"/>
          <w:lang w:eastAsia="zh-CN"/>
        </w:rPr>
        <w:t>1.</w:t>
      </w:r>
    </w:p>
    <w:p>
      <w:pPr>
        <w:pStyle w:val="2"/>
        <w:spacing w:line="360" w:lineRule="auto"/>
        <w:rPr>
          <w:rFonts w:hint="default"/>
          <w:sz w:val="24"/>
          <w:szCs w:val="24"/>
          <w:lang w:eastAsia="zh-CN"/>
        </w:rPr>
      </w:pPr>
    </w:p>
    <w:p>
      <w:pPr>
        <w:pStyle w:val="2"/>
        <w:spacing w:line="360" w:lineRule="auto"/>
        <w:ind w:right="7025"/>
        <w:jc w:val="center"/>
        <w:rPr>
          <w:rFonts w:hint="default"/>
          <w:sz w:val="24"/>
          <w:szCs w:val="24"/>
          <w:lang w:eastAsia="zh-CN"/>
        </w:rPr>
      </w:pPr>
      <w:r>
        <w:rPr>
          <w:sz w:val="24"/>
          <w:szCs w:val="24"/>
          <w:lang w:eastAsia="zh-CN"/>
        </w:rPr>
        <w:t>2.</w:t>
      </w:r>
    </w:p>
    <w:p>
      <w:pPr>
        <w:pStyle w:val="2"/>
        <w:spacing w:line="360" w:lineRule="auto"/>
        <w:rPr>
          <w:rFonts w:hint="default"/>
          <w:sz w:val="24"/>
          <w:szCs w:val="24"/>
          <w:lang w:eastAsia="zh-CN"/>
        </w:rPr>
      </w:pPr>
    </w:p>
    <w:p>
      <w:pPr>
        <w:pStyle w:val="2"/>
        <w:spacing w:line="360" w:lineRule="auto"/>
        <w:ind w:right="7130"/>
        <w:jc w:val="center"/>
        <w:rPr>
          <w:rFonts w:hint="default"/>
          <w:sz w:val="24"/>
          <w:szCs w:val="24"/>
          <w:lang w:eastAsia="zh-CN"/>
        </w:rPr>
      </w:pPr>
      <w:r>
        <w:rPr>
          <w:sz w:val="24"/>
          <w:szCs w:val="24"/>
          <w:lang w:eastAsia="zh-CN"/>
        </w:rPr>
        <w:t>.....</w:t>
      </w:r>
    </w:p>
    <w:p>
      <w:pPr>
        <w:pStyle w:val="2"/>
        <w:spacing w:line="360" w:lineRule="auto"/>
        <w:rPr>
          <w:rFonts w:hint="default"/>
          <w:sz w:val="24"/>
          <w:szCs w:val="24"/>
          <w:lang w:eastAsia="zh-CN"/>
        </w:rPr>
      </w:pPr>
    </w:p>
    <w:p>
      <w:pPr>
        <w:pStyle w:val="2"/>
        <w:spacing w:line="360" w:lineRule="auto"/>
        <w:ind w:left="100" w:right="102" w:firstLine="419"/>
        <w:rPr>
          <w:rFonts w:hint="default"/>
          <w:sz w:val="24"/>
          <w:szCs w:val="24"/>
          <w:lang w:eastAsia="zh-CN"/>
        </w:rPr>
      </w:pPr>
      <w:r>
        <w:rPr>
          <w:sz w:val="24"/>
          <w:szCs w:val="24"/>
          <w:lang w:eastAsia="zh-CN"/>
        </w:rPr>
        <w:t>上述问题澄清、说明和补正，不改变我方响应文件的实质性内容，构成我方响应文件的组成部分。</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7382"/>
        </w:tabs>
        <w:spacing w:line="360" w:lineRule="auto"/>
        <w:ind w:left="3043" w:right="102"/>
        <w:rPr>
          <w:rFonts w:hint="default"/>
          <w:sz w:val="24"/>
          <w:szCs w:val="24"/>
          <w:lang w:eastAsia="zh-CN"/>
        </w:rPr>
      </w:pPr>
      <w:r>
        <w:rPr>
          <w:sz w:val="24"/>
          <w:szCs w:val="24"/>
          <w:lang w:eastAsia="zh-CN"/>
        </w:rPr>
        <w:t>供应商：</w:t>
      </w:r>
      <w:r>
        <w:rPr>
          <w:sz w:val="24"/>
          <w:szCs w:val="24"/>
          <w:u w:val="single"/>
          <w:lang w:eastAsia="zh-CN"/>
        </w:rPr>
        <w:t xml:space="preserve"> </w:t>
      </w:r>
      <w:r>
        <w:rPr>
          <w:sz w:val="24"/>
          <w:szCs w:val="24"/>
          <w:u w:val="single"/>
          <w:lang w:eastAsia="zh-CN"/>
        </w:rPr>
        <w:tab/>
      </w:r>
      <w:r>
        <w:rPr>
          <w:sz w:val="24"/>
          <w:szCs w:val="24"/>
          <w:lang w:eastAsia="zh-CN"/>
        </w:rPr>
        <w:t>（盖单位章）</w:t>
      </w:r>
    </w:p>
    <w:p>
      <w:pPr>
        <w:pStyle w:val="2"/>
        <w:tabs>
          <w:tab w:val="left" w:pos="7382"/>
        </w:tabs>
        <w:spacing w:line="360" w:lineRule="auto"/>
        <w:ind w:left="3043" w:right="102"/>
        <w:rPr>
          <w:rFonts w:hint="default"/>
          <w:sz w:val="24"/>
          <w:szCs w:val="24"/>
          <w:lang w:eastAsia="zh-CN"/>
        </w:rPr>
      </w:pPr>
    </w:p>
    <w:p>
      <w:pPr>
        <w:pStyle w:val="2"/>
        <w:tabs>
          <w:tab w:val="left" w:pos="7382"/>
        </w:tabs>
        <w:spacing w:line="360" w:lineRule="auto"/>
        <w:ind w:left="3043" w:right="102"/>
        <w:rPr>
          <w:rFonts w:hint="default"/>
          <w:sz w:val="24"/>
          <w:szCs w:val="24"/>
          <w:lang w:eastAsia="zh-CN"/>
        </w:rPr>
      </w:pPr>
      <w:r>
        <w:rPr>
          <w:sz w:val="24"/>
          <w:szCs w:val="24"/>
          <w:lang w:eastAsia="zh-CN"/>
        </w:rPr>
        <w:t>或</w:t>
      </w:r>
      <w:r>
        <w:rPr>
          <w:spacing w:val="-6"/>
          <w:sz w:val="24"/>
          <w:szCs w:val="24"/>
          <w:lang w:eastAsia="zh-CN"/>
        </w:rPr>
        <w:t>法定代表人（单位负责人）或其授权的代理人</w:t>
      </w:r>
      <w:r>
        <w:rPr>
          <w:spacing w:val="-6"/>
          <w:sz w:val="24"/>
          <w:szCs w:val="24"/>
          <w:u w:val="single"/>
          <w:lang w:eastAsia="zh-CN"/>
        </w:rPr>
        <w:t>：</w:t>
      </w:r>
      <w:r>
        <w:rPr>
          <w:sz w:val="24"/>
          <w:szCs w:val="24"/>
          <w:u w:val="single"/>
          <w:lang w:eastAsia="zh-CN"/>
        </w:rPr>
        <w:t>（</w:t>
      </w:r>
      <w:r>
        <w:rPr>
          <w:sz w:val="24"/>
          <w:szCs w:val="24"/>
          <w:lang w:eastAsia="zh-CN"/>
        </w:rPr>
        <w:t>签字）</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6434"/>
          <w:tab w:val="left" w:pos="7483"/>
          <w:tab w:val="left" w:pos="8533"/>
        </w:tabs>
        <w:spacing w:line="360" w:lineRule="auto"/>
        <w:ind w:left="5595" w:right="26"/>
        <w:rPr>
          <w:rFonts w:hint="default"/>
          <w:sz w:val="24"/>
          <w:szCs w:val="24"/>
          <w:lang w:eastAsia="zh-CN"/>
        </w:rPr>
      </w:pPr>
      <w:r>
        <w:rPr>
          <w:sz w:val="24"/>
          <w:szCs w:val="24"/>
          <w:u w:val="single"/>
          <w:lang w:eastAsia="zh-CN"/>
        </w:rPr>
        <w:t xml:space="preserve"> </w:t>
      </w:r>
      <w:r>
        <w:rPr>
          <w:sz w:val="24"/>
          <w:szCs w:val="24"/>
          <w:u w:val="single"/>
          <w:lang w:eastAsia="zh-CN"/>
        </w:rPr>
        <w:tab/>
      </w:r>
      <w:r>
        <w:rPr>
          <w:spacing w:val="-3"/>
          <w:sz w:val="24"/>
          <w:szCs w:val="24"/>
          <w:lang w:eastAsia="zh-CN"/>
        </w:rPr>
        <w:t>年</w:t>
      </w:r>
      <w:r>
        <w:rPr>
          <w:spacing w:val="-3"/>
          <w:sz w:val="24"/>
          <w:szCs w:val="24"/>
          <w:u w:val="single"/>
          <w:lang w:eastAsia="zh-CN"/>
        </w:rPr>
        <w:t xml:space="preserve"> </w:t>
      </w:r>
      <w:r>
        <w:rPr>
          <w:spacing w:val="-3"/>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z w:val="24"/>
          <w:szCs w:val="24"/>
          <w:lang w:eastAsia="zh-CN"/>
        </w:rPr>
        <w:t>日</w:t>
      </w:r>
    </w:p>
    <w:p>
      <w:pPr>
        <w:pStyle w:val="6"/>
        <w:spacing w:line="360" w:lineRule="auto"/>
        <w:ind w:left="357" w:right="0"/>
        <w:rPr>
          <w:sz w:val="24"/>
          <w:szCs w:val="24"/>
          <w:lang w:eastAsia="zh-CN"/>
        </w:rPr>
      </w:pPr>
      <w:r>
        <w:rPr>
          <w:sz w:val="24"/>
          <w:szCs w:val="24"/>
          <w:lang w:eastAsia="zh-CN"/>
        </w:rPr>
        <w:br w:type="page"/>
      </w:r>
      <w:r>
        <w:rPr>
          <w:b/>
          <w:bCs/>
          <w:lang w:eastAsia="zh-CN"/>
        </w:rPr>
        <w:t>附件</w:t>
      </w:r>
      <w:r>
        <w:rPr>
          <w:rFonts w:hint="eastAsia"/>
          <w:b/>
          <w:bCs/>
          <w:lang w:eastAsia="zh-CN"/>
        </w:rPr>
        <w:t>4</w:t>
      </w:r>
      <w:r>
        <w:rPr>
          <w:b/>
          <w:bCs/>
          <w:lang w:eastAsia="zh-CN"/>
        </w:rPr>
        <w:t>：</w:t>
      </w:r>
      <w:r>
        <w:rPr>
          <w:rFonts w:hint="eastAsia"/>
          <w:b/>
          <w:bCs/>
          <w:lang w:eastAsia="zh-CN"/>
        </w:rPr>
        <w:t>成交</w:t>
      </w:r>
      <w:r>
        <w:rPr>
          <w:b/>
          <w:bCs/>
          <w:lang w:eastAsia="zh-CN"/>
        </w:rPr>
        <w:t>通知书</w:t>
      </w:r>
    </w:p>
    <w:p>
      <w:pPr>
        <w:pStyle w:val="2"/>
        <w:spacing w:line="360" w:lineRule="auto"/>
        <w:rPr>
          <w:rFonts w:hint="default"/>
          <w:sz w:val="24"/>
          <w:szCs w:val="24"/>
          <w:lang w:eastAsia="zh-CN"/>
        </w:rPr>
      </w:pPr>
    </w:p>
    <w:p>
      <w:pPr>
        <w:spacing w:line="360" w:lineRule="auto"/>
        <w:ind w:right="16"/>
        <w:jc w:val="center"/>
        <w:rPr>
          <w:rFonts w:ascii="宋体" w:hAnsi="宋体"/>
          <w:sz w:val="24"/>
          <w:szCs w:val="24"/>
          <w:lang w:eastAsia="zh-CN"/>
        </w:rPr>
      </w:pPr>
      <w:r>
        <w:rPr>
          <w:rFonts w:hint="eastAsia" w:ascii="宋体" w:hAnsi="宋体"/>
          <w:sz w:val="24"/>
          <w:szCs w:val="24"/>
          <w:lang w:eastAsia="zh-CN"/>
        </w:rPr>
        <w:t>成交</w:t>
      </w:r>
      <w:r>
        <w:rPr>
          <w:rFonts w:ascii="宋体" w:hAnsi="宋体"/>
          <w:sz w:val="24"/>
          <w:szCs w:val="24"/>
          <w:lang w:eastAsia="zh-CN"/>
        </w:rPr>
        <w:t>通知书</w:t>
      </w:r>
    </w:p>
    <w:p>
      <w:pPr>
        <w:pStyle w:val="2"/>
        <w:spacing w:line="360" w:lineRule="auto"/>
        <w:rPr>
          <w:rFonts w:hint="default"/>
          <w:sz w:val="24"/>
          <w:szCs w:val="24"/>
          <w:lang w:eastAsia="zh-CN"/>
        </w:rPr>
      </w:pPr>
    </w:p>
    <w:p>
      <w:pPr>
        <w:pStyle w:val="2"/>
        <w:tabs>
          <w:tab w:val="left" w:pos="2620"/>
        </w:tabs>
        <w:spacing w:line="360" w:lineRule="auto"/>
        <w:ind w:left="100" w:right="102"/>
        <w:rPr>
          <w:rFonts w:hint="default"/>
          <w:sz w:val="24"/>
          <w:szCs w:val="24"/>
          <w:lang w:eastAsia="zh-CN"/>
        </w:rPr>
      </w:pPr>
      <w:r>
        <w:rPr>
          <w:sz w:val="24"/>
          <w:szCs w:val="24"/>
          <w:u w:val="single"/>
          <w:lang w:eastAsia="zh-CN"/>
        </w:rPr>
        <w:t xml:space="preserve"> </w:t>
      </w:r>
      <w:r>
        <w:rPr>
          <w:sz w:val="24"/>
          <w:szCs w:val="24"/>
          <w:u w:val="single"/>
          <w:lang w:eastAsia="zh-CN"/>
        </w:rPr>
        <w:tab/>
      </w:r>
      <w:r>
        <w:rPr>
          <w:spacing w:val="-4"/>
          <w:sz w:val="24"/>
          <w:szCs w:val="24"/>
          <w:u w:val="single"/>
          <w:lang w:eastAsia="zh-CN"/>
        </w:rPr>
        <w:t>（成交供应商名称）</w:t>
      </w:r>
      <w:r>
        <w:rPr>
          <w:spacing w:val="-4"/>
          <w:sz w:val="24"/>
          <w:szCs w:val="24"/>
          <w:lang w:eastAsia="zh-CN"/>
        </w:rPr>
        <w:t>：</w:t>
      </w:r>
    </w:p>
    <w:p>
      <w:pPr>
        <w:pStyle w:val="2"/>
        <w:spacing w:line="360" w:lineRule="auto"/>
        <w:ind w:firstLine="480" w:firstLineChars="200"/>
        <w:rPr>
          <w:rFonts w:hint="default"/>
          <w:sz w:val="24"/>
          <w:szCs w:val="24"/>
          <w:lang w:eastAsia="zh-CN"/>
        </w:rPr>
      </w:pPr>
      <w:r>
        <w:rPr>
          <w:sz w:val="24"/>
          <w:szCs w:val="24"/>
          <w:lang w:eastAsia="zh-CN"/>
        </w:rPr>
        <w:t>你方所递交的</w:t>
      </w:r>
      <w:r>
        <w:rPr>
          <w:sz w:val="24"/>
          <w:szCs w:val="24"/>
          <w:u w:val="single"/>
          <w:lang w:eastAsia="zh-CN"/>
        </w:rPr>
        <w:t xml:space="preserve"> </w:t>
      </w:r>
      <w:r>
        <w:rPr>
          <w:sz w:val="24"/>
          <w:szCs w:val="24"/>
          <w:u w:val="single"/>
          <w:lang w:eastAsia="zh-CN"/>
        </w:rPr>
        <w:tab/>
      </w:r>
      <w:r>
        <w:rPr>
          <w:sz w:val="24"/>
          <w:szCs w:val="24"/>
          <w:u w:val="single"/>
          <w:lang w:eastAsia="zh-CN"/>
        </w:rPr>
        <w:t xml:space="preserve">                          </w:t>
      </w:r>
      <w:r>
        <w:rPr>
          <w:spacing w:val="-4"/>
          <w:sz w:val="24"/>
          <w:szCs w:val="24"/>
          <w:u w:val="single"/>
          <w:lang w:eastAsia="zh-CN"/>
        </w:rPr>
        <w:t>（项目名称）</w:t>
      </w:r>
      <w:r>
        <w:rPr>
          <w:spacing w:val="-4"/>
          <w:sz w:val="24"/>
          <w:szCs w:val="24"/>
          <w:lang w:eastAsia="zh-CN"/>
        </w:rPr>
        <w:t>响应文件已被我方接受，被确定为成交供应商。</w:t>
      </w:r>
    </w:p>
    <w:p>
      <w:pPr>
        <w:pStyle w:val="2"/>
        <w:tabs>
          <w:tab w:val="left" w:pos="3040"/>
        </w:tabs>
        <w:spacing w:line="360" w:lineRule="auto"/>
        <w:ind w:right="4133" w:firstLine="480" w:firstLineChars="200"/>
        <w:rPr>
          <w:rFonts w:hint="default"/>
          <w:sz w:val="24"/>
          <w:szCs w:val="24"/>
          <w:lang w:eastAsia="zh-CN"/>
        </w:rPr>
      </w:pPr>
      <w:r>
        <w:rPr>
          <w:sz w:val="24"/>
          <w:szCs w:val="24"/>
          <w:lang w:eastAsia="zh-CN"/>
        </w:rPr>
        <w:t>成交价：</w:t>
      </w:r>
      <w:r>
        <w:rPr>
          <w:sz w:val="24"/>
          <w:szCs w:val="24"/>
          <w:u w:val="single"/>
          <w:lang w:eastAsia="zh-CN"/>
        </w:rPr>
        <w:t xml:space="preserve"> </w:t>
      </w:r>
      <w:r>
        <w:rPr>
          <w:sz w:val="24"/>
          <w:szCs w:val="24"/>
          <w:u w:val="single"/>
          <w:lang w:eastAsia="zh-CN"/>
        </w:rPr>
        <w:tab/>
      </w:r>
      <w:r>
        <w:rPr>
          <w:sz w:val="24"/>
          <w:szCs w:val="24"/>
          <w:lang w:eastAsia="zh-CN"/>
        </w:rPr>
        <w:t>。</w:t>
      </w:r>
    </w:p>
    <w:p>
      <w:pPr>
        <w:pStyle w:val="2"/>
        <w:tabs>
          <w:tab w:val="left" w:pos="3040"/>
        </w:tabs>
        <w:spacing w:line="360" w:lineRule="auto"/>
        <w:ind w:right="4133" w:firstLine="480" w:firstLineChars="200"/>
        <w:rPr>
          <w:rFonts w:hint="default"/>
          <w:sz w:val="24"/>
          <w:szCs w:val="24"/>
          <w:lang w:eastAsia="zh-CN"/>
        </w:rPr>
      </w:pPr>
      <w:r>
        <w:rPr>
          <w:sz w:val="24"/>
          <w:szCs w:val="24"/>
          <w:lang w:eastAsia="zh-CN"/>
        </w:rPr>
        <w:t>成交份额：</w:t>
      </w:r>
      <w:r>
        <w:rPr>
          <w:sz w:val="24"/>
          <w:szCs w:val="24"/>
          <w:u w:val="single"/>
          <w:lang w:eastAsia="zh-CN"/>
        </w:rPr>
        <w:t xml:space="preserve"> </w:t>
      </w:r>
      <w:r>
        <w:rPr>
          <w:sz w:val="24"/>
          <w:szCs w:val="24"/>
          <w:u w:val="single"/>
          <w:lang w:eastAsia="zh-CN"/>
        </w:rPr>
        <w:tab/>
      </w:r>
      <w:r>
        <w:rPr>
          <w:sz w:val="24"/>
          <w:szCs w:val="24"/>
          <w:lang w:eastAsia="zh-CN"/>
        </w:rPr>
        <w:t>。（如有）</w:t>
      </w:r>
    </w:p>
    <w:p>
      <w:pPr>
        <w:pStyle w:val="2"/>
        <w:tabs>
          <w:tab w:val="left" w:pos="3883"/>
          <w:tab w:val="left" w:pos="6470"/>
        </w:tabs>
        <w:spacing w:line="360" w:lineRule="auto"/>
        <w:ind w:right="26" w:firstLine="480" w:firstLineChars="200"/>
        <w:rPr>
          <w:rFonts w:hint="default"/>
          <w:sz w:val="24"/>
          <w:szCs w:val="24"/>
          <w:lang w:eastAsia="zh-CN"/>
        </w:rPr>
      </w:pPr>
      <w:r>
        <w:rPr>
          <w:sz w:val="24"/>
          <w:szCs w:val="24"/>
          <w:lang w:eastAsia="zh-CN"/>
        </w:rPr>
        <w:t>请你方在接到本通知书后的</w:t>
      </w:r>
      <w:r>
        <w:rPr>
          <w:sz w:val="24"/>
          <w:szCs w:val="24"/>
          <w:u w:val="single"/>
          <w:lang w:eastAsia="zh-CN"/>
        </w:rPr>
        <w:t xml:space="preserve"> </w:t>
      </w:r>
      <w:r>
        <w:rPr>
          <w:sz w:val="24"/>
          <w:szCs w:val="24"/>
          <w:u w:val="single"/>
          <w:lang w:eastAsia="zh-CN"/>
        </w:rPr>
        <w:tab/>
      </w:r>
      <w:r>
        <w:rPr>
          <w:sz w:val="24"/>
          <w:szCs w:val="24"/>
          <w:lang w:eastAsia="zh-CN"/>
        </w:rPr>
        <w:t>日内到</w:t>
      </w:r>
      <w:r>
        <w:rPr>
          <w:sz w:val="24"/>
          <w:szCs w:val="24"/>
          <w:u w:val="single"/>
          <w:lang w:eastAsia="zh-CN"/>
        </w:rPr>
        <w:t xml:space="preserve"> </w:t>
      </w:r>
      <w:r>
        <w:rPr>
          <w:sz w:val="24"/>
          <w:szCs w:val="24"/>
          <w:u w:val="single"/>
          <w:lang w:eastAsia="zh-CN"/>
        </w:rPr>
        <w:tab/>
      </w:r>
      <w:r>
        <w:rPr>
          <w:spacing w:val="-5"/>
          <w:sz w:val="24"/>
          <w:szCs w:val="24"/>
          <w:lang w:eastAsia="zh-CN"/>
        </w:rPr>
        <w:t>（指定地点）与我方签订</w:t>
      </w:r>
      <w:r>
        <w:rPr>
          <w:sz w:val="24"/>
          <w:szCs w:val="24"/>
          <w:lang w:eastAsia="zh-CN"/>
        </w:rPr>
        <w:t>采购合同，并按采购文件第二章</w:t>
      </w:r>
      <w:r>
        <w:rPr>
          <w:i/>
          <w:sz w:val="24"/>
          <w:szCs w:val="24"/>
          <w:lang w:eastAsia="zh-CN"/>
        </w:rPr>
        <w:t>“</w:t>
      </w:r>
      <w:r>
        <w:rPr>
          <w:sz w:val="24"/>
          <w:szCs w:val="24"/>
          <w:lang w:eastAsia="zh-CN"/>
        </w:rPr>
        <w:t>供应商须知</w:t>
      </w:r>
      <w:r>
        <w:rPr>
          <w:i/>
          <w:sz w:val="24"/>
          <w:szCs w:val="24"/>
          <w:lang w:eastAsia="zh-CN"/>
        </w:rPr>
        <w:t>”</w:t>
      </w:r>
      <w:r>
        <w:rPr>
          <w:sz w:val="24"/>
          <w:szCs w:val="24"/>
          <w:lang w:eastAsia="zh-CN"/>
        </w:rPr>
        <w:t>第</w:t>
      </w:r>
      <w:r>
        <w:rPr>
          <w:spacing w:val="-76"/>
          <w:sz w:val="24"/>
          <w:szCs w:val="24"/>
          <w:lang w:eastAsia="zh-CN"/>
        </w:rPr>
        <w:t xml:space="preserve"> </w:t>
      </w:r>
      <w:r>
        <w:rPr>
          <w:sz w:val="24"/>
          <w:szCs w:val="24"/>
          <w:lang w:eastAsia="zh-CN"/>
        </w:rPr>
        <w:t>7.6 款规定向我方递交履约保证金。</w:t>
      </w:r>
    </w:p>
    <w:p>
      <w:pPr>
        <w:pStyle w:val="2"/>
        <w:spacing w:line="360" w:lineRule="auto"/>
        <w:ind w:right="102" w:firstLine="480" w:firstLineChars="200"/>
        <w:rPr>
          <w:rFonts w:hint="default"/>
          <w:sz w:val="24"/>
          <w:szCs w:val="24"/>
          <w:lang w:eastAsia="zh-CN"/>
        </w:rPr>
      </w:pPr>
      <w:r>
        <w:rPr>
          <w:sz w:val="24"/>
          <w:szCs w:val="24"/>
          <w:lang w:eastAsia="zh-CN"/>
        </w:rPr>
        <w:t>特此通知。</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7224"/>
        </w:tabs>
        <w:spacing w:line="360" w:lineRule="auto"/>
        <w:ind w:left="3338" w:right="102"/>
        <w:rPr>
          <w:rFonts w:hint="default"/>
          <w:sz w:val="24"/>
          <w:szCs w:val="24"/>
          <w:lang w:eastAsia="zh-CN"/>
        </w:rPr>
      </w:pPr>
      <w:r>
        <w:rPr>
          <w:sz w:val="24"/>
          <w:szCs w:val="24"/>
          <w:lang w:eastAsia="zh-CN"/>
        </w:rPr>
        <w:t>采购人（或采购代理机构）：</w:t>
      </w:r>
      <w:r>
        <w:rPr>
          <w:sz w:val="24"/>
          <w:szCs w:val="24"/>
          <w:u w:val="single"/>
          <w:lang w:eastAsia="zh-CN"/>
        </w:rPr>
        <w:t xml:space="preserve"> </w:t>
      </w:r>
      <w:r>
        <w:rPr>
          <w:sz w:val="24"/>
          <w:szCs w:val="24"/>
          <w:u w:val="single"/>
          <w:lang w:eastAsia="zh-CN"/>
        </w:rPr>
        <w:tab/>
      </w:r>
      <w:r>
        <w:rPr>
          <w:sz w:val="24"/>
          <w:szCs w:val="24"/>
          <w:lang w:eastAsia="zh-CN"/>
        </w:rPr>
        <w:t>（盖单位章）</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5671"/>
          <w:tab w:val="left" w:pos="6617"/>
          <w:tab w:val="left" w:pos="7560"/>
        </w:tabs>
        <w:spacing w:line="360" w:lineRule="auto"/>
        <w:ind w:left="4934" w:right="102"/>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pacing w:val="-3"/>
          <w:sz w:val="24"/>
          <w:szCs w:val="24"/>
          <w:lang w:eastAsia="zh-CN"/>
        </w:rPr>
        <w:t>月</w:t>
      </w:r>
      <w:r>
        <w:rPr>
          <w:spacing w:val="-3"/>
          <w:sz w:val="24"/>
          <w:szCs w:val="24"/>
          <w:u w:val="single"/>
          <w:lang w:eastAsia="zh-CN"/>
        </w:rPr>
        <w:t xml:space="preserve"> </w:t>
      </w:r>
      <w:r>
        <w:rPr>
          <w:spacing w:val="-3"/>
          <w:sz w:val="24"/>
          <w:szCs w:val="24"/>
          <w:u w:val="single"/>
          <w:lang w:eastAsia="zh-CN"/>
        </w:rPr>
        <w:tab/>
      </w:r>
      <w:r>
        <w:rPr>
          <w:sz w:val="24"/>
          <w:szCs w:val="24"/>
          <w:lang w:eastAsia="zh-CN"/>
        </w:rPr>
        <w:t>日</w:t>
      </w:r>
    </w:p>
    <w:p>
      <w:pPr>
        <w:pStyle w:val="6"/>
        <w:spacing w:line="360" w:lineRule="auto"/>
        <w:ind w:left="357" w:right="0"/>
        <w:rPr>
          <w:sz w:val="24"/>
          <w:szCs w:val="24"/>
          <w:lang w:eastAsia="zh-CN"/>
        </w:rPr>
      </w:pPr>
      <w:r>
        <w:rPr>
          <w:sz w:val="24"/>
          <w:szCs w:val="24"/>
          <w:lang w:eastAsia="zh-CN"/>
        </w:rPr>
        <w:br w:type="page"/>
      </w:r>
      <w:r>
        <w:rPr>
          <w:b/>
          <w:bCs/>
          <w:lang w:eastAsia="zh-CN"/>
        </w:rPr>
        <w:t>附件</w:t>
      </w:r>
      <w:r>
        <w:rPr>
          <w:rFonts w:hint="eastAsia"/>
          <w:b/>
          <w:bCs/>
          <w:lang w:eastAsia="zh-CN"/>
        </w:rPr>
        <w:t>5</w:t>
      </w:r>
      <w:r>
        <w:rPr>
          <w:b/>
          <w:bCs/>
          <w:lang w:eastAsia="zh-CN"/>
        </w:rPr>
        <w:t>：</w:t>
      </w:r>
      <w:r>
        <w:rPr>
          <w:rFonts w:hint="eastAsia"/>
          <w:b/>
          <w:bCs/>
          <w:lang w:eastAsia="zh-CN"/>
        </w:rPr>
        <w:t>确认</w:t>
      </w:r>
      <w:r>
        <w:rPr>
          <w:b/>
          <w:bCs/>
          <w:lang w:eastAsia="zh-CN"/>
        </w:rPr>
        <w:t>通知</w:t>
      </w:r>
    </w:p>
    <w:p>
      <w:pPr>
        <w:pStyle w:val="2"/>
        <w:spacing w:line="360" w:lineRule="auto"/>
        <w:rPr>
          <w:rFonts w:hint="default"/>
          <w:sz w:val="24"/>
          <w:szCs w:val="24"/>
          <w:lang w:eastAsia="zh-CN"/>
        </w:rPr>
      </w:pPr>
    </w:p>
    <w:p>
      <w:pPr>
        <w:spacing w:line="360" w:lineRule="auto"/>
        <w:ind w:right="16"/>
        <w:jc w:val="center"/>
        <w:rPr>
          <w:rFonts w:ascii="宋体" w:hAnsi="宋体"/>
          <w:sz w:val="24"/>
          <w:szCs w:val="24"/>
          <w:lang w:eastAsia="zh-CN"/>
        </w:rPr>
      </w:pPr>
      <w:r>
        <w:rPr>
          <w:rFonts w:hint="eastAsia" w:ascii="宋体" w:hAnsi="宋体"/>
          <w:sz w:val="24"/>
          <w:szCs w:val="24"/>
          <w:lang w:eastAsia="zh-CN"/>
        </w:rPr>
        <w:t>确认</w:t>
      </w:r>
      <w:r>
        <w:rPr>
          <w:rFonts w:ascii="宋体" w:hAnsi="宋体"/>
          <w:sz w:val="24"/>
          <w:szCs w:val="24"/>
          <w:lang w:eastAsia="zh-CN"/>
        </w:rPr>
        <w:t>通知</w:t>
      </w:r>
    </w:p>
    <w:p>
      <w:pPr>
        <w:pStyle w:val="2"/>
        <w:spacing w:line="360" w:lineRule="auto"/>
        <w:rPr>
          <w:rFonts w:hint="default"/>
          <w:sz w:val="24"/>
          <w:szCs w:val="24"/>
          <w:lang w:eastAsia="zh-CN"/>
        </w:rPr>
      </w:pPr>
    </w:p>
    <w:p>
      <w:pPr>
        <w:pStyle w:val="2"/>
        <w:tabs>
          <w:tab w:val="left" w:pos="2305"/>
        </w:tabs>
        <w:spacing w:line="360" w:lineRule="auto"/>
        <w:ind w:left="100" w:right="102"/>
        <w:rPr>
          <w:rFonts w:hint="default"/>
          <w:sz w:val="24"/>
          <w:szCs w:val="24"/>
          <w:lang w:eastAsia="zh-CN"/>
        </w:rPr>
      </w:pPr>
      <w:r>
        <w:rPr>
          <w:sz w:val="24"/>
          <w:szCs w:val="24"/>
          <w:u w:val="single"/>
          <w:lang w:eastAsia="zh-CN"/>
        </w:rPr>
        <w:t xml:space="preserve"> </w:t>
      </w:r>
      <w:r>
        <w:rPr>
          <w:sz w:val="24"/>
          <w:szCs w:val="24"/>
          <w:u w:val="single"/>
          <w:lang w:eastAsia="zh-CN"/>
        </w:rPr>
        <w:tab/>
      </w:r>
      <w:r>
        <w:rPr>
          <w:spacing w:val="-3"/>
          <w:sz w:val="24"/>
          <w:szCs w:val="24"/>
          <w:u w:val="single"/>
          <w:lang w:eastAsia="zh-CN"/>
        </w:rPr>
        <w:t>（</w:t>
      </w:r>
      <w:r>
        <w:rPr>
          <w:sz w:val="24"/>
          <w:szCs w:val="24"/>
          <w:u w:val="single"/>
          <w:lang w:eastAsia="zh-CN"/>
        </w:rPr>
        <w:t>采购人或采购代理机构名称）</w:t>
      </w:r>
      <w:r>
        <w:rPr>
          <w:sz w:val="24"/>
          <w:szCs w:val="24"/>
          <w:lang w:eastAsia="zh-CN"/>
        </w:rPr>
        <w:t>：</w:t>
      </w:r>
    </w:p>
    <w:p>
      <w:pPr>
        <w:pStyle w:val="2"/>
        <w:tabs>
          <w:tab w:val="left" w:pos="6089"/>
        </w:tabs>
        <w:spacing w:line="360" w:lineRule="auto"/>
        <w:ind w:left="100" w:right="102" w:firstLine="480" w:firstLineChars="200"/>
        <w:rPr>
          <w:rFonts w:hint="default"/>
          <w:sz w:val="24"/>
          <w:szCs w:val="24"/>
          <w:lang w:eastAsia="zh-CN"/>
        </w:rPr>
      </w:pPr>
      <w:r>
        <w:rPr>
          <w:sz w:val="24"/>
          <w:szCs w:val="24"/>
          <w:lang w:eastAsia="zh-CN"/>
        </w:rPr>
        <w:t>你方于</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日发出的</w:t>
      </w:r>
      <w:r>
        <w:rPr>
          <w:sz w:val="24"/>
          <w:szCs w:val="24"/>
          <w:u w:val="single"/>
          <w:lang w:eastAsia="zh-CN"/>
        </w:rPr>
        <w:t xml:space="preserve">                 （</w:t>
      </w:r>
      <w:r>
        <w:rPr>
          <w:spacing w:val="-3"/>
          <w:sz w:val="24"/>
          <w:szCs w:val="24"/>
          <w:u w:val="single"/>
          <w:lang w:eastAsia="zh-CN"/>
        </w:rPr>
        <w:t>项目名称</w:t>
      </w:r>
      <w:r>
        <w:rPr>
          <w:sz w:val="24"/>
          <w:szCs w:val="24"/>
          <w:u w:val="single"/>
          <w:lang w:eastAsia="zh-CN"/>
        </w:rPr>
        <w:t>）</w:t>
      </w:r>
      <w:r>
        <w:rPr>
          <w:sz w:val="24"/>
          <w:szCs w:val="24"/>
          <w:lang w:eastAsia="zh-CN"/>
        </w:rPr>
        <w:t>采购文件的澄清/修改的通知，我方于</w:t>
      </w:r>
      <w:r>
        <w:rPr>
          <w:sz w:val="24"/>
          <w:szCs w:val="24"/>
          <w:u w:val="single"/>
          <w:lang w:eastAsia="zh-CN"/>
        </w:rPr>
        <w:t xml:space="preserve">     </w:t>
      </w:r>
      <w:r>
        <w:rPr>
          <w:sz w:val="24"/>
          <w:szCs w:val="24"/>
          <w:lang w:eastAsia="zh-CN"/>
        </w:rPr>
        <w:t>年</w:t>
      </w:r>
      <w:r>
        <w:rPr>
          <w:sz w:val="24"/>
          <w:szCs w:val="24"/>
          <w:u w:val="single"/>
          <w:lang w:eastAsia="zh-CN"/>
        </w:rPr>
        <w:t xml:space="preserve">    </w:t>
      </w:r>
      <w:r>
        <w:rPr>
          <w:sz w:val="24"/>
          <w:szCs w:val="24"/>
          <w:lang w:eastAsia="zh-CN"/>
        </w:rPr>
        <w:t>月</w:t>
      </w:r>
      <w:r>
        <w:rPr>
          <w:sz w:val="24"/>
          <w:szCs w:val="24"/>
          <w:u w:val="single"/>
          <w:lang w:eastAsia="zh-CN"/>
        </w:rPr>
        <w:t xml:space="preserve">    </w:t>
      </w:r>
      <w:r>
        <w:rPr>
          <w:sz w:val="24"/>
          <w:szCs w:val="24"/>
          <w:lang w:eastAsia="zh-CN"/>
        </w:rPr>
        <w:t>日收到。</w:t>
      </w:r>
    </w:p>
    <w:p>
      <w:pPr>
        <w:pStyle w:val="2"/>
        <w:spacing w:line="360" w:lineRule="auto"/>
        <w:ind w:left="522" w:right="102"/>
        <w:rPr>
          <w:rFonts w:hint="default"/>
          <w:sz w:val="24"/>
          <w:szCs w:val="24"/>
          <w:lang w:eastAsia="zh-CN"/>
        </w:rPr>
      </w:pPr>
      <w:r>
        <w:rPr>
          <w:sz w:val="24"/>
          <w:szCs w:val="24"/>
          <w:lang w:eastAsia="zh-CN"/>
        </w:rPr>
        <w:t>特此确认。</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6084"/>
        </w:tabs>
        <w:spacing w:line="360" w:lineRule="auto"/>
        <w:ind w:left="3146" w:right="102"/>
        <w:rPr>
          <w:rFonts w:hint="default"/>
          <w:sz w:val="24"/>
          <w:szCs w:val="24"/>
          <w:lang w:eastAsia="zh-CN"/>
        </w:rPr>
      </w:pPr>
      <w:r>
        <w:rPr>
          <w:sz w:val="24"/>
          <w:szCs w:val="24"/>
          <w:lang w:eastAsia="zh-CN"/>
        </w:rPr>
        <w:t>供应商：</w:t>
      </w:r>
      <w:r>
        <w:rPr>
          <w:sz w:val="24"/>
          <w:szCs w:val="24"/>
          <w:u w:val="single"/>
          <w:lang w:eastAsia="zh-CN"/>
        </w:rPr>
        <w:t xml:space="preserve"> </w:t>
      </w:r>
      <w:r>
        <w:rPr>
          <w:sz w:val="24"/>
          <w:szCs w:val="24"/>
          <w:u w:val="single"/>
          <w:lang w:eastAsia="zh-CN"/>
        </w:rPr>
        <w:tab/>
      </w:r>
      <w:r>
        <w:rPr>
          <w:sz w:val="24"/>
          <w:szCs w:val="24"/>
          <w:lang w:eastAsia="zh-CN"/>
        </w:rPr>
        <w:t>（盖单位章）</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631"/>
          <w:tab w:val="left" w:pos="1471"/>
          <w:tab w:val="left" w:pos="2311"/>
        </w:tabs>
        <w:spacing w:line="360" w:lineRule="auto"/>
        <w:ind w:right="117"/>
        <w:jc w:val="right"/>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z w:val="24"/>
          <w:szCs w:val="24"/>
          <w:lang w:eastAsia="zh-CN"/>
        </w:rPr>
        <w:t>日</w:t>
      </w:r>
    </w:p>
    <w:p>
      <w:pPr>
        <w:pStyle w:val="4"/>
        <w:spacing w:line="360" w:lineRule="auto"/>
        <w:jc w:val="center"/>
        <w:rPr>
          <w:rFonts w:ascii="宋体" w:hAnsi="宋体" w:eastAsia="宋体"/>
          <w:lang w:eastAsia="zh-CN"/>
        </w:rPr>
      </w:pPr>
      <w:r>
        <w:rPr>
          <w:rFonts w:ascii="宋体" w:hAnsi="宋体" w:eastAsia="宋体"/>
          <w:lang w:eastAsia="zh-CN"/>
        </w:rPr>
        <w:br w:type="page"/>
      </w:r>
      <w:r>
        <w:rPr>
          <w:rFonts w:ascii="宋体" w:hAnsi="宋体" w:eastAsia="宋体"/>
          <w:lang w:eastAsia="zh-CN"/>
        </w:rPr>
        <w:t>第三章</w:t>
      </w:r>
      <w:r>
        <w:rPr>
          <w:rFonts w:hint="eastAsia" w:ascii="宋体" w:hAnsi="宋体" w:eastAsia="宋体"/>
          <w:lang w:eastAsia="zh-CN"/>
        </w:rPr>
        <w:t>评审</w:t>
      </w:r>
      <w:r>
        <w:rPr>
          <w:rFonts w:ascii="宋体" w:hAnsi="宋体" w:eastAsia="宋体"/>
          <w:lang w:eastAsia="zh-CN"/>
        </w:rPr>
        <w:t>办法</w:t>
      </w:r>
    </w:p>
    <w:p>
      <w:pPr>
        <w:pStyle w:val="5"/>
        <w:spacing w:line="360" w:lineRule="auto"/>
        <w:ind w:left="120" w:right="0"/>
        <w:jc w:val="center"/>
        <w:rPr>
          <w:rFonts w:hint="default" w:ascii="宋体" w:hAnsi="宋体" w:eastAsia="宋体"/>
          <w:lang w:eastAsia="zh-CN"/>
        </w:rPr>
      </w:pPr>
      <w:r>
        <w:rPr>
          <w:rFonts w:ascii="宋体" w:hAnsi="宋体" w:eastAsia="宋体"/>
          <w:lang w:eastAsia="zh-CN"/>
        </w:rPr>
        <w:t>评标办法前附表</w:t>
      </w:r>
    </w:p>
    <w:tbl>
      <w:tblPr>
        <w:tblStyle w:val="25"/>
        <w:tblpPr w:leftFromText="180" w:rightFromText="180" w:vertAnchor="text" w:tblpY="1"/>
        <w:tblOverlap w:val="never"/>
        <w:tblW w:w="10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1213"/>
        <w:gridCol w:w="112"/>
        <w:gridCol w:w="2008"/>
        <w:gridCol w:w="348"/>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exact"/>
        </w:trPr>
        <w:tc>
          <w:tcPr>
            <w:tcW w:w="2192" w:type="dxa"/>
            <w:gridSpan w:val="2"/>
            <w:vAlign w:val="center"/>
          </w:tcPr>
          <w:p>
            <w:pPr>
              <w:pStyle w:val="32"/>
              <w:spacing w:line="360" w:lineRule="auto"/>
              <w:jc w:val="center"/>
              <w:rPr>
                <w:b/>
                <w:sz w:val="24"/>
                <w:szCs w:val="24"/>
              </w:rPr>
            </w:pPr>
            <w:r>
              <w:rPr>
                <w:rFonts w:hint="eastAsia"/>
                <w:b/>
                <w:sz w:val="24"/>
                <w:szCs w:val="24"/>
              </w:rPr>
              <w:t>条款号及名称</w:t>
            </w:r>
          </w:p>
        </w:tc>
        <w:tc>
          <w:tcPr>
            <w:tcW w:w="2468" w:type="dxa"/>
            <w:gridSpan w:val="3"/>
          </w:tcPr>
          <w:p>
            <w:pPr>
              <w:pStyle w:val="32"/>
              <w:spacing w:line="360" w:lineRule="auto"/>
              <w:ind w:left="57" w:right="57"/>
              <w:jc w:val="center"/>
              <w:rPr>
                <w:b/>
                <w:sz w:val="24"/>
                <w:szCs w:val="24"/>
              </w:rPr>
            </w:pPr>
            <w:r>
              <w:rPr>
                <w:rFonts w:hint="eastAsia"/>
                <w:b/>
                <w:sz w:val="24"/>
                <w:szCs w:val="24"/>
              </w:rPr>
              <w:t>评审因素</w:t>
            </w:r>
          </w:p>
        </w:tc>
        <w:tc>
          <w:tcPr>
            <w:tcW w:w="5399" w:type="dxa"/>
          </w:tcPr>
          <w:p>
            <w:pPr>
              <w:pStyle w:val="32"/>
              <w:spacing w:line="360" w:lineRule="auto"/>
              <w:ind w:left="1685" w:right="1685"/>
              <w:jc w:val="center"/>
              <w:rPr>
                <w:b/>
                <w:sz w:val="24"/>
                <w:szCs w:val="24"/>
              </w:rPr>
            </w:pPr>
            <w:r>
              <w:rPr>
                <w:rFonts w:hint="eastAsia"/>
                <w:b/>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979" w:type="dxa"/>
            <w:vAlign w:val="center"/>
          </w:tcPr>
          <w:p>
            <w:pPr>
              <w:pStyle w:val="32"/>
              <w:spacing w:line="360" w:lineRule="auto"/>
              <w:jc w:val="center"/>
              <w:rPr>
                <w:sz w:val="24"/>
                <w:szCs w:val="24"/>
              </w:rPr>
            </w:pPr>
            <w:r>
              <w:rPr>
                <w:sz w:val="24"/>
                <w:szCs w:val="24"/>
              </w:rPr>
              <w:t>1</w:t>
            </w:r>
          </w:p>
        </w:tc>
        <w:tc>
          <w:tcPr>
            <w:tcW w:w="1213" w:type="dxa"/>
            <w:vAlign w:val="center"/>
          </w:tcPr>
          <w:p>
            <w:pPr>
              <w:pStyle w:val="32"/>
              <w:spacing w:line="360" w:lineRule="auto"/>
              <w:ind w:left="136"/>
              <w:rPr>
                <w:sz w:val="24"/>
                <w:szCs w:val="24"/>
              </w:rPr>
            </w:pPr>
            <w:r>
              <w:rPr>
                <w:rFonts w:hint="eastAsia"/>
                <w:sz w:val="24"/>
                <w:szCs w:val="24"/>
                <w:lang w:eastAsia="zh-CN"/>
              </w:rPr>
              <w:t>评审</w:t>
            </w:r>
            <w:r>
              <w:rPr>
                <w:sz w:val="24"/>
                <w:szCs w:val="24"/>
              </w:rPr>
              <w:t>方法</w:t>
            </w: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评审方法</w:t>
            </w:r>
          </w:p>
        </w:tc>
        <w:tc>
          <w:tcPr>
            <w:tcW w:w="5399" w:type="dxa"/>
            <w:vAlign w:val="center"/>
          </w:tcPr>
          <w:p>
            <w:pPr>
              <w:pStyle w:val="32"/>
              <w:spacing w:line="360" w:lineRule="auto"/>
              <w:ind w:left="103" w:right="87"/>
              <w:rPr>
                <w:sz w:val="24"/>
                <w:szCs w:val="24"/>
                <w:lang w:eastAsia="zh-CN"/>
              </w:rPr>
            </w:pPr>
            <w:r>
              <w:rPr>
                <w:color w:val="221E1F"/>
                <w:sz w:val="24"/>
                <w:szCs w:val="24"/>
                <w:lang w:eastAsia="zh-CN"/>
              </w:rPr>
              <w:t>□</w:t>
            </w:r>
            <w:r>
              <w:rPr>
                <w:rFonts w:hint="eastAsia"/>
                <w:sz w:val="24"/>
                <w:szCs w:val="24"/>
                <w:lang w:eastAsia="zh-CN"/>
              </w:rPr>
              <w:t>最低价法</w:t>
            </w:r>
          </w:p>
          <w:p>
            <w:pPr>
              <w:pStyle w:val="32"/>
              <w:spacing w:line="360" w:lineRule="auto"/>
              <w:ind w:left="103" w:right="87"/>
              <w:rPr>
                <w:sz w:val="24"/>
                <w:szCs w:val="24"/>
                <w:lang w:eastAsia="zh-CN"/>
              </w:rPr>
            </w:pPr>
            <w:r>
              <w:rPr>
                <w:spacing w:val="9"/>
                <w:sz w:val="24"/>
                <w:szCs w:val="24"/>
                <w:lang w:eastAsia="zh-CN"/>
              </w:rPr>
              <w:t>■</w:t>
            </w:r>
            <w:r>
              <w:rPr>
                <w:rFonts w:hint="eastAsia"/>
                <w:sz w:val="24"/>
                <w:szCs w:val="24"/>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exact"/>
        </w:trPr>
        <w:tc>
          <w:tcPr>
            <w:tcW w:w="979" w:type="dxa"/>
            <w:vMerge w:val="restart"/>
            <w:vAlign w:val="center"/>
          </w:tcPr>
          <w:p>
            <w:pPr>
              <w:spacing w:line="360" w:lineRule="auto"/>
              <w:jc w:val="center"/>
              <w:rPr>
                <w:rFonts w:ascii="宋体" w:hAnsi="宋体"/>
                <w:sz w:val="24"/>
                <w:szCs w:val="24"/>
                <w:lang w:eastAsia="zh-CN"/>
              </w:rPr>
            </w:pPr>
            <w:r>
              <w:rPr>
                <w:rFonts w:hint="eastAsia" w:ascii="宋体" w:hAnsi="宋体"/>
                <w:sz w:val="24"/>
                <w:szCs w:val="24"/>
                <w:lang w:eastAsia="zh-CN"/>
              </w:rPr>
              <w:t>2.1.1</w:t>
            </w:r>
          </w:p>
        </w:tc>
        <w:tc>
          <w:tcPr>
            <w:tcW w:w="1213" w:type="dxa"/>
            <w:vMerge w:val="restart"/>
            <w:vAlign w:val="center"/>
          </w:tcPr>
          <w:p>
            <w:pPr>
              <w:spacing w:line="360" w:lineRule="auto"/>
              <w:jc w:val="center"/>
              <w:rPr>
                <w:rFonts w:ascii="宋体" w:hAnsi="宋体"/>
                <w:sz w:val="24"/>
                <w:szCs w:val="24"/>
                <w:lang w:eastAsia="zh-CN"/>
              </w:rPr>
            </w:pPr>
            <w:r>
              <w:rPr>
                <w:rFonts w:hint="eastAsia" w:ascii="宋体" w:hAnsi="宋体"/>
                <w:sz w:val="24"/>
                <w:szCs w:val="24"/>
                <w:lang w:eastAsia="zh-CN"/>
              </w:rPr>
              <w:t>形式评审标准</w:t>
            </w:r>
          </w:p>
        </w:tc>
        <w:tc>
          <w:tcPr>
            <w:tcW w:w="2468" w:type="dxa"/>
            <w:gridSpan w:val="3"/>
            <w:vAlign w:val="center"/>
          </w:tcPr>
          <w:p>
            <w:pPr>
              <w:pStyle w:val="32"/>
              <w:spacing w:line="360" w:lineRule="auto"/>
              <w:ind w:left="58" w:right="55"/>
              <w:jc w:val="center"/>
              <w:rPr>
                <w:sz w:val="24"/>
                <w:szCs w:val="24"/>
              </w:rPr>
            </w:pPr>
            <w:r>
              <w:rPr>
                <w:rFonts w:hint="eastAsia"/>
                <w:sz w:val="24"/>
                <w:szCs w:val="24"/>
              </w:rPr>
              <w:t>供应商名称</w:t>
            </w:r>
          </w:p>
        </w:tc>
        <w:tc>
          <w:tcPr>
            <w:tcW w:w="5399" w:type="dxa"/>
            <w:vAlign w:val="center"/>
          </w:tcPr>
          <w:p>
            <w:pPr>
              <w:pStyle w:val="32"/>
              <w:spacing w:line="360" w:lineRule="auto"/>
              <w:ind w:left="103" w:right="87"/>
              <w:jc w:val="both"/>
              <w:rPr>
                <w:sz w:val="24"/>
                <w:szCs w:val="24"/>
                <w:lang w:eastAsia="zh-CN"/>
              </w:rPr>
            </w:pPr>
            <w:r>
              <w:rPr>
                <w:rFonts w:hint="eastAsia"/>
                <w:sz w:val="24"/>
                <w:szCs w:val="24"/>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979" w:type="dxa"/>
            <w:vMerge w:val="continue"/>
            <w:vAlign w:val="center"/>
          </w:tcPr>
          <w:p>
            <w:pPr>
              <w:spacing w:line="360" w:lineRule="auto"/>
              <w:rPr>
                <w:rFonts w:ascii="宋体" w:hAnsi="宋体"/>
                <w:sz w:val="24"/>
                <w:szCs w:val="24"/>
                <w:lang w:eastAsia="zh-CN"/>
              </w:rPr>
            </w:pPr>
          </w:p>
        </w:tc>
        <w:tc>
          <w:tcPr>
            <w:tcW w:w="1213" w:type="dxa"/>
            <w:vMerge w:val="continue"/>
            <w:vAlign w:val="center"/>
          </w:tcPr>
          <w:p>
            <w:pPr>
              <w:spacing w:line="360" w:lineRule="auto"/>
              <w:rPr>
                <w:rFonts w:ascii="宋体" w:hAnsi="宋体"/>
                <w:sz w:val="24"/>
                <w:szCs w:val="24"/>
                <w:lang w:eastAsia="zh-CN"/>
              </w:rPr>
            </w:pPr>
          </w:p>
        </w:tc>
        <w:tc>
          <w:tcPr>
            <w:tcW w:w="2468" w:type="dxa"/>
            <w:gridSpan w:val="3"/>
            <w:vAlign w:val="center"/>
          </w:tcPr>
          <w:p>
            <w:pPr>
              <w:pStyle w:val="32"/>
              <w:spacing w:line="360" w:lineRule="auto"/>
              <w:ind w:left="57" w:right="57"/>
              <w:jc w:val="center"/>
              <w:rPr>
                <w:sz w:val="24"/>
                <w:szCs w:val="24"/>
              </w:rPr>
            </w:pPr>
            <w:r>
              <w:rPr>
                <w:rFonts w:hint="eastAsia"/>
                <w:sz w:val="24"/>
                <w:szCs w:val="24"/>
              </w:rPr>
              <w:t>响应文件签字盖章</w:t>
            </w:r>
          </w:p>
        </w:tc>
        <w:tc>
          <w:tcPr>
            <w:tcW w:w="5399" w:type="dxa"/>
            <w:vAlign w:val="center"/>
          </w:tcPr>
          <w:p>
            <w:pPr>
              <w:pStyle w:val="32"/>
              <w:spacing w:line="360" w:lineRule="auto"/>
              <w:ind w:left="103" w:right="87"/>
              <w:jc w:val="both"/>
              <w:rPr>
                <w:sz w:val="24"/>
                <w:szCs w:val="24"/>
                <w:lang w:eastAsia="zh-CN"/>
              </w:rPr>
            </w:pPr>
            <w:r>
              <w:rPr>
                <w:rFonts w:hint="eastAsia"/>
                <w:sz w:val="24"/>
                <w:szCs w:val="24"/>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exact"/>
        </w:trPr>
        <w:tc>
          <w:tcPr>
            <w:tcW w:w="979" w:type="dxa"/>
            <w:vMerge w:val="continue"/>
            <w:vAlign w:val="center"/>
          </w:tcPr>
          <w:p>
            <w:pPr>
              <w:spacing w:line="360" w:lineRule="auto"/>
              <w:rPr>
                <w:rFonts w:ascii="宋体" w:hAnsi="宋体"/>
                <w:sz w:val="24"/>
                <w:szCs w:val="24"/>
                <w:lang w:eastAsia="zh-CN"/>
              </w:rPr>
            </w:pPr>
          </w:p>
        </w:tc>
        <w:tc>
          <w:tcPr>
            <w:tcW w:w="1213" w:type="dxa"/>
            <w:vMerge w:val="continue"/>
            <w:vAlign w:val="center"/>
          </w:tcPr>
          <w:p>
            <w:pPr>
              <w:spacing w:line="360" w:lineRule="auto"/>
              <w:rPr>
                <w:rFonts w:ascii="宋体" w:hAnsi="宋体"/>
                <w:sz w:val="24"/>
                <w:szCs w:val="24"/>
                <w:lang w:eastAsia="zh-CN"/>
              </w:rPr>
            </w:pPr>
          </w:p>
        </w:tc>
        <w:tc>
          <w:tcPr>
            <w:tcW w:w="2468" w:type="dxa"/>
            <w:gridSpan w:val="3"/>
            <w:vAlign w:val="center"/>
          </w:tcPr>
          <w:p>
            <w:pPr>
              <w:pStyle w:val="32"/>
              <w:spacing w:line="360" w:lineRule="auto"/>
              <w:ind w:left="58" w:right="55"/>
              <w:jc w:val="center"/>
              <w:rPr>
                <w:sz w:val="24"/>
                <w:szCs w:val="24"/>
              </w:rPr>
            </w:pPr>
            <w:r>
              <w:rPr>
                <w:rFonts w:hint="eastAsia"/>
                <w:sz w:val="24"/>
                <w:szCs w:val="24"/>
              </w:rPr>
              <w:t>联合体协议书</w:t>
            </w:r>
          </w:p>
        </w:tc>
        <w:tc>
          <w:tcPr>
            <w:tcW w:w="5399" w:type="dxa"/>
            <w:vAlign w:val="center"/>
          </w:tcPr>
          <w:p>
            <w:pPr>
              <w:pStyle w:val="32"/>
              <w:spacing w:line="360" w:lineRule="auto"/>
              <w:ind w:left="103" w:right="87"/>
              <w:jc w:val="both"/>
              <w:rPr>
                <w:sz w:val="24"/>
                <w:szCs w:val="24"/>
                <w:lang w:eastAsia="zh-CN"/>
              </w:rPr>
            </w:pPr>
            <w:r>
              <w:rPr>
                <w:rFonts w:hint="eastAsia"/>
                <w:sz w:val="24"/>
                <w:szCs w:val="24"/>
                <w:lang w:eastAsia="zh-CN"/>
              </w:rPr>
              <w:t>递交联合体协议书，并明确联合体牵头人</w:t>
            </w:r>
            <w:r>
              <w:rPr>
                <w:rFonts w:hint="eastAsia"/>
                <w:color w:val="221E1F"/>
                <w:sz w:val="24"/>
                <w:szCs w:val="24"/>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exact"/>
        </w:trPr>
        <w:tc>
          <w:tcPr>
            <w:tcW w:w="979" w:type="dxa"/>
            <w:vMerge w:val="continue"/>
            <w:vAlign w:val="center"/>
          </w:tcPr>
          <w:p>
            <w:pPr>
              <w:spacing w:line="360" w:lineRule="auto"/>
              <w:rPr>
                <w:rFonts w:ascii="宋体" w:hAnsi="宋体"/>
                <w:sz w:val="24"/>
                <w:szCs w:val="24"/>
                <w:lang w:eastAsia="zh-CN"/>
              </w:rPr>
            </w:pPr>
          </w:p>
        </w:tc>
        <w:tc>
          <w:tcPr>
            <w:tcW w:w="1213" w:type="dxa"/>
            <w:vMerge w:val="continue"/>
            <w:vAlign w:val="center"/>
          </w:tcPr>
          <w:p>
            <w:pPr>
              <w:spacing w:line="360" w:lineRule="auto"/>
              <w:rPr>
                <w:rFonts w:ascii="宋体" w:hAnsi="宋体"/>
                <w:sz w:val="24"/>
                <w:szCs w:val="24"/>
                <w:lang w:eastAsia="zh-CN"/>
              </w:rPr>
            </w:pPr>
          </w:p>
        </w:tc>
        <w:tc>
          <w:tcPr>
            <w:tcW w:w="2468" w:type="dxa"/>
            <w:gridSpan w:val="3"/>
            <w:vAlign w:val="center"/>
          </w:tcPr>
          <w:p>
            <w:pPr>
              <w:pStyle w:val="32"/>
              <w:spacing w:line="360" w:lineRule="auto"/>
              <w:ind w:left="57" w:right="57"/>
              <w:jc w:val="center"/>
              <w:rPr>
                <w:sz w:val="24"/>
                <w:szCs w:val="24"/>
              </w:rPr>
            </w:pPr>
            <w:r>
              <w:rPr>
                <w:rFonts w:hint="eastAsia"/>
                <w:sz w:val="24"/>
                <w:szCs w:val="24"/>
              </w:rPr>
              <w:t>响应函中实质性内容</w:t>
            </w:r>
          </w:p>
        </w:tc>
        <w:tc>
          <w:tcPr>
            <w:tcW w:w="5399" w:type="dxa"/>
            <w:vAlign w:val="center"/>
          </w:tcPr>
          <w:p>
            <w:pPr>
              <w:pStyle w:val="32"/>
              <w:spacing w:line="360" w:lineRule="auto"/>
              <w:ind w:left="103" w:right="87"/>
              <w:jc w:val="both"/>
              <w:rPr>
                <w:sz w:val="24"/>
                <w:szCs w:val="24"/>
              </w:rPr>
            </w:pPr>
            <w:r>
              <w:rPr>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exact"/>
        </w:trPr>
        <w:tc>
          <w:tcPr>
            <w:tcW w:w="979" w:type="dxa"/>
            <w:vMerge w:val="restart"/>
            <w:tcBorders>
              <w:right w:val="single" w:color="auto" w:sz="4" w:space="0"/>
            </w:tcBorders>
            <w:vAlign w:val="center"/>
          </w:tcPr>
          <w:p>
            <w:pPr>
              <w:pStyle w:val="32"/>
              <w:spacing w:line="360" w:lineRule="auto"/>
              <w:jc w:val="center"/>
              <w:rPr>
                <w:b/>
                <w:sz w:val="24"/>
                <w:szCs w:val="24"/>
                <w:lang w:eastAsia="zh-CN"/>
              </w:rPr>
            </w:pPr>
            <w:r>
              <w:rPr>
                <w:rFonts w:hint="eastAsia"/>
                <w:sz w:val="24"/>
                <w:szCs w:val="24"/>
                <w:lang w:eastAsia="zh-CN"/>
              </w:rPr>
              <w:t>2.1.2</w:t>
            </w:r>
          </w:p>
        </w:tc>
        <w:tc>
          <w:tcPr>
            <w:tcW w:w="1213" w:type="dxa"/>
            <w:vMerge w:val="restart"/>
            <w:tcBorders>
              <w:left w:val="single" w:color="auto" w:sz="4" w:space="0"/>
            </w:tcBorders>
            <w:vAlign w:val="center"/>
          </w:tcPr>
          <w:p>
            <w:pPr>
              <w:pStyle w:val="32"/>
              <w:spacing w:line="360" w:lineRule="auto"/>
              <w:jc w:val="center"/>
              <w:rPr>
                <w:b/>
                <w:sz w:val="24"/>
                <w:szCs w:val="24"/>
                <w:lang w:eastAsia="zh-CN"/>
              </w:rPr>
            </w:pPr>
            <w:r>
              <w:rPr>
                <w:rFonts w:hint="eastAsia"/>
                <w:bCs/>
                <w:sz w:val="24"/>
                <w:szCs w:val="24"/>
                <w:lang w:eastAsia="zh-CN"/>
              </w:rPr>
              <w:t>资格评审标准</w:t>
            </w: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依法设立</w:t>
            </w:r>
          </w:p>
        </w:tc>
        <w:tc>
          <w:tcPr>
            <w:tcW w:w="5399" w:type="dxa"/>
            <w:vAlign w:val="center"/>
          </w:tcPr>
          <w:p>
            <w:pPr>
              <w:pStyle w:val="32"/>
              <w:spacing w:line="360" w:lineRule="auto"/>
              <w:rPr>
                <w:b/>
                <w:sz w:val="24"/>
                <w:szCs w:val="24"/>
                <w:lang w:eastAsia="zh-CN"/>
              </w:rPr>
            </w:pPr>
            <w:r>
              <w:rPr>
                <w:rFonts w:hint="eastAsia"/>
                <w:sz w:val="24"/>
                <w:szCs w:val="24"/>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资质要求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财务要求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业绩要求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信誉要求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人员要求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rPr>
            </w:pPr>
            <w:r>
              <w:rPr>
                <w:rFonts w:hint="eastAsia"/>
                <w:bCs/>
                <w:sz w:val="24"/>
                <w:szCs w:val="24"/>
              </w:rPr>
              <w:t>其他要求</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exact"/>
        </w:trPr>
        <w:tc>
          <w:tcPr>
            <w:tcW w:w="979" w:type="dxa"/>
            <w:vMerge w:val="continue"/>
            <w:tcBorders>
              <w:right w:val="single" w:color="auto" w:sz="4" w:space="0"/>
            </w:tcBorders>
            <w:vAlign w:val="center"/>
          </w:tcPr>
          <w:p>
            <w:pPr>
              <w:pStyle w:val="32"/>
              <w:spacing w:line="360" w:lineRule="auto"/>
              <w:ind w:left="671" w:right="671"/>
              <w:jc w:val="center"/>
              <w:rPr>
                <w:b/>
                <w:sz w:val="24"/>
                <w:szCs w:val="24"/>
                <w:lang w:eastAsia="zh-CN"/>
              </w:rPr>
            </w:pPr>
          </w:p>
        </w:tc>
        <w:tc>
          <w:tcPr>
            <w:tcW w:w="1213" w:type="dxa"/>
            <w:vMerge w:val="continue"/>
            <w:tcBorders>
              <w:left w:val="single" w:color="auto" w:sz="4" w:space="0"/>
            </w:tcBorders>
            <w:vAlign w:val="center"/>
          </w:tcPr>
          <w:p>
            <w:pPr>
              <w:pStyle w:val="32"/>
              <w:spacing w:line="360" w:lineRule="auto"/>
              <w:ind w:left="671" w:right="671"/>
              <w:jc w:val="center"/>
              <w:rPr>
                <w:b/>
                <w:sz w:val="24"/>
                <w:szCs w:val="24"/>
                <w:lang w:eastAsia="zh-CN"/>
              </w:rPr>
            </w:pPr>
          </w:p>
        </w:tc>
        <w:tc>
          <w:tcPr>
            <w:tcW w:w="2468" w:type="dxa"/>
            <w:gridSpan w:val="3"/>
            <w:vAlign w:val="center"/>
          </w:tcPr>
          <w:p>
            <w:pPr>
              <w:pStyle w:val="32"/>
              <w:spacing w:line="360" w:lineRule="auto"/>
              <w:ind w:left="57" w:right="57"/>
              <w:jc w:val="center"/>
              <w:rPr>
                <w:bCs/>
                <w:sz w:val="24"/>
                <w:szCs w:val="24"/>
                <w:lang w:eastAsia="zh-CN"/>
              </w:rPr>
            </w:pPr>
            <w:r>
              <w:rPr>
                <w:rFonts w:hint="eastAsia"/>
                <w:bCs/>
                <w:sz w:val="24"/>
                <w:szCs w:val="24"/>
                <w:lang w:eastAsia="zh-CN"/>
              </w:rPr>
              <w:t>联合体供应商</w:t>
            </w:r>
          </w:p>
        </w:tc>
        <w:tc>
          <w:tcPr>
            <w:tcW w:w="5399" w:type="dxa"/>
            <w:vAlign w:val="center"/>
          </w:tcPr>
          <w:p>
            <w:pPr>
              <w:spacing w:line="360" w:lineRule="auto"/>
              <w:rPr>
                <w:rFonts w:ascii="宋体" w:hAnsi="宋体"/>
                <w:b/>
                <w:sz w:val="24"/>
                <w:szCs w:val="24"/>
                <w:lang w:eastAsia="zh-CN"/>
              </w:rPr>
            </w:pPr>
            <w:r>
              <w:rPr>
                <w:rFonts w:hint="eastAsia" w:ascii="宋体" w:hAnsi="宋体"/>
                <w:sz w:val="24"/>
                <w:szCs w:val="24"/>
                <w:lang w:eastAsia="zh-CN"/>
              </w:rPr>
              <w:t>符合第一章第3.1款及供应商须知前附表第3.5(9)款规定</w:t>
            </w:r>
            <w:r>
              <w:rPr>
                <w:rFonts w:hint="eastAsia" w:ascii="Times New Roman" w:hAnsi="Times New Roman"/>
                <w:color w:val="221E1F"/>
                <w:sz w:val="24"/>
                <w:szCs w:val="24"/>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979" w:type="dxa"/>
            <w:vMerge w:val="restart"/>
            <w:vAlign w:val="center"/>
          </w:tcPr>
          <w:p>
            <w:pPr>
              <w:pStyle w:val="32"/>
              <w:spacing w:line="360" w:lineRule="auto"/>
              <w:ind w:left="182"/>
              <w:rPr>
                <w:sz w:val="24"/>
                <w:szCs w:val="24"/>
                <w:lang w:eastAsia="zh-CN"/>
              </w:rPr>
            </w:pPr>
            <w:r>
              <w:rPr>
                <w:rFonts w:hint="eastAsia"/>
                <w:sz w:val="24"/>
                <w:szCs w:val="24"/>
                <w:lang w:eastAsia="zh-CN"/>
              </w:rPr>
              <w:t>2.1.3</w:t>
            </w:r>
          </w:p>
        </w:tc>
        <w:tc>
          <w:tcPr>
            <w:tcW w:w="1213" w:type="dxa"/>
            <w:vMerge w:val="restart"/>
            <w:vAlign w:val="center"/>
          </w:tcPr>
          <w:p>
            <w:pPr>
              <w:pStyle w:val="32"/>
              <w:spacing w:line="360" w:lineRule="auto"/>
              <w:ind w:left="210" w:hanging="210"/>
              <w:jc w:val="center"/>
              <w:rPr>
                <w:sz w:val="24"/>
                <w:szCs w:val="24"/>
                <w:lang w:eastAsia="zh-CN"/>
              </w:rPr>
            </w:pPr>
            <w:r>
              <w:rPr>
                <w:rFonts w:hint="eastAsia"/>
                <w:sz w:val="24"/>
                <w:szCs w:val="24"/>
                <w:lang w:eastAsia="zh-CN"/>
              </w:rPr>
              <w:t>响应性</w:t>
            </w:r>
          </w:p>
          <w:p>
            <w:pPr>
              <w:pStyle w:val="32"/>
              <w:spacing w:line="360" w:lineRule="auto"/>
              <w:ind w:left="210" w:hanging="210"/>
              <w:jc w:val="center"/>
              <w:rPr>
                <w:sz w:val="24"/>
                <w:szCs w:val="24"/>
                <w:lang w:eastAsia="zh-CN"/>
              </w:rPr>
            </w:pPr>
            <w:r>
              <w:rPr>
                <w:rFonts w:hint="eastAsia"/>
                <w:sz w:val="24"/>
                <w:szCs w:val="24"/>
                <w:lang w:eastAsia="zh-CN"/>
              </w:rPr>
              <w:t>评审标准</w:t>
            </w:r>
          </w:p>
        </w:tc>
        <w:tc>
          <w:tcPr>
            <w:tcW w:w="2468" w:type="dxa"/>
            <w:gridSpan w:val="3"/>
            <w:vAlign w:val="center"/>
          </w:tcPr>
          <w:p>
            <w:pPr>
              <w:pStyle w:val="32"/>
              <w:spacing w:line="360" w:lineRule="auto"/>
              <w:jc w:val="center"/>
              <w:rPr>
                <w:sz w:val="24"/>
                <w:szCs w:val="24"/>
              </w:rPr>
            </w:pPr>
            <w:r>
              <w:rPr>
                <w:rFonts w:hint="eastAsia"/>
                <w:sz w:val="24"/>
                <w:szCs w:val="24"/>
              </w:rPr>
              <w:t>报价</w:t>
            </w:r>
          </w:p>
        </w:tc>
        <w:tc>
          <w:tcPr>
            <w:tcW w:w="5399" w:type="dxa"/>
            <w:vAlign w:val="center"/>
          </w:tcPr>
          <w:p>
            <w:pPr>
              <w:spacing w:line="360" w:lineRule="auto"/>
              <w:jc w:val="center"/>
              <w:rPr>
                <w:rFonts w:ascii="宋体" w:hAnsi="宋体" w:cs="宋体"/>
                <w:i/>
                <w:sz w:val="24"/>
                <w:szCs w:val="24"/>
              </w:rPr>
            </w:pPr>
            <w:r>
              <w:rPr>
                <w:rFonts w:hint="eastAsia" w:ascii="宋体" w:hAnsi="宋体" w:cs="宋体"/>
                <w:sz w:val="24"/>
                <w:szCs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响应文件有效期</w:t>
            </w:r>
          </w:p>
        </w:tc>
        <w:tc>
          <w:tcPr>
            <w:tcW w:w="5399" w:type="dxa"/>
            <w:vAlign w:val="center"/>
          </w:tcPr>
          <w:p>
            <w:pPr>
              <w:spacing w:line="360" w:lineRule="auto"/>
              <w:jc w:val="center"/>
              <w:rPr>
                <w:rFonts w:ascii="宋体" w:hAnsi="宋体" w:cs="宋体"/>
                <w:i/>
                <w:sz w:val="24"/>
                <w:szCs w:val="24"/>
              </w:rPr>
            </w:pPr>
            <w:r>
              <w:rPr>
                <w:rFonts w:hint="eastAsia" w:ascii="宋体" w:hAnsi="宋体" w:cs="宋体"/>
                <w:sz w:val="24"/>
                <w:szCs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响应保证金</w:t>
            </w:r>
          </w:p>
        </w:tc>
        <w:tc>
          <w:tcPr>
            <w:tcW w:w="5399"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符合第二章第3.4.l项规定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lang w:eastAsia="zh-CN"/>
              </w:rPr>
            </w:pPr>
          </w:p>
        </w:tc>
        <w:tc>
          <w:tcPr>
            <w:tcW w:w="1213" w:type="dxa"/>
            <w:vMerge w:val="continue"/>
          </w:tcPr>
          <w:p>
            <w:pPr>
              <w:spacing w:line="360" w:lineRule="auto"/>
              <w:rPr>
                <w:rFonts w:ascii="宋体" w:hAnsi="宋体"/>
                <w:sz w:val="24"/>
                <w:szCs w:val="24"/>
                <w:lang w:eastAsia="zh-CN"/>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响应方案</w:t>
            </w:r>
          </w:p>
        </w:tc>
        <w:tc>
          <w:tcPr>
            <w:tcW w:w="5399"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质量标准</w:t>
            </w:r>
          </w:p>
        </w:tc>
        <w:tc>
          <w:tcPr>
            <w:tcW w:w="5399"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完成期限</w:t>
            </w:r>
          </w:p>
        </w:tc>
        <w:tc>
          <w:tcPr>
            <w:tcW w:w="5399"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合同条款</w:t>
            </w:r>
          </w:p>
        </w:tc>
        <w:tc>
          <w:tcPr>
            <w:tcW w:w="5399"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trPr>
        <w:tc>
          <w:tcPr>
            <w:tcW w:w="979" w:type="dxa"/>
            <w:vMerge w:val="continue"/>
          </w:tcPr>
          <w:p>
            <w:pPr>
              <w:spacing w:line="360" w:lineRule="auto"/>
              <w:rPr>
                <w:rFonts w:ascii="宋体" w:hAnsi="宋体"/>
                <w:sz w:val="24"/>
                <w:szCs w:val="24"/>
              </w:rPr>
            </w:pPr>
          </w:p>
        </w:tc>
        <w:tc>
          <w:tcPr>
            <w:tcW w:w="1213" w:type="dxa"/>
            <w:vMerge w:val="continue"/>
          </w:tcPr>
          <w:p>
            <w:pPr>
              <w:spacing w:line="360" w:lineRule="auto"/>
              <w:rPr>
                <w:rFonts w:ascii="宋体" w:hAnsi="宋体"/>
                <w:sz w:val="24"/>
                <w:szCs w:val="24"/>
              </w:rPr>
            </w:pPr>
          </w:p>
        </w:tc>
        <w:tc>
          <w:tcPr>
            <w:tcW w:w="2468" w:type="dxa"/>
            <w:gridSpan w:val="3"/>
            <w:vAlign w:val="center"/>
          </w:tcPr>
          <w:p>
            <w:pPr>
              <w:pStyle w:val="32"/>
              <w:spacing w:line="360" w:lineRule="auto"/>
              <w:ind w:left="58" w:right="55"/>
              <w:jc w:val="center"/>
              <w:rPr>
                <w:sz w:val="24"/>
                <w:szCs w:val="24"/>
                <w:lang w:eastAsia="zh-CN"/>
              </w:rPr>
            </w:pPr>
            <w:r>
              <w:rPr>
                <w:rFonts w:hint="eastAsia"/>
                <w:sz w:val="24"/>
                <w:szCs w:val="24"/>
                <w:lang w:eastAsia="zh-CN"/>
              </w:rPr>
              <w:t>对非关键条款的偏差</w:t>
            </w:r>
          </w:p>
        </w:tc>
        <w:tc>
          <w:tcPr>
            <w:tcW w:w="5399" w:type="dxa"/>
            <w:vAlign w:val="center"/>
          </w:tcPr>
          <w:p>
            <w:pPr>
              <w:spacing w:line="360" w:lineRule="auto"/>
              <w:jc w:val="center"/>
              <w:rPr>
                <w:rFonts w:ascii="宋体" w:hAnsi="宋体" w:cs="宋体"/>
                <w:i/>
                <w:sz w:val="24"/>
                <w:szCs w:val="24"/>
                <w:lang w:eastAsia="zh-CN"/>
              </w:rPr>
            </w:pPr>
            <w:r>
              <w:rPr>
                <w:rFonts w:hint="eastAsia" w:ascii="宋体" w:hAnsi="宋体" w:cs="宋体"/>
                <w:sz w:val="24"/>
                <w:szCs w:val="24"/>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979" w:type="dxa"/>
            <w:vAlign w:val="center"/>
          </w:tcPr>
          <w:p>
            <w:pPr>
              <w:spacing w:line="360" w:lineRule="auto"/>
              <w:jc w:val="center"/>
              <w:rPr>
                <w:rFonts w:ascii="宋体" w:hAnsi="宋体" w:cs="宋体"/>
                <w:sz w:val="24"/>
                <w:szCs w:val="24"/>
              </w:rPr>
            </w:pPr>
            <w:r>
              <w:rPr>
                <w:rFonts w:hint="eastAsia" w:ascii="宋体" w:hAnsi="宋体" w:cs="宋体"/>
                <w:sz w:val="24"/>
                <w:szCs w:val="24"/>
                <w:lang w:eastAsia="zh-CN"/>
              </w:rPr>
              <w:t>2.2.2</w:t>
            </w:r>
          </w:p>
        </w:tc>
        <w:tc>
          <w:tcPr>
            <w:tcW w:w="1213" w:type="dxa"/>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评审价格</w:t>
            </w:r>
          </w:p>
        </w:tc>
        <w:tc>
          <w:tcPr>
            <w:tcW w:w="2468" w:type="dxa"/>
            <w:gridSpan w:val="3"/>
            <w:vAlign w:val="center"/>
          </w:tcPr>
          <w:p>
            <w:pPr>
              <w:pStyle w:val="32"/>
              <w:spacing w:line="360" w:lineRule="auto"/>
              <w:ind w:left="58" w:right="55"/>
              <w:jc w:val="center"/>
              <w:rPr>
                <w:sz w:val="24"/>
                <w:szCs w:val="24"/>
              </w:rPr>
            </w:pPr>
          </w:p>
        </w:tc>
        <w:tc>
          <w:tcPr>
            <w:tcW w:w="5399" w:type="dxa"/>
            <w:vAlign w:val="center"/>
          </w:tcPr>
          <w:p>
            <w:pPr>
              <w:pStyle w:val="32"/>
              <w:spacing w:line="360" w:lineRule="auto"/>
              <w:ind w:left="65" w:right="34"/>
              <w:jc w:val="center"/>
              <w:rPr>
                <w:i/>
                <w:sz w:val="24"/>
                <w:szCs w:val="24"/>
              </w:rPr>
            </w:pPr>
            <w:r>
              <w:rPr>
                <w:rFonts w:hint="eastAsia"/>
                <w:sz w:val="24"/>
                <w:szCs w:val="24"/>
                <w:lang w:eastAsia="zh-CN"/>
              </w:rPr>
              <w:t>符合本章第2.2.2项规定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trPr>
        <w:tc>
          <w:tcPr>
            <w:tcW w:w="10059" w:type="dxa"/>
            <w:gridSpan w:val="6"/>
            <w:vAlign w:val="center"/>
          </w:tcPr>
          <w:p>
            <w:pPr>
              <w:pStyle w:val="32"/>
              <w:spacing w:line="360" w:lineRule="auto"/>
              <w:ind w:left="1685" w:right="1681"/>
              <w:jc w:val="center"/>
              <w:rPr>
                <w:i/>
                <w:sz w:val="24"/>
                <w:szCs w:val="24"/>
                <w:lang w:eastAsia="zh-CN"/>
              </w:rPr>
            </w:pPr>
            <w:r>
              <w:rPr>
                <w:rFonts w:hint="eastAsia"/>
                <w:sz w:val="24"/>
                <w:szCs w:val="24"/>
                <w:lang w:eastAsia="zh-CN"/>
              </w:rPr>
              <w:t>3详细评审标准和程序（最低价法）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exact"/>
        </w:trPr>
        <w:tc>
          <w:tcPr>
            <w:tcW w:w="2304" w:type="dxa"/>
            <w:gridSpan w:val="3"/>
            <w:vAlign w:val="center"/>
          </w:tcPr>
          <w:p>
            <w:pPr>
              <w:spacing w:line="360" w:lineRule="auto"/>
              <w:jc w:val="center"/>
              <w:rPr>
                <w:rFonts w:ascii="宋体" w:hAnsi="宋体"/>
                <w:sz w:val="24"/>
                <w:szCs w:val="24"/>
              </w:rPr>
            </w:pPr>
            <w:r>
              <w:rPr>
                <w:rFonts w:hint="eastAsia" w:ascii="宋体" w:hAnsi="宋体" w:cs="宋体"/>
                <w:sz w:val="24"/>
                <w:szCs w:val="24"/>
                <w:lang w:eastAsia="zh-CN"/>
              </w:rPr>
              <w:t>条款号</w:t>
            </w:r>
          </w:p>
        </w:tc>
        <w:tc>
          <w:tcPr>
            <w:tcW w:w="2008" w:type="dxa"/>
            <w:vAlign w:val="center"/>
          </w:tcPr>
          <w:p>
            <w:pPr>
              <w:pStyle w:val="32"/>
              <w:spacing w:line="360" w:lineRule="auto"/>
              <w:ind w:right="166"/>
              <w:jc w:val="center"/>
              <w:rPr>
                <w:sz w:val="24"/>
                <w:szCs w:val="24"/>
              </w:rPr>
            </w:pPr>
            <w:r>
              <w:rPr>
                <w:rFonts w:hint="eastAsia"/>
                <w:sz w:val="24"/>
                <w:szCs w:val="24"/>
                <w:lang w:eastAsia="zh-CN"/>
              </w:rPr>
              <w:t>条款内容</w:t>
            </w:r>
          </w:p>
        </w:tc>
        <w:tc>
          <w:tcPr>
            <w:tcW w:w="5747" w:type="dxa"/>
            <w:gridSpan w:val="2"/>
            <w:vAlign w:val="center"/>
          </w:tcPr>
          <w:p>
            <w:pPr>
              <w:pStyle w:val="32"/>
              <w:spacing w:line="360" w:lineRule="auto"/>
              <w:ind w:left="1685" w:right="1685"/>
              <w:jc w:val="center"/>
              <w:rPr>
                <w:i/>
                <w:sz w:val="24"/>
                <w:szCs w:val="24"/>
              </w:rPr>
            </w:pPr>
            <w:r>
              <w:rPr>
                <w:rFonts w:hint="eastAsia"/>
                <w:sz w:val="24"/>
                <w:szCs w:val="24"/>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exact"/>
        </w:trPr>
        <w:tc>
          <w:tcPr>
            <w:tcW w:w="2304" w:type="dxa"/>
            <w:gridSpan w:val="3"/>
            <w:vAlign w:val="center"/>
          </w:tcPr>
          <w:p>
            <w:pPr>
              <w:spacing w:line="360" w:lineRule="auto"/>
              <w:jc w:val="center"/>
              <w:rPr>
                <w:rFonts w:ascii="宋体" w:hAnsi="宋体" w:cs="宋体"/>
                <w:sz w:val="24"/>
                <w:szCs w:val="24"/>
                <w:lang w:eastAsia="zh-CN"/>
              </w:rPr>
            </w:pPr>
            <w:r>
              <w:rPr>
                <w:rFonts w:hint="eastAsia" w:ascii="宋体" w:hAnsi="宋体" w:cs="宋体"/>
                <w:sz w:val="24"/>
                <w:szCs w:val="24"/>
                <w:lang w:eastAsia="zh-CN"/>
              </w:rPr>
              <w:t>3</w:t>
            </w:r>
          </w:p>
        </w:tc>
        <w:tc>
          <w:tcPr>
            <w:tcW w:w="2008" w:type="dxa"/>
            <w:tcBorders>
              <w:bottom w:val="single" w:color="000000" w:sz="4" w:space="0"/>
            </w:tcBorders>
            <w:vAlign w:val="center"/>
          </w:tcPr>
          <w:p>
            <w:pPr>
              <w:pStyle w:val="32"/>
              <w:spacing w:line="360" w:lineRule="auto"/>
              <w:ind w:left="58" w:right="55"/>
              <w:jc w:val="center"/>
              <w:rPr>
                <w:sz w:val="24"/>
                <w:szCs w:val="24"/>
                <w:lang w:eastAsia="zh-CN"/>
              </w:rPr>
            </w:pPr>
            <w:r>
              <w:rPr>
                <w:rFonts w:hint="eastAsia"/>
                <w:sz w:val="24"/>
                <w:szCs w:val="24"/>
                <w:lang w:eastAsia="zh-CN"/>
              </w:rPr>
              <w:t>供应商并列时确定供应商优先顺序的规则</w:t>
            </w:r>
          </w:p>
        </w:tc>
        <w:tc>
          <w:tcPr>
            <w:tcW w:w="5747" w:type="dxa"/>
            <w:gridSpan w:val="2"/>
            <w:tcBorders>
              <w:bottom w:val="single" w:color="000000" w:sz="4" w:space="0"/>
            </w:tcBorders>
            <w:vAlign w:val="center"/>
          </w:tcPr>
          <w:p>
            <w:pPr>
              <w:pStyle w:val="32"/>
              <w:spacing w:line="360" w:lineRule="auto"/>
              <w:rPr>
                <w:sz w:val="24"/>
                <w:szCs w:val="24"/>
                <w:lang w:eastAsia="zh-CN"/>
              </w:rPr>
            </w:pPr>
            <w:r>
              <w:rPr>
                <w:spacing w:val="9"/>
                <w:sz w:val="24"/>
                <w:szCs w:val="24"/>
                <w:lang w:eastAsia="zh-CN"/>
              </w:rPr>
              <w:t>■</w:t>
            </w:r>
            <w:r>
              <w:rPr>
                <w:rFonts w:hint="eastAsia"/>
                <w:sz w:val="24"/>
                <w:szCs w:val="24"/>
                <w:lang w:eastAsia="zh-CN"/>
              </w:rPr>
              <w:t xml:space="preserve">由评审小组投票决定 </w:t>
            </w:r>
          </w:p>
          <w:p>
            <w:pPr>
              <w:pStyle w:val="32"/>
              <w:spacing w:line="360" w:lineRule="auto"/>
              <w:rPr>
                <w:sz w:val="24"/>
                <w:szCs w:val="24"/>
                <w:lang w:eastAsia="zh-CN"/>
              </w:rPr>
            </w:pPr>
            <w:r>
              <w:rPr>
                <w:color w:val="221E1F"/>
                <w:sz w:val="24"/>
                <w:szCs w:val="24"/>
                <w:lang w:eastAsia="zh-CN"/>
              </w:rPr>
              <w:t>□</w:t>
            </w:r>
            <w:r>
              <w:rPr>
                <w:rFonts w:hint="eastAsia"/>
                <w:sz w:val="24"/>
                <w:szCs w:val="24"/>
                <w:lang w:eastAsia="zh-CN"/>
              </w:rPr>
              <w:t xml:space="preserve">由评审小组抽签决定 </w:t>
            </w:r>
          </w:p>
          <w:p>
            <w:pPr>
              <w:pStyle w:val="32"/>
              <w:spacing w:line="360" w:lineRule="auto"/>
              <w:rPr>
                <w:sz w:val="24"/>
                <w:szCs w:val="24"/>
                <w:lang w:eastAsia="zh-CN"/>
              </w:rPr>
            </w:pPr>
            <w:r>
              <w:rPr>
                <w:color w:val="221E1F"/>
                <w:sz w:val="24"/>
                <w:szCs w:val="24"/>
              </w:rPr>
              <w:t>□</w:t>
            </w:r>
            <w:r>
              <w:rPr>
                <w:rFonts w:hint="eastAsia"/>
                <w:sz w:val="24"/>
                <w:szCs w:val="24"/>
                <w:lang w:eastAsia="zh-CN"/>
              </w:rPr>
              <w:t>其他方法：</w:t>
            </w:r>
            <w:r>
              <w:rPr>
                <w:rFonts w:hint="eastAsia"/>
                <w:sz w:val="24"/>
                <w:szCs w:val="24"/>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exact"/>
        </w:trPr>
        <w:tc>
          <w:tcPr>
            <w:tcW w:w="10059" w:type="dxa"/>
            <w:gridSpan w:val="6"/>
            <w:vAlign w:val="center"/>
          </w:tcPr>
          <w:p>
            <w:pPr>
              <w:pStyle w:val="32"/>
              <w:spacing w:line="360" w:lineRule="auto"/>
              <w:jc w:val="center"/>
              <w:rPr>
                <w:sz w:val="24"/>
                <w:szCs w:val="24"/>
                <w:lang w:eastAsia="zh-CN"/>
              </w:rPr>
            </w:pPr>
            <w:r>
              <w:rPr>
                <w:rFonts w:hint="eastAsia"/>
                <w:sz w:val="24"/>
                <w:szCs w:val="24"/>
                <w:lang w:eastAsia="zh-CN"/>
              </w:rPr>
              <w:t>3详细评审标准和程序（综合评分法）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exact"/>
        </w:trPr>
        <w:tc>
          <w:tcPr>
            <w:tcW w:w="2304" w:type="dxa"/>
            <w:gridSpan w:val="3"/>
            <w:vAlign w:val="center"/>
          </w:tcPr>
          <w:p>
            <w:pPr>
              <w:pStyle w:val="32"/>
              <w:spacing w:line="360" w:lineRule="auto"/>
              <w:jc w:val="center"/>
              <w:rPr>
                <w:sz w:val="24"/>
                <w:szCs w:val="24"/>
                <w:lang w:eastAsia="zh-CN"/>
              </w:rPr>
            </w:pPr>
            <w:r>
              <w:rPr>
                <w:rFonts w:hint="eastAsia"/>
                <w:sz w:val="24"/>
                <w:szCs w:val="24"/>
                <w:lang w:eastAsia="zh-CN"/>
              </w:rPr>
              <w:t>3.1</w:t>
            </w:r>
          </w:p>
        </w:tc>
        <w:tc>
          <w:tcPr>
            <w:tcW w:w="2008" w:type="dxa"/>
            <w:vAlign w:val="center"/>
          </w:tcPr>
          <w:p>
            <w:pPr>
              <w:pStyle w:val="32"/>
              <w:spacing w:line="360" w:lineRule="auto"/>
              <w:rPr>
                <w:sz w:val="24"/>
                <w:szCs w:val="24"/>
                <w:lang w:eastAsia="zh-CN"/>
              </w:rPr>
            </w:pPr>
            <w:r>
              <w:rPr>
                <w:rFonts w:hint="eastAsia"/>
                <w:sz w:val="24"/>
                <w:szCs w:val="24"/>
                <w:lang w:eastAsia="zh-CN"/>
              </w:rPr>
              <w:t>分值构成（总分100分）</w:t>
            </w:r>
          </w:p>
        </w:tc>
        <w:tc>
          <w:tcPr>
            <w:tcW w:w="5747" w:type="dxa"/>
            <w:gridSpan w:val="2"/>
            <w:vAlign w:val="center"/>
          </w:tcPr>
          <w:p>
            <w:pPr>
              <w:pStyle w:val="32"/>
              <w:numPr>
                <w:ilvl w:val="0"/>
                <w:numId w:val="4"/>
              </w:numPr>
              <w:spacing w:line="360" w:lineRule="auto"/>
              <w:rPr>
                <w:sz w:val="24"/>
                <w:szCs w:val="24"/>
                <w:u w:val="single"/>
                <w:lang w:eastAsia="zh-CN"/>
              </w:rPr>
            </w:pPr>
            <w:r>
              <w:rPr>
                <w:rFonts w:hint="eastAsia"/>
                <w:sz w:val="24"/>
                <w:szCs w:val="24"/>
                <w:lang w:eastAsia="zh-CN"/>
              </w:rPr>
              <w:t>商务部分：24分</w:t>
            </w:r>
          </w:p>
          <w:p>
            <w:pPr>
              <w:pStyle w:val="32"/>
              <w:numPr>
                <w:ilvl w:val="0"/>
                <w:numId w:val="4"/>
              </w:numPr>
              <w:spacing w:line="360" w:lineRule="auto"/>
              <w:rPr>
                <w:sz w:val="24"/>
                <w:szCs w:val="24"/>
                <w:lang w:eastAsia="zh-CN"/>
              </w:rPr>
            </w:pPr>
            <w:r>
              <w:rPr>
                <w:rFonts w:hint="eastAsia"/>
                <w:sz w:val="24"/>
                <w:szCs w:val="24"/>
                <w:lang w:eastAsia="zh-CN"/>
              </w:rPr>
              <w:t>技术部分：46分</w:t>
            </w:r>
          </w:p>
          <w:p>
            <w:pPr>
              <w:pStyle w:val="32"/>
              <w:numPr>
                <w:ilvl w:val="0"/>
                <w:numId w:val="4"/>
              </w:numPr>
              <w:spacing w:line="360" w:lineRule="auto"/>
              <w:rPr>
                <w:sz w:val="24"/>
                <w:szCs w:val="24"/>
                <w:lang w:eastAsia="zh-CN"/>
              </w:rPr>
            </w:pPr>
            <w:r>
              <w:rPr>
                <w:rFonts w:hint="eastAsia"/>
                <w:sz w:val="24"/>
                <w:szCs w:val="24"/>
                <w:lang w:eastAsia="zh-CN"/>
              </w:rPr>
              <w:t>报价：3</w:t>
            </w:r>
            <w:r>
              <w:rPr>
                <w:sz w:val="24"/>
                <w:szCs w:val="24"/>
                <w:lang w:eastAsia="zh-CN"/>
              </w:rPr>
              <w:t>0</w:t>
            </w:r>
            <w:r>
              <w:rPr>
                <w:rFonts w:hint="eastAsia"/>
                <w:sz w:val="24"/>
                <w:szCs w:val="24"/>
                <w:lang w:eastAsia="zh-CN"/>
              </w:rPr>
              <w:t>分</w:t>
            </w:r>
          </w:p>
          <w:p>
            <w:pPr>
              <w:pStyle w:val="32"/>
              <w:numPr>
                <w:ilvl w:val="0"/>
                <w:numId w:val="4"/>
              </w:numPr>
              <w:spacing w:line="360" w:lineRule="auto"/>
              <w:rPr>
                <w:sz w:val="24"/>
                <w:szCs w:val="24"/>
                <w:lang w:eastAsia="zh-CN"/>
              </w:rPr>
            </w:pPr>
            <w:r>
              <w:rPr>
                <w:rFonts w:hint="eastAsia"/>
                <w:sz w:val="24"/>
                <w:szCs w:val="24"/>
                <w:lang w:eastAsia="zh-CN"/>
              </w:rPr>
              <w:t>其他评分因素：</w:t>
            </w:r>
            <w:r>
              <w:rPr>
                <w:rFonts w:hint="eastAsia"/>
                <w:sz w:val="24"/>
                <w:szCs w:val="24"/>
                <w:u w:val="single"/>
                <w:lang w:eastAsia="zh-CN"/>
              </w:rPr>
              <w:t>0</w:t>
            </w:r>
            <w:r>
              <w:rPr>
                <w:rFonts w:hint="eastAsia"/>
                <w:sz w:val="24"/>
                <w:szCs w:val="24"/>
                <w:lang w:eastAsia="zh-CN"/>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exact"/>
        </w:trPr>
        <w:tc>
          <w:tcPr>
            <w:tcW w:w="2304" w:type="dxa"/>
            <w:gridSpan w:val="3"/>
            <w:vAlign w:val="center"/>
          </w:tcPr>
          <w:p>
            <w:pPr>
              <w:pStyle w:val="32"/>
              <w:spacing w:line="360" w:lineRule="auto"/>
              <w:jc w:val="center"/>
              <w:rPr>
                <w:sz w:val="24"/>
                <w:szCs w:val="24"/>
                <w:lang w:eastAsia="zh-CN"/>
              </w:rPr>
            </w:pPr>
            <w:r>
              <w:rPr>
                <w:rFonts w:hint="eastAsia"/>
                <w:sz w:val="24"/>
                <w:szCs w:val="24"/>
                <w:lang w:eastAsia="zh-CN"/>
              </w:rPr>
              <w:t>3.2（2）</w:t>
            </w:r>
          </w:p>
        </w:tc>
        <w:tc>
          <w:tcPr>
            <w:tcW w:w="2008" w:type="dxa"/>
            <w:vAlign w:val="center"/>
          </w:tcPr>
          <w:p>
            <w:pPr>
              <w:pStyle w:val="32"/>
              <w:spacing w:line="360" w:lineRule="auto"/>
              <w:ind w:left="57" w:right="57"/>
              <w:jc w:val="center"/>
              <w:rPr>
                <w:sz w:val="24"/>
                <w:szCs w:val="24"/>
                <w:lang w:eastAsia="zh-CN"/>
              </w:rPr>
            </w:pPr>
            <w:r>
              <w:rPr>
                <w:rFonts w:hint="eastAsia"/>
                <w:sz w:val="24"/>
                <w:szCs w:val="24"/>
                <w:lang w:eastAsia="zh-CN"/>
              </w:rPr>
              <w:t>评审基准价计算方法</w:t>
            </w:r>
          </w:p>
        </w:tc>
        <w:tc>
          <w:tcPr>
            <w:tcW w:w="5747" w:type="dxa"/>
            <w:gridSpan w:val="2"/>
            <w:vAlign w:val="center"/>
          </w:tcPr>
          <w:p>
            <w:pPr>
              <w:pStyle w:val="32"/>
              <w:spacing w:line="360" w:lineRule="auto"/>
              <w:rPr>
                <w:sz w:val="24"/>
                <w:szCs w:val="24"/>
                <w:lang w:eastAsia="zh-CN"/>
              </w:rPr>
            </w:pPr>
            <w:r>
              <w:rPr>
                <w:color w:val="221E1F"/>
                <w:sz w:val="24"/>
                <w:szCs w:val="24"/>
                <w:lang w:eastAsia="zh-CN"/>
              </w:rPr>
              <w:t>□</w:t>
            </w:r>
            <w:r>
              <w:rPr>
                <w:rFonts w:hint="eastAsia"/>
                <w:sz w:val="24"/>
                <w:szCs w:val="24"/>
                <w:lang w:eastAsia="zh-CN"/>
              </w:rPr>
              <w:t>方法一</w:t>
            </w:r>
          </w:p>
          <w:p>
            <w:pPr>
              <w:pStyle w:val="32"/>
              <w:spacing w:line="360" w:lineRule="auto"/>
              <w:rPr>
                <w:sz w:val="24"/>
                <w:szCs w:val="24"/>
                <w:lang w:eastAsia="zh-CN"/>
              </w:rPr>
            </w:pPr>
            <w:r>
              <w:rPr>
                <w:color w:val="221E1F"/>
                <w:sz w:val="24"/>
                <w:szCs w:val="24"/>
                <w:lang w:eastAsia="zh-CN"/>
              </w:rPr>
              <w:t>□</w:t>
            </w:r>
            <w:r>
              <w:rPr>
                <w:rFonts w:hint="eastAsia"/>
                <w:sz w:val="24"/>
                <w:szCs w:val="24"/>
                <w:lang w:eastAsia="zh-CN"/>
              </w:rPr>
              <w:t>方法二：评审基准价系数＝</w:t>
            </w:r>
            <w:r>
              <w:rPr>
                <w:rFonts w:hint="eastAsia"/>
                <w:sz w:val="24"/>
                <w:szCs w:val="24"/>
                <w:u w:val="single"/>
                <w:lang w:eastAsia="zh-CN"/>
              </w:rPr>
              <w:t xml:space="preserve">          </w:t>
            </w:r>
          </w:p>
          <w:p>
            <w:pPr>
              <w:pStyle w:val="32"/>
              <w:spacing w:line="360" w:lineRule="auto"/>
              <w:rPr>
                <w:sz w:val="24"/>
                <w:szCs w:val="24"/>
                <w:lang w:eastAsia="zh-CN"/>
              </w:rPr>
            </w:pPr>
            <w:r>
              <w:rPr>
                <w:color w:val="221E1F"/>
                <w:sz w:val="24"/>
                <w:szCs w:val="24"/>
                <w:lang w:eastAsia="zh-CN"/>
              </w:rPr>
              <w:t>□</w:t>
            </w:r>
            <w:r>
              <w:rPr>
                <w:rFonts w:hint="eastAsia"/>
                <w:sz w:val="24"/>
                <w:szCs w:val="24"/>
                <w:lang w:eastAsia="zh-CN"/>
              </w:rPr>
              <w:t>方法三</w:t>
            </w:r>
          </w:p>
          <w:p>
            <w:pPr>
              <w:pStyle w:val="32"/>
              <w:spacing w:line="360" w:lineRule="auto"/>
              <w:rPr>
                <w:sz w:val="24"/>
                <w:szCs w:val="24"/>
                <w:u w:val="single"/>
                <w:lang w:eastAsia="zh-CN"/>
              </w:rPr>
            </w:pPr>
            <w:r>
              <w:rPr>
                <w:spacing w:val="9"/>
                <w:sz w:val="24"/>
                <w:szCs w:val="24"/>
                <w:lang w:eastAsia="zh-CN"/>
              </w:rPr>
              <w:t>■</w:t>
            </w:r>
            <w:r>
              <w:rPr>
                <w:rFonts w:hint="eastAsia"/>
                <w:sz w:val="24"/>
                <w:szCs w:val="24"/>
                <w:lang w:eastAsia="zh-CN"/>
              </w:rPr>
              <w:t>方法四：评审基准价＝评审价格最低值（即通过初步评审的所有供应商评审价格的最低值），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2304" w:type="dxa"/>
            <w:gridSpan w:val="3"/>
            <w:vAlign w:val="center"/>
          </w:tcPr>
          <w:p>
            <w:pPr>
              <w:pStyle w:val="32"/>
              <w:spacing w:line="360" w:lineRule="auto"/>
              <w:jc w:val="center"/>
              <w:rPr>
                <w:sz w:val="24"/>
                <w:szCs w:val="24"/>
                <w:lang w:eastAsia="zh-CN"/>
              </w:rPr>
            </w:pPr>
            <w:r>
              <w:rPr>
                <w:rFonts w:hint="eastAsia"/>
                <w:sz w:val="24"/>
                <w:szCs w:val="24"/>
                <w:lang w:eastAsia="zh-CN"/>
              </w:rPr>
              <w:t>条款号及名称</w:t>
            </w:r>
          </w:p>
        </w:tc>
        <w:tc>
          <w:tcPr>
            <w:tcW w:w="2008" w:type="dxa"/>
            <w:vAlign w:val="center"/>
          </w:tcPr>
          <w:p>
            <w:pPr>
              <w:pStyle w:val="32"/>
              <w:spacing w:line="360" w:lineRule="auto"/>
              <w:ind w:left="57" w:right="57"/>
              <w:jc w:val="center"/>
              <w:rPr>
                <w:sz w:val="24"/>
                <w:szCs w:val="24"/>
                <w:lang w:eastAsia="zh-CN"/>
              </w:rPr>
            </w:pPr>
            <w:r>
              <w:rPr>
                <w:rFonts w:hint="eastAsia"/>
                <w:sz w:val="24"/>
                <w:szCs w:val="24"/>
                <w:lang w:eastAsia="zh-CN"/>
              </w:rPr>
              <w:t>评分因素</w:t>
            </w:r>
          </w:p>
        </w:tc>
        <w:tc>
          <w:tcPr>
            <w:tcW w:w="5747" w:type="dxa"/>
            <w:gridSpan w:val="2"/>
            <w:vAlign w:val="center"/>
          </w:tcPr>
          <w:p>
            <w:pPr>
              <w:pStyle w:val="32"/>
              <w:spacing w:line="360" w:lineRule="auto"/>
              <w:jc w:val="center"/>
              <w:rPr>
                <w:sz w:val="24"/>
                <w:szCs w:val="24"/>
                <w:lang w:eastAsia="zh-CN"/>
              </w:rPr>
            </w:pPr>
            <w:r>
              <w:rPr>
                <w:rFonts w:hint="eastAsia"/>
                <w:sz w:val="24"/>
                <w:szCs w:val="24"/>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2" w:hRule="exact"/>
        </w:trPr>
        <w:tc>
          <w:tcPr>
            <w:tcW w:w="979" w:type="dxa"/>
            <w:vMerge w:val="restart"/>
            <w:vAlign w:val="center"/>
          </w:tcPr>
          <w:p>
            <w:pPr>
              <w:pStyle w:val="32"/>
              <w:spacing w:line="360" w:lineRule="auto"/>
              <w:jc w:val="center"/>
              <w:rPr>
                <w:sz w:val="24"/>
                <w:szCs w:val="24"/>
                <w:lang w:eastAsia="zh-CN"/>
              </w:rPr>
            </w:pPr>
            <w:r>
              <w:rPr>
                <w:rFonts w:hint="eastAsia"/>
                <w:sz w:val="24"/>
                <w:szCs w:val="24"/>
                <w:lang w:eastAsia="zh-CN"/>
              </w:rPr>
              <w:t>3.3（1）</w:t>
            </w:r>
          </w:p>
        </w:tc>
        <w:tc>
          <w:tcPr>
            <w:tcW w:w="1325" w:type="dxa"/>
            <w:gridSpan w:val="2"/>
            <w:vMerge w:val="restart"/>
            <w:vAlign w:val="center"/>
          </w:tcPr>
          <w:p>
            <w:pPr>
              <w:pStyle w:val="32"/>
              <w:spacing w:line="360" w:lineRule="auto"/>
              <w:jc w:val="center"/>
              <w:rPr>
                <w:sz w:val="24"/>
                <w:szCs w:val="24"/>
                <w:lang w:eastAsia="zh-CN"/>
              </w:rPr>
            </w:pPr>
            <w:r>
              <w:rPr>
                <w:rFonts w:hint="eastAsia"/>
                <w:sz w:val="24"/>
                <w:szCs w:val="24"/>
                <w:lang w:eastAsia="zh-CN"/>
              </w:rPr>
              <w:t>商务</w:t>
            </w:r>
          </w:p>
          <w:p>
            <w:pPr>
              <w:pStyle w:val="32"/>
              <w:spacing w:line="360" w:lineRule="auto"/>
              <w:jc w:val="center"/>
              <w:rPr>
                <w:sz w:val="24"/>
                <w:szCs w:val="24"/>
                <w:lang w:eastAsia="zh-CN"/>
              </w:rPr>
            </w:pPr>
            <w:r>
              <w:rPr>
                <w:rFonts w:hint="eastAsia"/>
                <w:sz w:val="24"/>
                <w:szCs w:val="24"/>
                <w:lang w:eastAsia="zh-CN"/>
              </w:rPr>
              <w:t>评分标准</w:t>
            </w:r>
          </w:p>
        </w:tc>
        <w:tc>
          <w:tcPr>
            <w:tcW w:w="2008" w:type="dxa"/>
            <w:vAlign w:val="center"/>
          </w:tcPr>
          <w:p>
            <w:pPr>
              <w:pStyle w:val="32"/>
              <w:spacing w:line="360" w:lineRule="auto"/>
              <w:jc w:val="center"/>
              <w:rPr>
                <w:lang w:eastAsia="zh-CN"/>
              </w:rPr>
            </w:pPr>
            <w:r>
              <w:rPr>
                <w:rFonts w:hint="eastAsia"/>
                <w:lang w:eastAsia="zh-CN"/>
              </w:rPr>
              <w:t>投标人综合实力</w:t>
            </w:r>
          </w:p>
          <w:p>
            <w:pPr>
              <w:pStyle w:val="32"/>
              <w:spacing w:line="360" w:lineRule="auto"/>
              <w:jc w:val="center"/>
              <w:rPr>
                <w:color w:val="221E1F"/>
                <w:sz w:val="24"/>
                <w:szCs w:val="24"/>
                <w:lang w:eastAsia="zh-CN"/>
              </w:rPr>
            </w:pPr>
            <w:r>
              <w:rPr>
                <w:rFonts w:hint="eastAsia"/>
                <w:color w:val="221E1F"/>
                <w:sz w:val="24"/>
                <w:szCs w:val="24"/>
                <w:lang w:eastAsia="zh-CN"/>
              </w:rPr>
              <w:t>（</w:t>
            </w:r>
            <w:r>
              <w:rPr>
                <w:color w:val="221E1F"/>
                <w:sz w:val="24"/>
                <w:szCs w:val="24"/>
                <w:lang w:eastAsia="zh-CN"/>
              </w:rPr>
              <w:t>5</w:t>
            </w:r>
            <w:r>
              <w:rPr>
                <w:rFonts w:hint="eastAsia"/>
                <w:color w:val="221E1F"/>
                <w:sz w:val="24"/>
                <w:szCs w:val="24"/>
                <w:lang w:eastAsia="zh-CN"/>
              </w:rPr>
              <w:t>分）</w:t>
            </w:r>
          </w:p>
        </w:tc>
        <w:tc>
          <w:tcPr>
            <w:tcW w:w="5747" w:type="dxa"/>
            <w:gridSpan w:val="2"/>
            <w:vAlign w:val="center"/>
          </w:tcPr>
          <w:p>
            <w:pPr>
              <w:pStyle w:val="32"/>
              <w:spacing w:line="360" w:lineRule="auto"/>
              <w:rPr>
                <w:lang w:eastAsia="zh-CN"/>
              </w:rPr>
            </w:pPr>
            <w:r>
              <w:rPr>
                <w:rFonts w:hint="eastAsia"/>
                <w:lang w:eastAsia="zh-CN"/>
              </w:rPr>
              <w:t>根据组织机构、服务效率、技术力量、管理水平等方面进行评审：</w:t>
            </w:r>
          </w:p>
          <w:p>
            <w:pPr>
              <w:pStyle w:val="32"/>
              <w:spacing w:line="360" w:lineRule="auto"/>
              <w:rPr>
                <w:lang w:eastAsia="zh-CN"/>
              </w:rPr>
            </w:pPr>
            <w:r>
              <w:rPr>
                <w:rFonts w:hint="eastAsia"/>
                <w:lang w:eastAsia="zh-CN"/>
              </w:rPr>
              <w:t>1.投标人组织架构完善、服务效率高、技术力量强、管理水平好，得</w:t>
            </w:r>
            <w:r>
              <w:rPr>
                <w:lang w:eastAsia="zh-CN"/>
              </w:rPr>
              <w:t>5</w:t>
            </w:r>
            <w:r>
              <w:rPr>
                <w:rFonts w:hint="eastAsia"/>
                <w:lang w:eastAsia="zh-CN"/>
              </w:rPr>
              <w:t>分；</w:t>
            </w:r>
            <w:r>
              <w:rPr>
                <w:lang w:eastAsia="zh-CN"/>
              </w:rPr>
              <w:t xml:space="preserve"> </w:t>
            </w:r>
          </w:p>
          <w:p>
            <w:pPr>
              <w:pStyle w:val="32"/>
              <w:spacing w:line="360" w:lineRule="auto"/>
              <w:rPr>
                <w:lang w:eastAsia="zh-CN"/>
              </w:rPr>
            </w:pPr>
            <w:r>
              <w:rPr>
                <w:rFonts w:hint="eastAsia"/>
                <w:lang w:eastAsia="zh-CN"/>
              </w:rPr>
              <w:t>2.投标人组织架构有一定的完善性、服务效率、技术力量和管理水平一般，得</w:t>
            </w:r>
            <w:r>
              <w:rPr>
                <w:lang w:eastAsia="zh-CN"/>
              </w:rPr>
              <w:t>2</w:t>
            </w:r>
            <w:r>
              <w:rPr>
                <w:rFonts w:hint="eastAsia"/>
                <w:lang w:eastAsia="zh-CN"/>
              </w:rPr>
              <w:t>分；</w:t>
            </w:r>
          </w:p>
          <w:p>
            <w:pPr>
              <w:pStyle w:val="32"/>
              <w:spacing w:line="360" w:lineRule="auto"/>
              <w:rPr>
                <w:color w:val="221E1F"/>
                <w:sz w:val="24"/>
                <w:szCs w:val="24"/>
                <w:lang w:eastAsia="zh-CN"/>
              </w:rPr>
            </w:pPr>
            <w:r>
              <w:rPr>
                <w:rFonts w:hint="eastAsia"/>
                <w:lang w:eastAsia="zh-CN"/>
              </w:rPr>
              <w:t>3.投标人组织架构不完善、服务效率、技术力量、管理水平存在缺陷，得1分。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exac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pStyle w:val="32"/>
              <w:spacing w:line="360" w:lineRule="auto"/>
              <w:jc w:val="center"/>
              <w:rPr>
                <w:lang w:eastAsia="zh-CN"/>
              </w:rPr>
            </w:pPr>
            <w:r>
              <w:rPr>
                <w:rFonts w:hint="eastAsia"/>
                <w:lang w:eastAsia="zh-CN"/>
              </w:rPr>
              <w:t>商务响应程度</w:t>
            </w:r>
          </w:p>
          <w:p>
            <w:pPr>
              <w:pStyle w:val="32"/>
              <w:spacing w:line="360" w:lineRule="auto"/>
              <w:jc w:val="center"/>
              <w:rPr>
                <w:lang w:eastAsia="zh-CN"/>
              </w:rPr>
            </w:pPr>
            <w:r>
              <w:rPr>
                <w:rFonts w:hint="eastAsia"/>
                <w:lang w:eastAsia="zh-CN"/>
              </w:rPr>
              <w:t>(4分)</w:t>
            </w:r>
          </w:p>
        </w:tc>
        <w:tc>
          <w:tcPr>
            <w:tcW w:w="5747" w:type="dxa"/>
            <w:gridSpan w:val="2"/>
            <w:vAlign w:val="center"/>
          </w:tcPr>
          <w:p>
            <w:pPr>
              <w:pStyle w:val="32"/>
              <w:spacing w:line="360" w:lineRule="auto"/>
              <w:rPr>
                <w:lang w:eastAsia="zh-CN"/>
              </w:rPr>
            </w:pPr>
            <w:r>
              <w:rPr>
                <w:rFonts w:hint="eastAsia"/>
                <w:lang w:eastAsia="zh-CN"/>
              </w:rPr>
              <w:t>商务响应情况完全满足且部分优于招标文件要求，得4分；</w:t>
            </w:r>
          </w:p>
          <w:p>
            <w:pPr>
              <w:pStyle w:val="32"/>
              <w:spacing w:line="360" w:lineRule="auto"/>
              <w:rPr>
                <w:lang w:eastAsia="zh-CN"/>
              </w:rPr>
            </w:pPr>
            <w:r>
              <w:rPr>
                <w:rFonts w:hint="eastAsia"/>
                <w:lang w:eastAsia="zh-CN"/>
              </w:rPr>
              <w:t>完全满足招标文件要求，得2分；</w:t>
            </w:r>
          </w:p>
          <w:p>
            <w:pPr>
              <w:pStyle w:val="32"/>
              <w:spacing w:line="360" w:lineRule="auto"/>
              <w:rPr>
                <w:lang w:eastAsia="zh-CN"/>
              </w:rPr>
            </w:pPr>
            <w:r>
              <w:rPr>
                <w:rFonts w:hint="eastAsia"/>
                <w:lang w:eastAsia="zh-CN"/>
              </w:rPr>
              <w:t>有不满足招标文件要求的，得1分。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exac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pStyle w:val="32"/>
              <w:spacing w:line="360" w:lineRule="auto"/>
              <w:jc w:val="center"/>
              <w:rPr>
                <w:color w:val="221E1F"/>
                <w:sz w:val="24"/>
                <w:szCs w:val="24"/>
                <w:lang w:eastAsia="zh-CN"/>
              </w:rPr>
            </w:pPr>
            <w:r>
              <w:rPr>
                <w:rFonts w:hint="eastAsia"/>
                <w:color w:val="221E1F"/>
                <w:sz w:val="24"/>
                <w:szCs w:val="24"/>
                <w:lang w:eastAsia="zh-CN"/>
              </w:rPr>
              <w:t>同类项目业绩</w:t>
            </w:r>
          </w:p>
          <w:p>
            <w:pPr>
              <w:pStyle w:val="32"/>
              <w:spacing w:line="360" w:lineRule="auto"/>
              <w:jc w:val="center"/>
              <w:rPr>
                <w:color w:val="221E1F"/>
                <w:sz w:val="24"/>
                <w:szCs w:val="24"/>
                <w:lang w:eastAsia="zh-CN"/>
              </w:rPr>
            </w:pPr>
            <w:r>
              <w:rPr>
                <w:rFonts w:hint="eastAsia"/>
                <w:color w:val="221E1F"/>
                <w:sz w:val="24"/>
                <w:szCs w:val="24"/>
                <w:lang w:eastAsia="zh-CN"/>
              </w:rPr>
              <w:t>（</w:t>
            </w:r>
            <w:r>
              <w:rPr>
                <w:color w:val="221E1F"/>
                <w:sz w:val="24"/>
                <w:szCs w:val="24"/>
                <w:lang w:eastAsia="zh-CN"/>
              </w:rPr>
              <w:t>9</w:t>
            </w:r>
            <w:r>
              <w:rPr>
                <w:rFonts w:hint="eastAsia"/>
                <w:color w:val="221E1F"/>
                <w:sz w:val="24"/>
                <w:szCs w:val="24"/>
                <w:lang w:eastAsia="zh-CN"/>
              </w:rPr>
              <w:t>分）</w:t>
            </w:r>
          </w:p>
        </w:tc>
        <w:tc>
          <w:tcPr>
            <w:tcW w:w="5747" w:type="dxa"/>
            <w:gridSpan w:val="2"/>
            <w:vAlign w:val="center"/>
          </w:tcPr>
          <w:p>
            <w:pPr>
              <w:pStyle w:val="32"/>
              <w:spacing w:line="360" w:lineRule="auto"/>
              <w:rPr>
                <w:color w:val="221E1F"/>
                <w:sz w:val="24"/>
                <w:szCs w:val="24"/>
                <w:lang w:eastAsia="zh-CN"/>
              </w:rPr>
            </w:pPr>
            <w:r>
              <w:rPr>
                <w:rFonts w:hint="eastAsia"/>
                <w:color w:val="221E1F"/>
                <w:sz w:val="24"/>
                <w:szCs w:val="24"/>
                <w:lang w:eastAsia="zh-CN"/>
              </w:rPr>
              <w:t>供应商近3年（2020年1月1日至本项目投标截止之日），完成过同类项目业绩的，</w:t>
            </w:r>
            <w:r>
              <w:rPr>
                <w:rFonts w:hint="eastAsia"/>
                <w:sz w:val="24"/>
                <w:szCs w:val="24"/>
                <w:lang w:eastAsia="zh-CN"/>
              </w:rPr>
              <w:t>每提供一份业绩得</w:t>
            </w:r>
            <w:r>
              <w:rPr>
                <w:color w:val="221E1F"/>
                <w:sz w:val="24"/>
                <w:szCs w:val="24"/>
                <w:lang w:eastAsia="zh-CN"/>
              </w:rPr>
              <w:t>1.5</w:t>
            </w:r>
            <w:r>
              <w:rPr>
                <w:rFonts w:hint="eastAsia"/>
                <w:color w:val="221E1F"/>
                <w:sz w:val="24"/>
                <w:szCs w:val="24"/>
                <w:lang w:eastAsia="zh-CN"/>
              </w:rPr>
              <w:t>分，最高得</w:t>
            </w:r>
            <w:r>
              <w:rPr>
                <w:color w:val="221E1F"/>
                <w:sz w:val="24"/>
                <w:szCs w:val="24"/>
                <w:lang w:eastAsia="zh-CN"/>
              </w:rPr>
              <w:t>9</w:t>
            </w:r>
            <w:r>
              <w:rPr>
                <w:rFonts w:hint="eastAsia"/>
                <w:color w:val="221E1F"/>
                <w:sz w:val="24"/>
                <w:szCs w:val="24"/>
                <w:lang w:eastAsia="zh-CN"/>
              </w:rPr>
              <w:t>分。</w:t>
            </w:r>
          </w:p>
          <w:p>
            <w:pPr>
              <w:pStyle w:val="32"/>
              <w:spacing w:line="360" w:lineRule="auto"/>
              <w:rPr>
                <w:color w:val="221E1F"/>
                <w:sz w:val="24"/>
                <w:szCs w:val="24"/>
                <w:lang w:eastAsia="zh-CN"/>
              </w:rPr>
            </w:pPr>
            <w:r>
              <w:rPr>
                <w:rFonts w:hint="eastAsia"/>
                <w:b/>
                <w:bCs/>
                <w:color w:val="221E1F"/>
                <w:sz w:val="24"/>
                <w:szCs w:val="24"/>
                <w:lang w:eastAsia="zh-CN"/>
              </w:rPr>
              <w:t>证明材料：供应商须提供合同关键页扫描件，包含合同封面和合同盖章页。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5" w:hRule="exac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pStyle w:val="32"/>
              <w:spacing w:line="360" w:lineRule="auto"/>
              <w:jc w:val="center"/>
              <w:rPr>
                <w:color w:val="221E1F"/>
                <w:sz w:val="24"/>
                <w:szCs w:val="24"/>
                <w:lang w:eastAsia="zh-CN"/>
              </w:rPr>
            </w:pPr>
            <w:r>
              <w:rPr>
                <w:rFonts w:hint="eastAsia"/>
                <w:color w:val="221E1F"/>
                <w:sz w:val="24"/>
                <w:szCs w:val="24"/>
                <w:lang w:eastAsia="zh-CN"/>
              </w:rPr>
              <w:t>管理认证体系</w:t>
            </w:r>
          </w:p>
          <w:p>
            <w:pPr>
              <w:pStyle w:val="32"/>
              <w:spacing w:line="360" w:lineRule="auto"/>
              <w:jc w:val="center"/>
              <w:rPr>
                <w:color w:val="221E1F"/>
                <w:sz w:val="24"/>
                <w:szCs w:val="24"/>
                <w:lang w:eastAsia="zh-CN"/>
              </w:rPr>
            </w:pPr>
            <w:r>
              <w:rPr>
                <w:rFonts w:hint="eastAsia"/>
                <w:color w:val="221E1F"/>
                <w:sz w:val="24"/>
                <w:szCs w:val="24"/>
                <w:lang w:eastAsia="zh-CN"/>
              </w:rPr>
              <w:t>（6分）</w:t>
            </w:r>
          </w:p>
        </w:tc>
        <w:tc>
          <w:tcPr>
            <w:tcW w:w="5747" w:type="dxa"/>
            <w:gridSpan w:val="2"/>
            <w:vAlign w:val="center"/>
          </w:tcPr>
          <w:p>
            <w:pPr>
              <w:autoSpaceDE w:val="0"/>
              <w:autoSpaceDN w:val="0"/>
              <w:spacing w:line="360" w:lineRule="auto"/>
              <w:rPr>
                <w:lang w:eastAsia="zh-CN"/>
              </w:rPr>
            </w:pPr>
            <w:r>
              <w:rPr>
                <w:rFonts w:hint="eastAsia" w:ascii="宋体" w:hAnsi="宋体"/>
                <w:sz w:val="24"/>
                <w:szCs w:val="24"/>
                <w:lang w:eastAsia="zh-CN"/>
              </w:rPr>
              <w:t>投标人具有有效的质量管理体系认证、环境管理体系认证、职业健康安全管理体系认证证书、服务</w:t>
            </w:r>
            <w:r>
              <w:rPr>
                <w:rFonts w:ascii="宋体" w:hAnsi="宋体"/>
                <w:sz w:val="24"/>
                <w:szCs w:val="24"/>
                <w:lang w:eastAsia="zh-CN"/>
              </w:rPr>
              <w:t>质量评价体系认证</w:t>
            </w:r>
            <w:r>
              <w:rPr>
                <w:rFonts w:hint="eastAsia" w:ascii="宋体" w:hAnsi="宋体"/>
                <w:sz w:val="24"/>
                <w:szCs w:val="24"/>
                <w:lang w:eastAsia="zh-CN"/>
              </w:rPr>
              <w:t>、</w:t>
            </w:r>
            <w:r>
              <w:rPr>
                <w:rFonts w:ascii="宋体" w:hAnsi="宋体"/>
                <w:sz w:val="24"/>
                <w:szCs w:val="24"/>
                <w:lang w:eastAsia="zh-CN"/>
              </w:rPr>
              <w:t>售后七星服务体系认证、顾客满意度评价体系认证等相关认证资质，</w:t>
            </w:r>
            <w:r>
              <w:rPr>
                <w:rFonts w:hint="eastAsia" w:ascii="宋体" w:hAnsi="宋体"/>
                <w:sz w:val="24"/>
                <w:szCs w:val="24"/>
                <w:lang w:eastAsia="zh-CN"/>
              </w:rPr>
              <w:t>每具有一项得</w:t>
            </w:r>
            <w:r>
              <w:rPr>
                <w:rFonts w:ascii="宋体" w:hAnsi="宋体"/>
                <w:sz w:val="24"/>
                <w:szCs w:val="24"/>
                <w:lang w:eastAsia="zh-CN"/>
              </w:rPr>
              <w:t>1</w:t>
            </w:r>
            <w:r>
              <w:rPr>
                <w:rFonts w:hint="eastAsia" w:ascii="宋体" w:hAnsi="宋体"/>
                <w:sz w:val="24"/>
                <w:szCs w:val="24"/>
                <w:lang w:eastAsia="zh-CN"/>
              </w:rPr>
              <w:t>分，最高得</w:t>
            </w:r>
            <w:r>
              <w:rPr>
                <w:rFonts w:ascii="宋体" w:hAnsi="宋体"/>
                <w:sz w:val="24"/>
                <w:szCs w:val="24"/>
                <w:lang w:eastAsia="zh-CN"/>
              </w:rPr>
              <w:t>6</w:t>
            </w:r>
            <w:r>
              <w:rPr>
                <w:rFonts w:hint="eastAsia" w:ascii="宋体" w:hAnsi="宋体"/>
                <w:sz w:val="24"/>
                <w:szCs w:val="24"/>
                <w:lang w:eastAsia="zh-CN"/>
              </w:rPr>
              <w:t>分</w:t>
            </w:r>
            <w:r>
              <w:rPr>
                <w:rFonts w:hint="eastAsia"/>
                <w:lang w:eastAsia="zh-CN"/>
              </w:rPr>
              <w:t>。</w:t>
            </w:r>
          </w:p>
          <w:p>
            <w:pPr>
              <w:pStyle w:val="32"/>
              <w:spacing w:line="360" w:lineRule="auto"/>
              <w:rPr>
                <w:color w:val="221E1F"/>
                <w:sz w:val="24"/>
                <w:szCs w:val="24"/>
                <w:lang w:eastAsia="zh-CN"/>
              </w:rPr>
            </w:pPr>
            <w:r>
              <w:rPr>
                <w:lang w:eastAsia="zh-CN"/>
              </w:rPr>
              <w:t xml:space="preserve"> </w:t>
            </w:r>
            <w:r>
              <w:rPr>
                <w:rFonts w:hint="eastAsia"/>
                <w:b/>
                <w:bCs/>
              </w:rPr>
              <w:t>注：提供上述在有效期内的认证证书复印件及</w:t>
            </w:r>
            <w:r>
              <w:rPr>
                <w:b/>
                <w:bCs/>
              </w:rPr>
              <w:t>“</w:t>
            </w:r>
            <w:r>
              <w:rPr>
                <w:rFonts w:hint="eastAsia"/>
                <w:b/>
                <w:bCs/>
              </w:rPr>
              <w:t>国家认证认可监督管理委员（</w:t>
            </w:r>
            <w:r>
              <w:rPr>
                <w:b/>
                <w:bCs/>
              </w:rPr>
              <w:t>www.cnca.gov.cn</w:t>
            </w:r>
            <w:r>
              <w:rPr>
                <w:rFonts w:hint="eastAsia"/>
                <w:b/>
                <w:bCs/>
              </w:rPr>
              <w:t>）</w:t>
            </w:r>
            <w:r>
              <w:rPr>
                <w:b/>
                <w:bCs/>
              </w:rPr>
              <w:t>”</w:t>
            </w:r>
            <w:r>
              <w:rPr>
                <w:rFonts w:hint="eastAsia"/>
                <w:b/>
                <w:bCs/>
              </w:rPr>
              <w:t>的全国认证认可信息公共服务平台上查询到的在有效期的官网截图打印件。</w:t>
            </w:r>
            <w:r>
              <w:rPr>
                <w:b/>
                <w:bCs/>
              </w:rPr>
              <w:t xml:space="preserve"> </w:t>
            </w:r>
            <w:r>
              <w:rPr>
                <w:rFonts w:hint="eastAsia"/>
                <w:b/>
                <w:bCs/>
                <w:lang w:eastAsia="zh-CN"/>
              </w:rPr>
              <w:t>公开信息中无法查询或与公开信息不一致的，投标人必须提供发证机构出具的证明函。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979" w:type="dxa"/>
            <w:vMerge w:val="restart"/>
            <w:vAlign w:val="center"/>
          </w:tcPr>
          <w:p>
            <w:pPr>
              <w:pStyle w:val="32"/>
              <w:spacing w:line="360" w:lineRule="auto"/>
              <w:jc w:val="center"/>
              <w:rPr>
                <w:sz w:val="24"/>
                <w:szCs w:val="24"/>
                <w:lang w:eastAsia="zh-CN"/>
              </w:rPr>
            </w:pPr>
            <w:r>
              <w:rPr>
                <w:rFonts w:hint="eastAsia"/>
                <w:sz w:val="24"/>
                <w:szCs w:val="24"/>
                <w:lang w:eastAsia="zh-CN"/>
              </w:rPr>
              <w:t>3.3（2）</w:t>
            </w:r>
          </w:p>
        </w:tc>
        <w:tc>
          <w:tcPr>
            <w:tcW w:w="1325" w:type="dxa"/>
            <w:gridSpan w:val="2"/>
            <w:vMerge w:val="restart"/>
            <w:vAlign w:val="center"/>
          </w:tcPr>
          <w:p>
            <w:pPr>
              <w:pStyle w:val="32"/>
              <w:spacing w:line="360" w:lineRule="auto"/>
              <w:jc w:val="center"/>
              <w:rPr>
                <w:sz w:val="24"/>
                <w:szCs w:val="24"/>
                <w:lang w:eastAsia="zh-CN"/>
              </w:rPr>
            </w:pPr>
            <w:r>
              <w:rPr>
                <w:rFonts w:hint="eastAsia"/>
                <w:sz w:val="24"/>
                <w:szCs w:val="24"/>
                <w:lang w:eastAsia="zh-CN"/>
              </w:rPr>
              <w:t>技术</w:t>
            </w:r>
          </w:p>
          <w:p>
            <w:pPr>
              <w:pStyle w:val="32"/>
              <w:spacing w:line="360" w:lineRule="auto"/>
              <w:jc w:val="center"/>
              <w:rPr>
                <w:sz w:val="24"/>
                <w:szCs w:val="24"/>
                <w:lang w:eastAsia="zh-CN"/>
              </w:rPr>
            </w:pPr>
            <w:r>
              <w:rPr>
                <w:rFonts w:hint="eastAsia"/>
                <w:sz w:val="24"/>
                <w:szCs w:val="24"/>
                <w:lang w:eastAsia="zh-CN"/>
              </w:rPr>
              <w:t>评分标准</w:t>
            </w:r>
          </w:p>
        </w:tc>
        <w:tc>
          <w:tcPr>
            <w:tcW w:w="2008" w:type="dxa"/>
            <w:vAlign w:val="center"/>
          </w:tcPr>
          <w:p>
            <w:pPr>
              <w:pStyle w:val="32"/>
              <w:spacing w:line="360" w:lineRule="auto"/>
              <w:jc w:val="center"/>
              <w:rPr>
                <w:color w:val="221E1F"/>
                <w:sz w:val="24"/>
                <w:szCs w:val="24"/>
                <w:lang w:eastAsia="zh-CN"/>
              </w:rPr>
            </w:pPr>
            <w:r>
              <w:rPr>
                <w:rFonts w:hint="eastAsia"/>
                <w:color w:val="221E1F"/>
                <w:sz w:val="24"/>
                <w:szCs w:val="24"/>
                <w:lang w:eastAsia="zh-CN"/>
              </w:rPr>
              <w:t>技术参数响应</w:t>
            </w:r>
          </w:p>
          <w:p>
            <w:pPr>
              <w:pStyle w:val="32"/>
              <w:spacing w:line="360" w:lineRule="auto"/>
              <w:jc w:val="center"/>
              <w:rPr>
                <w:color w:val="221E1F"/>
                <w:sz w:val="24"/>
                <w:szCs w:val="24"/>
                <w:lang w:eastAsia="zh-CN"/>
              </w:rPr>
            </w:pPr>
            <w:r>
              <w:rPr>
                <w:rFonts w:hint="eastAsia"/>
                <w:color w:val="221E1F"/>
                <w:sz w:val="24"/>
                <w:szCs w:val="24"/>
                <w:lang w:eastAsia="zh-CN"/>
              </w:rPr>
              <w:t>（30分）</w:t>
            </w:r>
          </w:p>
        </w:tc>
        <w:tc>
          <w:tcPr>
            <w:tcW w:w="5747" w:type="dxa"/>
            <w:gridSpan w:val="2"/>
            <w:vAlign w:val="center"/>
          </w:tcPr>
          <w:p>
            <w:pPr>
              <w:autoSpaceDE w:val="0"/>
              <w:autoSpaceDN w:val="0"/>
              <w:spacing w:line="360" w:lineRule="auto"/>
              <w:rPr>
                <w:rFonts w:hint="eastAsia" w:ascii="宋体" w:hAnsi="宋体"/>
                <w:sz w:val="24"/>
                <w:szCs w:val="24"/>
                <w:lang w:eastAsia="zh-CN"/>
              </w:rPr>
            </w:pPr>
            <w:r>
              <w:rPr>
                <w:rFonts w:hint="eastAsia"/>
                <w:sz w:val="24"/>
                <w:szCs w:val="24"/>
                <w:lang w:eastAsia="zh-CN"/>
              </w:rPr>
              <w:t>1</w:t>
            </w:r>
            <w:r>
              <w:rPr>
                <w:rFonts w:hint="eastAsia" w:ascii="宋体" w:hAnsi="宋体"/>
                <w:sz w:val="24"/>
                <w:szCs w:val="24"/>
                <w:lang w:eastAsia="zh-CN"/>
              </w:rPr>
              <w:t>.所投产品技术参数“▲”条款每满足一项得5分，</w:t>
            </w:r>
            <w:r>
              <w:rPr>
                <w:rFonts w:hint="eastAsia" w:ascii="宋体" w:hAnsi="宋体"/>
                <w:sz w:val="24"/>
                <w:szCs w:val="24"/>
                <w:lang w:val="en-US" w:eastAsia="zh-CN"/>
              </w:rPr>
              <w:t>全部</w:t>
            </w:r>
            <w:r>
              <w:rPr>
                <w:rFonts w:hint="eastAsia" w:ascii="宋体" w:hAnsi="宋体"/>
                <w:sz w:val="24"/>
                <w:szCs w:val="24"/>
                <w:lang w:eastAsia="zh-CN"/>
              </w:rPr>
              <w:t>优于或完全满足技术要求的得15分；全部负偏离得0分。</w:t>
            </w:r>
          </w:p>
          <w:p>
            <w:pPr>
              <w:autoSpaceDE w:val="0"/>
              <w:autoSpaceDN w:val="0"/>
              <w:spacing w:line="360" w:lineRule="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非“▲”条款</w:t>
            </w:r>
            <w:r>
              <w:rPr>
                <w:rFonts w:hint="eastAsia" w:ascii="宋体" w:hAnsi="宋体"/>
                <w:sz w:val="24"/>
                <w:szCs w:val="24"/>
                <w:lang w:val="en-US" w:eastAsia="zh-CN"/>
              </w:rPr>
              <w:t>全部</w:t>
            </w:r>
            <w:r>
              <w:rPr>
                <w:rFonts w:hint="eastAsia" w:ascii="宋体" w:hAnsi="宋体"/>
                <w:sz w:val="24"/>
                <w:szCs w:val="24"/>
                <w:lang w:eastAsia="zh-CN"/>
              </w:rPr>
              <w:t xml:space="preserve">优于或完全满足技术要求的得15分，有5项以内的负偏离得7分；有5项（含）以上，不足10项的负偏离得4分；有10项以上负偏离的得1分；全部都负偏离得0分。 </w:t>
            </w:r>
          </w:p>
          <w:p>
            <w:pPr>
              <w:autoSpaceDE w:val="0"/>
              <w:autoSpaceDN w:val="0"/>
              <w:spacing w:line="360" w:lineRule="auto"/>
              <w:rPr>
                <w:color w:val="221E1F"/>
                <w:sz w:val="24"/>
                <w:szCs w:val="24"/>
                <w:lang w:eastAsia="zh-CN"/>
              </w:rPr>
            </w:pPr>
            <w:r>
              <w:rPr>
                <w:rFonts w:hint="eastAsia" w:ascii="宋体" w:hAnsi="宋体"/>
                <w:b/>
                <w:bCs/>
                <w:sz w:val="24"/>
                <w:szCs w:val="24"/>
                <w:lang w:eastAsia="zh-CN"/>
              </w:rPr>
              <w:t>注：供应商需在投标文件中对技术参数逐条响应，说明响应情况，不提供不得分。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autoSpaceDE w:val="0"/>
              <w:autoSpaceDN w:val="0"/>
              <w:spacing w:line="360" w:lineRule="auto"/>
              <w:jc w:val="center"/>
              <w:rPr>
                <w:rFonts w:ascii="宋体" w:hAnsi="宋体"/>
                <w:sz w:val="24"/>
                <w:szCs w:val="24"/>
                <w:lang w:eastAsia="zh-CN"/>
              </w:rPr>
            </w:pPr>
            <w:r>
              <w:rPr>
                <w:rFonts w:hint="eastAsia" w:ascii="宋体" w:hAnsi="宋体"/>
                <w:sz w:val="24"/>
                <w:szCs w:val="24"/>
                <w:lang w:eastAsia="zh-CN"/>
              </w:rPr>
              <w:t>设备技术先进</w:t>
            </w:r>
          </w:p>
          <w:p>
            <w:pPr>
              <w:pStyle w:val="32"/>
              <w:spacing w:line="360" w:lineRule="auto"/>
              <w:jc w:val="center"/>
              <w:rPr>
                <w:sz w:val="24"/>
                <w:szCs w:val="24"/>
                <w:lang w:eastAsia="zh-CN"/>
              </w:rPr>
            </w:pPr>
            <w:r>
              <w:rPr>
                <w:rFonts w:hint="eastAsia"/>
                <w:sz w:val="24"/>
                <w:szCs w:val="24"/>
                <w:lang w:eastAsia="zh-CN"/>
              </w:rPr>
              <w:t>性和稳定性</w:t>
            </w:r>
          </w:p>
          <w:p>
            <w:pPr>
              <w:pStyle w:val="32"/>
              <w:spacing w:line="360" w:lineRule="auto"/>
              <w:jc w:val="center"/>
              <w:rPr>
                <w:lang w:eastAsia="zh-CN"/>
              </w:rPr>
            </w:pPr>
            <w:r>
              <w:rPr>
                <w:rFonts w:hint="eastAsia"/>
                <w:sz w:val="24"/>
                <w:szCs w:val="24"/>
                <w:lang w:eastAsia="zh-CN"/>
              </w:rPr>
              <w:t>（6分</w:t>
            </w:r>
            <w:r>
              <w:rPr>
                <w:sz w:val="24"/>
                <w:szCs w:val="24"/>
                <w:lang w:eastAsia="zh-CN"/>
              </w:rPr>
              <w:t>）</w:t>
            </w:r>
          </w:p>
        </w:tc>
        <w:tc>
          <w:tcPr>
            <w:tcW w:w="5747" w:type="dxa"/>
            <w:gridSpan w:val="2"/>
          </w:tcPr>
          <w:p>
            <w:pPr>
              <w:autoSpaceDE w:val="0"/>
              <w:autoSpaceDN w:val="0"/>
              <w:spacing w:line="360" w:lineRule="auto"/>
              <w:rPr>
                <w:rFonts w:ascii="宋体" w:hAnsi="宋体"/>
                <w:sz w:val="24"/>
                <w:szCs w:val="24"/>
                <w:lang w:eastAsia="zh-CN"/>
              </w:rPr>
            </w:pPr>
            <w:r>
              <w:rPr>
                <w:rFonts w:hint="eastAsia" w:ascii="宋体" w:hAnsi="宋体"/>
                <w:sz w:val="24"/>
                <w:szCs w:val="24"/>
                <w:lang w:eastAsia="zh-CN"/>
              </w:rPr>
              <w:t>所投设备技术先进、性能稳定性强、可靠性程度高，完全</w:t>
            </w:r>
            <w:r>
              <w:rPr>
                <w:rFonts w:ascii="宋体" w:hAnsi="宋体"/>
                <w:sz w:val="24"/>
                <w:szCs w:val="24"/>
                <w:lang w:eastAsia="zh-CN"/>
              </w:rPr>
              <w:t>满足且优于招标文件要求，</w:t>
            </w:r>
            <w:r>
              <w:rPr>
                <w:rFonts w:hint="eastAsia" w:ascii="宋体" w:hAnsi="宋体"/>
                <w:sz w:val="24"/>
                <w:szCs w:val="24"/>
                <w:lang w:eastAsia="zh-CN"/>
              </w:rPr>
              <w:t>得</w:t>
            </w:r>
            <w:r>
              <w:rPr>
                <w:rFonts w:ascii="宋体" w:hAnsi="宋体"/>
                <w:sz w:val="24"/>
                <w:szCs w:val="24"/>
                <w:lang w:eastAsia="zh-CN"/>
              </w:rPr>
              <w:t>6</w:t>
            </w:r>
            <w:r>
              <w:rPr>
                <w:rFonts w:hint="eastAsia" w:ascii="宋体" w:hAnsi="宋体"/>
                <w:sz w:val="24"/>
                <w:szCs w:val="24"/>
                <w:lang w:eastAsia="zh-CN"/>
              </w:rPr>
              <w:t>分；</w:t>
            </w:r>
          </w:p>
          <w:p>
            <w:pPr>
              <w:autoSpaceDE w:val="0"/>
              <w:autoSpaceDN w:val="0"/>
              <w:spacing w:line="360" w:lineRule="auto"/>
              <w:rPr>
                <w:rFonts w:ascii="宋体" w:hAnsi="宋体"/>
                <w:sz w:val="24"/>
                <w:szCs w:val="24"/>
                <w:lang w:eastAsia="zh-CN"/>
              </w:rPr>
            </w:pPr>
            <w:r>
              <w:rPr>
                <w:rFonts w:hint="eastAsia" w:ascii="宋体" w:hAnsi="宋体"/>
                <w:sz w:val="24"/>
                <w:szCs w:val="24"/>
                <w:lang w:eastAsia="zh-CN"/>
              </w:rPr>
              <w:t>所投设备技术具备一定的先进性，性能可靠性、稳定性程度、基本满足招标文件要求，得</w:t>
            </w:r>
            <w:r>
              <w:rPr>
                <w:rFonts w:ascii="宋体" w:hAnsi="宋体"/>
                <w:sz w:val="24"/>
                <w:szCs w:val="24"/>
                <w:lang w:eastAsia="zh-CN"/>
              </w:rPr>
              <w:t>3</w:t>
            </w:r>
            <w:r>
              <w:rPr>
                <w:rFonts w:hint="eastAsia" w:ascii="宋体" w:hAnsi="宋体"/>
                <w:sz w:val="24"/>
                <w:szCs w:val="24"/>
                <w:lang w:eastAsia="zh-CN"/>
              </w:rPr>
              <w:t>分；</w:t>
            </w:r>
          </w:p>
          <w:p>
            <w:pPr>
              <w:autoSpaceDE w:val="0"/>
              <w:autoSpaceDN w:val="0"/>
              <w:spacing w:line="360" w:lineRule="auto"/>
              <w:rPr>
                <w:rFonts w:ascii="宋体" w:hAnsi="宋体"/>
                <w:sz w:val="24"/>
                <w:szCs w:val="24"/>
                <w:lang w:eastAsia="zh-CN"/>
              </w:rPr>
            </w:pPr>
            <w:r>
              <w:rPr>
                <w:rFonts w:hint="eastAsia" w:ascii="宋体" w:hAnsi="宋体"/>
                <w:sz w:val="24"/>
                <w:szCs w:val="24"/>
                <w:lang w:eastAsia="zh-CN"/>
              </w:rPr>
              <w:t>所投设备技术、质量和性能</w:t>
            </w:r>
            <w:r>
              <w:rPr>
                <w:rFonts w:hint="eastAsia" w:ascii="宋体" w:hAnsi="宋体"/>
                <w:sz w:val="24"/>
                <w:szCs w:val="24"/>
                <w:lang w:val="en-US" w:eastAsia="zh-CN"/>
              </w:rPr>
              <w:t>不能完全</w:t>
            </w:r>
            <w:r>
              <w:rPr>
                <w:rFonts w:hint="eastAsia" w:ascii="宋体" w:hAnsi="宋体"/>
                <w:sz w:val="24"/>
                <w:szCs w:val="24"/>
                <w:lang w:eastAsia="zh-CN"/>
              </w:rPr>
              <w:t>满足采购需求，存在负偏差，综合评价较差得</w:t>
            </w:r>
            <w:r>
              <w:rPr>
                <w:rFonts w:ascii="宋体" w:hAnsi="宋体"/>
                <w:sz w:val="24"/>
                <w:szCs w:val="24"/>
                <w:lang w:eastAsia="zh-CN"/>
              </w:rPr>
              <w:t>1</w:t>
            </w:r>
            <w:r>
              <w:rPr>
                <w:rFonts w:hint="eastAsia" w:ascii="宋体" w:hAnsi="宋体"/>
                <w:sz w:val="24"/>
                <w:szCs w:val="24"/>
                <w:lang w:eastAsia="zh-CN"/>
              </w:rPr>
              <w:t>分。</w:t>
            </w:r>
          </w:p>
          <w:p>
            <w:pPr>
              <w:pStyle w:val="32"/>
              <w:spacing w:line="360" w:lineRule="auto"/>
              <w:rPr>
                <w:lang w:eastAsia="zh-CN"/>
              </w:rPr>
            </w:pPr>
            <w:r>
              <w:rPr>
                <w:rFonts w:hint="eastAsia"/>
                <w:sz w:val="24"/>
                <w:szCs w:val="24"/>
                <w:lang w:eastAsia="zh-CN"/>
              </w:rPr>
              <w:t>（提供证明文件材料，不提供不得分。</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3" w:hRule="atLeas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pStyle w:val="32"/>
              <w:spacing w:line="360" w:lineRule="auto"/>
              <w:jc w:val="center"/>
              <w:rPr>
                <w:lang w:eastAsia="zh-CN"/>
              </w:rPr>
            </w:pPr>
            <w:r>
              <w:rPr>
                <w:rFonts w:hint="eastAsia"/>
                <w:lang w:eastAsia="zh-CN"/>
              </w:rPr>
              <w:t>供货、安装指导、调试、及验收方案</w:t>
            </w:r>
          </w:p>
          <w:p>
            <w:pPr>
              <w:pStyle w:val="32"/>
              <w:spacing w:line="360" w:lineRule="auto"/>
              <w:jc w:val="center"/>
              <w:rPr>
                <w:color w:val="221E1F"/>
                <w:sz w:val="24"/>
                <w:szCs w:val="24"/>
                <w:lang w:eastAsia="zh-CN"/>
              </w:rPr>
            </w:pPr>
            <w:r>
              <w:rPr>
                <w:rFonts w:hint="eastAsia"/>
                <w:color w:val="221E1F"/>
                <w:sz w:val="24"/>
                <w:szCs w:val="24"/>
                <w:lang w:eastAsia="zh-CN"/>
              </w:rPr>
              <w:t>（6分）</w:t>
            </w:r>
          </w:p>
        </w:tc>
        <w:tc>
          <w:tcPr>
            <w:tcW w:w="5747" w:type="dxa"/>
            <w:gridSpan w:val="2"/>
          </w:tcPr>
          <w:p>
            <w:pPr>
              <w:pStyle w:val="32"/>
              <w:spacing w:line="360" w:lineRule="auto"/>
              <w:rPr>
                <w:lang w:eastAsia="zh-CN"/>
              </w:rPr>
            </w:pPr>
            <w:r>
              <w:rPr>
                <w:rFonts w:hint="eastAsia"/>
                <w:lang w:eastAsia="zh-CN"/>
              </w:rPr>
              <w:t>根据投标人的供货方案、安装指导方案、调试及验收方案进行综合评审：</w:t>
            </w:r>
          </w:p>
          <w:p>
            <w:pPr>
              <w:pStyle w:val="32"/>
              <w:spacing w:line="360" w:lineRule="auto"/>
              <w:ind w:left="110"/>
              <w:rPr>
                <w:lang w:eastAsia="zh-CN"/>
              </w:rPr>
            </w:pPr>
            <w:r>
              <w:rPr>
                <w:rFonts w:hint="eastAsia"/>
                <w:lang w:eastAsia="zh-CN"/>
              </w:rPr>
              <w:t>1.供货计划迅速且合理，安装指导方案详尽，调试及验收方案可行的，保障措施详细，得6分；</w:t>
            </w:r>
          </w:p>
          <w:p>
            <w:pPr>
              <w:pStyle w:val="32"/>
              <w:spacing w:line="360" w:lineRule="auto"/>
              <w:ind w:left="110"/>
              <w:rPr>
                <w:lang w:eastAsia="zh-CN"/>
              </w:rPr>
            </w:pPr>
            <w:r>
              <w:rPr>
                <w:rFonts w:hint="eastAsia"/>
                <w:lang w:eastAsia="zh-CN"/>
              </w:rPr>
              <w:t>2.供货计划及时且有一定的合理性，安装指导方案有一定的详尽度，调试及验收方案有一定的可行性，有一定的保障措施，得3分；</w:t>
            </w:r>
          </w:p>
          <w:p>
            <w:pPr>
              <w:pStyle w:val="32"/>
              <w:spacing w:line="360" w:lineRule="auto"/>
              <w:ind w:left="110"/>
              <w:rPr>
                <w:lang w:eastAsia="zh-CN"/>
              </w:rPr>
            </w:pPr>
            <w:r>
              <w:rPr>
                <w:rFonts w:hint="eastAsia"/>
                <w:lang w:eastAsia="zh-CN"/>
              </w:rPr>
              <w:t>3.供货计划拖沓且不合理，安装指导方案不详尽，调试及验收方案可行一般，无保障措施，得</w:t>
            </w:r>
            <w:r>
              <w:rPr>
                <w:lang w:eastAsia="zh-CN"/>
              </w:rPr>
              <w:t>0</w:t>
            </w:r>
            <w:r>
              <w:rPr>
                <w:rFonts w:hint="eastAsia"/>
                <w:lang w:eastAsia="zh-CN"/>
              </w:rPr>
              <w:t>分。</w:t>
            </w:r>
          </w:p>
          <w:p>
            <w:pPr>
              <w:pStyle w:val="32"/>
              <w:spacing w:line="360" w:lineRule="auto"/>
              <w:ind w:left="110"/>
              <w:rPr>
                <w:color w:val="221E1F"/>
                <w:sz w:val="24"/>
                <w:szCs w:val="24"/>
                <w:lang w:eastAsia="zh-CN"/>
              </w:rPr>
            </w:pPr>
            <w:r>
              <w:rPr>
                <w:rFonts w:hint="eastAsia"/>
                <w:b/>
                <w:bCs/>
                <w:lang w:eastAsia="zh-CN"/>
              </w:rPr>
              <w:t>注：</w:t>
            </w:r>
            <w:r>
              <w:rPr>
                <w:b/>
                <w:bCs/>
                <w:lang w:eastAsia="zh-CN"/>
              </w:rPr>
              <w:t xml:space="preserve"> </w:t>
            </w:r>
            <w:r>
              <w:rPr>
                <w:rFonts w:hint="eastAsia"/>
                <w:b/>
                <w:bCs/>
                <w:lang w:eastAsia="zh-CN"/>
              </w:rPr>
              <w:t>提供安装指导、调试及验收方案等证明材料，不提供不得分。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1" w:hRule="atLeast"/>
        </w:trPr>
        <w:tc>
          <w:tcPr>
            <w:tcW w:w="979" w:type="dxa"/>
            <w:vMerge w:val="continue"/>
            <w:vAlign w:val="center"/>
          </w:tcPr>
          <w:p>
            <w:pPr>
              <w:pStyle w:val="32"/>
              <w:spacing w:line="360" w:lineRule="auto"/>
              <w:jc w:val="center"/>
              <w:rPr>
                <w:sz w:val="24"/>
                <w:szCs w:val="24"/>
                <w:lang w:eastAsia="zh-CN"/>
              </w:rPr>
            </w:pPr>
          </w:p>
        </w:tc>
        <w:tc>
          <w:tcPr>
            <w:tcW w:w="1325" w:type="dxa"/>
            <w:gridSpan w:val="2"/>
            <w:vMerge w:val="continue"/>
            <w:vAlign w:val="center"/>
          </w:tcPr>
          <w:p>
            <w:pPr>
              <w:pStyle w:val="32"/>
              <w:spacing w:line="360" w:lineRule="auto"/>
              <w:jc w:val="center"/>
              <w:rPr>
                <w:sz w:val="24"/>
                <w:szCs w:val="24"/>
                <w:lang w:eastAsia="zh-CN"/>
              </w:rPr>
            </w:pPr>
          </w:p>
        </w:tc>
        <w:tc>
          <w:tcPr>
            <w:tcW w:w="2008" w:type="dxa"/>
            <w:vAlign w:val="center"/>
          </w:tcPr>
          <w:p>
            <w:pPr>
              <w:pStyle w:val="32"/>
              <w:spacing w:line="360" w:lineRule="auto"/>
              <w:jc w:val="center"/>
              <w:rPr>
                <w:color w:val="221E1F"/>
                <w:sz w:val="24"/>
                <w:szCs w:val="24"/>
                <w:lang w:eastAsia="zh-CN"/>
              </w:rPr>
            </w:pPr>
            <w:r>
              <w:rPr>
                <w:rFonts w:hint="eastAsia"/>
                <w:lang w:eastAsia="zh-CN"/>
              </w:rPr>
              <w:t>售后服务及质量保障</w:t>
            </w:r>
            <w:r>
              <w:rPr>
                <w:rFonts w:hint="eastAsia"/>
                <w:color w:val="221E1F"/>
                <w:sz w:val="24"/>
                <w:szCs w:val="24"/>
                <w:lang w:eastAsia="zh-CN"/>
              </w:rPr>
              <w:t>（</w:t>
            </w:r>
            <w:r>
              <w:rPr>
                <w:color w:val="221E1F"/>
                <w:sz w:val="24"/>
                <w:szCs w:val="24"/>
                <w:lang w:eastAsia="zh-CN"/>
              </w:rPr>
              <w:t>4</w:t>
            </w:r>
            <w:r>
              <w:rPr>
                <w:rFonts w:hint="eastAsia"/>
                <w:color w:val="221E1F"/>
                <w:sz w:val="24"/>
                <w:szCs w:val="24"/>
                <w:lang w:eastAsia="zh-CN"/>
              </w:rPr>
              <w:t>分）</w:t>
            </w:r>
          </w:p>
        </w:tc>
        <w:tc>
          <w:tcPr>
            <w:tcW w:w="5747" w:type="dxa"/>
            <w:gridSpan w:val="2"/>
          </w:tcPr>
          <w:p>
            <w:pPr>
              <w:pStyle w:val="32"/>
              <w:spacing w:line="360" w:lineRule="auto"/>
              <w:rPr>
                <w:lang w:eastAsia="zh-CN"/>
              </w:rPr>
            </w:pPr>
            <w:r>
              <w:rPr>
                <w:rFonts w:hint="eastAsia"/>
                <w:lang w:eastAsia="zh-CN"/>
              </w:rPr>
              <w:t>针对投标人的售后服务计划及质量保障措施：</w:t>
            </w:r>
          </w:p>
          <w:p>
            <w:pPr>
              <w:pStyle w:val="32"/>
              <w:spacing w:line="360" w:lineRule="auto"/>
              <w:rPr>
                <w:lang w:eastAsia="zh-CN"/>
              </w:rPr>
            </w:pPr>
            <w:r>
              <w:rPr>
                <w:rFonts w:hint="eastAsia"/>
                <w:lang w:eastAsia="zh-CN"/>
              </w:rPr>
              <w:t>1.质量保障措施具体完善，有详细的售后服务计划，各阶段服务计划详尽，质保期、维护保养期服务（包括费用）承诺可靠、具体，备件供应齐全，提供了所投设备的售后服务承诺书，得</w:t>
            </w:r>
            <w:r>
              <w:rPr>
                <w:lang w:eastAsia="zh-CN"/>
              </w:rPr>
              <w:t>4</w:t>
            </w:r>
            <w:r>
              <w:rPr>
                <w:rFonts w:hint="eastAsia"/>
                <w:lang w:eastAsia="zh-CN"/>
              </w:rPr>
              <w:t>分；</w:t>
            </w:r>
          </w:p>
          <w:p>
            <w:pPr>
              <w:pStyle w:val="32"/>
              <w:spacing w:line="360" w:lineRule="auto"/>
              <w:rPr>
                <w:lang w:eastAsia="zh-CN"/>
              </w:rPr>
            </w:pPr>
            <w:r>
              <w:rPr>
                <w:rFonts w:hint="eastAsia"/>
                <w:lang w:eastAsia="zh-CN"/>
              </w:rPr>
              <w:t>2.质量保障措施较具体完善，有较详细的售后服务计划，各阶段服务计划较详尽，质保期、维护保养期服务（包括费用）承诺较可靠、较具体，备件供应较齐全，提供了所投设备的售后服务承诺书，得</w:t>
            </w:r>
            <w:r>
              <w:rPr>
                <w:lang w:eastAsia="zh-CN"/>
              </w:rPr>
              <w:t>2</w:t>
            </w:r>
            <w:r>
              <w:rPr>
                <w:rFonts w:hint="eastAsia"/>
                <w:lang w:eastAsia="zh-CN"/>
              </w:rPr>
              <w:t>分；</w:t>
            </w:r>
          </w:p>
          <w:p>
            <w:pPr>
              <w:pStyle w:val="32"/>
              <w:spacing w:line="360" w:lineRule="auto"/>
              <w:rPr>
                <w:lang w:eastAsia="zh-CN"/>
              </w:rPr>
            </w:pPr>
            <w:r>
              <w:rPr>
                <w:rFonts w:hint="eastAsia"/>
                <w:lang w:eastAsia="zh-CN"/>
              </w:rPr>
              <w:t>3.质量保障措施一般具体完善，有一般详细的售后服务计划，各阶段服务计划一般详尽，质保期、维护保养期服务（包括费用）承诺一般可靠、一般具体，备件供应一般齐全，提供了所投设备的售后服务承诺书，得1分；</w:t>
            </w:r>
            <w:r>
              <w:rPr>
                <w:lang w:eastAsia="zh-CN"/>
              </w:rPr>
              <w:t xml:space="preserve"> </w:t>
            </w:r>
          </w:p>
          <w:p>
            <w:pPr>
              <w:pStyle w:val="32"/>
              <w:spacing w:line="360" w:lineRule="auto"/>
              <w:rPr>
                <w:color w:val="221E1F"/>
                <w:sz w:val="24"/>
                <w:szCs w:val="24"/>
                <w:lang w:eastAsia="zh-CN"/>
              </w:rPr>
            </w:pPr>
            <w:r>
              <w:rPr>
                <w:rFonts w:hint="eastAsia"/>
                <w:b/>
                <w:bCs/>
                <w:lang w:eastAsia="zh-CN"/>
              </w:rPr>
              <w:t>注：提供承诺函等证明文件材料，不提供不得分。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exact"/>
        </w:trPr>
        <w:tc>
          <w:tcPr>
            <w:tcW w:w="979" w:type="dxa"/>
            <w:vAlign w:val="center"/>
          </w:tcPr>
          <w:p>
            <w:pPr>
              <w:pStyle w:val="32"/>
              <w:spacing w:line="360" w:lineRule="auto"/>
              <w:jc w:val="center"/>
              <w:rPr>
                <w:sz w:val="24"/>
                <w:szCs w:val="24"/>
                <w:lang w:eastAsia="zh-CN"/>
              </w:rPr>
            </w:pPr>
            <w:r>
              <w:rPr>
                <w:rFonts w:hint="eastAsia"/>
                <w:sz w:val="24"/>
                <w:szCs w:val="24"/>
                <w:lang w:eastAsia="zh-CN"/>
              </w:rPr>
              <w:t>3.3（3）</w:t>
            </w:r>
          </w:p>
        </w:tc>
        <w:tc>
          <w:tcPr>
            <w:tcW w:w="1325" w:type="dxa"/>
            <w:gridSpan w:val="2"/>
            <w:vAlign w:val="center"/>
          </w:tcPr>
          <w:p>
            <w:pPr>
              <w:pStyle w:val="32"/>
              <w:spacing w:line="360" w:lineRule="auto"/>
              <w:jc w:val="center"/>
              <w:rPr>
                <w:sz w:val="24"/>
                <w:szCs w:val="24"/>
                <w:lang w:eastAsia="zh-CN"/>
              </w:rPr>
            </w:pPr>
            <w:r>
              <w:rPr>
                <w:rFonts w:hint="eastAsia"/>
                <w:sz w:val="24"/>
                <w:szCs w:val="24"/>
                <w:lang w:eastAsia="zh-CN"/>
              </w:rPr>
              <w:t>报价</w:t>
            </w:r>
          </w:p>
          <w:p>
            <w:pPr>
              <w:pStyle w:val="32"/>
              <w:spacing w:line="360" w:lineRule="auto"/>
              <w:jc w:val="center"/>
              <w:rPr>
                <w:sz w:val="24"/>
                <w:szCs w:val="24"/>
                <w:lang w:eastAsia="zh-CN"/>
              </w:rPr>
            </w:pPr>
            <w:r>
              <w:rPr>
                <w:rFonts w:hint="eastAsia"/>
                <w:sz w:val="24"/>
                <w:szCs w:val="24"/>
                <w:lang w:eastAsia="zh-CN"/>
              </w:rPr>
              <w:t>评分标准</w:t>
            </w:r>
          </w:p>
        </w:tc>
        <w:tc>
          <w:tcPr>
            <w:tcW w:w="7755" w:type="dxa"/>
            <w:gridSpan w:val="3"/>
            <w:vAlign w:val="center"/>
          </w:tcPr>
          <w:p>
            <w:pPr>
              <w:pStyle w:val="32"/>
              <w:spacing w:line="360" w:lineRule="auto"/>
              <w:rPr>
                <w:sz w:val="24"/>
                <w:szCs w:val="24"/>
                <w:lang w:eastAsia="zh-CN"/>
              </w:rPr>
            </w:pPr>
            <w:r>
              <w:rPr>
                <w:rFonts w:hint="eastAsia"/>
                <w:sz w:val="24"/>
                <w:szCs w:val="24"/>
                <w:lang w:eastAsia="zh-CN"/>
              </w:rPr>
              <w:t>口方法一：E</w:t>
            </w:r>
            <w:r>
              <w:rPr>
                <w:rFonts w:hint="eastAsia"/>
                <w:sz w:val="24"/>
                <w:szCs w:val="24"/>
                <w:vertAlign w:val="subscript"/>
                <w:lang w:eastAsia="zh-CN"/>
              </w:rPr>
              <w:t>1</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，E</w:t>
            </w:r>
            <w:r>
              <w:rPr>
                <w:rFonts w:hint="eastAsia"/>
                <w:sz w:val="24"/>
                <w:szCs w:val="24"/>
                <w:vertAlign w:val="subscript"/>
                <w:lang w:eastAsia="zh-CN"/>
              </w:rPr>
              <w:t>2</w:t>
            </w:r>
            <w:r>
              <w:rPr>
                <w:rFonts w:hint="eastAsia"/>
                <w:sz w:val="24"/>
                <w:szCs w:val="24"/>
                <w:lang w:eastAsia="zh-CN"/>
              </w:rPr>
              <w:t>=</w:t>
            </w:r>
            <w:r>
              <w:rPr>
                <w:rFonts w:hint="eastAsia"/>
                <w:sz w:val="24"/>
                <w:szCs w:val="24"/>
                <w:u w:val="single"/>
                <w:lang w:eastAsia="zh-CN"/>
              </w:rPr>
              <w:t xml:space="preserve"> </w:t>
            </w:r>
          </w:p>
          <w:p>
            <w:pPr>
              <w:pStyle w:val="32"/>
              <w:spacing w:line="360" w:lineRule="auto"/>
              <w:rPr>
                <w:sz w:val="24"/>
                <w:szCs w:val="24"/>
                <w:lang w:eastAsia="zh-CN"/>
              </w:rPr>
            </w:pPr>
            <w:r>
              <w:rPr>
                <w:spacing w:val="9"/>
                <w:sz w:val="24"/>
                <w:szCs w:val="24"/>
                <w:lang w:eastAsia="zh-CN"/>
              </w:rPr>
              <w:t>■</w:t>
            </w:r>
            <w:r>
              <w:rPr>
                <w:rFonts w:hint="eastAsia"/>
                <w:sz w:val="24"/>
                <w:szCs w:val="24"/>
                <w:lang w:eastAsia="zh-CN"/>
              </w:rPr>
              <w:t>方法二</w:t>
            </w:r>
          </w:p>
          <w:p>
            <w:pPr>
              <w:pStyle w:val="32"/>
              <w:spacing w:line="360" w:lineRule="auto"/>
              <w:rPr>
                <w:sz w:val="24"/>
                <w:szCs w:val="24"/>
                <w:lang w:eastAsia="zh-CN"/>
              </w:rPr>
            </w:pPr>
            <w:r>
              <w:rPr>
                <w:rFonts w:hint="eastAsia"/>
                <w:sz w:val="24"/>
                <w:szCs w:val="24"/>
                <w:lang w:eastAsia="zh-CN"/>
              </w:rPr>
              <w:t>口方法三：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exact"/>
        </w:trPr>
        <w:tc>
          <w:tcPr>
            <w:tcW w:w="979" w:type="dxa"/>
            <w:vAlign w:val="center"/>
          </w:tcPr>
          <w:p>
            <w:pPr>
              <w:pStyle w:val="32"/>
              <w:spacing w:line="360" w:lineRule="auto"/>
              <w:jc w:val="center"/>
              <w:rPr>
                <w:sz w:val="24"/>
                <w:szCs w:val="24"/>
                <w:lang w:eastAsia="zh-CN"/>
              </w:rPr>
            </w:pPr>
            <w:r>
              <w:rPr>
                <w:rFonts w:hint="eastAsia"/>
                <w:sz w:val="24"/>
                <w:szCs w:val="24"/>
                <w:lang w:eastAsia="zh-CN"/>
              </w:rPr>
              <w:t>3.3（4）</w:t>
            </w:r>
          </w:p>
        </w:tc>
        <w:tc>
          <w:tcPr>
            <w:tcW w:w="1325" w:type="dxa"/>
            <w:gridSpan w:val="2"/>
            <w:vAlign w:val="center"/>
          </w:tcPr>
          <w:p>
            <w:pPr>
              <w:pStyle w:val="32"/>
              <w:spacing w:line="360" w:lineRule="auto"/>
              <w:jc w:val="center"/>
              <w:rPr>
                <w:sz w:val="24"/>
                <w:szCs w:val="24"/>
                <w:lang w:eastAsia="zh-CN"/>
              </w:rPr>
            </w:pPr>
            <w:r>
              <w:rPr>
                <w:rFonts w:hint="eastAsia"/>
                <w:sz w:val="24"/>
                <w:szCs w:val="24"/>
                <w:lang w:eastAsia="zh-CN"/>
              </w:rPr>
              <w:t>其他因素</w:t>
            </w:r>
          </w:p>
          <w:p>
            <w:pPr>
              <w:pStyle w:val="32"/>
              <w:spacing w:line="360" w:lineRule="auto"/>
              <w:jc w:val="center"/>
              <w:rPr>
                <w:sz w:val="24"/>
                <w:szCs w:val="24"/>
                <w:lang w:eastAsia="zh-CN"/>
              </w:rPr>
            </w:pPr>
            <w:r>
              <w:rPr>
                <w:rFonts w:hint="eastAsia"/>
                <w:sz w:val="24"/>
                <w:szCs w:val="24"/>
                <w:lang w:eastAsia="zh-CN"/>
              </w:rPr>
              <w:t>评分标准</w:t>
            </w:r>
          </w:p>
        </w:tc>
        <w:tc>
          <w:tcPr>
            <w:tcW w:w="2008" w:type="dxa"/>
            <w:vAlign w:val="center"/>
          </w:tcPr>
          <w:p>
            <w:pPr>
              <w:pStyle w:val="32"/>
              <w:spacing w:line="360" w:lineRule="auto"/>
              <w:jc w:val="center"/>
              <w:rPr>
                <w:sz w:val="24"/>
                <w:szCs w:val="24"/>
              </w:rPr>
            </w:pPr>
            <w:r>
              <w:rPr>
                <w:rFonts w:hint="eastAsia"/>
                <w:sz w:val="24"/>
                <w:szCs w:val="24"/>
                <w:lang w:eastAsia="zh-CN"/>
              </w:rPr>
              <w:t>无</w:t>
            </w:r>
          </w:p>
        </w:tc>
        <w:tc>
          <w:tcPr>
            <w:tcW w:w="5747" w:type="dxa"/>
            <w:gridSpan w:val="2"/>
            <w:vAlign w:val="center"/>
          </w:tcPr>
          <w:p>
            <w:pPr>
              <w:pStyle w:val="32"/>
              <w:spacing w:line="360" w:lineRule="auto"/>
              <w:jc w:val="center"/>
              <w:rPr>
                <w:sz w:val="24"/>
                <w:szCs w:val="24"/>
                <w:lang w:eastAsia="zh-CN"/>
              </w:rPr>
            </w:pPr>
            <w:r>
              <w:rPr>
                <w:rFonts w:hint="eastAsia"/>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exact"/>
        </w:trPr>
        <w:tc>
          <w:tcPr>
            <w:tcW w:w="2304" w:type="dxa"/>
            <w:gridSpan w:val="3"/>
            <w:vAlign w:val="center"/>
          </w:tcPr>
          <w:p>
            <w:pPr>
              <w:pStyle w:val="32"/>
              <w:spacing w:line="360" w:lineRule="auto"/>
              <w:jc w:val="center"/>
              <w:rPr>
                <w:sz w:val="24"/>
                <w:szCs w:val="24"/>
                <w:lang w:eastAsia="zh-CN"/>
              </w:rPr>
            </w:pPr>
            <w:r>
              <w:rPr>
                <w:rFonts w:hint="eastAsia"/>
                <w:sz w:val="24"/>
                <w:szCs w:val="24"/>
                <w:lang w:eastAsia="zh-CN"/>
              </w:rPr>
              <w:t>3.6</w:t>
            </w:r>
          </w:p>
        </w:tc>
        <w:tc>
          <w:tcPr>
            <w:tcW w:w="2008" w:type="dxa"/>
            <w:vAlign w:val="center"/>
          </w:tcPr>
          <w:p>
            <w:pPr>
              <w:pStyle w:val="32"/>
              <w:spacing w:line="360" w:lineRule="auto"/>
              <w:jc w:val="center"/>
              <w:rPr>
                <w:sz w:val="24"/>
                <w:szCs w:val="24"/>
                <w:lang w:eastAsia="zh-CN"/>
              </w:rPr>
            </w:pPr>
            <w:r>
              <w:rPr>
                <w:rFonts w:hint="eastAsia"/>
                <w:sz w:val="24"/>
                <w:szCs w:val="24"/>
                <w:lang w:eastAsia="zh-CN"/>
              </w:rPr>
              <w:t>供应商并列时确定</w:t>
            </w:r>
          </w:p>
          <w:p>
            <w:pPr>
              <w:pStyle w:val="32"/>
              <w:spacing w:line="360" w:lineRule="auto"/>
              <w:jc w:val="center"/>
              <w:rPr>
                <w:sz w:val="24"/>
                <w:szCs w:val="24"/>
                <w:lang w:eastAsia="zh-CN"/>
              </w:rPr>
            </w:pPr>
            <w:r>
              <w:rPr>
                <w:rFonts w:hint="eastAsia"/>
                <w:sz w:val="24"/>
                <w:szCs w:val="24"/>
                <w:lang w:eastAsia="zh-CN"/>
              </w:rPr>
              <w:t>供应商优先顺序的规则</w:t>
            </w:r>
          </w:p>
        </w:tc>
        <w:tc>
          <w:tcPr>
            <w:tcW w:w="5747" w:type="dxa"/>
            <w:gridSpan w:val="2"/>
            <w:vAlign w:val="center"/>
          </w:tcPr>
          <w:p>
            <w:pPr>
              <w:pStyle w:val="32"/>
              <w:spacing w:line="360" w:lineRule="auto"/>
              <w:rPr>
                <w:sz w:val="24"/>
                <w:szCs w:val="24"/>
                <w:lang w:eastAsia="zh-CN"/>
              </w:rPr>
            </w:pPr>
            <w:r>
              <w:rPr>
                <w:spacing w:val="9"/>
                <w:sz w:val="24"/>
                <w:szCs w:val="24"/>
                <w:lang w:eastAsia="zh-CN"/>
              </w:rPr>
              <w:t>■</w:t>
            </w:r>
            <w:r>
              <w:rPr>
                <w:rFonts w:hint="eastAsia"/>
                <w:sz w:val="24"/>
                <w:szCs w:val="24"/>
                <w:lang w:eastAsia="zh-CN"/>
              </w:rPr>
              <w:t xml:space="preserve">由评审小组投票决定 </w:t>
            </w:r>
          </w:p>
          <w:p>
            <w:pPr>
              <w:pStyle w:val="32"/>
              <w:spacing w:line="360" w:lineRule="auto"/>
              <w:rPr>
                <w:sz w:val="24"/>
                <w:szCs w:val="24"/>
                <w:lang w:eastAsia="zh-CN"/>
              </w:rPr>
            </w:pPr>
            <w:r>
              <w:rPr>
                <w:rFonts w:hint="eastAsia"/>
                <w:sz w:val="24"/>
                <w:szCs w:val="24"/>
                <w:lang w:eastAsia="zh-CN"/>
              </w:rPr>
              <w:t xml:space="preserve">口由评审小组抽签决定 </w:t>
            </w:r>
          </w:p>
          <w:p>
            <w:pPr>
              <w:pStyle w:val="32"/>
              <w:spacing w:line="360" w:lineRule="auto"/>
              <w:rPr>
                <w:sz w:val="24"/>
                <w:szCs w:val="24"/>
                <w:lang w:eastAsia="zh-CN"/>
              </w:rPr>
            </w:pPr>
            <w:r>
              <w:rPr>
                <w:rFonts w:hint="eastAsia"/>
                <w:sz w:val="24"/>
                <w:szCs w:val="24"/>
                <w:lang w:eastAsia="zh-CN"/>
              </w:rPr>
              <w:t>口其他方法：</w:t>
            </w:r>
            <w:r>
              <w:rPr>
                <w:rFonts w:hint="eastAsia"/>
                <w:sz w:val="24"/>
                <w:szCs w:val="24"/>
                <w:u w:val="single"/>
                <w:lang w:eastAsia="zh-CN"/>
              </w:rPr>
              <w:t xml:space="preserve">                </w:t>
            </w:r>
          </w:p>
        </w:tc>
      </w:tr>
    </w:tbl>
    <w:p>
      <w:pPr>
        <w:spacing w:line="360" w:lineRule="auto"/>
        <w:jc w:val="center"/>
        <w:rPr>
          <w:rFonts w:ascii="宋体" w:hAnsi="宋体"/>
          <w:sz w:val="21"/>
          <w:lang w:eastAsia="zh-CN"/>
        </w:rPr>
      </w:pPr>
    </w:p>
    <w:p>
      <w:pPr>
        <w:pStyle w:val="5"/>
        <w:numPr>
          <w:ilvl w:val="0"/>
          <w:numId w:val="5"/>
        </w:numPr>
        <w:spacing w:line="360" w:lineRule="auto"/>
        <w:rPr>
          <w:rFonts w:hint="default" w:ascii="宋体" w:hAnsi="宋体" w:eastAsia="宋体"/>
          <w:lang w:eastAsia="zh-CN"/>
        </w:rPr>
      </w:pPr>
      <w:r>
        <w:rPr>
          <w:rFonts w:ascii="宋体" w:hAnsi="宋体" w:eastAsia="宋体"/>
          <w:lang w:eastAsia="zh-CN"/>
        </w:rPr>
        <w:t xml:space="preserve"> 评审</w:t>
      </w:r>
      <w:r>
        <w:rPr>
          <w:rFonts w:ascii="宋体" w:hAnsi="宋体" w:eastAsia="宋体"/>
        </w:rPr>
        <w:t>方法</w:t>
      </w:r>
      <w:r>
        <w:rPr>
          <w:rFonts w:ascii="宋体" w:hAnsi="宋体" w:eastAsia="宋体"/>
          <w:lang w:eastAsia="zh-CN"/>
        </w:rPr>
        <w:t>（最低价法）</w:t>
      </w:r>
    </w:p>
    <w:p>
      <w:pPr>
        <w:pStyle w:val="2"/>
        <w:spacing w:line="360" w:lineRule="auto"/>
        <w:ind w:left="100" w:right="111" w:firstLine="419"/>
        <w:jc w:val="both"/>
        <w:rPr>
          <w:rFonts w:hint="default"/>
          <w:sz w:val="24"/>
          <w:szCs w:val="24"/>
          <w:lang w:eastAsia="zh-CN"/>
        </w:rPr>
      </w:pPr>
      <w:r>
        <w:rPr>
          <w:sz w:val="24"/>
          <w:szCs w:val="24"/>
          <w:lang w:eastAsia="zh-CN"/>
        </w:rPr>
        <w:t>本次评审采用最低价法。评审小组对满足采购文件实质性要求的响应文件，按照本章第2.2.2款规定的方法确定供应商最终报价的评审价格，并按照评审价格由低到高的顺序推荐候选成交供应商。</w:t>
      </w:r>
    </w:p>
    <w:p>
      <w:pPr>
        <w:pStyle w:val="5"/>
        <w:spacing w:line="360" w:lineRule="auto"/>
        <w:rPr>
          <w:rFonts w:hint="default" w:ascii="宋体" w:hAnsi="宋体" w:eastAsia="宋体"/>
          <w:b w:val="0"/>
          <w:bCs w:val="0"/>
          <w:lang w:eastAsia="zh-CN"/>
        </w:rPr>
      </w:pPr>
      <w:r>
        <w:rPr>
          <w:rFonts w:ascii="宋体" w:hAnsi="宋体" w:eastAsia="宋体"/>
          <w:lang w:eastAsia="zh-CN"/>
        </w:rPr>
        <w:t>1.  评审方法（综合评分法）</w:t>
      </w:r>
    </w:p>
    <w:p>
      <w:pPr>
        <w:spacing w:line="36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本次评审采用综合评分法。评审小组对满足采购文件实质性要求的响应文件，按照本章第3条规定的评分标准进行打分，并按得分由高到低的顺序推荐候选成交供应商。</w:t>
      </w:r>
    </w:p>
    <w:p>
      <w:pPr>
        <w:pStyle w:val="2"/>
        <w:spacing w:line="360" w:lineRule="auto"/>
        <w:ind w:left="100" w:right="108" w:firstLine="419"/>
        <w:rPr>
          <w:rFonts w:hint="default"/>
          <w:sz w:val="24"/>
          <w:szCs w:val="24"/>
          <w:lang w:eastAsia="zh-CN"/>
        </w:rPr>
      </w:pPr>
      <w:r>
        <w:rPr>
          <w:sz w:val="24"/>
          <w:szCs w:val="24"/>
          <w:lang w:eastAsia="zh-CN"/>
        </w:rPr>
        <w:t>（注：述两种评审方法，采购人应选择其中一种评审方法作为本项目的评审方法，并在评审办法前附表中载明。）</w:t>
      </w:r>
    </w:p>
    <w:p>
      <w:pPr>
        <w:pStyle w:val="5"/>
        <w:numPr>
          <w:ilvl w:val="0"/>
          <w:numId w:val="5"/>
        </w:numPr>
        <w:spacing w:line="360" w:lineRule="auto"/>
        <w:rPr>
          <w:rFonts w:hint="default" w:ascii="宋体" w:hAnsi="宋体" w:eastAsia="宋体"/>
          <w:lang w:eastAsia="zh-CN"/>
        </w:rPr>
      </w:pPr>
      <w:r>
        <w:rPr>
          <w:rFonts w:ascii="宋体" w:hAnsi="宋体" w:eastAsia="宋体"/>
          <w:lang w:eastAsia="zh-CN"/>
        </w:rPr>
        <w:t xml:space="preserve"> 初步评审标准和程序</w:t>
      </w:r>
    </w:p>
    <w:p>
      <w:pPr>
        <w:spacing w:line="360" w:lineRule="auto"/>
        <w:ind w:left="227" w:right="93"/>
        <w:rPr>
          <w:rFonts w:ascii="宋体" w:hAnsi="宋体"/>
          <w:sz w:val="24"/>
          <w:szCs w:val="24"/>
          <w:lang w:eastAsia="zh-CN"/>
        </w:rPr>
      </w:pPr>
      <w:r>
        <w:rPr>
          <w:rFonts w:hint="eastAsia" w:ascii="宋体" w:hAnsi="宋体"/>
          <w:sz w:val="24"/>
          <w:szCs w:val="24"/>
          <w:lang w:eastAsia="zh-CN"/>
        </w:rPr>
        <w:t>2.1初步评审标准</w:t>
      </w:r>
    </w:p>
    <w:p>
      <w:pPr>
        <w:pStyle w:val="2"/>
        <w:spacing w:line="360" w:lineRule="auto"/>
        <w:ind w:left="100" w:right="108" w:firstLine="419"/>
        <w:rPr>
          <w:rFonts w:hint="default"/>
          <w:sz w:val="24"/>
          <w:szCs w:val="24"/>
          <w:lang w:eastAsia="zh-CN"/>
        </w:rPr>
      </w:pPr>
      <w:r>
        <w:rPr>
          <w:sz w:val="24"/>
          <w:szCs w:val="24"/>
          <w:lang w:eastAsia="zh-CN"/>
        </w:rPr>
        <w:t>2.1.l形式评审标准：见评审办法前附表。</w:t>
      </w:r>
    </w:p>
    <w:p>
      <w:pPr>
        <w:pStyle w:val="2"/>
        <w:spacing w:line="360" w:lineRule="auto"/>
        <w:ind w:left="100" w:right="108" w:firstLine="419"/>
        <w:rPr>
          <w:rFonts w:hint="default"/>
          <w:sz w:val="24"/>
          <w:szCs w:val="24"/>
          <w:lang w:eastAsia="zh-CN"/>
        </w:rPr>
      </w:pPr>
      <w:r>
        <w:rPr>
          <w:sz w:val="24"/>
          <w:szCs w:val="24"/>
          <w:lang w:eastAsia="zh-CN"/>
        </w:rPr>
        <w:t>2.1.2资格评审标准：见评审办法前附表。</w:t>
      </w:r>
    </w:p>
    <w:p>
      <w:pPr>
        <w:pStyle w:val="2"/>
        <w:spacing w:line="360" w:lineRule="auto"/>
        <w:ind w:left="100" w:right="108" w:firstLine="419"/>
        <w:rPr>
          <w:rFonts w:hint="default"/>
          <w:sz w:val="24"/>
          <w:szCs w:val="24"/>
          <w:lang w:eastAsia="zh-CN"/>
        </w:rPr>
      </w:pPr>
      <w:r>
        <w:rPr>
          <w:sz w:val="24"/>
          <w:szCs w:val="24"/>
          <w:lang w:eastAsia="zh-CN"/>
        </w:rPr>
        <w:t>2.l.3响应性评审标准：见评审办法前附表。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2.2初步评审程序</w:t>
      </w:r>
    </w:p>
    <w:p>
      <w:pPr>
        <w:pStyle w:val="2"/>
        <w:spacing w:line="360" w:lineRule="auto"/>
        <w:ind w:left="100" w:right="108" w:firstLine="419"/>
        <w:rPr>
          <w:rFonts w:hint="default"/>
          <w:sz w:val="24"/>
          <w:szCs w:val="24"/>
          <w:lang w:eastAsia="zh-CN"/>
        </w:rPr>
      </w:pPr>
      <w:r>
        <w:rPr>
          <w:sz w:val="24"/>
          <w:szCs w:val="24"/>
          <w:lang w:eastAsia="zh-CN"/>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
        <w:spacing w:line="360" w:lineRule="auto"/>
        <w:ind w:left="100" w:right="108" w:firstLine="419"/>
        <w:rPr>
          <w:rFonts w:hint="default"/>
          <w:sz w:val="24"/>
          <w:szCs w:val="24"/>
          <w:lang w:eastAsia="zh-CN"/>
        </w:rPr>
      </w:pPr>
      <w:r>
        <w:rPr>
          <w:sz w:val="24"/>
          <w:szCs w:val="24"/>
          <w:lang w:eastAsia="zh-CN"/>
        </w:rPr>
        <w:t>2.2.2 除评审办法前附表另有规定外，评审价格为供应商在响应函中填报的大写含税价格。</w:t>
      </w:r>
    </w:p>
    <w:p>
      <w:pPr>
        <w:pStyle w:val="2"/>
        <w:spacing w:line="360" w:lineRule="auto"/>
        <w:ind w:left="100" w:right="108" w:firstLine="419"/>
        <w:rPr>
          <w:rFonts w:hint="default"/>
          <w:sz w:val="24"/>
          <w:szCs w:val="24"/>
          <w:lang w:eastAsia="zh-CN"/>
        </w:rPr>
      </w:pPr>
      <w:r>
        <w:rPr>
          <w:sz w:val="24"/>
          <w:szCs w:val="24"/>
          <w:lang w:eastAsia="zh-CN"/>
        </w:rPr>
        <w:t>评审价格若超过最高限价（如有）， 其响应文件将被视为无效。</w:t>
      </w:r>
    </w:p>
    <w:p>
      <w:pPr>
        <w:pStyle w:val="2"/>
        <w:spacing w:line="360" w:lineRule="auto"/>
        <w:ind w:left="100" w:right="108" w:firstLine="419"/>
        <w:rPr>
          <w:rFonts w:hint="default"/>
          <w:sz w:val="24"/>
          <w:szCs w:val="24"/>
          <w:lang w:eastAsia="zh-CN"/>
        </w:rPr>
      </w:pPr>
      <w:r>
        <w:rPr>
          <w:sz w:val="24"/>
          <w:szCs w:val="24"/>
          <w:lang w:eastAsia="zh-CN"/>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pStyle w:val="2"/>
        <w:spacing w:line="360" w:lineRule="auto"/>
        <w:ind w:left="100" w:right="108" w:firstLine="419"/>
        <w:rPr>
          <w:rFonts w:hint="default"/>
          <w:sz w:val="24"/>
          <w:szCs w:val="24"/>
          <w:lang w:eastAsia="zh-CN"/>
        </w:rPr>
      </w:pPr>
      <w:r>
        <w:rPr>
          <w:sz w:val="24"/>
          <w:szCs w:val="24"/>
          <w:lang w:eastAsia="zh-CN"/>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Style w:val="2"/>
        <w:spacing w:line="360" w:lineRule="auto"/>
        <w:ind w:left="100" w:right="108" w:firstLine="419"/>
        <w:rPr>
          <w:rFonts w:hint="default"/>
          <w:sz w:val="24"/>
          <w:szCs w:val="24"/>
          <w:lang w:eastAsia="zh-CN"/>
        </w:rPr>
      </w:pPr>
      <w:r>
        <w:rPr>
          <w:sz w:val="24"/>
          <w:szCs w:val="24"/>
          <w:lang w:eastAsia="zh-CN"/>
        </w:rPr>
        <w:t>响应报价有算术错误及其他错误的，评审小组按以下原则要求供应商对响应报价进行修正，并要求供应商书面澄清确认。供应商拒不澄清确认的，其响应文件将被视为无效：</w:t>
      </w:r>
    </w:p>
    <w:p>
      <w:pPr>
        <w:pStyle w:val="2"/>
        <w:numPr>
          <w:ilvl w:val="0"/>
          <w:numId w:val="6"/>
        </w:numPr>
        <w:spacing w:line="360" w:lineRule="auto"/>
        <w:ind w:left="100" w:right="108" w:firstLine="419"/>
        <w:rPr>
          <w:rFonts w:hint="default"/>
          <w:sz w:val="24"/>
          <w:szCs w:val="24"/>
          <w:lang w:eastAsia="zh-CN"/>
        </w:rPr>
      </w:pPr>
      <w:r>
        <w:rPr>
          <w:sz w:val="24"/>
          <w:szCs w:val="24"/>
          <w:lang w:eastAsia="zh-CN"/>
        </w:rPr>
        <w:t>大写金额与小写金额不一致的，以大写金额为准；</w:t>
      </w:r>
    </w:p>
    <w:p>
      <w:pPr>
        <w:pStyle w:val="2"/>
        <w:numPr>
          <w:ilvl w:val="0"/>
          <w:numId w:val="6"/>
        </w:numPr>
        <w:spacing w:line="360" w:lineRule="auto"/>
        <w:ind w:left="100" w:right="108" w:firstLine="419"/>
        <w:rPr>
          <w:rFonts w:hint="default"/>
          <w:sz w:val="24"/>
          <w:szCs w:val="24"/>
          <w:lang w:eastAsia="zh-CN"/>
        </w:rPr>
      </w:pPr>
      <w:r>
        <w:rPr>
          <w:sz w:val="24"/>
          <w:szCs w:val="24"/>
          <w:lang w:eastAsia="zh-CN"/>
        </w:rPr>
        <w:t>总价金额与单价金额不一致的，以单价金额为准，但单价金额小数点有明显错误的除外；</w:t>
      </w:r>
    </w:p>
    <w:p>
      <w:pPr>
        <w:pStyle w:val="2"/>
        <w:numPr>
          <w:ilvl w:val="0"/>
          <w:numId w:val="6"/>
        </w:numPr>
        <w:spacing w:line="360" w:lineRule="auto"/>
        <w:ind w:left="100" w:right="108" w:firstLine="419"/>
        <w:rPr>
          <w:rFonts w:hint="default"/>
          <w:sz w:val="24"/>
          <w:szCs w:val="24"/>
          <w:lang w:eastAsia="zh-CN"/>
        </w:rPr>
      </w:pPr>
      <w:r>
        <w:rPr>
          <w:sz w:val="24"/>
          <w:szCs w:val="24"/>
          <w:lang w:eastAsia="zh-CN"/>
        </w:rPr>
        <w:t>报价表合计报价与分项报价的合计不一致的，以各分项报价的合价累计数为准；</w:t>
      </w:r>
    </w:p>
    <w:p>
      <w:pPr>
        <w:pStyle w:val="2"/>
        <w:numPr>
          <w:ilvl w:val="0"/>
          <w:numId w:val="6"/>
        </w:numPr>
        <w:spacing w:line="360" w:lineRule="auto"/>
        <w:ind w:left="100" w:right="108" w:firstLine="419"/>
        <w:rPr>
          <w:rFonts w:hint="default"/>
          <w:sz w:val="24"/>
          <w:szCs w:val="24"/>
          <w:lang w:eastAsia="zh-CN"/>
        </w:rPr>
      </w:pPr>
      <w:r>
        <w:rPr>
          <w:sz w:val="24"/>
          <w:szCs w:val="24"/>
          <w:lang w:eastAsia="zh-CN"/>
        </w:rPr>
        <w:t>如果分项报价中存在缺漏项，且缺漏项内容不属于实质性偏差的， 则视为缺漏项内容的价格已包含在其他分项报价之中。</w:t>
      </w:r>
    </w:p>
    <w:p>
      <w:pPr>
        <w:pStyle w:val="2"/>
        <w:numPr>
          <w:ilvl w:val="0"/>
          <w:numId w:val="6"/>
        </w:numPr>
        <w:spacing w:line="360" w:lineRule="auto"/>
        <w:ind w:left="100" w:right="108" w:firstLine="419"/>
        <w:rPr>
          <w:rFonts w:hint="default"/>
          <w:sz w:val="24"/>
          <w:szCs w:val="24"/>
          <w:lang w:eastAsia="zh-CN"/>
        </w:rPr>
      </w:pPr>
      <w:r>
        <w:rPr>
          <w:sz w:val="24"/>
          <w:szCs w:val="24"/>
          <w:lang w:eastAsia="zh-CN"/>
        </w:rPr>
        <w:t>响应报价的算术错误修正不改变评审依据的响应总报价。 当修正后的总报价高于 原响应报价时， 视同供应商响应报价错误产生少漏计费用，签订合同时由供应商承担， 如评审小组认为供应商无法承受少漏计费用， 可以将响应报价作为异常低价处理；当 修正后的总报价低于原响应报价时，签订合同时以修正后的报价为准。</w:t>
      </w:r>
    </w:p>
    <w:p>
      <w:pPr>
        <w:pStyle w:val="2"/>
        <w:spacing w:line="360" w:lineRule="auto"/>
        <w:ind w:left="519" w:right="108"/>
        <w:rPr>
          <w:rFonts w:hint="default"/>
          <w:sz w:val="24"/>
          <w:szCs w:val="24"/>
          <w:lang w:eastAsia="zh-CN"/>
        </w:rPr>
      </w:pPr>
      <w:r>
        <w:rPr>
          <w:sz w:val="24"/>
          <w:szCs w:val="24"/>
          <w:lang w:eastAsia="zh-CN"/>
        </w:rPr>
        <w:t>2.2.4 供应商有串通、弄虚作假、行贿等违法行为的，其响应文件将被视为元效。</w:t>
      </w:r>
    </w:p>
    <w:p>
      <w:pPr>
        <w:pStyle w:val="2"/>
        <w:spacing w:line="360" w:lineRule="auto"/>
        <w:ind w:left="100" w:right="108" w:firstLine="419"/>
        <w:rPr>
          <w:rFonts w:hint="default"/>
          <w:sz w:val="24"/>
          <w:szCs w:val="24"/>
          <w:lang w:eastAsia="zh-CN"/>
        </w:rPr>
      </w:pPr>
      <w:r>
        <w:rPr>
          <w:sz w:val="24"/>
          <w:szCs w:val="24"/>
          <w:lang w:eastAsia="zh-CN"/>
        </w:rPr>
        <w:t>2.2.5 特殊情形处理</w:t>
      </w:r>
    </w:p>
    <w:p>
      <w:pPr>
        <w:pStyle w:val="2"/>
        <w:spacing w:line="360" w:lineRule="auto"/>
        <w:ind w:left="100" w:right="108" w:firstLine="419"/>
        <w:rPr>
          <w:rFonts w:hint="default"/>
          <w:sz w:val="24"/>
          <w:szCs w:val="24"/>
          <w:lang w:eastAsia="zh-CN"/>
        </w:rPr>
      </w:pPr>
      <w:r>
        <w:rPr>
          <w:sz w:val="24"/>
          <w:szCs w:val="24"/>
          <w:lang w:eastAsia="zh-CN"/>
        </w:rPr>
        <w:t>初步评审后，如评审小组认为所有响应文件均无效，或者所有响应报价竞争性不</w:t>
      </w:r>
    </w:p>
    <w:p>
      <w:pPr>
        <w:pStyle w:val="2"/>
        <w:spacing w:line="360" w:lineRule="auto"/>
        <w:ind w:left="100" w:right="108" w:firstLine="419"/>
        <w:rPr>
          <w:rFonts w:hint="default"/>
          <w:sz w:val="24"/>
          <w:szCs w:val="24"/>
          <w:lang w:eastAsia="zh-CN"/>
        </w:rPr>
      </w:pPr>
      <w:r>
        <w:rPr>
          <w:sz w:val="24"/>
          <w:szCs w:val="24"/>
          <w:lang w:eastAsia="zh-CN"/>
        </w:rPr>
        <w:t>足，高于市场预期价格，评审小组应当终止评审，或经采购人同意，直接转换选择其他采购方式，与原供应商共同完成后续采购程序。</w:t>
      </w:r>
    </w:p>
    <w:p>
      <w:pPr>
        <w:pStyle w:val="2"/>
        <w:spacing w:line="360" w:lineRule="auto"/>
        <w:ind w:left="100" w:right="108" w:firstLine="419"/>
        <w:rPr>
          <w:rFonts w:hint="default"/>
          <w:sz w:val="24"/>
          <w:szCs w:val="24"/>
          <w:lang w:eastAsia="zh-CN"/>
        </w:rPr>
      </w:pPr>
      <w:r>
        <w:rPr>
          <w:sz w:val="24"/>
          <w:szCs w:val="24"/>
          <w:lang w:eastAsia="zh-CN"/>
        </w:rPr>
        <w:t>选择直接转换采购方式采购的 评审小组按照本章第5条 “直接转换采购方式评审程序”重新评审 。除了采购人与供应商双方提出修改补充并接受新的条件和要求外，原采购文件与原响应文件对采购人和供应商仍然具有相应约束力。</w:t>
      </w:r>
    </w:p>
    <w:p>
      <w:pPr>
        <w:pStyle w:val="5"/>
        <w:numPr>
          <w:ilvl w:val="0"/>
          <w:numId w:val="5"/>
        </w:numPr>
        <w:spacing w:line="360" w:lineRule="auto"/>
        <w:rPr>
          <w:rFonts w:hint="default" w:ascii="宋体" w:hAnsi="宋体" w:eastAsia="宋体"/>
          <w:lang w:eastAsia="zh-CN"/>
        </w:rPr>
      </w:pPr>
      <w:r>
        <w:rPr>
          <w:rFonts w:ascii="宋体" w:hAnsi="宋体" w:eastAsia="宋体"/>
          <w:lang w:eastAsia="zh-CN"/>
        </w:rPr>
        <w:t xml:space="preserve"> 详细评审标准和程序（最低价法）</w:t>
      </w:r>
    </w:p>
    <w:p>
      <w:pPr>
        <w:pStyle w:val="2"/>
        <w:spacing w:line="360" w:lineRule="auto"/>
        <w:ind w:left="100" w:right="108" w:firstLine="419"/>
        <w:rPr>
          <w:rFonts w:hint="default"/>
          <w:sz w:val="24"/>
          <w:szCs w:val="24"/>
          <w:lang w:eastAsia="zh-CN"/>
        </w:rPr>
      </w:pPr>
      <w:r>
        <w:rPr>
          <w:sz w:val="24"/>
          <w:szCs w:val="24"/>
          <w:lang w:eastAsia="zh-CN"/>
        </w:rPr>
        <w:t>评审小组对评审价格进行比较后，按照评审价格由低到高的顺序对供应商排序。供应商评审价格相等时，按照评审办法前附表的规定确定供应商优先顺序。</w:t>
      </w:r>
    </w:p>
    <w:p>
      <w:pPr>
        <w:pStyle w:val="5"/>
        <w:spacing w:line="360" w:lineRule="auto"/>
        <w:ind w:left="0" w:firstLine="64" w:firstLineChars="20"/>
        <w:rPr>
          <w:rFonts w:hint="default" w:ascii="宋体" w:hAnsi="宋体" w:eastAsia="宋体"/>
          <w:sz w:val="28"/>
          <w:szCs w:val="28"/>
          <w:lang w:eastAsia="zh-CN"/>
        </w:rPr>
      </w:pPr>
      <w:r>
        <w:rPr>
          <w:rFonts w:ascii="宋体" w:hAnsi="宋体" w:eastAsia="宋体"/>
          <w:lang w:eastAsia="zh-CN"/>
        </w:rPr>
        <w:t>3.  详细评审标准和程序（综合评分法）</w:t>
      </w:r>
    </w:p>
    <w:p>
      <w:pPr>
        <w:spacing w:line="360" w:lineRule="auto"/>
        <w:ind w:left="227" w:right="93"/>
        <w:rPr>
          <w:rFonts w:ascii="宋体" w:hAnsi="宋体"/>
          <w:sz w:val="24"/>
          <w:szCs w:val="24"/>
          <w:lang w:eastAsia="zh-CN"/>
        </w:rPr>
      </w:pPr>
      <w:r>
        <w:rPr>
          <w:rFonts w:hint="eastAsia" w:ascii="宋体" w:hAnsi="宋体"/>
          <w:sz w:val="24"/>
          <w:szCs w:val="24"/>
          <w:lang w:eastAsia="zh-CN"/>
        </w:rPr>
        <w:t>3.1分值构成</w:t>
      </w:r>
    </w:p>
    <w:p>
      <w:pPr>
        <w:pStyle w:val="2"/>
        <w:spacing w:line="360" w:lineRule="auto"/>
        <w:ind w:left="520" w:right="102"/>
        <w:rPr>
          <w:rFonts w:hint="default"/>
          <w:sz w:val="24"/>
          <w:szCs w:val="24"/>
          <w:lang w:eastAsia="zh-CN"/>
        </w:rPr>
      </w:pPr>
      <w:r>
        <w:rPr>
          <w:sz w:val="24"/>
          <w:szCs w:val="24"/>
          <w:lang w:eastAsia="zh-CN"/>
        </w:rPr>
        <w:t>(1)商务部分：见评审办法前附表；</w:t>
      </w:r>
    </w:p>
    <w:p>
      <w:pPr>
        <w:pStyle w:val="2"/>
        <w:spacing w:line="360" w:lineRule="auto"/>
        <w:ind w:left="520" w:right="102"/>
        <w:rPr>
          <w:rFonts w:hint="default"/>
          <w:sz w:val="24"/>
          <w:szCs w:val="24"/>
          <w:lang w:eastAsia="zh-CN"/>
        </w:rPr>
      </w:pPr>
      <w:r>
        <w:rPr>
          <w:sz w:val="24"/>
          <w:szCs w:val="24"/>
          <w:lang w:eastAsia="zh-CN"/>
        </w:rPr>
        <w:t>(2)技术部分：见评审办法前附表；</w:t>
      </w:r>
    </w:p>
    <w:p>
      <w:pPr>
        <w:pStyle w:val="2"/>
        <w:spacing w:line="360" w:lineRule="auto"/>
        <w:ind w:left="520" w:right="102"/>
        <w:rPr>
          <w:rFonts w:hint="default"/>
          <w:sz w:val="24"/>
          <w:szCs w:val="24"/>
          <w:lang w:eastAsia="zh-CN"/>
        </w:rPr>
      </w:pPr>
      <w:r>
        <w:rPr>
          <w:sz w:val="24"/>
          <w:szCs w:val="24"/>
          <w:lang w:eastAsia="zh-CN"/>
        </w:rPr>
        <w:t>(3)报价：见评审办法前附表；</w:t>
      </w:r>
    </w:p>
    <w:p>
      <w:pPr>
        <w:pStyle w:val="2"/>
        <w:spacing w:line="360" w:lineRule="auto"/>
        <w:ind w:left="520" w:right="102"/>
        <w:rPr>
          <w:rFonts w:hint="default"/>
          <w:sz w:val="24"/>
          <w:szCs w:val="24"/>
          <w:lang w:eastAsia="zh-CN"/>
        </w:rPr>
      </w:pPr>
      <w:r>
        <w:rPr>
          <w:sz w:val="24"/>
          <w:szCs w:val="24"/>
          <w:lang w:eastAsia="zh-CN"/>
        </w:rPr>
        <w:t>(4)其他评分因素：见评审办法前附表。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3.2评审基准价计算</w:t>
      </w:r>
    </w:p>
    <w:p>
      <w:pPr>
        <w:pStyle w:val="2"/>
        <w:spacing w:line="360" w:lineRule="auto"/>
        <w:ind w:left="520" w:right="102"/>
        <w:rPr>
          <w:rFonts w:hint="default"/>
          <w:sz w:val="24"/>
          <w:szCs w:val="24"/>
          <w:lang w:eastAsia="zh-CN"/>
        </w:rPr>
      </w:pPr>
      <w:r>
        <w:rPr>
          <w:sz w:val="24"/>
          <w:szCs w:val="24"/>
          <w:lang w:eastAsia="zh-CN"/>
        </w:rPr>
        <w:t>(1）评审价格：评审价格为按照本章第2.2.2项规定确定的价格。</w:t>
      </w:r>
    </w:p>
    <w:p>
      <w:pPr>
        <w:pStyle w:val="2"/>
        <w:spacing w:line="360" w:lineRule="auto"/>
        <w:ind w:left="520" w:right="102"/>
        <w:rPr>
          <w:rFonts w:hint="default"/>
          <w:sz w:val="24"/>
          <w:szCs w:val="24"/>
          <w:lang w:eastAsia="zh-CN"/>
        </w:rPr>
      </w:pPr>
      <w:r>
        <w:rPr>
          <w:sz w:val="24"/>
          <w:szCs w:val="24"/>
          <w:lang w:eastAsia="zh-CN"/>
        </w:rPr>
        <w:t>(2）评审基准价计算方法：</w:t>
      </w:r>
    </w:p>
    <w:p>
      <w:pPr>
        <w:pStyle w:val="2"/>
        <w:spacing w:line="360" w:lineRule="auto"/>
        <w:ind w:left="520" w:right="102"/>
        <w:rPr>
          <w:rFonts w:hint="default"/>
          <w:sz w:val="24"/>
          <w:szCs w:val="24"/>
          <w:lang w:eastAsia="zh-CN"/>
        </w:rPr>
      </w:pPr>
      <w:r>
        <w:rPr>
          <w:sz w:val="24"/>
          <w:szCs w:val="24"/>
          <w:lang w:eastAsia="zh-CN"/>
        </w:rPr>
        <w:t>方法一：评审基准价＝评审价格平均值（即通过初步评审的所有供应商评审价格的算术平均值）。</w:t>
      </w:r>
    </w:p>
    <w:p>
      <w:pPr>
        <w:pStyle w:val="2"/>
        <w:spacing w:line="360" w:lineRule="auto"/>
        <w:ind w:left="520" w:right="102"/>
        <w:rPr>
          <w:rFonts w:hint="default"/>
          <w:sz w:val="24"/>
          <w:szCs w:val="24"/>
          <w:lang w:eastAsia="zh-CN"/>
        </w:rPr>
      </w:pPr>
      <w:r>
        <w:rPr>
          <w:sz w:val="24"/>
          <w:szCs w:val="24"/>
          <w:lang w:eastAsia="zh-CN"/>
        </w:rPr>
        <w:t>方法二：评审基准价＝评审价格平均值（即通过初步评审的所有供应商评审价格的算术平均值）×评审基准价系数，评审基准价系数的取值见评审办法前附表。</w:t>
      </w:r>
    </w:p>
    <w:p>
      <w:pPr>
        <w:pStyle w:val="2"/>
        <w:spacing w:line="360" w:lineRule="auto"/>
        <w:ind w:left="520" w:right="102"/>
        <w:rPr>
          <w:rFonts w:hint="default"/>
          <w:sz w:val="24"/>
          <w:szCs w:val="24"/>
          <w:lang w:eastAsia="zh-CN"/>
        </w:rPr>
      </w:pPr>
      <w:r>
        <w:rPr>
          <w:sz w:val="24"/>
          <w:szCs w:val="24"/>
          <w:lang w:eastAsia="zh-CN"/>
        </w:rPr>
        <w:t>方法三：评审基准价＝通过初步评审的所有供应商的最低评审价格。</w:t>
      </w:r>
    </w:p>
    <w:p>
      <w:pPr>
        <w:pStyle w:val="2"/>
        <w:spacing w:line="360" w:lineRule="auto"/>
        <w:ind w:left="520" w:right="102"/>
        <w:rPr>
          <w:rFonts w:hint="default"/>
          <w:sz w:val="24"/>
          <w:szCs w:val="24"/>
          <w:lang w:eastAsia="zh-CN"/>
        </w:rPr>
      </w:pPr>
      <w:r>
        <w:rPr>
          <w:sz w:val="24"/>
          <w:szCs w:val="24"/>
          <w:lang w:eastAsia="zh-CN"/>
        </w:rPr>
        <w:t>方法四：采购人确定的其他方法。评审基准价计算方法的选择见评审办法前附表。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3.3评分标准</w:t>
      </w:r>
    </w:p>
    <w:p>
      <w:pPr>
        <w:pStyle w:val="2"/>
        <w:spacing w:line="360" w:lineRule="auto"/>
        <w:ind w:left="520" w:right="102"/>
        <w:rPr>
          <w:rFonts w:hint="default"/>
          <w:sz w:val="24"/>
          <w:szCs w:val="24"/>
          <w:lang w:eastAsia="zh-CN"/>
        </w:rPr>
      </w:pPr>
      <w:r>
        <w:rPr>
          <w:sz w:val="24"/>
          <w:szCs w:val="24"/>
          <w:lang w:eastAsia="zh-CN"/>
        </w:rPr>
        <w:t>（1）商务评分标准：见评审办法前附表；</w:t>
      </w:r>
    </w:p>
    <w:p>
      <w:pPr>
        <w:pStyle w:val="2"/>
        <w:spacing w:line="360" w:lineRule="auto"/>
        <w:ind w:left="520" w:right="102"/>
        <w:rPr>
          <w:rFonts w:hint="default"/>
          <w:sz w:val="24"/>
          <w:szCs w:val="24"/>
          <w:lang w:eastAsia="zh-CN"/>
        </w:rPr>
      </w:pPr>
      <w:r>
        <w:rPr>
          <w:sz w:val="24"/>
          <w:szCs w:val="24"/>
          <w:lang w:eastAsia="zh-CN"/>
        </w:rPr>
        <w:t>（2）技术评分标准：见评审办法前附表；</w:t>
      </w:r>
    </w:p>
    <w:p>
      <w:pPr>
        <w:pStyle w:val="2"/>
        <w:spacing w:line="360" w:lineRule="auto"/>
        <w:ind w:left="520" w:right="102"/>
        <w:rPr>
          <w:rFonts w:hint="default"/>
          <w:sz w:val="24"/>
          <w:szCs w:val="24"/>
          <w:lang w:eastAsia="zh-CN"/>
        </w:rPr>
      </w:pPr>
      <w:r>
        <w:rPr>
          <w:sz w:val="24"/>
          <w:szCs w:val="24"/>
          <w:lang w:eastAsia="zh-CN"/>
        </w:rPr>
        <w:t>（3）报价评分标准：</w:t>
      </w:r>
    </w:p>
    <w:p>
      <w:pPr>
        <w:pStyle w:val="2"/>
        <w:spacing w:line="360" w:lineRule="auto"/>
        <w:ind w:left="520" w:right="102"/>
        <w:rPr>
          <w:rFonts w:hint="default"/>
          <w:sz w:val="24"/>
          <w:szCs w:val="24"/>
          <w:lang w:eastAsia="zh-CN"/>
        </w:rPr>
      </w:pPr>
      <w:r>
        <w:rPr>
          <w:sz w:val="24"/>
          <w:szCs w:val="24"/>
          <w:lang w:eastAsia="zh-CN"/>
        </w:rPr>
        <w:t>报价得分可采用如下方法计算：</w:t>
      </w:r>
    </w:p>
    <w:p>
      <w:pPr>
        <w:pStyle w:val="2"/>
        <w:spacing w:line="360" w:lineRule="auto"/>
        <w:ind w:left="520" w:right="102"/>
        <w:rPr>
          <w:rFonts w:hint="default"/>
          <w:sz w:val="24"/>
          <w:szCs w:val="24"/>
          <w:lang w:eastAsia="zh-CN"/>
        </w:rPr>
      </w:pPr>
      <w:r>
        <w:rPr>
          <w:sz w:val="24"/>
          <w:szCs w:val="24"/>
          <w:lang w:eastAsia="zh-CN"/>
        </w:rPr>
        <w:t>方法一：偏差率＝（供应商评审价格－评审基准价）／评审基准价×100%</w:t>
      </w:r>
    </w:p>
    <w:p>
      <w:pPr>
        <w:pStyle w:val="2"/>
        <w:spacing w:line="360" w:lineRule="auto"/>
        <w:ind w:left="520" w:right="102"/>
        <w:rPr>
          <w:rFonts w:hint="default"/>
          <w:sz w:val="24"/>
          <w:szCs w:val="24"/>
          <w:lang w:eastAsia="zh-CN"/>
        </w:rPr>
      </w:pPr>
      <w:r>
        <w:rPr>
          <w:sz w:val="24"/>
          <w:szCs w:val="24"/>
          <w:lang w:eastAsia="zh-CN"/>
        </w:rPr>
        <w:t>① 如果供应商的评审价格＞评审基准价，则报价得分＝F－偏差率×100×E1；</w:t>
      </w:r>
    </w:p>
    <w:p>
      <w:pPr>
        <w:pStyle w:val="2"/>
        <w:spacing w:line="360" w:lineRule="auto"/>
        <w:ind w:left="520" w:right="102"/>
        <w:rPr>
          <w:rFonts w:hint="default"/>
          <w:sz w:val="24"/>
          <w:szCs w:val="24"/>
          <w:lang w:eastAsia="zh-CN"/>
        </w:rPr>
      </w:pPr>
      <w:r>
        <w:rPr>
          <w:sz w:val="24"/>
          <w:szCs w:val="24"/>
          <w:lang w:eastAsia="zh-CN"/>
        </w:rPr>
        <w:t>② 如果供应商的评审价格≤评审基准价，则报价得分＝F＋偏差率×100×E2。</w:t>
      </w:r>
    </w:p>
    <w:p>
      <w:pPr>
        <w:pStyle w:val="2"/>
        <w:spacing w:line="360" w:lineRule="auto"/>
        <w:ind w:left="520" w:right="102"/>
        <w:rPr>
          <w:rFonts w:hint="default"/>
          <w:sz w:val="24"/>
          <w:szCs w:val="24"/>
          <w:lang w:eastAsia="zh-CN"/>
        </w:rPr>
      </w:pPr>
      <w:r>
        <w:rPr>
          <w:sz w:val="24"/>
          <w:szCs w:val="24"/>
          <w:lang w:eastAsia="zh-CN"/>
        </w:rPr>
        <w:t>其中F为本章第3.1(3）项规定的报价所占的分值；E1是评审价格每高于评审基准价一个百分点的扣分值、E2是评审价格每低于评审基准价一个百分点的扣分值，E1可大于或等于E2。E1、E2的取值见评审办法前附表。</w:t>
      </w:r>
    </w:p>
    <w:p>
      <w:pPr>
        <w:pStyle w:val="2"/>
        <w:spacing w:line="360" w:lineRule="auto"/>
        <w:ind w:left="520" w:right="102"/>
        <w:rPr>
          <w:rFonts w:hint="default"/>
          <w:sz w:val="24"/>
          <w:szCs w:val="24"/>
          <w:lang w:eastAsia="zh-CN"/>
        </w:rPr>
      </w:pPr>
      <w:r>
        <w:rPr>
          <w:sz w:val="24"/>
          <w:szCs w:val="24"/>
          <w:lang w:eastAsia="zh-CN"/>
        </w:rPr>
        <w:t>方法二：报价得分＝（通过初步评审的所有供应商的最低评审价格／供应商评审价格）×F,F为本章第3.1(3）目规定的报价所占的分值。</w:t>
      </w:r>
    </w:p>
    <w:p>
      <w:pPr>
        <w:pStyle w:val="2"/>
        <w:spacing w:line="360" w:lineRule="auto"/>
        <w:ind w:left="520" w:right="102"/>
        <w:rPr>
          <w:rFonts w:hint="default"/>
          <w:sz w:val="24"/>
          <w:szCs w:val="24"/>
          <w:lang w:eastAsia="zh-CN"/>
        </w:rPr>
      </w:pPr>
      <w:r>
        <w:rPr>
          <w:sz w:val="24"/>
          <w:szCs w:val="24"/>
          <w:lang w:eastAsia="zh-CN"/>
        </w:rPr>
        <w:t>方法三：采购人确定的其他方法。</w:t>
      </w:r>
    </w:p>
    <w:p>
      <w:pPr>
        <w:pStyle w:val="2"/>
        <w:spacing w:line="360" w:lineRule="auto"/>
        <w:ind w:left="520" w:right="102"/>
        <w:rPr>
          <w:rFonts w:hint="default"/>
          <w:sz w:val="24"/>
          <w:szCs w:val="24"/>
          <w:lang w:eastAsia="zh-CN"/>
        </w:rPr>
      </w:pPr>
      <w:r>
        <w:rPr>
          <w:sz w:val="24"/>
          <w:szCs w:val="24"/>
          <w:lang w:eastAsia="zh-CN"/>
        </w:rPr>
        <w:t>报价得分计算方法见评审办法前附表。</w:t>
      </w:r>
    </w:p>
    <w:p>
      <w:pPr>
        <w:pStyle w:val="2"/>
        <w:spacing w:line="360" w:lineRule="auto"/>
        <w:ind w:left="520" w:right="102"/>
        <w:rPr>
          <w:rFonts w:hint="default"/>
          <w:sz w:val="24"/>
          <w:szCs w:val="24"/>
          <w:lang w:eastAsia="zh-CN"/>
        </w:rPr>
      </w:pPr>
      <w:r>
        <w:rPr>
          <w:sz w:val="24"/>
          <w:szCs w:val="24"/>
          <w:lang w:eastAsia="zh-CN"/>
        </w:rPr>
        <w:t>(4）其他因素评分标准：见评审办法前附表。</w:t>
      </w:r>
    </w:p>
    <w:p>
      <w:pPr>
        <w:spacing w:line="360" w:lineRule="auto"/>
        <w:ind w:left="227" w:right="93"/>
        <w:rPr>
          <w:rFonts w:ascii="宋体" w:hAnsi="宋体"/>
          <w:sz w:val="24"/>
          <w:szCs w:val="24"/>
          <w:lang w:eastAsia="zh-CN"/>
        </w:rPr>
      </w:pPr>
      <w:r>
        <w:rPr>
          <w:rFonts w:hint="eastAsia" w:ascii="宋体" w:hAnsi="宋体"/>
          <w:sz w:val="24"/>
          <w:szCs w:val="24"/>
          <w:lang w:eastAsia="zh-CN"/>
        </w:rPr>
        <w:t>3.4评分</w:t>
      </w:r>
    </w:p>
    <w:p>
      <w:pPr>
        <w:pStyle w:val="2"/>
        <w:spacing w:line="360" w:lineRule="auto"/>
        <w:ind w:left="100" w:right="108" w:firstLine="419"/>
        <w:rPr>
          <w:rFonts w:hint="default"/>
          <w:sz w:val="24"/>
          <w:szCs w:val="24"/>
          <w:lang w:eastAsia="zh-CN"/>
        </w:rPr>
      </w:pPr>
      <w:r>
        <w:rPr>
          <w:sz w:val="24"/>
          <w:szCs w:val="24"/>
          <w:lang w:eastAsia="zh-CN"/>
        </w:rPr>
        <w:t>评审小组成员按照评分标准独立对供应商的商务、技术和其他因素进行评分。 报价评分由评审小组统一计算。各项得分汇总后为该成员给供应商的评分总分。评分分值计算保留小数点后两位小数点后第三位“四舍五入”。</w:t>
      </w:r>
    </w:p>
    <w:p>
      <w:pPr>
        <w:spacing w:line="360" w:lineRule="auto"/>
        <w:ind w:left="227" w:right="93"/>
        <w:rPr>
          <w:rFonts w:ascii="宋体" w:hAnsi="宋体"/>
          <w:sz w:val="24"/>
          <w:szCs w:val="24"/>
          <w:lang w:eastAsia="zh-CN"/>
        </w:rPr>
      </w:pPr>
      <w:r>
        <w:rPr>
          <w:rFonts w:hint="eastAsia" w:ascii="宋体" w:hAnsi="宋体"/>
          <w:sz w:val="24"/>
          <w:szCs w:val="24"/>
          <w:lang w:eastAsia="zh-CN"/>
        </w:rPr>
        <w:t>3.5汇总</w:t>
      </w:r>
    </w:p>
    <w:p>
      <w:pPr>
        <w:pStyle w:val="2"/>
        <w:spacing w:line="360" w:lineRule="auto"/>
        <w:ind w:left="100" w:right="108" w:firstLine="419"/>
        <w:rPr>
          <w:rFonts w:hint="default"/>
          <w:sz w:val="24"/>
          <w:szCs w:val="24"/>
          <w:lang w:eastAsia="zh-CN"/>
        </w:rPr>
      </w:pPr>
      <w:r>
        <w:rPr>
          <w:sz w:val="24"/>
          <w:szCs w:val="24"/>
          <w:lang w:eastAsia="zh-CN"/>
        </w:rPr>
        <w:t>评审小组汇总每个成员对供应商的评分总分，每个供应商的评分总分的算术平均值为供应商最终得分。</w:t>
      </w:r>
    </w:p>
    <w:p>
      <w:pPr>
        <w:spacing w:line="360" w:lineRule="auto"/>
        <w:ind w:left="227" w:right="93"/>
        <w:rPr>
          <w:rFonts w:ascii="宋体" w:hAnsi="宋体"/>
          <w:sz w:val="24"/>
          <w:szCs w:val="24"/>
          <w:lang w:eastAsia="zh-CN"/>
        </w:rPr>
      </w:pPr>
      <w:r>
        <w:rPr>
          <w:rFonts w:hint="eastAsia" w:ascii="宋体" w:hAnsi="宋体"/>
          <w:sz w:val="24"/>
          <w:szCs w:val="24"/>
          <w:lang w:eastAsia="zh-CN"/>
        </w:rPr>
        <w:t>3.6排序</w:t>
      </w:r>
    </w:p>
    <w:p>
      <w:pPr>
        <w:pStyle w:val="2"/>
        <w:spacing w:line="360" w:lineRule="auto"/>
        <w:ind w:left="100" w:right="108" w:firstLine="419"/>
        <w:rPr>
          <w:rFonts w:hint="default"/>
          <w:sz w:val="24"/>
          <w:szCs w:val="24"/>
          <w:lang w:eastAsia="zh-CN"/>
        </w:rPr>
      </w:pPr>
      <w:r>
        <w:rPr>
          <w:sz w:val="24"/>
          <w:szCs w:val="24"/>
          <w:lang w:eastAsia="zh-CN"/>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spacing w:line="360" w:lineRule="auto"/>
        <w:ind w:left="227" w:right="93"/>
        <w:rPr>
          <w:rFonts w:ascii="宋体" w:hAnsi="宋体"/>
          <w:sz w:val="24"/>
          <w:szCs w:val="24"/>
          <w:lang w:eastAsia="zh-CN"/>
        </w:rPr>
      </w:pPr>
      <w:r>
        <w:rPr>
          <w:rFonts w:hint="eastAsia" w:ascii="宋体" w:hAnsi="宋体"/>
          <w:sz w:val="24"/>
          <w:szCs w:val="24"/>
          <w:lang w:eastAsia="zh-CN"/>
        </w:rPr>
        <w:t>3.7特殊情形处理</w:t>
      </w:r>
    </w:p>
    <w:p>
      <w:pPr>
        <w:pStyle w:val="2"/>
        <w:spacing w:line="360" w:lineRule="auto"/>
        <w:ind w:left="100" w:right="108" w:firstLine="419"/>
        <w:rPr>
          <w:rFonts w:hint="default"/>
          <w:sz w:val="24"/>
          <w:szCs w:val="24"/>
          <w:lang w:eastAsia="zh-CN"/>
        </w:rPr>
      </w:pPr>
      <w:r>
        <w:rPr>
          <w:sz w:val="24"/>
          <w:szCs w:val="24"/>
          <w:lang w:eastAsia="zh-CN"/>
        </w:rPr>
        <w:t>当通过初步评审的供应商数量未超过询比采购公告/询比采购邀请书第1.6款规定的成交供应商数量、评审小组认为供应商的响应报价合理且物有所值时，不再进行详细评审，直接推荐上述供应商为候选成交供应商。</w:t>
      </w:r>
    </w:p>
    <w:p>
      <w:pPr>
        <w:pStyle w:val="5"/>
        <w:numPr>
          <w:ilvl w:val="0"/>
          <w:numId w:val="5"/>
        </w:numPr>
        <w:spacing w:line="360" w:lineRule="auto"/>
        <w:rPr>
          <w:rFonts w:hint="default" w:ascii="宋体" w:hAnsi="宋体" w:eastAsia="宋体"/>
          <w:lang w:eastAsia="zh-CN"/>
        </w:rPr>
      </w:pPr>
      <w:r>
        <w:rPr>
          <w:rFonts w:ascii="宋体" w:hAnsi="宋体" w:eastAsia="宋体"/>
          <w:lang w:eastAsia="zh-CN"/>
        </w:rPr>
        <w:t xml:space="preserve"> 评审结果</w:t>
      </w:r>
    </w:p>
    <w:p>
      <w:pPr>
        <w:spacing w:line="360" w:lineRule="auto"/>
        <w:ind w:left="227" w:right="93"/>
        <w:rPr>
          <w:rFonts w:ascii="宋体" w:hAnsi="宋体"/>
          <w:sz w:val="24"/>
          <w:szCs w:val="24"/>
          <w:lang w:eastAsia="zh-CN"/>
        </w:rPr>
      </w:pPr>
      <w:r>
        <w:rPr>
          <w:rFonts w:hint="eastAsia" w:ascii="宋体" w:hAnsi="宋体"/>
          <w:sz w:val="24"/>
          <w:szCs w:val="24"/>
          <w:lang w:eastAsia="zh-CN"/>
        </w:rPr>
        <w:t>4.1提交书面评审报告</w:t>
      </w:r>
    </w:p>
    <w:p>
      <w:pPr>
        <w:pStyle w:val="2"/>
        <w:spacing w:line="360" w:lineRule="auto"/>
        <w:ind w:left="100" w:right="108" w:firstLine="419"/>
        <w:rPr>
          <w:rFonts w:hint="default"/>
          <w:sz w:val="24"/>
          <w:szCs w:val="24"/>
          <w:lang w:eastAsia="zh-CN"/>
        </w:rPr>
      </w:pPr>
      <w:r>
        <w:rPr>
          <w:sz w:val="24"/>
          <w:szCs w:val="24"/>
          <w:lang w:eastAsia="zh-CN"/>
        </w:rPr>
        <w:t>评审小组完成评审后应当向采购人递交书面评审报告。</w:t>
      </w:r>
    </w:p>
    <w:p>
      <w:pPr>
        <w:spacing w:line="360" w:lineRule="auto"/>
        <w:ind w:left="227" w:right="93"/>
        <w:rPr>
          <w:rFonts w:ascii="宋体" w:hAnsi="宋体"/>
          <w:sz w:val="24"/>
          <w:szCs w:val="24"/>
          <w:lang w:eastAsia="zh-CN"/>
        </w:rPr>
      </w:pPr>
      <w:r>
        <w:rPr>
          <w:rFonts w:hint="eastAsia" w:ascii="宋体" w:hAnsi="宋体"/>
          <w:sz w:val="24"/>
          <w:szCs w:val="24"/>
          <w:lang w:eastAsia="zh-CN"/>
        </w:rPr>
        <w:t>4.2推荐候选成交供应商排序要求及数量</w:t>
      </w:r>
    </w:p>
    <w:p>
      <w:pPr>
        <w:pStyle w:val="2"/>
        <w:spacing w:line="360" w:lineRule="auto"/>
        <w:ind w:left="100" w:right="108" w:firstLine="419"/>
        <w:rPr>
          <w:rFonts w:hint="default"/>
          <w:sz w:val="24"/>
          <w:szCs w:val="24"/>
          <w:lang w:eastAsia="zh-CN"/>
        </w:rPr>
      </w:pPr>
      <w:r>
        <w:rPr>
          <w:sz w:val="24"/>
          <w:szCs w:val="24"/>
          <w:lang w:eastAsia="zh-CN"/>
        </w:rPr>
        <w:t>评审小组应在书面评审报告中按照供应商排列的优先顺序向采购人推荐候选成交供应商（排序或不排序）。候选成交供应商的排序要求及数量见第二章“供应商须知”</w:t>
      </w:r>
    </w:p>
    <w:p>
      <w:pPr>
        <w:pStyle w:val="5"/>
        <w:numPr>
          <w:ilvl w:val="0"/>
          <w:numId w:val="5"/>
        </w:numPr>
        <w:spacing w:line="360" w:lineRule="auto"/>
        <w:rPr>
          <w:rFonts w:hint="default" w:ascii="宋体" w:hAnsi="宋体" w:eastAsia="宋体"/>
          <w:lang w:eastAsia="zh-CN"/>
        </w:rPr>
      </w:pPr>
      <w:r>
        <w:rPr>
          <w:rFonts w:ascii="宋体" w:hAnsi="宋体" w:eastAsia="宋体"/>
          <w:lang w:eastAsia="zh-CN"/>
        </w:rPr>
        <w:t xml:space="preserve"> 直接转换采购方式评审程序</w:t>
      </w:r>
    </w:p>
    <w:p>
      <w:pPr>
        <w:spacing w:line="360" w:lineRule="auto"/>
        <w:ind w:left="227" w:right="93"/>
        <w:rPr>
          <w:rFonts w:ascii="宋体" w:hAnsi="宋体"/>
          <w:sz w:val="24"/>
          <w:szCs w:val="24"/>
          <w:lang w:eastAsia="zh-CN"/>
        </w:rPr>
      </w:pPr>
      <w:r>
        <w:rPr>
          <w:rFonts w:hint="eastAsia" w:ascii="宋体" w:hAnsi="宋体"/>
          <w:sz w:val="24"/>
          <w:szCs w:val="24"/>
          <w:lang w:eastAsia="zh-CN"/>
        </w:rPr>
        <w:t>5.1初步评审</w:t>
      </w:r>
    </w:p>
    <w:p>
      <w:pPr>
        <w:pStyle w:val="2"/>
        <w:spacing w:line="360" w:lineRule="auto"/>
        <w:ind w:left="100" w:right="108" w:firstLine="419"/>
        <w:rPr>
          <w:rFonts w:hint="default"/>
          <w:sz w:val="24"/>
          <w:szCs w:val="24"/>
          <w:lang w:eastAsia="zh-CN"/>
        </w:rPr>
      </w:pPr>
      <w:r>
        <w:rPr>
          <w:sz w:val="24"/>
          <w:szCs w:val="24"/>
          <w:lang w:eastAsia="zh-CN"/>
        </w:rPr>
        <w:t>5.1.1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
        <w:spacing w:line="360" w:lineRule="auto"/>
        <w:ind w:left="100" w:right="108" w:firstLine="419"/>
        <w:rPr>
          <w:rFonts w:hint="default"/>
          <w:sz w:val="24"/>
          <w:szCs w:val="24"/>
          <w:lang w:eastAsia="zh-CN"/>
        </w:rPr>
      </w:pPr>
      <w:r>
        <w:rPr>
          <w:sz w:val="24"/>
          <w:szCs w:val="24"/>
          <w:lang w:eastAsia="zh-CN"/>
        </w:rPr>
        <w:t>5.1.2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溢清、说明和补正的内容作为响应文件的组成部分。</w:t>
      </w:r>
    </w:p>
    <w:p>
      <w:pPr>
        <w:pStyle w:val="2"/>
        <w:spacing w:line="360" w:lineRule="auto"/>
        <w:ind w:left="100" w:right="108" w:firstLine="419"/>
        <w:rPr>
          <w:rFonts w:hint="default"/>
          <w:sz w:val="24"/>
          <w:szCs w:val="24"/>
          <w:lang w:eastAsia="zh-CN"/>
        </w:rPr>
      </w:pPr>
      <w:r>
        <w:rPr>
          <w:sz w:val="24"/>
          <w:szCs w:val="24"/>
          <w:lang w:eastAsia="zh-CN"/>
        </w:rPr>
        <w:t>5.1.3只有形式评审和资格评审合格且实质性响应采购文件要求的供应商才可通过初步评审。经供应商澄清、说明和补正后仍未通过初步评审的响应文件将被视为无效，评审小组应告知有关供应商。</w:t>
      </w:r>
    </w:p>
    <w:p>
      <w:pPr>
        <w:pStyle w:val="2"/>
        <w:spacing w:line="360" w:lineRule="auto"/>
        <w:ind w:left="100" w:right="108" w:firstLine="419"/>
        <w:rPr>
          <w:rFonts w:hint="default"/>
          <w:sz w:val="24"/>
          <w:szCs w:val="24"/>
          <w:lang w:eastAsia="zh-CN"/>
        </w:rPr>
      </w:pPr>
      <w:r>
        <w:rPr>
          <w:sz w:val="24"/>
          <w:szCs w:val="24"/>
          <w:lang w:eastAsia="zh-CN"/>
        </w:rPr>
        <w:t>5.l.4当通过初步评审的供应商数量大于询比采购公告／询比采购邀请书第1.6款规定的成交供应商数量时 可以改为参照谈判方式继续评审选择成交供应商。</w:t>
      </w:r>
    </w:p>
    <w:p>
      <w:pPr>
        <w:pStyle w:val="2"/>
        <w:spacing w:line="360" w:lineRule="auto"/>
        <w:ind w:left="100" w:right="108" w:firstLine="419"/>
        <w:rPr>
          <w:rFonts w:hint="default"/>
          <w:sz w:val="24"/>
          <w:szCs w:val="24"/>
          <w:lang w:eastAsia="zh-CN"/>
        </w:rPr>
      </w:pPr>
      <w:r>
        <w:rPr>
          <w:sz w:val="24"/>
          <w:szCs w:val="24"/>
          <w:lang w:eastAsia="zh-CN"/>
        </w:rPr>
        <w:t>当通过初步评审的供应商数量等于询比采购公告／询比采购邀请书第l.6款规定的 成交供应商数量时可以改为参照直接采购方式继续评审选择成交供应商。</w:t>
      </w:r>
    </w:p>
    <w:p>
      <w:pPr>
        <w:pStyle w:val="2"/>
        <w:spacing w:line="360" w:lineRule="auto"/>
        <w:ind w:left="100" w:right="108" w:firstLine="419"/>
        <w:rPr>
          <w:rFonts w:hint="default"/>
          <w:sz w:val="24"/>
          <w:szCs w:val="24"/>
          <w:lang w:eastAsia="zh-CN"/>
        </w:rPr>
      </w:pPr>
      <w:r>
        <w:rPr>
          <w:sz w:val="24"/>
          <w:szCs w:val="24"/>
          <w:lang w:eastAsia="zh-CN"/>
        </w:rPr>
        <w:t>当询比采购公告／询比采购邀请书第1.6款选择多家成交供应商，通过初步评审的供应商数量小于约定成交供应商数量但大于等于一家的 可以改为参照直接采购方式继续评审选择一部分成交供应商或者终止全部采购 重新组织采购选择全部成交供应商。</w:t>
      </w:r>
    </w:p>
    <w:p>
      <w:pPr>
        <w:pStyle w:val="2"/>
        <w:spacing w:line="360" w:lineRule="auto"/>
        <w:ind w:left="100" w:right="108" w:firstLine="419"/>
        <w:rPr>
          <w:rFonts w:hint="default"/>
          <w:sz w:val="24"/>
          <w:szCs w:val="24"/>
          <w:lang w:eastAsia="zh-CN"/>
        </w:rPr>
      </w:pPr>
      <w:r>
        <w:rPr>
          <w:sz w:val="24"/>
          <w:szCs w:val="24"/>
          <w:lang w:eastAsia="zh-CN"/>
        </w:rPr>
        <w:t>初步评审后，当所有响应文件均无效时，应重新组织采购。</w:t>
      </w:r>
    </w:p>
    <w:p>
      <w:pPr>
        <w:spacing w:line="360" w:lineRule="auto"/>
        <w:ind w:left="227" w:right="93"/>
        <w:rPr>
          <w:rFonts w:ascii="宋体" w:hAnsi="宋体"/>
          <w:sz w:val="24"/>
          <w:szCs w:val="24"/>
          <w:lang w:eastAsia="zh-CN"/>
        </w:rPr>
      </w:pPr>
      <w:r>
        <w:rPr>
          <w:rFonts w:ascii="宋体" w:hAnsi="宋体"/>
          <w:sz w:val="24"/>
          <w:szCs w:val="24"/>
          <w:lang w:eastAsia="zh-CN"/>
        </w:rPr>
        <w:t>5.2转换采购方式</w:t>
      </w:r>
    </w:p>
    <w:p>
      <w:pPr>
        <w:pStyle w:val="2"/>
        <w:spacing w:line="360" w:lineRule="auto"/>
        <w:ind w:left="100" w:right="108" w:firstLine="419"/>
        <w:rPr>
          <w:rFonts w:hint="default"/>
          <w:sz w:val="24"/>
          <w:szCs w:val="24"/>
          <w:lang w:eastAsia="zh-CN"/>
        </w:rPr>
      </w:pPr>
      <w:r>
        <w:rPr>
          <w:sz w:val="24"/>
          <w:szCs w:val="24"/>
          <w:lang w:eastAsia="zh-CN"/>
        </w:rPr>
        <w:t>5.2.1参照谈判采购方式评审</w:t>
      </w:r>
    </w:p>
    <w:p>
      <w:pPr>
        <w:pStyle w:val="2"/>
        <w:numPr>
          <w:ilvl w:val="0"/>
          <w:numId w:val="7"/>
        </w:numPr>
        <w:spacing w:line="360" w:lineRule="auto"/>
        <w:ind w:left="100" w:right="108" w:firstLine="419"/>
        <w:rPr>
          <w:rFonts w:hint="default"/>
          <w:sz w:val="24"/>
          <w:szCs w:val="24"/>
          <w:lang w:eastAsia="zh-CN"/>
        </w:rPr>
      </w:pPr>
      <w:r>
        <w:rPr>
          <w:sz w:val="24"/>
          <w:szCs w:val="24"/>
          <w:lang w:eastAsia="zh-CN"/>
        </w:rPr>
        <w:t>谈判</w:t>
      </w:r>
    </w:p>
    <w:p>
      <w:pPr>
        <w:pStyle w:val="2"/>
        <w:spacing w:line="360" w:lineRule="auto"/>
        <w:ind w:left="100" w:right="108" w:firstLine="419"/>
        <w:rPr>
          <w:rFonts w:hint="default"/>
          <w:sz w:val="24"/>
          <w:szCs w:val="24"/>
          <w:lang w:eastAsia="zh-CN"/>
        </w:rPr>
      </w:pPr>
      <w:r>
        <w:rPr>
          <w:sz w:val="24"/>
          <w:szCs w:val="24"/>
          <w:lang w:eastAsia="zh-CN"/>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 评审小组可根据谈判情况修改和补充采购文件中的非实质性内容，但不得改变评审标准或可能影响初步评审结果的内容。</w:t>
      </w:r>
    </w:p>
    <w:p>
      <w:pPr>
        <w:pStyle w:val="2"/>
        <w:spacing w:line="360" w:lineRule="auto"/>
        <w:ind w:left="100" w:right="108" w:firstLine="419"/>
        <w:rPr>
          <w:rFonts w:hint="default"/>
          <w:sz w:val="24"/>
          <w:szCs w:val="24"/>
          <w:lang w:eastAsia="zh-CN"/>
        </w:rPr>
      </w:pPr>
      <w:r>
        <w:rPr>
          <w:sz w:val="24"/>
          <w:szCs w:val="24"/>
          <w:lang w:eastAsia="zh-CN"/>
        </w:rPr>
        <w:t>2）供应商的法定代表人（单位负责人）或其授权的代理人应参加谈判。供应商的法定代表人（单位负责人）或其授权的代理人在谈判中作出的承诺构成响应文件的组成部分。</w:t>
      </w:r>
    </w:p>
    <w:p>
      <w:pPr>
        <w:pStyle w:val="2"/>
        <w:spacing w:line="360" w:lineRule="auto"/>
        <w:ind w:left="100" w:right="108" w:firstLine="419"/>
        <w:rPr>
          <w:rFonts w:hint="default"/>
          <w:sz w:val="24"/>
          <w:szCs w:val="24"/>
          <w:lang w:eastAsia="zh-CN"/>
        </w:rPr>
      </w:pPr>
      <w:r>
        <w:rPr>
          <w:sz w:val="24"/>
          <w:szCs w:val="24"/>
          <w:lang w:eastAsia="zh-CN"/>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pPr>
        <w:pStyle w:val="2"/>
        <w:spacing w:line="360" w:lineRule="auto"/>
        <w:ind w:left="100" w:right="108" w:firstLine="419"/>
        <w:rPr>
          <w:rFonts w:hint="default"/>
          <w:sz w:val="24"/>
          <w:szCs w:val="24"/>
          <w:lang w:eastAsia="zh-CN"/>
        </w:rPr>
      </w:pPr>
      <w:r>
        <w:rPr>
          <w:sz w:val="24"/>
          <w:szCs w:val="24"/>
          <w:lang w:eastAsia="zh-CN"/>
        </w:rPr>
        <w:t>(2）公开开启最终报价。</w:t>
      </w:r>
    </w:p>
    <w:p>
      <w:pPr>
        <w:pStyle w:val="2"/>
        <w:spacing w:line="360" w:lineRule="auto"/>
        <w:ind w:left="100" w:right="108" w:firstLine="419"/>
        <w:rPr>
          <w:rFonts w:hint="default"/>
          <w:sz w:val="24"/>
          <w:szCs w:val="24"/>
          <w:lang w:eastAsia="zh-CN"/>
        </w:rPr>
      </w:pPr>
      <w:r>
        <w:rPr>
          <w:sz w:val="24"/>
          <w:szCs w:val="24"/>
          <w:lang w:eastAsia="zh-CN"/>
        </w:rPr>
        <w:t>评审小组将在递交最终报价的截止时间公开开启最终报价供应商未派代表参加开启会议的，视为默认开启结果。</w:t>
      </w:r>
    </w:p>
    <w:p>
      <w:pPr>
        <w:pStyle w:val="2"/>
        <w:spacing w:line="360" w:lineRule="auto"/>
        <w:ind w:left="100" w:right="108" w:firstLine="419"/>
        <w:rPr>
          <w:rFonts w:hint="default"/>
          <w:sz w:val="24"/>
          <w:szCs w:val="24"/>
          <w:lang w:eastAsia="zh-CN"/>
        </w:rPr>
      </w:pPr>
      <w:r>
        <w:rPr>
          <w:sz w:val="24"/>
          <w:szCs w:val="24"/>
          <w:lang w:eastAsia="zh-CN"/>
        </w:rPr>
        <w:t>(3）详细评审。</w:t>
      </w:r>
    </w:p>
    <w:p>
      <w:pPr>
        <w:pStyle w:val="2"/>
        <w:spacing w:line="360" w:lineRule="auto"/>
        <w:ind w:left="100" w:right="108" w:firstLine="419"/>
        <w:rPr>
          <w:rFonts w:hint="default"/>
          <w:sz w:val="24"/>
          <w:szCs w:val="24"/>
          <w:lang w:eastAsia="zh-CN"/>
        </w:rPr>
      </w:pPr>
      <w:r>
        <w:rPr>
          <w:sz w:val="24"/>
          <w:szCs w:val="24"/>
          <w:lang w:eastAsia="zh-CN"/>
        </w:rPr>
        <w:t>评审小组将按本章第3条规定对响应文件及其最终报价进行详细评审。采用综合评分法的，评审小组有权对本章第3.2项规定的评审基准价和第3.3 ( 3）日规定的报价评分标准进行调整，但评审小组应在谈判开始前向供应商公布，未公布的，视为评审基准价和报价评分标准不作调整；详细评审标准中除报价评审标准外的其他评审标 准不作调整。</w:t>
      </w:r>
    </w:p>
    <w:p>
      <w:pPr>
        <w:pStyle w:val="2"/>
        <w:spacing w:line="360" w:lineRule="auto"/>
        <w:ind w:left="100" w:right="108" w:firstLine="419"/>
        <w:rPr>
          <w:rFonts w:hint="default"/>
          <w:sz w:val="24"/>
          <w:szCs w:val="24"/>
          <w:lang w:eastAsia="zh-CN"/>
        </w:rPr>
      </w:pPr>
      <w:r>
        <w:rPr>
          <w:sz w:val="24"/>
          <w:szCs w:val="24"/>
          <w:lang w:eastAsia="zh-CN"/>
        </w:rPr>
        <w:t>通过谈判后，评审小组认为所有供应商的最终报价仍然不合理的，应向采购人提出终止采购建议。</w:t>
      </w:r>
    </w:p>
    <w:p>
      <w:pPr>
        <w:pStyle w:val="2"/>
        <w:spacing w:line="360" w:lineRule="auto"/>
        <w:ind w:left="100" w:right="108" w:firstLine="419"/>
        <w:rPr>
          <w:rFonts w:hint="default"/>
          <w:sz w:val="24"/>
          <w:szCs w:val="24"/>
          <w:lang w:eastAsia="zh-CN"/>
        </w:rPr>
      </w:pPr>
      <w:r>
        <w:rPr>
          <w:sz w:val="24"/>
          <w:szCs w:val="24"/>
          <w:lang w:eastAsia="zh-CN"/>
        </w:rPr>
        <w:t>(4）编写评审报告。</w:t>
      </w:r>
    </w:p>
    <w:p>
      <w:pPr>
        <w:pStyle w:val="2"/>
        <w:spacing w:line="360" w:lineRule="auto"/>
        <w:ind w:left="100" w:right="108" w:firstLine="419"/>
        <w:rPr>
          <w:rFonts w:hint="default"/>
          <w:sz w:val="24"/>
          <w:szCs w:val="24"/>
          <w:lang w:eastAsia="zh-CN"/>
        </w:rPr>
      </w:pPr>
      <w:r>
        <w:rPr>
          <w:sz w:val="24"/>
          <w:szCs w:val="24"/>
          <w:lang w:eastAsia="zh-CN"/>
        </w:rPr>
        <w:t>评审小组按本章第4.2款规定推荐候选成交供应商或按本章第5.2.l(3）规定提出终止采购建议，并向采购人提交书面评审报告。</w:t>
      </w:r>
    </w:p>
    <w:p>
      <w:pPr>
        <w:pStyle w:val="2"/>
        <w:spacing w:line="360" w:lineRule="auto"/>
        <w:ind w:left="100" w:right="108" w:firstLine="419"/>
        <w:rPr>
          <w:rFonts w:hint="default"/>
          <w:sz w:val="24"/>
          <w:szCs w:val="24"/>
          <w:lang w:eastAsia="zh-CN"/>
        </w:rPr>
      </w:pPr>
      <w:r>
        <w:rPr>
          <w:sz w:val="24"/>
          <w:szCs w:val="24"/>
          <w:lang w:eastAsia="zh-CN"/>
        </w:rPr>
        <w:t>5.2.2参照直接采购方式评审</w:t>
      </w:r>
    </w:p>
    <w:p>
      <w:pPr>
        <w:pStyle w:val="2"/>
        <w:spacing w:line="360" w:lineRule="auto"/>
        <w:ind w:left="100" w:right="108" w:firstLine="419"/>
        <w:rPr>
          <w:rFonts w:hint="default"/>
          <w:sz w:val="24"/>
          <w:szCs w:val="24"/>
          <w:lang w:eastAsia="zh-CN"/>
        </w:rPr>
      </w:pPr>
      <w:r>
        <w:rPr>
          <w:sz w:val="24"/>
          <w:szCs w:val="24"/>
          <w:lang w:eastAsia="zh-CN"/>
        </w:rPr>
        <w:t>(1）谈判。</w:t>
      </w:r>
    </w:p>
    <w:p>
      <w:pPr>
        <w:pStyle w:val="2"/>
        <w:spacing w:line="360" w:lineRule="auto"/>
        <w:ind w:left="100" w:right="108" w:firstLine="419"/>
        <w:rPr>
          <w:rFonts w:hint="default"/>
          <w:sz w:val="24"/>
          <w:szCs w:val="24"/>
          <w:lang w:eastAsia="zh-CN"/>
        </w:rPr>
      </w:pPr>
      <w:r>
        <w:rPr>
          <w:sz w:val="24"/>
          <w:szCs w:val="24"/>
          <w:lang w:eastAsia="zh-CN"/>
        </w:rPr>
        <w:t>评审小组所有成员集中与供应商进行谈判，供应商的法定代表人（单位负责人）或其授权的代理人应参加谈判。在谈判过程中，评审小组可根据谈判情况修改和补充 采购文件中的非实质性内容，但不得改变可能影响初步评审结果的内容。供应商的法定代表人（单位负责人）或其授权的代理人在谈判中作出的承诺构成响应文件的组成部分。评审小组可根据需要，安排多轮谈判。</w:t>
      </w:r>
    </w:p>
    <w:p>
      <w:pPr>
        <w:pStyle w:val="2"/>
        <w:spacing w:line="360" w:lineRule="auto"/>
        <w:ind w:left="100" w:right="108" w:firstLine="419"/>
        <w:rPr>
          <w:rFonts w:hint="default"/>
          <w:sz w:val="24"/>
          <w:szCs w:val="24"/>
          <w:lang w:eastAsia="zh-CN"/>
        </w:rPr>
      </w:pPr>
      <w:r>
        <w:rPr>
          <w:sz w:val="24"/>
          <w:szCs w:val="24"/>
          <w:lang w:eastAsia="zh-CN"/>
        </w:rPr>
        <w:t>(2）详细评审。</w:t>
      </w:r>
    </w:p>
    <w:p>
      <w:pPr>
        <w:pStyle w:val="2"/>
        <w:spacing w:line="360" w:lineRule="auto"/>
        <w:ind w:left="100" w:right="108" w:firstLine="419"/>
        <w:rPr>
          <w:rFonts w:hint="default"/>
          <w:sz w:val="24"/>
          <w:szCs w:val="24"/>
          <w:lang w:eastAsia="zh-CN"/>
        </w:rPr>
      </w:pPr>
      <w:r>
        <w:rPr>
          <w:sz w:val="24"/>
          <w:szCs w:val="24"/>
          <w:lang w:eastAsia="zh-CN"/>
        </w:rPr>
        <w:t>评审小组通过对采购成本、供应能力、风险管控、采购目标等的分析，对供应商拟提供标的的技术、商务进行物有所值综合评价。</w:t>
      </w:r>
    </w:p>
    <w:p>
      <w:pPr>
        <w:pStyle w:val="2"/>
        <w:spacing w:line="360" w:lineRule="auto"/>
        <w:ind w:left="100" w:right="108" w:firstLine="419"/>
        <w:rPr>
          <w:rFonts w:hint="default"/>
          <w:sz w:val="24"/>
          <w:szCs w:val="24"/>
          <w:lang w:eastAsia="zh-CN"/>
        </w:rPr>
      </w:pPr>
      <w:r>
        <w:rPr>
          <w:sz w:val="24"/>
          <w:szCs w:val="24"/>
          <w:lang w:eastAsia="zh-CN"/>
        </w:rPr>
        <w:t>(3）编写评审报告。</w:t>
      </w:r>
    </w:p>
    <w:p>
      <w:pPr>
        <w:pStyle w:val="2"/>
        <w:spacing w:line="360" w:lineRule="auto"/>
        <w:ind w:left="100" w:right="108" w:firstLine="419"/>
        <w:rPr>
          <w:rFonts w:hint="default"/>
          <w:sz w:val="24"/>
          <w:szCs w:val="24"/>
          <w:lang w:eastAsia="zh-CN"/>
        </w:rPr>
      </w:pPr>
      <w:r>
        <w:rPr>
          <w:sz w:val="24"/>
          <w:szCs w:val="24"/>
          <w:lang w:eastAsia="zh-CN"/>
        </w:rPr>
        <w:t>评审小组根据预期的谈判目标综合谈判纪要编写评审报告推荐候选成交供应商 或提出谈判终止建议。</w:t>
      </w:r>
    </w:p>
    <w:p>
      <w:pPr>
        <w:pStyle w:val="4"/>
        <w:spacing w:line="360" w:lineRule="auto"/>
        <w:jc w:val="center"/>
        <w:rPr>
          <w:rFonts w:ascii="宋体" w:hAnsi="宋体" w:eastAsia="宋体"/>
          <w:lang w:eastAsia="zh-CN"/>
        </w:rPr>
      </w:pPr>
      <w:r>
        <w:rPr>
          <w:rFonts w:hint="eastAsia" w:ascii="宋体" w:hAnsi="宋体" w:eastAsia="宋体" w:cs="宋体"/>
          <w:sz w:val="24"/>
          <w:szCs w:val="24"/>
          <w:lang w:eastAsia="zh-CN"/>
        </w:rPr>
        <w:br w:type="page"/>
      </w:r>
      <w:r>
        <w:rPr>
          <w:rFonts w:ascii="宋体" w:hAnsi="宋体" w:eastAsia="宋体"/>
          <w:lang w:eastAsia="zh-CN"/>
        </w:rPr>
        <w:t>第四章</w:t>
      </w:r>
      <w:r>
        <w:rPr>
          <w:rFonts w:hint="eastAsia" w:ascii="宋体" w:hAnsi="宋体" w:eastAsia="宋体"/>
          <w:lang w:eastAsia="zh-CN"/>
        </w:rPr>
        <w:t>合同条款及格式</w:t>
      </w:r>
    </w:p>
    <w:p>
      <w:pPr>
        <w:autoSpaceDE w:val="0"/>
        <w:autoSpaceDN w:val="0"/>
        <w:adjustRightInd w:val="0"/>
        <w:snapToGrid w:val="0"/>
        <w:spacing w:line="360" w:lineRule="auto"/>
        <w:jc w:val="center"/>
        <w:rPr>
          <w:rFonts w:ascii="宋体" w:hAnsi="宋体"/>
          <w:sz w:val="28"/>
          <w:szCs w:val="28"/>
          <w:lang w:eastAsia="zh-CN"/>
        </w:rPr>
      </w:pPr>
      <w:bookmarkStart w:id="3" w:name="_bookmark104"/>
      <w:bookmarkEnd w:id="3"/>
    </w:p>
    <w:p>
      <w:pPr>
        <w:spacing w:line="360" w:lineRule="auto"/>
        <w:rPr>
          <w:rFonts w:ascii="宋体" w:hAnsi="宋体"/>
          <w:b/>
          <w:szCs w:val="21"/>
          <w:lang w:eastAsia="zh-CN"/>
        </w:rPr>
      </w:pPr>
    </w:p>
    <w:p>
      <w:pPr>
        <w:spacing w:line="360" w:lineRule="auto"/>
        <w:rPr>
          <w:rFonts w:ascii="宋体" w:hAnsi="宋体"/>
          <w:b/>
          <w:szCs w:val="21"/>
          <w:lang w:eastAsia="zh-CN"/>
        </w:rPr>
      </w:pPr>
    </w:p>
    <w:p>
      <w:pPr>
        <w:spacing w:line="360" w:lineRule="auto"/>
        <w:rPr>
          <w:rFonts w:ascii="宋体" w:hAnsi="宋体"/>
          <w:b/>
          <w:szCs w:val="21"/>
          <w:lang w:eastAsia="zh-CN"/>
        </w:rPr>
      </w:pPr>
    </w:p>
    <w:p>
      <w:pPr>
        <w:adjustRightInd w:val="0"/>
        <w:snapToGrid w:val="0"/>
        <w:spacing w:line="480" w:lineRule="auto"/>
        <w:jc w:val="distribute"/>
        <w:rPr>
          <w:rFonts w:ascii="宋体" w:hAnsi="宋体"/>
          <w:b/>
          <w:spacing w:val="20"/>
          <w:sz w:val="60"/>
          <w:szCs w:val="60"/>
          <w:lang w:eastAsia="zh-CN"/>
        </w:rPr>
      </w:pPr>
      <w:r>
        <w:rPr>
          <w:rFonts w:hint="eastAsia" w:ascii="宋体" w:hAnsi="宋体"/>
          <w:b/>
          <w:spacing w:val="20"/>
          <w:sz w:val="60"/>
          <w:szCs w:val="60"/>
          <w:lang w:eastAsia="zh-CN"/>
        </w:rPr>
        <w:t>采购项目</w:t>
      </w:r>
    </w:p>
    <w:p>
      <w:pPr>
        <w:adjustRightInd w:val="0"/>
        <w:snapToGrid w:val="0"/>
        <w:spacing w:line="360" w:lineRule="auto"/>
        <w:jc w:val="center"/>
        <w:rPr>
          <w:rFonts w:ascii="宋体" w:hAnsi="宋体"/>
          <w:b/>
          <w:spacing w:val="200"/>
          <w:sz w:val="96"/>
          <w:lang w:eastAsia="zh-CN"/>
        </w:rPr>
      </w:pPr>
      <w:r>
        <w:rPr>
          <w:rFonts w:hint="eastAsia" w:ascii="宋体" w:hAnsi="宋体"/>
          <w:b/>
          <w:spacing w:val="200"/>
          <w:sz w:val="96"/>
          <w:lang w:eastAsia="zh-CN"/>
        </w:rPr>
        <w:t>合同文本</w:t>
      </w:r>
    </w:p>
    <w:p>
      <w:pPr>
        <w:adjustRightInd w:val="0"/>
        <w:snapToGrid w:val="0"/>
        <w:spacing w:line="360" w:lineRule="auto"/>
        <w:jc w:val="center"/>
        <w:rPr>
          <w:rFonts w:ascii="宋体" w:hAnsi="宋体"/>
          <w:b/>
          <w:sz w:val="28"/>
          <w:lang w:eastAsia="zh-CN"/>
        </w:rPr>
      </w:pPr>
      <w:r>
        <w:rPr>
          <w:rFonts w:hint="eastAsia" w:ascii="宋体" w:hAnsi="宋体"/>
          <w:b/>
          <w:sz w:val="28"/>
          <w:lang w:eastAsia="zh-CN"/>
        </w:rPr>
        <w:t>（</w:t>
      </w:r>
      <w:r>
        <w:rPr>
          <w:rFonts w:hint="eastAsia"/>
          <w:b/>
          <w:sz w:val="24"/>
          <w:lang w:eastAsia="zh-CN"/>
        </w:rPr>
        <w:t>货物类</w:t>
      </w:r>
      <w:r>
        <w:rPr>
          <w:rFonts w:hint="eastAsia" w:ascii="宋体" w:hAnsi="宋体"/>
          <w:b/>
          <w:sz w:val="28"/>
          <w:lang w:eastAsia="zh-CN"/>
        </w:rPr>
        <w:t>）</w:t>
      </w:r>
    </w:p>
    <w:p>
      <w:pPr>
        <w:adjustRightInd w:val="0"/>
        <w:snapToGrid w:val="0"/>
        <w:spacing w:line="360" w:lineRule="auto"/>
        <w:jc w:val="center"/>
        <w:rPr>
          <w:rFonts w:ascii="宋体" w:hAnsi="宋体"/>
          <w:b/>
          <w:sz w:val="32"/>
          <w:lang w:eastAsia="zh-CN"/>
        </w:rPr>
      </w:pPr>
    </w:p>
    <w:p>
      <w:pPr>
        <w:adjustRightInd w:val="0"/>
        <w:snapToGrid w:val="0"/>
        <w:spacing w:line="360" w:lineRule="auto"/>
        <w:jc w:val="center"/>
        <w:rPr>
          <w:rFonts w:ascii="宋体" w:hAnsi="宋体"/>
          <w:b/>
          <w:sz w:val="32"/>
          <w:lang w:eastAsia="zh-CN"/>
        </w:rPr>
      </w:pPr>
    </w:p>
    <w:p>
      <w:pPr>
        <w:adjustRightInd w:val="0"/>
        <w:snapToGrid w:val="0"/>
        <w:spacing w:line="480" w:lineRule="auto"/>
        <w:ind w:left="1609" w:leftChars="638" w:hanging="205" w:hangingChars="73"/>
        <w:rPr>
          <w:rFonts w:ascii="宋体" w:hAnsi="宋体"/>
          <w:b/>
          <w:sz w:val="28"/>
          <w:lang w:eastAsia="zh-CN"/>
        </w:rPr>
      </w:pPr>
      <w:r>
        <w:rPr>
          <w:rFonts w:hint="eastAsia" w:ascii="宋体" w:hAnsi="宋体"/>
          <w:b/>
          <w:sz w:val="28"/>
          <w:lang w:eastAsia="zh-CN"/>
        </w:rPr>
        <w:t>项目名称：</w:t>
      </w:r>
      <w:r>
        <w:rPr>
          <w:rFonts w:hint="eastAsia" w:ascii="宋体" w:hAnsi="宋体"/>
          <w:b/>
          <w:sz w:val="28"/>
          <w:u w:val="single"/>
          <w:lang w:eastAsia="zh-CN"/>
        </w:rPr>
        <w:t xml:space="preserve">                                     </w:t>
      </w:r>
    </w:p>
    <w:p>
      <w:pPr>
        <w:adjustRightInd w:val="0"/>
        <w:snapToGrid w:val="0"/>
        <w:spacing w:line="480" w:lineRule="auto"/>
        <w:ind w:left="1609" w:leftChars="638" w:hanging="205" w:hangingChars="73"/>
        <w:rPr>
          <w:rFonts w:ascii="宋体" w:hAnsi="宋体"/>
          <w:b/>
          <w:sz w:val="28"/>
          <w:lang w:eastAsia="zh-CN"/>
        </w:rPr>
      </w:pPr>
      <w:r>
        <w:rPr>
          <w:rFonts w:hint="eastAsia" w:ascii="宋体" w:hAnsi="宋体"/>
          <w:b/>
          <w:sz w:val="28"/>
          <w:lang w:eastAsia="zh-CN"/>
        </w:rPr>
        <w:t>合同编号：</w:t>
      </w:r>
      <w:r>
        <w:rPr>
          <w:rFonts w:hint="eastAsia" w:ascii="宋体" w:hAnsi="宋体"/>
          <w:b/>
          <w:sz w:val="28"/>
          <w:u w:val="single"/>
          <w:lang w:eastAsia="zh-CN"/>
        </w:rPr>
        <w:t xml:space="preserve">                                     </w:t>
      </w:r>
    </w:p>
    <w:p>
      <w:pPr>
        <w:adjustRightInd w:val="0"/>
        <w:snapToGrid w:val="0"/>
        <w:spacing w:line="480" w:lineRule="auto"/>
        <w:ind w:left="1609" w:leftChars="638" w:hanging="205" w:hangingChars="73"/>
        <w:rPr>
          <w:rFonts w:ascii="宋体" w:hAnsi="宋体"/>
          <w:b/>
          <w:sz w:val="28"/>
          <w:lang w:eastAsia="zh-CN"/>
        </w:rPr>
      </w:pPr>
      <w:r>
        <w:rPr>
          <w:rFonts w:hint="eastAsia" w:ascii="宋体" w:hAnsi="宋体"/>
          <w:b/>
          <w:sz w:val="28"/>
          <w:lang w:eastAsia="zh-CN"/>
        </w:rPr>
        <w:t>签约地点：</w:t>
      </w:r>
      <w:r>
        <w:rPr>
          <w:rFonts w:hint="eastAsia" w:ascii="宋体" w:hAnsi="宋体"/>
          <w:b/>
          <w:sz w:val="28"/>
          <w:u w:val="single"/>
          <w:lang w:eastAsia="zh-CN"/>
        </w:rPr>
        <w:t xml:space="preserve">                                     </w:t>
      </w:r>
    </w:p>
    <w:p>
      <w:pPr>
        <w:tabs>
          <w:tab w:val="left" w:pos="735"/>
        </w:tabs>
        <w:spacing w:line="500" w:lineRule="exact"/>
        <w:ind w:left="1609" w:leftChars="638" w:right="-62" w:rightChars="-28" w:hanging="205" w:hangingChars="73"/>
        <w:rPr>
          <w:rFonts w:ascii="宋体" w:hAnsi="宋体"/>
          <w:b/>
          <w:sz w:val="28"/>
          <w:lang w:eastAsia="zh-CN"/>
        </w:rPr>
      </w:pPr>
      <w:r>
        <w:rPr>
          <w:rFonts w:hint="eastAsia" w:ascii="宋体" w:hAnsi="宋体"/>
          <w:b/>
          <w:sz w:val="28"/>
          <w:lang w:eastAsia="zh-CN"/>
        </w:rPr>
        <w:t>签订日期：  二○二二 年    月     日</w:t>
      </w:r>
    </w:p>
    <w:p>
      <w:pPr>
        <w:tabs>
          <w:tab w:val="left" w:pos="735"/>
        </w:tabs>
        <w:spacing w:line="500" w:lineRule="exact"/>
        <w:ind w:left="1609" w:leftChars="638" w:right="-62" w:rightChars="-28" w:hanging="205" w:hangingChars="73"/>
        <w:rPr>
          <w:rFonts w:ascii="宋体" w:hAnsi="宋体"/>
          <w:b/>
          <w:sz w:val="28"/>
          <w:lang w:eastAsia="zh-CN"/>
        </w:rPr>
      </w:pPr>
    </w:p>
    <w:p>
      <w:pPr>
        <w:tabs>
          <w:tab w:val="left" w:pos="735"/>
        </w:tabs>
        <w:spacing w:line="500" w:lineRule="exact"/>
        <w:ind w:left="1609" w:leftChars="638" w:right="-62" w:rightChars="-28" w:hanging="205" w:hangingChars="73"/>
        <w:rPr>
          <w:rFonts w:ascii="宋体" w:hAnsi="宋体"/>
          <w:b/>
          <w:sz w:val="28"/>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lang w:eastAsia="zh-CN"/>
        </w:rPr>
      </w:pPr>
      <w:r>
        <w:rPr>
          <w:rFonts w:hint="eastAsia"/>
          <w:b/>
          <w:sz w:val="24"/>
          <w:lang w:eastAsia="zh-CN"/>
        </w:rPr>
        <w:t>注：本合同仅为合同的参考文本，合同签订双方可根据项目的具体要求进行修订。</w:t>
      </w:r>
    </w:p>
    <w:p>
      <w:pPr>
        <w:rPr>
          <w:lang w:eastAsia="zh-CN"/>
        </w:rPr>
      </w:pPr>
      <w:r>
        <w:rPr>
          <w:b/>
          <w:sz w:val="24"/>
          <w:lang w:eastAsia="zh-CN"/>
        </w:rPr>
        <w:br w:type="page"/>
      </w:r>
      <w:r>
        <w:rPr>
          <w:lang w:eastAsia="zh-CN"/>
        </w:rPr>
        <w:t xml:space="preserve"> </w:t>
      </w:r>
    </w:p>
    <w:tbl>
      <w:tblPr>
        <w:tblStyle w:val="25"/>
        <w:tblW w:w="830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769"/>
        <w:gridCol w:w="2769"/>
        <w:gridCol w:w="27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3"/>
            <w:tcBorders>
              <w:top w:val="nil"/>
              <w:left w:val="nil"/>
              <w:bottom w:val="nil"/>
              <w:right w:val="nil"/>
            </w:tcBorders>
          </w:tcPr>
          <w:p>
            <w:pPr>
              <w:rPr>
                <w:rFonts w:ascii="Times New Roman" w:hAnsi="Times New Roman"/>
              </w:rPr>
            </w:pPr>
            <w:r>
              <w:rPr>
                <w:rFonts w:ascii="Times New Roman" w:hAnsi="Times New Roman"/>
                <w:sz w:val="24"/>
              </w:rPr>
              <w:t>甲方：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9" w:type="dxa"/>
            <w:tcBorders>
              <w:top w:val="nil"/>
              <w:left w:val="nil"/>
              <w:bottom w:val="nil"/>
              <w:right w:val="nil"/>
            </w:tcBorders>
          </w:tcPr>
          <w:p>
            <w:pPr>
              <w:rPr>
                <w:rFonts w:ascii="Times New Roman" w:hAnsi="Times New Roman"/>
              </w:rPr>
            </w:pPr>
            <w:r>
              <w:rPr>
                <w:rFonts w:ascii="Times New Roman" w:hAnsi="Times New Roman"/>
                <w:sz w:val="24"/>
              </w:rPr>
              <w:t>电话：</w:t>
            </w:r>
          </w:p>
        </w:tc>
        <w:tc>
          <w:tcPr>
            <w:tcW w:w="2769" w:type="dxa"/>
            <w:tcBorders>
              <w:top w:val="nil"/>
              <w:left w:val="nil"/>
              <w:bottom w:val="nil"/>
              <w:right w:val="nil"/>
            </w:tcBorders>
          </w:tcPr>
          <w:p>
            <w:pPr>
              <w:rPr>
                <w:rFonts w:ascii="Times New Roman" w:hAnsi="Times New Roman"/>
              </w:rPr>
            </w:pPr>
            <w:r>
              <w:rPr>
                <w:rFonts w:ascii="Times New Roman" w:hAnsi="Times New Roman"/>
                <w:sz w:val="24"/>
              </w:rPr>
              <w:t>传真：</w:t>
            </w:r>
          </w:p>
        </w:tc>
        <w:tc>
          <w:tcPr>
            <w:tcW w:w="2769" w:type="dxa"/>
            <w:tcBorders>
              <w:top w:val="nil"/>
              <w:left w:val="nil"/>
              <w:bottom w:val="nil"/>
              <w:right w:val="nil"/>
            </w:tcBorders>
          </w:tcPr>
          <w:p>
            <w:pPr>
              <w:rPr>
                <w:rFonts w:ascii="Times New Roman" w:hAnsi="Times New Roman"/>
              </w:rPr>
            </w:pPr>
            <w:r>
              <w:rPr>
                <w:rFonts w:ascii="Times New Roman" w:hAnsi="Times New Roman"/>
                <w:sz w:val="24"/>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3"/>
            <w:tcBorders>
              <w:top w:val="nil"/>
              <w:left w:val="nil"/>
              <w:bottom w:val="nil"/>
              <w:right w:val="nil"/>
            </w:tcBorders>
          </w:tcPr>
          <w:p>
            <w:pPr>
              <w:rPr>
                <w:rFonts w:ascii="Times New Roman" w:hAnsi="Times New Roman"/>
              </w:rPr>
            </w:pPr>
            <w:r>
              <w:rPr>
                <w:rFonts w:ascii="Times New Roman" w:hAnsi="Times New Roman"/>
                <w:sz w:val="24"/>
              </w:rPr>
              <w:t>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9" w:type="dxa"/>
            <w:tcBorders>
              <w:top w:val="nil"/>
              <w:left w:val="nil"/>
              <w:bottom w:val="nil"/>
              <w:right w:val="nil"/>
            </w:tcBorders>
          </w:tcPr>
          <w:p>
            <w:pPr>
              <w:rPr>
                <w:rFonts w:ascii="Times New Roman" w:hAnsi="Times New Roman"/>
              </w:rPr>
            </w:pPr>
            <w:r>
              <w:rPr>
                <w:rFonts w:ascii="Times New Roman" w:hAnsi="Times New Roman"/>
                <w:sz w:val="24"/>
              </w:rPr>
              <w:t>电话：</w:t>
            </w:r>
          </w:p>
        </w:tc>
        <w:tc>
          <w:tcPr>
            <w:tcW w:w="2769" w:type="dxa"/>
            <w:tcBorders>
              <w:top w:val="nil"/>
              <w:left w:val="nil"/>
              <w:bottom w:val="nil"/>
              <w:right w:val="nil"/>
            </w:tcBorders>
          </w:tcPr>
          <w:p>
            <w:pPr>
              <w:rPr>
                <w:rFonts w:ascii="Times New Roman" w:hAnsi="Times New Roman"/>
              </w:rPr>
            </w:pPr>
            <w:r>
              <w:rPr>
                <w:rFonts w:ascii="Times New Roman" w:hAnsi="Times New Roman"/>
                <w:sz w:val="24"/>
              </w:rPr>
              <w:t>传真：</w:t>
            </w:r>
          </w:p>
        </w:tc>
        <w:tc>
          <w:tcPr>
            <w:tcW w:w="2769" w:type="dxa"/>
            <w:tcBorders>
              <w:top w:val="nil"/>
              <w:left w:val="nil"/>
              <w:bottom w:val="nil"/>
              <w:right w:val="nil"/>
            </w:tcBorders>
          </w:tcPr>
          <w:p>
            <w:pPr>
              <w:rPr>
                <w:rFonts w:ascii="Times New Roman" w:hAnsi="Times New Roman"/>
              </w:rPr>
            </w:pPr>
            <w:r>
              <w:rPr>
                <w:rFonts w:ascii="Times New Roman" w:hAnsi="Times New Roman"/>
                <w:sz w:val="24"/>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38" w:type="dxa"/>
            <w:gridSpan w:val="2"/>
            <w:tcBorders>
              <w:top w:val="nil"/>
              <w:left w:val="nil"/>
              <w:bottom w:val="nil"/>
              <w:right w:val="nil"/>
            </w:tcBorders>
          </w:tcPr>
          <w:p>
            <w:pPr>
              <w:rPr>
                <w:rFonts w:ascii="Times New Roman" w:hAnsi="Times New Roman"/>
              </w:rPr>
            </w:pPr>
            <w:r>
              <w:rPr>
                <w:rFonts w:ascii="Times New Roman" w:hAnsi="Times New Roman"/>
                <w:sz w:val="24"/>
              </w:rPr>
              <w:t>项目名称：</w:t>
            </w:r>
          </w:p>
        </w:tc>
        <w:tc>
          <w:tcPr>
            <w:tcW w:w="2769" w:type="dxa"/>
            <w:tcBorders>
              <w:top w:val="nil"/>
              <w:left w:val="nil"/>
              <w:bottom w:val="nil"/>
              <w:right w:val="nil"/>
            </w:tcBorders>
          </w:tcPr>
          <w:p>
            <w:pPr>
              <w:rPr>
                <w:rFonts w:ascii="Times New Roman" w:hAnsi="Times New Roman"/>
              </w:rPr>
            </w:pPr>
            <w:r>
              <w:rPr>
                <w:rFonts w:ascii="Times New Roman" w:hAnsi="Times New Roman"/>
                <w:sz w:val="24"/>
              </w:rPr>
              <w:t>项目编号：</w:t>
            </w:r>
          </w:p>
        </w:tc>
      </w:tr>
    </w:tbl>
    <w:p>
      <w:pPr>
        <w:ind w:firstLine="404"/>
        <w:rPr>
          <w:lang w:eastAsia="zh-CN"/>
        </w:rPr>
      </w:pPr>
      <w:r>
        <w:rPr>
          <w:rFonts w:hint="eastAsia" w:ascii="宋体" w:hAnsi="宋体" w:cs="宋体"/>
          <w:sz w:val="27"/>
          <w:lang w:eastAsia="zh-CN"/>
        </w:rPr>
        <w:t>根据</w:t>
      </w:r>
      <w:r>
        <w:rPr>
          <w:rFonts w:ascii="宋体" w:hAnsi="宋体" w:cs="宋体"/>
          <w:sz w:val="27"/>
          <w:lang w:eastAsia="zh-CN"/>
        </w:rPr>
        <w:t xml:space="preserve">             </w:t>
      </w:r>
      <w:r>
        <w:rPr>
          <w:rFonts w:hint="eastAsia" w:ascii="宋体" w:hAnsi="宋体" w:cs="宋体"/>
          <w:sz w:val="27"/>
          <w:lang w:eastAsia="zh-CN"/>
        </w:rPr>
        <w:t>项目的采购结果，按照《中华人民共和国民法典</w:t>
      </w:r>
      <w:r>
        <w:rPr>
          <w:rFonts w:ascii="宋体" w:hAnsi="宋体" w:cs="宋体"/>
          <w:sz w:val="27"/>
          <w:lang w:eastAsia="zh-CN"/>
        </w:rPr>
        <w:t>(</w:t>
      </w:r>
      <w:r>
        <w:rPr>
          <w:rFonts w:hint="eastAsia" w:ascii="宋体" w:hAnsi="宋体" w:cs="宋体"/>
          <w:sz w:val="27"/>
          <w:lang w:eastAsia="zh-CN"/>
        </w:rPr>
        <w:t>合同编</w:t>
      </w:r>
      <w:r>
        <w:rPr>
          <w:rFonts w:ascii="宋体" w:hAnsi="宋体" w:cs="宋体"/>
          <w:sz w:val="27"/>
          <w:lang w:eastAsia="zh-CN"/>
        </w:rPr>
        <w:t>)</w:t>
      </w:r>
      <w:r>
        <w:rPr>
          <w:rFonts w:hint="eastAsia" w:ascii="宋体" w:hAnsi="宋体" w:cs="宋体"/>
          <w:sz w:val="27"/>
          <w:lang w:eastAsia="zh-CN"/>
        </w:rPr>
        <w:t>》的规定，经双方协商，本着平等互利和诚实信用的原则，一致同意签订本合同如下。</w:t>
      </w:r>
    </w:p>
    <w:p>
      <w:r>
        <w:rPr>
          <w:rFonts w:hint="eastAsia" w:ascii="宋体" w:hAnsi="宋体" w:cs="宋体"/>
          <w:b/>
          <w:sz w:val="27"/>
        </w:rPr>
        <w:t>一、货物内容</w:t>
      </w:r>
    </w:p>
    <w:p>
      <w:pPr>
        <w:jc w:val="center"/>
      </w:pPr>
    </w:p>
    <w:tbl>
      <w:tblPr>
        <w:tblStyle w:val="25"/>
        <w:tblW w:w="97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4426"/>
        <w:gridCol w:w="876"/>
        <w:gridCol w:w="591"/>
        <w:gridCol w:w="591"/>
        <w:gridCol w:w="1178"/>
        <w:gridCol w:w="1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76" w:type="dxa"/>
            <w:tcBorders>
              <w:top w:val="single" w:color="CCCCCC" w:sz="4" w:space="0"/>
              <w:left w:val="single" w:color="CCCCCC" w:sz="4" w:space="0"/>
              <w:bottom w:val="single" w:color="CCCCCC" w:sz="8" w:space="0"/>
              <w:right w:val="single" w:color="CCCCCC" w:sz="4" w:space="0"/>
            </w:tcBorders>
            <w:vAlign w:val="center"/>
          </w:tcPr>
          <w:p>
            <w:r>
              <w:rPr>
                <w:rFonts w:hint="eastAsia" w:ascii="宋体" w:hAnsi="宋体" w:cs="宋体"/>
                <w:sz w:val="24"/>
              </w:rPr>
              <w:t>名称</w:t>
            </w:r>
          </w:p>
        </w:tc>
        <w:tc>
          <w:tcPr>
            <w:tcW w:w="4426" w:type="dxa"/>
            <w:tcBorders>
              <w:top w:val="single" w:color="CCCCCC" w:sz="4" w:space="0"/>
              <w:bottom w:val="single" w:color="CCCCCC" w:sz="8" w:space="0"/>
              <w:right w:val="single" w:color="CCCCCC" w:sz="4" w:space="0"/>
            </w:tcBorders>
            <w:vAlign w:val="center"/>
          </w:tcPr>
          <w:p>
            <w:pPr>
              <w:jc w:val="center"/>
              <w:rPr>
                <w:lang w:eastAsia="zh-CN"/>
              </w:rPr>
            </w:pPr>
            <w:r>
              <w:rPr>
                <w:rFonts w:hint="eastAsia" w:ascii="宋体" w:hAnsi="宋体" w:cs="宋体"/>
                <w:sz w:val="24"/>
                <w:lang w:eastAsia="zh-CN"/>
              </w:rPr>
              <w:t>品牌、规格、标准</w:t>
            </w:r>
            <w:r>
              <w:rPr>
                <w:rFonts w:ascii="宋体" w:hAnsi="宋体" w:cs="宋体"/>
                <w:sz w:val="24"/>
                <w:lang w:eastAsia="zh-CN"/>
              </w:rPr>
              <w:t>/</w:t>
            </w:r>
            <w:r>
              <w:rPr>
                <w:rFonts w:hint="eastAsia" w:ascii="宋体" w:hAnsi="宋体" w:cs="宋体"/>
                <w:sz w:val="24"/>
                <w:lang w:eastAsia="zh-CN"/>
              </w:rPr>
              <w:t>主要服务内容</w:t>
            </w:r>
            <w:r>
              <w:rPr>
                <w:rFonts w:ascii="宋体" w:hAnsi="宋体" w:cs="宋体"/>
                <w:sz w:val="24"/>
                <w:lang w:eastAsia="zh-CN"/>
              </w:rPr>
              <w:t xml:space="preserve"> </w:t>
            </w:r>
          </w:p>
        </w:tc>
        <w:tc>
          <w:tcPr>
            <w:tcW w:w="876" w:type="dxa"/>
            <w:tcBorders>
              <w:top w:val="single" w:color="CCCCCC" w:sz="4" w:space="0"/>
              <w:bottom w:val="single" w:color="CCCCCC" w:sz="8" w:space="0"/>
              <w:right w:val="single" w:color="CCCCCC" w:sz="4" w:space="0"/>
            </w:tcBorders>
            <w:vAlign w:val="center"/>
          </w:tcPr>
          <w:p>
            <w:r>
              <w:rPr>
                <w:rFonts w:hint="eastAsia" w:ascii="宋体" w:hAnsi="宋体" w:cs="宋体"/>
                <w:sz w:val="24"/>
              </w:rPr>
              <w:t>产地</w:t>
            </w:r>
          </w:p>
        </w:tc>
        <w:tc>
          <w:tcPr>
            <w:tcW w:w="591" w:type="dxa"/>
            <w:tcBorders>
              <w:top w:val="single" w:color="CCCCCC" w:sz="4" w:space="0"/>
              <w:bottom w:val="single" w:color="CCCCCC" w:sz="8" w:space="0"/>
              <w:right w:val="single" w:color="CCCCCC" w:sz="4" w:space="0"/>
            </w:tcBorders>
            <w:vAlign w:val="center"/>
          </w:tcPr>
          <w:p>
            <w:pPr>
              <w:jc w:val="center"/>
            </w:pPr>
            <w:r>
              <w:rPr>
                <w:rFonts w:hint="eastAsia" w:ascii="宋体" w:hAnsi="宋体" w:cs="宋体"/>
                <w:sz w:val="24"/>
              </w:rPr>
              <w:t>数量</w:t>
            </w:r>
          </w:p>
        </w:tc>
        <w:tc>
          <w:tcPr>
            <w:tcW w:w="591" w:type="dxa"/>
            <w:tcBorders>
              <w:top w:val="single" w:color="CCCCCC" w:sz="4" w:space="0"/>
              <w:bottom w:val="single" w:color="CCCCCC" w:sz="8" w:space="0"/>
              <w:right w:val="single" w:color="CCCCCC" w:sz="4" w:space="0"/>
            </w:tcBorders>
            <w:vAlign w:val="center"/>
          </w:tcPr>
          <w:p>
            <w:pPr>
              <w:jc w:val="center"/>
            </w:pPr>
            <w:r>
              <w:rPr>
                <w:rFonts w:hint="eastAsia" w:ascii="宋体" w:hAnsi="宋体" w:cs="宋体"/>
                <w:sz w:val="24"/>
              </w:rPr>
              <w:t>单位</w:t>
            </w:r>
          </w:p>
        </w:tc>
        <w:tc>
          <w:tcPr>
            <w:tcW w:w="1178" w:type="dxa"/>
            <w:tcBorders>
              <w:top w:val="single" w:color="CCCCCC" w:sz="4" w:space="0"/>
              <w:bottom w:val="single" w:color="CCCCCC" w:sz="8" w:space="0"/>
              <w:right w:val="single" w:color="CCCCCC" w:sz="4" w:space="0"/>
            </w:tcBorders>
            <w:vAlign w:val="center"/>
          </w:tcPr>
          <w:p>
            <w:pPr>
              <w:jc w:val="center"/>
            </w:pPr>
            <w:r>
              <w:rPr>
                <w:rFonts w:hint="eastAsia" w:ascii="宋体" w:hAnsi="宋体" w:cs="宋体"/>
                <w:sz w:val="24"/>
              </w:rPr>
              <w:t>单价</w:t>
            </w:r>
          </w:p>
          <w:p>
            <w:pPr>
              <w:jc w:val="center"/>
            </w:pPr>
            <w:r>
              <w:rPr>
                <w:rFonts w:hint="eastAsia" w:ascii="宋体" w:hAnsi="宋体" w:cs="宋体"/>
                <w:sz w:val="24"/>
              </w:rPr>
              <w:t>（元）</w:t>
            </w:r>
          </w:p>
        </w:tc>
        <w:tc>
          <w:tcPr>
            <w:tcW w:w="1178" w:type="dxa"/>
            <w:tcBorders>
              <w:top w:val="single" w:color="CCCCCC" w:sz="4" w:space="0"/>
              <w:bottom w:val="single" w:color="CCCCCC" w:sz="8" w:space="0"/>
              <w:right w:val="single" w:color="CCCCCC" w:sz="4" w:space="0"/>
            </w:tcBorders>
            <w:vAlign w:val="center"/>
          </w:tcPr>
          <w:p>
            <w:pPr>
              <w:jc w:val="center"/>
            </w:pPr>
            <w:r>
              <w:rPr>
                <w:rFonts w:hint="eastAsia" w:ascii="宋体" w:hAnsi="宋体" w:cs="宋体"/>
                <w:sz w:val="24"/>
              </w:rPr>
              <w:t>金额</w:t>
            </w:r>
          </w:p>
          <w:p>
            <w:pPr>
              <w:jc w:val="center"/>
            </w:pPr>
            <w:r>
              <w:rPr>
                <w:rFonts w:hint="eastAsia" w:ascii="宋体" w:hAnsi="宋体" w:cs="宋体"/>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876" w:type="dxa"/>
            <w:tcBorders>
              <w:left w:val="single" w:color="CCCCCC" w:sz="4" w:space="0"/>
              <w:bottom w:val="single" w:color="CCCCCC" w:sz="4" w:space="0"/>
              <w:right w:val="single" w:color="CCCCCC" w:sz="4" w:space="0"/>
            </w:tcBorders>
            <w:vAlign w:val="center"/>
          </w:tcPr>
          <w:p>
            <w:pPr>
              <w:jc w:val="center"/>
            </w:pPr>
            <w:r>
              <w:rPr>
                <w:rFonts w:ascii="宋体" w:hAnsi="宋体" w:cs="宋体"/>
                <w:sz w:val="24"/>
              </w:rPr>
              <w:t xml:space="preserve"> **</w:t>
            </w:r>
          </w:p>
        </w:tc>
        <w:tc>
          <w:tcPr>
            <w:tcW w:w="442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87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76" w:type="dxa"/>
            <w:tcBorders>
              <w:left w:val="single" w:color="CCCCCC" w:sz="4" w:space="0"/>
              <w:bottom w:val="single" w:color="CCCCCC" w:sz="4" w:space="0"/>
              <w:right w:val="single" w:color="CCCCCC" w:sz="4" w:space="0"/>
            </w:tcBorders>
            <w:vAlign w:val="center"/>
          </w:tcPr>
          <w:p>
            <w:pPr>
              <w:jc w:val="center"/>
            </w:pPr>
            <w:r>
              <w:rPr>
                <w:rFonts w:ascii="宋体" w:hAnsi="宋体" w:cs="宋体"/>
                <w:sz w:val="24"/>
              </w:rPr>
              <w:t xml:space="preserve"> </w:t>
            </w:r>
          </w:p>
        </w:tc>
        <w:tc>
          <w:tcPr>
            <w:tcW w:w="442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87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76" w:type="dxa"/>
            <w:tcBorders>
              <w:left w:val="single" w:color="CCCCCC" w:sz="4" w:space="0"/>
              <w:bottom w:val="single" w:color="CCCCCC" w:sz="4" w:space="0"/>
              <w:right w:val="single" w:color="CCCCCC" w:sz="4" w:space="0"/>
            </w:tcBorders>
            <w:vAlign w:val="center"/>
          </w:tcPr>
          <w:p>
            <w:pPr>
              <w:jc w:val="center"/>
            </w:pPr>
            <w:r>
              <w:rPr>
                <w:rFonts w:ascii="宋体" w:hAnsi="宋体" w:cs="宋体"/>
                <w:sz w:val="24"/>
              </w:rPr>
              <w:t xml:space="preserve"> </w:t>
            </w:r>
          </w:p>
        </w:tc>
        <w:tc>
          <w:tcPr>
            <w:tcW w:w="442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87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76" w:type="dxa"/>
            <w:tcBorders>
              <w:left w:val="single" w:color="CCCCCC" w:sz="4" w:space="0"/>
              <w:bottom w:val="single" w:color="CCCCCC" w:sz="4" w:space="0"/>
              <w:right w:val="single" w:color="CCCCCC" w:sz="4" w:space="0"/>
            </w:tcBorders>
            <w:vAlign w:val="center"/>
          </w:tcPr>
          <w:p>
            <w:pPr>
              <w:jc w:val="center"/>
            </w:pPr>
            <w:r>
              <w:rPr>
                <w:rFonts w:ascii="宋体" w:hAnsi="宋体" w:cs="宋体"/>
                <w:sz w:val="24"/>
              </w:rPr>
              <w:t xml:space="preserve"> </w:t>
            </w:r>
          </w:p>
        </w:tc>
        <w:tc>
          <w:tcPr>
            <w:tcW w:w="442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87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76" w:type="dxa"/>
            <w:tcBorders>
              <w:left w:val="single" w:color="CCCCCC" w:sz="4" w:space="0"/>
              <w:bottom w:val="single" w:color="CCCCCC" w:sz="4" w:space="0"/>
              <w:right w:val="single" w:color="CCCCCC" w:sz="4" w:space="0"/>
            </w:tcBorders>
            <w:vAlign w:val="center"/>
          </w:tcPr>
          <w:p>
            <w:pPr>
              <w:jc w:val="center"/>
            </w:pPr>
            <w:r>
              <w:rPr>
                <w:rFonts w:ascii="宋体" w:hAnsi="宋体" w:cs="宋体"/>
                <w:sz w:val="24"/>
              </w:rPr>
              <w:t xml:space="preserve"> </w:t>
            </w:r>
          </w:p>
        </w:tc>
        <w:tc>
          <w:tcPr>
            <w:tcW w:w="442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876"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591"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c>
          <w:tcPr>
            <w:tcW w:w="1178" w:type="dxa"/>
            <w:tcBorders>
              <w:bottom w:val="single" w:color="CCCCCC" w:sz="4" w:space="0"/>
              <w:right w:val="single" w:color="CCCCCC" w:sz="4" w:space="0"/>
            </w:tcBorders>
            <w:vAlign w:val="center"/>
          </w:tcPr>
          <w:p>
            <w:pPr>
              <w:jc w:val="center"/>
            </w:pPr>
            <w:r>
              <w:rPr>
                <w:rFonts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8538" w:type="dxa"/>
            <w:gridSpan w:val="6"/>
            <w:tcBorders>
              <w:left w:val="single" w:color="CCCCCC" w:sz="4" w:space="0"/>
              <w:bottom w:val="single" w:color="CCCCCC" w:sz="4" w:space="0"/>
              <w:right w:val="single" w:color="CCCCCC" w:sz="4" w:space="0"/>
            </w:tcBorders>
            <w:vAlign w:val="center"/>
          </w:tcPr>
          <w:p>
            <w:pPr>
              <w:jc w:val="center"/>
              <w:rPr>
                <w:lang w:eastAsia="zh-CN"/>
              </w:rPr>
            </w:pPr>
            <w:r>
              <w:rPr>
                <w:rFonts w:hint="eastAsia" w:ascii="宋体" w:hAnsi="宋体" w:cs="宋体"/>
                <w:sz w:val="24"/>
                <w:lang w:eastAsia="zh-CN"/>
              </w:rPr>
              <w:t>合计：人民币大写：</w:t>
            </w:r>
            <w:r>
              <w:rPr>
                <w:rFonts w:ascii="宋体" w:hAnsi="宋体" w:cs="宋体"/>
                <w:sz w:val="24"/>
                <w:lang w:eastAsia="zh-CN"/>
              </w:rPr>
              <w:t>**</w:t>
            </w:r>
            <w:r>
              <w:rPr>
                <w:rFonts w:hint="eastAsia" w:ascii="宋体" w:hAnsi="宋体" w:cs="宋体"/>
                <w:sz w:val="24"/>
                <w:lang w:eastAsia="zh-CN"/>
              </w:rPr>
              <w:t>元整</w:t>
            </w:r>
          </w:p>
        </w:tc>
        <w:tc>
          <w:tcPr>
            <w:tcW w:w="1178" w:type="dxa"/>
            <w:tcBorders>
              <w:bottom w:val="single" w:color="CCCCCC" w:sz="4" w:space="0"/>
              <w:right w:val="single" w:color="CCCCCC" w:sz="4" w:space="0"/>
            </w:tcBorders>
            <w:vAlign w:val="center"/>
          </w:tcPr>
          <w:p>
            <w:pPr>
              <w:jc w:val="center"/>
            </w:pPr>
            <w:r>
              <w:rPr>
                <w:rFonts w:hint="eastAsia" w:ascii="宋体" w:hAnsi="宋体" w:cs="宋体"/>
                <w:sz w:val="24"/>
              </w:rPr>
              <w:t>：</w:t>
            </w:r>
            <w:r>
              <w:rPr>
                <w:rFonts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76" w:type="dxa"/>
            <w:tcBorders>
              <w:top w:val="nil"/>
              <w:left w:val="nil"/>
              <w:bottom w:val="nil"/>
              <w:right w:val="nil"/>
            </w:tcBorders>
          </w:tcPr>
          <w:p/>
        </w:tc>
        <w:tc>
          <w:tcPr>
            <w:tcW w:w="4426" w:type="dxa"/>
            <w:tcBorders>
              <w:top w:val="nil"/>
              <w:left w:val="nil"/>
              <w:bottom w:val="nil"/>
              <w:right w:val="nil"/>
            </w:tcBorders>
          </w:tcPr>
          <w:p/>
        </w:tc>
        <w:tc>
          <w:tcPr>
            <w:tcW w:w="876" w:type="dxa"/>
            <w:tcBorders>
              <w:top w:val="nil"/>
              <w:left w:val="nil"/>
              <w:bottom w:val="nil"/>
              <w:right w:val="nil"/>
            </w:tcBorders>
          </w:tcPr>
          <w:p/>
        </w:tc>
        <w:tc>
          <w:tcPr>
            <w:tcW w:w="591" w:type="dxa"/>
            <w:tcBorders>
              <w:top w:val="nil"/>
              <w:left w:val="nil"/>
              <w:bottom w:val="nil"/>
              <w:right w:val="nil"/>
            </w:tcBorders>
          </w:tcPr>
          <w:p/>
        </w:tc>
        <w:tc>
          <w:tcPr>
            <w:tcW w:w="591" w:type="dxa"/>
            <w:tcBorders>
              <w:top w:val="nil"/>
              <w:left w:val="nil"/>
              <w:bottom w:val="nil"/>
              <w:right w:val="nil"/>
            </w:tcBorders>
          </w:tcPr>
          <w:p/>
        </w:tc>
        <w:tc>
          <w:tcPr>
            <w:tcW w:w="1178" w:type="dxa"/>
            <w:tcBorders>
              <w:top w:val="nil"/>
              <w:left w:val="nil"/>
              <w:bottom w:val="nil"/>
              <w:right w:val="nil"/>
            </w:tcBorders>
          </w:tcPr>
          <w:p/>
        </w:tc>
        <w:tc>
          <w:tcPr>
            <w:tcW w:w="1178" w:type="dxa"/>
            <w:tcBorders>
              <w:top w:val="nil"/>
              <w:left w:val="nil"/>
              <w:bottom w:val="nil"/>
              <w:right w:val="nil"/>
            </w:tcBorders>
          </w:tcPr>
          <w:p/>
        </w:tc>
      </w:tr>
    </w:tbl>
    <w:p>
      <w:r>
        <w:rPr>
          <w:rFonts w:ascii="仿宋_GB2312" w:hAnsi="仿宋_GB2312" w:eastAsia="仿宋_GB2312" w:cs="仿宋_GB2312"/>
          <w:sz w:val="32"/>
        </w:rPr>
        <w:t xml:space="preserve"> </w:t>
      </w:r>
    </w:p>
    <w:p>
      <w:pPr>
        <w:ind w:firstLine="400"/>
        <w:rPr>
          <w:lang w:eastAsia="zh-CN"/>
        </w:rPr>
      </w:pPr>
      <w:r>
        <w:rPr>
          <w:rFonts w:hint="eastAsia" w:ascii="宋体" w:hAnsi="宋体" w:cs="宋体"/>
          <w:sz w:val="27"/>
          <w:lang w:eastAsia="zh-CN"/>
        </w:rPr>
        <w:t>合同总额包括乙方设计、安装、随机零配件、标配工具、运输保险、调试、培训、质保期服务、各项税费及合同实施过程中不可预见费用等。</w:t>
      </w:r>
    </w:p>
    <w:p>
      <w:pPr>
        <w:ind w:firstLine="400"/>
        <w:rPr>
          <w:lang w:eastAsia="zh-CN"/>
        </w:rPr>
      </w:pPr>
      <w:r>
        <w:rPr>
          <w:rFonts w:hint="eastAsia" w:ascii="宋体" w:hAnsi="宋体" w:cs="宋体"/>
          <w:sz w:val="27"/>
          <w:lang w:eastAsia="zh-CN"/>
        </w:rPr>
        <w:t>注：货物名称内容必须与投标文件中货物名称内容一致。</w:t>
      </w:r>
    </w:p>
    <w:p>
      <w:pPr>
        <w:rPr>
          <w:lang w:eastAsia="zh-CN"/>
        </w:rPr>
      </w:pPr>
      <w:r>
        <w:rPr>
          <w:rFonts w:hint="eastAsia" w:ascii="宋体" w:hAnsi="宋体" w:cs="宋体"/>
          <w:b/>
          <w:sz w:val="27"/>
          <w:lang w:eastAsia="zh-CN"/>
        </w:rPr>
        <w:t>二、合同金额</w:t>
      </w:r>
    </w:p>
    <w:p>
      <w:pPr>
        <w:rPr>
          <w:lang w:eastAsia="zh-CN"/>
        </w:rPr>
      </w:pPr>
      <w:r>
        <w:rPr>
          <w:rFonts w:hint="eastAsia" w:ascii="宋体" w:hAnsi="宋体" w:cs="宋体"/>
          <w:sz w:val="27"/>
          <w:lang w:eastAsia="zh-CN"/>
        </w:rPr>
        <w:t>合同金额为（大写）：</w:t>
      </w:r>
      <w:r>
        <w:rPr>
          <w:rFonts w:ascii="宋体" w:hAnsi="宋体" w:cs="宋体"/>
          <w:sz w:val="27"/>
          <w:lang w:eastAsia="zh-CN"/>
        </w:rPr>
        <w:t>_________________</w:t>
      </w:r>
      <w:r>
        <w:rPr>
          <w:rFonts w:hint="eastAsia" w:ascii="宋体" w:hAnsi="宋体" w:cs="宋体"/>
          <w:sz w:val="27"/>
          <w:lang w:eastAsia="zh-CN"/>
        </w:rPr>
        <w:t>元（</w:t>
      </w:r>
      <w:r>
        <w:rPr>
          <w:rFonts w:ascii="宋体" w:hAnsi="宋体" w:cs="宋体"/>
          <w:sz w:val="27"/>
          <w:lang w:eastAsia="zh-CN"/>
        </w:rPr>
        <w:t>_______________</w:t>
      </w:r>
      <w:r>
        <w:rPr>
          <w:rFonts w:hint="eastAsia" w:ascii="宋体" w:hAnsi="宋体" w:cs="宋体"/>
          <w:sz w:val="27"/>
          <w:lang w:eastAsia="zh-CN"/>
        </w:rPr>
        <w:t>元）人民币。</w:t>
      </w:r>
    </w:p>
    <w:p>
      <w:pPr>
        <w:rPr>
          <w:lang w:eastAsia="zh-CN"/>
        </w:rPr>
      </w:pPr>
      <w:r>
        <w:rPr>
          <w:rFonts w:hint="eastAsia" w:ascii="宋体" w:hAnsi="宋体" w:cs="宋体"/>
          <w:b/>
          <w:sz w:val="27"/>
          <w:lang w:eastAsia="zh-CN"/>
        </w:rPr>
        <w:t>三、设备要求</w:t>
      </w:r>
    </w:p>
    <w:p>
      <w:pPr>
        <w:rPr>
          <w:lang w:eastAsia="zh-CN"/>
        </w:rPr>
      </w:pPr>
      <w:r>
        <w:rPr>
          <w:rFonts w:hint="eastAsia" w:ascii="宋体" w:hAnsi="宋体" w:cs="宋体"/>
          <w:sz w:val="27"/>
          <w:lang w:eastAsia="zh-CN"/>
        </w:rPr>
        <w:t>货物为原制造商制造的全新产品，整机无污染，无侵权行为、表面无划损、无任何缺陷隐患，在中国境内可依常规安全合法使用。</w:t>
      </w:r>
    </w:p>
    <w:p>
      <w:pPr>
        <w:rPr>
          <w:lang w:eastAsia="zh-CN"/>
        </w:rPr>
      </w:pPr>
      <w:r>
        <w:rPr>
          <w:rFonts w:hint="eastAsia" w:ascii="宋体" w:hAnsi="宋体" w:cs="宋体"/>
          <w:b/>
          <w:sz w:val="27"/>
          <w:lang w:eastAsia="zh-CN"/>
        </w:rPr>
        <w:t>四、交货期、交货方式及交货地点</w:t>
      </w:r>
    </w:p>
    <w:p>
      <w:pPr>
        <w:rPr>
          <w:lang w:eastAsia="zh-CN"/>
        </w:rPr>
      </w:pPr>
      <w:r>
        <w:rPr>
          <w:rFonts w:ascii="宋体" w:hAnsi="宋体" w:cs="宋体"/>
          <w:sz w:val="27"/>
          <w:lang w:eastAsia="zh-CN"/>
        </w:rPr>
        <w:t>1.</w:t>
      </w:r>
      <w:r>
        <w:rPr>
          <w:rFonts w:hint="eastAsia" w:ascii="宋体" w:hAnsi="宋体" w:cs="宋体"/>
          <w:sz w:val="27"/>
          <w:lang w:eastAsia="zh-CN"/>
        </w:rPr>
        <w:t>交货期：</w:t>
      </w:r>
    </w:p>
    <w:p>
      <w:pPr>
        <w:rPr>
          <w:lang w:eastAsia="zh-CN"/>
        </w:rPr>
      </w:pPr>
      <w:r>
        <w:rPr>
          <w:rFonts w:ascii="宋体" w:hAnsi="宋体" w:cs="宋体"/>
          <w:sz w:val="27"/>
          <w:lang w:eastAsia="zh-CN"/>
        </w:rPr>
        <w:t>2.</w:t>
      </w:r>
      <w:r>
        <w:rPr>
          <w:rFonts w:hint="eastAsia" w:ascii="宋体" w:hAnsi="宋体" w:cs="宋体"/>
          <w:sz w:val="27"/>
          <w:lang w:eastAsia="zh-CN"/>
        </w:rPr>
        <w:t>交货方式：</w:t>
      </w:r>
    </w:p>
    <w:p>
      <w:pPr>
        <w:rPr>
          <w:lang w:eastAsia="zh-CN"/>
        </w:rPr>
      </w:pPr>
      <w:r>
        <w:rPr>
          <w:rFonts w:ascii="宋体" w:hAnsi="宋体" w:cs="宋体"/>
          <w:sz w:val="27"/>
          <w:lang w:eastAsia="zh-CN"/>
        </w:rPr>
        <w:t>3.</w:t>
      </w:r>
      <w:r>
        <w:rPr>
          <w:rFonts w:hint="eastAsia" w:ascii="宋体" w:hAnsi="宋体" w:cs="宋体"/>
          <w:sz w:val="27"/>
          <w:lang w:eastAsia="zh-CN"/>
        </w:rPr>
        <w:t>交货地点：</w:t>
      </w:r>
    </w:p>
    <w:p>
      <w:pPr>
        <w:rPr>
          <w:lang w:eastAsia="zh-CN"/>
        </w:rPr>
      </w:pPr>
      <w:r>
        <w:rPr>
          <w:rFonts w:hint="eastAsia" w:ascii="宋体" w:hAnsi="宋体" w:cs="宋体"/>
          <w:b/>
          <w:sz w:val="27"/>
          <w:lang w:eastAsia="zh-CN"/>
        </w:rPr>
        <w:t>五、付款方式</w:t>
      </w:r>
    </w:p>
    <w:p>
      <w:pPr>
        <w:rPr>
          <w:lang w:eastAsia="zh-CN"/>
        </w:rPr>
      </w:pPr>
      <w:r>
        <w:rPr>
          <w:rFonts w:hint="eastAsia" w:ascii="宋体" w:hAnsi="宋体" w:cs="宋体"/>
          <w:sz w:val="27"/>
          <w:lang w:eastAsia="zh-CN"/>
        </w:rPr>
        <w:t>由甲方按下列程序在</w:t>
      </w:r>
      <w:r>
        <w:rPr>
          <w:rFonts w:ascii="宋体" w:hAnsi="宋体" w:cs="宋体"/>
          <w:sz w:val="27"/>
          <w:lang w:eastAsia="zh-CN"/>
        </w:rPr>
        <w:t xml:space="preserve">       </w:t>
      </w:r>
      <w:r>
        <w:rPr>
          <w:rFonts w:hint="eastAsia" w:ascii="宋体" w:hAnsi="宋体" w:cs="宋体"/>
          <w:sz w:val="27"/>
          <w:lang w:eastAsia="zh-CN"/>
        </w:rPr>
        <w:t>内付款：</w:t>
      </w:r>
    </w:p>
    <w:p>
      <w:pPr>
        <w:rPr>
          <w:lang w:eastAsia="zh-CN"/>
        </w:rPr>
      </w:pPr>
      <w:r>
        <w:rPr>
          <w:rFonts w:ascii="宋体" w:hAnsi="宋体" w:cs="宋体"/>
          <w:sz w:val="27"/>
          <w:lang w:eastAsia="zh-CN"/>
        </w:rPr>
        <w:t>1.</w:t>
      </w:r>
      <w:r>
        <w:rPr>
          <w:rFonts w:hint="eastAsia" w:ascii="宋体" w:hAnsi="宋体" w:cs="宋体"/>
          <w:sz w:val="27"/>
          <w:lang w:eastAsia="zh-CN"/>
        </w:rPr>
        <w:t>预付款：签订合同后，支付合同总价的</w:t>
      </w:r>
      <w:r>
        <w:rPr>
          <w:rFonts w:ascii="宋体" w:hAnsi="宋体" w:cs="宋体"/>
          <w:sz w:val="27"/>
          <w:lang w:eastAsia="zh-CN"/>
        </w:rPr>
        <w:t xml:space="preserve">     %</w:t>
      </w:r>
      <w:r>
        <w:rPr>
          <w:rFonts w:hint="eastAsia" w:ascii="宋体" w:hAnsi="宋体" w:cs="宋体"/>
          <w:sz w:val="27"/>
          <w:lang w:eastAsia="zh-CN"/>
        </w:rPr>
        <w:t>。</w:t>
      </w:r>
    </w:p>
    <w:p>
      <w:pPr>
        <w:rPr>
          <w:lang w:eastAsia="zh-CN"/>
        </w:rPr>
      </w:pPr>
      <w:r>
        <w:rPr>
          <w:rFonts w:ascii="宋体" w:hAnsi="宋体" w:cs="宋体"/>
          <w:sz w:val="27"/>
          <w:lang w:eastAsia="zh-CN"/>
        </w:rPr>
        <w:t>2.</w:t>
      </w:r>
      <w:r>
        <w:rPr>
          <w:rFonts w:hint="eastAsia" w:ascii="宋体" w:hAnsi="宋体" w:cs="宋体"/>
          <w:sz w:val="27"/>
          <w:lang w:eastAsia="zh-CN"/>
        </w:rPr>
        <w:t>设备安装调试结束，提交全部报告材料，调试完成并验收合格后，支付至合同金额的</w:t>
      </w:r>
      <w:r>
        <w:rPr>
          <w:rFonts w:ascii="宋体" w:hAnsi="宋体" w:cs="宋体"/>
          <w:sz w:val="27"/>
          <w:lang w:eastAsia="zh-CN"/>
        </w:rPr>
        <w:t xml:space="preserve">     %</w:t>
      </w:r>
      <w:r>
        <w:rPr>
          <w:rFonts w:hint="eastAsia" w:ascii="宋体" w:hAnsi="宋体" w:cs="宋体"/>
          <w:sz w:val="27"/>
          <w:lang w:eastAsia="zh-CN"/>
        </w:rPr>
        <w:t>，同时无息退还乙方的合同履约保证金。</w:t>
      </w:r>
    </w:p>
    <w:p>
      <w:pPr>
        <w:rPr>
          <w:lang w:eastAsia="zh-CN"/>
        </w:rPr>
      </w:pPr>
      <w:r>
        <w:rPr>
          <w:rFonts w:ascii="宋体" w:hAnsi="宋体" w:cs="宋体"/>
          <w:sz w:val="27"/>
          <w:lang w:eastAsia="zh-CN"/>
        </w:rPr>
        <w:t>3.</w:t>
      </w:r>
      <w:r>
        <w:rPr>
          <w:rFonts w:hint="eastAsia" w:ascii="宋体" w:hAnsi="宋体" w:cs="宋体"/>
          <w:sz w:val="27"/>
          <w:lang w:eastAsia="zh-CN"/>
        </w:rPr>
        <w:t>从验收合格之日起，正常使用</w:t>
      </w:r>
      <w:r>
        <w:rPr>
          <w:rFonts w:ascii="宋体" w:hAnsi="宋体" w:cs="宋体"/>
          <w:sz w:val="27"/>
          <w:lang w:eastAsia="zh-CN"/>
        </w:rPr>
        <w:t xml:space="preserve">    </w:t>
      </w:r>
      <w:r>
        <w:rPr>
          <w:rFonts w:hint="eastAsia" w:ascii="宋体" w:hAnsi="宋体" w:cs="宋体"/>
          <w:sz w:val="27"/>
          <w:lang w:eastAsia="zh-CN"/>
        </w:rPr>
        <w:t>个月后，支付合同总价的</w:t>
      </w:r>
      <w:r>
        <w:rPr>
          <w:rFonts w:ascii="宋体" w:hAnsi="宋体" w:cs="宋体"/>
          <w:sz w:val="27"/>
          <w:lang w:eastAsia="zh-CN"/>
        </w:rPr>
        <w:t xml:space="preserve">   </w:t>
      </w:r>
      <w:r>
        <w:rPr>
          <w:rFonts w:hint="eastAsia" w:ascii="宋体" w:hAnsi="宋体" w:cs="宋体"/>
          <w:sz w:val="27"/>
          <w:lang w:eastAsia="zh-CN"/>
        </w:rPr>
        <w:t>％。</w:t>
      </w:r>
    </w:p>
    <w:p>
      <w:pPr>
        <w:rPr>
          <w:lang w:eastAsia="zh-CN"/>
        </w:rPr>
      </w:pPr>
      <w:r>
        <w:rPr>
          <w:rFonts w:ascii="宋体" w:hAnsi="宋体" w:cs="宋体"/>
          <w:sz w:val="27"/>
          <w:lang w:eastAsia="zh-CN"/>
        </w:rPr>
        <w:t>4.</w:t>
      </w:r>
      <w:r>
        <w:rPr>
          <w:rFonts w:hint="eastAsia" w:ascii="宋体" w:hAnsi="宋体" w:cs="宋体"/>
          <w:sz w:val="27"/>
          <w:lang w:eastAsia="zh-CN"/>
        </w:rPr>
        <w:t>对于满足合同约定支付条件的，甲方应当自收到发票后</w:t>
      </w:r>
      <w:r>
        <w:rPr>
          <w:rFonts w:ascii="宋体" w:hAnsi="宋体" w:cs="宋体"/>
          <w:sz w:val="27"/>
          <w:lang w:eastAsia="zh-CN"/>
        </w:rPr>
        <w:t>30</w:t>
      </w:r>
      <w:r>
        <w:rPr>
          <w:rFonts w:hint="eastAsia" w:ascii="宋体" w:hAnsi="宋体" w:cs="宋体"/>
          <w:sz w:val="27"/>
          <w:lang w:eastAsia="zh-CN"/>
        </w:rPr>
        <w:t>日内将资金支付到合同约定的乙方账户，不得以机构变动、人员更替、政策调整等为由延迟付款，不得将采购文件和合同中未规定的义务作为向乙方付款的条件。</w:t>
      </w:r>
    </w:p>
    <w:p>
      <w:pPr>
        <w:rPr>
          <w:lang w:eastAsia="zh-CN"/>
        </w:rPr>
      </w:pPr>
      <w:r>
        <w:rPr>
          <w:rFonts w:hint="eastAsia" w:ascii="宋体" w:hAnsi="宋体" w:cs="宋体"/>
          <w:b/>
          <w:sz w:val="27"/>
          <w:lang w:eastAsia="zh-CN"/>
        </w:rPr>
        <w:t>六、质保期及售后服务要求</w:t>
      </w:r>
    </w:p>
    <w:p>
      <w:pPr>
        <w:rPr>
          <w:lang w:eastAsia="zh-CN"/>
        </w:rPr>
      </w:pPr>
      <w:r>
        <w:rPr>
          <w:rFonts w:ascii="宋体" w:hAnsi="宋体" w:cs="宋体"/>
          <w:sz w:val="27"/>
          <w:lang w:eastAsia="zh-CN"/>
        </w:rPr>
        <w:t>1.</w:t>
      </w:r>
      <w:r>
        <w:rPr>
          <w:rFonts w:hint="eastAsia" w:ascii="宋体" w:hAnsi="宋体" w:cs="宋体"/>
          <w:sz w:val="27"/>
          <w:lang w:eastAsia="zh-CN"/>
        </w:rPr>
        <w:t>本合同的质量保证期（简称</w:t>
      </w:r>
      <w:r>
        <w:rPr>
          <w:rFonts w:hint="eastAsia" w:ascii="宋体" w:cs="宋体"/>
          <w:sz w:val="27"/>
          <w:lang w:eastAsia="zh-CN"/>
        </w:rPr>
        <w:t>“</w:t>
      </w:r>
      <w:r>
        <w:rPr>
          <w:rFonts w:hint="eastAsia" w:ascii="宋体" w:hAnsi="宋体" w:cs="宋体"/>
          <w:sz w:val="27"/>
          <w:lang w:eastAsia="zh-CN"/>
        </w:rPr>
        <w:t>质保期</w:t>
      </w:r>
      <w:r>
        <w:rPr>
          <w:rFonts w:hint="eastAsia" w:ascii="宋体" w:cs="宋体"/>
          <w:sz w:val="27"/>
          <w:lang w:eastAsia="zh-CN"/>
        </w:rPr>
        <w:t>”</w:t>
      </w:r>
      <w:r>
        <w:rPr>
          <w:rFonts w:hint="eastAsia" w:ascii="宋体" w:hAnsi="宋体" w:cs="宋体"/>
          <w:sz w:val="27"/>
          <w:lang w:eastAsia="zh-CN"/>
        </w:rPr>
        <w:t>）为</w:t>
      </w:r>
      <w:r>
        <w:rPr>
          <w:rFonts w:ascii="宋体" w:hAnsi="宋体" w:cs="宋体"/>
          <w:sz w:val="27"/>
          <w:lang w:eastAsia="zh-CN"/>
        </w:rPr>
        <w:t xml:space="preserve">    </w:t>
      </w:r>
      <w:r>
        <w:rPr>
          <w:rFonts w:hint="eastAsia" w:ascii="宋体" w:hAnsi="宋体" w:cs="宋体"/>
          <w:sz w:val="27"/>
          <w:lang w:eastAsia="zh-CN"/>
        </w:rPr>
        <w:t>年，质保期内乙方对所供货物实行包修、包换、包退及合同约定的其它事项，期满后可同时提供终身</w:t>
      </w:r>
      <w:r>
        <w:rPr>
          <w:rFonts w:ascii="宋体" w:hAnsi="宋体" w:cs="宋体"/>
          <w:sz w:val="27"/>
          <w:lang w:eastAsia="zh-CN"/>
        </w:rPr>
        <w:t>(</w:t>
      </w:r>
      <w:r>
        <w:rPr>
          <w:rFonts w:hint="eastAsia" w:ascii="宋体" w:hAnsi="宋体" w:cs="宋体"/>
          <w:sz w:val="27"/>
          <w:lang w:eastAsia="zh-CN"/>
        </w:rPr>
        <w:t>免费</w:t>
      </w:r>
      <w:r>
        <w:rPr>
          <w:rFonts w:ascii="宋体" w:hAnsi="宋体" w:cs="宋体"/>
          <w:sz w:val="27"/>
          <w:lang w:eastAsia="zh-CN"/>
        </w:rPr>
        <w:t>/</w:t>
      </w:r>
      <w:r>
        <w:rPr>
          <w:rFonts w:hint="eastAsia" w:ascii="宋体" w:hAnsi="宋体" w:cs="宋体"/>
          <w:sz w:val="27"/>
          <w:lang w:eastAsia="zh-CN"/>
        </w:rPr>
        <w:t>有偿</w:t>
      </w:r>
      <w:r>
        <w:rPr>
          <w:rFonts w:ascii="宋体" w:hAnsi="宋体" w:cs="宋体"/>
          <w:sz w:val="27"/>
          <w:lang w:eastAsia="zh-CN"/>
        </w:rPr>
        <w:t>)</w:t>
      </w:r>
      <w:r>
        <w:rPr>
          <w:rFonts w:hint="eastAsia" w:ascii="宋体" w:hAnsi="宋体" w:cs="宋体"/>
          <w:sz w:val="27"/>
          <w:lang w:eastAsia="zh-CN"/>
        </w:rPr>
        <w:t>维修保养服务。</w:t>
      </w:r>
    </w:p>
    <w:p>
      <w:pPr>
        <w:rPr>
          <w:lang w:eastAsia="zh-CN"/>
        </w:rPr>
      </w:pPr>
      <w:r>
        <w:rPr>
          <w:rFonts w:ascii="宋体" w:hAnsi="宋体" w:cs="宋体"/>
          <w:sz w:val="27"/>
          <w:lang w:eastAsia="zh-CN"/>
        </w:rPr>
        <w:t>2.</w:t>
      </w:r>
      <w:r>
        <w:rPr>
          <w:rFonts w:hint="eastAsia" w:ascii="宋体" w:hAnsi="宋体" w:cs="宋体"/>
          <w:sz w:val="27"/>
          <w:lang w:eastAsia="zh-CN"/>
        </w:rPr>
        <w:t>质保期内，如设备或零部件因质量原因出现故障而造成短期停用时，则质保期和免费维修期相应顺延。如停用时间累计超过</w:t>
      </w:r>
      <w:r>
        <w:rPr>
          <w:rFonts w:ascii="宋体" w:hAnsi="宋体" w:cs="宋体"/>
          <w:sz w:val="27"/>
          <w:lang w:eastAsia="zh-CN"/>
        </w:rPr>
        <w:t>60</w:t>
      </w:r>
      <w:r>
        <w:rPr>
          <w:rFonts w:hint="eastAsia" w:ascii="宋体" w:hAnsi="宋体" w:cs="宋体"/>
          <w:sz w:val="27"/>
          <w:lang w:eastAsia="zh-CN"/>
        </w:rPr>
        <w:t>天则质保期重新计算。</w:t>
      </w:r>
    </w:p>
    <w:p>
      <w:pPr>
        <w:rPr>
          <w:lang w:eastAsia="zh-CN"/>
        </w:rPr>
      </w:pPr>
      <w:r>
        <w:rPr>
          <w:rFonts w:ascii="宋体" w:hAnsi="宋体" w:cs="宋体"/>
          <w:sz w:val="27"/>
          <w:lang w:eastAsia="zh-CN"/>
        </w:rPr>
        <w:t>3.</w:t>
      </w:r>
      <w:r>
        <w:rPr>
          <w:rFonts w:hint="eastAsia" w:ascii="宋体" w:hAnsi="宋体" w:cs="宋体"/>
          <w:sz w:val="27"/>
          <w:lang w:eastAsia="zh-CN"/>
        </w:rPr>
        <w:t>对甲方的服务通知，乙方在接报后</w:t>
      </w:r>
      <w:r>
        <w:rPr>
          <w:rFonts w:ascii="宋体" w:hAnsi="宋体" w:cs="宋体"/>
          <w:sz w:val="27"/>
          <w:lang w:eastAsia="zh-CN"/>
        </w:rPr>
        <w:t>1</w:t>
      </w:r>
      <w:r>
        <w:rPr>
          <w:rFonts w:hint="eastAsia" w:ascii="宋体" w:hAnsi="宋体" w:cs="宋体"/>
          <w:sz w:val="27"/>
          <w:lang w:eastAsia="zh-CN"/>
        </w:rPr>
        <w:t>小时内响应，</w:t>
      </w:r>
      <w:r>
        <w:rPr>
          <w:rFonts w:ascii="宋体" w:hAnsi="宋体" w:cs="宋体"/>
          <w:sz w:val="27"/>
          <w:lang w:eastAsia="zh-CN"/>
        </w:rPr>
        <w:t>4</w:t>
      </w:r>
      <w:r>
        <w:rPr>
          <w:rFonts w:hint="eastAsia" w:ascii="宋体" w:hAnsi="宋体" w:cs="宋体"/>
          <w:sz w:val="27"/>
          <w:lang w:eastAsia="zh-CN"/>
        </w:rPr>
        <w:t>小时内到达现场，</w:t>
      </w:r>
      <w:r>
        <w:rPr>
          <w:rFonts w:ascii="宋体" w:hAnsi="宋体" w:cs="宋体"/>
          <w:sz w:val="27"/>
          <w:lang w:eastAsia="zh-CN"/>
        </w:rPr>
        <w:t>48</w:t>
      </w:r>
      <w:r>
        <w:rPr>
          <w:rFonts w:hint="eastAsia" w:ascii="宋体" w:hAnsi="宋体" w:cs="宋体"/>
          <w:sz w:val="27"/>
          <w:lang w:eastAsia="zh-CN"/>
        </w:rPr>
        <w:t>小时内处理完毕。若在</w:t>
      </w:r>
      <w:r>
        <w:rPr>
          <w:rFonts w:ascii="宋体" w:hAnsi="宋体" w:cs="宋体"/>
          <w:sz w:val="27"/>
          <w:lang w:eastAsia="zh-CN"/>
        </w:rPr>
        <w:t>48</w:t>
      </w:r>
      <w:r>
        <w:rPr>
          <w:rFonts w:hint="eastAsia" w:ascii="宋体" w:hAnsi="宋体" w:cs="宋体"/>
          <w:sz w:val="27"/>
          <w:lang w:eastAsia="zh-CN"/>
        </w:rPr>
        <w:t>小时内仍未能有效解决，乙方须免费提供同档次的设备予甲方临时使用。</w:t>
      </w:r>
    </w:p>
    <w:p>
      <w:pPr>
        <w:rPr>
          <w:lang w:eastAsia="zh-CN"/>
        </w:rPr>
      </w:pPr>
      <w:r>
        <w:rPr>
          <w:rFonts w:hint="eastAsia" w:ascii="宋体" w:hAnsi="宋体" w:cs="宋体"/>
          <w:b/>
          <w:sz w:val="27"/>
          <w:lang w:eastAsia="zh-CN"/>
        </w:rPr>
        <w:t>七、安装与调试</w:t>
      </w:r>
    </w:p>
    <w:p>
      <w:pPr>
        <w:rPr>
          <w:lang w:eastAsia="zh-CN"/>
        </w:rPr>
      </w:pPr>
      <w:r>
        <w:rPr>
          <w:rFonts w:ascii="宋体" w:hAnsi="宋体" w:cs="宋体"/>
          <w:sz w:val="27"/>
          <w:lang w:eastAsia="zh-CN"/>
        </w:rPr>
        <w:t>1.</w:t>
      </w:r>
      <w:r>
        <w:rPr>
          <w:rFonts w:hint="eastAsia" w:ascii="宋体" w:hAnsi="宋体" w:cs="宋体"/>
          <w:sz w:val="27"/>
          <w:lang w:eastAsia="zh-CN"/>
        </w:rPr>
        <w:t>乙方必须依照招标文件的要求和报价文件的承诺，将设备、系统安装并调试至正常运行的最佳状态。</w:t>
      </w:r>
    </w:p>
    <w:p>
      <w:pPr>
        <w:rPr>
          <w:lang w:eastAsia="zh-CN"/>
        </w:rPr>
      </w:pPr>
      <w:r>
        <w:rPr>
          <w:rFonts w:hint="eastAsia" w:ascii="宋体" w:hAnsi="宋体" w:cs="宋体"/>
          <w:b/>
          <w:sz w:val="27"/>
          <w:lang w:eastAsia="zh-CN"/>
        </w:rPr>
        <w:t>八、验收：</w:t>
      </w:r>
    </w:p>
    <w:p>
      <w:pPr>
        <w:rPr>
          <w:lang w:eastAsia="zh-CN"/>
        </w:rPr>
      </w:pPr>
      <w:r>
        <w:rPr>
          <w:rFonts w:ascii="宋体" w:hAnsi="宋体" w:cs="宋体"/>
          <w:sz w:val="27"/>
          <w:lang w:eastAsia="zh-CN"/>
        </w:rPr>
        <w:t>1.</w:t>
      </w:r>
      <w:r>
        <w:rPr>
          <w:rFonts w:hint="eastAsia" w:ascii="宋体" w:hAnsi="宋体" w:cs="宋体"/>
          <w:sz w:val="27"/>
          <w:lang w:eastAsia="zh-CN"/>
        </w:rPr>
        <w:t>交付验收标准依次序对照适用标准为：</w:t>
      </w:r>
      <w:r>
        <w:rPr>
          <w:rFonts w:hint="eastAsia" w:ascii="宋体" w:cs="宋体"/>
          <w:sz w:val="27"/>
          <w:lang w:eastAsia="zh-CN"/>
        </w:rPr>
        <w:t>①</w:t>
      </w:r>
      <w:r>
        <w:rPr>
          <w:rFonts w:hint="eastAsia" w:ascii="宋体" w:hAnsi="宋体" w:cs="宋体"/>
          <w:sz w:val="27"/>
          <w:lang w:eastAsia="zh-CN"/>
        </w:rPr>
        <w:t>符合中华人民共和国国家安全质量标准、环保标准或行业标准；</w:t>
      </w:r>
      <w:r>
        <w:rPr>
          <w:rFonts w:hint="eastAsia" w:ascii="宋体" w:cs="宋体"/>
          <w:sz w:val="27"/>
          <w:lang w:eastAsia="zh-CN"/>
        </w:rPr>
        <w:t>②</w:t>
      </w:r>
      <w:r>
        <w:rPr>
          <w:rFonts w:hint="eastAsia" w:ascii="宋体" w:hAnsi="宋体" w:cs="宋体"/>
          <w:sz w:val="27"/>
          <w:lang w:eastAsia="zh-CN"/>
        </w:rPr>
        <w:t>符合招标文件和响应承诺中甲方认可的合理最佳配置、参数及各项要求；</w:t>
      </w:r>
      <w:r>
        <w:rPr>
          <w:rFonts w:hint="eastAsia" w:ascii="宋体" w:cs="宋体"/>
          <w:sz w:val="27"/>
          <w:lang w:eastAsia="zh-CN"/>
        </w:rPr>
        <w:t>③</w:t>
      </w:r>
      <w:r>
        <w:rPr>
          <w:rFonts w:hint="eastAsia" w:ascii="宋体" w:hAnsi="宋体" w:cs="宋体"/>
          <w:sz w:val="27"/>
          <w:lang w:eastAsia="zh-CN"/>
        </w:rPr>
        <w:t>货物来源国官方标准。</w:t>
      </w:r>
    </w:p>
    <w:p>
      <w:pPr>
        <w:rPr>
          <w:lang w:eastAsia="zh-CN"/>
        </w:rPr>
      </w:pPr>
      <w:r>
        <w:rPr>
          <w:rFonts w:ascii="宋体" w:hAnsi="宋体" w:cs="宋体"/>
          <w:sz w:val="27"/>
          <w:lang w:eastAsia="zh-CN"/>
        </w:rPr>
        <w:t>2.</w:t>
      </w:r>
      <w:r>
        <w:rPr>
          <w:rFonts w:hint="eastAsia" w:ascii="宋体" w:hAnsi="宋体" w:cs="宋体"/>
          <w:sz w:val="27"/>
          <w:lang w:eastAsia="zh-CN"/>
        </w:rPr>
        <w:t>进口产品必须具备原产地证明和商检局的检验证明及合法进货渠道证明。</w:t>
      </w:r>
    </w:p>
    <w:p>
      <w:pPr>
        <w:rPr>
          <w:lang w:eastAsia="zh-CN"/>
        </w:rPr>
      </w:pPr>
      <w:r>
        <w:rPr>
          <w:rFonts w:ascii="宋体" w:hAnsi="宋体" w:cs="宋体"/>
          <w:sz w:val="27"/>
          <w:lang w:eastAsia="zh-CN"/>
        </w:rPr>
        <w:t>3.</w:t>
      </w:r>
      <w:r>
        <w:rPr>
          <w:rFonts w:hint="eastAsia" w:ascii="宋体" w:hAnsi="宋体" w:cs="宋体"/>
          <w:sz w:val="27"/>
          <w:lang w:eastAsia="zh-CN"/>
        </w:rPr>
        <w:t>货物为原厂商未启封全新包装，具出厂合格证，序列号、包装箱号与出厂批号一致，并可追索查阅。所有随设备的附件必须齐全。</w:t>
      </w:r>
    </w:p>
    <w:p>
      <w:pPr>
        <w:rPr>
          <w:lang w:eastAsia="zh-CN"/>
        </w:rPr>
      </w:pPr>
      <w:r>
        <w:rPr>
          <w:rFonts w:ascii="宋体" w:hAnsi="宋体" w:cs="宋体"/>
          <w:sz w:val="27"/>
          <w:lang w:eastAsia="zh-CN"/>
        </w:rPr>
        <w:t>4.</w:t>
      </w:r>
      <w:r>
        <w:rPr>
          <w:rFonts w:hint="eastAsia" w:ascii="宋体" w:hAnsi="宋体" w:cs="宋体"/>
          <w:sz w:val="27"/>
          <w:lang w:eastAsia="zh-CN"/>
        </w:rPr>
        <w:t>乙方应将关键主机设备的用户手册、保修手册、有关单证资料及配备件、随机工具等交付给甲方，使用操作及安全须知等重要资料应附有中文说明。</w:t>
      </w:r>
    </w:p>
    <w:p>
      <w:pPr>
        <w:rPr>
          <w:lang w:eastAsia="zh-CN"/>
        </w:rPr>
      </w:pPr>
      <w:r>
        <w:rPr>
          <w:rFonts w:ascii="宋体" w:hAnsi="宋体" w:cs="宋体"/>
          <w:sz w:val="27"/>
          <w:lang w:eastAsia="zh-CN"/>
        </w:rPr>
        <w:t>5.</w:t>
      </w:r>
      <w:r>
        <w:rPr>
          <w:rFonts w:hint="eastAsia" w:ascii="宋体" w:hAnsi="宋体" w:cs="宋体"/>
          <w:sz w:val="27"/>
          <w:lang w:eastAsia="zh-CN"/>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rPr>
          <w:lang w:eastAsia="zh-CN"/>
        </w:rPr>
      </w:pPr>
      <w:r>
        <w:rPr>
          <w:rFonts w:hint="eastAsia" w:ascii="宋体" w:hAnsi="宋体" w:cs="宋体"/>
          <w:b/>
          <w:sz w:val="27"/>
          <w:lang w:eastAsia="zh-CN"/>
        </w:rPr>
        <w:t>九、违约责任与赔偿损失</w:t>
      </w:r>
    </w:p>
    <w:p>
      <w:pPr>
        <w:rPr>
          <w:lang w:eastAsia="zh-CN"/>
        </w:rPr>
      </w:pPr>
      <w:r>
        <w:rPr>
          <w:rFonts w:ascii="宋体" w:hAnsi="宋体" w:cs="宋体"/>
          <w:sz w:val="27"/>
          <w:lang w:eastAsia="zh-CN"/>
        </w:rPr>
        <w:t>1.</w:t>
      </w:r>
      <w:r>
        <w:rPr>
          <w:rFonts w:hint="eastAsia" w:ascii="宋体" w:hAnsi="宋体" w:cs="宋体"/>
          <w:sz w:val="27"/>
          <w:lang w:eastAsia="zh-CN"/>
        </w:rPr>
        <w:t>乙方交付的货物、工程</w:t>
      </w:r>
      <w:r>
        <w:rPr>
          <w:rFonts w:ascii="宋体" w:hAnsi="宋体" w:cs="宋体"/>
          <w:sz w:val="27"/>
          <w:lang w:eastAsia="zh-CN"/>
        </w:rPr>
        <w:t>/</w:t>
      </w:r>
      <w:r>
        <w:rPr>
          <w:rFonts w:hint="eastAsia" w:ascii="宋体" w:hAnsi="宋体" w:cs="宋体"/>
          <w:sz w:val="27"/>
          <w:lang w:eastAsia="zh-CN"/>
        </w:rPr>
        <w:t>提供的服务不符合本合同规定的，甲方有权拒收，并且乙方须向甲方支付本合同总价</w:t>
      </w:r>
      <w:r>
        <w:rPr>
          <w:rFonts w:ascii="宋体" w:hAnsi="宋体" w:cs="宋体"/>
          <w:sz w:val="27"/>
          <w:lang w:eastAsia="zh-CN"/>
        </w:rPr>
        <w:t>5%</w:t>
      </w:r>
      <w:r>
        <w:rPr>
          <w:rFonts w:hint="eastAsia" w:ascii="宋体" w:hAnsi="宋体" w:cs="宋体"/>
          <w:sz w:val="27"/>
          <w:lang w:eastAsia="zh-CN"/>
        </w:rPr>
        <w:t>的违约金。</w:t>
      </w:r>
    </w:p>
    <w:p>
      <w:pPr>
        <w:rPr>
          <w:lang w:eastAsia="zh-CN"/>
        </w:rPr>
      </w:pPr>
      <w:r>
        <w:rPr>
          <w:rFonts w:ascii="宋体" w:hAnsi="宋体" w:cs="宋体"/>
          <w:sz w:val="27"/>
          <w:lang w:eastAsia="zh-CN"/>
        </w:rPr>
        <w:t>2.</w:t>
      </w:r>
      <w:r>
        <w:rPr>
          <w:rFonts w:hint="eastAsia" w:ascii="宋体" w:hAnsi="宋体" w:cs="宋体"/>
          <w:sz w:val="27"/>
          <w:lang w:eastAsia="zh-CN"/>
        </w:rPr>
        <w:t>乙方未能按本合同规定的交货时间交付货物的</w:t>
      </w:r>
      <w:r>
        <w:rPr>
          <w:rFonts w:ascii="宋体" w:hAnsi="宋体" w:cs="宋体"/>
          <w:sz w:val="27"/>
          <w:lang w:eastAsia="zh-CN"/>
        </w:rPr>
        <w:t>/</w:t>
      </w:r>
      <w:r>
        <w:rPr>
          <w:rFonts w:hint="eastAsia" w:ascii="宋体" w:hAnsi="宋体" w:cs="宋体"/>
          <w:sz w:val="27"/>
          <w:lang w:eastAsia="zh-CN"/>
        </w:rPr>
        <w:t>提供服务，从逾期之日起每日按本合同总价</w:t>
      </w:r>
      <w:r>
        <w:rPr>
          <w:rFonts w:ascii="宋体" w:hAnsi="宋体" w:cs="宋体"/>
          <w:sz w:val="27"/>
          <w:lang w:eastAsia="zh-CN"/>
        </w:rPr>
        <w:t>3</w:t>
      </w:r>
      <w:r>
        <w:rPr>
          <w:rFonts w:hint="eastAsia" w:ascii="宋体" w:hAnsi="宋体" w:cs="宋体"/>
          <w:sz w:val="27"/>
          <w:lang w:eastAsia="zh-CN"/>
        </w:rPr>
        <w:t>‰的数额向甲方支付违约金；逾期半个月以上的，甲方有权终止合同，由此造成的甲方经济损失由乙方承担。</w:t>
      </w:r>
    </w:p>
    <w:p>
      <w:pPr>
        <w:rPr>
          <w:lang w:eastAsia="zh-CN"/>
        </w:rPr>
      </w:pPr>
      <w:r>
        <w:rPr>
          <w:rFonts w:ascii="宋体" w:hAnsi="宋体" w:cs="宋体"/>
          <w:sz w:val="27"/>
          <w:lang w:eastAsia="zh-CN"/>
        </w:rPr>
        <w:t>3.</w:t>
      </w:r>
      <w:r>
        <w:rPr>
          <w:rFonts w:hint="eastAsia" w:ascii="宋体" w:hAnsi="宋体" w:cs="宋体"/>
          <w:sz w:val="27"/>
          <w:lang w:eastAsia="zh-CN"/>
        </w:rPr>
        <w:t>甲方无正当理由拒收货物</w:t>
      </w:r>
      <w:r>
        <w:rPr>
          <w:rFonts w:ascii="宋体" w:hAnsi="宋体" w:cs="宋体"/>
          <w:sz w:val="27"/>
          <w:lang w:eastAsia="zh-CN"/>
        </w:rPr>
        <w:t>/</w:t>
      </w:r>
      <w:r>
        <w:rPr>
          <w:rFonts w:hint="eastAsia" w:ascii="宋体" w:hAnsi="宋体" w:cs="宋体"/>
          <w:sz w:val="27"/>
          <w:lang w:eastAsia="zh-CN"/>
        </w:rPr>
        <w:t>接受服务，到期拒付货物</w:t>
      </w:r>
      <w:r>
        <w:rPr>
          <w:rFonts w:ascii="宋体" w:hAnsi="宋体" w:cs="宋体"/>
          <w:sz w:val="27"/>
          <w:lang w:eastAsia="zh-CN"/>
        </w:rPr>
        <w:t>/</w:t>
      </w:r>
      <w:r>
        <w:rPr>
          <w:rFonts w:hint="eastAsia" w:ascii="宋体" w:hAnsi="宋体" w:cs="宋体"/>
          <w:sz w:val="27"/>
          <w:lang w:eastAsia="zh-CN"/>
        </w:rPr>
        <w:t>服务款项的，甲方向乙方偿付本合同总的</w:t>
      </w:r>
      <w:r>
        <w:rPr>
          <w:rFonts w:ascii="宋体" w:hAnsi="宋体" w:cs="宋体"/>
          <w:sz w:val="27"/>
          <w:lang w:eastAsia="zh-CN"/>
        </w:rPr>
        <w:t>5%</w:t>
      </w:r>
      <w:r>
        <w:rPr>
          <w:rFonts w:hint="eastAsia" w:ascii="宋体" w:hAnsi="宋体" w:cs="宋体"/>
          <w:sz w:val="27"/>
          <w:lang w:eastAsia="zh-CN"/>
        </w:rPr>
        <w:t>的违约金。甲方人逾期付款，则每日按本合同总价的</w:t>
      </w:r>
      <w:r>
        <w:rPr>
          <w:rFonts w:ascii="宋体" w:hAnsi="宋体" w:cs="宋体"/>
          <w:sz w:val="27"/>
          <w:lang w:eastAsia="zh-CN"/>
        </w:rPr>
        <w:t>3</w:t>
      </w:r>
      <w:r>
        <w:rPr>
          <w:rFonts w:hint="eastAsia" w:ascii="宋体" w:hAnsi="宋体" w:cs="宋体"/>
          <w:sz w:val="27"/>
          <w:lang w:eastAsia="zh-CN"/>
        </w:rPr>
        <w:t>‰向乙方偿付违约金。</w:t>
      </w:r>
    </w:p>
    <w:p>
      <w:pPr>
        <w:rPr>
          <w:lang w:eastAsia="zh-CN"/>
        </w:rPr>
      </w:pPr>
      <w:r>
        <w:rPr>
          <w:rFonts w:ascii="宋体" w:hAnsi="宋体" w:cs="宋体"/>
          <w:sz w:val="27"/>
          <w:lang w:eastAsia="zh-CN"/>
        </w:rPr>
        <w:t>4.</w:t>
      </w:r>
      <w:r>
        <w:rPr>
          <w:rFonts w:hint="eastAsia" w:ascii="宋体" w:hAnsi="宋体" w:cs="宋体"/>
          <w:sz w:val="27"/>
          <w:lang w:eastAsia="zh-CN"/>
        </w:rPr>
        <w:t>对于因甲方原因导致变更、中止或者终止政府采购合同的，甲方应当依照以下合同约定对供应商受到的损失予以赔偿或者补偿：</w:t>
      </w:r>
    </w:p>
    <w:p>
      <w:pPr>
        <w:rPr>
          <w:lang w:eastAsia="zh-CN"/>
        </w:rPr>
      </w:pPr>
      <w:r>
        <w:rPr>
          <w:rFonts w:ascii="宋体" w:hAnsi="宋体" w:cs="宋体"/>
          <w:sz w:val="27"/>
          <w:lang w:eastAsia="zh-CN"/>
        </w:rPr>
        <w:t xml:space="preserve">                                                       </w:t>
      </w:r>
    </w:p>
    <w:p>
      <w:pPr>
        <w:rPr>
          <w:lang w:eastAsia="zh-CN"/>
        </w:rPr>
      </w:pPr>
      <w:r>
        <w:rPr>
          <w:rFonts w:ascii="宋体" w:hAnsi="宋体" w:cs="宋体"/>
          <w:sz w:val="27"/>
          <w:lang w:eastAsia="zh-CN"/>
        </w:rPr>
        <w:t>5.</w:t>
      </w:r>
      <w:r>
        <w:rPr>
          <w:rFonts w:hint="eastAsia" w:ascii="宋体" w:hAnsi="宋体" w:cs="宋体"/>
          <w:sz w:val="27"/>
          <w:lang w:eastAsia="zh-CN"/>
        </w:rPr>
        <w:t>其它违约责任按《中华人民共和国民法典</w:t>
      </w:r>
      <w:r>
        <w:rPr>
          <w:rFonts w:ascii="宋体" w:hAnsi="宋体" w:cs="宋体"/>
          <w:sz w:val="27"/>
          <w:lang w:eastAsia="zh-CN"/>
        </w:rPr>
        <w:t>(</w:t>
      </w:r>
      <w:r>
        <w:rPr>
          <w:rFonts w:hint="eastAsia" w:ascii="宋体" w:hAnsi="宋体" w:cs="宋体"/>
          <w:sz w:val="27"/>
          <w:lang w:eastAsia="zh-CN"/>
        </w:rPr>
        <w:t>合同编</w:t>
      </w:r>
      <w:r>
        <w:rPr>
          <w:rFonts w:ascii="宋体" w:hAnsi="宋体" w:cs="宋体"/>
          <w:sz w:val="27"/>
          <w:lang w:eastAsia="zh-CN"/>
        </w:rPr>
        <w:t>)</w:t>
      </w:r>
      <w:r>
        <w:rPr>
          <w:rFonts w:hint="eastAsia" w:ascii="宋体" w:hAnsi="宋体" w:cs="宋体"/>
          <w:sz w:val="27"/>
          <w:lang w:eastAsia="zh-CN"/>
        </w:rPr>
        <w:t>》处理。</w:t>
      </w:r>
    </w:p>
    <w:p>
      <w:pPr>
        <w:rPr>
          <w:lang w:eastAsia="zh-CN"/>
        </w:rPr>
      </w:pPr>
      <w:r>
        <w:rPr>
          <w:rFonts w:hint="eastAsia" w:ascii="宋体" w:hAnsi="宋体" w:cs="宋体"/>
          <w:b/>
          <w:sz w:val="27"/>
          <w:lang w:eastAsia="zh-CN"/>
        </w:rPr>
        <w:t>十、争议的解决</w:t>
      </w:r>
      <w:r>
        <w:rPr>
          <w:rFonts w:ascii="宋体" w:hAnsi="宋体" w:cs="宋体"/>
          <w:sz w:val="27"/>
          <w:lang w:eastAsia="zh-CN"/>
        </w:rPr>
        <w:t xml:space="preserve">  </w:t>
      </w:r>
      <w:r>
        <w:rPr>
          <w:rFonts w:hint="eastAsia" w:ascii="宋体" w:hAnsi="宋体" w:cs="宋体"/>
          <w:sz w:val="27"/>
          <w:lang w:eastAsia="zh-CN"/>
        </w:rPr>
        <w:t>合同执行过程中发生的任何争议，如双方不能通过友好协商解决，按相关法律法规处理。</w:t>
      </w:r>
    </w:p>
    <w:p>
      <w:pPr>
        <w:rPr>
          <w:lang w:eastAsia="zh-CN"/>
        </w:rPr>
      </w:pPr>
      <w:r>
        <w:rPr>
          <w:rFonts w:hint="eastAsia" w:ascii="宋体" w:hAnsi="宋体" w:cs="宋体"/>
          <w:b/>
          <w:sz w:val="27"/>
          <w:lang w:eastAsia="zh-CN"/>
        </w:rPr>
        <w:t>十一、不可抗力</w:t>
      </w:r>
    </w:p>
    <w:p>
      <w:pPr>
        <w:rPr>
          <w:lang w:eastAsia="zh-CN"/>
        </w:rPr>
      </w:pPr>
      <w:r>
        <w:rPr>
          <w:rFonts w:ascii="宋体" w:hAnsi="宋体" w:cs="宋体"/>
          <w:sz w:val="27"/>
          <w:lang w:eastAsia="zh-CN"/>
        </w:rPr>
        <w:t>1.</w:t>
      </w:r>
      <w:r>
        <w:rPr>
          <w:rFonts w:hint="eastAsia" w:ascii="宋体" w:hAnsi="宋体" w:cs="宋体"/>
          <w:sz w:val="27"/>
          <w:lang w:eastAsia="zh-CN"/>
        </w:rPr>
        <w:t>任何一方由于不可抗力原因不能履行合同时，应在不可抗力事件结束后</w:t>
      </w:r>
      <w:r>
        <w:rPr>
          <w:rFonts w:ascii="宋体" w:hAnsi="宋体" w:cs="宋体"/>
          <w:sz w:val="27"/>
          <w:lang w:eastAsia="zh-CN"/>
        </w:rPr>
        <w:t>1</w:t>
      </w:r>
      <w:r>
        <w:rPr>
          <w:rFonts w:hint="eastAsia" w:ascii="宋体" w:hAnsi="宋体" w:cs="宋体"/>
          <w:sz w:val="27"/>
          <w:lang w:eastAsia="zh-CN"/>
        </w:rPr>
        <w:t>日内向对方通报，以减轻可能给对方造成的损失，在取得有关机构的不可抗力证明或双方谅解确认后，允许延期履行或修订合同，并根据情况可部分或全部免于承担违约责任。</w:t>
      </w:r>
    </w:p>
    <w:p>
      <w:pPr>
        <w:rPr>
          <w:lang w:eastAsia="zh-CN"/>
        </w:rPr>
      </w:pPr>
      <w:r>
        <w:rPr>
          <w:rFonts w:hint="eastAsia" w:ascii="宋体" w:hAnsi="宋体" w:cs="宋体"/>
          <w:b/>
          <w:sz w:val="27"/>
          <w:lang w:eastAsia="zh-CN"/>
        </w:rPr>
        <w:t>十二、税费</w:t>
      </w:r>
    </w:p>
    <w:p>
      <w:pPr>
        <w:rPr>
          <w:lang w:eastAsia="zh-CN"/>
        </w:rPr>
      </w:pPr>
      <w:r>
        <w:rPr>
          <w:rFonts w:ascii="宋体" w:hAnsi="宋体" w:cs="宋体"/>
          <w:sz w:val="27"/>
          <w:lang w:eastAsia="zh-CN"/>
        </w:rPr>
        <w:t>1.</w:t>
      </w:r>
      <w:r>
        <w:rPr>
          <w:rFonts w:hint="eastAsia" w:ascii="宋体" w:hAnsi="宋体" w:cs="宋体"/>
          <w:sz w:val="27"/>
          <w:lang w:eastAsia="zh-CN"/>
        </w:rPr>
        <w:t>在中国境内、外发生的与本合同执行有关的一切税费均由乙方负担。</w:t>
      </w:r>
    </w:p>
    <w:p>
      <w:pPr>
        <w:rPr>
          <w:lang w:eastAsia="zh-CN"/>
        </w:rPr>
      </w:pPr>
      <w:r>
        <w:rPr>
          <w:rFonts w:hint="eastAsia" w:ascii="宋体" w:hAnsi="宋体" w:cs="宋体"/>
          <w:b/>
          <w:sz w:val="27"/>
          <w:lang w:eastAsia="zh-CN"/>
        </w:rPr>
        <w:t>十三、其它</w:t>
      </w:r>
    </w:p>
    <w:p>
      <w:pPr>
        <w:rPr>
          <w:lang w:eastAsia="zh-CN"/>
        </w:rPr>
      </w:pPr>
      <w:r>
        <w:rPr>
          <w:rFonts w:ascii="宋体" w:hAnsi="宋体" w:cs="宋体"/>
          <w:sz w:val="27"/>
          <w:lang w:eastAsia="zh-CN"/>
        </w:rPr>
        <w:t>1.</w:t>
      </w:r>
      <w:r>
        <w:rPr>
          <w:rFonts w:hint="eastAsia" w:ascii="宋体" w:hAnsi="宋体" w:cs="宋体"/>
          <w:sz w:val="27"/>
          <w:lang w:eastAsia="zh-CN"/>
        </w:rPr>
        <w:t>本合同所有附件、招标文件、投标文件、中标通知书均为合同的有效组成部分，与本合同具有同等法律效力。</w:t>
      </w:r>
    </w:p>
    <w:p>
      <w:pPr>
        <w:rPr>
          <w:lang w:eastAsia="zh-CN"/>
        </w:rPr>
      </w:pPr>
      <w:r>
        <w:rPr>
          <w:rFonts w:ascii="宋体" w:hAnsi="宋体" w:cs="宋体"/>
          <w:sz w:val="27"/>
          <w:lang w:eastAsia="zh-CN"/>
        </w:rPr>
        <w:t>2.</w:t>
      </w:r>
      <w:r>
        <w:rPr>
          <w:rFonts w:hint="eastAsia" w:ascii="宋体" w:hAnsi="宋体" w:cs="宋体"/>
          <w:sz w:val="27"/>
          <w:lang w:eastAsia="zh-CN"/>
        </w:rPr>
        <w:t>在执行本合同的过程中，所有经双方签署确认的文件（包括会议纪要、补充协议、往来信函）即成为本合同的有效组成部分。</w:t>
      </w:r>
    </w:p>
    <w:p>
      <w:pPr>
        <w:rPr>
          <w:lang w:eastAsia="zh-CN"/>
        </w:rPr>
      </w:pPr>
      <w:r>
        <w:rPr>
          <w:rFonts w:ascii="宋体" w:hAnsi="宋体" w:cs="宋体"/>
          <w:sz w:val="27"/>
          <w:lang w:eastAsia="zh-CN"/>
        </w:rPr>
        <w:t>3.</w:t>
      </w:r>
      <w:r>
        <w:rPr>
          <w:rFonts w:hint="eastAsia" w:ascii="宋体" w:hAnsi="宋体" w:cs="宋体"/>
          <w:sz w:val="27"/>
          <w:lang w:eastAsia="zh-CN"/>
        </w:rPr>
        <w:t>如一方地址、电话、传真号码有变更，应在变更当日内书面通知对方，否则，应承担相应责任。</w:t>
      </w:r>
    </w:p>
    <w:p>
      <w:pPr>
        <w:rPr>
          <w:lang w:eastAsia="zh-CN"/>
        </w:rPr>
      </w:pPr>
      <w:r>
        <w:rPr>
          <w:rFonts w:ascii="宋体" w:hAnsi="宋体" w:cs="宋体"/>
          <w:sz w:val="27"/>
          <w:lang w:eastAsia="zh-CN"/>
        </w:rPr>
        <w:t>4.</w:t>
      </w:r>
      <w:r>
        <w:rPr>
          <w:rFonts w:hint="eastAsia" w:ascii="宋体" w:hAnsi="宋体" w:cs="宋体"/>
          <w:sz w:val="27"/>
          <w:lang w:eastAsia="zh-CN"/>
        </w:rPr>
        <w:t>除甲方事先书面同意外，乙方不得部分或全部转让其应履行的合同项下的义务。</w:t>
      </w:r>
    </w:p>
    <w:p>
      <w:pPr>
        <w:rPr>
          <w:lang w:eastAsia="zh-CN"/>
        </w:rPr>
      </w:pPr>
      <w:r>
        <w:rPr>
          <w:rFonts w:hint="eastAsia" w:ascii="宋体" w:hAnsi="宋体" w:cs="宋体"/>
          <w:b/>
          <w:sz w:val="27"/>
          <w:lang w:eastAsia="zh-CN"/>
        </w:rPr>
        <w:t>十四、合同生效</w:t>
      </w:r>
    </w:p>
    <w:p>
      <w:pPr>
        <w:rPr>
          <w:lang w:eastAsia="zh-CN"/>
        </w:rPr>
      </w:pPr>
      <w:r>
        <w:rPr>
          <w:rFonts w:ascii="宋体" w:hAnsi="宋体" w:cs="宋体"/>
          <w:sz w:val="27"/>
          <w:lang w:eastAsia="zh-CN"/>
        </w:rPr>
        <w:t>1.</w:t>
      </w:r>
      <w:r>
        <w:rPr>
          <w:rFonts w:hint="eastAsia" w:ascii="宋体" w:hAnsi="宋体" w:cs="宋体"/>
          <w:sz w:val="27"/>
          <w:lang w:eastAsia="zh-CN"/>
        </w:rPr>
        <w:t>本合同在甲乙双方法人代表或其授权代表签字盖章后生效。</w:t>
      </w:r>
    </w:p>
    <w:p>
      <w:pPr>
        <w:rPr>
          <w:lang w:eastAsia="zh-CN"/>
        </w:rPr>
      </w:pPr>
      <w:r>
        <w:rPr>
          <w:rFonts w:ascii="宋体" w:hAnsi="宋体" w:cs="宋体"/>
          <w:sz w:val="27"/>
          <w:lang w:eastAsia="zh-CN"/>
        </w:rPr>
        <w:t>2.</w:t>
      </w:r>
      <w:r>
        <w:rPr>
          <w:rFonts w:hint="eastAsia" w:ascii="宋体" w:hAnsi="宋体" w:cs="宋体"/>
          <w:sz w:val="27"/>
          <w:lang w:eastAsia="zh-CN"/>
        </w:rPr>
        <w:t>合同一式</w:t>
      </w:r>
      <w:r>
        <w:rPr>
          <w:rFonts w:ascii="宋体" w:hAnsi="宋体" w:cs="宋体"/>
          <w:sz w:val="27"/>
          <w:lang w:eastAsia="zh-CN"/>
        </w:rPr>
        <w:t xml:space="preserve">   </w:t>
      </w:r>
      <w:r>
        <w:rPr>
          <w:rFonts w:hint="eastAsia" w:ascii="宋体" w:hAnsi="宋体" w:cs="宋体"/>
          <w:sz w:val="27"/>
          <w:lang w:eastAsia="zh-CN"/>
        </w:rPr>
        <w:t>份。</w:t>
      </w:r>
    </w:p>
    <w:p>
      <w:pPr>
        <w:rPr>
          <w:lang w:eastAsia="zh-CN"/>
        </w:rPr>
      </w:pPr>
      <w:r>
        <w:rPr>
          <w:rFonts w:ascii="宋体" w:hAnsi="宋体" w:cs="宋体"/>
          <w:sz w:val="27"/>
          <w:lang w:eastAsia="zh-CN"/>
        </w:rPr>
        <w:t xml:space="preserve"> </w:t>
      </w:r>
    </w:p>
    <w:p>
      <w:pPr>
        <w:rPr>
          <w:lang w:eastAsia="zh-CN"/>
        </w:rPr>
      </w:pPr>
      <w:r>
        <w:rPr>
          <w:rFonts w:hint="eastAsia" w:ascii="宋体" w:hAnsi="宋体" w:cs="宋体"/>
          <w:b/>
          <w:sz w:val="27"/>
          <w:lang w:eastAsia="zh-CN"/>
        </w:rPr>
        <w:t>甲方（盖章）：</w:t>
      </w:r>
      <w:r>
        <w:rPr>
          <w:rFonts w:hint="eastAsia" w:ascii="宋体" w:hAnsi="宋体" w:cs="宋体"/>
          <w:b/>
          <w:sz w:val="27"/>
          <w:lang w:val="en-US" w:eastAsia="zh-CN"/>
        </w:rPr>
        <w:t xml:space="preserve">                              </w:t>
      </w:r>
      <w:r>
        <w:rPr>
          <w:rFonts w:hint="eastAsia" w:ascii="宋体" w:hAnsi="宋体" w:cs="宋体"/>
          <w:b/>
          <w:sz w:val="27"/>
          <w:lang w:eastAsia="zh-CN"/>
        </w:rPr>
        <w:t>乙方（盖章）：</w:t>
      </w:r>
    </w:p>
    <w:p>
      <w:pPr>
        <w:rPr>
          <w:lang w:eastAsia="zh-CN"/>
        </w:rPr>
      </w:pPr>
      <w:r>
        <w:rPr>
          <w:rFonts w:hint="eastAsia" w:ascii="宋体" w:hAnsi="宋体" w:cs="宋体"/>
          <w:b/>
          <w:sz w:val="27"/>
          <w:lang w:eastAsia="zh-CN"/>
        </w:rPr>
        <w:t>代表：</w:t>
      </w:r>
      <w:r>
        <w:rPr>
          <w:rFonts w:hint="eastAsia" w:ascii="宋体" w:hAnsi="宋体" w:cs="宋体"/>
          <w:b/>
          <w:sz w:val="27"/>
          <w:lang w:val="en-US" w:eastAsia="zh-CN"/>
        </w:rPr>
        <w:t xml:space="preserve">                                      </w:t>
      </w:r>
      <w:r>
        <w:rPr>
          <w:rFonts w:hint="eastAsia" w:ascii="宋体" w:hAnsi="宋体" w:cs="宋体"/>
          <w:b/>
          <w:sz w:val="27"/>
          <w:lang w:eastAsia="zh-CN"/>
        </w:rPr>
        <w:t>代表：</w:t>
      </w:r>
    </w:p>
    <w:p>
      <w:pPr>
        <w:rPr>
          <w:lang w:eastAsia="zh-CN"/>
        </w:rPr>
      </w:pPr>
      <w:r>
        <w:rPr>
          <w:rFonts w:hint="eastAsia" w:ascii="宋体" w:hAnsi="宋体" w:cs="宋体"/>
          <w:sz w:val="27"/>
          <w:lang w:eastAsia="zh-CN"/>
        </w:rPr>
        <w:t>签定地点：</w:t>
      </w:r>
    </w:p>
    <w:p>
      <w:pPr>
        <w:rPr>
          <w:lang w:eastAsia="zh-CN"/>
        </w:rPr>
      </w:pPr>
      <w:r>
        <w:rPr>
          <w:rFonts w:hint="eastAsia" w:ascii="宋体" w:hAnsi="宋体" w:cs="宋体"/>
          <w:sz w:val="27"/>
          <w:lang w:eastAsia="zh-CN"/>
        </w:rPr>
        <w:t>签定日期：　　　年　　月　　日</w:t>
      </w:r>
      <w:r>
        <w:rPr>
          <w:rFonts w:hint="eastAsia" w:ascii="宋体" w:hAnsi="宋体" w:cs="宋体"/>
          <w:sz w:val="27"/>
          <w:lang w:val="en-US" w:eastAsia="zh-CN"/>
        </w:rPr>
        <w:t xml:space="preserve">              </w:t>
      </w:r>
      <w:r>
        <w:rPr>
          <w:rFonts w:hint="eastAsia" w:ascii="宋体" w:hAnsi="宋体" w:cs="宋体"/>
          <w:sz w:val="27"/>
          <w:lang w:eastAsia="zh-CN"/>
        </w:rPr>
        <w:t>签定日期：　　　年　　月　　日</w:t>
      </w:r>
    </w:p>
    <w:p>
      <w:pPr>
        <w:rPr>
          <w:lang w:eastAsia="zh-CN"/>
        </w:rPr>
      </w:pPr>
      <w:r>
        <w:rPr>
          <w:rFonts w:hint="eastAsia" w:ascii="宋体" w:hAnsi="宋体" w:cs="宋体"/>
          <w:sz w:val="27"/>
          <w:lang w:eastAsia="zh-CN"/>
        </w:rPr>
        <w:t>开户名称：</w:t>
      </w:r>
    </w:p>
    <w:p>
      <w:pPr>
        <w:rPr>
          <w:lang w:eastAsia="zh-CN"/>
        </w:rPr>
      </w:pPr>
      <w:r>
        <w:rPr>
          <w:rFonts w:hint="eastAsia" w:ascii="宋体" w:hAnsi="宋体" w:cs="宋体"/>
          <w:sz w:val="27"/>
          <w:lang w:eastAsia="zh-CN"/>
        </w:rPr>
        <w:t>银行帐号：</w:t>
      </w:r>
    </w:p>
    <w:p>
      <w:pPr>
        <w:rPr>
          <w:lang w:eastAsia="zh-CN"/>
        </w:rPr>
      </w:pPr>
      <w:r>
        <w:rPr>
          <w:rFonts w:hint="eastAsia" w:ascii="宋体" w:hAnsi="宋体" w:cs="宋体"/>
          <w:sz w:val="27"/>
          <w:lang w:eastAsia="zh-CN"/>
        </w:rPr>
        <w:t>开</w:t>
      </w:r>
      <w:r>
        <w:rPr>
          <w:rFonts w:ascii="宋体" w:hAnsi="宋体" w:cs="宋体"/>
          <w:sz w:val="27"/>
          <w:lang w:eastAsia="zh-CN"/>
        </w:rPr>
        <w:t xml:space="preserve"> </w:t>
      </w:r>
      <w:r>
        <w:rPr>
          <w:rFonts w:hint="eastAsia" w:ascii="宋体" w:hAnsi="宋体" w:cs="宋体"/>
          <w:sz w:val="27"/>
          <w:lang w:eastAsia="zh-CN"/>
        </w:rPr>
        <w:t>户</w:t>
      </w:r>
      <w:r>
        <w:rPr>
          <w:rFonts w:ascii="宋体" w:hAnsi="宋体" w:cs="宋体"/>
          <w:sz w:val="27"/>
          <w:lang w:eastAsia="zh-CN"/>
        </w:rPr>
        <w:t xml:space="preserve"> </w:t>
      </w:r>
      <w:r>
        <w:rPr>
          <w:rFonts w:hint="eastAsia" w:ascii="宋体" w:hAnsi="宋体" w:cs="宋体"/>
          <w:sz w:val="27"/>
          <w:lang w:eastAsia="zh-CN"/>
        </w:rPr>
        <w:t>行：</w:t>
      </w:r>
    </w:p>
    <w:p>
      <w:pPr>
        <w:rPr>
          <w:lang w:eastAsia="zh-CN"/>
        </w:rPr>
      </w:pPr>
    </w:p>
    <w:p>
      <w:pPr>
        <w:pStyle w:val="4"/>
        <w:spacing w:line="360" w:lineRule="auto"/>
        <w:ind w:left="2855"/>
        <w:rPr>
          <w:rFonts w:ascii="宋体" w:hAnsi="宋体" w:eastAsia="宋体"/>
          <w:lang w:eastAsia="zh-CN"/>
        </w:rPr>
      </w:pPr>
      <w:r>
        <w:rPr>
          <w:rFonts w:ascii="宋体" w:hAnsi="宋体" w:eastAsia="宋体"/>
          <w:lang w:eastAsia="zh-CN"/>
        </w:rPr>
        <w:br w:type="page"/>
      </w:r>
      <w:r>
        <w:rPr>
          <w:rFonts w:ascii="宋体" w:hAnsi="宋体" w:eastAsia="宋体"/>
          <w:lang w:eastAsia="zh-CN"/>
        </w:rPr>
        <w:t>第五章</w:t>
      </w:r>
      <w:r>
        <w:rPr>
          <w:rFonts w:hint="eastAsia" w:ascii="宋体" w:hAnsi="宋体" w:eastAsia="宋体"/>
          <w:lang w:eastAsia="zh-CN"/>
        </w:rPr>
        <w:t>采购需求</w:t>
      </w:r>
    </w:p>
    <w:p>
      <w:pPr>
        <w:spacing w:line="360" w:lineRule="auto"/>
        <w:ind w:firstLine="560" w:firstLineChars="200"/>
        <w:rPr>
          <w:rFonts w:ascii="宋体" w:hAnsi="宋体" w:cs="宋体"/>
          <w:sz w:val="28"/>
          <w:szCs w:val="28"/>
          <w:lang w:eastAsia="zh-CN"/>
        </w:rPr>
      </w:pPr>
    </w:p>
    <w:p>
      <w:pPr>
        <w:autoSpaceDE w:val="0"/>
        <w:autoSpaceDN w:val="0"/>
        <w:adjustRightInd w:val="0"/>
        <w:snapToGrid w:val="0"/>
        <w:rPr>
          <w:rFonts w:ascii="宋体" w:hAnsi="宋体" w:cs="宋体"/>
          <w:b/>
          <w:sz w:val="28"/>
          <w:szCs w:val="28"/>
          <w:lang w:val="zh-CN" w:eastAsia="zh-CN"/>
        </w:rPr>
      </w:pPr>
      <w:r>
        <w:rPr>
          <w:rFonts w:hint="eastAsia" w:ascii="宋体" w:hAnsi="宋体" w:cs="宋体"/>
          <w:b/>
          <w:sz w:val="28"/>
          <w:szCs w:val="28"/>
          <w:lang w:val="zh-CN" w:eastAsia="zh-CN"/>
        </w:rPr>
        <w:t>1</w:t>
      </w:r>
      <w:r>
        <w:rPr>
          <w:rFonts w:hint="eastAsia" w:ascii="宋体" w:hAnsi="宋体" w:cs="宋体"/>
          <w:b/>
          <w:sz w:val="28"/>
          <w:szCs w:val="28"/>
          <w:lang w:eastAsia="zh-CN"/>
        </w:rPr>
        <w:t>.</w:t>
      </w:r>
      <w:r>
        <w:rPr>
          <w:rFonts w:hint="eastAsia" w:ascii="宋体" w:hAnsi="宋体" w:cs="宋体"/>
          <w:b/>
          <w:sz w:val="28"/>
          <w:szCs w:val="28"/>
          <w:lang w:val="zh-CN" w:eastAsia="zh-CN"/>
        </w:rPr>
        <w:t>设备功能及配置：</w:t>
      </w:r>
    </w:p>
    <w:p>
      <w:pPr>
        <w:autoSpaceDE w:val="0"/>
        <w:autoSpaceDN w:val="0"/>
        <w:adjustRightInd w:val="0"/>
        <w:snapToGrid w:val="0"/>
        <w:spacing w:line="360" w:lineRule="auto"/>
        <w:ind w:firstLine="560"/>
        <w:rPr>
          <w:rFonts w:ascii="宋体" w:hAnsi="宋体" w:cs="宋体"/>
          <w:sz w:val="28"/>
          <w:szCs w:val="28"/>
          <w:lang w:val="zh-CN" w:eastAsia="zh-CN"/>
        </w:rPr>
      </w:pPr>
      <w:r>
        <w:rPr>
          <w:rFonts w:hint="eastAsia" w:ascii="宋体" w:hAnsi="宋体" w:cs="宋体"/>
          <w:sz w:val="28"/>
          <w:szCs w:val="28"/>
          <w:lang w:eastAsia="zh-CN"/>
        </w:rPr>
        <w:t>1.1</w:t>
      </w:r>
      <w:r>
        <w:rPr>
          <w:rFonts w:hint="eastAsia" w:ascii="宋体" w:hAnsi="宋体" w:cs="宋体"/>
          <w:sz w:val="28"/>
          <w:szCs w:val="28"/>
          <w:lang w:val="zh-CN" w:eastAsia="zh-CN"/>
        </w:rPr>
        <w:t>数量:</w:t>
      </w:r>
      <w:r>
        <w:rPr>
          <w:rFonts w:ascii="宋体" w:hAnsi="宋体" w:cs="宋体"/>
          <w:sz w:val="28"/>
          <w:szCs w:val="28"/>
          <w:lang w:val="zh-CN" w:eastAsia="zh-CN"/>
        </w:rPr>
        <w:t>3</w:t>
      </w:r>
      <w:r>
        <w:rPr>
          <w:rFonts w:hint="eastAsia" w:ascii="宋体" w:hAnsi="宋体" w:cs="宋体"/>
          <w:sz w:val="28"/>
          <w:szCs w:val="28"/>
          <w:lang w:val="zh-CN" w:eastAsia="zh-CN"/>
        </w:rPr>
        <w:t>套</w:t>
      </w:r>
    </w:p>
    <w:p>
      <w:pPr>
        <w:autoSpaceDE w:val="0"/>
        <w:autoSpaceDN w:val="0"/>
        <w:adjustRightInd w:val="0"/>
        <w:snapToGrid w:val="0"/>
        <w:spacing w:line="360" w:lineRule="auto"/>
        <w:ind w:firstLine="560" w:firstLineChars="200"/>
        <w:rPr>
          <w:rFonts w:ascii="宋体" w:hAnsi="宋体" w:cs="宋体"/>
          <w:sz w:val="28"/>
          <w:szCs w:val="28"/>
          <w:lang w:val="zh-CN" w:eastAsia="zh-CN"/>
        </w:rPr>
      </w:pPr>
      <w:r>
        <w:rPr>
          <w:rFonts w:hint="eastAsia" w:ascii="宋体" w:hAnsi="宋体" w:cs="宋体"/>
          <w:sz w:val="28"/>
          <w:szCs w:val="28"/>
          <w:lang w:eastAsia="zh-CN"/>
        </w:rPr>
        <w:t>1.2</w:t>
      </w:r>
      <w:r>
        <w:rPr>
          <w:rFonts w:hint="eastAsia" w:ascii="宋体" w:hAnsi="宋体" w:cs="宋体"/>
          <w:sz w:val="28"/>
          <w:szCs w:val="28"/>
          <w:lang w:val="zh-CN" w:eastAsia="zh-CN"/>
        </w:rPr>
        <w:t>具备与富士施乐D</w:t>
      </w:r>
      <w:r>
        <w:rPr>
          <w:rFonts w:ascii="宋体" w:hAnsi="宋体" w:cs="宋体"/>
          <w:sz w:val="28"/>
          <w:szCs w:val="28"/>
          <w:lang w:val="zh-CN" w:eastAsia="zh-CN"/>
        </w:rPr>
        <w:t>95</w:t>
      </w:r>
      <w:r>
        <w:rPr>
          <w:rFonts w:hint="eastAsia" w:ascii="宋体" w:hAnsi="宋体" w:cs="宋体"/>
          <w:sz w:val="28"/>
          <w:szCs w:val="28"/>
          <w:lang w:val="zh-CN" w:eastAsia="zh-CN"/>
        </w:rPr>
        <w:t>打印机通讯</w:t>
      </w:r>
      <w:r>
        <w:rPr>
          <w:rFonts w:ascii="宋体" w:hAnsi="宋体" w:cs="宋体"/>
          <w:sz w:val="28"/>
          <w:szCs w:val="28"/>
          <w:lang w:val="zh-CN" w:eastAsia="zh-CN"/>
        </w:rPr>
        <w:t>控制</w:t>
      </w:r>
      <w:r>
        <w:rPr>
          <w:rFonts w:hint="eastAsia" w:ascii="宋体" w:hAnsi="宋体" w:cs="宋体"/>
          <w:sz w:val="28"/>
          <w:szCs w:val="28"/>
          <w:lang w:val="zh-CN" w:eastAsia="zh-CN"/>
        </w:rPr>
        <w:t>功能及上位机软件通讯控制功能。设备自带接纸传输模组、纸张</w:t>
      </w:r>
      <w:r>
        <w:rPr>
          <w:rFonts w:hint="eastAsia" w:ascii="宋体" w:hAnsi="宋体" w:cs="宋体"/>
          <w:sz w:val="28"/>
          <w:szCs w:val="28"/>
          <w:lang w:eastAsia="zh-CN"/>
        </w:rPr>
        <w:t>翻转储料模组</w:t>
      </w:r>
      <w:r>
        <w:rPr>
          <w:rFonts w:hint="eastAsia" w:ascii="宋体" w:hAnsi="宋体" w:cs="宋体"/>
          <w:sz w:val="28"/>
          <w:szCs w:val="28"/>
          <w:lang w:val="zh-CN" w:eastAsia="zh-CN"/>
        </w:rPr>
        <w:t>、拍照模组、自动压印模组、分类接纸机构模组，可实现从打印设备接收证书、翻转、拍照、盖章、分类存储的自动化控制。主机配置中文触摸屏操作，可设置及查看必要信息。</w:t>
      </w:r>
    </w:p>
    <w:p>
      <w:pPr>
        <w:autoSpaceDE w:val="0"/>
        <w:autoSpaceDN w:val="0"/>
        <w:adjustRightInd w:val="0"/>
        <w:snapToGrid w:val="0"/>
        <w:spacing w:line="360" w:lineRule="auto"/>
        <w:ind w:firstLine="560" w:firstLineChars="200"/>
        <w:rPr>
          <w:rFonts w:ascii="宋体" w:hAnsi="宋体" w:cs="宋体"/>
          <w:sz w:val="28"/>
          <w:szCs w:val="28"/>
          <w:lang w:val="zh-CN" w:eastAsia="zh-CN"/>
        </w:rPr>
      </w:pPr>
      <w:r>
        <w:rPr>
          <w:rFonts w:hint="eastAsia" w:ascii="宋体" w:hAnsi="宋体" w:cs="宋体"/>
          <w:sz w:val="28"/>
          <w:szCs w:val="28"/>
          <w:lang w:eastAsia="zh-CN"/>
        </w:rPr>
        <w:t>1.3</w:t>
      </w:r>
      <w:r>
        <w:rPr>
          <w:rFonts w:hint="eastAsia" w:ascii="宋体" w:hAnsi="宋体" w:cs="宋体"/>
          <w:sz w:val="28"/>
          <w:szCs w:val="28"/>
          <w:lang w:val="zh-CN" w:eastAsia="zh-CN"/>
        </w:rPr>
        <w:t>可实现检测报告从打印设备输出后的自动化盖章及校验工作。</w:t>
      </w:r>
      <w:r>
        <w:rPr>
          <w:rFonts w:ascii="宋体" w:hAnsi="宋体" w:cs="宋体"/>
          <w:sz w:val="28"/>
          <w:szCs w:val="28"/>
          <w:lang w:val="zh-CN" w:eastAsia="zh-CN"/>
        </w:rPr>
        <w:t xml:space="preserve"> </w:t>
      </w:r>
    </w:p>
    <w:p>
      <w:pPr>
        <w:autoSpaceDE w:val="0"/>
        <w:autoSpaceDN w:val="0"/>
        <w:adjustRightInd w:val="0"/>
        <w:snapToGrid w:val="0"/>
        <w:ind w:firstLine="560" w:firstLineChars="200"/>
        <w:rPr>
          <w:rFonts w:ascii="宋体" w:hAnsi="宋体" w:cs="宋体"/>
          <w:sz w:val="28"/>
          <w:szCs w:val="28"/>
          <w:lang w:val="zh-CN" w:eastAsia="zh-CN"/>
        </w:rPr>
      </w:pPr>
    </w:p>
    <w:p>
      <w:pPr>
        <w:autoSpaceDE w:val="0"/>
        <w:autoSpaceDN w:val="0"/>
        <w:adjustRightInd w:val="0"/>
        <w:snapToGrid w:val="0"/>
        <w:rPr>
          <w:rFonts w:ascii="宋体" w:hAnsi="宋体" w:cs="宋体"/>
          <w:b/>
          <w:sz w:val="28"/>
          <w:szCs w:val="28"/>
          <w:lang w:val="zh-CN" w:eastAsia="zh-CN"/>
        </w:rPr>
      </w:pPr>
      <w:r>
        <w:rPr>
          <w:rFonts w:hint="eastAsia" w:ascii="宋体" w:hAnsi="宋体" w:cs="宋体"/>
          <w:b/>
          <w:sz w:val="28"/>
          <w:szCs w:val="28"/>
          <w:lang w:val="zh-CN" w:eastAsia="zh-CN"/>
        </w:rPr>
        <w:t>2</w:t>
      </w:r>
      <w:r>
        <w:rPr>
          <w:rFonts w:hint="eastAsia" w:ascii="宋体" w:hAnsi="宋体" w:cs="宋体"/>
          <w:b/>
          <w:sz w:val="28"/>
          <w:szCs w:val="28"/>
          <w:lang w:eastAsia="zh-CN"/>
        </w:rPr>
        <w:t>.</w:t>
      </w:r>
      <w:r>
        <w:rPr>
          <w:rFonts w:hint="eastAsia" w:ascii="宋体" w:hAnsi="宋体" w:cs="宋体"/>
          <w:b/>
          <w:sz w:val="28"/>
          <w:szCs w:val="28"/>
          <w:lang w:val="zh-CN" w:eastAsia="zh-CN"/>
        </w:rPr>
        <w:t>设备技术要求：</w:t>
      </w:r>
    </w:p>
    <w:p>
      <w:pPr>
        <w:snapToGrid w:val="0"/>
        <w:spacing w:line="360" w:lineRule="auto"/>
        <w:ind w:left="565" w:hanging="565" w:hangingChars="201"/>
        <w:rPr>
          <w:rFonts w:ascii="宋体" w:hAnsi="宋体" w:cs="宋体"/>
          <w:sz w:val="28"/>
          <w:szCs w:val="28"/>
          <w:lang w:val="zh-CN" w:eastAsia="zh-CN"/>
        </w:rPr>
      </w:pPr>
      <w:r>
        <w:rPr>
          <w:rFonts w:hint="eastAsia" w:ascii="宋体" w:hAnsi="宋体" w:cs="宋体"/>
          <w:b/>
          <w:sz w:val="28"/>
          <w:szCs w:val="28"/>
          <w:lang w:val="zh-CN" w:eastAsia="zh-CN"/>
        </w:rPr>
        <w:t>▲</w:t>
      </w:r>
      <w:r>
        <w:rPr>
          <w:rFonts w:hint="eastAsia" w:ascii="宋体" w:hAnsi="宋体" w:cs="宋体"/>
          <w:sz w:val="28"/>
          <w:szCs w:val="28"/>
          <w:lang w:val="zh-CN" w:eastAsia="zh-CN"/>
        </w:rPr>
        <w:t>2.1</w:t>
      </w:r>
      <w:r>
        <w:rPr>
          <w:rFonts w:ascii="宋体" w:hAnsi="宋体" w:cs="宋体"/>
          <w:sz w:val="28"/>
          <w:szCs w:val="28"/>
          <w:lang w:val="zh-CN" w:eastAsia="zh-CN"/>
        </w:rPr>
        <w:t>设备</w:t>
      </w:r>
      <w:r>
        <w:rPr>
          <w:rFonts w:hint="eastAsia" w:ascii="宋体" w:hAnsi="宋体" w:cs="宋体"/>
          <w:sz w:val="28"/>
          <w:szCs w:val="28"/>
          <w:lang w:val="zh-CN" w:eastAsia="zh-CN"/>
        </w:rPr>
        <w:t>包含接纸传输模组、纸张</w:t>
      </w:r>
      <w:r>
        <w:rPr>
          <w:rFonts w:hint="eastAsia" w:ascii="宋体" w:hAnsi="宋体" w:cs="宋体"/>
          <w:sz w:val="28"/>
          <w:szCs w:val="28"/>
          <w:lang w:eastAsia="zh-CN"/>
        </w:rPr>
        <w:t>翻转储料模组</w:t>
      </w:r>
      <w:r>
        <w:rPr>
          <w:rFonts w:hint="eastAsia" w:ascii="宋体" w:hAnsi="宋体" w:cs="宋体"/>
          <w:sz w:val="28"/>
          <w:szCs w:val="28"/>
          <w:lang w:val="zh-CN" w:eastAsia="zh-CN"/>
        </w:rPr>
        <w:t>、拍照模组、自动压印模组、分类接纸机构模组，其中证书缓存份数：&gt;</w:t>
      </w:r>
      <w:r>
        <w:rPr>
          <w:rFonts w:ascii="宋体" w:hAnsi="宋体" w:cs="宋体"/>
          <w:sz w:val="28"/>
          <w:szCs w:val="28"/>
          <w:lang w:val="zh-CN" w:eastAsia="zh-CN"/>
        </w:rPr>
        <w:t>=</w:t>
      </w:r>
      <w:r>
        <w:rPr>
          <w:rFonts w:hint="eastAsia" w:ascii="宋体" w:hAnsi="宋体" w:cs="宋体"/>
          <w:sz w:val="28"/>
          <w:szCs w:val="28"/>
          <w:lang w:val="zh-CN" w:eastAsia="zh-CN"/>
        </w:rPr>
        <w:t>3份；钢印盖章速度：&lt;=3秒/份；分类接纸类型：</w:t>
      </w:r>
      <w:r>
        <w:rPr>
          <w:rFonts w:ascii="宋体" w:hAnsi="宋体" w:cs="宋体"/>
          <w:sz w:val="28"/>
          <w:szCs w:val="28"/>
          <w:lang w:val="zh-CN" w:eastAsia="zh-CN"/>
        </w:rPr>
        <w:t>=</w:t>
      </w:r>
      <w:r>
        <w:rPr>
          <w:rFonts w:hint="eastAsia" w:ascii="宋体" w:hAnsi="宋体" w:cs="宋体"/>
          <w:sz w:val="28"/>
          <w:szCs w:val="28"/>
          <w:lang w:val="zh-CN" w:eastAsia="zh-CN"/>
        </w:rPr>
        <w:t>3</w:t>
      </w:r>
      <w:r>
        <w:rPr>
          <w:rFonts w:ascii="宋体" w:hAnsi="宋体" w:cs="宋体"/>
          <w:sz w:val="28"/>
          <w:szCs w:val="28"/>
          <w:lang w:val="zh-CN" w:eastAsia="zh-CN"/>
        </w:rPr>
        <w:t>种</w:t>
      </w:r>
      <w:r>
        <w:rPr>
          <w:rFonts w:hint="eastAsia" w:ascii="宋体" w:hAnsi="宋体" w:cs="宋体"/>
          <w:sz w:val="28"/>
          <w:szCs w:val="28"/>
          <w:lang w:val="zh-CN" w:eastAsia="zh-CN"/>
        </w:rPr>
        <w:t>；打印出纸至盖章分拣完成耗时：&lt;=10秒/份。</w:t>
      </w:r>
    </w:p>
    <w:p>
      <w:pPr>
        <w:snapToGrid w:val="0"/>
        <w:spacing w:line="360" w:lineRule="auto"/>
        <w:ind w:left="565" w:hanging="565" w:hangingChars="201"/>
        <w:rPr>
          <w:rFonts w:ascii="宋体" w:hAnsi="宋体" w:cs="宋体"/>
          <w:sz w:val="28"/>
          <w:szCs w:val="28"/>
          <w:lang w:val="zh-CN" w:eastAsia="zh-CN"/>
        </w:rPr>
      </w:pPr>
      <w:r>
        <w:rPr>
          <w:rFonts w:hint="eastAsia" w:ascii="宋体" w:hAnsi="宋体" w:cs="宋体"/>
          <w:b/>
          <w:sz w:val="28"/>
          <w:szCs w:val="28"/>
          <w:lang w:val="zh-CN" w:eastAsia="zh-CN"/>
        </w:rPr>
        <w:t>▲</w:t>
      </w:r>
      <w:r>
        <w:rPr>
          <w:rFonts w:hint="eastAsia" w:ascii="宋体" w:hAnsi="宋体" w:cs="宋体"/>
          <w:sz w:val="28"/>
          <w:szCs w:val="28"/>
          <w:lang w:val="zh-CN" w:eastAsia="zh-CN"/>
        </w:rPr>
        <w:t>2.</w:t>
      </w:r>
      <w:r>
        <w:rPr>
          <w:rFonts w:ascii="宋体" w:hAnsi="宋体" w:cs="宋体"/>
          <w:sz w:val="28"/>
          <w:szCs w:val="28"/>
          <w:lang w:val="zh-CN" w:eastAsia="zh-CN"/>
        </w:rPr>
        <w:t>2 设备可与上位机或系统通讯，接收证书校验结果，并根据结果完成盖章及控制分类</w:t>
      </w:r>
      <w:r>
        <w:rPr>
          <w:rFonts w:hint="eastAsia" w:ascii="宋体" w:hAnsi="宋体" w:cs="宋体"/>
          <w:sz w:val="28"/>
          <w:szCs w:val="28"/>
          <w:lang w:val="zh-CN" w:eastAsia="zh-CN"/>
        </w:rPr>
        <w:t>接纸</w:t>
      </w:r>
      <w:r>
        <w:rPr>
          <w:rFonts w:ascii="宋体" w:hAnsi="宋体" w:cs="宋体"/>
          <w:sz w:val="28"/>
          <w:szCs w:val="28"/>
          <w:lang w:val="zh-CN" w:eastAsia="zh-CN"/>
        </w:rPr>
        <w:t>模组运作。设备可独立控制，与上位机或系统通讯失败、超时仍可按默认程序正常工作。</w:t>
      </w:r>
    </w:p>
    <w:p>
      <w:pPr>
        <w:snapToGrid w:val="0"/>
        <w:spacing w:line="360" w:lineRule="auto"/>
        <w:ind w:left="565" w:hanging="565" w:hangingChars="201"/>
        <w:rPr>
          <w:rFonts w:ascii="宋体" w:hAnsi="宋体" w:cs="宋体"/>
          <w:sz w:val="28"/>
          <w:szCs w:val="28"/>
          <w:lang w:val="zh-CN" w:eastAsia="zh-CN"/>
        </w:rPr>
      </w:pPr>
      <w:r>
        <w:rPr>
          <w:rFonts w:hint="eastAsia" w:ascii="宋体" w:hAnsi="宋体" w:cs="宋体"/>
          <w:b/>
          <w:sz w:val="28"/>
          <w:szCs w:val="28"/>
          <w:lang w:val="zh-CN" w:eastAsia="zh-CN"/>
        </w:rPr>
        <w:t>▲</w:t>
      </w:r>
      <w:r>
        <w:rPr>
          <w:rFonts w:hint="eastAsia" w:ascii="宋体" w:hAnsi="宋体" w:cs="宋体"/>
          <w:sz w:val="28"/>
          <w:szCs w:val="28"/>
          <w:lang w:val="zh-CN" w:eastAsia="zh-CN"/>
        </w:rPr>
        <w:t>2.</w:t>
      </w:r>
      <w:r>
        <w:rPr>
          <w:rFonts w:ascii="宋体" w:hAnsi="宋体" w:cs="宋体"/>
          <w:sz w:val="28"/>
          <w:szCs w:val="28"/>
          <w:lang w:val="zh-CN" w:eastAsia="zh-CN"/>
        </w:rPr>
        <w:t>3 设备有故障机制，具备</w:t>
      </w:r>
      <w:r>
        <w:rPr>
          <w:rFonts w:hint="eastAsia" w:ascii="宋体" w:hAnsi="宋体" w:cs="宋体"/>
          <w:sz w:val="28"/>
          <w:szCs w:val="28"/>
          <w:lang w:val="zh-CN" w:eastAsia="zh-CN"/>
        </w:rPr>
        <w:t>故障报警功能，故障时可控制前端打印设备停止工作，并可在故障排除后自动恢复。</w:t>
      </w:r>
    </w:p>
    <w:p>
      <w:pPr>
        <w:autoSpaceDE w:val="0"/>
        <w:autoSpaceDN w:val="0"/>
        <w:adjustRightInd w:val="0"/>
        <w:snapToGrid w:val="0"/>
        <w:spacing w:line="360" w:lineRule="auto"/>
        <w:ind w:left="699" w:leftChars="127" w:hanging="420" w:hangingChars="150"/>
        <w:rPr>
          <w:rFonts w:ascii="宋体" w:hAnsi="宋体" w:cs="宋体"/>
          <w:color w:val="000000"/>
          <w:sz w:val="28"/>
          <w:szCs w:val="28"/>
          <w:lang w:val="zh-CN" w:eastAsia="zh-CN"/>
        </w:rPr>
      </w:pPr>
      <w:r>
        <w:rPr>
          <w:rFonts w:hint="eastAsia" w:ascii="宋体" w:hAnsi="宋体" w:cs="宋体"/>
          <w:sz w:val="28"/>
          <w:szCs w:val="28"/>
          <w:lang w:eastAsia="zh-CN"/>
        </w:rPr>
        <w:t>2.</w:t>
      </w:r>
      <w:r>
        <w:rPr>
          <w:rFonts w:ascii="宋体" w:hAnsi="宋体" w:cs="宋体"/>
          <w:sz w:val="28"/>
          <w:szCs w:val="28"/>
          <w:lang w:eastAsia="zh-CN"/>
        </w:rPr>
        <w:t xml:space="preserve">4 </w:t>
      </w:r>
      <w:r>
        <w:rPr>
          <w:rFonts w:hint="eastAsia" w:ascii="宋体" w:hAnsi="宋体" w:cs="宋体"/>
          <w:color w:val="000000"/>
          <w:sz w:val="28"/>
          <w:szCs w:val="28"/>
          <w:lang w:val="zh-CN" w:eastAsia="zh-CN"/>
        </w:rPr>
        <w:t>环境条件：工作温度</w:t>
      </w:r>
      <w:r>
        <w:rPr>
          <w:rFonts w:ascii="宋体" w:hAnsi="宋体" w:cs="宋体"/>
          <w:color w:val="000000"/>
          <w:sz w:val="28"/>
          <w:szCs w:val="28"/>
          <w:lang w:val="zh-CN" w:eastAsia="zh-CN"/>
        </w:rPr>
        <w:t>(15</w:t>
      </w:r>
      <w:r>
        <w:rPr>
          <w:rFonts w:hint="eastAsia" w:ascii="宋体" w:hAnsi="宋体" w:cs="宋体"/>
          <w:color w:val="000000"/>
          <w:sz w:val="28"/>
          <w:szCs w:val="28"/>
          <w:lang w:val="zh-CN" w:eastAsia="zh-CN"/>
        </w:rPr>
        <w:t>～</w:t>
      </w:r>
      <w:r>
        <w:rPr>
          <w:rFonts w:ascii="宋体" w:hAnsi="宋体" w:cs="宋体"/>
          <w:color w:val="000000"/>
          <w:sz w:val="28"/>
          <w:szCs w:val="28"/>
          <w:lang w:val="zh-CN" w:eastAsia="zh-CN"/>
        </w:rPr>
        <w:t>40)</w:t>
      </w:r>
      <w:r>
        <w:rPr>
          <w:rFonts w:hint="eastAsia" w:ascii="宋体" w:hAnsi="宋体" w:cs="宋体"/>
          <w:color w:val="000000"/>
          <w:sz w:val="28"/>
          <w:szCs w:val="28"/>
          <w:lang w:val="zh-CN" w:eastAsia="zh-CN"/>
        </w:rPr>
        <w:t>℃</w:t>
      </w:r>
      <w:r>
        <w:rPr>
          <w:rFonts w:ascii="宋体" w:hAnsi="宋体" w:cs="宋体"/>
          <w:color w:val="000000"/>
          <w:sz w:val="28"/>
          <w:szCs w:val="28"/>
          <w:lang w:val="zh-CN" w:eastAsia="zh-CN"/>
        </w:rPr>
        <w:t xml:space="preserve">, </w:t>
      </w:r>
      <w:r>
        <w:rPr>
          <w:rFonts w:hint="eastAsia" w:ascii="宋体" w:hAnsi="宋体" w:cs="宋体"/>
          <w:color w:val="000000"/>
          <w:sz w:val="28"/>
          <w:szCs w:val="28"/>
          <w:lang w:val="zh-CN" w:eastAsia="zh-CN"/>
        </w:rPr>
        <w:t>湿度</w:t>
      </w:r>
      <w:r>
        <w:rPr>
          <w:rFonts w:ascii="宋体" w:hAnsi="宋体" w:cs="宋体"/>
          <w:color w:val="000000"/>
          <w:sz w:val="28"/>
          <w:szCs w:val="28"/>
          <w:lang w:val="zh-CN" w:eastAsia="zh-CN"/>
        </w:rPr>
        <w:t>(0</w:t>
      </w:r>
      <w:r>
        <w:rPr>
          <w:rFonts w:hint="eastAsia" w:ascii="宋体" w:hAnsi="宋体" w:cs="宋体"/>
          <w:color w:val="000000"/>
          <w:sz w:val="28"/>
          <w:szCs w:val="28"/>
          <w:lang w:val="zh-CN" w:eastAsia="zh-CN"/>
        </w:rPr>
        <w:t>～</w:t>
      </w:r>
      <w:r>
        <w:rPr>
          <w:rFonts w:ascii="宋体" w:hAnsi="宋体" w:cs="宋体"/>
          <w:color w:val="000000"/>
          <w:sz w:val="28"/>
          <w:szCs w:val="28"/>
          <w:lang w:val="zh-CN" w:eastAsia="zh-CN"/>
        </w:rPr>
        <w:t>95)%</w:t>
      </w:r>
      <w:r>
        <w:rPr>
          <w:rFonts w:hint="eastAsia" w:ascii="宋体" w:hAnsi="宋体" w:cs="宋体"/>
          <w:color w:val="000000"/>
          <w:sz w:val="28"/>
          <w:szCs w:val="28"/>
          <w:lang w:val="zh-CN" w:eastAsia="zh-CN"/>
        </w:rPr>
        <w:t>R</w:t>
      </w:r>
      <w:r>
        <w:rPr>
          <w:rFonts w:ascii="宋体" w:hAnsi="宋体" w:cs="宋体"/>
          <w:color w:val="000000"/>
          <w:sz w:val="28"/>
          <w:szCs w:val="28"/>
          <w:lang w:val="zh-CN" w:eastAsia="zh-CN"/>
        </w:rPr>
        <w:t>H</w:t>
      </w:r>
      <w:r>
        <w:rPr>
          <w:rFonts w:hint="eastAsia" w:ascii="宋体" w:hAnsi="宋体" w:cs="宋体"/>
          <w:color w:val="000000"/>
          <w:sz w:val="28"/>
          <w:szCs w:val="28"/>
          <w:lang w:val="zh-CN" w:eastAsia="zh-CN"/>
        </w:rPr>
        <w:t>（非冷凝）；</w:t>
      </w:r>
    </w:p>
    <w:p>
      <w:pPr>
        <w:autoSpaceDE w:val="0"/>
        <w:autoSpaceDN w:val="0"/>
        <w:adjustRightInd w:val="0"/>
        <w:snapToGrid w:val="0"/>
        <w:spacing w:line="360" w:lineRule="auto"/>
        <w:ind w:firstLine="280" w:firstLineChars="100"/>
        <w:rPr>
          <w:rFonts w:ascii="宋体" w:hAnsi="宋体" w:cs="宋体"/>
          <w:sz w:val="28"/>
          <w:szCs w:val="28"/>
          <w:lang w:val="zh-CN" w:eastAsia="zh-CN"/>
        </w:rPr>
      </w:pPr>
      <w:r>
        <w:rPr>
          <w:rFonts w:hint="eastAsia" w:ascii="宋体" w:hAnsi="宋体" w:cs="宋体"/>
          <w:sz w:val="28"/>
          <w:szCs w:val="28"/>
          <w:lang w:eastAsia="zh-CN"/>
        </w:rPr>
        <w:t>2.</w:t>
      </w:r>
      <w:r>
        <w:rPr>
          <w:rFonts w:ascii="宋体" w:hAnsi="宋体" w:cs="宋体"/>
          <w:sz w:val="28"/>
          <w:szCs w:val="28"/>
          <w:lang w:eastAsia="zh-CN"/>
        </w:rPr>
        <w:t xml:space="preserve">5 </w:t>
      </w:r>
      <w:r>
        <w:rPr>
          <w:rFonts w:hint="eastAsia" w:ascii="宋体" w:hAnsi="宋体" w:cs="宋体"/>
          <w:sz w:val="28"/>
          <w:szCs w:val="28"/>
          <w:lang w:val="zh-CN" w:eastAsia="zh-CN"/>
        </w:rPr>
        <w:t>具体</w:t>
      </w:r>
      <w:r>
        <w:rPr>
          <w:rFonts w:ascii="宋体" w:hAnsi="宋体" w:cs="宋体"/>
          <w:sz w:val="28"/>
          <w:szCs w:val="28"/>
          <w:lang w:val="zh-CN" w:eastAsia="zh-CN"/>
        </w:rPr>
        <w:t>参数详见下表</w:t>
      </w:r>
    </w:p>
    <w:tbl>
      <w:tblPr>
        <w:tblStyle w:val="25"/>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91"/>
        <w:gridCol w:w="43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rPr>
                <w:b/>
                <w:bCs/>
              </w:rPr>
            </w:pPr>
            <w:r>
              <w:rPr>
                <w:rFonts w:hint="eastAsia"/>
                <w:b/>
                <w:bCs/>
              </w:rPr>
              <w:t>参数名称</w:t>
            </w:r>
          </w:p>
        </w:tc>
        <w:tc>
          <w:tcPr>
            <w:tcW w:w="4345" w:type="dxa"/>
            <w:tcMar>
              <w:top w:w="15" w:type="dxa"/>
              <w:left w:w="15" w:type="dxa"/>
              <w:right w:w="15" w:type="dxa"/>
            </w:tcMar>
            <w:vAlign w:val="center"/>
          </w:tcPr>
          <w:p>
            <w:pPr>
              <w:pStyle w:val="22"/>
              <w:jc w:val="center"/>
              <w:rPr>
                <w:b/>
                <w:bCs/>
              </w:rPr>
            </w:pPr>
            <w:r>
              <w:rPr>
                <w:b/>
                <w:bCs/>
              </w:rPr>
              <w:t>技术参数及说明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t>整机外形尺寸 W×D×H (mm)</w:t>
            </w:r>
          </w:p>
        </w:tc>
        <w:tc>
          <w:tcPr>
            <w:tcW w:w="4345" w:type="dxa"/>
            <w:tcMar>
              <w:top w:w="15" w:type="dxa"/>
              <w:left w:w="15" w:type="dxa"/>
              <w:right w:w="15" w:type="dxa"/>
            </w:tcMar>
            <w:vAlign w:val="center"/>
          </w:tcPr>
          <w:p>
            <w:pPr>
              <w:pStyle w:val="22"/>
              <w:jc w:val="center"/>
            </w:pPr>
            <w:r>
              <w:rPr>
                <w:rFonts w:hint="eastAsia"/>
              </w:rPr>
              <w:t>&lt;=1500</w:t>
            </w:r>
            <w:r>
              <w:t>×</w:t>
            </w:r>
            <w:r>
              <w:rPr>
                <w:rFonts w:hint="eastAsia"/>
              </w:rPr>
              <w:t>750</w:t>
            </w:r>
            <w:r>
              <w:t>×1</w:t>
            </w:r>
            <w:r>
              <w:rPr>
                <w:rFonts w:hint="eastAsia"/>
              </w:rPr>
              <w:t>000</w:t>
            </w:r>
            <w:bookmarkStart w:id="7" w:name="_GoBack"/>
            <w:bookmarkEnd w:id="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t>输入电压</w:t>
            </w:r>
          </w:p>
        </w:tc>
        <w:tc>
          <w:tcPr>
            <w:tcW w:w="4345" w:type="dxa"/>
            <w:tcMar>
              <w:top w:w="15" w:type="dxa"/>
              <w:left w:w="15" w:type="dxa"/>
              <w:right w:w="15" w:type="dxa"/>
            </w:tcMar>
            <w:vAlign w:val="center"/>
          </w:tcPr>
          <w:p>
            <w:pPr>
              <w:pStyle w:val="22"/>
              <w:jc w:val="center"/>
            </w:pPr>
            <w:r>
              <w:t>AC220±10% V 50/60 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rPr>
              <w:t>证书传输机构</w:t>
            </w:r>
          </w:p>
        </w:tc>
        <w:tc>
          <w:tcPr>
            <w:tcW w:w="4345" w:type="dxa"/>
            <w:tcMar>
              <w:top w:w="15" w:type="dxa"/>
              <w:left w:w="15" w:type="dxa"/>
              <w:right w:w="15" w:type="dxa"/>
            </w:tcMar>
            <w:vAlign w:val="center"/>
          </w:tcPr>
          <w:p>
            <w:pPr>
              <w:pStyle w:val="22"/>
              <w:jc w:val="center"/>
            </w:pPr>
            <w:r>
              <w:rPr>
                <w:rFonts w:hint="eastAsia"/>
              </w:rPr>
              <w:t>平皮带传输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lang w:val="zh-CN"/>
              </w:rPr>
              <w:t>证书缓存份数</w:t>
            </w:r>
          </w:p>
        </w:tc>
        <w:tc>
          <w:tcPr>
            <w:tcW w:w="4345" w:type="dxa"/>
            <w:tcMar>
              <w:top w:w="15" w:type="dxa"/>
              <w:left w:w="15" w:type="dxa"/>
              <w:right w:w="15" w:type="dxa"/>
            </w:tcMar>
            <w:vAlign w:val="center"/>
          </w:tcPr>
          <w:p>
            <w:pPr>
              <w:pStyle w:val="22"/>
              <w:jc w:val="center"/>
            </w:pPr>
            <w:r>
              <w:rPr>
                <w:rFonts w:hint="eastAsia"/>
              </w:rPr>
              <w:t>&gt;=3份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rPr>
                <w:lang w:val="zh-CN"/>
              </w:rPr>
            </w:pPr>
            <w:r>
              <w:rPr>
                <w:rFonts w:hint="eastAsia"/>
                <w:lang w:val="zh-CN"/>
              </w:rPr>
              <w:t>智能相机系统</w:t>
            </w:r>
          </w:p>
        </w:tc>
        <w:tc>
          <w:tcPr>
            <w:tcW w:w="4345" w:type="dxa"/>
            <w:tcMar>
              <w:top w:w="15" w:type="dxa"/>
              <w:left w:w="15" w:type="dxa"/>
              <w:right w:w="15" w:type="dxa"/>
            </w:tcMar>
            <w:vAlign w:val="center"/>
          </w:tcPr>
          <w:p>
            <w:pPr>
              <w:pStyle w:val="22"/>
            </w:pPr>
            <w:r>
              <w:rPr>
                <w:lang w:eastAsia="zh-CN"/>
              </w:rPr>
              <w:t>智能相机集成图形化用户界面，</w:t>
            </w:r>
            <w:r>
              <w:rPr>
                <w:rFonts w:hint="eastAsia"/>
                <w:lang w:eastAsia="zh-CN"/>
              </w:rPr>
              <w:t>支持</w:t>
            </w:r>
            <w:r>
              <w:rPr>
                <w:lang w:eastAsia="zh-CN"/>
              </w:rPr>
              <w:t>交互式操作，包括并不限于一维码/二维码读取、字符识别（OCR）、测量、校准、检测和定位等应用。</w:t>
            </w:r>
            <w:r>
              <w:t>证书校验速度</w:t>
            </w:r>
            <w:r>
              <w:rPr>
                <w:rFonts w:hint="eastAsia"/>
              </w:rPr>
              <w:t>&lt;</w:t>
            </w:r>
            <w:r>
              <w:t>=3秒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t>智能相机性能规格</w:t>
            </w:r>
          </w:p>
        </w:tc>
        <w:tc>
          <w:tcPr>
            <w:tcW w:w="4345" w:type="dxa"/>
            <w:tcMar>
              <w:top w:w="15" w:type="dxa"/>
              <w:left w:w="15" w:type="dxa"/>
              <w:right w:w="15" w:type="dxa"/>
            </w:tcMar>
            <w:vAlign w:val="center"/>
          </w:tcPr>
          <w:p>
            <w:pPr>
              <w:pStyle w:val="22"/>
              <w:spacing w:line="160" w:lineRule="atLeast"/>
            </w:pPr>
            <w:r>
              <w:t>分辨率</w:t>
            </w:r>
            <w:r>
              <w:rPr>
                <w:rFonts w:hint="eastAsia"/>
              </w:rPr>
              <w:t>&gt;</w:t>
            </w:r>
            <w:r>
              <w:t>=3088x2064</w:t>
            </w:r>
            <w:r>
              <w:rPr>
                <w:rFonts w:hint="eastAsia"/>
                <w:lang w:eastAsia="zh-CN"/>
              </w:rPr>
              <w:t>，</w:t>
            </w:r>
            <w:r>
              <w:t>帧率</w:t>
            </w:r>
            <w:r>
              <w:rPr>
                <w:rFonts w:hint="eastAsia"/>
              </w:rPr>
              <w:t>&gt;</w:t>
            </w:r>
            <w:r>
              <w:t>=35fps，功耗</w:t>
            </w:r>
            <w:r>
              <w:rPr>
                <w:rFonts w:hint="eastAsia"/>
              </w:rPr>
              <w:t>&lt;</w:t>
            </w:r>
            <w:r>
              <w:t>8W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t>智能相机机械规格</w:t>
            </w:r>
          </w:p>
        </w:tc>
        <w:tc>
          <w:tcPr>
            <w:tcW w:w="4345" w:type="dxa"/>
            <w:tcMar>
              <w:top w:w="15" w:type="dxa"/>
              <w:left w:w="15" w:type="dxa"/>
              <w:right w:w="15" w:type="dxa"/>
            </w:tcMar>
            <w:vAlign w:val="center"/>
          </w:tcPr>
          <w:p>
            <w:pPr>
              <w:pStyle w:val="22"/>
              <w:spacing w:line="160" w:lineRule="atLeast"/>
            </w:pPr>
            <w:r>
              <w:t>重量</w:t>
            </w:r>
            <w:r>
              <w:rPr>
                <w:rFonts w:hint="eastAsia"/>
              </w:rPr>
              <w:t>&lt;</w:t>
            </w:r>
            <w:r>
              <w:t>300g</w:t>
            </w:r>
            <w:r>
              <w:rPr>
                <w:rFonts w:hint="eastAsia"/>
                <w:lang w:eastAsia="zh-CN"/>
              </w:rPr>
              <w:t>，</w:t>
            </w:r>
            <w:r>
              <w:t>尺寸</w:t>
            </w:r>
            <w:r>
              <w:rPr>
                <w:rFonts w:hint="eastAsia"/>
              </w:rPr>
              <w:t>&lt;</w:t>
            </w:r>
            <w:r>
              <w:t>100x50x70mm（</w:t>
            </w:r>
            <w:r>
              <w:rPr>
                <w:rFonts w:hint="eastAsia"/>
              </w:rPr>
              <w:t>不含C接口</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rPr>
              <w:t>智能相机参数</w:t>
            </w:r>
          </w:p>
        </w:tc>
        <w:tc>
          <w:tcPr>
            <w:tcW w:w="4345" w:type="dxa"/>
            <w:tcMar>
              <w:top w:w="15" w:type="dxa"/>
              <w:left w:w="15" w:type="dxa"/>
              <w:right w:w="15" w:type="dxa"/>
            </w:tcMar>
            <w:vAlign w:val="center"/>
          </w:tcPr>
          <w:p>
            <w:pPr>
              <w:pStyle w:val="22"/>
              <w:spacing w:line="160" w:lineRule="atLeast"/>
              <w:rPr>
                <w:lang w:eastAsia="zh-CN"/>
              </w:rPr>
            </w:pPr>
            <w:r>
              <w:rPr>
                <w:rFonts w:hint="eastAsia"/>
                <w:lang w:eastAsia="zh-CN"/>
              </w:rPr>
              <w:t>支持自定义 ROI，降低分辨率可提高帧率；</w:t>
            </w:r>
          </w:p>
          <w:p>
            <w:pPr>
              <w:pStyle w:val="22"/>
              <w:spacing w:line="160" w:lineRule="atLeast"/>
              <w:rPr>
                <w:lang w:eastAsia="zh-CN"/>
              </w:rPr>
            </w:pPr>
            <w:r>
              <w:rPr>
                <w:rFonts w:hint="eastAsia"/>
                <w:lang w:eastAsia="zh-CN"/>
              </w:rPr>
              <w:t>自动增益、自动曝光、自动白平衡；</w:t>
            </w:r>
          </w:p>
          <w:p>
            <w:pPr>
              <w:pStyle w:val="22"/>
              <w:spacing w:line="160" w:lineRule="atLeast"/>
              <w:rPr>
                <w:lang w:eastAsia="zh-CN"/>
              </w:rPr>
            </w:pPr>
            <w:r>
              <w:rPr>
                <w:rFonts w:hint="eastAsia"/>
                <w:lang w:eastAsia="zh-CN"/>
              </w:rPr>
              <w:t>增益、曝光时间及白平衡可编程设置；</w:t>
            </w:r>
          </w:p>
          <w:p>
            <w:pPr>
              <w:pStyle w:val="22"/>
              <w:spacing w:line="160" w:lineRule="atLeast"/>
              <w:rPr>
                <w:lang w:eastAsia="zh-CN"/>
              </w:rPr>
            </w:pPr>
            <w:r>
              <w:rPr>
                <w:rFonts w:hint="eastAsia"/>
                <w:lang w:eastAsia="zh-CN"/>
              </w:rPr>
              <w:t>三种工作方式：连续采集、软触发采集、外触发采集；</w:t>
            </w:r>
          </w:p>
          <w:p>
            <w:pPr>
              <w:pStyle w:val="22"/>
              <w:spacing w:line="160" w:lineRule="atLeast"/>
              <w:rPr>
                <w:lang w:eastAsia="zh-CN"/>
              </w:rPr>
            </w:pPr>
            <w:r>
              <w:rPr>
                <w:rFonts w:hint="eastAsia"/>
                <w:lang w:eastAsia="zh-CN"/>
              </w:rPr>
              <w:t>支持 UART、I/O、Ethernet 等数据传输方式，自带光源控制接口，无需扩展板；</w:t>
            </w:r>
          </w:p>
          <w:p>
            <w:pPr>
              <w:pStyle w:val="22"/>
              <w:spacing w:line="160" w:lineRule="atLeast"/>
              <w:rPr>
                <w:lang w:eastAsia="zh-CN"/>
              </w:rPr>
            </w:pPr>
            <w:r>
              <w:rPr>
                <w:rFonts w:hint="eastAsia"/>
                <w:lang w:eastAsia="zh-CN"/>
              </w:rPr>
              <w:t>外部闪光灯接口可输出闪光灯同步信号，实现曝光与补光的精确同步。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lang w:val="zh-CN"/>
              </w:rPr>
              <w:t>钢印盖章速度</w:t>
            </w:r>
          </w:p>
        </w:tc>
        <w:tc>
          <w:tcPr>
            <w:tcW w:w="4345" w:type="dxa"/>
            <w:tcMar>
              <w:top w:w="15" w:type="dxa"/>
              <w:left w:w="15" w:type="dxa"/>
              <w:right w:w="15" w:type="dxa"/>
            </w:tcMar>
            <w:vAlign w:val="center"/>
          </w:tcPr>
          <w:p>
            <w:pPr>
              <w:pStyle w:val="22"/>
              <w:jc w:val="center"/>
            </w:pPr>
            <w:r>
              <w:rPr>
                <w:rFonts w:hint="eastAsia"/>
              </w:rPr>
              <w:t>&lt;=3秒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lang w:val="zh-CN"/>
              </w:rPr>
              <w:t>分类接纸类型</w:t>
            </w:r>
          </w:p>
        </w:tc>
        <w:tc>
          <w:tcPr>
            <w:tcW w:w="4345" w:type="dxa"/>
            <w:tcMar>
              <w:top w:w="15" w:type="dxa"/>
              <w:left w:w="15" w:type="dxa"/>
              <w:right w:w="15" w:type="dxa"/>
            </w:tcMar>
            <w:vAlign w:val="center"/>
          </w:tcPr>
          <w:p>
            <w:pPr>
              <w:pStyle w:val="22"/>
              <w:jc w:val="center"/>
            </w:pPr>
            <w:r>
              <w:rPr>
                <w:rFonts w:hint="eastAsia"/>
              </w:rPr>
              <w:t>3种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rPr>
              <w:t>设备周期</w:t>
            </w:r>
          </w:p>
        </w:tc>
        <w:tc>
          <w:tcPr>
            <w:tcW w:w="4345" w:type="dxa"/>
            <w:tcMar>
              <w:top w:w="15" w:type="dxa"/>
              <w:left w:w="15" w:type="dxa"/>
              <w:right w:w="15" w:type="dxa"/>
            </w:tcMar>
            <w:vAlign w:val="center"/>
          </w:tcPr>
          <w:p>
            <w:pPr>
              <w:pStyle w:val="22"/>
              <w:jc w:val="center"/>
            </w:pPr>
            <w:r>
              <w:rPr>
                <w:rFonts w:hint="eastAsia"/>
              </w:rPr>
              <w:t>&lt;=10秒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blCellSpacing w:w="0" w:type="dxa"/>
          <w:jc w:val="center"/>
        </w:trPr>
        <w:tc>
          <w:tcPr>
            <w:tcW w:w="3691" w:type="dxa"/>
            <w:tcMar>
              <w:top w:w="15" w:type="dxa"/>
              <w:left w:w="15" w:type="dxa"/>
              <w:right w:w="15" w:type="dxa"/>
            </w:tcMar>
            <w:vAlign w:val="center"/>
          </w:tcPr>
          <w:p>
            <w:pPr>
              <w:pStyle w:val="22"/>
              <w:jc w:val="center"/>
            </w:pPr>
            <w:r>
              <w:rPr>
                <w:rFonts w:hint="eastAsia"/>
              </w:rPr>
              <w:t>整机</w:t>
            </w:r>
            <w:r>
              <w:t>重量</w:t>
            </w:r>
          </w:p>
        </w:tc>
        <w:tc>
          <w:tcPr>
            <w:tcW w:w="4345" w:type="dxa"/>
            <w:tcMar>
              <w:top w:w="15" w:type="dxa"/>
              <w:left w:w="15" w:type="dxa"/>
              <w:right w:w="15" w:type="dxa"/>
            </w:tcMar>
            <w:vAlign w:val="center"/>
          </w:tcPr>
          <w:p>
            <w:pPr>
              <w:pStyle w:val="22"/>
              <w:jc w:val="center"/>
            </w:pPr>
            <w:r>
              <w:rPr>
                <w:rFonts w:hint="eastAsia"/>
              </w:rPr>
              <w:t>不大于100kg</w:t>
            </w:r>
          </w:p>
        </w:tc>
      </w:tr>
    </w:tbl>
    <w:p>
      <w:pPr>
        <w:pStyle w:val="9"/>
        <w:rPr>
          <w:rFonts w:ascii="宋体" w:hAnsi="宋体" w:cs="宋体"/>
          <w:sz w:val="28"/>
          <w:szCs w:val="28"/>
          <w:lang w:val="zh-CN" w:eastAsia="zh-CN"/>
        </w:rPr>
      </w:pPr>
    </w:p>
    <w:p>
      <w:pPr>
        <w:pStyle w:val="9"/>
        <w:rPr>
          <w:lang w:val="zh-CN" w:eastAsia="zh-CN"/>
        </w:rPr>
      </w:pPr>
    </w:p>
    <w:p>
      <w:pPr>
        <w:autoSpaceDE w:val="0"/>
        <w:autoSpaceDN w:val="0"/>
        <w:adjustRightInd w:val="0"/>
        <w:snapToGrid w:val="0"/>
        <w:rPr>
          <w:rFonts w:ascii="宋体" w:hAnsi="宋体" w:cs="宋体"/>
          <w:b/>
          <w:sz w:val="28"/>
          <w:szCs w:val="28"/>
          <w:lang w:val="zh-CN" w:eastAsia="zh-CN"/>
        </w:rPr>
      </w:pPr>
      <w:r>
        <w:rPr>
          <w:rFonts w:hint="eastAsia" w:ascii="宋体" w:hAnsi="宋体" w:cs="宋体"/>
          <w:b/>
          <w:sz w:val="28"/>
          <w:szCs w:val="28"/>
          <w:lang w:val="zh-CN" w:eastAsia="zh-CN"/>
        </w:rPr>
        <w:t>3</w:t>
      </w:r>
      <w:r>
        <w:rPr>
          <w:rFonts w:hint="eastAsia" w:ascii="宋体" w:hAnsi="宋体" w:cs="宋体"/>
          <w:b/>
          <w:sz w:val="28"/>
          <w:szCs w:val="28"/>
          <w:lang w:eastAsia="zh-CN"/>
        </w:rPr>
        <w:t>.</w:t>
      </w:r>
      <w:r>
        <w:rPr>
          <w:rFonts w:hint="eastAsia" w:ascii="宋体" w:hAnsi="宋体" w:cs="宋体"/>
          <w:b/>
          <w:sz w:val="28"/>
          <w:szCs w:val="28"/>
          <w:lang w:val="zh-CN" w:eastAsia="zh-CN"/>
        </w:rPr>
        <w:t>验收标准：</w:t>
      </w:r>
    </w:p>
    <w:p>
      <w:pPr>
        <w:autoSpaceDE w:val="0"/>
        <w:autoSpaceDN w:val="0"/>
        <w:adjustRightInd w:val="0"/>
        <w:snapToGrid w:val="0"/>
        <w:ind w:firstLine="700" w:firstLineChars="250"/>
        <w:rPr>
          <w:rFonts w:ascii="宋体" w:hAnsi="宋体" w:cs="宋体"/>
          <w:sz w:val="28"/>
          <w:szCs w:val="28"/>
          <w:lang w:val="zh-CN" w:eastAsia="zh-CN"/>
        </w:rPr>
      </w:pPr>
      <w:r>
        <w:rPr>
          <w:rFonts w:hint="eastAsia" w:ascii="宋体" w:hAnsi="宋体" w:cs="宋体"/>
          <w:sz w:val="28"/>
          <w:szCs w:val="28"/>
          <w:lang w:val="zh-CN" w:eastAsia="zh-CN"/>
        </w:rPr>
        <w:t>设备经过</w:t>
      </w:r>
      <w:r>
        <w:rPr>
          <w:rFonts w:hint="eastAsia" w:ascii="宋体" w:hAnsi="宋体" w:cs="宋体"/>
          <w:sz w:val="28"/>
          <w:szCs w:val="28"/>
          <w:lang w:val="en-US" w:eastAsia="zh-CN"/>
        </w:rPr>
        <w:t>采购人</w:t>
      </w:r>
      <w:r>
        <w:rPr>
          <w:rFonts w:hint="eastAsia" w:ascii="宋体" w:hAnsi="宋体" w:cs="宋体"/>
          <w:sz w:val="28"/>
          <w:szCs w:val="28"/>
          <w:lang w:val="zh-CN" w:eastAsia="zh-CN"/>
        </w:rPr>
        <w:t>测试符合使用要求。</w:t>
      </w:r>
    </w:p>
    <w:p>
      <w:pPr>
        <w:pStyle w:val="9"/>
        <w:rPr>
          <w:lang w:val="zh-CN" w:eastAsia="zh-CN"/>
        </w:rPr>
      </w:pPr>
    </w:p>
    <w:p>
      <w:pPr>
        <w:autoSpaceDE w:val="0"/>
        <w:autoSpaceDN w:val="0"/>
        <w:adjustRightInd w:val="0"/>
        <w:snapToGrid w:val="0"/>
        <w:rPr>
          <w:rFonts w:ascii="宋体" w:hAnsi="宋体" w:cs="宋体"/>
          <w:b/>
          <w:sz w:val="28"/>
          <w:szCs w:val="28"/>
          <w:lang w:val="zh-CN" w:eastAsia="zh-CN"/>
        </w:rPr>
      </w:pPr>
      <w:r>
        <w:rPr>
          <w:rFonts w:hint="eastAsia" w:ascii="宋体" w:hAnsi="宋体" w:cs="宋体"/>
          <w:b/>
          <w:sz w:val="28"/>
          <w:szCs w:val="28"/>
          <w:lang w:val="zh-CN" w:eastAsia="zh-CN"/>
        </w:rPr>
        <w:t>4</w:t>
      </w:r>
      <w:r>
        <w:rPr>
          <w:rFonts w:hint="eastAsia" w:ascii="宋体" w:hAnsi="宋体" w:cs="宋体"/>
          <w:b/>
          <w:sz w:val="28"/>
          <w:szCs w:val="28"/>
          <w:lang w:eastAsia="zh-CN"/>
        </w:rPr>
        <w:t>.</w:t>
      </w:r>
      <w:r>
        <w:rPr>
          <w:rFonts w:hint="eastAsia" w:ascii="宋体" w:hAnsi="宋体" w:cs="宋体"/>
          <w:b/>
          <w:sz w:val="28"/>
          <w:szCs w:val="28"/>
          <w:lang w:val="zh-CN" w:eastAsia="zh-CN"/>
        </w:rPr>
        <w:t>标配须含内容：</w:t>
      </w:r>
    </w:p>
    <w:p>
      <w:pPr>
        <w:autoSpaceDE w:val="0"/>
        <w:autoSpaceDN w:val="0"/>
        <w:adjustRightInd w:val="0"/>
        <w:snapToGrid w:val="0"/>
        <w:ind w:firstLine="560"/>
        <w:rPr>
          <w:rFonts w:ascii="宋体" w:hAnsi="宋体" w:cs="宋体"/>
          <w:sz w:val="28"/>
          <w:szCs w:val="28"/>
          <w:lang w:val="zh-CN" w:eastAsia="zh-CN"/>
        </w:rPr>
      </w:pPr>
      <w:r>
        <w:rPr>
          <w:rFonts w:hint="eastAsia" w:ascii="宋体" w:hAnsi="宋体" w:cs="宋体"/>
          <w:sz w:val="28"/>
          <w:szCs w:val="28"/>
          <w:lang w:val="zh-CN" w:eastAsia="zh-CN"/>
        </w:rPr>
        <w:t>含自动化盖章设备1台，控制软件1套，出厂合格证和包装运输箱等。</w:t>
      </w:r>
    </w:p>
    <w:p>
      <w:pPr>
        <w:snapToGrid w:val="0"/>
        <w:ind w:firstLine="560" w:firstLineChars="200"/>
        <w:rPr>
          <w:rFonts w:ascii="宋体" w:hAnsi="宋体" w:cs="宋体"/>
          <w:sz w:val="28"/>
          <w:szCs w:val="28"/>
          <w:lang w:val="zh-CN" w:eastAsia="zh-CN"/>
        </w:rPr>
      </w:pPr>
    </w:p>
    <w:p>
      <w:pPr>
        <w:numPr>
          <w:ilvl w:val="0"/>
          <w:numId w:val="5"/>
        </w:numPr>
        <w:snapToGrid w:val="0"/>
        <w:ind w:left="100"/>
        <w:rPr>
          <w:rFonts w:ascii="宋体" w:hAnsi="宋体" w:cs="宋体"/>
          <w:b/>
          <w:sz w:val="28"/>
          <w:szCs w:val="28"/>
          <w:lang w:val="zh-CN"/>
        </w:rPr>
      </w:pPr>
      <w:r>
        <w:rPr>
          <w:rFonts w:hint="eastAsia" w:ascii="宋体" w:hAnsi="宋体" w:cs="宋体"/>
          <w:b/>
          <w:sz w:val="28"/>
          <w:szCs w:val="28"/>
          <w:lang w:val="zh-CN"/>
        </w:rPr>
        <w:t>设备预算：</w:t>
      </w:r>
    </w:p>
    <w:p>
      <w:pPr>
        <w:autoSpaceDE w:val="0"/>
        <w:autoSpaceDN w:val="0"/>
        <w:adjustRightInd w:val="0"/>
        <w:snapToGrid w:val="0"/>
        <w:ind w:firstLine="560"/>
        <w:rPr>
          <w:rFonts w:ascii="宋体" w:hAnsi="宋体" w:cs="宋体"/>
          <w:sz w:val="28"/>
          <w:szCs w:val="28"/>
          <w:lang w:val="zh-CN" w:eastAsia="zh-CN"/>
        </w:rPr>
      </w:pPr>
      <w:r>
        <w:rPr>
          <w:rFonts w:hint="eastAsia" w:ascii="宋体" w:hAnsi="宋体" w:cs="宋体"/>
          <w:sz w:val="28"/>
          <w:szCs w:val="28"/>
          <w:lang w:val="zh-CN" w:eastAsia="zh-CN"/>
        </w:rPr>
        <w:t>3套设备总金额不超过40万元。</w:t>
      </w:r>
    </w:p>
    <w:p>
      <w:pPr>
        <w:pStyle w:val="24"/>
        <w:ind w:firstLine="280" w:firstLineChars="100"/>
        <w:rPr>
          <w:rFonts w:ascii="宋体" w:hAnsi="宋体" w:cs="宋体"/>
          <w:color w:val="auto"/>
          <w:kern w:val="2"/>
          <w:sz w:val="28"/>
          <w:szCs w:val="28"/>
          <w:lang w:eastAsia="zh-CN"/>
        </w:rPr>
      </w:pPr>
    </w:p>
    <w:p>
      <w:pPr>
        <w:pStyle w:val="21"/>
        <w:ind w:left="0" w:leftChars="0"/>
        <w:rPr>
          <w:lang w:eastAsia="zh-CN"/>
        </w:rPr>
      </w:pPr>
      <w:r>
        <w:rPr>
          <w:lang w:eastAsia="zh-CN"/>
        </w:rPr>
        <w:br w:type="page"/>
      </w:r>
    </w:p>
    <w:p>
      <w:pPr>
        <w:pStyle w:val="4"/>
        <w:spacing w:line="360" w:lineRule="auto"/>
        <w:ind w:left="2413"/>
        <w:rPr>
          <w:rFonts w:ascii="宋体" w:hAnsi="宋体" w:eastAsia="宋体"/>
          <w:lang w:eastAsia="zh-CN"/>
        </w:rPr>
      </w:pPr>
    </w:p>
    <w:p>
      <w:pPr>
        <w:pStyle w:val="4"/>
        <w:spacing w:line="360" w:lineRule="auto"/>
        <w:ind w:left="2413"/>
        <w:rPr>
          <w:rFonts w:ascii="宋体" w:hAnsi="宋体" w:eastAsia="宋体"/>
          <w:lang w:eastAsia="zh-CN"/>
        </w:rPr>
      </w:pPr>
    </w:p>
    <w:p>
      <w:pPr>
        <w:rPr>
          <w:lang w:eastAsia="zh-CN"/>
        </w:rPr>
      </w:pPr>
    </w:p>
    <w:p>
      <w:pPr>
        <w:pStyle w:val="21"/>
        <w:ind w:left="440"/>
        <w:rPr>
          <w:lang w:eastAsia="zh-CN"/>
        </w:rPr>
      </w:pPr>
    </w:p>
    <w:p>
      <w:pPr>
        <w:rPr>
          <w:lang w:eastAsia="zh-CN"/>
        </w:rPr>
      </w:pPr>
    </w:p>
    <w:p>
      <w:pPr>
        <w:pStyle w:val="21"/>
        <w:ind w:left="440"/>
        <w:rPr>
          <w:lang w:eastAsia="zh-CN"/>
        </w:rPr>
      </w:pPr>
    </w:p>
    <w:p>
      <w:pPr>
        <w:rPr>
          <w:lang w:eastAsia="zh-CN"/>
        </w:rPr>
      </w:pPr>
    </w:p>
    <w:p>
      <w:pPr>
        <w:pStyle w:val="21"/>
        <w:ind w:left="440"/>
        <w:rPr>
          <w:lang w:eastAsia="zh-CN"/>
        </w:rPr>
      </w:pPr>
    </w:p>
    <w:p>
      <w:pPr>
        <w:rPr>
          <w:lang w:eastAsia="zh-CN"/>
        </w:rPr>
      </w:pPr>
    </w:p>
    <w:p>
      <w:pPr>
        <w:rPr>
          <w:lang w:eastAsia="zh-CN"/>
        </w:rPr>
      </w:pPr>
    </w:p>
    <w:p>
      <w:pPr>
        <w:rPr>
          <w:lang w:eastAsia="zh-CN"/>
        </w:rPr>
      </w:pPr>
    </w:p>
    <w:p>
      <w:pPr>
        <w:pStyle w:val="4"/>
        <w:spacing w:line="360" w:lineRule="auto"/>
        <w:ind w:left="2413"/>
        <w:rPr>
          <w:rFonts w:ascii="宋体" w:hAnsi="宋体" w:eastAsia="宋体"/>
          <w:lang w:eastAsia="zh-CN"/>
        </w:rPr>
      </w:pPr>
    </w:p>
    <w:p>
      <w:pPr>
        <w:pStyle w:val="4"/>
        <w:spacing w:line="360" w:lineRule="auto"/>
        <w:ind w:left="2413"/>
        <w:rPr>
          <w:rFonts w:ascii="宋体" w:hAnsi="宋体" w:eastAsia="宋体"/>
          <w:lang w:eastAsia="zh-CN"/>
        </w:rPr>
      </w:pPr>
    </w:p>
    <w:p>
      <w:pPr>
        <w:pStyle w:val="4"/>
        <w:spacing w:line="360" w:lineRule="auto"/>
        <w:jc w:val="center"/>
        <w:rPr>
          <w:rFonts w:ascii="宋体" w:hAnsi="宋体" w:eastAsia="宋体"/>
          <w:lang w:eastAsia="zh-CN"/>
        </w:rPr>
      </w:pPr>
      <w:r>
        <w:rPr>
          <w:rFonts w:ascii="宋体" w:hAnsi="宋体" w:eastAsia="宋体"/>
          <w:lang w:eastAsia="zh-CN"/>
        </w:rPr>
        <w:t>第六章</w:t>
      </w:r>
      <w:r>
        <w:rPr>
          <w:rFonts w:hint="eastAsia" w:ascii="宋体" w:hAnsi="宋体" w:eastAsia="宋体"/>
          <w:lang w:eastAsia="zh-CN"/>
        </w:rPr>
        <w:t>响应</w:t>
      </w:r>
      <w:r>
        <w:rPr>
          <w:rFonts w:ascii="宋体" w:hAnsi="宋体" w:eastAsia="宋体"/>
          <w:lang w:eastAsia="zh-CN"/>
        </w:rPr>
        <w:t>文件格式</w:t>
      </w:r>
    </w:p>
    <w:p>
      <w:pPr>
        <w:pStyle w:val="2"/>
        <w:spacing w:line="360" w:lineRule="auto"/>
        <w:rPr>
          <w:rFonts w:hint="default"/>
          <w:b/>
          <w:sz w:val="20"/>
          <w:lang w:eastAsia="zh-CN"/>
        </w:rPr>
      </w:pPr>
      <w:r>
        <w:rPr>
          <w:b/>
          <w:sz w:val="20"/>
          <w:lang w:eastAsia="zh-CN"/>
        </w:rPr>
        <w:br w:type="page"/>
      </w:r>
    </w:p>
    <w:p>
      <w:pPr>
        <w:pStyle w:val="2"/>
        <w:spacing w:line="360" w:lineRule="auto"/>
        <w:rPr>
          <w:rFonts w:hint="default"/>
          <w:b/>
          <w:sz w:val="20"/>
          <w:lang w:eastAsia="zh-CN"/>
        </w:rPr>
      </w:pPr>
    </w:p>
    <w:p>
      <w:pPr>
        <w:pStyle w:val="2"/>
        <w:spacing w:line="360" w:lineRule="auto"/>
        <w:rPr>
          <w:rFonts w:hint="default"/>
          <w:b/>
          <w:sz w:val="22"/>
          <w:lang w:eastAsia="zh-CN"/>
        </w:rPr>
      </w:pPr>
    </w:p>
    <w:p>
      <w:pPr>
        <w:tabs>
          <w:tab w:val="left" w:pos="2999"/>
        </w:tabs>
        <w:spacing w:line="360" w:lineRule="auto"/>
        <w:ind w:left="1880"/>
        <w:rPr>
          <w:rFonts w:ascii="宋体" w:hAnsi="宋体"/>
          <w:sz w:val="28"/>
          <w:lang w:eastAsia="zh-CN"/>
        </w:rPr>
      </w:pPr>
      <w:r>
        <w:rPr>
          <w:rFonts w:ascii="宋体" w:hAnsi="宋体"/>
          <w:sz w:val="28"/>
          <w:u w:val="single"/>
          <w:lang w:eastAsia="zh-CN"/>
        </w:rPr>
        <w:t xml:space="preserve"> </w:t>
      </w:r>
      <w:r>
        <w:rPr>
          <w:rFonts w:ascii="宋体" w:hAnsi="宋体"/>
          <w:sz w:val="28"/>
          <w:u w:val="single"/>
          <w:lang w:eastAsia="zh-CN"/>
        </w:rPr>
        <w:tab/>
      </w:r>
      <w:r>
        <w:rPr>
          <w:rFonts w:hint="eastAsia" w:ascii="宋体" w:hAnsi="宋体"/>
          <w:sz w:val="28"/>
          <w:u w:val="single"/>
          <w:lang w:eastAsia="zh-CN"/>
        </w:rPr>
        <w:t xml:space="preserve">             </w:t>
      </w:r>
      <w:r>
        <w:rPr>
          <w:rFonts w:ascii="宋体" w:hAnsi="宋体"/>
          <w:sz w:val="28"/>
          <w:u w:val="single"/>
          <w:lang w:eastAsia="zh-CN"/>
        </w:rPr>
        <w:t>（项目名称）</w:t>
      </w:r>
    </w:p>
    <w:p>
      <w:pPr>
        <w:pStyle w:val="2"/>
        <w:spacing w:line="360" w:lineRule="auto"/>
        <w:rPr>
          <w:rFonts w:hint="default"/>
          <w:sz w:val="20"/>
          <w:lang w:eastAsia="zh-CN"/>
        </w:rPr>
      </w:pPr>
    </w:p>
    <w:p>
      <w:pPr>
        <w:pStyle w:val="2"/>
        <w:spacing w:line="360" w:lineRule="auto"/>
        <w:rPr>
          <w:rFonts w:hint="default"/>
          <w:sz w:val="15"/>
          <w:lang w:eastAsia="zh-CN"/>
        </w:rPr>
      </w:pPr>
    </w:p>
    <w:p>
      <w:pPr>
        <w:spacing w:line="360" w:lineRule="auto"/>
        <w:ind w:left="3" w:right="1"/>
        <w:jc w:val="center"/>
        <w:rPr>
          <w:rFonts w:ascii="宋体" w:hAnsi="宋体"/>
          <w:sz w:val="44"/>
          <w:lang w:eastAsia="zh-CN"/>
        </w:rPr>
      </w:pPr>
    </w:p>
    <w:p>
      <w:pPr>
        <w:spacing w:line="360" w:lineRule="auto"/>
        <w:ind w:left="3" w:right="1"/>
        <w:jc w:val="center"/>
        <w:rPr>
          <w:rFonts w:ascii="宋体" w:hAnsi="宋体"/>
          <w:sz w:val="44"/>
          <w:lang w:eastAsia="zh-CN"/>
        </w:rPr>
      </w:pPr>
    </w:p>
    <w:p>
      <w:pPr>
        <w:spacing w:line="360" w:lineRule="auto"/>
        <w:ind w:left="3" w:right="1"/>
        <w:jc w:val="center"/>
        <w:rPr>
          <w:rFonts w:ascii="宋体" w:hAnsi="宋体"/>
          <w:sz w:val="44"/>
          <w:lang w:eastAsia="zh-CN"/>
        </w:rPr>
      </w:pPr>
      <w:r>
        <w:rPr>
          <w:rFonts w:hint="eastAsia" w:ascii="宋体" w:hAnsi="宋体"/>
          <w:sz w:val="44"/>
          <w:lang w:eastAsia="zh-CN"/>
        </w:rPr>
        <w:t>响</w:t>
      </w:r>
      <w:r>
        <w:rPr>
          <w:rFonts w:ascii="宋体" w:hAnsi="宋体"/>
          <w:sz w:val="44"/>
          <w:lang w:eastAsia="zh-CN"/>
        </w:rPr>
        <w:t xml:space="preserve"> </w:t>
      </w:r>
      <w:r>
        <w:rPr>
          <w:rFonts w:hint="eastAsia" w:ascii="宋体" w:hAnsi="宋体"/>
          <w:sz w:val="44"/>
          <w:lang w:eastAsia="zh-CN"/>
        </w:rPr>
        <w:t>应</w:t>
      </w:r>
      <w:r>
        <w:rPr>
          <w:rFonts w:ascii="宋体" w:hAnsi="宋体"/>
          <w:sz w:val="44"/>
          <w:lang w:eastAsia="zh-CN"/>
        </w:rPr>
        <w:t xml:space="preserve"> 文 件</w:t>
      </w:r>
    </w:p>
    <w:p>
      <w:pPr>
        <w:pStyle w:val="2"/>
        <w:spacing w:line="360" w:lineRule="auto"/>
        <w:rPr>
          <w:rFonts w:hint="default"/>
          <w:sz w:val="44"/>
          <w:lang w:eastAsia="zh-CN"/>
        </w:rPr>
      </w:pPr>
    </w:p>
    <w:p>
      <w:pPr>
        <w:pStyle w:val="2"/>
        <w:spacing w:line="360" w:lineRule="auto"/>
        <w:rPr>
          <w:rFonts w:hint="default"/>
          <w:sz w:val="44"/>
          <w:lang w:eastAsia="zh-CN"/>
        </w:rPr>
      </w:pPr>
    </w:p>
    <w:p>
      <w:pPr>
        <w:pStyle w:val="2"/>
        <w:spacing w:line="360" w:lineRule="auto"/>
        <w:rPr>
          <w:rFonts w:hint="default"/>
          <w:sz w:val="44"/>
          <w:lang w:eastAsia="zh-CN"/>
        </w:rPr>
      </w:pPr>
    </w:p>
    <w:p>
      <w:pPr>
        <w:pStyle w:val="2"/>
        <w:spacing w:line="360" w:lineRule="auto"/>
        <w:rPr>
          <w:rFonts w:hint="default"/>
          <w:sz w:val="44"/>
          <w:lang w:eastAsia="zh-CN"/>
        </w:rPr>
      </w:pPr>
    </w:p>
    <w:p>
      <w:pPr>
        <w:pStyle w:val="2"/>
        <w:spacing w:line="360" w:lineRule="auto"/>
        <w:rPr>
          <w:rFonts w:hint="default"/>
          <w:sz w:val="44"/>
          <w:lang w:eastAsia="zh-CN"/>
        </w:rPr>
      </w:pPr>
    </w:p>
    <w:p>
      <w:pPr>
        <w:pStyle w:val="2"/>
        <w:spacing w:line="360" w:lineRule="auto"/>
        <w:rPr>
          <w:rFonts w:hint="default"/>
          <w:sz w:val="41"/>
          <w:lang w:eastAsia="zh-CN"/>
        </w:rPr>
      </w:pPr>
    </w:p>
    <w:p>
      <w:pPr>
        <w:tabs>
          <w:tab w:val="left" w:pos="6942"/>
          <w:tab w:val="left" w:pos="7535"/>
        </w:tabs>
        <w:spacing w:line="360" w:lineRule="auto"/>
        <w:ind w:left="1201" w:right="141"/>
        <w:rPr>
          <w:rFonts w:ascii="宋体" w:hAnsi="宋体"/>
          <w:sz w:val="28"/>
          <w:lang w:eastAsia="zh-CN"/>
        </w:rPr>
      </w:pPr>
      <w:r>
        <w:rPr>
          <w:rFonts w:hint="eastAsia" w:ascii="宋体" w:hAnsi="宋体"/>
          <w:sz w:val="28"/>
          <w:lang w:eastAsia="zh-CN"/>
        </w:rPr>
        <w:t>供应商</w:t>
      </w:r>
      <w:r>
        <w:rPr>
          <w:rFonts w:ascii="宋体" w:hAnsi="宋体"/>
          <w:sz w:val="28"/>
          <w:lang w:eastAsia="zh-CN"/>
        </w:rPr>
        <w:t>：</w:t>
      </w:r>
      <w:r>
        <w:rPr>
          <w:rFonts w:ascii="宋体" w:hAnsi="宋体"/>
          <w:sz w:val="28"/>
          <w:u w:val="single"/>
          <w:lang w:eastAsia="zh-CN"/>
        </w:rPr>
        <w:t xml:space="preserve"> </w:t>
      </w:r>
      <w:r>
        <w:rPr>
          <w:rFonts w:ascii="宋体" w:hAnsi="宋体"/>
          <w:sz w:val="28"/>
          <w:u w:val="single"/>
          <w:lang w:eastAsia="zh-CN"/>
        </w:rPr>
        <w:tab/>
      </w:r>
      <w:r>
        <w:rPr>
          <w:rFonts w:ascii="宋体" w:hAnsi="宋体"/>
          <w:sz w:val="28"/>
          <w:lang w:eastAsia="zh-CN"/>
        </w:rPr>
        <w:t xml:space="preserve"> </w:t>
      </w:r>
    </w:p>
    <w:p>
      <w:pPr>
        <w:pStyle w:val="2"/>
        <w:spacing w:line="360" w:lineRule="auto"/>
        <w:rPr>
          <w:rFonts w:hint="default"/>
          <w:sz w:val="29"/>
          <w:lang w:eastAsia="zh-CN"/>
        </w:rPr>
      </w:pPr>
    </w:p>
    <w:p>
      <w:pPr>
        <w:tabs>
          <w:tab w:val="left" w:pos="3611"/>
          <w:tab w:val="left" w:pos="4626"/>
          <w:tab w:val="left" w:pos="5642"/>
        </w:tabs>
        <w:spacing w:line="360" w:lineRule="auto"/>
        <w:ind w:left="2877"/>
        <w:rPr>
          <w:rFonts w:ascii="宋体" w:hAnsi="宋体"/>
          <w:sz w:val="28"/>
          <w:lang w:eastAsia="zh-CN"/>
        </w:rPr>
      </w:pPr>
      <w:r>
        <w:rPr>
          <w:rFonts w:ascii="宋体" w:hAnsi="宋体"/>
          <w:sz w:val="28"/>
          <w:u w:val="single"/>
          <w:lang w:eastAsia="zh-CN"/>
        </w:rPr>
        <w:t xml:space="preserve"> </w:t>
      </w:r>
      <w:r>
        <w:rPr>
          <w:rFonts w:ascii="宋体" w:hAnsi="宋体"/>
          <w:sz w:val="28"/>
          <w:u w:val="single"/>
          <w:lang w:eastAsia="zh-CN"/>
        </w:rPr>
        <w:tab/>
      </w:r>
      <w:r>
        <w:rPr>
          <w:rFonts w:ascii="宋体" w:hAnsi="宋体"/>
          <w:sz w:val="28"/>
          <w:lang w:eastAsia="zh-CN"/>
        </w:rPr>
        <w:t>年</w:t>
      </w:r>
      <w:r>
        <w:rPr>
          <w:rFonts w:ascii="宋体" w:hAnsi="宋体"/>
          <w:sz w:val="28"/>
          <w:u w:val="single"/>
          <w:lang w:eastAsia="zh-CN"/>
        </w:rPr>
        <w:t xml:space="preserve"> </w:t>
      </w:r>
      <w:r>
        <w:rPr>
          <w:rFonts w:ascii="宋体" w:hAnsi="宋体"/>
          <w:sz w:val="28"/>
          <w:u w:val="single"/>
          <w:lang w:eastAsia="zh-CN"/>
        </w:rPr>
        <w:tab/>
      </w:r>
      <w:r>
        <w:rPr>
          <w:rFonts w:ascii="宋体" w:hAnsi="宋体"/>
          <w:sz w:val="28"/>
          <w:lang w:eastAsia="zh-CN"/>
        </w:rPr>
        <w:t>月</w:t>
      </w:r>
      <w:r>
        <w:rPr>
          <w:rFonts w:ascii="宋体" w:hAnsi="宋体"/>
          <w:sz w:val="28"/>
          <w:u w:val="single"/>
          <w:lang w:eastAsia="zh-CN"/>
        </w:rPr>
        <w:t xml:space="preserve"> </w:t>
      </w:r>
      <w:r>
        <w:rPr>
          <w:rFonts w:ascii="宋体" w:hAnsi="宋体"/>
          <w:sz w:val="28"/>
          <w:u w:val="single"/>
          <w:lang w:eastAsia="zh-CN"/>
        </w:rPr>
        <w:tab/>
      </w:r>
      <w:r>
        <w:rPr>
          <w:rFonts w:ascii="宋体" w:hAnsi="宋体"/>
          <w:sz w:val="28"/>
          <w:lang w:eastAsia="zh-CN"/>
        </w:rPr>
        <w:t>日</w:t>
      </w:r>
    </w:p>
    <w:p>
      <w:pPr>
        <w:pStyle w:val="5"/>
        <w:spacing w:line="360" w:lineRule="auto"/>
        <w:ind w:left="445" w:right="423"/>
        <w:jc w:val="center"/>
        <w:rPr>
          <w:rFonts w:hint="default" w:ascii="宋体" w:hAnsi="宋体" w:eastAsia="宋体"/>
          <w:lang w:eastAsia="zh-CN"/>
        </w:rPr>
      </w:pPr>
      <w:bookmarkStart w:id="4" w:name="_bookmark155"/>
      <w:bookmarkEnd w:id="4"/>
      <w:r>
        <w:rPr>
          <w:rFonts w:ascii="宋体" w:hAnsi="宋体" w:eastAsia="宋体"/>
          <w:lang w:eastAsia="zh-CN"/>
        </w:rPr>
        <w:br w:type="page"/>
      </w:r>
    </w:p>
    <w:p>
      <w:pPr>
        <w:pStyle w:val="5"/>
        <w:spacing w:line="360" w:lineRule="auto"/>
        <w:ind w:left="445" w:right="423"/>
        <w:jc w:val="center"/>
        <w:rPr>
          <w:rFonts w:hint="default" w:ascii="宋体" w:hAnsi="宋体" w:eastAsia="宋体"/>
          <w:sz w:val="44"/>
          <w:szCs w:val="44"/>
          <w:lang w:eastAsia="zh-CN"/>
        </w:rPr>
      </w:pPr>
      <w:r>
        <w:rPr>
          <w:rFonts w:ascii="宋体" w:hAnsi="宋体" w:eastAsia="宋体"/>
          <w:sz w:val="44"/>
          <w:szCs w:val="44"/>
          <w:lang w:eastAsia="zh-CN"/>
        </w:rPr>
        <w:t>目录</w:t>
      </w:r>
    </w:p>
    <w:p>
      <w:pPr>
        <w:pStyle w:val="2"/>
        <w:spacing w:line="360" w:lineRule="auto"/>
        <w:rPr>
          <w:rFonts w:hint="default"/>
          <w:b/>
          <w:sz w:val="20"/>
          <w:lang w:eastAsia="zh-CN"/>
        </w:rPr>
      </w:pPr>
    </w:p>
    <w:p>
      <w:pPr>
        <w:pStyle w:val="2"/>
        <w:spacing w:line="360" w:lineRule="auto"/>
        <w:rPr>
          <w:rFonts w:hint="default"/>
          <w:lang w:eastAsia="zh-CN"/>
        </w:rPr>
      </w:pPr>
    </w:p>
    <w:p>
      <w:pPr>
        <w:pStyle w:val="2"/>
        <w:spacing w:line="360" w:lineRule="auto"/>
        <w:rPr>
          <w:rFonts w:hint="default"/>
          <w:lang w:eastAsia="zh-CN"/>
        </w:rPr>
      </w:pPr>
    </w:p>
    <w:p>
      <w:pPr>
        <w:pStyle w:val="2"/>
        <w:spacing w:line="360" w:lineRule="auto"/>
        <w:rPr>
          <w:rFonts w:hint="default"/>
          <w:b/>
          <w:bCs/>
          <w:sz w:val="28"/>
          <w:szCs w:val="28"/>
          <w:lang w:eastAsia="zh-CN"/>
        </w:rPr>
      </w:pPr>
      <w:r>
        <w:rPr>
          <w:b/>
          <w:bCs/>
          <w:sz w:val="28"/>
          <w:szCs w:val="28"/>
          <w:lang w:eastAsia="zh-CN"/>
        </w:rPr>
        <w:t xml:space="preserve">一、响应函 </w:t>
      </w:r>
    </w:p>
    <w:p>
      <w:pPr>
        <w:pStyle w:val="2"/>
        <w:spacing w:line="360" w:lineRule="auto"/>
        <w:rPr>
          <w:rFonts w:hint="default"/>
          <w:b/>
          <w:bCs/>
          <w:sz w:val="28"/>
          <w:szCs w:val="28"/>
          <w:lang w:eastAsia="zh-CN"/>
        </w:rPr>
      </w:pPr>
      <w:r>
        <w:rPr>
          <w:b/>
          <w:bCs/>
          <w:sz w:val="28"/>
          <w:szCs w:val="28"/>
          <w:lang w:eastAsia="zh-CN"/>
        </w:rPr>
        <w:t>二、授权委托书（适用于有委托代理人的情况）</w:t>
      </w:r>
    </w:p>
    <w:p>
      <w:pPr>
        <w:pStyle w:val="2"/>
        <w:spacing w:line="360" w:lineRule="auto"/>
        <w:rPr>
          <w:rFonts w:hint="default"/>
          <w:b/>
          <w:bCs/>
          <w:sz w:val="28"/>
          <w:szCs w:val="28"/>
          <w:lang w:eastAsia="zh-CN"/>
        </w:rPr>
      </w:pPr>
      <w:r>
        <w:rPr>
          <w:b/>
          <w:bCs/>
          <w:sz w:val="28"/>
          <w:szCs w:val="28"/>
          <w:lang w:eastAsia="zh-CN"/>
        </w:rPr>
        <w:t>三、联合体协议书（适用于供应商组成联合体的情况，不适用）</w:t>
      </w:r>
    </w:p>
    <w:p>
      <w:pPr>
        <w:pStyle w:val="2"/>
        <w:spacing w:line="360" w:lineRule="auto"/>
        <w:rPr>
          <w:rFonts w:hint="default"/>
          <w:b/>
          <w:bCs/>
          <w:sz w:val="28"/>
          <w:szCs w:val="28"/>
          <w:lang w:eastAsia="zh-CN"/>
        </w:rPr>
      </w:pPr>
      <w:r>
        <w:rPr>
          <w:b/>
          <w:bCs/>
          <w:sz w:val="28"/>
          <w:szCs w:val="28"/>
          <w:lang w:eastAsia="zh-CN"/>
        </w:rPr>
        <w:t>四、响应保证金（适用于递交响应保证金的情况，不适用）</w:t>
      </w:r>
    </w:p>
    <w:p>
      <w:pPr>
        <w:pStyle w:val="2"/>
        <w:spacing w:line="360" w:lineRule="auto"/>
        <w:rPr>
          <w:rFonts w:hint="default"/>
          <w:b/>
          <w:bCs/>
          <w:sz w:val="28"/>
          <w:szCs w:val="28"/>
          <w:lang w:eastAsia="zh-CN"/>
        </w:rPr>
      </w:pPr>
      <w:r>
        <w:rPr>
          <w:b/>
          <w:bCs/>
          <w:sz w:val="28"/>
          <w:szCs w:val="28"/>
          <w:lang w:eastAsia="zh-CN"/>
        </w:rPr>
        <w:t>五、商务和技术偏差表</w:t>
      </w:r>
    </w:p>
    <w:p>
      <w:pPr>
        <w:pStyle w:val="2"/>
        <w:spacing w:line="360" w:lineRule="auto"/>
        <w:rPr>
          <w:rFonts w:hint="default"/>
          <w:b/>
          <w:bCs/>
          <w:sz w:val="28"/>
          <w:szCs w:val="28"/>
          <w:lang w:eastAsia="zh-CN"/>
        </w:rPr>
      </w:pPr>
      <w:r>
        <w:rPr>
          <w:b/>
          <w:bCs/>
          <w:sz w:val="28"/>
          <w:szCs w:val="28"/>
          <w:lang w:eastAsia="zh-CN"/>
        </w:rPr>
        <w:t>六、报价表</w:t>
      </w:r>
    </w:p>
    <w:p>
      <w:pPr>
        <w:pStyle w:val="2"/>
        <w:spacing w:line="360" w:lineRule="auto"/>
        <w:rPr>
          <w:rFonts w:hint="default"/>
          <w:b/>
          <w:bCs/>
          <w:sz w:val="28"/>
          <w:szCs w:val="28"/>
          <w:lang w:eastAsia="zh-CN"/>
        </w:rPr>
      </w:pPr>
      <w:r>
        <w:rPr>
          <w:b/>
          <w:bCs/>
          <w:sz w:val="28"/>
          <w:szCs w:val="28"/>
          <w:lang w:eastAsia="zh-CN"/>
        </w:rPr>
        <w:t xml:space="preserve">七、资格审查资料 </w:t>
      </w:r>
    </w:p>
    <w:p>
      <w:pPr>
        <w:pStyle w:val="2"/>
        <w:spacing w:line="360" w:lineRule="auto"/>
        <w:rPr>
          <w:rFonts w:hint="default"/>
          <w:b/>
          <w:bCs/>
          <w:sz w:val="28"/>
          <w:szCs w:val="28"/>
          <w:lang w:eastAsia="zh-CN"/>
        </w:rPr>
      </w:pPr>
      <w:r>
        <w:rPr>
          <w:b/>
          <w:bCs/>
          <w:sz w:val="28"/>
          <w:szCs w:val="28"/>
          <w:lang w:eastAsia="zh-CN"/>
        </w:rPr>
        <w:t xml:space="preserve">八、响应方案 </w:t>
      </w:r>
    </w:p>
    <w:p>
      <w:pPr>
        <w:pStyle w:val="2"/>
        <w:spacing w:line="360" w:lineRule="auto"/>
        <w:rPr>
          <w:rFonts w:hint="default"/>
          <w:b/>
          <w:bCs/>
          <w:sz w:val="28"/>
          <w:szCs w:val="28"/>
          <w:lang w:eastAsia="zh-CN"/>
        </w:rPr>
      </w:pPr>
      <w:r>
        <w:rPr>
          <w:b/>
          <w:bCs/>
          <w:sz w:val="28"/>
          <w:szCs w:val="28"/>
          <w:lang w:eastAsia="zh-CN"/>
        </w:rPr>
        <w:t>九、其他资料</w:t>
      </w:r>
    </w:p>
    <w:p>
      <w:pPr>
        <w:pStyle w:val="5"/>
        <w:spacing w:line="360" w:lineRule="auto"/>
        <w:ind w:left="0" w:right="17"/>
        <w:jc w:val="center"/>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一、响应函</w:t>
      </w:r>
    </w:p>
    <w:p>
      <w:pPr>
        <w:pStyle w:val="2"/>
        <w:spacing w:line="360" w:lineRule="auto"/>
        <w:rPr>
          <w:rFonts w:hint="default"/>
          <w:b/>
          <w:sz w:val="20"/>
          <w:lang w:eastAsia="zh-CN"/>
        </w:rPr>
      </w:pPr>
    </w:p>
    <w:p>
      <w:pPr>
        <w:pStyle w:val="2"/>
        <w:spacing w:line="360" w:lineRule="auto"/>
        <w:rPr>
          <w:rFonts w:hint="default"/>
          <w:b/>
          <w:sz w:val="16"/>
          <w:lang w:eastAsia="zh-CN"/>
        </w:rPr>
      </w:pPr>
    </w:p>
    <w:p>
      <w:pPr>
        <w:pStyle w:val="2"/>
        <w:tabs>
          <w:tab w:val="left" w:pos="1991"/>
        </w:tabs>
        <w:spacing w:line="360" w:lineRule="auto"/>
        <w:ind w:left="100" w:right="102"/>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w:t>
      </w:r>
      <w:r>
        <w:rPr>
          <w:spacing w:val="-3"/>
          <w:sz w:val="24"/>
          <w:szCs w:val="24"/>
          <w:lang w:eastAsia="zh-CN"/>
        </w:rPr>
        <w:t>采购人名</w:t>
      </w:r>
      <w:r>
        <w:rPr>
          <w:sz w:val="24"/>
          <w:szCs w:val="24"/>
          <w:lang w:eastAsia="zh-CN"/>
        </w:rPr>
        <w:t>称</w:t>
      </w:r>
      <w:r>
        <w:rPr>
          <w:spacing w:val="-108"/>
          <w:sz w:val="24"/>
          <w:szCs w:val="24"/>
          <w:lang w:eastAsia="zh-CN"/>
        </w:rPr>
        <w:t>）</w:t>
      </w:r>
      <w:r>
        <w:rPr>
          <w:sz w:val="24"/>
          <w:szCs w:val="24"/>
          <w:lang w:eastAsia="zh-CN"/>
        </w:rPr>
        <w:t>：</w:t>
      </w:r>
    </w:p>
    <w:p>
      <w:pPr>
        <w:pStyle w:val="2"/>
        <w:spacing w:line="360" w:lineRule="auto"/>
        <w:rPr>
          <w:rFonts w:hint="default"/>
          <w:sz w:val="24"/>
          <w:szCs w:val="24"/>
          <w:lang w:eastAsia="zh-CN"/>
        </w:rPr>
      </w:pPr>
    </w:p>
    <w:p>
      <w:pPr>
        <w:pStyle w:val="2"/>
        <w:tabs>
          <w:tab w:val="left" w:pos="4358"/>
          <w:tab w:val="left" w:pos="6254"/>
        </w:tabs>
        <w:spacing w:line="360" w:lineRule="auto"/>
        <w:ind w:left="100" w:right="111" w:firstLine="419"/>
        <w:rPr>
          <w:rFonts w:hint="default"/>
          <w:sz w:val="24"/>
          <w:szCs w:val="24"/>
          <w:lang w:eastAsia="zh-CN"/>
        </w:rPr>
      </w:pPr>
      <w:r>
        <w:rPr>
          <w:spacing w:val="-4"/>
          <w:sz w:val="24"/>
          <w:szCs w:val="24"/>
          <w:lang w:eastAsia="zh-CN"/>
        </w:rPr>
        <w:t>1．我方已仔细研究了</w:t>
      </w:r>
      <w:r>
        <w:rPr>
          <w:spacing w:val="-4"/>
          <w:sz w:val="24"/>
          <w:szCs w:val="24"/>
          <w:u w:val="single"/>
          <w:lang w:eastAsia="zh-CN"/>
        </w:rPr>
        <w:t xml:space="preserve"> </w:t>
      </w:r>
      <w:r>
        <w:rPr>
          <w:spacing w:val="-4"/>
          <w:sz w:val="24"/>
          <w:szCs w:val="24"/>
          <w:u w:val="single"/>
          <w:lang w:eastAsia="zh-CN"/>
        </w:rPr>
        <w:tab/>
      </w:r>
      <w:r>
        <w:rPr>
          <w:spacing w:val="-3"/>
          <w:sz w:val="24"/>
          <w:szCs w:val="24"/>
          <w:lang w:eastAsia="zh-CN"/>
        </w:rPr>
        <w:t>（项目名称）采购文件的全部</w:t>
      </w:r>
      <w:r>
        <w:rPr>
          <w:spacing w:val="-4"/>
          <w:sz w:val="24"/>
          <w:szCs w:val="24"/>
          <w:lang w:eastAsia="zh-CN"/>
        </w:rPr>
        <w:t>内容，愿意以下浮率</w:t>
      </w:r>
      <w:r>
        <w:rPr>
          <w:spacing w:val="-4"/>
          <w:sz w:val="24"/>
          <w:szCs w:val="24"/>
          <w:u w:val="single"/>
          <w:lang w:eastAsia="zh-CN"/>
        </w:rPr>
        <w:t xml:space="preserve"> </w:t>
      </w:r>
      <w:r>
        <w:rPr>
          <w:spacing w:val="-4"/>
          <w:sz w:val="24"/>
          <w:szCs w:val="24"/>
          <w:u w:val="single"/>
          <w:lang w:eastAsia="zh-CN"/>
        </w:rPr>
        <w:tab/>
      </w:r>
      <w:r>
        <w:rPr>
          <w:spacing w:val="-5"/>
          <w:sz w:val="24"/>
          <w:szCs w:val="24"/>
          <w:lang w:eastAsia="zh-CN"/>
        </w:rPr>
        <w:t>的报价</w:t>
      </w:r>
      <w:r>
        <w:rPr>
          <w:spacing w:val="-3"/>
          <w:sz w:val="24"/>
          <w:szCs w:val="24"/>
          <w:lang w:eastAsia="zh-CN"/>
        </w:rPr>
        <w:t>提</w:t>
      </w:r>
      <w:r>
        <w:rPr>
          <w:sz w:val="24"/>
          <w:szCs w:val="24"/>
          <w:lang w:eastAsia="zh-CN"/>
        </w:rPr>
        <w:t>供本项目服务</w:t>
      </w:r>
      <w:r>
        <w:rPr>
          <w:sz w:val="24"/>
          <w:szCs w:val="24"/>
          <w:u w:val="single"/>
          <w:lang w:eastAsia="zh-CN"/>
        </w:rPr>
        <w:t xml:space="preserve">                         </w:t>
      </w:r>
      <w:r>
        <w:rPr>
          <w:spacing w:val="-3"/>
          <w:sz w:val="24"/>
          <w:szCs w:val="24"/>
          <w:lang w:eastAsia="zh-CN"/>
        </w:rPr>
        <w:t>，</w:t>
      </w:r>
      <w:r>
        <w:rPr>
          <w:sz w:val="24"/>
          <w:szCs w:val="24"/>
          <w:lang w:eastAsia="zh-CN"/>
        </w:rPr>
        <w:t>并按合同约定履行义务。</w:t>
      </w:r>
    </w:p>
    <w:p>
      <w:pPr>
        <w:pStyle w:val="2"/>
        <w:spacing w:line="360" w:lineRule="auto"/>
        <w:ind w:left="520" w:right="102"/>
        <w:rPr>
          <w:rFonts w:hint="default"/>
          <w:sz w:val="24"/>
          <w:szCs w:val="24"/>
          <w:lang w:eastAsia="zh-CN"/>
        </w:rPr>
      </w:pPr>
      <w:r>
        <w:rPr>
          <w:sz w:val="24"/>
          <w:szCs w:val="24"/>
          <w:lang w:eastAsia="zh-CN"/>
        </w:rPr>
        <w:t>2. 我方的响应文件包括下列内容：</w:t>
      </w:r>
    </w:p>
    <w:p>
      <w:pPr>
        <w:pStyle w:val="2"/>
        <w:spacing w:line="360" w:lineRule="auto"/>
        <w:ind w:left="505" w:right="102"/>
        <w:rPr>
          <w:rFonts w:hint="default"/>
          <w:sz w:val="24"/>
          <w:szCs w:val="24"/>
          <w:lang w:eastAsia="zh-CN"/>
        </w:rPr>
      </w:pPr>
      <w:r>
        <w:rPr>
          <w:sz w:val="24"/>
          <w:szCs w:val="24"/>
          <w:lang w:eastAsia="zh-CN"/>
        </w:rPr>
        <w:t>（1）响应函；</w:t>
      </w:r>
    </w:p>
    <w:p>
      <w:pPr>
        <w:pStyle w:val="2"/>
        <w:spacing w:line="360" w:lineRule="auto"/>
        <w:ind w:left="505" w:right="102"/>
        <w:rPr>
          <w:rFonts w:hint="default"/>
          <w:sz w:val="24"/>
          <w:szCs w:val="24"/>
          <w:lang w:eastAsia="zh-CN"/>
        </w:rPr>
      </w:pPr>
      <w:r>
        <w:rPr>
          <w:sz w:val="24"/>
          <w:szCs w:val="24"/>
          <w:lang w:eastAsia="zh-CN"/>
        </w:rPr>
        <w:t>（2）授权委托书（适用于有委托代理人的情况）；</w:t>
      </w:r>
    </w:p>
    <w:p>
      <w:pPr>
        <w:pStyle w:val="2"/>
        <w:spacing w:line="360" w:lineRule="auto"/>
        <w:ind w:left="505" w:right="102"/>
        <w:rPr>
          <w:rFonts w:hint="default"/>
          <w:sz w:val="24"/>
          <w:szCs w:val="24"/>
          <w:lang w:eastAsia="zh-CN"/>
        </w:rPr>
      </w:pPr>
      <w:r>
        <w:rPr>
          <w:sz w:val="24"/>
          <w:szCs w:val="24"/>
          <w:lang w:eastAsia="zh-CN"/>
        </w:rPr>
        <w:t>（3）联合体协议书（适用于供应商组成联合体的情况，不适用）；</w:t>
      </w:r>
    </w:p>
    <w:p>
      <w:pPr>
        <w:pStyle w:val="2"/>
        <w:spacing w:line="360" w:lineRule="auto"/>
        <w:ind w:left="505" w:right="102"/>
        <w:rPr>
          <w:rFonts w:hint="default"/>
          <w:sz w:val="24"/>
          <w:szCs w:val="24"/>
          <w:lang w:eastAsia="zh-CN"/>
        </w:rPr>
      </w:pPr>
      <w:r>
        <w:rPr>
          <w:sz w:val="24"/>
          <w:szCs w:val="24"/>
          <w:lang w:eastAsia="zh-CN"/>
        </w:rPr>
        <w:t>（4）投标保证金（适用于供应商组成联合体的情况，不适用）；</w:t>
      </w:r>
    </w:p>
    <w:p>
      <w:pPr>
        <w:pStyle w:val="2"/>
        <w:spacing w:line="360" w:lineRule="auto"/>
        <w:ind w:left="505" w:right="102"/>
        <w:rPr>
          <w:rFonts w:hint="default"/>
          <w:sz w:val="24"/>
          <w:szCs w:val="24"/>
          <w:lang w:eastAsia="zh-CN"/>
        </w:rPr>
      </w:pPr>
      <w:r>
        <w:rPr>
          <w:sz w:val="24"/>
          <w:szCs w:val="24"/>
          <w:lang w:eastAsia="zh-CN"/>
        </w:rPr>
        <w:t>（5）商务和技术偏差表；</w:t>
      </w:r>
    </w:p>
    <w:p>
      <w:pPr>
        <w:pStyle w:val="2"/>
        <w:spacing w:line="360" w:lineRule="auto"/>
        <w:ind w:left="505" w:right="102"/>
        <w:rPr>
          <w:rFonts w:hint="default"/>
          <w:sz w:val="24"/>
          <w:szCs w:val="24"/>
          <w:lang w:eastAsia="zh-CN"/>
        </w:rPr>
      </w:pPr>
      <w:r>
        <w:rPr>
          <w:sz w:val="24"/>
          <w:szCs w:val="24"/>
          <w:lang w:eastAsia="zh-CN"/>
        </w:rPr>
        <w:t>（6）报价表；</w:t>
      </w:r>
    </w:p>
    <w:p>
      <w:pPr>
        <w:pStyle w:val="2"/>
        <w:spacing w:line="360" w:lineRule="auto"/>
        <w:ind w:left="505" w:right="102"/>
        <w:rPr>
          <w:rFonts w:hint="default"/>
          <w:sz w:val="24"/>
          <w:szCs w:val="24"/>
          <w:lang w:eastAsia="zh-CN"/>
        </w:rPr>
      </w:pPr>
      <w:r>
        <w:rPr>
          <w:sz w:val="24"/>
          <w:szCs w:val="24"/>
          <w:lang w:eastAsia="zh-CN"/>
        </w:rPr>
        <w:t>（7）资格审查资料；</w:t>
      </w:r>
    </w:p>
    <w:p>
      <w:pPr>
        <w:pStyle w:val="2"/>
        <w:spacing w:line="360" w:lineRule="auto"/>
        <w:ind w:left="505" w:right="102"/>
        <w:rPr>
          <w:rFonts w:hint="default"/>
          <w:sz w:val="24"/>
          <w:szCs w:val="24"/>
          <w:lang w:eastAsia="zh-CN"/>
        </w:rPr>
      </w:pPr>
      <w:r>
        <w:rPr>
          <w:sz w:val="24"/>
          <w:szCs w:val="24"/>
          <w:lang w:eastAsia="zh-CN"/>
        </w:rPr>
        <w:t>（8）响应方案；</w:t>
      </w:r>
    </w:p>
    <w:p>
      <w:pPr>
        <w:pStyle w:val="2"/>
        <w:spacing w:line="360" w:lineRule="auto"/>
        <w:ind w:left="520" w:right="102"/>
        <w:rPr>
          <w:rFonts w:hint="default"/>
          <w:sz w:val="24"/>
          <w:szCs w:val="24"/>
          <w:lang w:eastAsia="zh-CN"/>
        </w:rPr>
      </w:pPr>
      <w:r>
        <w:rPr>
          <w:sz w:val="24"/>
          <w:szCs w:val="24"/>
          <w:lang w:eastAsia="zh-CN"/>
        </w:rPr>
        <w:t>响应文件的上述组成部分如存在内容不－致的，以响应函为准。</w:t>
      </w:r>
    </w:p>
    <w:p>
      <w:pPr>
        <w:pStyle w:val="2"/>
        <w:spacing w:line="360" w:lineRule="auto"/>
        <w:ind w:left="520" w:right="102"/>
        <w:rPr>
          <w:rFonts w:hint="default"/>
          <w:sz w:val="24"/>
          <w:szCs w:val="24"/>
          <w:lang w:eastAsia="zh-CN"/>
        </w:rPr>
      </w:pPr>
      <w:r>
        <w:rPr>
          <w:sz w:val="24"/>
          <w:szCs w:val="24"/>
          <w:lang w:eastAsia="zh-CN"/>
        </w:rPr>
        <w:t>3．我方承诺除商务和技术偏差表列出的偏差外我方响应采购文件的全部要求。</w:t>
      </w:r>
    </w:p>
    <w:p>
      <w:pPr>
        <w:pStyle w:val="2"/>
        <w:spacing w:line="360" w:lineRule="auto"/>
        <w:ind w:left="520" w:right="102"/>
        <w:rPr>
          <w:rFonts w:hint="default"/>
          <w:sz w:val="24"/>
          <w:szCs w:val="24"/>
          <w:lang w:eastAsia="zh-CN"/>
        </w:rPr>
      </w:pPr>
      <w:r>
        <w:rPr>
          <w:sz w:val="24"/>
          <w:szCs w:val="24"/>
          <w:lang w:eastAsia="zh-CN"/>
        </w:rPr>
        <w:t>4．我方承诺在采购文件规定的响应文件有效期内不撤销响应文件。</w:t>
      </w:r>
    </w:p>
    <w:p>
      <w:pPr>
        <w:pStyle w:val="2"/>
        <w:spacing w:line="360" w:lineRule="auto"/>
        <w:ind w:left="520" w:right="102"/>
        <w:rPr>
          <w:rFonts w:hint="default"/>
          <w:sz w:val="24"/>
          <w:szCs w:val="24"/>
          <w:lang w:eastAsia="zh-CN"/>
        </w:rPr>
      </w:pPr>
      <w:r>
        <w:rPr>
          <w:sz w:val="24"/>
          <w:szCs w:val="24"/>
          <w:lang w:eastAsia="zh-CN"/>
        </w:rPr>
        <w:t>5．如我方中标，我方承诺：</w:t>
      </w:r>
    </w:p>
    <w:p>
      <w:pPr>
        <w:pStyle w:val="2"/>
        <w:spacing w:line="360" w:lineRule="auto"/>
        <w:ind w:left="940" w:right="102"/>
        <w:rPr>
          <w:rFonts w:hint="default"/>
          <w:sz w:val="24"/>
          <w:szCs w:val="24"/>
          <w:lang w:eastAsia="zh-CN"/>
        </w:rPr>
      </w:pPr>
      <w:r>
        <w:rPr>
          <w:sz w:val="24"/>
          <w:szCs w:val="24"/>
          <w:lang w:eastAsia="zh-CN"/>
        </w:rPr>
        <w:t>（1）在收到中标通知书后，在中标通知书规定的期限内与你方签订合同；</w:t>
      </w:r>
    </w:p>
    <w:p>
      <w:pPr>
        <w:pStyle w:val="2"/>
        <w:spacing w:line="360" w:lineRule="auto"/>
        <w:ind w:left="940" w:right="102"/>
        <w:rPr>
          <w:rFonts w:hint="default"/>
          <w:sz w:val="24"/>
          <w:szCs w:val="24"/>
          <w:lang w:eastAsia="zh-CN"/>
        </w:rPr>
      </w:pPr>
      <w:r>
        <w:rPr>
          <w:sz w:val="24"/>
          <w:szCs w:val="24"/>
          <w:lang w:eastAsia="zh-CN"/>
        </w:rPr>
        <w:t>（2）在签订合同时不向你方提出附加条件；</w:t>
      </w:r>
    </w:p>
    <w:p>
      <w:pPr>
        <w:pStyle w:val="2"/>
        <w:spacing w:line="360" w:lineRule="auto"/>
        <w:ind w:left="940" w:right="102"/>
        <w:rPr>
          <w:rFonts w:hint="default"/>
          <w:sz w:val="24"/>
          <w:szCs w:val="24"/>
          <w:lang w:eastAsia="zh-CN"/>
        </w:rPr>
      </w:pPr>
      <w:r>
        <w:rPr>
          <w:sz w:val="24"/>
          <w:szCs w:val="24"/>
          <w:lang w:eastAsia="zh-CN"/>
        </w:rPr>
        <w:t>（3）按照采购文件要求提交履约保证金；</w:t>
      </w:r>
    </w:p>
    <w:p>
      <w:pPr>
        <w:pStyle w:val="2"/>
        <w:spacing w:line="360" w:lineRule="auto"/>
        <w:ind w:left="940" w:right="102"/>
        <w:rPr>
          <w:rFonts w:hint="default"/>
          <w:sz w:val="24"/>
          <w:szCs w:val="24"/>
          <w:lang w:eastAsia="zh-CN"/>
        </w:rPr>
      </w:pPr>
      <w:r>
        <w:rPr>
          <w:sz w:val="24"/>
          <w:szCs w:val="24"/>
          <w:lang w:eastAsia="zh-CN"/>
        </w:rPr>
        <w:t>（4）在合同约定的期限内完成合同规定的全部义务；</w:t>
      </w:r>
    </w:p>
    <w:p>
      <w:pPr>
        <w:pStyle w:val="2"/>
        <w:spacing w:line="360" w:lineRule="auto"/>
        <w:ind w:left="940" w:right="102"/>
        <w:rPr>
          <w:rFonts w:hint="default"/>
          <w:sz w:val="24"/>
          <w:szCs w:val="24"/>
          <w:lang w:eastAsia="zh-CN"/>
        </w:rPr>
      </w:pPr>
      <w:r>
        <w:rPr>
          <w:sz w:val="24"/>
          <w:szCs w:val="24"/>
          <w:lang w:eastAsia="zh-CN"/>
        </w:rPr>
        <w:t>（5）具备履行合同所必需的设备和专业技术能力；</w:t>
      </w:r>
    </w:p>
    <w:p>
      <w:pPr>
        <w:pStyle w:val="2"/>
        <w:spacing w:line="360" w:lineRule="auto"/>
        <w:ind w:left="940" w:right="102"/>
        <w:rPr>
          <w:rFonts w:hint="default"/>
          <w:sz w:val="24"/>
          <w:szCs w:val="24"/>
          <w:lang w:eastAsia="zh-CN"/>
        </w:rPr>
      </w:pPr>
      <w:r>
        <w:rPr>
          <w:sz w:val="24"/>
          <w:szCs w:val="24"/>
          <w:lang w:eastAsia="zh-CN"/>
        </w:rPr>
        <w:t>（6）参加政府采购活动前三年内，在经营活动中没有重大违法记录；</w:t>
      </w:r>
    </w:p>
    <w:p>
      <w:pPr>
        <w:pStyle w:val="2"/>
        <w:spacing w:line="360" w:lineRule="auto"/>
        <w:ind w:left="940" w:right="102"/>
        <w:rPr>
          <w:rFonts w:hint="default"/>
          <w:sz w:val="24"/>
          <w:szCs w:val="24"/>
          <w:lang w:eastAsia="zh-CN"/>
        </w:rPr>
      </w:pPr>
      <w:r>
        <w:rPr>
          <w:sz w:val="24"/>
          <w:szCs w:val="24"/>
          <w:lang w:eastAsia="zh-CN"/>
        </w:rPr>
        <w:t>（7）不是前期为本采购项目提供整体设计、规范编制或者项目管理、监理、检测等服务的供应商；</w:t>
      </w:r>
    </w:p>
    <w:p>
      <w:pPr>
        <w:pStyle w:val="2"/>
        <w:spacing w:line="360" w:lineRule="auto"/>
        <w:ind w:left="940" w:right="102"/>
        <w:rPr>
          <w:rFonts w:hint="default"/>
          <w:sz w:val="24"/>
          <w:szCs w:val="24"/>
          <w:lang w:eastAsia="zh-CN"/>
        </w:rPr>
      </w:pPr>
      <w:r>
        <w:rPr>
          <w:sz w:val="24"/>
          <w:szCs w:val="24"/>
          <w:lang w:eastAsia="zh-CN"/>
        </w:rPr>
        <w:t>（8）单位负责人为同一人或者存在直接控股、管理关系的不同供应商，不同时参加本采购项目响应。</w:t>
      </w:r>
    </w:p>
    <w:p>
      <w:pPr>
        <w:pStyle w:val="2"/>
        <w:spacing w:line="360" w:lineRule="auto"/>
        <w:ind w:left="100" w:right="102" w:firstLine="419"/>
        <w:rPr>
          <w:rFonts w:hint="default"/>
          <w:spacing w:val="-4"/>
          <w:sz w:val="24"/>
          <w:szCs w:val="24"/>
          <w:lang w:eastAsia="zh-CN"/>
        </w:rPr>
      </w:pPr>
      <w:r>
        <w:rPr>
          <w:spacing w:val="-4"/>
          <w:sz w:val="24"/>
          <w:szCs w:val="24"/>
          <w:lang w:eastAsia="zh-CN"/>
        </w:rPr>
        <w:t>6．我方在此声明，所递交的响应文件及有关资料内容完整、真实和准确，且不存在第一章“询比采购公告／询比采购邀请书”中规定的供应商不得存在的情形。</w:t>
      </w:r>
    </w:p>
    <w:p>
      <w:pPr>
        <w:pStyle w:val="2"/>
        <w:spacing w:line="360" w:lineRule="auto"/>
        <w:ind w:left="100" w:right="102" w:firstLine="419"/>
        <w:rPr>
          <w:rFonts w:hint="default"/>
          <w:spacing w:val="-4"/>
          <w:sz w:val="24"/>
          <w:szCs w:val="24"/>
          <w:lang w:eastAsia="zh-CN"/>
        </w:rPr>
      </w:pPr>
      <w:r>
        <w:rPr>
          <w:spacing w:val="-4"/>
          <w:sz w:val="24"/>
          <w:szCs w:val="24"/>
          <w:lang w:eastAsia="zh-CN"/>
        </w:rPr>
        <w:t>7．</w:t>
      </w:r>
      <w:r>
        <w:rPr>
          <w:spacing w:val="-4"/>
          <w:sz w:val="24"/>
          <w:szCs w:val="24"/>
          <w:u w:val="single"/>
          <w:lang w:eastAsia="zh-CN"/>
        </w:rPr>
        <w:t xml:space="preserve">                               </w:t>
      </w:r>
      <w:r>
        <w:rPr>
          <w:spacing w:val="-4"/>
          <w:sz w:val="24"/>
          <w:szCs w:val="24"/>
          <w:u w:val="single"/>
          <w:lang w:eastAsia="zh-CN"/>
        </w:rPr>
        <w:tab/>
      </w:r>
      <w:r>
        <w:rPr>
          <w:spacing w:val="-4"/>
          <w:sz w:val="24"/>
          <w:szCs w:val="24"/>
          <w:u w:val="single"/>
          <w:lang w:eastAsia="zh-CN"/>
        </w:rPr>
        <w:t>（其他补充说明）</w:t>
      </w:r>
      <w:r>
        <w:rPr>
          <w:spacing w:val="-4"/>
          <w:sz w:val="24"/>
          <w:szCs w:val="24"/>
          <w:lang w:eastAsia="zh-CN"/>
        </w:rPr>
        <w:t>。</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7221"/>
        </w:tabs>
        <w:spacing w:line="360" w:lineRule="auto"/>
        <w:ind w:left="2601"/>
        <w:rPr>
          <w:rFonts w:hint="default"/>
          <w:sz w:val="24"/>
          <w:szCs w:val="24"/>
          <w:lang w:eastAsia="zh-CN"/>
        </w:rPr>
      </w:pPr>
      <w:r>
        <w:rPr>
          <w:sz w:val="24"/>
          <w:szCs w:val="24"/>
          <w:lang w:eastAsia="zh-CN"/>
        </w:rPr>
        <w:t>供 应</w:t>
      </w:r>
      <w:r>
        <w:rPr>
          <w:spacing w:val="-2"/>
          <w:sz w:val="24"/>
          <w:szCs w:val="24"/>
          <w:lang w:eastAsia="zh-CN"/>
        </w:rPr>
        <w:t xml:space="preserve"> </w:t>
      </w:r>
      <w:r>
        <w:rPr>
          <w:sz w:val="24"/>
          <w:szCs w:val="24"/>
          <w:lang w:eastAsia="zh-CN"/>
        </w:rPr>
        <w:t>商：</w:t>
      </w:r>
      <w:r>
        <w:rPr>
          <w:sz w:val="24"/>
          <w:szCs w:val="24"/>
          <w:u w:val="single"/>
          <w:lang w:eastAsia="zh-CN"/>
        </w:rPr>
        <w:t xml:space="preserve"> </w:t>
      </w:r>
      <w:r>
        <w:rPr>
          <w:sz w:val="24"/>
          <w:szCs w:val="24"/>
          <w:u w:val="single"/>
          <w:lang w:eastAsia="zh-CN"/>
        </w:rPr>
        <w:tab/>
      </w:r>
      <w:r>
        <w:rPr>
          <w:sz w:val="24"/>
          <w:szCs w:val="24"/>
          <w:u w:val="single"/>
          <w:lang w:eastAsia="zh-CN"/>
        </w:rPr>
        <w:t>（盖单位章）</w:t>
      </w:r>
    </w:p>
    <w:p>
      <w:pPr>
        <w:pStyle w:val="2"/>
        <w:spacing w:line="360" w:lineRule="auto"/>
        <w:rPr>
          <w:rFonts w:hint="default"/>
          <w:sz w:val="24"/>
          <w:szCs w:val="24"/>
          <w:lang w:eastAsia="zh-CN"/>
        </w:rPr>
      </w:pPr>
    </w:p>
    <w:p>
      <w:pPr>
        <w:pStyle w:val="2"/>
        <w:tabs>
          <w:tab w:val="left" w:pos="7641"/>
        </w:tabs>
        <w:spacing w:line="360" w:lineRule="auto"/>
        <w:ind w:left="2601"/>
        <w:rPr>
          <w:rFonts w:hint="default"/>
          <w:sz w:val="24"/>
          <w:szCs w:val="24"/>
          <w:lang w:eastAsia="zh-CN"/>
        </w:rPr>
      </w:pPr>
      <w:r>
        <w:rPr>
          <w:sz w:val="24"/>
          <w:szCs w:val="24"/>
          <w:lang w:eastAsia="zh-CN"/>
        </w:rPr>
        <w:t>法定代表人（单位负责人）或其委托代理人：</w:t>
      </w:r>
      <w:r>
        <w:rPr>
          <w:sz w:val="24"/>
          <w:szCs w:val="24"/>
          <w:u w:val="single"/>
          <w:lang w:eastAsia="zh-CN"/>
        </w:rPr>
        <w:t xml:space="preserve"> </w:t>
      </w:r>
      <w:r>
        <w:rPr>
          <w:sz w:val="24"/>
          <w:szCs w:val="24"/>
          <w:u w:val="single"/>
          <w:lang w:eastAsia="zh-CN"/>
        </w:rPr>
        <w:tab/>
      </w:r>
      <w:r>
        <w:rPr>
          <w:sz w:val="24"/>
          <w:szCs w:val="24"/>
          <w:u w:val="single"/>
          <w:lang w:eastAsia="zh-CN"/>
        </w:rPr>
        <w:t>（签字）</w:t>
      </w:r>
    </w:p>
    <w:p>
      <w:pPr>
        <w:pStyle w:val="2"/>
        <w:spacing w:line="360" w:lineRule="auto"/>
        <w:rPr>
          <w:rFonts w:hint="default"/>
          <w:sz w:val="24"/>
          <w:szCs w:val="24"/>
          <w:lang w:eastAsia="zh-CN"/>
        </w:rPr>
      </w:pPr>
    </w:p>
    <w:p>
      <w:pPr>
        <w:pStyle w:val="2"/>
        <w:tabs>
          <w:tab w:val="left" w:pos="3232"/>
          <w:tab w:val="left" w:pos="8529"/>
        </w:tabs>
        <w:spacing w:line="360" w:lineRule="auto"/>
        <w:ind w:left="2601"/>
        <w:rPr>
          <w:rFonts w:hint="default"/>
          <w:sz w:val="24"/>
          <w:szCs w:val="24"/>
          <w:lang w:eastAsia="zh-CN"/>
        </w:rPr>
      </w:pPr>
      <w:r>
        <w:rPr>
          <w:sz w:val="24"/>
          <w:szCs w:val="24"/>
          <w:lang w:eastAsia="zh-CN"/>
        </w:rPr>
        <w:t>地</w:t>
      </w:r>
      <w:r>
        <w:rPr>
          <w:sz w:val="24"/>
          <w:szCs w:val="24"/>
          <w:lang w:eastAsia="zh-CN"/>
        </w:rPr>
        <w:tab/>
      </w:r>
      <w:r>
        <w:rPr>
          <w:sz w:val="24"/>
          <w:szCs w:val="24"/>
          <w:lang w:eastAsia="zh-CN"/>
        </w:rPr>
        <w:t>址：</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tabs>
          <w:tab w:val="left" w:pos="3232"/>
          <w:tab w:val="left" w:pos="8529"/>
        </w:tabs>
        <w:spacing w:line="360" w:lineRule="auto"/>
        <w:ind w:left="2601"/>
        <w:rPr>
          <w:rFonts w:hint="default"/>
          <w:sz w:val="24"/>
          <w:szCs w:val="24"/>
          <w:lang w:eastAsia="zh-CN"/>
        </w:rPr>
      </w:pPr>
      <w:r>
        <w:rPr>
          <w:sz w:val="24"/>
          <w:szCs w:val="24"/>
          <w:lang w:eastAsia="zh-CN"/>
        </w:rPr>
        <w:t>电子邮箱：</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tabs>
          <w:tab w:val="left" w:pos="3232"/>
          <w:tab w:val="left" w:pos="8529"/>
        </w:tabs>
        <w:spacing w:line="360" w:lineRule="auto"/>
        <w:ind w:left="2601"/>
        <w:rPr>
          <w:rFonts w:hint="default"/>
          <w:sz w:val="24"/>
          <w:szCs w:val="24"/>
          <w:lang w:eastAsia="zh-CN"/>
        </w:rPr>
      </w:pPr>
      <w:r>
        <w:rPr>
          <w:sz w:val="24"/>
          <w:szCs w:val="24"/>
          <w:lang w:eastAsia="zh-CN"/>
        </w:rPr>
        <w:t>电</w:t>
      </w:r>
      <w:r>
        <w:rPr>
          <w:sz w:val="24"/>
          <w:szCs w:val="24"/>
          <w:lang w:eastAsia="zh-CN"/>
        </w:rPr>
        <w:tab/>
      </w:r>
      <w:r>
        <w:rPr>
          <w:sz w:val="24"/>
          <w:szCs w:val="24"/>
          <w:lang w:eastAsia="zh-CN"/>
        </w:rPr>
        <w:t>话：</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tabs>
          <w:tab w:val="left" w:pos="3232"/>
          <w:tab w:val="left" w:pos="8529"/>
        </w:tabs>
        <w:spacing w:line="360" w:lineRule="auto"/>
        <w:ind w:left="2601"/>
        <w:rPr>
          <w:rFonts w:hint="default"/>
          <w:sz w:val="24"/>
          <w:szCs w:val="24"/>
          <w:lang w:eastAsia="zh-CN"/>
        </w:rPr>
      </w:pPr>
      <w:r>
        <w:rPr>
          <w:sz w:val="24"/>
          <w:szCs w:val="24"/>
          <w:lang w:eastAsia="zh-CN"/>
        </w:rPr>
        <w:t>传</w:t>
      </w:r>
      <w:r>
        <w:rPr>
          <w:sz w:val="24"/>
          <w:szCs w:val="24"/>
          <w:lang w:eastAsia="zh-CN"/>
        </w:rPr>
        <w:tab/>
      </w:r>
      <w:r>
        <w:rPr>
          <w:sz w:val="24"/>
          <w:szCs w:val="24"/>
          <w:lang w:eastAsia="zh-CN"/>
        </w:rPr>
        <w:t>真：</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tabs>
          <w:tab w:val="left" w:pos="8529"/>
        </w:tabs>
        <w:spacing w:line="360" w:lineRule="auto"/>
        <w:ind w:left="2601"/>
        <w:rPr>
          <w:rFonts w:hint="default"/>
          <w:sz w:val="24"/>
          <w:szCs w:val="24"/>
          <w:lang w:eastAsia="zh-CN"/>
        </w:rPr>
      </w:pPr>
      <w:r>
        <w:rPr>
          <w:sz w:val="24"/>
          <w:szCs w:val="24"/>
          <w:lang w:eastAsia="zh-CN"/>
        </w:rPr>
        <w:t>邮政编码：</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tabs>
          <w:tab w:val="left" w:pos="631"/>
          <w:tab w:val="left" w:pos="1471"/>
          <w:tab w:val="left" w:pos="2311"/>
        </w:tabs>
        <w:spacing w:line="360" w:lineRule="auto"/>
        <w:ind w:right="117"/>
        <w:jc w:val="right"/>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z w:val="24"/>
          <w:szCs w:val="24"/>
          <w:lang w:eastAsia="zh-CN"/>
        </w:rPr>
        <w:t>月</w:t>
      </w:r>
      <w:r>
        <w:rPr>
          <w:sz w:val="24"/>
          <w:szCs w:val="24"/>
          <w:u w:val="single"/>
          <w:lang w:eastAsia="zh-CN"/>
        </w:rPr>
        <w:t xml:space="preserve"> </w:t>
      </w:r>
      <w:r>
        <w:rPr>
          <w:sz w:val="24"/>
          <w:szCs w:val="24"/>
          <w:u w:val="single"/>
          <w:lang w:eastAsia="zh-CN"/>
        </w:rPr>
        <w:tab/>
      </w:r>
      <w:r>
        <w:rPr>
          <w:spacing w:val="-1"/>
          <w:sz w:val="24"/>
          <w:szCs w:val="24"/>
          <w:lang w:eastAsia="zh-CN"/>
        </w:rPr>
        <w:t>日</w:t>
      </w:r>
    </w:p>
    <w:p>
      <w:pPr>
        <w:pStyle w:val="5"/>
        <w:spacing w:line="360" w:lineRule="auto"/>
        <w:ind w:left="220" w:right="339"/>
        <w:jc w:val="center"/>
        <w:rPr>
          <w:rFonts w:hint="default" w:ascii="宋体" w:hAnsi="宋体" w:eastAsia="宋体"/>
          <w:lang w:eastAsia="zh-CN"/>
        </w:rPr>
      </w:pPr>
      <w:r>
        <w:rPr>
          <w:rFonts w:ascii="宋体" w:hAnsi="宋体" w:eastAsia="宋体"/>
          <w:sz w:val="24"/>
          <w:szCs w:val="24"/>
          <w:lang w:eastAsia="zh-CN"/>
        </w:rPr>
        <w:br w:type="page"/>
      </w:r>
      <w:r>
        <w:rPr>
          <w:rFonts w:ascii="宋体" w:hAnsi="宋体" w:eastAsia="宋体"/>
          <w:lang w:eastAsia="zh-CN"/>
        </w:rPr>
        <w:t>二、授权委托书</w:t>
      </w:r>
    </w:p>
    <w:p>
      <w:pPr>
        <w:spacing w:line="360" w:lineRule="auto"/>
        <w:jc w:val="center"/>
        <w:rPr>
          <w:rFonts w:ascii="宋体" w:hAnsi="宋体"/>
          <w:lang w:eastAsia="zh-CN"/>
        </w:rPr>
      </w:pPr>
      <w:r>
        <w:rPr>
          <w:rFonts w:hint="eastAsia" w:ascii="宋体" w:hAnsi="宋体"/>
          <w:lang w:eastAsia="zh-CN"/>
        </w:rPr>
        <w:t>（适用于有委托代理人的情况）</w:t>
      </w:r>
    </w:p>
    <w:p>
      <w:pPr>
        <w:pStyle w:val="2"/>
        <w:spacing w:line="360" w:lineRule="auto"/>
        <w:rPr>
          <w:rFonts w:hint="default"/>
          <w:b/>
          <w:sz w:val="32"/>
          <w:lang w:eastAsia="zh-CN"/>
        </w:rPr>
      </w:pPr>
    </w:p>
    <w:p>
      <w:pPr>
        <w:pStyle w:val="2"/>
        <w:spacing w:line="360" w:lineRule="auto"/>
        <w:rPr>
          <w:rFonts w:hint="default"/>
          <w:b/>
          <w:sz w:val="32"/>
          <w:lang w:eastAsia="zh-CN"/>
        </w:rPr>
      </w:pPr>
    </w:p>
    <w:p>
      <w:pPr>
        <w:pStyle w:val="2"/>
        <w:tabs>
          <w:tab w:val="left" w:pos="2421"/>
          <w:tab w:val="left" w:pos="5585"/>
        </w:tabs>
        <w:spacing w:line="360" w:lineRule="auto"/>
        <w:ind w:right="21" w:firstLine="480" w:firstLineChars="200"/>
        <w:rPr>
          <w:rFonts w:hint="default"/>
          <w:sz w:val="24"/>
          <w:szCs w:val="24"/>
          <w:lang w:eastAsia="zh-CN"/>
        </w:rPr>
      </w:pPr>
      <w:r>
        <w:rPr>
          <w:sz w:val="24"/>
          <w:szCs w:val="24"/>
          <w:lang w:eastAsia="zh-CN"/>
        </w:rPr>
        <w:t>本人</w:t>
      </w:r>
      <w:r>
        <w:rPr>
          <w:sz w:val="24"/>
          <w:szCs w:val="24"/>
          <w:u w:val="single"/>
          <w:lang w:eastAsia="zh-CN"/>
        </w:rPr>
        <w:t xml:space="preserve"> </w:t>
      </w:r>
      <w:r>
        <w:rPr>
          <w:sz w:val="24"/>
          <w:szCs w:val="24"/>
          <w:u w:val="single"/>
          <w:lang w:eastAsia="zh-CN"/>
        </w:rPr>
        <w:tab/>
      </w:r>
      <w:r>
        <w:rPr>
          <w:sz w:val="24"/>
          <w:szCs w:val="24"/>
          <w:lang w:eastAsia="zh-CN"/>
        </w:rPr>
        <w:t>（姓名）系</w:t>
      </w:r>
      <w:r>
        <w:rPr>
          <w:sz w:val="24"/>
          <w:szCs w:val="24"/>
          <w:u w:val="single"/>
          <w:lang w:eastAsia="zh-CN"/>
        </w:rPr>
        <w:t xml:space="preserve"> </w:t>
      </w:r>
      <w:r>
        <w:rPr>
          <w:sz w:val="24"/>
          <w:szCs w:val="24"/>
          <w:u w:val="single"/>
          <w:lang w:eastAsia="zh-CN"/>
        </w:rPr>
        <w:tab/>
      </w:r>
      <w:r>
        <w:rPr>
          <w:sz w:val="24"/>
          <w:szCs w:val="24"/>
          <w:lang w:eastAsia="zh-CN"/>
        </w:rPr>
        <w:t>（供应商名称）的法定代表人（单位负责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sz w:val="24"/>
          <w:szCs w:val="24"/>
          <w:u w:val="single"/>
          <w:lang w:eastAsia="zh-CN"/>
        </w:rPr>
        <w:t xml:space="preserve"> </w:t>
      </w:r>
      <w:r>
        <w:rPr>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署、澄清确认、递交、撤回、修改询比采购项目响应文件、签订合同和处理有关事宜，其法律后果由我方承担。委托期限：自本委托书签署之日起至</w:t>
      </w:r>
      <w:r>
        <w:rPr>
          <w:sz w:val="24"/>
          <w:szCs w:val="24"/>
          <w:u w:val="single"/>
          <w:lang w:eastAsia="zh-CN"/>
        </w:rPr>
        <w:t xml:space="preserve">            </w:t>
      </w:r>
      <w:r>
        <w:rPr>
          <w:sz w:val="24"/>
          <w:szCs w:val="24"/>
          <w:u w:val="single"/>
          <w:lang w:eastAsia="zh-CN"/>
        </w:rPr>
        <w:tab/>
      </w:r>
      <w:r>
        <w:rPr>
          <w:sz w:val="24"/>
          <w:szCs w:val="24"/>
          <w:u w:val="single"/>
          <w:lang w:eastAsia="zh-CN"/>
        </w:rPr>
        <w:t>（询比采购项目签订采购合同之日止）</w:t>
      </w:r>
      <w:r>
        <w:rPr>
          <w:sz w:val="24"/>
          <w:szCs w:val="24"/>
          <w:lang w:eastAsia="zh-CN"/>
        </w:rPr>
        <w:t>。</w:t>
      </w:r>
    </w:p>
    <w:p>
      <w:pPr>
        <w:pStyle w:val="2"/>
        <w:spacing w:line="360" w:lineRule="auto"/>
        <w:ind w:left="520" w:right="21"/>
        <w:rPr>
          <w:rFonts w:hint="default"/>
          <w:sz w:val="24"/>
          <w:szCs w:val="24"/>
          <w:lang w:eastAsia="zh-CN"/>
        </w:rPr>
      </w:pPr>
      <w:r>
        <w:rPr>
          <w:sz w:val="24"/>
          <w:szCs w:val="24"/>
          <w:lang w:eastAsia="zh-CN"/>
        </w:rPr>
        <w:t>代理人无转委托权。</w:t>
      </w:r>
    </w:p>
    <w:p>
      <w:pPr>
        <w:pStyle w:val="2"/>
        <w:spacing w:line="360" w:lineRule="auto"/>
        <w:rPr>
          <w:rFonts w:hint="default"/>
          <w:sz w:val="24"/>
          <w:szCs w:val="24"/>
          <w:lang w:eastAsia="zh-CN"/>
        </w:rPr>
      </w:pPr>
    </w:p>
    <w:p>
      <w:pPr>
        <w:pStyle w:val="2"/>
        <w:spacing w:line="360" w:lineRule="auto"/>
        <w:ind w:left="100" w:right="21"/>
        <w:rPr>
          <w:rFonts w:hint="default"/>
          <w:sz w:val="24"/>
          <w:szCs w:val="24"/>
          <w:lang w:eastAsia="zh-CN"/>
        </w:rPr>
      </w:pPr>
      <w:r>
        <w:rPr>
          <w:sz w:val="24"/>
          <w:szCs w:val="24"/>
          <w:lang w:eastAsia="zh-CN"/>
        </w:rPr>
        <w:t>附：法定代表人（单位负责人）身份证复印件及委托代理人身份证复印件</w:t>
      </w:r>
    </w:p>
    <w:p>
      <w:pPr>
        <w:pStyle w:val="2"/>
        <w:spacing w:line="360" w:lineRule="auto"/>
        <w:rPr>
          <w:rFonts w:hint="default"/>
          <w:sz w:val="24"/>
          <w:szCs w:val="24"/>
          <w:lang w:eastAsia="zh-CN"/>
        </w:rPr>
      </w:pPr>
    </w:p>
    <w:p>
      <w:pPr>
        <w:pStyle w:val="2"/>
        <w:spacing w:line="360" w:lineRule="auto"/>
        <w:ind w:left="100" w:right="21"/>
        <w:rPr>
          <w:rFonts w:hint="default"/>
          <w:sz w:val="24"/>
          <w:szCs w:val="24"/>
          <w:lang w:eastAsia="zh-CN"/>
        </w:rPr>
      </w:pPr>
      <w:r>
        <w:rPr>
          <w:sz w:val="24"/>
          <w:szCs w:val="24"/>
          <w:lang w:eastAsia="zh-CN"/>
        </w:rPr>
        <w:t>附：法定代表人（单位负责人） 身份证复印件及委托代理人身份证复印件。</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3216"/>
          <w:tab w:val="left" w:pos="3636"/>
          <w:tab w:val="left" w:pos="7241"/>
        </w:tabs>
        <w:spacing w:line="360" w:lineRule="auto"/>
        <w:ind w:left="2793" w:right="21"/>
        <w:rPr>
          <w:rFonts w:hint="default"/>
          <w:sz w:val="24"/>
          <w:szCs w:val="24"/>
          <w:lang w:eastAsia="zh-CN"/>
        </w:rPr>
      </w:pPr>
      <w:r>
        <w:rPr>
          <w:sz w:val="24"/>
          <w:szCs w:val="24"/>
          <w:lang w:eastAsia="zh-CN"/>
        </w:rPr>
        <w:t>供</w:t>
      </w:r>
      <w:r>
        <w:rPr>
          <w:sz w:val="24"/>
          <w:szCs w:val="24"/>
          <w:lang w:eastAsia="zh-CN"/>
        </w:rPr>
        <w:tab/>
      </w:r>
      <w:r>
        <w:rPr>
          <w:sz w:val="24"/>
          <w:szCs w:val="24"/>
          <w:lang w:eastAsia="zh-CN"/>
        </w:rPr>
        <w:t>应</w:t>
      </w:r>
      <w:r>
        <w:rPr>
          <w:sz w:val="24"/>
          <w:szCs w:val="24"/>
          <w:lang w:eastAsia="zh-CN"/>
        </w:rPr>
        <w:tab/>
      </w:r>
      <w:r>
        <w:rPr>
          <w:sz w:val="24"/>
          <w:szCs w:val="24"/>
          <w:lang w:eastAsia="zh-CN"/>
        </w:rPr>
        <w:t>商</w:t>
      </w:r>
      <w:r>
        <w:rPr>
          <w:spacing w:val="-3"/>
          <w:sz w:val="24"/>
          <w:szCs w:val="24"/>
          <w:lang w:eastAsia="zh-CN"/>
        </w:rPr>
        <w:t>：</w:t>
      </w:r>
      <w:r>
        <w:rPr>
          <w:spacing w:val="-3"/>
          <w:sz w:val="24"/>
          <w:szCs w:val="24"/>
          <w:u w:val="single"/>
          <w:lang w:eastAsia="zh-CN"/>
        </w:rPr>
        <w:t xml:space="preserve"> </w:t>
      </w:r>
      <w:r>
        <w:rPr>
          <w:spacing w:val="-3"/>
          <w:sz w:val="24"/>
          <w:szCs w:val="24"/>
          <w:u w:val="single"/>
          <w:lang w:eastAsia="zh-CN"/>
        </w:rPr>
        <w:tab/>
      </w:r>
      <w:r>
        <w:rPr>
          <w:sz w:val="24"/>
          <w:szCs w:val="24"/>
          <w:u w:val="single"/>
          <w:lang w:eastAsia="zh-CN"/>
        </w:rPr>
        <w:t>（盖单位公章）</w:t>
      </w:r>
    </w:p>
    <w:p>
      <w:pPr>
        <w:pStyle w:val="2"/>
        <w:tabs>
          <w:tab w:val="left" w:pos="7661"/>
        </w:tabs>
        <w:spacing w:line="360" w:lineRule="auto"/>
        <w:ind w:left="2791" w:right="21"/>
        <w:rPr>
          <w:rFonts w:hint="default"/>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sz w:val="24"/>
          <w:szCs w:val="24"/>
          <w:u w:val="single"/>
          <w:lang w:eastAsia="zh-CN"/>
        </w:rPr>
        <w:t xml:space="preserve"> </w:t>
      </w:r>
      <w:r>
        <w:rPr>
          <w:sz w:val="24"/>
          <w:szCs w:val="24"/>
          <w:u w:val="single"/>
          <w:lang w:eastAsia="zh-CN"/>
        </w:rPr>
        <w:tab/>
      </w:r>
      <w:r>
        <w:rPr>
          <w:sz w:val="24"/>
          <w:szCs w:val="24"/>
          <w:u w:val="single"/>
          <w:lang w:eastAsia="zh-CN"/>
        </w:rPr>
        <w:t>（签</w:t>
      </w:r>
      <w:r>
        <w:rPr>
          <w:spacing w:val="-3"/>
          <w:sz w:val="24"/>
          <w:szCs w:val="24"/>
          <w:u w:val="single"/>
          <w:lang w:eastAsia="zh-CN"/>
        </w:rPr>
        <w:t>字</w:t>
      </w:r>
      <w:r>
        <w:rPr>
          <w:sz w:val="24"/>
          <w:szCs w:val="24"/>
          <w:u w:val="single"/>
          <w:lang w:eastAsia="zh-CN"/>
        </w:rPr>
        <w:t>）</w:t>
      </w:r>
    </w:p>
    <w:p>
      <w:pPr>
        <w:pStyle w:val="2"/>
        <w:tabs>
          <w:tab w:val="left" w:pos="8549"/>
        </w:tabs>
        <w:spacing w:line="360" w:lineRule="auto"/>
        <w:ind w:left="2793" w:right="21"/>
        <w:rPr>
          <w:rFonts w:hint="default"/>
          <w:sz w:val="24"/>
          <w:szCs w:val="24"/>
          <w:lang w:eastAsia="zh-CN"/>
        </w:rPr>
      </w:pPr>
      <w:r>
        <w:rPr>
          <w:sz w:val="24"/>
          <w:szCs w:val="24"/>
          <w:lang w:eastAsia="zh-CN"/>
        </w:rPr>
        <w:t>身份证号码：</w:t>
      </w:r>
      <w:r>
        <w:rPr>
          <w:sz w:val="24"/>
          <w:szCs w:val="24"/>
          <w:u w:val="single"/>
          <w:lang w:eastAsia="zh-CN"/>
        </w:rPr>
        <w:t xml:space="preserve"> </w:t>
      </w:r>
      <w:r>
        <w:rPr>
          <w:sz w:val="24"/>
          <w:szCs w:val="24"/>
          <w:u w:val="single"/>
          <w:lang w:eastAsia="zh-CN"/>
        </w:rPr>
        <w:tab/>
      </w:r>
    </w:p>
    <w:p>
      <w:pPr>
        <w:pStyle w:val="2"/>
        <w:tabs>
          <w:tab w:val="left" w:pos="7661"/>
        </w:tabs>
        <w:spacing w:line="360" w:lineRule="auto"/>
        <w:ind w:left="2793" w:right="21"/>
        <w:rPr>
          <w:rFonts w:hint="default"/>
          <w:sz w:val="24"/>
          <w:szCs w:val="24"/>
          <w:lang w:eastAsia="zh-CN"/>
        </w:rPr>
      </w:pPr>
      <w:r>
        <w:rPr>
          <w:sz w:val="24"/>
          <w:szCs w:val="24"/>
          <w:lang w:eastAsia="zh-CN"/>
        </w:rPr>
        <w:t>委托代理人：</w:t>
      </w:r>
      <w:r>
        <w:rPr>
          <w:sz w:val="24"/>
          <w:szCs w:val="24"/>
          <w:u w:val="single"/>
          <w:lang w:eastAsia="zh-CN"/>
        </w:rPr>
        <w:t xml:space="preserve"> </w:t>
      </w:r>
      <w:r>
        <w:rPr>
          <w:sz w:val="24"/>
          <w:szCs w:val="24"/>
          <w:u w:val="single"/>
          <w:lang w:eastAsia="zh-CN"/>
        </w:rPr>
        <w:tab/>
      </w:r>
      <w:r>
        <w:rPr>
          <w:sz w:val="24"/>
          <w:szCs w:val="24"/>
          <w:u w:val="single"/>
          <w:lang w:eastAsia="zh-CN"/>
        </w:rPr>
        <w:t>（签字）</w:t>
      </w:r>
    </w:p>
    <w:p>
      <w:pPr>
        <w:pStyle w:val="2"/>
        <w:tabs>
          <w:tab w:val="left" w:pos="8549"/>
        </w:tabs>
        <w:spacing w:line="360" w:lineRule="auto"/>
        <w:ind w:left="2793" w:right="21"/>
        <w:rPr>
          <w:rFonts w:hint="default"/>
          <w:sz w:val="24"/>
          <w:szCs w:val="24"/>
          <w:lang w:eastAsia="zh-CN"/>
        </w:rPr>
      </w:pPr>
      <w:r>
        <w:rPr>
          <w:sz w:val="24"/>
          <w:szCs w:val="24"/>
          <w:lang w:eastAsia="zh-CN"/>
        </w:rPr>
        <w:t>身份证号码：</w:t>
      </w:r>
      <w:r>
        <w:rPr>
          <w:sz w:val="24"/>
          <w:szCs w:val="24"/>
          <w:u w:val="single"/>
          <w:lang w:eastAsia="zh-CN"/>
        </w:rPr>
        <w:t xml:space="preserve"> </w:t>
      </w:r>
      <w:r>
        <w:rPr>
          <w:sz w:val="24"/>
          <w:szCs w:val="24"/>
          <w:u w:val="single"/>
          <w:lang w:eastAsia="zh-CN"/>
        </w:rPr>
        <w:tab/>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6643"/>
          <w:tab w:val="left" w:pos="7589"/>
          <w:tab w:val="left" w:pos="8533"/>
        </w:tabs>
        <w:spacing w:line="360" w:lineRule="auto"/>
        <w:ind w:left="5907" w:right="21"/>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pacing w:val="-3"/>
          <w:sz w:val="24"/>
          <w:szCs w:val="24"/>
          <w:lang w:eastAsia="zh-CN"/>
        </w:rPr>
        <w:t>月</w:t>
      </w:r>
      <w:r>
        <w:rPr>
          <w:spacing w:val="-3"/>
          <w:sz w:val="24"/>
          <w:szCs w:val="24"/>
          <w:u w:val="single"/>
          <w:lang w:eastAsia="zh-CN"/>
        </w:rPr>
        <w:t xml:space="preserve"> </w:t>
      </w:r>
      <w:r>
        <w:rPr>
          <w:spacing w:val="-3"/>
          <w:sz w:val="24"/>
          <w:szCs w:val="24"/>
          <w:u w:val="single"/>
          <w:lang w:eastAsia="zh-CN"/>
        </w:rPr>
        <w:tab/>
      </w:r>
      <w:r>
        <w:rPr>
          <w:sz w:val="24"/>
          <w:szCs w:val="24"/>
          <w:lang w:eastAsia="zh-CN"/>
        </w:rPr>
        <w:t>日</w:t>
      </w:r>
    </w:p>
    <w:p>
      <w:pPr>
        <w:pStyle w:val="5"/>
        <w:spacing w:line="360" w:lineRule="auto"/>
        <w:ind w:left="220" w:right="339"/>
        <w:jc w:val="center"/>
        <w:rPr>
          <w:rFonts w:hint="default" w:ascii="宋体" w:hAnsi="宋体" w:eastAsia="宋体"/>
          <w:lang w:eastAsia="zh-CN"/>
        </w:rPr>
      </w:pPr>
      <w:r>
        <w:rPr>
          <w:sz w:val="24"/>
          <w:szCs w:val="24"/>
          <w:lang w:eastAsia="zh-CN"/>
        </w:rPr>
        <w:br w:type="page"/>
      </w:r>
      <w:r>
        <w:rPr>
          <w:rFonts w:ascii="宋体" w:hAnsi="宋体" w:eastAsia="宋体"/>
          <w:lang w:eastAsia="zh-CN"/>
        </w:rPr>
        <w:t>三、联合体协议书</w:t>
      </w:r>
    </w:p>
    <w:p>
      <w:pPr>
        <w:pStyle w:val="2"/>
        <w:spacing w:line="360" w:lineRule="auto"/>
        <w:jc w:val="center"/>
        <w:rPr>
          <w:rFonts w:hint="default"/>
          <w:b/>
          <w:sz w:val="28"/>
          <w:szCs w:val="28"/>
          <w:lang w:eastAsia="zh-CN"/>
        </w:rPr>
      </w:pPr>
      <w:r>
        <w:rPr>
          <w:b/>
          <w:sz w:val="28"/>
          <w:szCs w:val="28"/>
          <w:lang w:eastAsia="zh-CN"/>
        </w:rPr>
        <w:t>（适用于供应商组成联合体的情况，不适用）</w:t>
      </w:r>
    </w:p>
    <w:p>
      <w:pPr>
        <w:pStyle w:val="2"/>
        <w:spacing w:line="360" w:lineRule="auto"/>
        <w:jc w:val="center"/>
        <w:rPr>
          <w:rFonts w:hint="default"/>
          <w:b/>
          <w:sz w:val="28"/>
          <w:szCs w:val="28"/>
          <w:lang w:eastAsia="zh-CN"/>
        </w:rPr>
      </w:pPr>
    </w:p>
    <w:p>
      <w:pPr>
        <w:pStyle w:val="2"/>
        <w:tabs>
          <w:tab w:val="left" w:pos="2202"/>
          <w:tab w:val="left" w:pos="6000"/>
        </w:tabs>
        <w:spacing w:line="360" w:lineRule="auto"/>
        <w:ind w:firstLine="420" w:firstLineChars="200"/>
        <w:rPr>
          <w:rFonts w:hint="default"/>
          <w:lang w:eastAsia="zh-CN"/>
        </w:rPr>
      </w:pPr>
      <w:r>
        <w:rPr>
          <w:u w:val="single"/>
          <w:lang w:eastAsia="zh-CN"/>
        </w:rPr>
        <w:t xml:space="preserve"> </w:t>
      </w:r>
      <w:r>
        <w:rPr>
          <w:u w:val="single"/>
          <w:lang w:eastAsia="zh-CN"/>
        </w:rPr>
        <w:tab/>
      </w:r>
      <w:r>
        <w:rPr>
          <w:u w:val="single"/>
          <w:lang w:eastAsia="zh-CN"/>
        </w:rPr>
        <w:t>（所有成员单位名称）</w:t>
      </w:r>
      <w:r>
        <w:rPr>
          <w:lang w:eastAsia="zh-CN"/>
        </w:rPr>
        <w:t>自愿组成</w:t>
      </w:r>
      <w:r>
        <w:rPr>
          <w:u w:val="single"/>
          <w:lang w:eastAsia="zh-CN"/>
        </w:rPr>
        <w:t xml:space="preserve"> </w:t>
      </w:r>
      <w:r>
        <w:rPr>
          <w:u w:val="single"/>
          <w:lang w:eastAsia="zh-CN"/>
        </w:rPr>
        <w:tab/>
      </w:r>
      <w:r>
        <w:rPr>
          <w:lang w:eastAsia="zh-CN"/>
        </w:rPr>
        <w:t>（联合体名称）联合体，共同参加</w:t>
      </w:r>
      <w:r>
        <w:rPr>
          <w:u w:val="single"/>
          <w:lang w:eastAsia="zh-CN"/>
        </w:rPr>
        <w:t xml:space="preserve"> </w:t>
      </w:r>
      <w:r>
        <w:rPr>
          <w:u w:val="single"/>
          <w:lang w:eastAsia="zh-CN"/>
        </w:rPr>
        <w:tab/>
      </w:r>
      <w:r>
        <w:rPr>
          <w:spacing w:val="-6"/>
          <w:u w:val="single"/>
          <w:lang w:eastAsia="zh-CN"/>
        </w:rPr>
        <w:t>（项目名称）</w:t>
      </w:r>
      <w:r>
        <w:rPr>
          <w:spacing w:val="-6"/>
          <w:lang w:eastAsia="zh-CN"/>
        </w:rPr>
        <w:t>询比活动。现就联合体投标事宜订立如下协议。</w:t>
      </w:r>
    </w:p>
    <w:p>
      <w:pPr>
        <w:pStyle w:val="2"/>
        <w:tabs>
          <w:tab w:val="left" w:pos="2673"/>
          <w:tab w:val="left" w:pos="5614"/>
        </w:tabs>
        <w:spacing w:line="360" w:lineRule="auto"/>
        <w:ind w:left="520"/>
        <w:rPr>
          <w:rFonts w:hint="default"/>
          <w:lang w:eastAsia="zh-CN"/>
        </w:rPr>
      </w:pPr>
      <w:r>
        <w:rPr>
          <w:lang w:eastAsia="zh-CN"/>
        </w:rPr>
        <w:t>1.</w:t>
      </w:r>
      <w:r>
        <w:rPr>
          <w:u w:val="single"/>
          <w:lang w:eastAsia="zh-CN"/>
        </w:rPr>
        <w:t xml:space="preserve"> </w:t>
      </w:r>
      <w:r>
        <w:rPr>
          <w:u w:val="single"/>
          <w:lang w:eastAsia="zh-CN"/>
        </w:rPr>
        <w:tab/>
      </w:r>
      <w:r>
        <w:rPr>
          <w:lang w:eastAsia="zh-CN"/>
        </w:rPr>
        <w:t>（某成员单位名称）为</w:t>
      </w:r>
      <w:r>
        <w:rPr>
          <w:u w:val="single"/>
          <w:lang w:eastAsia="zh-CN"/>
        </w:rPr>
        <w:t xml:space="preserve"> </w:t>
      </w:r>
      <w:r>
        <w:rPr>
          <w:u w:val="single"/>
          <w:lang w:eastAsia="zh-CN"/>
        </w:rPr>
        <w:tab/>
      </w:r>
      <w:r>
        <w:rPr>
          <w:lang w:eastAsia="zh-CN"/>
        </w:rPr>
        <w:t>（联合体名称）牵头人。</w:t>
      </w:r>
    </w:p>
    <w:p>
      <w:pPr>
        <w:pStyle w:val="2"/>
        <w:spacing w:line="360" w:lineRule="auto"/>
        <w:ind w:left="100" w:right="121" w:firstLine="419"/>
        <w:rPr>
          <w:rFonts w:hint="default"/>
          <w:lang w:eastAsia="zh-CN"/>
        </w:rPr>
      </w:pPr>
      <w:r>
        <w:rPr>
          <w:lang w:eastAsia="zh-CN"/>
        </w:rPr>
        <w:t>2. 联合体各成员授权牵头人代表联合体参加询比采购活动，签署文件，递交和接收相关的资料、信息及指示，进行合同询比活动，负责合同实施阶段的组织和协调工作，以及处理与本采购项目有关的一切事宜。</w:t>
      </w:r>
    </w:p>
    <w:p>
      <w:pPr>
        <w:pStyle w:val="2"/>
        <w:spacing w:line="360" w:lineRule="auto"/>
        <w:ind w:left="100" w:firstLine="419"/>
        <w:rPr>
          <w:rFonts w:hint="default"/>
          <w:lang w:eastAsia="zh-CN"/>
        </w:rPr>
      </w:pPr>
      <w:r>
        <w:rPr>
          <w:lang w:eastAsia="zh-CN"/>
        </w:rPr>
        <w:t>3. 联合体牵头人在本项目中签署的一切文件和处理的一切事宜，联合体各成员均予以承认。 联合体各成员将严格按照采购文件、响应文件和合同的要求全面履行义务，并采购人承担连带责任。</w:t>
      </w:r>
    </w:p>
    <w:p>
      <w:pPr>
        <w:pStyle w:val="2"/>
        <w:tabs>
          <w:tab w:val="left" w:pos="8741"/>
        </w:tabs>
        <w:spacing w:line="360" w:lineRule="auto"/>
        <w:ind w:left="520"/>
        <w:rPr>
          <w:rFonts w:hint="default"/>
          <w:lang w:eastAsia="zh-CN"/>
        </w:rPr>
      </w:pPr>
      <w:r>
        <w:rPr>
          <w:lang w:eastAsia="zh-CN"/>
        </w:rPr>
        <w:t xml:space="preserve">4. </w:t>
      </w:r>
      <w:r>
        <w:rPr>
          <w:spacing w:val="-3"/>
          <w:lang w:eastAsia="zh-CN"/>
        </w:rPr>
        <w:t>联合体各成员单位内部的职责分工如下：</w:t>
      </w:r>
      <w:r>
        <w:rPr>
          <w:spacing w:val="-3"/>
          <w:u w:val="single"/>
          <w:lang w:eastAsia="zh-CN"/>
        </w:rPr>
        <w:t xml:space="preserve"> </w:t>
      </w:r>
      <w:r>
        <w:rPr>
          <w:spacing w:val="-3"/>
          <w:u w:val="single"/>
          <w:lang w:eastAsia="zh-CN"/>
        </w:rPr>
        <w:tab/>
      </w:r>
      <w:r>
        <w:rPr>
          <w:lang w:eastAsia="zh-CN"/>
        </w:rPr>
        <w:t>。</w:t>
      </w:r>
    </w:p>
    <w:p>
      <w:pPr>
        <w:pStyle w:val="2"/>
        <w:spacing w:line="360" w:lineRule="auto"/>
        <w:ind w:left="100" w:firstLine="419"/>
        <w:rPr>
          <w:rFonts w:hint="default"/>
          <w:lang w:eastAsia="zh-CN"/>
        </w:rPr>
      </w:pPr>
      <w:r>
        <w:rPr>
          <w:lang w:eastAsia="zh-CN"/>
        </w:rPr>
        <w:t>5. 本协议书自所有成员单位法定代表人（单位负责人）或其委托代理人签字并加盖单位章之 日起生效，合同履行完毕后自动失效。</w:t>
      </w:r>
    </w:p>
    <w:p>
      <w:pPr>
        <w:pStyle w:val="2"/>
        <w:tabs>
          <w:tab w:val="left" w:pos="2464"/>
        </w:tabs>
        <w:spacing w:line="360" w:lineRule="auto"/>
        <w:ind w:left="520"/>
        <w:rPr>
          <w:rFonts w:hint="default"/>
          <w:sz w:val="22"/>
          <w:lang w:eastAsia="zh-CN"/>
        </w:rPr>
      </w:pPr>
      <w:r>
        <w:rPr>
          <w:lang w:eastAsia="zh-CN"/>
        </w:rPr>
        <w:t>6.</w:t>
      </w:r>
      <w:r>
        <w:rPr>
          <w:spacing w:val="51"/>
          <w:lang w:eastAsia="zh-CN"/>
        </w:rPr>
        <w:t xml:space="preserve"> </w:t>
      </w:r>
      <w:r>
        <w:rPr>
          <w:lang w:eastAsia="zh-CN"/>
        </w:rPr>
        <w:t>本协议书一式</w:t>
      </w:r>
      <w:r>
        <w:rPr>
          <w:u w:val="single"/>
          <w:lang w:eastAsia="zh-CN"/>
        </w:rPr>
        <w:t xml:space="preserve"> </w:t>
      </w:r>
      <w:r>
        <w:rPr>
          <w:u w:val="single"/>
          <w:lang w:eastAsia="zh-CN"/>
        </w:rPr>
        <w:tab/>
      </w:r>
      <w:r>
        <w:rPr>
          <w:lang w:eastAsia="zh-CN"/>
        </w:rPr>
        <w:t>份，联合体成员和采购人各执一份。</w:t>
      </w:r>
    </w:p>
    <w:p>
      <w:pPr>
        <w:pStyle w:val="2"/>
        <w:spacing w:line="360" w:lineRule="auto"/>
        <w:ind w:left="100" w:firstLine="419"/>
        <w:rPr>
          <w:rFonts w:hint="default"/>
          <w:sz w:val="16"/>
          <w:lang w:eastAsia="zh-CN"/>
        </w:rPr>
      </w:pPr>
      <w:r>
        <w:rPr>
          <w:u w:val="single"/>
          <w:lang w:eastAsia="zh-CN"/>
        </w:rPr>
        <w:t>（注：本协议书由委托代理人签字的，应附授权委托书。）</w:t>
      </w:r>
    </w:p>
    <w:p>
      <w:pPr>
        <w:pStyle w:val="2"/>
        <w:tabs>
          <w:tab w:val="left" w:pos="7241"/>
        </w:tabs>
        <w:spacing w:line="360" w:lineRule="auto"/>
        <w:ind w:left="2510"/>
        <w:rPr>
          <w:rFonts w:hint="default"/>
          <w:sz w:val="9"/>
          <w:lang w:eastAsia="zh-CN"/>
        </w:rPr>
      </w:pPr>
      <w:r>
        <w:rPr>
          <w:lang w:eastAsia="zh-CN"/>
        </w:rPr>
        <w:t>联合体牵头人名称：</w:t>
      </w:r>
      <w:r>
        <w:rPr>
          <w:u w:val="single"/>
          <w:lang w:eastAsia="zh-CN"/>
        </w:rPr>
        <w:t xml:space="preserve"> </w:t>
      </w:r>
      <w:r>
        <w:rPr>
          <w:u w:val="single"/>
          <w:lang w:eastAsia="zh-CN"/>
        </w:rPr>
        <w:tab/>
      </w:r>
      <w:r>
        <w:rPr>
          <w:lang w:eastAsia="zh-CN"/>
        </w:rPr>
        <w:t>（盖单位章）</w:t>
      </w:r>
    </w:p>
    <w:p>
      <w:pPr>
        <w:pStyle w:val="2"/>
        <w:tabs>
          <w:tab w:val="left" w:pos="7661"/>
        </w:tabs>
        <w:spacing w:line="360" w:lineRule="auto"/>
        <w:ind w:left="2510"/>
        <w:rPr>
          <w:rFonts w:hint="default"/>
          <w:sz w:val="23"/>
          <w:lang w:eastAsia="zh-CN"/>
        </w:rPr>
      </w:pPr>
      <w:r>
        <w:rPr>
          <w:lang w:eastAsia="zh-CN"/>
        </w:rPr>
        <w:t>法定代表人（单位负责人）或其委托代理人：</w:t>
      </w:r>
      <w:r>
        <w:rPr>
          <w:u w:val="single"/>
          <w:lang w:eastAsia="zh-CN"/>
        </w:rPr>
        <w:t xml:space="preserve"> </w:t>
      </w:r>
      <w:r>
        <w:rPr>
          <w:u w:val="single"/>
          <w:lang w:eastAsia="zh-CN"/>
        </w:rPr>
        <w:tab/>
      </w:r>
      <w:r>
        <w:rPr>
          <w:lang w:eastAsia="zh-CN"/>
        </w:rPr>
        <w:t>（签字）</w:t>
      </w:r>
    </w:p>
    <w:p>
      <w:pPr>
        <w:pStyle w:val="2"/>
        <w:tabs>
          <w:tab w:val="left" w:pos="7241"/>
        </w:tabs>
        <w:spacing w:line="360" w:lineRule="auto"/>
        <w:ind w:left="2510"/>
        <w:rPr>
          <w:rFonts w:hint="default"/>
          <w:sz w:val="9"/>
          <w:lang w:eastAsia="zh-CN"/>
        </w:rPr>
      </w:pPr>
      <w:r>
        <w:rPr>
          <w:lang w:eastAsia="zh-CN"/>
        </w:rPr>
        <w:t>联合体成员名称：</w:t>
      </w:r>
      <w:r>
        <w:rPr>
          <w:u w:val="single"/>
          <w:lang w:eastAsia="zh-CN"/>
        </w:rPr>
        <w:t xml:space="preserve"> </w:t>
      </w:r>
      <w:r>
        <w:rPr>
          <w:u w:val="single"/>
          <w:lang w:eastAsia="zh-CN"/>
        </w:rPr>
        <w:tab/>
      </w:r>
      <w:r>
        <w:rPr>
          <w:lang w:eastAsia="zh-CN"/>
        </w:rPr>
        <w:t>（盖单位章）</w:t>
      </w:r>
    </w:p>
    <w:p>
      <w:pPr>
        <w:pStyle w:val="2"/>
        <w:tabs>
          <w:tab w:val="left" w:pos="7658"/>
        </w:tabs>
        <w:spacing w:line="360" w:lineRule="auto"/>
        <w:ind w:left="2510"/>
        <w:rPr>
          <w:rFonts w:hint="default"/>
          <w:sz w:val="23"/>
          <w:lang w:eastAsia="zh-CN"/>
        </w:rPr>
      </w:pPr>
      <w:r>
        <w:rPr>
          <w:lang w:eastAsia="zh-CN"/>
        </w:rPr>
        <w:t>法定代表人（单位负责人）或其委托代理人：</w:t>
      </w:r>
      <w:r>
        <w:rPr>
          <w:u w:val="single"/>
          <w:lang w:eastAsia="zh-CN"/>
        </w:rPr>
        <w:t xml:space="preserve"> </w:t>
      </w:r>
      <w:r>
        <w:rPr>
          <w:u w:val="single"/>
          <w:lang w:eastAsia="zh-CN"/>
        </w:rPr>
        <w:tab/>
      </w:r>
      <w:r>
        <w:rPr>
          <w:lang w:eastAsia="zh-CN"/>
        </w:rPr>
        <w:t>（签字）</w:t>
      </w:r>
    </w:p>
    <w:p>
      <w:pPr>
        <w:pStyle w:val="2"/>
        <w:tabs>
          <w:tab w:val="left" w:pos="7241"/>
        </w:tabs>
        <w:spacing w:line="360" w:lineRule="auto"/>
        <w:ind w:left="2510"/>
        <w:rPr>
          <w:rFonts w:hint="default"/>
          <w:sz w:val="9"/>
          <w:lang w:eastAsia="zh-CN"/>
        </w:rPr>
      </w:pPr>
      <w:r>
        <w:rPr>
          <w:lang w:eastAsia="zh-CN"/>
        </w:rPr>
        <w:t>联合体成员名称：</w:t>
      </w:r>
      <w:r>
        <w:rPr>
          <w:u w:val="single"/>
          <w:lang w:eastAsia="zh-CN"/>
        </w:rPr>
        <w:t xml:space="preserve"> </w:t>
      </w:r>
      <w:r>
        <w:rPr>
          <w:u w:val="single"/>
          <w:lang w:eastAsia="zh-CN"/>
        </w:rPr>
        <w:tab/>
      </w:r>
      <w:r>
        <w:rPr>
          <w:lang w:eastAsia="zh-CN"/>
        </w:rPr>
        <w:t>（盖单位章）</w:t>
      </w:r>
    </w:p>
    <w:p>
      <w:pPr>
        <w:pStyle w:val="2"/>
        <w:tabs>
          <w:tab w:val="left" w:pos="7658"/>
        </w:tabs>
        <w:spacing w:line="360" w:lineRule="auto"/>
        <w:ind w:left="2510"/>
        <w:rPr>
          <w:rFonts w:hint="default"/>
          <w:sz w:val="10"/>
          <w:lang w:eastAsia="zh-CN"/>
        </w:rPr>
      </w:pPr>
      <w:r>
        <w:rPr>
          <w:lang w:eastAsia="zh-CN"/>
        </w:rPr>
        <w:t>法定代表人（单位负责人）或其委托代理人：</w:t>
      </w:r>
      <w:r>
        <w:rPr>
          <w:u w:val="single"/>
          <w:lang w:eastAsia="zh-CN"/>
        </w:rPr>
        <w:t xml:space="preserve"> </w:t>
      </w:r>
      <w:r>
        <w:rPr>
          <w:u w:val="single"/>
          <w:lang w:eastAsia="zh-CN"/>
        </w:rPr>
        <w:tab/>
      </w:r>
      <w:r>
        <w:rPr>
          <w:lang w:eastAsia="zh-CN"/>
        </w:rPr>
        <w:t>（签字）</w:t>
      </w:r>
    </w:p>
    <w:p>
      <w:pPr>
        <w:spacing w:line="360" w:lineRule="auto"/>
        <w:ind w:left="2510"/>
        <w:rPr>
          <w:rFonts w:ascii="宋体" w:hAnsi="宋体"/>
          <w:i/>
          <w:sz w:val="9"/>
          <w:lang w:eastAsia="zh-CN"/>
        </w:rPr>
      </w:pPr>
      <w:r>
        <w:rPr>
          <w:rFonts w:ascii="宋体" w:hAnsi="宋体"/>
          <w:i/>
          <w:w w:val="115"/>
          <w:sz w:val="21"/>
          <w:lang w:eastAsia="zh-CN"/>
        </w:rPr>
        <w:t>……</w:t>
      </w:r>
    </w:p>
    <w:p>
      <w:pPr>
        <w:pStyle w:val="2"/>
        <w:tabs>
          <w:tab w:val="left" w:pos="4538"/>
          <w:tab w:val="left" w:pos="5484"/>
          <w:tab w:val="left" w:pos="6427"/>
        </w:tabs>
        <w:spacing w:line="360" w:lineRule="auto"/>
        <w:ind w:firstLine="6300" w:firstLineChars="3000"/>
        <w:jc w:val="both"/>
        <w:rPr>
          <w:rFonts w:hint="default"/>
          <w:lang w:eastAsia="zh-CN"/>
        </w:rPr>
      </w:pPr>
      <w:r>
        <w:rPr>
          <w:u w:val="single"/>
          <w:lang w:eastAsia="zh-CN"/>
        </w:rPr>
        <w:t xml:space="preserve">     </w:t>
      </w:r>
      <w:r>
        <w:rPr>
          <w:lang w:eastAsia="zh-CN"/>
        </w:rPr>
        <w:t>年</w:t>
      </w:r>
      <w:r>
        <w:rPr>
          <w:u w:val="single"/>
          <w:lang w:eastAsia="zh-CN"/>
        </w:rPr>
        <w:t xml:space="preserve">     </w:t>
      </w:r>
      <w:r>
        <w:rPr>
          <w:spacing w:val="-3"/>
          <w:lang w:eastAsia="zh-CN"/>
        </w:rPr>
        <w:t>月</w:t>
      </w:r>
      <w:r>
        <w:rPr>
          <w:spacing w:val="-3"/>
          <w:u w:val="single"/>
          <w:lang w:eastAsia="zh-CN"/>
        </w:rPr>
        <w:t xml:space="preserve">     </w:t>
      </w:r>
      <w:r>
        <w:rPr>
          <w:lang w:eastAsia="zh-CN"/>
        </w:rPr>
        <w:t>日</w:t>
      </w:r>
    </w:p>
    <w:p>
      <w:pPr>
        <w:pStyle w:val="5"/>
        <w:numPr>
          <w:ilvl w:val="0"/>
          <w:numId w:val="8"/>
        </w:numPr>
        <w:spacing w:line="360" w:lineRule="auto"/>
        <w:ind w:left="0" w:right="57"/>
        <w:jc w:val="center"/>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响应保证金</w:t>
      </w:r>
    </w:p>
    <w:p>
      <w:pPr>
        <w:spacing w:line="360" w:lineRule="auto"/>
        <w:jc w:val="center"/>
        <w:rPr>
          <w:rFonts w:ascii="宋体" w:hAnsi="宋体"/>
          <w:b/>
          <w:bCs/>
          <w:sz w:val="28"/>
          <w:szCs w:val="28"/>
          <w:lang w:eastAsia="zh-CN"/>
        </w:rPr>
      </w:pPr>
      <w:r>
        <w:rPr>
          <w:rFonts w:hint="eastAsia" w:ascii="宋体" w:hAnsi="宋体"/>
          <w:b/>
          <w:bCs/>
          <w:sz w:val="28"/>
          <w:szCs w:val="28"/>
          <w:lang w:eastAsia="zh-CN"/>
        </w:rPr>
        <w:t>（适用于递交响应保证金的情况，不适用）</w:t>
      </w:r>
    </w:p>
    <w:p>
      <w:pPr>
        <w:pStyle w:val="2"/>
        <w:spacing w:line="360" w:lineRule="auto"/>
        <w:rPr>
          <w:rFonts w:hint="default"/>
          <w:b/>
          <w:sz w:val="38"/>
          <w:lang w:eastAsia="zh-CN"/>
        </w:rPr>
      </w:pPr>
    </w:p>
    <w:p>
      <w:pPr>
        <w:pStyle w:val="2"/>
        <w:spacing w:line="360" w:lineRule="auto"/>
        <w:ind w:firstLine="420" w:firstLineChars="200"/>
        <w:rPr>
          <w:rFonts w:hint="default"/>
          <w:lang w:eastAsia="zh-CN"/>
        </w:rPr>
      </w:pPr>
      <w:r>
        <w:rPr>
          <w:lang w:eastAsia="zh-CN"/>
        </w:rPr>
        <w:t>l.采用转账方式的供应商应在此提供转账凭证复印件。</w:t>
      </w:r>
    </w:p>
    <w:p>
      <w:pPr>
        <w:pStyle w:val="2"/>
        <w:spacing w:line="360" w:lineRule="auto"/>
        <w:ind w:firstLine="420" w:firstLineChars="200"/>
        <w:rPr>
          <w:rFonts w:hint="default"/>
          <w:lang w:eastAsia="zh-CN"/>
        </w:rPr>
      </w:pPr>
      <w:r>
        <w:rPr>
          <w:lang w:eastAsia="zh-CN"/>
        </w:rPr>
        <w:t>2.采用支票、汇票等方式的供应商应在此提供支票、汇票等的复印件，原件应单独递交。</w:t>
      </w:r>
    </w:p>
    <w:p>
      <w:pPr>
        <w:pStyle w:val="2"/>
        <w:spacing w:line="360" w:lineRule="auto"/>
        <w:ind w:firstLine="420" w:firstLineChars="200"/>
        <w:rPr>
          <w:rFonts w:hint="default"/>
          <w:lang w:eastAsia="zh-CN"/>
        </w:rPr>
      </w:pPr>
      <w:r>
        <w:rPr>
          <w:lang w:eastAsia="zh-CN"/>
        </w:rPr>
        <w:t>3采用银行或担保机构担保函方式的，格式如下：</w:t>
      </w:r>
    </w:p>
    <w:p>
      <w:pPr>
        <w:pStyle w:val="2"/>
        <w:spacing w:line="360" w:lineRule="auto"/>
        <w:rPr>
          <w:rFonts w:hint="default"/>
          <w:sz w:val="20"/>
          <w:lang w:eastAsia="zh-CN"/>
        </w:rPr>
      </w:pPr>
    </w:p>
    <w:p>
      <w:pPr>
        <w:pStyle w:val="2"/>
        <w:tabs>
          <w:tab w:val="left" w:pos="1780"/>
        </w:tabs>
        <w:spacing w:line="360" w:lineRule="auto"/>
        <w:ind w:left="100" w:right="161"/>
        <w:rPr>
          <w:rFonts w:hint="default"/>
          <w:lang w:eastAsia="zh-CN"/>
        </w:rPr>
      </w:pPr>
      <w:r>
        <w:rPr>
          <w:u w:val="single"/>
          <w:lang w:eastAsia="zh-CN"/>
        </w:rPr>
        <w:t xml:space="preserve"> </w:t>
      </w:r>
      <w:r>
        <w:rPr>
          <w:u w:val="single"/>
          <w:lang w:eastAsia="zh-CN"/>
        </w:rPr>
        <w:tab/>
      </w:r>
      <w:r>
        <w:rPr>
          <w:lang w:eastAsia="zh-CN"/>
        </w:rPr>
        <w:t>（采购人</w:t>
      </w:r>
      <w:r>
        <w:rPr>
          <w:spacing w:val="-3"/>
          <w:lang w:eastAsia="zh-CN"/>
        </w:rPr>
        <w:t>名</w:t>
      </w:r>
      <w:r>
        <w:rPr>
          <w:lang w:eastAsia="zh-CN"/>
        </w:rPr>
        <w:t>称</w:t>
      </w:r>
      <w:r>
        <w:rPr>
          <w:spacing w:val="-108"/>
          <w:lang w:eastAsia="zh-CN"/>
        </w:rPr>
        <w:t>）</w:t>
      </w:r>
      <w:r>
        <w:rPr>
          <w:lang w:eastAsia="zh-CN"/>
        </w:rPr>
        <w:t>：</w:t>
      </w:r>
    </w:p>
    <w:p>
      <w:pPr>
        <w:pStyle w:val="2"/>
        <w:spacing w:line="360" w:lineRule="auto"/>
        <w:rPr>
          <w:rFonts w:hint="default"/>
          <w:sz w:val="20"/>
          <w:lang w:eastAsia="zh-CN"/>
        </w:rPr>
      </w:pPr>
    </w:p>
    <w:p>
      <w:pPr>
        <w:pStyle w:val="2"/>
        <w:tabs>
          <w:tab w:val="left" w:pos="2291"/>
          <w:tab w:val="left" w:pos="2395"/>
          <w:tab w:val="left" w:pos="6538"/>
          <w:tab w:val="left" w:pos="6658"/>
          <w:tab w:val="left" w:pos="7481"/>
          <w:tab w:val="left" w:pos="8506"/>
        </w:tabs>
        <w:spacing w:line="360" w:lineRule="auto"/>
        <w:ind w:firstLine="420" w:firstLineChars="200"/>
        <w:jc w:val="both"/>
        <w:rPr>
          <w:rFonts w:hint="default"/>
          <w:lang w:eastAsia="zh-CN"/>
        </w:rPr>
      </w:pPr>
      <w:r>
        <w:rPr>
          <w:lang w:eastAsia="zh-CN"/>
        </w:rPr>
        <w:t>鉴于</w:t>
      </w:r>
      <w:r>
        <w:rPr>
          <w:u w:val="single"/>
          <w:lang w:eastAsia="zh-CN"/>
        </w:rPr>
        <w:t xml:space="preserve"> </w:t>
      </w:r>
      <w:r>
        <w:rPr>
          <w:u w:val="single"/>
          <w:lang w:eastAsia="zh-CN"/>
        </w:rPr>
        <w:tab/>
      </w:r>
      <w:r>
        <w:rPr>
          <w:u w:val="single"/>
          <w:lang w:eastAsia="zh-CN"/>
        </w:rPr>
        <w:tab/>
      </w:r>
      <w:r>
        <w:rPr>
          <w:spacing w:val="-3"/>
          <w:lang w:eastAsia="zh-CN"/>
        </w:rPr>
        <w:t>（供应商名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i/>
          <w:spacing w:val="-3"/>
          <w:w w:val="80"/>
          <w:lang w:eastAsia="zh-CN"/>
        </w:rPr>
        <w:t>“</w:t>
      </w:r>
      <w:r>
        <w:rPr>
          <w:lang w:eastAsia="zh-CN"/>
        </w:rPr>
        <w:t>供应商</w:t>
      </w:r>
      <w:r>
        <w:rPr>
          <w:i/>
          <w:spacing w:val="-1"/>
          <w:w w:val="80"/>
          <w:lang w:eastAsia="zh-CN"/>
        </w:rPr>
        <w:t>”</w:t>
      </w:r>
      <w:r>
        <w:rPr>
          <w:spacing w:val="-20"/>
          <w:lang w:eastAsia="zh-CN"/>
        </w:rPr>
        <w:t>）</w:t>
      </w:r>
      <w:r>
        <w:rPr>
          <w:lang w:eastAsia="zh-CN"/>
        </w:rPr>
        <w:t>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w w:val="51"/>
          <w:u w:val="single"/>
          <w:lang w:eastAsia="zh-CN"/>
        </w:rPr>
        <w:t xml:space="preserve"> </w:t>
      </w:r>
      <w:r>
        <w:rPr>
          <w:lang w:eastAsia="zh-CN"/>
        </w:rPr>
        <w:t>日 参加</w:t>
      </w:r>
      <w:r>
        <w:rPr>
          <w:u w:val="single"/>
          <w:lang w:eastAsia="zh-CN"/>
        </w:rPr>
        <w:t xml:space="preserve">                      </w:t>
      </w:r>
      <w:r>
        <w:rPr>
          <w:spacing w:val="-4"/>
          <w:lang w:eastAsia="zh-CN"/>
        </w:rPr>
        <w:t>（项目名称）询比采购活动，</w:t>
      </w:r>
      <w:r>
        <w:rPr>
          <w:spacing w:val="-4"/>
          <w:u w:val="single"/>
          <w:lang w:eastAsia="zh-CN"/>
        </w:rPr>
        <w:t xml:space="preserve">                         </w:t>
      </w:r>
      <w:r>
        <w:rPr>
          <w:spacing w:val="-3"/>
          <w:lang w:eastAsia="zh-CN"/>
        </w:rPr>
        <w:t xml:space="preserve">（担保人名称，以下简 </w:t>
      </w:r>
      <w:r>
        <w:rPr>
          <w:lang w:eastAsia="zh-CN"/>
        </w:rPr>
        <w:t>称</w:t>
      </w:r>
      <w:r>
        <w:rPr>
          <w:i/>
          <w:lang w:eastAsia="zh-CN"/>
        </w:rPr>
        <w:t>“</w:t>
      </w:r>
      <w:r>
        <w:rPr>
          <w:lang w:eastAsia="zh-CN"/>
        </w:rPr>
        <w:t>我方</w:t>
      </w:r>
      <w:r>
        <w:rPr>
          <w:i/>
          <w:lang w:eastAsia="zh-CN"/>
        </w:rPr>
        <w:t>”</w:t>
      </w:r>
      <w:r>
        <w:rPr>
          <w:lang w:eastAsia="zh-CN"/>
        </w:rPr>
        <w:t>）无条件地、不可撤销地保证：若供应商在响应文件有效期内撤销响应文件，或成交后无正当理由不与采购人订立合同， 或在签订合同时向采购人提出附加条件 或不按照采购文件要求递交履约保证金， 或者发生采购文件 明确规定不予退还响应保证金的其他情形， 我方承担保证责任。收到你方书面通知后，我方在7日内向你方元条件支付人民币（大写）</w:t>
      </w:r>
      <w:r>
        <w:rPr>
          <w:u w:val="single"/>
          <w:lang w:eastAsia="zh-CN"/>
        </w:rPr>
        <w:t xml:space="preserve"> </w:t>
      </w:r>
      <w:r>
        <w:rPr>
          <w:u w:val="single"/>
          <w:lang w:eastAsia="zh-CN"/>
        </w:rPr>
        <w:tab/>
      </w:r>
      <w:r>
        <w:rPr>
          <w:lang w:eastAsia="zh-CN"/>
        </w:rPr>
        <w:t xml:space="preserve">。 </w:t>
      </w:r>
    </w:p>
    <w:p>
      <w:pPr>
        <w:pStyle w:val="2"/>
        <w:spacing w:line="360" w:lineRule="auto"/>
        <w:rPr>
          <w:rFonts w:hint="default"/>
          <w:spacing w:val="-1"/>
          <w:lang w:eastAsia="zh-CN"/>
        </w:rPr>
      </w:pPr>
      <w:r>
        <w:rPr>
          <w:spacing w:val="-1"/>
          <w:lang w:eastAsia="zh-CN"/>
        </w:rPr>
        <w:t>本保函在响应文件有效期内保持有效。 要求我方承担保证责任的通知应在响应文件有效期内送达我方。</w:t>
      </w:r>
    </w:p>
    <w:p>
      <w:pPr>
        <w:pStyle w:val="2"/>
        <w:spacing w:line="360" w:lineRule="auto"/>
        <w:rPr>
          <w:rFonts w:hint="default"/>
          <w:spacing w:val="-1"/>
          <w:lang w:eastAsia="zh-CN"/>
        </w:rPr>
      </w:pPr>
    </w:p>
    <w:p>
      <w:pPr>
        <w:pStyle w:val="2"/>
        <w:tabs>
          <w:tab w:val="left" w:pos="3931"/>
        </w:tabs>
        <w:spacing w:line="360" w:lineRule="auto"/>
        <w:ind w:right="154"/>
        <w:jc w:val="center"/>
        <w:rPr>
          <w:rFonts w:hint="default"/>
          <w:sz w:val="9"/>
          <w:lang w:eastAsia="zh-CN"/>
        </w:rPr>
      </w:pPr>
      <w:r>
        <w:rPr>
          <w:lang w:eastAsia="zh-CN"/>
        </w:rPr>
        <w:t xml:space="preserve">                   担保人名称：</w:t>
      </w:r>
      <w:r>
        <w:rPr>
          <w:u w:val="single"/>
          <w:lang w:eastAsia="zh-CN"/>
        </w:rPr>
        <w:t xml:space="preserve"> </w:t>
      </w:r>
      <w:r>
        <w:rPr>
          <w:u w:val="single"/>
          <w:lang w:eastAsia="zh-CN"/>
        </w:rPr>
        <w:tab/>
      </w:r>
      <w:r>
        <w:rPr>
          <w:u w:val="single"/>
          <w:lang w:eastAsia="zh-CN"/>
        </w:rPr>
        <w:t xml:space="preserve">         </w:t>
      </w:r>
      <w:r>
        <w:rPr>
          <w:spacing w:val="-1"/>
          <w:lang w:eastAsia="zh-CN"/>
        </w:rPr>
        <w:t>（盖单位章）</w:t>
      </w:r>
    </w:p>
    <w:p>
      <w:pPr>
        <w:pStyle w:val="2"/>
        <w:tabs>
          <w:tab w:val="left" w:pos="4286"/>
          <w:tab w:val="left" w:pos="8789"/>
        </w:tabs>
        <w:spacing w:line="360" w:lineRule="auto"/>
        <w:ind w:left="3549"/>
        <w:rPr>
          <w:rFonts w:hint="default"/>
          <w:sz w:val="11"/>
          <w:lang w:eastAsia="zh-CN"/>
        </w:rPr>
      </w:pPr>
      <w:r>
        <w:rPr>
          <w:lang w:eastAsia="zh-CN"/>
        </w:rPr>
        <w:t>地</w:t>
      </w:r>
      <w:r>
        <w:rPr>
          <w:lang w:eastAsia="zh-CN"/>
        </w:rPr>
        <w:tab/>
      </w:r>
      <w:r>
        <w:rPr>
          <w:spacing w:val="-3"/>
          <w:lang w:eastAsia="zh-CN"/>
        </w:rPr>
        <w:t>址：</w:t>
      </w:r>
      <w:r>
        <w:rPr>
          <w:u w:val="single"/>
          <w:lang w:eastAsia="zh-CN"/>
        </w:rPr>
        <w:t xml:space="preserve"> </w:t>
      </w:r>
      <w:r>
        <w:rPr>
          <w:u w:val="single"/>
          <w:lang w:eastAsia="zh-CN"/>
        </w:rPr>
        <w:tab/>
      </w:r>
    </w:p>
    <w:p>
      <w:pPr>
        <w:pStyle w:val="2"/>
        <w:tabs>
          <w:tab w:val="left" w:pos="8789"/>
        </w:tabs>
        <w:spacing w:line="360" w:lineRule="auto"/>
        <w:ind w:left="3549"/>
        <w:rPr>
          <w:rFonts w:hint="default"/>
          <w:sz w:val="11"/>
          <w:lang w:eastAsia="zh-CN"/>
        </w:rPr>
      </w:pPr>
      <w:r>
        <w:rPr>
          <w:lang w:eastAsia="zh-CN"/>
        </w:rPr>
        <w:t>邮政编码：</w:t>
      </w:r>
      <w:r>
        <w:rPr>
          <w:u w:val="single"/>
          <w:lang w:eastAsia="zh-CN"/>
        </w:rPr>
        <w:t xml:space="preserve"> </w:t>
      </w:r>
      <w:r>
        <w:rPr>
          <w:u w:val="single"/>
          <w:lang w:eastAsia="zh-CN"/>
        </w:rPr>
        <w:tab/>
      </w:r>
    </w:p>
    <w:p>
      <w:pPr>
        <w:pStyle w:val="2"/>
        <w:tabs>
          <w:tab w:val="left" w:pos="4286"/>
          <w:tab w:val="left" w:pos="8789"/>
        </w:tabs>
        <w:spacing w:line="360" w:lineRule="auto"/>
        <w:ind w:left="3549"/>
        <w:rPr>
          <w:rFonts w:hint="default"/>
          <w:lang w:eastAsia="zh-CN"/>
        </w:rPr>
      </w:pPr>
      <w:r>
        <w:rPr>
          <w:lang w:eastAsia="zh-CN"/>
        </w:rPr>
        <w:t>电</w:t>
      </w:r>
      <w:r>
        <w:rPr>
          <w:lang w:eastAsia="zh-CN"/>
        </w:rPr>
        <w:tab/>
      </w:r>
      <w:r>
        <w:rPr>
          <w:lang w:eastAsia="zh-CN"/>
        </w:rPr>
        <w:t>话：</w:t>
      </w:r>
      <w:r>
        <w:rPr>
          <w:u w:val="single"/>
          <w:lang w:eastAsia="zh-CN"/>
        </w:rPr>
        <w:t xml:space="preserve"> </w:t>
      </w:r>
      <w:r>
        <w:rPr>
          <w:u w:val="single"/>
          <w:lang w:eastAsia="zh-CN"/>
        </w:rPr>
        <w:tab/>
      </w:r>
    </w:p>
    <w:p>
      <w:pPr>
        <w:pStyle w:val="2"/>
        <w:tabs>
          <w:tab w:val="left" w:pos="6434"/>
          <w:tab w:val="left" w:pos="7483"/>
          <w:tab w:val="left" w:pos="8533"/>
        </w:tabs>
        <w:spacing w:line="360" w:lineRule="auto"/>
        <w:rPr>
          <w:rFonts w:hint="default"/>
          <w:u w:val="single"/>
          <w:lang w:eastAsia="zh-CN"/>
        </w:rPr>
      </w:pPr>
    </w:p>
    <w:p>
      <w:pPr>
        <w:pStyle w:val="2"/>
        <w:tabs>
          <w:tab w:val="left" w:pos="6434"/>
          <w:tab w:val="left" w:pos="7483"/>
          <w:tab w:val="left" w:pos="8533"/>
        </w:tabs>
        <w:spacing w:line="360" w:lineRule="auto"/>
        <w:rPr>
          <w:rFonts w:hint="default"/>
          <w:u w:val="single"/>
          <w:lang w:eastAsia="zh-CN"/>
        </w:rPr>
      </w:pPr>
    </w:p>
    <w:p>
      <w:pPr>
        <w:pStyle w:val="2"/>
        <w:tabs>
          <w:tab w:val="left" w:pos="6434"/>
          <w:tab w:val="left" w:pos="7483"/>
          <w:tab w:val="left" w:pos="8533"/>
        </w:tabs>
        <w:spacing w:line="360" w:lineRule="auto"/>
        <w:ind w:firstLine="6300" w:firstLineChars="3000"/>
        <w:rPr>
          <w:rFonts w:hint="default"/>
          <w:lang w:eastAsia="zh-CN"/>
        </w:rPr>
      </w:pPr>
      <w:r>
        <w:rPr>
          <w:u w:val="single"/>
          <w:lang w:eastAsia="zh-CN"/>
        </w:rPr>
        <w:t xml:space="preserve">     </w:t>
      </w:r>
      <w:r>
        <w:rPr>
          <w:spacing w:val="-3"/>
          <w:lang w:eastAsia="zh-CN"/>
        </w:rPr>
        <w:t>年</w:t>
      </w:r>
      <w:r>
        <w:rPr>
          <w:spacing w:val="-3"/>
          <w:u w:val="single"/>
          <w:lang w:eastAsia="zh-CN"/>
        </w:rPr>
        <w:t xml:space="preserve">     </w:t>
      </w:r>
      <w:r>
        <w:rPr>
          <w:lang w:eastAsia="zh-CN"/>
        </w:rPr>
        <w:t>月</w:t>
      </w:r>
      <w:r>
        <w:rPr>
          <w:u w:val="single"/>
          <w:lang w:eastAsia="zh-CN"/>
        </w:rPr>
        <w:t xml:space="preserve">    </w:t>
      </w:r>
      <w:r>
        <w:rPr>
          <w:lang w:eastAsia="zh-CN"/>
        </w:rPr>
        <w:t>日</w:t>
      </w:r>
    </w:p>
    <w:p>
      <w:pPr>
        <w:pStyle w:val="5"/>
        <w:spacing w:line="360" w:lineRule="auto"/>
        <w:ind w:left="2793" w:right="0"/>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五、商务和技术偏差表</w:t>
      </w:r>
    </w:p>
    <w:p>
      <w:pPr>
        <w:pStyle w:val="2"/>
        <w:spacing w:line="360" w:lineRule="auto"/>
        <w:rPr>
          <w:rFonts w:hint="default"/>
          <w:b/>
          <w:sz w:val="20"/>
          <w:lang w:eastAsia="zh-CN"/>
        </w:rPr>
      </w:pPr>
    </w:p>
    <w:p>
      <w:pPr>
        <w:pStyle w:val="2"/>
        <w:spacing w:line="360" w:lineRule="auto"/>
        <w:rPr>
          <w:rFonts w:hint="default"/>
          <w:b/>
          <w:sz w:val="12"/>
          <w:lang w:eastAsia="zh-CN"/>
        </w:rPr>
      </w:pPr>
    </w:p>
    <w:tbl>
      <w:tblPr>
        <w:tblStyle w:val="25"/>
        <w:tblW w:w="10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461"/>
        <w:gridCol w:w="3543"/>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0" w:type="dxa"/>
            <w:vAlign w:val="center"/>
          </w:tcPr>
          <w:p>
            <w:pPr>
              <w:pStyle w:val="32"/>
              <w:spacing w:line="360" w:lineRule="auto"/>
              <w:ind w:left="221" w:right="223"/>
              <w:jc w:val="center"/>
              <w:rPr>
                <w:b/>
                <w:sz w:val="21"/>
              </w:rPr>
            </w:pPr>
            <w:r>
              <w:rPr>
                <w:rFonts w:hint="eastAsia"/>
                <w:b/>
                <w:sz w:val="21"/>
              </w:rPr>
              <w:t>序号</w:t>
            </w:r>
          </w:p>
        </w:tc>
        <w:tc>
          <w:tcPr>
            <w:tcW w:w="3461" w:type="dxa"/>
            <w:vAlign w:val="center"/>
          </w:tcPr>
          <w:p>
            <w:pPr>
              <w:pStyle w:val="32"/>
              <w:spacing w:line="360" w:lineRule="auto"/>
              <w:ind w:left="285"/>
              <w:jc w:val="center"/>
              <w:rPr>
                <w:b/>
                <w:sz w:val="21"/>
                <w:lang w:eastAsia="zh-CN"/>
              </w:rPr>
            </w:pPr>
            <w:r>
              <w:rPr>
                <w:rFonts w:hint="eastAsia"/>
                <w:b/>
                <w:sz w:val="21"/>
                <w:lang w:eastAsia="zh-CN"/>
              </w:rPr>
              <w:t>采购文件章节及条款号</w:t>
            </w:r>
          </w:p>
        </w:tc>
        <w:tc>
          <w:tcPr>
            <w:tcW w:w="3543" w:type="dxa"/>
            <w:vAlign w:val="center"/>
          </w:tcPr>
          <w:p>
            <w:pPr>
              <w:pStyle w:val="32"/>
              <w:spacing w:line="360" w:lineRule="auto"/>
              <w:ind w:left="429"/>
              <w:jc w:val="center"/>
              <w:rPr>
                <w:b/>
                <w:sz w:val="21"/>
                <w:lang w:eastAsia="zh-CN"/>
              </w:rPr>
            </w:pPr>
            <w:r>
              <w:rPr>
                <w:rFonts w:hint="eastAsia"/>
                <w:b/>
                <w:sz w:val="21"/>
                <w:lang w:eastAsia="zh-CN"/>
              </w:rPr>
              <w:t>响应文件章节及条款号</w:t>
            </w:r>
          </w:p>
        </w:tc>
        <w:tc>
          <w:tcPr>
            <w:tcW w:w="1933" w:type="dxa"/>
            <w:vAlign w:val="center"/>
          </w:tcPr>
          <w:p>
            <w:pPr>
              <w:pStyle w:val="32"/>
              <w:spacing w:line="360" w:lineRule="auto"/>
              <w:ind w:left="386"/>
              <w:jc w:val="center"/>
              <w:rPr>
                <w:b/>
                <w:sz w:val="21"/>
              </w:rPr>
            </w:pPr>
            <w:r>
              <w:rPr>
                <w:rFonts w:hint="eastAsia"/>
                <w:b/>
                <w:sz w:val="21"/>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180" w:type="dxa"/>
            <w:vAlign w:val="center"/>
          </w:tcPr>
          <w:p>
            <w:pPr>
              <w:pStyle w:val="32"/>
              <w:spacing w:line="360" w:lineRule="auto"/>
              <w:ind w:right="2"/>
              <w:jc w:val="center"/>
              <w:rPr>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180" w:type="dxa"/>
            <w:vAlign w:val="center"/>
          </w:tcPr>
          <w:p>
            <w:pPr>
              <w:pStyle w:val="32"/>
              <w:spacing w:line="360" w:lineRule="auto"/>
              <w:ind w:right="2"/>
              <w:jc w:val="center"/>
              <w:rPr>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180" w:type="dxa"/>
            <w:vAlign w:val="center"/>
          </w:tcPr>
          <w:p>
            <w:pPr>
              <w:pStyle w:val="32"/>
              <w:spacing w:line="360" w:lineRule="auto"/>
              <w:ind w:right="2"/>
              <w:jc w:val="center"/>
              <w:rPr>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180" w:type="dxa"/>
            <w:vAlign w:val="center"/>
          </w:tcPr>
          <w:p>
            <w:pPr>
              <w:pStyle w:val="32"/>
              <w:spacing w:line="360" w:lineRule="auto"/>
              <w:ind w:right="2"/>
              <w:jc w:val="center"/>
              <w:rPr>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180" w:type="dxa"/>
            <w:vAlign w:val="center"/>
          </w:tcPr>
          <w:p>
            <w:pPr>
              <w:pStyle w:val="32"/>
              <w:spacing w:line="360" w:lineRule="auto"/>
              <w:ind w:right="2"/>
              <w:jc w:val="center"/>
              <w:rPr>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180" w:type="dxa"/>
            <w:vAlign w:val="center"/>
          </w:tcPr>
          <w:p>
            <w:pPr>
              <w:pStyle w:val="32"/>
              <w:spacing w:line="360" w:lineRule="auto"/>
              <w:ind w:left="223" w:right="223"/>
              <w:jc w:val="center"/>
              <w:rPr>
                <w:i/>
                <w:sz w:val="21"/>
              </w:rPr>
            </w:pPr>
          </w:p>
        </w:tc>
        <w:tc>
          <w:tcPr>
            <w:tcW w:w="3461" w:type="dxa"/>
            <w:vAlign w:val="center"/>
          </w:tcPr>
          <w:p>
            <w:pPr>
              <w:spacing w:line="360" w:lineRule="auto"/>
              <w:rPr>
                <w:rFonts w:ascii="宋体" w:hAnsi="宋体"/>
              </w:rPr>
            </w:pPr>
          </w:p>
        </w:tc>
        <w:tc>
          <w:tcPr>
            <w:tcW w:w="3543" w:type="dxa"/>
            <w:vAlign w:val="center"/>
          </w:tcPr>
          <w:p>
            <w:pPr>
              <w:spacing w:line="360" w:lineRule="auto"/>
              <w:rPr>
                <w:rFonts w:ascii="宋体" w:hAnsi="宋体"/>
              </w:rPr>
            </w:pPr>
          </w:p>
        </w:tc>
        <w:tc>
          <w:tcPr>
            <w:tcW w:w="1933" w:type="dxa"/>
            <w:vAlign w:val="center"/>
          </w:tcPr>
          <w:p>
            <w:pPr>
              <w:spacing w:line="360" w:lineRule="auto"/>
              <w:rPr>
                <w:rFonts w:ascii="宋体" w:hAnsi="宋体"/>
              </w:rPr>
            </w:pPr>
          </w:p>
        </w:tc>
      </w:tr>
    </w:tbl>
    <w:p>
      <w:pPr>
        <w:pStyle w:val="2"/>
        <w:spacing w:line="360" w:lineRule="auto"/>
        <w:rPr>
          <w:rFonts w:hint="default"/>
          <w:b/>
          <w:sz w:val="4"/>
        </w:rPr>
      </w:pPr>
    </w:p>
    <w:p>
      <w:pPr>
        <w:pStyle w:val="2"/>
        <w:tabs>
          <w:tab w:val="left" w:pos="6434"/>
          <w:tab w:val="left" w:pos="7483"/>
          <w:tab w:val="left" w:pos="8533"/>
        </w:tabs>
        <w:spacing w:line="360" w:lineRule="auto"/>
        <w:ind w:firstLine="420" w:firstLineChars="200"/>
        <w:rPr>
          <w:rFonts w:hint="default"/>
          <w:lang w:eastAsia="zh-CN"/>
        </w:rPr>
      </w:pPr>
      <w:r>
        <w:rPr>
          <w:lang w:eastAsia="zh-CN"/>
        </w:rPr>
        <w:t>供应商保证：除商务和技术偏差表列出的偏差外，供应商响应采购文件的全部要求。</w:t>
      </w:r>
    </w:p>
    <w:p>
      <w:pPr>
        <w:pStyle w:val="5"/>
        <w:widowControl/>
        <w:numPr>
          <w:ilvl w:val="0"/>
          <w:numId w:val="9"/>
        </w:numPr>
        <w:spacing w:line="360" w:lineRule="auto"/>
        <w:ind w:left="0" w:right="0" w:firstLine="640"/>
        <w:jc w:val="center"/>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报价表</w:t>
      </w:r>
    </w:p>
    <w:p>
      <w:pPr>
        <w:pStyle w:val="2"/>
        <w:spacing w:line="360" w:lineRule="auto"/>
        <w:rPr>
          <w:rFonts w:hint="default"/>
          <w:lang w:eastAsia="zh-CN"/>
        </w:rPr>
      </w:pPr>
    </w:p>
    <w:tbl>
      <w:tblPr>
        <w:tblStyle w:val="25"/>
        <w:tblW w:w="10159" w:type="dxa"/>
        <w:tblInd w:w="0" w:type="dxa"/>
        <w:tblLayout w:type="fixed"/>
        <w:tblCellMar>
          <w:top w:w="0" w:type="dxa"/>
          <w:left w:w="30" w:type="dxa"/>
          <w:bottom w:w="0" w:type="dxa"/>
          <w:right w:w="30" w:type="dxa"/>
        </w:tblCellMar>
      </w:tblPr>
      <w:tblGrid>
        <w:gridCol w:w="3176"/>
        <w:gridCol w:w="6983"/>
      </w:tblGrid>
      <w:tr>
        <w:tblPrEx>
          <w:tblCellMar>
            <w:top w:w="0" w:type="dxa"/>
            <w:left w:w="30" w:type="dxa"/>
            <w:bottom w:w="0" w:type="dxa"/>
            <w:right w:w="30" w:type="dxa"/>
          </w:tblCellMar>
        </w:tblPrEx>
        <w:trPr>
          <w:cantSplit/>
          <w:trHeight w:val="649" w:hRule="atLeast"/>
        </w:trPr>
        <w:tc>
          <w:tcPr>
            <w:tcW w:w="3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lang w:eastAsia="zh-CN"/>
              </w:rPr>
            </w:pPr>
            <w:r>
              <w:rPr>
                <w:rFonts w:hint="eastAsia" w:ascii="宋体" w:hAnsi="宋体"/>
                <w:sz w:val="24"/>
                <w:szCs w:val="24"/>
                <w:lang w:eastAsia="zh-CN"/>
              </w:rPr>
              <w:t>项目名称</w:t>
            </w:r>
          </w:p>
        </w:tc>
        <w:tc>
          <w:tcPr>
            <w:tcW w:w="6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lang w:eastAsia="zh-CN"/>
              </w:rPr>
            </w:pPr>
            <w:r>
              <w:rPr>
                <w:rFonts w:hint="eastAsia" w:ascii="宋体" w:hAnsi="宋体"/>
                <w:sz w:val="24"/>
                <w:szCs w:val="24"/>
                <w:lang w:val="en-US" w:eastAsia="zh-CN"/>
              </w:rPr>
              <w:t>报价</w:t>
            </w:r>
          </w:p>
        </w:tc>
      </w:tr>
      <w:tr>
        <w:tblPrEx>
          <w:tblCellMar>
            <w:top w:w="0" w:type="dxa"/>
            <w:left w:w="30" w:type="dxa"/>
            <w:bottom w:w="0" w:type="dxa"/>
            <w:right w:w="30" w:type="dxa"/>
          </w:tblCellMar>
        </w:tblPrEx>
        <w:trPr>
          <w:cantSplit/>
          <w:trHeight w:val="665" w:hRule="atLeast"/>
        </w:trPr>
        <w:tc>
          <w:tcPr>
            <w:tcW w:w="3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p>
        </w:tc>
        <w:tc>
          <w:tcPr>
            <w:tcW w:w="6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sz w:val="24"/>
                <w:szCs w:val="24"/>
                <w:u w:val="single"/>
              </w:rPr>
            </w:pPr>
          </w:p>
        </w:tc>
      </w:tr>
    </w:tbl>
    <w:p>
      <w:pPr>
        <w:rPr>
          <w:rFonts w:ascii="宋体" w:hAnsi="宋体"/>
          <w:sz w:val="24"/>
          <w:szCs w:val="24"/>
        </w:rPr>
      </w:pPr>
    </w:p>
    <w:p>
      <w:pPr>
        <w:spacing w:line="360" w:lineRule="auto"/>
        <w:rPr>
          <w:rFonts w:ascii="宋体" w:hAnsi="宋体"/>
          <w:sz w:val="24"/>
          <w:szCs w:val="24"/>
          <w:lang w:eastAsia="zh-CN"/>
        </w:rPr>
      </w:pPr>
      <w:r>
        <w:rPr>
          <w:rFonts w:hint="eastAsia" w:ascii="宋体" w:hAnsi="宋体"/>
          <w:sz w:val="24"/>
          <w:szCs w:val="24"/>
          <w:lang w:eastAsia="zh-CN"/>
        </w:rPr>
        <w:t>说明：1.供应商须按要求填写所有信息，不得随意更改本表格式。</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2.报价中必须包含服务全过程及技术支持、培训辅导、质保期售后服务、全额含税发票、雇员费用、合同实施过程中应预见和不可预见费用等。</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3.此表是响应文件的必要文件，是响应文件的组成部分。</w:t>
      </w:r>
    </w:p>
    <w:p>
      <w:pPr>
        <w:pStyle w:val="2"/>
        <w:spacing w:line="360" w:lineRule="auto"/>
        <w:rPr>
          <w:rFonts w:hint="default"/>
          <w:lang w:eastAsia="zh-CN"/>
        </w:rPr>
      </w:pPr>
    </w:p>
    <w:p>
      <w:pPr>
        <w:pStyle w:val="2"/>
        <w:tabs>
          <w:tab w:val="left" w:pos="3216"/>
          <w:tab w:val="left" w:pos="3636"/>
          <w:tab w:val="left" w:pos="7241"/>
        </w:tabs>
        <w:spacing w:line="360" w:lineRule="auto"/>
        <w:ind w:left="2793" w:right="21"/>
        <w:rPr>
          <w:rFonts w:hint="default"/>
          <w:sz w:val="24"/>
          <w:szCs w:val="24"/>
          <w:lang w:eastAsia="zh-CN"/>
        </w:rPr>
      </w:pPr>
      <w:r>
        <w:rPr>
          <w:sz w:val="24"/>
          <w:szCs w:val="24"/>
          <w:lang w:eastAsia="zh-CN"/>
        </w:rPr>
        <w:t>供</w:t>
      </w:r>
      <w:r>
        <w:rPr>
          <w:sz w:val="24"/>
          <w:szCs w:val="24"/>
          <w:lang w:eastAsia="zh-CN"/>
        </w:rPr>
        <w:tab/>
      </w:r>
      <w:r>
        <w:rPr>
          <w:sz w:val="24"/>
          <w:szCs w:val="24"/>
          <w:lang w:eastAsia="zh-CN"/>
        </w:rPr>
        <w:t>应</w:t>
      </w:r>
      <w:r>
        <w:rPr>
          <w:sz w:val="24"/>
          <w:szCs w:val="24"/>
          <w:lang w:eastAsia="zh-CN"/>
        </w:rPr>
        <w:tab/>
      </w:r>
      <w:r>
        <w:rPr>
          <w:sz w:val="24"/>
          <w:szCs w:val="24"/>
          <w:lang w:eastAsia="zh-CN"/>
        </w:rPr>
        <w:t>商</w:t>
      </w:r>
      <w:r>
        <w:rPr>
          <w:spacing w:val="-3"/>
          <w:sz w:val="24"/>
          <w:szCs w:val="24"/>
          <w:lang w:eastAsia="zh-CN"/>
        </w:rPr>
        <w:t>：</w:t>
      </w:r>
      <w:r>
        <w:rPr>
          <w:spacing w:val="-3"/>
          <w:sz w:val="24"/>
          <w:szCs w:val="24"/>
          <w:u w:val="single"/>
          <w:lang w:eastAsia="zh-CN"/>
        </w:rPr>
        <w:t xml:space="preserve"> </w:t>
      </w:r>
      <w:r>
        <w:rPr>
          <w:spacing w:val="-3"/>
          <w:sz w:val="24"/>
          <w:szCs w:val="24"/>
          <w:u w:val="single"/>
          <w:lang w:eastAsia="zh-CN"/>
        </w:rPr>
        <w:tab/>
      </w:r>
      <w:r>
        <w:rPr>
          <w:sz w:val="24"/>
          <w:szCs w:val="24"/>
          <w:u w:val="single"/>
          <w:lang w:eastAsia="zh-CN"/>
        </w:rPr>
        <w:t>（盖单位公章）</w:t>
      </w:r>
    </w:p>
    <w:p>
      <w:pPr>
        <w:pStyle w:val="2"/>
        <w:tabs>
          <w:tab w:val="left" w:pos="7661"/>
        </w:tabs>
        <w:spacing w:line="360" w:lineRule="auto"/>
        <w:ind w:left="2793" w:right="21"/>
        <w:rPr>
          <w:rFonts w:hint="default"/>
          <w:sz w:val="24"/>
          <w:szCs w:val="24"/>
          <w:lang w:eastAsia="zh-CN"/>
        </w:rPr>
      </w:pPr>
      <w:r>
        <w:rPr>
          <w:sz w:val="24"/>
          <w:szCs w:val="24"/>
          <w:lang w:eastAsia="zh-CN"/>
        </w:rPr>
        <w:t>委托代理人：</w:t>
      </w:r>
      <w:r>
        <w:rPr>
          <w:sz w:val="24"/>
          <w:szCs w:val="24"/>
          <w:u w:val="single"/>
          <w:lang w:eastAsia="zh-CN"/>
        </w:rPr>
        <w:t xml:space="preserve"> </w:t>
      </w:r>
      <w:r>
        <w:rPr>
          <w:sz w:val="24"/>
          <w:szCs w:val="24"/>
          <w:u w:val="single"/>
          <w:lang w:eastAsia="zh-CN"/>
        </w:rPr>
        <w:tab/>
      </w:r>
      <w:r>
        <w:rPr>
          <w:sz w:val="24"/>
          <w:szCs w:val="24"/>
          <w:u w:val="single"/>
          <w:lang w:eastAsia="zh-CN"/>
        </w:rPr>
        <w:t>（签字）</w:t>
      </w: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spacing w:line="360" w:lineRule="auto"/>
        <w:rPr>
          <w:rFonts w:hint="default"/>
          <w:sz w:val="24"/>
          <w:szCs w:val="24"/>
          <w:lang w:eastAsia="zh-CN"/>
        </w:rPr>
      </w:pPr>
    </w:p>
    <w:p>
      <w:pPr>
        <w:pStyle w:val="2"/>
        <w:tabs>
          <w:tab w:val="left" w:pos="6643"/>
          <w:tab w:val="left" w:pos="7589"/>
          <w:tab w:val="left" w:pos="8533"/>
        </w:tabs>
        <w:spacing w:line="360" w:lineRule="auto"/>
        <w:ind w:left="5907" w:right="21"/>
        <w:rPr>
          <w:rFonts w:hint="default"/>
          <w:sz w:val="24"/>
          <w:szCs w:val="24"/>
          <w:lang w:eastAsia="zh-CN"/>
        </w:rPr>
      </w:pPr>
      <w:r>
        <w:rPr>
          <w:sz w:val="24"/>
          <w:szCs w:val="24"/>
          <w:u w:val="single"/>
          <w:lang w:eastAsia="zh-CN"/>
        </w:rPr>
        <w:t xml:space="preserve"> </w:t>
      </w:r>
      <w:r>
        <w:rPr>
          <w:sz w:val="24"/>
          <w:szCs w:val="24"/>
          <w:u w:val="single"/>
          <w:lang w:eastAsia="zh-CN"/>
        </w:rPr>
        <w:tab/>
      </w:r>
      <w:r>
        <w:rPr>
          <w:sz w:val="24"/>
          <w:szCs w:val="24"/>
          <w:lang w:eastAsia="zh-CN"/>
        </w:rPr>
        <w:t>年</w:t>
      </w:r>
      <w:r>
        <w:rPr>
          <w:sz w:val="24"/>
          <w:szCs w:val="24"/>
          <w:u w:val="single"/>
          <w:lang w:eastAsia="zh-CN"/>
        </w:rPr>
        <w:t xml:space="preserve"> </w:t>
      </w:r>
      <w:r>
        <w:rPr>
          <w:sz w:val="24"/>
          <w:szCs w:val="24"/>
          <w:u w:val="single"/>
          <w:lang w:eastAsia="zh-CN"/>
        </w:rPr>
        <w:tab/>
      </w:r>
      <w:r>
        <w:rPr>
          <w:spacing w:val="-3"/>
          <w:sz w:val="24"/>
          <w:szCs w:val="24"/>
          <w:lang w:eastAsia="zh-CN"/>
        </w:rPr>
        <w:t>月</w:t>
      </w:r>
      <w:r>
        <w:rPr>
          <w:spacing w:val="-3"/>
          <w:sz w:val="24"/>
          <w:szCs w:val="24"/>
          <w:u w:val="single"/>
          <w:lang w:eastAsia="zh-CN"/>
        </w:rPr>
        <w:t xml:space="preserve"> </w:t>
      </w:r>
      <w:r>
        <w:rPr>
          <w:spacing w:val="-3"/>
          <w:sz w:val="24"/>
          <w:szCs w:val="24"/>
          <w:u w:val="single"/>
          <w:lang w:eastAsia="zh-CN"/>
        </w:rPr>
        <w:tab/>
      </w:r>
      <w:r>
        <w:rPr>
          <w:sz w:val="24"/>
          <w:szCs w:val="24"/>
          <w:lang w:eastAsia="zh-CN"/>
        </w:rPr>
        <w:t>日</w:t>
      </w:r>
    </w:p>
    <w:p>
      <w:pPr>
        <w:pStyle w:val="5"/>
        <w:spacing w:line="360" w:lineRule="auto"/>
        <w:ind w:left="0" w:right="0"/>
        <w:jc w:val="center"/>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七、资格审查资料</w:t>
      </w:r>
    </w:p>
    <w:p>
      <w:pPr>
        <w:pStyle w:val="6"/>
        <w:spacing w:line="360" w:lineRule="auto"/>
        <w:rPr>
          <w:lang w:eastAsia="zh-CN"/>
        </w:rPr>
      </w:pPr>
      <w:r>
        <w:rPr>
          <w:rFonts w:hint="eastAsia"/>
          <w:lang w:eastAsia="zh-CN"/>
        </w:rPr>
        <w:t>（一）</w:t>
      </w:r>
      <w:r>
        <w:rPr>
          <w:lang w:eastAsia="zh-CN"/>
        </w:rPr>
        <w:t>基本情况表</w:t>
      </w:r>
    </w:p>
    <w:p>
      <w:pPr>
        <w:spacing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供应商应根据供应商须知前附表第3.5(1）项和第3.5(2）项的要求提供主体资格证明及相关资质证明材料。</w:t>
      </w:r>
    </w:p>
    <w:p>
      <w:pPr>
        <w:spacing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供应商还应根据供应商须知前附表第3.5(5）项、第3.5(7）项和第3.5(8)项的要求提供其他相关证明材料。</w:t>
      </w:r>
    </w:p>
    <w:p>
      <w:pPr>
        <w:spacing w:line="360" w:lineRule="auto"/>
        <w:ind w:firstLine="420" w:firstLineChars="200"/>
        <w:jc w:val="both"/>
        <w:rPr>
          <w:rFonts w:ascii="宋体" w:hAnsi="宋体" w:cs="宋体"/>
          <w:sz w:val="21"/>
          <w:szCs w:val="21"/>
          <w:lang w:eastAsia="zh-CN"/>
        </w:rPr>
      </w:pPr>
    </w:p>
    <w:p>
      <w:pPr>
        <w:pStyle w:val="6"/>
        <w:spacing w:line="360" w:lineRule="auto"/>
        <w:rPr>
          <w:lang w:eastAsia="zh-CN"/>
        </w:rPr>
      </w:pPr>
      <w:r>
        <w:rPr>
          <w:rFonts w:hint="eastAsia"/>
          <w:lang w:eastAsia="zh-CN"/>
        </w:rPr>
        <w:t>（二）近年财务状况</w:t>
      </w:r>
    </w:p>
    <w:p>
      <w:pPr>
        <w:spacing w:line="360" w:lineRule="auto"/>
        <w:ind w:firstLine="420" w:firstLineChars="200"/>
        <w:jc w:val="both"/>
        <w:rPr>
          <w:rFonts w:ascii="宋体" w:hAnsi="宋体" w:cs="宋体"/>
          <w:sz w:val="21"/>
          <w:szCs w:val="21"/>
          <w:lang w:eastAsia="zh-CN"/>
        </w:rPr>
      </w:pPr>
      <w:r>
        <w:rPr>
          <w:rFonts w:hint="eastAsia" w:ascii="宋体" w:hAnsi="宋体" w:cs="宋体"/>
          <w:sz w:val="21"/>
          <w:szCs w:val="21"/>
          <w:lang w:eastAsia="zh-CN"/>
        </w:rPr>
        <w:t>供应商应根据供应商须知前附表第3.5(3）项的要求提供近年财务会计报表复印件。</w:t>
      </w:r>
    </w:p>
    <w:p>
      <w:pPr>
        <w:spacing w:line="360" w:lineRule="auto"/>
        <w:ind w:firstLine="420" w:firstLineChars="200"/>
        <w:jc w:val="both"/>
        <w:rPr>
          <w:rFonts w:ascii="宋体" w:hAnsi="宋体" w:cs="宋体"/>
          <w:sz w:val="21"/>
          <w:szCs w:val="21"/>
          <w:lang w:eastAsia="zh-CN"/>
        </w:rPr>
      </w:pPr>
    </w:p>
    <w:p>
      <w:pPr>
        <w:pStyle w:val="6"/>
        <w:spacing w:line="360" w:lineRule="auto"/>
        <w:rPr>
          <w:lang w:eastAsia="zh-CN"/>
        </w:rPr>
      </w:pPr>
      <w:r>
        <w:rPr>
          <w:rFonts w:hint="eastAsia"/>
          <w:lang w:eastAsia="zh-CN"/>
        </w:rPr>
        <w:t>（三）近年的类似项目情况表</w:t>
      </w:r>
    </w:p>
    <w:tbl>
      <w:tblPr>
        <w:tblStyle w:val="25"/>
        <w:tblpPr w:leftFromText="180" w:rightFromText="180" w:vertAnchor="text" w:tblpY="1"/>
        <w:tblOverlap w:val="never"/>
        <w:tblW w:w="9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6"/>
        <w:gridCol w:w="7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trPr>
        <w:tc>
          <w:tcPr>
            <w:tcW w:w="2786" w:type="dxa"/>
            <w:vAlign w:val="center"/>
          </w:tcPr>
          <w:p>
            <w:pPr>
              <w:pStyle w:val="32"/>
              <w:spacing w:line="360" w:lineRule="auto"/>
              <w:ind w:right="269"/>
              <w:jc w:val="center"/>
              <w:rPr>
                <w:sz w:val="21"/>
              </w:rPr>
            </w:pPr>
            <w:r>
              <w:rPr>
                <w:rFonts w:hint="eastAsia"/>
                <w:sz w:val="21"/>
                <w:lang w:eastAsia="zh-CN"/>
              </w:rPr>
              <w:t>项目名称</w:t>
            </w:r>
          </w:p>
        </w:tc>
        <w:tc>
          <w:tcPr>
            <w:tcW w:w="721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trPr>
        <w:tc>
          <w:tcPr>
            <w:tcW w:w="2786" w:type="dxa"/>
            <w:vAlign w:val="center"/>
          </w:tcPr>
          <w:p>
            <w:pPr>
              <w:pStyle w:val="32"/>
              <w:spacing w:line="360" w:lineRule="auto"/>
              <w:ind w:right="269"/>
              <w:jc w:val="center"/>
              <w:rPr>
                <w:sz w:val="21"/>
                <w:lang w:eastAsia="zh-CN"/>
              </w:rPr>
            </w:pPr>
            <w:r>
              <w:rPr>
                <w:rFonts w:hint="eastAsia"/>
                <w:sz w:val="21"/>
                <w:lang w:eastAsia="zh-CN"/>
              </w:rPr>
              <w:t>委托人／发包人名称</w:t>
            </w:r>
          </w:p>
        </w:tc>
        <w:tc>
          <w:tcPr>
            <w:tcW w:w="721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exact"/>
        </w:trPr>
        <w:tc>
          <w:tcPr>
            <w:tcW w:w="2786" w:type="dxa"/>
            <w:vAlign w:val="center"/>
          </w:tcPr>
          <w:p>
            <w:pPr>
              <w:pStyle w:val="32"/>
              <w:spacing w:line="360" w:lineRule="auto"/>
              <w:ind w:right="269"/>
              <w:jc w:val="center"/>
              <w:rPr>
                <w:sz w:val="21"/>
                <w:lang w:eastAsia="zh-CN"/>
              </w:rPr>
            </w:pPr>
            <w:r>
              <w:rPr>
                <w:rFonts w:hint="eastAsia"/>
                <w:sz w:val="21"/>
                <w:lang w:eastAsia="zh-CN"/>
              </w:rPr>
              <w:t>委托人／发包人联系人及电话</w:t>
            </w:r>
          </w:p>
        </w:tc>
        <w:tc>
          <w:tcPr>
            <w:tcW w:w="7213" w:type="dxa"/>
            <w:vAlign w:val="center"/>
          </w:tcPr>
          <w:p>
            <w:pPr>
              <w:spacing w:line="360" w:lineRule="auto"/>
              <w:rPr>
                <w:rFonts w:ascii="宋体" w:hAnsi="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trPr>
        <w:tc>
          <w:tcPr>
            <w:tcW w:w="2786" w:type="dxa"/>
            <w:vAlign w:val="center"/>
          </w:tcPr>
          <w:p>
            <w:pPr>
              <w:pStyle w:val="32"/>
              <w:spacing w:line="360" w:lineRule="auto"/>
              <w:ind w:right="269"/>
              <w:jc w:val="center"/>
              <w:rPr>
                <w:sz w:val="21"/>
                <w:lang w:eastAsia="zh-CN"/>
              </w:rPr>
            </w:pPr>
            <w:r>
              <w:rPr>
                <w:rFonts w:hint="eastAsia"/>
                <w:sz w:val="21"/>
                <w:lang w:eastAsia="zh-CN"/>
              </w:rPr>
              <w:t>合同价格</w:t>
            </w:r>
          </w:p>
        </w:tc>
        <w:tc>
          <w:tcPr>
            <w:tcW w:w="721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trPr>
        <w:tc>
          <w:tcPr>
            <w:tcW w:w="2786" w:type="dxa"/>
            <w:vAlign w:val="center"/>
          </w:tcPr>
          <w:p>
            <w:pPr>
              <w:pStyle w:val="32"/>
              <w:spacing w:line="360" w:lineRule="auto"/>
              <w:ind w:right="269"/>
              <w:jc w:val="center"/>
              <w:rPr>
                <w:sz w:val="21"/>
              </w:rPr>
            </w:pPr>
            <w:r>
              <w:rPr>
                <w:rFonts w:hint="eastAsia"/>
                <w:sz w:val="21"/>
              </w:rPr>
              <w:t>项目负责人（如有）</w:t>
            </w:r>
          </w:p>
        </w:tc>
        <w:tc>
          <w:tcPr>
            <w:tcW w:w="7213" w:type="dxa"/>
            <w:vAlign w:val="center"/>
          </w:tcPr>
          <w:p>
            <w:pPr>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exact"/>
        </w:trPr>
        <w:tc>
          <w:tcPr>
            <w:tcW w:w="2786" w:type="dxa"/>
            <w:vAlign w:val="center"/>
          </w:tcPr>
          <w:p>
            <w:pPr>
              <w:pStyle w:val="32"/>
              <w:spacing w:line="360" w:lineRule="auto"/>
              <w:ind w:right="167"/>
              <w:jc w:val="center"/>
              <w:rPr>
                <w:sz w:val="21"/>
                <w:lang w:eastAsia="zh-CN"/>
              </w:rPr>
            </w:pPr>
            <w:r>
              <w:rPr>
                <w:rFonts w:hint="eastAsia"/>
                <w:sz w:val="21"/>
                <w:lang w:eastAsia="zh-CN"/>
              </w:rPr>
              <w:t>项目概况及供应商履约情况</w:t>
            </w:r>
          </w:p>
        </w:tc>
        <w:tc>
          <w:tcPr>
            <w:tcW w:w="7213" w:type="dxa"/>
            <w:vAlign w:val="center"/>
          </w:tcPr>
          <w:p>
            <w:pPr>
              <w:spacing w:line="360" w:lineRule="auto"/>
              <w:rPr>
                <w:rFonts w:ascii="宋体" w:hAnsi="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exact"/>
        </w:trPr>
        <w:tc>
          <w:tcPr>
            <w:tcW w:w="2786" w:type="dxa"/>
            <w:vAlign w:val="center"/>
          </w:tcPr>
          <w:p>
            <w:pPr>
              <w:pStyle w:val="32"/>
              <w:spacing w:line="360" w:lineRule="auto"/>
              <w:ind w:right="268"/>
              <w:jc w:val="center"/>
              <w:rPr>
                <w:sz w:val="21"/>
              </w:rPr>
            </w:pPr>
            <w:r>
              <w:rPr>
                <w:rFonts w:hint="eastAsia"/>
                <w:sz w:val="21"/>
              </w:rPr>
              <w:t>备注</w:t>
            </w:r>
          </w:p>
        </w:tc>
        <w:tc>
          <w:tcPr>
            <w:tcW w:w="7213" w:type="dxa"/>
            <w:vAlign w:val="center"/>
          </w:tcPr>
          <w:p>
            <w:pPr>
              <w:spacing w:line="360" w:lineRule="auto"/>
              <w:rPr>
                <w:rFonts w:ascii="宋体" w:hAnsi="宋体"/>
              </w:rPr>
            </w:pPr>
          </w:p>
        </w:tc>
      </w:tr>
    </w:tbl>
    <w:p>
      <w:pPr>
        <w:pStyle w:val="2"/>
        <w:spacing w:line="360" w:lineRule="auto"/>
        <w:rPr>
          <w:rFonts w:hint="default"/>
          <w:sz w:val="5"/>
        </w:rPr>
      </w:pPr>
    </w:p>
    <w:p>
      <w:pPr>
        <w:pStyle w:val="2"/>
        <w:spacing w:line="360" w:lineRule="auto"/>
        <w:rPr>
          <w:rFonts w:hint="default"/>
          <w:lang w:eastAsia="zh-CN"/>
        </w:rPr>
      </w:pPr>
      <w:r>
        <w:rPr>
          <w:lang w:eastAsia="zh-CN"/>
        </w:rPr>
        <w:t>注：供应商应根据评标办法前附表第3.2.1项的要求在本表后附相关证明材料。</w:t>
      </w:r>
    </w:p>
    <w:p>
      <w:pPr>
        <w:pStyle w:val="6"/>
        <w:spacing w:line="360" w:lineRule="auto"/>
        <w:rPr>
          <w:lang w:eastAsia="zh-CN"/>
        </w:rPr>
      </w:pPr>
      <w:r>
        <w:rPr>
          <w:rFonts w:hint="eastAsia"/>
          <w:lang w:eastAsia="zh-CN"/>
        </w:rPr>
        <w:br w:type="page"/>
      </w:r>
      <w:r>
        <w:rPr>
          <w:rFonts w:hint="eastAsia"/>
          <w:lang w:eastAsia="zh-CN"/>
        </w:rPr>
        <w:t>（四）拟委任的主要人员汇总表</w:t>
      </w:r>
    </w:p>
    <w:tbl>
      <w:tblPr>
        <w:tblStyle w:val="25"/>
        <w:tblW w:w="1006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620"/>
        <w:gridCol w:w="892"/>
        <w:gridCol w:w="930"/>
        <w:gridCol w:w="789"/>
        <w:gridCol w:w="1525"/>
        <w:gridCol w:w="1046"/>
        <w:gridCol w:w="116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1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cs="宋体"/>
                <w:kern w:val="2"/>
                <w:sz w:val="21"/>
                <w:szCs w:val="21"/>
                <w:lang w:eastAsia="zh-CN" w:bidi="ar"/>
              </w:rPr>
              <w:t>序号</w:t>
            </w:r>
          </w:p>
        </w:tc>
        <w:tc>
          <w:tcPr>
            <w:tcW w:w="1620"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cs="宋体"/>
                <w:kern w:val="2"/>
                <w:sz w:val="21"/>
                <w:szCs w:val="21"/>
                <w:lang w:eastAsia="zh-CN" w:bidi="ar"/>
              </w:rPr>
              <w:t>本项目任职</w:t>
            </w:r>
          </w:p>
        </w:tc>
        <w:tc>
          <w:tcPr>
            <w:tcW w:w="892"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cs="宋体"/>
                <w:kern w:val="2"/>
                <w:sz w:val="21"/>
                <w:szCs w:val="21"/>
                <w:lang w:eastAsia="zh-CN" w:bidi="ar"/>
              </w:rPr>
              <w:t>姓名</w:t>
            </w:r>
          </w:p>
        </w:tc>
        <w:tc>
          <w:tcPr>
            <w:tcW w:w="930"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kern w:val="2"/>
                <w:sz w:val="21"/>
                <w:szCs w:val="21"/>
                <w:lang w:eastAsia="zh-CN" w:bidi="ar"/>
              </w:rPr>
            </w:pPr>
            <w:r>
              <w:rPr>
                <w:rFonts w:hint="eastAsia" w:ascii="宋体" w:hAnsi="宋体" w:cs="宋体"/>
                <w:kern w:val="2"/>
                <w:sz w:val="21"/>
                <w:szCs w:val="21"/>
                <w:lang w:eastAsia="zh-CN" w:bidi="ar"/>
              </w:rPr>
              <w:t>职称</w:t>
            </w:r>
          </w:p>
        </w:tc>
        <w:tc>
          <w:tcPr>
            <w:tcW w:w="789"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kern w:val="2"/>
                <w:sz w:val="21"/>
                <w:szCs w:val="21"/>
                <w:lang w:eastAsia="zh-CN" w:bidi="ar"/>
              </w:rPr>
            </w:pPr>
            <w:r>
              <w:rPr>
                <w:rFonts w:hint="eastAsia" w:ascii="宋体" w:hAnsi="宋体" w:cs="宋体"/>
                <w:kern w:val="2"/>
                <w:sz w:val="21"/>
                <w:szCs w:val="21"/>
                <w:lang w:eastAsia="zh-CN" w:bidi="ar"/>
              </w:rPr>
              <w:t>专业</w:t>
            </w:r>
          </w:p>
        </w:tc>
        <w:tc>
          <w:tcPr>
            <w:tcW w:w="37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2"/>
                <w:sz w:val="21"/>
                <w:szCs w:val="21"/>
                <w:lang w:eastAsia="zh-CN" w:bidi="ar"/>
              </w:rPr>
            </w:pPr>
            <w:r>
              <w:rPr>
                <w:rFonts w:hint="eastAsia" w:ascii="宋体" w:hAnsi="宋体" w:cs="宋体"/>
                <w:kern w:val="2"/>
                <w:sz w:val="21"/>
                <w:szCs w:val="21"/>
                <w:lang w:eastAsia="zh-CN" w:bidi="ar"/>
              </w:rPr>
              <w:t>执业或职业资格证</w:t>
            </w:r>
          </w:p>
        </w:tc>
        <w:tc>
          <w:tcPr>
            <w:tcW w:w="98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宋体"/>
                <w:kern w:val="2"/>
                <w:sz w:val="21"/>
                <w:szCs w:val="21"/>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p>
        </w:tc>
        <w:tc>
          <w:tcPr>
            <w:tcW w:w="930"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sz w:val="20"/>
                <w:szCs w:val="20"/>
              </w:rPr>
            </w:pPr>
          </w:p>
        </w:tc>
        <w:tc>
          <w:tcPr>
            <w:tcW w:w="7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sz w:val="20"/>
                <w:szCs w:val="20"/>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宋体"/>
                <w:kern w:val="2"/>
                <w:sz w:val="21"/>
                <w:szCs w:val="21"/>
                <w:lang w:eastAsia="zh-CN" w:bidi="ar"/>
              </w:rPr>
              <w:t>证书名称</w:t>
            </w:r>
          </w:p>
        </w:tc>
        <w:tc>
          <w:tcPr>
            <w:tcW w:w="1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宋体"/>
                <w:kern w:val="2"/>
                <w:sz w:val="21"/>
                <w:szCs w:val="21"/>
                <w:lang w:eastAsia="zh-CN" w:bidi="ar"/>
              </w:rPr>
              <w:t>级别</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s="宋体"/>
                <w:kern w:val="2"/>
                <w:sz w:val="21"/>
                <w:szCs w:val="21"/>
                <w:lang w:eastAsia="zh-CN" w:bidi="ar"/>
              </w:rPr>
              <w:t>证号</w:t>
            </w:r>
          </w:p>
        </w:tc>
        <w:tc>
          <w:tcPr>
            <w:tcW w:w="982"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8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11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bl>
    <w:p>
      <w:pPr>
        <w:pStyle w:val="6"/>
        <w:spacing w:line="360" w:lineRule="auto"/>
      </w:pPr>
      <w:r>
        <w:rPr>
          <w:rFonts w:hint="eastAsia"/>
          <w:lang w:eastAsia="zh-CN"/>
        </w:rPr>
        <w:br w:type="page"/>
      </w:r>
      <w:r>
        <w:rPr>
          <w:rFonts w:hint="eastAsia"/>
          <w:lang w:eastAsia="zh-CN"/>
        </w:rPr>
        <w:t>（五）主要人员简历表</w:t>
      </w:r>
    </w:p>
    <w:tbl>
      <w:tblPr>
        <w:tblStyle w:val="25"/>
        <w:tblpPr w:leftFromText="180" w:rightFromText="180" w:vertAnchor="text" w:tblpY="1"/>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419"/>
        <w:gridCol w:w="837"/>
        <w:gridCol w:w="1079"/>
        <w:gridCol w:w="1241"/>
        <w:gridCol w:w="828"/>
        <w:gridCol w:w="1469"/>
        <w:gridCol w:w="185"/>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2"/>
                <w:sz w:val="21"/>
                <w:szCs w:val="21"/>
                <w:lang w:eastAsia="zh-CN" w:bidi="ar"/>
              </w:rPr>
              <w:t>姓  名</w:t>
            </w: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2"/>
                <w:sz w:val="21"/>
                <w:szCs w:val="21"/>
                <w:lang w:eastAsia="zh-CN" w:bidi="ar"/>
              </w:rPr>
              <w:t>年 龄</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2"/>
                <w:sz w:val="21"/>
                <w:szCs w:val="21"/>
                <w:lang w:eastAsia="zh-CN" w:bidi="ar"/>
              </w:rPr>
            </w:pPr>
            <w:r>
              <w:rPr>
                <w:rFonts w:hint="eastAsia" w:ascii="宋体" w:hAnsi="宋体" w:cs="宋体"/>
                <w:kern w:val="2"/>
                <w:sz w:val="21"/>
                <w:szCs w:val="21"/>
                <w:lang w:eastAsia="zh-CN" w:bidi="ar"/>
              </w:rPr>
              <w:t>执业或职业资格</w:t>
            </w:r>
          </w:p>
          <w:p>
            <w:pPr>
              <w:spacing w:line="360" w:lineRule="auto"/>
              <w:jc w:val="center"/>
              <w:rPr>
                <w:rFonts w:ascii="宋体" w:hAnsi="宋体" w:cs="宋体"/>
                <w:szCs w:val="21"/>
                <w:lang w:eastAsia="zh-CN"/>
              </w:rPr>
            </w:pPr>
            <w:r>
              <w:rPr>
                <w:rFonts w:hint="eastAsia" w:ascii="宋体" w:hAnsi="宋体" w:cs="宋体"/>
                <w:kern w:val="2"/>
                <w:sz w:val="21"/>
                <w:szCs w:val="21"/>
                <w:lang w:eastAsia="zh-CN" w:bidi="ar"/>
              </w:rPr>
              <w:t>证书名称</w:t>
            </w: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2"/>
                <w:sz w:val="21"/>
                <w:szCs w:val="21"/>
                <w:lang w:eastAsia="zh-CN" w:bidi="ar"/>
              </w:rPr>
              <w:t>职  称</w:t>
            </w: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2"/>
                <w:sz w:val="21"/>
                <w:szCs w:val="21"/>
                <w:lang w:eastAsia="zh-CN" w:bidi="ar"/>
              </w:rPr>
              <w:t>学 历</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2"/>
                <w:sz w:val="21"/>
                <w:szCs w:val="21"/>
                <w:lang w:eastAsia="zh-CN" w:bidi="ar"/>
              </w:rPr>
              <w:t>拟在本合同任职</w:t>
            </w: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2"/>
                <w:sz w:val="21"/>
                <w:szCs w:val="21"/>
                <w:lang w:eastAsia="zh-CN" w:bidi="ar"/>
              </w:rPr>
            </w:pPr>
            <w:r>
              <w:rPr>
                <w:rFonts w:hint="eastAsia" w:ascii="宋体" w:hAnsi="宋体" w:cs="宋体"/>
                <w:kern w:val="2"/>
                <w:sz w:val="21"/>
                <w:szCs w:val="21"/>
                <w:lang w:eastAsia="zh-CN" w:bidi="ar"/>
              </w:rPr>
              <w:t>工作年限</w:t>
            </w:r>
          </w:p>
        </w:tc>
        <w:tc>
          <w:tcPr>
            <w:tcW w:w="35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2"/>
                <w:sz w:val="21"/>
                <w:szCs w:val="21"/>
                <w:lang w:eastAsia="zh-CN" w:bidi="ar"/>
              </w:rPr>
            </w:pPr>
            <w:r>
              <w:rPr>
                <w:rFonts w:hint="eastAsia" w:ascii="宋体" w:hAnsi="宋体" w:cs="宋体"/>
                <w:kern w:val="2"/>
                <w:sz w:val="21"/>
                <w:szCs w:val="21"/>
                <w:lang w:eastAsia="zh-CN" w:bidi="ar"/>
              </w:rPr>
              <w:t>从事类似工作年限</w:t>
            </w: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11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kern w:val="2"/>
                <w:sz w:val="21"/>
                <w:szCs w:val="21"/>
                <w:lang w:eastAsia="zh-CN"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kern w:val="2"/>
                <w:sz w:val="21"/>
                <w:szCs w:val="21"/>
                <w:lang w:eastAsia="zh-CN" w:bidi="ar"/>
              </w:rPr>
              <w:t>时  间</w:t>
            </w:r>
          </w:p>
        </w:tc>
        <w:tc>
          <w:tcPr>
            <w:tcW w:w="398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kern w:val="2"/>
                <w:sz w:val="21"/>
                <w:szCs w:val="21"/>
                <w:lang w:eastAsia="zh-CN" w:bidi="ar"/>
              </w:rPr>
              <w:t>参加过的类似项目</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kern w:val="2"/>
                <w:sz w:val="21"/>
                <w:szCs w:val="21"/>
                <w:lang w:eastAsia="zh-CN" w:bidi="ar"/>
              </w:rPr>
              <w:t>担任职务</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lang w:eastAsia="zh-CN"/>
              </w:rPr>
            </w:pPr>
            <w:r>
              <w:rPr>
                <w:rFonts w:hint="eastAsia" w:ascii="宋体" w:hAnsi="宋体" w:cs="宋体"/>
                <w:kern w:val="2"/>
                <w:sz w:val="21"/>
                <w:szCs w:val="21"/>
                <w:lang w:eastAsia="zh-CN" w:bidi="ar"/>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3985" w:type="dxa"/>
            <w:gridSpan w:val="4"/>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146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c>
          <w:tcPr>
            <w:tcW w:w="2864" w:type="dxa"/>
            <w:gridSpan w:val="2"/>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szCs w:val="21"/>
                <w:lang w:eastAsia="zh-CN"/>
              </w:rPr>
            </w:pPr>
          </w:p>
        </w:tc>
      </w:tr>
    </w:tbl>
    <w:p>
      <w:pPr>
        <w:pStyle w:val="2"/>
        <w:spacing w:line="360" w:lineRule="auto"/>
        <w:rPr>
          <w:rFonts w:hint="default"/>
          <w:lang w:eastAsia="zh-CN"/>
        </w:rPr>
      </w:pPr>
      <w:r>
        <w:rPr>
          <w:lang w:eastAsia="zh-CN"/>
        </w:rPr>
        <w:t>注：供应商应根据供应商须知前附表第3.5(6）项的要求在本表后附相关证明材料。</w:t>
      </w:r>
    </w:p>
    <w:p>
      <w:pPr>
        <w:pStyle w:val="6"/>
        <w:widowControl/>
        <w:adjustRightInd w:val="0"/>
        <w:snapToGrid w:val="0"/>
        <w:spacing w:before="156" w:beforeLines="50" w:after="156" w:afterLines="50" w:line="360" w:lineRule="auto"/>
        <w:jc w:val="center"/>
        <w:rPr>
          <w:rFonts w:hint="eastAsia" w:ascii="宋体" w:hAnsi="宋体" w:eastAsia="宋体" w:cs="宋体"/>
          <w:b w:val="0"/>
          <w:bCs w:val="0"/>
          <w:sz w:val="28"/>
          <w:szCs w:val="28"/>
          <w:lang w:eastAsia="zh-CN"/>
        </w:rPr>
      </w:pPr>
      <w:r>
        <w:rPr>
          <w:rFonts w:ascii="宋体" w:hAnsi="宋体" w:eastAsia="宋体"/>
          <w:lang w:eastAsia="zh-CN"/>
        </w:rPr>
        <w:br w:type="page"/>
      </w:r>
      <w:r>
        <w:rPr>
          <w:rFonts w:ascii="宋体" w:hAnsi="宋体" w:eastAsia="宋体" w:cs="宋体"/>
          <w:b w:val="0"/>
          <w:bCs w:val="0"/>
          <w:sz w:val="28"/>
          <w:szCs w:val="28"/>
          <w:lang w:eastAsia="zh-CN"/>
        </w:rPr>
        <w:t>（六）</w:t>
      </w:r>
      <w:bookmarkStart w:id="5" w:name="_Toc275865606"/>
      <w:bookmarkStart w:id="6" w:name="_Toc24135"/>
      <w:r>
        <w:rPr>
          <w:rFonts w:ascii="宋体" w:hAnsi="宋体" w:eastAsia="宋体" w:cs="宋体"/>
          <w:b w:val="0"/>
          <w:bCs w:val="0"/>
          <w:sz w:val="28"/>
          <w:szCs w:val="28"/>
          <w:lang w:eastAsia="zh-CN"/>
        </w:rPr>
        <w:t>资格声明函</w:t>
      </w:r>
    </w:p>
    <w:bookmarkEnd w:id="5"/>
    <w:bookmarkEnd w:id="6"/>
    <w:p>
      <w:pPr>
        <w:spacing w:line="360" w:lineRule="auto"/>
        <w:rPr>
          <w:rFonts w:ascii="宋体" w:hAnsi="宋体" w:cs="宋体"/>
          <w:b/>
          <w:lang w:eastAsia="zh-CN"/>
        </w:rPr>
      </w:pPr>
      <w:r>
        <w:rPr>
          <w:rFonts w:hint="eastAsia" w:ascii="宋体" w:hAnsi="宋体" w:cs="宋体"/>
          <w:b/>
          <w:u w:val="single"/>
          <w:lang w:eastAsia="zh-CN" w:bidi="ar"/>
        </w:rPr>
        <w:t>（采购人/采购代理机构）：</w:t>
      </w:r>
    </w:p>
    <w:p>
      <w:pPr>
        <w:spacing w:line="360" w:lineRule="auto"/>
        <w:ind w:firstLine="480"/>
        <w:rPr>
          <w:rFonts w:ascii="宋体" w:hAnsi="宋体" w:cs="宋体"/>
          <w:szCs w:val="21"/>
          <w:lang w:eastAsia="zh-CN"/>
        </w:rPr>
      </w:pPr>
      <w:r>
        <w:rPr>
          <w:rFonts w:hint="eastAsia" w:ascii="宋体" w:hAnsi="宋体" w:cs="宋体"/>
          <w:szCs w:val="21"/>
          <w:lang w:eastAsia="zh-CN" w:bidi="ar"/>
        </w:rPr>
        <w:t>关于</w:t>
      </w:r>
      <w:r>
        <w:rPr>
          <w:rFonts w:hint="eastAsia" w:ascii="宋体" w:hAnsi="宋体" w:cs="宋体"/>
          <w:lang w:eastAsia="zh-CN" w:bidi="ar"/>
        </w:rPr>
        <w:t>贵公司</w:t>
      </w:r>
      <w:r>
        <w:rPr>
          <w:rFonts w:hint="eastAsia" w:ascii="宋体" w:hAnsi="宋体" w:cs="宋体"/>
          <w:u w:val="single"/>
          <w:lang w:eastAsia="zh-CN" w:bidi="ar"/>
        </w:rPr>
        <w:t>　 　</w:t>
      </w:r>
      <w:r>
        <w:rPr>
          <w:rFonts w:hint="eastAsia" w:ascii="宋体" w:hAnsi="宋体" w:cs="宋体"/>
          <w:lang w:eastAsia="zh-CN" w:bidi="ar"/>
        </w:rPr>
        <w:t>年</w:t>
      </w:r>
      <w:r>
        <w:rPr>
          <w:rFonts w:hint="eastAsia" w:ascii="宋体" w:hAnsi="宋体" w:cs="宋体"/>
          <w:u w:val="single"/>
          <w:lang w:eastAsia="zh-CN" w:bidi="ar"/>
        </w:rPr>
        <w:t>　　</w:t>
      </w:r>
      <w:r>
        <w:rPr>
          <w:rFonts w:hint="eastAsia" w:ascii="宋体" w:hAnsi="宋体" w:cs="宋体"/>
          <w:lang w:eastAsia="zh-CN" w:bidi="ar"/>
        </w:rPr>
        <w:t>月</w:t>
      </w:r>
      <w:r>
        <w:rPr>
          <w:rFonts w:hint="eastAsia" w:ascii="宋体" w:hAnsi="宋体" w:cs="宋体"/>
          <w:u w:val="single"/>
          <w:lang w:eastAsia="zh-CN" w:bidi="ar"/>
        </w:rPr>
        <w:t>　　</w:t>
      </w:r>
      <w:r>
        <w:rPr>
          <w:rFonts w:hint="eastAsia" w:ascii="宋体" w:hAnsi="宋体" w:cs="宋体"/>
          <w:lang w:eastAsia="zh-CN" w:bidi="ar"/>
        </w:rPr>
        <w:t>日发布</w:t>
      </w:r>
      <w:r>
        <w:rPr>
          <w:rFonts w:hint="eastAsia" w:ascii="宋体" w:hAnsi="宋体" w:cs="宋体"/>
          <w:u w:val="single"/>
          <w:lang w:eastAsia="zh-CN" w:bidi="ar"/>
        </w:rPr>
        <w:t xml:space="preserve">          </w:t>
      </w:r>
      <w:r>
        <w:rPr>
          <w:rFonts w:hint="eastAsia" w:ascii="宋体" w:hAnsi="宋体" w:cs="宋体"/>
          <w:lang w:eastAsia="zh-CN" w:bidi="ar"/>
        </w:rPr>
        <w:t>项目</w:t>
      </w:r>
      <w:r>
        <w:rPr>
          <w:rFonts w:hint="eastAsia" w:ascii="宋体" w:hAnsi="宋体" w:cs="宋体"/>
          <w:szCs w:val="21"/>
          <w:lang w:eastAsia="zh-CN" w:bidi="ar"/>
        </w:rPr>
        <w:t>（项目编号：</w:t>
      </w:r>
      <w:r>
        <w:rPr>
          <w:rFonts w:hint="eastAsia" w:ascii="宋体" w:hAnsi="宋体" w:cs="宋体"/>
          <w:szCs w:val="21"/>
          <w:u w:val="single"/>
          <w:lang w:eastAsia="zh-CN" w:bidi="ar"/>
        </w:rPr>
        <w:t xml:space="preserve">      </w:t>
      </w:r>
      <w:r>
        <w:rPr>
          <w:rFonts w:hint="eastAsia" w:ascii="宋体" w:hAnsi="宋体" w:cs="宋体"/>
          <w:szCs w:val="21"/>
          <w:lang w:eastAsia="zh-CN" w:bidi="ar"/>
        </w:rPr>
        <w:t>）的询比公告，本公司（企业）愿意参加报价，并声明：</w:t>
      </w:r>
    </w:p>
    <w:p>
      <w:pPr>
        <w:pStyle w:val="22"/>
        <w:spacing w:line="336" w:lineRule="auto"/>
        <w:ind w:right="88" w:rightChars="40" w:firstLine="420" w:firstLineChars="200"/>
        <w:jc w:val="both"/>
        <w:rPr>
          <w:szCs w:val="21"/>
          <w:lang w:eastAsia="zh-CN"/>
        </w:rPr>
      </w:pPr>
      <w:r>
        <w:rPr>
          <w:rFonts w:hint="eastAsia"/>
          <w:kern w:val="2"/>
          <w:sz w:val="21"/>
          <w:lang w:eastAsia="zh-CN" w:bidi="ar"/>
        </w:rPr>
        <w:t>一、</w:t>
      </w:r>
      <w:r>
        <w:rPr>
          <w:rFonts w:hint="eastAsia"/>
          <w:kern w:val="2"/>
          <w:sz w:val="21"/>
          <w:szCs w:val="21"/>
          <w:lang w:eastAsia="zh-CN" w:bidi="ar"/>
        </w:rPr>
        <w:t>本公司（企业）具备《中华人民共和国政府采购法》第二十二条所规定的条件，并已清楚</w:t>
      </w:r>
      <w:r>
        <w:rPr>
          <w:rFonts w:hint="eastAsia"/>
          <w:kern w:val="2"/>
          <w:sz w:val="21"/>
          <w:szCs w:val="21"/>
          <w:lang w:val="en-US" w:eastAsia="zh-CN" w:bidi="ar"/>
        </w:rPr>
        <w:t>询比</w:t>
      </w:r>
      <w:r>
        <w:rPr>
          <w:rFonts w:hint="eastAsia"/>
          <w:kern w:val="2"/>
          <w:sz w:val="21"/>
          <w:szCs w:val="21"/>
          <w:lang w:eastAsia="zh-CN" w:bidi="ar"/>
        </w:rPr>
        <w:t>文件的要求及有关文件规定：</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（一）具有独立承担民事责任的能力；</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（二）具有良好的商业信誉和健全的财务会计制度；</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（三）具有履行合同所必需的设备和专业技术能力；</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（四）有依法缴纳税收和社会保障资金的良好记录；</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（五）参加政府采购活动前三年内，在经营活动中没有重大违法记录；</w:t>
      </w:r>
    </w:p>
    <w:p>
      <w:pPr>
        <w:spacing w:line="360" w:lineRule="auto"/>
        <w:ind w:firstLine="440" w:firstLineChars="200"/>
        <w:rPr>
          <w:rFonts w:ascii="宋体" w:hAnsi="宋体" w:cs="宋体"/>
          <w:szCs w:val="21"/>
          <w:lang w:eastAsia="zh-CN"/>
        </w:rPr>
      </w:pPr>
      <w:r>
        <w:rPr>
          <w:rFonts w:hint="eastAsia" w:ascii="宋体" w:hAnsi="宋体" w:cs="宋体"/>
          <w:szCs w:val="21"/>
          <w:lang w:eastAsia="zh-CN" w:bidi="ar"/>
        </w:rPr>
        <w:t>（六）法律、行政法规规定的其他条件。</w:t>
      </w:r>
    </w:p>
    <w:p>
      <w:pPr>
        <w:pStyle w:val="22"/>
        <w:spacing w:line="336" w:lineRule="auto"/>
        <w:ind w:right="88" w:rightChars="40" w:firstLine="420" w:firstLineChars="200"/>
        <w:jc w:val="both"/>
        <w:rPr>
          <w:kern w:val="2"/>
          <w:sz w:val="21"/>
          <w:szCs w:val="21"/>
          <w:lang w:eastAsia="zh-CN" w:bidi="ar"/>
        </w:rPr>
      </w:pPr>
      <w:r>
        <w:rPr>
          <w:rFonts w:hint="eastAsia"/>
          <w:kern w:val="2"/>
          <w:sz w:val="21"/>
          <w:szCs w:val="21"/>
          <w:lang w:eastAsia="zh-CN" w:bidi="ar"/>
        </w:rPr>
        <w:t>二、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pPr>
        <w:pStyle w:val="22"/>
        <w:spacing w:line="336" w:lineRule="auto"/>
        <w:ind w:right="88" w:rightChars="40" w:firstLine="420" w:firstLineChars="200"/>
        <w:jc w:val="both"/>
        <w:rPr>
          <w:kern w:val="2"/>
          <w:sz w:val="21"/>
          <w:szCs w:val="21"/>
          <w:lang w:eastAsia="zh-CN" w:bidi="ar"/>
        </w:rPr>
      </w:pPr>
      <w:r>
        <w:rPr>
          <w:rFonts w:hint="eastAsia"/>
          <w:kern w:val="2"/>
          <w:sz w:val="21"/>
          <w:szCs w:val="21"/>
          <w:lang w:eastAsia="zh-CN" w:bidi="ar"/>
        </w:rPr>
        <w:t>三、本公司（企业）的法定代表人或单位负责人与本项目其他供应商的法定代表人或单位负责人不为同一人且与其他供应商之间不存在直接控股、管理关系。</w:t>
      </w:r>
    </w:p>
    <w:p>
      <w:pPr>
        <w:pStyle w:val="22"/>
        <w:spacing w:line="336" w:lineRule="auto"/>
        <w:ind w:right="88" w:rightChars="40" w:firstLine="420" w:firstLineChars="200"/>
        <w:jc w:val="both"/>
        <w:rPr>
          <w:kern w:val="2"/>
          <w:sz w:val="21"/>
          <w:szCs w:val="21"/>
          <w:lang w:eastAsia="zh-CN" w:bidi="ar"/>
        </w:rPr>
      </w:pPr>
      <w:r>
        <w:rPr>
          <w:rFonts w:hint="eastAsia"/>
          <w:kern w:val="2"/>
          <w:sz w:val="21"/>
          <w:szCs w:val="21"/>
          <w:lang w:eastAsia="zh-CN" w:bidi="ar"/>
        </w:rPr>
        <w:t>四、本公司（企业）承诺在本次采购活动中，如有违法、违规、弄虚作假行为，所造成的损失、不良后果及法律责任，一律由我公司（企业）承担。</w:t>
      </w:r>
    </w:p>
    <w:p>
      <w:pPr>
        <w:pStyle w:val="22"/>
        <w:spacing w:line="336" w:lineRule="auto"/>
        <w:ind w:right="88" w:rightChars="40" w:firstLine="422" w:firstLineChars="200"/>
        <w:jc w:val="both"/>
        <w:rPr>
          <w:b/>
          <w:kern w:val="2"/>
          <w:sz w:val="21"/>
          <w:szCs w:val="21"/>
          <w:lang w:eastAsia="zh-CN" w:bidi="ar"/>
        </w:rPr>
      </w:pPr>
      <w:r>
        <w:rPr>
          <w:rFonts w:hint="eastAsia"/>
          <w:b/>
          <w:kern w:val="2"/>
          <w:sz w:val="21"/>
          <w:szCs w:val="21"/>
          <w:lang w:eastAsia="zh-CN" w:bidi="ar"/>
        </w:rPr>
        <w:t>特此声明！</w:t>
      </w:r>
    </w:p>
    <w:p>
      <w:pPr>
        <w:pStyle w:val="22"/>
        <w:spacing w:line="336" w:lineRule="auto"/>
        <w:ind w:right="88" w:rightChars="40" w:firstLine="422" w:firstLineChars="200"/>
        <w:jc w:val="both"/>
        <w:rPr>
          <w:b/>
          <w:kern w:val="2"/>
          <w:sz w:val="21"/>
          <w:szCs w:val="21"/>
          <w:lang w:eastAsia="zh-CN" w:bidi="ar"/>
        </w:rPr>
      </w:pPr>
    </w:p>
    <w:p>
      <w:pPr>
        <w:spacing w:line="360" w:lineRule="auto"/>
        <w:rPr>
          <w:rFonts w:ascii="宋体" w:hAnsi="宋体" w:cs="宋体"/>
          <w:spacing w:val="4"/>
          <w:szCs w:val="21"/>
          <w:u w:val="single"/>
          <w:lang w:eastAsia="zh-CN"/>
        </w:rPr>
      </w:pPr>
      <w:r>
        <w:rPr>
          <w:rFonts w:hint="eastAsia" w:ascii="宋体" w:hAnsi="宋体" w:cs="宋体"/>
          <w:lang w:eastAsia="zh-CN" w:bidi="ar"/>
        </w:rPr>
        <w:t>法定代表人或供应商授权代表：</w:t>
      </w:r>
      <w:r>
        <w:rPr>
          <w:rFonts w:hint="eastAsia" w:ascii="宋体" w:hAnsi="宋体" w:cs="宋体"/>
          <w:spacing w:val="4"/>
          <w:szCs w:val="21"/>
          <w:u w:val="single"/>
          <w:lang w:eastAsia="zh-CN"/>
        </w:rPr>
        <w:t xml:space="preserve">                </w:t>
      </w:r>
    </w:p>
    <w:p>
      <w:pPr>
        <w:spacing w:line="360" w:lineRule="auto"/>
        <w:rPr>
          <w:rFonts w:ascii="宋体" w:hAnsi="宋体" w:cs="宋体"/>
          <w:lang w:eastAsia="zh-CN"/>
        </w:rPr>
      </w:pPr>
      <w:r>
        <w:rPr>
          <w:rFonts w:hint="eastAsia" w:ascii="宋体" w:hAnsi="宋体" w:cs="宋体"/>
          <w:lang w:eastAsia="zh-CN" w:bidi="ar"/>
        </w:rPr>
        <w:t xml:space="preserve">               </w:t>
      </w:r>
    </w:p>
    <w:p>
      <w:pPr>
        <w:spacing w:line="360" w:lineRule="auto"/>
        <w:rPr>
          <w:rFonts w:ascii="宋体" w:hAnsi="宋体" w:cs="宋体"/>
          <w:lang w:eastAsia="zh-CN" w:bidi="ar"/>
        </w:rPr>
      </w:pPr>
      <w:r>
        <w:rPr>
          <w:rFonts w:hint="eastAsia" w:ascii="宋体" w:hAnsi="宋体" w:cs="宋体"/>
          <w:spacing w:val="4"/>
          <w:szCs w:val="21"/>
          <w:lang w:eastAsia="zh-CN"/>
        </w:rPr>
        <w:t>供应商名称（单位盖公章）</w:t>
      </w:r>
      <w:r>
        <w:rPr>
          <w:rFonts w:hint="eastAsia" w:ascii="宋体" w:hAnsi="宋体" w:cs="宋体"/>
          <w:lang w:eastAsia="zh-CN" w:bidi="ar"/>
        </w:rPr>
        <w:t xml:space="preserve">: </w:t>
      </w:r>
      <w:r>
        <w:rPr>
          <w:rFonts w:hint="eastAsia" w:ascii="宋体" w:hAnsi="宋体" w:cs="宋体"/>
          <w:spacing w:val="4"/>
          <w:szCs w:val="21"/>
          <w:u w:val="single"/>
          <w:lang w:eastAsia="zh-CN"/>
        </w:rPr>
        <w:t xml:space="preserve">                </w:t>
      </w:r>
      <w:r>
        <w:rPr>
          <w:rFonts w:hint="eastAsia" w:ascii="宋体" w:hAnsi="宋体" w:cs="宋体"/>
          <w:lang w:eastAsia="zh-CN" w:bidi="ar"/>
        </w:rPr>
        <w:t xml:space="preserve">   </w:t>
      </w:r>
    </w:p>
    <w:p>
      <w:pPr>
        <w:spacing w:line="360" w:lineRule="auto"/>
        <w:rPr>
          <w:rFonts w:ascii="宋体" w:hAnsi="宋体" w:cs="宋体"/>
          <w:lang w:eastAsia="zh-CN"/>
        </w:rPr>
      </w:pPr>
      <w:r>
        <w:rPr>
          <w:rFonts w:hint="eastAsia" w:ascii="宋体" w:hAnsi="宋体" w:cs="宋体"/>
          <w:lang w:eastAsia="zh-CN" w:bidi="ar"/>
        </w:rPr>
        <w:t xml:space="preserve">                              </w:t>
      </w:r>
    </w:p>
    <w:p>
      <w:pPr>
        <w:spacing w:line="360" w:lineRule="auto"/>
        <w:rPr>
          <w:rFonts w:ascii="宋体" w:hAnsi="宋体" w:cs="宋体"/>
          <w:lang w:eastAsia="zh-CN"/>
        </w:rPr>
      </w:pPr>
      <w:r>
        <w:rPr>
          <w:rFonts w:hint="eastAsia" w:ascii="宋体" w:hAnsi="宋体" w:cs="宋体"/>
          <w:lang w:eastAsia="zh-CN" w:bidi="ar"/>
        </w:rPr>
        <w:t>电话：</w:t>
      </w:r>
      <w:r>
        <w:rPr>
          <w:rFonts w:hint="eastAsia" w:ascii="宋体" w:hAnsi="宋体" w:cs="宋体"/>
          <w:u w:val="single"/>
          <w:lang w:eastAsia="zh-CN" w:bidi="ar"/>
        </w:rPr>
        <w:t xml:space="preserve">             </w:t>
      </w:r>
      <w:r>
        <w:rPr>
          <w:rFonts w:hint="eastAsia" w:ascii="宋体" w:hAnsi="宋体" w:cs="宋体"/>
          <w:lang w:eastAsia="zh-CN" w:bidi="ar"/>
        </w:rPr>
        <w:t xml:space="preserve">   传真：</w:t>
      </w:r>
      <w:r>
        <w:rPr>
          <w:rFonts w:hint="eastAsia" w:ascii="宋体" w:hAnsi="宋体" w:cs="宋体"/>
          <w:u w:val="single"/>
          <w:lang w:eastAsia="zh-CN" w:bidi="ar"/>
        </w:rPr>
        <w:t xml:space="preserve">             </w:t>
      </w:r>
      <w:r>
        <w:rPr>
          <w:rFonts w:hint="eastAsia" w:ascii="宋体" w:hAnsi="宋体" w:cs="宋体"/>
          <w:lang w:eastAsia="zh-CN" w:bidi="ar"/>
        </w:rPr>
        <w:t xml:space="preserve">   邮编：</w:t>
      </w:r>
      <w:r>
        <w:rPr>
          <w:rFonts w:hint="eastAsia" w:ascii="宋体" w:hAnsi="宋体" w:cs="宋体"/>
          <w:u w:val="single"/>
          <w:lang w:eastAsia="zh-CN" w:bidi="ar"/>
        </w:rPr>
        <w:t xml:space="preserve">             </w:t>
      </w:r>
      <w:r>
        <w:rPr>
          <w:rFonts w:hint="eastAsia" w:ascii="宋体" w:hAnsi="宋体" w:cs="宋体"/>
          <w:lang w:eastAsia="zh-CN" w:bidi="ar"/>
        </w:rPr>
        <w:t xml:space="preserve"> </w:t>
      </w:r>
    </w:p>
    <w:p>
      <w:pPr>
        <w:pStyle w:val="5"/>
        <w:spacing w:line="360" w:lineRule="auto"/>
        <w:ind w:firstLine="640" w:firstLineChars="200"/>
        <w:jc w:val="center"/>
        <w:rPr>
          <w:rFonts w:hint="eastAsia" w:ascii="宋体" w:hAnsi="宋体"/>
          <w:b/>
          <w:bCs/>
          <w:sz w:val="32"/>
          <w:szCs w:val="32"/>
          <w:lang w:eastAsia="zh-CN"/>
        </w:rPr>
      </w:pPr>
      <w:r>
        <w:rPr>
          <w:rFonts w:ascii="宋体" w:hAnsi="宋体"/>
          <w:lang w:eastAsia="zh-CN"/>
        </w:rPr>
        <w:br w:type="page"/>
      </w:r>
      <w:r>
        <w:rPr>
          <w:rFonts w:hint="eastAsia" w:ascii="宋体" w:hAnsi="宋体"/>
          <w:b/>
          <w:bCs/>
          <w:sz w:val="32"/>
          <w:szCs w:val="32"/>
          <w:lang w:eastAsia="zh-CN"/>
        </w:rPr>
        <w:t>八、响应方案</w:t>
      </w:r>
    </w:p>
    <w:p>
      <w:pPr>
        <w:pStyle w:val="2"/>
        <w:spacing w:line="360" w:lineRule="auto"/>
        <w:rPr>
          <w:rFonts w:hint="default"/>
          <w:lang w:eastAsia="zh-CN"/>
        </w:rPr>
      </w:pPr>
    </w:p>
    <w:p>
      <w:pPr>
        <w:pStyle w:val="2"/>
        <w:spacing w:line="360" w:lineRule="auto"/>
        <w:ind w:firstLine="420" w:firstLineChars="200"/>
        <w:rPr>
          <w:rFonts w:hint="default"/>
          <w:lang w:eastAsia="zh-CN"/>
        </w:rPr>
      </w:pPr>
      <w:r>
        <w:rPr>
          <w:lang w:eastAsia="zh-CN"/>
        </w:rPr>
        <w:t>响应方案一般包括（但不限于）下列内容：</w:t>
      </w:r>
    </w:p>
    <w:p>
      <w:pPr>
        <w:pStyle w:val="2"/>
        <w:spacing w:line="360" w:lineRule="auto"/>
        <w:ind w:left="520" w:right="102"/>
        <w:rPr>
          <w:rFonts w:hint="default"/>
          <w:lang w:eastAsia="zh-CN"/>
        </w:rPr>
      </w:pPr>
      <w:r>
        <w:rPr>
          <w:lang w:eastAsia="zh-CN"/>
        </w:rPr>
        <w:t>(1）</w:t>
      </w:r>
      <w:r>
        <w:rPr>
          <w:rFonts w:hint="eastAsia"/>
          <w:lang w:eastAsia="zh-CN"/>
        </w:rPr>
        <w:t>设备技术先进性和稳定性</w:t>
      </w:r>
      <w:r>
        <w:rPr>
          <w:lang w:eastAsia="zh-CN"/>
        </w:rPr>
        <w:t>；</w:t>
      </w:r>
    </w:p>
    <w:p>
      <w:pPr>
        <w:pStyle w:val="2"/>
        <w:spacing w:line="360" w:lineRule="auto"/>
        <w:ind w:left="520" w:right="102"/>
        <w:rPr>
          <w:rFonts w:hint="default"/>
          <w:lang w:eastAsia="zh-CN"/>
        </w:rPr>
      </w:pPr>
      <w:r>
        <w:rPr>
          <w:lang w:eastAsia="zh-CN"/>
        </w:rPr>
        <w:t>(2）</w:t>
      </w:r>
      <w:r>
        <w:rPr>
          <w:rFonts w:hint="eastAsia"/>
          <w:lang w:eastAsia="zh-CN"/>
        </w:rPr>
        <w:t>供货、安装指导、调试、及验收方案</w:t>
      </w:r>
      <w:r>
        <w:rPr>
          <w:lang w:eastAsia="zh-CN"/>
        </w:rPr>
        <w:t>；</w:t>
      </w:r>
    </w:p>
    <w:p>
      <w:pPr>
        <w:pStyle w:val="2"/>
        <w:spacing w:line="360" w:lineRule="auto"/>
        <w:ind w:left="520" w:right="102"/>
        <w:rPr>
          <w:rFonts w:hint="default"/>
          <w:lang w:eastAsia="zh-CN"/>
        </w:rPr>
      </w:pPr>
      <w:r>
        <w:rPr>
          <w:lang w:eastAsia="zh-CN"/>
        </w:rPr>
        <w:t>(3）</w:t>
      </w:r>
      <w:r>
        <w:rPr>
          <w:rFonts w:hint="eastAsia"/>
          <w:lang w:eastAsia="zh-CN"/>
        </w:rPr>
        <w:t>售后服务及质量保障</w:t>
      </w:r>
      <w:r>
        <w:rPr>
          <w:lang w:eastAsia="zh-CN"/>
        </w:rPr>
        <w:t>；</w:t>
      </w:r>
    </w:p>
    <w:p>
      <w:pPr>
        <w:pStyle w:val="2"/>
        <w:spacing w:line="360" w:lineRule="auto"/>
        <w:ind w:left="520" w:right="102"/>
        <w:rPr>
          <w:rFonts w:hint="default"/>
          <w:lang w:eastAsia="zh-CN"/>
        </w:rPr>
      </w:pPr>
      <w:r>
        <w:rPr>
          <w:lang w:eastAsia="zh-CN"/>
        </w:rPr>
        <w:t>(4）</w:t>
      </w:r>
      <w:r>
        <w:rPr>
          <w:rFonts w:hint="eastAsia"/>
          <w:lang w:val="en-US" w:eastAsia="zh-CN"/>
        </w:rPr>
        <w:t>供应商认为有必要提供的资料</w:t>
      </w:r>
      <w:r>
        <w:rPr>
          <w:lang w:eastAsia="zh-CN"/>
        </w:rPr>
        <w:t>。</w:t>
      </w:r>
    </w:p>
    <w:p>
      <w:pPr>
        <w:pStyle w:val="2"/>
        <w:spacing w:line="360" w:lineRule="auto"/>
        <w:ind w:left="520" w:right="102"/>
        <w:rPr>
          <w:rFonts w:hint="default"/>
          <w:lang w:eastAsia="zh-CN"/>
        </w:rPr>
      </w:pPr>
    </w:p>
    <w:p>
      <w:pPr>
        <w:pStyle w:val="5"/>
        <w:spacing w:line="360" w:lineRule="auto"/>
        <w:ind w:left="3" w:right="4"/>
        <w:jc w:val="center"/>
        <w:rPr>
          <w:rFonts w:hint="default" w:ascii="宋体" w:hAnsi="宋体" w:eastAsia="宋体"/>
          <w:lang w:eastAsia="zh-CN"/>
        </w:rPr>
      </w:pPr>
      <w:r>
        <w:rPr>
          <w:rFonts w:ascii="宋体" w:hAnsi="宋体" w:eastAsia="宋体"/>
          <w:lang w:eastAsia="zh-CN"/>
        </w:rPr>
        <w:br w:type="page"/>
      </w:r>
      <w:r>
        <w:rPr>
          <w:rFonts w:ascii="宋体" w:hAnsi="宋体" w:eastAsia="宋体"/>
          <w:lang w:eastAsia="zh-CN"/>
        </w:rPr>
        <w:t>九、其他资料</w:t>
      </w:r>
    </w:p>
    <w:p>
      <w:pPr>
        <w:pStyle w:val="2"/>
        <w:spacing w:line="360" w:lineRule="auto"/>
        <w:ind w:left="520" w:right="102"/>
        <w:rPr>
          <w:rFonts w:hint="default"/>
          <w:lang w:eastAsia="zh-CN"/>
        </w:rPr>
      </w:pPr>
    </w:p>
    <w:p>
      <w:pPr>
        <w:pStyle w:val="2"/>
        <w:spacing w:line="360" w:lineRule="auto"/>
        <w:ind w:firstLine="420" w:firstLineChars="200"/>
        <w:rPr>
          <w:rFonts w:hint="default"/>
          <w:lang w:eastAsia="zh-CN"/>
        </w:rPr>
      </w:pPr>
      <w:r>
        <w:rPr>
          <w:lang w:eastAsia="zh-CN"/>
        </w:rPr>
        <w:t>供应商需提交的其他资料。</w:t>
      </w:r>
    </w:p>
    <w:sectPr>
      <w:footerReference r:id="rId4" w:type="default"/>
      <w:pgSz w:w="12240" w:h="15840"/>
      <w:pgMar w:top="1020" w:right="1020" w:bottom="1020" w:left="107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Segoe Print"/>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quot;times new roman&quot;">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default"/>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sz w:val="18"/>
                            </w:rPr>
                          </w:pPr>
                          <w:r>
                            <w:fldChar w:fldCharType="begin"/>
                          </w:r>
                          <w:r>
                            <w:rPr>
                              <w:sz w:val="18"/>
                            </w:rPr>
                            <w:instrText xml:space="preserve"> PAGE </w:instrText>
                          </w:r>
                          <w:r>
                            <w:fldChar w:fldCharType="separate"/>
                          </w:r>
                          <w:r>
                            <w:rPr>
                              <w:sz w:val="18"/>
                            </w:rPr>
                            <w:t>5</w:t>
                          </w:r>
                          <w:r>
                            <w:fldChar w:fldCharType="end"/>
                          </w:r>
                        </w:p>
                      </w:txbxContent>
                    </wps:txbx>
                    <wps:bodyPr wrap="square" lIns="0" tIns="0" rIns="0" bIns="0" upright="1"/>
                  </wps:wsp>
                </a:graphicData>
              </a:graphic>
            </wp:anchor>
          </w:drawing>
        </mc:Choice>
        <mc:Fallback>
          <w:pict>
            <v:shape id="文本框 3"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EMw6doAAAANAQAADwAAAAAAAAABACAAAAAiAAAAZHJzL2Rvd25y&#10;ZXYueG1sUEsBAhQAFAAAAAgAh07iQDCVGsjDAQAAfwMAAA4AAAAAAAAAAQAgAAAAKQEAAGRycy9l&#10;Mm9Eb2MueG1sUEsFBgAAAAAGAAYAWQEAAF4FAAAAAA==&#10;">
              <v:fill on="f" focussize="0,0"/>
              <v:stroke on="f"/>
              <v:imagedata o:title=""/>
              <o:lock v:ext="edit" aspectratio="f"/>
              <v:textbox inset="0mm,0mm,0mm,0mm">
                <w:txbxContent>
                  <w:p>
                    <w:pPr>
                      <w:spacing w:line="203" w:lineRule="exact"/>
                      <w:ind w:left="40"/>
                      <w:rPr>
                        <w:sz w:val="18"/>
                      </w:rPr>
                    </w:pPr>
                    <w:r>
                      <w:fldChar w:fldCharType="begin"/>
                    </w:r>
                    <w:r>
                      <w:rPr>
                        <w:sz w:val="18"/>
                      </w:rPr>
                      <w:instrText xml:space="preserve"> PAGE </w:instrText>
                    </w:r>
                    <w:r>
                      <w:fldChar w:fldCharType="separate"/>
                    </w:r>
                    <w:r>
                      <w:rPr>
                        <w:sz w:val="18"/>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BE2AD"/>
    <w:multiLevelType w:val="singleLevel"/>
    <w:tmpl w:val="882BE2AD"/>
    <w:lvl w:ilvl="0" w:tentative="0">
      <w:start w:val="4"/>
      <w:numFmt w:val="chineseCounting"/>
      <w:suff w:val="nothing"/>
      <w:lvlText w:val="%1、"/>
      <w:lvlJc w:val="left"/>
      <w:rPr>
        <w:rFonts w:hint="eastAsia"/>
      </w:rPr>
    </w:lvl>
  </w:abstractNum>
  <w:abstractNum w:abstractNumId="1">
    <w:nsid w:val="A64367D2"/>
    <w:multiLevelType w:val="singleLevel"/>
    <w:tmpl w:val="A64367D2"/>
    <w:lvl w:ilvl="0" w:tentative="0">
      <w:start w:val="1"/>
      <w:numFmt w:val="decimal"/>
      <w:suff w:val="nothing"/>
      <w:lvlText w:val="（%1）"/>
      <w:lvlJc w:val="left"/>
    </w:lvl>
  </w:abstractNum>
  <w:abstractNum w:abstractNumId="2">
    <w:nsid w:val="EA56631E"/>
    <w:multiLevelType w:val="multilevel"/>
    <w:tmpl w:val="EA56631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F79F8ACE"/>
    <w:multiLevelType w:val="singleLevel"/>
    <w:tmpl w:val="F79F8ACE"/>
    <w:lvl w:ilvl="0" w:tentative="0">
      <w:start w:val="1"/>
      <w:numFmt w:val="decimal"/>
      <w:suff w:val="nothing"/>
      <w:lvlText w:val="（%1）"/>
      <w:lvlJc w:val="left"/>
    </w:lvl>
  </w:abstractNum>
  <w:abstractNum w:abstractNumId="4">
    <w:nsid w:val="F8199ECC"/>
    <w:multiLevelType w:val="singleLevel"/>
    <w:tmpl w:val="F8199ECC"/>
    <w:lvl w:ilvl="0" w:tentative="0">
      <w:start w:val="1"/>
      <w:numFmt w:val="decimal"/>
      <w:suff w:val="space"/>
      <w:lvlText w:val="%1."/>
      <w:lvlJc w:val="left"/>
      <w:rPr>
        <w:rFonts w:hint="default" w:ascii="Times New Roman" w:hAnsi="Times New Roman" w:eastAsia="宋体" w:cs="Times New Roman"/>
      </w:rPr>
    </w:lvl>
  </w:abstractNum>
  <w:abstractNum w:abstractNumId="5">
    <w:nsid w:val="234B720D"/>
    <w:multiLevelType w:val="singleLevel"/>
    <w:tmpl w:val="234B720D"/>
    <w:lvl w:ilvl="0" w:tentative="0">
      <w:start w:val="6"/>
      <w:numFmt w:val="chineseCounting"/>
      <w:suff w:val="nothing"/>
      <w:lvlText w:val="%1、"/>
      <w:lvlJc w:val="left"/>
      <w:rPr>
        <w:rFonts w:hint="eastAsia"/>
      </w:rPr>
    </w:lvl>
  </w:abstractNum>
  <w:abstractNum w:abstractNumId="6">
    <w:nsid w:val="362F5246"/>
    <w:multiLevelType w:val="singleLevel"/>
    <w:tmpl w:val="362F5246"/>
    <w:lvl w:ilvl="0" w:tentative="0">
      <w:start w:val="1"/>
      <w:numFmt w:val="decimal"/>
      <w:suff w:val="nothing"/>
      <w:lvlText w:val="（%1）"/>
      <w:lvlJc w:val="left"/>
    </w:lvl>
  </w:abstractNum>
  <w:abstractNum w:abstractNumId="7">
    <w:nsid w:val="637B2868"/>
    <w:multiLevelType w:val="multilevel"/>
    <w:tmpl w:val="637B2868"/>
    <w:lvl w:ilvl="0" w:tentative="0">
      <w:start w:val="1"/>
      <w:numFmt w:val="japaneseCounting"/>
      <w:lvlText w:val="第%1章"/>
      <w:lvlJc w:val="left"/>
      <w:pPr>
        <w:ind w:left="3575" w:hanging="1155"/>
      </w:pPr>
      <w:rPr>
        <w:rFonts w:hint="default"/>
      </w:rPr>
    </w:lvl>
    <w:lvl w:ilvl="1" w:tentative="0">
      <w:start w:val="1"/>
      <w:numFmt w:val="lowerLetter"/>
      <w:lvlText w:val="%2)"/>
      <w:lvlJc w:val="left"/>
      <w:pPr>
        <w:ind w:left="3260" w:hanging="420"/>
      </w:pPr>
    </w:lvl>
    <w:lvl w:ilvl="2" w:tentative="0">
      <w:start w:val="1"/>
      <w:numFmt w:val="lowerRoman"/>
      <w:lvlText w:val="%3."/>
      <w:lvlJc w:val="right"/>
      <w:pPr>
        <w:ind w:left="3680" w:hanging="420"/>
      </w:pPr>
    </w:lvl>
    <w:lvl w:ilvl="3" w:tentative="0">
      <w:start w:val="1"/>
      <w:numFmt w:val="decimal"/>
      <w:lvlText w:val="%4."/>
      <w:lvlJc w:val="left"/>
      <w:pPr>
        <w:ind w:left="4100" w:hanging="420"/>
      </w:pPr>
    </w:lvl>
    <w:lvl w:ilvl="4" w:tentative="0">
      <w:start w:val="1"/>
      <w:numFmt w:val="lowerLetter"/>
      <w:lvlText w:val="%5)"/>
      <w:lvlJc w:val="left"/>
      <w:pPr>
        <w:ind w:left="4520" w:hanging="420"/>
      </w:pPr>
    </w:lvl>
    <w:lvl w:ilvl="5" w:tentative="0">
      <w:start w:val="1"/>
      <w:numFmt w:val="lowerRoman"/>
      <w:lvlText w:val="%6."/>
      <w:lvlJc w:val="right"/>
      <w:pPr>
        <w:ind w:left="4940" w:hanging="420"/>
      </w:pPr>
    </w:lvl>
    <w:lvl w:ilvl="6" w:tentative="0">
      <w:start w:val="1"/>
      <w:numFmt w:val="decimal"/>
      <w:lvlText w:val="%7."/>
      <w:lvlJc w:val="left"/>
      <w:pPr>
        <w:ind w:left="5360" w:hanging="420"/>
      </w:pPr>
    </w:lvl>
    <w:lvl w:ilvl="7" w:tentative="0">
      <w:start w:val="1"/>
      <w:numFmt w:val="lowerLetter"/>
      <w:lvlText w:val="%8)"/>
      <w:lvlJc w:val="left"/>
      <w:pPr>
        <w:ind w:left="5780" w:hanging="420"/>
      </w:pPr>
    </w:lvl>
    <w:lvl w:ilvl="8" w:tentative="0">
      <w:start w:val="1"/>
      <w:numFmt w:val="lowerRoman"/>
      <w:lvlText w:val="%9."/>
      <w:lvlJc w:val="right"/>
      <w:pPr>
        <w:ind w:left="6200" w:hanging="420"/>
      </w:pPr>
    </w:lvl>
  </w:abstractNum>
  <w:abstractNum w:abstractNumId="8">
    <w:nsid w:val="79982A58"/>
    <w:multiLevelType w:val="multilevel"/>
    <w:tmpl w:val="79982A58"/>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7"/>
  </w:num>
  <w:num w:numId="3">
    <w:abstractNumId w:val="8"/>
  </w:num>
  <w:num w:numId="4">
    <w:abstractNumId w:val="1"/>
  </w:num>
  <w:num w:numId="5">
    <w:abstractNumId w:val="4"/>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NGMwYmQyM2ZiM2MzNDNjMDA3YjkyM2I1MDZkOGYifQ=="/>
  </w:docVars>
  <w:rsids>
    <w:rsidRoot w:val="001B43CC"/>
    <w:rsid w:val="0001778B"/>
    <w:rsid w:val="000203EB"/>
    <w:rsid w:val="000244C6"/>
    <w:rsid w:val="00024D95"/>
    <w:rsid w:val="00030567"/>
    <w:rsid w:val="000326A2"/>
    <w:rsid w:val="0005673C"/>
    <w:rsid w:val="00060AFA"/>
    <w:rsid w:val="00062D88"/>
    <w:rsid w:val="0006761A"/>
    <w:rsid w:val="0008116C"/>
    <w:rsid w:val="000967E9"/>
    <w:rsid w:val="000974B7"/>
    <w:rsid w:val="000A1E8B"/>
    <w:rsid w:val="000B0EDC"/>
    <w:rsid w:val="000C72CB"/>
    <w:rsid w:val="000D4952"/>
    <w:rsid w:val="000E2F8B"/>
    <w:rsid w:val="000F0389"/>
    <w:rsid w:val="000F729B"/>
    <w:rsid w:val="00100446"/>
    <w:rsid w:val="001038C5"/>
    <w:rsid w:val="00144783"/>
    <w:rsid w:val="00153681"/>
    <w:rsid w:val="001629FA"/>
    <w:rsid w:val="00174ACD"/>
    <w:rsid w:val="001779B3"/>
    <w:rsid w:val="00185F70"/>
    <w:rsid w:val="00192F82"/>
    <w:rsid w:val="001B43CC"/>
    <w:rsid w:val="001C43E8"/>
    <w:rsid w:val="001C498B"/>
    <w:rsid w:val="001D4F3F"/>
    <w:rsid w:val="001D6676"/>
    <w:rsid w:val="001E4EAA"/>
    <w:rsid w:val="001E571B"/>
    <w:rsid w:val="001E7547"/>
    <w:rsid w:val="00215E50"/>
    <w:rsid w:val="00226AF6"/>
    <w:rsid w:val="002308BE"/>
    <w:rsid w:val="00241F7F"/>
    <w:rsid w:val="00246512"/>
    <w:rsid w:val="002511FD"/>
    <w:rsid w:val="00264A4C"/>
    <w:rsid w:val="002710ED"/>
    <w:rsid w:val="00287DFD"/>
    <w:rsid w:val="002947E4"/>
    <w:rsid w:val="00296AC8"/>
    <w:rsid w:val="002B6D44"/>
    <w:rsid w:val="002C586D"/>
    <w:rsid w:val="002D00FB"/>
    <w:rsid w:val="002D705D"/>
    <w:rsid w:val="002F2654"/>
    <w:rsid w:val="002F58A5"/>
    <w:rsid w:val="00306C52"/>
    <w:rsid w:val="00310FF6"/>
    <w:rsid w:val="00311F4E"/>
    <w:rsid w:val="0032058F"/>
    <w:rsid w:val="0036185F"/>
    <w:rsid w:val="00363182"/>
    <w:rsid w:val="00373F4A"/>
    <w:rsid w:val="00384D55"/>
    <w:rsid w:val="003A35D5"/>
    <w:rsid w:val="003D1B8C"/>
    <w:rsid w:val="003D26C1"/>
    <w:rsid w:val="003F7A6A"/>
    <w:rsid w:val="00402216"/>
    <w:rsid w:val="00402D0A"/>
    <w:rsid w:val="00426F74"/>
    <w:rsid w:val="00431B3A"/>
    <w:rsid w:val="0046269A"/>
    <w:rsid w:val="004662D4"/>
    <w:rsid w:val="004702C2"/>
    <w:rsid w:val="004750B4"/>
    <w:rsid w:val="00497438"/>
    <w:rsid w:val="004A316B"/>
    <w:rsid w:val="004A354C"/>
    <w:rsid w:val="004A5351"/>
    <w:rsid w:val="004A7FEC"/>
    <w:rsid w:val="004C4A47"/>
    <w:rsid w:val="004D3806"/>
    <w:rsid w:val="004F4E0F"/>
    <w:rsid w:val="0050399A"/>
    <w:rsid w:val="00511CD5"/>
    <w:rsid w:val="0051294A"/>
    <w:rsid w:val="00512AE8"/>
    <w:rsid w:val="00513321"/>
    <w:rsid w:val="00524EF5"/>
    <w:rsid w:val="005309F1"/>
    <w:rsid w:val="00540340"/>
    <w:rsid w:val="00556B34"/>
    <w:rsid w:val="005A2FD4"/>
    <w:rsid w:val="005A3C41"/>
    <w:rsid w:val="005E557E"/>
    <w:rsid w:val="005F07FE"/>
    <w:rsid w:val="00616742"/>
    <w:rsid w:val="00621FC4"/>
    <w:rsid w:val="0064353B"/>
    <w:rsid w:val="00644DD1"/>
    <w:rsid w:val="00663674"/>
    <w:rsid w:val="00663A4C"/>
    <w:rsid w:val="00664D9B"/>
    <w:rsid w:val="00674D20"/>
    <w:rsid w:val="00682B9F"/>
    <w:rsid w:val="00695C96"/>
    <w:rsid w:val="006A70BB"/>
    <w:rsid w:val="006B5272"/>
    <w:rsid w:val="006B710B"/>
    <w:rsid w:val="006D022B"/>
    <w:rsid w:val="006D7052"/>
    <w:rsid w:val="006E0789"/>
    <w:rsid w:val="006E748D"/>
    <w:rsid w:val="006F1581"/>
    <w:rsid w:val="00720FDB"/>
    <w:rsid w:val="0072453D"/>
    <w:rsid w:val="00730D27"/>
    <w:rsid w:val="00750556"/>
    <w:rsid w:val="00785107"/>
    <w:rsid w:val="00787368"/>
    <w:rsid w:val="007935C5"/>
    <w:rsid w:val="00794612"/>
    <w:rsid w:val="007B2D5B"/>
    <w:rsid w:val="007C366A"/>
    <w:rsid w:val="007E10E4"/>
    <w:rsid w:val="007E128F"/>
    <w:rsid w:val="007E6E54"/>
    <w:rsid w:val="00811F9A"/>
    <w:rsid w:val="00835BD8"/>
    <w:rsid w:val="00840936"/>
    <w:rsid w:val="008421B1"/>
    <w:rsid w:val="00851E55"/>
    <w:rsid w:val="0085770A"/>
    <w:rsid w:val="008664B2"/>
    <w:rsid w:val="00866766"/>
    <w:rsid w:val="00876B2E"/>
    <w:rsid w:val="008848F2"/>
    <w:rsid w:val="00884C45"/>
    <w:rsid w:val="00892AEE"/>
    <w:rsid w:val="008A44BE"/>
    <w:rsid w:val="008B317A"/>
    <w:rsid w:val="008B769D"/>
    <w:rsid w:val="008C1855"/>
    <w:rsid w:val="008C2C38"/>
    <w:rsid w:val="008C3E0A"/>
    <w:rsid w:val="008D3DBA"/>
    <w:rsid w:val="008D5391"/>
    <w:rsid w:val="008E3BB9"/>
    <w:rsid w:val="008F249E"/>
    <w:rsid w:val="00923960"/>
    <w:rsid w:val="00927703"/>
    <w:rsid w:val="00994B0B"/>
    <w:rsid w:val="0099597F"/>
    <w:rsid w:val="009A508F"/>
    <w:rsid w:val="009A5F1F"/>
    <w:rsid w:val="009C0ABA"/>
    <w:rsid w:val="009C4449"/>
    <w:rsid w:val="00A01AFE"/>
    <w:rsid w:val="00A12222"/>
    <w:rsid w:val="00A16B96"/>
    <w:rsid w:val="00A20101"/>
    <w:rsid w:val="00A42E38"/>
    <w:rsid w:val="00A53C7D"/>
    <w:rsid w:val="00A6290A"/>
    <w:rsid w:val="00A714F3"/>
    <w:rsid w:val="00A752EE"/>
    <w:rsid w:val="00A8541A"/>
    <w:rsid w:val="00A9242A"/>
    <w:rsid w:val="00AA06E9"/>
    <w:rsid w:val="00AA2A46"/>
    <w:rsid w:val="00AC1192"/>
    <w:rsid w:val="00AC3374"/>
    <w:rsid w:val="00AC42CC"/>
    <w:rsid w:val="00AD3D99"/>
    <w:rsid w:val="00AD49FE"/>
    <w:rsid w:val="00AE5F7B"/>
    <w:rsid w:val="00B05FCC"/>
    <w:rsid w:val="00B14412"/>
    <w:rsid w:val="00B24465"/>
    <w:rsid w:val="00B42C2E"/>
    <w:rsid w:val="00B650DE"/>
    <w:rsid w:val="00B710F6"/>
    <w:rsid w:val="00B84F5D"/>
    <w:rsid w:val="00B97453"/>
    <w:rsid w:val="00BA4D98"/>
    <w:rsid w:val="00BA6637"/>
    <w:rsid w:val="00BB0A3D"/>
    <w:rsid w:val="00BC1EAA"/>
    <w:rsid w:val="00BC38DC"/>
    <w:rsid w:val="00BD0C16"/>
    <w:rsid w:val="00C227B1"/>
    <w:rsid w:val="00C3242D"/>
    <w:rsid w:val="00C53E3F"/>
    <w:rsid w:val="00C57FCB"/>
    <w:rsid w:val="00C75761"/>
    <w:rsid w:val="00C87E67"/>
    <w:rsid w:val="00CA52F3"/>
    <w:rsid w:val="00CC05B2"/>
    <w:rsid w:val="00CE41D9"/>
    <w:rsid w:val="00CF4054"/>
    <w:rsid w:val="00D00142"/>
    <w:rsid w:val="00D160E5"/>
    <w:rsid w:val="00D177CE"/>
    <w:rsid w:val="00D56C35"/>
    <w:rsid w:val="00D644AF"/>
    <w:rsid w:val="00D71696"/>
    <w:rsid w:val="00D73C15"/>
    <w:rsid w:val="00D81F8E"/>
    <w:rsid w:val="00DA7592"/>
    <w:rsid w:val="00DC3140"/>
    <w:rsid w:val="00DC3E89"/>
    <w:rsid w:val="00DC41B5"/>
    <w:rsid w:val="00DD08F5"/>
    <w:rsid w:val="00DD2A0D"/>
    <w:rsid w:val="00DD77F9"/>
    <w:rsid w:val="00DF42A0"/>
    <w:rsid w:val="00E00A5C"/>
    <w:rsid w:val="00E01679"/>
    <w:rsid w:val="00E25A19"/>
    <w:rsid w:val="00E31A11"/>
    <w:rsid w:val="00E579B5"/>
    <w:rsid w:val="00E67F07"/>
    <w:rsid w:val="00E7689D"/>
    <w:rsid w:val="00E76F08"/>
    <w:rsid w:val="00E94EB3"/>
    <w:rsid w:val="00EA5C97"/>
    <w:rsid w:val="00EB7E7A"/>
    <w:rsid w:val="00ED5C75"/>
    <w:rsid w:val="00ED5DAE"/>
    <w:rsid w:val="00EE24F7"/>
    <w:rsid w:val="00EF0DB6"/>
    <w:rsid w:val="00EF5210"/>
    <w:rsid w:val="00F065F3"/>
    <w:rsid w:val="00F32A01"/>
    <w:rsid w:val="00F34408"/>
    <w:rsid w:val="00F4247B"/>
    <w:rsid w:val="00F442E2"/>
    <w:rsid w:val="00F44CD8"/>
    <w:rsid w:val="00F650BD"/>
    <w:rsid w:val="00F66ECB"/>
    <w:rsid w:val="00F91102"/>
    <w:rsid w:val="00F944B3"/>
    <w:rsid w:val="00FD5627"/>
    <w:rsid w:val="0108085E"/>
    <w:rsid w:val="015B68E3"/>
    <w:rsid w:val="01C26227"/>
    <w:rsid w:val="02611259"/>
    <w:rsid w:val="031A2997"/>
    <w:rsid w:val="03425AE2"/>
    <w:rsid w:val="035B4431"/>
    <w:rsid w:val="03CF7A67"/>
    <w:rsid w:val="03FC7AF0"/>
    <w:rsid w:val="04F9027B"/>
    <w:rsid w:val="0518381F"/>
    <w:rsid w:val="059C2601"/>
    <w:rsid w:val="06340B02"/>
    <w:rsid w:val="06EF06EA"/>
    <w:rsid w:val="07094C80"/>
    <w:rsid w:val="0712784E"/>
    <w:rsid w:val="074C05F6"/>
    <w:rsid w:val="07E127A2"/>
    <w:rsid w:val="08586C07"/>
    <w:rsid w:val="09E638BB"/>
    <w:rsid w:val="0A821835"/>
    <w:rsid w:val="0C1A0A70"/>
    <w:rsid w:val="0C485477"/>
    <w:rsid w:val="0CC0529A"/>
    <w:rsid w:val="0F0C7D48"/>
    <w:rsid w:val="0F115B83"/>
    <w:rsid w:val="102833D9"/>
    <w:rsid w:val="10C60E53"/>
    <w:rsid w:val="11EA4D41"/>
    <w:rsid w:val="121A68DE"/>
    <w:rsid w:val="14152572"/>
    <w:rsid w:val="14515CFB"/>
    <w:rsid w:val="15242835"/>
    <w:rsid w:val="15D3766B"/>
    <w:rsid w:val="171603C4"/>
    <w:rsid w:val="17982A38"/>
    <w:rsid w:val="17F828A5"/>
    <w:rsid w:val="180E295A"/>
    <w:rsid w:val="189637CF"/>
    <w:rsid w:val="19FD73EA"/>
    <w:rsid w:val="1AD142F1"/>
    <w:rsid w:val="1B7751D7"/>
    <w:rsid w:val="1B9B5DD8"/>
    <w:rsid w:val="1BCC0DEA"/>
    <w:rsid w:val="1BFF554E"/>
    <w:rsid w:val="1D295458"/>
    <w:rsid w:val="1E611504"/>
    <w:rsid w:val="1E7151BE"/>
    <w:rsid w:val="1EDD1306"/>
    <w:rsid w:val="1F647803"/>
    <w:rsid w:val="211C5F6E"/>
    <w:rsid w:val="2356364C"/>
    <w:rsid w:val="24903B52"/>
    <w:rsid w:val="25401C79"/>
    <w:rsid w:val="254A0EE3"/>
    <w:rsid w:val="259F50AA"/>
    <w:rsid w:val="26527EB6"/>
    <w:rsid w:val="266B4F5E"/>
    <w:rsid w:val="28044FB7"/>
    <w:rsid w:val="282A124F"/>
    <w:rsid w:val="288E43BF"/>
    <w:rsid w:val="29944CEA"/>
    <w:rsid w:val="2A153818"/>
    <w:rsid w:val="2AC5355F"/>
    <w:rsid w:val="2CB61E58"/>
    <w:rsid w:val="2CBB0400"/>
    <w:rsid w:val="2D2B6F0B"/>
    <w:rsid w:val="2E0A5960"/>
    <w:rsid w:val="30655EA8"/>
    <w:rsid w:val="30740231"/>
    <w:rsid w:val="30927463"/>
    <w:rsid w:val="31822FA6"/>
    <w:rsid w:val="31ED79D1"/>
    <w:rsid w:val="32E85081"/>
    <w:rsid w:val="36AB602F"/>
    <w:rsid w:val="36D564BB"/>
    <w:rsid w:val="374902D2"/>
    <w:rsid w:val="37893563"/>
    <w:rsid w:val="37FC4EB6"/>
    <w:rsid w:val="393731E2"/>
    <w:rsid w:val="394C79A0"/>
    <w:rsid w:val="39697599"/>
    <w:rsid w:val="3A5D68C1"/>
    <w:rsid w:val="3B35626C"/>
    <w:rsid w:val="3C3D72DE"/>
    <w:rsid w:val="3C7C7E77"/>
    <w:rsid w:val="3CA72AB8"/>
    <w:rsid w:val="3CE976B2"/>
    <w:rsid w:val="3D7C2E70"/>
    <w:rsid w:val="3D885263"/>
    <w:rsid w:val="3F40715B"/>
    <w:rsid w:val="41551465"/>
    <w:rsid w:val="41EF6624"/>
    <w:rsid w:val="433F4D3E"/>
    <w:rsid w:val="4394047B"/>
    <w:rsid w:val="43B87FDF"/>
    <w:rsid w:val="44916F6F"/>
    <w:rsid w:val="45570BED"/>
    <w:rsid w:val="45A55DFD"/>
    <w:rsid w:val="467D624F"/>
    <w:rsid w:val="4690120B"/>
    <w:rsid w:val="48743864"/>
    <w:rsid w:val="490433BF"/>
    <w:rsid w:val="491231F7"/>
    <w:rsid w:val="4C177328"/>
    <w:rsid w:val="4E9D13CD"/>
    <w:rsid w:val="4F93316A"/>
    <w:rsid w:val="519F72F9"/>
    <w:rsid w:val="531676DF"/>
    <w:rsid w:val="533C74FB"/>
    <w:rsid w:val="537D5F4B"/>
    <w:rsid w:val="546438C7"/>
    <w:rsid w:val="549B4A4D"/>
    <w:rsid w:val="54BD2FFC"/>
    <w:rsid w:val="57433A74"/>
    <w:rsid w:val="584D40EE"/>
    <w:rsid w:val="598A3F1E"/>
    <w:rsid w:val="5A5A6F0D"/>
    <w:rsid w:val="5AE27F65"/>
    <w:rsid w:val="5B720ECD"/>
    <w:rsid w:val="5B826FAF"/>
    <w:rsid w:val="5D500E09"/>
    <w:rsid w:val="5D611837"/>
    <w:rsid w:val="5ED57832"/>
    <w:rsid w:val="5EE96870"/>
    <w:rsid w:val="5FB451E5"/>
    <w:rsid w:val="608A5739"/>
    <w:rsid w:val="61B76B3E"/>
    <w:rsid w:val="62D31F75"/>
    <w:rsid w:val="63220FA8"/>
    <w:rsid w:val="632C2A31"/>
    <w:rsid w:val="63BF2A0C"/>
    <w:rsid w:val="64FE4E0E"/>
    <w:rsid w:val="683D760E"/>
    <w:rsid w:val="69232165"/>
    <w:rsid w:val="6A2335DF"/>
    <w:rsid w:val="6AE324FF"/>
    <w:rsid w:val="6DB76581"/>
    <w:rsid w:val="6DC13EA9"/>
    <w:rsid w:val="6E2329E9"/>
    <w:rsid w:val="6E827E1D"/>
    <w:rsid w:val="6E9F0D8B"/>
    <w:rsid w:val="6FF63B86"/>
    <w:rsid w:val="70A06B9F"/>
    <w:rsid w:val="72270EF6"/>
    <w:rsid w:val="723B526F"/>
    <w:rsid w:val="737A2F2B"/>
    <w:rsid w:val="757230E8"/>
    <w:rsid w:val="75A519E1"/>
    <w:rsid w:val="75D57BCB"/>
    <w:rsid w:val="75F220E9"/>
    <w:rsid w:val="781D28D8"/>
    <w:rsid w:val="786447AD"/>
    <w:rsid w:val="787C29E8"/>
    <w:rsid w:val="78826610"/>
    <w:rsid w:val="792759F7"/>
    <w:rsid w:val="794F4776"/>
    <w:rsid w:val="79514467"/>
    <w:rsid w:val="7C275086"/>
    <w:rsid w:val="7FDA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1"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4">
    <w:name w:val="heading 1"/>
    <w:basedOn w:val="1"/>
    <w:next w:val="1"/>
    <w:qFormat/>
    <w:uiPriority w:val="1"/>
    <w:pPr>
      <w:spacing w:line="590" w:lineRule="exact"/>
      <w:ind w:left="3"/>
      <w:outlineLvl w:val="0"/>
    </w:pPr>
    <w:rPr>
      <w:rFonts w:ascii="Microsoft JhengHei" w:hAnsi="Microsoft JhengHei" w:eastAsia="Microsoft JhengHei" w:cs="Microsoft JhengHei"/>
      <w:b/>
      <w:bCs/>
      <w:sz w:val="44"/>
      <w:szCs w:val="44"/>
    </w:rPr>
  </w:style>
  <w:style w:type="paragraph" w:styleId="5">
    <w:name w:val="heading 2"/>
    <w:basedOn w:val="1"/>
    <w:next w:val="1"/>
    <w:link w:val="56"/>
    <w:qFormat/>
    <w:uiPriority w:val="0"/>
    <w:pPr>
      <w:ind w:left="100" w:right="102"/>
      <w:outlineLvl w:val="1"/>
    </w:pPr>
    <w:rPr>
      <w:rFonts w:hint="eastAsia" w:ascii="Microsoft JhengHei" w:hAnsi="Microsoft JhengHei" w:eastAsia="Microsoft JhengHei"/>
      <w:b/>
      <w:bCs/>
      <w:sz w:val="32"/>
      <w:szCs w:val="32"/>
    </w:rPr>
  </w:style>
  <w:style w:type="paragraph" w:styleId="6">
    <w:name w:val="heading 3"/>
    <w:basedOn w:val="1"/>
    <w:next w:val="1"/>
    <w:qFormat/>
    <w:uiPriority w:val="1"/>
    <w:pPr>
      <w:ind w:left="237" w:right="102"/>
      <w:outlineLvl w:val="2"/>
    </w:pPr>
    <w:rPr>
      <w:rFonts w:ascii="宋体" w:hAnsi="宋体" w:cs="宋体"/>
      <w:sz w:val="28"/>
      <w:szCs w:val="28"/>
    </w:rPr>
  </w:style>
  <w:style w:type="paragraph" w:styleId="7">
    <w:name w:val="heading 4"/>
    <w:basedOn w:val="1"/>
    <w:next w:val="1"/>
    <w:qFormat/>
    <w:uiPriority w:val="1"/>
    <w:pPr>
      <w:ind w:left="522" w:right="21"/>
      <w:outlineLvl w:val="3"/>
    </w:pPr>
    <w:rPr>
      <w:rFonts w:ascii="Times New Roman" w:hAnsi="Times New Roman" w:eastAsia="Times New Roman"/>
      <w:b/>
      <w:bCs/>
      <w:sz w:val="21"/>
      <w:szCs w:val="21"/>
    </w:rPr>
  </w:style>
  <w:style w:type="paragraph" w:styleId="8">
    <w:name w:val="heading 9"/>
    <w:basedOn w:val="1"/>
    <w:next w:val="1"/>
    <w:link w:val="57"/>
    <w:qFormat/>
    <w:uiPriority w:val="1"/>
    <w:pPr>
      <w:ind w:left="53"/>
      <w:outlineLvl w:val="8"/>
    </w:pPr>
    <w:rPr>
      <w:rFonts w:ascii="宋体" w:hAnsi="宋体"/>
      <w:sz w:val="29"/>
      <w:szCs w:val="29"/>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99"/>
    <w:rPr>
      <w:rFonts w:hint="eastAsia" w:ascii="宋体" w:hAnsi="宋体"/>
      <w:sz w:val="21"/>
      <w:szCs w:val="21"/>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9">
    <w:name w:val="Normal Indent"/>
    <w:basedOn w:val="1"/>
    <w:qFormat/>
    <w:uiPriority w:val="0"/>
    <w:pPr>
      <w:widowControl/>
      <w:ind w:firstLine="420"/>
    </w:pPr>
    <w:rPr>
      <w:rFonts w:ascii="Times New Roman" w:hAnsi="Times New Roman" w:eastAsia="仿宋_GB2312"/>
      <w:sz w:val="30"/>
      <w:szCs w:val="20"/>
    </w:rPr>
  </w:style>
  <w:style w:type="paragraph" w:styleId="10">
    <w:name w:val="toa heading"/>
    <w:basedOn w:val="1"/>
    <w:next w:val="1"/>
    <w:qFormat/>
    <w:uiPriority w:val="0"/>
    <w:pPr>
      <w:autoSpaceDE w:val="0"/>
      <w:autoSpaceDN w:val="0"/>
      <w:adjustRightInd w:val="0"/>
      <w:snapToGrid w:val="0"/>
      <w:spacing w:before="120" w:line="360" w:lineRule="auto"/>
      <w:jc w:val="both"/>
    </w:pPr>
    <w:rPr>
      <w:rFonts w:ascii="Arial" w:hAnsi="Arial"/>
      <w:snapToGrid w:val="0"/>
      <w:color w:val="000000"/>
      <w:sz w:val="21"/>
      <w:szCs w:val="20"/>
      <w:lang w:eastAsia="zh-CN"/>
    </w:rPr>
  </w:style>
  <w:style w:type="paragraph" w:styleId="11">
    <w:name w:val="annotation text"/>
    <w:basedOn w:val="1"/>
    <w:link w:val="51"/>
    <w:unhideWhenUsed/>
    <w:qFormat/>
    <w:uiPriority w:val="1"/>
  </w:style>
  <w:style w:type="paragraph" w:styleId="12">
    <w:name w:val="index 6"/>
    <w:basedOn w:val="1"/>
    <w:next w:val="1"/>
    <w:unhideWhenUsed/>
    <w:qFormat/>
    <w:uiPriority w:val="99"/>
    <w:pPr>
      <w:ind w:left="1000" w:leftChars="1000"/>
    </w:pPr>
  </w:style>
  <w:style w:type="paragraph" w:styleId="13">
    <w:name w:val="Body Text 3"/>
    <w:basedOn w:val="1"/>
    <w:qFormat/>
    <w:uiPriority w:val="0"/>
    <w:pPr>
      <w:spacing w:after="120" w:line="360" w:lineRule="auto"/>
      <w:jc w:val="both"/>
    </w:pPr>
    <w:rPr>
      <w:rFonts w:ascii="Cambria" w:hAnsi="Cambria"/>
      <w:sz w:val="16"/>
      <w:szCs w:val="16"/>
    </w:rPr>
  </w:style>
  <w:style w:type="paragraph" w:styleId="14">
    <w:name w:val="Body Text Indent"/>
    <w:basedOn w:val="1"/>
    <w:unhideWhenUsed/>
    <w:qFormat/>
    <w:uiPriority w:val="99"/>
    <w:pPr>
      <w:spacing w:after="120"/>
      <w:ind w:left="420"/>
    </w:pPr>
  </w:style>
  <w:style w:type="paragraph" w:styleId="15">
    <w:name w:val="Plain Text"/>
    <w:basedOn w:val="1"/>
    <w:link w:val="55"/>
    <w:unhideWhenUsed/>
    <w:qFormat/>
    <w:uiPriority w:val="99"/>
    <w:pPr>
      <w:jc w:val="both"/>
    </w:pPr>
    <w:rPr>
      <w:rFonts w:hint="eastAsia" w:ascii="宋体" w:hAnsi="Courier New"/>
      <w:kern w:val="2"/>
      <w:sz w:val="21"/>
      <w:szCs w:val="20"/>
      <w:lang w:eastAsia="zh-CN"/>
    </w:rPr>
  </w:style>
  <w:style w:type="paragraph" w:styleId="16">
    <w:name w:val="Body Text Indent 2"/>
    <w:basedOn w:val="1"/>
    <w:link w:val="52"/>
    <w:unhideWhenUsed/>
    <w:qFormat/>
    <w:uiPriority w:val="99"/>
    <w:pPr>
      <w:ind w:left="540" w:hanging="540" w:hangingChars="225"/>
      <w:jc w:val="both"/>
    </w:pPr>
    <w:rPr>
      <w:rFonts w:ascii="Times New Roman" w:hAnsi="Times New Roman"/>
      <w:kern w:val="2"/>
      <w:sz w:val="24"/>
      <w:szCs w:val="24"/>
      <w:lang w:eastAsia="zh-CN"/>
    </w:rPr>
  </w:style>
  <w:style w:type="paragraph" w:styleId="17">
    <w:name w:val="Balloon Text"/>
    <w:basedOn w:val="1"/>
    <w:link w:val="58"/>
    <w:unhideWhenUsed/>
    <w:qFormat/>
    <w:uiPriority w:val="99"/>
    <w:rPr>
      <w:sz w:val="18"/>
      <w:szCs w:val="18"/>
    </w:rPr>
  </w:style>
  <w:style w:type="paragraph" w:styleId="18">
    <w:name w:val="footer"/>
    <w:basedOn w:val="1"/>
    <w:link w:val="50"/>
    <w:unhideWhenUsed/>
    <w:qFormat/>
    <w:uiPriority w:val="0"/>
    <w:pPr>
      <w:tabs>
        <w:tab w:val="center" w:pos="4153"/>
        <w:tab w:val="right" w:pos="8306"/>
      </w:tabs>
      <w:snapToGrid w:val="0"/>
    </w:pPr>
    <w:rPr>
      <w:sz w:val="18"/>
      <w:szCs w:val="18"/>
    </w:rPr>
  </w:style>
  <w:style w:type="paragraph" w:styleId="19">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420"/>
        <w:tab w:val="right" w:leader="dot" w:pos="8943"/>
      </w:tabs>
      <w:spacing w:line="360" w:lineRule="auto"/>
    </w:pPr>
    <w:rPr>
      <w:rFonts w:ascii="宋体" w:hAnsi="宋体"/>
      <w:b/>
    </w:rPr>
  </w:style>
  <w:style w:type="paragraph" w:styleId="21">
    <w:name w:val="toc 2"/>
    <w:basedOn w:val="1"/>
    <w:next w:val="1"/>
    <w:semiHidden/>
    <w:qFormat/>
    <w:uiPriority w:val="0"/>
    <w:pPr>
      <w:ind w:left="420" w:leftChars="200"/>
    </w:pPr>
  </w:style>
  <w:style w:type="paragraph" w:styleId="22">
    <w:name w:val="Normal (Web)"/>
    <w:basedOn w:val="1"/>
    <w:unhideWhenUsed/>
    <w:qFormat/>
    <w:uiPriority w:val="99"/>
    <w:rPr>
      <w:sz w:val="24"/>
    </w:rPr>
  </w:style>
  <w:style w:type="paragraph" w:styleId="23">
    <w:name w:val="annotation subject"/>
    <w:basedOn w:val="11"/>
    <w:next w:val="11"/>
    <w:link w:val="59"/>
    <w:unhideWhenUsed/>
    <w:qFormat/>
    <w:uiPriority w:val="99"/>
    <w:rPr>
      <w:b/>
      <w:bCs/>
    </w:rPr>
  </w:style>
  <w:style w:type="paragraph" w:styleId="24">
    <w:name w:val="Body Text First Indent 2"/>
    <w:basedOn w:val="14"/>
    <w:qFormat/>
    <w:uiPriority w:val="0"/>
    <w:pPr>
      <w:adjustRightInd w:val="0"/>
      <w:spacing w:line="360" w:lineRule="auto"/>
      <w:ind w:left="0" w:firstLine="420"/>
      <w:textAlignment w:val="baseline"/>
    </w:pPr>
    <w:rPr>
      <w:rFonts w:ascii="Times New Roman" w:hAnsi="Times New Roman"/>
      <w:color w:val="000000"/>
      <w:sz w:val="20"/>
      <w:szCs w:val="20"/>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paragraph" w:customStyle="1" w:styleId="31">
    <w:name w:val="列出段落1"/>
    <w:basedOn w:val="1"/>
    <w:qFormat/>
    <w:uiPriority w:val="34"/>
    <w:pPr>
      <w:ind w:firstLine="420" w:firstLineChars="200"/>
      <w:jc w:val="both"/>
    </w:pPr>
    <w:rPr>
      <w:rFonts w:ascii="Times New Roman" w:hAnsi="Times New Roman"/>
      <w:kern w:val="2"/>
      <w:sz w:val="21"/>
      <w:szCs w:val="24"/>
      <w:lang w:eastAsia="zh-CN"/>
    </w:rPr>
  </w:style>
  <w:style w:type="paragraph" w:customStyle="1" w:styleId="32">
    <w:name w:val="Table Paragraph"/>
    <w:basedOn w:val="1"/>
    <w:qFormat/>
    <w:uiPriority w:val="1"/>
    <w:rPr>
      <w:rFonts w:ascii="宋体" w:hAnsi="宋体" w:cs="宋体"/>
    </w:rPr>
  </w:style>
  <w:style w:type="paragraph" w:customStyle="1" w:styleId="33">
    <w:name w:val="Other|1"/>
    <w:basedOn w:val="1"/>
    <w:qFormat/>
    <w:uiPriority w:val="0"/>
    <w:rPr>
      <w:lang w:val="zh-TW" w:eastAsia="zh-TW" w:bidi="zh-TW"/>
    </w:rPr>
  </w:style>
  <w:style w:type="paragraph" w:customStyle="1" w:styleId="34">
    <w:name w:val="标题 3_0"/>
    <w:basedOn w:val="35"/>
    <w:next w:val="35"/>
    <w:qFormat/>
    <w:uiPriority w:val="0"/>
    <w:pPr>
      <w:keepNext/>
      <w:keepLines/>
      <w:numPr>
        <w:ilvl w:val="2"/>
        <w:numId w:val="1"/>
      </w:numPr>
      <w:spacing w:before="260" w:after="260" w:line="415" w:lineRule="auto"/>
      <w:outlineLvl w:val="2"/>
    </w:pPr>
    <w:rPr>
      <w:b/>
      <w:bCs/>
      <w:kern w:val="0"/>
      <w:sz w:val="32"/>
      <w:szCs w:val="32"/>
    </w:rPr>
  </w:style>
  <w:style w:type="paragraph" w:customStyle="1" w:styleId="35">
    <w:name w:val="正文_2_0"/>
    <w:basedOn w:val="1"/>
    <w:qFormat/>
    <w:uiPriority w:val="0"/>
    <w:pPr>
      <w:jc w:val="both"/>
    </w:pPr>
    <w:rPr>
      <w:kern w:val="2"/>
      <w:sz w:val="21"/>
      <w:lang w:eastAsia="zh-CN"/>
    </w:rPr>
  </w:style>
  <w:style w:type="paragraph" w:customStyle="1" w:styleId="3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37">
    <w:name w:val="List Paragraph"/>
    <w:basedOn w:val="1"/>
    <w:qFormat/>
    <w:uiPriority w:val="99"/>
    <w:pPr>
      <w:ind w:firstLine="420" w:firstLineChars="200"/>
    </w:pPr>
  </w:style>
  <w:style w:type="paragraph" w:customStyle="1" w:styleId="38">
    <w:name w:val="正文_1"/>
    <w:basedOn w:val="1"/>
    <w:qFormat/>
    <w:uiPriority w:val="0"/>
    <w:pPr>
      <w:jc w:val="both"/>
    </w:pPr>
    <w:rPr>
      <w:kern w:val="2"/>
      <w:sz w:val="21"/>
      <w:lang w:eastAsia="zh-CN"/>
    </w:rPr>
  </w:style>
  <w:style w:type="paragraph" w:customStyle="1" w:styleId="39">
    <w:name w:val="论文正文"/>
    <w:next w:val="12"/>
    <w:qFormat/>
    <w:uiPriority w:val="0"/>
    <w:pPr>
      <w:widowControl w:val="0"/>
      <w:spacing w:line="360" w:lineRule="auto"/>
      <w:ind w:firstLine="200" w:firstLineChars="200"/>
      <w:jc w:val="both"/>
    </w:pPr>
    <w:rPr>
      <w:rFonts w:ascii="宋体" w:hAnsi="Calibri" w:eastAsia="宋体" w:cs="宋体"/>
      <w:sz w:val="24"/>
      <w:lang w:val="en-US" w:eastAsia="zh-CN" w:bidi="ar-SA"/>
    </w:rPr>
  </w:style>
  <w:style w:type="paragraph" w:customStyle="1" w:styleId="40">
    <w:name w:val="_Style 39"/>
    <w:unhideWhenUsed/>
    <w:qFormat/>
    <w:uiPriority w:val="99"/>
    <w:rPr>
      <w:rFonts w:ascii="Calibri" w:hAnsi="Calibri" w:eastAsia="宋体" w:cs="Times New Roman"/>
      <w:sz w:val="22"/>
      <w:szCs w:val="22"/>
      <w:lang w:val="en-US" w:eastAsia="en-US" w:bidi="ar-SA"/>
    </w:rPr>
  </w:style>
  <w:style w:type="paragraph" w:customStyle="1" w:styleId="41">
    <w:name w:val="正文_1_0"/>
    <w:basedOn w:val="1"/>
    <w:qFormat/>
    <w:uiPriority w:val="0"/>
    <w:pPr>
      <w:widowControl/>
    </w:pPr>
    <w:rPr>
      <w:sz w:val="21"/>
      <w:lang w:eastAsia="zh-CN"/>
    </w:rPr>
  </w:style>
  <w:style w:type="paragraph" w:customStyle="1" w:styleId="42">
    <w:name w:val="样式 小四"/>
    <w:qFormat/>
    <w:uiPriority w:val="0"/>
    <w:pPr>
      <w:widowControl w:val="0"/>
      <w:adjustRightInd w:val="0"/>
      <w:spacing w:line="360" w:lineRule="atLeast"/>
      <w:textAlignment w:val="baseline"/>
    </w:pPr>
    <w:rPr>
      <w:rFonts w:ascii="Calibri" w:hAnsi="Calibri" w:eastAsia="Times New Roman" w:cs="Arial"/>
      <w:sz w:val="24"/>
      <w:szCs w:val="22"/>
      <w:lang w:val="en-US" w:eastAsia="zh-CN" w:bidi="ar-SA"/>
    </w:rPr>
  </w:style>
  <w:style w:type="paragraph" w:customStyle="1" w:styleId="43">
    <w:name w:val="正文_0_0"/>
    <w:basedOn w:val="1"/>
    <w:qFormat/>
    <w:uiPriority w:val="0"/>
    <w:pPr>
      <w:widowControl/>
    </w:pPr>
    <w:rPr>
      <w:sz w:val="21"/>
      <w:lang w:eastAsia="zh-CN"/>
    </w:rPr>
  </w:style>
  <w:style w:type="paragraph" w:customStyle="1" w:styleId="44">
    <w:name w:val="正文_1_0_0"/>
    <w:basedOn w:val="1"/>
    <w:qFormat/>
    <w:uiPriority w:val="0"/>
    <w:pPr>
      <w:widowControl/>
    </w:pPr>
    <w:rPr>
      <w:sz w:val="21"/>
      <w:lang w:eastAsia="zh-CN"/>
    </w:rPr>
  </w:style>
  <w:style w:type="paragraph" w:customStyle="1" w:styleId="45">
    <w:name w:val="正文1"/>
    <w:qFormat/>
    <w:uiPriority w:val="0"/>
    <w:pPr>
      <w:framePr w:wrap="around" w:vAnchor="margin" w:hAnchor="text" w:y="1"/>
    </w:pPr>
    <w:rPr>
      <w:rFonts w:ascii="Calibri" w:hAnsi="Calibri" w:eastAsia="Arial Unicode MS" w:cs="Arial Unicode MS"/>
      <w:color w:val="000000"/>
      <w:sz w:val="24"/>
      <w:szCs w:val="24"/>
      <w:u w:color="000000"/>
      <w:lang w:val="en-US" w:eastAsia="zh-CN" w:bidi="ar-SA"/>
    </w:rPr>
  </w:style>
  <w:style w:type="paragraph" w:customStyle="1" w:styleId="46">
    <w:name w:val="正文_0_1"/>
    <w:basedOn w:val="1"/>
    <w:qFormat/>
    <w:uiPriority w:val="0"/>
    <w:pPr>
      <w:jc w:val="both"/>
    </w:pPr>
    <w:rPr>
      <w:kern w:val="2"/>
      <w:sz w:val="21"/>
      <w:lang w:eastAsia="zh-CN"/>
    </w:rPr>
  </w:style>
  <w:style w:type="paragraph" w:customStyle="1" w:styleId="47">
    <w:name w:val="表格文字"/>
    <w:basedOn w:val="1"/>
    <w:qFormat/>
    <w:uiPriority w:val="0"/>
    <w:pPr>
      <w:adjustRightInd w:val="0"/>
      <w:spacing w:line="420" w:lineRule="atLeast"/>
      <w:textAlignment w:val="baseline"/>
    </w:pPr>
    <w:rPr>
      <w:rFonts w:ascii="Times New Roman" w:hAnsi="Times New Roman"/>
      <w:szCs w:val="20"/>
    </w:rPr>
  </w:style>
  <w:style w:type="paragraph" w:customStyle="1" w:styleId="48">
    <w:name w:val="正文_0"/>
    <w:qFormat/>
    <w:uiPriority w:val="0"/>
    <w:rPr>
      <w:rFonts w:ascii="Calibri" w:hAnsi="Calibri" w:eastAsia="宋体" w:cs="Times New Roman"/>
      <w:sz w:val="21"/>
      <w:lang w:val="en-US" w:eastAsia="zh-CN" w:bidi="ar-SA"/>
    </w:rPr>
  </w:style>
  <w:style w:type="paragraph" w:customStyle="1" w:styleId="49">
    <w:name w:val="表格样式 3"/>
    <w:qFormat/>
    <w:uiPriority w:val="0"/>
    <w:pPr>
      <w:framePr w:wrap="around" w:vAnchor="margin" w:hAnchor="text" w:y="1"/>
    </w:pPr>
    <w:rPr>
      <w:rFonts w:hint="eastAsia" w:ascii="Arial Unicode MS" w:hAnsi="Arial Unicode MS" w:eastAsia="Helvetica Neue" w:cs="Arial Unicode MS"/>
      <w:b/>
      <w:bCs/>
      <w:color w:val="FFFFFF"/>
      <w:u w:color="FFFFFF"/>
      <w:lang w:val="ja-JP" w:eastAsia="ja-JP" w:bidi="ar-SA"/>
    </w:rPr>
  </w:style>
  <w:style w:type="character" w:customStyle="1" w:styleId="50">
    <w:name w:val="页脚 字符"/>
    <w:link w:val="18"/>
    <w:qFormat/>
    <w:uiPriority w:val="99"/>
    <w:rPr>
      <w:sz w:val="18"/>
      <w:szCs w:val="18"/>
      <w:lang w:eastAsia="en-US"/>
    </w:rPr>
  </w:style>
  <w:style w:type="character" w:customStyle="1" w:styleId="51">
    <w:name w:val="批注文字 字符"/>
    <w:link w:val="11"/>
    <w:semiHidden/>
    <w:qFormat/>
    <w:uiPriority w:val="99"/>
    <w:rPr>
      <w:sz w:val="22"/>
      <w:szCs w:val="22"/>
      <w:lang w:eastAsia="en-US"/>
    </w:rPr>
  </w:style>
  <w:style w:type="character" w:customStyle="1" w:styleId="52">
    <w:name w:val="正文文本缩进 2 字符"/>
    <w:link w:val="16"/>
    <w:qFormat/>
    <w:uiPriority w:val="0"/>
    <w:rPr>
      <w:rFonts w:hint="default" w:ascii="Times New Roman" w:hAnsi="Times New Roman" w:cs="Times New Roman"/>
      <w:kern w:val="2"/>
      <w:sz w:val="24"/>
      <w:szCs w:val="24"/>
    </w:rPr>
  </w:style>
  <w:style w:type="character" w:customStyle="1" w:styleId="53">
    <w:name w:val="正文文本 字符"/>
    <w:link w:val="2"/>
    <w:qFormat/>
    <w:uiPriority w:val="99"/>
    <w:rPr>
      <w:rFonts w:hint="eastAsia" w:ascii="宋体" w:hAnsi="宋体" w:eastAsia="宋体" w:cs="宋体"/>
      <w:sz w:val="21"/>
      <w:szCs w:val="21"/>
    </w:rPr>
  </w:style>
  <w:style w:type="character" w:customStyle="1" w:styleId="54">
    <w:name w:val="页眉 字符"/>
    <w:link w:val="19"/>
    <w:qFormat/>
    <w:uiPriority w:val="99"/>
    <w:rPr>
      <w:sz w:val="18"/>
      <w:szCs w:val="18"/>
      <w:lang w:eastAsia="en-US"/>
    </w:rPr>
  </w:style>
  <w:style w:type="character" w:customStyle="1" w:styleId="55">
    <w:name w:val="纯文本 字符"/>
    <w:link w:val="15"/>
    <w:qFormat/>
    <w:uiPriority w:val="0"/>
    <w:rPr>
      <w:rFonts w:hint="eastAsia" w:ascii="宋体" w:hAnsi="Courier New" w:eastAsia="宋体" w:cs="Times New Roman"/>
      <w:kern w:val="2"/>
      <w:sz w:val="21"/>
    </w:rPr>
  </w:style>
  <w:style w:type="character" w:customStyle="1" w:styleId="56">
    <w:name w:val="标题 2 字符"/>
    <w:link w:val="5"/>
    <w:qFormat/>
    <w:uiPriority w:val="0"/>
    <w:rPr>
      <w:rFonts w:hint="eastAsia" w:ascii="Microsoft JhengHei" w:hAnsi="Microsoft JhengHei" w:eastAsia="Microsoft JhengHei" w:cs="Microsoft JhengHei"/>
      <w:b/>
      <w:bCs/>
      <w:sz w:val="32"/>
      <w:szCs w:val="32"/>
    </w:rPr>
  </w:style>
  <w:style w:type="character" w:customStyle="1" w:styleId="57">
    <w:name w:val="标题 9 字符"/>
    <w:link w:val="8"/>
    <w:qFormat/>
    <w:uiPriority w:val="1"/>
    <w:rPr>
      <w:rFonts w:ascii="宋体" w:hAnsi="宋体" w:eastAsia="宋体"/>
      <w:sz w:val="29"/>
      <w:szCs w:val="29"/>
      <w:lang w:eastAsia="en-US"/>
    </w:rPr>
  </w:style>
  <w:style w:type="character" w:customStyle="1" w:styleId="58">
    <w:name w:val="批注框文本 字符"/>
    <w:link w:val="17"/>
    <w:semiHidden/>
    <w:qFormat/>
    <w:uiPriority w:val="99"/>
    <w:rPr>
      <w:sz w:val="18"/>
      <w:szCs w:val="18"/>
      <w:lang w:eastAsia="en-US"/>
    </w:rPr>
  </w:style>
  <w:style w:type="character" w:customStyle="1" w:styleId="59">
    <w:name w:val="批注主题 字符"/>
    <w:link w:val="23"/>
    <w:semiHidden/>
    <w:qFormat/>
    <w:uiPriority w:val="99"/>
    <w:rPr>
      <w:b/>
      <w:bCs/>
      <w:sz w:val="22"/>
      <w:szCs w:val="22"/>
      <w:lang w:eastAsia="en-US"/>
    </w:rPr>
  </w:style>
  <w:style w:type="table" w:customStyle="1" w:styleId="60">
    <w:name w:val="Table Normal"/>
    <w:basedOn w:val="25"/>
    <w:semiHidden/>
    <w:qFormat/>
    <w:uiPriority w:val="0"/>
    <w:pPr>
      <w:widowControl w:val="0"/>
    </w:pPr>
    <w:rPr>
      <w:rFonts w:ascii="Calibri" w:hAnsi="Calibri"/>
      <w:sz w:val="22"/>
      <w:szCs w:val="22"/>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GTTC</Company>
  <Pages>67</Pages>
  <Words>25134</Words>
  <Characters>26877</Characters>
  <Lines>217</Lines>
  <Paragraphs>61</Paragraphs>
  <TotalTime>0</TotalTime>
  <ScaleCrop>false</ScaleCrop>
  <LinksUpToDate>false</LinksUpToDate>
  <CharactersWithSpaces>28577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2023-01-11T06:59:00Z</dcterms:created>
  <dc:creator>张清阳</dc:creator>
  <cp:lastModifiedBy>nathaniblee</cp:lastModifiedBy>
  <cp:lastPrinted>2022-07-14T08:40:00Z</cp:lastPrinted>
  <dcterms:modified xsi:type="dcterms:W3CDTF">2023-01-13T06:47:37Z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955D856C0A1B4D0D812BF806D49519A4</vt:lpwstr>
  </property>
</Properties>
</file>