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仿宋"/>
          <w:b/>
          <w:color w:val="auto"/>
          <w:sz w:val="32"/>
          <w:szCs w:val="3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r>
        <w:rPr>
          <w:rFonts w:hint="eastAsia" w:ascii="仿宋" w:hAnsi="仿宋" w:eastAsia="仿宋" w:cs="仿宋"/>
          <w:b/>
          <w:color w:val="auto"/>
          <w:sz w:val="52"/>
          <w:szCs w:val="52"/>
        </w:rPr>
        <w:t>辽宁省政府采购项目</w:t>
      </w:r>
    </w:p>
    <w:p>
      <w:pPr>
        <w:spacing w:line="360" w:lineRule="auto"/>
        <w:ind w:firstLine="120" w:firstLineChars="50"/>
        <w:jc w:val="center"/>
        <w:rPr>
          <w:rFonts w:ascii="仿宋" w:hAnsi="仿宋" w:eastAsia="仿宋" w:cs="仿宋"/>
          <w:b/>
          <w:color w:val="auto"/>
          <w:sz w:val="24"/>
        </w:rPr>
      </w:pPr>
    </w:p>
    <w:p>
      <w:pPr>
        <w:spacing w:line="360" w:lineRule="auto"/>
        <w:ind w:firstLine="240" w:firstLineChars="50"/>
        <w:jc w:val="center"/>
        <w:rPr>
          <w:rFonts w:ascii="仿宋" w:hAnsi="仿宋" w:eastAsia="仿宋" w:cs="仿宋"/>
          <w:b/>
          <w:color w:val="auto"/>
          <w:sz w:val="48"/>
          <w:szCs w:val="48"/>
        </w:rPr>
      </w:pPr>
      <w:r>
        <w:rPr>
          <w:rFonts w:hint="eastAsia" w:ascii="仿宋" w:hAnsi="仿宋" w:eastAsia="仿宋" w:cs="仿宋"/>
          <w:b/>
          <w:color w:val="auto"/>
          <w:sz w:val="48"/>
          <w:szCs w:val="48"/>
        </w:rPr>
        <w:t>竞争性磋商</w:t>
      </w:r>
    </w:p>
    <w:p>
      <w:pPr>
        <w:spacing w:line="360" w:lineRule="auto"/>
        <w:ind w:firstLine="120" w:firstLineChars="50"/>
        <w:jc w:val="center"/>
        <w:rPr>
          <w:rFonts w:ascii="仿宋" w:hAnsi="仿宋" w:eastAsia="仿宋" w:cs="仿宋"/>
          <w:b/>
          <w:color w:val="auto"/>
          <w:sz w:val="24"/>
        </w:rPr>
      </w:pPr>
    </w:p>
    <w:p>
      <w:pPr>
        <w:spacing w:line="360" w:lineRule="auto"/>
        <w:ind w:firstLine="240" w:firstLineChars="50"/>
        <w:jc w:val="center"/>
        <w:rPr>
          <w:rFonts w:ascii="仿宋" w:hAnsi="仿宋" w:eastAsia="仿宋" w:cs="仿宋"/>
          <w:b/>
          <w:color w:val="auto"/>
          <w:sz w:val="48"/>
          <w:szCs w:val="48"/>
        </w:rPr>
      </w:pPr>
      <w:r>
        <w:rPr>
          <w:rFonts w:hint="eastAsia" w:ascii="仿宋" w:hAnsi="仿宋" w:eastAsia="仿宋" w:cs="仿宋"/>
          <w:b/>
          <w:color w:val="auto"/>
          <w:sz w:val="48"/>
          <w:szCs w:val="48"/>
        </w:rPr>
        <w:t>采购文件一包</w:t>
      </w: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lang w:eastAsia="zh-CN"/>
        </w:rPr>
        <w:t>建昌县2022年乡村振兴路灯采购安装项目（三批）</w:t>
      </w:r>
    </w:p>
    <w:p>
      <w:pPr>
        <w:spacing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JH22-211422-00081</w:t>
      </w:r>
    </w:p>
    <w:p>
      <w:pPr>
        <w:spacing w:line="360" w:lineRule="auto"/>
        <w:rPr>
          <w:rFonts w:ascii="仿宋" w:hAnsi="仿宋" w:eastAsia="仿宋" w:cs="仿宋"/>
          <w:b/>
          <w:color w:val="auto"/>
          <w:sz w:val="36"/>
          <w:szCs w:val="36"/>
        </w:rPr>
      </w:pPr>
      <w:r>
        <w:rPr>
          <w:rFonts w:hint="eastAsia" w:ascii="仿宋" w:hAnsi="仿宋" w:eastAsia="仿宋" w:cs="仿宋"/>
          <w:b/>
          <w:color w:val="auto"/>
          <w:sz w:val="32"/>
          <w:szCs w:val="32"/>
        </w:rPr>
        <w:t>编制单位：北京建友工程造价咨询有限公司</w:t>
      </w:r>
    </w:p>
    <w:p>
      <w:pPr>
        <w:spacing w:line="360" w:lineRule="auto"/>
        <w:rPr>
          <w:rFonts w:ascii="仿宋" w:hAnsi="仿宋" w:eastAsia="仿宋" w:cs="仿宋"/>
          <w:b/>
          <w:color w:val="auto"/>
          <w:sz w:val="36"/>
          <w:szCs w:val="36"/>
        </w:rPr>
      </w:pPr>
    </w:p>
    <w:p>
      <w:pPr>
        <w:ind w:firstLine="846" w:firstLineChars="235"/>
        <w:jc w:val="center"/>
        <w:rPr>
          <w:rFonts w:ascii="仿宋" w:hAnsi="仿宋" w:eastAsia="仿宋" w:cs="仿宋"/>
          <w:b/>
          <w:bCs/>
          <w:color w:val="auto"/>
          <w:sz w:val="36"/>
          <w:szCs w:val="44"/>
        </w:rPr>
        <w:sectPr>
          <w:pgSz w:w="11906" w:h="16838"/>
          <w:pgMar w:top="1440" w:right="1800" w:bottom="1440" w:left="1800" w:header="851" w:footer="992" w:gutter="0"/>
          <w:cols w:space="720" w:num="1"/>
          <w:docGrid w:type="linesAndChars" w:linePitch="312" w:charSpace="0"/>
        </w:sectPr>
      </w:pPr>
    </w:p>
    <w:p>
      <w:pPr>
        <w:pStyle w:val="20"/>
        <w:jc w:val="center"/>
        <w:rPr>
          <w:rFonts w:ascii="仿宋" w:hAnsi="仿宋" w:eastAsia="仿宋" w:cs="仿宋"/>
          <w:color w:val="auto"/>
          <w:sz w:val="44"/>
          <w:szCs w:val="44"/>
          <w:lang w:val="zh-CN"/>
        </w:rPr>
      </w:pPr>
      <w:bookmarkStart w:id="0" w:name="_Toc3605"/>
      <w:r>
        <w:rPr>
          <w:rFonts w:hint="eastAsia" w:ascii="仿宋" w:hAnsi="仿宋" w:eastAsia="仿宋" w:cs="仿宋"/>
          <w:color w:val="auto"/>
          <w:sz w:val="44"/>
          <w:szCs w:val="44"/>
          <w:lang w:val="zh-CN"/>
        </w:rPr>
        <w:t>目  录</w:t>
      </w:r>
      <w:bookmarkEnd w:id="0"/>
    </w:p>
    <w:p>
      <w:pPr>
        <w:rPr>
          <w:rFonts w:ascii="仿宋" w:hAnsi="仿宋" w:eastAsia="仿宋" w:cs="仿宋"/>
          <w:color w:val="auto"/>
          <w:lang w:val="zh-CN"/>
        </w:rPr>
      </w:pPr>
    </w:p>
    <w:p>
      <w:pPr>
        <w:pStyle w:val="14"/>
        <w:tabs>
          <w:tab w:val="right" w:leader="dot" w:pos="8300"/>
        </w:tabs>
        <w:spacing w:line="480" w:lineRule="auto"/>
        <w:rPr>
          <w:rFonts w:ascii="仿宋" w:hAnsi="仿宋" w:eastAsia="仿宋" w:cs="仿宋"/>
          <w:b/>
          <w:bCs/>
          <w:color w:val="auto"/>
          <w:sz w:val="24"/>
        </w:rPr>
      </w:pP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TOC \o "1-1" \h \u </w:instrText>
      </w:r>
      <w:r>
        <w:rPr>
          <w:rFonts w:hint="eastAsia" w:ascii="仿宋" w:hAnsi="仿宋" w:eastAsia="仿宋" w:cs="仿宋"/>
          <w:b/>
          <w:bCs/>
          <w:color w:val="auto"/>
          <w:sz w:val="24"/>
        </w:rPr>
        <w:fldChar w:fldCharType="separate"/>
      </w:r>
      <w:r>
        <w:rPr>
          <w:color w:val="auto"/>
        </w:rPr>
        <w:fldChar w:fldCharType="begin"/>
      </w:r>
      <w:r>
        <w:rPr>
          <w:color w:val="auto"/>
        </w:rPr>
        <w:instrText xml:space="preserve"> HYPERLINK \l "_Toc6931" </w:instrText>
      </w:r>
      <w:r>
        <w:rPr>
          <w:color w:val="auto"/>
        </w:rPr>
        <w:fldChar w:fldCharType="separate"/>
      </w:r>
      <w:r>
        <w:rPr>
          <w:rFonts w:hint="eastAsia" w:ascii="仿宋" w:hAnsi="仿宋" w:eastAsia="仿宋" w:cs="仿宋"/>
          <w:b/>
          <w:bCs/>
          <w:color w:val="auto"/>
          <w:sz w:val="24"/>
        </w:rPr>
        <w:t>采购公告</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_Toc6931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3</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"_Toc3052" </w:instrText>
      </w:r>
      <w:r>
        <w:rPr>
          <w:color w:val="auto"/>
        </w:rPr>
        <w:fldChar w:fldCharType="separate"/>
      </w:r>
      <w:r>
        <w:rPr>
          <w:rFonts w:hint="eastAsia" w:ascii="仿宋" w:hAnsi="仿宋" w:eastAsia="仿宋" w:cs="仿宋"/>
          <w:b/>
          <w:bCs/>
          <w:color w:val="auto"/>
          <w:sz w:val="24"/>
        </w:rPr>
        <w:t>第一章 供应商须知</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_Toc3052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7</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"_Toc25556" </w:instrText>
      </w:r>
      <w:r>
        <w:rPr>
          <w:color w:val="auto"/>
        </w:rPr>
        <w:fldChar w:fldCharType="separate"/>
      </w:r>
      <w:r>
        <w:rPr>
          <w:rFonts w:hint="eastAsia" w:ascii="仿宋" w:hAnsi="仿宋" w:eastAsia="仿宋" w:cs="仿宋"/>
          <w:b/>
          <w:bCs/>
          <w:color w:val="auto"/>
          <w:sz w:val="24"/>
        </w:rPr>
        <w:t>第二章 响应文件内容及格式</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_Toc25556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23</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"_Toc18158" </w:instrText>
      </w:r>
      <w:r>
        <w:rPr>
          <w:color w:val="auto"/>
        </w:rPr>
        <w:fldChar w:fldCharType="separate"/>
      </w:r>
      <w:r>
        <w:rPr>
          <w:rFonts w:hint="eastAsia" w:ascii="仿宋" w:hAnsi="仿宋" w:eastAsia="仿宋" w:cs="仿宋"/>
          <w:b/>
          <w:bCs/>
          <w:color w:val="auto"/>
          <w:sz w:val="24"/>
        </w:rPr>
        <w:t>第三章 工程量清单</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_Toc18158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49</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"_Toc24220" </w:instrText>
      </w:r>
      <w:r>
        <w:rPr>
          <w:color w:val="auto"/>
        </w:rPr>
        <w:fldChar w:fldCharType="separate"/>
      </w:r>
      <w:r>
        <w:rPr>
          <w:rFonts w:hint="eastAsia" w:ascii="仿宋" w:hAnsi="仿宋" w:eastAsia="仿宋" w:cs="仿宋"/>
          <w:b/>
          <w:bCs/>
          <w:color w:val="auto"/>
          <w:sz w:val="24"/>
        </w:rPr>
        <w:t>第四章 磋商内容、磋商过程中可能实质性变动的内容</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_Toc24220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50</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"_Toc4177" </w:instrText>
      </w:r>
      <w:r>
        <w:rPr>
          <w:color w:val="auto"/>
        </w:rPr>
        <w:fldChar w:fldCharType="separate"/>
      </w:r>
      <w:r>
        <w:rPr>
          <w:rFonts w:hint="eastAsia" w:ascii="仿宋" w:hAnsi="仿宋" w:eastAsia="仿宋" w:cs="仿宋"/>
          <w:b/>
          <w:bCs/>
          <w:color w:val="auto"/>
          <w:sz w:val="24"/>
        </w:rPr>
        <w:t>第五章 评审办法</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_Toc4177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52</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"_Toc7654" </w:instrText>
      </w:r>
      <w:r>
        <w:rPr>
          <w:color w:val="auto"/>
        </w:rPr>
        <w:fldChar w:fldCharType="separate"/>
      </w:r>
      <w:r>
        <w:rPr>
          <w:rFonts w:hint="eastAsia" w:ascii="仿宋" w:hAnsi="仿宋" w:eastAsia="仿宋" w:cs="仿宋"/>
          <w:b/>
          <w:bCs/>
          <w:color w:val="auto"/>
          <w:sz w:val="24"/>
        </w:rPr>
        <w:t>第六章  政府采购合同条款及格式</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_Toc7654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60</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spacing w:line="480" w:lineRule="auto"/>
        <w:rPr>
          <w:rFonts w:ascii="仿宋" w:hAnsi="仿宋" w:eastAsia="仿宋" w:cs="仿宋"/>
          <w:color w:val="auto"/>
          <w:sz w:val="24"/>
        </w:rPr>
      </w:pPr>
      <w:r>
        <w:rPr>
          <w:rFonts w:hint="eastAsia" w:ascii="仿宋" w:hAnsi="仿宋" w:eastAsia="仿宋" w:cs="仿宋"/>
          <w:b/>
          <w:bCs/>
          <w:color w:val="auto"/>
          <w:sz w:val="24"/>
        </w:rPr>
        <w:fldChar w:fldCharType="end"/>
      </w: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left" w:pos="1834"/>
          <w:tab w:val="right" w:leader="dot" w:pos="8306"/>
        </w:tabs>
        <w:rPr>
          <w:rFonts w:ascii="仿宋" w:hAnsi="仿宋" w:eastAsia="仿宋" w:cs="仿宋"/>
          <w:b/>
          <w:bCs/>
          <w:color w:val="auto"/>
        </w:rPr>
      </w:pPr>
      <w:r>
        <w:rPr>
          <w:rFonts w:hint="eastAsia" w:ascii="仿宋" w:hAnsi="仿宋" w:eastAsia="仿宋" w:cs="仿宋"/>
          <w:b/>
          <w:bCs/>
          <w:color w:val="auto"/>
        </w:rPr>
        <w:tab/>
      </w:r>
    </w:p>
    <w:p>
      <w:pPr>
        <w:adjustRightInd w:val="0"/>
        <w:snapToGrid w:val="0"/>
        <w:spacing w:line="360" w:lineRule="auto"/>
        <w:jc w:val="center"/>
        <w:rPr>
          <w:rFonts w:ascii="仿宋" w:hAnsi="仿宋" w:eastAsia="仿宋" w:cs="仿宋"/>
          <w:bCs/>
          <w:color w:val="auto"/>
        </w:rPr>
        <w:sectPr>
          <w:pgSz w:w="11906" w:h="16838"/>
          <w:pgMar w:top="1440" w:right="1803" w:bottom="1440" w:left="1803" w:header="851" w:footer="992" w:gutter="0"/>
          <w:cols w:space="720" w:num="1"/>
          <w:docGrid w:type="lines" w:linePitch="312" w:charSpace="0"/>
        </w:sectPr>
      </w:pPr>
      <w:r>
        <w:rPr>
          <w:rFonts w:hint="eastAsia" w:ascii="仿宋" w:hAnsi="仿宋" w:eastAsia="仿宋" w:cs="仿宋"/>
          <w:bCs/>
          <w:color w:val="auto"/>
        </w:rPr>
        <w:tab/>
      </w:r>
      <w:r>
        <w:rPr>
          <w:rFonts w:hint="eastAsia" w:ascii="仿宋" w:hAnsi="仿宋" w:eastAsia="仿宋" w:cs="仿宋"/>
          <w:bCs/>
          <w:color w:val="auto"/>
        </w:rPr>
        <w:tab/>
      </w:r>
      <w:bookmarkStart w:id="1" w:name="_Toc4485616"/>
    </w:p>
    <w:bookmarkEnd w:id="1"/>
    <w:p>
      <w:pPr>
        <w:pStyle w:val="4"/>
        <w:adjustRightInd w:val="0"/>
        <w:snapToGrid w:val="0"/>
        <w:spacing w:before="0" w:after="0" w:line="360" w:lineRule="auto"/>
        <w:jc w:val="center"/>
        <w:rPr>
          <w:rFonts w:ascii="仿宋" w:hAnsi="仿宋" w:eastAsia="仿宋" w:cs="仿宋"/>
          <w:bCs/>
          <w:color w:val="auto"/>
          <w:sz w:val="28"/>
          <w:szCs w:val="18"/>
        </w:rPr>
      </w:pPr>
      <w:bookmarkStart w:id="2" w:name="_Toc6931"/>
      <w:bookmarkStart w:id="3" w:name="_Toc4485617"/>
      <w:r>
        <w:rPr>
          <w:rFonts w:hint="eastAsia" w:ascii="仿宋" w:hAnsi="仿宋" w:eastAsia="仿宋" w:cs="仿宋"/>
          <w:bCs/>
          <w:color w:val="auto"/>
          <w:sz w:val="28"/>
          <w:szCs w:val="18"/>
        </w:rPr>
        <w:t>（</w:t>
      </w:r>
      <w:r>
        <w:rPr>
          <w:rFonts w:hint="eastAsia" w:ascii="仿宋" w:hAnsi="仿宋" w:eastAsia="仿宋" w:cs="仿宋"/>
          <w:bCs/>
          <w:color w:val="auto"/>
          <w:sz w:val="28"/>
          <w:szCs w:val="18"/>
          <w:lang w:eastAsia="zh-CN"/>
        </w:rPr>
        <w:t>建昌县2022年乡村振兴路灯采购安装项目（三批）</w:t>
      </w:r>
      <w:r>
        <w:rPr>
          <w:rFonts w:hint="eastAsia" w:ascii="仿宋" w:hAnsi="仿宋" w:eastAsia="仿宋" w:cs="仿宋"/>
          <w:bCs/>
          <w:color w:val="auto"/>
          <w:sz w:val="28"/>
          <w:szCs w:val="18"/>
        </w:rPr>
        <w:t>）</w:t>
      </w:r>
    </w:p>
    <w:p>
      <w:pPr>
        <w:pStyle w:val="4"/>
        <w:adjustRightInd w:val="0"/>
        <w:snapToGrid w:val="0"/>
        <w:spacing w:before="0" w:after="0" w:line="360" w:lineRule="auto"/>
        <w:jc w:val="center"/>
        <w:rPr>
          <w:rFonts w:ascii="仿宋" w:hAnsi="仿宋" w:eastAsia="仿宋" w:cs="仿宋"/>
          <w:bCs/>
          <w:color w:val="auto"/>
          <w:sz w:val="28"/>
          <w:szCs w:val="18"/>
        </w:rPr>
      </w:pPr>
      <w:r>
        <w:rPr>
          <w:rFonts w:hint="eastAsia" w:ascii="仿宋" w:hAnsi="仿宋" w:eastAsia="仿宋" w:cs="仿宋"/>
          <w:color w:val="auto"/>
          <w:sz w:val="28"/>
          <w:szCs w:val="15"/>
        </w:rPr>
        <w:t>竞争性磋商</w:t>
      </w:r>
      <w:r>
        <w:rPr>
          <w:rFonts w:hint="eastAsia" w:ascii="仿宋" w:hAnsi="仿宋" w:eastAsia="仿宋" w:cs="仿宋"/>
          <w:color w:val="auto"/>
          <w:sz w:val="28"/>
          <w:szCs w:val="18"/>
        </w:rPr>
        <w:t>公告</w:t>
      </w:r>
      <w:bookmarkEnd w:id="2"/>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u w:val="single"/>
        </w:rPr>
        <w:t>(</w:t>
      </w:r>
      <w:r>
        <w:rPr>
          <w:rFonts w:hint="eastAsia" w:ascii="仿宋" w:hAnsi="仿宋" w:eastAsia="仿宋" w:cs="仿宋"/>
          <w:color w:val="auto"/>
          <w:szCs w:val="21"/>
          <w:u w:val="single"/>
          <w:lang w:eastAsia="zh-CN"/>
        </w:rPr>
        <w:t>建昌县2022年乡村振兴路灯采购安装项目（三批）</w:t>
      </w:r>
      <w:r>
        <w:rPr>
          <w:rFonts w:hint="eastAsia" w:ascii="仿宋" w:hAnsi="仿宋" w:eastAsia="仿宋" w:cs="仿宋"/>
          <w:color w:val="auto"/>
          <w:szCs w:val="21"/>
          <w:u w:val="single"/>
        </w:rPr>
        <w:t>)</w:t>
      </w:r>
      <w:r>
        <w:rPr>
          <w:rFonts w:hint="eastAsia" w:ascii="仿宋" w:hAnsi="仿宋" w:eastAsia="仿宋" w:cs="仿宋"/>
          <w:color w:val="auto"/>
          <w:szCs w:val="21"/>
        </w:rPr>
        <w:t xml:space="preserve"> 采购项目的潜在供应商应在</w:t>
      </w:r>
      <w:r>
        <w:rPr>
          <w:rFonts w:hint="eastAsia" w:ascii="仿宋" w:hAnsi="仿宋" w:eastAsia="仿宋" w:cs="仿宋"/>
          <w:color w:val="auto"/>
          <w:szCs w:val="21"/>
          <w:u w:val="single"/>
        </w:rPr>
        <w:t>（辽宁政府采购网）</w:t>
      </w:r>
      <w:r>
        <w:rPr>
          <w:rFonts w:hint="eastAsia" w:ascii="仿宋" w:hAnsi="仿宋" w:eastAsia="仿宋" w:cs="仿宋"/>
          <w:color w:val="auto"/>
          <w:szCs w:val="21"/>
        </w:rPr>
        <w:t>获取采购文件，并于</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（北京时间）前提交响应文件</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bookmarkStart w:id="4" w:name="_Toc28359089"/>
      <w:bookmarkStart w:id="5" w:name="_Toc35393798"/>
      <w:bookmarkStart w:id="6" w:name="_Toc28359012"/>
      <w:bookmarkStart w:id="7" w:name="_Toc35393629"/>
      <w:r>
        <w:rPr>
          <w:rFonts w:hint="eastAsia" w:ascii="仿宋" w:hAnsi="仿宋" w:eastAsia="仿宋" w:cs="仿宋"/>
          <w:color w:val="auto"/>
          <w:szCs w:val="21"/>
        </w:rPr>
        <w:t>一、项目基本情况</w:t>
      </w:r>
      <w:bookmarkEnd w:id="4"/>
      <w:bookmarkEnd w:id="5"/>
      <w:bookmarkEnd w:id="6"/>
      <w:bookmarkEnd w:id="7"/>
    </w:p>
    <w:p>
      <w:pPr>
        <w:adjustRightInd w:val="0"/>
        <w:snapToGrid w:val="0"/>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项目编号：</w:t>
      </w:r>
      <w:r>
        <w:rPr>
          <w:rFonts w:hint="eastAsia" w:ascii="仿宋" w:hAnsi="仿宋" w:eastAsia="仿宋" w:cs="仿宋"/>
          <w:color w:val="auto"/>
          <w:szCs w:val="21"/>
          <w:lang w:eastAsia="zh-CN"/>
        </w:rPr>
        <w:t>JH22-211422-00081</w:t>
      </w:r>
    </w:p>
    <w:p>
      <w:pPr>
        <w:adjustRightInd w:val="0"/>
        <w:snapToGrid w:val="0"/>
        <w:spacing w:line="360" w:lineRule="auto"/>
        <w:ind w:firstLine="42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rPr>
        <w:t>项目名称：</w:t>
      </w:r>
      <w:r>
        <w:rPr>
          <w:rFonts w:hint="eastAsia" w:ascii="仿宋" w:hAnsi="仿宋" w:eastAsia="仿宋" w:cs="仿宋"/>
          <w:color w:val="auto"/>
          <w:szCs w:val="21"/>
          <w:lang w:eastAsia="zh-CN"/>
        </w:rPr>
        <w:t>建昌县2022年乡村振兴路灯采购安装项目（三批）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采购方式：竞争性磋商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一包：预算金额：</w:t>
      </w:r>
      <w:r>
        <w:rPr>
          <w:rFonts w:hint="eastAsia" w:ascii="仿宋" w:hAnsi="仿宋" w:eastAsia="仿宋" w:cs="仿宋"/>
          <w:color w:val="auto"/>
          <w:szCs w:val="21"/>
          <w:lang w:val="en-US" w:eastAsia="zh-CN"/>
        </w:rPr>
        <w:t>5,687,778.58</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一包：最高限价：</w:t>
      </w:r>
      <w:r>
        <w:rPr>
          <w:rFonts w:hint="eastAsia" w:ascii="仿宋" w:hAnsi="仿宋" w:eastAsia="仿宋" w:cs="仿宋"/>
          <w:color w:val="auto"/>
          <w:szCs w:val="21"/>
          <w:lang w:val="en-US" w:eastAsia="zh-CN"/>
        </w:rPr>
        <w:t>4,063,294.21</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1425</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二包：预算金额：</w:t>
      </w:r>
      <w:r>
        <w:rPr>
          <w:rFonts w:hint="eastAsia" w:ascii="仿宋" w:hAnsi="仿宋" w:eastAsia="仿宋" w:cs="仿宋"/>
          <w:color w:val="auto"/>
          <w:szCs w:val="21"/>
          <w:lang w:val="en-US" w:eastAsia="zh-CN"/>
        </w:rPr>
        <w:t>3,867,689.43</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二包：最高限价：</w:t>
      </w:r>
      <w:r>
        <w:rPr>
          <w:rFonts w:hint="eastAsia" w:ascii="仿宋" w:hAnsi="仿宋" w:eastAsia="仿宋" w:cs="仿宋"/>
          <w:color w:val="auto"/>
          <w:szCs w:val="21"/>
          <w:lang w:val="en-US" w:eastAsia="zh-CN"/>
        </w:rPr>
        <w:t>2,763,040.1</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969</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三包：预算金额：</w:t>
      </w:r>
      <w:r>
        <w:rPr>
          <w:rFonts w:hint="eastAsia" w:ascii="仿宋" w:hAnsi="仿宋" w:eastAsia="仿宋" w:cs="仿宋"/>
          <w:color w:val="auto"/>
          <w:szCs w:val="21"/>
          <w:lang w:val="en-US" w:eastAsia="zh-CN"/>
        </w:rPr>
        <w:t>3,712,023.95</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三包：最高限价：</w:t>
      </w:r>
      <w:r>
        <w:rPr>
          <w:rFonts w:hint="eastAsia" w:ascii="仿宋" w:hAnsi="仿宋" w:eastAsia="仿宋" w:cs="仿宋"/>
          <w:color w:val="auto"/>
          <w:szCs w:val="21"/>
          <w:lang w:val="en-US" w:eastAsia="zh-CN"/>
        </w:rPr>
        <w:t>2,651,834.17</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color w:val="auto"/>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930</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一包：采购需求：采购太阳能路灯1425盏（喇嘛洞镇）（详见工程量清单）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二包：采购需求：采购太阳能路灯969盏（娘娘庙乡4盏、二道湾子乡145盏、谷杖子乡620盏、黑山科乡200盏）（详见工程量清单）</w:t>
      </w:r>
    </w:p>
    <w:p>
      <w:pPr>
        <w:adjustRightInd w:val="0"/>
        <w:snapToGrid w:val="0"/>
        <w:spacing w:line="360" w:lineRule="auto"/>
        <w:ind w:firstLine="420" w:firstLineChars="200"/>
        <w:rPr>
          <w:rFonts w:eastAsia="仿宋"/>
          <w:color w:val="auto"/>
        </w:rPr>
      </w:pPr>
      <w:r>
        <w:rPr>
          <w:rFonts w:hint="eastAsia" w:ascii="仿宋" w:hAnsi="仿宋" w:eastAsia="仿宋" w:cs="仿宋"/>
          <w:color w:val="auto"/>
          <w:szCs w:val="21"/>
        </w:rPr>
        <w:t>三包：采购太阳能路灯930盏（玲珑塔镇330盏、头道营子乡100盏、贺杖子乡500盏）（详见工程量清单）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color w:val="auto"/>
        </w:rPr>
      </w:pPr>
      <w:r>
        <w:rPr>
          <w:rFonts w:hint="eastAsia" w:ascii="仿宋" w:hAnsi="仿宋" w:eastAsia="仿宋" w:cs="仿宋"/>
          <w:color w:val="auto"/>
          <w:szCs w:val="21"/>
        </w:rPr>
        <w:t>三包：合同履行期限：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需落实的政府采购政策内容：中小微企业（含监狱企业）相关规定、促进残疾人就业政府采购政策相关规定、对于节能产品、环境标志产品相关规定等</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w:t>
      </w:r>
      <w:r>
        <w:rPr>
          <w:rFonts w:hint="eastAsia" w:ascii="仿宋" w:hAnsi="仿宋" w:eastAsia="仿宋" w:cs="仿宋"/>
          <w:iCs/>
          <w:color w:val="auto"/>
          <w:szCs w:val="21"/>
        </w:rPr>
        <w:t>不</w:t>
      </w:r>
      <w:r>
        <w:rPr>
          <w:rFonts w:hint="eastAsia" w:ascii="仿宋" w:hAnsi="仿宋" w:eastAsia="仿宋" w:cs="仿宋"/>
          <w:color w:val="auto"/>
          <w:szCs w:val="21"/>
        </w:rPr>
        <w:t>）接受联合体。</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rPr>
        <w:t>本项目兼投不兼中。</w:t>
      </w:r>
    </w:p>
    <w:p>
      <w:pPr>
        <w:adjustRightInd w:val="0"/>
        <w:snapToGrid w:val="0"/>
        <w:spacing w:line="360" w:lineRule="auto"/>
        <w:rPr>
          <w:rFonts w:ascii="仿宋" w:hAnsi="仿宋" w:eastAsia="仿宋" w:cs="仿宋"/>
          <w:color w:val="auto"/>
          <w:szCs w:val="21"/>
        </w:rPr>
      </w:pPr>
      <w:bookmarkStart w:id="8" w:name="_Toc28359090"/>
      <w:bookmarkStart w:id="9" w:name="_Toc28359013"/>
      <w:bookmarkStart w:id="10" w:name="_Toc35393630"/>
      <w:bookmarkStart w:id="11" w:name="_Toc35393799"/>
      <w:r>
        <w:rPr>
          <w:rFonts w:hint="eastAsia" w:ascii="仿宋" w:hAnsi="仿宋" w:eastAsia="仿宋" w:cs="仿宋"/>
          <w:color w:val="auto"/>
          <w:szCs w:val="21"/>
        </w:rPr>
        <w:t>二、供应商的资格要求：</w:t>
      </w:r>
      <w:bookmarkEnd w:id="8"/>
      <w:bookmarkEnd w:id="9"/>
      <w:bookmarkEnd w:id="10"/>
      <w:bookmarkEnd w:id="11"/>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1.满足《中华人民共和国政府采购法》第二十二条规定；</w:t>
      </w:r>
    </w:p>
    <w:p>
      <w:pPr>
        <w:adjustRightInd w:val="0"/>
        <w:snapToGrid w:val="0"/>
        <w:spacing w:line="360" w:lineRule="auto"/>
        <w:ind w:firstLine="420" w:firstLineChars="200"/>
        <w:rPr>
          <w:rFonts w:ascii="仿宋" w:hAnsi="仿宋" w:eastAsia="仿宋" w:cs="仿宋"/>
          <w:color w:val="auto"/>
          <w:szCs w:val="21"/>
        </w:rPr>
      </w:pPr>
      <w:bookmarkStart w:id="12" w:name="_Toc28359014"/>
      <w:bookmarkStart w:id="13" w:name="_Toc28359091"/>
      <w:r>
        <w:rPr>
          <w:rFonts w:hint="eastAsia" w:ascii="仿宋" w:hAnsi="仿宋" w:eastAsia="仿宋" w:cs="仿宋"/>
          <w:color w:val="auto"/>
          <w:szCs w:val="21"/>
        </w:rPr>
        <w:t>2.落实政府采购政策需满足的资格要求：无</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3.本项目的特定资格要求：一包：市政公用工程施工总承包三级（含）及以上资质，具有有效期内的安全生产许可证</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二包：市政公用工程施工总承包三级（含）及以上资质，具有有效期内的安全生产许可证</w:t>
      </w:r>
    </w:p>
    <w:p>
      <w:pPr>
        <w:adjustRightInd w:val="0"/>
        <w:snapToGrid w:val="0"/>
        <w:spacing w:line="360" w:lineRule="auto"/>
        <w:ind w:firstLine="420" w:firstLineChars="200"/>
        <w:rPr>
          <w:color w:val="auto"/>
        </w:rPr>
      </w:pPr>
      <w:r>
        <w:rPr>
          <w:rFonts w:hint="eastAsia" w:ascii="仿宋" w:hAnsi="仿宋" w:eastAsia="仿宋" w:cs="仿宋"/>
          <w:color w:val="auto"/>
          <w:szCs w:val="21"/>
        </w:rPr>
        <w:t>三包：市政公用工程施工总承包三级（含）及以上资质，具有有效期内的安全生产许可证</w:t>
      </w:r>
    </w:p>
    <w:p>
      <w:pPr>
        <w:pStyle w:val="2"/>
        <w:rPr>
          <w:color w:val="auto"/>
        </w:rPr>
      </w:pP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三、政府采购供应商入库须知</w:t>
      </w:r>
    </w:p>
    <w:p>
      <w:pPr>
        <w:adjustRightInd w:val="0"/>
        <w:snapToGrid w:val="0"/>
        <w:spacing w:line="360" w:lineRule="auto"/>
        <w:ind w:firstLine="420" w:firstLineChars="200"/>
        <w:rPr>
          <w:rFonts w:ascii="仿宋" w:hAnsi="仿宋" w:eastAsia="仿宋" w:cs="仿宋"/>
          <w:color w:val="auto"/>
          <w:szCs w:val="21"/>
        </w:rPr>
      </w:pPr>
      <w:bookmarkStart w:id="14" w:name="_Toc35393631"/>
      <w:bookmarkStart w:id="15" w:name="_Toc35393800"/>
      <w:r>
        <w:rPr>
          <w:rFonts w:hint="eastAsia" w:ascii="仿宋" w:hAnsi="仿宋" w:eastAsia="仿宋" w:cs="仿宋"/>
          <w:color w:val="auto"/>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四、获取采购文件</w:t>
      </w:r>
      <w:bookmarkEnd w:id="12"/>
      <w:bookmarkEnd w:id="13"/>
      <w:bookmarkEnd w:id="14"/>
      <w:bookmarkEnd w:id="15"/>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时间：</w:t>
      </w:r>
      <w:r>
        <w:rPr>
          <w:rFonts w:hint="eastAsia" w:ascii="仿宋" w:hAnsi="仿宋" w:eastAsia="仿宋" w:cs="仿宋"/>
          <w:color w:val="auto"/>
          <w:szCs w:val="21"/>
          <w:u w:val="single"/>
        </w:rPr>
        <w:t>2022年</w:t>
      </w:r>
      <w:r>
        <w:rPr>
          <w:rFonts w:hint="eastAsia" w:ascii="仿宋" w:hAnsi="仿宋" w:eastAsia="仿宋" w:cs="仿宋"/>
          <w:color w:val="auto"/>
          <w:szCs w:val="21"/>
          <w:u w:val="single"/>
          <w:lang w:val="en-US" w:eastAsia="zh-CN"/>
        </w:rPr>
        <w:t>12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08</w:t>
      </w:r>
      <w:r>
        <w:rPr>
          <w:rFonts w:hint="eastAsia" w:ascii="仿宋" w:hAnsi="仿宋" w:eastAsia="仿宋" w:cs="仿宋"/>
          <w:color w:val="auto"/>
          <w:szCs w:val="21"/>
          <w:u w:val="single"/>
        </w:rPr>
        <w:t>日</w:t>
      </w:r>
      <w:r>
        <w:rPr>
          <w:rFonts w:hint="eastAsia" w:ascii="仿宋" w:hAnsi="仿宋" w:eastAsia="仿宋" w:cs="仿宋"/>
          <w:color w:val="auto"/>
          <w:szCs w:val="21"/>
        </w:rPr>
        <w:t>至</w:t>
      </w:r>
      <w:r>
        <w:rPr>
          <w:rFonts w:hint="eastAsia" w:ascii="仿宋" w:hAnsi="仿宋" w:eastAsia="仿宋" w:cs="仿宋"/>
          <w:color w:val="auto"/>
          <w:szCs w:val="21"/>
          <w:u w:val="single"/>
        </w:rPr>
        <w:t>2022年</w:t>
      </w:r>
      <w:r>
        <w:rPr>
          <w:rFonts w:hint="eastAsia" w:ascii="仿宋" w:hAnsi="仿宋" w:eastAsia="仿宋" w:cs="仿宋"/>
          <w:color w:val="auto"/>
          <w:szCs w:val="21"/>
          <w:u w:val="single"/>
          <w:lang w:val="en-US" w:eastAsia="zh-CN"/>
        </w:rPr>
        <w:t>12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14</w:t>
      </w:r>
      <w:r>
        <w:rPr>
          <w:rFonts w:hint="eastAsia" w:ascii="仿宋" w:hAnsi="仿宋" w:eastAsia="仿宋" w:cs="仿宋"/>
          <w:color w:val="auto"/>
          <w:szCs w:val="21"/>
          <w:u w:val="single"/>
        </w:rPr>
        <w:t>日</w:t>
      </w:r>
      <w:r>
        <w:rPr>
          <w:rFonts w:hint="eastAsia" w:ascii="仿宋" w:hAnsi="仿宋" w:eastAsia="仿宋" w:cs="仿宋"/>
          <w:color w:val="auto"/>
          <w:szCs w:val="21"/>
        </w:rPr>
        <w:t>，每天上午</w:t>
      </w:r>
      <w:r>
        <w:rPr>
          <w:rFonts w:hint="eastAsia" w:ascii="仿宋" w:hAnsi="仿宋" w:eastAsia="仿宋" w:cs="仿宋"/>
          <w:color w:val="auto"/>
          <w:szCs w:val="21"/>
          <w:u w:val="single"/>
        </w:rPr>
        <w:t>09</w:t>
      </w:r>
      <w:r>
        <w:rPr>
          <w:rFonts w:hint="eastAsia" w:ascii="仿宋" w:hAnsi="仿宋" w:eastAsia="仿宋" w:cs="仿宋"/>
          <w:color w:val="auto"/>
          <w:szCs w:val="21"/>
        </w:rPr>
        <w:t>至</w:t>
      </w:r>
      <w:r>
        <w:rPr>
          <w:rFonts w:hint="eastAsia" w:ascii="仿宋" w:hAnsi="仿宋" w:eastAsia="仿宋" w:cs="仿宋"/>
          <w:color w:val="auto"/>
          <w:szCs w:val="21"/>
          <w:u w:val="single"/>
        </w:rPr>
        <w:t>11</w:t>
      </w:r>
      <w:r>
        <w:rPr>
          <w:rFonts w:hint="eastAsia" w:ascii="仿宋" w:hAnsi="仿宋" w:eastAsia="仿宋" w:cs="仿宋"/>
          <w:color w:val="auto"/>
          <w:szCs w:val="21"/>
        </w:rPr>
        <w:t>，下午</w:t>
      </w:r>
      <w:r>
        <w:rPr>
          <w:rFonts w:hint="eastAsia" w:ascii="仿宋" w:hAnsi="仿宋" w:eastAsia="仿宋" w:cs="仿宋"/>
          <w:color w:val="auto"/>
          <w:szCs w:val="21"/>
          <w:u w:val="single"/>
        </w:rPr>
        <w:t>14</w:t>
      </w:r>
      <w:r>
        <w:rPr>
          <w:rFonts w:hint="eastAsia" w:ascii="仿宋" w:hAnsi="仿宋" w:eastAsia="仿宋" w:cs="仿宋"/>
          <w:color w:val="auto"/>
          <w:szCs w:val="21"/>
        </w:rPr>
        <w:t>至</w:t>
      </w:r>
      <w:r>
        <w:rPr>
          <w:rFonts w:hint="eastAsia" w:ascii="仿宋" w:hAnsi="仿宋" w:eastAsia="仿宋" w:cs="仿宋"/>
          <w:color w:val="auto"/>
          <w:szCs w:val="21"/>
          <w:u w:val="single"/>
        </w:rPr>
        <w:t>16</w:t>
      </w:r>
      <w:r>
        <w:rPr>
          <w:rFonts w:hint="eastAsia" w:ascii="仿宋" w:hAnsi="仿宋" w:eastAsia="仿宋" w:cs="仿宋"/>
          <w:color w:val="auto"/>
          <w:szCs w:val="21"/>
        </w:rPr>
        <w:t>（北京时间，法定节假日除外 ）</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地点：辽宁政府采购网</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方式：在线下载</w:t>
      </w:r>
      <w:bookmarkStart w:id="336" w:name="_GoBack"/>
      <w:bookmarkEnd w:id="336"/>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售价：0元</w:t>
      </w:r>
    </w:p>
    <w:p>
      <w:pPr>
        <w:adjustRightInd w:val="0"/>
        <w:snapToGrid w:val="0"/>
        <w:spacing w:line="360" w:lineRule="auto"/>
        <w:rPr>
          <w:rFonts w:ascii="仿宋" w:hAnsi="仿宋" w:eastAsia="仿宋" w:cs="仿宋"/>
          <w:color w:val="auto"/>
          <w:szCs w:val="21"/>
        </w:rPr>
      </w:pPr>
      <w:bookmarkStart w:id="16" w:name="_Toc28359092"/>
      <w:bookmarkStart w:id="17" w:name="_Toc35393801"/>
      <w:bookmarkStart w:id="18" w:name="_Toc35393632"/>
      <w:bookmarkStart w:id="19" w:name="_Toc28359015"/>
      <w:r>
        <w:rPr>
          <w:rFonts w:hint="eastAsia" w:ascii="仿宋" w:hAnsi="仿宋" w:eastAsia="仿宋" w:cs="仿宋"/>
          <w:color w:val="auto"/>
          <w:szCs w:val="21"/>
        </w:rPr>
        <w:t>五、响应文件提交</w:t>
      </w:r>
      <w:bookmarkEnd w:id="16"/>
      <w:bookmarkEnd w:id="17"/>
      <w:bookmarkEnd w:id="18"/>
      <w:bookmarkEnd w:id="19"/>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color w:val="auto"/>
          <w:szCs w:val="21"/>
        </w:rPr>
        <w:t>截止时间：</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地点：电子投标文件在辽宁政府采购网提交，纸质版投标文件和电子版备份加密文件现场递交至建昌县公共资源交易中心，根据当地疫情情况邮寄</w:t>
      </w:r>
    </w:p>
    <w:p>
      <w:pPr>
        <w:adjustRightInd w:val="0"/>
        <w:snapToGrid w:val="0"/>
        <w:spacing w:line="360" w:lineRule="auto"/>
        <w:rPr>
          <w:rFonts w:ascii="仿宋" w:hAnsi="仿宋" w:eastAsia="仿宋" w:cs="仿宋"/>
          <w:color w:val="auto"/>
          <w:szCs w:val="21"/>
        </w:rPr>
      </w:pPr>
      <w:bookmarkStart w:id="20" w:name="_Toc35393633"/>
      <w:bookmarkStart w:id="21" w:name="_Toc28359016"/>
      <w:bookmarkStart w:id="22" w:name="_Toc35393802"/>
      <w:bookmarkStart w:id="23" w:name="_Toc28359093"/>
      <w:r>
        <w:rPr>
          <w:rFonts w:hint="eastAsia" w:ascii="仿宋" w:hAnsi="仿宋" w:eastAsia="仿宋" w:cs="仿宋"/>
          <w:color w:val="auto"/>
          <w:szCs w:val="21"/>
        </w:rPr>
        <w:t>六、开启</w:t>
      </w:r>
      <w:bookmarkEnd w:id="20"/>
      <w:bookmarkEnd w:id="21"/>
      <w:bookmarkEnd w:id="22"/>
      <w:bookmarkEnd w:id="23"/>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时间：</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地点：电子投标文件在辽宁政府采购网提交，纸质版投标文件和电子版备份加密文件现场递交至建昌县公共资源交易中心，根据当地疫情情况邮寄</w:t>
      </w:r>
    </w:p>
    <w:p>
      <w:pPr>
        <w:adjustRightInd w:val="0"/>
        <w:snapToGrid w:val="0"/>
        <w:spacing w:line="360" w:lineRule="auto"/>
        <w:rPr>
          <w:rFonts w:ascii="仿宋" w:hAnsi="仿宋" w:eastAsia="仿宋" w:cs="仿宋"/>
          <w:color w:val="auto"/>
          <w:szCs w:val="21"/>
        </w:rPr>
      </w:pPr>
      <w:bookmarkStart w:id="24" w:name="_Toc35393803"/>
      <w:bookmarkStart w:id="25" w:name="_Toc28359017"/>
      <w:bookmarkStart w:id="26" w:name="_Toc35393634"/>
      <w:bookmarkStart w:id="27" w:name="_Toc28359094"/>
      <w:r>
        <w:rPr>
          <w:rFonts w:hint="eastAsia" w:ascii="仿宋" w:hAnsi="仿宋" w:eastAsia="仿宋" w:cs="仿宋"/>
          <w:color w:val="auto"/>
          <w:szCs w:val="21"/>
        </w:rPr>
        <w:t>七、公告期限</w:t>
      </w:r>
      <w:bookmarkEnd w:id="24"/>
      <w:bookmarkEnd w:id="25"/>
      <w:bookmarkEnd w:id="26"/>
      <w:bookmarkEnd w:id="27"/>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自本公告发布之日起3个工作日。</w:t>
      </w:r>
    </w:p>
    <w:p>
      <w:pPr>
        <w:keepNext/>
        <w:keepLines/>
        <w:adjustRightInd w:val="0"/>
        <w:snapToGrid w:val="0"/>
        <w:spacing w:line="360" w:lineRule="auto"/>
        <w:rPr>
          <w:rFonts w:ascii="仿宋" w:hAnsi="仿宋" w:eastAsia="仿宋" w:cs="仿宋"/>
          <w:bCs/>
          <w:color w:val="auto"/>
          <w:szCs w:val="21"/>
        </w:rPr>
      </w:pPr>
      <w:r>
        <w:rPr>
          <w:rFonts w:hint="eastAsia" w:ascii="仿宋" w:hAnsi="仿宋" w:eastAsia="仿宋" w:cs="仿宋"/>
          <w:bCs/>
          <w:color w:val="auto"/>
          <w:szCs w:val="21"/>
        </w:rPr>
        <w:t>八、质疑与投诉</w:t>
      </w:r>
    </w:p>
    <w:p>
      <w:pPr>
        <w:widowControl/>
        <w:adjustRightInd w:val="0"/>
        <w:snapToGrid w:val="0"/>
        <w:spacing w:line="360" w:lineRule="auto"/>
        <w:ind w:firstLine="539"/>
        <w:jc w:val="left"/>
        <w:rPr>
          <w:rFonts w:ascii="仿宋" w:hAnsi="仿宋" w:eastAsia="仿宋" w:cs="仿宋"/>
          <w:color w:val="auto"/>
          <w:szCs w:val="21"/>
        </w:rPr>
      </w:pPr>
      <w:r>
        <w:rPr>
          <w:rFonts w:hint="eastAsia" w:ascii="仿宋" w:hAnsi="仿宋" w:eastAsia="仿宋" w:cs="仿宋"/>
          <w:color w:val="auto"/>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1、接收质疑函方式：线上或书面纸质质疑函</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ascii="仿宋" w:hAnsi="仿宋" w:eastAsia="仿宋" w:cs="仿宋"/>
          <w:color w:val="auto"/>
          <w:szCs w:val="21"/>
        </w:rPr>
      </w:pPr>
      <w:bookmarkStart w:id="28" w:name="_Toc35393635"/>
      <w:bookmarkStart w:id="29" w:name="_Toc35393804"/>
      <w:r>
        <w:rPr>
          <w:rFonts w:hint="eastAsia" w:ascii="仿宋" w:hAnsi="仿宋" w:eastAsia="仿宋" w:cs="仿宋"/>
          <w:color w:val="auto"/>
          <w:szCs w:val="21"/>
        </w:rPr>
        <w:t>九、其他补充事宜</w:t>
      </w:r>
      <w:bookmarkEnd w:id="28"/>
      <w:bookmarkEnd w:id="29"/>
    </w:p>
    <w:p>
      <w:pPr>
        <w:pStyle w:val="16"/>
        <w:ind w:firstLineChars="200"/>
        <w:rPr>
          <w:rFonts w:ascii="仿宋" w:hAnsi="仿宋" w:eastAsia="仿宋" w:cs="仿宋"/>
          <w:color w:val="auto"/>
        </w:rPr>
      </w:pPr>
      <w:r>
        <w:rPr>
          <w:rFonts w:hint="eastAsia" w:ascii="仿宋" w:hAnsi="仿宋" w:eastAsia="仿宋" w:cs="仿宋"/>
          <w:color w:val="auto"/>
        </w:rPr>
        <w:t>1.开标现场各供应商需自行携带笔记本电脑及CA数字证书等电子设备，进行Ukey登录报价解密等相关操作。</w:t>
      </w:r>
    </w:p>
    <w:p>
      <w:pPr>
        <w:pStyle w:val="16"/>
        <w:ind w:firstLineChars="200"/>
        <w:rPr>
          <w:rFonts w:ascii="仿宋" w:hAnsi="仿宋" w:eastAsia="仿宋" w:cs="仿宋"/>
          <w:color w:val="auto"/>
        </w:rPr>
      </w:pPr>
      <w:r>
        <w:rPr>
          <w:rFonts w:hint="eastAsia" w:ascii="仿宋" w:hAnsi="仿宋" w:eastAsia="仿宋" w:cs="仿宋"/>
          <w:color w:val="auto"/>
        </w:rPr>
        <w:t>2、供应商除在电子评审系统上传投标（响应）文件外，应在递交投标（响应）文件截止时间前递交采购文件规定的以介质形式（如：光盘、U盘、移动硬盘、电子邮件等）储存的可加密备份文件，并承诺备份文件与电子评审系统中上传的投标（响应）文件内容、格式一致，备系统突发故障使用。供应商仅提交备份文件的，投标（响应）无效。</w:t>
      </w:r>
    </w:p>
    <w:p>
      <w:pPr>
        <w:pStyle w:val="16"/>
        <w:ind w:firstLineChars="200"/>
        <w:rPr>
          <w:rFonts w:ascii="仿宋" w:hAnsi="仿宋" w:eastAsia="仿宋" w:cs="仿宋"/>
          <w:color w:val="auto"/>
        </w:rPr>
      </w:pPr>
      <w:r>
        <w:rPr>
          <w:rFonts w:hint="eastAsia" w:ascii="仿宋" w:hAnsi="仿宋" w:eastAsia="仿宋" w:cs="仿宋"/>
          <w:color w:val="auto"/>
        </w:rPr>
        <w:t>3、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解密备份文件退还供应商，并做好记录存档。</w:t>
      </w:r>
    </w:p>
    <w:p>
      <w:pPr>
        <w:adjustRightInd w:val="0"/>
        <w:snapToGrid w:val="0"/>
        <w:spacing w:line="360" w:lineRule="auto"/>
        <w:rPr>
          <w:rFonts w:ascii="仿宋" w:hAnsi="仿宋" w:eastAsia="仿宋" w:cs="仿宋"/>
          <w:color w:val="auto"/>
          <w:szCs w:val="21"/>
        </w:rPr>
      </w:pPr>
      <w:bookmarkStart w:id="30" w:name="_Toc35393805"/>
      <w:bookmarkStart w:id="31" w:name="_Toc35393636"/>
      <w:bookmarkStart w:id="32" w:name="_Toc28359095"/>
      <w:bookmarkStart w:id="33" w:name="_Toc28359018"/>
      <w:r>
        <w:rPr>
          <w:rFonts w:hint="eastAsia" w:ascii="仿宋" w:hAnsi="仿宋" w:eastAsia="仿宋" w:cs="仿宋"/>
          <w:color w:val="auto"/>
          <w:szCs w:val="21"/>
        </w:rPr>
        <w:t>十、凡对本次采购提出询问，请按以下方式联系。</w:t>
      </w:r>
      <w:bookmarkEnd w:id="30"/>
      <w:bookmarkEnd w:id="31"/>
      <w:bookmarkEnd w:id="32"/>
      <w:bookmarkEnd w:id="33"/>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1.采购人信息</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名 称：建昌县乡村振兴局</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地 址：建昌县河东新区</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联系方式：0429-7710282</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2.采购代理机构信息</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名 称：北京建友工程造价咨询有限公司</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地 址：建昌县馨苑家园35号楼-2号门市</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 xml:space="preserve">联系方式：0429-7538999 </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邮箱地址：BJJYJC999@163.COM</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开户行：中国工商银行建昌县支行</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账户名称：北京建友工程造价咨询有限公司建昌分公司</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账号：0715027009221110656</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3.项目联系方式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项目联系人：王有恒</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电 话：0429-7538999</w:t>
      </w:r>
    </w:p>
    <w:p>
      <w:pPr>
        <w:adjustRightInd w:val="0"/>
        <w:snapToGrid w:val="0"/>
        <w:spacing w:line="360" w:lineRule="auto"/>
        <w:ind w:left="495" w:firstLine="210" w:firstLineChars="100"/>
        <w:rPr>
          <w:rFonts w:ascii="仿宋" w:hAnsi="仿宋" w:eastAsia="仿宋" w:cs="仿宋"/>
          <w:color w:val="auto"/>
          <w:szCs w:val="21"/>
        </w:rPr>
      </w:pPr>
    </w:p>
    <w:p>
      <w:pPr>
        <w:adjustRightInd w:val="0"/>
        <w:snapToGrid w:val="0"/>
        <w:spacing w:line="360" w:lineRule="auto"/>
        <w:ind w:left="495" w:firstLine="210" w:firstLineChars="100"/>
        <w:jc w:val="right"/>
        <w:rPr>
          <w:rFonts w:ascii="仿宋" w:hAnsi="仿宋" w:eastAsia="仿宋" w:cs="仿宋"/>
          <w:color w:val="auto"/>
          <w:szCs w:val="21"/>
        </w:rPr>
      </w:pPr>
      <w:r>
        <w:rPr>
          <w:rFonts w:hint="eastAsia" w:ascii="仿宋" w:hAnsi="仿宋" w:eastAsia="仿宋" w:cs="仿宋"/>
          <w:color w:val="auto"/>
          <w:szCs w:val="21"/>
        </w:rPr>
        <w:t>北京建友工程造价咨询有限公司</w:t>
      </w:r>
    </w:p>
    <w:p>
      <w:pPr>
        <w:adjustRightInd w:val="0"/>
        <w:snapToGrid w:val="0"/>
        <w:spacing w:line="360" w:lineRule="auto"/>
        <w:ind w:left="495" w:firstLine="210" w:firstLineChars="100"/>
        <w:jc w:val="right"/>
        <w:rPr>
          <w:rFonts w:ascii="仿宋" w:hAnsi="仿宋" w:eastAsia="仿宋" w:cs="仿宋"/>
          <w:color w:val="auto"/>
          <w:szCs w:val="21"/>
        </w:rPr>
      </w:pPr>
      <w:r>
        <w:rPr>
          <w:rFonts w:hint="eastAsia" w:ascii="仿宋" w:hAnsi="仿宋" w:eastAsia="仿宋" w:cs="仿宋"/>
          <w:color w:val="auto"/>
          <w:szCs w:val="21"/>
        </w:rPr>
        <w:t xml:space="preserve">                                                2022年</w:t>
      </w:r>
      <w:r>
        <w:rPr>
          <w:rFonts w:hint="eastAsia" w:ascii="仿宋" w:hAnsi="仿宋" w:eastAsia="仿宋" w:cs="仿宋"/>
          <w:color w:val="auto"/>
          <w:szCs w:val="21"/>
          <w:lang w:val="en-US" w:eastAsia="zh-CN"/>
        </w:rPr>
        <w:t>12</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07</w:t>
      </w:r>
      <w:r>
        <w:rPr>
          <w:rFonts w:hint="eastAsia" w:ascii="仿宋" w:hAnsi="仿宋" w:eastAsia="仿宋" w:cs="仿宋"/>
          <w:color w:val="auto"/>
          <w:szCs w:val="21"/>
        </w:rPr>
        <w:t>日</w:t>
      </w:r>
    </w:p>
    <w:p>
      <w:pPr>
        <w:rPr>
          <w:color w:val="auto"/>
        </w:rPr>
      </w:pPr>
    </w:p>
    <w:p>
      <w:pPr>
        <w:adjustRightInd w:val="0"/>
        <w:snapToGrid w:val="0"/>
        <w:spacing w:line="360" w:lineRule="auto"/>
        <w:ind w:left="495" w:firstLine="210" w:firstLineChars="100"/>
        <w:jc w:val="right"/>
        <w:rPr>
          <w:rFonts w:ascii="仿宋" w:hAnsi="仿宋" w:eastAsia="仿宋" w:cs="仿宋"/>
          <w:color w:val="auto"/>
          <w:szCs w:val="21"/>
        </w:rPr>
      </w:pPr>
    </w:p>
    <w:p>
      <w:pPr>
        <w:rPr>
          <w:rFonts w:ascii="仿宋" w:hAnsi="仿宋" w:eastAsia="仿宋" w:cs="仿宋"/>
          <w:color w:val="auto"/>
        </w:rPr>
      </w:pPr>
      <w:bookmarkStart w:id="34" w:name="_Toc3052"/>
      <w:r>
        <w:rPr>
          <w:rFonts w:hint="eastAsia" w:ascii="仿宋" w:hAnsi="仿宋" w:eastAsia="仿宋" w:cs="仿宋"/>
          <w:color w:val="auto"/>
        </w:rPr>
        <w:br w:type="page"/>
      </w:r>
    </w:p>
    <w:p>
      <w:pPr>
        <w:pStyle w:val="4"/>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rPr>
        <w:t>第一章 供应商须知</w:t>
      </w:r>
      <w:bookmarkEnd w:id="3"/>
      <w:bookmarkEnd w:id="34"/>
    </w:p>
    <w:p>
      <w:pPr>
        <w:pStyle w:val="5"/>
        <w:adjustRightInd w:val="0"/>
        <w:snapToGrid w:val="0"/>
        <w:spacing w:before="0" w:after="0" w:line="360" w:lineRule="auto"/>
        <w:jc w:val="center"/>
        <w:rPr>
          <w:rFonts w:ascii="仿宋" w:hAnsi="仿宋" w:eastAsia="仿宋" w:cs="仿宋"/>
          <w:color w:val="auto"/>
        </w:rPr>
      </w:pPr>
      <w:bookmarkStart w:id="35" w:name="_Toc533340139"/>
      <w:bookmarkStart w:id="36" w:name="_Toc4485618"/>
      <w:r>
        <w:rPr>
          <w:rFonts w:hint="eastAsia" w:ascii="仿宋" w:hAnsi="仿宋" w:eastAsia="仿宋" w:cs="仿宋"/>
          <w:color w:val="auto"/>
        </w:rPr>
        <w:t>一 供应商须知表</w:t>
      </w:r>
      <w:bookmarkEnd w:id="35"/>
      <w:bookmarkEnd w:id="36"/>
    </w:p>
    <w:tbl>
      <w:tblPr>
        <w:tblStyle w:val="1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94"/>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025" w:type="dxa"/>
            <w:vAlign w:val="center"/>
          </w:tcPr>
          <w:p>
            <w:pPr>
              <w:widowControl/>
              <w:jc w:val="center"/>
              <w:rPr>
                <w:rFonts w:ascii="仿宋" w:hAnsi="仿宋" w:eastAsia="仿宋" w:cs="仿宋"/>
                <w:color w:val="auto"/>
                <w:kern w:val="0"/>
                <w:szCs w:val="21"/>
              </w:rPr>
            </w:pPr>
            <w:bookmarkStart w:id="37" w:name="招标项目基本内容及要求其他：Block"/>
            <w:bookmarkEnd w:id="37"/>
            <w:bookmarkStart w:id="38" w:name="sys_招标项目基本内容及要求其他：Block"/>
            <w:bookmarkEnd w:id="38"/>
            <w:bookmarkStart w:id="39" w:name="招标项目基本内容及要求：Block"/>
            <w:bookmarkEnd w:id="39"/>
            <w:bookmarkStart w:id="40" w:name="sys_招标项目基本内容及要求：Block"/>
            <w:bookmarkEnd w:id="40"/>
            <w:r>
              <w:rPr>
                <w:rFonts w:hint="eastAsia" w:ascii="仿宋" w:hAnsi="仿宋" w:eastAsia="仿宋" w:cs="仿宋"/>
                <w:color w:val="auto"/>
                <w:kern w:val="0"/>
                <w:szCs w:val="21"/>
              </w:rPr>
              <w:t>条款号</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项   目</w:t>
            </w:r>
          </w:p>
        </w:tc>
        <w:tc>
          <w:tcPr>
            <w:tcW w:w="585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1.1</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采购人</w:t>
            </w:r>
          </w:p>
        </w:tc>
        <w:tc>
          <w:tcPr>
            <w:tcW w:w="5852" w:type="dxa"/>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名称：建昌县乡村振兴局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地址：建昌县河东新区</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联系人：杜先生</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电 话 ：0429-7710282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采购代理机构</w:t>
            </w:r>
          </w:p>
        </w:tc>
        <w:tc>
          <w:tcPr>
            <w:tcW w:w="5852" w:type="dxa"/>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采购代理机构：北京建友工程造价咨询有限公司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地  址：建昌县馨苑家园35号楼2号门市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项目联系人：王有恒        </w:t>
            </w:r>
            <w:r>
              <w:rPr>
                <w:rFonts w:hint="eastAsia" w:ascii="仿宋" w:hAnsi="仿宋" w:eastAsia="仿宋" w:cs="仿宋"/>
                <w:color w:val="auto"/>
                <w:kern w:val="0"/>
                <w:szCs w:val="21"/>
              </w:rPr>
              <w:tab/>
            </w:r>
            <w:r>
              <w:rPr>
                <w:rFonts w:hint="eastAsia" w:ascii="仿宋" w:hAnsi="仿宋" w:eastAsia="仿宋" w:cs="仿宋"/>
                <w:color w:val="auto"/>
                <w:kern w:val="0"/>
                <w:szCs w:val="21"/>
              </w:rPr>
              <w:t xml:space="preserve">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联系电话：0429-7538999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1.3.4</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合格供应商还要满足的其它资格条件</w:t>
            </w:r>
          </w:p>
        </w:tc>
        <w:tc>
          <w:tcPr>
            <w:tcW w:w="5852" w:type="dxa"/>
            <w:vAlign w:val="center"/>
          </w:tcPr>
          <w:p>
            <w:pPr>
              <w:adjustRightInd w:val="0"/>
              <w:snapToGrid w:val="0"/>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市政公用工程施工总承包三级（含）及以上资质，具有有效期内的安全生产许可证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1.4</w:t>
            </w:r>
          </w:p>
        </w:tc>
        <w:tc>
          <w:tcPr>
            <w:tcW w:w="1794" w:type="dxa"/>
            <w:vAlign w:val="center"/>
          </w:tcPr>
          <w:p>
            <w:pPr>
              <w:tabs>
                <w:tab w:val="left" w:pos="1425"/>
              </w:tabs>
              <w:jc w:val="center"/>
              <w:rPr>
                <w:rFonts w:ascii="仿宋" w:hAnsi="仿宋" w:eastAsia="仿宋" w:cs="仿宋"/>
                <w:color w:val="auto"/>
                <w:szCs w:val="21"/>
              </w:rPr>
            </w:pPr>
            <w:r>
              <w:rPr>
                <w:rFonts w:hint="eastAsia" w:ascii="仿宋" w:hAnsi="仿宋" w:eastAsia="仿宋" w:cs="仿宋"/>
                <w:bCs/>
                <w:color w:val="auto"/>
                <w:kern w:val="0"/>
                <w:szCs w:val="21"/>
              </w:rPr>
              <w:t>是否允许联合体参加政府采购活动</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是</w:t>
            </w:r>
          </w:p>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5"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2.2</w:t>
            </w:r>
          </w:p>
        </w:tc>
        <w:tc>
          <w:tcPr>
            <w:tcW w:w="1794" w:type="dxa"/>
            <w:vAlign w:val="center"/>
          </w:tcPr>
          <w:p>
            <w:pPr>
              <w:shd w:val="clear" w:color="auto" w:fill="FFFFFF"/>
              <w:jc w:val="center"/>
              <w:rPr>
                <w:rFonts w:ascii="仿宋" w:hAnsi="仿宋" w:eastAsia="仿宋" w:cs="仿宋"/>
                <w:bCs/>
                <w:color w:val="auto"/>
                <w:kern w:val="0"/>
                <w:szCs w:val="21"/>
              </w:rPr>
            </w:pPr>
            <w:r>
              <w:rPr>
                <w:rFonts w:hint="eastAsia" w:ascii="仿宋" w:hAnsi="仿宋" w:eastAsia="仿宋" w:cs="仿宋"/>
                <w:color w:val="auto"/>
                <w:kern w:val="0"/>
                <w:szCs w:val="21"/>
              </w:rPr>
              <w:t>项目预算金额、最高限价</w:t>
            </w:r>
          </w:p>
        </w:tc>
        <w:tc>
          <w:tcPr>
            <w:tcW w:w="5852" w:type="dxa"/>
            <w:vAlign w:val="center"/>
          </w:tcPr>
          <w:p>
            <w:pPr>
              <w:adjustRightInd w:val="0"/>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一包：预算金额：5,687,778.58元</w:t>
            </w:r>
          </w:p>
          <w:p>
            <w:pPr>
              <w:adjustRightInd w:val="0"/>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一包：最高限价：4,063,294.21元</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其中：</w:t>
            </w:r>
          </w:p>
          <w:p>
            <w:pPr>
              <w:pStyle w:val="2"/>
              <w:rPr>
                <w:rFonts w:ascii="仿宋" w:hAnsi="仿宋" w:eastAsia="仿宋" w:cs="仿宋"/>
                <w:color w:val="auto"/>
              </w:rPr>
            </w:pPr>
            <w:r>
              <w:rPr>
                <w:rFonts w:hint="eastAsia" w:ascii="仿宋" w:hAnsi="仿宋" w:eastAsia="仿宋" w:cs="仿宋"/>
                <w:color w:val="auto"/>
              </w:rPr>
              <w:t>6米路灯</w:t>
            </w:r>
            <w:r>
              <w:rPr>
                <w:rFonts w:hint="eastAsia" w:ascii="仿宋" w:hAnsi="仿宋" w:eastAsia="仿宋" w:cs="仿宋"/>
                <w:color w:val="auto"/>
                <w:lang w:val="en-US" w:eastAsia="zh-CN"/>
              </w:rPr>
              <w:t>1425</w:t>
            </w:r>
            <w:r>
              <w:rPr>
                <w:rFonts w:hint="eastAsia" w:ascii="仿宋" w:hAnsi="仿宋" w:eastAsia="仿宋" w:cs="仿宋"/>
                <w:color w:val="auto"/>
              </w:rPr>
              <w:t>盏  单价：2851.43元/盏</w:t>
            </w:r>
          </w:p>
          <w:p>
            <w:pPr>
              <w:pStyle w:val="2"/>
              <w:rPr>
                <w:color w:val="auto"/>
              </w:rPr>
            </w:pPr>
            <w:r>
              <w:rPr>
                <w:rFonts w:hint="eastAsia" w:ascii="仿宋" w:hAnsi="仿宋" w:eastAsia="仿宋" w:cs="仿宋"/>
                <w:b/>
                <w:bCs/>
                <w:color w:val="auto"/>
                <w:kern w:val="0"/>
              </w:rPr>
              <w:t>（注∶各投标单位在投标报价时不应超过各标段中所列的各个分项工程最高投标限价，投标总价不应超过招标控制总价，超过即为废标。）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794" w:type="dxa"/>
            <w:vAlign w:val="center"/>
          </w:tcPr>
          <w:p>
            <w:pPr>
              <w:tabs>
                <w:tab w:val="left" w:pos="1425"/>
              </w:tabs>
              <w:jc w:val="center"/>
              <w:rPr>
                <w:rFonts w:ascii="仿宋" w:hAnsi="仿宋" w:eastAsia="仿宋" w:cs="仿宋"/>
                <w:bCs/>
                <w:color w:val="auto"/>
                <w:kern w:val="0"/>
                <w:szCs w:val="21"/>
              </w:rPr>
            </w:pPr>
            <w:r>
              <w:rPr>
                <w:rFonts w:hint="eastAsia" w:ascii="仿宋" w:hAnsi="仿宋" w:eastAsia="仿宋" w:cs="仿宋"/>
                <w:bCs/>
                <w:color w:val="auto"/>
                <w:kern w:val="0"/>
                <w:szCs w:val="21"/>
              </w:rPr>
              <w:t>计量单位</w:t>
            </w:r>
          </w:p>
        </w:tc>
        <w:tc>
          <w:tcPr>
            <w:tcW w:w="5852" w:type="dxa"/>
            <w:vAlign w:val="center"/>
          </w:tcPr>
          <w:p>
            <w:pPr>
              <w:rPr>
                <w:rFonts w:ascii="仿宋" w:hAnsi="仿宋" w:eastAsia="仿宋" w:cs="仿宋"/>
                <w:bCs/>
                <w:color w:val="auto"/>
                <w:kern w:val="0"/>
                <w:szCs w:val="21"/>
              </w:rPr>
            </w:pPr>
            <w:r>
              <w:rPr>
                <w:rFonts w:hint="eastAsia" w:ascii="仿宋" w:hAnsi="仿宋" w:eastAsia="仿宋" w:cs="仿宋"/>
                <w:color w:val="auto"/>
              </w:rPr>
              <w:t>■</w:t>
            </w:r>
            <w:r>
              <w:rPr>
                <w:rFonts w:hint="eastAsia" w:ascii="仿宋" w:hAnsi="仿宋" w:eastAsia="仿宋" w:cs="仿宋"/>
                <w:bCs/>
                <w:color w:val="auto"/>
                <w:kern w:val="0"/>
                <w:szCs w:val="21"/>
              </w:rPr>
              <w:t>中华人民共和国法定计量单位</w:t>
            </w:r>
          </w:p>
          <w:p>
            <w:pPr>
              <w:rPr>
                <w:rFonts w:ascii="仿宋" w:hAnsi="仿宋" w:eastAsia="仿宋" w:cs="仿宋"/>
                <w:bCs/>
                <w:color w:val="auto"/>
                <w:kern w:val="0"/>
                <w:szCs w:val="21"/>
              </w:rPr>
            </w:pPr>
            <w:r>
              <w:rPr>
                <w:rFonts w:hint="eastAsia" w:ascii="仿宋" w:hAnsi="仿宋" w:eastAsia="仿宋" w:cs="仿宋"/>
                <w:bCs/>
                <w:color w:val="auto"/>
                <w:kern w:val="0"/>
                <w:szCs w:val="21"/>
              </w:rPr>
              <w:sym w:font="Wingdings 2" w:char="00A3"/>
            </w:r>
            <w:r>
              <w:rPr>
                <w:rFonts w:hint="eastAsia" w:ascii="仿宋" w:hAnsi="仿宋" w:eastAsia="仿宋" w:cs="仿宋"/>
                <w:bCs/>
                <w:color w:val="auto"/>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6.1</w:t>
            </w:r>
          </w:p>
        </w:tc>
        <w:tc>
          <w:tcPr>
            <w:tcW w:w="1794" w:type="dxa"/>
            <w:vAlign w:val="center"/>
          </w:tcPr>
          <w:p>
            <w:pPr>
              <w:shd w:val="clear" w:color="auto" w:fill="FFFFFF"/>
              <w:jc w:val="center"/>
              <w:rPr>
                <w:rFonts w:ascii="仿宋" w:hAnsi="仿宋" w:eastAsia="仿宋" w:cs="仿宋"/>
                <w:color w:val="auto"/>
                <w:szCs w:val="21"/>
              </w:rPr>
            </w:pPr>
            <w:r>
              <w:rPr>
                <w:rFonts w:hint="eastAsia" w:ascii="仿宋" w:hAnsi="仿宋" w:eastAsia="仿宋" w:cs="仿宋"/>
                <w:color w:val="auto"/>
                <w:kern w:val="0"/>
                <w:szCs w:val="21"/>
              </w:rPr>
              <w:t>现场考察、磋商前答疑会</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12.1</w:t>
            </w:r>
          </w:p>
        </w:tc>
        <w:tc>
          <w:tcPr>
            <w:tcW w:w="1794" w:type="dxa"/>
            <w:vAlign w:val="center"/>
          </w:tcPr>
          <w:p>
            <w:pPr>
              <w:shd w:val="clear" w:color="auto" w:fill="FFFFFF"/>
              <w:jc w:val="center"/>
              <w:rPr>
                <w:rFonts w:ascii="仿宋" w:hAnsi="仿宋" w:eastAsia="仿宋" w:cs="仿宋"/>
                <w:color w:val="auto"/>
                <w:kern w:val="0"/>
                <w:szCs w:val="21"/>
              </w:rPr>
            </w:pPr>
            <w:r>
              <w:rPr>
                <w:rFonts w:hint="eastAsia" w:ascii="仿宋" w:hAnsi="仿宋" w:eastAsia="仿宋" w:cs="仿宋"/>
                <w:color w:val="auto"/>
                <w:kern w:val="0"/>
                <w:szCs w:val="21"/>
              </w:rPr>
              <w:t>响应报价货币要求</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 xml:space="preserve">所有响应文件中均按 </w:t>
            </w:r>
            <w:r>
              <w:rPr>
                <w:rFonts w:hint="eastAsia" w:ascii="仿宋" w:hAnsi="仿宋" w:eastAsia="仿宋" w:cs="仿宋"/>
                <w:color w:val="auto"/>
                <w:kern w:val="0"/>
                <w:szCs w:val="21"/>
                <w:u w:val="single"/>
              </w:rPr>
              <w:t>人民币</w:t>
            </w:r>
            <w:r>
              <w:rPr>
                <w:rFonts w:hint="eastAsia" w:ascii="仿宋" w:hAnsi="仿宋" w:eastAsia="仿宋" w:cs="仿宋"/>
                <w:color w:val="auto"/>
                <w:kern w:val="0"/>
                <w:szCs w:val="21"/>
              </w:rPr>
              <w:t xml:space="preserve"> 货币进行报价。</w:t>
            </w:r>
          </w:p>
          <w:p>
            <w:pPr>
              <w:rPr>
                <w:rFonts w:ascii="仿宋" w:hAnsi="仿宋" w:eastAsia="仿宋" w:cs="仿宋"/>
                <w:color w:val="auto"/>
                <w:kern w:val="0"/>
                <w:szCs w:val="21"/>
                <w:u w:val="single"/>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其它：</w:t>
            </w:r>
            <w:r>
              <w:rPr>
                <w:rFonts w:hint="eastAsia" w:ascii="仿宋" w:hAnsi="仿宋" w:eastAsia="仿宋" w:cs="仿宋"/>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13.1</w:t>
            </w:r>
          </w:p>
        </w:tc>
        <w:tc>
          <w:tcPr>
            <w:tcW w:w="179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磋商保证金</w:t>
            </w:r>
          </w:p>
        </w:tc>
        <w:tc>
          <w:tcPr>
            <w:tcW w:w="5852" w:type="dxa"/>
            <w:vAlign w:val="center"/>
          </w:tcPr>
          <w:p>
            <w:pPr>
              <w:pStyle w:val="10"/>
              <w:rPr>
                <w:rFonts w:ascii="仿宋" w:hAnsi="仿宋" w:eastAsia="仿宋" w:cs="仿宋"/>
                <w:color w:val="auto"/>
                <w:kern w:val="0"/>
                <w:szCs w:val="21"/>
              </w:rPr>
            </w:pPr>
            <w:r>
              <w:rPr>
                <w:rFonts w:hint="eastAsia" w:ascii="仿宋" w:hAnsi="仿宋" w:eastAsia="仿宋" w:cs="仿宋"/>
                <w:color w:val="auto"/>
                <w:kern w:val="0"/>
                <w:szCs w:val="21"/>
              </w:rPr>
              <w:t>1、磋商保证金金额：</w:t>
            </w:r>
            <w:r>
              <w:rPr>
                <w:rFonts w:hint="eastAsia" w:ascii="仿宋" w:hAnsi="仿宋" w:eastAsia="仿宋" w:cs="仿宋"/>
                <w:color w:val="auto"/>
                <w:kern w:val="0"/>
                <w:szCs w:val="21"/>
                <w:u w:val="single"/>
                <w:lang w:val="en-US" w:eastAsia="zh-CN"/>
              </w:rPr>
              <w:t>8</w:t>
            </w:r>
            <w:r>
              <w:rPr>
                <w:rFonts w:hint="eastAsia" w:ascii="仿宋" w:hAnsi="仿宋" w:eastAsia="仿宋" w:cs="仿宋"/>
                <w:color w:val="auto"/>
                <w:kern w:val="0"/>
                <w:szCs w:val="21"/>
                <w:u w:val="single"/>
              </w:rPr>
              <w:t>0000</w:t>
            </w:r>
            <w:r>
              <w:rPr>
                <w:rFonts w:hint="eastAsia" w:ascii="仿宋" w:hAnsi="仿宋" w:eastAsia="仿宋" w:cs="仿宋"/>
                <w:color w:val="auto"/>
                <w:kern w:val="0"/>
                <w:szCs w:val="21"/>
              </w:rPr>
              <w:t>元</w:t>
            </w:r>
          </w:p>
          <w:p>
            <w:pPr>
              <w:pStyle w:val="10"/>
              <w:rPr>
                <w:rFonts w:ascii="仿宋" w:hAnsi="仿宋" w:eastAsia="仿宋" w:cs="仿宋"/>
                <w:color w:val="auto"/>
                <w:szCs w:val="21"/>
                <w:u w:val="single"/>
              </w:rPr>
            </w:pPr>
            <w:r>
              <w:rPr>
                <w:rFonts w:hint="eastAsia" w:ascii="仿宋" w:hAnsi="仿宋" w:eastAsia="仿宋" w:cs="仿宋"/>
                <w:color w:val="auto"/>
                <w:szCs w:val="21"/>
              </w:rPr>
              <w:t>2、磋商保证金到账时间：</w:t>
            </w:r>
            <w:r>
              <w:rPr>
                <w:rFonts w:hint="eastAsia" w:ascii="仿宋" w:hAnsi="仿宋" w:eastAsia="仿宋" w:cs="仿宋"/>
                <w:color w:val="auto"/>
                <w:szCs w:val="21"/>
                <w:u w:val="single"/>
              </w:rPr>
              <w:t xml:space="preserve">递交响应文件截止时间前 </w:t>
            </w:r>
          </w:p>
          <w:p>
            <w:pPr>
              <w:pStyle w:val="10"/>
              <w:rPr>
                <w:rFonts w:ascii="仿宋" w:hAnsi="仿宋" w:eastAsia="仿宋" w:cs="仿宋"/>
                <w:color w:val="auto"/>
                <w:kern w:val="0"/>
                <w:szCs w:val="21"/>
                <w:u w:val="single"/>
              </w:rPr>
            </w:pPr>
            <w:r>
              <w:rPr>
                <w:rFonts w:hint="eastAsia" w:ascii="仿宋" w:hAnsi="仿宋" w:eastAsia="仿宋" w:cs="仿宋"/>
                <w:color w:val="auto"/>
                <w:szCs w:val="21"/>
              </w:rPr>
              <w:t>3、磋商保证金缴纳方式：☑保函   ☑支票  ☑电汇  □其他</w:t>
            </w:r>
          </w:p>
          <w:p>
            <w:pPr>
              <w:rPr>
                <w:rFonts w:ascii="仿宋" w:hAnsi="仿宋" w:eastAsia="仿宋" w:cs="仿宋"/>
                <w:color w:val="auto"/>
                <w:szCs w:val="21"/>
              </w:rPr>
            </w:pPr>
            <w:r>
              <w:rPr>
                <w:rFonts w:hint="eastAsia" w:ascii="仿宋" w:hAnsi="仿宋" w:eastAsia="仿宋" w:cs="仿宋"/>
                <w:color w:val="auto"/>
                <w:szCs w:val="21"/>
              </w:rPr>
              <w:t xml:space="preserve">  保证金收款人银行信息：</w:t>
            </w:r>
          </w:p>
          <w:p>
            <w:pPr>
              <w:ind w:firstLine="420" w:firstLineChars="200"/>
              <w:rPr>
                <w:rFonts w:ascii="仿宋" w:hAnsi="仿宋" w:eastAsia="仿宋" w:cs="仿宋"/>
                <w:color w:val="auto"/>
                <w:szCs w:val="21"/>
              </w:rPr>
            </w:pPr>
            <w:r>
              <w:rPr>
                <w:rFonts w:hint="eastAsia" w:ascii="仿宋" w:hAnsi="仿宋" w:eastAsia="仿宋" w:cs="仿宋"/>
                <w:color w:val="auto"/>
                <w:szCs w:val="21"/>
              </w:rPr>
              <w:t>开户行：中国工商银行建昌县支行</w:t>
            </w:r>
          </w:p>
          <w:p>
            <w:pPr>
              <w:ind w:firstLine="420" w:firstLineChars="200"/>
              <w:rPr>
                <w:rFonts w:ascii="仿宋" w:hAnsi="仿宋" w:eastAsia="仿宋" w:cs="仿宋"/>
                <w:color w:val="auto"/>
                <w:szCs w:val="21"/>
              </w:rPr>
            </w:pPr>
            <w:r>
              <w:rPr>
                <w:rFonts w:hint="eastAsia" w:ascii="仿宋" w:hAnsi="仿宋" w:eastAsia="仿宋" w:cs="仿宋"/>
                <w:color w:val="auto"/>
                <w:szCs w:val="21"/>
              </w:rPr>
              <w:t>账户名称：北京建友工程造价咨询有限公司建昌分公司</w:t>
            </w:r>
          </w:p>
          <w:p>
            <w:pPr>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账号：0715027009221110656 </w:t>
            </w:r>
          </w:p>
          <w:p>
            <w:pPr>
              <w:rPr>
                <w:rFonts w:ascii="仿宋" w:hAnsi="仿宋" w:eastAsia="仿宋" w:cs="仿宋"/>
                <w:color w:val="auto"/>
                <w:szCs w:val="21"/>
              </w:rPr>
            </w:pPr>
            <w:r>
              <w:rPr>
                <w:rFonts w:hint="eastAsia" w:ascii="仿宋" w:hAnsi="仿宋" w:eastAsia="仿宋" w:cs="仿宋"/>
                <w:color w:val="auto"/>
                <w:szCs w:val="21"/>
              </w:rPr>
              <w:t>4、保证金退还方式：电汇</w:t>
            </w:r>
          </w:p>
          <w:p>
            <w:pPr>
              <w:rPr>
                <w:rFonts w:ascii="仿宋" w:hAnsi="仿宋" w:eastAsia="仿宋" w:cs="仿宋"/>
                <w:color w:val="auto"/>
                <w:szCs w:val="21"/>
              </w:rPr>
            </w:pPr>
            <w:r>
              <w:rPr>
                <w:rFonts w:hint="eastAsia" w:ascii="仿宋" w:hAnsi="仿宋" w:eastAsia="仿宋" w:cs="仿宋"/>
                <w:color w:val="auto"/>
                <w:szCs w:val="21"/>
              </w:rPr>
              <w:t>5、保证金退还咨询电话：0429-7538999</w:t>
            </w:r>
          </w:p>
          <w:p>
            <w:pPr>
              <w:rPr>
                <w:rFonts w:ascii="仿宋" w:hAnsi="仿宋" w:eastAsia="仿宋" w:cs="仿宋"/>
                <w:color w:val="auto"/>
                <w:szCs w:val="21"/>
              </w:rPr>
            </w:pPr>
            <w:r>
              <w:rPr>
                <w:rFonts w:hint="eastAsia" w:ascii="仿宋" w:hAnsi="仿宋" w:eastAsia="仿宋" w:cs="仿宋"/>
                <w:color w:val="auto"/>
                <w:szCs w:val="21"/>
              </w:rPr>
              <w:t>6、其它：</w:t>
            </w:r>
          </w:p>
          <w:p>
            <w:pPr>
              <w:rPr>
                <w:rFonts w:ascii="仿宋" w:hAnsi="仿宋" w:eastAsia="仿宋" w:cs="仿宋"/>
                <w:color w:val="auto"/>
                <w:szCs w:val="21"/>
              </w:rPr>
            </w:pPr>
            <w:r>
              <w:rPr>
                <w:rFonts w:hint="eastAsia" w:ascii="仿宋" w:hAnsi="仿宋" w:eastAsia="仿宋" w:cs="仿宋"/>
                <w:color w:val="auto"/>
                <w:szCs w:val="21"/>
              </w:rPr>
              <w:t>超过招标项目最高限价的投标文件为无效投标文件</w:t>
            </w:r>
          </w:p>
          <w:p>
            <w:pPr>
              <w:rPr>
                <w:rFonts w:ascii="仿宋" w:hAnsi="仿宋" w:eastAsia="仿宋" w:cs="仿宋"/>
                <w:color w:val="auto"/>
                <w:szCs w:val="21"/>
              </w:rPr>
            </w:pPr>
            <w:r>
              <w:rPr>
                <w:rFonts w:hint="eastAsia" w:ascii="仿宋" w:hAnsi="仿宋" w:eastAsia="仿宋" w:cs="仿宋"/>
                <w:color w:val="auto"/>
                <w:szCs w:val="21"/>
              </w:rPr>
              <w:t>有下列情形之一招标人有权没收投标保证金：</w:t>
            </w:r>
          </w:p>
          <w:p>
            <w:pPr>
              <w:rPr>
                <w:rFonts w:ascii="仿宋" w:hAnsi="仿宋" w:eastAsia="仿宋" w:cs="仿宋"/>
                <w:color w:val="auto"/>
                <w:szCs w:val="21"/>
              </w:rPr>
            </w:pPr>
            <w:r>
              <w:rPr>
                <w:rFonts w:hint="eastAsia" w:ascii="仿宋" w:hAnsi="仿宋" w:eastAsia="仿宋" w:cs="仿宋"/>
                <w:color w:val="auto"/>
                <w:szCs w:val="21"/>
              </w:rPr>
              <w:t>1.在响应函中承诺的投标有效期内撤回其投标的；</w:t>
            </w:r>
          </w:p>
          <w:p>
            <w:pPr>
              <w:rPr>
                <w:rFonts w:ascii="仿宋" w:hAnsi="仿宋" w:eastAsia="仿宋" w:cs="仿宋"/>
                <w:color w:val="auto"/>
                <w:szCs w:val="21"/>
              </w:rPr>
            </w:pPr>
            <w:r>
              <w:rPr>
                <w:rFonts w:hint="eastAsia" w:ascii="仿宋" w:hAnsi="仿宋" w:eastAsia="仿宋" w:cs="仿宋"/>
                <w:color w:val="auto"/>
                <w:szCs w:val="21"/>
              </w:rPr>
              <w:t>2.将中标项目转让给他人，或者在投标文件中未说明，且未经采购代理机构和采购单位同意，将中标项目分包给他人的。</w:t>
            </w:r>
          </w:p>
          <w:p>
            <w:pPr>
              <w:rPr>
                <w:rFonts w:ascii="仿宋" w:hAnsi="仿宋" w:eastAsia="仿宋" w:cs="仿宋"/>
                <w:color w:val="auto"/>
                <w:szCs w:val="21"/>
              </w:rPr>
            </w:pPr>
            <w:r>
              <w:rPr>
                <w:rFonts w:hint="eastAsia" w:ascii="仿宋" w:hAnsi="仿宋" w:eastAsia="仿宋" w:cs="仿宋"/>
                <w:color w:val="auto"/>
                <w:szCs w:val="21"/>
              </w:rPr>
              <w:t>3.陪标、弄虚作假、违反交易行为的；</w:t>
            </w:r>
          </w:p>
          <w:p>
            <w:pPr>
              <w:rPr>
                <w:rFonts w:ascii="仿宋" w:hAnsi="仿宋" w:eastAsia="仿宋" w:cs="仿宋"/>
                <w:color w:val="auto"/>
                <w:szCs w:val="21"/>
              </w:rPr>
            </w:pPr>
            <w:r>
              <w:rPr>
                <w:rFonts w:hint="eastAsia" w:ascii="仿宋" w:hAnsi="仿宋" w:eastAsia="仿宋" w:cs="仿宋"/>
                <w:color w:val="auto"/>
                <w:szCs w:val="21"/>
              </w:rPr>
              <w:t>4.由于中标单位的原因，中标后30日内未能与采购单位签订正式合同的；</w:t>
            </w:r>
          </w:p>
          <w:p>
            <w:pPr>
              <w:rPr>
                <w:rFonts w:ascii="仿宋" w:hAnsi="仿宋" w:eastAsia="仿宋" w:cs="仿宋"/>
                <w:color w:val="auto"/>
                <w:szCs w:val="21"/>
              </w:rPr>
            </w:pPr>
            <w:r>
              <w:rPr>
                <w:rFonts w:hint="eastAsia" w:ascii="仿宋" w:hAnsi="仿宋" w:eastAsia="仿宋" w:cs="仿宋"/>
                <w:color w:val="auto"/>
                <w:szCs w:val="21"/>
              </w:rPr>
              <w:t>5.中标单位未能在规定时间内提交质量保证金的或履约保函的。</w:t>
            </w:r>
          </w:p>
          <w:p>
            <w:pP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bCs/>
                <w:color w:val="auto"/>
                <w:szCs w:val="21"/>
              </w:rPr>
              <w:t>注：财政部门鼓励采用保函的方式递交投标保证金，具体办理流程参阅辽宁政府采购网</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15.1</w:t>
            </w:r>
          </w:p>
        </w:tc>
        <w:tc>
          <w:tcPr>
            <w:tcW w:w="179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响应有效期</w:t>
            </w:r>
          </w:p>
        </w:tc>
        <w:tc>
          <w:tcPr>
            <w:tcW w:w="5852" w:type="dxa"/>
            <w:vAlign w:val="center"/>
          </w:tcPr>
          <w:p>
            <w:pPr>
              <w:pStyle w:val="10"/>
              <w:rPr>
                <w:rFonts w:ascii="仿宋" w:hAnsi="仿宋" w:eastAsia="仿宋" w:cs="仿宋"/>
                <w:color w:val="auto"/>
                <w:kern w:val="0"/>
                <w:szCs w:val="21"/>
              </w:rPr>
            </w:pPr>
            <w:r>
              <w:rPr>
                <w:rFonts w:hint="eastAsia" w:ascii="仿宋" w:hAnsi="仿宋" w:eastAsia="仿宋" w:cs="仿宋"/>
                <w:color w:val="auto"/>
                <w:kern w:val="0"/>
                <w:szCs w:val="21"/>
                <w:u w:val="single"/>
              </w:rPr>
              <w:t xml:space="preserve">  90  </w:t>
            </w:r>
            <w:r>
              <w:rPr>
                <w:rFonts w:hint="eastAsia" w:ascii="仿宋" w:hAnsi="仿宋" w:eastAsia="仿宋" w:cs="仿宋"/>
                <w:color w:val="auto"/>
                <w:kern w:val="0"/>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16.1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响应文件份数</w:t>
            </w:r>
          </w:p>
        </w:tc>
        <w:tc>
          <w:tcPr>
            <w:tcW w:w="5852" w:type="dxa"/>
            <w:vAlign w:val="center"/>
          </w:tcPr>
          <w:p>
            <w:pPr>
              <w:rPr>
                <w:rFonts w:ascii="仿宋" w:hAnsi="仿宋" w:eastAsia="仿宋" w:cs="仿宋"/>
                <w:color w:val="auto"/>
              </w:rPr>
            </w:pPr>
            <w:r>
              <w:rPr>
                <w:rFonts w:hint="eastAsia" w:ascii="仿宋" w:hAnsi="仿宋" w:eastAsia="仿宋" w:cs="仿宋"/>
                <w:color w:val="auto"/>
              </w:rPr>
              <w:t>1.电子评审系统上传电子投标（响应）文件1份</w:t>
            </w:r>
          </w:p>
          <w:p>
            <w:pPr>
              <w:rPr>
                <w:rFonts w:ascii="仿宋" w:hAnsi="仿宋" w:eastAsia="仿宋" w:cs="仿宋"/>
                <w:color w:val="auto"/>
              </w:rPr>
            </w:pPr>
            <w:r>
              <w:rPr>
                <w:rFonts w:hint="eastAsia" w:ascii="仿宋" w:hAnsi="仿宋" w:eastAsia="仿宋" w:cs="仿宋"/>
                <w:color w:val="auto"/>
              </w:rPr>
              <w:t>2.现场递交电子版加密备份文件1份（U盘存储的可加密备份投标（响应）文件）及纸质版响应文件：1正，2副(可邮寄)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18.1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递交响应文件截止时间、地点：</w:t>
            </w:r>
          </w:p>
        </w:tc>
        <w:tc>
          <w:tcPr>
            <w:tcW w:w="5852" w:type="dxa"/>
            <w:vAlign w:val="center"/>
          </w:tcPr>
          <w:p>
            <w:pPr>
              <w:widowControl/>
              <w:rPr>
                <w:rFonts w:ascii="仿宋" w:hAnsi="仿宋" w:eastAsia="仿宋" w:cs="仿宋"/>
                <w:color w:val="auto"/>
                <w:kern w:val="0"/>
                <w:szCs w:val="21"/>
                <w:u w:val="single"/>
              </w:rPr>
            </w:pPr>
            <w:r>
              <w:rPr>
                <w:rFonts w:hint="eastAsia" w:ascii="仿宋" w:hAnsi="仿宋" w:eastAsia="仿宋" w:cs="仿宋"/>
                <w:color w:val="auto"/>
                <w:kern w:val="0"/>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磋商会议时间、地点：</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21.2</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磋商小组组成</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szCs w:val="21"/>
              </w:rPr>
              <w:t>磋商小组由采购人代表</w:t>
            </w:r>
            <w:r>
              <w:rPr>
                <w:rFonts w:hint="eastAsia" w:ascii="仿宋" w:hAnsi="仿宋" w:eastAsia="仿宋" w:cs="仿宋"/>
                <w:color w:val="auto"/>
                <w:szCs w:val="21"/>
                <w:u w:val="single"/>
              </w:rPr>
              <w:t>1</w:t>
            </w:r>
            <w:r>
              <w:rPr>
                <w:rFonts w:hint="eastAsia" w:ascii="仿宋" w:hAnsi="仿宋" w:eastAsia="仿宋" w:cs="仿宋"/>
                <w:color w:val="auto"/>
                <w:szCs w:val="21"/>
              </w:rPr>
              <w:t>人，评审专家</w:t>
            </w:r>
            <w:r>
              <w:rPr>
                <w:rFonts w:hint="eastAsia" w:ascii="仿宋" w:hAnsi="仿宋" w:eastAsia="仿宋" w:cs="仿宋"/>
                <w:color w:val="auto"/>
                <w:szCs w:val="21"/>
                <w:u w:val="single"/>
              </w:rPr>
              <w:t>2</w:t>
            </w:r>
            <w:r>
              <w:rPr>
                <w:rFonts w:hint="eastAsia" w:ascii="仿宋" w:hAnsi="仿宋" w:eastAsia="仿宋" w:cs="仿宋"/>
                <w:color w:val="auto"/>
                <w:szCs w:val="21"/>
              </w:rPr>
              <w:t>人组成，共</w:t>
            </w:r>
            <w:r>
              <w:rPr>
                <w:rFonts w:hint="eastAsia" w:ascii="仿宋" w:hAnsi="仿宋" w:eastAsia="仿宋" w:cs="仿宋"/>
                <w:color w:val="auto"/>
                <w:szCs w:val="21"/>
                <w:u w:val="single"/>
              </w:rPr>
              <w:t>3</w:t>
            </w:r>
            <w:r>
              <w:rPr>
                <w:rFonts w:hint="eastAsia" w:ascii="仿宋" w:hAnsi="仿宋" w:eastAsia="仿宋" w:cs="仿宋"/>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29.2</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评审办法</w:t>
            </w:r>
          </w:p>
        </w:tc>
        <w:tc>
          <w:tcPr>
            <w:tcW w:w="5852" w:type="dxa"/>
            <w:vAlign w:val="center"/>
          </w:tcPr>
          <w:p>
            <w:pPr>
              <w:widowControl/>
              <w:rPr>
                <w:rFonts w:ascii="仿宋" w:hAnsi="仿宋" w:eastAsia="仿宋" w:cs="仿宋"/>
                <w:color w:val="auto"/>
                <w:szCs w:val="21"/>
              </w:rPr>
            </w:pPr>
            <w:r>
              <w:rPr>
                <w:rFonts w:hint="eastAsia" w:ascii="仿宋" w:hAnsi="仿宋" w:eastAsia="仿宋" w:cs="仿宋"/>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31.2</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推荐成交候选供应商的数量</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33</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确定成交供应商的方式</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成交供应商数量：</w:t>
            </w:r>
            <w:r>
              <w:rPr>
                <w:rFonts w:hint="eastAsia" w:ascii="仿宋" w:hAnsi="仿宋" w:eastAsia="仿宋" w:cs="仿宋"/>
                <w:color w:val="auto"/>
                <w:kern w:val="0"/>
                <w:szCs w:val="21"/>
                <w:u w:val="single"/>
              </w:rPr>
              <w:t>1</w:t>
            </w:r>
          </w:p>
          <w:p>
            <w:pPr>
              <w:widowControl/>
              <w:rPr>
                <w:rFonts w:ascii="仿宋" w:hAnsi="仿宋" w:eastAsia="仿宋" w:cs="仿宋"/>
                <w:color w:val="auto"/>
                <w:kern w:val="0"/>
                <w:szCs w:val="21"/>
                <w:u w:val="single"/>
              </w:rPr>
            </w:pPr>
            <w:r>
              <w:rPr>
                <w:rFonts w:hint="eastAsia" w:ascii="仿宋" w:hAnsi="仿宋" w:eastAsia="仿宋" w:cs="仿宋"/>
                <w:color w:val="auto"/>
              </w:rPr>
              <w:t>■</w:t>
            </w:r>
            <w:r>
              <w:rPr>
                <w:rFonts w:hint="eastAsia" w:ascii="仿宋" w:hAnsi="仿宋" w:eastAsia="仿宋" w:cs="仿宋"/>
                <w:color w:val="auto"/>
                <w:kern w:val="0"/>
                <w:szCs w:val="21"/>
              </w:rPr>
              <w:t>采购人委托磋商小组直接确定成交供应商</w:t>
            </w:r>
          </w:p>
          <w:p>
            <w:pPr>
              <w:widowControl/>
              <w:rPr>
                <w:rFonts w:ascii="仿宋" w:hAnsi="仿宋" w:eastAsia="仿宋" w:cs="仿宋"/>
                <w:color w:val="auto"/>
                <w:kern w:val="0"/>
                <w:szCs w:val="21"/>
                <w:u w:val="single"/>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采购人确定成交供应商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37.1</w:t>
            </w:r>
          </w:p>
        </w:tc>
        <w:tc>
          <w:tcPr>
            <w:tcW w:w="1794" w:type="dxa"/>
            <w:vAlign w:val="center"/>
          </w:tcPr>
          <w:p>
            <w:pPr>
              <w:shd w:val="clear" w:color="auto" w:fill="FFFFFF"/>
              <w:jc w:val="center"/>
              <w:rPr>
                <w:rFonts w:ascii="仿宋" w:hAnsi="仿宋" w:eastAsia="仿宋" w:cs="仿宋"/>
                <w:color w:val="auto"/>
                <w:kern w:val="0"/>
                <w:szCs w:val="21"/>
              </w:rPr>
            </w:pPr>
            <w:r>
              <w:rPr>
                <w:rFonts w:hint="eastAsia" w:ascii="仿宋" w:hAnsi="仿宋" w:eastAsia="仿宋" w:cs="仿宋"/>
                <w:color w:val="auto"/>
                <w:szCs w:val="21"/>
              </w:rPr>
              <w:t>履约保证金</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本项目不收取履约保证金</w:t>
            </w:r>
          </w:p>
          <w:p>
            <w:pPr>
              <w:shd w:val="clear" w:color="auto" w:fill="FFFFFF"/>
              <w:jc w:val="left"/>
              <w:rPr>
                <w:rFonts w:ascii="仿宋" w:hAnsi="仿宋" w:eastAsia="仿宋" w:cs="仿宋"/>
                <w:color w:val="auto"/>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szCs w:val="21"/>
              </w:rPr>
              <w:t>本项目收取履约保证金</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履约保证金金额：</w:t>
            </w:r>
            <w:r>
              <w:rPr>
                <w:rFonts w:hint="eastAsia" w:ascii="仿宋" w:hAnsi="仿宋" w:eastAsia="仿宋" w:cs="仿宋"/>
                <w:color w:val="auto"/>
                <w:kern w:val="0"/>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履约保证金递交时间：</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履约保证金递交方式：□保函   □支票  □电汇</w:t>
            </w:r>
          </w:p>
          <w:p>
            <w:pPr>
              <w:shd w:val="clear" w:color="auto" w:fill="FFFFFF"/>
              <w:ind w:firstLine="420" w:firstLineChars="200"/>
              <w:jc w:val="left"/>
              <w:rPr>
                <w:rFonts w:ascii="仿宋" w:hAnsi="仿宋" w:eastAsia="仿宋" w:cs="仿宋"/>
                <w:color w:val="auto"/>
                <w:szCs w:val="21"/>
              </w:rPr>
            </w:pPr>
            <w:r>
              <w:rPr>
                <w:rFonts w:hint="eastAsia" w:ascii="仿宋" w:hAnsi="仿宋" w:eastAsia="仿宋" w:cs="仿宋"/>
                <w:color w:val="auto"/>
                <w:szCs w:val="21"/>
              </w:rPr>
              <w:t>账户信息：</w:t>
            </w:r>
          </w:p>
          <w:p>
            <w:pPr>
              <w:rPr>
                <w:rFonts w:ascii="仿宋" w:hAnsi="仿宋" w:eastAsia="仿宋" w:cs="仿宋"/>
                <w:color w:val="auto"/>
                <w:szCs w:val="21"/>
              </w:rPr>
            </w:pPr>
            <w:r>
              <w:rPr>
                <w:rFonts w:hint="eastAsia" w:ascii="仿宋" w:hAnsi="仿宋" w:eastAsia="仿宋" w:cs="仿宋"/>
                <w:color w:val="auto"/>
                <w:szCs w:val="21"/>
              </w:rPr>
              <w:t xml:space="preserve">    开 户 名：</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rPr>
                <w:rFonts w:ascii="仿宋" w:hAnsi="仿宋" w:eastAsia="仿宋" w:cs="仿宋"/>
                <w:color w:val="auto"/>
                <w:szCs w:val="21"/>
              </w:rPr>
            </w:pPr>
            <w:r>
              <w:rPr>
                <w:rFonts w:hint="eastAsia" w:ascii="仿宋" w:hAnsi="仿宋" w:eastAsia="仿宋" w:cs="仿宋"/>
                <w:color w:val="auto"/>
                <w:szCs w:val="21"/>
              </w:rPr>
              <w:t xml:space="preserve">    开 户 行：</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ind w:firstLine="420" w:firstLineChars="200"/>
              <w:rPr>
                <w:rFonts w:ascii="仿宋" w:hAnsi="仿宋" w:eastAsia="仿宋" w:cs="仿宋"/>
                <w:color w:val="auto"/>
                <w:szCs w:val="21"/>
              </w:rPr>
            </w:pPr>
            <w:r>
              <w:rPr>
                <w:rFonts w:hint="eastAsia" w:ascii="仿宋" w:hAnsi="仿宋" w:eastAsia="仿宋" w:cs="仿宋"/>
                <w:color w:val="auto"/>
                <w:szCs w:val="21"/>
              </w:rPr>
              <w:t>账    号：</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履约保证金退还时间及规定：</w:t>
            </w:r>
            <w:r>
              <w:rPr>
                <w:rFonts w:hint="eastAsia" w:ascii="仿宋" w:hAnsi="仿宋" w:eastAsia="仿宋" w:cs="仿宋"/>
                <w:color w:val="auto"/>
                <w:kern w:val="0"/>
                <w:szCs w:val="21"/>
                <w:u w:val="single"/>
              </w:rPr>
              <w:t xml:space="preserve">   </w:t>
            </w:r>
          </w:p>
          <w:p>
            <w:pPr>
              <w:shd w:val="clear" w:color="auto" w:fill="FFFFFF"/>
              <w:jc w:val="left"/>
              <w:rPr>
                <w:rFonts w:ascii="仿宋" w:hAnsi="仿宋" w:eastAsia="仿宋" w:cs="仿宋"/>
                <w:color w:val="auto"/>
                <w:kern w:val="0"/>
                <w:szCs w:val="21"/>
              </w:rPr>
            </w:pPr>
            <w:r>
              <w:rPr>
                <w:rFonts w:hint="eastAsia" w:ascii="仿宋" w:hAnsi="仿宋" w:eastAsia="仿宋" w:cs="仿宋"/>
                <w:b/>
                <w:bCs/>
                <w:color w:val="auto"/>
                <w:szCs w:val="21"/>
              </w:rPr>
              <w:t>（注：财政部门鼓励采用保函的方式递交履约保证金，具体办理流程参阅辽宁政府采购网）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shd w:val="clear" w:color="auto" w:fill="FFFFFF"/>
              <w:jc w:val="center"/>
              <w:rPr>
                <w:rFonts w:ascii="仿宋" w:hAnsi="仿宋" w:eastAsia="仿宋" w:cs="仿宋"/>
                <w:color w:val="auto"/>
                <w:szCs w:val="21"/>
              </w:rPr>
            </w:pPr>
            <w:r>
              <w:rPr>
                <w:rFonts w:hint="eastAsia" w:ascii="仿宋" w:hAnsi="仿宋" w:eastAsia="仿宋" w:cs="仿宋"/>
                <w:color w:val="auto"/>
                <w:szCs w:val="21"/>
              </w:rPr>
              <w:t>质量保证金</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本项目不收取质量保证金</w:t>
            </w:r>
          </w:p>
          <w:p>
            <w:pPr>
              <w:shd w:val="clear" w:color="auto" w:fill="FFFFFF"/>
              <w:jc w:val="left"/>
              <w:rPr>
                <w:rFonts w:ascii="仿宋" w:hAnsi="仿宋" w:eastAsia="仿宋" w:cs="仿宋"/>
                <w:color w:val="auto"/>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szCs w:val="21"/>
              </w:rPr>
              <w:t>本项目收取质量保证金</w:t>
            </w:r>
          </w:p>
          <w:p>
            <w:pPr>
              <w:shd w:val="clear" w:color="auto" w:fill="FFFFFF"/>
              <w:ind w:firstLine="210" w:firstLineChars="100"/>
              <w:jc w:val="left"/>
              <w:rPr>
                <w:rFonts w:ascii="仿宋" w:hAnsi="仿宋" w:eastAsia="仿宋" w:cs="仿宋"/>
                <w:color w:val="auto"/>
                <w:szCs w:val="21"/>
                <w:u w:val="single"/>
              </w:rPr>
            </w:pPr>
            <w:r>
              <w:rPr>
                <w:rFonts w:hint="eastAsia" w:ascii="仿宋" w:hAnsi="仿宋" w:eastAsia="仿宋" w:cs="仿宋"/>
                <w:color w:val="auto"/>
                <w:szCs w:val="21"/>
              </w:rPr>
              <w:t>质量保证金金额：</w:t>
            </w:r>
            <w:r>
              <w:rPr>
                <w:rFonts w:hint="eastAsia" w:ascii="仿宋" w:hAnsi="仿宋" w:eastAsia="仿宋" w:cs="仿宋"/>
                <w:color w:val="auto"/>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质量保证金递交时间：</w:t>
            </w:r>
            <w:r>
              <w:rPr>
                <w:rFonts w:hint="eastAsia" w:ascii="仿宋" w:hAnsi="仿宋" w:eastAsia="仿宋" w:cs="仿宋"/>
                <w:color w:val="auto"/>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质量保证金递交方式：□保函   □支票  □电汇</w:t>
            </w:r>
          </w:p>
          <w:p>
            <w:pPr>
              <w:shd w:val="clear" w:color="auto" w:fill="FFFFFF"/>
              <w:ind w:firstLine="420" w:firstLineChars="200"/>
              <w:jc w:val="left"/>
              <w:rPr>
                <w:rFonts w:ascii="仿宋" w:hAnsi="仿宋" w:eastAsia="仿宋" w:cs="仿宋"/>
                <w:color w:val="auto"/>
                <w:szCs w:val="21"/>
              </w:rPr>
            </w:pPr>
            <w:r>
              <w:rPr>
                <w:rFonts w:hint="eastAsia" w:ascii="仿宋" w:hAnsi="仿宋" w:eastAsia="仿宋" w:cs="仿宋"/>
                <w:color w:val="auto"/>
                <w:szCs w:val="21"/>
              </w:rPr>
              <w:t>账户信息：</w:t>
            </w:r>
          </w:p>
          <w:p>
            <w:pPr>
              <w:rPr>
                <w:rFonts w:ascii="仿宋" w:hAnsi="仿宋" w:eastAsia="仿宋" w:cs="仿宋"/>
                <w:color w:val="auto"/>
                <w:szCs w:val="21"/>
              </w:rPr>
            </w:pPr>
            <w:r>
              <w:rPr>
                <w:rFonts w:hint="eastAsia" w:ascii="仿宋" w:hAnsi="仿宋" w:eastAsia="仿宋" w:cs="仿宋"/>
                <w:color w:val="auto"/>
                <w:szCs w:val="21"/>
              </w:rPr>
              <w:t xml:space="preserve">    开 户 名：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rPr>
                <w:rFonts w:ascii="仿宋" w:hAnsi="仿宋" w:eastAsia="仿宋" w:cs="仿宋"/>
                <w:color w:val="auto"/>
                <w:szCs w:val="21"/>
              </w:rPr>
            </w:pPr>
            <w:r>
              <w:rPr>
                <w:rFonts w:hint="eastAsia" w:ascii="仿宋" w:hAnsi="仿宋" w:eastAsia="仿宋" w:cs="仿宋"/>
                <w:color w:val="auto"/>
                <w:szCs w:val="21"/>
              </w:rPr>
              <w:t xml:space="preserve">    开 户 行：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账    号： </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u w:val="single"/>
              </w:rPr>
            </w:pPr>
            <w:r>
              <w:rPr>
                <w:rFonts w:hint="eastAsia" w:ascii="仿宋" w:hAnsi="仿宋" w:eastAsia="仿宋" w:cs="仿宋"/>
                <w:color w:val="auto"/>
                <w:szCs w:val="21"/>
              </w:rPr>
              <w:t>质量保证金退还时间及规定：</w:t>
            </w:r>
            <w:r>
              <w:rPr>
                <w:rFonts w:hint="eastAsia" w:ascii="仿宋" w:hAnsi="仿宋" w:eastAsia="仿宋" w:cs="仿宋"/>
                <w:color w:val="auto"/>
                <w:szCs w:val="21"/>
                <w:u w:val="single"/>
              </w:rPr>
              <w:t xml:space="preserve">           </w:t>
            </w:r>
          </w:p>
          <w:p>
            <w:pPr>
              <w:shd w:val="clear" w:color="auto" w:fill="FFFFFF"/>
              <w:jc w:val="left"/>
              <w:rPr>
                <w:rFonts w:ascii="仿宋" w:hAnsi="仿宋" w:eastAsia="仿宋" w:cs="仿宋"/>
                <w:b/>
                <w:bCs/>
                <w:color w:val="auto"/>
                <w:szCs w:val="21"/>
              </w:rPr>
            </w:pPr>
            <w:r>
              <w:rPr>
                <w:rFonts w:hint="eastAsia" w:ascii="仿宋" w:hAnsi="仿宋" w:eastAsia="仿宋" w:cs="仿宋"/>
                <w:b/>
                <w:bCs/>
                <w:color w:val="auto"/>
                <w:szCs w:val="21"/>
              </w:rPr>
              <w:t>（注：财政部门鼓励采用保函的方式递交履约保证金，具体办理流程参阅辽宁政府采购网）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38</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采购代理服务费</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szCs w:val="21"/>
              </w:rPr>
              <w:sym w:font="Wingdings 2" w:char="00A3"/>
            </w:r>
            <w:r>
              <w:rPr>
                <w:rFonts w:hint="eastAsia" w:ascii="仿宋" w:hAnsi="仿宋" w:eastAsia="仿宋" w:cs="仿宋"/>
                <w:color w:val="auto"/>
                <w:szCs w:val="21"/>
              </w:rPr>
              <w:t>本项目不收取</w:t>
            </w:r>
            <w:r>
              <w:rPr>
                <w:rFonts w:hint="eastAsia" w:ascii="仿宋" w:hAnsi="仿宋" w:eastAsia="仿宋" w:cs="仿宋"/>
                <w:color w:val="auto"/>
                <w:kern w:val="0"/>
                <w:szCs w:val="21"/>
              </w:rPr>
              <w:t>采购代理服务费</w:t>
            </w:r>
          </w:p>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本项目收取</w:t>
            </w:r>
            <w:r>
              <w:rPr>
                <w:rFonts w:hint="eastAsia" w:ascii="仿宋" w:hAnsi="仿宋" w:eastAsia="仿宋" w:cs="仿宋"/>
                <w:color w:val="auto"/>
                <w:kern w:val="0"/>
                <w:szCs w:val="21"/>
              </w:rPr>
              <w:t>采购代理服务费</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本项目采购代理服务费由</w:t>
            </w:r>
            <w:r>
              <w:rPr>
                <w:rFonts w:hint="eastAsia" w:ascii="仿宋" w:hAnsi="仿宋" w:eastAsia="仿宋" w:cs="仿宋"/>
                <w:color w:val="auto"/>
                <w:kern w:val="0"/>
                <w:szCs w:val="21"/>
                <w:u w:val="single"/>
              </w:rPr>
              <w:t>中标人</w:t>
            </w:r>
            <w:r>
              <w:rPr>
                <w:rFonts w:hint="eastAsia" w:ascii="仿宋" w:hAnsi="仿宋" w:eastAsia="仿宋" w:cs="仿宋"/>
                <w:color w:val="auto"/>
                <w:kern w:val="0"/>
                <w:szCs w:val="21"/>
              </w:rPr>
              <w:t>向采购代理机构予以支付。</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支付标准：参照计价格[2002]1980号文件规定的货物类招标收费标准收取</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支付形式：现金或电汇</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支付时间：中标结果发布之日起3日内支付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41.3</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质疑</w:t>
            </w:r>
          </w:p>
        </w:tc>
        <w:tc>
          <w:tcPr>
            <w:tcW w:w="5852" w:type="dxa"/>
            <w:vAlign w:val="center"/>
          </w:tcPr>
          <w:p>
            <w:pPr>
              <w:widowControl/>
              <w:rPr>
                <w:rFonts w:ascii="仿宋" w:hAnsi="仿宋" w:eastAsia="仿宋" w:cs="仿宋"/>
                <w:color w:val="auto"/>
                <w:szCs w:val="21"/>
              </w:rPr>
            </w:pPr>
            <w:r>
              <w:rPr>
                <w:rFonts w:hint="eastAsia" w:ascii="仿宋" w:hAnsi="仿宋" w:eastAsia="仿宋" w:cs="仿宋"/>
                <w:color w:val="auto"/>
                <w:szCs w:val="21"/>
              </w:rPr>
              <w:t>一、供应商认为自己的权益受到损害的，可以在知道或者应知其权益受到损害之日起七个工作日内，向采购代理机构提出质疑。</w:t>
            </w:r>
          </w:p>
          <w:p>
            <w:pPr>
              <w:widowControl/>
              <w:rPr>
                <w:rFonts w:ascii="仿宋" w:hAnsi="仿宋" w:eastAsia="仿宋" w:cs="仿宋"/>
                <w:color w:val="auto"/>
                <w:szCs w:val="21"/>
              </w:rPr>
            </w:pPr>
            <w:r>
              <w:rPr>
                <w:rFonts w:hint="eastAsia" w:ascii="仿宋" w:hAnsi="仿宋" w:eastAsia="仿宋" w:cs="仿宋"/>
                <w:color w:val="auto"/>
                <w:szCs w:val="21"/>
              </w:rPr>
              <w:t>1、接收质疑函的方式：接收加盖单位公章的书面质疑函</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联系单位：北京建友工程造价咨询有限公司</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 系 人：王有恒</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联系电话：0429-7538999</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通讯地址：建昌县馨苑家园35号楼-2号门市</w:t>
            </w:r>
          </w:p>
          <w:p>
            <w:pPr>
              <w:widowControl/>
              <w:rPr>
                <w:rFonts w:ascii="仿宋" w:hAnsi="仿宋" w:eastAsia="仿宋" w:cs="仿宋"/>
                <w:color w:val="auto"/>
                <w:szCs w:val="21"/>
              </w:rPr>
            </w:pPr>
            <w:r>
              <w:rPr>
                <w:rFonts w:hint="eastAsia" w:ascii="仿宋" w:hAnsi="仿宋" w:eastAsia="仿宋" w:cs="仿宋"/>
                <w:color w:val="auto"/>
                <w:szCs w:val="21"/>
              </w:rPr>
              <w:t>2、质疑函的内容、格式：应符合《政府采购质疑和投诉办法》相关规定和财政部门制定的《政府采购质疑函范本》格式。</w:t>
            </w:r>
          </w:p>
          <w:p>
            <w:pPr>
              <w:pStyle w:val="10"/>
              <w:rPr>
                <w:rFonts w:ascii="仿宋" w:hAnsi="仿宋" w:eastAsia="仿宋" w:cs="仿宋"/>
                <w:color w:val="auto"/>
                <w:kern w:val="0"/>
                <w:szCs w:val="21"/>
              </w:rPr>
            </w:pPr>
            <w:r>
              <w:rPr>
                <w:rFonts w:hint="eastAsia" w:ascii="仿宋" w:hAnsi="仿宋" w:eastAsia="仿宋" w:cs="仿宋"/>
                <w:color w:val="auto"/>
                <w:szCs w:val="21"/>
              </w:rPr>
              <w:t>二、供应商应在法定质疑期内一次性针对同一采购程序环节提出质疑，否则针对再次提出质疑将不予接收。（采购程序环节分为：采购公告、采购文件、采购过程、成交结果）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其它</w:t>
            </w:r>
          </w:p>
        </w:tc>
        <w:tc>
          <w:tcPr>
            <w:tcW w:w="5852" w:type="dxa"/>
            <w:vAlign w:val="center"/>
          </w:tcPr>
          <w:p>
            <w:pPr>
              <w:pStyle w:val="10"/>
              <w:rPr>
                <w:rFonts w:ascii="仿宋" w:hAnsi="仿宋" w:eastAsia="仿宋" w:cs="仿宋"/>
                <w:color w:val="auto"/>
                <w:szCs w:val="21"/>
              </w:rPr>
            </w:pPr>
            <w:r>
              <w:rPr>
                <w:rFonts w:hint="eastAsia" w:ascii="仿宋" w:hAnsi="仿宋" w:eastAsia="仿宋" w:cs="仿宋"/>
                <w:color w:val="auto"/>
                <w:szCs w:val="21"/>
              </w:rPr>
              <w:t>1、投标文件装订必须胶装，不得换页</w:t>
            </w:r>
          </w:p>
          <w:p>
            <w:pPr>
              <w:pStyle w:val="10"/>
              <w:rPr>
                <w:rFonts w:ascii="仿宋" w:hAnsi="仿宋" w:eastAsia="仿宋" w:cs="仿宋"/>
                <w:color w:val="auto"/>
                <w:szCs w:val="21"/>
              </w:rPr>
            </w:pPr>
            <w:r>
              <w:rPr>
                <w:rFonts w:hint="eastAsia" w:ascii="仿宋" w:hAnsi="仿宋" w:eastAsia="仿宋" w:cs="仿宋"/>
                <w:color w:val="auto"/>
                <w:szCs w:val="21"/>
              </w:rPr>
              <w:t>2、报价中包含运费、安装费、中标服务费等中标人应承担的一切费用（包含相关税票）</w:t>
            </w:r>
          </w:p>
          <w:p>
            <w:pPr>
              <w:pStyle w:val="10"/>
              <w:rPr>
                <w:rFonts w:ascii="仿宋" w:hAnsi="仿宋" w:eastAsia="仿宋" w:cs="仿宋"/>
                <w:color w:val="auto"/>
                <w:szCs w:val="21"/>
              </w:rPr>
            </w:pPr>
            <w:r>
              <w:rPr>
                <w:rFonts w:hint="eastAsia" w:ascii="仿宋" w:hAnsi="仿宋" w:eastAsia="仿宋" w:cs="仿宋"/>
                <w:color w:val="auto"/>
                <w:szCs w:val="21"/>
              </w:rPr>
              <w:t>3、由于全国疫情的特殊情况，供应商授权代表本人无法到达开标现场，选择将密封好的纸质文件和电子文档投标文件（U盘或光盘）邮寄至招标公司，并承担因此产生的一切后果。如不邮寄，应遵守当地疫情防控政策。</w:t>
            </w:r>
          </w:p>
          <w:p>
            <w:pPr>
              <w:pStyle w:val="10"/>
              <w:rPr>
                <w:rFonts w:ascii="仿宋" w:hAnsi="仿宋" w:eastAsia="仿宋" w:cs="仿宋"/>
                <w:color w:val="auto"/>
                <w:szCs w:val="21"/>
              </w:rPr>
            </w:pPr>
            <w:r>
              <w:rPr>
                <w:rFonts w:hint="eastAsia" w:ascii="仿宋" w:hAnsi="仿宋" w:eastAsia="仿宋" w:cs="仿宋"/>
                <w:color w:val="auto"/>
                <w:szCs w:val="21"/>
              </w:rPr>
              <w:t>4、供应商应保证投标文件严格按照采购文件的要求进行编制，保证投标文件的真实有效性，保证快递发出前做好密封处理。</w:t>
            </w:r>
          </w:p>
          <w:p>
            <w:pPr>
              <w:pStyle w:val="10"/>
              <w:rPr>
                <w:rFonts w:ascii="仿宋" w:hAnsi="仿宋" w:eastAsia="仿宋" w:cs="仿宋"/>
                <w:color w:val="auto"/>
                <w:szCs w:val="21"/>
              </w:rPr>
            </w:pPr>
            <w:r>
              <w:rPr>
                <w:rFonts w:hint="eastAsia" w:ascii="仿宋" w:hAnsi="仿宋" w:eastAsia="仿宋" w:cs="仿宋"/>
                <w:color w:val="auto"/>
                <w:szCs w:val="21"/>
              </w:rPr>
              <w:t>5、如不来现场开标填写关于新冠病毒疫情期间特殊情况投标承诺函。</w:t>
            </w:r>
          </w:p>
          <w:p>
            <w:pPr>
              <w:pStyle w:val="10"/>
              <w:rPr>
                <w:rFonts w:ascii="仿宋" w:hAnsi="仿宋" w:eastAsia="仿宋" w:cs="仿宋"/>
                <w:color w:val="auto"/>
                <w:szCs w:val="21"/>
              </w:rPr>
            </w:pPr>
            <w:r>
              <w:rPr>
                <w:rFonts w:hint="eastAsia" w:ascii="仿宋" w:hAnsi="仿宋" w:eastAsia="仿宋" w:cs="仿宋"/>
                <w:color w:val="auto"/>
                <w:szCs w:val="21"/>
              </w:rPr>
              <w:t>6、在疫情防控期间，如提出申请可以在线观看相关活动的腾讯会议。</w:t>
            </w:r>
          </w:p>
          <w:p>
            <w:pPr>
              <w:pStyle w:val="10"/>
              <w:rPr>
                <w:rFonts w:ascii="仿宋" w:hAnsi="仿宋" w:eastAsia="仿宋" w:cs="仿宋"/>
                <w:color w:val="auto"/>
                <w:szCs w:val="21"/>
              </w:rPr>
            </w:pPr>
            <w:r>
              <w:rPr>
                <w:rFonts w:hint="eastAsia" w:ascii="仿宋" w:hAnsi="仿宋" w:eastAsia="仿宋" w:cs="仿宋"/>
                <w:color w:val="auto"/>
                <w:szCs w:val="21"/>
              </w:rPr>
              <w:t>7、采购全过程直至成交结果公示发布，请供应商的法定代表人或其授权委托人必须保持手机通话畅通，如因供应商原因造成我公司无法与其取得联系，一切不良后果均由供应商自行承担。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b/>
                <w:color w:val="auto"/>
                <w:kern w:val="0"/>
                <w:sz w:val="28"/>
                <w:szCs w:val="28"/>
              </w:rPr>
              <w:t>特殊说明</w:t>
            </w:r>
          </w:p>
        </w:tc>
        <w:tc>
          <w:tcPr>
            <w:tcW w:w="5852" w:type="dxa"/>
            <w:vAlign w:val="center"/>
          </w:tcPr>
          <w:p>
            <w:pPr>
              <w:widowControl/>
              <w:rPr>
                <w:rFonts w:ascii="仿宋" w:hAnsi="仿宋" w:eastAsia="仿宋" w:cs="仿宋"/>
                <w:b/>
                <w:color w:val="auto"/>
                <w:szCs w:val="21"/>
              </w:rPr>
            </w:pPr>
            <w:r>
              <w:rPr>
                <w:rFonts w:hint="eastAsia" w:ascii="仿宋" w:hAnsi="仿宋" w:eastAsia="仿宋" w:cs="仿宋"/>
                <w:b/>
                <w:color w:val="auto"/>
                <w:szCs w:val="21"/>
              </w:rPr>
              <w:t>关于新版政府采购平台开评标相关事宜的特殊说明</w:t>
            </w:r>
          </w:p>
          <w:p>
            <w:pPr>
              <w:widowControl/>
              <w:rPr>
                <w:rFonts w:ascii="仿宋" w:hAnsi="仿宋" w:eastAsia="仿宋" w:cs="仿宋"/>
                <w:b/>
                <w:color w:val="auto"/>
                <w:szCs w:val="21"/>
              </w:rPr>
            </w:pPr>
            <w:r>
              <w:rPr>
                <w:rFonts w:hint="eastAsia" w:ascii="仿宋" w:hAnsi="仿宋" w:eastAsia="仿宋" w:cs="仿宋"/>
                <w:b/>
                <w:color w:val="auto"/>
                <w:szCs w:val="21"/>
              </w:rPr>
              <w:t>1、供应商应认真学习辽宁省政府采购网新系统供应商操作手册和辽宁省政府采购供应商制作电子标书操作手册，有任何技术问题可拨打网站客服电话进行咨询：400-128-8588，代理机构不负责解答该部分问题。供应商因自身操作问题导致的一切不良后果由供应商自身负责。</w:t>
            </w:r>
          </w:p>
          <w:p>
            <w:pPr>
              <w:widowControl/>
              <w:rPr>
                <w:rFonts w:ascii="仿宋" w:hAnsi="仿宋" w:eastAsia="仿宋" w:cs="仿宋"/>
                <w:b/>
                <w:color w:val="auto"/>
                <w:szCs w:val="21"/>
              </w:rPr>
            </w:pPr>
            <w:r>
              <w:rPr>
                <w:rFonts w:hint="eastAsia" w:ascii="仿宋" w:hAnsi="仿宋" w:eastAsia="仿宋" w:cs="仿宋"/>
                <w:b/>
                <w:color w:val="auto"/>
                <w:szCs w:val="21"/>
              </w:rPr>
              <w:t>2、供应商除在电子评审系统上传电子投标（响应）文件外，应在递交投标（响应）文件截止时间前现场提交U 盘存储的可加密备份文件，并承诺备份文件与电子评审系统中上传的投标（响应）文件内容、格式一致，备系统突发故障使用。供应商仅提交备份文件的，投标无效。并按招标（采购）文件要求进行签字、盖章。电子投标文件格式为PDF格式，并且具有目录标签。</w:t>
            </w:r>
          </w:p>
          <w:p>
            <w:pPr>
              <w:widowControl/>
              <w:rPr>
                <w:rFonts w:ascii="仿宋" w:hAnsi="仿宋" w:eastAsia="仿宋" w:cs="仿宋"/>
                <w:b/>
                <w:color w:val="auto"/>
                <w:szCs w:val="21"/>
              </w:rPr>
            </w:pPr>
            <w:r>
              <w:rPr>
                <w:rFonts w:hint="eastAsia" w:ascii="仿宋" w:hAnsi="仿宋" w:eastAsia="仿宋" w:cs="仿宋"/>
                <w:b/>
                <w:color w:val="auto"/>
                <w:szCs w:val="21"/>
              </w:rPr>
              <w:t>3、报价解密：供应商在参加开标会议时，须携带具有操作权限的数字证书以及可进行解密操作的计算机，并按要求对网上投标报价进行报价解密，供应商因自身操作问题导致电子投标（响应）文件无法解密，造成的一切不良后果由供应商自身负责。</w:t>
            </w:r>
          </w:p>
          <w:p>
            <w:pPr>
              <w:widowControl/>
              <w:rPr>
                <w:rFonts w:ascii="仿宋" w:hAnsi="仿宋" w:eastAsia="仿宋" w:cs="仿宋"/>
                <w:b/>
                <w:color w:val="auto"/>
                <w:szCs w:val="21"/>
              </w:rPr>
            </w:pPr>
            <w:r>
              <w:rPr>
                <w:rFonts w:hint="eastAsia" w:ascii="仿宋" w:hAnsi="仿宋" w:eastAsia="仿宋" w:cs="仿宋"/>
                <w:b/>
                <w:color w:val="auto"/>
                <w:szCs w:val="21"/>
              </w:rPr>
              <w:t>4、在电子化开评标过程中出现的其他特殊情况及其他未尽事宜，按财政厅最新文件执行。</w:t>
            </w:r>
          </w:p>
          <w:p>
            <w:pPr>
              <w:widowControl/>
              <w:rPr>
                <w:rFonts w:ascii="仿宋" w:hAnsi="仿宋" w:eastAsia="仿宋" w:cs="仿宋"/>
                <w:color w:val="auto"/>
                <w:szCs w:val="21"/>
              </w:rPr>
            </w:pPr>
            <w:r>
              <w:rPr>
                <w:rFonts w:hint="eastAsia" w:ascii="仿宋" w:hAnsi="仿宋" w:eastAsia="仿宋" w:cs="仿宋"/>
                <w:b/>
                <w:color w:val="auto"/>
                <w:szCs w:val="21"/>
              </w:rPr>
              <w:t>5、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解密备份文件退还供应商，并做好记录存档。</w:t>
            </w:r>
          </w:p>
        </w:tc>
      </w:tr>
    </w:tbl>
    <w:p>
      <w:pPr>
        <w:rPr>
          <w:rFonts w:ascii="仿宋" w:hAnsi="仿宋" w:eastAsia="仿宋" w:cs="仿宋"/>
          <w:color w:val="auto"/>
        </w:rPr>
      </w:pPr>
      <w:r>
        <w:rPr>
          <w:rFonts w:hint="eastAsia" w:ascii="仿宋" w:hAnsi="仿宋" w:eastAsia="仿宋" w:cs="仿宋"/>
          <w:color w:val="auto"/>
        </w:rPr>
        <w:t>注：表格中“■”项为被选中项。</w:t>
      </w:r>
    </w:p>
    <w:p>
      <w:pPr>
        <w:pStyle w:val="5"/>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sz w:val="21"/>
          <w:szCs w:val="21"/>
        </w:rPr>
        <w:br w:type="page"/>
      </w:r>
      <w:bookmarkStart w:id="41" w:name="_Toc4485619"/>
      <w:bookmarkStart w:id="42" w:name="_Toc533340140"/>
      <w:r>
        <w:rPr>
          <w:rFonts w:hint="eastAsia" w:ascii="仿宋" w:hAnsi="仿宋" w:eastAsia="仿宋" w:cs="仿宋"/>
          <w:color w:val="auto"/>
        </w:rPr>
        <w:t>二 总则</w:t>
      </w:r>
      <w:bookmarkEnd w:id="41"/>
      <w:bookmarkEnd w:id="42"/>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1.采购人、采购代理机构及供应商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1.1采购人：是指依法进行政府采购的国家机关、事业单位、团体组织。本项目采购人见供应商须知表1.1条。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1.3.1在中华人民共和国境内注册，能够独立承担民事责任，有生产或供应能力的本国供应商。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1.3.3以采购代理机构认可的方式获得了本项目的采购文件。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1.3.4符合供应商须知表1.3.4条中规定的其他要求。</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若供应商须知表1.3.5条中未写明允许采购进口产品，如供应商响应产品为进口产品，其响应文件将被认定为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1.3.6若供应商须知表1.3.6条中写明专门面向中小企业采购的，如供应商为非中小企业且所响应产品为非中小企业产品，其响应文件将被认定为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1.3.7若供应商须知表1.3.7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★1.4如供应商须知表1.4条中允许联合体参加采购活动的，对联合体规定如下：</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1.4.1两个以上供应商可以组成一个联合体，以一个供应商的身份参加采购活动。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1.4.2联合体各方均应符合《中华人民共和国政府采购法》第二十二条规定的条件。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1.4.3采购人根据采购项目对供应商的特殊要求，联合体中至少应当有一方符合相关规定。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1.4.4联合体各方应签订共同参加采购活动协议，明确约定联合体各方承担的工作和相应的责任。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1.4.6联合体中有同类资质的供应商按照联合体分工承担相同工作的，按照较低的资质等级确定联合体的资质等级。</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（1）两个以上的自然人、法人或者其他组织可以组成一个联合体，以一个供应商的身份共同参加政府采购活动。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（2）联合体成交的，联合体各方应共同与采购人签订采购合同，就采购合同约定的事项对采购人承担连带责任。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1.4.8对联合体参加采购活动的其他资格要求见供应商须知表1.4.8条。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★1.5单位负责人为同一人或者存在直接控股、管理关系的不同供应商，其相关响应将被认定为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★1.6为本项目提供过整体设计、规范编制或者项目管理、监理、检测等服务的供应商，不得再参加本项目上述服务以外的其他采购活动，否则其响应文件将被认定为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★1.7供应商在磋商过程中不得向采购人提供、给予任何有价值的物品，影响其正常决策行为。一经发现，其将被认定为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2.资金来源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★2.2项目预算金额和分项或分包最高限价见供应商须知表2.2条。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★2.3供应商报价超过采购文件规定的预算金额或者分项、分包最高限价的，其响应文件将被认定为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color w:val="auto"/>
          <w:szCs w:val="21"/>
        </w:rPr>
      </w:pPr>
      <w:bookmarkStart w:id="43" w:name="_Toc266951048"/>
      <w:r>
        <w:rPr>
          <w:rFonts w:hint="eastAsia" w:ascii="仿宋" w:hAnsi="仿宋" w:eastAsia="仿宋" w:cs="仿宋"/>
          <w:b/>
          <w:color w:val="auto"/>
          <w:szCs w:val="21"/>
        </w:rPr>
        <w:t>3.语言文字</w:t>
      </w:r>
      <w:bookmarkEnd w:id="43"/>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 w:hAnsi="仿宋" w:eastAsia="仿宋" w:cs="仿宋"/>
          <w:b/>
          <w:color w:val="auto"/>
          <w:szCs w:val="21"/>
        </w:rPr>
      </w:pPr>
      <w:bookmarkStart w:id="44" w:name="_1.8_计量单位"/>
      <w:bookmarkEnd w:id="44"/>
      <w:bookmarkStart w:id="45" w:name="_Toc266951049"/>
      <w:r>
        <w:rPr>
          <w:rFonts w:hint="eastAsia" w:ascii="仿宋" w:hAnsi="仿宋" w:eastAsia="仿宋" w:cs="仿宋"/>
          <w:b/>
          <w:color w:val="auto"/>
          <w:szCs w:val="21"/>
        </w:rPr>
        <w:t>★4.计量单位</w:t>
      </w:r>
      <w:bookmarkEnd w:id="45"/>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除供应商须知表4条中有特殊要求外，响应文件中所使用的计量单位，应采用中华人民共和国法定计量单位。</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★5.磋商费用</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不论磋商的结果如何，供应商应承担所有与本次政府采购活动有关的费用。</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★6.现场考察、磋商前答疑会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6.1</w:t>
      </w:r>
      <w:r>
        <w:rPr>
          <w:color w:val="auto"/>
        </w:rPr>
        <w:fldChar w:fldCharType="begin"/>
      </w:r>
      <w:r>
        <w:rPr>
          <w:color w:val="auto"/>
        </w:rPr>
        <w:instrText xml:space="preserve"> HYPERLINK \l "_踏勘现场" </w:instrText>
      </w:r>
      <w:r>
        <w:rPr>
          <w:color w:val="auto"/>
        </w:rPr>
        <w:fldChar w:fldCharType="separate"/>
      </w:r>
      <w:r>
        <w:rPr>
          <w:rFonts w:hint="eastAsia" w:ascii="仿宋" w:hAnsi="仿宋" w:eastAsia="仿宋" w:cs="仿宋"/>
          <w:color w:val="auto"/>
          <w:szCs w:val="21"/>
        </w:rPr>
        <w:t>供应商须知表</w:t>
      </w:r>
      <w:r>
        <w:rPr>
          <w:rFonts w:hint="eastAsia" w:ascii="仿宋" w:hAnsi="仿宋" w:eastAsia="仿宋" w:cs="仿宋"/>
          <w:color w:val="auto"/>
          <w:szCs w:val="21"/>
        </w:rPr>
        <w:fldChar w:fldCharType="end"/>
      </w:r>
      <w:r>
        <w:rPr>
          <w:rFonts w:hint="eastAsia" w:ascii="仿宋" w:hAnsi="仿宋" w:eastAsia="仿宋" w:cs="仿宋"/>
          <w:color w:val="auto"/>
          <w:szCs w:val="21"/>
        </w:rPr>
        <w:t>6.1条规定组织现场考察或磋商前答疑会的，采购人按</w:t>
      </w:r>
      <w:r>
        <w:rPr>
          <w:color w:val="auto"/>
        </w:rPr>
        <w:fldChar w:fldCharType="begin"/>
      </w:r>
      <w:r>
        <w:rPr>
          <w:color w:val="auto"/>
        </w:rPr>
        <w:instrText xml:space="preserve"> HYPERLINK \l "_踏勘现场" </w:instrText>
      </w:r>
      <w:r>
        <w:rPr>
          <w:color w:val="auto"/>
        </w:rPr>
        <w:fldChar w:fldCharType="separate"/>
      </w:r>
      <w:r>
        <w:rPr>
          <w:rFonts w:hint="eastAsia" w:ascii="仿宋" w:hAnsi="仿宋" w:eastAsia="仿宋" w:cs="仿宋"/>
          <w:color w:val="auto"/>
          <w:szCs w:val="21"/>
        </w:rPr>
        <w:t>供应商须知表</w:t>
      </w:r>
      <w:r>
        <w:rPr>
          <w:rFonts w:hint="eastAsia" w:ascii="仿宋" w:hAnsi="仿宋" w:eastAsia="仿宋" w:cs="仿宋"/>
          <w:color w:val="auto"/>
          <w:szCs w:val="21"/>
        </w:rPr>
        <w:fldChar w:fldCharType="end"/>
      </w:r>
      <w:r>
        <w:rPr>
          <w:rFonts w:hint="eastAsia" w:ascii="仿宋" w:hAnsi="仿宋" w:eastAsia="仿宋" w:cs="仿宋"/>
          <w:color w:val="auto"/>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 w:hAnsi="仿宋" w:eastAsia="仿宋" w:cs="仿宋"/>
          <w:color w:val="auto"/>
          <w:szCs w:val="21"/>
        </w:rPr>
      </w:pPr>
      <w:bookmarkStart w:id="46" w:name="_1.10_投标预备会"/>
      <w:bookmarkEnd w:id="46"/>
      <w:r>
        <w:rPr>
          <w:rFonts w:hint="eastAsia" w:ascii="仿宋" w:hAnsi="仿宋" w:eastAsia="仿宋" w:cs="仿宋"/>
          <w:color w:val="auto"/>
          <w:szCs w:val="21"/>
        </w:rPr>
        <w:t>6.2由于未参加现场考察或磋商前答疑而导致对项目实际情况不了解，影响技术文件编制、</w:t>
      </w:r>
      <w:r>
        <w:rPr>
          <w:color w:val="auto"/>
        </w:rPr>
        <w:fldChar w:fldCharType="begin"/>
      </w:r>
      <w:r>
        <w:rPr>
          <w:color w:val="auto"/>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rPr>
        <w:fldChar w:fldCharType="separate"/>
      </w:r>
      <w:r>
        <w:rPr>
          <w:rFonts w:hint="eastAsia" w:ascii="仿宋" w:hAnsi="仿宋" w:eastAsia="仿宋" w:cs="仿宋"/>
          <w:color w:val="auto"/>
          <w:szCs w:val="21"/>
        </w:rPr>
        <w:t>响应报价</w:t>
      </w:r>
      <w:r>
        <w:rPr>
          <w:rFonts w:hint="eastAsia" w:ascii="仿宋" w:hAnsi="仿宋" w:eastAsia="仿宋" w:cs="仿宋"/>
          <w:color w:val="auto"/>
          <w:szCs w:val="21"/>
        </w:rPr>
        <w:fldChar w:fldCharType="end"/>
      </w:r>
      <w:r>
        <w:rPr>
          <w:rFonts w:hint="eastAsia" w:ascii="仿宋" w:hAnsi="仿宋" w:eastAsia="仿宋" w:cs="仿宋"/>
          <w:color w:val="auto"/>
          <w:szCs w:val="21"/>
        </w:rPr>
        <w:t>准确性、综合因素响应不全面等问题的，由供应商自行承担相应后果。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6.3现场考察及磋商前答疑会所发生的费用及一切责任由供应商自行承担。</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7.适用法律</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5"/>
        <w:adjustRightInd w:val="0"/>
        <w:snapToGrid w:val="0"/>
        <w:spacing w:beforeLines="100" w:afterLines="50" w:line="360" w:lineRule="auto"/>
        <w:jc w:val="center"/>
        <w:rPr>
          <w:rFonts w:ascii="仿宋" w:hAnsi="仿宋" w:eastAsia="仿宋" w:cs="仿宋"/>
          <w:color w:val="auto"/>
        </w:rPr>
      </w:pPr>
      <w:bookmarkStart w:id="47" w:name="_Toc4485620"/>
      <w:bookmarkStart w:id="48" w:name="_Toc533340141"/>
      <w:r>
        <w:rPr>
          <w:rFonts w:hint="eastAsia" w:ascii="仿宋" w:hAnsi="仿宋" w:eastAsia="仿宋" w:cs="仿宋"/>
          <w:color w:val="auto"/>
        </w:rPr>
        <w:t xml:space="preserve">三 </w:t>
      </w:r>
      <w:bookmarkEnd w:id="47"/>
      <w:bookmarkEnd w:id="48"/>
      <w:r>
        <w:rPr>
          <w:rFonts w:hint="eastAsia" w:ascii="仿宋" w:hAnsi="仿宋" w:eastAsia="仿宋" w:cs="仿宋"/>
          <w:color w:val="auto"/>
        </w:rPr>
        <w:t>采购文件</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8.采购文件构成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8.1采购文件共六章，内容如下:</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采购公告</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第一章 供应商须知</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第二章 响应文件内容及格式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第三章 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第四章 磋商内容、磋商过程中可能实质性变动的内容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第五章 评审办法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第六章 政府采购合同条款及格式</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9.采购文件的澄清与修改</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szCs w:val="21"/>
        </w:rPr>
        <w:t>9.1</w:t>
      </w:r>
      <w:r>
        <w:rPr>
          <w:rFonts w:hint="eastAsia" w:ascii="仿宋" w:hAnsi="仿宋" w:eastAsia="仿宋" w:cs="仿宋"/>
          <w:color w:val="auto"/>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 w:hAnsi="仿宋" w:eastAsia="仿宋" w:cs="仿宋"/>
          <w:color w:val="auto"/>
          <w:szCs w:val="21"/>
        </w:rPr>
        <w:t>在原公告发布媒体上发布变更公告</w:t>
      </w:r>
      <w:r>
        <w:rPr>
          <w:rFonts w:hint="eastAsia" w:ascii="仿宋" w:hAnsi="仿宋" w:eastAsia="仿宋" w:cs="仿宋"/>
          <w:color w:val="auto"/>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9.2澄清或者修改的内容为采购文件的组成部分，对所有采购文件的收受人具有约束力。供应商在收到上述通知后，应及时向采购代理机构回函确认。</w:t>
      </w:r>
    </w:p>
    <w:p>
      <w:pPr>
        <w:pStyle w:val="5"/>
        <w:adjustRightInd w:val="0"/>
        <w:snapToGrid w:val="0"/>
        <w:spacing w:beforeLines="100" w:afterLines="50" w:line="360" w:lineRule="auto"/>
        <w:jc w:val="center"/>
        <w:rPr>
          <w:rFonts w:ascii="仿宋" w:hAnsi="仿宋" w:eastAsia="仿宋" w:cs="仿宋"/>
          <w:color w:val="auto"/>
        </w:rPr>
      </w:pPr>
      <w:bookmarkStart w:id="49" w:name="_Toc533340142"/>
      <w:bookmarkStart w:id="50" w:name="_Toc4485621"/>
      <w:r>
        <w:rPr>
          <w:rFonts w:hint="eastAsia" w:ascii="仿宋" w:hAnsi="仿宋" w:eastAsia="仿宋" w:cs="仿宋"/>
          <w:color w:val="auto"/>
        </w:rPr>
        <w:t>四 响应文件的编制</w:t>
      </w:r>
      <w:bookmarkEnd w:id="49"/>
      <w:bookmarkEnd w:id="50"/>
    </w:p>
    <w:p>
      <w:pPr>
        <w:adjustRightInd w:val="0"/>
        <w:snapToGrid w:val="0"/>
        <w:spacing w:line="360" w:lineRule="auto"/>
        <w:rPr>
          <w:rFonts w:ascii="仿宋" w:hAnsi="仿宋" w:eastAsia="仿宋" w:cs="仿宋"/>
          <w:b/>
          <w:color w:val="auto"/>
          <w:szCs w:val="21"/>
        </w:rPr>
      </w:pPr>
      <w:r>
        <w:rPr>
          <w:rFonts w:hint="eastAsia" w:ascii="仿宋" w:hAnsi="仿宋" w:eastAsia="仿宋" w:cs="仿宋"/>
          <w:b/>
          <w:bCs/>
          <w:color w:val="auto"/>
          <w:szCs w:val="21"/>
        </w:rPr>
        <w:t>10.</w:t>
      </w:r>
      <w:r>
        <w:rPr>
          <w:rFonts w:hint="eastAsia" w:ascii="仿宋" w:hAnsi="仿宋" w:eastAsia="仿宋" w:cs="仿宋"/>
          <w:b/>
          <w:color w:val="auto"/>
          <w:szCs w:val="21"/>
        </w:rPr>
        <w:t>响应范围</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10.1项目有分包的，供应商可对采购文件其中某一个分包或几个分包进行响应。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★10.2供应商应当对所响应分包采购文件中“工程量清单”所列的所有货物内容进行响应，如仅响应分包中某一部分内容，其该包响应文件将被认定为无效响应。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10.3如一个分包内包含多种产品的，采购人或采购代理机构将在供应商须知表10.3条中载明核心产品（非单一产品采购时，只能设一个核心产品），多家供应商提供的核心产品品牌相同的，按照第五章“评审办法”第4条“同一品牌产品”规定处理。</w:t>
      </w:r>
    </w:p>
    <w:p>
      <w:pPr>
        <w:adjustRightInd w:val="0"/>
        <w:snapToGrid w:val="0"/>
        <w:spacing w:line="360" w:lineRule="auto"/>
        <w:rPr>
          <w:rStyle w:val="19"/>
          <w:rFonts w:ascii="仿宋" w:hAnsi="仿宋" w:eastAsia="仿宋" w:cs="仿宋"/>
          <w:color w:val="auto"/>
        </w:rPr>
      </w:pPr>
      <w:r>
        <w:rPr>
          <w:rFonts w:hint="eastAsia" w:ascii="仿宋" w:hAnsi="仿宋" w:eastAsia="仿宋" w:cs="仿宋"/>
          <w:color w:val="auto"/>
          <w:szCs w:val="21"/>
        </w:rPr>
        <w:t>10.4无论采购文件第三章 工程量清单中是否要求，供应商所响应货物均应符合国家强制性标准。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11.响应文件构成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11.3样品或演示要求详见供应商须知表11.3条。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★12.响应报价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12.5每种货物只能有一个响应报价。采购人不接受具有附加条件的报价。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12.6除非采购文件另有规定，报价原则上精确到小数点后两位。</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★13.磋商保证金</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13.1供应商应提交供应商须知表13.1条中规定的磋商保证金，并作为其响应文件的一部分。</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13.3供应商存在下列情形的，磋商保证金不予退还:</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（1）供应商在提交响应文件截止时间后撤回响应文件的；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（2）供应商在响应文件中提供虚假材料的；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（3）成交后除因不可抗力或者采购文件认可的情形以外，不按本须知第36条的规定与采购人签订合同的；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（4）成交后不按本须知第37条的规定提交履约保证金的;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（5）成交后不按本须知第38条的规定缴纳采购代理服务费的;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（6）采购文件规定的其他保证金不予退还情形或存在其他违法违规行为的。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13.5磋商保证金的退还</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13.5.1成交供应商应在与采购人签订合同之日起5个工作日内，及时联系保证金收受机构办理磋商保证金退还手续。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13.5.4 政府采购担保函不予退回。</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13.6 因供应商自身原因导致无法及时退还的，采购人或采购代理机构将不承担相应责任。</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★14.证明响应标的的合格性和符合采购文件规定的技术文件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14.1供应商应提交证明文件，证明其响应内容符合采购文件规定。该证明文件是响应文件的一部分。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14.2上款所述的证明文件，可以是文字资料、图纸和数据，它包括：</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（1）货物主要技术指标和性能的详细说明；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★15.响应有效期</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 w:hAnsi="仿宋" w:eastAsia="仿宋" w:cs="仿宋"/>
          <w:b/>
          <w:color w:val="auto"/>
          <w:szCs w:val="21"/>
        </w:rPr>
      </w:pPr>
      <w:bookmarkStart w:id="51" w:name="_Toc533340143"/>
      <w:bookmarkStart w:id="52" w:name="_Toc4485622"/>
      <w:r>
        <w:rPr>
          <w:rFonts w:hint="eastAsia" w:ascii="仿宋" w:hAnsi="仿宋" w:eastAsia="仿宋" w:cs="仿宋"/>
          <w:b/>
          <w:color w:val="auto"/>
          <w:szCs w:val="21"/>
        </w:rPr>
        <w:t>16.响应文件的签署及规定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16.1供应商应按供应商须知表16.1款中的规定，准备和递交响应文件正本、副本和电子文档。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★16.2每份响应文件封皮须清楚地标明“正本”或“副本”。若正本和副本不符，以正本为准。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五 响应文件的递交</w:t>
      </w:r>
      <w:bookmarkEnd w:id="51"/>
      <w:bookmarkEnd w:id="52"/>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★17.响应文件的密封和标记</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17.1供应商应将响应文件密封，将正本和所有的副本、电子文档密封，并进行包封。</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17.2所有包装封皮上均应：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（1）注明项目名称、项目编号、包号、供应商名称。</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（2）加盖供应商单位公章。</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17.3如果供应商未按上述要求密封，其响应文件将被</w:t>
      </w:r>
      <w:r>
        <w:rPr>
          <w:rFonts w:hint="eastAsia" w:ascii="仿宋" w:hAnsi="仿宋" w:eastAsia="仿宋" w:cs="仿宋"/>
          <w:b/>
          <w:color w:val="auto"/>
          <w:szCs w:val="21"/>
        </w:rPr>
        <w:t>拒绝接收</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★18.递交响应文件截止</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18.1供应商应在供应商须知表18.1条中规定的截止时间前，将响应文件递交到供应商须知表18.1条中规定的地点。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★19.响应文件的接收、修改与撤回</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19.1在递交响应文件截止时间后送达的响应文件,采购人和采购代理机构将</w:t>
      </w:r>
      <w:r>
        <w:rPr>
          <w:rFonts w:hint="eastAsia" w:ascii="仿宋" w:hAnsi="仿宋" w:eastAsia="仿宋" w:cs="仿宋"/>
          <w:b/>
          <w:color w:val="auto"/>
          <w:szCs w:val="21"/>
        </w:rPr>
        <w:t>拒绝接收。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19.3在提交响应文件截止时间之后，除需提交最后报价外，供应商不得对其响应文件做任何修改；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19.4采购人和采购代理机构对所接收并进行磋商的响应文件概不退回。</w:t>
      </w:r>
    </w:p>
    <w:p>
      <w:pPr>
        <w:pStyle w:val="5"/>
        <w:adjustRightInd w:val="0"/>
        <w:snapToGrid w:val="0"/>
        <w:spacing w:beforeLines="100" w:after="0" w:line="360" w:lineRule="auto"/>
        <w:jc w:val="center"/>
        <w:rPr>
          <w:rFonts w:ascii="仿宋" w:hAnsi="仿宋" w:eastAsia="仿宋" w:cs="仿宋"/>
          <w:color w:val="auto"/>
        </w:rPr>
      </w:pPr>
      <w:bookmarkStart w:id="53" w:name="_Toc533340144"/>
      <w:bookmarkStart w:id="54" w:name="_Toc4485623"/>
      <w:r>
        <w:rPr>
          <w:rFonts w:hint="eastAsia" w:ascii="仿宋" w:hAnsi="仿宋" w:eastAsia="仿宋" w:cs="仿宋"/>
          <w:color w:val="auto"/>
        </w:rPr>
        <w:t>六 磋商及评审</w:t>
      </w:r>
      <w:bookmarkEnd w:id="53"/>
      <w:bookmarkEnd w:id="54"/>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★20.磋商会议</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供应商不足3家的，不得继续磋商。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20.2由供应商或其推选的代表检查响应文件的密封情况，确认无误后进行记录。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★21.组建磋商小组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21.1按照《政府采购竞争性磋商采购方式暂行办法》有关规定依法组建磋商小组，负责本项目评审工作。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rPr>
        <w:t>21.2磋商小组由采购人代表和评审专家共3人以上单数组成。达到公开招标数额的项目，磋商小组应该由5人以上单数组成。</w:t>
      </w:r>
      <w:r>
        <w:rPr>
          <w:rFonts w:hint="eastAsia" w:ascii="仿宋" w:hAnsi="仿宋" w:eastAsia="仿宋" w:cs="仿宋"/>
          <w:color w:val="auto"/>
          <w:szCs w:val="21"/>
        </w:rPr>
        <w:t>本项目磋商小组组成详见供应商须知表21.2条。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★22.资格审查</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color w:val="auto"/>
          <w:szCs w:val="21"/>
          <w:shd w:val="clear" w:color="auto" w:fill="FFFFFF"/>
        </w:rPr>
        <w:t>，不得进入下一阶段评审。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22.2采购人或采购代理机构将在递交响应文件截止时间前一个工作日至资格审查结束前的期间内查询供应商的信用记录。供应商存在不良信用记录的，其响应将被认定为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shd w:val="clear" w:color="auto" w:fill="FFFFFF"/>
        </w:rPr>
        <w:t>22.2.1</w:t>
      </w:r>
      <w:r>
        <w:rPr>
          <w:rFonts w:hint="eastAsia" w:ascii="仿宋" w:hAnsi="仿宋" w:eastAsia="仿宋" w:cs="仿宋"/>
          <w:color w:val="auto"/>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rPr>
        <w:t>以</w:t>
      </w:r>
      <w:r>
        <w:rPr>
          <w:rFonts w:hint="eastAsia" w:ascii="仿宋" w:hAnsi="仿宋" w:eastAsia="仿宋" w:cs="仿宋"/>
          <w:color w:val="auto"/>
          <w:szCs w:val="21"/>
          <w:shd w:val="clear" w:color="auto" w:fill="FFFFFF"/>
        </w:rPr>
        <w:t>联合体形式参加政府采购活动的，联合体任何成员存在以上不良信用记录的，联合体响应文件将被认定为</w:t>
      </w:r>
      <w:r>
        <w:rPr>
          <w:rFonts w:hint="eastAsia" w:ascii="仿宋" w:hAnsi="仿宋" w:eastAsia="仿宋" w:cs="仿宋"/>
          <w:b/>
          <w:bCs/>
          <w:color w:val="auto"/>
          <w:szCs w:val="21"/>
          <w:shd w:val="clear" w:color="auto" w:fill="FFFFFF"/>
        </w:rPr>
        <w:t>无效响应</w:t>
      </w:r>
      <w:r>
        <w:rPr>
          <w:rFonts w:hint="eastAsia" w:ascii="仿宋" w:hAnsi="仿宋" w:eastAsia="仿宋" w:cs="仿宋"/>
          <w:color w:val="auto"/>
          <w:szCs w:val="21"/>
          <w:shd w:val="clear" w:color="auto" w:fill="FFFFFF"/>
        </w:rPr>
        <w:t>。</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szCs w:val="21"/>
        </w:rPr>
        <w:t>22.2.2</w:t>
      </w:r>
      <w:r>
        <w:rPr>
          <w:rFonts w:hint="eastAsia" w:ascii="仿宋" w:hAnsi="仿宋" w:eastAsia="仿宋" w:cs="仿宋"/>
          <w:color w:val="auto"/>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供应商在自行提供的与网站信息不一致的其他证明材料亦不作为资格审查依据。</w:t>
      </w:r>
    </w:p>
    <w:p>
      <w:pPr>
        <w:adjustRightInd w:val="0"/>
        <w:snapToGrid w:val="0"/>
        <w:spacing w:line="360" w:lineRule="auto"/>
        <w:rPr>
          <w:rFonts w:ascii="仿宋" w:hAnsi="仿宋" w:eastAsia="仿宋" w:cs="仿宋"/>
          <w:b/>
          <w:color w:val="auto"/>
          <w:szCs w:val="21"/>
          <w:shd w:val="clear" w:color="auto" w:fill="FFFFFF"/>
        </w:rPr>
      </w:pPr>
      <w:r>
        <w:rPr>
          <w:rFonts w:hint="eastAsia" w:ascii="仿宋" w:hAnsi="仿宋" w:eastAsia="仿宋" w:cs="仿宋"/>
          <w:b/>
          <w:color w:val="auto"/>
          <w:szCs w:val="21"/>
        </w:rPr>
        <w:t>★</w:t>
      </w:r>
      <w:r>
        <w:rPr>
          <w:rFonts w:hint="eastAsia" w:ascii="仿宋" w:hAnsi="仿宋" w:eastAsia="仿宋" w:cs="仿宋"/>
          <w:b/>
          <w:color w:val="auto"/>
          <w:szCs w:val="21"/>
          <w:shd w:val="clear" w:color="auto" w:fill="FFFFFF"/>
        </w:rPr>
        <w:t>23.符合性审查</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rPr>
        <w:t>23.1</w:t>
      </w:r>
      <w:r>
        <w:rPr>
          <w:rFonts w:hint="eastAsia" w:ascii="仿宋" w:hAnsi="仿宋" w:eastAsia="仿宋" w:cs="仿宋"/>
          <w:color w:val="auto"/>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color w:val="auto"/>
          <w:szCs w:val="21"/>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；通过符合性审查的供应商数量不足3家的，不得作进一步的比较和评价，</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24.样品及演示</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25.响应文件的澄清</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w:t>
      </w:r>
      <w:r>
        <w:rPr>
          <w:rFonts w:hint="eastAsia" w:ascii="仿宋" w:hAnsi="仿宋" w:eastAsia="仿宋" w:cs="仿宋"/>
          <w:color w:val="auto"/>
          <w:szCs w:val="21"/>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color w:val="auto"/>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25.1.2供应商的澄清、说明或补正将作为响应文件的一部分。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25.2响应文件报价出现前后不一致的，按照下列规定修正：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（1）响应文件中报价一览表内容与响应文件中相应内容不一致的，以报价一览表为准；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（3）单价金额小数点或者百分比有明显错位的，以报价一览表的总价为准，并修改单价；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（4）总价金额与按单价汇总金额不一致的，以单价金额计算结果为准。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25.3</w:t>
      </w:r>
      <w:r>
        <w:rPr>
          <w:rFonts w:hint="eastAsia" w:ascii="仿宋" w:hAnsi="仿宋" w:eastAsia="仿宋" w:cs="仿宋"/>
          <w:bCs/>
          <w:color w:val="auto"/>
          <w:szCs w:val="21"/>
        </w:rPr>
        <w:t>磋商小组认为</w:t>
      </w:r>
      <w:r>
        <w:rPr>
          <w:rFonts w:hint="eastAsia" w:ascii="仿宋" w:hAnsi="仿宋" w:eastAsia="仿宋" w:cs="仿宋"/>
          <w:color w:val="auto"/>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★26.磋商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26.2在磋商过程中，磋商小组可以根据采购文件和磋商情况，</w:t>
      </w:r>
      <w:r>
        <w:rPr>
          <w:rFonts w:hint="eastAsia" w:ascii="仿宋" w:hAnsi="仿宋" w:eastAsia="仿宋" w:cs="仿宋"/>
          <w:b/>
          <w:color w:val="auto"/>
          <w:szCs w:val="21"/>
        </w:rPr>
        <w:t>经采购人代表确认后</w:t>
      </w:r>
      <w:r>
        <w:rPr>
          <w:rFonts w:hint="eastAsia" w:ascii="仿宋" w:hAnsi="仿宋" w:eastAsia="仿宋" w:cs="仿宋"/>
          <w:color w:val="auto"/>
          <w:szCs w:val="21"/>
        </w:rPr>
        <w:t>变动采购需求中的技术、服务要求以及合同草案条例等实质性内容。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★27.最后报价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27.2采用竞争性磋商方式开展采购的“市场竞争不充分的科研项目，以及需要扶持的科技成果转化项目”，提交最后报价的供应商可以为2家。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27.3最后报价是供应商响应文件的有效组成部分。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★28.响应无效</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如果响应文件没有对采购文件的实质性要求进行响应，将作为</w:t>
      </w:r>
      <w:r>
        <w:rPr>
          <w:rFonts w:hint="eastAsia" w:ascii="仿宋" w:hAnsi="仿宋" w:eastAsia="仿宋" w:cs="仿宋"/>
          <w:b/>
          <w:bCs/>
          <w:color w:val="auto"/>
          <w:szCs w:val="21"/>
        </w:rPr>
        <w:t>无效响应</w:t>
      </w:r>
      <w:r>
        <w:rPr>
          <w:rFonts w:hint="eastAsia" w:ascii="仿宋" w:hAnsi="仿宋" w:eastAsia="仿宋" w:cs="仿宋"/>
          <w:color w:val="auto"/>
          <w:szCs w:val="21"/>
        </w:rPr>
        <w:t>处理，供应商不得再对响应文件进行任何修正从而使其响应成为实质上响应。</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磋商小组决定是否实质性响应只根据采购文件要求、响应文件内容及财政主管部门指定媒体发布的相关信息。</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28.2 如发现下列情况之一的，其响应文件将被认定为无效响应：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（1）未按采购文件的规定提交磋商保证金的；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（2）未按照采购文件规定要求签署、盖章的；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（3）供应商的报价超过了采购文件中规定的预算金额或者最高限价的；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（4）不具备采购文件中规定的资格要求的；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（5）不符合法律、法规和采购文件中规定的实质性要求的。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（6）响应文件含有采购人不能接受的附加条件的；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（7）属于法律、法规和采购文件中规定的其他无效响应情形的。</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29.比较与评价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29.1经符合性审查合格的响应文件，磋商小组将根据采购文件确定的评审办法，对其技术部分和商务部分作进一步的比较和评价。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29.3 根据《财政部 工业和信息化部关于印发&lt;政府采购促进中小企业发展管理办法&gt;的通知》（财库[2020]46号）、《财政部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29.5根据财政部、辽宁省财政厅相关规定，对于列入《辽宁省创新产品和服务目录》内的产品、服务实施政府优先采购，具体优先采购办法详见第五章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★30.终止本次磋商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出现下列情形之一的，采购人或采购代理机构应当终止本次竞争性磋商。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（1）因情况变化，不再符合规定的竞争性磋商采购方式适用情形的；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（2）出现影响采购公正的违法、违规行为的；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（4）因重大变故，采购任务取消的。</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31.成交候选供应商的确定原则及标准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31.2磋商小组将按供应商须知表31.2条中规定的数量推荐成交候选供应商。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31.3因推荐成交候选供应商名单产生其他问题，由磋商小组集体研究处理。</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★32.保密原则</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32.1评审将在严格保密的情况下进行。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32.2有关人员应当遵守评审工作纪律，不得泄露评审文件、评审情况和评审过程中获悉的国家秘密、商业秘密。</w:t>
      </w:r>
    </w:p>
    <w:p>
      <w:pPr>
        <w:pStyle w:val="5"/>
        <w:adjustRightInd w:val="0"/>
        <w:snapToGrid w:val="0"/>
        <w:spacing w:beforeLines="50" w:after="0" w:line="360" w:lineRule="auto"/>
        <w:jc w:val="center"/>
        <w:rPr>
          <w:rFonts w:ascii="仿宋" w:hAnsi="仿宋" w:eastAsia="仿宋" w:cs="仿宋"/>
          <w:color w:val="auto"/>
        </w:rPr>
      </w:pPr>
      <w:bookmarkStart w:id="55" w:name="_Toc4485624"/>
      <w:bookmarkStart w:id="56" w:name="_Toc533340145"/>
      <w:r>
        <w:rPr>
          <w:rFonts w:hint="eastAsia" w:ascii="仿宋" w:hAnsi="仿宋" w:eastAsia="仿宋" w:cs="仿宋"/>
          <w:color w:val="auto"/>
        </w:rPr>
        <w:t>七 确定成交</w:t>
      </w:r>
      <w:bookmarkEnd w:id="55"/>
      <w:bookmarkEnd w:id="56"/>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33.确定成交供应商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★34.采购任务取消</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因重大变故采购任务取消时，采购人有权拒绝任何供应商成交，且对受影响的供应商不承担任何责任。</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35.成交通知书</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35.2成交通知书是合同的组成部分。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★36.签订合同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36.1 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ascii="仿宋" w:hAnsi="仿宋" w:eastAsia="仿宋" w:cs="仿宋"/>
          <w:color w:val="auto"/>
          <w:kern w:val="0"/>
          <w:sz w:val="22"/>
        </w:rPr>
      </w:pPr>
      <w:r>
        <w:rPr>
          <w:rFonts w:hint="eastAsia" w:ascii="仿宋" w:hAnsi="仿宋" w:eastAsia="仿宋" w:cs="仿宋"/>
          <w:color w:val="auto"/>
          <w:szCs w:val="21"/>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color w:val="auto"/>
          <w:kern w:val="0"/>
          <w:sz w:val="22"/>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★37.履约保证金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37.1成交供应商应按照供应商须知表37.1条规定向采购人缴纳履约保证金。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★38.采购代理服务费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成交供应商须按照供应商须知表38条规定，向采购代理机构支付采购代理服务费。</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39.廉洁自律规定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39.2采购代理机构工作人员不得接受采购人或者供应商组织的宴请、旅游、娱乐，不得收受礼品、现金、有价证券等。</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40.人员回避</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41.质疑与接收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41.3采购代理机构质疑函接收部门、联系电话和通讯地址, 见供应商须知表41.3条。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42.履约验收</w:t>
      </w:r>
    </w:p>
    <w:p>
      <w:pPr>
        <w:adjustRightInd w:val="0"/>
        <w:snapToGrid w:val="0"/>
        <w:spacing w:line="360" w:lineRule="auto"/>
        <w:ind w:firstLine="420"/>
        <w:rPr>
          <w:rFonts w:ascii="仿宋" w:hAnsi="仿宋" w:eastAsia="仿宋" w:cs="仿宋"/>
          <w:color w:val="auto"/>
          <w:szCs w:val="21"/>
        </w:rPr>
      </w:pPr>
      <w:r>
        <w:rPr>
          <w:rFonts w:hint="eastAsia" w:ascii="仿宋" w:hAnsi="仿宋" w:eastAsia="仿宋" w:cs="仿宋"/>
          <w:color w:val="auto"/>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
          <w:color w:val="auto"/>
          <w:szCs w:val="21"/>
        </w:rPr>
        <w:sectPr>
          <w:footerReference r:id="rId3" w:type="default"/>
          <w:pgSz w:w="11906" w:h="16838"/>
          <w:pgMar w:top="1440" w:right="1800" w:bottom="1440" w:left="1800" w:header="851" w:footer="992" w:gutter="0"/>
          <w:cols w:space="720" w:num="1"/>
          <w:docGrid w:type="lines" w:linePitch="312" w:charSpace="0"/>
        </w:sectPr>
      </w:pPr>
    </w:p>
    <w:p>
      <w:pPr>
        <w:pStyle w:val="4"/>
        <w:adjustRightInd w:val="0"/>
        <w:snapToGrid w:val="0"/>
        <w:spacing w:before="0" w:after="0" w:line="240" w:lineRule="auto"/>
        <w:jc w:val="center"/>
        <w:rPr>
          <w:rFonts w:ascii="仿宋" w:hAnsi="仿宋" w:eastAsia="仿宋" w:cs="仿宋"/>
          <w:color w:val="auto"/>
        </w:rPr>
      </w:pPr>
      <w:bookmarkStart w:id="57" w:name="_Toc25556"/>
      <w:bookmarkStart w:id="58" w:name="_Toc4485625"/>
      <w:r>
        <w:rPr>
          <w:rFonts w:hint="eastAsia" w:ascii="仿宋" w:hAnsi="仿宋" w:eastAsia="仿宋" w:cs="仿宋"/>
          <w:color w:val="auto"/>
        </w:rPr>
        <w:t>第二章 响应文件内容及格式</w:t>
      </w:r>
      <w:bookmarkEnd w:id="57"/>
      <w:bookmarkEnd w:id="58"/>
    </w:p>
    <w:p>
      <w:pPr>
        <w:ind w:firstLine="482" w:firstLineChars="200"/>
        <w:rPr>
          <w:rFonts w:ascii="仿宋" w:hAnsi="仿宋" w:eastAsia="仿宋" w:cs="仿宋"/>
          <w:color w:val="auto"/>
        </w:rPr>
      </w:pPr>
      <w:bookmarkStart w:id="59" w:name="sys_投标文件内容及格式：Block"/>
      <w:bookmarkEnd w:id="59"/>
      <w:bookmarkStart w:id="60" w:name="投标文件内容及格式：Block"/>
      <w:bookmarkEnd w:id="60"/>
      <w:r>
        <w:rPr>
          <w:rFonts w:hint="eastAsia" w:ascii="仿宋" w:hAnsi="仿宋" w:eastAsia="仿宋" w:cs="仿宋"/>
          <w:b/>
          <w:color w:val="auto"/>
          <w:sz w:val="24"/>
        </w:rPr>
        <w:t>一、响应文件、电子文档的外封面、封口、封皮及目录</w:t>
      </w:r>
    </w:p>
    <w:tbl>
      <w:tblPr>
        <w:tblStyle w:val="17"/>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89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内容</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响应文件的外封面及封口</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响应文件的封皮</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响应文件的目录</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r>
    </w:tbl>
    <w:p>
      <w:pPr>
        <w:spacing w:beforeLines="5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二、资格证明材料（有一项不符合要求，不能进入下一阶段评审）</w:t>
      </w:r>
    </w:p>
    <w:tbl>
      <w:tblPr>
        <w:tblStyle w:val="17"/>
        <w:tblW w:w="0" w:type="auto"/>
        <w:jc w:val="center"/>
        <w:tblLayout w:type="fixed"/>
        <w:tblCellMar>
          <w:top w:w="0" w:type="dxa"/>
          <w:left w:w="0" w:type="dxa"/>
          <w:bottom w:w="0" w:type="dxa"/>
          <w:right w:w="0" w:type="dxa"/>
        </w:tblCellMar>
      </w:tblPr>
      <w:tblGrid>
        <w:gridCol w:w="667"/>
        <w:gridCol w:w="7322"/>
        <w:gridCol w:w="470"/>
      </w:tblGrid>
      <w:tr>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bookmarkStart w:id="61" w:name="资格性证明材料：Document"/>
            <w:bookmarkStart w:id="62" w:name="sys_资格性证明材料：Document"/>
            <w:r>
              <w:rPr>
                <w:rFonts w:hint="eastAsia" w:ascii="仿宋" w:hAnsi="仿宋" w:eastAsia="仿宋" w:cs="仿宋"/>
                <w:color w:val="auto"/>
                <w:szCs w:val="21"/>
              </w:rPr>
              <w:t>序号</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资格证明材料</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格式</w:t>
            </w:r>
          </w:p>
        </w:tc>
      </w:tr>
      <w:tr>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营业执照或事业单位法人证书或执业许可证等证明文件复印件或自然人的身份证明复印件（自然人身份证明仅在自然人作为响应主体时适用）</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2</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组织机构代码证复印件（三证合一的不需提供）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3</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税务登记证复印件（三证合一的不需提供）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法定代表人（或非法人组织负责人）身份证明书（自然人参加磋商的无需提供）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4</w:t>
            </w: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5</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法定代表人（或非法人组织负责人）授权委托书（授权委托人参加磋商的须提供）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34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6</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具有良好的商业信誉和健全的财务会计制度的承诺函</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835"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7</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磋商会议时间前六个月内任一个月的依法缴纳税收的缴款凭据复印件）</w:t>
            </w:r>
          </w:p>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（注：依法免税的供应商，应提供相关证明材料，包括相关法规要求原文及加盖公章的情况说明）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118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8</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磋商会议时间前六个月内任一个月的依法缴纳社会保障资金的缴款凭据复印件</w:t>
            </w:r>
          </w:p>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（注：依法不需要缴纳社会保障资金的供应商，应提供相关证明材料，包括相关法规要求原文及加盖公章的情况说明）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2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9</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具备履行合同所必需的设备和专业技术能力声明函</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30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30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11</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其它资格证明文件（如适用，按供应商须知表1.3.4要求描述）</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47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12</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信用记录（采购人或采购代理机构将按照采购文件规定的审查期间内进行查询）</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13</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资质证书</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14</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安全生产许可证</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15</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项目经理资格证书</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bl>
    <w:p>
      <w:pPr>
        <w:spacing w:beforeLines="5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三、符合性证明材料（有一项不符合要求，不能进入下一阶段评审）</w:t>
      </w:r>
    </w:p>
    <w:bookmarkEnd w:id="61"/>
    <w:bookmarkEnd w:id="62"/>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96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符合性证明材料</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响应函</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kern w:val="0"/>
                <w:szCs w:val="21"/>
              </w:rPr>
              <w:t>递交磋商保证金证明材料复印件</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报价一览表</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工程量清单</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6965"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商务条款偏离表</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6965"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供应商关联单位说明</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14</w:t>
            </w:r>
          </w:p>
        </w:tc>
      </w:tr>
    </w:tbl>
    <w:p>
      <w:pPr>
        <w:spacing w:beforeLines="50" w:line="36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四、其他材料（如有，请提供；如未提供，响应文件不作无效处理）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886"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其他材料</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86"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《品目清单》、国家确定的认证机构出具的、处于有效期之内的《节能产品认证证书》（非政府强制采购的节能产品可以提供） 、《环境标志产品认证证书》</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886" w:type="dxa"/>
            <w:vAlign w:val="center"/>
          </w:tcPr>
          <w:p>
            <w:pPr>
              <w:adjustRightInd w:val="0"/>
              <w:snapToGrid w:val="0"/>
              <w:ind w:left="25" w:leftChars="12"/>
              <w:rPr>
                <w:rFonts w:ascii="仿宋" w:hAnsi="仿宋" w:eastAsia="仿宋" w:cs="仿宋"/>
                <w:color w:val="auto"/>
                <w:kern w:val="0"/>
                <w:szCs w:val="21"/>
              </w:rPr>
            </w:pPr>
            <w:r>
              <w:rPr>
                <w:rFonts w:hint="eastAsia" w:ascii="仿宋" w:hAnsi="仿宋" w:eastAsia="仿宋" w:cs="仿宋"/>
                <w:color w:val="auto"/>
                <w:kern w:val="0"/>
                <w:szCs w:val="21"/>
              </w:rPr>
              <w:t>监狱企业证明文件</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886" w:type="dxa"/>
            <w:vAlign w:val="center"/>
          </w:tcPr>
          <w:p>
            <w:pPr>
              <w:adjustRightInd w:val="0"/>
              <w:snapToGrid w:val="0"/>
              <w:ind w:left="25" w:leftChars="12"/>
              <w:rPr>
                <w:rFonts w:ascii="仿宋" w:hAnsi="仿宋" w:eastAsia="仿宋" w:cs="仿宋"/>
                <w:color w:val="auto"/>
                <w:kern w:val="0"/>
                <w:szCs w:val="21"/>
              </w:rPr>
            </w:pPr>
            <w:r>
              <w:rPr>
                <w:rFonts w:hint="eastAsia" w:ascii="仿宋" w:hAnsi="仿宋" w:eastAsia="仿宋" w:cs="仿宋"/>
                <w:color w:val="auto"/>
                <w:kern w:val="0"/>
                <w:szCs w:val="21"/>
              </w:rPr>
              <w:t>中小企业声明函</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6886" w:type="dxa"/>
            <w:vAlign w:val="center"/>
          </w:tcPr>
          <w:p>
            <w:pPr>
              <w:adjustRightInd w:val="0"/>
              <w:snapToGrid w:val="0"/>
              <w:ind w:left="25" w:leftChars="12"/>
              <w:rPr>
                <w:rFonts w:ascii="仿宋" w:hAnsi="仿宋" w:eastAsia="仿宋" w:cs="仿宋"/>
                <w:color w:val="auto"/>
                <w:szCs w:val="21"/>
              </w:rPr>
            </w:pPr>
            <w:r>
              <w:rPr>
                <w:rFonts w:hint="eastAsia" w:ascii="仿宋" w:hAnsi="仿宋" w:eastAsia="仿宋" w:cs="仿宋"/>
                <w:color w:val="auto"/>
                <w:szCs w:val="21"/>
              </w:rPr>
              <w:t>列入《辽宁省创新产品和服务目录》内的产品、服务的证明材料（如适用）</w:t>
            </w:r>
          </w:p>
          <w:p>
            <w:pPr>
              <w:adjustRightInd w:val="0"/>
              <w:snapToGrid w:val="0"/>
              <w:ind w:left="25" w:leftChars="12"/>
              <w:rPr>
                <w:rFonts w:ascii="仿宋" w:hAnsi="仿宋" w:eastAsia="仿宋" w:cs="仿宋"/>
                <w:color w:val="auto"/>
                <w:szCs w:val="21"/>
              </w:rPr>
            </w:pPr>
            <w:r>
              <w:rPr>
                <w:rFonts w:hint="eastAsia" w:ascii="仿宋" w:hAnsi="仿宋" w:eastAsia="仿宋" w:cs="仿宋"/>
                <w:color w:val="auto"/>
                <w:szCs w:val="21"/>
              </w:rPr>
              <w:t>（此项要求可视实际情况设置在符合性证明材料或其他材料中）</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vAlign w:val="center"/>
          </w:tcPr>
          <w:p>
            <w:pPr>
              <w:adjustRightInd w:val="0"/>
              <w:snapToGrid w:val="0"/>
              <w:jc w:val="center"/>
              <w:rPr>
                <w:rFonts w:ascii="仿宋" w:hAnsi="仿宋" w:eastAsia="仿宋" w:cs="仿宋"/>
                <w:color w:val="auto"/>
                <w:kern w:val="0"/>
                <w:szCs w:val="21"/>
              </w:rPr>
            </w:pPr>
          </w:p>
        </w:tc>
        <w:tc>
          <w:tcPr>
            <w:tcW w:w="6886" w:type="dxa"/>
            <w:vAlign w:val="center"/>
          </w:tcPr>
          <w:p>
            <w:pPr>
              <w:pStyle w:val="22"/>
              <w:adjustRightInd w:val="0"/>
              <w:snapToGrid w:val="0"/>
              <w:ind w:left="25" w:leftChars="12" w:firstLine="0" w:firstLineChars="0"/>
              <w:rPr>
                <w:rFonts w:ascii="仿宋" w:hAnsi="仿宋" w:eastAsia="仿宋" w:cs="仿宋"/>
                <w:color w:val="auto"/>
                <w:kern w:val="0"/>
                <w:szCs w:val="21"/>
              </w:rPr>
            </w:pPr>
            <w:r>
              <w:rPr>
                <w:rFonts w:hint="eastAsia" w:ascii="仿宋" w:hAnsi="仿宋" w:eastAsia="仿宋" w:cs="仿宋"/>
                <w:color w:val="auto"/>
                <w:kern w:val="0"/>
                <w:szCs w:val="21"/>
              </w:rPr>
              <w:t>......</w:t>
            </w:r>
          </w:p>
        </w:tc>
        <w:tc>
          <w:tcPr>
            <w:tcW w:w="855" w:type="dxa"/>
            <w:vAlign w:val="center"/>
          </w:tcPr>
          <w:p>
            <w:pPr>
              <w:adjustRightInd w:val="0"/>
              <w:snapToGrid w:val="0"/>
              <w:jc w:val="center"/>
              <w:rPr>
                <w:rFonts w:ascii="仿宋" w:hAnsi="仿宋" w:eastAsia="仿宋" w:cs="仿宋"/>
                <w:color w:val="auto"/>
                <w:kern w:val="0"/>
                <w:szCs w:val="21"/>
              </w:rPr>
            </w:pPr>
          </w:p>
        </w:tc>
      </w:tr>
    </w:tbl>
    <w:p>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重要提示：</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1、供应商提供的证明材料，除需要供应商填报或有特殊说明外，均须按要求提供。</w:t>
      </w:r>
      <w:r>
        <w:rPr>
          <w:rFonts w:hint="eastAsia" w:ascii="仿宋" w:hAnsi="仿宋" w:eastAsia="仿宋" w:cs="仿宋"/>
          <w:b/>
          <w:bCs/>
          <w:color w:val="auto"/>
          <w:szCs w:val="21"/>
        </w:rPr>
        <w:t xml:space="preserve"> </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4、“资格证明材料”所列内容即为采购项目的资格审查条件，有一项不符合要求，不能进入下一阶段评审。</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5、“符合性证明材料”所列内容即为采购项目的符合性审查条件，有一项不符合要求，不能进入下一阶段评审。</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6、“其他材料”为供应商就采购文件要求的以及供应商认为需要提供的相应材料。</w:t>
      </w:r>
    </w:p>
    <w:p>
      <w:pPr>
        <w:adjustRightInd w:val="0"/>
        <w:snapToGrid w:val="0"/>
        <w:spacing w:line="360" w:lineRule="auto"/>
        <w:ind w:firstLine="420" w:firstLineChars="200"/>
        <w:jc w:val="left"/>
        <w:rPr>
          <w:rFonts w:ascii="仿宋" w:hAnsi="仿宋" w:eastAsia="仿宋" w:cs="仿宋"/>
          <w:color w:val="auto"/>
          <w:szCs w:val="21"/>
        </w:rPr>
      </w:pPr>
    </w:p>
    <w:p>
      <w:pPr>
        <w:widowControl/>
        <w:adjustRightInd w:val="0"/>
        <w:snapToGrid w:val="0"/>
        <w:spacing w:line="360" w:lineRule="auto"/>
        <w:jc w:val="left"/>
        <w:rPr>
          <w:rFonts w:ascii="仿宋" w:hAnsi="仿宋" w:eastAsia="仿宋" w:cs="仿宋"/>
          <w:color w:val="auto"/>
          <w:kern w:val="0"/>
          <w:sz w:val="20"/>
          <w:szCs w:val="21"/>
        </w:rPr>
      </w:pPr>
    </w:p>
    <w:p>
      <w:pPr>
        <w:widowControl/>
        <w:jc w:val="left"/>
        <w:rPr>
          <w:rFonts w:ascii="仿宋" w:hAnsi="仿宋" w:eastAsia="仿宋" w:cs="仿宋"/>
          <w:color w:val="auto"/>
          <w:kern w:val="0"/>
          <w:sz w:val="20"/>
          <w:szCs w:val="21"/>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kern w:val="0"/>
          <w:sz w:val="20"/>
          <w:szCs w:val="21"/>
        </w:rPr>
        <w:br w:type="page"/>
      </w:r>
      <w:bookmarkStart w:id="63" w:name="_Toc533340149"/>
      <w:bookmarkStart w:id="64" w:name="_Toc4485626"/>
      <w:r>
        <w:rPr>
          <w:rFonts w:hint="eastAsia" w:ascii="仿宋" w:hAnsi="仿宋" w:eastAsia="仿宋" w:cs="仿宋"/>
          <w:b/>
          <w:bCs/>
          <w:color w:val="auto"/>
          <w:sz w:val="28"/>
          <w:szCs w:val="28"/>
        </w:rPr>
        <w:t>格式1</w:t>
      </w:r>
      <w:bookmarkEnd w:id="63"/>
      <w:bookmarkEnd w:id="64"/>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响应文件、电子文档外封面、封口格式</w:t>
      </w:r>
    </w:p>
    <w:p>
      <w:pPr>
        <w:rPr>
          <w:rFonts w:ascii="仿宋" w:hAnsi="仿宋" w:eastAsia="仿宋" w:cs="仿宋"/>
          <w:color w:val="auto"/>
        </w:rPr>
      </w:pPr>
      <w:r>
        <w:rPr>
          <w:rFonts w:hint="eastAsia" w:ascii="仿宋" w:hAnsi="仿宋" w:eastAsia="仿宋" w:cs="仿宋"/>
          <w:color w:val="auto"/>
          <w:sz w:val="28"/>
          <w:szCs w:val="28"/>
        </w:rPr>
        <w:t>封面格式：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r>
              <w:rPr>
                <w:rFonts w:hint="eastAsia" w:ascii="仿宋" w:hAnsi="仿宋" w:eastAsia="仿宋" w:cs="仿宋"/>
                <w:b/>
                <w:bCs/>
                <w:color w:val="auto"/>
                <w:sz w:val="44"/>
                <w:szCs w:val="52"/>
              </w:rPr>
              <w:t>响应文件/电子文档</w:t>
            </w: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所响应包号：第  包</w:t>
            </w: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项目名称：</w:t>
            </w: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项目编号：</w:t>
            </w:r>
          </w:p>
          <w:p>
            <w:pPr>
              <w:jc w:val="center"/>
              <w:rPr>
                <w:rFonts w:ascii="仿宋" w:hAnsi="仿宋" w:eastAsia="仿宋" w:cs="仿宋"/>
                <w:color w:val="auto"/>
              </w:rPr>
            </w:pPr>
          </w:p>
          <w:p>
            <w:pPr>
              <w:jc w:val="center"/>
              <w:rPr>
                <w:rFonts w:ascii="仿宋" w:hAnsi="仿宋" w:eastAsia="仿宋" w:cs="仿宋"/>
                <w:color w:val="auto"/>
              </w:rPr>
            </w:pPr>
          </w:p>
          <w:p>
            <w:pPr>
              <w:jc w:val="center"/>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供应商名称（加盖单位公章）：</w:t>
            </w:r>
          </w:p>
        </w:tc>
      </w:tr>
    </w:tbl>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sz w:val="24"/>
          <w:szCs w:val="32"/>
        </w:rPr>
        <w:t>封口格式：</w:t>
      </w:r>
    </w:p>
    <w:tbl>
      <w:tblPr>
        <w:tblStyle w:val="17"/>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——于   年  月  日   时之前不准启封（公章）——</w:t>
            </w:r>
          </w:p>
        </w:tc>
      </w:tr>
    </w:tbl>
    <w:p>
      <w:pPr>
        <w:outlineLvl w:val="1"/>
        <w:rPr>
          <w:rFonts w:ascii="仿宋" w:hAnsi="仿宋" w:eastAsia="仿宋" w:cs="仿宋"/>
          <w:b/>
          <w:bCs/>
          <w:color w:val="auto"/>
          <w:sz w:val="28"/>
          <w:szCs w:val="28"/>
        </w:rPr>
      </w:pPr>
      <w:r>
        <w:rPr>
          <w:rFonts w:hint="eastAsia" w:ascii="仿宋" w:hAnsi="仿宋" w:eastAsia="仿宋" w:cs="仿宋"/>
          <w:color w:val="auto"/>
        </w:rPr>
        <w:br w:type="page"/>
      </w:r>
      <w:bookmarkStart w:id="65" w:name="_Toc4485627"/>
      <w:bookmarkStart w:id="66" w:name="_Toc533340150"/>
      <w:r>
        <w:rPr>
          <w:rFonts w:hint="eastAsia" w:ascii="仿宋" w:hAnsi="仿宋" w:eastAsia="仿宋" w:cs="仿宋"/>
          <w:b/>
          <w:bCs/>
          <w:color w:val="auto"/>
          <w:sz w:val="28"/>
          <w:szCs w:val="28"/>
        </w:rPr>
        <w:t>格式2</w:t>
      </w:r>
      <w:bookmarkEnd w:id="65"/>
      <w:bookmarkEnd w:id="66"/>
    </w:p>
    <w:p>
      <w:pPr>
        <w:jc w:val="center"/>
        <w:rPr>
          <w:rFonts w:ascii="仿宋" w:hAnsi="仿宋" w:eastAsia="仿宋" w:cs="仿宋"/>
          <w:b/>
          <w:bCs/>
          <w:color w:val="auto"/>
          <w:sz w:val="32"/>
          <w:szCs w:val="32"/>
        </w:rPr>
      </w:pPr>
      <w:r>
        <w:rPr>
          <w:rFonts w:ascii="仿宋" w:hAnsi="仿宋" w:eastAsia="仿宋" w:cs="仿宋"/>
          <w:color w:val="auto"/>
          <w:sz w:val="32"/>
        </w:rPr>
        <w:pict>
          <v:shape id="_x0000_s1026" o:spid="_x0000_s1026" o:spt="202" type="#_x0000_t202" style="position:absolute;left:0pt;margin-left:305.4pt;margin-top:28.45pt;height:44.35pt;width:98.7pt;z-index:251659264;mso-width-relative:page;mso-height-relative:page;"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path/>
            <v:fill focussize="0,0"/>
            <v:stroke joinstyle="miter"/>
            <v:imagedata o:title=""/>
            <o:lock v:ext="edit"/>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w:r>
      <w:r>
        <w:rPr>
          <w:rFonts w:hint="eastAsia" w:ascii="仿宋" w:hAnsi="仿宋" w:eastAsia="仿宋" w:cs="仿宋"/>
          <w:b/>
          <w:bCs/>
          <w:color w:val="auto"/>
          <w:sz w:val="32"/>
          <w:szCs w:val="32"/>
        </w:rPr>
        <w:t>响应文件的封皮</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b/>
          <w:bCs/>
          <w:color w:val="auto"/>
          <w:sz w:val="52"/>
          <w:szCs w:val="52"/>
        </w:rPr>
      </w:pPr>
      <w:r>
        <w:rPr>
          <w:rFonts w:hint="eastAsia" w:ascii="仿宋" w:hAnsi="仿宋" w:eastAsia="仿宋" w:cs="仿宋"/>
          <w:b/>
          <w:bCs/>
          <w:color w:val="auto"/>
          <w:sz w:val="52"/>
          <w:szCs w:val="52"/>
        </w:rPr>
        <w:t>响  应  文  件</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所响应包号：第  包</w:t>
      </w:r>
    </w:p>
    <w:p>
      <w:pPr>
        <w:rPr>
          <w:rFonts w:ascii="仿宋" w:hAnsi="仿宋" w:eastAsia="仿宋" w:cs="仿宋"/>
          <w:color w:val="auto"/>
          <w:sz w:val="28"/>
          <w:szCs w:val="28"/>
        </w:rPr>
      </w:pPr>
      <w:r>
        <w:rPr>
          <w:rFonts w:hint="eastAsia" w:ascii="仿宋" w:hAnsi="仿宋" w:eastAsia="仿宋" w:cs="仿宋"/>
          <w:color w:val="auto"/>
          <w:sz w:val="28"/>
          <w:szCs w:val="28"/>
        </w:rPr>
        <w:t>项目名称：</w:t>
      </w:r>
    </w:p>
    <w:p>
      <w:pPr>
        <w:rPr>
          <w:rFonts w:ascii="仿宋" w:hAnsi="仿宋" w:eastAsia="仿宋" w:cs="仿宋"/>
          <w:color w:val="auto"/>
          <w:sz w:val="28"/>
          <w:szCs w:val="28"/>
        </w:rPr>
      </w:pPr>
      <w:r>
        <w:rPr>
          <w:rFonts w:hint="eastAsia" w:ascii="仿宋" w:hAnsi="仿宋" w:eastAsia="仿宋" w:cs="仿宋"/>
          <w:color w:val="auto"/>
          <w:sz w:val="28"/>
          <w:szCs w:val="28"/>
        </w:rPr>
        <w:t>项目编号：</w:t>
      </w:r>
    </w:p>
    <w:p>
      <w:pPr>
        <w:rPr>
          <w:rFonts w:ascii="仿宋" w:hAnsi="仿宋" w:eastAsia="仿宋" w:cs="仿宋"/>
          <w:color w:val="auto"/>
          <w:sz w:val="28"/>
          <w:szCs w:val="28"/>
        </w:rPr>
      </w:pPr>
      <w:r>
        <w:rPr>
          <w:rFonts w:hint="eastAsia" w:ascii="仿宋" w:hAnsi="仿宋" w:eastAsia="仿宋" w:cs="仿宋"/>
          <w:color w:val="auto"/>
          <w:sz w:val="28"/>
          <w:szCs w:val="28"/>
        </w:rPr>
        <w:t>供应商名称 ：</w:t>
      </w:r>
    </w:p>
    <w:p>
      <w:pPr>
        <w:outlineLvl w:val="1"/>
        <w:rPr>
          <w:rFonts w:ascii="仿宋" w:hAnsi="仿宋" w:eastAsia="仿宋" w:cs="仿宋"/>
          <w:b/>
          <w:bCs/>
          <w:color w:val="auto"/>
          <w:sz w:val="28"/>
          <w:szCs w:val="28"/>
        </w:rPr>
      </w:pPr>
      <w:r>
        <w:rPr>
          <w:rFonts w:hint="eastAsia" w:ascii="仿宋" w:hAnsi="仿宋" w:eastAsia="仿宋" w:cs="仿宋"/>
          <w:color w:val="auto"/>
          <w:sz w:val="28"/>
          <w:szCs w:val="28"/>
        </w:rPr>
        <w:br w:type="page"/>
      </w:r>
      <w:bookmarkStart w:id="67" w:name="_Toc4485628"/>
      <w:bookmarkStart w:id="68" w:name="_Toc533340151"/>
      <w:r>
        <w:rPr>
          <w:rFonts w:hint="eastAsia" w:ascii="仿宋" w:hAnsi="仿宋" w:eastAsia="仿宋" w:cs="仿宋"/>
          <w:b/>
          <w:bCs/>
          <w:color w:val="auto"/>
          <w:sz w:val="28"/>
          <w:szCs w:val="28"/>
        </w:rPr>
        <w:t>格式3</w:t>
      </w:r>
      <w:bookmarkEnd w:id="67"/>
      <w:bookmarkEnd w:id="68"/>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目  录</w:t>
      </w:r>
    </w:p>
    <w:p>
      <w:pPr>
        <w:rPr>
          <w:rFonts w:ascii="仿宋" w:hAnsi="仿宋" w:eastAsia="仿宋" w:cs="仿宋"/>
          <w:color w:val="auto"/>
        </w:rPr>
      </w:pPr>
      <w:r>
        <w:rPr>
          <w:rFonts w:hint="eastAsia" w:ascii="仿宋" w:hAnsi="仿宋" w:eastAsia="仿宋" w:cs="仿宋"/>
          <w:color w:val="auto"/>
        </w:rPr>
        <w:t>一、资格证明材料</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二、符合性证明材料</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三、其它材料</w:t>
      </w:r>
    </w:p>
    <w:p>
      <w:pPr>
        <w:rPr>
          <w:rFonts w:ascii="仿宋" w:hAnsi="仿宋" w:eastAsia="仿宋" w:cs="仿宋"/>
          <w:color w:val="auto"/>
          <w:szCs w:val="21"/>
        </w:rPr>
      </w:pPr>
      <w:r>
        <w:rPr>
          <w:rFonts w:hint="eastAsia" w:ascii="仿宋" w:hAnsi="仿宋" w:eastAsia="仿宋" w:cs="仿宋"/>
          <w:color w:val="auto"/>
          <w:szCs w:val="21"/>
        </w:rPr>
        <w:t>……</w:t>
      </w: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供应商名称：</w:t>
      </w:r>
      <w:r>
        <w:rPr>
          <w:rFonts w:hint="eastAsia" w:ascii="仿宋" w:hAnsi="仿宋" w:eastAsia="仿宋" w:cs="仿宋"/>
          <w:color w:val="auto"/>
          <w:u w:val="single"/>
        </w:rPr>
        <w:t>（加盖单位公章）</w:t>
      </w:r>
      <w:r>
        <w:rPr>
          <w:rFonts w:hint="eastAsia" w:ascii="仿宋" w:hAnsi="仿宋" w:eastAsia="仿宋" w:cs="仿宋"/>
          <w:color w:val="auto"/>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w:t>
      </w:r>
      <w:r>
        <w:rPr>
          <w:rFonts w:hint="eastAsia" w:ascii="仿宋" w:hAnsi="仿宋" w:eastAsia="仿宋" w:cs="仿宋"/>
          <w:color w:val="auto"/>
        </w:rPr>
        <w:t>）</w:t>
      </w:r>
      <w:r>
        <w:rPr>
          <w:rFonts w:hint="eastAsia" w:ascii="仿宋" w:hAnsi="仿宋" w:eastAsia="仿宋" w:cs="仿宋"/>
          <w:color w:val="auto"/>
          <w:szCs w:val="21"/>
        </w:rPr>
        <w:t>或</w:t>
      </w:r>
      <w:r>
        <w:rPr>
          <w:rFonts w:hint="eastAsia" w:ascii="仿宋" w:hAnsi="仿宋" w:eastAsia="仿宋" w:cs="仿宋"/>
          <w:color w:val="auto"/>
        </w:rPr>
        <w:t xml:space="preserve">其授权委托人： </w:t>
      </w:r>
      <w:r>
        <w:rPr>
          <w:rFonts w:hint="eastAsia" w:ascii="仿宋" w:hAnsi="仿宋" w:eastAsia="仿宋" w:cs="仿宋"/>
          <w:color w:val="auto"/>
          <w:u w:val="single"/>
        </w:rPr>
        <w:t xml:space="preserve">          (签字或盖章) </w:t>
      </w:r>
    </w:p>
    <w:p>
      <w:pPr>
        <w:spacing w:line="480" w:lineRule="auto"/>
        <w:rPr>
          <w:rFonts w:ascii="仿宋" w:hAnsi="仿宋" w:eastAsia="仿宋" w:cs="仿宋"/>
          <w:color w:val="auto"/>
        </w:rPr>
      </w:pPr>
      <w:r>
        <w:rPr>
          <w:rFonts w:hint="eastAsia" w:ascii="仿宋" w:hAnsi="仿宋" w:eastAsia="仿宋" w:cs="仿宋"/>
          <w:color w:val="auto"/>
        </w:rPr>
        <w:t xml:space="preserve">日期： </w:t>
      </w:r>
      <w:r>
        <w:rPr>
          <w:rFonts w:hint="eastAsia" w:ascii="仿宋" w:hAnsi="仿宋" w:eastAsia="仿宋" w:cs="仿宋"/>
          <w:color w:val="auto"/>
          <w:u w:val="single"/>
        </w:rPr>
        <w:t xml:space="preserve">            </w:t>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rPr>
        <w:br w:type="page"/>
      </w:r>
      <w:bookmarkStart w:id="69" w:name="_Toc533340152"/>
      <w:bookmarkStart w:id="70" w:name="_Toc4485629"/>
      <w:r>
        <w:rPr>
          <w:rFonts w:hint="eastAsia" w:ascii="仿宋" w:hAnsi="仿宋" w:eastAsia="仿宋" w:cs="仿宋"/>
          <w:color w:val="auto"/>
          <w:sz w:val="28"/>
          <w:szCs w:val="28"/>
        </w:rPr>
        <w:t>格式4</w:t>
      </w:r>
      <w:bookmarkEnd w:id="69"/>
      <w:bookmarkEnd w:id="70"/>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法定代表人（或非法人组织负责人）身份证明书</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，出生日期：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，现任职务：</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（供应商名称）的法定代表人（或非法人组织负责人）。</w:t>
      </w:r>
    </w:p>
    <w:p>
      <w:pPr>
        <w:ind w:firstLine="420" w:firstLineChars="200"/>
        <w:rPr>
          <w:rFonts w:ascii="仿宋" w:hAnsi="仿宋" w:eastAsia="仿宋" w:cs="仿宋"/>
          <w:color w:val="auto"/>
          <w:szCs w:val="21"/>
        </w:rPr>
      </w:pPr>
    </w:p>
    <w:p>
      <w:pPr>
        <w:ind w:firstLine="420" w:firstLineChars="200"/>
        <w:rPr>
          <w:rFonts w:ascii="仿宋" w:hAnsi="仿宋" w:eastAsia="仿宋" w:cs="仿宋"/>
          <w:color w:val="auto"/>
          <w:szCs w:val="21"/>
        </w:rPr>
      </w:pPr>
      <w:r>
        <w:rPr>
          <w:rFonts w:hint="eastAsia" w:ascii="仿宋" w:hAnsi="仿宋" w:eastAsia="仿宋" w:cs="仿宋"/>
          <w:color w:val="auto"/>
          <w:szCs w:val="21"/>
        </w:rPr>
        <w:t>特此证明。</w:t>
      </w: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仿宋"/>
                <w:color w:val="auto"/>
                <w:szCs w:val="21"/>
              </w:rPr>
            </w:pPr>
            <w:r>
              <w:rPr>
                <w:rFonts w:hint="eastAsia" w:ascii="仿宋" w:hAnsi="仿宋" w:eastAsia="仿宋" w:cs="仿宋"/>
                <w:color w:val="auto"/>
                <w:szCs w:val="21"/>
              </w:rPr>
              <w:t>（※法定代表人（或非法人组织负责人）身份证正、反面复印件※）</w:t>
            </w:r>
          </w:p>
        </w:tc>
      </w:tr>
    </w:tbl>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szCs w:val="21"/>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outlineLvl w:val="1"/>
        <w:rPr>
          <w:rFonts w:ascii="仿宋" w:hAnsi="仿宋" w:eastAsia="仿宋" w:cs="仿宋"/>
          <w:b/>
          <w:bCs/>
          <w:color w:val="auto"/>
          <w:sz w:val="28"/>
          <w:szCs w:val="28"/>
        </w:rPr>
      </w:pPr>
      <w:bookmarkStart w:id="71" w:name="_Toc4485630"/>
      <w:bookmarkStart w:id="72" w:name="_Toc533340153"/>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格式5</w:t>
      </w:r>
      <w:bookmarkEnd w:id="71"/>
      <w:bookmarkEnd w:id="72"/>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法定代表人（或非法人组织负责人）授权委托书</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单位名称：</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法定代表人（或非法人组织负责人）姓名：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身份证号码：</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住所地：</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rPr>
        <w:t>授权委托人姓名</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身份证号码：</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工作单位：</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住址：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电话：</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就</w:t>
      </w:r>
      <w:r>
        <w:rPr>
          <w:rFonts w:hint="eastAsia" w:ascii="仿宋" w:hAnsi="仿宋" w:eastAsia="仿宋" w:cs="仿宋"/>
          <w:color w:val="auto"/>
          <w:szCs w:val="21"/>
          <w:u w:val="single"/>
        </w:rPr>
        <w:t>（项目编号、项目名称、包号）</w:t>
      </w:r>
      <w:r>
        <w:rPr>
          <w:rFonts w:hint="eastAsia" w:ascii="仿宋" w:hAnsi="仿宋" w:eastAsia="仿宋" w:cs="仿宋"/>
          <w:color w:val="auto"/>
          <w:szCs w:val="21"/>
        </w:rPr>
        <w:t>政府采购活动，以我单位名义处理一切与之有关的事务。</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本授权书于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日签字或盖章生效，</w:t>
      </w:r>
      <w:r>
        <w:rPr>
          <w:rFonts w:hint="eastAsia" w:ascii="仿宋" w:hAnsi="仿宋" w:eastAsia="仿宋" w:cs="仿宋"/>
          <w:b/>
          <w:color w:val="auto"/>
          <w:szCs w:val="21"/>
        </w:rPr>
        <w:t>无转委托，</w:t>
      </w:r>
      <w:r>
        <w:rPr>
          <w:rFonts w:hint="eastAsia" w:ascii="仿宋" w:hAnsi="仿宋" w:eastAsia="仿宋" w:cs="仿宋"/>
          <w:color w:val="auto"/>
          <w:szCs w:val="21"/>
        </w:rPr>
        <w:t>特此声明。</w:t>
      </w:r>
    </w:p>
    <w:tbl>
      <w:tblPr>
        <w:tblStyle w:val="17"/>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tcPr>
          <w:p>
            <w:pPr>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rPr>
              <w:t>授权委托人</w:t>
            </w:r>
            <w:r>
              <w:rPr>
                <w:rFonts w:hint="eastAsia" w:ascii="仿宋" w:hAnsi="仿宋" w:eastAsia="仿宋" w:cs="仿宋"/>
                <w:color w:val="auto"/>
                <w:szCs w:val="21"/>
              </w:rPr>
              <w:t>身份证正、反面复印件※）</w:t>
            </w:r>
          </w:p>
        </w:tc>
      </w:tr>
    </w:tbl>
    <w:p>
      <w:pPr>
        <w:spacing w:line="360" w:lineRule="auto"/>
        <w:ind w:firstLine="420" w:firstLineChars="200"/>
        <w:rPr>
          <w:rFonts w:ascii="仿宋" w:hAnsi="仿宋" w:eastAsia="仿宋" w:cs="仿宋"/>
          <w:color w:val="auto"/>
          <w:szCs w:val="21"/>
        </w:rPr>
      </w:pPr>
    </w:p>
    <w:p>
      <w:pPr>
        <w:spacing w:line="360" w:lineRule="auto"/>
        <w:ind w:firstLine="420" w:firstLineChars="200"/>
        <w:rPr>
          <w:rFonts w:ascii="仿宋" w:hAnsi="仿宋" w:eastAsia="仿宋" w:cs="仿宋"/>
          <w:color w:val="auto"/>
          <w:szCs w:val="21"/>
        </w:rPr>
      </w:pP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委托人（加盖单位公章）：</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法定代表人（或非法人组织负责人）（签字或盖章）：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rPr>
        <w:t>授权委托人</w:t>
      </w:r>
      <w:r>
        <w:rPr>
          <w:rFonts w:hint="eastAsia" w:ascii="仿宋" w:hAnsi="仿宋" w:eastAsia="仿宋" w:cs="仿宋"/>
          <w:color w:val="auto"/>
          <w:szCs w:val="21"/>
        </w:rPr>
        <w:t xml:space="preserve">（签字或盖章）：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详细通讯地址：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邮政编码 ：</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pPr>
        <w:spacing w:line="360" w:lineRule="auto"/>
        <w:ind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pStyle w:val="5"/>
        <w:adjustRightInd w:val="0"/>
        <w:snapToGrid w:val="0"/>
        <w:spacing w:before="0" w:after="0" w:line="240" w:lineRule="auto"/>
        <w:jc w:val="left"/>
        <w:rPr>
          <w:rFonts w:ascii="仿宋" w:hAnsi="仿宋" w:eastAsia="仿宋" w:cs="仿宋"/>
          <w:color w:val="auto"/>
          <w:sz w:val="28"/>
        </w:rPr>
      </w:pPr>
      <w:r>
        <w:rPr>
          <w:rFonts w:hint="eastAsia" w:ascii="仿宋" w:hAnsi="仿宋" w:eastAsia="仿宋" w:cs="仿宋"/>
          <w:color w:val="auto"/>
          <w:szCs w:val="21"/>
          <w:u w:val="single"/>
        </w:rPr>
        <w:br w:type="page"/>
      </w:r>
      <w:bookmarkStart w:id="73" w:name="_Toc4485631"/>
      <w:bookmarkStart w:id="74" w:name="_Toc533340154"/>
      <w:r>
        <w:rPr>
          <w:rFonts w:hint="eastAsia" w:ascii="仿宋" w:hAnsi="仿宋" w:eastAsia="仿宋" w:cs="仿宋"/>
          <w:color w:val="auto"/>
          <w:sz w:val="28"/>
        </w:rPr>
        <w:t>格式6</w:t>
      </w:r>
    </w:p>
    <w:p>
      <w:pPr>
        <w:spacing w:beforeLines="100" w:afterLines="100" w:line="360" w:lineRule="auto"/>
        <w:ind w:right="-21" w:rightChars="-10"/>
        <w:jc w:val="center"/>
        <w:rPr>
          <w:rFonts w:ascii="仿宋" w:hAnsi="仿宋" w:eastAsia="仿宋" w:cs="仿宋"/>
          <w:b/>
          <w:color w:val="auto"/>
          <w:sz w:val="32"/>
          <w:szCs w:val="32"/>
        </w:rPr>
      </w:pPr>
      <w:r>
        <w:rPr>
          <w:rFonts w:hint="eastAsia" w:ascii="仿宋" w:hAnsi="仿宋" w:eastAsia="仿宋" w:cs="仿宋"/>
          <w:b/>
          <w:color w:val="auto"/>
          <w:sz w:val="32"/>
          <w:szCs w:val="32"/>
        </w:rPr>
        <w:t>具有良好的商业信誉和健全的财务会计制度的承诺函</w:t>
      </w:r>
    </w:p>
    <w:p>
      <w:pPr>
        <w:spacing w:beforeLines="100" w:afterLines="100" w:line="480" w:lineRule="exact"/>
        <w:ind w:right="630" w:rightChars="300"/>
        <w:jc w:val="center"/>
        <w:rPr>
          <w:rFonts w:ascii="仿宋" w:hAnsi="仿宋" w:eastAsia="仿宋" w:cs="仿宋"/>
          <w:color w:val="auto"/>
          <w:sz w:val="28"/>
          <w:szCs w:val="28"/>
        </w:rPr>
      </w:pPr>
      <w:r>
        <w:rPr>
          <w:rFonts w:hint="eastAsia" w:ascii="仿宋" w:hAnsi="仿宋" w:eastAsia="仿宋" w:cs="仿宋"/>
          <w:color w:val="auto"/>
          <w:sz w:val="28"/>
          <w:szCs w:val="28"/>
        </w:rPr>
        <w:t>（格式自拟）</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snapToGrid w:val="0"/>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napToGrid w:val="0"/>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u w:val="single"/>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u w:val="single"/>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szCs w:val="21"/>
          <w:u w:val="single"/>
        </w:rPr>
        <w:br w:type="page"/>
      </w:r>
      <w:r>
        <w:rPr>
          <w:rFonts w:hint="eastAsia" w:ascii="仿宋" w:hAnsi="仿宋" w:eastAsia="仿宋" w:cs="仿宋"/>
          <w:b/>
          <w:bCs/>
          <w:color w:val="auto"/>
          <w:sz w:val="28"/>
          <w:szCs w:val="28"/>
        </w:rPr>
        <w:t>格式</w:t>
      </w:r>
      <w:bookmarkEnd w:id="73"/>
      <w:bookmarkEnd w:id="74"/>
      <w:r>
        <w:rPr>
          <w:rFonts w:hint="eastAsia" w:ascii="仿宋" w:hAnsi="仿宋" w:eastAsia="仿宋" w:cs="仿宋"/>
          <w:b/>
          <w:bCs/>
          <w:color w:val="auto"/>
          <w:sz w:val="28"/>
          <w:szCs w:val="28"/>
        </w:rPr>
        <w:t>7</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具备履行合同所必需的设备和专业技术能力声明函</w:t>
      </w:r>
    </w:p>
    <w:p>
      <w:pPr>
        <w:spacing w:beforeLines="100" w:afterLines="100" w:line="480" w:lineRule="exact"/>
        <w:ind w:right="630" w:rightChars="300"/>
        <w:jc w:val="center"/>
        <w:rPr>
          <w:rFonts w:ascii="仿宋" w:hAnsi="仿宋" w:eastAsia="仿宋" w:cs="仿宋"/>
          <w:color w:val="auto"/>
          <w:sz w:val="28"/>
          <w:szCs w:val="28"/>
        </w:rPr>
      </w:pPr>
      <w:r>
        <w:rPr>
          <w:rFonts w:hint="eastAsia" w:ascii="仿宋" w:hAnsi="仿宋" w:eastAsia="仿宋" w:cs="仿宋"/>
          <w:color w:val="auto"/>
          <w:sz w:val="28"/>
          <w:szCs w:val="28"/>
        </w:rPr>
        <w:t>（格式自拟）</w:t>
      </w: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widowControl/>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bookmarkStart w:id="75" w:name="_Toc533340155"/>
      <w:bookmarkStart w:id="76" w:name="_Toc4485632"/>
      <w:r>
        <w:rPr>
          <w:rFonts w:hint="eastAsia" w:ascii="仿宋" w:hAnsi="仿宋" w:eastAsia="仿宋" w:cs="仿宋"/>
          <w:b/>
          <w:bCs/>
          <w:color w:val="auto"/>
          <w:sz w:val="28"/>
          <w:szCs w:val="28"/>
        </w:rPr>
        <w:t>格式</w:t>
      </w:r>
      <w:bookmarkEnd w:id="75"/>
      <w:bookmarkEnd w:id="76"/>
      <w:r>
        <w:rPr>
          <w:rFonts w:hint="eastAsia" w:ascii="仿宋" w:hAnsi="仿宋" w:eastAsia="仿宋" w:cs="仿宋"/>
          <w:b/>
          <w:bCs/>
          <w:color w:val="auto"/>
          <w:sz w:val="28"/>
          <w:szCs w:val="28"/>
        </w:rPr>
        <w:t>8</w:t>
      </w:r>
    </w:p>
    <w:p>
      <w:pPr>
        <w:spacing w:beforeLines="100" w:afterLines="100" w:line="360" w:lineRule="auto"/>
        <w:jc w:val="center"/>
        <w:rPr>
          <w:rFonts w:ascii="仿宋" w:hAnsi="仿宋" w:eastAsia="仿宋" w:cs="仿宋"/>
          <w:b/>
          <w:color w:val="auto"/>
          <w:sz w:val="32"/>
          <w:szCs w:val="32"/>
        </w:rPr>
      </w:pPr>
      <w:r>
        <w:rPr>
          <w:rFonts w:hint="eastAsia" w:ascii="仿宋" w:hAnsi="仿宋" w:eastAsia="仿宋" w:cs="仿宋"/>
          <w:b/>
          <w:bCs/>
          <w:color w:val="auto"/>
          <w:sz w:val="32"/>
          <w:szCs w:val="32"/>
        </w:rPr>
        <w:t xml:space="preserve"> 参加政府采购活动前3年内在经营活动中没有重大违法记录的书面声明</w:t>
      </w:r>
    </w:p>
    <w:p>
      <w:pPr>
        <w:spacing w:line="360" w:lineRule="auto"/>
        <w:ind w:right="630" w:rightChars="300"/>
        <w:rPr>
          <w:rFonts w:ascii="仿宋" w:hAnsi="仿宋" w:eastAsia="仿宋" w:cs="仿宋"/>
          <w:b/>
          <w:color w:val="auto"/>
          <w:szCs w:val="21"/>
        </w:rPr>
      </w:pPr>
      <w:r>
        <w:rPr>
          <w:rFonts w:hint="eastAsia" w:ascii="仿宋" w:hAnsi="仿宋" w:eastAsia="仿宋" w:cs="仿宋"/>
          <w:b/>
          <w:color w:val="auto"/>
          <w:szCs w:val="21"/>
          <w:u w:val="single"/>
        </w:rPr>
        <w:t xml:space="preserve">（采购人或采购代理机构名称） </w:t>
      </w:r>
      <w:r>
        <w:rPr>
          <w:rFonts w:hint="eastAsia" w:ascii="仿宋" w:hAnsi="仿宋" w:eastAsia="仿宋" w:cs="仿宋"/>
          <w:b/>
          <w:color w:val="auto"/>
          <w:szCs w:val="21"/>
        </w:rPr>
        <w:t xml:space="preserve"> ：</w:t>
      </w:r>
    </w:p>
    <w:p>
      <w:pPr>
        <w:spacing w:line="360" w:lineRule="auto"/>
        <w:ind w:right="-21" w:rightChars="-10" w:firstLine="493" w:firstLineChars="235"/>
        <w:rPr>
          <w:rFonts w:ascii="仿宋" w:hAnsi="仿宋" w:eastAsia="仿宋" w:cs="仿宋"/>
          <w:color w:val="auto"/>
          <w:szCs w:val="21"/>
        </w:rPr>
      </w:pPr>
      <w:r>
        <w:rPr>
          <w:rFonts w:hint="eastAsia" w:ascii="仿宋" w:hAnsi="仿宋" w:eastAsia="仿宋" w:cs="仿宋"/>
          <w:bCs/>
          <w:color w:val="auto"/>
          <w:szCs w:val="21"/>
        </w:rPr>
        <w:t>在本项目提交响应文件截止时间前，</w:t>
      </w:r>
      <w:r>
        <w:rPr>
          <w:rFonts w:hint="eastAsia" w:ascii="仿宋" w:hAnsi="仿宋" w:eastAsia="仿宋" w:cs="仿宋"/>
          <w:color w:val="auto"/>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 w:hAnsi="仿宋" w:eastAsia="仿宋" w:cs="仿宋"/>
          <w:color w:val="auto"/>
          <w:szCs w:val="21"/>
        </w:rPr>
      </w:pPr>
      <w:r>
        <w:rPr>
          <w:rFonts w:hint="eastAsia" w:ascii="仿宋" w:hAnsi="仿宋" w:eastAsia="仿宋" w:cs="仿宋"/>
          <w:color w:val="auto"/>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 w:hAnsi="仿宋" w:eastAsia="仿宋" w:cs="仿宋"/>
          <w:color w:val="auto"/>
          <w:szCs w:val="21"/>
        </w:rPr>
      </w:pPr>
      <w:r>
        <w:rPr>
          <w:rFonts w:hint="eastAsia" w:ascii="仿宋" w:hAnsi="仿宋" w:eastAsia="仿宋" w:cs="仿宋"/>
          <w:color w:val="auto"/>
          <w:szCs w:val="21"/>
        </w:rPr>
        <w:t>特此声明。</w:t>
      </w:r>
    </w:p>
    <w:p>
      <w:pPr>
        <w:spacing w:line="500" w:lineRule="exact"/>
        <w:ind w:right="1050" w:rightChars="500" w:firstLine="420" w:firstLineChars="200"/>
        <w:rPr>
          <w:rFonts w:ascii="仿宋" w:hAnsi="仿宋" w:eastAsia="仿宋" w:cs="仿宋"/>
          <w:color w:val="auto"/>
          <w:szCs w:val="21"/>
        </w:rPr>
      </w:pPr>
    </w:p>
    <w:p>
      <w:pPr>
        <w:spacing w:beforeLines="50" w:afterLines="50" w:line="400" w:lineRule="exact"/>
        <w:ind w:right="1050" w:rightChars="500" w:firstLine="420" w:firstLineChars="200"/>
        <w:rPr>
          <w:rFonts w:ascii="仿宋" w:hAnsi="仿宋" w:eastAsia="仿宋" w:cs="仿宋"/>
          <w:color w:val="auto"/>
          <w:szCs w:val="21"/>
        </w:rPr>
      </w:pPr>
    </w:p>
    <w:p>
      <w:pPr>
        <w:spacing w:beforeLines="50" w:afterLines="50" w:line="400" w:lineRule="exact"/>
        <w:ind w:right="1050" w:rightChars="500" w:firstLine="420" w:firstLineChars="200"/>
        <w:rPr>
          <w:rFonts w:ascii="仿宋" w:hAnsi="仿宋" w:eastAsia="仿宋" w:cs="仿宋"/>
          <w:color w:val="auto"/>
          <w:szCs w:val="21"/>
        </w:rPr>
      </w:pPr>
    </w:p>
    <w:p>
      <w:pPr>
        <w:spacing w:line="360" w:lineRule="exact"/>
        <w:ind w:left="1050" w:leftChars="500" w:right="1050" w:rightChars="500" w:firstLine="420" w:firstLineChars="200"/>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spacing w:line="360" w:lineRule="auto"/>
        <w:ind w:firstLine="420" w:firstLineChars="200"/>
        <w:rPr>
          <w:rFonts w:ascii="仿宋" w:hAnsi="仿宋" w:eastAsia="仿宋" w:cs="仿宋"/>
          <w:color w:val="auto"/>
          <w:szCs w:val="21"/>
        </w:rPr>
      </w:pPr>
    </w:p>
    <w:p>
      <w:pPr>
        <w:widowControl/>
        <w:jc w:val="left"/>
        <w:outlineLvl w:val="1"/>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格式9</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联合体协议书（本项目不适用）</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u w:val="single"/>
        </w:rPr>
        <w:t>(采购人或采购代理机构)</w:t>
      </w:r>
      <w:r>
        <w:rPr>
          <w:rFonts w:hint="eastAsia" w:ascii="仿宋" w:hAnsi="仿宋" w:eastAsia="仿宋" w:cs="仿宋"/>
          <w:color w:val="auto"/>
          <w:szCs w:val="21"/>
        </w:rPr>
        <w:t>：</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经研究，我方决定自愿组成联合体共同参加</w:t>
      </w:r>
      <w:r>
        <w:rPr>
          <w:rFonts w:hint="eastAsia" w:ascii="仿宋" w:hAnsi="仿宋" w:eastAsia="仿宋" w:cs="仿宋"/>
          <w:color w:val="auto"/>
          <w:szCs w:val="21"/>
          <w:u w:val="single"/>
        </w:rPr>
        <w:t>(项目名称、项目编号、包号)</w:t>
      </w:r>
      <w:r>
        <w:rPr>
          <w:rFonts w:hint="eastAsia" w:ascii="仿宋" w:hAnsi="仿宋" w:eastAsia="仿宋" w:cs="仿宋"/>
          <w:color w:val="auto"/>
          <w:szCs w:val="21"/>
        </w:rPr>
        <w:t>项目的响应。现就联合体磋商参加政府采购活动事宜订立如下协议：</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一、联合体成员：</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二、</w:t>
      </w:r>
      <w:r>
        <w:rPr>
          <w:rFonts w:hint="eastAsia" w:ascii="仿宋" w:hAnsi="仿宋" w:eastAsia="仿宋" w:cs="仿宋"/>
          <w:color w:val="auto"/>
          <w:szCs w:val="21"/>
          <w:u w:val="single"/>
        </w:rPr>
        <w:t>(某成员单位名称)为</w:t>
      </w:r>
      <w:r>
        <w:rPr>
          <w:rFonts w:hint="eastAsia" w:ascii="仿宋" w:hAnsi="仿宋" w:eastAsia="仿宋" w:cs="仿宋"/>
          <w:color w:val="auto"/>
          <w:szCs w:val="21"/>
        </w:rPr>
        <w:t>(联合体名称)牵头人。</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三、联合体牵头人合法代表联合体各成员负责本项目</w:t>
      </w:r>
      <w:r>
        <w:rPr>
          <w:rFonts w:hint="eastAsia" w:ascii="仿宋" w:hAnsi="仿宋" w:eastAsia="仿宋" w:cs="仿宋"/>
          <w:color w:val="auto"/>
        </w:rPr>
        <w:t>响应</w:t>
      </w:r>
      <w:r>
        <w:rPr>
          <w:rFonts w:hint="eastAsia" w:ascii="仿宋" w:hAnsi="仿宋" w:eastAsia="仿宋" w:cs="仿宋"/>
          <w:color w:val="auto"/>
          <w:szCs w:val="21"/>
        </w:rPr>
        <w:t>文件编制活动，代表联合体提交和接收相关的资料、信息及指示，并处理与</w:t>
      </w:r>
      <w:r>
        <w:rPr>
          <w:rFonts w:hint="eastAsia" w:ascii="仿宋" w:hAnsi="仿宋" w:eastAsia="仿宋" w:cs="仿宋"/>
          <w:color w:val="auto"/>
        </w:rPr>
        <w:t>响应</w:t>
      </w:r>
      <w:r>
        <w:rPr>
          <w:rFonts w:hint="eastAsia" w:ascii="仿宋" w:hAnsi="仿宋" w:eastAsia="仿宋" w:cs="仿宋"/>
          <w:color w:val="auto"/>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四、联合体将严格按照采购文件的各项要求，递交</w:t>
      </w:r>
      <w:r>
        <w:rPr>
          <w:rFonts w:hint="eastAsia" w:ascii="仿宋" w:hAnsi="仿宋" w:eastAsia="仿宋" w:cs="仿宋"/>
          <w:color w:val="auto"/>
        </w:rPr>
        <w:t>响应</w:t>
      </w:r>
      <w:r>
        <w:rPr>
          <w:rFonts w:hint="eastAsia" w:ascii="仿宋" w:hAnsi="仿宋" w:eastAsia="仿宋" w:cs="仿宋"/>
          <w:color w:val="auto"/>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五、联合体各成员单位内部的职责分工如下：</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。按照本条上述分工，联合体成员单位各自所承担的合同工作量比例如下：</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六、本协议书自签署之日起生效，合同履行完毕后自动失效。</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七、本协议书一式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份，联合体成员和采购人各执</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 </w:t>
      </w:r>
    </w:p>
    <w:p>
      <w:pPr>
        <w:adjustRightInd w:val="0"/>
        <w:snapToGrid w:val="0"/>
        <w:spacing w:line="360" w:lineRule="auto"/>
        <w:ind w:right="-21" w:rightChars="-10"/>
        <w:rPr>
          <w:rFonts w:ascii="仿宋" w:hAnsi="仿宋" w:eastAsia="仿宋" w:cs="仿宋"/>
          <w:color w:val="auto"/>
          <w:szCs w:val="21"/>
        </w:rPr>
      </w:pP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牵头人名称(加盖单位公章)：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法定代表人或其</w:t>
      </w:r>
      <w:r>
        <w:rPr>
          <w:rFonts w:hint="eastAsia" w:ascii="仿宋" w:hAnsi="仿宋" w:eastAsia="仿宋" w:cs="仿宋"/>
          <w:color w:val="auto"/>
        </w:rPr>
        <w:t>授权委托人</w:t>
      </w:r>
      <w:r>
        <w:rPr>
          <w:rFonts w:hint="eastAsia" w:ascii="仿宋" w:hAnsi="仿宋" w:eastAsia="仿宋" w:cs="仿宋"/>
          <w:color w:val="auto"/>
          <w:szCs w:val="21"/>
        </w:rPr>
        <w:t>(签字或盖章)：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成员名称(加盖单位公章)：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法定代表人或其</w:t>
      </w:r>
      <w:r>
        <w:rPr>
          <w:rFonts w:hint="eastAsia" w:ascii="仿宋" w:hAnsi="仿宋" w:eastAsia="仿宋" w:cs="仿宋"/>
          <w:color w:val="auto"/>
        </w:rPr>
        <w:t>授权委托人</w:t>
      </w:r>
      <w:r>
        <w:rPr>
          <w:rFonts w:hint="eastAsia" w:ascii="仿宋" w:hAnsi="仿宋" w:eastAsia="仿宋" w:cs="仿宋"/>
          <w:color w:val="auto"/>
          <w:szCs w:val="21"/>
        </w:rPr>
        <w:t>(签字或盖章)：</w:t>
      </w:r>
      <w:r>
        <w:rPr>
          <w:rFonts w:hint="eastAsia" w:ascii="仿宋" w:hAnsi="仿宋" w:eastAsia="仿宋" w:cs="仿宋"/>
          <w:color w:val="auto"/>
          <w:szCs w:val="21"/>
          <w:u w:val="single"/>
        </w:rPr>
        <w:t xml:space="preserve">           </w:t>
      </w:r>
    </w:p>
    <w:p>
      <w:pPr>
        <w:adjustRightInd w:val="0"/>
        <w:snapToGrid w:val="0"/>
        <w:spacing w:line="360" w:lineRule="auto"/>
        <w:ind w:right="105" w:rightChars="50" w:firstLine="476" w:firstLineChars="227"/>
        <w:jc w:val="left"/>
        <w:rPr>
          <w:rFonts w:ascii="仿宋" w:hAnsi="仿宋" w:eastAsia="仿宋" w:cs="仿宋"/>
          <w:color w:val="auto"/>
          <w:szCs w:val="21"/>
          <w:u w:val="single"/>
        </w:rPr>
      </w:pPr>
      <w:bookmarkStart w:id="77" w:name="_Toc533340156"/>
      <w:bookmarkStart w:id="78" w:name="_Toc4485633"/>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adjustRightInd w:val="0"/>
        <w:snapToGrid w:val="0"/>
        <w:spacing w:line="360" w:lineRule="auto"/>
        <w:ind w:right="105" w:rightChars="50" w:firstLine="638" w:firstLineChars="227"/>
        <w:jc w:val="left"/>
        <w:rPr>
          <w:rFonts w:ascii="仿宋" w:hAnsi="仿宋" w:eastAsia="仿宋" w:cs="仿宋"/>
          <w:b/>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br w:type="page"/>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格式</w:t>
      </w:r>
      <w:bookmarkEnd w:id="77"/>
      <w:bookmarkEnd w:id="78"/>
      <w:r>
        <w:rPr>
          <w:rFonts w:hint="eastAsia" w:ascii="仿宋" w:hAnsi="仿宋" w:eastAsia="仿宋" w:cs="仿宋"/>
          <w:color w:val="auto"/>
          <w:sz w:val="28"/>
          <w:szCs w:val="28"/>
        </w:rPr>
        <w:t>10</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响应函</w:t>
      </w:r>
    </w:p>
    <w:p>
      <w:pPr>
        <w:adjustRightInd w:val="0"/>
        <w:snapToGrid w:val="0"/>
        <w:spacing w:line="360" w:lineRule="auto"/>
        <w:ind w:right="630" w:rightChars="300"/>
        <w:rPr>
          <w:rFonts w:ascii="仿宋" w:hAnsi="仿宋" w:eastAsia="仿宋" w:cs="仿宋"/>
          <w:color w:val="auto"/>
          <w:szCs w:val="21"/>
          <w:u w:val="single"/>
        </w:rPr>
      </w:pPr>
      <w:r>
        <w:rPr>
          <w:rFonts w:hint="eastAsia" w:ascii="仿宋" w:hAnsi="仿宋" w:eastAsia="仿宋" w:cs="仿宋"/>
          <w:color w:val="auto"/>
          <w:szCs w:val="21"/>
          <w:u w:val="single"/>
        </w:rPr>
        <w:t>（采购人或采购代理机构）：</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 xml:space="preserve">    根据贵方</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rPr>
        <w:t>项目的</w:t>
      </w:r>
      <w:r>
        <w:rPr>
          <w:rFonts w:hint="eastAsia" w:ascii="仿宋" w:hAnsi="仿宋" w:eastAsia="仿宋" w:cs="仿宋"/>
          <w:color w:val="auto"/>
        </w:rPr>
        <w:t>采购公告</w:t>
      </w:r>
      <w:r>
        <w:rPr>
          <w:rFonts w:hint="eastAsia" w:ascii="仿宋" w:hAnsi="仿宋" w:eastAsia="仿宋" w:cs="仿宋"/>
          <w:color w:val="auto"/>
          <w:u w:val="single"/>
        </w:rPr>
        <w:t xml:space="preserve">  </w:t>
      </w:r>
      <w:r>
        <w:rPr>
          <w:rFonts w:hint="eastAsia" w:ascii="仿宋" w:hAnsi="仿宋" w:eastAsia="仿宋" w:cs="仿宋"/>
          <w:color w:val="auto"/>
          <w:szCs w:val="21"/>
          <w:u w:val="single"/>
        </w:rPr>
        <w:t>(项目编号  )</w:t>
      </w:r>
      <w:r>
        <w:rPr>
          <w:rFonts w:hint="eastAsia" w:ascii="仿宋" w:hAnsi="仿宋" w:eastAsia="仿宋" w:cs="仿宋"/>
          <w:color w:val="auto"/>
          <w:szCs w:val="21"/>
        </w:rPr>
        <w:t>,签字代表</w:t>
      </w:r>
      <w:r>
        <w:rPr>
          <w:rFonts w:hint="eastAsia" w:ascii="仿宋" w:hAnsi="仿宋" w:eastAsia="仿宋" w:cs="仿宋"/>
          <w:color w:val="auto"/>
          <w:szCs w:val="21"/>
          <w:u w:val="single"/>
        </w:rPr>
        <w:t xml:space="preserve">  (姓名、职务)</w:t>
      </w:r>
      <w:r>
        <w:rPr>
          <w:rFonts w:hint="eastAsia" w:ascii="仿宋" w:hAnsi="仿宋" w:eastAsia="仿宋" w:cs="仿宋"/>
          <w:color w:val="auto"/>
          <w:szCs w:val="21"/>
        </w:rPr>
        <w:t>经正式授权并代表供应商</w:t>
      </w:r>
      <w:r>
        <w:rPr>
          <w:rFonts w:hint="eastAsia" w:ascii="仿宋" w:hAnsi="仿宋" w:eastAsia="仿宋" w:cs="仿宋"/>
          <w:color w:val="auto"/>
          <w:szCs w:val="21"/>
          <w:u w:val="single"/>
        </w:rPr>
        <w:t>（名称、地址）</w:t>
      </w:r>
      <w:r>
        <w:rPr>
          <w:rFonts w:hint="eastAsia" w:ascii="仿宋" w:hAnsi="仿宋" w:eastAsia="仿宋" w:cs="仿宋"/>
          <w:color w:val="auto"/>
          <w:szCs w:val="21"/>
        </w:rPr>
        <w:t>提交下述文件正本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份、副本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份及电子文档</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份，并以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形式出具的金额为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人民币元的磋商保证金。</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据此，签字代表宣布同意如下：</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（1）本项目响应总价详见报价一览表。</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（2）本响应有效期为自递交响应文件截止之日起</w:t>
      </w:r>
      <w:r>
        <w:rPr>
          <w:rFonts w:hint="eastAsia" w:ascii="仿宋" w:hAnsi="仿宋" w:eastAsia="仿宋" w:cs="仿宋"/>
          <w:color w:val="auto"/>
          <w:szCs w:val="21"/>
          <w:u w:val="single"/>
        </w:rPr>
        <w:t>90</w:t>
      </w:r>
      <w:r>
        <w:rPr>
          <w:rFonts w:hint="eastAsia" w:ascii="仿宋" w:hAnsi="仿宋" w:eastAsia="仿宋" w:cs="仿宋"/>
          <w:color w:val="auto"/>
          <w:szCs w:val="21"/>
        </w:rPr>
        <w:t>日历日。</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（3）已详细审查全部采购文件，包括所有补充通知（如果有的话）。</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（4）在规定的磋商时间后，遵守采购文件中有关保证金的规定。</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（6）在领取成交通知书的同时按采购文件规定的形式，向采购代理机构一次性支付服务费（适用于成交供应商支付采购代理服务费情形）。</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（8）按照采购文件的规定履行合同责任和义务。</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（9）我方承诺响应文件中的证明材料真实、合法、有效。</w:t>
      </w:r>
    </w:p>
    <w:p>
      <w:pPr>
        <w:tabs>
          <w:tab w:val="left" w:pos="10467"/>
        </w:tabs>
        <w:adjustRightInd w:val="0"/>
        <w:snapToGrid w:val="0"/>
        <w:spacing w:line="360" w:lineRule="auto"/>
        <w:ind w:right="1050" w:rightChars="500" w:firstLine="476" w:firstLineChars="227"/>
        <w:rPr>
          <w:rFonts w:ascii="仿宋" w:hAnsi="仿宋" w:eastAsia="仿宋" w:cs="仿宋"/>
          <w:color w:val="auto"/>
          <w:szCs w:val="21"/>
        </w:rPr>
      </w:pPr>
    </w:p>
    <w:p>
      <w:pPr>
        <w:tabs>
          <w:tab w:val="left" w:pos="10467"/>
        </w:tabs>
        <w:adjustRightInd w:val="0"/>
        <w:snapToGrid w:val="0"/>
        <w:spacing w:line="360" w:lineRule="auto"/>
        <w:ind w:right="1050" w:rightChars="500"/>
        <w:rPr>
          <w:rFonts w:ascii="仿宋" w:hAnsi="仿宋" w:eastAsia="仿宋" w:cs="仿宋"/>
          <w:color w:val="auto"/>
          <w:szCs w:val="21"/>
        </w:rPr>
      </w:pPr>
      <w:r>
        <w:rPr>
          <w:rFonts w:hint="eastAsia" w:ascii="仿宋" w:hAnsi="仿宋" w:eastAsia="仿宋" w:cs="仿宋"/>
          <w:color w:val="auto"/>
          <w:szCs w:val="21"/>
        </w:rPr>
        <w:t>与本项目有关的一切往来通讯请寄</w:t>
      </w:r>
    </w:p>
    <w:p>
      <w:pPr>
        <w:tabs>
          <w:tab w:val="left" w:pos="10467"/>
        </w:tabs>
        <w:adjustRightInd w:val="0"/>
        <w:snapToGrid w:val="0"/>
        <w:spacing w:line="360" w:lineRule="auto"/>
        <w:ind w:right="-21" w:rightChars="-10"/>
        <w:rPr>
          <w:rFonts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电子邮件：</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法定代表人（非法人组织负责人）或其授权委托人</w:t>
      </w:r>
      <w:r>
        <w:rPr>
          <w:rFonts w:hint="eastAsia" w:ascii="仿宋" w:hAnsi="仿宋" w:eastAsia="仿宋" w:cs="仿宋"/>
          <w:color w:val="auto"/>
        </w:rPr>
        <w:t>(签字或盖章)</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供应商名称（加盖单位公章）：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供应商开户银行（全称）：</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供应商银行帐号：</w:t>
      </w:r>
      <w:r>
        <w:rPr>
          <w:rFonts w:hint="eastAsia" w:ascii="仿宋" w:hAnsi="仿宋" w:eastAsia="仿宋" w:cs="仿宋"/>
          <w:color w:val="auto"/>
          <w:szCs w:val="21"/>
          <w:u w:val="single"/>
        </w:rPr>
        <w:t xml:space="preserve">                 </w:t>
      </w:r>
    </w:p>
    <w:p>
      <w:pPr>
        <w:adjustRightInd w:val="0"/>
        <w:snapToGrid w:val="0"/>
        <w:spacing w:line="360" w:lineRule="auto"/>
        <w:ind w:right="1050" w:rightChars="500"/>
        <w:rPr>
          <w:rFonts w:ascii="仿宋" w:hAnsi="仿宋" w:eastAsia="仿宋" w:cs="仿宋"/>
          <w:color w:val="auto"/>
          <w:szCs w:val="21"/>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adjustRightInd w:val="0"/>
        <w:snapToGrid w:val="0"/>
        <w:spacing w:line="360" w:lineRule="auto"/>
        <w:ind w:right="1050" w:rightChars="500" w:firstLine="476" w:firstLineChars="227"/>
        <w:rPr>
          <w:rFonts w:ascii="仿宋" w:hAnsi="仿宋" w:eastAsia="仿宋" w:cs="仿宋"/>
          <w:color w:val="auto"/>
          <w:szCs w:val="21"/>
        </w:rPr>
      </w:pPr>
      <w:r>
        <w:rPr>
          <w:rFonts w:hint="eastAsia" w:ascii="仿宋" w:hAnsi="仿宋" w:eastAsia="仿宋" w:cs="仿宋"/>
          <w:color w:val="auto"/>
          <w:szCs w:val="21"/>
        </w:rPr>
        <w:t xml:space="preserve"> </w:t>
      </w:r>
    </w:p>
    <w:p>
      <w:pPr>
        <w:adjustRightInd w:val="0"/>
        <w:snapToGrid w:val="0"/>
        <w:spacing w:line="360" w:lineRule="auto"/>
        <w:ind w:right="1050" w:rightChars="500"/>
        <w:outlineLvl w:val="1"/>
        <w:rPr>
          <w:rFonts w:ascii="仿宋" w:hAnsi="仿宋" w:eastAsia="仿宋" w:cs="仿宋"/>
          <w:b/>
          <w:bCs/>
          <w:color w:val="auto"/>
          <w:sz w:val="28"/>
          <w:szCs w:val="28"/>
        </w:rPr>
      </w:pPr>
      <w:r>
        <w:rPr>
          <w:rFonts w:hint="eastAsia" w:ascii="仿宋" w:hAnsi="仿宋" w:eastAsia="仿宋" w:cs="仿宋"/>
          <w:color w:val="auto"/>
          <w:szCs w:val="21"/>
        </w:rPr>
        <w:br w:type="page"/>
      </w:r>
      <w:bookmarkStart w:id="79" w:name="_Toc533340158"/>
      <w:bookmarkStart w:id="80" w:name="_Toc4485634"/>
      <w:r>
        <w:rPr>
          <w:rFonts w:hint="eastAsia" w:ascii="仿宋" w:hAnsi="仿宋" w:eastAsia="仿宋" w:cs="仿宋"/>
          <w:b/>
          <w:bCs/>
          <w:color w:val="auto"/>
          <w:sz w:val="28"/>
          <w:szCs w:val="28"/>
        </w:rPr>
        <w:t>格式1</w:t>
      </w:r>
      <w:bookmarkEnd w:id="79"/>
      <w:r>
        <w:rPr>
          <w:rFonts w:hint="eastAsia" w:ascii="仿宋" w:hAnsi="仿宋" w:eastAsia="仿宋" w:cs="仿宋"/>
          <w:b/>
          <w:bCs/>
          <w:color w:val="auto"/>
          <w:sz w:val="28"/>
          <w:szCs w:val="28"/>
        </w:rPr>
        <w:t>1</w:t>
      </w:r>
      <w:bookmarkEnd w:id="80"/>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报价一览表</w:t>
      </w:r>
    </w:p>
    <w:p>
      <w:pPr>
        <w:adjustRightInd w:val="0"/>
        <w:snapToGrid w:val="0"/>
        <w:spacing w:line="360" w:lineRule="auto"/>
        <w:ind w:right="105" w:rightChars="50"/>
        <w:jc w:val="left"/>
        <w:rPr>
          <w:rFonts w:ascii="仿宋" w:hAnsi="仿宋" w:eastAsia="仿宋" w:cs="仿宋"/>
          <w:b/>
          <w:bCs/>
          <w:color w:val="auto"/>
          <w:szCs w:val="21"/>
        </w:rPr>
      </w:pPr>
      <w:r>
        <w:rPr>
          <w:rFonts w:hint="eastAsia" w:ascii="仿宋" w:hAnsi="仿宋" w:eastAsia="仿宋" w:cs="仿宋"/>
          <w:b/>
          <w:bCs/>
          <w:color w:val="auto"/>
          <w:szCs w:val="21"/>
        </w:rPr>
        <w:t>包号：                                                      报价单位：</w:t>
      </w: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624"/>
        <w:gridCol w:w="1431"/>
        <w:gridCol w:w="1571"/>
        <w:gridCol w:w="1369"/>
        <w:gridCol w:w="104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3" w:type="dxa"/>
            <w:vAlign w:val="center"/>
          </w:tcPr>
          <w:p>
            <w:pPr>
              <w:adjustRightInd w:val="0"/>
              <w:snapToGrid w:val="0"/>
              <w:ind w:right="-48" w:rightChars="-23"/>
              <w:jc w:val="center"/>
              <w:rPr>
                <w:rFonts w:ascii="仿宋" w:hAnsi="仿宋" w:eastAsia="仿宋" w:cs="仿宋"/>
                <w:color w:val="auto"/>
                <w:szCs w:val="21"/>
              </w:rPr>
            </w:pPr>
            <w:r>
              <w:rPr>
                <w:rFonts w:hint="eastAsia" w:ascii="仿宋" w:hAnsi="仿宋" w:eastAsia="仿宋" w:cs="仿宋"/>
                <w:color w:val="auto"/>
                <w:szCs w:val="21"/>
              </w:rPr>
              <w:t>工程名称</w:t>
            </w:r>
          </w:p>
        </w:tc>
        <w:tc>
          <w:tcPr>
            <w:tcW w:w="1624"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响应总价</w:t>
            </w:r>
          </w:p>
        </w:tc>
        <w:tc>
          <w:tcPr>
            <w:tcW w:w="1431" w:type="dxa"/>
            <w:vAlign w:val="center"/>
          </w:tcPr>
          <w:p>
            <w:pPr>
              <w:adjustRightInd w:val="0"/>
              <w:snapToGrid w:val="0"/>
              <w:ind w:right="-158" w:rightChars="-75"/>
              <w:rPr>
                <w:rFonts w:ascii="仿宋" w:hAnsi="仿宋" w:eastAsia="仿宋" w:cs="仿宋"/>
                <w:color w:val="auto"/>
                <w:szCs w:val="21"/>
              </w:rPr>
            </w:pPr>
            <w:r>
              <w:rPr>
                <w:rFonts w:hint="eastAsia" w:ascii="仿宋" w:hAnsi="仿宋" w:eastAsia="仿宋" w:cs="仿宋"/>
                <w:color w:val="auto"/>
                <w:szCs w:val="21"/>
              </w:rPr>
              <w:t>磋商保证金</w:t>
            </w:r>
          </w:p>
        </w:tc>
        <w:tc>
          <w:tcPr>
            <w:tcW w:w="157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 xml:space="preserve">工期 </w:t>
            </w:r>
          </w:p>
        </w:tc>
        <w:tc>
          <w:tcPr>
            <w:tcW w:w="1369"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工程地点</w:t>
            </w:r>
          </w:p>
        </w:tc>
        <w:tc>
          <w:tcPr>
            <w:tcW w:w="104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质量标准</w:t>
            </w:r>
          </w:p>
        </w:tc>
        <w:tc>
          <w:tcPr>
            <w:tcW w:w="104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03" w:type="dxa"/>
            <w:vAlign w:val="center"/>
          </w:tcPr>
          <w:p>
            <w:pPr>
              <w:adjustRightInd w:val="0"/>
              <w:snapToGrid w:val="0"/>
              <w:ind w:right="105" w:rightChars="50"/>
              <w:jc w:val="center"/>
              <w:rPr>
                <w:rFonts w:ascii="仿宋" w:hAnsi="仿宋" w:eastAsia="仿宋" w:cs="仿宋"/>
                <w:color w:val="auto"/>
                <w:szCs w:val="21"/>
              </w:rPr>
            </w:pPr>
          </w:p>
        </w:tc>
        <w:tc>
          <w:tcPr>
            <w:tcW w:w="1624" w:type="dxa"/>
            <w:vAlign w:val="center"/>
          </w:tcPr>
          <w:p>
            <w:pPr>
              <w:adjustRightInd w:val="0"/>
              <w:snapToGrid w:val="0"/>
              <w:ind w:right="105" w:rightChars="50"/>
              <w:jc w:val="left"/>
              <w:rPr>
                <w:rFonts w:ascii="仿宋" w:hAnsi="仿宋" w:eastAsia="仿宋" w:cs="仿宋"/>
                <w:color w:val="auto"/>
                <w:szCs w:val="21"/>
              </w:rPr>
            </w:pPr>
            <w:r>
              <w:rPr>
                <w:rFonts w:hint="eastAsia" w:ascii="仿宋" w:hAnsi="仿宋" w:eastAsia="仿宋" w:cs="仿宋"/>
                <w:color w:val="auto"/>
                <w:szCs w:val="21"/>
              </w:rPr>
              <w:t>小写：</w:t>
            </w:r>
          </w:p>
          <w:p>
            <w:pPr>
              <w:adjustRightInd w:val="0"/>
              <w:snapToGrid w:val="0"/>
              <w:ind w:right="105" w:rightChars="50"/>
              <w:jc w:val="left"/>
              <w:rPr>
                <w:rFonts w:ascii="仿宋" w:hAnsi="仿宋" w:eastAsia="仿宋" w:cs="仿宋"/>
                <w:color w:val="auto"/>
                <w:szCs w:val="21"/>
              </w:rPr>
            </w:pPr>
            <w:r>
              <w:rPr>
                <w:rFonts w:hint="eastAsia" w:ascii="仿宋" w:hAnsi="仿宋" w:eastAsia="仿宋" w:cs="仿宋"/>
                <w:color w:val="auto"/>
                <w:szCs w:val="21"/>
              </w:rPr>
              <w:t>大写：</w:t>
            </w:r>
          </w:p>
        </w:tc>
        <w:tc>
          <w:tcPr>
            <w:tcW w:w="1431" w:type="dxa"/>
            <w:vAlign w:val="center"/>
          </w:tcPr>
          <w:p>
            <w:pPr>
              <w:adjustRightInd w:val="0"/>
              <w:snapToGrid w:val="0"/>
              <w:ind w:right="105" w:rightChars="50"/>
              <w:jc w:val="center"/>
              <w:rPr>
                <w:rFonts w:ascii="仿宋" w:hAnsi="仿宋" w:eastAsia="仿宋" w:cs="仿宋"/>
                <w:color w:val="auto"/>
                <w:szCs w:val="21"/>
              </w:rPr>
            </w:pPr>
          </w:p>
        </w:tc>
        <w:tc>
          <w:tcPr>
            <w:tcW w:w="1571" w:type="dxa"/>
            <w:vAlign w:val="center"/>
          </w:tcPr>
          <w:p>
            <w:pPr>
              <w:adjustRightInd w:val="0"/>
              <w:snapToGrid w:val="0"/>
              <w:ind w:right="105" w:rightChars="50"/>
              <w:jc w:val="center"/>
              <w:rPr>
                <w:rFonts w:ascii="仿宋" w:hAnsi="仿宋" w:eastAsia="仿宋" w:cs="仿宋"/>
                <w:color w:val="auto"/>
                <w:szCs w:val="21"/>
              </w:rPr>
            </w:pPr>
          </w:p>
        </w:tc>
        <w:tc>
          <w:tcPr>
            <w:tcW w:w="1369" w:type="dxa"/>
            <w:vAlign w:val="center"/>
          </w:tcPr>
          <w:p>
            <w:pPr>
              <w:adjustRightInd w:val="0"/>
              <w:snapToGrid w:val="0"/>
              <w:ind w:right="105" w:rightChars="50"/>
              <w:jc w:val="center"/>
              <w:rPr>
                <w:rFonts w:ascii="仿宋" w:hAnsi="仿宋" w:eastAsia="仿宋" w:cs="仿宋"/>
                <w:color w:val="auto"/>
                <w:szCs w:val="21"/>
              </w:rPr>
            </w:pPr>
          </w:p>
        </w:tc>
        <w:tc>
          <w:tcPr>
            <w:tcW w:w="104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合格</w:t>
            </w:r>
          </w:p>
        </w:tc>
        <w:tc>
          <w:tcPr>
            <w:tcW w:w="1041"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027" w:type="dxa"/>
            <w:gridSpan w:val="2"/>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最后报价</w:t>
            </w:r>
          </w:p>
        </w:tc>
        <w:tc>
          <w:tcPr>
            <w:tcW w:w="6453" w:type="dxa"/>
            <w:gridSpan w:val="5"/>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现场填报</w:t>
            </w:r>
          </w:p>
        </w:tc>
      </w:tr>
    </w:tbl>
    <w:p>
      <w:pPr>
        <w:adjustRightInd w:val="0"/>
        <w:snapToGrid w:val="0"/>
        <w:spacing w:line="360" w:lineRule="auto"/>
        <w:ind w:right="105" w:rightChars="50" w:firstLine="420" w:firstLineChars="200"/>
        <w:jc w:val="left"/>
        <w:rPr>
          <w:rFonts w:ascii="仿宋" w:hAnsi="仿宋" w:eastAsia="仿宋" w:cs="仿宋"/>
          <w:color w:val="auto"/>
          <w:szCs w:val="21"/>
        </w:rPr>
      </w:pPr>
    </w:p>
    <w:p>
      <w:pPr>
        <w:adjustRightInd w:val="0"/>
        <w:snapToGrid w:val="0"/>
        <w:spacing w:line="360" w:lineRule="auto"/>
        <w:ind w:right="105" w:rightChars="50" w:firstLine="420" w:firstLineChars="200"/>
        <w:jc w:val="left"/>
        <w:rPr>
          <w:rFonts w:ascii="仿宋" w:hAnsi="仿宋" w:eastAsia="仿宋" w:cs="仿宋"/>
          <w:color w:val="auto"/>
          <w:szCs w:val="21"/>
        </w:rPr>
      </w:pPr>
      <w:r>
        <w:rPr>
          <w:rFonts w:hint="eastAsia" w:ascii="仿宋" w:hAnsi="仿宋" w:eastAsia="仿宋" w:cs="仿宋"/>
          <w:color w:val="auto"/>
          <w:szCs w:val="21"/>
        </w:rPr>
        <w:t>注：1、此表中，响应总价应和分项报价表的总价相一致。</w:t>
      </w:r>
    </w:p>
    <w:p>
      <w:pPr>
        <w:adjustRightInd w:val="0"/>
        <w:snapToGrid w:val="0"/>
        <w:spacing w:line="360" w:lineRule="auto"/>
        <w:ind w:right="105" w:rightChars="50" w:firstLine="840" w:firstLineChars="400"/>
        <w:jc w:val="left"/>
        <w:rPr>
          <w:rFonts w:ascii="仿宋" w:hAnsi="仿宋" w:eastAsia="仿宋" w:cs="仿宋"/>
          <w:color w:val="auto"/>
          <w:szCs w:val="21"/>
        </w:rPr>
      </w:pPr>
      <w:r>
        <w:rPr>
          <w:rFonts w:hint="eastAsia" w:ascii="仿宋" w:hAnsi="仿宋" w:eastAsia="仿宋" w:cs="仿宋"/>
          <w:color w:val="auto"/>
          <w:szCs w:val="21"/>
        </w:rPr>
        <w:t>2、供应商应按磋商小组要求，在规定时间内提交最后报价（现场填报）。</w:t>
      </w: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szCs w:val="21"/>
        </w:rPr>
      </w:pPr>
    </w:p>
    <w:p>
      <w:pPr>
        <w:widowControl/>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bookmarkStart w:id="81" w:name="_Toc36538619"/>
      <w:bookmarkStart w:id="82" w:name="_Toc4485637"/>
      <w:bookmarkStart w:id="83" w:name="_Toc533340161"/>
      <w:r>
        <w:rPr>
          <w:rFonts w:hint="eastAsia" w:ascii="仿宋" w:hAnsi="仿宋" w:eastAsia="仿宋" w:cs="仿宋"/>
          <w:b/>
          <w:bCs/>
          <w:color w:val="auto"/>
          <w:sz w:val="28"/>
          <w:szCs w:val="28"/>
        </w:rPr>
        <w:t>格式12</w:t>
      </w:r>
      <w:bookmarkEnd w:id="81"/>
    </w:p>
    <w:p>
      <w:pPr>
        <w:widowControl/>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已标价工程量清单</w:t>
      </w:r>
    </w:p>
    <w:p>
      <w:pPr>
        <w:pStyle w:val="5"/>
        <w:adjustRightInd w:val="0"/>
        <w:snapToGrid w:val="0"/>
        <w:spacing w:before="120"/>
        <w:jc w:val="left"/>
        <w:rPr>
          <w:rFonts w:ascii="仿宋" w:hAnsi="仿宋" w:eastAsia="仿宋" w:cs="仿宋"/>
          <w:color w:val="auto"/>
          <w:sz w:val="28"/>
          <w:szCs w:val="28"/>
        </w:rPr>
      </w:pPr>
    </w:p>
    <w:p>
      <w:pPr>
        <w:adjustRightInd w:val="0"/>
        <w:snapToGrid w:val="0"/>
        <w:spacing w:line="360" w:lineRule="auto"/>
        <w:ind w:firstLine="420" w:firstLineChars="200"/>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spacing w:afterLines="50" w:line="300" w:lineRule="auto"/>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 xml:space="preserve">格式12-1 </w:t>
      </w:r>
    </w:p>
    <w:p>
      <w:pPr>
        <w:spacing w:afterLines="50" w:line="300" w:lineRule="auto"/>
        <w:jc w:val="center"/>
        <w:rPr>
          <w:rFonts w:ascii="仿宋" w:hAnsi="仿宋" w:eastAsia="仿宋" w:cs="仿宋"/>
          <w:b/>
          <w:bCs/>
          <w:color w:val="auto"/>
          <w:kern w:val="1"/>
          <w:sz w:val="36"/>
          <w:szCs w:val="28"/>
        </w:rPr>
      </w:pPr>
      <w:r>
        <w:rPr>
          <w:rFonts w:hint="eastAsia" w:ascii="仿宋" w:hAnsi="仿宋" w:eastAsia="仿宋" w:cs="仿宋"/>
          <w:b/>
          <w:bCs/>
          <w:color w:val="auto"/>
          <w:sz w:val="28"/>
          <w:szCs w:val="28"/>
        </w:rPr>
        <w:t>已标价工程量清单扉页</w:t>
      </w:r>
    </w:p>
    <w:p>
      <w:pPr>
        <w:tabs>
          <w:tab w:val="left" w:pos="720"/>
        </w:tabs>
        <w:spacing w:afterLines="50" w:line="300" w:lineRule="auto"/>
        <w:jc w:val="center"/>
        <w:rPr>
          <w:rFonts w:ascii="仿宋" w:hAnsi="仿宋" w:eastAsia="仿宋" w:cs="仿宋"/>
          <w:bCs/>
          <w:color w:val="auto"/>
          <w:kern w:val="1"/>
          <w:sz w:val="32"/>
          <w:szCs w:val="32"/>
        </w:rPr>
      </w:pPr>
      <w:r>
        <w:rPr>
          <w:rFonts w:hint="eastAsia" w:ascii="仿宋" w:hAnsi="仿宋" w:eastAsia="仿宋" w:cs="仿宋"/>
          <w:bCs/>
          <w:color w:val="auto"/>
          <w:kern w:val="1"/>
          <w:sz w:val="32"/>
          <w:szCs w:val="32"/>
        </w:rPr>
        <w:t>响应总价</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rPr>
          <w:rFonts w:ascii="仿宋" w:hAnsi="仿宋" w:eastAsia="仿宋" w:cs="仿宋"/>
          <w:color w:val="auto"/>
          <w:kern w:val="1"/>
        </w:rPr>
      </w:pPr>
    </w:p>
    <w:p>
      <w:pPr>
        <w:tabs>
          <w:tab w:val="left" w:pos="720"/>
        </w:tabs>
        <w:spacing w:afterLines="100" w:line="300" w:lineRule="auto"/>
        <w:ind w:firstLine="960" w:firstLineChars="400"/>
        <w:rPr>
          <w:rFonts w:ascii="仿宋" w:hAnsi="仿宋" w:eastAsia="仿宋" w:cs="仿宋"/>
          <w:color w:val="auto"/>
          <w:kern w:val="1"/>
          <w:sz w:val="24"/>
          <w:u w:val="single"/>
        </w:rPr>
      </w:pPr>
      <w:r>
        <w:rPr>
          <w:rFonts w:hint="eastAsia" w:ascii="仿宋" w:hAnsi="仿宋" w:eastAsia="仿宋" w:cs="仿宋"/>
          <w:color w:val="auto"/>
          <w:kern w:val="1"/>
          <w:sz w:val="24"/>
        </w:rPr>
        <w:t>招标人：</w:t>
      </w:r>
      <w:r>
        <w:rPr>
          <w:rFonts w:hint="eastAsia" w:ascii="仿宋" w:hAnsi="仿宋" w:eastAsia="仿宋" w:cs="仿宋"/>
          <w:color w:val="auto"/>
          <w:kern w:val="1"/>
          <w:sz w:val="24"/>
          <w:u w:val="single"/>
        </w:rPr>
        <w:t xml:space="preserve">                                                  </w:t>
      </w:r>
    </w:p>
    <w:p>
      <w:pPr>
        <w:tabs>
          <w:tab w:val="left" w:pos="720"/>
        </w:tabs>
        <w:spacing w:afterLines="100" w:line="300" w:lineRule="auto"/>
        <w:ind w:firstLine="960" w:firstLineChars="400"/>
        <w:rPr>
          <w:rFonts w:ascii="仿宋" w:hAnsi="仿宋" w:eastAsia="仿宋" w:cs="仿宋"/>
          <w:color w:val="auto"/>
          <w:kern w:val="1"/>
          <w:sz w:val="24"/>
        </w:rPr>
      </w:pPr>
      <w:r>
        <w:rPr>
          <w:rFonts w:hint="eastAsia" w:ascii="仿宋" w:hAnsi="仿宋" w:eastAsia="仿宋" w:cs="仿宋"/>
          <w:color w:val="auto"/>
          <w:kern w:val="1"/>
          <w:sz w:val="24"/>
        </w:rPr>
        <w:t>工程名称：</w:t>
      </w:r>
      <w:r>
        <w:rPr>
          <w:rFonts w:hint="eastAsia" w:ascii="仿宋" w:hAnsi="仿宋" w:eastAsia="仿宋" w:cs="仿宋"/>
          <w:color w:val="auto"/>
          <w:kern w:val="1"/>
          <w:sz w:val="24"/>
          <w:u w:val="single"/>
        </w:rPr>
        <w:t xml:space="preserve">                                                  </w:t>
      </w:r>
    </w:p>
    <w:p>
      <w:pPr>
        <w:tabs>
          <w:tab w:val="left" w:pos="720"/>
        </w:tabs>
        <w:spacing w:afterLines="100" w:line="300" w:lineRule="auto"/>
        <w:ind w:firstLine="960" w:firstLineChars="400"/>
        <w:rPr>
          <w:rFonts w:ascii="仿宋" w:hAnsi="仿宋" w:eastAsia="仿宋" w:cs="仿宋"/>
          <w:color w:val="auto"/>
          <w:kern w:val="1"/>
          <w:u w:val="single"/>
        </w:rPr>
      </w:pPr>
      <w:r>
        <w:rPr>
          <w:rFonts w:hint="eastAsia" w:ascii="仿宋" w:hAnsi="仿宋" w:eastAsia="仿宋" w:cs="仿宋"/>
          <w:color w:val="auto"/>
          <w:kern w:val="1"/>
          <w:sz w:val="24"/>
        </w:rPr>
        <w:t>总价</w:t>
      </w:r>
      <w:r>
        <w:rPr>
          <w:rFonts w:hint="eastAsia" w:ascii="仿宋" w:hAnsi="仿宋" w:eastAsia="仿宋" w:cs="仿宋"/>
          <w:color w:val="auto"/>
          <w:kern w:val="1"/>
        </w:rPr>
        <w:t>（小写）：</w:t>
      </w:r>
      <w:r>
        <w:rPr>
          <w:rFonts w:hint="eastAsia" w:ascii="仿宋" w:hAnsi="仿宋" w:eastAsia="仿宋" w:cs="仿宋"/>
          <w:color w:val="auto"/>
          <w:kern w:val="1"/>
          <w:u w:val="single"/>
        </w:rPr>
        <w:t xml:space="preserve">                                                  </w:t>
      </w:r>
    </w:p>
    <w:p>
      <w:pPr>
        <w:tabs>
          <w:tab w:val="left" w:pos="720"/>
        </w:tabs>
        <w:spacing w:afterLines="100" w:line="300" w:lineRule="auto"/>
        <w:rPr>
          <w:rFonts w:ascii="仿宋" w:hAnsi="仿宋" w:eastAsia="仿宋" w:cs="仿宋"/>
          <w:color w:val="auto"/>
          <w:kern w:val="1"/>
        </w:rPr>
      </w:pPr>
      <w:r>
        <w:rPr>
          <w:rFonts w:hint="eastAsia" w:ascii="仿宋" w:hAnsi="仿宋" w:eastAsia="仿宋" w:cs="仿宋"/>
          <w:color w:val="auto"/>
          <w:kern w:val="1"/>
        </w:rPr>
        <w:t xml:space="preserve">                  （大写）：</w:t>
      </w:r>
      <w:r>
        <w:rPr>
          <w:rFonts w:hint="eastAsia" w:ascii="仿宋" w:hAnsi="仿宋" w:eastAsia="仿宋" w:cs="仿宋"/>
          <w:color w:val="auto"/>
          <w:kern w:val="1"/>
          <w:u w:val="single"/>
        </w:rPr>
        <w:t xml:space="preserve">                                                  </w:t>
      </w:r>
    </w:p>
    <w:p>
      <w:pPr>
        <w:tabs>
          <w:tab w:val="left" w:pos="720"/>
        </w:tabs>
        <w:spacing w:afterLines="50" w:line="300" w:lineRule="auto"/>
        <w:ind w:firstLine="3675" w:firstLineChars="1750"/>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u w:val="single"/>
        </w:rPr>
      </w:pPr>
      <w:r>
        <w:rPr>
          <w:rFonts w:hint="eastAsia" w:ascii="仿宋" w:hAnsi="仿宋" w:eastAsia="仿宋" w:cs="仿宋"/>
          <w:color w:val="auto"/>
          <w:kern w:val="1"/>
          <w:sz w:val="24"/>
        </w:rPr>
        <w:t>投 标 人：</w:t>
      </w:r>
      <w:r>
        <w:rPr>
          <w:rFonts w:hint="eastAsia" w:ascii="仿宋" w:hAnsi="仿宋" w:eastAsia="仿宋" w:cs="仿宋"/>
          <w:color w:val="auto"/>
          <w:kern w:val="1"/>
          <w:sz w:val="24"/>
          <w:u w:val="single"/>
        </w:rPr>
        <w:t xml:space="preserve">                                                  </w:t>
      </w:r>
      <w:r>
        <w:rPr>
          <w:rFonts w:hint="eastAsia" w:ascii="仿宋" w:hAnsi="仿宋" w:eastAsia="仿宋" w:cs="仿宋"/>
          <w:color w:val="auto"/>
          <w:kern w:val="1"/>
          <w:sz w:val="24"/>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（单位盖章）</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rPr>
      </w:pPr>
      <w:r>
        <w:rPr>
          <w:rFonts w:hint="eastAsia" w:ascii="仿宋" w:hAnsi="仿宋" w:eastAsia="仿宋" w:cs="仿宋"/>
          <w:color w:val="auto"/>
          <w:kern w:val="1"/>
          <w:sz w:val="24"/>
        </w:rPr>
        <w:t xml:space="preserve">法定代表人                          </w:t>
      </w:r>
    </w:p>
    <w:p>
      <w:pPr>
        <w:tabs>
          <w:tab w:val="left" w:pos="720"/>
        </w:tabs>
        <w:spacing w:afterLines="50" w:line="300" w:lineRule="auto"/>
        <w:ind w:firstLine="960" w:firstLineChars="400"/>
        <w:rPr>
          <w:rFonts w:ascii="仿宋" w:hAnsi="仿宋" w:eastAsia="仿宋" w:cs="仿宋"/>
          <w:color w:val="auto"/>
          <w:kern w:val="1"/>
          <w:szCs w:val="21"/>
        </w:rPr>
      </w:pPr>
      <w:r>
        <w:rPr>
          <w:rFonts w:hint="eastAsia" w:ascii="仿宋" w:hAnsi="仿宋" w:eastAsia="仿宋" w:cs="仿宋"/>
          <w:color w:val="auto"/>
          <w:kern w:val="1"/>
          <w:sz w:val="24"/>
        </w:rPr>
        <w:t>或其授权人</w:t>
      </w:r>
      <w:r>
        <w:rPr>
          <w:rFonts w:hint="eastAsia" w:ascii="仿宋" w:hAnsi="仿宋" w:eastAsia="仿宋" w:cs="仿宋"/>
          <w:color w:val="auto"/>
          <w:kern w:val="1"/>
        </w:rPr>
        <w:t>：</w:t>
      </w:r>
      <w:r>
        <w:rPr>
          <w:rFonts w:hint="eastAsia" w:ascii="仿宋" w:hAnsi="仿宋" w:eastAsia="仿宋" w:cs="仿宋"/>
          <w:color w:val="auto"/>
          <w:kern w:val="1"/>
          <w:u w:val="single"/>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（签字或盖章）</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szCs w:val="21"/>
        </w:rPr>
      </w:pPr>
      <w:r>
        <w:rPr>
          <w:rFonts w:hint="eastAsia" w:ascii="仿宋" w:hAnsi="仿宋" w:eastAsia="仿宋" w:cs="仿宋"/>
          <w:color w:val="auto"/>
          <w:kern w:val="1"/>
          <w:sz w:val="24"/>
        </w:rPr>
        <w:t>编制人：</w:t>
      </w:r>
      <w:r>
        <w:rPr>
          <w:rFonts w:hint="eastAsia" w:ascii="仿宋" w:hAnsi="仿宋" w:eastAsia="仿宋" w:cs="仿宋"/>
          <w:color w:val="auto"/>
          <w:kern w:val="1"/>
          <w:sz w:val="24"/>
          <w:u w:val="single"/>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w:t>
      </w:r>
    </w:p>
    <w:p>
      <w:pPr>
        <w:tabs>
          <w:tab w:val="left" w:pos="720"/>
        </w:tabs>
        <w:spacing w:afterLines="50" w:line="300" w:lineRule="auto"/>
        <w:ind w:firstLine="960" w:firstLineChars="400"/>
        <w:rPr>
          <w:rFonts w:ascii="仿宋" w:hAnsi="仿宋" w:eastAsia="仿宋" w:cs="仿宋"/>
          <w:color w:val="auto"/>
          <w:kern w:val="1"/>
          <w:sz w:val="24"/>
        </w:rPr>
      </w:pPr>
    </w:p>
    <w:p>
      <w:pPr>
        <w:adjustRightInd w:val="0"/>
        <w:snapToGrid w:val="0"/>
        <w:spacing w:line="360" w:lineRule="auto"/>
        <w:ind w:right="105" w:rightChars="50"/>
        <w:jc w:val="center"/>
        <w:outlineLvl w:val="1"/>
        <w:rPr>
          <w:rFonts w:ascii="仿宋" w:hAnsi="仿宋" w:eastAsia="仿宋" w:cs="仿宋"/>
          <w:color w:val="auto"/>
          <w:kern w:val="1"/>
          <w:sz w:val="24"/>
        </w:rPr>
      </w:pPr>
      <w:r>
        <w:rPr>
          <w:rFonts w:hint="eastAsia" w:ascii="仿宋" w:hAnsi="仿宋" w:eastAsia="仿宋" w:cs="仿宋"/>
          <w:color w:val="auto"/>
          <w:kern w:val="1"/>
          <w:sz w:val="24"/>
        </w:rPr>
        <w:t>编制时间：          年       月      日</w:t>
      </w:r>
    </w:p>
    <w:p>
      <w:pPr>
        <w:adjustRightInd w:val="0"/>
        <w:snapToGrid w:val="0"/>
        <w:spacing w:line="360" w:lineRule="auto"/>
        <w:ind w:right="105" w:rightChars="50"/>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w:t>
      </w:r>
      <w:bookmarkEnd w:id="82"/>
      <w:bookmarkEnd w:id="83"/>
      <w:r>
        <w:rPr>
          <w:rFonts w:hint="eastAsia" w:ascii="仿宋" w:hAnsi="仿宋" w:eastAsia="仿宋" w:cs="仿宋"/>
          <w:b/>
          <w:bCs/>
          <w:color w:val="auto"/>
          <w:sz w:val="28"/>
          <w:szCs w:val="28"/>
        </w:rPr>
        <w:t>13</w:t>
      </w:r>
    </w:p>
    <w:p>
      <w:pPr>
        <w:adjustRightInd w:val="0"/>
        <w:snapToGrid w:val="0"/>
        <w:jc w:val="center"/>
        <w:rPr>
          <w:rFonts w:ascii="仿宋" w:hAnsi="仿宋" w:eastAsia="仿宋" w:cs="仿宋"/>
          <w:b/>
          <w:bCs/>
          <w:color w:val="auto"/>
          <w:sz w:val="32"/>
          <w:szCs w:val="32"/>
        </w:rPr>
      </w:pPr>
      <w:r>
        <w:rPr>
          <w:rFonts w:hint="eastAsia" w:ascii="仿宋" w:hAnsi="仿宋" w:eastAsia="仿宋" w:cs="仿宋"/>
          <w:b/>
          <w:bCs/>
          <w:color w:val="auto"/>
          <w:sz w:val="32"/>
          <w:szCs w:val="32"/>
        </w:rPr>
        <w:t>商务条款偏离表</w:t>
      </w:r>
    </w:p>
    <w:p>
      <w:pPr>
        <w:adjustRightInd w:val="0"/>
        <w:snapToGrid w:val="0"/>
        <w:spacing w:line="360" w:lineRule="auto"/>
        <w:ind w:right="105" w:rightChars="50"/>
        <w:jc w:val="left"/>
        <w:rPr>
          <w:rFonts w:ascii="仿宋" w:hAnsi="仿宋" w:eastAsia="仿宋" w:cs="仿宋"/>
          <w:b/>
          <w:bCs/>
          <w:color w:val="auto"/>
          <w:szCs w:val="21"/>
        </w:rPr>
      </w:pPr>
      <w:r>
        <w:rPr>
          <w:rFonts w:hint="eastAsia" w:ascii="仿宋" w:hAnsi="仿宋" w:eastAsia="仿宋" w:cs="仿宋"/>
          <w:b/>
          <w:bCs/>
          <w:color w:val="auto"/>
          <w:szCs w:val="21"/>
        </w:rPr>
        <w:t xml:space="preserve">包号： </w:t>
      </w:r>
    </w:p>
    <w:tbl>
      <w:tblPr>
        <w:tblStyle w:val="17"/>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817"/>
        <w:gridCol w:w="2091"/>
        <w:gridCol w:w="107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03" w:type="dxa"/>
            <w:vAlign w:val="center"/>
          </w:tcPr>
          <w:p>
            <w:pPr>
              <w:adjustRightInd w:val="0"/>
              <w:snapToGrid w:val="0"/>
              <w:ind w:right="-48" w:rightChars="-23"/>
              <w:jc w:val="center"/>
              <w:rPr>
                <w:rFonts w:ascii="仿宋" w:hAnsi="仿宋" w:eastAsia="仿宋" w:cs="仿宋"/>
                <w:color w:val="auto"/>
                <w:szCs w:val="21"/>
              </w:rPr>
            </w:pPr>
            <w:r>
              <w:rPr>
                <w:rFonts w:hint="eastAsia" w:ascii="仿宋" w:hAnsi="仿宋" w:eastAsia="仿宋" w:cs="仿宋"/>
                <w:color w:val="auto"/>
                <w:szCs w:val="21"/>
              </w:rPr>
              <w:t>序号</w:t>
            </w:r>
          </w:p>
        </w:tc>
        <w:tc>
          <w:tcPr>
            <w:tcW w:w="3817" w:type="dxa"/>
            <w:vAlign w:val="center"/>
          </w:tcPr>
          <w:p>
            <w:pPr>
              <w:adjustRightInd w:val="0"/>
              <w:snapToGrid w:val="0"/>
              <w:ind w:right="-73" w:rightChars="-35"/>
              <w:jc w:val="center"/>
              <w:rPr>
                <w:rFonts w:ascii="仿宋" w:hAnsi="仿宋" w:eastAsia="仿宋" w:cs="仿宋"/>
                <w:color w:val="auto"/>
                <w:szCs w:val="21"/>
              </w:rPr>
            </w:pPr>
            <w:r>
              <w:rPr>
                <w:rFonts w:hint="eastAsia" w:ascii="仿宋" w:hAnsi="仿宋" w:eastAsia="仿宋" w:cs="仿宋"/>
                <w:color w:val="auto"/>
                <w:szCs w:val="21"/>
              </w:rPr>
              <w:t>采购文件的商务条款</w:t>
            </w:r>
          </w:p>
          <w:p>
            <w:pPr>
              <w:adjustRightInd w:val="0"/>
              <w:snapToGrid w:val="0"/>
              <w:ind w:right="-73" w:rightChars="-35"/>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color w:val="auto"/>
                <w:sz w:val="18"/>
                <w:szCs w:val="18"/>
              </w:rPr>
              <w:t>实质性要求及重要指标用★标注，★标注项不得负偏离，如果负偏离，则响应文件无效。</w:t>
            </w:r>
            <w:r>
              <w:rPr>
                <w:rFonts w:hint="eastAsia" w:ascii="仿宋" w:hAnsi="仿宋" w:eastAsia="仿宋" w:cs="仿宋"/>
                <w:color w:val="auto"/>
                <w:szCs w:val="21"/>
              </w:rPr>
              <w:t>）</w:t>
            </w:r>
          </w:p>
        </w:tc>
        <w:tc>
          <w:tcPr>
            <w:tcW w:w="209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响应文件响应内容</w:t>
            </w:r>
          </w:p>
        </w:tc>
        <w:tc>
          <w:tcPr>
            <w:tcW w:w="1070"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偏离程度</w:t>
            </w:r>
          </w:p>
        </w:tc>
        <w:tc>
          <w:tcPr>
            <w:tcW w:w="1107"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pStyle w:val="23"/>
              <w:rPr>
                <w:rFonts w:ascii="仿宋" w:hAnsi="仿宋" w:eastAsia="仿宋" w:cs="仿宋"/>
                <w:color w:val="auto"/>
                <w:szCs w:val="21"/>
              </w:rPr>
            </w:pPr>
            <w:r>
              <w:rPr>
                <w:rFonts w:hint="eastAsia" w:ascii="仿宋" w:hAnsi="仿宋" w:eastAsia="仿宋" w:cs="仿宋"/>
                <w:b/>
                <w:color w:val="auto"/>
                <w:spacing w:val="-8"/>
                <w:szCs w:val="21"/>
              </w:rPr>
              <w:t>★1</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工期：</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★2</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工程地点：建昌县境内</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★3</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付款方式及条件：按工程进度付款（具体以签订合同为准）</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★4</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验收标准：按国家规定标准执行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验收程序：按照《关于印发辽宁省政府采购履约验收管理办法的通知》（辽财采[2017]603号）执行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验收报告：按照《关于印发辽宁省政府采购履约验收管理办法的通知》（辽财采[2017]603号）执行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组织验收主体：本项目的履约验收工作由采购人依法组织实施。</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★5</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质量保证期：（2）年</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★6</w:t>
            </w:r>
          </w:p>
        </w:tc>
        <w:tc>
          <w:tcPr>
            <w:tcW w:w="3817" w:type="dxa"/>
            <w:vAlign w:val="center"/>
          </w:tcPr>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热线支持：24小时</w:t>
            </w:r>
          </w:p>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现场支持：（0.5）小时内响应；（6）小时内到达</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03" w:type="dxa"/>
          </w:tcPr>
          <w:p>
            <w:pPr>
              <w:rPr>
                <w:rFonts w:ascii="仿宋" w:hAnsi="仿宋" w:eastAsia="仿宋" w:cs="仿宋"/>
                <w:color w:val="auto"/>
                <w:szCs w:val="21"/>
              </w:rPr>
            </w:pPr>
          </w:p>
        </w:tc>
        <w:tc>
          <w:tcPr>
            <w:tcW w:w="3817" w:type="dxa"/>
            <w:vAlign w:val="center"/>
          </w:tcPr>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其它</w:t>
            </w:r>
          </w:p>
        </w:tc>
        <w:tc>
          <w:tcPr>
            <w:tcW w:w="209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采购单位未提供需求而供应商认为需说明及补充的内容在此填列</w:t>
            </w: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bl>
    <w:p>
      <w:pPr>
        <w:adjustRightInd w:val="0"/>
        <w:snapToGrid w:val="0"/>
        <w:spacing w:line="360" w:lineRule="auto"/>
        <w:ind w:right="105" w:rightChars="50"/>
        <w:jc w:val="left"/>
        <w:rPr>
          <w:rFonts w:ascii="仿宋" w:hAnsi="仿宋" w:eastAsia="仿宋" w:cs="仿宋"/>
          <w:color w:val="auto"/>
          <w:szCs w:val="21"/>
        </w:rPr>
      </w:pPr>
      <w:r>
        <w:rPr>
          <w:rFonts w:hint="eastAsia" w:ascii="仿宋" w:hAnsi="仿宋" w:eastAsia="仿宋" w:cs="仿宋"/>
          <w:b/>
          <w:color w:val="auto"/>
          <w:szCs w:val="21"/>
        </w:rPr>
        <w:t>填表说明：</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1．“响应文件响应内容”一栏由供应商填写。</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3．“偏离说明”一栏由供应商对偏离的情况做详细说明。</w:t>
      </w:r>
    </w:p>
    <w:p>
      <w:pPr>
        <w:adjustRightInd w:val="0"/>
        <w:snapToGrid w:val="0"/>
        <w:spacing w:line="312" w:lineRule="auto"/>
        <w:ind w:right="105" w:rightChars="50" w:firstLine="420" w:firstLineChars="200"/>
        <w:jc w:val="left"/>
        <w:rPr>
          <w:rFonts w:ascii="仿宋" w:hAnsi="仿宋" w:eastAsia="仿宋" w:cs="仿宋"/>
          <w:color w:val="auto"/>
          <w:szCs w:val="21"/>
        </w:rPr>
      </w:pPr>
    </w:p>
    <w:p>
      <w:pPr>
        <w:adjustRightInd w:val="0"/>
        <w:snapToGrid w:val="0"/>
        <w:spacing w:line="480" w:lineRule="auto"/>
        <w:ind w:right="105" w:rightChars="5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供应商(加盖单位公章):</w:t>
      </w:r>
      <w:r>
        <w:rPr>
          <w:rFonts w:hint="eastAsia" w:ascii="仿宋" w:hAnsi="仿宋" w:eastAsia="仿宋" w:cs="仿宋"/>
          <w:color w:val="auto"/>
          <w:szCs w:val="21"/>
          <w:u w:val="single"/>
        </w:rPr>
        <w:t xml:space="preserve">               </w:t>
      </w:r>
    </w:p>
    <w:p>
      <w:pPr>
        <w:adjustRightInd w:val="0"/>
        <w:snapToGrid w:val="0"/>
        <w:spacing w:line="480" w:lineRule="auto"/>
        <w:ind w:right="105" w:rightChars="5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法定代表人（或非法人组织负责人）或其授权委托人</w:t>
      </w:r>
      <w:r>
        <w:rPr>
          <w:rFonts w:hint="eastAsia" w:ascii="仿宋" w:hAnsi="仿宋" w:eastAsia="仿宋" w:cs="仿宋"/>
          <w:color w:val="auto"/>
        </w:rPr>
        <w:t>(签字或盖章)</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p>
    <w:p>
      <w:pPr>
        <w:wordWrap w:val="0"/>
        <w:adjustRightInd w:val="0"/>
        <w:snapToGrid w:val="0"/>
        <w:spacing w:line="480" w:lineRule="auto"/>
        <w:ind w:right="105" w:rightChars="50" w:firstLine="420" w:firstLineChars="200"/>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pStyle w:val="5"/>
        <w:adjustRightInd w:val="0"/>
        <w:snapToGrid w:val="0"/>
        <w:spacing w:before="0" w:after="0" w:line="360" w:lineRule="auto"/>
        <w:rPr>
          <w:rFonts w:ascii="仿宋" w:hAnsi="仿宋" w:eastAsia="仿宋" w:cs="仿宋"/>
          <w:bCs/>
          <w:color w:val="auto"/>
          <w:sz w:val="28"/>
          <w:szCs w:val="28"/>
        </w:rPr>
      </w:pPr>
      <w:r>
        <w:rPr>
          <w:rFonts w:hint="eastAsia" w:ascii="仿宋" w:hAnsi="仿宋" w:eastAsia="仿宋" w:cs="仿宋"/>
          <w:color w:val="auto"/>
        </w:rPr>
        <w:br w:type="page"/>
      </w:r>
      <w:bookmarkStart w:id="84" w:name="_Toc4485638"/>
      <w:bookmarkStart w:id="85" w:name="_Toc533340162"/>
      <w:r>
        <w:rPr>
          <w:rFonts w:hint="eastAsia" w:ascii="仿宋" w:hAnsi="仿宋" w:eastAsia="仿宋" w:cs="仿宋"/>
          <w:bCs/>
          <w:color w:val="auto"/>
          <w:sz w:val="28"/>
          <w:szCs w:val="28"/>
        </w:rPr>
        <w:t>格式</w:t>
      </w:r>
      <w:bookmarkEnd w:id="84"/>
      <w:bookmarkEnd w:id="85"/>
      <w:r>
        <w:rPr>
          <w:rFonts w:hint="eastAsia" w:ascii="仿宋" w:hAnsi="仿宋" w:eastAsia="仿宋" w:cs="仿宋"/>
          <w:bCs/>
          <w:color w:val="auto"/>
          <w:sz w:val="28"/>
          <w:szCs w:val="28"/>
        </w:rPr>
        <w:t>14</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供应商关联单位的说明</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（2）与供应商存在直接控股、管理关系的其他单位。</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注：若无此情形，写“无”即可</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spacing w:line="360" w:lineRule="auto"/>
        <w:ind w:firstLine="420" w:firstLineChars="200"/>
        <w:rPr>
          <w:rFonts w:ascii="仿宋" w:hAnsi="仿宋" w:eastAsia="仿宋" w:cs="仿宋"/>
          <w:b/>
          <w:bCs/>
          <w:color w:val="auto"/>
          <w:sz w:val="28"/>
          <w:szCs w:val="28"/>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格式15</w:t>
      </w:r>
    </w:p>
    <w:p>
      <w:pPr>
        <w:adjustRightInd w:val="0"/>
        <w:snapToGrid w:val="0"/>
        <w:spacing w:line="480" w:lineRule="auto"/>
        <w:ind w:right="105" w:rightChars="50"/>
        <w:jc w:val="center"/>
        <w:rPr>
          <w:rFonts w:ascii="仿宋" w:hAnsi="仿宋" w:eastAsia="仿宋" w:cs="仿宋"/>
          <w:b/>
          <w:bCs/>
          <w:color w:val="auto"/>
          <w:sz w:val="32"/>
          <w:szCs w:val="32"/>
        </w:rPr>
      </w:pPr>
      <w:bookmarkStart w:id="86" w:name="_Hlk73968874"/>
      <w:r>
        <w:rPr>
          <w:rFonts w:hint="eastAsia" w:ascii="仿宋" w:hAnsi="仿宋" w:eastAsia="仿宋" w:cs="仿宋"/>
          <w:b/>
          <w:bCs/>
          <w:color w:val="auto"/>
          <w:sz w:val="32"/>
          <w:szCs w:val="32"/>
        </w:rPr>
        <w:t>中小企业声明函（建筑业）</w:t>
      </w:r>
    </w:p>
    <w:bookmarkEnd w:id="86"/>
    <w:p>
      <w:pPr>
        <w:ind w:firstLine="420" w:firstLineChars="200"/>
        <w:rPr>
          <w:rFonts w:ascii="仿宋" w:hAnsi="仿宋" w:eastAsia="仿宋" w:cs="仿宋"/>
          <w:color w:val="auto"/>
        </w:rPr>
      </w:pPr>
      <w:r>
        <w:rPr>
          <w:rFonts w:hint="eastAsia" w:ascii="仿宋" w:hAnsi="仿宋" w:eastAsia="仿宋" w:cs="仿宋"/>
          <w:color w:val="auto"/>
        </w:rPr>
        <w:t>本公司（联合体）郑重声明，根据《政府采购促进中小企业发展管理办法》（财库﹝2020﹞46 号）的规定，本公司（联合体）参加 （单位名称） 的 （项目名称） 采购活动，提</w:t>
      </w:r>
    </w:p>
    <w:p>
      <w:pPr>
        <w:rPr>
          <w:rFonts w:ascii="仿宋" w:hAnsi="仿宋" w:eastAsia="仿宋" w:cs="仿宋"/>
          <w:color w:val="auto"/>
        </w:rPr>
      </w:pPr>
      <w:r>
        <w:rPr>
          <w:rFonts w:hint="eastAsia" w:ascii="仿宋" w:hAnsi="仿宋" w:eastAsia="仿宋" w:cs="仿宋"/>
          <w:color w:val="auto"/>
        </w:rPr>
        <w:t>供的货物全部由符合政策要求的中小企业制造。相关企业（含联合体中的中小企业、签订分包意向协议的中小企业）的具体情况如下：</w:t>
      </w:r>
    </w:p>
    <w:p>
      <w:pPr>
        <w:ind w:firstLine="420" w:firstLineChars="200"/>
        <w:rPr>
          <w:rFonts w:ascii="仿宋" w:hAnsi="仿宋" w:eastAsia="仿宋" w:cs="仿宋"/>
          <w:color w:val="auto"/>
        </w:rPr>
      </w:pPr>
      <w:r>
        <w:rPr>
          <w:rFonts w:hint="eastAsia" w:ascii="仿宋" w:hAnsi="仿宋" w:eastAsia="仿宋" w:cs="仿宋"/>
          <w:color w:val="auto"/>
        </w:rPr>
        <w:t>1.（标的名称） ，属于（采购文件中明确的所属行业）行业 ；制造商为（企业名称） ，从业人员 人，营业收入为 万元，资产总额为 万元① ，属于（中型企业、小型企业、微型企业） ；</w:t>
      </w:r>
    </w:p>
    <w:p>
      <w:pPr>
        <w:ind w:firstLine="420" w:firstLineChars="200"/>
        <w:rPr>
          <w:rFonts w:ascii="仿宋" w:hAnsi="仿宋" w:eastAsia="仿宋" w:cs="仿宋"/>
          <w:color w:val="auto"/>
        </w:rPr>
      </w:pPr>
      <w:r>
        <w:rPr>
          <w:rFonts w:hint="eastAsia" w:ascii="仿宋" w:hAnsi="仿宋" w:eastAsia="仿宋" w:cs="仿宋"/>
          <w:color w:val="auto"/>
        </w:rPr>
        <w:t>2.（标的名称） ，属于（采购文件中明确的所属行业）行业 ；制造商为（企业名称） ，从业人员 人，营业收入为 万元，资产总额为 万元，属于（中型企业、小型企业、微型企业）；</w:t>
      </w:r>
    </w:p>
    <w:p>
      <w:pPr>
        <w:ind w:firstLine="420" w:firstLineChars="200"/>
        <w:rPr>
          <w:rFonts w:ascii="仿宋" w:hAnsi="仿宋" w:eastAsia="仿宋" w:cs="仿宋"/>
          <w:color w:val="auto"/>
        </w:rPr>
      </w:pPr>
      <w:r>
        <w:rPr>
          <w:rFonts w:hint="eastAsia" w:ascii="仿宋" w:hAnsi="仿宋" w:eastAsia="仿宋" w:cs="仿宋"/>
          <w:color w:val="auto"/>
        </w:rPr>
        <w:t>……</w:t>
      </w:r>
    </w:p>
    <w:p>
      <w:pPr>
        <w:ind w:firstLine="420" w:firstLineChars="200"/>
        <w:rPr>
          <w:rFonts w:ascii="仿宋" w:hAnsi="仿宋" w:eastAsia="仿宋" w:cs="仿宋"/>
          <w:color w:val="auto"/>
        </w:rPr>
      </w:pPr>
      <w:r>
        <w:rPr>
          <w:rFonts w:hint="eastAsia" w:ascii="仿宋" w:hAnsi="仿宋" w:eastAsia="仿宋" w:cs="仿宋"/>
          <w:color w:val="auto"/>
        </w:rPr>
        <w:t>以上企业，不属于大企业的分支机构，不存在控股股东为大企业的情形，也不存在与大企业的负责人为同一人的情形。</w:t>
      </w:r>
    </w:p>
    <w:p>
      <w:pPr>
        <w:ind w:firstLine="420" w:firstLineChars="200"/>
        <w:rPr>
          <w:rFonts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rPr>
          <w:rFonts w:ascii="仿宋" w:hAnsi="仿宋" w:eastAsia="仿宋" w:cs="仿宋"/>
          <w:color w:val="auto"/>
        </w:rPr>
      </w:pPr>
      <w:r>
        <w:rPr>
          <w:rFonts w:hint="eastAsia" w:ascii="仿宋" w:hAnsi="仿宋" w:eastAsia="仿宋" w:cs="仿宋"/>
          <w:color w:val="auto"/>
        </w:rPr>
        <w:t xml:space="preserve">                         </w:t>
      </w:r>
    </w:p>
    <w:p>
      <w:pPr>
        <w:ind w:firstLine="3360" w:firstLineChars="1600"/>
        <w:rPr>
          <w:rFonts w:ascii="仿宋" w:hAnsi="仿宋" w:eastAsia="仿宋" w:cs="仿宋"/>
          <w:color w:val="auto"/>
        </w:rPr>
      </w:pPr>
      <w:r>
        <w:rPr>
          <w:rFonts w:hint="eastAsia" w:ascii="仿宋" w:hAnsi="仿宋" w:eastAsia="仿宋" w:cs="仿宋"/>
          <w:color w:val="auto"/>
        </w:rPr>
        <w:t xml:space="preserve">     企业名称（盖章）：</w:t>
      </w:r>
    </w:p>
    <w:p>
      <w:pPr>
        <w:ind w:firstLine="4200" w:firstLineChars="2000"/>
        <w:rPr>
          <w:rFonts w:ascii="仿宋" w:hAnsi="仿宋" w:eastAsia="仿宋" w:cs="仿宋"/>
          <w:color w:val="auto"/>
        </w:rPr>
      </w:pPr>
      <w:r>
        <w:rPr>
          <w:rFonts w:hint="eastAsia" w:ascii="仿宋" w:hAnsi="仿宋" w:eastAsia="仿宋" w:cs="仿宋"/>
          <w:color w:val="auto"/>
        </w:rPr>
        <w:t>日 期：</w:t>
      </w:r>
    </w:p>
    <w:p>
      <w:pPr>
        <w:ind w:firstLine="3780" w:firstLineChars="1800"/>
        <w:rPr>
          <w:rFonts w:ascii="仿宋" w:hAnsi="仿宋" w:eastAsia="仿宋" w:cs="仿宋"/>
          <w:color w:val="auto"/>
        </w:rPr>
      </w:pPr>
    </w:p>
    <w:p>
      <w:pPr>
        <w:numPr>
          <w:ilvl w:val="0"/>
          <w:numId w:val="1"/>
        </w:numPr>
        <w:spacing w:line="360" w:lineRule="auto"/>
        <w:outlineLvl w:val="1"/>
        <w:rPr>
          <w:rFonts w:ascii="仿宋" w:hAnsi="仿宋" w:eastAsia="仿宋" w:cs="仿宋"/>
          <w:color w:val="auto"/>
          <w:szCs w:val="21"/>
          <w:u w:val="single"/>
        </w:rPr>
      </w:pPr>
      <w:r>
        <w:rPr>
          <w:rFonts w:hint="eastAsia" w:ascii="仿宋" w:hAnsi="仿宋" w:eastAsia="仿宋" w:cs="仿宋"/>
          <w:color w:val="auto"/>
        </w:rPr>
        <w:t>从业人员、营业收入、资产总额填报上一年度数据，无上一年度数据的新成立企业可不填报</w:t>
      </w:r>
      <w:r>
        <w:rPr>
          <w:rFonts w:hint="eastAsia" w:ascii="仿宋" w:hAnsi="仿宋" w:eastAsia="仿宋" w:cs="仿宋"/>
          <w:color w:val="auto"/>
          <w:szCs w:val="21"/>
          <w:u w:val="single"/>
        </w:rPr>
        <w:t xml:space="preserve"> </w:t>
      </w:r>
    </w:p>
    <w:p>
      <w:pPr>
        <w:adjustRightInd w:val="0"/>
        <w:snapToGrid w:val="0"/>
        <w:spacing w:line="480" w:lineRule="auto"/>
        <w:ind w:right="105" w:rightChars="50"/>
        <w:jc w:val="left"/>
        <w:rPr>
          <w:rFonts w:ascii="仿宋" w:hAnsi="仿宋" w:eastAsia="仿宋" w:cs="仿宋"/>
          <w:color w:val="auto"/>
          <w:kern w:val="36"/>
          <w:sz w:val="24"/>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 xml:space="preserve">格式16  </w:t>
      </w:r>
      <w:r>
        <w:rPr>
          <w:rFonts w:hint="eastAsia" w:ascii="仿宋" w:hAnsi="仿宋" w:eastAsia="仿宋" w:cs="仿宋"/>
          <w:color w:val="auto"/>
          <w:kern w:val="36"/>
          <w:sz w:val="24"/>
        </w:rPr>
        <w:t xml:space="preserve">         </w:t>
      </w:r>
    </w:p>
    <w:p>
      <w:pPr>
        <w:jc w:val="center"/>
        <w:rPr>
          <w:rFonts w:ascii="仿宋" w:hAnsi="仿宋" w:eastAsia="仿宋" w:cs="仿宋"/>
          <w:b/>
          <w:color w:val="auto"/>
          <w:sz w:val="24"/>
        </w:rPr>
      </w:pPr>
      <w:r>
        <w:rPr>
          <w:rFonts w:hint="eastAsia" w:ascii="仿宋" w:hAnsi="仿宋" w:eastAsia="仿宋" w:cs="仿宋"/>
          <w:b/>
          <w:color w:val="auto"/>
          <w:sz w:val="24"/>
        </w:rPr>
        <w:t>施工组织设计</w:t>
      </w:r>
    </w:p>
    <w:p>
      <w:pPr>
        <w:spacing w:line="360" w:lineRule="auto"/>
        <w:ind w:left="360" w:hanging="360"/>
        <w:rPr>
          <w:rFonts w:ascii="仿宋" w:hAnsi="仿宋" w:eastAsia="仿宋" w:cs="仿宋"/>
          <w:color w:val="auto"/>
          <w:sz w:val="24"/>
        </w:rPr>
      </w:pPr>
      <w:r>
        <w:rPr>
          <w:rFonts w:hint="eastAsia" w:ascii="仿宋" w:hAnsi="仿宋" w:eastAsia="仿宋" w:cs="仿宋"/>
          <w:color w:val="auto"/>
          <w:sz w:val="24"/>
        </w:rPr>
        <w:t>（供应商施工组织设计内容供应商自行设计）</w:t>
      </w:r>
    </w:p>
    <w:p>
      <w:pPr>
        <w:spacing w:line="360" w:lineRule="auto"/>
        <w:ind w:left="105" w:leftChars="50" w:firstLine="120" w:firstLineChars="50"/>
        <w:rPr>
          <w:rFonts w:ascii="仿宋" w:hAnsi="仿宋" w:eastAsia="仿宋" w:cs="仿宋"/>
          <w:color w:val="auto"/>
          <w:sz w:val="24"/>
        </w:rPr>
      </w:pPr>
      <w:r>
        <w:rPr>
          <w:rFonts w:hint="eastAsia" w:ascii="仿宋" w:hAnsi="仿宋" w:eastAsia="仿宋" w:cs="仿宋"/>
          <w:color w:val="auto"/>
          <w:sz w:val="24"/>
        </w:rPr>
        <w:t>包括但不限于资源配备计划、施工方案与技术措施、工程进度计划与措施、质量管理体系与措施、安全管理体系与措施、环保管理体系与措施等。</w:t>
      </w: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line="360" w:lineRule="auto"/>
        <w:rPr>
          <w:rFonts w:ascii="仿宋" w:hAnsi="仿宋" w:eastAsia="仿宋" w:cs="仿宋"/>
          <w:color w:val="auto"/>
          <w:sz w:val="24"/>
          <w:u w:val="single"/>
        </w:rPr>
      </w:pPr>
      <w:r>
        <w:rPr>
          <w:rFonts w:hint="eastAsia" w:ascii="仿宋" w:hAnsi="仿宋" w:eastAsia="仿宋" w:cs="仿宋"/>
          <w:color w:val="auto"/>
          <w:sz w:val="24"/>
        </w:rPr>
        <w:t>供应商名称（并加盖公章）：</w:t>
      </w:r>
      <w:r>
        <w:rPr>
          <w:rFonts w:hint="eastAsia" w:ascii="仿宋" w:hAnsi="仿宋" w:eastAsia="仿宋" w:cs="仿宋"/>
          <w:color w:val="auto"/>
          <w:sz w:val="24"/>
          <w:u w:val="single"/>
        </w:rPr>
        <w:t xml:space="preserve">                             </w:t>
      </w:r>
    </w:p>
    <w:p>
      <w:pPr>
        <w:pStyle w:val="9"/>
        <w:spacing w:before="60" w:line="360" w:lineRule="auto"/>
        <w:ind w:firstLine="0" w:firstLineChars="0"/>
        <w:rPr>
          <w:rFonts w:ascii="仿宋" w:hAnsi="仿宋" w:eastAsia="仿宋" w:cs="仿宋"/>
          <w:color w:val="auto"/>
          <w:szCs w:val="24"/>
          <w:u w:val="single"/>
        </w:rPr>
      </w:pPr>
      <w:r>
        <w:rPr>
          <w:rFonts w:hint="eastAsia" w:ascii="仿宋" w:hAnsi="仿宋" w:eastAsia="仿宋" w:cs="仿宋"/>
          <w:color w:val="auto"/>
          <w:szCs w:val="24"/>
        </w:rPr>
        <w:t>法定代表人（代表人）或其授权委托人： （法定代表人（代表人）可签字或加盖名章，授权委托人必须签字）</w:t>
      </w:r>
      <w:r>
        <w:rPr>
          <w:rFonts w:hint="eastAsia" w:ascii="仿宋" w:hAnsi="仿宋" w:eastAsia="仿宋" w:cs="仿宋"/>
          <w:color w:val="auto"/>
          <w:szCs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4"/>
        <w:jc w:val="center"/>
        <w:rPr>
          <w:rFonts w:ascii="仿宋" w:hAnsi="仿宋" w:eastAsia="仿宋" w:cs="仿宋"/>
          <w:color w:val="auto"/>
        </w:rPr>
      </w:pPr>
      <w:bookmarkStart w:id="87" w:name="_Toc4485643"/>
    </w:p>
    <w:p>
      <w:pPr>
        <w:pStyle w:val="4"/>
        <w:jc w:val="center"/>
        <w:rPr>
          <w:rFonts w:ascii="仿宋" w:hAnsi="仿宋" w:eastAsia="仿宋" w:cs="仿宋"/>
          <w:color w:val="auto"/>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格式17</w:t>
      </w:r>
    </w:p>
    <w:p>
      <w:pPr>
        <w:pStyle w:val="24"/>
        <w:jc w:val="center"/>
        <w:outlineLvl w:val="0"/>
        <w:rPr>
          <w:rFonts w:ascii="仿宋" w:hAnsi="仿宋" w:eastAsia="仿宋" w:cs="仿宋"/>
          <w:color w:val="auto"/>
          <w:sz w:val="21"/>
          <w:szCs w:val="21"/>
        </w:rPr>
      </w:pPr>
      <w:bookmarkStart w:id="88" w:name="_Toc144974871"/>
      <w:bookmarkStart w:id="89" w:name="_Toc222033918"/>
      <w:bookmarkStart w:id="90" w:name="_Toc229408548"/>
      <w:bookmarkStart w:id="91" w:name="_Toc221952115"/>
      <w:bookmarkStart w:id="92" w:name="_Toc222031069"/>
      <w:bookmarkStart w:id="93" w:name="_Toc222029567"/>
      <w:bookmarkStart w:id="94" w:name="_Toc222032736"/>
      <w:bookmarkStart w:id="95" w:name="_Toc168475930"/>
      <w:bookmarkStart w:id="96" w:name="_Toc229305427"/>
      <w:bookmarkStart w:id="97" w:name="_Toc168476333"/>
      <w:r>
        <w:rPr>
          <w:rFonts w:hint="eastAsia" w:ascii="仿宋" w:hAnsi="仿宋" w:eastAsia="仿宋" w:cs="仿宋"/>
          <w:color w:val="auto"/>
          <w:sz w:val="21"/>
          <w:szCs w:val="21"/>
        </w:rPr>
        <w:t>项目管理机构</w:t>
      </w:r>
      <w:bookmarkEnd w:id="88"/>
      <w:bookmarkEnd w:id="89"/>
      <w:bookmarkEnd w:id="90"/>
      <w:bookmarkEnd w:id="91"/>
      <w:bookmarkEnd w:id="92"/>
      <w:bookmarkEnd w:id="93"/>
      <w:bookmarkEnd w:id="94"/>
      <w:bookmarkEnd w:id="95"/>
      <w:bookmarkEnd w:id="96"/>
      <w:bookmarkEnd w:id="97"/>
    </w:p>
    <w:p>
      <w:pPr>
        <w:pStyle w:val="25"/>
        <w:jc w:val="center"/>
        <w:rPr>
          <w:rFonts w:ascii="仿宋" w:hAnsi="仿宋" w:eastAsia="仿宋" w:cs="仿宋"/>
          <w:b w:val="0"/>
          <w:bCs/>
          <w:color w:val="auto"/>
          <w:sz w:val="21"/>
          <w:szCs w:val="21"/>
        </w:rPr>
      </w:pPr>
      <w:bookmarkStart w:id="98" w:name="_Toc168475931"/>
      <w:bookmarkStart w:id="99" w:name="_Toc168476334"/>
      <w:bookmarkStart w:id="100" w:name="_Toc221952116"/>
      <w:bookmarkStart w:id="101" w:name="_Toc144974872"/>
      <w:r>
        <w:rPr>
          <w:rFonts w:hint="eastAsia" w:ascii="仿宋" w:hAnsi="仿宋" w:eastAsia="仿宋" w:cs="仿宋"/>
          <w:b w:val="0"/>
          <w:bCs/>
          <w:color w:val="auto"/>
          <w:sz w:val="21"/>
          <w:szCs w:val="21"/>
        </w:rPr>
        <w:t>（一）项目管理机构组成表</w:t>
      </w:r>
      <w:bookmarkEnd w:id="98"/>
      <w:bookmarkEnd w:id="99"/>
      <w:bookmarkEnd w:id="100"/>
      <w:bookmarkEnd w:id="101"/>
    </w:p>
    <w:p>
      <w:pPr>
        <w:spacing w:line="440" w:lineRule="exact"/>
        <w:jc w:val="center"/>
        <w:rPr>
          <w:rFonts w:ascii="仿宋" w:hAnsi="仿宋" w:eastAsia="仿宋" w:cs="仿宋"/>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19"/>
        <w:gridCol w:w="719"/>
        <w:gridCol w:w="1080"/>
        <w:gridCol w:w="719"/>
        <w:gridCol w:w="719"/>
        <w:gridCol w:w="719"/>
        <w:gridCol w:w="2524"/>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spacing w:line="440" w:lineRule="exact"/>
              <w:rPr>
                <w:rFonts w:ascii="仿宋" w:hAnsi="仿宋" w:eastAsia="仿宋" w:cs="仿宋"/>
                <w:color w:val="auto"/>
                <w:szCs w:val="21"/>
              </w:rPr>
            </w:pPr>
            <w:bookmarkStart w:id="102" w:name="_Toc221952117"/>
            <w:r>
              <w:rPr>
                <w:rFonts w:hint="eastAsia" w:ascii="仿宋" w:hAnsi="仿宋" w:eastAsia="仿宋" w:cs="仿宋"/>
                <w:color w:val="auto"/>
                <w:szCs w:val="21"/>
              </w:rPr>
              <w:t>职务</w:t>
            </w:r>
            <w:bookmarkEnd w:id="102"/>
          </w:p>
        </w:tc>
        <w:tc>
          <w:tcPr>
            <w:tcW w:w="422" w:type="pct"/>
            <w:vMerge w:val="restart"/>
            <w:vAlign w:val="center"/>
          </w:tcPr>
          <w:p>
            <w:pPr>
              <w:spacing w:line="440" w:lineRule="exact"/>
              <w:rPr>
                <w:rFonts w:ascii="仿宋" w:hAnsi="仿宋" w:eastAsia="仿宋" w:cs="仿宋"/>
                <w:color w:val="auto"/>
                <w:szCs w:val="21"/>
              </w:rPr>
            </w:pPr>
            <w:bookmarkStart w:id="103" w:name="_Toc221952118"/>
            <w:r>
              <w:rPr>
                <w:rFonts w:hint="eastAsia" w:ascii="仿宋" w:hAnsi="仿宋" w:eastAsia="仿宋" w:cs="仿宋"/>
                <w:color w:val="auto"/>
                <w:szCs w:val="21"/>
              </w:rPr>
              <w:t>姓名</w:t>
            </w:r>
            <w:bookmarkEnd w:id="103"/>
          </w:p>
        </w:tc>
        <w:tc>
          <w:tcPr>
            <w:tcW w:w="422" w:type="pct"/>
            <w:vMerge w:val="restart"/>
            <w:vAlign w:val="center"/>
          </w:tcPr>
          <w:p>
            <w:pPr>
              <w:spacing w:line="440" w:lineRule="exact"/>
              <w:rPr>
                <w:rFonts w:ascii="仿宋" w:hAnsi="仿宋" w:eastAsia="仿宋" w:cs="仿宋"/>
                <w:color w:val="auto"/>
                <w:szCs w:val="21"/>
              </w:rPr>
            </w:pPr>
            <w:bookmarkStart w:id="104" w:name="_Toc221952119"/>
            <w:r>
              <w:rPr>
                <w:rFonts w:hint="eastAsia" w:ascii="仿宋" w:hAnsi="仿宋" w:eastAsia="仿宋" w:cs="仿宋"/>
                <w:color w:val="auto"/>
                <w:szCs w:val="21"/>
              </w:rPr>
              <w:t>职称</w:t>
            </w:r>
            <w:bookmarkEnd w:id="104"/>
          </w:p>
        </w:tc>
        <w:tc>
          <w:tcPr>
            <w:tcW w:w="3381" w:type="pct"/>
            <w:gridSpan w:val="5"/>
            <w:vAlign w:val="center"/>
          </w:tcPr>
          <w:p>
            <w:pPr>
              <w:spacing w:line="440" w:lineRule="exact"/>
              <w:rPr>
                <w:rFonts w:ascii="仿宋" w:hAnsi="仿宋" w:eastAsia="仿宋" w:cs="仿宋"/>
                <w:color w:val="auto"/>
                <w:szCs w:val="21"/>
              </w:rPr>
            </w:pPr>
            <w:bookmarkStart w:id="105" w:name="_Toc221952120"/>
            <w:r>
              <w:rPr>
                <w:rFonts w:hint="eastAsia" w:ascii="仿宋" w:hAnsi="仿宋" w:eastAsia="仿宋" w:cs="仿宋"/>
                <w:color w:val="auto"/>
                <w:szCs w:val="21"/>
              </w:rPr>
              <w:t>执业或职业资格证明</w:t>
            </w:r>
            <w:bookmarkEnd w:id="105"/>
          </w:p>
        </w:tc>
        <w:tc>
          <w:tcPr>
            <w:tcW w:w="393" w:type="pct"/>
            <w:vAlign w:val="center"/>
          </w:tcPr>
          <w:p>
            <w:pPr>
              <w:spacing w:line="440" w:lineRule="exact"/>
              <w:rPr>
                <w:rFonts w:ascii="仿宋" w:hAnsi="仿宋" w:eastAsia="仿宋" w:cs="仿宋"/>
                <w:color w:val="auto"/>
                <w:szCs w:val="21"/>
              </w:rPr>
            </w:pPr>
            <w:bookmarkStart w:id="106" w:name="_Toc221952121"/>
            <w:r>
              <w:rPr>
                <w:rFonts w:hint="eastAsia" w:ascii="仿宋" w:hAnsi="仿宋" w:eastAsia="仿宋" w:cs="仿宋"/>
                <w:color w:val="auto"/>
                <w:szCs w:val="21"/>
              </w:rPr>
              <w:t>备注</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spacing w:line="440" w:lineRule="exact"/>
              <w:rPr>
                <w:rFonts w:ascii="仿宋" w:hAnsi="仿宋" w:eastAsia="仿宋" w:cs="仿宋"/>
                <w:color w:val="auto"/>
                <w:szCs w:val="21"/>
              </w:rPr>
            </w:pPr>
          </w:p>
        </w:tc>
        <w:tc>
          <w:tcPr>
            <w:tcW w:w="422" w:type="pct"/>
            <w:vMerge w:val="continue"/>
            <w:vAlign w:val="center"/>
          </w:tcPr>
          <w:p>
            <w:pPr>
              <w:spacing w:line="440" w:lineRule="exact"/>
              <w:rPr>
                <w:rFonts w:ascii="仿宋" w:hAnsi="仿宋" w:eastAsia="仿宋" w:cs="仿宋"/>
                <w:color w:val="auto"/>
                <w:szCs w:val="21"/>
              </w:rPr>
            </w:pPr>
          </w:p>
        </w:tc>
        <w:tc>
          <w:tcPr>
            <w:tcW w:w="422" w:type="pct"/>
            <w:vMerge w:val="continue"/>
            <w:vAlign w:val="center"/>
          </w:tcPr>
          <w:p>
            <w:pPr>
              <w:spacing w:line="440" w:lineRule="exact"/>
              <w:rPr>
                <w:rFonts w:ascii="仿宋" w:hAnsi="仿宋" w:eastAsia="仿宋" w:cs="仿宋"/>
                <w:color w:val="auto"/>
                <w:szCs w:val="21"/>
              </w:rPr>
            </w:pPr>
          </w:p>
        </w:tc>
        <w:tc>
          <w:tcPr>
            <w:tcW w:w="634" w:type="pct"/>
            <w:vAlign w:val="center"/>
          </w:tcPr>
          <w:p>
            <w:pPr>
              <w:spacing w:line="440" w:lineRule="exact"/>
              <w:rPr>
                <w:rFonts w:ascii="仿宋" w:hAnsi="仿宋" w:eastAsia="仿宋" w:cs="仿宋"/>
                <w:color w:val="auto"/>
                <w:szCs w:val="21"/>
              </w:rPr>
            </w:pPr>
            <w:bookmarkStart w:id="107" w:name="_Toc221952122"/>
            <w:r>
              <w:rPr>
                <w:rFonts w:hint="eastAsia" w:ascii="仿宋" w:hAnsi="仿宋" w:eastAsia="仿宋" w:cs="仿宋"/>
                <w:color w:val="auto"/>
                <w:szCs w:val="21"/>
              </w:rPr>
              <w:t>证书名称</w:t>
            </w:r>
            <w:bookmarkEnd w:id="107"/>
          </w:p>
        </w:tc>
        <w:tc>
          <w:tcPr>
            <w:tcW w:w="422" w:type="pct"/>
            <w:vAlign w:val="center"/>
          </w:tcPr>
          <w:p>
            <w:pPr>
              <w:spacing w:line="440" w:lineRule="exact"/>
              <w:rPr>
                <w:rFonts w:ascii="仿宋" w:hAnsi="仿宋" w:eastAsia="仿宋" w:cs="仿宋"/>
                <w:color w:val="auto"/>
                <w:szCs w:val="21"/>
              </w:rPr>
            </w:pPr>
            <w:bookmarkStart w:id="108" w:name="_Toc221952123"/>
            <w:r>
              <w:rPr>
                <w:rFonts w:hint="eastAsia" w:ascii="仿宋" w:hAnsi="仿宋" w:eastAsia="仿宋" w:cs="仿宋"/>
                <w:color w:val="auto"/>
                <w:szCs w:val="21"/>
              </w:rPr>
              <w:t>级别</w:t>
            </w:r>
            <w:bookmarkEnd w:id="108"/>
          </w:p>
        </w:tc>
        <w:tc>
          <w:tcPr>
            <w:tcW w:w="422" w:type="pct"/>
            <w:vAlign w:val="center"/>
          </w:tcPr>
          <w:p>
            <w:pPr>
              <w:spacing w:line="440" w:lineRule="exact"/>
              <w:rPr>
                <w:rFonts w:ascii="仿宋" w:hAnsi="仿宋" w:eastAsia="仿宋" w:cs="仿宋"/>
                <w:color w:val="auto"/>
                <w:szCs w:val="21"/>
              </w:rPr>
            </w:pPr>
            <w:bookmarkStart w:id="109" w:name="_Toc221952124"/>
            <w:r>
              <w:rPr>
                <w:rFonts w:hint="eastAsia" w:ascii="仿宋" w:hAnsi="仿宋" w:eastAsia="仿宋" w:cs="仿宋"/>
                <w:color w:val="auto"/>
                <w:szCs w:val="21"/>
              </w:rPr>
              <w:t>证号</w:t>
            </w:r>
            <w:bookmarkEnd w:id="109"/>
          </w:p>
        </w:tc>
        <w:tc>
          <w:tcPr>
            <w:tcW w:w="422" w:type="pct"/>
            <w:vAlign w:val="center"/>
          </w:tcPr>
          <w:p>
            <w:pPr>
              <w:spacing w:line="440" w:lineRule="exact"/>
              <w:rPr>
                <w:rFonts w:ascii="仿宋" w:hAnsi="仿宋" w:eastAsia="仿宋" w:cs="仿宋"/>
                <w:color w:val="auto"/>
                <w:szCs w:val="21"/>
              </w:rPr>
            </w:pPr>
            <w:bookmarkStart w:id="110" w:name="_Toc221952125"/>
            <w:r>
              <w:rPr>
                <w:rFonts w:hint="eastAsia" w:ascii="仿宋" w:hAnsi="仿宋" w:eastAsia="仿宋" w:cs="仿宋"/>
                <w:color w:val="auto"/>
                <w:szCs w:val="21"/>
              </w:rPr>
              <w:t>专业</w:t>
            </w:r>
            <w:bookmarkEnd w:id="110"/>
          </w:p>
        </w:tc>
        <w:tc>
          <w:tcPr>
            <w:tcW w:w="1480" w:type="pct"/>
            <w:vAlign w:val="center"/>
          </w:tcPr>
          <w:p>
            <w:pPr>
              <w:spacing w:line="440" w:lineRule="exact"/>
              <w:rPr>
                <w:rFonts w:ascii="仿宋" w:hAnsi="仿宋" w:eastAsia="仿宋" w:cs="仿宋"/>
                <w:color w:val="auto"/>
                <w:szCs w:val="21"/>
              </w:rPr>
            </w:pPr>
            <w:bookmarkStart w:id="111" w:name="_Toc221952126"/>
            <w:r>
              <w:rPr>
                <w:rFonts w:hint="eastAsia" w:ascii="仿宋" w:hAnsi="仿宋" w:eastAsia="仿宋" w:cs="仿宋"/>
                <w:color w:val="auto"/>
                <w:szCs w:val="21"/>
              </w:rPr>
              <w:t>养老保险</w:t>
            </w:r>
            <w:bookmarkEnd w:id="111"/>
          </w:p>
        </w:tc>
        <w:tc>
          <w:tcPr>
            <w:tcW w:w="393" w:type="pct"/>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634"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1480" w:type="pct"/>
            <w:vAlign w:val="center"/>
          </w:tcPr>
          <w:p>
            <w:pPr>
              <w:spacing w:line="440" w:lineRule="exact"/>
              <w:rPr>
                <w:rFonts w:ascii="仿宋" w:hAnsi="仿宋" w:eastAsia="仿宋" w:cs="仿宋"/>
                <w:color w:val="auto"/>
                <w:szCs w:val="21"/>
              </w:rPr>
            </w:pPr>
          </w:p>
        </w:tc>
        <w:tc>
          <w:tcPr>
            <w:tcW w:w="393" w:type="pct"/>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bl>
    <w:p>
      <w:pPr>
        <w:spacing w:line="440" w:lineRule="exact"/>
        <w:ind w:left="210" w:leftChars="100"/>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br w:type="page"/>
      </w:r>
      <w:bookmarkStart w:id="112" w:name="_Toc168476335"/>
      <w:bookmarkStart w:id="113" w:name="_Toc144974873"/>
      <w:bookmarkStart w:id="114" w:name="_Toc221952127"/>
      <w:bookmarkStart w:id="115" w:name="_Toc168475932"/>
      <w:r>
        <w:rPr>
          <w:rFonts w:hint="eastAsia" w:ascii="仿宋" w:hAnsi="仿宋" w:eastAsia="仿宋" w:cs="仿宋"/>
          <w:color w:val="auto"/>
          <w:szCs w:val="21"/>
        </w:rPr>
        <w:t>（二）主要人员简历表</w:t>
      </w:r>
      <w:bookmarkEnd w:id="112"/>
      <w:bookmarkEnd w:id="113"/>
      <w:bookmarkEnd w:id="114"/>
      <w:bookmarkEnd w:id="1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9"/>
        <w:gridCol w:w="719"/>
        <w:gridCol w:w="927"/>
        <w:gridCol w:w="1064"/>
        <w:gridCol w:w="707"/>
        <w:gridCol w:w="1260"/>
        <w:gridCol w:w="16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vAlign w:val="center"/>
          </w:tcPr>
          <w:p>
            <w:pPr>
              <w:spacing w:line="440" w:lineRule="exact"/>
              <w:jc w:val="center"/>
              <w:rPr>
                <w:rFonts w:ascii="仿宋" w:hAnsi="仿宋" w:eastAsia="仿宋" w:cs="仿宋"/>
                <w:color w:val="auto"/>
                <w:szCs w:val="21"/>
              </w:rPr>
            </w:pPr>
            <w:bookmarkStart w:id="116" w:name="_Toc221952129"/>
            <w:r>
              <w:rPr>
                <w:rFonts w:hint="eastAsia" w:ascii="仿宋" w:hAnsi="仿宋" w:eastAsia="仿宋" w:cs="仿宋"/>
                <w:color w:val="auto"/>
                <w:szCs w:val="21"/>
              </w:rPr>
              <w:t>姓  名</w:t>
            </w:r>
            <w:bookmarkEnd w:id="116"/>
          </w:p>
        </w:tc>
        <w:tc>
          <w:tcPr>
            <w:tcW w:w="1079" w:type="dxa"/>
            <w:gridSpan w:val="2"/>
            <w:vAlign w:val="center"/>
          </w:tcPr>
          <w:p>
            <w:pPr>
              <w:spacing w:line="440" w:lineRule="exact"/>
              <w:jc w:val="center"/>
              <w:rPr>
                <w:rFonts w:ascii="仿宋" w:hAnsi="仿宋" w:eastAsia="仿宋" w:cs="仿宋"/>
                <w:color w:val="auto"/>
                <w:szCs w:val="21"/>
              </w:rPr>
            </w:pPr>
          </w:p>
        </w:tc>
        <w:tc>
          <w:tcPr>
            <w:tcW w:w="927" w:type="dxa"/>
            <w:vAlign w:val="center"/>
          </w:tcPr>
          <w:p>
            <w:pPr>
              <w:spacing w:line="440" w:lineRule="exact"/>
              <w:jc w:val="center"/>
              <w:rPr>
                <w:rFonts w:ascii="仿宋" w:hAnsi="仿宋" w:eastAsia="仿宋" w:cs="仿宋"/>
                <w:color w:val="auto"/>
                <w:szCs w:val="21"/>
              </w:rPr>
            </w:pPr>
            <w:bookmarkStart w:id="117" w:name="_Toc221952130"/>
            <w:r>
              <w:rPr>
                <w:rFonts w:hint="eastAsia" w:ascii="仿宋" w:hAnsi="仿宋" w:eastAsia="仿宋" w:cs="仿宋"/>
                <w:color w:val="auto"/>
                <w:szCs w:val="21"/>
              </w:rPr>
              <w:t>年 龄</w:t>
            </w:r>
            <w:bookmarkEnd w:id="117"/>
          </w:p>
        </w:tc>
        <w:tc>
          <w:tcPr>
            <w:tcW w:w="1065" w:type="dxa"/>
            <w:vAlign w:val="center"/>
          </w:tcPr>
          <w:p>
            <w:pPr>
              <w:spacing w:line="440" w:lineRule="exact"/>
              <w:jc w:val="center"/>
              <w:rPr>
                <w:rFonts w:ascii="仿宋" w:hAnsi="仿宋" w:eastAsia="仿宋" w:cs="仿宋"/>
                <w:color w:val="auto"/>
                <w:szCs w:val="21"/>
              </w:rPr>
            </w:pPr>
          </w:p>
        </w:tc>
        <w:tc>
          <w:tcPr>
            <w:tcW w:w="2130" w:type="dxa"/>
            <w:gridSpan w:val="3"/>
            <w:vAlign w:val="center"/>
          </w:tcPr>
          <w:p>
            <w:pPr>
              <w:spacing w:line="440" w:lineRule="exact"/>
              <w:jc w:val="center"/>
              <w:rPr>
                <w:rFonts w:ascii="仿宋" w:hAnsi="仿宋" w:eastAsia="仿宋" w:cs="仿宋"/>
                <w:color w:val="auto"/>
                <w:szCs w:val="21"/>
              </w:rPr>
            </w:pPr>
            <w:bookmarkStart w:id="118" w:name="_Toc221952131"/>
            <w:r>
              <w:rPr>
                <w:rFonts w:hint="eastAsia" w:ascii="仿宋" w:hAnsi="仿宋" w:eastAsia="仿宋" w:cs="仿宋"/>
                <w:color w:val="auto"/>
                <w:szCs w:val="21"/>
              </w:rPr>
              <w:t>学历</w:t>
            </w:r>
            <w:bookmarkEnd w:id="118"/>
          </w:p>
        </w:tc>
        <w:tc>
          <w:tcPr>
            <w:tcW w:w="2135" w:type="dxa"/>
            <w:vAlign w:val="center"/>
          </w:tcPr>
          <w:p>
            <w:pPr>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bookmarkStart w:id="119" w:name="_Toc221952132"/>
            <w:r>
              <w:rPr>
                <w:rFonts w:hint="eastAsia" w:ascii="仿宋" w:hAnsi="仿宋" w:eastAsia="仿宋" w:cs="仿宋"/>
                <w:color w:val="auto"/>
                <w:szCs w:val="21"/>
              </w:rPr>
              <w:t>职  称</w:t>
            </w:r>
            <w:bookmarkEnd w:id="119"/>
          </w:p>
        </w:tc>
        <w:tc>
          <w:tcPr>
            <w:tcW w:w="1079" w:type="dxa"/>
            <w:gridSpan w:val="2"/>
            <w:vAlign w:val="center"/>
          </w:tcPr>
          <w:p>
            <w:pPr>
              <w:spacing w:line="440" w:lineRule="exact"/>
              <w:jc w:val="center"/>
              <w:rPr>
                <w:rFonts w:ascii="仿宋" w:hAnsi="仿宋" w:eastAsia="仿宋" w:cs="仿宋"/>
                <w:color w:val="auto"/>
                <w:szCs w:val="21"/>
              </w:rPr>
            </w:pPr>
          </w:p>
        </w:tc>
        <w:tc>
          <w:tcPr>
            <w:tcW w:w="927" w:type="dxa"/>
            <w:vAlign w:val="center"/>
          </w:tcPr>
          <w:p>
            <w:pPr>
              <w:spacing w:line="440" w:lineRule="exact"/>
              <w:jc w:val="center"/>
              <w:rPr>
                <w:rFonts w:ascii="仿宋" w:hAnsi="仿宋" w:eastAsia="仿宋" w:cs="仿宋"/>
                <w:color w:val="auto"/>
                <w:szCs w:val="21"/>
              </w:rPr>
            </w:pPr>
            <w:bookmarkStart w:id="120" w:name="_Toc221952133"/>
            <w:r>
              <w:rPr>
                <w:rFonts w:hint="eastAsia" w:ascii="仿宋" w:hAnsi="仿宋" w:eastAsia="仿宋" w:cs="仿宋"/>
                <w:color w:val="auto"/>
                <w:szCs w:val="21"/>
              </w:rPr>
              <w:t>职 务</w:t>
            </w:r>
            <w:bookmarkEnd w:id="120"/>
          </w:p>
        </w:tc>
        <w:tc>
          <w:tcPr>
            <w:tcW w:w="1065" w:type="dxa"/>
            <w:vAlign w:val="center"/>
          </w:tcPr>
          <w:p>
            <w:pPr>
              <w:spacing w:line="440" w:lineRule="exact"/>
              <w:jc w:val="center"/>
              <w:rPr>
                <w:rFonts w:ascii="仿宋" w:hAnsi="仿宋" w:eastAsia="仿宋" w:cs="仿宋"/>
                <w:color w:val="auto"/>
                <w:szCs w:val="21"/>
              </w:rPr>
            </w:pPr>
          </w:p>
        </w:tc>
        <w:tc>
          <w:tcPr>
            <w:tcW w:w="2130" w:type="dxa"/>
            <w:gridSpan w:val="3"/>
            <w:vAlign w:val="center"/>
          </w:tcPr>
          <w:p>
            <w:pPr>
              <w:spacing w:line="440" w:lineRule="exact"/>
              <w:jc w:val="center"/>
              <w:rPr>
                <w:rFonts w:ascii="仿宋" w:hAnsi="仿宋" w:eastAsia="仿宋" w:cs="仿宋"/>
                <w:color w:val="auto"/>
                <w:szCs w:val="21"/>
              </w:rPr>
            </w:pPr>
            <w:bookmarkStart w:id="121" w:name="_Toc221952134"/>
            <w:r>
              <w:rPr>
                <w:rFonts w:hint="eastAsia" w:ascii="仿宋" w:hAnsi="仿宋" w:eastAsia="仿宋" w:cs="仿宋"/>
                <w:color w:val="auto"/>
                <w:szCs w:val="21"/>
              </w:rPr>
              <w:t>拟在本合同任职</w:t>
            </w:r>
            <w:bookmarkEnd w:id="121"/>
          </w:p>
        </w:tc>
        <w:tc>
          <w:tcPr>
            <w:tcW w:w="2135" w:type="dxa"/>
            <w:vAlign w:val="center"/>
          </w:tcPr>
          <w:p>
            <w:pPr>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bookmarkStart w:id="122" w:name="_Toc221952135"/>
            <w:r>
              <w:rPr>
                <w:rFonts w:hint="eastAsia" w:ascii="仿宋" w:hAnsi="仿宋" w:eastAsia="仿宋" w:cs="仿宋"/>
                <w:color w:val="auto"/>
                <w:szCs w:val="21"/>
              </w:rPr>
              <w:t>毕业学校</w:t>
            </w:r>
            <w:bookmarkEnd w:id="122"/>
          </w:p>
        </w:tc>
        <w:tc>
          <w:tcPr>
            <w:tcW w:w="7336" w:type="dxa"/>
            <w:gridSpan w:val="8"/>
          </w:tcPr>
          <w:p>
            <w:pPr>
              <w:spacing w:line="440" w:lineRule="exact"/>
              <w:rPr>
                <w:rFonts w:ascii="仿宋" w:hAnsi="仿宋" w:eastAsia="仿宋" w:cs="仿宋"/>
                <w:color w:val="auto"/>
                <w:szCs w:val="21"/>
              </w:rPr>
            </w:pPr>
            <w:r>
              <w:rPr>
                <w:rFonts w:hint="eastAsia" w:ascii="仿宋" w:hAnsi="仿宋" w:eastAsia="仿宋" w:cs="仿宋"/>
                <w:color w:val="auto"/>
                <w:szCs w:val="21"/>
              </w:rPr>
              <w:t xml:space="preserve">      </w:t>
            </w:r>
            <w:bookmarkStart w:id="123" w:name="_Toc221952136"/>
            <w:r>
              <w:rPr>
                <w:rFonts w:hint="eastAsia" w:ascii="仿宋" w:hAnsi="仿宋" w:eastAsia="仿宋" w:cs="仿宋"/>
                <w:color w:val="auto"/>
                <w:szCs w:val="21"/>
              </w:rPr>
              <w:t>年毕业于            学校        专业</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jc w:val="center"/>
              <w:rPr>
                <w:rFonts w:ascii="仿宋" w:hAnsi="仿宋" w:eastAsia="仿宋" w:cs="仿宋"/>
                <w:color w:val="auto"/>
                <w:szCs w:val="21"/>
              </w:rPr>
            </w:pPr>
            <w:bookmarkStart w:id="124" w:name="_Toc221952137"/>
            <w:r>
              <w:rPr>
                <w:rFonts w:hint="eastAsia" w:ascii="仿宋" w:hAnsi="仿宋" w:eastAsia="仿宋" w:cs="仿宋"/>
                <w:color w:val="auto"/>
                <w:szCs w:val="21"/>
              </w:rPr>
              <w:t>主要施工管理经历</w:t>
            </w:r>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jc w:val="center"/>
              <w:rPr>
                <w:rFonts w:ascii="仿宋" w:hAnsi="仿宋" w:eastAsia="仿宋" w:cs="仿宋"/>
                <w:color w:val="auto"/>
                <w:szCs w:val="21"/>
              </w:rPr>
            </w:pPr>
            <w:bookmarkStart w:id="125" w:name="_Toc221952138"/>
            <w:r>
              <w:rPr>
                <w:rFonts w:hint="eastAsia" w:ascii="仿宋" w:hAnsi="仿宋" w:eastAsia="仿宋" w:cs="仿宋"/>
                <w:color w:val="auto"/>
                <w:szCs w:val="21"/>
              </w:rPr>
              <w:t>时  间</w:t>
            </w:r>
            <w:bookmarkEnd w:id="125"/>
          </w:p>
        </w:tc>
        <w:tc>
          <w:tcPr>
            <w:tcW w:w="3420" w:type="dxa"/>
            <w:gridSpan w:val="4"/>
            <w:vAlign w:val="center"/>
          </w:tcPr>
          <w:p>
            <w:pPr>
              <w:spacing w:line="440" w:lineRule="exact"/>
              <w:jc w:val="center"/>
              <w:rPr>
                <w:rFonts w:ascii="仿宋" w:hAnsi="仿宋" w:eastAsia="仿宋" w:cs="仿宋"/>
                <w:color w:val="auto"/>
                <w:szCs w:val="21"/>
              </w:rPr>
            </w:pPr>
            <w:bookmarkStart w:id="126" w:name="_Toc221952139"/>
            <w:r>
              <w:rPr>
                <w:rFonts w:hint="eastAsia" w:ascii="仿宋" w:hAnsi="仿宋" w:eastAsia="仿宋" w:cs="仿宋"/>
                <w:color w:val="auto"/>
                <w:szCs w:val="21"/>
              </w:rPr>
              <w:t>参加过的类似项目</w:t>
            </w:r>
            <w:bookmarkEnd w:id="126"/>
          </w:p>
        </w:tc>
        <w:tc>
          <w:tcPr>
            <w:tcW w:w="1261" w:type="dxa"/>
            <w:vAlign w:val="center"/>
          </w:tcPr>
          <w:p>
            <w:pPr>
              <w:spacing w:line="440" w:lineRule="exact"/>
              <w:jc w:val="center"/>
              <w:rPr>
                <w:rFonts w:ascii="仿宋" w:hAnsi="仿宋" w:eastAsia="仿宋" w:cs="仿宋"/>
                <w:color w:val="auto"/>
                <w:szCs w:val="21"/>
              </w:rPr>
            </w:pPr>
            <w:bookmarkStart w:id="127" w:name="_Toc221952140"/>
            <w:r>
              <w:rPr>
                <w:rFonts w:hint="eastAsia" w:ascii="仿宋" w:hAnsi="仿宋" w:eastAsia="仿宋" w:cs="仿宋"/>
                <w:color w:val="auto"/>
                <w:szCs w:val="21"/>
              </w:rPr>
              <w:t>担任职务</w:t>
            </w:r>
            <w:bookmarkEnd w:id="127"/>
          </w:p>
        </w:tc>
        <w:tc>
          <w:tcPr>
            <w:tcW w:w="2296" w:type="dxa"/>
            <w:gridSpan w:val="2"/>
            <w:vAlign w:val="center"/>
          </w:tcPr>
          <w:p>
            <w:pPr>
              <w:spacing w:line="440" w:lineRule="exact"/>
              <w:rPr>
                <w:rFonts w:ascii="仿宋" w:hAnsi="仿宋" w:eastAsia="仿宋" w:cs="仿宋"/>
                <w:color w:val="auto"/>
                <w:szCs w:val="21"/>
              </w:rPr>
            </w:pPr>
            <w:bookmarkStart w:id="128" w:name="_Toc221952141"/>
            <w:r>
              <w:rPr>
                <w:rFonts w:hint="eastAsia" w:ascii="仿宋" w:hAnsi="仿宋" w:eastAsia="仿宋" w:cs="仿宋"/>
                <w:color w:val="auto"/>
                <w:szCs w:val="21"/>
              </w:rPr>
              <w:t>发包人及联系电话</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bl>
    <w:p>
      <w:pPr>
        <w:pStyle w:val="24"/>
        <w:keepNext w:val="0"/>
        <w:keepLines w:val="0"/>
        <w:jc w:val="center"/>
        <w:outlineLvl w:val="0"/>
        <w:rPr>
          <w:rFonts w:ascii="仿宋" w:hAnsi="仿宋" w:eastAsia="仿宋" w:cs="仿宋"/>
          <w:color w:val="auto"/>
          <w:sz w:val="21"/>
          <w:szCs w:val="21"/>
        </w:rPr>
      </w:pPr>
      <w:bookmarkStart w:id="129" w:name="_Toc222032737"/>
      <w:bookmarkStart w:id="130" w:name="_Toc229408549"/>
      <w:bookmarkStart w:id="131" w:name="_Toc221952142"/>
      <w:bookmarkStart w:id="132" w:name="_Toc222029568"/>
      <w:bookmarkStart w:id="133" w:name="_Toc144974874"/>
      <w:bookmarkStart w:id="134" w:name="_Toc168476336"/>
      <w:bookmarkStart w:id="135" w:name="_Toc229305428"/>
      <w:bookmarkStart w:id="136" w:name="_Toc222033919"/>
      <w:bookmarkStart w:id="137" w:name="_Toc222031070"/>
      <w:bookmarkStart w:id="138" w:name="_Toc168475933"/>
    </w:p>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bookmarkEnd w:id="129"/>
    <w:bookmarkEnd w:id="130"/>
    <w:bookmarkEnd w:id="131"/>
    <w:bookmarkEnd w:id="132"/>
    <w:bookmarkEnd w:id="133"/>
    <w:bookmarkEnd w:id="134"/>
    <w:bookmarkEnd w:id="135"/>
    <w:bookmarkEnd w:id="136"/>
    <w:bookmarkEnd w:id="137"/>
    <w:bookmarkEnd w:id="138"/>
    <w:p>
      <w:pPr>
        <w:pStyle w:val="24"/>
        <w:jc w:val="left"/>
        <w:outlineLvl w:val="0"/>
        <w:rPr>
          <w:rFonts w:ascii="仿宋" w:hAnsi="仿宋" w:eastAsia="仿宋" w:cs="仿宋"/>
          <w:color w:val="auto"/>
          <w:sz w:val="21"/>
          <w:szCs w:val="21"/>
        </w:rPr>
      </w:pPr>
      <w:r>
        <w:rPr>
          <w:rFonts w:hint="eastAsia" w:ascii="仿宋" w:hAnsi="仿宋" w:eastAsia="仿宋" w:cs="仿宋"/>
          <w:color w:val="auto"/>
          <w:sz w:val="21"/>
          <w:szCs w:val="21"/>
        </w:rPr>
        <w:br w:type="page"/>
      </w:r>
      <w:bookmarkStart w:id="139" w:name="_Toc229408550"/>
      <w:bookmarkStart w:id="140" w:name="_Toc221948389"/>
      <w:bookmarkStart w:id="141" w:name="_Toc222032738"/>
      <w:bookmarkStart w:id="142" w:name="_Toc229305429"/>
      <w:bookmarkStart w:id="143" w:name="_Toc222031071"/>
      <w:bookmarkStart w:id="144" w:name="_Toc221952153"/>
      <w:bookmarkStart w:id="145" w:name="_Toc222033920"/>
      <w:bookmarkStart w:id="146" w:name="_Toc222029569"/>
      <w:r>
        <w:rPr>
          <w:rFonts w:hint="eastAsia" w:ascii="仿宋" w:hAnsi="仿宋" w:eastAsia="仿宋" w:cs="仿宋"/>
          <w:b/>
          <w:bCs/>
          <w:color w:val="auto"/>
          <w:szCs w:val="28"/>
        </w:rPr>
        <w:t>格式18</w:t>
      </w:r>
    </w:p>
    <w:p>
      <w:pPr>
        <w:pStyle w:val="24"/>
        <w:jc w:val="center"/>
        <w:outlineLvl w:val="0"/>
        <w:rPr>
          <w:rFonts w:ascii="仿宋" w:hAnsi="仿宋" w:eastAsia="仿宋" w:cs="仿宋"/>
          <w:b/>
          <w:bCs/>
          <w:color w:val="auto"/>
          <w:sz w:val="21"/>
          <w:szCs w:val="21"/>
        </w:rPr>
      </w:pPr>
      <w:r>
        <w:rPr>
          <w:rFonts w:hint="eastAsia" w:ascii="仿宋" w:hAnsi="仿宋" w:eastAsia="仿宋" w:cs="仿宋"/>
          <w:color w:val="auto"/>
          <w:sz w:val="21"/>
          <w:szCs w:val="21"/>
        </w:rPr>
        <w:t>资格审查资料</w:t>
      </w:r>
      <w:bookmarkEnd w:id="139"/>
      <w:bookmarkEnd w:id="140"/>
      <w:bookmarkEnd w:id="141"/>
      <w:bookmarkEnd w:id="142"/>
      <w:bookmarkEnd w:id="143"/>
      <w:bookmarkEnd w:id="144"/>
      <w:bookmarkEnd w:id="145"/>
      <w:bookmarkEnd w:id="146"/>
    </w:p>
    <w:p>
      <w:pPr>
        <w:pStyle w:val="24"/>
        <w:jc w:val="center"/>
        <w:rPr>
          <w:rFonts w:ascii="仿宋" w:hAnsi="仿宋" w:eastAsia="仿宋" w:cs="仿宋"/>
          <w:color w:val="auto"/>
          <w:sz w:val="21"/>
          <w:szCs w:val="21"/>
        </w:rPr>
      </w:pPr>
      <w:bookmarkStart w:id="147" w:name="_Toc179715759"/>
      <w:bookmarkStart w:id="148" w:name="_Toc229408551"/>
      <w:bookmarkStart w:id="149" w:name="_Toc221952154"/>
      <w:bookmarkStart w:id="150" w:name="_Toc152047266"/>
      <w:r>
        <w:rPr>
          <w:rFonts w:hint="eastAsia" w:ascii="仿宋" w:hAnsi="仿宋" w:eastAsia="仿宋" w:cs="仿宋"/>
          <w:color w:val="auto"/>
          <w:sz w:val="21"/>
          <w:szCs w:val="21"/>
        </w:rPr>
        <w:t>（一）申请人基本情况表</w:t>
      </w:r>
      <w:bookmarkEnd w:id="147"/>
      <w:bookmarkEnd w:id="148"/>
      <w:bookmarkEnd w:id="149"/>
      <w:bookmarkEnd w:id="150"/>
    </w:p>
    <w:p>
      <w:pPr>
        <w:spacing w:line="400" w:lineRule="exact"/>
        <w:rPr>
          <w:rFonts w:ascii="仿宋" w:hAnsi="仿宋" w:eastAsia="仿宋" w:cs="仿宋"/>
          <w:color w:val="auto"/>
          <w:szCs w:val="21"/>
        </w:rPr>
      </w:pPr>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1" w:name="_Toc221952155"/>
            <w:r>
              <w:rPr>
                <w:rFonts w:hint="eastAsia" w:ascii="仿宋" w:hAnsi="仿宋" w:eastAsia="仿宋" w:cs="仿宋"/>
                <w:color w:val="auto"/>
                <w:szCs w:val="21"/>
              </w:rPr>
              <w:t>申请人名称</w:t>
            </w:r>
            <w:bookmarkEnd w:id="151"/>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2" w:name="_Toc221952156"/>
            <w:r>
              <w:rPr>
                <w:rFonts w:hint="eastAsia" w:ascii="仿宋" w:hAnsi="仿宋" w:eastAsia="仿宋" w:cs="仿宋"/>
                <w:color w:val="auto"/>
                <w:szCs w:val="21"/>
              </w:rPr>
              <w:t>注册地址</w:t>
            </w:r>
            <w:bookmarkEnd w:id="152"/>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3" w:name="_Toc221952157"/>
            <w:r>
              <w:rPr>
                <w:rFonts w:hint="eastAsia" w:ascii="仿宋" w:hAnsi="仿宋" w:eastAsia="仿宋" w:cs="仿宋"/>
                <w:color w:val="auto"/>
                <w:szCs w:val="21"/>
              </w:rPr>
              <w:t>邮政编码</w:t>
            </w:r>
            <w:bookmarkEnd w:id="153"/>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4" w:name="_Toc221952158"/>
            <w:r>
              <w:rPr>
                <w:rFonts w:hint="eastAsia" w:ascii="仿宋" w:hAnsi="仿宋" w:eastAsia="仿宋" w:cs="仿宋"/>
                <w:color w:val="auto"/>
                <w:szCs w:val="21"/>
              </w:rPr>
              <w:t>联系方式</w:t>
            </w:r>
            <w:bookmarkEnd w:id="154"/>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5" w:name="_Toc221952159"/>
            <w:r>
              <w:rPr>
                <w:rFonts w:hint="eastAsia" w:ascii="仿宋" w:hAnsi="仿宋" w:eastAsia="仿宋" w:cs="仿宋"/>
                <w:color w:val="auto"/>
                <w:szCs w:val="21"/>
              </w:rPr>
              <w:t>联系人</w:t>
            </w:r>
            <w:bookmarkEnd w:id="155"/>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6" w:name="_Toc221952160"/>
            <w:r>
              <w:rPr>
                <w:rFonts w:hint="eastAsia" w:ascii="仿宋" w:hAnsi="仿宋" w:eastAsia="仿宋" w:cs="仿宋"/>
                <w:color w:val="auto"/>
                <w:szCs w:val="21"/>
              </w:rPr>
              <w:t>电 话</w:t>
            </w:r>
            <w:bookmarkEnd w:id="156"/>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7" w:name="_Toc221952161"/>
            <w:r>
              <w:rPr>
                <w:rFonts w:hint="eastAsia" w:ascii="仿宋" w:hAnsi="仿宋" w:eastAsia="仿宋" w:cs="仿宋"/>
                <w:color w:val="auto"/>
                <w:szCs w:val="21"/>
              </w:rPr>
              <w:t>传  真</w:t>
            </w:r>
            <w:bookmarkEnd w:id="157"/>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8" w:name="_Toc221952162"/>
            <w:r>
              <w:rPr>
                <w:rFonts w:hint="eastAsia" w:ascii="仿宋" w:hAnsi="仿宋" w:eastAsia="仿宋" w:cs="仿宋"/>
                <w:color w:val="auto"/>
                <w:szCs w:val="21"/>
              </w:rPr>
              <w:t>网 址</w:t>
            </w:r>
            <w:bookmarkEnd w:id="158"/>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59" w:name="_Toc221952163"/>
            <w:r>
              <w:rPr>
                <w:rFonts w:hint="eastAsia" w:ascii="仿宋" w:hAnsi="仿宋" w:eastAsia="仿宋" w:cs="仿宋"/>
                <w:color w:val="auto"/>
                <w:szCs w:val="21"/>
              </w:rPr>
              <w:t>组织结构</w:t>
            </w:r>
            <w:bookmarkEnd w:id="159"/>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0" w:name="_Toc221952164"/>
            <w:r>
              <w:rPr>
                <w:rFonts w:hint="eastAsia" w:ascii="仿宋" w:hAnsi="仿宋" w:eastAsia="仿宋" w:cs="仿宋"/>
                <w:color w:val="auto"/>
                <w:szCs w:val="21"/>
              </w:rPr>
              <w:t>法定代表人</w:t>
            </w:r>
            <w:bookmarkEnd w:id="160"/>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1" w:name="_Toc221952165"/>
            <w:r>
              <w:rPr>
                <w:rFonts w:hint="eastAsia" w:ascii="仿宋" w:hAnsi="仿宋" w:eastAsia="仿宋" w:cs="仿宋"/>
                <w:color w:val="auto"/>
                <w:szCs w:val="21"/>
              </w:rPr>
              <w:t>姓名</w:t>
            </w:r>
            <w:bookmarkEnd w:id="161"/>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2" w:name="_Toc221952166"/>
            <w:r>
              <w:rPr>
                <w:rFonts w:hint="eastAsia" w:ascii="仿宋" w:hAnsi="仿宋" w:eastAsia="仿宋" w:cs="仿宋"/>
                <w:color w:val="auto"/>
                <w:szCs w:val="21"/>
              </w:rPr>
              <w:t>技术职称</w:t>
            </w:r>
            <w:bookmarkEnd w:id="162"/>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3" w:name="_Toc221952167"/>
            <w:r>
              <w:rPr>
                <w:rFonts w:hint="eastAsia" w:ascii="仿宋" w:hAnsi="仿宋" w:eastAsia="仿宋" w:cs="仿宋"/>
                <w:color w:val="auto"/>
                <w:szCs w:val="21"/>
              </w:rPr>
              <w:t>电话</w:t>
            </w:r>
            <w:bookmarkEnd w:id="163"/>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4" w:name="_Toc221952168"/>
            <w:r>
              <w:rPr>
                <w:rFonts w:hint="eastAsia" w:ascii="仿宋" w:hAnsi="仿宋" w:eastAsia="仿宋" w:cs="仿宋"/>
                <w:color w:val="auto"/>
                <w:szCs w:val="21"/>
              </w:rPr>
              <w:t>技术负责人</w:t>
            </w:r>
            <w:bookmarkEnd w:id="164"/>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5" w:name="_Toc221952169"/>
            <w:r>
              <w:rPr>
                <w:rFonts w:hint="eastAsia" w:ascii="仿宋" w:hAnsi="仿宋" w:eastAsia="仿宋" w:cs="仿宋"/>
                <w:color w:val="auto"/>
                <w:szCs w:val="21"/>
              </w:rPr>
              <w:t>姓名</w:t>
            </w:r>
            <w:bookmarkEnd w:id="165"/>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6" w:name="_Toc221952170"/>
            <w:r>
              <w:rPr>
                <w:rFonts w:hint="eastAsia" w:ascii="仿宋" w:hAnsi="仿宋" w:eastAsia="仿宋" w:cs="仿宋"/>
                <w:color w:val="auto"/>
                <w:szCs w:val="21"/>
              </w:rPr>
              <w:t>技术职称</w:t>
            </w:r>
            <w:bookmarkEnd w:id="166"/>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7" w:name="_Toc221952171"/>
            <w:r>
              <w:rPr>
                <w:rFonts w:hint="eastAsia" w:ascii="仿宋" w:hAnsi="仿宋" w:eastAsia="仿宋" w:cs="仿宋"/>
                <w:color w:val="auto"/>
                <w:szCs w:val="21"/>
              </w:rPr>
              <w:t>电话</w:t>
            </w:r>
            <w:bookmarkEnd w:id="167"/>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68" w:name="_Toc221952172"/>
            <w:r>
              <w:rPr>
                <w:rFonts w:hint="eastAsia" w:ascii="仿宋" w:hAnsi="仿宋" w:eastAsia="仿宋" w:cs="仿宋"/>
                <w:color w:val="auto"/>
                <w:szCs w:val="21"/>
              </w:rPr>
              <w:t>成立时间</w:t>
            </w:r>
            <w:bookmarkEnd w:id="168"/>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0" w:firstLineChars="500"/>
              <w:rPr>
                <w:rFonts w:ascii="仿宋" w:hAnsi="仿宋" w:eastAsia="仿宋" w:cs="仿宋"/>
                <w:color w:val="auto"/>
                <w:szCs w:val="21"/>
              </w:rPr>
            </w:pPr>
            <w:bookmarkStart w:id="169" w:name="_Toc221952173"/>
            <w:r>
              <w:rPr>
                <w:rFonts w:hint="eastAsia" w:ascii="仿宋" w:hAnsi="仿宋" w:eastAsia="仿宋" w:cs="仿宋"/>
                <w:color w:val="auto"/>
                <w:szCs w:val="21"/>
              </w:rPr>
              <w:t>员工总人数：</w:t>
            </w:r>
            <w:bookmarkEnd w:id="1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0" w:name="_Toc221952174"/>
            <w:r>
              <w:rPr>
                <w:rFonts w:hint="eastAsia" w:ascii="仿宋" w:hAnsi="仿宋" w:eastAsia="仿宋" w:cs="仿宋"/>
                <w:color w:val="auto"/>
                <w:szCs w:val="21"/>
              </w:rPr>
              <w:t>企业资质等级</w:t>
            </w:r>
            <w:bookmarkEnd w:id="170"/>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1" w:name="_Toc221952175"/>
            <w:r>
              <w:rPr>
                <w:rFonts w:hint="eastAsia" w:ascii="仿宋" w:hAnsi="仿宋" w:eastAsia="仿宋" w:cs="仿宋"/>
                <w:color w:val="auto"/>
                <w:szCs w:val="21"/>
              </w:rPr>
              <w:t>其中</w:t>
            </w:r>
            <w:bookmarkEnd w:id="171"/>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2" w:name="_Toc221952176"/>
            <w:r>
              <w:rPr>
                <w:rFonts w:hint="eastAsia" w:ascii="仿宋" w:hAnsi="仿宋" w:eastAsia="仿宋" w:cs="仿宋"/>
                <w:color w:val="auto"/>
                <w:szCs w:val="21"/>
              </w:rPr>
              <w:t>项目经理</w:t>
            </w:r>
            <w:bookmarkEnd w:id="172"/>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3" w:name="_Toc221952177"/>
            <w:r>
              <w:rPr>
                <w:rFonts w:hint="eastAsia" w:ascii="仿宋" w:hAnsi="仿宋" w:eastAsia="仿宋" w:cs="仿宋"/>
                <w:color w:val="auto"/>
                <w:szCs w:val="21"/>
              </w:rPr>
              <w:t>营业执照号</w:t>
            </w:r>
            <w:bookmarkEnd w:id="173"/>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4" w:name="_Toc221952178"/>
            <w:r>
              <w:rPr>
                <w:rFonts w:hint="eastAsia" w:ascii="仿宋" w:hAnsi="仿宋" w:eastAsia="仿宋" w:cs="仿宋"/>
                <w:color w:val="auto"/>
                <w:szCs w:val="21"/>
              </w:rPr>
              <w:t>高级职称人员</w:t>
            </w:r>
            <w:bookmarkEnd w:id="174"/>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5" w:name="_Toc221952179"/>
            <w:r>
              <w:rPr>
                <w:rFonts w:hint="eastAsia" w:ascii="仿宋" w:hAnsi="仿宋" w:eastAsia="仿宋" w:cs="仿宋"/>
                <w:color w:val="auto"/>
                <w:szCs w:val="21"/>
              </w:rPr>
              <w:t>注册资金</w:t>
            </w:r>
            <w:bookmarkEnd w:id="175"/>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6" w:name="_Toc221952180"/>
            <w:r>
              <w:rPr>
                <w:rFonts w:hint="eastAsia" w:ascii="仿宋" w:hAnsi="仿宋" w:eastAsia="仿宋" w:cs="仿宋"/>
                <w:color w:val="auto"/>
                <w:szCs w:val="21"/>
              </w:rPr>
              <w:t>中级职称人员</w:t>
            </w:r>
            <w:bookmarkEnd w:id="176"/>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7" w:name="_Toc221952181"/>
            <w:r>
              <w:rPr>
                <w:rFonts w:hint="eastAsia" w:ascii="仿宋" w:hAnsi="仿宋" w:eastAsia="仿宋" w:cs="仿宋"/>
                <w:color w:val="auto"/>
                <w:szCs w:val="21"/>
              </w:rPr>
              <w:t>开户银行</w:t>
            </w:r>
            <w:bookmarkEnd w:id="177"/>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8" w:name="_Toc221952182"/>
            <w:r>
              <w:rPr>
                <w:rFonts w:hint="eastAsia" w:ascii="仿宋" w:hAnsi="仿宋" w:eastAsia="仿宋" w:cs="仿宋"/>
                <w:color w:val="auto"/>
                <w:szCs w:val="21"/>
              </w:rPr>
              <w:t>初级职称人员</w:t>
            </w:r>
            <w:bookmarkEnd w:id="178"/>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79" w:name="_Toc221952183"/>
            <w:r>
              <w:rPr>
                <w:rFonts w:hint="eastAsia" w:ascii="仿宋" w:hAnsi="仿宋" w:eastAsia="仿宋" w:cs="仿宋"/>
                <w:color w:val="auto"/>
                <w:szCs w:val="21"/>
              </w:rPr>
              <w:t>账号</w:t>
            </w:r>
            <w:bookmarkEnd w:id="179"/>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bookmarkStart w:id="180" w:name="_Toc221952184"/>
            <w:r>
              <w:rPr>
                <w:rFonts w:hint="eastAsia" w:ascii="仿宋" w:hAnsi="仿宋" w:eastAsia="仿宋" w:cs="仿宋"/>
                <w:color w:val="auto"/>
                <w:szCs w:val="21"/>
              </w:rPr>
              <w:t>技  工</w:t>
            </w:r>
            <w:bookmarkEnd w:id="180"/>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 w:hAnsi="仿宋" w:eastAsia="仿宋" w:cs="仿宋"/>
                <w:color w:val="auto"/>
                <w:szCs w:val="21"/>
              </w:rPr>
            </w:pPr>
            <w:bookmarkStart w:id="181" w:name="_Toc221952185"/>
            <w:r>
              <w:rPr>
                <w:rFonts w:hint="eastAsia" w:ascii="仿宋" w:hAnsi="仿宋" w:eastAsia="仿宋" w:cs="仿宋"/>
                <w:color w:val="auto"/>
                <w:szCs w:val="21"/>
              </w:rPr>
              <w:t>经营范围</w:t>
            </w:r>
            <w:bookmarkEnd w:id="181"/>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bookmarkStart w:id="182" w:name="_Toc221952186"/>
            <w:r>
              <w:rPr>
                <w:rFonts w:hint="eastAsia" w:ascii="仿宋" w:hAnsi="仿宋" w:eastAsia="仿宋" w:cs="仿宋"/>
                <w:color w:val="auto"/>
                <w:szCs w:val="21"/>
              </w:rPr>
              <w:t>备注</w:t>
            </w:r>
            <w:bookmarkEnd w:id="182"/>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bl>
    <w:p>
      <w:pPr>
        <w:pStyle w:val="24"/>
        <w:jc w:val="center"/>
        <w:rPr>
          <w:rFonts w:ascii="仿宋" w:hAnsi="仿宋" w:eastAsia="仿宋" w:cs="仿宋"/>
          <w:color w:val="auto"/>
          <w:sz w:val="21"/>
          <w:szCs w:val="21"/>
        </w:rPr>
      </w:pPr>
      <w:bookmarkStart w:id="183" w:name="_Toc222029570"/>
      <w:bookmarkStart w:id="184" w:name="_Toc222032739"/>
      <w:bookmarkStart w:id="185" w:name="_Toc222031072"/>
      <w:bookmarkStart w:id="186" w:name="_Toc229408552"/>
      <w:bookmarkStart w:id="187" w:name="_Toc221952187"/>
      <w:bookmarkStart w:id="188" w:name="_Toc152047267"/>
      <w:bookmarkStart w:id="189" w:name="_Toc222033921"/>
      <w:bookmarkStart w:id="190" w:name="_Toc229305430"/>
      <w:bookmarkStart w:id="191" w:name="_Toc179715760"/>
      <w:r>
        <w:rPr>
          <w:rFonts w:hint="eastAsia" w:ascii="仿宋" w:hAnsi="仿宋" w:eastAsia="仿宋" w:cs="仿宋"/>
          <w:color w:val="auto"/>
          <w:sz w:val="21"/>
          <w:szCs w:val="21"/>
        </w:rPr>
        <w:t>（二）近年财务状况表</w:t>
      </w:r>
      <w:bookmarkEnd w:id="183"/>
      <w:bookmarkEnd w:id="184"/>
      <w:bookmarkEnd w:id="185"/>
      <w:bookmarkEnd w:id="186"/>
      <w:bookmarkEnd w:id="187"/>
      <w:bookmarkEnd w:id="188"/>
      <w:bookmarkEnd w:id="189"/>
      <w:bookmarkEnd w:id="190"/>
      <w:bookmarkEnd w:id="191"/>
    </w:p>
    <w:p>
      <w:pPr>
        <w:spacing w:line="400" w:lineRule="exact"/>
        <w:rPr>
          <w:rFonts w:ascii="仿宋" w:hAnsi="仿宋" w:eastAsia="仿宋" w:cs="仿宋"/>
          <w:color w:val="auto"/>
          <w:szCs w:val="21"/>
        </w:rPr>
      </w:pPr>
    </w:p>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br w:type="page"/>
      </w:r>
      <w:bookmarkStart w:id="192" w:name="_Toc222029571"/>
      <w:bookmarkStart w:id="193" w:name="_Toc229408553"/>
      <w:bookmarkStart w:id="194" w:name="_Toc229305431"/>
      <w:bookmarkStart w:id="195" w:name="_Toc179715761"/>
      <w:bookmarkStart w:id="196" w:name="_Toc221952188"/>
      <w:bookmarkStart w:id="197" w:name="_Toc222033922"/>
      <w:bookmarkStart w:id="198" w:name="_Toc222031073"/>
      <w:bookmarkStart w:id="199" w:name="_Toc222032740"/>
      <w:bookmarkStart w:id="200" w:name="_Toc152047268"/>
      <w:r>
        <w:rPr>
          <w:rFonts w:hint="eastAsia" w:ascii="仿宋" w:hAnsi="仿宋" w:eastAsia="仿宋" w:cs="仿宋"/>
          <w:color w:val="auto"/>
          <w:szCs w:val="21"/>
        </w:rPr>
        <w:t>（三）近年完成的类似项目情况表</w:t>
      </w:r>
      <w:bookmarkEnd w:id="192"/>
      <w:bookmarkEnd w:id="193"/>
      <w:bookmarkEnd w:id="194"/>
      <w:bookmarkEnd w:id="195"/>
      <w:bookmarkEnd w:id="196"/>
      <w:bookmarkEnd w:id="197"/>
      <w:bookmarkEnd w:id="198"/>
      <w:bookmarkEnd w:id="199"/>
      <w:bookmarkEnd w:id="200"/>
    </w:p>
    <w:p>
      <w:pPr>
        <w:spacing w:line="400" w:lineRule="exact"/>
        <w:rPr>
          <w:rFonts w:ascii="仿宋" w:hAnsi="仿宋" w:eastAsia="仿宋" w:cs="仿宋"/>
          <w:color w:val="auto"/>
          <w:szCs w:val="21"/>
        </w:rPr>
      </w:pPr>
      <w:r>
        <w:rPr>
          <w:rFonts w:hint="eastAsia" w:ascii="仿宋" w:hAnsi="仿宋" w:eastAsia="仿宋" w:cs="仿宋"/>
          <w:color w:val="auto"/>
          <w:szCs w:val="21"/>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1" w:type="pct"/>
            <w:vAlign w:val="center"/>
          </w:tcPr>
          <w:p>
            <w:pPr>
              <w:topLinePunct/>
              <w:spacing w:line="440" w:lineRule="exact"/>
              <w:jc w:val="center"/>
              <w:rPr>
                <w:rFonts w:ascii="仿宋" w:hAnsi="仿宋" w:eastAsia="仿宋" w:cs="仿宋"/>
                <w:color w:val="auto"/>
                <w:szCs w:val="21"/>
              </w:rPr>
            </w:pPr>
            <w:bookmarkStart w:id="201" w:name="_Toc221952189"/>
            <w:r>
              <w:rPr>
                <w:rFonts w:hint="eastAsia" w:ascii="仿宋" w:hAnsi="仿宋" w:eastAsia="仿宋" w:cs="仿宋"/>
                <w:color w:val="auto"/>
                <w:szCs w:val="21"/>
              </w:rPr>
              <w:t>合同名称</w:t>
            </w:r>
            <w:bookmarkEnd w:id="201"/>
          </w:p>
        </w:tc>
        <w:tc>
          <w:tcPr>
            <w:tcW w:w="3668" w:type="pct"/>
          </w:tcPr>
          <w:p>
            <w:pPr>
              <w:topLinePunct/>
              <w:spacing w:line="440" w:lineRule="exact"/>
              <w:rPr>
                <w:rFonts w:ascii="仿宋" w:hAnsi="仿宋" w:eastAsia="仿宋" w:cs="仿宋"/>
                <w:color w:val="auto"/>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1" w:type="pct"/>
            <w:vAlign w:val="center"/>
          </w:tcPr>
          <w:p>
            <w:pPr>
              <w:topLinePunct/>
              <w:spacing w:line="440" w:lineRule="exact"/>
              <w:jc w:val="center"/>
              <w:rPr>
                <w:rFonts w:ascii="仿宋" w:hAnsi="仿宋" w:eastAsia="仿宋" w:cs="仿宋"/>
                <w:color w:val="auto"/>
                <w:szCs w:val="21"/>
              </w:rPr>
            </w:pPr>
            <w:bookmarkStart w:id="202" w:name="_Toc221952190"/>
            <w:r>
              <w:rPr>
                <w:rFonts w:hint="eastAsia" w:ascii="仿宋" w:hAnsi="仿宋" w:eastAsia="仿宋" w:cs="仿宋"/>
                <w:color w:val="auto"/>
                <w:szCs w:val="21"/>
              </w:rPr>
              <w:t>合同项目所在地</w:t>
            </w:r>
            <w:bookmarkEnd w:id="202"/>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1" w:type="pct"/>
            <w:vAlign w:val="center"/>
          </w:tcPr>
          <w:p>
            <w:pPr>
              <w:topLinePunct/>
              <w:spacing w:line="440" w:lineRule="exact"/>
              <w:jc w:val="center"/>
              <w:rPr>
                <w:rFonts w:ascii="仿宋" w:hAnsi="仿宋" w:eastAsia="仿宋" w:cs="仿宋"/>
                <w:color w:val="auto"/>
                <w:szCs w:val="21"/>
              </w:rPr>
            </w:pPr>
            <w:bookmarkStart w:id="203" w:name="_Toc221952191"/>
            <w:r>
              <w:rPr>
                <w:rFonts w:hint="eastAsia" w:ascii="仿宋" w:hAnsi="仿宋" w:eastAsia="仿宋" w:cs="仿宋"/>
                <w:color w:val="auto"/>
                <w:szCs w:val="21"/>
              </w:rPr>
              <w:t>发包人名称</w:t>
            </w:r>
            <w:bookmarkEnd w:id="203"/>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1" w:type="pct"/>
            <w:vAlign w:val="center"/>
          </w:tcPr>
          <w:p>
            <w:pPr>
              <w:topLinePunct/>
              <w:spacing w:line="440" w:lineRule="exact"/>
              <w:jc w:val="center"/>
              <w:rPr>
                <w:rFonts w:ascii="仿宋" w:hAnsi="仿宋" w:eastAsia="仿宋" w:cs="仿宋"/>
                <w:color w:val="auto"/>
                <w:szCs w:val="21"/>
              </w:rPr>
            </w:pPr>
            <w:bookmarkStart w:id="204" w:name="_Toc221952192"/>
            <w:r>
              <w:rPr>
                <w:rFonts w:hint="eastAsia" w:ascii="仿宋" w:hAnsi="仿宋" w:eastAsia="仿宋" w:cs="仿宋"/>
                <w:color w:val="auto"/>
                <w:szCs w:val="21"/>
              </w:rPr>
              <w:t>发包人地址</w:t>
            </w:r>
            <w:bookmarkEnd w:id="204"/>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1" w:type="pct"/>
            <w:vAlign w:val="center"/>
          </w:tcPr>
          <w:p>
            <w:pPr>
              <w:topLinePunct/>
              <w:spacing w:line="440" w:lineRule="exact"/>
              <w:jc w:val="center"/>
              <w:rPr>
                <w:rFonts w:ascii="仿宋" w:hAnsi="仿宋" w:eastAsia="仿宋" w:cs="仿宋"/>
                <w:color w:val="auto"/>
                <w:szCs w:val="21"/>
              </w:rPr>
            </w:pPr>
            <w:bookmarkStart w:id="205" w:name="_Toc221952193"/>
            <w:r>
              <w:rPr>
                <w:rFonts w:hint="eastAsia" w:ascii="仿宋" w:hAnsi="仿宋" w:eastAsia="仿宋" w:cs="仿宋"/>
                <w:color w:val="auto"/>
                <w:szCs w:val="21"/>
              </w:rPr>
              <w:t>发包人电话</w:t>
            </w:r>
            <w:bookmarkEnd w:id="205"/>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vAlign w:val="center"/>
          </w:tcPr>
          <w:p>
            <w:pPr>
              <w:topLinePunct/>
              <w:spacing w:line="440" w:lineRule="exact"/>
              <w:jc w:val="center"/>
              <w:rPr>
                <w:rFonts w:ascii="仿宋" w:hAnsi="仿宋" w:eastAsia="仿宋" w:cs="仿宋"/>
                <w:color w:val="auto"/>
                <w:szCs w:val="21"/>
              </w:rPr>
            </w:pPr>
            <w:bookmarkStart w:id="206" w:name="_Toc221952194"/>
            <w:r>
              <w:rPr>
                <w:rFonts w:hint="eastAsia" w:ascii="仿宋" w:hAnsi="仿宋" w:eastAsia="仿宋" w:cs="仿宋"/>
                <w:color w:val="auto"/>
                <w:szCs w:val="21"/>
              </w:rPr>
              <w:t>签约合同价</w:t>
            </w:r>
            <w:bookmarkEnd w:id="206"/>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vAlign w:val="center"/>
          </w:tcPr>
          <w:p>
            <w:pPr>
              <w:topLinePunct/>
              <w:spacing w:line="440" w:lineRule="exact"/>
              <w:jc w:val="center"/>
              <w:rPr>
                <w:rFonts w:ascii="仿宋" w:hAnsi="仿宋" w:eastAsia="仿宋" w:cs="仿宋"/>
                <w:color w:val="auto"/>
                <w:szCs w:val="21"/>
              </w:rPr>
            </w:pPr>
            <w:bookmarkStart w:id="207" w:name="_Toc221952195"/>
            <w:r>
              <w:rPr>
                <w:rFonts w:hint="eastAsia" w:ascii="仿宋" w:hAnsi="仿宋" w:eastAsia="仿宋" w:cs="仿宋"/>
                <w:color w:val="auto"/>
                <w:szCs w:val="21"/>
              </w:rPr>
              <w:t>开工日期</w:t>
            </w:r>
            <w:bookmarkEnd w:id="207"/>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1" w:type="pct"/>
            <w:vAlign w:val="center"/>
          </w:tcPr>
          <w:p>
            <w:pPr>
              <w:topLinePunct/>
              <w:spacing w:line="440" w:lineRule="exact"/>
              <w:jc w:val="center"/>
              <w:rPr>
                <w:rFonts w:ascii="仿宋" w:hAnsi="仿宋" w:eastAsia="仿宋" w:cs="仿宋"/>
                <w:color w:val="auto"/>
                <w:szCs w:val="21"/>
              </w:rPr>
            </w:pPr>
            <w:bookmarkStart w:id="208" w:name="_Toc221952196"/>
            <w:r>
              <w:rPr>
                <w:rFonts w:hint="eastAsia" w:ascii="仿宋" w:hAnsi="仿宋" w:eastAsia="仿宋" w:cs="仿宋"/>
                <w:color w:val="auto"/>
                <w:szCs w:val="21"/>
              </w:rPr>
              <w:t>竣工日期</w:t>
            </w:r>
            <w:bookmarkEnd w:id="208"/>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1" w:type="pct"/>
            <w:vAlign w:val="center"/>
          </w:tcPr>
          <w:p>
            <w:pPr>
              <w:topLinePunct/>
              <w:spacing w:line="440" w:lineRule="exact"/>
              <w:jc w:val="center"/>
              <w:rPr>
                <w:rFonts w:ascii="仿宋" w:hAnsi="仿宋" w:eastAsia="仿宋" w:cs="仿宋"/>
                <w:color w:val="auto"/>
                <w:szCs w:val="21"/>
              </w:rPr>
            </w:pPr>
            <w:bookmarkStart w:id="209" w:name="_Toc221952197"/>
            <w:r>
              <w:rPr>
                <w:rFonts w:hint="eastAsia" w:ascii="仿宋" w:hAnsi="仿宋" w:eastAsia="仿宋" w:cs="仿宋"/>
                <w:color w:val="auto"/>
                <w:szCs w:val="21"/>
              </w:rPr>
              <w:t>承担的工作</w:t>
            </w:r>
            <w:bookmarkEnd w:id="209"/>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31" w:type="pct"/>
            <w:vAlign w:val="center"/>
          </w:tcPr>
          <w:p>
            <w:pPr>
              <w:topLinePunct/>
              <w:spacing w:line="440" w:lineRule="exact"/>
              <w:jc w:val="center"/>
              <w:rPr>
                <w:rFonts w:ascii="仿宋" w:hAnsi="仿宋" w:eastAsia="仿宋" w:cs="仿宋"/>
                <w:color w:val="auto"/>
                <w:szCs w:val="21"/>
              </w:rPr>
            </w:pPr>
            <w:bookmarkStart w:id="210" w:name="_Toc221952198"/>
            <w:r>
              <w:rPr>
                <w:rFonts w:hint="eastAsia" w:ascii="仿宋" w:hAnsi="仿宋" w:eastAsia="仿宋" w:cs="仿宋"/>
                <w:color w:val="auto"/>
                <w:szCs w:val="21"/>
              </w:rPr>
              <w:t>工程质量</w:t>
            </w:r>
            <w:bookmarkEnd w:id="210"/>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1" w:type="pct"/>
            <w:vAlign w:val="center"/>
          </w:tcPr>
          <w:p>
            <w:pPr>
              <w:topLinePunct/>
              <w:spacing w:line="440" w:lineRule="exact"/>
              <w:jc w:val="center"/>
              <w:rPr>
                <w:rFonts w:ascii="仿宋" w:hAnsi="仿宋" w:eastAsia="仿宋" w:cs="仿宋"/>
                <w:color w:val="auto"/>
                <w:szCs w:val="21"/>
              </w:rPr>
            </w:pPr>
            <w:bookmarkStart w:id="211" w:name="_Toc221952199"/>
            <w:r>
              <w:rPr>
                <w:rFonts w:hint="eastAsia" w:ascii="仿宋" w:hAnsi="仿宋" w:eastAsia="仿宋" w:cs="仿宋"/>
                <w:color w:val="auto"/>
                <w:szCs w:val="21"/>
              </w:rPr>
              <w:t>项目经理</w:t>
            </w:r>
            <w:bookmarkEnd w:id="211"/>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1" w:type="pct"/>
            <w:vAlign w:val="center"/>
          </w:tcPr>
          <w:p>
            <w:pPr>
              <w:topLinePunct/>
              <w:spacing w:line="440" w:lineRule="exact"/>
              <w:jc w:val="center"/>
              <w:rPr>
                <w:rFonts w:ascii="仿宋" w:hAnsi="仿宋" w:eastAsia="仿宋" w:cs="仿宋"/>
                <w:color w:val="auto"/>
                <w:szCs w:val="21"/>
              </w:rPr>
            </w:pPr>
            <w:bookmarkStart w:id="212" w:name="_Toc221952200"/>
            <w:r>
              <w:rPr>
                <w:rFonts w:hint="eastAsia" w:ascii="仿宋" w:hAnsi="仿宋" w:eastAsia="仿宋" w:cs="仿宋"/>
                <w:color w:val="auto"/>
                <w:szCs w:val="21"/>
              </w:rPr>
              <w:t>技术负责人</w:t>
            </w:r>
            <w:bookmarkEnd w:id="212"/>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vAlign w:val="center"/>
          </w:tcPr>
          <w:p>
            <w:pPr>
              <w:topLinePunct/>
              <w:spacing w:line="440" w:lineRule="exact"/>
              <w:jc w:val="center"/>
              <w:rPr>
                <w:rFonts w:ascii="仿宋" w:hAnsi="仿宋" w:eastAsia="仿宋" w:cs="仿宋"/>
                <w:color w:val="auto"/>
                <w:szCs w:val="21"/>
              </w:rPr>
            </w:pPr>
            <w:bookmarkStart w:id="213" w:name="_Toc221952201"/>
            <w:r>
              <w:rPr>
                <w:rFonts w:hint="eastAsia" w:ascii="仿宋" w:hAnsi="仿宋" w:eastAsia="仿宋" w:cs="仿宋"/>
                <w:color w:val="auto"/>
                <w:szCs w:val="21"/>
              </w:rPr>
              <w:t>总监理工程师及电话</w:t>
            </w:r>
            <w:bookmarkEnd w:id="213"/>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vAlign w:val="center"/>
          </w:tcPr>
          <w:p>
            <w:pPr>
              <w:topLinePunct/>
              <w:spacing w:line="440" w:lineRule="exact"/>
              <w:jc w:val="center"/>
              <w:rPr>
                <w:rFonts w:ascii="仿宋" w:hAnsi="仿宋" w:eastAsia="仿宋" w:cs="仿宋"/>
                <w:color w:val="auto"/>
                <w:szCs w:val="21"/>
              </w:rPr>
            </w:pPr>
            <w:bookmarkStart w:id="214" w:name="_Toc221952202"/>
            <w:r>
              <w:rPr>
                <w:rFonts w:hint="eastAsia" w:ascii="仿宋" w:hAnsi="仿宋" w:eastAsia="仿宋" w:cs="仿宋"/>
                <w:color w:val="auto"/>
                <w:szCs w:val="21"/>
              </w:rPr>
              <w:t>项目描述</w:t>
            </w:r>
            <w:bookmarkEnd w:id="214"/>
          </w:p>
        </w:tc>
        <w:tc>
          <w:tcPr>
            <w:tcW w:w="3668" w:type="pct"/>
          </w:tcPr>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tc>
      </w:tr>
    </w:tbl>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br w:type="page"/>
      </w:r>
      <w:bookmarkStart w:id="215" w:name="_Toc152047269"/>
      <w:bookmarkStart w:id="216" w:name="_Toc229305432"/>
      <w:bookmarkStart w:id="217" w:name="_Toc229408554"/>
      <w:bookmarkStart w:id="218" w:name="_Toc221952204"/>
      <w:bookmarkStart w:id="219" w:name="_Toc222031074"/>
      <w:bookmarkStart w:id="220" w:name="_Toc222032741"/>
      <w:bookmarkStart w:id="221" w:name="_Toc179715762"/>
      <w:bookmarkStart w:id="222" w:name="_Toc222033923"/>
      <w:bookmarkStart w:id="223" w:name="_Toc222029572"/>
      <w:r>
        <w:rPr>
          <w:rFonts w:hint="eastAsia" w:ascii="仿宋" w:hAnsi="仿宋" w:eastAsia="仿宋" w:cs="仿宋"/>
          <w:color w:val="auto"/>
          <w:szCs w:val="21"/>
        </w:rPr>
        <w:t>（四）正在施工的和新承接的项目情况表</w:t>
      </w:r>
      <w:bookmarkEnd w:id="215"/>
      <w:bookmarkEnd w:id="216"/>
      <w:bookmarkEnd w:id="217"/>
      <w:bookmarkEnd w:id="218"/>
      <w:bookmarkEnd w:id="219"/>
      <w:bookmarkEnd w:id="220"/>
      <w:bookmarkEnd w:id="221"/>
      <w:bookmarkEnd w:id="222"/>
      <w:bookmarkEnd w:id="223"/>
    </w:p>
    <w:p>
      <w:pPr>
        <w:spacing w:line="400" w:lineRule="exact"/>
        <w:rPr>
          <w:rFonts w:ascii="仿宋" w:hAnsi="仿宋" w:eastAsia="仿宋" w:cs="仿宋"/>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2" w:type="pct"/>
            <w:vAlign w:val="center"/>
          </w:tcPr>
          <w:p>
            <w:pPr>
              <w:topLinePunct/>
              <w:spacing w:line="440" w:lineRule="exact"/>
              <w:jc w:val="center"/>
              <w:rPr>
                <w:rFonts w:ascii="仿宋" w:hAnsi="仿宋" w:eastAsia="仿宋" w:cs="仿宋"/>
                <w:color w:val="auto"/>
                <w:szCs w:val="21"/>
              </w:rPr>
            </w:pPr>
            <w:bookmarkStart w:id="224" w:name="_Toc221952205"/>
            <w:r>
              <w:rPr>
                <w:rFonts w:hint="eastAsia" w:ascii="仿宋" w:hAnsi="仿宋" w:eastAsia="仿宋" w:cs="仿宋"/>
                <w:color w:val="auto"/>
                <w:szCs w:val="21"/>
              </w:rPr>
              <w:t>合同名称</w:t>
            </w:r>
            <w:bookmarkEnd w:id="224"/>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2" w:type="pct"/>
            <w:vAlign w:val="center"/>
          </w:tcPr>
          <w:p>
            <w:pPr>
              <w:topLinePunct/>
              <w:spacing w:line="440" w:lineRule="exact"/>
              <w:jc w:val="center"/>
              <w:rPr>
                <w:rFonts w:ascii="仿宋" w:hAnsi="仿宋" w:eastAsia="仿宋" w:cs="仿宋"/>
                <w:color w:val="auto"/>
                <w:szCs w:val="21"/>
              </w:rPr>
            </w:pPr>
            <w:bookmarkStart w:id="225" w:name="_Toc221952206"/>
            <w:r>
              <w:rPr>
                <w:rFonts w:hint="eastAsia" w:ascii="仿宋" w:hAnsi="仿宋" w:eastAsia="仿宋" w:cs="仿宋"/>
                <w:color w:val="auto"/>
                <w:szCs w:val="21"/>
              </w:rPr>
              <w:t>合同项目所在地</w:t>
            </w:r>
            <w:bookmarkEnd w:id="225"/>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2" w:type="pct"/>
            <w:vAlign w:val="center"/>
          </w:tcPr>
          <w:p>
            <w:pPr>
              <w:topLinePunct/>
              <w:spacing w:line="440" w:lineRule="exact"/>
              <w:jc w:val="center"/>
              <w:rPr>
                <w:rFonts w:ascii="仿宋" w:hAnsi="仿宋" w:eastAsia="仿宋" w:cs="仿宋"/>
                <w:color w:val="auto"/>
                <w:szCs w:val="21"/>
              </w:rPr>
            </w:pPr>
            <w:bookmarkStart w:id="226" w:name="_Toc221952207"/>
            <w:r>
              <w:rPr>
                <w:rFonts w:hint="eastAsia" w:ascii="仿宋" w:hAnsi="仿宋" w:eastAsia="仿宋" w:cs="仿宋"/>
                <w:color w:val="auto"/>
                <w:szCs w:val="21"/>
              </w:rPr>
              <w:t>发包人名称</w:t>
            </w:r>
            <w:bookmarkEnd w:id="226"/>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2" w:type="pct"/>
            <w:vAlign w:val="center"/>
          </w:tcPr>
          <w:p>
            <w:pPr>
              <w:topLinePunct/>
              <w:spacing w:line="440" w:lineRule="exact"/>
              <w:jc w:val="center"/>
              <w:rPr>
                <w:rFonts w:ascii="仿宋" w:hAnsi="仿宋" w:eastAsia="仿宋" w:cs="仿宋"/>
                <w:color w:val="auto"/>
                <w:szCs w:val="21"/>
              </w:rPr>
            </w:pPr>
            <w:bookmarkStart w:id="227" w:name="_Toc221952208"/>
            <w:r>
              <w:rPr>
                <w:rFonts w:hint="eastAsia" w:ascii="仿宋" w:hAnsi="仿宋" w:eastAsia="仿宋" w:cs="仿宋"/>
                <w:color w:val="auto"/>
                <w:szCs w:val="21"/>
              </w:rPr>
              <w:t>发包人地址</w:t>
            </w:r>
            <w:bookmarkEnd w:id="227"/>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2" w:type="pct"/>
            <w:vAlign w:val="center"/>
          </w:tcPr>
          <w:p>
            <w:pPr>
              <w:topLinePunct/>
              <w:spacing w:line="440" w:lineRule="exact"/>
              <w:jc w:val="center"/>
              <w:rPr>
                <w:rFonts w:ascii="仿宋" w:hAnsi="仿宋" w:eastAsia="仿宋" w:cs="仿宋"/>
                <w:color w:val="auto"/>
                <w:szCs w:val="21"/>
              </w:rPr>
            </w:pPr>
            <w:bookmarkStart w:id="228" w:name="_Toc221952209"/>
            <w:r>
              <w:rPr>
                <w:rFonts w:hint="eastAsia" w:ascii="仿宋" w:hAnsi="仿宋" w:eastAsia="仿宋" w:cs="仿宋"/>
                <w:color w:val="auto"/>
                <w:szCs w:val="21"/>
              </w:rPr>
              <w:t>发包人电话</w:t>
            </w:r>
            <w:bookmarkEnd w:id="228"/>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2" w:type="pct"/>
            <w:vAlign w:val="center"/>
          </w:tcPr>
          <w:p>
            <w:pPr>
              <w:topLinePunct/>
              <w:spacing w:line="440" w:lineRule="exact"/>
              <w:jc w:val="center"/>
              <w:rPr>
                <w:rFonts w:ascii="仿宋" w:hAnsi="仿宋" w:eastAsia="仿宋" w:cs="仿宋"/>
                <w:color w:val="auto"/>
                <w:szCs w:val="21"/>
              </w:rPr>
            </w:pPr>
            <w:bookmarkStart w:id="229" w:name="_Toc221952210"/>
            <w:r>
              <w:rPr>
                <w:rFonts w:hint="eastAsia" w:ascii="仿宋" w:hAnsi="仿宋" w:eastAsia="仿宋" w:cs="仿宋"/>
                <w:color w:val="auto"/>
                <w:szCs w:val="21"/>
              </w:rPr>
              <w:t>签约合同价</w:t>
            </w:r>
            <w:bookmarkEnd w:id="229"/>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2" w:type="pct"/>
            <w:vAlign w:val="center"/>
          </w:tcPr>
          <w:p>
            <w:pPr>
              <w:topLinePunct/>
              <w:spacing w:line="440" w:lineRule="exact"/>
              <w:jc w:val="center"/>
              <w:rPr>
                <w:rFonts w:ascii="仿宋" w:hAnsi="仿宋" w:eastAsia="仿宋" w:cs="仿宋"/>
                <w:color w:val="auto"/>
                <w:szCs w:val="21"/>
              </w:rPr>
            </w:pPr>
            <w:bookmarkStart w:id="230" w:name="_Toc221952211"/>
            <w:r>
              <w:rPr>
                <w:rFonts w:hint="eastAsia" w:ascii="仿宋" w:hAnsi="仿宋" w:eastAsia="仿宋" w:cs="仿宋"/>
                <w:color w:val="auto"/>
                <w:szCs w:val="21"/>
              </w:rPr>
              <w:t>开工日期</w:t>
            </w:r>
            <w:bookmarkEnd w:id="230"/>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2" w:type="pct"/>
            <w:vAlign w:val="center"/>
          </w:tcPr>
          <w:p>
            <w:pPr>
              <w:topLinePunct/>
              <w:spacing w:line="440" w:lineRule="exact"/>
              <w:jc w:val="center"/>
              <w:rPr>
                <w:rFonts w:ascii="仿宋" w:hAnsi="仿宋" w:eastAsia="仿宋" w:cs="仿宋"/>
                <w:color w:val="auto"/>
                <w:szCs w:val="21"/>
              </w:rPr>
            </w:pPr>
            <w:bookmarkStart w:id="231" w:name="_Toc221952212"/>
            <w:r>
              <w:rPr>
                <w:rFonts w:hint="eastAsia" w:ascii="仿宋" w:hAnsi="仿宋" w:eastAsia="仿宋" w:cs="仿宋"/>
                <w:color w:val="auto"/>
                <w:szCs w:val="21"/>
              </w:rPr>
              <w:t>计划竣工日期</w:t>
            </w:r>
            <w:bookmarkEnd w:id="231"/>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2" w:type="pct"/>
            <w:vAlign w:val="center"/>
          </w:tcPr>
          <w:p>
            <w:pPr>
              <w:topLinePunct/>
              <w:spacing w:line="440" w:lineRule="exact"/>
              <w:jc w:val="center"/>
              <w:rPr>
                <w:rFonts w:ascii="仿宋" w:hAnsi="仿宋" w:eastAsia="仿宋" w:cs="仿宋"/>
                <w:color w:val="auto"/>
                <w:szCs w:val="21"/>
              </w:rPr>
            </w:pPr>
            <w:bookmarkStart w:id="232" w:name="_Toc221952213"/>
            <w:r>
              <w:rPr>
                <w:rFonts w:hint="eastAsia" w:ascii="仿宋" w:hAnsi="仿宋" w:eastAsia="仿宋" w:cs="仿宋"/>
                <w:color w:val="auto"/>
                <w:szCs w:val="21"/>
              </w:rPr>
              <w:t>承担的工作</w:t>
            </w:r>
            <w:bookmarkEnd w:id="232"/>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2" w:type="pct"/>
            <w:vAlign w:val="center"/>
          </w:tcPr>
          <w:p>
            <w:pPr>
              <w:topLinePunct/>
              <w:spacing w:line="440" w:lineRule="exact"/>
              <w:jc w:val="center"/>
              <w:rPr>
                <w:rFonts w:ascii="仿宋" w:hAnsi="仿宋" w:eastAsia="仿宋" w:cs="仿宋"/>
                <w:color w:val="auto"/>
                <w:szCs w:val="21"/>
              </w:rPr>
            </w:pPr>
            <w:bookmarkStart w:id="233" w:name="_Toc221952214"/>
            <w:r>
              <w:rPr>
                <w:rFonts w:hint="eastAsia" w:ascii="仿宋" w:hAnsi="仿宋" w:eastAsia="仿宋" w:cs="仿宋"/>
                <w:color w:val="auto"/>
                <w:szCs w:val="21"/>
              </w:rPr>
              <w:t>工程质量</w:t>
            </w:r>
            <w:bookmarkEnd w:id="233"/>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2" w:type="pct"/>
            <w:vAlign w:val="center"/>
          </w:tcPr>
          <w:p>
            <w:pPr>
              <w:topLinePunct/>
              <w:spacing w:line="440" w:lineRule="exact"/>
              <w:jc w:val="center"/>
              <w:rPr>
                <w:rFonts w:ascii="仿宋" w:hAnsi="仿宋" w:eastAsia="仿宋" w:cs="仿宋"/>
                <w:color w:val="auto"/>
                <w:szCs w:val="21"/>
              </w:rPr>
            </w:pPr>
            <w:bookmarkStart w:id="234" w:name="_Toc221952215"/>
            <w:r>
              <w:rPr>
                <w:rFonts w:hint="eastAsia" w:ascii="仿宋" w:hAnsi="仿宋" w:eastAsia="仿宋" w:cs="仿宋"/>
                <w:color w:val="auto"/>
                <w:szCs w:val="21"/>
              </w:rPr>
              <w:t>项目经理</w:t>
            </w:r>
            <w:bookmarkEnd w:id="234"/>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2" w:type="pct"/>
            <w:vAlign w:val="center"/>
          </w:tcPr>
          <w:p>
            <w:pPr>
              <w:topLinePunct/>
              <w:spacing w:line="440" w:lineRule="exact"/>
              <w:jc w:val="center"/>
              <w:rPr>
                <w:rFonts w:ascii="仿宋" w:hAnsi="仿宋" w:eastAsia="仿宋" w:cs="仿宋"/>
                <w:color w:val="auto"/>
                <w:szCs w:val="21"/>
              </w:rPr>
            </w:pPr>
            <w:bookmarkStart w:id="235" w:name="_Toc221952216"/>
            <w:r>
              <w:rPr>
                <w:rFonts w:hint="eastAsia" w:ascii="仿宋" w:hAnsi="仿宋" w:eastAsia="仿宋" w:cs="仿宋"/>
                <w:color w:val="auto"/>
                <w:szCs w:val="21"/>
              </w:rPr>
              <w:t>技术负责人</w:t>
            </w:r>
            <w:bookmarkEnd w:id="235"/>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pct"/>
            <w:vAlign w:val="center"/>
          </w:tcPr>
          <w:p>
            <w:pPr>
              <w:topLinePunct/>
              <w:spacing w:line="440" w:lineRule="exact"/>
              <w:jc w:val="center"/>
              <w:rPr>
                <w:rFonts w:ascii="仿宋" w:hAnsi="仿宋" w:eastAsia="仿宋" w:cs="仿宋"/>
                <w:color w:val="auto"/>
                <w:szCs w:val="21"/>
              </w:rPr>
            </w:pPr>
            <w:bookmarkStart w:id="236" w:name="_Toc221952217"/>
            <w:r>
              <w:rPr>
                <w:rFonts w:hint="eastAsia" w:ascii="仿宋" w:hAnsi="仿宋" w:eastAsia="仿宋" w:cs="仿宋"/>
                <w:color w:val="auto"/>
                <w:szCs w:val="21"/>
              </w:rPr>
              <w:t>总监理工程师及电话</w:t>
            </w:r>
            <w:bookmarkEnd w:id="236"/>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2" w:type="pct"/>
            <w:vAlign w:val="center"/>
          </w:tcPr>
          <w:p>
            <w:pPr>
              <w:topLinePunct/>
              <w:spacing w:line="440" w:lineRule="exact"/>
              <w:jc w:val="center"/>
              <w:rPr>
                <w:rFonts w:ascii="仿宋" w:hAnsi="仿宋" w:eastAsia="仿宋" w:cs="仿宋"/>
                <w:color w:val="auto"/>
                <w:szCs w:val="21"/>
              </w:rPr>
            </w:pPr>
            <w:bookmarkStart w:id="237" w:name="_Toc221952218"/>
            <w:r>
              <w:rPr>
                <w:rFonts w:hint="eastAsia" w:ascii="仿宋" w:hAnsi="仿宋" w:eastAsia="仿宋" w:cs="仿宋"/>
                <w:color w:val="auto"/>
                <w:szCs w:val="21"/>
              </w:rPr>
              <w:t>项目描述</w:t>
            </w:r>
            <w:bookmarkEnd w:id="237"/>
          </w:p>
        </w:tc>
        <w:tc>
          <w:tcPr>
            <w:tcW w:w="3757" w:type="pct"/>
          </w:tcPr>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tc>
      </w:tr>
    </w:tbl>
    <w:p>
      <w:pPr>
        <w:adjustRightInd w:val="0"/>
        <w:snapToGrid w:val="0"/>
        <w:spacing w:line="480" w:lineRule="auto"/>
        <w:ind w:right="105" w:rightChars="50"/>
        <w:jc w:val="left"/>
        <w:rPr>
          <w:rFonts w:ascii="仿宋" w:hAnsi="仿宋" w:eastAsia="仿宋" w:cs="仿宋"/>
          <w:color w:val="auto"/>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格式19</w:t>
      </w:r>
    </w:p>
    <w:p>
      <w:pPr>
        <w:jc w:val="center"/>
        <w:rPr>
          <w:rFonts w:ascii="仿宋" w:hAnsi="仿宋" w:eastAsia="仿宋" w:cs="仿宋"/>
          <w:b/>
          <w:bCs/>
          <w:color w:val="auto"/>
          <w:sz w:val="40"/>
          <w:szCs w:val="48"/>
        </w:rPr>
      </w:pPr>
      <w:r>
        <w:rPr>
          <w:rFonts w:hint="eastAsia" w:ascii="仿宋" w:hAnsi="仿宋" w:eastAsia="仿宋" w:cs="仿宋"/>
          <w:b/>
          <w:bCs/>
          <w:color w:val="auto"/>
          <w:sz w:val="32"/>
          <w:szCs w:val="32"/>
        </w:rPr>
        <w:t>备份电子文档与电子评审系统中上传的响应文件内容、格式一致承诺函</w:t>
      </w: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北京建友工程造价咨询有限公司：</w:t>
      </w:r>
    </w:p>
    <w:p>
      <w:pPr>
        <w:spacing w:line="480" w:lineRule="auto"/>
        <w:ind w:firstLine="420" w:firstLineChars="200"/>
        <w:rPr>
          <w:rFonts w:ascii="仿宋" w:hAnsi="仿宋" w:eastAsia="仿宋" w:cs="仿宋"/>
          <w:color w:val="auto"/>
        </w:rPr>
      </w:pPr>
      <w:r>
        <w:rPr>
          <w:rFonts w:hint="eastAsia" w:ascii="仿宋" w:hAnsi="仿宋" w:eastAsia="仿宋" w:cs="仿宋"/>
          <w:color w:val="auto"/>
        </w:rPr>
        <w:t>我公司承诺备份电子文档与电子评审系统中上传的投标（响应）文件内容、格式一致，备系统突发故障使用。一旦发生备份文件（备份电子文档）与电子评审系统中上传的投标（响应）文件不一致的情况，将对由此造成的一切后果承担全部责任。</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w:t>
      </w:r>
      <w:r>
        <w:rPr>
          <w:rFonts w:hint="eastAsia" w:ascii="仿宋" w:hAnsi="仿宋" w:eastAsia="仿宋" w:cs="仿宋"/>
          <w:color w:val="auto"/>
          <w:szCs w:val="21"/>
        </w:rPr>
        <w:t>授权委托人</w:t>
      </w:r>
      <w:r>
        <w:rPr>
          <w:rFonts w:hint="eastAsia" w:ascii="仿宋" w:hAnsi="仿宋" w:eastAsia="仿宋" w:cs="仿宋"/>
          <w:color w:val="auto"/>
        </w:rPr>
        <w:t>(签字或盖章)：</w:t>
      </w:r>
      <w:r>
        <w:rPr>
          <w:rFonts w:hint="eastAsia" w:ascii="仿宋" w:hAnsi="仿宋" w:eastAsia="仿宋" w:cs="仿宋"/>
          <w:color w:val="auto"/>
          <w:u w:val="single"/>
        </w:rPr>
        <w:t xml:space="preserve">           </w:t>
      </w:r>
    </w:p>
    <w:p>
      <w:pPr>
        <w:adjustRightInd w:val="0"/>
        <w:snapToGrid w:val="0"/>
        <w:spacing w:line="480" w:lineRule="auto"/>
        <w:ind w:right="105" w:rightChars="50"/>
        <w:jc w:val="left"/>
        <w:rPr>
          <w:rFonts w:ascii="仿宋" w:hAnsi="仿宋" w:eastAsia="仿宋" w:cs="仿宋"/>
          <w:color w:val="auto"/>
          <w:szCs w:val="21"/>
          <w:u w:val="single"/>
        </w:rPr>
      </w:pPr>
      <w:r>
        <w:rPr>
          <w:rFonts w:hint="eastAsia" w:ascii="仿宋" w:hAnsi="仿宋" w:eastAsia="仿宋" w:cs="仿宋"/>
          <w:color w:val="auto"/>
        </w:rPr>
        <w:t xml:space="preserve">日期： </w:t>
      </w:r>
      <w:r>
        <w:rPr>
          <w:rFonts w:hint="eastAsia" w:ascii="仿宋" w:hAnsi="仿宋" w:eastAsia="仿宋" w:cs="仿宋"/>
          <w:color w:val="auto"/>
          <w:u w:val="single"/>
        </w:rPr>
        <w:t xml:space="preserve">             </w:t>
      </w:r>
    </w:p>
    <w:p>
      <w:pPr>
        <w:pStyle w:val="16"/>
        <w:ind w:firstLine="210"/>
        <w:rPr>
          <w:rFonts w:ascii="仿宋" w:hAnsi="仿宋" w:eastAsia="仿宋" w:cs="仿宋"/>
          <w:color w:val="auto"/>
        </w:rPr>
      </w:pPr>
    </w:p>
    <w:p>
      <w:pPr>
        <w:wordWrap w:val="0"/>
        <w:adjustRightInd w:val="0"/>
        <w:snapToGrid w:val="0"/>
        <w:spacing w:line="360" w:lineRule="auto"/>
        <w:jc w:val="left"/>
        <w:rPr>
          <w:rFonts w:ascii="仿宋" w:hAnsi="仿宋" w:eastAsia="仿宋" w:cs="仿宋"/>
          <w:color w:val="auto"/>
          <w:szCs w:val="21"/>
        </w:rPr>
      </w:pPr>
    </w:p>
    <w:p>
      <w:pPr>
        <w:pStyle w:val="4"/>
        <w:rPr>
          <w:rFonts w:ascii="仿宋" w:hAnsi="仿宋" w:eastAsia="仿宋" w:cs="仿宋"/>
          <w:color w:val="auto"/>
        </w:rPr>
      </w:pPr>
    </w:p>
    <w:p>
      <w:pPr>
        <w:pStyle w:val="4"/>
        <w:jc w:val="center"/>
        <w:rPr>
          <w:rFonts w:ascii="仿宋" w:hAnsi="仿宋" w:eastAsia="仿宋" w:cs="仿宋"/>
          <w:color w:val="auto"/>
        </w:rPr>
      </w:pPr>
      <w:r>
        <w:rPr>
          <w:rFonts w:hint="eastAsia" w:ascii="仿宋" w:hAnsi="仿宋" w:eastAsia="仿宋" w:cs="仿宋"/>
          <w:color w:val="auto"/>
        </w:rPr>
        <w:br w:type="page"/>
      </w:r>
      <w:bookmarkStart w:id="238" w:name="_Toc18158"/>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r>
        <w:rPr>
          <w:rFonts w:hint="eastAsia" w:ascii="仿宋" w:hAnsi="仿宋" w:eastAsia="仿宋" w:cs="仿宋"/>
          <w:color w:val="auto"/>
        </w:rPr>
        <w:t xml:space="preserve">第三章 </w:t>
      </w:r>
      <w:bookmarkEnd w:id="87"/>
      <w:bookmarkEnd w:id="238"/>
      <w:r>
        <w:rPr>
          <w:rFonts w:hint="eastAsia" w:ascii="仿宋" w:hAnsi="仿宋" w:eastAsia="仿宋" w:cs="仿宋"/>
          <w:color w:val="auto"/>
        </w:rPr>
        <w:t>工程量清单</w:t>
      </w:r>
    </w:p>
    <w:p>
      <w:pPr>
        <w:pStyle w:val="4"/>
        <w:jc w:val="center"/>
        <w:rPr>
          <w:rFonts w:ascii="仿宋" w:hAnsi="仿宋" w:eastAsia="仿宋" w:cs="仿宋"/>
          <w:color w:val="auto"/>
          <w:sz w:val="30"/>
          <w:szCs w:val="30"/>
        </w:rPr>
      </w:pPr>
      <w:bookmarkStart w:id="239" w:name="_Toc4485644"/>
    </w:p>
    <w:p>
      <w:pPr>
        <w:pStyle w:val="4"/>
        <w:rPr>
          <w:rFonts w:ascii="仿宋" w:hAnsi="仿宋" w:eastAsia="仿宋" w:cs="仿宋"/>
          <w:color w:val="auto"/>
          <w:sz w:val="30"/>
          <w:szCs w:val="30"/>
        </w:rPr>
      </w:pPr>
      <w:bookmarkStart w:id="240" w:name="_Toc24220"/>
    </w:p>
    <w:p>
      <w:pPr>
        <w:widowControl/>
        <w:jc w:val="center"/>
        <w:textAlignment w:val="center"/>
        <w:rPr>
          <w:rFonts w:ascii="宋体" w:hAnsi="宋体" w:cs="宋体"/>
          <w:b/>
          <w:bCs/>
          <w:color w:val="auto"/>
          <w:kern w:val="0"/>
          <w:sz w:val="40"/>
          <w:szCs w:val="40"/>
        </w:rPr>
      </w:pPr>
      <w:r>
        <w:rPr>
          <w:rFonts w:hint="eastAsia" w:ascii="宋体" w:hAnsi="宋体" w:cs="宋体"/>
          <w:b/>
          <w:bCs/>
          <w:color w:val="auto"/>
          <w:kern w:val="0"/>
          <w:sz w:val="40"/>
          <w:szCs w:val="40"/>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10"/>
        <w:gridCol w:w="2155"/>
        <w:gridCol w:w="400"/>
        <w:gridCol w:w="395"/>
        <w:gridCol w:w="841"/>
        <w:gridCol w:w="954"/>
        <w:gridCol w:w="327"/>
        <w:gridCol w:w="310"/>
        <w:gridCol w:w="48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4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工程名称：建昌县喇嘛洞镇9个自然村基础设施项目路灯安装设计工程</w:t>
            </w:r>
          </w:p>
        </w:tc>
        <w:tc>
          <w:tcPr>
            <w:tcW w:w="1475"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标段：1</w:t>
            </w:r>
          </w:p>
        </w:tc>
        <w:tc>
          <w:tcPr>
            <w:tcW w:w="974"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6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6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0.5586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0.5586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55.86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31.92</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4.251744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widowControl/>
        <w:jc w:val="center"/>
        <w:textAlignment w:val="center"/>
        <w:rPr>
          <w:rFonts w:ascii="宋体" w:hAnsi="宋体" w:cs="宋体"/>
          <w:b/>
          <w:bCs/>
          <w:color w:val="auto"/>
          <w:kern w:val="0"/>
          <w:sz w:val="40"/>
          <w:szCs w:val="40"/>
        </w:rPr>
      </w:pPr>
      <w:r>
        <w:rPr>
          <w:rFonts w:hint="eastAsia" w:ascii="宋体" w:hAnsi="宋体" w:cs="宋体"/>
          <w:b/>
          <w:bCs/>
          <w:color w:val="auto"/>
          <w:kern w:val="0"/>
          <w:sz w:val="40"/>
          <w:szCs w:val="40"/>
        </w:rPr>
        <w:br w:type="page"/>
      </w:r>
    </w:p>
    <w:p>
      <w:pPr>
        <w:pStyle w:val="4"/>
        <w:jc w:val="center"/>
        <w:rPr>
          <w:rFonts w:ascii="仿宋" w:hAnsi="仿宋" w:eastAsia="仿宋" w:cs="仿宋"/>
          <w:color w:val="auto"/>
          <w:szCs w:val="44"/>
        </w:rPr>
      </w:pPr>
      <w:r>
        <w:rPr>
          <w:rFonts w:hint="eastAsia" w:ascii="仿宋" w:hAnsi="仿宋" w:eastAsia="仿宋" w:cs="仿宋"/>
          <w:color w:val="auto"/>
          <w:szCs w:val="44"/>
        </w:rPr>
        <w:t>第四章 磋商内容、磋商过程中可能实质性变动的内容</w:t>
      </w:r>
      <w:bookmarkEnd w:id="239"/>
      <w:bookmarkEnd w:id="240"/>
    </w:p>
    <w:p>
      <w:pPr>
        <w:widowControl/>
        <w:snapToGrid w:val="0"/>
        <w:spacing w:line="500" w:lineRule="exact"/>
        <w:jc w:val="left"/>
        <w:rPr>
          <w:rFonts w:ascii="仿宋" w:hAnsi="仿宋" w:eastAsia="仿宋" w:cs="仿宋"/>
          <w:bCs/>
          <w:color w:val="auto"/>
          <w:kern w:val="0"/>
          <w:szCs w:val="21"/>
        </w:rPr>
      </w:pPr>
      <w:r>
        <w:rPr>
          <w:rFonts w:hint="eastAsia" w:ascii="仿宋" w:hAnsi="仿宋" w:eastAsia="仿宋" w:cs="仿宋"/>
          <w:bCs/>
          <w:color w:val="auto"/>
          <w:kern w:val="0"/>
          <w:szCs w:val="21"/>
        </w:rPr>
        <w:t xml:space="preserve">    磋商小组根据与供应商磋商情况可能实质性变动的内容（不得变动采购文件中的其他内容）： </w:t>
      </w:r>
    </w:p>
    <w:p>
      <w:pPr>
        <w:rPr>
          <w:rFonts w:ascii="仿宋" w:hAnsi="仿宋" w:eastAsia="仿宋" w:cs="仿宋"/>
          <w:bCs/>
          <w:color w:val="auto"/>
          <w:kern w:val="0"/>
          <w:szCs w:val="21"/>
        </w:rPr>
      </w:pPr>
    </w:p>
    <w:p>
      <w:pPr>
        <w:rPr>
          <w:rFonts w:ascii="仿宋" w:hAnsi="仿宋" w:eastAsia="仿宋" w:cs="仿宋"/>
          <w:bCs/>
          <w:color w:val="auto"/>
          <w:kern w:val="0"/>
          <w:szCs w:val="21"/>
        </w:rPr>
      </w:pPr>
      <w:r>
        <w:rPr>
          <w:rFonts w:hint="eastAsia" w:ascii="仿宋" w:hAnsi="仿宋" w:eastAsia="仿宋" w:cs="仿宋"/>
          <w:bCs/>
          <w:color w:val="auto"/>
          <w:kern w:val="0"/>
          <w:szCs w:val="21"/>
        </w:rPr>
        <w:t>1、技术要求</w:t>
      </w:r>
    </w:p>
    <w:p>
      <w:pPr>
        <w:rPr>
          <w:rFonts w:ascii="仿宋" w:hAnsi="仿宋" w:eastAsia="仿宋" w:cs="仿宋"/>
          <w:bCs/>
          <w:color w:val="auto"/>
          <w:kern w:val="0"/>
          <w:szCs w:val="21"/>
        </w:rPr>
      </w:pPr>
      <w:r>
        <w:rPr>
          <w:rFonts w:hint="eastAsia" w:ascii="仿宋" w:hAnsi="仿宋" w:eastAsia="仿宋" w:cs="仿宋"/>
          <w:bCs/>
          <w:color w:val="auto"/>
          <w:kern w:val="0"/>
          <w:szCs w:val="21"/>
        </w:rPr>
        <w:t>……</w:t>
      </w:r>
    </w:p>
    <w:p>
      <w:pPr>
        <w:rPr>
          <w:rFonts w:ascii="仿宋" w:hAnsi="仿宋" w:eastAsia="仿宋" w:cs="仿宋"/>
          <w:bCs/>
          <w:color w:val="auto"/>
          <w:kern w:val="0"/>
          <w:szCs w:val="21"/>
        </w:rPr>
      </w:pPr>
      <w:r>
        <w:rPr>
          <w:rFonts w:hint="eastAsia" w:ascii="仿宋" w:hAnsi="仿宋" w:eastAsia="仿宋" w:cs="仿宋"/>
          <w:bCs/>
          <w:color w:val="auto"/>
          <w:kern w:val="0"/>
          <w:szCs w:val="21"/>
        </w:rPr>
        <w:t>2、服务要求</w:t>
      </w:r>
    </w:p>
    <w:p>
      <w:pPr>
        <w:rPr>
          <w:rFonts w:ascii="仿宋" w:hAnsi="仿宋" w:eastAsia="仿宋" w:cs="仿宋"/>
          <w:bCs/>
          <w:color w:val="auto"/>
          <w:kern w:val="0"/>
          <w:szCs w:val="21"/>
        </w:rPr>
      </w:pPr>
      <w:r>
        <w:rPr>
          <w:rFonts w:hint="eastAsia" w:ascii="仿宋" w:hAnsi="仿宋" w:eastAsia="仿宋" w:cs="仿宋"/>
          <w:bCs/>
          <w:color w:val="auto"/>
          <w:kern w:val="0"/>
          <w:szCs w:val="21"/>
        </w:rPr>
        <w:t>……</w:t>
      </w:r>
    </w:p>
    <w:p>
      <w:pPr>
        <w:rPr>
          <w:rFonts w:ascii="仿宋" w:hAnsi="仿宋" w:eastAsia="仿宋" w:cs="仿宋"/>
          <w:bCs/>
          <w:color w:val="auto"/>
          <w:kern w:val="0"/>
          <w:szCs w:val="21"/>
        </w:rPr>
      </w:pPr>
      <w:r>
        <w:rPr>
          <w:rFonts w:hint="eastAsia" w:ascii="仿宋" w:hAnsi="仿宋" w:eastAsia="仿宋" w:cs="仿宋"/>
          <w:bCs/>
          <w:color w:val="auto"/>
          <w:kern w:val="0"/>
          <w:szCs w:val="21"/>
        </w:rPr>
        <w:t>3、合同草案条款</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bCs/>
          <w:color w:val="auto"/>
          <w:kern w:val="0"/>
          <w:szCs w:val="21"/>
        </w:rPr>
      </w:pPr>
      <w:r>
        <w:rPr>
          <w:rFonts w:hint="eastAsia" w:ascii="仿宋" w:hAnsi="仿宋" w:eastAsia="仿宋" w:cs="仿宋"/>
          <w:bCs/>
          <w:color w:val="auto"/>
          <w:kern w:val="0"/>
          <w:szCs w:val="21"/>
        </w:rPr>
        <w:t>注：采购人不同意采购文件在磋商过程中有任何变动的，直接写无，实质性变动的内容，须经采购人代表确认。</w:t>
      </w:r>
    </w:p>
    <w:p>
      <w:pPr>
        <w:pStyle w:val="4"/>
        <w:jc w:val="center"/>
        <w:rPr>
          <w:rFonts w:ascii="仿宋" w:hAnsi="仿宋" w:eastAsia="仿宋" w:cs="仿宋"/>
          <w:color w:val="auto"/>
          <w:szCs w:val="44"/>
        </w:rPr>
      </w:pPr>
      <w:r>
        <w:rPr>
          <w:rFonts w:hint="eastAsia" w:ascii="仿宋" w:hAnsi="仿宋" w:eastAsia="仿宋" w:cs="仿宋"/>
          <w:color w:val="auto"/>
        </w:rPr>
        <w:br w:type="page"/>
      </w:r>
      <w:bookmarkStart w:id="241" w:name="_Toc4177"/>
      <w:bookmarkStart w:id="242" w:name="_Toc4485645"/>
      <w:r>
        <w:rPr>
          <w:rFonts w:hint="eastAsia" w:ascii="仿宋" w:hAnsi="仿宋" w:eastAsia="仿宋" w:cs="仿宋"/>
          <w:color w:val="auto"/>
          <w:szCs w:val="44"/>
        </w:rPr>
        <w:t>第五章 评审办法</w:t>
      </w:r>
      <w:bookmarkEnd w:id="241"/>
      <w:bookmarkEnd w:id="242"/>
    </w:p>
    <w:p>
      <w:pPr>
        <w:adjustRightInd w:val="0"/>
        <w:snapToGrid w:val="0"/>
        <w:spacing w:line="360" w:lineRule="auto"/>
        <w:ind w:firstLine="420" w:firstLineChars="200"/>
        <w:rPr>
          <w:rFonts w:ascii="仿宋" w:hAnsi="仿宋" w:eastAsia="仿宋" w:cs="仿宋"/>
          <w:bCs/>
          <w:color w:val="auto"/>
          <w:kern w:val="0"/>
          <w:szCs w:val="21"/>
        </w:rPr>
      </w:pPr>
      <w:r>
        <w:rPr>
          <w:rFonts w:hint="eastAsia" w:ascii="仿宋" w:hAnsi="仿宋" w:eastAsia="仿宋" w:cs="仿宋"/>
          <w:bCs/>
          <w:color w:val="auto"/>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一、评审方法</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本项目采用</w:t>
      </w:r>
      <w:r>
        <w:rPr>
          <w:rFonts w:hint="eastAsia" w:ascii="仿宋" w:hAnsi="仿宋" w:eastAsia="仿宋" w:cs="仿宋"/>
          <w:color w:val="auto"/>
          <w:kern w:val="0"/>
          <w:szCs w:val="21"/>
          <w:u w:val="single"/>
        </w:rPr>
        <w:t>综合评分法</w:t>
      </w:r>
      <w:r>
        <w:rPr>
          <w:rFonts w:hint="eastAsia" w:ascii="仿宋" w:hAnsi="仿宋" w:eastAsia="仿宋" w:cs="仿宋"/>
          <w:color w:val="auto"/>
          <w:kern w:val="0"/>
          <w:szCs w:val="21"/>
        </w:rPr>
        <w:t>进行</w:t>
      </w:r>
      <w:r>
        <w:rPr>
          <w:rFonts w:hint="eastAsia" w:ascii="仿宋" w:hAnsi="仿宋" w:eastAsia="仿宋" w:cs="仿宋"/>
          <w:bCs/>
          <w:color w:val="auto"/>
          <w:kern w:val="0"/>
          <w:szCs w:val="21"/>
        </w:rPr>
        <w:t>评审</w:t>
      </w:r>
      <w:r>
        <w:rPr>
          <w:rFonts w:hint="eastAsia" w:ascii="仿宋" w:hAnsi="仿宋" w:eastAsia="仿宋" w:cs="仿宋"/>
          <w:color w:val="auto"/>
          <w:kern w:val="0"/>
          <w:szCs w:val="21"/>
        </w:rPr>
        <w:t>。</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二、评审原则及程序</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（一）评审原则</w:t>
      </w:r>
    </w:p>
    <w:p>
      <w:pPr>
        <w:adjustRightInd w:val="0"/>
        <w:snapToGrid w:val="0"/>
        <w:spacing w:line="360" w:lineRule="auto"/>
        <w:ind w:firstLine="420" w:firstLineChars="200"/>
        <w:textAlignment w:val="baseline"/>
        <w:rPr>
          <w:rFonts w:ascii="仿宋" w:hAnsi="仿宋" w:eastAsia="仿宋" w:cs="仿宋"/>
          <w:color w:val="auto"/>
          <w:kern w:val="0"/>
        </w:rPr>
      </w:pPr>
      <w:r>
        <w:rPr>
          <w:rFonts w:hint="eastAsia" w:ascii="仿宋" w:hAnsi="仿宋" w:eastAsia="仿宋" w:cs="仿宋"/>
          <w:color w:val="auto"/>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（二）评审程序</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1、资格审查</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详见供应商须知22条。资格审查表详见本章附件1。</w:t>
      </w:r>
    </w:p>
    <w:p>
      <w:pPr>
        <w:numPr>
          <w:ilvl w:val="0"/>
          <w:numId w:val="2"/>
        </w:num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bCs/>
          <w:color w:val="auto"/>
          <w:kern w:val="0"/>
          <w:szCs w:val="21"/>
        </w:rPr>
        <w:t>符合性审查</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2.1详见供应商须知23条。符合性审查表详见本章附件2。</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3、样品及演示</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3.1</w:t>
      </w:r>
      <w:r>
        <w:rPr>
          <w:rFonts w:hint="eastAsia" w:ascii="仿宋" w:hAnsi="仿宋" w:eastAsia="仿宋" w:cs="仿宋"/>
          <w:color w:val="auto"/>
          <w:kern w:val="0"/>
          <w:szCs w:val="21"/>
        </w:rPr>
        <w:t>供应商须知表11.3条</w:t>
      </w:r>
      <w:r>
        <w:rPr>
          <w:rFonts w:hint="eastAsia" w:ascii="仿宋" w:hAnsi="仿宋" w:eastAsia="仿宋" w:cs="仿宋"/>
          <w:color w:val="auto"/>
          <w:szCs w:val="21"/>
        </w:rPr>
        <w:t>中要求供应商提供样品或演示的，按照供</w:t>
      </w:r>
      <w:r>
        <w:rPr>
          <w:rFonts w:hint="eastAsia" w:ascii="仿宋" w:hAnsi="仿宋" w:eastAsia="仿宋" w:cs="仿宋"/>
          <w:color w:val="auto"/>
          <w:kern w:val="0"/>
          <w:szCs w:val="21"/>
        </w:rPr>
        <w:t>应商须知表24.1条</w:t>
      </w:r>
      <w:r>
        <w:rPr>
          <w:rFonts w:hint="eastAsia" w:ascii="仿宋" w:hAnsi="仿宋" w:eastAsia="仿宋" w:cs="仿宋"/>
          <w:color w:val="auto"/>
          <w:szCs w:val="21"/>
        </w:rPr>
        <w:t>中确定的评审方法以及评审标准进行评审。(样品或演示属于符合性审查的，按照供应商</w:t>
      </w:r>
      <w:r>
        <w:rPr>
          <w:rFonts w:hint="eastAsia" w:ascii="仿宋" w:hAnsi="仿宋" w:eastAsia="仿宋" w:cs="仿宋"/>
          <w:color w:val="auto"/>
          <w:kern w:val="0"/>
          <w:szCs w:val="21"/>
        </w:rPr>
        <w:t>须知23条</w:t>
      </w:r>
      <w:r>
        <w:rPr>
          <w:rFonts w:hint="eastAsia" w:ascii="仿宋" w:hAnsi="仿宋" w:eastAsia="仿宋" w:cs="仿宋"/>
          <w:color w:val="auto"/>
          <w:szCs w:val="21"/>
        </w:rPr>
        <w:t>规定执行）</w:t>
      </w:r>
    </w:p>
    <w:p>
      <w:p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color w:val="auto"/>
          <w:kern w:val="0"/>
          <w:szCs w:val="21"/>
        </w:rPr>
        <w:t>★4</w:t>
      </w:r>
      <w:r>
        <w:rPr>
          <w:rFonts w:hint="eastAsia" w:ascii="仿宋" w:hAnsi="仿宋" w:eastAsia="仿宋" w:cs="仿宋"/>
          <w:b/>
          <w:bCs/>
          <w:color w:val="auto"/>
          <w:kern w:val="0"/>
          <w:szCs w:val="21"/>
        </w:rPr>
        <w:t>、同一品牌产品</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szCs w:val="21"/>
        </w:rPr>
        <w:t>4.1通过资格审查、符合性审查的不同品牌供应商不足3家的，按照</w:t>
      </w:r>
      <w:r>
        <w:rPr>
          <w:rFonts w:hint="eastAsia" w:ascii="仿宋" w:hAnsi="仿宋" w:eastAsia="仿宋" w:cs="仿宋"/>
          <w:color w:val="auto"/>
          <w:kern w:val="0"/>
          <w:szCs w:val="21"/>
        </w:rPr>
        <w:t>供应商须知30条第（3）款</w:t>
      </w:r>
      <w:r>
        <w:rPr>
          <w:rFonts w:hint="eastAsia" w:ascii="仿宋" w:hAnsi="仿宋" w:eastAsia="仿宋" w:cs="仿宋"/>
          <w:color w:val="auto"/>
          <w:szCs w:val="21"/>
        </w:rPr>
        <w:t>执行</w:t>
      </w:r>
      <w:r>
        <w:rPr>
          <w:rFonts w:hint="eastAsia" w:ascii="仿宋" w:hAnsi="仿宋" w:eastAsia="仿宋" w:cs="仿宋"/>
          <w:color w:val="auto"/>
          <w:kern w:val="0"/>
          <w:szCs w:val="21"/>
        </w:rPr>
        <w:t>。</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4.2提供相同品牌产品且通过资格审查、符合性审查的不同供应商，按一家供应商计算。</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4.3如一个分包内只有一种产品，不同供应商所报产品为同一品牌的，按如下方式处理：</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本项目使用综合评分法，评审后得分最高的同品牌供应商获得成交供应商推荐资格；评审得分相同的，按本章第10条“推荐成交候选供应商的原则”规定执行；未规定的采取随机抽取方式确定，其他同品牌供应商不作为成交候选供应商。</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szCs w:val="21"/>
        </w:rPr>
        <w:t>4.4如一个分包内包含多种产品的，采购人或采购代理机构将在采购文件中载明核心产品，多家</w:t>
      </w:r>
      <w:r>
        <w:rPr>
          <w:rFonts w:hint="eastAsia" w:ascii="仿宋" w:hAnsi="仿宋" w:eastAsia="仿宋" w:cs="仿宋"/>
          <w:color w:val="auto"/>
          <w:kern w:val="0"/>
          <w:szCs w:val="21"/>
        </w:rPr>
        <w:t>供应商</w:t>
      </w:r>
      <w:r>
        <w:rPr>
          <w:rFonts w:hint="eastAsia" w:ascii="仿宋" w:hAnsi="仿宋" w:eastAsia="仿宋" w:cs="仿宋"/>
          <w:color w:val="auto"/>
          <w:szCs w:val="21"/>
        </w:rPr>
        <w:t>提供的核心产品品牌相同的，</w:t>
      </w:r>
      <w:r>
        <w:rPr>
          <w:rFonts w:hint="eastAsia" w:ascii="仿宋" w:hAnsi="仿宋" w:eastAsia="仿宋" w:cs="仿宋"/>
          <w:color w:val="auto"/>
          <w:kern w:val="0"/>
          <w:szCs w:val="21"/>
        </w:rPr>
        <w:t>按本章第4.3条规定处理。</w:t>
      </w:r>
    </w:p>
    <w:p>
      <w:p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bCs/>
          <w:color w:val="auto"/>
          <w:kern w:val="0"/>
          <w:szCs w:val="21"/>
        </w:rPr>
        <w:t>5、磋商</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详见供应商须知26条。</w:t>
      </w:r>
    </w:p>
    <w:p>
      <w:p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6、最后报价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详见供应商须知27条。</w:t>
      </w:r>
    </w:p>
    <w:p>
      <w:pPr>
        <w:numPr>
          <w:ilvl w:val="0"/>
          <w:numId w:val="3"/>
        </w:num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比较及评价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7.1磋商小组对通过资格审查、符合性审查的响应文件进行比较和评价。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7.2在磋商期间，对响应文件的澄清按供应商须知25条内容执行。</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7.3磋商小组</w:t>
      </w:r>
      <w:r>
        <w:rPr>
          <w:rFonts w:hint="eastAsia" w:ascii="仿宋" w:hAnsi="仿宋" w:eastAsia="仿宋" w:cs="仿宋"/>
          <w:color w:val="auto"/>
          <w:szCs w:val="21"/>
        </w:rPr>
        <w:t>认为供应商的报价明显低于其他通过符合性审查的供应商报价，有可能影响产品质量或者不能诚信履约的，磋商小组应当要求其在评审现场合理的时间（</w:t>
      </w:r>
      <w:r>
        <w:rPr>
          <w:rFonts w:hint="eastAsia" w:ascii="仿宋" w:hAnsi="仿宋" w:eastAsia="仿宋" w:cs="仿宋"/>
          <w:color w:val="auto"/>
          <w:kern w:val="0"/>
          <w:szCs w:val="21"/>
        </w:rPr>
        <w:t>接到通知后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kern w:val="0"/>
          <w:szCs w:val="21"/>
          <w:u w:val="single"/>
        </w:rPr>
        <w:t xml:space="preserve">  0.5 </w:t>
      </w:r>
      <w:r>
        <w:rPr>
          <w:rFonts w:hint="eastAsia" w:ascii="仿宋" w:hAnsi="仿宋" w:eastAsia="仿宋" w:cs="仿宋"/>
          <w:color w:val="auto"/>
          <w:kern w:val="0"/>
          <w:szCs w:val="21"/>
        </w:rPr>
        <w:t>小时</w:t>
      </w:r>
      <w:r>
        <w:rPr>
          <w:rFonts w:hint="eastAsia" w:ascii="仿宋" w:hAnsi="仿宋" w:eastAsia="仿宋" w:cs="仿宋"/>
          <w:color w:val="auto"/>
          <w:szCs w:val="21"/>
        </w:rPr>
        <w:t>）内提供书面说明，必要时提交相关证明材料，</w:t>
      </w:r>
      <w:r>
        <w:rPr>
          <w:rFonts w:hint="eastAsia" w:ascii="仿宋" w:hAnsi="仿宋" w:eastAsia="仿宋" w:cs="仿宋"/>
          <w:color w:val="auto"/>
          <w:kern w:val="0"/>
          <w:szCs w:val="21"/>
        </w:rPr>
        <w:t>供应商不能证明其报价合理性的，磋商小组应当将</w:t>
      </w:r>
      <w:r>
        <w:rPr>
          <w:rFonts w:hint="eastAsia" w:ascii="仿宋" w:hAnsi="仿宋" w:eastAsia="仿宋" w:cs="仿宋"/>
          <w:color w:val="auto"/>
          <w:szCs w:val="21"/>
        </w:rPr>
        <w:t>其响应作为</w:t>
      </w:r>
      <w:r>
        <w:rPr>
          <w:rFonts w:hint="eastAsia" w:ascii="仿宋" w:hAnsi="仿宋" w:eastAsia="仿宋" w:cs="仿宋"/>
          <w:b/>
          <w:bCs/>
          <w:color w:val="auto"/>
          <w:szCs w:val="21"/>
        </w:rPr>
        <w:t>无效响应处理</w:t>
      </w:r>
      <w:r>
        <w:rPr>
          <w:rFonts w:hint="eastAsia" w:ascii="仿宋" w:hAnsi="仿宋" w:eastAsia="仿宋" w:cs="仿宋"/>
          <w:color w:val="auto"/>
          <w:szCs w:val="21"/>
        </w:rPr>
        <w:t>。</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（1）拒绝或者变相拒绝提供有效书面说明；</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（2）书面说明不能证明其报价合理性的；</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（3）未在规定时间内递交有效书面说明书的。</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bCs/>
          <w:color w:val="auto"/>
          <w:kern w:val="0"/>
          <w:szCs w:val="21"/>
        </w:rPr>
        <w:t>8、需落实的政府采购政</w:t>
      </w:r>
      <w:r>
        <w:rPr>
          <w:rFonts w:hint="eastAsia" w:ascii="仿宋" w:hAnsi="仿宋" w:eastAsia="仿宋" w:cs="仿宋"/>
          <w:b/>
          <w:color w:val="auto"/>
          <w:kern w:val="0"/>
          <w:szCs w:val="21"/>
        </w:rPr>
        <w:t>策性规定：</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8.1对于中小微企业的相关规定</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8.1.1对于非专门面向中小企业的项目，在满足价格扣除条件且在响应文件中按要求提交了《中小企业声明函》、《制造商企业（单位）类型声明函》</w:t>
      </w:r>
      <w:r>
        <w:rPr>
          <w:rFonts w:hint="eastAsia" w:ascii="仿宋" w:hAnsi="仿宋" w:eastAsia="仿宋" w:cs="仿宋"/>
          <w:color w:val="auto"/>
          <w:kern w:val="0"/>
          <w:szCs w:val="21"/>
        </w:rPr>
        <w:t>（采购人采购的服务有伴随货物时，供应商所投货物为其它企业生产时须提供此声明函，仅作为价格扣除条件）的，</w:t>
      </w:r>
      <w:r>
        <w:rPr>
          <w:rFonts w:hint="eastAsia" w:ascii="仿宋" w:hAnsi="仿宋" w:eastAsia="仿宋" w:cs="仿宋"/>
          <w:color w:val="auto"/>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 w:hAnsi="仿宋" w:eastAsia="仿宋" w:cs="仿宋"/>
          <w:color w:val="auto"/>
          <w:szCs w:val="21"/>
        </w:rPr>
      </w:pPr>
      <w:r>
        <w:rPr>
          <w:rFonts w:hint="eastAsia" w:ascii="仿宋" w:hAnsi="仿宋" w:eastAsia="仿宋" w:cs="仿宋"/>
          <w:color w:val="auto"/>
          <w:szCs w:val="21"/>
        </w:rPr>
        <w:t>（1）非联合体投标</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小型和微型企业相应产品、服务最后报价的</w:t>
      </w:r>
      <w:r>
        <w:rPr>
          <w:rFonts w:hint="eastAsia" w:ascii="仿宋" w:hAnsi="仿宋" w:eastAsia="仿宋" w:cs="仿宋"/>
          <w:color w:val="auto"/>
          <w:kern w:val="0"/>
          <w:szCs w:val="21"/>
          <w:u w:val="single"/>
        </w:rPr>
        <w:t xml:space="preserve">  10%  </w:t>
      </w:r>
      <w:r>
        <w:rPr>
          <w:rFonts w:hint="eastAsia" w:ascii="仿宋" w:hAnsi="仿宋" w:eastAsia="仿宋" w:cs="仿宋"/>
          <w:color w:val="auto"/>
          <w:kern w:val="0"/>
          <w:szCs w:val="21"/>
        </w:rPr>
        <w:t>（</w:t>
      </w:r>
      <w:r>
        <w:rPr>
          <w:rFonts w:hint="eastAsia" w:ascii="仿宋" w:hAnsi="仿宋" w:eastAsia="仿宋" w:cs="仿宋"/>
          <w:color w:val="auto"/>
          <w:szCs w:val="21"/>
        </w:rPr>
        <w:t>10%-20%）</w:t>
      </w:r>
    </w:p>
    <w:p>
      <w:pPr>
        <w:adjustRightInd w:val="0"/>
        <w:snapToGrid w:val="0"/>
        <w:spacing w:line="360" w:lineRule="auto"/>
        <w:ind w:firstLine="210" w:firstLineChars="100"/>
        <w:jc w:val="left"/>
        <w:rPr>
          <w:rFonts w:ascii="仿宋" w:hAnsi="仿宋" w:eastAsia="仿宋" w:cs="仿宋"/>
          <w:color w:val="auto"/>
          <w:szCs w:val="21"/>
        </w:rPr>
      </w:pPr>
      <w:r>
        <w:rPr>
          <w:rFonts w:hint="eastAsia" w:ascii="仿宋" w:hAnsi="仿宋" w:eastAsia="仿宋" w:cs="仿宋"/>
          <w:color w:val="auto"/>
          <w:szCs w:val="21"/>
        </w:rPr>
        <w:t>（2）联合体投标</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r>
        <w:rPr>
          <w:rFonts w:hint="eastAsia" w:ascii="仿宋" w:hAnsi="仿宋" w:eastAsia="仿宋" w:cs="仿宋"/>
          <w:color w:val="auto"/>
          <w:szCs w:val="21"/>
        </w:rPr>
        <w:t>4%-6%）。</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 w:hAnsi="仿宋" w:eastAsia="仿宋" w:cs="仿宋"/>
          <w:color w:val="auto"/>
          <w:kern w:val="0"/>
          <w:szCs w:val="21"/>
        </w:rPr>
        <w:t>用扣除后的价格参与评审</w:t>
      </w:r>
      <w:r>
        <w:rPr>
          <w:rFonts w:hint="eastAsia" w:ascii="仿宋" w:hAnsi="仿宋" w:eastAsia="仿宋" w:cs="仿宋"/>
          <w:color w:val="auto"/>
          <w:szCs w:val="21"/>
        </w:rPr>
        <w:t>。</w:t>
      </w:r>
    </w:p>
    <w:p>
      <w:pPr>
        <w:adjustRightInd w:val="0"/>
        <w:snapToGrid w:val="0"/>
        <w:spacing w:line="360" w:lineRule="auto"/>
        <w:ind w:firstLine="422" w:firstLineChars="200"/>
        <w:jc w:val="left"/>
        <w:rPr>
          <w:rFonts w:ascii="仿宋" w:hAnsi="仿宋" w:eastAsia="仿宋" w:cs="仿宋"/>
          <w:color w:val="auto"/>
          <w:szCs w:val="21"/>
        </w:rPr>
      </w:pPr>
      <w:r>
        <w:rPr>
          <w:rFonts w:hint="eastAsia" w:ascii="仿宋" w:hAnsi="仿宋" w:eastAsia="仿宋" w:cs="仿宋"/>
          <w:b/>
          <w:color w:val="auto"/>
          <w:kern w:val="0"/>
          <w:szCs w:val="21"/>
        </w:rPr>
        <w:t>8.1.3</w:t>
      </w:r>
      <w:r>
        <w:rPr>
          <w:rFonts w:hint="eastAsia" w:ascii="仿宋" w:hAnsi="仿宋" w:eastAsia="仿宋" w:cs="仿宋"/>
          <w:color w:val="auto"/>
          <w:szCs w:val="21"/>
        </w:rPr>
        <w:t>残疾人福利性单位视同小型、微型企业，在满足价格扣除条件且在</w:t>
      </w:r>
      <w:r>
        <w:rPr>
          <w:rFonts w:hint="eastAsia" w:ascii="仿宋" w:hAnsi="仿宋" w:eastAsia="仿宋" w:cs="仿宋"/>
          <w:color w:val="auto"/>
          <w:kern w:val="0"/>
          <w:szCs w:val="21"/>
        </w:rPr>
        <w:t>响应文件中提供了《残疾人福利性单位声明函》的，</w:t>
      </w:r>
      <w:r>
        <w:rPr>
          <w:rFonts w:hint="eastAsia" w:ascii="仿宋" w:hAnsi="仿宋" w:eastAsia="仿宋" w:cs="仿宋"/>
          <w:color w:val="auto"/>
          <w:szCs w:val="21"/>
        </w:rPr>
        <w:t>对其最后报价按本章5.1.1条款的比例予以扣除</w:t>
      </w:r>
      <w:r>
        <w:rPr>
          <w:rFonts w:hint="eastAsia" w:ascii="仿宋" w:hAnsi="仿宋" w:eastAsia="仿宋" w:cs="仿宋"/>
          <w:color w:val="auto"/>
          <w:kern w:val="0"/>
          <w:szCs w:val="21"/>
        </w:rPr>
        <w:t>，用扣除后的价格参与评审。</w:t>
      </w:r>
    </w:p>
    <w:p>
      <w:pPr>
        <w:adjustRightInd w:val="0"/>
        <w:snapToGrid w:val="0"/>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8.1.4残疾人福利性单位属于小型、微型企业的，不重复享受政策。</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8.2对于节能产品、环境标志产品的相关规定</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 w:hAnsi="仿宋" w:eastAsia="仿宋" w:cs="仿宋"/>
          <w:color w:val="auto"/>
          <w:szCs w:val="21"/>
        </w:rPr>
      </w:pPr>
      <w:r>
        <w:rPr>
          <w:rFonts w:hint="eastAsia" w:ascii="仿宋" w:hAnsi="仿宋" w:eastAsia="仿宋" w:cs="仿宋"/>
          <w:color w:val="auto"/>
          <w:kern w:val="0"/>
          <w:szCs w:val="21"/>
        </w:rPr>
        <w:t>评审时，对清单中产品给予相应的加分。（详见评分细则）</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 w:hAnsi="仿宋" w:eastAsia="仿宋" w:cs="仿宋"/>
          <w:b/>
          <w:bCs/>
          <w:color w:val="auto"/>
          <w:szCs w:val="21"/>
        </w:rPr>
      </w:pPr>
      <w:r>
        <w:rPr>
          <w:rFonts w:hint="eastAsia" w:ascii="仿宋" w:hAnsi="仿宋" w:eastAsia="仿宋" w:cs="仿宋"/>
          <w:b/>
          <w:bCs/>
          <w:color w:val="auto"/>
          <w:szCs w:val="21"/>
        </w:rPr>
        <w:t>8.3对于列入《辽宁省创新产品和服务目录》内的产品、服务的相关规定</w:t>
      </w:r>
    </w:p>
    <w:p>
      <w:pPr>
        <w:adjustRightIn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对列入《辽宁省创新产品和服务目录》内的响应产品、服务给予其最后报价</w:t>
      </w:r>
      <w:r>
        <w:rPr>
          <w:rFonts w:hint="eastAsia" w:ascii="仿宋" w:hAnsi="仿宋" w:eastAsia="仿宋" w:cs="仿宋"/>
          <w:color w:val="auto"/>
          <w:szCs w:val="21"/>
          <w:u w:val="single"/>
        </w:rPr>
        <w:t xml:space="preserve">  6%  </w:t>
      </w:r>
      <w:r>
        <w:rPr>
          <w:rFonts w:hint="eastAsia" w:ascii="仿宋" w:hAnsi="仿宋" w:eastAsia="仿宋" w:cs="仿宋"/>
          <w:color w:val="auto"/>
          <w:szCs w:val="21"/>
        </w:rPr>
        <w:t>（6-8%）的价格扣除，用扣除后的价格参与评审。</w:t>
      </w:r>
    </w:p>
    <w:p>
      <w:p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9、响应无效</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详见供应商须知28条。</w:t>
      </w:r>
    </w:p>
    <w:p>
      <w:pPr>
        <w:numPr>
          <w:ilvl w:val="0"/>
          <w:numId w:val="4"/>
        </w:num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推荐成交供应商的原则</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详见第一章供应商须知第31条，具体处理办法如下：</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得分相同的，按扣除后的最后报价由低到高顺序排序；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按前款不能区分的，按最后报价由低至高顺序排序；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按前款不能区分的，优先采购节能产品、环保产品；</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按前款不能区分的，按技术指标优劣排序；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其他情况，由磋商小组投票处理。</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szCs w:val="21"/>
        </w:rPr>
        <w:t>三、</w:t>
      </w:r>
      <w:r>
        <w:rPr>
          <w:rFonts w:hint="eastAsia" w:ascii="仿宋" w:hAnsi="仿宋" w:eastAsia="仿宋" w:cs="仿宋"/>
          <w:b/>
          <w:color w:val="auto"/>
          <w:kern w:val="0"/>
          <w:szCs w:val="21"/>
        </w:rPr>
        <w:t>确定成交供应商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采购人按照评审报告确定的成交候选供应商名单按顺序确定成交供应商，或由采购人委托磋商小组按照第一章 供应商须知表33条中规定的方式确定成交供应商。</w:t>
      </w:r>
    </w:p>
    <w:p>
      <w:pPr>
        <w:widowControl/>
        <w:jc w:val="left"/>
        <w:rPr>
          <w:rFonts w:ascii="仿宋" w:hAnsi="仿宋" w:eastAsia="仿宋" w:cs="仿宋"/>
          <w:color w:val="auto"/>
          <w:kern w:val="0"/>
          <w:sz w:val="24"/>
        </w:rPr>
      </w:pPr>
      <w:r>
        <w:rPr>
          <w:rFonts w:hint="eastAsia" w:ascii="仿宋" w:hAnsi="仿宋" w:eastAsia="仿宋" w:cs="仿宋"/>
          <w:color w:val="auto"/>
        </w:rPr>
        <w:br w:type="page"/>
      </w:r>
    </w:p>
    <w:p>
      <w:pPr>
        <w:pStyle w:val="5"/>
        <w:adjustRightInd w:val="0"/>
        <w:snapToGrid w:val="0"/>
        <w:spacing w:before="0" w:after="0" w:line="240" w:lineRule="auto"/>
        <w:jc w:val="left"/>
        <w:rPr>
          <w:rFonts w:ascii="仿宋" w:hAnsi="仿宋" w:eastAsia="仿宋" w:cs="仿宋"/>
          <w:color w:val="auto"/>
          <w:sz w:val="28"/>
          <w:szCs w:val="28"/>
        </w:rPr>
      </w:pPr>
      <w:bookmarkStart w:id="243" w:name="_Toc4485646"/>
      <w:bookmarkStart w:id="244" w:name="_Toc533340170"/>
      <w:r>
        <w:rPr>
          <w:rFonts w:hint="eastAsia" w:ascii="仿宋" w:hAnsi="仿宋" w:eastAsia="仿宋" w:cs="仿宋"/>
          <w:color w:val="auto"/>
          <w:sz w:val="28"/>
          <w:szCs w:val="28"/>
        </w:rPr>
        <w:t xml:space="preserve">附件1                   </w:t>
      </w:r>
      <w:bookmarkEnd w:id="243"/>
      <w:bookmarkEnd w:id="244"/>
    </w:p>
    <w:p>
      <w:pPr>
        <w:jc w:val="center"/>
        <w:rPr>
          <w:rFonts w:ascii="仿宋" w:hAnsi="仿宋" w:eastAsia="仿宋" w:cs="仿宋"/>
          <w:b/>
          <w:color w:val="auto"/>
          <w:sz w:val="32"/>
          <w:szCs w:val="32"/>
        </w:rPr>
      </w:pPr>
      <w:r>
        <w:rPr>
          <w:rFonts w:hint="eastAsia" w:ascii="仿宋" w:hAnsi="仿宋" w:eastAsia="仿宋" w:cs="仿宋"/>
          <w:b/>
          <w:color w:val="auto"/>
          <w:sz w:val="32"/>
          <w:szCs w:val="32"/>
        </w:rPr>
        <w:t>资格审查表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480"/>
        <w:gridCol w:w="2000"/>
        <w:gridCol w:w="760"/>
        <w:gridCol w:w="76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5" w:type="dxa"/>
            <w:vMerge w:val="restart"/>
            <w:vAlign w:val="center"/>
          </w:tcPr>
          <w:p>
            <w:pPr>
              <w:rPr>
                <w:rFonts w:ascii="仿宋" w:hAnsi="仿宋" w:eastAsia="仿宋" w:cs="仿宋"/>
                <w:color w:val="auto"/>
              </w:rPr>
            </w:pPr>
            <w:bookmarkStart w:id="245" w:name="_Toc4485647"/>
            <w:bookmarkStart w:id="246" w:name="_Toc533340171"/>
            <w:r>
              <w:rPr>
                <w:rFonts w:hint="eastAsia" w:ascii="仿宋" w:hAnsi="仿宋" w:eastAsia="仿宋" w:cs="仿宋"/>
                <w:color w:val="auto"/>
              </w:rPr>
              <w:t>序号</w:t>
            </w:r>
          </w:p>
        </w:tc>
        <w:tc>
          <w:tcPr>
            <w:tcW w:w="3480"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审查项目</w:t>
            </w:r>
            <w:bookmarkEnd w:id="245"/>
            <w:bookmarkEnd w:id="246"/>
          </w:p>
        </w:tc>
        <w:tc>
          <w:tcPr>
            <w:tcW w:w="2000"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bookmarkStart w:id="247" w:name="_Toc533340172"/>
            <w:bookmarkStart w:id="248" w:name="_Toc4485648"/>
            <w:r>
              <w:rPr>
                <w:rFonts w:hint="eastAsia" w:ascii="仿宋" w:hAnsi="仿宋" w:eastAsia="仿宋" w:cs="仿宋"/>
                <w:b w:val="0"/>
                <w:color w:val="auto"/>
                <w:sz w:val="21"/>
                <w:szCs w:val="21"/>
              </w:rPr>
              <w:t>审查标准</w:t>
            </w:r>
            <w:bookmarkEnd w:id="247"/>
            <w:bookmarkEnd w:id="248"/>
          </w:p>
        </w:tc>
        <w:tc>
          <w:tcPr>
            <w:tcW w:w="2283" w:type="dxa"/>
            <w:gridSpan w:val="3"/>
            <w:vAlign w:val="center"/>
          </w:tcPr>
          <w:p>
            <w:pPr>
              <w:pStyle w:val="5"/>
              <w:adjustRightInd w:val="0"/>
              <w:snapToGrid w:val="0"/>
              <w:spacing w:before="0" w:after="0" w:line="240" w:lineRule="auto"/>
              <w:jc w:val="center"/>
              <w:rPr>
                <w:rFonts w:ascii="仿宋" w:hAnsi="仿宋" w:eastAsia="仿宋" w:cs="仿宋"/>
                <w:b w:val="0"/>
                <w:color w:val="auto"/>
                <w:sz w:val="21"/>
                <w:szCs w:val="21"/>
              </w:rPr>
            </w:pPr>
            <w:bookmarkStart w:id="249" w:name="_Toc4485649"/>
            <w:bookmarkStart w:id="250" w:name="_Toc533340173"/>
            <w:r>
              <w:rPr>
                <w:rFonts w:hint="eastAsia" w:ascii="仿宋" w:hAnsi="仿宋" w:eastAsia="仿宋" w:cs="仿宋"/>
                <w:b w:val="0"/>
                <w:color w:val="auto"/>
                <w:sz w:val="21"/>
                <w:szCs w:val="21"/>
              </w:rPr>
              <w:t>供应商名称</w:t>
            </w:r>
            <w:bookmarkEnd w:id="249"/>
            <w:bookmarkEnd w:id="2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5"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3480"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2000"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1</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营业执照或事业单位法人证书或执业许可证等证明文件或自然人的身份证明</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51" w:name="_Toc533340174"/>
            <w:bookmarkStart w:id="252" w:name="_Toc4485650"/>
            <w:r>
              <w:rPr>
                <w:rFonts w:hint="eastAsia" w:ascii="仿宋" w:hAnsi="仿宋" w:eastAsia="仿宋" w:cs="仿宋"/>
                <w:b w:val="0"/>
                <w:color w:val="auto"/>
                <w:sz w:val="21"/>
                <w:szCs w:val="21"/>
              </w:rPr>
              <w:t>1.按要求提供</w:t>
            </w:r>
            <w:bookmarkEnd w:id="251"/>
            <w:bookmarkEnd w:id="252"/>
          </w:p>
          <w:p>
            <w:pPr>
              <w:pStyle w:val="5"/>
              <w:adjustRightInd w:val="0"/>
              <w:snapToGrid w:val="0"/>
              <w:spacing w:before="0" w:after="0" w:line="240" w:lineRule="auto"/>
              <w:rPr>
                <w:rFonts w:ascii="仿宋" w:hAnsi="仿宋" w:eastAsia="仿宋" w:cs="仿宋"/>
                <w:b w:val="0"/>
                <w:color w:val="auto"/>
                <w:sz w:val="21"/>
                <w:szCs w:val="21"/>
              </w:rPr>
            </w:pPr>
            <w:bookmarkStart w:id="253" w:name="_Toc4485651"/>
            <w:bookmarkStart w:id="254" w:name="_Toc533340175"/>
            <w:r>
              <w:rPr>
                <w:rFonts w:hint="eastAsia" w:ascii="仿宋" w:hAnsi="仿宋" w:eastAsia="仿宋" w:cs="仿宋"/>
                <w:b w:val="0"/>
                <w:color w:val="auto"/>
                <w:sz w:val="21"/>
                <w:szCs w:val="21"/>
              </w:rPr>
              <w:t>2.合法有效</w:t>
            </w:r>
            <w:bookmarkEnd w:id="253"/>
            <w:bookmarkEnd w:id="254"/>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2</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组织机构代码证</w:t>
            </w:r>
            <w:r>
              <w:rPr>
                <w:rFonts w:hint="eastAsia" w:ascii="仿宋" w:hAnsi="仿宋" w:eastAsia="仿宋" w:cs="仿宋"/>
                <w:bCs/>
                <w:color w:val="auto"/>
              </w:rPr>
              <w:t>（三证合一不需要提供）</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55" w:name="_Toc533340176"/>
            <w:bookmarkStart w:id="256" w:name="_Toc4485652"/>
            <w:r>
              <w:rPr>
                <w:rFonts w:hint="eastAsia" w:ascii="仿宋" w:hAnsi="仿宋" w:eastAsia="仿宋" w:cs="仿宋"/>
                <w:b w:val="0"/>
                <w:color w:val="auto"/>
                <w:sz w:val="21"/>
                <w:szCs w:val="21"/>
              </w:rPr>
              <w:t>1.按要求提供</w:t>
            </w:r>
            <w:bookmarkEnd w:id="255"/>
            <w:bookmarkEnd w:id="256"/>
          </w:p>
          <w:p>
            <w:pPr>
              <w:pStyle w:val="5"/>
              <w:adjustRightInd w:val="0"/>
              <w:snapToGrid w:val="0"/>
              <w:spacing w:before="0" w:after="0" w:line="240" w:lineRule="auto"/>
              <w:rPr>
                <w:rFonts w:ascii="仿宋" w:hAnsi="仿宋" w:eastAsia="仿宋" w:cs="仿宋"/>
                <w:b w:val="0"/>
                <w:color w:val="auto"/>
                <w:sz w:val="21"/>
                <w:szCs w:val="21"/>
              </w:rPr>
            </w:pPr>
            <w:bookmarkStart w:id="257" w:name="_Toc533340177"/>
            <w:bookmarkStart w:id="258" w:name="_Toc4485653"/>
            <w:r>
              <w:rPr>
                <w:rFonts w:hint="eastAsia" w:ascii="仿宋" w:hAnsi="仿宋" w:eastAsia="仿宋" w:cs="仿宋"/>
                <w:b w:val="0"/>
                <w:color w:val="auto"/>
                <w:sz w:val="21"/>
                <w:szCs w:val="21"/>
              </w:rPr>
              <w:t>2.合法有效</w:t>
            </w:r>
            <w:bookmarkEnd w:id="257"/>
            <w:bookmarkEnd w:id="258"/>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3</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税务登记证</w:t>
            </w:r>
            <w:r>
              <w:rPr>
                <w:rFonts w:hint="eastAsia" w:ascii="仿宋" w:hAnsi="仿宋" w:eastAsia="仿宋" w:cs="仿宋"/>
                <w:bCs/>
                <w:color w:val="auto"/>
              </w:rPr>
              <w:t>（三证合一不需要提供）</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59" w:name="_Toc533340178"/>
            <w:bookmarkStart w:id="260" w:name="_Toc4485654"/>
            <w:r>
              <w:rPr>
                <w:rFonts w:hint="eastAsia" w:ascii="仿宋" w:hAnsi="仿宋" w:eastAsia="仿宋" w:cs="仿宋"/>
                <w:b w:val="0"/>
                <w:color w:val="auto"/>
                <w:sz w:val="21"/>
                <w:szCs w:val="21"/>
              </w:rPr>
              <w:t>1.按要求提供</w:t>
            </w:r>
            <w:bookmarkEnd w:id="259"/>
            <w:bookmarkEnd w:id="260"/>
          </w:p>
          <w:p>
            <w:pPr>
              <w:pStyle w:val="5"/>
              <w:adjustRightInd w:val="0"/>
              <w:snapToGrid w:val="0"/>
              <w:spacing w:before="0" w:after="0" w:line="240" w:lineRule="auto"/>
              <w:rPr>
                <w:rFonts w:ascii="仿宋" w:hAnsi="仿宋" w:eastAsia="仿宋" w:cs="仿宋"/>
                <w:b w:val="0"/>
                <w:color w:val="auto"/>
                <w:sz w:val="21"/>
                <w:szCs w:val="21"/>
              </w:rPr>
            </w:pPr>
            <w:bookmarkStart w:id="261" w:name="_Toc4485655"/>
            <w:bookmarkStart w:id="262" w:name="_Toc533340179"/>
            <w:r>
              <w:rPr>
                <w:rFonts w:hint="eastAsia" w:ascii="仿宋" w:hAnsi="仿宋" w:eastAsia="仿宋" w:cs="仿宋"/>
                <w:b w:val="0"/>
                <w:color w:val="auto"/>
                <w:sz w:val="21"/>
                <w:szCs w:val="21"/>
              </w:rPr>
              <w:t>2.合法有效</w:t>
            </w:r>
            <w:bookmarkEnd w:id="261"/>
            <w:bookmarkEnd w:id="262"/>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715" w:type="dxa"/>
            <w:vAlign w:val="center"/>
          </w:tcPr>
          <w:p>
            <w:pPr>
              <w:widowControl/>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szCs w:val="21"/>
              </w:rPr>
              <w:t>法定代表人（或非法人组织负责人）身份证明书</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63" w:name="_Toc533340180"/>
            <w:bookmarkStart w:id="264" w:name="_Toc4485656"/>
            <w:r>
              <w:rPr>
                <w:rFonts w:hint="eastAsia" w:ascii="仿宋" w:hAnsi="仿宋" w:eastAsia="仿宋" w:cs="仿宋"/>
                <w:b w:val="0"/>
                <w:color w:val="auto"/>
                <w:sz w:val="21"/>
                <w:szCs w:val="21"/>
              </w:rPr>
              <w:t>1.按给定格式填写</w:t>
            </w:r>
            <w:bookmarkEnd w:id="263"/>
            <w:bookmarkEnd w:id="264"/>
          </w:p>
          <w:p>
            <w:pPr>
              <w:pStyle w:val="5"/>
              <w:adjustRightInd w:val="0"/>
              <w:snapToGrid w:val="0"/>
              <w:spacing w:before="0" w:after="0" w:line="240" w:lineRule="auto"/>
              <w:rPr>
                <w:rFonts w:ascii="仿宋" w:hAnsi="仿宋" w:eastAsia="仿宋" w:cs="仿宋"/>
                <w:b w:val="0"/>
                <w:color w:val="auto"/>
                <w:sz w:val="21"/>
                <w:szCs w:val="21"/>
              </w:rPr>
            </w:pPr>
            <w:bookmarkStart w:id="265" w:name="_Toc533340181"/>
            <w:bookmarkStart w:id="266" w:name="_Toc4485657"/>
            <w:r>
              <w:rPr>
                <w:rFonts w:hint="eastAsia" w:ascii="仿宋" w:hAnsi="仿宋" w:eastAsia="仿宋" w:cs="仿宋"/>
                <w:b w:val="0"/>
                <w:color w:val="auto"/>
                <w:sz w:val="21"/>
                <w:szCs w:val="21"/>
              </w:rPr>
              <w:t>2.按规定签章</w:t>
            </w:r>
            <w:bookmarkEnd w:id="265"/>
            <w:bookmarkEnd w:id="266"/>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5</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法定代表人（或非法人组织</w:t>
            </w:r>
            <w:r>
              <w:rPr>
                <w:rFonts w:hint="eastAsia" w:ascii="仿宋" w:hAnsi="仿宋" w:eastAsia="仿宋" w:cs="仿宋"/>
                <w:color w:val="auto"/>
                <w:szCs w:val="21"/>
              </w:rPr>
              <w:t>负责人）</w:t>
            </w:r>
            <w:r>
              <w:rPr>
                <w:rFonts w:hint="eastAsia" w:ascii="仿宋" w:hAnsi="仿宋" w:eastAsia="仿宋" w:cs="仿宋"/>
                <w:color w:val="auto"/>
              </w:rPr>
              <w:t>授权委托书</w:t>
            </w:r>
            <w:r>
              <w:rPr>
                <w:rFonts w:hint="eastAsia" w:ascii="仿宋" w:hAnsi="仿宋" w:eastAsia="仿宋" w:cs="仿宋"/>
                <w:color w:val="auto"/>
                <w:szCs w:val="21"/>
              </w:rPr>
              <w:t>（如适用）</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67" w:name="_Toc533340182"/>
            <w:bookmarkStart w:id="268" w:name="_Toc4485658"/>
            <w:r>
              <w:rPr>
                <w:rFonts w:hint="eastAsia" w:ascii="仿宋" w:hAnsi="仿宋" w:eastAsia="仿宋" w:cs="仿宋"/>
                <w:b w:val="0"/>
                <w:color w:val="auto"/>
                <w:sz w:val="21"/>
                <w:szCs w:val="21"/>
              </w:rPr>
              <w:t>1.按给定格式填写</w:t>
            </w:r>
            <w:bookmarkEnd w:id="267"/>
            <w:bookmarkEnd w:id="268"/>
          </w:p>
          <w:p>
            <w:pPr>
              <w:pStyle w:val="5"/>
              <w:adjustRightInd w:val="0"/>
              <w:snapToGrid w:val="0"/>
              <w:spacing w:before="0" w:after="0" w:line="240" w:lineRule="auto"/>
              <w:rPr>
                <w:rFonts w:ascii="仿宋" w:hAnsi="仿宋" w:eastAsia="仿宋" w:cs="仿宋"/>
                <w:b w:val="0"/>
                <w:color w:val="auto"/>
                <w:sz w:val="21"/>
                <w:szCs w:val="21"/>
              </w:rPr>
            </w:pPr>
            <w:bookmarkStart w:id="269" w:name="_Toc533340183"/>
            <w:bookmarkStart w:id="270" w:name="_Toc4485659"/>
            <w:r>
              <w:rPr>
                <w:rFonts w:hint="eastAsia" w:ascii="仿宋" w:hAnsi="仿宋" w:eastAsia="仿宋" w:cs="仿宋"/>
                <w:b w:val="0"/>
                <w:color w:val="auto"/>
                <w:sz w:val="21"/>
                <w:szCs w:val="21"/>
              </w:rPr>
              <w:t>2.按规定签章</w:t>
            </w:r>
            <w:bookmarkEnd w:id="269"/>
            <w:bookmarkEnd w:id="270"/>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6</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具有良好的商业信誉和健全的财务会计制度的承诺函</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1.信息完整</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7</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磋商会议前六个月内任一个月的依法缴纳税收的缴款凭据</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71" w:name="_Toc4485662"/>
            <w:bookmarkStart w:id="272" w:name="_Toc533340186"/>
            <w:r>
              <w:rPr>
                <w:rFonts w:hint="eastAsia" w:ascii="仿宋" w:hAnsi="仿宋" w:eastAsia="仿宋" w:cs="仿宋"/>
                <w:b w:val="0"/>
                <w:color w:val="auto"/>
                <w:sz w:val="21"/>
                <w:szCs w:val="21"/>
              </w:rPr>
              <w:t>1.按要求提供</w:t>
            </w:r>
            <w:bookmarkEnd w:id="271"/>
            <w:bookmarkEnd w:id="272"/>
          </w:p>
          <w:p>
            <w:pPr>
              <w:pStyle w:val="5"/>
              <w:adjustRightInd w:val="0"/>
              <w:snapToGrid w:val="0"/>
              <w:spacing w:before="0" w:after="0" w:line="240" w:lineRule="auto"/>
              <w:rPr>
                <w:rFonts w:ascii="仿宋" w:hAnsi="仿宋" w:eastAsia="仿宋" w:cs="仿宋"/>
                <w:b w:val="0"/>
                <w:color w:val="auto"/>
                <w:sz w:val="21"/>
                <w:szCs w:val="21"/>
              </w:rPr>
            </w:pPr>
            <w:bookmarkStart w:id="273" w:name="_Toc4485663"/>
            <w:bookmarkStart w:id="274" w:name="_Toc533340187"/>
            <w:r>
              <w:rPr>
                <w:rFonts w:hint="eastAsia" w:ascii="仿宋" w:hAnsi="仿宋" w:eastAsia="仿宋" w:cs="仿宋"/>
                <w:b w:val="0"/>
                <w:color w:val="auto"/>
                <w:sz w:val="21"/>
                <w:szCs w:val="21"/>
              </w:rPr>
              <w:t>2.合法有效</w:t>
            </w:r>
            <w:bookmarkEnd w:id="273"/>
            <w:bookmarkEnd w:id="274"/>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8</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磋商会议前六个月内任一个月的依法缴纳社会保障资金的缴款凭据</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75" w:name="_Toc4485664"/>
            <w:bookmarkStart w:id="276" w:name="_Toc533340188"/>
            <w:r>
              <w:rPr>
                <w:rFonts w:hint="eastAsia" w:ascii="仿宋" w:hAnsi="仿宋" w:eastAsia="仿宋" w:cs="仿宋"/>
                <w:b w:val="0"/>
                <w:color w:val="auto"/>
                <w:sz w:val="21"/>
                <w:szCs w:val="21"/>
              </w:rPr>
              <w:t>1.按要求提供</w:t>
            </w:r>
            <w:bookmarkEnd w:id="275"/>
            <w:bookmarkEnd w:id="276"/>
          </w:p>
          <w:p>
            <w:pPr>
              <w:pStyle w:val="5"/>
              <w:adjustRightInd w:val="0"/>
              <w:snapToGrid w:val="0"/>
              <w:spacing w:before="0" w:after="0" w:line="240" w:lineRule="auto"/>
              <w:rPr>
                <w:rFonts w:ascii="仿宋" w:hAnsi="仿宋" w:eastAsia="仿宋" w:cs="仿宋"/>
                <w:b w:val="0"/>
                <w:color w:val="auto"/>
                <w:sz w:val="21"/>
                <w:szCs w:val="21"/>
              </w:rPr>
            </w:pPr>
            <w:bookmarkStart w:id="277" w:name="_Toc533340189"/>
            <w:bookmarkStart w:id="278" w:name="_Toc4485665"/>
            <w:r>
              <w:rPr>
                <w:rFonts w:hint="eastAsia" w:ascii="仿宋" w:hAnsi="仿宋" w:eastAsia="仿宋" w:cs="仿宋"/>
                <w:b w:val="0"/>
                <w:color w:val="auto"/>
                <w:sz w:val="21"/>
                <w:szCs w:val="21"/>
              </w:rPr>
              <w:t>2.合法有效</w:t>
            </w:r>
            <w:bookmarkEnd w:id="277"/>
            <w:bookmarkEnd w:id="278"/>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9</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具备履行合同所必需的设备和专业技术能力声明函</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79" w:name="_Toc4485666"/>
            <w:bookmarkStart w:id="280" w:name="_Toc533340190"/>
            <w:r>
              <w:rPr>
                <w:rFonts w:hint="eastAsia" w:ascii="仿宋" w:hAnsi="仿宋" w:eastAsia="仿宋" w:cs="仿宋"/>
                <w:b w:val="0"/>
                <w:color w:val="auto"/>
                <w:sz w:val="21"/>
                <w:szCs w:val="21"/>
              </w:rPr>
              <w:t>1.信息完整</w:t>
            </w:r>
            <w:bookmarkEnd w:id="279"/>
            <w:bookmarkEnd w:id="280"/>
          </w:p>
          <w:p>
            <w:pPr>
              <w:pStyle w:val="5"/>
              <w:adjustRightInd w:val="0"/>
              <w:snapToGrid w:val="0"/>
              <w:spacing w:before="0" w:after="0" w:line="240" w:lineRule="auto"/>
              <w:rPr>
                <w:rFonts w:ascii="仿宋" w:hAnsi="仿宋" w:eastAsia="仿宋" w:cs="仿宋"/>
                <w:b w:val="0"/>
                <w:color w:val="auto"/>
                <w:sz w:val="21"/>
                <w:szCs w:val="21"/>
              </w:rPr>
            </w:pPr>
            <w:bookmarkStart w:id="281" w:name="_Toc4485667"/>
            <w:bookmarkStart w:id="282" w:name="_Toc533340191"/>
            <w:r>
              <w:rPr>
                <w:rFonts w:hint="eastAsia" w:ascii="仿宋" w:hAnsi="仿宋" w:eastAsia="仿宋" w:cs="仿宋"/>
                <w:b w:val="0"/>
                <w:color w:val="auto"/>
                <w:sz w:val="21"/>
                <w:szCs w:val="21"/>
              </w:rPr>
              <w:t>2.按规定签章</w:t>
            </w:r>
            <w:bookmarkEnd w:id="281"/>
            <w:bookmarkEnd w:id="282"/>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715"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3480" w:type="dxa"/>
            <w:vAlign w:val="center"/>
          </w:tcPr>
          <w:p>
            <w:pPr>
              <w:snapToGrid w:val="0"/>
              <w:rPr>
                <w:rFonts w:ascii="仿宋" w:hAnsi="仿宋" w:eastAsia="仿宋" w:cs="仿宋"/>
                <w:color w:val="auto"/>
              </w:rPr>
            </w:pPr>
            <w:r>
              <w:rPr>
                <w:rFonts w:hint="eastAsia" w:ascii="仿宋" w:hAnsi="仿宋" w:eastAsia="仿宋" w:cs="仿宋"/>
                <w:color w:val="auto"/>
                <w:szCs w:val="21"/>
              </w:rPr>
              <w:t>参加政府采购活动前3年内在经营活动中没有重大违法记录的书面声明</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83" w:name="_Toc4485668"/>
            <w:bookmarkStart w:id="284" w:name="_Toc533340192"/>
            <w:r>
              <w:rPr>
                <w:rFonts w:hint="eastAsia" w:ascii="仿宋" w:hAnsi="仿宋" w:eastAsia="仿宋" w:cs="仿宋"/>
                <w:b w:val="0"/>
                <w:color w:val="auto"/>
                <w:sz w:val="21"/>
                <w:szCs w:val="21"/>
              </w:rPr>
              <w:t>1.按给定格式填写</w:t>
            </w:r>
            <w:bookmarkEnd w:id="283"/>
            <w:bookmarkEnd w:id="284"/>
          </w:p>
          <w:p>
            <w:pPr>
              <w:pStyle w:val="5"/>
              <w:adjustRightInd w:val="0"/>
              <w:snapToGrid w:val="0"/>
              <w:spacing w:before="0" w:after="0" w:line="240" w:lineRule="auto"/>
              <w:rPr>
                <w:rFonts w:ascii="仿宋" w:hAnsi="仿宋" w:eastAsia="仿宋" w:cs="仿宋"/>
                <w:b w:val="0"/>
                <w:color w:val="auto"/>
                <w:sz w:val="21"/>
                <w:szCs w:val="21"/>
              </w:rPr>
            </w:pPr>
            <w:bookmarkStart w:id="285" w:name="_Toc4485669"/>
            <w:bookmarkStart w:id="286" w:name="_Toc533340193"/>
            <w:r>
              <w:rPr>
                <w:rFonts w:hint="eastAsia" w:ascii="仿宋" w:hAnsi="仿宋" w:eastAsia="仿宋" w:cs="仿宋"/>
                <w:b w:val="0"/>
                <w:color w:val="auto"/>
                <w:sz w:val="21"/>
                <w:szCs w:val="21"/>
              </w:rPr>
              <w:t>2.按规定签章</w:t>
            </w:r>
            <w:bookmarkEnd w:id="285"/>
            <w:bookmarkEnd w:id="286"/>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715"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其它资格证明文件（如适用，按供应商须知表1.3.4要求描述）</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87" w:name="_Toc533340194"/>
            <w:bookmarkStart w:id="288" w:name="_Toc4485670"/>
            <w:r>
              <w:rPr>
                <w:rFonts w:hint="eastAsia" w:ascii="仿宋" w:hAnsi="仿宋" w:eastAsia="仿宋" w:cs="仿宋"/>
                <w:b w:val="0"/>
                <w:color w:val="auto"/>
                <w:sz w:val="21"/>
                <w:szCs w:val="21"/>
              </w:rPr>
              <w:t>1.按要求提供</w:t>
            </w:r>
            <w:bookmarkEnd w:id="287"/>
            <w:bookmarkEnd w:id="288"/>
          </w:p>
          <w:p>
            <w:pPr>
              <w:pStyle w:val="5"/>
              <w:adjustRightInd w:val="0"/>
              <w:snapToGrid w:val="0"/>
              <w:spacing w:before="0" w:after="0" w:line="240" w:lineRule="auto"/>
              <w:rPr>
                <w:rFonts w:ascii="仿宋" w:hAnsi="仿宋" w:eastAsia="仿宋" w:cs="仿宋"/>
                <w:b w:val="0"/>
                <w:color w:val="auto"/>
                <w:sz w:val="21"/>
                <w:szCs w:val="21"/>
              </w:rPr>
            </w:pPr>
            <w:bookmarkStart w:id="289" w:name="_Toc533340195"/>
            <w:bookmarkStart w:id="290" w:name="_Toc4485671"/>
            <w:r>
              <w:rPr>
                <w:rFonts w:hint="eastAsia" w:ascii="仿宋" w:hAnsi="仿宋" w:eastAsia="仿宋" w:cs="仿宋"/>
                <w:b w:val="0"/>
                <w:color w:val="auto"/>
                <w:sz w:val="21"/>
                <w:szCs w:val="21"/>
              </w:rPr>
              <w:t>2.合法有效</w:t>
            </w:r>
            <w:bookmarkEnd w:id="289"/>
            <w:bookmarkEnd w:id="290"/>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12</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信用记录（</w:t>
            </w:r>
            <w:r>
              <w:rPr>
                <w:rFonts w:hint="eastAsia" w:ascii="仿宋" w:hAnsi="仿宋" w:eastAsia="仿宋" w:cs="仿宋"/>
                <w:color w:val="auto"/>
                <w:szCs w:val="21"/>
              </w:rPr>
              <w:t>采购人或采购代理机构将按照采购文件规定的审查期间内进行查询</w:t>
            </w:r>
            <w:r>
              <w:rPr>
                <w:rFonts w:hint="eastAsia" w:ascii="仿宋" w:hAnsi="仿宋" w:eastAsia="仿宋" w:cs="仿宋"/>
                <w:color w:val="auto"/>
              </w:rPr>
              <w:t>）</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bookmarkStart w:id="291" w:name="_Toc533340198"/>
            <w:bookmarkStart w:id="292" w:name="_Toc4485674"/>
            <w:r>
              <w:rPr>
                <w:rFonts w:hint="eastAsia" w:ascii="仿宋" w:hAnsi="仿宋" w:eastAsia="仿宋" w:cs="仿宋"/>
                <w:b w:val="0"/>
                <w:color w:val="auto"/>
                <w:sz w:val="21"/>
                <w:szCs w:val="21"/>
              </w:rPr>
              <w:t>无供应商须知</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22.2.1所述的不良记录</w:t>
            </w:r>
            <w:bookmarkEnd w:id="291"/>
            <w:bookmarkEnd w:id="292"/>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5" w:type="dxa"/>
            <w:vAlign w:val="center"/>
          </w:tcPr>
          <w:p>
            <w:pPr>
              <w:snapToGrid w:val="0"/>
              <w:jc w:val="center"/>
              <w:rPr>
                <w:rFonts w:ascii="仿宋" w:hAnsi="仿宋" w:eastAsia="仿宋" w:cs="仿宋"/>
                <w:color w:val="auto"/>
              </w:rPr>
            </w:pPr>
          </w:p>
        </w:tc>
        <w:tc>
          <w:tcPr>
            <w:tcW w:w="3480" w:type="dxa"/>
            <w:vAlign w:val="center"/>
          </w:tcPr>
          <w:p>
            <w:pPr>
              <w:snapToGrid w:val="0"/>
              <w:jc w:val="center"/>
              <w:rPr>
                <w:rFonts w:ascii="仿宋" w:hAnsi="仿宋" w:eastAsia="仿宋" w:cs="仿宋"/>
                <w:color w:val="auto"/>
              </w:rPr>
            </w:pPr>
            <w:r>
              <w:rPr>
                <w:rFonts w:hint="eastAsia" w:ascii="仿宋" w:hAnsi="仿宋" w:eastAsia="仿宋" w:cs="仿宋"/>
                <w:color w:val="auto"/>
              </w:rPr>
              <w:t>结论</w:t>
            </w:r>
          </w:p>
        </w:tc>
        <w:tc>
          <w:tcPr>
            <w:tcW w:w="200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填表说明：1、每项内容审查合格，在表中填写“√”；不合格填写“×”</w:t>
      </w:r>
    </w:p>
    <w:p>
      <w:pPr>
        <w:rPr>
          <w:rFonts w:ascii="仿宋" w:hAnsi="仿宋" w:eastAsia="仿宋" w:cs="仿宋"/>
          <w:color w:val="auto"/>
        </w:rPr>
      </w:pPr>
      <w:r>
        <w:rPr>
          <w:rFonts w:hint="eastAsia" w:ascii="仿宋" w:hAnsi="仿宋" w:eastAsia="仿宋" w:cs="仿宋"/>
          <w:color w:val="auto"/>
        </w:rPr>
        <w:t xml:space="preserve">          2、审查结论填写“通过”或“不通过”</w:t>
      </w:r>
    </w:p>
    <w:p>
      <w:pP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rPr>
        <w:t>审查人签字：</w:t>
      </w:r>
    </w:p>
    <w:p>
      <w:pPr>
        <w:rPr>
          <w:rFonts w:ascii="仿宋" w:hAnsi="仿宋" w:eastAsia="仿宋" w:cs="仿宋"/>
          <w:b/>
          <w:color w:val="auto"/>
          <w:szCs w:val="21"/>
        </w:rPr>
      </w:pPr>
      <w:r>
        <w:rPr>
          <w:rFonts w:hint="eastAsia" w:ascii="仿宋" w:hAnsi="仿宋" w:eastAsia="仿宋" w:cs="仿宋"/>
          <w:color w:val="auto"/>
        </w:rPr>
        <w:t>日      期：</w:t>
      </w:r>
    </w:p>
    <w:p>
      <w:pPr>
        <w:pStyle w:val="5"/>
        <w:adjustRightInd w:val="0"/>
        <w:snapToGrid w:val="0"/>
        <w:spacing w:before="0" w:after="0" w:line="240" w:lineRule="auto"/>
        <w:jc w:val="left"/>
        <w:rPr>
          <w:rFonts w:ascii="仿宋" w:hAnsi="仿宋" w:eastAsia="仿宋" w:cs="仿宋"/>
          <w:color w:val="auto"/>
          <w:sz w:val="28"/>
          <w:szCs w:val="28"/>
        </w:rPr>
      </w:pPr>
      <w:bookmarkStart w:id="293" w:name="_Toc4485675"/>
      <w:bookmarkStart w:id="294" w:name="_Toc533340199"/>
      <w:r>
        <w:rPr>
          <w:rFonts w:hint="eastAsia" w:ascii="仿宋" w:hAnsi="仿宋" w:eastAsia="仿宋" w:cs="仿宋"/>
          <w:color w:val="auto"/>
          <w:sz w:val="28"/>
          <w:szCs w:val="28"/>
        </w:rPr>
        <w:br w:type="page"/>
      </w:r>
      <w:r>
        <w:rPr>
          <w:rFonts w:hint="eastAsia" w:ascii="仿宋" w:hAnsi="仿宋" w:eastAsia="仿宋" w:cs="仿宋"/>
          <w:color w:val="auto"/>
          <w:sz w:val="28"/>
          <w:szCs w:val="28"/>
        </w:rPr>
        <w:t xml:space="preserve">附件2               </w:t>
      </w:r>
      <w:bookmarkEnd w:id="293"/>
      <w:bookmarkEnd w:id="294"/>
    </w:p>
    <w:p>
      <w:pPr>
        <w:jc w:val="center"/>
        <w:rPr>
          <w:rFonts w:ascii="仿宋" w:hAnsi="仿宋" w:eastAsia="仿宋" w:cs="仿宋"/>
          <w:b/>
          <w:color w:val="auto"/>
          <w:sz w:val="32"/>
          <w:szCs w:val="32"/>
        </w:rPr>
      </w:pPr>
      <w:r>
        <w:rPr>
          <w:rFonts w:hint="eastAsia" w:ascii="仿宋" w:hAnsi="仿宋" w:eastAsia="仿宋" w:cs="仿宋"/>
          <w:b/>
          <w:color w:val="auto"/>
          <w:sz w:val="32"/>
          <w:szCs w:val="32"/>
        </w:rPr>
        <w:t>符合性审查表</w:t>
      </w:r>
    </w:p>
    <w:tbl>
      <w:tblPr>
        <w:tblStyle w:val="1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09"/>
        <w:gridCol w:w="3064"/>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 w:hAnsi="仿宋" w:eastAsia="仿宋" w:cs="仿宋"/>
                <w:color w:val="auto"/>
              </w:rPr>
            </w:pPr>
            <w:bookmarkStart w:id="295" w:name="_Toc533340200"/>
            <w:bookmarkStart w:id="296" w:name="_Toc4485676"/>
            <w:r>
              <w:rPr>
                <w:rFonts w:hint="eastAsia" w:ascii="仿宋" w:hAnsi="仿宋" w:eastAsia="仿宋" w:cs="仿宋"/>
                <w:color w:val="auto"/>
              </w:rPr>
              <w:t>序号</w:t>
            </w:r>
          </w:p>
        </w:tc>
        <w:tc>
          <w:tcPr>
            <w:tcW w:w="2709"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审查项目</w:t>
            </w:r>
            <w:bookmarkEnd w:id="295"/>
            <w:bookmarkEnd w:id="296"/>
          </w:p>
        </w:tc>
        <w:tc>
          <w:tcPr>
            <w:tcW w:w="3064"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bookmarkStart w:id="297" w:name="_Toc533340201"/>
            <w:bookmarkStart w:id="298" w:name="_Toc4485677"/>
            <w:r>
              <w:rPr>
                <w:rFonts w:hint="eastAsia" w:ascii="仿宋" w:hAnsi="仿宋" w:eastAsia="仿宋" w:cs="仿宋"/>
                <w:b w:val="0"/>
                <w:color w:val="auto"/>
                <w:sz w:val="21"/>
                <w:szCs w:val="21"/>
              </w:rPr>
              <w:t>审查标准</w:t>
            </w:r>
            <w:bookmarkEnd w:id="297"/>
            <w:bookmarkEnd w:id="298"/>
          </w:p>
        </w:tc>
        <w:tc>
          <w:tcPr>
            <w:tcW w:w="2544" w:type="dxa"/>
            <w:gridSpan w:val="3"/>
            <w:vAlign w:val="center"/>
          </w:tcPr>
          <w:p>
            <w:pPr>
              <w:pStyle w:val="5"/>
              <w:adjustRightInd w:val="0"/>
              <w:snapToGrid w:val="0"/>
              <w:spacing w:before="0" w:after="0" w:line="240" w:lineRule="auto"/>
              <w:jc w:val="center"/>
              <w:rPr>
                <w:rFonts w:ascii="仿宋" w:hAnsi="仿宋" w:eastAsia="仿宋" w:cs="仿宋"/>
                <w:color w:val="auto"/>
                <w:sz w:val="21"/>
                <w:szCs w:val="21"/>
              </w:rPr>
            </w:pPr>
            <w:bookmarkStart w:id="299" w:name="_Toc4485678"/>
            <w:bookmarkStart w:id="300" w:name="_Toc533340202"/>
            <w:r>
              <w:rPr>
                <w:rFonts w:hint="eastAsia" w:ascii="仿宋" w:hAnsi="仿宋" w:eastAsia="仿宋" w:cs="仿宋"/>
                <w:b w:val="0"/>
                <w:bCs/>
                <w:color w:val="auto"/>
                <w:sz w:val="21"/>
                <w:szCs w:val="21"/>
              </w:rPr>
              <w:t>供应商名称</w:t>
            </w:r>
            <w:bookmarkEnd w:id="299"/>
            <w:bookmarkEnd w:id="3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2709" w:type="dxa"/>
            <w:vMerge w:val="continue"/>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3064"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响应函</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bookmarkStart w:id="301" w:name="_Toc533340203"/>
            <w:bookmarkStart w:id="302" w:name="_Toc4485679"/>
            <w:r>
              <w:rPr>
                <w:rFonts w:hint="eastAsia" w:ascii="仿宋" w:hAnsi="仿宋" w:eastAsia="仿宋" w:cs="仿宋"/>
                <w:b w:val="0"/>
                <w:color w:val="auto"/>
                <w:sz w:val="21"/>
                <w:szCs w:val="21"/>
              </w:rPr>
              <w:t>1.按给定格式填写</w:t>
            </w:r>
            <w:bookmarkEnd w:id="301"/>
            <w:bookmarkEnd w:id="302"/>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bookmarkStart w:id="303" w:name="_Toc533340204"/>
            <w:bookmarkStart w:id="304" w:name="_Toc4485680"/>
            <w:r>
              <w:rPr>
                <w:rFonts w:hint="eastAsia" w:ascii="仿宋" w:hAnsi="仿宋" w:eastAsia="仿宋" w:cs="仿宋"/>
                <w:b w:val="0"/>
                <w:color w:val="auto"/>
                <w:sz w:val="21"/>
                <w:szCs w:val="21"/>
              </w:rPr>
              <w:t>3.按规定签章</w:t>
            </w:r>
            <w:bookmarkEnd w:id="303"/>
            <w:bookmarkEnd w:id="304"/>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递交磋商保证金证明</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报价一览表</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bookmarkStart w:id="305" w:name="_Toc533340207"/>
            <w:bookmarkStart w:id="306" w:name="_Toc4485681"/>
            <w:r>
              <w:rPr>
                <w:rFonts w:hint="eastAsia" w:ascii="仿宋" w:hAnsi="仿宋" w:eastAsia="仿宋" w:cs="仿宋"/>
                <w:b w:val="0"/>
                <w:color w:val="auto"/>
                <w:sz w:val="21"/>
                <w:szCs w:val="21"/>
              </w:rPr>
              <w:t>1.按给定格式填写</w:t>
            </w:r>
            <w:bookmarkEnd w:id="305"/>
            <w:bookmarkEnd w:id="306"/>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bookmarkStart w:id="307" w:name="_Toc533340208"/>
            <w:bookmarkStart w:id="308" w:name="_Toc4485682"/>
            <w:r>
              <w:rPr>
                <w:rFonts w:hint="eastAsia" w:ascii="仿宋" w:hAnsi="仿宋" w:eastAsia="仿宋" w:cs="仿宋"/>
                <w:b w:val="0"/>
                <w:color w:val="auto"/>
                <w:sz w:val="21"/>
                <w:szCs w:val="21"/>
              </w:rPr>
              <w:t>3.按规定签章</w:t>
            </w:r>
            <w:bookmarkEnd w:id="307"/>
            <w:bookmarkEnd w:id="308"/>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工程量清单</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bookmarkStart w:id="309" w:name="_Toc533340209"/>
            <w:bookmarkStart w:id="310" w:name="_Toc4485683"/>
            <w:r>
              <w:rPr>
                <w:rFonts w:hint="eastAsia" w:ascii="仿宋" w:hAnsi="仿宋" w:eastAsia="仿宋" w:cs="仿宋"/>
                <w:b w:val="0"/>
                <w:color w:val="auto"/>
                <w:sz w:val="21"/>
                <w:szCs w:val="21"/>
              </w:rPr>
              <w:t>1.按给定格式填写</w:t>
            </w:r>
            <w:bookmarkEnd w:id="309"/>
            <w:bookmarkEnd w:id="310"/>
            <w:r>
              <w:rPr>
                <w:rFonts w:hint="eastAsia" w:ascii="仿宋" w:hAnsi="仿宋" w:eastAsia="仿宋" w:cs="仿宋"/>
                <w:b w:val="0"/>
                <w:color w:val="auto"/>
                <w:sz w:val="21"/>
                <w:szCs w:val="21"/>
              </w:rPr>
              <w:t>，信息完整</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bookmarkStart w:id="311" w:name="_Toc4485684"/>
            <w:bookmarkStart w:id="312" w:name="_Toc533340210"/>
            <w:r>
              <w:rPr>
                <w:rFonts w:hint="eastAsia" w:ascii="仿宋" w:hAnsi="仿宋" w:eastAsia="仿宋" w:cs="仿宋"/>
                <w:b w:val="0"/>
                <w:color w:val="auto"/>
                <w:sz w:val="21"/>
                <w:szCs w:val="21"/>
              </w:rPr>
              <w:t>3.按规定签章</w:t>
            </w:r>
            <w:bookmarkEnd w:id="311"/>
            <w:bookmarkEnd w:id="312"/>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商务条款偏离表</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bookmarkStart w:id="313" w:name="_Toc533340213"/>
            <w:bookmarkStart w:id="314" w:name="_Toc4485687"/>
            <w:r>
              <w:rPr>
                <w:rFonts w:hint="eastAsia" w:ascii="仿宋" w:hAnsi="仿宋" w:eastAsia="仿宋" w:cs="仿宋"/>
                <w:b w:val="0"/>
                <w:color w:val="auto"/>
                <w:sz w:val="21"/>
                <w:szCs w:val="21"/>
              </w:rPr>
              <w:t>1.按给定格式填写</w:t>
            </w:r>
            <w:bookmarkEnd w:id="313"/>
            <w:bookmarkEnd w:id="314"/>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bookmarkStart w:id="315" w:name="_Toc533340214"/>
            <w:bookmarkStart w:id="316" w:name="_Toc4485688"/>
            <w:r>
              <w:rPr>
                <w:rFonts w:hint="eastAsia" w:ascii="仿宋" w:hAnsi="仿宋" w:eastAsia="仿宋" w:cs="仿宋"/>
                <w:b w:val="0"/>
                <w:color w:val="auto"/>
                <w:sz w:val="21"/>
                <w:szCs w:val="21"/>
              </w:rPr>
              <w:t>3.按规定签章</w:t>
            </w:r>
            <w:bookmarkEnd w:id="315"/>
            <w:bookmarkEnd w:id="316"/>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供应商关联单位说明</w:t>
            </w:r>
          </w:p>
        </w:tc>
        <w:tc>
          <w:tcPr>
            <w:tcW w:w="3064" w:type="dxa"/>
            <w:vAlign w:val="center"/>
          </w:tcPr>
          <w:p>
            <w:pPr>
              <w:pStyle w:val="5"/>
              <w:adjustRightInd w:val="0"/>
              <w:snapToGrid w:val="0"/>
              <w:spacing w:before="0" w:after="0" w:line="240" w:lineRule="auto"/>
              <w:jc w:val="left"/>
              <w:rPr>
                <w:rFonts w:ascii="仿宋" w:hAnsi="仿宋" w:eastAsia="仿宋" w:cs="仿宋"/>
                <w:b w:val="0"/>
                <w:color w:val="auto"/>
                <w:sz w:val="21"/>
                <w:szCs w:val="21"/>
              </w:rPr>
            </w:pPr>
            <w:bookmarkStart w:id="317" w:name="_Toc4485689"/>
            <w:bookmarkStart w:id="318" w:name="_Toc533340215"/>
            <w:r>
              <w:rPr>
                <w:rFonts w:hint="eastAsia" w:ascii="仿宋" w:hAnsi="仿宋" w:eastAsia="仿宋" w:cs="仿宋"/>
                <w:b w:val="0"/>
                <w:color w:val="auto"/>
                <w:sz w:val="21"/>
                <w:szCs w:val="21"/>
              </w:rPr>
              <w:t>无供应商须知1.5</w:t>
            </w:r>
            <w:bookmarkEnd w:id="317"/>
            <w:bookmarkEnd w:id="318"/>
            <w:bookmarkStart w:id="319" w:name="_Toc4485690"/>
            <w:bookmarkStart w:id="320" w:name="_Toc533340216"/>
            <w:r>
              <w:rPr>
                <w:rFonts w:hint="eastAsia" w:ascii="仿宋" w:hAnsi="仿宋" w:eastAsia="仿宋" w:cs="仿宋"/>
                <w:b w:val="0"/>
                <w:color w:val="auto"/>
                <w:sz w:val="21"/>
                <w:szCs w:val="21"/>
              </w:rPr>
              <w:t>所述情形</w:t>
            </w:r>
            <w:bookmarkEnd w:id="319"/>
            <w:bookmarkEnd w:id="320"/>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w:t>
            </w:r>
          </w:p>
        </w:tc>
        <w:tc>
          <w:tcPr>
            <w:tcW w:w="2709"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响应报价</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bookmarkStart w:id="321" w:name="_Toc533340219"/>
            <w:bookmarkStart w:id="322" w:name="_Toc4485693"/>
            <w:r>
              <w:rPr>
                <w:rFonts w:hint="eastAsia" w:ascii="仿宋" w:hAnsi="仿宋" w:eastAsia="仿宋" w:cs="仿宋"/>
                <w:b w:val="0"/>
                <w:color w:val="auto"/>
                <w:sz w:val="21"/>
                <w:szCs w:val="21"/>
              </w:rPr>
              <w:t>1.响应采购文件实质性要求</w:t>
            </w:r>
            <w:bookmarkEnd w:id="321"/>
            <w:bookmarkEnd w:id="322"/>
          </w:p>
          <w:p>
            <w:pPr>
              <w:pStyle w:val="5"/>
              <w:adjustRightInd w:val="0"/>
              <w:snapToGrid w:val="0"/>
              <w:spacing w:before="0" w:after="0" w:line="240" w:lineRule="auto"/>
              <w:jc w:val="left"/>
              <w:rPr>
                <w:rFonts w:ascii="仿宋" w:hAnsi="仿宋" w:eastAsia="仿宋" w:cs="仿宋"/>
                <w:b w:val="0"/>
                <w:color w:val="auto"/>
                <w:sz w:val="21"/>
                <w:szCs w:val="21"/>
              </w:rPr>
            </w:pPr>
            <w:bookmarkStart w:id="323" w:name="_Toc533340220"/>
            <w:bookmarkStart w:id="324" w:name="_Toc4485694"/>
            <w:r>
              <w:rPr>
                <w:rFonts w:hint="eastAsia" w:ascii="仿宋" w:hAnsi="仿宋" w:eastAsia="仿宋" w:cs="仿宋"/>
                <w:b w:val="0"/>
                <w:color w:val="auto"/>
                <w:sz w:val="21"/>
                <w:szCs w:val="21"/>
              </w:rPr>
              <w:t>2.无供应商须知28.2条所述情形</w:t>
            </w:r>
            <w:bookmarkEnd w:id="323"/>
            <w:bookmarkEnd w:id="324"/>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9" w:type="dxa"/>
            <w:vAlign w:val="center"/>
          </w:tcPr>
          <w:p>
            <w:pPr>
              <w:snapToGrid w:val="0"/>
              <w:jc w:val="center"/>
              <w:rPr>
                <w:rFonts w:ascii="仿宋" w:hAnsi="仿宋" w:eastAsia="仿宋" w:cs="仿宋"/>
                <w:color w:val="auto"/>
                <w:szCs w:val="21"/>
              </w:rPr>
            </w:pPr>
          </w:p>
        </w:tc>
        <w:tc>
          <w:tcPr>
            <w:tcW w:w="2709"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结论</w:t>
            </w:r>
          </w:p>
        </w:tc>
        <w:tc>
          <w:tcPr>
            <w:tcW w:w="3064"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注：1、进口产品的制造厂家的授权书（可视具体情况调整至符合性证明材料及符合性审查表中）</w:t>
      </w:r>
    </w:p>
    <w:p>
      <w:pPr>
        <w:ind w:firstLine="420" w:firstLineChars="200"/>
        <w:rPr>
          <w:rFonts w:ascii="仿宋" w:hAnsi="仿宋" w:eastAsia="仿宋" w:cs="仿宋"/>
          <w:color w:val="auto"/>
        </w:rPr>
      </w:pPr>
      <w:r>
        <w:rPr>
          <w:rFonts w:hint="eastAsia" w:ascii="仿宋" w:hAnsi="仿宋" w:eastAsia="仿宋" w:cs="仿宋"/>
          <w:color w:val="auto"/>
        </w:rPr>
        <w:t>2、《辽宁省创新产品和服务目录》内产品、服务证明材料（可视具体情况调整至符合性证明材料及符合性审查表中）</w:t>
      </w:r>
    </w:p>
    <w:p>
      <w:pPr>
        <w:rPr>
          <w:rFonts w:ascii="仿宋" w:hAnsi="仿宋" w:eastAsia="仿宋" w:cs="仿宋"/>
          <w:color w:val="auto"/>
        </w:rPr>
      </w:pPr>
      <w:r>
        <w:rPr>
          <w:rFonts w:hint="eastAsia" w:ascii="仿宋" w:hAnsi="仿宋" w:eastAsia="仿宋" w:cs="仿宋"/>
          <w:color w:val="auto"/>
        </w:rPr>
        <w:t>填表说明：1、每项内容审查合格，在表中填写“√”；不合格填写“×”</w:t>
      </w:r>
    </w:p>
    <w:p>
      <w:pPr>
        <w:rPr>
          <w:rFonts w:ascii="仿宋" w:hAnsi="仿宋" w:eastAsia="仿宋" w:cs="仿宋"/>
          <w:color w:val="auto"/>
        </w:rPr>
      </w:pPr>
      <w:r>
        <w:rPr>
          <w:rFonts w:hint="eastAsia" w:ascii="仿宋" w:hAnsi="仿宋" w:eastAsia="仿宋" w:cs="仿宋"/>
          <w:color w:val="auto"/>
        </w:rPr>
        <w:t xml:space="preserve">          2、审查结论填写“通过”或“不通过”</w:t>
      </w:r>
    </w:p>
    <w:p>
      <w:pPr>
        <w:spacing w:line="480" w:lineRule="auto"/>
        <w:rPr>
          <w:rFonts w:ascii="仿宋" w:hAnsi="仿宋" w:eastAsia="仿宋" w:cs="仿宋"/>
          <w:color w:val="auto"/>
        </w:rPr>
      </w:pPr>
      <w:r>
        <w:rPr>
          <w:rFonts w:hint="eastAsia" w:ascii="仿宋" w:hAnsi="仿宋" w:eastAsia="仿宋" w:cs="仿宋"/>
          <w:color w:val="auto"/>
        </w:rPr>
        <w:t>审查人签字：</w:t>
      </w:r>
    </w:p>
    <w:p>
      <w:pPr>
        <w:spacing w:line="480" w:lineRule="auto"/>
        <w:rPr>
          <w:rFonts w:ascii="仿宋" w:hAnsi="仿宋" w:eastAsia="仿宋" w:cs="仿宋"/>
          <w:color w:val="auto"/>
        </w:rPr>
        <w:sectPr>
          <w:pgSz w:w="11906" w:h="16838"/>
          <w:pgMar w:top="1440" w:right="1803" w:bottom="1440" w:left="1803" w:header="851" w:footer="992" w:gutter="0"/>
          <w:cols w:space="720" w:num="1"/>
          <w:docGrid w:type="lines" w:linePitch="319" w:charSpace="0"/>
        </w:sectPr>
      </w:pPr>
      <w:r>
        <w:rPr>
          <w:rFonts w:hint="eastAsia" w:ascii="仿宋" w:hAnsi="仿宋" w:eastAsia="仿宋" w:cs="仿宋"/>
          <w:color w:val="auto"/>
        </w:rPr>
        <w:t>日      期：</w:t>
      </w:r>
    </w:p>
    <w:p>
      <w:pPr>
        <w:pStyle w:val="5"/>
        <w:adjustRightInd w:val="0"/>
        <w:snapToGrid w:val="0"/>
        <w:spacing w:before="0" w:after="0" w:line="240" w:lineRule="auto"/>
        <w:jc w:val="left"/>
        <w:rPr>
          <w:rFonts w:ascii="仿宋" w:hAnsi="仿宋" w:eastAsia="仿宋" w:cs="仿宋"/>
          <w:color w:val="auto"/>
          <w:sz w:val="28"/>
          <w:szCs w:val="28"/>
        </w:rPr>
      </w:pPr>
      <w:bookmarkStart w:id="325" w:name="_Toc17433_WPSOffice_Level2"/>
      <w:r>
        <w:rPr>
          <w:rFonts w:hint="eastAsia" w:ascii="仿宋" w:hAnsi="仿宋" w:eastAsia="仿宋" w:cs="仿宋"/>
          <w:color w:val="auto"/>
          <w:sz w:val="28"/>
          <w:szCs w:val="28"/>
        </w:rPr>
        <w:t>附件3</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评分细则</w:t>
      </w:r>
      <w:bookmarkEnd w:id="325"/>
    </w:p>
    <w:tbl>
      <w:tblPr>
        <w:tblStyle w:val="17"/>
        <w:tblpPr w:leftFromText="180" w:rightFromText="180" w:vertAnchor="text" w:horzAnchor="margin" w:tblpXSpec="center" w:tblpY="10"/>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94"/>
        <w:gridCol w:w="525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包号</w:t>
            </w:r>
          </w:p>
        </w:tc>
        <w:tc>
          <w:tcPr>
            <w:tcW w:w="7699" w:type="dxa"/>
            <w:gridSpan w:val="3"/>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项目</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分项名称</w:t>
            </w:r>
          </w:p>
        </w:tc>
        <w:tc>
          <w:tcPr>
            <w:tcW w:w="52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评分标准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价格部分（30分）</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投标报价</w:t>
            </w:r>
          </w:p>
        </w:tc>
        <w:tc>
          <w:tcPr>
            <w:tcW w:w="52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以投标实质性响应磋商文件要求的为有效投标报价（以最终磋商报价为准）。有效投标报价中最低的投标报价为磋商基准价，其价格分为满分30分。其他供应商的报价得分统一按照下列公式计算：</w:t>
            </w:r>
          </w:p>
          <w:p>
            <w:pPr>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报价得分=(磋商基准价/最终磋商报价)×价格权值×100（得分四舍五入，保留两位小数）。关于评标基准价的说明：供应商报价中的最低报价或者某些分项报价明显低于成本或者不合理，有可能影响商品质量和不能诚信履约的报价按无效报价处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施工组织设计部分</w:t>
            </w:r>
          </w:p>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（62分）</w:t>
            </w:r>
          </w:p>
        </w:tc>
        <w:tc>
          <w:tcPr>
            <w:tcW w:w="1494" w:type="dxa"/>
            <w:tcBorders>
              <w:top w:val="single" w:color="auto" w:sz="4" w:space="0"/>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施工组织设计内容完整性和编制水平</w:t>
            </w:r>
          </w:p>
        </w:tc>
        <w:tc>
          <w:tcPr>
            <w:tcW w:w="5259" w:type="dxa"/>
            <w:tcBorders>
              <w:top w:val="single" w:color="auto" w:sz="4" w:space="0"/>
              <w:left w:val="single" w:color="auto" w:sz="4" w:space="0"/>
              <w:bottom w:val="single" w:color="auto" w:sz="4" w:space="0"/>
              <w:right w:val="single" w:color="auto" w:sz="4" w:space="0"/>
            </w:tcBorders>
          </w:tcPr>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1.施工组织设计内容全面合理、完整详实、叙述清楚、质量目标明确、节点明确符合实际得7分；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2.施工组织设计内容较全面、较完整、叙述较清楚、 质量目标重点较明确、节点较明确符合实际得6分；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3.施工组织设计内容、质量目标、节点等较完整、叙述不清楚、不够符合实际得5分；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4.施工组织设计内容、质量目标、节点等不完整、叙述不清楚、不符合实际得4分；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top w:val="single" w:color="auto" w:sz="4" w:space="0"/>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关键施工技术、工艺的应用</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1.施工方法科学、能够指导施工、符合项目需求、对项目重点、关键点和难点方面有切实可行的保证措施及解决方法得7分；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2.施工方法能够指导施工、能够满足项目需求、对项目重点、关键点和难点方面有相对应的保证措施及解决方法较完整、内容较充实得6分；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3.施工方法能够指导施工、能够满足项目需求、对项目重点、关键点和难点方面有相对应的保证措施及解决方法不完整、内容不充实得5分；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4.施工方法及技术措施，对项目重点、关键点和难点等方面无相对应的保证措施及解决方法、内容不完整、内容表述混乱得4分；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工程进度计划安排及保障措施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1.工程进度计划安排及保障措施合理、切实满足项目需求、保证项目按工期节点完成工作内容得6分；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2.工程进度计划安排及保障措施较贴合实际、能够满足工期进度要求的工作内容得5分；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3.工程进度计划安排及保障措施较贴合实际、基本满足工期进度要求的工作内容得4分；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4.工程进度计划安排及保障措施偏离实际、不可行得3分；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施工现场组织机构及劳动力投入计划</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1.项目组织机构设置、人员配置合理、有明确的管理制度，切合实际并能提高施工质量和施工进度得6分；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2.项目组织机构设置、人员配置较合理、有明确的管理制度，比较切合实际并能满足施工质量和施工进度得5分；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3.项目组织机构设置、人员配置不够合理、有管理制度，基本切合实际，基本满足施工要求得4分；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4.项目组织机构设置、人员配置偏离实际、不可行得3分；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拟投入的施工机具设备情况及保障措施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1.项目所投入的施工机具设备及保障措施合理、切合实际并能提高施工质量和施工进度得6分；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2.项目所投入的施工机具设备及保障措施较合理、较切合实际并能满足施工质量和施工进度得5分；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3.项目所投入的施工机具设备及保障措施不够合理、基本切合实际，基本满足施工要求得4分；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4.项目所投入的施工机具设备及保障措施偏离实际、不可行得3分；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工程质量、安全生产保证措施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1.工程质量管理、安全生产管理体系及保障措施健全完整、内容详细得6分；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2.工程质量管理、安全生产管理体系及保障措施较健全完整、内容较详细得5分；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3.工程质量管理、安全生产管理体系及保障措施基本健全、合理，但内容不完整的、不详细得4分；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4.工程质量管理、安全生产管理体系及保障措施不健全的、偏离实际得3分；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环境及卫生防疫管理体系与措施</w:t>
            </w:r>
          </w:p>
        </w:tc>
        <w:tc>
          <w:tcPr>
            <w:tcW w:w="5259" w:type="dxa"/>
            <w:tcBorders>
              <w:top w:val="single" w:color="auto" w:sz="4" w:space="0"/>
              <w:left w:val="single" w:color="auto" w:sz="4" w:space="0"/>
              <w:bottom w:val="single" w:color="auto" w:sz="4" w:space="0"/>
              <w:right w:val="single" w:color="auto" w:sz="4" w:space="0"/>
            </w:tcBorders>
          </w:tcPr>
          <w:p>
            <w:pPr>
              <w:pStyle w:val="4"/>
              <w:numPr>
                <w:ilvl w:val="0"/>
                <w:numId w:val="5"/>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扬尘污染治理方案及卫生防疫方案是否满足相关要求，方案内容全面、具有针对性、可行性高得6分；</w:t>
            </w:r>
          </w:p>
          <w:p>
            <w:pPr>
              <w:pStyle w:val="4"/>
              <w:spacing w:before="0" w:after="0" w:line="280" w:lineRule="exact"/>
              <w:rPr>
                <w:rFonts w:ascii="仿宋_GB2312" w:hAnsi="仿宋_GB2312" w:eastAsia="仿宋_GB2312" w:cs="仿宋_GB2312"/>
                <w:color w:val="auto"/>
                <w:sz w:val="21"/>
                <w:szCs w:val="21"/>
              </w:rPr>
            </w:pPr>
            <w:r>
              <w:rPr>
                <w:rFonts w:hint="eastAsia" w:ascii="仿宋_GB2312" w:hAnsi="仿宋_GB2312" w:eastAsia="仿宋_GB2312" w:cs="仿宋_GB2312"/>
                <w:b w:val="0"/>
                <w:color w:val="auto"/>
                <w:kern w:val="0"/>
                <w:sz w:val="21"/>
                <w:szCs w:val="21"/>
              </w:rPr>
              <w:t>2.扬尘污染治理方案及卫生防疫方案内容较健全完整、较详细得5分；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3.扬尘污染治理方案及卫生防疫方案内容基本健全、合理，但内容不完整的、不详细得4分；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4.扬尘污染治理方案及卫生防疫方案内容不健全的、偏离实际得3分；</w:t>
            </w:r>
          </w:p>
          <w:p>
            <w:pPr>
              <w:pStyle w:val="4"/>
              <w:spacing w:before="0" w:after="0" w:line="280" w:lineRule="exact"/>
              <w:rPr>
                <w:rFonts w:ascii="仿宋_GB2312" w:hAnsi="仿宋_GB2312" w:eastAsia="仿宋_GB2312" w:cs="仿宋_GB2312"/>
                <w:bCs/>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w:t>
            </w:r>
          </w:p>
        </w:tc>
        <w:tc>
          <w:tcPr>
            <w:tcW w:w="5259" w:type="dxa"/>
            <w:tcBorders>
              <w:top w:val="single" w:color="auto" w:sz="4" w:space="0"/>
              <w:left w:val="single" w:color="auto" w:sz="4" w:space="0"/>
              <w:bottom w:val="single" w:color="auto" w:sz="4" w:space="0"/>
              <w:right w:val="single" w:color="auto" w:sz="4" w:space="0"/>
            </w:tcBorders>
          </w:tcPr>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工程保修方案满足相关要求，方案内容全面、具有针对性、可行性高得6分；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工程保修方案内容较健全完整、针对性、可行性较强得5分；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工程保修方案内容基本健全、合理，但内容不完整、不详细得4分；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节约能源和生态环境保护管理方案</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对节约能源和生态环境保护管理方案的合理性、科学性进行评分，包括但不限于：各环节节约能源和生态环境保护措施</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1.节约能源和生态环境保护管理方案满足相关要求，方案内容全面、科学合理、具有针对性、可行性高得6分；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2.节约能源和生态环境保护管理方案内容较健全完整、较详细、科学合理性较强得5分；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3.节约能源和生态环境保护管理方案内容基本健全、合理，但内容不完整的、不详细得4分；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4.节约能源和生态环境保护管理方案内容不健全的、偏离实际得3分；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季节性施工</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1.季节性施工方案科学、完整、准确、切合实际得6分；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2.季节性施工方案较科学、完整、较切合实际得5分；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3.季节性施工方案基本科学、完整、基本切合实际得4分；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4.季节性施工方案不科学、不完整、不切合实际得3分；5.不提供，得0分。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商务部分</w:t>
            </w:r>
          </w:p>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（8分）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项目管理人员</w:t>
            </w:r>
          </w:p>
          <w:p>
            <w:pPr>
              <w:spacing w:line="360" w:lineRule="exact"/>
              <w:jc w:val="center"/>
              <w:rPr>
                <w:rFonts w:ascii="仿宋_GB2312" w:hAnsi="仿宋_GB2312" w:eastAsia="仿宋_GB2312" w:cs="仿宋_GB2312"/>
                <w:color w:val="auto"/>
                <w:szCs w:val="21"/>
              </w:rPr>
            </w:pPr>
          </w:p>
        </w:tc>
        <w:tc>
          <w:tcPr>
            <w:tcW w:w="525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eastAsia="仿宋_GB2312" w:cs="仿宋_GB2312"/>
                <w:color w:val="auto"/>
                <w:szCs w:val="21"/>
              </w:rPr>
            </w:pPr>
            <w:r>
              <w:rPr>
                <w:rFonts w:hint="eastAsia" w:ascii="仿宋" w:hAnsi="仿宋" w:eastAsia="仿宋" w:cs="仿宋"/>
                <w:color w:val="auto"/>
                <w:szCs w:val="21"/>
              </w:rPr>
              <w:t>项目组织机构人员配备齐全（项目经理、技术负责人、质量员、安全员、施工员、资料员、材料员、机械员），得 6分，每缺少一个扣 1 分。（须提供人员岗位证书及近六个月养老保险缴费证明或劳动合同，否则不得分）。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类似项目业绩</w:t>
            </w:r>
          </w:p>
        </w:tc>
        <w:tc>
          <w:tcPr>
            <w:tcW w:w="52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提供近三年（2019年1月1日至今）类似项目业绩：每提供一项得1分，最高得2分。</w:t>
            </w:r>
          </w:p>
          <w:p>
            <w:pPr>
              <w:adjustRightInd w:val="0"/>
              <w:snapToGrid w:val="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（以响应文件中提供的合同或中标通知书扫描件加盖公章为准。）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合  计</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52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100分</w:t>
            </w:r>
          </w:p>
        </w:tc>
      </w:tr>
    </w:tbl>
    <w:p>
      <w:pPr>
        <w:rPr>
          <w:rFonts w:ascii="仿宋" w:hAnsi="仿宋" w:eastAsia="仿宋" w:cs="仿宋"/>
          <w:b/>
          <w:color w:val="auto"/>
          <w:szCs w:val="21"/>
        </w:rPr>
      </w:pPr>
    </w:p>
    <w:p>
      <w:pPr>
        <w:wordWrap w:val="0"/>
        <w:adjustRightInd w:val="0"/>
        <w:snapToGrid w:val="0"/>
        <w:spacing w:line="360" w:lineRule="auto"/>
        <w:jc w:val="right"/>
        <w:rPr>
          <w:rFonts w:ascii="仿宋" w:hAnsi="仿宋" w:eastAsia="仿宋" w:cs="仿宋"/>
          <w:color w:val="auto"/>
          <w:szCs w:val="21"/>
        </w:rPr>
      </w:pPr>
      <w:r>
        <w:rPr>
          <w:rFonts w:hint="eastAsia" w:ascii="仿宋" w:hAnsi="仿宋" w:eastAsia="仿宋" w:cs="仿宋"/>
          <w:color w:val="auto"/>
          <w:szCs w:val="21"/>
        </w:rPr>
        <w:br w:type="page"/>
      </w: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pStyle w:val="4"/>
        <w:adjustRightInd w:val="0"/>
        <w:snapToGrid w:val="0"/>
        <w:spacing w:beforeLines="100" w:afterLines="100" w:line="360" w:lineRule="auto"/>
        <w:jc w:val="center"/>
        <w:rPr>
          <w:rFonts w:ascii="仿宋" w:hAnsi="仿宋" w:eastAsia="仿宋" w:cs="仿宋"/>
          <w:color w:val="auto"/>
        </w:rPr>
      </w:pPr>
      <w:bookmarkStart w:id="326" w:name="_Toc4485696"/>
      <w:bookmarkStart w:id="327" w:name="_Toc7654"/>
    </w:p>
    <w:p>
      <w:pPr>
        <w:pStyle w:val="4"/>
        <w:adjustRightInd w:val="0"/>
        <w:snapToGrid w:val="0"/>
        <w:spacing w:beforeLines="100" w:afterLines="100" w:line="360" w:lineRule="auto"/>
        <w:jc w:val="center"/>
        <w:rPr>
          <w:rFonts w:ascii="仿宋" w:hAnsi="仿宋" w:eastAsia="仿宋" w:cs="仿宋"/>
          <w:color w:val="auto"/>
          <w:szCs w:val="44"/>
        </w:rPr>
      </w:pPr>
      <w:r>
        <w:rPr>
          <w:rFonts w:hint="eastAsia" w:ascii="仿宋" w:hAnsi="仿宋" w:eastAsia="仿宋" w:cs="仿宋"/>
          <w:color w:val="auto"/>
        </w:rPr>
        <w:t xml:space="preserve">第六章 </w:t>
      </w:r>
      <w:bookmarkEnd w:id="326"/>
      <w:r>
        <w:rPr>
          <w:rFonts w:hint="eastAsia" w:ascii="仿宋" w:hAnsi="仿宋" w:eastAsia="仿宋" w:cs="仿宋"/>
          <w:color w:val="auto"/>
          <w:sz w:val="28"/>
          <w:szCs w:val="28"/>
        </w:rPr>
        <w:t xml:space="preserve"> </w:t>
      </w:r>
      <w:r>
        <w:rPr>
          <w:rFonts w:hint="eastAsia" w:ascii="仿宋" w:hAnsi="仿宋" w:eastAsia="仿宋" w:cs="仿宋"/>
          <w:color w:val="auto"/>
          <w:szCs w:val="44"/>
        </w:rPr>
        <w:t>政府采购合同条款及格式</w:t>
      </w:r>
      <w:bookmarkEnd w:id="327"/>
    </w:p>
    <w:p>
      <w:pPr>
        <w:widowControl/>
        <w:jc w:val="left"/>
        <w:outlineLvl w:val="1"/>
        <w:rPr>
          <w:rFonts w:ascii="仿宋" w:hAnsi="仿宋" w:eastAsia="仿宋" w:cs="仿宋"/>
          <w:b/>
          <w:color w:val="auto"/>
          <w:sz w:val="28"/>
          <w:szCs w:val="28"/>
        </w:rPr>
      </w:pPr>
      <w:r>
        <w:rPr>
          <w:rFonts w:hint="eastAsia" w:ascii="仿宋" w:hAnsi="仿宋" w:eastAsia="仿宋" w:cs="仿宋"/>
          <w:color w:val="auto"/>
          <w:sz w:val="44"/>
          <w:szCs w:val="44"/>
        </w:rPr>
        <w:br w:type="page"/>
      </w:r>
      <w:r>
        <w:rPr>
          <w:rFonts w:hint="eastAsia" w:ascii="仿宋" w:hAnsi="仿宋" w:eastAsia="仿宋" w:cs="仿宋"/>
          <w:b/>
          <w:color w:val="auto"/>
          <w:sz w:val="28"/>
          <w:szCs w:val="28"/>
        </w:rPr>
        <w:t>合同条款</w:t>
      </w:r>
    </w:p>
    <w:p>
      <w:pPr>
        <w:widowControl/>
        <w:jc w:val="center"/>
        <w:rPr>
          <w:rFonts w:ascii="仿宋" w:hAnsi="仿宋" w:eastAsia="仿宋" w:cs="仿宋"/>
          <w:b/>
          <w:color w:val="auto"/>
          <w:sz w:val="44"/>
          <w:szCs w:val="44"/>
        </w:rPr>
      </w:pPr>
      <w:r>
        <w:rPr>
          <w:rFonts w:hint="eastAsia" w:ascii="仿宋" w:hAnsi="仿宋" w:eastAsia="仿宋" w:cs="仿宋"/>
          <w:b/>
          <w:color w:val="auto"/>
          <w:sz w:val="44"/>
          <w:szCs w:val="44"/>
        </w:rPr>
        <w:t>政府采购合同条款</w:t>
      </w:r>
    </w:p>
    <w:p>
      <w:pPr>
        <w:adjustRightInd w:val="0"/>
        <w:snapToGrid w:val="0"/>
        <w:jc w:val="left"/>
        <w:rPr>
          <w:rFonts w:ascii="仿宋" w:hAnsi="仿宋" w:eastAsia="仿宋" w:cs="仿宋"/>
          <w:color w:val="auto"/>
          <w:sz w:val="28"/>
          <w:szCs w:val="28"/>
        </w:rPr>
      </w:pP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1.术语定义</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本政府采购合同下列术语应解释为：</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1.1“政府采购合同”指供需双方依照政府采购程序、按照报价采购文件</w:t>
      </w:r>
      <w:r>
        <w:rPr>
          <w:rFonts w:hint="eastAsia" w:ascii="仿宋" w:hAnsi="仿宋" w:eastAsia="仿宋" w:cs="仿宋"/>
          <w:color w:val="auto"/>
        </w:rPr>
        <w:t>响应</w:t>
      </w:r>
      <w:r>
        <w:rPr>
          <w:rFonts w:hint="eastAsia" w:ascii="仿宋" w:hAnsi="仿宋" w:eastAsia="仿宋" w:cs="仿宋"/>
          <w:color w:val="auto"/>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1.3“政府采购合同货物”指政府采购合同货物清单（同</w:t>
      </w:r>
      <w:r>
        <w:rPr>
          <w:rFonts w:hint="eastAsia" w:ascii="仿宋" w:hAnsi="仿宋" w:eastAsia="仿宋" w:cs="仿宋"/>
          <w:color w:val="auto"/>
        </w:rPr>
        <w:t>响应</w:t>
      </w:r>
      <w:r>
        <w:rPr>
          <w:rFonts w:hint="eastAsia" w:ascii="仿宋" w:hAnsi="仿宋" w:eastAsia="仿宋" w:cs="仿宋"/>
          <w:color w:val="auto"/>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1.5“需方”指项目基本内容及要求中所述取得货物和服务的采购人。</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1.6“供方”指项目基本内容及要求中所述提供产品和服务的成交供应商。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1.13“采购文件”指采购人或者采购代理机构发布的采购文件。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1.14“</w:t>
      </w:r>
      <w:r>
        <w:rPr>
          <w:rFonts w:hint="eastAsia" w:ascii="仿宋" w:hAnsi="仿宋" w:eastAsia="仿宋" w:cs="仿宋"/>
          <w:color w:val="auto"/>
        </w:rPr>
        <w:t>响应</w:t>
      </w:r>
      <w:r>
        <w:rPr>
          <w:rFonts w:hint="eastAsia" w:ascii="仿宋" w:hAnsi="仿宋" w:eastAsia="仿宋" w:cs="仿宋"/>
          <w:color w:val="auto"/>
          <w:szCs w:val="21"/>
        </w:rPr>
        <w:t>文件”指供方按照采购代理机构采购文件的要求编制和递交，并最终被评标委员会接受的</w:t>
      </w:r>
      <w:r>
        <w:rPr>
          <w:rFonts w:hint="eastAsia" w:ascii="仿宋" w:hAnsi="仿宋" w:eastAsia="仿宋" w:cs="仿宋"/>
          <w:color w:val="auto"/>
        </w:rPr>
        <w:t>响应</w:t>
      </w:r>
      <w:r>
        <w:rPr>
          <w:rFonts w:hint="eastAsia" w:ascii="仿宋" w:hAnsi="仿宋" w:eastAsia="仿宋" w:cs="仿宋"/>
          <w:color w:val="auto"/>
          <w:szCs w:val="21"/>
        </w:rPr>
        <w:t>文件。</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2.技术指标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2.2 除技术指标另有规定外，计量单位应该使用公制。</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3.交货</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3.1供方按照合同约定的时间、地点交货</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4.合同金额</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color w:val="auto"/>
          <w:szCs w:val="21"/>
        </w:rPr>
        <w:t>根据政府采购合同文件要求，确定政府采购合同的总金额。</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5.付款</w:t>
      </w:r>
    </w:p>
    <w:p>
      <w:pPr>
        <w:adjustRightInd w:val="0"/>
        <w:snapToGrid w:val="0"/>
        <w:spacing w:line="360" w:lineRule="auto"/>
        <w:ind w:firstLine="411" w:firstLineChars="196"/>
        <w:rPr>
          <w:rFonts w:ascii="仿宋" w:hAnsi="仿宋" w:eastAsia="仿宋" w:cs="仿宋"/>
          <w:color w:val="auto"/>
          <w:szCs w:val="21"/>
          <w:u w:val="single"/>
        </w:rPr>
      </w:pPr>
      <w:r>
        <w:rPr>
          <w:rFonts w:hint="eastAsia" w:ascii="仿宋" w:hAnsi="仿宋" w:eastAsia="仿宋" w:cs="仿宋"/>
          <w:color w:val="auto"/>
          <w:szCs w:val="21"/>
        </w:rPr>
        <w:t>5.1付款方式、条件：需方按照合同约定的方式和条件付款。</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 xml:space="preserve">6.验收 </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6.1供方提交的货物由需方或者需方的最终用户负责验收。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6.3大型或者复杂的项目，应当邀请国家认可的质量检测机构参加验收。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6.6货物保修期自验收书签署之日起计算。</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7.知识产权及有关规定</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7.4本合同中涉及保密和知识产权任何条款，在合同期限内及合同终止后持续有效。</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8.包装要求</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8.2每一个包装箱内应附一份详细的装箱单和质量合格证书。</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8.3包装费由供方承担，包装物不回收。</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9.伴随服务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9.2供方还应提供下列服务：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9.2.1货物的现场安装、启动和试运行；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9.2.2提供货物组装和维修所需的工具；</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9.2.3在质量保证期内对所交付货物提供运行监督、维修、保养等,如果采购文件没有特别要求，以供方在</w:t>
      </w:r>
      <w:r>
        <w:rPr>
          <w:rFonts w:hint="eastAsia" w:ascii="仿宋" w:hAnsi="仿宋" w:eastAsia="仿宋" w:cs="仿宋"/>
          <w:color w:val="auto"/>
        </w:rPr>
        <w:t>响应</w:t>
      </w:r>
      <w:r>
        <w:rPr>
          <w:rFonts w:hint="eastAsia" w:ascii="仿宋" w:hAnsi="仿宋" w:eastAsia="仿宋" w:cs="仿宋"/>
          <w:color w:val="auto"/>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9.3伴随服务的费用应含在合同价中，不单独进行支付。</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10.质量保证期</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10.1以采购文件中的规定为准，如果</w:t>
      </w:r>
      <w:r>
        <w:rPr>
          <w:rFonts w:hint="eastAsia" w:ascii="仿宋" w:hAnsi="仿宋" w:eastAsia="仿宋" w:cs="仿宋"/>
          <w:color w:val="auto"/>
        </w:rPr>
        <w:t>响应</w:t>
      </w:r>
      <w:r>
        <w:rPr>
          <w:rFonts w:hint="eastAsia" w:ascii="仿宋" w:hAnsi="仿宋" w:eastAsia="仿宋" w:cs="仿宋"/>
          <w:color w:val="auto"/>
          <w:szCs w:val="21"/>
        </w:rPr>
        <w:t>文件中的承诺优于采购文件规定，则以</w:t>
      </w:r>
      <w:r>
        <w:rPr>
          <w:rFonts w:hint="eastAsia" w:ascii="仿宋" w:hAnsi="仿宋" w:eastAsia="仿宋" w:cs="仿宋"/>
          <w:color w:val="auto"/>
        </w:rPr>
        <w:t>响应</w:t>
      </w:r>
      <w:r>
        <w:rPr>
          <w:rFonts w:hint="eastAsia" w:ascii="仿宋" w:hAnsi="仿宋" w:eastAsia="仿宋" w:cs="仿宋"/>
          <w:color w:val="auto"/>
          <w:szCs w:val="21"/>
        </w:rPr>
        <w:t>文件为准。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10.2如果采购文件没有特别要求，以供方在</w:t>
      </w:r>
      <w:r>
        <w:rPr>
          <w:rFonts w:hint="eastAsia" w:ascii="仿宋" w:hAnsi="仿宋" w:eastAsia="仿宋" w:cs="仿宋"/>
          <w:color w:val="auto"/>
        </w:rPr>
        <w:t>响应</w:t>
      </w:r>
      <w:r>
        <w:rPr>
          <w:rFonts w:hint="eastAsia" w:ascii="仿宋" w:hAnsi="仿宋" w:eastAsia="仿宋" w:cs="仿宋"/>
          <w:color w:val="auto"/>
          <w:szCs w:val="21"/>
        </w:rPr>
        <w:t>文件中提交的制造厂商的有关文件为准。如果上述文件规定有不一致之处，以对需方有利的为准。</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11.质量保证</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 w:hAnsi="仿宋" w:eastAsia="仿宋" w:cs="仿宋"/>
          <w:color w:val="auto"/>
        </w:rPr>
        <w:t>响应</w:t>
      </w:r>
      <w:r>
        <w:rPr>
          <w:rFonts w:hint="eastAsia" w:ascii="仿宋" w:hAnsi="仿宋" w:eastAsia="仿宋" w:cs="仿宋"/>
          <w:color w:val="auto"/>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12.技术服务和保修责任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12.1供方对政府采购合同货物的保修期，以采购文件中的规定为准，如果</w:t>
      </w:r>
      <w:r>
        <w:rPr>
          <w:rFonts w:hint="eastAsia" w:ascii="仿宋" w:hAnsi="仿宋" w:eastAsia="仿宋" w:cs="仿宋"/>
          <w:color w:val="auto"/>
        </w:rPr>
        <w:t>响应</w:t>
      </w:r>
      <w:r>
        <w:rPr>
          <w:rFonts w:hint="eastAsia" w:ascii="仿宋" w:hAnsi="仿宋" w:eastAsia="仿宋" w:cs="仿宋"/>
          <w:color w:val="auto"/>
          <w:szCs w:val="21"/>
        </w:rPr>
        <w:t>文件中的承诺优于采购文件规定，则以</w:t>
      </w:r>
      <w:r>
        <w:rPr>
          <w:rFonts w:hint="eastAsia" w:ascii="仿宋" w:hAnsi="仿宋" w:eastAsia="仿宋" w:cs="仿宋"/>
          <w:color w:val="auto"/>
        </w:rPr>
        <w:t>响应</w:t>
      </w:r>
      <w:r>
        <w:rPr>
          <w:rFonts w:hint="eastAsia" w:ascii="仿宋" w:hAnsi="仿宋" w:eastAsia="仿宋" w:cs="仿宋"/>
          <w:color w:val="auto"/>
          <w:szCs w:val="21"/>
        </w:rPr>
        <w:t>文件为准。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12.2供方应按如下内容提供售后服务：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12.2.6保修期内，供方应响应时的承诺提供相关服务。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13.违约责任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13.3延期交货的违约责任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13.4以上各项交付的违约金并不影响违约方履行政府采购合同的各项义务。</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14.不可抗力</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15.争端的解决</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15.1政府采购合同的履行、违约责任和解决争议的方法等适用《中华人民共和国民法典》。</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15.3如果协商不成，双方中的任何一方可向需方所在地的人民法院提起诉讼。</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15.4因政府采购合同部分履行引发诉讼的，在诉讼期间，除正在进行诉讼的部分外，本政府采购合同的其它部分应继续执行。</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16.违约终止政府采购合同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16.1.2未经需方事先书面同意，供方部分转让和分包或全部转让和分包其应履行的政府采购合同义务。</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17.政府采购合同转让和分包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除采购文件规定,并经需方事先书面同意外，供方不得部分转让和分包或全部转让和分包其应履行的政府采购合同义务。</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18.适用法律：</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本政府采购合同按照中华人民共和国的现行法律进行解释。</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19.政府采购合同生效</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19.1本政府采购合同在供需双方法定代表人或其授权代理人签字和加盖公章后生效。</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19.2本政府采购合同一式五份，需方执二份，供方、采购代理机构、财政部门各执一份。</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20.政府采购合同附件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20.1采购文件；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20.2采购文件的更正公告、变更公告；</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20.3成交供应商提交的响应文件；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20.4政府采购合同条款；</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20.5成交通知书；</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20.6政府采购合同的其它附件。</w:t>
      </w:r>
    </w:p>
    <w:p>
      <w:pPr>
        <w:ind w:firstLine="470" w:firstLineChars="196"/>
        <w:rPr>
          <w:rFonts w:ascii="仿宋" w:hAnsi="仿宋" w:eastAsia="仿宋" w:cs="仿宋"/>
          <w:color w:val="auto"/>
          <w:sz w:val="24"/>
        </w:rPr>
      </w:pPr>
    </w:p>
    <w:p>
      <w:pPr>
        <w:ind w:firstLine="470" w:firstLineChars="196"/>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br w:type="page"/>
      </w:r>
    </w:p>
    <w:p>
      <w:pPr>
        <w:pStyle w:val="5"/>
        <w:adjustRightInd w:val="0"/>
        <w:snapToGrid w:val="0"/>
        <w:spacing w:line="240" w:lineRule="auto"/>
        <w:jc w:val="left"/>
        <w:rPr>
          <w:rFonts w:ascii="仿宋" w:hAnsi="仿宋" w:eastAsia="仿宋" w:cs="仿宋"/>
          <w:color w:val="auto"/>
          <w:sz w:val="28"/>
          <w:szCs w:val="28"/>
        </w:rPr>
      </w:pPr>
      <w:bookmarkStart w:id="328" w:name="_Toc4485697"/>
      <w:bookmarkStart w:id="329" w:name="_Toc533340224"/>
      <w:r>
        <w:rPr>
          <w:rFonts w:hint="eastAsia" w:ascii="仿宋" w:hAnsi="仿宋" w:eastAsia="仿宋" w:cs="仿宋"/>
          <w:color w:val="auto"/>
          <w:sz w:val="28"/>
          <w:szCs w:val="28"/>
        </w:rPr>
        <w:t>合同格式</w:t>
      </w:r>
      <w:bookmarkEnd w:id="328"/>
      <w:bookmarkEnd w:id="329"/>
      <w:r>
        <w:rPr>
          <w:rFonts w:hint="eastAsia" w:ascii="仿宋" w:hAnsi="仿宋" w:eastAsia="仿宋" w:cs="仿宋"/>
          <w:color w:val="auto"/>
          <w:sz w:val="28"/>
          <w:szCs w:val="28"/>
        </w:rPr>
        <w:t xml:space="preserve">                    </w:t>
      </w:r>
    </w:p>
    <w:p>
      <w:pPr>
        <w:spacing w:beforeLines="100" w:afterLines="100" w:line="480" w:lineRule="exact"/>
        <w:jc w:val="center"/>
        <w:rPr>
          <w:rFonts w:ascii="仿宋" w:hAnsi="仿宋" w:eastAsia="仿宋" w:cs="仿宋"/>
          <w:b/>
          <w:color w:val="auto"/>
          <w:sz w:val="44"/>
          <w:szCs w:val="44"/>
        </w:rPr>
      </w:pPr>
      <w:r>
        <w:rPr>
          <w:rFonts w:hint="eastAsia" w:ascii="仿宋" w:hAnsi="仿宋" w:eastAsia="仿宋" w:cs="仿宋"/>
          <w:b/>
          <w:color w:val="auto"/>
          <w:sz w:val="44"/>
          <w:szCs w:val="44"/>
        </w:rPr>
        <w:t>政府采购合同格式</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政府采购合同编号：</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签订地点：</w:t>
      </w:r>
    </w:p>
    <w:p>
      <w:pPr>
        <w:adjustRightInd w:val="0"/>
        <w:snapToGrid w:val="0"/>
        <w:spacing w:line="360" w:lineRule="auto"/>
        <w:ind w:firstLine="640"/>
        <w:jc w:val="left"/>
        <w:rPr>
          <w:rFonts w:ascii="仿宋" w:hAnsi="仿宋" w:eastAsia="仿宋" w:cs="仿宋"/>
          <w:color w:val="auto"/>
          <w:szCs w:val="21"/>
        </w:rPr>
      </w:pPr>
      <w:r>
        <w:rPr>
          <w:rFonts w:hint="eastAsia" w:ascii="仿宋" w:hAnsi="仿宋" w:eastAsia="仿宋" w:cs="仿宋"/>
          <w:color w:val="auto"/>
          <w:szCs w:val="21"/>
          <w:u w:val="single"/>
        </w:rPr>
        <w:t xml:space="preserve">    (需方名称</w:t>
      </w:r>
      <w:r>
        <w:rPr>
          <w:rFonts w:hint="eastAsia" w:ascii="仿宋" w:hAnsi="仿宋" w:eastAsia="仿宋" w:cs="仿宋"/>
          <w:color w:val="auto"/>
          <w:szCs w:val="21"/>
        </w:rPr>
        <w:t>) （以下简称需方）和</w:t>
      </w:r>
      <w:r>
        <w:rPr>
          <w:rFonts w:hint="eastAsia" w:ascii="仿宋" w:hAnsi="仿宋" w:eastAsia="仿宋" w:cs="仿宋"/>
          <w:color w:val="auto"/>
          <w:szCs w:val="21"/>
          <w:u w:val="single"/>
        </w:rPr>
        <w:t xml:space="preserve">   (供方名称)    </w:t>
      </w:r>
      <w:r>
        <w:rPr>
          <w:rFonts w:hint="eastAsia" w:ascii="仿宋" w:hAnsi="仿宋" w:eastAsia="仿宋" w:cs="仿宋"/>
          <w:color w:val="auto"/>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一、政府采购合同文件</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1.采购文件（采购文件编号）；</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2.采购文件的更正公告、变更公告；</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3.成交供应商提交的响应文件；</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4.政府采购合同条款；</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5.成交通知书；</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6.政府采购合同的其它附件。</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二、政府采购合同范围和条件</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本政府采购合同的范围和条件与上述政府采购合同文件的规定相一致。</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三、政府采购合同标的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本政府采购合同的标的为采购文件中所列货物及相关服务。</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四、政府采购合同金额</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根据上述政府采购合同文件要求，政府采购合同的总金额为人民币</w:t>
      </w:r>
      <w:r>
        <w:rPr>
          <w:rFonts w:hint="eastAsia" w:ascii="仿宋" w:hAnsi="仿宋" w:eastAsia="仿宋" w:cs="仿宋"/>
          <w:color w:val="auto"/>
          <w:szCs w:val="21"/>
          <w:u w:val="single"/>
        </w:rPr>
        <w:t xml:space="preserve">  （大写）                </w:t>
      </w:r>
      <w:r>
        <w:rPr>
          <w:rFonts w:hint="eastAsia" w:ascii="仿宋" w:hAnsi="仿宋" w:eastAsia="仿宋" w:cs="仿宋"/>
          <w:color w:val="auto"/>
          <w:szCs w:val="21"/>
        </w:rPr>
        <w:t xml:space="preserve"> 元。</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五、付款方式及条件</w:t>
      </w:r>
    </w:p>
    <w:p>
      <w:pPr>
        <w:adjustRightInd w:val="0"/>
        <w:snapToGrid w:val="0"/>
        <w:spacing w:line="360" w:lineRule="auto"/>
        <w:jc w:val="left"/>
        <w:rPr>
          <w:rFonts w:ascii="仿宋" w:hAnsi="仿宋" w:eastAsia="仿宋" w:cs="仿宋"/>
          <w:b/>
          <w:color w:val="auto"/>
          <w:szCs w:val="21"/>
        </w:rPr>
      </w:pP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b/>
          <w:color w:val="auto"/>
          <w:szCs w:val="21"/>
        </w:rPr>
        <w:t>　　六、交货时间和交货地点</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 xml:space="preserve">    1.交货时间：</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 xml:space="preserve">    2.交货地点：</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七、验收要求</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八、违约责任</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九、争议解决</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color w:val="auto"/>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十、合同生效</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本政府采购合同经双方授权代表签字盖章后生效。</w:t>
      </w:r>
    </w:p>
    <w:p>
      <w:pPr>
        <w:wordWrap w:val="0"/>
        <w:adjustRightInd w:val="0"/>
        <w:snapToGrid w:val="0"/>
        <w:spacing w:line="360" w:lineRule="auto"/>
        <w:jc w:val="right"/>
        <w:rPr>
          <w:rFonts w:ascii="仿宋" w:hAnsi="仿宋" w:eastAsia="仿宋" w:cs="仿宋"/>
          <w:color w:val="auto"/>
          <w:szCs w:val="21"/>
        </w:rPr>
      </w:pPr>
    </w:p>
    <w:p>
      <w:pPr>
        <w:adjustRightInd w:val="0"/>
        <w:snapToGrid w:val="0"/>
        <w:spacing w:line="360" w:lineRule="auto"/>
        <w:jc w:val="right"/>
        <w:rPr>
          <w:rFonts w:ascii="仿宋" w:hAnsi="仿宋" w:eastAsia="仿宋" w:cs="仿宋"/>
          <w:color w:val="auto"/>
          <w:szCs w:val="21"/>
        </w:rPr>
      </w:pP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需方（公章）：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供方(公章)：</w:t>
      </w:r>
      <w:r>
        <w:rPr>
          <w:rFonts w:hint="eastAsia" w:ascii="仿宋" w:hAnsi="仿宋" w:eastAsia="仿宋" w:cs="仿宋"/>
          <w:color w:val="auto"/>
          <w:szCs w:val="21"/>
          <w:u w:val="single"/>
        </w:rPr>
        <w:t xml:space="preserve">                     </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法定代表人或授权代表人(签字):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法定代表人或授权代表人(签字):</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地址：</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联系人：</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电话：</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传真：</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邮编：</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日期：</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p>
    <w:p>
      <w:pPr>
        <w:wordWrap w:val="0"/>
        <w:adjustRightInd w:val="0"/>
        <w:snapToGrid w:val="0"/>
        <w:spacing w:line="360" w:lineRule="auto"/>
        <w:jc w:val="right"/>
        <w:rPr>
          <w:rFonts w:ascii="仿宋" w:hAnsi="仿宋" w:eastAsia="仿宋" w:cs="仿宋"/>
          <w:color w:val="auto"/>
          <w:szCs w:val="21"/>
        </w:rPr>
      </w:pPr>
    </w:p>
    <w:p>
      <w:pPr>
        <w:spacing w:beforeLines="100" w:afterLines="100" w:line="480" w:lineRule="exact"/>
        <w:jc w:val="left"/>
        <w:outlineLvl w:val="0"/>
        <w:rPr>
          <w:rFonts w:ascii="仿宋" w:hAnsi="仿宋" w:eastAsia="仿宋" w:cs="仿宋"/>
          <w:b/>
          <w:color w:val="auto"/>
          <w:sz w:val="28"/>
          <w:szCs w:val="28"/>
        </w:rPr>
      </w:pPr>
      <w:r>
        <w:rPr>
          <w:rFonts w:hint="eastAsia" w:ascii="仿宋" w:hAnsi="仿宋" w:eastAsia="仿宋" w:cs="仿宋"/>
          <w:color w:val="auto"/>
          <w:szCs w:val="21"/>
        </w:rPr>
        <w:br w:type="page"/>
      </w:r>
      <w:bookmarkStart w:id="330" w:name="_Toc3033"/>
      <w:bookmarkStart w:id="331" w:name="_Toc9942"/>
      <w:bookmarkStart w:id="332" w:name="_Toc8293"/>
      <w:r>
        <w:rPr>
          <w:rFonts w:hint="eastAsia" w:ascii="仿宋" w:hAnsi="仿宋" w:eastAsia="仿宋" w:cs="仿宋"/>
          <w:b/>
          <w:color w:val="auto"/>
          <w:sz w:val="28"/>
          <w:szCs w:val="28"/>
        </w:rPr>
        <w:t>附件一：</w:t>
      </w:r>
      <w:bookmarkEnd w:id="330"/>
      <w:bookmarkEnd w:id="331"/>
      <w:bookmarkEnd w:id="332"/>
    </w:p>
    <w:p>
      <w:pPr>
        <w:adjustRightInd w:val="0"/>
        <w:snapToGrid w:val="0"/>
        <w:spacing w:line="360" w:lineRule="auto"/>
        <w:jc w:val="center"/>
        <w:outlineLvl w:val="0"/>
        <w:rPr>
          <w:rFonts w:ascii="仿宋" w:hAnsi="仿宋" w:eastAsia="仿宋" w:cs="仿宋"/>
          <w:b/>
          <w:color w:val="auto"/>
          <w:sz w:val="28"/>
          <w:szCs w:val="28"/>
        </w:rPr>
      </w:pPr>
      <w:bookmarkStart w:id="333" w:name="_Toc29366"/>
      <w:bookmarkStart w:id="334" w:name="_Toc9134"/>
      <w:bookmarkStart w:id="335" w:name="_Toc32607"/>
      <w:r>
        <w:rPr>
          <w:rFonts w:hint="eastAsia" w:ascii="仿宋" w:hAnsi="仿宋" w:eastAsia="仿宋" w:cs="仿宋"/>
          <w:b/>
          <w:color w:val="auto"/>
          <w:sz w:val="28"/>
          <w:szCs w:val="28"/>
        </w:rPr>
        <w:t>关于新冠病毒疫情期间特殊情况投标承诺函</w:t>
      </w:r>
      <w:bookmarkEnd w:id="333"/>
      <w:bookmarkEnd w:id="334"/>
      <w:bookmarkEnd w:id="335"/>
    </w:p>
    <w:p>
      <w:pPr>
        <w:wordWrap w:val="0"/>
        <w:adjustRightInd w:val="0"/>
        <w:snapToGrid w:val="0"/>
        <w:spacing w:line="360" w:lineRule="auto"/>
        <w:jc w:val="left"/>
        <w:rPr>
          <w:rFonts w:ascii="仿宋" w:hAnsi="仿宋" w:eastAsia="仿宋" w:cs="仿宋"/>
          <w:color w:val="auto"/>
          <w:szCs w:val="21"/>
        </w:rPr>
      </w:pPr>
    </w:p>
    <w:p>
      <w:pPr>
        <w:wordWrap w:val="0"/>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致北京建友工程造价咨询有限公司：              </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u w:val="single"/>
        </w:rPr>
        <w:t xml:space="preserve">供应商名称  </w:t>
      </w:r>
      <w:r>
        <w:rPr>
          <w:rFonts w:hint="eastAsia" w:ascii="仿宋" w:hAnsi="仿宋" w:eastAsia="仿宋" w:cs="仿宋"/>
          <w:color w:val="auto"/>
          <w:szCs w:val="21"/>
        </w:rPr>
        <w:t xml:space="preserve">  作为</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rPr>
        <w:t>的供应商，在新冠病毒疫情期间参与本次项目作以下说明：</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rPr>
        <w:t>一、 由于全国疫情的特殊情况，供应商授权代表本人无法到达开标现场，选择将密封好的响应文件邮寄至招标公司，并承担因此产生的一切后果。</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rPr>
        <w:t xml:space="preserve">二、 我公司保证响应文件严格按照采购文件的要求进行编制，保证响应文件的真实有效性，保证快递发出前做好密封处理。     </w:t>
      </w:r>
    </w:p>
    <w:p>
      <w:pPr>
        <w:pStyle w:val="16"/>
        <w:ind w:firstLine="210"/>
        <w:rPr>
          <w:rFonts w:ascii="仿宋" w:hAnsi="仿宋" w:eastAsia="仿宋" w:cs="仿宋"/>
          <w:color w:val="auto"/>
        </w:rPr>
      </w:pPr>
      <w:r>
        <w:rPr>
          <w:rFonts w:hint="eastAsia" w:ascii="仿宋" w:hAnsi="仿宋" w:eastAsia="仿宋" w:cs="仿宋"/>
          <w:color w:val="auto"/>
        </w:rPr>
        <w:t xml:space="preserve">     三、承诺放弃本项目开标过程质疑的权利。</w:t>
      </w: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供应商名称（加盖单位公章）：                             </w:t>
      </w:r>
    </w:p>
    <w:p>
      <w:pPr>
        <w:pStyle w:val="11"/>
        <w:ind w:firstLine="0"/>
        <w:rPr>
          <w:rFonts w:ascii="仿宋" w:hAnsi="仿宋" w:eastAsia="仿宋" w:cs="仿宋"/>
          <w:color w:val="auto"/>
          <w:szCs w:val="21"/>
        </w:rPr>
      </w:pPr>
      <w:r>
        <w:rPr>
          <w:rFonts w:hint="eastAsia" w:ascii="仿宋" w:hAnsi="仿宋" w:eastAsia="仿宋" w:cs="仿宋"/>
          <w:color w:val="auto"/>
          <w:sz w:val="21"/>
          <w:szCs w:val="21"/>
        </w:rPr>
        <w:t xml:space="preserve">法定代表人（或非法人组织负责人）或其授权代表人(签字或盖章)：   </w:t>
      </w:r>
      <w:r>
        <w:rPr>
          <w:rFonts w:hint="eastAsia" w:ascii="仿宋" w:hAnsi="仿宋" w:eastAsia="仿宋" w:cs="仿宋"/>
          <w:color w:val="auto"/>
          <w:szCs w:val="21"/>
        </w:rPr>
        <w:t xml:space="preserve">             </w:t>
      </w:r>
    </w:p>
    <w:p>
      <w:pPr>
        <w:rPr>
          <w:rFonts w:ascii="仿宋" w:hAnsi="仿宋" w:eastAsia="仿宋" w:cs="仿宋"/>
          <w:color w:val="auto"/>
          <w:szCs w:val="21"/>
        </w:rPr>
      </w:pPr>
    </w:p>
    <w:p>
      <w:pPr>
        <w:wordWrap w:val="0"/>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日期：     年   月   日</w:t>
      </w:r>
    </w:p>
    <w:p>
      <w:pPr>
        <w:rPr>
          <w:color w:val="auto"/>
        </w:rPr>
      </w:pPr>
      <w:r>
        <w:rPr>
          <w:color w:val="auto"/>
        </w:rPr>
        <w:br w:type="page"/>
      </w: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r>
        <w:rPr>
          <w:rFonts w:hint="eastAsia" w:ascii="仿宋" w:hAnsi="仿宋" w:eastAsia="仿宋" w:cs="仿宋"/>
          <w:b/>
          <w:color w:val="auto"/>
          <w:sz w:val="52"/>
          <w:szCs w:val="52"/>
        </w:rPr>
        <w:t>辽宁省政府采购项目</w:t>
      </w:r>
    </w:p>
    <w:p>
      <w:pPr>
        <w:spacing w:line="360" w:lineRule="auto"/>
        <w:ind w:firstLine="120" w:firstLineChars="50"/>
        <w:jc w:val="center"/>
        <w:rPr>
          <w:rFonts w:ascii="仿宋" w:hAnsi="仿宋" w:eastAsia="仿宋" w:cs="仿宋"/>
          <w:b/>
          <w:color w:val="auto"/>
          <w:sz w:val="24"/>
        </w:rPr>
      </w:pPr>
    </w:p>
    <w:p>
      <w:pPr>
        <w:spacing w:line="360" w:lineRule="auto"/>
        <w:ind w:firstLine="240" w:firstLineChars="50"/>
        <w:jc w:val="center"/>
        <w:rPr>
          <w:rFonts w:ascii="仿宋" w:hAnsi="仿宋" w:eastAsia="仿宋" w:cs="仿宋"/>
          <w:b/>
          <w:color w:val="auto"/>
          <w:sz w:val="48"/>
          <w:szCs w:val="48"/>
        </w:rPr>
      </w:pPr>
      <w:r>
        <w:rPr>
          <w:rFonts w:hint="eastAsia" w:ascii="仿宋" w:hAnsi="仿宋" w:eastAsia="仿宋" w:cs="仿宋"/>
          <w:b/>
          <w:color w:val="auto"/>
          <w:sz w:val="48"/>
          <w:szCs w:val="48"/>
        </w:rPr>
        <w:t>竞争性磋商</w:t>
      </w:r>
    </w:p>
    <w:p>
      <w:pPr>
        <w:spacing w:line="360" w:lineRule="auto"/>
        <w:ind w:firstLine="120" w:firstLineChars="50"/>
        <w:jc w:val="center"/>
        <w:rPr>
          <w:rFonts w:ascii="仿宋" w:hAnsi="仿宋" w:eastAsia="仿宋" w:cs="仿宋"/>
          <w:b/>
          <w:color w:val="auto"/>
          <w:sz w:val="24"/>
        </w:rPr>
      </w:pPr>
    </w:p>
    <w:p>
      <w:pPr>
        <w:spacing w:line="360" w:lineRule="auto"/>
        <w:ind w:firstLine="240" w:firstLineChars="50"/>
        <w:jc w:val="center"/>
        <w:rPr>
          <w:rFonts w:ascii="仿宋" w:hAnsi="仿宋" w:eastAsia="仿宋" w:cs="仿宋"/>
          <w:b/>
          <w:color w:val="auto"/>
          <w:sz w:val="48"/>
          <w:szCs w:val="48"/>
        </w:rPr>
      </w:pPr>
      <w:r>
        <w:rPr>
          <w:rFonts w:hint="eastAsia" w:ascii="仿宋" w:hAnsi="仿宋" w:eastAsia="仿宋" w:cs="仿宋"/>
          <w:b/>
          <w:color w:val="auto"/>
          <w:sz w:val="48"/>
          <w:szCs w:val="48"/>
        </w:rPr>
        <w:t>采购文件二包</w:t>
      </w: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lang w:eastAsia="zh-CN"/>
        </w:rPr>
        <w:t>建昌县2022年乡村振兴路灯采购安装项目（三批）</w:t>
      </w:r>
    </w:p>
    <w:p>
      <w:pPr>
        <w:spacing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JH22-211422-00081</w:t>
      </w:r>
    </w:p>
    <w:p>
      <w:pPr>
        <w:spacing w:line="360" w:lineRule="auto"/>
        <w:rPr>
          <w:rFonts w:ascii="仿宋" w:hAnsi="仿宋" w:eastAsia="仿宋" w:cs="仿宋"/>
          <w:b/>
          <w:color w:val="auto"/>
          <w:sz w:val="36"/>
          <w:szCs w:val="36"/>
        </w:rPr>
      </w:pPr>
      <w:r>
        <w:rPr>
          <w:rFonts w:hint="eastAsia" w:ascii="仿宋" w:hAnsi="仿宋" w:eastAsia="仿宋" w:cs="仿宋"/>
          <w:b/>
          <w:color w:val="auto"/>
          <w:sz w:val="32"/>
          <w:szCs w:val="32"/>
        </w:rPr>
        <w:t>编制单位：北京建友工程造价咨询有限公司</w:t>
      </w:r>
    </w:p>
    <w:p>
      <w:pPr>
        <w:spacing w:line="360" w:lineRule="auto"/>
        <w:rPr>
          <w:rFonts w:ascii="仿宋" w:hAnsi="仿宋" w:eastAsia="仿宋" w:cs="仿宋"/>
          <w:b/>
          <w:color w:val="auto"/>
          <w:sz w:val="36"/>
          <w:szCs w:val="36"/>
        </w:rPr>
      </w:pPr>
    </w:p>
    <w:p>
      <w:pPr>
        <w:ind w:firstLine="846" w:firstLineChars="235"/>
        <w:jc w:val="center"/>
        <w:rPr>
          <w:rFonts w:ascii="仿宋" w:hAnsi="仿宋" w:eastAsia="仿宋" w:cs="仿宋"/>
          <w:b/>
          <w:bCs/>
          <w:color w:val="auto"/>
          <w:sz w:val="36"/>
          <w:szCs w:val="44"/>
        </w:rPr>
        <w:sectPr>
          <w:pgSz w:w="11906" w:h="16838"/>
          <w:pgMar w:top="1440" w:right="1800" w:bottom="1440" w:left="1800" w:header="851" w:footer="992" w:gutter="0"/>
          <w:cols w:space="720" w:num="1"/>
          <w:docGrid w:type="linesAndChars" w:linePitch="312" w:charSpace="0"/>
        </w:sectPr>
      </w:pPr>
    </w:p>
    <w:p>
      <w:pPr>
        <w:pStyle w:val="20"/>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pPr>
        <w:rPr>
          <w:rFonts w:ascii="仿宋" w:hAnsi="仿宋" w:eastAsia="仿宋" w:cs="仿宋"/>
          <w:color w:val="auto"/>
          <w:lang w:val="zh-CN"/>
        </w:rPr>
      </w:pPr>
    </w:p>
    <w:p>
      <w:pPr>
        <w:pStyle w:val="14"/>
        <w:tabs>
          <w:tab w:val="right" w:leader="dot" w:pos="8300"/>
        </w:tabs>
        <w:spacing w:line="480" w:lineRule="auto"/>
        <w:rPr>
          <w:rFonts w:ascii="仿宋" w:hAnsi="仿宋" w:eastAsia="仿宋" w:cs="仿宋"/>
          <w:b/>
          <w:bCs/>
          <w:color w:val="auto"/>
          <w:sz w:val="24"/>
        </w:rPr>
      </w:pP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TOC \o "1-1" \h \u </w:instrText>
      </w:r>
      <w:r>
        <w:rPr>
          <w:rFonts w:hint="eastAsia" w:ascii="仿宋" w:hAnsi="仿宋" w:eastAsia="仿宋" w:cs="仿宋"/>
          <w:b/>
          <w:bCs/>
          <w:color w:val="auto"/>
          <w:sz w:val="24"/>
        </w:rPr>
        <w:fldChar w:fldCharType="separate"/>
      </w:r>
      <w:r>
        <w:rPr>
          <w:color w:val="auto"/>
        </w:rPr>
        <w:fldChar w:fldCharType="begin"/>
      </w:r>
      <w:r>
        <w:rPr>
          <w:color w:val="auto"/>
        </w:rPr>
        <w:instrText xml:space="preserve"> HYPERLINK \l "_Toc6931" </w:instrText>
      </w:r>
      <w:r>
        <w:rPr>
          <w:color w:val="auto"/>
        </w:rPr>
        <w:fldChar w:fldCharType="separate"/>
      </w:r>
      <w:r>
        <w:rPr>
          <w:rFonts w:hint="eastAsia" w:ascii="仿宋" w:hAnsi="仿宋" w:eastAsia="仿宋" w:cs="仿宋"/>
          <w:b/>
          <w:bCs/>
          <w:color w:val="auto"/>
          <w:sz w:val="24"/>
        </w:rPr>
        <w:t>采购公告</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_Toc6931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3</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"_Toc3052" </w:instrText>
      </w:r>
      <w:r>
        <w:rPr>
          <w:color w:val="auto"/>
        </w:rPr>
        <w:fldChar w:fldCharType="separate"/>
      </w:r>
      <w:r>
        <w:rPr>
          <w:rFonts w:hint="eastAsia" w:ascii="仿宋" w:hAnsi="仿宋" w:eastAsia="仿宋" w:cs="仿宋"/>
          <w:b/>
          <w:bCs/>
          <w:color w:val="auto"/>
          <w:sz w:val="24"/>
        </w:rPr>
        <w:t>第一章 供应商须知</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_Toc3052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7</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"_Toc25556" </w:instrText>
      </w:r>
      <w:r>
        <w:rPr>
          <w:color w:val="auto"/>
        </w:rPr>
        <w:fldChar w:fldCharType="separate"/>
      </w:r>
      <w:r>
        <w:rPr>
          <w:rFonts w:hint="eastAsia" w:ascii="仿宋" w:hAnsi="仿宋" w:eastAsia="仿宋" w:cs="仿宋"/>
          <w:b/>
          <w:bCs/>
          <w:color w:val="auto"/>
          <w:sz w:val="24"/>
        </w:rPr>
        <w:t>第二章 响应文件内容及格式</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_Toc25556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23</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"_Toc18158" </w:instrText>
      </w:r>
      <w:r>
        <w:rPr>
          <w:color w:val="auto"/>
        </w:rPr>
        <w:fldChar w:fldCharType="separate"/>
      </w:r>
      <w:r>
        <w:rPr>
          <w:rFonts w:hint="eastAsia" w:ascii="仿宋" w:hAnsi="仿宋" w:eastAsia="仿宋" w:cs="仿宋"/>
          <w:b/>
          <w:bCs/>
          <w:color w:val="auto"/>
          <w:sz w:val="24"/>
        </w:rPr>
        <w:t>第三章 工程量清单</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_Toc18158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49</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"_Toc24220" </w:instrText>
      </w:r>
      <w:r>
        <w:rPr>
          <w:color w:val="auto"/>
        </w:rPr>
        <w:fldChar w:fldCharType="separate"/>
      </w:r>
      <w:r>
        <w:rPr>
          <w:rFonts w:hint="eastAsia" w:ascii="仿宋" w:hAnsi="仿宋" w:eastAsia="仿宋" w:cs="仿宋"/>
          <w:b/>
          <w:bCs/>
          <w:color w:val="auto"/>
          <w:sz w:val="24"/>
        </w:rPr>
        <w:t>第四章 磋商内容、磋商过程中可能实质性变动的内容</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_Toc24220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50</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"_Toc4177" </w:instrText>
      </w:r>
      <w:r>
        <w:rPr>
          <w:color w:val="auto"/>
        </w:rPr>
        <w:fldChar w:fldCharType="separate"/>
      </w:r>
      <w:r>
        <w:rPr>
          <w:rFonts w:hint="eastAsia" w:ascii="仿宋" w:hAnsi="仿宋" w:eastAsia="仿宋" w:cs="仿宋"/>
          <w:b/>
          <w:bCs/>
          <w:color w:val="auto"/>
          <w:sz w:val="24"/>
        </w:rPr>
        <w:t>第五章 评审办法</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_Toc4177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52</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"_Toc7654" </w:instrText>
      </w:r>
      <w:r>
        <w:rPr>
          <w:color w:val="auto"/>
        </w:rPr>
        <w:fldChar w:fldCharType="separate"/>
      </w:r>
      <w:r>
        <w:rPr>
          <w:rFonts w:hint="eastAsia" w:ascii="仿宋" w:hAnsi="仿宋" w:eastAsia="仿宋" w:cs="仿宋"/>
          <w:b/>
          <w:bCs/>
          <w:color w:val="auto"/>
          <w:sz w:val="24"/>
        </w:rPr>
        <w:t>第六章  政府采购合同条款及格式</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_Toc7654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60</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spacing w:line="480" w:lineRule="auto"/>
        <w:rPr>
          <w:rFonts w:ascii="仿宋" w:hAnsi="仿宋" w:eastAsia="仿宋" w:cs="仿宋"/>
          <w:color w:val="auto"/>
          <w:sz w:val="24"/>
        </w:rPr>
      </w:pPr>
      <w:r>
        <w:rPr>
          <w:rFonts w:hint="eastAsia" w:ascii="仿宋" w:hAnsi="仿宋" w:eastAsia="仿宋" w:cs="仿宋"/>
          <w:b/>
          <w:bCs/>
          <w:color w:val="auto"/>
          <w:sz w:val="24"/>
        </w:rPr>
        <w:fldChar w:fldCharType="end"/>
      </w: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left" w:pos="1834"/>
          <w:tab w:val="right" w:leader="dot" w:pos="8306"/>
        </w:tabs>
        <w:rPr>
          <w:rFonts w:ascii="仿宋" w:hAnsi="仿宋" w:eastAsia="仿宋" w:cs="仿宋"/>
          <w:b/>
          <w:bCs/>
          <w:color w:val="auto"/>
        </w:rPr>
      </w:pPr>
      <w:r>
        <w:rPr>
          <w:rFonts w:hint="eastAsia" w:ascii="仿宋" w:hAnsi="仿宋" w:eastAsia="仿宋" w:cs="仿宋"/>
          <w:b/>
          <w:bCs/>
          <w:color w:val="auto"/>
        </w:rPr>
        <w:tab/>
      </w:r>
    </w:p>
    <w:p>
      <w:pPr>
        <w:adjustRightInd w:val="0"/>
        <w:snapToGrid w:val="0"/>
        <w:spacing w:line="360" w:lineRule="auto"/>
        <w:jc w:val="center"/>
        <w:rPr>
          <w:rFonts w:ascii="仿宋" w:hAnsi="仿宋" w:eastAsia="仿宋" w:cs="仿宋"/>
          <w:bCs/>
          <w:color w:val="auto"/>
        </w:rPr>
        <w:sectPr>
          <w:pgSz w:w="11906" w:h="16838"/>
          <w:pgMar w:top="1440" w:right="1803" w:bottom="1440" w:left="1803" w:header="851" w:footer="992" w:gutter="0"/>
          <w:cols w:space="720" w:num="1"/>
          <w:docGrid w:type="lines" w:linePitch="312" w:charSpace="0"/>
        </w:sectPr>
      </w:pPr>
      <w:r>
        <w:rPr>
          <w:rFonts w:hint="eastAsia" w:ascii="仿宋" w:hAnsi="仿宋" w:eastAsia="仿宋" w:cs="仿宋"/>
          <w:bCs/>
          <w:color w:val="auto"/>
        </w:rPr>
        <w:tab/>
      </w:r>
      <w:r>
        <w:rPr>
          <w:rFonts w:hint="eastAsia" w:ascii="仿宋" w:hAnsi="仿宋" w:eastAsia="仿宋" w:cs="仿宋"/>
          <w:bCs/>
          <w:color w:val="auto"/>
        </w:rPr>
        <w:tab/>
      </w:r>
    </w:p>
    <w:p>
      <w:pPr>
        <w:pStyle w:val="4"/>
        <w:adjustRightInd w:val="0"/>
        <w:snapToGrid w:val="0"/>
        <w:spacing w:before="0" w:after="0" w:line="360" w:lineRule="auto"/>
        <w:jc w:val="center"/>
        <w:rPr>
          <w:rFonts w:ascii="仿宋" w:hAnsi="仿宋" w:eastAsia="仿宋" w:cs="仿宋"/>
          <w:bCs/>
          <w:color w:val="auto"/>
          <w:sz w:val="28"/>
          <w:szCs w:val="18"/>
        </w:rPr>
      </w:pPr>
      <w:r>
        <w:rPr>
          <w:rFonts w:hint="eastAsia" w:ascii="仿宋" w:hAnsi="仿宋" w:eastAsia="仿宋" w:cs="仿宋"/>
          <w:bCs/>
          <w:color w:val="auto"/>
          <w:sz w:val="28"/>
          <w:szCs w:val="18"/>
        </w:rPr>
        <w:t>（</w:t>
      </w:r>
      <w:r>
        <w:rPr>
          <w:rFonts w:hint="eastAsia" w:ascii="仿宋" w:hAnsi="仿宋" w:eastAsia="仿宋" w:cs="仿宋"/>
          <w:bCs/>
          <w:color w:val="auto"/>
          <w:sz w:val="28"/>
          <w:szCs w:val="18"/>
          <w:lang w:eastAsia="zh-CN"/>
        </w:rPr>
        <w:t>建昌县2022年乡村振兴路灯采购安装项目（三批）</w:t>
      </w:r>
      <w:r>
        <w:rPr>
          <w:rFonts w:hint="eastAsia" w:ascii="仿宋" w:hAnsi="仿宋" w:eastAsia="仿宋" w:cs="仿宋"/>
          <w:bCs/>
          <w:color w:val="auto"/>
          <w:sz w:val="28"/>
          <w:szCs w:val="18"/>
        </w:rPr>
        <w:t>）</w:t>
      </w:r>
    </w:p>
    <w:p>
      <w:pPr>
        <w:pStyle w:val="4"/>
        <w:adjustRightInd w:val="0"/>
        <w:snapToGrid w:val="0"/>
        <w:spacing w:before="0" w:after="0" w:line="360" w:lineRule="auto"/>
        <w:jc w:val="center"/>
        <w:rPr>
          <w:rFonts w:ascii="仿宋" w:hAnsi="仿宋" w:eastAsia="仿宋" w:cs="仿宋"/>
          <w:bCs/>
          <w:color w:val="auto"/>
          <w:sz w:val="28"/>
          <w:szCs w:val="18"/>
        </w:rPr>
      </w:pPr>
      <w:r>
        <w:rPr>
          <w:rFonts w:hint="eastAsia" w:ascii="仿宋" w:hAnsi="仿宋" w:eastAsia="仿宋" w:cs="仿宋"/>
          <w:color w:val="auto"/>
          <w:sz w:val="28"/>
          <w:szCs w:val="15"/>
        </w:rPr>
        <w:t>竞争性磋商</w:t>
      </w:r>
      <w:r>
        <w:rPr>
          <w:rFonts w:hint="eastAsia" w:ascii="仿宋" w:hAnsi="仿宋" w:eastAsia="仿宋" w:cs="仿宋"/>
          <w:color w:val="auto"/>
          <w:sz w:val="28"/>
          <w:szCs w:val="18"/>
        </w:rPr>
        <w:t>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u w:val="single"/>
        </w:rPr>
        <w:t>(</w:t>
      </w:r>
      <w:r>
        <w:rPr>
          <w:rFonts w:hint="eastAsia" w:ascii="仿宋" w:hAnsi="仿宋" w:eastAsia="仿宋" w:cs="仿宋"/>
          <w:color w:val="auto"/>
          <w:szCs w:val="21"/>
          <w:u w:val="single"/>
          <w:lang w:eastAsia="zh-CN"/>
        </w:rPr>
        <w:t>建昌县2022年乡村振兴路灯采购安装项目（三批）</w:t>
      </w:r>
      <w:r>
        <w:rPr>
          <w:rFonts w:hint="eastAsia" w:ascii="仿宋" w:hAnsi="仿宋" w:eastAsia="仿宋" w:cs="仿宋"/>
          <w:color w:val="auto"/>
          <w:szCs w:val="21"/>
          <w:u w:val="single"/>
        </w:rPr>
        <w:t>)</w:t>
      </w:r>
      <w:r>
        <w:rPr>
          <w:rFonts w:hint="eastAsia" w:ascii="仿宋" w:hAnsi="仿宋" w:eastAsia="仿宋" w:cs="仿宋"/>
          <w:color w:val="auto"/>
          <w:szCs w:val="21"/>
        </w:rPr>
        <w:t xml:space="preserve"> 采购项目的潜在供应商应在</w:t>
      </w:r>
      <w:r>
        <w:rPr>
          <w:rFonts w:hint="eastAsia" w:ascii="仿宋" w:hAnsi="仿宋" w:eastAsia="仿宋" w:cs="仿宋"/>
          <w:color w:val="auto"/>
          <w:szCs w:val="21"/>
          <w:u w:val="single"/>
        </w:rPr>
        <w:t>（辽宁政府采购网）</w:t>
      </w:r>
      <w:r>
        <w:rPr>
          <w:rFonts w:hint="eastAsia" w:ascii="仿宋" w:hAnsi="仿宋" w:eastAsia="仿宋" w:cs="仿宋"/>
          <w:color w:val="auto"/>
          <w:szCs w:val="21"/>
        </w:rPr>
        <w:t>获取采购文件，并于</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（北京时间）前提交响应文件</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一、项目基本情况</w:t>
      </w:r>
    </w:p>
    <w:p>
      <w:pPr>
        <w:adjustRightInd w:val="0"/>
        <w:snapToGrid w:val="0"/>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项目编号：</w:t>
      </w:r>
      <w:r>
        <w:rPr>
          <w:rFonts w:hint="eastAsia" w:ascii="仿宋" w:hAnsi="仿宋" w:eastAsia="仿宋" w:cs="仿宋"/>
          <w:color w:val="auto"/>
          <w:szCs w:val="21"/>
          <w:lang w:eastAsia="zh-CN"/>
        </w:rPr>
        <w:t>JH22-211422-00081</w:t>
      </w:r>
    </w:p>
    <w:p>
      <w:pPr>
        <w:adjustRightInd w:val="0"/>
        <w:snapToGrid w:val="0"/>
        <w:spacing w:line="360" w:lineRule="auto"/>
        <w:ind w:firstLine="42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rPr>
        <w:t>项目名称：</w:t>
      </w:r>
      <w:r>
        <w:rPr>
          <w:rFonts w:hint="eastAsia" w:ascii="仿宋" w:hAnsi="仿宋" w:eastAsia="仿宋" w:cs="仿宋"/>
          <w:color w:val="auto"/>
          <w:szCs w:val="21"/>
          <w:lang w:eastAsia="zh-CN"/>
        </w:rPr>
        <w:t>建昌县2022年乡村振兴路灯采购安装项目（三批）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采购方式：竞争性磋商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一包：预算金额：</w:t>
      </w:r>
      <w:r>
        <w:rPr>
          <w:rFonts w:hint="eastAsia" w:ascii="仿宋" w:hAnsi="仿宋" w:eastAsia="仿宋" w:cs="仿宋"/>
          <w:color w:val="auto"/>
          <w:szCs w:val="21"/>
          <w:lang w:val="en-US" w:eastAsia="zh-CN"/>
        </w:rPr>
        <w:t>5,687,778.58</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一包：最高限价：</w:t>
      </w:r>
      <w:r>
        <w:rPr>
          <w:rFonts w:hint="eastAsia" w:ascii="仿宋" w:hAnsi="仿宋" w:eastAsia="仿宋" w:cs="仿宋"/>
          <w:color w:val="auto"/>
          <w:szCs w:val="21"/>
          <w:lang w:val="en-US" w:eastAsia="zh-CN"/>
        </w:rPr>
        <w:t>4,063,294.21</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1425</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二包：预算金额：</w:t>
      </w:r>
      <w:r>
        <w:rPr>
          <w:rFonts w:hint="eastAsia" w:ascii="仿宋" w:hAnsi="仿宋" w:eastAsia="仿宋" w:cs="仿宋"/>
          <w:color w:val="auto"/>
          <w:szCs w:val="21"/>
          <w:lang w:val="en-US" w:eastAsia="zh-CN"/>
        </w:rPr>
        <w:t>3,867,689.43</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二包：最高限价：</w:t>
      </w:r>
      <w:r>
        <w:rPr>
          <w:rFonts w:hint="eastAsia" w:ascii="仿宋" w:hAnsi="仿宋" w:eastAsia="仿宋" w:cs="仿宋"/>
          <w:color w:val="auto"/>
          <w:szCs w:val="21"/>
          <w:lang w:val="en-US" w:eastAsia="zh-CN"/>
        </w:rPr>
        <w:t>2,763,040.1</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969</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三包：预算金额：</w:t>
      </w:r>
      <w:r>
        <w:rPr>
          <w:rFonts w:hint="eastAsia" w:ascii="仿宋" w:hAnsi="仿宋" w:eastAsia="仿宋" w:cs="仿宋"/>
          <w:color w:val="auto"/>
          <w:szCs w:val="21"/>
          <w:lang w:val="en-US" w:eastAsia="zh-CN"/>
        </w:rPr>
        <w:t>3,712,023.95</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三包：最高限价：</w:t>
      </w:r>
      <w:r>
        <w:rPr>
          <w:rFonts w:hint="eastAsia" w:ascii="仿宋" w:hAnsi="仿宋" w:eastAsia="仿宋" w:cs="仿宋"/>
          <w:color w:val="auto"/>
          <w:szCs w:val="21"/>
          <w:lang w:val="en-US" w:eastAsia="zh-CN"/>
        </w:rPr>
        <w:t>2,651,834.17</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color w:val="auto"/>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930</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一包：采购需求：采购太阳能路灯1425盏（喇嘛洞镇）（详见工程量清单）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二包：采购需求：采购太阳能路灯969盏（娘娘庙乡4盏、二道湾子乡145盏、谷杖子乡620盏、黑山科乡200盏）（详见工程量清单）</w:t>
      </w:r>
    </w:p>
    <w:p>
      <w:pPr>
        <w:adjustRightInd w:val="0"/>
        <w:snapToGrid w:val="0"/>
        <w:spacing w:line="360" w:lineRule="auto"/>
        <w:ind w:firstLine="420" w:firstLineChars="200"/>
        <w:rPr>
          <w:rFonts w:eastAsia="仿宋"/>
          <w:color w:val="auto"/>
        </w:rPr>
      </w:pPr>
      <w:r>
        <w:rPr>
          <w:rFonts w:hint="eastAsia" w:ascii="仿宋" w:hAnsi="仿宋" w:eastAsia="仿宋" w:cs="仿宋"/>
          <w:color w:val="auto"/>
          <w:szCs w:val="21"/>
        </w:rPr>
        <w:t>三包：采购太阳能路灯930盏（玲珑塔镇330盏、头道营子乡100盏、贺杖子乡500盏）（详见工程量清单）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color w:val="auto"/>
        </w:rPr>
      </w:pPr>
      <w:r>
        <w:rPr>
          <w:rFonts w:hint="eastAsia" w:ascii="仿宋" w:hAnsi="仿宋" w:eastAsia="仿宋" w:cs="仿宋"/>
          <w:color w:val="auto"/>
          <w:szCs w:val="21"/>
        </w:rPr>
        <w:t>三包：合同履行期限：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需落实的政府采购政策内容：中小微企业（含监狱企业）相关规定、促进残疾人就业政府采购政策相关规定、对于节能产品、环境标志产品相关规定等</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w:t>
      </w:r>
      <w:r>
        <w:rPr>
          <w:rFonts w:hint="eastAsia" w:ascii="仿宋" w:hAnsi="仿宋" w:eastAsia="仿宋" w:cs="仿宋"/>
          <w:iCs/>
          <w:color w:val="auto"/>
          <w:szCs w:val="21"/>
        </w:rPr>
        <w:t>不</w:t>
      </w:r>
      <w:r>
        <w:rPr>
          <w:rFonts w:hint="eastAsia" w:ascii="仿宋" w:hAnsi="仿宋" w:eastAsia="仿宋" w:cs="仿宋"/>
          <w:color w:val="auto"/>
          <w:szCs w:val="21"/>
        </w:rPr>
        <w:t>）接受联合体。</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rPr>
        <w:t>本项目兼投不兼中。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二、供应商的资格要求：</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1.满足《中华人民共和国政府采购法》第二十二条规定；</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2.落实政府采购政策需满足的资格要求：无</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3.本项目的特定资格要求：一包：市政公用工程施工总承包三级（含）及以上资质，具有有效期内的安全生产许可证</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二包：市政公用工程施工总承包三级（含）及以上资质，具有有效期内的安全生产许可证</w:t>
      </w:r>
    </w:p>
    <w:p>
      <w:pPr>
        <w:adjustRightInd w:val="0"/>
        <w:snapToGrid w:val="0"/>
        <w:spacing w:line="360" w:lineRule="auto"/>
        <w:ind w:firstLine="420" w:firstLineChars="200"/>
        <w:rPr>
          <w:color w:val="auto"/>
        </w:rPr>
      </w:pPr>
      <w:r>
        <w:rPr>
          <w:rFonts w:hint="eastAsia" w:ascii="仿宋" w:hAnsi="仿宋" w:eastAsia="仿宋" w:cs="仿宋"/>
          <w:color w:val="auto"/>
          <w:szCs w:val="21"/>
        </w:rPr>
        <w:t>三包：市政公用工程施工总承包三级（含）及以上资质，具有有效期内的安全生产许可证</w:t>
      </w:r>
    </w:p>
    <w:p>
      <w:pPr>
        <w:pStyle w:val="2"/>
        <w:rPr>
          <w:color w:val="auto"/>
        </w:rPr>
      </w:pP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三、政府采购供应商入库须知</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四、获取采购文件</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时间：</w:t>
      </w:r>
      <w:r>
        <w:rPr>
          <w:rFonts w:hint="eastAsia" w:ascii="仿宋" w:hAnsi="仿宋" w:eastAsia="仿宋" w:cs="仿宋"/>
          <w:color w:val="auto"/>
          <w:szCs w:val="21"/>
          <w:u w:val="single"/>
        </w:rPr>
        <w:t>2022年</w:t>
      </w:r>
      <w:r>
        <w:rPr>
          <w:rFonts w:hint="eastAsia" w:ascii="仿宋" w:hAnsi="仿宋" w:eastAsia="仿宋" w:cs="仿宋"/>
          <w:color w:val="auto"/>
          <w:szCs w:val="21"/>
          <w:u w:val="single"/>
          <w:lang w:val="en-US" w:eastAsia="zh-CN"/>
        </w:rPr>
        <w:t>12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08</w:t>
      </w:r>
      <w:r>
        <w:rPr>
          <w:rFonts w:hint="eastAsia" w:ascii="仿宋" w:hAnsi="仿宋" w:eastAsia="仿宋" w:cs="仿宋"/>
          <w:color w:val="auto"/>
          <w:szCs w:val="21"/>
          <w:u w:val="single"/>
        </w:rPr>
        <w:t>日</w:t>
      </w:r>
      <w:r>
        <w:rPr>
          <w:rFonts w:hint="eastAsia" w:ascii="仿宋" w:hAnsi="仿宋" w:eastAsia="仿宋" w:cs="仿宋"/>
          <w:color w:val="auto"/>
          <w:szCs w:val="21"/>
        </w:rPr>
        <w:t>至</w:t>
      </w:r>
      <w:r>
        <w:rPr>
          <w:rFonts w:hint="eastAsia" w:ascii="仿宋" w:hAnsi="仿宋" w:eastAsia="仿宋" w:cs="仿宋"/>
          <w:color w:val="auto"/>
          <w:szCs w:val="21"/>
          <w:u w:val="single"/>
        </w:rPr>
        <w:t>2022年</w:t>
      </w:r>
      <w:r>
        <w:rPr>
          <w:rFonts w:hint="eastAsia" w:ascii="仿宋" w:hAnsi="仿宋" w:eastAsia="仿宋" w:cs="仿宋"/>
          <w:color w:val="auto"/>
          <w:szCs w:val="21"/>
          <w:u w:val="single"/>
          <w:lang w:val="en-US" w:eastAsia="zh-CN"/>
        </w:rPr>
        <w:t>12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14</w:t>
      </w:r>
      <w:r>
        <w:rPr>
          <w:rFonts w:hint="eastAsia" w:ascii="仿宋" w:hAnsi="仿宋" w:eastAsia="仿宋" w:cs="仿宋"/>
          <w:color w:val="auto"/>
          <w:szCs w:val="21"/>
          <w:u w:val="single"/>
        </w:rPr>
        <w:t>日</w:t>
      </w:r>
      <w:r>
        <w:rPr>
          <w:rFonts w:hint="eastAsia" w:ascii="仿宋" w:hAnsi="仿宋" w:eastAsia="仿宋" w:cs="仿宋"/>
          <w:color w:val="auto"/>
          <w:szCs w:val="21"/>
        </w:rPr>
        <w:t>，每天上午</w:t>
      </w:r>
      <w:r>
        <w:rPr>
          <w:rFonts w:hint="eastAsia" w:ascii="仿宋" w:hAnsi="仿宋" w:eastAsia="仿宋" w:cs="仿宋"/>
          <w:color w:val="auto"/>
          <w:szCs w:val="21"/>
          <w:u w:val="single"/>
        </w:rPr>
        <w:t>09</w:t>
      </w:r>
      <w:r>
        <w:rPr>
          <w:rFonts w:hint="eastAsia" w:ascii="仿宋" w:hAnsi="仿宋" w:eastAsia="仿宋" w:cs="仿宋"/>
          <w:color w:val="auto"/>
          <w:szCs w:val="21"/>
        </w:rPr>
        <w:t>至</w:t>
      </w:r>
      <w:r>
        <w:rPr>
          <w:rFonts w:hint="eastAsia" w:ascii="仿宋" w:hAnsi="仿宋" w:eastAsia="仿宋" w:cs="仿宋"/>
          <w:color w:val="auto"/>
          <w:szCs w:val="21"/>
          <w:u w:val="single"/>
        </w:rPr>
        <w:t>11</w:t>
      </w:r>
      <w:r>
        <w:rPr>
          <w:rFonts w:hint="eastAsia" w:ascii="仿宋" w:hAnsi="仿宋" w:eastAsia="仿宋" w:cs="仿宋"/>
          <w:color w:val="auto"/>
          <w:szCs w:val="21"/>
        </w:rPr>
        <w:t>，下午</w:t>
      </w:r>
      <w:r>
        <w:rPr>
          <w:rFonts w:hint="eastAsia" w:ascii="仿宋" w:hAnsi="仿宋" w:eastAsia="仿宋" w:cs="仿宋"/>
          <w:color w:val="auto"/>
          <w:szCs w:val="21"/>
          <w:u w:val="single"/>
        </w:rPr>
        <w:t>14</w:t>
      </w:r>
      <w:r>
        <w:rPr>
          <w:rFonts w:hint="eastAsia" w:ascii="仿宋" w:hAnsi="仿宋" w:eastAsia="仿宋" w:cs="仿宋"/>
          <w:color w:val="auto"/>
          <w:szCs w:val="21"/>
        </w:rPr>
        <w:t>至</w:t>
      </w:r>
      <w:r>
        <w:rPr>
          <w:rFonts w:hint="eastAsia" w:ascii="仿宋" w:hAnsi="仿宋" w:eastAsia="仿宋" w:cs="仿宋"/>
          <w:color w:val="auto"/>
          <w:szCs w:val="21"/>
          <w:u w:val="single"/>
        </w:rPr>
        <w:t>16</w:t>
      </w:r>
      <w:r>
        <w:rPr>
          <w:rFonts w:hint="eastAsia" w:ascii="仿宋" w:hAnsi="仿宋" w:eastAsia="仿宋" w:cs="仿宋"/>
          <w:color w:val="auto"/>
          <w:szCs w:val="21"/>
        </w:rPr>
        <w:t>（北京时间，法定节假日除外 ）</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地点：辽宁政府采购网</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方式：在线下载</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售价：0元</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五、响应文件提交</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color w:val="auto"/>
          <w:szCs w:val="21"/>
        </w:rPr>
        <w:t>截止时间：</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地点：电子投标文件在辽宁政府采购网提交，纸质版投标文件和电子版备份加密文件现场递交至建昌县公共资源交易中心，根据当地疫情情况邮寄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六、开启</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时间：</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地点：电子投标文件在辽宁政府采购网提交，纸质版投标文件和电子版备份加密文件现场递交至建昌县公共资源交易中心，根据当地疫情情况邮寄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七、公告期限</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自本公告发布之日起3个工作日。</w:t>
      </w:r>
    </w:p>
    <w:p>
      <w:pPr>
        <w:keepNext/>
        <w:keepLines/>
        <w:adjustRightInd w:val="0"/>
        <w:snapToGrid w:val="0"/>
        <w:spacing w:line="360" w:lineRule="auto"/>
        <w:rPr>
          <w:rFonts w:ascii="仿宋" w:hAnsi="仿宋" w:eastAsia="仿宋" w:cs="仿宋"/>
          <w:bCs/>
          <w:color w:val="auto"/>
          <w:szCs w:val="21"/>
        </w:rPr>
      </w:pPr>
      <w:r>
        <w:rPr>
          <w:rFonts w:hint="eastAsia" w:ascii="仿宋" w:hAnsi="仿宋" w:eastAsia="仿宋" w:cs="仿宋"/>
          <w:bCs/>
          <w:color w:val="auto"/>
          <w:szCs w:val="21"/>
        </w:rPr>
        <w:t>八、质疑与投诉</w:t>
      </w:r>
    </w:p>
    <w:p>
      <w:pPr>
        <w:widowControl/>
        <w:adjustRightInd w:val="0"/>
        <w:snapToGrid w:val="0"/>
        <w:spacing w:line="360" w:lineRule="auto"/>
        <w:ind w:firstLine="539"/>
        <w:jc w:val="left"/>
        <w:rPr>
          <w:rFonts w:ascii="仿宋" w:hAnsi="仿宋" w:eastAsia="仿宋" w:cs="仿宋"/>
          <w:color w:val="auto"/>
          <w:szCs w:val="21"/>
        </w:rPr>
      </w:pPr>
      <w:r>
        <w:rPr>
          <w:rFonts w:hint="eastAsia" w:ascii="仿宋" w:hAnsi="仿宋" w:eastAsia="仿宋" w:cs="仿宋"/>
          <w:color w:val="auto"/>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1、接收质疑函方式：线上或书面纸质质疑函</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九、其他补充事宜</w:t>
      </w:r>
    </w:p>
    <w:p>
      <w:pPr>
        <w:pStyle w:val="16"/>
        <w:ind w:firstLineChars="200"/>
        <w:rPr>
          <w:rFonts w:ascii="仿宋" w:hAnsi="仿宋" w:eastAsia="仿宋" w:cs="仿宋"/>
          <w:color w:val="auto"/>
        </w:rPr>
      </w:pPr>
      <w:r>
        <w:rPr>
          <w:rFonts w:hint="eastAsia" w:ascii="仿宋" w:hAnsi="仿宋" w:eastAsia="仿宋" w:cs="仿宋"/>
          <w:color w:val="auto"/>
        </w:rPr>
        <w:t>1.开标现场各供应商需自行携带笔记本电脑及CA数字证书等电子设备，进行Ukey登录报价解密等相关操作。</w:t>
      </w:r>
    </w:p>
    <w:p>
      <w:pPr>
        <w:pStyle w:val="16"/>
        <w:ind w:firstLineChars="200"/>
        <w:rPr>
          <w:rFonts w:ascii="仿宋" w:hAnsi="仿宋" w:eastAsia="仿宋" w:cs="仿宋"/>
          <w:color w:val="auto"/>
        </w:rPr>
      </w:pPr>
      <w:r>
        <w:rPr>
          <w:rFonts w:hint="eastAsia" w:ascii="仿宋" w:hAnsi="仿宋" w:eastAsia="仿宋" w:cs="仿宋"/>
          <w:color w:val="auto"/>
        </w:rPr>
        <w:t>2、供应商除在电子评审系统上传投标（响应）文件外，应在递交投标（响应）文件截止时间前递交采购文件规定的以介质形式（如：光盘、U盘、移动硬盘、电子邮件等）储存的可加密备份文件，并承诺备份文件与电子评审系统中上传的投标（响应）文件内容、格式一致，备系统突发故障使用。供应商仅提交备份文件的，投标（响应）无效。</w:t>
      </w:r>
    </w:p>
    <w:p>
      <w:pPr>
        <w:pStyle w:val="16"/>
        <w:ind w:firstLineChars="200"/>
        <w:rPr>
          <w:rFonts w:ascii="仿宋" w:hAnsi="仿宋" w:eastAsia="仿宋" w:cs="仿宋"/>
          <w:color w:val="auto"/>
        </w:rPr>
      </w:pPr>
      <w:r>
        <w:rPr>
          <w:rFonts w:hint="eastAsia" w:ascii="仿宋" w:hAnsi="仿宋" w:eastAsia="仿宋" w:cs="仿宋"/>
          <w:color w:val="auto"/>
        </w:rPr>
        <w:t>3、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解密备份文件退还供应商，并做好记录存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十、凡对本次采购提出询问，请按以下方式联系。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1.采购人信息</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名 称：建昌县乡村振兴局</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地 址：建昌县河东新区</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联系方式：0429-7710282</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2.采购代理机构信息</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名 称：北京建友工程造价咨询有限公司</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地 址：建昌县馨苑家园35号楼-2号门市</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 xml:space="preserve">联系方式：0429-7538999 </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邮箱地址：BJJYJC999@163.COM</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开户行：中国工商银行建昌县支行</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账户名称：北京建友工程造价咨询有限公司建昌分公司</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账号：0715027009221110656</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3.项目联系方式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项目联系人：王有恒</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电 话：0429-7538999</w:t>
      </w:r>
    </w:p>
    <w:p>
      <w:pPr>
        <w:adjustRightInd w:val="0"/>
        <w:snapToGrid w:val="0"/>
        <w:spacing w:line="360" w:lineRule="auto"/>
        <w:ind w:left="495" w:firstLine="210" w:firstLineChars="100"/>
        <w:rPr>
          <w:rFonts w:ascii="仿宋" w:hAnsi="仿宋" w:eastAsia="仿宋" w:cs="仿宋"/>
          <w:color w:val="auto"/>
          <w:szCs w:val="21"/>
        </w:rPr>
      </w:pPr>
    </w:p>
    <w:p>
      <w:pPr>
        <w:adjustRightInd w:val="0"/>
        <w:snapToGrid w:val="0"/>
        <w:spacing w:line="360" w:lineRule="auto"/>
        <w:ind w:left="495" w:firstLine="210" w:firstLineChars="100"/>
        <w:jc w:val="right"/>
        <w:rPr>
          <w:rFonts w:ascii="仿宋" w:hAnsi="仿宋" w:eastAsia="仿宋" w:cs="仿宋"/>
          <w:color w:val="auto"/>
          <w:szCs w:val="21"/>
        </w:rPr>
      </w:pPr>
      <w:r>
        <w:rPr>
          <w:rFonts w:hint="eastAsia" w:ascii="仿宋" w:hAnsi="仿宋" w:eastAsia="仿宋" w:cs="仿宋"/>
          <w:color w:val="auto"/>
          <w:szCs w:val="21"/>
        </w:rPr>
        <w:t>北京建友工程造价咨询有限公司</w:t>
      </w:r>
    </w:p>
    <w:p>
      <w:pPr>
        <w:adjustRightInd w:val="0"/>
        <w:snapToGrid w:val="0"/>
        <w:spacing w:line="360" w:lineRule="auto"/>
        <w:ind w:left="495" w:firstLine="210" w:firstLineChars="100"/>
        <w:jc w:val="right"/>
        <w:rPr>
          <w:rFonts w:ascii="仿宋" w:hAnsi="仿宋" w:eastAsia="仿宋" w:cs="仿宋"/>
          <w:color w:val="auto"/>
          <w:szCs w:val="21"/>
        </w:rPr>
      </w:pPr>
      <w:r>
        <w:rPr>
          <w:rFonts w:hint="eastAsia" w:ascii="仿宋" w:hAnsi="仿宋" w:eastAsia="仿宋" w:cs="仿宋"/>
          <w:color w:val="auto"/>
          <w:szCs w:val="21"/>
        </w:rPr>
        <w:t xml:space="preserve">                                                2022年</w:t>
      </w:r>
      <w:r>
        <w:rPr>
          <w:rFonts w:hint="eastAsia" w:ascii="仿宋" w:hAnsi="仿宋" w:eastAsia="仿宋" w:cs="仿宋"/>
          <w:color w:val="auto"/>
          <w:szCs w:val="21"/>
          <w:lang w:val="en-US" w:eastAsia="zh-CN"/>
        </w:rPr>
        <w:t>12</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07</w:t>
      </w:r>
      <w:r>
        <w:rPr>
          <w:rFonts w:hint="eastAsia" w:ascii="仿宋" w:hAnsi="仿宋" w:eastAsia="仿宋" w:cs="仿宋"/>
          <w:color w:val="auto"/>
          <w:szCs w:val="21"/>
        </w:rPr>
        <w:t>日</w:t>
      </w:r>
    </w:p>
    <w:p>
      <w:pPr>
        <w:rPr>
          <w:color w:val="auto"/>
        </w:rPr>
      </w:pPr>
    </w:p>
    <w:p>
      <w:pPr>
        <w:adjustRightInd w:val="0"/>
        <w:snapToGrid w:val="0"/>
        <w:spacing w:line="360" w:lineRule="auto"/>
        <w:ind w:left="495" w:firstLine="210" w:firstLineChars="100"/>
        <w:jc w:val="right"/>
        <w:rPr>
          <w:rFonts w:ascii="仿宋" w:hAnsi="仿宋" w:eastAsia="仿宋" w:cs="仿宋"/>
          <w:color w:val="auto"/>
          <w:szCs w:val="21"/>
        </w:rPr>
      </w:pPr>
    </w:p>
    <w:p>
      <w:pPr>
        <w:rPr>
          <w:rFonts w:ascii="仿宋" w:hAnsi="仿宋" w:eastAsia="仿宋" w:cs="仿宋"/>
          <w:color w:val="auto"/>
        </w:rPr>
      </w:pPr>
      <w:r>
        <w:rPr>
          <w:rFonts w:hint="eastAsia" w:ascii="仿宋" w:hAnsi="仿宋" w:eastAsia="仿宋" w:cs="仿宋"/>
          <w:color w:val="auto"/>
        </w:rPr>
        <w:br w:type="page"/>
      </w:r>
    </w:p>
    <w:p>
      <w:pPr>
        <w:pStyle w:val="4"/>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rPr>
        <w:t>第一章 供应商须知</w:t>
      </w:r>
    </w:p>
    <w:p>
      <w:pPr>
        <w:pStyle w:val="5"/>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rPr>
        <w:t>一 供应商须知表</w:t>
      </w:r>
    </w:p>
    <w:tbl>
      <w:tblPr>
        <w:tblStyle w:val="1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94"/>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条款号</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项   目</w:t>
            </w:r>
          </w:p>
        </w:tc>
        <w:tc>
          <w:tcPr>
            <w:tcW w:w="585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1.1</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采购人</w:t>
            </w:r>
          </w:p>
        </w:tc>
        <w:tc>
          <w:tcPr>
            <w:tcW w:w="5852" w:type="dxa"/>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名称：建昌县乡村振兴局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地址：建昌县河东新区</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联系人：杜先生</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电 话 ：0429-7710282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采购代理机构</w:t>
            </w:r>
          </w:p>
        </w:tc>
        <w:tc>
          <w:tcPr>
            <w:tcW w:w="5852" w:type="dxa"/>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采购代理机构：北京建友工程造价咨询有限公司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地  址：建昌县馨苑家园35号楼2号门市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项目联系人：王有恒        </w:t>
            </w:r>
            <w:r>
              <w:rPr>
                <w:rFonts w:hint="eastAsia" w:ascii="仿宋" w:hAnsi="仿宋" w:eastAsia="仿宋" w:cs="仿宋"/>
                <w:color w:val="auto"/>
                <w:kern w:val="0"/>
                <w:szCs w:val="21"/>
              </w:rPr>
              <w:tab/>
            </w:r>
            <w:r>
              <w:rPr>
                <w:rFonts w:hint="eastAsia" w:ascii="仿宋" w:hAnsi="仿宋" w:eastAsia="仿宋" w:cs="仿宋"/>
                <w:color w:val="auto"/>
                <w:kern w:val="0"/>
                <w:szCs w:val="21"/>
              </w:rPr>
              <w:t xml:space="preserve">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联系电话：0429-7538999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1.3.4</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合格供应商还要满足的其它资格条件</w:t>
            </w:r>
          </w:p>
        </w:tc>
        <w:tc>
          <w:tcPr>
            <w:tcW w:w="5852" w:type="dxa"/>
            <w:vAlign w:val="center"/>
          </w:tcPr>
          <w:p>
            <w:pPr>
              <w:adjustRightInd w:val="0"/>
              <w:snapToGrid w:val="0"/>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市政公用工程施工总承包三级（含）及以上资质，具有有效期内的安全生产许可证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1.4</w:t>
            </w:r>
          </w:p>
        </w:tc>
        <w:tc>
          <w:tcPr>
            <w:tcW w:w="1794" w:type="dxa"/>
            <w:vAlign w:val="center"/>
          </w:tcPr>
          <w:p>
            <w:pPr>
              <w:tabs>
                <w:tab w:val="left" w:pos="1425"/>
              </w:tabs>
              <w:jc w:val="center"/>
              <w:rPr>
                <w:rFonts w:ascii="仿宋" w:hAnsi="仿宋" w:eastAsia="仿宋" w:cs="仿宋"/>
                <w:color w:val="auto"/>
                <w:szCs w:val="21"/>
              </w:rPr>
            </w:pPr>
            <w:r>
              <w:rPr>
                <w:rFonts w:hint="eastAsia" w:ascii="仿宋" w:hAnsi="仿宋" w:eastAsia="仿宋" w:cs="仿宋"/>
                <w:bCs/>
                <w:color w:val="auto"/>
                <w:kern w:val="0"/>
                <w:szCs w:val="21"/>
              </w:rPr>
              <w:t>是否允许联合体参加政府采购活动</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是</w:t>
            </w:r>
          </w:p>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5"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2.2</w:t>
            </w:r>
          </w:p>
        </w:tc>
        <w:tc>
          <w:tcPr>
            <w:tcW w:w="1794" w:type="dxa"/>
            <w:vAlign w:val="center"/>
          </w:tcPr>
          <w:p>
            <w:pPr>
              <w:shd w:val="clear" w:color="auto" w:fill="FFFFFF"/>
              <w:jc w:val="center"/>
              <w:rPr>
                <w:rFonts w:ascii="仿宋" w:hAnsi="仿宋" w:eastAsia="仿宋" w:cs="仿宋"/>
                <w:bCs/>
                <w:color w:val="auto"/>
                <w:kern w:val="0"/>
                <w:szCs w:val="21"/>
              </w:rPr>
            </w:pPr>
            <w:r>
              <w:rPr>
                <w:rFonts w:hint="eastAsia" w:ascii="仿宋" w:hAnsi="仿宋" w:eastAsia="仿宋" w:cs="仿宋"/>
                <w:color w:val="auto"/>
                <w:kern w:val="0"/>
                <w:szCs w:val="21"/>
              </w:rPr>
              <w:t>项目预算金额、最高限价</w:t>
            </w:r>
          </w:p>
        </w:tc>
        <w:tc>
          <w:tcPr>
            <w:tcW w:w="5852" w:type="dxa"/>
            <w:vAlign w:val="center"/>
          </w:tcPr>
          <w:p>
            <w:pPr>
              <w:pStyle w:val="2"/>
              <w:rPr>
                <w:rFonts w:hint="eastAsia" w:ascii="仿宋" w:hAnsi="仿宋" w:eastAsia="仿宋" w:cs="仿宋"/>
                <w:color w:val="auto"/>
              </w:rPr>
            </w:pPr>
            <w:r>
              <w:rPr>
                <w:rFonts w:hint="eastAsia" w:ascii="仿宋" w:hAnsi="仿宋" w:eastAsia="仿宋" w:cs="仿宋"/>
                <w:color w:val="auto"/>
              </w:rPr>
              <w:t>二包：预算金额：3,867,689.43元</w:t>
            </w:r>
          </w:p>
          <w:p>
            <w:pPr>
              <w:pStyle w:val="2"/>
              <w:rPr>
                <w:rFonts w:hint="eastAsia" w:ascii="仿宋" w:hAnsi="仿宋" w:eastAsia="仿宋" w:cs="仿宋"/>
                <w:color w:val="auto"/>
              </w:rPr>
            </w:pPr>
            <w:r>
              <w:rPr>
                <w:rFonts w:hint="eastAsia" w:ascii="仿宋" w:hAnsi="仿宋" w:eastAsia="仿宋" w:cs="仿宋"/>
                <w:color w:val="auto"/>
              </w:rPr>
              <w:t>二包：最高限价：2,763,040.1元</w:t>
            </w:r>
          </w:p>
          <w:p>
            <w:pPr>
              <w:pStyle w:val="2"/>
              <w:rPr>
                <w:rFonts w:hint="eastAsia" w:ascii="仿宋" w:hAnsi="仿宋" w:eastAsia="仿宋" w:cs="仿宋"/>
                <w:color w:val="auto"/>
              </w:rPr>
            </w:pPr>
            <w:r>
              <w:rPr>
                <w:rFonts w:hint="eastAsia" w:ascii="仿宋" w:hAnsi="仿宋" w:eastAsia="仿宋" w:cs="仿宋"/>
                <w:color w:val="auto"/>
              </w:rPr>
              <w:t>其中：</w:t>
            </w:r>
          </w:p>
          <w:p>
            <w:pPr>
              <w:pStyle w:val="2"/>
              <w:rPr>
                <w:rFonts w:ascii="仿宋" w:hAnsi="仿宋" w:eastAsia="仿宋" w:cs="仿宋"/>
                <w:color w:val="auto"/>
              </w:rPr>
            </w:pPr>
            <w:r>
              <w:rPr>
                <w:rFonts w:hint="eastAsia" w:ascii="仿宋" w:hAnsi="仿宋" w:eastAsia="仿宋" w:cs="仿宋"/>
                <w:color w:val="auto"/>
              </w:rPr>
              <w:t>6米路灯969盏  单价：2851.43元/盏</w:t>
            </w:r>
          </w:p>
          <w:p>
            <w:pPr>
              <w:pStyle w:val="2"/>
              <w:rPr>
                <w:color w:val="auto"/>
              </w:rPr>
            </w:pPr>
            <w:r>
              <w:rPr>
                <w:rFonts w:hint="eastAsia" w:ascii="仿宋" w:hAnsi="仿宋" w:eastAsia="仿宋" w:cs="仿宋"/>
                <w:b/>
                <w:bCs/>
                <w:color w:val="auto"/>
                <w:kern w:val="0"/>
              </w:rPr>
              <w:t>（注∶各投标单位在投标报价时不应超过各标段中所列的各个分项工程最高投标限价，投标总价不应超过招标控制总价，超过即为废标。）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794" w:type="dxa"/>
            <w:vAlign w:val="center"/>
          </w:tcPr>
          <w:p>
            <w:pPr>
              <w:tabs>
                <w:tab w:val="left" w:pos="1425"/>
              </w:tabs>
              <w:jc w:val="center"/>
              <w:rPr>
                <w:rFonts w:ascii="仿宋" w:hAnsi="仿宋" w:eastAsia="仿宋" w:cs="仿宋"/>
                <w:bCs/>
                <w:color w:val="auto"/>
                <w:kern w:val="0"/>
                <w:szCs w:val="21"/>
              </w:rPr>
            </w:pPr>
            <w:r>
              <w:rPr>
                <w:rFonts w:hint="eastAsia" w:ascii="仿宋" w:hAnsi="仿宋" w:eastAsia="仿宋" w:cs="仿宋"/>
                <w:bCs/>
                <w:color w:val="auto"/>
                <w:kern w:val="0"/>
                <w:szCs w:val="21"/>
              </w:rPr>
              <w:t>计量单位</w:t>
            </w:r>
          </w:p>
        </w:tc>
        <w:tc>
          <w:tcPr>
            <w:tcW w:w="5852" w:type="dxa"/>
            <w:vAlign w:val="center"/>
          </w:tcPr>
          <w:p>
            <w:pPr>
              <w:rPr>
                <w:rFonts w:ascii="仿宋" w:hAnsi="仿宋" w:eastAsia="仿宋" w:cs="仿宋"/>
                <w:bCs/>
                <w:color w:val="auto"/>
                <w:kern w:val="0"/>
                <w:szCs w:val="21"/>
              </w:rPr>
            </w:pPr>
            <w:r>
              <w:rPr>
                <w:rFonts w:hint="eastAsia" w:ascii="仿宋" w:hAnsi="仿宋" w:eastAsia="仿宋" w:cs="仿宋"/>
                <w:color w:val="auto"/>
              </w:rPr>
              <w:t>■</w:t>
            </w:r>
            <w:r>
              <w:rPr>
                <w:rFonts w:hint="eastAsia" w:ascii="仿宋" w:hAnsi="仿宋" w:eastAsia="仿宋" w:cs="仿宋"/>
                <w:bCs/>
                <w:color w:val="auto"/>
                <w:kern w:val="0"/>
                <w:szCs w:val="21"/>
              </w:rPr>
              <w:t>中华人民共和国法定计量单位</w:t>
            </w:r>
          </w:p>
          <w:p>
            <w:pPr>
              <w:rPr>
                <w:rFonts w:ascii="仿宋" w:hAnsi="仿宋" w:eastAsia="仿宋" w:cs="仿宋"/>
                <w:bCs/>
                <w:color w:val="auto"/>
                <w:kern w:val="0"/>
                <w:szCs w:val="21"/>
              </w:rPr>
            </w:pPr>
            <w:r>
              <w:rPr>
                <w:rFonts w:hint="eastAsia" w:ascii="仿宋" w:hAnsi="仿宋" w:eastAsia="仿宋" w:cs="仿宋"/>
                <w:bCs/>
                <w:color w:val="auto"/>
                <w:kern w:val="0"/>
                <w:szCs w:val="21"/>
              </w:rPr>
              <w:sym w:font="Wingdings 2" w:char="00A3"/>
            </w:r>
            <w:r>
              <w:rPr>
                <w:rFonts w:hint="eastAsia" w:ascii="仿宋" w:hAnsi="仿宋" w:eastAsia="仿宋" w:cs="仿宋"/>
                <w:bCs/>
                <w:color w:val="auto"/>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6.1</w:t>
            </w:r>
          </w:p>
        </w:tc>
        <w:tc>
          <w:tcPr>
            <w:tcW w:w="1794" w:type="dxa"/>
            <w:vAlign w:val="center"/>
          </w:tcPr>
          <w:p>
            <w:pPr>
              <w:shd w:val="clear" w:color="auto" w:fill="FFFFFF"/>
              <w:jc w:val="center"/>
              <w:rPr>
                <w:rFonts w:ascii="仿宋" w:hAnsi="仿宋" w:eastAsia="仿宋" w:cs="仿宋"/>
                <w:color w:val="auto"/>
                <w:szCs w:val="21"/>
              </w:rPr>
            </w:pPr>
            <w:r>
              <w:rPr>
                <w:rFonts w:hint="eastAsia" w:ascii="仿宋" w:hAnsi="仿宋" w:eastAsia="仿宋" w:cs="仿宋"/>
                <w:color w:val="auto"/>
                <w:kern w:val="0"/>
                <w:szCs w:val="21"/>
              </w:rPr>
              <w:t>现场考察、磋商前答疑会</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12.1</w:t>
            </w:r>
          </w:p>
        </w:tc>
        <w:tc>
          <w:tcPr>
            <w:tcW w:w="1794" w:type="dxa"/>
            <w:vAlign w:val="center"/>
          </w:tcPr>
          <w:p>
            <w:pPr>
              <w:shd w:val="clear" w:color="auto" w:fill="FFFFFF"/>
              <w:jc w:val="center"/>
              <w:rPr>
                <w:rFonts w:ascii="仿宋" w:hAnsi="仿宋" w:eastAsia="仿宋" w:cs="仿宋"/>
                <w:color w:val="auto"/>
                <w:kern w:val="0"/>
                <w:szCs w:val="21"/>
              </w:rPr>
            </w:pPr>
            <w:r>
              <w:rPr>
                <w:rFonts w:hint="eastAsia" w:ascii="仿宋" w:hAnsi="仿宋" w:eastAsia="仿宋" w:cs="仿宋"/>
                <w:color w:val="auto"/>
                <w:kern w:val="0"/>
                <w:szCs w:val="21"/>
              </w:rPr>
              <w:t>响应报价货币要求</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 xml:space="preserve">所有响应文件中均按 </w:t>
            </w:r>
            <w:r>
              <w:rPr>
                <w:rFonts w:hint="eastAsia" w:ascii="仿宋" w:hAnsi="仿宋" w:eastAsia="仿宋" w:cs="仿宋"/>
                <w:color w:val="auto"/>
                <w:kern w:val="0"/>
                <w:szCs w:val="21"/>
                <w:u w:val="single"/>
              </w:rPr>
              <w:t>人民币</w:t>
            </w:r>
            <w:r>
              <w:rPr>
                <w:rFonts w:hint="eastAsia" w:ascii="仿宋" w:hAnsi="仿宋" w:eastAsia="仿宋" w:cs="仿宋"/>
                <w:color w:val="auto"/>
                <w:kern w:val="0"/>
                <w:szCs w:val="21"/>
              </w:rPr>
              <w:t xml:space="preserve"> 货币进行报价。</w:t>
            </w:r>
          </w:p>
          <w:p>
            <w:pPr>
              <w:rPr>
                <w:rFonts w:ascii="仿宋" w:hAnsi="仿宋" w:eastAsia="仿宋" w:cs="仿宋"/>
                <w:color w:val="auto"/>
                <w:kern w:val="0"/>
                <w:szCs w:val="21"/>
                <w:u w:val="single"/>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其它：</w:t>
            </w:r>
            <w:r>
              <w:rPr>
                <w:rFonts w:hint="eastAsia" w:ascii="仿宋" w:hAnsi="仿宋" w:eastAsia="仿宋" w:cs="仿宋"/>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13.1</w:t>
            </w:r>
          </w:p>
        </w:tc>
        <w:tc>
          <w:tcPr>
            <w:tcW w:w="179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磋商保证金</w:t>
            </w:r>
          </w:p>
        </w:tc>
        <w:tc>
          <w:tcPr>
            <w:tcW w:w="5852" w:type="dxa"/>
            <w:vAlign w:val="center"/>
          </w:tcPr>
          <w:p>
            <w:pPr>
              <w:pStyle w:val="10"/>
              <w:rPr>
                <w:rFonts w:ascii="仿宋" w:hAnsi="仿宋" w:eastAsia="仿宋" w:cs="仿宋"/>
                <w:color w:val="auto"/>
                <w:kern w:val="0"/>
                <w:szCs w:val="21"/>
              </w:rPr>
            </w:pPr>
            <w:r>
              <w:rPr>
                <w:rFonts w:hint="eastAsia" w:ascii="仿宋" w:hAnsi="仿宋" w:eastAsia="仿宋" w:cs="仿宋"/>
                <w:color w:val="auto"/>
                <w:kern w:val="0"/>
                <w:szCs w:val="21"/>
              </w:rPr>
              <w:t>1、磋商保证金金额：</w:t>
            </w:r>
            <w:r>
              <w:rPr>
                <w:rFonts w:hint="eastAsia" w:ascii="仿宋" w:hAnsi="仿宋" w:eastAsia="仿宋" w:cs="仿宋"/>
                <w:color w:val="auto"/>
                <w:kern w:val="0"/>
                <w:szCs w:val="21"/>
                <w:u w:val="single"/>
                <w:lang w:val="en-US" w:eastAsia="zh-CN"/>
              </w:rPr>
              <w:t>50000</w:t>
            </w:r>
            <w:r>
              <w:rPr>
                <w:rFonts w:hint="eastAsia" w:ascii="仿宋" w:hAnsi="仿宋" w:eastAsia="仿宋" w:cs="仿宋"/>
                <w:color w:val="auto"/>
                <w:kern w:val="0"/>
                <w:szCs w:val="21"/>
              </w:rPr>
              <w:t>元</w:t>
            </w:r>
          </w:p>
          <w:p>
            <w:pPr>
              <w:pStyle w:val="10"/>
              <w:rPr>
                <w:rFonts w:ascii="仿宋" w:hAnsi="仿宋" w:eastAsia="仿宋" w:cs="仿宋"/>
                <w:color w:val="auto"/>
                <w:szCs w:val="21"/>
                <w:u w:val="single"/>
              </w:rPr>
            </w:pPr>
            <w:r>
              <w:rPr>
                <w:rFonts w:hint="eastAsia" w:ascii="仿宋" w:hAnsi="仿宋" w:eastAsia="仿宋" w:cs="仿宋"/>
                <w:color w:val="auto"/>
                <w:szCs w:val="21"/>
              </w:rPr>
              <w:t>2、磋商保证金到账时间：</w:t>
            </w:r>
            <w:r>
              <w:rPr>
                <w:rFonts w:hint="eastAsia" w:ascii="仿宋" w:hAnsi="仿宋" w:eastAsia="仿宋" w:cs="仿宋"/>
                <w:color w:val="auto"/>
                <w:szCs w:val="21"/>
                <w:u w:val="single"/>
              </w:rPr>
              <w:t xml:space="preserve">递交响应文件截止时间前 </w:t>
            </w:r>
          </w:p>
          <w:p>
            <w:pPr>
              <w:pStyle w:val="10"/>
              <w:rPr>
                <w:rFonts w:ascii="仿宋" w:hAnsi="仿宋" w:eastAsia="仿宋" w:cs="仿宋"/>
                <w:color w:val="auto"/>
                <w:kern w:val="0"/>
                <w:szCs w:val="21"/>
                <w:u w:val="single"/>
              </w:rPr>
            </w:pPr>
            <w:r>
              <w:rPr>
                <w:rFonts w:hint="eastAsia" w:ascii="仿宋" w:hAnsi="仿宋" w:eastAsia="仿宋" w:cs="仿宋"/>
                <w:color w:val="auto"/>
                <w:szCs w:val="21"/>
              </w:rPr>
              <w:t>3、磋商保证金缴纳方式：☑保函   ☑支票  ☑电汇  □其他</w:t>
            </w:r>
          </w:p>
          <w:p>
            <w:pPr>
              <w:rPr>
                <w:rFonts w:ascii="仿宋" w:hAnsi="仿宋" w:eastAsia="仿宋" w:cs="仿宋"/>
                <w:color w:val="auto"/>
                <w:szCs w:val="21"/>
              </w:rPr>
            </w:pPr>
            <w:r>
              <w:rPr>
                <w:rFonts w:hint="eastAsia" w:ascii="仿宋" w:hAnsi="仿宋" w:eastAsia="仿宋" w:cs="仿宋"/>
                <w:color w:val="auto"/>
                <w:szCs w:val="21"/>
              </w:rPr>
              <w:t xml:space="preserve">  保证金收款人银行信息：</w:t>
            </w:r>
          </w:p>
          <w:p>
            <w:pPr>
              <w:ind w:firstLine="420" w:firstLineChars="200"/>
              <w:rPr>
                <w:rFonts w:ascii="仿宋" w:hAnsi="仿宋" w:eastAsia="仿宋" w:cs="仿宋"/>
                <w:color w:val="auto"/>
                <w:szCs w:val="21"/>
              </w:rPr>
            </w:pPr>
            <w:r>
              <w:rPr>
                <w:rFonts w:hint="eastAsia" w:ascii="仿宋" w:hAnsi="仿宋" w:eastAsia="仿宋" w:cs="仿宋"/>
                <w:color w:val="auto"/>
                <w:szCs w:val="21"/>
              </w:rPr>
              <w:t>开户行：中国工商银行建昌县支行</w:t>
            </w:r>
          </w:p>
          <w:p>
            <w:pPr>
              <w:ind w:firstLine="420" w:firstLineChars="200"/>
              <w:rPr>
                <w:rFonts w:ascii="仿宋" w:hAnsi="仿宋" w:eastAsia="仿宋" w:cs="仿宋"/>
                <w:color w:val="auto"/>
                <w:szCs w:val="21"/>
              </w:rPr>
            </w:pPr>
            <w:r>
              <w:rPr>
                <w:rFonts w:hint="eastAsia" w:ascii="仿宋" w:hAnsi="仿宋" w:eastAsia="仿宋" w:cs="仿宋"/>
                <w:color w:val="auto"/>
                <w:szCs w:val="21"/>
              </w:rPr>
              <w:t>账户名称：北京建友工程造价咨询有限公司建昌分公司</w:t>
            </w:r>
          </w:p>
          <w:p>
            <w:pPr>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账号：0715027009221110656 </w:t>
            </w:r>
          </w:p>
          <w:p>
            <w:pPr>
              <w:rPr>
                <w:rFonts w:ascii="仿宋" w:hAnsi="仿宋" w:eastAsia="仿宋" w:cs="仿宋"/>
                <w:color w:val="auto"/>
                <w:szCs w:val="21"/>
              </w:rPr>
            </w:pPr>
            <w:r>
              <w:rPr>
                <w:rFonts w:hint="eastAsia" w:ascii="仿宋" w:hAnsi="仿宋" w:eastAsia="仿宋" w:cs="仿宋"/>
                <w:color w:val="auto"/>
                <w:szCs w:val="21"/>
              </w:rPr>
              <w:t>4、保证金退还方式：电汇</w:t>
            </w:r>
          </w:p>
          <w:p>
            <w:pPr>
              <w:rPr>
                <w:rFonts w:ascii="仿宋" w:hAnsi="仿宋" w:eastAsia="仿宋" w:cs="仿宋"/>
                <w:color w:val="auto"/>
                <w:szCs w:val="21"/>
              </w:rPr>
            </w:pPr>
            <w:r>
              <w:rPr>
                <w:rFonts w:hint="eastAsia" w:ascii="仿宋" w:hAnsi="仿宋" w:eastAsia="仿宋" w:cs="仿宋"/>
                <w:color w:val="auto"/>
                <w:szCs w:val="21"/>
              </w:rPr>
              <w:t>5、保证金退还咨询电话：0429-7538999</w:t>
            </w:r>
          </w:p>
          <w:p>
            <w:pPr>
              <w:rPr>
                <w:rFonts w:ascii="仿宋" w:hAnsi="仿宋" w:eastAsia="仿宋" w:cs="仿宋"/>
                <w:color w:val="auto"/>
                <w:szCs w:val="21"/>
              </w:rPr>
            </w:pPr>
            <w:r>
              <w:rPr>
                <w:rFonts w:hint="eastAsia" w:ascii="仿宋" w:hAnsi="仿宋" w:eastAsia="仿宋" w:cs="仿宋"/>
                <w:color w:val="auto"/>
                <w:szCs w:val="21"/>
              </w:rPr>
              <w:t>6、其它：</w:t>
            </w:r>
          </w:p>
          <w:p>
            <w:pPr>
              <w:rPr>
                <w:rFonts w:ascii="仿宋" w:hAnsi="仿宋" w:eastAsia="仿宋" w:cs="仿宋"/>
                <w:color w:val="auto"/>
                <w:szCs w:val="21"/>
              </w:rPr>
            </w:pPr>
            <w:r>
              <w:rPr>
                <w:rFonts w:hint="eastAsia" w:ascii="仿宋" w:hAnsi="仿宋" w:eastAsia="仿宋" w:cs="仿宋"/>
                <w:color w:val="auto"/>
                <w:szCs w:val="21"/>
              </w:rPr>
              <w:t>超过招标项目最高限价的投标文件为无效投标文件</w:t>
            </w:r>
          </w:p>
          <w:p>
            <w:pPr>
              <w:rPr>
                <w:rFonts w:ascii="仿宋" w:hAnsi="仿宋" w:eastAsia="仿宋" w:cs="仿宋"/>
                <w:color w:val="auto"/>
                <w:szCs w:val="21"/>
              </w:rPr>
            </w:pPr>
            <w:r>
              <w:rPr>
                <w:rFonts w:hint="eastAsia" w:ascii="仿宋" w:hAnsi="仿宋" w:eastAsia="仿宋" w:cs="仿宋"/>
                <w:color w:val="auto"/>
                <w:szCs w:val="21"/>
              </w:rPr>
              <w:t>有下列情形之一招标人有权没收投标保证金：</w:t>
            </w:r>
          </w:p>
          <w:p>
            <w:pPr>
              <w:rPr>
                <w:rFonts w:ascii="仿宋" w:hAnsi="仿宋" w:eastAsia="仿宋" w:cs="仿宋"/>
                <w:color w:val="auto"/>
                <w:szCs w:val="21"/>
              </w:rPr>
            </w:pPr>
            <w:r>
              <w:rPr>
                <w:rFonts w:hint="eastAsia" w:ascii="仿宋" w:hAnsi="仿宋" w:eastAsia="仿宋" w:cs="仿宋"/>
                <w:color w:val="auto"/>
                <w:szCs w:val="21"/>
              </w:rPr>
              <w:t>1.在响应函中承诺的投标有效期内撤回其投标的；</w:t>
            </w:r>
          </w:p>
          <w:p>
            <w:pPr>
              <w:rPr>
                <w:rFonts w:ascii="仿宋" w:hAnsi="仿宋" w:eastAsia="仿宋" w:cs="仿宋"/>
                <w:color w:val="auto"/>
                <w:szCs w:val="21"/>
              </w:rPr>
            </w:pPr>
            <w:r>
              <w:rPr>
                <w:rFonts w:hint="eastAsia" w:ascii="仿宋" w:hAnsi="仿宋" w:eastAsia="仿宋" w:cs="仿宋"/>
                <w:color w:val="auto"/>
                <w:szCs w:val="21"/>
              </w:rPr>
              <w:t>2.将中标项目转让给他人，或者在投标文件中未说明，且未经采购代理机构和采购单位同意，将中标项目分包给他人的。</w:t>
            </w:r>
          </w:p>
          <w:p>
            <w:pPr>
              <w:rPr>
                <w:rFonts w:ascii="仿宋" w:hAnsi="仿宋" w:eastAsia="仿宋" w:cs="仿宋"/>
                <w:color w:val="auto"/>
                <w:szCs w:val="21"/>
              </w:rPr>
            </w:pPr>
            <w:r>
              <w:rPr>
                <w:rFonts w:hint="eastAsia" w:ascii="仿宋" w:hAnsi="仿宋" w:eastAsia="仿宋" w:cs="仿宋"/>
                <w:color w:val="auto"/>
                <w:szCs w:val="21"/>
              </w:rPr>
              <w:t>3.陪标、弄虚作假、违反交易行为的；</w:t>
            </w:r>
          </w:p>
          <w:p>
            <w:pPr>
              <w:rPr>
                <w:rFonts w:ascii="仿宋" w:hAnsi="仿宋" w:eastAsia="仿宋" w:cs="仿宋"/>
                <w:color w:val="auto"/>
                <w:szCs w:val="21"/>
              </w:rPr>
            </w:pPr>
            <w:r>
              <w:rPr>
                <w:rFonts w:hint="eastAsia" w:ascii="仿宋" w:hAnsi="仿宋" w:eastAsia="仿宋" w:cs="仿宋"/>
                <w:color w:val="auto"/>
                <w:szCs w:val="21"/>
              </w:rPr>
              <w:t>4.由于中标单位的原因，中标后30日内未能与采购单位签订正式合同的；</w:t>
            </w:r>
          </w:p>
          <w:p>
            <w:pPr>
              <w:rPr>
                <w:rFonts w:ascii="仿宋" w:hAnsi="仿宋" w:eastAsia="仿宋" w:cs="仿宋"/>
                <w:color w:val="auto"/>
                <w:szCs w:val="21"/>
              </w:rPr>
            </w:pPr>
            <w:r>
              <w:rPr>
                <w:rFonts w:hint="eastAsia" w:ascii="仿宋" w:hAnsi="仿宋" w:eastAsia="仿宋" w:cs="仿宋"/>
                <w:color w:val="auto"/>
                <w:szCs w:val="21"/>
              </w:rPr>
              <w:t>5.中标单位未能在规定时间内提交质量保证金的或履约保函的。</w:t>
            </w:r>
          </w:p>
          <w:p>
            <w:pP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bCs/>
                <w:color w:val="auto"/>
                <w:szCs w:val="21"/>
              </w:rPr>
              <w:t>注：财政部门鼓励采用保函的方式递交投标保证金，具体办理流程参阅辽宁政府采购网</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15.1</w:t>
            </w:r>
          </w:p>
        </w:tc>
        <w:tc>
          <w:tcPr>
            <w:tcW w:w="179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响应有效期</w:t>
            </w:r>
          </w:p>
        </w:tc>
        <w:tc>
          <w:tcPr>
            <w:tcW w:w="5852" w:type="dxa"/>
            <w:vAlign w:val="center"/>
          </w:tcPr>
          <w:p>
            <w:pPr>
              <w:pStyle w:val="10"/>
              <w:rPr>
                <w:rFonts w:ascii="仿宋" w:hAnsi="仿宋" w:eastAsia="仿宋" w:cs="仿宋"/>
                <w:color w:val="auto"/>
                <w:kern w:val="0"/>
                <w:szCs w:val="21"/>
              </w:rPr>
            </w:pPr>
            <w:r>
              <w:rPr>
                <w:rFonts w:hint="eastAsia" w:ascii="仿宋" w:hAnsi="仿宋" w:eastAsia="仿宋" w:cs="仿宋"/>
                <w:color w:val="auto"/>
                <w:kern w:val="0"/>
                <w:szCs w:val="21"/>
                <w:u w:val="single"/>
              </w:rPr>
              <w:t xml:space="preserve">  90  </w:t>
            </w:r>
            <w:r>
              <w:rPr>
                <w:rFonts w:hint="eastAsia" w:ascii="仿宋" w:hAnsi="仿宋" w:eastAsia="仿宋" w:cs="仿宋"/>
                <w:color w:val="auto"/>
                <w:kern w:val="0"/>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16.1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响应文件份数</w:t>
            </w:r>
          </w:p>
        </w:tc>
        <w:tc>
          <w:tcPr>
            <w:tcW w:w="5852" w:type="dxa"/>
            <w:vAlign w:val="center"/>
          </w:tcPr>
          <w:p>
            <w:pPr>
              <w:rPr>
                <w:rFonts w:ascii="仿宋" w:hAnsi="仿宋" w:eastAsia="仿宋" w:cs="仿宋"/>
                <w:color w:val="auto"/>
              </w:rPr>
            </w:pPr>
            <w:r>
              <w:rPr>
                <w:rFonts w:hint="eastAsia" w:ascii="仿宋" w:hAnsi="仿宋" w:eastAsia="仿宋" w:cs="仿宋"/>
                <w:color w:val="auto"/>
              </w:rPr>
              <w:t>1.电子评审系统上传电子投标（响应）文件1份</w:t>
            </w:r>
          </w:p>
          <w:p>
            <w:pPr>
              <w:rPr>
                <w:rFonts w:ascii="仿宋" w:hAnsi="仿宋" w:eastAsia="仿宋" w:cs="仿宋"/>
                <w:color w:val="auto"/>
              </w:rPr>
            </w:pPr>
            <w:r>
              <w:rPr>
                <w:rFonts w:hint="eastAsia" w:ascii="仿宋" w:hAnsi="仿宋" w:eastAsia="仿宋" w:cs="仿宋"/>
                <w:color w:val="auto"/>
              </w:rPr>
              <w:t>2.现场递交电子版加密备份文件1份（U盘存储的可加密备份投标（响应）文件）及纸质版响应文件：1正，2副(可邮寄)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18.1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递交响应文件截止时间、地点：</w:t>
            </w:r>
          </w:p>
        </w:tc>
        <w:tc>
          <w:tcPr>
            <w:tcW w:w="5852" w:type="dxa"/>
            <w:vAlign w:val="center"/>
          </w:tcPr>
          <w:p>
            <w:pPr>
              <w:widowControl/>
              <w:rPr>
                <w:rFonts w:ascii="仿宋" w:hAnsi="仿宋" w:eastAsia="仿宋" w:cs="仿宋"/>
                <w:color w:val="auto"/>
                <w:kern w:val="0"/>
                <w:szCs w:val="21"/>
                <w:u w:val="single"/>
              </w:rPr>
            </w:pPr>
            <w:r>
              <w:rPr>
                <w:rFonts w:hint="eastAsia" w:ascii="仿宋" w:hAnsi="仿宋" w:eastAsia="仿宋" w:cs="仿宋"/>
                <w:color w:val="auto"/>
                <w:kern w:val="0"/>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磋商会议时间、地点：</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21.2</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磋商小组组成</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szCs w:val="21"/>
              </w:rPr>
              <w:t>磋商小组由采购人代表</w:t>
            </w:r>
            <w:r>
              <w:rPr>
                <w:rFonts w:hint="eastAsia" w:ascii="仿宋" w:hAnsi="仿宋" w:eastAsia="仿宋" w:cs="仿宋"/>
                <w:color w:val="auto"/>
                <w:szCs w:val="21"/>
                <w:u w:val="single"/>
              </w:rPr>
              <w:t>1</w:t>
            </w:r>
            <w:r>
              <w:rPr>
                <w:rFonts w:hint="eastAsia" w:ascii="仿宋" w:hAnsi="仿宋" w:eastAsia="仿宋" w:cs="仿宋"/>
                <w:color w:val="auto"/>
                <w:szCs w:val="21"/>
              </w:rPr>
              <w:t>人，评审专家</w:t>
            </w:r>
            <w:r>
              <w:rPr>
                <w:rFonts w:hint="eastAsia" w:ascii="仿宋" w:hAnsi="仿宋" w:eastAsia="仿宋" w:cs="仿宋"/>
                <w:color w:val="auto"/>
                <w:szCs w:val="21"/>
                <w:u w:val="single"/>
              </w:rPr>
              <w:t>2</w:t>
            </w:r>
            <w:r>
              <w:rPr>
                <w:rFonts w:hint="eastAsia" w:ascii="仿宋" w:hAnsi="仿宋" w:eastAsia="仿宋" w:cs="仿宋"/>
                <w:color w:val="auto"/>
                <w:szCs w:val="21"/>
              </w:rPr>
              <w:t>人组成，共</w:t>
            </w:r>
            <w:r>
              <w:rPr>
                <w:rFonts w:hint="eastAsia" w:ascii="仿宋" w:hAnsi="仿宋" w:eastAsia="仿宋" w:cs="仿宋"/>
                <w:color w:val="auto"/>
                <w:szCs w:val="21"/>
                <w:u w:val="single"/>
              </w:rPr>
              <w:t>3</w:t>
            </w:r>
            <w:r>
              <w:rPr>
                <w:rFonts w:hint="eastAsia" w:ascii="仿宋" w:hAnsi="仿宋" w:eastAsia="仿宋" w:cs="仿宋"/>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29.2</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评审办法</w:t>
            </w:r>
          </w:p>
        </w:tc>
        <w:tc>
          <w:tcPr>
            <w:tcW w:w="5852" w:type="dxa"/>
            <w:vAlign w:val="center"/>
          </w:tcPr>
          <w:p>
            <w:pPr>
              <w:widowControl/>
              <w:rPr>
                <w:rFonts w:ascii="仿宋" w:hAnsi="仿宋" w:eastAsia="仿宋" w:cs="仿宋"/>
                <w:color w:val="auto"/>
                <w:szCs w:val="21"/>
              </w:rPr>
            </w:pPr>
            <w:r>
              <w:rPr>
                <w:rFonts w:hint="eastAsia" w:ascii="仿宋" w:hAnsi="仿宋" w:eastAsia="仿宋" w:cs="仿宋"/>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31.2</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推荐成交候选供应商的数量</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33</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确定成交供应商的方式</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成交供应商数量：</w:t>
            </w:r>
            <w:r>
              <w:rPr>
                <w:rFonts w:hint="eastAsia" w:ascii="仿宋" w:hAnsi="仿宋" w:eastAsia="仿宋" w:cs="仿宋"/>
                <w:color w:val="auto"/>
                <w:kern w:val="0"/>
                <w:szCs w:val="21"/>
                <w:u w:val="single"/>
              </w:rPr>
              <w:t>1</w:t>
            </w:r>
          </w:p>
          <w:p>
            <w:pPr>
              <w:widowControl/>
              <w:rPr>
                <w:rFonts w:ascii="仿宋" w:hAnsi="仿宋" w:eastAsia="仿宋" w:cs="仿宋"/>
                <w:color w:val="auto"/>
                <w:kern w:val="0"/>
                <w:szCs w:val="21"/>
                <w:u w:val="single"/>
              </w:rPr>
            </w:pPr>
            <w:r>
              <w:rPr>
                <w:rFonts w:hint="eastAsia" w:ascii="仿宋" w:hAnsi="仿宋" w:eastAsia="仿宋" w:cs="仿宋"/>
                <w:color w:val="auto"/>
              </w:rPr>
              <w:t>■</w:t>
            </w:r>
            <w:r>
              <w:rPr>
                <w:rFonts w:hint="eastAsia" w:ascii="仿宋" w:hAnsi="仿宋" w:eastAsia="仿宋" w:cs="仿宋"/>
                <w:color w:val="auto"/>
                <w:kern w:val="0"/>
                <w:szCs w:val="21"/>
              </w:rPr>
              <w:t>采购人委托磋商小组直接确定成交供应商</w:t>
            </w:r>
          </w:p>
          <w:p>
            <w:pPr>
              <w:widowControl/>
              <w:rPr>
                <w:rFonts w:ascii="仿宋" w:hAnsi="仿宋" w:eastAsia="仿宋" w:cs="仿宋"/>
                <w:color w:val="auto"/>
                <w:kern w:val="0"/>
                <w:szCs w:val="21"/>
                <w:u w:val="single"/>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采购人确定成交供应商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37.1</w:t>
            </w:r>
          </w:p>
        </w:tc>
        <w:tc>
          <w:tcPr>
            <w:tcW w:w="1794" w:type="dxa"/>
            <w:vAlign w:val="center"/>
          </w:tcPr>
          <w:p>
            <w:pPr>
              <w:shd w:val="clear" w:color="auto" w:fill="FFFFFF"/>
              <w:jc w:val="center"/>
              <w:rPr>
                <w:rFonts w:ascii="仿宋" w:hAnsi="仿宋" w:eastAsia="仿宋" w:cs="仿宋"/>
                <w:color w:val="auto"/>
                <w:kern w:val="0"/>
                <w:szCs w:val="21"/>
              </w:rPr>
            </w:pPr>
            <w:r>
              <w:rPr>
                <w:rFonts w:hint="eastAsia" w:ascii="仿宋" w:hAnsi="仿宋" w:eastAsia="仿宋" w:cs="仿宋"/>
                <w:color w:val="auto"/>
                <w:szCs w:val="21"/>
              </w:rPr>
              <w:t>履约保证金</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本项目不收取履约保证金</w:t>
            </w:r>
          </w:p>
          <w:p>
            <w:pPr>
              <w:shd w:val="clear" w:color="auto" w:fill="FFFFFF"/>
              <w:jc w:val="left"/>
              <w:rPr>
                <w:rFonts w:ascii="仿宋" w:hAnsi="仿宋" w:eastAsia="仿宋" w:cs="仿宋"/>
                <w:color w:val="auto"/>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szCs w:val="21"/>
              </w:rPr>
              <w:t>本项目收取履约保证金</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履约保证金金额：</w:t>
            </w:r>
            <w:r>
              <w:rPr>
                <w:rFonts w:hint="eastAsia" w:ascii="仿宋" w:hAnsi="仿宋" w:eastAsia="仿宋" w:cs="仿宋"/>
                <w:color w:val="auto"/>
                <w:kern w:val="0"/>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履约保证金递交时间：</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履约保证金递交方式：□保函   □支票  □电汇</w:t>
            </w:r>
          </w:p>
          <w:p>
            <w:pPr>
              <w:shd w:val="clear" w:color="auto" w:fill="FFFFFF"/>
              <w:ind w:firstLine="420" w:firstLineChars="200"/>
              <w:jc w:val="left"/>
              <w:rPr>
                <w:rFonts w:ascii="仿宋" w:hAnsi="仿宋" w:eastAsia="仿宋" w:cs="仿宋"/>
                <w:color w:val="auto"/>
                <w:szCs w:val="21"/>
              </w:rPr>
            </w:pPr>
            <w:r>
              <w:rPr>
                <w:rFonts w:hint="eastAsia" w:ascii="仿宋" w:hAnsi="仿宋" w:eastAsia="仿宋" w:cs="仿宋"/>
                <w:color w:val="auto"/>
                <w:szCs w:val="21"/>
              </w:rPr>
              <w:t>账户信息：</w:t>
            </w:r>
          </w:p>
          <w:p>
            <w:pPr>
              <w:rPr>
                <w:rFonts w:ascii="仿宋" w:hAnsi="仿宋" w:eastAsia="仿宋" w:cs="仿宋"/>
                <w:color w:val="auto"/>
                <w:szCs w:val="21"/>
              </w:rPr>
            </w:pPr>
            <w:r>
              <w:rPr>
                <w:rFonts w:hint="eastAsia" w:ascii="仿宋" w:hAnsi="仿宋" w:eastAsia="仿宋" w:cs="仿宋"/>
                <w:color w:val="auto"/>
                <w:szCs w:val="21"/>
              </w:rPr>
              <w:t xml:space="preserve">    开 户 名：</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rPr>
                <w:rFonts w:ascii="仿宋" w:hAnsi="仿宋" w:eastAsia="仿宋" w:cs="仿宋"/>
                <w:color w:val="auto"/>
                <w:szCs w:val="21"/>
              </w:rPr>
            </w:pPr>
            <w:r>
              <w:rPr>
                <w:rFonts w:hint="eastAsia" w:ascii="仿宋" w:hAnsi="仿宋" w:eastAsia="仿宋" w:cs="仿宋"/>
                <w:color w:val="auto"/>
                <w:szCs w:val="21"/>
              </w:rPr>
              <w:t xml:space="preserve">    开 户 行：</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ind w:firstLine="420" w:firstLineChars="200"/>
              <w:rPr>
                <w:rFonts w:ascii="仿宋" w:hAnsi="仿宋" w:eastAsia="仿宋" w:cs="仿宋"/>
                <w:color w:val="auto"/>
                <w:szCs w:val="21"/>
              </w:rPr>
            </w:pPr>
            <w:r>
              <w:rPr>
                <w:rFonts w:hint="eastAsia" w:ascii="仿宋" w:hAnsi="仿宋" w:eastAsia="仿宋" w:cs="仿宋"/>
                <w:color w:val="auto"/>
                <w:szCs w:val="21"/>
              </w:rPr>
              <w:t>账    号：</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履约保证金退还时间及规定：</w:t>
            </w:r>
            <w:r>
              <w:rPr>
                <w:rFonts w:hint="eastAsia" w:ascii="仿宋" w:hAnsi="仿宋" w:eastAsia="仿宋" w:cs="仿宋"/>
                <w:color w:val="auto"/>
                <w:kern w:val="0"/>
                <w:szCs w:val="21"/>
                <w:u w:val="single"/>
              </w:rPr>
              <w:t xml:space="preserve">   </w:t>
            </w:r>
          </w:p>
          <w:p>
            <w:pPr>
              <w:shd w:val="clear" w:color="auto" w:fill="FFFFFF"/>
              <w:jc w:val="left"/>
              <w:rPr>
                <w:rFonts w:ascii="仿宋" w:hAnsi="仿宋" w:eastAsia="仿宋" w:cs="仿宋"/>
                <w:color w:val="auto"/>
                <w:kern w:val="0"/>
                <w:szCs w:val="21"/>
              </w:rPr>
            </w:pPr>
            <w:r>
              <w:rPr>
                <w:rFonts w:hint="eastAsia" w:ascii="仿宋" w:hAnsi="仿宋" w:eastAsia="仿宋" w:cs="仿宋"/>
                <w:b/>
                <w:bCs/>
                <w:color w:val="auto"/>
                <w:szCs w:val="21"/>
              </w:rPr>
              <w:t>（注：财政部门鼓励采用保函的方式递交履约保证金，具体办理流程参阅辽宁政府采购网）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shd w:val="clear" w:color="auto" w:fill="FFFFFF"/>
              <w:jc w:val="center"/>
              <w:rPr>
                <w:rFonts w:ascii="仿宋" w:hAnsi="仿宋" w:eastAsia="仿宋" w:cs="仿宋"/>
                <w:color w:val="auto"/>
                <w:szCs w:val="21"/>
              </w:rPr>
            </w:pPr>
            <w:r>
              <w:rPr>
                <w:rFonts w:hint="eastAsia" w:ascii="仿宋" w:hAnsi="仿宋" w:eastAsia="仿宋" w:cs="仿宋"/>
                <w:color w:val="auto"/>
                <w:szCs w:val="21"/>
              </w:rPr>
              <w:t>质量保证金</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本项目不收取质量保证金</w:t>
            </w:r>
          </w:p>
          <w:p>
            <w:pPr>
              <w:shd w:val="clear" w:color="auto" w:fill="FFFFFF"/>
              <w:jc w:val="left"/>
              <w:rPr>
                <w:rFonts w:ascii="仿宋" w:hAnsi="仿宋" w:eastAsia="仿宋" w:cs="仿宋"/>
                <w:color w:val="auto"/>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szCs w:val="21"/>
              </w:rPr>
              <w:t>本项目收取质量保证金</w:t>
            </w:r>
          </w:p>
          <w:p>
            <w:pPr>
              <w:shd w:val="clear" w:color="auto" w:fill="FFFFFF"/>
              <w:ind w:firstLine="210" w:firstLineChars="100"/>
              <w:jc w:val="left"/>
              <w:rPr>
                <w:rFonts w:ascii="仿宋" w:hAnsi="仿宋" w:eastAsia="仿宋" w:cs="仿宋"/>
                <w:color w:val="auto"/>
                <w:szCs w:val="21"/>
                <w:u w:val="single"/>
              </w:rPr>
            </w:pPr>
            <w:r>
              <w:rPr>
                <w:rFonts w:hint="eastAsia" w:ascii="仿宋" w:hAnsi="仿宋" w:eastAsia="仿宋" w:cs="仿宋"/>
                <w:color w:val="auto"/>
                <w:szCs w:val="21"/>
              </w:rPr>
              <w:t>质量保证金金额：</w:t>
            </w:r>
            <w:r>
              <w:rPr>
                <w:rFonts w:hint="eastAsia" w:ascii="仿宋" w:hAnsi="仿宋" w:eastAsia="仿宋" w:cs="仿宋"/>
                <w:color w:val="auto"/>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质量保证金递交时间：</w:t>
            </w:r>
            <w:r>
              <w:rPr>
                <w:rFonts w:hint="eastAsia" w:ascii="仿宋" w:hAnsi="仿宋" w:eastAsia="仿宋" w:cs="仿宋"/>
                <w:color w:val="auto"/>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质量保证金递交方式：□保函   □支票  □电汇</w:t>
            </w:r>
          </w:p>
          <w:p>
            <w:pPr>
              <w:shd w:val="clear" w:color="auto" w:fill="FFFFFF"/>
              <w:ind w:firstLine="420" w:firstLineChars="200"/>
              <w:jc w:val="left"/>
              <w:rPr>
                <w:rFonts w:ascii="仿宋" w:hAnsi="仿宋" w:eastAsia="仿宋" w:cs="仿宋"/>
                <w:color w:val="auto"/>
                <w:szCs w:val="21"/>
              </w:rPr>
            </w:pPr>
            <w:r>
              <w:rPr>
                <w:rFonts w:hint="eastAsia" w:ascii="仿宋" w:hAnsi="仿宋" w:eastAsia="仿宋" w:cs="仿宋"/>
                <w:color w:val="auto"/>
                <w:szCs w:val="21"/>
              </w:rPr>
              <w:t>账户信息：</w:t>
            </w:r>
          </w:p>
          <w:p>
            <w:pPr>
              <w:rPr>
                <w:rFonts w:ascii="仿宋" w:hAnsi="仿宋" w:eastAsia="仿宋" w:cs="仿宋"/>
                <w:color w:val="auto"/>
                <w:szCs w:val="21"/>
              </w:rPr>
            </w:pPr>
            <w:r>
              <w:rPr>
                <w:rFonts w:hint="eastAsia" w:ascii="仿宋" w:hAnsi="仿宋" w:eastAsia="仿宋" w:cs="仿宋"/>
                <w:color w:val="auto"/>
                <w:szCs w:val="21"/>
              </w:rPr>
              <w:t xml:space="preserve">    开 户 名：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rPr>
                <w:rFonts w:ascii="仿宋" w:hAnsi="仿宋" w:eastAsia="仿宋" w:cs="仿宋"/>
                <w:color w:val="auto"/>
                <w:szCs w:val="21"/>
              </w:rPr>
            </w:pPr>
            <w:r>
              <w:rPr>
                <w:rFonts w:hint="eastAsia" w:ascii="仿宋" w:hAnsi="仿宋" w:eastAsia="仿宋" w:cs="仿宋"/>
                <w:color w:val="auto"/>
                <w:szCs w:val="21"/>
              </w:rPr>
              <w:t xml:space="preserve">    开 户 行：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账    号： </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u w:val="single"/>
              </w:rPr>
            </w:pPr>
            <w:r>
              <w:rPr>
                <w:rFonts w:hint="eastAsia" w:ascii="仿宋" w:hAnsi="仿宋" w:eastAsia="仿宋" w:cs="仿宋"/>
                <w:color w:val="auto"/>
                <w:szCs w:val="21"/>
              </w:rPr>
              <w:t>质量保证金退还时间及规定：</w:t>
            </w:r>
            <w:r>
              <w:rPr>
                <w:rFonts w:hint="eastAsia" w:ascii="仿宋" w:hAnsi="仿宋" w:eastAsia="仿宋" w:cs="仿宋"/>
                <w:color w:val="auto"/>
                <w:szCs w:val="21"/>
                <w:u w:val="single"/>
              </w:rPr>
              <w:t xml:space="preserve">           </w:t>
            </w:r>
          </w:p>
          <w:p>
            <w:pPr>
              <w:shd w:val="clear" w:color="auto" w:fill="FFFFFF"/>
              <w:jc w:val="left"/>
              <w:rPr>
                <w:rFonts w:ascii="仿宋" w:hAnsi="仿宋" w:eastAsia="仿宋" w:cs="仿宋"/>
                <w:b/>
                <w:bCs/>
                <w:color w:val="auto"/>
                <w:szCs w:val="21"/>
              </w:rPr>
            </w:pPr>
            <w:r>
              <w:rPr>
                <w:rFonts w:hint="eastAsia" w:ascii="仿宋" w:hAnsi="仿宋" w:eastAsia="仿宋" w:cs="仿宋"/>
                <w:b/>
                <w:bCs/>
                <w:color w:val="auto"/>
                <w:szCs w:val="21"/>
              </w:rPr>
              <w:t>（注：财政部门鼓励采用保函的方式递交履约保证金，具体办理流程参阅辽宁政府采购网）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38</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采购代理服务费</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szCs w:val="21"/>
              </w:rPr>
              <w:sym w:font="Wingdings 2" w:char="00A3"/>
            </w:r>
            <w:r>
              <w:rPr>
                <w:rFonts w:hint="eastAsia" w:ascii="仿宋" w:hAnsi="仿宋" w:eastAsia="仿宋" w:cs="仿宋"/>
                <w:color w:val="auto"/>
                <w:szCs w:val="21"/>
              </w:rPr>
              <w:t>本项目不收取</w:t>
            </w:r>
            <w:r>
              <w:rPr>
                <w:rFonts w:hint="eastAsia" w:ascii="仿宋" w:hAnsi="仿宋" w:eastAsia="仿宋" w:cs="仿宋"/>
                <w:color w:val="auto"/>
                <w:kern w:val="0"/>
                <w:szCs w:val="21"/>
              </w:rPr>
              <w:t>采购代理服务费</w:t>
            </w:r>
          </w:p>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本项目收取</w:t>
            </w:r>
            <w:r>
              <w:rPr>
                <w:rFonts w:hint="eastAsia" w:ascii="仿宋" w:hAnsi="仿宋" w:eastAsia="仿宋" w:cs="仿宋"/>
                <w:color w:val="auto"/>
                <w:kern w:val="0"/>
                <w:szCs w:val="21"/>
              </w:rPr>
              <w:t>采购代理服务费</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本项目采购代理服务费由</w:t>
            </w:r>
            <w:r>
              <w:rPr>
                <w:rFonts w:hint="eastAsia" w:ascii="仿宋" w:hAnsi="仿宋" w:eastAsia="仿宋" w:cs="仿宋"/>
                <w:color w:val="auto"/>
                <w:kern w:val="0"/>
                <w:szCs w:val="21"/>
                <w:u w:val="single"/>
              </w:rPr>
              <w:t>中标人</w:t>
            </w:r>
            <w:r>
              <w:rPr>
                <w:rFonts w:hint="eastAsia" w:ascii="仿宋" w:hAnsi="仿宋" w:eastAsia="仿宋" w:cs="仿宋"/>
                <w:color w:val="auto"/>
                <w:kern w:val="0"/>
                <w:szCs w:val="21"/>
              </w:rPr>
              <w:t>向采购代理机构予以支付。</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支付标准：参照计价格[2002]1980号文件规定的货物类招标收费标准收取</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支付形式：现金或电汇</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支付时间：中标结果发布之日起3日内支付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41.3</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质疑</w:t>
            </w:r>
          </w:p>
        </w:tc>
        <w:tc>
          <w:tcPr>
            <w:tcW w:w="5852" w:type="dxa"/>
            <w:vAlign w:val="center"/>
          </w:tcPr>
          <w:p>
            <w:pPr>
              <w:widowControl/>
              <w:rPr>
                <w:rFonts w:ascii="仿宋" w:hAnsi="仿宋" w:eastAsia="仿宋" w:cs="仿宋"/>
                <w:color w:val="auto"/>
                <w:szCs w:val="21"/>
              </w:rPr>
            </w:pPr>
            <w:r>
              <w:rPr>
                <w:rFonts w:hint="eastAsia" w:ascii="仿宋" w:hAnsi="仿宋" w:eastAsia="仿宋" w:cs="仿宋"/>
                <w:color w:val="auto"/>
                <w:szCs w:val="21"/>
              </w:rPr>
              <w:t>一、供应商认为自己的权益受到损害的，可以在知道或者应知其权益受到损害之日起七个工作日内，向采购代理机构提出质疑。</w:t>
            </w:r>
          </w:p>
          <w:p>
            <w:pPr>
              <w:widowControl/>
              <w:rPr>
                <w:rFonts w:ascii="仿宋" w:hAnsi="仿宋" w:eastAsia="仿宋" w:cs="仿宋"/>
                <w:color w:val="auto"/>
                <w:szCs w:val="21"/>
              </w:rPr>
            </w:pPr>
            <w:r>
              <w:rPr>
                <w:rFonts w:hint="eastAsia" w:ascii="仿宋" w:hAnsi="仿宋" w:eastAsia="仿宋" w:cs="仿宋"/>
                <w:color w:val="auto"/>
                <w:szCs w:val="21"/>
              </w:rPr>
              <w:t>1、接收质疑函的方式：接收加盖单位公章的书面质疑函</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联系单位：北京建友工程造价咨询有限公司</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 系 人：王有恒</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联系电话：0429-7538999</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通讯地址：建昌县馨苑家园35号楼-2号门市</w:t>
            </w:r>
          </w:p>
          <w:p>
            <w:pPr>
              <w:widowControl/>
              <w:rPr>
                <w:rFonts w:ascii="仿宋" w:hAnsi="仿宋" w:eastAsia="仿宋" w:cs="仿宋"/>
                <w:color w:val="auto"/>
                <w:szCs w:val="21"/>
              </w:rPr>
            </w:pPr>
            <w:r>
              <w:rPr>
                <w:rFonts w:hint="eastAsia" w:ascii="仿宋" w:hAnsi="仿宋" w:eastAsia="仿宋" w:cs="仿宋"/>
                <w:color w:val="auto"/>
                <w:szCs w:val="21"/>
              </w:rPr>
              <w:t>2、质疑函的内容、格式：应符合《政府采购质疑和投诉办法》相关规定和财政部门制定的《政府采购质疑函范本》格式。</w:t>
            </w:r>
          </w:p>
          <w:p>
            <w:pPr>
              <w:pStyle w:val="10"/>
              <w:rPr>
                <w:rFonts w:ascii="仿宋" w:hAnsi="仿宋" w:eastAsia="仿宋" w:cs="仿宋"/>
                <w:color w:val="auto"/>
                <w:kern w:val="0"/>
                <w:szCs w:val="21"/>
              </w:rPr>
            </w:pPr>
            <w:r>
              <w:rPr>
                <w:rFonts w:hint="eastAsia" w:ascii="仿宋" w:hAnsi="仿宋" w:eastAsia="仿宋" w:cs="仿宋"/>
                <w:color w:val="auto"/>
                <w:szCs w:val="21"/>
              </w:rPr>
              <w:t>二、供应商应在法定质疑期内一次性针对同一采购程序环节提出质疑，否则针对再次提出质疑将不予接收。（采购程序环节分为：采购公告、采购文件、采购过程、成交结果）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其它</w:t>
            </w:r>
          </w:p>
        </w:tc>
        <w:tc>
          <w:tcPr>
            <w:tcW w:w="5852" w:type="dxa"/>
            <w:vAlign w:val="center"/>
          </w:tcPr>
          <w:p>
            <w:pPr>
              <w:pStyle w:val="10"/>
              <w:rPr>
                <w:rFonts w:ascii="仿宋" w:hAnsi="仿宋" w:eastAsia="仿宋" w:cs="仿宋"/>
                <w:color w:val="auto"/>
                <w:szCs w:val="21"/>
              </w:rPr>
            </w:pPr>
            <w:r>
              <w:rPr>
                <w:rFonts w:hint="eastAsia" w:ascii="仿宋" w:hAnsi="仿宋" w:eastAsia="仿宋" w:cs="仿宋"/>
                <w:color w:val="auto"/>
                <w:szCs w:val="21"/>
              </w:rPr>
              <w:t>1、投标文件装订必须胶装，不得换页</w:t>
            </w:r>
          </w:p>
          <w:p>
            <w:pPr>
              <w:pStyle w:val="10"/>
              <w:rPr>
                <w:rFonts w:ascii="仿宋" w:hAnsi="仿宋" w:eastAsia="仿宋" w:cs="仿宋"/>
                <w:color w:val="auto"/>
                <w:szCs w:val="21"/>
              </w:rPr>
            </w:pPr>
            <w:r>
              <w:rPr>
                <w:rFonts w:hint="eastAsia" w:ascii="仿宋" w:hAnsi="仿宋" w:eastAsia="仿宋" w:cs="仿宋"/>
                <w:color w:val="auto"/>
                <w:szCs w:val="21"/>
              </w:rPr>
              <w:t>2、报价中包含运费、安装费、中标服务费等中标人应承担的一切费用（包含相关税票）</w:t>
            </w:r>
          </w:p>
          <w:p>
            <w:pPr>
              <w:pStyle w:val="10"/>
              <w:rPr>
                <w:rFonts w:ascii="仿宋" w:hAnsi="仿宋" w:eastAsia="仿宋" w:cs="仿宋"/>
                <w:color w:val="auto"/>
                <w:szCs w:val="21"/>
              </w:rPr>
            </w:pPr>
            <w:r>
              <w:rPr>
                <w:rFonts w:hint="eastAsia" w:ascii="仿宋" w:hAnsi="仿宋" w:eastAsia="仿宋" w:cs="仿宋"/>
                <w:color w:val="auto"/>
                <w:szCs w:val="21"/>
              </w:rPr>
              <w:t>3、由于全国疫情的特殊情况，供应商授权代表本人无法到达开标现场，选择将密封好的纸质文件和电子文档投标文件（U盘或光盘）邮寄至招标公司，并承担因此产生的一切后果。如不邮寄，应遵守当地疫情防控政策。</w:t>
            </w:r>
          </w:p>
          <w:p>
            <w:pPr>
              <w:pStyle w:val="10"/>
              <w:rPr>
                <w:rFonts w:ascii="仿宋" w:hAnsi="仿宋" w:eastAsia="仿宋" w:cs="仿宋"/>
                <w:color w:val="auto"/>
                <w:szCs w:val="21"/>
              </w:rPr>
            </w:pPr>
            <w:r>
              <w:rPr>
                <w:rFonts w:hint="eastAsia" w:ascii="仿宋" w:hAnsi="仿宋" w:eastAsia="仿宋" w:cs="仿宋"/>
                <w:color w:val="auto"/>
                <w:szCs w:val="21"/>
              </w:rPr>
              <w:t>4、供应商应保证投标文件严格按照采购文件的要求进行编制，保证投标文件的真实有效性，保证快递发出前做好密封处理。</w:t>
            </w:r>
          </w:p>
          <w:p>
            <w:pPr>
              <w:pStyle w:val="10"/>
              <w:rPr>
                <w:rFonts w:ascii="仿宋" w:hAnsi="仿宋" w:eastAsia="仿宋" w:cs="仿宋"/>
                <w:color w:val="auto"/>
                <w:szCs w:val="21"/>
              </w:rPr>
            </w:pPr>
            <w:r>
              <w:rPr>
                <w:rFonts w:hint="eastAsia" w:ascii="仿宋" w:hAnsi="仿宋" w:eastAsia="仿宋" w:cs="仿宋"/>
                <w:color w:val="auto"/>
                <w:szCs w:val="21"/>
              </w:rPr>
              <w:t>5、如不来现场开标填写关于新冠病毒疫情期间特殊情况投标承诺函。</w:t>
            </w:r>
          </w:p>
          <w:p>
            <w:pPr>
              <w:pStyle w:val="10"/>
              <w:rPr>
                <w:rFonts w:ascii="仿宋" w:hAnsi="仿宋" w:eastAsia="仿宋" w:cs="仿宋"/>
                <w:color w:val="auto"/>
                <w:szCs w:val="21"/>
              </w:rPr>
            </w:pPr>
            <w:r>
              <w:rPr>
                <w:rFonts w:hint="eastAsia" w:ascii="仿宋" w:hAnsi="仿宋" w:eastAsia="仿宋" w:cs="仿宋"/>
                <w:color w:val="auto"/>
                <w:szCs w:val="21"/>
              </w:rPr>
              <w:t>6、在疫情防控期间，如提出申请可以在线观看相关活动的腾讯会议。</w:t>
            </w:r>
          </w:p>
          <w:p>
            <w:pPr>
              <w:pStyle w:val="10"/>
              <w:rPr>
                <w:rFonts w:ascii="仿宋" w:hAnsi="仿宋" w:eastAsia="仿宋" w:cs="仿宋"/>
                <w:color w:val="auto"/>
                <w:szCs w:val="21"/>
              </w:rPr>
            </w:pPr>
            <w:r>
              <w:rPr>
                <w:rFonts w:hint="eastAsia" w:ascii="仿宋" w:hAnsi="仿宋" w:eastAsia="仿宋" w:cs="仿宋"/>
                <w:color w:val="auto"/>
                <w:szCs w:val="21"/>
              </w:rPr>
              <w:t>7、采购全过程直至成交结果公示发布，请供应商的法定代表人或其授权委托人必须保持手机通话畅通，如因供应商原因造成我公司无法与其取得联系，一切不良后果均由供应商自行承担。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b/>
                <w:color w:val="auto"/>
                <w:kern w:val="0"/>
                <w:sz w:val="28"/>
                <w:szCs w:val="28"/>
              </w:rPr>
              <w:t>特殊说明</w:t>
            </w:r>
          </w:p>
        </w:tc>
        <w:tc>
          <w:tcPr>
            <w:tcW w:w="5852" w:type="dxa"/>
            <w:vAlign w:val="center"/>
          </w:tcPr>
          <w:p>
            <w:pPr>
              <w:widowControl/>
              <w:rPr>
                <w:rFonts w:ascii="仿宋" w:hAnsi="仿宋" w:eastAsia="仿宋" w:cs="仿宋"/>
                <w:b/>
                <w:color w:val="auto"/>
                <w:szCs w:val="21"/>
              </w:rPr>
            </w:pPr>
            <w:r>
              <w:rPr>
                <w:rFonts w:hint="eastAsia" w:ascii="仿宋" w:hAnsi="仿宋" w:eastAsia="仿宋" w:cs="仿宋"/>
                <w:b/>
                <w:color w:val="auto"/>
                <w:szCs w:val="21"/>
              </w:rPr>
              <w:t>关于新版政府采购平台开评标相关事宜的特殊说明</w:t>
            </w:r>
          </w:p>
          <w:p>
            <w:pPr>
              <w:widowControl/>
              <w:rPr>
                <w:rFonts w:ascii="仿宋" w:hAnsi="仿宋" w:eastAsia="仿宋" w:cs="仿宋"/>
                <w:b/>
                <w:color w:val="auto"/>
                <w:szCs w:val="21"/>
              </w:rPr>
            </w:pPr>
            <w:r>
              <w:rPr>
                <w:rFonts w:hint="eastAsia" w:ascii="仿宋" w:hAnsi="仿宋" w:eastAsia="仿宋" w:cs="仿宋"/>
                <w:b/>
                <w:color w:val="auto"/>
                <w:szCs w:val="21"/>
              </w:rPr>
              <w:t>1、供应商应认真学习辽宁省政府采购网新系统供应商操作手册和辽宁省政府采购供应商制作电子标书操作手册，有任何技术问题可拨打网站客服电话进行咨询：400-128-8588，代理机构不负责解答该部分问题。供应商因自身操作问题导致的一切不良后果由供应商自身负责。</w:t>
            </w:r>
          </w:p>
          <w:p>
            <w:pPr>
              <w:widowControl/>
              <w:rPr>
                <w:rFonts w:ascii="仿宋" w:hAnsi="仿宋" w:eastAsia="仿宋" w:cs="仿宋"/>
                <w:b/>
                <w:color w:val="auto"/>
                <w:szCs w:val="21"/>
              </w:rPr>
            </w:pPr>
            <w:r>
              <w:rPr>
                <w:rFonts w:hint="eastAsia" w:ascii="仿宋" w:hAnsi="仿宋" w:eastAsia="仿宋" w:cs="仿宋"/>
                <w:b/>
                <w:color w:val="auto"/>
                <w:szCs w:val="21"/>
              </w:rPr>
              <w:t>2、供应商除在电子评审系统上传电子投标（响应）文件外，应在递交投标（响应）文件截止时间前现场提交U 盘存储的可加密备份文件，并承诺备份文件与电子评审系统中上传的投标（响应）文件内容、格式一致，备系统突发故障使用。供应商仅提交备份文件的，投标无效。并按招标（采购）文件要求进行签字、盖章。电子投标文件格式为PDF格式，并且具有目录标签。</w:t>
            </w:r>
          </w:p>
          <w:p>
            <w:pPr>
              <w:widowControl/>
              <w:rPr>
                <w:rFonts w:ascii="仿宋" w:hAnsi="仿宋" w:eastAsia="仿宋" w:cs="仿宋"/>
                <w:b/>
                <w:color w:val="auto"/>
                <w:szCs w:val="21"/>
              </w:rPr>
            </w:pPr>
            <w:r>
              <w:rPr>
                <w:rFonts w:hint="eastAsia" w:ascii="仿宋" w:hAnsi="仿宋" w:eastAsia="仿宋" w:cs="仿宋"/>
                <w:b/>
                <w:color w:val="auto"/>
                <w:szCs w:val="21"/>
              </w:rPr>
              <w:t>3、报价解密：供应商在参加开标会议时，须携带具有操作权限的数字证书以及可进行解密操作的计算机，并按要求对网上投标报价进行报价解密，供应商因自身操作问题导致电子投标（响应）文件无法解密，造成的一切不良后果由供应商自身负责。</w:t>
            </w:r>
          </w:p>
          <w:p>
            <w:pPr>
              <w:widowControl/>
              <w:rPr>
                <w:rFonts w:ascii="仿宋" w:hAnsi="仿宋" w:eastAsia="仿宋" w:cs="仿宋"/>
                <w:b/>
                <w:color w:val="auto"/>
                <w:szCs w:val="21"/>
              </w:rPr>
            </w:pPr>
            <w:r>
              <w:rPr>
                <w:rFonts w:hint="eastAsia" w:ascii="仿宋" w:hAnsi="仿宋" w:eastAsia="仿宋" w:cs="仿宋"/>
                <w:b/>
                <w:color w:val="auto"/>
                <w:szCs w:val="21"/>
              </w:rPr>
              <w:t>4、在电子化开评标过程中出现的其他特殊情况及其他未尽事宜，按财政厅最新文件执行。</w:t>
            </w:r>
          </w:p>
          <w:p>
            <w:pPr>
              <w:widowControl/>
              <w:rPr>
                <w:rFonts w:ascii="仿宋" w:hAnsi="仿宋" w:eastAsia="仿宋" w:cs="仿宋"/>
                <w:color w:val="auto"/>
                <w:szCs w:val="21"/>
              </w:rPr>
            </w:pPr>
            <w:r>
              <w:rPr>
                <w:rFonts w:hint="eastAsia" w:ascii="仿宋" w:hAnsi="仿宋" w:eastAsia="仿宋" w:cs="仿宋"/>
                <w:b/>
                <w:color w:val="auto"/>
                <w:szCs w:val="21"/>
              </w:rPr>
              <w:t>5、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解密备份文件退还供应商，并做好记录存档。</w:t>
            </w:r>
          </w:p>
        </w:tc>
      </w:tr>
    </w:tbl>
    <w:p>
      <w:pPr>
        <w:rPr>
          <w:rFonts w:ascii="仿宋" w:hAnsi="仿宋" w:eastAsia="仿宋" w:cs="仿宋"/>
          <w:color w:val="auto"/>
        </w:rPr>
      </w:pPr>
      <w:r>
        <w:rPr>
          <w:rFonts w:hint="eastAsia" w:ascii="仿宋" w:hAnsi="仿宋" w:eastAsia="仿宋" w:cs="仿宋"/>
          <w:color w:val="auto"/>
        </w:rPr>
        <w:t>注：表格中“■”项为被选中项。</w:t>
      </w:r>
    </w:p>
    <w:p>
      <w:pPr>
        <w:pStyle w:val="5"/>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sz w:val="21"/>
          <w:szCs w:val="21"/>
        </w:rPr>
        <w:br w:type="page"/>
      </w:r>
      <w:r>
        <w:rPr>
          <w:rFonts w:hint="eastAsia" w:ascii="仿宋" w:hAnsi="仿宋" w:eastAsia="仿宋" w:cs="仿宋"/>
          <w:color w:val="auto"/>
        </w:rPr>
        <w:t>二 总则</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1.采购人、采购代理机构及供应商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1.1采购人：是指依法进行政府采购的国家机关、事业单位、团体组织。本项目采购人见供应商须知表1.1条。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1.3.1在中华人民共和国境内注册，能够独立承担民事责任，有生产或供应能力的本国供应商。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1.3.3以采购代理机构认可的方式获得了本项目的采购文件。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1.3.4符合供应商须知表1.3.4条中规定的其他要求。</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若供应商须知表1.3.5条中未写明允许采购进口产品，如供应商响应产品为进口产品，其响应文件将被认定为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1.3.6若供应商须知表1.3.6条中写明专门面向中小企业采购的，如供应商为非中小企业且所响应产品为非中小企业产品，其响应文件将被认定为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1.3.7若供应商须知表1.3.7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★1.4如供应商须知表1.4条中允许联合体参加采购活动的，对联合体规定如下：</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1.4.1两个以上供应商可以组成一个联合体，以一个供应商的身份参加采购活动。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1.4.2联合体各方均应符合《中华人民共和国政府采购法》第二十二条规定的条件。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1.4.3采购人根据采购项目对供应商的特殊要求，联合体中至少应当有一方符合相关规定。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1.4.4联合体各方应签订共同参加采购活动协议，明确约定联合体各方承担的工作和相应的责任。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1.4.6联合体中有同类资质的供应商按照联合体分工承担相同工作的，按照较低的资质等级确定联合体的资质等级。</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（1）两个以上的自然人、法人或者其他组织可以组成一个联合体，以一个供应商的身份共同参加政府采购活动。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（2）联合体成交的，联合体各方应共同与采购人签订采购合同，就采购合同约定的事项对采购人承担连带责任。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1.4.8对联合体参加采购活动的其他资格要求见供应商须知表1.4.8条。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★1.5单位负责人为同一人或者存在直接控股、管理关系的不同供应商，其相关响应将被认定为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★1.6为本项目提供过整体设计、规范编制或者项目管理、监理、检测等服务的供应商，不得再参加本项目上述服务以外的其他采购活动，否则其响应文件将被认定为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★1.7供应商在磋商过程中不得向采购人提供、给予任何有价值的物品，影响其正常决策行为。一经发现，其将被认定为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2.资金来源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★2.2项目预算金额和分项或分包最高限价见供应商须知表2.2条。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★2.3供应商报价超过采购文件规定的预算金额或者分项、分包最高限价的，其响应文件将被认定为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3.语言文字</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★4.计量单位</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除供应商须知表4条中有特殊要求外，响应文件中所使用的计量单位，应采用中华人民共和国法定计量单位。</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★5.磋商费用</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不论磋商的结果如何，供应商应承担所有与本次政府采购活动有关的费用。</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★6.现场考察、磋商前答疑会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6.1</w:t>
      </w:r>
      <w:r>
        <w:rPr>
          <w:color w:val="auto"/>
        </w:rPr>
        <w:fldChar w:fldCharType="begin"/>
      </w:r>
      <w:r>
        <w:rPr>
          <w:color w:val="auto"/>
        </w:rPr>
        <w:instrText xml:space="preserve"> HYPERLINK \l "_踏勘现场" </w:instrText>
      </w:r>
      <w:r>
        <w:rPr>
          <w:color w:val="auto"/>
        </w:rPr>
        <w:fldChar w:fldCharType="separate"/>
      </w:r>
      <w:r>
        <w:rPr>
          <w:rFonts w:hint="eastAsia" w:ascii="仿宋" w:hAnsi="仿宋" w:eastAsia="仿宋" w:cs="仿宋"/>
          <w:color w:val="auto"/>
          <w:szCs w:val="21"/>
        </w:rPr>
        <w:t>供应商须知表</w:t>
      </w:r>
      <w:r>
        <w:rPr>
          <w:rFonts w:hint="eastAsia" w:ascii="仿宋" w:hAnsi="仿宋" w:eastAsia="仿宋" w:cs="仿宋"/>
          <w:color w:val="auto"/>
          <w:szCs w:val="21"/>
        </w:rPr>
        <w:fldChar w:fldCharType="end"/>
      </w:r>
      <w:r>
        <w:rPr>
          <w:rFonts w:hint="eastAsia" w:ascii="仿宋" w:hAnsi="仿宋" w:eastAsia="仿宋" w:cs="仿宋"/>
          <w:color w:val="auto"/>
          <w:szCs w:val="21"/>
        </w:rPr>
        <w:t>6.1条规定组织现场考察或磋商前答疑会的，采购人按</w:t>
      </w:r>
      <w:r>
        <w:rPr>
          <w:color w:val="auto"/>
        </w:rPr>
        <w:fldChar w:fldCharType="begin"/>
      </w:r>
      <w:r>
        <w:rPr>
          <w:color w:val="auto"/>
        </w:rPr>
        <w:instrText xml:space="preserve"> HYPERLINK \l "_踏勘现场" </w:instrText>
      </w:r>
      <w:r>
        <w:rPr>
          <w:color w:val="auto"/>
        </w:rPr>
        <w:fldChar w:fldCharType="separate"/>
      </w:r>
      <w:r>
        <w:rPr>
          <w:rFonts w:hint="eastAsia" w:ascii="仿宋" w:hAnsi="仿宋" w:eastAsia="仿宋" w:cs="仿宋"/>
          <w:color w:val="auto"/>
          <w:szCs w:val="21"/>
        </w:rPr>
        <w:t>供应商须知表</w:t>
      </w:r>
      <w:r>
        <w:rPr>
          <w:rFonts w:hint="eastAsia" w:ascii="仿宋" w:hAnsi="仿宋" w:eastAsia="仿宋" w:cs="仿宋"/>
          <w:color w:val="auto"/>
          <w:szCs w:val="21"/>
        </w:rPr>
        <w:fldChar w:fldCharType="end"/>
      </w:r>
      <w:r>
        <w:rPr>
          <w:rFonts w:hint="eastAsia" w:ascii="仿宋" w:hAnsi="仿宋" w:eastAsia="仿宋" w:cs="仿宋"/>
          <w:color w:val="auto"/>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6.2由于未参加现场考察或磋商前答疑而导致对项目实际情况不了解，影响技术文件编制、</w:t>
      </w:r>
      <w:r>
        <w:rPr>
          <w:color w:val="auto"/>
        </w:rPr>
        <w:fldChar w:fldCharType="begin"/>
      </w:r>
      <w:r>
        <w:rPr>
          <w:color w:val="auto"/>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rPr>
        <w:fldChar w:fldCharType="separate"/>
      </w:r>
      <w:r>
        <w:rPr>
          <w:rFonts w:hint="eastAsia" w:ascii="仿宋" w:hAnsi="仿宋" w:eastAsia="仿宋" w:cs="仿宋"/>
          <w:color w:val="auto"/>
          <w:szCs w:val="21"/>
        </w:rPr>
        <w:t>响应报价</w:t>
      </w:r>
      <w:r>
        <w:rPr>
          <w:rFonts w:hint="eastAsia" w:ascii="仿宋" w:hAnsi="仿宋" w:eastAsia="仿宋" w:cs="仿宋"/>
          <w:color w:val="auto"/>
          <w:szCs w:val="21"/>
        </w:rPr>
        <w:fldChar w:fldCharType="end"/>
      </w:r>
      <w:r>
        <w:rPr>
          <w:rFonts w:hint="eastAsia" w:ascii="仿宋" w:hAnsi="仿宋" w:eastAsia="仿宋" w:cs="仿宋"/>
          <w:color w:val="auto"/>
          <w:szCs w:val="21"/>
        </w:rPr>
        <w:t>准确性、综合因素响应不全面等问题的，由供应商自行承担相应后果。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6.3现场考察及磋商前答疑会所发生的费用及一切责任由供应商自行承担。</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7.适用法律</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三 采购文件</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8.采购文件构成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8.1采购文件共六章，内容如下:</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采购公告</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第一章 供应商须知</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第二章 响应文件内容及格式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第三章 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第四章 磋商内容、磋商过程中可能实质性变动的内容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第五章 评审办法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第六章 政府采购合同条款及格式</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9.采购文件的澄清与修改</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szCs w:val="21"/>
        </w:rPr>
        <w:t>9.1</w:t>
      </w:r>
      <w:r>
        <w:rPr>
          <w:rFonts w:hint="eastAsia" w:ascii="仿宋" w:hAnsi="仿宋" w:eastAsia="仿宋" w:cs="仿宋"/>
          <w:color w:val="auto"/>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 w:hAnsi="仿宋" w:eastAsia="仿宋" w:cs="仿宋"/>
          <w:color w:val="auto"/>
          <w:szCs w:val="21"/>
        </w:rPr>
        <w:t>在原公告发布媒体上发布变更公告</w:t>
      </w:r>
      <w:r>
        <w:rPr>
          <w:rFonts w:hint="eastAsia" w:ascii="仿宋" w:hAnsi="仿宋" w:eastAsia="仿宋" w:cs="仿宋"/>
          <w:color w:val="auto"/>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9.2澄清或者修改的内容为采购文件的组成部分，对所有采购文件的收受人具有约束力。供应商在收到上述通知后，应及时向采购代理机构回函确认。</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四 响应文件的编制</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bCs/>
          <w:color w:val="auto"/>
          <w:szCs w:val="21"/>
        </w:rPr>
        <w:t>10.</w:t>
      </w:r>
      <w:r>
        <w:rPr>
          <w:rFonts w:hint="eastAsia" w:ascii="仿宋" w:hAnsi="仿宋" w:eastAsia="仿宋" w:cs="仿宋"/>
          <w:b/>
          <w:color w:val="auto"/>
          <w:szCs w:val="21"/>
        </w:rPr>
        <w:t>响应范围</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10.1项目有分包的，供应商可对采购文件其中某一个分包或几个分包进行响应。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★10.2供应商应当对所响应分包采购文件中“工程量清单”所列的所有货物内容进行响应，如仅响应分包中某一部分内容，其该包响应文件将被认定为无效响应。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10.3如一个分包内包含多种产品的，采购人或采购代理机构将在供应商须知表10.3条中载明核心产品（非单一产品采购时，只能设一个核心产品），多家供应商提供的核心产品品牌相同的，按照第五章“评审办法”第4条“同一品牌产品”规定处理。</w:t>
      </w:r>
    </w:p>
    <w:p>
      <w:pPr>
        <w:adjustRightInd w:val="0"/>
        <w:snapToGrid w:val="0"/>
        <w:spacing w:line="360" w:lineRule="auto"/>
        <w:rPr>
          <w:rStyle w:val="19"/>
          <w:rFonts w:ascii="仿宋" w:hAnsi="仿宋" w:eastAsia="仿宋" w:cs="仿宋"/>
          <w:color w:val="auto"/>
        </w:rPr>
      </w:pPr>
      <w:r>
        <w:rPr>
          <w:rFonts w:hint="eastAsia" w:ascii="仿宋" w:hAnsi="仿宋" w:eastAsia="仿宋" w:cs="仿宋"/>
          <w:color w:val="auto"/>
          <w:szCs w:val="21"/>
        </w:rPr>
        <w:t>10.4无论采购文件第三章 工程量清单中是否要求，供应商所响应货物均应符合国家强制性标准。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11.响应文件构成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11.3样品或演示要求详见供应商须知表11.3条。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★12.响应报价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12.5每种货物只能有一个响应报价。采购人不接受具有附加条件的报价。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12.6除非采购文件另有规定，报价原则上精确到小数点后两位。</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★13.磋商保证金</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13.1供应商应提交供应商须知表13.1条中规定的磋商保证金，并作为其响应文件的一部分。</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13.3供应商存在下列情形的，磋商保证金不予退还:</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（1）供应商在提交响应文件截止时间后撤回响应文件的；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（2）供应商在响应文件中提供虚假材料的；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（3）成交后除因不可抗力或者采购文件认可的情形以外，不按本须知第36条的规定与采购人签订合同的；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（4）成交后不按本须知第37条的规定提交履约保证金的;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（5）成交后不按本须知第38条的规定缴纳采购代理服务费的;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（6）采购文件规定的其他保证金不予退还情形或存在其他违法违规行为的。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13.5磋商保证金的退还</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13.5.1成交供应商应在与采购人签订合同之日起5个工作日内，及时联系保证金收受机构办理磋商保证金退还手续。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13.5.4 政府采购担保函不予退回。</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13.6 因供应商自身原因导致无法及时退还的，采购人或采购代理机构将不承担相应责任。</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★14.证明响应标的的合格性和符合采购文件规定的技术文件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14.1供应商应提交证明文件，证明其响应内容符合采购文件规定。该证明文件是响应文件的一部分。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14.2上款所述的证明文件，可以是文字资料、图纸和数据，它包括：</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（1）货物主要技术指标和性能的详细说明；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★15.响应有效期</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16.响应文件的签署及规定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16.1供应商应按供应商须知表16.1款中的规定，准备和递交响应文件正本、副本和电子文档。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★16.2每份响应文件封皮须清楚地标明“正本”或“副本”。若正本和副本不符，以正本为准。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五 响应文件的递交</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★17.响应文件的密封和标记</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17.1供应商应将响应文件密封，将正本和所有的副本、电子文档密封，并进行包封。</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17.2所有包装封皮上均应：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（1）注明项目名称、项目编号、包号、供应商名称。</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（2）加盖供应商单位公章。</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17.3如果供应商未按上述要求密封，其响应文件将被</w:t>
      </w:r>
      <w:r>
        <w:rPr>
          <w:rFonts w:hint="eastAsia" w:ascii="仿宋" w:hAnsi="仿宋" w:eastAsia="仿宋" w:cs="仿宋"/>
          <w:b/>
          <w:color w:val="auto"/>
          <w:szCs w:val="21"/>
        </w:rPr>
        <w:t>拒绝接收</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★18.递交响应文件截止</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18.1供应商应在供应商须知表18.1条中规定的截止时间前，将响应文件递交到供应商须知表18.1条中规定的地点。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★19.响应文件的接收、修改与撤回</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19.1在递交响应文件截止时间后送达的响应文件,采购人和采购代理机构将</w:t>
      </w:r>
      <w:r>
        <w:rPr>
          <w:rFonts w:hint="eastAsia" w:ascii="仿宋" w:hAnsi="仿宋" w:eastAsia="仿宋" w:cs="仿宋"/>
          <w:b/>
          <w:color w:val="auto"/>
          <w:szCs w:val="21"/>
        </w:rPr>
        <w:t>拒绝接收。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19.3在提交响应文件截止时间之后，除需提交最后报价外，供应商不得对其响应文件做任何修改；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19.4采购人和采购代理机构对所接收并进行磋商的响应文件概不退回。</w:t>
      </w:r>
    </w:p>
    <w:p>
      <w:pPr>
        <w:pStyle w:val="5"/>
        <w:adjustRightInd w:val="0"/>
        <w:snapToGrid w:val="0"/>
        <w:spacing w:beforeLines="100" w:after="0" w:line="360" w:lineRule="auto"/>
        <w:jc w:val="center"/>
        <w:rPr>
          <w:rFonts w:ascii="仿宋" w:hAnsi="仿宋" w:eastAsia="仿宋" w:cs="仿宋"/>
          <w:color w:val="auto"/>
        </w:rPr>
      </w:pPr>
      <w:r>
        <w:rPr>
          <w:rFonts w:hint="eastAsia" w:ascii="仿宋" w:hAnsi="仿宋" w:eastAsia="仿宋" w:cs="仿宋"/>
          <w:color w:val="auto"/>
        </w:rPr>
        <w:t>六 磋商及评审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★20.磋商会议</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供应商不足3家的，不得继续磋商。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20.2由供应商或其推选的代表检查响应文件的密封情况，确认无误后进行记录。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★21.组建磋商小组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21.1按照《政府采购竞争性磋商采购方式暂行办法》有关规定依法组建磋商小组，负责本项目评审工作。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rPr>
        <w:t>21.2磋商小组由采购人代表和评审专家共3人以上单数组成。达到公开招标数额的项目，磋商小组应该由5人以上单数组成。</w:t>
      </w:r>
      <w:r>
        <w:rPr>
          <w:rFonts w:hint="eastAsia" w:ascii="仿宋" w:hAnsi="仿宋" w:eastAsia="仿宋" w:cs="仿宋"/>
          <w:color w:val="auto"/>
          <w:szCs w:val="21"/>
        </w:rPr>
        <w:t>本项目磋商小组组成详见供应商须知表21.2条。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★22.资格审查</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color w:val="auto"/>
          <w:szCs w:val="21"/>
          <w:shd w:val="clear" w:color="auto" w:fill="FFFFFF"/>
        </w:rPr>
        <w:t>，不得进入下一阶段评审。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22.2采购人或采购代理机构将在递交响应文件截止时间前一个工作日至资格审查结束前的期间内查询供应商的信用记录。供应商存在不良信用记录的，其响应将被认定为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shd w:val="clear" w:color="auto" w:fill="FFFFFF"/>
        </w:rPr>
        <w:t>22.2.1</w:t>
      </w:r>
      <w:r>
        <w:rPr>
          <w:rFonts w:hint="eastAsia" w:ascii="仿宋" w:hAnsi="仿宋" w:eastAsia="仿宋" w:cs="仿宋"/>
          <w:color w:val="auto"/>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rPr>
        <w:t>以</w:t>
      </w:r>
      <w:r>
        <w:rPr>
          <w:rFonts w:hint="eastAsia" w:ascii="仿宋" w:hAnsi="仿宋" w:eastAsia="仿宋" w:cs="仿宋"/>
          <w:color w:val="auto"/>
          <w:szCs w:val="21"/>
          <w:shd w:val="clear" w:color="auto" w:fill="FFFFFF"/>
        </w:rPr>
        <w:t>联合体形式参加政府采购活动的，联合体任何成员存在以上不良信用记录的，联合体响应文件将被认定为</w:t>
      </w:r>
      <w:r>
        <w:rPr>
          <w:rFonts w:hint="eastAsia" w:ascii="仿宋" w:hAnsi="仿宋" w:eastAsia="仿宋" w:cs="仿宋"/>
          <w:b/>
          <w:bCs/>
          <w:color w:val="auto"/>
          <w:szCs w:val="21"/>
          <w:shd w:val="clear" w:color="auto" w:fill="FFFFFF"/>
        </w:rPr>
        <w:t>无效响应</w:t>
      </w:r>
      <w:r>
        <w:rPr>
          <w:rFonts w:hint="eastAsia" w:ascii="仿宋" w:hAnsi="仿宋" w:eastAsia="仿宋" w:cs="仿宋"/>
          <w:color w:val="auto"/>
          <w:szCs w:val="21"/>
          <w:shd w:val="clear" w:color="auto" w:fill="FFFFFF"/>
        </w:rPr>
        <w:t>。</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szCs w:val="21"/>
        </w:rPr>
        <w:t>22.2.2</w:t>
      </w:r>
      <w:r>
        <w:rPr>
          <w:rFonts w:hint="eastAsia" w:ascii="仿宋" w:hAnsi="仿宋" w:eastAsia="仿宋" w:cs="仿宋"/>
          <w:color w:val="auto"/>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供应商在自行提供的与网站信息不一致的其他证明材料亦不作为资格审查依据。</w:t>
      </w:r>
    </w:p>
    <w:p>
      <w:pPr>
        <w:adjustRightInd w:val="0"/>
        <w:snapToGrid w:val="0"/>
        <w:spacing w:line="360" w:lineRule="auto"/>
        <w:rPr>
          <w:rFonts w:ascii="仿宋" w:hAnsi="仿宋" w:eastAsia="仿宋" w:cs="仿宋"/>
          <w:b/>
          <w:color w:val="auto"/>
          <w:szCs w:val="21"/>
          <w:shd w:val="clear" w:color="auto" w:fill="FFFFFF"/>
        </w:rPr>
      </w:pPr>
      <w:r>
        <w:rPr>
          <w:rFonts w:hint="eastAsia" w:ascii="仿宋" w:hAnsi="仿宋" w:eastAsia="仿宋" w:cs="仿宋"/>
          <w:b/>
          <w:color w:val="auto"/>
          <w:szCs w:val="21"/>
        </w:rPr>
        <w:t>★</w:t>
      </w:r>
      <w:r>
        <w:rPr>
          <w:rFonts w:hint="eastAsia" w:ascii="仿宋" w:hAnsi="仿宋" w:eastAsia="仿宋" w:cs="仿宋"/>
          <w:b/>
          <w:color w:val="auto"/>
          <w:szCs w:val="21"/>
          <w:shd w:val="clear" w:color="auto" w:fill="FFFFFF"/>
        </w:rPr>
        <w:t>23.符合性审查</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rPr>
        <w:t>23.1</w:t>
      </w:r>
      <w:r>
        <w:rPr>
          <w:rFonts w:hint="eastAsia" w:ascii="仿宋" w:hAnsi="仿宋" w:eastAsia="仿宋" w:cs="仿宋"/>
          <w:color w:val="auto"/>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color w:val="auto"/>
          <w:szCs w:val="21"/>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；通过符合性审查的供应商数量不足3家的，不得作进一步的比较和评价，</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24.样品及演示</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25.响应文件的澄清</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w:t>
      </w:r>
      <w:r>
        <w:rPr>
          <w:rFonts w:hint="eastAsia" w:ascii="仿宋" w:hAnsi="仿宋" w:eastAsia="仿宋" w:cs="仿宋"/>
          <w:color w:val="auto"/>
          <w:szCs w:val="21"/>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color w:val="auto"/>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25.1.2供应商的澄清、说明或补正将作为响应文件的一部分。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25.2响应文件报价出现前后不一致的，按照下列规定修正：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（1）响应文件中报价一览表内容与响应文件中相应内容不一致的，以报价一览表为准；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（3）单价金额小数点或者百分比有明显错位的，以报价一览表的总价为准，并修改单价；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（4）总价金额与按单价汇总金额不一致的，以单价金额计算结果为准。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25.3</w:t>
      </w:r>
      <w:r>
        <w:rPr>
          <w:rFonts w:hint="eastAsia" w:ascii="仿宋" w:hAnsi="仿宋" w:eastAsia="仿宋" w:cs="仿宋"/>
          <w:bCs/>
          <w:color w:val="auto"/>
          <w:szCs w:val="21"/>
        </w:rPr>
        <w:t>磋商小组认为</w:t>
      </w:r>
      <w:r>
        <w:rPr>
          <w:rFonts w:hint="eastAsia" w:ascii="仿宋" w:hAnsi="仿宋" w:eastAsia="仿宋" w:cs="仿宋"/>
          <w:color w:val="auto"/>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★26.磋商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26.2在磋商过程中，磋商小组可以根据采购文件和磋商情况，</w:t>
      </w:r>
      <w:r>
        <w:rPr>
          <w:rFonts w:hint="eastAsia" w:ascii="仿宋" w:hAnsi="仿宋" w:eastAsia="仿宋" w:cs="仿宋"/>
          <w:b/>
          <w:color w:val="auto"/>
          <w:szCs w:val="21"/>
        </w:rPr>
        <w:t>经采购人代表确认后</w:t>
      </w:r>
      <w:r>
        <w:rPr>
          <w:rFonts w:hint="eastAsia" w:ascii="仿宋" w:hAnsi="仿宋" w:eastAsia="仿宋" w:cs="仿宋"/>
          <w:color w:val="auto"/>
          <w:szCs w:val="21"/>
        </w:rPr>
        <w:t>变动采购需求中的技术、服务要求以及合同草案条例等实质性内容。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★27.最后报价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27.2采用竞争性磋商方式开展采购的“市场竞争不充分的科研项目，以及需要扶持的科技成果转化项目”，提交最后报价的供应商可以为2家。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27.3最后报价是供应商响应文件的有效组成部分。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★28.响应无效</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如果响应文件没有对采购文件的实质性要求进行响应，将作为</w:t>
      </w:r>
      <w:r>
        <w:rPr>
          <w:rFonts w:hint="eastAsia" w:ascii="仿宋" w:hAnsi="仿宋" w:eastAsia="仿宋" w:cs="仿宋"/>
          <w:b/>
          <w:bCs/>
          <w:color w:val="auto"/>
          <w:szCs w:val="21"/>
        </w:rPr>
        <w:t>无效响应</w:t>
      </w:r>
      <w:r>
        <w:rPr>
          <w:rFonts w:hint="eastAsia" w:ascii="仿宋" w:hAnsi="仿宋" w:eastAsia="仿宋" w:cs="仿宋"/>
          <w:color w:val="auto"/>
          <w:szCs w:val="21"/>
        </w:rPr>
        <w:t>处理，供应商不得再对响应文件进行任何修正从而使其响应成为实质上响应。</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磋商小组决定是否实质性响应只根据采购文件要求、响应文件内容及财政主管部门指定媒体发布的相关信息。</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28.2 如发现下列情况之一的，其响应文件将被认定为无效响应：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（1）未按采购文件的规定提交磋商保证金的；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（2）未按照采购文件规定要求签署、盖章的；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（3）供应商的报价超过了采购文件中规定的预算金额或者最高限价的；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（4）不具备采购文件中规定的资格要求的；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（5）不符合法律、法规和采购文件中规定的实质性要求的。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（6）响应文件含有采购人不能接受的附加条件的；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（7）属于法律、法规和采购文件中规定的其他无效响应情形的。</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29.比较与评价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29.1经符合性审查合格的响应文件，磋商小组将根据采购文件确定的评审办法，对其技术部分和商务部分作进一步的比较和评价。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29.3 根据《财政部 工业和信息化部关于印发&lt;政府采购促进中小企业发展管理办法&gt;的通知》（财库[2020]46号）、《财政部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29.5根据财政部、辽宁省财政厅相关规定，对于列入《辽宁省创新产品和服务目录》内的产品、服务实施政府优先采购，具体优先采购办法详见第五章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★30.终止本次磋商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出现下列情形之一的，采购人或采购代理机构应当终止本次竞争性磋商。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（1）因情况变化，不再符合规定的竞争性磋商采购方式适用情形的；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（2）出现影响采购公正的违法、违规行为的；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（4）因重大变故，采购任务取消的。</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31.成交候选供应商的确定原则及标准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31.2磋商小组将按供应商须知表31.2条中规定的数量推荐成交候选供应商。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31.3因推荐成交候选供应商名单产生其他问题，由磋商小组集体研究处理。</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★32.保密原则</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32.1评审将在严格保密的情况下进行。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32.2有关人员应当遵守评审工作纪律，不得泄露评审文件、评审情况和评审过程中获悉的国家秘密、商业秘密。</w:t>
      </w:r>
    </w:p>
    <w:p>
      <w:pPr>
        <w:pStyle w:val="5"/>
        <w:adjustRightInd w:val="0"/>
        <w:snapToGrid w:val="0"/>
        <w:spacing w:beforeLines="50" w:after="0" w:line="360" w:lineRule="auto"/>
        <w:jc w:val="center"/>
        <w:rPr>
          <w:rFonts w:ascii="仿宋" w:hAnsi="仿宋" w:eastAsia="仿宋" w:cs="仿宋"/>
          <w:color w:val="auto"/>
        </w:rPr>
      </w:pPr>
      <w:r>
        <w:rPr>
          <w:rFonts w:hint="eastAsia" w:ascii="仿宋" w:hAnsi="仿宋" w:eastAsia="仿宋" w:cs="仿宋"/>
          <w:color w:val="auto"/>
        </w:rPr>
        <w:t>七 确定成交</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33.确定成交供应商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★34.采购任务取消</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因重大变故采购任务取消时，采购人有权拒绝任何供应商成交，且对受影响的供应商不承担任何责任。</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35.成交通知书</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35.2成交通知书是合同的组成部分。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★36.签订合同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36.1 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ascii="仿宋" w:hAnsi="仿宋" w:eastAsia="仿宋" w:cs="仿宋"/>
          <w:color w:val="auto"/>
          <w:kern w:val="0"/>
          <w:sz w:val="22"/>
        </w:rPr>
      </w:pPr>
      <w:r>
        <w:rPr>
          <w:rFonts w:hint="eastAsia" w:ascii="仿宋" w:hAnsi="仿宋" w:eastAsia="仿宋" w:cs="仿宋"/>
          <w:color w:val="auto"/>
          <w:szCs w:val="21"/>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color w:val="auto"/>
          <w:kern w:val="0"/>
          <w:sz w:val="22"/>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★37.履约保证金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37.1成交供应商应按照供应商须知表37.1条规定向采购人缴纳履约保证金。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★38.采购代理服务费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成交供应商须按照供应商须知表38条规定，向采购代理机构支付采购代理服务费。</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39.廉洁自律规定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39.2采购代理机构工作人员不得接受采购人或者供应商组织的宴请、旅游、娱乐，不得收受礼品、现金、有价证券等。</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40.人员回避</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41.质疑与接收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41.3采购代理机构质疑函接收部门、联系电话和通讯地址, 见供应商须知表41.3条。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42.履约验收</w:t>
      </w:r>
    </w:p>
    <w:p>
      <w:pPr>
        <w:adjustRightInd w:val="0"/>
        <w:snapToGrid w:val="0"/>
        <w:spacing w:line="360" w:lineRule="auto"/>
        <w:ind w:firstLine="420"/>
        <w:rPr>
          <w:rFonts w:ascii="仿宋" w:hAnsi="仿宋" w:eastAsia="仿宋" w:cs="仿宋"/>
          <w:color w:val="auto"/>
          <w:szCs w:val="21"/>
        </w:rPr>
      </w:pPr>
      <w:r>
        <w:rPr>
          <w:rFonts w:hint="eastAsia" w:ascii="仿宋" w:hAnsi="仿宋" w:eastAsia="仿宋" w:cs="仿宋"/>
          <w:color w:val="auto"/>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
          <w:color w:val="auto"/>
          <w:szCs w:val="21"/>
        </w:rPr>
        <w:sectPr>
          <w:footerReference r:id="rId4" w:type="default"/>
          <w:pgSz w:w="11906" w:h="16838"/>
          <w:pgMar w:top="1440" w:right="1800" w:bottom="1440" w:left="1800" w:header="851" w:footer="992" w:gutter="0"/>
          <w:cols w:space="720" w:num="1"/>
          <w:docGrid w:type="lines" w:linePitch="312" w:charSpace="0"/>
        </w:sectPr>
      </w:pPr>
    </w:p>
    <w:p>
      <w:pPr>
        <w:pStyle w:val="4"/>
        <w:adjustRightInd w:val="0"/>
        <w:snapToGrid w:val="0"/>
        <w:spacing w:before="0" w:after="0" w:line="240" w:lineRule="auto"/>
        <w:jc w:val="center"/>
        <w:rPr>
          <w:rFonts w:ascii="仿宋" w:hAnsi="仿宋" w:eastAsia="仿宋" w:cs="仿宋"/>
          <w:color w:val="auto"/>
        </w:rPr>
      </w:pPr>
      <w:r>
        <w:rPr>
          <w:rFonts w:hint="eastAsia" w:ascii="仿宋" w:hAnsi="仿宋" w:eastAsia="仿宋" w:cs="仿宋"/>
          <w:color w:val="auto"/>
        </w:rPr>
        <w:t>第二章 响应文件内容及格式</w:t>
      </w:r>
    </w:p>
    <w:p>
      <w:pPr>
        <w:ind w:firstLine="482" w:firstLineChars="200"/>
        <w:rPr>
          <w:rFonts w:ascii="仿宋" w:hAnsi="仿宋" w:eastAsia="仿宋" w:cs="仿宋"/>
          <w:color w:val="auto"/>
        </w:rPr>
      </w:pPr>
      <w:r>
        <w:rPr>
          <w:rFonts w:hint="eastAsia" w:ascii="仿宋" w:hAnsi="仿宋" w:eastAsia="仿宋" w:cs="仿宋"/>
          <w:b/>
          <w:color w:val="auto"/>
          <w:sz w:val="24"/>
        </w:rPr>
        <w:t>一、响应文件、电子文档的外封面、封口、封皮及目录</w:t>
      </w:r>
    </w:p>
    <w:tbl>
      <w:tblPr>
        <w:tblStyle w:val="17"/>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89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内容</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响应文件的外封面及封口</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响应文件的封皮</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响应文件的目录</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r>
    </w:tbl>
    <w:p>
      <w:pPr>
        <w:spacing w:beforeLines="5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二、资格证明材料（有一项不符合要求，不能进入下一阶段评审）</w:t>
      </w:r>
    </w:p>
    <w:tbl>
      <w:tblPr>
        <w:tblStyle w:val="17"/>
        <w:tblW w:w="0" w:type="auto"/>
        <w:jc w:val="center"/>
        <w:tblLayout w:type="fixed"/>
        <w:tblCellMar>
          <w:top w:w="0" w:type="dxa"/>
          <w:left w:w="0" w:type="dxa"/>
          <w:bottom w:w="0" w:type="dxa"/>
          <w:right w:w="0" w:type="dxa"/>
        </w:tblCellMar>
      </w:tblPr>
      <w:tblGrid>
        <w:gridCol w:w="667"/>
        <w:gridCol w:w="7322"/>
        <w:gridCol w:w="470"/>
      </w:tblGrid>
      <w:tr>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序号</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资格证明材料</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格式</w:t>
            </w:r>
          </w:p>
        </w:tc>
      </w:tr>
      <w:tr>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营业执照或事业单位法人证书或执业许可证等证明文件复印件或自然人的身份证明复印件（自然人身份证明仅在自然人作为响应主体时适用）</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2</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组织机构代码证复印件（三证合一的不需提供）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3</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税务登记证复印件（三证合一的不需提供）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法定代表人（或非法人组织负责人）身份证明书（自然人参加磋商的无需提供）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4</w:t>
            </w:r>
          </w:p>
        </w:tc>
      </w:tr>
      <w:tr>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5</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法定代表人（或非法人组织负责人）授权委托书（授权委托人参加磋商的须提供）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34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6</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具有良好的商业信誉和健全的财务会计制度的承诺函</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835"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7</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磋商会议时间前六个月内任一个月的依法缴纳税收的缴款凭据复印件）</w:t>
            </w:r>
          </w:p>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（注：依法免税的供应商，应提供相关证明材料，包括相关法规要求原文及加盖公章的情况说明）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118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8</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磋商会议时间前六个月内任一个月的依法缴纳社会保障资金的缴款凭据复印件</w:t>
            </w:r>
          </w:p>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（注：依法不需要缴纳社会保障资金的供应商，应提供相关证明材料，包括相关法规要求原文及加盖公章的情况说明）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2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9</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具备履行合同所必需的设备和专业技术能力声明函</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30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30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11</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其它资格证明文件（如适用，按供应商须知表1.3.4要求描述）</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47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12</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信用记录（采购人或采购代理机构将按照采购文件规定的审查期间内进行查询）</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13</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资质证书</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14</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安全生产许可证</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15</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项目经理资格证书</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bl>
    <w:p>
      <w:pPr>
        <w:spacing w:beforeLines="5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三、符合性证明材料（有一项不符合要求，不能进入下一阶段评审）</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96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符合性证明材料</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响应函</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kern w:val="0"/>
                <w:szCs w:val="21"/>
              </w:rPr>
              <w:t>递交磋商保证金证明材料复印件</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报价一览表</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工程量清单</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6965"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商务条款偏离表</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6965"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供应商关联单位说明</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14</w:t>
            </w:r>
          </w:p>
        </w:tc>
      </w:tr>
    </w:tbl>
    <w:p>
      <w:pPr>
        <w:spacing w:beforeLines="50" w:line="36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四、其他材料（如有，请提供；如未提供，响应文件不作无效处理）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886"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其他材料</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86"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《品目清单》、国家确定的认证机构出具的、处于有效期之内的《节能产品认证证书》（非政府强制采购的节能产品可以提供） 、《环境标志产品认证证书》</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886" w:type="dxa"/>
            <w:vAlign w:val="center"/>
          </w:tcPr>
          <w:p>
            <w:pPr>
              <w:adjustRightInd w:val="0"/>
              <w:snapToGrid w:val="0"/>
              <w:ind w:left="25" w:leftChars="12"/>
              <w:rPr>
                <w:rFonts w:ascii="仿宋" w:hAnsi="仿宋" w:eastAsia="仿宋" w:cs="仿宋"/>
                <w:color w:val="auto"/>
                <w:kern w:val="0"/>
                <w:szCs w:val="21"/>
              </w:rPr>
            </w:pPr>
            <w:r>
              <w:rPr>
                <w:rFonts w:hint="eastAsia" w:ascii="仿宋" w:hAnsi="仿宋" w:eastAsia="仿宋" w:cs="仿宋"/>
                <w:color w:val="auto"/>
                <w:kern w:val="0"/>
                <w:szCs w:val="21"/>
              </w:rPr>
              <w:t>监狱企业证明文件</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886" w:type="dxa"/>
            <w:vAlign w:val="center"/>
          </w:tcPr>
          <w:p>
            <w:pPr>
              <w:adjustRightInd w:val="0"/>
              <w:snapToGrid w:val="0"/>
              <w:ind w:left="25" w:leftChars="12"/>
              <w:rPr>
                <w:rFonts w:ascii="仿宋" w:hAnsi="仿宋" w:eastAsia="仿宋" w:cs="仿宋"/>
                <w:color w:val="auto"/>
                <w:kern w:val="0"/>
                <w:szCs w:val="21"/>
              </w:rPr>
            </w:pPr>
            <w:r>
              <w:rPr>
                <w:rFonts w:hint="eastAsia" w:ascii="仿宋" w:hAnsi="仿宋" w:eastAsia="仿宋" w:cs="仿宋"/>
                <w:color w:val="auto"/>
                <w:kern w:val="0"/>
                <w:szCs w:val="21"/>
              </w:rPr>
              <w:t>中小企业声明函</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6886" w:type="dxa"/>
            <w:vAlign w:val="center"/>
          </w:tcPr>
          <w:p>
            <w:pPr>
              <w:adjustRightInd w:val="0"/>
              <w:snapToGrid w:val="0"/>
              <w:ind w:left="25" w:leftChars="12"/>
              <w:rPr>
                <w:rFonts w:ascii="仿宋" w:hAnsi="仿宋" w:eastAsia="仿宋" w:cs="仿宋"/>
                <w:color w:val="auto"/>
                <w:szCs w:val="21"/>
              </w:rPr>
            </w:pPr>
            <w:r>
              <w:rPr>
                <w:rFonts w:hint="eastAsia" w:ascii="仿宋" w:hAnsi="仿宋" w:eastAsia="仿宋" w:cs="仿宋"/>
                <w:color w:val="auto"/>
                <w:szCs w:val="21"/>
              </w:rPr>
              <w:t>列入《辽宁省创新产品和服务目录》内的产品、服务的证明材料（如适用）</w:t>
            </w:r>
          </w:p>
          <w:p>
            <w:pPr>
              <w:adjustRightInd w:val="0"/>
              <w:snapToGrid w:val="0"/>
              <w:ind w:left="25" w:leftChars="12"/>
              <w:rPr>
                <w:rFonts w:ascii="仿宋" w:hAnsi="仿宋" w:eastAsia="仿宋" w:cs="仿宋"/>
                <w:color w:val="auto"/>
                <w:szCs w:val="21"/>
              </w:rPr>
            </w:pPr>
            <w:r>
              <w:rPr>
                <w:rFonts w:hint="eastAsia" w:ascii="仿宋" w:hAnsi="仿宋" w:eastAsia="仿宋" w:cs="仿宋"/>
                <w:color w:val="auto"/>
                <w:szCs w:val="21"/>
              </w:rPr>
              <w:t>（此项要求可视实际情况设置在符合性证明材料或其他材料中）</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vAlign w:val="center"/>
          </w:tcPr>
          <w:p>
            <w:pPr>
              <w:adjustRightInd w:val="0"/>
              <w:snapToGrid w:val="0"/>
              <w:jc w:val="center"/>
              <w:rPr>
                <w:rFonts w:ascii="仿宋" w:hAnsi="仿宋" w:eastAsia="仿宋" w:cs="仿宋"/>
                <w:color w:val="auto"/>
                <w:kern w:val="0"/>
                <w:szCs w:val="21"/>
              </w:rPr>
            </w:pPr>
          </w:p>
        </w:tc>
        <w:tc>
          <w:tcPr>
            <w:tcW w:w="6886" w:type="dxa"/>
            <w:vAlign w:val="center"/>
          </w:tcPr>
          <w:p>
            <w:pPr>
              <w:pStyle w:val="22"/>
              <w:adjustRightInd w:val="0"/>
              <w:snapToGrid w:val="0"/>
              <w:ind w:left="25" w:leftChars="12" w:firstLine="0" w:firstLineChars="0"/>
              <w:rPr>
                <w:rFonts w:ascii="仿宋" w:hAnsi="仿宋" w:eastAsia="仿宋" w:cs="仿宋"/>
                <w:color w:val="auto"/>
                <w:kern w:val="0"/>
                <w:szCs w:val="21"/>
              </w:rPr>
            </w:pPr>
            <w:r>
              <w:rPr>
                <w:rFonts w:hint="eastAsia" w:ascii="仿宋" w:hAnsi="仿宋" w:eastAsia="仿宋" w:cs="仿宋"/>
                <w:color w:val="auto"/>
                <w:kern w:val="0"/>
                <w:szCs w:val="21"/>
              </w:rPr>
              <w:t>......</w:t>
            </w:r>
          </w:p>
        </w:tc>
        <w:tc>
          <w:tcPr>
            <w:tcW w:w="855" w:type="dxa"/>
            <w:vAlign w:val="center"/>
          </w:tcPr>
          <w:p>
            <w:pPr>
              <w:adjustRightInd w:val="0"/>
              <w:snapToGrid w:val="0"/>
              <w:jc w:val="center"/>
              <w:rPr>
                <w:rFonts w:ascii="仿宋" w:hAnsi="仿宋" w:eastAsia="仿宋" w:cs="仿宋"/>
                <w:color w:val="auto"/>
                <w:kern w:val="0"/>
                <w:szCs w:val="21"/>
              </w:rPr>
            </w:pPr>
          </w:p>
        </w:tc>
      </w:tr>
    </w:tbl>
    <w:p>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重要提示：</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1、供应商提供的证明材料，除需要供应商填报或有特殊说明外，均须按要求提供。</w:t>
      </w:r>
      <w:r>
        <w:rPr>
          <w:rFonts w:hint="eastAsia" w:ascii="仿宋" w:hAnsi="仿宋" w:eastAsia="仿宋" w:cs="仿宋"/>
          <w:b/>
          <w:bCs/>
          <w:color w:val="auto"/>
          <w:szCs w:val="21"/>
        </w:rPr>
        <w:t xml:space="preserve"> </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4、“资格证明材料”所列内容即为采购项目的资格审查条件，有一项不符合要求，不能进入下一阶段评审。</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5、“符合性证明材料”所列内容即为采购项目的符合性审查条件，有一项不符合要求，不能进入下一阶段评审。</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6、“其他材料”为供应商就采购文件要求的以及供应商认为需要提供的相应材料。</w:t>
      </w:r>
    </w:p>
    <w:p>
      <w:pPr>
        <w:adjustRightInd w:val="0"/>
        <w:snapToGrid w:val="0"/>
        <w:spacing w:line="360" w:lineRule="auto"/>
        <w:ind w:firstLine="420" w:firstLineChars="200"/>
        <w:jc w:val="left"/>
        <w:rPr>
          <w:rFonts w:ascii="仿宋" w:hAnsi="仿宋" w:eastAsia="仿宋" w:cs="仿宋"/>
          <w:color w:val="auto"/>
          <w:szCs w:val="21"/>
        </w:rPr>
      </w:pPr>
    </w:p>
    <w:p>
      <w:pPr>
        <w:widowControl/>
        <w:adjustRightInd w:val="0"/>
        <w:snapToGrid w:val="0"/>
        <w:spacing w:line="360" w:lineRule="auto"/>
        <w:jc w:val="left"/>
        <w:rPr>
          <w:rFonts w:ascii="仿宋" w:hAnsi="仿宋" w:eastAsia="仿宋" w:cs="仿宋"/>
          <w:color w:val="auto"/>
          <w:kern w:val="0"/>
          <w:sz w:val="20"/>
          <w:szCs w:val="21"/>
        </w:rPr>
      </w:pPr>
    </w:p>
    <w:p>
      <w:pPr>
        <w:widowControl/>
        <w:jc w:val="left"/>
        <w:rPr>
          <w:rFonts w:ascii="仿宋" w:hAnsi="仿宋" w:eastAsia="仿宋" w:cs="仿宋"/>
          <w:color w:val="auto"/>
          <w:kern w:val="0"/>
          <w:sz w:val="20"/>
          <w:szCs w:val="21"/>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kern w:val="0"/>
          <w:sz w:val="20"/>
          <w:szCs w:val="21"/>
        </w:rPr>
        <w:br w:type="page"/>
      </w:r>
      <w:r>
        <w:rPr>
          <w:rFonts w:hint="eastAsia" w:ascii="仿宋" w:hAnsi="仿宋" w:eastAsia="仿宋" w:cs="仿宋"/>
          <w:b/>
          <w:bCs/>
          <w:color w:val="auto"/>
          <w:sz w:val="28"/>
          <w:szCs w:val="28"/>
        </w:rPr>
        <w:t>格式1</w:t>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响应文件、电子文档外封面、封口格式</w:t>
      </w:r>
    </w:p>
    <w:p>
      <w:pPr>
        <w:rPr>
          <w:rFonts w:ascii="仿宋" w:hAnsi="仿宋" w:eastAsia="仿宋" w:cs="仿宋"/>
          <w:color w:val="auto"/>
        </w:rPr>
      </w:pPr>
      <w:r>
        <w:rPr>
          <w:rFonts w:hint="eastAsia" w:ascii="仿宋" w:hAnsi="仿宋" w:eastAsia="仿宋" w:cs="仿宋"/>
          <w:color w:val="auto"/>
          <w:sz w:val="28"/>
          <w:szCs w:val="28"/>
        </w:rPr>
        <w:t>封面格式：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r>
              <w:rPr>
                <w:rFonts w:hint="eastAsia" w:ascii="仿宋" w:hAnsi="仿宋" w:eastAsia="仿宋" w:cs="仿宋"/>
                <w:b/>
                <w:bCs/>
                <w:color w:val="auto"/>
                <w:sz w:val="44"/>
                <w:szCs w:val="52"/>
              </w:rPr>
              <w:t>响应文件/电子文档</w:t>
            </w: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所响应包号：第  包</w:t>
            </w: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项目名称：</w:t>
            </w: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项目编号：</w:t>
            </w:r>
          </w:p>
          <w:p>
            <w:pPr>
              <w:jc w:val="center"/>
              <w:rPr>
                <w:rFonts w:ascii="仿宋" w:hAnsi="仿宋" w:eastAsia="仿宋" w:cs="仿宋"/>
                <w:color w:val="auto"/>
              </w:rPr>
            </w:pPr>
          </w:p>
          <w:p>
            <w:pPr>
              <w:jc w:val="center"/>
              <w:rPr>
                <w:rFonts w:ascii="仿宋" w:hAnsi="仿宋" w:eastAsia="仿宋" w:cs="仿宋"/>
                <w:color w:val="auto"/>
              </w:rPr>
            </w:pPr>
          </w:p>
          <w:p>
            <w:pPr>
              <w:jc w:val="center"/>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供应商名称（加盖单位公章）：</w:t>
            </w:r>
          </w:p>
        </w:tc>
      </w:tr>
    </w:tbl>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sz w:val="24"/>
          <w:szCs w:val="32"/>
        </w:rPr>
        <w:t>封口格式：</w:t>
      </w:r>
    </w:p>
    <w:tbl>
      <w:tblPr>
        <w:tblStyle w:val="17"/>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——于   年  月  日   时之前不准启封（公章）——</w:t>
            </w:r>
          </w:p>
        </w:tc>
      </w:tr>
    </w:tbl>
    <w:p>
      <w:pPr>
        <w:outlineLvl w:val="1"/>
        <w:rPr>
          <w:rFonts w:ascii="仿宋" w:hAnsi="仿宋" w:eastAsia="仿宋" w:cs="仿宋"/>
          <w:b/>
          <w:bCs/>
          <w:color w:val="auto"/>
          <w:sz w:val="28"/>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格式2</w:t>
      </w:r>
    </w:p>
    <w:p>
      <w:pPr>
        <w:jc w:val="center"/>
        <w:rPr>
          <w:rFonts w:ascii="仿宋" w:hAnsi="仿宋" w:eastAsia="仿宋" w:cs="仿宋"/>
          <w:b/>
          <w:bCs/>
          <w:color w:val="auto"/>
          <w:sz w:val="32"/>
          <w:szCs w:val="32"/>
        </w:rPr>
      </w:pPr>
      <w:r>
        <w:rPr>
          <w:rFonts w:ascii="仿宋" w:hAnsi="仿宋" w:eastAsia="仿宋" w:cs="仿宋"/>
          <w:color w:val="auto"/>
          <w:sz w:val="32"/>
        </w:rPr>
        <w:pict>
          <v:shape id="_x0000_s1028" o:spid="_x0000_s1028" o:spt="202" type="#_x0000_t202" style="position:absolute;left:0pt;margin-left:305.4pt;margin-top:28.45pt;height:44.35pt;width:98.7pt;z-index:251660288;mso-width-relative:page;mso-height-relative:page;"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Vdez7ZAAAACgEAAA8AAAAAAAAA&#10;AQAgAAAAIgAAAGRycy9kb3ducmV2LnhtbFBLAQIUABQAAAAIAIdO4kCiE6EcEAIAAEQEAAAOAAAA&#10;AAAAAAEAIAAAACgBAABkcnMvZTJvRG9jLnhtbFBLBQYAAAAABgAGAFkBAACqBQAAAAA=&#10;">
            <v:path/>
            <v:fill focussize="0,0"/>
            <v:stroke joinstyle="miter"/>
            <v:imagedata o:title=""/>
            <o:lock v:ext="edit"/>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w:r>
      <w:r>
        <w:rPr>
          <w:rFonts w:hint="eastAsia" w:ascii="仿宋" w:hAnsi="仿宋" w:eastAsia="仿宋" w:cs="仿宋"/>
          <w:b/>
          <w:bCs/>
          <w:color w:val="auto"/>
          <w:sz w:val="32"/>
          <w:szCs w:val="32"/>
        </w:rPr>
        <w:t>响应文件的封皮</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b/>
          <w:bCs/>
          <w:color w:val="auto"/>
          <w:sz w:val="52"/>
          <w:szCs w:val="52"/>
        </w:rPr>
      </w:pPr>
      <w:r>
        <w:rPr>
          <w:rFonts w:hint="eastAsia" w:ascii="仿宋" w:hAnsi="仿宋" w:eastAsia="仿宋" w:cs="仿宋"/>
          <w:b/>
          <w:bCs/>
          <w:color w:val="auto"/>
          <w:sz w:val="52"/>
          <w:szCs w:val="52"/>
        </w:rPr>
        <w:t>响  应  文  件</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所响应包号：第  包</w:t>
      </w:r>
    </w:p>
    <w:p>
      <w:pPr>
        <w:rPr>
          <w:rFonts w:ascii="仿宋" w:hAnsi="仿宋" w:eastAsia="仿宋" w:cs="仿宋"/>
          <w:color w:val="auto"/>
          <w:sz w:val="28"/>
          <w:szCs w:val="28"/>
        </w:rPr>
      </w:pPr>
      <w:r>
        <w:rPr>
          <w:rFonts w:hint="eastAsia" w:ascii="仿宋" w:hAnsi="仿宋" w:eastAsia="仿宋" w:cs="仿宋"/>
          <w:color w:val="auto"/>
          <w:sz w:val="28"/>
          <w:szCs w:val="28"/>
        </w:rPr>
        <w:t>项目名称：</w:t>
      </w:r>
    </w:p>
    <w:p>
      <w:pPr>
        <w:rPr>
          <w:rFonts w:ascii="仿宋" w:hAnsi="仿宋" w:eastAsia="仿宋" w:cs="仿宋"/>
          <w:color w:val="auto"/>
          <w:sz w:val="28"/>
          <w:szCs w:val="28"/>
        </w:rPr>
      </w:pPr>
      <w:r>
        <w:rPr>
          <w:rFonts w:hint="eastAsia" w:ascii="仿宋" w:hAnsi="仿宋" w:eastAsia="仿宋" w:cs="仿宋"/>
          <w:color w:val="auto"/>
          <w:sz w:val="28"/>
          <w:szCs w:val="28"/>
        </w:rPr>
        <w:t>项目编号：</w:t>
      </w:r>
    </w:p>
    <w:p>
      <w:pPr>
        <w:rPr>
          <w:rFonts w:ascii="仿宋" w:hAnsi="仿宋" w:eastAsia="仿宋" w:cs="仿宋"/>
          <w:color w:val="auto"/>
          <w:sz w:val="28"/>
          <w:szCs w:val="28"/>
        </w:rPr>
      </w:pPr>
      <w:r>
        <w:rPr>
          <w:rFonts w:hint="eastAsia" w:ascii="仿宋" w:hAnsi="仿宋" w:eastAsia="仿宋" w:cs="仿宋"/>
          <w:color w:val="auto"/>
          <w:sz w:val="28"/>
          <w:szCs w:val="28"/>
        </w:rPr>
        <w:t>供应商名称 ：</w:t>
      </w:r>
    </w:p>
    <w:p>
      <w:pPr>
        <w:outlineLvl w:val="1"/>
        <w:rPr>
          <w:rFonts w:ascii="仿宋" w:hAnsi="仿宋" w:eastAsia="仿宋" w:cs="仿宋"/>
          <w:b/>
          <w:bCs/>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格式3</w:t>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目  录</w:t>
      </w:r>
    </w:p>
    <w:p>
      <w:pPr>
        <w:rPr>
          <w:rFonts w:ascii="仿宋" w:hAnsi="仿宋" w:eastAsia="仿宋" w:cs="仿宋"/>
          <w:color w:val="auto"/>
        </w:rPr>
      </w:pPr>
      <w:r>
        <w:rPr>
          <w:rFonts w:hint="eastAsia" w:ascii="仿宋" w:hAnsi="仿宋" w:eastAsia="仿宋" w:cs="仿宋"/>
          <w:color w:val="auto"/>
        </w:rPr>
        <w:t>一、资格证明材料</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二、符合性证明材料</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三、其它材料</w:t>
      </w:r>
    </w:p>
    <w:p>
      <w:pPr>
        <w:rPr>
          <w:rFonts w:ascii="仿宋" w:hAnsi="仿宋" w:eastAsia="仿宋" w:cs="仿宋"/>
          <w:color w:val="auto"/>
          <w:szCs w:val="21"/>
        </w:rPr>
      </w:pPr>
      <w:r>
        <w:rPr>
          <w:rFonts w:hint="eastAsia" w:ascii="仿宋" w:hAnsi="仿宋" w:eastAsia="仿宋" w:cs="仿宋"/>
          <w:color w:val="auto"/>
          <w:szCs w:val="21"/>
        </w:rPr>
        <w:t>……</w:t>
      </w: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供应商名称：</w:t>
      </w:r>
      <w:r>
        <w:rPr>
          <w:rFonts w:hint="eastAsia" w:ascii="仿宋" w:hAnsi="仿宋" w:eastAsia="仿宋" w:cs="仿宋"/>
          <w:color w:val="auto"/>
          <w:u w:val="single"/>
        </w:rPr>
        <w:t>（加盖单位公章）</w:t>
      </w:r>
      <w:r>
        <w:rPr>
          <w:rFonts w:hint="eastAsia" w:ascii="仿宋" w:hAnsi="仿宋" w:eastAsia="仿宋" w:cs="仿宋"/>
          <w:color w:val="auto"/>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w:t>
      </w:r>
      <w:r>
        <w:rPr>
          <w:rFonts w:hint="eastAsia" w:ascii="仿宋" w:hAnsi="仿宋" w:eastAsia="仿宋" w:cs="仿宋"/>
          <w:color w:val="auto"/>
        </w:rPr>
        <w:t>）</w:t>
      </w:r>
      <w:r>
        <w:rPr>
          <w:rFonts w:hint="eastAsia" w:ascii="仿宋" w:hAnsi="仿宋" w:eastAsia="仿宋" w:cs="仿宋"/>
          <w:color w:val="auto"/>
          <w:szCs w:val="21"/>
        </w:rPr>
        <w:t>或</w:t>
      </w:r>
      <w:r>
        <w:rPr>
          <w:rFonts w:hint="eastAsia" w:ascii="仿宋" w:hAnsi="仿宋" w:eastAsia="仿宋" w:cs="仿宋"/>
          <w:color w:val="auto"/>
        </w:rPr>
        <w:t xml:space="preserve">其授权委托人： </w:t>
      </w:r>
      <w:r>
        <w:rPr>
          <w:rFonts w:hint="eastAsia" w:ascii="仿宋" w:hAnsi="仿宋" w:eastAsia="仿宋" w:cs="仿宋"/>
          <w:color w:val="auto"/>
          <w:u w:val="single"/>
        </w:rPr>
        <w:t xml:space="preserve">          (签字或盖章) </w:t>
      </w:r>
    </w:p>
    <w:p>
      <w:pPr>
        <w:spacing w:line="480" w:lineRule="auto"/>
        <w:rPr>
          <w:rFonts w:ascii="仿宋" w:hAnsi="仿宋" w:eastAsia="仿宋" w:cs="仿宋"/>
          <w:color w:val="auto"/>
        </w:rPr>
      </w:pPr>
      <w:r>
        <w:rPr>
          <w:rFonts w:hint="eastAsia" w:ascii="仿宋" w:hAnsi="仿宋" w:eastAsia="仿宋" w:cs="仿宋"/>
          <w:color w:val="auto"/>
        </w:rPr>
        <w:t xml:space="preserve">日期： </w:t>
      </w:r>
      <w:r>
        <w:rPr>
          <w:rFonts w:hint="eastAsia" w:ascii="仿宋" w:hAnsi="仿宋" w:eastAsia="仿宋" w:cs="仿宋"/>
          <w:color w:val="auto"/>
          <w:u w:val="single"/>
        </w:rPr>
        <w:t xml:space="preserve">            </w:t>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rPr>
        <w:br w:type="page"/>
      </w:r>
      <w:r>
        <w:rPr>
          <w:rFonts w:hint="eastAsia" w:ascii="仿宋" w:hAnsi="仿宋" w:eastAsia="仿宋" w:cs="仿宋"/>
          <w:color w:val="auto"/>
          <w:sz w:val="28"/>
          <w:szCs w:val="28"/>
        </w:rPr>
        <w:t>格式4</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法定代表人（或非法人组织负责人）身份证明书</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，出生日期：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，现任职务：</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（供应商名称）的法定代表人（或非法人组织负责人）。</w:t>
      </w:r>
    </w:p>
    <w:p>
      <w:pPr>
        <w:ind w:firstLine="420" w:firstLineChars="200"/>
        <w:rPr>
          <w:rFonts w:ascii="仿宋" w:hAnsi="仿宋" w:eastAsia="仿宋" w:cs="仿宋"/>
          <w:color w:val="auto"/>
          <w:szCs w:val="21"/>
        </w:rPr>
      </w:pPr>
    </w:p>
    <w:p>
      <w:pPr>
        <w:ind w:firstLine="420" w:firstLineChars="200"/>
        <w:rPr>
          <w:rFonts w:ascii="仿宋" w:hAnsi="仿宋" w:eastAsia="仿宋" w:cs="仿宋"/>
          <w:color w:val="auto"/>
          <w:szCs w:val="21"/>
        </w:rPr>
      </w:pPr>
      <w:r>
        <w:rPr>
          <w:rFonts w:hint="eastAsia" w:ascii="仿宋" w:hAnsi="仿宋" w:eastAsia="仿宋" w:cs="仿宋"/>
          <w:color w:val="auto"/>
          <w:szCs w:val="21"/>
        </w:rPr>
        <w:t>特此证明。</w:t>
      </w: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仿宋"/>
                <w:color w:val="auto"/>
                <w:szCs w:val="21"/>
              </w:rPr>
            </w:pPr>
            <w:r>
              <w:rPr>
                <w:rFonts w:hint="eastAsia" w:ascii="仿宋" w:hAnsi="仿宋" w:eastAsia="仿宋" w:cs="仿宋"/>
                <w:color w:val="auto"/>
                <w:szCs w:val="21"/>
              </w:rPr>
              <w:t>（※法定代表人（或非法人组织负责人）身份证正、反面复印件※）</w:t>
            </w:r>
          </w:p>
        </w:tc>
      </w:tr>
    </w:tbl>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szCs w:val="21"/>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outlineLvl w:val="1"/>
        <w:rPr>
          <w:rFonts w:ascii="仿宋" w:hAnsi="仿宋" w:eastAsia="仿宋" w:cs="仿宋"/>
          <w:b/>
          <w:bCs/>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格式5</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法定代表人（或非法人组织负责人）授权委托书</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单位名称：</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法定代表人（或非法人组织负责人）姓名：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身份证号码：</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住所地：</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rPr>
        <w:t>授权委托人姓名</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身份证号码：</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工作单位：</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住址：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电话：</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就</w:t>
      </w:r>
      <w:r>
        <w:rPr>
          <w:rFonts w:hint="eastAsia" w:ascii="仿宋" w:hAnsi="仿宋" w:eastAsia="仿宋" w:cs="仿宋"/>
          <w:color w:val="auto"/>
          <w:szCs w:val="21"/>
          <w:u w:val="single"/>
        </w:rPr>
        <w:t>（项目编号、项目名称、包号）</w:t>
      </w:r>
      <w:r>
        <w:rPr>
          <w:rFonts w:hint="eastAsia" w:ascii="仿宋" w:hAnsi="仿宋" w:eastAsia="仿宋" w:cs="仿宋"/>
          <w:color w:val="auto"/>
          <w:szCs w:val="21"/>
        </w:rPr>
        <w:t>政府采购活动，以我单位名义处理一切与之有关的事务。</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本授权书于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日签字或盖章生效，</w:t>
      </w:r>
      <w:r>
        <w:rPr>
          <w:rFonts w:hint="eastAsia" w:ascii="仿宋" w:hAnsi="仿宋" w:eastAsia="仿宋" w:cs="仿宋"/>
          <w:b/>
          <w:color w:val="auto"/>
          <w:szCs w:val="21"/>
        </w:rPr>
        <w:t>无转委托，</w:t>
      </w:r>
      <w:r>
        <w:rPr>
          <w:rFonts w:hint="eastAsia" w:ascii="仿宋" w:hAnsi="仿宋" w:eastAsia="仿宋" w:cs="仿宋"/>
          <w:color w:val="auto"/>
          <w:szCs w:val="21"/>
        </w:rPr>
        <w:t>特此声明。</w:t>
      </w:r>
    </w:p>
    <w:tbl>
      <w:tblPr>
        <w:tblStyle w:val="17"/>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tcPr>
          <w:p>
            <w:pPr>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rPr>
              <w:t>授权委托人</w:t>
            </w:r>
            <w:r>
              <w:rPr>
                <w:rFonts w:hint="eastAsia" w:ascii="仿宋" w:hAnsi="仿宋" w:eastAsia="仿宋" w:cs="仿宋"/>
                <w:color w:val="auto"/>
                <w:szCs w:val="21"/>
              </w:rPr>
              <w:t>身份证正、反面复印件※）</w:t>
            </w:r>
          </w:p>
        </w:tc>
      </w:tr>
    </w:tbl>
    <w:p>
      <w:pPr>
        <w:spacing w:line="360" w:lineRule="auto"/>
        <w:ind w:firstLine="420" w:firstLineChars="200"/>
        <w:rPr>
          <w:rFonts w:ascii="仿宋" w:hAnsi="仿宋" w:eastAsia="仿宋" w:cs="仿宋"/>
          <w:color w:val="auto"/>
          <w:szCs w:val="21"/>
        </w:rPr>
      </w:pPr>
    </w:p>
    <w:p>
      <w:pPr>
        <w:spacing w:line="360" w:lineRule="auto"/>
        <w:ind w:firstLine="420" w:firstLineChars="200"/>
        <w:rPr>
          <w:rFonts w:ascii="仿宋" w:hAnsi="仿宋" w:eastAsia="仿宋" w:cs="仿宋"/>
          <w:color w:val="auto"/>
          <w:szCs w:val="21"/>
        </w:rPr>
      </w:pP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委托人（加盖单位公章）：</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法定代表人（或非法人组织负责人）（签字或盖章）：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rPr>
        <w:t>授权委托人</w:t>
      </w:r>
      <w:r>
        <w:rPr>
          <w:rFonts w:hint="eastAsia" w:ascii="仿宋" w:hAnsi="仿宋" w:eastAsia="仿宋" w:cs="仿宋"/>
          <w:color w:val="auto"/>
          <w:szCs w:val="21"/>
        </w:rPr>
        <w:t xml:space="preserve">（签字或盖章）：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详细通讯地址：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邮政编码 ：</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pPr>
        <w:spacing w:line="360" w:lineRule="auto"/>
        <w:ind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pStyle w:val="5"/>
        <w:adjustRightInd w:val="0"/>
        <w:snapToGrid w:val="0"/>
        <w:spacing w:before="0" w:after="0" w:line="240" w:lineRule="auto"/>
        <w:jc w:val="left"/>
        <w:rPr>
          <w:rFonts w:ascii="仿宋" w:hAnsi="仿宋" w:eastAsia="仿宋" w:cs="仿宋"/>
          <w:color w:val="auto"/>
          <w:sz w:val="28"/>
        </w:rPr>
      </w:pPr>
      <w:r>
        <w:rPr>
          <w:rFonts w:hint="eastAsia" w:ascii="仿宋" w:hAnsi="仿宋" w:eastAsia="仿宋" w:cs="仿宋"/>
          <w:color w:val="auto"/>
          <w:szCs w:val="21"/>
          <w:u w:val="single"/>
        </w:rPr>
        <w:br w:type="page"/>
      </w:r>
      <w:r>
        <w:rPr>
          <w:rFonts w:hint="eastAsia" w:ascii="仿宋" w:hAnsi="仿宋" w:eastAsia="仿宋" w:cs="仿宋"/>
          <w:color w:val="auto"/>
          <w:sz w:val="28"/>
        </w:rPr>
        <w:t>格式6</w:t>
      </w:r>
    </w:p>
    <w:p>
      <w:pPr>
        <w:spacing w:beforeLines="100" w:afterLines="100" w:line="360" w:lineRule="auto"/>
        <w:ind w:right="-21" w:rightChars="-10"/>
        <w:jc w:val="center"/>
        <w:rPr>
          <w:rFonts w:ascii="仿宋" w:hAnsi="仿宋" w:eastAsia="仿宋" w:cs="仿宋"/>
          <w:b/>
          <w:color w:val="auto"/>
          <w:sz w:val="32"/>
          <w:szCs w:val="32"/>
        </w:rPr>
      </w:pPr>
      <w:r>
        <w:rPr>
          <w:rFonts w:hint="eastAsia" w:ascii="仿宋" w:hAnsi="仿宋" w:eastAsia="仿宋" w:cs="仿宋"/>
          <w:b/>
          <w:color w:val="auto"/>
          <w:sz w:val="32"/>
          <w:szCs w:val="32"/>
        </w:rPr>
        <w:t>具有良好的商业信誉和健全的财务会计制度的承诺函</w:t>
      </w:r>
    </w:p>
    <w:p>
      <w:pPr>
        <w:spacing w:beforeLines="100" w:afterLines="100" w:line="480" w:lineRule="exact"/>
        <w:ind w:right="630" w:rightChars="300"/>
        <w:jc w:val="center"/>
        <w:rPr>
          <w:rFonts w:ascii="仿宋" w:hAnsi="仿宋" w:eastAsia="仿宋" w:cs="仿宋"/>
          <w:color w:val="auto"/>
          <w:sz w:val="28"/>
          <w:szCs w:val="28"/>
        </w:rPr>
      </w:pPr>
      <w:r>
        <w:rPr>
          <w:rFonts w:hint="eastAsia" w:ascii="仿宋" w:hAnsi="仿宋" w:eastAsia="仿宋" w:cs="仿宋"/>
          <w:color w:val="auto"/>
          <w:sz w:val="28"/>
          <w:szCs w:val="28"/>
        </w:rPr>
        <w:t>（格式自拟）</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snapToGrid w:val="0"/>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napToGrid w:val="0"/>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u w:val="single"/>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u w:val="single"/>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szCs w:val="21"/>
          <w:u w:val="single"/>
        </w:rPr>
        <w:br w:type="page"/>
      </w:r>
      <w:r>
        <w:rPr>
          <w:rFonts w:hint="eastAsia" w:ascii="仿宋" w:hAnsi="仿宋" w:eastAsia="仿宋" w:cs="仿宋"/>
          <w:b/>
          <w:bCs/>
          <w:color w:val="auto"/>
          <w:sz w:val="28"/>
          <w:szCs w:val="28"/>
        </w:rPr>
        <w:t>格式7</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具备履行合同所必需的设备和专业技术能力声明函</w:t>
      </w:r>
    </w:p>
    <w:p>
      <w:pPr>
        <w:spacing w:beforeLines="100" w:afterLines="100" w:line="480" w:lineRule="exact"/>
        <w:ind w:right="630" w:rightChars="300"/>
        <w:jc w:val="center"/>
        <w:rPr>
          <w:rFonts w:ascii="仿宋" w:hAnsi="仿宋" w:eastAsia="仿宋" w:cs="仿宋"/>
          <w:color w:val="auto"/>
          <w:sz w:val="28"/>
          <w:szCs w:val="28"/>
        </w:rPr>
      </w:pPr>
      <w:r>
        <w:rPr>
          <w:rFonts w:hint="eastAsia" w:ascii="仿宋" w:hAnsi="仿宋" w:eastAsia="仿宋" w:cs="仿宋"/>
          <w:color w:val="auto"/>
          <w:sz w:val="28"/>
          <w:szCs w:val="28"/>
        </w:rPr>
        <w:t>（格式自拟）</w:t>
      </w: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widowControl/>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格式8</w:t>
      </w:r>
    </w:p>
    <w:p>
      <w:pPr>
        <w:spacing w:beforeLines="100" w:afterLines="100" w:line="360" w:lineRule="auto"/>
        <w:jc w:val="center"/>
        <w:rPr>
          <w:rFonts w:ascii="仿宋" w:hAnsi="仿宋" w:eastAsia="仿宋" w:cs="仿宋"/>
          <w:b/>
          <w:color w:val="auto"/>
          <w:sz w:val="32"/>
          <w:szCs w:val="32"/>
        </w:rPr>
      </w:pPr>
      <w:r>
        <w:rPr>
          <w:rFonts w:hint="eastAsia" w:ascii="仿宋" w:hAnsi="仿宋" w:eastAsia="仿宋" w:cs="仿宋"/>
          <w:b/>
          <w:bCs/>
          <w:color w:val="auto"/>
          <w:sz w:val="32"/>
          <w:szCs w:val="32"/>
        </w:rPr>
        <w:t xml:space="preserve"> 参加政府采购活动前3年内在经营活动中没有重大违法记录的书面声明</w:t>
      </w:r>
    </w:p>
    <w:p>
      <w:pPr>
        <w:spacing w:line="360" w:lineRule="auto"/>
        <w:ind w:right="630" w:rightChars="300"/>
        <w:rPr>
          <w:rFonts w:ascii="仿宋" w:hAnsi="仿宋" w:eastAsia="仿宋" w:cs="仿宋"/>
          <w:b/>
          <w:color w:val="auto"/>
          <w:szCs w:val="21"/>
        </w:rPr>
      </w:pPr>
      <w:r>
        <w:rPr>
          <w:rFonts w:hint="eastAsia" w:ascii="仿宋" w:hAnsi="仿宋" w:eastAsia="仿宋" w:cs="仿宋"/>
          <w:b/>
          <w:color w:val="auto"/>
          <w:szCs w:val="21"/>
          <w:u w:val="single"/>
        </w:rPr>
        <w:t xml:space="preserve">（采购人或采购代理机构名称） </w:t>
      </w:r>
      <w:r>
        <w:rPr>
          <w:rFonts w:hint="eastAsia" w:ascii="仿宋" w:hAnsi="仿宋" w:eastAsia="仿宋" w:cs="仿宋"/>
          <w:b/>
          <w:color w:val="auto"/>
          <w:szCs w:val="21"/>
        </w:rPr>
        <w:t xml:space="preserve"> ：</w:t>
      </w:r>
    </w:p>
    <w:p>
      <w:pPr>
        <w:spacing w:line="360" w:lineRule="auto"/>
        <w:ind w:right="-21" w:rightChars="-10" w:firstLine="493" w:firstLineChars="235"/>
        <w:rPr>
          <w:rFonts w:ascii="仿宋" w:hAnsi="仿宋" w:eastAsia="仿宋" w:cs="仿宋"/>
          <w:color w:val="auto"/>
          <w:szCs w:val="21"/>
        </w:rPr>
      </w:pPr>
      <w:r>
        <w:rPr>
          <w:rFonts w:hint="eastAsia" w:ascii="仿宋" w:hAnsi="仿宋" w:eastAsia="仿宋" w:cs="仿宋"/>
          <w:bCs/>
          <w:color w:val="auto"/>
          <w:szCs w:val="21"/>
        </w:rPr>
        <w:t>在本项目提交响应文件截止时间前，</w:t>
      </w:r>
      <w:r>
        <w:rPr>
          <w:rFonts w:hint="eastAsia" w:ascii="仿宋" w:hAnsi="仿宋" w:eastAsia="仿宋" w:cs="仿宋"/>
          <w:color w:val="auto"/>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 w:hAnsi="仿宋" w:eastAsia="仿宋" w:cs="仿宋"/>
          <w:color w:val="auto"/>
          <w:szCs w:val="21"/>
        </w:rPr>
      </w:pPr>
      <w:r>
        <w:rPr>
          <w:rFonts w:hint="eastAsia" w:ascii="仿宋" w:hAnsi="仿宋" w:eastAsia="仿宋" w:cs="仿宋"/>
          <w:color w:val="auto"/>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 w:hAnsi="仿宋" w:eastAsia="仿宋" w:cs="仿宋"/>
          <w:color w:val="auto"/>
          <w:szCs w:val="21"/>
        </w:rPr>
      </w:pPr>
      <w:r>
        <w:rPr>
          <w:rFonts w:hint="eastAsia" w:ascii="仿宋" w:hAnsi="仿宋" w:eastAsia="仿宋" w:cs="仿宋"/>
          <w:color w:val="auto"/>
          <w:szCs w:val="21"/>
        </w:rPr>
        <w:t>特此声明。</w:t>
      </w:r>
    </w:p>
    <w:p>
      <w:pPr>
        <w:spacing w:line="500" w:lineRule="exact"/>
        <w:ind w:right="1050" w:rightChars="500" w:firstLine="420" w:firstLineChars="200"/>
        <w:rPr>
          <w:rFonts w:ascii="仿宋" w:hAnsi="仿宋" w:eastAsia="仿宋" w:cs="仿宋"/>
          <w:color w:val="auto"/>
          <w:szCs w:val="21"/>
        </w:rPr>
      </w:pPr>
    </w:p>
    <w:p>
      <w:pPr>
        <w:spacing w:beforeLines="50" w:afterLines="50" w:line="400" w:lineRule="exact"/>
        <w:ind w:right="1050" w:rightChars="500" w:firstLine="420" w:firstLineChars="200"/>
        <w:rPr>
          <w:rFonts w:ascii="仿宋" w:hAnsi="仿宋" w:eastAsia="仿宋" w:cs="仿宋"/>
          <w:color w:val="auto"/>
          <w:szCs w:val="21"/>
        </w:rPr>
      </w:pPr>
    </w:p>
    <w:p>
      <w:pPr>
        <w:spacing w:beforeLines="50" w:afterLines="50" w:line="400" w:lineRule="exact"/>
        <w:ind w:right="1050" w:rightChars="500" w:firstLine="420" w:firstLineChars="200"/>
        <w:rPr>
          <w:rFonts w:ascii="仿宋" w:hAnsi="仿宋" w:eastAsia="仿宋" w:cs="仿宋"/>
          <w:color w:val="auto"/>
          <w:szCs w:val="21"/>
        </w:rPr>
      </w:pPr>
    </w:p>
    <w:p>
      <w:pPr>
        <w:spacing w:line="360" w:lineRule="exact"/>
        <w:ind w:left="1050" w:leftChars="500" w:right="1050" w:rightChars="500" w:firstLine="420" w:firstLineChars="200"/>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spacing w:line="360" w:lineRule="auto"/>
        <w:ind w:firstLine="420" w:firstLineChars="200"/>
        <w:rPr>
          <w:rFonts w:ascii="仿宋" w:hAnsi="仿宋" w:eastAsia="仿宋" w:cs="仿宋"/>
          <w:color w:val="auto"/>
          <w:szCs w:val="21"/>
        </w:rPr>
      </w:pPr>
    </w:p>
    <w:p>
      <w:pPr>
        <w:widowControl/>
        <w:jc w:val="left"/>
        <w:outlineLvl w:val="1"/>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格式9</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联合体协议书（本项目不适用）</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u w:val="single"/>
        </w:rPr>
        <w:t>(采购人或采购代理机构)</w:t>
      </w:r>
      <w:r>
        <w:rPr>
          <w:rFonts w:hint="eastAsia" w:ascii="仿宋" w:hAnsi="仿宋" w:eastAsia="仿宋" w:cs="仿宋"/>
          <w:color w:val="auto"/>
          <w:szCs w:val="21"/>
        </w:rPr>
        <w:t>：</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经研究，我方决定自愿组成联合体共同参加</w:t>
      </w:r>
      <w:r>
        <w:rPr>
          <w:rFonts w:hint="eastAsia" w:ascii="仿宋" w:hAnsi="仿宋" w:eastAsia="仿宋" w:cs="仿宋"/>
          <w:color w:val="auto"/>
          <w:szCs w:val="21"/>
          <w:u w:val="single"/>
        </w:rPr>
        <w:t>(项目名称、项目编号、包号)</w:t>
      </w:r>
      <w:r>
        <w:rPr>
          <w:rFonts w:hint="eastAsia" w:ascii="仿宋" w:hAnsi="仿宋" w:eastAsia="仿宋" w:cs="仿宋"/>
          <w:color w:val="auto"/>
          <w:szCs w:val="21"/>
        </w:rPr>
        <w:t>项目的响应。现就联合体磋商参加政府采购活动事宜订立如下协议：</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一、联合体成员：</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二、</w:t>
      </w:r>
      <w:r>
        <w:rPr>
          <w:rFonts w:hint="eastAsia" w:ascii="仿宋" w:hAnsi="仿宋" w:eastAsia="仿宋" w:cs="仿宋"/>
          <w:color w:val="auto"/>
          <w:szCs w:val="21"/>
          <w:u w:val="single"/>
        </w:rPr>
        <w:t>(某成员单位名称)为</w:t>
      </w:r>
      <w:r>
        <w:rPr>
          <w:rFonts w:hint="eastAsia" w:ascii="仿宋" w:hAnsi="仿宋" w:eastAsia="仿宋" w:cs="仿宋"/>
          <w:color w:val="auto"/>
          <w:szCs w:val="21"/>
        </w:rPr>
        <w:t>(联合体名称)牵头人。</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三、联合体牵头人合法代表联合体各成员负责本项目</w:t>
      </w:r>
      <w:r>
        <w:rPr>
          <w:rFonts w:hint="eastAsia" w:ascii="仿宋" w:hAnsi="仿宋" w:eastAsia="仿宋" w:cs="仿宋"/>
          <w:color w:val="auto"/>
        </w:rPr>
        <w:t>响应</w:t>
      </w:r>
      <w:r>
        <w:rPr>
          <w:rFonts w:hint="eastAsia" w:ascii="仿宋" w:hAnsi="仿宋" w:eastAsia="仿宋" w:cs="仿宋"/>
          <w:color w:val="auto"/>
          <w:szCs w:val="21"/>
        </w:rPr>
        <w:t>文件编制活动，代表联合体提交和接收相关的资料、信息及指示，并处理与</w:t>
      </w:r>
      <w:r>
        <w:rPr>
          <w:rFonts w:hint="eastAsia" w:ascii="仿宋" w:hAnsi="仿宋" w:eastAsia="仿宋" w:cs="仿宋"/>
          <w:color w:val="auto"/>
        </w:rPr>
        <w:t>响应</w:t>
      </w:r>
      <w:r>
        <w:rPr>
          <w:rFonts w:hint="eastAsia" w:ascii="仿宋" w:hAnsi="仿宋" w:eastAsia="仿宋" w:cs="仿宋"/>
          <w:color w:val="auto"/>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四、联合体将严格按照采购文件的各项要求，递交</w:t>
      </w:r>
      <w:r>
        <w:rPr>
          <w:rFonts w:hint="eastAsia" w:ascii="仿宋" w:hAnsi="仿宋" w:eastAsia="仿宋" w:cs="仿宋"/>
          <w:color w:val="auto"/>
        </w:rPr>
        <w:t>响应</w:t>
      </w:r>
      <w:r>
        <w:rPr>
          <w:rFonts w:hint="eastAsia" w:ascii="仿宋" w:hAnsi="仿宋" w:eastAsia="仿宋" w:cs="仿宋"/>
          <w:color w:val="auto"/>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五、联合体各成员单位内部的职责分工如下：</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。按照本条上述分工，联合体成员单位各自所承担的合同工作量比例如下：</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六、本协议书自签署之日起生效，合同履行完毕后自动失效。</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七、本协议书一式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份，联合体成员和采购人各执</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 </w:t>
      </w:r>
    </w:p>
    <w:p>
      <w:pPr>
        <w:adjustRightInd w:val="0"/>
        <w:snapToGrid w:val="0"/>
        <w:spacing w:line="360" w:lineRule="auto"/>
        <w:ind w:right="-21" w:rightChars="-10"/>
        <w:rPr>
          <w:rFonts w:ascii="仿宋" w:hAnsi="仿宋" w:eastAsia="仿宋" w:cs="仿宋"/>
          <w:color w:val="auto"/>
          <w:szCs w:val="21"/>
        </w:rPr>
      </w:pP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牵头人名称(加盖单位公章)：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法定代表人或其</w:t>
      </w:r>
      <w:r>
        <w:rPr>
          <w:rFonts w:hint="eastAsia" w:ascii="仿宋" w:hAnsi="仿宋" w:eastAsia="仿宋" w:cs="仿宋"/>
          <w:color w:val="auto"/>
        </w:rPr>
        <w:t>授权委托人</w:t>
      </w:r>
      <w:r>
        <w:rPr>
          <w:rFonts w:hint="eastAsia" w:ascii="仿宋" w:hAnsi="仿宋" w:eastAsia="仿宋" w:cs="仿宋"/>
          <w:color w:val="auto"/>
          <w:szCs w:val="21"/>
        </w:rPr>
        <w:t>(签字或盖章)：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成员名称(加盖单位公章)：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法定代表人或其</w:t>
      </w:r>
      <w:r>
        <w:rPr>
          <w:rFonts w:hint="eastAsia" w:ascii="仿宋" w:hAnsi="仿宋" w:eastAsia="仿宋" w:cs="仿宋"/>
          <w:color w:val="auto"/>
        </w:rPr>
        <w:t>授权委托人</w:t>
      </w:r>
      <w:r>
        <w:rPr>
          <w:rFonts w:hint="eastAsia" w:ascii="仿宋" w:hAnsi="仿宋" w:eastAsia="仿宋" w:cs="仿宋"/>
          <w:color w:val="auto"/>
          <w:szCs w:val="21"/>
        </w:rPr>
        <w:t>(签字或盖章)：</w:t>
      </w:r>
      <w:r>
        <w:rPr>
          <w:rFonts w:hint="eastAsia" w:ascii="仿宋" w:hAnsi="仿宋" w:eastAsia="仿宋" w:cs="仿宋"/>
          <w:color w:val="auto"/>
          <w:szCs w:val="21"/>
          <w:u w:val="single"/>
        </w:rPr>
        <w:t xml:space="preserve">           </w:t>
      </w:r>
    </w:p>
    <w:p>
      <w:pPr>
        <w:adjustRightInd w:val="0"/>
        <w:snapToGrid w:val="0"/>
        <w:spacing w:line="360" w:lineRule="auto"/>
        <w:ind w:right="105" w:rightChars="50" w:firstLine="476" w:firstLineChars="227"/>
        <w:jc w:val="left"/>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adjustRightInd w:val="0"/>
        <w:snapToGrid w:val="0"/>
        <w:spacing w:line="360" w:lineRule="auto"/>
        <w:ind w:right="105" w:rightChars="50" w:firstLine="638" w:firstLineChars="227"/>
        <w:jc w:val="left"/>
        <w:rPr>
          <w:rFonts w:ascii="仿宋" w:hAnsi="仿宋" w:eastAsia="仿宋" w:cs="仿宋"/>
          <w:b/>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br w:type="page"/>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格式10</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响应函</w:t>
      </w:r>
    </w:p>
    <w:p>
      <w:pPr>
        <w:adjustRightInd w:val="0"/>
        <w:snapToGrid w:val="0"/>
        <w:spacing w:line="360" w:lineRule="auto"/>
        <w:ind w:right="630" w:rightChars="300"/>
        <w:rPr>
          <w:rFonts w:ascii="仿宋" w:hAnsi="仿宋" w:eastAsia="仿宋" w:cs="仿宋"/>
          <w:color w:val="auto"/>
          <w:szCs w:val="21"/>
          <w:u w:val="single"/>
        </w:rPr>
      </w:pPr>
      <w:r>
        <w:rPr>
          <w:rFonts w:hint="eastAsia" w:ascii="仿宋" w:hAnsi="仿宋" w:eastAsia="仿宋" w:cs="仿宋"/>
          <w:color w:val="auto"/>
          <w:szCs w:val="21"/>
          <w:u w:val="single"/>
        </w:rPr>
        <w:t>（采购人或采购代理机构）：</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 xml:space="preserve">    根据贵方</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rPr>
        <w:t>项目的</w:t>
      </w:r>
      <w:r>
        <w:rPr>
          <w:rFonts w:hint="eastAsia" w:ascii="仿宋" w:hAnsi="仿宋" w:eastAsia="仿宋" w:cs="仿宋"/>
          <w:color w:val="auto"/>
        </w:rPr>
        <w:t>采购公告</w:t>
      </w:r>
      <w:r>
        <w:rPr>
          <w:rFonts w:hint="eastAsia" w:ascii="仿宋" w:hAnsi="仿宋" w:eastAsia="仿宋" w:cs="仿宋"/>
          <w:color w:val="auto"/>
          <w:u w:val="single"/>
        </w:rPr>
        <w:t xml:space="preserve">  </w:t>
      </w:r>
      <w:r>
        <w:rPr>
          <w:rFonts w:hint="eastAsia" w:ascii="仿宋" w:hAnsi="仿宋" w:eastAsia="仿宋" w:cs="仿宋"/>
          <w:color w:val="auto"/>
          <w:szCs w:val="21"/>
          <w:u w:val="single"/>
        </w:rPr>
        <w:t>(项目编号  )</w:t>
      </w:r>
      <w:r>
        <w:rPr>
          <w:rFonts w:hint="eastAsia" w:ascii="仿宋" w:hAnsi="仿宋" w:eastAsia="仿宋" w:cs="仿宋"/>
          <w:color w:val="auto"/>
          <w:szCs w:val="21"/>
        </w:rPr>
        <w:t>,签字代表</w:t>
      </w:r>
      <w:r>
        <w:rPr>
          <w:rFonts w:hint="eastAsia" w:ascii="仿宋" w:hAnsi="仿宋" w:eastAsia="仿宋" w:cs="仿宋"/>
          <w:color w:val="auto"/>
          <w:szCs w:val="21"/>
          <w:u w:val="single"/>
        </w:rPr>
        <w:t xml:space="preserve">  (姓名、职务)</w:t>
      </w:r>
      <w:r>
        <w:rPr>
          <w:rFonts w:hint="eastAsia" w:ascii="仿宋" w:hAnsi="仿宋" w:eastAsia="仿宋" w:cs="仿宋"/>
          <w:color w:val="auto"/>
          <w:szCs w:val="21"/>
        </w:rPr>
        <w:t>经正式授权并代表供应商</w:t>
      </w:r>
      <w:r>
        <w:rPr>
          <w:rFonts w:hint="eastAsia" w:ascii="仿宋" w:hAnsi="仿宋" w:eastAsia="仿宋" w:cs="仿宋"/>
          <w:color w:val="auto"/>
          <w:szCs w:val="21"/>
          <w:u w:val="single"/>
        </w:rPr>
        <w:t>（名称、地址）</w:t>
      </w:r>
      <w:r>
        <w:rPr>
          <w:rFonts w:hint="eastAsia" w:ascii="仿宋" w:hAnsi="仿宋" w:eastAsia="仿宋" w:cs="仿宋"/>
          <w:color w:val="auto"/>
          <w:szCs w:val="21"/>
        </w:rPr>
        <w:t>提交下述文件正本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份、副本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份及电子文档</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份，并以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形式出具的金额为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人民币元的磋商保证金。</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据此，签字代表宣布同意如下：</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（1）本项目响应总价详见报价一览表。</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（2）本响应有效期为自递交响应文件截止之日起</w:t>
      </w:r>
      <w:r>
        <w:rPr>
          <w:rFonts w:hint="eastAsia" w:ascii="仿宋" w:hAnsi="仿宋" w:eastAsia="仿宋" w:cs="仿宋"/>
          <w:color w:val="auto"/>
          <w:szCs w:val="21"/>
          <w:u w:val="single"/>
        </w:rPr>
        <w:t>90</w:t>
      </w:r>
      <w:r>
        <w:rPr>
          <w:rFonts w:hint="eastAsia" w:ascii="仿宋" w:hAnsi="仿宋" w:eastAsia="仿宋" w:cs="仿宋"/>
          <w:color w:val="auto"/>
          <w:szCs w:val="21"/>
        </w:rPr>
        <w:t>日历日。</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（3）已详细审查全部采购文件，包括所有补充通知（如果有的话）。</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（4）在规定的磋商时间后，遵守采购文件中有关保证金的规定。</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（6）在领取成交通知书的同时按采购文件规定的形式，向采购代理机构一次性支付服务费（适用于成交供应商支付采购代理服务费情形）。</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（8）按照采购文件的规定履行合同责任和义务。</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（9）我方承诺响应文件中的证明材料真实、合法、有效。</w:t>
      </w:r>
    </w:p>
    <w:p>
      <w:pPr>
        <w:tabs>
          <w:tab w:val="left" w:pos="10467"/>
        </w:tabs>
        <w:adjustRightInd w:val="0"/>
        <w:snapToGrid w:val="0"/>
        <w:spacing w:line="360" w:lineRule="auto"/>
        <w:ind w:right="1050" w:rightChars="500" w:firstLine="476" w:firstLineChars="227"/>
        <w:rPr>
          <w:rFonts w:ascii="仿宋" w:hAnsi="仿宋" w:eastAsia="仿宋" w:cs="仿宋"/>
          <w:color w:val="auto"/>
          <w:szCs w:val="21"/>
        </w:rPr>
      </w:pPr>
    </w:p>
    <w:p>
      <w:pPr>
        <w:tabs>
          <w:tab w:val="left" w:pos="10467"/>
        </w:tabs>
        <w:adjustRightInd w:val="0"/>
        <w:snapToGrid w:val="0"/>
        <w:spacing w:line="360" w:lineRule="auto"/>
        <w:ind w:right="1050" w:rightChars="500"/>
        <w:rPr>
          <w:rFonts w:ascii="仿宋" w:hAnsi="仿宋" w:eastAsia="仿宋" w:cs="仿宋"/>
          <w:color w:val="auto"/>
          <w:szCs w:val="21"/>
        </w:rPr>
      </w:pPr>
      <w:r>
        <w:rPr>
          <w:rFonts w:hint="eastAsia" w:ascii="仿宋" w:hAnsi="仿宋" w:eastAsia="仿宋" w:cs="仿宋"/>
          <w:color w:val="auto"/>
          <w:szCs w:val="21"/>
        </w:rPr>
        <w:t>与本项目有关的一切往来通讯请寄</w:t>
      </w:r>
    </w:p>
    <w:p>
      <w:pPr>
        <w:tabs>
          <w:tab w:val="left" w:pos="10467"/>
        </w:tabs>
        <w:adjustRightInd w:val="0"/>
        <w:snapToGrid w:val="0"/>
        <w:spacing w:line="360" w:lineRule="auto"/>
        <w:ind w:right="-21" w:rightChars="-10"/>
        <w:rPr>
          <w:rFonts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电子邮件：</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法定代表人（非法人组织负责人）或其授权委托人</w:t>
      </w:r>
      <w:r>
        <w:rPr>
          <w:rFonts w:hint="eastAsia" w:ascii="仿宋" w:hAnsi="仿宋" w:eastAsia="仿宋" w:cs="仿宋"/>
          <w:color w:val="auto"/>
        </w:rPr>
        <w:t>(签字或盖章)</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供应商名称（加盖单位公章）：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供应商开户银行（全称）：</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供应商银行帐号：</w:t>
      </w:r>
      <w:r>
        <w:rPr>
          <w:rFonts w:hint="eastAsia" w:ascii="仿宋" w:hAnsi="仿宋" w:eastAsia="仿宋" w:cs="仿宋"/>
          <w:color w:val="auto"/>
          <w:szCs w:val="21"/>
          <w:u w:val="single"/>
        </w:rPr>
        <w:t xml:space="preserve">                 </w:t>
      </w:r>
    </w:p>
    <w:p>
      <w:pPr>
        <w:adjustRightInd w:val="0"/>
        <w:snapToGrid w:val="0"/>
        <w:spacing w:line="360" w:lineRule="auto"/>
        <w:ind w:right="1050" w:rightChars="500"/>
        <w:rPr>
          <w:rFonts w:ascii="仿宋" w:hAnsi="仿宋" w:eastAsia="仿宋" w:cs="仿宋"/>
          <w:color w:val="auto"/>
          <w:szCs w:val="21"/>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adjustRightInd w:val="0"/>
        <w:snapToGrid w:val="0"/>
        <w:spacing w:line="360" w:lineRule="auto"/>
        <w:ind w:right="1050" w:rightChars="500" w:firstLine="476" w:firstLineChars="227"/>
        <w:rPr>
          <w:rFonts w:ascii="仿宋" w:hAnsi="仿宋" w:eastAsia="仿宋" w:cs="仿宋"/>
          <w:color w:val="auto"/>
          <w:szCs w:val="21"/>
        </w:rPr>
      </w:pPr>
      <w:r>
        <w:rPr>
          <w:rFonts w:hint="eastAsia" w:ascii="仿宋" w:hAnsi="仿宋" w:eastAsia="仿宋" w:cs="仿宋"/>
          <w:color w:val="auto"/>
          <w:szCs w:val="21"/>
        </w:rPr>
        <w:t xml:space="preserve"> </w:t>
      </w:r>
    </w:p>
    <w:p>
      <w:pPr>
        <w:adjustRightInd w:val="0"/>
        <w:snapToGrid w:val="0"/>
        <w:spacing w:line="360" w:lineRule="auto"/>
        <w:ind w:right="1050" w:rightChars="500"/>
        <w:outlineLvl w:val="1"/>
        <w:rPr>
          <w:rFonts w:ascii="仿宋" w:hAnsi="仿宋" w:eastAsia="仿宋" w:cs="仿宋"/>
          <w:b/>
          <w:bCs/>
          <w:color w:val="auto"/>
          <w:sz w:val="28"/>
          <w:szCs w:val="28"/>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格式11</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报价一览表</w:t>
      </w:r>
    </w:p>
    <w:p>
      <w:pPr>
        <w:adjustRightInd w:val="0"/>
        <w:snapToGrid w:val="0"/>
        <w:spacing w:line="360" w:lineRule="auto"/>
        <w:ind w:right="105" w:rightChars="50"/>
        <w:jc w:val="left"/>
        <w:rPr>
          <w:rFonts w:ascii="仿宋" w:hAnsi="仿宋" w:eastAsia="仿宋" w:cs="仿宋"/>
          <w:b/>
          <w:bCs/>
          <w:color w:val="auto"/>
          <w:szCs w:val="21"/>
        </w:rPr>
      </w:pPr>
      <w:r>
        <w:rPr>
          <w:rFonts w:hint="eastAsia" w:ascii="仿宋" w:hAnsi="仿宋" w:eastAsia="仿宋" w:cs="仿宋"/>
          <w:b/>
          <w:bCs/>
          <w:color w:val="auto"/>
          <w:szCs w:val="21"/>
        </w:rPr>
        <w:t>包号：                                                      报价单位：</w:t>
      </w: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624"/>
        <w:gridCol w:w="1431"/>
        <w:gridCol w:w="1571"/>
        <w:gridCol w:w="1369"/>
        <w:gridCol w:w="104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3" w:type="dxa"/>
            <w:vAlign w:val="center"/>
          </w:tcPr>
          <w:p>
            <w:pPr>
              <w:adjustRightInd w:val="0"/>
              <w:snapToGrid w:val="0"/>
              <w:ind w:right="-48" w:rightChars="-23"/>
              <w:jc w:val="center"/>
              <w:rPr>
                <w:rFonts w:ascii="仿宋" w:hAnsi="仿宋" w:eastAsia="仿宋" w:cs="仿宋"/>
                <w:color w:val="auto"/>
                <w:szCs w:val="21"/>
              </w:rPr>
            </w:pPr>
            <w:r>
              <w:rPr>
                <w:rFonts w:hint="eastAsia" w:ascii="仿宋" w:hAnsi="仿宋" w:eastAsia="仿宋" w:cs="仿宋"/>
                <w:color w:val="auto"/>
                <w:szCs w:val="21"/>
              </w:rPr>
              <w:t>工程名称</w:t>
            </w:r>
          </w:p>
        </w:tc>
        <w:tc>
          <w:tcPr>
            <w:tcW w:w="1624"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响应总价</w:t>
            </w:r>
          </w:p>
        </w:tc>
        <w:tc>
          <w:tcPr>
            <w:tcW w:w="1431" w:type="dxa"/>
            <w:vAlign w:val="center"/>
          </w:tcPr>
          <w:p>
            <w:pPr>
              <w:adjustRightInd w:val="0"/>
              <w:snapToGrid w:val="0"/>
              <w:ind w:right="-158" w:rightChars="-75"/>
              <w:rPr>
                <w:rFonts w:ascii="仿宋" w:hAnsi="仿宋" w:eastAsia="仿宋" w:cs="仿宋"/>
                <w:color w:val="auto"/>
                <w:szCs w:val="21"/>
              </w:rPr>
            </w:pPr>
            <w:r>
              <w:rPr>
                <w:rFonts w:hint="eastAsia" w:ascii="仿宋" w:hAnsi="仿宋" w:eastAsia="仿宋" w:cs="仿宋"/>
                <w:color w:val="auto"/>
                <w:szCs w:val="21"/>
              </w:rPr>
              <w:t>磋商保证金</w:t>
            </w:r>
          </w:p>
        </w:tc>
        <w:tc>
          <w:tcPr>
            <w:tcW w:w="157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 xml:space="preserve">工期 </w:t>
            </w:r>
          </w:p>
        </w:tc>
        <w:tc>
          <w:tcPr>
            <w:tcW w:w="1369"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工程地点</w:t>
            </w:r>
          </w:p>
        </w:tc>
        <w:tc>
          <w:tcPr>
            <w:tcW w:w="104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质量标准</w:t>
            </w:r>
          </w:p>
        </w:tc>
        <w:tc>
          <w:tcPr>
            <w:tcW w:w="104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03" w:type="dxa"/>
            <w:vAlign w:val="center"/>
          </w:tcPr>
          <w:p>
            <w:pPr>
              <w:adjustRightInd w:val="0"/>
              <w:snapToGrid w:val="0"/>
              <w:ind w:right="105" w:rightChars="50"/>
              <w:jc w:val="center"/>
              <w:rPr>
                <w:rFonts w:ascii="仿宋" w:hAnsi="仿宋" w:eastAsia="仿宋" w:cs="仿宋"/>
                <w:color w:val="auto"/>
                <w:szCs w:val="21"/>
              </w:rPr>
            </w:pPr>
          </w:p>
        </w:tc>
        <w:tc>
          <w:tcPr>
            <w:tcW w:w="1624" w:type="dxa"/>
            <w:vAlign w:val="center"/>
          </w:tcPr>
          <w:p>
            <w:pPr>
              <w:adjustRightInd w:val="0"/>
              <w:snapToGrid w:val="0"/>
              <w:ind w:right="105" w:rightChars="50"/>
              <w:jc w:val="left"/>
              <w:rPr>
                <w:rFonts w:ascii="仿宋" w:hAnsi="仿宋" w:eastAsia="仿宋" w:cs="仿宋"/>
                <w:color w:val="auto"/>
                <w:szCs w:val="21"/>
              </w:rPr>
            </w:pPr>
            <w:r>
              <w:rPr>
                <w:rFonts w:hint="eastAsia" w:ascii="仿宋" w:hAnsi="仿宋" w:eastAsia="仿宋" w:cs="仿宋"/>
                <w:color w:val="auto"/>
                <w:szCs w:val="21"/>
              </w:rPr>
              <w:t>小写：</w:t>
            </w:r>
          </w:p>
          <w:p>
            <w:pPr>
              <w:adjustRightInd w:val="0"/>
              <w:snapToGrid w:val="0"/>
              <w:ind w:right="105" w:rightChars="50"/>
              <w:jc w:val="left"/>
              <w:rPr>
                <w:rFonts w:ascii="仿宋" w:hAnsi="仿宋" w:eastAsia="仿宋" w:cs="仿宋"/>
                <w:color w:val="auto"/>
                <w:szCs w:val="21"/>
              </w:rPr>
            </w:pPr>
            <w:r>
              <w:rPr>
                <w:rFonts w:hint="eastAsia" w:ascii="仿宋" w:hAnsi="仿宋" w:eastAsia="仿宋" w:cs="仿宋"/>
                <w:color w:val="auto"/>
                <w:szCs w:val="21"/>
              </w:rPr>
              <w:t>大写：</w:t>
            </w:r>
          </w:p>
        </w:tc>
        <w:tc>
          <w:tcPr>
            <w:tcW w:w="1431" w:type="dxa"/>
            <w:vAlign w:val="center"/>
          </w:tcPr>
          <w:p>
            <w:pPr>
              <w:adjustRightInd w:val="0"/>
              <w:snapToGrid w:val="0"/>
              <w:ind w:right="105" w:rightChars="50"/>
              <w:jc w:val="center"/>
              <w:rPr>
                <w:rFonts w:ascii="仿宋" w:hAnsi="仿宋" w:eastAsia="仿宋" w:cs="仿宋"/>
                <w:color w:val="auto"/>
                <w:szCs w:val="21"/>
              </w:rPr>
            </w:pPr>
          </w:p>
        </w:tc>
        <w:tc>
          <w:tcPr>
            <w:tcW w:w="1571" w:type="dxa"/>
            <w:vAlign w:val="center"/>
          </w:tcPr>
          <w:p>
            <w:pPr>
              <w:adjustRightInd w:val="0"/>
              <w:snapToGrid w:val="0"/>
              <w:ind w:right="105" w:rightChars="50"/>
              <w:jc w:val="center"/>
              <w:rPr>
                <w:rFonts w:ascii="仿宋" w:hAnsi="仿宋" w:eastAsia="仿宋" w:cs="仿宋"/>
                <w:color w:val="auto"/>
                <w:szCs w:val="21"/>
              </w:rPr>
            </w:pPr>
          </w:p>
        </w:tc>
        <w:tc>
          <w:tcPr>
            <w:tcW w:w="1369" w:type="dxa"/>
            <w:vAlign w:val="center"/>
          </w:tcPr>
          <w:p>
            <w:pPr>
              <w:adjustRightInd w:val="0"/>
              <w:snapToGrid w:val="0"/>
              <w:ind w:right="105" w:rightChars="50"/>
              <w:jc w:val="center"/>
              <w:rPr>
                <w:rFonts w:ascii="仿宋" w:hAnsi="仿宋" w:eastAsia="仿宋" w:cs="仿宋"/>
                <w:color w:val="auto"/>
                <w:szCs w:val="21"/>
              </w:rPr>
            </w:pPr>
          </w:p>
        </w:tc>
        <w:tc>
          <w:tcPr>
            <w:tcW w:w="104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合格</w:t>
            </w:r>
          </w:p>
        </w:tc>
        <w:tc>
          <w:tcPr>
            <w:tcW w:w="1041"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027" w:type="dxa"/>
            <w:gridSpan w:val="2"/>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最后报价</w:t>
            </w:r>
          </w:p>
        </w:tc>
        <w:tc>
          <w:tcPr>
            <w:tcW w:w="6453" w:type="dxa"/>
            <w:gridSpan w:val="5"/>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现场填报</w:t>
            </w:r>
          </w:p>
        </w:tc>
      </w:tr>
    </w:tbl>
    <w:p>
      <w:pPr>
        <w:adjustRightInd w:val="0"/>
        <w:snapToGrid w:val="0"/>
        <w:spacing w:line="360" w:lineRule="auto"/>
        <w:ind w:right="105" w:rightChars="50" w:firstLine="420" w:firstLineChars="200"/>
        <w:jc w:val="left"/>
        <w:rPr>
          <w:rFonts w:ascii="仿宋" w:hAnsi="仿宋" w:eastAsia="仿宋" w:cs="仿宋"/>
          <w:color w:val="auto"/>
          <w:szCs w:val="21"/>
        </w:rPr>
      </w:pPr>
    </w:p>
    <w:p>
      <w:pPr>
        <w:adjustRightInd w:val="0"/>
        <w:snapToGrid w:val="0"/>
        <w:spacing w:line="360" w:lineRule="auto"/>
        <w:ind w:right="105" w:rightChars="50" w:firstLine="420" w:firstLineChars="200"/>
        <w:jc w:val="left"/>
        <w:rPr>
          <w:rFonts w:ascii="仿宋" w:hAnsi="仿宋" w:eastAsia="仿宋" w:cs="仿宋"/>
          <w:color w:val="auto"/>
          <w:szCs w:val="21"/>
        </w:rPr>
      </w:pPr>
      <w:r>
        <w:rPr>
          <w:rFonts w:hint="eastAsia" w:ascii="仿宋" w:hAnsi="仿宋" w:eastAsia="仿宋" w:cs="仿宋"/>
          <w:color w:val="auto"/>
          <w:szCs w:val="21"/>
        </w:rPr>
        <w:t>注：1、此表中，响应总价应和分项报价表的总价相一致。</w:t>
      </w:r>
    </w:p>
    <w:p>
      <w:pPr>
        <w:adjustRightInd w:val="0"/>
        <w:snapToGrid w:val="0"/>
        <w:spacing w:line="360" w:lineRule="auto"/>
        <w:ind w:right="105" w:rightChars="50" w:firstLine="840" w:firstLineChars="400"/>
        <w:jc w:val="left"/>
        <w:rPr>
          <w:rFonts w:ascii="仿宋" w:hAnsi="仿宋" w:eastAsia="仿宋" w:cs="仿宋"/>
          <w:color w:val="auto"/>
          <w:szCs w:val="21"/>
        </w:rPr>
      </w:pPr>
      <w:r>
        <w:rPr>
          <w:rFonts w:hint="eastAsia" w:ascii="仿宋" w:hAnsi="仿宋" w:eastAsia="仿宋" w:cs="仿宋"/>
          <w:color w:val="auto"/>
          <w:szCs w:val="21"/>
        </w:rPr>
        <w:t>2、供应商应按磋商小组要求，在规定时间内提交最后报价（现场填报）。</w:t>
      </w: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szCs w:val="21"/>
        </w:rPr>
      </w:pPr>
    </w:p>
    <w:p>
      <w:pPr>
        <w:widowControl/>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格式12</w:t>
      </w:r>
    </w:p>
    <w:p>
      <w:pPr>
        <w:widowControl/>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已标价工程量清单</w:t>
      </w:r>
    </w:p>
    <w:p>
      <w:pPr>
        <w:pStyle w:val="5"/>
        <w:adjustRightInd w:val="0"/>
        <w:snapToGrid w:val="0"/>
        <w:spacing w:before="120"/>
        <w:jc w:val="left"/>
        <w:rPr>
          <w:rFonts w:ascii="仿宋" w:hAnsi="仿宋" w:eastAsia="仿宋" w:cs="仿宋"/>
          <w:color w:val="auto"/>
          <w:sz w:val="28"/>
          <w:szCs w:val="28"/>
        </w:rPr>
      </w:pPr>
    </w:p>
    <w:p>
      <w:pPr>
        <w:adjustRightInd w:val="0"/>
        <w:snapToGrid w:val="0"/>
        <w:spacing w:line="360" w:lineRule="auto"/>
        <w:ind w:firstLine="420" w:firstLineChars="200"/>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spacing w:afterLines="50" w:line="300" w:lineRule="auto"/>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 xml:space="preserve">格式12-1 </w:t>
      </w:r>
    </w:p>
    <w:p>
      <w:pPr>
        <w:spacing w:afterLines="50" w:line="300" w:lineRule="auto"/>
        <w:jc w:val="center"/>
        <w:rPr>
          <w:rFonts w:ascii="仿宋" w:hAnsi="仿宋" w:eastAsia="仿宋" w:cs="仿宋"/>
          <w:b/>
          <w:bCs/>
          <w:color w:val="auto"/>
          <w:kern w:val="1"/>
          <w:sz w:val="36"/>
          <w:szCs w:val="28"/>
        </w:rPr>
      </w:pPr>
      <w:r>
        <w:rPr>
          <w:rFonts w:hint="eastAsia" w:ascii="仿宋" w:hAnsi="仿宋" w:eastAsia="仿宋" w:cs="仿宋"/>
          <w:b/>
          <w:bCs/>
          <w:color w:val="auto"/>
          <w:sz w:val="28"/>
          <w:szCs w:val="28"/>
        </w:rPr>
        <w:t>已标价工程量清单扉页</w:t>
      </w:r>
    </w:p>
    <w:p>
      <w:pPr>
        <w:tabs>
          <w:tab w:val="left" w:pos="720"/>
        </w:tabs>
        <w:spacing w:afterLines="50" w:line="300" w:lineRule="auto"/>
        <w:jc w:val="center"/>
        <w:rPr>
          <w:rFonts w:ascii="仿宋" w:hAnsi="仿宋" w:eastAsia="仿宋" w:cs="仿宋"/>
          <w:bCs/>
          <w:color w:val="auto"/>
          <w:kern w:val="1"/>
          <w:sz w:val="32"/>
          <w:szCs w:val="32"/>
        </w:rPr>
      </w:pPr>
      <w:r>
        <w:rPr>
          <w:rFonts w:hint="eastAsia" w:ascii="仿宋" w:hAnsi="仿宋" w:eastAsia="仿宋" w:cs="仿宋"/>
          <w:bCs/>
          <w:color w:val="auto"/>
          <w:kern w:val="1"/>
          <w:sz w:val="32"/>
          <w:szCs w:val="32"/>
        </w:rPr>
        <w:t>响应总价</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rPr>
          <w:rFonts w:ascii="仿宋" w:hAnsi="仿宋" w:eastAsia="仿宋" w:cs="仿宋"/>
          <w:color w:val="auto"/>
          <w:kern w:val="1"/>
        </w:rPr>
      </w:pPr>
    </w:p>
    <w:p>
      <w:pPr>
        <w:tabs>
          <w:tab w:val="left" w:pos="720"/>
        </w:tabs>
        <w:spacing w:afterLines="100" w:line="300" w:lineRule="auto"/>
        <w:ind w:firstLine="960" w:firstLineChars="400"/>
        <w:rPr>
          <w:rFonts w:ascii="仿宋" w:hAnsi="仿宋" w:eastAsia="仿宋" w:cs="仿宋"/>
          <w:color w:val="auto"/>
          <w:kern w:val="1"/>
          <w:sz w:val="24"/>
          <w:u w:val="single"/>
        </w:rPr>
      </w:pPr>
      <w:r>
        <w:rPr>
          <w:rFonts w:hint="eastAsia" w:ascii="仿宋" w:hAnsi="仿宋" w:eastAsia="仿宋" w:cs="仿宋"/>
          <w:color w:val="auto"/>
          <w:kern w:val="1"/>
          <w:sz w:val="24"/>
        </w:rPr>
        <w:t>招标人：</w:t>
      </w:r>
      <w:r>
        <w:rPr>
          <w:rFonts w:hint="eastAsia" w:ascii="仿宋" w:hAnsi="仿宋" w:eastAsia="仿宋" w:cs="仿宋"/>
          <w:color w:val="auto"/>
          <w:kern w:val="1"/>
          <w:sz w:val="24"/>
          <w:u w:val="single"/>
        </w:rPr>
        <w:t xml:space="preserve">                                                  </w:t>
      </w:r>
    </w:p>
    <w:p>
      <w:pPr>
        <w:tabs>
          <w:tab w:val="left" w:pos="720"/>
        </w:tabs>
        <w:spacing w:afterLines="100" w:line="300" w:lineRule="auto"/>
        <w:ind w:firstLine="960" w:firstLineChars="400"/>
        <w:rPr>
          <w:rFonts w:ascii="仿宋" w:hAnsi="仿宋" w:eastAsia="仿宋" w:cs="仿宋"/>
          <w:color w:val="auto"/>
          <w:kern w:val="1"/>
          <w:sz w:val="24"/>
        </w:rPr>
      </w:pPr>
      <w:r>
        <w:rPr>
          <w:rFonts w:hint="eastAsia" w:ascii="仿宋" w:hAnsi="仿宋" w:eastAsia="仿宋" w:cs="仿宋"/>
          <w:color w:val="auto"/>
          <w:kern w:val="1"/>
          <w:sz w:val="24"/>
        </w:rPr>
        <w:t>工程名称：</w:t>
      </w:r>
      <w:r>
        <w:rPr>
          <w:rFonts w:hint="eastAsia" w:ascii="仿宋" w:hAnsi="仿宋" w:eastAsia="仿宋" w:cs="仿宋"/>
          <w:color w:val="auto"/>
          <w:kern w:val="1"/>
          <w:sz w:val="24"/>
          <w:u w:val="single"/>
        </w:rPr>
        <w:t xml:space="preserve">                                                  </w:t>
      </w:r>
    </w:p>
    <w:p>
      <w:pPr>
        <w:tabs>
          <w:tab w:val="left" w:pos="720"/>
        </w:tabs>
        <w:spacing w:afterLines="100" w:line="300" w:lineRule="auto"/>
        <w:ind w:firstLine="960" w:firstLineChars="400"/>
        <w:rPr>
          <w:rFonts w:ascii="仿宋" w:hAnsi="仿宋" w:eastAsia="仿宋" w:cs="仿宋"/>
          <w:color w:val="auto"/>
          <w:kern w:val="1"/>
          <w:u w:val="single"/>
        </w:rPr>
      </w:pPr>
      <w:r>
        <w:rPr>
          <w:rFonts w:hint="eastAsia" w:ascii="仿宋" w:hAnsi="仿宋" w:eastAsia="仿宋" w:cs="仿宋"/>
          <w:color w:val="auto"/>
          <w:kern w:val="1"/>
          <w:sz w:val="24"/>
        </w:rPr>
        <w:t>总价</w:t>
      </w:r>
      <w:r>
        <w:rPr>
          <w:rFonts w:hint="eastAsia" w:ascii="仿宋" w:hAnsi="仿宋" w:eastAsia="仿宋" w:cs="仿宋"/>
          <w:color w:val="auto"/>
          <w:kern w:val="1"/>
        </w:rPr>
        <w:t>（小写）：</w:t>
      </w:r>
      <w:r>
        <w:rPr>
          <w:rFonts w:hint="eastAsia" w:ascii="仿宋" w:hAnsi="仿宋" w:eastAsia="仿宋" w:cs="仿宋"/>
          <w:color w:val="auto"/>
          <w:kern w:val="1"/>
          <w:u w:val="single"/>
        </w:rPr>
        <w:t xml:space="preserve">                                                  </w:t>
      </w:r>
    </w:p>
    <w:p>
      <w:pPr>
        <w:tabs>
          <w:tab w:val="left" w:pos="720"/>
        </w:tabs>
        <w:spacing w:afterLines="100" w:line="300" w:lineRule="auto"/>
        <w:rPr>
          <w:rFonts w:ascii="仿宋" w:hAnsi="仿宋" w:eastAsia="仿宋" w:cs="仿宋"/>
          <w:color w:val="auto"/>
          <w:kern w:val="1"/>
        </w:rPr>
      </w:pPr>
      <w:r>
        <w:rPr>
          <w:rFonts w:hint="eastAsia" w:ascii="仿宋" w:hAnsi="仿宋" w:eastAsia="仿宋" w:cs="仿宋"/>
          <w:color w:val="auto"/>
          <w:kern w:val="1"/>
        </w:rPr>
        <w:t xml:space="preserve">                  （大写）：</w:t>
      </w:r>
      <w:r>
        <w:rPr>
          <w:rFonts w:hint="eastAsia" w:ascii="仿宋" w:hAnsi="仿宋" w:eastAsia="仿宋" w:cs="仿宋"/>
          <w:color w:val="auto"/>
          <w:kern w:val="1"/>
          <w:u w:val="single"/>
        </w:rPr>
        <w:t xml:space="preserve">                                                  </w:t>
      </w:r>
    </w:p>
    <w:p>
      <w:pPr>
        <w:tabs>
          <w:tab w:val="left" w:pos="720"/>
        </w:tabs>
        <w:spacing w:afterLines="50" w:line="300" w:lineRule="auto"/>
        <w:ind w:firstLine="3675" w:firstLineChars="1750"/>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u w:val="single"/>
        </w:rPr>
      </w:pPr>
      <w:r>
        <w:rPr>
          <w:rFonts w:hint="eastAsia" w:ascii="仿宋" w:hAnsi="仿宋" w:eastAsia="仿宋" w:cs="仿宋"/>
          <w:color w:val="auto"/>
          <w:kern w:val="1"/>
          <w:sz w:val="24"/>
        </w:rPr>
        <w:t>投 标 人：</w:t>
      </w:r>
      <w:r>
        <w:rPr>
          <w:rFonts w:hint="eastAsia" w:ascii="仿宋" w:hAnsi="仿宋" w:eastAsia="仿宋" w:cs="仿宋"/>
          <w:color w:val="auto"/>
          <w:kern w:val="1"/>
          <w:sz w:val="24"/>
          <w:u w:val="single"/>
        </w:rPr>
        <w:t xml:space="preserve">                                                  </w:t>
      </w:r>
      <w:r>
        <w:rPr>
          <w:rFonts w:hint="eastAsia" w:ascii="仿宋" w:hAnsi="仿宋" w:eastAsia="仿宋" w:cs="仿宋"/>
          <w:color w:val="auto"/>
          <w:kern w:val="1"/>
          <w:sz w:val="24"/>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（单位盖章）</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rPr>
      </w:pPr>
      <w:r>
        <w:rPr>
          <w:rFonts w:hint="eastAsia" w:ascii="仿宋" w:hAnsi="仿宋" w:eastAsia="仿宋" w:cs="仿宋"/>
          <w:color w:val="auto"/>
          <w:kern w:val="1"/>
          <w:sz w:val="24"/>
        </w:rPr>
        <w:t xml:space="preserve">法定代表人                          </w:t>
      </w:r>
    </w:p>
    <w:p>
      <w:pPr>
        <w:tabs>
          <w:tab w:val="left" w:pos="720"/>
        </w:tabs>
        <w:spacing w:afterLines="50" w:line="300" w:lineRule="auto"/>
        <w:ind w:firstLine="960" w:firstLineChars="400"/>
        <w:rPr>
          <w:rFonts w:ascii="仿宋" w:hAnsi="仿宋" w:eastAsia="仿宋" w:cs="仿宋"/>
          <w:color w:val="auto"/>
          <w:kern w:val="1"/>
          <w:szCs w:val="21"/>
        </w:rPr>
      </w:pPr>
      <w:r>
        <w:rPr>
          <w:rFonts w:hint="eastAsia" w:ascii="仿宋" w:hAnsi="仿宋" w:eastAsia="仿宋" w:cs="仿宋"/>
          <w:color w:val="auto"/>
          <w:kern w:val="1"/>
          <w:sz w:val="24"/>
        </w:rPr>
        <w:t>或其授权人</w:t>
      </w:r>
      <w:r>
        <w:rPr>
          <w:rFonts w:hint="eastAsia" w:ascii="仿宋" w:hAnsi="仿宋" w:eastAsia="仿宋" w:cs="仿宋"/>
          <w:color w:val="auto"/>
          <w:kern w:val="1"/>
        </w:rPr>
        <w:t>：</w:t>
      </w:r>
      <w:r>
        <w:rPr>
          <w:rFonts w:hint="eastAsia" w:ascii="仿宋" w:hAnsi="仿宋" w:eastAsia="仿宋" w:cs="仿宋"/>
          <w:color w:val="auto"/>
          <w:kern w:val="1"/>
          <w:u w:val="single"/>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（签字或盖章）</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szCs w:val="21"/>
        </w:rPr>
      </w:pPr>
      <w:r>
        <w:rPr>
          <w:rFonts w:hint="eastAsia" w:ascii="仿宋" w:hAnsi="仿宋" w:eastAsia="仿宋" w:cs="仿宋"/>
          <w:color w:val="auto"/>
          <w:kern w:val="1"/>
          <w:sz w:val="24"/>
        </w:rPr>
        <w:t>编制人：</w:t>
      </w:r>
      <w:r>
        <w:rPr>
          <w:rFonts w:hint="eastAsia" w:ascii="仿宋" w:hAnsi="仿宋" w:eastAsia="仿宋" w:cs="仿宋"/>
          <w:color w:val="auto"/>
          <w:kern w:val="1"/>
          <w:sz w:val="24"/>
          <w:u w:val="single"/>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w:t>
      </w:r>
    </w:p>
    <w:p>
      <w:pPr>
        <w:tabs>
          <w:tab w:val="left" w:pos="720"/>
        </w:tabs>
        <w:spacing w:afterLines="50" w:line="300" w:lineRule="auto"/>
        <w:ind w:firstLine="960" w:firstLineChars="400"/>
        <w:rPr>
          <w:rFonts w:ascii="仿宋" w:hAnsi="仿宋" w:eastAsia="仿宋" w:cs="仿宋"/>
          <w:color w:val="auto"/>
          <w:kern w:val="1"/>
          <w:sz w:val="24"/>
        </w:rPr>
      </w:pPr>
    </w:p>
    <w:p>
      <w:pPr>
        <w:adjustRightInd w:val="0"/>
        <w:snapToGrid w:val="0"/>
        <w:spacing w:line="360" w:lineRule="auto"/>
        <w:ind w:right="105" w:rightChars="50"/>
        <w:jc w:val="center"/>
        <w:outlineLvl w:val="1"/>
        <w:rPr>
          <w:rFonts w:ascii="仿宋" w:hAnsi="仿宋" w:eastAsia="仿宋" w:cs="仿宋"/>
          <w:color w:val="auto"/>
          <w:kern w:val="1"/>
          <w:sz w:val="24"/>
        </w:rPr>
      </w:pPr>
      <w:r>
        <w:rPr>
          <w:rFonts w:hint="eastAsia" w:ascii="仿宋" w:hAnsi="仿宋" w:eastAsia="仿宋" w:cs="仿宋"/>
          <w:color w:val="auto"/>
          <w:kern w:val="1"/>
          <w:sz w:val="24"/>
        </w:rPr>
        <w:t>编制时间：          年       月      日</w:t>
      </w:r>
    </w:p>
    <w:p>
      <w:pPr>
        <w:adjustRightInd w:val="0"/>
        <w:snapToGrid w:val="0"/>
        <w:spacing w:line="360" w:lineRule="auto"/>
        <w:ind w:right="105" w:rightChars="50"/>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格式13</w:t>
      </w:r>
    </w:p>
    <w:p>
      <w:pPr>
        <w:adjustRightInd w:val="0"/>
        <w:snapToGrid w:val="0"/>
        <w:jc w:val="center"/>
        <w:rPr>
          <w:rFonts w:ascii="仿宋" w:hAnsi="仿宋" w:eastAsia="仿宋" w:cs="仿宋"/>
          <w:b/>
          <w:bCs/>
          <w:color w:val="auto"/>
          <w:sz w:val="32"/>
          <w:szCs w:val="32"/>
        </w:rPr>
      </w:pPr>
      <w:r>
        <w:rPr>
          <w:rFonts w:hint="eastAsia" w:ascii="仿宋" w:hAnsi="仿宋" w:eastAsia="仿宋" w:cs="仿宋"/>
          <w:b/>
          <w:bCs/>
          <w:color w:val="auto"/>
          <w:sz w:val="32"/>
          <w:szCs w:val="32"/>
        </w:rPr>
        <w:t>商务条款偏离表</w:t>
      </w:r>
    </w:p>
    <w:p>
      <w:pPr>
        <w:adjustRightInd w:val="0"/>
        <w:snapToGrid w:val="0"/>
        <w:spacing w:line="360" w:lineRule="auto"/>
        <w:ind w:right="105" w:rightChars="50"/>
        <w:jc w:val="left"/>
        <w:rPr>
          <w:rFonts w:ascii="仿宋" w:hAnsi="仿宋" w:eastAsia="仿宋" w:cs="仿宋"/>
          <w:b/>
          <w:bCs/>
          <w:color w:val="auto"/>
          <w:szCs w:val="21"/>
        </w:rPr>
      </w:pPr>
      <w:r>
        <w:rPr>
          <w:rFonts w:hint="eastAsia" w:ascii="仿宋" w:hAnsi="仿宋" w:eastAsia="仿宋" w:cs="仿宋"/>
          <w:b/>
          <w:bCs/>
          <w:color w:val="auto"/>
          <w:szCs w:val="21"/>
        </w:rPr>
        <w:t xml:space="preserve">包号： </w:t>
      </w:r>
    </w:p>
    <w:tbl>
      <w:tblPr>
        <w:tblStyle w:val="17"/>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817"/>
        <w:gridCol w:w="2091"/>
        <w:gridCol w:w="107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03" w:type="dxa"/>
            <w:vAlign w:val="center"/>
          </w:tcPr>
          <w:p>
            <w:pPr>
              <w:adjustRightInd w:val="0"/>
              <w:snapToGrid w:val="0"/>
              <w:ind w:right="-48" w:rightChars="-23"/>
              <w:jc w:val="center"/>
              <w:rPr>
                <w:rFonts w:ascii="仿宋" w:hAnsi="仿宋" w:eastAsia="仿宋" w:cs="仿宋"/>
                <w:color w:val="auto"/>
                <w:szCs w:val="21"/>
              </w:rPr>
            </w:pPr>
            <w:r>
              <w:rPr>
                <w:rFonts w:hint="eastAsia" w:ascii="仿宋" w:hAnsi="仿宋" w:eastAsia="仿宋" w:cs="仿宋"/>
                <w:color w:val="auto"/>
                <w:szCs w:val="21"/>
              </w:rPr>
              <w:t>序号</w:t>
            </w:r>
          </w:p>
        </w:tc>
        <w:tc>
          <w:tcPr>
            <w:tcW w:w="3817" w:type="dxa"/>
            <w:vAlign w:val="center"/>
          </w:tcPr>
          <w:p>
            <w:pPr>
              <w:adjustRightInd w:val="0"/>
              <w:snapToGrid w:val="0"/>
              <w:ind w:right="-73" w:rightChars="-35"/>
              <w:jc w:val="center"/>
              <w:rPr>
                <w:rFonts w:ascii="仿宋" w:hAnsi="仿宋" w:eastAsia="仿宋" w:cs="仿宋"/>
                <w:color w:val="auto"/>
                <w:szCs w:val="21"/>
              </w:rPr>
            </w:pPr>
            <w:r>
              <w:rPr>
                <w:rFonts w:hint="eastAsia" w:ascii="仿宋" w:hAnsi="仿宋" w:eastAsia="仿宋" w:cs="仿宋"/>
                <w:color w:val="auto"/>
                <w:szCs w:val="21"/>
              </w:rPr>
              <w:t>采购文件的商务条款</w:t>
            </w:r>
          </w:p>
          <w:p>
            <w:pPr>
              <w:adjustRightInd w:val="0"/>
              <w:snapToGrid w:val="0"/>
              <w:ind w:right="-73" w:rightChars="-35"/>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color w:val="auto"/>
                <w:sz w:val="18"/>
                <w:szCs w:val="18"/>
              </w:rPr>
              <w:t>实质性要求及重要指标用★标注，★标注项不得负偏离，如果负偏离，则响应文件无效。</w:t>
            </w:r>
            <w:r>
              <w:rPr>
                <w:rFonts w:hint="eastAsia" w:ascii="仿宋" w:hAnsi="仿宋" w:eastAsia="仿宋" w:cs="仿宋"/>
                <w:color w:val="auto"/>
                <w:szCs w:val="21"/>
              </w:rPr>
              <w:t>）</w:t>
            </w:r>
          </w:p>
        </w:tc>
        <w:tc>
          <w:tcPr>
            <w:tcW w:w="209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响应文件响应内容</w:t>
            </w:r>
          </w:p>
        </w:tc>
        <w:tc>
          <w:tcPr>
            <w:tcW w:w="1070"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偏离程度</w:t>
            </w:r>
          </w:p>
        </w:tc>
        <w:tc>
          <w:tcPr>
            <w:tcW w:w="1107"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pStyle w:val="23"/>
              <w:rPr>
                <w:rFonts w:ascii="仿宋" w:hAnsi="仿宋" w:eastAsia="仿宋" w:cs="仿宋"/>
                <w:color w:val="auto"/>
                <w:szCs w:val="21"/>
              </w:rPr>
            </w:pPr>
            <w:r>
              <w:rPr>
                <w:rFonts w:hint="eastAsia" w:ascii="仿宋" w:hAnsi="仿宋" w:eastAsia="仿宋" w:cs="仿宋"/>
                <w:b/>
                <w:color w:val="auto"/>
                <w:spacing w:val="-8"/>
                <w:szCs w:val="21"/>
              </w:rPr>
              <w:t>★1</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工期：</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★2</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工程地点：建昌县境内</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★3</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付款方式及条件：按工程进度付款（具体以签订合同为准）</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★4</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验收标准：按国家规定标准执行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验收程序：按照《关于印发辽宁省政府采购履约验收管理办法的通知》（辽财采[2017]603号）执行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验收报告：按照《关于印发辽宁省政府采购履约验收管理办法的通知》（辽财采[2017]603号）执行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组织验收主体：本项目的履约验收工作由采购人依法组织实施。</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★5</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质量保证期：（2）年</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★6</w:t>
            </w:r>
          </w:p>
        </w:tc>
        <w:tc>
          <w:tcPr>
            <w:tcW w:w="3817" w:type="dxa"/>
            <w:vAlign w:val="center"/>
          </w:tcPr>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热线支持：24小时</w:t>
            </w:r>
          </w:p>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现场支持：（0.5）小时内响应；（6）小时内到达</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03" w:type="dxa"/>
          </w:tcPr>
          <w:p>
            <w:pPr>
              <w:rPr>
                <w:rFonts w:ascii="仿宋" w:hAnsi="仿宋" w:eastAsia="仿宋" w:cs="仿宋"/>
                <w:color w:val="auto"/>
                <w:szCs w:val="21"/>
              </w:rPr>
            </w:pPr>
          </w:p>
        </w:tc>
        <w:tc>
          <w:tcPr>
            <w:tcW w:w="3817" w:type="dxa"/>
            <w:vAlign w:val="center"/>
          </w:tcPr>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其它</w:t>
            </w:r>
          </w:p>
        </w:tc>
        <w:tc>
          <w:tcPr>
            <w:tcW w:w="209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采购单位未提供需求而供应商认为需说明及补充的内容在此填列</w:t>
            </w: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bl>
    <w:p>
      <w:pPr>
        <w:adjustRightInd w:val="0"/>
        <w:snapToGrid w:val="0"/>
        <w:spacing w:line="360" w:lineRule="auto"/>
        <w:ind w:right="105" w:rightChars="50"/>
        <w:jc w:val="left"/>
        <w:rPr>
          <w:rFonts w:ascii="仿宋" w:hAnsi="仿宋" w:eastAsia="仿宋" w:cs="仿宋"/>
          <w:color w:val="auto"/>
          <w:szCs w:val="21"/>
        </w:rPr>
      </w:pPr>
      <w:r>
        <w:rPr>
          <w:rFonts w:hint="eastAsia" w:ascii="仿宋" w:hAnsi="仿宋" w:eastAsia="仿宋" w:cs="仿宋"/>
          <w:b/>
          <w:color w:val="auto"/>
          <w:szCs w:val="21"/>
        </w:rPr>
        <w:t>填表说明：</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1．“响应文件响应内容”一栏由供应商填写。</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3．“偏离说明”一栏由供应商对偏离的情况做详细说明。</w:t>
      </w:r>
    </w:p>
    <w:p>
      <w:pPr>
        <w:adjustRightInd w:val="0"/>
        <w:snapToGrid w:val="0"/>
        <w:spacing w:line="312" w:lineRule="auto"/>
        <w:ind w:right="105" w:rightChars="50" w:firstLine="420" w:firstLineChars="200"/>
        <w:jc w:val="left"/>
        <w:rPr>
          <w:rFonts w:ascii="仿宋" w:hAnsi="仿宋" w:eastAsia="仿宋" w:cs="仿宋"/>
          <w:color w:val="auto"/>
          <w:szCs w:val="21"/>
        </w:rPr>
      </w:pPr>
    </w:p>
    <w:p>
      <w:pPr>
        <w:adjustRightInd w:val="0"/>
        <w:snapToGrid w:val="0"/>
        <w:spacing w:line="480" w:lineRule="auto"/>
        <w:ind w:right="105" w:rightChars="5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供应商(加盖单位公章):</w:t>
      </w:r>
      <w:r>
        <w:rPr>
          <w:rFonts w:hint="eastAsia" w:ascii="仿宋" w:hAnsi="仿宋" w:eastAsia="仿宋" w:cs="仿宋"/>
          <w:color w:val="auto"/>
          <w:szCs w:val="21"/>
          <w:u w:val="single"/>
        </w:rPr>
        <w:t xml:space="preserve">               </w:t>
      </w:r>
    </w:p>
    <w:p>
      <w:pPr>
        <w:adjustRightInd w:val="0"/>
        <w:snapToGrid w:val="0"/>
        <w:spacing w:line="480" w:lineRule="auto"/>
        <w:ind w:right="105" w:rightChars="5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法定代表人（或非法人组织负责人）或其授权委托人</w:t>
      </w:r>
      <w:r>
        <w:rPr>
          <w:rFonts w:hint="eastAsia" w:ascii="仿宋" w:hAnsi="仿宋" w:eastAsia="仿宋" w:cs="仿宋"/>
          <w:color w:val="auto"/>
        </w:rPr>
        <w:t>(签字或盖章)</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p>
    <w:p>
      <w:pPr>
        <w:wordWrap w:val="0"/>
        <w:adjustRightInd w:val="0"/>
        <w:snapToGrid w:val="0"/>
        <w:spacing w:line="480" w:lineRule="auto"/>
        <w:ind w:right="105" w:rightChars="50" w:firstLine="420" w:firstLineChars="200"/>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pStyle w:val="5"/>
        <w:adjustRightInd w:val="0"/>
        <w:snapToGrid w:val="0"/>
        <w:spacing w:before="0" w:after="0" w:line="360" w:lineRule="auto"/>
        <w:rPr>
          <w:rFonts w:ascii="仿宋" w:hAnsi="仿宋" w:eastAsia="仿宋" w:cs="仿宋"/>
          <w:bCs/>
          <w:color w:val="auto"/>
          <w:sz w:val="28"/>
          <w:szCs w:val="28"/>
        </w:rPr>
      </w:pPr>
      <w:r>
        <w:rPr>
          <w:rFonts w:hint="eastAsia" w:ascii="仿宋" w:hAnsi="仿宋" w:eastAsia="仿宋" w:cs="仿宋"/>
          <w:color w:val="auto"/>
        </w:rPr>
        <w:br w:type="page"/>
      </w:r>
      <w:r>
        <w:rPr>
          <w:rFonts w:hint="eastAsia" w:ascii="仿宋" w:hAnsi="仿宋" w:eastAsia="仿宋" w:cs="仿宋"/>
          <w:bCs/>
          <w:color w:val="auto"/>
          <w:sz w:val="28"/>
          <w:szCs w:val="28"/>
        </w:rPr>
        <w:t>格式14</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供应商关联单位的说明</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（2）与供应商存在直接控股、管理关系的其他单位。</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注：若无此情形，写“无”即可</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spacing w:line="360" w:lineRule="auto"/>
        <w:ind w:firstLine="420" w:firstLineChars="200"/>
        <w:rPr>
          <w:rFonts w:ascii="仿宋" w:hAnsi="仿宋" w:eastAsia="仿宋" w:cs="仿宋"/>
          <w:b/>
          <w:bCs/>
          <w:color w:val="auto"/>
          <w:sz w:val="28"/>
          <w:szCs w:val="28"/>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格式15</w:t>
      </w:r>
    </w:p>
    <w:p>
      <w:pPr>
        <w:adjustRightInd w:val="0"/>
        <w:snapToGrid w:val="0"/>
        <w:spacing w:line="480" w:lineRule="auto"/>
        <w:ind w:right="105" w:rightChars="50"/>
        <w:jc w:val="center"/>
        <w:rPr>
          <w:rFonts w:ascii="仿宋" w:hAnsi="仿宋" w:eastAsia="仿宋" w:cs="仿宋"/>
          <w:b/>
          <w:bCs/>
          <w:color w:val="auto"/>
          <w:sz w:val="32"/>
          <w:szCs w:val="32"/>
        </w:rPr>
      </w:pPr>
      <w:r>
        <w:rPr>
          <w:rFonts w:hint="eastAsia" w:ascii="仿宋" w:hAnsi="仿宋" w:eastAsia="仿宋" w:cs="仿宋"/>
          <w:b/>
          <w:bCs/>
          <w:color w:val="auto"/>
          <w:sz w:val="32"/>
          <w:szCs w:val="32"/>
        </w:rPr>
        <w:t>中小企业声明函（建筑业）</w:t>
      </w:r>
    </w:p>
    <w:p>
      <w:pPr>
        <w:ind w:firstLine="420" w:firstLineChars="200"/>
        <w:rPr>
          <w:rFonts w:ascii="仿宋" w:hAnsi="仿宋" w:eastAsia="仿宋" w:cs="仿宋"/>
          <w:color w:val="auto"/>
        </w:rPr>
      </w:pPr>
      <w:r>
        <w:rPr>
          <w:rFonts w:hint="eastAsia" w:ascii="仿宋" w:hAnsi="仿宋" w:eastAsia="仿宋" w:cs="仿宋"/>
          <w:color w:val="auto"/>
        </w:rPr>
        <w:t>本公司（联合体）郑重声明，根据《政府采购促进中小企业发展管理办法》（财库﹝2020﹞46 号）的规定，本公司（联合体）参加 （单位名称） 的 （项目名称） 采购活动，提</w:t>
      </w:r>
    </w:p>
    <w:p>
      <w:pPr>
        <w:rPr>
          <w:rFonts w:ascii="仿宋" w:hAnsi="仿宋" w:eastAsia="仿宋" w:cs="仿宋"/>
          <w:color w:val="auto"/>
        </w:rPr>
      </w:pPr>
      <w:r>
        <w:rPr>
          <w:rFonts w:hint="eastAsia" w:ascii="仿宋" w:hAnsi="仿宋" w:eastAsia="仿宋" w:cs="仿宋"/>
          <w:color w:val="auto"/>
        </w:rPr>
        <w:t>供的货物全部由符合政策要求的中小企业制造。相关企业（含联合体中的中小企业、签订分包意向协议的中小企业）的具体情况如下：</w:t>
      </w:r>
    </w:p>
    <w:p>
      <w:pPr>
        <w:ind w:firstLine="420" w:firstLineChars="200"/>
        <w:rPr>
          <w:rFonts w:ascii="仿宋" w:hAnsi="仿宋" w:eastAsia="仿宋" w:cs="仿宋"/>
          <w:color w:val="auto"/>
        </w:rPr>
      </w:pPr>
      <w:r>
        <w:rPr>
          <w:rFonts w:hint="eastAsia" w:ascii="仿宋" w:hAnsi="仿宋" w:eastAsia="仿宋" w:cs="仿宋"/>
          <w:color w:val="auto"/>
        </w:rPr>
        <w:t>1.（标的名称） ，属于（采购文件中明确的所属行业）行业 ；制造商为（企业名称） ，从业人员 人，营业收入为 万元，资产总额为 万元① ，属于（中型企业、小型企业、微型企业） ；</w:t>
      </w:r>
    </w:p>
    <w:p>
      <w:pPr>
        <w:ind w:firstLine="420" w:firstLineChars="200"/>
        <w:rPr>
          <w:rFonts w:ascii="仿宋" w:hAnsi="仿宋" w:eastAsia="仿宋" w:cs="仿宋"/>
          <w:color w:val="auto"/>
        </w:rPr>
      </w:pPr>
      <w:r>
        <w:rPr>
          <w:rFonts w:hint="eastAsia" w:ascii="仿宋" w:hAnsi="仿宋" w:eastAsia="仿宋" w:cs="仿宋"/>
          <w:color w:val="auto"/>
        </w:rPr>
        <w:t>2.（标的名称） ，属于（采购文件中明确的所属行业）行业 ；制造商为（企业名称） ，从业人员 人，营业收入为 万元，资产总额为 万元，属于（中型企业、小型企业、微型企业）；</w:t>
      </w:r>
    </w:p>
    <w:p>
      <w:pPr>
        <w:ind w:firstLine="420" w:firstLineChars="200"/>
        <w:rPr>
          <w:rFonts w:ascii="仿宋" w:hAnsi="仿宋" w:eastAsia="仿宋" w:cs="仿宋"/>
          <w:color w:val="auto"/>
        </w:rPr>
      </w:pPr>
      <w:r>
        <w:rPr>
          <w:rFonts w:hint="eastAsia" w:ascii="仿宋" w:hAnsi="仿宋" w:eastAsia="仿宋" w:cs="仿宋"/>
          <w:color w:val="auto"/>
        </w:rPr>
        <w:t>……</w:t>
      </w:r>
    </w:p>
    <w:p>
      <w:pPr>
        <w:ind w:firstLine="420" w:firstLineChars="200"/>
        <w:rPr>
          <w:rFonts w:ascii="仿宋" w:hAnsi="仿宋" w:eastAsia="仿宋" w:cs="仿宋"/>
          <w:color w:val="auto"/>
        </w:rPr>
      </w:pPr>
      <w:r>
        <w:rPr>
          <w:rFonts w:hint="eastAsia" w:ascii="仿宋" w:hAnsi="仿宋" w:eastAsia="仿宋" w:cs="仿宋"/>
          <w:color w:val="auto"/>
        </w:rPr>
        <w:t>以上企业，不属于大企业的分支机构，不存在控股股东为大企业的情形，也不存在与大企业的负责人为同一人的情形。</w:t>
      </w:r>
    </w:p>
    <w:p>
      <w:pPr>
        <w:ind w:firstLine="420" w:firstLineChars="200"/>
        <w:rPr>
          <w:rFonts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rPr>
          <w:rFonts w:ascii="仿宋" w:hAnsi="仿宋" w:eastAsia="仿宋" w:cs="仿宋"/>
          <w:color w:val="auto"/>
        </w:rPr>
      </w:pPr>
      <w:r>
        <w:rPr>
          <w:rFonts w:hint="eastAsia" w:ascii="仿宋" w:hAnsi="仿宋" w:eastAsia="仿宋" w:cs="仿宋"/>
          <w:color w:val="auto"/>
        </w:rPr>
        <w:t xml:space="preserve">                         </w:t>
      </w:r>
    </w:p>
    <w:p>
      <w:pPr>
        <w:ind w:firstLine="3360" w:firstLineChars="1600"/>
        <w:rPr>
          <w:rFonts w:ascii="仿宋" w:hAnsi="仿宋" w:eastAsia="仿宋" w:cs="仿宋"/>
          <w:color w:val="auto"/>
        </w:rPr>
      </w:pPr>
      <w:r>
        <w:rPr>
          <w:rFonts w:hint="eastAsia" w:ascii="仿宋" w:hAnsi="仿宋" w:eastAsia="仿宋" w:cs="仿宋"/>
          <w:color w:val="auto"/>
        </w:rPr>
        <w:t xml:space="preserve">     企业名称（盖章）：</w:t>
      </w:r>
    </w:p>
    <w:p>
      <w:pPr>
        <w:ind w:firstLine="4200" w:firstLineChars="2000"/>
        <w:rPr>
          <w:rFonts w:ascii="仿宋" w:hAnsi="仿宋" w:eastAsia="仿宋" w:cs="仿宋"/>
          <w:color w:val="auto"/>
        </w:rPr>
      </w:pPr>
      <w:r>
        <w:rPr>
          <w:rFonts w:hint="eastAsia" w:ascii="仿宋" w:hAnsi="仿宋" w:eastAsia="仿宋" w:cs="仿宋"/>
          <w:color w:val="auto"/>
        </w:rPr>
        <w:t>日 期：</w:t>
      </w:r>
    </w:p>
    <w:p>
      <w:pPr>
        <w:ind w:firstLine="3780" w:firstLineChars="1800"/>
        <w:rPr>
          <w:rFonts w:ascii="仿宋" w:hAnsi="仿宋" w:eastAsia="仿宋" w:cs="仿宋"/>
          <w:color w:val="auto"/>
        </w:rPr>
      </w:pPr>
    </w:p>
    <w:p>
      <w:pPr>
        <w:numPr>
          <w:ilvl w:val="0"/>
          <w:numId w:val="1"/>
        </w:numPr>
        <w:spacing w:line="360" w:lineRule="auto"/>
        <w:outlineLvl w:val="1"/>
        <w:rPr>
          <w:rFonts w:ascii="仿宋" w:hAnsi="仿宋" w:eastAsia="仿宋" w:cs="仿宋"/>
          <w:color w:val="auto"/>
          <w:szCs w:val="21"/>
          <w:u w:val="single"/>
        </w:rPr>
      </w:pPr>
      <w:r>
        <w:rPr>
          <w:rFonts w:hint="eastAsia" w:ascii="仿宋" w:hAnsi="仿宋" w:eastAsia="仿宋" w:cs="仿宋"/>
          <w:color w:val="auto"/>
        </w:rPr>
        <w:t>从业人员、营业收入、资产总额填报上一年度数据，无上一年度数据的新成立企业可不填报</w:t>
      </w:r>
      <w:r>
        <w:rPr>
          <w:rFonts w:hint="eastAsia" w:ascii="仿宋" w:hAnsi="仿宋" w:eastAsia="仿宋" w:cs="仿宋"/>
          <w:color w:val="auto"/>
          <w:szCs w:val="21"/>
          <w:u w:val="single"/>
        </w:rPr>
        <w:t xml:space="preserve"> </w:t>
      </w:r>
    </w:p>
    <w:p>
      <w:pPr>
        <w:adjustRightInd w:val="0"/>
        <w:snapToGrid w:val="0"/>
        <w:spacing w:line="480" w:lineRule="auto"/>
        <w:ind w:right="105" w:rightChars="50"/>
        <w:jc w:val="left"/>
        <w:rPr>
          <w:rFonts w:ascii="仿宋" w:hAnsi="仿宋" w:eastAsia="仿宋" w:cs="仿宋"/>
          <w:color w:val="auto"/>
          <w:kern w:val="36"/>
          <w:sz w:val="24"/>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 xml:space="preserve">格式16  </w:t>
      </w:r>
      <w:r>
        <w:rPr>
          <w:rFonts w:hint="eastAsia" w:ascii="仿宋" w:hAnsi="仿宋" w:eastAsia="仿宋" w:cs="仿宋"/>
          <w:color w:val="auto"/>
          <w:kern w:val="36"/>
          <w:sz w:val="24"/>
        </w:rPr>
        <w:t xml:space="preserve">         </w:t>
      </w:r>
    </w:p>
    <w:p>
      <w:pPr>
        <w:jc w:val="center"/>
        <w:rPr>
          <w:rFonts w:ascii="仿宋" w:hAnsi="仿宋" w:eastAsia="仿宋" w:cs="仿宋"/>
          <w:b/>
          <w:color w:val="auto"/>
          <w:sz w:val="24"/>
        </w:rPr>
      </w:pPr>
      <w:r>
        <w:rPr>
          <w:rFonts w:hint="eastAsia" w:ascii="仿宋" w:hAnsi="仿宋" w:eastAsia="仿宋" w:cs="仿宋"/>
          <w:b/>
          <w:color w:val="auto"/>
          <w:sz w:val="24"/>
        </w:rPr>
        <w:t>施工组织设计</w:t>
      </w:r>
    </w:p>
    <w:p>
      <w:pPr>
        <w:spacing w:line="360" w:lineRule="auto"/>
        <w:ind w:left="360" w:hanging="360"/>
        <w:rPr>
          <w:rFonts w:ascii="仿宋" w:hAnsi="仿宋" w:eastAsia="仿宋" w:cs="仿宋"/>
          <w:color w:val="auto"/>
          <w:sz w:val="24"/>
        </w:rPr>
      </w:pPr>
      <w:r>
        <w:rPr>
          <w:rFonts w:hint="eastAsia" w:ascii="仿宋" w:hAnsi="仿宋" w:eastAsia="仿宋" w:cs="仿宋"/>
          <w:color w:val="auto"/>
          <w:sz w:val="24"/>
        </w:rPr>
        <w:t>（供应商施工组织设计内容供应商自行设计）</w:t>
      </w:r>
    </w:p>
    <w:p>
      <w:pPr>
        <w:spacing w:line="360" w:lineRule="auto"/>
        <w:ind w:left="105" w:leftChars="50" w:firstLine="120" w:firstLineChars="50"/>
        <w:rPr>
          <w:rFonts w:ascii="仿宋" w:hAnsi="仿宋" w:eastAsia="仿宋" w:cs="仿宋"/>
          <w:color w:val="auto"/>
          <w:sz w:val="24"/>
        </w:rPr>
      </w:pPr>
      <w:r>
        <w:rPr>
          <w:rFonts w:hint="eastAsia" w:ascii="仿宋" w:hAnsi="仿宋" w:eastAsia="仿宋" w:cs="仿宋"/>
          <w:color w:val="auto"/>
          <w:sz w:val="24"/>
        </w:rPr>
        <w:t>包括但不限于资源配备计划、施工方案与技术措施、工程进度计划与措施、质量管理体系与措施、安全管理体系与措施、环保管理体系与措施等。</w:t>
      </w: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line="360" w:lineRule="auto"/>
        <w:rPr>
          <w:rFonts w:ascii="仿宋" w:hAnsi="仿宋" w:eastAsia="仿宋" w:cs="仿宋"/>
          <w:color w:val="auto"/>
          <w:sz w:val="24"/>
          <w:u w:val="single"/>
        </w:rPr>
      </w:pPr>
      <w:r>
        <w:rPr>
          <w:rFonts w:hint="eastAsia" w:ascii="仿宋" w:hAnsi="仿宋" w:eastAsia="仿宋" w:cs="仿宋"/>
          <w:color w:val="auto"/>
          <w:sz w:val="24"/>
        </w:rPr>
        <w:t>供应商名称（并加盖公章）：</w:t>
      </w:r>
      <w:r>
        <w:rPr>
          <w:rFonts w:hint="eastAsia" w:ascii="仿宋" w:hAnsi="仿宋" w:eastAsia="仿宋" w:cs="仿宋"/>
          <w:color w:val="auto"/>
          <w:sz w:val="24"/>
          <w:u w:val="single"/>
        </w:rPr>
        <w:t xml:space="preserve">                             </w:t>
      </w:r>
    </w:p>
    <w:p>
      <w:pPr>
        <w:pStyle w:val="9"/>
        <w:spacing w:before="60" w:line="360" w:lineRule="auto"/>
        <w:ind w:firstLine="0" w:firstLineChars="0"/>
        <w:rPr>
          <w:rFonts w:ascii="仿宋" w:hAnsi="仿宋" w:eastAsia="仿宋" w:cs="仿宋"/>
          <w:color w:val="auto"/>
          <w:szCs w:val="24"/>
          <w:u w:val="single"/>
        </w:rPr>
      </w:pPr>
      <w:r>
        <w:rPr>
          <w:rFonts w:hint="eastAsia" w:ascii="仿宋" w:hAnsi="仿宋" w:eastAsia="仿宋" w:cs="仿宋"/>
          <w:color w:val="auto"/>
          <w:szCs w:val="24"/>
        </w:rPr>
        <w:t>法定代表人（代表人）或其授权委托人： （法定代表人（代表人）可签字或加盖名章，授权委托人必须签字）</w:t>
      </w:r>
      <w:r>
        <w:rPr>
          <w:rFonts w:hint="eastAsia" w:ascii="仿宋" w:hAnsi="仿宋" w:eastAsia="仿宋" w:cs="仿宋"/>
          <w:color w:val="auto"/>
          <w:szCs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4"/>
        <w:jc w:val="center"/>
        <w:rPr>
          <w:rFonts w:ascii="仿宋" w:hAnsi="仿宋" w:eastAsia="仿宋" w:cs="仿宋"/>
          <w:color w:val="auto"/>
        </w:rPr>
      </w:pPr>
    </w:p>
    <w:p>
      <w:pPr>
        <w:pStyle w:val="4"/>
        <w:jc w:val="center"/>
        <w:rPr>
          <w:rFonts w:ascii="仿宋" w:hAnsi="仿宋" w:eastAsia="仿宋" w:cs="仿宋"/>
          <w:color w:val="auto"/>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格式17</w:t>
      </w:r>
    </w:p>
    <w:p>
      <w:pPr>
        <w:pStyle w:val="24"/>
        <w:jc w:val="center"/>
        <w:outlineLvl w:val="0"/>
        <w:rPr>
          <w:rFonts w:ascii="仿宋" w:hAnsi="仿宋" w:eastAsia="仿宋" w:cs="仿宋"/>
          <w:color w:val="auto"/>
          <w:sz w:val="21"/>
          <w:szCs w:val="21"/>
        </w:rPr>
      </w:pPr>
      <w:r>
        <w:rPr>
          <w:rFonts w:hint="eastAsia" w:ascii="仿宋" w:hAnsi="仿宋" w:eastAsia="仿宋" w:cs="仿宋"/>
          <w:color w:val="auto"/>
          <w:sz w:val="21"/>
          <w:szCs w:val="21"/>
        </w:rPr>
        <w:t>项目管理机构</w:t>
      </w:r>
    </w:p>
    <w:p>
      <w:pPr>
        <w:pStyle w:val="25"/>
        <w:jc w:val="center"/>
        <w:rPr>
          <w:rFonts w:ascii="仿宋" w:hAnsi="仿宋" w:eastAsia="仿宋" w:cs="仿宋"/>
          <w:b w:val="0"/>
          <w:bCs/>
          <w:color w:val="auto"/>
          <w:sz w:val="21"/>
          <w:szCs w:val="21"/>
        </w:rPr>
      </w:pPr>
      <w:r>
        <w:rPr>
          <w:rFonts w:hint="eastAsia" w:ascii="仿宋" w:hAnsi="仿宋" w:eastAsia="仿宋" w:cs="仿宋"/>
          <w:b w:val="0"/>
          <w:bCs/>
          <w:color w:val="auto"/>
          <w:sz w:val="21"/>
          <w:szCs w:val="21"/>
        </w:rPr>
        <w:t>（一）项目管理机构组成表</w:t>
      </w:r>
    </w:p>
    <w:p>
      <w:pPr>
        <w:spacing w:line="440" w:lineRule="exact"/>
        <w:jc w:val="center"/>
        <w:rPr>
          <w:rFonts w:ascii="仿宋" w:hAnsi="仿宋" w:eastAsia="仿宋" w:cs="仿宋"/>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19"/>
        <w:gridCol w:w="719"/>
        <w:gridCol w:w="1080"/>
        <w:gridCol w:w="719"/>
        <w:gridCol w:w="719"/>
        <w:gridCol w:w="719"/>
        <w:gridCol w:w="2524"/>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职务</w:t>
            </w:r>
          </w:p>
        </w:tc>
        <w:tc>
          <w:tcPr>
            <w:tcW w:w="422" w:type="pct"/>
            <w:vMerge w:val="restar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姓名</w:t>
            </w:r>
          </w:p>
        </w:tc>
        <w:tc>
          <w:tcPr>
            <w:tcW w:w="422" w:type="pct"/>
            <w:vMerge w:val="restar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职称</w:t>
            </w:r>
          </w:p>
        </w:tc>
        <w:tc>
          <w:tcPr>
            <w:tcW w:w="3381" w:type="pct"/>
            <w:gridSpan w:val="5"/>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执业或职业资格证明</w:t>
            </w:r>
          </w:p>
        </w:tc>
        <w:tc>
          <w:tcPr>
            <w:tcW w:w="393"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spacing w:line="440" w:lineRule="exact"/>
              <w:rPr>
                <w:rFonts w:ascii="仿宋" w:hAnsi="仿宋" w:eastAsia="仿宋" w:cs="仿宋"/>
                <w:color w:val="auto"/>
                <w:szCs w:val="21"/>
              </w:rPr>
            </w:pPr>
          </w:p>
        </w:tc>
        <w:tc>
          <w:tcPr>
            <w:tcW w:w="422" w:type="pct"/>
            <w:vMerge w:val="continue"/>
            <w:vAlign w:val="center"/>
          </w:tcPr>
          <w:p>
            <w:pPr>
              <w:spacing w:line="440" w:lineRule="exact"/>
              <w:rPr>
                <w:rFonts w:ascii="仿宋" w:hAnsi="仿宋" w:eastAsia="仿宋" w:cs="仿宋"/>
                <w:color w:val="auto"/>
                <w:szCs w:val="21"/>
              </w:rPr>
            </w:pPr>
          </w:p>
        </w:tc>
        <w:tc>
          <w:tcPr>
            <w:tcW w:w="422" w:type="pct"/>
            <w:vMerge w:val="continue"/>
            <w:vAlign w:val="center"/>
          </w:tcPr>
          <w:p>
            <w:pPr>
              <w:spacing w:line="440" w:lineRule="exact"/>
              <w:rPr>
                <w:rFonts w:ascii="仿宋" w:hAnsi="仿宋" w:eastAsia="仿宋" w:cs="仿宋"/>
                <w:color w:val="auto"/>
                <w:szCs w:val="21"/>
              </w:rPr>
            </w:pPr>
          </w:p>
        </w:tc>
        <w:tc>
          <w:tcPr>
            <w:tcW w:w="634"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证书名称</w:t>
            </w:r>
          </w:p>
        </w:tc>
        <w:tc>
          <w:tcPr>
            <w:tcW w:w="422"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级别</w:t>
            </w:r>
          </w:p>
        </w:tc>
        <w:tc>
          <w:tcPr>
            <w:tcW w:w="422"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证号</w:t>
            </w:r>
          </w:p>
        </w:tc>
        <w:tc>
          <w:tcPr>
            <w:tcW w:w="422"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专业</w:t>
            </w:r>
          </w:p>
        </w:tc>
        <w:tc>
          <w:tcPr>
            <w:tcW w:w="1480"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养老保险</w:t>
            </w:r>
          </w:p>
        </w:tc>
        <w:tc>
          <w:tcPr>
            <w:tcW w:w="393" w:type="pct"/>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634"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1480" w:type="pct"/>
            <w:vAlign w:val="center"/>
          </w:tcPr>
          <w:p>
            <w:pPr>
              <w:spacing w:line="440" w:lineRule="exact"/>
              <w:rPr>
                <w:rFonts w:ascii="仿宋" w:hAnsi="仿宋" w:eastAsia="仿宋" w:cs="仿宋"/>
                <w:color w:val="auto"/>
                <w:szCs w:val="21"/>
              </w:rPr>
            </w:pPr>
          </w:p>
        </w:tc>
        <w:tc>
          <w:tcPr>
            <w:tcW w:w="393" w:type="pct"/>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bl>
    <w:p>
      <w:pPr>
        <w:spacing w:line="440" w:lineRule="exact"/>
        <w:ind w:left="210" w:leftChars="100"/>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（二）主要人员简历表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9"/>
        <w:gridCol w:w="719"/>
        <w:gridCol w:w="927"/>
        <w:gridCol w:w="1064"/>
        <w:gridCol w:w="707"/>
        <w:gridCol w:w="1260"/>
        <w:gridCol w:w="16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姓  名</w:t>
            </w:r>
          </w:p>
        </w:tc>
        <w:tc>
          <w:tcPr>
            <w:tcW w:w="1079" w:type="dxa"/>
            <w:gridSpan w:val="2"/>
            <w:vAlign w:val="center"/>
          </w:tcPr>
          <w:p>
            <w:pPr>
              <w:spacing w:line="440" w:lineRule="exact"/>
              <w:jc w:val="center"/>
              <w:rPr>
                <w:rFonts w:ascii="仿宋" w:hAnsi="仿宋" w:eastAsia="仿宋" w:cs="仿宋"/>
                <w:color w:val="auto"/>
                <w:szCs w:val="21"/>
              </w:rPr>
            </w:pPr>
          </w:p>
        </w:tc>
        <w:tc>
          <w:tcPr>
            <w:tcW w:w="927"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年 龄</w:t>
            </w:r>
          </w:p>
        </w:tc>
        <w:tc>
          <w:tcPr>
            <w:tcW w:w="1065" w:type="dxa"/>
            <w:vAlign w:val="center"/>
          </w:tcPr>
          <w:p>
            <w:pPr>
              <w:spacing w:line="440" w:lineRule="exact"/>
              <w:jc w:val="center"/>
              <w:rPr>
                <w:rFonts w:ascii="仿宋" w:hAnsi="仿宋" w:eastAsia="仿宋" w:cs="仿宋"/>
                <w:color w:val="auto"/>
                <w:szCs w:val="21"/>
              </w:rPr>
            </w:pPr>
          </w:p>
        </w:tc>
        <w:tc>
          <w:tcPr>
            <w:tcW w:w="2130" w:type="dxa"/>
            <w:gridSpan w:val="3"/>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学历</w:t>
            </w:r>
          </w:p>
        </w:tc>
        <w:tc>
          <w:tcPr>
            <w:tcW w:w="2135" w:type="dxa"/>
            <w:vAlign w:val="center"/>
          </w:tcPr>
          <w:p>
            <w:pPr>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职  称</w:t>
            </w:r>
          </w:p>
        </w:tc>
        <w:tc>
          <w:tcPr>
            <w:tcW w:w="1079" w:type="dxa"/>
            <w:gridSpan w:val="2"/>
            <w:vAlign w:val="center"/>
          </w:tcPr>
          <w:p>
            <w:pPr>
              <w:spacing w:line="440" w:lineRule="exact"/>
              <w:jc w:val="center"/>
              <w:rPr>
                <w:rFonts w:ascii="仿宋" w:hAnsi="仿宋" w:eastAsia="仿宋" w:cs="仿宋"/>
                <w:color w:val="auto"/>
                <w:szCs w:val="21"/>
              </w:rPr>
            </w:pPr>
          </w:p>
        </w:tc>
        <w:tc>
          <w:tcPr>
            <w:tcW w:w="927"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职 务</w:t>
            </w:r>
          </w:p>
        </w:tc>
        <w:tc>
          <w:tcPr>
            <w:tcW w:w="1065" w:type="dxa"/>
            <w:vAlign w:val="center"/>
          </w:tcPr>
          <w:p>
            <w:pPr>
              <w:spacing w:line="440" w:lineRule="exact"/>
              <w:jc w:val="center"/>
              <w:rPr>
                <w:rFonts w:ascii="仿宋" w:hAnsi="仿宋" w:eastAsia="仿宋" w:cs="仿宋"/>
                <w:color w:val="auto"/>
                <w:szCs w:val="21"/>
              </w:rPr>
            </w:pPr>
          </w:p>
        </w:tc>
        <w:tc>
          <w:tcPr>
            <w:tcW w:w="2130" w:type="dxa"/>
            <w:gridSpan w:val="3"/>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拟在本合同任职</w:t>
            </w:r>
          </w:p>
        </w:tc>
        <w:tc>
          <w:tcPr>
            <w:tcW w:w="2135" w:type="dxa"/>
            <w:vAlign w:val="center"/>
          </w:tcPr>
          <w:p>
            <w:pPr>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毕业学校</w:t>
            </w:r>
          </w:p>
        </w:tc>
        <w:tc>
          <w:tcPr>
            <w:tcW w:w="7336" w:type="dxa"/>
            <w:gridSpan w:val="8"/>
          </w:tcPr>
          <w:p>
            <w:pPr>
              <w:spacing w:line="440" w:lineRule="exact"/>
              <w:rPr>
                <w:rFonts w:ascii="仿宋" w:hAnsi="仿宋" w:eastAsia="仿宋" w:cs="仿宋"/>
                <w:color w:val="auto"/>
                <w:szCs w:val="21"/>
              </w:rPr>
            </w:pPr>
            <w:r>
              <w:rPr>
                <w:rFonts w:hint="eastAsia" w:ascii="仿宋" w:hAnsi="仿宋" w:eastAsia="仿宋" w:cs="仿宋"/>
                <w:color w:val="auto"/>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时  间</w:t>
            </w:r>
          </w:p>
        </w:tc>
        <w:tc>
          <w:tcPr>
            <w:tcW w:w="3420" w:type="dxa"/>
            <w:gridSpan w:val="4"/>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参加过的类似项目</w:t>
            </w:r>
          </w:p>
        </w:tc>
        <w:tc>
          <w:tcPr>
            <w:tcW w:w="1261"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担任职务</w:t>
            </w:r>
          </w:p>
        </w:tc>
        <w:tc>
          <w:tcPr>
            <w:tcW w:w="2296" w:type="dxa"/>
            <w:gridSpan w:val="2"/>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bl>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jc w:val="left"/>
        <w:outlineLvl w:val="0"/>
        <w:rPr>
          <w:rFonts w:ascii="仿宋" w:hAnsi="仿宋" w:eastAsia="仿宋" w:cs="仿宋"/>
          <w:color w:val="auto"/>
          <w:sz w:val="21"/>
          <w:szCs w:val="21"/>
        </w:rPr>
      </w:pPr>
      <w:r>
        <w:rPr>
          <w:rFonts w:hint="eastAsia" w:ascii="仿宋" w:hAnsi="仿宋" w:eastAsia="仿宋" w:cs="仿宋"/>
          <w:color w:val="auto"/>
          <w:sz w:val="21"/>
          <w:szCs w:val="21"/>
        </w:rPr>
        <w:br w:type="page"/>
      </w:r>
      <w:r>
        <w:rPr>
          <w:rFonts w:hint="eastAsia" w:ascii="仿宋" w:hAnsi="仿宋" w:eastAsia="仿宋" w:cs="仿宋"/>
          <w:b/>
          <w:bCs/>
          <w:color w:val="auto"/>
          <w:szCs w:val="28"/>
        </w:rPr>
        <w:t>格式18</w:t>
      </w:r>
    </w:p>
    <w:p>
      <w:pPr>
        <w:pStyle w:val="24"/>
        <w:jc w:val="center"/>
        <w:outlineLvl w:val="0"/>
        <w:rPr>
          <w:rFonts w:ascii="仿宋" w:hAnsi="仿宋" w:eastAsia="仿宋" w:cs="仿宋"/>
          <w:b/>
          <w:bCs/>
          <w:color w:val="auto"/>
          <w:sz w:val="21"/>
          <w:szCs w:val="21"/>
        </w:rPr>
      </w:pPr>
      <w:r>
        <w:rPr>
          <w:rFonts w:hint="eastAsia" w:ascii="仿宋" w:hAnsi="仿宋" w:eastAsia="仿宋" w:cs="仿宋"/>
          <w:color w:val="auto"/>
          <w:sz w:val="21"/>
          <w:szCs w:val="21"/>
        </w:rPr>
        <w:t>资格审查资料</w:t>
      </w:r>
    </w:p>
    <w:p>
      <w:pPr>
        <w:pStyle w:val="24"/>
        <w:jc w:val="center"/>
        <w:rPr>
          <w:rFonts w:ascii="仿宋" w:hAnsi="仿宋" w:eastAsia="仿宋" w:cs="仿宋"/>
          <w:color w:val="auto"/>
          <w:sz w:val="21"/>
          <w:szCs w:val="21"/>
        </w:rPr>
      </w:pPr>
      <w:r>
        <w:rPr>
          <w:rFonts w:hint="eastAsia" w:ascii="仿宋" w:hAnsi="仿宋" w:eastAsia="仿宋" w:cs="仿宋"/>
          <w:color w:val="auto"/>
          <w:sz w:val="21"/>
          <w:szCs w:val="21"/>
        </w:rPr>
        <w:t>（一）申请人基本情况表</w:t>
      </w:r>
    </w:p>
    <w:p>
      <w:pPr>
        <w:spacing w:line="400" w:lineRule="exact"/>
        <w:rPr>
          <w:rFonts w:ascii="仿宋" w:hAnsi="仿宋" w:eastAsia="仿宋" w:cs="仿宋"/>
          <w:color w:val="auto"/>
          <w:szCs w:val="21"/>
        </w:rPr>
      </w:pPr>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0" w:firstLineChars="500"/>
              <w:rPr>
                <w:rFonts w:ascii="仿宋" w:hAnsi="仿宋" w:eastAsia="仿宋" w:cs="仿宋"/>
                <w:color w:val="auto"/>
                <w:szCs w:val="21"/>
              </w:rPr>
            </w:pPr>
            <w:r>
              <w:rPr>
                <w:rFonts w:hint="eastAsia" w:ascii="仿宋" w:hAnsi="仿宋" w:eastAsia="仿宋" w:cs="仿宋"/>
                <w:color w:val="auto"/>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 w:hAnsi="仿宋" w:eastAsia="仿宋" w:cs="仿宋"/>
                <w:color w:val="auto"/>
                <w:szCs w:val="21"/>
              </w:rPr>
            </w:pPr>
            <w:r>
              <w:rPr>
                <w:rFonts w:hint="eastAsia" w:ascii="仿宋" w:hAnsi="仿宋" w:eastAsia="仿宋" w:cs="仿宋"/>
                <w:color w:val="auto"/>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bl>
    <w:p>
      <w:pPr>
        <w:pStyle w:val="24"/>
        <w:jc w:val="center"/>
        <w:rPr>
          <w:rFonts w:ascii="仿宋" w:hAnsi="仿宋" w:eastAsia="仿宋" w:cs="仿宋"/>
          <w:color w:val="auto"/>
          <w:sz w:val="21"/>
          <w:szCs w:val="21"/>
        </w:rPr>
      </w:pPr>
      <w:r>
        <w:rPr>
          <w:rFonts w:hint="eastAsia" w:ascii="仿宋" w:hAnsi="仿宋" w:eastAsia="仿宋" w:cs="仿宋"/>
          <w:color w:val="auto"/>
          <w:sz w:val="21"/>
          <w:szCs w:val="21"/>
        </w:rPr>
        <w:t>（二）近年财务状况表</w:t>
      </w:r>
    </w:p>
    <w:p>
      <w:pPr>
        <w:spacing w:line="400" w:lineRule="exact"/>
        <w:rPr>
          <w:rFonts w:ascii="仿宋" w:hAnsi="仿宋" w:eastAsia="仿宋" w:cs="仿宋"/>
          <w:color w:val="auto"/>
          <w:szCs w:val="21"/>
        </w:rPr>
      </w:pPr>
    </w:p>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（三）近年完成的类似项目情况表</w:t>
      </w:r>
    </w:p>
    <w:p>
      <w:pPr>
        <w:spacing w:line="400" w:lineRule="exact"/>
        <w:rPr>
          <w:rFonts w:ascii="仿宋" w:hAnsi="仿宋" w:eastAsia="仿宋" w:cs="仿宋"/>
          <w:color w:val="auto"/>
          <w:szCs w:val="21"/>
        </w:rPr>
      </w:pPr>
      <w:r>
        <w:rPr>
          <w:rFonts w:hint="eastAsia" w:ascii="仿宋" w:hAnsi="仿宋" w:eastAsia="仿宋" w:cs="仿宋"/>
          <w:color w:val="auto"/>
          <w:szCs w:val="21"/>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合同名称</w:t>
            </w:r>
          </w:p>
        </w:tc>
        <w:tc>
          <w:tcPr>
            <w:tcW w:w="3668" w:type="pct"/>
          </w:tcPr>
          <w:p>
            <w:pPr>
              <w:topLinePunct/>
              <w:spacing w:line="440" w:lineRule="exact"/>
              <w:rPr>
                <w:rFonts w:ascii="仿宋" w:hAnsi="仿宋" w:eastAsia="仿宋" w:cs="仿宋"/>
                <w:color w:val="auto"/>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合同项目所在地</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发包人名称</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发包人地址</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发包人电话</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签约合同价</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开工日期</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竣工日期</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承担的工作</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工程质量</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项目经理</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技术负责人</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总监理工程师及电话</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项目描述</w:t>
            </w:r>
          </w:p>
        </w:tc>
        <w:tc>
          <w:tcPr>
            <w:tcW w:w="3668" w:type="pct"/>
          </w:tcPr>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tc>
      </w:tr>
    </w:tbl>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（四）正在施工的和新承接的项目情况表</w:t>
      </w:r>
    </w:p>
    <w:p>
      <w:pPr>
        <w:spacing w:line="400" w:lineRule="exact"/>
        <w:rPr>
          <w:rFonts w:ascii="仿宋" w:hAnsi="仿宋" w:eastAsia="仿宋" w:cs="仿宋"/>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合同名称</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合同项目所在地</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发包人名称</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发包人地址</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发包人电话</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签约合同价</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开工日期</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计划竣工日期</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承担的工作</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工程质量</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项目经理</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技术负责人</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总监理工程师及电话</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项目描述</w:t>
            </w:r>
          </w:p>
        </w:tc>
        <w:tc>
          <w:tcPr>
            <w:tcW w:w="3757" w:type="pct"/>
          </w:tcPr>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tc>
      </w:tr>
    </w:tbl>
    <w:p>
      <w:pPr>
        <w:adjustRightInd w:val="0"/>
        <w:snapToGrid w:val="0"/>
        <w:spacing w:line="480" w:lineRule="auto"/>
        <w:ind w:right="105" w:rightChars="50"/>
        <w:jc w:val="left"/>
        <w:rPr>
          <w:rFonts w:ascii="仿宋" w:hAnsi="仿宋" w:eastAsia="仿宋" w:cs="仿宋"/>
          <w:color w:val="auto"/>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格式19</w:t>
      </w:r>
    </w:p>
    <w:p>
      <w:pPr>
        <w:jc w:val="center"/>
        <w:rPr>
          <w:rFonts w:ascii="仿宋" w:hAnsi="仿宋" w:eastAsia="仿宋" w:cs="仿宋"/>
          <w:b/>
          <w:bCs/>
          <w:color w:val="auto"/>
          <w:sz w:val="40"/>
          <w:szCs w:val="48"/>
        </w:rPr>
      </w:pPr>
      <w:r>
        <w:rPr>
          <w:rFonts w:hint="eastAsia" w:ascii="仿宋" w:hAnsi="仿宋" w:eastAsia="仿宋" w:cs="仿宋"/>
          <w:b/>
          <w:bCs/>
          <w:color w:val="auto"/>
          <w:sz w:val="32"/>
          <w:szCs w:val="32"/>
        </w:rPr>
        <w:t>备份电子文档与电子评审系统中上传的响应文件内容、格式一致承诺函</w:t>
      </w: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北京建友工程造价咨询有限公司：</w:t>
      </w:r>
    </w:p>
    <w:p>
      <w:pPr>
        <w:spacing w:line="480" w:lineRule="auto"/>
        <w:ind w:firstLine="420" w:firstLineChars="200"/>
        <w:rPr>
          <w:rFonts w:ascii="仿宋" w:hAnsi="仿宋" w:eastAsia="仿宋" w:cs="仿宋"/>
          <w:color w:val="auto"/>
        </w:rPr>
      </w:pPr>
      <w:r>
        <w:rPr>
          <w:rFonts w:hint="eastAsia" w:ascii="仿宋" w:hAnsi="仿宋" w:eastAsia="仿宋" w:cs="仿宋"/>
          <w:color w:val="auto"/>
        </w:rPr>
        <w:t>我公司承诺备份电子文档与电子评审系统中上传的投标（响应）文件内容、格式一致，备系统突发故障使用。一旦发生备份文件（备份电子文档）与电子评审系统中上传的投标（响应）文件不一致的情况，将对由此造成的一切后果承担全部责任。</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w:t>
      </w:r>
      <w:r>
        <w:rPr>
          <w:rFonts w:hint="eastAsia" w:ascii="仿宋" w:hAnsi="仿宋" w:eastAsia="仿宋" w:cs="仿宋"/>
          <w:color w:val="auto"/>
          <w:szCs w:val="21"/>
        </w:rPr>
        <w:t>授权委托人</w:t>
      </w:r>
      <w:r>
        <w:rPr>
          <w:rFonts w:hint="eastAsia" w:ascii="仿宋" w:hAnsi="仿宋" w:eastAsia="仿宋" w:cs="仿宋"/>
          <w:color w:val="auto"/>
        </w:rPr>
        <w:t>(签字或盖章)：</w:t>
      </w:r>
      <w:r>
        <w:rPr>
          <w:rFonts w:hint="eastAsia" w:ascii="仿宋" w:hAnsi="仿宋" w:eastAsia="仿宋" w:cs="仿宋"/>
          <w:color w:val="auto"/>
          <w:u w:val="single"/>
        </w:rPr>
        <w:t xml:space="preserve">           </w:t>
      </w:r>
    </w:p>
    <w:p>
      <w:pPr>
        <w:adjustRightInd w:val="0"/>
        <w:snapToGrid w:val="0"/>
        <w:spacing w:line="480" w:lineRule="auto"/>
        <w:ind w:right="105" w:rightChars="50"/>
        <w:jc w:val="left"/>
        <w:rPr>
          <w:rFonts w:ascii="仿宋" w:hAnsi="仿宋" w:eastAsia="仿宋" w:cs="仿宋"/>
          <w:color w:val="auto"/>
          <w:szCs w:val="21"/>
          <w:u w:val="single"/>
        </w:rPr>
      </w:pPr>
      <w:r>
        <w:rPr>
          <w:rFonts w:hint="eastAsia" w:ascii="仿宋" w:hAnsi="仿宋" w:eastAsia="仿宋" w:cs="仿宋"/>
          <w:color w:val="auto"/>
        </w:rPr>
        <w:t xml:space="preserve">日期： </w:t>
      </w:r>
      <w:r>
        <w:rPr>
          <w:rFonts w:hint="eastAsia" w:ascii="仿宋" w:hAnsi="仿宋" w:eastAsia="仿宋" w:cs="仿宋"/>
          <w:color w:val="auto"/>
          <w:u w:val="single"/>
        </w:rPr>
        <w:t xml:space="preserve">             </w:t>
      </w:r>
    </w:p>
    <w:p>
      <w:pPr>
        <w:pStyle w:val="16"/>
        <w:ind w:firstLine="210"/>
        <w:rPr>
          <w:rFonts w:ascii="仿宋" w:hAnsi="仿宋" w:eastAsia="仿宋" w:cs="仿宋"/>
          <w:color w:val="auto"/>
        </w:rPr>
      </w:pPr>
    </w:p>
    <w:p>
      <w:pPr>
        <w:wordWrap w:val="0"/>
        <w:adjustRightInd w:val="0"/>
        <w:snapToGrid w:val="0"/>
        <w:spacing w:line="360" w:lineRule="auto"/>
        <w:jc w:val="left"/>
        <w:rPr>
          <w:rFonts w:ascii="仿宋" w:hAnsi="仿宋" w:eastAsia="仿宋" w:cs="仿宋"/>
          <w:color w:val="auto"/>
          <w:szCs w:val="21"/>
        </w:rPr>
      </w:pPr>
    </w:p>
    <w:p>
      <w:pPr>
        <w:pStyle w:val="4"/>
        <w:rPr>
          <w:rFonts w:ascii="仿宋" w:hAnsi="仿宋" w:eastAsia="仿宋" w:cs="仿宋"/>
          <w:color w:val="auto"/>
        </w:rPr>
      </w:pPr>
    </w:p>
    <w:p>
      <w:pPr>
        <w:pStyle w:val="4"/>
        <w:jc w:val="center"/>
        <w:rPr>
          <w:rFonts w:ascii="仿宋" w:hAnsi="仿宋" w:eastAsia="仿宋" w:cs="仿宋"/>
          <w:color w:val="auto"/>
        </w:rPr>
      </w:pPr>
      <w:r>
        <w:rPr>
          <w:rFonts w:hint="eastAsia" w:ascii="仿宋" w:hAnsi="仿宋" w:eastAsia="仿宋" w:cs="仿宋"/>
          <w:color w:val="auto"/>
        </w:rPr>
        <w:br w:type="page"/>
      </w: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r>
        <w:rPr>
          <w:rFonts w:hint="eastAsia" w:ascii="仿宋" w:hAnsi="仿宋" w:eastAsia="仿宋" w:cs="仿宋"/>
          <w:color w:val="auto"/>
        </w:rPr>
        <w:t>第三章 工程量清单</w:t>
      </w:r>
    </w:p>
    <w:p>
      <w:pPr>
        <w:pStyle w:val="4"/>
        <w:jc w:val="center"/>
        <w:rPr>
          <w:rFonts w:ascii="仿宋" w:hAnsi="仿宋" w:eastAsia="仿宋" w:cs="仿宋"/>
          <w:color w:val="auto"/>
          <w:sz w:val="30"/>
          <w:szCs w:val="30"/>
        </w:rPr>
      </w:pPr>
    </w:p>
    <w:p>
      <w:pPr>
        <w:pStyle w:val="4"/>
        <w:rPr>
          <w:rFonts w:ascii="仿宋" w:hAnsi="仿宋" w:eastAsia="仿宋" w:cs="仿宋"/>
          <w:color w:val="auto"/>
          <w:sz w:val="30"/>
          <w:szCs w:val="30"/>
        </w:rPr>
      </w:pPr>
    </w:p>
    <w:p>
      <w:pPr>
        <w:widowControl/>
        <w:jc w:val="center"/>
        <w:textAlignment w:val="center"/>
        <w:rPr>
          <w:rFonts w:ascii="宋体" w:hAnsi="宋体" w:cs="宋体"/>
          <w:b/>
          <w:bCs/>
          <w:color w:val="auto"/>
          <w:kern w:val="0"/>
          <w:sz w:val="40"/>
          <w:szCs w:val="40"/>
        </w:rPr>
      </w:pPr>
      <w:r>
        <w:rPr>
          <w:rFonts w:hint="eastAsia" w:ascii="宋体" w:hAnsi="宋体" w:cs="宋体"/>
          <w:b/>
          <w:bCs/>
          <w:color w:val="auto"/>
          <w:kern w:val="0"/>
          <w:sz w:val="40"/>
          <w:szCs w:val="40"/>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10"/>
        <w:gridCol w:w="2155"/>
        <w:gridCol w:w="400"/>
        <w:gridCol w:w="395"/>
        <w:gridCol w:w="841"/>
        <w:gridCol w:w="954"/>
        <w:gridCol w:w="327"/>
        <w:gridCol w:w="310"/>
        <w:gridCol w:w="48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4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工程名称：建昌县娘娘庙乡2个自然村基础设施项目路灯安装设计工程</w:t>
            </w:r>
          </w:p>
        </w:tc>
        <w:tc>
          <w:tcPr>
            <w:tcW w:w="1475"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标段：2</w:t>
            </w:r>
          </w:p>
        </w:tc>
        <w:tc>
          <w:tcPr>
            <w:tcW w:w="974"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6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6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0.001568</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0.001568</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0.1568</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0.0896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0.011935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hint="eastAsia" w:ascii="仿宋" w:hAnsi="仿宋" w:eastAsia="仿宋" w:cs="仿宋"/>
          <w:color w:val="auto"/>
          <w:szCs w:val="44"/>
        </w:rPr>
      </w:pPr>
      <w:r>
        <w:rPr>
          <w:rFonts w:hint="eastAsia" w:ascii="仿宋" w:hAnsi="仿宋" w:eastAsia="仿宋" w:cs="仿宋"/>
          <w:color w:val="auto"/>
          <w:szCs w:val="44"/>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10"/>
        <w:gridCol w:w="2155"/>
        <w:gridCol w:w="400"/>
        <w:gridCol w:w="395"/>
        <w:gridCol w:w="841"/>
        <w:gridCol w:w="954"/>
        <w:gridCol w:w="327"/>
        <w:gridCol w:w="310"/>
        <w:gridCol w:w="48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4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工程名称：建昌县二道湾子乡2个自然村基础设施项目路灯安装设计工程</w:t>
            </w:r>
          </w:p>
        </w:tc>
        <w:tc>
          <w:tcPr>
            <w:tcW w:w="1475"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标段：2</w:t>
            </w:r>
          </w:p>
        </w:tc>
        <w:tc>
          <w:tcPr>
            <w:tcW w:w="974"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6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6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0.05684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0.05684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5.684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3.248</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0.432634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3835"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hint="eastAsia" w:ascii="仿宋" w:hAnsi="仿宋" w:eastAsia="仿宋" w:cs="仿宋"/>
          <w:color w:val="auto"/>
          <w:szCs w:val="44"/>
        </w:rPr>
      </w:pPr>
      <w:r>
        <w:rPr>
          <w:rFonts w:hint="eastAsia" w:ascii="仿宋" w:hAnsi="仿宋" w:eastAsia="仿宋" w:cs="仿宋"/>
          <w:color w:val="auto"/>
          <w:szCs w:val="44"/>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10"/>
        <w:gridCol w:w="2155"/>
        <w:gridCol w:w="400"/>
        <w:gridCol w:w="395"/>
        <w:gridCol w:w="841"/>
        <w:gridCol w:w="954"/>
        <w:gridCol w:w="327"/>
        <w:gridCol w:w="310"/>
        <w:gridCol w:w="48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54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工程名称：建昌县谷杖子乡5个自然村基础设施项目路灯安装设计工程</w:t>
            </w:r>
          </w:p>
        </w:tc>
        <w:tc>
          <w:tcPr>
            <w:tcW w:w="1475"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标段：2</w:t>
            </w:r>
          </w:p>
        </w:tc>
        <w:tc>
          <w:tcPr>
            <w:tcW w:w="974"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6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6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0.24304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0.24304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24.304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13.888</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1.849882</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hint="eastAsia" w:ascii="仿宋" w:hAnsi="仿宋" w:eastAsia="仿宋" w:cs="仿宋"/>
          <w:color w:val="auto"/>
          <w:szCs w:val="44"/>
        </w:rPr>
      </w:pPr>
      <w:r>
        <w:rPr>
          <w:rFonts w:hint="eastAsia" w:ascii="仿宋" w:hAnsi="仿宋" w:eastAsia="仿宋" w:cs="仿宋"/>
          <w:color w:val="auto"/>
          <w:szCs w:val="44"/>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10"/>
        <w:gridCol w:w="2155"/>
        <w:gridCol w:w="400"/>
        <w:gridCol w:w="395"/>
        <w:gridCol w:w="841"/>
        <w:gridCol w:w="954"/>
        <w:gridCol w:w="327"/>
        <w:gridCol w:w="310"/>
        <w:gridCol w:w="48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4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工程名称：建昌县黑山科乡1个自然村基础设施项目路灯安装设计工程</w:t>
            </w:r>
          </w:p>
        </w:tc>
        <w:tc>
          <w:tcPr>
            <w:tcW w:w="1475"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标段：2</w:t>
            </w:r>
          </w:p>
        </w:tc>
        <w:tc>
          <w:tcPr>
            <w:tcW w:w="974"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6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6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0.0784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0.0784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4.48</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0.596736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3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hint="eastAsia" w:ascii="仿宋" w:hAnsi="仿宋" w:eastAsia="仿宋" w:cs="仿宋"/>
          <w:color w:val="auto"/>
          <w:szCs w:val="44"/>
        </w:rPr>
      </w:pPr>
      <w:r>
        <w:rPr>
          <w:rFonts w:hint="eastAsia" w:ascii="仿宋" w:hAnsi="仿宋" w:eastAsia="仿宋" w:cs="仿宋"/>
          <w:color w:val="auto"/>
          <w:szCs w:val="44"/>
        </w:rPr>
        <w:br w:type="page"/>
      </w:r>
    </w:p>
    <w:p>
      <w:pPr>
        <w:pStyle w:val="4"/>
        <w:jc w:val="center"/>
        <w:rPr>
          <w:rFonts w:ascii="仿宋" w:hAnsi="仿宋" w:eastAsia="仿宋" w:cs="仿宋"/>
          <w:color w:val="auto"/>
          <w:szCs w:val="44"/>
        </w:rPr>
      </w:pPr>
      <w:r>
        <w:rPr>
          <w:rFonts w:hint="eastAsia" w:ascii="仿宋" w:hAnsi="仿宋" w:eastAsia="仿宋" w:cs="仿宋"/>
          <w:color w:val="auto"/>
          <w:szCs w:val="44"/>
        </w:rPr>
        <w:t>第四章 磋商内容、磋商过程中可能实质性变动的内容</w:t>
      </w:r>
    </w:p>
    <w:p>
      <w:pPr>
        <w:widowControl/>
        <w:snapToGrid w:val="0"/>
        <w:spacing w:line="500" w:lineRule="exact"/>
        <w:jc w:val="left"/>
        <w:rPr>
          <w:rFonts w:ascii="仿宋" w:hAnsi="仿宋" w:eastAsia="仿宋" w:cs="仿宋"/>
          <w:bCs/>
          <w:color w:val="auto"/>
          <w:kern w:val="0"/>
          <w:szCs w:val="21"/>
        </w:rPr>
      </w:pPr>
      <w:r>
        <w:rPr>
          <w:rFonts w:hint="eastAsia" w:ascii="仿宋" w:hAnsi="仿宋" w:eastAsia="仿宋" w:cs="仿宋"/>
          <w:bCs/>
          <w:color w:val="auto"/>
          <w:kern w:val="0"/>
          <w:szCs w:val="21"/>
        </w:rPr>
        <w:t xml:space="preserve">    磋商小组根据与供应商磋商情况可能实质性变动的内容（不得变动采购文件中的其他内容）： </w:t>
      </w:r>
    </w:p>
    <w:p>
      <w:pPr>
        <w:rPr>
          <w:rFonts w:ascii="仿宋" w:hAnsi="仿宋" w:eastAsia="仿宋" w:cs="仿宋"/>
          <w:bCs/>
          <w:color w:val="auto"/>
          <w:kern w:val="0"/>
          <w:szCs w:val="21"/>
        </w:rPr>
      </w:pPr>
    </w:p>
    <w:p>
      <w:pPr>
        <w:rPr>
          <w:rFonts w:ascii="仿宋" w:hAnsi="仿宋" w:eastAsia="仿宋" w:cs="仿宋"/>
          <w:bCs/>
          <w:color w:val="auto"/>
          <w:kern w:val="0"/>
          <w:szCs w:val="21"/>
        </w:rPr>
      </w:pPr>
      <w:r>
        <w:rPr>
          <w:rFonts w:hint="eastAsia" w:ascii="仿宋" w:hAnsi="仿宋" w:eastAsia="仿宋" w:cs="仿宋"/>
          <w:bCs/>
          <w:color w:val="auto"/>
          <w:kern w:val="0"/>
          <w:szCs w:val="21"/>
        </w:rPr>
        <w:t>1、技术要求</w:t>
      </w:r>
    </w:p>
    <w:p>
      <w:pPr>
        <w:rPr>
          <w:rFonts w:ascii="仿宋" w:hAnsi="仿宋" w:eastAsia="仿宋" w:cs="仿宋"/>
          <w:bCs/>
          <w:color w:val="auto"/>
          <w:kern w:val="0"/>
          <w:szCs w:val="21"/>
        </w:rPr>
      </w:pPr>
      <w:r>
        <w:rPr>
          <w:rFonts w:hint="eastAsia" w:ascii="仿宋" w:hAnsi="仿宋" w:eastAsia="仿宋" w:cs="仿宋"/>
          <w:bCs/>
          <w:color w:val="auto"/>
          <w:kern w:val="0"/>
          <w:szCs w:val="21"/>
        </w:rPr>
        <w:t>……</w:t>
      </w:r>
    </w:p>
    <w:p>
      <w:pPr>
        <w:rPr>
          <w:rFonts w:ascii="仿宋" w:hAnsi="仿宋" w:eastAsia="仿宋" w:cs="仿宋"/>
          <w:bCs/>
          <w:color w:val="auto"/>
          <w:kern w:val="0"/>
          <w:szCs w:val="21"/>
        </w:rPr>
      </w:pPr>
      <w:r>
        <w:rPr>
          <w:rFonts w:hint="eastAsia" w:ascii="仿宋" w:hAnsi="仿宋" w:eastAsia="仿宋" w:cs="仿宋"/>
          <w:bCs/>
          <w:color w:val="auto"/>
          <w:kern w:val="0"/>
          <w:szCs w:val="21"/>
        </w:rPr>
        <w:t>2、服务要求</w:t>
      </w:r>
    </w:p>
    <w:p>
      <w:pPr>
        <w:rPr>
          <w:rFonts w:ascii="仿宋" w:hAnsi="仿宋" w:eastAsia="仿宋" w:cs="仿宋"/>
          <w:bCs/>
          <w:color w:val="auto"/>
          <w:kern w:val="0"/>
          <w:szCs w:val="21"/>
        </w:rPr>
      </w:pPr>
      <w:r>
        <w:rPr>
          <w:rFonts w:hint="eastAsia" w:ascii="仿宋" w:hAnsi="仿宋" w:eastAsia="仿宋" w:cs="仿宋"/>
          <w:bCs/>
          <w:color w:val="auto"/>
          <w:kern w:val="0"/>
          <w:szCs w:val="21"/>
        </w:rPr>
        <w:t>……</w:t>
      </w:r>
    </w:p>
    <w:p>
      <w:pPr>
        <w:rPr>
          <w:rFonts w:ascii="仿宋" w:hAnsi="仿宋" w:eastAsia="仿宋" w:cs="仿宋"/>
          <w:bCs/>
          <w:color w:val="auto"/>
          <w:kern w:val="0"/>
          <w:szCs w:val="21"/>
        </w:rPr>
      </w:pPr>
      <w:r>
        <w:rPr>
          <w:rFonts w:hint="eastAsia" w:ascii="仿宋" w:hAnsi="仿宋" w:eastAsia="仿宋" w:cs="仿宋"/>
          <w:bCs/>
          <w:color w:val="auto"/>
          <w:kern w:val="0"/>
          <w:szCs w:val="21"/>
        </w:rPr>
        <w:t>3、合同草案条款</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bCs/>
          <w:color w:val="auto"/>
          <w:kern w:val="0"/>
          <w:szCs w:val="21"/>
        </w:rPr>
      </w:pPr>
      <w:r>
        <w:rPr>
          <w:rFonts w:hint="eastAsia" w:ascii="仿宋" w:hAnsi="仿宋" w:eastAsia="仿宋" w:cs="仿宋"/>
          <w:bCs/>
          <w:color w:val="auto"/>
          <w:kern w:val="0"/>
          <w:szCs w:val="21"/>
        </w:rPr>
        <w:t>注：采购人不同意采购文件在磋商过程中有任何变动的，直接写无，实质性变动的内容，须经采购人代表确认。</w:t>
      </w:r>
    </w:p>
    <w:p>
      <w:pPr>
        <w:pStyle w:val="4"/>
        <w:jc w:val="center"/>
        <w:rPr>
          <w:rFonts w:ascii="仿宋" w:hAnsi="仿宋" w:eastAsia="仿宋" w:cs="仿宋"/>
          <w:color w:val="auto"/>
          <w:szCs w:val="44"/>
        </w:rPr>
      </w:pPr>
      <w:r>
        <w:rPr>
          <w:rFonts w:hint="eastAsia" w:ascii="仿宋" w:hAnsi="仿宋" w:eastAsia="仿宋" w:cs="仿宋"/>
          <w:color w:val="auto"/>
        </w:rPr>
        <w:br w:type="page"/>
      </w:r>
      <w:r>
        <w:rPr>
          <w:rFonts w:hint="eastAsia" w:ascii="仿宋" w:hAnsi="仿宋" w:eastAsia="仿宋" w:cs="仿宋"/>
          <w:color w:val="auto"/>
          <w:szCs w:val="44"/>
        </w:rPr>
        <w:t>第五章 评审办法</w:t>
      </w:r>
    </w:p>
    <w:p>
      <w:pPr>
        <w:adjustRightInd w:val="0"/>
        <w:snapToGrid w:val="0"/>
        <w:spacing w:line="360" w:lineRule="auto"/>
        <w:ind w:firstLine="420" w:firstLineChars="200"/>
        <w:rPr>
          <w:rFonts w:ascii="仿宋" w:hAnsi="仿宋" w:eastAsia="仿宋" w:cs="仿宋"/>
          <w:bCs/>
          <w:color w:val="auto"/>
          <w:kern w:val="0"/>
          <w:szCs w:val="21"/>
        </w:rPr>
      </w:pPr>
      <w:r>
        <w:rPr>
          <w:rFonts w:hint="eastAsia" w:ascii="仿宋" w:hAnsi="仿宋" w:eastAsia="仿宋" w:cs="仿宋"/>
          <w:bCs/>
          <w:color w:val="auto"/>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一、评审方法</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本项目采用</w:t>
      </w:r>
      <w:r>
        <w:rPr>
          <w:rFonts w:hint="eastAsia" w:ascii="仿宋" w:hAnsi="仿宋" w:eastAsia="仿宋" w:cs="仿宋"/>
          <w:color w:val="auto"/>
          <w:kern w:val="0"/>
          <w:szCs w:val="21"/>
          <w:u w:val="single"/>
        </w:rPr>
        <w:t>综合评分法</w:t>
      </w:r>
      <w:r>
        <w:rPr>
          <w:rFonts w:hint="eastAsia" w:ascii="仿宋" w:hAnsi="仿宋" w:eastAsia="仿宋" w:cs="仿宋"/>
          <w:color w:val="auto"/>
          <w:kern w:val="0"/>
          <w:szCs w:val="21"/>
        </w:rPr>
        <w:t>进行</w:t>
      </w:r>
      <w:r>
        <w:rPr>
          <w:rFonts w:hint="eastAsia" w:ascii="仿宋" w:hAnsi="仿宋" w:eastAsia="仿宋" w:cs="仿宋"/>
          <w:bCs/>
          <w:color w:val="auto"/>
          <w:kern w:val="0"/>
          <w:szCs w:val="21"/>
        </w:rPr>
        <w:t>评审</w:t>
      </w:r>
      <w:r>
        <w:rPr>
          <w:rFonts w:hint="eastAsia" w:ascii="仿宋" w:hAnsi="仿宋" w:eastAsia="仿宋" w:cs="仿宋"/>
          <w:color w:val="auto"/>
          <w:kern w:val="0"/>
          <w:szCs w:val="21"/>
        </w:rPr>
        <w:t>。</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二、评审原则及程序</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（一）评审原则</w:t>
      </w:r>
    </w:p>
    <w:p>
      <w:pPr>
        <w:adjustRightInd w:val="0"/>
        <w:snapToGrid w:val="0"/>
        <w:spacing w:line="360" w:lineRule="auto"/>
        <w:ind w:firstLine="420" w:firstLineChars="200"/>
        <w:textAlignment w:val="baseline"/>
        <w:rPr>
          <w:rFonts w:ascii="仿宋" w:hAnsi="仿宋" w:eastAsia="仿宋" w:cs="仿宋"/>
          <w:color w:val="auto"/>
          <w:kern w:val="0"/>
        </w:rPr>
      </w:pPr>
      <w:r>
        <w:rPr>
          <w:rFonts w:hint="eastAsia" w:ascii="仿宋" w:hAnsi="仿宋" w:eastAsia="仿宋" w:cs="仿宋"/>
          <w:color w:val="auto"/>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（二）评审程序</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1、资格审查</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详见供应商须知22条。资格审查表详见本章附件1。</w:t>
      </w:r>
    </w:p>
    <w:p>
      <w:pPr>
        <w:numPr>
          <w:ilvl w:val="0"/>
          <w:numId w:val="2"/>
        </w:num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bCs/>
          <w:color w:val="auto"/>
          <w:kern w:val="0"/>
          <w:szCs w:val="21"/>
        </w:rPr>
        <w:t>符合性审查</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2.1详见供应商须知23条。符合性审查表详见本章附件2。</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3、样品及演示</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3.1</w:t>
      </w:r>
      <w:r>
        <w:rPr>
          <w:rFonts w:hint="eastAsia" w:ascii="仿宋" w:hAnsi="仿宋" w:eastAsia="仿宋" w:cs="仿宋"/>
          <w:color w:val="auto"/>
          <w:kern w:val="0"/>
          <w:szCs w:val="21"/>
        </w:rPr>
        <w:t>供应商须知表11.3条</w:t>
      </w:r>
      <w:r>
        <w:rPr>
          <w:rFonts w:hint="eastAsia" w:ascii="仿宋" w:hAnsi="仿宋" w:eastAsia="仿宋" w:cs="仿宋"/>
          <w:color w:val="auto"/>
          <w:szCs w:val="21"/>
        </w:rPr>
        <w:t>中要求供应商提供样品或演示的，按照供</w:t>
      </w:r>
      <w:r>
        <w:rPr>
          <w:rFonts w:hint="eastAsia" w:ascii="仿宋" w:hAnsi="仿宋" w:eastAsia="仿宋" w:cs="仿宋"/>
          <w:color w:val="auto"/>
          <w:kern w:val="0"/>
          <w:szCs w:val="21"/>
        </w:rPr>
        <w:t>应商须知表24.1条</w:t>
      </w:r>
      <w:r>
        <w:rPr>
          <w:rFonts w:hint="eastAsia" w:ascii="仿宋" w:hAnsi="仿宋" w:eastAsia="仿宋" w:cs="仿宋"/>
          <w:color w:val="auto"/>
          <w:szCs w:val="21"/>
        </w:rPr>
        <w:t>中确定的评审方法以及评审标准进行评审。(样品或演示属于符合性审查的，按照供应商</w:t>
      </w:r>
      <w:r>
        <w:rPr>
          <w:rFonts w:hint="eastAsia" w:ascii="仿宋" w:hAnsi="仿宋" w:eastAsia="仿宋" w:cs="仿宋"/>
          <w:color w:val="auto"/>
          <w:kern w:val="0"/>
          <w:szCs w:val="21"/>
        </w:rPr>
        <w:t>须知23条</w:t>
      </w:r>
      <w:r>
        <w:rPr>
          <w:rFonts w:hint="eastAsia" w:ascii="仿宋" w:hAnsi="仿宋" w:eastAsia="仿宋" w:cs="仿宋"/>
          <w:color w:val="auto"/>
          <w:szCs w:val="21"/>
        </w:rPr>
        <w:t>规定执行）</w:t>
      </w:r>
    </w:p>
    <w:p>
      <w:p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color w:val="auto"/>
          <w:kern w:val="0"/>
          <w:szCs w:val="21"/>
        </w:rPr>
        <w:t>★4</w:t>
      </w:r>
      <w:r>
        <w:rPr>
          <w:rFonts w:hint="eastAsia" w:ascii="仿宋" w:hAnsi="仿宋" w:eastAsia="仿宋" w:cs="仿宋"/>
          <w:b/>
          <w:bCs/>
          <w:color w:val="auto"/>
          <w:kern w:val="0"/>
          <w:szCs w:val="21"/>
        </w:rPr>
        <w:t>、同一品牌产品</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szCs w:val="21"/>
        </w:rPr>
        <w:t>4.1通过资格审查、符合性审查的不同品牌供应商不足3家的，按照</w:t>
      </w:r>
      <w:r>
        <w:rPr>
          <w:rFonts w:hint="eastAsia" w:ascii="仿宋" w:hAnsi="仿宋" w:eastAsia="仿宋" w:cs="仿宋"/>
          <w:color w:val="auto"/>
          <w:kern w:val="0"/>
          <w:szCs w:val="21"/>
        </w:rPr>
        <w:t>供应商须知30条第（3）款</w:t>
      </w:r>
      <w:r>
        <w:rPr>
          <w:rFonts w:hint="eastAsia" w:ascii="仿宋" w:hAnsi="仿宋" w:eastAsia="仿宋" w:cs="仿宋"/>
          <w:color w:val="auto"/>
          <w:szCs w:val="21"/>
        </w:rPr>
        <w:t>执行</w:t>
      </w:r>
      <w:r>
        <w:rPr>
          <w:rFonts w:hint="eastAsia" w:ascii="仿宋" w:hAnsi="仿宋" w:eastAsia="仿宋" w:cs="仿宋"/>
          <w:color w:val="auto"/>
          <w:kern w:val="0"/>
          <w:szCs w:val="21"/>
        </w:rPr>
        <w:t>。</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4.2提供相同品牌产品且通过资格审查、符合性审查的不同供应商，按一家供应商计算。</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4.3如一个分包内只有一种产品，不同供应商所报产品为同一品牌的，按如下方式处理：</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本项目使用综合评分法，评审后得分最高的同品牌供应商获得成交供应商推荐资格；评审得分相同的，按本章第10条“推荐成交候选供应商的原则”规定执行；未规定的采取随机抽取方式确定，其他同品牌供应商不作为成交候选供应商。</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szCs w:val="21"/>
        </w:rPr>
        <w:t>4.4如一个分包内包含多种产品的，采购人或采购代理机构将在采购文件中载明核心产品，多家</w:t>
      </w:r>
      <w:r>
        <w:rPr>
          <w:rFonts w:hint="eastAsia" w:ascii="仿宋" w:hAnsi="仿宋" w:eastAsia="仿宋" w:cs="仿宋"/>
          <w:color w:val="auto"/>
          <w:kern w:val="0"/>
          <w:szCs w:val="21"/>
        </w:rPr>
        <w:t>供应商</w:t>
      </w:r>
      <w:r>
        <w:rPr>
          <w:rFonts w:hint="eastAsia" w:ascii="仿宋" w:hAnsi="仿宋" w:eastAsia="仿宋" w:cs="仿宋"/>
          <w:color w:val="auto"/>
          <w:szCs w:val="21"/>
        </w:rPr>
        <w:t>提供的核心产品品牌相同的，</w:t>
      </w:r>
      <w:r>
        <w:rPr>
          <w:rFonts w:hint="eastAsia" w:ascii="仿宋" w:hAnsi="仿宋" w:eastAsia="仿宋" w:cs="仿宋"/>
          <w:color w:val="auto"/>
          <w:kern w:val="0"/>
          <w:szCs w:val="21"/>
        </w:rPr>
        <w:t>按本章第4.3条规定处理。</w:t>
      </w:r>
    </w:p>
    <w:p>
      <w:p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bCs/>
          <w:color w:val="auto"/>
          <w:kern w:val="0"/>
          <w:szCs w:val="21"/>
        </w:rPr>
        <w:t>5、磋商</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详见供应商须知26条。</w:t>
      </w:r>
    </w:p>
    <w:p>
      <w:p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6、最后报价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详见供应商须知27条。</w:t>
      </w:r>
    </w:p>
    <w:p>
      <w:pPr>
        <w:numPr>
          <w:ilvl w:val="0"/>
          <w:numId w:val="3"/>
        </w:num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比较及评价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7.1磋商小组对通过资格审查、符合性审查的响应文件进行比较和评价。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7.2在磋商期间，对响应文件的澄清按供应商须知25条内容执行。</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7.3磋商小组</w:t>
      </w:r>
      <w:r>
        <w:rPr>
          <w:rFonts w:hint="eastAsia" w:ascii="仿宋" w:hAnsi="仿宋" w:eastAsia="仿宋" w:cs="仿宋"/>
          <w:color w:val="auto"/>
          <w:szCs w:val="21"/>
        </w:rPr>
        <w:t>认为供应商的报价明显低于其他通过符合性审查的供应商报价，有可能影响产品质量或者不能诚信履约的，磋商小组应当要求其在评审现场合理的时间（</w:t>
      </w:r>
      <w:r>
        <w:rPr>
          <w:rFonts w:hint="eastAsia" w:ascii="仿宋" w:hAnsi="仿宋" w:eastAsia="仿宋" w:cs="仿宋"/>
          <w:color w:val="auto"/>
          <w:kern w:val="0"/>
          <w:szCs w:val="21"/>
        </w:rPr>
        <w:t>接到通知后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kern w:val="0"/>
          <w:szCs w:val="21"/>
          <w:u w:val="single"/>
        </w:rPr>
        <w:t xml:space="preserve">  0.5 </w:t>
      </w:r>
      <w:r>
        <w:rPr>
          <w:rFonts w:hint="eastAsia" w:ascii="仿宋" w:hAnsi="仿宋" w:eastAsia="仿宋" w:cs="仿宋"/>
          <w:color w:val="auto"/>
          <w:kern w:val="0"/>
          <w:szCs w:val="21"/>
        </w:rPr>
        <w:t>小时</w:t>
      </w:r>
      <w:r>
        <w:rPr>
          <w:rFonts w:hint="eastAsia" w:ascii="仿宋" w:hAnsi="仿宋" w:eastAsia="仿宋" w:cs="仿宋"/>
          <w:color w:val="auto"/>
          <w:szCs w:val="21"/>
        </w:rPr>
        <w:t>）内提供书面说明，必要时提交相关证明材料，</w:t>
      </w:r>
      <w:r>
        <w:rPr>
          <w:rFonts w:hint="eastAsia" w:ascii="仿宋" w:hAnsi="仿宋" w:eastAsia="仿宋" w:cs="仿宋"/>
          <w:color w:val="auto"/>
          <w:kern w:val="0"/>
          <w:szCs w:val="21"/>
        </w:rPr>
        <w:t>供应商不能证明其报价合理性的，磋商小组应当将</w:t>
      </w:r>
      <w:r>
        <w:rPr>
          <w:rFonts w:hint="eastAsia" w:ascii="仿宋" w:hAnsi="仿宋" w:eastAsia="仿宋" w:cs="仿宋"/>
          <w:color w:val="auto"/>
          <w:szCs w:val="21"/>
        </w:rPr>
        <w:t>其响应作为</w:t>
      </w:r>
      <w:r>
        <w:rPr>
          <w:rFonts w:hint="eastAsia" w:ascii="仿宋" w:hAnsi="仿宋" w:eastAsia="仿宋" w:cs="仿宋"/>
          <w:b/>
          <w:bCs/>
          <w:color w:val="auto"/>
          <w:szCs w:val="21"/>
        </w:rPr>
        <w:t>无效响应处理</w:t>
      </w:r>
      <w:r>
        <w:rPr>
          <w:rFonts w:hint="eastAsia" w:ascii="仿宋" w:hAnsi="仿宋" w:eastAsia="仿宋" w:cs="仿宋"/>
          <w:color w:val="auto"/>
          <w:szCs w:val="21"/>
        </w:rPr>
        <w:t>。</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（1）拒绝或者变相拒绝提供有效书面说明；</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（2）书面说明不能证明其报价合理性的；</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（3）未在规定时间内递交有效书面说明书的。</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bCs/>
          <w:color w:val="auto"/>
          <w:kern w:val="0"/>
          <w:szCs w:val="21"/>
        </w:rPr>
        <w:t>8、需落实的政府采购政</w:t>
      </w:r>
      <w:r>
        <w:rPr>
          <w:rFonts w:hint="eastAsia" w:ascii="仿宋" w:hAnsi="仿宋" w:eastAsia="仿宋" w:cs="仿宋"/>
          <w:b/>
          <w:color w:val="auto"/>
          <w:kern w:val="0"/>
          <w:szCs w:val="21"/>
        </w:rPr>
        <w:t>策性规定：</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8.1对于中小微企业的相关规定</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8.1.1对于非专门面向中小企业的项目，在满足价格扣除条件且在响应文件中按要求提交了《中小企业声明函》、《制造商企业（单位）类型声明函》</w:t>
      </w:r>
      <w:r>
        <w:rPr>
          <w:rFonts w:hint="eastAsia" w:ascii="仿宋" w:hAnsi="仿宋" w:eastAsia="仿宋" w:cs="仿宋"/>
          <w:color w:val="auto"/>
          <w:kern w:val="0"/>
          <w:szCs w:val="21"/>
        </w:rPr>
        <w:t>（采购人采购的服务有伴随货物时，供应商所投货物为其它企业生产时须提供此声明函，仅作为价格扣除条件）的，</w:t>
      </w:r>
      <w:r>
        <w:rPr>
          <w:rFonts w:hint="eastAsia" w:ascii="仿宋" w:hAnsi="仿宋" w:eastAsia="仿宋" w:cs="仿宋"/>
          <w:color w:val="auto"/>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 w:hAnsi="仿宋" w:eastAsia="仿宋" w:cs="仿宋"/>
          <w:color w:val="auto"/>
          <w:szCs w:val="21"/>
        </w:rPr>
      </w:pPr>
      <w:r>
        <w:rPr>
          <w:rFonts w:hint="eastAsia" w:ascii="仿宋" w:hAnsi="仿宋" w:eastAsia="仿宋" w:cs="仿宋"/>
          <w:color w:val="auto"/>
          <w:szCs w:val="21"/>
        </w:rPr>
        <w:t>（1）非联合体投标</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小型和微型企业相应产品、服务最后报价的</w:t>
      </w:r>
      <w:r>
        <w:rPr>
          <w:rFonts w:hint="eastAsia" w:ascii="仿宋" w:hAnsi="仿宋" w:eastAsia="仿宋" w:cs="仿宋"/>
          <w:color w:val="auto"/>
          <w:kern w:val="0"/>
          <w:szCs w:val="21"/>
          <w:u w:val="single"/>
        </w:rPr>
        <w:t xml:space="preserve">  10%  </w:t>
      </w:r>
      <w:r>
        <w:rPr>
          <w:rFonts w:hint="eastAsia" w:ascii="仿宋" w:hAnsi="仿宋" w:eastAsia="仿宋" w:cs="仿宋"/>
          <w:color w:val="auto"/>
          <w:kern w:val="0"/>
          <w:szCs w:val="21"/>
        </w:rPr>
        <w:t>（</w:t>
      </w:r>
      <w:r>
        <w:rPr>
          <w:rFonts w:hint="eastAsia" w:ascii="仿宋" w:hAnsi="仿宋" w:eastAsia="仿宋" w:cs="仿宋"/>
          <w:color w:val="auto"/>
          <w:szCs w:val="21"/>
        </w:rPr>
        <w:t>10%-20%）</w:t>
      </w:r>
    </w:p>
    <w:p>
      <w:pPr>
        <w:adjustRightInd w:val="0"/>
        <w:snapToGrid w:val="0"/>
        <w:spacing w:line="360" w:lineRule="auto"/>
        <w:ind w:firstLine="210" w:firstLineChars="100"/>
        <w:jc w:val="left"/>
        <w:rPr>
          <w:rFonts w:ascii="仿宋" w:hAnsi="仿宋" w:eastAsia="仿宋" w:cs="仿宋"/>
          <w:color w:val="auto"/>
          <w:szCs w:val="21"/>
        </w:rPr>
      </w:pPr>
      <w:r>
        <w:rPr>
          <w:rFonts w:hint="eastAsia" w:ascii="仿宋" w:hAnsi="仿宋" w:eastAsia="仿宋" w:cs="仿宋"/>
          <w:color w:val="auto"/>
          <w:szCs w:val="21"/>
        </w:rPr>
        <w:t>（2）联合体投标</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r>
        <w:rPr>
          <w:rFonts w:hint="eastAsia" w:ascii="仿宋" w:hAnsi="仿宋" w:eastAsia="仿宋" w:cs="仿宋"/>
          <w:color w:val="auto"/>
          <w:szCs w:val="21"/>
        </w:rPr>
        <w:t>4%-6%）。</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 w:hAnsi="仿宋" w:eastAsia="仿宋" w:cs="仿宋"/>
          <w:color w:val="auto"/>
          <w:kern w:val="0"/>
          <w:szCs w:val="21"/>
        </w:rPr>
        <w:t>用扣除后的价格参与评审</w:t>
      </w:r>
      <w:r>
        <w:rPr>
          <w:rFonts w:hint="eastAsia" w:ascii="仿宋" w:hAnsi="仿宋" w:eastAsia="仿宋" w:cs="仿宋"/>
          <w:color w:val="auto"/>
          <w:szCs w:val="21"/>
        </w:rPr>
        <w:t>。</w:t>
      </w:r>
    </w:p>
    <w:p>
      <w:pPr>
        <w:adjustRightInd w:val="0"/>
        <w:snapToGrid w:val="0"/>
        <w:spacing w:line="360" w:lineRule="auto"/>
        <w:ind w:firstLine="422" w:firstLineChars="200"/>
        <w:jc w:val="left"/>
        <w:rPr>
          <w:rFonts w:ascii="仿宋" w:hAnsi="仿宋" w:eastAsia="仿宋" w:cs="仿宋"/>
          <w:color w:val="auto"/>
          <w:szCs w:val="21"/>
        </w:rPr>
      </w:pPr>
      <w:r>
        <w:rPr>
          <w:rFonts w:hint="eastAsia" w:ascii="仿宋" w:hAnsi="仿宋" w:eastAsia="仿宋" w:cs="仿宋"/>
          <w:b/>
          <w:color w:val="auto"/>
          <w:kern w:val="0"/>
          <w:szCs w:val="21"/>
        </w:rPr>
        <w:t>8.1.3</w:t>
      </w:r>
      <w:r>
        <w:rPr>
          <w:rFonts w:hint="eastAsia" w:ascii="仿宋" w:hAnsi="仿宋" w:eastAsia="仿宋" w:cs="仿宋"/>
          <w:color w:val="auto"/>
          <w:szCs w:val="21"/>
        </w:rPr>
        <w:t>残疾人福利性单位视同小型、微型企业，在满足价格扣除条件且在</w:t>
      </w:r>
      <w:r>
        <w:rPr>
          <w:rFonts w:hint="eastAsia" w:ascii="仿宋" w:hAnsi="仿宋" w:eastAsia="仿宋" w:cs="仿宋"/>
          <w:color w:val="auto"/>
          <w:kern w:val="0"/>
          <w:szCs w:val="21"/>
        </w:rPr>
        <w:t>响应文件中提供了《残疾人福利性单位声明函》的，</w:t>
      </w:r>
      <w:r>
        <w:rPr>
          <w:rFonts w:hint="eastAsia" w:ascii="仿宋" w:hAnsi="仿宋" w:eastAsia="仿宋" w:cs="仿宋"/>
          <w:color w:val="auto"/>
          <w:szCs w:val="21"/>
        </w:rPr>
        <w:t>对其最后报价按本章5.1.1条款的比例予以扣除</w:t>
      </w:r>
      <w:r>
        <w:rPr>
          <w:rFonts w:hint="eastAsia" w:ascii="仿宋" w:hAnsi="仿宋" w:eastAsia="仿宋" w:cs="仿宋"/>
          <w:color w:val="auto"/>
          <w:kern w:val="0"/>
          <w:szCs w:val="21"/>
        </w:rPr>
        <w:t>，用扣除后的价格参与评审。</w:t>
      </w:r>
    </w:p>
    <w:p>
      <w:pPr>
        <w:adjustRightInd w:val="0"/>
        <w:snapToGrid w:val="0"/>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8.1.4残疾人福利性单位属于小型、微型企业的，不重复享受政策。</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8.2对于节能产品、环境标志产品的相关规定</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 w:hAnsi="仿宋" w:eastAsia="仿宋" w:cs="仿宋"/>
          <w:color w:val="auto"/>
          <w:szCs w:val="21"/>
        </w:rPr>
      </w:pPr>
      <w:r>
        <w:rPr>
          <w:rFonts w:hint="eastAsia" w:ascii="仿宋" w:hAnsi="仿宋" w:eastAsia="仿宋" w:cs="仿宋"/>
          <w:color w:val="auto"/>
          <w:kern w:val="0"/>
          <w:szCs w:val="21"/>
        </w:rPr>
        <w:t>评审时，对清单中产品给予相应的加分。（详见评分细则）</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 w:hAnsi="仿宋" w:eastAsia="仿宋" w:cs="仿宋"/>
          <w:b/>
          <w:bCs/>
          <w:color w:val="auto"/>
          <w:szCs w:val="21"/>
        </w:rPr>
      </w:pPr>
      <w:r>
        <w:rPr>
          <w:rFonts w:hint="eastAsia" w:ascii="仿宋" w:hAnsi="仿宋" w:eastAsia="仿宋" w:cs="仿宋"/>
          <w:b/>
          <w:bCs/>
          <w:color w:val="auto"/>
          <w:szCs w:val="21"/>
        </w:rPr>
        <w:t>8.3对于列入《辽宁省创新产品和服务目录》内的产品、服务的相关规定</w:t>
      </w:r>
    </w:p>
    <w:p>
      <w:pPr>
        <w:adjustRightIn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对列入《辽宁省创新产品和服务目录》内的响应产品、服务给予其最后报价</w:t>
      </w:r>
      <w:r>
        <w:rPr>
          <w:rFonts w:hint="eastAsia" w:ascii="仿宋" w:hAnsi="仿宋" w:eastAsia="仿宋" w:cs="仿宋"/>
          <w:color w:val="auto"/>
          <w:szCs w:val="21"/>
          <w:u w:val="single"/>
        </w:rPr>
        <w:t xml:space="preserve">  6%  </w:t>
      </w:r>
      <w:r>
        <w:rPr>
          <w:rFonts w:hint="eastAsia" w:ascii="仿宋" w:hAnsi="仿宋" w:eastAsia="仿宋" w:cs="仿宋"/>
          <w:color w:val="auto"/>
          <w:szCs w:val="21"/>
        </w:rPr>
        <w:t>（6-8%）的价格扣除，用扣除后的价格参与评审。</w:t>
      </w:r>
    </w:p>
    <w:p>
      <w:p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9、响应无效</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详见供应商须知28条。</w:t>
      </w:r>
    </w:p>
    <w:p>
      <w:pPr>
        <w:numPr>
          <w:ilvl w:val="0"/>
          <w:numId w:val="4"/>
        </w:num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推荐成交供应商的原则</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详见第一章供应商须知第31条，具体处理办法如下：</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得分相同的，按扣除后的最后报价由低到高顺序排序；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按前款不能区分的，按最后报价由低至高顺序排序；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按前款不能区分的，优先采购节能产品、环保产品；</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按前款不能区分的，按技术指标优劣排序；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其他情况，由磋商小组投票处理。</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szCs w:val="21"/>
        </w:rPr>
        <w:t>三、</w:t>
      </w:r>
      <w:r>
        <w:rPr>
          <w:rFonts w:hint="eastAsia" w:ascii="仿宋" w:hAnsi="仿宋" w:eastAsia="仿宋" w:cs="仿宋"/>
          <w:b/>
          <w:color w:val="auto"/>
          <w:kern w:val="0"/>
          <w:szCs w:val="21"/>
        </w:rPr>
        <w:t>确定成交供应商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采购人按照评审报告确定的成交候选供应商名单按顺序确定成交供应商，或由采购人委托磋商小组按照第一章 供应商须知表33条中规定的方式确定成交供应商。</w:t>
      </w:r>
    </w:p>
    <w:p>
      <w:pPr>
        <w:widowControl/>
        <w:jc w:val="left"/>
        <w:rPr>
          <w:rFonts w:ascii="仿宋" w:hAnsi="仿宋" w:eastAsia="仿宋" w:cs="仿宋"/>
          <w:color w:val="auto"/>
          <w:kern w:val="0"/>
          <w:sz w:val="24"/>
        </w:rPr>
      </w:pPr>
      <w:r>
        <w:rPr>
          <w:rFonts w:hint="eastAsia" w:ascii="仿宋" w:hAnsi="仿宋" w:eastAsia="仿宋" w:cs="仿宋"/>
          <w:color w:val="auto"/>
        </w:rPr>
        <w:br w:type="page"/>
      </w:r>
    </w:p>
    <w:p>
      <w:pPr>
        <w:pStyle w:val="5"/>
        <w:adjustRightInd w:val="0"/>
        <w:snapToGrid w:val="0"/>
        <w:spacing w:before="0" w:after="0"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 xml:space="preserve">附件1                   </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资格审查表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480"/>
        <w:gridCol w:w="2000"/>
        <w:gridCol w:w="760"/>
        <w:gridCol w:w="76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5" w:type="dxa"/>
            <w:vMerge w:val="restart"/>
            <w:vAlign w:val="center"/>
          </w:tcPr>
          <w:p>
            <w:pPr>
              <w:rPr>
                <w:rFonts w:ascii="仿宋" w:hAnsi="仿宋" w:eastAsia="仿宋" w:cs="仿宋"/>
                <w:color w:val="auto"/>
              </w:rPr>
            </w:pPr>
            <w:r>
              <w:rPr>
                <w:rFonts w:hint="eastAsia" w:ascii="仿宋" w:hAnsi="仿宋" w:eastAsia="仿宋" w:cs="仿宋"/>
                <w:color w:val="auto"/>
              </w:rPr>
              <w:t>序号</w:t>
            </w:r>
          </w:p>
        </w:tc>
        <w:tc>
          <w:tcPr>
            <w:tcW w:w="3480"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审查项目</w:t>
            </w:r>
          </w:p>
        </w:tc>
        <w:tc>
          <w:tcPr>
            <w:tcW w:w="2000"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审查标准</w:t>
            </w:r>
          </w:p>
        </w:tc>
        <w:tc>
          <w:tcPr>
            <w:tcW w:w="2283" w:type="dxa"/>
            <w:gridSpan w:val="3"/>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5"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3480"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2000"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1</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营业执照或事业单位法人证书或执业许可证等证明文件或自然人的身份证明</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2</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组织机构代码证</w:t>
            </w:r>
            <w:r>
              <w:rPr>
                <w:rFonts w:hint="eastAsia" w:ascii="仿宋" w:hAnsi="仿宋" w:eastAsia="仿宋" w:cs="仿宋"/>
                <w:bCs/>
                <w:color w:val="auto"/>
              </w:rPr>
              <w:t>（三证合一不需要提供）</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3</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税务登记证</w:t>
            </w:r>
            <w:r>
              <w:rPr>
                <w:rFonts w:hint="eastAsia" w:ascii="仿宋" w:hAnsi="仿宋" w:eastAsia="仿宋" w:cs="仿宋"/>
                <w:bCs/>
                <w:color w:val="auto"/>
              </w:rPr>
              <w:t>（三证合一不需要提供）</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szCs w:val="21"/>
              </w:rPr>
              <w:t>法定代表人（或非法人组织负责人）身份证明书</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5</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法定代表人（或非法人组织</w:t>
            </w:r>
            <w:r>
              <w:rPr>
                <w:rFonts w:hint="eastAsia" w:ascii="仿宋" w:hAnsi="仿宋" w:eastAsia="仿宋" w:cs="仿宋"/>
                <w:color w:val="auto"/>
                <w:szCs w:val="21"/>
              </w:rPr>
              <w:t>负责人）</w:t>
            </w:r>
            <w:r>
              <w:rPr>
                <w:rFonts w:hint="eastAsia" w:ascii="仿宋" w:hAnsi="仿宋" w:eastAsia="仿宋" w:cs="仿宋"/>
                <w:color w:val="auto"/>
              </w:rPr>
              <w:t>授权委托书</w:t>
            </w:r>
            <w:r>
              <w:rPr>
                <w:rFonts w:hint="eastAsia" w:ascii="仿宋" w:hAnsi="仿宋" w:eastAsia="仿宋" w:cs="仿宋"/>
                <w:color w:val="auto"/>
                <w:szCs w:val="21"/>
              </w:rPr>
              <w:t>（如适用）</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6</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具有良好的商业信誉和健全的财务会计制度的承诺函</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1.信息完整</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7</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磋商会议前六个月内任一个月的依法缴纳税收的缴款凭据</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8</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磋商会议前六个月内任一个月的依法缴纳社会保障资金的缴款凭据</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9</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具备履行合同所必需的设备和专业技术能力声明函</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1.信息完整</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3480" w:type="dxa"/>
            <w:vAlign w:val="center"/>
          </w:tcPr>
          <w:p>
            <w:pPr>
              <w:snapToGrid w:val="0"/>
              <w:rPr>
                <w:rFonts w:ascii="仿宋" w:hAnsi="仿宋" w:eastAsia="仿宋" w:cs="仿宋"/>
                <w:color w:val="auto"/>
              </w:rPr>
            </w:pPr>
            <w:r>
              <w:rPr>
                <w:rFonts w:hint="eastAsia" w:ascii="仿宋" w:hAnsi="仿宋" w:eastAsia="仿宋" w:cs="仿宋"/>
                <w:color w:val="auto"/>
                <w:szCs w:val="21"/>
              </w:rPr>
              <w:t>参加政府采购活动前3年内在经营活动中没有重大违法记录的书面声明</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5"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其它资格证明文件（如适用，按供应商须知表1.3.4要求描述）</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12</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信用记录（</w:t>
            </w:r>
            <w:r>
              <w:rPr>
                <w:rFonts w:hint="eastAsia" w:ascii="仿宋" w:hAnsi="仿宋" w:eastAsia="仿宋" w:cs="仿宋"/>
                <w:color w:val="auto"/>
                <w:szCs w:val="21"/>
              </w:rPr>
              <w:t>采购人或采购代理机构将按照采购文件规定的审查期间内进行查询</w:t>
            </w:r>
            <w:r>
              <w:rPr>
                <w:rFonts w:hint="eastAsia" w:ascii="仿宋" w:hAnsi="仿宋" w:eastAsia="仿宋" w:cs="仿宋"/>
                <w:color w:val="auto"/>
              </w:rPr>
              <w:t>）</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无供应商须知</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22.2.1所述的不良记录</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5" w:type="dxa"/>
            <w:vAlign w:val="center"/>
          </w:tcPr>
          <w:p>
            <w:pPr>
              <w:snapToGrid w:val="0"/>
              <w:jc w:val="center"/>
              <w:rPr>
                <w:rFonts w:ascii="仿宋" w:hAnsi="仿宋" w:eastAsia="仿宋" w:cs="仿宋"/>
                <w:color w:val="auto"/>
              </w:rPr>
            </w:pPr>
          </w:p>
        </w:tc>
        <w:tc>
          <w:tcPr>
            <w:tcW w:w="3480" w:type="dxa"/>
            <w:vAlign w:val="center"/>
          </w:tcPr>
          <w:p>
            <w:pPr>
              <w:snapToGrid w:val="0"/>
              <w:jc w:val="center"/>
              <w:rPr>
                <w:rFonts w:ascii="仿宋" w:hAnsi="仿宋" w:eastAsia="仿宋" w:cs="仿宋"/>
                <w:color w:val="auto"/>
              </w:rPr>
            </w:pPr>
            <w:r>
              <w:rPr>
                <w:rFonts w:hint="eastAsia" w:ascii="仿宋" w:hAnsi="仿宋" w:eastAsia="仿宋" w:cs="仿宋"/>
                <w:color w:val="auto"/>
              </w:rPr>
              <w:t>结论</w:t>
            </w:r>
          </w:p>
        </w:tc>
        <w:tc>
          <w:tcPr>
            <w:tcW w:w="200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填表说明：1、每项内容审查合格，在表中填写“√”；不合格填写“×”</w:t>
      </w:r>
    </w:p>
    <w:p>
      <w:pPr>
        <w:rPr>
          <w:rFonts w:ascii="仿宋" w:hAnsi="仿宋" w:eastAsia="仿宋" w:cs="仿宋"/>
          <w:color w:val="auto"/>
        </w:rPr>
      </w:pPr>
      <w:r>
        <w:rPr>
          <w:rFonts w:hint="eastAsia" w:ascii="仿宋" w:hAnsi="仿宋" w:eastAsia="仿宋" w:cs="仿宋"/>
          <w:color w:val="auto"/>
        </w:rPr>
        <w:t xml:space="preserve">          2、审查结论填写“通过”或“不通过”</w:t>
      </w:r>
    </w:p>
    <w:p>
      <w:pP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rPr>
        <w:t>审查人签字：</w:t>
      </w:r>
    </w:p>
    <w:p>
      <w:pPr>
        <w:rPr>
          <w:rFonts w:ascii="仿宋" w:hAnsi="仿宋" w:eastAsia="仿宋" w:cs="仿宋"/>
          <w:b/>
          <w:color w:val="auto"/>
          <w:szCs w:val="21"/>
        </w:rPr>
      </w:pPr>
      <w:r>
        <w:rPr>
          <w:rFonts w:hint="eastAsia" w:ascii="仿宋" w:hAnsi="仿宋" w:eastAsia="仿宋" w:cs="仿宋"/>
          <w:color w:val="auto"/>
        </w:rPr>
        <w:t>日      期：</w:t>
      </w:r>
    </w:p>
    <w:p>
      <w:pPr>
        <w:pStyle w:val="5"/>
        <w:adjustRightInd w:val="0"/>
        <w:snapToGrid w:val="0"/>
        <w:spacing w:before="0" w:after="0"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br w:type="page"/>
      </w:r>
      <w:r>
        <w:rPr>
          <w:rFonts w:hint="eastAsia" w:ascii="仿宋" w:hAnsi="仿宋" w:eastAsia="仿宋" w:cs="仿宋"/>
          <w:color w:val="auto"/>
          <w:sz w:val="28"/>
          <w:szCs w:val="28"/>
        </w:rPr>
        <w:t xml:space="preserve">附件2               </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符合性审查表</w:t>
      </w:r>
    </w:p>
    <w:tbl>
      <w:tblPr>
        <w:tblStyle w:val="1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09"/>
        <w:gridCol w:w="3064"/>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 w:hAnsi="仿宋" w:eastAsia="仿宋" w:cs="仿宋"/>
                <w:color w:val="auto"/>
              </w:rPr>
            </w:pPr>
            <w:r>
              <w:rPr>
                <w:rFonts w:hint="eastAsia" w:ascii="仿宋" w:hAnsi="仿宋" w:eastAsia="仿宋" w:cs="仿宋"/>
                <w:color w:val="auto"/>
              </w:rPr>
              <w:t>序号</w:t>
            </w:r>
          </w:p>
        </w:tc>
        <w:tc>
          <w:tcPr>
            <w:tcW w:w="2709"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审查项目</w:t>
            </w:r>
          </w:p>
        </w:tc>
        <w:tc>
          <w:tcPr>
            <w:tcW w:w="3064"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审查标准</w:t>
            </w:r>
          </w:p>
        </w:tc>
        <w:tc>
          <w:tcPr>
            <w:tcW w:w="2544" w:type="dxa"/>
            <w:gridSpan w:val="3"/>
            <w:vAlign w:val="center"/>
          </w:tcPr>
          <w:p>
            <w:pPr>
              <w:pStyle w:val="5"/>
              <w:adjustRightInd w:val="0"/>
              <w:snapToGrid w:val="0"/>
              <w:spacing w:before="0" w:after="0" w:line="240" w:lineRule="auto"/>
              <w:jc w:val="center"/>
              <w:rPr>
                <w:rFonts w:ascii="仿宋" w:hAnsi="仿宋" w:eastAsia="仿宋" w:cs="仿宋"/>
                <w:color w:val="auto"/>
                <w:sz w:val="21"/>
                <w:szCs w:val="21"/>
              </w:rPr>
            </w:pPr>
            <w:r>
              <w:rPr>
                <w:rFonts w:hint="eastAsia" w:ascii="仿宋" w:hAnsi="仿宋" w:eastAsia="仿宋" w:cs="仿宋"/>
                <w:b w:val="0"/>
                <w:bCs/>
                <w:color w:val="auto"/>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2709" w:type="dxa"/>
            <w:vMerge w:val="continue"/>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3064"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响应函</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递交磋商保证金证明</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报价一览表</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工程量清单</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1.按给定格式填写，信息完整</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商务条款偏离表</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供应商关联单位说明</w:t>
            </w:r>
          </w:p>
        </w:tc>
        <w:tc>
          <w:tcPr>
            <w:tcW w:w="3064" w:type="dxa"/>
            <w:vAlign w:val="center"/>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无供应商须知1.5所述情形</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w:t>
            </w:r>
          </w:p>
        </w:tc>
        <w:tc>
          <w:tcPr>
            <w:tcW w:w="2709"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响应报价</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2.无供应商须知28.2条所述情形</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9" w:type="dxa"/>
            <w:vAlign w:val="center"/>
          </w:tcPr>
          <w:p>
            <w:pPr>
              <w:snapToGrid w:val="0"/>
              <w:jc w:val="center"/>
              <w:rPr>
                <w:rFonts w:ascii="仿宋" w:hAnsi="仿宋" w:eastAsia="仿宋" w:cs="仿宋"/>
                <w:color w:val="auto"/>
                <w:szCs w:val="21"/>
              </w:rPr>
            </w:pPr>
          </w:p>
        </w:tc>
        <w:tc>
          <w:tcPr>
            <w:tcW w:w="2709"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结论</w:t>
            </w:r>
          </w:p>
        </w:tc>
        <w:tc>
          <w:tcPr>
            <w:tcW w:w="3064"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注：1、进口产品的制造厂家的授权书（可视具体情况调整至符合性证明材料及符合性审查表中）</w:t>
      </w:r>
    </w:p>
    <w:p>
      <w:pPr>
        <w:ind w:firstLine="420" w:firstLineChars="200"/>
        <w:rPr>
          <w:rFonts w:ascii="仿宋" w:hAnsi="仿宋" w:eastAsia="仿宋" w:cs="仿宋"/>
          <w:color w:val="auto"/>
        </w:rPr>
      </w:pPr>
      <w:r>
        <w:rPr>
          <w:rFonts w:hint="eastAsia" w:ascii="仿宋" w:hAnsi="仿宋" w:eastAsia="仿宋" w:cs="仿宋"/>
          <w:color w:val="auto"/>
        </w:rPr>
        <w:t>2、《辽宁省创新产品和服务目录》内产品、服务证明材料（可视具体情况调整至符合性证明材料及符合性审查表中）</w:t>
      </w:r>
    </w:p>
    <w:p>
      <w:pPr>
        <w:rPr>
          <w:rFonts w:ascii="仿宋" w:hAnsi="仿宋" w:eastAsia="仿宋" w:cs="仿宋"/>
          <w:color w:val="auto"/>
        </w:rPr>
      </w:pPr>
      <w:r>
        <w:rPr>
          <w:rFonts w:hint="eastAsia" w:ascii="仿宋" w:hAnsi="仿宋" w:eastAsia="仿宋" w:cs="仿宋"/>
          <w:color w:val="auto"/>
        </w:rPr>
        <w:t>填表说明：1、每项内容审查合格，在表中填写“√”；不合格填写“×”</w:t>
      </w:r>
    </w:p>
    <w:p>
      <w:pPr>
        <w:rPr>
          <w:rFonts w:ascii="仿宋" w:hAnsi="仿宋" w:eastAsia="仿宋" w:cs="仿宋"/>
          <w:color w:val="auto"/>
        </w:rPr>
      </w:pPr>
      <w:r>
        <w:rPr>
          <w:rFonts w:hint="eastAsia" w:ascii="仿宋" w:hAnsi="仿宋" w:eastAsia="仿宋" w:cs="仿宋"/>
          <w:color w:val="auto"/>
        </w:rPr>
        <w:t xml:space="preserve">          2、审查结论填写“通过”或“不通过”</w:t>
      </w:r>
    </w:p>
    <w:p>
      <w:pPr>
        <w:spacing w:line="480" w:lineRule="auto"/>
        <w:rPr>
          <w:rFonts w:ascii="仿宋" w:hAnsi="仿宋" w:eastAsia="仿宋" w:cs="仿宋"/>
          <w:color w:val="auto"/>
        </w:rPr>
      </w:pPr>
      <w:r>
        <w:rPr>
          <w:rFonts w:hint="eastAsia" w:ascii="仿宋" w:hAnsi="仿宋" w:eastAsia="仿宋" w:cs="仿宋"/>
          <w:color w:val="auto"/>
        </w:rPr>
        <w:t>审查人签字：</w:t>
      </w:r>
    </w:p>
    <w:p>
      <w:pPr>
        <w:spacing w:line="480" w:lineRule="auto"/>
        <w:rPr>
          <w:rFonts w:ascii="仿宋" w:hAnsi="仿宋" w:eastAsia="仿宋" w:cs="仿宋"/>
          <w:color w:val="auto"/>
        </w:rPr>
        <w:sectPr>
          <w:pgSz w:w="11906" w:h="16838"/>
          <w:pgMar w:top="1440" w:right="1803" w:bottom="1440" w:left="1803" w:header="851" w:footer="992" w:gutter="0"/>
          <w:cols w:space="720" w:num="1"/>
          <w:docGrid w:type="lines" w:linePitch="319" w:charSpace="0"/>
        </w:sectPr>
      </w:pPr>
      <w:r>
        <w:rPr>
          <w:rFonts w:hint="eastAsia" w:ascii="仿宋" w:hAnsi="仿宋" w:eastAsia="仿宋" w:cs="仿宋"/>
          <w:color w:val="auto"/>
        </w:rPr>
        <w:t>日      期：</w:t>
      </w:r>
    </w:p>
    <w:p>
      <w:pPr>
        <w:pStyle w:val="5"/>
        <w:adjustRightInd w:val="0"/>
        <w:snapToGrid w:val="0"/>
        <w:spacing w:before="0" w:after="0"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附件3</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评分细则</w:t>
      </w:r>
    </w:p>
    <w:tbl>
      <w:tblPr>
        <w:tblStyle w:val="17"/>
        <w:tblpPr w:leftFromText="180" w:rightFromText="180" w:vertAnchor="text" w:horzAnchor="margin" w:tblpXSpec="center" w:tblpY="10"/>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94"/>
        <w:gridCol w:w="525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包号</w:t>
            </w:r>
          </w:p>
        </w:tc>
        <w:tc>
          <w:tcPr>
            <w:tcW w:w="7699" w:type="dxa"/>
            <w:gridSpan w:val="3"/>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项目</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分项名称</w:t>
            </w:r>
          </w:p>
        </w:tc>
        <w:tc>
          <w:tcPr>
            <w:tcW w:w="52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评分标准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价格部分（30分）</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投标报价</w:t>
            </w:r>
          </w:p>
        </w:tc>
        <w:tc>
          <w:tcPr>
            <w:tcW w:w="52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以投标实质性响应磋商文件要求的为有效投标报价（以最终磋商报价为准）。有效投标报价中最低的投标报价为磋商基准价，其价格分为满分30分。其他供应商的报价得分统一按照下列公式计算：</w:t>
            </w:r>
          </w:p>
          <w:p>
            <w:pPr>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报价得分=(磋商基准价/最终磋商报价)×价格权值×100（得分四舍五入，保留两位小数）。关于评标基准价的说明：供应商报价中的最低报价或者某些分项报价明显低于成本或者不合理，有可能影响商品质量和不能诚信履约的报价按无效报价处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施工组织设计部分</w:t>
            </w:r>
          </w:p>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（62分）</w:t>
            </w:r>
          </w:p>
        </w:tc>
        <w:tc>
          <w:tcPr>
            <w:tcW w:w="1494" w:type="dxa"/>
            <w:tcBorders>
              <w:top w:val="single" w:color="auto" w:sz="4" w:space="0"/>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施工组织设计内容完整性和编制水平</w:t>
            </w:r>
          </w:p>
        </w:tc>
        <w:tc>
          <w:tcPr>
            <w:tcW w:w="5259" w:type="dxa"/>
            <w:tcBorders>
              <w:top w:val="single" w:color="auto" w:sz="4" w:space="0"/>
              <w:left w:val="single" w:color="auto" w:sz="4" w:space="0"/>
              <w:bottom w:val="single" w:color="auto" w:sz="4" w:space="0"/>
              <w:right w:val="single" w:color="auto" w:sz="4" w:space="0"/>
            </w:tcBorders>
          </w:tcPr>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1.施工组织设计内容全面合理、完整详实、叙述清楚、质量目标明确、节点明确符合实际得7分；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2.施工组织设计内容较全面、较完整、叙述较清楚、 质量目标重点较明确、节点较明确符合实际得6分；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3.施工组织设计内容、质量目标、节点等较完整、叙述不清楚、不够符合实际得5分；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4.施工组织设计内容、质量目标、节点等不完整、叙述不清楚、不符合实际得4分；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top w:val="single" w:color="auto" w:sz="4" w:space="0"/>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关键施工技术、工艺的应用</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1.施工方法科学、能够指导施工、符合项目需求、对项目重点、关键点和难点方面有切实可行的保证措施及解决方法得7分；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2.施工方法能够指导施工、能够满足项目需求、对项目重点、关键点和难点方面有相对应的保证措施及解决方法较完整、内容较充实得6分；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3.施工方法能够指导施工、能够满足项目需求、对项目重点、关键点和难点方面有相对应的保证措施及解决方法不完整、内容不充实得5分；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4.施工方法及技术措施，对项目重点、关键点和难点等方面无相对应的保证措施及解决方法、内容不完整、内容表述混乱得4分；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工程进度计划安排及保障措施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1.工程进度计划安排及保障措施合理、切实满足项目需求、保证项目按工期节点完成工作内容得6分；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2.工程进度计划安排及保障措施较贴合实际、能够满足工期进度要求的工作内容得5分；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3.工程进度计划安排及保障措施较贴合实际、基本满足工期进度要求的工作内容得4分；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4.工程进度计划安排及保障措施偏离实际、不可行得3分；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施工现场组织机构及劳动力投入计划</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1.项目组织机构设置、人员配置合理、有明确的管理制度，切合实际并能提高施工质量和施工进度得6分；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2.项目组织机构设置、人员配置较合理、有明确的管理制度，比较切合实际并能满足施工质量和施工进度得5分；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3.项目组织机构设置、人员配置不够合理、有管理制度，基本切合实际，基本满足施工要求得4分；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4.项目组织机构设置、人员配置偏离实际、不可行得3分；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拟投入的施工机具设备情况及保障措施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1.项目所投入的施工机具设备及保障措施合理、切合实际并能提高施工质量和施工进度得6分；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2.项目所投入的施工机具设备及保障措施较合理、较切合实际并能满足施工质量和施工进度得5分；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3.项目所投入的施工机具设备及保障措施不够合理、基本切合实际，基本满足施工要求得4分；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4.项目所投入的施工机具设备及保障措施偏离实际、不可行得3分；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工程质量、安全生产保证措施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1.工程质量管理、安全生产管理体系及保障措施健全完整、内容详细得6分；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2.工程质量管理、安全生产管理体系及保障措施较健全完整、内容较详细得5分；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3.工程质量管理、安全生产管理体系及保障措施基本健全、合理，但内容不完整的、不详细得4分；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4.工程质量管理、安全生产管理体系及保障措施不健全的、偏离实际得3分；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环境及卫生防疫管理体系与措施</w:t>
            </w:r>
          </w:p>
        </w:tc>
        <w:tc>
          <w:tcPr>
            <w:tcW w:w="5259" w:type="dxa"/>
            <w:tcBorders>
              <w:top w:val="single" w:color="auto" w:sz="4" w:space="0"/>
              <w:left w:val="single" w:color="auto" w:sz="4" w:space="0"/>
              <w:bottom w:val="single" w:color="auto" w:sz="4" w:space="0"/>
              <w:right w:val="single" w:color="auto" w:sz="4" w:space="0"/>
            </w:tcBorders>
          </w:tcPr>
          <w:p>
            <w:pPr>
              <w:pStyle w:val="4"/>
              <w:numPr>
                <w:ilvl w:val="0"/>
                <w:numId w:val="5"/>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扬尘污染治理方案及卫生防疫方案是否满足相关要求，方案内容全面、具有针对性、可行性高得6分；</w:t>
            </w:r>
          </w:p>
          <w:p>
            <w:pPr>
              <w:pStyle w:val="4"/>
              <w:spacing w:before="0" w:after="0" w:line="280" w:lineRule="exact"/>
              <w:rPr>
                <w:rFonts w:ascii="仿宋_GB2312" w:hAnsi="仿宋_GB2312" w:eastAsia="仿宋_GB2312" w:cs="仿宋_GB2312"/>
                <w:color w:val="auto"/>
                <w:sz w:val="21"/>
                <w:szCs w:val="21"/>
              </w:rPr>
            </w:pPr>
            <w:r>
              <w:rPr>
                <w:rFonts w:hint="eastAsia" w:ascii="仿宋_GB2312" w:hAnsi="仿宋_GB2312" w:eastAsia="仿宋_GB2312" w:cs="仿宋_GB2312"/>
                <w:b w:val="0"/>
                <w:color w:val="auto"/>
                <w:kern w:val="0"/>
                <w:sz w:val="21"/>
                <w:szCs w:val="21"/>
              </w:rPr>
              <w:t>2.扬尘污染治理方案及卫生防疫方案内容较健全完整、较详细得5分；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3.扬尘污染治理方案及卫生防疫方案内容基本健全、合理，但内容不完整的、不详细得4分；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4.扬尘污染治理方案及卫生防疫方案内容不健全的、偏离实际得3分；</w:t>
            </w:r>
          </w:p>
          <w:p>
            <w:pPr>
              <w:pStyle w:val="4"/>
              <w:spacing w:before="0" w:after="0" w:line="280" w:lineRule="exact"/>
              <w:rPr>
                <w:rFonts w:ascii="仿宋_GB2312" w:hAnsi="仿宋_GB2312" w:eastAsia="仿宋_GB2312" w:cs="仿宋_GB2312"/>
                <w:bCs/>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w:t>
            </w:r>
          </w:p>
        </w:tc>
        <w:tc>
          <w:tcPr>
            <w:tcW w:w="5259" w:type="dxa"/>
            <w:tcBorders>
              <w:top w:val="single" w:color="auto" w:sz="4" w:space="0"/>
              <w:left w:val="single" w:color="auto" w:sz="4" w:space="0"/>
              <w:bottom w:val="single" w:color="auto" w:sz="4" w:space="0"/>
              <w:right w:val="single" w:color="auto" w:sz="4" w:space="0"/>
            </w:tcBorders>
          </w:tcPr>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工程保修方案满足相关要求，方案内容全面、具有针对性、可行性高得6分；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工程保修方案内容较健全完整、针对性、可行性较强得5分；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工程保修方案内容基本健全、合理，但内容不完整、不详细得4分；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节约能源和生态环境保护管理方案</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对节约能源和生态环境保护管理方案的合理性、科学性进行评分，包括但不限于：各环节节约能源和生态环境保护措施</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1.节约能源和生态环境保护管理方案满足相关要求，方案内容全面、科学合理、具有针对性、可行性高得6分；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2.节约能源和生态环境保护管理方案内容较健全完整、较详细、科学合理性较强得5分；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3.节约能源和生态环境保护管理方案内容基本健全、合理，但内容不完整的、不详细得4分；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4.节约能源和生态环境保护管理方案内容不健全的、偏离实际得3分；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季节性施工</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1.季节性施工方案科学、完整、准确、切合实际得6分；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2.季节性施工方案较科学、完整、较切合实际得5分；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3.季节性施工方案基本科学、完整、基本切合实际得4分；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4.季节性施工方案不科学、不完整、不切合实际得3分；5.不提供，得0分。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商务部分</w:t>
            </w:r>
          </w:p>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（8分）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项目管理人员</w:t>
            </w:r>
          </w:p>
          <w:p>
            <w:pPr>
              <w:spacing w:line="360" w:lineRule="exact"/>
              <w:jc w:val="center"/>
              <w:rPr>
                <w:rFonts w:ascii="仿宋_GB2312" w:hAnsi="仿宋_GB2312" w:eastAsia="仿宋_GB2312" w:cs="仿宋_GB2312"/>
                <w:color w:val="auto"/>
                <w:szCs w:val="21"/>
              </w:rPr>
            </w:pPr>
          </w:p>
        </w:tc>
        <w:tc>
          <w:tcPr>
            <w:tcW w:w="525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eastAsia="仿宋_GB2312" w:cs="仿宋_GB2312"/>
                <w:color w:val="auto"/>
                <w:szCs w:val="21"/>
              </w:rPr>
            </w:pPr>
            <w:r>
              <w:rPr>
                <w:rFonts w:hint="eastAsia" w:ascii="仿宋" w:hAnsi="仿宋" w:eastAsia="仿宋" w:cs="仿宋"/>
                <w:color w:val="auto"/>
                <w:szCs w:val="21"/>
              </w:rPr>
              <w:t>项目组织机构人员配备齐全（项目经理、技术负责人、质量员、安全员、施工员、资料员、材料员、机械员），得 6分，每缺少一个扣 1 分。（须提供人员岗位证书及近六个月养老保险缴费证明或劳动合同，否则不得分）。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类似项目业绩</w:t>
            </w:r>
          </w:p>
        </w:tc>
        <w:tc>
          <w:tcPr>
            <w:tcW w:w="52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提供近三年（2019年1月1日至今）类似项目业绩：每提供一项得1分，最高得2分。</w:t>
            </w:r>
          </w:p>
          <w:p>
            <w:pPr>
              <w:adjustRightInd w:val="0"/>
              <w:snapToGrid w:val="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（以响应文件中提供的合同或中标通知书扫描件加盖公章为准。）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合  计</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52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100分</w:t>
            </w:r>
          </w:p>
        </w:tc>
      </w:tr>
    </w:tbl>
    <w:p>
      <w:pPr>
        <w:rPr>
          <w:rFonts w:ascii="仿宋" w:hAnsi="仿宋" w:eastAsia="仿宋" w:cs="仿宋"/>
          <w:b/>
          <w:color w:val="auto"/>
          <w:szCs w:val="21"/>
        </w:rPr>
      </w:pPr>
    </w:p>
    <w:p>
      <w:pPr>
        <w:wordWrap w:val="0"/>
        <w:adjustRightInd w:val="0"/>
        <w:snapToGrid w:val="0"/>
        <w:spacing w:line="360" w:lineRule="auto"/>
        <w:jc w:val="right"/>
        <w:rPr>
          <w:rFonts w:ascii="仿宋" w:hAnsi="仿宋" w:eastAsia="仿宋" w:cs="仿宋"/>
          <w:color w:val="auto"/>
          <w:szCs w:val="21"/>
        </w:rPr>
      </w:pPr>
      <w:r>
        <w:rPr>
          <w:rFonts w:hint="eastAsia" w:ascii="仿宋" w:hAnsi="仿宋" w:eastAsia="仿宋" w:cs="仿宋"/>
          <w:color w:val="auto"/>
          <w:szCs w:val="21"/>
        </w:rPr>
        <w:br w:type="page"/>
      </w: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pStyle w:val="4"/>
        <w:adjustRightInd w:val="0"/>
        <w:snapToGrid w:val="0"/>
        <w:spacing w:beforeLines="100" w:afterLines="100" w:line="360" w:lineRule="auto"/>
        <w:jc w:val="center"/>
        <w:rPr>
          <w:rFonts w:ascii="仿宋" w:hAnsi="仿宋" w:eastAsia="仿宋" w:cs="仿宋"/>
          <w:color w:val="auto"/>
        </w:rPr>
      </w:pPr>
    </w:p>
    <w:p>
      <w:pPr>
        <w:pStyle w:val="4"/>
        <w:adjustRightInd w:val="0"/>
        <w:snapToGrid w:val="0"/>
        <w:spacing w:beforeLines="100" w:afterLines="100" w:line="360" w:lineRule="auto"/>
        <w:jc w:val="center"/>
        <w:rPr>
          <w:rFonts w:ascii="仿宋" w:hAnsi="仿宋" w:eastAsia="仿宋" w:cs="仿宋"/>
          <w:color w:val="auto"/>
          <w:szCs w:val="44"/>
        </w:rPr>
      </w:pPr>
      <w:r>
        <w:rPr>
          <w:rFonts w:hint="eastAsia" w:ascii="仿宋" w:hAnsi="仿宋" w:eastAsia="仿宋" w:cs="仿宋"/>
          <w:color w:val="auto"/>
        </w:rPr>
        <w:t xml:space="preserve">第六章 </w:t>
      </w:r>
      <w:r>
        <w:rPr>
          <w:rFonts w:hint="eastAsia" w:ascii="仿宋" w:hAnsi="仿宋" w:eastAsia="仿宋" w:cs="仿宋"/>
          <w:color w:val="auto"/>
          <w:sz w:val="28"/>
          <w:szCs w:val="28"/>
        </w:rPr>
        <w:t xml:space="preserve"> </w:t>
      </w:r>
      <w:r>
        <w:rPr>
          <w:rFonts w:hint="eastAsia" w:ascii="仿宋" w:hAnsi="仿宋" w:eastAsia="仿宋" w:cs="仿宋"/>
          <w:color w:val="auto"/>
          <w:szCs w:val="44"/>
        </w:rPr>
        <w:t>政府采购合同条款及格式</w:t>
      </w:r>
    </w:p>
    <w:p>
      <w:pPr>
        <w:widowControl/>
        <w:jc w:val="left"/>
        <w:outlineLvl w:val="1"/>
        <w:rPr>
          <w:rFonts w:ascii="仿宋" w:hAnsi="仿宋" w:eastAsia="仿宋" w:cs="仿宋"/>
          <w:b/>
          <w:color w:val="auto"/>
          <w:sz w:val="28"/>
          <w:szCs w:val="28"/>
        </w:rPr>
      </w:pPr>
      <w:r>
        <w:rPr>
          <w:rFonts w:hint="eastAsia" w:ascii="仿宋" w:hAnsi="仿宋" w:eastAsia="仿宋" w:cs="仿宋"/>
          <w:color w:val="auto"/>
          <w:sz w:val="44"/>
          <w:szCs w:val="44"/>
        </w:rPr>
        <w:br w:type="page"/>
      </w:r>
      <w:r>
        <w:rPr>
          <w:rFonts w:hint="eastAsia" w:ascii="仿宋" w:hAnsi="仿宋" w:eastAsia="仿宋" w:cs="仿宋"/>
          <w:b/>
          <w:color w:val="auto"/>
          <w:sz w:val="28"/>
          <w:szCs w:val="28"/>
        </w:rPr>
        <w:t>合同条款</w:t>
      </w:r>
    </w:p>
    <w:p>
      <w:pPr>
        <w:widowControl/>
        <w:jc w:val="center"/>
        <w:rPr>
          <w:rFonts w:ascii="仿宋" w:hAnsi="仿宋" w:eastAsia="仿宋" w:cs="仿宋"/>
          <w:b/>
          <w:color w:val="auto"/>
          <w:sz w:val="44"/>
          <w:szCs w:val="44"/>
        </w:rPr>
      </w:pPr>
      <w:r>
        <w:rPr>
          <w:rFonts w:hint="eastAsia" w:ascii="仿宋" w:hAnsi="仿宋" w:eastAsia="仿宋" w:cs="仿宋"/>
          <w:b/>
          <w:color w:val="auto"/>
          <w:sz w:val="44"/>
          <w:szCs w:val="44"/>
        </w:rPr>
        <w:t>政府采购合同条款</w:t>
      </w:r>
    </w:p>
    <w:p>
      <w:pPr>
        <w:adjustRightInd w:val="0"/>
        <w:snapToGrid w:val="0"/>
        <w:jc w:val="left"/>
        <w:rPr>
          <w:rFonts w:ascii="仿宋" w:hAnsi="仿宋" w:eastAsia="仿宋" w:cs="仿宋"/>
          <w:color w:val="auto"/>
          <w:sz w:val="28"/>
          <w:szCs w:val="28"/>
        </w:rPr>
      </w:pP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1.术语定义</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本政府采购合同下列术语应解释为：</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1.1“政府采购合同”指供需双方依照政府采购程序、按照报价采购文件</w:t>
      </w:r>
      <w:r>
        <w:rPr>
          <w:rFonts w:hint="eastAsia" w:ascii="仿宋" w:hAnsi="仿宋" w:eastAsia="仿宋" w:cs="仿宋"/>
          <w:color w:val="auto"/>
        </w:rPr>
        <w:t>响应</w:t>
      </w:r>
      <w:r>
        <w:rPr>
          <w:rFonts w:hint="eastAsia" w:ascii="仿宋" w:hAnsi="仿宋" w:eastAsia="仿宋" w:cs="仿宋"/>
          <w:color w:val="auto"/>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1.3“政府采购合同货物”指政府采购合同货物清单（同</w:t>
      </w:r>
      <w:r>
        <w:rPr>
          <w:rFonts w:hint="eastAsia" w:ascii="仿宋" w:hAnsi="仿宋" w:eastAsia="仿宋" w:cs="仿宋"/>
          <w:color w:val="auto"/>
        </w:rPr>
        <w:t>响应</w:t>
      </w:r>
      <w:r>
        <w:rPr>
          <w:rFonts w:hint="eastAsia" w:ascii="仿宋" w:hAnsi="仿宋" w:eastAsia="仿宋" w:cs="仿宋"/>
          <w:color w:val="auto"/>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1.5“需方”指项目基本内容及要求中所述取得货物和服务的采购人。</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1.6“供方”指项目基本内容及要求中所述提供产品和服务的成交供应商。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1.13“采购文件”指采购人或者采购代理机构发布的采购文件。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1.14“</w:t>
      </w:r>
      <w:r>
        <w:rPr>
          <w:rFonts w:hint="eastAsia" w:ascii="仿宋" w:hAnsi="仿宋" w:eastAsia="仿宋" w:cs="仿宋"/>
          <w:color w:val="auto"/>
        </w:rPr>
        <w:t>响应</w:t>
      </w:r>
      <w:r>
        <w:rPr>
          <w:rFonts w:hint="eastAsia" w:ascii="仿宋" w:hAnsi="仿宋" w:eastAsia="仿宋" w:cs="仿宋"/>
          <w:color w:val="auto"/>
          <w:szCs w:val="21"/>
        </w:rPr>
        <w:t>文件”指供方按照采购代理机构采购文件的要求编制和递交，并最终被评标委员会接受的</w:t>
      </w:r>
      <w:r>
        <w:rPr>
          <w:rFonts w:hint="eastAsia" w:ascii="仿宋" w:hAnsi="仿宋" w:eastAsia="仿宋" w:cs="仿宋"/>
          <w:color w:val="auto"/>
        </w:rPr>
        <w:t>响应</w:t>
      </w:r>
      <w:r>
        <w:rPr>
          <w:rFonts w:hint="eastAsia" w:ascii="仿宋" w:hAnsi="仿宋" w:eastAsia="仿宋" w:cs="仿宋"/>
          <w:color w:val="auto"/>
          <w:szCs w:val="21"/>
        </w:rPr>
        <w:t>文件。</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2.技术指标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2.2 除技术指标另有规定外，计量单位应该使用公制。</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3.交货</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3.1供方按照合同约定的时间、地点交货</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4.合同金额</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color w:val="auto"/>
          <w:szCs w:val="21"/>
        </w:rPr>
        <w:t>根据政府采购合同文件要求，确定政府采购合同的总金额。</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5.付款</w:t>
      </w:r>
    </w:p>
    <w:p>
      <w:pPr>
        <w:adjustRightInd w:val="0"/>
        <w:snapToGrid w:val="0"/>
        <w:spacing w:line="360" w:lineRule="auto"/>
        <w:ind w:firstLine="411" w:firstLineChars="196"/>
        <w:rPr>
          <w:rFonts w:ascii="仿宋" w:hAnsi="仿宋" w:eastAsia="仿宋" w:cs="仿宋"/>
          <w:color w:val="auto"/>
          <w:szCs w:val="21"/>
          <w:u w:val="single"/>
        </w:rPr>
      </w:pPr>
      <w:r>
        <w:rPr>
          <w:rFonts w:hint="eastAsia" w:ascii="仿宋" w:hAnsi="仿宋" w:eastAsia="仿宋" w:cs="仿宋"/>
          <w:color w:val="auto"/>
          <w:szCs w:val="21"/>
        </w:rPr>
        <w:t>5.1付款方式、条件：需方按照合同约定的方式和条件付款。</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 xml:space="preserve">6.验收 </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6.1供方提交的货物由需方或者需方的最终用户负责验收。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6.3大型或者复杂的项目，应当邀请国家认可的质量检测机构参加验收。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6.6货物保修期自验收书签署之日起计算。</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7.知识产权及有关规定</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7.4本合同中涉及保密和知识产权任何条款，在合同期限内及合同终止后持续有效。</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8.包装要求</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8.2每一个包装箱内应附一份详细的装箱单和质量合格证书。</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8.3包装费由供方承担，包装物不回收。</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9.伴随服务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9.2供方还应提供下列服务：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9.2.1货物的现场安装、启动和试运行；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9.2.2提供货物组装和维修所需的工具；</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9.2.3在质量保证期内对所交付货物提供运行监督、维修、保养等,如果采购文件没有特别要求，以供方在</w:t>
      </w:r>
      <w:r>
        <w:rPr>
          <w:rFonts w:hint="eastAsia" w:ascii="仿宋" w:hAnsi="仿宋" w:eastAsia="仿宋" w:cs="仿宋"/>
          <w:color w:val="auto"/>
        </w:rPr>
        <w:t>响应</w:t>
      </w:r>
      <w:r>
        <w:rPr>
          <w:rFonts w:hint="eastAsia" w:ascii="仿宋" w:hAnsi="仿宋" w:eastAsia="仿宋" w:cs="仿宋"/>
          <w:color w:val="auto"/>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9.3伴随服务的费用应含在合同价中，不单独进行支付。</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10.质量保证期</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10.1以采购文件中的规定为准，如果</w:t>
      </w:r>
      <w:r>
        <w:rPr>
          <w:rFonts w:hint="eastAsia" w:ascii="仿宋" w:hAnsi="仿宋" w:eastAsia="仿宋" w:cs="仿宋"/>
          <w:color w:val="auto"/>
        </w:rPr>
        <w:t>响应</w:t>
      </w:r>
      <w:r>
        <w:rPr>
          <w:rFonts w:hint="eastAsia" w:ascii="仿宋" w:hAnsi="仿宋" w:eastAsia="仿宋" w:cs="仿宋"/>
          <w:color w:val="auto"/>
          <w:szCs w:val="21"/>
        </w:rPr>
        <w:t>文件中的承诺优于采购文件规定，则以</w:t>
      </w:r>
      <w:r>
        <w:rPr>
          <w:rFonts w:hint="eastAsia" w:ascii="仿宋" w:hAnsi="仿宋" w:eastAsia="仿宋" w:cs="仿宋"/>
          <w:color w:val="auto"/>
        </w:rPr>
        <w:t>响应</w:t>
      </w:r>
      <w:r>
        <w:rPr>
          <w:rFonts w:hint="eastAsia" w:ascii="仿宋" w:hAnsi="仿宋" w:eastAsia="仿宋" w:cs="仿宋"/>
          <w:color w:val="auto"/>
          <w:szCs w:val="21"/>
        </w:rPr>
        <w:t>文件为准。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10.2如果采购文件没有特别要求，以供方在</w:t>
      </w:r>
      <w:r>
        <w:rPr>
          <w:rFonts w:hint="eastAsia" w:ascii="仿宋" w:hAnsi="仿宋" w:eastAsia="仿宋" w:cs="仿宋"/>
          <w:color w:val="auto"/>
        </w:rPr>
        <w:t>响应</w:t>
      </w:r>
      <w:r>
        <w:rPr>
          <w:rFonts w:hint="eastAsia" w:ascii="仿宋" w:hAnsi="仿宋" w:eastAsia="仿宋" w:cs="仿宋"/>
          <w:color w:val="auto"/>
          <w:szCs w:val="21"/>
        </w:rPr>
        <w:t>文件中提交的制造厂商的有关文件为准。如果上述文件规定有不一致之处，以对需方有利的为准。</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11.质量保证</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 w:hAnsi="仿宋" w:eastAsia="仿宋" w:cs="仿宋"/>
          <w:color w:val="auto"/>
        </w:rPr>
        <w:t>响应</w:t>
      </w:r>
      <w:r>
        <w:rPr>
          <w:rFonts w:hint="eastAsia" w:ascii="仿宋" w:hAnsi="仿宋" w:eastAsia="仿宋" w:cs="仿宋"/>
          <w:color w:val="auto"/>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12.技术服务和保修责任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12.1供方对政府采购合同货物的保修期，以采购文件中的规定为准，如果</w:t>
      </w:r>
      <w:r>
        <w:rPr>
          <w:rFonts w:hint="eastAsia" w:ascii="仿宋" w:hAnsi="仿宋" w:eastAsia="仿宋" w:cs="仿宋"/>
          <w:color w:val="auto"/>
        </w:rPr>
        <w:t>响应</w:t>
      </w:r>
      <w:r>
        <w:rPr>
          <w:rFonts w:hint="eastAsia" w:ascii="仿宋" w:hAnsi="仿宋" w:eastAsia="仿宋" w:cs="仿宋"/>
          <w:color w:val="auto"/>
          <w:szCs w:val="21"/>
        </w:rPr>
        <w:t>文件中的承诺优于采购文件规定，则以</w:t>
      </w:r>
      <w:r>
        <w:rPr>
          <w:rFonts w:hint="eastAsia" w:ascii="仿宋" w:hAnsi="仿宋" w:eastAsia="仿宋" w:cs="仿宋"/>
          <w:color w:val="auto"/>
        </w:rPr>
        <w:t>响应</w:t>
      </w:r>
      <w:r>
        <w:rPr>
          <w:rFonts w:hint="eastAsia" w:ascii="仿宋" w:hAnsi="仿宋" w:eastAsia="仿宋" w:cs="仿宋"/>
          <w:color w:val="auto"/>
          <w:szCs w:val="21"/>
        </w:rPr>
        <w:t>文件为准。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12.2供方应按如下内容提供售后服务：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12.2.6保修期内，供方应响应时的承诺提供相关服务。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13.违约责任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13.3延期交货的违约责任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13.4以上各项交付的违约金并不影响违约方履行政府采购合同的各项义务。</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14.不可抗力</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15.争端的解决</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15.1政府采购合同的履行、违约责任和解决争议的方法等适用《中华人民共和国民法典》。</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15.3如果协商不成，双方中的任何一方可向需方所在地的人民法院提起诉讼。</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15.4因政府采购合同部分履行引发诉讼的，在诉讼期间，除正在进行诉讼的部分外，本政府采购合同的其它部分应继续执行。</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16.违约终止政府采购合同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16.1.2未经需方事先书面同意，供方部分转让和分包或全部转让和分包其应履行的政府采购合同义务。</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17.政府采购合同转让和分包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除采购文件规定,并经需方事先书面同意外，供方不得部分转让和分包或全部转让和分包其应履行的政府采购合同义务。</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18.适用法律：</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本政府采购合同按照中华人民共和国的现行法律进行解释。</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19.政府采购合同生效</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19.1本政府采购合同在供需双方法定代表人或其授权代理人签字和加盖公章后生效。</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19.2本政府采购合同一式五份，需方执二份，供方、采购代理机构、财政部门各执一份。</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b/>
          <w:color w:val="auto"/>
          <w:szCs w:val="21"/>
        </w:rPr>
        <w:t>20.政府采购合同附件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20.1采购文件；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20.2采购文件的更正公告、变更公告；</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20.3成交供应商提交的响应文件；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20.4政府采购合同条款；</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20.5成交通知书；</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20.6政府采购合同的其它附件。</w:t>
      </w:r>
    </w:p>
    <w:p>
      <w:pPr>
        <w:ind w:firstLine="470" w:firstLineChars="196"/>
        <w:rPr>
          <w:rFonts w:ascii="仿宋" w:hAnsi="仿宋" w:eastAsia="仿宋" w:cs="仿宋"/>
          <w:color w:val="auto"/>
          <w:sz w:val="24"/>
        </w:rPr>
      </w:pPr>
    </w:p>
    <w:p>
      <w:pPr>
        <w:ind w:firstLine="470" w:firstLineChars="196"/>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br w:type="page"/>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 xml:space="preserve">合同格式                    </w:t>
      </w:r>
    </w:p>
    <w:p>
      <w:pPr>
        <w:spacing w:beforeLines="100" w:afterLines="100" w:line="480" w:lineRule="exact"/>
        <w:jc w:val="center"/>
        <w:rPr>
          <w:rFonts w:ascii="仿宋" w:hAnsi="仿宋" w:eastAsia="仿宋" w:cs="仿宋"/>
          <w:b/>
          <w:color w:val="auto"/>
          <w:sz w:val="44"/>
          <w:szCs w:val="44"/>
        </w:rPr>
      </w:pPr>
      <w:r>
        <w:rPr>
          <w:rFonts w:hint="eastAsia" w:ascii="仿宋" w:hAnsi="仿宋" w:eastAsia="仿宋" w:cs="仿宋"/>
          <w:b/>
          <w:color w:val="auto"/>
          <w:sz w:val="44"/>
          <w:szCs w:val="44"/>
        </w:rPr>
        <w:t>政府采购合同格式</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政府采购合同编号：</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签订地点：</w:t>
      </w:r>
    </w:p>
    <w:p>
      <w:pPr>
        <w:adjustRightInd w:val="0"/>
        <w:snapToGrid w:val="0"/>
        <w:spacing w:line="360" w:lineRule="auto"/>
        <w:ind w:firstLine="640"/>
        <w:jc w:val="left"/>
        <w:rPr>
          <w:rFonts w:ascii="仿宋" w:hAnsi="仿宋" w:eastAsia="仿宋" w:cs="仿宋"/>
          <w:color w:val="auto"/>
          <w:szCs w:val="21"/>
        </w:rPr>
      </w:pPr>
      <w:r>
        <w:rPr>
          <w:rFonts w:hint="eastAsia" w:ascii="仿宋" w:hAnsi="仿宋" w:eastAsia="仿宋" w:cs="仿宋"/>
          <w:color w:val="auto"/>
          <w:szCs w:val="21"/>
          <w:u w:val="single"/>
        </w:rPr>
        <w:t xml:space="preserve">    (需方名称</w:t>
      </w:r>
      <w:r>
        <w:rPr>
          <w:rFonts w:hint="eastAsia" w:ascii="仿宋" w:hAnsi="仿宋" w:eastAsia="仿宋" w:cs="仿宋"/>
          <w:color w:val="auto"/>
          <w:szCs w:val="21"/>
        </w:rPr>
        <w:t>) （以下简称需方）和</w:t>
      </w:r>
      <w:r>
        <w:rPr>
          <w:rFonts w:hint="eastAsia" w:ascii="仿宋" w:hAnsi="仿宋" w:eastAsia="仿宋" w:cs="仿宋"/>
          <w:color w:val="auto"/>
          <w:szCs w:val="21"/>
          <w:u w:val="single"/>
        </w:rPr>
        <w:t xml:space="preserve">   (供方名称)    </w:t>
      </w:r>
      <w:r>
        <w:rPr>
          <w:rFonts w:hint="eastAsia" w:ascii="仿宋" w:hAnsi="仿宋" w:eastAsia="仿宋" w:cs="仿宋"/>
          <w:color w:val="auto"/>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一、政府采购合同文件</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1.采购文件（采购文件编号）；</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2.采购文件的更正公告、变更公告；</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3.成交供应商提交的响应文件；</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4.政府采购合同条款；</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5.成交通知书；</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6.政府采购合同的其它附件。</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二、政府采购合同范围和条件</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本政府采购合同的范围和条件与上述政府采购合同文件的规定相一致。</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三、政府采购合同标的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本政府采购合同的标的为采购文件中所列货物及相关服务。</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四、政府采购合同金额</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根据上述政府采购合同文件要求，政府采购合同的总金额为人民币</w:t>
      </w:r>
      <w:r>
        <w:rPr>
          <w:rFonts w:hint="eastAsia" w:ascii="仿宋" w:hAnsi="仿宋" w:eastAsia="仿宋" w:cs="仿宋"/>
          <w:color w:val="auto"/>
          <w:szCs w:val="21"/>
          <w:u w:val="single"/>
        </w:rPr>
        <w:t xml:space="preserve">  （大写）                </w:t>
      </w:r>
      <w:r>
        <w:rPr>
          <w:rFonts w:hint="eastAsia" w:ascii="仿宋" w:hAnsi="仿宋" w:eastAsia="仿宋" w:cs="仿宋"/>
          <w:color w:val="auto"/>
          <w:szCs w:val="21"/>
        </w:rPr>
        <w:t xml:space="preserve"> 元。</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五、付款方式及条件</w:t>
      </w:r>
    </w:p>
    <w:p>
      <w:pPr>
        <w:adjustRightInd w:val="0"/>
        <w:snapToGrid w:val="0"/>
        <w:spacing w:line="360" w:lineRule="auto"/>
        <w:jc w:val="left"/>
        <w:rPr>
          <w:rFonts w:ascii="仿宋" w:hAnsi="仿宋" w:eastAsia="仿宋" w:cs="仿宋"/>
          <w:b/>
          <w:color w:val="auto"/>
          <w:szCs w:val="21"/>
        </w:rPr>
      </w:pP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b/>
          <w:color w:val="auto"/>
          <w:szCs w:val="21"/>
        </w:rPr>
        <w:t>　　六、交货时间和交货地点</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 xml:space="preserve">    1.交货时间：</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 xml:space="preserve">    2.交货地点：</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七、验收要求</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八、违约责任</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九、争议解决</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color w:val="auto"/>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十、合同生效</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本政府采购合同经双方授权代表签字盖章后生效。</w:t>
      </w:r>
    </w:p>
    <w:p>
      <w:pPr>
        <w:wordWrap w:val="0"/>
        <w:adjustRightInd w:val="0"/>
        <w:snapToGrid w:val="0"/>
        <w:spacing w:line="360" w:lineRule="auto"/>
        <w:jc w:val="right"/>
        <w:rPr>
          <w:rFonts w:ascii="仿宋" w:hAnsi="仿宋" w:eastAsia="仿宋" w:cs="仿宋"/>
          <w:color w:val="auto"/>
          <w:szCs w:val="21"/>
        </w:rPr>
      </w:pPr>
    </w:p>
    <w:p>
      <w:pPr>
        <w:adjustRightInd w:val="0"/>
        <w:snapToGrid w:val="0"/>
        <w:spacing w:line="360" w:lineRule="auto"/>
        <w:jc w:val="right"/>
        <w:rPr>
          <w:rFonts w:ascii="仿宋" w:hAnsi="仿宋" w:eastAsia="仿宋" w:cs="仿宋"/>
          <w:color w:val="auto"/>
          <w:szCs w:val="21"/>
        </w:rPr>
      </w:pP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需方（公章）：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供方(公章)：</w:t>
      </w:r>
      <w:r>
        <w:rPr>
          <w:rFonts w:hint="eastAsia" w:ascii="仿宋" w:hAnsi="仿宋" w:eastAsia="仿宋" w:cs="仿宋"/>
          <w:color w:val="auto"/>
          <w:szCs w:val="21"/>
          <w:u w:val="single"/>
        </w:rPr>
        <w:t xml:space="preserve">                     </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法定代表人或授权代表人(签字):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法定代表人或授权代表人(签字):</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地址：</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联系人：</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电话：</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传真：</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邮编：</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日期：</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p>
    <w:p>
      <w:pPr>
        <w:wordWrap w:val="0"/>
        <w:adjustRightInd w:val="0"/>
        <w:snapToGrid w:val="0"/>
        <w:spacing w:line="360" w:lineRule="auto"/>
        <w:jc w:val="right"/>
        <w:rPr>
          <w:rFonts w:ascii="仿宋" w:hAnsi="仿宋" w:eastAsia="仿宋" w:cs="仿宋"/>
          <w:color w:val="auto"/>
          <w:szCs w:val="21"/>
        </w:rPr>
      </w:pPr>
    </w:p>
    <w:p>
      <w:pPr>
        <w:spacing w:beforeLines="100" w:afterLines="100" w:line="480" w:lineRule="exact"/>
        <w:jc w:val="left"/>
        <w:outlineLvl w:val="0"/>
        <w:rPr>
          <w:rFonts w:ascii="仿宋" w:hAnsi="仿宋" w:eastAsia="仿宋" w:cs="仿宋"/>
          <w:b/>
          <w:color w:val="auto"/>
          <w:sz w:val="28"/>
          <w:szCs w:val="28"/>
        </w:rPr>
      </w:pPr>
      <w:r>
        <w:rPr>
          <w:rFonts w:hint="eastAsia" w:ascii="仿宋" w:hAnsi="仿宋" w:eastAsia="仿宋" w:cs="仿宋"/>
          <w:color w:val="auto"/>
          <w:szCs w:val="21"/>
        </w:rPr>
        <w:br w:type="page"/>
      </w:r>
      <w:r>
        <w:rPr>
          <w:rFonts w:hint="eastAsia" w:ascii="仿宋" w:hAnsi="仿宋" w:eastAsia="仿宋" w:cs="仿宋"/>
          <w:b/>
          <w:color w:val="auto"/>
          <w:sz w:val="28"/>
          <w:szCs w:val="28"/>
        </w:rPr>
        <w:t>附件一：</w:t>
      </w:r>
    </w:p>
    <w:p>
      <w:pPr>
        <w:adjustRightInd w:val="0"/>
        <w:snapToGrid w:val="0"/>
        <w:spacing w:line="360" w:lineRule="auto"/>
        <w:jc w:val="center"/>
        <w:outlineLvl w:val="0"/>
        <w:rPr>
          <w:rFonts w:ascii="仿宋" w:hAnsi="仿宋" w:eastAsia="仿宋" w:cs="仿宋"/>
          <w:b/>
          <w:color w:val="auto"/>
          <w:sz w:val="28"/>
          <w:szCs w:val="28"/>
        </w:rPr>
      </w:pPr>
      <w:r>
        <w:rPr>
          <w:rFonts w:hint="eastAsia" w:ascii="仿宋" w:hAnsi="仿宋" w:eastAsia="仿宋" w:cs="仿宋"/>
          <w:b/>
          <w:color w:val="auto"/>
          <w:sz w:val="28"/>
          <w:szCs w:val="28"/>
        </w:rPr>
        <w:t>关于新冠病毒疫情期间特殊情况投标承诺函</w:t>
      </w:r>
    </w:p>
    <w:p>
      <w:pPr>
        <w:wordWrap w:val="0"/>
        <w:adjustRightInd w:val="0"/>
        <w:snapToGrid w:val="0"/>
        <w:spacing w:line="360" w:lineRule="auto"/>
        <w:jc w:val="left"/>
        <w:rPr>
          <w:rFonts w:ascii="仿宋" w:hAnsi="仿宋" w:eastAsia="仿宋" w:cs="仿宋"/>
          <w:color w:val="auto"/>
          <w:szCs w:val="21"/>
        </w:rPr>
      </w:pPr>
    </w:p>
    <w:p>
      <w:pPr>
        <w:wordWrap w:val="0"/>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致北京建友工程造价咨询有限公司：              </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u w:val="single"/>
        </w:rPr>
        <w:t xml:space="preserve">供应商名称  </w:t>
      </w:r>
      <w:r>
        <w:rPr>
          <w:rFonts w:hint="eastAsia" w:ascii="仿宋" w:hAnsi="仿宋" w:eastAsia="仿宋" w:cs="仿宋"/>
          <w:color w:val="auto"/>
          <w:szCs w:val="21"/>
        </w:rPr>
        <w:t xml:space="preserve">  作为</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rPr>
        <w:t>的供应商，在新冠病毒疫情期间参与本次项目作以下说明：</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rPr>
        <w:t>一、 由于全国疫情的特殊情况，供应商授权代表本人无法到达开标现场，选择将密封好的响应文件邮寄至招标公司，并承担因此产生的一切后果。</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rPr>
        <w:t xml:space="preserve">二、 我公司保证响应文件严格按照采购文件的要求进行编制，保证响应文件的真实有效性，保证快递发出前做好密封处理。     </w:t>
      </w:r>
    </w:p>
    <w:p>
      <w:pPr>
        <w:pStyle w:val="16"/>
        <w:ind w:firstLine="210"/>
        <w:rPr>
          <w:rFonts w:ascii="仿宋" w:hAnsi="仿宋" w:eastAsia="仿宋" w:cs="仿宋"/>
          <w:color w:val="auto"/>
        </w:rPr>
      </w:pPr>
      <w:r>
        <w:rPr>
          <w:rFonts w:hint="eastAsia" w:ascii="仿宋" w:hAnsi="仿宋" w:eastAsia="仿宋" w:cs="仿宋"/>
          <w:color w:val="auto"/>
        </w:rPr>
        <w:t xml:space="preserve">     三、承诺放弃本项目开标过程质疑的权利。</w:t>
      </w: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供应商名称（加盖单位公章）：                             </w:t>
      </w:r>
    </w:p>
    <w:p>
      <w:pPr>
        <w:pStyle w:val="11"/>
        <w:ind w:firstLine="0"/>
        <w:rPr>
          <w:rFonts w:ascii="仿宋" w:hAnsi="仿宋" w:eastAsia="仿宋" w:cs="仿宋"/>
          <w:color w:val="auto"/>
          <w:szCs w:val="21"/>
        </w:rPr>
      </w:pPr>
      <w:r>
        <w:rPr>
          <w:rFonts w:hint="eastAsia" w:ascii="仿宋" w:hAnsi="仿宋" w:eastAsia="仿宋" w:cs="仿宋"/>
          <w:color w:val="auto"/>
          <w:sz w:val="21"/>
          <w:szCs w:val="21"/>
        </w:rPr>
        <w:t xml:space="preserve">法定代表人（或非法人组织负责人）或其授权代表人(签字或盖章)：   </w:t>
      </w:r>
      <w:r>
        <w:rPr>
          <w:rFonts w:hint="eastAsia" w:ascii="仿宋" w:hAnsi="仿宋" w:eastAsia="仿宋" w:cs="仿宋"/>
          <w:color w:val="auto"/>
          <w:szCs w:val="21"/>
        </w:rPr>
        <w:t xml:space="preserve">             </w:t>
      </w:r>
    </w:p>
    <w:p>
      <w:pPr>
        <w:rPr>
          <w:rFonts w:ascii="仿宋" w:hAnsi="仿宋" w:eastAsia="仿宋" w:cs="仿宋"/>
          <w:color w:val="auto"/>
          <w:szCs w:val="21"/>
        </w:rPr>
      </w:pPr>
    </w:p>
    <w:p>
      <w:pPr>
        <w:wordWrap w:val="0"/>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日期：     年   月   日</w:t>
      </w:r>
    </w:p>
    <w:p>
      <w:pPr>
        <w:rPr>
          <w:color w:val="auto"/>
        </w:rPr>
      </w:pPr>
      <w:r>
        <w:rPr>
          <w:color w:val="auto"/>
        </w:rPr>
        <w:br w:type="page"/>
      </w: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p>
    <w:p>
      <w:pPr>
        <w:spacing w:line="360" w:lineRule="auto"/>
        <w:ind w:firstLine="260" w:firstLineChars="50"/>
        <w:jc w:val="center"/>
        <w:rPr>
          <w:rFonts w:ascii="仿宋" w:hAnsi="仿宋" w:eastAsia="仿宋" w:cs="仿宋"/>
          <w:b/>
          <w:color w:val="auto"/>
          <w:sz w:val="52"/>
          <w:szCs w:val="52"/>
        </w:rPr>
      </w:pPr>
      <w:r>
        <w:rPr>
          <w:rFonts w:hint="eastAsia" w:ascii="仿宋" w:hAnsi="仿宋" w:eastAsia="仿宋" w:cs="仿宋"/>
          <w:b/>
          <w:color w:val="auto"/>
          <w:sz w:val="52"/>
          <w:szCs w:val="52"/>
        </w:rPr>
        <w:t>辽宁省政府采购项目</w:t>
      </w:r>
    </w:p>
    <w:p>
      <w:pPr>
        <w:spacing w:line="360" w:lineRule="auto"/>
        <w:ind w:firstLine="120" w:firstLineChars="50"/>
        <w:jc w:val="center"/>
        <w:rPr>
          <w:rFonts w:ascii="仿宋" w:hAnsi="仿宋" w:eastAsia="仿宋" w:cs="仿宋"/>
          <w:b/>
          <w:color w:val="auto"/>
          <w:sz w:val="24"/>
        </w:rPr>
      </w:pPr>
    </w:p>
    <w:p>
      <w:pPr>
        <w:spacing w:line="360" w:lineRule="auto"/>
        <w:ind w:firstLine="240" w:firstLineChars="50"/>
        <w:jc w:val="center"/>
        <w:rPr>
          <w:rFonts w:ascii="仿宋" w:hAnsi="仿宋" w:eastAsia="仿宋" w:cs="仿宋"/>
          <w:b/>
          <w:color w:val="auto"/>
          <w:sz w:val="48"/>
          <w:szCs w:val="48"/>
        </w:rPr>
      </w:pPr>
      <w:r>
        <w:rPr>
          <w:rFonts w:hint="eastAsia" w:ascii="仿宋" w:hAnsi="仿宋" w:eastAsia="仿宋" w:cs="仿宋"/>
          <w:b/>
          <w:color w:val="auto"/>
          <w:sz w:val="48"/>
          <w:szCs w:val="48"/>
        </w:rPr>
        <w:t>竞争性磋商</w:t>
      </w:r>
    </w:p>
    <w:p>
      <w:pPr>
        <w:spacing w:line="360" w:lineRule="auto"/>
        <w:ind w:firstLine="120" w:firstLineChars="50"/>
        <w:jc w:val="center"/>
        <w:rPr>
          <w:rFonts w:ascii="仿宋" w:hAnsi="仿宋" w:eastAsia="仿宋" w:cs="仿宋"/>
          <w:b/>
          <w:color w:val="auto"/>
          <w:sz w:val="24"/>
        </w:rPr>
      </w:pPr>
    </w:p>
    <w:p>
      <w:pPr>
        <w:spacing w:line="360" w:lineRule="auto"/>
        <w:ind w:firstLine="240" w:firstLineChars="50"/>
        <w:jc w:val="center"/>
        <w:rPr>
          <w:rFonts w:ascii="仿宋" w:hAnsi="仿宋" w:eastAsia="仿宋" w:cs="仿宋"/>
          <w:b/>
          <w:color w:val="auto"/>
          <w:sz w:val="48"/>
          <w:szCs w:val="48"/>
        </w:rPr>
      </w:pPr>
      <w:r>
        <w:rPr>
          <w:rFonts w:hint="eastAsia" w:ascii="仿宋" w:hAnsi="仿宋" w:eastAsia="仿宋" w:cs="仿宋"/>
          <w:b/>
          <w:color w:val="auto"/>
          <w:sz w:val="48"/>
          <w:szCs w:val="48"/>
        </w:rPr>
        <w:t>采购文件三包</w:t>
      </w: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480" w:lineRule="exact"/>
        <w:jc w:val="center"/>
        <w:rPr>
          <w:rFonts w:ascii="仿宋" w:hAnsi="仿宋" w:eastAsia="仿宋" w:cs="仿宋"/>
          <w:b/>
          <w:color w:val="auto"/>
          <w:sz w:val="24"/>
        </w:rPr>
      </w:pPr>
    </w:p>
    <w:p>
      <w:pPr>
        <w:spacing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lang w:eastAsia="zh-CN"/>
        </w:rPr>
        <w:t>建昌县2022年乡村振兴路灯采购安装项目（三批）</w:t>
      </w:r>
    </w:p>
    <w:p>
      <w:pPr>
        <w:spacing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JH22-211422-00081</w:t>
      </w:r>
    </w:p>
    <w:p>
      <w:pPr>
        <w:spacing w:line="360" w:lineRule="auto"/>
        <w:rPr>
          <w:rFonts w:ascii="仿宋" w:hAnsi="仿宋" w:eastAsia="仿宋" w:cs="仿宋"/>
          <w:b/>
          <w:color w:val="auto"/>
          <w:sz w:val="36"/>
          <w:szCs w:val="36"/>
        </w:rPr>
      </w:pPr>
      <w:r>
        <w:rPr>
          <w:rFonts w:hint="eastAsia" w:ascii="仿宋" w:hAnsi="仿宋" w:eastAsia="仿宋" w:cs="仿宋"/>
          <w:b/>
          <w:color w:val="auto"/>
          <w:sz w:val="32"/>
          <w:szCs w:val="32"/>
        </w:rPr>
        <w:t>编制单位：北京建友工程造价咨询有限公司</w:t>
      </w:r>
    </w:p>
    <w:p>
      <w:pPr>
        <w:spacing w:line="360" w:lineRule="auto"/>
        <w:rPr>
          <w:rFonts w:ascii="仿宋" w:hAnsi="仿宋" w:eastAsia="仿宋" w:cs="仿宋"/>
          <w:b/>
          <w:color w:val="auto"/>
          <w:sz w:val="36"/>
          <w:szCs w:val="36"/>
        </w:rPr>
      </w:pPr>
    </w:p>
    <w:p>
      <w:pPr>
        <w:ind w:firstLine="846" w:firstLineChars="235"/>
        <w:jc w:val="center"/>
        <w:rPr>
          <w:rFonts w:ascii="仿宋" w:hAnsi="仿宋" w:eastAsia="仿宋" w:cs="仿宋"/>
          <w:b/>
          <w:bCs/>
          <w:color w:val="auto"/>
          <w:sz w:val="36"/>
          <w:szCs w:val="44"/>
        </w:rPr>
        <w:sectPr>
          <w:pgSz w:w="11906" w:h="16838"/>
          <w:pgMar w:top="1440" w:right="1800" w:bottom="1440" w:left="1800" w:header="851" w:footer="992" w:gutter="0"/>
          <w:cols w:space="720" w:num="1"/>
          <w:docGrid w:type="linesAndChars" w:linePitch="312" w:charSpace="0"/>
        </w:sectPr>
      </w:pPr>
    </w:p>
    <w:p>
      <w:pPr>
        <w:pStyle w:val="20"/>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pPr>
        <w:rPr>
          <w:rFonts w:ascii="仿宋" w:hAnsi="仿宋" w:eastAsia="仿宋" w:cs="仿宋"/>
          <w:color w:val="auto"/>
          <w:lang w:val="zh-CN"/>
        </w:rPr>
      </w:pPr>
    </w:p>
    <w:p>
      <w:pPr>
        <w:pStyle w:val="14"/>
        <w:tabs>
          <w:tab w:val="right" w:leader="dot" w:pos="8300"/>
        </w:tabs>
        <w:spacing w:line="480" w:lineRule="auto"/>
        <w:rPr>
          <w:rFonts w:ascii="仿宋" w:hAnsi="仿宋" w:eastAsia="仿宋" w:cs="仿宋"/>
          <w:b/>
          <w:bCs/>
          <w:color w:val="auto"/>
          <w:sz w:val="24"/>
        </w:rPr>
      </w:pP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TOC \o "1-1" \h \u </w:instrText>
      </w:r>
      <w:r>
        <w:rPr>
          <w:rFonts w:hint="eastAsia" w:ascii="仿宋" w:hAnsi="仿宋" w:eastAsia="仿宋" w:cs="仿宋"/>
          <w:b/>
          <w:bCs/>
          <w:color w:val="auto"/>
          <w:sz w:val="24"/>
        </w:rPr>
        <w:fldChar w:fldCharType="separate"/>
      </w:r>
      <w:r>
        <w:rPr>
          <w:color w:val="auto"/>
        </w:rPr>
        <w:fldChar w:fldCharType="begin"/>
      </w:r>
      <w:r>
        <w:rPr>
          <w:color w:val="auto"/>
        </w:rPr>
        <w:instrText xml:space="preserve"> HYPERLINK \l "_Toc6931" </w:instrText>
      </w:r>
      <w:r>
        <w:rPr>
          <w:color w:val="auto"/>
        </w:rPr>
        <w:fldChar w:fldCharType="separate"/>
      </w:r>
      <w:r>
        <w:rPr>
          <w:rFonts w:hint="eastAsia" w:ascii="仿宋" w:hAnsi="仿宋" w:eastAsia="仿宋" w:cs="仿宋"/>
          <w:b/>
          <w:bCs/>
          <w:color w:val="auto"/>
          <w:sz w:val="24"/>
        </w:rPr>
        <w:t>采购公告</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_Toc6931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3</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"_Toc3052" </w:instrText>
      </w:r>
      <w:r>
        <w:rPr>
          <w:color w:val="auto"/>
        </w:rPr>
        <w:fldChar w:fldCharType="separate"/>
      </w:r>
      <w:r>
        <w:rPr>
          <w:rFonts w:hint="eastAsia" w:ascii="仿宋" w:hAnsi="仿宋" w:eastAsia="仿宋" w:cs="仿宋"/>
          <w:b/>
          <w:bCs/>
          <w:color w:val="auto"/>
          <w:sz w:val="24"/>
        </w:rPr>
        <w:t>第一章 供应商须知</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_Toc3052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7</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"_Toc25556" </w:instrText>
      </w:r>
      <w:r>
        <w:rPr>
          <w:color w:val="auto"/>
        </w:rPr>
        <w:fldChar w:fldCharType="separate"/>
      </w:r>
      <w:r>
        <w:rPr>
          <w:rFonts w:hint="eastAsia" w:ascii="仿宋" w:hAnsi="仿宋" w:eastAsia="仿宋" w:cs="仿宋"/>
          <w:b/>
          <w:bCs/>
          <w:color w:val="auto"/>
          <w:sz w:val="24"/>
        </w:rPr>
        <w:t>第二章 响应文件内容及格式</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_Toc25556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23</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"_Toc18158" </w:instrText>
      </w:r>
      <w:r>
        <w:rPr>
          <w:color w:val="auto"/>
        </w:rPr>
        <w:fldChar w:fldCharType="separate"/>
      </w:r>
      <w:r>
        <w:rPr>
          <w:rFonts w:hint="eastAsia" w:ascii="仿宋" w:hAnsi="仿宋" w:eastAsia="仿宋" w:cs="仿宋"/>
          <w:b/>
          <w:bCs/>
          <w:color w:val="auto"/>
          <w:sz w:val="24"/>
        </w:rPr>
        <w:t>第三章 工程量清单</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_Toc18158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49</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"_Toc24220" </w:instrText>
      </w:r>
      <w:r>
        <w:rPr>
          <w:color w:val="auto"/>
        </w:rPr>
        <w:fldChar w:fldCharType="separate"/>
      </w:r>
      <w:r>
        <w:rPr>
          <w:rFonts w:hint="eastAsia" w:ascii="仿宋" w:hAnsi="仿宋" w:eastAsia="仿宋" w:cs="仿宋"/>
          <w:b/>
          <w:bCs/>
          <w:color w:val="auto"/>
          <w:sz w:val="24"/>
        </w:rPr>
        <w:t>第四章 磋商内容、磋商过程中可能实质性变动的内容</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_Toc24220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50</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"_Toc4177" </w:instrText>
      </w:r>
      <w:r>
        <w:rPr>
          <w:color w:val="auto"/>
        </w:rPr>
        <w:fldChar w:fldCharType="separate"/>
      </w:r>
      <w:r>
        <w:rPr>
          <w:rFonts w:hint="eastAsia" w:ascii="仿宋" w:hAnsi="仿宋" w:eastAsia="仿宋" w:cs="仿宋"/>
          <w:b/>
          <w:bCs/>
          <w:color w:val="auto"/>
          <w:sz w:val="24"/>
        </w:rPr>
        <w:t>第五章 评审办法</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_Toc4177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52</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pStyle w:val="14"/>
        <w:tabs>
          <w:tab w:val="right" w:leader="dot" w:pos="8300"/>
        </w:tabs>
        <w:spacing w:line="480" w:lineRule="auto"/>
        <w:rPr>
          <w:rFonts w:ascii="仿宋" w:hAnsi="仿宋" w:eastAsia="仿宋" w:cs="仿宋"/>
          <w:b/>
          <w:bCs/>
          <w:color w:val="auto"/>
          <w:sz w:val="24"/>
        </w:rPr>
      </w:pPr>
      <w:r>
        <w:rPr>
          <w:color w:val="auto"/>
        </w:rPr>
        <w:fldChar w:fldCharType="begin"/>
      </w:r>
      <w:r>
        <w:rPr>
          <w:color w:val="auto"/>
        </w:rPr>
        <w:instrText xml:space="preserve"> HYPERLINK \l "_Toc7654" </w:instrText>
      </w:r>
      <w:r>
        <w:rPr>
          <w:color w:val="auto"/>
        </w:rPr>
        <w:fldChar w:fldCharType="separate"/>
      </w:r>
      <w:r>
        <w:rPr>
          <w:rFonts w:hint="eastAsia" w:ascii="仿宋" w:hAnsi="仿宋" w:eastAsia="仿宋" w:cs="仿宋"/>
          <w:b/>
          <w:bCs/>
          <w:color w:val="auto"/>
          <w:sz w:val="24"/>
        </w:rPr>
        <w:t>第六章  政府采购合同条款及格式</w:t>
      </w:r>
      <w:r>
        <w:rPr>
          <w:rFonts w:hint="eastAsia" w:ascii="仿宋" w:hAnsi="仿宋" w:eastAsia="仿宋" w:cs="仿宋"/>
          <w:b/>
          <w:bCs/>
          <w:color w:val="auto"/>
          <w:sz w:val="24"/>
        </w:rPr>
        <w:tab/>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PAGEREF _Toc7654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60</w:t>
      </w:r>
      <w:r>
        <w:rPr>
          <w:rFonts w:hint="eastAsia" w:ascii="仿宋" w:hAnsi="仿宋" w:eastAsia="仿宋" w:cs="仿宋"/>
          <w:b/>
          <w:bCs/>
          <w:color w:val="auto"/>
          <w:sz w:val="24"/>
        </w:rPr>
        <w:fldChar w:fldCharType="end"/>
      </w:r>
      <w:r>
        <w:rPr>
          <w:rFonts w:hint="eastAsia" w:ascii="仿宋" w:hAnsi="仿宋" w:eastAsia="仿宋" w:cs="仿宋"/>
          <w:b/>
          <w:bCs/>
          <w:color w:val="auto"/>
          <w:sz w:val="24"/>
        </w:rPr>
        <w:fldChar w:fldCharType="end"/>
      </w:r>
    </w:p>
    <w:p>
      <w:pPr>
        <w:spacing w:line="480" w:lineRule="auto"/>
        <w:rPr>
          <w:rFonts w:ascii="仿宋" w:hAnsi="仿宋" w:eastAsia="仿宋" w:cs="仿宋"/>
          <w:color w:val="auto"/>
          <w:sz w:val="24"/>
        </w:rPr>
      </w:pPr>
      <w:r>
        <w:rPr>
          <w:rFonts w:hint="eastAsia" w:ascii="仿宋" w:hAnsi="仿宋" w:eastAsia="仿宋" w:cs="仿宋"/>
          <w:b/>
          <w:bCs/>
          <w:color w:val="auto"/>
          <w:sz w:val="24"/>
        </w:rPr>
        <w:fldChar w:fldCharType="end"/>
      </w: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right" w:leader="dot" w:pos="8306"/>
        </w:tabs>
        <w:rPr>
          <w:rFonts w:ascii="仿宋" w:hAnsi="仿宋" w:eastAsia="仿宋" w:cs="仿宋"/>
          <w:color w:val="auto"/>
        </w:rPr>
      </w:pPr>
    </w:p>
    <w:p>
      <w:pPr>
        <w:pStyle w:val="21"/>
        <w:tabs>
          <w:tab w:val="left" w:pos="1834"/>
          <w:tab w:val="right" w:leader="dot" w:pos="8306"/>
        </w:tabs>
        <w:rPr>
          <w:rFonts w:ascii="仿宋" w:hAnsi="仿宋" w:eastAsia="仿宋" w:cs="仿宋"/>
          <w:b/>
          <w:bCs/>
          <w:color w:val="auto"/>
        </w:rPr>
      </w:pPr>
      <w:r>
        <w:rPr>
          <w:rFonts w:hint="eastAsia" w:ascii="仿宋" w:hAnsi="仿宋" w:eastAsia="仿宋" w:cs="仿宋"/>
          <w:b/>
          <w:bCs/>
          <w:color w:val="auto"/>
        </w:rPr>
        <w:tab/>
      </w:r>
    </w:p>
    <w:p>
      <w:pPr>
        <w:adjustRightInd w:val="0"/>
        <w:snapToGrid w:val="0"/>
        <w:spacing w:line="360" w:lineRule="auto"/>
        <w:jc w:val="center"/>
        <w:rPr>
          <w:rFonts w:ascii="仿宋" w:hAnsi="仿宋" w:eastAsia="仿宋" w:cs="仿宋"/>
          <w:bCs/>
          <w:color w:val="auto"/>
        </w:rPr>
        <w:sectPr>
          <w:pgSz w:w="11906" w:h="16838"/>
          <w:pgMar w:top="1440" w:right="1803" w:bottom="1440" w:left="1803" w:header="851" w:footer="992" w:gutter="0"/>
          <w:cols w:space="720" w:num="1"/>
          <w:docGrid w:type="lines" w:linePitch="312" w:charSpace="0"/>
        </w:sectPr>
      </w:pPr>
      <w:r>
        <w:rPr>
          <w:rFonts w:hint="eastAsia" w:ascii="仿宋" w:hAnsi="仿宋" w:eastAsia="仿宋" w:cs="仿宋"/>
          <w:bCs/>
          <w:color w:val="auto"/>
        </w:rPr>
        <w:tab/>
      </w:r>
      <w:r>
        <w:rPr>
          <w:rFonts w:hint="eastAsia" w:ascii="仿宋" w:hAnsi="仿宋" w:eastAsia="仿宋" w:cs="仿宋"/>
          <w:bCs/>
          <w:color w:val="auto"/>
        </w:rPr>
        <w:tab/>
      </w:r>
    </w:p>
    <w:p>
      <w:pPr>
        <w:pStyle w:val="4"/>
        <w:adjustRightInd w:val="0"/>
        <w:snapToGrid w:val="0"/>
        <w:spacing w:before="0" w:after="0" w:line="360" w:lineRule="auto"/>
        <w:jc w:val="center"/>
        <w:rPr>
          <w:rFonts w:ascii="仿宋" w:hAnsi="仿宋" w:eastAsia="仿宋" w:cs="仿宋"/>
          <w:bCs/>
          <w:color w:val="auto"/>
          <w:sz w:val="28"/>
          <w:szCs w:val="18"/>
        </w:rPr>
      </w:pPr>
      <w:r>
        <w:rPr>
          <w:rFonts w:hint="eastAsia" w:ascii="仿宋" w:hAnsi="仿宋" w:eastAsia="仿宋" w:cs="仿宋"/>
          <w:bCs/>
          <w:color w:val="auto"/>
          <w:sz w:val="28"/>
          <w:szCs w:val="18"/>
        </w:rPr>
        <w:t>（</w:t>
      </w:r>
      <w:r>
        <w:rPr>
          <w:rFonts w:hint="eastAsia" w:ascii="仿宋" w:hAnsi="仿宋" w:eastAsia="仿宋" w:cs="仿宋"/>
          <w:bCs/>
          <w:color w:val="auto"/>
          <w:sz w:val="28"/>
          <w:szCs w:val="18"/>
          <w:lang w:eastAsia="zh-CN"/>
        </w:rPr>
        <w:t>建昌县2022年乡村振兴路灯采购安装项目（三批）</w:t>
      </w:r>
      <w:r>
        <w:rPr>
          <w:rFonts w:hint="eastAsia" w:ascii="仿宋" w:hAnsi="仿宋" w:eastAsia="仿宋" w:cs="仿宋"/>
          <w:bCs/>
          <w:color w:val="auto"/>
          <w:sz w:val="28"/>
          <w:szCs w:val="18"/>
        </w:rPr>
        <w:t>）</w:t>
      </w:r>
    </w:p>
    <w:p>
      <w:pPr>
        <w:pStyle w:val="4"/>
        <w:adjustRightInd w:val="0"/>
        <w:snapToGrid w:val="0"/>
        <w:spacing w:before="0" w:after="0" w:line="360" w:lineRule="auto"/>
        <w:jc w:val="center"/>
        <w:rPr>
          <w:rFonts w:ascii="仿宋" w:hAnsi="仿宋" w:eastAsia="仿宋" w:cs="仿宋"/>
          <w:bCs/>
          <w:color w:val="auto"/>
          <w:sz w:val="28"/>
          <w:szCs w:val="18"/>
        </w:rPr>
      </w:pPr>
      <w:r>
        <w:rPr>
          <w:rFonts w:hint="eastAsia" w:ascii="仿宋" w:hAnsi="仿宋" w:eastAsia="仿宋" w:cs="仿宋"/>
          <w:color w:val="auto"/>
          <w:sz w:val="28"/>
          <w:szCs w:val="15"/>
        </w:rPr>
        <w:t>竞争性磋商</w:t>
      </w:r>
      <w:r>
        <w:rPr>
          <w:rFonts w:hint="eastAsia" w:ascii="仿宋" w:hAnsi="仿宋" w:eastAsia="仿宋" w:cs="仿宋"/>
          <w:color w:val="auto"/>
          <w:sz w:val="28"/>
          <w:szCs w:val="18"/>
        </w:rPr>
        <w:t>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u w:val="single"/>
        </w:rPr>
        <w:t>(</w:t>
      </w:r>
      <w:r>
        <w:rPr>
          <w:rFonts w:hint="eastAsia" w:ascii="仿宋" w:hAnsi="仿宋" w:eastAsia="仿宋" w:cs="仿宋"/>
          <w:color w:val="auto"/>
          <w:szCs w:val="21"/>
          <w:u w:val="single"/>
          <w:lang w:eastAsia="zh-CN"/>
        </w:rPr>
        <w:t>建昌县2022年乡村振兴路灯采购安装项目（三批）</w:t>
      </w:r>
      <w:r>
        <w:rPr>
          <w:rFonts w:hint="eastAsia" w:ascii="仿宋" w:hAnsi="仿宋" w:eastAsia="仿宋" w:cs="仿宋"/>
          <w:color w:val="auto"/>
          <w:szCs w:val="21"/>
          <w:u w:val="single"/>
        </w:rPr>
        <w:t>)</w:t>
      </w:r>
      <w:r>
        <w:rPr>
          <w:rFonts w:hint="eastAsia" w:ascii="仿宋" w:hAnsi="仿宋" w:eastAsia="仿宋" w:cs="仿宋"/>
          <w:color w:val="auto"/>
          <w:szCs w:val="21"/>
        </w:rPr>
        <w:t xml:space="preserve"> 采购项目的潜在供应商应在</w:t>
      </w:r>
      <w:r>
        <w:rPr>
          <w:rFonts w:hint="eastAsia" w:ascii="仿宋" w:hAnsi="仿宋" w:eastAsia="仿宋" w:cs="仿宋"/>
          <w:color w:val="auto"/>
          <w:szCs w:val="21"/>
          <w:u w:val="single"/>
        </w:rPr>
        <w:t>（辽宁政府采购网）</w:t>
      </w:r>
      <w:r>
        <w:rPr>
          <w:rFonts w:hint="eastAsia" w:ascii="仿宋" w:hAnsi="仿宋" w:eastAsia="仿宋" w:cs="仿宋"/>
          <w:color w:val="auto"/>
          <w:szCs w:val="21"/>
        </w:rPr>
        <w:t>获取采购文件，并于</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（北京时间）前提交响应文件</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一、项目基本情况</w:t>
      </w:r>
    </w:p>
    <w:p>
      <w:pPr>
        <w:adjustRightInd w:val="0"/>
        <w:snapToGrid w:val="0"/>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项目编号：</w:t>
      </w:r>
      <w:r>
        <w:rPr>
          <w:rFonts w:hint="eastAsia" w:ascii="仿宋" w:hAnsi="仿宋" w:eastAsia="仿宋" w:cs="仿宋"/>
          <w:color w:val="auto"/>
          <w:szCs w:val="21"/>
          <w:lang w:eastAsia="zh-CN"/>
        </w:rPr>
        <w:t>JH22-211422-00081</w:t>
      </w:r>
    </w:p>
    <w:p>
      <w:pPr>
        <w:adjustRightInd w:val="0"/>
        <w:snapToGrid w:val="0"/>
        <w:spacing w:line="360" w:lineRule="auto"/>
        <w:ind w:firstLine="42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rPr>
        <w:t>项目名称：</w:t>
      </w:r>
      <w:r>
        <w:rPr>
          <w:rFonts w:hint="eastAsia" w:ascii="仿宋" w:hAnsi="仿宋" w:eastAsia="仿宋" w:cs="仿宋"/>
          <w:color w:val="auto"/>
          <w:szCs w:val="21"/>
          <w:lang w:eastAsia="zh-CN"/>
        </w:rPr>
        <w:t>建昌县2022年乡村振兴路灯采购安装项目（三批）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采购方式：竞争性磋商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一包：预算金额：</w:t>
      </w:r>
      <w:r>
        <w:rPr>
          <w:rFonts w:hint="eastAsia" w:ascii="仿宋" w:hAnsi="仿宋" w:eastAsia="仿宋" w:cs="仿宋"/>
          <w:color w:val="auto"/>
          <w:szCs w:val="21"/>
          <w:lang w:val="en-US" w:eastAsia="zh-CN"/>
        </w:rPr>
        <w:t>5,687,778.58</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一包：最高限价：</w:t>
      </w:r>
      <w:r>
        <w:rPr>
          <w:rFonts w:hint="eastAsia" w:ascii="仿宋" w:hAnsi="仿宋" w:eastAsia="仿宋" w:cs="仿宋"/>
          <w:color w:val="auto"/>
          <w:szCs w:val="21"/>
          <w:lang w:val="en-US" w:eastAsia="zh-CN"/>
        </w:rPr>
        <w:t>4,063,294.21</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1425</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二包：预算金额：</w:t>
      </w:r>
      <w:r>
        <w:rPr>
          <w:rFonts w:hint="eastAsia" w:ascii="仿宋" w:hAnsi="仿宋" w:eastAsia="仿宋" w:cs="仿宋"/>
          <w:color w:val="auto"/>
          <w:szCs w:val="21"/>
          <w:lang w:val="en-US" w:eastAsia="zh-CN"/>
        </w:rPr>
        <w:t>3,867,689.43</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二包：最高限价：</w:t>
      </w:r>
      <w:r>
        <w:rPr>
          <w:rFonts w:hint="eastAsia" w:ascii="仿宋" w:hAnsi="仿宋" w:eastAsia="仿宋" w:cs="仿宋"/>
          <w:color w:val="auto"/>
          <w:szCs w:val="21"/>
          <w:lang w:val="en-US" w:eastAsia="zh-CN"/>
        </w:rPr>
        <w:t>2,763,040.1</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969</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三包：预算金额：</w:t>
      </w:r>
      <w:r>
        <w:rPr>
          <w:rFonts w:hint="eastAsia" w:ascii="仿宋" w:hAnsi="仿宋" w:eastAsia="仿宋" w:cs="仿宋"/>
          <w:color w:val="auto"/>
          <w:szCs w:val="21"/>
          <w:lang w:val="en-US" w:eastAsia="zh-CN"/>
        </w:rPr>
        <w:t>3,712,023.95</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三包：最高限价：</w:t>
      </w:r>
      <w:r>
        <w:rPr>
          <w:rFonts w:hint="eastAsia" w:ascii="仿宋" w:hAnsi="仿宋" w:eastAsia="仿宋" w:cs="仿宋"/>
          <w:color w:val="auto"/>
          <w:szCs w:val="21"/>
          <w:lang w:val="en-US" w:eastAsia="zh-CN"/>
        </w:rPr>
        <w:t>2,651,834.17</w:t>
      </w:r>
      <w:r>
        <w:rPr>
          <w:rFonts w:hint="eastAsia" w:ascii="仿宋" w:hAnsi="仿宋" w:eastAsia="仿宋" w:cs="仿宋"/>
          <w:color w:val="auto"/>
          <w:szCs w:val="21"/>
        </w:rPr>
        <w:t>元</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其中：</w:t>
      </w:r>
    </w:p>
    <w:p>
      <w:pPr>
        <w:adjustRightInd w:val="0"/>
        <w:snapToGrid w:val="0"/>
        <w:spacing w:line="360" w:lineRule="auto"/>
        <w:ind w:firstLine="420" w:firstLineChars="200"/>
        <w:rPr>
          <w:color w:val="auto"/>
        </w:rPr>
      </w:pPr>
      <w:r>
        <w:rPr>
          <w:rFonts w:hint="eastAsia" w:ascii="仿宋" w:hAnsi="仿宋" w:eastAsia="仿宋" w:cs="仿宋"/>
          <w:color w:val="auto"/>
          <w:szCs w:val="21"/>
        </w:rPr>
        <w:t>6米路灯</w:t>
      </w:r>
      <w:r>
        <w:rPr>
          <w:rFonts w:hint="eastAsia" w:ascii="仿宋" w:hAnsi="仿宋" w:eastAsia="仿宋" w:cs="仿宋"/>
          <w:color w:val="auto"/>
          <w:szCs w:val="21"/>
          <w:lang w:val="en-US" w:eastAsia="zh-CN"/>
        </w:rPr>
        <w:t>930</w:t>
      </w:r>
      <w:r>
        <w:rPr>
          <w:rFonts w:hint="eastAsia" w:ascii="仿宋" w:hAnsi="仿宋" w:eastAsia="仿宋" w:cs="仿宋"/>
          <w:color w:val="auto"/>
          <w:szCs w:val="21"/>
        </w:rPr>
        <w:t>盏  单价：2851.43元/盏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一包：采购需求：采购太阳能路灯1425盏（喇嘛洞镇）（详见工程量清单）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二包：采购需求：采购太阳能路灯969盏（娘娘庙乡4盏、二道湾子乡145盏、谷杖子乡620盏、黑山科乡200盏）（详见工程量清单）</w:t>
      </w:r>
    </w:p>
    <w:p>
      <w:pPr>
        <w:adjustRightInd w:val="0"/>
        <w:snapToGrid w:val="0"/>
        <w:spacing w:line="360" w:lineRule="auto"/>
        <w:ind w:firstLine="420" w:firstLineChars="200"/>
        <w:rPr>
          <w:rFonts w:eastAsia="仿宋"/>
          <w:color w:val="auto"/>
        </w:rPr>
      </w:pPr>
      <w:r>
        <w:rPr>
          <w:rFonts w:hint="eastAsia" w:ascii="仿宋" w:hAnsi="仿宋" w:eastAsia="仿宋" w:cs="仿宋"/>
          <w:color w:val="auto"/>
          <w:szCs w:val="21"/>
        </w:rPr>
        <w:t>三包：采购太阳能路灯930盏（玲珑塔镇330盏、头道营子乡100盏、贺杖子乡500盏）（详见工程量清单）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color w:val="auto"/>
        </w:rPr>
      </w:pPr>
      <w:r>
        <w:rPr>
          <w:rFonts w:hint="eastAsia" w:ascii="仿宋" w:hAnsi="仿宋" w:eastAsia="仿宋" w:cs="仿宋"/>
          <w:color w:val="auto"/>
          <w:szCs w:val="21"/>
        </w:rPr>
        <w:t>三包：合同履行期限：</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需落实的政府采购政策内容：中小微企业（含监狱企业）相关规定、促进残疾人就业政府采购政策相关规定、对于节能产品、环境标志产品相关规定等</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w:t>
      </w:r>
      <w:r>
        <w:rPr>
          <w:rFonts w:hint="eastAsia" w:ascii="仿宋" w:hAnsi="仿宋" w:eastAsia="仿宋" w:cs="仿宋"/>
          <w:iCs/>
          <w:color w:val="auto"/>
          <w:szCs w:val="21"/>
        </w:rPr>
        <w:t>不</w:t>
      </w:r>
      <w:r>
        <w:rPr>
          <w:rFonts w:hint="eastAsia" w:ascii="仿宋" w:hAnsi="仿宋" w:eastAsia="仿宋" w:cs="仿宋"/>
          <w:color w:val="auto"/>
          <w:szCs w:val="21"/>
        </w:rPr>
        <w:t>）接受联合体。</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rPr>
        <w:t>本项目兼投不兼中。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二、供应商的资格要求：</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1.满足《中华人民共和国政府采购法》第二十二条规定；</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2.落实政府采购政策需满足的资格要求：无</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3.本项目的特定资格要求：一包：市政公用工程施工总承包三级（含）及以上资质，具有有效期内的安全生产许可证</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二包：市政公用工程施工总承包三级（含）及以上资质，具有有效期内的安全生产许可证</w:t>
      </w:r>
    </w:p>
    <w:p>
      <w:pPr>
        <w:adjustRightInd w:val="0"/>
        <w:snapToGrid w:val="0"/>
        <w:spacing w:line="360" w:lineRule="auto"/>
        <w:ind w:firstLine="420" w:firstLineChars="200"/>
        <w:rPr>
          <w:color w:val="auto"/>
        </w:rPr>
      </w:pPr>
      <w:r>
        <w:rPr>
          <w:rFonts w:hint="eastAsia" w:ascii="仿宋" w:hAnsi="仿宋" w:eastAsia="仿宋" w:cs="仿宋"/>
          <w:color w:val="auto"/>
          <w:szCs w:val="21"/>
        </w:rPr>
        <w:t>三包：市政公用工程施工总承包三级（含）及以上资质，具有有效期内的安全生产许可证</w:t>
      </w:r>
    </w:p>
    <w:p>
      <w:pPr>
        <w:pStyle w:val="2"/>
        <w:rPr>
          <w:color w:val="auto"/>
        </w:rPr>
      </w:pP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三、政府采购供应商入库须知</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四、获取采购文件</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时间：</w:t>
      </w:r>
      <w:r>
        <w:rPr>
          <w:rFonts w:hint="eastAsia" w:ascii="仿宋" w:hAnsi="仿宋" w:eastAsia="仿宋" w:cs="仿宋"/>
          <w:color w:val="auto"/>
          <w:szCs w:val="21"/>
          <w:u w:val="single"/>
        </w:rPr>
        <w:t>2022年</w:t>
      </w:r>
      <w:r>
        <w:rPr>
          <w:rFonts w:hint="eastAsia" w:ascii="仿宋" w:hAnsi="仿宋" w:eastAsia="仿宋" w:cs="仿宋"/>
          <w:color w:val="auto"/>
          <w:szCs w:val="21"/>
          <w:u w:val="single"/>
          <w:lang w:val="en-US" w:eastAsia="zh-CN"/>
        </w:rPr>
        <w:t>12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08</w:t>
      </w:r>
      <w:r>
        <w:rPr>
          <w:rFonts w:hint="eastAsia" w:ascii="仿宋" w:hAnsi="仿宋" w:eastAsia="仿宋" w:cs="仿宋"/>
          <w:color w:val="auto"/>
          <w:szCs w:val="21"/>
          <w:u w:val="single"/>
        </w:rPr>
        <w:t>日</w:t>
      </w:r>
      <w:r>
        <w:rPr>
          <w:rFonts w:hint="eastAsia" w:ascii="仿宋" w:hAnsi="仿宋" w:eastAsia="仿宋" w:cs="仿宋"/>
          <w:color w:val="auto"/>
          <w:szCs w:val="21"/>
        </w:rPr>
        <w:t>至</w:t>
      </w:r>
      <w:r>
        <w:rPr>
          <w:rFonts w:hint="eastAsia" w:ascii="仿宋" w:hAnsi="仿宋" w:eastAsia="仿宋" w:cs="仿宋"/>
          <w:color w:val="auto"/>
          <w:szCs w:val="21"/>
          <w:u w:val="single"/>
        </w:rPr>
        <w:t>2022年</w:t>
      </w:r>
      <w:r>
        <w:rPr>
          <w:rFonts w:hint="eastAsia" w:ascii="仿宋" w:hAnsi="仿宋" w:eastAsia="仿宋" w:cs="仿宋"/>
          <w:color w:val="auto"/>
          <w:szCs w:val="21"/>
          <w:u w:val="single"/>
          <w:lang w:val="en-US" w:eastAsia="zh-CN"/>
        </w:rPr>
        <w:t>12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14</w:t>
      </w:r>
      <w:r>
        <w:rPr>
          <w:rFonts w:hint="eastAsia" w:ascii="仿宋" w:hAnsi="仿宋" w:eastAsia="仿宋" w:cs="仿宋"/>
          <w:color w:val="auto"/>
          <w:szCs w:val="21"/>
          <w:u w:val="single"/>
        </w:rPr>
        <w:t>日</w:t>
      </w:r>
      <w:r>
        <w:rPr>
          <w:rFonts w:hint="eastAsia" w:ascii="仿宋" w:hAnsi="仿宋" w:eastAsia="仿宋" w:cs="仿宋"/>
          <w:color w:val="auto"/>
          <w:szCs w:val="21"/>
        </w:rPr>
        <w:t>，每天上午</w:t>
      </w:r>
      <w:r>
        <w:rPr>
          <w:rFonts w:hint="eastAsia" w:ascii="仿宋" w:hAnsi="仿宋" w:eastAsia="仿宋" w:cs="仿宋"/>
          <w:color w:val="auto"/>
          <w:szCs w:val="21"/>
          <w:u w:val="single"/>
        </w:rPr>
        <w:t>09</w:t>
      </w:r>
      <w:r>
        <w:rPr>
          <w:rFonts w:hint="eastAsia" w:ascii="仿宋" w:hAnsi="仿宋" w:eastAsia="仿宋" w:cs="仿宋"/>
          <w:color w:val="auto"/>
          <w:szCs w:val="21"/>
        </w:rPr>
        <w:t>至</w:t>
      </w:r>
      <w:r>
        <w:rPr>
          <w:rFonts w:hint="eastAsia" w:ascii="仿宋" w:hAnsi="仿宋" w:eastAsia="仿宋" w:cs="仿宋"/>
          <w:color w:val="auto"/>
          <w:szCs w:val="21"/>
          <w:u w:val="single"/>
        </w:rPr>
        <w:t>11</w:t>
      </w:r>
      <w:r>
        <w:rPr>
          <w:rFonts w:hint="eastAsia" w:ascii="仿宋" w:hAnsi="仿宋" w:eastAsia="仿宋" w:cs="仿宋"/>
          <w:color w:val="auto"/>
          <w:szCs w:val="21"/>
        </w:rPr>
        <w:t>，下午</w:t>
      </w:r>
      <w:r>
        <w:rPr>
          <w:rFonts w:hint="eastAsia" w:ascii="仿宋" w:hAnsi="仿宋" w:eastAsia="仿宋" w:cs="仿宋"/>
          <w:color w:val="auto"/>
          <w:szCs w:val="21"/>
          <w:u w:val="single"/>
        </w:rPr>
        <w:t>14</w:t>
      </w:r>
      <w:r>
        <w:rPr>
          <w:rFonts w:hint="eastAsia" w:ascii="仿宋" w:hAnsi="仿宋" w:eastAsia="仿宋" w:cs="仿宋"/>
          <w:color w:val="auto"/>
          <w:szCs w:val="21"/>
        </w:rPr>
        <w:t>至</w:t>
      </w:r>
      <w:r>
        <w:rPr>
          <w:rFonts w:hint="eastAsia" w:ascii="仿宋" w:hAnsi="仿宋" w:eastAsia="仿宋" w:cs="仿宋"/>
          <w:color w:val="auto"/>
          <w:szCs w:val="21"/>
          <w:u w:val="single"/>
        </w:rPr>
        <w:t>16</w:t>
      </w:r>
      <w:r>
        <w:rPr>
          <w:rFonts w:hint="eastAsia" w:ascii="仿宋" w:hAnsi="仿宋" w:eastAsia="仿宋" w:cs="仿宋"/>
          <w:color w:val="auto"/>
          <w:szCs w:val="21"/>
        </w:rPr>
        <w:t>（北京时间，法定节假日除外 ）</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地点：辽宁政府采购网</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方式：在线下载</w:t>
      </w:r>
    </w:p>
    <w:p>
      <w:pPr>
        <w:adjustRightInd w:val="0"/>
        <w:snapToGrid w:val="0"/>
        <w:spacing w:line="360" w:lineRule="auto"/>
        <w:ind w:firstLine="540"/>
        <w:rPr>
          <w:rFonts w:ascii="仿宋" w:hAnsi="仿宋" w:eastAsia="仿宋" w:cs="仿宋"/>
          <w:color w:val="auto"/>
          <w:szCs w:val="21"/>
        </w:rPr>
      </w:pPr>
      <w:r>
        <w:rPr>
          <w:rFonts w:hint="eastAsia" w:ascii="仿宋" w:hAnsi="仿宋" w:eastAsia="仿宋" w:cs="仿宋"/>
          <w:color w:val="auto"/>
          <w:szCs w:val="21"/>
        </w:rPr>
        <w:t>售价：0元</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五、响应文件提交</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color w:val="auto"/>
          <w:szCs w:val="21"/>
        </w:rPr>
        <w:t>截止时间：</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地点：电子投标文件在辽宁政府采购网提交，纸质版投标文件和电子版备份加密文件现场递交至建昌县公共资源交易中心，根据当地疫情情况邮寄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六、开启</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时间：</w:t>
      </w:r>
      <w:r>
        <w:rPr>
          <w:rFonts w:hint="eastAsia" w:ascii="仿宋" w:hAnsi="仿宋" w:eastAsia="仿宋" w:cs="仿宋"/>
          <w:color w:val="auto"/>
          <w:szCs w:val="21"/>
          <w:u w:val="single"/>
        </w:rPr>
        <w:t>2022</w:t>
      </w:r>
      <w:r>
        <w:rPr>
          <w:rFonts w:hint="eastAsia" w:ascii="仿宋" w:hAnsi="仿宋" w:eastAsia="仿宋" w:cs="仿宋"/>
          <w:bCs/>
          <w:color w:val="auto"/>
          <w:szCs w:val="21"/>
          <w:u w:val="single"/>
        </w:rPr>
        <w:t>年1</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21</w:t>
      </w:r>
      <w:r>
        <w:rPr>
          <w:rFonts w:hint="eastAsia" w:ascii="仿宋" w:hAnsi="仿宋" w:eastAsia="仿宋" w:cs="仿宋"/>
          <w:bCs/>
          <w:color w:val="auto"/>
          <w:szCs w:val="21"/>
          <w:u w:val="single"/>
        </w:rPr>
        <w:t>日09点30分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rPr>
        <w:t>地点：电子投标文件在辽宁政府采购网提交，纸质版投标文件和电子版备份加密文件现场递交至建昌县公共资源交易中心，根据当地疫情情况邮寄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七、公告期限</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自本公告发布之日起3个工作日。</w:t>
      </w:r>
    </w:p>
    <w:p>
      <w:pPr>
        <w:keepNext/>
        <w:keepLines/>
        <w:adjustRightInd w:val="0"/>
        <w:snapToGrid w:val="0"/>
        <w:spacing w:line="360" w:lineRule="auto"/>
        <w:rPr>
          <w:rFonts w:ascii="仿宋" w:hAnsi="仿宋" w:eastAsia="仿宋" w:cs="仿宋"/>
          <w:bCs/>
          <w:color w:val="auto"/>
          <w:szCs w:val="21"/>
        </w:rPr>
      </w:pPr>
      <w:r>
        <w:rPr>
          <w:rFonts w:hint="eastAsia" w:ascii="仿宋" w:hAnsi="仿宋" w:eastAsia="仿宋" w:cs="仿宋"/>
          <w:bCs/>
          <w:color w:val="auto"/>
          <w:szCs w:val="21"/>
        </w:rPr>
        <w:t>八、质疑与投诉</w:t>
      </w:r>
    </w:p>
    <w:p>
      <w:pPr>
        <w:widowControl/>
        <w:adjustRightInd w:val="0"/>
        <w:snapToGrid w:val="0"/>
        <w:spacing w:line="360" w:lineRule="auto"/>
        <w:ind w:firstLine="539"/>
        <w:jc w:val="left"/>
        <w:rPr>
          <w:rFonts w:ascii="仿宋" w:hAnsi="仿宋" w:eastAsia="仿宋" w:cs="仿宋"/>
          <w:color w:val="auto"/>
          <w:szCs w:val="21"/>
        </w:rPr>
      </w:pPr>
      <w:r>
        <w:rPr>
          <w:rFonts w:hint="eastAsia" w:ascii="仿宋" w:hAnsi="仿宋" w:eastAsia="仿宋" w:cs="仿宋"/>
          <w:color w:val="auto"/>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1、接收质疑函方式：线上或书面纸质质疑函</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ascii="仿宋" w:hAnsi="仿宋" w:eastAsia="仿宋" w:cs="仿宋"/>
          <w:color w:val="auto"/>
          <w:szCs w:val="21"/>
        </w:rPr>
      </w:pPr>
      <w:r>
        <w:rPr>
          <w:rFonts w:hint="eastAsia" w:ascii="仿宋" w:hAnsi="仿宋" w:eastAsia="仿宋" w:cs="仿宋"/>
          <w:color w:val="auto"/>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九、其他补充事宜</w:t>
      </w:r>
    </w:p>
    <w:p>
      <w:pPr>
        <w:pStyle w:val="16"/>
        <w:ind w:firstLineChars="200"/>
        <w:rPr>
          <w:rFonts w:ascii="仿宋" w:hAnsi="仿宋" w:eastAsia="仿宋" w:cs="仿宋"/>
          <w:color w:val="auto"/>
        </w:rPr>
      </w:pPr>
      <w:r>
        <w:rPr>
          <w:rFonts w:hint="eastAsia" w:ascii="仿宋" w:hAnsi="仿宋" w:eastAsia="仿宋" w:cs="仿宋"/>
          <w:color w:val="auto"/>
        </w:rPr>
        <w:t>1.开标现场各供应商需自行携带笔记本电脑及CA数字证书等电子设备，进行Ukey登录报价解密等相关操作。</w:t>
      </w:r>
    </w:p>
    <w:p>
      <w:pPr>
        <w:pStyle w:val="16"/>
        <w:ind w:firstLineChars="200"/>
        <w:rPr>
          <w:rFonts w:ascii="仿宋" w:hAnsi="仿宋" w:eastAsia="仿宋" w:cs="仿宋"/>
          <w:color w:val="auto"/>
        </w:rPr>
      </w:pPr>
      <w:r>
        <w:rPr>
          <w:rFonts w:hint="eastAsia" w:ascii="仿宋" w:hAnsi="仿宋" w:eastAsia="仿宋" w:cs="仿宋"/>
          <w:color w:val="auto"/>
        </w:rPr>
        <w:t>2、供应商除在电子评审系统上传投标（响应）文件外，应在递交投标（响应）文件截止时间前递交采购文件规定的以介质形式（如：光盘、U盘、移动硬盘、电子邮件等）储存的可加密备份文件，并承诺备份文件与电子评审系统中上传的投标（响应）文件内容、格式一致，备系统突发故障使用。供应商仅提交备份文件的，投标（响应）无效。</w:t>
      </w:r>
    </w:p>
    <w:p>
      <w:pPr>
        <w:pStyle w:val="16"/>
        <w:ind w:firstLineChars="200"/>
        <w:rPr>
          <w:rFonts w:ascii="仿宋" w:hAnsi="仿宋" w:eastAsia="仿宋" w:cs="仿宋"/>
          <w:color w:val="auto"/>
        </w:rPr>
      </w:pPr>
      <w:r>
        <w:rPr>
          <w:rFonts w:hint="eastAsia" w:ascii="仿宋" w:hAnsi="仿宋" w:eastAsia="仿宋" w:cs="仿宋"/>
          <w:color w:val="auto"/>
        </w:rPr>
        <w:t>3、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解密备份文件退还供应商，并做好记录存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十、凡对本次采购提出询问，请按以下方式联系。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1.采购人信息</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名 称：建昌县乡村振兴局</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地 址：建昌县河东新区</w:t>
      </w:r>
    </w:p>
    <w:p>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联系方式：0429-7710282</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2.采购代理机构信息</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名 称：北京建友工程造价咨询有限公司</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地 址：建昌县馨苑家园35号楼-2号门市</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 xml:space="preserve">联系方式：0429-7538999 </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邮箱地址：BJJYJC999@163.COM</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开户行：中国工商银行建昌县支行</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账户名称：北京建友工程造价咨询有限公司建昌分公司</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账号：0715027009221110656</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3.项目联系方式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项目联系人：王有恒</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电 话：0429-7538999</w:t>
      </w:r>
    </w:p>
    <w:p>
      <w:pPr>
        <w:adjustRightInd w:val="0"/>
        <w:snapToGrid w:val="0"/>
        <w:spacing w:line="360" w:lineRule="auto"/>
        <w:ind w:left="495" w:firstLine="210" w:firstLineChars="100"/>
        <w:rPr>
          <w:rFonts w:ascii="仿宋" w:hAnsi="仿宋" w:eastAsia="仿宋" w:cs="仿宋"/>
          <w:color w:val="auto"/>
          <w:szCs w:val="21"/>
        </w:rPr>
      </w:pPr>
    </w:p>
    <w:p>
      <w:pPr>
        <w:adjustRightInd w:val="0"/>
        <w:snapToGrid w:val="0"/>
        <w:spacing w:line="360" w:lineRule="auto"/>
        <w:ind w:left="495" w:firstLine="210" w:firstLineChars="100"/>
        <w:jc w:val="right"/>
        <w:rPr>
          <w:rFonts w:ascii="仿宋" w:hAnsi="仿宋" w:eastAsia="仿宋" w:cs="仿宋"/>
          <w:color w:val="auto"/>
          <w:szCs w:val="21"/>
        </w:rPr>
      </w:pPr>
      <w:r>
        <w:rPr>
          <w:rFonts w:hint="eastAsia" w:ascii="仿宋" w:hAnsi="仿宋" w:eastAsia="仿宋" w:cs="仿宋"/>
          <w:color w:val="auto"/>
          <w:szCs w:val="21"/>
        </w:rPr>
        <w:t>北京建友工程造价咨询有限公司</w:t>
      </w:r>
    </w:p>
    <w:p>
      <w:pPr>
        <w:adjustRightInd w:val="0"/>
        <w:snapToGrid w:val="0"/>
        <w:spacing w:line="360" w:lineRule="auto"/>
        <w:ind w:left="495" w:firstLine="210" w:firstLineChars="100"/>
        <w:jc w:val="right"/>
        <w:rPr>
          <w:rFonts w:ascii="仿宋" w:hAnsi="仿宋" w:eastAsia="仿宋" w:cs="仿宋"/>
          <w:color w:val="auto"/>
          <w:szCs w:val="21"/>
        </w:rPr>
      </w:pPr>
      <w:r>
        <w:rPr>
          <w:rFonts w:hint="eastAsia" w:ascii="仿宋" w:hAnsi="仿宋" w:eastAsia="仿宋" w:cs="仿宋"/>
          <w:color w:val="auto"/>
          <w:szCs w:val="21"/>
        </w:rPr>
        <w:t xml:space="preserve">                                                2022年</w:t>
      </w:r>
      <w:r>
        <w:rPr>
          <w:rFonts w:hint="eastAsia" w:ascii="仿宋" w:hAnsi="仿宋" w:eastAsia="仿宋" w:cs="仿宋"/>
          <w:color w:val="auto"/>
          <w:szCs w:val="21"/>
          <w:lang w:val="en-US" w:eastAsia="zh-CN"/>
        </w:rPr>
        <w:t>12</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07</w:t>
      </w:r>
      <w:r>
        <w:rPr>
          <w:rFonts w:hint="eastAsia" w:ascii="仿宋" w:hAnsi="仿宋" w:eastAsia="仿宋" w:cs="仿宋"/>
          <w:color w:val="auto"/>
          <w:szCs w:val="21"/>
        </w:rPr>
        <w:t>日</w:t>
      </w:r>
    </w:p>
    <w:p>
      <w:pPr>
        <w:rPr>
          <w:color w:val="auto"/>
        </w:rPr>
      </w:pPr>
    </w:p>
    <w:p>
      <w:pPr>
        <w:adjustRightInd w:val="0"/>
        <w:snapToGrid w:val="0"/>
        <w:spacing w:line="360" w:lineRule="auto"/>
        <w:ind w:left="495" w:firstLine="210" w:firstLineChars="100"/>
        <w:jc w:val="right"/>
        <w:rPr>
          <w:rFonts w:ascii="仿宋" w:hAnsi="仿宋" w:eastAsia="仿宋" w:cs="仿宋"/>
          <w:color w:val="auto"/>
          <w:szCs w:val="21"/>
        </w:rPr>
      </w:pPr>
    </w:p>
    <w:p>
      <w:pPr>
        <w:rPr>
          <w:rFonts w:ascii="仿宋" w:hAnsi="仿宋" w:eastAsia="仿宋" w:cs="仿宋"/>
          <w:color w:val="auto"/>
        </w:rPr>
      </w:pPr>
      <w:r>
        <w:rPr>
          <w:rFonts w:hint="eastAsia" w:ascii="仿宋" w:hAnsi="仿宋" w:eastAsia="仿宋" w:cs="仿宋"/>
          <w:color w:val="auto"/>
        </w:rPr>
        <w:br w:type="page"/>
      </w:r>
    </w:p>
    <w:p>
      <w:pPr>
        <w:pStyle w:val="4"/>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rPr>
        <w:t>第一章 供应商须知</w:t>
      </w:r>
    </w:p>
    <w:p>
      <w:pPr>
        <w:pStyle w:val="5"/>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rPr>
        <w:t>一 供应商须知表</w:t>
      </w:r>
    </w:p>
    <w:tbl>
      <w:tblPr>
        <w:tblStyle w:val="1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94"/>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条款号</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项   目</w:t>
            </w:r>
          </w:p>
        </w:tc>
        <w:tc>
          <w:tcPr>
            <w:tcW w:w="585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1.1</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采购人</w:t>
            </w:r>
          </w:p>
        </w:tc>
        <w:tc>
          <w:tcPr>
            <w:tcW w:w="5852" w:type="dxa"/>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名称：建昌县乡村振兴局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地址：建昌县河东新区</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联系人：杜先生</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电 话 ：0429-7710282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采购代理机构</w:t>
            </w:r>
          </w:p>
        </w:tc>
        <w:tc>
          <w:tcPr>
            <w:tcW w:w="5852" w:type="dxa"/>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采购代理机构：北京建友工程造价咨询有限公司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地  址：建昌县馨苑家园35号楼2号门市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项目联系人：王有恒        </w:t>
            </w:r>
            <w:r>
              <w:rPr>
                <w:rFonts w:hint="eastAsia" w:ascii="仿宋" w:hAnsi="仿宋" w:eastAsia="仿宋" w:cs="仿宋"/>
                <w:color w:val="auto"/>
                <w:kern w:val="0"/>
                <w:szCs w:val="21"/>
              </w:rPr>
              <w:tab/>
            </w:r>
            <w:r>
              <w:rPr>
                <w:rFonts w:hint="eastAsia" w:ascii="仿宋" w:hAnsi="仿宋" w:eastAsia="仿宋" w:cs="仿宋"/>
                <w:color w:val="auto"/>
                <w:kern w:val="0"/>
                <w:szCs w:val="21"/>
              </w:rPr>
              <w:t xml:space="preserve">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联系电话：0429-7538999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1.3.4</w:t>
            </w:r>
          </w:p>
        </w:tc>
        <w:tc>
          <w:tcPr>
            <w:tcW w:w="1794"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合格供应商还要满足的其它资格条件</w:t>
            </w:r>
          </w:p>
        </w:tc>
        <w:tc>
          <w:tcPr>
            <w:tcW w:w="5852" w:type="dxa"/>
            <w:vAlign w:val="center"/>
          </w:tcPr>
          <w:p>
            <w:pPr>
              <w:adjustRightInd w:val="0"/>
              <w:snapToGrid w:val="0"/>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市政公用工程施工总承包三级（含）及以上资质，具有有效期内的安全生产许可证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1.4</w:t>
            </w:r>
          </w:p>
        </w:tc>
        <w:tc>
          <w:tcPr>
            <w:tcW w:w="1794" w:type="dxa"/>
            <w:vAlign w:val="center"/>
          </w:tcPr>
          <w:p>
            <w:pPr>
              <w:tabs>
                <w:tab w:val="left" w:pos="1425"/>
              </w:tabs>
              <w:jc w:val="center"/>
              <w:rPr>
                <w:rFonts w:ascii="仿宋" w:hAnsi="仿宋" w:eastAsia="仿宋" w:cs="仿宋"/>
                <w:color w:val="auto"/>
                <w:szCs w:val="21"/>
              </w:rPr>
            </w:pPr>
            <w:r>
              <w:rPr>
                <w:rFonts w:hint="eastAsia" w:ascii="仿宋" w:hAnsi="仿宋" w:eastAsia="仿宋" w:cs="仿宋"/>
                <w:bCs/>
                <w:color w:val="auto"/>
                <w:kern w:val="0"/>
                <w:szCs w:val="21"/>
              </w:rPr>
              <w:t>是否允许联合体参加政府采购活动</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是</w:t>
            </w:r>
          </w:p>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5"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2.2</w:t>
            </w:r>
          </w:p>
        </w:tc>
        <w:tc>
          <w:tcPr>
            <w:tcW w:w="1794" w:type="dxa"/>
            <w:vAlign w:val="center"/>
          </w:tcPr>
          <w:p>
            <w:pPr>
              <w:shd w:val="clear" w:color="auto" w:fill="FFFFFF"/>
              <w:jc w:val="center"/>
              <w:rPr>
                <w:rFonts w:ascii="仿宋" w:hAnsi="仿宋" w:eastAsia="仿宋" w:cs="仿宋"/>
                <w:bCs/>
                <w:color w:val="auto"/>
                <w:kern w:val="0"/>
                <w:szCs w:val="21"/>
              </w:rPr>
            </w:pPr>
            <w:r>
              <w:rPr>
                <w:rFonts w:hint="eastAsia" w:ascii="仿宋" w:hAnsi="仿宋" w:eastAsia="仿宋" w:cs="仿宋"/>
                <w:color w:val="auto"/>
                <w:kern w:val="0"/>
                <w:szCs w:val="21"/>
              </w:rPr>
              <w:t>项目预算金额、最高限价</w:t>
            </w:r>
          </w:p>
        </w:tc>
        <w:tc>
          <w:tcPr>
            <w:tcW w:w="5852" w:type="dxa"/>
            <w:vAlign w:val="center"/>
          </w:tcPr>
          <w:p>
            <w:pPr>
              <w:pStyle w:val="2"/>
              <w:rPr>
                <w:rFonts w:hint="eastAsia" w:ascii="仿宋" w:hAnsi="仿宋" w:eastAsia="仿宋" w:cs="仿宋"/>
                <w:color w:val="auto"/>
              </w:rPr>
            </w:pPr>
            <w:r>
              <w:rPr>
                <w:rFonts w:hint="eastAsia" w:ascii="仿宋" w:hAnsi="仿宋" w:eastAsia="仿宋" w:cs="仿宋"/>
                <w:color w:val="auto"/>
              </w:rPr>
              <w:t>三包：预算金额：3,712,023.95元</w:t>
            </w:r>
          </w:p>
          <w:p>
            <w:pPr>
              <w:pStyle w:val="2"/>
              <w:rPr>
                <w:rFonts w:hint="eastAsia" w:ascii="仿宋" w:hAnsi="仿宋" w:eastAsia="仿宋" w:cs="仿宋"/>
                <w:color w:val="auto"/>
              </w:rPr>
            </w:pPr>
            <w:r>
              <w:rPr>
                <w:rFonts w:hint="eastAsia" w:ascii="仿宋" w:hAnsi="仿宋" w:eastAsia="仿宋" w:cs="仿宋"/>
                <w:color w:val="auto"/>
              </w:rPr>
              <w:t>三包：最高限价：2,651,834.17元</w:t>
            </w:r>
          </w:p>
          <w:p>
            <w:pPr>
              <w:pStyle w:val="2"/>
              <w:rPr>
                <w:rFonts w:hint="eastAsia" w:ascii="仿宋" w:hAnsi="仿宋" w:eastAsia="仿宋" w:cs="仿宋"/>
                <w:color w:val="auto"/>
              </w:rPr>
            </w:pPr>
            <w:r>
              <w:rPr>
                <w:rFonts w:hint="eastAsia" w:ascii="仿宋" w:hAnsi="仿宋" w:eastAsia="仿宋" w:cs="仿宋"/>
                <w:color w:val="auto"/>
              </w:rPr>
              <w:t>其中：</w:t>
            </w:r>
          </w:p>
          <w:p>
            <w:pPr>
              <w:pStyle w:val="2"/>
              <w:rPr>
                <w:rFonts w:ascii="仿宋" w:hAnsi="仿宋" w:eastAsia="仿宋" w:cs="仿宋"/>
                <w:color w:val="auto"/>
              </w:rPr>
            </w:pPr>
            <w:r>
              <w:rPr>
                <w:rFonts w:hint="eastAsia" w:ascii="仿宋" w:hAnsi="仿宋" w:eastAsia="仿宋" w:cs="仿宋"/>
                <w:color w:val="auto"/>
              </w:rPr>
              <w:t>6米路灯930盏  单价：2851.43元/盏</w:t>
            </w:r>
          </w:p>
          <w:p>
            <w:pPr>
              <w:pStyle w:val="2"/>
              <w:rPr>
                <w:color w:val="auto"/>
              </w:rPr>
            </w:pPr>
            <w:r>
              <w:rPr>
                <w:rFonts w:hint="eastAsia" w:ascii="仿宋" w:hAnsi="仿宋" w:eastAsia="仿宋" w:cs="仿宋"/>
                <w:b/>
                <w:bCs/>
                <w:color w:val="auto"/>
                <w:kern w:val="0"/>
              </w:rPr>
              <w:t>（注∶各投标单位在投标报价时不应超过各标段中所列的各个分项工程最高投标限价，投标总价不应超过招标控制总价，超过即为废标。）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794" w:type="dxa"/>
            <w:vAlign w:val="center"/>
          </w:tcPr>
          <w:p>
            <w:pPr>
              <w:tabs>
                <w:tab w:val="left" w:pos="1425"/>
              </w:tabs>
              <w:jc w:val="center"/>
              <w:rPr>
                <w:rFonts w:ascii="仿宋" w:hAnsi="仿宋" w:eastAsia="仿宋" w:cs="仿宋"/>
                <w:bCs/>
                <w:color w:val="auto"/>
                <w:kern w:val="0"/>
                <w:szCs w:val="21"/>
              </w:rPr>
            </w:pPr>
            <w:r>
              <w:rPr>
                <w:rFonts w:hint="eastAsia" w:ascii="仿宋" w:hAnsi="仿宋" w:eastAsia="仿宋" w:cs="仿宋"/>
                <w:bCs/>
                <w:color w:val="auto"/>
                <w:kern w:val="0"/>
                <w:szCs w:val="21"/>
              </w:rPr>
              <w:t>计量单位</w:t>
            </w:r>
          </w:p>
        </w:tc>
        <w:tc>
          <w:tcPr>
            <w:tcW w:w="5852" w:type="dxa"/>
            <w:vAlign w:val="center"/>
          </w:tcPr>
          <w:p>
            <w:pPr>
              <w:rPr>
                <w:rFonts w:ascii="仿宋" w:hAnsi="仿宋" w:eastAsia="仿宋" w:cs="仿宋"/>
                <w:bCs/>
                <w:color w:val="auto"/>
                <w:kern w:val="0"/>
                <w:szCs w:val="21"/>
              </w:rPr>
            </w:pPr>
            <w:r>
              <w:rPr>
                <w:rFonts w:hint="eastAsia" w:ascii="仿宋" w:hAnsi="仿宋" w:eastAsia="仿宋" w:cs="仿宋"/>
                <w:color w:val="auto"/>
              </w:rPr>
              <w:t>■</w:t>
            </w:r>
            <w:r>
              <w:rPr>
                <w:rFonts w:hint="eastAsia" w:ascii="仿宋" w:hAnsi="仿宋" w:eastAsia="仿宋" w:cs="仿宋"/>
                <w:bCs/>
                <w:color w:val="auto"/>
                <w:kern w:val="0"/>
                <w:szCs w:val="21"/>
              </w:rPr>
              <w:t>中华人民共和国法定计量单位</w:t>
            </w:r>
          </w:p>
          <w:p>
            <w:pPr>
              <w:rPr>
                <w:rFonts w:ascii="仿宋" w:hAnsi="仿宋" w:eastAsia="仿宋" w:cs="仿宋"/>
                <w:bCs/>
                <w:color w:val="auto"/>
                <w:kern w:val="0"/>
                <w:szCs w:val="21"/>
              </w:rPr>
            </w:pPr>
            <w:r>
              <w:rPr>
                <w:rFonts w:hint="eastAsia" w:ascii="仿宋" w:hAnsi="仿宋" w:eastAsia="仿宋" w:cs="仿宋"/>
                <w:bCs/>
                <w:color w:val="auto"/>
                <w:kern w:val="0"/>
                <w:szCs w:val="21"/>
              </w:rPr>
              <w:sym w:font="Wingdings 2" w:char="00A3"/>
            </w:r>
            <w:r>
              <w:rPr>
                <w:rFonts w:hint="eastAsia" w:ascii="仿宋" w:hAnsi="仿宋" w:eastAsia="仿宋" w:cs="仿宋"/>
                <w:bCs/>
                <w:color w:val="auto"/>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6.1</w:t>
            </w:r>
          </w:p>
        </w:tc>
        <w:tc>
          <w:tcPr>
            <w:tcW w:w="1794" w:type="dxa"/>
            <w:vAlign w:val="center"/>
          </w:tcPr>
          <w:p>
            <w:pPr>
              <w:shd w:val="clear" w:color="auto" w:fill="FFFFFF"/>
              <w:jc w:val="center"/>
              <w:rPr>
                <w:rFonts w:ascii="仿宋" w:hAnsi="仿宋" w:eastAsia="仿宋" w:cs="仿宋"/>
                <w:color w:val="auto"/>
                <w:szCs w:val="21"/>
              </w:rPr>
            </w:pPr>
            <w:r>
              <w:rPr>
                <w:rFonts w:hint="eastAsia" w:ascii="仿宋" w:hAnsi="仿宋" w:eastAsia="仿宋" w:cs="仿宋"/>
                <w:color w:val="auto"/>
                <w:kern w:val="0"/>
                <w:szCs w:val="21"/>
              </w:rPr>
              <w:t>现场考察、磋商前答疑会</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12.1</w:t>
            </w:r>
          </w:p>
        </w:tc>
        <w:tc>
          <w:tcPr>
            <w:tcW w:w="1794" w:type="dxa"/>
            <w:vAlign w:val="center"/>
          </w:tcPr>
          <w:p>
            <w:pPr>
              <w:shd w:val="clear" w:color="auto" w:fill="FFFFFF"/>
              <w:jc w:val="center"/>
              <w:rPr>
                <w:rFonts w:ascii="仿宋" w:hAnsi="仿宋" w:eastAsia="仿宋" w:cs="仿宋"/>
                <w:color w:val="auto"/>
                <w:kern w:val="0"/>
                <w:szCs w:val="21"/>
              </w:rPr>
            </w:pPr>
            <w:r>
              <w:rPr>
                <w:rFonts w:hint="eastAsia" w:ascii="仿宋" w:hAnsi="仿宋" w:eastAsia="仿宋" w:cs="仿宋"/>
                <w:color w:val="auto"/>
                <w:kern w:val="0"/>
                <w:szCs w:val="21"/>
              </w:rPr>
              <w:t>响应报价货币要求</w:t>
            </w:r>
          </w:p>
        </w:tc>
        <w:tc>
          <w:tcPr>
            <w:tcW w:w="5852" w:type="dxa"/>
            <w:vAlign w:val="center"/>
          </w:tcPr>
          <w:p>
            <w:pPr>
              <w:rPr>
                <w:rFonts w:ascii="仿宋" w:hAnsi="仿宋" w:eastAsia="仿宋" w:cs="仿宋"/>
                <w:color w:val="auto"/>
                <w:kern w:val="0"/>
                <w:szCs w:val="21"/>
              </w:rPr>
            </w:pPr>
            <w:r>
              <w:rPr>
                <w:rFonts w:hint="eastAsia" w:ascii="仿宋" w:hAnsi="仿宋" w:eastAsia="仿宋" w:cs="仿宋"/>
                <w:color w:val="auto"/>
              </w:rPr>
              <w:t>■</w:t>
            </w:r>
            <w:r>
              <w:rPr>
                <w:rFonts w:hint="eastAsia" w:ascii="仿宋" w:hAnsi="仿宋" w:eastAsia="仿宋" w:cs="仿宋"/>
                <w:color w:val="auto"/>
                <w:kern w:val="0"/>
                <w:szCs w:val="21"/>
              </w:rPr>
              <w:t xml:space="preserve">所有响应文件中均按 </w:t>
            </w:r>
            <w:r>
              <w:rPr>
                <w:rFonts w:hint="eastAsia" w:ascii="仿宋" w:hAnsi="仿宋" w:eastAsia="仿宋" w:cs="仿宋"/>
                <w:color w:val="auto"/>
                <w:kern w:val="0"/>
                <w:szCs w:val="21"/>
                <w:u w:val="single"/>
              </w:rPr>
              <w:t>人民币</w:t>
            </w:r>
            <w:r>
              <w:rPr>
                <w:rFonts w:hint="eastAsia" w:ascii="仿宋" w:hAnsi="仿宋" w:eastAsia="仿宋" w:cs="仿宋"/>
                <w:color w:val="auto"/>
                <w:kern w:val="0"/>
                <w:szCs w:val="21"/>
              </w:rPr>
              <w:t xml:space="preserve"> 货币进行报价。</w:t>
            </w:r>
          </w:p>
          <w:p>
            <w:pPr>
              <w:rPr>
                <w:rFonts w:ascii="仿宋" w:hAnsi="仿宋" w:eastAsia="仿宋" w:cs="仿宋"/>
                <w:color w:val="auto"/>
                <w:kern w:val="0"/>
                <w:szCs w:val="21"/>
                <w:u w:val="single"/>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其它：</w:t>
            </w:r>
            <w:r>
              <w:rPr>
                <w:rFonts w:hint="eastAsia" w:ascii="仿宋" w:hAnsi="仿宋" w:eastAsia="仿宋" w:cs="仿宋"/>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13.1</w:t>
            </w:r>
          </w:p>
        </w:tc>
        <w:tc>
          <w:tcPr>
            <w:tcW w:w="179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磋商保证金</w:t>
            </w:r>
          </w:p>
        </w:tc>
        <w:tc>
          <w:tcPr>
            <w:tcW w:w="5852" w:type="dxa"/>
            <w:vAlign w:val="center"/>
          </w:tcPr>
          <w:p>
            <w:pPr>
              <w:pStyle w:val="10"/>
              <w:rPr>
                <w:rFonts w:ascii="仿宋" w:hAnsi="仿宋" w:eastAsia="仿宋" w:cs="仿宋"/>
                <w:color w:val="auto"/>
                <w:kern w:val="0"/>
                <w:szCs w:val="21"/>
              </w:rPr>
            </w:pPr>
            <w:r>
              <w:rPr>
                <w:rFonts w:hint="eastAsia" w:ascii="仿宋" w:hAnsi="仿宋" w:eastAsia="仿宋" w:cs="仿宋"/>
                <w:color w:val="auto"/>
                <w:kern w:val="0"/>
                <w:szCs w:val="21"/>
              </w:rPr>
              <w:t>1、磋商保证金金额：</w:t>
            </w:r>
            <w:r>
              <w:rPr>
                <w:rFonts w:hint="eastAsia" w:ascii="仿宋" w:hAnsi="仿宋" w:eastAsia="仿宋" w:cs="仿宋"/>
                <w:color w:val="auto"/>
                <w:kern w:val="0"/>
                <w:szCs w:val="21"/>
                <w:u w:val="single"/>
                <w:lang w:val="en-US" w:eastAsia="zh-CN"/>
              </w:rPr>
              <w:t>50000</w:t>
            </w:r>
            <w:r>
              <w:rPr>
                <w:rFonts w:hint="eastAsia" w:ascii="仿宋" w:hAnsi="仿宋" w:eastAsia="仿宋" w:cs="仿宋"/>
                <w:color w:val="auto"/>
                <w:kern w:val="0"/>
                <w:szCs w:val="21"/>
              </w:rPr>
              <w:t>元</w:t>
            </w:r>
          </w:p>
          <w:p>
            <w:pPr>
              <w:pStyle w:val="10"/>
              <w:rPr>
                <w:rFonts w:ascii="仿宋" w:hAnsi="仿宋" w:eastAsia="仿宋" w:cs="仿宋"/>
                <w:color w:val="auto"/>
                <w:szCs w:val="21"/>
                <w:u w:val="single"/>
              </w:rPr>
            </w:pPr>
            <w:r>
              <w:rPr>
                <w:rFonts w:hint="eastAsia" w:ascii="仿宋" w:hAnsi="仿宋" w:eastAsia="仿宋" w:cs="仿宋"/>
                <w:color w:val="auto"/>
                <w:szCs w:val="21"/>
              </w:rPr>
              <w:t>2、磋商保证金到账时间：</w:t>
            </w:r>
            <w:r>
              <w:rPr>
                <w:rFonts w:hint="eastAsia" w:ascii="仿宋" w:hAnsi="仿宋" w:eastAsia="仿宋" w:cs="仿宋"/>
                <w:color w:val="auto"/>
                <w:szCs w:val="21"/>
                <w:u w:val="single"/>
              </w:rPr>
              <w:t xml:space="preserve">递交响应文件截止时间前 </w:t>
            </w:r>
          </w:p>
          <w:p>
            <w:pPr>
              <w:pStyle w:val="10"/>
              <w:rPr>
                <w:rFonts w:ascii="仿宋" w:hAnsi="仿宋" w:eastAsia="仿宋" w:cs="仿宋"/>
                <w:color w:val="auto"/>
                <w:kern w:val="0"/>
                <w:szCs w:val="21"/>
                <w:u w:val="single"/>
              </w:rPr>
            </w:pPr>
            <w:r>
              <w:rPr>
                <w:rFonts w:hint="eastAsia" w:ascii="仿宋" w:hAnsi="仿宋" w:eastAsia="仿宋" w:cs="仿宋"/>
                <w:color w:val="auto"/>
                <w:szCs w:val="21"/>
              </w:rPr>
              <w:t>3、磋商保证金缴纳方式：☑保函   ☑支票  ☑电汇  □其他</w:t>
            </w:r>
          </w:p>
          <w:p>
            <w:pPr>
              <w:rPr>
                <w:rFonts w:ascii="仿宋" w:hAnsi="仿宋" w:eastAsia="仿宋" w:cs="仿宋"/>
                <w:color w:val="auto"/>
                <w:szCs w:val="21"/>
              </w:rPr>
            </w:pPr>
            <w:r>
              <w:rPr>
                <w:rFonts w:hint="eastAsia" w:ascii="仿宋" w:hAnsi="仿宋" w:eastAsia="仿宋" w:cs="仿宋"/>
                <w:color w:val="auto"/>
                <w:szCs w:val="21"/>
              </w:rPr>
              <w:t xml:space="preserve">  保证金收款人银行信息：</w:t>
            </w:r>
          </w:p>
          <w:p>
            <w:pPr>
              <w:ind w:firstLine="420" w:firstLineChars="200"/>
              <w:rPr>
                <w:rFonts w:ascii="仿宋" w:hAnsi="仿宋" w:eastAsia="仿宋" w:cs="仿宋"/>
                <w:color w:val="auto"/>
                <w:szCs w:val="21"/>
              </w:rPr>
            </w:pPr>
            <w:r>
              <w:rPr>
                <w:rFonts w:hint="eastAsia" w:ascii="仿宋" w:hAnsi="仿宋" w:eastAsia="仿宋" w:cs="仿宋"/>
                <w:color w:val="auto"/>
                <w:szCs w:val="21"/>
              </w:rPr>
              <w:t>开户行：中国工商银行建昌县支行</w:t>
            </w:r>
          </w:p>
          <w:p>
            <w:pPr>
              <w:ind w:firstLine="420" w:firstLineChars="200"/>
              <w:rPr>
                <w:rFonts w:ascii="仿宋" w:hAnsi="仿宋" w:eastAsia="仿宋" w:cs="仿宋"/>
                <w:color w:val="auto"/>
                <w:szCs w:val="21"/>
              </w:rPr>
            </w:pPr>
            <w:r>
              <w:rPr>
                <w:rFonts w:hint="eastAsia" w:ascii="仿宋" w:hAnsi="仿宋" w:eastAsia="仿宋" w:cs="仿宋"/>
                <w:color w:val="auto"/>
                <w:szCs w:val="21"/>
              </w:rPr>
              <w:t>账户名称：北京建友工程造价咨询有限公司建昌分公司</w:t>
            </w:r>
          </w:p>
          <w:p>
            <w:pPr>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账号：0715027009221110656 </w:t>
            </w:r>
          </w:p>
          <w:p>
            <w:pPr>
              <w:rPr>
                <w:rFonts w:ascii="仿宋" w:hAnsi="仿宋" w:eastAsia="仿宋" w:cs="仿宋"/>
                <w:color w:val="auto"/>
                <w:szCs w:val="21"/>
              </w:rPr>
            </w:pPr>
            <w:r>
              <w:rPr>
                <w:rFonts w:hint="eastAsia" w:ascii="仿宋" w:hAnsi="仿宋" w:eastAsia="仿宋" w:cs="仿宋"/>
                <w:color w:val="auto"/>
                <w:szCs w:val="21"/>
              </w:rPr>
              <w:t>4、保证金退还方式：电汇</w:t>
            </w:r>
          </w:p>
          <w:p>
            <w:pPr>
              <w:rPr>
                <w:rFonts w:ascii="仿宋" w:hAnsi="仿宋" w:eastAsia="仿宋" w:cs="仿宋"/>
                <w:color w:val="auto"/>
                <w:szCs w:val="21"/>
              </w:rPr>
            </w:pPr>
            <w:r>
              <w:rPr>
                <w:rFonts w:hint="eastAsia" w:ascii="仿宋" w:hAnsi="仿宋" w:eastAsia="仿宋" w:cs="仿宋"/>
                <w:color w:val="auto"/>
                <w:szCs w:val="21"/>
              </w:rPr>
              <w:t>5、保证金退还咨询电话：0429-7538999</w:t>
            </w:r>
          </w:p>
          <w:p>
            <w:pPr>
              <w:rPr>
                <w:rFonts w:ascii="仿宋" w:hAnsi="仿宋" w:eastAsia="仿宋" w:cs="仿宋"/>
                <w:color w:val="auto"/>
                <w:szCs w:val="21"/>
              </w:rPr>
            </w:pPr>
            <w:r>
              <w:rPr>
                <w:rFonts w:hint="eastAsia" w:ascii="仿宋" w:hAnsi="仿宋" w:eastAsia="仿宋" w:cs="仿宋"/>
                <w:color w:val="auto"/>
                <w:szCs w:val="21"/>
              </w:rPr>
              <w:t>6、其它：</w:t>
            </w:r>
          </w:p>
          <w:p>
            <w:pPr>
              <w:rPr>
                <w:rFonts w:ascii="仿宋" w:hAnsi="仿宋" w:eastAsia="仿宋" w:cs="仿宋"/>
                <w:color w:val="auto"/>
                <w:szCs w:val="21"/>
              </w:rPr>
            </w:pPr>
            <w:r>
              <w:rPr>
                <w:rFonts w:hint="eastAsia" w:ascii="仿宋" w:hAnsi="仿宋" w:eastAsia="仿宋" w:cs="仿宋"/>
                <w:color w:val="auto"/>
                <w:szCs w:val="21"/>
              </w:rPr>
              <w:t>超过招标项目最高限价的投标文件为无效投标文件</w:t>
            </w:r>
          </w:p>
          <w:p>
            <w:pPr>
              <w:rPr>
                <w:rFonts w:ascii="仿宋" w:hAnsi="仿宋" w:eastAsia="仿宋" w:cs="仿宋"/>
                <w:color w:val="auto"/>
                <w:szCs w:val="21"/>
              </w:rPr>
            </w:pPr>
            <w:r>
              <w:rPr>
                <w:rFonts w:hint="eastAsia" w:ascii="仿宋" w:hAnsi="仿宋" w:eastAsia="仿宋" w:cs="仿宋"/>
                <w:color w:val="auto"/>
                <w:szCs w:val="21"/>
              </w:rPr>
              <w:t>有下列情形之一招标人有权没收投标保证金：</w:t>
            </w:r>
          </w:p>
          <w:p>
            <w:pPr>
              <w:rPr>
                <w:rFonts w:ascii="仿宋" w:hAnsi="仿宋" w:eastAsia="仿宋" w:cs="仿宋"/>
                <w:color w:val="auto"/>
                <w:szCs w:val="21"/>
              </w:rPr>
            </w:pPr>
            <w:r>
              <w:rPr>
                <w:rFonts w:hint="eastAsia" w:ascii="仿宋" w:hAnsi="仿宋" w:eastAsia="仿宋" w:cs="仿宋"/>
                <w:color w:val="auto"/>
                <w:szCs w:val="21"/>
              </w:rPr>
              <w:t>1.在响应函中承诺的投标有效期内撤回其投标的；</w:t>
            </w:r>
          </w:p>
          <w:p>
            <w:pPr>
              <w:rPr>
                <w:rFonts w:ascii="仿宋" w:hAnsi="仿宋" w:eastAsia="仿宋" w:cs="仿宋"/>
                <w:color w:val="auto"/>
                <w:szCs w:val="21"/>
              </w:rPr>
            </w:pPr>
            <w:r>
              <w:rPr>
                <w:rFonts w:hint="eastAsia" w:ascii="仿宋" w:hAnsi="仿宋" w:eastAsia="仿宋" w:cs="仿宋"/>
                <w:color w:val="auto"/>
                <w:szCs w:val="21"/>
              </w:rPr>
              <w:t>2.将中标项目转让给他人，或者在投标文件中未说明，且未经采购代理机构和采购单位同意，将中标项目分包给他人的。</w:t>
            </w:r>
          </w:p>
          <w:p>
            <w:pPr>
              <w:rPr>
                <w:rFonts w:ascii="仿宋" w:hAnsi="仿宋" w:eastAsia="仿宋" w:cs="仿宋"/>
                <w:color w:val="auto"/>
                <w:szCs w:val="21"/>
              </w:rPr>
            </w:pPr>
            <w:r>
              <w:rPr>
                <w:rFonts w:hint="eastAsia" w:ascii="仿宋" w:hAnsi="仿宋" w:eastAsia="仿宋" w:cs="仿宋"/>
                <w:color w:val="auto"/>
                <w:szCs w:val="21"/>
              </w:rPr>
              <w:t>3.陪标、弄虚作假、违反交易行为的；</w:t>
            </w:r>
          </w:p>
          <w:p>
            <w:pPr>
              <w:rPr>
                <w:rFonts w:ascii="仿宋" w:hAnsi="仿宋" w:eastAsia="仿宋" w:cs="仿宋"/>
                <w:color w:val="auto"/>
                <w:szCs w:val="21"/>
              </w:rPr>
            </w:pPr>
            <w:r>
              <w:rPr>
                <w:rFonts w:hint="eastAsia" w:ascii="仿宋" w:hAnsi="仿宋" w:eastAsia="仿宋" w:cs="仿宋"/>
                <w:color w:val="auto"/>
                <w:szCs w:val="21"/>
              </w:rPr>
              <w:t>4.由于中标单位的原因，中标后30日内未能与采购单位签订正式合同的；</w:t>
            </w:r>
          </w:p>
          <w:p>
            <w:pPr>
              <w:rPr>
                <w:rFonts w:ascii="仿宋" w:hAnsi="仿宋" w:eastAsia="仿宋" w:cs="仿宋"/>
                <w:color w:val="auto"/>
                <w:szCs w:val="21"/>
              </w:rPr>
            </w:pPr>
            <w:r>
              <w:rPr>
                <w:rFonts w:hint="eastAsia" w:ascii="仿宋" w:hAnsi="仿宋" w:eastAsia="仿宋" w:cs="仿宋"/>
                <w:color w:val="auto"/>
                <w:szCs w:val="21"/>
              </w:rPr>
              <w:t>5.中标单位未能在规定时间内提交质量保证金的或履约保函的。</w:t>
            </w:r>
          </w:p>
          <w:p>
            <w:pP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bCs/>
                <w:color w:val="auto"/>
                <w:szCs w:val="21"/>
              </w:rPr>
              <w:t>注：财政部门鼓励采用保函的方式递交投标保证金，具体办理流程参阅辽宁政府采购网</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15.1</w:t>
            </w:r>
          </w:p>
        </w:tc>
        <w:tc>
          <w:tcPr>
            <w:tcW w:w="179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响应有效期</w:t>
            </w:r>
          </w:p>
        </w:tc>
        <w:tc>
          <w:tcPr>
            <w:tcW w:w="5852" w:type="dxa"/>
            <w:vAlign w:val="center"/>
          </w:tcPr>
          <w:p>
            <w:pPr>
              <w:pStyle w:val="10"/>
              <w:rPr>
                <w:rFonts w:ascii="仿宋" w:hAnsi="仿宋" w:eastAsia="仿宋" w:cs="仿宋"/>
                <w:color w:val="auto"/>
                <w:kern w:val="0"/>
                <w:szCs w:val="21"/>
              </w:rPr>
            </w:pPr>
            <w:r>
              <w:rPr>
                <w:rFonts w:hint="eastAsia" w:ascii="仿宋" w:hAnsi="仿宋" w:eastAsia="仿宋" w:cs="仿宋"/>
                <w:color w:val="auto"/>
                <w:kern w:val="0"/>
                <w:szCs w:val="21"/>
                <w:u w:val="single"/>
              </w:rPr>
              <w:t xml:space="preserve">  90  </w:t>
            </w:r>
            <w:r>
              <w:rPr>
                <w:rFonts w:hint="eastAsia" w:ascii="仿宋" w:hAnsi="仿宋" w:eastAsia="仿宋" w:cs="仿宋"/>
                <w:color w:val="auto"/>
                <w:kern w:val="0"/>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16.1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响应文件份数</w:t>
            </w:r>
          </w:p>
        </w:tc>
        <w:tc>
          <w:tcPr>
            <w:tcW w:w="5852" w:type="dxa"/>
            <w:vAlign w:val="center"/>
          </w:tcPr>
          <w:p>
            <w:pPr>
              <w:rPr>
                <w:rFonts w:ascii="仿宋" w:hAnsi="仿宋" w:eastAsia="仿宋" w:cs="仿宋"/>
                <w:color w:val="auto"/>
              </w:rPr>
            </w:pPr>
            <w:r>
              <w:rPr>
                <w:rFonts w:hint="eastAsia" w:ascii="仿宋" w:hAnsi="仿宋" w:eastAsia="仿宋" w:cs="仿宋"/>
                <w:color w:val="auto"/>
              </w:rPr>
              <w:t>1.电子评审系统上传电子投标（响应）文件1份</w:t>
            </w:r>
          </w:p>
          <w:p>
            <w:pPr>
              <w:rPr>
                <w:rFonts w:ascii="仿宋" w:hAnsi="仿宋" w:eastAsia="仿宋" w:cs="仿宋"/>
                <w:color w:val="auto"/>
              </w:rPr>
            </w:pPr>
            <w:r>
              <w:rPr>
                <w:rFonts w:hint="eastAsia" w:ascii="仿宋" w:hAnsi="仿宋" w:eastAsia="仿宋" w:cs="仿宋"/>
                <w:color w:val="auto"/>
              </w:rPr>
              <w:t>2.现场递交电子版加密备份文件1份（U盘存储的可加密备份投标（响应）文件）及纸质版响应文件：1正，2副(可邮寄)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18.1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递交响应文件截止时间、地点：</w:t>
            </w:r>
          </w:p>
        </w:tc>
        <w:tc>
          <w:tcPr>
            <w:tcW w:w="5852" w:type="dxa"/>
            <w:vAlign w:val="center"/>
          </w:tcPr>
          <w:p>
            <w:pPr>
              <w:widowControl/>
              <w:rPr>
                <w:rFonts w:ascii="仿宋" w:hAnsi="仿宋" w:eastAsia="仿宋" w:cs="仿宋"/>
                <w:color w:val="auto"/>
                <w:kern w:val="0"/>
                <w:szCs w:val="21"/>
                <w:u w:val="single"/>
              </w:rPr>
            </w:pPr>
            <w:r>
              <w:rPr>
                <w:rFonts w:hint="eastAsia" w:ascii="仿宋" w:hAnsi="仿宋" w:eastAsia="仿宋" w:cs="仿宋"/>
                <w:color w:val="auto"/>
                <w:kern w:val="0"/>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20.1</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磋商会议时间、地点：</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21.2</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磋商小组组成</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szCs w:val="21"/>
              </w:rPr>
              <w:t>磋商小组由采购人代表</w:t>
            </w:r>
            <w:r>
              <w:rPr>
                <w:rFonts w:hint="eastAsia" w:ascii="仿宋" w:hAnsi="仿宋" w:eastAsia="仿宋" w:cs="仿宋"/>
                <w:color w:val="auto"/>
                <w:szCs w:val="21"/>
                <w:u w:val="single"/>
              </w:rPr>
              <w:t>1</w:t>
            </w:r>
            <w:r>
              <w:rPr>
                <w:rFonts w:hint="eastAsia" w:ascii="仿宋" w:hAnsi="仿宋" w:eastAsia="仿宋" w:cs="仿宋"/>
                <w:color w:val="auto"/>
                <w:szCs w:val="21"/>
              </w:rPr>
              <w:t>人，评审专家</w:t>
            </w:r>
            <w:r>
              <w:rPr>
                <w:rFonts w:hint="eastAsia" w:ascii="仿宋" w:hAnsi="仿宋" w:eastAsia="仿宋" w:cs="仿宋"/>
                <w:color w:val="auto"/>
                <w:szCs w:val="21"/>
                <w:u w:val="single"/>
              </w:rPr>
              <w:t>2</w:t>
            </w:r>
            <w:r>
              <w:rPr>
                <w:rFonts w:hint="eastAsia" w:ascii="仿宋" w:hAnsi="仿宋" w:eastAsia="仿宋" w:cs="仿宋"/>
                <w:color w:val="auto"/>
                <w:szCs w:val="21"/>
              </w:rPr>
              <w:t>人组成，共</w:t>
            </w:r>
            <w:r>
              <w:rPr>
                <w:rFonts w:hint="eastAsia" w:ascii="仿宋" w:hAnsi="仿宋" w:eastAsia="仿宋" w:cs="仿宋"/>
                <w:color w:val="auto"/>
                <w:szCs w:val="21"/>
                <w:u w:val="single"/>
              </w:rPr>
              <w:t>3</w:t>
            </w:r>
            <w:r>
              <w:rPr>
                <w:rFonts w:hint="eastAsia" w:ascii="仿宋" w:hAnsi="仿宋" w:eastAsia="仿宋" w:cs="仿宋"/>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29.2</w:t>
            </w:r>
          </w:p>
        </w:tc>
        <w:tc>
          <w:tcPr>
            <w:tcW w:w="1794" w:type="dxa"/>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评审办法</w:t>
            </w:r>
          </w:p>
        </w:tc>
        <w:tc>
          <w:tcPr>
            <w:tcW w:w="5852" w:type="dxa"/>
            <w:vAlign w:val="center"/>
          </w:tcPr>
          <w:p>
            <w:pPr>
              <w:widowControl/>
              <w:rPr>
                <w:rFonts w:ascii="仿宋" w:hAnsi="仿宋" w:eastAsia="仿宋" w:cs="仿宋"/>
                <w:color w:val="auto"/>
                <w:szCs w:val="21"/>
              </w:rPr>
            </w:pPr>
            <w:r>
              <w:rPr>
                <w:rFonts w:hint="eastAsia" w:ascii="仿宋" w:hAnsi="仿宋" w:eastAsia="仿宋" w:cs="仿宋"/>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31.2</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推荐成交候选供应商的数量</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33</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确定成交供应商的方式</w:t>
            </w:r>
          </w:p>
        </w:tc>
        <w:tc>
          <w:tcPr>
            <w:tcW w:w="5852" w:type="dxa"/>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成交供应商数量：</w:t>
            </w:r>
            <w:r>
              <w:rPr>
                <w:rFonts w:hint="eastAsia" w:ascii="仿宋" w:hAnsi="仿宋" w:eastAsia="仿宋" w:cs="仿宋"/>
                <w:color w:val="auto"/>
                <w:kern w:val="0"/>
                <w:szCs w:val="21"/>
                <w:u w:val="single"/>
              </w:rPr>
              <w:t>1</w:t>
            </w:r>
          </w:p>
          <w:p>
            <w:pPr>
              <w:widowControl/>
              <w:rPr>
                <w:rFonts w:ascii="仿宋" w:hAnsi="仿宋" w:eastAsia="仿宋" w:cs="仿宋"/>
                <w:color w:val="auto"/>
                <w:kern w:val="0"/>
                <w:szCs w:val="21"/>
                <w:u w:val="single"/>
              </w:rPr>
            </w:pPr>
            <w:r>
              <w:rPr>
                <w:rFonts w:hint="eastAsia" w:ascii="仿宋" w:hAnsi="仿宋" w:eastAsia="仿宋" w:cs="仿宋"/>
                <w:color w:val="auto"/>
              </w:rPr>
              <w:t>■</w:t>
            </w:r>
            <w:r>
              <w:rPr>
                <w:rFonts w:hint="eastAsia" w:ascii="仿宋" w:hAnsi="仿宋" w:eastAsia="仿宋" w:cs="仿宋"/>
                <w:color w:val="auto"/>
                <w:kern w:val="0"/>
                <w:szCs w:val="21"/>
              </w:rPr>
              <w:t>采购人委托磋商小组直接确定成交供应商</w:t>
            </w:r>
          </w:p>
          <w:p>
            <w:pPr>
              <w:widowControl/>
              <w:rPr>
                <w:rFonts w:ascii="仿宋" w:hAnsi="仿宋" w:eastAsia="仿宋" w:cs="仿宋"/>
                <w:color w:val="auto"/>
                <w:kern w:val="0"/>
                <w:szCs w:val="21"/>
                <w:u w:val="single"/>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采购人确定成交供应商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37.1</w:t>
            </w:r>
          </w:p>
        </w:tc>
        <w:tc>
          <w:tcPr>
            <w:tcW w:w="1794" w:type="dxa"/>
            <w:vAlign w:val="center"/>
          </w:tcPr>
          <w:p>
            <w:pPr>
              <w:shd w:val="clear" w:color="auto" w:fill="FFFFFF"/>
              <w:jc w:val="center"/>
              <w:rPr>
                <w:rFonts w:ascii="仿宋" w:hAnsi="仿宋" w:eastAsia="仿宋" w:cs="仿宋"/>
                <w:color w:val="auto"/>
                <w:kern w:val="0"/>
                <w:szCs w:val="21"/>
              </w:rPr>
            </w:pPr>
            <w:r>
              <w:rPr>
                <w:rFonts w:hint="eastAsia" w:ascii="仿宋" w:hAnsi="仿宋" w:eastAsia="仿宋" w:cs="仿宋"/>
                <w:color w:val="auto"/>
                <w:szCs w:val="21"/>
              </w:rPr>
              <w:t>履约保证金</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本项目不收取履约保证金</w:t>
            </w:r>
          </w:p>
          <w:p>
            <w:pPr>
              <w:shd w:val="clear" w:color="auto" w:fill="FFFFFF"/>
              <w:jc w:val="left"/>
              <w:rPr>
                <w:rFonts w:ascii="仿宋" w:hAnsi="仿宋" w:eastAsia="仿宋" w:cs="仿宋"/>
                <w:color w:val="auto"/>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szCs w:val="21"/>
              </w:rPr>
              <w:t>本项目收取履约保证金</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履约保证金金额：</w:t>
            </w:r>
            <w:r>
              <w:rPr>
                <w:rFonts w:hint="eastAsia" w:ascii="仿宋" w:hAnsi="仿宋" w:eastAsia="仿宋" w:cs="仿宋"/>
                <w:color w:val="auto"/>
                <w:kern w:val="0"/>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履约保证金递交时间：</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履约保证金递交方式：□保函   □支票  □电汇</w:t>
            </w:r>
          </w:p>
          <w:p>
            <w:pPr>
              <w:shd w:val="clear" w:color="auto" w:fill="FFFFFF"/>
              <w:ind w:firstLine="420" w:firstLineChars="200"/>
              <w:jc w:val="left"/>
              <w:rPr>
                <w:rFonts w:ascii="仿宋" w:hAnsi="仿宋" w:eastAsia="仿宋" w:cs="仿宋"/>
                <w:color w:val="auto"/>
                <w:szCs w:val="21"/>
              </w:rPr>
            </w:pPr>
            <w:r>
              <w:rPr>
                <w:rFonts w:hint="eastAsia" w:ascii="仿宋" w:hAnsi="仿宋" w:eastAsia="仿宋" w:cs="仿宋"/>
                <w:color w:val="auto"/>
                <w:szCs w:val="21"/>
              </w:rPr>
              <w:t>账户信息：</w:t>
            </w:r>
          </w:p>
          <w:p>
            <w:pPr>
              <w:rPr>
                <w:rFonts w:ascii="仿宋" w:hAnsi="仿宋" w:eastAsia="仿宋" w:cs="仿宋"/>
                <w:color w:val="auto"/>
                <w:szCs w:val="21"/>
              </w:rPr>
            </w:pPr>
            <w:r>
              <w:rPr>
                <w:rFonts w:hint="eastAsia" w:ascii="仿宋" w:hAnsi="仿宋" w:eastAsia="仿宋" w:cs="仿宋"/>
                <w:color w:val="auto"/>
                <w:szCs w:val="21"/>
              </w:rPr>
              <w:t xml:space="preserve">    开 户 名：</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rPr>
                <w:rFonts w:ascii="仿宋" w:hAnsi="仿宋" w:eastAsia="仿宋" w:cs="仿宋"/>
                <w:color w:val="auto"/>
                <w:szCs w:val="21"/>
              </w:rPr>
            </w:pPr>
            <w:r>
              <w:rPr>
                <w:rFonts w:hint="eastAsia" w:ascii="仿宋" w:hAnsi="仿宋" w:eastAsia="仿宋" w:cs="仿宋"/>
                <w:color w:val="auto"/>
                <w:szCs w:val="21"/>
              </w:rPr>
              <w:t xml:space="preserve">    开 户 行：</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ind w:firstLine="420" w:firstLineChars="200"/>
              <w:rPr>
                <w:rFonts w:ascii="仿宋" w:hAnsi="仿宋" w:eastAsia="仿宋" w:cs="仿宋"/>
                <w:color w:val="auto"/>
                <w:szCs w:val="21"/>
              </w:rPr>
            </w:pPr>
            <w:r>
              <w:rPr>
                <w:rFonts w:hint="eastAsia" w:ascii="仿宋" w:hAnsi="仿宋" w:eastAsia="仿宋" w:cs="仿宋"/>
                <w:color w:val="auto"/>
                <w:szCs w:val="21"/>
              </w:rPr>
              <w:t>账    号：</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履约保证金退还时间及规定：</w:t>
            </w:r>
            <w:r>
              <w:rPr>
                <w:rFonts w:hint="eastAsia" w:ascii="仿宋" w:hAnsi="仿宋" w:eastAsia="仿宋" w:cs="仿宋"/>
                <w:color w:val="auto"/>
                <w:kern w:val="0"/>
                <w:szCs w:val="21"/>
                <w:u w:val="single"/>
              </w:rPr>
              <w:t xml:space="preserve">   </w:t>
            </w:r>
          </w:p>
          <w:p>
            <w:pPr>
              <w:shd w:val="clear" w:color="auto" w:fill="FFFFFF"/>
              <w:jc w:val="left"/>
              <w:rPr>
                <w:rFonts w:ascii="仿宋" w:hAnsi="仿宋" w:eastAsia="仿宋" w:cs="仿宋"/>
                <w:color w:val="auto"/>
                <w:kern w:val="0"/>
                <w:szCs w:val="21"/>
              </w:rPr>
            </w:pPr>
            <w:r>
              <w:rPr>
                <w:rFonts w:hint="eastAsia" w:ascii="仿宋" w:hAnsi="仿宋" w:eastAsia="仿宋" w:cs="仿宋"/>
                <w:b/>
                <w:bCs/>
                <w:color w:val="auto"/>
                <w:szCs w:val="21"/>
              </w:rPr>
              <w:t>（注：财政部门鼓励采用保函的方式递交履约保证金，具体办理流程参阅辽宁政府采购网）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shd w:val="clear" w:color="auto" w:fill="FFFFFF"/>
              <w:jc w:val="center"/>
              <w:rPr>
                <w:rFonts w:ascii="仿宋" w:hAnsi="仿宋" w:eastAsia="仿宋" w:cs="仿宋"/>
                <w:color w:val="auto"/>
                <w:szCs w:val="21"/>
              </w:rPr>
            </w:pPr>
            <w:r>
              <w:rPr>
                <w:rFonts w:hint="eastAsia" w:ascii="仿宋" w:hAnsi="仿宋" w:eastAsia="仿宋" w:cs="仿宋"/>
                <w:color w:val="auto"/>
                <w:szCs w:val="21"/>
              </w:rPr>
              <w:t>质量保证金</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本项目不收取质量保证金</w:t>
            </w:r>
          </w:p>
          <w:p>
            <w:pPr>
              <w:shd w:val="clear" w:color="auto" w:fill="FFFFFF"/>
              <w:jc w:val="left"/>
              <w:rPr>
                <w:rFonts w:ascii="仿宋" w:hAnsi="仿宋" w:eastAsia="仿宋" w:cs="仿宋"/>
                <w:color w:val="auto"/>
                <w:szCs w:val="21"/>
              </w:rPr>
            </w:pPr>
            <w:r>
              <w:rPr>
                <w:rFonts w:hint="eastAsia" w:ascii="仿宋" w:hAnsi="仿宋" w:eastAsia="仿宋" w:cs="仿宋"/>
                <w:color w:val="auto"/>
                <w:kern w:val="0"/>
                <w:szCs w:val="21"/>
              </w:rPr>
              <w:sym w:font="Wingdings 2" w:char="00A3"/>
            </w:r>
            <w:r>
              <w:rPr>
                <w:rFonts w:hint="eastAsia" w:ascii="仿宋" w:hAnsi="仿宋" w:eastAsia="仿宋" w:cs="仿宋"/>
                <w:color w:val="auto"/>
                <w:szCs w:val="21"/>
              </w:rPr>
              <w:t>本项目收取质量保证金</w:t>
            </w:r>
          </w:p>
          <w:p>
            <w:pPr>
              <w:shd w:val="clear" w:color="auto" w:fill="FFFFFF"/>
              <w:ind w:firstLine="210" w:firstLineChars="100"/>
              <w:jc w:val="left"/>
              <w:rPr>
                <w:rFonts w:ascii="仿宋" w:hAnsi="仿宋" w:eastAsia="仿宋" w:cs="仿宋"/>
                <w:color w:val="auto"/>
                <w:szCs w:val="21"/>
                <w:u w:val="single"/>
              </w:rPr>
            </w:pPr>
            <w:r>
              <w:rPr>
                <w:rFonts w:hint="eastAsia" w:ascii="仿宋" w:hAnsi="仿宋" w:eastAsia="仿宋" w:cs="仿宋"/>
                <w:color w:val="auto"/>
                <w:szCs w:val="21"/>
              </w:rPr>
              <w:t>质量保证金金额：</w:t>
            </w:r>
            <w:r>
              <w:rPr>
                <w:rFonts w:hint="eastAsia" w:ascii="仿宋" w:hAnsi="仿宋" w:eastAsia="仿宋" w:cs="仿宋"/>
                <w:color w:val="auto"/>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质量保证金递交时间：</w:t>
            </w:r>
            <w:r>
              <w:rPr>
                <w:rFonts w:hint="eastAsia" w:ascii="仿宋" w:hAnsi="仿宋" w:eastAsia="仿宋" w:cs="仿宋"/>
                <w:color w:val="auto"/>
                <w:szCs w:val="21"/>
                <w:u w:val="single"/>
              </w:rPr>
              <w:t xml:space="preserve">        </w:t>
            </w:r>
          </w:p>
          <w:p>
            <w:pPr>
              <w:shd w:val="clear" w:color="auto" w:fill="FFFFFF"/>
              <w:ind w:firstLine="210" w:firstLineChars="100"/>
              <w:jc w:val="left"/>
              <w:rPr>
                <w:rFonts w:ascii="仿宋" w:hAnsi="仿宋" w:eastAsia="仿宋" w:cs="仿宋"/>
                <w:color w:val="auto"/>
                <w:szCs w:val="21"/>
              </w:rPr>
            </w:pPr>
            <w:r>
              <w:rPr>
                <w:rFonts w:hint="eastAsia" w:ascii="仿宋" w:hAnsi="仿宋" w:eastAsia="仿宋" w:cs="仿宋"/>
                <w:color w:val="auto"/>
                <w:szCs w:val="21"/>
              </w:rPr>
              <w:t>质量保证金递交方式：□保函   □支票  □电汇</w:t>
            </w:r>
          </w:p>
          <w:p>
            <w:pPr>
              <w:shd w:val="clear" w:color="auto" w:fill="FFFFFF"/>
              <w:ind w:firstLine="420" w:firstLineChars="200"/>
              <w:jc w:val="left"/>
              <w:rPr>
                <w:rFonts w:ascii="仿宋" w:hAnsi="仿宋" w:eastAsia="仿宋" w:cs="仿宋"/>
                <w:color w:val="auto"/>
                <w:szCs w:val="21"/>
              </w:rPr>
            </w:pPr>
            <w:r>
              <w:rPr>
                <w:rFonts w:hint="eastAsia" w:ascii="仿宋" w:hAnsi="仿宋" w:eastAsia="仿宋" w:cs="仿宋"/>
                <w:color w:val="auto"/>
                <w:szCs w:val="21"/>
              </w:rPr>
              <w:t>账户信息：</w:t>
            </w:r>
          </w:p>
          <w:p>
            <w:pPr>
              <w:rPr>
                <w:rFonts w:ascii="仿宋" w:hAnsi="仿宋" w:eastAsia="仿宋" w:cs="仿宋"/>
                <w:color w:val="auto"/>
                <w:szCs w:val="21"/>
              </w:rPr>
            </w:pPr>
            <w:r>
              <w:rPr>
                <w:rFonts w:hint="eastAsia" w:ascii="仿宋" w:hAnsi="仿宋" w:eastAsia="仿宋" w:cs="仿宋"/>
                <w:color w:val="auto"/>
                <w:szCs w:val="21"/>
              </w:rPr>
              <w:t xml:space="preserve">    开 户 名：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rPr>
                <w:rFonts w:ascii="仿宋" w:hAnsi="仿宋" w:eastAsia="仿宋" w:cs="仿宋"/>
                <w:color w:val="auto"/>
                <w:szCs w:val="21"/>
              </w:rPr>
            </w:pPr>
            <w:r>
              <w:rPr>
                <w:rFonts w:hint="eastAsia" w:ascii="仿宋" w:hAnsi="仿宋" w:eastAsia="仿宋" w:cs="仿宋"/>
                <w:color w:val="auto"/>
                <w:szCs w:val="21"/>
              </w:rPr>
              <w:t xml:space="preserve">    开 户 行：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账    号： </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rPr>
              <w:t xml:space="preserve"> </w:t>
            </w:r>
          </w:p>
          <w:p>
            <w:pPr>
              <w:shd w:val="clear" w:color="auto" w:fill="FFFFFF"/>
              <w:ind w:firstLine="210" w:firstLineChars="100"/>
              <w:jc w:val="left"/>
              <w:rPr>
                <w:rFonts w:ascii="仿宋" w:hAnsi="仿宋" w:eastAsia="仿宋" w:cs="仿宋"/>
                <w:color w:val="auto"/>
                <w:szCs w:val="21"/>
                <w:u w:val="single"/>
              </w:rPr>
            </w:pPr>
            <w:r>
              <w:rPr>
                <w:rFonts w:hint="eastAsia" w:ascii="仿宋" w:hAnsi="仿宋" w:eastAsia="仿宋" w:cs="仿宋"/>
                <w:color w:val="auto"/>
                <w:szCs w:val="21"/>
              </w:rPr>
              <w:t>质量保证金退还时间及规定：</w:t>
            </w:r>
            <w:r>
              <w:rPr>
                <w:rFonts w:hint="eastAsia" w:ascii="仿宋" w:hAnsi="仿宋" w:eastAsia="仿宋" w:cs="仿宋"/>
                <w:color w:val="auto"/>
                <w:szCs w:val="21"/>
                <w:u w:val="single"/>
              </w:rPr>
              <w:t xml:space="preserve">           </w:t>
            </w:r>
          </w:p>
          <w:p>
            <w:pPr>
              <w:shd w:val="clear" w:color="auto" w:fill="FFFFFF"/>
              <w:jc w:val="left"/>
              <w:rPr>
                <w:rFonts w:ascii="仿宋" w:hAnsi="仿宋" w:eastAsia="仿宋" w:cs="仿宋"/>
                <w:b/>
                <w:bCs/>
                <w:color w:val="auto"/>
                <w:szCs w:val="21"/>
              </w:rPr>
            </w:pPr>
            <w:r>
              <w:rPr>
                <w:rFonts w:hint="eastAsia" w:ascii="仿宋" w:hAnsi="仿宋" w:eastAsia="仿宋" w:cs="仿宋"/>
                <w:b/>
                <w:bCs/>
                <w:color w:val="auto"/>
                <w:szCs w:val="21"/>
              </w:rPr>
              <w:t>（注：财政部门鼓励采用保函的方式递交履约保证金，具体办理流程参阅辽宁政府采购网）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38</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采购代理服务费</w:t>
            </w:r>
          </w:p>
        </w:tc>
        <w:tc>
          <w:tcPr>
            <w:tcW w:w="5852" w:type="dxa"/>
            <w:vAlign w:val="center"/>
          </w:tcPr>
          <w:p>
            <w:pPr>
              <w:shd w:val="clear" w:color="auto" w:fill="FFFFFF"/>
              <w:jc w:val="left"/>
              <w:rPr>
                <w:rFonts w:ascii="仿宋" w:hAnsi="仿宋" w:eastAsia="仿宋" w:cs="仿宋"/>
                <w:color w:val="auto"/>
                <w:szCs w:val="21"/>
              </w:rPr>
            </w:pPr>
            <w:r>
              <w:rPr>
                <w:rFonts w:hint="eastAsia" w:ascii="仿宋" w:hAnsi="仿宋" w:eastAsia="仿宋" w:cs="仿宋"/>
                <w:color w:val="auto"/>
                <w:szCs w:val="21"/>
              </w:rPr>
              <w:sym w:font="Wingdings 2" w:char="00A3"/>
            </w:r>
            <w:r>
              <w:rPr>
                <w:rFonts w:hint="eastAsia" w:ascii="仿宋" w:hAnsi="仿宋" w:eastAsia="仿宋" w:cs="仿宋"/>
                <w:color w:val="auto"/>
                <w:szCs w:val="21"/>
              </w:rPr>
              <w:t>本项目不收取</w:t>
            </w:r>
            <w:r>
              <w:rPr>
                <w:rFonts w:hint="eastAsia" w:ascii="仿宋" w:hAnsi="仿宋" w:eastAsia="仿宋" w:cs="仿宋"/>
                <w:color w:val="auto"/>
                <w:kern w:val="0"/>
                <w:szCs w:val="21"/>
              </w:rPr>
              <w:t>采购代理服务费</w:t>
            </w:r>
          </w:p>
          <w:p>
            <w:pPr>
              <w:shd w:val="clear" w:color="auto" w:fill="FFFFFF"/>
              <w:jc w:val="left"/>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本项目收取</w:t>
            </w:r>
            <w:r>
              <w:rPr>
                <w:rFonts w:hint="eastAsia" w:ascii="仿宋" w:hAnsi="仿宋" w:eastAsia="仿宋" w:cs="仿宋"/>
                <w:color w:val="auto"/>
                <w:kern w:val="0"/>
                <w:szCs w:val="21"/>
              </w:rPr>
              <w:t>采购代理服务费</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本项目采购代理服务费由</w:t>
            </w:r>
            <w:r>
              <w:rPr>
                <w:rFonts w:hint="eastAsia" w:ascii="仿宋" w:hAnsi="仿宋" w:eastAsia="仿宋" w:cs="仿宋"/>
                <w:color w:val="auto"/>
                <w:kern w:val="0"/>
                <w:szCs w:val="21"/>
                <w:u w:val="single"/>
              </w:rPr>
              <w:t>中标人</w:t>
            </w:r>
            <w:r>
              <w:rPr>
                <w:rFonts w:hint="eastAsia" w:ascii="仿宋" w:hAnsi="仿宋" w:eastAsia="仿宋" w:cs="仿宋"/>
                <w:color w:val="auto"/>
                <w:kern w:val="0"/>
                <w:szCs w:val="21"/>
              </w:rPr>
              <w:t>向采购代理机构予以支付。</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支付标准：参照计价格[2002]1980号文件规定的货物类招标收费标准收取</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支付形式：现金或电汇</w:t>
            </w:r>
          </w:p>
          <w:p>
            <w:pPr>
              <w:widowControl/>
              <w:ind w:firstLine="210" w:firstLineChars="100"/>
              <w:rPr>
                <w:rFonts w:ascii="仿宋" w:hAnsi="仿宋" w:eastAsia="仿宋" w:cs="仿宋"/>
                <w:color w:val="auto"/>
                <w:kern w:val="0"/>
                <w:szCs w:val="21"/>
              </w:rPr>
            </w:pPr>
            <w:r>
              <w:rPr>
                <w:rFonts w:hint="eastAsia" w:ascii="仿宋" w:hAnsi="仿宋" w:eastAsia="仿宋" w:cs="仿宋"/>
                <w:color w:val="auto"/>
                <w:kern w:val="0"/>
                <w:szCs w:val="21"/>
              </w:rPr>
              <w:t>支付时间：中标结果发布之日起3日内支付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41.3</w:t>
            </w: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质疑</w:t>
            </w:r>
          </w:p>
        </w:tc>
        <w:tc>
          <w:tcPr>
            <w:tcW w:w="5852" w:type="dxa"/>
            <w:vAlign w:val="center"/>
          </w:tcPr>
          <w:p>
            <w:pPr>
              <w:widowControl/>
              <w:rPr>
                <w:rFonts w:ascii="仿宋" w:hAnsi="仿宋" w:eastAsia="仿宋" w:cs="仿宋"/>
                <w:color w:val="auto"/>
                <w:szCs w:val="21"/>
              </w:rPr>
            </w:pPr>
            <w:r>
              <w:rPr>
                <w:rFonts w:hint="eastAsia" w:ascii="仿宋" w:hAnsi="仿宋" w:eastAsia="仿宋" w:cs="仿宋"/>
                <w:color w:val="auto"/>
                <w:szCs w:val="21"/>
              </w:rPr>
              <w:t>一、供应商认为自己的权益受到损害的，可以在知道或者应知其权益受到损害之日起七个工作日内，向采购代理机构提出质疑。</w:t>
            </w:r>
          </w:p>
          <w:p>
            <w:pPr>
              <w:widowControl/>
              <w:rPr>
                <w:rFonts w:ascii="仿宋" w:hAnsi="仿宋" w:eastAsia="仿宋" w:cs="仿宋"/>
                <w:color w:val="auto"/>
                <w:szCs w:val="21"/>
              </w:rPr>
            </w:pPr>
            <w:r>
              <w:rPr>
                <w:rFonts w:hint="eastAsia" w:ascii="仿宋" w:hAnsi="仿宋" w:eastAsia="仿宋" w:cs="仿宋"/>
                <w:color w:val="auto"/>
                <w:szCs w:val="21"/>
              </w:rPr>
              <w:t>1、接收质疑函的方式：接收加盖单位公章的书面质疑函</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联系单位：北京建友工程造价咨询有限公司</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 系 人：王有恒</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联系电话：0429-7538999</w:t>
            </w:r>
          </w:p>
          <w:p>
            <w:pPr>
              <w:widowControl/>
              <w:ind w:firstLine="420" w:firstLineChars="200"/>
              <w:rPr>
                <w:rFonts w:ascii="仿宋" w:hAnsi="仿宋" w:eastAsia="仿宋" w:cs="仿宋"/>
                <w:color w:val="auto"/>
                <w:szCs w:val="21"/>
              </w:rPr>
            </w:pPr>
            <w:r>
              <w:rPr>
                <w:rFonts w:hint="eastAsia" w:ascii="仿宋" w:hAnsi="仿宋" w:eastAsia="仿宋" w:cs="仿宋"/>
                <w:color w:val="auto"/>
                <w:szCs w:val="21"/>
              </w:rPr>
              <w:t>通讯地址：建昌县馨苑家园35号楼-2号门市</w:t>
            </w:r>
          </w:p>
          <w:p>
            <w:pPr>
              <w:widowControl/>
              <w:rPr>
                <w:rFonts w:ascii="仿宋" w:hAnsi="仿宋" w:eastAsia="仿宋" w:cs="仿宋"/>
                <w:color w:val="auto"/>
                <w:szCs w:val="21"/>
              </w:rPr>
            </w:pPr>
            <w:r>
              <w:rPr>
                <w:rFonts w:hint="eastAsia" w:ascii="仿宋" w:hAnsi="仿宋" w:eastAsia="仿宋" w:cs="仿宋"/>
                <w:color w:val="auto"/>
                <w:szCs w:val="21"/>
              </w:rPr>
              <w:t>2、质疑函的内容、格式：应符合《政府采购质疑和投诉办法》相关规定和财政部门制定的《政府采购质疑函范本》格式。</w:t>
            </w:r>
          </w:p>
          <w:p>
            <w:pPr>
              <w:pStyle w:val="10"/>
              <w:rPr>
                <w:rFonts w:ascii="仿宋" w:hAnsi="仿宋" w:eastAsia="仿宋" w:cs="仿宋"/>
                <w:color w:val="auto"/>
                <w:kern w:val="0"/>
                <w:szCs w:val="21"/>
              </w:rPr>
            </w:pPr>
            <w:r>
              <w:rPr>
                <w:rFonts w:hint="eastAsia" w:ascii="仿宋" w:hAnsi="仿宋" w:eastAsia="仿宋" w:cs="仿宋"/>
                <w:color w:val="auto"/>
                <w:szCs w:val="21"/>
              </w:rPr>
              <w:t>二、供应商应在法定质疑期内一次性针对同一采购程序环节提出质疑，否则针对再次提出质疑将不予接收。（采购程序环节分为：采购公告、采购文件、采购过程、成交结果）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其它</w:t>
            </w:r>
          </w:p>
        </w:tc>
        <w:tc>
          <w:tcPr>
            <w:tcW w:w="5852" w:type="dxa"/>
            <w:vAlign w:val="center"/>
          </w:tcPr>
          <w:p>
            <w:pPr>
              <w:pStyle w:val="10"/>
              <w:rPr>
                <w:rFonts w:ascii="仿宋" w:hAnsi="仿宋" w:eastAsia="仿宋" w:cs="仿宋"/>
                <w:color w:val="auto"/>
                <w:szCs w:val="21"/>
              </w:rPr>
            </w:pPr>
            <w:r>
              <w:rPr>
                <w:rFonts w:hint="eastAsia" w:ascii="仿宋" w:hAnsi="仿宋" w:eastAsia="仿宋" w:cs="仿宋"/>
                <w:color w:val="auto"/>
                <w:szCs w:val="21"/>
              </w:rPr>
              <w:t>1、投标文件装订必须胶装，不得换页</w:t>
            </w:r>
          </w:p>
          <w:p>
            <w:pPr>
              <w:pStyle w:val="10"/>
              <w:rPr>
                <w:rFonts w:ascii="仿宋" w:hAnsi="仿宋" w:eastAsia="仿宋" w:cs="仿宋"/>
                <w:color w:val="auto"/>
                <w:szCs w:val="21"/>
              </w:rPr>
            </w:pPr>
            <w:r>
              <w:rPr>
                <w:rFonts w:hint="eastAsia" w:ascii="仿宋" w:hAnsi="仿宋" w:eastAsia="仿宋" w:cs="仿宋"/>
                <w:color w:val="auto"/>
                <w:szCs w:val="21"/>
              </w:rPr>
              <w:t>2、报价中包含运费、安装费、中标服务费等中标人应承担的一切费用（包含相关税票）</w:t>
            </w:r>
          </w:p>
          <w:p>
            <w:pPr>
              <w:pStyle w:val="10"/>
              <w:rPr>
                <w:rFonts w:ascii="仿宋" w:hAnsi="仿宋" w:eastAsia="仿宋" w:cs="仿宋"/>
                <w:color w:val="auto"/>
                <w:szCs w:val="21"/>
              </w:rPr>
            </w:pPr>
            <w:r>
              <w:rPr>
                <w:rFonts w:hint="eastAsia" w:ascii="仿宋" w:hAnsi="仿宋" w:eastAsia="仿宋" w:cs="仿宋"/>
                <w:color w:val="auto"/>
                <w:szCs w:val="21"/>
              </w:rPr>
              <w:t>3、由于全国疫情的特殊情况，供应商授权代表本人无法到达开标现场，选择将密封好的纸质文件和电子文档投标文件（U盘或光盘）邮寄至招标公司，并承担因此产生的一切后果。如不邮寄，应遵守当地疫情防控政策。</w:t>
            </w:r>
          </w:p>
          <w:p>
            <w:pPr>
              <w:pStyle w:val="10"/>
              <w:rPr>
                <w:rFonts w:ascii="仿宋" w:hAnsi="仿宋" w:eastAsia="仿宋" w:cs="仿宋"/>
                <w:color w:val="auto"/>
                <w:szCs w:val="21"/>
              </w:rPr>
            </w:pPr>
            <w:r>
              <w:rPr>
                <w:rFonts w:hint="eastAsia" w:ascii="仿宋" w:hAnsi="仿宋" w:eastAsia="仿宋" w:cs="仿宋"/>
                <w:color w:val="auto"/>
                <w:szCs w:val="21"/>
              </w:rPr>
              <w:t>4、供应商应保证投标文件严格按照采购文件的要求进行编制，保证投标文件的真实有效性，保证快递发出前做好密封处理。</w:t>
            </w:r>
          </w:p>
          <w:p>
            <w:pPr>
              <w:pStyle w:val="10"/>
              <w:rPr>
                <w:rFonts w:ascii="仿宋" w:hAnsi="仿宋" w:eastAsia="仿宋" w:cs="仿宋"/>
                <w:color w:val="auto"/>
                <w:szCs w:val="21"/>
              </w:rPr>
            </w:pPr>
            <w:r>
              <w:rPr>
                <w:rFonts w:hint="eastAsia" w:ascii="仿宋" w:hAnsi="仿宋" w:eastAsia="仿宋" w:cs="仿宋"/>
                <w:color w:val="auto"/>
                <w:szCs w:val="21"/>
              </w:rPr>
              <w:t>5、如不来现场开标填写关于新冠病毒疫情期间特殊情况投标承诺函。</w:t>
            </w:r>
          </w:p>
          <w:p>
            <w:pPr>
              <w:pStyle w:val="10"/>
              <w:rPr>
                <w:rFonts w:ascii="仿宋" w:hAnsi="仿宋" w:eastAsia="仿宋" w:cs="仿宋"/>
                <w:color w:val="auto"/>
                <w:szCs w:val="21"/>
              </w:rPr>
            </w:pPr>
            <w:r>
              <w:rPr>
                <w:rFonts w:hint="eastAsia" w:ascii="仿宋" w:hAnsi="仿宋" w:eastAsia="仿宋" w:cs="仿宋"/>
                <w:color w:val="auto"/>
                <w:szCs w:val="21"/>
              </w:rPr>
              <w:t>6、在疫情防控期间，如提出申请可以在线观看相关活动的腾讯会议。</w:t>
            </w:r>
          </w:p>
          <w:p>
            <w:pPr>
              <w:pStyle w:val="10"/>
              <w:rPr>
                <w:rFonts w:ascii="仿宋" w:hAnsi="仿宋" w:eastAsia="仿宋" w:cs="仿宋"/>
                <w:color w:val="auto"/>
                <w:szCs w:val="21"/>
              </w:rPr>
            </w:pPr>
            <w:r>
              <w:rPr>
                <w:rFonts w:hint="eastAsia" w:ascii="仿宋" w:hAnsi="仿宋" w:eastAsia="仿宋" w:cs="仿宋"/>
                <w:color w:val="auto"/>
                <w:szCs w:val="21"/>
              </w:rPr>
              <w:t>7、采购全过程直至成交结果公示发布，请供应商的法定代表人或其授权委托人必须保持手机通话畅通，如因供应商原因造成我公司无法与其取得联系，一切不良后果均由供应商自行承担。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25" w:type="dxa"/>
            <w:vAlign w:val="center"/>
          </w:tcPr>
          <w:p>
            <w:pPr>
              <w:widowControl/>
              <w:jc w:val="center"/>
              <w:rPr>
                <w:rFonts w:ascii="仿宋" w:hAnsi="仿宋" w:eastAsia="仿宋" w:cs="仿宋"/>
                <w:color w:val="auto"/>
                <w:kern w:val="0"/>
                <w:szCs w:val="21"/>
              </w:rPr>
            </w:pPr>
          </w:p>
        </w:tc>
        <w:tc>
          <w:tcPr>
            <w:tcW w:w="1794" w:type="dxa"/>
            <w:vAlign w:val="center"/>
          </w:tcPr>
          <w:p>
            <w:pPr>
              <w:widowControl/>
              <w:jc w:val="center"/>
              <w:rPr>
                <w:rFonts w:ascii="仿宋" w:hAnsi="仿宋" w:eastAsia="仿宋" w:cs="仿宋"/>
                <w:color w:val="auto"/>
                <w:kern w:val="0"/>
                <w:szCs w:val="21"/>
              </w:rPr>
            </w:pPr>
            <w:r>
              <w:rPr>
                <w:rFonts w:hint="eastAsia" w:ascii="仿宋" w:hAnsi="仿宋" w:eastAsia="仿宋" w:cs="仿宋"/>
                <w:b/>
                <w:color w:val="auto"/>
                <w:kern w:val="0"/>
                <w:sz w:val="28"/>
                <w:szCs w:val="28"/>
              </w:rPr>
              <w:t>特殊说明</w:t>
            </w:r>
          </w:p>
        </w:tc>
        <w:tc>
          <w:tcPr>
            <w:tcW w:w="5852" w:type="dxa"/>
            <w:vAlign w:val="center"/>
          </w:tcPr>
          <w:p>
            <w:pPr>
              <w:widowControl/>
              <w:rPr>
                <w:rFonts w:ascii="仿宋" w:hAnsi="仿宋" w:eastAsia="仿宋" w:cs="仿宋"/>
                <w:b/>
                <w:color w:val="auto"/>
                <w:szCs w:val="21"/>
              </w:rPr>
            </w:pPr>
            <w:r>
              <w:rPr>
                <w:rFonts w:hint="eastAsia" w:ascii="仿宋" w:hAnsi="仿宋" w:eastAsia="仿宋" w:cs="仿宋"/>
                <w:b/>
                <w:color w:val="auto"/>
                <w:szCs w:val="21"/>
              </w:rPr>
              <w:t>关于新版政府采购平台开评标相关事宜的特殊说明</w:t>
            </w:r>
          </w:p>
          <w:p>
            <w:pPr>
              <w:widowControl/>
              <w:rPr>
                <w:rFonts w:ascii="仿宋" w:hAnsi="仿宋" w:eastAsia="仿宋" w:cs="仿宋"/>
                <w:b/>
                <w:color w:val="auto"/>
                <w:szCs w:val="21"/>
              </w:rPr>
            </w:pPr>
            <w:r>
              <w:rPr>
                <w:rFonts w:hint="eastAsia" w:ascii="仿宋" w:hAnsi="仿宋" w:eastAsia="仿宋" w:cs="仿宋"/>
                <w:b/>
                <w:color w:val="auto"/>
                <w:szCs w:val="21"/>
              </w:rPr>
              <w:t>1、供应商应认真学习辽宁省政府采购网新系统供应商操作手册和辽宁省政府采购供应商制作电子标书操作手册，有任何技术问题可拨打网站客服电话进行咨询：400-128-8588，代理机构不负责解答该部分问题。供应商因自身操作问题导致的一切不良后果由供应商自身负责。</w:t>
            </w:r>
          </w:p>
          <w:p>
            <w:pPr>
              <w:widowControl/>
              <w:rPr>
                <w:rFonts w:ascii="仿宋" w:hAnsi="仿宋" w:eastAsia="仿宋" w:cs="仿宋"/>
                <w:b/>
                <w:color w:val="auto"/>
                <w:szCs w:val="21"/>
              </w:rPr>
            </w:pPr>
            <w:r>
              <w:rPr>
                <w:rFonts w:hint="eastAsia" w:ascii="仿宋" w:hAnsi="仿宋" w:eastAsia="仿宋" w:cs="仿宋"/>
                <w:b/>
                <w:color w:val="auto"/>
                <w:szCs w:val="21"/>
              </w:rPr>
              <w:t>2、供应商除在电子评审系统上传电子投标（响应）文件外，应在递交投标（响应）文件截止时间前现场提交U 盘存储的可加密备份文件，并承诺备份文件与电子评审系统中上传的投标（响应）文件内容、格式一致，备系统突发故障使用。供应商仅提交备份文件的，投标无效。并按招标（采购）文件要求进行签字、盖章。电子投标文件格式为PDF格式，并且具有目录标签。</w:t>
            </w:r>
          </w:p>
          <w:p>
            <w:pPr>
              <w:widowControl/>
              <w:rPr>
                <w:rFonts w:ascii="仿宋" w:hAnsi="仿宋" w:eastAsia="仿宋" w:cs="仿宋"/>
                <w:b/>
                <w:color w:val="auto"/>
                <w:szCs w:val="21"/>
              </w:rPr>
            </w:pPr>
            <w:r>
              <w:rPr>
                <w:rFonts w:hint="eastAsia" w:ascii="仿宋" w:hAnsi="仿宋" w:eastAsia="仿宋" w:cs="仿宋"/>
                <w:b/>
                <w:color w:val="auto"/>
                <w:szCs w:val="21"/>
              </w:rPr>
              <w:t>3、报价解密：供应商在参加开标会议时，须携带具有操作权限的数字证书以及可进行解密操作的计算机，并按要求对网上投标报价进行报价解密，供应商因自身操作问题导致电子投标（响应）文件无法解密，造成的一切不良后果由供应商自身负责。</w:t>
            </w:r>
          </w:p>
          <w:p>
            <w:pPr>
              <w:widowControl/>
              <w:rPr>
                <w:rFonts w:ascii="仿宋" w:hAnsi="仿宋" w:eastAsia="仿宋" w:cs="仿宋"/>
                <w:b/>
                <w:color w:val="auto"/>
                <w:szCs w:val="21"/>
              </w:rPr>
            </w:pPr>
            <w:r>
              <w:rPr>
                <w:rFonts w:hint="eastAsia" w:ascii="仿宋" w:hAnsi="仿宋" w:eastAsia="仿宋" w:cs="仿宋"/>
                <w:b/>
                <w:color w:val="auto"/>
                <w:szCs w:val="21"/>
              </w:rPr>
              <w:t>4、在电子化开评标过程中出现的其他特殊情况及其他未尽事宜，按财政厅最新文件执行。</w:t>
            </w:r>
          </w:p>
          <w:p>
            <w:pPr>
              <w:widowControl/>
              <w:rPr>
                <w:rFonts w:ascii="仿宋" w:hAnsi="仿宋" w:eastAsia="仿宋" w:cs="仿宋"/>
                <w:color w:val="auto"/>
                <w:szCs w:val="21"/>
              </w:rPr>
            </w:pPr>
            <w:r>
              <w:rPr>
                <w:rFonts w:hint="eastAsia" w:ascii="仿宋" w:hAnsi="仿宋" w:eastAsia="仿宋" w:cs="仿宋"/>
                <w:b/>
                <w:color w:val="auto"/>
                <w:szCs w:val="21"/>
              </w:rPr>
              <w:t>5、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解密备份文件退还供应商，并做好记录存档。</w:t>
            </w:r>
          </w:p>
        </w:tc>
      </w:tr>
    </w:tbl>
    <w:p>
      <w:pPr>
        <w:rPr>
          <w:rFonts w:ascii="仿宋" w:hAnsi="仿宋" w:eastAsia="仿宋" w:cs="仿宋"/>
          <w:color w:val="auto"/>
        </w:rPr>
      </w:pPr>
      <w:r>
        <w:rPr>
          <w:rFonts w:hint="eastAsia" w:ascii="仿宋" w:hAnsi="仿宋" w:eastAsia="仿宋" w:cs="仿宋"/>
          <w:color w:val="auto"/>
        </w:rPr>
        <w:t>注：表格中“■”项为被选中项。</w:t>
      </w:r>
    </w:p>
    <w:p>
      <w:pPr>
        <w:pStyle w:val="5"/>
        <w:adjustRightInd w:val="0"/>
        <w:snapToGrid w:val="0"/>
        <w:spacing w:before="0" w:after="0" w:line="360" w:lineRule="auto"/>
        <w:jc w:val="center"/>
        <w:rPr>
          <w:rFonts w:ascii="仿宋" w:hAnsi="仿宋" w:eastAsia="仿宋" w:cs="仿宋"/>
          <w:color w:val="auto"/>
        </w:rPr>
      </w:pPr>
      <w:r>
        <w:rPr>
          <w:rFonts w:hint="eastAsia" w:ascii="仿宋" w:hAnsi="仿宋" w:eastAsia="仿宋" w:cs="仿宋"/>
          <w:color w:val="auto"/>
          <w:sz w:val="21"/>
          <w:szCs w:val="21"/>
        </w:rPr>
        <w:br w:type="page"/>
      </w:r>
      <w:r>
        <w:rPr>
          <w:rFonts w:hint="eastAsia" w:ascii="仿宋" w:hAnsi="仿宋" w:eastAsia="仿宋" w:cs="仿宋"/>
          <w:color w:val="auto"/>
        </w:rPr>
        <w:t>二 总则</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1.采购人、采购代理机构及供应商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1.1采购人：是指依法进行政府采购的国家机关、事业单位、团体组织。本项目采购人见供应商须知表1.1条。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1.3.1在中华人民共和国境内注册，能够独立承担民事责任，有生产或供应能力的本国供应商。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1.3.3以采购代理机构认可的方式获得了本项目的采购文件。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1.3.4符合供应商须知表1.3.4条中规定的其他要求。</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若供应商须知表1.3.5条中未写明允许采购进口产品，如供应商响应产品为进口产品，其响应文件将被认定为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1.3.6若供应商须知表1.3.6条中写明专门面向中小企业采购的，如供应商为非中小企业且所响应产品为非中小企业产品，其响应文件将被认定为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1.3.7若供应商须知表1.3.7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★1.4如供应商须知表1.4条中允许联合体参加采购活动的，对联合体规定如下：</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1.4.1两个以上供应商可以组成一个联合体，以一个供应商的身份参加采购活动。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1.4.2联合体各方均应符合《中华人民共和国政府采购法》第二十二条规定的条件。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1.4.3采购人根据采购项目对供应商的特殊要求，联合体中至少应当有一方符合相关规定。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1.4.4联合体各方应签订共同参加采购活动协议，明确约定联合体各方承担的工作和相应的责任。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1.4.6联合体中有同类资质的供应商按照联合体分工承担相同工作的，按照较低的资质等级确定联合体的资质等级。</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（1）两个以上的自然人、法人或者其他组织可以组成一个联合体，以一个供应商的身份共同参加政府采购活动。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（2）联合体成交的，联合体各方应共同与采购人签订采购合同，就采购合同约定的事项对采购人承担连带责任。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1.4.8对联合体参加采购活动的其他资格要求见供应商须知表1.4.8条。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★1.5单位负责人为同一人或者存在直接控股、管理关系的不同供应商，其相关响应将被认定为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★1.6为本项目提供过整体设计、规范编制或者项目管理、监理、检测等服务的供应商，不得再参加本项目上述服务以外的其他采购活动，否则其响应文件将被认定为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★1.7供应商在磋商过程中不得向采购人提供、给予任何有价值的物品，影响其正常决策行为。一经发现，其将被认定为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2.资金来源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★2.2项目预算金额和分项或分包最高限价见供应商须知表2.2条。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★2.3供应商报价超过采购文件规定的预算金额或者分项、分包最高限价的，其响应文件将被认定为</w:t>
      </w:r>
      <w:r>
        <w:rPr>
          <w:rFonts w:hint="eastAsia" w:ascii="仿宋" w:hAnsi="仿宋" w:eastAsia="仿宋" w:cs="仿宋"/>
          <w:b/>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3.语言文字</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★4.计量单位</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除供应商须知表4条中有特殊要求外，响应文件中所使用的计量单位，应采用中华人民共和国法定计量单位。</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★5.磋商费用</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不论磋商的结果如何，供应商应承担所有与本次政府采购活动有关的费用。</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★6.现场考察、磋商前答疑会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6.1</w:t>
      </w:r>
      <w:r>
        <w:rPr>
          <w:color w:val="auto"/>
        </w:rPr>
        <w:fldChar w:fldCharType="begin"/>
      </w:r>
      <w:r>
        <w:rPr>
          <w:color w:val="auto"/>
        </w:rPr>
        <w:instrText xml:space="preserve"> HYPERLINK \l "_踏勘现场" </w:instrText>
      </w:r>
      <w:r>
        <w:rPr>
          <w:color w:val="auto"/>
        </w:rPr>
        <w:fldChar w:fldCharType="separate"/>
      </w:r>
      <w:r>
        <w:rPr>
          <w:rFonts w:hint="eastAsia" w:ascii="仿宋" w:hAnsi="仿宋" w:eastAsia="仿宋" w:cs="仿宋"/>
          <w:color w:val="auto"/>
          <w:szCs w:val="21"/>
        </w:rPr>
        <w:t>供应商须知表</w:t>
      </w:r>
      <w:r>
        <w:rPr>
          <w:rFonts w:hint="eastAsia" w:ascii="仿宋" w:hAnsi="仿宋" w:eastAsia="仿宋" w:cs="仿宋"/>
          <w:color w:val="auto"/>
          <w:szCs w:val="21"/>
        </w:rPr>
        <w:fldChar w:fldCharType="end"/>
      </w:r>
      <w:r>
        <w:rPr>
          <w:rFonts w:hint="eastAsia" w:ascii="仿宋" w:hAnsi="仿宋" w:eastAsia="仿宋" w:cs="仿宋"/>
          <w:color w:val="auto"/>
          <w:szCs w:val="21"/>
        </w:rPr>
        <w:t>6.1条规定组织现场考察或磋商前答疑会的，采购人按</w:t>
      </w:r>
      <w:r>
        <w:rPr>
          <w:color w:val="auto"/>
        </w:rPr>
        <w:fldChar w:fldCharType="begin"/>
      </w:r>
      <w:r>
        <w:rPr>
          <w:color w:val="auto"/>
        </w:rPr>
        <w:instrText xml:space="preserve"> HYPERLINK \l "_踏勘现场" </w:instrText>
      </w:r>
      <w:r>
        <w:rPr>
          <w:color w:val="auto"/>
        </w:rPr>
        <w:fldChar w:fldCharType="separate"/>
      </w:r>
      <w:r>
        <w:rPr>
          <w:rFonts w:hint="eastAsia" w:ascii="仿宋" w:hAnsi="仿宋" w:eastAsia="仿宋" w:cs="仿宋"/>
          <w:color w:val="auto"/>
          <w:szCs w:val="21"/>
        </w:rPr>
        <w:t>供应商须知表</w:t>
      </w:r>
      <w:r>
        <w:rPr>
          <w:rFonts w:hint="eastAsia" w:ascii="仿宋" w:hAnsi="仿宋" w:eastAsia="仿宋" w:cs="仿宋"/>
          <w:color w:val="auto"/>
          <w:szCs w:val="21"/>
        </w:rPr>
        <w:fldChar w:fldCharType="end"/>
      </w:r>
      <w:r>
        <w:rPr>
          <w:rFonts w:hint="eastAsia" w:ascii="仿宋" w:hAnsi="仿宋" w:eastAsia="仿宋" w:cs="仿宋"/>
          <w:color w:val="auto"/>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6.2由于未参加现场考察或磋商前答疑而导致对项目实际情况不了解，影响技术文件编制、</w:t>
      </w:r>
      <w:r>
        <w:rPr>
          <w:color w:val="auto"/>
        </w:rPr>
        <w:fldChar w:fldCharType="begin"/>
      </w:r>
      <w:r>
        <w:rPr>
          <w:color w:val="auto"/>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rPr>
        <w:fldChar w:fldCharType="separate"/>
      </w:r>
      <w:r>
        <w:rPr>
          <w:rFonts w:hint="eastAsia" w:ascii="仿宋" w:hAnsi="仿宋" w:eastAsia="仿宋" w:cs="仿宋"/>
          <w:color w:val="auto"/>
          <w:szCs w:val="21"/>
        </w:rPr>
        <w:t>响应报价</w:t>
      </w:r>
      <w:r>
        <w:rPr>
          <w:rFonts w:hint="eastAsia" w:ascii="仿宋" w:hAnsi="仿宋" w:eastAsia="仿宋" w:cs="仿宋"/>
          <w:color w:val="auto"/>
          <w:szCs w:val="21"/>
        </w:rPr>
        <w:fldChar w:fldCharType="end"/>
      </w:r>
      <w:r>
        <w:rPr>
          <w:rFonts w:hint="eastAsia" w:ascii="仿宋" w:hAnsi="仿宋" w:eastAsia="仿宋" w:cs="仿宋"/>
          <w:color w:val="auto"/>
          <w:szCs w:val="21"/>
        </w:rPr>
        <w:t>准确性、综合因素响应不全面等问题的，由供应商自行承担相应后果。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6.3现场考察及磋商前答疑会所发生的费用及一切责任由供应商自行承担。</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7.适用法律</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三 采购文件</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8.采购文件构成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8.1采购文件共六章，内容如下:</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采购公告</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第一章 供应商须知</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第二章 响应文件内容及格式</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第三章 工程量清单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第四章 磋商内容、磋商过程中可能实质性变动的内容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第五章 评审办法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第六章 政府采购合同条款及格式</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9.采购文件的澄清与修改</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szCs w:val="21"/>
        </w:rPr>
        <w:t>9.1</w:t>
      </w:r>
      <w:r>
        <w:rPr>
          <w:rFonts w:hint="eastAsia" w:ascii="仿宋" w:hAnsi="仿宋" w:eastAsia="仿宋" w:cs="仿宋"/>
          <w:color w:val="auto"/>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 w:hAnsi="仿宋" w:eastAsia="仿宋" w:cs="仿宋"/>
          <w:color w:val="auto"/>
          <w:szCs w:val="21"/>
        </w:rPr>
        <w:t>在原公告发布媒体上发布变更公告</w:t>
      </w:r>
      <w:r>
        <w:rPr>
          <w:rFonts w:hint="eastAsia" w:ascii="仿宋" w:hAnsi="仿宋" w:eastAsia="仿宋" w:cs="仿宋"/>
          <w:color w:val="auto"/>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9.2澄清或者修改的内容为采购文件的组成部分，对所有采购文件的收受人具有约束力。供应商在收到上述通知后，应及时向采购代理机构回函确认。</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四 响应文件的编制</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bCs/>
          <w:color w:val="auto"/>
          <w:szCs w:val="21"/>
        </w:rPr>
        <w:t>10.</w:t>
      </w:r>
      <w:r>
        <w:rPr>
          <w:rFonts w:hint="eastAsia" w:ascii="仿宋" w:hAnsi="仿宋" w:eastAsia="仿宋" w:cs="仿宋"/>
          <w:b/>
          <w:color w:val="auto"/>
          <w:szCs w:val="21"/>
        </w:rPr>
        <w:t>响应范围</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10.1项目有分包的，供应商可对采购文件其中某一个分包或几个分包进行响应。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★10.2供应商应当对所响应分包采购文件中“工程量清单”所列的所有货物内容进行响应，如仅响应分包中某一部分内容，其该包响应文件将被认定为无效响应。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10.3如一个分包内包含多种产品的，采购人或采购代理机构将在供应商须知表10.3条中载明核心产品（非单一产品采购时，只能设一个核心产品），多家供应商提供的核心产品品牌相同的，按照第五章“评审办法”第4条“同一品牌产品”规定处理。</w:t>
      </w:r>
    </w:p>
    <w:p>
      <w:pPr>
        <w:adjustRightInd w:val="0"/>
        <w:snapToGrid w:val="0"/>
        <w:spacing w:line="360" w:lineRule="auto"/>
        <w:rPr>
          <w:rStyle w:val="19"/>
          <w:rFonts w:ascii="仿宋" w:hAnsi="仿宋" w:eastAsia="仿宋" w:cs="仿宋"/>
          <w:color w:val="auto"/>
        </w:rPr>
      </w:pPr>
      <w:r>
        <w:rPr>
          <w:rFonts w:hint="eastAsia" w:ascii="仿宋" w:hAnsi="仿宋" w:eastAsia="仿宋" w:cs="仿宋"/>
          <w:color w:val="auto"/>
          <w:szCs w:val="21"/>
        </w:rPr>
        <w:t>10.4无论采购文件第三章 工程量清单中是否要求，供应商所响应货物均应符合国家强制性标准。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11.响应文件构成</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11.3样品或演示要求详见供应商须知表11.3条。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★12.响应报价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12.5每种货物只能有一个响应报价。采购人不接受具有附加条件的报价。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12.6除非采购文件另有规定，报价原则上精确到小数点后两位。</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★13.磋商保证金</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13.1供应商应提交供应商须知表13.1条中规定的磋商保证金，并作为其响应文件的一部分。</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13.3供应商存在下列情形的，磋商保证金不予退还:</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（1）供应商在提交响应文件截止时间后撤回响应文件的；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（2）供应商在响应文件中提供虚假材料的；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（3）成交后除因不可抗力或者采购文件认可的情形以外，不按本须知第36条的规定与采购人签订合同的；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（4）成交后不按本须知第37条的规定提交履约保证金的;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（5）成交后不按本须知第38条的规定缴纳采购代理服务费的;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（6）采购文件规定的其他保证金不予退还情形或存在其他违法违规行为的。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13.5磋商保证金的退还</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13.5.1成交供应商应在与采购人签订合同之日起5个工作日内，及时联系保证金收受机构办理磋商保证金退还手续。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13.5.4 政府采购担保函不予退回。</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13.6 因供应商自身原因导致无法及时退还的，采购人或采购代理机构将不承担相应责任。</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★14.证明响应标的的合格性和符合采购文件规定的技术文件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14.1供应商应提交证明文件，证明其响应内容符合采购文件规定。该证明文件是响应文件的一部分。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14.2上款所述的证明文件，可以是文字资料、图纸和数据，它包括：</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（1）货物主要技术指标和性能的详细说明；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★15.响应有效期</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16.响应文件的签署及规定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16.1供应商应按供应商须知表16.1款中的规定，准备和递交响应文件正本、副本和电子文档。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★16.2每份响应文件封皮须清楚地标明“正本”或“副本”。若正本和副本不符，以正本为准。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5"/>
        <w:adjustRightInd w:val="0"/>
        <w:snapToGrid w:val="0"/>
        <w:spacing w:beforeLines="100" w:afterLines="50" w:line="360" w:lineRule="auto"/>
        <w:jc w:val="center"/>
        <w:rPr>
          <w:rFonts w:ascii="仿宋" w:hAnsi="仿宋" w:eastAsia="仿宋" w:cs="仿宋"/>
          <w:color w:val="auto"/>
        </w:rPr>
      </w:pPr>
      <w:r>
        <w:rPr>
          <w:rFonts w:hint="eastAsia" w:ascii="仿宋" w:hAnsi="仿宋" w:eastAsia="仿宋" w:cs="仿宋"/>
          <w:color w:val="auto"/>
        </w:rPr>
        <w:t>五 响应文件的递交</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★17.响应文件的密封和标记</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17.1供应商应将响应文件密封，将正本和所有的副本、电子文档密封，并进行包封。</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17.2所有包装封皮上均应：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（1）注明项目名称、项目编号、包号、供应商名称。</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（2）加盖供应商单位公章。</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17.3如果供应商未按上述要求密封，其响应文件将被</w:t>
      </w:r>
      <w:r>
        <w:rPr>
          <w:rFonts w:hint="eastAsia" w:ascii="仿宋" w:hAnsi="仿宋" w:eastAsia="仿宋" w:cs="仿宋"/>
          <w:b/>
          <w:color w:val="auto"/>
          <w:szCs w:val="21"/>
        </w:rPr>
        <w:t>拒绝接收</w:t>
      </w:r>
      <w:r>
        <w:rPr>
          <w:rFonts w:hint="eastAsia" w:ascii="仿宋" w:hAnsi="仿宋" w:eastAsia="仿宋" w:cs="仿宋"/>
          <w:color w:val="auto"/>
          <w:szCs w:val="21"/>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★18.递交响应文件截止</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18.1供应商应在供应商须知表18.1条中规定的截止时间前，将响应文件递交到供应商须知表18.1条中规定的地点。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★19.响应文件的接收、修改与撤回</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19.1在递交响应文件截止时间后送达的响应文件,采购人和采购代理机构将</w:t>
      </w:r>
      <w:r>
        <w:rPr>
          <w:rFonts w:hint="eastAsia" w:ascii="仿宋" w:hAnsi="仿宋" w:eastAsia="仿宋" w:cs="仿宋"/>
          <w:b/>
          <w:color w:val="auto"/>
          <w:szCs w:val="21"/>
        </w:rPr>
        <w:t>拒绝接收。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19.3在提交响应文件截止时间之后，除需提交最后报价外，供应商不得对其响应文件做任何修改；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19.4采购人和采购代理机构对所接收并进行磋商的响应文件概不退回。</w:t>
      </w:r>
    </w:p>
    <w:p>
      <w:pPr>
        <w:pStyle w:val="5"/>
        <w:adjustRightInd w:val="0"/>
        <w:snapToGrid w:val="0"/>
        <w:spacing w:beforeLines="100" w:after="0" w:line="360" w:lineRule="auto"/>
        <w:jc w:val="center"/>
        <w:rPr>
          <w:rFonts w:ascii="仿宋" w:hAnsi="仿宋" w:eastAsia="仿宋" w:cs="仿宋"/>
          <w:color w:val="auto"/>
        </w:rPr>
      </w:pPr>
      <w:r>
        <w:rPr>
          <w:rFonts w:hint="eastAsia" w:ascii="仿宋" w:hAnsi="仿宋" w:eastAsia="仿宋" w:cs="仿宋"/>
          <w:color w:val="auto"/>
        </w:rPr>
        <w:t>六 磋商及评审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★20.磋商会议</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供应商不足3家的，不得继续磋商。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20.2由供应商或其推选的代表检查响应文件的密封情况，确认无误后进行记录。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★21.组建磋商小组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21.1按照《政府采购竞争性磋商采购方式暂行办法》有关规定依法组建磋商小组，负责本项目评审工作。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rPr>
        <w:t>21.2磋商小组由采购人代表和评审专家共3人以上单数组成。达到公开招标数额的项目，磋商小组应该由5人以上单数组成。</w:t>
      </w:r>
      <w:r>
        <w:rPr>
          <w:rFonts w:hint="eastAsia" w:ascii="仿宋" w:hAnsi="仿宋" w:eastAsia="仿宋" w:cs="仿宋"/>
          <w:color w:val="auto"/>
          <w:szCs w:val="21"/>
        </w:rPr>
        <w:t>本项目磋商小组组成详见供应商须知表21.2条。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★22.资格审查</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color w:val="auto"/>
          <w:szCs w:val="21"/>
          <w:shd w:val="clear" w:color="auto" w:fill="FFFFFF"/>
        </w:rPr>
        <w:t>，不得进入下一阶段评审。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22.2采购人或采购代理机构将在递交响应文件截止时间前一个工作日至资格审查结束前的期间内查询供应商的信用记录。供应商存在不良信用记录的，其响应将被认定为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shd w:val="clear" w:color="auto" w:fill="FFFFFF"/>
        </w:rPr>
        <w:t>22.2.1</w:t>
      </w:r>
      <w:r>
        <w:rPr>
          <w:rFonts w:hint="eastAsia" w:ascii="仿宋" w:hAnsi="仿宋" w:eastAsia="仿宋" w:cs="仿宋"/>
          <w:color w:val="auto"/>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rPr>
        <w:t>以</w:t>
      </w:r>
      <w:r>
        <w:rPr>
          <w:rFonts w:hint="eastAsia" w:ascii="仿宋" w:hAnsi="仿宋" w:eastAsia="仿宋" w:cs="仿宋"/>
          <w:color w:val="auto"/>
          <w:szCs w:val="21"/>
          <w:shd w:val="clear" w:color="auto" w:fill="FFFFFF"/>
        </w:rPr>
        <w:t>联合体形式参加政府采购活动的，联合体任何成员存在以上不良信用记录的，联合体响应文件将被认定为</w:t>
      </w:r>
      <w:r>
        <w:rPr>
          <w:rFonts w:hint="eastAsia" w:ascii="仿宋" w:hAnsi="仿宋" w:eastAsia="仿宋" w:cs="仿宋"/>
          <w:b/>
          <w:bCs/>
          <w:color w:val="auto"/>
          <w:szCs w:val="21"/>
          <w:shd w:val="clear" w:color="auto" w:fill="FFFFFF"/>
        </w:rPr>
        <w:t>无效响应</w:t>
      </w:r>
      <w:r>
        <w:rPr>
          <w:rFonts w:hint="eastAsia" w:ascii="仿宋" w:hAnsi="仿宋" w:eastAsia="仿宋" w:cs="仿宋"/>
          <w:color w:val="auto"/>
          <w:szCs w:val="21"/>
          <w:shd w:val="clear" w:color="auto" w:fill="FFFFFF"/>
        </w:rPr>
        <w:t>。</w:t>
      </w:r>
    </w:p>
    <w:p>
      <w:pPr>
        <w:adjustRightInd w:val="0"/>
        <w:snapToGrid w:val="0"/>
        <w:spacing w:line="360" w:lineRule="auto"/>
        <w:rPr>
          <w:rFonts w:ascii="仿宋" w:hAnsi="仿宋" w:eastAsia="仿宋" w:cs="仿宋"/>
          <w:color w:val="auto"/>
          <w:szCs w:val="21"/>
          <w:shd w:val="clear" w:color="auto" w:fill="FFFFFF"/>
        </w:rPr>
      </w:pPr>
      <w:r>
        <w:rPr>
          <w:rFonts w:hint="eastAsia" w:ascii="仿宋" w:hAnsi="仿宋" w:eastAsia="仿宋" w:cs="仿宋"/>
          <w:color w:val="auto"/>
          <w:szCs w:val="21"/>
        </w:rPr>
        <w:t>22.2.2</w:t>
      </w:r>
      <w:r>
        <w:rPr>
          <w:rFonts w:hint="eastAsia" w:ascii="仿宋" w:hAnsi="仿宋" w:eastAsia="仿宋" w:cs="仿宋"/>
          <w:color w:val="auto"/>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供应商在自行提供的与网站信息不一致的其他证明材料亦不作为资格审查依据。</w:t>
      </w:r>
    </w:p>
    <w:p>
      <w:pPr>
        <w:adjustRightInd w:val="0"/>
        <w:snapToGrid w:val="0"/>
        <w:spacing w:line="360" w:lineRule="auto"/>
        <w:rPr>
          <w:rFonts w:ascii="仿宋" w:hAnsi="仿宋" w:eastAsia="仿宋" w:cs="仿宋"/>
          <w:b/>
          <w:color w:val="auto"/>
          <w:szCs w:val="21"/>
          <w:shd w:val="clear" w:color="auto" w:fill="FFFFFF"/>
        </w:rPr>
      </w:pPr>
      <w:r>
        <w:rPr>
          <w:rFonts w:hint="eastAsia" w:ascii="仿宋" w:hAnsi="仿宋" w:eastAsia="仿宋" w:cs="仿宋"/>
          <w:b/>
          <w:color w:val="auto"/>
          <w:szCs w:val="21"/>
        </w:rPr>
        <w:t>★</w:t>
      </w:r>
      <w:r>
        <w:rPr>
          <w:rFonts w:hint="eastAsia" w:ascii="仿宋" w:hAnsi="仿宋" w:eastAsia="仿宋" w:cs="仿宋"/>
          <w:b/>
          <w:color w:val="auto"/>
          <w:szCs w:val="21"/>
          <w:shd w:val="clear" w:color="auto" w:fill="FFFFFF"/>
        </w:rPr>
        <w:t>23.符合性审查</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rPr>
        <w:t>23.1</w:t>
      </w:r>
      <w:r>
        <w:rPr>
          <w:rFonts w:hint="eastAsia" w:ascii="仿宋" w:hAnsi="仿宋" w:eastAsia="仿宋" w:cs="仿宋"/>
          <w:color w:val="auto"/>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color w:val="auto"/>
          <w:szCs w:val="21"/>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color w:val="auto"/>
          <w:szCs w:val="21"/>
        </w:rPr>
        <w:t>无效响应</w:t>
      </w:r>
      <w:r>
        <w:rPr>
          <w:rFonts w:hint="eastAsia" w:ascii="仿宋" w:hAnsi="仿宋" w:eastAsia="仿宋" w:cs="仿宋"/>
          <w:color w:val="auto"/>
          <w:szCs w:val="21"/>
        </w:rPr>
        <w:t>；通过符合性审查的供应商数量不足3家的，不得作进一步的比较和评价，</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24.样品及演示</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25.响应文件的澄清</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w:t>
      </w:r>
      <w:r>
        <w:rPr>
          <w:rFonts w:hint="eastAsia" w:ascii="仿宋" w:hAnsi="仿宋" w:eastAsia="仿宋" w:cs="仿宋"/>
          <w:color w:val="auto"/>
          <w:szCs w:val="21"/>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color w:val="auto"/>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25.1.2供应商的澄清、说明或补正将作为响应文件的一部分。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25.2响应文件报价出现前后不一致的，按照下列规定修正：</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（1）响应文件中报价一览表内容与响应文件中相应内容不一致的，以报价一览表为准；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（3）单价金额小数点或者百分比有明显错位的，以报价一览表的总价为准，并修改单价；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（4）总价金额与按单价汇总金额不一致的，以单价金额计算结果为准。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25.3</w:t>
      </w:r>
      <w:r>
        <w:rPr>
          <w:rFonts w:hint="eastAsia" w:ascii="仿宋" w:hAnsi="仿宋" w:eastAsia="仿宋" w:cs="仿宋"/>
          <w:bCs/>
          <w:color w:val="auto"/>
          <w:szCs w:val="21"/>
        </w:rPr>
        <w:t>磋商小组认为</w:t>
      </w:r>
      <w:r>
        <w:rPr>
          <w:rFonts w:hint="eastAsia" w:ascii="仿宋" w:hAnsi="仿宋" w:eastAsia="仿宋" w:cs="仿宋"/>
          <w:color w:val="auto"/>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★26.磋商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26.2在磋商过程中，磋商小组可以根据采购文件和磋商情况，</w:t>
      </w:r>
      <w:r>
        <w:rPr>
          <w:rFonts w:hint="eastAsia" w:ascii="仿宋" w:hAnsi="仿宋" w:eastAsia="仿宋" w:cs="仿宋"/>
          <w:b/>
          <w:color w:val="auto"/>
          <w:szCs w:val="21"/>
        </w:rPr>
        <w:t>经采购人代表确认后</w:t>
      </w:r>
      <w:r>
        <w:rPr>
          <w:rFonts w:hint="eastAsia" w:ascii="仿宋" w:hAnsi="仿宋" w:eastAsia="仿宋" w:cs="仿宋"/>
          <w:color w:val="auto"/>
          <w:szCs w:val="21"/>
        </w:rPr>
        <w:t>变动采购需求中的技术、服务要求以及合同草案条例等实质性内容。</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★27.最后报价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27.2采用竞争性磋商方式开展采购的“市场竞争不充分的科研项目，以及需要扶持的科技成果转化项目”，提交最后报价的供应商可以为2家。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27.3最后报价是供应商响应文件的有效组成部分。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★28.响应无效</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如果响应文件没有对采购文件的实质性要求进行响应，将作为</w:t>
      </w:r>
      <w:r>
        <w:rPr>
          <w:rFonts w:hint="eastAsia" w:ascii="仿宋" w:hAnsi="仿宋" w:eastAsia="仿宋" w:cs="仿宋"/>
          <w:b/>
          <w:bCs/>
          <w:color w:val="auto"/>
          <w:szCs w:val="21"/>
        </w:rPr>
        <w:t>无效响应</w:t>
      </w:r>
      <w:r>
        <w:rPr>
          <w:rFonts w:hint="eastAsia" w:ascii="仿宋" w:hAnsi="仿宋" w:eastAsia="仿宋" w:cs="仿宋"/>
          <w:color w:val="auto"/>
          <w:szCs w:val="21"/>
        </w:rPr>
        <w:t>处理，供应商不得再对响应文件进行任何修正从而使其响应成为实质上响应。</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磋商小组决定是否实质性响应只根据采购文件要求、响应文件内容及财政主管部门指定媒体发布的相关信息。</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28.2 如发现下列情况之一的，其响应文件将被认定为无效响应：</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（1）未按采购文件的规定提交磋商保证金的；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（2）未按照采购文件规定要求签署、盖章的；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（3）供应商的报价超过了采购文件中规定的预算金额或者最高限价的；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（4）不具备采购文件中规定的资格要求的；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（5）不符合法律、法规和采购文件中规定的实质性要求的。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（6）响应文件含有采购人不能接受的附加条件的；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（7）属于法律、法规和采购文件中规定的其他无效响应情形的。</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29.比较与评价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29.1经符合性审查合格的响应文件，磋商小组将根据采购文件确定的评审办法，对其技术部分和商务部分作进一步的比较和评价。</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29.3 根据《财政部 工业和信息化部关于印发&lt;政府采购促进中小企业发展管理办法&gt;的通知》（财库[2020]46号）、《财政部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29.5根据财政部、辽宁省财政厅相关规定，对于列入《辽宁省创新产品和服务目录》内的产品、服务实施政府优先采购，具体优先采购办法详见第五章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★30.终止本次磋商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出现下列情形之一的，采购人或采购代理机构应当终止本次竞争性磋商。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（1）因情况变化，不再符合规定的竞争性磋商采购方式适用情形的；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（2）出现影响采购公正的违法、违规行为的；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（4）因重大变故，采购任务取消的。</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31.成交候选供应商的确定原则及标准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31.2磋商小组将按供应商须知表31.2条中规定的数量推荐成交候选供应商。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31.3因推荐成交候选供应商名单产生其他问题，由磋商小组集体研究处理。</w:t>
      </w:r>
    </w:p>
    <w:p>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★32.保密原则</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32.1评审将在严格保密的情况下进行。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32.2有关人员应当遵守评审工作纪律，不得泄露评审文件、评审情况和评审过程中获悉的国家秘密、商业秘密。</w:t>
      </w:r>
    </w:p>
    <w:p>
      <w:pPr>
        <w:pStyle w:val="5"/>
        <w:adjustRightInd w:val="0"/>
        <w:snapToGrid w:val="0"/>
        <w:spacing w:beforeLines="50" w:after="0" w:line="360" w:lineRule="auto"/>
        <w:jc w:val="center"/>
        <w:rPr>
          <w:rFonts w:ascii="仿宋" w:hAnsi="仿宋" w:eastAsia="仿宋" w:cs="仿宋"/>
          <w:color w:val="auto"/>
        </w:rPr>
      </w:pPr>
      <w:r>
        <w:rPr>
          <w:rFonts w:hint="eastAsia" w:ascii="仿宋" w:hAnsi="仿宋" w:eastAsia="仿宋" w:cs="仿宋"/>
          <w:color w:val="auto"/>
        </w:rPr>
        <w:t>七 确定成交</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33.确定成交供应商</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★34.采购任务取消</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因重大变故采购任务取消时，采购人有权拒绝任何供应商成交，且对受影响的供应商不承担任何责任。</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35.成交通知书</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35.2成交通知书是合同的组成部分。</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★36.签订合同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36.1 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ascii="仿宋" w:hAnsi="仿宋" w:eastAsia="仿宋" w:cs="仿宋"/>
          <w:color w:val="auto"/>
          <w:kern w:val="0"/>
          <w:sz w:val="22"/>
        </w:rPr>
      </w:pPr>
      <w:r>
        <w:rPr>
          <w:rFonts w:hint="eastAsia" w:ascii="仿宋" w:hAnsi="仿宋" w:eastAsia="仿宋" w:cs="仿宋"/>
          <w:color w:val="auto"/>
          <w:szCs w:val="21"/>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color w:val="auto"/>
          <w:kern w:val="0"/>
          <w:sz w:val="22"/>
        </w:rPr>
        <w:t>。</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★37.履约保证金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37.1成交供应商应按照供应商须知表37.1条规定向采购人缴纳履约保证金。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★38.采购代理服务费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成交供应商须按照供应商须知表38条规定，向采购代理机构支付采购代理服务费。</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39.廉洁自律规定</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39.2采购代理机构工作人员不得接受采购人或者供应商组织的宴请、旅游、娱乐，不得收受礼品、现金、有价证券等。</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40.人员回避</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41.质疑与接收</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41.3采购代理机构质疑函接收部门、联系电话和通讯地址, 见供应商须知表41.3条。</w:t>
      </w:r>
    </w:p>
    <w:p>
      <w:pPr>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42.履约验收</w:t>
      </w:r>
    </w:p>
    <w:p>
      <w:pPr>
        <w:adjustRightInd w:val="0"/>
        <w:snapToGrid w:val="0"/>
        <w:spacing w:line="360" w:lineRule="auto"/>
        <w:ind w:firstLine="420"/>
        <w:rPr>
          <w:rFonts w:ascii="仿宋" w:hAnsi="仿宋" w:eastAsia="仿宋" w:cs="仿宋"/>
          <w:color w:val="auto"/>
          <w:szCs w:val="21"/>
        </w:rPr>
      </w:pPr>
      <w:r>
        <w:rPr>
          <w:rFonts w:hint="eastAsia" w:ascii="仿宋" w:hAnsi="仿宋" w:eastAsia="仿宋" w:cs="仿宋"/>
          <w:color w:val="auto"/>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
          <w:color w:val="auto"/>
          <w:szCs w:val="21"/>
        </w:rPr>
        <w:sectPr>
          <w:footerReference r:id="rId5" w:type="default"/>
          <w:pgSz w:w="11906" w:h="16838"/>
          <w:pgMar w:top="1440" w:right="1800" w:bottom="1440" w:left="1800" w:header="851" w:footer="992" w:gutter="0"/>
          <w:cols w:space="720" w:num="1"/>
          <w:docGrid w:type="lines" w:linePitch="312" w:charSpace="0"/>
        </w:sectPr>
      </w:pPr>
    </w:p>
    <w:p>
      <w:pPr>
        <w:pStyle w:val="4"/>
        <w:adjustRightInd w:val="0"/>
        <w:snapToGrid w:val="0"/>
        <w:spacing w:before="0" w:after="0" w:line="240" w:lineRule="auto"/>
        <w:jc w:val="center"/>
        <w:rPr>
          <w:rFonts w:ascii="仿宋" w:hAnsi="仿宋" w:eastAsia="仿宋" w:cs="仿宋"/>
          <w:color w:val="auto"/>
        </w:rPr>
      </w:pPr>
      <w:r>
        <w:rPr>
          <w:rFonts w:hint="eastAsia" w:ascii="仿宋" w:hAnsi="仿宋" w:eastAsia="仿宋" w:cs="仿宋"/>
          <w:color w:val="auto"/>
        </w:rPr>
        <w:t>第二章 响应文件内容及格式</w:t>
      </w:r>
    </w:p>
    <w:p>
      <w:pPr>
        <w:ind w:firstLine="482" w:firstLineChars="200"/>
        <w:rPr>
          <w:rFonts w:ascii="仿宋" w:hAnsi="仿宋" w:eastAsia="仿宋" w:cs="仿宋"/>
          <w:color w:val="auto"/>
        </w:rPr>
      </w:pPr>
      <w:r>
        <w:rPr>
          <w:rFonts w:hint="eastAsia" w:ascii="仿宋" w:hAnsi="仿宋" w:eastAsia="仿宋" w:cs="仿宋"/>
          <w:b/>
          <w:color w:val="auto"/>
          <w:sz w:val="24"/>
        </w:rPr>
        <w:t>一、响应文件、电子文档的外封面、封口、封皮及目录</w:t>
      </w:r>
    </w:p>
    <w:tbl>
      <w:tblPr>
        <w:tblStyle w:val="17"/>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89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内容</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响应文件的外封面及封口</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响应文件的封皮</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892" w:type="dxa"/>
            <w:vAlign w:val="center"/>
          </w:tcPr>
          <w:p>
            <w:pPr>
              <w:snapToGrid w:val="0"/>
              <w:spacing w:line="360" w:lineRule="exact"/>
              <w:jc w:val="left"/>
              <w:rPr>
                <w:rFonts w:ascii="仿宋" w:hAnsi="仿宋" w:eastAsia="仿宋" w:cs="仿宋"/>
                <w:color w:val="auto"/>
                <w:szCs w:val="21"/>
              </w:rPr>
            </w:pPr>
            <w:r>
              <w:rPr>
                <w:rFonts w:hint="eastAsia" w:ascii="仿宋" w:hAnsi="仿宋" w:eastAsia="仿宋" w:cs="仿宋"/>
                <w:color w:val="auto"/>
                <w:szCs w:val="21"/>
              </w:rPr>
              <w:t>响应文件的目录</w:t>
            </w:r>
          </w:p>
        </w:tc>
        <w:tc>
          <w:tcPr>
            <w:tcW w:w="882" w:type="dxa"/>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r>
    </w:tbl>
    <w:p>
      <w:pPr>
        <w:spacing w:beforeLines="5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二、资格证明材料（有一项不符合要求，不能进入下一阶段评审）</w:t>
      </w:r>
    </w:p>
    <w:tbl>
      <w:tblPr>
        <w:tblStyle w:val="17"/>
        <w:tblW w:w="0" w:type="auto"/>
        <w:jc w:val="center"/>
        <w:tblLayout w:type="fixed"/>
        <w:tblCellMar>
          <w:top w:w="0" w:type="dxa"/>
          <w:left w:w="0" w:type="dxa"/>
          <w:bottom w:w="0" w:type="dxa"/>
          <w:right w:w="0" w:type="dxa"/>
        </w:tblCellMar>
      </w:tblPr>
      <w:tblGrid>
        <w:gridCol w:w="667"/>
        <w:gridCol w:w="7322"/>
        <w:gridCol w:w="470"/>
      </w:tblGrid>
      <w:tr>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序号</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资格证明材料</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格式</w:t>
            </w:r>
          </w:p>
        </w:tc>
      </w:tr>
      <w:tr>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营业执照或事业单位法人证书或执业许可证等证明文件复印件或自然人的身份证明复印件（自然人身份证明仅在自然人作为响应主体时适用）</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2</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组织机构代码证复印件（三证合一的不需提供）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3</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税务登记证复印件（三证合一的不需提供）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法定代表人（或非法人组织负责人）身份证明书（自然人参加磋商的无需提供）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4</w:t>
            </w: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5</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法定代表人（或非法人组织负责人）授权委托书（授权委托人参加磋商的须提供）</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34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6</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具有良好的商业信誉和健全的财务会计制度的承诺函</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835"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7</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磋商会议时间前六个月内任一个月的依法缴纳税收的缴款凭据复印件）</w:t>
            </w:r>
          </w:p>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（注：依法免税的供应商，应提供相关证明材料，包括相关法规要求原文及加盖公章的情况说明）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118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8</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磋商会议时间前六个月内任一个月的依法缴纳社会保障资金的缴款凭据复印件</w:t>
            </w:r>
          </w:p>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（注：依法不需要缴纳社会保障资金的供应商，应提供相关证明材料，包括相关法规要求原文及加盖公章的情况说明）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2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9</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具备履行合同所必需的设备和专业技术能力声明函</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30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30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11</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其它资格证明文件（如适用，按供应商须知表1.3.4要求描述）</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47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12</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 w:hAnsi="仿宋" w:eastAsia="仿宋" w:cs="仿宋"/>
                <w:color w:val="auto"/>
                <w:szCs w:val="21"/>
              </w:rPr>
              <w:t>信用记录（采购人或采购代理机构将按照采购文件规定的审查期间内进行查询）</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13</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资质证书</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14</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安全生产许可证</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r>
        <w:tblPrEx>
          <w:tblCellMar>
            <w:top w:w="0" w:type="dxa"/>
            <w:left w:w="0" w:type="dxa"/>
            <w:bottom w:w="0" w:type="dxa"/>
            <w:right w:w="0" w:type="dxa"/>
          </w:tblCellMar>
        </w:tblPrEx>
        <w:trPr>
          <w:trHeight w:val="3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r>
              <w:rPr>
                <w:rFonts w:hint="eastAsia" w:ascii="仿宋_GB2312" w:hAnsi="仿宋_GB2312" w:eastAsia="仿宋_GB2312" w:cs="仿宋_GB2312"/>
                <w:color w:val="auto"/>
                <w:szCs w:val="21"/>
              </w:rPr>
              <w:t>15</w:t>
            </w:r>
          </w:p>
        </w:tc>
        <w:tc>
          <w:tcPr>
            <w:tcW w:w="7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 w:hAnsi="仿宋" w:eastAsia="仿宋" w:cs="仿宋"/>
                <w:color w:val="auto"/>
                <w:szCs w:val="21"/>
              </w:rPr>
            </w:pPr>
            <w:r>
              <w:rPr>
                <w:rFonts w:hint="eastAsia" w:ascii="仿宋_GB2312" w:hAnsi="仿宋_GB2312" w:eastAsia="仿宋_GB2312" w:cs="仿宋_GB2312"/>
                <w:color w:val="auto"/>
                <w:szCs w:val="21"/>
              </w:rPr>
              <w:t>项目经理资格证书</w:t>
            </w:r>
          </w:p>
        </w:tc>
        <w:tc>
          <w:tcPr>
            <w:tcW w:w="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 w:hAnsi="仿宋" w:eastAsia="仿宋" w:cs="仿宋"/>
                <w:color w:val="auto"/>
                <w:szCs w:val="21"/>
              </w:rPr>
            </w:pPr>
          </w:p>
        </w:tc>
      </w:tr>
    </w:tbl>
    <w:p>
      <w:pPr>
        <w:spacing w:beforeLines="5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三、符合性证明材料（有一项不符合要求，不能进入下一阶段评审）</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96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符合性证明材料</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响应函</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kern w:val="0"/>
                <w:szCs w:val="21"/>
              </w:rPr>
              <w:t>递交磋商保证金证明材料复印件</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报价一览表</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6965"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工程量清单</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6965"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商务条款偏离表</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6965"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供应商关联单位说明</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14</w:t>
            </w:r>
          </w:p>
        </w:tc>
      </w:tr>
    </w:tbl>
    <w:p>
      <w:pPr>
        <w:spacing w:beforeLines="50" w:line="36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四、其他材料（如有，请提供；如未提供，响应文件不作无效处理）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6886"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其他材料</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86" w:type="dxa"/>
            <w:vAlign w:val="center"/>
          </w:tcPr>
          <w:p>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《品目清单》、国家确定的认证机构出具的、处于有效期之内的《节能产品认证证书》（非政府强制采购的节能产品可以提供） 、《环境标志产品认证证书》</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6886" w:type="dxa"/>
            <w:vAlign w:val="center"/>
          </w:tcPr>
          <w:p>
            <w:pPr>
              <w:adjustRightInd w:val="0"/>
              <w:snapToGrid w:val="0"/>
              <w:ind w:left="25" w:leftChars="12"/>
              <w:rPr>
                <w:rFonts w:ascii="仿宋" w:hAnsi="仿宋" w:eastAsia="仿宋" w:cs="仿宋"/>
                <w:color w:val="auto"/>
                <w:kern w:val="0"/>
                <w:szCs w:val="21"/>
              </w:rPr>
            </w:pPr>
            <w:r>
              <w:rPr>
                <w:rFonts w:hint="eastAsia" w:ascii="仿宋" w:hAnsi="仿宋" w:eastAsia="仿宋" w:cs="仿宋"/>
                <w:color w:val="auto"/>
                <w:kern w:val="0"/>
                <w:szCs w:val="21"/>
              </w:rPr>
              <w:t>监狱企业证明文件</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6886" w:type="dxa"/>
            <w:vAlign w:val="center"/>
          </w:tcPr>
          <w:p>
            <w:pPr>
              <w:adjustRightInd w:val="0"/>
              <w:snapToGrid w:val="0"/>
              <w:ind w:left="25" w:leftChars="12"/>
              <w:rPr>
                <w:rFonts w:ascii="仿宋" w:hAnsi="仿宋" w:eastAsia="仿宋" w:cs="仿宋"/>
                <w:color w:val="auto"/>
                <w:kern w:val="0"/>
                <w:szCs w:val="21"/>
              </w:rPr>
            </w:pPr>
            <w:r>
              <w:rPr>
                <w:rFonts w:hint="eastAsia" w:ascii="仿宋" w:hAnsi="仿宋" w:eastAsia="仿宋" w:cs="仿宋"/>
                <w:color w:val="auto"/>
                <w:kern w:val="0"/>
                <w:szCs w:val="21"/>
              </w:rPr>
              <w:t>中小企业声明函</w:t>
            </w:r>
          </w:p>
        </w:tc>
        <w:tc>
          <w:tcPr>
            <w:tcW w:w="855"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6886" w:type="dxa"/>
            <w:vAlign w:val="center"/>
          </w:tcPr>
          <w:p>
            <w:pPr>
              <w:adjustRightInd w:val="0"/>
              <w:snapToGrid w:val="0"/>
              <w:ind w:left="25" w:leftChars="12"/>
              <w:rPr>
                <w:rFonts w:ascii="仿宋" w:hAnsi="仿宋" w:eastAsia="仿宋" w:cs="仿宋"/>
                <w:color w:val="auto"/>
                <w:szCs w:val="21"/>
              </w:rPr>
            </w:pPr>
            <w:r>
              <w:rPr>
                <w:rFonts w:hint="eastAsia" w:ascii="仿宋" w:hAnsi="仿宋" w:eastAsia="仿宋" w:cs="仿宋"/>
                <w:color w:val="auto"/>
                <w:szCs w:val="21"/>
              </w:rPr>
              <w:t>列入《辽宁省创新产品和服务目录》内的产品、服务的证明材料（如适用）</w:t>
            </w:r>
          </w:p>
          <w:p>
            <w:pPr>
              <w:adjustRightInd w:val="0"/>
              <w:snapToGrid w:val="0"/>
              <w:ind w:left="25" w:leftChars="12"/>
              <w:rPr>
                <w:rFonts w:ascii="仿宋" w:hAnsi="仿宋" w:eastAsia="仿宋" w:cs="仿宋"/>
                <w:color w:val="auto"/>
                <w:szCs w:val="21"/>
              </w:rPr>
            </w:pPr>
            <w:r>
              <w:rPr>
                <w:rFonts w:hint="eastAsia" w:ascii="仿宋" w:hAnsi="仿宋" w:eastAsia="仿宋" w:cs="仿宋"/>
                <w:color w:val="auto"/>
                <w:szCs w:val="21"/>
              </w:rPr>
              <w:t>（此项要求可视实际情况设置在符合性证明材料或其他材料中）</w:t>
            </w:r>
          </w:p>
        </w:tc>
        <w:tc>
          <w:tcPr>
            <w:tcW w:w="855" w:type="dxa"/>
            <w:vAlign w:val="center"/>
          </w:tcPr>
          <w:p>
            <w:pPr>
              <w:adjustRightInd w:val="0"/>
              <w:snapToGrid w:val="0"/>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vAlign w:val="center"/>
          </w:tcPr>
          <w:p>
            <w:pPr>
              <w:adjustRightInd w:val="0"/>
              <w:snapToGrid w:val="0"/>
              <w:jc w:val="center"/>
              <w:rPr>
                <w:rFonts w:ascii="仿宋" w:hAnsi="仿宋" w:eastAsia="仿宋" w:cs="仿宋"/>
                <w:color w:val="auto"/>
                <w:kern w:val="0"/>
                <w:szCs w:val="21"/>
              </w:rPr>
            </w:pPr>
          </w:p>
        </w:tc>
        <w:tc>
          <w:tcPr>
            <w:tcW w:w="6886" w:type="dxa"/>
            <w:vAlign w:val="center"/>
          </w:tcPr>
          <w:p>
            <w:pPr>
              <w:pStyle w:val="22"/>
              <w:adjustRightInd w:val="0"/>
              <w:snapToGrid w:val="0"/>
              <w:ind w:left="25" w:leftChars="12" w:firstLine="0" w:firstLineChars="0"/>
              <w:rPr>
                <w:rFonts w:ascii="仿宋" w:hAnsi="仿宋" w:eastAsia="仿宋" w:cs="仿宋"/>
                <w:color w:val="auto"/>
                <w:kern w:val="0"/>
                <w:szCs w:val="21"/>
              </w:rPr>
            </w:pPr>
            <w:r>
              <w:rPr>
                <w:rFonts w:hint="eastAsia" w:ascii="仿宋" w:hAnsi="仿宋" w:eastAsia="仿宋" w:cs="仿宋"/>
                <w:color w:val="auto"/>
                <w:kern w:val="0"/>
                <w:szCs w:val="21"/>
              </w:rPr>
              <w:t>......</w:t>
            </w:r>
          </w:p>
        </w:tc>
        <w:tc>
          <w:tcPr>
            <w:tcW w:w="855" w:type="dxa"/>
            <w:vAlign w:val="center"/>
          </w:tcPr>
          <w:p>
            <w:pPr>
              <w:adjustRightInd w:val="0"/>
              <w:snapToGrid w:val="0"/>
              <w:jc w:val="center"/>
              <w:rPr>
                <w:rFonts w:ascii="仿宋" w:hAnsi="仿宋" w:eastAsia="仿宋" w:cs="仿宋"/>
                <w:color w:val="auto"/>
                <w:kern w:val="0"/>
                <w:szCs w:val="21"/>
              </w:rPr>
            </w:pPr>
          </w:p>
        </w:tc>
      </w:tr>
    </w:tbl>
    <w:p>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重要提示：</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1、供应商提供的证明材料，除需要供应商填报或有特殊说明外，均须按要求提供。</w:t>
      </w:r>
      <w:r>
        <w:rPr>
          <w:rFonts w:hint="eastAsia" w:ascii="仿宋" w:hAnsi="仿宋" w:eastAsia="仿宋" w:cs="仿宋"/>
          <w:b/>
          <w:bCs/>
          <w:color w:val="auto"/>
          <w:szCs w:val="21"/>
        </w:rPr>
        <w:t xml:space="preserve"> </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4、“资格证明材料”所列内容即为采购项目的资格审查条件，有一项不符合要求，不能进入下一阶段评审。</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5、“符合性证明材料”所列内容即为采购项目的符合性审查条件，有一项不符合要求，不能进入下一阶段评审。</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6、“其他材料”为供应商就采购文件要求的以及供应商认为需要提供的相应材料。</w:t>
      </w:r>
    </w:p>
    <w:p>
      <w:pPr>
        <w:adjustRightInd w:val="0"/>
        <w:snapToGrid w:val="0"/>
        <w:spacing w:line="360" w:lineRule="auto"/>
        <w:ind w:firstLine="420" w:firstLineChars="200"/>
        <w:jc w:val="left"/>
        <w:rPr>
          <w:rFonts w:ascii="仿宋" w:hAnsi="仿宋" w:eastAsia="仿宋" w:cs="仿宋"/>
          <w:color w:val="auto"/>
          <w:szCs w:val="21"/>
        </w:rPr>
      </w:pPr>
    </w:p>
    <w:p>
      <w:pPr>
        <w:widowControl/>
        <w:adjustRightInd w:val="0"/>
        <w:snapToGrid w:val="0"/>
        <w:spacing w:line="360" w:lineRule="auto"/>
        <w:jc w:val="left"/>
        <w:rPr>
          <w:rFonts w:ascii="仿宋" w:hAnsi="仿宋" w:eastAsia="仿宋" w:cs="仿宋"/>
          <w:color w:val="auto"/>
          <w:kern w:val="0"/>
          <w:sz w:val="20"/>
          <w:szCs w:val="21"/>
        </w:rPr>
      </w:pPr>
    </w:p>
    <w:p>
      <w:pPr>
        <w:widowControl/>
        <w:jc w:val="left"/>
        <w:rPr>
          <w:rFonts w:ascii="仿宋" w:hAnsi="仿宋" w:eastAsia="仿宋" w:cs="仿宋"/>
          <w:color w:val="auto"/>
          <w:kern w:val="0"/>
          <w:sz w:val="20"/>
          <w:szCs w:val="21"/>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kern w:val="0"/>
          <w:sz w:val="20"/>
          <w:szCs w:val="21"/>
        </w:rPr>
        <w:br w:type="page"/>
      </w:r>
      <w:r>
        <w:rPr>
          <w:rFonts w:hint="eastAsia" w:ascii="仿宋" w:hAnsi="仿宋" w:eastAsia="仿宋" w:cs="仿宋"/>
          <w:b/>
          <w:bCs/>
          <w:color w:val="auto"/>
          <w:sz w:val="28"/>
          <w:szCs w:val="28"/>
        </w:rPr>
        <w:t>格式1</w:t>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响应文件、电子文档外封面、封口格式</w:t>
      </w:r>
    </w:p>
    <w:p>
      <w:pPr>
        <w:rPr>
          <w:rFonts w:ascii="仿宋" w:hAnsi="仿宋" w:eastAsia="仿宋" w:cs="仿宋"/>
          <w:color w:val="auto"/>
        </w:rPr>
      </w:pPr>
      <w:r>
        <w:rPr>
          <w:rFonts w:hint="eastAsia" w:ascii="仿宋" w:hAnsi="仿宋" w:eastAsia="仿宋" w:cs="仿宋"/>
          <w:color w:val="auto"/>
          <w:sz w:val="28"/>
          <w:szCs w:val="28"/>
        </w:rPr>
        <w:t>封面格式：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rPr>
            </w:pPr>
            <w:r>
              <w:rPr>
                <w:rFonts w:hint="eastAsia" w:ascii="仿宋" w:hAnsi="仿宋" w:eastAsia="仿宋" w:cs="仿宋"/>
                <w:b/>
                <w:bCs/>
                <w:color w:val="auto"/>
                <w:sz w:val="44"/>
                <w:szCs w:val="52"/>
              </w:rPr>
              <w:t>响应文件/电子文档</w:t>
            </w: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所响应包号：第  包</w:t>
            </w: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项目名称：</w:t>
            </w:r>
          </w:p>
          <w:p>
            <w:pPr>
              <w:jc w:val="left"/>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项目编号：</w:t>
            </w:r>
          </w:p>
          <w:p>
            <w:pPr>
              <w:jc w:val="center"/>
              <w:rPr>
                <w:rFonts w:ascii="仿宋" w:hAnsi="仿宋" w:eastAsia="仿宋" w:cs="仿宋"/>
                <w:color w:val="auto"/>
              </w:rPr>
            </w:pPr>
          </w:p>
          <w:p>
            <w:pPr>
              <w:jc w:val="center"/>
              <w:rPr>
                <w:rFonts w:ascii="仿宋" w:hAnsi="仿宋" w:eastAsia="仿宋" w:cs="仿宋"/>
                <w:color w:val="auto"/>
              </w:rPr>
            </w:pPr>
          </w:p>
          <w:p>
            <w:pPr>
              <w:jc w:val="center"/>
              <w:rPr>
                <w:rFonts w:ascii="仿宋" w:hAnsi="仿宋" w:eastAsia="仿宋" w:cs="仿宋"/>
                <w:color w:val="auto"/>
              </w:rPr>
            </w:pPr>
          </w:p>
          <w:p>
            <w:pPr>
              <w:jc w:val="left"/>
              <w:rPr>
                <w:rFonts w:ascii="仿宋" w:hAnsi="仿宋" w:eastAsia="仿宋" w:cs="仿宋"/>
                <w:color w:val="auto"/>
              </w:rPr>
            </w:pPr>
            <w:r>
              <w:rPr>
                <w:rFonts w:hint="eastAsia" w:ascii="仿宋" w:hAnsi="仿宋" w:eastAsia="仿宋" w:cs="仿宋"/>
                <w:color w:val="auto"/>
              </w:rPr>
              <w:t>供应商名称（加盖单位公章）：</w:t>
            </w:r>
          </w:p>
        </w:tc>
      </w:tr>
    </w:tbl>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sz w:val="24"/>
          <w:szCs w:val="32"/>
        </w:rPr>
        <w:t>封口格式：</w:t>
      </w:r>
    </w:p>
    <w:tbl>
      <w:tblPr>
        <w:tblStyle w:val="17"/>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——于   年  月  日   时之前不准启封（公章）——</w:t>
            </w:r>
          </w:p>
        </w:tc>
      </w:tr>
    </w:tbl>
    <w:p>
      <w:pPr>
        <w:outlineLvl w:val="1"/>
        <w:rPr>
          <w:rFonts w:ascii="仿宋" w:hAnsi="仿宋" w:eastAsia="仿宋" w:cs="仿宋"/>
          <w:b/>
          <w:bCs/>
          <w:color w:val="auto"/>
          <w:sz w:val="28"/>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格式2</w:t>
      </w:r>
    </w:p>
    <w:p>
      <w:pPr>
        <w:jc w:val="center"/>
        <w:rPr>
          <w:rFonts w:ascii="仿宋" w:hAnsi="仿宋" w:eastAsia="仿宋" w:cs="仿宋"/>
          <w:b/>
          <w:bCs/>
          <w:color w:val="auto"/>
          <w:sz w:val="32"/>
          <w:szCs w:val="32"/>
        </w:rPr>
      </w:pPr>
      <w:r>
        <w:rPr>
          <w:rFonts w:ascii="仿宋" w:hAnsi="仿宋" w:eastAsia="仿宋" w:cs="仿宋"/>
          <w:color w:val="auto"/>
          <w:sz w:val="32"/>
        </w:rPr>
        <w:pict>
          <v:shape id="_x0000_s1027" o:spid="_x0000_s1027" o:spt="202" type="#_x0000_t202" style="position:absolute;left:0pt;margin-left:305.4pt;margin-top:28.45pt;height:44.35pt;width:98.7pt;z-index:251661312;mso-width-relative:page;mso-height-relative:page;"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Vdez7ZAAAACgEAAA8AAAAAAAAA&#10;AQAgAAAAIgAAAGRycy9kb3ducmV2LnhtbFBLAQIUABQAAAAIAIdO4kAVbDlmEAIAAEQEAAAOAAAA&#10;AAAAAAEAIAAAACgBAABkcnMvZTJvRG9jLnhtbFBLBQYAAAAABgAGAFkBAACqBQAAAAA=&#10;">
            <v:path/>
            <v:fill focussize="0,0"/>
            <v:stroke joinstyle="miter"/>
            <v:imagedata o:title=""/>
            <o:lock v:ext="edit"/>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w:r>
      <w:r>
        <w:rPr>
          <w:rFonts w:hint="eastAsia" w:ascii="仿宋" w:hAnsi="仿宋" w:eastAsia="仿宋" w:cs="仿宋"/>
          <w:b/>
          <w:bCs/>
          <w:color w:val="auto"/>
          <w:sz w:val="32"/>
          <w:szCs w:val="32"/>
        </w:rPr>
        <w:t>响应文件的封皮</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b/>
          <w:bCs/>
          <w:color w:val="auto"/>
          <w:sz w:val="52"/>
          <w:szCs w:val="52"/>
        </w:rPr>
      </w:pPr>
      <w:r>
        <w:rPr>
          <w:rFonts w:hint="eastAsia" w:ascii="仿宋" w:hAnsi="仿宋" w:eastAsia="仿宋" w:cs="仿宋"/>
          <w:b/>
          <w:bCs/>
          <w:color w:val="auto"/>
          <w:sz w:val="52"/>
          <w:szCs w:val="52"/>
        </w:rPr>
        <w:t>响  应  文  件</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所响应包号：第  包</w:t>
      </w:r>
    </w:p>
    <w:p>
      <w:pPr>
        <w:rPr>
          <w:rFonts w:ascii="仿宋" w:hAnsi="仿宋" w:eastAsia="仿宋" w:cs="仿宋"/>
          <w:color w:val="auto"/>
          <w:sz w:val="28"/>
          <w:szCs w:val="28"/>
        </w:rPr>
      </w:pPr>
      <w:r>
        <w:rPr>
          <w:rFonts w:hint="eastAsia" w:ascii="仿宋" w:hAnsi="仿宋" w:eastAsia="仿宋" w:cs="仿宋"/>
          <w:color w:val="auto"/>
          <w:sz w:val="28"/>
          <w:szCs w:val="28"/>
        </w:rPr>
        <w:t>项目名称：</w:t>
      </w:r>
    </w:p>
    <w:p>
      <w:pPr>
        <w:rPr>
          <w:rFonts w:ascii="仿宋" w:hAnsi="仿宋" w:eastAsia="仿宋" w:cs="仿宋"/>
          <w:color w:val="auto"/>
          <w:sz w:val="28"/>
          <w:szCs w:val="28"/>
        </w:rPr>
      </w:pPr>
      <w:r>
        <w:rPr>
          <w:rFonts w:hint="eastAsia" w:ascii="仿宋" w:hAnsi="仿宋" w:eastAsia="仿宋" w:cs="仿宋"/>
          <w:color w:val="auto"/>
          <w:sz w:val="28"/>
          <w:szCs w:val="28"/>
        </w:rPr>
        <w:t>项目编号：</w:t>
      </w:r>
    </w:p>
    <w:p>
      <w:pPr>
        <w:rPr>
          <w:rFonts w:ascii="仿宋" w:hAnsi="仿宋" w:eastAsia="仿宋" w:cs="仿宋"/>
          <w:color w:val="auto"/>
          <w:sz w:val="28"/>
          <w:szCs w:val="28"/>
        </w:rPr>
      </w:pPr>
      <w:r>
        <w:rPr>
          <w:rFonts w:hint="eastAsia" w:ascii="仿宋" w:hAnsi="仿宋" w:eastAsia="仿宋" w:cs="仿宋"/>
          <w:color w:val="auto"/>
          <w:sz w:val="28"/>
          <w:szCs w:val="28"/>
        </w:rPr>
        <w:t>供应商名称 ：</w:t>
      </w:r>
    </w:p>
    <w:p>
      <w:pPr>
        <w:outlineLvl w:val="1"/>
        <w:rPr>
          <w:rFonts w:ascii="仿宋" w:hAnsi="仿宋" w:eastAsia="仿宋" w:cs="仿宋"/>
          <w:b/>
          <w:bCs/>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格式3</w:t>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目  录</w:t>
      </w:r>
    </w:p>
    <w:p>
      <w:pPr>
        <w:rPr>
          <w:rFonts w:ascii="仿宋" w:hAnsi="仿宋" w:eastAsia="仿宋" w:cs="仿宋"/>
          <w:color w:val="auto"/>
        </w:rPr>
      </w:pPr>
      <w:r>
        <w:rPr>
          <w:rFonts w:hint="eastAsia" w:ascii="仿宋" w:hAnsi="仿宋" w:eastAsia="仿宋" w:cs="仿宋"/>
          <w:color w:val="auto"/>
        </w:rPr>
        <w:t>一、资格证明材料</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二、符合性证明材料</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三、其它材料</w:t>
      </w:r>
    </w:p>
    <w:p>
      <w:pPr>
        <w:rPr>
          <w:rFonts w:ascii="仿宋" w:hAnsi="仿宋" w:eastAsia="仿宋" w:cs="仿宋"/>
          <w:color w:val="auto"/>
          <w:szCs w:val="21"/>
        </w:rPr>
      </w:pPr>
      <w:r>
        <w:rPr>
          <w:rFonts w:hint="eastAsia" w:ascii="仿宋" w:hAnsi="仿宋" w:eastAsia="仿宋" w:cs="仿宋"/>
          <w:color w:val="auto"/>
          <w:szCs w:val="21"/>
        </w:rPr>
        <w:t>……</w:t>
      </w: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供应商名称：</w:t>
      </w:r>
      <w:r>
        <w:rPr>
          <w:rFonts w:hint="eastAsia" w:ascii="仿宋" w:hAnsi="仿宋" w:eastAsia="仿宋" w:cs="仿宋"/>
          <w:color w:val="auto"/>
          <w:u w:val="single"/>
        </w:rPr>
        <w:t>（加盖单位公章）</w:t>
      </w:r>
      <w:r>
        <w:rPr>
          <w:rFonts w:hint="eastAsia" w:ascii="仿宋" w:hAnsi="仿宋" w:eastAsia="仿宋" w:cs="仿宋"/>
          <w:color w:val="auto"/>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w:t>
      </w:r>
      <w:r>
        <w:rPr>
          <w:rFonts w:hint="eastAsia" w:ascii="仿宋" w:hAnsi="仿宋" w:eastAsia="仿宋" w:cs="仿宋"/>
          <w:color w:val="auto"/>
        </w:rPr>
        <w:t>）</w:t>
      </w:r>
      <w:r>
        <w:rPr>
          <w:rFonts w:hint="eastAsia" w:ascii="仿宋" w:hAnsi="仿宋" w:eastAsia="仿宋" w:cs="仿宋"/>
          <w:color w:val="auto"/>
          <w:szCs w:val="21"/>
        </w:rPr>
        <w:t>或</w:t>
      </w:r>
      <w:r>
        <w:rPr>
          <w:rFonts w:hint="eastAsia" w:ascii="仿宋" w:hAnsi="仿宋" w:eastAsia="仿宋" w:cs="仿宋"/>
          <w:color w:val="auto"/>
        </w:rPr>
        <w:t xml:space="preserve">其授权委托人： </w:t>
      </w:r>
      <w:r>
        <w:rPr>
          <w:rFonts w:hint="eastAsia" w:ascii="仿宋" w:hAnsi="仿宋" w:eastAsia="仿宋" w:cs="仿宋"/>
          <w:color w:val="auto"/>
          <w:u w:val="single"/>
        </w:rPr>
        <w:t xml:space="preserve">          (签字或盖章) </w:t>
      </w:r>
    </w:p>
    <w:p>
      <w:pPr>
        <w:spacing w:line="480" w:lineRule="auto"/>
        <w:rPr>
          <w:rFonts w:ascii="仿宋" w:hAnsi="仿宋" w:eastAsia="仿宋" w:cs="仿宋"/>
          <w:color w:val="auto"/>
        </w:rPr>
      </w:pPr>
      <w:r>
        <w:rPr>
          <w:rFonts w:hint="eastAsia" w:ascii="仿宋" w:hAnsi="仿宋" w:eastAsia="仿宋" w:cs="仿宋"/>
          <w:color w:val="auto"/>
        </w:rPr>
        <w:t xml:space="preserve">日期： </w:t>
      </w:r>
      <w:r>
        <w:rPr>
          <w:rFonts w:hint="eastAsia" w:ascii="仿宋" w:hAnsi="仿宋" w:eastAsia="仿宋" w:cs="仿宋"/>
          <w:color w:val="auto"/>
          <w:u w:val="single"/>
        </w:rPr>
        <w:t xml:space="preserve">            </w:t>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rPr>
        <w:br w:type="page"/>
      </w:r>
      <w:r>
        <w:rPr>
          <w:rFonts w:hint="eastAsia" w:ascii="仿宋" w:hAnsi="仿宋" w:eastAsia="仿宋" w:cs="仿宋"/>
          <w:color w:val="auto"/>
          <w:sz w:val="28"/>
          <w:szCs w:val="28"/>
        </w:rPr>
        <w:t>格式4</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法定代表人（或非法人组织负责人）身份证明书</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，出生日期：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，现任职务：</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（供应商名称）的法定代表人（或非法人组织负责人）。</w:t>
      </w:r>
    </w:p>
    <w:p>
      <w:pPr>
        <w:ind w:firstLine="420" w:firstLineChars="200"/>
        <w:rPr>
          <w:rFonts w:ascii="仿宋" w:hAnsi="仿宋" w:eastAsia="仿宋" w:cs="仿宋"/>
          <w:color w:val="auto"/>
          <w:szCs w:val="21"/>
        </w:rPr>
      </w:pPr>
    </w:p>
    <w:p>
      <w:pPr>
        <w:ind w:firstLine="420" w:firstLineChars="200"/>
        <w:rPr>
          <w:rFonts w:ascii="仿宋" w:hAnsi="仿宋" w:eastAsia="仿宋" w:cs="仿宋"/>
          <w:color w:val="auto"/>
          <w:szCs w:val="21"/>
        </w:rPr>
      </w:pPr>
      <w:r>
        <w:rPr>
          <w:rFonts w:hint="eastAsia" w:ascii="仿宋" w:hAnsi="仿宋" w:eastAsia="仿宋" w:cs="仿宋"/>
          <w:color w:val="auto"/>
          <w:szCs w:val="21"/>
        </w:rPr>
        <w:t>特此证明。</w:t>
      </w: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仿宋"/>
                <w:color w:val="auto"/>
                <w:szCs w:val="21"/>
              </w:rPr>
            </w:pPr>
            <w:r>
              <w:rPr>
                <w:rFonts w:hint="eastAsia" w:ascii="仿宋" w:hAnsi="仿宋" w:eastAsia="仿宋" w:cs="仿宋"/>
                <w:color w:val="auto"/>
                <w:szCs w:val="21"/>
              </w:rPr>
              <w:t>（※法定代表人（或非法人组织负责人）身份证正、反面复印件※）</w:t>
            </w:r>
          </w:p>
        </w:tc>
      </w:tr>
    </w:tbl>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szCs w:val="21"/>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outlineLvl w:val="1"/>
        <w:rPr>
          <w:rFonts w:ascii="仿宋" w:hAnsi="仿宋" w:eastAsia="仿宋" w:cs="仿宋"/>
          <w:b/>
          <w:bCs/>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格式5</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法定代表人（或非法人组织负责人）授权委托书</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单位名称：</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法定代表人（或非法人组织负责人）姓名：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身份证号码：</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住所地：</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rPr>
        <w:t>授权委托人姓名</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身份证号码：</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工作单位：</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住址：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电话：</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就</w:t>
      </w:r>
      <w:r>
        <w:rPr>
          <w:rFonts w:hint="eastAsia" w:ascii="仿宋" w:hAnsi="仿宋" w:eastAsia="仿宋" w:cs="仿宋"/>
          <w:color w:val="auto"/>
          <w:szCs w:val="21"/>
          <w:u w:val="single"/>
        </w:rPr>
        <w:t>（项目编号、项目名称、包号）</w:t>
      </w:r>
      <w:r>
        <w:rPr>
          <w:rFonts w:hint="eastAsia" w:ascii="仿宋" w:hAnsi="仿宋" w:eastAsia="仿宋" w:cs="仿宋"/>
          <w:color w:val="auto"/>
          <w:szCs w:val="21"/>
        </w:rPr>
        <w:t>政府采购活动，以我单位名义处理一切与之有关的事务。</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本授权书于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日签字或盖章生效，</w:t>
      </w:r>
      <w:r>
        <w:rPr>
          <w:rFonts w:hint="eastAsia" w:ascii="仿宋" w:hAnsi="仿宋" w:eastAsia="仿宋" w:cs="仿宋"/>
          <w:b/>
          <w:color w:val="auto"/>
          <w:szCs w:val="21"/>
        </w:rPr>
        <w:t>无转委托，</w:t>
      </w:r>
      <w:r>
        <w:rPr>
          <w:rFonts w:hint="eastAsia" w:ascii="仿宋" w:hAnsi="仿宋" w:eastAsia="仿宋" w:cs="仿宋"/>
          <w:color w:val="auto"/>
          <w:szCs w:val="21"/>
        </w:rPr>
        <w:t>特此声明。</w:t>
      </w:r>
    </w:p>
    <w:tbl>
      <w:tblPr>
        <w:tblStyle w:val="17"/>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5" w:hRule="atLeast"/>
        </w:trPr>
        <w:tc>
          <w:tcPr>
            <w:tcW w:w="8228" w:type="dxa"/>
          </w:tcPr>
          <w:p>
            <w:pPr>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rPr>
              <w:t>授权委托人</w:t>
            </w:r>
            <w:r>
              <w:rPr>
                <w:rFonts w:hint="eastAsia" w:ascii="仿宋" w:hAnsi="仿宋" w:eastAsia="仿宋" w:cs="仿宋"/>
                <w:color w:val="auto"/>
                <w:szCs w:val="21"/>
              </w:rPr>
              <w:t>身份证正、反面复印件※）</w:t>
            </w:r>
          </w:p>
        </w:tc>
      </w:tr>
    </w:tbl>
    <w:p>
      <w:pPr>
        <w:spacing w:line="360" w:lineRule="auto"/>
        <w:ind w:firstLine="420" w:firstLineChars="200"/>
        <w:rPr>
          <w:rFonts w:ascii="仿宋" w:hAnsi="仿宋" w:eastAsia="仿宋" w:cs="仿宋"/>
          <w:color w:val="auto"/>
          <w:szCs w:val="21"/>
        </w:rPr>
      </w:pPr>
    </w:p>
    <w:p>
      <w:pPr>
        <w:spacing w:line="360" w:lineRule="auto"/>
        <w:ind w:firstLine="420" w:firstLineChars="200"/>
        <w:rPr>
          <w:rFonts w:ascii="仿宋" w:hAnsi="仿宋" w:eastAsia="仿宋" w:cs="仿宋"/>
          <w:color w:val="auto"/>
          <w:szCs w:val="21"/>
        </w:rPr>
      </w:pP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委托人（加盖单位公章）：</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法定代表人（或非法人组织负责人）（签字或盖章）：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rPr>
        <w:t>授权委托人</w:t>
      </w:r>
      <w:r>
        <w:rPr>
          <w:rFonts w:hint="eastAsia" w:ascii="仿宋" w:hAnsi="仿宋" w:eastAsia="仿宋" w:cs="仿宋"/>
          <w:color w:val="auto"/>
          <w:szCs w:val="21"/>
        </w:rPr>
        <w:t xml:space="preserve">（签字或盖章）：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详细通讯地址：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邮政编码 ：</w:t>
      </w:r>
      <w:r>
        <w:rPr>
          <w:rFonts w:hint="eastAsia" w:ascii="仿宋" w:hAnsi="仿宋" w:eastAsia="仿宋" w:cs="仿宋"/>
          <w:color w:val="auto"/>
          <w:szCs w:val="21"/>
          <w:u w:val="single"/>
        </w:rPr>
        <w:t xml:space="preserve">              </w:t>
      </w:r>
    </w:p>
    <w:p>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pPr>
        <w:spacing w:line="360" w:lineRule="auto"/>
        <w:ind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pStyle w:val="5"/>
        <w:adjustRightInd w:val="0"/>
        <w:snapToGrid w:val="0"/>
        <w:spacing w:before="0" w:after="0" w:line="240" w:lineRule="auto"/>
        <w:jc w:val="left"/>
        <w:rPr>
          <w:rFonts w:ascii="仿宋" w:hAnsi="仿宋" w:eastAsia="仿宋" w:cs="仿宋"/>
          <w:color w:val="auto"/>
          <w:sz w:val="28"/>
        </w:rPr>
      </w:pPr>
      <w:r>
        <w:rPr>
          <w:rFonts w:hint="eastAsia" w:ascii="仿宋" w:hAnsi="仿宋" w:eastAsia="仿宋" w:cs="仿宋"/>
          <w:color w:val="auto"/>
          <w:szCs w:val="21"/>
          <w:u w:val="single"/>
        </w:rPr>
        <w:br w:type="page"/>
      </w:r>
      <w:r>
        <w:rPr>
          <w:rFonts w:hint="eastAsia" w:ascii="仿宋" w:hAnsi="仿宋" w:eastAsia="仿宋" w:cs="仿宋"/>
          <w:color w:val="auto"/>
          <w:sz w:val="28"/>
        </w:rPr>
        <w:t>格式6</w:t>
      </w:r>
    </w:p>
    <w:p>
      <w:pPr>
        <w:spacing w:beforeLines="100" w:afterLines="100" w:line="360" w:lineRule="auto"/>
        <w:ind w:right="-21" w:rightChars="-10"/>
        <w:jc w:val="center"/>
        <w:rPr>
          <w:rFonts w:ascii="仿宋" w:hAnsi="仿宋" w:eastAsia="仿宋" w:cs="仿宋"/>
          <w:b/>
          <w:color w:val="auto"/>
          <w:sz w:val="32"/>
          <w:szCs w:val="32"/>
        </w:rPr>
      </w:pPr>
      <w:r>
        <w:rPr>
          <w:rFonts w:hint="eastAsia" w:ascii="仿宋" w:hAnsi="仿宋" w:eastAsia="仿宋" w:cs="仿宋"/>
          <w:b/>
          <w:color w:val="auto"/>
          <w:sz w:val="32"/>
          <w:szCs w:val="32"/>
        </w:rPr>
        <w:t>具有良好的商业信誉和健全的财务会计制度的承诺函</w:t>
      </w:r>
    </w:p>
    <w:p>
      <w:pPr>
        <w:spacing w:beforeLines="100" w:afterLines="100" w:line="480" w:lineRule="exact"/>
        <w:ind w:right="630" w:rightChars="300"/>
        <w:jc w:val="center"/>
        <w:rPr>
          <w:rFonts w:ascii="仿宋" w:hAnsi="仿宋" w:eastAsia="仿宋" w:cs="仿宋"/>
          <w:color w:val="auto"/>
          <w:sz w:val="28"/>
          <w:szCs w:val="28"/>
        </w:rPr>
      </w:pPr>
      <w:r>
        <w:rPr>
          <w:rFonts w:hint="eastAsia" w:ascii="仿宋" w:hAnsi="仿宋" w:eastAsia="仿宋" w:cs="仿宋"/>
          <w:color w:val="auto"/>
          <w:sz w:val="28"/>
          <w:szCs w:val="28"/>
        </w:rPr>
        <w:t>（格式自拟）</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snapToGrid w:val="0"/>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napToGrid w:val="0"/>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u w:val="single"/>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u w:val="single"/>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szCs w:val="21"/>
          <w:u w:val="single"/>
        </w:rPr>
        <w:br w:type="page"/>
      </w:r>
      <w:r>
        <w:rPr>
          <w:rFonts w:hint="eastAsia" w:ascii="仿宋" w:hAnsi="仿宋" w:eastAsia="仿宋" w:cs="仿宋"/>
          <w:b/>
          <w:bCs/>
          <w:color w:val="auto"/>
          <w:sz w:val="28"/>
          <w:szCs w:val="28"/>
        </w:rPr>
        <w:t>格式7</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具备履行合同所必需的设备和专业技术能力声明函</w:t>
      </w:r>
    </w:p>
    <w:p>
      <w:pPr>
        <w:spacing w:beforeLines="100" w:afterLines="100" w:line="480" w:lineRule="exact"/>
        <w:ind w:right="630" w:rightChars="300"/>
        <w:jc w:val="center"/>
        <w:rPr>
          <w:rFonts w:ascii="仿宋" w:hAnsi="仿宋" w:eastAsia="仿宋" w:cs="仿宋"/>
          <w:color w:val="auto"/>
          <w:sz w:val="28"/>
          <w:szCs w:val="28"/>
        </w:rPr>
      </w:pPr>
      <w:r>
        <w:rPr>
          <w:rFonts w:hint="eastAsia" w:ascii="仿宋" w:hAnsi="仿宋" w:eastAsia="仿宋" w:cs="仿宋"/>
          <w:color w:val="auto"/>
          <w:sz w:val="28"/>
          <w:szCs w:val="28"/>
        </w:rPr>
        <w:t>（格式自拟）</w:t>
      </w: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beforeLines="100" w:afterLines="100" w:line="480" w:lineRule="exact"/>
        <w:ind w:right="630" w:rightChars="300"/>
        <w:jc w:val="center"/>
        <w:rPr>
          <w:rFonts w:ascii="仿宋" w:hAnsi="仿宋" w:eastAsia="仿宋" w:cs="仿宋"/>
          <w:b/>
          <w:color w:val="auto"/>
          <w:sz w:val="28"/>
          <w:szCs w:val="28"/>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widowControl/>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格式8</w:t>
      </w:r>
    </w:p>
    <w:p>
      <w:pPr>
        <w:spacing w:beforeLines="100" w:afterLines="100" w:line="360" w:lineRule="auto"/>
        <w:jc w:val="center"/>
        <w:rPr>
          <w:rFonts w:ascii="仿宋" w:hAnsi="仿宋" w:eastAsia="仿宋" w:cs="仿宋"/>
          <w:b/>
          <w:color w:val="auto"/>
          <w:sz w:val="32"/>
          <w:szCs w:val="32"/>
        </w:rPr>
      </w:pPr>
      <w:r>
        <w:rPr>
          <w:rFonts w:hint="eastAsia" w:ascii="仿宋" w:hAnsi="仿宋" w:eastAsia="仿宋" w:cs="仿宋"/>
          <w:b/>
          <w:bCs/>
          <w:color w:val="auto"/>
          <w:sz w:val="32"/>
          <w:szCs w:val="32"/>
        </w:rPr>
        <w:t xml:space="preserve"> 参加政府采购活动前3年内在经营活动中没有重大违法记录的书面声明</w:t>
      </w:r>
    </w:p>
    <w:p>
      <w:pPr>
        <w:spacing w:line="360" w:lineRule="auto"/>
        <w:ind w:right="630" w:rightChars="300"/>
        <w:rPr>
          <w:rFonts w:ascii="仿宋" w:hAnsi="仿宋" w:eastAsia="仿宋" w:cs="仿宋"/>
          <w:b/>
          <w:color w:val="auto"/>
          <w:szCs w:val="21"/>
        </w:rPr>
      </w:pPr>
      <w:r>
        <w:rPr>
          <w:rFonts w:hint="eastAsia" w:ascii="仿宋" w:hAnsi="仿宋" w:eastAsia="仿宋" w:cs="仿宋"/>
          <w:b/>
          <w:color w:val="auto"/>
          <w:szCs w:val="21"/>
          <w:u w:val="single"/>
        </w:rPr>
        <w:t xml:space="preserve">（采购人或采购代理机构名称） </w:t>
      </w:r>
      <w:r>
        <w:rPr>
          <w:rFonts w:hint="eastAsia" w:ascii="仿宋" w:hAnsi="仿宋" w:eastAsia="仿宋" w:cs="仿宋"/>
          <w:b/>
          <w:color w:val="auto"/>
          <w:szCs w:val="21"/>
        </w:rPr>
        <w:t xml:space="preserve"> ：</w:t>
      </w:r>
    </w:p>
    <w:p>
      <w:pPr>
        <w:spacing w:line="360" w:lineRule="auto"/>
        <w:ind w:right="-21" w:rightChars="-10" w:firstLine="493" w:firstLineChars="235"/>
        <w:rPr>
          <w:rFonts w:ascii="仿宋" w:hAnsi="仿宋" w:eastAsia="仿宋" w:cs="仿宋"/>
          <w:color w:val="auto"/>
          <w:szCs w:val="21"/>
        </w:rPr>
      </w:pPr>
      <w:r>
        <w:rPr>
          <w:rFonts w:hint="eastAsia" w:ascii="仿宋" w:hAnsi="仿宋" w:eastAsia="仿宋" w:cs="仿宋"/>
          <w:bCs/>
          <w:color w:val="auto"/>
          <w:szCs w:val="21"/>
        </w:rPr>
        <w:t>在本项目提交响应文件截止时间前，</w:t>
      </w:r>
      <w:r>
        <w:rPr>
          <w:rFonts w:hint="eastAsia" w:ascii="仿宋" w:hAnsi="仿宋" w:eastAsia="仿宋" w:cs="仿宋"/>
          <w:color w:val="auto"/>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 w:hAnsi="仿宋" w:eastAsia="仿宋" w:cs="仿宋"/>
          <w:color w:val="auto"/>
          <w:szCs w:val="21"/>
        </w:rPr>
      </w:pPr>
      <w:r>
        <w:rPr>
          <w:rFonts w:hint="eastAsia" w:ascii="仿宋" w:hAnsi="仿宋" w:eastAsia="仿宋" w:cs="仿宋"/>
          <w:color w:val="auto"/>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 w:hAnsi="仿宋" w:eastAsia="仿宋" w:cs="仿宋"/>
          <w:color w:val="auto"/>
          <w:szCs w:val="21"/>
        </w:rPr>
      </w:pPr>
      <w:r>
        <w:rPr>
          <w:rFonts w:hint="eastAsia" w:ascii="仿宋" w:hAnsi="仿宋" w:eastAsia="仿宋" w:cs="仿宋"/>
          <w:color w:val="auto"/>
          <w:szCs w:val="21"/>
        </w:rPr>
        <w:t>特此声明。</w:t>
      </w:r>
    </w:p>
    <w:p>
      <w:pPr>
        <w:spacing w:line="500" w:lineRule="exact"/>
        <w:ind w:right="1050" w:rightChars="500" w:firstLine="420" w:firstLineChars="200"/>
        <w:rPr>
          <w:rFonts w:ascii="仿宋" w:hAnsi="仿宋" w:eastAsia="仿宋" w:cs="仿宋"/>
          <w:color w:val="auto"/>
          <w:szCs w:val="21"/>
        </w:rPr>
      </w:pPr>
    </w:p>
    <w:p>
      <w:pPr>
        <w:spacing w:beforeLines="50" w:afterLines="50" w:line="400" w:lineRule="exact"/>
        <w:ind w:right="1050" w:rightChars="500" w:firstLine="420" w:firstLineChars="200"/>
        <w:rPr>
          <w:rFonts w:ascii="仿宋" w:hAnsi="仿宋" w:eastAsia="仿宋" w:cs="仿宋"/>
          <w:color w:val="auto"/>
          <w:szCs w:val="21"/>
        </w:rPr>
      </w:pPr>
    </w:p>
    <w:p>
      <w:pPr>
        <w:spacing w:beforeLines="50" w:afterLines="50" w:line="400" w:lineRule="exact"/>
        <w:ind w:right="1050" w:rightChars="500" w:firstLine="420" w:firstLineChars="200"/>
        <w:rPr>
          <w:rFonts w:ascii="仿宋" w:hAnsi="仿宋" w:eastAsia="仿宋" w:cs="仿宋"/>
          <w:color w:val="auto"/>
          <w:szCs w:val="21"/>
        </w:rPr>
      </w:pPr>
    </w:p>
    <w:p>
      <w:pPr>
        <w:spacing w:line="360" w:lineRule="exact"/>
        <w:ind w:left="1050" w:leftChars="500" w:right="1050" w:rightChars="500" w:firstLine="420" w:firstLineChars="200"/>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spacing w:line="360" w:lineRule="auto"/>
        <w:ind w:firstLine="420" w:firstLineChars="200"/>
        <w:rPr>
          <w:rFonts w:ascii="仿宋" w:hAnsi="仿宋" w:eastAsia="仿宋" w:cs="仿宋"/>
          <w:color w:val="auto"/>
          <w:szCs w:val="21"/>
        </w:rPr>
      </w:pPr>
    </w:p>
    <w:p>
      <w:pPr>
        <w:widowControl/>
        <w:jc w:val="left"/>
        <w:outlineLvl w:val="1"/>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格式9</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联合体协议书（本项目不适用）</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u w:val="single"/>
        </w:rPr>
        <w:t>(采购人或采购代理机构)</w:t>
      </w:r>
      <w:r>
        <w:rPr>
          <w:rFonts w:hint="eastAsia" w:ascii="仿宋" w:hAnsi="仿宋" w:eastAsia="仿宋" w:cs="仿宋"/>
          <w:color w:val="auto"/>
          <w:szCs w:val="21"/>
        </w:rPr>
        <w:t>：</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经研究，我方决定自愿组成联合体共同参加</w:t>
      </w:r>
      <w:r>
        <w:rPr>
          <w:rFonts w:hint="eastAsia" w:ascii="仿宋" w:hAnsi="仿宋" w:eastAsia="仿宋" w:cs="仿宋"/>
          <w:color w:val="auto"/>
          <w:szCs w:val="21"/>
          <w:u w:val="single"/>
        </w:rPr>
        <w:t>(项目名称、项目编号、包号)</w:t>
      </w:r>
      <w:r>
        <w:rPr>
          <w:rFonts w:hint="eastAsia" w:ascii="仿宋" w:hAnsi="仿宋" w:eastAsia="仿宋" w:cs="仿宋"/>
          <w:color w:val="auto"/>
          <w:szCs w:val="21"/>
        </w:rPr>
        <w:t>项目的响应。现就联合体磋商参加政府采购活动事宜订立如下协议：</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一、联合体成员：</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二、</w:t>
      </w:r>
      <w:r>
        <w:rPr>
          <w:rFonts w:hint="eastAsia" w:ascii="仿宋" w:hAnsi="仿宋" w:eastAsia="仿宋" w:cs="仿宋"/>
          <w:color w:val="auto"/>
          <w:szCs w:val="21"/>
          <w:u w:val="single"/>
        </w:rPr>
        <w:t>(某成员单位名称)为</w:t>
      </w:r>
      <w:r>
        <w:rPr>
          <w:rFonts w:hint="eastAsia" w:ascii="仿宋" w:hAnsi="仿宋" w:eastAsia="仿宋" w:cs="仿宋"/>
          <w:color w:val="auto"/>
          <w:szCs w:val="21"/>
        </w:rPr>
        <w:t>(联合体名称)牵头人。</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三、联合体牵头人合法代表联合体各成员负责本项目</w:t>
      </w:r>
      <w:r>
        <w:rPr>
          <w:rFonts w:hint="eastAsia" w:ascii="仿宋" w:hAnsi="仿宋" w:eastAsia="仿宋" w:cs="仿宋"/>
          <w:color w:val="auto"/>
        </w:rPr>
        <w:t>响应</w:t>
      </w:r>
      <w:r>
        <w:rPr>
          <w:rFonts w:hint="eastAsia" w:ascii="仿宋" w:hAnsi="仿宋" w:eastAsia="仿宋" w:cs="仿宋"/>
          <w:color w:val="auto"/>
          <w:szCs w:val="21"/>
        </w:rPr>
        <w:t>文件编制活动，代表联合体提交和接收相关的资料、信息及指示，并处理与</w:t>
      </w:r>
      <w:r>
        <w:rPr>
          <w:rFonts w:hint="eastAsia" w:ascii="仿宋" w:hAnsi="仿宋" w:eastAsia="仿宋" w:cs="仿宋"/>
          <w:color w:val="auto"/>
        </w:rPr>
        <w:t>响应</w:t>
      </w:r>
      <w:r>
        <w:rPr>
          <w:rFonts w:hint="eastAsia" w:ascii="仿宋" w:hAnsi="仿宋" w:eastAsia="仿宋" w:cs="仿宋"/>
          <w:color w:val="auto"/>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四、联合体将严格按照采购文件的各项要求，递交</w:t>
      </w:r>
      <w:r>
        <w:rPr>
          <w:rFonts w:hint="eastAsia" w:ascii="仿宋" w:hAnsi="仿宋" w:eastAsia="仿宋" w:cs="仿宋"/>
          <w:color w:val="auto"/>
        </w:rPr>
        <w:t>响应</w:t>
      </w:r>
      <w:r>
        <w:rPr>
          <w:rFonts w:hint="eastAsia" w:ascii="仿宋" w:hAnsi="仿宋" w:eastAsia="仿宋" w:cs="仿宋"/>
          <w:color w:val="auto"/>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五、联合体各成员单位内部的职责分工如下：</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。按照本条上述分工，联合体成员单位各自所承担的合同工作量比例如下：</w:t>
      </w:r>
      <w:r>
        <w:rPr>
          <w:rFonts w:hint="eastAsia" w:ascii="仿宋" w:hAnsi="仿宋" w:eastAsia="仿宋" w:cs="仿宋"/>
          <w:color w:val="auto"/>
          <w:szCs w:val="21"/>
          <w:u w:val="single"/>
        </w:rPr>
        <w:t>               </w:t>
      </w:r>
      <w:r>
        <w:rPr>
          <w:rFonts w:hint="eastAsia" w:ascii="仿宋" w:hAnsi="仿宋" w:eastAsia="仿宋" w:cs="仿宋"/>
          <w:color w:val="auto"/>
          <w:szCs w:val="21"/>
        </w:rPr>
        <w:t>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六、本协议书自签署之日起生效，合同履行完毕后自动失效。</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七、本协议书一式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份，联合体成员和采购人各执</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 </w:t>
      </w:r>
    </w:p>
    <w:p>
      <w:pPr>
        <w:adjustRightInd w:val="0"/>
        <w:snapToGrid w:val="0"/>
        <w:spacing w:line="360" w:lineRule="auto"/>
        <w:ind w:right="-21" w:rightChars="-10"/>
        <w:rPr>
          <w:rFonts w:ascii="仿宋" w:hAnsi="仿宋" w:eastAsia="仿宋" w:cs="仿宋"/>
          <w:color w:val="auto"/>
          <w:szCs w:val="21"/>
        </w:rPr>
      </w:pP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牵头人名称(加盖单位公章)：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法定代表人或其</w:t>
      </w:r>
      <w:r>
        <w:rPr>
          <w:rFonts w:hint="eastAsia" w:ascii="仿宋" w:hAnsi="仿宋" w:eastAsia="仿宋" w:cs="仿宋"/>
          <w:color w:val="auto"/>
        </w:rPr>
        <w:t>授权委托人</w:t>
      </w:r>
      <w:r>
        <w:rPr>
          <w:rFonts w:hint="eastAsia" w:ascii="仿宋" w:hAnsi="仿宋" w:eastAsia="仿宋" w:cs="仿宋"/>
          <w:color w:val="auto"/>
          <w:szCs w:val="21"/>
        </w:rPr>
        <w:t>(签字或盖章)：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成员名称(加盖单位公章)：</w:t>
      </w:r>
      <w:r>
        <w:rPr>
          <w:rFonts w:hint="eastAsia" w:ascii="仿宋" w:hAnsi="仿宋" w:eastAsia="仿宋" w:cs="仿宋"/>
          <w:color w:val="auto"/>
          <w:szCs w:val="21"/>
          <w:u w:val="single"/>
        </w:rPr>
        <w:t xml:space="preserve">                       </w:t>
      </w:r>
    </w:p>
    <w:p>
      <w:pPr>
        <w:adjustRightInd w:val="0"/>
        <w:snapToGrid w:val="0"/>
        <w:spacing w:line="360" w:lineRule="auto"/>
        <w:ind w:right="-21" w:rightChars="-10" w:firstLine="420" w:firstLineChars="200"/>
        <w:rPr>
          <w:rFonts w:ascii="仿宋" w:hAnsi="仿宋" w:eastAsia="仿宋" w:cs="仿宋"/>
          <w:color w:val="auto"/>
          <w:szCs w:val="21"/>
          <w:u w:val="single"/>
        </w:rPr>
      </w:pPr>
      <w:r>
        <w:rPr>
          <w:rFonts w:hint="eastAsia" w:ascii="仿宋" w:hAnsi="仿宋" w:eastAsia="仿宋" w:cs="仿宋"/>
          <w:color w:val="auto"/>
          <w:szCs w:val="21"/>
        </w:rPr>
        <w:t>法定代表人或其</w:t>
      </w:r>
      <w:r>
        <w:rPr>
          <w:rFonts w:hint="eastAsia" w:ascii="仿宋" w:hAnsi="仿宋" w:eastAsia="仿宋" w:cs="仿宋"/>
          <w:color w:val="auto"/>
        </w:rPr>
        <w:t>授权委托人</w:t>
      </w:r>
      <w:r>
        <w:rPr>
          <w:rFonts w:hint="eastAsia" w:ascii="仿宋" w:hAnsi="仿宋" w:eastAsia="仿宋" w:cs="仿宋"/>
          <w:color w:val="auto"/>
          <w:szCs w:val="21"/>
        </w:rPr>
        <w:t>(签字或盖章)：</w:t>
      </w:r>
      <w:r>
        <w:rPr>
          <w:rFonts w:hint="eastAsia" w:ascii="仿宋" w:hAnsi="仿宋" w:eastAsia="仿宋" w:cs="仿宋"/>
          <w:color w:val="auto"/>
          <w:szCs w:val="21"/>
          <w:u w:val="single"/>
        </w:rPr>
        <w:t xml:space="preserve">           </w:t>
      </w:r>
    </w:p>
    <w:p>
      <w:pPr>
        <w:adjustRightInd w:val="0"/>
        <w:snapToGrid w:val="0"/>
        <w:spacing w:line="360" w:lineRule="auto"/>
        <w:ind w:right="105" w:rightChars="50" w:firstLine="476" w:firstLineChars="227"/>
        <w:jc w:val="left"/>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adjustRightInd w:val="0"/>
        <w:snapToGrid w:val="0"/>
        <w:spacing w:line="360" w:lineRule="auto"/>
        <w:ind w:right="105" w:rightChars="50" w:firstLine="638" w:firstLineChars="227"/>
        <w:jc w:val="left"/>
        <w:rPr>
          <w:rFonts w:ascii="仿宋" w:hAnsi="仿宋" w:eastAsia="仿宋" w:cs="仿宋"/>
          <w:b/>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br w:type="page"/>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格式10</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响应函</w:t>
      </w:r>
    </w:p>
    <w:p>
      <w:pPr>
        <w:adjustRightInd w:val="0"/>
        <w:snapToGrid w:val="0"/>
        <w:spacing w:line="360" w:lineRule="auto"/>
        <w:ind w:right="630" w:rightChars="300"/>
        <w:rPr>
          <w:rFonts w:ascii="仿宋" w:hAnsi="仿宋" w:eastAsia="仿宋" w:cs="仿宋"/>
          <w:color w:val="auto"/>
          <w:szCs w:val="21"/>
          <w:u w:val="single"/>
        </w:rPr>
      </w:pPr>
      <w:r>
        <w:rPr>
          <w:rFonts w:hint="eastAsia" w:ascii="仿宋" w:hAnsi="仿宋" w:eastAsia="仿宋" w:cs="仿宋"/>
          <w:color w:val="auto"/>
          <w:szCs w:val="21"/>
          <w:u w:val="single"/>
        </w:rPr>
        <w:t>（采购人或采购代理机构）：</w:t>
      </w:r>
    </w:p>
    <w:p>
      <w:pPr>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 xml:space="preserve">    根据贵方</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rPr>
        <w:t>项目的</w:t>
      </w:r>
      <w:r>
        <w:rPr>
          <w:rFonts w:hint="eastAsia" w:ascii="仿宋" w:hAnsi="仿宋" w:eastAsia="仿宋" w:cs="仿宋"/>
          <w:color w:val="auto"/>
        </w:rPr>
        <w:t>采购公告</w:t>
      </w:r>
      <w:r>
        <w:rPr>
          <w:rFonts w:hint="eastAsia" w:ascii="仿宋" w:hAnsi="仿宋" w:eastAsia="仿宋" w:cs="仿宋"/>
          <w:color w:val="auto"/>
          <w:u w:val="single"/>
        </w:rPr>
        <w:t xml:space="preserve">  </w:t>
      </w:r>
      <w:r>
        <w:rPr>
          <w:rFonts w:hint="eastAsia" w:ascii="仿宋" w:hAnsi="仿宋" w:eastAsia="仿宋" w:cs="仿宋"/>
          <w:color w:val="auto"/>
          <w:szCs w:val="21"/>
          <w:u w:val="single"/>
        </w:rPr>
        <w:t>(项目编号  )</w:t>
      </w:r>
      <w:r>
        <w:rPr>
          <w:rFonts w:hint="eastAsia" w:ascii="仿宋" w:hAnsi="仿宋" w:eastAsia="仿宋" w:cs="仿宋"/>
          <w:color w:val="auto"/>
          <w:szCs w:val="21"/>
        </w:rPr>
        <w:t>,签字代表</w:t>
      </w:r>
      <w:r>
        <w:rPr>
          <w:rFonts w:hint="eastAsia" w:ascii="仿宋" w:hAnsi="仿宋" w:eastAsia="仿宋" w:cs="仿宋"/>
          <w:color w:val="auto"/>
          <w:szCs w:val="21"/>
          <w:u w:val="single"/>
        </w:rPr>
        <w:t xml:space="preserve">  (姓名、职务)</w:t>
      </w:r>
      <w:r>
        <w:rPr>
          <w:rFonts w:hint="eastAsia" w:ascii="仿宋" w:hAnsi="仿宋" w:eastAsia="仿宋" w:cs="仿宋"/>
          <w:color w:val="auto"/>
          <w:szCs w:val="21"/>
        </w:rPr>
        <w:t>经正式授权并代表供应商</w:t>
      </w:r>
      <w:r>
        <w:rPr>
          <w:rFonts w:hint="eastAsia" w:ascii="仿宋" w:hAnsi="仿宋" w:eastAsia="仿宋" w:cs="仿宋"/>
          <w:color w:val="auto"/>
          <w:szCs w:val="21"/>
          <w:u w:val="single"/>
        </w:rPr>
        <w:t>（名称、地址）</w:t>
      </w:r>
      <w:r>
        <w:rPr>
          <w:rFonts w:hint="eastAsia" w:ascii="仿宋" w:hAnsi="仿宋" w:eastAsia="仿宋" w:cs="仿宋"/>
          <w:color w:val="auto"/>
          <w:szCs w:val="21"/>
        </w:rPr>
        <w:t>提交下述文件正本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份、副本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份及电子文档</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份，并以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形式出具的金额为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人民币元的磋商保证金。</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据此，签字代表宣布同意如下：</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（1）本项目响应总价详见报价一览表。</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（2）本响应有效期为自递交响应文件截止之日起</w:t>
      </w:r>
      <w:r>
        <w:rPr>
          <w:rFonts w:hint="eastAsia" w:ascii="仿宋" w:hAnsi="仿宋" w:eastAsia="仿宋" w:cs="仿宋"/>
          <w:color w:val="auto"/>
          <w:szCs w:val="21"/>
          <w:u w:val="single"/>
        </w:rPr>
        <w:t>90</w:t>
      </w:r>
      <w:r>
        <w:rPr>
          <w:rFonts w:hint="eastAsia" w:ascii="仿宋" w:hAnsi="仿宋" w:eastAsia="仿宋" w:cs="仿宋"/>
          <w:color w:val="auto"/>
          <w:szCs w:val="21"/>
        </w:rPr>
        <w:t>日历日。</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（3）已详细审查全部采购文件，包括所有补充通知（如果有的话）。</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（4）在规定的磋商时间后，遵守采购文件中有关保证金的规定。</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（6）在领取成交通知书的同时按采购文件规定的形式，向采购代理机构一次性支付服务费（适用于成交供应商支付采购代理服务费情形）。</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（8）按照采购文件的规定履行合同责任和义务。</w:t>
      </w:r>
    </w:p>
    <w:p>
      <w:pPr>
        <w:adjustRightInd w:val="0"/>
        <w:snapToGrid w:val="0"/>
        <w:spacing w:line="360" w:lineRule="auto"/>
        <w:ind w:right="-21" w:rightChars="-10" w:firstLine="420" w:firstLineChars="200"/>
        <w:rPr>
          <w:rFonts w:ascii="仿宋" w:hAnsi="仿宋" w:eastAsia="仿宋" w:cs="仿宋"/>
          <w:color w:val="auto"/>
          <w:szCs w:val="21"/>
        </w:rPr>
      </w:pPr>
      <w:r>
        <w:rPr>
          <w:rFonts w:hint="eastAsia" w:ascii="仿宋" w:hAnsi="仿宋" w:eastAsia="仿宋" w:cs="仿宋"/>
          <w:color w:val="auto"/>
          <w:szCs w:val="21"/>
        </w:rPr>
        <w:t>（9）我方承诺响应文件中的证明材料真实、合法、有效。</w:t>
      </w:r>
    </w:p>
    <w:p>
      <w:pPr>
        <w:tabs>
          <w:tab w:val="left" w:pos="10467"/>
        </w:tabs>
        <w:adjustRightInd w:val="0"/>
        <w:snapToGrid w:val="0"/>
        <w:spacing w:line="360" w:lineRule="auto"/>
        <w:ind w:right="1050" w:rightChars="500" w:firstLine="476" w:firstLineChars="227"/>
        <w:rPr>
          <w:rFonts w:ascii="仿宋" w:hAnsi="仿宋" w:eastAsia="仿宋" w:cs="仿宋"/>
          <w:color w:val="auto"/>
          <w:szCs w:val="21"/>
        </w:rPr>
      </w:pPr>
    </w:p>
    <w:p>
      <w:pPr>
        <w:tabs>
          <w:tab w:val="left" w:pos="10467"/>
        </w:tabs>
        <w:adjustRightInd w:val="0"/>
        <w:snapToGrid w:val="0"/>
        <w:spacing w:line="360" w:lineRule="auto"/>
        <w:ind w:right="1050" w:rightChars="500"/>
        <w:rPr>
          <w:rFonts w:ascii="仿宋" w:hAnsi="仿宋" w:eastAsia="仿宋" w:cs="仿宋"/>
          <w:color w:val="auto"/>
          <w:szCs w:val="21"/>
        </w:rPr>
      </w:pPr>
      <w:r>
        <w:rPr>
          <w:rFonts w:hint="eastAsia" w:ascii="仿宋" w:hAnsi="仿宋" w:eastAsia="仿宋" w:cs="仿宋"/>
          <w:color w:val="auto"/>
          <w:szCs w:val="21"/>
        </w:rPr>
        <w:t>与本项目有关的一切往来通讯请寄</w:t>
      </w:r>
    </w:p>
    <w:p>
      <w:pPr>
        <w:tabs>
          <w:tab w:val="left" w:pos="10467"/>
        </w:tabs>
        <w:adjustRightInd w:val="0"/>
        <w:snapToGrid w:val="0"/>
        <w:spacing w:line="360" w:lineRule="auto"/>
        <w:ind w:right="-21" w:rightChars="-10"/>
        <w:rPr>
          <w:rFonts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1" w:rightChars="-10"/>
        <w:rPr>
          <w:rFonts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电子邮件：</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法定代表人（非法人组织负责人）或其授权委托人</w:t>
      </w:r>
      <w:r>
        <w:rPr>
          <w:rFonts w:hint="eastAsia" w:ascii="仿宋" w:hAnsi="仿宋" w:eastAsia="仿宋" w:cs="仿宋"/>
          <w:color w:val="auto"/>
        </w:rPr>
        <w:t>(签字或盖章)</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供应商名称（加盖单位公章）：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供应商开户银行（全称）：</w:t>
      </w:r>
      <w:r>
        <w:rPr>
          <w:rFonts w:hint="eastAsia" w:ascii="仿宋" w:hAnsi="仿宋" w:eastAsia="仿宋" w:cs="仿宋"/>
          <w:color w:val="auto"/>
          <w:szCs w:val="21"/>
          <w:u w:val="single"/>
        </w:rPr>
        <w:t xml:space="preserve">         </w:t>
      </w:r>
    </w:p>
    <w:p>
      <w:pPr>
        <w:tabs>
          <w:tab w:val="left" w:pos="10467"/>
        </w:tabs>
        <w:adjustRightInd w:val="0"/>
        <w:snapToGrid w:val="0"/>
        <w:spacing w:line="360" w:lineRule="auto"/>
        <w:ind w:right="260" w:rightChars="124"/>
        <w:rPr>
          <w:rFonts w:ascii="仿宋" w:hAnsi="仿宋" w:eastAsia="仿宋" w:cs="仿宋"/>
          <w:color w:val="auto"/>
          <w:szCs w:val="21"/>
        </w:rPr>
      </w:pPr>
      <w:r>
        <w:rPr>
          <w:rFonts w:hint="eastAsia" w:ascii="仿宋" w:hAnsi="仿宋" w:eastAsia="仿宋" w:cs="仿宋"/>
          <w:color w:val="auto"/>
          <w:szCs w:val="21"/>
        </w:rPr>
        <w:t>供应商银行帐号：</w:t>
      </w:r>
      <w:r>
        <w:rPr>
          <w:rFonts w:hint="eastAsia" w:ascii="仿宋" w:hAnsi="仿宋" w:eastAsia="仿宋" w:cs="仿宋"/>
          <w:color w:val="auto"/>
          <w:szCs w:val="21"/>
          <w:u w:val="single"/>
        </w:rPr>
        <w:t xml:space="preserve">                 </w:t>
      </w:r>
    </w:p>
    <w:p>
      <w:pPr>
        <w:adjustRightInd w:val="0"/>
        <w:snapToGrid w:val="0"/>
        <w:spacing w:line="360" w:lineRule="auto"/>
        <w:ind w:right="1050" w:rightChars="500"/>
        <w:rPr>
          <w:rFonts w:ascii="仿宋" w:hAnsi="仿宋" w:eastAsia="仿宋" w:cs="仿宋"/>
          <w:color w:val="auto"/>
          <w:szCs w:val="21"/>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adjustRightInd w:val="0"/>
        <w:snapToGrid w:val="0"/>
        <w:spacing w:line="360" w:lineRule="auto"/>
        <w:ind w:right="1050" w:rightChars="500" w:firstLine="476" w:firstLineChars="227"/>
        <w:rPr>
          <w:rFonts w:ascii="仿宋" w:hAnsi="仿宋" w:eastAsia="仿宋" w:cs="仿宋"/>
          <w:color w:val="auto"/>
          <w:szCs w:val="21"/>
        </w:rPr>
      </w:pPr>
      <w:r>
        <w:rPr>
          <w:rFonts w:hint="eastAsia" w:ascii="仿宋" w:hAnsi="仿宋" w:eastAsia="仿宋" w:cs="仿宋"/>
          <w:color w:val="auto"/>
          <w:szCs w:val="21"/>
        </w:rPr>
        <w:t xml:space="preserve"> </w:t>
      </w:r>
    </w:p>
    <w:p>
      <w:pPr>
        <w:adjustRightInd w:val="0"/>
        <w:snapToGrid w:val="0"/>
        <w:spacing w:line="360" w:lineRule="auto"/>
        <w:ind w:right="1050" w:rightChars="500"/>
        <w:outlineLvl w:val="1"/>
        <w:rPr>
          <w:rFonts w:ascii="仿宋" w:hAnsi="仿宋" w:eastAsia="仿宋" w:cs="仿宋"/>
          <w:b/>
          <w:bCs/>
          <w:color w:val="auto"/>
          <w:sz w:val="28"/>
          <w:szCs w:val="28"/>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格式11</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报价一览表</w:t>
      </w:r>
    </w:p>
    <w:p>
      <w:pPr>
        <w:adjustRightInd w:val="0"/>
        <w:snapToGrid w:val="0"/>
        <w:spacing w:line="360" w:lineRule="auto"/>
        <w:ind w:right="105" w:rightChars="50"/>
        <w:jc w:val="left"/>
        <w:rPr>
          <w:rFonts w:ascii="仿宋" w:hAnsi="仿宋" w:eastAsia="仿宋" w:cs="仿宋"/>
          <w:b/>
          <w:bCs/>
          <w:color w:val="auto"/>
          <w:szCs w:val="21"/>
        </w:rPr>
      </w:pPr>
      <w:r>
        <w:rPr>
          <w:rFonts w:hint="eastAsia" w:ascii="仿宋" w:hAnsi="仿宋" w:eastAsia="仿宋" w:cs="仿宋"/>
          <w:b/>
          <w:bCs/>
          <w:color w:val="auto"/>
          <w:szCs w:val="21"/>
        </w:rPr>
        <w:t>包号：                                                      报价单位：</w:t>
      </w: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624"/>
        <w:gridCol w:w="1431"/>
        <w:gridCol w:w="1571"/>
        <w:gridCol w:w="1369"/>
        <w:gridCol w:w="104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3" w:type="dxa"/>
            <w:vAlign w:val="center"/>
          </w:tcPr>
          <w:p>
            <w:pPr>
              <w:adjustRightInd w:val="0"/>
              <w:snapToGrid w:val="0"/>
              <w:ind w:right="-48" w:rightChars="-23"/>
              <w:jc w:val="center"/>
              <w:rPr>
                <w:rFonts w:ascii="仿宋" w:hAnsi="仿宋" w:eastAsia="仿宋" w:cs="仿宋"/>
                <w:color w:val="auto"/>
                <w:szCs w:val="21"/>
              </w:rPr>
            </w:pPr>
            <w:r>
              <w:rPr>
                <w:rFonts w:hint="eastAsia" w:ascii="仿宋" w:hAnsi="仿宋" w:eastAsia="仿宋" w:cs="仿宋"/>
                <w:color w:val="auto"/>
                <w:szCs w:val="21"/>
              </w:rPr>
              <w:t>工程名称</w:t>
            </w:r>
          </w:p>
        </w:tc>
        <w:tc>
          <w:tcPr>
            <w:tcW w:w="1624"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响应总价</w:t>
            </w:r>
          </w:p>
        </w:tc>
        <w:tc>
          <w:tcPr>
            <w:tcW w:w="1431" w:type="dxa"/>
            <w:vAlign w:val="center"/>
          </w:tcPr>
          <w:p>
            <w:pPr>
              <w:adjustRightInd w:val="0"/>
              <w:snapToGrid w:val="0"/>
              <w:ind w:right="-158" w:rightChars="-75"/>
              <w:rPr>
                <w:rFonts w:ascii="仿宋" w:hAnsi="仿宋" w:eastAsia="仿宋" w:cs="仿宋"/>
                <w:color w:val="auto"/>
                <w:szCs w:val="21"/>
              </w:rPr>
            </w:pPr>
            <w:r>
              <w:rPr>
                <w:rFonts w:hint="eastAsia" w:ascii="仿宋" w:hAnsi="仿宋" w:eastAsia="仿宋" w:cs="仿宋"/>
                <w:color w:val="auto"/>
                <w:szCs w:val="21"/>
              </w:rPr>
              <w:t>磋商保证金</w:t>
            </w:r>
          </w:p>
        </w:tc>
        <w:tc>
          <w:tcPr>
            <w:tcW w:w="157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 xml:space="preserve">工期 </w:t>
            </w:r>
          </w:p>
        </w:tc>
        <w:tc>
          <w:tcPr>
            <w:tcW w:w="1369"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工程地点</w:t>
            </w:r>
          </w:p>
        </w:tc>
        <w:tc>
          <w:tcPr>
            <w:tcW w:w="104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质量标准</w:t>
            </w:r>
          </w:p>
        </w:tc>
        <w:tc>
          <w:tcPr>
            <w:tcW w:w="104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03" w:type="dxa"/>
            <w:vAlign w:val="center"/>
          </w:tcPr>
          <w:p>
            <w:pPr>
              <w:adjustRightInd w:val="0"/>
              <w:snapToGrid w:val="0"/>
              <w:ind w:right="105" w:rightChars="50"/>
              <w:jc w:val="center"/>
              <w:rPr>
                <w:rFonts w:ascii="仿宋" w:hAnsi="仿宋" w:eastAsia="仿宋" w:cs="仿宋"/>
                <w:color w:val="auto"/>
                <w:szCs w:val="21"/>
              </w:rPr>
            </w:pPr>
          </w:p>
        </w:tc>
        <w:tc>
          <w:tcPr>
            <w:tcW w:w="1624" w:type="dxa"/>
            <w:vAlign w:val="center"/>
          </w:tcPr>
          <w:p>
            <w:pPr>
              <w:adjustRightInd w:val="0"/>
              <w:snapToGrid w:val="0"/>
              <w:ind w:right="105" w:rightChars="50"/>
              <w:jc w:val="left"/>
              <w:rPr>
                <w:rFonts w:ascii="仿宋" w:hAnsi="仿宋" w:eastAsia="仿宋" w:cs="仿宋"/>
                <w:color w:val="auto"/>
                <w:szCs w:val="21"/>
              </w:rPr>
            </w:pPr>
            <w:r>
              <w:rPr>
                <w:rFonts w:hint="eastAsia" w:ascii="仿宋" w:hAnsi="仿宋" w:eastAsia="仿宋" w:cs="仿宋"/>
                <w:color w:val="auto"/>
                <w:szCs w:val="21"/>
              </w:rPr>
              <w:t>小写：</w:t>
            </w:r>
          </w:p>
          <w:p>
            <w:pPr>
              <w:adjustRightInd w:val="0"/>
              <w:snapToGrid w:val="0"/>
              <w:ind w:right="105" w:rightChars="50"/>
              <w:jc w:val="left"/>
              <w:rPr>
                <w:rFonts w:ascii="仿宋" w:hAnsi="仿宋" w:eastAsia="仿宋" w:cs="仿宋"/>
                <w:color w:val="auto"/>
                <w:szCs w:val="21"/>
              </w:rPr>
            </w:pPr>
            <w:r>
              <w:rPr>
                <w:rFonts w:hint="eastAsia" w:ascii="仿宋" w:hAnsi="仿宋" w:eastAsia="仿宋" w:cs="仿宋"/>
                <w:color w:val="auto"/>
                <w:szCs w:val="21"/>
              </w:rPr>
              <w:t>大写：</w:t>
            </w:r>
          </w:p>
        </w:tc>
        <w:tc>
          <w:tcPr>
            <w:tcW w:w="1431" w:type="dxa"/>
            <w:vAlign w:val="center"/>
          </w:tcPr>
          <w:p>
            <w:pPr>
              <w:adjustRightInd w:val="0"/>
              <w:snapToGrid w:val="0"/>
              <w:ind w:right="105" w:rightChars="50"/>
              <w:jc w:val="center"/>
              <w:rPr>
                <w:rFonts w:ascii="仿宋" w:hAnsi="仿宋" w:eastAsia="仿宋" w:cs="仿宋"/>
                <w:color w:val="auto"/>
                <w:szCs w:val="21"/>
              </w:rPr>
            </w:pPr>
          </w:p>
        </w:tc>
        <w:tc>
          <w:tcPr>
            <w:tcW w:w="1571" w:type="dxa"/>
            <w:vAlign w:val="center"/>
          </w:tcPr>
          <w:p>
            <w:pPr>
              <w:adjustRightInd w:val="0"/>
              <w:snapToGrid w:val="0"/>
              <w:ind w:right="105" w:rightChars="50"/>
              <w:jc w:val="center"/>
              <w:rPr>
                <w:rFonts w:ascii="仿宋" w:hAnsi="仿宋" w:eastAsia="仿宋" w:cs="仿宋"/>
                <w:color w:val="auto"/>
                <w:szCs w:val="21"/>
              </w:rPr>
            </w:pPr>
          </w:p>
        </w:tc>
        <w:tc>
          <w:tcPr>
            <w:tcW w:w="1369" w:type="dxa"/>
            <w:vAlign w:val="center"/>
          </w:tcPr>
          <w:p>
            <w:pPr>
              <w:adjustRightInd w:val="0"/>
              <w:snapToGrid w:val="0"/>
              <w:ind w:right="105" w:rightChars="50"/>
              <w:jc w:val="center"/>
              <w:rPr>
                <w:rFonts w:ascii="仿宋" w:hAnsi="仿宋" w:eastAsia="仿宋" w:cs="仿宋"/>
                <w:color w:val="auto"/>
                <w:szCs w:val="21"/>
              </w:rPr>
            </w:pPr>
          </w:p>
        </w:tc>
        <w:tc>
          <w:tcPr>
            <w:tcW w:w="104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合格</w:t>
            </w:r>
          </w:p>
        </w:tc>
        <w:tc>
          <w:tcPr>
            <w:tcW w:w="1041"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027" w:type="dxa"/>
            <w:gridSpan w:val="2"/>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最后报价</w:t>
            </w:r>
          </w:p>
        </w:tc>
        <w:tc>
          <w:tcPr>
            <w:tcW w:w="6453" w:type="dxa"/>
            <w:gridSpan w:val="5"/>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现场填报</w:t>
            </w:r>
          </w:p>
        </w:tc>
      </w:tr>
    </w:tbl>
    <w:p>
      <w:pPr>
        <w:adjustRightInd w:val="0"/>
        <w:snapToGrid w:val="0"/>
        <w:spacing w:line="360" w:lineRule="auto"/>
        <w:ind w:right="105" w:rightChars="50" w:firstLine="420" w:firstLineChars="200"/>
        <w:jc w:val="left"/>
        <w:rPr>
          <w:rFonts w:ascii="仿宋" w:hAnsi="仿宋" w:eastAsia="仿宋" w:cs="仿宋"/>
          <w:color w:val="auto"/>
          <w:szCs w:val="21"/>
        </w:rPr>
      </w:pPr>
    </w:p>
    <w:p>
      <w:pPr>
        <w:adjustRightInd w:val="0"/>
        <w:snapToGrid w:val="0"/>
        <w:spacing w:line="360" w:lineRule="auto"/>
        <w:ind w:right="105" w:rightChars="50" w:firstLine="420" w:firstLineChars="200"/>
        <w:jc w:val="left"/>
        <w:rPr>
          <w:rFonts w:ascii="仿宋" w:hAnsi="仿宋" w:eastAsia="仿宋" w:cs="仿宋"/>
          <w:color w:val="auto"/>
          <w:szCs w:val="21"/>
        </w:rPr>
      </w:pPr>
      <w:r>
        <w:rPr>
          <w:rFonts w:hint="eastAsia" w:ascii="仿宋" w:hAnsi="仿宋" w:eastAsia="仿宋" w:cs="仿宋"/>
          <w:color w:val="auto"/>
          <w:szCs w:val="21"/>
        </w:rPr>
        <w:t>注：1、此表中，响应总价应和分项报价表的总价相一致。</w:t>
      </w:r>
    </w:p>
    <w:p>
      <w:pPr>
        <w:adjustRightInd w:val="0"/>
        <w:snapToGrid w:val="0"/>
        <w:spacing w:line="360" w:lineRule="auto"/>
        <w:ind w:right="105" w:rightChars="50" w:firstLine="840" w:firstLineChars="400"/>
        <w:jc w:val="left"/>
        <w:rPr>
          <w:rFonts w:ascii="仿宋" w:hAnsi="仿宋" w:eastAsia="仿宋" w:cs="仿宋"/>
          <w:color w:val="auto"/>
          <w:szCs w:val="21"/>
        </w:rPr>
      </w:pPr>
      <w:r>
        <w:rPr>
          <w:rFonts w:hint="eastAsia" w:ascii="仿宋" w:hAnsi="仿宋" w:eastAsia="仿宋" w:cs="仿宋"/>
          <w:color w:val="auto"/>
          <w:szCs w:val="21"/>
        </w:rPr>
        <w:t>2、供应商应按磋商小组要求，在规定时间内提交最后报价（现场填报）。</w:t>
      </w: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adjustRightInd w:val="0"/>
        <w:snapToGrid w:val="0"/>
        <w:spacing w:line="360" w:lineRule="auto"/>
        <w:ind w:right="105" w:rightChars="50"/>
        <w:jc w:val="left"/>
        <w:rPr>
          <w:rFonts w:ascii="仿宋" w:hAnsi="仿宋" w:eastAsia="仿宋" w:cs="仿宋"/>
          <w:color w:val="auto"/>
          <w:szCs w:val="21"/>
        </w:rPr>
      </w:pPr>
    </w:p>
    <w:p>
      <w:pPr>
        <w:widowControl/>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格式12</w:t>
      </w:r>
    </w:p>
    <w:p>
      <w:pPr>
        <w:widowControl/>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已标价工程量清单</w:t>
      </w:r>
    </w:p>
    <w:p>
      <w:pPr>
        <w:pStyle w:val="5"/>
        <w:adjustRightInd w:val="0"/>
        <w:snapToGrid w:val="0"/>
        <w:spacing w:before="120"/>
        <w:jc w:val="left"/>
        <w:rPr>
          <w:rFonts w:ascii="仿宋" w:hAnsi="仿宋" w:eastAsia="仿宋" w:cs="仿宋"/>
          <w:color w:val="auto"/>
          <w:sz w:val="28"/>
          <w:szCs w:val="28"/>
        </w:rPr>
      </w:pPr>
    </w:p>
    <w:p>
      <w:pPr>
        <w:adjustRightInd w:val="0"/>
        <w:snapToGrid w:val="0"/>
        <w:spacing w:line="360" w:lineRule="auto"/>
        <w:ind w:firstLine="420" w:firstLineChars="200"/>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adjustRightInd w:val="0"/>
        <w:snapToGrid w:val="0"/>
        <w:spacing w:line="360" w:lineRule="auto"/>
        <w:ind w:right="105" w:rightChars="50" w:firstLine="476" w:firstLineChars="227"/>
        <w:rPr>
          <w:rFonts w:ascii="仿宋" w:hAnsi="仿宋" w:eastAsia="仿宋" w:cs="仿宋"/>
          <w:color w:val="auto"/>
          <w:szCs w:val="21"/>
        </w:rPr>
      </w:pPr>
    </w:p>
    <w:p>
      <w:pPr>
        <w:spacing w:afterLines="50" w:line="300" w:lineRule="auto"/>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 xml:space="preserve">格式12-1 </w:t>
      </w:r>
    </w:p>
    <w:p>
      <w:pPr>
        <w:spacing w:afterLines="50" w:line="300" w:lineRule="auto"/>
        <w:jc w:val="center"/>
        <w:rPr>
          <w:rFonts w:ascii="仿宋" w:hAnsi="仿宋" w:eastAsia="仿宋" w:cs="仿宋"/>
          <w:b/>
          <w:bCs/>
          <w:color w:val="auto"/>
          <w:kern w:val="1"/>
          <w:sz w:val="36"/>
          <w:szCs w:val="28"/>
        </w:rPr>
      </w:pPr>
      <w:r>
        <w:rPr>
          <w:rFonts w:hint="eastAsia" w:ascii="仿宋" w:hAnsi="仿宋" w:eastAsia="仿宋" w:cs="仿宋"/>
          <w:b/>
          <w:bCs/>
          <w:color w:val="auto"/>
          <w:sz w:val="28"/>
          <w:szCs w:val="28"/>
        </w:rPr>
        <w:t>已标价工程量清单扉页</w:t>
      </w:r>
    </w:p>
    <w:p>
      <w:pPr>
        <w:tabs>
          <w:tab w:val="left" w:pos="720"/>
        </w:tabs>
        <w:spacing w:afterLines="50" w:line="300" w:lineRule="auto"/>
        <w:jc w:val="center"/>
        <w:rPr>
          <w:rFonts w:ascii="仿宋" w:hAnsi="仿宋" w:eastAsia="仿宋" w:cs="仿宋"/>
          <w:bCs/>
          <w:color w:val="auto"/>
          <w:kern w:val="1"/>
          <w:sz w:val="32"/>
          <w:szCs w:val="32"/>
        </w:rPr>
      </w:pPr>
      <w:r>
        <w:rPr>
          <w:rFonts w:hint="eastAsia" w:ascii="仿宋" w:hAnsi="仿宋" w:eastAsia="仿宋" w:cs="仿宋"/>
          <w:bCs/>
          <w:color w:val="auto"/>
          <w:kern w:val="1"/>
          <w:sz w:val="32"/>
          <w:szCs w:val="32"/>
        </w:rPr>
        <w:t>响应总价</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rPr>
          <w:rFonts w:ascii="仿宋" w:hAnsi="仿宋" w:eastAsia="仿宋" w:cs="仿宋"/>
          <w:color w:val="auto"/>
          <w:kern w:val="1"/>
        </w:rPr>
      </w:pPr>
    </w:p>
    <w:p>
      <w:pPr>
        <w:tabs>
          <w:tab w:val="left" w:pos="720"/>
        </w:tabs>
        <w:spacing w:afterLines="100" w:line="300" w:lineRule="auto"/>
        <w:ind w:firstLine="960" w:firstLineChars="400"/>
        <w:rPr>
          <w:rFonts w:ascii="仿宋" w:hAnsi="仿宋" w:eastAsia="仿宋" w:cs="仿宋"/>
          <w:color w:val="auto"/>
          <w:kern w:val="1"/>
          <w:sz w:val="24"/>
          <w:u w:val="single"/>
        </w:rPr>
      </w:pPr>
      <w:r>
        <w:rPr>
          <w:rFonts w:hint="eastAsia" w:ascii="仿宋" w:hAnsi="仿宋" w:eastAsia="仿宋" w:cs="仿宋"/>
          <w:color w:val="auto"/>
          <w:kern w:val="1"/>
          <w:sz w:val="24"/>
        </w:rPr>
        <w:t>招标人：</w:t>
      </w:r>
      <w:r>
        <w:rPr>
          <w:rFonts w:hint="eastAsia" w:ascii="仿宋" w:hAnsi="仿宋" w:eastAsia="仿宋" w:cs="仿宋"/>
          <w:color w:val="auto"/>
          <w:kern w:val="1"/>
          <w:sz w:val="24"/>
          <w:u w:val="single"/>
        </w:rPr>
        <w:t xml:space="preserve">                                                  </w:t>
      </w:r>
    </w:p>
    <w:p>
      <w:pPr>
        <w:tabs>
          <w:tab w:val="left" w:pos="720"/>
        </w:tabs>
        <w:spacing w:afterLines="100" w:line="300" w:lineRule="auto"/>
        <w:ind w:firstLine="960" w:firstLineChars="400"/>
        <w:rPr>
          <w:rFonts w:ascii="仿宋" w:hAnsi="仿宋" w:eastAsia="仿宋" w:cs="仿宋"/>
          <w:color w:val="auto"/>
          <w:kern w:val="1"/>
          <w:sz w:val="24"/>
        </w:rPr>
      </w:pPr>
      <w:r>
        <w:rPr>
          <w:rFonts w:hint="eastAsia" w:ascii="仿宋" w:hAnsi="仿宋" w:eastAsia="仿宋" w:cs="仿宋"/>
          <w:color w:val="auto"/>
          <w:kern w:val="1"/>
          <w:sz w:val="24"/>
        </w:rPr>
        <w:t>工程名称：</w:t>
      </w:r>
      <w:r>
        <w:rPr>
          <w:rFonts w:hint="eastAsia" w:ascii="仿宋" w:hAnsi="仿宋" w:eastAsia="仿宋" w:cs="仿宋"/>
          <w:color w:val="auto"/>
          <w:kern w:val="1"/>
          <w:sz w:val="24"/>
          <w:u w:val="single"/>
        </w:rPr>
        <w:t xml:space="preserve">                                                  </w:t>
      </w:r>
    </w:p>
    <w:p>
      <w:pPr>
        <w:tabs>
          <w:tab w:val="left" w:pos="720"/>
        </w:tabs>
        <w:spacing w:afterLines="100" w:line="300" w:lineRule="auto"/>
        <w:ind w:firstLine="960" w:firstLineChars="400"/>
        <w:rPr>
          <w:rFonts w:ascii="仿宋" w:hAnsi="仿宋" w:eastAsia="仿宋" w:cs="仿宋"/>
          <w:color w:val="auto"/>
          <w:kern w:val="1"/>
          <w:u w:val="single"/>
        </w:rPr>
      </w:pPr>
      <w:r>
        <w:rPr>
          <w:rFonts w:hint="eastAsia" w:ascii="仿宋" w:hAnsi="仿宋" w:eastAsia="仿宋" w:cs="仿宋"/>
          <w:color w:val="auto"/>
          <w:kern w:val="1"/>
          <w:sz w:val="24"/>
        </w:rPr>
        <w:t>总价</w:t>
      </w:r>
      <w:r>
        <w:rPr>
          <w:rFonts w:hint="eastAsia" w:ascii="仿宋" w:hAnsi="仿宋" w:eastAsia="仿宋" w:cs="仿宋"/>
          <w:color w:val="auto"/>
          <w:kern w:val="1"/>
        </w:rPr>
        <w:t>（小写）：</w:t>
      </w:r>
      <w:r>
        <w:rPr>
          <w:rFonts w:hint="eastAsia" w:ascii="仿宋" w:hAnsi="仿宋" w:eastAsia="仿宋" w:cs="仿宋"/>
          <w:color w:val="auto"/>
          <w:kern w:val="1"/>
          <w:u w:val="single"/>
        </w:rPr>
        <w:t xml:space="preserve">                                                  </w:t>
      </w:r>
    </w:p>
    <w:p>
      <w:pPr>
        <w:tabs>
          <w:tab w:val="left" w:pos="720"/>
        </w:tabs>
        <w:spacing w:afterLines="100" w:line="300" w:lineRule="auto"/>
        <w:rPr>
          <w:rFonts w:ascii="仿宋" w:hAnsi="仿宋" w:eastAsia="仿宋" w:cs="仿宋"/>
          <w:color w:val="auto"/>
          <w:kern w:val="1"/>
        </w:rPr>
      </w:pPr>
      <w:r>
        <w:rPr>
          <w:rFonts w:hint="eastAsia" w:ascii="仿宋" w:hAnsi="仿宋" w:eastAsia="仿宋" w:cs="仿宋"/>
          <w:color w:val="auto"/>
          <w:kern w:val="1"/>
        </w:rPr>
        <w:t xml:space="preserve">                  （大写）：</w:t>
      </w:r>
      <w:r>
        <w:rPr>
          <w:rFonts w:hint="eastAsia" w:ascii="仿宋" w:hAnsi="仿宋" w:eastAsia="仿宋" w:cs="仿宋"/>
          <w:color w:val="auto"/>
          <w:kern w:val="1"/>
          <w:u w:val="single"/>
        </w:rPr>
        <w:t xml:space="preserve">                                                  </w:t>
      </w:r>
    </w:p>
    <w:p>
      <w:pPr>
        <w:tabs>
          <w:tab w:val="left" w:pos="720"/>
        </w:tabs>
        <w:spacing w:afterLines="50" w:line="300" w:lineRule="auto"/>
        <w:ind w:firstLine="3675" w:firstLineChars="1750"/>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u w:val="single"/>
        </w:rPr>
      </w:pPr>
      <w:r>
        <w:rPr>
          <w:rFonts w:hint="eastAsia" w:ascii="仿宋" w:hAnsi="仿宋" w:eastAsia="仿宋" w:cs="仿宋"/>
          <w:color w:val="auto"/>
          <w:kern w:val="1"/>
          <w:sz w:val="24"/>
        </w:rPr>
        <w:t>投 标 人：</w:t>
      </w:r>
      <w:r>
        <w:rPr>
          <w:rFonts w:hint="eastAsia" w:ascii="仿宋" w:hAnsi="仿宋" w:eastAsia="仿宋" w:cs="仿宋"/>
          <w:color w:val="auto"/>
          <w:kern w:val="1"/>
          <w:sz w:val="24"/>
          <w:u w:val="single"/>
        </w:rPr>
        <w:t xml:space="preserve">                                                  </w:t>
      </w:r>
      <w:r>
        <w:rPr>
          <w:rFonts w:hint="eastAsia" w:ascii="仿宋" w:hAnsi="仿宋" w:eastAsia="仿宋" w:cs="仿宋"/>
          <w:color w:val="auto"/>
          <w:kern w:val="1"/>
          <w:sz w:val="24"/>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（单位盖章）</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rPr>
      </w:pPr>
      <w:r>
        <w:rPr>
          <w:rFonts w:hint="eastAsia" w:ascii="仿宋" w:hAnsi="仿宋" w:eastAsia="仿宋" w:cs="仿宋"/>
          <w:color w:val="auto"/>
          <w:kern w:val="1"/>
          <w:sz w:val="24"/>
        </w:rPr>
        <w:t xml:space="preserve">法定代表人                          </w:t>
      </w:r>
    </w:p>
    <w:p>
      <w:pPr>
        <w:tabs>
          <w:tab w:val="left" w:pos="720"/>
        </w:tabs>
        <w:spacing w:afterLines="50" w:line="300" w:lineRule="auto"/>
        <w:ind w:firstLine="960" w:firstLineChars="400"/>
        <w:rPr>
          <w:rFonts w:ascii="仿宋" w:hAnsi="仿宋" w:eastAsia="仿宋" w:cs="仿宋"/>
          <w:color w:val="auto"/>
          <w:kern w:val="1"/>
          <w:szCs w:val="21"/>
        </w:rPr>
      </w:pPr>
      <w:r>
        <w:rPr>
          <w:rFonts w:hint="eastAsia" w:ascii="仿宋" w:hAnsi="仿宋" w:eastAsia="仿宋" w:cs="仿宋"/>
          <w:color w:val="auto"/>
          <w:kern w:val="1"/>
          <w:sz w:val="24"/>
        </w:rPr>
        <w:t>或其授权人</w:t>
      </w:r>
      <w:r>
        <w:rPr>
          <w:rFonts w:hint="eastAsia" w:ascii="仿宋" w:hAnsi="仿宋" w:eastAsia="仿宋" w:cs="仿宋"/>
          <w:color w:val="auto"/>
          <w:kern w:val="1"/>
        </w:rPr>
        <w:t>：</w:t>
      </w:r>
      <w:r>
        <w:rPr>
          <w:rFonts w:hint="eastAsia" w:ascii="仿宋" w:hAnsi="仿宋" w:eastAsia="仿宋" w:cs="仿宋"/>
          <w:color w:val="auto"/>
          <w:kern w:val="1"/>
          <w:u w:val="single"/>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（签字或盖章）</w:t>
      </w:r>
    </w:p>
    <w:p>
      <w:pPr>
        <w:tabs>
          <w:tab w:val="left" w:pos="720"/>
        </w:tabs>
        <w:spacing w:afterLines="50" w:line="300" w:lineRule="auto"/>
        <w:rPr>
          <w:rFonts w:ascii="仿宋" w:hAnsi="仿宋" w:eastAsia="仿宋" w:cs="仿宋"/>
          <w:color w:val="auto"/>
          <w:kern w:val="1"/>
        </w:rPr>
      </w:pPr>
    </w:p>
    <w:p>
      <w:pPr>
        <w:tabs>
          <w:tab w:val="left" w:pos="720"/>
        </w:tabs>
        <w:spacing w:afterLines="50" w:line="300" w:lineRule="auto"/>
        <w:ind w:firstLine="960" w:firstLineChars="400"/>
        <w:rPr>
          <w:rFonts w:ascii="仿宋" w:hAnsi="仿宋" w:eastAsia="仿宋" w:cs="仿宋"/>
          <w:color w:val="auto"/>
          <w:kern w:val="1"/>
          <w:sz w:val="24"/>
          <w:szCs w:val="21"/>
        </w:rPr>
      </w:pPr>
      <w:r>
        <w:rPr>
          <w:rFonts w:hint="eastAsia" w:ascii="仿宋" w:hAnsi="仿宋" w:eastAsia="仿宋" w:cs="仿宋"/>
          <w:color w:val="auto"/>
          <w:kern w:val="1"/>
          <w:sz w:val="24"/>
        </w:rPr>
        <w:t>编制人：</w:t>
      </w:r>
      <w:r>
        <w:rPr>
          <w:rFonts w:hint="eastAsia" w:ascii="仿宋" w:hAnsi="仿宋" w:eastAsia="仿宋" w:cs="仿宋"/>
          <w:color w:val="auto"/>
          <w:kern w:val="1"/>
          <w:sz w:val="24"/>
          <w:u w:val="single"/>
        </w:rPr>
        <w:t xml:space="preserve">                                                 </w:t>
      </w:r>
    </w:p>
    <w:p>
      <w:pPr>
        <w:tabs>
          <w:tab w:val="left" w:pos="720"/>
        </w:tabs>
        <w:spacing w:afterLines="50" w:line="300" w:lineRule="auto"/>
        <w:rPr>
          <w:rFonts w:ascii="仿宋" w:hAnsi="仿宋" w:eastAsia="仿宋" w:cs="仿宋"/>
          <w:color w:val="auto"/>
          <w:kern w:val="1"/>
          <w:szCs w:val="21"/>
        </w:rPr>
      </w:pPr>
      <w:r>
        <w:rPr>
          <w:rFonts w:hint="eastAsia" w:ascii="仿宋" w:hAnsi="仿宋" w:eastAsia="仿宋" w:cs="仿宋"/>
          <w:color w:val="auto"/>
          <w:kern w:val="1"/>
          <w:szCs w:val="21"/>
        </w:rPr>
        <w:t xml:space="preserve">                                   </w:t>
      </w:r>
    </w:p>
    <w:p>
      <w:pPr>
        <w:tabs>
          <w:tab w:val="left" w:pos="720"/>
        </w:tabs>
        <w:spacing w:afterLines="50" w:line="300" w:lineRule="auto"/>
        <w:ind w:firstLine="960" w:firstLineChars="400"/>
        <w:rPr>
          <w:rFonts w:ascii="仿宋" w:hAnsi="仿宋" w:eastAsia="仿宋" w:cs="仿宋"/>
          <w:color w:val="auto"/>
          <w:kern w:val="1"/>
          <w:sz w:val="24"/>
        </w:rPr>
      </w:pPr>
    </w:p>
    <w:p>
      <w:pPr>
        <w:adjustRightInd w:val="0"/>
        <w:snapToGrid w:val="0"/>
        <w:spacing w:line="360" w:lineRule="auto"/>
        <w:ind w:right="105" w:rightChars="50"/>
        <w:jc w:val="center"/>
        <w:outlineLvl w:val="1"/>
        <w:rPr>
          <w:rFonts w:ascii="仿宋" w:hAnsi="仿宋" w:eastAsia="仿宋" w:cs="仿宋"/>
          <w:color w:val="auto"/>
          <w:kern w:val="1"/>
          <w:sz w:val="24"/>
        </w:rPr>
      </w:pPr>
      <w:r>
        <w:rPr>
          <w:rFonts w:hint="eastAsia" w:ascii="仿宋" w:hAnsi="仿宋" w:eastAsia="仿宋" w:cs="仿宋"/>
          <w:color w:val="auto"/>
          <w:kern w:val="1"/>
          <w:sz w:val="24"/>
        </w:rPr>
        <w:t>编制时间：          年       月      日</w:t>
      </w:r>
    </w:p>
    <w:p>
      <w:pPr>
        <w:adjustRightInd w:val="0"/>
        <w:snapToGrid w:val="0"/>
        <w:spacing w:line="360" w:lineRule="auto"/>
        <w:ind w:right="105" w:rightChars="50"/>
        <w:jc w:val="left"/>
        <w:outlineLvl w:val="1"/>
        <w:rPr>
          <w:rFonts w:ascii="仿宋" w:hAnsi="仿宋" w:eastAsia="仿宋" w:cs="仿宋"/>
          <w:b/>
          <w:bCs/>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格式13</w:t>
      </w:r>
    </w:p>
    <w:p>
      <w:pPr>
        <w:adjustRightInd w:val="0"/>
        <w:snapToGrid w:val="0"/>
        <w:jc w:val="center"/>
        <w:rPr>
          <w:rFonts w:ascii="仿宋" w:hAnsi="仿宋" w:eastAsia="仿宋" w:cs="仿宋"/>
          <w:b/>
          <w:bCs/>
          <w:color w:val="auto"/>
          <w:sz w:val="32"/>
          <w:szCs w:val="32"/>
        </w:rPr>
      </w:pPr>
      <w:r>
        <w:rPr>
          <w:rFonts w:hint="eastAsia" w:ascii="仿宋" w:hAnsi="仿宋" w:eastAsia="仿宋" w:cs="仿宋"/>
          <w:b/>
          <w:bCs/>
          <w:color w:val="auto"/>
          <w:sz w:val="32"/>
          <w:szCs w:val="32"/>
        </w:rPr>
        <w:t>商务条款偏离表</w:t>
      </w:r>
    </w:p>
    <w:p>
      <w:pPr>
        <w:adjustRightInd w:val="0"/>
        <w:snapToGrid w:val="0"/>
        <w:spacing w:line="360" w:lineRule="auto"/>
        <w:ind w:right="105" w:rightChars="50"/>
        <w:jc w:val="left"/>
        <w:rPr>
          <w:rFonts w:ascii="仿宋" w:hAnsi="仿宋" w:eastAsia="仿宋" w:cs="仿宋"/>
          <w:b/>
          <w:bCs/>
          <w:color w:val="auto"/>
          <w:szCs w:val="21"/>
        </w:rPr>
      </w:pPr>
      <w:r>
        <w:rPr>
          <w:rFonts w:hint="eastAsia" w:ascii="仿宋" w:hAnsi="仿宋" w:eastAsia="仿宋" w:cs="仿宋"/>
          <w:b/>
          <w:bCs/>
          <w:color w:val="auto"/>
          <w:szCs w:val="21"/>
        </w:rPr>
        <w:t xml:space="preserve">包号： </w:t>
      </w:r>
    </w:p>
    <w:tbl>
      <w:tblPr>
        <w:tblStyle w:val="17"/>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817"/>
        <w:gridCol w:w="2091"/>
        <w:gridCol w:w="107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603" w:type="dxa"/>
            <w:vAlign w:val="center"/>
          </w:tcPr>
          <w:p>
            <w:pPr>
              <w:adjustRightInd w:val="0"/>
              <w:snapToGrid w:val="0"/>
              <w:ind w:right="-48" w:rightChars="-23"/>
              <w:jc w:val="center"/>
              <w:rPr>
                <w:rFonts w:ascii="仿宋" w:hAnsi="仿宋" w:eastAsia="仿宋" w:cs="仿宋"/>
                <w:color w:val="auto"/>
                <w:szCs w:val="21"/>
              </w:rPr>
            </w:pPr>
            <w:r>
              <w:rPr>
                <w:rFonts w:hint="eastAsia" w:ascii="仿宋" w:hAnsi="仿宋" w:eastAsia="仿宋" w:cs="仿宋"/>
                <w:color w:val="auto"/>
                <w:szCs w:val="21"/>
              </w:rPr>
              <w:t>序号</w:t>
            </w:r>
          </w:p>
        </w:tc>
        <w:tc>
          <w:tcPr>
            <w:tcW w:w="3817" w:type="dxa"/>
            <w:vAlign w:val="center"/>
          </w:tcPr>
          <w:p>
            <w:pPr>
              <w:adjustRightInd w:val="0"/>
              <w:snapToGrid w:val="0"/>
              <w:ind w:right="-73" w:rightChars="-35"/>
              <w:jc w:val="center"/>
              <w:rPr>
                <w:rFonts w:ascii="仿宋" w:hAnsi="仿宋" w:eastAsia="仿宋" w:cs="仿宋"/>
                <w:color w:val="auto"/>
                <w:szCs w:val="21"/>
              </w:rPr>
            </w:pPr>
            <w:r>
              <w:rPr>
                <w:rFonts w:hint="eastAsia" w:ascii="仿宋" w:hAnsi="仿宋" w:eastAsia="仿宋" w:cs="仿宋"/>
                <w:color w:val="auto"/>
                <w:szCs w:val="21"/>
              </w:rPr>
              <w:t>采购文件的商务条款</w:t>
            </w:r>
          </w:p>
          <w:p>
            <w:pPr>
              <w:adjustRightInd w:val="0"/>
              <w:snapToGrid w:val="0"/>
              <w:ind w:right="-73" w:rightChars="-35"/>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color w:val="auto"/>
                <w:sz w:val="18"/>
                <w:szCs w:val="18"/>
              </w:rPr>
              <w:t>实质性要求及重要指标用★标注，★标注项不得负偏离，如果负偏离，则响应文件无效。</w:t>
            </w:r>
            <w:r>
              <w:rPr>
                <w:rFonts w:hint="eastAsia" w:ascii="仿宋" w:hAnsi="仿宋" w:eastAsia="仿宋" w:cs="仿宋"/>
                <w:color w:val="auto"/>
                <w:szCs w:val="21"/>
              </w:rPr>
              <w:t>）</w:t>
            </w:r>
          </w:p>
        </w:tc>
        <w:tc>
          <w:tcPr>
            <w:tcW w:w="2091"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响应文件响应内容</w:t>
            </w:r>
          </w:p>
        </w:tc>
        <w:tc>
          <w:tcPr>
            <w:tcW w:w="1070"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偏离程度</w:t>
            </w:r>
          </w:p>
        </w:tc>
        <w:tc>
          <w:tcPr>
            <w:tcW w:w="1107" w:type="dxa"/>
            <w:vAlign w:val="center"/>
          </w:tcPr>
          <w:p>
            <w:pPr>
              <w:adjustRightInd w:val="0"/>
              <w:snapToGrid w:val="0"/>
              <w:ind w:right="-107" w:rightChars="-51"/>
              <w:jc w:val="center"/>
              <w:rPr>
                <w:rFonts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03" w:type="dxa"/>
          </w:tcPr>
          <w:p>
            <w:pPr>
              <w:pStyle w:val="23"/>
              <w:rPr>
                <w:rFonts w:ascii="仿宋" w:hAnsi="仿宋" w:eastAsia="仿宋" w:cs="仿宋"/>
                <w:color w:val="auto"/>
                <w:szCs w:val="21"/>
              </w:rPr>
            </w:pPr>
            <w:r>
              <w:rPr>
                <w:rFonts w:hint="eastAsia" w:ascii="仿宋" w:hAnsi="仿宋" w:eastAsia="仿宋" w:cs="仿宋"/>
                <w:b/>
                <w:color w:val="auto"/>
                <w:spacing w:val="-8"/>
                <w:szCs w:val="21"/>
              </w:rPr>
              <w:t>★1</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工期：</w:t>
            </w:r>
            <w:r>
              <w:rPr>
                <w:rFonts w:hint="eastAsia" w:ascii="仿宋" w:hAnsi="仿宋" w:eastAsia="仿宋" w:cs="仿宋"/>
                <w:color w:val="auto"/>
                <w:szCs w:val="21"/>
                <w:lang w:eastAsia="zh-CN"/>
              </w:rPr>
              <w:t>2023年01月01日至2023年11月01日</w:t>
            </w:r>
            <w:r>
              <w:rPr>
                <w:rFonts w:hint="eastAsia" w:ascii="仿宋" w:hAnsi="仿宋" w:eastAsia="仿宋" w:cs="仿宋"/>
                <w:color w:val="auto"/>
                <w:szCs w:val="21"/>
              </w:rPr>
              <w:t>（具体以签订合同为准）</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★2</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工程地点：建昌县境内</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★3</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付款方式及条件：按工程进度付款（具体以签订合同为准）</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★4</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验收标准：按国家规定标准执行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验收程序：按照《关于印发辽宁省政府采购履约验收管理办法的通知》（辽财采[2017]603号）执行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验收报告：按照《关于印发辽宁省政府采购履约验收管理办法的通知》（辽财采[2017]603号）执行</w:t>
            </w:r>
          </w:p>
          <w:p>
            <w:pPr>
              <w:adjustRightInd w:val="0"/>
              <w:snapToGrid w:val="0"/>
              <w:rPr>
                <w:rFonts w:ascii="仿宋" w:hAnsi="仿宋" w:eastAsia="仿宋" w:cs="仿宋"/>
                <w:color w:val="auto"/>
                <w:szCs w:val="21"/>
              </w:rPr>
            </w:pPr>
            <w:r>
              <w:rPr>
                <w:rFonts w:hint="eastAsia" w:ascii="仿宋" w:hAnsi="仿宋" w:eastAsia="仿宋" w:cs="仿宋"/>
                <w:color w:val="auto"/>
                <w:szCs w:val="21"/>
              </w:rPr>
              <w:t>组织验收主体：本项目的履约验收工作由采购人依法组织实施。</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★5</w:t>
            </w:r>
          </w:p>
        </w:tc>
        <w:tc>
          <w:tcPr>
            <w:tcW w:w="3817" w:type="dxa"/>
            <w:vAlign w:val="center"/>
          </w:tcPr>
          <w:p>
            <w:pPr>
              <w:adjustRightInd w:val="0"/>
              <w:snapToGrid w:val="0"/>
              <w:rPr>
                <w:rFonts w:ascii="仿宋" w:hAnsi="仿宋" w:eastAsia="仿宋" w:cs="仿宋"/>
                <w:color w:val="auto"/>
                <w:szCs w:val="21"/>
              </w:rPr>
            </w:pPr>
            <w:r>
              <w:rPr>
                <w:rFonts w:hint="eastAsia" w:ascii="仿宋" w:hAnsi="仿宋" w:eastAsia="仿宋" w:cs="仿宋"/>
                <w:color w:val="auto"/>
                <w:szCs w:val="21"/>
              </w:rPr>
              <w:t>质量保证期：（2）年</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3" w:type="dxa"/>
          </w:tcPr>
          <w:p>
            <w:pPr>
              <w:rPr>
                <w:rFonts w:ascii="仿宋" w:hAnsi="仿宋" w:eastAsia="仿宋" w:cs="仿宋"/>
                <w:color w:val="auto"/>
                <w:szCs w:val="21"/>
              </w:rPr>
            </w:pPr>
            <w:r>
              <w:rPr>
                <w:rFonts w:hint="eastAsia" w:ascii="仿宋" w:hAnsi="仿宋" w:eastAsia="仿宋" w:cs="仿宋"/>
                <w:b/>
                <w:color w:val="auto"/>
                <w:spacing w:val="-8"/>
                <w:szCs w:val="21"/>
              </w:rPr>
              <w:t>★6</w:t>
            </w:r>
          </w:p>
        </w:tc>
        <w:tc>
          <w:tcPr>
            <w:tcW w:w="3817" w:type="dxa"/>
            <w:vAlign w:val="center"/>
          </w:tcPr>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热线支持：24小时</w:t>
            </w:r>
          </w:p>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现场支持：（0.5）小时内响应；（6）小时内到达</w:t>
            </w:r>
          </w:p>
        </w:tc>
        <w:tc>
          <w:tcPr>
            <w:tcW w:w="2091" w:type="dxa"/>
            <w:vAlign w:val="center"/>
          </w:tcPr>
          <w:p>
            <w:pPr>
              <w:adjustRightInd w:val="0"/>
              <w:snapToGrid w:val="0"/>
              <w:ind w:right="105" w:rightChars="50"/>
              <w:jc w:val="center"/>
              <w:rPr>
                <w:rFonts w:ascii="仿宋" w:hAnsi="仿宋" w:eastAsia="仿宋" w:cs="仿宋"/>
                <w:color w:val="auto"/>
                <w:szCs w:val="21"/>
              </w:rPr>
            </w:pP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03" w:type="dxa"/>
          </w:tcPr>
          <w:p>
            <w:pPr>
              <w:rPr>
                <w:rFonts w:ascii="仿宋" w:hAnsi="仿宋" w:eastAsia="仿宋" w:cs="仿宋"/>
                <w:color w:val="auto"/>
                <w:szCs w:val="21"/>
              </w:rPr>
            </w:pPr>
          </w:p>
        </w:tc>
        <w:tc>
          <w:tcPr>
            <w:tcW w:w="3817" w:type="dxa"/>
            <w:vAlign w:val="center"/>
          </w:tcPr>
          <w:p>
            <w:pPr>
              <w:adjustRightInd w:val="0"/>
              <w:snapToGrid w:val="0"/>
              <w:ind w:hanging="1"/>
              <w:rPr>
                <w:rFonts w:ascii="仿宋" w:hAnsi="仿宋" w:eastAsia="仿宋" w:cs="仿宋"/>
                <w:color w:val="auto"/>
                <w:szCs w:val="21"/>
              </w:rPr>
            </w:pPr>
            <w:r>
              <w:rPr>
                <w:rFonts w:hint="eastAsia" w:ascii="仿宋" w:hAnsi="仿宋" w:eastAsia="仿宋" w:cs="仿宋"/>
                <w:color w:val="auto"/>
                <w:szCs w:val="21"/>
              </w:rPr>
              <w:t>其它</w:t>
            </w:r>
          </w:p>
        </w:tc>
        <w:tc>
          <w:tcPr>
            <w:tcW w:w="2091" w:type="dxa"/>
            <w:vAlign w:val="center"/>
          </w:tcPr>
          <w:p>
            <w:pPr>
              <w:adjustRightInd w:val="0"/>
              <w:snapToGrid w:val="0"/>
              <w:ind w:right="105" w:rightChars="50"/>
              <w:jc w:val="center"/>
              <w:rPr>
                <w:rFonts w:ascii="仿宋" w:hAnsi="仿宋" w:eastAsia="仿宋" w:cs="仿宋"/>
                <w:color w:val="auto"/>
                <w:szCs w:val="21"/>
              </w:rPr>
            </w:pPr>
            <w:r>
              <w:rPr>
                <w:rFonts w:hint="eastAsia" w:ascii="仿宋" w:hAnsi="仿宋" w:eastAsia="仿宋" w:cs="仿宋"/>
                <w:color w:val="auto"/>
                <w:szCs w:val="21"/>
              </w:rPr>
              <w:t>采购单位未提供需求而供应商认为需说明及补充的内容在此填列</w:t>
            </w:r>
          </w:p>
        </w:tc>
        <w:tc>
          <w:tcPr>
            <w:tcW w:w="1070" w:type="dxa"/>
            <w:vAlign w:val="center"/>
          </w:tcPr>
          <w:p>
            <w:pPr>
              <w:adjustRightInd w:val="0"/>
              <w:snapToGrid w:val="0"/>
              <w:ind w:right="105" w:rightChars="50"/>
              <w:jc w:val="center"/>
              <w:rPr>
                <w:rFonts w:ascii="仿宋" w:hAnsi="仿宋" w:eastAsia="仿宋" w:cs="仿宋"/>
                <w:color w:val="auto"/>
                <w:szCs w:val="21"/>
              </w:rPr>
            </w:pPr>
          </w:p>
        </w:tc>
        <w:tc>
          <w:tcPr>
            <w:tcW w:w="1107" w:type="dxa"/>
            <w:vAlign w:val="center"/>
          </w:tcPr>
          <w:p>
            <w:pPr>
              <w:adjustRightInd w:val="0"/>
              <w:snapToGrid w:val="0"/>
              <w:ind w:right="105" w:rightChars="50"/>
              <w:jc w:val="center"/>
              <w:rPr>
                <w:rFonts w:ascii="仿宋" w:hAnsi="仿宋" w:eastAsia="仿宋" w:cs="仿宋"/>
                <w:color w:val="auto"/>
                <w:szCs w:val="21"/>
              </w:rPr>
            </w:pPr>
          </w:p>
        </w:tc>
      </w:tr>
    </w:tbl>
    <w:p>
      <w:pPr>
        <w:adjustRightInd w:val="0"/>
        <w:snapToGrid w:val="0"/>
        <w:spacing w:line="360" w:lineRule="auto"/>
        <w:ind w:right="105" w:rightChars="50"/>
        <w:jc w:val="left"/>
        <w:rPr>
          <w:rFonts w:ascii="仿宋" w:hAnsi="仿宋" w:eastAsia="仿宋" w:cs="仿宋"/>
          <w:color w:val="auto"/>
          <w:szCs w:val="21"/>
        </w:rPr>
      </w:pPr>
      <w:r>
        <w:rPr>
          <w:rFonts w:hint="eastAsia" w:ascii="仿宋" w:hAnsi="仿宋" w:eastAsia="仿宋" w:cs="仿宋"/>
          <w:b/>
          <w:color w:val="auto"/>
          <w:szCs w:val="21"/>
        </w:rPr>
        <w:t>填表说明：</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1．“响应文件响应内容”一栏由供应商填写。</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3．“偏离说明”一栏由供应商对偏离的情况做详细说明。</w:t>
      </w:r>
    </w:p>
    <w:p>
      <w:pPr>
        <w:adjustRightInd w:val="0"/>
        <w:snapToGrid w:val="0"/>
        <w:spacing w:line="312" w:lineRule="auto"/>
        <w:ind w:right="105" w:rightChars="50" w:firstLine="420" w:firstLineChars="200"/>
        <w:jc w:val="left"/>
        <w:rPr>
          <w:rFonts w:ascii="仿宋" w:hAnsi="仿宋" w:eastAsia="仿宋" w:cs="仿宋"/>
          <w:color w:val="auto"/>
          <w:szCs w:val="21"/>
        </w:rPr>
      </w:pPr>
    </w:p>
    <w:p>
      <w:pPr>
        <w:adjustRightInd w:val="0"/>
        <w:snapToGrid w:val="0"/>
        <w:spacing w:line="480" w:lineRule="auto"/>
        <w:ind w:right="105" w:rightChars="5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供应商(加盖单位公章):</w:t>
      </w:r>
      <w:r>
        <w:rPr>
          <w:rFonts w:hint="eastAsia" w:ascii="仿宋" w:hAnsi="仿宋" w:eastAsia="仿宋" w:cs="仿宋"/>
          <w:color w:val="auto"/>
          <w:szCs w:val="21"/>
          <w:u w:val="single"/>
        </w:rPr>
        <w:t xml:space="preserve">               </w:t>
      </w:r>
    </w:p>
    <w:p>
      <w:pPr>
        <w:adjustRightInd w:val="0"/>
        <w:snapToGrid w:val="0"/>
        <w:spacing w:line="480" w:lineRule="auto"/>
        <w:ind w:right="105" w:rightChars="5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法定代表人（或非法人组织负责人）或其授权委托人</w:t>
      </w:r>
      <w:r>
        <w:rPr>
          <w:rFonts w:hint="eastAsia" w:ascii="仿宋" w:hAnsi="仿宋" w:eastAsia="仿宋" w:cs="仿宋"/>
          <w:color w:val="auto"/>
        </w:rPr>
        <w:t>(签字或盖章)</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p>
    <w:p>
      <w:pPr>
        <w:wordWrap w:val="0"/>
        <w:adjustRightInd w:val="0"/>
        <w:snapToGrid w:val="0"/>
        <w:spacing w:line="480" w:lineRule="auto"/>
        <w:ind w:right="105" w:rightChars="50" w:firstLine="420" w:firstLineChars="200"/>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pPr>
        <w:pStyle w:val="5"/>
        <w:adjustRightInd w:val="0"/>
        <w:snapToGrid w:val="0"/>
        <w:spacing w:before="0" w:after="0" w:line="360" w:lineRule="auto"/>
        <w:rPr>
          <w:rFonts w:ascii="仿宋" w:hAnsi="仿宋" w:eastAsia="仿宋" w:cs="仿宋"/>
          <w:bCs/>
          <w:color w:val="auto"/>
          <w:sz w:val="28"/>
          <w:szCs w:val="28"/>
        </w:rPr>
      </w:pPr>
      <w:r>
        <w:rPr>
          <w:rFonts w:hint="eastAsia" w:ascii="仿宋" w:hAnsi="仿宋" w:eastAsia="仿宋" w:cs="仿宋"/>
          <w:color w:val="auto"/>
        </w:rPr>
        <w:br w:type="page"/>
      </w:r>
      <w:r>
        <w:rPr>
          <w:rFonts w:hint="eastAsia" w:ascii="仿宋" w:hAnsi="仿宋" w:eastAsia="仿宋" w:cs="仿宋"/>
          <w:bCs/>
          <w:color w:val="auto"/>
          <w:sz w:val="28"/>
          <w:szCs w:val="28"/>
        </w:rPr>
        <w:t>格式14</w:t>
      </w:r>
    </w:p>
    <w:p>
      <w:pPr>
        <w:spacing w:beforeLines="100" w:afterLines="10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供应商关联单位的说明</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（2）与供应商存在直接控股、管理关系的其他单位。</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firstLine="476" w:firstLineChars="227"/>
        <w:jc w:val="left"/>
        <w:rPr>
          <w:rFonts w:ascii="仿宋" w:hAnsi="仿宋" w:eastAsia="仿宋" w:cs="仿宋"/>
          <w:color w:val="auto"/>
          <w:szCs w:val="21"/>
        </w:rPr>
      </w:pPr>
      <w:r>
        <w:rPr>
          <w:rFonts w:hint="eastAsia" w:ascii="仿宋" w:hAnsi="仿宋" w:eastAsia="仿宋" w:cs="仿宋"/>
          <w:color w:val="auto"/>
          <w:szCs w:val="21"/>
        </w:rPr>
        <w:t>注：若无此情形，写“无”即可</w:t>
      </w:r>
    </w:p>
    <w:p>
      <w:pPr>
        <w:adjustRightInd w:val="0"/>
        <w:snapToGrid w:val="0"/>
        <w:spacing w:line="360" w:lineRule="auto"/>
        <w:ind w:right="105" w:rightChars="50" w:firstLine="476" w:firstLineChars="227"/>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adjustRightInd w:val="0"/>
        <w:snapToGrid w:val="0"/>
        <w:spacing w:line="360" w:lineRule="auto"/>
        <w:ind w:right="105" w:rightChars="50"/>
        <w:jc w:val="left"/>
        <w:rPr>
          <w:rFonts w:ascii="仿宋" w:hAnsi="仿宋" w:eastAsia="仿宋" w:cs="仿宋"/>
          <w:color w:val="auto"/>
          <w:szCs w:val="21"/>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其授权委托人(签字或盖章)：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p>
    <w:p>
      <w:pPr>
        <w:spacing w:line="360" w:lineRule="auto"/>
        <w:ind w:firstLine="420" w:firstLineChars="200"/>
        <w:rPr>
          <w:rFonts w:ascii="仿宋" w:hAnsi="仿宋" w:eastAsia="仿宋" w:cs="仿宋"/>
          <w:b/>
          <w:bCs/>
          <w:color w:val="auto"/>
          <w:sz w:val="28"/>
          <w:szCs w:val="28"/>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格式15</w:t>
      </w:r>
    </w:p>
    <w:p>
      <w:pPr>
        <w:adjustRightInd w:val="0"/>
        <w:snapToGrid w:val="0"/>
        <w:spacing w:line="480" w:lineRule="auto"/>
        <w:ind w:right="105" w:rightChars="50"/>
        <w:jc w:val="center"/>
        <w:rPr>
          <w:rFonts w:ascii="仿宋" w:hAnsi="仿宋" w:eastAsia="仿宋" w:cs="仿宋"/>
          <w:b/>
          <w:bCs/>
          <w:color w:val="auto"/>
          <w:sz w:val="32"/>
          <w:szCs w:val="32"/>
        </w:rPr>
      </w:pPr>
      <w:r>
        <w:rPr>
          <w:rFonts w:hint="eastAsia" w:ascii="仿宋" w:hAnsi="仿宋" w:eastAsia="仿宋" w:cs="仿宋"/>
          <w:b/>
          <w:bCs/>
          <w:color w:val="auto"/>
          <w:sz w:val="32"/>
          <w:szCs w:val="32"/>
        </w:rPr>
        <w:t>中小企业声明函（建筑业）</w:t>
      </w:r>
    </w:p>
    <w:p>
      <w:pPr>
        <w:ind w:firstLine="420" w:firstLineChars="200"/>
        <w:rPr>
          <w:rFonts w:ascii="仿宋" w:hAnsi="仿宋" w:eastAsia="仿宋" w:cs="仿宋"/>
          <w:color w:val="auto"/>
        </w:rPr>
      </w:pPr>
      <w:r>
        <w:rPr>
          <w:rFonts w:hint="eastAsia" w:ascii="仿宋" w:hAnsi="仿宋" w:eastAsia="仿宋" w:cs="仿宋"/>
          <w:color w:val="auto"/>
        </w:rPr>
        <w:t>本公司（联合体）郑重声明，根据《政府采购促进中小企业发展管理办法》（财库﹝2020﹞46 号）的规定，本公司（联合体）参加 （单位名称） 的 （项目名称） 采购活动，提</w:t>
      </w:r>
    </w:p>
    <w:p>
      <w:pPr>
        <w:rPr>
          <w:rFonts w:ascii="仿宋" w:hAnsi="仿宋" w:eastAsia="仿宋" w:cs="仿宋"/>
          <w:color w:val="auto"/>
        </w:rPr>
      </w:pPr>
      <w:r>
        <w:rPr>
          <w:rFonts w:hint="eastAsia" w:ascii="仿宋" w:hAnsi="仿宋" w:eastAsia="仿宋" w:cs="仿宋"/>
          <w:color w:val="auto"/>
        </w:rPr>
        <w:t>供的货物全部由符合政策要求的中小企业制造。相关企业（含联合体中的中小企业、签订分包意向协议的中小企业）的具体情况如下：</w:t>
      </w:r>
    </w:p>
    <w:p>
      <w:pPr>
        <w:ind w:firstLine="420" w:firstLineChars="200"/>
        <w:rPr>
          <w:rFonts w:ascii="仿宋" w:hAnsi="仿宋" w:eastAsia="仿宋" w:cs="仿宋"/>
          <w:color w:val="auto"/>
        </w:rPr>
      </w:pPr>
      <w:r>
        <w:rPr>
          <w:rFonts w:hint="eastAsia" w:ascii="仿宋" w:hAnsi="仿宋" w:eastAsia="仿宋" w:cs="仿宋"/>
          <w:color w:val="auto"/>
        </w:rPr>
        <w:t>1.（标的名称） ，属于（采购文件中明确的所属行业）行业 ；制造商为（企业名称） ，从业人员 人，营业收入为 万元，资产总额为 万元① ，属于（中型企业、小型企业、微型企业） ；</w:t>
      </w:r>
    </w:p>
    <w:p>
      <w:pPr>
        <w:ind w:firstLine="420" w:firstLineChars="200"/>
        <w:rPr>
          <w:rFonts w:ascii="仿宋" w:hAnsi="仿宋" w:eastAsia="仿宋" w:cs="仿宋"/>
          <w:color w:val="auto"/>
        </w:rPr>
      </w:pPr>
      <w:r>
        <w:rPr>
          <w:rFonts w:hint="eastAsia" w:ascii="仿宋" w:hAnsi="仿宋" w:eastAsia="仿宋" w:cs="仿宋"/>
          <w:color w:val="auto"/>
        </w:rPr>
        <w:t>2.（标的名称） ，属于（采购文件中明确的所属行业）行业 ；制造商为（企业名称） ，从业人员 人，营业收入为 万元，资产总额为 万元，属于（中型企业、小型企业、微型企业）；</w:t>
      </w:r>
    </w:p>
    <w:p>
      <w:pPr>
        <w:ind w:firstLine="420" w:firstLineChars="200"/>
        <w:rPr>
          <w:rFonts w:ascii="仿宋" w:hAnsi="仿宋" w:eastAsia="仿宋" w:cs="仿宋"/>
          <w:color w:val="auto"/>
        </w:rPr>
      </w:pPr>
      <w:r>
        <w:rPr>
          <w:rFonts w:hint="eastAsia" w:ascii="仿宋" w:hAnsi="仿宋" w:eastAsia="仿宋" w:cs="仿宋"/>
          <w:color w:val="auto"/>
        </w:rPr>
        <w:t>……</w:t>
      </w:r>
    </w:p>
    <w:p>
      <w:pPr>
        <w:ind w:firstLine="420" w:firstLineChars="200"/>
        <w:rPr>
          <w:rFonts w:ascii="仿宋" w:hAnsi="仿宋" w:eastAsia="仿宋" w:cs="仿宋"/>
          <w:color w:val="auto"/>
        </w:rPr>
      </w:pPr>
      <w:r>
        <w:rPr>
          <w:rFonts w:hint="eastAsia" w:ascii="仿宋" w:hAnsi="仿宋" w:eastAsia="仿宋" w:cs="仿宋"/>
          <w:color w:val="auto"/>
        </w:rPr>
        <w:t>以上企业，不属于大企业的分支机构，不存在控股股东为大企业的情形，也不存在与大企业的负责人为同一人的情形。</w:t>
      </w:r>
    </w:p>
    <w:p>
      <w:pPr>
        <w:ind w:firstLine="420" w:firstLineChars="200"/>
        <w:rPr>
          <w:rFonts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rPr>
          <w:rFonts w:ascii="仿宋" w:hAnsi="仿宋" w:eastAsia="仿宋" w:cs="仿宋"/>
          <w:color w:val="auto"/>
        </w:rPr>
      </w:pPr>
      <w:r>
        <w:rPr>
          <w:rFonts w:hint="eastAsia" w:ascii="仿宋" w:hAnsi="仿宋" w:eastAsia="仿宋" w:cs="仿宋"/>
          <w:color w:val="auto"/>
        </w:rPr>
        <w:t xml:space="preserve">                         </w:t>
      </w:r>
    </w:p>
    <w:p>
      <w:pPr>
        <w:ind w:firstLine="3360" w:firstLineChars="1600"/>
        <w:rPr>
          <w:rFonts w:ascii="仿宋" w:hAnsi="仿宋" w:eastAsia="仿宋" w:cs="仿宋"/>
          <w:color w:val="auto"/>
        </w:rPr>
      </w:pPr>
      <w:r>
        <w:rPr>
          <w:rFonts w:hint="eastAsia" w:ascii="仿宋" w:hAnsi="仿宋" w:eastAsia="仿宋" w:cs="仿宋"/>
          <w:color w:val="auto"/>
        </w:rPr>
        <w:t xml:space="preserve">     企业名称（盖章）：</w:t>
      </w:r>
    </w:p>
    <w:p>
      <w:pPr>
        <w:ind w:firstLine="4200" w:firstLineChars="2000"/>
        <w:rPr>
          <w:rFonts w:ascii="仿宋" w:hAnsi="仿宋" w:eastAsia="仿宋" w:cs="仿宋"/>
          <w:color w:val="auto"/>
        </w:rPr>
      </w:pPr>
      <w:r>
        <w:rPr>
          <w:rFonts w:hint="eastAsia" w:ascii="仿宋" w:hAnsi="仿宋" w:eastAsia="仿宋" w:cs="仿宋"/>
          <w:color w:val="auto"/>
        </w:rPr>
        <w:t>日 期：</w:t>
      </w:r>
    </w:p>
    <w:p>
      <w:pPr>
        <w:ind w:firstLine="3780" w:firstLineChars="1800"/>
        <w:rPr>
          <w:rFonts w:ascii="仿宋" w:hAnsi="仿宋" w:eastAsia="仿宋" w:cs="仿宋"/>
          <w:color w:val="auto"/>
        </w:rPr>
      </w:pPr>
    </w:p>
    <w:p>
      <w:pPr>
        <w:numPr>
          <w:ilvl w:val="0"/>
          <w:numId w:val="1"/>
        </w:numPr>
        <w:spacing w:line="360" w:lineRule="auto"/>
        <w:outlineLvl w:val="1"/>
        <w:rPr>
          <w:rFonts w:ascii="仿宋" w:hAnsi="仿宋" w:eastAsia="仿宋" w:cs="仿宋"/>
          <w:color w:val="auto"/>
          <w:szCs w:val="21"/>
          <w:u w:val="single"/>
        </w:rPr>
      </w:pPr>
      <w:r>
        <w:rPr>
          <w:rFonts w:hint="eastAsia" w:ascii="仿宋" w:hAnsi="仿宋" w:eastAsia="仿宋" w:cs="仿宋"/>
          <w:color w:val="auto"/>
        </w:rPr>
        <w:t>从业人员、营业收入、资产总额填报上一年度数据，无上一年度数据的新成立企业可不填报</w:t>
      </w:r>
      <w:r>
        <w:rPr>
          <w:rFonts w:hint="eastAsia" w:ascii="仿宋" w:hAnsi="仿宋" w:eastAsia="仿宋" w:cs="仿宋"/>
          <w:color w:val="auto"/>
          <w:szCs w:val="21"/>
          <w:u w:val="single"/>
        </w:rPr>
        <w:t xml:space="preserve"> </w:t>
      </w:r>
    </w:p>
    <w:p>
      <w:pPr>
        <w:adjustRightInd w:val="0"/>
        <w:snapToGrid w:val="0"/>
        <w:spacing w:line="480" w:lineRule="auto"/>
        <w:ind w:right="105" w:rightChars="50"/>
        <w:jc w:val="left"/>
        <w:rPr>
          <w:rFonts w:ascii="仿宋" w:hAnsi="仿宋" w:eastAsia="仿宋" w:cs="仿宋"/>
          <w:color w:val="auto"/>
          <w:kern w:val="36"/>
          <w:sz w:val="24"/>
        </w:rPr>
      </w:pPr>
      <w:r>
        <w:rPr>
          <w:rFonts w:hint="eastAsia" w:ascii="仿宋" w:hAnsi="仿宋" w:eastAsia="仿宋" w:cs="仿宋"/>
          <w:color w:val="auto"/>
          <w:szCs w:val="21"/>
        </w:rPr>
        <w:br w:type="page"/>
      </w:r>
      <w:r>
        <w:rPr>
          <w:rFonts w:hint="eastAsia" w:ascii="仿宋" w:hAnsi="仿宋" w:eastAsia="仿宋" w:cs="仿宋"/>
          <w:b/>
          <w:bCs/>
          <w:color w:val="auto"/>
          <w:sz w:val="28"/>
          <w:szCs w:val="28"/>
        </w:rPr>
        <w:t xml:space="preserve">格式16  </w:t>
      </w:r>
      <w:r>
        <w:rPr>
          <w:rFonts w:hint="eastAsia" w:ascii="仿宋" w:hAnsi="仿宋" w:eastAsia="仿宋" w:cs="仿宋"/>
          <w:color w:val="auto"/>
          <w:kern w:val="36"/>
          <w:sz w:val="24"/>
        </w:rPr>
        <w:t xml:space="preserve">         </w:t>
      </w:r>
    </w:p>
    <w:p>
      <w:pPr>
        <w:jc w:val="center"/>
        <w:rPr>
          <w:rFonts w:ascii="仿宋" w:hAnsi="仿宋" w:eastAsia="仿宋" w:cs="仿宋"/>
          <w:b/>
          <w:color w:val="auto"/>
          <w:sz w:val="24"/>
        </w:rPr>
      </w:pPr>
      <w:r>
        <w:rPr>
          <w:rFonts w:hint="eastAsia" w:ascii="仿宋" w:hAnsi="仿宋" w:eastAsia="仿宋" w:cs="仿宋"/>
          <w:b/>
          <w:color w:val="auto"/>
          <w:sz w:val="24"/>
        </w:rPr>
        <w:t>施工组织设计</w:t>
      </w:r>
    </w:p>
    <w:p>
      <w:pPr>
        <w:spacing w:line="360" w:lineRule="auto"/>
        <w:ind w:left="360" w:hanging="360"/>
        <w:rPr>
          <w:rFonts w:ascii="仿宋" w:hAnsi="仿宋" w:eastAsia="仿宋" w:cs="仿宋"/>
          <w:color w:val="auto"/>
          <w:sz w:val="24"/>
        </w:rPr>
      </w:pPr>
      <w:r>
        <w:rPr>
          <w:rFonts w:hint="eastAsia" w:ascii="仿宋" w:hAnsi="仿宋" w:eastAsia="仿宋" w:cs="仿宋"/>
          <w:color w:val="auto"/>
          <w:sz w:val="24"/>
        </w:rPr>
        <w:t>（供应商施工组织设计内容供应商自行设计）</w:t>
      </w:r>
    </w:p>
    <w:p>
      <w:pPr>
        <w:spacing w:line="360" w:lineRule="auto"/>
        <w:ind w:left="105" w:leftChars="50" w:firstLine="120" w:firstLineChars="50"/>
        <w:rPr>
          <w:rFonts w:ascii="仿宋" w:hAnsi="仿宋" w:eastAsia="仿宋" w:cs="仿宋"/>
          <w:color w:val="auto"/>
          <w:sz w:val="24"/>
        </w:rPr>
      </w:pPr>
      <w:r>
        <w:rPr>
          <w:rFonts w:hint="eastAsia" w:ascii="仿宋" w:hAnsi="仿宋" w:eastAsia="仿宋" w:cs="仿宋"/>
          <w:color w:val="auto"/>
          <w:sz w:val="24"/>
        </w:rPr>
        <w:t>包括但不限于资源配备计划、施工方案与技术措施、工程进度计划与措施、质量管理体系与措施、安全管理体系与措施、环保管理体系与措施等。</w:t>
      </w: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afterLines="50" w:line="320" w:lineRule="exact"/>
        <w:rPr>
          <w:rFonts w:ascii="仿宋" w:hAnsi="仿宋" w:eastAsia="仿宋" w:cs="仿宋"/>
          <w:color w:val="auto"/>
          <w:sz w:val="24"/>
        </w:rPr>
      </w:pPr>
    </w:p>
    <w:p>
      <w:pPr>
        <w:spacing w:line="360" w:lineRule="auto"/>
        <w:rPr>
          <w:rFonts w:ascii="仿宋" w:hAnsi="仿宋" w:eastAsia="仿宋" w:cs="仿宋"/>
          <w:color w:val="auto"/>
          <w:sz w:val="24"/>
          <w:u w:val="single"/>
        </w:rPr>
      </w:pPr>
      <w:r>
        <w:rPr>
          <w:rFonts w:hint="eastAsia" w:ascii="仿宋" w:hAnsi="仿宋" w:eastAsia="仿宋" w:cs="仿宋"/>
          <w:color w:val="auto"/>
          <w:sz w:val="24"/>
        </w:rPr>
        <w:t>供应商名称（并加盖公章）：</w:t>
      </w:r>
      <w:r>
        <w:rPr>
          <w:rFonts w:hint="eastAsia" w:ascii="仿宋" w:hAnsi="仿宋" w:eastAsia="仿宋" w:cs="仿宋"/>
          <w:color w:val="auto"/>
          <w:sz w:val="24"/>
          <w:u w:val="single"/>
        </w:rPr>
        <w:t xml:space="preserve">                             </w:t>
      </w:r>
    </w:p>
    <w:p>
      <w:pPr>
        <w:pStyle w:val="9"/>
        <w:spacing w:before="60" w:line="360" w:lineRule="auto"/>
        <w:ind w:firstLine="0" w:firstLineChars="0"/>
        <w:rPr>
          <w:rFonts w:ascii="仿宋" w:hAnsi="仿宋" w:eastAsia="仿宋" w:cs="仿宋"/>
          <w:color w:val="auto"/>
          <w:szCs w:val="24"/>
          <w:u w:val="single"/>
        </w:rPr>
      </w:pPr>
      <w:r>
        <w:rPr>
          <w:rFonts w:hint="eastAsia" w:ascii="仿宋" w:hAnsi="仿宋" w:eastAsia="仿宋" w:cs="仿宋"/>
          <w:color w:val="auto"/>
          <w:szCs w:val="24"/>
        </w:rPr>
        <w:t>法定代表人（代表人）或其授权委托人： （法定代表人（代表人）可签字或加盖名章，授权委托人必须签字）</w:t>
      </w:r>
      <w:r>
        <w:rPr>
          <w:rFonts w:hint="eastAsia" w:ascii="仿宋" w:hAnsi="仿宋" w:eastAsia="仿宋" w:cs="仿宋"/>
          <w:color w:val="auto"/>
          <w:szCs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4"/>
        <w:jc w:val="center"/>
        <w:rPr>
          <w:rFonts w:ascii="仿宋" w:hAnsi="仿宋" w:eastAsia="仿宋" w:cs="仿宋"/>
          <w:color w:val="auto"/>
        </w:rPr>
      </w:pPr>
    </w:p>
    <w:p>
      <w:pPr>
        <w:pStyle w:val="4"/>
        <w:jc w:val="center"/>
        <w:rPr>
          <w:rFonts w:ascii="仿宋" w:hAnsi="仿宋" w:eastAsia="仿宋" w:cs="仿宋"/>
          <w:color w:val="auto"/>
        </w:rPr>
      </w:pPr>
    </w:p>
    <w:p>
      <w:pPr>
        <w:widowControl/>
        <w:jc w:val="left"/>
        <w:outlineLvl w:val="1"/>
        <w:rPr>
          <w:rFonts w:ascii="仿宋" w:hAnsi="仿宋" w:eastAsia="仿宋" w:cs="仿宋"/>
          <w:b/>
          <w:bCs/>
          <w:color w:val="auto"/>
          <w:sz w:val="28"/>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格式17</w:t>
      </w:r>
    </w:p>
    <w:p>
      <w:pPr>
        <w:pStyle w:val="24"/>
        <w:jc w:val="center"/>
        <w:outlineLvl w:val="0"/>
        <w:rPr>
          <w:rFonts w:ascii="仿宋" w:hAnsi="仿宋" w:eastAsia="仿宋" w:cs="仿宋"/>
          <w:color w:val="auto"/>
          <w:sz w:val="21"/>
          <w:szCs w:val="21"/>
        </w:rPr>
      </w:pPr>
      <w:r>
        <w:rPr>
          <w:rFonts w:hint="eastAsia" w:ascii="仿宋" w:hAnsi="仿宋" w:eastAsia="仿宋" w:cs="仿宋"/>
          <w:color w:val="auto"/>
          <w:sz w:val="21"/>
          <w:szCs w:val="21"/>
        </w:rPr>
        <w:t>项目管理机构</w:t>
      </w:r>
    </w:p>
    <w:p>
      <w:pPr>
        <w:pStyle w:val="25"/>
        <w:jc w:val="center"/>
        <w:rPr>
          <w:rFonts w:ascii="仿宋" w:hAnsi="仿宋" w:eastAsia="仿宋" w:cs="仿宋"/>
          <w:b w:val="0"/>
          <w:bCs/>
          <w:color w:val="auto"/>
          <w:sz w:val="21"/>
          <w:szCs w:val="21"/>
        </w:rPr>
      </w:pPr>
      <w:r>
        <w:rPr>
          <w:rFonts w:hint="eastAsia" w:ascii="仿宋" w:hAnsi="仿宋" w:eastAsia="仿宋" w:cs="仿宋"/>
          <w:b w:val="0"/>
          <w:bCs/>
          <w:color w:val="auto"/>
          <w:sz w:val="21"/>
          <w:szCs w:val="21"/>
        </w:rPr>
        <w:t>（一）项目管理机构组成表</w:t>
      </w:r>
    </w:p>
    <w:p>
      <w:pPr>
        <w:spacing w:line="440" w:lineRule="exact"/>
        <w:jc w:val="center"/>
        <w:rPr>
          <w:rFonts w:ascii="仿宋" w:hAnsi="仿宋" w:eastAsia="仿宋" w:cs="仿宋"/>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19"/>
        <w:gridCol w:w="719"/>
        <w:gridCol w:w="1080"/>
        <w:gridCol w:w="719"/>
        <w:gridCol w:w="719"/>
        <w:gridCol w:w="719"/>
        <w:gridCol w:w="2524"/>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vMerge w:val="restar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职务</w:t>
            </w:r>
          </w:p>
        </w:tc>
        <w:tc>
          <w:tcPr>
            <w:tcW w:w="422" w:type="pct"/>
            <w:vMerge w:val="restar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姓名</w:t>
            </w:r>
          </w:p>
        </w:tc>
        <w:tc>
          <w:tcPr>
            <w:tcW w:w="422" w:type="pct"/>
            <w:vMerge w:val="restar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职称</w:t>
            </w:r>
          </w:p>
        </w:tc>
        <w:tc>
          <w:tcPr>
            <w:tcW w:w="3381" w:type="pct"/>
            <w:gridSpan w:val="5"/>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执业或职业资格证明</w:t>
            </w:r>
          </w:p>
        </w:tc>
        <w:tc>
          <w:tcPr>
            <w:tcW w:w="393"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vMerge w:val="continue"/>
            <w:vAlign w:val="center"/>
          </w:tcPr>
          <w:p>
            <w:pPr>
              <w:spacing w:line="440" w:lineRule="exact"/>
              <w:rPr>
                <w:rFonts w:ascii="仿宋" w:hAnsi="仿宋" w:eastAsia="仿宋" w:cs="仿宋"/>
                <w:color w:val="auto"/>
                <w:szCs w:val="21"/>
              </w:rPr>
            </w:pPr>
          </w:p>
        </w:tc>
        <w:tc>
          <w:tcPr>
            <w:tcW w:w="422" w:type="pct"/>
            <w:vMerge w:val="continue"/>
            <w:vAlign w:val="center"/>
          </w:tcPr>
          <w:p>
            <w:pPr>
              <w:spacing w:line="440" w:lineRule="exact"/>
              <w:rPr>
                <w:rFonts w:ascii="仿宋" w:hAnsi="仿宋" w:eastAsia="仿宋" w:cs="仿宋"/>
                <w:color w:val="auto"/>
                <w:szCs w:val="21"/>
              </w:rPr>
            </w:pPr>
          </w:p>
        </w:tc>
        <w:tc>
          <w:tcPr>
            <w:tcW w:w="422" w:type="pct"/>
            <w:vMerge w:val="continue"/>
            <w:vAlign w:val="center"/>
          </w:tcPr>
          <w:p>
            <w:pPr>
              <w:spacing w:line="440" w:lineRule="exact"/>
              <w:rPr>
                <w:rFonts w:ascii="仿宋" w:hAnsi="仿宋" w:eastAsia="仿宋" w:cs="仿宋"/>
                <w:color w:val="auto"/>
                <w:szCs w:val="21"/>
              </w:rPr>
            </w:pPr>
          </w:p>
        </w:tc>
        <w:tc>
          <w:tcPr>
            <w:tcW w:w="634"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证书名称</w:t>
            </w:r>
          </w:p>
        </w:tc>
        <w:tc>
          <w:tcPr>
            <w:tcW w:w="422"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级别</w:t>
            </w:r>
          </w:p>
        </w:tc>
        <w:tc>
          <w:tcPr>
            <w:tcW w:w="422"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证号</w:t>
            </w:r>
          </w:p>
        </w:tc>
        <w:tc>
          <w:tcPr>
            <w:tcW w:w="422"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专业</w:t>
            </w:r>
          </w:p>
        </w:tc>
        <w:tc>
          <w:tcPr>
            <w:tcW w:w="1480" w:type="pct"/>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养老保险</w:t>
            </w:r>
          </w:p>
        </w:tc>
        <w:tc>
          <w:tcPr>
            <w:tcW w:w="393" w:type="pct"/>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634"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422" w:type="pct"/>
            <w:vAlign w:val="center"/>
          </w:tcPr>
          <w:p>
            <w:pPr>
              <w:spacing w:line="440" w:lineRule="exact"/>
              <w:rPr>
                <w:rFonts w:ascii="仿宋" w:hAnsi="仿宋" w:eastAsia="仿宋" w:cs="仿宋"/>
                <w:color w:val="auto"/>
                <w:szCs w:val="21"/>
              </w:rPr>
            </w:pPr>
          </w:p>
        </w:tc>
        <w:tc>
          <w:tcPr>
            <w:tcW w:w="1480" w:type="pct"/>
            <w:vAlign w:val="center"/>
          </w:tcPr>
          <w:p>
            <w:pPr>
              <w:spacing w:line="440" w:lineRule="exact"/>
              <w:rPr>
                <w:rFonts w:ascii="仿宋" w:hAnsi="仿宋" w:eastAsia="仿宋" w:cs="仿宋"/>
                <w:color w:val="auto"/>
                <w:szCs w:val="21"/>
              </w:rPr>
            </w:pPr>
          </w:p>
        </w:tc>
        <w:tc>
          <w:tcPr>
            <w:tcW w:w="393" w:type="pct"/>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634"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422" w:type="pct"/>
          </w:tcPr>
          <w:p>
            <w:pPr>
              <w:spacing w:line="440" w:lineRule="exact"/>
              <w:rPr>
                <w:rFonts w:ascii="仿宋" w:hAnsi="仿宋" w:eastAsia="仿宋" w:cs="仿宋"/>
                <w:color w:val="auto"/>
                <w:szCs w:val="21"/>
              </w:rPr>
            </w:pPr>
          </w:p>
        </w:tc>
        <w:tc>
          <w:tcPr>
            <w:tcW w:w="1480" w:type="pct"/>
          </w:tcPr>
          <w:p>
            <w:pPr>
              <w:spacing w:line="440" w:lineRule="exact"/>
              <w:rPr>
                <w:rFonts w:ascii="仿宋" w:hAnsi="仿宋" w:eastAsia="仿宋" w:cs="仿宋"/>
                <w:color w:val="auto"/>
                <w:szCs w:val="21"/>
              </w:rPr>
            </w:pPr>
          </w:p>
        </w:tc>
        <w:tc>
          <w:tcPr>
            <w:tcW w:w="393" w:type="pct"/>
          </w:tcPr>
          <w:p>
            <w:pPr>
              <w:spacing w:line="440" w:lineRule="exact"/>
              <w:rPr>
                <w:rFonts w:ascii="仿宋" w:hAnsi="仿宋" w:eastAsia="仿宋" w:cs="仿宋"/>
                <w:color w:val="auto"/>
                <w:szCs w:val="21"/>
              </w:rPr>
            </w:pPr>
          </w:p>
        </w:tc>
      </w:tr>
    </w:tbl>
    <w:p>
      <w:pPr>
        <w:spacing w:line="440" w:lineRule="exact"/>
        <w:ind w:left="210" w:leftChars="100"/>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（二）主要人员简历表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9"/>
        <w:gridCol w:w="719"/>
        <w:gridCol w:w="927"/>
        <w:gridCol w:w="1064"/>
        <w:gridCol w:w="707"/>
        <w:gridCol w:w="1260"/>
        <w:gridCol w:w="16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姓  名</w:t>
            </w:r>
          </w:p>
        </w:tc>
        <w:tc>
          <w:tcPr>
            <w:tcW w:w="1079" w:type="dxa"/>
            <w:gridSpan w:val="2"/>
            <w:vAlign w:val="center"/>
          </w:tcPr>
          <w:p>
            <w:pPr>
              <w:spacing w:line="440" w:lineRule="exact"/>
              <w:jc w:val="center"/>
              <w:rPr>
                <w:rFonts w:ascii="仿宋" w:hAnsi="仿宋" w:eastAsia="仿宋" w:cs="仿宋"/>
                <w:color w:val="auto"/>
                <w:szCs w:val="21"/>
              </w:rPr>
            </w:pPr>
          </w:p>
        </w:tc>
        <w:tc>
          <w:tcPr>
            <w:tcW w:w="927"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年 龄</w:t>
            </w:r>
          </w:p>
        </w:tc>
        <w:tc>
          <w:tcPr>
            <w:tcW w:w="1065" w:type="dxa"/>
            <w:vAlign w:val="center"/>
          </w:tcPr>
          <w:p>
            <w:pPr>
              <w:spacing w:line="440" w:lineRule="exact"/>
              <w:jc w:val="center"/>
              <w:rPr>
                <w:rFonts w:ascii="仿宋" w:hAnsi="仿宋" w:eastAsia="仿宋" w:cs="仿宋"/>
                <w:color w:val="auto"/>
                <w:szCs w:val="21"/>
              </w:rPr>
            </w:pPr>
          </w:p>
        </w:tc>
        <w:tc>
          <w:tcPr>
            <w:tcW w:w="2130" w:type="dxa"/>
            <w:gridSpan w:val="3"/>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学历</w:t>
            </w:r>
          </w:p>
        </w:tc>
        <w:tc>
          <w:tcPr>
            <w:tcW w:w="2135" w:type="dxa"/>
            <w:vAlign w:val="center"/>
          </w:tcPr>
          <w:p>
            <w:pPr>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职  称</w:t>
            </w:r>
          </w:p>
        </w:tc>
        <w:tc>
          <w:tcPr>
            <w:tcW w:w="1079" w:type="dxa"/>
            <w:gridSpan w:val="2"/>
            <w:vAlign w:val="center"/>
          </w:tcPr>
          <w:p>
            <w:pPr>
              <w:spacing w:line="440" w:lineRule="exact"/>
              <w:jc w:val="center"/>
              <w:rPr>
                <w:rFonts w:ascii="仿宋" w:hAnsi="仿宋" w:eastAsia="仿宋" w:cs="仿宋"/>
                <w:color w:val="auto"/>
                <w:szCs w:val="21"/>
              </w:rPr>
            </w:pPr>
          </w:p>
        </w:tc>
        <w:tc>
          <w:tcPr>
            <w:tcW w:w="927"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职 务</w:t>
            </w:r>
          </w:p>
        </w:tc>
        <w:tc>
          <w:tcPr>
            <w:tcW w:w="1065" w:type="dxa"/>
            <w:vAlign w:val="center"/>
          </w:tcPr>
          <w:p>
            <w:pPr>
              <w:spacing w:line="440" w:lineRule="exact"/>
              <w:jc w:val="center"/>
              <w:rPr>
                <w:rFonts w:ascii="仿宋" w:hAnsi="仿宋" w:eastAsia="仿宋" w:cs="仿宋"/>
                <w:color w:val="auto"/>
                <w:szCs w:val="21"/>
              </w:rPr>
            </w:pPr>
          </w:p>
        </w:tc>
        <w:tc>
          <w:tcPr>
            <w:tcW w:w="2130" w:type="dxa"/>
            <w:gridSpan w:val="3"/>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拟在本合同任职</w:t>
            </w:r>
          </w:p>
        </w:tc>
        <w:tc>
          <w:tcPr>
            <w:tcW w:w="2135" w:type="dxa"/>
            <w:vAlign w:val="center"/>
          </w:tcPr>
          <w:p>
            <w:pPr>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毕业学校</w:t>
            </w:r>
          </w:p>
        </w:tc>
        <w:tc>
          <w:tcPr>
            <w:tcW w:w="7336" w:type="dxa"/>
            <w:gridSpan w:val="8"/>
          </w:tcPr>
          <w:p>
            <w:pPr>
              <w:spacing w:line="440" w:lineRule="exact"/>
              <w:rPr>
                <w:rFonts w:ascii="仿宋" w:hAnsi="仿宋" w:eastAsia="仿宋" w:cs="仿宋"/>
                <w:color w:val="auto"/>
                <w:szCs w:val="21"/>
              </w:rPr>
            </w:pPr>
            <w:r>
              <w:rPr>
                <w:rFonts w:hint="eastAsia" w:ascii="仿宋" w:hAnsi="仿宋" w:eastAsia="仿宋" w:cs="仿宋"/>
                <w:color w:val="auto"/>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时  间</w:t>
            </w:r>
          </w:p>
        </w:tc>
        <w:tc>
          <w:tcPr>
            <w:tcW w:w="3420" w:type="dxa"/>
            <w:gridSpan w:val="4"/>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参加过的类似项目</w:t>
            </w:r>
          </w:p>
        </w:tc>
        <w:tc>
          <w:tcPr>
            <w:tcW w:w="1261" w:type="dxa"/>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担任职务</w:t>
            </w:r>
          </w:p>
        </w:tc>
        <w:tc>
          <w:tcPr>
            <w:tcW w:w="2296" w:type="dxa"/>
            <w:gridSpan w:val="2"/>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仿宋" w:hAnsi="仿宋" w:eastAsia="仿宋" w:cs="仿宋"/>
                <w:color w:val="auto"/>
                <w:szCs w:val="21"/>
              </w:rPr>
            </w:pPr>
          </w:p>
        </w:tc>
        <w:tc>
          <w:tcPr>
            <w:tcW w:w="3420" w:type="dxa"/>
            <w:gridSpan w:val="4"/>
          </w:tcPr>
          <w:p>
            <w:pPr>
              <w:spacing w:line="440" w:lineRule="exact"/>
              <w:rPr>
                <w:rFonts w:ascii="仿宋" w:hAnsi="仿宋" w:eastAsia="仿宋" w:cs="仿宋"/>
                <w:color w:val="auto"/>
                <w:szCs w:val="21"/>
              </w:rPr>
            </w:pPr>
          </w:p>
        </w:tc>
        <w:tc>
          <w:tcPr>
            <w:tcW w:w="1261" w:type="dxa"/>
          </w:tcPr>
          <w:p>
            <w:pPr>
              <w:spacing w:line="440" w:lineRule="exact"/>
              <w:rPr>
                <w:rFonts w:ascii="仿宋" w:hAnsi="仿宋" w:eastAsia="仿宋" w:cs="仿宋"/>
                <w:color w:val="auto"/>
                <w:szCs w:val="21"/>
              </w:rPr>
            </w:pPr>
          </w:p>
        </w:tc>
        <w:tc>
          <w:tcPr>
            <w:tcW w:w="2296" w:type="dxa"/>
            <w:gridSpan w:val="2"/>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仿宋" w:hAnsi="仿宋" w:eastAsia="仿宋" w:cs="仿宋"/>
                <w:color w:val="auto"/>
                <w:szCs w:val="21"/>
              </w:rPr>
            </w:pPr>
          </w:p>
        </w:tc>
        <w:tc>
          <w:tcPr>
            <w:tcW w:w="3420" w:type="dxa"/>
            <w:gridSpan w:val="4"/>
            <w:vAlign w:val="center"/>
          </w:tcPr>
          <w:p>
            <w:pPr>
              <w:spacing w:line="440" w:lineRule="exact"/>
              <w:rPr>
                <w:rFonts w:ascii="仿宋" w:hAnsi="仿宋" w:eastAsia="仿宋" w:cs="仿宋"/>
                <w:color w:val="auto"/>
                <w:szCs w:val="21"/>
              </w:rPr>
            </w:pPr>
          </w:p>
        </w:tc>
        <w:tc>
          <w:tcPr>
            <w:tcW w:w="1261" w:type="dxa"/>
            <w:vAlign w:val="center"/>
          </w:tcPr>
          <w:p>
            <w:pPr>
              <w:spacing w:line="440" w:lineRule="exact"/>
              <w:rPr>
                <w:rFonts w:ascii="仿宋" w:hAnsi="仿宋" w:eastAsia="仿宋" w:cs="仿宋"/>
                <w:color w:val="auto"/>
                <w:szCs w:val="21"/>
              </w:rPr>
            </w:pPr>
          </w:p>
        </w:tc>
        <w:tc>
          <w:tcPr>
            <w:tcW w:w="2296" w:type="dxa"/>
            <w:gridSpan w:val="2"/>
            <w:vAlign w:val="center"/>
          </w:tcPr>
          <w:p>
            <w:pPr>
              <w:spacing w:line="440" w:lineRule="exact"/>
              <w:rPr>
                <w:rFonts w:ascii="仿宋" w:hAnsi="仿宋" w:eastAsia="仿宋" w:cs="仿宋"/>
                <w:color w:val="auto"/>
                <w:szCs w:val="21"/>
              </w:rPr>
            </w:pPr>
          </w:p>
        </w:tc>
      </w:tr>
    </w:tbl>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keepNext w:val="0"/>
        <w:keepLines w:val="0"/>
        <w:jc w:val="center"/>
        <w:outlineLvl w:val="0"/>
        <w:rPr>
          <w:rFonts w:ascii="仿宋" w:hAnsi="仿宋" w:eastAsia="仿宋" w:cs="仿宋"/>
          <w:color w:val="auto"/>
          <w:sz w:val="21"/>
          <w:szCs w:val="21"/>
        </w:rPr>
      </w:pPr>
    </w:p>
    <w:p>
      <w:pPr>
        <w:pStyle w:val="24"/>
        <w:jc w:val="left"/>
        <w:outlineLvl w:val="0"/>
        <w:rPr>
          <w:rFonts w:ascii="仿宋" w:hAnsi="仿宋" w:eastAsia="仿宋" w:cs="仿宋"/>
          <w:color w:val="auto"/>
          <w:sz w:val="21"/>
          <w:szCs w:val="21"/>
        </w:rPr>
      </w:pPr>
      <w:r>
        <w:rPr>
          <w:rFonts w:hint="eastAsia" w:ascii="仿宋" w:hAnsi="仿宋" w:eastAsia="仿宋" w:cs="仿宋"/>
          <w:color w:val="auto"/>
          <w:sz w:val="21"/>
          <w:szCs w:val="21"/>
        </w:rPr>
        <w:br w:type="page"/>
      </w:r>
      <w:r>
        <w:rPr>
          <w:rFonts w:hint="eastAsia" w:ascii="仿宋" w:hAnsi="仿宋" w:eastAsia="仿宋" w:cs="仿宋"/>
          <w:b/>
          <w:bCs/>
          <w:color w:val="auto"/>
          <w:szCs w:val="28"/>
        </w:rPr>
        <w:t>格式18</w:t>
      </w:r>
    </w:p>
    <w:p>
      <w:pPr>
        <w:pStyle w:val="24"/>
        <w:jc w:val="center"/>
        <w:outlineLvl w:val="0"/>
        <w:rPr>
          <w:rFonts w:ascii="仿宋" w:hAnsi="仿宋" w:eastAsia="仿宋" w:cs="仿宋"/>
          <w:b/>
          <w:bCs/>
          <w:color w:val="auto"/>
          <w:sz w:val="21"/>
          <w:szCs w:val="21"/>
        </w:rPr>
      </w:pPr>
      <w:r>
        <w:rPr>
          <w:rFonts w:hint="eastAsia" w:ascii="仿宋" w:hAnsi="仿宋" w:eastAsia="仿宋" w:cs="仿宋"/>
          <w:color w:val="auto"/>
          <w:sz w:val="21"/>
          <w:szCs w:val="21"/>
        </w:rPr>
        <w:t>资格审查资料</w:t>
      </w:r>
    </w:p>
    <w:p>
      <w:pPr>
        <w:pStyle w:val="24"/>
        <w:jc w:val="center"/>
        <w:rPr>
          <w:rFonts w:ascii="仿宋" w:hAnsi="仿宋" w:eastAsia="仿宋" w:cs="仿宋"/>
          <w:color w:val="auto"/>
          <w:sz w:val="21"/>
          <w:szCs w:val="21"/>
        </w:rPr>
      </w:pPr>
      <w:r>
        <w:rPr>
          <w:rFonts w:hint="eastAsia" w:ascii="仿宋" w:hAnsi="仿宋" w:eastAsia="仿宋" w:cs="仿宋"/>
          <w:color w:val="auto"/>
          <w:sz w:val="21"/>
          <w:szCs w:val="21"/>
        </w:rPr>
        <w:t>（一）申请人基本情况表</w:t>
      </w:r>
    </w:p>
    <w:p>
      <w:pPr>
        <w:spacing w:line="400" w:lineRule="exact"/>
        <w:rPr>
          <w:rFonts w:ascii="仿宋" w:hAnsi="仿宋" w:eastAsia="仿宋" w:cs="仿宋"/>
          <w:color w:val="auto"/>
          <w:szCs w:val="21"/>
        </w:rPr>
      </w:pPr>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0" w:firstLineChars="500"/>
              <w:rPr>
                <w:rFonts w:ascii="仿宋" w:hAnsi="仿宋" w:eastAsia="仿宋" w:cs="仿宋"/>
                <w:color w:val="auto"/>
                <w:szCs w:val="21"/>
              </w:rPr>
            </w:pPr>
            <w:r>
              <w:rPr>
                <w:rFonts w:hint="eastAsia" w:ascii="仿宋" w:hAnsi="仿宋" w:eastAsia="仿宋" w:cs="仿宋"/>
                <w:color w:val="auto"/>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 w:hAnsi="仿宋" w:eastAsia="仿宋" w:cs="仿宋"/>
                <w:color w:val="auto"/>
                <w:szCs w:val="21"/>
              </w:rPr>
            </w:pPr>
            <w:r>
              <w:rPr>
                <w:rFonts w:hint="eastAsia" w:ascii="仿宋" w:hAnsi="仿宋" w:eastAsia="仿宋" w:cs="仿宋"/>
                <w:color w:val="auto"/>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p>
            <w:pPr>
              <w:topLinePunct/>
              <w:spacing w:line="44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Cs w:val="21"/>
              </w:rPr>
            </w:pPr>
          </w:p>
        </w:tc>
      </w:tr>
    </w:tbl>
    <w:p>
      <w:pPr>
        <w:pStyle w:val="24"/>
        <w:jc w:val="center"/>
        <w:rPr>
          <w:rFonts w:ascii="仿宋" w:hAnsi="仿宋" w:eastAsia="仿宋" w:cs="仿宋"/>
          <w:color w:val="auto"/>
          <w:sz w:val="21"/>
          <w:szCs w:val="21"/>
        </w:rPr>
      </w:pPr>
      <w:r>
        <w:rPr>
          <w:rFonts w:hint="eastAsia" w:ascii="仿宋" w:hAnsi="仿宋" w:eastAsia="仿宋" w:cs="仿宋"/>
          <w:color w:val="auto"/>
          <w:sz w:val="21"/>
          <w:szCs w:val="21"/>
        </w:rPr>
        <w:t>（二）近年财务状况表</w:t>
      </w:r>
    </w:p>
    <w:p>
      <w:pPr>
        <w:spacing w:line="400" w:lineRule="exact"/>
        <w:rPr>
          <w:rFonts w:ascii="仿宋" w:hAnsi="仿宋" w:eastAsia="仿宋" w:cs="仿宋"/>
          <w:color w:val="auto"/>
          <w:szCs w:val="21"/>
        </w:rPr>
      </w:pPr>
    </w:p>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（三）近年完成的类似项目情况表</w:t>
      </w:r>
    </w:p>
    <w:p>
      <w:pPr>
        <w:spacing w:line="400" w:lineRule="exact"/>
        <w:rPr>
          <w:rFonts w:ascii="仿宋" w:hAnsi="仿宋" w:eastAsia="仿宋" w:cs="仿宋"/>
          <w:color w:val="auto"/>
          <w:szCs w:val="21"/>
        </w:rPr>
      </w:pPr>
      <w:r>
        <w:rPr>
          <w:rFonts w:hint="eastAsia" w:ascii="仿宋" w:hAnsi="仿宋" w:eastAsia="仿宋" w:cs="仿宋"/>
          <w:color w:val="auto"/>
          <w:szCs w:val="21"/>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合同名称</w:t>
            </w:r>
          </w:p>
        </w:tc>
        <w:tc>
          <w:tcPr>
            <w:tcW w:w="3668" w:type="pct"/>
          </w:tcPr>
          <w:p>
            <w:pPr>
              <w:topLinePunct/>
              <w:spacing w:line="440" w:lineRule="exact"/>
              <w:rPr>
                <w:rFonts w:ascii="仿宋" w:hAnsi="仿宋" w:eastAsia="仿宋" w:cs="仿宋"/>
                <w:color w:val="auto"/>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合同项目所在地</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发包人名称</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发包人地址</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发包人电话</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签约合同价</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开工日期</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竣工日期</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承担的工作</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工程质量</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项目经理</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技术负责人</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总监理工程师及电话</w:t>
            </w:r>
          </w:p>
        </w:tc>
        <w:tc>
          <w:tcPr>
            <w:tcW w:w="3668"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项目描述</w:t>
            </w:r>
          </w:p>
        </w:tc>
        <w:tc>
          <w:tcPr>
            <w:tcW w:w="3668" w:type="pct"/>
          </w:tcPr>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tc>
      </w:tr>
    </w:tbl>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（四）正在施工的和新承接的项目情况表</w:t>
      </w:r>
    </w:p>
    <w:p>
      <w:pPr>
        <w:spacing w:line="400" w:lineRule="exact"/>
        <w:rPr>
          <w:rFonts w:ascii="仿宋" w:hAnsi="仿宋" w:eastAsia="仿宋" w:cs="仿宋"/>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合同名称</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合同项目所在地</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发包人名称</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发包人地址</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发包人电话</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签约合同价</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开工日期</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计划竣工日期</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承担的工作</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工程质量</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项目经理</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技术负责人</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总监理工程师及电话</w:t>
            </w:r>
          </w:p>
        </w:tc>
        <w:tc>
          <w:tcPr>
            <w:tcW w:w="3757" w:type="pct"/>
          </w:tcPr>
          <w:p>
            <w:pPr>
              <w:topLinePunct/>
              <w:spacing w:line="440" w:lineRule="exac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2" w:type="pct"/>
            <w:vAlign w:val="center"/>
          </w:tcPr>
          <w:p>
            <w:pPr>
              <w:topLinePunct/>
              <w:spacing w:line="440" w:lineRule="exact"/>
              <w:jc w:val="center"/>
              <w:rPr>
                <w:rFonts w:ascii="仿宋" w:hAnsi="仿宋" w:eastAsia="仿宋" w:cs="仿宋"/>
                <w:color w:val="auto"/>
                <w:szCs w:val="21"/>
              </w:rPr>
            </w:pPr>
            <w:r>
              <w:rPr>
                <w:rFonts w:hint="eastAsia" w:ascii="仿宋" w:hAnsi="仿宋" w:eastAsia="仿宋" w:cs="仿宋"/>
                <w:color w:val="auto"/>
                <w:szCs w:val="21"/>
              </w:rPr>
              <w:t>项目描述</w:t>
            </w:r>
          </w:p>
        </w:tc>
        <w:tc>
          <w:tcPr>
            <w:tcW w:w="3757" w:type="pct"/>
          </w:tcPr>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p>
            <w:pPr>
              <w:topLinePunct/>
              <w:spacing w:line="440" w:lineRule="exact"/>
              <w:rPr>
                <w:rFonts w:ascii="仿宋" w:hAnsi="仿宋" w:eastAsia="仿宋" w:cs="仿宋"/>
                <w:color w:val="auto"/>
                <w:szCs w:val="21"/>
              </w:rPr>
            </w:pPr>
          </w:p>
        </w:tc>
      </w:tr>
    </w:tbl>
    <w:p>
      <w:pPr>
        <w:adjustRightInd w:val="0"/>
        <w:snapToGrid w:val="0"/>
        <w:spacing w:line="480" w:lineRule="auto"/>
        <w:ind w:right="105" w:rightChars="50"/>
        <w:jc w:val="left"/>
        <w:rPr>
          <w:rFonts w:ascii="仿宋" w:hAnsi="仿宋" w:eastAsia="仿宋" w:cs="仿宋"/>
          <w:color w:val="auto"/>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格式19</w:t>
      </w:r>
    </w:p>
    <w:p>
      <w:pPr>
        <w:jc w:val="center"/>
        <w:rPr>
          <w:rFonts w:ascii="仿宋" w:hAnsi="仿宋" w:eastAsia="仿宋" w:cs="仿宋"/>
          <w:b/>
          <w:bCs/>
          <w:color w:val="auto"/>
          <w:sz w:val="40"/>
          <w:szCs w:val="48"/>
        </w:rPr>
      </w:pPr>
      <w:r>
        <w:rPr>
          <w:rFonts w:hint="eastAsia" w:ascii="仿宋" w:hAnsi="仿宋" w:eastAsia="仿宋" w:cs="仿宋"/>
          <w:b/>
          <w:bCs/>
          <w:color w:val="auto"/>
          <w:sz w:val="32"/>
          <w:szCs w:val="32"/>
        </w:rPr>
        <w:t>备份电子文档与电子评审系统中上传的响应文件内容、格式一致承诺函</w:t>
      </w: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北京建友工程造价咨询有限公司：</w:t>
      </w:r>
    </w:p>
    <w:p>
      <w:pPr>
        <w:spacing w:line="480" w:lineRule="auto"/>
        <w:ind w:firstLine="420" w:firstLineChars="200"/>
        <w:rPr>
          <w:rFonts w:ascii="仿宋" w:hAnsi="仿宋" w:eastAsia="仿宋" w:cs="仿宋"/>
          <w:color w:val="auto"/>
        </w:rPr>
      </w:pPr>
      <w:r>
        <w:rPr>
          <w:rFonts w:hint="eastAsia" w:ascii="仿宋" w:hAnsi="仿宋" w:eastAsia="仿宋" w:cs="仿宋"/>
          <w:color w:val="auto"/>
        </w:rPr>
        <w:t>我公司承诺备份电子文档与电子评审系统中上传的投标（响应）文件内容、格式一致，备系统突发故障使用。一旦发生备份文件（备份电子文档）与电子评审系统中上传的投标（响应）文件不一致的情况，将对由此造成的一切后果承担全部责任。</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spacing w:line="480" w:lineRule="auto"/>
        <w:rPr>
          <w:rFonts w:ascii="仿宋" w:hAnsi="仿宋" w:eastAsia="仿宋" w:cs="仿宋"/>
          <w:color w:val="auto"/>
        </w:rPr>
      </w:pPr>
      <w:r>
        <w:rPr>
          <w:rFonts w:hint="eastAsia" w:ascii="仿宋" w:hAnsi="仿宋" w:eastAsia="仿宋" w:cs="仿宋"/>
          <w:color w:val="auto"/>
        </w:rPr>
        <w:t>供应商名称（加盖单位公章）：</w:t>
      </w:r>
      <w:r>
        <w:rPr>
          <w:rFonts w:hint="eastAsia" w:ascii="仿宋" w:hAnsi="仿宋" w:eastAsia="仿宋" w:cs="仿宋"/>
          <w:color w:val="auto"/>
          <w:u w:val="single"/>
        </w:rPr>
        <w:t xml:space="preserve">           </w:t>
      </w:r>
    </w:p>
    <w:p>
      <w:pPr>
        <w:spacing w:line="480" w:lineRule="auto"/>
        <w:rPr>
          <w:rFonts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zCs w:val="21"/>
        </w:rPr>
        <w:t>非法人组织负责人）或</w:t>
      </w:r>
      <w:r>
        <w:rPr>
          <w:rFonts w:hint="eastAsia" w:ascii="仿宋" w:hAnsi="仿宋" w:eastAsia="仿宋" w:cs="仿宋"/>
          <w:color w:val="auto"/>
        </w:rPr>
        <w:t>其</w:t>
      </w:r>
      <w:r>
        <w:rPr>
          <w:rFonts w:hint="eastAsia" w:ascii="仿宋" w:hAnsi="仿宋" w:eastAsia="仿宋" w:cs="仿宋"/>
          <w:color w:val="auto"/>
          <w:szCs w:val="21"/>
        </w:rPr>
        <w:t>授权委托人</w:t>
      </w:r>
      <w:r>
        <w:rPr>
          <w:rFonts w:hint="eastAsia" w:ascii="仿宋" w:hAnsi="仿宋" w:eastAsia="仿宋" w:cs="仿宋"/>
          <w:color w:val="auto"/>
        </w:rPr>
        <w:t>(签字或盖章)：</w:t>
      </w:r>
      <w:r>
        <w:rPr>
          <w:rFonts w:hint="eastAsia" w:ascii="仿宋" w:hAnsi="仿宋" w:eastAsia="仿宋" w:cs="仿宋"/>
          <w:color w:val="auto"/>
          <w:u w:val="single"/>
        </w:rPr>
        <w:t xml:space="preserve">           </w:t>
      </w:r>
    </w:p>
    <w:p>
      <w:pPr>
        <w:adjustRightInd w:val="0"/>
        <w:snapToGrid w:val="0"/>
        <w:spacing w:line="480" w:lineRule="auto"/>
        <w:ind w:right="105" w:rightChars="50"/>
        <w:jc w:val="left"/>
        <w:rPr>
          <w:rFonts w:ascii="仿宋" w:hAnsi="仿宋" w:eastAsia="仿宋" w:cs="仿宋"/>
          <w:color w:val="auto"/>
          <w:szCs w:val="21"/>
          <w:u w:val="single"/>
        </w:rPr>
      </w:pPr>
      <w:r>
        <w:rPr>
          <w:rFonts w:hint="eastAsia" w:ascii="仿宋" w:hAnsi="仿宋" w:eastAsia="仿宋" w:cs="仿宋"/>
          <w:color w:val="auto"/>
        </w:rPr>
        <w:t xml:space="preserve">日期： </w:t>
      </w:r>
      <w:r>
        <w:rPr>
          <w:rFonts w:hint="eastAsia" w:ascii="仿宋" w:hAnsi="仿宋" w:eastAsia="仿宋" w:cs="仿宋"/>
          <w:color w:val="auto"/>
          <w:u w:val="single"/>
        </w:rPr>
        <w:t xml:space="preserve">             </w:t>
      </w:r>
    </w:p>
    <w:p>
      <w:pPr>
        <w:pStyle w:val="16"/>
        <w:ind w:firstLine="210"/>
        <w:rPr>
          <w:rFonts w:ascii="仿宋" w:hAnsi="仿宋" w:eastAsia="仿宋" w:cs="仿宋"/>
          <w:color w:val="auto"/>
        </w:rPr>
      </w:pPr>
    </w:p>
    <w:p>
      <w:pPr>
        <w:wordWrap w:val="0"/>
        <w:adjustRightInd w:val="0"/>
        <w:snapToGrid w:val="0"/>
        <w:spacing w:line="360" w:lineRule="auto"/>
        <w:jc w:val="left"/>
        <w:rPr>
          <w:rFonts w:ascii="仿宋" w:hAnsi="仿宋" w:eastAsia="仿宋" w:cs="仿宋"/>
          <w:color w:val="auto"/>
          <w:szCs w:val="21"/>
        </w:rPr>
      </w:pPr>
    </w:p>
    <w:p>
      <w:pPr>
        <w:pStyle w:val="4"/>
        <w:rPr>
          <w:rFonts w:ascii="仿宋" w:hAnsi="仿宋" w:eastAsia="仿宋" w:cs="仿宋"/>
          <w:color w:val="auto"/>
        </w:rPr>
      </w:pPr>
    </w:p>
    <w:p>
      <w:pPr>
        <w:pStyle w:val="4"/>
        <w:jc w:val="center"/>
        <w:rPr>
          <w:rFonts w:ascii="仿宋" w:hAnsi="仿宋" w:eastAsia="仿宋" w:cs="仿宋"/>
          <w:color w:val="auto"/>
        </w:rPr>
      </w:pPr>
      <w:r>
        <w:rPr>
          <w:rFonts w:hint="eastAsia" w:ascii="仿宋" w:hAnsi="仿宋" w:eastAsia="仿宋" w:cs="仿宋"/>
          <w:color w:val="auto"/>
        </w:rPr>
        <w:br w:type="page"/>
      </w: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p>
    <w:p>
      <w:pPr>
        <w:pStyle w:val="4"/>
        <w:jc w:val="center"/>
        <w:rPr>
          <w:rFonts w:ascii="仿宋" w:hAnsi="仿宋" w:eastAsia="仿宋" w:cs="仿宋"/>
          <w:color w:val="auto"/>
        </w:rPr>
      </w:pPr>
      <w:r>
        <w:rPr>
          <w:rFonts w:hint="eastAsia" w:ascii="仿宋" w:hAnsi="仿宋" w:eastAsia="仿宋" w:cs="仿宋"/>
          <w:color w:val="auto"/>
        </w:rPr>
        <w:t>第三章 工程量清单</w:t>
      </w:r>
    </w:p>
    <w:p>
      <w:pPr>
        <w:pStyle w:val="4"/>
        <w:jc w:val="center"/>
        <w:rPr>
          <w:rFonts w:ascii="仿宋" w:hAnsi="仿宋" w:eastAsia="仿宋" w:cs="仿宋"/>
          <w:color w:val="auto"/>
          <w:sz w:val="30"/>
          <w:szCs w:val="30"/>
        </w:rPr>
      </w:pPr>
    </w:p>
    <w:p>
      <w:pPr>
        <w:pStyle w:val="4"/>
        <w:rPr>
          <w:rFonts w:ascii="仿宋" w:hAnsi="仿宋" w:eastAsia="仿宋" w:cs="仿宋"/>
          <w:color w:val="auto"/>
          <w:sz w:val="30"/>
          <w:szCs w:val="30"/>
        </w:rPr>
      </w:pPr>
    </w:p>
    <w:p>
      <w:pPr>
        <w:widowControl/>
        <w:jc w:val="center"/>
        <w:textAlignment w:val="center"/>
        <w:rPr>
          <w:rFonts w:ascii="宋体" w:hAnsi="宋体" w:cs="宋体"/>
          <w:b/>
          <w:bCs/>
          <w:color w:val="auto"/>
          <w:kern w:val="0"/>
          <w:sz w:val="40"/>
          <w:szCs w:val="40"/>
        </w:rPr>
      </w:pPr>
      <w:r>
        <w:rPr>
          <w:rFonts w:hint="eastAsia" w:ascii="宋体" w:hAnsi="宋体" w:cs="宋体"/>
          <w:b/>
          <w:bCs/>
          <w:color w:val="auto"/>
          <w:kern w:val="0"/>
          <w:sz w:val="40"/>
          <w:szCs w:val="40"/>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310"/>
        <w:gridCol w:w="2155"/>
        <w:gridCol w:w="400"/>
        <w:gridCol w:w="395"/>
        <w:gridCol w:w="841"/>
        <w:gridCol w:w="954"/>
        <w:gridCol w:w="327"/>
        <w:gridCol w:w="310"/>
        <w:gridCol w:w="48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4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工程名称：建昌县玲珑塔镇5个自然村基础设施项目路灯安装设计工程</w:t>
            </w:r>
          </w:p>
        </w:tc>
        <w:tc>
          <w:tcPr>
            <w:tcW w:w="1475"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标段：3</w:t>
            </w:r>
          </w:p>
        </w:tc>
        <w:tc>
          <w:tcPr>
            <w:tcW w:w="974"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6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6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6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0.12936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0.12936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12.936</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7.392</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0.984614</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835"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83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ascii="仿宋" w:hAnsi="仿宋" w:eastAsia="仿宋" w:cs="仿宋"/>
          <w:color w:val="auto"/>
          <w:sz w:val="30"/>
          <w:szCs w:val="30"/>
        </w:rPr>
      </w:pPr>
      <w:r>
        <w:rPr>
          <w:rFonts w:hint="eastAsia" w:ascii="仿宋" w:hAnsi="仿宋" w:eastAsia="仿宋" w:cs="仿宋"/>
          <w:color w:val="auto"/>
          <w:sz w:val="30"/>
          <w:szCs w:val="30"/>
        </w:rPr>
        <w:br w:type="page"/>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1296"/>
        <w:gridCol w:w="2182"/>
        <w:gridCol w:w="401"/>
        <w:gridCol w:w="401"/>
        <w:gridCol w:w="837"/>
        <w:gridCol w:w="936"/>
        <w:gridCol w:w="320"/>
        <w:gridCol w:w="320"/>
        <w:gridCol w:w="485"/>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工程名称：建昌县头道营子乡1个自然村基础设施项目路灯安装设计工程</w:t>
            </w:r>
          </w:p>
        </w:tc>
        <w:tc>
          <w:tcPr>
            <w:tcW w:w="0" w:type="auto"/>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标段：3</w:t>
            </w:r>
          </w:p>
        </w:tc>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0.0392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0.0392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0.298368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hint="eastAsia" w:ascii="仿宋" w:hAnsi="仿宋" w:eastAsia="仿宋" w:cs="仿宋"/>
          <w:color w:val="auto"/>
          <w:szCs w:val="44"/>
        </w:rPr>
      </w:pPr>
      <w:r>
        <w:rPr>
          <w:rFonts w:hint="eastAsia" w:ascii="仿宋" w:hAnsi="仿宋" w:eastAsia="仿宋" w:cs="仿宋"/>
          <w:color w:val="auto"/>
          <w:szCs w:val="44"/>
        </w:rPr>
        <w:br w:type="page"/>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1310"/>
        <w:gridCol w:w="2204"/>
        <w:gridCol w:w="407"/>
        <w:gridCol w:w="400"/>
        <w:gridCol w:w="845"/>
        <w:gridCol w:w="860"/>
        <w:gridCol w:w="332"/>
        <w:gridCol w:w="313"/>
        <w:gridCol w:w="489"/>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8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工程名称：建昌县贺杖子乡5个自然村基础设施项目路灯安装设计工程</w:t>
            </w:r>
          </w:p>
        </w:tc>
        <w:tc>
          <w:tcPr>
            <w:tcW w:w="1429"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标段：3</w:t>
            </w:r>
          </w:p>
        </w:tc>
        <w:tc>
          <w:tcPr>
            <w:tcW w:w="986"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6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2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47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49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计量单位</w:t>
            </w:r>
          </w:p>
        </w:tc>
        <w:tc>
          <w:tcPr>
            <w:tcW w:w="50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180"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7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9"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12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7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49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9"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太阳能路灯（6米高）</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040104003050</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反铲挖掘机挖装一般土方 三类土</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0.196</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040104006019</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自卸汽车运土方 运距5km</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1000m3</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0.196</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040504013017</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混凝土浇筑、养生 独立设备基础体积5m3以内</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10m3</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041103001042</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路灯基础 支墩 木模</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100m2</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040901014005</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箍筋直径12mm 灯基础</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1.49184</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012002002189</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太阳能路灯 灯柱≤6m</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10套</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040802009005</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路灯设施编号 钉或粘路灯号牌</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030414001195</w:t>
            </w: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分系统调试 输配电装置系统调试 ≤1kV交流供电</w:t>
            </w: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12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18"/>
                <w:szCs w:val="18"/>
                <w:u w:val="none"/>
              </w:rPr>
            </w:pP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9"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本页小计</w:t>
            </w:r>
          </w:p>
        </w:tc>
        <w:tc>
          <w:tcPr>
            <w:tcW w:w="3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9"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37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auto"/>
                <w:sz w:val="18"/>
                <w:szCs w:val="18"/>
                <w:u w:val="none"/>
              </w:rPr>
            </w:pPr>
          </w:p>
        </w:tc>
      </w:tr>
    </w:tbl>
    <w:p>
      <w:pPr>
        <w:rPr>
          <w:rFonts w:hint="eastAsia" w:ascii="仿宋" w:hAnsi="仿宋" w:eastAsia="仿宋" w:cs="仿宋"/>
          <w:color w:val="auto"/>
          <w:szCs w:val="44"/>
        </w:rPr>
      </w:pPr>
      <w:r>
        <w:rPr>
          <w:rFonts w:hint="eastAsia" w:ascii="仿宋" w:hAnsi="仿宋" w:eastAsia="仿宋" w:cs="仿宋"/>
          <w:color w:val="auto"/>
          <w:szCs w:val="44"/>
        </w:rPr>
        <w:br w:type="page"/>
      </w:r>
    </w:p>
    <w:p>
      <w:pPr>
        <w:pStyle w:val="4"/>
        <w:jc w:val="center"/>
        <w:rPr>
          <w:rFonts w:ascii="仿宋" w:hAnsi="仿宋" w:eastAsia="仿宋" w:cs="仿宋"/>
          <w:color w:val="auto"/>
          <w:szCs w:val="44"/>
        </w:rPr>
      </w:pPr>
      <w:r>
        <w:rPr>
          <w:rFonts w:hint="eastAsia" w:ascii="仿宋" w:hAnsi="仿宋" w:eastAsia="仿宋" w:cs="仿宋"/>
          <w:color w:val="auto"/>
          <w:szCs w:val="44"/>
        </w:rPr>
        <w:t>第四章 磋商内容、磋商过程中可能实质性变动的内容</w:t>
      </w:r>
    </w:p>
    <w:p>
      <w:pPr>
        <w:widowControl/>
        <w:snapToGrid w:val="0"/>
        <w:spacing w:line="500" w:lineRule="exact"/>
        <w:jc w:val="left"/>
        <w:rPr>
          <w:rFonts w:ascii="仿宋" w:hAnsi="仿宋" w:eastAsia="仿宋" w:cs="仿宋"/>
          <w:bCs/>
          <w:color w:val="auto"/>
          <w:kern w:val="0"/>
          <w:szCs w:val="21"/>
        </w:rPr>
      </w:pPr>
      <w:r>
        <w:rPr>
          <w:rFonts w:hint="eastAsia" w:ascii="仿宋" w:hAnsi="仿宋" w:eastAsia="仿宋" w:cs="仿宋"/>
          <w:bCs/>
          <w:color w:val="auto"/>
          <w:kern w:val="0"/>
          <w:szCs w:val="21"/>
        </w:rPr>
        <w:t xml:space="preserve">    磋商小组根据与供应商磋商情况可能实质性变动的内容（不得变动采购文件中的其他内容）： </w:t>
      </w:r>
    </w:p>
    <w:p>
      <w:pPr>
        <w:rPr>
          <w:rFonts w:ascii="仿宋" w:hAnsi="仿宋" w:eastAsia="仿宋" w:cs="仿宋"/>
          <w:bCs/>
          <w:color w:val="auto"/>
          <w:kern w:val="0"/>
          <w:szCs w:val="21"/>
        </w:rPr>
      </w:pPr>
    </w:p>
    <w:p>
      <w:pPr>
        <w:rPr>
          <w:rFonts w:ascii="仿宋" w:hAnsi="仿宋" w:eastAsia="仿宋" w:cs="仿宋"/>
          <w:bCs/>
          <w:color w:val="auto"/>
          <w:kern w:val="0"/>
          <w:szCs w:val="21"/>
        </w:rPr>
      </w:pPr>
      <w:r>
        <w:rPr>
          <w:rFonts w:hint="eastAsia" w:ascii="仿宋" w:hAnsi="仿宋" w:eastAsia="仿宋" w:cs="仿宋"/>
          <w:bCs/>
          <w:color w:val="auto"/>
          <w:kern w:val="0"/>
          <w:szCs w:val="21"/>
        </w:rPr>
        <w:t>1、技术要求</w:t>
      </w:r>
    </w:p>
    <w:p>
      <w:pPr>
        <w:rPr>
          <w:rFonts w:ascii="仿宋" w:hAnsi="仿宋" w:eastAsia="仿宋" w:cs="仿宋"/>
          <w:bCs/>
          <w:color w:val="auto"/>
          <w:kern w:val="0"/>
          <w:szCs w:val="21"/>
        </w:rPr>
      </w:pPr>
      <w:r>
        <w:rPr>
          <w:rFonts w:hint="eastAsia" w:ascii="仿宋" w:hAnsi="仿宋" w:eastAsia="仿宋" w:cs="仿宋"/>
          <w:bCs/>
          <w:color w:val="auto"/>
          <w:kern w:val="0"/>
          <w:szCs w:val="21"/>
        </w:rPr>
        <w:t>……</w:t>
      </w:r>
    </w:p>
    <w:p>
      <w:pPr>
        <w:rPr>
          <w:rFonts w:ascii="仿宋" w:hAnsi="仿宋" w:eastAsia="仿宋" w:cs="仿宋"/>
          <w:bCs/>
          <w:color w:val="auto"/>
          <w:kern w:val="0"/>
          <w:szCs w:val="21"/>
        </w:rPr>
      </w:pPr>
      <w:r>
        <w:rPr>
          <w:rFonts w:hint="eastAsia" w:ascii="仿宋" w:hAnsi="仿宋" w:eastAsia="仿宋" w:cs="仿宋"/>
          <w:bCs/>
          <w:color w:val="auto"/>
          <w:kern w:val="0"/>
          <w:szCs w:val="21"/>
        </w:rPr>
        <w:t>2、服务要求</w:t>
      </w:r>
    </w:p>
    <w:p>
      <w:pPr>
        <w:rPr>
          <w:rFonts w:ascii="仿宋" w:hAnsi="仿宋" w:eastAsia="仿宋" w:cs="仿宋"/>
          <w:bCs/>
          <w:color w:val="auto"/>
          <w:kern w:val="0"/>
          <w:szCs w:val="21"/>
        </w:rPr>
      </w:pPr>
      <w:r>
        <w:rPr>
          <w:rFonts w:hint="eastAsia" w:ascii="仿宋" w:hAnsi="仿宋" w:eastAsia="仿宋" w:cs="仿宋"/>
          <w:bCs/>
          <w:color w:val="auto"/>
          <w:kern w:val="0"/>
          <w:szCs w:val="21"/>
        </w:rPr>
        <w:t>……</w:t>
      </w:r>
    </w:p>
    <w:p>
      <w:pPr>
        <w:rPr>
          <w:rFonts w:ascii="仿宋" w:hAnsi="仿宋" w:eastAsia="仿宋" w:cs="仿宋"/>
          <w:bCs/>
          <w:color w:val="auto"/>
          <w:kern w:val="0"/>
          <w:szCs w:val="21"/>
        </w:rPr>
      </w:pPr>
      <w:r>
        <w:rPr>
          <w:rFonts w:hint="eastAsia" w:ascii="仿宋" w:hAnsi="仿宋" w:eastAsia="仿宋" w:cs="仿宋"/>
          <w:bCs/>
          <w:color w:val="auto"/>
          <w:kern w:val="0"/>
          <w:szCs w:val="21"/>
        </w:rPr>
        <w:t>3、合同草案条款</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r>
        <w:rPr>
          <w:rFonts w:hint="eastAsia" w:ascii="仿宋" w:hAnsi="仿宋" w:eastAsia="仿宋" w:cs="仿宋"/>
          <w:color w:val="auto"/>
        </w:rPr>
        <w:t>……</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bCs/>
          <w:color w:val="auto"/>
          <w:kern w:val="0"/>
          <w:szCs w:val="21"/>
        </w:rPr>
      </w:pPr>
      <w:r>
        <w:rPr>
          <w:rFonts w:hint="eastAsia" w:ascii="仿宋" w:hAnsi="仿宋" w:eastAsia="仿宋" w:cs="仿宋"/>
          <w:bCs/>
          <w:color w:val="auto"/>
          <w:kern w:val="0"/>
          <w:szCs w:val="21"/>
        </w:rPr>
        <w:t>注：采购人不同意采购文件在磋商过程中有任何变动的，直接写无，实质性变动的内容，须经采购人代表确认。</w:t>
      </w:r>
    </w:p>
    <w:p>
      <w:pPr>
        <w:pStyle w:val="4"/>
        <w:jc w:val="center"/>
        <w:rPr>
          <w:rFonts w:ascii="仿宋" w:hAnsi="仿宋" w:eastAsia="仿宋" w:cs="仿宋"/>
          <w:color w:val="auto"/>
          <w:szCs w:val="44"/>
        </w:rPr>
      </w:pPr>
      <w:r>
        <w:rPr>
          <w:rFonts w:hint="eastAsia" w:ascii="仿宋" w:hAnsi="仿宋" w:eastAsia="仿宋" w:cs="仿宋"/>
          <w:color w:val="auto"/>
        </w:rPr>
        <w:br w:type="page"/>
      </w:r>
      <w:r>
        <w:rPr>
          <w:rFonts w:hint="eastAsia" w:ascii="仿宋" w:hAnsi="仿宋" w:eastAsia="仿宋" w:cs="仿宋"/>
          <w:color w:val="auto"/>
          <w:szCs w:val="44"/>
        </w:rPr>
        <w:t>第五章 评审办法</w:t>
      </w:r>
    </w:p>
    <w:p>
      <w:pPr>
        <w:adjustRightInd w:val="0"/>
        <w:snapToGrid w:val="0"/>
        <w:spacing w:line="360" w:lineRule="auto"/>
        <w:ind w:firstLine="420" w:firstLineChars="200"/>
        <w:rPr>
          <w:rFonts w:ascii="仿宋" w:hAnsi="仿宋" w:eastAsia="仿宋" w:cs="仿宋"/>
          <w:bCs/>
          <w:color w:val="auto"/>
          <w:kern w:val="0"/>
          <w:szCs w:val="21"/>
        </w:rPr>
      </w:pPr>
      <w:r>
        <w:rPr>
          <w:rFonts w:hint="eastAsia" w:ascii="仿宋" w:hAnsi="仿宋" w:eastAsia="仿宋" w:cs="仿宋"/>
          <w:bCs/>
          <w:color w:val="auto"/>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一、评审方法</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本项目采用</w:t>
      </w:r>
      <w:r>
        <w:rPr>
          <w:rFonts w:hint="eastAsia" w:ascii="仿宋" w:hAnsi="仿宋" w:eastAsia="仿宋" w:cs="仿宋"/>
          <w:color w:val="auto"/>
          <w:kern w:val="0"/>
          <w:szCs w:val="21"/>
          <w:u w:val="single"/>
        </w:rPr>
        <w:t>综合评分法</w:t>
      </w:r>
      <w:r>
        <w:rPr>
          <w:rFonts w:hint="eastAsia" w:ascii="仿宋" w:hAnsi="仿宋" w:eastAsia="仿宋" w:cs="仿宋"/>
          <w:color w:val="auto"/>
          <w:kern w:val="0"/>
          <w:szCs w:val="21"/>
        </w:rPr>
        <w:t>进行</w:t>
      </w:r>
      <w:r>
        <w:rPr>
          <w:rFonts w:hint="eastAsia" w:ascii="仿宋" w:hAnsi="仿宋" w:eastAsia="仿宋" w:cs="仿宋"/>
          <w:bCs/>
          <w:color w:val="auto"/>
          <w:kern w:val="0"/>
          <w:szCs w:val="21"/>
        </w:rPr>
        <w:t>评审</w:t>
      </w:r>
      <w:r>
        <w:rPr>
          <w:rFonts w:hint="eastAsia" w:ascii="仿宋" w:hAnsi="仿宋" w:eastAsia="仿宋" w:cs="仿宋"/>
          <w:color w:val="auto"/>
          <w:kern w:val="0"/>
          <w:szCs w:val="21"/>
        </w:rPr>
        <w:t>。</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二、评审原则及程序</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（一）评审原则</w:t>
      </w:r>
    </w:p>
    <w:p>
      <w:pPr>
        <w:adjustRightInd w:val="0"/>
        <w:snapToGrid w:val="0"/>
        <w:spacing w:line="360" w:lineRule="auto"/>
        <w:ind w:firstLine="420" w:firstLineChars="200"/>
        <w:textAlignment w:val="baseline"/>
        <w:rPr>
          <w:rFonts w:ascii="仿宋" w:hAnsi="仿宋" w:eastAsia="仿宋" w:cs="仿宋"/>
          <w:color w:val="auto"/>
          <w:kern w:val="0"/>
        </w:rPr>
      </w:pPr>
      <w:r>
        <w:rPr>
          <w:rFonts w:hint="eastAsia" w:ascii="仿宋" w:hAnsi="仿宋" w:eastAsia="仿宋" w:cs="仿宋"/>
          <w:color w:val="auto"/>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（二）评审程序</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1、资格审查</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详见供应商须知22条。资格审查表详见本章附件1。</w:t>
      </w:r>
    </w:p>
    <w:p>
      <w:pPr>
        <w:numPr>
          <w:ilvl w:val="0"/>
          <w:numId w:val="2"/>
        </w:num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bCs/>
          <w:color w:val="auto"/>
          <w:kern w:val="0"/>
          <w:szCs w:val="21"/>
        </w:rPr>
        <w:t>符合性审查</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2.1详见供应商须知23条。符合性审查表详见本章附件2。</w:t>
      </w:r>
    </w:p>
    <w:p>
      <w:pPr>
        <w:adjustRightInd w:val="0"/>
        <w:snapToGrid w:val="0"/>
        <w:spacing w:line="360" w:lineRule="auto"/>
        <w:ind w:firstLine="422" w:firstLineChars="200"/>
        <w:textAlignment w:val="baseline"/>
        <w:rPr>
          <w:rFonts w:ascii="仿宋" w:hAnsi="仿宋" w:eastAsia="仿宋" w:cs="仿宋"/>
          <w:b/>
          <w:color w:val="auto"/>
          <w:kern w:val="0"/>
          <w:szCs w:val="21"/>
        </w:rPr>
      </w:pPr>
      <w:r>
        <w:rPr>
          <w:rFonts w:hint="eastAsia" w:ascii="仿宋" w:hAnsi="仿宋" w:eastAsia="仿宋" w:cs="仿宋"/>
          <w:b/>
          <w:color w:val="auto"/>
          <w:kern w:val="0"/>
          <w:szCs w:val="21"/>
        </w:rPr>
        <w:t>3、样品及演示</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3.1</w:t>
      </w:r>
      <w:r>
        <w:rPr>
          <w:rFonts w:hint="eastAsia" w:ascii="仿宋" w:hAnsi="仿宋" w:eastAsia="仿宋" w:cs="仿宋"/>
          <w:color w:val="auto"/>
          <w:kern w:val="0"/>
          <w:szCs w:val="21"/>
        </w:rPr>
        <w:t>供应商须知表11.3条</w:t>
      </w:r>
      <w:r>
        <w:rPr>
          <w:rFonts w:hint="eastAsia" w:ascii="仿宋" w:hAnsi="仿宋" w:eastAsia="仿宋" w:cs="仿宋"/>
          <w:color w:val="auto"/>
          <w:szCs w:val="21"/>
        </w:rPr>
        <w:t>中要求供应商提供样品或演示的，按照供</w:t>
      </w:r>
      <w:r>
        <w:rPr>
          <w:rFonts w:hint="eastAsia" w:ascii="仿宋" w:hAnsi="仿宋" w:eastAsia="仿宋" w:cs="仿宋"/>
          <w:color w:val="auto"/>
          <w:kern w:val="0"/>
          <w:szCs w:val="21"/>
        </w:rPr>
        <w:t>应商须知表24.1条</w:t>
      </w:r>
      <w:r>
        <w:rPr>
          <w:rFonts w:hint="eastAsia" w:ascii="仿宋" w:hAnsi="仿宋" w:eastAsia="仿宋" w:cs="仿宋"/>
          <w:color w:val="auto"/>
          <w:szCs w:val="21"/>
        </w:rPr>
        <w:t>中确定的评审方法以及评审标准进行评审。(样品或演示属于符合性审查的，按照供应商</w:t>
      </w:r>
      <w:r>
        <w:rPr>
          <w:rFonts w:hint="eastAsia" w:ascii="仿宋" w:hAnsi="仿宋" w:eastAsia="仿宋" w:cs="仿宋"/>
          <w:color w:val="auto"/>
          <w:kern w:val="0"/>
          <w:szCs w:val="21"/>
        </w:rPr>
        <w:t>须知23条</w:t>
      </w:r>
      <w:r>
        <w:rPr>
          <w:rFonts w:hint="eastAsia" w:ascii="仿宋" w:hAnsi="仿宋" w:eastAsia="仿宋" w:cs="仿宋"/>
          <w:color w:val="auto"/>
          <w:szCs w:val="21"/>
        </w:rPr>
        <w:t>规定执行）</w:t>
      </w:r>
    </w:p>
    <w:p>
      <w:p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color w:val="auto"/>
          <w:kern w:val="0"/>
          <w:szCs w:val="21"/>
        </w:rPr>
        <w:t>★4</w:t>
      </w:r>
      <w:r>
        <w:rPr>
          <w:rFonts w:hint="eastAsia" w:ascii="仿宋" w:hAnsi="仿宋" w:eastAsia="仿宋" w:cs="仿宋"/>
          <w:b/>
          <w:bCs/>
          <w:color w:val="auto"/>
          <w:kern w:val="0"/>
          <w:szCs w:val="21"/>
        </w:rPr>
        <w:t>、同一品牌产品</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szCs w:val="21"/>
        </w:rPr>
        <w:t>4.1通过资格审查、符合性审查的不同品牌供应商不足3家的，按照</w:t>
      </w:r>
      <w:r>
        <w:rPr>
          <w:rFonts w:hint="eastAsia" w:ascii="仿宋" w:hAnsi="仿宋" w:eastAsia="仿宋" w:cs="仿宋"/>
          <w:color w:val="auto"/>
          <w:kern w:val="0"/>
          <w:szCs w:val="21"/>
        </w:rPr>
        <w:t>供应商须知30条第（3）款</w:t>
      </w:r>
      <w:r>
        <w:rPr>
          <w:rFonts w:hint="eastAsia" w:ascii="仿宋" w:hAnsi="仿宋" w:eastAsia="仿宋" w:cs="仿宋"/>
          <w:color w:val="auto"/>
          <w:szCs w:val="21"/>
        </w:rPr>
        <w:t>执行</w:t>
      </w:r>
      <w:r>
        <w:rPr>
          <w:rFonts w:hint="eastAsia" w:ascii="仿宋" w:hAnsi="仿宋" w:eastAsia="仿宋" w:cs="仿宋"/>
          <w:color w:val="auto"/>
          <w:kern w:val="0"/>
          <w:szCs w:val="21"/>
        </w:rPr>
        <w:t>。</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4.2提供相同品牌产品且通过资格审查、符合性审查的不同供应商，按一家供应商计算。</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4.3如一个分包内只有一种产品，不同供应商所报产品为同一品牌的，按如下方式处理：</w:t>
      </w:r>
    </w:p>
    <w:p>
      <w:pPr>
        <w:adjustRightInd w:val="0"/>
        <w:snapToGri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本项目使用综合评分法，评审后得分最高的同品牌供应商获得成交供应商推荐资格；评审得分相同的，按本章第10条“推荐成交候选供应商的原则”规定执行；未规定的采取随机抽取方式确定，其他同品牌供应商不作为成交候选供应商。</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szCs w:val="21"/>
        </w:rPr>
        <w:t>4.4如一个分包内包含多种产品的，采购人或采购代理机构将在采购文件中载明核心产品，多家</w:t>
      </w:r>
      <w:r>
        <w:rPr>
          <w:rFonts w:hint="eastAsia" w:ascii="仿宋" w:hAnsi="仿宋" w:eastAsia="仿宋" w:cs="仿宋"/>
          <w:color w:val="auto"/>
          <w:kern w:val="0"/>
          <w:szCs w:val="21"/>
        </w:rPr>
        <w:t>供应商</w:t>
      </w:r>
      <w:r>
        <w:rPr>
          <w:rFonts w:hint="eastAsia" w:ascii="仿宋" w:hAnsi="仿宋" w:eastAsia="仿宋" w:cs="仿宋"/>
          <w:color w:val="auto"/>
          <w:szCs w:val="21"/>
        </w:rPr>
        <w:t>提供的核心产品品牌相同的，</w:t>
      </w:r>
      <w:r>
        <w:rPr>
          <w:rFonts w:hint="eastAsia" w:ascii="仿宋" w:hAnsi="仿宋" w:eastAsia="仿宋" w:cs="仿宋"/>
          <w:color w:val="auto"/>
          <w:kern w:val="0"/>
          <w:szCs w:val="21"/>
        </w:rPr>
        <w:t>按本章第4.3条规定处理。</w:t>
      </w:r>
    </w:p>
    <w:p>
      <w:pPr>
        <w:adjustRightInd w:val="0"/>
        <w:snapToGrid w:val="0"/>
        <w:spacing w:line="360" w:lineRule="auto"/>
        <w:ind w:firstLine="422" w:firstLineChars="200"/>
        <w:textAlignment w:val="baseline"/>
        <w:rPr>
          <w:rFonts w:ascii="仿宋" w:hAnsi="仿宋" w:eastAsia="仿宋" w:cs="仿宋"/>
          <w:b/>
          <w:bCs/>
          <w:color w:val="auto"/>
          <w:kern w:val="0"/>
          <w:szCs w:val="21"/>
        </w:rPr>
      </w:pPr>
      <w:r>
        <w:rPr>
          <w:rFonts w:hint="eastAsia" w:ascii="仿宋" w:hAnsi="仿宋" w:eastAsia="仿宋" w:cs="仿宋"/>
          <w:b/>
          <w:bCs/>
          <w:color w:val="auto"/>
          <w:kern w:val="0"/>
          <w:szCs w:val="21"/>
        </w:rPr>
        <w:t>5、磋商</w:t>
      </w:r>
    </w:p>
    <w:p>
      <w:pPr>
        <w:adjustRightInd w:val="0"/>
        <w:snapToGrid w:val="0"/>
        <w:spacing w:line="360" w:lineRule="auto"/>
        <w:ind w:firstLine="420" w:firstLineChars="200"/>
        <w:textAlignment w:val="baseline"/>
        <w:rPr>
          <w:rFonts w:ascii="仿宋" w:hAnsi="仿宋" w:eastAsia="仿宋" w:cs="仿宋"/>
          <w:color w:val="auto"/>
          <w:kern w:val="0"/>
          <w:szCs w:val="21"/>
        </w:rPr>
      </w:pPr>
      <w:r>
        <w:rPr>
          <w:rFonts w:hint="eastAsia" w:ascii="仿宋" w:hAnsi="仿宋" w:eastAsia="仿宋" w:cs="仿宋"/>
          <w:color w:val="auto"/>
          <w:kern w:val="0"/>
          <w:szCs w:val="21"/>
        </w:rPr>
        <w:t>详见供应商须知26条。</w:t>
      </w:r>
    </w:p>
    <w:p>
      <w:p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6、最后报价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详见供应商须知27条。</w:t>
      </w:r>
    </w:p>
    <w:p>
      <w:pPr>
        <w:numPr>
          <w:ilvl w:val="0"/>
          <w:numId w:val="3"/>
        </w:num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比较及评价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7.1磋商小组对通过资格审查、符合性审查的响应文件进行比较和评价。</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7.2在磋商期间，对响应文件的澄清按供应商须知25条内容执行。</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7.3磋商小组</w:t>
      </w:r>
      <w:r>
        <w:rPr>
          <w:rFonts w:hint="eastAsia" w:ascii="仿宋" w:hAnsi="仿宋" w:eastAsia="仿宋" w:cs="仿宋"/>
          <w:color w:val="auto"/>
          <w:szCs w:val="21"/>
        </w:rPr>
        <w:t>认为供应商的报价明显低于其他通过符合性审查的供应商报价，有可能影响产品质量或者不能诚信履约的，磋商小组应当要求其在评审现场合理的时间（</w:t>
      </w:r>
      <w:r>
        <w:rPr>
          <w:rFonts w:hint="eastAsia" w:ascii="仿宋" w:hAnsi="仿宋" w:eastAsia="仿宋" w:cs="仿宋"/>
          <w:color w:val="auto"/>
          <w:kern w:val="0"/>
          <w:szCs w:val="21"/>
        </w:rPr>
        <w:t>接到通知后</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kern w:val="0"/>
          <w:szCs w:val="21"/>
          <w:u w:val="single"/>
        </w:rPr>
        <w:t xml:space="preserve">  0.5 </w:t>
      </w:r>
      <w:r>
        <w:rPr>
          <w:rFonts w:hint="eastAsia" w:ascii="仿宋" w:hAnsi="仿宋" w:eastAsia="仿宋" w:cs="仿宋"/>
          <w:color w:val="auto"/>
          <w:kern w:val="0"/>
          <w:szCs w:val="21"/>
        </w:rPr>
        <w:t>小时</w:t>
      </w:r>
      <w:r>
        <w:rPr>
          <w:rFonts w:hint="eastAsia" w:ascii="仿宋" w:hAnsi="仿宋" w:eastAsia="仿宋" w:cs="仿宋"/>
          <w:color w:val="auto"/>
          <w:szCs w:val="21"/>
        </w:rPr>
        <w:t>）内提供书面说明，必要时提交相关证明材料，</w:t>
      </w:r>
      <w:r>
        <w:rPr>
          <w:rFonts w:hint="eastAsia" w:ascii="仿宋" w:hAnsi="仿宋" w:eastAsia="仿宋" w:cs="仿宋"/>
          <w:color w:val="auto"/>
          <w:kern w:val="0"/>
          <w:szCs w:val="21"/>
        </w:rPr>
        <w:t>供应商不能证明其报价合理性的，磋商小组应当将</w:t>
      </w:r>
      <w:r>
        <w:rPr>
          <w:rFonts w:hint="eastAsia" w:ascii="仿宋" w:hAnsi="仿宋" w:eastAsia="仿宋" w:cs="仿宋"/>
          <w:color w:val="auto"/>
          <w:szCs w:val="21"/>
        </w:rPr>
        <w:t>其响应作为</w:t>
      </w:r>
      <w:r>
        <w:rPr>
          <w:rFonts w:hint="eastAsia" w:ascii="仿宋" w:hAnsi="仿宋" w:eastAsia="仿宋" w:cs="仿宋"/>
          <w:b/>
          <w:bCs/>
          <w:color w:val="auto"/>
          <w:szCs w:val="21"/>
        </w:rPr>
        <w:t>无效响应处理</w:t>
      </w:r>
      <w:r>
        <w:rPr>
          <w:rFonts w:hint="eastAsia" w:ascii="仿宋" w:hAnsi="仿宋" w:eastAsia="仿宋" w:cs="仿宋"/>
          <w:color w:val="auto"/>
          <w:szCs w:val="21"/>
        </w:rPr>
        <w:t>。</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（1）拒绝或者变相拒绝提供有效书面说明；</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（2）书面说明不能证明其报价合理性的；</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（3）未在规定时间内递交有效书面说明书的。</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bCs/>
          <w:color w:val="auto"/>
          <w:kern w:val="0"/>
          <w:szCs w:val="21"/>
        </w:rPr>
        <w:t>8、需落实的政府采购政</w:t>
      </w:r>
      <w:r>
        <w:rPr>
          <w:rFonts w:hint="eastAsia" w:ascii="仿宋" w:hAnsi="仿宋" w:eastAsia="仿宋" w:cs="仿宋"/>
          <w:b/>
          <w:color w:val="auto"/>
          <w:kern w:val="0"/>
          <w:szCs w:val="21"/>
        </w:rPr>
        <w:t>策性规定：</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8.1对于中小微企业的相关规定</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8.1.1对于非专门面向中小企业的项目，在满足价格扣除条件且在响应文件中按要求提交了《中小企业声明函》、《制造商企业（单位）类型声明函》</w:t>
      </w:r>
      <w:r>
        <w:rPr>
          <w:rFonts w:hint="eastAsia" w:ascii="仿宋" w:hAnsi="仿宋" w:eastAsia="仿宋" w:cs="仿宋"/>
          <w:color w:val="auto"/>
          <w:kern w:val="0"/>
          <w:szCs w:val="21"/>
        </w:rPr>
        <w:t>（采购人采购的服务有伴随货物时，供应商所投货物为其它企业生产时须提供此声明函，仅作为价格扣除条件）的，</w:t>
      </w:r>
      <w:r>
        <w:rPr>
          <w:rFonts w:hint="eastAsia" w:ascii="仿宋" w:hAnsi="仿宋" w:eastAsia="仿宋" w:cs="仿宋"/>
          <w:color w:val="auto"/>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 w:hAnsi="仿宋" w:eastAsia="仿宋" w:cs="仿宋"/>
          <w:color w:val="auto"/>
          <w:szCs w:val="21"/>
        </w:rPr>
      </w:pPr>
      <w:r>
        <w:rPr>
          <w:rFonts w:hint="eastAsia" w:ascii="仿宋" w:hAnsi="仿宋" w:eastAsia="仿宋" w:cs="仿宋"/>
          <w:color w:val="auto"/>
          <w:szCs w:val="21"/>
        </w:rPr>
        <w:t>（1）非联合体投标</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小型和微型企业相应产品、服务最后报价的</w:t>
      </w:r>
      <w:r>
        <w:rPr>
          <w:rFonts w:hint="eastAsia" w:ascii="仿宋" w:hAnsi="仿宋" w:eastAsia="仿宋" w:cs="仿宋"/>
          <w:color w:val="auto"/>
          <w:kern w:val="0"/>
          <w:szCs w:val="21"/>
          <w:u w:val="single"/>
        </w:rPr>
        <w:t xml:space="preserve">  10%  </w:t>
      </w:r>
      <w:r>
        <w:rPr>
          <w:rFonts w:hint="eastAsia" w:ascii="仿宋" w:hAnsi="仿宋" w:eastAsia="仿宋" w:cs="仿宋"/>
          <w:color w:val="auto"/>
          <w:kern w:val="0"/>
          <w:szCs w:val="21"/>
        </w:rPr>
        <w:t>（</w:t>
      </w:r>
      <w:r>
        <w:rPr>
          <w:rFonts w:hint="eastAsia" w:ascii="仿宋" w:hAnsi="仿宋" w:eastAsia="仿宋" w:cs="仿宋"/>
          <w:color w:val="auto"/>
          <w:szCs w:val="21"/>
        </w:rPr>
        <w:t>10%-20%）</w:t>
      </w:r>
    </w:p>
    <w:p>
      <w:pPr>
        <w:adjustRightInd w:val="0"/>
        <w:snapToGrid w:val="0"/>
        <w:spacing w:line="360" w:lineRule="auto"/>
        <w:ind w:firstLine="210" w:firstLineChars="100"/>
        <w:jc w:val="left"/>
        <w:rPr>
          <w:rFonts w:ascii="仿宋" w:hAnsi="仿宋" w:eastAsia="仿宋" w:cs="仿宋"/>
          <w:color w:val="auto"/>
          <w:szCs w:val="21"/>
        </w:rPr>
      </w:pPr>
      <w:r>
        <w:rPr>
          <w:rFonts w:hint="eastAsia" w:ascii="仿宋" w:hAnsi="仿宋" w:eastAsia="仿宋" w:cs="仿宋"/>
          <w:color w:val="auto"/>
          <w:szCs w:val="21"/>
        </w:rPr>
        <w:t>（2）联合体投标</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r>
        <w:rPr>
          <w:rFonts w:hint="eastAsia" w:ascii="仿宋" w:hAnsi="仿宋" w:eastAsia="仿宋" w:cs="仿宋"/>
          <w:color w:val="auto"/>
          <w:szCs w:val="21"/>
        </w:rPr>
        <w:t>4%-6%）。</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 w:hAnsi="仿宋" w:eastAsia="仿宋" w:cs="仿宋"/>
          <w:color w:val="auto"/>
          <w:kern w:val="0"/>
          <w:szCs w:val="21"/>
        </w:rPr>
        <w:t>用扣除后的价格参与评审</w:t>
      </w:r>
      <w:r>
        <w:rPr>
          <w:rFonts w:hint="eastAsia" w:ascii="仿宋" w:hAnsi="仿宋" w:eastAsia="仿宋" w:cs="仿宋"/>
          <w:color w:val="auto"/>
          <w:szCs w:val="21"/>
        </w:rPr>
        <w:t>。</w:t>
      </w:r>
    </w:p>
    <w:p>
      <w:pPr>
        <w:adjustRightInd w:val="0"/>
        <w:snapToGrid w:val="0"/>
        <w:spacing w:line="360" w:lineRule="auto"/>
        <w:ind w:firstLine="422" w:firstLineChars="200"/>
        <w:jc w:val="left"/>
        <w:rPr>
          <w:rFonts w:ascii="仿宋" w:hAnsi="仿宋" w:eastAsia="仿宋" w:cs="仿宋"/>
          <w:color w:val="auto"/>
          <w:szCs w:val="21"/>
        </w:rPr>
      </w:pPr>
      <w:r>
        <w:rPr>
          <w:rFonts w:hint="eastAsia" w:ascii="仿宋" w:hAnsi="仿宋" w:eastAsia="仿宋" w:cs="仿宋"/>
          <w:b/>
          <w:color w:val="auto"/>
          <w:kern w:val="0"/>
          <w:szCs w:val="21"/>
        </w:rPr>
        <w:t>8.1.3</w:t>
      </w:r>
      <w:r>
        <w:rPr>
          <w:rFonts w:hint="eastAsia" w:ascii="仿宋" w:hAnsi="仿宋" w:eastAsia="仿宋" w:cs="仿宋"/>
          <w:color w:val="auto"/>
          <w:szCs w:val="21"/>
        </w:rPr>
        <w:t>残疾人福利性单位视同小型、微型企业，在满足价格扣除条件且在</w:t>
      </w:r>
      <w:r>
        <w:rPr>
          <w:rFonts w:hint="eastAsia" w:ascii="仿宋" w:hAnsi="仿宋" w:eastAsia="仿宋" w:cs="仿宋"/>
          <w:color w:val="auto"/>
          <w:kern w:val="0"/>
          <w:szCs w:val="21"/>
        </w:rPr>
        <w:t>响应文件中提供了《残疾人福利性单位声明函》的，</w:t>
      </w:r>
      <w:r>
        <w:rPr>
          <w:rFonts w:hint="eastAsia" w:ascii="仿宋" w:hAnsi="仿宋" w:eastAsia="仿宋" w:cs="仿宋"/>
          <w:color w:val="auto"/>
          <w:szCs w:val="21"/>
        </w:rPr>
        <w:t>对其最后报价按本章5.1.1条款的比例予以扣除</w:t>
      </w:r>
      <w:r>
        <w:rPr>
          <w:rFonts w:hint="eastAsia" w:ascii="仿宋" w:hAnsi="仿宋" w:eastAsia="仿宋" w:cs="仿宋"/>
          <w:color w:val="auto"/>
          <w:kern w:val="0"/>
          <w:szCs w:val="21"/>
        </w:rPr>
        <w:t>，用扣除后的价格参与评审。</w:t>
      </w:r>
    </w:p>
    <w:p>
      <w:pPr>
        <w:adjustRightInd w:val="0"/>
        <w:snapToGrid w:val="0"/>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8.1.4残疾人福利性单位属于小型、微型企业的，不重复享受政策。</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8.2对于节能产品、环境标志产品的相关规定</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 w:hAnsi="仿宋" w:eastAsia="仿宋" w:cs="仿宋"/>
          <w:color w:val="auto"/>
          <w:szCs w:val="21"/>
        </w:rPr>
      </w:pPr>
      <w:r>
        <w:rPr>
          <w:rFonts w:hint="eastAsia" w:ascii="仿宋" w:hAnsi="仿宋" w:eastAsia="仿宋" w:cs="仿宋"/>
          <w:color w:val="auto"/>
          <w:kern w:val="0"/>
          <w:szCs w:val="21"/>
        </w:rPr>
        <w:t>评审时，对清单中产品给予相应的加分。（详见评分细则）</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 w:hAnsi="仿宋" w:eastAsia="仿宋" w:cs="仿宋"/>
          <w:b/>
          <w:bCs/>
          <w:color w:val="auto"/>
          <w:szCs w:val="21"/>
        </w:rPr>
      </w:pPr>
      <w:r>
        <w:rPr>
          <w:rFonts w:hint="eastAsia" w:ascii="仿宋" w:hAnsi="仿宋" w:eastAsia="仿宋" w:cs="仿宋"/>
          <w:b/>
          <w:bCs/>
          <w:color w:val="auto"/>
          <w:szCs w:val="21"/>
        </w:rPr>
        <w:t>8.3对于列入《辽宁省创新产品和服务目录》内的产品、服务的相关规定</w:t>
      </w:r>
    </w:p>
    <w:p>
      <w:pPr>
        <w:adjustRightIn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对列入《辽宁省创新产品和服务目录》内的响应产品、服务给予其最后报价</w:t>
      </w:r>
      <w:r>
        <w:rPr>
          <w:rFonts w:hint="eastAsia" w:ascii="仿宋" w:hAnsi="仿宋" w:eastAsia="仿宋" w:cs="仿宋"/>
          <w:color w:val="auto"/>
          <w:szCs w:val="21"/>
          <w:u w:val="single"/>
        </w:rPr>
        <w:t xml:space="preserve">  6%  </w:t>
      </w:r>
      <w:r>
        <w:rPr>
          <w:rFonts w:hint="eastAsia" w:ascii="仿宋" w:hAnsi="仿宋" w:eastAsia="仿宋" w:cs="仿宋"/>
          <w:color w:val="auto"/>
          <w:szCs w:val="21"/>
        </w:rPr>
        <w:t>（6-8%）的价格扣除，用扣除后的价格参与评审。</w:t>
      </w:r>
    </w:p>
    <w:p>
      <w:p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9、响应无效</w:t>
      </w:r>
    </w:p>
    <w:p>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详见供应商须知28条。</w:t>
      </w:r>
    </w:p>
    <w:p>
      <w:pPr>
        <w:numPr>
          <w:ilvl w:val="0"/>
          <w:numId w:val="4"/>
        </w:numPr>
        <w:adjustRightInd w:val="0"/>
        <w:snapToGrid w:val="0"/>
        <w:spacing w:line="360" w:lineRule="auto"/>
        <w:ind w:firstLine="422" w:firstLineChars="200"/>
        <w:rPr>
          <w:rFonts w:ascii="仿宋" w:hAnsi="仿宋" w:eastAsia="仿宋" w:cs="仿宋"/>
          <w:b/>
          <w:bCs/>
          <w:color w:val="auto"/>
          <w:kern w:val="0"/>
          <w:szCs w:val="21"/>
        </w:rPr>
      </w:pPr>
      <w:r>
        <w:rPr>
          <w:rFonts w:hint="eastAsia" w:ascii="仿宋" w:hAnsi="仿宋" w:eastAsia="仿宋" w:cs="仿宋"/>
          <w:b/>
          <w:bCs/>
          <w:color w:val="auto"/>
          <w:kern w:val="0"/>
          <w:szCs w:val="21"/>
        </w:rPr>
        <w:t>推荐成交供应商的原则</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详见第一章供应商须知第31条，具体处理办法如下：</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得分相同的，按扣除后的最后报价由低到高顺序排序；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按前款不能区分的，按最后报价由低至高顺序排序；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按前款不能区分的，优先采购节能产品、环保产品；</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按前款不能区分的，按技术指标优劣排序；</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其他情况，由磋商小组投票处理。</w:t>
      </w:r>
    </w:p>
    <w:p>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szCs w:val="21"/>
        </w:rPr>
        <w:t>三、</w:t>
      </w:r>
      <w:r>
        <w:rPr>
          <w:rFonts w:hint="eastAsia" w:ascii="仿宋" w:hAnsi="仿宋" w:eastAsia="仿宋" w:cs="仿宋"/>
          <w:b/>
          <w:color w:val="auto"/>
          <w:kern w:val="0"/>
          <w:szCs w:val="21"/>
        </w:rPr>
        <w:t>确定成交供应商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采购人按照评审报告确定的成交候选供应商名单按顺序确定成交供应商，或由采购人委托磋商小组按照第一章 供应商须知表33条中规定的方式确定成交供应商。</w:t>
      </w:r>
    </w:p>
    <w:p>
      <w:pPr>
        <w:widowControl/>
        <w:jc w:val="left"/>
        <w:rPr>
          <w:rFonts w:ascii="仿宋" w:hAnsi="仿宋" w:eastAsia="仿宋" w:cs="仿宋"/>
          <w:color w:val="auto"/>
          <w:kern w:val="0"/>
          <w:sz w:val="24"/>
        </w:rPr>
      </w:pPr>
      <w:r>
        <w:rPr>
          <w:rFonts w:hint="eastAsia" w:ascii="仿宋" w:hAnsi="仿宋" w:eastAsia="仿宋" w:cs="仿宋"/>
          <w:color w:val="auto"/>
        </w:rPr>
        <w:br w:type="page"/>
      </w:r>
    </w:p>
    <w:p>
      <w:pPr>
        <w:pStyle w:val="5"/>
        <w:adjustRightInd w:val="0"/>
        <w:snapToGrid w:val="0"/>
        <w:spacing w:before="0" w:after="0"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 xml:space="preserve">附件1                   </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资格审查表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480"/>
        <w:gridCol w:w="2000"/>
        <w:gridCol w:w="760"/>
        <w:gridCol w:w="76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5" w:type="dxa"/>
            <w:vMerge w:val="restart"/>
            <w:vAlign w:val="center"/>
          </w:tcPr>
          <w:p>
            <w:pPr>
              <w:rPr>
                <w:rFonts w:ascii="仿宋" w:hAnsi="仿宋" w:eastAsia="仿宋" w:cs="仿宋"/>
                <w:color w:val="auto"/>
              </w:rPr>
            </w:pPr>
            <w:r>
              <w:rPr>
                <w:rFonts w:hint="eastAsia" w:ascii="仿宋" w:hAnsi="仿宋" w:eastAsia="仿宋" w:cs="仿宋"/>
                <w:color w:val="auto"/>
              </w:rPr>
              <w:t>序号</w:t>
            </w:r>
          </w:p>
        </w:tc>
        <w:tc>
          <w:tcPr>
            <w:tcW w:w="3480"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审查项目</w:t>
            </w:r>
          </w:p>
        </w:tc>
        <w:tc>
          <w:tcPr>
            <w:tcW w:w="2000"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审查标准</w:t>
            </w:r>
          </w:p>
        </w:tc>
        <w:tc>
          <w:tcPr>
            <w:tcW w:w="2283" w:type="dxa"/>
            <w:gridSpan w:val="3"/>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5"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3480"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2000"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1</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营业执照或事业单位法人证书或执业许可证等证明文件或自然人的身份证明</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2</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组织机构代码证</w:t>
            </w:r>
            <w:r>
              <w:rPr>
                <w:rFonts w:hint="eastAsia" w:ascii="仿宋" w:hAnsi="仿宋" w:eastAsia="仿宋" w:cs="仿宋"/>
                <w:bCs/>
                <w:color w:val="auto"/>
              </w:rPr>
              <w:t>（三证合一不需要提供）</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3</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税务登记证</w:t>
            </w:r>
            <w:r>
              <w:rPr>
                <w:rFonts w:hint="eastAsia" w:ascii="仿宋" w:hAnsi="仿宋" w:eastAsia="仿宋" w:cs="仿宋"/>
                <w:bCs/>
                <w:color w:val="auto"/>
              </w:rPr>
              <w:t>（三证合一不需要提供）</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szCs w:val="21"/>
              </w:rPr>
              <w:t>法定代表人（或非法人组织负责人）身份证明书</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5</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法定代表人（或非法人组织</w:t>
            </w:r>
            <w:r>
              <w:rPr>
                <w:rFonts w:hint="eastAsia" w:ascii="仿宋" w:hAnsi="仿宋" w:eastAsia="仿宋" w:cs="仿宋"/>
                <w:color w:val="auto"/>
                <w:szCs w:val="21"/>
              </w:rPr>
              <w:t>负责人）</w:t>
            </w:r>
            <w:r>
              <w:rPr>
                <w:rFonts w:hint="eastAsia" w:ascii="仿宋" w:hAnsi="仿宋" w:eastAsia="仿宋" w:cs="仿宋"/>
                <w:color w:val="auto"/>
              </w:rPr>
              <w:t>授权委托书</w:t>
            </w:r>
            <w:r>
              <w:rPr>
                <w:rFonts w:hint="eastAsia" w:ascii="仿宋" w:hAnsi="仿宋" w:eastAsia="仿宋" w:cs="仿宋"/>
                <w:color w:val="auto"/>
                <w:szCs w:val="21"/>
              </w:rPr>
              <w:t>（如适用）</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vAlign w:val="center"/>
          </w:tcPr>
          <w:p>
            <w:pPr>
              <w:widowControl/>
              <w:snapToGrid w:val="0"/>
              <w:jc w:val="center"/>
              <w:rPr>
                <w:rFonts w:ascii="仿宋" w:hAnsi="仿宋" w:eastAsia="仿宋" w:cs="仿宋"/>
                <w:color w:val="auto"/>
              </w:rPr>
            </w:pPr>
            <w:r>
              <w:rPr>
                <w:rFonts w:hint="eastAsia" w:ascii="仿宋" w:hAnsi="仿宋" w:eastAsia="仿宋" w:cs="仿宋"/>
                <w:color w:val="auto"/>
              </w:rPr>
              <w:t>6</w:t>
            </w:r>
          </w:p>
        </w:tc>
        <w:tc>
          <w:tcPr>
            <w:tcW w:w="3480" w:type="dxa"/>
            <w:vAlign w:val="center"/>
          </w:tcPr>
          <w:p>
            <w:pPr>
              <w:widowControl/>
              <w:snapToGrid w:val="0"/>
              <w:rPr>
                <w:rFonts w:ascii="仿宋" w:hAnsi="仿宋" w:eastAsia="仿宋" w:cs="仿宋"/>
                <w:color w:val="auto"/>
                <w:szCs w:val="21"/>
              </w:rPr>
            </w:pPr>
            <w:r>
              <w:rPr>
                <w:rFonts w:hint="eastAsia" w:ascii="仿宋" w:hAnsi="仿宋" w:eastAsia="仿宋" w:cs="仿宋"/>
                <w:color w:val="auto"/>
              </w:rPr>
              <w:t>具有良好的商业信誉和健全的财务会计制度的承诺函</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1.信息完整</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7</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磋商会议前六个月内任一个月的依法缴纳税收的缴款凭据</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8</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磋商会议前六个月内任一个月的依法缴纳社会保障资金的缴款凭据</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9</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具备履行合同所必需的设备和专业技术能力声明函</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1.信息完整</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3480" w:type="dxa"/>
            <w:vAlign w:val="center"/>
          </w:tcPr>
          <w:p>
            <w:pPr>
              <w:snapToGrid w:val="0"/>
              <w:rPr>
                <w:rFonts w:ascii="仿宋" w:hAnsi="仿宋" w:eastAsia="仿宋" w:cs="仿宋"/>
                <w:color w:val="auto"/>
              </w:rPr>
            </w:pPr>
            <w:r>
              <w:rPr>
                <w:rFonts w:hint="eastAsia" w:ascii="仿宋" w:hAnsi="仿宋" w:eastAsia="仿宋" w:cs="仿宋"/>
                <w:color w:val="auto"/>
                <w:szCs w:val="21"/>
              </w:rPr>
              <w:t>参加政府采购活动前3年内在经营活动中没有重大违法记录的书面声明</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2.按规定签章</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5"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其它资格证明文件（如适用，按供应商须知表1.3.4要求描述）</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vAlign w:val="center"/>
          </w:tcPr>
          <w:p>
            <w:pPr>
              <w:snapToGrid w:val="0"/>
              <w:jc w:val="center"/>
              <w:rPr>
                <w:rFonts w:ascii="仿宋" w:hAnsi="仿宋" w:eastAsia="仿宋" w:cs="仿宋"/>
                <w:color w:val="auto"/>
              </w:rPr>
            </w:pPr>
            <w:r>
              <w:rPr>
                <w:rFonts w:hint="eastAsia" w:ascii="仿宋" w:hAnsi="仿宋" w:eastAsia="仿宋" w:cs="仿宋"/>
                <w:color w:val="auto"/>
              </w:rPr>
              <w:t>12</w:t>
            </w:r>
          </w:p>
        </w:tc>
        <w:tc>
          <w:tcPr>
            <w:tcW w:w="3480" w:type="dxa"/>
            <w:vAlign w:val="center"/>
          </w:tcPr>
          <w:p>
            <w:pPr>
              <w:snapToGrid w:val="0"/>
              <w:rPr>
                <w:rFonts w:ascii="仿宋" w:hAnsi="仿宋" w:eastAsia="仿宋" w:cs="仿宋"/>
                <w:color w:val="auto"/>
                <w:szCs w:val="21"/>
              </w:rPr>
            </w:pPr>
            <w:r>
              <w:rPr>
                <w:rFonts w:hint="eastAsia" w:ascii="仿宋" w:hAnsi="仿宋" w:eastAsia="仿宋" w:cs="仿宋"/>
                <w:color w:val="auto"/>
              </w:rPr>
              <w:t>信用记录（</w:t>
            </w:r>
            <w:r>
              <w:rPr>
                <w:rFonts w:hint="eastAsia" w:ascii="仿宋" w:hAnsi="仿宋" w:eastAsia="仿宋" w:cs="仿宋"/>
                <w:color w:val="auto"/>
                <w:szCs w:val="21"/>
              </w:rPr>
              <w:t>采购人或采购代理机构将按照采购文件规定的审查期间内进行查询</w:t>
            </w:r>
            <w:r>
              <w:rPr>
                <w:rFonts w:hint="eastAsia" w:ascii="仿宋" w:hAnsi="仿宋" w:eastAsia="仿宋" w:cs="仿宋"/>
                <w:color w:val="auto"/>
              </w:rPr>
              <w:t>）</w:t>
            </w:r>
          </w:p>
        </w:tc>
        <w:tc>
          <w:tcPr>
            <w:tcW w:w="2000" w:type="dxa"/>
            <w:vAlign w:val="center"/>
          </w:tcPr>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无供应商须知</w:t>
            </w:r>
          </w:p>
          <w:p>
            <w:pPr>
              <w:pStyle w:val="5"/>
              <w:adjustRightInd w:val="0"/>
              <w:snapToGrid w:val="0"/>
              <w:spacing w:before="0" w:after="0" w:line="240" w:lineRule="auto"/>
              <w:rPr>
                <w:rFonts w:ascii="仿宋" w:hAnsi="仿宋" w:eastAsia="仿宋" w:cs="仿宋"/>
                <w:b w:val="0"/>
                <w:color w:val="auto"/>
                <w:sz w:val="21"/>
                <w:szCs w:val="21"/>
              </w:rPr>
            </w:pPr>
            <w:r>
              <w:rPr>
                <w:rFonts w:hint="eastAsia" w:ascii="仿宋" w:hAnsi="仿宋" w:eastAsia="仿宋" w:cs="仿宋"/>
                <w:b w:val="0"/>
                <w:color w:val="auto"/>
                <w:sz w:val="21"/>
                <w:szCs w:val="21"/>
              </w:rPr>
              <w:t>22.2.1所述的不良记录</w:t>
            </w: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5" w:type="dxa"/>
            <w:vAlign w:val="center"/>
          </w:tcPr>
          <w:p>
            <w:pPr>
              <w:snapToGrid w:val="0"/>
              <w:jc w:val="center"/>
              <w:rPr>
                <w:rFonts w:ascii="仿宋" w:hAnsi="仿宋" w:eastAsia="仿宋" w:cs="仿宋"/>
                <w:color w:val="auto"/>
              </w:rPr>
            </w:pPr>
          </w:p>
        </w:tc>
        <w:tc>
          <w:tcPr>
            <w:tcW w:w="3480" w:type="dxa"/>
            <w:vAlign w:val="center"/>
          </w:tcPr>
          <w:p>
            <w:pPr>
              <w:snapToGrid w:val="0"/>
              <w:jc w:val="center"/>
              <w:rPr>
                <w:rFonts w:ascii="仿宋" w:hAnsi="仿宋" w:eastAsia="仿宋" w:cs="仿宋"/>
                <w:color w:val="auto"/>
              </w:rPr>
            </w:pPr>
            <w:r>
              <w:rPr>
                <w:rFonts w:hint="eastAsia" w:ascii="仿宋" w:hAnsi="仿宋" w:eastAsia="仿宋" w:cs="仿宋"/>
                <w:color w:val="auto"/>
              </w:rPr>
              <w:t>结论</w:t>
            </w:r>
          </w:p>
        </w:tc>
        <w:tc>
          <w:tcPr>
            <w:tcW w:w="200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0"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763" w:type="dxa"/>
          </w:tcPr>
          <w:p>
            <w:pPr>
              <w:pStyle w:val="5"/>
              <w:adjustRightInd w:val="0"/>
              <w:snapToGrid w:val="0"/>
              <w:spacing w:before="0" w:after="0" w:line="240" w:lineRule="auto"/>
              <w:jc w:val="center"/>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填表说明：1、每项内容审查合格，在表中填写“√”；不合格填写“×”</w:t>
      </w:r>
    </w:p>
    <w:p>
      <w:pPr>
        <w:rPr>
          <w:rFonts w:ascii="仿宋" w:hAnsi="仿宋" w:eastAsia="仿宋" w:cs="仿宋"/>
          <w:color w:val="auto"/>
        </w:rPr>
      </w:pPr>
      <w:r>
        <w:rPr>
          <w:rFonts w:hint="eastAsia" w:ascii="仿宋" w:hAnsi="仿宋" w:eastAsia="仿宋" w:cs="仿宋"/>
          <w:color w:val="auto"/>
        </w:rPr>
        <w:t xml:space="preserve">          2、审查结论填写“通过”或“不通过”</w:t>
      </w:r>
    </w:p>
    <w:p>
      <w:pP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rPr>
        <w:t>审查人签字：</w:t>
      </w:r>
    </w:p>
    <w:p>
      <w:pPr>
        <w:rPr>
          <w:rFonts w:ascii="仿宋" w:hAnsi="仿宋" w:eastAsia="仿宋" w:cs="仿宋"/>
          <w:b/>
          <w:color w:val="auto"/>
          <w:szCs w:val="21"/>
        </w:rPr>
      </w:pPr>
      <w:r>
        <w:rPr>
          <w:rFonts w:hint="eastAsia" w:ascii="仿宋" w:hAnsi="仿宋" w:eastAsia="仿宋" w:cs="仿宋"/>
          <w:color w:val="auto"/>
        </w:rPr>
        <w:t>日      期：</w:t>
      </w:r>
    </w:p>
    <w:p>
      <w:pPr>
        <w:pStyle w:val="5"/>
        <w:adjustRightInd w:val="0"/>
        <w:snapToGrid w:val="0"/>
        <w:spacing w:before="0" w:after="0"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br w:type="page"/>
      </w:r>
      <w:r>
        <w:rPr>
          <w:rFonts w:hint="eastAsia" w:ascii="仿宋" w:hAnsi="仿宋" w:eastAsia="仿宋" w:cs="仿宋"/>
          <w:color w:val="auto"/>
          <w:sz w:val="28"/>
          <w:szCs w:val="28"/>
        </w:rPr>
        <w:t xml:space="preserve">附件2               </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符合性审查表</w:t>
      </w:r>
    </w:p>
    <w:tbl>
      <w:tblPr>
        <w:tblStyle w:val="1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09"/>
        <w:gridCol w:w="3064"/>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 w:hAnsi="仿宋" w:eastAsia="仿宋" w:cs="仿宋"/>
                <w:color w:val="auto"/>
              </w:rPr>
            </w:pPr>
            <w:r>
              <w:rPr>
                <w:rFonts w:hint="eastAsia" w:ascii="仿宋" w:hAnsi="仿宋" w:eastAsia="仿宋" w:cs="仿宋"/>
                <w:color w:val="auto"/>
              </w:rPr>
              <w:t>序号</w:t>
            </w:r>
          </w:p>
        </w:tc>
        <w:tc>
          <w:tcPr>
            <w:tcW w:w="2709"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审查项目</w:t>
            </w:r>
          </w:p>
        </w:tc>
        <w:tc>
          <w:tcPr>
            <w:tcW w:w="3064" w:type="dxa"/>
            <w:vMerge w:val="restart"/>
            <w:vAlign w:val="center"/>
          </w:tcPr>
          <w:p>
            <w:pPr>
              <w:pStyle w:val="5"/>
              <w:adjustRightInd w:val="0"/>
              <w:snapToGrid w:val="0"/>
              <w:spacing w:before="0" w:after="0" w:line="240" w:lineRule="auto"/>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审查标准</w:t>
            </w:r>
          </w:p>
        </w:tc>
        <w:tc>
          <w:tcPr>
            <w:tcW w:w="2544" w:type="dxa"/>
            <w:gridSpan w:val="3"/>
            <w:vAlign w:val="center"/>
          </w:tcPr>
          <w:p>
            <w:pPr>
              <w:pStyle w:val="5"/>
              <w:adjustRightInd w:val="0"/>
              <w:snapToGrid w:val="0"/>
              <w:spacing w:before="0" w:after="0" w:line="240" w:lineRule="auto"/>
              <w:jc w:val="center"/>
              <w:rPr>
                <w:rFonts w:ascii="仿宋" w:hAnsi="仿宋" w:eastAsia="仿宋" w:cs="仿宋"/>
                <w:color w:val="auto"/>
                <w:sz w:val="21"/>
                <w:szCs w:val="21"/>
              </w:rPr>
            </w:pPr>
            <w:r>
              <w:rPr>
                <w:rFonts w:hint="eastAsia" w:ascii="仿宋" w:hAnsi="仿宋" w:eastAsia="仿宋" w:cs="仿宋"/>
                <w:b w:val="0"/>
                <w:bCs/>
                <w:color w:val="auto"/>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2709" w:type="dxa"/>
            <w:vMerge w:val="continue"/>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3064" w:type="dxa"/>
            <w:vMerge w:val="continue"/>
            <w:vAlign w:val="center"/>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响应函</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递交磋商保证金证明</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1.按要求提供</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2.合法有效</w:t>
            </w:r>
          </w:p>
        </w:tc>
        <w:tc>
          <w:tcPr>
            <w:tcW w:w="847"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vAlign w:val="center"/>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报价一览表</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工程量清单</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1.按给定格式填写，信息完整</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商务条款偏离表</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1.按给定格式填写</w:t>
            </w:r>
          </w:p>
          <w:p>
            <w:pPr>
              <w:jc w:val="left"/>
              <w:rPr>
                <w:rFonts w:ascii="仿宋" w:hAnsi="仿宋" w:eastAsia="仿宋" w:cs="仿宋"/>
                <w:color w:val="auto"/>
                <w:szCs w:val="21"/>
              </w:rPr>
            </w:pPr>
            <w:r>
              <w:rPr>
                <w:rFonts w:hint="eastAsia" w:ascii="仿宋" w:hAnsi="仿宋" w:eastAsia="仿宋" w:cs="仿宋"/>
                <w:color w:val="auto"/>
                <w:szCs w:val="21"/>
              </w:rPr>
              <w:t>2.响应采购文件实质性要求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3.按规定签章</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2709" w:type="dxa"/>
            <w:vAlign w:val="center"/>
          </w:tcPr>
          <w:p>
            <w:pPr>
              <w:jc w:val="left"/>
              <w:rPr>
                <w:rFonts w:ascii="仿宋" w:hAnsi="仿宋" w:eastAsia="仿宋" w:cs="仿宋"/>
                <w:color w:val="auto"/>
                <w:szCs w:val="21"/>
              </w:rPr>
            </w:pPr>
            <w:r>
              <w:rPr>
                <w:rFonts w:hint="eastAsia" w:ascii="仿宋" w:hAnsi="仿宋" w:eastAsia="仿宋" w:cs="仿宋"/>
                <w:color w:val="auto"/>
                <w:szCs w:val="21"/>
              </w:rPr>
              <w:t>供应商关联单位说明</w:t>
            </w:r>
          </w:p>
        </w:tc>
        <w:tc>
          <w:tcPr>
            <w:tcW w:w="3064" w:type="dxa"/>
            <w:vAlign w:val="center"/>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无供应商须知1.5所述情形</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w:t>
            </w:r>
          </w:p>
        </w:tc>
        <w:tc>
          <w:tcPr>
            <w:tcW w:w="2709"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响应报价</w:t>
            </w:r>
          </w:p>
        </w:tc>
        <w:tc>
          <w:tcPr>
            <w:tcW w:w="3064" w:type="dxa"/>
          </w:tcPr>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1.响应采购文件实质性要求</w:t>
            </w:r>
          </w:p>
          <w:p>
            <w:pPr>
              <w:pStyle w:val="5"/>
              <w:adjustRightInd w:val="0"/>
              <w:snapToGrid w:val="0"/>
              <w:spacing w:before="0" w:after="0" w:line="240" w:lineRule="auto"/>
              <w:jc w:val="left"/>
              <w:rPr>
                <w:rFonts w:ascii="仿宋" w:hAnsi="仿宋" w:eastAsia="仿宋" w:cs="仿宋"/>
                <w:b w:val="0"/>
                <w:color w:val="auto"/>
                <w:sz w:val="21"/>
                <w:szCs w:val="21"/>
              </w:rPr>
            </w:pPr>
            <w:r>
              <w:rPr>
                <w:rFonts w:hint="eastAsia" w:ascii="仿宋" w:hAnsi="仿宋" w:eastAsia="仿宋" w:cs="仿宋"/>
                <w:b w:val="0"/>
                <w:color w:val="auto"/>
                <w:sz w:val="21"/>
                <w:szCs w:val="21"/>
              </w:rPr>
              <w:t>2.无供应商须知28.2条所述情形</w:t>
            </w: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9" w:type="dxa"/>
            <w:vAlign w:val="center"/>
          </w:tcPr>
          <w:p>
            <w:pPr>
              <w:snapToGrid w:val="0"/>
              <w:jc w:val="center"/>
              <w:rPr>
                <w:rFonts w:ascii="仿宋" w:hAnsi="仿宋" w:eastAsia="仿宋" w:cs="仿宋"/>
                <w:color w:val="auto"/>
                <w:szCs w:val="21"/>
              </w:rPr>
            </w:pPr>
          </w:p>
        </w:tc>
        <w:tc>
          <w:tcPr>
            <w:tcW w:w="2709"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结论</w:t>
            </w:r>
          </w:p>
        </w:tc>
        <w:tc>
          <w:tcPr>
            <w:tcW w:w="3064" w:type="dxa"/>
          </w:tcPr>
          <w:p>
            <w:pPr>
              <w:pStyle w:val="5"/>
              <w:adjustRightInd w:val="0"/>
              <w:snapToGrid w:val="0"/>
              <w:spacing w:before="0" w:after="0" w:line="240" w:lineRule="auto"/>
              <w:jc w:val="center"/>
              <w:rPr>
                <w:rFonts w:ascii="仿宋" w:hAnsi="仿宋" w:eastAsia="仿宋" w:cs="仿宋"/>
                <w:b w:val="0"/>
                <w:color w:val="auto"/>
                <w:sz w:val="21"/>
                <w:szCs w:val="21"/>
              </w:rPr>
            </w:pPr>
          </w:p>
        </w:tc>
        <w:tc>
          <w:tcPr>
            <w:tcW w:w="847"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8" w:type="dxa"/>
          </w:tcPr>
          <w:p>
            <w:pPr>
              <w:pStyle w:val="5"/>
              <w:adjustRightInd w:val="0"/>
              <w:snapToGrid w:val="0"/>
              <w:spacing w:before="0" w:after="0" w:line="240" w:lineRule="auto"/>
              <w:jc w:val="center"/>
              <w:rPr>
                <w:rFonts w:ascii="仿宋" w:hAnsi="仿宋" w:eastAsia="仿宋" w:cs="仿宋"/>
                <w:color w:val="auto"/>
                <w:sz w:val="21"/>
                <w:szCs w:val="21"/>
              </w:rPr>
            </w:pPr>
          </w:p>
        </w:tc>
        <w:tc>
          <w:tcPr>
            <w:tcW w:w="849" w:type="dxa"/>
          </w:tcPr>
          <w:p>
            <w:pPr>
              <w:pStyle w:val="5"/>
              <w:adjustRightInd w:val="0"/>
              <w:snapToGrid w:val="0"/>
              <w:spacing w:before="0" w:after="0" w:line="240" w:lineRule="auto"/>
              <w:jc w:val="center"/>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注：1、进口产品的制造厂家的授权书（可视具体情况调整至符合性证明材料及符合性审查表中）</w:t>
      </w:r>
    </w:p>
    <w:p>
      <w:pPr>
        <w:ind w:firstLine="420" w:firstLineChars="200"/>
        <w:rPr>
          <w:rFonts w:ascii="仿宋" w:hAnsi="仿宋" w:eastAsia="仿宋" w:cs="仿宋"/>
          <w:color w:val="auto"/>
        </w:rPr>
      </w:pPr>
      <w:r>
        <w:rPr>
          <w:rFonts w:hint="eastAsia" w:ascii="仿宋" w:hAnsi="仿宋" w:eastAsia="仿宋" w:cs="仿宋"/>
          <w:color w:val="auto"/>
        </w:rPr>
        <w:t>2、《辽宁省创新产品和服务目录》内产品、服务证明材料（可视具体情况调整至符合性证明材料及符合性审查表中）</w:t>
      </w:r>
    </w:p>
    <w:p>
      <w:pPr>
        <w:rPr>
          <w:rFonts w:ascii="仿宋" w:hAnsi="仿宋" w:eastAsia="仿宋" w:cs="仿宋"/>
          <w:color w:val="auto"/>
        </w:rPr>
      </w:pPr>
      <w:r>
        <w:rPr>
          <w:rFonts w:hint="eastAsia" w:ascii="仿宋" w:hAnsi="仿宋" w:eastAsia="仿宋" w:cs="仿宋"/>
          <w:color w:val="auto"/>
        </w:rPr>
        <w:t>填表说明：1、每项内容审查合格，在表中填写“√”；不合格填写“×”</w:t>
      </w:r>
    </w:p>
    <w:p>
      <w:pPr>
        <w:rPr>
          <w:rFonts w:ascii="仿宋" w:hAnsi="仿宋" w:eastAsia="仿宋" w:cs="仿宋"/>
          <w:color w:val="auto"/>
        </w:rPr>
      </w:pPr>
      <w:r>
        <w:rPr>
          <w:rFonts w:hint="eastAsia" w:ascii="仿宋" w:hAnsi="仿宋" w:eastAsia="仿宋" w:cs="仿宋"/>
          <w:color w:val="auto"/>
        </w:rPr>
        <w:t xml:space="preserve">          2、审查结论填写“通过”或“不通过”</w:t>
      </w:r>
    </w:p>
    <w:p>
      <w:pPr>
        <w:spacing w:line="480" w:lineRule="auto"/>
        <w:rPr>
          <w:rFonts w:ascii="仿宋" w:hAnsi="仿宋" w:eastAsia="仿宋" w:cs="仿宋"/>
          <w:color w:val="auto"/>
        </w:rPr>
      </w:pPr>
      <w:r>
        <w:rPr>
          <w:rFonts w:hint="eastAsia" w:ascii="仿宋" w:hAnsi="仿宋" w:eastAsia="仿宋" w:cs="仿宋"/>
          <w:color w:val="auto"/>
        </w:rPr>
        <w:t>审查人签字：</w:t>
      </w:r>
    </w:p>
    <w:p>
      <w:pPr>
        <w:spacing w:line="480" w:lineRule="auto"/>
        <w:rPr>
          <w:rFonts w:ascii="仿宋" w:hAnsi="仿宋" w:eastAsia="仿宋" w:cs="仿宋"/>
          <w:color w:val="auto"/>
        </w:rPr>
        <w:sectPr>
          <w:pgSz w:w="11906" w:h="16838"/>
          <w:pgMar w:top="1440" w:right="1803" w:bottom="1440" w:left="1803" w:header="851" w:footer="992" w:gutter="0"/>
          <w:cols w:space="720" w:num="1"/>
          <w:docGrid w:type="lines" w:linePitch="319" w:charSpace="0"/>
        </w:sectPr>
      </w:pPr>
      <w:r>
        <w:rPr>
          <w:rFonts w:hint="eastAsia" w:ascii="仿宋" w:hAnsi="仿宋" w:eastAsia="仿宋" w:cs="仿宋"/>
          <w:color w:val="auto"/>
        </w:rPr>
        <w:t>日      期：</w:t>
      </w:r>
    </w:p>
    <w:p>
      <w:pPr>
        <w:pStyle w:val="5"/>
        <w:adjustRightInd w:val="0"/>
        <w:snapToGrid w:val="0"/>
        <w:spacing w:before="0" w:after="0"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附件3</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评分细则</w:t>
      </w:r>
    </w:p>
    <w:tbl>
      <w:tblPr>
        <w:tblStyle w:val="17"/>
        <w:tblpPr w:leftFromText="180" w:rightFromText="180" w:vertAnchor="text" w:horzAnchor="margin" w:tblpXSpec="center" w:tblpY="10"/>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94"/>
        <w:gridCol w:w="525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包号</w:t>
            </w:r>
          </w:p>
        </w:tc>
        <w:tc>
          <w:tcPr>
            <w:tcW w:w="7699" w:type="dxa"/>
            <w:gridSpan w:val="3"/>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项目</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分项名称</w:t>
            </w:r>
          </w:p>
        </w:tc>
        <w:tc>
          <w:tcPr>
            <w:tcW w:w="52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评分标准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价格部分（30分）</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投标报价</w:t>
            </w:r>
          </w:p>
        </w:tc>
        <w:tc>
          <w:tcPr>
            <w:tcW w:w="52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以投标实质性响应磋商文件要求的为有效投标报价（以最终磋商报价为准）。有效投标报价中最低的投标报价为磋商基准价，其价格分为满分30分。其他供应商的报价得分统一按照下列公式计算：</w:t>
            </w:r>
          </w:p>
          <w:p>
            <w:pPr>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报价得分=(磋商基准价/最终磋商报价)×价格权值×100（得分四舍五入，保留两位小数）。关于评标基准价的说明：供应商报价中的最低报价或者某些分项报价明显低于成本或者不合理，有可能影响商品质量和不能诚信履约的报价按无效报价处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施工组织设计部分</w:t>
            </w:r>
          </w:p>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（62分）</w:t>
            </w:r>
          </w:p>
        </w:tc>
        <w:tc>
          <w:tcPr>
            <w:tcW w:w="1494" w:type="dxa"/>
            <w:tcBorders>
              <w:top w:val="single" w:color="auto" w:sz="4" w:space="0"/>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施工组织设计内容完整性和编制水平</w:t>
            </w:r>
          </w:p>
        </w:tc>
        <w:tc>
          <w:tcPr>
            <w:tcW w:w="5259" w:type="dxa"/>
            <w:tcBorders>
              <w:top w:val="single" w:color="auto" w:sz="4" w:space="0"/>
              <w:left w:val="single" w:color="auto" w:sz="4" w:space="0"/>
              <w:bottom w:val="single" w:color="auto" w:sz="4" w:space="0"/>
              <w:right w:val="single" w:color="auto" w:sz="4" w:space="0"/>
            </w:tcBorders>
          </w:tcPr>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1.施工组织设计内容全面合理、完整详实、叙述清楚、质量目标明确、节点明确符合实际得7分；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2.施工组织设计内容较全面、较完整、叙述较清楚、 质量目标重点较明确、节点较明确符合实际得6分；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3.施工组织设计内容、质量目标、节点等较完整、叙述不清楚、不够符合实际得5分；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4.施工组织设计内容、质量目标、节点等不完整、叙述不清楚、不符合实际得4分；</w:t>
            </w:r>
          </w:p>
          <w:p>
            <w:pPr>
              <w:pStyle w:val="2"/>
              <w:spacing w:line="280" w:lineRule="exact"/>
              <w:rPr>
                <w:rFonts w:ascii="仿宋_GB2312" w:hAnsi="仿宋_GB2312" w:eastAsia="仿宋_GB2312" w:cs="仿宋_GB2312"/>
                <w:color w:val="auto"/>
              </w:rPr>
            </w:pPr>
            <w:r>
              <w:rPr>
                <w:rFonts w:hint="eastAsia" w:ascii="仿宋_GB2312" w:hAnsi="仿宋_GB2312" w:eastAsia="仿宋_GB2312" w:cs="仿宋_GB2312"/>
                <w:color w:val="auto"/>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top w:val="single" w:color="auto" w:sz="4" w:space="0"/>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关键施工技术、工艺的应用</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1.施工方法科学、能够指导施工、符合项目需求、对项目重点、关键点和难点方面有切实可行的保证措施及解决方法得7分；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2.施工方法能够指导施工、能够满足项目需求、对项目重点、关键点和难点方面有相对应的保证措施及解决方法较完整、内容较充实得6分；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3.施工方法能够指导施工、能够满足项目需求、对项目重点、关键点和难点方面有相对应的保证措施及解决方法不完整、内容不充实得5分；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4.施工方法及技术措施，对项目重点、关键点和难点等方面无相对应的保证措施及解决方法、内容不完整、内容表述混乱得4分；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工程进度计划安排及保障措施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1.工程进度计划安排及保障措施合理、切实满足项目需求、保证项目按工期节点完成工作内容得6分；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2.工程进度计划安排及保障措施较贴合实际、能够满足工期进度要求的工作内容得5分；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3.工程进度计划安排及保障措施较贴合实际、基本满足工期进度要求的工作内容得4分；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4.工程进度计划安排及保障措施偏离实际、不可行得3分；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施工现场组织机构及劳动力投入计划</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1.项目组织机构设置、人员配置合理、有明确的管理制度，切合实际并能提高施工质量和施工进度得6分；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2.项目组织机构设置、人员配置较合理、有明确的管理制度，比较切合实际并能满足施工质量和施工进度得5分；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3.项目组织机构设置、人员配置不够合理、有管理制度，基本切合实际，基本满足施工要求得4分；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4.项目组织机构设置、人员配置偏离实际、不可行得3分；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拟投入的施工机具设备情况及保障措施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1.项目所投入的施工机具设备及保障措施合理、切合实际并能提高施工质量和施工进度得6分；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2.项目所投入的施工机具设备及保障措施较合理、较切合实际并能满足施工质量和施工进度得5分；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3.项目所投入的施工机具设备及保障措施不够合理、基本切合实际，基本满足施工要求得4分；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4.项目所投入的施工机具设备及保障措施偏离实际、不可行得3分；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工程质量、安全生产保证措施</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1.工程质量管理、安全生产管理体系及保障措施健全完整、内容详细得6分；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2.工程质量管理、安全生产管理体系及保障措施较健全完整、内容较详细得5分；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3.工程质量管理、安全生产管理体系及保障措施基本健全、合理，但内容不完整的、不详细得4分；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4.工程质量管理、安全生产管理体系及保障措施不健全的、偏离实际得3分；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环境及卫生防疫管理体系与措施</w:t>
            </w:r>
          </w:p>
        </w:tc>
        <w:tc>
          <w:tcPr>
            <w:tcW w:w="5259" w:type="dxa"/>
            <w:tcBorders>
              <w:top w:val="single" w:color="auto" w:sz="4" w:space="0"/>
              <w:left w:val="single" w:color="auto" w:sz="4" w:space="0"/>
              <w:bottom w:val="single" w:color="auto" w:sz="4" w:space="0"/>
              <w:right w:val="single" w:color="auto" w:sz="4" w:space="0"/>
            </w:tcBorders>
          </w:tcPr>
          <w:p>
            <w:pPr>
              <w:pStyle w:val="4"/>
              <w:numPr>
                <w:ilvl w:val="0"/>
                <w:numId w:val="5"/>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扬尘污染治理方案及卫生防疫方案是否满足相关要求，方案内容全面、具有针对性、可行性高得6分；</w:t>
            </w:r>
          </w:p>
          <w:p>
            <w:pPr>
              <w:pStyle w:val="4"/>
              <w:spacing w:before="0" w:after="0" w:line="280" w:lineRule="exact"/>
              <w:rPr>
                <w:rFonts w:ascii="仿宋_GB2312" w:hAnsi="仿宋_GB2312" w:eastAsia="仿宋_GB2312" w:cs="仿宋_GB2312"/>
                <w:color w:val="auto"/>
                <w:sz w:val="21"/>
                <w:szCs w:val="21"/>
              </w:rPr>
            </w:pPr>
            <w:r>
              <w:rPr>
                <w:rFonts w:hint="eastAsia" w:ascii="仿宋_GB2312" w:hAnsi="仿宋_GB2312" w:eastAsia="仿宋_GB2312" w:cs="仿宋_GB2312"/>
                <w:b w:val="0"/>
                <w:color w:val="auto"/>
                <w:kern w:val="0"/>
                <w:sz w:val="21"/>
                <w:szCs w:val="21"/>
              </w:rPr>
              <w:t>2.扬尘污染治理方案及卫生防疫方案内容较健全完整、较详细得5分；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3.扬尘污染治理方案及卫生防疫方案内容基本健全、合理，但内容不完整的、不详细得4分；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4.扬尘污染治理方案及卫生防疫方案内容不健全的、偏离实际得3分；</w:t>
            </w:r>
          </w:p>
          <w:p>
            <w:pPr>
              <w:pStyle w:val="4"/>
              <w:spacing w:before="0" w:after="0" w:line="280" w:lineRule="exact"/>
              <w:rPr>
                <w:rFonts w:ascii="仿宋_GB2312" w:hAnsi="仿宋_GB2312" w:eastAsia="仿宋_GB2312" w:cs="仿宋_GB2312"/>
                <w:bCs/>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w:t>
            </w:r>
          </w:p>
        </w:tc>
        <w:tc>
          <w:tcPr>
            <w:tcW w:w="5259" w:type="dxa"/>
            <w:tcBorders>
              <w:top w:val="single" w:color="auto" w:sz="4" w:space="0"/>
              <w:left w:val="single" w:color="auto" w:sz="4" w:space="0"/>
              <w:bottom w:val="single" w:color="auto" w:sz="4" w:space="0"/>
              <w:right w:val="single" w:color="auto" w:sz="4" w:space="0"/>
            </w:tcBorders>
          </w:tcPr>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工程保修方案满足相关要求，方案内容全面、具有针对性、可行性高得6分；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工程保修方案内容较健全完整、针对性、可行性较强得5分；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工程保修方案内容基本健全、合理，但内容不完整、不详细得4分；</w:t>
            </w:r>
          </w:p>
          <w:p>
            <w:pPr>
              <w:pStyle w:val="4"/>
              <w:numPr>
                <w:ilvl w:val="0"/>
                <w:numId w:val="6"/>
              </w:numPr>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工程保修方案内容不健全的、偏离实际得3分；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节约能源和生态环境保护管理方案</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对节约能源和生态环境保护管理方案的合理性、科学性进行评分，包括但不限于：各环节节约能源和生态环境保护措施</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1.节约能源和生态环境保护管理方案满足相关要求，方案内容全面、科学合理、具有针对性、可行性高得6分；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2.节约能源和生态环境保护管理方案内容较健全完整、较详细、科学合理性较强得5分；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3.节约能源和生态环境保护管理方案内容基本健全、合理，但内容不完整的、不详细得4分；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4.节约能源和生态环境保护管理方案内容不健全的、偏离实际得3分；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left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季节性施工</w:t>
            </w:r>
          </w:p>
        </w:tc>
        <w:tc>
          <w:tcPr>
            <w:tcW w:w="5259" w:type="dxa"/>
            <w:tcBorders>
              <w:top w:val="single" w:color="auto" w:sz="4" w:space="0"/>
              <w:left w:val="single" w:color="auto" w:sz="4" w:space="0"/>
              <w:bottom w:val="single" w:color="auto" w:sz="4" w:space="0"/>
              <w:right w:val="single" w:color="auto" w:sz="4" w:space="0"/>
            </w:tcBorders>
          </w:tcPr>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1.季节性施工方案科学、完整、准确、切合实际得6分；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2.季节性施工方案较科学、完整、较切合实际得5分；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3.季节性施工方案基本科学、完整、基本切合实际得4分；</w:t>
            </w:r>
          </w:p>
          <w:p>
            <w:pPr>
              <w:pStyle w:val="4"/>
              <w:spacing w:before="0" w:after="0" w:line="280" w:lineRule="exact"/>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4.季节性施工方案不科学、不完整、不切合实际得3分；5.不提供，得0分。</w:t>
            </w:r>
          </w:p>
        </w:tc>
        <w:tc>
          <w:tcPr>
            <w:tcW w:w="946" w:type="dxa"/>
            <w:tcBorders>
              <w:top w:val="single" w:color="auto" w:sz="4" w:space="0"/>
              <w:left w:val="single" w:color="auto" w:sz="4" w:space="0"/>
              <w:bottom w:val="single" w:color="auto" w:sz="4" w:space="0"/>
              <w:right w:val="single" w:color="auto" w:sz="4" w:space="0"/>
            </w:tcBorders>
            <w:vAlign w:val="center"/>
          </w:tcPr>
          <w:p>
            <w:pPr>
              <w:pStyle w:val="4"/>
              <w:spacing w:before="0" w:after="0"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b w:val="0"/>
                <w:color w:val="auto"/>
                <w:kern w:val="0"/>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商务部分</w:t>
            </w:r>
          </w:p>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（8分）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项目管理人员</w:t>
            </w:r>
          </w:p>
          <w:p>
            <w:pPr>
              <w:spacing w:line="360" w:lineRule="exact"/>
              <w:jc w:val="center"/>
              <w:rPr>
                <w:rFonts w:ascii="仿宋_GB2312" w:hAnsi="仿宋_GB2312" w:eastAsia="仿宋_GB2312" w:cs="仿宋_GB2312"/>
                <w:color w:val="auto"/>
                <w:szCs w:val="21"/>
              </w:rPr>
            </w:pPr>
          </w:p>
        </w:tc>
        <w:tc>
          <w:tcPr>
            <w:tcW w:w="525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eastAsia="仿宋_GB2312" w:cs="仿宋_GB2312"/>
                <w:color w:val="auto"/>
                <w:szCs w:val="21"/>
              </w:rPr>
            </w:pPr>
            <w:r>
              <w:rPr>
                <w:rFonts w:hint="eastAsia" w:ascii="仿宋" w:hAnsi="仿宋" w:eastAsia="仿宋" w:cs="仿宋"/>
                <w:color w:val="auto"/>
                <w:szCs w:val="21"/>
              </w:rPr>
              <w:t>项目组织机构人员配备齐全（项目经理、技术负责人、质量员、安全员、施工员、资料员、材料员、机械员），得 6分，每缺少一个扣 1 分。（须提供人员岗位证书及近六个月养老保险缴费证明或劳动合同，否则不得分）。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vMerge w:val="continue"/>
            <w:tcBorders>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类似项目业绩</w:t>
            </w:r>
          </w:p>
        </w:tc>
        <w:tc>
          <w:tcPr>
            <w:tcW w:w="52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提供近三年（2019年1月1日至今）类似项目业绩：每提供一项得1分，最高得2分。</w:t>
            </w:r>
          </w:p>
          <w:p>
            <w:pPr>
              <w:adjustRightInd w:val="0"/>
              <w:snapToGrid w:val="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（以响应文件中提供的合同或中标通知书扫描件加盖公章为准。）</w:t>
            </w: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合  计</w:t>
            </w:r>
          </w:p>
        </w:tc>
        <w:tc>
          <w:tcPr>
            <w:tcW w:w="14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525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100分</w:t>
            </w:r>
          </w:p>
        </w:tc>
      </w:tr>
    </w:tbl>
    <w:p>
      <w:pPr>
        <w:rPr>
          <w:rFonts w:ascii="仿宋" w:hAnsi="仿宋" w:eastAsia="仿宋" w:cs="仿宋"/>
          <w:b/>
          <w:color w:val="auto"/>
          <w:szCs w:val="21"/>
        </w:rPr>
      </w:pPr>
    </w:p>
    <w:p>
      <w:pPr>
        <w:wordWrap w:val="0"/>
        <w:adjustRightInd w:val="0"/>
        <w:snapToGrid w:val="0"/>
        <w:spacing w:line="360" w:lineRule="auto"/>
        <w:jc w:val="right"/>
        <w:rPr>
          <w:rFonts w:ascii="仿宋" w:hAnsi="仿宋" w:eastAsia="仿宋" w:cs="仿宋"/>
          <w:color w:val="auto"/>
          <w:szCs w:val="21"/>
        </w:rPr>
      </w:pPr>
      <w:r>
        <w:rPr>
          <w:rFonts w:hint="eastAsia" w:ascii="仿宋" w:hAnsi="仿宋" w:eastAsia="仿宋" w:cs="仿宋"/>
          <w:color w:val="auto"/>
          <w:szCs w:val="21"/>
        </w:rPr>
        <w:br w:type="page"/>
      </w: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pStyle w:val="4"/>
        <w:adjustRightInd w:val="0"/>
        <w:snapToGrid w:val="0"/>
        <w:spacing w:beforeLines="100" w:afterLines="100" w:line="360" w:lineRule="auto"/>
        <w:jc w:val="center"/>
        <w:rPr>
          <w:rFonts w:ascii="仿宋" w:hAnsi="仿宋" w:eastAsia="仿宋" w:cs="仿宋"/>
          <w:color w:val="auto"/>
        </w:rPr>
      </w:pPr>
    </w:p>
    <w:p>
      <w:pPr>
        <w:pStyle w:val="4"/>
        <w:adjustRightInd w:val="0"/>
        <w:snapToGrid w:val="0"/>
        <w:spacing w:beforeLines="100" w:afterLines="100" w:line="360" w:lineRule="auto"/>
        <w:jc w:val="center"/>
        <w:rPr>
          <w:rFonts w:ascii="仿宋" w:hAnsi="仿宋" w:eastAsia="仿宋" w:cs="仿宋"/>
          <w:color w:val="auto"/>
          <w:szCs w:val="44"/>
        </w:rPr>
      </w:pPr>
      <w:r>
        <w:rPr>
          <w:rFonts w:hint="eastAsia" w:ascii="仿宋" w:hAnsi="仿宋" w:eastAsia="仿宋" w:cs="仿宋"/>
          <w:color w:val="auto"/>
        </w:rPr>
        <w:t xml:space="preserve">第六章 </w:t>
      </w:r>
      <w:r>
        <w:rPr>
          <w:rFonts w:hint="eastAsia" w:ascii="仿宋" w:hAnsi="仿宋" w:eastAsia="仿宋" w:cs="仿宋"/>
          <w:color w:val="auto"/>
          <w:sz w:val="28"/>
          <w:szCs w:val="28"/>
        </w:rPr>
        <w:t xml:space="preserve"> </w:t>
      </w:r>
      <w:r>
        <w:rPr>
          <w:rFonts w:hint="eastAsia" w:ascii="仿宋" w:hAnsi="仿宋" w:eastAsia="仿宋" w:cs="仿宋"/>
          <w:color w:val="auto"/>
          <w:szCs w:val="44"/>
        </w:rPr>
        <w:t>政府采购合同条款及格式</w:t>
      </w:r>
    </w:p>
    <w:p>
      <w:pPr>
        <w:widowControl/>
        <w:jc w:val="left"/>
        <w:outlineLvl w:val="1"/>
        <w:rPr>
          <w:rFonts w:ascii="仿宋" w:hAnsi="仿宋" w:eastAsia="仿宋" w:cs="仿宋"/>
          <w:b/>
          <w:color w:val="auto"/>
          <w:sz w:val="28"/>
          <w:szCs w:val="28"/>
        </w:rPr>
      </w:pPr>
      <w:r>
        <w:rPr>
          <w:rFonts w:hint="eastAsia" w:ascii="仿宋" w:hAnsi="仿宋" w:eastAsia="仿宋" w:cs="仿宋"/>
          <w:color w:val="auto"/>
          <w:sz w:val="44"/>
          <w:szCs w:val="44"/>
        </w:rPr>
        <w:br w:type="page"/>
      </w:r>
      <w:r>
        <w:rPr>
          <w:rFonts w:hint="eastAsia" w:ascii="仿宋" w:hAnsi="仿宋" w:eastAsia="仿宋" w:cs="仿宋"/>
          <w:b/>
          <w:color w:val="auto"/>
          <w:sz w:val="28"/>
          <w:szCs w:val="28"/>
        </w:rPr>
        <w:t>合同条款</w:t>
      </w:r>
    </w:p>
    <w:p>
      <w:pPr>
        <w:widowControl/>
        <w:jc w:val="center"/>
        <w:rPr>
          <w:rFonts w:ascii="仿宋" w:hAnsi="仿宋" w:eastAsia="仿宋" w:cs="仿宋"/>
          <w:b/>
          <w:color w:val="auto"/>
          <w:sz w:val="44"/>
          <w:szCs w:val="44"/>
        </w:rPr>
      </w:pPr>
      <w:r>
        <w:rPr>
          <w:rFonts w:hint="eastAsia" w:ascii="仿宋" w:hAnsi="仿宋" w:eastAsia="仿宋" w:cs="仿宋"/>
          <w:b/>
          <w:color w:val="auto"/>
          <w:sz w:val="44"/>
          <w:szCs w:val="44"/>
        </w:rPr>
        <w:t>政府采购合同条款</w:t>
      </w:r>
    </w:p>
    <w:p>
      <w:pPr>
        <w:adjustRightInd w:val="0"/>
        <w:snapToGrid w:val="0"/>
        <w:jc w:val="left"/>
        <w:rPr>
          <w:rFonts w:ascii="仿宋" w:hAnsi="仿宋" w:eastAsia="仿宋" w:cs="仿宋"/>
          <w:color w:val="auto"/>
          <w:sz w:val="28"/>
          <w:szCs w:val="28"/>
        </w:rPr>
      </w:pP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1.术语定义</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本政府采购合同下列术语应解释为：</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1.1“政府采购合同”指供需双方依照政府采购程序、按照报价采购文件</w:t>
      </w:r>
      <w:r>
        <w:rPr>
          <w:rFonts w:hint="eastAsia" w:ascii="仿宋" w:hAnsi="仿宋" w:eastAsia="仿宋" w:cs="仿宋"/>
          <w:color w:val="auto"/>
        </w:rPr>
        <w:t>响应</w:t>
      </w:r>
      <w:r>
        <w:rPr>
          <w:rFonts w:hint="eastAsia" w:ascii="仿宋" w:hAnsi="仿宋" w:eastAsia="仿宋" w:cs="仿宋"/>
          <w:color w:val="auto"/>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1.3“政府采购合同货物”指政府采购合同货物清单（同</w:t>
      </w:r>
      <w:r>
        <w:rPr>
          <w:rFonts w:hint="eastAsia" w:ascii="仿宋" w:hAnsi="仿宋" w:eastAsia="仿宋" w:cs="仿宋"/>
          <w:color w:val="auto"/>
        </w:rPr>
        <w:t>响应</w:t>
      </w:r>
      <w:r>
        <w:rPr>
          <w:rFonts w:hint="eastAsia" w:ascii="仿宋" w:hAnsi="仿宋" w:eastAsia="仿宋" w:cs="仿宋"/>
          <w:color w:val="auto"/>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1.5“需方”指项目基本内容及要求中所述取得货物和服务的采购人。</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1.6“供方”指项目基本内容及要求中所述提供产品和服务的成交供应商。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1.13“采购文件”指采购人或者采购代理机构发布的采购文件。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1.14“</w:t>
      </w:r>
      <w:r>
        <w:rPr>
          <w:rFonts w:hint="eastAsia" w:ascii="仿宋" w:hAnsi="仿宋" w:eastAsia="仿宋" w:cs="仿宋"/>
          <w:color w:val="auto"/>
        </w:rPr>
        <w:t>响应</w:t>
      </w:r>
      <w:r>
        <w:rPr>
          <w:rFonts w:hint="eastAsia" w:ascii="仿宋" w:hAnsi="仿宋" w:eastAsia="仿宋" w:cs="仿宋"/>
          <w:color w:val="auto"/>
          <w:szCs w:val="21"/>
        </w:rPr>
        <w:t>文件”指供方按照采购代理机构采购文件的要求编制和递交，并最终被评标委员会接受的</w:t>
      </w:r>
      <w:r>
        <w:rPr>
          <w:rFonts w:hint="eastAsia" w:ascii="仿宋" w:hAnsi="仿宋" w:eastAsia="仿宋" w:cs="仿宋"/>
          <w:color w:val="auto"/>
        </w:rPr>
        <w:t>响应</w:t>
      </w:r>
      <w:r>
        <w:rPr>
          <w:rFonts w:hint="eastAsia" w:ascii="仿宋" w:hAnsi="仿宋" w:eastAsia="仿宋" w:cs="仿宋"/>
          <w:color w:val="auto"/>
          <w:szCs w:val="21"/>
        </w:rPr>
        <w:t>文件。</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2.技术指标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2.2 除技术指标另有规定外，计量单位应该使用公制。</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3.交货</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3.1供方按照合同约定的时间、地点交货</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4.合同金额</w:t>
      </w:r>
    </w:p>
    <w:p>
      <w:pPr>
        <w:adjustRightInd w:val="0"/>
        <w:snapToGrid w:val="0"/>
        <w:spacing w:line="360" w:lineRule="auto"/>
        <w:ind w:firstLine="411" w:firstLineChars="196"/>
        <w:rPr>
          <w:rFonts w:ascii="仿宋" w:hAnsi="仿宋" w:eastAsia="仿宋" w:cs="仿宋"/>
          <w:b/>
          <w:color w:val="auto"/>
          <w:szCs w:val="21"/>
        </w:rPr>
      </w:pPr>
      <w:r>
        <w:rPr>
          <w:rFonts w:hint="eastAsia" w:ascii="仿宋" w:hAnsi="仿宋" w:eastAsia="仿宋" w:cs="仿宋"/>
          <w:color w:val="auto"/>
          <w:szCs w:val="21"/>
        </w:rPr>
        <w:t>根据政府采购合同文件要求，确定政府采购合同的总金额。</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5.付款</w:t>
      </w:r>
    </w:p>
    <w:p>
      <w:pPr>
        <w:adjustRightInd w:val="0"/>
        <w:snapToGrid w:val="0"/>
        <w:spacing w:line="360" w:lineRule="auto"/>
        <w:ind w:firstLine="411" w:firstLineChars="196"/>
        <w:rPr>
          <w:rFonts w:ascii="仿宋" w:hAnsi="仿宋" w:eastAsia="仿宋" w:cs="仿宋"/>
          <w:color w:val="auto"/>
          <w:szCs w:val="21"/>
          <w:u w:val="single"/>
        </w:rPr>
      </w:pPr>
      <w:r>
        <w:rPr>
          <w:rFonts w:hint="eastAsia" w:ascii="仿宋" w:hAnsi="仿宋" w:eastAsia="仿宋" w:cs="仿宋"/>
          <w:color w:val="auto"/>
          <w:szCs w:val="21"/>
        </w:rPr>
        <w:t>5.1付款方式、条件：需方按照合同约定的方式和条件付款。</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 xml:space="preserve">6.验收 </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6.1供方提交的货物由需方或者需方的最终用户负责验收。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6.3大型或者复杂的项目，应当邀请国家认可的质量检测机构参加验收。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6.6货物保修期自验收书签署之日起计算。</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7.知识产权及有关规定</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7.4本合同中涉及保密和知识产权任何条款，在合同期限内及合同终止后持续有效。</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8.包装要求</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8.2每一个包装箱内应附一份详细的装箱单和质量合格证书。</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8.3包装费由供方承担，包装物不回收。</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9.伴随服务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9.2供方还应提供下列服务：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9.2.1货物的现场安装、启动和试运行；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9.2.2提供货物组装和维修所需的工具；</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9.2.3在质量保证期内对所交付货物提供运行监督、维修、保养等,如果采购文件没有特别要求，以供方在</w:t>
      </w:r>
      <w:r>
        <w:rPr>
          <w:rFonts w:hint="eastAsia" w:ascii="仿宋" w:hAnsi="仿宋" w:eastAsia="仿宋" w:cs="仿宋"/>
          <w:color w:val="auto"/>
        </w:rPr>
        <w:t>响应</w:t>
      </w:r>
      <w:r>
        <w:rPr>
          <w:rFonts w:hint="eastAsia" w:ascii="仿宋" w:hAnsi="仿宋" w:eastAsia="仿宋" w:cs="仿宋"/>
          <w:color w:val="auto"/>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9.3伴随服务的费用应含在合同价中，不单独进行支付。</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10.质量保证期</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10.1以采购文件中的规定为准，如果</w:t>
      </w:r>
      <w:r>
        <w:rPr>
          <w:rFonts w:hint="eastAsia" w:ascii="仿宋" w:hAnsi="仿宋" w:eastAsia="仿宋" w:cs="仿宋"/>
          <w:color w:val="auto"/>
        </w:rPr>
        <w:t>响应</w:t>
      </w:r>
      <w:r>
        <w:rPr>
          <w:rFonts w:hint="eastAsia" w:ascii="仿宋" w:hAnsi="仿宋" w:eastAsia="仿宋" w:cs="仿宋"/>
          <w:color w:val="auto"/>
          <w:szCs w:val="21"/>
        </w:rPr>
        <w:t>文件中的承诺优于采购文件规定，则以</w:t>
      </w:r>
      <w:r>
        <w:rPr>
          <w:rFonts w:hint="eastAsia" w:ascii="仿宋" w:hAnsi="仿宋" w:eastAsia="仿宋" w:cs="仿宋"/>
          <w:color w:val="auto"/>
        </w:rPr>
        <w:t>响应</w:t>
      </w:r>
      <w:r>
        <w:rPr>
          <w:rFonts w:hint="eastAsia" w:ascii="仿宋" w:hAnsi="仿宋" w:eastAsia="仿宋" w:cs="仿宋"/>
          <w:color w:val="auto"/>
          <w:szCs w:val="21"/>
        </w:rPr>
        <w:t>文件为准。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10.2如果采购文件没有特别要求，以供方在</w:t>
      </w:r>
      <w:r>
        <w:rPr>
          <w:rFonts w:hint="eastAsia" w:ascii="仿宋" w:hAnsi="仿宋" w:eastAsia="仿宋" w:cs="仿宋"/>
          <w:color w:val="auto"/>
        </w:rPr>
        <w:t>响应</w:t>
      </w:r>
      <w:r>
        <w:rPr>
          <w:rFonts w:hint="eastAsia" w:ascii="仿宋" w:hAnsi="仿宋" w:eastAsia="仿宋" w:cs="仿宋"/>
          <w:color w:val="auto"/>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11.质量保证</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 w:hAnsi="仿宋" w:eastAsia="仿宋" w:cs="仿宋"/>
          <w:color w:val="auto"/>
        </w:rPr>
        <w:t>响应</w:t>
      </w:r>
      <w:r>
        <w:rPr>
          <w:rFonts w:hint="eastAsia" w:ascii="仿宋" w:hAnsi="仿宋" w:eastAsia="仿宋" w:cs="仿宋"/>
          <w:color w:val="auto"/>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12.技术服务和保修责任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12.1供方对政府采购合同货物的保修期，以采购文件中的规定为准，如果</w:t>
      </w:r>
      <w:r>
        <w:rPr>
          <w:rFonts w:hint="eastAsia" w:ascii="仿宋" w:hAnsi="仿宋" w:eastAsia="仿宋" w:cs="仿宋"/>
          <w:color w:val="auto"/>
        </w:rPr>
        <w:t>响应</w:t>
      </w:r>
      <w:r>
        <w:rPr>
          <w:rFonts w:hint="eastAsia" w:ascii="仿宋" w:hAnsi="仿宋" w:eastAsia="仿宋" w:cs="仿宋"/>
          <w:color w:val="auto"/>
          <w:szCs w:val="21"/>
        </w:rPr>
        <w:t>文件中的承诺优于采购文件规定，则以</w:t>
      </w:r>
      <w:r>
        <w:rPr>
          <w:rFonts w:hint="eastAsia" w:ascii="仿宋" w:hAnsi="仿宋" w:eastAsia="仿宋" w:cs="仿宋"/>
          <w:color w:val="auto"/>
        </w:rPr>
        <w:t>响应</w:t>
      </w:r>
      <w:r>
        <w:rPr>
          <w:rFonts w:hint="eastAsia" w:ascii="仿宋" w:hAnsi="仿宋" w:eastAsia="仿宋" w:cs="仿宋"/>
          <w:color w:val="auto"/>
          <w:szCs w:val="21"/>
        </w:rPr>
        <w:t>文件为准。</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12.2供方应按如下内容提供售后服务：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12.2.6保修期内，供方应响应时的承诺提供相关服务。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13.违约责任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13.3延期交货的违约责任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13.4以上各项交付的违约金并不影响违约方履行政府采购合同的各项义务。</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14.不可抗力</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15.争端的解决</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15.1政府采购合同的履行、违约责任和解决争议的方法等适用《中华人民共和国民法典》。</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15.3如果协商不成，双方中的任何一方可向需方所在地的人民法院提起诉讼。</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16.违约终止政府采购合同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17.政府采购合同转让和分包</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18.适用法律：</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本政府采购合同按照中华人民共和国的现行法律进行解释。</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19.政府采购合同生效</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19.1本政府采购合同在供需双方法定代表人或其授权代理人签字和加盖公章后生效。</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19.2本政府采购合同一式五份，需方执二份，供方、采购代理机构、财政部门各执一份。</w:t>
      </w:r>
    </w:p>
    <w:p>
      <w:pPr>
        <w:adjustRightInd w:val="0"/>
        <w:snapToGrid w:val="0"/>
        <w:spacing w:line="360" w:lineRule="auto"/>
        <w:ind w:firstLine="413" w:firstLineChars="196"/>
        <w:rPr>
          <w:rFonts w:ascii="仿宋" w:hAnsi="仿宋" w:eastAsia="仿宋" w:cs="仿宋"/>
          <w:b/>
          <w:color w:val="auto"/>
          <w:szCs w:val="21"/>
        </w:rPr>
      </w:pPr>
      <w:r>
        <w:rPr>
          <w:rFonts w:hint="eastAsia" w:ascii="仿宋" w:hAnsi="仿宋" w:eastAsia="仿宋" w:cs="仿宋"/>
          <w:b/>
          <w:color w:val="auto"/>
          <w:szCs w:val="21"/>
        </w:rPr>
        <w:t>20.政府采购合同附件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20.1采购文件；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20.2采购文件的更正公告、变更公告；</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20.3成交供应商提交的响应文件；</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20.4政府采购合同条款；</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20.5成交通知书；</w:t>
      </w:r>
    </w:p>
    <w:p>
      <w:pPr>
        <w:adjustRightInd w:val="0"/>
        <w:snapToGrid w:val="0"/>
        <w:spacing w:line="360" w:lineRule="auto"/>
        <w:ind w:firstLine="411" w:firstLineChars="196"/>
        <w:rPr>
          <w:rFonts w:ascii="仿宋" w:hAnsi="仿宋" w:eastAsia="仿宋" w:cs="仿宋"/>
          <w:color w:val="auto"/>
          <w:szCs w:val="21"/>
        </w:rPr>
      </w:pPr>
      <w:r>
        <w:rPr>
          <w:rFonts w:hint="eastAsia" w:ascii="仿宋" w:hAnsi="仿宋" w:eastAsia="仿宋" w:cs="仿宋"/>
          <w:color w:val="auto"/>
          <w:szCs w:val="21"/>
        </w:rPr>
        <w:t>20.6政府采购合同的其它附件。</w:t>
      </w:r>
    </w:p>
    <w:p>
      <w:pPr>
        <w:ind w:firstLine="470" w:firstLineChars="196"/>
        <w:rPr>
          <w:rFonts w:ascii="仿宋" w:hAnsi="仿宋" w:eastAsia="仿宋" w:cs="仿宋"/>
          <w:color w:val="auto"/>
          <w:sz w:val="24"/>
        </w:rPr>
      </w:pPr>
    </w:p>
    <w:p>
      <w:pPr>
        <w:ind w:firstLine="470" w:firstLineChars="196"/>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br w:type="page"/>
      </w:r>
    </w:p>
    <w:p>
      <w:pPr>
        <w:pStyle w:val="5"/>
        <w:adjustRightInd w:val="0"/>
        <w:snapToGrid w:val="0"/>
        <w:spacing w:line="240" w:lineRule="auto"/>
        <w:jc w:val="left"/>
        <w:rPr>
          <w:rFonts w:ascii="仿宋" w:hAnsi="仿宋" w:eastAsia="仿宋" w:cs="仿宋"/>
          <w:color w:val="auto"/>
          <w:sz w:val="28"/>
          <w:szCs w:val="28"/>
        </w:rPr>
      </w:pPr>
      <w:r>
        <w:rPr>
          <w:rFonts w:hint="eastAsia" w:ascii="仿宋" w:hAnsi="仿宋" w:eastAsia="仿宋" w:cs="仿宋"/>
          <w:color w:val="auto"/>
          <w:sz w:val="28"/>
          <w:szCs w:val="28"/>
        </w:rPr>
        <w:t xml:space="preserve">合同格式                    </w:t>
      </w:r>
    </w:p>
    <w:p>
      <w:pPr>
        <w:spacing w:beforeLines="100" w:afterLines="100" w:line="480" w:lineRule="exact"/>
        <w:jc w:val="center"/>
        <w:rPr>
          <w:rFonts w:ascii="仿宋" w:hAnsi="仿宋" w:eastAsia="仿宋" w:cs="仿宋"/>
          <w:b/>
          <w:color w:val="auto"/>
          <w:sz w:val="44"/>
          <w:szCs w:val="44"/>
        </w:rPr>
      </w:pPr>
      <w:r>
        <w:rPr>
          <w:rFonts w:hint="eastAsia" w:ascii="仿宋" w:hAnsi="仿宋" w:eastAsia="仿宋" w:cs="仿宋"/>
          <w:b/>
          <w:color w:val="auto"/>
          <w:sz w:val="44"/>
          <w:szCs w:val="44"/>
        </w:rPr>
        <w:t>政府采购合同格式</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政府采购合同编号：</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签订地点：</w:t>
      </w:r>
    </w:p>
    <w:p>
      <w:pPr>
        <w:adjustRightInd w:val="0"/>
        <w:snapToGrid w:val="0"/>
        <w:spacing w:line="360" w:lineRule="auto"/>
        <w:ind w:firstLine="640"/>
        <w:jc w:val="left"/>
        <w:rPr>
          <w:rFonts w:ascii="仿宋" w:hAnsi="仿宋" w:eastAsia="仿宋" w:cs="仿宋"/>
          <w:color w:val="auto"/>
          <w:szCs w:val="21"/>
        </w:rPr>
      </w:pPr>
      <w:r>
        <w:rPr>
          <w:rFonts w:hint="eastAsia" w:ascii="仿宋" w:hAnsi="仿宋" w:eastAsia="仿宋" w:cs="仿宋"/>
          <w:color w:val="auto"/>
          <w:szCs w:val="21"/>
          <w:u w:val="single"/>
        </w:rPr>
        <w:t xml:space="preserve">    (需方名称</w:t>
      </w:r>
      <w:r>
        <w:rPr>
          <w:rFonts w:hint="eastAsia" w:ascii="仿宋" w:hAnsi="仿宋" w:eastAsia="仿宋" w:cs="仿宋"/>
          <w:color w:val="auto"/>
          <w:szCs w:val="21"/>
        </w:rPr>
        <w:t>) （以下简称需方）和</w:t>
      </w:r>
      <w:r>
        <w:rPr>
          <w:rFonts w:hint="eastAsia" w:ascii="仿宋" w:hAnsi="仿宋" w:eastAsia="仿宋" w:cs="仿宋"/>
          <w:color w:val="auto"/>
          <w:szCs w:val="21"/>
          <w:u w:val="single"/>
        </w:rPr>
        <w:t xml:space="preserve">   (供方名称)    </w:t>
      </w:r>
      <w:r>
        <w:rPr>
          <w:rFonts w:hint="eastAsia" w:ascii="仿宋" w:hAnsi="仿宋" w:eastAsia="仿宋" w:cs="仿宋"/>
          <w:color w:val="auto"/>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一、政府采购合同文件</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1.采购文件（采购文件编号）；</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2.采购文件的更正公告、变更公告；</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3.成交供应商提交的响应文件；</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4.政府采购合同条款；</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5.成交通知书；</w:t>
      </w:r>
    </w:p>
    <w:p>
      <w:pPr>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6.政府采购合同的其它附件。</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二、政府采购合同范围和条件</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本政府采购合同的范围和条件与上述政府采购合同文件的规定相一致。</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三、政府采购合同标的</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本政府采购合同的标的为采购文件中所列货物及相关服务。</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四、政府采购合同金额</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根据上述政府采购合同文件要求，政府采购合同的总金额为人民币</w:t>
      </w:r>
      <w:r>
        <w:rPr>
          <w:rFonts w:hint="eastAsia" w:ascii="仿宋" w:hAnsi="仿宋" w:eastAsia="仿宋" w:cs="仿宋"/>
          <w:color w:val="auto"/>
          <w:szCs w:val="21"/>
          <w:u w:val="single"/>
        </w:rPr>
        <w:t xml:space="preserve">  （大写）                </w:t>
      </w:r>
      <w:r>
        <w:rPr>
          <w:rFonts w:hint="eastAsia" w:ascii="仿宋" w:hAnsi="仿宋" w:eastAsia="仿宋" w:cs="仿宋"/>
          <w:color w:val="auto"/>
          <w:szCs w:val="21"/>
        </w:rPr>
        <w:t xml:space="preserve"> 元。</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五、付款方式及条件</w:t>
      </w:r>
    </w:p>
    <w:p>
      <w:pPr>
        <w:adjustRightInd w:val="0"/>
        <w:snapToGrid w:val="0"/>
        <w:spacing w:line="360" w:lineRule="auto"/>
        <w:jc w:val="left"/>
        <w:rPr>
          <w:rFonts w:ascii="仿宋" w:hAnsi="仿宋" w:eastAsia="仿宋" w:cs="仿宋"/>
          <w:b/>
          <w:color w:val="auto"/>
          <w:szCs w:val="21"/>
        </w:rPr>
      </w:pP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b/>
          <w:color w:val="auto"/>
          <w:szCs w:val="21"/>
        </w:rPr>
        <w:t>　　六、交货时间和交货地点</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 xml:space="preserve">    1.交货时间：</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 xml:space="preserve">    2.交货地点：</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七、验收要求</w:t>
      </w:r>
    </w:p>
    <w:p>
      <w:pPr>
        <w:adjustRightInd w:val="0"/>
        <w:snapToGrid w:val="0"/>
        <w:spacing w:line="360" w:lineRule="auto"/>
        <w:jc w:val="left"/>
        <w:rPr>
          <w:rFonts w:ascii="仿宋" w:hAnsi="仿宋" w:eastAsia="仿宋" w:cs="仿宋"/>
          <w:color w:val="auto"/>
          <w:szCs w:val="21"/>
          <w:u w:val="single"/>
        </w:rPr>
      </w:pPr>
      <w:r>
        <w:rPr>
          <w:rFonts w:hint="eastAsia" w:ascii="仿宋" w:hAnsi="仿宋" w:eastAsia="仿宋" w:cs="仿宋"/>
          <w:color w:val="auto"/>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八、违约责任</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九、争议解决</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color w:val="auto"/>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 w:hAnsi="仿宋" w:eastAsia="仿宋" w:cs="仿宋"/>
          <w:b/>
          <w:color w:val="auto"/>
          <w:szCs w:val="21"/>
        </w:rPr>
      </w:pPr>
      <w:r>
        <w:rPr>
          <w:rFonts w:hint="eastAsia" w:ascii="仿宋" w:hAnsi="仿宋" w:eastAsia="仿宋" w:cs="仿宋"/>
          <w:b/>
          <w:color w:val="auto"/>
          <w:szCs w:val="21"/>
        </w:rPr>
        <w:t xml:space="preserve">    十、合同生效</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    本政府采购合同经双方授权代表签字盖章后生效。</w:t>
      </w:r>
    </w:p>
    <w:p>
      <w:pPr>
        <w:wordWrap w:val="0"/>
        <w:adjustRightInd w:val="0"/>
        <w:snapToGrid w:val="0"/>
        <w:spacing w:line="360" w:lineRule="auto"/>
        <w:jc w:val="right"/>
        <w:rPr>
          <w:rFonts w:ascii="仿宋" w:hAnsi="仿宋" w:eastAsia="仿宋" w:cs="仿宋"/>
          <w:color w:val="auto"/>
          <w:szCs w:val="21"/>
        </w:rPr>
      </w:pPr>
    </w:p>
    <w:p>
      <w:pPr>
        <w:adjustRightInd w:val="0"/>
        <w:snapToGrid w:val="0"/>
        <w:spacing w:line="360" w:lineRule="auto"/>
        <w:jc w:val="right"/>
        <w:rPr>
          <w:rFonts w:ascii="仿宋" w:hAnsi="仿宋" w:eastAsia="仿宋" w:cs="仿宋"/>
          <w:color w:val="auto"/>
          <w:szCs w:val="21"/>
        </w:rPr>
      </w:pP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需方（公章）：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供方(公章)：</w:t>
      </w:r>
      <w:r>
        <w:rPr>
          <w:rFonts w:hint="eastAsia" w:ascii="仿宋" w:hAnsi="仿宋" w:eastAsia="仿宋" w:cs="仿宋"/>
          <w:color w:val="auto"/>
          <w:szCs w:val="21"/>
          <w:u w:val="single"/>
        </w:rPr>
        <w:t xml:space="preserve">                     </w:t>
      </w:r>
    </w:p>
    <w:p>
      <w:pPr>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法定代表人或授权代表人(签字):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法定代表人或授权代表人(签字):</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地址：</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联系人：</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电话：</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传真：</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邮编：</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r>
        <w:rPr>
          <w:rFonts w:hint="eastAsia" w:ascii="仿宋" w:hAnsi="仿宋" w:eastAsia="仿宋" w:cs="仿宋"/>
          <w:color w:val="auto"/>
          <w:szCs w:val="21"/>
        </w:rPr>
        <w:t>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日期：</w:t>
      </w:r>
      <w:r>
        <w:rPr>
          <w:rFonts w:hint="eastAsia" w:ascii="仿宋" w:hAnsi="仿宋" w:eastAsia="仿宋" w:cs="仿宋"/>
          <w:color w:val="auto"/>
          <w:szCs w:val="21"/>
          <w:u w:val="single"/>
        </w:rPr>
        <w:t xml:space="preserve">                           </w:t>
      </w:r>
    </w:p>
    <w:p>
      <w:pPr>
        <w:adjustRightInd w:val="0"/>
        <w:snapToGrid w:val="0"/>
        <w:spacing w:line="360" w:lineRule="auto"/>
        <w:rPr>
          <w:rFonts w:ascii="仿宋" w:hAnsi="仿宋" w:eastAsia="仿宋" w:cs="仿宋"/>
          <w:color w:val="auto"/>
          <w:szCs w:val="21"/>
          <w:u w:val="single"/>
        </w:rPr>
      </w:pPr>
    </w:p>
    <w:p>
      <w:pPr>
        <w:wordWrap w:val="0"/>
        <w:adjustRightInd w:val="0"/>
        <w:snapToGrid w:val="0"/>
        <w:spacing w:line="360" w:lineRule="auto"/>
        <w:jc w:val="right"/>
        <w:rPr>
          <w:rFonts w:ascii="仿宋" w:hAnsi="仿宋" w:eastAsia="仿宋" w:cs="仿宋"/>
          <w:color w:val="auto"/>
          <w:szCs w:val="21"/>
        </w:rPr>
      </w:pPr>
    </w:p>
    <w:p>
      <w:pPr>
        <w:spacing w:beforeLines="100" w:afterLines="100" w:line="480" w:lineRule="exact"/>
        <w:jc w:val="left"/>
        <w:outlineLvl w:val="0"/>
        <w:rPr>
          <w:rFonts w:ascii="仿宋" w:hAnsi="仿宋" w:eastAsia="仿宋" w:cs="仿宋"/>
          <w:b/>
          <w:color w:val="auto"/>
          <w:sz w:val="28"/>
          <w:szCs w:val="28"/>
        </w:rPr>
      </w:pPr>
      <w:r>
        <w:rPr>
          <w:rFonts w:hint="eastAsia" w:ascii="仿宋" w:hAnsi="仿宋" w:eastAsia="仿宋" w:cs="仿宋"/>
          <w:color w:val="auto"/>
          <w:szCs w:val="21"/>
        </w:rPr>
        <w:br w:type="page"/>
      </w:r>
      <w:r>
        <w:rPr>
          <w:rFonts w:hint="eastAsia" w:ascii="仿宋" w:hAnsi="仿宋" w:eastAsia="仿宋" w:cs="仿宋"/>
          <w:b/>
          <w:color w:val="auto"/>
          <w:sz w:val="28"/>
          <w:szCs w:val="28"/>
        </w:rPr>
        <w:t>附件一：</w:t>
      </w:r>
    </w:p>
    <w:p>
      <w:pPr>
        <w:adjustRightInd w:val="0"/>
        <w:snapToGrid w:val="0"/>
        <w:spacing w:line="360" w:lineRule="auto"/>
        <w:jc w:val="center"/>
        <w:outlineLvl w:val="0"/>
        <w:rPr>
          <w:rFonts w:ascii="仿宋" w:hAnsi="仿宋" w:eastAsia="仿宋" w:cs="仿宋"/>
          <w:b/>
          <w:color w:val="auto"/>
          <w:sz w:val="28"/>
          <w:szCs w:val="28"/>
        </w:rPr>
      </w:pPr>
      <w:r>
        <w:rPr>
          <w:rFonts w:hint="eastAsia" w:ascii="仿宋" w:hAnsi="仿宋" w:eastAsia="仿宋" w:cs="仿宋"/>
          <w:b/>
          <w:color w:val="auto"/>
          <w:sz w:val="28"/>
          <w:szCs w:val="28"/>
        </w:rPr>
        <w:t>关于新冠病毒疫情期间特殊情况投标承诺函</w:t>
      </w:r>
    </w:p>
    <w:p>
      <w:pPr>
        <w:wordWrap w:val="0"/>
        <w:adjustRightInd w:val="0"/>
        <w:snapToGrid w:val="0"/>
        <w:spacing w:line="360" w:lineRule="auto"/>
        <w:jc w:val="left"/>
        <w:rPr>
          <w:rFonts w:ascii="仿宋" w:hAnsi="仿宋" w:eastAsia="仿宋" w:cs="仿宋"/>
          <w:color w:val="auto"/>
          <w:szCs w:val="21"/>
        </w:rPr>
      </w:pPr>
    </w:p>
    <w:p>
      <w:pPr>
        <w:wordWrap w:val="0"/>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致北京建友工程造价咨询有限公司：              </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u w:val="single"/>
        </w:rPr>
        <w:t xml:space="preserve">供应商名称  </w:t>
      </w:r>
      <w:r>
        <w:rPr>
          <w:rFonts w:hint="eastAsia" w:ascii="仿宋" w:hAnsi="仿宋" w:eastAsia="仿宋" w:cs="仿宋"/>
          <w:color w:val="auto"/>
          <w:szCs w:val="21"/>
        </w:rPr>
        <w:t xml:space="preserve">  作为</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rPr>
        <w:t>的供应商，在新冠病毒疫情期间参与本次项目作以下说明：</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rPr>
        <w:t>一、 由于全国疫情的特殊情况，供应商授权代表本人无法到达开标现场，选择将密封好的响应文件邮寄至招标公司，并承担因此产生的一切后果。</w:t>
      </w:r>
    </w:p>
    <w:p>
      <w:pPr>
        <w:wordWrap w:val="0"/>
        <w:adjustRightInd w:val="0"/>
        <w:snapToGrid w:val="0"/>
        <w:spacing w:line="360" w:lineRule="auto"/>
        <w:ind w:firstLine="735" w:firstLineChars="350"/>
        <w:jc w:val="left"/>
        <w:rPr>
          <w:rFonts w:ascii="仿宋" w:hAnsi="仿宋" w:eastAsia="仿宋" w:cs="仿宋"/>
          <w:color w:val="auto"/>
          <w:szCs w:val="21"/>
        </w:rPr>
      </w:pPr>
      <w:r>
        <w:rPr>
          <w:rFonts w:hint="eastAsia" w:ascii="仿宋" w:hAnsi="仿宋" w:eastAsia="仿宋" w:cs="仿宋"/>
          <w:color w:val="auto"/>
          <w:szCs w:val="21"/>
        </w:rPr>
        <w:t xml:space="preserve">二、 我公司保证响应文件严格按照采购文件的要求进行编制，保证响应文件的真实有效性，保证快递发出前做好密封处理。     </w:t>
      </w:r>
    </w:p>
    <w:p>
      <w:pPr>
        <w:pStyle w:val="16"/>
        <w:ind w:firstLine="210"/>
        <w:rPr>
          <w:rFonts w:ascii="仿宋" w:hAnsi="仿宋" w:eastAsia="仿宋" w:cs="仿宋"/>
          <w:color w:val="auto"/>
        </w:rPr>
      </w:pPr>
      <w:r>
        <w:rPr>
          <w:rFonts w:hint="eastAsia" w:ascii="仿宋" w:hAnsi="仿宋" w:eastAsia="仿宋" w:cs="仿宋"/>
          <w:color w:val="auto"/>
        </w:rPr>
        <w:t xml:space="preserve">     三、承诺放弃本项目开标过程质疑的权利。</w:t>
      </w: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ind w:firstLine="735" w:firstLineChars="350"/>
        <w:jc w:val="left"/>
        <w:rPr>
          <w:rFonts w:ascii="仿宋" w:hAnsi="仿宋" w:eastAsia="仿宋" w:cs="仿宋"/>
          <w:color w:val="auto"/>
          <w:szCs w:val="21"/>
        </w:rPr>
      </w:pPr>
    </w:p>
    <w:p>
      <w:pPr>
        <w:wordWrap w:val="0"/>
        <w:adjustRightInd w:val="0"/>
        <w:snapToGrid w:val="0"/>
        <w:spacing w:line="360" w:lineRule="auto"/>
        <w:jc w:val="left"/>
        <w:rPr>
          <w:rFonts w:ascii="仿宋" w:hAnsi="仿宋" w:eastAsia="仿宋" w:cs="仿宋"/>
          <w:color w:val="auto"/>
          <w:szCs w:val="21"/>
        </w:rPr>
      </w:pPr>
      <w:r>
        <w:rPr>
          <w:rFonts w:hint="eastAsia" w:ascii="仿宋" w:hAnsi="仿宋" w:eastAsia="仿宋" w:cs="仿宋"/>
          <w:color w:val="auto"/>
          <w:szCs w:val="21"/>
        </w:rPr>
        <w:t xml:space="preserve">供应商名称（加盖单位公章）：                             </w:t>
      </w:r>
    </w:p>
    <w:p>
      <w:pPr>
        <w:pStyle w:val="11"/>
        <w:ind w:firstLine="0"/>
        <w:rPr>
          <w:rFonts w:ascii="仿宋" w:hAnsi="仿宋" w:eastAsia="仿宋" w:cs="仿宋"/>
          <w:color w:val="auto"/>
          <w:szCs w:val="21"/>
        </w:rPr>
      </w:pPr>
      <w:r>
        <w:rPr>
          <w:rFonts w:hint="eastAsia" w:ascii="仿宋" w:hAnsi="仿宋" w:eastAsia="仿宋" w:cs="仿宋"/>
          <w:color w:val="auto"/>
          <w:sz w:val="21"/>
          <w:szCs w:val="21"/>
        </w:rPr>
        <w:t xml:space="preserve">法定代表人（或非法人组织负责人）或其授权代表人(签字或盖章)：   </w:t>
      </w:r>
      <w:r>
        <w:rPr>
          <w:rFonts w:hint="eastAsia" w:ascii="仿宋" w:hAnsi="仿宋" w:eastAsia="仿宋" w:cs="仿宋"/>
          <w:color w:val="auto"/>
          <w:szCs w:val="21"/>
        </w:rPr>
        <w:t xml:space="preserve">             </w:t>
      </w:r>
    </w:p>
    <w:p>
      <w:pPr>
        <w:rPr>
          <w:rFonts w:ascii="仿宋" w:hAnsi="仿宋" w:eastAsia="仿宋" w:cs="仿宋"/>
          <w:color w:val="auto"/>
          <w:szCs w:val="21"/>
        </w:rPr>
      </w:pPr>
    </w:p>
    <w:p>
      <w:pPr>
        <w:wordWrap w:val="0"/>
        <w:adjustRightInd w:val="0"/>
        <w:snapToGrid w:val="0"/>
        <w:spacing w:line="360" w:lineRule="auto"/>
        <w:rPr>
          <w:color w:val="auto"/>
        </w:rPr>
      </w:pPr>
      <w:r>
        <w:rPr>
          <w:rFonts w:hint="eastAsia" w:ascii="仿宋" w:hAnsi="仿宋" w:eastAsia="仿宋" w:cs="仿宋"/>
          <w:color w:val="auto"/>
          <w:szCs w:val="21"/>
        </w:rPr>
        <w:t>日期：     年   月   日</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73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146</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150</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217</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33D77"/>
    <w:multiLevelType w:val="singleLevel"/>
    <w:tmpl w:val="A3633D77"/>
    <w:lvl w:ilvl="0" w:tentative="0">
      <w:start w:val="10"/>
      <w:numFmt w:val="decimal"/>
      <w:suff w:val="nothing"/>
      <w:lvlText w:val="%1、"/>
      <w:lvlJc w:val="left"/>
    </w:lvl>
  </w:abstractNum>
  <w:abstractNum w:abstractNumId="1">
    <w:nsid w:val="D08E3349"/>
    <w:multiLevelType w:val="singleLevel"/>
    <w:tmpl w:val="D08E3349"/>
    <w:lvl w:ilvl="0" w:tentative="0">
      <w:start w:val="7"/>
      <w:numFmt w:val="decimal"/>
      <w:suff w:val="nothing"/>
      <w:lvlText w:val="%1、"/>
      <w:lvlJc w:val="left"/>
    </w:lvl>
  </w:abstractNum>
  <w:abstractNum w:abstractNumId="2">
    <w:nsid w:val="E6A9318B"/>
    <w:multiLevelType w:val="singleLevel"/>
    <w:tmpl w:val="E6A9318B"/>
    <w:lvl w:ilvl="0" w:tentative="0">
      <w:start w:val="1"/>
      <w:numFmt w:val="decimal"/>
      <w:lvlText w:val="%1."/>
      <w:lvlJc w:val="left"/>
      <w:pPr>
        <w:tabs>
          <w:tab w:val="left" w:pos="312"/>
        </w:tabs>
      </w:pPr>
    </w:lvl>
  </w:abstractNum>
  <w:abstractNum w:abstractNumId="3">
    <w:nsid w:val="F379387A"/>
    <w:multiLevelType w:val="singleLevel"/>
    <w:tmpl w:val="F379387A"/>
    <w:lvl w:ilvl="0" w:tentative="0">
      <w:start w:val="1"/>
      <w:numFmt w:val="decimal"/>
      <w:lvlText w:val="%1."/>
      <w:lvlJc w:val="left"/>
      <w:pPr>
        <w:tabs>
          <w:tab w:val="left" w:pos="312"/>
        </w:tabs>
      </w:pPr>
    </w:lvl>
  </w:abstractNum>
  <w:abstractNum w:abstractNumId="4">
    <w:nsid w:val="F77C3188"/>
    <w:multiLevelType w:val="singleLevel"/>
    <w:tmpl w:val="F77C3188"/>
    <w:lvl w:ilvl="0" w:tentative="0">
      <w:start w:val="2"/>
      <w:numFmt w:val="decimal"/>
      <w:suff w:val="nothing"/>
      <w:lvlText w:val="%1、"/>
      <w:lvlJc w:val="left"/>
    </w:lvl>
  </w:abstractNum>
  <w:abstractNum w:abstractNumId="5">
    <w:nsid w:val="5B395087"/>
    <w:multiLevelType w:val="multilevel"/>
    <w:tmpl w:val="5B395087"/>
    <w:lvl w:ilvl="0" w:tentative="0">
      <w:start w:val="1"/>
      <w:numFmt w:val="decimalEnclosedCircle"/>
      <w:lvlText w:val="%1"/>
      <w:lvlJc w:val="left"/>
      <w:pPr>
        <w:ind w:left="780" w:hanging="360"/>
      </w:pPr>
      <w:rPr>
        <w:rFonts w:hint="default" w:hAnsi="Calibri" w:cs="Times New Roman"/>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ZjNTU2ZDIwZWFkMzczODQxYzRhNTU2Mjg3MmY0ZDMifQ=="/>
  </w:docVars>
  <w:rsids>
    <w:rsidRoot w:val="002D3E3F"/>
    <w:rsid w:val="002923EC"/>
    <w:rsid w:val="002D3E3F"/>
    <w:rsid w:val="0050220B"/>
    <w:rsid w:val="006C6EA5"/>
    <w:rsid w:val="0210549F"/>
    <w:rsid w:val="03940B31"/>
    <w:rsid w:val="05504348"/>
    <w:rsid w:val="055533E6"/>
    <w:rsid w:val="05587B34"/>
    <w:rsid w:val="05ED12F7"/>
    <w:rsid w:val="066C6069"/>
    <w:rsid w:val="09EC4D7A"/>
    <w:rsid w:val="0C0B0AD4"/>
    <w:rsid w:val="0CB83F37"/>
    <w:rsid w:val="1525086F"/>
    <w:rsid w:val="1A266728"/>
    <w:rsid w:val="1B126887"/>
    <w:rsid w:val="1E025B9D"/>
    <w:rsid w:val="1E230477"/>
    <w:rsid w:val="20DA0DBE"/>
    <w:rsid w:val="24D93E67"/>
    <w:rsid w:val="253514FB"/>
    <w:rsid w:val="28823A6B"/>
    <w:rsid w:val="288C73D3"/>
    <w:rsid w:val="2AEC2D35"/>
    <w:rsid w:val="30F24F63"/>
    <w:rsid w:val="377C7920"/>
    <w:rsid w:val="37CD091E"/>
    <w:rsid w:val="38A30A31"/>
    <w:rsid w:val="3AA519C9"/>
    <w:rsid w:val="3AB341F2"/>
    <w:rsid w:val="3F91350E"/>
    <w:rsid w:val="405720D0"/>
    <w:rsid w:val="412119B6"/>
    <w:rsid w:val="415B010F"/>
    <w:rsid w:val="41EF008C"/>
    <w:rsid w:val="441044DF"/>
    <w:rsid w:val="45A150B5"/>
    <w:rsid w:val="4BDF0A6C"/>
    <w:rsid w:val="53EB0A62"/>
    <w:rsid w:val="57EF59E3"/>
    <w:rsid w:val="5E146E9D"/>
    <w:rsid w:val="605326A7"/>
    <w:rsid w:val="6313255E"/>
    <w:rsid w:val="65C46454"/>
    <w:rsid w:val="66026909"/>
    <w:rsid w:val="670A1B0C"/>
    <w:rsid w:val="67931B01"/>
    <w:rsid w:val="6B3C0026"/>
    <w:rsid w:val="6C847C01"/>
    <w:rsid w:val="6CD70A37"/>
    <w:rsid w:val="6D7549FA"/>
    <w:rsid w:val="6FDF6CC9"/>
    <w:rsid w:val="70AF150F"/>
    <w:rsid w:val="729B5D0E"/>
    <w:rsid w:val="757D616F"/>
    <w:rsid w:val="7623197C"/>
    <w:rsid w:val="77B92D6C"/>
    <w:rsid w:val="782D2DCE"/>
    <w:rsid w:val="7B7F0637"/>
    <w:rsid w:val="7D207D82"/>
    <w:rsid w:val="7D223EA8"/>
    <w:rsid w:val="7F9C0D7A"/>
    <w:rsid w:val="7FCF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5"/>
    <w:next w:val="7"/>
    <w:qFormat/>
    <w:uiPriority w:val="0"/>
    <w:pPr>
      <w:spacing w:before="120" w:after="120"/>
      <w:outlineLvl w:val="2"/>
    </w:pPr>
    <w:rPr>
      <w:rFonts w:ascii="宋体" w:hAnsi="宋体"/>
      <w:b w:val="0"/>
      <w:kern w:val="0"/>
      <w:sz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szCs w:val="21"/>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First Indent 2"/>
    <w:basedOn w:val="8"/>
    <w:qFormat/>
    <w:uiPriority w:val="0"/>
    <w:pPr>
      <w:ind w:left="200"/>
    </w:pPr>
    <w:rPr>
      <w:sz w:val="28"/>
      <w:szCs w:val="21"/>
    </w:rPr>
  </w:style>
  <w:style w:type="paragraph" w:styleId="8">
    <w:name w:val="Body Text Indent"/>
    <w:basedOn w:val="1"/>
    <w:qFormat/>
    <w:uiPriority w:val="0"/>
    <w:pPr>
      <w:spacing w:after="120"/>
      <w:ind w:left="420" w:leftChars="200"/>
    </w:p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annotation text"/>
    <w:basedOn w:val="1"/>
    <w:unhideWhenUsed/>
    <w:qFormat/>
    <w:uiPriority w:val="99"/>
    <w:pPr>
      <w:jc w:val="left"/>
    </w:pPr>
  </w:style>
  <w:style w:type="paragraph" w:styleId="11">
    <w:name w:val="Body Text Indent 2"/>
    <w:basedOn w:val="1"/>
    <w:qFormat/>
    <w:uiPriority w:val="0"/>
    <w:pPr>
      <w:ind w:firstLine="615"/>
    </w:pPr>
    <w:rPr>
      <w:sz w:val="28"/>
      <w:szCs w:val="20"/>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2"/>
    <w:next w:val="1"/>
    <w:qFormat/>
    <w:uiPriority w:val="99"/>
    <w:pPr>
      <w:spacing w:line="360" w:lineRule="auto"/>
      <w:ind w:firstLine="420" w:firstLineChars="100"/>
    </w:pPr>
    <w:rPr>
      <w:rFonts w:ascii="微软雅黑" w:hAnsi="微软雅黑" w:eastAsia="微软雅黑" w:cs="微软雅黑"/>
    </w:rPr>
  </w:style>
  <w:style w:type="character" w:styleId="19">
    <w:name w:val="annotation reference"/>
    <w:unhideWhenUsed/>
    <w:qFormat/>
    <w:uiPriority w:val="99"/>
    <w:rPr>
      <w:sz w:val="21"/>
      <w:szCs w:val="21"/>
    </w:rPr>
  </w:style>
  <w:style w:type="paragraph" w:customStyle="1" w:styleId="20">
    <w:name w:val="_Style 7"/>
    <w:basedOn w:val="4"/>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列出段落11"/>
    <w:basedOn w:val="1"/>
    <w:qFormat/>
    <w:uiPriority w:val="34"/>
    <w:pPr>
      <w:ind w:firstLine="420" w:firstLineChars="200"/>
    </w:pPr>
    <w:rPr>
      <w:rFonts w:ascii="Calibri" w:hAnsi="Calibri"/>
      <w:szCs w:val="22"/>
      <w:lang w:val="zh-CN"/>
    </w:rPr>
  </w:style>
  <w:style w:type="paragraph" w:customStyle="1" w:styleId="23">
    <w:name w:val="Table Paragraph"/>
    <w:basedOn w:val="1"/>
    <w:qFormat/>
    <w:uiPriority w:val="99"/>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 w:type="paragraph" w:customStyle="1" w:styleId="25">
    <w:name w:val="样式 标题 3 + (中文) 黑体 小四 非加粗 段前: 7.8 磅 段后: 0 磅 行距: 固定值 20 磅"/>
    <w:basedOn w:val="6"/>
    <w:qFormat/>
    <w:uiPriority w:val="0"/>
    <w:pPr>
      <w:spacing w:before="0" w:after="0" w:line="400" w:lineRule="exact"/>
    </w:pPr>
    <w:rPr>
      <w:rFonts w:cs="宋体"/>
      <w:b/>
      <w:szCs w:val="20"/>
    </w:rPr>
  </w:style>
  <w:style w:type="character" w:customStyle="1" w:styleId="26">
    <w:name w:val="页眉 Char"/>
    <w:basedOn w:val="18"/>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215</Pages>
  <Words>103150</Words>
  <Characters>109626</Characters>
  <Lines>212</Lines>
  <Paragraphs>255</Paragraphs>
  <TotalTime>24</TotalTime>
  <ScaleCrop>false</ScaleCrop>
  <LinksUpToDate>false</LinksUpToDate>
  <CharactersWithSpaces>119028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天高云淡</cp:lastModifiedBy>
  <dcterms:modified xsi:type="dcterms:W3CDTF">2022-12-07T05:58:37Z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958C798D629244159E299E9A3A3DCAE8</vt:lpwstr>
  </property>
</Properties>
</file>