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pPr>
      <w:r>
        <w:rPr>
          <w:b/>
          <w:sz w:val="48"/>
        </w:rPr>
        <w:t>福建省政府采购</w:t>
      </w:r>
    </w:p>
    <w:p>
      <w:pPr>
        <w:pStyle w:val="null3"/>
        <w:jc w:val="center"/>
      </w:pPr>
      <w:r>
        <w:rPr>
          <w:b/>
          <w:sz w:val="48"/>
        </w:rPr>
        <w:t>货物和服务项目</w:t>
      </w:r>
    </w:p>
    <w:p>
      <w:pPr>
        <w:pStyle w:val="null3"/>
        <w:jc w:val="center"/>
      </w:pPr>
      <w:r>
        <w:rPr>
          <w:b/>
          <w:sz w:val="48"/>
        </w:rPr>
        <w:t>公开招标文件</w:t>
      </w:r>
    </w:p>
    <w:p>
      <w:pPr>
        <w:pStyle w:val="null3"/>
        <w:jc w:val="center"/>
      </w:pPr>
      <w:r>
        <w:rPr>
          <w:b/>
          <w:sz w:val="28"/>
        </w:rPr>
        <w:t>项目名称：</w:t>
      </w:r>
      <w:r>
        <w:rPr>
          <w:b/>
          <w:sz w:val="28"/>
        </w:rPr>
        <w:t>福建省妇幼保健院布类洗涤租赁服务类采购项目</w:t>
      </w:r>
    </w:p>
    <w:p>
      <w:pPr>
        <w:pStyle w:val="null3"/>
        <w:jc w:val="center"/>
      </w:pPr>
      <w:r>
        <w:rPr>
          <w:b/>
          <w:sz w:val="28"/>
        </w:rPr>
        <w:t>备案编号：</w:t>
      </w:r>
      <w:r>
        <w:rPr>
          <w:b/>
          <w:sz w:val="28"/>
        </w:rPr>
        <w:t>K-FYH-GK-202209-B3709-IDN</w:t>
      </w:r>
    </w:p>
    <w:p>
      <w:pPr>
        <w:pStyle w:val="null3"/>
        <w:jc w:val="center"/>
      </w:pPr>
      <w:r>
        <w:rPr>
          <w:b/>
          <w:sz w:val="28"/>
        </w:rPr>
        <w:t>项目编号：</w:t>
      </w:r>
      <w:r>
        <w:rPr>
          <w:b/>
          <w:sz w:val="28"/>
        </w:rPr>
        <w:t>[3500]FJTH[GK]2022101-1</w:t>
      </w:r>
    </w:p>
    <w:p>
      <w:pPr>
        <w:pStyle w:val="null3"/>
        <w:jc w:val="center"/>
      </w:pPr>
      <w:r>
        <w:rPr>
          <w:b/>
          <w:sz w:val="28"/>
        </w:rPr>
        <w:t>采购人：</w:t>
      </w:r>
      <w:r>
        <w:rPr>
          <w:b/>
          <w:sz w:val="28"/>
        </w:rPr>
        <w:t>福建省妇幼保健院</w:t>
      </w:r>
    </w:p>
    <w:p>
      <w:pPr>
        <w:pStyle w:val="null3"/>
        <w:jc w:val="center"/>
      </w:pPr>
      <w:r>
        <w:rPr>
          <w:b/>
          <w:sz w:val="28"/>
        </w:rPr>
        <w:t>代理机构：</w:t>
      </w:r>
      <w:r>
        <w:rPr>
          <w:b/>
          <w:sz w:val="28"/>
        </w:rPr>
        <w:t>福建省天海招标有限公司</w:t>
      </w:r>
    </w:p>
    <w:p>
      <w:pPr>
        <w:pStyle w:val="null3"/>
        <w:jc w:val="center"/>
      </w:pPr>
      <w:r>
        <w:rPr>
          <w:b/>
          <w:sz w:val="28"/>
        </w:rPr>
        <w:t>编制时间</w:t>
      </w:r>
      <w:r>
        <w:rPr>
          <w:b/>
          <w:sz w:val="28"/>
        </w:rPr>
        <w:t>：</w:t>
      </w:r>
      <w:r>
        <w:rPr>
          <w:b/>
          <w:sz w:val="28"/>
        </w:rPr>
        <w:t>2023年01月</w:t>
      </w:r>
    </w:p>
    <w:p>
      <w:pPr>
        <w:pStyle w:val="null3"/>
      </w:pPr>
    </w:p>
    <w:p>
      <w:pPr>
        <w:pStyle w:val="null3"/>
      </w:pPr>
      <w:r>
        <w:rPr/>
        <w:t xml:space="preserve"> </w:t>
      </w:r>
    </w:p>
    <w:p>
      <w:pPr>
        <w:pStyle w:val="null3"/>
        <w:jc w:val="center"/>
      </w:pPr>
      <w:r>
        <w:rPr>
          <w:b/>
          <w:sz w:val="36"/>
        </w:rPr>
        <w:t>第一章 投标邀请</w:t>
      </w:r>
    </w:p>
    <w:p>
      <w:pPr>
        <w:pStyle w:val="null3"/>
        <w:ind w:firstLine="480"/>
        <w:jc w:val="both"/>
      </w:pPr>
      <w:r>
        <w:rPr/>
        <w:t>福建省天海招标有限公司</w:t>
      </w:r>
      <w:r>
        <w:rPr/>
        <w:t>采用公开招标方式组织</w:t>
      </w:r>
      <w:r>
        <w:rPr/>
        <w:t>福建省妇幼保健院布类洗涤租赁服务类采购项目</w:t>
      </w:r>
      <w:r>
        <w:rPr/>
        <w:t>（以下简称：“本项目”）的政府采购活动，现邀请供应商参加投标。</w:t>
      </w:r>
    </w:p>
    <w:p>
      <w:pPr>
        <w:pStyle w:val="null3"/>
        <w:ind w:firstLine="480"/>
        <w:jc w:val="left"/>
      </w:pPr>
      <w:r>
        <w:rPr>
          <w:b/>
          <w:sz w:val="28"/>
        </w:rPr>
        <w:t>1、备案编号</w:t>
      </w:r>
      <w:r>
        <w:rPr>
          <w:b/>
          <w:sz w:val="28"/>
        </w:rPr>
        <w:t>：</w:t>
      </w:r>
      <w:r>
        <w:rPr>
          <w:b/>
          <w:sz w:val="28"/>
        </w:rPr>
        <w:t>K-FYH-GK-202209-B3709-IDN</w:t>
      </w:r>
    </w:p>
    <w:p>
      <w:pPr>
        <w:pStyle w:val="null3"/>
        <w:ind w:firstLine="480"/>
        <w:jc w:val="left"/>
      </w:pPr>
      <w:r>
        <w:rPr>
          <w:b/>
          <w:sz w:val="28"/>
        </w:rPr>
        <w:t>2、项目编号</w:t>
      </w:r>
      <w:r>
        <w:rPr>
          <w:b/>
          <w:sz w:val="28"/>
        </w:rPr>
        <w:t>：</w:t>
      </w:r>
      <w:r>
        <w:rPr>
          <w:b/>
          <w:sz w:val="28"/>
        </w:rPr>
        <w:t>[3500]FJTH[GK]2022101-1</w:t>
      </w:r>
    </w:p>
    <w:p>
      <w:pPr>
        <w:pStyle w:val="null3"/>
        <w:ind w:firstLine="480"/>
        <w:jc w:val="both"/>
      </w:pPr>
      <w:r>
        <w:rPr>
          <w:b/>
          <w:sz w:val="28"/>
        </w:rPr>
        <w:t>3、预算金额、最高限价</w:t>
      </w:r>
      <w:r>
        <w:rPr>
          <w:b/>
          <w:sz w:val="28"/>
        </w:rPr>
        <w:t>：详见《采购标的一览表》。</w:t>
      </w:r>
    </w:p>
    <w:p>
      <w:pPr>
        <w:pStyle w:val="null3"/>
        <w:ind w:firstLine="480"/>
        <w:jc w:val="left"/>
      </w:pPr>
      <w:r>
        <w:rPr>
          <w:b/>
          <w:sz w:val="28"/>
        </w:rPr>
        <w:t>4、招标内容及要求</w:t>
      </w:r>
      <w:r>
        <w:rPr>
          <w:b/>
          <w:sz w:val="28"/>
        </w:rPr>
        <w:t>：详见《采购标的一览表》及招标文件第五章。</w:t>
      </w:r>
    </w:p>
    <w:p>
      <w:pPr>
        <w:pStyle w:val="null3"/>
        <w:ind w:firstLine="480"/>
        <w:jc w:val="left"/>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信息安全产品：</w:t>
      </w:r>
      <w:r>
        <w:rPr/>
        <w:t>适用</w:t>
      </w:r>
    </w:p>
    <w:p>
      <w:pPr>
        <w:pStyle w:val="null3"/>
        <w:ind w:firstLine="960"/>
        <w:jc w:val="left"/>
      </w:pPr>
      <w:r>
        <w:rPr/>
        <w:t>信用记录：</w:t>
      </w:r>
    </w:p>
    <w:p>
      <w:pPr>
        <w:pStyle w:val="null3"/>
        <w:ind w:firstLine="960"/>
        <w:jc w:val="left"/>
      </w:pPr>
    </w:p>
    <w:p>
      <w:pPr>
        <w:pStyle w:val="null3"/>
      </w:pPr>
      <w:r>
        <w:rPr/>
        <w:t>按照下列规定执行：（1）投标人针对“信用记录查询结果”可自主提供证明材料，未提供该证明材料的不视为投标文件无效。（2）查询结果的审查：①由资格审查小组通过上述网站查询并打印投标人信用记录（以下简称：“资格审查小组的查询结果”）。②投标人提供的查询结果与资格审查小组的查询结果不一致的，以资格审查小组的查询结果为准。③因上述网站原因导致资格审查小组无法查询投标人信用记录的（资格审查小组应将通过上述网站查询投标人信用记录时的原始页面打印后随采购文件一并存档），以投标人提供的查询结果为准。④查询结果存在投标人应被拒绝参与政府采购活动相关信息的，其资格审查不合格。</w:t>
      </w:r>
    </w:p>
    <w:p>
      <w:pPr>
        <w:pStyle w:val="null3"/>
        <w:ind w:firstLine="960"/>
        <w:jc w:val="left"/>
      </w:pPr>
      <w:r>
        <w:rPr/>
        <w:t>促进中小企业发展的相关政策：</w:t>
      </w:r>
    </w:p>
    <w:p>
      <w:pPr>
        <w:pStyle w:val="null3"/>
        <w:ind w:firstLine="960"/>
        <w:jc w:val="left"/>
      </w:pPr>
    </w:p>
    <w:p>
      <w:pPr>
        <w:pStyle w:val="null3"/>
      </w:pPr>
    </w:p>
    <w:p>
      <w:pPr>
        <w:pStyle w:val="null3"/>
      </w:pPr>
    </w:p>
    <w:p>
      <w:pPr>
        <w:pStyle w:val="null3"/>
      </w:pPr>
      <w:r>
        <w:rPr/>
        <w:t>采购包1：【预留】专门面向中小企业</w:t>
      </w:r>
    </w:p>
    <w:p>
      <w:pPr>
        <w:pStyle w:val="null3"/>
      </w:pPr>
      <w:r>
        <w:rPr/>
        <w:t>面向的企业规模：</w:t>
      </w:r>
      <w:r>
        <w:rPr/>
        <w:t>中小企业</w:t>
      </w:r>
    </w:p>
    <w:p>
      <w:pPr>
        <w:pStyle w:val="null3"/>
      </w:pPr>
      <w:r>
        <w:rPr/>
        <w:t>预留形式：</w:t>
      </w:r>
      <w:r>
        <w:rPr/>
        <w:t>【预留】专门面向中小企业</w:t>
      </w:r>
    </w:p>
    <w:p>
      <w:pPr>
        <w:pStyle w:val="null3"/>
      </w:pPr>
      <w:r>
        <w:rPr/>
        <w:t>预留比例：</w:t>
      </w:r>
      <w:r>
        <w:rPr/>
        <w:t>100%</w:t>
      </w:r>
    </w:p>
    <w:p>
      <w:pPr>
        <w:pStyle w:val="null3"/>
        <w:ind w:firstLine="480"/>
        <w:jc w:val="both"/>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具备履行合同所必需设备和专业技术能力专项证明材料</w:t>
            </w:r>
          </w:p>
        </w:tc>
        <w:tc>
          <w:tcPr>
            <w:tcW w:type="dxa" w:w="4614"/>
          </w:tcPr>
          <w:p>
            <w:r>
              <w:rPr/>
              <w:t>①、投标人具有执行《医疗机构水污染排放标准》（GB18466-2005）《排放污染物许可证》复印件；②、投标人具有“建设项目环境影响评价报告表”复印件及能体现执行《医疗机构水污染排放标准》（GB18466-2005）的主管部门批复意见复印件；③、投标人具有“建设项目环境影响登记表”复印件、投标人在全国排污许可证管理信息平台上填报的能体现执行《医疗机构水污染排放标准》（GB18466-2005）的“固定污染源排污登记表”复印件以及“固定污染源排污登记回执”复印件。注：投标人须提供以上三项证明材料中的任意一项证明材料复印件。</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pPr>
    </w:p>
    <w:p>
      <w:pPr>
        <w:pStyle w:val="null3"/>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pPr>
      <w:r>
        <w:rPr>
          <w:b/>
          <w:sz w:val="28"/>
        </w:rPr>
        <w:t>9、开标时间及地点</w:t>
      </w:r>
    </w:p>
    <w:p>
      <w:pPr>
        <w:pStyle w:val="null3"/>
        <w:ind w:firstLine="960"/>
        <w:jc w:val="both"/>
      </w:pPr>
      <w:r>
        <w:rPr/>
        <w:t>详见招标公告或更正公告，若不一致，以更正公告为准。</w:t>
      </w:r>
    </w:p>
    <w:p>
      <w:pPr>
        <w:pStyle w:val="null3"/>
        <w:ind w:firstLine="480"/>
        <w:jc w:val="both"/>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pPr>
      <w:r>
        <w:rPr>
          <w:b/>
          <w:sz w:val="28"/>
        </w:rPr>
        <w:t>11、采购人</w:t>
      </w:r>
      <w:r>
        <w:rPr>
          <w:b/>
          <w:sz w:val="28"/>
        </w:rPr>
        <w:t>：</w:t>
      </w:r>
      <w:r>
        <w:rPr>
          <w:b/>
          <w:sz w:val="28"/>
        </w:rPr>
        <w:t>福建省妇幼保健院</w:t>
      </w:r>
    </w:p>
    <w:p>
      <w:pPr>
        <w:pStyle w:val="null3"/>
        <w:ind w:firstLine="960"/>
        <w:jc w:val="left"/>
      </w:pPr>
    </w:p>
    <w:p>
      <w:pPr>
        <w:pStyle w:val="null3"/>
      </w:pPr>
    </w:p>
    <w:p>
      <w:pPr>
        <w:pStyle w:val="null3"/>
      </w:pPr>
      <w:r>
        <w:rPr/>
        <w:t>地址：</w:t>
      </w:r>
      <w:r>
        <w:rPr/>
        <w:t>福州市鼓楼区道山路18号</w:t>
      </w:r>
    </w:p>
    <w:p>
      <w:pPr>
        <w:pStyle w:val="null3"/>
      </w:pPr>
      <w:r>
        <w:rPr/>
        <w:t>邮编：</w:t>
      </w:r>
      <w:r>
        <w:rPr/>
        <w:t>350001</w:t>
      </w:r>
    </w:p>
    <w:p>
      <w:pPr>
        <w:pStyle w:val="null3"/>
      </w:pPr>
      <w:r>
        <w:rPr/>
        <w:t>联系人：</w:t>
      </w:r>
      <w:r>
        <w:rPr/>
        <w:t>林彦斌</w:t>
      </w:r>
    </w:p>
    <w:p>
      <w:pPr>
        <w:pStyle w:val="null3"/>
      </w:pPr>
      <w:r>
        <w:rPr/>
        <w:t>联系电话：</w:t>
      </w:r>
      <w:r>
        <w:rPr/>
        <w:t>0591-87553532</w:t>
      </w:r>
    </w:p>
    <w:p>
      <w:pPr>
        <w:pStyle w:val="null3"/>
        <w:ind w:firstLine="480"/>
        <w:jc w:val="left"/>
      </w:pPr>
      <w:r>
        <w:rPr>
          <w:b/>
          <w:sz w:val="28"/>
        </w:rPr>
        <w:t>12、代理机构</w:t>
      </w:r>
      <w:r>
        <w:rPr>
          <w:b/>
          <w:sz w:val="28"/>
        </w:rPr>
        <w:t>：</w:t>
      </w:r>
      <w:r>
        <w:rPr>
          <w:b/>
          <w:sz w:val="28"/>
        </w:rPr>
        <w:t>福建省天海招标有限公司</w:t>
      </w:r>
    </w:p>
    <w:p>
      <w:pPr>
        <w:pStyle w:val="null3"/>
        <w:ind w:firstLine="960"/>
        <w:jc w:val="both"/>
      </w:pPr>
    </w:p>
    <w:p>
      <w:pPr>
        <w:pStyle w:val="null3"/>
      </w:pPr>
    </w:p>
    <w:p>
      <w:pPr>
        <w:pStyle w:val="null3"/>
      </w:pPr>
      <w:r>
        <w:rPr/>
        <w:t>地址：</w:t>
      </w:r>
      <w:r>
        <w:rPr/>
        <w:t>福建省福州市鼓楼区鼓东街道营迹路69号恒力创富中心西塔8层</w:t>
      </w:r>
    </w:p>
    <w:p>
      <w:pPr>
        <w:pStyle w:val="null3"/>
      </w:pPr>
      <w:r>
        <w:rPr/>
        <w:t>邮编：</w:t>
      </w:r>
      <w:r>
        <w:rPr/>
        <w:t>350001</w:t>
      </w:r>
    </w:p>
    <w:p>
      <w:pPr>
        <w:pStyle w:val="null3"/>
      </w:pPr>
      <w:r>
        <w:rPr/>
        <w:t>联系人：</w:t>
      </w:r>
      <w:r>
        <w:rPr/>
        <w:t>吴彬彬/林彬</w:t>
      </w:r>
    </w:p>
    <w:p>
      <w:pPr>
        <w:pStyle w:val="null3"/>
      </w:pPr>
      <w:r>
        <w:rPr/>
        <w:t>联系电话：</w:t>
      </w:r>
      <w:r>
        <w:rPr/>
        <w:t>0591-87878462-810/819</w:t>
      </w:r>
    </w:p>
    <w:p>
      <w:pPr>
        <w:pStyle w:val="null3"/>
        <w:ind w:firstLine="480"/>
        <w:jc w:val="both"/>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投标保证金账户</w:t>
            </w:r>
          </w:p>
        </w:tc>
      </w:tr>
      <w:tr>
        <w:tc>
          <w:tcPr>
            <w:tcW w:type="dxa" w:w="8306"/>
          </w:tcPr>
          <w:p>
            <w:pPr>
              <w:pStyle w:val="null3"/>
            </w:pPr>
            <w:r>
              <w:rPr>
                <w:b/>
              </w:rPr>
              <w:t>开户名称：</w:t>
            </w:r>
            <w:r>
              <w:rPr>
                <w:b/>
              </w:rPr>
              <w:t>福建省天海招标有限公司</w:t>
            </w:r>
          </w:p>
        </w:tc>
      </w:tr>
      <w:tr>
        <w:tc>
          <w:tcPr>
            <w:tcW w:type="dxa" w:w="8306"/>
          </w:tcPr>
          <w:p>
            <w:pPr>
              <w:pStyle w:val="null3"/>
            </w:pPr>
            <w:r>
              <w:rPr>
                <w:b/>
              </w:rPr>
              <w:t>开户银行：供应商在福建省政府采购网上公开信息系统获取招标文件后，根据其提示自行选择要缴交的投标保证金托管银行。</w:t>
            </w:r>
          </w:p>
        </w:tc>
      </w:tr>
      <w:tr>
        <w:tc>
          <w:tcPr>
            <w:tcW w:type="dxa" w:w="8306"/>
          </w:tcPr>
          <w:p>
            <w:pPr>
              <w:pStyle w:val="null3"/>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b/>
              </w:rPr>
              <w:t>特别提示</w:t>
            </w:r>
          </w:p>
        </w:tc>
      </w:tr>
      <w:tr>
        <w:tc>
          <w:tcPr>
            <w:tcW w:type="dxa" w:w="8306"/>
          </w:tcPr>
          <w:p>
            <w:pPr>
              <w:pStyle w:val="null3"/>
            </w:pPr>
            <w:r>
              <w:rPr>
                <w:b/>
              </w:rPr>
              <w:t>1、投标人应认真核对账户信息，将投标保证金汇入以上账户，并自行承担因汇错投标保证金而产生的一切后果。</w:t>
            </w:r>
          </w:p>
          <w:p>
            <w:pPr>
              <w:pStyle w:val="null3"/>
            </w:pPr>
            <w:r>
              <w:rPr>
                <w:b/>
              </w:rPr>
              <w:t>2、投标人在转账或电汇的凭证上应按照以下格式注明，以便核对：“（项目编号：***）的投标保证金”。</w:t>
            </w:r>
          </w:p>
        </w:tc>
      </w:tr>
    </w:tbl>
    <w:p>
      <w:pPr>
        <w:pStyle w:val="null3"/>
        <w:ind w:firstLine="480"/>
        <w:jc w:val="both"/>
      </w:pPr>
      <w:r>
        <w:rPr>
          <w:b/>
          <w:sz w:val="28"/>
        </w:rPr>
        <w:t>附2：采购标的一览表</w:t>
      </w:r>
    </w:p>
    <w:p>
      <w:pPr>
        <w:pStyle w:val="null3"/>
        <w:jc w:val="left"/>
      </w:pPr>
    </w:p>
    <w:p>
      <w:pPr>
        <w:pStyle w:val="null3"/>
      </w:pPr>
    </w:p>
    <w:p>
      <w:pPr>
        <w:pStyle w:val="null3"/>
      </w:pPr>
    </w:p>
    <w:p>
      <w:pPr>
        <w:pStyle w:val="null3"/>
      </w:pPr>
      <w:r>
        <w:rPr/>
        <w:t>采购包1：</w:t>
      </w:r>
    </w:p>
    <w:p>
      <w:pPr>
        <w:pStyle w:val="null3"/>
      </w:pPr>
      <w:r>
        <w:rPr/>
        <w:t>采购包预算金额（元）: 3,300,000.00</w:t>
      </w:r>
    </w:p>
    <w:p>
      <w:pPr>
        <w:pStyle w:val="null3"/>
      </w:pPr>
      <w:r>
        <w:rPr/>
        <w:t>采购包最高限价（元）: 3,300,000.00</w:t>
      </w:r>
    </w:p>
    <w:p>
      <w:pPr>
        <w:pStyle w:val="null3"/>
      </w:pPr>
      <w:r>
        <w:rPr/>
        <w:t>采购包保证金金额（元）: 33,000.00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其他医疗卫生服务</w:t>
            </w:r>
          </w:p>
        </w:tc>
        <w:tc>
          <w:tcPr>
            <w:tcW w:type="dxa" w:w="1187"/>
          </w:tcPr>
          <w:p>
            <w:pPr>
              <w:jc w:val="right"/>
            </w:pPr>
            <w:r>
              <w:rPr/>
              <w:t>1.00</w:t>
            </w:r>
          </w:p>
        </w:tc>
        <w:tc>
          <w:tcPr>
            <w:tcW w:type="dxa" w:w="1187"/>
          </w:tcPr>
          <w:p>
            <w:pPr>
              <w:jc w:val="right"/>
            </w:pPr>
            <w:r>
              <w:rPr/>
              <w:t>1,100,000.00</w:t>
            </w:r>
          </w:p>
        </w:tc>
        <w:tc>
          <w:tcPr>
            <w:tcW w:type="dxa" w:w="1187"/>
          </w:tcPr>
          <w:p>
            <w:r>
              <w:rPr/>
              <w:t>年</w:t>
            </w:r>
          </w:p>
        </w:tc>
        <w:tc>
          <w:tcPr>
            <w:tcW w:type="dxa" w:w="1187"/>
          </w:tcPr>
          <w:p>
            <w:r>
              <w:rPr/>
              <w:t>其他未列明行业</w:t>
            </w:r>
          </w:p>
        </w:tc>
        <w:tc>
          <w:tcPr>
            <w:tcW w:type="dxa" w:w="1187"/>
          </w:tcPr>
          <w:p>
            <w:r>
              <w:rPr/>
              <w:t>否</w:t>
            </w:r>
          </w:p>
        </w:tc>
      </w:tr>
      <w:tr>
        <w:tc>
          <w:tcPr>
            <w:tcW w:type="dxa" w:w="1187"/>
          </w:tcPr>
          <w:p>
            <w:r>
              <w:rPr/>
              <w:t>2</w:t>
            </w:r>
          </w:p>
        </w:tc>
        <w:tc>
          <w:tcPr>
            <w:tcW w:type="dxa" w:w="1187"/>
          </w:tcPr>
          <w:p>
            <w:r>
              <w:rPr/>
              <w:t>其他医疗卫生服务</w:t>
            </w:r>
          </w:p>
        </w:tc>
        <w:tc>
          <w:tcPr>
            <w:tcW w:type="dxa" w:w="1187"/>
          </w:tcPr>
          <w:p>
            <w:pPr>
              <w:jc w:val="right"/>
            </w:pPr>
            <w:r>
              <w:rPr/>
              <w:t>1.00</w:t>
            </w:r>
          </w:p>
        </w:tc>
        <w:tc>
          <w:tcPr>
            <w:tcW w:type="dxa" w:w="1187"/>
          </w:tcPr>
          <w:p>
            <w:pPr>
              <w:jc w:val="right"/>
            </w:pPr>
            <w:r>
              <w:rPr/>
              <w:t>2,200,000.00</w:t>
            </w:r>
          </w:p>
        </w:tc>
        <w:tc>
          <w:tcPr>
            <w:tcW w:type="dxa" w:w="1187"/>
          </w:tcPr>
          <w:p>
            <w:r>
              <w:rPr/>
              <w:t>年</w:t>
            </w:r>
          </w:p>
        </w:tc>
        <w:tc>
          <w:tcPr>
            <w:tcW w:type="dxa" w:w="1187"/>
          </w:tcPr>
          <w:p>
            <w:r>
              <w:rPr/>
              <w:t>其他未列明行业</w:t>
            </w:r>
          </w:p>
        </w:tc>
        <w:tc>
          <w:tcPr>
            <w:tcW w:type="dxa" w:w="1187"/>
          </w:tcPr>
          <w:p>
            <w:r>
              <w:rPr/>
              <w:t>否</w:t>
            </w:r>
          </w:p>
        </w:tc>
      </w:tr>
    </w:tbl>
    <w:p>
      <w:pPr>
        <w:pStyle w:val="null3"/>
      </w:pPr>
    </w:p>
    <w:p>
      <w:pPr>
        <w:pStyle w:val="null3"/>
      </w:pPr>
      <w:r>
        <w:rPr>
          <w:b/>
        </w:rPr>
        <w:t xml:space="preserve"> </w:t>
      </w:r>
    </w:p>
    <w:p>
      <w:pPr>
        <w:pStyle w:val="null3"/>
        <w:jc w:val="center"/>
      </w:pPr>
      <w:r>
        <w:rPr>
          <w:b/>
          <w:sz w:val="36"/>
        </w:rPr>
        <w:t>第二章 投标人须知前附表</w:t>
      </w:r>
    </w:p>
    <w:p>
      <w:pPr>
        <w:pStyle w:val="null3"/>
        <w:ind w:firstLine="480"/>
        <w:jc w:val="both"/>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b/>
              </w:rPr>
              <w:t>特别提示：本表与招标文件对应章节的内容若不一致，以本表为准。</w:t>
            </w:r>
          </w:p>
        </w:tc>
      </w:tr>
      <w:tr>
        <w:tc>
          <w:tcPr>
            <w:tcW w:type="dxa" w:w="2769"/>
          </w:tcPr>
          <w:p>
            <w:pPr>
              <w:pStyle w:val="null3"/>
            </w:pPr>
            <w:r>
              <w:rPr>
                <w:b/>
              </w:rPr>
              <w:t>序号</w:t>
            </w:r>
          </w:p>
        </w:tc>
        <w:tc>
          <w:tcPr>
            <w:tcW w:type="dxa" w:w="2769"/>
          </w:tcPr>
          <w:p>
            <w:pPr>
              <w:pStyle w:val="null3"/>
            </w:pPr>
            <w:r>
              <w:rPr>
                <w:b/>
              </w:rPr>
              <w:t>招标文件</w:t>
            </w:r>
          </w:p>
          <w:p>
            <w:pPr>
              <w:pStyle w:val="null3"/>
            </w:pPr>
            <w:r>
              <w:rPr>
                <w:b/>
              </w:rPr>
              <w:t>（第三章）</w:t>
            </w:r>
          </w:p>
        </w:tc>
        <w:tc>
          <w:tcPr>
            <w:tcW w:type="dxa" w:w="2769"/>
          </w:tcPr>
          <w:p>
            <w:pPr>
              <w:pStyle w:val="null3"/>
            </w:pPr>
            <w:r>
              <w:rPr>
                <w:b/>
              </w:rPr>
              <w:t>编列内容</w:t>
            </w:r>
          </w:p>
        </w:tc>
      </w:tr>
      <w:tr>
        <w:tc>
          <w:tcPr>
            <w:tcW w:type="dxa" w:w="2769"/>
          </w:tcPr>
          <w:p>
            <w:pPr>
              <w:pStyle w:val="null3"/>
            </w:pPr>
            <w:r>
              <w:rPr>
                <w:b/>
              </w:rPr>
              <w:t>1</w:t>
            </w:r>
          </w:p>
        </w:tc>
        <w:tc>
          <w:tcPr>
            <w:tcW w:type="dxa" w:w="2769"/>
          </w:tcPr>
          <w:p>
            <w:pPr>
              <w:pStyle w:val="null3"/>
            </w:pPr>
            <w:r>
              <w:rPr>
                <w:b/>
              </w:rPr>
              <w:t>6.1</w:t>
            </w:r>
          </w:p>
        </w:tc>
        <w:tc>
          <w:tcPr>
            <w:tcW w:type="dxa" w:w="2769"/>
          </w:tcPr>
          <w:p>
            <w:pPr>
              <w:pStyle w:val="null3"/>
            </w:pPr>
            <w:r>
              <w:rPr>
                <w:b/>
              </w:rPr>
              <w:t>是否组织现场考察或召开开标前答疑会：</w:t>
            </w:r>
          </w:p>
          <w:p>
            <w:pPr>
              <w:pStyle w:val="null3"/>
            </w:pPr>
          </w:p>
          <w:p>
            <w:pPr>
              <w:pStyle w:val="null3"/>
            </w:pPr>
          </w:p>
          <w:p>
            <w:pPr>
              <w:pStyle w:val="null3"/>
            </w:pPr>
            <w:r>
              <w:rPr>
                <w:b/>
              </w:rPr>
              <w:t>采购包1：不组织</w:t>
            </w:r>
          </w:p>
        </w:tc>
      </w:tr>
      <w:tr>
        <w:tc>
          <w:tcPr>
            <w:tcW w:type="dxa" w:w="2769"/>
          </w:tcPr>
          <w:p>
            <w:pPr>
              <w:pStyle w:val="null3"/>
            </w:pPr>
            <w:r>
              <w:rPr>
                <w:b/>
              </w:rPr>
              <w:t>2</w:t>
            </w:r>
          </w:p>
        </w:tc>
        <w:tc>
          <w:tcPr>
            <w:tcW w:type="dxa" w:w="2769"/>
          </w:tcPr>
          <w:p>
            <w:pPr>
              <w:pStyle w:val="null3"/>
            </w:pPr>
            <w:r>
              <w:rPr>
                <w:b/>
              </w:rPr>
              <w:t>10.4</w:t>
            </w:r>
          </w:p>
        </w:tc>
        <w:tc>
          <w:tcPr>
            <w:tcW w:type="dxa" w:w="2769"/>
          </w:tcPr>
          <w:p>
            <w:pPr>
              <w:pStyle w:val="null3"/>
            </w:pPr>
            <w:r>
              <w:rPr>
                <w:b/>
              </w:rPr>
              <w:t>投标文件的份数：</w:t>
            </w:r>
          </w:p>
          <w:p>
            <w:pPr>
              <w:pStyle w:val="null3"/>
            </w:pPr>
            <w:r>
              <w:rPr>
                <w:b/>
              </w:rPr>
              <w:t>（1）可读介质（光盘或U盘）</w:t>
            </w:r>
            <w:r>
              <w:rPr>
                <w:b/>
              </w:rPr>
              <w:t>1</w:t>
            </w:r>
            <w:r>
              <w:rPr>
                <w:b/>
              </w:rPr>
              <w:t>份：投标人应将其上传至福建省政府采购网上公开信息系统的电子投标文件在该可读介质中另存</w:t>
            </w:r>
            <w:r>
              <w:rPr>
                <w:b/>
              </w:rPr>
              <w:t>1</w:t>
            </w:r>
            <w:r>
              <w:rPr>
                <w:b/>
              </w:rPr>
              <w:t>份。</w:t>
            </w:r>
          </w:p>
          <w:p>
            <w:pPr>
              <w:pStyle w:val="null3"/>
            </w:pPr>
            <w:r>
              <w:rPr>
                <w:b/>
              </w:rPr>
              <w:t>（2）电子投标文件：详见投标人须知前附表2《关于电子招标投标活动的专门规定》。</w:t>
            </w:r>
          </w:p>
        </w:tc>
      </w:tr>
      <w:tr>
        <w:tc>
          <w:tcPr>
            <w:tcW w:type="dxa" w:w="2769"/>
          </w:tcPr>
          <w:p>
            <w:pPr>
              <w:pStyle w:val="null3"/>
            </w:pPr>
            <w:r>
              <w:rPr>
                <w:b/>
              </w:rPr>
              <w:t>3</w:t>
            </w:r>
          </w:p>
        </w:tc>
        <w:tc>
          <w:tcPr>
            <w:tcW w:type="dxa" w:w="2769"/>
          </w:tcPr>
          <w:p>
            <w:pPr>
              <w:pStyle w:val="null3"/>
            </w:pPr>
            <w:r>
              <w:rPr>
                <w:b/>
              </w:rPr>
              <w:t>10.7-（1）</w:t>
            </w:r>
          </w:p>
        </w:tc>
        <w:tc>
          <w:tcPr>
            <w:tcW w:type="dxa" w:w="2769"/>
          </w:tcPr>
          <w:p>
            <w:pPr>
              <w:pStyle w:val="null3"/>
            </w:pPr>
            <w:r>
              <w:rPr>
                <w:b/>
              </w:rPr>
              <w:t>是否允许中标人将本项目的非主体、非关键性工作进行分包：</w:t>
            </w:r>
          </w:p>
          <w:p>
            <w:pPr>
              <w:pStyle w:val="null3"/>
            </w:pPr>
          </w:p>
          <w:p>
            <w:pPr>
              <w:pStyle w:val="null3"/>
            </w:pPr>
          </w:p>
          <w:p>
            <w:pPr>
              <w:pStyle w:val="null3"/>
            </w:pPr>
          </w:p>
          <w:p>
            <w:pPr>
              <w:pStyle w:val="null3"/>
            </w:pPr>
            <w:r>
              <w:rPr>
                <w:b/>
              </w:rPr>
              <w:t>采购包1：不允许合同分包；</w:t>
            </w:r>
          </w:p>
        </w:tc>
      </w:tr>
      <w:tr>
        <w:tc>
          <w:tcPr>
            <w:tcW w:type="dxa" w:w="2769"/>
          </w:tcPr>
          <w:p>
            <w:pPr>
              <w:pStyle w:val="null3"/>
            </w:pPr>
            <w:r>
              <w:rPr>
                <w:b/>
              </w:rPr>
              <w:t>4</w:t>
            </w:r>
          </w:p>
        </w:tc>
        <w:tc>
          <w:tcPr>
            <w:tcW w:type="dxa" w:w="2769"/>
          </w:tcPr>
          <w:p>
            <w:pPr>
              <w:pStyle w:val="null3"/>
            </w:pPr>
            <w:r>
              <w:rPr>
                <w:b/>
              </w:rPr>
              <w:t>10.8-（1）</w:t>
            </w:r>
          </w:p>
        </w:tc>
        <w:tc>
          <w:tcPr>
            <w:tcW w:type="dxa" w:w="2769"/>
          </w:tcPr>
          <w:p>
            <w:pPr>
              <w:pStyle w:val="null3"/>
            </w:pPr>
            <w:r>
              <w:rPr>
                <w:b/>
              </w:rPr>
              <w:t>投标有效期：投标截止时间起</w:t>
            </w:r>
            <w:r>
              <w:rPr>
                <w:b/>
              </w:rPr>
              <w:t>90</w:t>
            </w:r>
            <w:r>
              <w:rPr>
                <w:b/>
              </w:rPr>
              <w:t>个日历日。</w:t>
            </w:r>
          </w:p>
        </w:tc>
      </w:tr>
      <w:tr>
        <w:tc>
          <w:tcPr>
            <w:tcW w:type="dxa" w:w="2769"/>
          </w:tcPr>
          <w:p>
            <w:pPr>
              <w:pStyle w:val="null3"/>
            </w:pPr>
            <w:r>
              <w:rPr>
                <w:b/>
              </w:rPr>
              <w:t>5</w:t>
            </w:r>
          </w:p>
        </w:tc>
        <w:tc>
          <w:tcPr>
            <w:tcW w:type="dxa" w:w="2769"/>
          </w:tcPr>
          <w:p>
            <w:pPr>
              <w:pStyle w:val="null3"/>
            </w:pPr>
            <w:r>
              <w:rPr>
                <w:b/>
              </w:rPr>
              <w:t>12.1</w:t>
            </w:r>
          </w:p>
        </w:tc>
        <w:tc>
          <w:tcPr>
            <w:tcW w:type="dxa" w:w="2769"/>
          </w:tcPr>
          <w:p>
            <w:pPr>
              <w:pStyle w:val="null3"/>
            </w:pPr>
            <w:r>
              <w:rPr>
                <w:b/>
              </w:rPr>
              <w:t>确定中标候选人名单：</w:t>
            </w:r>
          </w:p>
          <w:p>
            <w:pPr>
              <w:pStyle w:val="null3"/>
            </w:pPr>
          </w:p>
          <w:p>
            <w:pPr>
              <w:pStyle w:val="null3"/>
            </w:pPr>
            <w:r>
              <w:rPr>
                <w:b/>
              </w:rPr>
              <w:t>采购包1：1名</w:t>
            </w:r>
          </w:p>
        </w:tc>
      </w:tr>
      <w:tr>
        <w:tc>
          <w:tcPr>
            <w:tcW w:type="dxa" w:w="2769"/>
          </w:tcPr>
          <w:p>
            <w:pPr>
              <w:pStyle w:val="null3"/>
            </w:pPr>
            <w:r>
              <w:rPr>
                <w:b/>
              </w:rPr>
              <w:t>6</w:t>
            </w:r>
          </w:p>
        </w:tc>
        <w:tc>
          <w:tcPr>
            <w:tcW w:type="dxa" w:w="2769"/>
          </w:tcPr>
          <w:p>
            <w:pPr>
              <w:pStyle w:val="null3"/>
            </w:pPr>
            <w:r>
              <w:rPr>
                <w:b/>
              </w:rPr>
              <w:t>12.2</w:t>
            </w:r>
          </w:p>
        </w:tc>
        <w:tc>
          <w:tcPr>
            <w:tcW w:type="dxa" w:w="2769"/>
          </w:tcPr>
          <w:p>
            <w:pPr>
              <w:pStyle w:val="null3"/>
            </w:pPr>
            <w:r>
              <w:rPr>
                <w:b/>
              </w:rPr>
              <w:t>本项目中标人的确定（以采购包为单位）：</w:t>
            </w:r>
          </w:p>
          <w:p>
            <w:pPr>
              <w:pStyle w:val="null3"/>
            </w:pPr>
            <w:r>
              <w:rPr>
                <w:b/>
              </w:rPr>
              <w:t>（1）</w:t>
            </w:r>
            <w:r>
              <w:rPr>
                <w:b/>
              </w:rPr>
              <w:t>采购人应在政府采购招投标管理办法规定的时限内确定中标人。</w:t>
            </w:r>
          </w:p>
          <w:p>
            <w:pPr>
              <w:pStyle w:val="null3"/>
            </w:pPr>
            <w:r>
              <w:rPr>
                <w:b/>
              </w:rPr>
              <w:t>（2）若出现中标候选人并列情形，则按照下列方式确定中标人：</w:t>
            </w:r>
          </w:p>
          <w:p>
            <w:pPr>
              <w:pStyle w:val="null3"/>
            </w:pPr>
            <w:r>
              <w:rPr>
                <w:b/>
              </w:rPr>
              <w:t>①招标文件规定的方式：</w:t>
            </w:r>
          </w:p>
          <w:p>
            <w:pPr>
              <w:pStyle w:val="null3"/>
            </w:pPr>
            <w:r>
              <w:rPr>
                <w:b/>
              </w:rPr>
              <w:t>评标总得分（FA）相同的，按照评标价（即价格扣除后的投标报价）由低到高顺序排列。 若评标总得分（FA）且评标价（即价格扣除后的投标报价）均相同，按技术项（F2）得分高的投标人将被排序在前；若前者仍都相同的，则在有关监督人员的监督下采用随机抽取方法确定排序。</w:t>
            </w:r>
          </w:p>
          <w:p>
            <w:pPr>
              <w:pStyle w:val="null3"/>
            </w:pPr>
            <w:r>
              <w:rPr>
                <w:b/>
              </w:rPr>
              <w:t>②若本款第①点规定方式为“无”，则按照下列方式确定：</w:t>
            </w:r>
          </w:p>
          <w:p>
            <w:pPr>
              <w:pStyle w:val="null3"/>
            </w:pPr>
            <w:r>
              <w:rPr>
                <w:b/>
              </w:rPr>
              <w:t>随机抽取</w:t>
            </w:r>
          </w:p>
          <w:p>
            <w:pPr>
              <w:pStyle w:val="null3"/>
            </w:pPr>
            <w:r>
              <w:rPr>
                <w:b/>
              </w:rPr>
              <w:t>③若本款第①、②点规定方式均为“无”，则按照下列方式确定：随机抽取。</w:t>
            </w:r>
          </w:p>
          <w:p>
            <w:pPr>
              <w:pStyle w:val="null3"/>
            </w:pPr>
            <w:r>
              <w:rPr>
                <w:b/>
              </w:rPr>
              <w:t>（3）本项目确定的中标人家数：</w:t>
            </w:r>
          </w:p>
          <w:p>
            <w:pPr>
              <w:pStyle w:val="null3"/>
            </w:pPr>
          </w:p>
          <w:p>
            <w:pPr>
              <w:pStyle w:val="null3"/>
            </w:pPr>
            <w:r>
              <w:rPr>
                <w:b/>
              </w:rPr>
              <w:t>采购包1：1名</w:t>
            </w:r>
          </w:p>
        </w:tc>
      </w:tr>
      <w:tr>
        <w:tc>
          <w:tcPr>
            <w:tcW w:type="dxa" w:w="2769"/>
          </w:tcPr>
          <w:p>
            <w:pPr>
              <w:pStyle w:val="null3"/>
            </w:pPr>
            <w:r>
              <w:rPr>
                <w:b/>
              </w:rPr>
              <w:t>7</w:t>
            </w:r>
          </w:p>
        </w:tc>
        <w:tc>
          <w:tcPr>
            <w:tcW w:type="dxa" w:w="2769"/>
          </w:tcPr>
          <w:p>
            <w:pPr>
              <w:pStyle w:val="null3"/>
            </w:pPr>
            <w:r>
              <w:rPr>
                <w:b/>
              </w:rPr>
              <w:t>13.2</w:t>
            </w:r>
          </w:p>
        </w:tc>
        <w:tc>
          <w:tcPr>
            <w:tcW w:type="dxa" w:w="2769"/>
          </w:tcPr>
          <w:p>
            <w:pPr>
              <w:pStyle w:val="null3"/>
            </w:pPr>
            <w:r>
              <w:rPr>
                <w:b/>
              </w:rPr>
              <w:t>合同签订时限：</w:t>
            </w:r>
            <w:r>
              <w:rPr>
                <w:b/>
              </w:rPr>
              <w:t>自中标通知书发出之日起30个日历日内。</w:t>
            </w:r>
          </w:p>
        </w:tc>
      </w:tr>
      <w:tr>
        <w:tc>
          <w:tcPr>
            <w:tcW w:type="dxa" w:w="2769"/>
          </w:tcPr>
          <w:p>
            <w:pPr>
              <w:pStyle w:val="null3"/>
            </w:pPr>
            <w:r>
              <w:rPr>
                <w:b/>
              </w:rPr>
              <w:t>8</w:t>
            </w:r>
          </w:p>
        </w:tc>
        <w:tc>
          <w:tcPr>
            <w:tcW w:type="dxa" w:w="2769"/>
          </w:tcPr>
          <w:p>
            <w:pPr>
              <w:pStyle w:val="null3"/>
            </w:pPr>
            <w:r>
              <w:rPr>
                <w:b/>
              </w:rPr>
              <w:t>15.1-（2）</w:t>
            </w:r>
          </w:p>
        </w:tc>
        <w:tc>
          <w:tcPr>
            <w:tcW w:type="dxa" w:w="2769"/>
          </w:tcPr>
          <w:p>
            <w:pPr>
              <w:pStyle w:val="null3"/>
            </w:pPr>
            <w:r>
              <w:rPr>
                <w:b/>
              </w:rPr>
              <w:t>质疑函原件应采用下列方式提交：书面形式。</w:t>
            </w:r>
          </w:p>
        </w:tc>
      </w:tr>
      <w:tr>
        <w:tc>
          <w:tcPr>
            <w:tcW w:type="dxa" w:w="2769"/>
          </w:tcPr>
          <w:p>
            <w:pPr>
              <w:pStyle w:val="null3"/>
            </w:pPr>
            <w:r>
              <w:rPr>
                <w:b/>
              </w:rPr>
              <w:t>9</w:t>
            </w:r>
          </w:p>
        </w:tc>
        <w:tc>
          <w:tcPr>
            <w:tcW w:type="dxa" w:w="2769"/>
          </w:tcPr>
          <w:p>
            <w:pPr>
              <w:pStyle w:val="null3"/>
            </w:pPr>
            <w:r>
              <w:rPr>
                <w:b/>
              </w:rPr>
              <w:t>15.4</w:t>
            </w:r>
          </w:p>
        </w:tc>
        <w:tc>
          <w:tcPr>
            <w:tcW w:type="dxa" w:w="2769"/>
          </w:tcPr>
          <w:p>
            <w:pPr>
              <w:pStyle w:val="null3"/>
            </w:pPr>
            <w:r>
              <w:rPr>
                <w:b/>
              </w:rPr>
              <w:t>招标文件的质疑</w:t>
            </w:r>
          </w:p>
          <w:p>
            <w:pPr>
              <w:pStyle w:val="null3"/>
            </w:pPr>
            <w:r>
              <w:rPr>
                <w:b/>
              </w:rPr>
              <w:t>（1）潜在投标人可在质疑时效期间内对招标文件以书面形式提出质疑。</w:t>
            </w:r>
          </w:p>
          <w:p>
            <w:pPr>
              <w:pStyle w:val="null3"/>
            </w:pPr>
            <w:r>
              <w:rPr>
                <w:b/>
              </w:rPr>
              <w:t>（2）质疑时效期间：应在依法获取招标文件之日起7个工作日内向{代理机构}提出，依法获取招标文件的时间以福建省政府采购网上公开信息系统记载的为准。</w:t>
            </w:r>
          </w:p>
          <w:p>
            <w:pPr>
              <w:pStyle w:val="null3"/>
            </w:pPr>
            <w:r>
              <w:rPr>
                <w:b/>
              </w:rPr>
              <w:t>※除上述规定外，对招标文件提出的质疑还应符合招标文件第三章第15.1条的有关规定。</w:t>
            </w:r>
          </w:p>
        </w:tc>
      </w:tr>
      <w:tr>
        <w:tc>
          <w:tcPr>
            <w:tcW w:type="dxa" w:w="2769"/>
          </w:tcPr>
          <w:p>
            <w:pPr>
              <w:pStyle w:val="null3"/>
            </w:pPr>
            <w:r>
              <w:rPr>
                <w:b/>
              </w:rPr>
              <w:t>10</w:t>
            </w:r>
          </w:p>
        </w:tc>
        <w:tc>
          <w:tcPr>
            <w:tcW w:type="dxa" w:w="2769"/>
          </w:tcPr>
          <w:p>
            <w:pPr>
              <w:pStyle w:val="null3"/>
            </w:pPr>
            <w:r>
              <w:rPr>
                <w:b/>
              </w:rPr>
              <w:t>16.1</w:t>
            </w:r>
          </w:p>
        </w:tc>
        <w:tc>
          <w:tcPr>
            <w:tcW w:type="dxa" w:w="2769"/>
          </w:tcPr>
          <w:p>
            <w:pPr>
              <w:pStyle w:val="null3"/>
            </w:pPr>
            <w:r>
              <w:rPr>
                <w:b/>
              </w:rPr>
              <w:t>监督管理部门：</w:t>
            </w:r>
            <w:r>
              <w:rPr>
                <w:b/>
              </w:rPr>
              <w:t>福建省财政厅</w:t>
            </w:r>
            <w:r>
              <w:rPr>
                <w:b/>
              </w:rPr>
              <w:t>（仅限依法进行政府采购的货物或服务类项目）。</w:t>
            </w:r>
          </w:p>
        </w:tc>
      </w:tr>
      <w:tr>
        <w:tc>
          <w:tcPr>
            <w:tcW w:type="dxa" w:w="2769"/>
          </w:tcPr>
          <w:p>
            <w:pPr>
              <w:pStyle w:val="null3"/>
            </w:pPr>
            <w:r>
              <w:rPr>
                <w:b/>
              </w:rPr>
              <w:t>11</w:t>
            </w:r>
          </w:p>
        </w:tc>
        <w:tc>
          <w:tcPr>
            <w:tcW w:type="dxa" w:w="2769"/>
          </w:tcPr>
          <w:p>
            <w:pPr>
              <w:pStyle w:val="null3"/>
            </w:pPr>
            <w:r>
              <w:rPr>
                <w:b/>
              </w:rPr>
              <w:t>18.1</w:t>
            </w:r>
          </w:p>
        </w:tc>
        <w:tc>
          <w:tcPr>
            <w:tcW w:type="dxa" w:w="2769"/>
          </w:tcPr>
          <w:p>
            <w:pPr>
              <w:pStyle w:val="null3"/>
            </w:pPr>
            <w:r>
              <w:rPr>
                <w:b/>
              </w:rPr>
              <w:t>财政部和福建省财政厅指定的政府采购信息发布媒体（以下简称：“指定媒体”）：</w:t>
            </w:r>
          </w:p>
          <w:p>
            <w:pPr>
              <w:pStyle w:val="null3"/>
            </w:pPr>
            <w:r>
              <w:rPr>
                <w:b/>
              </w:rPr>
              <w:t>（1）中国政府采购网，网址www.ccgp.gov.cn。</w:t>
            </w:r>
          </w:p>
          <w:p>
            <w:pPr>
              <w:pStyle w:val="null3"/>
            </w:pPr>
            <w:r>
              <w:rPr>
                <w:b/>
              </w:rPr>
              <w:t>（2）中国政府采购网福建分网（福建省政府采购网），网址zfcg.czt.fujian.gov.cn。</w:t>
            </w:r>
          </w:p>
          <w:p>
            <w:pPr>
              <w:pStyle w:val="null3"/>
            </w:pPr>
            <w:r>
              <w:rPr>
                <w:b/>
              </w:rPr>
              <w:t>※若出现上述指定媒体信息不一致情形，应以中国政府采购网福建分网（福建省政府采购网）发布的为准。</w:t>
            </w:r>
          </w:p>
        </w:tc>
      </w:tr>
      <w:tr>
        <w:tc>
          <w:tcPr>
            <w:tcW w:type="dxa" w:w="2769"/>
          </w:tcPr>
          <w:p>
            <w:pPr>
              <w:pStyle w:val="null3"/>
            </w:pPr>
            <w:r>
              <w:rPr>
                <w:b/>
              </w:rPr>
              <w:t>12</w:t>
            </w:r>
          </w:p>
        </w:tc>
        <w:tc>
          <w:tcPr>
            <w:tcW w:type="dxa" w:w="2769"/>
          </w:tcPr>
          <w:p>
            <w:pPr>
              <w:pStyle w:val="null3"/>
            </w:pPr>
            <w:r>
              <w:rPr>
                <w:b/>
              </w:rPr>
              <w:t>19</w:t>
            </w:r>
          </w:p>
        </w:tc>
        <w:tc>
          <w:tcPr>
            <w:tcW w:type="dxa" w:w="2769"/>
          </w:tcPr>
          <w:p>
            <w:pPr>
              <w:pStyle w:val="null3"/>
            </w:pPr>
            <w:r>
              <w:rPr>
                <w:b/>
              </w:rPr>
              <w:t>其他事项：</w:t>
            </w:r>
          </w:p>
          <w:p>
            <w:pPr>
              <w:pStyle w:val="null3"/>
            </w:pPr>
            <w:r>
              <w:rPr>
                <w:b/>
              </w:rPr>
              <w:t>(1)本项目代理服务费：</w:t>
            </w:r>
          </w:p>
          <w:p>
            <w:pPr>
              <w:pStyle w:val="null3"/>
            </w:pPr>
          </w:p>
          <w:p>
            <w:pPr>
              <w:pStyle w:val="null3"/>
            </w:pPr>
            <w:r>
              <w:rPr>
                <w:b/>
              </w:rPr>
              <w:t>本项目收取代理服务费</w:t>
            </w:r>
          </w:p>
          <w:p>
            <w:pPr>
              <w:pStyle w:val="null3"/>
            </w:pPr>
            <w:r>
              <w:rPr>
                <w:b/>
              </w:rPr>
              <w:t>代理服务费用收取对象：中标/成交供应商</w:t>
            </w:r>
          </w:p>
          <w:p>
            <w:pPr>
              <w:pStyle w:val="null3"/>
            </w:pPr>
            <w:r>
              <w:rPr>
                <w:b/>
              </w:rPr>
              <w:t>代理服务费收费标准：本项目采购代理服务费由采购代理机构按中标金额的差额定率累进法计算:中标（成交）金额100万（含）以下的参照“计价格[2002]1980号”文件规定的收费标准的80%收取；中标（成交）金额100万-500万（不含）的参照“计价格[2002]1980号”文件规定的收费标准的70%收取；由中标人在领取中标通知书前以现金、转账等付款方式一次性付清，各供应商报价时需注意。招标代理服务费专户：账户名称：福建省天海招标有限公司三明分公司，开户行：中国建设银行股份有限公司永安支行，账号：35050164600700000037。(领取中标通知书：1、携带委托书，2、联系财务 0591-87762025。）</w:t>
            </w:r>
          </w:p>
          <w:p>
            <w:pPr>
              <w:pStyle w:val="null3"/>
            </w:pPr>
            <w:r>
              <w:rPr>
                <w:b/>
              </w:rPr>
              <w:t>(2)其他：</w:t>
            </w:r>
          </w:p>
          <w:p>
            <w:pPr>
              <w:pStyle w:val="null3"/>
            </w:pPr>
            <w:r>
              <w:rPr>
                <w:b/>
              </w:rPr>
              <w:t>①、在法定质疑期内质疑人须一次性提出针对同一采购程序环节的质疑，二（多）次质疑不予受理。招标文件其他条款与本项有冲突的，以本项为准。②、中标人应根据采购人实际需求，在领取中标通知书时，应向招标代理机构提供与电子投标文件相同的纸质投标文件（加盖中标人单位公章）3套。</w:t>
            </w:r>
          </w:p>
        </w:tc>
      </w:tr>
      <w:tr>
        <w:tc>
          <w:tcPr>
            <w:tcW w:type="dxa" w:w="5538"/>
            <w:gridSpan w:val="2"/>
          </w:tcPr>
          <w:p>
            <w:pPr>
              <w:pStyle w:val="null3"/>
            </w:pPr>
            <w:r>
              <w:rPr>
                <w:b/>
              </w:rPr>
              <w:t>备注</w:t>
            </w:r>
          </w:p>
        </w:tc>
        <w:tc>
          <w:tcPr>
            <w:tcW w:type="dxa" w:w="2769"/>
          </w:tcPr>
          <w:p>
            <w:pPr>
              <w:pStyle w:val="null3"/>
            </w:pPr>
            <w:r>
              <w:rPr>
                <w:b/>
              </w:rPr>
              <w:t>后有投标人须知前附表2，请勿遗漏。</w:t>
            </w:r>
          </w:p>
        </w:tc>
      </w:tr>
    </w:tbl>
    <w:p>
      <w:pPr>
        <w:pStyle w:val="null3"/>
        <w:jc w:val="both"/>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b/>
              </w:rPr>
              <w:t>关于电子招标投标活动的专门规定</w:t>
            </w:r>
          </w:p>
        </w:tc>
      </w:tr>
      <w:tr>
        <w:tc>
          <w:tcPr>
            <w:tcW w:type="dxa" w:w="4153"/>
          </w:tcPr>
          <w:p>
            <w:pPr>
              <w:pStyle w:val="null3"/>
            </w:pPr>
            <w:r>
              <w:rPr>
                <w:b/>
              </w:rPr>
              <w:t>序号</w:t>
            </w:r>
          </w:p>
        </w:tc>
        <w:tc>
          <w:tcPr>
            <w:tcW w:type="dxa" w:w="4153"/>
          </w:tcPr>
          <w:p>
            <w:pPr>
              <w:pStyle w:val="null3"/>
            </w:pPr>
            <w:r>
              <w:rPr>
                <w:b/>
              </w:rPr>
              <w:t>编列内容</w:t>
            </w:r>
          </w:p>
        </w:tc>
      </w:tr>
      <w:tr>
        <w:tc>
          <w:tcPr>
            <w:tcW w:type="dxa" w:w="4153"/>
          </w:tcPr>
          <w:p>
            <w:pPr>
              <w:pStyle w:val="null3"/>
            </w:pPr>
            <w:r>
              <w:rPr>
                <w:b/>
              </w:rPr>
              <w:t>1</w:t>
            </w:r>
          </w:p>
        </w:tc>
        <w:tc>
          <w:tcPr>
            <w:tcW w:type="dxa" w:w="4153"/>
          </w:tcPr>
          <w:p>
            <w:pPr>
              <w:pStyle w:val="null3"/>
            </w:pPr>
            <w:r>
              <w:rPr>
                <w:b/>
              </w:rPr>
              <w:t>（1）电子招标投标活动的专门规定适用本项目电子招标投标活动。</w:t>
            </w:r>
          </w:p>
          <w:p>
            <w:pPr>
              <w:pStyle w:val="null3"/>
            </w:pPr>
            <w:r>
              <w:rPr>
                <w:b/>
              </w:rPr>
              <w:t>（2）将招标文件</w:t>
            </w:r>
          </w:p>
          <w:p>
            <w:pPr>
              <w:pStyle w:val="null3"/>
            </w:pPr>
            <w:r>
              <w:rPr>
                <w:b/>
              </w:rPr>
              <w:t>提供财务状况报告(财务报告、或资信证明）①  a.成立年限满1年及以上的投标人，提供经审计的上一年度的年度财务报告。</w:t>
            </w:r>
            <w:r>
              <w:rPr>
                <w:b/>
              </w:rPr>
              <w:t>的内容修正为下列内容：</w:t>
            </w:r>
          </w:p>
          <w:p>
            <w:pPr>
              <w:pStyle w:val="null3"/>
            </w:pPr>
            <w:r>
              <w:rPr>
                <w:b/>
              </w:rPr>
              <w:t>提供财务状况报告(财务报告、或资信证明）①  a.成立年限满1年及以上的投标人，提供经审计的2021年度或者2022年度的年度财务报告。</w:t>
            </w:r>
            <w:r>
              <w:rPr>
                <w:b/>
              </w:rPr>
              <w:t>后适用本项目的电子招标投标活动。</w:t>
            </w:r>
          </w:p>
          <w:p>
            <w:pPr>
              <w:pStyle w:val="null3"/>
            </w:pPr>
            <w:r>
              <w:rPr>
                <w:b/>
              </w:rPr>
              <w:t>（3）将下列内容增列为招标文件的组成部分（以下简称：“增列内容”）适用本项目的电子招标投标活动，若增列内容与招标文件其他章节内容有冲突，应以增列内容为准：</w:t>
            </w:r>
          </w:p>
          <w:p>
            <w:pPr>
              <w:pStyle w:val="null3"/>
            </w:pPr>
            <w:r>
              <w:rPr>
                <w:b/>
              </w:rPr>
              <w:t>①电子招标投标活动的具体操作流程以福建省政府采购网上公开信息系统设定的为准。</w:t>
            </w:r>
          </w:p>
          <w:p>
            <w:pPr>
              <w:pStyle w:val="null3"/>
            </w:pPr>
            <w:r>
              <w:rPr>
                <w:b/>
              </w:rPr>
              <w:t>②关于电子投标文件：</w:t>
            </w:r>
          </w:p>
          <w:p>
            <w:pPr>
              <w:pStyle w:val="null3"/>
            </w:pPr>
            <w:r>
              <w:rPr>
                <w:b/>
              </w:rPr>
              <w:t>a.投标人应按照福建省政府采购网上公开信息系统设定的评审节点编制电子投标文件，否则资格审查小组、评标委员会将按照不利于投标人的内容进行认定。</w:t>
            </w:r>
          </w:p>
          <w:p>
            <w:pPr>
              <w:pStyle w:val="null3"/>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b/>
              </w:rPr>
              <w:t>③关于证明材料或资料：</w:t>
            </w:r>
          </w:p>
          <w:p>
            <w:pPr>
              <w:pStyle w:val="null3"/>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b/>
              </w:rPr>
              <w:t>④关于“全称”、“投标人代表签字”及“加盖单位公章”：</w:t>
            </w:r>
          </w:p>
          <w:p>
            <w:pPr>
              <w:pStyle w:val="null3"/>
            </w:pPr>
            <w:r>
              <w:rPr>
                <w:b/>
              </w:rPr>
              <w:t>a.在电子投标文件中，涉及“全称”和“投标人代表签字”的内容可使用打字录入方式完成。</w:t>
            </w:r>
          </w:p>
          <w:p>
            <w:pPr>
              <w:pStyle w:val="null3"/>
            </w:pPr>
            <w:r>
              <w:rPr>
                <w:b/>
              </w:rPr>
              <w:t>b.在电子投标文件中，涉及“加盖单位公章”的内容应使用投标人的CA证书完成，否则投标无效。</w:t>
            </w:r>
          </w:p>
          <w:p>
            <w:pPr>
              <w:pStyle w:val="null3"/>
            </w:pPr>
            <w:r>
              <w:rPr>
                <w:b/>
              </w:rPr>
              <w:t>c.在电子投标文件中，若投标人按照本增列内容第④点第b项规定加盖其单位公章，则出现无全称、或投标人代表未签字等情形，不视为投标无效。</w:t>
            </w:r>
          </w:p>
          <w:p>
            <w:pPr>
              <w:pStyle w:val="null3"/>
            </w:pPr>
            <w:r>
              <w:rPr>
                <w:b/>
              </w:rPr>
              <w:t>⑤关于投标人的CA证书：</w:t>
            </w:r>
          </w:p>
          <w:p>
            <w:pPr>
              <w:pStyle w:val="null3"/>
            </w:pPr>
            <w:r>
              <w:rPr>
                <w:b/>
              </w:rPr>
              <w:t>a.投标人的CA证书应在系统规定时间内使用CA证书进行电子投标文件的解密操作，逾期未解密的视为放弃投标。</w:t>
            </w:r>
          </w:p>
          <w:p>
            <w:pPr>
              <w:pStyle w:val="null3"/>
            </w:pPr>
            <w:r>
              <w:rPr>
                <w:b/>
              </w:rPr>
              <w:t>b.投标人的CA证书可采用信封（包括但不限于：信封、档案袋、文件袋等）作为外包装进行单独包装。外包装密封、不密封皆可。</w:t>
            </w:r>
          </w:p>
          <w:p>
            <w:pPr>
              <w:pStyle w:val="null3"/>
            </w:pPr>
            <w:r>
              <w:rPr>
                <w:b/>
              </w:rPr>
              <w:t>c.投标人的CA证书或外包装应标记“项目名称、项目编号、投标人的全称”等内容，以方便识别、使用。</w:t>
            </w:r>
          </w:p>
          <w:p>
            <w:pPr>
              <w:pStyle w:val="null3"/>
            </w:pPr>
            <w:r>
              <w:rPr>
                <w:b/>
              </w:rPr>
              <w:t>d.投标人的CA证书应能正常、有效使用，否则产生不利后果由投标人承担责任。</w:t>
            </w:r>
          </w:p>
          <w:p>
            <w:pPr>
              <w:pStyle w:val="null3"/>
            </w:pPr>
            <w:r>
              <w:rPr>
                <w:b/>
              </w:rPr>
              <w:t>⑥关于投标截止时间过后</w:t>
            </w:r>
          </w:p>
          <w:p>
            <w:pPr>
              <w:pStyle w:val="null3"/>
            </w:pPr>
            <w:r>
              <w:rPr>
                <w:b/>
              </w:rPr>
              <w:t>a.未按招标文件规定提交投标保证金的，其投标将按无效投标处理。</w:t>
            </w:r>
          </w:p>
          <w:p>
            <w:pPr>
              <w:pStyle w:val="null3"/>
            </w:pPr>
            <w:r>
              <w:rPr>
                <w:b/>
              </w:rPr>
              <w:t>b.有下列情形之一的，其投标无效,其保证金不予退还：</w:t>
            </w:r>
          </w:p>
          <w:p>
            <w:pPr>
              <w:pStyle w:val="null3"/>
            </w:pPr>
            <w:r>
              <w:rPr>
                <w:b/>
              </w:rPr>
              <w:t>b1不同投标人的电子投标文件具有相同内部识别码；</w:t>
            </w:r>
          </w:p>
          <w:p>
            <w:pPr>
              <w:pStyle w:val="null3"/>
            </w:pPr>
            <w:r>
              <w:rPr>
                <w:b/>
              </w:rPr>
              <w:t>b2不同投标人的投标保证金从同一单位或个人的账户转出；</w:t>
            </w:r>
          </w:p>
          <w:p>
            <w:pPr>
              <w:pStyle w:val="null3"/>
            </w:pPr>
            <w:r>
              <w:rPr>
                <w:b/>
              </w:rPr>
              <w:t>b3投标人的投标保证金同一采购包下有其他投标人提交的投标保证金；</w:t>
            </w:r>
          </w:p>
          <w:p>
            <w:pPr>
              <w:pStyle w:val="null3"/>
            </w:pPr>
            <w:r>
              <w:rPr>
                <w:b/>
              </w:rPr>
              <w:t>b4不同投标人存在串通投标的其他情形。</w:t>
            </w:r>
          </w:p>
          <w:p>
            <w:pPr>
              <w:pStyle w:val="null3"/>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b/>
              </w:rPr>
              <w:t>⑧其他：</w:t>
            </w:r>
          </w:p>
          <w:p>
            <w:pPr>
              <w:pStyle w:val="null3"/>
            </w:pPr>
            <w:r>
              <w:rPr>
                <w:b/>
              </w:rPr>
              <w:t>无</w:t>
            </w:r>
          </w:p>
        </w:tc>
      </w:tr>
    </w:tbl>
    <w:p>
      <w:pPr>
        <w:pStyle w:val="null3"/>
      </w:pPr>
    </w:p>
    <w:p>
      <w:pPr>
        <w:pStyle w:val="null3"/>
      </w:pPr>
      <w:r>
        <w:rPr>
          <w:b/>
        </w:rPr>
        <w:t xml:space="preserve"> </w:t>
      </w:r>
    </w:p>
    <w:p>
      <w:pPr>
        <w:pStyle w:val="null3"/>
        <w:jc w:val="center"/>
      </w:pPr>
      <w:r>
        <w:rPr>
          <w:b/>
          <w:sz w:val="36"/>
        </w:rPr>
        <w:t>第三章 投标人须知</w:t>
      </w:r>
    </w:p>
    <w:p>
      <w:pPr>
        <w:pStyle w:val="null3"/>
        <w:ind w:firstLine="480"/>
        <w:jc w:val="both"/>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福建省天海招标有限公司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福建省天海招标有限公司</w:t>
      </w:r>
      <w:r>
        <w:rPr>
          <w:b/>
        </w:rPr>
        <w:t>将在投标截止时间至少15个日历日前，在招标文件载明的指定媒体以更正公告的形式发布澄清或修改的内容。不足15个日历日的，</w:t>
      </w:r>
      <w:r>
        <w:rPr>
          <w:b/>
        </w:rPr>
        <w:t>福建省天海招标有限公司</w:t>
      </w:r>
      <w:r>
        <w:rPr>
          <w:b/>
        </w:rPr>
        <w:t>将顺延投标截止时间及开标时间，</w:t>
      </w:r>
      <w:r>
        <w:rPr>
          <w:b/>
        </w:rPr>
        <w:t>福建省天海招标有限公司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福建省天海招标有限公司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福建省天海招标有限公司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福建省天海招标有限公司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福建省天海招标有限公司</w:t>
      </w:r>
      <w:r>
        <w:rPr>
          <w:b/>
        </w:rPr>
        <w:t>可终止招标并发布终止公告。</w:t>
      </w:r>
    </w:p>
    <w:p>
      <w:pPr>
        <w:pStyle w:val="null3"/>
        <w:ind w:firstLine="480"/>
        <w:jc w:val="both"/>
      </w:pPr>
      <w:r>
        <w:rPr>
          <w:b/>
        </w:rPr>
        <w:t>8.2终止公告作为</w:t>
      </w:r>
      <w:r>
        <w:rPr>
          <w:b/>
        </w:rPr>
        <w:t>福建省天海招标有限公司</w:t>
      </w:r>
      <w:r>
        <w:rPr>
          <w:b/>
        </w:rPr>
        <w:t>通知所有潜在投标人的书面形式。</w:t>
      </w:r>
    </w:p>
    <w:p>
      <w:pPr>
        <w:pStyle w:val="null3"/>
        <w:ind w:firstLine="480"/>
        <w:jc w:val="both"/>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福建省天海招标有限公司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福建省天海招标有限公司</w:t>
      </w:r>
      <w:r>
        <w:rPr>
          <w:b/>
        </w:rPr>
        <w:t>可于投标有效期届满之前书面要求投标人延长投标有效期，投标人应在</w:t>
      </w:r>
      <w:r>
        <w:rPr>
          <w:b/>
        </w:rPr>
        <w:t>福建省天海招标有限公司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（2）投标保证金的有效期应与电子投标文件承诺的投标有效期保持一致，否则投标无效。</w:t>
      </w:r>
    </w:p>
    <w:p>
      <w:pPr>
        <w:pStyle w:val="null3"/>
        <w:ind w:firstLine="480"/>
        <w:jc w:val="both"/>
      </w:pPr>
      <w:r>
        <w:rPr>
          <w:b/>
        </w:rPr>
        <w:t>（3）提交</w:t>
      </w:r>
    </w:p>
    <w:p>
      <w:pPr>
        <w:pStyle w:val="null3"/>
        <w:ind w:firstLine="480"/>
        <w:jc w:val="both"/>
      </w:pPr>
      <w:r>
        <w:rPr>
          <w:b/>
        </w:rPr>
        <w:t>①投标人应从其银行账户（基本存款账户）按照下列方式：公对公转账方式向招标文件载明的投标保证金账户提交投标保证金，具体金额详见招标文件第一章。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②投标保证金应于投标截止时间前到达招标文件载明的投标保证金账户，否则视为投标保证金未提交；是否到达按照下列方式认定：以福建省政府采购网上公开信息系统记载的为准。</w:t>
      </w:r>
    </w:p>
    <w:p>
      <w:pPr>
        <w:pStyle w:val="null3"/>
        <w:ind w:firstLine="480"/>
        <w:jc w:val="both"/>
      </w:pPr>
      <w:r>
        <w:rPr>
          <w:b/>
        </w:rPr>
        <w:t>③若本项目接受联合体投标且投标人为联合体，则联合体中的牵头方应按照本章第10.9条第（3）款第①、②点规定提交投标保证金。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福建省天海招标有限公司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福建省天海招标有限公司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福建省天海招标有限公司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pPr>
      <w:r>
        <w:rPr>
          <w:b/>
          <w:sz w:val="28"/>
        </w:rPr>
        <w:t>五、开标</w:t>
      </w:r>
    </w:p>
    <w:p>
      <w:pPr>
        <w:pStyle w:val="null3"/>
        <w:ind w:firstLine="480"/>
        <w:jc w:val="both"/>
      </w:pPr>
      <w:r>
        <w:rPr>
          <w:b/>
        </w:rPr>
        <w:t>11、开标</w:t>
      </w:r>
    </w:p>
    <w:p>
      <w:pPr>
        <w:pStyle w:val="null3"/>
        <w:ind w:firstLine="480"/>
        <w:jc w:val="both"/>
      </w:pPr>
      <w:r>
        <w:rPr>
          <w:b/>
        </w:rPr>
        <w:t>11.1</w:t>
      </w:r>
      <w:r>
        <w:rPr>
          <w:b/>
        </w:rPr>
        <w:t>福建省天海招标有限公司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福建省天海招标有限公司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福建省天海招标有限公司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福建省天海招标有限公司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福建省天海招标有限公司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福建省天海招标有限公司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福建省天海招标有限公司</w:t>
      </w:r>
      <w:r>
        <w:rPr>
          <w:b/>
        </w:rPr>
        <w:t>提出询问，</w:t>
      </w:r>
      <w:r>
        <w:rPr>
          <w:b/>
        </w:rPr>
        <w:t>福建省天海招标有限公司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福建省天海招标有限公司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pPr>
    </w:p>
    <w:p>
      <w:pPr>
        <w:pStyle w:val="null3"/>
      </w:pPr>
      <w:r>
        <w:rPr>
          <w:b/>
        </w:rPr>
        <w:t xml:space="preserve"> </w:t>
      </w:r>
    </w:p>
    <w:p>
      <w:pPr>
        <w:pStyle w:val="null3"/>
        <w:jc w:val="center"/>
      </w:pPr>
      <w:r>
        <w:rPr>
          <w:b/>
          <w:sz w:val="36"/>
        </w:rPr>
        <w:t>第四章 资格审查与评标</w:t>
      </w:r>
    </w:p>
    <w:p>
      <w:pPr>
        <w:pStyle w:val="null3"/>
        <w:jc w:val="both"/>
      </w:pPr>
      <w:r>
        <w:rPr>
          <w:b/>
          <w:sz w:val="28"/>
        </w:rPr>
        <w:t>一、资格审查</w:t>
      </w:r>
    </w:p>
    <w:p>
      <w:pPr>
        <w:pStyle w:val="null3"/>
        <w:ind w:firstLine="480"/>
        <w:jc w:val="both"/>
      </w:pPr>
      <w:r>
        <w:rPr>
          <w:b/>
        </w:rPr>
        <w:t>1、开标结束后，由</w:t>
      </w:r>
      <w:r>
        <w:rPr>
          <w:b/>
        </w:rPr>
        <w:t>福建省天海招标有限公司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pPr>
      <w:r>
        <w:rPr>
          <w:b/>
        </w:rPr>
        <w:t>资格审查小组由3人组成，并负责具体审查事务，</w:t>
      </w:r>
      <w:r>
        <w:rPr>
          <w:b/>
        </w:rPr>
        <w:t>其中由采购人派出的采购人代表至少1人，</w:t>
      </w:r>
      <w:r>
        <w:rPr>
          <w:b/>
        </w:rPr>
        <w:t>由福建省天海招标有限公司派出的工作人员至少1人，</w:t>
      </w:r>
      <w:r>
        <w:rPr>
          <w:b/>
        </w:rPr>
        <w:t>其余1人可为采购人代表或福建省天海招标有限公司的工作人员。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具备履行合同所必需设备和专业技术能力专项证明材料</w:t>
            </w:r>
          </w:p>
        </w:tc>
        <w:tc>
          <w:tcPr>
            <w:tcW w:type="dxa" w:w="4614"/>
          </w:tcPr>
          <w:p>
            <w:r>
              <w:rPr/>
              <w:t>①、投标人具有执行《医疗机构水污染排放标准》（GB18466-2005）《排放污染物许可证》复印件；②、投标人具有“建设项目环境影响评价报告表”复印件及能体现执行《医疗机构水污染排放标准》（GB18466-2005）的主管部门批复意见复印件；③、投标人具有“建设项目环境影响登记表”复印件、投标人在全国排污许可证管理信息平台上填报的能体现执行《医疗机构水污染排放标准》（GB18466-2005）的“固定污染源排污登记表”复印件以及“固定污染源排污登记回执”复印件。注：投标人须提供以上三项证明材料中的任意一项证明材料复印件。</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r>
              <w:rPr>
                <w:b/>
              </w:rPr>
              <w:t>明细</w:t>
            </w:r>
          </w:p>
        </w:tc>
      </w:tr>
      <w:tr>
        <w:tc>
          <w:tcPr>
            <w:tcW w:type="dxa" w:w="8306"/>
          </w:tcPr>
          <w:p>
            <w:r>
              <w:rPr>
                <w:b/>
              </w:rPr>
              <w:t>未按照招标文件规定提交投标函</w:t>
            </w:r>
          </w:p>
        </w:tc>
      </w:tr>
      <w:tr>
        <w:tc>
          <w:tcPr>
            <w:tcW w:type="dxa" w:w="8306"/>
          </w:tcPr>
          <w:p>
            <w:r>
              <w:rPr>
                <w:b/>
              </w:rPr>
              <w:t>未按照招标文件规定提交投标人的资格及资信文件</w:t>
            </w:r>
          </w:p>
        </w:tc>
      </w:tr>
      <w:tr>
        <w:tc>
          <w:tcPr>
            <w:tcW w:type="dxa" w:w="8306"/>
          </w:tcPr>
          <w:p>
            <w:r>
              <w:rPr>
                <w:b/>
              </w:rPr>
              <w:t>未按照招标文件规定提交投标保证金</w:t>
            </w:r>
          </w:p>
        </w:tc>
      </w:tr>
    </w:tbl>
    <w:p>
      <w:pPr>
        <w:pStyle w:val="null3"/>
        <w:ind w:firstLine="480"/>
        <w:jc w:val="left"/>
      </w:pPr>
    </w:p>
    <w:p>
      <w:pPr>
        <w:pStyle w:val="null3"/>
      </w:pPr>
    </w:p>
    <w:p>
      <w:pPr>
        <w:pStyle w:val="null3"/>
      </w:pPr>
    </w:p>
    <w:p>
      <w:pPr>
        <w:pStyle w:val="null3"/>
      </w:pPr>
      <w:r>
        <w:rPr/>
        <w:t>采购包1：</w:t>
      </w:r>
    </w:p>
    <w:p>
      <w:pPr>
        <w:pStyle w:val="null3"/>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福建省天海招标有限公司</w:t>
      </w:r>
      <w:r>
        <w:rPr>
          <w:b/>
        </w:rPr>
        <w:t>统一对外发布。</w:t>
      </w:r>
    </w:p>
    <w:p>
      <w:pPr>
        <w:pStyle w:val="null3"/>
        <w:ind w:firstLine="480"/>
        <w:jc w:val="both"/>
      </w:pPr>
      <w:r>
        <w:rPr>
          <w:b/>
        </w:rPr>
        <w:t>3、资格审查合格的投标人不足三家的，不进行评标。同时，本次采购活动结束，</w:t>
      </w:r>
      <w:r>
        <w:rPr>
          <w:b/>
        </w:rPr>
        <w:t>福建省天海招标有限公司</w:t>
      </w:r>
      <w:r>
        <w:rPr>
          <w:b/>
        </w:rPr>
        <w:t>将依法组织后续采购活动（包括但不限于：重新招标、采用其他方式采购等）。</w:t>
      </w:r>
    </w:p>
    <w:p>
      <w:pPr>
        <w:pStyle w:val="null3"/>
        <w:jc w:val="both"/>
      </w:pPr>
      <w:r>
        <w:rPr>
          <w:b/>
          <w:sz w:val="28"/>
        </w:rPr>
        <w:t>二、评标</w:t>
      </w:r>
    </w:p>
    <w:p>
      <w:pPr>
        <w:pStyle w:val="null3"/>
        <w:ind w:firstLine="480"/>
        <w:jc w:val="both"/>
      </w:pPr>
      <w:r>
        <w:rPr>
          <w:b/>
        </w:rPr>
        <w:t>4、资格审查结束后，由</w:t>
      </w:r>
      <w:r>
        <w:rPr>
          <w:b/>
        </w:rPr>
        <w:t>福建省天海招标有限公司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pPr>
    </w:p>
    <w:p>
      <w:pPr>
        <w:pStyle w:val="null3"/>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福建省天海招标有限公司</w:t>
      </w:r>
      <w:r>
        <w:rPr>
          <w:b/>
        </w:rPr>
        <w:t>统一对外发布。</w:t>
      </w:r>
    </w:p>
    <w:p>
      <w:pPr>
        <w:pStyle w:val="null3"/>
        <w:ind w:firstLine="480"/>
        <w:jc w:val="both"/>
      </w:pPr>
      <w:r>
        <w:rPr>
          <w:b/>
        </w:rPr>
        <w:t>②对</w:t>
      </w:r>
      <w:r>
        <w:rPr>
          <w:b/>
        </w:rPr>
        <w:t>福建省天海招标有限公司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pPr>
    </w:p>
    <w:p>
      <w:pPr>
        <w:pStyle w:val="null3"/>
      </w:pPr>
    </w:p>
    <w:p>
      <w:pPr>
        <w:pStyle w:val="null3"/>
      </w:pPr>
      <w:r>
        <w:rPr/>
        <w:t>采购包1：</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投标人的技术部分实际得分少于招标文件设定的技术部分总分50%的按无效投标处理。</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招标文件第五章招标内容及要求中“三、商务条件（以“★”标示的内容为不允许负偏离的实质性要求）”，其全部条款内容均为不允许负偏离的实质性要求。</w:t>
            </w:r>
          </w:p>
        </w:tc>
      </w:tr>
    </w:tbl>
    <w:p>
      <w:pPr>
        <w:pStyle w:val="null3"/>
      </w:pPr>
      <w:r>
        <w:rPr/>
        <w:t>附加符合性：无</w:t>
      </w:r>
    </w:p>
    <w:p>
      <w:pPr>
        <w:pStyle w:val="null3"/>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福建省天海招标有限公司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pPr>
    </w:p>
    <w:p>
      <w:pPr>
        <w:pStyle w:val="null3"/>
      </w:pPr>
      <w:r>
        <w:rPr>
          <w:b/>
        </w:rPr>
        <w:t>采购包1：综合评分法</w:t>
      </w:r>
    </w:p>
    <w:p>
      <w:pPr>
        <w:pStyle w:val="null3"/>
        <w:ind w:firstLine="480"/>
        <w:jc w:val="both"/>
      </w:pPr>
      <w:r>
        <w:rPr>
          <w:b/>
        </w:rPr>
        <w:t>7.2评标标准</w:t>
      </w:r>
    </w:p>
    <w:p>
      <w:pPr>
        <w:pStyle w:val="null3"/>
        <w:ind w:firstLine="480"/>
        <w:jc w:val="both"/>
      </w:pPr>
    </w:p>
    <w:p>
      <w:pPr>
        <w:pStyle w:val="null3"/>
      </w:pPr>
    </w:p>
    <w:p>
      <w:pPr>
        <w:pStyle w:val="null3"/>
      </w:pPr>
    </w:p>
    <w:p>
      <w:pPr>
        <w:pStyle w:val="null3"/>
      </w:pPr>
      <w:r>
        <w:rPr>
          <w:b/>
        </w:rPr>
        <w:t>采购包1：综合评分法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价格项（F1×A1）满分为10.00分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技术项（F2×A2）满分为69.00分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1、技术和服务要求响应情况</w:t>
            </w:r>
          </w:p>
        </w:tc>
        <w:tc>
          <w:tcPr>
            <w:tcW w:type="dxa" w:w="831"/>
          </w:tcPr>
          <w:p>
            <w:pPr>
              <w:jc w:val="right"/>
            </w:pPr>
            <w:r>
              <w:rPr>
                <w:b/>
              </w:rPr>
              <w:t>34.00</w:t>
            </w:r>
          </w:p>
        </w:tc>
        <w:tc>
          <w:tcPr>
            <w:tcW w:type="dxa" w:w="4153"/>
          </w:tcPr>
          <w:p>
            <w:r>
              <w:rPr>
                <w:b/>
              </w:rPr>
              <w:t>根据各投标人对招标文件“第五章招标内容及要求二、技术和服务要求”中各项技术参数的逐项响应情况由评委进行评分。完全满足要求的得满分34分；其中带“★”标识的技术参数为实质性要求，若出现任意一项负偏离按无效投标处理；带“●”标识的技术参数共计34项，每负偏离一项扣1分，正偏离不加分，扣完为止。注：招标文件中技术参数若有要求投标人提供相应佐证材料的，若未提供或响应承诺与其佐证材料不一致的，评审小组将以不利于投标人的内容为准进行评审。</w:t>
            </w:r>
          </w:p>
        </w:tc>
      </w:tr>
      <w:tr>
        <w:tc>
          <w:tcPr>
            <w:tcW w:type="dxa" w:w="3322"/>
          </w:tcPr>
          <w:p>
            <w:r>
              <w:rPr>
                <w:b/>
              </w:rPr>
              <w:t>2、智能化管理情况</w:t>
            </w:r>
          </w:p>
        </w:tc>
        <w:tc>
          <w:tcPr>
            <w:tcW w:type="dxa" w:w="831"/>
          </w:tcPr>
          <w:p>
            <w:pPr>
              <w:jc w:val="right"/>
            </w:pPr>
            <w:r>
              <w:rPr>
                <w:b/>
              </w:rPr>
              <w:t>2.00</w:t>
            </w:r>
          </w:p>
        </w:tc>
        <w:tc>
          <w:tcPr>
            <w:tcW w:type="dxa" w:w="4153"/>
          </w:tcPr>
          <w:p>
            <w:r>
              <w:rPr>
                <w:b/>
              </w:rPr>
              <w:t>根据各投标人针对本项目提供洗涤生产信息化和物联智能化的得2分；只有洗涤生产信息化或者物联智能化其中一项的得1分；生产信息化和物联智能化都没有的不得分。【投标人需提供信息化、智能化管理系统相关功能截图、智能化软硬件购买合同、发票复印件和智能设备硬件实景图片。】</w:t>
            </w:r>
          </w:p>
        </w:tc>
      </w:tr>
      <w:tr>
        <w:tc>
          <w:tcPr>
            <w:tcW w:type="dxa" w:w="3322"/>
          </w:tcPr>
          <w:p>
            <w:r>
              <w:rPr>
                <w:b/>
              </w:rPr>
              <w:t>3、洗涤场所布局情况</w:t>
            </w:r>
          </w:p>
        </w:tc>
        <w:tc>
          <w:tcPr>
            <w:tcW w:type="dxa" w:w="831"/>
          </w:tcPr>
          <w:p>
            <w:pPr>
              <w:jc w:val="right"/>
            </w:pPr>
            <w:r>
              <w:rPr>
                <w:b/>
              </w:rPr>
              <w:t>3.00</w:t>
            </w:r>
          </w:p>
        </w:tc>
        <w:tc>
          <w:tcPr>
            <w:tcW w:type="dxa" w:w="4153"/>
          </w:tcPr>
          <w:p>
            <w:r>
              <w:rPr>
                <w:b/>
              </w:rPr>
              <w:t>根据各投标人针对本项目提供的洗涤车间整体布局情况(非医疗布草洗涤厂房不算)由评委进行评分：污、洁区有全封闭隔离且所有洗涤布类都是通过隔离式洗、烘设备从污区传送到洁区的得3分；污、洁区有全封闭隔离且洁净布类是通过电梯、升降机或输送带从污区送到洁区的得1分；整体车间污洁区没有全封闭隔离的不得分。投标人需同时提供洗涤车间整体布局示意图、全封闭隔断及隔离式洗、烘设备现场照片，有电梯、升降机或输送带的要提供图片和说明，还需提供厂房产权证书或土地证书（若厂房是租赁的，提供租赁厂房产权证书或土地证书复印件，以及租赁合同复印件），未提供或提供不全的不得分。</w:t>
            </w:r>
          </w:p>
        </w:tc>
      </w:tr>
      <w:tr>
        <w:tc>
          <w:tcPr>
            <w:tcW w:type="dxa" w:w="3322"/>
          </w:tcPr>
          <w:p>
            <w:r>
              <w:rPr>
                <w:b/>
              </w:rPr>
              <w:t>4、污洁场所感控设施设备配备情况</w:t>
            </w:r>
          </w:p>
        </w:tc>
        <w:tc>
          <w:tcPr>
            <w:tcW w:type="dxa" w:w="831"/>
          </w:tcPr>
          <w:p>
            <w:pPr>
              <w:jc w:val="right"/>
            </w:pPr>
            <w:r>
              <w:rPr>
                <w:b/>
              </w:rPr>
              <w:t>3.00</w:t>
            </w:r>
          </w:p>
        </w:tc>
        <w:tc>
          <w:tcPr>
            <w:tcW w:type="dxa" w:w="4153"/>
          </w:tcPr>
          <w:p>
            <w:r>
              <w:rPr>
                <w:b/>
              </w:rPr>
              <w:t>根据各投标人针对本项目拟投入的感控设备情况由评委进行评分：洗涤设备中配备有隔离式洗衣机和贯穿式烘干机的得3分，只配备隔离式洗衣机或贯穿式烘干机其中一种设备的得1分。【投标人需同时提供购置发票、购买合同复印件（若设备是租赁的，提供租赁合同复印件）以及现场设备实景图片，未提供或提供不全的不得分。】</w:t>
            </w:r>
          </w:p>
        </w:tc>
      </w:tr>
      <w:tr>
        <w:tc>
          <w:tcPr>
            <w:tcW w:type="dxa" w:w="3322"/>
          </w:tcPr>
          <w:p>
            <w:r>
              <w:rPr>
                <w:b/>
              </w:rPr>
              <w:t>5、洗涤设施配备情况</w:t>
            </w:r>
          </w:p>
        </w:tc>
        <w:tc>
          <w:tcPr>
            <w:tcW w:type="dxa" w:w="831"/>
          </w:tcPr>
          <w:p>
            <w:pPr>
              <w:jc w:val="right"/>
            </w:pPr>
            <w:r>
              <w:rPr>
                <w:b/>
              </w:rPr>
              <w:t>3.00</w:t>
            </w:r>
          </w:p>
        </w:tc>
        <w:tc>
          <w:tcPr>
            <w:tcW w:type="dxa" w:w="4153"/>
          </w:tcPr>
          <w:p>
            <w:r>
              <w:rPr>
                <w:b/>
              </w:rPr>
              <w:t>洗涤设备中配备有隧道式洗涤龙的得3分。【投标人需同时提供购置发票、购买合同复印件（若设备是租赁的，提供租赁合同复印件）以及现场设备实景图片，未提供或提供不全的不得分。】</w:t>
            </w:r>
          </w:p>
        </w:tc>
      </w:tr>
      <w:tr>
        <w:tc>
          <w:tcPr>
            <w:tcW w:type="dxa" w:w="3322"/>
          </w:tcPr>
          <w:p>
            <w:r>
              <w:rPr>
                <w:b/>
              </w:rPr>
              <w:t>5、洗涤设施配备情况</w:t>
            </w:r>
          </w:p>
        </w:tc>
        <w:tc>
          <w:tcPr>
            <w:tcW w:type="dxa" w:w="831"/>
          </w:tcPr>
          <w:p>
            <w:pPr>
              <w:jc w:val="right"/>
            </w:pPr>
            <w:r>
              <w:rPr>
                <w:b/>
              </w:rPr>
              <w:t>3.00</w:t>
            </w:r>
          </w:p>
        </w:tc>
        <w:tc>
          <w:tcPr>
            <w:tcW w:type="dxa" w:w="4153"/>
          </w:tcPr>
          <w:p>
            <w:r>
              <w:rPr>
                <w:b/>
              </w:rPr>
              <w:t>洗涤设备中配备有高速展布机、高速烫平机、高速折叠机的得3分，只配备其中两种设备的得1分。【投标人需同时提供现场设备实景图片和购买发票复印件（若设备是租赁的，需提供租赁合同复印件），未提供或提供不全的不得分。】</w:t>
            </w:r>
          </w:p>
        </w:tc>
      </w:tr>
      <w:tr>
        <w:tc>
          <w:tcPr>
            <w:tcW w:type="dxa" w:w="3322"/>
          </w:tcPr>
          <w:p>
            <w:r>
              <w:rPr>
                <w:b/>
              </w:rPr>
              <w:t>5、洗涤设施配备情况</w:t>
            </w:r>
          </w:p>
        </w:tc>
        <w:tc>
          <w:tcPr>
            <w:tcW w:type="dxa" w:w="831"/>
          </w:tcPr>
          <w:p>
            <w:pPr>
              <w:jc w:val="right"/>
            </w:pPr>
            <w:r>
              <w:rPr>
                <w:b/>
              </w:rPr>
              <w:t>3.00</w:t>
            </w:r>
          </w:p>
        </w:tc>
        <w:tc>
          <w:tcPr>
            <w:tcW w:type="dxa" w:w="4153"/>
          </w:tcPr>
          <w:p>
            <w:r>
              <w:rPr>
                <w:b/>
              </w:rPr>
              <w:t>洗涤设备中配备有布草捡拾机的得3分。【投标人需同时提供现场设备实景图片和发票复印件（若设备是租赁的，提供租赁合同复印件），未提供或提供不全的不得分。】</w:t>
            </w:r>
          </w:p>
        </w:tc>
      </w:tr>
      <w:tr>
        <w:tc>
          <w:tcPr>
            <w:tcW w:type="dxa" w:w="3322"/>
          </w:tcPr>
          <w:p>
            <w:r>
              <w:rPr>
                <w:b/>
              </w:rPr>
              <w:t>6、环保设施设置情况</w:t>
            </w:r>
          </w:p>
        </w:tc>
        <w:tc>
          <w:tcPr>
            <w:tcW w:type="dxa" w:w="831"/>
          </w:tcPr>
          <w:p>
            <w:pPr>
              <w:jc w:val="right"/>
            </w:pPr>
            <w:r>
              <w:rPr>
                <w:b/>
              </w:rPr>
              <w:t>3.00</w:t>
            </w:r>
          </w:p>
        </w:tc>
        <w:tc>
          <w:tcPr>
            <w:tcW w:type="dxa" w:w="4153"/>
          </w:tcPr>
          <w:p>
            <w:r>
              <w:rPr>
                <w:b/>
              </w:rPr>
              <w:t>根据GB18466-2005《医疗机构水污染排放标准》规定,针对各投标人提供的医疗洗涤场所的污水处理设施情况由评委进行评分：采用生化、曝气以及刮渣等完善的污水处理工艺设施的得3分，采用其它简易污水处理工艺的得1分，其他情况不得分。 【投标人需同时提供现场实景图片、施工合同和发票复印件，未提供或提供不全的不得分。】</w:t>
            </w:r>
          </w:p>
        </w:tc>
      </w:tr>
      <w:tr>
        <w:tc>
          <w:tcPr>
            <w:tcW w:type="dxa" w:w="3322"/>
          </w:tcPr>
          <w:p>
            <w:r>
              <w:rPr>
                <w:b/>
              </w:rPr>
              <w:t>6、环保设施设置情况</w:t>
            </w:r>
          </w:p>
        </w:tc>
        <w:tc>
          <w:tcPr>
            <w:tcW w:type="dxa" w:w="831"/>
          </w:tcPr>
          <w:p>
            <w:pPr>
              <w:jc w:val="right"/>
            </w:pPr>
            <w:r>
              <w:rPr>
                <w:b/>
              </w:rPr>
              <w:t>3.00</w:t>
            </w:r>
          </w:p>
        </w:tc>
        <w:tc>
          <w:tcPr>
            <w:tcW w:type="dxa" w:w="4153"/>
          </w:tcPr>
          <w:p>
            <w:r>
              <w:rPr>
                <w:b/>
              </w:rPr>
              <w:t>根据各投标人在环境友好、资源节约型设备的投入情况由评委进行评分：使用超滤、MBR或RO技术进行污水处理的得3分。 【投标人需提供施工合同、付款发票和超滤、MBR或RO技术设备现场实景图片，未提供或提供不全的不得分。】</w:t>
            </w:r>
          </w:p>
        </w:tc>
      </w:tr>
      <w:tr>
        <w:tc>
          <w:tcPr>
            <w:tcW w:type="dxa" w:w="3322"/>
          </w:tcPr>
          <w:p>
            <w:r>
              <w:rPr>
                <w:b/>
              </w:rPr>
              <w:t>7、危险废物管理情况</w:t>
            </w:r>
          </w:p>
        </w:tc>
        <w:tc>
          <w:tcPr>
            <w:tcW w:type="dxa" w:w="831"/>
          </w:tcPr>
          <w:p>
            <w:pPr>
              <w:jc w:val="right"/>
            </w:pPr>
            <w:r>
              <w:rPr>
                <w:b/>
              </w:rPr>
              <w:t>3.00</w:t>
            </w:r>
          </w:p>
        </w:tc>
        <w:tc>
          <w:tcPr>
            <w:tcW w:type="dxa" w:w="4153"/>
          </w:tcPr>
          <w:p>
            <w:r>
              <w:rPr>
                <w:b/>
              </w:rPr>
              <w:t>根据各投标人提供的危险废物管理情况由评委进行评分：投标人与有危废处置资质单位签订危险废物处置协议并提供一年内任意一次危废转运联单的得3分。【投标人需同时提供与有危废处置资质单位签订的危险废物处置有效合同复印件和开标前一年内任意一次危废转运联单及处置费发票复印件，并提供危废处置单位现场压滤机照片（固体废物处理设备）以及危险废物储存仓库现场照片，未提供或提供不全的不得分。】</w:t>
            </w:r>
          </w:p>
        </w:tc>
      </w:tr>
      <w:tr>
        <w:tc>
          <w:tcPr>
            <w:tcW w:type="dxa" w:w="3322"/>
          </w:tcPr>
          <w:p>
            <w:r>
              <w:rPr>
                <w:b/>
              </w:rPr>
              <w:t>8、运输车辆保障服务</w:t>
            </w:r>
          </w:p>
        </w:tc>
        <w:tc>
          <w:tcPr>
            <w:tcW w:type="dxa" w:w="831"/>
          </w:tcPr>
          <w:p>
            <w:pPr>
              <w:jc w:val="right"/>
            </w:pPr>
            <w:r>
              <w:rPr>
                <w:b/>
              </w:rPr>
              <w:t>3.00</w:t>
            </w:r>
          </w:p>
        </w:tc>
        <w:tc>
          <w:tcPr>
            <w:tcW w:type="dxa" w:w="4153"/>
          </w:tcPr>
          <w:p>
            <w:r>
              <w:rPr>
                <w:b/>
              </w:rPr>
              <w:t>根据各投标人的运输车辆保障服务情况由评委进行评分：提供运输车辆2辆(含2辆)以下的不得分，运输车辆3-4辆的得1分，运输车辆5辆（含5辆）以上的得3分。自有车辆提供“机动车登记证书”复印件，租赁车辆提供租赁合同及投标截止时间前6个月（不含投标截止时间的当月）中任1个月份的车辆租赁发票复印件。</w:t>
            </w:r>
          </w:p>
        </w:tc>
      </w:tr>
      <w:tr>
        <w:tc>
          <w:tcPr>
            <w:tcW w:type="dxa" w:w="3322"/>
          </w:tcPr>
          <w:p>
            <w:r>
              <w:rPr>
                <w:b/>
              </w:rPr>
              <w:t>9、服务履约期间应急预案情况</w:t>
            </w:r>
          </w:p>
        </w:tc>
        <w:tc>
          <w:tcPr>
            <w:tcW w:type="dxa" w:w="831"/>
          </w:tcPr>
          <w:p>
            <w:pPr>
              <w:jc w:val="right"/>
            </w:pPr>
            <w:r>
              <w:rPr>
                <w:b/>
              </w:rPr>
              <w:t>3.00</w:t>
            </w:r>
          </w:p>
        </w:tc>
        <w:tc>
          <w:tcPr>
            <w:tcW w:type="dxa" w:w="4153"/>
          </w:tcPr>
          <w:p>
            <w:r>
              <w:rPr>
                <w:b/>
              </w:rPr>
              <w:t>根据各投标人洗涤场所停水、停电、供热设施工作不正常时的应急设备设施完备性情况由评委进行评分：洗涤场所配备有双水源、双电源、双供热汽源的得3分，具备其中两项设备的得2分，具备其中一项设备的得1分，未提供本项不得分。 【投标人需提供双水源的相关审批文件、水费付款发票复印件和现场实景图片；双电源的需提供发电机的购买发票和现场实景图片；双汽源的需提供锅炉或蒸气发生器购买发票和现场实景图片；使用电厂蒸汽的需要提供蒸汽缴费发票和投标人与电厂签定的供汽合同复印件。未提供或提供不全的不得分。】</w:t>
            </w:r>
          </w:p>
        </w:tc>
      </w:tr>
      <w:tr>
        <w:tc>
          <w:tcPr>
            <w:tcW w:type="dxa" w:w="3322"/>
          </w:tcPr>
          <w:p>
            <w:r>
              <w:rPr>
                <w:b/>
              </w:rPr>
              <w:t>9、服务履约期间应急预案情况</w:t>
            </w:r>
          </w:p>
        </w:tc>
        <w:tc>
          <w:tcPr>
            <w:tcW w:type="dxa" w:w="831"/>
          </w:tcPr>
          <w:p>
            <w:pPr>
              <w:jc w:val="right"/>
            </w:pPr>
            <w:r>
              <w:rPr>
                <w:b/>
              </w:rPr>
              <w:t>3.00</w:t>
            </w:r>
          </w:p>
        </w:tc>
        <w:tc>
          <w:tcPr>
            <w:tcW w:type="dxa" w:w="4153"/>
          </w:tcPr>
          <w:p>
            <w:r>
              <w:rPr>
                <w:b/>
              </w:rPr>
              <w:t>根据各投标人的洗涤场所在污水处理设备故障时紧急情况所设的洗涤污水存放应急池大小情况由评委进行评分：污水应急池200吨(含200吨)以下的得1分，201吨以上到500吨（含500吨）的得2分，501吨以上的得3分；没有污水应急池不得分。 【投标人需提供应急池大小容量证明材料复印件和应急池平面示意图，并配有现场实景图片，未提供或提供不全的不得分。】</w:t>
            </w:r>
          </w:p>
        </w:tc>
      </w:tr>
    </w:tbl>
    <w:p>
      <w:pPr>
        <w:pStyle w:val="null3"/>
      </w:pPr>
      <w:r>
        <w:rPr>
          <w:b/>
        </w:rPr>
        <w:t>商务项（F3×A3）满分为21.00分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1、管理体系认证情况</w:t>
            </w:r>
          </w:p>
        </w:tc>
        <w:tc>
          <w:tcPr>
            <w:tcW w:type="dxa" w:w="831"/>
          </w:tcPr>
          <w:p>
            <w:pPr>
              <w:jc w:val="right"/>
            </w:pPr>
            <w:r>
              <w:rPr>
                <w:b/>
              </w:rPr>
              <w:t>3.00</w:t>
            </w:r>
          </w:p>
        </w:tc>
        <w:tc>
          <w:tcPr>
            <w:tcW w:type="dxa" w:w="4153"/>
          </w:tcPr>
          <w:p>
            <w:r>
              <w:rPr>
                <w:b/>
              </w:rPr>
              <w:t>（1）投标人具有质量管理体系认证的得1分；（2）投标人具有环境管理体系认证的得1分；（3）投标人具有职业健康安全管理体系认证的1分；注：体系认证证书需同时提供证书复印件和中国国家认证认可监督管理委员会(http://www.cnca.gov.cn)或中国合格评定国家认可委员会(https://www.cnas.org.cn)网站的下载网页并注明网址，评标过程中如发现投标人提供的证书复印件中信息与下载网页不一致的不得分。</w:t>
            </w:r>
          </w:p>
        </w:tc>
      </w:tr>
      <w:tr>
        <w:tc>
          <w:tcPr>
            <w:tcW w:type="dxa" w:w="3322"/>
          </w:tcPr>
          <w:p>
            <w:r>
              <w:rPr>
                <w:b/>
              </w:rPr>
              <w:t>2、荣誉证书情况</w:t>
            </w:r>
          </w:p>
        </w:tc>
        <w:tc>
          <w:tcPr>
            <w:tcW w:type="dxa" w:w="831"/>
          </w:tcPr>
          <w:p>
            <w:pPr>
              <w:jc w:val="right"/>
            </w:pPr>
            <w:r>
              <w:rPr>
                <w:b/>
              </w:rPr>
              <w:t>3.00</w:t>
            </w:r>
          </w:p>
        </w:tc>
        <w:tc>
          <w:tcPr>
            <w:tcW w:type="dxa" w:w="4153"/>
          </w:tcPr>
          <w:p>
            <w:r>
              <w:rPr>
                <w:b/>
              </w:rPr>
              <w:t>根据投标人针对本项目拟派项目服务人员获得政府部门（或事业单位）颁发的与本项目服务相关荣誉证书（协会和商会等群众团体组织颁发的荣誉证书不算）情况由评委进行评分，每提供1份得1分，满分3分。投标人需提供相关荣誉证书复印件及该服务人员近一年内（不含投标截止时间当月）中任一月份的社保缴纳证明复印件（如聘用退休人员则提供退休证明复印件和投标人单位近一年内（不含投标截止时间当月）中任一月份支付的工资证明材料复印件），否则不得分。</w:t>
            </w:r>
          </w:p>
        </w:tc>
      </w:tr>
      <w:tr>
        <w:tc>
          <w:tcPr>
            <w:tcW w:type="dxa" w:w="3322"/>
          </w:tcPr>
          <w:p>
            <w:r>
              <w:rPr>
                <w:b/>
              </w:rPr>
              <w:t>3、业绩情况</w:t>
            </w:r>
          </w:p>
        </w:tc>
        <w:tc>
          <w:tcPr>
            <w:tcW w:type="dxa" w:w="831"/>
          </w:tcPr>
          <w:p>
            <w:pPr>
              <w:jc w:val="right"/>
            </w:pPr>
            <w:r>
              <w:rPr>
                <w:b/>
              </w:rPr>
              <w:t>3.00</w:t>
            </w:r>
          </w:p>
        </w:tc>
        <w:tc>
          <w:tcPr>
            <w:tcW w:type="dxa" w:w="4153"/>
          </w:tcPr>
          <w:p>
            <w:r>
              <w:rPr>
                <w:b/>
              </w:rPr>
              <w:t>根据投标人提供的自2019年1月1日起至本项目投标截止时间止（以合同签订时间为准）由投标人所完成的类似业绩情况由评委进行评分，每提供一份完整业绩得0.5分，满分3分，注：投标人需同时提供中标/成交公告(提供相关网站中标/成交公告的下载网页并注明网址)、中标/成交通知书复印件、采购合同文本复印件以及能够证明业绩项目已经采购人验收合格的相关证明文件复印件。未同时提供以上各项证明材料的本项不得分。</w:t>
            </w:r>
          </w:p>
        </w:tc>
      </w:tr>
      <w:tr>
        <w:tc>
          <w:tcPr>
            <w:tcW w:type="dxa" w:w="3322"/>
          </w:tcPr>
          <w:p>
            <w:r>
              <w:rPr>
                <w:b/>
              </w:rPr>
              <w:t>4、用户满意度情况</w:t>
            </w:r>
          </w:p>
        </w:tc>
        <w:tc>
          <w:tcPr>
            <w:tcW w:type="dxa" w:w="831"/>
          </w:tcPr>
          <w:p>
            <w:pPr>
              <w:jc w:val="right"/>
            </w:pPr>
            <w:r>
              <w:rPr>
                <w:b/>
              </w:rPr>
              <w:t>3.00</w:t>
            </w:r>
          </w:p>
        </w:tc>
        <w:tc>
          <w:tcPr>
            <w:tcW w:type="dxa" w:w="4153"/>
          </w:tcPr>
          <w:p>
            <w:r>
              <w:rPr>
                <w:b/>
              </w:rPr>
              <w:t>根据投标人提供的自2019年1月1日至本项目投标截止时间止（以合同签订时间为准）正在履约或已完成的类似项目满意证明材料情况由评委进行评分：每提供一份业主满意度评价为良好及以上（或同等评价）的证明材料得1分，满分3分。投标人需提供用户单位出具的满意证明材料复印件及双方签订的合同复印件，同时列表注明单位名称、联系人、联系方式、合同签订时间，否则不得分。【若投标人所提供的“用户满意度情况”与“业绩情况”评分项的项目有重复的，不重复得分。】</w:t>
            </w:r>
          </w:p>
        </w:tc>
      </w:tr>
      <w:tr>
        <w:tc>
          <w:tcPr>
            <w:tcW w:type="dxa" w:w="3322"/>
          </w:tcPr>
          <w:p>
            <w:r>
              <w:rPr>
                <w:b/>
              </w:rPr>
              <w:t>5、便捷性服务情况</w:t>
            </w:r>
          </w:p>
        </w:tc>
        <w:tc>
          <w:tcPr>
            <w:tcW w:type="dxa" w:w="831"/>
          </w:tcPr>
          <w:p>
            <w:pPr>
              <w:jc w:val="right"/>
            </w:pPr>
            <w:r>
              <w:rPr>
                <w:b/>
              </w:rPr>
              <w:t>3.00</w:t>
            </w:r>
          </w:p>
        </w:tc>
        <w:tc>
          <w:tcPr>
            <w:tcW w:type="dxa" w:w="4153"/>
          </w:tcPr>
          <w:p>
            <w:r>
              <w:rPr>
                <w:b/>
              </w:rPr>
              <w:t>根据投标人针对本项目中日常提供的服务响应时效性承诺情况，由评委进行评分：服务响应时间2小时内（含2小时）的得3分，服务响应时间2小时至3小时（含3小时）的得2分，服务响应时间3小时至4小时（含4小时）的得1分，超过4小时不得分，投标人需提供承诺函并说明能够响应的理由（格式自拟），未提供承诺的本项不得分。</w:t>
            </w:r>
          </w:p>
        </w:tc>
      </w:tr>
      <w:tr>
        <w:tc>
          <w:tcPr>
            <w:tcW w:type="dxa" w:w="3322"/>
          </w:tcPr>
          <w:p>
            <w:r>
              <w:rPr>
                <w:b/>
              </w:rPr>
              <w:t>6、洗涤剂选用情况</w:t>
            </w:r>
          </w:p>
        </w:tc>
        <w:tc>
          <w:tcPr>
            <w:tcW w:type="dxa" w:w="831"/>
          </w:tcPr>
          <w:p>
            <w:pPr>
              <w:jc w:val="right"/>
            </w:pPr>
            <w:r>
              <w:rPr>
                <w:b/>
              </w:rPr>
              <w:t>3.00</w:t>
            </w:r>
          </w:p>
        </w:tc>
        <w:tc>
          <w:tcPr>
            <w:tcW w:type="dxa" w:w="4153"/>
          </w:tcPr>
          <w:p>
            <w:r>
              <w:rPr>
                <w:b/>
              </w:rPr>
              <w:t>根据各投标人提供的洗涤剂选用情况进行评分：投标人所使用的洗涤剂具有抑菌功能，且洗涤剂磷酸盐（五氧化二磷）含量＜1.1%的得3分。投标人需提供洗涤剂发票（投标截止时间6个月内任意一个月）并同时提供国家认可的有资质的检测机构出具的具有抑菌功能和消毒洗涤剂磷酸盐（五氧化二磷）含量＜1.1%的检测报告复印件，未提供或提供不全的不得分。</w:t>
            </w:r>
          </w:p>
        </w:tc>
      </w:tr>
      <w:tr>
        <w:tc>
          <w:tcPr>
            <w:tcW w:type="dxa" w:w="3322"/>
          </w:tcPr>
          <w:p>
            <w:r>
              <w:rPr>
                <w:b/>
              </w:rPr>
              <w:t>7、疫情防控要求</w:t>
            </w:r>
          </w:p>
        </w:tc>
        <w:tc>
          <w:tcPr>
            <w:tcW w:type="dxa" w:w="831"/>
          </w:tcPr>
          <w:p>
            <w:pPr>
              <w:jc w:val="right"/>
            </w:pPr>
            <w:r>
              <w:rPr>
                <w:b/>
              </w:rPr>
              <w:t>3.00</w:t>
            </w:r>
          </w:p>
        </w:tc>
        <w:tc>
          <w:tcPr>
            <w:tcW w:type="dxa" w:w="4153"/>
          </w:tcPr>
          <w:p>
            <w:r>
              <w:rPr>
                <w:b/>
              </w:rPr>
              <w:t>为进一步做好新冠肺炎疫情防控常态化工作，投标人需做出承诺：承诺投标人拟涉及本项目的工作人员将配合福建省应对新冠肺炎疫情防控工作，每日做好洗涤场所工作人员的体温检测、口罩佩戴检查，建立员工健康监测制度，规范做好洗涤场所区域和设备设施的清洁消毒；服务人员在我院区收送衣物期间内，必须佩戴口罩工作并按院内要求做好每周核酸检测工作等的得3分（承诺函格式自拟），未提供承诺的本项不得分。</w:t>
            </w:r>
          </w:p>
        </w:tc>
      </w:tr>
    </w:tbl>
    <w:p>
      <w:pPr>
        <w:pStyle w:val="null3"/>
      </w:pPr>
      <w:r>
        <w:rPr>
          <w:b/>
        </w:rPr>
        <w:t>加分项（F4×A4）</w:t>
      </w:r>
    </w:p>
    <w:p>
      <w:pPr>
        <w:pStyle w:val="null3"/>
      </w:pPr>
      <w:r>
        <w:rPr>
          <w:b/>
        </w:rPr>
        <w:t>优先类节能产品、环境标志产品：无</w:t>
      </w:r>
    </w:p>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8.3若投标人有任何试图干扰具体评标事务，影响评标委员会独立履行职责的行为，其投标无效且不予退还投标保证金。情节严重的，由财政部门列入不良行为记录。</w:t>
      </w:r>
    </w:p>
    <w:p>
      <w:pPr>
        <w:pStyle w:val="null3"/>
        <w:ind w:firstLine="480"/>
        <w:jc w:val="both"/>
      </w:pPr>
      <w:r>
        <w:rPr>
          <w:b/>
        </w:rPr>
        <w:t>8.4其他：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第五章 招标内容及要求</w:t>
      </w:r>
    </w:p>
    <w:p>
      <w:pPr>
        <w:pStyle w:val="null3"/>
        <w:jc w:val="both"/>
      </w:pPr>
      <w:r>
        <w:rPr>
          <w:b/>
          <w:sz w:val="28"/>
        </w:rPr>
        <w:t>一、项目概况（采购标的）</w:t>
      </w:r>
    </w:p>
    <w:p>
      <w:pPr>
        <w:pStyle w:val="null3"/>
        <w:ind w:firstLine="480"/>
        <w:jc w:val="both"/>
      </w:pPr>
    </w:p>
    <w:p>
      <w:pPr>
        <w:pStyle w:val="null3"/>
      </w:pPr>
    </w:p>
    <w:p>
      <w:pPr>
        <w:pStyle w:val="null3"/>
        <w:spacing w:before="105" w:after="105"/>
        <w:jc w:val="left"/>
      </w:pPr>
      <w:r>
        <w:rPr>
          <w:rFonts w:ascii="宋体" w:hAnsi="宋体" w:cs="宋体" w:eastAsia="宋体"/>
          <w:b/>
          <w:sz w:val="27"/>
        </w:rPr>
        <w:t>1.1本次招标为福建省妇幼保健院及福建省妇产医院布类洗涤服务采购项目，要求投标人根据招标文件要求，负责合同期内所有衣物、布类的洗涤（含缝补 ）等服务。</w:t>
      </w:r>
    </w:p>
    <w:p>
      <w:pPr>
        <w:pStyle w:val="null3"/>
        <w:spacing w:before="105" w:after="105"/>
        <w:jc w:val="left"/>
      </w:pPr>
      <w:r>
        <w:rPr>
          <w:rFonts w:ascii="宋体" w:hAnsi="宋体" w:cs="宋体" w:eastAsia="宋体"/>
          <w:b/>
          <w:sz w:val="27"/>
        </w:rPr>
        <w:t>1.2中标公告发布后，采购人有权利根据中标人的投标文件内容至中标人营业场所核对公司情况，核查投入的场地、设备、人员等是否与其投标文件内容一致，如中标人的实际情况与投标文件不符，则视为中标人弄虚作假，取消其中标资格，采购人并将情况上报至监督部门，由监督部门对其行为进行核实并处罚。</w:t>
      </w:r>
    </w:p>
    <w:p>
      <w:pPr>
        <w:pStyle w:val="null3"/>
        <w:spacing w:before="105" w:after="105"/>
        <w:jc w:val="left"/>
      </w:pPr>
      <w:r>
        <w:rPr>
          <w:rFonts w:ascii="宋体" w:hAnsi="宋体" w:cs="宋体" w:eastAsia="宋体"/>
          <w:b/>
          <w:sz w:val="27"/>
        </w:rPr>
        <w:t xml:space="preserve"> </w:t>
      </w:r>
    </w:p>
    <w:p>
      <w:pPr>
        <w:pStyle w:val="null3"/>
        <w:spacing w:before="105" w:after="105"/>
        <w:jc w:val="left"/>
      </w:pPr>
      <w:r>
        <w:rPr>
          <w:rFonts w:ascii="宋体" w:hAnsi="宋体" w:cs="宋体" w:eastAsia="宋体"/>
          <w:b/>
          <w:sz w:val="27"/>
        </w:rPr>
        <w:t>附件</w:t>
      </w:r>
      <w:r>
        <w:rPr>
          <w:rFonts w:ascii="宋体" w:hAnsi="宋体" w:cs="宋体" w:eastAsia="宋体"/>
          <w:b/>
          <w:sz w:val="27"/>
        </w:rPr>
        <w:t>1、衣物、布类洗涤一览表</w:t>
      </w:r>
    </w:p>
    <w:p>
      <w:pPr>
        <w:pStyle w:val="null3"/>
        <w:spacing w:before="105" w:after="105"/>
        <w:jc w:val="left"/>
      </w:pPr>
      <w:r>
        <w:rPr>
          <w:rFonts w:ascii="宋体" w:hAnsi="宋体" w:cs="宋体" w:eastAsia="宋体"/>
          <w:b/>
          <w:sz w:val="27"/>
        </w:rPr>
        <w:t>（</w:t>
      </w:r>
      <w:r>
        <w:rPr>
          <w:rFonts w:ascii="宋体" w:hAnsi="宋体" w:cs="宋体" w:eastAsia="宋体"/>
          <w:b/>
          <w:sz w:val="27"/>
        </w:rPr>
        <w:t>1）妇幼预估洗涤一览表</w:t>
      </w:r>
    </w:p>
    <w:tbl>
      <w:tblPr>
        <w:tblW w:w="0" w:type="auto"/>
        <w:tblBorders>
          <w:top w:val="single" w:color="000000" w:sz="4"/>
          <w:left w:val="single" w:color="000000" w:sz="4"/>
          <w:bottom w:val="single" w:color="000000" w:sz="4"/>
          <w:right w:val="single" w:color="000000" w:sz="4"/>
          <w:insideH w:val="single"/>
          <w:insideV w:val="single"/>
        </w:tblBorders>
      </w:tblPr>
      <w:tblGrid>
        <w:gridCol w:w="1062"/>
        <w:gridCol w:w="2626"/>
        <w:gridCol w:w="2316"/>
        <w:gridCol w:w="2301"/>
      </w:tblGrid>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序号</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物品</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预估数量（件）</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最高单价限价（元）</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长工服</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76248</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2.76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短工服</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1870</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工裤</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31534</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工裙</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7323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2.92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工帽</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32420</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3.24</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7</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27219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大褥套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20181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2.82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床罩</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10846</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3.38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大被套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818</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床垫</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2.13</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被垫</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2.63</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头脚单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31397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3.36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小床围</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0.45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手术衣</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52874</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洗手衣</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92984</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洗手裤</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88993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18</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病人衣</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46576</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病人裤</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41093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小儿衣</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47861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0.62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袖套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16998</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0.62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棉背心</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393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小被套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37867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小床单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1.45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棉小被</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21377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3.56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踏花被</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2017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5.85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27</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大毛毯</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28</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大蚊帐</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29</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24252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0.69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枕芯</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230</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1.23</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大毛巾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9787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2.92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小毛巾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187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0.88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大包布</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34036</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小包布</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48697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大孔巾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小孔巾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9274</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37</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中单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8409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38</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39</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产单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40</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开腹单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13334</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消毒巾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腹膜巾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9255</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方巾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130</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约束带</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腹带</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406</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棉纱布</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51049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47</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垫布套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403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48</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污物袋</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76</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49</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大窗帘</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2404</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5.35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50</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仪器罩</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3511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车罩</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2198</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围屏布</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5311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沙发套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2.14</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脚套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23103</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0.89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棉脚套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小床罩</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57</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睡袋</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31552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58</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双层消毒巾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96785</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59</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锅套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410</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60</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氧气套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61</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椅套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69</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0.49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62</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桌单</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57986</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63</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小布袋</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478</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0.49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64</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特大包布</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127</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0.88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65</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器械套</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755</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66</w:t>
            </w:r>
          </w:p>
        </w:tc>
        <w:tc>
          <w:tcPr>
            <w:tcW w:type="dxa" w:w="2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枕巾</w:t>
            </w:r>
          </w:p>
        </w:tc>
        <w:tc>
          <w:tcPr>
            <w:tcW w:type="dxa" w:w="2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w:t>
            </w:r>
          </w:p>
        </w:tc>
        <w:tc>
          <w:tcPr>
            <w:tcW w:type="dxa" w:w="2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0.78</w:t>
            </w:r>
          </w:p>
        </w:tc>
      </w:tr>
    </w:tbl>
    <w:p>
      <w:pPr>
        <w:pStyle w:val="null3"/>
        <w:spacing w:before="105" w:after="105"/>
        <w:jc w:val="left"/>
      </w:pPr>
      <w:r>
        <w:rPr>
          <w:rFonts w:ascii="宋体" w:hAnsi="宋体" w:cs="宋体" w:eastAsia="宋体"/>
          <w:b/>
          <w:sz w:val="24"/>
        </w:rPr>
        <w:t>（</w:t>
      </w:r>
      <w:r>
        <w:rPr>
          <w:rFonts w:ascii="宋体" w:hAnsi="宋体" w:cs="宋体" w:eastAsia="宋体"/>
          <w:b/>
          <w:sz w:val="24"/>
        </w:rPr>
        <w:t>2）</w:t>
      </w:r>
      <w:r>
        <w:rPr>
          <w:rFonts w:ascii="宋体" w:hAnsi="宋体" w:cs="宋体" w:eastAsia="宋体"/>
          <w:b/>
          <w:sz w:val="27"/>
        </w:rPr>
        <w:t>妇产预估洗涤一览表</w:t>
      </w:r>
    </w:p>
    <w:tbl>
      <w:tblPr>
        <w:tblW w:w="0" w:type="auto"/>
        <w:tblBorders>
          <w:top w:val="single" w:color="000000" w:sz="4"/>
          <w:left w:val="single" w:color="000000" w:sz="4"/>
          <w:bottom w:val="single" w:color="000000" w:sz="4"/>
          <w:right w:val="single" w:color="000000" w:sz="4"/>
          <w:insideH w:val="single"/>
          <w:insideV w:val="single"/>
        </w:tblBorders>
      </w:tblPr>
      <w:tblGrid>
        <w:gridCol w:w="1062"/>
        <w:gridCol w:w="2640"/>
        <w:gridCol w:w="2271"/>
        <w:gridCol w:w="2330"/>
      </w:tblGrid>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物品</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预估数量（件）</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最高单价限价（元）</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长工服</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38124</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2.76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短工服</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935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工裤</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15767</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工裙</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3661.5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2.92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工帽</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16210</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3.24</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7</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13609.5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大褥套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10090.5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2.82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床罩</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5423</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3.38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大被套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409</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床垫</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2.13</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被垫</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49.5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2.63</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头脚单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15698.5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3.36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小床围</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0.45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手术衣</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26437</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洗手衣</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46492</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洗手裤</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44496.5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18</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病人衣</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23288</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病人裤</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20546.5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小儿衣</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23930.5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0.62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袖套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8499</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0.62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棉背心</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196.5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小被套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18933.5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小床单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1.45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棉小被</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10688.5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3.56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踏花被</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1008.5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5.85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27</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大毛毯</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8.5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28</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大蚊帐</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29</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12126</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0.69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枕芯</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1.23</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大毛巾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4893.5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2.92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小毛巾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93.5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0.88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大包布</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17018</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小包布</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24348.5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大孔巾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116</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1.36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小孔巾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4637</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37</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中单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4204.5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38</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28.5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39</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产单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9.5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40</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开腹单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6667</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消毒巾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51.5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腹膜巾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4627.5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方巾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约束带</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24.5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腹带</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203</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棉纱布</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25524.5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47</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垫布套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201.5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48</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污物袋</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38</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0.97</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49</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大窗帘</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1202</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5.35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50</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仪器罩</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1755.5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车罩</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1099</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3.02</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围屏布</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2655.5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沙发套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46</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2.14</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脚套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11551.5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0.89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棉脚套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小床罩</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57</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睡袋</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15776</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1.56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58</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双层消毒巾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48392.5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59</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锅套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205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60</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氧气套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1.95</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61</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椅套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34.5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0.49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62</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桌单</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28993</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0.98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63</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小布袋</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239</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0.49</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64</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特大包布</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63.5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0.88</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65</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器械套</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377.5</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0.56</w:t>
            </w:r>
          </w:p>
        </w:tc>
      </w:tr>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66</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枕巾</w:t>
            </w:r>
          </w:p>
        </w:tc>
        <w:tc>
          <w:tcPr>
            <w:tcW w:type="dxa" w:w="2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w:t>
            </w:r>
          </w:p>
        </w:tc>
        <w:tc>
          <w:tcPr>
            <w:tcW w:type="dxa" w:w="2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0.78</w:t>
            </w:r>
          </w:p>
        </w:tc>
      </w:tr>
    </w:tbl>
    <w:p>
      <w:pPr>
        <w:pStyle w:val="null3"/>
        <w:spacing w:before="105" w:after="105"/>
        <w:jc w:val="left"/>
      </w:pPr>
      <w:r>
        <w:rPr>
          <w:rFonts w:ascii="宋体" w:hAnsi="宋体" w:cs="宋体" w:eastAsia="宋体"/>
          <w:b/>
          <w:sz w:val="27"/>
        </w:rPr>
        <w:t>注：上表中相应序号衣物、布类洗涤种类的式样</w:t>
      </w:r>
      <w:r>
        <w:rPr>
          <w:rFonts w:ascii="宋体" w:hAnsi="宋体" w:cs="宋体" w:eastAsia="宋体"/>
          <w:b/>
          <w:sz w:val="27"/>
        </w:rPr>
        <w:t>,以医院实物为准。</w:t>
      </w:r>
    </w:p>
    <w:p>
      <w:pPr>
        <w:pStyle w:val="null3"/>
        <w:spacing w:before="105" w:after="105"/>
        <w:jc w:val="left"/>
      </w:pPr>
      <w:r>
        <w:rPr>
          <w:rFonts w:ascii="宋体" w:hAnsi="宋体" w:cs="宋体" w:eastAsia="宋体"/>
          <w:b/>
          <w:sz w:val="27"/>
        </w:rPr>
        <w:t>附件</w:t>
      </w:r>
      <w:r>
        <w:rPr>
          <w:rFonts w:ascii="宋体" w:hAnsi="宋体" w:cs="宋体" w:eastAsia="宋体"/>
          <w:b/>
          <w:sz w:val="27"/>
        </w:rPr>
        <w:t>2、投标人提供布类一览表</w:t>
      </w:r>
    </w:p>
    <w:p>
      <w:pPr>
        <w:pStyle w:val="null3"/>
        <w:spacing w:before="105" w:after="105"/>
        <w:jc w:val="left"/>
      </w:pPr>
      <w:r>
        <w:rPr>
          <w:rFonts w:ascii="宋体" w:hAnsi="宋体" w:cs="宋体" w:eastAsia="宋体"/>
          <w:b/>
          <w:sz w:val="27"/>
        </w:rPr>
        <w:t>（</w:t>
      </w:r>
      <w:r>
        <w:rPr>
          <w:rFonts w:ascii="宋体" w:hAnsi="宋体" w:cs="宋体" w:eastAsia="宋体"/>
          <w:b/>
          <w:sz w:val="27"/>
        </w:rPr>
        <w:t>1）妇幼提供布类一览表</w:t>
      </w:r>
    </w:p>
    <w:tbl>
      <w:tblPr>
        <w:tblW w:w="0" w:type="auto"/>
        <w:tblBorders>
          <w:top w:val="single" w:color="000000" w:sz="4"/>
          <w:left w:val="single" w:color="000000" w:sz="4"/>
          <w:bottom w:val="single" w:color="000000" w:sz="4"/>
          <w:right w:val="single" w:color="000000" w:sz="4"/>
          <w:insideH w:val="single"/>
          <w:insideV w:val="single"/>
        </w:tblBorders>
      </w:tblPr>
      <w:tblGrid>
        <w:gridCol w:w="1189"/>
        <w:gridCol w:w="2891"/>
        <w:gridCol w:w="1189"/>
        <w:gridCol w:w="1467"/>
        <w:gridCol w:w="1570"/>
      </w:tblGrid>
      <w:tr>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提供布类名</w:t>
            </w:r>
            <w:r>
              <w:rPr>
                <w:rFonts w:ascii="宋体" w:hAnsi="宋体" w:cs="宋体" w:eastAsia="宋体"/>
                <w:b/>
                <w:sz w:val="24"/>
              </w:rPr>
              <w:t>称</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预估数量（床）</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预估天数</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最高单价限价</w:t>
            </w:r>
            <w:r>
              <w:rPr>
                <w:rFonts w:ascii="宋体" w:hAnsi="宋体" w:cs="宋体" w:eastAsia="宋体"/>
                <w:b/>
                <w:sz w:val="24"/>
              </w:rPr>
              <w:t>(每床/每天/元)</w:t>
            </w:r>
          </w:p>
        </w:tc>
      </w:tr>
      <w:tr>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三件套（床单、被套、枕套）</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250</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365</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3.85</w:t>
            </w:r>
          </w:p>
        </w:tc>
      </w:tr>
      <w:tr>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五件套（床单、被套、枕套、病人衣、病人裤）</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60</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365</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4.2</w:t>
            </w:r>
          </w:p>
        </w:tc>
      </w:tr>
      <w:tr>
        <w:tc>
          <w:tcPr>
            <w:tcW w:type="dxa" w:w="40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所有序号</w:t>
            </w:r>
            <w:r>
              <w:rPr>
                <w:rFonts w:ascii="宋体" w:hAnsi="宋体" w:cs="宋体" w:eastAsia="宋体"/>
                <w:b/>
                <w:sz w:val="24"/>
              </w:rPr>
              <w:t>“预估数量×预估天数×预估单价”值的总和（月平均数量）</w:t>
            </w:r>
          </w:p>
        </w:tc>
        <w:tc>
          <w:tcPr>
            <w:tcW w:type="dxa" w:w="422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44.33万元</w:t>
            </w:r>
          </w:p>
        </w:tc>
      </w:tr>
    </w:tbl>
    <w:p>
      <w:pPr>
        <w:pStyle w:val="null3"/>
        <w:spacing w:before="105" w:after="105"/>
        <w:jc w:val="left"/>
      </w:pPr>
      <w:r>
        <w:rPr>
          <w:rFonts w:ascii="宋体" w:hAnsi="宋体" w:cs="宋体" w:eastAsia="宋体"/>
          <w:b/>
          <w:sz w:val="24"/>
        </w:rPr>
        <w:t>（</w:t>
      </w:r>
      <w:r>
        <w:rPr>
          <w:rFonts w:ascii="宋体" w:hAnsi="宋体" w:cs="宋体" w:eastAsia="宋体"/>
          <w:b/>
          <w:sz w:val="24"/>
        </w:rPr>
        <w:t>2）妇产提供布类一览表</w:t>
      </w:r>
    </w:p>
    <w:tbl>
      <w:tblPr>
        <w:tblW w:w="0" w:type="auto"/>
        <w:tblBorders>
          <w:top w:val="single" w:color="000000" w:sz="4"/>
          <w:left w:val="single" w:color="000000" w:sz="4"/>
          <w:bottom w:val="single" w:color="000000" w:sz="4"/>
          <w:right w:val="single" w:color="000000" w:sz="4"/>
          <w:insideH w:val="single"/>
          <w:insideV w:val="single"/>
        </w:tblBorders>
      </w:tblPr>
      <w:tblGrid>
        <w:gridCol w:w="1189"/>
        <w:gridCol w:w="2891"/>
        <w:gridCol w:w="1189"/>
        <w:gridCol w:w="1467"/>
        <w:gridCol w:w="1570"/>
      </w:tblGrid>
      <w:tr>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提供布类名</w:t>
            </w:r>
            <w:r>
              <w:rPr>
                <w:rFonts w:ascii="宋体" w:hAnsi="宋体" w:cs="宋体" w:eastAsia="宋体"/>
                <w:b/>
                <w:sz w:val="24"/>
              </w:rPr>
              <w:t>称</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预估数量（床）</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预估天数</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(每床/每天/元)</w:t>
            </w:r>
          </w:p>
        </w:tc>
      </w:tr>
      <w:tr>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三件套（床单、被套、枕套）</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120</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365</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3.85</w:t>
            </w:r>
          </w:p>
        </w:tc>
      </w:tr>
      <w:tr>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五件套（床单、被套、枕套、病人衣、病人裤）</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30</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365</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4.2</w:t>
            </w:r>
          </w:p>
        </w:tc>
      </w:tr>
      <w:tr>
        <w:tc>
          <w:tcPr>
            <w:tcW w:type="dxa" w:w="40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所有序号</w:t>
            </w:r>
            <w:r>
              <w:rPr>
                <w:rFonts w:ascii="宋体" w:hAnsi="宋体" w:cs="宋体" w:eastAsia="宋体"/>
                <w:b/>
                <w:sz w:val="24"/>
              </w:rPr>
              <w:t>“预估数量×预估天数×预估单价”值的总和（月平均数量）</w:t>
            </w:r>
          </w:p>
        </w:tc>
        <w:tc>
          <w:tcPr>
            <w:tcW w:type="dxa" w:w="422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21.462万元</w:t>
            </w:r>
          </w:p>
        </w:tc>
      </w:tr>
    </w:tbl>
    <w:p>
      <w:pPr>
        <w:pStyle w:val="null3"/>
        <w:spacing w:before="105" w:after="105"/>
        <w:ind w:firstLine="480"/>
        <w:jc w:val="left"/>
      </w:pPr>
      <w:r>
        <w:rPr>
          <w:rFonts w:ascii="宋体" w:hAnsi="宋体" w:cs="宋体" w:eastAsia="宋体"/>
          <w:b/>
          <w:sz w:val="24"/>
        </w:rPr>
        <w:t xml:space="preserve"> </w:t>
      </w:r>
    </w:p>
    <w:p>
      <w:pPr>
        <w:pStyle w:val="null3"/>
        <w:jc w:val="both"/>
      </w:pPr>
      <w:r>
        <w:rPr>
          <w:rFonts w:ascii="宋体" w:hAnsi="宋体" w:cs="宋体" w:eastAsia="宋体"/>
          <w:b/>
          <w:sz w:val="27"/>
        </w:rPr>
        <w:t>注：</w:t>
      </w:r>
      <w:r>
        <w:rPr>
          <w:rFonts w:ascii="宋体" w:hAnsi="宋体" w:cs="宋体" w:eastAsia="宋体"/>
          <w:b/>
          <w:sz w:val="27"/>
        </w:rPr>
        <w:t>1）投标人在投标报价时必须对附件1和附件2进行分项报价，投标单价不得超过对应最高单价限价，并依据上表计算出投标总价用于价格评审。</w:t>
      </w:r>
      <w:r>
        <w:rPr>
          <w:rFonts w:ascii="宋体" w:hAnsi="宋体" w:cs="宋体" w:eastAsia="宋体"/>
          <w:b/>
          <w:sz w:val="27"/>
        </w:rPr>
        <w:t>投标人须在在投标客户端价格扣除部分应答节点导入《投标分项报价表》并上传至福建省政府采购网上公开信息系统，未提供按无效投标处理。</w:t>
      </w:r>
    </w:p>
    <w:p>
      <w:pPr>
        <w:pStyle w:val="null3"/>
        <w:jc w:val="both"/>
      </w:pPr>
      <w:r>
        <w:rPr>
          <w:b/>
          <w:sz w:val="28"/>
        </w:rPr>
        <w:t>二、技术和服务要求（以“★”标示的内容为不允许负偏离的实质性要求）</w:t>
      </w:r>
    </w:p>
    <w:p>
      <w:pPr>
        <w:pStyle w:val="null3"/>
        <w:jc w:val="left"/>
      </w:pPr>
    </w:p>
    <w:p>
      <w:pPr>
        <w:pStyle w:val="null3"/>
      </w:pPr>
    </w:p>
    <w:p>
      <w:pPr>
        <w:pStyle w:val="null3"/>
        <w:spacing w:before="105" w:after="105"/>
        <w:jc w:val="left"/>
      </w:pPr>
      <w:r>
        <w:rPr>
          <w:rFonts w:ascii="宋体" w:hAnsi="宋体" w:cs="宋体" w:eastAsia="宋体"/>
          <w:b/>
          <w:sz w:val="24"/>
        </w:rPr>
        <w:t>★</w:t>
      </w:r>
      <w:r>
        <w:rPr>
          <w:rFonts w:ascii="宋体" w:hAnsi="宋体" w:cs="宋体" w:eastAsia="宋体"/>
          <w:b/>
          <w:sz w:val="24"/>
        </w:rPr>
        <w:t>1.1投标人提供的床品布类织物（床单、被套、枕套）必须达到以下规格要求：</w:t>
      </w:r>
    </w:p>
    <w:tbl>
      <w:tblPr>
        <w:tblW w:w="0" w:type="auto"/>
        <w:tblBorders>
          <w:top w:val="single" w:color="000000" w:sz="4"/>
          <w:left w:val="single" w:color="000000" w:sz="4"/>
          <w:bottom w:val="single" w:color="000000" w:sz="4"/>
          <w:right w:val="single" w:color="000000" w:sz="4"/>
          <w:insideH w:val="single"/>
          <w:insideV w:val="singl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品种</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尺寸</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允许误差范围</w:t>
            </w:r>
          </w:p>
        </w:tc>
      </w:tr>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床单</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160*260cm</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r>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被套</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160*210cm</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r>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枕套</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45*75cm</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4"/>
              </w:rPr>
              <w:t>+5%</w:t>
            </w:r>
          </w:p>
        </w:tc>
      </w:tr>
    </w:tbl>
    <w:p>
      <w:pPr>
        <w:pStyle w:val="null3"/>
        <w:spacing w:before="105" w:after="105"/>
        <w:jc w:val="left"/>
      </w:pPr>
      <w:r>
        <w:rPr>
          <w:rFonts w:ascii="宋体" w:hAnsi="宋体" w:cs="宋体" w:eastAsia="宋体"/>
          <w:b/>
          <w:sz w:val="24"/>
        </w:rPr>
        <w:t xml:space="preserve"> </w:t>
      </w:r>
    </w:p>
    <w:p>
      <w:pPr>
        <w:pStyle w:val="null3"/>
        <w:spacing w:before="105" w:after="105"/>
        <w:jc w:val="left"/>
      </w:pPr>
      <w:r>
        <w:rPr>
          <w:rFonts w:ascii="宋体" w:hAnsi="宋体" w:cs="宋体" w:eastAsia="宋体"/>
          <w:b/>
          <w:sz w:val="24"/>
        </w:rPr>
        <w:t xml:space="preserve">● </w:t>
      </w:r>
      <w:r>
        <w:rPr>
          <w:rFonts w:ascii="宋体" w:hAnsi="宋体" w:cs="宋体" w:eastAsia="宋体"/>
          <w:b/>
          <w:sz w:val="24"/>
        </w:rPr>
        <w:t>1.2招标范围：采购人院内所有衣物、布类的洗涤和缝补(缝补费及缝补所需的材料费均含在本项目衣物布类洗涤的投标单价中)。</w:t>
      </w:r>
    </w:p>
    <w:p>
      <w:pPr>
        <w:pStyle w:val="null3"/>
        <w:spacing w:before="105" w:after="105"/>
        <w:jc w:val="left"/>
      </w:pPr>
      <w:r>
        <w:rPr>
          <w:rFonts w:ascii="宋体" w:hAnsi="宋体" w:cs="宋体" w:eastAsia="宋体"/>
          <w:b/>
          <w:sz w:val="24"/>
        </w:rPr>
        <w:t xml:space="preserve">● </w:t>
      </w:r>
      <w:r>
        <w:rPr>
          <w:rFonts w:ascii="宋体" w:hAnsi="宋体" w:cs="宋体" w:eastAsia="宋体"/>
          <w:b/>
          <w:sz w:val="24"/>
        </w:rPr>
        <w:t>1.3洗涤价格：采购人将院内衣物、布类交中标人洗涤和缝补，每月根据实际洗涤量，其单价价格按中标单价结算。</w:t>
      </w:r>
    </w:p>
    <w:p>
      <w:pPr>
        <w:pStyle w:val="null3"/>
        <w:spacing w:before="105" w:after="105"/>
        <w:jc w:val="left"/>
      </w:pPr>
      <w:r>
        <w:rPr>
          <w:rFonts w:ascii="宋体" w:hAnsi="宋体" w:cs="宋体" w:eastAsia="宋体"/>
          <w:b/>
          <w:sz w:val="24"/>
        </w:rPr>
        <w:t>1.4布类交接时间、地点、注意事项：</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1.4.1双方派专人负责污、洁衣物布类每日的交接工作（必须采购人在场中标人才能收取污衣物、布类），双方共同清点核对数目，并填写衣物布类清洗交接单（四联单），月底结算以交接单为依据。</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1.4.2采购人负责在院内指 定污、洁衣物的交接点，中标人负责派专职人员（身着工作服、戴工作帽并佩戴胸卡）、专用车辆（帆布全封闭车厢卡车）于每日上午5</w:t>
      </w:r>
      <w:r>
        <w:rPr>
          <w:rFonts w:ascii="宋体" w:hAnsi="宋体" w:cs="宋体" w:eastAsia="宋体"/>
          <w:b/>
          <w:sz w:val="24"/>
          <w:u w:val="single"/>
        </w:rPr>
        <w:t>:30～11:30</w:t>
      </w:r>
      <w:r>
        <w:rPr>
          <w:rFonts w:ascii="宋体" w:hAnsi="宋体" w:cs="宋体" w:eastAsia="宋体"/>
          <w:b/>
          <w:sz w:val="24"/>
        </w:rPr>
        <w:t>到采购人指</w:t>
      </w:r>
      <w:r>
        <w:rPr>
          <w:rFonts w:ascii="宋体" w:hAnsi="宋体" w:cs="宋体" w:eastAsia="宋体"/>
          <w:b/>
          <w:sz w:val="24"/>
        </w:rPr>
        <w:t>定地点收、点污衣物布类，或与采购人人员共同进行清点、核对，并填写衣物清洗交接单。</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1.4.3中标人应保证按质、按量、按时完成采购人交付洗涤的衣物布类。所有衣物、布类应分检、分类清洗；对明显污染的布类、婴幼儿布类、工作服、值班被等应分批、分机浸泡、消毒、清洗；婴幼儿布类应用无毒、低磷、无刺激性的消毒洗涤剂进行清洗，手术室的专用布类应做区别处理，用不同颜色布袋进行分类包装。</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1.4.4经中标人洗涤、熨烫、缝补、折叠及分类（区）打包后的洁净衣物、布类应达到外观整洁、无污渍、无异味、无破损，并在48小时内送达采购人指 定地点。</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1.4.5中标人对所有衣物、布类的洗涤，原则上不得返洗。若有返洗的，返洗率不得超过当天洗涤量的3%。</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1.4.6中标人对当天送达的衣物、布类，达不到洗涤质量要求的，中标人应负责免费重洗（每件返洗仅限一次，且时间不超过5天，否则将不再收取当件洗涤费），并5天内送回，保证不影响采购人的正常使用。</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1.4.7中标人应负责对破损的衣物、布类进行缝补；洗涤过程中若出现衣物纽扣及各种带子有丢失的，中标人应进行免费更换。对缝补（或更换）的所有衣物、布类需经采购人确认验收。若缝补质量不符合采购人要求，应及时返工，直至合格。</w:t>
      </w:r>
      <w:r>
        <w:rPr>
          <w:rFonts w:ascii="宋体" w:hAnsi="宋体" w:cs="宋体" w:eastAsia="宋体"/>
          <w:b/>
          <w:sz w:val="24"/>
        </w:rPr>
        <w:t xml:space="preserve">● </w:t>
      </w:r>
      <w:r>
        <w:rPr>
          <w:rFonts w:ascii="宋体" w:hAnsi="宋体" w:cs="宋体" w:eastAsia="宋体"/>
          <w:b/>
          <w:sz w:val="24"/>
        </w:rPr>
        <w:t>1.4.8因中标人洗涤程序不当、洗涤剂不达标及人为因素等造成衣物布类出现严重破损或褪色，采购人有权要求中标人予以赔偿。</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1.4.9因中标人原因造成衣物布类丢失的，中标人根据衣物布类的实际使用期限折旧予以照价赔偿。</w:t>
      </w:r>
    </w:p>
    <w:p>
      <w:pPr>
        <w:pStyle w:val="null3"/>
        <w:spacing w:before="105" w:after="105"/>
        <w:jc w:val="left"/>
      </w:pPr>
      <w:r>
        <w:rPr>
          <w:rFonts w:ascii="宋体" w:hAnsi="宋体" w:cs="宋体" w:eastAsia="宋体"/>
          <w:b/>
          <w:sz w:val="24"/>
        </w:rPr>
        <w:t xml:space="preserve">● </w:t>
      </w:r>
      <w:r>
        <w:rPr>
          <w:rFonts w:ascii="宋体" w:hAnsi="宋体" w:cs="宋体" w:eastAsia="宋体"/>
          <w:b/>
          <w:sz w:val="24"/>
        </w:rPr>
        <w:t>1.4.10若因中标人不能按质、按量、按时交付洗涤衣物，严重影响采购人临床使用，特别是手术室的布类使用，则采购人将按每天赔偿50元人民币进行处罚（病房除外），若当天送达则不扣款。</w:t>
      </w:r>
    </w:p>
    <w:p>
      <w:pPr>
        <w:pStyle w:val="null3"/>
        <w:spacing w:before="105" w:after="105"/>
        <w:jc w:val="left"/>
      </w:pPr>
      <w:r>
        <w:rPr>
          <w:rFonts w:ascii="宋体" w:hAnsi="宋体" w:cs="宋体" w:eastAsia="宋体"/>
          <w:b/>
          <w:sz w:val="24"/>
        </w:rPr>
        <w:t xml:space="preserve">● </w:t>
      </w:r>
      <w:r>
        <w:rPr>
          <w:rFonts w:ascii="宋体" w:hAnsi="宋体" w:cs="宋体" w:eastAsia="宋体"/>
          <w:b/>
          <w:sz w:val="24"/>
        </w:rPr>
        <w:t>1.4.11中标人应加强对员工的管理，若在采购人院内出现洗涤工人偷窃布类行为，一经发现，按偷一罚十由中标人照价赔偿。</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1.4.12中标人应无偿提供符合国家标准的医疗布草洁、污布袋。</w:t>
      </w:r>
    </w:p>
    <w:p>
      <w:pPr>
        <w:pStyle w:val="null3"/>
        <w:spacing w:before="105" w:after="105"/>
        <w:jc w:val="both"/>
      </w:pPr>
      <w:r>
        <w:rPr>
          <w:rFonts w:ascii="宋体" w:hAnsi="宋体" w:cs="宋体" w:eastAsia="宋体"/>
          <w:b/>
          <w:sz w:val="24"/>
        </w:rPr>
        <w:t xml:space="preserve">● </w:t>
      </w:r>
      <w:r>
        <w:rPr>
          <w:rFonts w:ascii="宋体" w:hAnsi="宋体" w:cs="宋体" w:eastAsia="宋体"/>
          <w:b/>
          <w:sz w:val="24"/>
        </w:rPr>
        <w:t xml:space="preserve">1.4.13 </w:t>
      </w:r>
      <w:r>
        <w:rPr>
          <w:rFonts w:ascii="宋体" w:hAnsi="宋体" w:cs="宋体" w:eastAsia="宋体"/>
          <w:b/>
          <w:sz w:val="24"/>
        </w:rPr>
        <w:t>为避免布类的串院混区，每个布类在显眼处必须印上院名和科室名，字体要大小适中，规范，易于辨认。特别是踏花被、枕芯、毛毯、毛衣等。</w:t>
      </w:r>
      <w:r>
        <w:rPr>
          <w:rFonts w:ascii="宋体" w:hAnsi="宋体" w:cs="宋体" w:eastAsia="宋体"/>
          <w:b/>
          <w:sz w:val="24"/>
        </w:rPr>
        <w:t>在日常收送工作中，如果发现甲方布类没有标识，乙方可以拒收，直到甲方打上标识。</w:t>
      </w:r>
    </w:p>
    <w:p>
      <w:pPr>
        <w:pStyle w:val="null3"/>
        <w:spacing w:before="105" w:after="105"/>
        <w:jc w:val="both"/>
      </w:pPr>
      <w:r>
        <w:rPr>
          <w:rFonts w:ascii="宋体" w:hAnsi="宋体" w:cs="宋体" w:eastAsia="宋体"/>
          <w:b/>
          <w:sz w:val="24"/>
        </w:rPr>
        <w:t>● 1.4.14 中标人只负责分类送到院区，不负责分区送布类。</w:t>
      </w:r>
    </w:p>
    <w:p>
      <w:pPr>
        <w:pStyle w:val="null3"/>
        <w:spacing w:before="105" w:after="105"/>
        <w:jc w:val="left"/>
      </w:pPr>
      <w:r>
        <w:rPr>
          <w:rFonts w:ascii="宋体" w:hAnsi="宋体" w:cs="宋体" w:eastAsia="宋体"/>
          <w:b/>
          <w:sz w:val="24"/>
        </w:rPr>
        <w:t>1.5双方要求：</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中标人应严格按照《医院感染管理规范》要求，执行医用衣物布类洗涤流程，防止交叉感染，保质、保量完成洗涤服务项目。若因中标人未按要求对医用衣物布类进行洗涤的，由此发生的事故，中标人除赔偿采购人经济损失外，还需负法律责任。</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1.5.2中标人应有明确的员工岗位职责、操作规程，严格按照洗涤流程，对所有污布类按分检-分类-消毒-浸泡-清洗-烘干-熨烫-缝补-折叠-包装等程序进行严格把关，保证洗涤质量。</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1.5.3为防止交叉感染，中标人运送布类的车辆必须收污、送洁分开运送，不得混用。在运送工作结束后，对车辆进行严格消毒，并对消毒进行记录，采购人有权对记录进行检查。</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1.5.4对停水、停电、停气等外部条件因素的影响，造成中标人无法完成洗涤任务的，中标人应负责联系外洗单位进行洗涤，并确保洗涤质量及清洁衣物布类及时送到采购人。</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1.5.5未经采购人同意，中标人不得将本项目转包或分包，否则视为违约。</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1.5.6如遇不可抗拒的外部因素影响，造成中标人无法完成洗涤任务的，双方另行商议解决办法，但中标人要确保采购人医疗抢救所必须之布类。</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1.5.7若中标人未按约定的时间送交衣物布类，或未达到洗涤的质量要求，采购人有权责令中标人限期整改，逾期不整改的，采购人有权单方终止合同，中标人须承担因此引起的法律责任和经济损失。</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1.5.8中标人在提供洗涤服务的次月7日前将对账单结算费用明细表送达采购人，采购人应在收件后的5个工作日内完成对账单结算费用的确认；中标人在提供洗涤服务的次月20日前开具结算费用发票送达采购人，采购人应在收到发票的5个工作日内完成付款服务。</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1.5.9采购人在收到中标人洗涤费用结算发票超过10个工作日未支付发票款项的，按逾期付款每日千分之三计算逾期利息；逾期付款超过30个工作日以上的，中标人有权单方终止合同，采购人须承担因此引起的法律责任和经济损失。</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1.5.10合同期限内产生纠纷，双方应本着友好的态度磋商解决，如解决不了可提交福州仲裁委员会根据该会现行仲裁规则裁定。</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1.5.11中标人违约，采购人为追索债权而产生的一切费用（包括但不限于仲裁费、律师费等）均由中标人承担。</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1.5.12采购人洗涤衣物、布类中有污物、粪便应先清理后方可送洗，否则，中标人可有权拒收。</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1.5.13采购人洗涤有感染的衣物需预先做好消毒处理并封装到医用水溶袋（水溶袋由采购人提供）后交给中标人洗涤，对于特殊病种（指传染性）死亡的布草，中标方有权拒收。</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1.5.14采购人需提供中标方的布草周转房间、储存衣柜、分拣衣物桌，不得存放采购人的物件和人员在其中办公，中标方有权干预。</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1.5.15采购人送洗的衣物、布草需要将随身携带的物件及笔收起、否则中标人在洗涤过程中造成染色的衣物不予赔偿，由采购方自行承担。</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1.5.16采购人需提供中标方洗漱间场所以及洗漱设备，以便中标方工作人员下班以后不带污染出院门。</w:t>
      </w:r>
    </w:p>
    <w:p>
      <w:pPr>
        <w:pStyle w:val="null3"/>
        <w:spacing w:before="105" w:after="105"/>
        <w:ind w:firstLine="240"/>
        <w:jc w:val="left"/>
      </w:pPr>
      <w:r>
        <w:rPr>
          <w:rFonts w:ascii="宋体" w:hAnsi="宋体" w:cs="宋体" w:eastAsia="宋体"/>
          <w:b/>
          <w:sz w:val="24"/>
        </w:rPr>
        <w:t xml:space="preserve">● </w:t>
      </w:r>
      <w:r>
        <w:rPr>
          <w:rFonts w:ascii="宋体" w:hAnsi="宋体" w:cs="宋体" w:eastAsia="宋体"/>
          <w:b/>
          <w:sz w:val="24"/>
        </w:rPr>
        <w:t>1.5.17采购人在发现布草不够使用时：（1）采购人需提前15天向中标人申请丢失补发的布类；（2）申请前需提早通知中标方盘点，双方签字确认后方可申领；（3）采购人布类归科室保管中如发现丢失或死亡报损布类，应及时赔偿中标人，中标人需要在科室放置赔偿收款二维码。</w:t>
      </w:r>
    </w:p>
    <w:p>
      <w:pPr>
        <w:pStyle w:val="null3"/>
        <w:spacing w:before="105" w:after="105"/>
        <w:ind w:firstLine="240"/>
        <w:jc w:val="left"/>
      </w:pPr>
      <w:r>
        <w:rPr>
          <w:rFonts w:ascii="宋体" w:hAnsi="宋体" w:cs="宋体" w:eastAsia="宋体"/>
          <w:b/>
          <w:sz w:val="24"/>
        </w:rPr>
        <w:t>●1.6投标人提供布草储备量要求：投标人提供的衣物、布类应保证满足采购人的使用要求。投标人应承诺提供不少于本次采购人招标床位数3倍为布草储备量，并在合同签订后3天内向采购人提供用于使用的床品、病人服布类的购置发票复印件。采购人可要求检查中标人布草是否按照上述要求备足，若布草储备量不足，采购人有权利终止合同，其履约保证金将不予退还，给采购人造成损失的必须进行赔偿并负相关责任。</w:t>
      </w:r>
    </w:p>
    <w:p>
      <w:pPr>
        <w:pStyle w:val="null3"/>
        <w:spacing w:before="105" w:after="105"/>
        <w:jc w:val="left"/>
      </w:pPr>
      <w:r>
        <w:rPr>
          <w:rFonts w:ascii="宋体" w:hAnsi="宋体" w:cs="宋体" w:eastAsia="宋体"/>
          <w:b/>
          <w:sz w:val="24"/>
        </w:rPr>
        <w:t>★1.7</w:t>
      </w:r>
      <w:r>
        <w:rPr>
          <w:rFonts w:ascii="宋体" w:hAnsi="宋体" w:cs="宋体" w:eastAsia="宋体"/>
          <w:b/>
          <w:sz w:val="24"/>
        </w:rPr>
        <w:t>、其它要求</w:t>
      </w:r>
    </w:p>
    <w:p>
      <w:pPr>
        <w:pStyle w:val="null3"/>
        <w:spacing w:before="105" w:after="105"/>
        <w:ind w:firstLine="240"/>
        <w:jc w:val="left"/>
      </w:pPr>
      <w:r>
        <w:rPr>
          <w:rFonts w:ascii="宋体" w:hAnsi="宋体" w:cs="宋体" w:eastAsia="宋体"/>
          <w:b/>
          <w:sz w:val="24"/>
        </w:rPr>
        <w:t>投标人承诺所使用的洗涤场所已通过消防部门验收，并持有消防部门出具的《建没工程消防验收意见书》。投标人须提供承诺函（格式自拟），否则其投标无效。</w:t>
      </w:r>
    </w:p>
    <w:p>
      <w:pPr>
        <w:pStyle w:val="null3"/>
        <w:jc w:val="both"/>
      </w:pPr>
      <w:r>
        <w:rPr>
          <w:b/>
          <w:sz w:val="28"/>
        </w:rPr>
        <w:t>三、商务要求（以“★”标示的内容为不允许负偏离的实质性要求）</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参数性质</w:t>
            </w:r>
          </w:p>
        </w:tc>
        <w:tc>
          <w:tcPr>
            <w:tcW w:type="dxa" w:w="2076"/>
          </w:tcPr>
          <w:p>
            <w:r>
              <w:rPr/>
              <w:t>类型</w:t>
            </w:r>
          </w:p>
        </w:tc>
        <w:tc>
          <w:tcPr>
            <w:tcW w:type="dxa" w:w="2076"/>
          </w:tcPr>
          <w:p>
            <w:r>
              <w:rPr/>
              <w:t>要求</w:t>
            </w:r>
          </w:p>
        </w:tc>
      </w:tr>
      <w:tr>
        <w:tc>
          <w:tcPr>
            <w:tcW w:type="dxa" w:w="2076"/>
          </w:tcPr>
          <w:p>
            <w:r>
              <w:rPr/>
              <w:t>1</w:t>
            </w:r>
          </w:p>
        </w:tc>
        <w:tc>
          <w:tcPr>
            <w:tcW w:type="dxa" w:w="2076"/>
          </w:tcPr>
          <w:p>
            <w:r>
              <w:rPr/>
              <w:t>★</w:t>
            </w:r>
          </w:p>
        </w:tc>
        <w:tc>
          <w:tcPr>
            <w:tcW w:type="dxa" w:w="2076"/>
          </w:tcPr>
          <w:p>
            <w:r>
              <w:rPr/>
              <w:t>交货时间</w:t>
            </w:r>
          </w:p>
        </w:tc>
        <w:tc>
          <w:tcPr>
            <w:tcW w:type="dxa" w:w="2076"/>
          </w:tcPr>
          <w:p>
            <w:r>
              <w:rPr/>
              <w:t>自合同签订之日起365日</w:t>
            </w:r>
          </w:p>
        </w:tc>
      </w:tr>
      <w:tr>
        <w:tc>
          <w:tcPr>
            <w:tcW w:type="dxa" w:w="2076"/>
          </w:tcPr>
          <w:p>
            <w:r>
              <w:rPr/>
              <w:t>2</w:t>
            </w:r>
          </w:p>
        </w:tc>
        <w:tc>
          <w:tcPr>
            <w:tcW w:type="dxa" w:w="2076"/>
          </w:tcPr>
          <w:p>
            <w:r>
              <w:rPr/>
              <w:t>★</w:t>
            </w:r>
          </w:p>
        </w:tc>
        <w:tc>
          <w:tcPr>
            <w:tcW w:type="dxa" w:w="2076"/>
          </w:tcPr>
          <w:p>
            <w:r>
              <w:rPr/>
              <w:t>交货地点</w:t>
            </w:r>
          </w:p>
        </w:tc>
        <w:tc>
          <w:tcPr>
            <w:tcW w:type="dxa" w:w="2076"/>
          </w:tcPr>
          <w:p>
            <w:r>
              <w:rPr/>
              <w:t>福建省福州市鼓楼区道山路18号及福州市晋安区坂中路568号 2、交付时间：本项目服务期限为1年。品目号1-1与福建省妇产医院签订合同，品目号1-2与福建省妇幼保健院签订合同。</w:t>
            </w:r>
          </w:p>
        </w:tc>
      </w:tr>
      <w:tr>
        <w:tc>
          <w:tcPr>
            <w:tcW w:type="dxa" w:w="2076"/>
          </w:tcPr>
          <w:p>
            <w:r>
              <w:rPr/>
              <w:t>3</w:t>
            </w:r>
          </w:p>
        </w:tc>
        <w:tc>
          <w:tcPr>
            <w:tcW w:type="dxa" w:w="2076"/>
          </w:tcPr>
          <w:p>
            <w:r>
              <w:rPr/>
              <w:t>★</w:t>
            </w:r>
          </w:p>
        </w:tc>
        <w:tc>
          <w:tcPr>
            <w:tcW w:type="dxa" w:w="2076"/>
          </w:tcPr>
          <w:p>
            <w:r>
              <w:rPr/>
              <w:t>交货条件</w:t>
            </w:r>
          </w:p>
        </w:tc>
        <w:tc>
          <w:tcPr>
            <w:tcW w:type="dxa" w:w="2076"/>
          </w:tcPr>
          <w:p>
            <w:r>
              <w:rPr/>
              <w:t>按照提供布类价格和洗涤服务的中标单价，中标人每个月根据实际服务量和洗涤数量提交结算申请，经采购人审核无误后支付当月的服务费和洗涤费。</w:t>
            </w:r>
          </w:p>
        </w:tc>
      </w:tr>
      <w:tr>
        <w:tc>
          <w:tcPr>
            <w:tcW w:type="dxa" w:w="2076"/>
          </w:tcPr>
          <w:p>
            <w:r>
              <w:rPr/>
              <w:t>4</w:t>
            </w:r>
          </w:p>
        </w:tc>
        <w:tc>
          <w:tcPr>
            <w:tcW w:type="dxa" w:w="2076"/>
          </w:tcPr>
          <w:p>
            <w:r>
              <w:rPr/>
              <w:t>★</w:t>
            </w:r>
          </w:p>
        </w:tc>
        <w:tc>
          <w:tcPr>
            <w:tcW w:type="dxa" w:w="2076"/>
          </w:tcPr>
          <w:p>
            <w:r>
              <w:rPr/>
              <w:t>是否邀请投标人验收</w:t>
            </w:r>
          </w:p>
        </w:tc>
        <w:tc>
          <w:tcPr>
            <w:tcW w:type="dxa" w:w="2076"/>
          </w:tcPr>
          <w:p>
            <w:r>
              <w:rPr/>
              <w:t>不邀请投标人验收</w:t>
            </w:r>
          </w:p>
        </w:tc>
      </w:tr>
      <w:tr>
        <w:tc>
          <w:tcPr>
            <w:tcW w:type="dxa" w:w="2076"/>
          </w:tcPr>
          <w:p>
            <w:r>
              <w:rPr/>
              <w:t>5</w:t>
            </w:r>
          </w:p>
        </w:tc>
        <w:tc>
          <w:tcPr>
            <w:tcW w:type="dxa" w:w="2076"/>
          </w:tcPr>
          <w:p>
            <w:r>
              <w:rPr/>
              <w:t>★</w:t>
            </w:r>
          </w:p>
        </w:tc>
        <w:tc>
          <w:tcPr>
            <w:tcW w:type="dxa" w:w="2076"/>
          </w:tcPr>
          <w:p>
            <w:r>
              <w:rPr/>
              <w:t>履约验收方式</w:t>
            </w:r>
          </w:p>
        </w:tc>
        <w:tc>
          <w:tcPr>
            <w:tcW w:type="dxa" w:w="2076"/>
          </w:tcPr>
          <w:p>
            <w:pPr>
              <w:pStyle w:val="null3"/>
            </w:pPr>
            <w:r>
              <w:rPr/>
              <w:t>1、期次1，说明：中标人提供的五件套必须保证洁净、平整、无串褪色、无异味、无大于2厘米无法洗干净的明显污迹和明显位置无缝补。中标人须保证布草使用期间质量满足验收要求，否则应无条件提供更换服务。洗涤后的布类应达到外观整洁、无污迹、无异味、无破损，并在48小时内送达采购人指定地点。对破损衣物、布类进行缝补，并经采购人验收确认合格。提供的布类洗涤服务应达到验收要求，否则应进行返洗；若当天返洗率超过3%，将按照约定进行处罚。</w:t>
            </w:r>
          </w:p>
        </w:tc>
      </w:tr>
      <w:tr>
        <w:tc>
          <w:tcPr>
            <w:tcW w:type="dxa" w:w="2076"/>
          </w:tcPr>
          <w:p>
            <w:r>
              <w:rPr/>
              <w:t>6</w:t>
            </w:r>
          </w:p>
        </w:tc>
        <w:tc>
          <w:tcPr>
            <w:tcW w:type="dxa" w:w="2076"/>
          </w:tcPr>
          <w:p>
            <w:r>
              <w:rPr/>
              <w:t>★</w:t>
            </w:r>
          </w:p>
        </w:tc>
        <w:tc>
          <w:tcPr>
            <w:tcW w:type="dxa" w:w="2076"/>
          </w:tcPr>
          <w:p>
            <w:r>
              <w:rPr/>
              <w:t>合同支付方式</w:t>
            </w:r>
          </w:p>
        </w:tc>
        <w:tc>
          <w:tcPr>
            <w:tcW w:type="dxa" w:w="2076"/>
          </w:tcPr>
          <w:p>
            <w:pPr>
              <w:pStyle w:val="null3"/>
            </w:pPr>
            <w:r>
              <w:rPr/>
              <w:t>1、采购人根据每月实际使用情况向中标人支付费用。中标人将结算申请和发票交于采购人，经采购人审核无误后支付当月的服务费和洗涤费。，达到付款条件起30日，支付合同总金额的100.00%</w:t>
            </w:r>
          </w:p>
        </w:tc>
      </w:tr>
      <w:tr>
        <w:tc>
          <w:tcPr>
            <w:tcW w:type="dxa" w:w="2076"/>
          </w:tcPr>
          <w:p>
            <w:r>
              <w:rPr/>
              <w:t>7</w:t>
            </w:r>
          </w:p>
        </w:tc>
        <w:tc>
          <w:tcPr>
            <w:tcW w:type="dxa" w:w="2076"/>
          </w:tcPr>
          <w:p>
            <w:r>
              <w:rPr/>
              <w:t>★</w:t>
            </w:r>
          </w:p>
        </w:tc>
        <w:tc>
          <w:tcPr>
            <w:tcW w:type="dxa" w:w="2076"/>
          </w:tcPr>
          <w:p>
            <w:r>
              <w:rPr/>
              <w:t>其他</w:t>
            </w:r>
          </w:p>
        </w:tc>
        <w:tc>
          <w:tcPr>
            <w:tcW w:type="dxa" w:w="2076"/>
          </w:tcPr>
          <w:p>
            <w:r>
              <w:rPr/>
              <w:t>本项目服务期限为1年。品目号1-1与福建省妇产医院签订合同，品目号1-2与福建省妇幼保健院签订合同。</w:t>
            </w:r>
          </w:p>
        </w:tc>
      </w:tr>
    </w:tbl>
    <w:p>
      <w:pPr>
        <w:pStyle w:val="null3"/>
        <w:jc w:val="left"/>
      </w:pPr>
      <w:r>
        <w:rPr>
          <w:b/>
        </w:rPr>
        <w:t>其他商务要求</w:t>
      </w:r>
    </w:p>
    <w:p>
      <w:pPr>
        <w:pStyle w:val="null3"/>
        <w:ind w:firstLine="480"/>
        <w:jc w:val="left"/>
      </w:pPr>
    </w:p>
    <w:p>
      <w:pPr>
        <w:pStyle w:val="null3"/>
      </w:pPr>
    </w:p>
    <w:p>
      <w:pPr>
        <w:pStyle w:val="null3"/>
        <w:spacing w:before="105" w:after="105"/>
        <w:jc w:val="left"/>
      </w:pPr>
      <w:r>
        <w:rPr>
          <w:rFonts w:ascii="宋体" w:hAnsi="宋体" w:cs="宋体" w:eastAsia="宋体"/>
          <w:b/>
          <w:sz w:val="24"/>
        </w:rPr>
        <w:t>8、签订合同日期：</w:t>
      </w:r>
      <w:r>
        <w:rPr>
          <w:rFonts w:ascii="宋体" w:hAnsi="宋体" w:cs="宋体" w:eastAsia="宋体"/>
          <w:b/>
          <w:sz w:val="24"/>
        </w:rPr>
        <w:t>中标通知书发出后</w:t>
      </w:r>
      <w:r>
        <w:rPr>
          <w:rFonts w:ascii="宋体" w:hAnsi="宋体" w:cs="宋体" w:eastAsia="宋体"/>
          <w:b/>
          <w:sz w:val="24"/>
        </w:rPr>
        <w:t>(30)天内</w:t>
      </w:r>
    </w:p>
    <w:p>
      <w:pPr>
        <w:pStyle w:val="null3"/>
        <w:spacing w:before="105" w:after="105"/>
        <w:jc w:val="left"/>
      </w:pPr>
      <w:r>
        <w:rPr>
          <w:rFonts w:ascii="宋体" w:hAnsi="宋体" w:cs="宋体" w:eastAsia="宋体"/>
          <w:b/>
          <w:sz w:val="24"/>
        </w:rPr>
        <w:t>9、售后 服务要求</w:t>
      </w:r>
    </w:p>
    <w:p>
      <w:pPr>
        <w:pStyle w:val="null3"/>
        <w:spacing w:before="105" w:after="105"/>
        <w:ind w:firstLine="240"/>
        <w:jc w:val="left"/>
      </w:pPr>
      <w:r>
        <w:rPr>
          <w:rFonts w:ascii="宋体" w:hAnsi="宋体" w:cs="宋体" w:eastAsia="宋体"/>
          <w:b/>
          <w:sz w:val="24"/>
        </w:rPr>
        <w:t>9.1合同包1：中标人提供的布类洗涤服务应达到验收要求，否则应进行返洗；若当天返洗率超过3%，将按照约定进行处罚。中标人须保证布草使用期间质量满足验收要求，否则应无条件提供更换服务。</w:t>
      </w:r>
    </w:p>
    <w:p>
      <w:pPr>
        <w:pStyle w:val="null3"/>
        <w:spacing w:before="105" w:after="105"/>
        <w:jc w:val="left"/>
      </w:pPr>
      <w:r>
        <w:rPr>
          <w:rFonts w:ascii="宋体" w:hAnsi="宋体" w:cs="宋体" w:eastAsia="宋体"/>
          <w:b/>
          <w:sz w:val="24"/>
        </w:rPr>
        <w:t>10、验收标准和验收方法</w:t>
      </w:r>
    </w:p>
    <w:p>
      <w:pPr>
        <w:pStyle w:val="null3"/>
        <w:spacing w:before="105" w:after="105"/>
        <w:ind w:firstLine="240"/>
        <w:jc w:val="left"/>
      </w:pPr>
      <w:r>
        <w:rPr>
          <w:rFonts w:ascii="宋体" w:hAnsi="宋体" w:cs="宋体" w:eastAsia="宋体"/>
          <w:b/>
          <w:sz w:val="24"/>
        </w:rPr>
        <w:t>10.1五件套验收要求：</w:t>
      </w:r>
    </w:p>
    <w:p>
      <w:pPr>
        <w:pStyle w:val="null3"/>
        <w:spacing w:before="105" w:after="105"/>
        <w:ind w:firstLine="480"/>
        <w:jc w:val="left"/>
      </w:pPr>
      <w:r>
        <w:rPr>
          <w:rFonts w:ascii="宋体" w:hAnsi="宋体" w:cs="宋体" w:eastAsia="宋体"/>
          <w:b/>
          <w:sz w:val="24"/>
        </w:rPr>
        <w:t>10.1.1中标人提供的五件套必须保证洁净、平整、无串褪色、无异味、无大于2厘米无法洗干净的明显污迹和明显位置无缝补。</w:t>
      </w:r>
    </w:p>
    <w:p>
      <w:pPr>
        <w:pStyle w:val="null3"/>
        <w:spacing w:before="105" w:after="105"/>
        <w:ind w:firstLine="480"/>
        <w:jc w:val="left"/>
      </w:pPr>
      <w:r>
        <w:rPr>
          <w:rFonts w:ascii="宋体" w:hAnsi="宋体" w:cs="宋体" w:eastAsia="宋体"/>
          <w:b/>
          <w:sz w:val="24"/>
        </w:rPr>
        <w:t>10.1.2中标人须保证布草使用期间质量满足验收要求，否则应无条件提供更换服务。</w:t>
      </w:r>
    </w:p>
    <w:p>
      <w:pPr>
        <w:pStyle w:val="null3"/>
        <w:spacing w:before="105" w:after="150"/>
        <w:ind w:firstLine="240"/>
        <w:jc w:val="left"/>
      </w:pPr>
      <w:r>
        <w:rPr>
          <w:rFonts w:ascii="宋体" w:hAnsi="宋体" w:cs="宋体" w:eastAsia="宋体"/>
          <w:b/>
          <w:sz w:val="24"/>
        </w:rPr>
        <w:t>10.2洗涤验收要求：</w:t>
      </w:r>
    </w:p>
    <w:p>
      <w:pPr>
        <w:pStyle w:val="null3"/>
        <w:spacing w:before="105" w:after="105"/>
        <w:ind w:firstLine="480"/>
        <w:jc w:val="left"/>
      </w:pPr>
      <w:r>
        <w:rPr>
          <w:rFonts w:ascii="宋体" w:hAnsi="宋体" w:cs="宋体" w:eastAsia="宋体"/>
          <w:b/>
          <w:sz w:val="24"/>
        </w:rPr>
        <w:t>10.2.1洗涤后的布类应达到外观整洁、无污迹、无异味、无破损，并在48小时内送达采购人指 定地点。</w:t>
      </w:r>
    </w:p>
    <w:p>
      <w:pPr>
        <w:pStyle w:val="null3"/>
        <w:spacing w:before="105" w:after="105"/>
        <w:ind w:firstLine="480"/>
        <w:jc w:val="left"/>
      </w:pPr>
      <w:r>
        <w:rPr>
          <w:rFonts w:ascii="宋体" w:hAnsi="宋体" w:cs="宋体" w:eastAsia="宋体"/>
          <w:b/>
          <w:sz w:val="24"/>
        </w:rPr>
        <w:t>10.2.2中标人应保证按质、按量、按时完成甲方交付的洗涤布类，并做好分拣、分类洗涤。</w:t>
      </w:r>
    </w:p>
    <w:p>
      <w:pPr>
        <w:pStyle w:val="null3"/>
        <w:spacing w:before="105" w:after="105"/>
        <w:ind w:firstLine="480"/>
        <w:jc w:val="left"/>
      </w:pPr>
      <w:r>
        <w:rPr>
          <w:rFonts w:ascii="宋体" w:hAnsi="宋体" w:cs="宋体" w:eastAsia="宋体"/>
          <w:b/>
          <w:sz w:val="24"/>
        </w:rPr>
        <w:t>10.2.3中标人负责对破损衣物、布类进行缝补，并经采购人验收确认合格。</w:t>
      </w:r>
    </w:p>
    <w:p>
      <w:pPr>
        <w:pStyle w:val="null3"/>
        <w:spacing w:before="105" w:after="105"/>
        <w:ind w:firstLine="480"/>
        <w:jc w:val="left"/>
      </w:pPr>
      <w:r>
        <w:rPr>
          <w:rFonts w:ascii="宋体" w:hAnsi="宋体" w:cs="宋体" w:eastAsia="宋体"/>
          <w:b/>
          <w:sz w:val="24"/>
        </w:rPr>
        <w:t>10.2.4中标人提供的布类洗涤服务应达到验收要求，否则应进行返洗；若当天返洗率超过3%，将按照约定进行处罚。</w:t>
      </w:r>
    </w:p>
    <w:p>
      <w:pPr>
        <w:pStyle w:val="null3"/>
        <w:spacing w:before="105" w:after="150"/>
        <w:jc w:val="left"/>
      </w:pPr>
      <w:r>
        <w:rPr>
          <w:rFonts w:ascii="宋体" w:hAnsi="宋体" w:cs="宋体" w:eastAsia="宋体"/>
          <w:b/>
          <w:sz w:val="24"/>
        </w:rPr>
        <w:t>11、中标人不得转包他人，若发现转包，采购人有权终止协议。</w:t>
      </w:r>
    </w:p>
    <w:p>
      <w:pPr>
        <w:pStyle w:val="null3"/>
        <w:jc w:val="both"/>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pPr>
      <w:r>
        <w:rPr>
          <w:b/>
        </w:rPr>
        <w:t>2.1本招标文件中所发生的一切费用均应包含在投标报价中。 2.2本项目不允许中标人以任何名义和理由进行转包，如有发现，采购人有权单方终止合同，且中标人必须赔偿由此给采购人带来的一切损失。 2.3投标人的资格必须得到有关行政主管部门的许可。 2.4若发生重大公共卫生事件（如新冠疫情），中标人除严格遵照合同规定履行服务职责，同时应积极配合采购人为应对特殊事件所需服务，不能以任何理由推诿。</w:t>
      </w:r>
    </w:p>
    <w:p>
      <w:pPr>
        <w:pStyle w:val="null3"/>
      </w:pPr>
    </w:p>
    <w:p>
      <w:pPr>
        <w:pStyle w:val="null3"/>
      </w:pPr>
      <w:r>
        <w:rPr>
          <w:b/>
        </w:rPr>
        <w:t xml:space="preserve"> </w:t>
      </w:r>
    </w:p>
    <w:p>
      <w:pPr>
        <w:pStyle w:val="null3"/>
        <w:jc w:val="center"/>
      </w:pPr>
      <w:r>
        <w:rPr>
          <w:b/>
          <w:sz w:val="36"/>
        </w:rPr>
        <w:t>第六章 政府采购合同</w:t>
      </w:r>
    </w:p>
    <w:p>
      <w:pPr>
        <w:pStyle w:val="null3"/>
        <w:jc w:val="center"/>
      </w:pPr>
      <w:r>
        <w:rPr>
          <w:b/>
          <w:sz w:val="28"/>
        </w:rPr>
        <w:t>参考文本</w:t>
      </w:r>
    </w:p>
    <w:p>
      <w:pPr>
        <w:pStyle w:val="null3"/>
        <w:jc w:val="left"/>
      </w:pPr>
    </w:p>
    <w:p>
      <w:pPr>
        <w:pStyle w:val="null3"/>
      </w:pPr>
    </w:p>
    <w:p>
      <w:pPr>
        <w:pStyle w:val="null3"/>
      </w:pPr>
    </w:p>
    <w:p>
      <w:pPr>
        <w:pStyle w:val="null3"/>
      </w:pPr>
    </w:p>
    <w:p>
      <w:pPr>
        <w:pStyle w:val="null3"/>
      </w:pPr>
    </w:p>
    <w:p>
      <w:pPr>
        <w:pStyle w:val="null3"/>
      </w:pPr>
      <w:r>
        <w:rPr/>
        <w:t>合同编号：</w:t>
      </w:r>
    </w:p>
    <w:p>
      <w:pPr>
        <w:pStyle w:val="null3"/>
        <w:jc w:val="center"/>
      </w:pPr>
      <w:r>
        <w:rPr>
          <w:b/>
          <w:sz w:val="36"/>
        </w:rPr>
        <w:t>福建省政府采购合同（服务类）</w:t>
      </w:r>
    </w:p>
    <w:p>
      <w:pPr>
        <w:pStyle w:val="null3"/>
        <w:jc w:val="center"/>
      </w:pPr>
      <w:r>
        <w:rPr>
          <w:b/>
          <w:sz w:val="24"/>
        </w:rPr>
        <w:t>编制说明</w:t>
      </w:r>
      <w:r>
        <w:br/>
      </w:r>
    </w:p>
    <w:p>
      <w:pPr>
        <w:pStyle w:val="null3"/>
      </w:pPr>
      <w:r>
        <w:rPr>
          <w:b/>
          <w:sz w:val="24"/>
        </w:rPr>
        <w:t>1.签订合同应遵守《中华人民共和国政府采购法》及其实施条例、《中华人民共和国民法典》等法律法规及其他有关规定。</w:t>
      </w:r>
    </w:p>
    <w:p>
      <w:pPr>
        <w:pStyle w:val="nul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pPr>
      <w:r>
        <w:rPr>
          <w:b/>
          <w:sz w:val="24"/>
        </w:rPr>
        <w:t>3.政府有关主管部门对若干合同有规范文本的，可使用相应合同文本。</w:t>
      </w:r>
    </w:p>
    <w:p>
      <w:pPr>
        <w:pStyle w:val="null3"/>
      </w:pPr>
      <w:r>
        <w:rPr>
          <w:b/>
          <w:sz w:val="24"/>
        </w:rPr>
        <w:t>4.本合同范本仅供参考，采购人应当根据采购项目的实际需求对合同条款进行修改、补充。</w:t>
      </w:r>
    </w:p>
    <w:p>
      <w:pPr>
        <w:pStyle w:val="null3"/>
        <w:ind w:left="0"/>
      </w:pPr>
    </w:p>
    <w:p>
      <w:pPr>
        <w:pStyle w:val="null3"/>
      </w:pPr>
      <w:r>
        <w:rPr/>
        <w:t>甲方：</w:t>
      </w:r>
    </w:p>
    <w:p>
      <w:pPr>
        <w:pStyle w:val="null3"/>
      </w:pPr>
      <w:r>
        <w:rPr/>
        <w:t>住所地：________________</w:t>
      </w:r>
    </w:p>
    <w:p>
      <w:pPr>
        <w:pStyle w:val="null3"/>
      </w:pPr>
      <w:r>
        <w:rPr/>
        <w:t>联系人：________________</w:t>
      </w:r>
    </w:p>
    <w:p>
      <w:pPr>
        <w:pStyle w:val="null3"/>
      </w:pPr>
      <w:r>
        <w:rPr/>
        <w:t>联系电话：______________</w:t>
      </w:r>
    </w:p>
    <w:p>
      <w:pPr>
        <w:pStyle w:val="null3"/>
      </w:pPr>
      <w:r>
        <w:rPr/>
        <w:t>传真：</w:t>
      </w:r>
      <w:r>
        <w:rPr/>
        <w:t>________________</w:t>
      </w:r>
    </w:p>
    <w:p>
      <w:pPr>
        <w:pStyle w:val="null3"/>
      </w:pPr>
      <w:r>
        <w:rPr/>
        <w:t>电子邮箱：</w:t>
      </w:r>
      <w:r>
        <w:rPr/>
        <w:t>________________</w:t>
      </w:r>
      <w:r>
        <w:br/>
      </w:r>
    </w:p>
    <w:p>
      <w:pPr>
        <w:pStyle w:val="null3"/>
        <w:ind w:left="0"/>
      </w:pPr>
    </w:p>
    <w:p>
      <w:pPr>
        <w:pStyle w:val="null3"/>
      </w:pPr>
      <w:r>
        <w:rPr/>
        <w:t>乙方：</w:t>
      </w:r>
      <w:r>
        <w:rPr/>
        <w:t>________________</w:t>
      </w:r>
    </w:p>
    <w:p>
      <w:pPr>
        <w:pStyle w:val="null3"/>
      </w:pPr>
      <w:r>
        <w:rPr/>
        <w:t>住所地：</w:t>
      </w:r>
      <w:r>
        <w:rPr/>
        <w:t>________________</w:t>
      </w:r>
    </w:p>
    <w:p>
      <w:pPr>
        <w:pStyle w:val="null3"/>
      </w:pPr>
      <w:r>
        <w:rPr/>
        <w:t>联系人：</w:t>
      </w:r>
      <w:r>
        <w:rPr/>
        <w:t>______________</w:t>
      </w:r>
    </w:p>
    <w:p>
      <w:pPr>
        <w:pStyle w:val="null3"/>
      </w:pPr>
      <w:r>
        <w:rPr/>
        <w:t>联系电话：</w:t>
      </w:r>
      <w:r>
        <w:rPr/>
        <w:t>______________</w:t>
      </w:r>
    </w:p>
    <w:p>
      <w:pPr>
        <w:pStyle w:val="null3"/>
      </w:pPr>
      <w:r>
        <w:rPr/>
        <w:t>传真：</w:t>
      </w:r>
      <w:r>
        <w:rPr/>
        <w:t>________________</w:t>
      </w:r>
    </w:p>
    <w:p>
      <w:pPr>
        <w:pStyle w:val="null3"/>
      </w:pPr>
      <w:r>
        <w:rPr/>
        <w:t>电子邮箱：</w:t>
      </w:r>
      <w:r>
        <w:rPr/>
        <w:t>________________</w:t>
      </w:r>
    </w:p>
    <w:p>
      <w:pPr>
        <w:pStyle w:val="null3"/>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pPr>
      <w:r>
        <w:rPr>
          <w:b/>
          <w:sz w:val="24"/>
        </w:rPr>
        <w:t>一、合同组成部分</w:t>
      </w:r>
    </w:p>
    <w:p>
      <w:pPr>
        <w:pStyle w:val="null3"/>
      </w:pPr>
      <w:r>
        <w:rPr/>
        <w:t>1.1本合同条款及附件；</w:t>
      </w:r>
    </w:p>
    <w:p>
      <w:pPr>
        <w:pStyle w:val="null3"/>
      </w:pPr>
      <w:r>
        <w:rPr/>
        <w:t>1.2采购文件及其附件、补充文件；</w:t>
      </w:r>
    </w:p>
    <w:p>
      <w:pPr>
        <w:pStyle w:val="null3"/>
      </w:pPr>
      <w:r>
        <w:rPr/>
        <w:t>1.3乙方的响应文件及其附件、补充文件；</w:t>
      </w:r>
    </w:p>
    <w:p>
      <w:pPr>
        <w:pStyle w:val="null3"/>
      </w:pPr>
      <w:r>
        <w:rPr/>
        <w:t>1.4其他文件或材料：</w:t>
      </w:r>
    </w:p>
    <w:p>
      <w:pPr>
        <w:pStyle w:val="null3"/>
      </w:pPr>
      <w:r>
        <w:rPr>
          <w:b/>
          <w:sz w:val="24"/>
        </w:rPr>
        <w:t>二、合同标的</w:t>
      </w:r>
      <w:r>
        <w:br/>
      </w:r>
    </w:p>
    <w:p>
      <w:pPr>
        <w:pStyle w:val="null3"/>
      </w:pPr>
      <w:r>
        <w:rPr>
          <w:b/>
          <w:sz w:val="24"/>
        </w:rPr>
        <w:t>三、价格形式及合同价款</w:t>
      </w:r>
    </w:p>
    <w:p>
      <w:pPr>
        <w:pStyle w:val="null3"/>
      </w:pPr>
      <w:r>
        <w:rPr>
          <w:b/>
          <w:sz w:val="20"/>
        </w:rPr>
        <w:t>3.1价格形式</w:t>
      </w:r>
    </w:p>
    <w:p>
      <w:pPr>
        <w:pStyle w:val="null3"/>
      </w:pPr>
    </w:p>
    <w:p>
      <w:pPr>
        <w:pStyle w:val="null3"/>
        <w:spacing w:lineRule="auto" w:line="300"/>
      </w:pPr>
      <w:r>
        <w:rPr/>
        <w:t>固定单价合同。完成约定服务事项的含税合同单价为：人民币（大写）元（￥</w:t>
      </w:r>
      <w:r>
        <w:rPr/>
        <w:t>_____________</w:t>
      </w:r>
      <w:r>
        <w:rPr/>
        <w:t>元）。</w:t>
      </w:r>
    </w:p>
    <w:p>
      <w:pPr>
        <w:pStyle w:val="null3"/>
        <w:spacing w:lineRule="auto" w:line="300"/>
      </w:pPr>
      <w:r>
        <w:rPr/>
        <w:t>固定总价合同。完成约定服务事项的含税服务费用为：人民币（大写）元（￥</w:t>
      </w:r>
      <w:r>
        <w:rPr/>
        <w:t>_____________</w:t>
      </w:r>
      <w:r>
        <w:rPr/>
        <w:t>元）。</w:t>
      </w:r>
    </w:p>
    <w:p>
      <w:pPr>
        <w:pStyle w:val="null3"/>
        <w:spacing w:lineRule="auto" w:line="300"/>
      </w:pPr>
      <w:r>
        <w:rPr/>
        <w:t>其他方式。</w:t>
      </w:r>
    </w:p>
    <w:p>
      <w:pPr>
        <w:pStyle w:val="null3"/>
        <w:spacing w:lineRule="auto" w:line="300"/>
      </w:pPr>
    </w:p>
    <w:p>
      <w:pPr>
        <w:pStyle w:val="null3"/>
      </w:pPr>
      <w:r>
        <w:rPr>
          <w:b/>
          <w:sz w:val="20"/>
        </w:rPr>
        <w:t>3.2合同价款包含范围</w:t>
      </w:r>
    </w:p>
    <w:p>
      <w:pPr>
        <w:pStyle w:val="null3"/>
      </w:pPr>
      <w:r>
        <w:rPr>
          <w:b/>
          <w:sz w:val="20"/>
        </w:rPr>
        <w:t>3.3其他需说明的事项：</w:t>
      </w:r>
    </w:p>
    <w:p>
      <w:pPr>
        <w:pStyle w:val="null3"/>
      </w:pPr>
      <w:r>
        <w:rPr>
          <w:b/>
          <w:sz w:val="24"/>
        </w:rPr>
        <w:t>四、合同标的及服务范围、地点和时间</w:t>
      </w:r>
    </w:p>
    <w:p>
      <w:pPr>
        <w:pStyle w:val="null3"/>
      </w:pPr>
      <w:r>
        <w:rPr/>
        <w:t>4.1项目名称：</w:t>
      </w:r>
      <w:r>
        <w:rPr/>
        <w:t>_____________</w:t>
      </w:r>
    </w:p>
    <w:p>
      <w:pPr>
        <w:pStyle w:val="null3"/>
      </w:pPr>
      <w:r>
        <w:rPr/>
        <w:t>4.2服务范围：</w:t>
      </w:r>
      <w:r>
        <w:rPr/>
        <w:t>_____________</w:t>
      </w:r>
    </w:p>
    <w:p>
      <w:pPr>
        <w:pStyle w:val="null3"/>
      </w:pPr>
      <w:r>
        <w:rPr/>
        <w:t>4.3服务地点：</w:t>
      </w:r>
      <w:r>
        <w:rPr/>
        <w:t>_____________</w:t>
      </w:r>
    </w:p>
    <w:p>
      <w:pPr>
        <w:pStyle w:val="null3"/>
      </w:pPr>
      <w:r>
        <w:rPr/>
        <w:t>4.4服务完成时间：</w:t>
      </w:r>
      <w:r>
        <w:rPr/>
        <w:t>_____________</w:t>
      </w:r>
    </w:p>
    <w:p>
      <w:pPr>
        <w:pStyle w:val="null3"/>
      </w:pPr>
      <w:r>
        <w:rPr>
          <w:b/>
          <w:sz w:val="24"/>
        </w:rPr>
        <w:t>五、服务内容、质量标准和要求</w:t>
      </w:r>
    </w:p>
    <w:p>
      <w:pPr>
        <w:pStyle w:val="null3"/>
      </w:pPr>
      <w:r>
        <w:rPr/>
        <w:t>5.1服务工作量的计量方式：</w:t>
      </w:r>
      <w:r>
        <w:rPr/>
        <w:t>_____________</w:t>
      </w:r>
    </w:p>
    <w:p>
      <w:pPr>
        <w:pStyle w:val="null3"/>
      </w:pPr>
      <w:r>
        <w:rPr/>
        <w:t>5.2服务内容：_____________</w:t>
      </w:r>
    </w:p>
    <w:p>
      <w:pPr>
        <w:pStyle w:val="null3"/>
      </w:pPr>
      <w:r>
        <w:rPr/>
        <w:t>5.3技术保障、服务人员组成、所涉及的货物的质量标准：</w:t>
      </w:r>
    </w:p>
    <w:p>
      <w:pPr>
        <w:pStyle w:val="null3"/>
      </w:pPr>
      <w:r>
        <w:rPr/>
        <w:t>（1）服务技术保障：_____________</w:t>
      </w:r>
    </w:p>
    <w:p>
      <w:pPr>
        <w:pStyle w:val="null3"/>
      </w:pPr>
      <w:r>
        <w:rPr/>
        <w:t>（2）服务人员组成：_____________</w:t>
      </w:r>
    </w:p>
    <w:p>
      <w:pPr>
        <w:pStyle w:val="null3"/>
      </w:pPr>
      <w:r>
        <w:rPr/>
        <w:t>（3）服务设备及物资投入及质量标准：_____________</w:t>
      </w:r>
    </w:p>
    <w:p>
      <w:pPr>
        <w:pStyle w:val="null3"/>
      </w:pPr>
      <w:r>
        <w:rPr/>
        <w:t>5.4服务质量标准及要求：</w:t>
      </w:r>
    </w:p>
    <w:p>
      <w:pPr>
        <w:pStyle w:val="null3"/>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pPr>
      <w:r>
        <w:rPr/>
        <w:t>5.4.3其他要求：</w:t>
      </w:r>
    </w:p>
    <w:p>
      <w:pPr>
        <w:pStyle w:val="null3"/>
      </w:pPr>
      <w:r>
        <w:rPr>
          <w:b/>
          <w:sz w:val="24"/>
        </w:rPr>
        <w:t>六、服务履约验收或考核</w:t>
      </w:r>
    </w:p>
    <w:p>
      <w:pPr>
        <w:pStyle w:val="null3"/>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pPr>
      <w:r>
        <w:rPr>
          <w:b/>
          <w:sz w:val="24"/>
        </w:rPr>
        <w:t>七、甲方的权利与义务</w:t>
      </w:r>
    </w:p>
    <w:p>
      <w:pPr>
        <w:pStyle w:val="null3"/>
      </w:pPr>
      <w:r>
        <w:rPr/>
        <w:t>7.1甲方委派</w:t>
      </w:r>
      <w:r>
        <w:rPr/>
        <w:t>___________</w:t>
      </w:r>
      <w:r>
        <w:rPr/>
        <w:t>为联系人，联系方式</w:t>
      </w:r>
      <w:r>
        <w:rPr/>
        <w:t>___________</w:t>
      </w:r>
      <w:r>
        <w:rPr/>
        <w:t>，负责与乙方联系。如甲方联系人发生变更，甲方应书面告知乙方。</w:t>
      </w:r>
    </w:p>
    <w:p>
      <w:pPr>
        <w:pStyle w:val="null3"/>
      </w:pPr>
      <w:r>
        <w:rPr/>
        <w:t>7.2甲方应为乙方开展服务工作提供必要的工作条件，以及对内对外沟通和配合协助。</w:t>
      </w:r>
    </w:p>
    <w:p>
      <w:pPr>
        <w:pStyle w:val="null3"/>
      </w:pPr>
      <w:r>
        <w:rPr/>
        <w:t>7.3甲方应于</w:t>
      </w:r>
      <w:r>
        <w:rPr/>
        <w:t>___________</w:t>
      </w:r>
      <w:r>
        <w:rPr/>
        <w:t>之前提供服务所需的全部资料，并对所提供材料真实性、完整性、合法性负责。</w:t>
      </w:r>
    </w:p>
    <w:p>
      <w:pPr>
        <w:pStyle w:val="null3"/>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pPr>
      <w:r>
        <w:rPr/>
        <w:t>7.5甲方应按本合同约定及时足额支付服务费用及相关费用。</w:t>
      </w:r>
    </w:p>
    <w:p>
      <w:pPr>
        <w:pStyle w:val="null3"/>
      </w:pPr>
      <w:r>
        <w:rPr/>
        <w:t>7.6其他</w:t>
      </w:r>
    </w:p>
    <w:p>
      <w:pPr>
        <w:pStyle w:val="null3"/>
      </w:pPr>
      <w:r>
        <w:rPr>
          <w:b/>
          <w:sz w:val="24"/>
        </w:rPr>
        <w:t>八、乙方的权利与义务</w:t>
      </w:r>
    </w:p>
    <w:p>
      <w:pPr>
        <w:pStyle w:val="null3"/>
      </w:pPr>
      <w:r>
        <w:rPr/>
        <w:t>8.1乙方委派</w:t>
      </w:r>
      <w:r>
        <w:rPr/>
        <w:t>___________</w:t>
      </w:r>
      <w:r>
        <w:rPr/>
        <w:t>为联系人，联系方式</w:t>
      </w:r>
      <w:r>
        <w:rPr/>
        <w:t>___________</w:t>
      </w:r>
      <w:r>
        <w:rPr/>
        <w:t>，负责与甲方联系。如乙方联系人发生变更，乙方应书面告知甲方</w:t>
      </w:r>
    </w:p>
    <w:p>
      <w:pPr>
        <w:pStyle w:val="null3"/>
      </w:pPr>
      <w:r>
        <w:rPr/>
        <w:t>8.2乙方应国家法律法规和{{乙方的权利与义务-响应要求-福建}}等要求开展{{乙方的权利与义务-开展服务-福建}}服务；</w:t>
      </w:r>
    </w:p>
    <w:p>
      <w:pPr>
        <w:pStyle w:val="null3"/>
      </w:pPr>
      <w:r>
        <w:rPr/>
        <w:t>8.3乙方及其所委派服务人员应按标准或协议约定方式出具服务成果，对并其真实性和合法性负法律责任；</w:t>
      </w:r>
    </w:p>
    <w:p>
      <w:pPr>
        <w:pStyle w:val="null3"/>
      </w:pPr>
      <w:r>
        <w:rPr/>
        <w:t>8.4乙方对执行业务过程中知悉的国家秘密或甲方的商业秘密保密。除非国家法律法规及行业规范另有规定,或经甲方同意,乙方不得将其知悉的商业秘密和甲方提供的资料对外泄露。</w:t>
      </w:r>
    </w:p>
    <w:p>
      <w:pPr>
        <w:pStyle w:val="null3"/>
      </w:pPr>
      <w:r>
        <w:rPr/>
        <w:t>8.5乙方对服务业务应当单独建档，保存完整的工作记录，并对服务过程使用和暂存甲方的文件、材料和财物应当妥善保管。</w:t>
      </w:r>
    </w:p>
    <w:p>
      <w:pPr>
        <w:pStyle w:val="null3"/>
      </w:pPr>
      <w:r>
        <w:rPr/>
        <w:t>8.6服务工作结束后,乙方将根据情况对甲方服务相关的管理制度及其他事项等提出改进意见。</w:t>
      </w:r>
    </w:p>
    <w:p>
      <w:pPr>
        <w:pStyle w:val="null3"/>
      </w:pPr>
      <w:r>
        <w:rPr/>
        <w:t>8.7其他</w:t>
      </w:r>
    </w:p>
    <w:p>
      <w:pPr>
        <w:pStyle w:val="null3"/>
      </w:pPr>
      <w:r>
        <w:rPr>
          <w:b/>
          <w:sz w:val="24"/>
        </w:rPr>
        <w:t>九、资金支付方式、时间和条件</w:t>
      </w:r>
      <w:r>
        <w:br/>
      </w:r>
    </w:p>
    <w:p>
      <w:pPr>
        <w:pStyle w:val="null3"/>
      </w:pPr>
      <w:r>
        <w:rPr>
          <w:b/>
          <w:sz w:val="24"/>
        </w:rPr>
        <w:t>十、履约保证金</w:t>
      </w:r>
    </w:p>
    <w:p>
      <w:pPr>
        <w:pStyle w:val="null3"/>
      </w:pPr>
      <w:r>
        <w:rPr/>
        <w:t>□有，□无。具体如下：（按照采购文件规定填写）。</w:t>
      </w:r>
    </w:p>
    <w:p>
      <w:pPr>
        <w:pStyle w:val="null3"/>
      </w:pPr>
      <w:r>
        <w:rPr/>
        <w:t>10.1乙方向甲方缴纳人民币 / 元作为本合同的履约保证金。</w:t>
      </w:r>
    </w:p>
    <w:p>
      <w:pPr>
        <w:pStyle w:val="null3"/>
      </w:pPr>
      <w:r>
        <w:rPr/>
        <w:t>10.2履约保证金缴纳形式：支票/汇票/电汇/保函等非现金形式。</w:t>
      </w:r>
    </w:p>
    <w:p>
      <w:pPr>
        <w:pStyle w:val="null3"/>
      </w:pPr>
      <w:r>
        <w:rPr/>
        <w:t>10.3履约保证金合同履行完毕前有效，合同履行完毕后一次性结清退还。</w:t>
      </w:r>
    </w:p>
    <w:p>
      <w:pPr>
        <w:pStyle w:val="null3"/>
      </w:pPr>
      <w:r>
        <w:rPr>
          <w:b/>
          <w:sz w:val="24"/>
        </w:rPr>
        <w:t>十一、合同期限</w:t>
      </w:r>
      <w:r>
        <w:br/>
      </w:r>
    </w:p>
    <w:p>
      <w:pPr>
        <w:pStyle w:val="null3"/>
      </w:pPr>
      <w:r>
        <w:rPr>
          <w:b/>
          <w:sz w:val="24"/>
        </w:rPr>
        <w:t>十二、保密条款</w:t>
      </w:r>
    </w:p>
    <w:p>
      <w:pPr>
        <w:pStyle w:val="null3"/>
      </w:pPr>
      <w:r>
        <w:rPr/>
        <w:t>12.1对于在采购和合同履行过程中所获悉的属于保密的内容，甲、乙双方均负有保密义务。</w:t>
      </w:r>
    </w:p>
    <w:p>
      <w:pPr>
        <w:pStyle w:val="null3"/>
      </w:pPr>
      <w:r>
        <w:rPr/>
        <w:t>12.2其他</w:t>
      </w:r>
    </w:p>
    <w:p>
      <w:pPr>
        <w:pStyle w:val="null3"/>
      </w:pPr>
      <w:r>
        <w:rPr>
          <w:b/>
          <w:sz w:val="24"/>
        </w:rPr>
        <w:t>十三、违约责任</w:t>
      </w:r>
    </w:p>
    <w:p>
      <w:pPr>
        <w:pStyle w:val="null3"/>
      </w:pPr>
      <w:r>
        <w:rPr/>
        <w:t>13.1甲方违约责任</w:t>
      </w:r>
    </w:p>
    <w:p>
      <w:pPr>
        <w:pStyle w:val="null3"/>
      </w:pPr>
      <w:r>
        <w:rPr/>
        <w:t>（1）甲方无正当理由拒绝乙方提供合格服务的，甲方应向乙方偿付所拒收合同总价</w:t>
      </w:r>
      <w:r>
        <w:rPr/>
        <w:t>________</w:t>
      </w:r>
      <w:r>
        <w:rPr/>
        <w:t>的违约金</w:t>
      </w:r>
    </w:p>
    <w:p>
      <w:pPr>
        <w:pStyle w:val="null3"/>
      </w:pPr>
      <w:r>
        <w:rPr/>
        <w:t>（2）甲方无故逾期验收和办理合同款项支付手续的,甲方应按逾期付款总额每日</w:t>
      </w:r>
      <w:r>
        <w:rPr/>
        <w:t>________</w:t>
      </w:r>
      <w:r>
        <w:rPr/>
        <w:t>向乙方支付违约金。</w:t>
      </w:r>
    </w:p>
    <w:p>
      <w:pPr>
        <w:pStyle w:val="null3"/>
      </w:pPr>
      <w:r>
        <w:rPr/>
        <w:t>（3）其他违约情形</w:t>
      </w:r>
    </w:p>
    <w:p>
      <w:pPr>
        <w:pStyle w:val="null3"/>
      </w:pPr>
      <w:r>
        <w:rPr/>
        <w:t>13.2乙方违约责任</w:t>
      </w:r>
    </w:p>
    <w:p>
      <w:pPr>
        <w:pStyle w:val="null3"/>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pPr>
      <w:r>
        <w:rPr/>
        <w:t>（2）乙方所履行的服务不符合合同规定及《采购文件》规定标准的，甲方有权拒绝，乙方愿意整改但逾期履行的，按乙方逾期履行处理。乙方拒绝整改的，视为“乙方不按合同约定履约”</w:t>
      </w:r>
    </w:p>
    <w:p>
      <w:pPr>
        <w:pStyle w:val="null3"/>
      </w:pPr>
      <w:r>
        <w:rPr/>
        <w:t>（3）乙方不按合同约定履约的，甲方可以解除采购合同，并对乙方已缴纳的履约保证金作“不予退还”处理。同时，乙方须按以下约定向甲方支付违约金：</w:t>
      </w:r>
    </w:p>
    <w:p>
      <w:pPr>
        <w:pStyle w:val="null3"/>
      </w:pPr>
      <w:r>
        <w:rPr/>
        <w:t>（4）其他违约情形</w:t>
      </w:r>
    </w:p>
    <w:p>
      <w:pPr>
        <w:pStyle w:val="null3"/>
      </w:pPr>
      <w:r>
        <w:rPr>
          <w:b/>
          <w:sz w:val="24"/>
        </w:rPr>
        <w:t>十四、不可抗力事件处理</w:t>
      </w:r>
    </w:p>
    <w:p>
      <w:pPr>
        <w:pStyle w:val="null3"/>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pPr>
      <w:r>
        <w:rPr>
          <w:b/>
          <w:sz w:val="24"/>
        </w:rPr>
        <w:t>十五、解决争议的方法</w:t>
      </w:r>
    </w:p>
    <w:p>
      <w:pPr>
        <w:pStyle w:val="null3"/>
      </w:pPr>
      <w:r>
        <w:rPr/>
        <w:t>12.1甲、乙双方协商解决。</w:t>
      </w:r>
    </w:p>
    <w:p>
      <w:pPr>
        <w:pStyle w:val="null3"/>
      </w:pPr>
      <w:r>
        <w:rPr/>
        <w:t>12.2若协商解决不成，则通过下列途径之一解决：</w:t>
      </w:r>
    </w:p>
    <w:p>
      <w:pPr>
        <w:pStyle w:val="null3"/>
      </w:pPr>
    </w:p>
    <w:p>
      <w:pPr>
        <w:pStyle w:val="null3"/>
        <w:spacing w:lineRule="auto" w:line="300"/>
      </w:pPr>
      <w:r>
        <w:rPr/>
        <w:t>□提交仲裁委员会仲裁，具体如下：</w:t>
      </w:r>
    </w:p>
    <w:p>
      <w:pPr>
        <w:pStyle w:val="null3"/>
        <w:spacing w:lineRule="auto" w:line="300"/>
      </w:pPr>
      <w:r>
        <w:rPr/>
        <w:t>□向人民法院提起诉讼，具体如下：</w:t>
      </w:r>
    </w:p>
    <w:p>
      <w:pPr>
        <w:pStyle w:val="null3"/>
      </w:pPr>
      <w:r>
        <w:rPr>
          <w:b/>
          <w:sz w:val="24"/>
        </w:rPr>
        <w:t>十六、合同其他条款</w:t>
      </w:r>
      <w:r>
        <w:br/>
      </w:r>
    </w:p>
    <w:p>
      <w:pPr>
        <w:pStyle w:val="null3"/>
      </w:pPr>
      <w:r>
        <w:rPr>
          <w:b/>
          <w:sz w:val="24"/>
        </w:rPr>
        <w:t>十七、其他约定</w:t>
      </w:r>
    </w:p>
    <w:p>
      <w:pPr>
        <w:pStyle w:val="null3"/>
      </w:pPr>
      <w:r>
        <w:rPr/>
        <w:t>17.1合同文件与本合同具有同等法律效力。</w:t>
      </w:r>
    </w:p>
    <w:p>
      <w:pPr>
        <w:pStyle w:val="null3"/>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pPr>
      <w:r>
        <w:rPr/>
        <w:t>17.3本合同未尽事宜，遵照《中华人民共和国民法典》有关条文执行。</w:t>
      </w:r>
    </w:p>
    <w:p>
      <w:pPr>
        <w:pStyle w:val="null3"/>
      </w:pPr>
      <w:r>
        <w:rPr/>
        <w:t>17.4本合同正本一式</w:t>
      </w:r>
      <w:r>
        <w:rPr/>
        <w:t>_______</w:t>
      </w:r>
      <w:r>
        <w:rPr/>
        <w:t>份，具有同等法律效力，甲方、乙方各执</w:t>
      </w:r>
      <w:r>
        <w:rPr/>
        <w:t>_______</w:t>
      </w:r>
      <w:r>
        <w:rPr/>
        <w:t>份；副本</w:t>
      </w:r>
      <w:r>
        <w:rPr/>
        <w:t>_______</w:t>
      </w:r>
      <w:r>
        <w:rPr/>
        <w:t>份，</w:t>
      </w:r>
      <w:r>
        <w:rPr/>
        <w:t>_______</w:t>
      </w:r>
    </w:p>
    <w:p>
      <w:pPr>
        <w:pStyle w:val="null3"/>
      </w:pPr>
      <w:r>
        <w:rPr/>
        <w:t>17.5本合同已用于政府采购合同融资，为本项目提供合同融资的金融机构为：</w:t>
      </w:r>
      <w:r>
        <w:rPr/>
        <w:t>_______</w:t>
      </w:r>
      <w:r>
        <w:rPr/>
        <w:t>，甲乙双方应当按照融资合同的约定进行资金使用及款项支付。</w:t>
      </w:r>
    </w:p>
    <w:p>
      <w:pPr>
        <w:pStyle w:val="null3"/>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pPr>
      <w:r>
        <w:rPr/>
        <w:t>17.6其他</w:t>
      </w:r>
    </w:p>
    <w:p>
      <w:pPr>
        <w:pStyle w:val="null3"/>
      </w:pPr>
      <w:r>
        <w:rPr>
          <w:b/>
          <w:sz w:val="24"/>
        </w:rPr>
        <w:t>十八、合同附件</w:t>
      </w:r>
      <w:r>
        <w:br/>
      </w:r>
      <w:r>
        <w:br/>
      </w:r>
    </w:p>
    <w:p>
      <w:pPr>
        <w:pStyle w:val="null3"/>
      </w:pPr>
    </w:p>
    <w:p>
      <w:pPr>
        <w:pStyle w:val="null3"/>
      </w:pPr>
    </w:p>
    <w:p>
      <w:pPr>
        <w:pStyle w:val="null3"/>
      </w:pPr>
      <w:r>
        <w:rPr/>
        <w:t>甲方（采购人）：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spacing w:after="375"/>
      </w:pPr>
    </w:p>
    <w:p>
      <w:pPr>
        <w:pStyle w:val="null3"/>
      </w:pPr>
      <w:r>
        <w:rPr/>
        <w:t>乙方（中标或成交人）：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pPr>
      <w:r>
        <w:rPr/>
        <w:t>签订地点：</w:t>
      </w:r>
      <w:r>
        <w:rPr/>
        <w:t>_____________</w:t>
      </w:r>
    </w:p>
    <w:p>
      <w:pPr>
        <w:pStyle w:val="null3"/>
      </w:pPr>
      <w:r>
        <w:rPr/>
        <w:t>签订日期：</w:t>
      </w:r>
      <w:r>
        <w:rPr/>
        <w:t>____年___月___日</w:t>
      </w:r>
    </w:p>
    <w:p>
      <w:pPr>
        <w:pStyle w:val="null3"/>
      </w:pPr>
    </w:p>
    <w:p>
      <w:pPr>
        <w:pStyle w:val="null3"/>
      </w:pPr>
      <w:r>
        <w:rPr/>
        <w:t xml:space="preserve"> </w:t>
      </w:r>
    </w:p>
    <w:p>
      <w:pPr>
        <w:pStyle w:val="null3"/>
        <w:jc w:val="center"/>
      </w:pPr>
      <w:r>
        <w:rPr>
          <w:b/>
          <w:sz w:val="36"/>
        </w:rPr>
        <w:t>第七章 电子投标文件格式</w:t>
      </w:r>
    </w:p>
    <w:p>
      <w:pPr>
        <w:pStyle w:val="null3"/>
        <w:jc w:val="center"/>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pPr>
      <w:r>
        <w:rPr>
          <w:b/>
          <w:sz w:val="28"/>
        </w:rPr>
        <w:t>封面格式(资格及资信证明部分)</w:t>
      </w:r>
    </w:p>
    <w:p>
      <w:pPr>
        <w:pStyle w:val="null3"/>
        <w:jc w:val="center"/>
      </w:pPr>
      <w:r>
        <w:rPr>
          <w:b/>
          <w:sz w:val="48"/>
        </w:rPr>
        <w:t>福建省政府采购投标文件</w:t>
      </w:r>
    </w:p>
    <w:p>
      <w:pPr>
        <w:pStyle w:val="null3"/>
        <w:jc w:val="center"/>
      </w:pPr>
      <w:r>
        <w:rPr>
          <w:b/>
          <w:sz w:val="48"/>
        </w:rPr>
        <w:t>（资格及资信证明部分）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pPr>
      <w:r>
        <w:rPr>
          <w:b/>
          <w:sz w:val="28"/>
        </w:rPr>
        <w:t>一、投标函</w:t>
      </w:r>
    </w:p>
    <w:p>
      <w:pPr>
        <w:pStyle w:val="null3"/>
        <w:ind w:firstLine="480"/>
      </w:pPr>
      <w:r>
        <w:rPr/>
        <w:t>致：</w:t>
      </w:r>
      <w:r>
        <w:rPr/>
        <w:t>（采购人或采购代理机构）</w:t>
      </w:r>
    </w:p>
    <w:p>
      <w:pPr>
        <w:pStyle w:val="null3"/>
        <w:ind w:firstLine="480"/>
      </w:pPr>
      <w:r>
        <w:rPr/>
        <w:t>兹收到贵单位关于</w:t>
      </w:r>
      <w:r>
        <w:rPr/>
        <w:t>（填写“项目名称”）</w:t>
      </w:r>
      <w:r>
        <w:rPr/>
        <w:t>项目</w:t>
      </w:r>
      <w:r>
        <w:rPr/>
        <w:t>（项目编号：　　　　　）</w:t>
      </w:r>
      <w:r>
        <w:rPr/>
        <w:t>的投标邀请，本投标人代表</w:t>
      </w:r>
      <w:r>
        <w:rPr/>
        <w:t>（填写“全名”）</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tab/>
        <w:tab/>
        <w:tab/>
        <w:t xml:space="preserve">                          </w:t>
      </w:r>
    </w:p>
    <w:p>
      <w:pPr>
        <w:pStyle w:val="null3"/>
        <w:ind w:firstLine="480"/>
      </w:pPr>
      <w:r>
        <w:rPr/>
        <w:t xml:space="preserve">邮编：             </w:t>
        <w:tab/>
        <w:tab/>
        <w:tab/>
        <w:t xml:space="preserve">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pPr>
      <w:r>
        <w:rPr>
          <w:b/>
          <w:sz w:val="28"/>
        </w:rPr>
        <w:t>二、投标人的资格及资信证明文件</w:t>
      </w:r>
    </w:p>
    <w:p>
      <w:pPr>
        <w:pStyle w:val="null3"/>
        <w:jc w:val="center"/>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pPr>
      <w:r>
        <w:rPr/>
        <w:t>单位负责人签字或盖章：</w:t>
      </w:r>
      <w:r>
        <w:rPr>
          <w:u w:val="single"/>
        </w:rPr>
        <w:t>　　　　　</w:t>
      </w:r>
    </w:p>
    <w:p>
      <w:pPr>
        <w:pStyle w:val="null3"/>
        <w:ind w:firstLine="480"/>
      </w:pPr>
      <w:r>
        <w:rPr/>
        <w:t>接受授权方</w:t>
      </w:r>
    </w:p>
    <w:p>
      <w:pPr>
        <w:pStyle w:val="null3"/>
        <w:ind w:firstLine="480"/>
      </w:pPr>
      <w:r>
        <w:rPr/>
        <w:t>供应商代表签字</w:t>
      </w:r>
      <w:r>
        <w:rPr>
          <w:u w:val="single"/>
        </w:rPr>
        <w:t>　　            　　　</w:t>
      </w:r>
    </w:p>
    <w:p>
      <w:pPr>
        <w:pStyle w:val="null3"/>
        <w:ind w:firstLine="480"/>
        <w:jc w:val="right"/>
      </w:pPr>
      <w:r>
        <w:rPr/>
        <w:t>签署日期： 年 月 日</w:t>
      </w:r>
    </w:p>
    <w:p>
      <w:pPr>
        <w:pStyle w:val="null3"/>
        <w:ind w:firstLine="480"/>
      </w:pPr>
      <w:r>
        <w:rPr/>
        <w:t>附：单位负责人、投标人代表的身份证正反面复印件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pPr>
      <w:r>
        <w:rPr/>
        <w:t xml:space="preserve"> </w:t>
      </w:r>
    </w:p>
    <w:p>
      <w:pPr>
        <w:pStyle w:val="null3"/>
        <w:jc w:val="center"/>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pPr>
      <w:r>
        <w:rPr/>
        <w:t xml:space="preserve"> </w:t>
      </w:r>
    </w:p>
    <w:p>
      <w:pPr>
        <w:pStyle w:val="null3"/>
        <w:jc w:val="center"/>
      </w:pPr>
      <w:r>
        <w:rPr>
          <w:b/>
          <w:sz w:val="24"/>
        </w:rPr>
        <w:t>二-9中小企业声明函</w:t>
      </w:r>
    </w:p>
    <w:p>
      <w:pPr>
        <w:pStyle w:val="null3"/>
        <w:jc w:val="center"/>
      </w:pPr>
      <w:r>
        <w:rPr>
          <w:b/>
          <w:sz w:val="24"/>
        </w:rPr>
        <w:t>（以资格条件落实中小企业扶持政策时适用，若有）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残疾人福利性单位声明函</w:t>
      </w:r>
    </w:p>
    <w:p>
      <w:pPr>
        <w:pStyle w:val="null3"/>
        <w:jc w:val="center"/>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全称</w:t>
      </w:r>
      <w:r>
        <w:rPr/>
        <w:t>）的合同金额占合同总额的</w:t>
      </w:r>
      <w:r>
        <w:rPr>
          <w:u w:val="single"/>
        </w:rPr>
        <w:t>　　</w:t>
      </w:r>
      <w:r>
        <w:rPr/>
        <w:t>%；</w:t>
      </w:r>
    </w:p>
    <w:p>
      <w:pPr>
        <w:pStyle w:val="null3"/>
        <w:ind w:firstLine="480"/>
      </w:pPr>
      <w:r>
        <w:rPr/>
        <w:t>2.成员方：</w:t>
      </w:r>
    </w:p>
    <w:p>
      <w:pPr>
        <w:pStyle w:val="null3"/>
        <w:ind w:firstLine="480"/>
      </w:pPr>
      <w:r>
        <w:rPr/>
        <w:t>2.1（</w:t>
      </w:r>
      <w:r>
        <w:rPr>
          <w:u w:val="single"/>
        </w:rPr>
        <w:t>成员1的全称</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pPr>
      <w:r>
        <w:rPr/>
        <w:t xml:space="preserve"> </w:t>
      </w:r>
    </w:p>
    <w:p>
      <w:pPr>
        <w:pStyle w:val="null3"/>
        <w:jc w:val="center"/>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r>
        <w:rPr/>
        <w:t xml:space="preserve"> </w:t>
      </w:r>
    </w:p>
    <w:p>
      <w:pPr>
        <w:pStyle w:val="null3"/>
        <w:jc w:val="center"/>
      </w:pPr>
      <w:r>
        <w:rPr>
          <w:b/>
          <w:sz w:val="24"/>
        </w:rPr>
        <w:t>二-12其他资格证明文件（若有）</w:t>
      </w:r>
    </w:p>
    <w:p>
      <w:pPr>
        <w:pStyle w:val="null3"/>
        <w:jc w:val="center"/>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pPr>
      <w:r>
        <w:rPr>
          <w:b/>
          <w:sz w:val="28"/>
        </w:rPr>
        <w:t>封面格式(报价部分)</w:t>
      </w:r>
    </w:p>
    <w:p>
      <w:pPr>
        <w:pStyle w:val="null3"/>
        <w:jc w:val="center"/>
      </w:pPr>
      <w:r>
        <w:rPr>
          <w:b/>
          <w:sz w:val="48"/>
        </w:rPr>
        <w:t>福建省政府采购投标文件</w:t>
      </w:r>
    </w:p>
    <w:p>
      <w:pPr>
        <w:pStyle w:val="null3"/>
        <w:jc w:val="center"/>
      </w:pPr>
      <w:r>
        <w:rPr>
          <w:b/>
          <w:sz w:val="48"/>
        </w:rPr>
        <w:t>（报价部分）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pPr>
      <w:r>
        <w:rPr>
          <w:b/>
          <w:sz w:val="28"/>
        </w:rPr>
        <w:t>一、开标一览表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二、投标分项报价表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三、招标文件规定的价格扣除证明材料（若有）</w:t>
      </w:r>
    </w:p>
    <w:p>
      <w:pPr>
        <w:pStyle w:val="null3"/>
        <w:jc w:val="center"/>
      </w:pPr>
      <w:r>
        <w:rPr>
          <w:b/>
          <w:sz w:val="24"/>
        </w:rPr>
        <w:t>三-1优先类节能产品、环境标志产品价格扣除证明材料（若有）</w:t>
      </w:r>
    </w:p>
    <w:p>
      <w:pPr>
        <w:pStyle w:val="null3"/>
        <w:jc w:val="center"/>
      </w:pPr>
      <w:r>
        <w:rPr>
          <w:b/>
          <w:sz w:val="24"/>
        </w:rPr>
        <w:t>三-1-①优先类节能产品、环境标志产品统计表（价格扣除适用，若有）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t>　　　　　</w:t>
            </w:r>
            <w:r>
              <w:rPr/>
              <w:t>；</w:t>
            </w:r>
          </w:p>
          <w:p>
            <w:pPr>
              <w:pStyle w:val="null3"/>
            </w:pPr>
            <w:r>
              <w:rPr/>
              <w:t>b.采购包投标总价（报价总金额）：</w:t>
            </w:r>
            <w:r>
              <w:rPr/>
              <w:t>　　　　　</w:t>
            </w:r>
            <w:r>
              <w:rPr/>
              <w:t>；</w:t>
            </w:r>
          </w:p>
          <w:p>
            <w:pPr>
              <w:pStyle w:val="null3"/>
            </w:pPr>
            <w:r>
              <w:rPr/>
              <w:t>c.“采购包内属于节能、环境标志产品的报价总金额”占“采购包投标总价（报价总金额）”的比例（以%列示）：</w:t>
            </w:r>
            <w:r>
              <w:rPr/>
              <w:t>　　　　　</w:t>
            </w:r>
            <w:r>
              <w:rPr/>
              <w:t>；</w:t>
            </w: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三-1-②优先类节能产品、环境标志产品证明材料（价格扣除适用，若有）</w:t>
      </w:r>
    </w:p>
    <w:p>
      <w:pPr>
        <w:pStyle w:val="null3"/>
        <w:jc w:val="center"/>
      </w:pPr>
      <w:r>
        <w:rPr>
          <w:b/>
          <w:sz w:val="24"/>
        </w:rPr>
        <w:t>三-2小型、微型企业产品等价格扣除证明材料（若有）</w:t>
      </w:r>
    </w:p>
    <w:p>
      <w:pPr>
        <w:pStyle w:val="null3"/>
        <w:jc w:val="center"/>
      </w:pPr>
      <w:r>
        <w:rPr>
          <w:b/>
          <w:sz w:val="24"/>
        </w:rPr>
        <w:t>三-2-①中小企业声明函（价格扣除适用，若有）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pPr>
      <w:r>
        <w:rPr>
          <w:b/>
          <w:sz w:val="24"/>
        </w:rPr>
        <w:t>残疾人福利性单位声明函（价格扣除适用，若有）</w:t>
      </w:r>
    </w:p>
    <w:p>
      <w:pPr>
        <w:pStyle w:val="null3"/>
        <w:ind w:firstLine="480"/>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pPr>
      <w:r>
        <w:rPr>
          <w:b/>
          <w:sz w:val="28"/>
        </w:rPr>
        <w:t>四、招标文件规定的加分证明材料（若有）</w:t>
      </w:r>
    </w:p>
    <w:p>
      <w:pPr>
        <w:pStyle w:val="null3"/>
        <w:jc w:val="center"/>
      </w:pPr>
      <w:r>
        <w:rPr>
          <w:b/>
          <w:sz w:val="24"/>
        </w:rPr>
        <w:t>四-1优先类节能产品、环境标志产品加分证明材料（若有）</w:t>
      </w:r>
    </w:p>
    <w:p>
      <w:pPr>
        <w:pStyle w:val="null3"/>
        <w:jc w:val="center"/>
      </w:pPr>
      <w:r>
        <w:rPr>
          <w:b/>
          <w:sz w:val="24"/>
        </w:rPr>
        <w:t>四-1-①优先类节能产品、环境标志产品统计表（加分适用，若有）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四-1-②优先类节能产品、环境标志产品证明材料（加分适用，若有）</w:t>
      </w:r>
    </w:p>
    <w:p>
      <w:pPr>
        <w:pStyle w:val="null3"/>
        <w:jc w:val="center"/>
      </w:pPr>
      <w:r>
        <w:rPr>
          <w:b/>
          <w:sz w:val="24"/>
        </w:rPr>
        <w:t>四-2招标文件规定的其他加分证明材料（若有）</w:t>
      </w:r>
    </w:p>
    <w:p>
      <w:pPr>
        <w:pStyle w:val="null3"/>
        <w:ind w:firstLine="480"/>
        <w:jc w:val="center"/>
      </w:pPr>
      <w:r>
        <w:rPr/>
        <w:t>编制说明</w:t>
      </w:r>
    </w:p>
    <w:p>
      <w:pPr>
        <w:pStyle w:val="null3"/>
        <w:ind w:firstLine="480"/>
      </w:pPr>
      <w:r>
        <w:rPr/>
        <w:t>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pPr>
      <w:r>
        <w:rPr>
          <w:b/>
          <w:sz w:val="28"/>
        </w:rPr>
        <w:t>封面格式(技术商务部分)</w:t>
      </w:r>
    </w:p>
    <w:p>
      <w:pPr>
        <w:pStyle w:val="null3"/>
        <w:jc w:val="center"/>
      </w:pPr>
      <w:r>
        <w:rPr>
          <w:b/>
          <w:sz w:val="48"/>
        </w:rPr>
        <w:t>福建省政府采购投标文件</w:t>
      </w:r>
    </w:p>
    <w:p>
      <w:pPr>
        <w:pStyle w:val="null3"/>
        <w:jc w:val="center"/>
      </w:pPr>
      <w:r>
        <w:rPr>
          <w:b/>
          <w:sz w:val="48"/>
        </w:rPr>
        <w:t>（技术商务部分）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pPr>
      <w:r>
        <w:rPr>
          <w:b/>
          <w:sz w:val="28"/>
        </w:rPr>
        <w:t>一、标的说明一览表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pPr>
              <w:pStyle w:val="null3"/>
            </w:pPr>
            <w:r>
              <w:rPr/>
              <w:t>品目号</w:t>
            </w:r>
          </w:p>
        </w:tc>
        <w:tc>
          <w:tcPr>
            <w:tcW w:type="dxa" w:w="1384"/>
          </w:tcPr>
          <w:p>
            <w:pPr>
              <w:pStyle w:val="null3"/>
            </w:pPr>
            <w:r>
              <w:rPr/>
              <w:t>投标标的</w:t>
            </w:r>
          </w:p>
        </w:tc>
        <w:tc>
          <w:tcPr>
            <w:tcW w:type="dxa" w:w="1384"/>
          </w:tcPr>
          <w:p>
            <w:pPr>
              <w:pStyle w:val="null3"/>
            </w:pPr>
            <w:r>
              <w:rPr/>
              <w:t>规格</w:t>
            </w:r>
          </w:p>
        </w:tc>
        <w:tc>
          <w:tcPr>
            <w:tcW w:type="dxa" w:w="1384"/>
          </w:tcPr>
          <w:p>
            <w:pPr>
              <w:pStyle w:val="null3"/>
            </w:pPr>
            <w:r>
              <w:rPr/>
              <w:t>来源地</w:t>
            </w:r>
          </w:p>
        </w:tc>
        <w:tc>
          <w:tcPr>
            <w:tcW w:type="dxa" w:w="1384"/>
          </w:tcPr>
          <w:p>
            <w:pPr>
              <w:pStyle w:val="null3"/>
            </w:pPr>
            <w:r>
              <w:rPr/>
              <w:t>备注</w:t>
            </w:r>
          </w:p>
        </w:tc>
      </w:tr>
      <w:tr>
        <w:tc>
          <w:tcPr>
            <w:tcW w:type="dxa" w:w="1384"/>
            <w:vMerge w:val="restart"/>
          </w:tcPr>
          <w:p>
            <w:pPr>
              <w:pStyle w:val="null3"/>
            </w:pPr>
            <w:r>
              <w:rPr/>
              <w:t>*</w:t>
            </w:r>
          </w:p>
        </w:tc>
        <w:tc>
          <w:tcPr>
            <w:tcW w:type="dxa" w:w="1384"/>
          </w:tcPr>
          <w:p>
            <w:pPr>
              <w:pStyle w:val="null3"/>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pPr>
            <w:r>
              <w:rPr/>
              <w:t>…</w:t>
            </w: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二、技术和服务要求响应表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三、商务条件响应表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