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eastAsia="宋体" w:cs="宋体"/>
          <w:lang w:eastAsia="zh-CN"/>
        </w:rPr>
      </w:pPr>
      <w:r>
        <w:rPr>
          <w:rFonts w:hint="eastAsia" w:eastAsia="宋体" w:cs="宋体"/>
          <w:lang w:eastAsia="zh-CN"/>
        </w:rPr>
        <w:t>竞争性谈判公告</w:t>
      </w:r>
    </w:p>
    <w:p>
      <w:pPr>
        <w:spacing w:before="19" w:line="360" w:lineRule="auto"/>
        <w:ind w:left="102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1.采购条件</w:t>
      </w:r>
    </w:p>
    <w:p>
      <w:pPr>
        <w:pStyle w:val="4"/>
        <w:spacing w:before="154" w:line="360" w:lineRule="auto"/>
        <w:ind w:left="102" w:firstLine="419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-2"/>
          <w:sz w:val="24"/>
          <w:szCs w:val="24"/>
          <w:lang w:eastAsia="zh-CN"/>
        </w:rPr>
        <w:t>本采购项目</w:t>
      </w:r>
      <w:r>
        <w:rPr>
          <w:rFonts w:hint="eastAsia" w:cs="宋体"/>
          <w:b/>
          <w:spacing w:val="-2"/>
          <w:sz w:val="24"/>
          <w:szCs w:val="24"/>
          <w:lang w:eastAsia="zh-CN"/>
        </w:rPr>
        <w:t>公寓区水表更换工程</w:t>
      </w:r>
      <w:r>
        <w:rPr>
          <w:rFonts w:hint="eastAsia" w:cs="宋体"/>
          <w:spacing w:val="-2"/>
          <w:sz w:val="24"/>
          <w:szCs w:val="24"/>
          <w:lang w:eastAsia="zh-CN"/>
        </w:rPr>
        <w:t>采购资金已全部落实</w:t>
      </w:r>
      <w:r>
        <w:rPr>
          <w:rFonts w:hint="eastAsia" w:cs="宋体"/>
          <w:sz w:val="24"/>
          <w:szCs w:val="24"/>
          <w:lang w:eastAsia="zh-CN"/>
        </w:rPr>
        <w:t>，采购人为</w:t>
      </w:r>
      <w:r>
        <w:rPr>
          <w:rFonts w:hint="eastAsia" w:cs="宋体"/>
          <w:b/>
          <w:spacing w:val="-2"/>
          <w:sz w:val="24"/>
          <w:szCs w:val="24"/>
          <w:lang w:eastAsia="zh-CN"/>
        </w:rPr>
        <w:t>某部。</w:t>
      </w:r>
      <w:r>
        <w:rPr>
          <w:rFonts w:hint="eastAsia" w:cs="宋体"/>
          <w:sz w:val="24"/>
          <w:szCs w:val="24"/>
          <w:lang w:eastAsia="zh-CN"/>
        </w:rPr>
        <w:t>项目已具备采购条件，现对该项目施工进行竞争性谈判采购。</w:t>
      </w:r>
    </w:p>
    <w:p>
      <w:pPr>
        <w:spacing w:before="19" w:line="360" w:lineRule="auto"/>
        <w:ind w:left="102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0" w:name="_Toc54802351"/>
      <w:bookmarkStart w:id="1" w:name="_Toc54876784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2.项目概况与采购范围</w:t>
      </w:r>
      <w:bookmarkEnd w:id="0"/>
      <w:bookmarkEnd w:id="1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2.1工程名称：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公寓区水表更换工程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2.2项目编号：2022-JK04-G3064（采购人）</w:t>
      </w:r>
    </w:p>
    <w:p>
      <w:pPr>
        <w:spacing w:line="360" w:lineRule="auto"/>
        <w:ind w:firstLine="2160" w:firstLineChars="9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GXCZ-A1-22870032（采购代理机构）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2.3计划工期：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15日历天，因疫情原因造成延误的工期相应顺延。</w:t>
      </w:r>
    </w:p>
    <w:p>
      <w:pPr>
        <w:spacing w:line="360" w:lineRule="auto"/>
        <w:ind w:firstLine="472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2.4施工地点：北京市海淀区北四环西路88号</w:t>
      </w:r>
    </w:p>
    <w:p>
      <w:pPr>
        <w:spacing w:line="360" w:lineRule="auto"/>
        <w:ind w:firstLine="472" w:firstLineChars="20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2.5采购范围：拆除、采购及重新安装925块水表，每个水表配止回阀，其中DN15水表224块，DN20水表632块，DN25水表69块。成交单位须在自来水集团进行居民户表立户登记、报验、通水等手续，保证安装水表能够接入市政自来水收费系统，正常组织通水，否则其报价文件将被拒绝。</w:t>
      </w:r>
    </w:p>
    <w:p>
      <w:pPr>
        <w:spacing w:line="360" w:lineRule="auto"/>
        <w:ind w:firstLine="472" w:firstLineChars="200"/>
        <w:rPr>
          <w:rFonts w:hint="eastAsia" w:ascii="宋体" w:hAnsi="宋体" w:cs="宋体"/>
          <w:color w:val="000000"/>
          <w:spacing w:val="-2"/>
          <w:sz w:val="24"/>
          <w:szCs w:val="24"/>
          <w:lang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2.6质量要求：</w:t>
      </w:r>
      <w:r>
        <w:rPr>
          <w:rFonts w:hint="eastAsia" w:ascii="宋体" w:hAnsi="宋体" w:cs="宋体"/>
          <w:color w:val="000000"/>
          <w:spacing w:val="-2"/>
          <w:sz w:val="24"/>
          <w:szCs w:val="24"/>
          <w:lang w:eastAsia="zh-CN"/>
        </w:rPr>
        <w:t xml:space="preserve">达到国家和军队有关工程施工验收规范和标准的“合格”要求。 </w:t>
      </w:r>
    </w:p>
    <w:p>
      <w:pPr>
        <w:spacing w:line="360" w:lineRule="auto"/>
        <w:ind w:firstLine="472" w:firstLineChars="200"/>
        <w:rPr>
          <w:rFonts w:hint="eastAsia" w:ascii="宋体" w:hAnsi="宋体" w:cs="宋体"/>
          <w:color w:val="000000"/>
          <w:spacing w:val="-2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pacing w:val="-2"/>
          <w:sz w:val="24"/>
          <w:szCs w:val="24"/>
          <w:lang w:eastAsia="zh-CN"/>
        </w:rPr>
        <w:t>2.7本项目</w:t>
      </w:r>
      <w:r>
        <w:rPr>
          <w:rFonts w:hint="eastAsia" w:ascii="宋体" w:hAnsi="宋体" w:cs="宋体"/>
          <w:sz w:val="24"/>
          <w:szCs w:val="24"/>
          <w:lang w:eastAsia="zh-CN"/>
        </w:rPr>
        <w:t>控制价（最高响应限价）：945056.48元</w:t>
      </w:r>
      <w:r>
        <w:rPr>
          <w:rFonts w:hint="eastAsia" w:ascii="宋体" w:hAnsi="宋体" w:cs="宋体"/>
          <w:color w:val="000000"/>
          <w:spacing w:val="-2"/>
          <w:sz w:val="24"/>
          <w:szCs w:val="24"/>
          <w:lang w:eastAsia="zh-CN"/>
        </w:rPr>
        <w:t>。</w:t>
      </w:r>
    </w:p>
    <w:p>
      <w:pPr>
        <w:spacing w:before="19" w:line="360" w:lineRule="auto"/>
        <w:ind w:left="102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2" w:name="_Toc54802352"/>
      <w:bookmarkStart w:id="3" w:name="_Toc54876785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3.供应商资格要求</w:t>
      </w:r>
      <w:bookmarkEnd w:id="2"/>
      <w:bookmarkEnd w:id="3"/>
    </w:p>
    <w:p>
      <w:pPr>
        <w:spacing w:line="360" w:lineRule="auto"/>
        <w:ind w:firstLine="472" w:firstLineChars="200"/>
        <w:rPr>
          <w:rFonts w:hint="eastAsia" w:ascii="宋体" w:hAnsi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3.1符合《中华人民共和国政府采购法》第二十二条：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①具有独立承担民事责任的能力；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②具有良好的商业信誉和健全的财务会计制度；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③具有履行合同所必需的设备和专业技术能力；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④有依法缴纳税收和社会保障资金的良好记录；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⑤参加政府采购活动前三年内，在经营活动中没有重大违法记录；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⑥法律、行政法规规定的其他条件。</w:t>
      </w:r>
    </w:p>
    <w:p>
      <w:pPr>
        <w:spacing w:line="360" w:lineRule="auto"/>
        <w:ind w:firstLine="464" w:firstLineChars="200"/>
        <w:rPr>
          <w:rFonts w:hint="eastAsia" w:ascii="宋体" w:hAnsi="宋体" w:cs="宋体"/>
          <w:color w:val="000000"/>
          <w:spacing w:val="-4"/>
          <w:sz w:val="24"/>
          <w:szCs w:val="24"/>
          <w:lang w:eastAsia="zh-CN"/>
        </w:rPr>
      </w:pPr>
      <w:r>
        <w:rPr>
          <w:rFonts w:hint="eastAsia" w:ascii="宋体" w:hAnsi="宋体" w:cs="宋体"/>
          <w:spacing w:val="-4"/>
          <w:sz w:val="24"/>
          <w:szCs w:val="24"/>
          <w:lang w:eastAsia="zh-CN"/>
        </w:rPr>
        <w:t>3.2在中华人民共和国境内注册，成立时间≥3年，非外资独资企业或外资控股企业</w:t>
      </w:r>
      <w:r>
        <w:rPr>
          <w:rFonts w:hint="eastAsia" w:ascii="宋体" w:hAnsi="宋体" w:cs="宋体"/>
          <w:color w:val="000000"/>
          <w:spacing w:val="-4"/>
          <w:sz w:val="24"/>
          <w:szCs w:val="24"/>
          <w:lang w:eastAsia="zh-CN"/>
        </w:rPr>
        <w:t>（提供书面声明）。</w:t>
      </w:r>
    </w:p>
    <w:p>
      <w:pPr>
        <w:spacing w:line="360" w:lineRule="auto"/>
        <w:ind w:firstLine="464" w:firstLineChars="200"/>
        <w:rPr>
          <w:rFonts w:hint="eastAsia" w:ascii="宋体" w:hAnsi="宋体" w:cs="宋体"/>
          <w:spacing w:val="-4"/>
          <w:sz w:val="24"/>
          <w:szCs w:val="24"/>
          <w:lang w:eastAsia="zh-CN"/>
        </w:rPr>
      </w:pPr>
      <w:r>
        <w:rPr>
          <w:rFonts w:hint="eastAsia" w:ascii="宋体" w:hAnsi="宋体" w:cs="宋体"/>
          <w:spacing w:val="-4"/>
          <w:sz w:val="24"/>
          <w:szCs w:val="24"/>
          <w:lang w:eastAsia="zh-CN"/>
        </w:rPr>
        <w:t>3.3本项目不接受联合体报价。</w:t>
      </w:r>
    </w:p>
    <w:p>
      <w:pPr>
        <w:spacing w:line="360" w:lineRule="auto"/>
        <w:ind w:firstLine="464" w:firstLineChars="200"/>
        <w:rPr>
          <w:rFonts w:hint="eastAsia" w:ascii="宋体" w:hAnsi="宋体" w:cs="宋体"/>
          <w:spacing w:val="-4"/>
          <w:sz w:val="24"/>
          <w:szCs w:val="24"/>
          <w:lang w:eastAsia="zh-CN"/>
        </w:rPr>
      </w:pPr>
      <w:r>
        <w:rPr>
          <w:rFonts w:hint="eastAsia" w:ascii="宋体" w:hAnsi="宋体" w:cs="宋体"/>
          <w:spacing w:val="-4"/>
          <w:sz w:val="24"/>
          <w:szCs w:val="24"/>
          <w:lang w:eastAsia="zh-CN"/>
        </w:rPr>
        <w:t>3.4单位负责人为同一人或者存在直接控股、管理关系的不同供应商，不得同时参加本项目竞争性谈判活动。供应商之间有上述关系的，应主动声明，否则将给予列入不良记录名单、3年内不得参加军队采购活动的处罚。</w:t>
      </w:r>
    </w:p>
    <w:p>
      <w:pPr>
        <w:spacing w:line="360" w:lineRule="auto"/>
        <w:ind w:firstLine="464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pacing w:val="-4"/>
          <w:sz w:val="24"/>
          <w:szCs w:val="24"/>
          <w:lang w:eastAsia="zh-CN"/>
        </w:rPr>
        <w:t>3.5供应商</w:t>
      </w:r>
      <w:r>
        <w:rPr>
          <w:rFonts w:hint="eastAsia" w:ascii="宋体" w:hAnsi="宋体" w:cs="宋体"/>
          <w:sz w:val="24"/>
          <w:szCs w:val="24"/>
          <w:lang w:eastAsia="zh-CN"/>
        </w:rPr>
        <w:t>未被列入“信用中国”网站(</w:t>
      </w:r>
      <w:r>
        <w:rPr>
          <w:rFonts w:hint="eastAsia" w:ascii="宋体" w:hAnsi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宋体"/>
          <w:sz w:val="24"/>
          <w:szCs w:val="24"/>
          <w:lang w:eastAsia="zh-CN"/>
        </w:rPr>
        <w:instrText xml:space="preserve"> HYPERLINK "http://www.creditchina.gov.cn" </w:instrText>
      </w:r>
      <w:r>
        <w:rPr>
          <w:rFonts w:hint="eastAsia" w:ascii="宋体" w:hAnsi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cs="宋体"/>
          <w:sz w:val="24"/>
          <w:szCs w:val="24"/>
          <w:lang w:eastAsia="zh-CN"/>
        </w:rPr>
        <w:t>www.creditchina.gov.cn</w:t>
      </w:r>
      <w:r>
        <w:rPr>
          <w:rFonts w:hint="eastAsia" w:ascii="宋体" w:hAnsi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cs="宋体"/>
          <w:sz w:val="24"/>
          <w:szCs w:val="24"/>
          <w:lang w:eastAsia="zh-CN"/>
        </w:rPr>
        <w:t>)失信被执行人和重大税收违法案件当事人名单、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政府采购严重违法失信行为记录名单，</w:t>
      </w:r>
      <w:r>
        <w:rPr>
          <w:rFonts w:hint="eastAsia" w:ascii="宋体" w:hAnsi="宋体" w:cs="宋体"/>
          <w:spacing w:val="-26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否则不得参与政府采购活动。</w:t>
      </w:r>
      <w:bookmarkStart w:id="11" w:name="_GoBack"/>
      <w:bookmarkEnd w:id="11"/>
    </w:p>
    <w:p>
      <w:pPr>
        <w:spacing w:line="360" w:lineRule="auto"/>
        <w:ind w:firstLine="464" w:firstLineChars="200"/>
        <w:rPr>
          <w:rFonts w:hint="eastAsia" w:ascii="宋体" w:hAnsi="宋体" w:cs="宋体"/>
          <w:b w:val="0"/>
          <w:bCs w:val="0"/>
          <w:color w:val="000000"/>
          <w:spacing w:val="-2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pacing w:val="-4"/>
          <w:sz w:val="24"/>
          <w:szCs w:val="24"/>
          <w:lang w:eastAsia="zh-CN"/>
        </w:rPr>
        <w:t>3.6</w:t>
      </w:r>
      <w:r>
        <w:rPr>
          <w:rFonts w:hint="eastAsia" w:ascii="宋体" w:hAnsi="宋体" w:cs="宋体"/>
          <w:b w:val="0"/>
          <w:bCs w:val="0"/>
          <w:spacing w:val="-2"/>
          <w:sz w:val="24"/>
          <w:szCs w:val="24"/>
          <w:lang w:eastAsia="zh-CN"/>
        </w:rPr>
        <w:t>供应商</w:t>
      </w:r>
      <w:r>
        <w:rPr>
          <w:rFonts w:hint="eastAsia" w:ascii="宋体" w:hAnsi="宋体" w:cs="宋体"/>
          <w:b w:val="0"/>
          <w:bCs w:val="0"/>
          <w:color w:val="000000"/>
          <w:spacing w:val="-2"/>
          <w:sz w:val="24"/>
          <w:szCs w:val="24"/>
          <w:lang w:eastAsia="zh-CN"/>
        </w:rPr>
        <w:t>应</w:t>
      </w:r>
      <w:r>
        <w:rPr>
          <w:rFonts w:hint="eastAsia" w:ascii="宋体" w:hAnsi="宋体" w:cs="宋体"/>
          <w:b w:val="0"/>
          <w:bCs w:val="0"/>
          <w:color w:val="000000"/>
          <w:spacing w:val="-2"/>
          <w:sz w:val="24"/>
          <w:szCs w:val="24"/>
          <w:lang w:val="en-US" w:eastAsia="zh-CN"/>
        </w:rPr>
        <w:t>具备</w:t>
      </w:r>
      <w:r>
        <w:rPr>
          <w:rFonts w:hint="eastAsia" w:ascii="宋体" w:hAnsi="宋体" w:cs="宋体"/>
          <w:b w:val="0"/>
          <w:bCs w:val="0"/>
          <w:color w:val="000000"/>
          <w:spacing w:val="-2"/>
          <w:sz w:val="24"/>
          <w:szCs w:val="24"/>
          <w:lang w:eastAsia="zh-CN"/>
        </w:rPr>
        <w:t>建设行政主管部门核发</w:t>
      </w:r>
      <w:r>
        <w:rPr>
          <w:rFonts w:hint="eastAsia" w:ascii="宋体" w:hAnsi="宋体" w:cs="宋体"/>
          <w:b w:val="0"/>
          <w:bCs w:val="0"/>
          <w:color w:val="000000"/>
          <w:spacing w:val="-2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spacing w:val="-2"/>
          <w:position w:val="0"/>
          <w:sz w:val="24"/>
          <w:szCs w:val="24"/>
          <w:u w:val="none"/>
          <w:lang w:eastAsia="zh-CN"/>
        </w:rPr>
        <w:t>建筑工程施工总承包</w:t>
      </w:r>
      <w:r>
        <w:rPr>
          <w:rFonts w:hint="eastAsia" w:ascii="宋体" w:hAnsi="宋体" w:cs="宋体"/>
          <w:b w:val="0"/>
          <w:bCs w:val="0"/>
          <w:spacing w:val="-4"/>
          <w:sz w:val="24"/>
          <w:szCs w:val="24"/>
          <w:lang w:eastAsia="zh-CN"/>
        </w:rPr>
        <w:t>三级及以上资质</w:t>
      </w:r>
      <w:r>
        <w:rPr>
          <w:rFonts w:hint="eastAsia" w:ascii="宋体" w:hAnsi="宋体" w:eastAsia="宋体" w:cs="宋体"/>
          <w:b w:val="0"/>
          <w:bCs w:val="0"/>
          <w:color w:val="000000"/>
          <w:spacing w:val="-2"/>
          <w:position w:val="0"/>
          <w:sz w:val="24"/>
          <w:szCs w:val="24"/>
          <w:u w:val="none"/>
          <w:lang w:eastAsia="zh-CN"/>
        </w:rPr>
        <w:t>并具有</w:t>
      </w:r>
      <w:r>
        <w:rPr>
          <w:rFonts w:hint="eastAsia" w:ascii="宋体" w:hAnsi="宋体" w:cs="宋体"/>
          <w:b w:val="0"/>
          <w:bCs w:val="0"/>
          <w:color w:val="000000"/>
          <w:spacing w:val="-2"/>
          <w:sz w:val="24"/>
          <w:szCs w:val="24"/>
          <w:lang w:eastAsia="zh-CN"/>
        </w:rPr>
        <w:t>安全生产许可证。项目经理须具备有效的安全生产考核合格证书（B本），且在</w:t>
      </w:r>
      <w:r>
        <w:rPr>
          <w:rFonts w:hint="eastAsia" w:ascii="宋体" w:hAnsi="宋体" w:cs="宋体"/>
          <w:b w:val="0"/>
          <w:bCs w:val="0"/>
          <w:spacing w:val="4"/>
          <w:sz w:val="24"/>
          <w:szCs w:val="24"/>
          <w:lang w:eastAsia="zh-CN"/>
        </w:rPr>
        <w:t>确定成交人时</w:t>
      </w:r>
      <w:r>
        <w:rPr>
          <w:rFonts w:hint="eastAsia" w:ascii="宋体" w:hAnsi="宋体" w:cs="宋体"/>
          <w:b w:val="0"/>
          <w:bCs w:val="0"/>
          <w:color w:val="000000"/>
          <w:spacing w:val="-2"/>
          <w:sz w:val="24"/>
          <w:szCs w:val="24"/>
          <w:lang w:eastAsia="zh-CN"/>
        </w:rPr>
        <w:t>不得担任其他在施建设工程项目的项目经理。</w:t>
      </w:r>
    </w:p>
    <w:p>
      <w:pPr>
        <w:spacing w:before="19" w:line="360" w:lineRule="auto"/>
        <w:ind w:left="102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4" w:name="_Toc54802353"/>
      <w:bookmarkStart w:id="5" w:name="_Toc54876786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4.竞争性谈判文件的获取</w:t>
      </w:r>
      <w:bookmarkEnd w:id="4"/>
      <w:bookmarkEnd w:id="5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凡愿参加谈判的合格供应商，可在规定的时间内报名参加本项目谈判。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4.1</w:t>
      </w:r>
      <w:r>
        <w:rPr>
          <w:rFonts w:hint="eastAsia" w:ascii="宋体" w:hAnsi="宋体" w:cs="宋体"/>
          <w:spacing w:val="-53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报名时间及购买文件时间：2022年12月</w:t>
      </w:r>
      <w:r>
        <w:rPr>
          <w:rFonts w:ascii="宋体" w:hAnsi="宋体" w:cs="宋体"/>
          <w:sz w:val="24"/>
          <w:szCs w:val="24"/>
          <w:lang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日至</w:t>
      </w:r>
      <w:r>
        <w:rPr>
          <w:rFonts w:hint="eastAsia" w:ascii="宋体" w:hAnsi="宋体" w:cs="宋体"/>
          <w:spacing w:val="-55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2022年12月8日</w:t>
      </w:r>
      <w:r>
        <w:rPr>
          <w:rFonts w:hint="eastAsia" w:ascii="宋体" w:hAnsi="宋体" w:cs="宋体"/>
          <w:spacing w:val="-53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9：00—11:30；13:00—17:00</w:t>
      </w:r>
      <w:r>
        <w:rPr>
          <w:rFonts w:hint="eastAsia" w:ascii="宋体" w:hAnsi="宋体" w:cs="宋体"/>
          <w:spacing w:val="-53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pacing w:val="-5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4.2 </w:t>
      </w:r>
      <w:r>
        <w:rPr>
          <w:rFonts w:hint="eastAsia" w:ascii="宋体" w:hAnsi="宋体" w:cs="宋体"/>
          <w:spacing w:val="-5"/>
          <w:sz w:val="24"/>
          <w:szCs w:val="24"/>
          <w:lang w:eastAsia="zh-CN"/>
        </w:rPr>
        <w:t>竞争性谈判文件领取：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（1）线上发售：</w:t>
      </w:r>
      <w:r>
        <w:rPr>
          <w:rFonts w:hint="eastAsia" w:ascii="宋体" w:hAnsi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宋体"/>
          <w:sz w:val="24"/>
          <w:szCs w:val="24"/>
          <w:lang w:eastAsia="zh-CN"/>
        </w:rPr>
        <w:instrText xml:space="preserve"> HYPERLINK "mailto:供应商将购买谈判文件时需提供材料（军队供应商库内企业不用提供）的盖章扫描件、购买文件的电汇底单一并发送至邮箱M13720096151@163.COM，并联系项目经理，审核通过以后将上述资料邮寄至北京市海淀区首体南路22号国兴大厦11层。" </w:instrText>
      </w:r>
      <w:r>
        <w:rPr>
          <w:rFonts w:hint="eastAsia" w:ascii="宋体" w:hAnsi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cs="宋体"/>
          <w:sz w:val="24"/>
          <w:szCs w:val="24"/>
          <w:lang w:eastAsia="zh-CN"/>
        </w:rPr>
        <w:t>供应商将以下购买谈判文件时需提供材料（军队供应商库内企业不用提供）的盖章扫描件、购买文件的电汇底单一并发送至邮箱M13720096151@163.COM，并联系项目经理，审核通过以后将上述资料纸质原件邮寄至北京市海淀区首体南路22号国兴大厦11层。</w:t>
      </w:r>
      <w:r>
        <w:rPr>
          <w:rFonts w:hint="eastAsia" w:ascii="宋体" w:hAnsi="宋体" w:cs="宋体"/>
          <w:sz w:val="24"/>
          <w:szCs w:val="24"/>
          <w:lang w:eastAsia="zh-CN"/>
        </w:rPr>
        <w:fldChar w:fldCharType="end"/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（2）购买竞争性谈判文件须提供以下资料：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1）营业执照（复印件加盖公章）；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2）法定代表人授权书（含法定代表人和被授权人身份证复印件）。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注：以上条件为供应商购买竞争性谈判文件的资质初审条件，仅作为发放竞争性谈判文件的依据。凡领取竞争性谈判文件的供应商，其具体响应资格将根据评审现场所提交的报价文件判定。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4.3文件售价：</w:t>
      </w:r>
      <w:r>
        <w:rPr>
          <w:rFonts w:hint="eastAsia" w:ascii="宋体" w:hAnsi="宋体" w:cs="宋体"/>
          <w:color w:val="000000"/>
          <w:sz w:val="24"/>
          <w:szCs w:val="24"/>
          <w:u w:val="single" w:color="000000"/>
          <w:lang w:eastAsia="zh-CN"/>
        </w:rPr>
        <w:t>300元</w:t>
      </w:r>
      <w:r>
        <w:rPr>
          <w:rFonts w:hint="eastAsia" w:ascii="宋体" w:hAnsi="宋体" w:cs="宋体"/>
          <w:sz w:val="24"/>
          <w:szCs w:val="24"/>
          <w:u w:val="single" w:color="000000"/>
          <w:lang w:eastAsia="zh-CN"/>
        </w:rPr>
        <w:t>/本</w:t>
      </w:r>
      <w:r>
        <w:rPr>
          <w:rFonts w:hint="eastAsia" w:ascii="宋体" w:hAnsi="宋体" w:cs="宋体"/>
          <w:sz w:val="24"/>
          <w:szCs w:val="24"/>
          <w:lang w:eastAsia="zh-CN"/>
        </w:rPr>
        <w:t>，售后不退。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4.4购买文件联系人及电话：</w:t>
      </w:r>
      <w:r>
        <w:rPr>
          <w:rStyle w:val="8"/>
          <w:rFonts w:hint="eastAsia" w:ascii="宋体" w:hAnsi="宋体" w:cs="宋体"/>
          <w:sz w:val="24"/>
          <w:szCs w:val="24"/>
          <w:lang w:eastAsia="zh-CN"/>
        </w:rPr>
        <w:t>胡工、张工</w:t>
      </w:r>
      <w:r>
        <w:rPr>
          <w:rFonts w:hint="eastAsia" w:ascii="宋体" w:hAnsi="宋体" w:cs="宋体"/>
          <w:sz w:val="24"/>
          <w:szCs w:val="24"/>
          <w:lang w:eastAsia="zh-CN"/>
        </w:rPr>
        <w:t>，联系电话88354433-220/13720096151</w:t>
      </w:r>
    </w:p>
    <w:p>
      <w:pPr>
        <w:spacing w:before="19" w:line="360" w:lineRule="auto"/>
        <w:ind w:left="102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6" w:name="_Toc54802354"/>
      <w:bookmarkStart w:id="7" w:name="_Toc54876787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5.报价文件的递交</w:t>
      </w:r>
      <w:bookmarkEnd w:id="6"/>
      <w:bookmarkEnd w:id="7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5.1 报价文件递交的截止时间：（报价截止时间，下同）为2022年12月12日9时00分，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递交地点：北京市海淀区首体南路22号国兴大厦9层第一会议室。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5.2</w:t>
      </w:r>
      <w:r>
        <w:rPr>
          <w:rFonts w:hint="eastAsia" w:ascii="宋体" w:hAnsi="宋体" w:cs="宋体"/>
          <w:spacing w:val="-4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逾期送达的或者未送达指定地点的报价文件，采购人拒收。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5.3</w:t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本次采购公告在《中国政府采购网》上发布。</w:t>
      </w:r>
    </w:p>
    <w:p>
      <w:pPr>
        <w:spacing w:before="19" w:line="360" w:lineRule="auto"/>
        <w:ind w:left="102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8" w:name="_Toc54876788"/>
      <w:bookmarkStart w:id="9" w:name="_Toc54802355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6.联系方式</w:t>
      </w:r>
      <w:bookmarkEnd w:id="8"/>
      <w:bookmarkEnd w:id="9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采购人：某部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联系人：杨助理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电话： </w:t>
      </w:r>
      <w:r>
        <w:rPr>
          <w:rFonts w:ascii="宋体" w:hAnsi="宋体" w:cs="宋体"/>
          <w:sz w:val="24"/>
          <w:szCs w:val="24"/>
          <w:lang w:eastAsia="zh-CN"/>
        </w:rPr>
        <w:t>010</w:t>
      </w:r>
      <w:r>
        <w:rPr>
          <w:rFonts w:hint="eastAsia" w:ascii="宋体" w:hAnsi="宋体" w:cs="宋体"/>
          <w:sz w:val="24"/>
          <w:szCs w:val="24"/>
          <w:lang w:eastAsia="zh-CN"/>
        </w:rPr>
        <w:t>-</w:t>
      </w:r>
      <w:r>
        <w:rPr>
          <w:rFonts w:ascii="宋体" w:hAnsi="宋体" w:cs="宋体"/>
          <w:sz w:val="24"/>
          <w:szCs w:val="24"/>
          <w:lang w:eastAsia="zh-CN"/>
        </w:rPr>
        <w:t>66923337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采购代理机构：国信国际工程咨询集团股份有限公司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标书售卖电话：010-88354433-220、13720096151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联系人及电话：张工、胡工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电子信箱： m13720096151@163.com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汇款账户：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开户名称：国信国际工程咨询集团股份有限公司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开户银行：平安银行北京海淀支行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银行账号：30205308000434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 w:ascii="宋体" w:hAnsi="宋体" w:cs="宋体"/>
          <w:b/>
          <w:sz w:val="24"/>
          <w:szCs w:val="24"/>
          <w:lang w:eastAsia="zh-CN"/>
        </w:rPr>
      </w:pPr>
      <w:bookmarkStart w:id="10" w:name="_bookmark1"/>
      <w:bookmarkEnd w:id="10"/>
      <w:r>
        <w:rPr>
          <w:rFonts w:hint="eastAsia" w:ascii="宋体" w:hAnsi="宋体" w:cs="宋体"/>
          <w:b/>
          <w:sz w:val="24"/>
          <w:szCs w:val="24"/>
          <w:lang w:eastAsia="zh-CN"/>
        </w:rPr>
        <w:t>国信国际工程咨询集团股份有限公司</w:t>
      </w:r>
    </w:p>
    <w:p>
      <w:pPr>
        <w:jc w:val="right"/>
      </w:pPr>
      <w:r>
        <w:rPr>
          <w:rFonts w:hint="eastAsia" w:ascii="宋体" w:hAnsi="宋体" w:cs="宋体"/>
          <w:b/>
          <w:sz w:val="24"/>
          <w:szCs w:val="24"/>
          <w:lang w:eastAsia="zh-CN"/>
        </w:rPr>
        <w:t>2022年12月1日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D00A3"/>
    <w:rsid w:val="2D314573"/>
    <w:rsid w:val="307357DD"/>
    <w:rsid w:val="4CFB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ind w:left="4"/>
      <w:jc w:val="center"/>
      <w:outlineLvl w:val="0"/>
    </w:pPr>
    <w:rPr>
      <w:rFonts w:ascii="宋体" w:hAnsi="宋体" w:eastAsia="方正小标宋简体"/>
      <w:b/>
      <w:bCs/>
      <w:sz w:val="44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qFormat/>
    <w:uiPriority w:val="0"/>
    <w:pPr>
      <w:ind w:left="118"/>
    </w:pPr>
    <w:rPr>
      <w:rFonts w:ascii="宋体" w:hAnsi="宋体" w:eastAsia="宋体"/>
      <w:sz w:val="21"/>
      <w:szCs w:val="21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annotation reference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2022-12-01T07:03:20Z</dcterms:created>
  <dc:creator>胡雨薇</dc:creator>
  <cp:lastModifiedBy>hyw</cp:lastModifiedBy>
  <dcterms:modified xsi:type="dcterms:W3CDTF">2022-12-01T07:10:21Z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89AF83840B83412E9E5F9CE0745D27EF</vt:lpwstr>
  </property>
</Properties>
</file>