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b/>
          <w:color w:val="000000"/>
          <w:sz w:val="52"/>
          <w:szCs w:val="52"/>
        </w:rPr>
      </w:pPr>
      <w:bookmarkStart w:id="0" w:name="_Hlk51608009"/>
    </w:p>
    <w:p>
      <w:pPr>
        <w:jc w:val="center"/>
        <w:textAlignment w:val="center"/>
        <w:rPr>
          <w:b/>
          <w:color w:val="000000"/>
          <w:sz w:val="52"/>
          <w:szCs w:val="52"/>
        </w:rPr>
      </w:pPr>
    </w:p>
    <w:p>
      <w:pPr>
        <w:jc w:val="center"/>
        <w:textAlignment w:val="center"/>
        <w:rPr>
          <w:b/>
          <w:color w:val="000000"/>
          <w:sz w:val="52"/>
          <w:szCs w:val="52"/>
        </w:rPr>
      </w:pPr>
      <w:r>
        <w:rPr>
          <w:rFonts w:hint="eastAsia"/>
          <w:b/>
          <w:color w:val="000000"/>
          <w:sz w:val="52"/>
          <w:szCs w:val="52"/>
        </w:rPr>
        <w:t>大连理工大学</w:t>
      </w:r>
    </w:p>
    <w:p>
      <w:pPr>
        <w:jc w:val="center"/>
        <w:textAlignment w:val="center"/>
        <w:rPr>
          <w:b/>
          <w:color w:val="000000"/>
          <w:sz w:val="52"/>
          <w:szCs w:val="52"/>
        </w:rPr>
      </w:pPr>
      <w:r>
        <w:rPr>
          <w:rFonts w:hint="eastAsia" w:cs="Times New Roman"/>
          <w:b/>
          <w:color w:val="000000"/>
          <w:spacing w:val="60"/>
          <w:kern w:val="2"/>
          <w:sz w:val="84"/>
          <w:szCs w:val="84"/>
        </w:rPr>
        <w:t>单一来源采购文件</w:t>
      </w:r>
    </w:p>
    <w:p>
      <w:pPr>
        <w:spacing w:before="0" w:beforeAutospacing="0" w:after="0" w:afterAutospacing="0"/>
        <w:jc w:val="both"/>
        <w:textAlignment w:val="center"/>
        <w:rPr>
          <w:b/>
          <w:color w:val="000000"/>
          <w:sz w:val="32"/>
          <w:szCs w:val="32"/>
        </w:rPr>
      </w:pPr>
    </w:p>
    <w:p>
      <w:pPr>
        <w:spacing w:before="0" w:beforeAutospacing="0" w:after="0" w:afterAutospacing="0"/>
        <w:jc w:val="both"/>
        <w:textAlignment w:val="center"/>
        <w:rPr>
          <w:b/>
          <w:color w:val="000000"/>
          <w:sz w:val="32"/>
          <w:szCs w:val="32"/>
        </w:rPr>
      </w:pPr>
    </w:p>
    <w:p>
      <w:pPr>
        <w:spacing w:before="0" w:beforeAutospacing="0" w:after="0" w:afterAutospacing="0"/>
        <w:jc w:val="both"/>
        <w:textAlignment w:val="center"/>
        <w:rPr>
          <w:b/>
          <w:color w:val="000000"/>
          <w:sz w:val="32"/>
          <w:szCs w:val="32"/>
        </w:rPr>
      </w:pPr>
    </w:p>
    <w:p>
      <w:pPr>
        <w:spacing w:before="0" w:beforeAutospacing="0" w:after="0" w:afterAutospacing="0"/>
        <w:jc w:val="both"/>
        <w:textAlignment w:val="center"/>
        <w:rPr>
          <w:b/>
          <w:color w:val="000000"/>
          <w:sz w:val="32"/>
          <w:szCs w:val="32"/>
        </w:rPr>
      </w:pPr>
    </w:p>
    <w:p>
      <w:pPr>
        <w:spacing w:before="0" w:beforeAutospacing="0" w:after="0" w:afterAutospacing="0"/>
        <w:jc w:val="both"/>
        <w:textAlignment w:val="center"/>
        <w:rPr>
          <w:b/>
          <w:color w:val="000000"/>
          <w:sz w:val="32"/>
          <w:szCs w:val="32"/>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0"/>
        <w:gridCol w:w="5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0" w:hRule="atLeast"/>
        </w:trPr>
        <w:tc>
          <w:tcPr>
            <w:tcW w:w="2410" w:type="dxa"/>
          </w:tcPr>
          <w:p>
            <w:pPr>
              <w:widowControl w:val="0"/>
              <w:spacing w:before="0" w:beforeAutospacing="0" w:after="0" w:afterAutospacing="0"/>
              <w:jc w:val="both"/>
              <w:textAlignment w:val="center"/>
              <w:rPr>
                <w:b/>
                <w:color w:val="000000"/>
                <w:sz w:val="32"/>
                <w:szCs w:val="32"/>
              </w:rPr>
            </w:pPr>
            <w:r>
              <w:rPr>
                <w:rFonts w:hint="eastAsia"/>
                <w:b/>
                <w:color w:val="000000"/>
                <w:spacing w:val="81"/>
                <w:kern w:val="0"/>
                <w:sz w:val="32"/>
                <w:szCs w:val="32"/>
                <w:fitText w:val="1284" w:id="-1985210624"/>
              </w:rPr>
              <w:t>采购</w:t>
            </w:r>
            <w:r>
              <w:rPr>
                <w:rFonts w:hint="eastAsia"/>
                <w:b/>
                <w:color w:val="000000"/>
                <w:spacing w:val="0"/>
                <w:kern w:val="0"/>
                <w:sz w:val="32"/>
                <w:szCs w:val="32"/>
                <w:fitText w:val="1284" w:id="-1985210624"/>
              </w:rPr>
              <w:t>人</w:t>
            </w:r>
            <w:r>
              <w:rPr>
                <w:rFonts w:hint="eastAsia"/>
                <w:b/>
                <w:color w:val="000000"/>
                <w:sz w:val="32"/>
                <w:szCs w:val="32"/>
              </w:rPr>
              <w:t>：</w:t>
            </w:r>
          </w:p>
        </w:tc>
        <w:tc>
          <w:tcPr>
            <w:tcW w:w="5886" w:type="dxa"/>
          </w:tcPr>
          <w:p>
            <w:pPr>
              <w:widowControl w:val="0"/>
              <w:spacing w:before="0" w:beforeAutospacing="0" w:after="0" w:afterAutospacing="0"/>
              <w:jc w:val="both"/>
              <w:textAlignment w:val="center"/>
              <w:rPr>
                <w:b/>
                <w:color w:val="000000"/>
                <w:sz w:val="32"/>
                <w:szCs w:val="32"/>
              </w:rPr>
            </w:pPr>
            <w:r>
              <w:rPr>
                <w:rFonts w:hint="eastAsia"/>
                <w:b/>
                <w:color w:val="000000"/>
                <w:sz w:val="32"/>
                <w:szCs w:val="32"/>
              </w:rPr>
              <w:t>大连理工大学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410" w:type="dxa"/>
          </w:tcPr>
          <w:p>
            <w:pPr>
              <w:widowControl w:val="0"/>
              <w:spacing w:before="0" w:beforeAutospacing="0" w:after="0" w:afterAutospacing="0"/>
              <w:jc w:val="both"/>
              <w:textAlignment w:val="center"/>
              <w:rPr>
                <w:b/>
                <w:color w:val="000000"/>
                <w:sz w:val="32"/>
                <w:szCs w:val="32"/>
              </w:rPr>
            </w:pPr>
            <w:r>
              <w:rPr>
                <w:rFonts w:hint="eastAsia"/>
                <w:b/>
                <w:color w:val="000000"/>
                <w:sz w:val="32"/>
                <w:szCs w:val="32"/>
              </w:rPr>
              <w:t>采购代理机构：</w:t>
            </w:r>
          </w:p>
        </w:tc>
        <w:tc>
          <w:tcPr>
            <w:tcW w:w="5886" w:type="dxa"/>
          </w:tcPr>
          <w:p>
            <w:pPr>
              <w:widowControl w:val="0"/>
              <w:spacing w:before="0" w:beforeAutospacing="0" w:after="0" w:afterAutospacing="0"/>
              <w:jc w:val="both"/>
              <w:textAlignment w:val="center"/>
              <w:rPr>
                <w:b/>
                <w:color w:val="000000"/>
                <w:sz w:val="32"/>
                <w:szCs w:val="32"/>
              </w:rPr>
            </w:pPr>
            <w:r>
              <w:rPr>
                <w:rFonts w:hint="eastAsia"/>
                <w:b/>
                <w:color w:val="000000"/>
                <w:sz w:val="32"/>
                <w:szCs w:val="32"/>
              </w:rPr>
              <w:t>大连富越项目管理有限公司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410" w:type="dxa"/>
          </w:tcPr>
          <w:p>
            <w:pPr>
              <w:widowControl w:val="0"/>
              <w:spacing w:before="0" w:beforeAutospacing="0" w:after="0" w:afterAutospacing="0"/>
              <w:jc w:val="both"/>
              <w:textAlignment w:val="center"/>
              <w:rPr>
                <w:b/>
                <w:color w:val="000000"/>
                <w:sz w:val="32"/>
                <w:szCs w:val="32"/>
              </w:rPr>
            </w:pPr>
            <w:r>
              <w:rPr>
                <w:rFonts w:hint="eastAsia"/>
                <w:b/>
                <w:color w:val="000000"/>
                <w:sz w:val="32"/>
                <w:szCs w:val="32"/>
              </w:rPr>
              <w:t>项目名称：</w:t>
            </w:r>
          </w:p>
        </w:tc>
        <w:tc>
          <w:tcPr>
            <w:tcW w:w="5886" w:type="dxa"/>
          </w:tcPr>
          <w:p>
            <w:pPr>
              <w:widowControl w:val="0"/>
              <w:spacing w:before="0" w:beforeAutospacing="0" w:after="0" w:afterAutospacing="0"/>
              <w:jc w:val="both"/>
              <w:textAlignment w:val="center"/>
              <w:rPr>
                <w:b/>
                <w:color w:val="000000"/>
                <w:sz w:val="32"/>
                <w:szCs w:val="32"/>
              </w:rPr>
            </w:pPr>
            <w:r>
              <w:rPr>
                <w:rFonts w:hint="eastAsia"/>
                <w:b/>
                <w:color w:val="000000"/>
                <w:sz w:val="32"/>
                <w:szCs w:val="32"/>
              </w:rPr>
              <w:t>大连理工大学高时空分辨发射光谱诊断系统采购项目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410" w:type="dxa"/>
          </w:tcPr>
          <w:p>
            <w:pPr>
              <w:widowControl w:val="0"/>
              <w:spacing w:before="0" w:beforeAutospacing="0" w:after="0" w:afterAutospacing="0"/>
              <w:jc w:val="both"/>
              <w:textAlignment w:val="center"/>
              <w:rPr>
                <w:b/>
                <w:color w:val="000000"/>
                <w:sz w:val="32"/>
                <w:szCs w:val="32"/>
              </w:rPr>
            </w:pPr>
            <w:r>
              <w:rPr>
                <w:rFonts w:hint="eastAsia"/>
                <w:b/>
                <w:color w:val="000000"/>
                <w:sz w:val="32"/>
                <w:szCs w:val="32"/>
              </w:rPr>
              <w:t>项目编号：</w:t>
            </w:r>
          </w:p>
        </w:tc>
        <w:tc>
          <w:tcPr>
            <w:tcW w:w="5886" w:type="dxa"/>
          </w:tcPr>
          <w:p>
            <w:pPr>
              <w:widowControl w:val="0"/>
              <w:spacing w:before="0" w:beforeAutospacing="0" w:after="0" w:afterAutospacing="0"/>
              <w:jc w:val="both"/>
              <w:textAlignment w:val="center"/>
              <w:rPr>
                <w:b/>
                <w:color w:val="000000"/>
                <w:sz w:val="32"/>
                <w:szCs w:val="32"/>
              </w:rPr>
            </w:pPr>
            <w:r>
              <w:rPr>
                <w:b/>
                <w:color w:val="000000"/>
                <w:sz w:val="32"/>
                <w:szCs w:val="32"/>
              </w:rPr>
              <w:t>DUTASD-2022627</w:t>
            </w:r>
          </w:p>
        </w:tc>
      </w:tr>
    </w:tbl>
    <w:p>
      <w:pPr>
        <w:spacing w:before="163" w:beforeLines="50" w:after="815" w:afterLines="250" w:line="276" w:lineRule="auto"/>
        <w:jc w:val="center"/>
        <w:textAlignment w:val="center"/>
        <w:rPr>
          <w:b/>
          <w:color w:val="000000"/>
          <w:sz w:val="48"/>
          <w:szCs w:val="32"/>
        </w:rPr>
      </w:pPr>
    </w:p>
    <w:p>
      <w:pPr>
        <w:textAlignment w:val="center"/>
        <w:rPr>
          <w:b/>
          <w:color w:val="000000"/>
          <w:sz w:val="48"/>
          <w:szCs w:val="32"/>
        </w:rPr>
      </w:pPr>
      <w:r>
        <w:rPr>
          <w:b/>
          <w:color w:val="000000"/>
          <w:sz w:val="48"/>
          <w:szCs w:val="32"/>
        </w:rPr>
        <w:br w:type="page"/>
      </w:r>
    </w:p>
    <w:p>
      <w:pPr>
        <w:spacing w:before="163" w:beforeLines="50" w:after="815" w:afterLines="250" w:line="276" w:lineRule="auto"/>
        <w:jc w:val="center"/>
        <w:textAlignment w:val="center"/>
        <w:rPr>
          <w:b/>
          <w:color w:val="000000"/>
          <w:sz w:val="48"/>
          <w:szCs w:val="32"/>
        </w:rPr>
      </w:pPr>
      <w:r>
        <w:rPr>
          <w:rFonts w:hint="eastAsia"/>
          <w:b/>
          <w:color w:val="000000"/>
          <w:sz w:val="48"/>
          <w:szCs w:val="32"/>
        </w:rPr>
        <w:t>目录</w:t>
      </w:r>
    </w:p>
    <w:p>
      <w:pPr>
        <w:spacing w:line="400" w:lineRule="exact"/>
        <w:ind w:left="1800"/>
        <w:textAlignment w:val="center"/>
        <w:rPr>
          <w:b/>
          <w:color w:val="000000"/>
          <w:sz w:val="32"/>
          <w:szCs w:val="32"/>
        </w:rPr>
      </w:pPr>
    </w:p>
    <w:p>
      <w:pPr>
        <w:pStyle w:val="12"/>
        <w:tabs>
          <w:tab w:val="right" w:leader="dot" w:pos="8494"/>
        </w:tabs>
        <w:spacing w:before="0" w:beforeAutospacing="0" w:after="0" w:afterAutospacing="0"/>
        <w:rPr>
          <w:rFonts w:asciiTheme="minorHAnsi" w:hAnsiTheme="minorHAnsi" w:eastAsiaTheme="minorEastAsia" w:cstheme="minorBidi"/>
          <w:bCs/>
          <w:kern w:val="2"/>
          <w:sz w:val="21"/>
          <w:szCs w:val="22"/>
        </w:rPr>
      </w:pPr>
      <w:r>
        <w:rPr>
          <w:bCs/>
          <w:color w:val="000000"/>
          <w:sz w:val="32"/>
          <w:szCs w:val="32"/>
        </w:rPr>
        <w:fldChar w:fldCharType="begin"/>
      </w:r>
      <w:r>
        <w:rPr>
          <w:bCs/>
          <w:color w:val="000000"/>
          <w:sz w:val="32"/>
          <w:szCs w:val="32"/>
        </w:rPr>
        <w:instrText xml:space="preserve"> </w:instrText>
      </w:r>
      <w:r>
        <w:rPr>
          <w:rFonts w:hint="eastAsia"/>
          <w:bCs/>
          <w:color w:val="000000"/>
          <w:sz w:val="32"/>
          <w:szCs w:val="32"/>
        </w:rPr>
        <w:instrText xml:space="preserve">TOC \o "1-3" \h \z \u</w:instrText>
      </w:r>
      <w:r>
        <w:rPr>
          <w:bCs/>
          <w:color w:val="000000"/>
          <w:sz w:val="32"/>
          <w:szCs w:val="32"/>
        </w:rPr>
        <w:instrText xml:space="preserve"> </w:instrText>
      </w:r>
      <w:r>
        <w:rPr>
          <w:bCs/>
          <w:color w:val="000000"/>
          <w:sz w:val="32"/>
          <w:szCs w:val="32"/>
        </w:rPr>
        <w:fldChar w:fldCharType="separate"/>
      </w:r>
      <w:r>
        <w:fldChar w:fldCharType="begin"/>
      </w:r>
      <w:r>
        <w:instrText xml:space="preserve"> HYPERLINK \l "_Toc69733603" </w:instrText>
      </w:r>
      <w:r>
        <w:fldChar w:fldCharType="separate"/>
      </w:r>
      <w:r>
        <w:rPr>
          <w:rStyle w:val="19"/>
          <w:rFonts w:ascii="宋体" w:hAnsi="宋体"/>
          <w:bCs/>
        </w:rPr>
        <w:t>大连理工大学</w:t>
      </w:r>
      <w:r>
        <w:rPr>
          <w:rStyle w:val="19"/>
          <w:rFonts w:hint="eastAsia" w:ascii="宋体" w:hAnsi="宋体"/>
          <w:bCs/>
        </w:rPr>
        <w:t>高时空分辨发射光谱诊断系统采购</w:t>
      </w:r>
      <w:r>
        <w:rPr>
          <w:rStyle w:val="19"/>
          <w:rFonts w:ascii="宋体" w:hAnsi="宋体"/>
          <w:bCs/>
        </w:rPr>
        <w:t>项目单一来源采购公告</w:t>
      </w:r>
      <w:r>
        <w:rPr>
          <w:bCs/>
        </w:rPr>
        <w:tab/>
      </w:r>
      <w:r>
        <w:rPr>
          <w:bCs/>
        </w:rPr>
        <w:fldChar w:fldCharType="begin"/>
      </w:r>
      <w:r>
        <w:rPr>
          <w:bCs/>
        </w:rPr>
        <w:instrText xml:space="preserve"> PAGEREF _Toc69733603 \h </w:instrText>
      </w:r>
      <w:r>
        <w:rPr>
          <w:bCs/>
        </w:rPr>
        <w:fldChar w:fldCharType="separate"/>
      </w:r>
      <w:r>
        <w:rPr>
          <w:bCs/>
        </w:rPr>
        <w:t>3</w:t>
      </w:r>
      <w:r>
        <w:rPr>
          <w:bCs/>
        </w:rPr>
        <w:fldChar w:fldCharType="end"/>
      </w:r>
      <w:r>
        <w:rPr>
          <w:bCs/>
        </w:rPr>
        <w:fldChar w:fldCharType="end"/>
      </w:r>
    </w:p>
    <w:p>
      <w:pPr>
        <w:pStyle w:val="12"/>
        <w:tabs>
          <w:tab w:val="right" w:leader="dot" w:pos="8494"/>
        </w:tabs>
        <w:spacing w:before="0" w:beforeAutospacing="0" w:after="0" w:afterAutospacing="0"/>
        <w:rPr>
          <w:rFonts w:asciiTheme="minorHAnsi" w:hAnsiTheme="minorHAnsi" w:eastAsiaTheme="minorEastAsia" w:cstheme="minorBidi"/>
          <w:bCs/>
          <w:kern w:val="2"/>
          <w:sz w:val="21"/>
          <w:szCs w:val="22"/>
        </w:rPr>
      </w:pPr>
      <w:r>
        <w:fldChar w:fldCharType="begin"/>
      </w:r>
      <w:r>
        <w:instrText xml:space="preserve"> HYPERLINK \l "_Toc69733604" </w:instrText>
      </w:r>
      <w:r>
        <w:fldChar w:fldCharType="separate"/>
      </w:r>
      <w:r>
        <w:rPr>
          <w:rStyle w:val="19"/>
          <w:bCs/>
        </w:rPr>
        <w:t>第一章 采购邀请函</w:t>
      </w:r>
      <w:r>
        <w:rPr>
          <w:bCs/>
        </w:rPr>
        <w:tab/>
      </w:r>
      <w:r>
        <w:rPr>
          <w:bCs/>
        </w:rPr>
        <w:fldChar w:fldCharType="begin"/>
      </w:r>
      <w:r>
        <w:rPr>
          <w:bCs/>
        </w:rPr>
        <w:instrText xml:space="preserve"> PAGEREF _Toc69733604 \h </w:instrText>
      </w:r>
      <w:r>
        <w:rPr>
          <w:bCs/>
        </w:rPr>
        <w:fldChar w:fldCharType="separate"/>
      </w:r>
      <w:r>
        <w:rPr>
          <w:bCs/>
        </w:rPr>
        <w:t>5</w:t>
      </w:r>
      <w:r>
        <w:rPr>
          <w:bCs/>
        </w:rPr>
        <w:fldChar w:fldCharType="end"/>
      </w:r>
      <w:r>
        <w:rPr>
          <w:bCs/>
        </w:rPr>
        <w:fldChar w:fldCharType="end"/>
      </w:r>
    </w:p>
    <w:p>
      <w:pPr>
        <w:pStyle w:val="12"/>
        <w:tabs>
          <w:tab w:val="right" w:leader="dot" w:pos="8494"/>
        </w:tabs>
        <w:spacing w:before="0" w:beforeAutospacing="0" w:after="0" w:afterAutospacing="0"/>
        <w:rPr>
          <w:rFonts w:asciiTheme="minorHAnsi" w:hAnsiTheme="minorHAnsi" w:eastAsiaTheme="minorEastAsia" w:cstheme="minorBidi"/>
          <w:bCs/>
          <w:kern w:val="2"/>
          <w:sz w:val="21"/>
          <w:szCs w:val="22"/>
        </w:rPr>
      </w:pPr>
      <w:r>
        <w:fldChar w:fldCharType="begin"/>
      </w:r>
      <w:r>
        <w:instrText xml:space="preserve"> HYPERLINK \l "_Toc69733605" </w:instrText>
      </w:r>
      <w:r>
        <w:fldChar w:fldCharType="separate"/>
      </w:r>
      <w:r>
        <w:rPr>
          <w:rStyle w:val="19"/>
          <w:bCs/>
        </w:rPr>
        <w:t>第二章 供应商须知</w:t>
      </w:r>
      <w:r>
        <w:rPr>
          <w:bCs/>
        </w:rPr>
        <w:tab/>
      </w:r>
      <w:r>
        <w:rPr>
          <w:bCs/>
        </w:rPr>
        <w:fldChar w:fldCharType="begin"/>
      </w:r>
      <w:r>
        <w:rPr>
          <w:bCs/>
        </w:rPr>
        <w:instrText xml:space="preserve"> PAGEREF _Toc69733605 \h </w:instrText>
      </w:r>
      <w:r>
        <w:rPr>
          <w:bCs/>
        </w:rPr>
        <w:fldChar w:fldCharType="separate"/>
      </w:r>
      <w:r>
        <w:rPr>
          <w:bCs/>
        </w:rPr>
        <w:t>6</w:t>
      </w:r>
      <w:r>
        <w:rPr>
          <w:bCs/>
        </w:rPr>
        <w:fldChar w:fldCharType="end"/>
      </w:r>
      <w:r>
        <w:rPr>
          <w:bCs/>
        </w:rPr>
        <w:fldChar w:fldCharType="end"/>
      </w:r>
    </w:p>
    <w:p>
      <w:pPr>
        <w:pStyle w:val="12"/>
        <w:tabs>
          <w:tab w:val="right" w:leader="dot" w:pos="8494"/>
        </w:tabs>
        <w:spacing w:before="0" w:beforeAutospacing="0" w:after="0" w:afterAutospacing="0"/>
        <w:rPr>
          <w:rFonts w:asciiTheme="minorHAnsi" w:hAnsiTheme="minorHAnsi" w:cstheme="minorBidi"/>
          <w:bCs/>
          <w:kern w:val="2"/>
          <w:sz w:val="21"/>
          <w:szCs w:val="22"/>
        </w:rPr>
      </w:pPr>
      <w:r>
        <w:fldChar w:fldCharType="begin"/>
      </w:r>
      <w:r>
        <w:instrText xml:space="preserve"> HYPERLINK \l "_Toc69733606" </w:instrText>
      </w:r>
      <w:r>
        <w:fldChar w:fldCharType="separate"/>
      </w:r>
      <w:r>
        <w:rPr>
          <w:rStyle w:val="19"/>
          <w:bCs/>
        </w:rPr>
        <w:t>第三章 货物清单及技术要求</w:t>
      </w:r>
      <w:r>
        <w:rPr>
          <w:bCs/>
        </w:rPr>
        <w:tab/>
      </w:r>
      <w:r>
        <w:rPr>
          <w:bCs/>
        </w:rPr>
        <w:fldChar w:fldCharType="end"/>
      </w:r>
      <w:r>
        <w:rPr>
          <w:rFonts w:hint="eastAsia"/>
          <w:bCs/>
        </w:rPr>
        <w:t>9</w:t>
      </w:r>
    </w:p>
    <w:p>
      <w:pPr>
        <w:pStyle w:val="12"/>
        <w:tabs>
          <w:tab w:val="right" w:leader="dot" w:pos="8494"/>
        </w:tabs>
        <w:spacing w:before="0" w:beforeAutospacing="0" w:after="0" w:afterAutospacing="0"/>
        <w:rPr>
          <w:rFonts w:asciiTheme="minorHAnsi" w:hAnsiTheme="minorHAnsi" w:cstheme="minorBidi"/>
          <w:bCs/>
          <w:kern w:val="2"/>
          <w:sz w:val="21"/>
          <w:szCs w:val="22"/>
        </w:rPr>
      </w:pPr>
      <w:r>
        <w:fldChar w:fldCharType="begin"/>
      </w:r>
      <w:r>
        <w:instrText xml:space="preserve"> HYPERLINK \l "_Toc69733607" </w:instrText>
      </w:r>
      <w:r>
        <w:fldChar w:fldCharType="separate"/>
      </w:r>
      <w:r>
        <w:rPr>
          <w:rStyle w:val="19"/>
          <w:bCs/>
        </w:rPr>
        <w:t>附件一：谈判响应书</w:t>
      </w:r>
      <w:r>
        <w:rPr>
          <w:bCs/>
        </w:rPr>
        <w:tab/>
      </w:r>
      <w:r>
        <w:rPr>
          <w:bCs/>
        </w:rPr>
        <w:fldChar w:fldCharType="end"/>
      </w:r>
      <w:r>
        <w:rPr>
          <w:rFonts w:hint="eastAsia"/>
          <w:bCs/>
        </w:rPr>
        <w:t>11</w:t>
      </w:r>
    </w:p>
    <w:p>
      <w:pPr>
        <w:pStyle w:val="12"/>
        <w:tabs>
          <w:tab w:val="right" w:leader="dot" w:pos="8494"/>
        </w:tabs>
        <w:spacing w:before="0" w:beforeAutospacing="0" w:after="0" w:afterAutospacing="0"/>
        <w:rPr>
          <w:rFonts w:asciiTheme="minorHAnsi" w:hAnsiTheme="minorHAnsi" w:cstheme="minorBidi"/>
          <w:bCs/>
          <w:kern w:val="2"/>
          <w:sz w:val="21"/>
          <w:szCs w:val="22"/>
        </w:rPr>
      </w:pPr>
      <w:r>
        <w:fldChar w:fldCharType="begin"/>
      </w:r>
      <w:r>
        <w:instrText xml:space="preserve"> HYPERLINK \l "_Toc69733608" </w:instrText>
      </w:r>
      <w:r>
        <w:fldChar w:fldCharType="separate"/>
      </w:r>
      <w:r>
        <w:rPr>
          <w:rStyle w:val="19"/>
          <w:bCs/>
        </w:rPr>
        <w:t>附件二：合同格式</w:t>
      </w:r>
      <w:r>
        <w:rPr>
          <w:bCs/>
        </w:rPr>
        <w:tab/>
      </w:r>
      <w:r>
        <w:rPr>
          <w:bCs/>
        </w:rPr>
        <w:fldChar w:fldCharType="end"/>
      </w:r>
      <w:r>
        <w:rPr>
          <w:rFonts w:hint="eastAsia"/>
          <w:bCs/>
        </w:rPr>
        <w:t>12</w:t>
      </w:r>
    </w:p>
    <w:p>
      <w:pPr>
        <w:pStyle w:val="12"/>
        <w:tabs>
          <w:tab w:val="right" w:leader="dot" w:pos="8494"/>
        </w:tabs>
        <w:spacing w:before="0" w:beforeAutospacing="0" w:after="0" w:afterAutospacing="0"/>
        <w:rPr>
          <w:rFonts w:asciiTheme="minorHAnsi" w:hAnsiTheme="minorHAnsi" w:cstheme="minorBidi"/>
          <w:bCs/>
          <w:kern w:val="2"/>
          <w:sz w:val="21"/>
          <w:szCs w:val="22"/>
        </w:rPr>
      </w:pPr>
      <w:r>
        <w:fldChar w:fldCharType="begin"/>
      </w:r>
      <w:r>
        <w:instrText xml:space="preserve"> HYPERLINK \l "_Toc69733609" </w:instrText>
      </w:r>
      <w:r>
        <w:fldChar w:fldCharType="separate"/>
      </w:r>
      <w:r>
        <w:rPr>
          <w:rStyle w:val="19"/>
          <w:bCs/>
        </w:rPr>
        <w:t>附件三：中小企业声明函（货物）</w:t>
      </w:r>
      <w:r>
        <w:rPr>
          <w:bCs/>
        </w:rPr>
        <w:tab/>
      </w:r>
      <w:r>
        <w:rPr>
          <w:bCs/>
        </w:rPr>
        <w:fldChar w:fldCharType="end"/>
      </w:r>
      <w:r>
        <w:rPr>
          <w:rFonts w:hint="eastAsia"/>
          <w:bCs/>
        </w:rPr>
        <w:t>18</w:t>
      </w:r>
    </w:p>
    <w:p>
      <w:pPr>
        <w:pStyle w:val="12"/>
        <w:tabs>
          <w:tab w:val="right" w:leader="dot" w:pos="8494"/>
        </w:tabs>
        <w:spacing w:before="0" w:beforeAutospacing="0" w:after="0" w:afterAutospacing="0"/>
        <w:rPr>
          <w:bCs/>
        </w:rPr>
      </w:pPr>
      <w:r>
        <w:fldChar w:fldCharType="begin"/>
      </w:r>
      <w:r>
        <w:instrText xml:space="preserve"> HYPERLINK \l "_Toc69733610" </w:instrText>
      </w:r>
      <w:r>
        <w:fldChar w:fldCharType="separate"/>
      </w:r>
      <w:r>
        <w:rPr>
          <w:rStyle w:val="19"/>
          <w:bCs/>
        </w:rPr>
        <w:t>附件四：单一来源谈判地点示意</w:t>
      </w:r>
      <w:r>
        <w:rPr>
          <w:bCs/>
        </w:rPr>
        <w:tab/>
      </w:r>
      <w:r>
        <w:rPr>
          <w:bCs/>
        </w:rPr>
        <w:fldChar w:fldCharType="end"/>
      </w:r>
      <w:r>
        <w:rPr>
          <w:rFonts w:hint="eastAsia"/>
          <w:bCs/>
        </w:rPr>
        <w:t>19</w:t>
      </w:r>
    </w:p>
    <w:p>
      <w:pPr>
        <w:pStyle w:val="12"/>
        <w:tabs>
          <w:tab w:val="right" w:leader="dot" w:pos="8494"/>
        </w:tabs>
        <w:spacing w:before="0" w:beforeAutospacing="0" w:after="0" w:afterAutospacing="0"/>
        <w:rPr>
          <w:rFonts w:asciiTheme="minorHAnsi" w:hAnsiTheme="minorHAnsi" w:cstheme="minorBidi"/>
          <w:bCs/>
          <w:kern w:val="2"/>
          <w:sz w:val="21"/>
          <w:szCs w:val="22"/>
        </w:rPr>
      </w:pPr>
      <w:r>
        <w:fldChar w:fldCharType="begin"/>
      </w:r>
      <w:r>
        <w:instrText xml:space="preserve"> HYPERLINK \l "_Toc69733610" </w:instrText>
      </w:r>
      <w:r>
        <w:fldChar w:fldCharType="separate"/>
      </w:r>
      <w:r>
        <w:rPr>
          <w:rStyle w:val="19"/>
          <w:bCs/>
        </w:rPr>
        <w:t>附件</w:t>
      </w:r>
      <w:r>
        <w:rPr>
          <w:rStyle w:val="19"/>
          <w:rFonts w:hint="eastAsia"/>
          <w:bCs/>
        </w:rPr>
        <w:t>五</w:t>
      </w:r>
      <w:r>
        <w:rPr>
          <w:rStyle w:val="19"/>
          <w:bCs/>
        </w:rPr>
        <w:t>：预付款保函参考格式</w:t>
      </w:r>
      <w:r>
        <w:rPr>
          <w:bCs/>
        </w:rPr>
        <w:tab/>
      </w:r>
      <w:r>
        <w:rPr>
          <w:rFonts w:hint="eastAsia"/>
          <w:bCs/>
        </w:rPr>
        <w:t>2</w:t>
      </w:r>
      <w:r>
        <w:rPr>
          <w:rFonts w:hint="eastAsia"/>
          <w:bCs/>
        </w:rPr>
        <w:fldChar w:fldCharType="end"/>
      </w:r>
      <w:r>
        <w:rPr>
          <w:rFonts w:hint="eastAsia"/>
          <w:bCs/>
        </w:rPr>
        <w:t>0</w:t>
      </w:r>
    </w:p>
    <w:p/>
    <w:p>
      <w:pPr>
        <w:spacing w:before="0" w:beforeAutospacing="0" w:after="0" w:afterAutospacing="0"/>
        <w:textAlignment w:val="center"/>
        <w:rPr>
          <w:b/>
          <w:color w:val="000000"/>
          <w:sz w:val="32"/>
          <w:szCs w:val="32"/>
        </w:rPr>
      </w:pPr>
      <w:r>
        <w:rPr>
          <w:bCs/>
          <w:color w:val="000000"/>
          <w:sz w:val="32"/>
          <w:szCs w:val="32"/>
        </w:rPr>
        <w:fldChar w:fldCharType="end"/>
      </w:r>
    </w:p>
    <w:p>
      <w:pPr>
        <w:spacing w:line="480" w:lineRule="auto"/>
        <w:jc w:val="center"/>
        <w:textAlignment w:val="center"/>
        <w:outlineLvl w:val="0"/>
        <w:rPr>
          <w:rFonts w:ascii="宋体" w:hAnsi="宋体"/>
          <w:b/>
          <w:bCs/>
          <w:color w:val="000000"/>
          <w:sz w:val="36"/>
          <w:szCs w:val="36"/>
        </w:rPr>
      </w:pPr>
      <w:r>
        <w:rPr>
          <w:b/>
          <w:color w:val="000000"/>
          <w:sz w:val="32"/>
          <w:szCs w:val="32"/>
        </w:rPr>
        <w:br w:type="page"/>
      </w:r>
      <w:bookmarkStart w:id="1" w:name="_Toc69733603"/>
      <w:r>
        <w:rPr>
          <w:rFonts w:hint="eastAsia" w:ascii="宋体" w:hAnsi="宋体"/>
          <w:b/>
          <w:color w:val="000000"/>
          <w:sz w:val="36"/>
          <w:szCs w:val="36"/>
        </w:rPr>
        <w:t>大连理工大学高时空分辨发射光谱诊断系统采购项目单一来源采购公告</w:t>
      </w:r>
      <w:bookmarkEnd w:id="1"/>
    </w:p>
    <w:p>
      <w:pPr>
        <w:spacing w:before="0" w:beforeAutospacing="0" w:after="0" w:afterAutospacing="0" w:line="480" w:lineRule="auto"/>
        <w:textAlignment w:val="center"/>
      </w:pPr>
      <w:r>
        <w:rPr>
          <w:rFonts w:hint="eastAsia"/>
          <w:b/>
        </w:rPr>
        <w:t>一、项目名称：</w:t>
      </w:r>
      <w:r>
        <w:rPr>
          <w:rFonts w:hint="eastAsia"/>
        </w:rPr>
        <w:t>大连理工大学高时空分辨发射光谱诊断系统采购项目</w:t>
      </w:r>
    </w:p>
    <w:p>
      <w:pPr>
        <w:spacing w:before="0" w:beforeAutospacing="0" w:after="0" w:afterAutospacing="0" w:line="480" w:lineRule="auto"/>
        <w:textAlignment w:val="center"/>
      </w:pPr>
      <w:r>
        <w:rPr>
          <w:rFonts w:hint="eastAsia"/>
          <w:b/>
        </w:rPr>
        <w:t>二、项目编号：</w:t>
      </w:r>
      <w:r>
        <w:t>DUTASD-2022627</w:t>
      </w:r>
    </w:p>
    <w:p>
      <w:pPr>
        <w:spacing w:before="0" w:beforeAutospacing="0" w:after="0" w:afterAutospacing="0" w:line="480" w:lineRule="auto"/>
        <w:textAlignment w:val="center"/>
        <w:rPr>
          <w:b/>
          <w:bCs/>
        </w:rPr>
      </w:pPr>
      <w:r>
        <w:rPr>
          <w:rFonts w:hint="eastAsia"/>
          <w:b/>
        </w:rPr>
        <w:t>三、</w:t>
      </w:r>
      <w:r>
        <w:rPr>
          <w:rFonts w:hint="eastAsia"/>
          <w:b/>
          <w:bCs/>
        </w:rPr>
        <w:t>项目联系方式：</w:t>
      </w:r>
    </w:p>
    <w:p>
      <w:pPr>
        <w:spacing w:before="0" w:beforeAutospacing="0" w:after="0" w:afterAutospacing="0"/>
        <w:ind w:firstLine="480" w:firstLineChars="200"/>
        <w:jc w:val="both"/>
        <w:textAlignment w:val="center"/>
      </w:pPr>
      <w:r>
        <w:rPr>
          <w:rFonts w:hint="eastAsia"/>
        </w:rPr>
        <w:t xml:space="preserve">项目联系人：大连富越项目管理有限公司 </w:t>
      </w:r>
      <w:r>
        <w:t xml:space="preserve"> </w:t>
      </w:r>
      <w:r>
        <w:rPr>
          <w:rFonts w:hint="eastAsia"/>
        </w:rPr>
        <w:t>孙元直、肖丽娜</w:t>
      </w:r>
    </w:p>
    <w:p>
      <w:pPr>
        <w:spacing w:before="0" w:beforeAutospacing="0" w:after="0" w:afterAutospacing="0"/>
        <w:ind w:firstLine="480" w:firstLineChars="200"/>
        <w:jc w:val="both"/>
        <w:textAlignment w:val="center"/>
      </w:pPr>
      <w:r>
        <w:rPr>
          <w:rFonts w:hint="eastAsia"/>
        </w:rPr>
        <w:t>项目联系电话：</w:t>
      </w:r>
      <w:r>
        <w:t>0411-86665011</w:t>
      </w:r>
    </w:p>
    <w:p>
      <w:pPr>
        <w:spacing w:before="0" w:beforeAutospacing="0" w:after="0" w:afterAutospacing="0" w:line="480" w:lineRule="auto"/>
        <w:textAlignment w:val="center"/>
        <w:rPr>
          <w:b/>
        </w:rPr>
      </w:pPr>
      <w:r>
        <w:rPr>
          <w:rFonts w:hint="eastAsia"/>
          <w:b/>
        </w:rPr>
        <w:t>四、采购单位联系方式：</w:t>
      </w:r>
    </w:p>
    <w:p>
      <w:pPr>
        <w:spacing w:before="0" w:beforeAutospacing="0" w:after="0" w:afterAutospacing="0"/>
        <w:ind w:firstLine="480" w:firstLineChars="200"/>
        <w:jc w:val="both"/>
        <w:textAlignment w:val="center"/>
      </w:pPr>
      <w:r>
        <w:rPr>
          <w:rFonts w:hint="eastAsia"/>
        </w:rPr>
        <w:t>采购单位：大连理工大学</w:t>
      </w:r>
    </w:p>
    <w:p>
      <w:pPr>
        <w:spacing w:before="0" w:beforeAutospacing="0" w:after="0" w:afterAutospacing="0"/>
        <w:ind w:firstLine="480" w:firstLineChars="200"/>
        <w:jc w:val="both"/>
        <w:textAlignment w:val="center"/>
      </w:pPr>
      <w:r>
        <w:rPr>
          <w:rFonts w:hint="eastAsia"/>
        </w:rPr>
        <w:t>采购单位地址：辽宁省大连市高新园区凌工路</w:t>
      </w:r>
      <w:r>
        <w:t>2</w:t>
      </w:r>
      <w:r>
        <w:rPr>
          <w:rFonts w:hint="eastAsia"/>
        </w:rPr>
        <w:t>号</w:t>
      </w:r>
    </w:p>
    <w:p>
      <w:pPr>
        <w:spacing w:before="0" w:beforeAutospacing="0" w:after="0" w:afterAutospacing="0"/>
        <w:ind w:firstLine="480" w:firstLineChars="200"/>
        <w:jc w:val="both"/>
        <w:textAlignment w:val="center"/>
      </w:pPr>
      <w:r>
        <w:rPr>
          <w:rFonts w:hint="eastAsia"/>
        </w:rPr>
        <w:t>采购单位联系方式：李老师</w:t>
      </w:r>
      <w:r>
        <w:t>/</w:t>
      </w:r>
      <w:r>
        <w:rPr>
          <w:rFonts w:hint="eastAsia"/>
        </w:rPr>
        <w:t>孙老师，</w:t>
      </w:r>
      <w:r>
        <w:t>0411-84709969 / 84706297</w:t>
      </w:r>
    </w:p>
    <w:p>
      <w:pPr>
        <w:spacing w:before="0" w:beforeAutospacing="0" w:after="0" w:afterAutospacing="0" w:line="480" w:lineRule="auto"/>
        <w:textAlignment w:val="center"/>
        <w:rPr>
          <w:b/>
        </w:rPr>
      </w:pPr>
      <w:r>
        <w:rPr>
          <w:rFonts w:hint="eastAsia"/>
          <w:b/>
        </w:rPr>
        <w:t>五、采购项目内容：</w:t>
      </w:r>
    </w:p>
    <w:p>
      <w:pPr>
        <w:spacing w:before="0" w:beforeAutospacing="0" w:after="0" w:afterAutospacing="0"/>
        <w:ind w:firstLine="480" w:firstLineChars="200"/>
        <w:jc w:val="both"/>
        <w:textAlignment w:val="center"/>
      </w:pPr>
      <w:r>
        <w:rPr>
          <w:rFonts w:hint="eastAsia"/>
        </w:rPr>
        <w:t xml:space="preserve">本项目拟采购高时空分辨发射光谱诊断系统1套，利用条纹相机为核心，以实现等离子体的皮秒量级的时空光谱诊断和图像采集。该设备由光谱仪和条纹相机组成，光谱测量范围200-900 nm，时间分辨率≤10 ps，探测器为同步扫描型条纹相机，工作模式包括单次触发和低频触发扫描，最小时间窗口≤1 ns；光谱仪焦距≥500 mm，光谱仪配备3块光栅，其中分辨率最高的光栅需满足2400 </w:t>
      </w:r>
      <w:r>
        <w:t>g</w:t>
      </w:r>
      <w:r>
        <w:rPr>
          <w:rFonts w:hint="eastAsia"/>
        </w:rPr>
        <w:t>/mm，系统光谱分辨率≤0.1 nm@2400 g/mm。</w:t>
      </w:r>
    </w:p>
    <w:p>
      <w:pPr>
        <w:spacing w:before="0" w:beforeAutospacing="0" w:after="0" w:afterAutospacing="0" w:line="480" w:lineRule="auto"/>
        <w:textAlignment w:val="center"/>
        <w:rPr>
          <w:rFonts w:hint="default" w:eastAsia="宋体"/>
          <w:b/>
          <w:lang w:val="en-US" w:eastAsia="zh-CN"/>
        </w:rPr>
      </w:pPr>
      <w:r>
        <w:rPr>
          <w:rFonts w:hint="eastAsia"/>
          <w:b/>
        </w:rPr>
        <w:t>六、开标时间：</w:t>
      </w:r>
      <w:r>
        <w:rPr>
          <w:rFonts w:hint="eastAsia"/>
        </w:rPr>
        <w:t>202</w:t>
      </w:r>
      <w:r>
        <w:t>2</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 xml:space="preserve">日 </w:t>
      </w:r>
      <w:r>
        <w:rPr>
          <w:rFonts w:hint="eastAsia"/>
          <w:lang w:val="en-US" w:eastAsia="zh-CN"/>
        </w:rPr>
        <w:t>10</w:t>
      </w:r>
      <w:r>
        <w:rPr>
          <w:rFonts w:hint="eastAsia"/>
        </w:rPr>
        <w:t>:</w:t>
      </w:r>
      <w:r>
        <w:rPr>
          <w:rFonts w:hint="eastAsia"/>
          <w:lang w:val="en-US" w:eastAsia="zh-CN"/>
        </w:rPr>
        <w:t>00</w:t>
      </w:r>
    </w:p>
    <w:p>
      <w:pPr>
        <w:spacing w:before="0" w:beforeAutospacing="0" w:after="0" w:afterAutospacing="0" w:line="480" w:lineRule="auto"/>
        <w:textAlignment w:val="center"/>
        <w:rPr>
          <w:b/>
        </w:rPr>
      </w:pPr>
      <w:r>
        <w:rPr>
          <w:rFonts w:hint="eastAsia"/>
          <w:b/>
        </w:rPr>
        <w:t>七、其他补充事宜</w:t>
      </w:r>
    </w:p>
    <w:p>
      <w:pPr>
        <w:spacing w:before="0" w:beforeAutospacing="0" w:after="0" w:afterAutospacing="0" w:line="480" w:lineRule="auto"/>
        <w:textAlignment w:val="center"/>
        <w:rPr>
          <w:b/>
        </w:rPr>
      </w:pPr>
      <w:r>
        <w:rPr>
          <w:rFonts w:hint="eastAsia"/>
          <w:b/>
        </w:rPr>
        <w:t>1.拟定的唯一供应商名称及其地址：</w:t>
      </w:r>
    </w:p>
    <w:p>
      <w:pPr>
        <w:spacing w:before="0" w:beforeAutospacing="0" w:after="0" w:afterAutospacing="0"/>
        <w:ind w:firstLine="480" w:firstLineChars="200"/>
        <w:textAlignment w:val="center"/>
      </w:pPr>
      <w:r>
        <w:rPr>
          <w:rFonts w:hint="eastAsia"/>
        </w:rPr>
        <w:t>供应商名称：北京卓立汉光仪器有限公司</w:t>
      </w:r>
    </w:p>
    <w:p>
      <w:pPr>
        <w:spacing w:before="0" w:beforeAutospacing="0" w:after="0" w:afterAutospacing="0"/>
        <w:ind w:firstLine="480" w:firstLineChars="200"/>
        <w:textAlignment w:val="center"/>
      </w:pPr>
      <w:r>
        <w:rPr>
          <w:rFonts w:hint="eastAsia"/>
        </w:rPr>
        <w:t>供应商地址：北京市通州区中关村科技园区通州园金桥科技产业基地环科中路16号68号楼B</w:t>
      </w:r>
    </w:p>
    <w:p>
      <w:pPr>
        <w:spacing w:before="0" w:beforeAutospacing="0" w:after="0" w:afterAutospacing="0" w:line="480" w:lineRule="auto"/>
        <w:textAlignment w:val="center"/>
        <w:rPr>
          <w:b/>
        </w:rPr>
      </w:pPr>
      <w:r>
        <w:rPr>
          <w:rFonts w:hint="eastAsia"/>
          <w:b/>
        </w:rPr>
        <w:t>2.单一来源采购原因及相关说明：</w:t>
      </w:r>
    </w:p>
    <w:p>
      <w:pPr>
        <w:spacing w:before="0" w:beforeAutospacing="0" w:after="0" w:afterAutospacing="0"/>
        <w:ind w:firstLine="480" w:firstLineChars="200"/>
        <w:jc w:val="both"/>
        <w:textAlignment w:val="center"/>
      </w:pPr>
      <w:r>
        <w:rPr>
          <w:rFonts w:hint="eastAsia"/>
        </w:rPr>
        <w:t>大连理工大学三束材料改性教育部实验室拟开展纳秒脉冲放电超快物理动力学方面的诊断研究，主要研究气体在击穿、持续阶段的带电粒子、活性物种的高时空分辨特性以及等离子体中电子能量、振动能量、转动能量的驰豫和转化过程，通过该研究，可以对等离子体进行有效调控，进而有利于产生大面积、可调控的大气压放电等离子体，并进一步的应用于新材料改性、隐身等国家重大战略需求及国防项目研究中，具有重要的研究意义。</w:t>
      </w:r>
    </w:p>
    <w:p>
      <w:pPr>
        <w:spacing w:before="0" w:beforeAutospacing="0" w:after="0" w:afterAutospacing="0"/>
        <w:ind w:firstLine="480" w:firstLineChars="200"/>
        <w:jc w:val="both"/>
        <w:textAlignment w:val="center"/>
      </w:pPr>
      <w:r>
        <w:rPr>
          <w:rFonts w:hint="eastAsia"/>
        </w:rPr>
        <w:t>基于该项目研究内容，需要对等离子体中主要的特性参数实现皮秒量级的诊断测量，因此需要高时空分辨光谱诊断系统。在该系统中，条纹相机探测器是整个项目的关键需要诊断系统的时间分辨率≤10 ps，且光谱测量范围2</w:t>
      </w:r>
      <w:r>
        <w:t xml:space="preserve">00-900 </w:t>
      </w:r>
      <w:r>
        <w:rPr>
          <w:rFonts w:hint="eastAsia"/>
        </w:rPr>
        <w:t>nm，系统光谱分辨率&lt;</w:t>
      </w:r>
      <w:r>
        <w:t>0.2 nm</w:t>
      </w:r>
      <w:r>
        <w:rPr>
          <w:rFonts w:hint="eastAsia"/>
        </w:rPr>
        <w:t>；同时，为了实现对稳定放电和不稳定放电等多种模式等离子体的诊断，需要诊断系统具备单次触发和低频触发扫描等多种工作模式，且时间窗口在1 ns-1 ms范围内可调节。</w:t>
      </w:r>
    </w:p>
    <w:p>
      <w:pPr>
        <w:spacing w:before="0" w:beforeAutospacing="0" w:after="0" w:afterAutospacing="0"/>
        <w:ind w:firstLine="480" w:firstLineChars="200"/>
        <w:jc w:val="both"/>
        <w:textAlignment w:val="center"/>
      </w:pPr>
      <w:r>
        <w:rPr>
          <w:rFonts w:hint="eastAsia"/>
        </w:rPr>
        <w:t>经调研，国际欧洲某国家及亚洲某国家的仪器厂商在进行该类仪器的生产和销售，单项指标时间分辨率可以实现1</w:t>
      </w:r>
      <w:r>
        <w:t xml:space="preserve">0 </w:t>
      </w:r>
      <w:r>
        <w:rPr>
          <w:rFonts w:hint="eastAsia"/>
        </w:rPr>
        <w:t>ps级分辨测量，但是均不能同时满足以上所有条件。如欧洲某生产商只能提供条纹相机系统，不能对光谱进行测量，亚洲某生产厂可进行光谱的高时间分辨测量，但分辨率&gt;</w:t>
      </w:r>
      <w:r>
        <w:t>0.5 nm,</w:t>
      </w:r>
      <w:r>
        <w:rPr>
          <w:rFonts w:hint="eastAsia"/>
        </w:rPr>
        <w:t>且不能同时具备单次触发和低频触发两项功能。而北京卓立汉光仪器服务公司可以实现时间分辨率&lt;</w:t>
      </w:r>
      <w:r>
        <w:t>5 ps,</w:t>
      </w:r>
      <w:r>
        <w:rPr>
          <w:rFonts w:hint="eastAsia"/>
        </w:rPr>
        <w:t>光谱测量范围2</w:t>
      </w:r>
      <w:r>
        <w:t xml:space="preserve">00-900 </w:t>
      </w:r>
      <w:r>
        <w:rPr>
          <w:rFonts w:hint="eastAsia"/>
        </w:rPr>
        <w:t>nm，进而采用单次触发和同步触发模式，实现最小</w:t>
      </w:r>
      <w:r>
        <w:t xml:space="preserve">500 </w:t>
      </w:r>
      <w:r>
        <w:rPr>
          <w:rFonts w:hint="eastAsia"/>
        </w:rPr>
        <w:t>ps，最高可至ms量级的时间窗口测量。因此，只有北京卓立汉光仪器有限公司的基于条纹相机超快时间分辨光谱测量系统产品能够满足本项目的全部技术指标，只能采用单一来源采购方式进行采购。</w:t>
      </w:r>
    </w:p>
    <w:p>
      <w:pPr>
        <w:spacing w:before="0" w:beforeAutospacing="0" w:after="0" w:afterAutospacing="0" w:line="480" w:lineRule="auto"/>
        <w:textAlignment w:val="center"/>
      </w:pPr>
      <w:r>
        <w:rPr>
          <w:b/>
        </w:rPr>
        <w:t>3.</w:t>
      </w:r>
      <w:r>
        <w:rPr>
          <w:rFonts w:hint="eastAsia"/>
          <w:b/>
        </w:rPr>
        <w:t>本项目专门面向中小企业采购。</w:t>
      </w:r>
    </w:p>
    <w:p>
      <w:pPr>
        <w:spacing w:before="0" w:beforeAutospacing="0" w:after="0" w:afterAutospacing="0" w:line="480" w:lineRule="auto"/>
        <w:textAlignment w:val="center"/>
        <w:rPr>
          <w:b/>
        </w:rPr>
      </w:pPr>
      <w:r>
        <w:rPr>
          <w:rFonts w:hint="eastAsia"/>
          <w:b/>
        </w:rPr>
        <w:t>八、预算金额：</w:t>
      </w:r>
    </w:p>
    <w:p>
      <w:pPr>
        <w:spacing w:before="0" w:beforeAutospacing="0" w:after="0" w:afterAutospacing="0" w:line="480" w:lineRule="auto"/>
        <w:textAlignment w:val="center"/>
      </w:pPr>
      <w:r>
        <w:rPr>
          <w:rFonts w:hint="eastAsia"/>
        </w:rPr>
        <w:t>预算金额：</w:t>
      </w:r>
      <w:r>
        <w:t>14</w:t>
      </w:r>
      <w:r>
        <w:rPr>
          <w:rFonts w:hint="eastAsia"/>
        </w:rPr>
        <w:t>5</w:t>
      </w:r>
      <w:r>
        <w:t>.0000000</w:t>
      </w:r>
      <w:r>
        <w:rPr>
          <w:rFonts w:hint="eastAsia"/>
        </w:rPr>
        <w:t>万元（人民币）</w:t>
      </w:r>
    </w:p>
    <w:p>
      <w:pPr>
        <w:spacing w:before="0" w:beforeAutospacing="0" w:after="0" w:afterAutospacing="0" w:line="480" w:lineRule="auto"/>
        <w:jc w:val="center"/>
        <w:textAlignment w:val="center"/>
        <w:rPr>
          <w:b/>
          <w:sz w:val="36"/>
          <w:szCs w:val="36"/>
        </w:rPr>
      </w:pPr>
      <w:r>
        <w:br w:type="page"/>
      </w:r>
      <w:bookmarkStart w:id="2" w:name="_Toc69733604"/>
      <w:r>
        <w:rPr>
          <w:rFonts w:hint="eastAsia"/>
          <w:b/>
          <w:sz w:val="36"/>
          <w:szCs w:val="36"/>
        </w:rPr>
        <w:t xml:space="preserve">第一章 </w:t>
      </w:r>
      <w:r>
        <w:rPr>
          <w:rFonts w:hint="eastAsia"/>
          <w:b/>
          <w:color w:val="000000"/>
          <w:sz w:val="36"/>
          <w:szCs w:val="36"/>
        </w:rPr>
        <w:t>采购邀请函</w:t>
      </w:r>
      <w:bookmarkEnd w:id="2"/>
    </w:p>
    <w:p>
      <w:pPr>
        <w:wordWrap w:val="0"/>
        <w:spacing w:before="163" w:beforeLines="50" w:beforeAutospacing="0" w:after="163" w:afterLines="50" w:afterAutospacing="0"/>
        <w:ind w:firstLine="480" w:firstLineChars="200"/>
        <w:jc w:val="both"/>
        <w:textAlignment w:val="center"/>
      </w:pPr>
      <w:r>
        <w:rPr>
          <w:rFonts w:hint="eastAsia"/>
        </w:rPr>
        <w:t>大连理工大学</w:t>
      </w:r>
      <w:r>
        <w:rPr>
          <w:rFonts w:hint="eastAsia"/>
          <w:u w:val="single"/>
        </w:rPr>
        <w:t>高时空分辨发射光谱诊断系统采购</w:t>
      </w:r>
      <w:r>
        <w:rPr>
          <w:rFonts w:hint="eastAsia"/>
        </w:rPr>
        <w:t>项目（编号：</w:t>
      </w:r>
      <w:r>
        <w:rPr>
          <w:u w:val="single"/>
        </w:rPr>
        <w:t>DUTASD-2022627</w:t>
      </w:r>
      <w:r>
        <w:rPr>
          <w:rFonts w:hint="eastAsia"/>
        </w:rPr>
        <w:t>）以单一来源采购方式进行采购，诚邀贵公司前来进行商务谈判。请按照单一来源采购文件的要求参加谈判。</w:t>
      </w:r>
    </w:p>
    <w:p>
      <w:pPr>
        <w:spacing w:before="0" w:beforeAutospacing="0" w:after="0" w:afterAutospacing="0"/>
        <w:jc w:val="both"/>
        <w:textAlignment w:val="center"/>
        <w:rPr>
          <w:b/>
        </w:rPr>
      </w:pPr>
      <w:r>
        <w:rPr>
          <w:rFonts w:hint="eastAsia"/>
          <w:b/>
        </w:rPr>
        <w:t>一、项目名称：</w:t>
      </w:r>
      <w:r>
        <w:rPr>
          <w:rFonts w:hint="eastAsia"/>
        </w:rPr>
        <w:t>大连理工大学</w:t>
      </w:r>
      <w:r>
        <w:rPr>
          <w:rFonts w:hint="eastAsia"/>
          <w:bCs/>
        </w:rPr>
        <w:t>高时空分辨发射光谱诊断系统采购项目</w:t>
      </w:r>
    </w:p>
    <w:p>
      <w:pPr>
        <w:spacing w:before="0" w:beforeAutospacing="0" w:after="0" w:afterAutospacing="0"/>
        <w:jc w:val="both"/>
        <w:textAlignment w:val="center"/>
      </w:pPr>
      <w:r>
        <w:rPr>
          <w:rFonts w:hint="eastAsia"/>
          <w:b/>
        </w:rPr>
        <w:t>二、项目编号：</w:t>
      </w:r>
      <w:r>
        <w:t>DUTASD-2022627</w:t>
      </w:r>
    </w:p>
    <w:p>
      <w:pPr>
        <w:spacing w:before="0" w:beforeAutospacing="0" w:after="0" w:afterAutospacing="0"/>
        <w:jc w:val="both"/>
        <w:textAlignment w:val="center"/>
        <w:rPr>
          <w:rFonts w:hint="default" w:eastAsia="宋体"/>
          <w:lang w:val="en-US" w:eastAsia="zh-CN"/>
        </w:rPr>
      </w:pPr>
      <w:r>
        <w:rPr>
          <w:rFonts w:hint="eastAsia"/>
          <w:b/>
        </w:rPr>
        <w:t>三、谈判时间：</w:t>
      </w:r>
      <w:r>
        <w:rPr>
          <w:rFonts w:hint="eastAsia"/>
        </w:rPr>
        <w:t>202</w:t>
      </w:r>
      <w:r>
        <w:t>2</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 xml:space="preserve">日 </w:t>
      </w:r>
      <w:r>
        <w:rPr>
          <w:rFonts w:hint="eastAsia"/>
          <w:lang w:val="en-US" w:eastAsia="zh-CN"/>
        </w:rPr>
        <w:t>10</w:t>
      </w:r>
      <w:r>
        <w:rPr>
          <w:rFonts w:hint="eastAsia"/>
        </w:rPr>
        <w:t>:</w:t>
      </w:r>
      <w:r>
        <w:rPr>
          <w:rFonts w:hint="eastAsia"/>
          <w:lang w:val="en-US" w:eastAsia="zh-CN"/>
        </w:rPr>
        <w:t>00</w:t>
      </w:r>
    </w:p>
    <w:p>
      <w:pPr>
        <w:spacing w:before="0" w:beforeAutospacing="0" w:after="0" w:afterAutospacing="0"/>
        <w:ind w:left="1626" w:hanging="1620" w:hangingChars="675"/>
        <w:jc w:val="both"/>
        <w:textAlignment w:val="center"/>
      </w:pPr>
      <w:r>
        <w:rPr>
          <w:rFonts w:hint="eastAsia"/>
          <w:b/>
        </w:rPr>
        <w:t>四、谈判地点：</w:t>
      </w:r>
      <w:r>
        <w:rPr>
          <w:rFonts w:hint="eastAsia" w:ascii="宋体" w:hAnsi="宋体"/>
        </w:rPr>
        <w:t>大连市西岗区晨光街八号一楼</w:t>
      </w:r>
    </w:p>
    <w:p>
      <w:pPr>
        <w:spacing w:before="0" w:beforeAutospacing="0" w:after="0" w:afterAutospacing="0"/>
        <w:jc w:val="both"/>
        <w:textAlignment w:val="center"/>
      </w:pPr>
      <w:r>
        <w:rPr>
          <w:rFonts w:hint="eastAsia"/>
          <w:b/>
        </w:rPr>
        <w:t>五、谈判响应文件份数：</w:t>
      </w:r>
      <w:r>
        <w:rPr>
          <w:rFonts w:hint="eastAsia"/>
        </w:rPr>
        <w:t>正本壹份，副本伍份</w:t>
      </w:r>
    </w:p>
    <w:p>
      <w:pPr>
        <w:spacing w:before="0" w:beforeAutospacing="0" w:after="0" w:afterAutospacing="0"/>
        <w:jc w:val="both"/>
        <w:textAlignment w:val="center"/>
        <w:rPr>
          <w:b/>
        </w:rPr>
      </w:pPr>
      <w:r>
        <w:rPr>
          <w:rFonts w:hint="eastAsia"/>
          <w:b/>
        </w:rPr>
        <w:t>六、项目联系方式：</w:t>
      </w:r>
    </w:p>
    <w:p>
      <w:pPr>
        <w:spacing w:before="0" w:beforeAutospacing="0" w:after="0" w:afterAutospacing="0"/>
        <w:ind w:firstLine="480" w:firstLineChars="200"/>
        <w:jc w:val="both"/>
        <w:textAlignment w:val="center"/>
      </w:pPr>
      <w:r>
        <w:rPr>
          <w:rFonts w:hint="eastAsia"/>
        </w:rPr>
        <w:t>联系人：孙元直、肖丽娜</w:t>
      </w:r>
    </w:p>
    <w:p>
      <w:pPr>
        <w:spacing w:before="0" w:beforeAutospacing="0" w:after="0" w:afterAutospacing="0"/>
        <w:ind w:firstLine="480" w:firstLineChars="200"/>
        <w:jc w:val="both"/>
        <w:textAlignment w:val="center"/>
      </w:pPr>
      <w:r>
        <w:rPr>
          <w:rFonts w:hint="eastAsia"/>
        </w:rPr>
        <w:t>电话：0</w:t>
      </w:r>
      <w:r>
        <w:t>411-</w:t>
      </w:r>
      <w:r>
        <w:rPr>
          <w:rFonts w:hint="eastAsia"/>
        </w:rPr>
        <w:t>86665011</w:t>
      </w:r>
    </w:p>
    <w:p>
      <w:pPr>
        <w:spacing w:line="400" w:lineRule="exact"/>
        <w:jc w:val="center"/>
        <w:textAlignment w:val="center"/>
        <w:outlineLvl w:val="0"/>
      </w:pPr>
      <w:r>
        <w:rPr>
          <w:color w:val="000000"/>
        </w:rPr>
        <w:br w:type="page"/>
      </w:r>
      <w:bookmarkStart w:id="3" w:name="_Toc69733605"/>
      <w:r>
        <w:rPr>
          <w:rFonts w:hint="eastAsia"/>
          <w:b/>
          <w:color w:val="000000"/>
          <w:sz w:val="36"/>
          <w:szCs w:val="30"/>
        </w:rPr>
        <w:t>第二章 供应</w:t>
      </w:r>
      <w:r>
        <w:rPr>
          <w:b/>
          <w:color w:val="000000"/>
          <w:sz w:val="36"/>
          <w:szCs w:val="30"/>
        </w:rPr>
        <w:t>商须知</w:t>
      </w:r>
      <w:bookmarkEnd w:id="3"/>
    </w:p>
    <w:p>
      <w:pPr>
        <w:snapToGrid w:val="0"/>
        <w:spacing w:before="163" w:beforeLines="50" w:beforeAutospacing="0" w:after="0" w:afterAutospacing="0"/>
        <w:jc w:val="both"/>
        <w:textAlignment w:val="center"/>
        <w:rPr>
          <w:b/>
          <w:bCs/>
        </w:rPr>
      </w:pPr>
      <w:r>
        <w:rPr>
          <w:b/>
        </w:rPr>
        <w:t>1、合格供应商</w:t>
      </w:r>
    </w:p>
    <w:p>
      <w:pPr>
        <w:snapToGrid w:val="0"/>
        <w:spacing w:before="0" w:beforeAutospacing="0" w:after="0" w:afterAutospacing="0"/>
        <w:ind w:firstLine="480" w:firstLineChars="200"/>
        <w:jc w:val="both"/>
        <w:textAlignment w:val="center"/>
      </w:pPr>
      <w:r>
        <w:t>1.1必须具备《政府采购法》第二十二条规定的条件。</w:t>
      </w:r>
    </w:p>
    <w:p>
      <w:pPr>
        <w:snapToGrid w:val="0"/>
        <w:spacing w:before="0" w:beforeAutospacing="0" w:after="0" w:afterAutospacing="0"/>
        <w:ind w:firstLine="480" w:firstLineChars="200"/>
        <w:jc w:val="both"/>
        <w:textAlignment w:val="center"/>
      </w:pPr>
      <w:r>
        <w:t>1.2</w:t>
      </w:r>
      <w:r>
        <w:rPr>
          <w:rFonts w:hint="eastAsia"/>
        </w:rPr>
        <w:t>采购文件中</w:t>
      </w:r>
      <w:r>
        <w:t>规定的其它的与采购项目有关的资质条件</w:t>
      </w:r>
      <w:r>
        <w:rPr>
          <w:rFonts w:hint="eastAsia"/>
        </w:rPr>
        <w:t>。</w:t>
      </w:r>
    </w:p>
    <w:p>
      <w:pPr>
        <w:snapToGrid w:val="0"/>
        <w:spacing w:before="163" w:beforeLines="50" w:beforeAutospacing="0" w:after="0" w:afterAutospacing="0"/>
        <w:jc w:val="both"/>
        <w:textAlignment w:val="center"/>
        <w:rPr>
          <w:b/>
        </w:rPr>
      </w:pPr>
      <w:r>
        <w:rPr>
          <w:b/>
        </w:rPr>
        <w:t>2、委托</w:t>
      </w:r>
    </w:p>
    <w:p>
      <w:pPr>
        <w:snapToGrid w:val="0"/>
        <w:spacing w:before="0" w:beforeAutospacing="0" w:after="0" w:afterAutospacing="0"/>
        <w:ind w:firstLine="480" w:firstLineChars="200"/>
        <w:jc w:val="both"/>
        <w:textAlignment w:val="center"/>
      </w:pPr>
      <w:r>
        <w:t>2.1</w:t>
      </w:r>
      <w:r>
        <w:rPr>
          <w:rFonts w:hint="eastAsia"/>
        </w:rPr>
        <w:t>供应商的法定代表或其授权代表须参加谈判，</w:t>
      </w:r>
      <w:r>
        <w:t>如</w:t>
      </w:r>
      <w:r>
        <w:rPr>
          <w:rFonts w:hint="eastAsia"/>
        </w:rPr>
        <w:t>参加谈判代表</w:t>
      </w:r>
      <w:r>
        <w:t>不是法定代表人，须</w:t>
      </w:r>
      <w:r>
        <w:rPr>
          <w:rFonts w:hint="eastAsia"/>
        </w:rPr>
        <w:t>提供</w:t>
      </w:r>
      <w:r>
        <w:t>《法定代表人授权书》。</w:t>
      </w:r>
    </w:p>
    <w:p>
      <w:pPr>
        <w:snapToGrid w:val="0"/>
        <w:spacing w:before="163" w:beforeLines="50" w:beforeAutospacing="0" w:after="0" w:afterAutospacing="0"/>
        <w:jc w:val="both"/>
        <w:textAlignment w:val="center"/>
        <w:rPr>
          <w:b/>
        </w:rPr>
      </w:pPr>
      <w:r>
        <w:rPr>
          <w:b/>
        </w:rPr>
        <w:t>3、</w:t>
      </w:r>
      <w:r>
        <w:rPr>
          <w:rFonts w:hint="eastAsia"/>
          <w:b/>
        </w:rPr>
        <w:t>投标谈判文件要求</w:t>
      </w:r>
    </w:p>
    <w:p>
      <w:pPr>
        <w:snapToGrid w:val="0"/>
        <w:spacing w:before="0" w:beforeAutospacing="0" w:after="0" w:afterAutospacing="0"/>
        <w:ind w:firstLine="480" w:firstLineChars="200"/>
        <w:jc w:val="both"/>
        <w:textAlignment w:val="center"/>
        <w:rPr>
          <w:bCs/>
        </w:rPr>
      </w:pPr>
      <w:r>
        <w:rPr>
          <w:rFonts w:hint="eastAsia"/>
        </w:rPr>
        <w:t>3.1供应商自报产品型号和供货期。</w:t>
      </w:r>
    </w:p>
    <w:p>
      <w:pPr>
        <w:snapToGrid w:val="0"/>
        <w:spacing w:before="0" w:beforeAutospacing="0" w:after="0" w:afterAutospacing="0"/>
        <w:ind w:firstLine="480" w:firstLineChars="200"/>
        <w:jc w:val="both"/>
        <w:textAlignment w:val="center"/>
        <w:rPr>
          <w:bCs/>
        </w:rPr>
      </w:pPr>
      <w:r>
        <w:rPr>
          <w:rFonts w:hint="eastAsia"/>
        </w:rPr>
        <w:t>3.2谈判文件应尽量避免涂改和插字，若为了改正错误必须这样做时，则均应由法定代表人（或其授权代表）在修改处盖章或签名确认。</w:t>
      </w:r>
    </w:p>
    <w:p>
      <w:pPr>
        <w:snapToGrid w:val="0"/>
        <w:spacing w:before="0" w:beforeAutospacing="0" w:after="0" w:afterAutospacing="0"/>
        <w:ind w:firstLine="480" w:firstLineChars="200"/>
        <w:jc w:val="both"/>
        <w:textAlignment w:val="center"/>
        <w:rPr>
          <w:bCs/>
        </w:rPr>
      </w:pPr>
      <w:r>
        <w:rPr>
          <w:rFonts w:hint="eastAsia"/>
        </w:rPr>
        <w:t>3.3</w:t>
      </w:r>
      <w:r>
        <w:rPr>
          <w:rFonts w:hint="eastAsia"/>
          <w:b/>
          <w:color w:val="FF0000"/>
        </w:rPr>
        <w:t>谈判文件必须装袋密封，封口处应加盖公章，不密封的谈判文件无效</w:t>
      </w:r>
      <w:r>
        <w:rPr>
          <w:rFonts w:hint="eastAsia"/>
        </w:rPr>
        <w:t>。封袋面上应标明采购项目名称及供应商的名称等内容。</w:t>
      </w:r>
    </w:p>
    <w:p>
      <w:pPr>
        <w:snapToGrid w:val="0"/>
        <w:spacing w:before="163" w:beforeLines="50" w:beforeAutospacing="0" w:after="0" w:afterAutospacing="0"/>
        <w:jc w:val="both"/>
        <w:textAlignment w:val="center"/>
        <w:rPr>
          <w:b/>
        </w:rPr>
      </w:pPr>
      <w:bookmarkStart w:id="4" w:name="_Hlk61535432"/>
      <w:r>
        <w:rPr>
          <w:rFonts w:hint="eastAsia"/>
          <w:b/>
        </w:rPr>
        <w:t>4、投标谈判文件组成：（文件不提供格式文本，文件格式自拟，所提供产品不涉及条款可不提供）</w:t>
      </w:r>
    </w:p>
    <w:p>
      <w:pPr>
        <w:snapToGrid w:val="0"/>
        <w:spacing w:before="0" w:beforeAutospacing="0" w:after="0" w:afterAutospacing="0"/>
        <w:ind w:firstLine="480" w:firstLineChars="200"/>
        <w:jc w:val="both"/>
        <w:textAlignment w:val="center"/>
      </w:pPr>
      <w:r>
        <w:rPr>
          <w:rFonts w:hint="eastAsia"/>
        </w:rPr>
        <w:t>4</w:t>
      </w:r>
      <w:r>
        <w:t>.1报价</w:t>
      </w:r>
      <w:r>
        <w:rPr>
          <w:rFonts w:hint="eastAsia"/>
        </w:rPr>
        <w:t>文件</w:t>
      </w:r>
      <w:r>
        <w:t>：</w:t>
      </w:r>
    </w:p>
    <w:p>
      <w:pPr>
        <w:snapToGrid w:val="0"/>
        <w:spacing w:before="0" w:beforeAutospacing="0" w:after="0" w:afterAutospacing="0"/>
        <w:ind w:firstLine="480" w:firstLineChars="200"/>
        <w:jc w:val="both"/>
        <w:textAlignment w:val="center"/>
      </w:pPr>
      <w:r>
        <w:t>（1）</w:t>
      </w:r>
      <w:r>
        <w:rPr>
          <w:rFonts w:hint="eastAsia"/>
        </w:rPr>
        <w:t>谈判响应书；（格式如附件一）</w:t>
      </w:r>
    </w:p>
    <w:p>
      <w:pPr>
        <w:snapToGrid w:val="0"/>
        <w:spacing w:before="0" w:beforeAutospacing="0" w:after="0" w:afterAutospacing="0"/>
        <w:ind w:firstLine="480" w:firstLineChars="200"/>
        <w:jc w:val="both"/>
        <w:textAlignment w:val="center"/>
      </w:pPr>
      <w:r>
        <w:t>（2）</w:t>
      </w:r>
      <w:r>
        <w:rPr>
          <w:rFonts w:hint="eastAsia"/>
        </w:rPr>
        <w:t>拟提供货物的详细分项报价；</w:t>
      </w:r>
    </w:p>
    <w:p>
      <w:pPr>
        <w:snapToGrid w:val="0"/>
        <w:spacing w:before="0" w:beforeAutospacing="0" w:after="0" w:afterAutospacing="0"/>
        <w:ind w:firstLine="480" w:firstLineChars="200"/>
        <w:jc w:val="both"/>
        <w:textAlignment w:val="center"/>
      </w:pPr>
      <w:r>
        <w:rPr>
          <w:rFonts w:hint="eastAsia"/>
        </w:rPr>
        <w:t>（3）拟提供货物名称及规格、国别、生产厂家、工作参数、具体性能指标等；</w:t>
      </w:r>
    </w:p>
    <w:p>
      <w:pPr>
        <w:snapToGrid w:val="0"/>
        <w:spacing w:before="0" w:beforeAutospacing="0" w:after="0" w:afterAutospacing="0"/>
        <w:ind w:firstLine="480" w:firstLineChars="200"/>
        <w:jc w:val="both"/>
        <w:textAlignment w:val="center"/>
      </w:pPr>
      <w:r>
        <w:rPr>
          <w:rFonts w:hint="eastAsia"/>
        </w:rPr>
        <w:t>（4）详细的交货清单及交货时间；</w:t>
      </w:r>
    </w:p>
    <w:p>
      <w:pPr>
        <w:snapToGrid w:val="0"/>
        <w:spacing w:before="0" w:beforeAutospacing="0" w:after="0" w:afterAutospacing="0"/>
        <w:ind w:firstLine="480" w:firstLineChars="200"/>
        <w:jc w:val="both"/>
        <w:textAlignment w:val="center"/>
      </w:pPr>
      <w:r>
        <w:rPr>
          <w:rFonts w:hint="eastAsia"/>
        </w:rPr>
        <w:t>（5）拟提供货物的生产许可证（复印件）或产品代理授权证明（如原件为外文，须翻译成中文并加盖公章）；</w:t>
      </w:r>
    </w:p>
    <w:p>
      <w:pPr>
        <w:snapToGrid w:val="0"/>
        <w:spacing w:before="0" w:beforeAutospacing="0" w:after="0" w:afterAutospacing="0"/>
        <w:ind w:firstLine="480" w:firstLineChars="200"/>
        <w:jc w:val="both"/>
        <w:textAlignment w:val="center"/>
      </w:pPr>
      <w:r>
        <w:rPr>
          <w:rFonts w:hint="eastAsia"/>
        </w:rPr>
        <w:t>（6）售后服务承诺书以及兑现这些承诺所具备的条件和保障措施；</w:t>
      </w:r>
    </w:p>
    <w:p>
      <w:pPr>
        <w:snapToGrid w:val="0"/>
        <w:spacing w:before="0" w:beforeAutospacing="0" w:after="0" w:afterAutospacing="0"/>
        <w:ind w:firstLine="480" w:firstLineChars="200"/>
        <w:jc w:val="both"/>
        <w:textAlignment w:val="center"/>
      </w:pPr>
      <w:r>
        <w:rPr>
          <w:rFonts w:hint="eastAsia"/>
        </w:rPr>
        <w:t>（7）生产、制造、安装、验收标准；</w:t>
      </w:r>
    </w:p>
    <w:p>
      <w:pPr>
        <w:snapToGrid w:val="0"/>
        <w:spacing w:before="0" w:beforeAutospacing="0" w:after="0" w:afterAutospacing="0"/>
        <w:ind w:firstLine="480" w:firstLineChars="200"/>
        <w:jc w:val="both"/>
        <w:textAlignment w:val="center"/>
      </w:pPr>
      <w:r>
        <w:rPr>
          <w:rFonts w:hint="eastAsia"/>
        </w:rPr>
        <w:t>（8）供应商能够给予采购人的其他优惠条件。</w:t>
      </w:r>
    </w:p>
    <w:p>
      <w:pPr>
        <w:snapToGrid w:val="0"/>
        <w:spacing w:before="0" w:beforeAutospacing="0" w:after="0" w:afterAutospacing="0"/>
        <w:ind w:firstLine="480" w:firstLineChars="200"/>
        <w:jc w:val="both"/>
        <w:textAlignment w:val="center"/>
      </w:pPr>
      <w:r>
        <w:rPr>
          <w:rFonts w:hint="eastAsia"/>
        </w:rPr>
        <w:t>4</w:t>
      </w:r>
      <w:r>
        <w:t>.2资格证明文件包括：</w:t>
      </w:r>
    </w:p>
    <w:p>
      <w:pPr>
        <w:snapToGrid w:val="0"/>
        <w:spacing w:before="0" w:beforeAutospacing="0" w:after="0" w:afterAutospacing="0"/>
        <w:ind w:firstLine="480" w:firstLineChars="200"/>
        <w:jc w:val="both"/>
        <w:textAlignment w:val="center"/>
      </w:pPr>
      <w:r>
        <w:rPr>
          <w:rFonts w:hint="eastAsia"/>
        </w:rPr>
        <w:t>（1）营业执照（三证合一，复印件）；</w:t>
      </w:r>
    </w:p>
    <w:p>
      <w:pPr>
        <w:snapToGrid w:val="0"/>
        <w:spacing w:before="0" w:beforeAutospacing="0" w:after="0" w:afterAutospacing="0"/>
        <w:ind w:firstLine="480" w:firstLineChars="200"/>
        <w:jc w:val="both"/>
        <w:textAlignment w:val="center"/>
      </w:pPr>
      <w:r>
        <w:rPr>
          <w:rFonts w:hint="eastAsia"/>
        </w:rPr>
        <w:t>（2）法人资格证明或</w:t>
      </w:r>
      <w:r>
        <w:t>法定代表人授权书</w:t>
      </w:r>
      <w:r>
        <w:rPr>
          <w:rFonts w:hint="eastAsia"/>
        </w:rPr>
        <w:t>（法人签字并加盖公章）；</w:t>
      </w:r>
    </w:p>
    <w:p>
      <w:pPr>
        <w:snapToGrid w:val="0"/>
        <w:spacing w:before="0" w:beforeAutospacing="0" w:after="0" w:afterAutospacing="0"/>
        <w:ind w:firstLine="480" w:firstLineChars="200"/>
        <w:jc w:val="both"/>
        <w:textAlignment w:val="center"/>
      </w:pPr>
      <w:r>
        <w:rPr>
          <w:rFonts w:hint="eastAsia"/>
        </w:rPr>
        <w:t>（3）法定代表人和授权代表的身份证（复印件）；</w:t>
      </w:r>
    </w:p>
    <w:p>
      <w:pPr>
        <w:snapToGrid w:val="0"/>
        <w:spacing w:before="0" w:beforeAutospacing="0" w:after="0" w:afterAutospacing="0"/>
        <w:ind w:firstLine="480" w:firstLineChars="200"/>
        <w:jc w:val="both"/>
        <w:textAlignment w:val="center"/>
      </w:pPr>
      <w:r>
        <w:rPr>
          <w:rFonts w:hint="eastAsia"/>
        </w:rPr>
        <w:t>（</w:t>
      </w:r>
      <w:r>
        <w:t>4</w:t>
      </w:r>
      <w:r>
        <w:rPr>
          <w:rFonts w:hint="eastAsia"/>
        </w:rPr>
        <w:t>）拟供应货物（技术）的鉴定证书（如有）；</w:t>
      </w:r>
    </w:p>
    <w:p>
      <w:pPr>
        <w:snapToGrid w:val="0"/>
        <w:spacing w:before="0" w:beforeAutospacing="0" w:after="0" w:afterAutospacing="0"/>
        <w:ind w:firstLine="480" w:firstLineChars="200"/>
        <w:jc w:val="both"/>
        <w:textAlignment w:val="center"/>
      </w:pPr>
      <w:r>
        <w:rPr>
          <w:rFonts w:hint="eastAsia"/>
        </w:rPr>
        <w:t>（</w:t>
      </w:r>
      <w:r>
        <w:t>5</w:t>
      </w:r>
      <w:r>
        <w:rPr>
          <w:rFonts w:hint="eastAsia"/>
        </w:rPr>
        <w:t>）拟供应货物（技术）获优、奖等荣誉证书（如有）；</w:t>
      </w:r>
    </w:p>
    <w:p>
      <w:pPr>
        <w:snapToGrid w:val="0"/>
        <w:spacing w:before="0" w:beforeAutospacing="0" w:after="0" w:afterAutospacing="0"/>
        <w:ind w:firstLine="480" w:firstLineChars="200"/>
        <w:jc w:val="both"/>
        <w:textAlignment w:val="center"/>
      </w:pPr>
      <w:r>
        <w:rPr>
          <w:rFonts w:hint="eastAsia"/>
        </w:rPr>
        <w:t>（</w:t>
      </w:r>
      <w:r>
        <w:t>6</w:t>
      </w:r>
      <w:r>
        <w:rPr>
          <w:rFonts w:hint="eastAsia"/>
        </w:rPr>
        <w:t>）拟供应货物（技术）产品代理授权证明文件（如原件为外文，须翻译成中文并加盖公章）；</w:t>
      </w:r>
    </w:p>
    <w:p>
      <w:pPr>
        <w:snapToGrid w:val="0"/>
        <w:spacing w:before="0" w:beforeAutospacing="0" w:after="0" w:afterAutospacing="0"/>
        <w:ind w:firstLine="480" w:firstLineChars="200"/>
        <w:jc w:val="both"/>
        <w:textAlignment w:val="center"/>
      </w:pPr>
      <w:r>
        <w:rPr>
          <w:rFonts w:hint="eastAsia"/>
        </w:rPr>
        <w:t>（</w:t>
      </w:r>
      <w:r>
        <w:t>7</w:t>
      </w:r>
      <w:r>
        <w:rPr>
          <w:rFonts w:hint="eastAsia"/>
        </w:rPr>
        <w:t>）供应商近三年销售相关产品业绩证明文件；</w:t>
      </w:r>
    </w:p>
    <w:p>
      <w:pPr>
        <w:snapToGrid w:val="0"/>
        <w:spacing w:before="0" w:beforeAutospacing="0" w:after="0" w:afterAutospacing="0"/>
        <w:ind w:firstLine="480" w:firstLineChars="200"/>
        <w:jc w:val="both"/>
        <w:textAlignment w:val="center"/>
      </w:pPr>
      <w:r>
        <w:rPr>
          <w:rFonts w:hint="eastAsia"/>
        </w:rPr>
        <w:t>（</w:t>
      </w:r>
      <w:r>
        <w:t>8</w:t>
      </w:r>
      <w:r>
        <w:rPr>
          <w:rFonts w:hint="eastAsia"/>
        </w:rPr>
        <w:t>）供应商向税务部门申报的上年末资产负债表及近三年利润表；</w:t>
      </w:r>
    </w:p>
    <w:p>
      <w:pPr>
        <w:snapToGrid w:val="0"/>
        <w:spacing w:before="0" w:beforeAutospacing="0" w:after="0" w:afterAutospacing="0"/>
        <w:ind w:firstLine="480" w:firstLineChars="200"/>
        <w:jc w:val="both"/>
        <w:textAlignment w:val="center"/>
      </w:pPr>
      <w:r>
        <w:rPr>
          <w:rFonts w:hint="eastAsia"/>
        </w:rPr>
        <w:t>（9）中小企业声明函（格式如附件三）</w:t>
      </w:r>
    </w:p>
    <w:p>
      <w:pPr>
        <w:snapToGrid w:val="0"/>
        <w:spacing w:before="0" w:beforeAutospacing="0" w:after="0" w:afterAutospacing="0"/>
        <w:ind w:firstLine="480" w:firstLineChars="200"/>
        <w:jc w:val="both"/>
        <w:textAlignment w:val="center"/>
      </w:pPr>
      <w:r>
        <w:rPr>
          <w:rFonts w:hint="eastAsia"/>
        </w:rPr>
        <w:t>（</w:t>
      </w:r>
      <w:r>
        <w:t>10</w:t>
      </w:r>
      <w:r>
        <w:rPr>
          <w:rFonts w:hint="eastAsia"/>
        </w:rPr>
        <w:t>）供应商认为有必要的其他证明文件；</w:t>
      </w:r>
    </w:p>
    <w:p>
      <w:pPr>
        <w:snapToGrid w:val="0"/>
        <w:spacing w:before="163" w:beforeLines="50" w:beforeAutospacing="0" w:after="0" w:afterAutospacing="0"/>
        <w:jc w:val="both"/>
        <w:textAlignment w:val="center"/>
        <w:rPr>
          <w:b/>
        </w:rPr>
      </w:pPr>
      <w:r>
        <w:rPr>
          <w:rFonts w:hint="eastAsia"/>
          <w:b/>
        </w:rPr>
        <w:t>5</w:t>
      </w:r>
      <w:r>
        <w:rPr>
          <w:b/>
        </w:rPr>
        <w:t>、报价</w:t>
      </w:r>
    </w:p>
    <w:p>
      <w:pPr>
        <w:snapToGrid w:val="0"/>
        <w:spacing w:before="0" w:beforeAutospacing="0" w:after="0" w:afterAutospacing="0"/>
        <w:ind w:firstLine="480" w:firstLineChars="200"/>
        <w:jc w:val="both"/>
        <w:textAlignment w:val="center"/>
      </w:pPr>
      <w:r>
        <w:rPr>
          <w:rFonts w:hint="eastAsia"/>
        </w:rPr>
        <w:t>5</w:t>
      </w:r>
      <w:r>
        <w:t>.1</w:t>
      </w:r>
      <w:r>
        <w:rPr>
          <w:rFonts w:hint="eastAsia"/>
        </w:rPr>
        <w:t>投标报价应是包括货物供应价、运输、安装、调试、人员培训等，货到采购方指定地点的最终报价。</w:t>
      </w:r>
    </w:p>
    <w:p>
      <w:pPr>
        <w:snapToGrid w:val="0"/>
        <w:spacing w:before="0" w:beforeAutospacing="0" w:after="0" w:afterAutospacing="0"/>
        <w:ind w:firstLine="480" w:firstLineChars="200"/>
        <w:jc w:val="both"/>
        <w:textAlignment w:val="center"/>
      </w:pPr>
      <w:r>
        <w:rPr>
          <w:rFonts w:hint="eastAsia"/>
        </w:rPr>
        <w:t>5.2未经考验的新产品、试制品不能参加商务谈判。</w:t>
      </w:r>
    </w:p>
    <w:p>
      <w:pPr>
        <w:snapToGrid w:val="0"/>
        <w:spacing w:before="0" w:beforeAutospacing="0" w:after="0" w:afterAutospacing="0"/>
        <w:ind w:firstLine="480" w:firstLineChars="200"/>
        <w:jc w:val="both"/>
        <w:textAlignment w:val="center"/>
      </w:pPr>
      <w:r>
        <w:rPr>
          <w:rFonts w:hint="eastAsia"/>
        </w:rPr>
        <w:t>5</w:t>
      </w:r>
      <w:r>
        <w:t>.3</w:t>
      </w:r>
      <w:r>
        <w:rPr>
          <w:rFonts w:hint="eastAsia"/>
        </w:rPr>
        <w:t>付款方式：合同签定后</w:t>
      </w:r>
      <w:r>
        <w:t>5</w:t>
      </w:r>
      <w:r>
        <w:rPr>
          <w:rFonts w:hint="eastAsia"/>
        </w:rPr>
        <w:t>日内，乙方向甲方提供合同总金额90%的预付款保函，预付款保函有效期至货到甲方指定地点安装调试验收合格；甲方收到预付款保函后，向乙方支付合同总金额90%的预付款；货到甲方指定地点后，乙方向甲方提供合同总金额10%的履约保函，履约保函有效期至质保期结束；安装调试验收合格、甲方收到履约保函后，甲方凭验收合格报告向乙方支付合同总金额10 %的尾款。</w:t>
      </w:r>
    </w:p>
    <w:p>
      <w:pPr>
        <w:snapToGrid w:val="0"/>
        <w:spacing w:before="163" w:beforeLines="50" w:beforeAutospacing="0" w:after="0" w:afterAutospacing="0"/>
        <w:jc w:val="both"/>
        <w:textAlignment w:val="center"/>
        <w:rPr>
          <w:b/>
        </w:rPr>
      </w:pPr>
      <w:r>
        <w:rPr>
          <w:rFonts w:hint="eastAsia"/>
          <w:b/>
        </w:rPr>
        <w:t>6、谈判文件有效期：</w:t>
      </w:r>
    </w:p>
    <w:p>
      <w:pPr>
        <w:snapToGrid w:val="0"/>
        <w:spacing w:before="0" w:beforeAutospacing="0" w:after="0" w:afterAutospacing="0"/>
        <w:ind w:firstLine="480" w:firstLineChars="200"/>
        <w:jc w:val="both"/>
        <w:textAlignment w:val="center"/>
        <w:rPr>
          <w:bCs/>
        </w:rPr>
      </w:pPr>
      <w:r>
        <w:rPr>
          <w:rFonts w:hint="eastAsia"/>
        </w:rPr>
        <w:t>谈判响应文件及有关承诺文件有效期应为谈判截止日期后90天。</w:t>
      </w:r>
    </w:p>
    <w:p>
      <w:pPr>
        <w:snapToGrid w:val="0"/>
        <w:spacing w:before="163" w:beforeLines="50" w:beforeAutospacing="0" w:after="0" w:afterAutospacing="0"/>
        <w:jc w:val="both"/>
        <w:textAlignment w:val="center"/>
        <w:rPr>
          <w:b/>
        </w:rPr>
      </w:pPr>
      <w:r>
        <w:rPr>
          <w:rFonts w:hint="eastAsia"/>
          <w:b/>
        </w:rPr>
        <w:t>7</w:t>
      </w:r>
      <w:r>
        <w:rPr>
          <w:b/>
        </w:rPr>
        <w:t>、成交条件</w:t>
      </w:r>
    </w:p>
    <w:p>
      <w:pPr>
        <w:snapToGrid w:val="0"/>
        <w:spacing w:before="0" w:beforeAutospacing="0" w:after="0" w:afterAutospacing="0"/>
        <w:ind w:firstLine="480" w:firstLineChars="200"/>
        <w:jc w:val="both"/>
        <w:textAlignment w:val="center"/>
      </w:pPr>
      <w:r>
        <w:rPr>
          <w:rFonts w:hint="eastAsia"/>
        </w:rPr>
        <w:t>7</w:t>
      </w:r>
      <w:r>
        <w:t>.1</w:t>
      </w:r>
      <w:r>
        <w:rPr>
          <w:rFonts w:hint="eastAsia"/>
        </w:rPr>
        <w:t>谈判响应</w:t>
      </w:r>
      <w:r>
        <w:t>文件符合</w:t>
      </w:r>
      <w:r>
        <w:rPr>
          <w:rFonts w:hint="eastAsia"/>
        </w:rPr>
        <w:t>谈判</w:t>
      </w:r>
      <w:r>
        <w:t>文件的要求</w:t>
      </w:r>
      <w:r>
        <w:rPr>
          <w:rFonts w:hint="eastAsia"/>
        </w:rPr>
        <w:t>；</w:t>
      </w:r>
    </w:p>
    <w:p>
      <w:pPr>
        <w:snapToGrid w:val="0"/>
        <w:spacing w:before="0" w:beforeAutospacing="0" w:after="0" w:afterAutospacing="0"/>
        <w:ind w:firstLine="480" w:firstLineChars="200"/>
        <w:jc w:val="both"/>
        <w:textAlignment w:val="center"/>
      </w:pPr>
      <w:r>
        <w:rPr>
          <w:rFonts w:hint="eastAsia"/>
        </w:rPr>
        <w:t>7</w:t>
      </w:r>
      <w:r>
        <w:t>.2</w:t>
      </w:r>
      <w:r>
        <w:rPr>
          <w:rFonts w:hint="eastAsia"/>
        </w:rPr>
        <w:t>拟供货产品满足采购人要求；</w:t>
      </w:r>
    </w:p>
    <w:p>
      <w:pPr>
        <w:snapToGrid w:val="0"/>
        <w:spacing w:before="0" w:beforeAutospacing="0" w:after="0" w:afterAutospacing="0"/>
        <w:ind w:firstLine="480" w:firstLineChars="200"/>
        <w:jc w:val="both"/>
        <w:textAlignment w:val="center"/>
      </w:pPr>
      <w:r>
        <w:rPr>
          <w:rFonts w:hint="eastAsia"/>
        </w:rPr>
        <w:t>7</w:t>
      </w:r>
      <w:r>
        <w:t>.3能提供</w:t>
      </w:r>
      <w:r>
        <w:rPr>
          <w:rFonts w:hint="eastAsia"/>
        </w:rPr>
        <w:t>良好的售后及技术服务；</w:t>
      </w:r>
    </w:p>
    <w:p>
      <w:pPr>
        <w:snapToGrid w:val="0"/>
        <w:spacing w:before="0" w:beforeAutospacing="0" w:after="0" w:afterAutospacing="0"/>
        <w:ind w:firstLine="480" w:firstLineChars="200"/>
        <w:jc w:val="both"/>
        <w:textAlignment w:val="center"/>
      </w:pPr>
      <w:r>
        <w:rPr>
          <w:rFonts w:hint="eastAsia"/>
        </w:rPr>
        <w:t>7</w:t>
      </w:r>
      <w:r>
        <w:t>.4具有良好的商业信誉</w:t>
      </w:r>
      <w:r>
        <w:rPr>
          <w:rFonts w:hint="eastAsia"/>
        </w:rPr>
        <w:t>；</w:t>
      </w:r>
    </w:p>
    <w:p>
      <w:pPr>
        <w:snapToGrid w:val="0"/>
        <w:spacing w:before="0" w:beforeAutospacing="0" w:after="0" w:afterAutospacing="0"/>
        <w:ind w:firstLine="480" w:firstLineChars="200"/>
        <w:jc w:val="both"/>
        <w:textAlignment w:val="center"/>
      </w:pPr>
      <w:r>
        <w:rPr>
          <w:rFonts w:hint="eastAsia"/>
        </w:rPr>
        <w:t>7</w:t>
      </w:r>
      <w:r>
        <w:t>.5报价合理。</w:t>
      </w:r>
    </w:p>
    <w:p>
      <w:pPr>
        <w:snapToGrid w:val="0"/>
        <w:spacing w:before="163" w:beforeLines="50" w:beforeAutospacing="0" w:after="0" w:afterAutospacing="0"/>
        <w:jc w:val="both"/>
        <w:textAlignment w:val="center"/>
        <w:rPr>
          <w:b/>
        </w:rPr>
      </w:pPr>
      <w:r>
        <w:rPr>
          <w:rFonts w:hint="eastAsia"/>
          <w:b/>
        </w:rPr>
        <w:t>8</w:t>
      </w:r>
      <w:r>
        <w:rPr>
          <w:b/>
        </w:rPr>
        <w:t>、合同签</w:t>
      </w:r>
      <w:r>
        <w:rPr>
          <w:rFonts w:hint="eastAsia"/>
          <w:b/>
        </w:rPr>
        <w:t>订</w:t>
      </w:r>
    </w:p>
    <w:p>
      <w:pPr>
        <w:snapToGrid w:val="0"/>
        <w:spacing w:before="0" w:beforeAutospacing="0" w:after="0" w:afterAutospacing="0"/>
        <w:ind w:firstLine="480" w:firstLineChars="200"/>
        <w:jc w:val="both"/>
        <w:textAlignment w:val="center"/>
      </w:pPr>
      <w:r>
        <w:rPr>
          <w:rFonts w:hint="eastAsia"/>
        </w:rPr>
        <w:t>成交供应商须凭《成交通知书》签订合同。</w:t>
      </w:r>
    </w:p>
    <w:p>
      <w:pPr>
        <w:snapToGrid w:val="0"/>
        <w:spacing w:before="0" w:beforeAutospacing="0" w:after="0" w:afterAutospacing="0"/>
        <w:jc w:val="both"/>
        <w:textAlignment w:val="center"/>
        <w:rPr>
          <w:b/>
        </w:rPr>
      </w:pPr>
      <w:r>
        <w:rPr>
          <w:b/>
        </w:rPr>
        <w:t>9</w:t>
      </w:r>
      <w:r>
        <w:rPr>
          <w:rFonts w:hint="eastAsia"/>
          <w:b/>
        </w:rPr>
        <w:t>、招标代理服务费</w:t>
      </w:r>
    </w:p>
    <w:p>
      <w:pPr>
        <w:snapToGrid w:val="0"/>
        <w:spacing w:before="0" w:beforeAutospacing="0" w:after="0" w:afterAutospacing="0"/>
        <w:ind w:firstLine="480" w:firstLineChars="200"/>
        <w:jc w:val="both"/>
        <w:textAlignment w:val="center"/>
        <w:rPr>
          <w:bCs/>
        </w:rPr>
      </w:pPr>
      <w:r>
        <w:rPr>
          <w:rFonts w:hint="eastAsia"/>
          <w:bCs/>
        </w:rPr>
        <w:t>本项目招标代理服务费由成交供应商支付，收费标准如下（含论证费，论证费总额上限</w:t>
      </w:r>
      <w:r>
        <w:rPr>
          <w:bCs/>
        </w:rPr>
        <w:t>900</w:t>
      </w:r>
      <w:r>
        <w:rPr>
          <w:rFonts w:hint="eastAsia"/>
          <w:bCs/>
        </w:rPr>
        <w:t>元，论证费</w:t>
      </w:r>
      <w:r>
        <w:rPr>
          <w:bCs/>
        </w:rPr>
        <w:t>300</w:t>
      </w:r>
      <w:r>
        <w:rPr>
          <w:rFonts w:hint="eastAsia"/>
          <w:bCs/>
        </w:rPr>
        <w:t>元</w:t>
      </w:r>
      <w:r>
        <w:rPr>
          <w:bCs/>
        </w:rPr>
        <w:t>/</w:t>
      </w:r>
      <w:r>
        <w:rPr>
          <w:rFonts w:hint="eastAsia"/>
          <w:bCs/>
        </w:rPr>
        <w:t>人），包含在响应报价中不单独列项。</w:t>
      </w:r>
    </w:p>
    <w:tbl>
      <w:tblPr>
        <w:tblStyle w:val="14"/>
        <w:tblpPr w:leftFromText="180" w:rightFromText="180" w:vertAnchor="text" w:horzAnchor="margin" w:tblpXSpec="center" w:tblpY="42"/>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829"/>
        <w:gridCol w:w="313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18" w:type="dxa"/>
            <w:vAlign w:val="center"/>
          </w:tcPr>
          <w:p>
            <w:pPr>
              <w:jc w:val="center"/>
              <w:rPr>
                <w:rFonts w:ascii="宋体" w:hAnsi="宋体" w:cstheme="minorBidi"/>
              </w:rPr>
            </w:pPr>
            <w:r>
              <w:rPr>
                <w:rFonts w:hint="eastAsia" w:ascii="宋体" w:hAnsi="宋体" w:cstheme="minorBidi"/>
              </w:rPr>
              <w:t>单一来源</w:t>
            </w:r>
          </w:p>
        </w:tc>
        <w:tc>
          <w:tcPr>
            <w:tcW w:w="1829" w:type="dxa"/>
            <w:vAlign w:val="center"/>
          </w:tcPr>
          <w:p>
            <w:pPr>
              <w:jc w:val="center"/>
              <w:rPr>
                <w:rFonts w:ascii="宋体" w:hAnsi="宋体" w:cstheme="minorBidi"/>
              </w:rPr>
            </w:pPr>
            <w:r>
              <w:rPr>
                <w:rFonts w:hint="eastAsia" w:ascii="宋体" w:hAnsi="宋体" w:cstheme="minorBidi"/>
              </w:rPr>
              <w:t>200万元以下</w:t>
            </w:r>
          </w:p>
        </w:tc>
        <w:tc>
          <w:tcPr>
            <w:tcW w:w="3132" w:type="dxa"/>
            <w:vAlign w:val="center"/>
          </w:tcPr>
          <w:p>
            <w:pPr>
              <w:jc w:val="center"/>
              <w:rPr>
                <w:rFonts w:ascii="宋体" w:hAnsi="宋体" w:cstheme="minorBidi"/>
              </w:rPr>
            </w:pPr>
            <w:r>
              <w:rPr>
                <w:rFonts w:hint="eastAsia" w:ascii="宋体" w:hAnsi="宋体" w:cstheme="minorBidi"/>
              </w:rPr>
              <w:t>2</w:t>
            </w:r>
            <w:r>
              <w:rPr>
                <w:rFonts w:ascii="宋体" w:hAnsi="宋体" w:cstheme="minorBidi"/>
              </w:rPr>
              <w:t>00</w:t>
            </w:r>
            <w:r>
              <w:rPr>
                <w:rFonts w:hint="eastAsia" w:ascii="宋体" w:hAnsi="宋体" w:cstheme="minorBidi"/>
              </w:rPr>
              <w:t>-</w:t>
            </w:r>
            <w:r>
              <w:rPr>
                <w:rFonts w:ascii="宋体" w:hAnsi="宋体" w:cstheme="minorBidi"/>
              </w:rPr>
              <w:t>1000</w:t>
            </w:r>
            <w:r>
              <w:rPr>
                <w:rFonts w:hint="eastAsia" w:ascii="宋体" w:hAnsi="宋体" w:cstheme="minorBidi"/>
              </w:rPr>
              <w:t>万元</w:t>
            </w:r>
          </w:p>
        </w:tc>
        <w:tc>
          <w:tcPr>
            <w:tcW w:w="1843" w:type="dxa"/>
            <w:vAlign w:val="center"/>
          </w:tcPr>
          <w:p>
            <w:pPr>
              <w:jc w:val="center"/>
              <w:rPr>
                <w:rFonts w:ascii="宋体" w:hAnsi="宋体" w:cstheme="minorBidi"/>
              </w:rPr>
            </w:pPr>
            <w:r>
              <w:rPr>
                <w:rFonts w:hint="eastAsia" w:ascii="宋体" w:hAnsi="宋体" w:cstheme="minorBidi"/>
              </w:rPr>
              <w:t>1</w:t>
            </w:r>
            <w:r>
              <w:rPr>
                <w:rFonts w:ascii="宋体" w:hAnsi="宋体" w:cstheme="minorBidi"/>
              </w:rPr>
              <w:t>000</w:t>
            </w:r>
            <w:r>
              <w:rPr>
                <w:rFonts w:hint="eastAsia" w:ascii="宋体" w:hAnsi="宋体" w:cstheme="minorBidi"/>
              </w:rPr>
              <w:t>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418" w:type="dxa"/>
            <w:vAlign w:val="center"/>
          </w:tcPr>
          <w:p>
            <w:pPr>
              <w:jc w:val="center"/>
              <w:rPr>
                <w:rFonts w:ascii="宋体" w:hAnsi="宋体" w:cstheme="minorBidi"/>
              </w:rPr>
            </w:pPr>
            <w:r>
              <w:rPr>
                <w:rFonts w:hint="eastAsia" w:ascii="宋体" w:hAnsi="宋体" w:cstheme="minorBidi"/>
              </w:rPr>
              <w:t>固定价格</w:t>
            </w:r>
          </w:p>
        </w:tc>
        <w:tc>
          <w:tcPr>
            <w:tcW w:w="1829" w:type="dxa"/>
            <w:vAlign w:val="center"/>
          </w:tcPr>
          <w:p>
            <w:pPr>
              <w:jc w:val="center"/>
              <w:rPr>
                <w:rFonts w:ascii="宋体" w:hAnsi="宋体" w:cstheme="minorBidi"/>
              </w:rPr>
            </w:pPr>
            <w:r>
              <w:rPr>
                <w:rFonts w:hint="eastAsia" w:ascii="宋体" w:hAnsi="宋体" w:cstheme="minorBidi"/>
              </w:rPr>
              <w:t>3000元</w:t>
            </w:r>
          </w:p>
        </w:tc>
        <w:tc>
          <w:tcPr>
            <w:tcW w:w="3132" w:type="dxa"/>
            <w:vAlign w:val="center"/>
          </w:tcPr>
          <w:p>
            <w:pPr>
              <w:jc w:val="center"/>
              <w:rPr>
                <w:rFonts w:ascii="宋体" w:hAnsi="宋体" w:cstheme="minorBidi"/>
              </w:rPr>
            </w:pPr>
            <w:r>
              <w:rPr>
                <w:rFonts w:hint="eastAsia" w:ascii="宋体" w:hAnsi="宋体" w:cstheme="minorBidi"/>
              </w:rPr>
              <w:t>5000元</w:t>
            </w:r>
          </w:p>
        </w:tc>
        <w:tc>
          <w:tcPr>
            <w:tcW w:w="1843" w:type="dxa"/>
            <w:vAlign w:val="center"/>
          </w:tcPr>
          <w:p>
            <w:pPr>
              <w:jc w:val="center"/>
              <w:rPr>
                <w:rFonts w:ascii="宋体" w:hAnsi="宋体" w:cstheme="minorBidi"/>
              </w:rPr>
            </w:pPr>
            <w:r>
              <w:rPr>
                <w:rFonts w:hint="eastAsia" w:ascii="宋体" w:hAnsi="宋体" w:cstheme="minorBidi"/>
              </w:rPr>
              <w:t>8000元</w:t>
            </w:r>
          </w:p>
        </w:tc>
      </w:tr>
    </w:tbl>
    <w:p>
      <w:pPr>
        <w:snapToGrid w:val="0"/>
        <w:spacing w:before="0" w:beforeAutospacing="0" w:after="0" w:afterAutospacing="0"/>
        <w:ind w:firstLine="480" w:firstLineChars="200"/>
        <w:jc w:val="both"/>
        <w:textAlignment w:val="center"/>
        <w:rPr>
          <w:bCs/>
        </w:rPr>
      </w:pPr>
    </w:p>
    <w:p>
      <w:pPr>
        <w:snapToGrid w:val="0"/>
        <w:spacing w:before="0" w:beforeAutospacing="0" w:after="0" w:afterAutospacing="0"/>
        <w:ind w:firstLine="480" w:firstLineChars="200"/>
        <w:jc w:val="both"/>
        <w:textAlignment w:val="center"/>
      </w:pPr>
    </w:p>
    <w:bookmarkEnd w:id="4"/>
    <w:p>
      <w:pPr>
        <w:spacing w:line="400" w:lineRule="exact"/>
        <w:jc w:val="center"/>
        <w:textAlignment w:val="center"/>
        <w:outlineLvl w:val="0"/>
        <w:rPr>
          <w:b/>
          <w:color w:val="000000"/>
          <w:sz w:val="36"/>
          <w:szCs w:val="30"/>
        </w:rPr>
      </w:pPr>
      <w:r>
        <w:rPr>
          <w:b/>
          <w:color w:val="000000"/>
          <w:sz w:val="30"/>
          <w:szCs w:val="30"/>
        </w:rPr>
        <w:br w:type="page"/>
      </w:r>
      <w:bookmarkStart w:id="5" w:name="_Toc69733606"/>
      <w:r>
        <w:rPr>
          <w:rFonts w:hint="eastAsia"/>
          <w:b/>
          <w:color w:val="000000"/>
          <w:sz w:val="36"/>
          <w:szCs w:val="30"/>
        </w:rPr>
        <w:t>第三章 货物清单及技术要求</w:t>
      </w:r>
      <w:bookmarkEnd w:id="5"/>
    </w:p>
    <w:p>
      <w:pPr>
        <w:snapToGrid w:val="0"/>
        <w:spacing w:before="0" w:beforeAutospacing="0" w:after="0" w:afterAutospacing="0"/>
        <w:ind w:firstLine="480" w:firstLineChars="200"/>
        <w:jc w:val="both"/>
        <w:textAlignment w:val="center"/>
        <w:rPr>
          <w:b/>
        </w:rPr>
      </w:pPr>
    </w:p>
    <w:p>
      <w:pPr>
        <w:snapToGrid w:val="0"/>
        <w:spacing w:before="0" w:beforeAutospacing="0" w:after="0" w:afterAutospacing="0"/>
        <w:ind w:firstLine="480" w:firstLineChars="200"/>
        <w:jc w:val="both"/>
        <w:textAlignment w:val="center"/>
        <w:rPr>
          <w:b/>
        </w:rPr>
      </w:pPr>
      <w:r>
        <w:rPr>
          <w:rFonts w:hint="eastAsia"/>
          <w:b/>
        </w:rPr>
        <w:t>一、项目概述</w:t>
      </w:r>
    </w:p>
    <w:p>
      <w:pPr>
        <w:spacing w:before="0" w:beforeAutospacing="0" w:after="0" w:afterAutospacing="0"/>
        <w:ind w:firstLine="480" w:firstLineChars="200"/>
        <w:jc w:val="both"/>
        <w:textAlignment w:val="center"/>
        <w:rPr>
          <w:rFonts w:cs="Times New Roman"/>
        </w:rPr>
      </w:pPr>
      <w:r>
        <w:rPr>
          <w:rFonts w:cs="Times New Roman"/>
        </w:rPr>
        <w:t xml:space="preserve">本项目拟采购高时空分辨发射光谱诊断系统1套，利用条纹相机为核心，以实现等离子体的皮秒量级的时空光谱诊断和图像采集。该设备由光谱仪和条纹相机组成，光谱测量范围200-900 nm，时间分辨率≤10 ps，探测器为同步扫描型条纹相机，工作模式包括单次触发和低频触发扫描，最小时间窗口≤1 ns；光谱仪焦距≥500 mm，光谱仪配备3块光栅，其中分辨率最高的光栅需满足2400 </w:t>
      </w:r>
      <w:r>
        <w:rPr>
          <w:rFonts w:hint="eastAsia" w:cs="Times New Roman"/>
        </w:rPr>
        <w:t>g</w:t>
      </w:r>
      <w:r>
        <w:rPr>
          <w:rFonts w:cs="Times New Roman"/>
        </w:rPr>
        <w:t>/mm，系统光谱分辨率≤0.1 nm@2400 g/mm。</w:t>
      </w:r>
    </w:p>
    <w:p>
      <w:pPr>
        <w:snapToGrid w:val="0"/>
        <w:spacing w:before="0" w:beforeAutospacing="0" w:after="0" w:afterAutospacing="0"/>
        <w:ind w:firstLine="480" w:firstLineChars="200"/>
        <w:jc w:val="both"/>
        <w:textAlignment w:val="center"/>
        <w:rPr>
          <w:b/>
        </w:rPr>
      </w:pPr>
      <w:r>
        <w:rPr>
          <w:rFonts w:hint="eastAsia"/>
          <w:b/>
        </w:rPr>
        <w:t>二、项目基本技术需求</w:t>
      </w:r>
    </w:p>
    <w:p>
      <w:pPr>
        <w:snapToGrid w:val="0"/>
        <w:spacing w:before="0" w:beforeAutospacing="0" w:after="0" w:afterAutospacing="0"/>
        <w:ind w:firstLine="480" w:firstLineChars="200"/>
        <w:jc w:val="both"/>
        <w:textAlignment w:val="center"/>
      </w:pPr>
      <w:r>
        <w:rPr>
          <w:rFonts w:hint="eastAsia"/>
        </w:rPr>
        <w:t>1. 光谱仪</w:t>
      </w:r>
    </w:p>
    <w:p>
      <w:pPr>
        <w:snapToGrid w:val="0"/>
        <w:spacing w:before="0" w:beforeAutospacing="0" w:after="0" w:afterAutospacing="0"/>
        <w:ind w:firstLine="480" w:firstLineChars="200"/>
        <w:jc w:val="both"/>
        <w:textAlignment w:val="center"/>
      </w:pPr>
      <w:r>
        <w:rPr>
          <w:rFonts w:hint="eastAsia"/>
        </w:rPr>
        <w:t>1.1机械分光范围2</w:t>
      </w:r>
      <w:r>
        <w:t>00-1100 nm</w:t>
      </w:r>
      <w:r>
        <w:rPr>
          <w:rFonts w:hint="eastAsia"/>
        </w:rPr>
        <w:t>；</w:t>
      </w:r>
    </w:p>
    <w:p>
      <w:pPr>
        <w:snapToGrid w:val="0"/>
        <w:spacing w:before="0" w:beforeAutospacing="0" w:after="0" w:afterAutospacing="0"/>
        <w:ind w:firstLine="480" w:firstLineChars="200"/>
        <w:jc w:val="both"/>
        <w:textAlignment w:val="center"/>
      </w:pPr>
      <w:r>
        <w:rPr>
          <w:rFonts w:hint="eastAsia"/>
        </w:rPr>
        <w:t>1.</w:t>
      </w:r>
      <w:r>
        <w:t>2</w:t>
      </w:r>
      <w:r>
        <w:rPr>
          <w:rFonts w:hint="eastAsia"/>
        </w:rPr>
        <w:t>焦距</w:t>
      </w:r>
      <w:r>
        <w:rPr>
          <w:rFonts w:cs="Times New Roman"/>
        </w:rPr>
        <w:t>≥</w:t>
      </w:r>
      <w:r>
        <w:rPr>
          <w:rFonts w:hint="eastAsia"/>
        </w:rPr>
        <w:t>500 mm</w:t>
      </w:r>
    </w:p>
    <w:p>
      <w:pPr>
        <w:snapToGrid w:val="0"/>
        <w:spacing w:before="0" w:beforeAutospacing="0" w:after="0" w:afterAutospacing="0"/>
        <w:ind w:firstLine="480" w:firstLineChars="200"/>
        <w:jc w:val="both"/>
        <w:textAlignment w:val="center"/>
      </w:pPr>
      <w:r>
        <w:rPr>
          <w:rFonts w:hint="eastAsia"/>
        </w:rPr>
        <w:t>1.</w:t>
      </w:r>
      <w:r>
        <w:t>3</w:t>
      </w:r>
      <w:r>
        <w:rPr>
          <w:rFonts w:hint="eastAsia"/>
        </w:rPr>
        <w:t>配3块光栅（150g/mm、600g/mm、2400g/mm）；</w:t>
      </w:r>
    </w:p>
    <w:p>
      <w:pPr>
        <w:snapToGrid w:val="0"/>
        <w:spacing w:before="0" w:beforeAutospacing="0" w:after="0" w:afterAutospacing="0"/>
        <w:ind w:firstLine="480" w:firstLineChars="200"/>
        <w:jc w:val="both"/>
        <w:textAlignment w:val="center"/>
      </w:pPr>
      <w:r>
        <w:rPr>
          <w:rFonts w:hint="eastAsia"/>
        </w:rPr>
        <w:t>1</w:t>
      </w:r>
      <w:r>
        <w:t>.4</w:t>
      </w:r>
      <w:r>
        <w:rPr>
          <w:rFonts w:hint="eastAsia"/>
        </w:rPr>
        <w:t>光谱分辨率优于0.05 nm</w:t>
      </w:r>
    </w:p>
    <w:p>
      <w:pPr>
        <w:snapToGrid w:val="0"/>
        <w:spacing w:before="0" w:beforeAutospacing="0" w:after="0" w:afterAutospacing="0"/>
        <w:ind w:firstLine="480" w:firstLineChars="200"/>
        <w:jc w:val="both"/>
        <w:textAlignment w:val="center"/>
      </w:pPr>
      <w:r>
        <w:rPr>
          <w:rFonts w:hint="eastAsia"/>
        </w:rPr>
        <w:t>1.</w:t>
      </w:r>
      <w:r>
        <w:t>5</w:t>
      </w:r>
      <w:r>
        <w:rPr>
          <w:rFonts w:hint="eastAsia"/>
        </w:rPr>
        <w:t>闪耀波长3</w:t>
      </w:r>
      <w:r>
        <w:t xml:space="preserve">00-500 </w:t>
      </w:r>
      <w:r>
        <w:rPr>
          <w:rFonts w:hint="eastAsia"/>
        </w:rPr>
        <w:t>nm；</w:t>
      </w:r>
    </w:p>
    <w:p>
      <w:pPr>
        <w:snapToGrid w:val="0"/>
        <w:spacing w:before="0" w:beforeAutospacing="0" w:after="0" w:afterAutospacing="0"/>
        <w:ind w:firstLine="480" w:firstLineChars="200"/>
        <w:jc w:val="both"/>
        <w:textAlignment w:val="center"/>
      </w:pPr>
      <w:r>
        <w:rPr>
          <w:rFonts w:hint="eastAsia"/>
        </w:rPr>
        <w:t>2. 条纹相机系统</w:t>
      </w:r>
    </w:p>
    <w:p>
      <w:pPr>
        <w:snapToGrid w:val="0"/>
        <w:spacing w:before="0" w:beforeAutospacing="0" w:after="0" w:afterAutospacing="0"/>
        <w:ind w:firstLine="480" w:firstLineChars="200"/>
        <w:jc w:val="both"/>
        <w:textAlignment w:val="center"/>
      </w:pPr>
      <w:r>
        <w:rPr>
          <w:rFonts w:hint="eastAsia"/>
        </w:rPr>
        <w:t>2.1光谱测量范围2</w:t>
      </w:r>
      <w:r>
        <w:t xml:space="preserve">00-900 </w:t>
      </w:r>
      <w:r>
        <w:rPr>
          <w:rFonts w:hint="eastAsia"/>
        </w:rPr>
        <w:t>nm；</w:t>
      </w:r>
    </w:p>
    <w:p>
      <w:pPr>
        <w:snapToGrid w:val="0"/>
        <w:spacing w:before="0" w:beforeAutospacing="0" w:after="0" w:afterAutospacing="0"/>
        <w:ind w:firstLine="480" w:firstLineChars="200"/>
        <w:jc w:val="both"/>
        <w:textAlignment w:val="center"/>
      </w:pPr>
      <w:r>
        <w:rPr>
          <w:rFonts w:hint="eastAsia"/>
        </w:rPr>
        <w:t>2.</w:t>
      </w:r>
      <w:r>
        <w:t>2</w:t>
      </w:r>
      <w:r>
        <w:rPr>
          <w:rFonts w:hint="eastAsia"/>
        </w:rPr>
        <w:t>时间分辨率</w:t>
      </w:r>
      <w:r>
        <w:rPr>
          <w:rFonts w:cs="Times New Roman"/>
        </w:rPr>
        <w:t>≤</w:t>
      </w:r>
      <w:r>
        <w:rPr>
          <w:rFonts w:hint="eastAsia"/>
        </w:rPr>
        <w:t>10 ps；</w:t>
      </w:r>
    </w:p>
    <w:p>
      <w:pPr>
        <w:snapToGrid w:val="0"/>
        <w:spacing w:before="0" w:beforeAutospacing="0" w:after="0" w:afterAutospacing="0"/>
        <w:ind w:firstLine="480" w:firstLineChars="200"/>
        <w:jc w:val="both"/>
        <w:textAlignment w:val="center"/>
      </w:pPr>
      <w:r>
        <w:rPr>
          <w:rFonts w:hint="eastAsia"/>
        </w:rPr>
        <w:t>2.</w:t>
      </w:r>
      <w:r>
        <w:t>3</w:t>
      </w:r>
      <w:r>
        <w:rPr>
          <w:rFonts w:hint="eastAsia"/>
        </w:rPr>
        <w:t>时间窗口1</w:t>
      </w:r>
      <w:r>
        <w:t xml:space="preserve"> </w:t>
      </w:r>
      <w:r>
        <w:rPr>
          <w:rFonts w:hint="eastAsia"/>
        </w:rPr>
        <w:t>ns</w:t>
      </w:r>
      <w:r>
        <w:t>-1 ms</w:t>
      </w:r>
      <w:r>
        <w:rPr>
          <w:rFonts w:hint="eastAsia"/>
        </w:rPr>
        <w:t>多档可选；</w:t>
      </w:r>
    </w:p>
    <w:p>
      <w:pPr>
        <w:snapToGrid w:val="0"/>
        <w:spacing w:before="0" w:beforeAutospacing="0" w:after="0" w:afterAutospacing="0"/>
        <w:ind w:firstLine="480" w:firstLineChars="200"/>
        <w:jc w:val="both"/>
        <w:textAlignment w:val="center"/>
      </w:pPr>
      <w:r>
        <w:t>2.4</w:t>
      </w:r>
      <w:r>
        <w:rPr>
          <w:rFonts w:hint="eastAsia"/>
        </w:rPr>
        <w:t>具有单次触发和低频触发扫描等模式多档可调；</w:t>
      </w:r>
    </w:p>
    <w:p>
      <w:pPr>
        <w:snapToGrid w:val="0"/>
        <w:spacing w:before="0" w:beforeAutospacing="0" w:after="0" w:afterAutospacing="0"/>
        <w:ind w:firstLine="480" w:firstLineChars="200"/>
        <w:jc w:val="both"/>
        <w:textAlignment w:val="center"/>
      </w:pPr>
      <w:r>
        <w:t>2.5</w:t>
      </w:r>
      <w:r>
        <w:rPr>
          <w:rFonts w:hint="eastAsia"/>
        </w:rPr>
        <w:t>最大增益</w:t>
      </w:r>
      <w:r>
        <w:rPr>
          <w:rFonts w:cs="Times New Roman"/>
        </w:rPr>
        <w:t>≥</w:t>
      </w:r>
      <w:r>
        <w:rPr>
          <w:rFonts w:hint="eastAsia"/>
        </w:rPr>
        <w:t>1*10</w:t>
      </w:r>
      <w:r>
        <w:rPr>
          <w:rFonts w:hint="eastAsia"/>
          <w:vertAlign w:val="superscript"/>
        </w:rPr>
        <w:t>4</w:t>
      </w:r>
    </w:p>
    <w:p>
      <w:pPr>
        <w:snapToGrid w:val="0"/>
        <w:spacing w:before="0" w:beforeAutospacing="0" w:after="0" w:afterAutospacing="0"/>
        <w:ind w:firstLine="480" w:firstLineChars="200"/>
        <w:jc w:val="both"/>
        <w:textAlignment w:val="center"/>
      </w:pPr>
      <w:r>
        <w:rPr>
          <w:rFonts w:hint="eastAsia"/>
        </w:rPr>
        <w:t>3. 八通道数字脉冲延迟发生器</w:t>
      </w:r>
    </w:p>
    <w:p>
      <w:pPr>
        <w:snapToGrid w:val="0"/>
        <w:spacing w:before="0" w:beforeAutospacing="0" w:after="0" w:afterAutospacing="0"/>
        <w:ind w:firstLine="480" w:firstLineChars="200"/>
        <w:jc w:val="both"/>
        <w:textAlignment w:val="center"/>
        <w:rPr>
          <w:rFonts w:cs="Times New Roman"/>
        </w:rPr>
      </w:pPr>
      <w:r>
        <w:rPr>
          <w:rFonts w:hint="eastAsia"/>
        </w:rPr>
        <w:t>3.1八</w:t>
      </w:r>
      <w:r>
        <w:rPr>
          <w:rFonts w:hint="eastAsia" w:cs="Times New Roman"/>
        </w:rPr>
        <w:t>路延时输出；</w:t>
      </w:r>
    </w:p>
    <w:p>
      <w:pPr>
        <w:snapToGrid w:val="0"/>
        <w:spacing w:before="0" w:beforeAutospacing="0" w:after="0" w:afterAutospacing="0"/>
        <w:ind w:firstLine="480" w:firstLineChars="200"/>
        <w:jc w:val="both"/>
        <w:textAlignment w:val="center"/>
        <w:rPr>
          <w:rFonts w:cs="Times New Roman"/>
        </w:rPr>
      </w:pPr>
      <w:r>
        <w:rPr>
          <w:rFonts w:hint="eastAsia" w:cs="Times New Roman"/>
        </w:rPr>
        <w:t>3</w:t>
      </w:r>
      <w:r>
        <w:rPr>
          <w:rFonts w:cs="Times New Roman"/>
        </w:rPr>
        <w:t>.2</w:t>
      </w:r>
      <w:r>
        <w:rPr>
          <w:rFonts w:hint="eastAsia" w:cs="Times New Roman"/>
        </w:rPr>
        <w:t>触发频率</w:t>
      </w:r>
      <w:r>
        <w:rPr>
          <w:rFonts w:cs="Times New Roman"/>
        </w:rPr>
        <w:t>≥</w:t>
      </w:r>
      <w:r>
        <w:rPr>
          <w:rFonts w:hint="eastAsia" w:cs="Times New Roman"/>
        </w:rPr>
        <w:t>10 MHz；</w:t>
      </w:r>
    </w:p>
    <w:p>
      <w:pPr>
        <w:snapToGrid w:val="0"/>
        <w:spacing w:before="0" w:beforeAutospacing="0" w:after="0" w:afterAutospacing="0"/>
        <w:ind w:firstLine="480" w:firstLineChars="200"/>
        <w:jc w:val="both"/>
        <w:textAlignment w:val="center"/>
        <w:rPr>
          <w:rFonts w:cs="Times New Roman"/>
        </w:rPr>
      </w:pPr>
      <w:r>
        <w:rPr>
          <w:rFonts w:hint="eastAsia" w:cs="Times New Roman"/>
        </w:rPr>
        <w:t>3</w:t>
      </w:r>
      <w:r>
        <w:rPr>
          <w:rFonts w:cs="Times New Roman"/>
        </w:rPr>
        <w:t>.3</w:t>
      </w:r>
      <w:r>
        <w:rPr>
          <w:rFonts w:hint="eastAsia" w:cs="Times New Roman"/>
        </w:rPr>
        <w:t>延时分辨率</w:t>
      </w:r>
      <w:r>
        <w:rPr>
          <w:rFonts w:cs="Times New Roman"/>
        </w:rPr>
        <w:t>≤</w:t>
      </w:r>
      <w:r>
        <w:rPr>
          <w:rFonts w:hint="eastAsia" w:cs="Times New Roman"/>
        </w:rPr>
        <w:t>5</w:t>
      </w:r>
      <w:r>
        <w:rPr>
          <w:rFonts w:cs="Times New Roman"/>
        </w:rPr>
        <w:t xml:space="preserve"> </w:t>
      </w:r>
      <w:r>
        <w:rPr>
          <w:rFonts w:hint="eastAsia" w:cs="Times New Roman"/>
        </w:rPr>
        <w:t xml:space="preserve">ps </w:t>
      </w:r>
    </w:p>
    <w:p>
      <w:pPr>
        <w:snapToGrid w:val="0"/>
        <w:spacing w:before="0" w:beforeAutospacing="0" w:after="0" w:afterAutospacing="0"/>
        <w:ind w:firstLine="480" w:firstLineChars="200"/>
        <w:jc w:val="both"/>
        <w:textAlignment w:val="center"/>
      </w:pPr>
      <w:r>
        <w:rPr>
          <w:rFonts w:hint="eastAsia" w:cs="Times New Roman"/>
        </w:rPr>
        <w:t>4光学平台</w:t>
      </w:r>
    </w:p>
    <w:p>
      <w:pPr>
        <w:snapToGrid w:val="0"/>
        <w:spacing w:before="0" w:beforeAutospacing="0" w:after="0" w:afterAutospacing="0"/>
        <w:ind w:firstLine="480" w:firstLineChars="200"/>
        <w:jc w:val="both"/>
        <w:textAlignment w:val="center"/>
        <w:rPr>
          <w:rFonts w:cs="Times New Roman"/>
        </w:rPr>
      </w:pPr>
      <w:r>
        <w:rPr>
          <w:rFonts w:hint="eastAsia"/>
        </w:rPr>
        <w:t>4.1尺寸</w:t>
      </w:r>
      <w:r>
        <w:rPr>
          <w:rFonts w:cs="Times New Roman"/>
        </w:rPr>
        <w:t>≥</w:t>
      </w:r>
      <w:r>
        <w:t>1800*1200*800 mm</w:t>
      </w:r>
      <w:r>
        <w:rPr>
          <w:rFonts w:hint="eastAsia"/>
        </w:rPr>
        <w:t>；</w:t>
      </w:r>
    </w:p>
    <w:p>
      <w:pPr>
        <w:snapToGrid w:val="0"/>
        <w:spacing w:before="0" w:beforeAutospacing="0" w:after="0" w:afterAutospacing="0"/>
        <w:ind w:firstLine="480" w:firstLineChars="200"/>
        <w:jc w:val="both"/>
        <w:textAlignment w:val="center"/>
        <w:rPr>
          <w:rFonts w:cs="Times New Roman"/>
        </w:rPr>
      </w:pPr>
      <w:r>
        <w:rPr>
          <w:rFonts w:hint="eastAsia" w:cs="Times New Roman"/>
        </w:rPr>
        <w:t>4.</w:t>
      </w:r>
      <w:r>
        <w:rPr>
          <w:rFonts w:cs="Times New Roman"/>
        </w:rPr>
        <w:t>2</w:t>
      </w:r>
      <w:r>
        <w:rPr>
          <w:rFonts w:hint="eastAsia" w:cs="Times New Roman"/>
        </w:rPr>
        <w:t>满足条纹相机稳定性要求</w:t>
      </w:r>
    </w:p>
    <w:p>
      <w:pPr>
        <w:snapToGrid w:val="0"/>
        <w:spacing w:before="0" w:beforeAutospacing="0" w:after="0" w:afterAutospacing="0"/>
        <w:ind w:firstLine="480" w:firstLineChars="200"/>
        <w:jc w:val="both"/>
        <w:textAlignment w:val="center"/>
        <w:rPr>
          <w:b/>
        </w:rPr>
      </w:pPr>
      <w:r>
        <w:rPr>
          <w:rFonts w:hint="eastAsia"/>
          <w:b/>
        </w:rPr>
        <w:t>三、项目清单</w:t>
      </w:r>
    </w:p>
    <w:tbl>
      <w:tblPr>
        <w:tblStyle w:val="14"/>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4253"/>
        <w:gridCol w:w="127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r>
              <w:rPr>
                <w:rFonts w:hint="eastAsia"/>
              </w:rPr>
              <w:t>拟提供货物或服务名称</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r>
              <w:rPr>
                <w:rFonts w:hint="eastAsia"/>
              </w:rPr>
              <w:t>具体要求</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r>
              <w:rPr>
                <w:rFonts w:hint="eastAsia"/>
              </w:rPr>
              <w:t>数量（单位）</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r>
              <w:rPr>
                <w:rFonts w:hint="eastAsia" w:ascii="宋体"/>
              </w:rPr>
              <w:t>光谱仪</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r>
              <w:rPr>
                <w:rFonts w:hint="eastAsia"/>
              </w:rPr>
              <w:t>C-T 分光结构；双出结构；机械分光范围</w:t>
            </w:r>
            <w:r>
              <w:t>200-1100 nm</w:t>
            </w:r>
            <w:r>
              <w:rPr>
                <w:rFonts w:hint="eastAsia"/>
              </w:rPr>
              <w:t>；焦距</w:t>
            </w:r>
            <w:r>
              <w:t>500 mm</w:t>
            </w:r>
            <w:r>
              <w:rPr>
                <w:rFonts w:hint="eastAsia"/>
              </w:rPr>
              <w:t>；光谱分辨率优于</w:t>
            </w:r>
            <w:r>
              <w:t>0.05 nm</w:t>
            </w:r>
            <w:r>
              <w:rPr>
                <w:rFonts w:hint="eastAsia"/>
              </w:rPr>
              <w:t>；搭载三块光栅；闪耀300-500</w:t>
            </w:r>
            <w:r>
              <w:t xml:space="preserve"> </w:t>
            </w:r>
            <w:r>
              <w:rPr>
                <w:rFonts w:hint="eastAsia"/>
              </w:rPr>
              <w:t>nm</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r>
              <w:rPr>
                <w:rFonts w:hint="eastAsia"/>
              </w:rPr>
              <w:t>1台</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r>
              <w:rPr>
                <w:rFonts w:hint="eastAsia" w:ascii="宋体"/>
              </w:rPr>
              <w:t>条纹相机系统</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r>
              <w:rPr>
                <w:rFonts w:hint="eastAsia"/>
              </w:rPr>
              <w:t>时间分辨率</w:t>
            </w:r>
            <w:r>
              <w:rPr>
                <w:rFonts w:cs="Times New Roman"/>
              </w:rPr>
              <w:t>≤2 ps</w:t>
            </w:r>
            <w:r>
              <w:rPr>
                <w:rFonts w:hint="eastAsia"/>
              </w:rPr>
              <w:t>；光阴极材料S-20；光阴极有效面积</w:t>
            </w:r>
            <w:r>
              <w:t>8*2 mm</w:t>
            </w:r>
            <w:r>
              <w:rPr>
                <w:rFonts w:hint="eastAsia"/>
              </w:rPr>
              <w:t>；具有单次触发和低频触发扫描等模式多档可调；最大增益可达1*10</w:t>
            </w:r>
            <w:r>
              <w:rPr>
                <w:rFonts w:hint="eastAsia"/>
                <w:vertAlign w:val="superscript"/>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r>
              <w:rPr>
                <w:rFonts w:hint="eastAsia"/>
              </w:rPr>
              <w:t>1套</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r>
              <w:rPr>
                <w:rFonts w:hint="eastAsia"/>
              </w:rPr>
              <w:t>八通道数字脉冲延迟发生器</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r>
              <w:rPr>
                <w:rFonts w:hint="eastAsia"/>
              </w:rPr>
              <w:t>8路延时输出；触发频率10</w:t>
            </w:r>
            <w:r>
              <w:t xml:space="preserve"> </w:t>
            </w:r>
            <w:r>
              <w:rPr>
                <w:rFonts w:hint="eastAsia"/>
              </w:rPr>
              <w:t>MHz；延时分辨率</w:t>
            </w:r>
            <w:r>
              <w:rPr>
                <w:rFonts w:cs="Times New Roman"/>
              </w:rPr>
              <w:t xml:space="preserve">≤5 </w:t>
            </w:r>
            <w:r>
              <w:rPr>
                <w:rFonts w:hint="eastAsia"/>
              </w:rPr>
              <w:t>ps</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r>
              <w:rPr>
                <w:rFonts w:hint="eastAsia"/>
              </w:rPr>
              <w:t>1台</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r>
              <w:rPr>
                <w:rFonts w:hint="eastAsia"/>
              </w:rPr>
              <w:t>光学平台</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r>
              <w:t>1800*1200*800 mm</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r>
              <w:rPr>
                <w:rFonts w:hint="eastAsia"/>
              </w:rPr>
              <w:t>1台</w:t>
            </w: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p>
        </w:tc>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0" w:beforeAutospacing="0" w:after="0" w:afterAutospacing="0"/>
              <w:jc w:val="center"/>
              <w:textAlignment w:val="center"/>
            </w:pPr>
          </w:p>
        </w:tc>
      </w:tr>
    </w:tbl>
    <w:p>
      <w:pPr>
        <w:snapToGrid w:val="0"/>
        <w:spacing w:before="0" w:beforeAutospacing="0" w:after="0" w:afterAutospacing="0"/>
        <w:ind w:firstLine="480" w:firstLineChars="200"/>
        <w:jc w:val="both"/>
        <w:textAlignment w:val="center"/>
      </w:pPr>
    </w:p>
    <w:p>
      <w:pPr>
        <w:snapToGrid w:val="0"/>
        <w:spacing w:before="0" w:beforeAutospacing="0" w:after="0" w:afterAutospacing="0"/>
        <w:ind w:firstLine="480" w:firstLineChars="200"/>
        <w:jc w:val="both"/>
        <w:textAlignment w:val="center"/>
      </w:pPr>
      <w:r>
        <w:rPr>
          <w:rFonts w:hint="eastAsia"/>
        </w:rPr>
        <w:t>注：此表可延长</w:t>
      </w:r>
    </w:p>
    <w:p>
      <w:pPr>
        <w:snapToGrid w:val="0"/>
        <w:spacing w:before="0" w:beforeAutospacing="0" w:after="0" w:afterAutospacing="0"/>
        <w:ind w:firstLine="480" w:firstLineChars="200"/>
        <w:jc w:val="both"/>
        <w:textAlignment w:val="center"/>
      </w:pPr>
    </w:p>
    <w:p>
      <w:pPr>
        <w:snapToGrid w:val="0"/>
        <w:spacing w:before="0" w:beforeAutospacing="0" w:after="0" w:afterAutospacing="0"/>
        <w:ind w:firstLine="480" w:firstLineChars="200"/>
        <w:jc w:val="both"/>
        <w:textAlignment w:val="center"/>
      </w:pPr>
    </w:p>
    <w:p>
      <w:pPr>
        <w:spacing w:line="400" w:lineRule="exact"/>
        <w:textAlignment w:val="center"/>
        <w:outlineLvl w:val="0"/>
        <w:rPr>
          <w:b/>
          <w:color w:val="000000"/>
          <w:sz w:val="36"/>
          <w:szCs w:val="36"/>
        </w:rPr>
      </w:pPr>
      <w:r>
        <w:rPr>
          <w:b/>
          <w:color w:val="000000"/>
          <w:sz w:val="30"/>
          <w:szCs w:val="30"/>
        </w:rPr>
        <w:br w:type="page"/>
      </w:r>
      <w:bookmarkStart w:id="6" w:name="_Toc69733607"/>
      <w:r>
        <w:rPr>
          <w:rFonts w:hint="eastAsia"/>
          <w:color w:val="000000"/>
          <w:sz w:val="32"/>
          <w:szCs w:val="36"/>
        </w:rPr>
        <w:t>附件一：谈判响应书</w:t>
      </w:r>
      <w:bookmarkEnd w:id="6"/>
    </w:p>
    <w:p>
      <w:pPr>
        <w:spacing w:line="400" w:lineRule="exact"/>
        <w:jc w:val="center"/>
        <w:textAlignment w:val="center"/>
        <w:rPr>
          <w:b/>
          <w:color w:val="000000"/>
          <w:sz w:val="30"/>
          <w:szCs w:val="30"/>
        </w:rPr>
      </w:pPr>
      <w:r>
        <w:rPr>
          <w:rFonts w:hint="eastAsia"/>
          <w:b/>
          <w:color w:val="000000"/>
          <w:sz w:val="36"/>
          <w:szCs w:val="36"/>
        </w:rPr>
        <w:t>谈判响应书</w:t>
      </w:r>
    </w:p>
    <w:p>
      <w:pPr>
        <w:spacing w:before="0" w:beforeAutospacing="0" w:after="0" w:afterAutospacing="0" w:line="300" w:lineRule="auto"/>
        <w:jc w:val="both"/>
        <w:textAlignment w:val="center"/>
        <w:rPr>
          <w:rFonts w:ascii="黑体" w:hAnsi="黑体" w:eastAsia="黑体"/>
          <w:color w:val="000000"/>
          <w:sz w:val="28"/>
          <w:szCs w:val="28"/>
        </w:rPr>
      </w:pPr>
      <w:r>
        <w:rPr>
          <w:rFonts w:hint="eastAsia" w:ascii="仿宋_GB2312" w:eastAsia="仿宋_GB2312"/>
        </w:rPr>
        <w:t>致：大连理工大学</w:t>
      </w:r>
    </w:p>
    <w:p>
      <w:pPr>
        <w:spacing w:before="0" w:beforeAutospacing="0" w:after="0" w:afterAutospacing="0" w:line="300" w:lineRule="auto"/>
        <w:ind w:firstLine="480" w:firstLineChars="200"/>
        <w:jc w:val="both"/>
        <w:textAlignment w:val="center"/>
        <w:rPr>
          <w:rFonts w:ascii="仿宋_GB2312" w:eastAsia="仿宋_GB2312"/>
        </w:rPr>
      </w:pPr>
      <w:r>
        <w:rPr>
          <w:rFonts w:hint="eastAsia" w:ascii="仿宋_GB2312" w:eastAsia="仿宋_GB2312"/>
        </w:rPr>
        <w:t>根据贵方</w:t>
      </w:r>
      <w:r>
        <w:rPr>
          <w:rFonts w:hint="eastAsia" w:ascii="仿宋_GB2312" w:eastAsia="仿宋_GB2312"/>
          <w:u w:val="single"/>
        </w:rPr>
        <w:t xml:space="preserve">    </w:t>
      </w:r>
      <w:r>
        <w:rPr>
          <w:rFonts w:hint="eastAsia" w:ascii="仿宋_GB2312" w:eastAsia="仿宋_GB2312"/>
        </w:rPr>
        <w:t>项目谈判文件（项目编号：</w:t>
      </w:r>
      <w:r>
        <w:rPr>
          <w:rFonts w:hint="eastAsia" w:ascii="仿宋_GB2312" w:eastAsia="仿宋_GB2312"/>
          <w:u w:val="single"/>
        </w:rPr>
        <w:t xml:space="preserve">   </w:t>
      </w:r>
      <w:r>
        <w:rPr>
          <w:rFonts w:hint="eastAsia" w:ascii="仿宋_GB2312" w:eastAsia="仿宋_GB2312"/>
        </w:rPr>
        <w:t>），授权</w:t>
      </w:r>
      <w:r>
        <w:rPr>
          <w:rFonts w:hint="eastAsia" w:ascii="仿宋_GB2312" w:eastAsia="仿宋_GB2312"/>
          <w:u w:val="single"/>
        </w:rPr>
        <w:t xml:space="preserve">            </w:t>
      </w:r>
      <w:r>
        <w:rPr>
          <w:rFonts w:hint="eastAsia" w:ascii="仿宋_GB2312" w:eastAsia="仿宋_GB2312"/>
        </w:rPr>
        <w:t>（职务）</w:t>
      </w:r>
      <w:r>
        <w:rPr>
          <w:rFonts w:hint="eastAsia" w:ascii="仿宋_GB2312" w:eastAsia="仿宋_GB2312"/>
          <w:u w:val="single"/>
        </w:rPr>
        <w:t xml:space="preserve">          </w:t>
      </w:r>
      <w:r>
        <w:rPr>
          <w:rFonts w:hint="eastAsia" w:ascii="仿宋_GB2312" w:eastAsia="仿宋_GB2312"/>
        </w:rPr>
        <w:t>（被授权人姓名）</w:t>
      </w:r>
      <w:r>
        <w:rPr>
          <w:rFonts w:hint="eastAsia" w:ascii="仿宋_GB2312" w:eastAsia="仿宋_GB2312"/>
          <w:u w:val="single"/>
        </w:rPr>
        <w:t xml:space="preserve">             </w:t>
      </w:r>
      <w:r>
        <w:rPr>
          <w:rFonts w:hint="eastAsia" w:ascii="仿宋_GB2312" w:eastAsia="仿宋_GB2312"/>
        </w:rPr>
        <w:t>（身份证号码）</w:t>
      </w:r>
      <w:r>
        <w:rPr>
          <w:rFonts w:hint="eastAsia" w:ascii="仿宋_GB2312" w:eastAsia="仿宋_GB2312"/>
          <w:u w:val="single"/>
        </w:rPr>
        <w:t xml:space="preserve">            </w:t>
      </w:r>
      <w:r>
        <w:rPr>
          <w:rFonts w:hint="eastAsia" w:ascii="仿宋_GB2312" w:eastAsia="仿宋_GB2312"/>
        </w:rPr>
        <w:t>为我单位的授权代理人。</w:t>
      </w:r>
    </w:p>
    <w:p>
      <w:pPr>
        <w:spacing w:before="0" w:beforeAutospacing="0" w:after="0" w:afterAutospacing="0" w:line="300" w:lineRule="auto"/>
        <w:ind w:firstLine="480" w:firstLineChars="200"/>
        <w:jc w:val="both"/>
        <w:textAlignment w:val="center"/>
        <w:rPr>
          <w:rFonts w:ascii="仿宋_GB2312" w:eastAsia="仿宋_GB2312"/>
        </w:rPr>
      </w:pPr>
      <w:r>
        <w:rPr>
          <w:rFonts w:hint="eastAsia" w:ascii="仿宋_GB2312" w:eastAsia="仿宋_GB2312"/>
        </w:rPr>
        <w:t>他在</w:t>
      </w:r>
      <w:r>
        <w:rPr>
          <w:rFonts w:hint="eastAsia" w:ascii="仿宋_GB2312" w:eastAsia="仿宋_GB2312"/>
          <w:u w:val="single"/>
        </w:rPr>
        <w:t xml:space="preserve">   </w:t>
      </w:r>
      <w:r>
        <w:rPr>
          <w:rFonts w:ascii="仿宋_GB2312" w:eastAsia="仿宋_GB2312"/>
          <w:u w:val="single"/>
        </w:rPr>
        <w:t xml:space="preserve"> </w:t>
      </w:r>
      <w:r>
        <w:rPr>
          <w:rFonts w:hint="eastAsia" w:ascii="仿宋_GB2312" w:eastAsia="仿宋_GB2312"/>
        </w:rPr>
        <w:t>项目谈判过程中签署谈判响应文件、与采购人洽谈以及与此有关的一切活动，我均予以承认。</w:t>
      </w:r>
    </w:p>
    <w:p>
      <w:pPr>
        <w:spacing w:before="0" w:beforeAutospacing="0" w:after="0" w:afterAutospacing="0" w:line="300" w:lineRule="auto"/>
        <w:ind w:firstLine="480" w:firstLineChars="200"/>
        <w:jc w:val="both"/>
        <w:textAlignment w:val="center"/>
        <w:rPr>
          <w:rFonts w:ascii="仿宋_GB2312" w:eastAsia="仿宋_GB2312"/>
        </w:rPr>
      </w:pPr>
      <w:r>
        <w:rPr>
          <w:rFonts w:hint="eastAsia" w:ascii="仿宋_GB2312" w:eastAsia="仿宋_GB2312"/>
        </w:rPr>
        <w:t>按采购文件要求，提交谈判响应文件正本</w:t>
      </w:r>
      <w:r>
        <w:rPr>
          <w:rFonts w:hint="eastAsia" w:ascii="仿宋_GB2312" w:eastAsia="仿宋_GB2312"/>
          <w:u w:val="single"/>
        </w:rPr>
        <w:t xml:space="preserve">    </w:t>
      </w:r>
      <w:r>
        <w:rPr>
          <w:rFonts w:hint="eastAsia" w:ascii="仿宋_GB2312" w:eastAsia="仿宋_GB2312"/>
        </w:rPr>
        <w:t>份和副本</w:t>
      </w:r>
      <w:r>
        <w:rPr>
          <w:rFonts w:hint="eastAsia" w:ascii="仿宋_GB2312" w:eastAsia="仿宋_GB2312"/>
          <w:u w:val="single"/>
        </w:rPr>
        <w:t xml:space="preserve">   </w:t>
      </w:r>
      <w:r>
        <w:rPr>
          <w:rFonts w:hint="eastAsia" w:ascii="仿宋_GB2312" w:eastAsia="仿宋_GB2312"/>
        </w:rPr>
        <w:t>份。</w:t>
      </w:r>
    </w:p>
    <w:p>
      <w:pPr>
        <w:spacing w:before="0" w:beforeAutospacing="0" w:after="0" w:afterAutospacing="0" w:line="300" w:lineRule="auto"/>
        <w:ind w:firstLine="480" w:firstLineChars="200"/>
        <w:jc w:val="both"/>
        <w:textAlignment w:val="center"/>
        <w:rPr>
          <w:rFonts w:ascii="仿宋_GB2312" w:eastAsia="仿宋_GB2312"/>
        </w:rPr>
      </w:pPr>
      <w:r>
        <w:rPr>
          <w:rFonts w:hint="eastAsia" w:ascii="仿宋_GB2312" w:eastAsia="仿宋_GB2312"/>
        </w:rPr>
        <w:t>据此函，签字代表宣布同意如下：</w:t>
      </w:r>
    </w:p>
    <w:p>
      <w:pPr>
        <w:pStyle w:val="27"/>
        <w:numPr>
          <w:ilvl w:val="0"/>
          <w:numId w:val="1"/>
        </w:numPr>
        <w:spacing w:before="0" w:beforeAutospacing="0" w:after="0" w:afterAutospacing="0" w:line="300" w:lineRule="auto"/>
        <w:ind w:firstLineChars="0"/>
        <w:jc w:val="both"/>
        <w:textAlignment w:val="center"/>
        <w:rPr>
          <w:rFonts w:ascii="仿宋_GB2312" w:eastAsia="仿宋_GB2312"/>
        </w:rPr>
      </w:pPr>
      <w:r>
        <w:rPr>
          <w:rFonts w:hint="eastAsia" w:ascii="仿宋_GB2312" w:eastAsia="仿宋_GB2312"/>
        </w:rPr>
        <w:t xml:space="preserve">所附谈判报价表中规定的货物报价为： </w:t>
      </w:r>
      <w:r>
        <w:rPr>
          <w:rFonts w:hint="eastAsia" w:ascii="仿宋_GB2312" w:eastAsia="仿宋_GB2312"/>
          <w:u w:val="single"/>
        </w:rPr>
        <w:t xml:space="preserve">￥         </w:t>
      </w:r>
      <w:r>
        <w:rPr>
          <w:rFonts w:hint="eastAsia" w:ascii="仿宋_GB2312" w:eastAsia="仿宋_GB2312"/>
        </w:rPr>
        <w:t>（大写：</w:t>
      </w:r>
      <w:r>
        <w:rPr>
          <w:rFonts w:hint="eastAsia" w:ascii="仿宋_GB2312" w:eastAsia="仿宋_GB2312"/>
          <w:u w:val="single"/>
        </w:rPr>
        <w:t xml:space="preserve">     </w:t>
      </w:r>
      <w:r>
        <w:rPr>
          <w:rFonts w:hint="eastAsia" w:ascii="仿宋_GB2312" w:eastAsia="仿宋_GB2312"/>
        </w:rPr>
        <w:t xml:space="preserve"> ）。</w:t>
      </w:r>
    </w:p>
    <w:p>
      <w:pPr>
        <w:pStyle w:val="27"/>
        <w:widowControl w:val="0"/>
        <w:numPr>
          <w:ilvl w:val="0"/>
          <w:numId w:val="1"/>
        </w:numPr>
        <w:tabs>
          <w:tab w:val="left" w:pos="900"/>
          <w:tab w:val="left" w:pos="1260"/>
        </w:tabs>
        <w:spacing w:before="0" w:beforeAutospacing="0" w:after="0" w:afterAutospacing="0" w:line="300" w:lineRule="auto"/>
        <w:ind w:firstLineChars="0"/>
        <w:jc w:val="both"/>
        <w:textAlignment w:val="center"/>
        <w:rPr>
          <w:rFonts w:ascii="仿宋_GB2312" w:eastAsia="仿宋_GB2312"/>
        </w:rPr>
      </w:pPr>
      <w:r>
        <w:rPr>
          <w:rFonts w:hint="eastAsia" w:ascii="仿宋_GB2312" w:eastAsia="仿宋_GB2312"/>
        </w:rPr>
        <w:t>所附谈判报价表中规定的货物供货期为：签订合同起，</w:t>
      </w:r>
      <w:r>
        <w:rPr>
          <w:rFonts w:hint="eastAsia" w:ascii="仿宋_GB2312" w:eastAsia="仿宋_GB2312"/>
          <w:u w:val="single"/>
        </w:rPr>
        <w:t xml:space="preserve">          </w:t>
      </w:r>
      <w:r>
        <w:rPr>
          <w:rFonts w:hint="eastAsia" w:ascii="仿宋_GB2312" w:eastAsia="仿宋_GB2312"/>
        </w:rPr>
        <w:t>个日历日内货到采购方指定地点安装、调试、验收、完毕。</w:t>
      </w:r>
    </w:p>
    <w:p>
      <w:pPr>
        <w:pStyle w:val="27"/>
        <w:widowControl w:val="0"/>
        <w:numPr>
          <w:ilvl w:val="0"/>
          <w:numId w:val="1"/>
        </w:numPr>
        <w:tabs>
          <w:tab w:val="left" w:pos="900"/>
          <w:tab w:val="left" w:pos="1260"/>
        </w:tabs>
        <w:spacing w:before="0" w:beforeAutospacing="0" w:after="0" w:afterAutospacing="0" w:line="300" w:lineRule="auto"/>
        <w:ind w:firstLineChars="0"/>
        <w:jc w:val="both"/>
        <w:textAlignment w:val="center"/>
        <w:rPr>
          <w:rFonts w:ascii="仿宋_GB2312" w:eastAsia="仿宋_GB2312"/>
        </w:rPr>
      </w:pPr>
      <w:r>
        <w:rPr>
          <w:rFonts w:hint="eastAsia" w:ascii="仿宋_GB2312" w:eastAsia="仿宋_GB2312"/>
        </w:rPr>
        <w:t>所附谈判报价表中规定的货物质保期为：货到采购方指定地点安装、调试、验收合格之日起，免费质保</w:t>
      </w:r>
      <w:r>
        <w:rPr>
          <w:rFonts w:hint="eastAsia" w:ascii="仿宋_GB2312" w:eastAsia="仿宋_GB2312"/>
          <w:u w:val="single"/>
        </w:rPr>
        <w:t xml:space="preserve">         </w:t>
      </w:r>
      <w:r>
        <w:rPr>
          <w:rFonts w:hint="eastAsia" w:ascii="仿宋_GB2312" w:eastAsia="仿宋_GB2312"/>
        </w:rPr>
        <w:t>年。</w:t>
      </w:r>
    </w:p>
    <w:p>
      <w:pPr>
        <w:pStyle w:val="27"/>
        <w:widowControl w:val="0"/>
        <w:numPr>
          <w:ilvl w:val="0"/>
          <w:numId w:val="1"/>
        </w:numPr>
        <w:tabs>
          <w:tab w:val="left" w:pos="900"/>
          <w:tab w:val="left" w:pos="1260"/>
        </w:tabs>
        <w:spacing w:before="0" w:beforeAutospacing="0" w:after="0" w:afterAutospacing="0" w:line="300" w:lineRule="auto"/>
        <w:ind w:firstLineChars="0"/>
        <w:jc w:val="both"/>
        <w:textAlignment w:val="center"/>
        <w:rPr>
          <w:rFonts w:ascii="仿宋_GB2312" w:eastAsia="仿宋_GB2312"/>
        </w:rPr>
      </w:pPr>
      <w:r>
        <w:rPr>
          <w:rFonts w:hint="eastAsia" w:ascii="仿宋_GB2312" w:eastAsia="仿宋_GB2312"/>
        </w:rPr>
        <w:t>供应商将按单一来源采购文件的规定履行合同责任和义务。</w:t>
      </w:r>
    </w:p>
    <w:p>
      <w:pPr>
        <w:pStyle w:val="27"/>
        <w:widowControl w:val="0"/>
        <w:numPr>
          <w:ilvl w:val="0"/>
          <w:numId w:val="1"/>
        </w:numPr>
        <w:tabs>
          <w:tab w:val="left" w:pos="900"/>
          <w:tab w:val="left" w:pos="1260"/>
        </w:tabs>
        <w:spacing w:before="0" w:beforeAutospacing="0" w:after="0" w:afterAutospacing="0" w:line="300" w:lineRule="auto"/>
        <w:ind w:firstLineChars="0"/>
        <w:jc w:val="both"/>
        <w:textAlignment w:val="center"/>
        <w:rPr>
          <w:rFonts w:ascii="仿宋_GB2312" w:eastAsia="仿宋_GB2312"/>
        </w:rPr>
      </w:pPr>
      <w:r>
        <w:rPr>
          <w:rFonts w:hint="eastAsia" w:ascii="仿宋_GB2312" w:eastAsia="仿宋_GB2312"/>
        </w:rPr>
        <w:t>供应商已详细审查全部单一来源采购文件，包括修改文件（如需要修改）以及全部参考资料和有关附件，完全理解并同意放弃对这方面有不明及误解的权利。</w:t>
      </w:r>
    </w:p>
    <w:p>
      <w:pPr>
        <w:pStyle w:val="27"/>
        <w:widowControl w:val="0"/>
        <w:numPr>
          <w:ilvl w:val="0"/>
          <w:numId w:val="1"/>
        </w:numPr>
        <w:tabs>
          <w:tab w:val="left" w:pos="900"/>
          <w:tab w:val="left" w:pos="1260"/>
        </w:tabs>
        <w:spacing w:before="0" w:beforeAutospacing="0" w:after="0" w:afterAutospacing="0" w:line="300" w:lineRule="auto"/>
        <w:ind w:firstLineChars="0"/>
        <w:jc w:val="both"/>
        <w:textAlignment w:val="center"/>
        <w:rPr>
          <w:rFonts w:ascii="仿宋_GB2312" w:eastAsia="仿宋_GB2312"/>
        </w:rPr>
      </w:pPr>
      <w:r>
        <w:rPr>
          <w:rFonts w:hint="eastAsia" w:ascii="仿宋_GB2312" w:eastAsia="仿宋_GB2312"/>
        </w:rPr>
        <w:t>本谈判自谈判日起有效期为</w:t>
      </w:r>
      <w:r>
        <w:rPr>
          <w:rFonts w:hint="eastAsia" w:ascii="仿宋_GB2312" w:eastAsia="仿宋_GB2312"/>
          <w:u w:val="single"/>
        </w:rPr>
        <w:t xml:space="preserve">       </w:t>
      </w:r>
      <w:r>
        <w:rPr>
          <w:rFonts w:hint="eastAsia" w:ascii="仿宋_GB2312" w:eastAsia="仿宋_GB2312"/>
        </w:rPr>
        <w:t>个</w:t>
      </w:r>
      <w:bookmarkStart w:id="16" w:name="_GoBack"/>
      <w:bookmarkEnd w:id="16"/>
      <w:r>
        <w:rPr>
          <w:rFonts w:hint="eastAsia" w:ascii="仿宋_GB2312" w:eastAsia="仿宋_GB2312"/>
        </w:rPr>
        <w:t>日历日。</w:t>
      </w:r>
    </w:p>
    <w:p>
      <w:pPr>
        <w:pStyle w:val="27"/>
        <w:widowControl w:val="0"/>
        <w:numPr>
          <w:ilvl w:val="0"/>
          <w:numId w:val="1"/>
        </w:numPr>
        <w:tabs>
          <w:tab w:val="left" w:pos="900"/>
          <w:tab w:val="left" w:pos="1260"/>
        </w:tabs>
        <w:spacing w:before="0" w:beforeAutospacing="0" w:after="0" w:afterAutospacing="0" w:line="300" w:lineRule="auto"/>
        <w:ind w:firstLineChars="0"/>
        <w:jc w:val="both"/>
        <w:textAlignment w:val="center"/>
        <w:rPr>
          <w:rFonts w:ascii="仿宋_GB2312" w:eastAsia="仿宋_GB2312"/>
        </w:rPr>
      </w:pPr>
      <w:r>
        <w:rPr>
          <w:rFonts w:hint="eastAsia" w:ascii="仿宋_GB2312" w:eastAsia="仿宋_GB2312"/>
        </w:rPr>
        <w:t>供应商同意提供按照贵方可能要求的与其谈判有关的一切数据或资料，我们充分理解采购人不保证最低价格成交。</w:t>
      </w:r>
    </w:p>
    <w:p>
      <w:pPr>
        <w:pStyle w:val="27"/>
        <w:widowControl w:val="0"/>
        <w:numPr>
          <w:ilvl w:val="0"/>
          <w:numId w:val="1"/>
        </w:numPr>
        <w:tabs>
          <w:tab w:val="left" w:pos="900"/>
          <w:tab w:val="left" w:pos="1260"/>
        </w:tabs>
        <w:spacing w:before="0" w:beforeAutospacing="0" w:after="0" w:afterAutospacing="0" w:line="300" w:lineRule="auto"/>
        <w:ind w:firstLineChars="0"/>
        <w:jc w:val="both"/>
        <w:textAlignment w:val="center"/>
        <w:rPr>
          <w:rFonts w:ascii="仿宋_GB2312" w:eastAsia="仿宋_GB2312"/>
        </w:rPr>
      </w:pPr>
      <w:r>
        <w:rPr>
          <w:rFonts w:hint="eastAsia" w:ascii="仿宋_GB2312" w:eastAsia="仿宋_GB2312"/>
        </w:rPr>
        <w:t>与本谈判有关的一切正式往来通讯请寄：</w:t>
      </w:r>
    </w:p>
    <w:p>
      <w:pPr>
        <w:spacing w:before="0" w:beforeAutospacing="0" w:after="0" w:afterAutospacing="0" w:line="300" w:lineRule="auto"/>
        <w:ind w:firstLine="480" w:firstLineChars="200"/>
        <w:jc w:val="both"/>
        <w:textAlignment w:val="center"/>
        <w:rPr>
          <w:rFonts w:ascii="仿宋_GB2312" w:eastAsia="仿宋_GB2312"/>
        </w:rPr>
      </w:pPr>
      <w:r>
        <w:rPr>
          <w:rFonts w:hint="eastAsia" w:ascii="仿宋_GB2312" w:eastAsia="仿宋_GB2312"/>
        </w:rPr>
        <w:t>地址：</w:t>
      </w:r>
      <w:r>
        <w:rPr>
          <w:rFonts w:hint="eastAsia" w:ascii="仿宋_GB2312" w:eastAsia="仿宋_GB2312"/>
          <w:u w:val="single"/>
        </w:rPr>
        <w:t xml:space="preserve">                                  </w:t>
      </w:r>
      <w:r>
        <w:rPr>
          <w:rFonts w:hint="eastAsia" w:ascii="仿宋_GB2312" w:eastAsia="仿宋_GB2312"/>
        </w:rPr>
        <w:t>邮编：</w:t>
      </w:r>
      <w:r>
        <w:rPr>
          <w:rFonts w:hint="eastAsia" w:ascii="仿宋_GB2312" w:eastAsia="仿宋_GB2312"/>
          <w:u w:val="single"/>
        </w:rPr>
        <w:t xml:space="preserve">               </w:t>
      </w:r>
    </w:p>
    <w:p>
      <w:pPr>
        <w:spacing w:before="0" w:beforeAutospacing="0" w:after="0" w:afterAutospacing="0" w:line="300" w:lineRule="auto"/>
        <w:ind w:firstLine="480" w:firstLineChars="200"/>
        <w:jc w:val="both"/>
        <w:textAlignment w:val="center"/>
        <w:rPr>
          <w:rFonts w:ascii="仿宋_GB2312" w:eastAsia="仿宋_GB2312"/>
          <w:u w:val="single"/>
        </w:rPr>
      </w:pPr>
      <w:r>
        <w:rPr>
          <w:rFonts w:hint="eastAsia" w:ascii="仿宋_GB2312" w:eastAsia="仿宋_GB2312"/>
        </w:rPr>
        <w:t>电话：</w:t>
      </w:r>
      <w:r>
        <w:rPr>
          <w:rFonts w:hint="eastAsia" w:ascii="仿宋_GB2312" w:eastAsia="仿宋_GB2312"/>
          <w:u w:val="single"/>
        </w:rPr>
        <w:t xml:space="preserve">                                  </w:t>
      </w:r>
      <w:r>
        <w:rPr>
          <w:rFonts w:hint="eastAsia" w:ascii="仿宋_GB2312" w:eastAsia="仿宋_GB2312"/>
        </w:rPr>
        <w:t>传真：</w:t>
      </w:r>
      <w:r>
        <w:rPr>
          <w:rFonts w:hint="eastAsia" w:ascii="仿宋_GB2312" w:eastAsia="仿宋_GB2312"/>
          <w:u w:val="single"/>
        </w:rPr>
        <w:t xml:space="preserve">               </w:t>
      </w:r>
    </w:p>
    <w:p>
      <w:pPr>
        <w:spacing w:before="0" w:beforeAutospacing="0" w:after="0" w:afterAutospacing="0" w:line="300" w:lineRule="auto"/>
        <w:ind w:firstLine="480" w:firstLineChars="200"/>
        <w:jc w:val="both"/>
        <w:textAlignment w:val="center"/>
        <w:rPr>
          <w:rFonts w:ascii="仿宋_GB2312" w:eastAsia="仿宋_GB2312"/>
        </w:rPr>
      </w:pPr>
      <w:r>
        <w:rPr>
          <w:rFonts w:hint="eastAsia" w:ascii="仿宋_GB2312" w:eastAsia="仿宋_GB2312"/>
        </w:rPr>
        <w:t>供应商代表姓名</w:t>
      </w:r>
      <w:r>
        <w:rPr>
          <w:rFonts w:hint="eastAsia" w:ascii="仿宋_GB2312" w:eastAsia="仿宋_GB2312"/>
          <w:u w:val="single"/>
        </w:rPr>
        <w:t xml:space="preserve">                      </w:t>
      </w:r>
    </w:p>
    <w:p>
      <w:pPr>
        <w:spacing w:before="0" w:beforeAutospacing="0" w:after="0" w:afterAutospacing="0" w:line="300" w:lineRule="auto"/>
        <w:ind w:left="4560" w:firstLine="480" w:firstLineChars="200"/>
        <w:jc w:val="both"/>
        <w:textAlignment w:val="center"/>
        <w:rPr>
          <w:rFonts w:ascii="仿宋_GB2312" w:eastAsia="仿宋_GB2312"/>
        </w:rPr>
      </w:pPr>
      <w:bookmarkStart w:id="7" w:name="_Toc168800662"/>
    </w:p>
    <w:p>
      <w:pPr>
        <w:spacing w:before="0" w:beforeAutospacing="0" w:after="0" w:afterAutospacing="0" w:line="300" w:lineRule="auto"/>
        <w:ind w:left="2520" w:firstLine="420"/>
        <w:jc w:val="both"/>
        <w:textAlignment w:val="center"/>
        <w:rPr>
          <w:rFonts w:ascii="仿宋_GB2312" w:eastAsia="仿宋_GB2312"/>
        </w:rPr>
      </w:pPr>
      <w:r>
        <w:rPr>
          <w:rFonts w:hint="eastAsia" w:ascii="仿宋_GB2312" w:eastAsia="仿宋_GB2312"/>
        </w:rPr>
        <w:t>授权单位名称：</w:t>
      </w:r>
      <w:r>
        <w:rPr>
          <w:rFonts w:hint="eastAsia" w:ascii="仿宋_GB2312" w:eastAsia="仿宋_GB2312"/>
          <w:u w:val="single"/>
        </w:rPr>
        <w:t xml:space="preserve"> </w:t>
      </w:r>
      <w:r>
        <w:rPr>
          <w:rFonts w:ascii="仿宋_GB2312" w:eastAsia="仿宋_GB2312"/>
          <w:u w:val="single"/>
        </w:rPr>
        <w:t xml:space="preserve">           </w:t>
      </w:r>
      <w:r>
        <w:rPr>
          <w:rFonts w:hint="eastAsia" w:ascii="仿宋_GB2312" w:eastAsia="仿宋_GB2312"/>
        </w:rPr>
        <w:t>（公章）</w:t>
      </w:r>
    </w:p>
    <w:p>
      <w:pPr>
        <w:spacing w:before="0" w:beforeAutospacing="0" w:after="0" w:afterAutospacing="0" w:line="300" w:lineRule="auto"/>
        <w:ind w:left="2520" w:firstLine="420"/>
        <w:jc w:val="both"/>
        <w:textAlignment w:val="center"/>
        <w:rPr>
          <w:rFonts w:ascii="仿宋_GB2312" w:eastAsia="仿宋_GB2312"/>
        </w:rPr>
      </w:pPr>
      <w:r>
        <w:rPr>
          <w:rFonts w:hint="eastAsia" w:ascii="仿宋_GB2312" w:eastAsia="仿宋_GB2312"/>
        </w:rPr>
        <w:t>法定代表人：</w:t>
      </w:r>
      <w:r>
        <w:rPr>
          <w:rFonts w:hint="eastAsia" w:ascii="仿宋_GB2312" w:eastAsia="仿宋_GB2312"/>
          <w:u w:val="single"/>
        </w:rPr>
        <w:t xml:space="preserve"> </w:t>
      </w:r>
      <w:r>
        <w:rPr>
          <w:rFonts w:ascii="仿宋_GB2312" w:eastAsia="仿宋_GB2312"/>
          <w:u w:val="single"/>
        </w:rPr>
        <w:t xml:space="preserve">             </w:t>
      </w:r>
      <w:r>
        <w:rPr>
          <w:rFonts w:hint="eastAsia" w:ascii="仿宋_GB2312" w:eastAsia="仿宋_GB2312"/>
        </w:rPr>
        <w:t>（签名）</w:t>
      </w:r>
    </w:p>
    <w:p>
      <w:pPr>
        <w:spacing w:before="0" w:beforeAutospacing="0" w:after="0" w:afterAutospacing="0" w:line="300" w:lineRule="auto"/>
        <w:ind w:left="2460" w:firstLine="480" w:firstLineChars="200"/>
        <w:jc w:val="both"/>
        <w:textAlignment w:val="center"/>
        <w:rPr>
          <w:rFonts w:ascii="仿宋_GB2312" w:eastAsia="仿宋_GB2312"/>
        </w:rPr>
      </w:pPr>
      <w:r>
        <w:rPr>
          <w:rFonts w:hint="eastAsia" w:ascii="仿宋_GB2312" w:eastAsia="仿宋_GB2312"/>
        </w:rPr>
        <w:t>委托代理人：</w:t>
      </w:r>
      <w:r>
        <w:rPr>
          <w:rFonts w:hint="eastAsia" w:ascii="仿宋_GB2312" w:eastAsia="仿宋_GB2312"/>
          <w:u w:val="single"/>
        </w:rPr>
        <w:t xml:space="preserve"> </w:t>
      </w:r>
      <w:r>
        <w:rPr>
          <w:rFonts w:ascii="仿宋_GB2312" w:eastAsia="仿宋_GB2312"/>
          <w:u w:val="single"/>
        </w:rPr>
        <w:t xml:space="preserve">             </w:t>
      </w:r>
      <w:r>
        <w:rPr>
          <w:rFonts w:hint="eastAsia" w:ascii="仿宋_GB2312" w:eastAsia="仿宋_GB2312"/>
        </w:rPr>
        <w:t>（签名）</w:t>
      </w:r>
    </w:p>
    <w:p>
      <w:pPr>
        <w:spacing w:before="0" w:beforeAutospacing="0" w:after="0" w:afterAutospacing="0" w:line="300" w:lineRule="auto"/>
        <w:ind w:left="2460" w:firstLine="480" w:firstLineChars="200"/>
        <w:jc w:val="both"/>
        <w:textAlignment w:val="center"/>
        <w:rPr>
          <w:rFonts w:ascii="仿宋_GB2312" w:eastAsia="仿宋_GB2312"/>
        </w:rPr>
      </w:pPr>
    </w:p>
    <w:p>
      <w:pPr>
        <w:spacing w:before="0" w:beforeAutospacing="0" w:after="0" w:afterAutospacing="0" w:line="300" w:lineRule="auto"/>
        <w:ind w:left="4320" w:leftChars="1800" w:firstLine="480" w:firstLineChars="200"/>
        <w:textAlignment w:val="center"/>
        <w:rPr>
          <w:rFonts w:ascii="仿宋_GB2312" w:eastAsia="仿宋_GB2312"/>
        </w:rPr>
      </w:pPr>
      <w:r>
        <w:rPr>
          <w:rFonts w:hint="eastAsia" w:ascii="仿宋_GB2312" w:eastAsia="仿宋_GB2312"/>
        </w:rPr>
        <w:t xml:space="preserve">年    </w:t>
      </w:r>
      <w:r>
        <w:rPr>
          <w:rFonts w:ascii="仿宋_GB2312" w:eastAsia="仿宋_GB2312"/>
        </w:rPr>
        <w:t xml:space="preserve">  </w:t>
      </w:r>
      <w:r>
        <w:rPr>
          <w:rFonts w:hint="eastAsia" w:ascii="仿宋_GB2312" w:eastAsia="仿宋_GB2312"/>
        </w:rPr>
        <w:t xml:space="preserve">月 </w:t>
      </w:r>
      <w:bookmarkEnd w:id="7"/>
    </w:p>
    <w:p>
      <w:pPr>
        <w:adjustRightInd w:val="0"/>
        <w:snapToGrid w:val="0"/>
        <w:ind w:right="372" w:rightChars="155"/>
        <w:jc w:val="both"/>
        <w:textAlignment w:val="center"/>
        <w:outlineLvl w:val="0"/>
        <w:rPr>
          <w:color w:val="000000"/>
          <w:sz w:val="32"/>
          <w:szCs w:val="36"/>
        </w:rPr>
      </w:pPr>
      <w:bookmarkStart w:id="8" w:name="_Toc69733608"/>
      <w:r>
        <w:rPr>
          <w:rFonts w:hint="eastAsia"/>
          <w:color w:val="000000"/>
          <w:sz w:val="32"/>
          <w:szCs w:val="36"/>
        </w:rPr>
        <w:t>附件二：合同格式</w:t>
      </w:r>
      <w:bookmarkEnd w:id="8"/>
    </w:p>
    <w:p>
      <w:pPr>
        <w:spacing w:before="163" w:beforeLines="50" w:after="326" w:afterLines="100" w:line="440" w:lineRule="exact"/>
        <w:jc w:val="center"/>
        <w:textAlignment w:val="center"/>
        <w:rPr>
          <w:b/>
          <w:bCs/>
        </w:rPr>
      </w:pPr>
      <w:bookmarkStart w:id="9" w:name="_Hlk61535499"/>
      <w:r>
        <w:rPr>
          <w:rFonts w:hint="eastAsia"/>
          <w:b/>
          <w:sz w:val="28"/>
        </w:rPr>
        <w:t>大连理工大学</w:t>
      </w:r>
      <w:r>
        <w:rPr>
          <w:rFonts w:hint="eastAsia"/>
          <w:b/>
          <w:sz w:val="28"/>
          <w:u w:val="single"/>
        </w:rPr>
        <w:t>高时空分辨发射光谱诊断系统采购</w:t>
      </w:r>
      <w:r>
        <w:rPr>
          <w:rFonts w:hint="eastAsia"/>
          <w:b/>
          <w:sz w:val="28"/>
        </w:rPr>
        <w:t>采购合同</w:t>
      </w:r>
    </w:p>
    <w:p>
      <w:pPr>
        <w:spacing w:before="0" w:beforeAutospacing="0" w:after="0" w:afterAutospacing="0"/>
        <w:ind w:firstLine="480" w:firstLineChars="200"/>
        <w:textAlignment w:val="center"/>
        <w:rPr>
          <w:b/>
          <w:bCs/>
        </w:rPr>
      </w:pPr>
      <w:r>
        <w:rPr>
          <w:rFonts w:hint="eastAsia"/>
        </w:rPr>
        <w:t>采购方（甲方）：</w:t>
      </w:r>
      <w:r>
        <w:rPr>
          <w:u w:val="single"/>
        </w:rPr>
        <w:t xml:space="preserve"> </w:t>
      </w:r>
      <w:r>
        <w:rPr>
          <w:rFonts w:hint="eastAsia"/>
          <w:u w:val="single"/>
        </w:rPr>
        <w:t>大连理工大学</w:t>
      </w:r>
      <w:r>
        <w:rPr>
          <w:u w:val="single"/>
        </w:rPr>
        <w:t xml:space="preserve"> </w:t>
      </w:r>
      <w:r>
        <w:t xml:space="preserve">        </w:t>
      </w:r>
      <w:r>
        <w:rPr>
          <w:rFonts w:hint="eastAsia"/>
        </w:rPr>
        <w:t>合同编号：</w:t>
      </w:r>
      <w:r>
        <w:rPr>
          <w:u w:val="single"/>
        </w:rPr>
        <w:t xml:space="preserve">             </w:t>
      </w:r>
    </w:p>
    <w:p>
      <w:pPr>
        <w:spacing w:before="0" w:beforeAutospacing="0" w:after="0" w:afterAutospacing="0"/>
        <w:ind w:firstLine="480" w:firstLineChars="200"/>
        <w:textAlignment w:val="center"/>
      </w:pPr>
      <w:r>
        <w:rPr>
          <w:rFonts w:hint="eastAsia"/>
        </w:rPr>
        <w:t>供应商（乙方）：</w:t>
      </w:r>
      <w:r>
        <w:rPr>
          <w:u w:val="single"/>
        </w:rPr>
        <w:t xml:space="preserve"> </w:t>
      </w:r>
      <w:r>
        <w:rPr>
          <w:rFonts w:hint="eastAsia"/>
          <w:u w:val="single"/>
        </w:rPr>
        <w:t xml:space="preserve">              </w:t>
      </w:r>
      <w:r>
        <w:t xml:space="preserve">   </w:t>
      </w:r>
      <w:r>
        <w:rPr>
          <w:rFonts w:hint="eastAsia"/>
        </w:rPr>
        <w:t xml:space="preserve">    签</w:t>
      </w:r>
      <w:r>
        <w:t xml:space="preserve"> </w:t>
      </w:r>
      <w:r>
        <w:rPr>
          <w:rFonts w:hint="eastAsia"/>
        </w:rPr>
        <w:t>约</w:t>
      </w:r>
      <w:r>
        <w:t xml:space="preserve"> </w:t>
      </w:r>
      <w:r>
        <w:rPr>
          <w:rFonts w:hint="eastAsia"/>
        </w:rPr>
        <w:t>地：</w:t>
      </w:r>
      <w:r>
        <w:rPr>
          <w:u w:val="single"/>
        </w:rPr>
        <w:t xml:space="preserve"> </w:t>
      </w:r>
      <w:r>
        <w:rPr>
          <w:rFonts w:hint="eastAsia"/>
          <w:u w:val="single"/>
        </w:rPr>
        <w:t xml:space="preserve"> </w:t>
      </w:r>
      <w:r>
        <w:rPr>
          <w:u w:val="single"/>
        </w:rPr>
        <w:t xml:space="preserve">      </w:t>
      </w:r>
    </w:p>
    <w:p>
      <w:pPr>
        <w:spacing w:before="0" w:beforeAutospacing="0" w:after="0" w:afterAutospacing="0"/>
        <w:ind w:firstLine="480" w:firstLineChars="200"/>
        <w:jc w:val="both"/>
        <w:textAlignment w:val="center"/>
        <w:rPr>
          <w:color w:val="000000"/>
        </w:rPr>
      </w:pPr>
      <w:r>
        <w:rPr>
          <w:rFonts w:hint="eastAsia"/>
          <w:color w:val="000000"/>
        </w:rPr>
        <w:t>甲乙双方本着诚实守信、平等互利的原则，按照《中华人民共和国民法典》合同编，经过友好协商，确立本合同。</w:t>
      </w:r>
    </w:p>
    <w:p>
      <w:pPr>
        <w:pStyle w:val="4"/>
        <w:numPr>
          <w:ilvl w:val="0"/>
          <w:numId w:val="2"/>
        </w:numPr>
        <w:tabs>
          <w:tab w:val="left" w:pos="720"/>
        </w:tabs>
        <w:spacing w:before="0" w:beforeAutospacing="0" w:after="0" w:afterAutospacing="0" w:line="360" w:lineRule="auto"/>
        <w:ind w:left="0" w:leftChars="0" w:firstLine="480" w:firstLineChars="200"/>
        <w:textAlignment w:val="center"/>
        <w:rPr>
          <w:b/>
          <w:bCs/>
          <w:color w:val="000000"/>
          <w:sz w:val="24"/>
        </w:rPr>
      </w:pPr>
      <w:r>
        <w:rPr>
          <w:rFonts w:hint="eastAsia"/>
          <w:b/>
          <w:color w:val="000000"/>
          <w:sz w:val="24"/>
        </w:rPr>
        <w:t>合同标的</w:t>
      </w:r>
    </w:p>
    <w:p>
      <w:pPr>
        <w:spacing w:before="0" w:beforeAutospacing="0" w:after="0" w:afterAutospacing="0"/>
        <w:ind w:firstLine="480" w:firstLineChars="200"/>
        <w:jc w:val="both"/>
        <w:textAlignment w:val="center"/>
        <w:rPr>
          <w:color w:val="000000"/>
        </w:rPr>
      </w:pPr>
      <w:r>
        <w:rPr>
          <w:rFonts w:hint="eastAsia"/>
          <w:color w:val="000000"/>
        </w:rPr>
        <w:t>1.</w:t>
      </w:r>
      <w:r>
        <w:rPr>
          <w:color w:val="000000"/>
        </w:rPr>
        <w:t xml:space="preserve"> </w:t>
      </w:r>
      <w:r>
        <w:rPr>
          <w:rFonts w:hint="eastAsia"/>
          <w:color w:val="000000"/>
        </w:rPr>
        <w:t>供货一览表</w:t>
      </w:r>
    </w:p>
    <w:tbl>
      <w:tblPr>
        <w:tblStyle w:val="14"/>
        <w:tblW w:w="83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276"/>
        <w:gridCol w:w="1304"/>
        <w:gridCol w:w="1247"/>
        <w:gridCol w:w="709"/>
        <w:gridCol w:w="87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r>
              <w:rPr>
                <w:rFonts w:hint="eastAsia"/>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r>
              <w:rPr>
                <w:rFonts w:hint="eastAsia"/>
              </w:rPr>
              <w:t>产品名称</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r>
              <w:rPr>
                <w:rFonts w:hint="eastAsia"/>
              </w:rPr>
              <w:t>商标品牌</w:t>
            </w:r>
          </w:p>
        </w:tc>
        <w:tc>
          <w:tcPr>
            <w:tcW w:w="130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r>
              <w:rPr>
                <w:rFonts w:hint="eastAsia"/>
              </w:rPr>
              <w:t>规格型号</w:t>
            </w:r>
          </w:p>
        </w:tc>
        <w:tc>
          <w:tcPr>
            <w:tcW w:w="124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r>
              <w:rPr>
                <w:rFonts w:hint="eastAsia"/>
              </w:rPr>
              <w:t>生产厂家</w:t>
            </w:r>
          </w:p>
        </w:tc>
        <w:tc>
          <w:tcPr>
            <w:tcW w:w="70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r>
              <w:rPr>
                <w:rFonts w:hint="eastAsia"/>
              </w:rPr>
              <w:t>数量</w:t>
            </w:r>
          </w:p>
        </w:tc>
        <w:tc>
          <w:tcPr>
            <w:tcW w:w="8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r>
              <w:rPr>
                <w:rFonts w:hint="eastAsia"/>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r>
              <w:rPr>
                <w:rFonts w:hint="eastAsia"/>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r>
              <w:rPr>
                <w:rFonts w:hint="eastAsia"/>
              </w:rPr>
              <w:t>1</w:t>
            </w:r>
          </w:p>
        </w:tc>
        <w:tc>
          <w:tcPr>
            <w:tcW w:w="1276" w:type="dxa"/>
            <w:tcBorders>
              <w:top w:val="single" w:color="auto" w:sz="4" w:space="0"/>
              <w:left w:val="single" w:color="auto" w:sz="4" w:space="0"/>
              <w:bottom w:val="single" w:color="auto" w:sz="4" w:space="0"/>
              <w:right w:val="single" w:color="auto" w:sz="4" w:space="0"/>
            </w:tcBorders>
          </w:tcPr>
          <w:p>
            <w:pPr>
              <w:spacing w:before="0" w:beforeAutospacing="0" w:after="0" w:afterAutospacing="0"/>
              <w:jc w:val="both"/>
              <w:textAlignment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p>
        </w:tc>
        <w:tc>
          <w:tcPr>
            <w:tcW w:w="130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rPr>
                <w:rFonts w:cs="Times New Roman"/>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p>
        </w:tc>
        <w:tc>
          <w:tcPr>
            <w:tcW w:w="8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r>
              <w:rPr>
                <w:rFonts w:hint="eastAsia"/>
              </w:rPr>
              <w:t>2</w:t>
            </w:r>
          </w:p>
        </w:tc>
        <w:tc>
          <w:tcPr>
            <w:tcW w:w="1276" w:type="dxa"/>
            <w:tcBorders>
              <w:top w:val="single" w:color="auto" w:sz="4" w:space="0"/>
              <w:left w:val="single" w:color="auto" w:sz="4" w:space="0"/>
              <w:bottom w:val="single" w:color="auto" w:sz="4" w:space="0"/>
              <w:right w:val="single" w:color="auto" w:sz="4" w:space="0"/>
            </w:tcBorders>
          </w:tcPr>
          <w:p>
            <w:pPr>
              <w:spacing w:before="0" w:beforeAutospacing="0" w:after="0" w:afterAutospacing="0"/>
              <w:jc w:val="both"/>
              <w:textAlignment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p>
        </w:tc>
        <w:tc>
          <w:tcPr>
            <w:tcW w:w="130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p>
        </w:tc>
        <w:tc>
          <w:tcPr>
            <w:tcW w:w="124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p>
        </w:tc>
        <w:tc>
          <w:tcPr>
            <w:tcW w:w="8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r>
              <w:rPr>
                <w:rFonts w:hint="eastAsia"/>
              </w:rPr>
              <w:t>3</w:t>
            </w:r>
          </w:p>
        </w:tc>
        <w:tc>
          <w:tcPr>
            <w:tcW w:w="1276" w:type="dxa"/>
            <w:tcBorders>
              <w:top w:val="single" w:color="auto" w:sz="4" w:space="0"/>
              <w:left w:val="single" w:color="auto" w:sz="4" w:space="0"/>
              <w:bottom w:val="single" w:color="auto" w:sz="4" w:space="0"/>
              <w:right w:val="single" w:color="auto" w:sz="4" w:space="0"/>
            </w:tcBorders>
          </w:tcPr>
          <w:p>
            <w:pPr>
              <w:spacing w:before="0" w:beforeAutospacing="0" w:after="0" w:afterAutospacing="0"/>
              <w:jc w:val="both"/>
              <w:textAlignment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p>
        </w:tc>
        <w:tc>
          <w:tcPr>
            <w:tcW w:w="130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p>
        </w:tc>
        <w:tc>
          <w:tcPr>
            <w:tcW w:w="124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p>
        </w:tc>
        <w:tc>
          <w:tcPr>
            <w:tcW w:w="8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r>
              <w:t>4</w:t>
            </w:r>
          </w:p>
        </w:tc>
        <w:tc>
          <w:tcPr>
            <w:tcW w:w="1276" w:type="dxa"/>
            <w:tcBorders>
              <w:top w:val="single" w:color="auto" w:sz="4" w:space="0"/>
              <w:left w:val="single" w:color="auto" w:sz="4" w:space="0"/>
              <w:bottom w:val="single" w:color="auto" w:sz="4" w:space="0"/>
              <w:right w:val="single" w:color="auto" w:sz="4" w:space="0"/>
            </w:tcBorders>
          </w:tcPr>
          <w:p>
            <w:pPr>
              <w:spacing w:before="0" w:beforeAutospacing="0" w:after="0" w:afterAutospacing="0"/>
              <w:jc w:val="both"/>
              <w:textAlignment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p>
        </w:tc>
        <w:tc>
          <w:tcPr>
            <w:tcW w:w="130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p>
        </w:tc>
        <w:tc>
          <w:tcPr>
            <w:tcW w:w="124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p>
        </w:tc>
        <w:tc>
          <w:tcPr>
            <w:tcW w:w="70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p>
        </w:tc>
        <w:tc>
          <w:tcPr>
            <w:tcW w:w="8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jc w:val="both"/>
              <w:textAlignment w:val="center"/>
            </w:pPr>
          </w:p>
        </w:tc>
      </w:tr>
    </w:tbl>
    <w:p>
      <w:pPr>
        <w:spacing w:before="0" w:beforeAutospacing="0" w:after="0" w:afterAutospacing="0"/>
        <w:ind w:firstLine="480" w:firstLineChars="200"/>
        <w:jc w:val="both"/>
        <w:textAlignment w:val="center"/>
        <w:rPr>
          <w:bCs/>
        </w:rPr>
      </w:pPr>
      <w:r>
        <w:rPr>
          <w:rFonts w:hint="eastAsia"/>
          <w:color w:val="000000"/>
        </w:rPr>
        <w:t>2.</w:t>
      </w:r>
      <w:r>
        <w:rPr>
          <w:color w:val="000000"/>
        </w:rPr>
        <w:t xml:space="preserve"> </w:t>
      </w:r>
      <w:r>
        <w:rPr>
          <w:rFonts w:hint="eastAsia"/>
          <w:color w:val="000000"/>
        </w:rPr>
        <w:t>合同总金额：</w:t>
      </w:r>
      <w:r>
        <w:rPr>
          <w:rFonts w:hint="eastAsia"/>
          <w:b/>
        </w:rPr>
        <w:t>人民币</w:t>
      </w:r>
      <w:r>
        <w:rPr>
          <w:b/>
          <w:u w:val="single"/>
        </w:rPr>
        <w:t xml:space="preserve"> </w:t>
      </w:r>
      <w:r>
        <w:rPr>
          <w:rFonts w:hint="eastAsia"/>
          <w:b/>
          <w:u w:val="single"/>
        </w:rPr>
        <w:t>￥</w:t>
      </w:r>
      <w:r>
        <w:rPr>
          <w:b/>
          <w:u w:val="single"/>
        </w:rPr>
        <w:t xml:space="preserve">      </w:t>
      </w:r>
      <w:r>
        <w:rPr>
          <w:rFonts w:hint="eastAsia"/>
          <w:b/>
        </w:rPr>
        <w:t>，（大写）</w:t>
      </w:r>
      <w:r>
        <w:rPr>
          <w:b/>
          <w:u w:val="single"/>
        </w:rPr>
        <w:t xml:space="preserve"> </w:t>
      </w:r>
      <w:r>
        <w:rPr>
          <w:rFonts w:hint="eastAsia"/>
          <w:b/>
          <w:u w:val="single"/>
        </w:rPr>
        <w:t xml:space="preserve"> </w:t>
      </w:r>
      <w:r>
        <w:rPr>
          <w:b/>
          <w:u w:val="single"/>
        </w:rPr>
        <w:t xml:space="preserve">    </w:t>
      </w:r>
      <w:r>
        <w:rPr>
          <w:rFonts w:hint="eastAsia"/>
          <w:b/>
          <w:u w:val="single"/>
        </w:rPr>
        <w:t xml:space="preserve"> </w:t>
      </w:r>
      <w:r>
        <w:rPr>
          <w:rFonts w:hint="eastAsia"/>
        </w:rPr>
        <w:t>。</w:t>
      </w:r>
    </w:p>
    <w:p>
      <w:pPr>
        <w:spacing w:before="0" w:beforeAutospacing="0" w:after="0" w:afterAutospacing="0"/>
        <w:ind w:firstLine="480" w:firstLineChars="200"/>
        <w:jc w:val="both"/>
        <w:textAlignment w:val="center"/>
        <w:rPr>
          <w:color w:val="000000"/>
        </w:rPr>
      </w:pPr>
      <w:r>
        <w:rPr>
          <w:rFonts w:hint="eastAsia"/>
          <w:color w:val="000000"/>
        </w:rPr>
        <w:t>3.</w:t>
      </w:r>
      <w:r>
        <w:rPr>
          <w:color w:val="000000"/>
        </w:rPr>
        <w:t xml:space="preserve"> </w:t>
      </w:r>
      <w:r>
        <w:rPr>
          <w:rFonts w:hint="eastAsia"/>
          <w:color w:val="000000"/>
        </w:rPr>
        <w:t>合同总金额包括货物价款、附件、专用工具、安装、调试、检验、技术培训及技术资料和包装、运输、保险等全部费用，如果招投标文件对其另有规定的，从其规定。</w:t>
      </w:r>
    </w:p>
    <w:p>
      <w:pPr>
        <w:pStyle w:val="4"/>
        <w:numPr>
          <w:ilvl w:val="0"/>
          <w:numId w:val="2"/>
        </w:numPr>
        <w:tabs>
          <w:tab w:val="left" w:pos="720"/>
        </w:tabs>
        <w:spacing w:before="0" w:beforeAutospacing="0" w:after="0" w:afterAutospacing="0" w:line="360" w:lineRule="auto"/>
        <w:ind w:left="0" w:leftChars="0" w:firstLine="480" w:firstLineChars="200"/>
        <w:textAlignment w:val="center"/>
        <w:rPr>
          <w:b/>
          <w:bCs/>
          <w:color w:val="000000"/>
          <w:sz w:val="24"/>
        </w:rPr>
      </w:pPr>
      <w:r>
        <w:rPr>
          <w:rFonts w:hint="eastAsia"/>
          <w:b/>
          <w:color w:val="000000"/>
          <w:sz w:val="24"/>
        </w:rPr>
        <w:t>质量要求</w:t>
      </w:r>
    </w:p>
    <w:p>
      <w:pPr>
        <w:spacing w:before="0" w:beforeAutospacing="0" w:after="0" w:afterAutospacing="0"/>
        <w:ind w:firstLine="480" w:firstLineChars="200"/>
        <w:jc w:val="both"/>
        <w:textAlignment w:val="center"/>
        <w:rPr>
          <w:color w:val="000000"/>
        </w:rPr>
      </w:pPr>
      <w:r>
        <w:rPr>
          <w:rFonts w:hint="eastAsia"/>
          <w:color w:val="000000"/>
        </w:rPr>
        <w:t>1.</w:t>
      </w:r>
      <w:r>
        <w:rPr>
          <w:color w:val="000000"/>
        </w:rPr>
        <w:t xml:space="preserve"> </w:t>
      </w:r>
      <w:r>
        <w:rPr>
          <w:rFonts w:hint="eastAsia"/>
          <w:color w:val="000000"/>
        </w:rPr>
        <w:t>乙方所提供的货物必须符合中华人民共和国国家安全、环保、节能、卫生标准，国家及有关行业产品质量认证标准，招标文件的质量要求及双方签字确认的相关承诺及协议。</w:t>
      </w:r>
    </w:p>
    <w:p>
      <w:pPr>
        <w:spacing w:before="0" w:beforeAutospacing="0" w:after="0" w:afterAutospacing="0"/>
        <w:ind w:firstLine="480" w:firstLineChars="200"/>
        <w:jc w:val="both"/>
        <w:textAlignment w:val="center"/>
        <w:rPr>
          <w:color w:val="000000"/>
        </w:rPr>
      </w:pPr>
      <w:r>
        <w:rPr>
          <w:rFonts w:hint="eastAsia"/>
          <w:color w:val="000000"/>
        </w:rPr>
        <w:t>2.</w:t>
      </w:r>
      <w:r>
        <w:rPr>
          <w:color w:val="000000"/>
        </w:rPr>
        <w:t xml:space="preserve"> </w:t>
      </w:r>
      <w:r>
        <w:rPr>
          <w:rFonts w:hint="eastAsia"/>
          <w:color w:val="000000"/>
        </w:rPr>
        <w:t>乙方所提供的货物必须是全新、未使用的原装产品，且在正常安装、使用和保养条件下，其使用寿命期内各项指标均达到本条第1款的质量要求。在货物最终验收后规定的质量保证期内，乙方应对因货物质量缺陷造成的任何不足负责修补或调换，并承担相应费用。</w:t>
      </w:r>
    </w:p>
    <w:p>
      <w:pPr>
        <w:spacing w:before="0" w:beforeAutospacing="0" w:after="0" w:afterAutospacing="0"/>
        <w:ind w:firstLine="480" w:firstLineChars="200"/>
        <w:jc w:val="both"/>
        <w:textAlignment w:val="center"/>
        <w:rPr>
          <w:color w:val="000000"/>
        </w:rPr>
      </w:pPr>
      <w:r>
        <w:rPr>
          <w:rFonts w:hint="eastAsia"/>
          <w:color w:val="000000"/>
        </w:rPr>
        <w:t>3.</w:t>
      </w:r>
      <w:r>
        <w:rPr>
          <w:color w:val="000000"/>
        </w:rPr>
        <w:t xml:space="preserve"> </w:t>
      </w:r>
      <w:r>
        <w:rPr>
          <w:rFonts w:hint="eastAsia"/>
          <w:color w:val="000000"/>
        </w:rPr>
        <w:t>在供货时附出厂合格证书，作为本合同的有效附件。</w:t>
      </w:r>
    </w:p>
    <w:p>
      <w:pPr>
        <w:spacing w:before="0" w:beforeAutospacing="0" w:after="0" w:afterAutospacing="0"/>
        <w:ind w:firstLine="480" w:firstLineChars="200"/>
        <w:jc w:val="both"/>
        <w:textAlignment w:val="center"/>
        <w:rPr>
          <w:color w:val="000000"/>
        </w:rPr>
      </w:pPr>
      <w:r>
        <w:rPr>
          <w:rFonts w:hint="eastAsia"/>
          <w:color w:val="000000"/>
        </w:rPr>
        <w:t>4.</w:t>
      </w:r>
      <w:r>
        <w:rPr>
          <w:color w:val="000000"/>
        </w:rPr>
        <w:t xml:space="preserve"> </w:t>
      </w:r>
      <w:r>
        <w:rPr>
          <w:rFonts w:hint="eastAsia"/>
          <w:color w:val="000000"/>
        </w:rPr>
        <w:t>乙方应在收到通知后10天内免费更换有缺陷的货物。</w:t>
      </w:r>
    </w:p>
    <w:p>
      <w:pPr>
        <w:pStyle w:val="4"/>
        <w:numPr>
          <w:ilvl w:val="0"/>
          <w:numId w:val="2"/>
        </w:numPr>
        <w:tabs>
          <w:tab w:val="left" w:pos="720"/>
        </w:tabs>
        <w:spacing w:before="0" w:beforeAutospacing="0" w:after="0" w:afterAutospacing="0" w:line="360" w:lineRule="auto"/>
        <w:ind w:left="0" w:leftChars="0" w:firstLine="480" w:firstLineChars="200"/>
        <w:textAlignment w:val="center"/>
        <w:rPr>
          <w:b/>
          <w:bCs/>
          <w:color w:val="000000"/>
          <w:sz w:val="24"/>
        </w:rPr>
      </w:pPr>
      <w:r>
        <w:rPr>
          <w:rFonts w:hint="eastAsia"/>
          <w:b/>
          <w:color w:val="000000"/>
          <w:sz w:val="24"/>
        </w:rPr>
        <w:t>付款方式</w:t>
      </w:r>
    </w:p>
    <w:p>
      <w:pPr>
        <w:pStyle w:val="8"/>
        <w:spacing w:before="0" w:beforeAutospacing="0" w:after="0" w:afterAutospacing="0" w:line="360" w:lineRule="auto"/>
        <w:ind w:left="0" w:leftChars="0" w:firstLine="480" w:firstLineChars="200"/>
        <w:textAlignment w:val="center"/>
        <w:rPr>
          <w:sz w:val="24"/>
        </w:rPr>
      </w:pPr>
      <w:r>
        <w:rPr>
          <w:rFonts w:hint="eastAsia"/>
          <w:color w:val="000000"/>
          <w:sz w:val="24"/>
        </w:rPr>
        <w:t>1.</w:t>
      </w:r>
      <w:r>
        <w:rPr>
          <w:color w:val="000000"/>
          <w:sz w:val="24"/>
        </w:rPr>
        <w:t xml:space="preserve"> </w:t>
      </w:r>
      <w:r>
        <w:rPr>
          <w:rFonts w:hint="eastAsia"/>
          <w:color w:val="000000"/>
          <w:sz w:val="24"/>
        </w:rPr>
        <w:t>本合同签定后</w:t>
      </w:r>
      <w:r>
        <w:rPr>
          <w:color w:val="000000"/>
          <w:sz w:val="24"/>
        </w:rPr>
        <w:t>5</w:t>
      </w:r>
      <w:r>
        <w:rPr>
          <w:rFonts w:hint="eastAsia"/>
          <w:sz w:val="24"/>
        </w:rPr>
        <w:t>日内，乙方向甲方提供合同金额9</w:t>
      </w:r>
      <w:r>
        <w:rPr>
          <w:sz w:val="24"/>
        </w:rPr>
        <w:t>0</w:t>
      </w:r>
      <w:r>
        <w:rPr>
          <w:rFonts w:hint="eastAsia"/>
          <w:sz w:val="24"/>
        </w:rPr>
        <w:t>%的预付款保函（见索即付），预付款保函有效期至货到甲方指定地点安装调试验收合格；</w:t>
      </w:r>
    </w:p>
    <w:p>
      <w:pPr>
        <w:pStyle w:val="8"/>
        <w:spacing w:before="0" w:beforeAutospacing="0" w:after="0" w:afterAutospacing="0" w:line="360" w:lineRule="auto"/>
        <w:ind w:left="0" w:leftChars="0" w:firstLine="480" w:firstLineChars="200"/>
        <w:textAlignment w:val="center"/>
        <w:rPr>
          <w:sz w:val="24"/>
        </w:rPr>
      </w:pPr>
      <w:r>
        <w:rPr>
          <w:rFonts w:hint="eastAsia"/>
          <w:sz w:val="24"/>
        </w:rPr>
        <w:t>2.</w:t>
      </w:r>
      <w:r>
        <w:rPr>
          <w:sz w:val="24"/>
        </w:rPr>
        <w:t xml:space="preserve"> </w:t>
      </w:r>
      <w:r>
        <w:rPr>
          <w:rFonts w:hint="eastAsia"/>
          <w:sz w:val="24"/>
        </w:rPr>
        <w:t>甲方收到预付款保函后，向乙方支付合同总金额9</w:t>
      </w:r>
      <w:r>
        <w:rPr>
          <w:sz w:val="24"/>
        </w:rPr>
        <w:t>0</w:t>
      </w:r>
      <w:r>
        <w:rPr>
          <w:rFonts w:hint="eastAsia"/>
          <w:sz w:val="24"/>
        </w:rPr>
        <w:t>%计_</w:t>
      </w:r>
      <w:r>
        <w:rPr>
          <w:sz w:val="24"/>
        </w:rPr>
        <w:t>____</w:t>
      </w:r>
      <w:r>
        <w:rPr>
          <w:rFonts w:hint="eastAsia"/>
          <w:sz w:val="24"/>
        </w:rPr>
        <w:t>元的预付款；</w:t>
      </w:r>
    </w:p>
    <w:p>
      <w:pPr>
        <w:pStyle w:val="8"/>
        <w:spacing w:before="0" w:beforeAutospacing="0" w:after="0" w:afterAutospacing="0" w:line="360" w:lineRule="auto"/>
        <w:ind w:left="0" w:leftChars="0" w:firstLine="480" w:firstLineChars="200"/>
        <w:textAlignment w:val="center"/>
        <w:rPr>
          <w:color w:val="000000"/>
          <w:sz w:val="24"/>
        </w:rPr>
      </w:pPr>
      <w:r>
        <w:rPr>
          <w:color w:val="000000"/>
          <w:sz w:val="24"/>
        </w:rPr>
        <w:t>3</w:t>
      </w:r>
      <w:r>
        <w:rPr>
          <w:rFonts w:hint="eastAsia"/>
          <w:color w:val="000000"/>
          <w:sz w:val="24"/>
        </w:rPr>
        <w:t>.</w:t>
      </w:r>
      <w:r>
        <w:rPr>
          <w:color w:val="000000"/>
          <w:sz w:val="24"/>
        </w:rPr>
        <w:t xml:space="preserve"> </w:t>
      </w:r>
      <w:r>
        <w:rPr>
          <w:rFonts w:hint="eastAsia"/>
          <w:color w:val="000000"/>
          <w:sz w:val="24"/>
        </w:rPr>
        <w:t>货到甲方指定地点后，乙方向甲方提供合同金额1</w:t>
      </w:r>
      <w:r>
        <w:rPr>
          <w:color w:val="000000"/>
          <w:sz w:val="24"/>
        </w:rPr>
        <w:t>0</w:t>
      </w:r>
      <w:r>
        <w:rPr>
          <w:rFonts w:hint="eastAsia"/>
          <w:color w:val="000000"/>
          <w:sz w:val="24"/>
        </w:rPr>
        <w:t>%的履约保函</w:t>
      </w:r>
      <w:r>
        <w:rPr>
          <w:rFonts w:hint="eastAsia"/>
          <w:sz w:val="24"/>
        </w:rPr>
        <w:t>（见索即付）</w:t>
      </w:r>
      <w:r>
        <w:rPr>
          <w:rFonts w:hint="eastAsia"/>
          <w:color w:val="000000"/>
          <w:sz w:val="24"/>
        </w:rPr>
        <w:t>，履约保函有效期至质保期结束；</w:t>
      </w:r>
    </w:p>
    <w:p>
      <w:pPr>
        <w:pStyle w:val="8"/>
        <w:spacing w:before="0" w:beforeAutospacing="0" w:after="0" w:afterAutospacing="0" w:line="360" w:lineRule="auto"/>
        <w:ind w:left="0" w:leftChars="0" w:firstLine="480" w:firstLineChars="200"/>
        <w:textAlignment w:val="center"/>
        <w:rPr>
          <w:color w:val="000000"/>
          <w:sz w:val="24"/>
        </w:rPr>
      </w:pPr>
      <w:r>
        <w:rPr>
          <w:color w:val="000000"/>
          <w:sz w:val="24"/>
        </w:rPr>
        <w:t>4</w:t>
      </w:r>
      <w:r>
        <w:rPr>
          <w:rFonts w:hint="eastAsia"/>
          <w:color w:val="000000"/>
          <w:sz w:val="24"/>
        </w:rPr>
        <w:t>.</w:t>
      </w:r>
      <w:r>
        <w:rPr>
          <w:color w:val="000000"/>
          <w:sz w:val="24"/>
        </w:rPr>
        <w:t xml:space="preserve"> </w:t>
      </w:r>
      <w:r>
        <w:rPr>
          <w:rFonts w:hint="eastAsia"/>
          <w:color w:val="000000"/>
          <w:sz w:val="24"/>
        </w:rPr>
        <w:t>安装调试验收合格、甲方收到履约保函后，凭验收合格报告向乙方支付合同总金额</w:t>
      </w:r>
      <w:r>
        <w:rPr>
          <w:color w:val="000000"/>
          <w:sz w:val="24"/>
        </w:rPr>
        <w:t>10</w:t>
      </w:r>
      <w:r>
        <w:rPr>
          <w:rFonts w:hint="eastAsia"/>
          <w:color w:val="000000"/>
          <w:sz w:val="24"/>
        </w:rPr>
        <w:t xml:space="preserve"> %计</w:t>
      </w:r>
      <w:r>
        <w:rPr>
          <w:rFonts w:hint="eastAsia"/>
          <w:color w:val="000000"/>
          <w:sz w:val="24"/>
          <w:u w:val="single"/>
        </w:rPr>
        <w:t xml:space="preserve">   </w:t>
      </w:r>
      <w:r>
        <w:rPr>
          <w:rFonts w:hint="eastAsia"/>
          <w:color w:val="000000"/>
          <w:sz w:val="24"/>
        </w:rPr>
        <w:t>元的尾款。</w:t>
      </w:r>
    </w:p>
    <w:p>
      <w:pPr>
        <w:pStyle w:val="4"/>
        <w:numPr>
          <w:ilvl w:val="0"/>
          <w:numId w:val="2"/>
        </w:numPr>
        <w:tabs>
          <w:tab w:val="left" w:pos="720"/>
        </w:tabs>
        <w:spacing w:before="0" w:beforeAutospacing="0" w:after="0" w:afterAutospacing="0" w:line="360" w:lineRule="auto"/>
        <w:ind w:left="0" w:leftChars="0" w:firstLine="480" w:firstLineChars="200"/>
        <w:textAlignment w:val="center"/>
        <w:rPr>
          <w:b/>
          <w:bCs/>
          <w:color w:val="000000"/>
          <w:sz w:val="24"/>
        </w:rPr>
      </w:pPr>
      <w:r>
        <w:rPr>
          <w:rFonts w:hint="eastAsia"/>
          <w:b/>
          <w:color w:val="000000"/>
          <w:sz w:val="24"/>
        </w:rPr>
        <w:t>包装和运输</w:t>
      </w:r>
    </w:p>
    <w:p>
      <w:pPr>
        <w:spacing w:before="0" w:beforeAutospacing="0" w:after="0" w:afterAutospacing="0"/>
        <w:ind w:firstLine="480" w:firstLineChars="200"/>
        <w:jc w:val="both"/>
        <w:textAlignment w:val="center"/>
        <w:rPr>
          <w:color w:val="000000"/>
        </w:rPr>
      </w:pPr>
      <w:r>
        <w:rPr>
          <w:rFonts w:hint="eastAsia"/>
          <w:color w:val="000000"/>
        </w:rPr>
        <w:t>1.</w:t>
      </w:r>
      <w:r>
        <w:rPr>
          <w:color w:val="000000"/>
        </w:rPr>
        <w:t xml:space="preserve"> </w:t>
      </w:r>
      <w:r>
        <w:rPr>
          <w:rFonts w:hint="eastAsia"/>
          <w:color w:val="000000"/>
        </w:rPr>
        <w:t>乙方应在设备发运前自费对其进行满足于运输距离、防震、防锈和防破损以及装卸要求的包装，以保证货物安全运输到达甲方指定地点。乙方应承担由于其包装或其防护措施不妥而引起的货物锈蚀、损坏及丢失所造成的责任及费用。</w:t>
      </w:r>
    </w:p>
    <w:p>
      <w:pPr>
        <w:spacing w:before="0" w:beforeAutospacing="0" w:after="0" w:afterAutospacing="0"/>
        <w:ind w:firstLine="480" w:firstLineChars="200"/>
        <w:jc w:val="both"/>
        <w:textAlignment w:val="center"/>
        <w:rPr>
          <w:color w:val="000000"/>
        </w:rPr>
      </w:pPr>
      <w:r>
        <w:rPr>
          <w:rFonts w:hint="eastAsia"/>
          <w:color w:val="000000"/>
        </w:rPr>
        <w:t>2.</w:t>
      </w:r>
      <w:r>
        <w:rPr>
          <w:color w:val="000000"/>
        </w:rPr>
        <w:t xml:space="preserve"> </w:t>
      </w:r>
      <w:r>
        <w:rPr>
          <w:rFonts w:hint="eastAsia"/>
          <w:color w:val="000000"/>
        </w:rPr>
        <w:t>乙方负责运输并承担装卸、运输、保险费（乙方应以人民币办理的按照发票金额的100%的“一切险”保险），并应于货物装载完成24小时内通知甲方货物名称、数量、毛重、体积、发票金额、运输工具名称和启运日期及预计到达目的地的日期。</w:t>
      </w:r>
    </w:p>
    <w:p>
      <w:pPr>
        <w:spacing w:before="0" w:beforeAutospacing="0" w:after="0" w:afterAutospacing="0"/>
        <w:ind w:firstLine="480" w:firstLineChars="200"/>
        <w:jc w:val="both"/>
        <w:textAlignment w:val="center"/>
        <w:rPr>
          <w:color w:val="000000"/>
        </w:rPr>
      </w:pPr>
      <w:r>
        <w:rPr>
          <w:rFonts w:hint="eastAsia"/>
          <w:color w:val="000000"/>
        </w:rPr>
        <w:t>3.</w:t>
      </w:r>
      <w:r>
        <w:rPr>
          <w:color w:val="000000"/>
        </w:rPr>
        <w:t xml:space="preserve"> </w:t>
      </w:r>
      <w:r>
        <w:rPr>
          <w:rFonts w:hint="eastAsia"/>
          <w:color w:val="000000"/>
        </w:rPr>
        <w:t>乙方装运的货物必须符合合同规定的货物名称、型号规格、数量；包装上注明货物品种及数量；使用说明书、质量检验证明书、随配附件和工具以及清单与设备一起装箱发送。</w:t>
      </w:r>
    </w:p>
    <w:p>
      <w:pPr>
        <w:spacing w:before="0" w:beforeAutospacing="0" w:after="0" w:afterAutospacing="0"/>
        <w:ind w:firstLine="480" w:firstLineChars="200"/>
        <w:jc w:val="both"/>
        <w:textAlignment w:val="center"/>
        <w:rPr>
          <w:color w:val="000000"/>
        </w:rPr>
      </w:pPr>
      <w:r>
        <w:rPr>
          <w:rFonts w:hint="eastAsia"/>
          <w:color w:val="000000"/>
        </w:rPr>
        <w:t>4.</w:t>
      </w:r>
      <w:r>
        <w:rPr>
          <w:color w:val="000000"/>
        </w:rPr>
        <w:t xml:space="preserve"> </w:t>
      </w:r>
      <w:r>
        <w:rPr>
          <w:rFonts w:hint="eastAsia"/>
          <w:color w:val="000000"/>
        </w:rPr>
        <w:t>乙方应按交付规定将货物运送到指定交货地点。</w:t>
      </w:r>
    </w:p>
    <w:p>
      <w:pPr>
        <w:pStyle w:val="4"/>
        <w:numPr>
          <w:ilvl w:val="0"/>
          <w:numId w:val="2"/>
        </w:numPr>
        <w:tabs>
          <w:tab w:val="left" w:pos="720"/>
        </w:tabs>
        <w:spacing w:before="0" w:beforeAutospacing="0" w:after="0" w:afterAutospacing="0" w:line="360" w:lineRule="auto"/>
        <w:ind w:left="0" w:leftChars="0" w:firstLine="480" w:firstLineChars="200"/>
        <w:textAlignment w:val="center"/>
        <w:rPr>
          <w:b/>
          <w:bCs/>
          <w:color w:val="000000"/>
          <w:sz w:val="24"/>
        </w:rPr>
      </w:pPr>
      <w:r>
        <w:rPr>
          <w:rFonts w:hint="eastAsia"/>
          <w:b/>
          <w:color w:val="000000"/>
          <w:sz w:val="24"/>
        </w:rPr>
        <w:t>交付和验收</w:t>
      </w:r>
    </w:p>
    <w:p>
      <w:pPr>
        <w:spacing w:before="0" w:beforeAutospacing="0" w:after="0" w:afterAutospacing="0"/>
        <w:ind w:firstLine="480" w:firstLineChars="200"/>
        <w:jc w:val="both"/>
        <w:textAlignment w:val="center"/>
        <w:rPr>
          <w:color w:val="000000"/>
        </w:rPr>
      </w:pPr>
      <w:r>
        <w:rPr>
          <w:rFonts w:hint="eastAsia"/>
          <w:color w:val="000000"/>
        </w:rPr>
        <w:t>1.</w:t>
      </w:r>
      <w:r>
        <w:rPr>
          <w:color w:val="000000"/>
        </w:rPr>
        <w:t xml:space="preserve"> </w:t>
      </w:r>
      <w:r>
        <w:rPr>
          <w:rFonts w:hint="eastAsia"/>
          <w:color w:val="000000"/>
        </w:rPr>
        <w:t>供货期为合同签订后</w:t>
      </w:r>
      <w:r>
        <w:rPr>
          <w:rFonts w:hint="eastAsia"/>
          <w:color w:val="000000"/>
          <w:u w:val="single"/>
        </w:rPr>
        <w:t xml:space="preserve"> </w:t>
      </w:r>
      <w:r>
        <w:rPr>
          <w:color w:val="000000"/>
          <w:u w:val="single"/>
        </w:rPr>
        <w:t>60</w:t>
      </w:r>
      <w:r>
        <w:rPr>
          <w:rFonts w:hint="eastAsia"/>
          <w:color w:val="000000"/>
          <w:u w:val="single"/>
        </w:rPr>
        <w:t xml:space="preserve"> </w:t>
      </w:r>
      <w:r>
        <w:rPr>
          <w:rFonts w:hint="eastAsia"/>
          <w:color w:val="000000"/>
        </w:rPr>
        <w:t>个日历日，包括供货、安装、调试、验收合格所需时间。</w:t>
      </w:r>
    </w:p>
    <w:p>
      <w:pPr>
        <w:spacing w:before="0" w:beforeAutospacing="0" w:after="0" w:afterAutospacing="0"/>
        <w:ind w:firstLine="480" w:firstLineChars="200"/>
        <w:jc w:val="both"/>
        <w:textAlignment w:val="center"/>
        <w:rPr>
          <w:color w:val="000000"/>
        </w:rPr>
      </w:pPr>
      <w:r>
        <w:rPr>
          <w:rFonts w:hint="eastAsia"/>
          <w:color w:val="000000"/>
        </w:rPr>
        <w:t>2.</w:t>
      </w:r>
      <w:r>
        <w:rPr>
          <w:color w:val="000000"/>
        </w:rPr>
        <w:t xml:space="preserve"> </w:t>
      </w:r>
      <w:r>
        <w:rPr>
          <w:rFonts w:hint="eastAsia"/>
          <w:color w:val="000000"/>
        </w:rPr>
        <w:t>交货地点为</w:t>
      </w:r>
      <w:r>
        <w:rPr>
          <w:rFonts w:hint="eastAsia"/>
          <w:color w:val="000000"/>
          <w:u w:val="single"/>
        </w:rPr>
        <w:t>大连理工大学</w:t>
      </w:r>
      <w:r>
        <w:rPr>
          <w:rFonts w:hint="eastAsia"/>
          <w:color w:val="000000"/>
        </w:rPr>
        <w:t>。</w:t>
      </w:r>
    </w:p>
    <w:p>
      <w:pPr>
        <w:spacing w:before="0" w:beforeAutospacing="0" w:after="0" w:afterAutospacing="0"/>
        <w:ind w:firstLine="480" w:firstLineChars="200"/>
        <w:jc w:val="both"/>
        <w:textAlignment w:val="center"/>
        <w:rPr>
          <w:color w:val="000000"/>
        </w:rPr>
      </w:pPr>
      <w:r>
        <w:rPr>
          <w:rFonts w:hint="eastAsia"/>
          <w:color w:val="000000"/>
        </w:rPr>
        <w:t>3.</w:t>
      </w:r>
      <w:r>
        <w:rPr>
          <w:color w:val="000000"/>
        </w:rPr>
        <w:t xml:space="preserve"> </w:t>
      </w:r>
      <w:r>
        <w:rPr>
          <w:rFonts w:hint="eastAsia"/>
          <w:color w:val="000000"/>
        </w:rPr>
        <w:t>乙方应提前3个工作日向甲方提出交货检验。若发现包装物破损或货物品名及数量与合同内容不符，甲方有权拒收货物，并有权要求乙方按照甲方指定地点、数量在规定的时间将合格的货物送达。乙方应将所提供货物的装箱清单、用户手册、原厂保修卡、随机资料、工具和备品、备件等交付给甲方，如有缺失应及时补齐，否则视为逾期交货。</w:t>
      </w:r>
    </w:p>
    <w:p>
      <w:pPr>
        <w:spacing w:before="0" w:beforeAutospacing="0" w:after="0" w:afterAutospacing="0"/>
        <w:ind w:firstLine="480" w:firstLineChars="200"/>
        <w:jc w:val="both"/>
        <w:textAlignment w:val="center"/>
        <w:rPr>
          <w:color w:val="000000"/>
        </w:rPr>
      </w:pPr>
      <w:r>
        <w:rPr>
          <w:rFonts w:hint="eastAsia"/>
          <w:color w:val="000000"/>
        </w:rPr>
        <w:t>4.</w:t>
      </w:r>
      <w:r>
        <w:rPr>
          <w:color w:val="000000"/>
        </w:rPr>
        <w:t xml:space="preserve"> </w:t>
      </w:r>
      <w:r>
        <w:rPr>
          <w:rFonts w:hint="eastAsia"/>
          <w:color w:val="000000"/>
        </w:rPr>
        <w:t>乙方负责安装调试，甲方提供必要的工作条件（如场地、电源、水源等）。</w:t>
      </w:r>
    </w:p>
    <w:p>
      <w:pPr>
        <w:spacing w:before="0" w:beforeAutospacing="0" w:after="0" w:afterAutospacing="0"/>
        <w:ind w:firstLine="480" w:firstLineChars="200"/>
        <w:jc w:val="both"/>
        <w:textAlignment w:val="center"/>
        <w:rPr>
          <w:color w:val="000000"/>
        </w:rPr>
      </w:pPr>
      <w:r>
        <w:rPr>
          <w:rFonts w:hint="eastAsia"/>
          <w:color w:val="000000"/>
        </w:rPr>
        <w:t>5.</w:t>
      </w:r>
      <w:r>
        <w:rPr>
          <w:color w:val="000000"/>
        </w:rPr>
        <w:t xml:space="preserve"> </w:t>
      </w:r>
      <w:r>
        <w:rPr>
          <w:rFonts w:hint="eastAsia"/>
          <w:color w:val="000000"/>
        </w:rPr>
        <w:t>乙方应在货物安装、调试完成后提前</w:t>
      </w:r>
      <w:r>
        <w:rPr>
          <w:rFonts w:hint="eastAsia"/>
          <w:color w:val="000000"/>
          <w:u w:val="single"/>
        </w:rPr>
        <w:t xml:space="preserve"> </w:t>
      </w:r>
      <w:r>
        <w:rPr>
          <w:color w:val="000000"/>
          <w:u w:val="single"/>
        </w:rPr>
        <w:t>3</w:t>
      </w:r>
      <w:r>
        <w:rPr>
          <w:rFonts w:hint="eastAsia"/>
          <w:color w:val="000000"/>
          <w:u w:val="single"/>
        </w:rPr>
        <w:t xml:space="preserve"> </w:t>
      </w:r>
      <w:r>
        <w:rPr>
          <w:rFonts w:hint="eastAsia"/>
          <w:color w:val="000000"/>
        </w:rPr>
        <w:t>个工作日通知甲方验收，甲方在接到通知后的</w:t>
      </w:r>
      <w:r>
        <w:rPr>
          <w:rFonts w:hint="eastAsia"/>
          <w:color w:val="000000"/>
          <w:u w:val="single"/>
        </w:rPr>
        <w:t xml:space="preserve"> </w:t>
      </w:r>
      <w:r>
        <w:rPr>
          <w:color w:val="000000"/>
          <w:u w:val="single"/>
        </w:rPr>
        <w:t>7</w:t>
      </w:r>
      <w:r>
        <w:rPr>
          <w:rFonts w:hint="eastAsia"/>
          <w:color w:val="000000"/>
          <w:u w:val="single"/>
        </w:rPr>
        <w:t xml:space="preserve"> </w:t>
      </w:r>
      <w:r>
        <w:rPr>
          <w:rFonts w:hint="eastAsia"/>
          <w:color w:val="000000"/>
        </w:rPr>
        <w:t>个工作日内组织验收。甲方对乙方所交设备依照国家有关技术标准和双方确认的技术标准进行现场验收。性能达到技术要求的，验收通过；验收不合格的，限期整改；整改仍达不到要求的，作退货处理。验收合格后由甲乙双方签收货物验收报告并加盖采购单位公章，甲乙双方各执一份。</w:t>
      </w:r>
    </w:p>
    <w:p>
      <w:pPr>
        <w:pStyle w:val="4"/>
        <w:numPr>
          <w:ilvl w:val="0"/>
          <w:numId w:val="2"/>
        </w:numPr>
        <w:tabs>
          <w:tab w:val="left" w:pos="720"/>
        </w:tabs>
        <w:spacing w:before="0" w:beforeAutospacing="0" w:after="0" w:afterAutospacing="0" w:line="360" w:lineRule="auto"/>
        <w:ind w:left="0" w:leftChars="0" w:firstLine="480" w:firstLineChars="200"/>
        <w:textAlignment w:val="center"/>
        <w:rPr>
          <w:b/>
          <w:bCs/>
          <w:color w:val="000000"/>
          <w:sz w:val="24"/>
        </w:rPr>
      </w:pPr>
      <w:r>
        <w:rPr>
          <w:rFonts w:hint="eastAsia"/>
          <w:b/>
          <w:color w:val="000000"/>
          <w:sz w:val="24"/>
        </w:rPr>
        <w:t>培训</w:t>
      </w:r>
    </w:p>
    <w:p>
      <w:pPr>
        <w:spacing w:before="0" w:beforeAutospacing="0" w:after="0" w:afterAutospacing="0"/>
        <w:ind w:firstLine="480" w:firstLineChars="200"/>
        <w:jc w:val="both"/>
        <w:textAlignment w:val="center"/>
        <w:rPr>
          <w:color w:val="FF0000"/>
        </w:rPr>
      </w:pPr>
      <w:r>
        <w:rPr>
          <w:rFonts w:hint="eastAsia"/>
          <w:color w:val="000000"/>
        </w:rPr>
        <w:t>乙方负责免费对甲方有关人员进行培训。培训时间</w:t>
      </w:r>
      <w:r>
        <w:rPr>
          <w:rFonts w:hint="eastAsia"/>
          <w:color w:val="000000"/>
          <w:u w:val="single"/>
        </w:rPr>
        <w:t xml:space="preserve"> 不少于</w:t>
      </w:r>
      <w:r>
        <w:rPr>
          <w:color w:val="000000"/>
          <w:u w:val="single"/>
        </w:rPr>
        <w:t>3</w:t>
      </w:r>
      <w:r>
        <w:rPr>
          <w:rFonts w:hint="eastAsia"/>
          <w:color w:val="000000"/>
          <w:u w:val="single"/>
        </w:rPr>
        <w:t xml:space="preserve">天 </w:t>
      </w:r>
      <w:r>
        <w:rPr>
          <w:rFonts w:hint="eastAsia"/>
          <w:color w:val="000000"/>
        </w:rPr>
        <w:t>，地点</w:t>
      </w:r>
      <w:r>
        <w:rPr>
          <w:rFonts w:hint="eastAsia"/>
          <w:color w:val="000000"/>
          <w:u w:val="single"/>
        </w:rPr>
        <w:t xml:space="preserve"> 大连理工大学 </w:t>
      </w:r>
      <w:r>
        <w:rPr>
          <w:rFonts w:hint="eastAsia"/>
        </w:rPr>
        <w:t>。</w:t>
      </w:r>
    </w:p>
    <w:p>
      <w:pPr>
        <w:spacing w:before="0" w:beforeAutospacing="0" w:after="0" w:afterAutospacing="0"/>
        <w:ind w:firstLine="480" w:firstLineChars="200"/>
        <w:jc w:val="both"/>
        <w:textAlignment w:val="center"/>
        <w:rPr>
          <w:color w:val="000000"/>
        </w:rPr>
      </w:pPr>
      <w:r>
        <w:rPr>
          <w:rFonts w:hint="eastAsia"/>
          <w:color w:val="000000"/>
        </w:rPr>
        <w:t>培训内容应至少包括：</w:t>
      </w:r>
    </w:p>
    <w:p>
      <w:pPr>
        <w:spacing w:before="0" w:beforeAutospacing="0" w:after="0" w:afterAutospacing="0"/>
        <w:ind w:firstLine="480" w:firstLineChars="200"/>
        <w:jc w:val="both"/>
        <w:textAlignment w:val="center"/>
      </w:pPr>
      <w:r>
        <w:rPr>
          <w:rFonts w:hint="eastAsia"/>
        </w:rPr>
        <w:t>（1）设备的操作使用和保养；</w:t>
      </w:r>
    </w:p>
    <w:p>
      <w:pPr>
        <w:spacing w:before="0" w:beforeAutospacing="0" w:after="0" w:afterAutospacing="0"/>
        <w:ind w:firstLine="480" w:firstLineChars="200"/>
        <w:jc w:val="both"/>
        <w:textAlignment w:val="center"/>
      </w:pPr>
      <w:r>
        <w:rPr>
          <w:rFonts w:hint="eastAsia"/>
        </w:rPr>
        <w:t>（2）设备安全注意事项；</w:t>
      </w:r>
    </w:p>
    <w:p>
      <w:pPr>
        <w:spacing w:before="0" w:beforeAutospacing="0" w:after="0" w:afterAutospacing="0"/>
        <w:ind w:firstLine="480" w:firstLineChars="200"/>
        <w:jc w:val="both"/>
        <w:textAlignment w:val="center"/>
      </w:pPr>
      <w:r>
        <w:rPr>
          <w:rFonts w:hint="eastAsia"/>
        </w:rPr>
        <w:t>（3）设备简易故障排除。</w:t>
      </w:r>
    </w:p>
    <w:p>
      <w:pPr>
        <w:pStyle w:val="4"/>
        <w:numPr>
          <w:ilvl w:val="0"/>
          <w:numId w:val="2"/>
        </w:numPr>
        <w:tabs>
          <w:tab w:val="left" w:pos="720"/>
        </w:tabs>
        <w:spacing w:before="0" w:beforeAutospacing="0" w:after="0" w:afterAutospacing="0" w:line="360" w:lineRule="auto"/>
        <w:ind w:left="0" w:leftChars="0" w:firstLine="480" w:firstLineChars="200"/>
        <w:textAlignment w:val="center"/>
        <w:rPr>
          <w:b/>
          <w:bCs/>
          <w:color w:val="000000"/>
          <w:sz w:val="24"/>
        </w:rPr>
      </w:pPr>
      <w:r>
        <w:rPr>
          <w:rFonts w:hint="eastAsia"/>
          <w:b/>
          <w:color w:val="000000"/>
          <w:sz w:val="24"/>
        </w:rPr>
        <w:t>售后服务</w:t>
      </w:r>
    </w:p>
    <w:p>
      <w:pPr>
        <w:spacing w:before="0" w:beforeAutospacing="0" w:after="0" w:afterAutospacing="0"/>
        <w:ind w:firstLine="480" w:firstLineChars="200"/>
        <w:jc w:val="both"/>
        <w:textAlignment w:val="center"/>
        <w:rPr>
          <w:color w:val="000000"/>
        </w:rPr>
      </w:pPr>
      <w:r>
        <w:rPr>
          <w:rFonts w:hint="eastAsia"/>
          <w:color w:val="000000"/>
        </w:rPr>
        <w:t>1.</w:t>
      </w:r>
      <w:r>
        <w:rPr>
          <w:color w:val="000000"/>
        </w:rPr>
        <w:t xml:space="preserve"> </w:t>
      </w:r>
      <w:r>
        <w:rPr>
          <w:rFonts w:hint="eastAsia"/>
          <w:color w:val="000000"/>
        </w:rPr>
        <w:t>乙方应按照国家有关法律法规和“三包”规定以及招投标文件约定的服务条款及乙方《售后服务承诺书》的规定为甲方提供令甲方满意的售后服务。</w:t>
      </w:r>
    </w:p>
    <w:p>
      <w:pPr>
        <w:spacing w:before="0" w:beforeAutospacing="0" w:after="0" w:afterAutospacing="0"/>
        <w:ind w:firstLine="480" w:firstLineChars="200"/>
        <w:jc w:val="both"/>
        <w:textAlignment w:val="center"/>
        <w:rPr>
          <w:color w:val="000000"/>
        </w:rPr>
      </w:pPr>
      <w:r>
        <w:rPr>
          <w:rFonts w:hint="eastAsia"/>
          <w:color w:val="000000"/>
        </w:rPr>
        <w:t>2.</w:t>
      </w:r>
      <w:r>
        <w:rPr>
          <w:color w:val="000000"/>
        </w:rPr>
        <w:t xml:space="preserve"> </w:t>
      </w:r>
      <w:r>
        <w:rPr>
          <w:rFonts w:hint="eastAsia"/>
          <w:color w:val="000000"/>
        </w:rPr>
        <w:t>乙方的产品质保期和售后服务期为</w:t>
      </w:r>
      <w:r>
        <w:rPr>
          <w:rFonts w:hint="eastAsia"/>
          <w:color w:val="000000"/>
          <w:u w:val="single"/>
        </w:rPr>
        <w:t xml:space="preserve"> </w:t>
      </w:r>
      <w:r>
        <w:rPr>
          <w:color w:val="000000"/>
          <w:u w:val="single"/>
        </w:rPr>
        <w:t>1</w:t>
      </w:r>
      <w:r>
        <w:rPr>
          <w:rFonts w:hint="eastAsia"/>
          <w:color w:val="000000"/>
          <w:u w:val="single"/>
        </w:rPr>
        <w:t xml:space="preserve"> </w:t>
      </w:r>
      <w:r>
        <w:rPr>
          <w:rFonts w:hint="eastAsia"/>
          <w:color w:val="000000"/>
        </w:rPr>
        <w:t>年，自安装调试验收合格之日起计算。</w:t>
      </w:r>
    </w:p>
    <w:p>
      <w:pPr>
        <w:spacing w:before="0" w:beforeAutospacing="0" w:after="0" w:afterAutospacing="0"/>
        <w:ind w:firstLine="480" w:firstLineChars="200"/>
        <w:jc w:val="both"/>
        <w:textAlignment w:val="center"/>
        <w:rPr>
          <w:color w:val="000000"/>
        </w:rPr>
      </w:pPr>
      <w:r>
        <w:rPr>
          <w:rFonts w:hint="eastAsia"/>
          <w:color w:val="000000"/>
        </w:rPr>
        <w:t>3.</w:t>
      </w:r>
      <w:r>
        <w:rPr>
          <w:color w:val="000000"/>
        </w:rPr>
        <w:t xml:space="preserve"> </w:t>
      </w:r>
      <w:r>
        <w:rPr>
          <w:rFonts w:hint="eastAsia"/>
          <w:color w:val="000000"/>
        </w:rPr>
        <w:t>在质保期内，乙方应对由于设计、制造工艺、材料和安装所造成的质量缺陷或质量问题负责，并免费进行修理、更换零部件或退换，并须对设备出现的有关技术性问题或安全问题负责处理、解决，同时乙方应相应延长被更换货物的质保期。</w:t>
      </w:r>
    </w:p>
    <w:p>
      <w:pPr>
        <w:spacing w:before="0" w:beforeAutospacing="0" w:after="0" w:afterAutospacing="0"/>
        <w:ind w:firstLine="480" w:firstLineChars="200"/>
        <w:jc w:val="both"/>
        <w:textAlignment w:val="center"/>
        <w:rPr>
          <w:color w:val="000000"/>
        </w:rPr>
      </w:pPr>
      <w:r>
        <w:rPr>
          <w:rFonts w:hint="eastAsia"/>
          <w:color w:val="000000"/>
        </w:rPr>
        <w:t>4.</w:t>
      </w:r>
      <w:r>
        <w:rPr>
          <w:color w:val="000000"/>
        </w:rPr>
        <w:t xml:space="preserve"> </w:t>
      </w:r>
      <w:r>
        <w:rPr>
          <w:rFonts w:hint="eastAsia"/>
          <w:color w:val="000000"/>
        </w:rPr>
        <w:t>如乙方拒绝承担未到期的售后服务责任，甲方有权提出索赔要求。</w:t>
      </w:r>
    </w:p>
    <w:p>
      <w:pPr>
        <w:pStyle w:val="4"/>
        <w:numPr>
          <w:ilvl w:val="0"/>
          <w:numId w:val="2"/>
        </w:numPr>
        <w:tabs>
          <w:tab w:val="left" w:pos="720"/>
        </w:tabs>
        <w:spacing w:before="0" w:beforeAutospacing="0" w:after="0" w:afterAutospacing="0" w:line="360" w:lineRule="auto"/>
        <w:ind w:left="0" w:leftChars="0" w:firstLine="480" w:firstLineChars="200"/>
        <w:textAlignment w:val="center"/>
        <w:rPr>
          <w:b/>
          <w:bCs/>
          <w:color w:val="000000"/>
          <w:sz w:val="24"/>
        </w:rPr>
      </w:pPr>
      <w:r>
        <w:rPr>
          <w:rFonts w:hint="eastAsia"/>
          <w:b/>
          <w:color w:val="000000"/>
          <w:sz w:val="24"/>
        </w:rPr>
        <w:t xml:space="preserve"> 索赔</w:t>
      </w:r>
    </w:p>
    <w:p>
      <w:pPr>
        <w:spacing w:before="0" w:beforeAutospacing="0" w:after="0" w:afterAutospacing="0"/>
        <w:ind w:firstLine="480" w:firstLineChars="200"/>
        <w:jc w:val="both"/>
        <w:textAlignment w:val="center"/>
        <w:rPr>
          <w:color w:val="000000"/>
        </w:rPr>
      </w:pPr>
      <w:r>
        <w:rPr>
          <w:rFonts w:hint="eastAsia"/>
          <w:color w:val="000000"/>
        </w:rPr>
        <w:t>1.</w:t>
      </w:r>
      <w:r>
        <w:rPr>
          <w:color w:val="000000"/>
        </w:rPr>
        <w:t xml:space="preserve"> </w:t>
      </w:r>
      <w:r>
        <w:rPr>
          <w:rFonts w:hint="eastAsia"/>
          <w:color w:val="000000"/>
        </w:rPr>
        <w:t>如果到场货物的质量经甲方自行或委托检验单位检验发现与合同及乙方提供的货物样品不符，或在质保期内证实货物是有缺陷的，甲方有权向乙方提出索赔。</w:t>
      </w:r>
    </w:p>
    <w:p>
      <w:pPr>
        <w:spacing w:before="0" w:beforeAutospacing="0" w:after="0" w:afterAutospacing="0"/>
        <w:ind w:firstLine="480" w:firstLineChars="200"/>
        <w:jc w:val="both"/>
        <w:textAlignment w:val="center"/>
        <w:rPr>
          <w:color w:val="000000"/>
        </w:rPr>
      </w:pPr>
      <w:r>
        <w:rPr>
          <w:rFonts w:hint="eastAsia"/>
          <w:color w:val="000000"/>
        </w:rPr>
        <w:t>2.</w:t>
      </w:r>
      <w:r>
        <w:rPr>
          <w:color w:val="000000"/>
        </w:rPr>
        <w:t xml:space="preserve"> </w:t>
      </w:r>
      <w:r>
        <w:rPr>
          <w:rFonts w:hint="eastAsia"/>
          <w:color w:val="000000"/>
        </w:rPr>
        <w:t>如涉及保险公司或运输部门的赔偿问题，应由乙方负责办理有关索赔事宜。</w:t>
      </w:r>
    </w:p>
    <w:p>
      <w:pPr>
        <w:spacing w:before="0" w:beforeAutospacing="0" w:after="0" w:afterAutospacing="0"/>
        <w:ind w:firstLine="480" w:firstLineChars="200"/>
        <w:jc w:val="both"/>
        <w:textAlignment w:val="center"/>
        <w:rPr>
          <w:color w:val="000000"/>
        </w:rPr>
      </w:pPr>
      <w:r>
        <w:rPr>
          <w:rFonts w:hint="eastAsia"/>
          <w:color w:val="000000"/>
        </w:rPr>
        <w:t>3.</w:t>
      </w:r>
      <w:r>
        <w:rPr>
          <w:color w:val="000000"/>
        </w:rPr>
        <w:t xml:space="preserve"> </w:t>
      </w:r>
      <w:r>
        <w:rPr>
          <w:rFonts w:hint="eastAsia"/>
          <w:color w:val="000000"/>
        </w:rPr>
        <w:t>在合同规定的质保期内，如果乙方对甲方提出的索赔事件负有责任，乙方应按照甲方同意的下列一种或多种方式解决索赔事宜。</w:t>
      </w:r>
    </w:p>
    <w:p>
      <w:pPr>
        <w:spacing w:before="0" w:beforeAutospacing="0" w:after="0" w:afterAutospacing="0"/>
        <w:ind w:firstLine="480" w:firstLineChars="200"/>
        <w:jc w:val="both"/>
        <w:textAlignment w:val="center"/>
        <w:rPr>
          <w:color w:val="000000"/>
        </w:rPr>
      </w:pPr>
      <w:r>
        <w:rPr>
          <w:rFonts w:hint="eastAsia"/>
          <w:color w:val="000000"/>
        </w:rPr>
        <w:t>⑴ 乙方同意甲方退货，并用合同中规定的同种货币将货款退还给甲方，并承担由此发生的一切损失和费用，包括利息、银行手续费、运费、保险费、检验费、仓储费、装卸费以及为保护拒收的货物所需的其他必要费用。</w:t>
      </w:r>
    </w:p>
    <w:p>
      <w:pPr>
        <w:spacing w:before="0" w:beforeAutospacing="0" w:after="0" w:afterAutospacing="0"/>
        <w:ind w:firstLine="480" w:firstLineChars="200"/>
        <w:jc w:val="both"/>
        <w:textAlignment w:val="center"/>
        <w:rPr>
          <w:color w:val="000000"/>
        </w:rPr>
      </w:pPr>
      <w:r>
        <w:rPr>
          <w:rFonts w:hint="eastAsia"/>
          <w:color w:val="000000"/>
        </w:rPr>
        <w:t>⑵ 根据货物缺陷程度、损坏程度以及甲方所遭受损失的数额，经甲乙双方商定同意核减货物的价格。</w:t>
      </w:r>
    </w:p>
    <w:p>
      <w:pPr>
        <w:spacing w:before="0" w:beforeAutospacing="0" w:after="0" w:afterAutospacing="0"/>
        <w:ind w:firstLine="480" w:firstLineChars="200"/>
        <w:jc w:val="both"/>
        <w:textAlignment w:val="center"/>
        <w:rPr>
          <w:color w:val="000000"/>
        </w:rPr>
      </w:pPr>
      <w:r>
        <w:rPr>
          <w:rFonts w:hint="eastAsia"/>
          <w:color w:val="000000"/>
        </w:rPr>
        <w:t>⑶ 用符合质量要求的新货物更换有缺陷的部分，乙方应承担一切费用和风险并附带甲方所遭受的一切直接损失费用。</w:t>
      </w:r>
    </w:p>
    <w:p>
      <w:pPr>
        <w:spacing w:before="0" w:beforeAutospacing="0" w:after="0" w:afterAutospacing="0"/>
        <w:ind w:firstLine="480" w:firstLineChars="200"/>
        <w:jc w:val="both"/>
        <w:textAlignment w:val="center"/>
        <w:rPr>
          <w:color w:val="000000"/>
        </w:rPr>
      </w:pPr>
      <w:r>
        <w:rPr>
          <w:rFonts w:hint="eastAsia"/>
          <w:color w:val="000000"/>
        </w:rPr>
        <w:t>4.</w:t>
      </w:r>
      <w:r>
        <w:rPr>
          <w:color w:val="000000"/>
        </w:rPr>
        <w:t xml:space="preserve"> </w:t>
      </w:r>
      <w:r>
        <w:rPr>
          <w:rFonts w:hint="eastAsia"/>
          <w:color w:val="000000"/>
        </w:rPr>
        <w:t>如果甲方发出的索赔通知后10个工作日内，乙方未做答复，上述索赔应视为已被乙方接受。</w:t>
      </w:r>
    </w:p>
    <w:p>
      <w:pPr>
        <w:pStyle w:val="4"/>
        <w:numPr>
          <w:ilvl w:val="0"/>
          <w:numId w:val="2"/>
        </w:numPr>
        <w:tabs>
          <w:tab w:val="left" w:pos="720"/>
        </w:tabs>
        <w:spacing w:before="0" w:beforeAutospacing="0" w:after="0" w:afterAutospacing="0" w:line="360" w:lineRule="auto"/>
        <w:ind w:left="0" w:leftChars="0" w:firstLine="480" w:firstLineChars="200"/>
        <w:textAlignment w:val="center"/>
        <w:rPr>
          <w:b/>
          <w:bCs/>
          <w:color w:val="000000"/>
          <w:sz w:val="24"/>
        </w:rPr>
      </w:pPr>
      <w:r>
        <w:rPr>
          <w:rFonts w:hint="eastAsia"/>
          <w:b/>
          <w:color w:val="000000"/>
          <w:sz w:val="24"/>
        </w:rPr>
        <w:t>不可抗力</w:t>
      </w:r>
    </w:p>
    <w:p>
      <w:pPr>
        <w:spacing w:before="0" w:beforeAutospacing="0" w:after="0" w:afterAutospacing="0"/>
        <w:ind w:firstLine="480" w:firstLineChars="200"/>
        <w:jc w:val="both"/>
        <w:textAlignment w:val="center"/>
        <w:rPr>
          <w:color w:val="000000"/>
        </w:rPr>
      </w:pPr>
      <w:r>
        <w:rPr>
          <w:rFonts w:hint="eastAsia"/>
          <w:color w:val="000000"/>
        </w:rPr>
        <w:t>双方在订立合同时无法控制、不可预见的事件如：战争、水灾、地震，异常恶劣天气以及双方同意的事件为不可抗力事件。乙方需自行对可能发生的此类事件所造成货物灭失或损坏进行保险；当因不可抗力事件发生致使履约延迟时，履行合同的期限可相应延长，但乙方应继续履行合同。</w:t>
      </w:r>
    </w:p>
    <w:p>
      <w:pPr>
        <w:pStyle w:val="4"/>
        <w:numPr>
          <w:ilvl w:val="0"/>
          <w:numId w:val="2"/>
        </w:numPr>
        <w:tabs>
          <w:tab w:val="left" w:pos="720"/>
        </w:tabs>
        <w:spacing w:before="0" w:beforeAutospacing="0" w:after="0" w:afterAutospacing="0" w:line="360" w:lineRule="auto"/>
        <w:ind w:left="0" w:leftChars="0" w:firstLine="480" w:firstLineChars="200"/>
        <w:textAlignment w:val="center"/>
        <w:rPr>
          <w:b/>
          <w:bCs/>
          <w:color w:val="000000"/>
          <w:sz w:val="24"/>
        </w:rPr>
      </w:pPr>
      <w:r>
        <w:rPr>
          <w:rFonts w:hint="eastAsia"/>
          <w:b/>
          <w:color w:val="000000"/>
          <w:sz w:val="24"/>
        </w:rPr>
        <w:t>双方义务及违约责任</w:t>
      </w:r>
    </w:p>
    <w:p>
      <w:pPr>
        <w:spacing w:before="0" w:beforeAutospacing="0" w:after="0" w:afterAutospacing="0"/>
        <w:ind w:firstLine="480" w:firstLineChars="200"/>
        <w:jc w:val="both"/>
        <w:textAlignment w:val="center"/>
        <w:rPr>
          <w:color w:val="000000"/>
        </w:rPr>
      </w:pPr>
      <w:r>
        <w:rPr>
          <w:rFonts w:hint="eastAsia"/>
          <w:color w:val="000000"/>
        </w:rPr>
        <w:t>1.</w:t>
      </w:r>
      <w:r>
        <w:rPr>
          <w:color w:val="000000"/>
        </w:rPr>
        <w:t xml:space="preserve"> </w:t>
      </w:r>
      <w:r>
        <w:rPr>
          <w:rFonts w:hint="eastAsia"/>
          <w:color w:val="000000"/>
        </w:rPr>
        <w:t>甲乙双方不履行合同约定的义务即为违约。</w:t>
      </w:r>
    </w:p>
    <w:p>
      <w:pPr>
        <w:spacing w:before="0" w:beforeAutospacing="0" w:after="0" w:afterAutospacing="0"/>
        <w:ind w:firstLine="480" w:firstLineChars="200"/>
        <w:jc w:val="both"/>
        <w:textAlignment w:val="center"/>
        <w:rPr>
          <w:color w:val="000000"/>
        </w:rPr>
      </w:pPr>
      <w:r>
        <w:rPr>
          <w:rFonts w:hint="eastAsia"/>
          <w:color w:val="000000"/>
        </w:rPr>
        <w:t>2.</w:t>
      </w:r>
      <w:r>
        <w:rPr>
          <w:color w:val="000000"/>
        </w:rPr>
        <w:t xml:space="preserve"> </w:t>
      </w:r>
      <w:r>
        <w:rPr>
          <w:rFonts w:hint="eastAsia"/>
          <w:color w:val="000000"/>
        </w:rPr>
        <w:t>如乙方不能按期交货，除经甲方认可的不可抗拒原因外（以书面通知为准），交货日期每延长一天，甲方按合同总金额的3‰按日收取延迟交货违约金，违约金最高不超过合同总金额5%。</w:t>
      </w:r>
    </w:p>
    <w:p>
      <w:pPr>
        <w:spacing w:before="0" w:beforeAutospacing="0" w:after="0" w:afterAutospacing="0"/>
        <w:ind w:firstLine="480" w:firstLineChars="200"/>
        <w:jc w:val="both"/>
        <w:textAlignment w:val="center"/>
        <w:rPr>
          <w:color w:val="000000"/>
        </w:rPr>
      </w:pPr>
      <w:r>
        <w:rPr>
          <w:rFonts w:hint="eastAsia"/>
          <w:color w:val="000000"/>
        </w:rPr>
        <w:t>3.</w:t>
      </w:r>
      <w:r>
        <w:rPr>
          <w:color w:val="000000"/>
        </w:rPr>
        <w:t xml:space="preserve"> </w:t>
      </w:r>
      <w:r>
        <w:rPr>
          <w:rFonts w:hint="eastAsia"/>
          <w:color w:val="000000"/>
        </w:rPr>
        <w:t>由于乙方原因不能按照约定交货的，在甲方通知后</w:t>
      </w:r>
      <w:r>
        <w:rPr>
          <w:rFonts w:hint="eastAsia"/>
        </w:rPr>
        <w:t>10</w:t>
      </w:r>
      <w:r>
        <w:rPr>
          <w:rFonts w:hint="eastAsia"/>
          <w:color w:val="000000"/>
        </w:rPr>
        <w:t>日内乙方仍未履行或采取补救措施的，甲方有权终止合同，乙方须按合同总金额的30%向甲方支付违约赔偿金，并全额退还甲方已付给乙方的货款。</w:t>
      </w:r>
    </w:p>
    <w:p>
      <w:pPr>
        <w:spacing w:before="0" w:beforeAutospacing="0" w:after="0" w:afterAutospacing="0"/>
        <w:ind w:firstLine="480" w:firstLineChars="200"/>
        <w:jc w:val="both"/>
        <w:textAlignment w:val="center"/>
        <w:rPr>
          <w:color w:val="000000"/>
        </w:rPr>
      </w:pPr>
      <w:r>
        <w:rPr>
          <w:rFonts w:hint="eastAsia"/>
          <w:color w:val="000000"/>
        </w:rPr>
        <w:t>4.</w:t>
      </w:r>
      <w:r>
        <w:rPr>
          <w:color w:val="000000"/>
        </w:rPr>
        <w:t xml:space="preserve"> </w:t>
      </w:r>
      <w:r>
        <w:rPr>
          <w:rFonts w:hint="eastAsia"/>
          <w:color w:val="000000"/>
        </w:rPr>
        <w:t>乙方所交付的设备品种、型号、规格、质量不符合合同约定、国家标准，所供设备达不到约定技术要求的，乙方必须无条件退回全部货款，并向甲方支付合同总金额的20%的赔偿金。</w:t>
      </w:r>
    </w:p>
    <w:p>
      <w:pPr>
        <w:spacing w:before="0" w:beforeAutospacing="0" w:after="0" w:afterAutospacing="0"/>
        <w:ind w:firstLine="480" w:firstLineChars="200"/>
        <w:jc w:val="both"/>
        <w:textAlignment w:val="center"/>
        <w:rPr>
          <w:color w:val="000000"/>
        </w:rPr>
      </w:pPr>
      <w:r>
        <w:rPr>
          <w:rFonts w:hint="eastAsia"/>
          <w:color w:val="000000"/>
        </w:rPr>
        <w:t>5.</w:t>
      </w:r>
      <w:r>
        <w:rPr>
          <w:color w:val="000000"/>
        </w:rPr>
        <w:t xml:space="preserve"> </w:t>
      </w:r>
      <w:r>
        <w:rPr>
          <w:rFonts w:hint="eastAsia"/>
          <w:color w:val="000000"/>
        </w:rPr>
        <w:t>甲方无正当理由逾期付款，每延长一天，按未付金额的3‰作为违约金，在逾期三十天内时适用（如有特殊情况，甲方需在乙方发货前以书面形式通知），违约金最多不超过合同总金额的5%。</w:t>
      </w:r>
    </w:p>
    <w:p>
      <w:pPr>
        <w:spacing w:before="0" w:beforeAutospacing="0" w:after="0" w:afterAutospacing="0"/>
        <w:ind w:firstLine="480" w:firstLineChars="200"/>
        <w:jc w:val="both"/>
        <w:textAlignment w:val="center"/>
        <w:rPr>
          <w:color w:val="000000"/>
        </w:rPr>
      </w:pPr>
      <w:r>
        <w:rPr>
          <w:rFonts w:hint="eastAsia"/>
          <w:color w:val="000000"/>
        </w:rPr>
        <w:t>6.</w:t>
      </w:r>
      <w:r>
        <w:rPr>
          <w:color w:val="000000"/>
        </w:rPr>
        <w:t xml:space="preserve"> </w:t>
      </w:r>
      <w:r>
        <w:rPr>
          <w:rFonts w:hint="eastAsia"/>
          <w:color w:val="000000"/>
        </w:rPr>
        <w:t>甲方在以下情况下可向乙方发出书面通知，终止部分或全部合同：</w:t>
      </w:r>
    </w:p>
    <w:p>
      <w:pPr>
        <w:spacing w:before="0" w:beforeAutospacing="0" w:after="0" w:afterAutospacing="0"/>
        <w:ind w:firstLine="480" w:firstLineChars="200"/>
        <w:jc w:val="both"/>
        <w:textAlignment w:val="center"/>
        <w:rPr>
          <w:color w:val="000000"/>
        </w:rPr>
      </w:pPr>
      <w:r>
        <w:rPr>
          <w:rFonts w:hint="eastAsia"/>
          <w:color w:val="000000"/>
        </w:rPr>
        <w:t>⑴ 乙方未能在合同规定的期限或甲方同意延长的限期内提供全部或部分货物。</w:t>
      </w:r>
    </w:p>
    <w:p>
      <w:pPr>
        <w:spacing w:before="0" w:beforeAutospacing="0" w:after="0" w:afterAutospacing="0"/>
        <w:ind w:firstLine="480" w:firstLineChars="200"/>
        <w:jc w:val="both"/>
        <w:textAlignment w:val="center"/>
        <w:rPr>
          <w:color w:val="000000"/>
        </w:rPr>
      </w:pPr>
      <w:r>
        <w:rPr>
          <w:rFonts w:hint="eastAsia"/>
          <w:color w:val="000000"/>
        </w:rPr>
        <w:t>⑵ 如果乙方未能履行合同规定的其他义务，乙方在收到甲方发出的违约通知后10天内，或经甲方书面认可延长的时间内未能纠正其过失。</w:t>
      </w:r>
    </w:p>
    <w:p>
      <w:pPr>
        <w:spacing w:before="0" w:beforeAutospacing="0" w:after="0" w:afterAutospacing="0"/>
        <w:ind w:firstLine="480" w:firstLineChars="200"/>
        <w:jc w:val="both"/>
        <w:textAlignment w:val="center"/>
        <w:rPr>
          <w:color w:val="000000"/>
        </w:rPr>
      </w:pPr>
      <w:r>
        <w:rPr>
          <w:rFonts w:hint="eastAsia"/>
          <w:color w:val="000000"/>
        </w:rPr>
        <w:t>7.</w:t>
      </w:r>
      <w:r>
        <w:rPr>
          <w:color w:val="000000"/>
        </w:rPr>
        <w:t xml:space="preserve"> </w:t>
      </w:r>
      <w:r>
        <w:rPr>
          <w:rFonts w:hint="eastAsia"/>
          <w:color w:val="000000"/>
        </w:rPr>
        <w:t>在甲方根据上款规定，终止了全部或部分合同，甲方可以依其认为适当的条件和方法购买与未交货类似的货物，乙方应对购买类似货物所超出的费用负责。并且乙方还应继续执行合同中未终止的部分。</w:t>
      </w:r>
    </w:p>
    <w:p>
      <w:pPr>
        <w:pStyle w:val="4"/>
        <w:numPr>
          <w:ilvl w:val="0"/>
          <w:numId w:val="2"/>
        </w:numPr>
        <w:tabs>
          <w:tab w:val="left" w:pos="720"/>
        </w:tabs>
        <w:spacing w:before="0" w:beforeAutospacing="0" w:after="0" w:afterAutospacing="0" w:line="360" w:lineRule="auto"/>
        <w:ind w:left="0" w:leftChars="0" w:firstLine="480" w:firstLineChars="200"/>
        <w:textAlignment w:val="center"/>
        <w:rPr>
          <w:b/>
          <w:bCs/>
          <w:color w:val="000000"/>
          <w:sz w:val="24"/>
        </w:rPr>
      </w:pPr>
      <w:r>
        <w:rPr>
          <w:rFonts w:hint="eastAsia"/>
          <w:b/>
          <w:color w:val="000000"/>
          <w:sz w:val="24"/>
        </w:rPr>
        <w:t>合同修改</w:t>
      </w:r>
    </w:p>
    <w:p>
      <w:pPr>
        <w:spacing w:before="0" w:beforeAutospacing="0" w:after="0" w:afterAutospacing="0"/>
        <w:ind w:firstLine="480" w:firstLineChars="200"/>
        <w:jc w:val="both"/>
        <w:textAlignment w:val="center"/>
        <w:rPr>
          <w:color w:val="000000"/>
        </w:rPr>
      </w:pPr>
      <w:r>
        <w:rPr>
          <w:rFonts w:hint="eastAsia"/>
          <w:color w:val="000000"/>
        </w:rPr>
        <w:t>对合同约定不明确的或者需要对本合同进行修改、补充的，经双方协商一致后达成补充协议，补充协议是本合同的重要组成部分，与本合同具有同等法律效力，双方签字盖章后生效。</w:t>
      </w:r>
    </w:p>
    <w:p>
      <w:pPr>
        <w:pStyle w:val="4"/>
        <w:numPr>
          <w:ilvl w:val="0"/>
          <w:numId w:val="2"/>
        </w:numPr>
        <w:tabs>
          <w:tab w:val="left" w:pos="720"/>
        </w:tabs>
        <w:spacing w:before="0" w:beforeAutospacing="0" w:after="0" w:afterAutospacing="0" w:line="360" w:lineRule="auto"/>
        <w:ind w:left="0" w:leftChars="0" w:firstLine="480" w:firstLineChars="200"/>
        <w:textAlignment w:val="center"/>
        <w:rPr>
          <w:b/>
          <w:bCs/>
          <w:color w:val="000000"/>
          <w:sz w:val="24"/>
        </w:rPr>
      </w:pPr>
      <w:r>
        <w:rPr>
          <w:rFonts w:hint="eastAsia"/>
          <w:b/>
          <w:color w:val="000000"/>
          <w:sz w:val="24"/>
        </w:rPr>
        <w:t>合同争议解决</w:t>
      </w:r>
    </w:p>
    <w:p>
      <w:pPr>
        <w:spacing w:before="0" w:beforeAutospacing="0" w:after="0" w:afterAutospacing="0"/>
        <w:ind w:firstLine="480" w:firstLineChars="200"/>
        <w:jc w:val="both"/>
        <w:textAlignment w:val="center"/>
        <w:rPr>
          <w:color w:val="000000"/>
        </w:rPr>
      </w:pPr>
      <w:r>
        <w:rPr>
          <w:rFonts w:hint="eastAsia"/>
          <w:color w:val="000000"/>
        </w:rPr>
        <w:t>1.</w:t>
      </w:r>
      <w:r>
        <w:rPr>
          <w:color w:val="000000"/>
        </w:rPr>
        <w:t xml:space="preserve"> </w:t>
      </w:r>
      <w:r>
        <w:rPr>
          <w:rFonts w:hint="eastAsia"/>
          <w:color w:val="000000"/>
        </w:rPr>
        <w:t>因货物质量问题发生争议的，由甲方属地技术质量监督部门进行质量鉴定；货物符合质量标准的，鉴定费由甲方承担；货物不符合质量标准的，鉴定费由乙方承担，同时按本合同第十条第4款处理。</w:t>
      </w:r>
    </w:p>
    <w:p>
      <w:pPr>
        <w:spacing w:before="0" w:beforeAutospacing="0" w:after="0" w:afterAutospacing="0"/>
        <w:ind w:firstLine="480" w:firstLineChars="200"/>
        <w:jc w:val="both"/>
        <w:textAlignment w:val="center"/>
        <w:rPr>
          <w:color w:val="000000"/>
        </w:rPr>
      </w:pPr>
      <w:r>
        <w:rPr>
          <w:rFonts w:hint="eastAsia"/>
          <w:color w:val="000000"/>
        </w:rPr>
        <w:t>2.</w:t>
      </w:r>
      <w:r>
        <w:rPr>
          <w:color w:val="000000"/>
        </w:rPr>
        <w:t xml:space="preserve"> </w:t>
      </w:r>
      <w:r>
        <w:rPr>
          <w:rFonts w:hint="eastAsia"/>
          <w:color w:val="000000"/>
        </w:rPr>
        <w:t>因履行本合同引起的或与本合同有关的争议，甲乙双方应首先通过友好协商解决，如协商不能解决，可提请大连市仲裁委员会仲裁。仲裁期间，本合同继续履行。</w:t>
      </w:r>
    </w:p>
    <w:p>
      <w:pPr>
        <w:pStyle w:val="4"/>
        <w:numPr>
          <w:ilvl w:val="0"/>
          <w:numId w:val="2"/>
        </w:numPr>
        <w:tabs>
          <w:tab w:val="left" w:pos="720"/>
        </w:tabs>
        <w:spacing w:before="0" w:beforeAutospacing="0" w:after="0" w:afterAutospacing="0" w:line="360" w:lineRule="auto"/>
        <w:ind w:left="0" w:leftChars="0" w:firstLine="480" w:firstLineChars="200"/>
        <w:textAlignment w:val="center"/>
        <w:rPr>
          <w:b/>
          <w:bCs/>
          <w:color w:val="000000"/>
          <w:sz w:val="24"/>
        </w:rPr>
      </w:pPr>
      <w:r>
        <w:rPr>
          <w:rFonts w:hint="eastAsia"/>
          <w:b/>
          <w:color w:val="000000"/>
          <w:sz w:val="24"/>
        </w:rPr>
        <w:t>其他</w:t>
      </w:r>
    </w:p>
    <w:p>
      <w:pPr>
        <w:spacing w:before="0" w:beforeAutospacing="0" w:after="0" w:afterAutospacing="0"/>
        <w:ind w:firstLine="480" w:firstLineChars="200"/>
        <w:jc w:val="both"/>
        <w:textAlignment w:val="center"/>
        <w:rPr>
          <w:bCs/>
          <w:color w:val="000000"/>
        </w:rPr>
      </w:pPr>
      <w:r>
        <w:rPr>
          <w:rFonts w:hint="eastAsia"/>
          <w:color w:val="000000"/>
        </w:rPr>
        <w:t>1.中标通知书、投标文件、招标文件与本合同书一起组成合同文件。</w:t>
      </w:r>
    </w:p>
    <w:p>
      <w:pPr>
        <w:spacing w:before="0" w:beforeAutospacing="0" w:after="0" w:afterAutospacing="0"/>
        <w:ind w:firstLine="480" w:firstLineChars="200"/>
        <w:jc w:val="both"/>
        <w:textAlignment w:val="center"/>
        <w:rPr>
          <w:color w:val="000000"/>
        </w:rPr>
      </w:pPr>
      <w:r>
        <w:rPr>
          <w:rFonts w:hint="eastAsia"/>
          <w:color w:val="000000"/>
        </w:rPr>
        <w:t>2.本合同一式六份，甲乙双方各执三份。</w:t>
      </w:r>
    </w:p>
    <w:p>
      <w:pPr>
        <w:spacing w:before="0" w:beforeAutospacing="0" w:after="0" w:afterAutospacing="0"/>
        <w:ind w:firstLine="480" w:firstLineChars="200"/>
        <w:jc w:val="both"/>
        <w:textAlignment w:val="center"/>
        <w:rPr>
          <w:color w:val="000000"/>
        </w:rPr>
      </w:pPr>
      <w:r>
        <w:rPr>
          <w:rFonts w:hint="eastAsia"/>
          <w:color w:val="000000"/>
        </w:rPr>
        <w:t>3.本合同自双方代表签字盖章之日起生效。</w:t>
      </w:r>
    </w:p>
    <w:p>
      <w:pPr>
        <w:spacing w:before="0" w:beforeAutospacing="0" w:after="0" w:afterAutospacing="0"/>
        <w:ind w:firstLine="480" w:firstLineChars="200"/>
        <w:jc w:val="both"/>
        <w:textAlignment w:val="center"/>
        <w:rPr>
          <w:b/>
          <w:bCs/>
          <w:color w:val="000000"/>
        </w:rPr>
      </w:pPr>
    </w:p>
    <w:p>
      <w:pPr>
        <w:spacing w:before="0" w:beforeAutospacing="0" w:after="0" w:afterAutospacing="0"/>
        <w:ind w:firstLine="480" w:firstLineChars="200"/>
        <w:jc w:val="both"/>
        <w:textAlignment w:val="center"/>
        <w:rPr>
          <w:b/>
          <w:bCs/>
          <w:color w:val="000000"/>
        </w:rPr>
      </w:pPr>
    </w:p>
    <w:p>
      <w:pPr>
        <w:spacing w:before="0" w:beforeAutospacing="0" w:after="0" w:afterAutospacing="0"/>
        <w:jc w:val="both"/>
        <w:textAlignment w:val="center"/>
        <w:rPr>
          <w:bCs/>
          <w:color w:val="000000"/>
        </w:rPr>
      </w:pPr>
      <w:r>
        <w:rPr>
          <w:rFonts w:hint="eastAsia"/>
          <w:bCs/>
          <w:color w:val="000000"/>
        </w:rPr>
        <w:t>甲方（盖章）：</w:t>
      </w:r>
      <w:r>
        <w:rPr>
          <w:bCs/>
          <w:color w:val="000000"/>
        </w:rPr>
        <w:tab/>
      </w:r>
      <w:r>
        <w:rPr>
          <w:bCs/>
          <w:color w:val="000000"/>
        </w:rPr>
        <w:tab/>
      </w:r>
      <w:r>
        <w:rPr>
          <w:bCs/>
          <w:color w:val="000000"/>
        </w:rPr>
        <w:tab/>
      </w:r>
      <w:r>
        <w:rPr>
          <w:bCs/>
          <w:color w:val="000000"/>
        </w:rPr>
        <w:tab/>
      </w:r>
      <w:r>
        <w:rPr>
          <w:bCs/>
          <w:color w:val="000000"/>
        </w:rPr>
        <w:tab/>
      </w:r>
      <w:r>
        <w:rPr>
          <w:bCs/>
          <w:color w:val="000000"/>
        </w:rPr>
        <w:tab/>
      </w:r>
      <w:r>
        <w:rPr>
          <w:rFonts w:hint="eastAsia"/>
          <w:bCs/>
          <w:color w:val="000000"/>
        </w:rPr>
        <w:t xml:space="preserve">乙方（盖章）：    </w:t>
      </w:r>
    </w:p>
    <w:p>
      <w:pPr>
        <w:spacing w:before="0" w:beforeAutospacing="0" w:after="0" w:afterAutospacing="0"/>
        <w:jc w:val="both"/>
        <w:textAlignment w:val="center"/>
        <w:rPr>
          <w:bCs/>
          <w:color w:val="000000"/>
        </w:rPr>
      </w:pPr>
      <w:r>
        <w:rPr>
          <w:rFonts w:hint="eastAsia"/>
          <w:bCs/>
          <w:color w:val="000000"/>
        </w:rPr>
        <w:t>委托代理人（签字）：</w:t>
      </w:r>
      <w:r>
        <w:rPr>
          <w:bCs/>
          <w:color w:val="000000"/>
        </w:rPr>
        <w:tab/>
      </w:r>
      <w:r>
        <w:rPr>
          <w:bCs/>
          <w:color w:val="000000"/>
        </w:rPr>
        <w:tab/>
      </w:r>
      <w:r>
        <w:rPr>
          <w:bCs/>
          <w:color w:val="000000"/>
        </w:rPr>
        <w:tab/>
      </w:r>
      <w:r>
        <w:rPr>
          <w:bCs/>
          <w:color w:val="000000"/>
        </w:rPr>
        <w:tab/>
      </w:r>
      <w:r>
        <w:rPr>
          <w:bCs/>
          <w:color w:val="000000"/>
        </w:rPr>
        <w:tab/>
      </w:r>
      <w:r>
        <w:rPr>
          <w:rFonts w:hint="eastAsia"/>
          <w:bCs/>
          <w:color w:val="000000"/>
        </w:rPr>
        <w:t>法定代表人/委托代理人（签字）：</w:t>
      </w:r>
    </w:p>
    <w:p>
      <w:pPr>
        <w:spacing w:before="0" w:beforeAutospacing="0" w:after="0" w:afterAutospacing="0"/>
        <w:jc w:val="both"/>
        <w:textAlignment w:val="center"/>
        <w:rPr>
          <w:bCs/>
          <w:color w:val="000000"/>
        </w:rPr>
      </w:pPr>
      <w:r>
        <w:rPr>
          <w:rFonts w:hint="eastAsia"/>
          <w:bCs/>
          <w:color w:val="000000"/>
        </w:rPr>
        <w:t>地址：</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rFonts w:hint="eastAsia"/>
          <w:bCs/>
          <w:color w:val="000000"/>
        </w:rPr>
        <w:t>地址：</w:t>
      </w:r>
    </w:p>
    <w:p>
      <w:pPr>
        <w:spacing w:before="0" w:beforeAutospacing="0" w:after="0" w:afterAutospacing="0"/>
        <w:jc w:val="both"/>
        <w:textAlignment w:val="center"/>
        <w:rPr>
          <w:bCs/>
          <w:color w:val="000000"/>
        </w:rPr>
      </w:pPr>
      <w:r>
        <w:rPr>
          <w:rFonts w:hint="eastAsia"/>
          <w:bCs/>
          <w:color w:val="000000"/>
        </w:rPr>
        <w:t>邮政编码：</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rFonts w:hint="eastAsia"/>
          <w:bCs/>
          <w:color w:val="000000"/>
        </w:rPr>
        <w:t>邮政编码：</w:t>
      </w:r>
    </w:p>
    <w:p>
      <w:pPr>
        <w:spacing w:before="0" w:beforeAutospacing="0" w:after="0" w:afterAutospacing="0"/>
        <w:jc w:val="both"/>
        <w:textAlignment w:val="center"/>
        <w:rPr>
          <w:bCs/>
          <w:color w:val="000000"/>
        </w:rPr>
      </w:pPr>
      <w:r>
        <w:rPr>
          <w:rFonts w:hint="eastAsia"/>
          <w:bCs/>
          <w:color w:val="000000"/>
        </w:rPr>
        <w:t>电话：</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rFonts w:hint="eastAsia"/>
          <w:bCs/>
          <w:color w:val="000000"/>
        </w:rPr>
        <w:t>电话：</w:t>
      </w:r>
    </w:p>
    <w:p>
      <w:pPr>
        <w:spacing w:before="0" w:beforeAutospacing="0" w:after="0" w:afterAutospacing="0"/>
        <w:jc w:val="both"/>
        <w:textAlignment w:val="center"/>
        <w:rPr>
          <w:bCs/>
          <w:color w:val="000000"/>
        </w:rPr>
      </w:pPr>
      <w:r>
        <w:rPr>
          <w:rFonts w:hint="eastAsia"/>
          <w:bCs/>
          <w:color w:val="000000"/>
        </w:rPr>
        <w:t>开户银行：</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rFonts w:hint="eastAsia"/>
          <w:bCs/>
          <w:color w:val="000000"/>
        </w:rPr>
        <w:t>开户银行：</w:t>
      </w:r>
    </w:p>
    <w:p>
      <w:pPr>
        <w:spacing w:before="0" w:beforeAutospacing="0" w:after="0" w:afterAutospacing="0"/>
        <w:jc w:val="both"/>
        <w:textAlignment w:val="center"/>
        <w:rPr>
          <w:bCs/>
          <w:color w:val="000000"/>
        </w:rPr>
      </w:pPr>
      <w:r>
        <w:rPr>
          <w:rFonts w:hint="eastAsia"/>
          <w:bCs/>
          <w:color w:val="000000"/>
        </w:rPr>
        <w:t>账号：</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rFonts w:hint="eastAsia"/>
          <w:bCs/>
          <w:color w:val="000000"/>
        </w:rPr>
        <w:t>账号：</w:t>
      </w:r>
    </w:p>
    <w:p>
      <w:pPr>
        <w:spacing w:before="0" w:beforeAutospacing="0" w:after="0" w:afterAutospacing="0"/>
        <w:jc w:val="both"/>
        <w:textAlignment w:val="center"/>
        <w:rPr>
          <w:b/>
          <w:bCs/>
          <w:color w:val="000000"/>
        </w:rPr>
      </w:pPr>
      <w:r>
        <w:rPr>
          <w:rFonts w:hint="eastAsia"/>
          <w:bCs/>
          <w:color w:val="000000"/>
        </w:rPr>
        <w:t>日期：</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rFonts w:hint="eastAsia"/>
          <w:bCs/>
          <w:color w:val="000000"/>
        </w:rPr>
        <w:t>日期：</w:t>
      </w:r>
    </w:p>
    <w:bookmarkEnd w:id="9"/>
    <w:p>
      <w:pPr>
        <w:spacing w:line="400" w:lineRule="exact"/>
        <w:textAlignment w:val="center"/>
        <w:outlineLvl w:val="0"/>
        <w:rPr>
          <w:b/>
          <w:color w:val="000000"/>
        </w:rPr>
      </w:pPr>
      <w:r>
        <w:rPr>
          <w:b/>
          <w:color w:val="000000"/>
        </w:rPr>
        <w:br w:type="page"/>
      </w:r>
      <w:bookmarkStart w:id="10" w:name="_Toc69733609"/>
      <w:r>
        <w:rPr>
          <w:rFonts w:hint="eastAsia"/>
          <w:color w:val="000000"/>
          <w:sz w:val="32"/>
          <w:szCs w:val="36"/>
        </w:rPr>
        <w:t>附件三：中小企业声明函（货物）</w:t>
      </w:r>
      <w:bookmarkEnd w:id="10"/>
    </w:p>
    <w:p>
      <w:pPr>
        <w:pStyle w:val="31"/>
        <w:pageBreakBefore w:val="0"/>
        <w:tabs>
          <w:tab w:val="center" w:pos="4354"/>
          <w:tab w:val="left" w:pos="6720"/>
        </w:tabs>
        <w:spacing w:before="326"/>
        <w:ind w:left="204"/>
        <w:jc w:val="left"/>
        <w:outlineLvl w:val="9"/>
        <w:rPr>
          <w:color w:val="auto"/>
        </w:rPr>
      </w:pPr>
      <w:bookmarkStart w:id="11" w:name="_Toc50726432"/>
      <w:r>
        <w:rPr>
          <w:color w:val="auto"/>
        </w:rPr>
        <w:tab/>
      </w:r>
      <w:r>
        <w:rPr>
          <w:color w:val="auto"/>
        </w:rPr>
        <w:t>中小企业声明函</w:t>
      </w:r>
      <w:bookmarkEnd w:id="11"/>
      <w:r>
        <w:rPr>
          <w:rFonts w:hint="eastAsia"/>
          <w:color w:val="auto"/>
        </w:rPr>
        <w:t>（货物）</w:t>
      </w:r>
      <w:r>
        <w:rPr>
          <w:color w:val="auto"/>
        </w:rPr>
        <w:tab/>
      </w:r>
    </w:p>
    <w:p>
      <w:pPr>
        <w:pStyle w:val="29"/>
        <w:ind w:firstLine="480"/>
        <w:rPr>
          <w:color w:val="auto"/>
        </w:rPr>
      </w:pPr>
    </w:p>
    <w:p>
      <w:pPr>
        <w:pStyle w:val="29"/>
        <w:ind w:firstLine="480"/>
        <w:rPr>
          <w:color w:val="auto"/>
        </w:rPr>
      </w:pPr>
      <w:r>
        <w:rPr>
          <w:rFonts w:hint="eastAsia"/>
          <w:color w:val="auto"/>
        </w:rPr>
        <w:t>本公司（联合体）郑重声明，根据《政府采购促进中小企业发展管理办法》（财库﹝2020﹞46号）的规定，本公司（联合体）参加</w:t>
      </w:r>
      <w:r>
        <w:rPr>
          <w:rFonts w:hint="eastAsia"/>
          <w:color w:val="auto"/>
          <w:u w:val="single"/>
        </w:rPr>
        <w:t>（单位名称）</w:t>
      </w:r>
      <w:r>
        <w:rPr>
          <w:rFonts w:hint="eastAsia"/>
          <w:color w:val="auto"/>
        </w:rPr>
        <w:t>的</w:t>
      </w:r>
      <w:r>
        <w:rPr>
          <w:rFonts w:hint="eastAsia"/>
          <w:color w:val="auto"/>
          <w:u w:val="single"/>
        </w:rPr>
        <w:t>（项目名称）</w:t>
      </w:r>
      <w:r>
        <w:rPr>
          <w:rFonts w:hint="eastAsia"/>
          <w:color w:val="auto"/>
        </w:rPr>
        <w:t>采购活动，提供的货物全部由符合政策要求的中小企业制造。相关企业（含联合体中的中小企业、签订分包意向协议的中小企业）的具体情况如下：</w:t>
      </w:r>
    </w:p>
    <w:p>
      <w:pPr>
        <w:pStyle w:val="29"/>
        <w:ind w:firstLine="480"/>
        <w:rPr>
          <w:color w:val="auto"/>
        </w:rPr>
      </w:pPr>
      <w:r>
        <w:rPr>
          <w:rFonts w:hint="eastAsia"/>
          <w:color w:val="auto"/>
        </w:rPr>
        <w:t>1.</w:t>
      </w:r>
      <w:r>
        <w:rPr>
          <w:rFonts w:hint="eastAsia"/>
          <w:color w:val="auto"/>
          <w:u w:val="single"/>
        </w:rPr>
        <w:t>（标的名称）</w:t>
      </w:r>
      <w:r>
        <w:rPr>
          <w:rFonts w:hint="eastAsia"/>
          <w:color w:val="auto"/>
        </w:rPr>
        <w:t>，属于</w:t>
      </w:r>
      <w:r>
        <w:rPr>
          <w:rFonts w:hint="eastAsia"/>
          <w:color w:val="auto"/>
          <w:u w:val="single"/>
        </w:rPr>
        <w:t>（采购文件中明确的所属行业）行业</w:t>
      </w:r>
      <w:r>
        <w:rPr>
          <w:rFonts w:hint="eastAsia"/>
          <w:color w:val="auto"/>
        </w:rPr>
        <w:t>；制造商为</w:t>
      </w:r>
      <w:r>
        <w:rPr>
          <w:rFonts w:hint="eastAsia"/>
          <w:color w:val="auto"/>
          <w:u w:val="single"/>
        </w:rPr>
        <w:t>（企业名称）</w:t>
      </w:r>
      <w:r>
        <w:rPr>
          <w:rFonts w:hint="eastAsia"/>
          <w:color w:val="auto"/>
        </w:rPr>
        <w:t>，从业人员</w:t>
      </w:r>
      <w:r>
        <w:rPr>
          <w:color w:val="auto"/>
        </w:rPr>
        <w:t>_____</w:t>
      </w:r>
      <w:r>
        <w:rPr>
          <w:rFonts w:hint="eastAsia"/>
          <w:color w:val="auto"/>
        </w:rPr>
        <w:t>人，营业收入为_</w:t>
      </w:r>
      <w:r>
        <w:rPr>
          <w:color w:val="auto"/>
        </w:rPr>
        <w:t>____</w:t>
      </w:r>
      <w:r>
        <w:rPr>
          <w:rFonts w:hint="eastAsia"/>
          <w:color w:val="auto"/>
        </w:rPr>
        <w:t>万元，资产总额为_</w:t>
      </w:r>
      <w:r>
        <w:rPr>
          <w:color w:val="auto"/>
        </w:rPr>
        <w:t>____</w:t>
      </w:r>
      <w:r>
        <w:rPr>
          <w:rFonts w:hint="eastAsia"/>
          <w:color w:val="auto"/>
        </w:rPr>
        <w:t>万元</w:t>
      </w:r>
      <w:r>
        <w:rPr>
          <w:rFonts w:hint="eastAsia"/>
          <w:color w:val="auto"/>
          <w:vertAlign w:val="superscript"/>
        </w:rPr>
        <w:t>1</w:t>
      </w:r>
      <w:r>
        <w:rPr>
          <w:rFonts w:hint="eastAsia"/>
          <w:color w:val="auto"/>
        </w:rPr>
        <w:t>，属于</w:t>
      </w:r>
      <w:r>
        <w:rPr>
          <w:rFonts w:hint="eastAsia"/>
          <w:color w:val="auto"/>
          <w:u w:val="single"/>
        </w:rPr>
        <w:t>（中型企业、小型企业、微型企业）</w:t>
      </w:r>
      <w:r>
        <w:rPr>
          <w:rFonts w:hint="eastAsia"/>
          <w:color w:val="auto"/>
        </w:rPr>
        <w:t>；</w:t>
      </w:r>
    </w:p>
    <w:p>
      <w:pPr>
        <w:pStyle w:val="29"/>
        <w:ind w:firstLine="480"/>
        <w:rPr>
          <w:color w:val="auto"/>
        </w:rPr>
      </w:pPr>
      <w:r>
        <w:rPr>
          <w:color w:val="auto"/>
        </w:rPr>
        <w:t>2</w:t>
      </w:r>
      <w:r>
        <w:rPr>
          <w:rFonts w:hint="eastAsia"/>
          <w:color w:val="auto"/>
        </w:rPr>
        <w:t>.</w:t>
      </w:r>
      <w:r>
        <w:rPr>
          <w:rFonts w:hint="eastAsia"/>
          <w:color w:val="auto"/>
          <w:u w:val="single"/>
        </w:rPr>
        <w:t>（标的名称）</w:t>
      </w:r>
      <w:r>
        <w:rPr>
          <w:rFonts w:hint="eastAsia"/>
          <w:color w:val="auto"/>
        </w:rPr>
        <w:t>，属于</w:t>
      </w:r>
      <w:r>
        <w:rPr>
          <w:rFonts w:hint="eastAsia"/>
          <w:color w:val="auto"/>
          <w:u w:val="single"/>
        </w:rPr>
        <w:t>（采购文件中明确的所属行业）行业</w:t>
      </w:r>
      <w:r>
        <w:rPr>
          <w:rFonts w:hint="eastAsia"/>
          <w:color w:val="auto"/>
        </w:rPr>
        <w:t>；制造商为</w:t>
      </w:r>
      <w:r>
        <w:rPr>
          <w:rFonts w:hint="eastAsia"/>
          <w:color w:val="auto"/>
          <w:u w:val="single"/>
        </w:rPr>
        <w:t>（企业名称）</w:t>
      </w:r>
      <w:r>
        <w:rPr>
          <w:rFonts w:hint="eastAsia"/>
          <w:color w:val="auto"/>
        </w:rPr>
        <w:t>，从业人员</w:t>
      </w:r>
      <w:r>
        <w:rPr>
          <w:color w:val="auto"/>
        </w:rPr>
        <w:t>_____</w:t>
      </w:r>
      <w:r>
        <w:rPr>
          <w:rFonts w:hint="eastAsia"/>
          <w:color w:val="auto"/>
        </w:rPr>
        <w:t>人，营业收入为_</w:t>
      </w:r>
      <w:r>
        <w:rPr>
          <w:color w:val="auto"/>
        </w:rPr>
        <w:t>____</w:t>
      </w:r>
      <w:r>
        <w:rPr>
          <w:rFonts w:hint="eastAsia"/>
          <w:color w:val="auto"/>
        </w:rPr>
        <w:t>万元，资产总额为_</w:t>
      </w:r>
      <w:r>
        <w:rPr>
          <w:color w:val="auto"/>
        </w:rPr>
        <w:t>____</w:t>
      </w:r>
      <w:r>
        <w:rPr>
          <w:rFonts w:hint="eastAsia"/>
          <w:color w:val="auto"/>
        </w:rPr>
        <w:t>万元，属于</w:t>
      </w:r>
      <w:r>
        <w:rPr>
          <w:rFonts w:hint="eastAsia"/>
          <w:color w:val="auto"/>
          <w:u w:val="single"/>
        </w:rPr>
        <w:t>（中型企业、小型企业、微型企业）</w:t>
      </w:r>
      <w:r>
        <w:rPr>
          <w:rFonts w:hint="eastAsia"/>
          <w:color w:val="auto"/>
        </w:rPr>
        <w:t>；</w:t>
      </w:r>
    </w:p>
    <w:p>
      <w:pPr>
        <w:pStyle w:val="29"/>
        <w:ind w:firstLine="480"/>
        <w:rPr>
          <w:color w:val="auto"/>
        </w:rPr>
      </w:pPr>
      <w:r>
        <w:rPr>
          <w:rFonts w:hint="eastAsia"/>
          <w:color w:val="auto"/>
        </w:rPr>
        <w:t>……</w:t>
      </w:r>
    </w:p>
    <w:p>
      <w:pPr>
        <w:pStyle w:val="29"/>
        <w:ind w:firstLine="480"/>
        <w:rPr>
          <w:color w:val="auto"/>
        </w:rPr>
      </w:pPr>
      <w:r>
        <w:rPr>
          <w:rFonts w:hint="eastAsia"/>
          <w:color w:val="auto"/>
        </w:rPr>
        <w:t>以上企业，不属于大企业的分支机构，不存在控股股东为大企业的情形，也不存在与大企业的负责人为同一人的情形。</w:t>
      </w:r>
    </w:p>
    <w:p>
      <w:pPr>
        <w:pStyle w:val="29"/>
        <w:ind w:firstLine="480"/>
        <w:rPr>
          <w:color w:val="auto"/>
        </w:rPr>
      </w:pPr>
      <w:r>
        <w:rPr>
          <w:rFonts w:hint="eastAsia"/>
          <w:color w:val="auto"/>
        </w:rPr>
        <w:t>本企业对上述声明内容的真实性负责。如有虚假，将依法承担相应责任。</w:t>
      </w:r>
    </w:p>
    <w:p>
      <w:pPr>
        <w:pStyle w:val="29"/>
        <w:ind w:firstLine="480"/>
        <w:rPr>
          <w:color w:val="auto"/>
        </w:rPr>
      </w:pPr>
    </w:p>
    <w:p>
      <w:pPr>
        <w:pStyle w:val="29"/>
        <w:ind w:left="4800" w:leftChars="2000" w:firstLine="480"/>
        <w:rPr>
          <w:color w:val="auto"/>
        </w:rPr>
      </w:pPr>
      <w:r>
        <w:rPr>
          <w:color w:val="auto"/>
        </w:rPr>
        <w:t>企业名称（盖章）：</w:t>
      </w:r>
    </w:p>
    <w:p>
      <w:pPr>
        <w:pStyle w:val="29"/>
        <w:ind w:left="4800" w:leftChars="2000" w:firstLine="480"/>
        <w:rPr>
          <w:color w:val="auto"/>
        </w:rPr>
      </w:pPr>
      <w:r>
        <w:rPr>
          <w:color w:val="auto"/>
        </w:rPr>
        <w:t>日期：</w:t>
      </w:r>
    </w:p>
    <w:p>
      <w:pPr>
        <w:pStyle w:val="29"/>
        <w:ind w:left="4800" w:leftChars="2000" w:firstLine="480"/>
        <w:rPr>
          <w:color w:val="auto"/>
        </w:rPr>
      </w:pPr>
    </w:p>
    <w:p>
      <w:pPr>
        <w:pStyle w:val="29"/>
        <w:ind w:left="4800" w:leftChars="2000" w:firstLine="480"/>
        <w:rPr>
          <w:color w:val="auto"/>
        </w:rPr>
      </w:pPr>
    </w:p>
    <w:p>
      <w:pPr>
        <w:pStyle w:val="29"/>
        <w:ind w:left="4800" w:leftChars="2000" w:firstLine="480"/>
        <w:rPr>
          <w:color w:val="auto"/>
        </w:rPr>
      </w:pPr>
    </w:p>
    <w:p>
      <w:pPr>
        <w:pStyle w:val="29"/>
        <w:ind w:left="4800" w:leftChars="2000" w:firstLine="480"/>
        <w:rPr>
          <w:color w:val="auto"/>
        </w:rPr>
      </w:pPr>
    </w:p>
    <w:p>
      <w:pPr>
        <w:pStyle w:val="29"/>
        <w:ind w:left="4800" w:leftChars="2000" w:firstLine="480"/>
        <w:rPr>
          <w:color w:val="auto"/>
        </w:rPr>
      </w:pPr>
    </w:p>
    <w:p>
      <w:pPr>
        <w:pStyle w:val="29"/>
        <w:ind w:firstLine="480"/>
        <w:rPr>
          <w:color w:val="auto"/>
        </w:rPr>
      </w:pPr>
      <w:bookmarkStart w:id="12" w:name="_Hlk92872779"/>
    </w:p>
    <w:p>
      <w:pPr>
        <w:pStyle w:val="29"/>
        <w:pBdr>
          <w:bottom w:val="single" w:color="auto" w:sz="6" w:space="1"/>
        </w:pBdr>
        <w:ind w:firstLine="480"/>
        <w:rPr>
          <w:color w:val="auto"/>
        </w:rPr>
      </w:pPr>
    </w:p>
    <w:p>
      <w:pPr>
        <w:pStyle w:val="29"/>
        <w:ind w:firstLine="0"/>
        <w:rPr>
          <w:color w:val="auto"/>
        </w:rPr>
      </w:pPr>
      <w:r>
        <w:rPr>
          <w:rFonts w:hint="eastAsia"/>
          <w:color w:val="auto"/>
          <w:vertAlign w:val="superscript"/>
        </w:rPr>
        <w:t>1</w:t>
      </w:r>
      <w:r>
        <w:rPr>
          <w:color w:val="auto"/>
        </w:rPr>
        <w:t xml:space="preserve"> </w:t>
      </w:r>
      <w:r>
        <w:rPr>
          <w:rFonts w:hint="eastAsia"/>
          <w:color w:val="auto"/>
        </w:rPr>
        <w:t>从业人员、营业收入、资产总额填报上一年度数据，无上一年度数据的新成立企业可不填报。</w:t>
      </w:r>
    </w:p>
    <w:bookmarkEnd w:id="12"/>
    <w:p>
      <w:pPr>
        <w:rPr>
          <w:b/>
          <w:color w:val="000000"/>
        </w:rPr>
      </w:pPr>
      <w:r>
        <w:rPr>
          <w:b/>
          <w:color w:val="000000"/>
        </w:rPr>
        <w:br w:type="page"/>
      </w:r>
    </w:p>
    <w:p>
      <w:pPr>
        <w:spacing w:line="400" w:lineRule="exact"/>
        <w:textAlignment w:val="center"/>
        <w:outlineLvl w:val="0"/>
        <w:rPr>
          <w:color w:val="000000"/>
          <w:sz w:val="32"/>
          <w:szCs w:val="36"/>
        </w:rPr>
      </w:pPr>
      <w:bookmarkStart w:id="13" w:name="_Toc69733610"/>
      <w:r>
        <w:rPr>
          <w:rFonts w:hint="eastAsia"/>
          <w:color w:val="000000"/>
          <w:sz w:val="32"/>
          <w:szCs w:val="36"/>
        </w:rPr>
        <w:t>附件四：</w:t>
      </w:r>
      <w:bookmarkEnd w:id="13"/>
      <w:r>
        <w:rPr>
          <w:rFonts w:hint="eastAsia"/>
          <w:color w:val="000000"/>
          <w:sz w:val="32"/>
          <w:szCs w:val="36"/>
        </w:rPr>
        <w:t>单一来源谈判地点示意</w:t>
      </w:r>
    </w:p>
    <w:p>
      <w:pPr>
        <w:spacing w:line="440" w:lineRule="exact"/>
        <w:textAlignment w:val="center"/>
        <w:rPr>
          <w:b/>
          <w:bCs/>
          <w:color w:val="000000"/>
        </w:rPr>
      </w:pPr>
      <w:r>
        <w:drawing>
          <wp:anchor distT="0" distB="0" distL="0" distR="0" simplePos="0" relativeHeight="251659264" behindDoc="1" locked="0" layoutInCell="1" allowOverlap="1">
            <wp:simplePos x="0" y="0"/>
            <wp:positionH relativeFrom="column">
              <wp:posOffset>-95250</wp:posOffset>
            </wp:positionH>
            <wp:positionV relativeFrom="paragraph">
              <wp:posOffset>399415</wp:posOffset>
            </wp:positionV>
            <wp:extent cx="5400040" cy="2976245"/>
            <wp:effectExtent l="0" t="0" r="10160" b="14605"/>
            <wp:wrapNone/>
            <wp:docPr id="1" name="图片 1" descr="C:\Users\ADMINI~1\AppData\Local\Temp\WeChat Files\792ddc03f319300e2a6049746093a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792ddc03f319300e2a6049746093ab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400040" cy="2976245"/>
                    </a:xfrm>
                    <a:prstGeom prst="rect">
                      <a:avLst/>
                    </a:prstGeom>
                    <a:noFill/>
                    <a:ln>
                      <a:noFill/>
                    </a:ln>
                  </pic:spPr>
                </pic:pic>
              </a:graphicData>
            </a:graphic>
          </wp:anchor>
        </w:drawing>
      </w:r>
    </w:p>
    <w:bookmarkEnd w:id="0"/>
    <w:p>
      <w:pPr>
        <w:spacing w:line="440" w:lineRule="exact"/>
        <w:textAlignment w:val="center"/>
        <w:rPr>
          <w:rFonts w:ascii="黑体" w:hAnsi="黑体" w:eastAsia="黑体"/>
          <w:color w:val="000000"/>
          <w:sz w:val="28"/>
          <w:szCs w:val="28"/>
        </w:rPr>
      </w:pPr>
      <w:bookmarkStart w:id="14" w:name="_Toc119336623"/>
    </w:p>
    <w:p>
      <w:pPr>
        <w:spacing w:line="440" w:lineRule="exact"/>
        <w:textAlignment w:val="center"/>
        <w:rPr>
          <w:rFonts w:ascii="黑体" w:hAnsi="黑体" w:eastAsia="黑体"/>
          <w:color w:val="000000"/>
          <w:sz w:val="28"/>
          <w:szCs w:val="28"/>
        </w:rPr>
      </w:pPr>
    </w:p>
    <w:p>
      <w:pPr>
        <w:spacing w:line="440" w:lineRule="exact"/>
        <w:textAlignment w:val="center"/>
        <w:rPr>
          <w:rFonts w:ascii="黑体" w:hAnsi="黑体" w:eastAsia="黑体"/>
          <w:color w:val="000000"/>
          <w:sz w:val="28"/>
          <w:szCs w:val="28"/>
        </w:rPr>
      </w:pPr>
    </w:p>
    <w:bookmarkEnd w:id="14"/>
    <w:p>
      <w:pPr>
        <w:spacing w:line="440" w:lineRule="exact"/>
        <w:textAlignment w:val="center"/>
        <w:rPr>
          <w:rFonts w:ascii="黑体" w:hAnsi="黑体" w:eastAsia="黑体"/>
          <w:color w:val="000000"/>
          <w:sz w:val="28"/>
          <w:szCs w:val="28"/>
        </w:rPr>
      </w:pPr>
    </w:p>
    <w:p>
      <w:pPr>
        <w:spacing w:line="440" w:lineRule="exact"/>
        <w:textAlignment w:val="center"/>
        <w:rPr>
          <w:rFonts w:ascii="黑体" w:hAnsi="黑体" w:eastAsia="黑体"/>
          <w:color w:val="000000"/>
          <w:sz w:val="28"/>
          <w:szCs w:val="28"/>
        </w:rPr>
      </w:pPr>
    </w:p>
    <w:p>
      <w:pPr>
        <w:spacing w:line="440" w:lineRule="exact"/>
        <w:textAlignment w:val="center"/>
        <w:rPr>
          <w:rFonts w:ascii="黑体" w:hAnsi="黑体" w:eastAsia="黑体"/>
          <w:color w:val="000000"/>
          <w:sz w:val="28"/>
          <w:szCs w:val="28"/>
        </w:rPr>
      </w:pPr>
    </w:p>
    <w:p>
      <w:pPr>
        <w:spacing w:line="440" w:lineRule="exact"/>
        <w:textAlignment w:val="center"/>
        <w:rPr>
          <w:rFonts w:ascii="黑体" w:hAnsi="黑体" w:eastAsia="黑体"/>
          <w:color w:val="000000"/>
          <w:sz w:val="28"/>
          <w:szCs w:val="28"/>
        </w:rPr>
      </w:pPr>
    </w:p>
    <w:p>
      <w:pPr>
        <w:spacing w:line="240" w:lineRule="auto"/>
        <w:rPr>
          <w:rFonts w:ascii="黑体" w:hAnsi="黑体" w:eastAsia="黑体"/>
          <w:color w:val="000000"/>
          <w:sz w:val="28"/>
          <w:szCs w:val="28"/>
        </w:rPr>
      </w:pPr>
      <w:r>
        <w:rPr>
          <w:rFonts w:ascii="黑体" w:hAnsi="黑体" w:eastAsia="黑体"/>
          <w:color w:val="000000"/>
          <w:sz w:val="28"/>
          <w:szCs w:val="28"/>
        </w:rPr>
        <w:br w:type="page"/>
      </w:r>
    </w:p>
    <w:p>
      <w:pPr>
        <w:spacing w:line="240" w:lineRule="auto"/>
        <w:textAlignment w:val="center"/>
        <w:outlineLvl w:val="0"/>
        <w:rPr>
          <w:color w:val="000000"/>
          <w:sz w:val="32"/>
          <w:szCs w:val="36"/>
        </w:rPr>
      </w:pPr>
      <w:bookmarkStart w:id="15" w:name="_Toc119336624"/>
      <w:r>
        <w:rPr>
          <w:rFonts w:hint="eastAsia"/>
          <w:color w:val="000000"/>
          <w:sz w:val="32"/>
          <w:szCs w:val="36"/>
        </w:rPr>
        <w:t>附件五：预付款保函参考格式</w:t>
      </w:r>
      <w:bookmarkEnd w:id="15"/>
    </w:p>
    <w:p>
      <w:pPr>
        <w:jc w:val="center"/>
        <w:rPr>
          <w:rFonts w:ascii="宋体" w:hAnsi="宋体"/>
          <w:b/>
          <w:bCs/>
          <w:sz w:val="32"/>
          <w:szCs w:val="32"/>
        </w:rPr>
      </w:pPr>
      <w:r>
        <w:rPr>
          <w:rFonts w:hint="eastAsia" w:ascii="宋体" w:hAnsi="宋体"/>
          <w:b/>
          <w:bCs/>
          <w:sz w:val="32"/>
          <w:szCs w:val="32"/>
        </w:rPr>
        <w:t>预付款保函示范文本（国产设备适用）</w:t>
      </w:r>
    </w:p>
    <w:p>
      <w:pPr>
        <w:jc w:val="center"/>
        <w:rPr>
          <w:rFonts w:ascii="宋体" w:hAnsi="宋体"/>
          <w:b/>
          <w:bCs/>
          <w:sz w:val="32"/>
          <w:szCs w:val="32"/>
        </w:rPr>
      </w:pPr>
      <w:r>
        <w:rPr>
          <w:rFonts w:hint="eastAsia" w:ascii="宋体" w:hAnsi="宋体"/>
          <w:b/>
          <w:bCs/>
          <w:sz w:val="32"/>
          <w:szCs w:val="32"/>
        </w:rPr>
        <w:t>（独立保函）</w:t>
      </w:r>
    </w:p>
    <w:p>
      <w:pPr>
        <w:wordWrap w:val="0"/>
        <w:jc w:val="right"/>
        <w:rPr>
          <w:rFonts w:ascii="宋体" w:hAnsi="宋体"/>
          <w:szCs w:val="21"/>
        </w:rPr>
      </w:pPr>
      <w:r>
        <w:rPr>
          <w:rFonts w:hint="eastAsia" w:ascii="宋体" w:hAnsi="宋体"/>
          <w:szCs w:val="21"/>
        </w:rPr>
        <w:t xml:space="preserve">编号： </w:t>
      </w:r>
      <w:r>
        <w:rPr>
          <w:rFonts w:ascii="宋体" w:hAnsi="宋体"/>
          <w:szCs w:val="21"/>
        </w:rPr>
        <w:t xml:space="preserve">          </w:t>
      </w:r>
    </w:p>
    <w:p>
      <w:pPr>
        <w:spacing w:before="0" w:beforeAutospacing="0" w:after="0" w:afterAutospacing="0"/>
        <w:rPr>
          <w:rFonts w:ascii="宋体" w:hAnsi="宋体"/>
        </w:rPr>
      </w:pPr>
    </w:p>
    <w:p>
      <w:pPr>
        <w:spacing w:before="0" w:beforeAutospacing="0" w:after="0" w:afterAutospacing="0"/>
        <w:rPr>
          <w:rFonts w:ascii="宋体" w:hAnsi="宋体"/>
        </w:rPr>
      </w:pPr>
      <w:r>
        <w:rPr>
          <w:rFonts w:hint="eastAsia" w:ascii="宋体" w:hAnsi="宋体"/>
        </w:rPr>
        <w:t>申请人：</w:t>
      </w:r>
    </w:p>
    <w:p>
      <w:pPr>
        <w:spacing w:before="0" w:beforeAutospacing="0" w:after="0" w:afterAutospacing="0"/>
        <w:rPr>
          <w:rFonts w:ascii="宋体" w:hAnsi="宋体"/>
        </w:rPr>
      </w:pPr>
      <w:r>
        <w:rPr>
          <w:rFonts w:hint="eastAsia" w:ascii="宋体" w:hAnsi="宋体"/>
        </w:rPr>
        <w:t xml:space="preserve">  地址</w:t>
      </w:r>
      <w:r>
        <w:rPr>
          <w:rFonts w:ascii="宋体" w:hAnsi="宋体"/>
        </w:rPr>
        <w:t>：</w:t>
      </w:r>
    </w:p>
    <w:p>
      <w:pPr>
        <w:spacing w:before="0" w:beforeAutospacing="0" w:after="0" w:afterAutospacing="0"/>
        <w:rPr>
          <w:rFonts w:ascii="宋体" w:hAnsi="宋体"/>
        </w:rPr>
      </w:pPr>
      <w:r>
        <w:rPr>
          <w:rFonts w:hint="eastAsia" w:ascii="宋体" w:hAnsi="宋体"/>
        </w:rPr>
        <w:t>受益人：</w:t>
      </w:r>
    </w:p>
    <w:p>
      <w:pPr>
        <w:spacing w:before="0" w:beforeAutospacing="0" w:after="0" w:afterAutospacing="0"/>
        <w:rPr>
          <w:rFonts w:ascii="宋体" w:hAnsi="宋体"/>
        </w:rPr>
      </w:pPr>
      <w:r>
        <w:rPr>
          <w:rFonts w:hint="eastAsia" w:ascii="宋体" w:hAnsi="宋体"/>
        </w:rPr>
        <w:t xml:space="preserve">  地址：</w:t>
      </w:r>
    </w:p>
    <w:p>
      <w:pPr>
        <w:spacing w:before="0" w:beforeAutospacing="0" w:after="0" w:afterAutospacing="0"/>
        <w:rPr>
          <w:rFonts w:ascii="宋体" w:hAnsi="宋体"/>
        </w:rPr>
      </w:pPr>
      <w:r>
        <w:rPr>
          <w:rFonts w:hint="eastAsia" w:ascii="宋体" w:hAnsi="宋体"/>
        </w:rPr>
        <w:t>开立人：</w:t>
      </w:r>
    </w:p>
    <w:p>
      <w:pPr>
        <w:spacing w:before="0" w:beforeAutospacing="0" w:after="0" w:afterAutospacing="0"/>
        <w:rPr>
          <w:rFonts w:ascii="宋体" w:hAnsi="宋体"/>
        </w:rPr>
      </w:pPr>
      <w:r>
        <w:rPr>
          <w:rFonts w:hint="eastAsia" w:ascii="宋体" w:hAnsi="宋体"/>
        </w:rPr>
        <w:t xml:space="preserve"> </w:t>
      </w:r>
      <w:r>
        <w:rPr>
          <w:rFonts w:ascii="宋体" w:hAnsi="宋体"/>
        </w:rPr>
        <w:t xml:space="preserve"> </w:t>
      </w:r>
      <w:r>
        <w:rPr>
          <w:rFonts w:hint="eastAsia" w:ascii="宋体" w:hAnsi="宋体"/>
        </w:rPr>
        <w:t>地址：</w:t>
      </w:r>
    </w:p>
    <w:p>
      <w:pPr>
        <w:spacing w:before="0" w:beforeAutospacing="0" w:after="0" w:afterAutospacing="0"/>
        <w:rPr>
          <w:rFonts w:ascii="宋体" w:hAnsi="宋体"/>
        </w:rPr>
      </w:pPr>
      <w:r>
        <w:rPr>
          <w:rFonts w:ascii="宋体" w:hAnsi="宋体"/>
        </w:rPr>
        <w:t xml:space="preserve"> </w:t>
      </w:r>
    </w:p>
    <w:p>
      <w:pPr>
        <w:spacing w:before="0" w:beforeAutospacing="0" w:after="0" w:afterAutospacing="0"/>
        <w:jc w:val="both"/>
        <w:rPr>
          <w:rFonts w:ascii="宋体" w:hAnsi="宋体"/>
        </w:rPr>
      </w:pPr>
      <w:r>
        <w:rPr>
          <w:rFonts w:ascii="宋体" w:hAnsi="宋体"/>
          <w:u w:val="single"/>
        </w:rPr>
        <w:t xml:space="preserve">              </w:t>
      </w:r>
      <w:r>
        <w:rPr>
          <w:rFonts w:ascii="宋体" w:hAnsi="宋体"/>
        </w:rPr>
        <w:t>（</w:t>
      </w:r>
      <w:r>
        <w:rPr>
          <w:rFonts w:hint="eastAsia" w:ascii="宋体" w:hAnsi="宋体"/>
        </w:rPr>
        <w:t>受益人</w:t>
      </w:r>
      <w:r>
        <w:rPr>
          <w:rFonts w:ascii="宋体" w:hAnsi="宋体"/>
        </w:rPr>
        <w:t xml:space="preserve">名称）： </w:t>
      </w:r>
    </w:p>
    <w:p>
      <w:pPr>
        <w:spacing w:before="0" w:beforeAutospacing="0" w:after="0" w:afterAutospacing="0"/>
        <w:ind w:firstLine="480" w:firstLineChars="200"/>
        <w:jc w:val="both"/>
        <w:rPr>
          <w:rFonts w:ascii="宋体" w:hAnsi="宋体"/>
        </w:rPr>
      </w:pPr>
      <w:r>
        <w:rPr>
          <w:rFonts w:hint="eastAsia" w:ascii="宋体" w:hAnsi="宋体"/>
        </w:rPr>
        <w:t>鉴于</w:t>
      </w:r>
      <w:r>
        <w:rPr>
          <w:rFonts w:ascii="宋体" w:hAnsi="宋体"/>
          <w:u w:val="single"/>
        </w:rPr>
        <w:t xml:space="preserve">        </w:t>
      </w:r>
      <w:r>
        <w:rPr>
          <w:rFonts w:ascii="宋体" w:hAnsi="宋体"/>
        </w:rPr>
        <w:t>（以下简称“</w:t>
      </w:r>
      <w:r>
        <w:rPr>
          <w:rFonts w:hint="eastAsia" w:ascii="宋体" w:hAnsi="宋体"/>
        </w:rPr>
        <w:t>受益人</w:t>
      </w:r>
      <w:r>
        <w:rPr>
          <w:rFonts w:ascii="宋体" w:hAnsi="宋体"/>
        </w:rPr>
        <w:t>”）</w:t>
      </w:r>
      <w:r>
        <w:rPr>
          <w:rFonts w:hint="eastAsia" w:ascii="宋体" w:hAnsi="宋体"/>
        </w:rPr>
        <w:t>与</w:t>
      </w:r>
      <w:r>
        <w:rPr>
          <w:rFonts w:hint="eastAsia" w:ascii="宋体" w:hAnsi="宋体"/>
          <w:u w:val="single"/>
        </w:rPr>
        <w:t xml:space="preserve"> </w:t>
      </w:r>
      <w:r>
        <w:rPr>
          <w:rFonts w:ascii="宋体" w:hAnsi="宋体"/>
          <w:u w:val="single"/>
        </w:rPr>
        <w:t xml:space="preserve">        </w:t>
      </w:r>
      <w:r>
        <w:rPr>
          <w:rFonts w:ascii="宋体" w:hAnsi="宋体"/>
        </w:rPr>
        <w:t>（以下简称“</w:t>
      </w:r>
      <w:r>
        <w:rPr>
          <w:rFonts w:hint="eastAsia" w:ascii="宋体" w:hAnsi="宋体"/>
        </w:rPr>
        <w:t>申请人</w:t>
      </w:r>
      <w:r>
        <w:rPr>
          <w:rFonts w:ascii="宋体" w:hAnsi="宋体"/>
        </w:rPr>
        <w:t>”）</w:t>
      </w:r>
      <w:r>
        <w:rPr>
          <w:rFonts w:hint="eastAsia" w:ascii="宋体" w:hAnsi="宋体"/>
        </w:rPr>
        <w:t>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日就</w:t>
      </w:r>
      <w:r>
        <w:rPr>
          <w:rFonts w:hint="eastAsia" w:ascii="宋体" w:hAnsi="宋体"/>
          <w:u w:val="single"/>
        </w:rPr>
        <w:t xml:space="preserve"> </w:t>
      </w:r>
      <w:r>
        <w:rPr>
          <w:rFonts w:ascii="宋体" w:hAnsi="宋体"/>
          <w:u w:val="single"/>
        </w:rPr>
        <w:t xml:space="preserve">          </w:t>
      </w:r>
      <w:r>
        <w:rPr>
          <w:rFonts w:hint="eastAsia" w:ascii="宋体" w:hAnsi="宋体"/>
        </w:rPr>
        <w:t>项目（以下简称“本项目”）供货和有关事项协商一致共同签订</w:t>
      </w:r>
      <w:r>
        <w:rPr>
          <w:rFonts w:hint="eastAsia" w:ascii="宋体" w:hAnsi="宋体"/>
          <w:u w:val="single"/>
        </w:rPr>
        <w:t xml:space="preserve">《 </w:t>
      </w:r>
      <w:r>
        <w:rPr>
          <w:rFonts w:ascii="宋体" w:hAnsi="宋体"/>
          <w:u w:val="single"/>
        </w:rPr>
        <w:t xml:space="preserve">       </w:t>
      </w:r>
      <w:r>
        <w:rPr>
          <w:rFonts w:hint="eastAsia" w:ascii="宋体" w:hAnsi="宋体"/>
          <w:u w:val="single"/>
        </w:rPr>
        <w:t>》</w:t>
      </w:r>
      <w:r>
        <w:rPr>
          <w:rFonts w:hint="eastAsia" w:ascii="宋体" w:hAnsi="宋体"/>
        </w:rPr>
        <w:t>（以下简称“基础合同”），我方（即“开立人”）根据主合同了解到申请人为主合同项下之供应商，受益人为主合同项下之采购人，基于申请人</w:t>
      </w:r>
      <w:r>
        <w:rPr>
          <w:rFonts w:ascii="宋体" w:hAnsi="宋体"/>
        </w:rPr>
        <w:t>的请求，我方同意就</w:t>
      </w:r>
      <w:r>
        <w:rPr>
          <w:rFonts w:hint="eastAsia" w:ascii="宋体" w:hAnsi="宋体"/>
        </w:rPr>
        <w:t>申请人按照合同约定正确和合理地为合同目的使用预付款，</w:t>
      </w:r>
      <w:r>
        <w:rPr>
          <w:rFonts w:ascii="宋体" w:hAnsi="宋体"/>
        </w:rPr>
        <w:t>向贵方提供不可撤销、</w:t>
      </w:r>
      <w:r>
        <w:rPr>
          <w:rFonts w:hint="eastAsia" w:ascii="宋体" w:hAnsi="宋体"/>
        </w:rPr>
        <w:t>不可转让的</w:t>
      </w:r>
      <w:r>
        <w:rPr>
          <w:rFonts w:hint="eastAsia" w:ascii="宋体" w:hAnsi="宋体"/>
          <w:b/>
          <w:bCs/>
        </w:rPr>
        <w:t>见索即付</w:t>
      </w:r>
      <w:r>
        <w:rPr>
          <w:rFonts w:ascii="宋体" w:hAnsi="宋体"/>
        </w:rPr>
        <w:t>独立</w:t>
      </w:r>
      <w:r>
        <w:rPr>
          <w:rFonts w:hint="eastAsia" w:ascii="宋体" w:hAnsi="宋体"/>
        </w:rPr>
        <w:t>保函（以下简称“本保函”）</w:t>
      </w:r>
      <w:r>
        <w:rPr>
          <w:rFonts w:ascii="宋体" w:hAnsi="宋体"/>
        </w:rPr>
        <w:t xml:space="preserve">。 </w:t>
      </w:r>
    </w:p>
    <w:p>
      <w:pPr>
        <w:spacing w:before="0" w:beforeAutospacing="0" w:after="0" w:afterAutospacing="0"/>
        <w:ind w:firstLine="480" w:firstLineChars="200"/>
        <w:jc w:val="both"/>
        <w:rPr>
          <w:rFonts w:ascii="宋体" w:hAnsi="宋体"/>
        </w:rPr>
      </w:pPr>
      <w:r>
        <w:rPr>
          <w:rFonts w:hint="eastAsia" w:ascii="宋体" w:hAnsi="宋体"/>
        </w:rPr>
        <w:t>一、本保函担保范围：申请人未按照合同约定正确和合理地为合同目的使用预付款，应当向贵方承担的违约责任和赔偿因此造成的损失、利息、律师费、诉讼费用等实现债权的费用。</w:t>
      </w:r>
    </w:p>
    <w:p>
      <w:pPr>
        <w:spacing w:before="0" w:beforeAutospacing="0" w:after="0" w:afterAutospacing="0"/>
        <w:ind w:firstLine="480" w:firstLineChars="200"/>
        <w:jc w:val="both"/>
        <w:rPr>
          <w:rFonts w:ascii="宋体" w:hAnsi="宋体"/>
        </w:rPr>
      </w:pPr>
      <w:r>
        <w:rPr>
          <w:rFonts w:hint="eastAsia" w:ascii="宋体" w:hAnsi="宋体"/>
        </w:rPr>
        <w:t>二、本保函担保金额最高不超过</w:t>
      </w:r>
      <w:r>
        <w:rPr>
          <w:rFonts w:ascii="宋体" w:hAnsi="宋体"/>
        </w:rPr>
        <w:t>人民币（大写）</w:t>
      </w:r>
      <w:r>
        <w:rPr>
          <w:rFonts w:ascii="宋体" w:hAnsi="宋体"/>
          <w:u w:val="single"/>
        </w:rPr>
        <w:t xml:space="preserve">        </w:t>
      </w:r>
      <w:r>
        <w:rPr>
          <w:rFonts w:ascii="宋体" w:hAnsi="宋体"/>
        </w:rPr>
        <w:t>元（¥</w:t>
      </w:r>
      <w:r>
        <w:rPr>
          <w:rFonts w:ascii="宋体" w:hAnsi="宋体"/>
          <w:u w:val="single"/>
        </w:rPr>
        <w:t xml:space="preserve">       </w:t>
      </w:r>
      <w:r>
        <w:rPr>
          <w:rFonts w:ascii="宋体" w:hAnsi="宋体"/>
        </w:rPr>
        <w:t xml:space="preserve">）。 </w:t>
      </w:r>
    </w:p>
    <w:p>
      <w:pPr>
        <w:spacing w:before="0" w:beforeAutospacing="0" w:after="0" w:afterAutospacing="0"/>
        <w:ind w:firstLine="480" w:firstLineChars="200"/>
        <w:jc w:val="both"/>
        <w:rPr>
          <w:rFonts w:ascii="宋体" w:hAnsi="宋体"/>
        </w:rPr>
      </w:pPr>
      <w:r>
        <w:rPr>
          <w:rFonts w:hint="eastAsia" w:ascii="宋体" w:hAnsi="宋体"/>
        </w:rPr>
        <w:t>三、本保函</w:t>
      </w:r>
      <w:r>
        <w:rPr>
          <w:rFonts w:ascii="宋体" w:hAnsi="宋体"/>
        </w:rPr>
        <w:t>有效期自</w:t>
      </w:r>
      <w:r>
        <w:rPr>
          <w:rFonts w:hint="eastAsia" w:ascii="宋体" w:hAnsi="宋体"/>
        </w:rPr>
        <w:t>开立之日起</w:t>
      </w:r>
      <w:r>
        <w:rPr>
          <w:rFonts w:ascii="宋体" w:hAnsi="宋体"/>
        </w:rPr>
        <w:t>至</w:t>
      </w:r>
      <w:r>
        <w:rPr>
          <w:rFonts w:hint="eastAsia" w:ascii="宋体" w:hAnsi="宋体"/>
        </w:rPr>
        <w:t>发包人验收合格后</w:t>
      </w:r>
      <w:r>
        <w:rPr>
          <w:rFonts w:ascii="宋体" w:hAnsi="宋体"/>
          <w:u w:val="single"/>
        </w:rPr>
        <w:t xml:space="preserve">  </w:t>
      </w:r>
      <w:r>
        <w:rPr>
          <w:rFonts w:ascii="宋体" w:hAnsi="宋体"/>
        </w:rPr>
        <w:t>日</w:t>
      </w:r>
      <w:r>
        <w:rPr>
          <w:rFonts w:hint="eastAsia" w:ascii="宋体" w:hAnsi="宋体"/>
        </w:rPr>
        <w:t>止，最迟不超过</w:t>
      </w:r>
      <w:r>
        <w:rPr>
          <w:rFonts w:hint="eastAsia" w:ascii="宋体" w:hAnsi="宋体"/>
          <w:u w:val="single"/>
        </w:rPr>
        <w:t xml:space="preserve"> </w:t>
      </w:r>
      <w:r>
        <w:rPr>
          <w:rFonts w:ascii="宋体" w:hAnsi="宋体"/>
          <w:u w:val="single"/>
        </w:rPr>
        <w:t xml:space="preserve">   </w:t>
      </w:r>
      <w:r>
        <w:rPr>
          <w:rFonts w:hint="eastAsia" w:ascii="宋体" w:hAnsi="宋体"/>
        </w:rPr>
        <w:t>年</w:t>
      </w:r>
      <w:r>
        <w:rPr>
          <w:rFonts w:hint="eastAsia" w:ascii="宋体" w:hAnsi="宋体"/>
          <w:u w:val="single"/>
        </w:rPr>
        <w:t xml:space="preserve"> </w:t>
      </w:r>
      <w:r>
        <w:rPr>
          <w:rFonts w:ascii="宋体" w:hAnsi="宋体"/>
          <w:u w:val="single"/>
        </w:rPr>
        <w:t xml:space="preserve">   </w:t>
      </w:r>
      <w:r>
        <w:rPr>
          <w:rFonts w:hint="eastAsia" w:ascii="宋体" w:hAnsi="宋体"/>
        </w:rPr>
        <w:t>月</w:t>
      </w:r>
      <w:r>
        <w:rPr>
          <w:rFonts w:hint="eastAsia" w:ascii="宋体" w:hAnsi="宋体"/>
          <w:u w:val="single"/>
        </w:rPr>
        <w:t xml:space="preserve"> </w:t>
      </w:r>
      <w:r>
        <w:rPr>
          <w:rFonts w:ascii="宋体" w:hAnsi="宋体"/>
          <w:u w:val="single"/>
        </w:rPr>
        <w:t xml:space="preserve">   </w:t>
      </w:r>
      <w:r>
        <w:rPr>
          <w:rFonts w:hint="eastAsia" w:ascii="宋体" w:hAnsi="宋体"/>
        </w:rPr>
        <w:t>日，以付款通知发出之日邮戳为准。其中验收合格日期以受益人向申请人出具的验收合格单为准。</w:t>
      </w:r>
    </w:p>
    <w:p>
      <w:pPr>
        <w:spacing w:before="0" w:beforeAutospacing="0" w:after="0" w:afterAutospacing="0"/>
        <w:ind w:firstLine="480" w:firstLineChars="200"/>
        <w:jc w:val="both"/>
        <w:rPr>
          <w:rFonts w:ascii="宋体" w:hAnsi="宋体"/>
        </w:rPr>
      </w:pPr>
      <w:r>
        <w:rPr>
          <w:rFonts w:hint="eastAsia" w:ascii="宋体" w:hAnsi="宋体"/>
        </w:rPr>
        <w:t>四、我方承诺，在收到受益人发来的书面付款通知后的</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日内无条件支付，前述书面付款通知即为付款要求之单据，且应满足以下要求：</w:t>
      </w:r>
    </w:p>
    <w:p>
      <w:pPr>
        <w:spacing w:before="0" w:beforeAutospacing="0" w:after="0" w:afterAutospacing="0"/>
        <w:ind w:firstLine="480" w:firstLineChars="200"/>
        <w:jc w:val="both"/>
        <w:rPr>
          <w:rFonts w:ascii="宋体" w:hAnsi="宋体"/>
        </w:rPr>
      </w:pPr>
      <w:r>
        <w:rPr>
          <w:rFonts w:hint="eastAsia" w:ascii="宋体" w:hAnsi="宋体"/>
        </w:rPr>
        <w:t>（1）付款通知到达的日期在本保函的有效期内；</w:t>
      </w:r>
    </w:p>
    <w:p>
      <w:pPr>
        <w:spacing w:before="0" w:beforeAutospacing="0" w:after="0" w:afterAutospacing="0"/>
        <w:ind w:firstLine="480" w:firstLineChars="200"/>
        <w:jc w:val="both"/>
        <w:rPr>
          <w:rFonts w:ascii="宋体" w:hAnsi="宋体"/>
        </w:rPr>
      </w:pPr>
      <w:r>
        <w:rPr>
          <w:rFonts w:hint="eastAsia" w:ascii="宋体" w:hAnsi="宋体"/>
        </w:rPr>
        <w:t>（2）载明要求支付的金额；</w:t>
      </w:r>
    </w:p>
    <w:p>
      <w:pPr>
        <w:spacing w:before="0" w:beforeAutospacing="0" w:after="0" w:afterAutospacing="0"/>
        <w:ind w:firstLine="480" w:firstLineChars="200"/>
        <w:jc w:val="both"/>
        <w:rPr>
          <w:rFonts w:ascii="宋体" w:hAnsi="宋体"/>
        </w:rPr>
      </w:pPr>
      <w:r>
        <w:rPr>
          <w:rFonts w:hint="eastAsia" w:ascii="宋体" w:hAnsi="宋体"/>
        </w:rPr>
        <w:t>（3）载明申请人违反合同义务的条款和内容；</w:t>
      </w:r>
    </w:p>
    <w:p>
      <w:pPr>
        <w:spacing w:before="0" w:beforeAutospacing="0" w:after="0" w:afterAutospacing="0"/>
        <w:ind w:firstLine="480" w:firstLineChars="200"/>
        <w:jc w:val="both"/>
        <w:rPr>
          <w:rFonts w:ascii="宋体" w:hAnsi="宋体"/>
        </w:rPr>
      </w:pPr>
      <w:r>
        <w:rPr>
          <w:rFonts w:hint="eastAsia" w:ascii="宋体" w:hAnsi="宋体"/>
        </w:rPr>
        <w:t>（4）声明不存在合同文件约定或我国法律规定免除申请人或开立人支付责任的情形；</w:t>
      </w:r>
    </w:p>
    <w:p>
      <w:pPr>
        <w:spacing w:before="0" w:beforeAutospacing="0" w:after="0" w:afterAutospacing="0"/>
        <w:ind w:firstLine="480" w:firstLineChars="200"/>
        <w:jc w:val="both"/>
        <w:rPr>
          <w:rFonts w:ascii="宋体" w:hAnsi="宋体"/>
        </w:rPr>
      </w:pPr>
      <w:r>
        <w:rPr>
          <w:rFonts w:hint="eastAsia" w:ascii="宋体" w:hAnsi="宋体"/>
        </w:rPr>
        <w:t>（5）付款通知应在本保函有效期内到达的地址是：</w:t>
      </w:r>
      <w:r>
        <w:rPr>
          <w:rFonts w:hint="eastAsia" w:ascii="宋体" w:hAnsi="宋体"/>
          <w:u w:val="single"/>
        </w:rPr>
        <w:t xml:space="preserve"> </w:t>
      </w:r>
      <w:r>
        <w:rPr>
          <w:rFonts w:ascii="宋体" w:hAnsi="宋体"/>
          <w:u w:val="single"/>
        </w:rPr>
        <w:t xml:space="preserve">            </w:t>
      </w:r>
      <w:r>
        <w:rPr>
          <w:rFonts w:hint="eastAsia" w:ascii="宋体" w:hAnsi="宋体"/>
        </w:rPr>
        <w:t>。</w:t>
      </w:r>
    </w:p>
    <w:p>
      <w:pPr>
        <w:spacing w:before="0" w:beforeAutospacing="0" w:after="0" w:afterAutospacing="0"/>
        <w:ind w:firstLine="480" w:firstLineChars="200"/>
        <w:jc w:val="both"/>
        <w:rPr>
          <w:rFonts w:ascii="宋体" w:hAnsi="宋体"/>
        </w:rPr>
      </w:pPr>
      <w:r>
        <w:rPr>
          <w:rFonts w:hint="eastAsia" w:ascii="宋体" w:hAnsi="宋体"/>
        </w:rPr>
        <w:t>受益人发出的书面付款通知应由其为鉴明受益人法定代表人（负责人）或授权代理人签字并加盖公章。</w:t>
      </w:r>
    </w:p>
    <w:p>
      <w:pPr>
        <w:spacing w:before="0" w:beforeAutospacing="0" w:after="0" w:afterAutospacing="0"/>
        <w:ind w:firstLine="480" w:firstLineChars="200"/>
        <w:jc w:val="both"/>
        <w:rPr>
          <w:rFonts w:ascii="宋体" w:hAnsi="宋体"/>
        </w:rPr>
      </w:pPr>
      <w:r>
        <w:rPr>
          <w:rFonts w:hint="eastAsia" w:ascii="宋体" w:hAnsi="宋体"/>
        </w:rPr>
        <w:t>五、</w:t>
      </w:r>
      <w:r>
        <w:rPr>
          <w:rFonts w:ascii="宋体" w:hAnsi="宋体"/>
        </w:rPr>
        <w:t>本保函项下的权利不得转让，不得设定担保。贵方未经我方书面同意转 让本保函或其项下任何权利，</w:t>
      </w:r>
      <w:r>
        <w:rPr>
          <w:rFonts w:hint="eastAsia" w:ascii="宋体" w:hAnsi="宋体"/>
        </w:rPr>
        <w:t>对我方不发生法律效力</w:t>
      </w:r>
      <w:r>
        <w:rPr>
          <w:rFonts w:ascii="宋体" w:hAnsi="宋体"/>
        </w:rPr>
        <w:t xml:space="preserve">。 </w:t>
      </w:r>
    </w:p>
    <w:p>
      <w:pPr>
        <w:spacing w:before="0" w:beforeAutospacing="0" w:after="0" w:afterAutospacing="0"/>
        <w:ind w:firstLine="480" w:firstLineChars="200"/>
        <w:jc w:val="both"/>
        <w:rPr>
          <w:rFonts w:ascii="宋体" w:hAnsi="宋体"/>
        </w:rPr>
      </w:pPr>
      <w:r>
        <w:rPr>
          <w:rFonts w:hint="eastAsia" w:ascii="宋体" w:hAnsi="宋体"/>
        </w:rPr>
        <w:t>六、与</w:t>
      </w:r>
      <w:r>
        <w:rPr>
          <w:rFonts w:ascii="宋体" w:hAnsi="宋体"/>
        </w:rPr>
        <w:t>本保函</w:t>
      </w:r>
      <w:r>
        <w:rPr>
          <w:rFonts w:hint="eastAsia" w:ascii="宋体" w:hAnsi="宋体"/>
        </w:rPr>
        <w:t>有关</w:t>
      </w:r>
      <w:r>
        <w:rPr>
          <w:rFonts w:ascii="宋体" w:hAnsi="宋体"/>
        </w:rPr>
        <w:t>的</w:t>
      </w:r>
      <w:r>
        <w:rPr>
          <w:rFonts w:hint="eastAsia" w:ascii="宋体" w:hAnsi="宋体"/>
        </w:rPr>
        <w:t>基础</w:t>
      </w:r>
      <w:r>
        <w:rPr>
          <w:rFonts w:ascii="宋体" w:hAnsi="宋体"/>
        </w:rPr>
        <w:t xml:space="preserve">合同不成立、不生效、无效、被撤销、被解除，不影响本保函的独立有效。 </w:t>
      </w:r>
    </w:p>
    <w:p>
      <w:pPr>
        <w:spacing w:before="0" w:beforeAutospacing="0" w:after="0" w:afterAutospacing="0"/>
        <w:ind w:firstLine="480" w:firstLineChars="200"/>
        <w:jc w:val="both"/>
        <w:rPr>
          <w:rFonts w:ascii="宋体" w:hAnsi="宋体"/>
        </w:rPr>
      </w:pPr>
      <w:r>
        <w:rPr>
          <w:rFonts w:hint="eastAsia" w:ascii="宋体" w:hAnsi="宋体"/>
        </w:rPr>
        <w:t>七、</w:t>
      </w:r>
      <w:r>
        <w:rPr>
          <w:rFonts w:ascii="宋体" w:hAnsi="宋体"/>
        </w:rPr>
        <w:t>贵方应在本保函到期后的七日内将本保函正本退回我方注销，但是不论贵方是否按此要求将本保函正本退回我方，我方在本保函项下的义务和责任均在保函</w:t>
      </w:r>
      <w:r>
        <w:rPr>
          <w:rFonts w:hint="eastAsia" w:ascii="宋体" w:hAnsi="宋体"/>
        </w:rPr>
        <w:t>有效期</w:t>
      </w:r>
      <w:r>
        <w:rPr>
          <w:rFonts w:ascii="宋体" w:hAnsi="宋体"/>
        </w:rPr>
        <w:t xml:space="preserve">到期后自动消灭。 </w:t>
      </w:r>
    </w:p>
    <w:p>
      <w:pPr>
        <w:spacing w:before="0" w:beforeAutospacing="0" w:after="0" w:afterAutospacing="0"/>
        <w:ind w:firstLine="480" w:firstLineChars="200"/>
        <w:jc w:val="both"/>
        <w:rPr>
          <w:rFonts w:ascii="宋体" w:hAnsi="宋体"/>
        </w:rPr>
      </w:pPr>
      <w:r>
        <w:rPr>
          <w:rFonts w:hint="eastAsia" w:ascii="宋体" w:hAnsi="宋体"/>
        </w:rPr>
        <w:t>八、</w:t>
      </w:r>
      <w:r>
        <w:rPr>
          <w:rFonts w:ascii="宋体" w:hAnsi="宋体"/>
        </w:rPr>
        <w:t>本保函</w:t>
      </w:r>
      <w:r>
        <w:rPr>
          <w:rFonts w:hint="eastAsia" w:ascii="宋体" w:hAnsi="宋体"/>
        </w:rPr>
        <w:t>适用的法律为中华人民共和国法律，争议裁判管辖地为中华人民共和国</w:t>
      </w:r>
      <w:r>
        <w:rPr>
          <w:rFonts w:hint="eastAsia" w:ascii="宋体" w:hAnsi="宋体"/>
          <w:u w:val="single"/>
        </w:rPr>
        <w:t xml:space="preserve"> </w:t>
      </w:r>
      <w:r>
        <w:rPr>
          <w:rFonts w:ascii="宋体" w:hAnsi="宋体"/>
          <w:u w:val="single"/>
        </w:rPr>
        <w:t xml:space="preserve">    </w:t>
      </w:r>
      <w:r>
        <w:rPr>
          <w:rFonts w:ascii="宋体" w:hAnsi="宋体"/>
        </w:rPr>
        <w:t xml:space="preserve">。 </w:t>
      </w:r>
    </w:p>
    <w:p>
      <w:pPr>
        <w:spacing w:before="0" w:beforeAutospacing="0" w:after="0" w:afterAutospacing="0"/>
        <w:ind w:firstLine="480" w:firstLineChars="200"/>
        <w:jc w:val="both"/>
        <w:rPr>
          <w:rFonts w:ascii="宋体" w:hAnsi="宋体"/>
        </w:rPr>
      </w:pPr>
      <w:r>
        <w:rPr>
          <w:rFonts w:hint="eastAsia" w:ascii="宋体" w:hAnsi="宋体"/>
        </w:rPr>
        <w:t>九、</w:t>
      </w:r>
      <w:r>
        <w:rPr>
          <w:rFonts w:ascii="宋体" w:hAnsi="宋体"/>
        </w:rPr>
        <w:t>本保函自我方法定代表人</w:t>
      </w:r>
      <w:r>
        <w:rPr>
          <w:rFonts w:hint="eastAsia" w:ascii="宋体" w:hAnsi="宋体"/>
        </w:rPr>
        <w:t>或授权代表</w:t>
      </w:r>
      <w:r>
        <w:rPr>
          <w:rFonts w:ascii="宋体" w:hAnsi="宋体"/>
        </w:rPr>
        <w:t>签字</w:t>
      </w:r>
      <w:r>
        <w:rPr>
          <w:rFonts w:hint="eastAsia" w:ascii="宋体" w:hAnsi="宋体"/>
        </w:rPr>
        <w:t>并</w:t>
      </w:r>
      <w:r>
        <w:rPr>
          <w:rFonts w:ascii="宋体" w:hAnsi="宋体"/>
        </w:rPr>
        <w:t xml:space="preserve">加盖公章之日起生效。 </w:t>
      </w:r>
    </w:p>
    <w:p>
      <w:pPr>
        <w:spacing w:before="0" w:beforeAutospacing="0" w:after="0" w:afterAutospacing="0"/>
        <w:jc w:val="both"/>
        <w:rPr>
          <w:rFonts w:ascii="宋体" w:hAnsi="宋体"/>
        </w:rPr>
      </w:pPr>
    </w:p>
    <w:p>
      <w:pPr>
        <w:spacing w:before="0" w:beforeAutospacing="0" w:after="0" w:afterAutospacing="0"/>
        <w:rPr>
          <w:rFonts w:ascii="宋体" w:hAnsi="宋体"/>
        </w:rPr>
      </w:pPr>
    </w:p>
    <w:p>
      <w:pPr>
        <w:spacing w:before="0" w:beforeAutospacing="0" w:after="0" w:afterAutospacing="0"/>
        <w:rPr>
          <w:rFonts w:ascii="宋体" w:hAnsi="宋体"/>
        </w:rPr>
      </w:pPr>
      <w:r>
        <w:rPr>
          <w:rFonts w:hint="eastAsia" w:ascii="宋体" w:hAnsi="宋体"/>
        </w:rPr>
        <w:t>开 立 人</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公</w:t>
      </w:r>
      <w:r>
        <w:rPr>
          <w:rFonts w:ascii="宋体" w:hAnsi="宋体"/>
        </w:rPr>
        <w:t xml:space="preserve">章） </w:t>
      </w:r>
    </w:p>
    <w:p>
      <w:pPr>
        <w:spacing w:before="0" w:beforeAutospacing="0" w:after="0" w:afterAutospacing="0"/>
        <w:rPr>
          <w:rFonts w:ascii="宋体" w:hAnsi="宋体"/>
        </w:rPr>
      </w:pPr>
      <w:r>
        <w:rPr>
          <w:rFonts w:hint="eastAsia" w:ascii="宋体" w:hAnsi="宋体"/>
        </w:rPr>
        <w:t>法定代表人（或授权代表）：</w:t>
      </w:r>
      <w:r>
        <w:rPr>
          <w:rFonts w:ascii="宋体" w:hAnsi="宋体"/>
        </w:rPr>
        <w:t xml:space="preserve">               （签字） </w:t>
      </w:r>
    </w:p>
    <w:p>
      <w:pPr>
        <w:spacing w:before="0" w:beforeAutospacing="0" w:after="0" w:afterAutospacing="0"/>
        <w:rPr>
          <w:rFonts w:ascii="宋体" w:hAnsi="宋体"/>
        </w:rPr>
      </w:pPr>
      <w:r>
        <w:rPr>
          <w:rFonts w:hint="eastAsia" w:ascii="宋体" w:hAnsi="宋体"/>
        </w:rPr>
        <w:t>地</w:t>
      </w:r>
      <w:r>
        <w:rPr>
          <w:rFonts w:ascii="宋体" w:hAnsi="宋体"/>
        </w:rPr>
        <w:t xml:space="preserve">    址：                                       </w:t>
      </w:r>
    </w:p>
    <w:p>
      <w:pPr>
        <w:spacing w:before="0" w:beforeAutospacing="0" w:after="0" w:afterAutospacing="0"/>
        <w:rPr>
          <w:rFonts w:ascii="宋体" w:hAnsi="宋体"/>
        </w:rPr>
      </w:pPr>
      <w:r>
        <w:rPr>
          <w:rFonts w:hint="eastAsia" w:ascii="宋体" w:hAnsi="宋体"/>
        </w:rPr>
        <w:t>邮政编码：</w:t>
      </w:r>
      <w:r>
        <w:rPr>
          <w:rFonts w:ascii="宋体" w:hAnsi="宋体"/>
        </w:rPr>
        <w:t xml:space="preserve">                 </w:t>
      </w:r>
    </w:p>
    <w:p>
      <w:pPr>
        <w:spacing w:before="0" w:beforeAutospacing="0" w:after="0" w:afterAutospacing="0"/>
        <w:rPr>
          <w:rFonts w:ascii="宋体" w:hAnsi="宋体"/>
        </w:rPr>
      </w:pPr>
      <w:r>
        <w:rPr>
          <w:rFonts w:hint="eastAsia" w:ascii="宋体" w:hAnsi="宋体"/>
        </w:rPr>
        <w:t>电</w:t>
      </w:r>
      <w:r>
        <w:rPr>
          <w:rFonts w:ascii="宋体" w:hAnsi="宋体"/>
        </w:rPr>
        <w:t xml:space="preserve">    话：                 </w:t>
      </w:r>
    </w:p>
    <w:p>
      <w:pPr>
        <w:spacing w:before="0" w:beforeAutospacing="0" w:after="0" w:afterAutospacing="0"/>
        <w:rPr>
          <w:rFonts w:ascii="宋体" w:hAnsi="宋体"/>
        </w:rPr>
      </w:pPr>
      <w:r>
        <w:rPr>
          <w:rFonts w:hint="eastAsia" w:ascii="宋体" w:hAnsi="宋体"/>
        </w:rPr>
        <w:t>传</w:t>
      </w:r>
      <w:r>
        <w:rPr>
          <w:rFonts w:ascii="宋体" w:hAnsi="宋体"/>
        </w:rPr>
        <w:t xml:space="preserve">    真：                 </w:t>
      </w:r>
    </w:p>
    <w:p>
      <w:pPr>
        <w:spacing w:before="0" w:beforeAutospacing="0" w:after="0" w:afterAutospacing="0"/>
      </w:pPr>
      <w:r>
        <w:rPr>
          <w:rFonts w:hint="eastAsia" w:ascii="宋体" w:hAnsi="宋体"/>
        </w:rPr>
        <w:t xml:space="preserve">    开立时间：</w:t>
      </w:r>
      <w:r>
        <w:rPr>
          <w:rFonts w:ascii="宋体" w:hAnsi="宋体"/>
        </w:rPr>
        <w:t xml:space="preserve">      年      月        日</w:t>
      </w:r>
    </w:p>
    <w:p>
      <w:pPr>
        <w:spacing w:line="440" w:lineRule="exact"/>
        <w:textAlignment w:val="center"/>
        <w:rPr>
          <w:rFonts w:ascii="黑体" w:hAnsi="黑体" w:eastAsia="黑体"/>
          <w:color w:val="000000"/>
          <w:sz w:val="28"/>
          <w:szCs w:val="28"/>
        </w:rPr>
      </w:pPr>
    </w:p>
    <w:sectPr>
      <w:headerReference r:id="rId7" w:type="first"/>
      <w:headerReference r:id="rId5" w:type="default"/>
      <w:footerReference r:id="rId8" w:type="default"/>
      <w:headerReference r:id="rId6" w:type="even"/>
      <w:pgSz w:w="11906" w:h="16838"/>
      <w:pgMar w:top="1134" w:right="1701" w:bottom="1134" w:left="1701" w:header="851" w:footer="680" w:gutter="0"/>
      <w:cols w:space="720"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1726861"/>
    </w:sdtPr>
    <w:sdtEndPr>
      <w:rPr>
        <w:sz w:val="21"/>
        <w:szCs w:val="21"/>
      </w:rPr>
    </w:sdtEndPr>
    <w:sdtContent>
      <w:p>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PictureWatermark41082595" o:spid="_x0000_s2060" o:spt="75" type="#_x0000_t75" style="position:absolute;left:0pt;height:424.45pt;width:42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大连理工大学校徽 - 水印"/>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WordPictureWatermark41082594" o:spid="_x0000_s2059" o:spt="75" type="#_x0000_t75" style="position:absolute;left:0pt;height:424.45pt;width:42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大连理工大学校徽 - 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PictureWatermark41082593" o:spid="_x0000_s2058" o:spt="75" type="#_x0000_t75" style="position:absolute;left:0pt;height:424.45pt;width:425.1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大连理工大学校徽 - 水印"/>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64677"/>
    <w:multiLevelType w:val="multilevel"/>
    <w:tmpl w:val="05B64677"/>
    <w:lvl w:ilvl="0" w:tentative="0">
      <w:start w:val="1"/>
      <w:numFmt w:val="chineseCountingThousand"/>
      <w:lvlText w:val="%1、"/>
      <w:lvlJc w:val="left"/>
      <w:pPr>
        <w:tabs>
          <w:tab w:val="left" w:pos="420"/>
        </w:tabs>
        <w:ind w:left="420" w:hanging="420"/>
      </w:p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21C37E43"/>
    <w:multiLevelType w:val="multilevel"/>
    <w:tmpl w:val="21C37E4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MjRjNmUzNzM1NDFlYjBhYmQ1MDZlMjNkZjI1MjkifQ=="/>
  </w:docVars>
  <w:rsids>
    <w:rsidRoot w:val="00422E3E"/>
    <w:rsid w:val="00005A17"/>
    <w:rsid w:val="00005BCF"/>
    <w:rsid w:val="000068A2"/>
    <w:rsid w:val="0001346B"/>
    <w:rsid w:val="000212F5"/>
    <w:rsid w:val="0003061B"/>
    <w:rsid w:val="00041BDA"/>
    <w:rsid w:val="00062358"/>
    <w:rsid w:val="00064793"/>
    <w:rsid w:val="00077AF0"/>
    <w:rsid w:val="000821B5"/>
    <w:rsid w:val="00085B43"/>
    <w:rsid w:val="000A7129"/>
    <w:rsid w:val="000B4F3C"/>
    <w:rsid w:val="000C25A2"/>
    <w:rsid w:val="000C3C09"/>
    <w:rsid w:val="000E1FC8"/>
    <w:rsid w:val="000E2646"/>
    <w:rsid w:val="0010301C"/>
    <w:rsid w:val="00110270"/>
    <w:rsid w:val="00124C56"/>
    <w:rsid w:val="00130E38"/>
    <w:rsid w:val="00145325"/>
    <w:rsid w:val="00154F8C"/>
    <w:rsid w:val="0015521F"/>
    <w:rsid w:val="00170637"/>
    <w:rsid w:val="00184B6E"/>
    <w:rsid w:val="00187EC2"/>
    <w:rsid w:val="001A23F4"/>
    <w:rsid w:val="001A38A8"/>
    <w:rsid w:val="001C65FD"/>
    <w:rsid w:val="001D52C5"/>
    <w:rsid w:val="001E6962"/>
    <w:rsid w:val="001F248E"/>
    <w:rsid w:val="00212600"/>
    <w:rsid w:val="0023627B"/>
    <w:rsid w:val="00236B6D"/>
    <w:rsid w:val="00237A7C"/>
    <w:rsid w:val="00255DFD"/>
    <w:rsid w:val="00263EEB"/>
    <w:rsid w:val="00273EF4"/>
    <w:rsid w:val="00280C47"/>
    <w:rsid w:val="00285DA9"/>
    <w:rsid w:val="00290455"/>
    <w:rsid w:val="002A4572"/>
    <w:rsid w:val="002B6D1C"/>
    <w:rsid w:val="002C2513"/>
    <w:rsid w:val="002F1417"/>
    <w:rsid w:val="00310EB0"/>
    <w:rsid w:val="00320392"/>
    <w:rsid w:val="003234E3"/>
    <w:rsid w:val="00325E09"/>
    <w:rsid w:val="003308FB"/>
    <w:rsid w:val="00332846"/>
    <w:rsid w:val="0034710A"/>
    <w:rsid w:val="003728B3"/>
    <w:rsid w:val="003B19A5"/>
    <w:rsid w:val="003C1533"/>
    <w:rsid w:val="003D440B"/>
    <w:rsid w:val="003E19AD"/>
    <w:rsid w:val="003E23E0"/>
    <w:rsid w:val="003E7C5D"/>
    <w:rsid w:val="004078A3"/>
    <w:rsid w:val="00422E3E"/>
    <w:rsid w:val="00425F95"/>
    <w:rsid w:val="00427BE5"/>
    <w:rsid w:val="00433B3E"/>
    <w:rsid w:val="004501E5"/>
    <w:rsid w:val="00492993"/>
    <w:rsid w:val="004A5426"/>
    <w:rsid w:val="004B08F6"/>
    <w:rsid w:val="004D51D2"/>
    <w:rsid w:val="004D5994"/>
    <w:rsid w:val="004E565F"/>
    <w:rsid w:val="004E5DB5"/>
    <w:rsid w:val="004E7A01"/>
    <w:rsid w:val="004F01FA"/>
    <w:rsid w:val="0050124A"/>
    <w:rsid w:val="005015B6"/>
    <w:rsid w:val="005058FE"/>
    <w:rsid w:val="0051606D"/>
    <w:rsid w:val="00541983"/>
    <w:rsid w:val="0054205F"/>
    <w:rsid w:val="00550CF7"/>
    <w:rsid w:val="005604AD"/>
    <w:rsid w:val="005625B2"/>
    <w:rsid w:val="005650D3"/>
    <w:rsid w:val="0058678B"/>
    <w:rsid w:val="0059392C"/>
    <w:rsid w:val="00594290"/>
    <w:rsid w:val="00595A4B"/>
    <w:rsid w:val="005972E1"/>
    <w:rsid w:val="005B27CA"/>
    <w:rsid w:val="005B3161"/>
    <w:rsid w:val="005C3B33"/>
    <w:rsid w:val="005E4E50"/>
    <w:rsid w:val="005F5B86"/>
    <w:rsid w:val="00631410"/>
    <w:rsid w:val="006453EE"/>
    <w:rsid w:val="0065438D"/>
    <w:rsid w:val="0068191F"/>
    <w:rsid w:val="00690F8D"/>
    <w:rsid w:val="006A0356"/>
    <w:rsid w:val="006A48CD"/>
    <w:rsid w:val="006B5119"/>
    <w:rsid w:val="006D5EAC"/>
    <w:rsid w:val="006D61C7"/>
    <w:rsid w:val="006E6625"/>
    <w:rsid w:val="006F5195"/>
    <w:rsid w:val="0070476D"/>
    <w:rsid w:val="00726A3F"/>
    <w:rsid w:val="007407B6"/>
    <w:rsid w:val="00750542"/>
    <w:rsid w:val="00762257"/>
    <w:rsid w:val="007752DB"/>
    <w:rsid w:val="00782B63"/>
    <w:rsid w:val="007875AC"/>
    <w:rsid w:val="00797004"/>
    <w:rsid w:val="007B2765"/>
    <w:rsid w:val="007B2DAA"/>
    <w:rsid w:val="007B6211"/>
    <w:rsid w:val="007C32B4"/>
    <w:rsid w:val="007D0A0D"/>
    <w:rsid w:val="007D66C4"/>
    <w:rsid w:val="007E3A38"/>
    <w:rsid w:val="007F02A9"/>
    <w:rsid w:val="00804B26"/>
    <w:rsid w:val="00805062"/>
    <w:rsid w:val="00807B35"/>
    <w:rsid w:val="00810AA8"/>
    <w:rsid w:val="00844C2E"/>
    <w:rsid w:val="008506B2"/>
    <w:rsid w:val="00863D12"/>
    <w:rsid w:val="00866D1F"/>
    <w:rsid w:val="00886C7F"/>
    <w:rsid w:val="008946B1"/>
    <w:rsid w:val="00896697"/>
    <w:rsid w:val="008A3269"/>
    <w:rsid w:val="008B3061"/>
    <w:rsid w:val="008B3A26"/>
    <w:rsid w:val="008C0540"/>
    <w:rsid w:val="008C45E8"/>
    <w:rsid w:val="008C59A7"/>
    <w:rsid w:val="008D2AF2"/>
    <w:rsid w:val="008D52C3"/>
    <w:rsid w:val="008E468E"/>
    <w:rsid w:val="008E710D"/>
    <w:rsid w:val="00902683"/>
    <w:rsid w:val="00911974"/>
    <w:rsid w:val="00922258"/>
    <w:rsid w:val="00924DBA"/>
    <w:rsid w:val="0093461B"/>
    <w:rsid w:val="0093695F"/>
    <w:rsid w:val="009402E3"/>
    <w:rsid w:val="009413E2"/>
    <w:rsid w:val="00950877"/>
    <w:rsid w:val="00976AB6"/>
    <w:rsid w:val="009800B9"/>
    <w:rsid w:val="00985DBA"/>
    <w:rsid w:val="00996222"/>
    <w:rsid w:val="009A4516"/>
    <w:rsid w:val="009C4973"/>
    <w:rsid w:val="009E5FD4"/>
    <w:rsid w:val="009F2507"/>
    <w:rsid w:val="00A002C1"/>
    <w:rsid w:val="00A306F5"/>
    <w:rsid w:val="00A74B1E"/>
    <w:rsid w:val="00AA05A9"/>
    <w:rsid w:val="00AC4832"/>
    <w:rsid w:val="00AD18BC"/>
    <w:rsid w:val="00AE333B"/>
    <w:rsid w:val="00B03F6F"/>
    <w:rsid w:val="00B07BE7"/>
    <w:rsid w:val="00B14258"/>
    <w:rsid w:val="00B32CD5"/>
    <w:rsid w:val="00B4241B"/>
    <w:rsid w:val="00B637C3"/>
    <w:rsid w:val="00B641E7"/>
    <w:rsid w:val="00B67553"/>
    <w:rsid w:val="00B760AE"/>
    <w:rsid w:val="00B80A64"/>
    <w:rsid w:val="00B942B4"/>
    <w:rsid w:val="00BA1E7A"/>
    <w:rsid w:val="00BA2F8A"/>
    <w:rsid w:val="00BA308C"/>
    <w:rsid w:val="00BD46C2"/>
    <w:rsid w:val="00BF1592"/>
    <w:rsid w:val="00BF3694"/>
    <w:rsid w:val="00BF7D71"/>
    <w:rsid w:val="00C16233"/>
    <w:rsid w:val="00C178B7"/>
    <w:rsid w:val="00C233DB"/>
    <w:rsid w:val="00C32407"/>
    <w:rsid w:val="00C42785"/>
    <w:rsid w:val="00C43284"/>
    <w:rsid w:val="00C5140C"/>
    <w:rsid w:val="00C630EB"/>
    <w:rsid w:val="00C81000"/>
    <w:rsid w:val="00C93C0D"/>
    <w:rsid w:val="00C96365"/>
    <w:rsid w:val="00CA2869"/>
    <w:rsid w:val="00CB22C9"/>
    <w:rsid w:val="00CD4F39"/>
    <w:rsid w:val="00CE1C56"/>
    <w:rsid w:val="00CE20D1"/>
    <w:rsid w:val="00D16CF7"/>
    <w:rsid w:val="00D23C91"/>
    <w:rsid w:val="00D424DA"/>
    <w:rsid w:val="00D65E16"/>
    <w:rsid w:val="00D75EA1"/>
    <w:rsid w:val="00D867DB"/>
    <w:rsid w:val="00DB65DA"/>
    <w:rsid w:val="00DD6CEF"/>
    <w:rsid w:val="00E04D1E"/>
    <w:rsid w:val="00E07119"/>
    <w:rsid w:val="00E118F5"/>
    <w:rsid w:val="00E21C94"/>
    <w:rsid w:val="00E2590E"/>
    <w:rsid w:val="00E42DC6"/>
    <w:rsid w:val="00E50A70"/>
    <w:rsid w:val="00E55C3F"/>
    <w:rsid w:val="00E82AB0"/>
    <w:rsid w:val="00EA7272"/>
    <w:rsid w:val="00F03A58"/>
    <w:rsid w:val="00F13E03"/>
    <w:rsid w:val="00F14CFB"/>
    <w:rsid w:val="00F23935"/>
    <w:rsid w:val="00F26481"/>
    <w:rsid w:val="00F538BE"/>
    <w:rsid w:val="00F5539B"/>
    <w:rsid w:val="00F61DC0"/>
    <w:rsid w:val="00F62331"/>
    <w:rsid w:val="00F669DA"/>
    <w:rsid w:val="00F73740"/>
    <w:rsid w:val="00F9442B"/>
    <w:rsid w:val="00F94DA2"/>
    <w:rsid w:val="00FB14F0"/>
    <w:rsid w:val="025E0891"/>
    <w:rsid w:val="057D20C6"/>
    <w:rsid w:val="06B55E3B"/>
    <w:rsid w:val="06CD025A"/>
    <w:rsid w:val="0C126ED9"/>
    <w:rsid w:val="0CE804A7"/>
    <w:rsid w:val="0FD80E02"/>
    <w:rsid w:val="15401AF9"/>
    <w:rsid w:val="189852B0"/>
    <w:rsid w:val="18E22234"/>
    <w:rsid w:val="1A5C1D61"/>
    <w:rsid w:val="1DC67E25"/>
    <w:rsid w:val="1E9A59C5"/>
    <w:rsid w:val="26563864"/>
    <w:rsid w:val="27C15FE1"/>
    <w:rsid w:val="32030599"/>
    <w:rsid w:val="340C67FC"/>
    <w:rsid w:val="381A425E"/>
    <w:rsid w:val="408D2E0A"/>
    <w:rsid w:val="44D05FF4"/>
    <w:rsid w:val="485F1C0F"/>
    <w:rsid w:val="4F295BB6"/>
    <w:rsid w:val="53CB5BEA"/>
    <w:rsid w:val="54E45AE4"/>
    <w:rsid w:val="5CE00823"/>
    <w:rsid w:val="5D0D33B8"/>
    <w:rsid w:val="5E0A2849"/>
    <w:rsid w:val="5E1F0866"/>
    <w:rsid w:val="5F0E2009"/>
    <w:rsid w:val="63D7577A"/>
    <w:rsid w:val="63D765F2"/>
    <w:rsid w:val="64CD4057"/>
    <w:rsid w:val="663D5121"/>
    <w:rsid w:val="6B4D2364"/>
    <w:rsid w:val="6EBA574C"/>
    <w:rsid w:val="739D488A"/>
    <w:rsid w:val="749D4458"/>
    <w:rsid w:val="75D2454D"/>
    <w:rsid w:val="799B31C2"/>
    <w:rsid w:val="7BAD3432"/>
    <w:rsid w:val="7BB41E3E"/>
    <w:rsid w:val="7C054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360" w:lineRule="auto"/>
    </w:pPr>
    <w:rPr>
      <w:rFonts w:ascii="Times New Roman" w:hAnsi="Times New Roman" w:eastAsia="宋体" w:cs="宋体"/>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qFormat/>
    <w:uiPriority w:val="0"/>
  </w:style>
  <w:style w:type="paragraph" w:styleId="4">
    <w:name w:val="Body Text Indent"/>
    <w:basedOn w:val="1"/>
    <w:link w:val="22"/>
    <w:unhideWhenUsed/>
    <w:qFormat/>
    <w:uiPriority w:val="0"/>
    <w:pPr>
      <w:widowControl w:val="0"/>
      <w:spacing w:line="480" w:lineRule="exact"/>
      <w:ind w:left="178" w:leftChars="85"/>
      <w:jc w:val="both"/>
    </w:pPr>
    <w:rPr>
      <w:rFonts w:cs="Times New Roman"/>
      <w:kern w:val="2"/>
      <w:sz w:val="28"/>
    </w:rPr>
  </w:style>
  <w:style w:type="paragraph" w:styleId="5">
    <w:name w:val="toc 3"/>
    <w:basedOn w:val="1"/>
    <w:next w:val="1"/>
    <w:qFormat/>
    <w:uiPriority w:val="39"/>
    <w:pPr>
      <w:ind w:left="840" w:leftChars="400"/>
    </w:pPr>
  </w:style>
  <w:style w:type="paragraph" w:styleId="6">
    <w:name w:val="Plain Text"/>
    <w:basedOn w:val="1"/>
    <w:qFormat/>
    <w:uiPriority w:val="0"/>
  </w:style>
  <w:style w:type="paragraph" w:styleId="7">
    <w:name w:val="Date"/>
    <w:basedOn w:val="1"/>
    <w:next w:val="1"/>
    <w:qFormat/>
    <w:uiPriority w:val="0"/>
  </w:style>
  <w:style w:type="paragraph" w:styleId="8">
    <w:name w:val="Body Text Indent 2"/>
    <w:basedOn w:val="1"/>
    <w:link w:val="23"/>
    <w:unhideWhenUsed/>
    <w:qFormat/>
    <w:uiPriority w:val="0"/>
    <w:pPr>
      <w:widowControl w:val="0"/>
      <w:spacing w:line="480" w:lineRule="exact"/>
      <w:ind w:left="178" w:leftChars="85" w:firstLine="1"/>
      <w:jc w:val="both"/>
    </w:pPr>
    <w:rPr>
      <w:rFonts w:cs="Times New Roman"/>
      <w:kern w:val="2"/>
      <w:sz w:val="28"/>
    </w:rPr>
  </w:style>
  <w:style w:type="paragraph" w:styleId="9">
    <w:name w:val="Balloon Text"/>
    <w:basedOn w:val="1"/>
    <w:semiHidden/>
    <w:qFormat/>
    <w:uiPriority w:val="0"/>
    <w:rPr>
      <w:sz w:val="18"/>
      <w:szCs w:val="18"/>
    </w:rPr>
  </w:style>
  <w:style w:type="paragraph" w:styleId="10">
    <w:name w:val="footer"/>
    <w:basedOn w:val="1"/>
    <w:link w:val="28"/>
    <w:qFormat/>
    <w:uiPriority w:val="99"/>
    <w:pPr>
      <w:tabs>
        <w:tab w:val="center" w:pos="4153"/>
        <w:tab w:val="right" w:pos="8306"/>
      </w:tabs>
      <w:snapToGrid w:val="0"/>
    </w:pPr>
    <w:rPr>
      <w:sz w:val="18"/>
      <w:szCs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2">
    <w:name w:val="toc 1"/>
    <w:basedOn w:val="1"/>
    <w:next w:val="1"/>
    <w:qFormat/>
    <w:uiPriority w:val="39"/>
  </w:style>
  <w:style w:type="paragraph" w:styleId="13">
    <w:name w:val="annotation subject"/>
    <w:basedOn w:val="3"/>
    <w:next w:val="3"/>
    <w:link w:val="25"/>
    <w:qFormat/>
    <w:uiPriority w:val="0"/>
    <w:rPr>
      <w:b/>
      <w:bCs/>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7">
    <w:name w:val="Strong"/>
    <w:qFormat/>
    <w:uiPriority w:val="0"/>
    <w:rPr>
      <w:b/>
      <w:bCs/>
    </w:rPr>
  </w:style>
  <w:style w:type="character" w:styleId="18">
    <w:name w:val="page number"/>
    <w:basedOn w:val="16"/>
    <w:qFormat/>
    <w:uiPriority w:val="0"/>
  </w:style>
  <w:style w:type="character" w:styleId="19">
    <w:name w:val="Hyperlink"/>
    <w:qFormat/>
    <w:uiPriority w:val="99"/>
    <w:rPr>
      <w:color w:val="0000FF"/>
      <w:u w:val="single"/>
    </w:rPr>
  </w:style>
  <w:style w:type="character" w:styleId="20">
    <w:name w:val="annotation reference"/>
    <w:qFormat/>
    <w:uiPriority w:val="0"/>
    <w:rPr>
      <w:sz w:val="21"/>
      <w:szCs w:val="21"/>
    </w:rPr>
  </w:style>
  <w:style w:type="character" w:customStyle="1" w:styleId="21">
    <w:name w:val="批注文字 Char"/>
    <w:link w:val="3"/>
    <w:qFormat/>
    <w:uiPriority w:val="0"/>
    <w:rPr>
      <w:rFonts w:ascii="宋体" w:hAnsi="宋体" w:cs="宋体"/>
      <w:sz w:val="24"/>
      <w:szCs w:val="24"/>
    </w:rPr>
  </w:style>
  <w:style w:type="character" w:customStyle="1" w:styleId="22">
    <w:name w:val="正文文本缩进 Char"/>
    <w:link w:val="4"/>
    <w:qFormat/>
    <w:uiPriority w:val="0"/>
    <w:rPr>
      <w:rFonts w:ascii="宋体" w:hAnsi="宋体"/>
      <w:kern w:val="2"/>
      <w:sz w:val="28"/>
      <w:szCs w:val="24"/>
    </w:rPr>
  </w:style>
  <w:style w:type="character" w:customStyle="1" w:styleId="23">
    <w:name w:val="正文文本缩进 2 Char"/>
    <w:link w:val="8"/>
    <w:qFormat/>
    <w:uiPriority w:val="0"/>
    <w:rPr>
      <w:rFonts w:ascii="宋体" w:hAnsi="宋体"/>
      <w:kern w:val="2"/>
      <w:sz w:val="28"/>
      <w:szCs w:val="24"/>
    </w:rPr>
  </w:style>
  <w:style w:type="character" w:customStyle="1" w:styleId="24">
    <w:name w:val="页眉 Char"/>
    <w:link w:val="11"/>
    <w:qFormat/>
    <w:uiPriority w:val="0"/>
    <w:rPr>
      <w:rFonts w:ascii="宋体" w:hAnsi="宋体" w:cs="宋体"/>
      <w:sz w:val="18"/>
      <w:szCs w:val="18"/>
    </w:rPr>
  </w:style>
  <w:style w:type="character" w:customStyle="1" w:styleId="25">
    <w:name w:val="批注主题 Char"/>
    <w:link w:val="13"/>
    <w:qFormat/>
    <w:uiPriority w:val="0"/>
    <w:rPr>
      <w:rFonts w:ascii="宋体" w:hAnsi="宋体" w:cs="宋体"/>
      <w:b/>
      <w:bCs/>
      <w:sz w:val="24"/>
      <w:szCs w:val="24"/>
    </w:rPr>
  </w:style>
  <w:style w:type="character" w:customStyle="1" w:styleId="26">
    <w:name w:val="bulletintext1"/>
    <w:basedOn w:val="16"/>
    <w:qFormat/>
    <w:uiPriority w:val="0"/>
  </w:style>
  <w:style w:type="paragraph" w:styleId="27">
    <w:name w:val="List Paragraph"/>
    <w:basedOn w:val="1"/>
    <w:qFormat/>
    <w:uiPriority w:val="99"/>
    <w:pPr>
      <w:ind w:firstLine="420" w:firstLineChars="200"/>
    </w:pPr>
  </w:style>
  <w:style w:type="character" w:customStyle="1" w:styleId="28">
    <w:name w:val="页脚 Char"/>
    <w:basedOn w:val="16"/>
    <w:link w:val="10"/>
    <w:qFormat/>
    <w:uiPriority w:val="99"/>
    <w:rPr>
      <w:sz w:val="18"/>
      <w:szCs w:val="18"/>
    </w:rPr>
  </w:style>
  <w:style w:type="paragraph" w:customStyle="1" w:styleId="29">
    <w:name w:val="A 正文"/>
    <w:basedOn w:val="1"/>
    <w:link w:val="30"/>
    <w:qFormat/>
    <w:uiPriority w:val="0"/>
    <w:pPr>
      <w:widowControl w:val="0"/>
      <w:spacing w:before="0" w:beforeAutospacing="0" w:after="0" w:afterAutospacing="0" w:line="300" w:lineRule="auto"/>
      <w:ind w:firstLine="482"/>
      <w:jc w:val="both"/>
    </w:pPr>
    <w:rPr>
      <w:rFonts w:ascii="宋体" w:hAnsi="宋体" w:cs="Arial"/>
      <w:color w:val="000000"/>
    </w:rPr>
  </w:style>
  <w:style w:type="character" w:customStyle="1" w:styleId="30">
    <w:name w:val="A 正文 Char"/>
    <w:basedOn w:val="16"/>
    <w:link w:val="29"/>
    <w:qFormat/>
    <w:uiPriority w:val="0"/>
    <w:rPr>
      <w:rFonts w:ascii="宋体" w:hAnsi="宋体" w:cs="Arial"/>
      <w:color w:val="000000"/>
    </w:rPr>
  </w:style>
  <w:style w:type="paragraph" w:customStyle="1" w:styleId="31">
    <w:name w:val="A 附件一级标"/>
    <w:basedOn w:val="1"/>
    <w:link w:val="32"/>
    <w:qFormat/>
    <w:uiPriority w:val="0"/>
    <w:pPr>
      <w:pageBreakBefore/>
      <w:widowControl w:val="0"/>
      <w:spacing w:beforeLines="100" w:beforeAutospacing="0" w:after="0" w:afterAutospacing="0" w:line="300" w:lineRule="auto"/>
      <w:jc w:val="center"/>
      <w:outlineLvl w:val="0"/>
    </w:pPr>
    <w:rPr>
      <w:rFonts w:ascii="仿宋_GB2312" w:hAnsi="宋体" w:eastAsia="仿宋_GB2312" w:cs="Arial"/>
      <w:b/>
      <w:bCs/>
      <w:color w:val="333333"/>
      <w:sz w:val="32"/>
      <w:szCs w:val="32"/>
    </w:rPr>
  </w:style>
  <w:style w:type="character" w:customStyle="1" w:styleId="32">
    <w:name w:val="A 附件一级标 Char"/>
    <w:basedOn w:val="16"/>
    <w:link w:val="31"/>
    <w:qFormat/>
    <w:uiPriority w:val="0"/>
    <w:rPr>
      <w:rFonts w:ascii="仿宋_GB2312" w:hAnsi="宋体" w:eastAsia="仿宋_GB2312" w:cs="Arial"/>
      <w:b/>
      <w:bCs/>
      <w:color w:val="333333"/>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0"/>
    <customShpInfo spid="_x0000_s2059"/>
    <customShpInfo spid="_x0000_s205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0755F-9131-4D95-96FC-98E99CADC5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8588</Words>
  <Characters>9141</Characters>
  <Lines>76</Lines>
  <Paragraphs>21</Paragraphs>
  <TotalTime>27</TotalTime>
  <ScaleCrop>false</ScaleCrop>
  <LinksUpToDate>false</LinksUpToDate>
  <CharactersWithSpaces>9996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2022-11-18T05:14:00Z</dcterms:created>
  <dc:creator>DLUT CGB</dc:creator>
  <cp:lastModifiedBy>ㅤ</cp:lastModifiedBy>
  <cp:lastPrinted>2013-12-26T05:46:00Z</cp:lastPrinted>
  <dcterms:modified xsi:type="dcterms:W3CDTF">2022-11-28T09:05:23Z</dcterms:modified>
  <dc:title>采购文件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A8FC6C808C0A44C2A605FC51CFDB5F2B</vt:lpwstr>
  </property>
</Properties>
</file>