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rPr>
        <w:t>北京航空航天大学电子信息工程学院脉冲波外部射频环境测试子系统、试验指挥控制分系统、综合保障分系统</w:t>
      </w:r>
      <w:r>
        <w:rPr>
          <w:rFonts w:hint="eastAsia" w:ascii="Times New Roman" w:hAnsi="Times New Roman" w:eastAsia="宋体" w:cs="Times New Roman"/>
          <w:b/>
          <w:sz w:val="36"/>
          <w:szCs w:val="36"/>
          <w:lang w:val="en-US" w:eastAsia="zh-CN"/>
        </w:rPr>
        <w:t>招标公告</w:t>
      </w:r>
    </w:p>
    <w:p>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0" w:name="_Toc35393790"/>
      <w:bookmarkStart w:id="1" w:name="_Toc35393621"/>
      <w:bookmarkStart w:id="2" w:name="_Toc28359079"/>
      <w:bookmarkStart w:id="3" w:name="_Toc28359002"/>
      <w:bookmarkStart w:id="4" w:name="_Hlk24379207"/>
      <w:r>
        <w:rPr>
          <w:rFonts w:ascii="Times New Roman" w:hAnsi="Times New Roman" w:eastAsia="宋体" w:cs="Times New Roman"/>
          <w:b/>
          <w:kern w:val="0"/>
          <w:sz w:val="24"/>
          <w:szCs w:val="24"/>
          <w:lang w:val="en-US" w:eastAsia="zh-CN" w:bidi="ar-SA"/>
        </w:rPr>
        <w:t>一、项目基本情况</w:t>
      </w:r>
      <w:bookmarkEnd w:id="0"/>
      <w:bookmarkEnd w:id="1"/>
      <w:bookmarkEnd w:id="2"/>
      <w:bookmarkEnd w:id="3"/>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1.项目编号</w:t>
      </w:r>
      <w:r>
        <w:rPr>
          <w:rFonts w:hint="eastAsia" w:ascii="Times New Roman" w:hAnsi="Times New Roman" w:eastAsia="宋体" w:cs="Times New Roman"/>
          <w:sz w:val="24"/>
        </w:rPr>
        <w:t>/包号</w:t>
      </w:r>
      <w:r>
        <w:rPr>
          <w:rFonts w:ascii="Times New Roman" w:hAnsi="Times New Roman" w:eastAsia="宋体" w:cs="Times New Roman"/>
          <w:sz w:val="24"/>
        </w:rPr>
        <w:t>：</w:t>
      </w:r>
      <w:bookmarkStart w:id="29" w:name="_GoBack"/>
      <w:r>
        <w:rPr>
          <w:rFonts w:hint="eastAsia" w:ascii="Times New Roman" w:hAnsi="Times New Roman" w:eastAsia="宋体" w:cs="Times New Roman"/>
          <w:sz w:val="24"/>
        </w:rPr>
        <w:t>2241STC74011</w:t>
      </w:r>
      <w:bookmarkEnd w:id="29"/>
      <w:r>
        <w:rPr>
          <w:rFonts w:hint="eastAsia" w:ascii="Times New Roman" w:hAnsi="Times New Roman" w:eastAsia="宋体" w:cs="Times New Roman"/>
          <w:sz w:val="24"/>
        </w:rPr>
        <w:t>/01-03</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2.项目名称：</w:t>
      </w:r>
      <w:r>
        <w:rPr>
          <w:rFonts w:hint="eastAsia" w:ascii="Times New Roman" w:hAnsi="Times New Roman" w:eastAsia="宋体" w:cs="Times New Roman"/>
          <w:sz w:val="24"/>
        </w:rPr>
        <w:t>北京航空航天大学电子信息工程学院脉冲波外部射频环境测试子系统、试验指挥控制分系统、综合保障分系统</w:t>
      </w:r>
    </w:p>
    <w:bookmarkEnd w:id="4"/>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3.项目预算金额：</w:t>
      </w:r>
      <w:r>
        <w:rPr>
          <w:rFonts w:hint="eastAsia" w:ascii="Times New Roman" w:hAnsi="Times New Roman" w:eastAsia="宋体" w:cs="Times New Roman"/>
          <w:sz w:val="24"/>
          <w:u w:val="single"/>
        </w:rPr>
        <w:t>8900.00</w:t>
      </w:r>
      <w:r>
        <w:rPr>
          <w:rFonts w:ascii="Times New Roman" w:hAnsi="Times New Roman" w:eastAsia="宋体" w:cs="Times New Roman"/>
          <w:sz w:val="24"/>
        </w:rPr>
        <w:t>万元、项目最高限价：</w:t>
      </w:r>
      <w:r>
        <w:rPr>
          <w:rFonts w:hint="eastAsia" w:ascii="Times New Roman" w:hAnsi="Times New Roman" w:eastAsia="宋体" w:cs="Times New Roman"/>
          <w:sz w:val="24"/>
          <w:u w:val="single"/>
        </w:rPr>
        <w:t>8900.00</w:t>
      </w:r>
      <w:r>
        <w:rPr>
          <w:rFonts w:ascii="Times New Roman" w:hAnsi="Times New Roman" w:eastAsia="宋体" w:cs="Times New Roman"/>
          <w:sz w:val="24"/>
        </w:rPr>
        <w:t>万元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4.采购需求： </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50"/>
        <w:gridCol w:w="934"/>
        <w:gridCol w:w="1332"/>
        <w:gridCol w:w="1334"/>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320" w:type="pct"/>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包号</w:t>
            </w:r>
          </w:p>
        </w:tc>
        <w:tc>
          <w:tcPr>
            <w:tcW w:w="851" w:type="pct"/>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标的名称</w:t>
            </w:r>
          </w:p>
        </w:tc>
        <w:tc>
          <w:tcPr>
            <w:tcW w:w="548" w:type="pct"/>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数量</w:t>
            </w:r>
          </w:p>
        </w:tc>
        <w:tc>
          <w:tcPr>
            <w:tcW w:w="782"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分包控制价</w:t>
            </w:r>
          </w:p>
          <w:p>
            <w:pPr>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783"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交货地点</w:t>
            </w:r>
          </w:p>
        </w:tc>
        <w:tc>
          <w:tcPr>
            <w:tcW w:w="171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20"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01</w:t>
            </w:r>
          </w:p>
        </w:tc>
        <w:tc>
          <w:tcPr>
            <w:tcW w:w="851" w:type="pct"/>
            <w:vAlign w:val="center"/>
          </w:tcPr>
          <w:p>
            <w:pPr>
              <w:jc w:val="center"/>
              <w:rPr>
                <w:rFonts w:ascii="宋体" w:hAnsi="宋体" w:eastAsia="宋体" w:cs="Times New Roman"/>
                <w:bCs/>
                <w:szCs w:val="21"/>
              </w:rPr>
            </w:pPr>
            <w:r>
              <w:rPr>
                <w:rFonts w:hint="eastAsia" w:ascii="Times New Roman" w:hAnsi="Times New Roman" w:eastAsia="宋体" w:cs="Times New Roman"/>
                <w:color w:val="000000"/>
                <w:sz w:val="20"/>
                <w:szCs w:val="20"/>
              </w:rPr>
              <w:t>脉冲波外部射频环境测试子系统</w:t>
            </w:r>
          </w:p>
        </w:tc>
        <w:tc>
          <w:tcPr>
            <w:tcW w:w="548" w:type="pct"/>
            <w:vAlign w:val="center"/>
          </w:tcPr>
          <w:p>
            <w:pPr>
              <w:jc w:val="center"/>
              <w:rPr>
                <w:rFonts w:ascii="宋体" w:hAnsi="宋体" w:eastAsia="宋体" w:cs="Times New Roman"/>
                <w:bCs/>
                <w:szCs w:val="21"/>
              </w:rPr>
            </w:pPr>
            <w:r>
              <w:rPr>
                <w:rFonts w:hint="eastAsia" w:ascii="宋体" w:hAnsi="宋体" w:eastAsia="宋体" w:cs="Times New Roman"/>
                <w:bCs/>
                <w:szCs w:val="21"/>
              </w:rPr>
              <w:t>1套</w:t>
            </w:r>
          </w:p>
        </w:tc>
        <w:tc>
          <w:tcPr>
            <w:tcW w:w="782"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8570</w:t>
            </w:r>
          </w:p>
        </w:tc>
        <w:tc>
          <w:tcPr>
            <w:tcW w:w="783"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北京，采购人指定地点</w:t>
            </w:r>
          </w:p>
        </w:tc>
        <w:tc>
          <w:tcPr>
            <w:tcW w:w="1716" w:type="pct"/>
            <w:vAlign w:val="center"/>
          </w:tcPr>
          <w:p>
            <w:pPr>
              <w:rPr>
                <w:rFonts w:ascii="宋体" w:hAnsi="宋体" w:eastAsia="宋体" w:cs="宋体"/>
                <w:bCs/>
                <w:szCs w:val="21"/>
              </w:rPr>
            </w:pPr>
            <w:r>
              <w:rPr>
                <w:rFonts w:hint="eastAsia" w:ascii="宋体" w:hAnsi="宋体" w:eastAsia="宋体" w:cs="宋体"/>
                <w:bCs/>
                <w:szCs w:val="21"/>
              </w:rPr>
              <w:t>1、 测试频段：1GHz~12GHz；</w:t>
            </w:r>
          </w:p>
          <w:p>
            <w:pPr>
              <w:rPr>
                <w:rFonts w:ascii="宋体" w:hAnsi="宋体" w:eastAsia="宋体" w:cs="宋体"/>
                <w:bCs/>
                <w:szCs w:val="21"/>
              </w:rPr>
            </w:pPr>
            <w:r>
              <w:rPr>
                <w:rFonts w:hint="eastAsia" w:ascii="宋体" w:hAnsi="宋体" w:eastAsia="宋体" w:cs="宋体"/>
                <w:bCs/>
                <w:szCs w:val="21"/>
              </w:rPr>
              <w:t>2、 测试区域：不小于6.0m（长）*4.0m（宽）*2.0m（高）；</w:t>
            </w:r>
          </w:p>
          <w:p>
            <w:pPr>
              <w:rPr>
                <w:rFonts w:ascii="宋体" w:hAnsi="宋体" w:eastAsia="宋体" w:cs="宋体"/>
                <w:bCs/>
                <w:szCs w:val="21"/>
              </w:rPr>
            </w:pPr>
            <w:r>
              <w:rPr>
                <w:rFonts w:hint="eastAsia" w:ascii="宋体" w:hAnsi="宋体" w:eastAsia="宋体" w:cs="宋体"/>
                <w:bCs/>
                <w:szCs w:val="21"/>
              </w:rPr>
              <w:t>3、 按DO160G进行HIRF的 Cat G等级场强要求，测试场强为：</w:t>
            </w:r>
          </w:p>
          <w:p>
            <w:pPr>
              <w:rPr>
                <w:rFonts w:ascii="宋体" w:hAnsi="宋体" w:eastAsia="宋体" w:cs="宋体"/>
                <w:bCs/>
                <w:szCs w:val="21"/>
              </w:rPr>
            </w:pPr>
            <w:r>
              <w:rPr>
                <w:rFonts w:hint="eastAsia" w:ascii="宋体" w:hAnsi="宋体" w:eastAsia="宋体" w:cs="宋体"/>
                <w:bCs/>
                <w:szCs w:val="21"/>
              </w:rPr>
              <w:t>频率范围 场强要求（V/m） 调制方式</w:t>
            </w:r>
          </w:p>
          <w:p>
            <w:pPr>
              <w:rPr>
                <w:rFonts w:ascii="宋体" w:hAnsi="宋体" w:eastAsia="宋体" w:cs="宋体"/>
                <w:bCs/>
                <w:szCs w:val="21"/>
              </w:rPr>
            </w:pPr>
            <w:r>
              <w:rPr>
                <w:rFonts w:hint="eastAsia" w:ascii="宋体" w:hAnsi="宋体" w:eastAsia="宋体" w:cs="宋体"/>
                <w:bCs/>
                <w:szCs w:val="21"/>
              </w:rPr>
              <w:t>400M-1000M 700 PM</w:t>
            </w:r>
          </w:p>
          <w:p>
            <w:pPr>
              <w:rPr>
                <w:rFonts w:ascii="宋体" w:hAnsi="宋体" w:eastAsia="宋体" w:cs="宋体"/>
                <w:bCs/>
                <w:szCs w:val="21"/>
              </w:rPr>
            </w:pPr>
            <w:r>
              <w:rPr>
                <w:rFonts w:hint="eastAsia" w:ascii="宋体" w:hAnsi="宋体" w:eastAsia="宋体" w:cs="宋体"/>
                <w:bCs/>
                <w:szCs w:val="21"/>
              </w:rPr>
              <w:t>1GHz~2GHz 2000 PM</w:t>
            </w:r>
          </w:p>
          <w:p>
            <w:pPr>
              <w:rPr>
                <w:rFonts w:ascii="宋体" w:hAnsi="宋体" w:eastAsia="宋体" w:cs="宋体"/>
                <w:bCs/>
                <w:szCs w:val="21"/>
              </w:rPr>
            </w:pPr>
            <w:r>
              <w:rPr>
                <w:rFonts w:hint="eastAsia" w:ascii="宋体" w:hAnsi="宋体" w:eastAsia="宋体" w:cs="宋体"/>
                <w:bCs/>
                <w:szCs w:val="21"/>
              </w:rPr>
              <w:t>2GHz~4GHz 3000 PM</w:t>
            </w:r>
          </w:p>
          <w:p>
            <w:pPr>
              <w:rPr>
                <w:rFonts w:ascii="宋体" w:hAnsi="宋体" w:eastAsia="宋体" w:cs="宋体"/>
                <w:bCs/>
                <w:szCs w:val="21"/>
              </w:rPr>
            </w:pPr>
            <w:r>
              <w:rPr>
                <w:rFonts w:hint="eastAsia" w:ascii="宋体" w:hAnsi="宋体" w:eastAsia="宋体" w:cs="宋体"/>
                <w:bCs/>
                <w:szCs w:val="21"/>
              </w:rPr>
              <w:t>4GHz~6GHz 3000 PM</w:t>
            </w:r>
          </w:p>
          <w:p>
            <w:pPr>
              <w:rPr>
                <w:rFonts w:ascii="宋体" w:hAnsi="宋体" w:eastAsia="宋体" w:cs="宋体"/>
                <w:bCs/>
                <w:szCs w:val="21"/>
              </w:rPr>
            </w:pPr>
            <w:r>
              <w:rPr>
                <w:rFonts w:hint="eastAsia" w:ascii="宋体" w:hAnsi="宋体" w:eastAsia="宋体" w:cs="宋体"/>
                <w:bCs/>
                <w:szCs w:val="21"/>
              </w:rPr>
              <w:t>6GHz~8GHz 1000 PM</w:t>
            </w:r>
          </w:p>
          <w:p>
            <w:pPr>
              <w:rPr>
                <w:rFonts w:ascii="宋体" w:hAnsi="宋体" w:eastAsia="宋体" w:cs="宋体"/>
                <w:bCs/>
                <w:szCs w:val="21"/>
              </w:rPr>
            </w:pPr>
            <w:r>
              <w:rPr>
                <w:rFonts w:hint="eastAsia" w:ascii="宋体" w:hAnsi="宋体" w:eastAsia="宋体" w:cs="宋体"/>
                <w:bCs/>
                <w:szCs w:val="21"/>
              </w:rPr>
              <w:t>8GHz~12GHz 3000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20" w:type="pct"/>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0</w:t>
            </w:r>
            <w:r>
              <w:rPr>
                <w:rFonts w:hint="eastAsia" w:ascii="Times New Roman" w:hAnsi="Times New Roman" w:eastAsia="宋体" w:cs="Times New Roman"/>
                <w:bCs/>
                <w:szCs w:val="21"/>
              </w:rPr>
              <w:t>2</w:t>
            </w:r>
          </w:p>
        </w:tc>
        <w:tc>
          <w:tcPr>
            <w:tcW w:w="851" w:type="pct"/>
            <w:vAlign w:val="center"/>
          </w:tcPr>
          <w:p>
            <w:pPr>
              <w:jc w:val="center"/>
              <w:rPr>
                <w:rFonts w:ascii="宋体" w:hAnsi="宋体" w:eastAsia="宋体" w:cs="Times New Roman"/>
                <w:bCs/>
                <w:szCs w:val="21"/>
              </w:rPr>
            </w:pPr>
            <w:r>
              <w:rPr>
                <w:rFonts w:hint="eastAsia" w:ascii="宋体" w:hAnsi="宋体" w:eastAsia="宋体" w:cs="Times New Roman"/>
                <w:bCs/>
                <w:szCs w:val="21"/>
              </w:rPr>
              <w:t>试验指挥控制分系统</w:t>
            </w:r>
          </w:p>
        </w:tc>
        <w:tc>
          <w:tcPr>
            <w:tcW w:w="548" w:type="pct"/>
            <w:vAlign w:val="center"/>
          </w:tcPr>
          <w:p>
            <w:pPr>
              <w:jc w:val="center"/>
              <w:rPr>
                <w:rFonts w:ascii="宋体" w:hAnsi="宋体" w:eastAsia="宋体" w:cs="Times New Roman"/>
                <w:bCs/>
                <w:szCs w:val="21"/>
              </w:rPr>
            </w:pPr>
            <w:r>
              <w:rPr>
                <w:rFonts w:hint="eastAsia" w:ascii="宋体" w:hAnsi="宋体" w:eastAsia="宋体" w:cs="Times New Roman"/>
                <w:bCs/>
                <w:szCs w:val="21"/>
              </w:rPr>
              <w:t>1套</w:t>
            </w:r>
          </w:p>
        </w:tc>
        <w:tc>
          <w:tcPr>
            <w:tcW w:w="782"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120</w:t>
            </w:r>
          </w:p>
        </w:tc>
        <w:tc>
          <w:tcPr>
            <w:tcW w:w="783"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北京，采购人指定地点</w:t>
            </w:r>
          </w:p>
        </w:tc>
        <w:tc>
          <w:tcPr>
            <w:tcW w:w="1716" w:type="pct"/>
            <w:vAlign w:val="center"/>
          </w:tcPr>
          <w:p>
            <w:pPr>
              <w:jc w:val="left"/>
              <w:rPr>
                <w:rFonts w:ascii="宋体" w:hAnsi="宋体" w:eastAsia="宋体" w:cs="Times New Roman"/>
                <w:kern w:val="0"/>
                <w:szCs w:val="21"/>
              </w:rPr>
            </w:pPr>
            <w:r>
              <w:rPr>
                <w:rFonts w:hint="eastAsia" w:ascii="宋体" w:hAnsi="宋体" w:eastAsia="宋体" w:cs="Times New Roman"/>
                <w:kern w:val="0"/>
                <w:szCs w:val="21"/>
              </w:rPr>
              <w:t>1、接收机连续波测量频段2MHz-18GHz，</w:t>
            </w:r>
          </w:p>
          <w:p>
            <w:pPr>
              <w:jc w:val="left"/>
              <w:rPr>
                <w:rFonts w:ascii="宋体" w:hAnsi="宋体" w:eastAsia="宋体" w:cs="Times New Roman"/>
                <w:kern w:val="0"/>
                <w:szCs w:val="21"/>
              </w:rPr>
            </w:pPr>
            <w:r>
              <w:rPr>
                <w:rFonts w:hint="eastAsia" w:ascii="宋体" w:hAnsi="宋体" w:eastAsia="宋体" w:cs="Times New Roman"/>
                <w:kern w:val="0"/>
                <w:szCs w:val="21"/>
              </w:rPr>
              <w:t>2、实时频谱分析带宽大于80MHz；</w:t>
            </w:r>
          </w:p>
          <w:p>
            <w:pPr>
              <w:jc w:val="left"/>
              <w:rPr>
                <w:rFonts w:ascii="宋体" w:hAnsi="宋体" w:eastAsia="宋体" w:cs="Times New Roman"/>
                <w:kern w:val="0"/>
                <w:szCs w:val="21"/>
              </w:rPr>
            </w:pPr>
            <w:r>
              <w:rPr>
                <w:rFonts w:hint="eastAsia" w:ascii="宋体" w:hAnsi="宋体" w:eastAsia="宋体" w:cs="Times New Roman"/>
                <w:kern w:val="0"/>
                <w:szCs w:val="21"/>
              </w:rPr>
              <w:t>3、支持基于 FFT 的时域扫描实现快速测量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20"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3</w:t>
            </w:r>
          </w:p>
        </w:tc>
        <w:tc>
          <w:tcPr>
            <w:tcW w:w="851" w:type="pct"/>
            <w:vAlign w:val="center"/>
          </w:tcPr>
          <w:p>
            <w:pPr>
              <w:jc w:val="center"/>
              <w:rPr>
                <w:rFonts w:ascii="宋体" w:hAnsi="宋体" w:eastAsia="宋体" w:cs="Times New Roman"/>
                <w:bCs/>
                <w:szCs w:val="21"/>
              </w:rPr>
            </w:pPr>
            <w:r>
              <w:rPr>
                <w:rFonts w:hint="eastAsia" w:ascii="宋体" w:hAnsi="宋体" w:eastAsia="宋体" w:cs="Times New Roman"/>
                <w:bCs/>
                <w:szCs w:val="21"/>
              </w:rPr>
              <w:t>综合保障分系统</w:t>
            </w:r>
          </w:p>
        </w:tc>
        <w:tc>
          <w:tcPr>
            <w:tcW w:w="548" w:type="pct"/>
            <w:vAlign w:val="center"/>
          </w:tcPr>
          <w:p>
            <w:pPr>
              <w:jc w:val="center"/>
              <w:rPr>
                <w:rFonts w:ascii="宋体" w:hAnsi="宋体" w:eastAsia="宋体" w:cs="Times New Roman"/>
                <w:bCs/>
                <w:szCs w:val="21"/>
              </w:rPr>
            </w:pPr>
            <w:r>
              <w:rPr>
                <w:rFonts w:hint="eastAsia" w:ascii="宋体" w:hAnsi="宋体" w:eastAsia="宋体" w:cs="Times New Roman"/>
                <w:bCs/>
                <w:szCs w:val="21"/>
              </w:rPr>
              <w:t>1套</w:t>
            </w:r>
          </w:p>
        </w:tc>
        <w:tc>
          <w:tcPr>
            <w:tcW w:w="782"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210</w:t>
            </w:r>
          </w:p>
        </w:tc>
        <w:tc>
          <w:tcPr>
            <w:tcW w:w="783" w:type="pc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北京，采购人指定地点</w:t>
            </w:r>
          </w:p>
        </w:tc>
        <w:tc>
          <w:tcPr>
            <w:tcW w:w="1716" w:type="pct"/>
            <w:vAlign w:val="center"/>
          </w:tcPr>
          <w:p>
            <w:pPr>
              <w:tabs>
                <w:tab w:val="left" w:pos="47"/>
                <w:tab w:val="left" w:pos="900"/>
              </w:tabs>
              <w:jc w:val="left"/>
              <w:rPr>
                <w:rFonts w:ascii="宋体" w:hAnsi="宋体" w:eastAsia="宋体" w:cs="宋体"/>
                <w:bCs/>
                <w:szCs w:val="21"/>
              </w:rPr>
            </w:pPr>
            <w:r>
              <w:rPr>
                <w:rFonts w:hint="eastAsia" w:ascii="宋体" w:hAnsi="宋体" w:eastAsia="宋体" w:cs="宋体"/>
                <w:bCs/>
                <w:szCs w:val="21"/>
              </w:rPr>
              <w:t>指挥控制分系统与综合保障分系统共用机动化平台，综合保障分系统可以实现：连续波测量频段2MHz-18GHz，支持12H不间断监测记录。广域视频监视装置提供3路视频监控记录，抗电场干扰大于200V/m。</w:t>
            </w:r>
          </w:p>
        </w:tc>
      </w:tr>
    </w:tbl>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注：投标人必须针对本项目所有内容进行投标，不允许拆分投标。</w:t>
      </w:r>
    </w:p>
    <w:p>
      <w:pPr>
        <w:numPr>
          <w:ilvl w:val="0"/>
          <w:numId w:val="1"/>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合同履行期限：</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01</w:t>
      </w:r>
      <w:r>
        <w:rPr>
          <w:rFonts w:hint="eastAsia" w:ascii="Times New Roman" w:hAnsi="Times New Roman" w:eastAsia="宋体" w:cs="Times New Roman"/>
          <w:sz w:val="24"/>
          <w:lang w:val="en-US" w:eastAsia="zh-CN"/>
        </w:rPr>
        <w:t>-03</w:t>
      </w:r>
      <w:r>
        <w:rPr>
          <w:rFonts w:hint="eastAsia" w:ascii="Times New Roman" w:hAnsi="Times New Roman" w:eastAsia="宋体" w:cs="Times New Roman"/>
          <w:sz w:val="24"/>
        </w:rPr>
        <w:t>包：合同签订后</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个月内完成设备的交货安装调试，并具备验收条件。</w:t>
      </w:r>
    </w:p>
    <w:p>
      <w:pPr>
        <w:spacing w:line="360" w:lineRule="auto"/>
        <w:ind w:firstLine="480" w:firstLineChars="200"/>
        <w:rPr>
          <w:rFonts w:ascii="宋体" w:hAnsi="宋体" w:eastAsia="宋体" w:cs="Times New Roman"/>
          <w:sz w:val="24"/>
        </w:rPr>
      </w:pPr>
      <w:r>
        <w:rPr>
          <w:rFonts w:ascii="Times New Roman" w:hAnsi="Times New Roman" w:eastAsia="宋体" w:cs="Times New Roman"/>
          <w:sz w:val="24"/>
        </w:rPr>
        <w:t>6.本项目是否接受联合体投标：</w:t>
      </w:r>
      <w:r>
        <w:rPr>
          <w:rFonts w:ascii="宋体" w:hAnsi="宋体" w:eastAsia="宋体" w:cs="Times New Roman"/>
          <w:sz w:val="24"/>
        </w:rPr>
        <w:t xml:space="preserve">□是  </w:t>
      </w:r>
      <w:r>
        <w:rPr>
          <w:rFonts w:ascii="宋体" w:hAnsi="宋体" w:eastAsia="宋体" w:cs="Times New Roman"/>
          <w:b/>
          <w:color w:val="000000"/>
          <w:sz w:val="24"/>
        </w:rPr>
        <w:t>■</w:t>
      </w:r>
      <w:r>
        <w:rPr>
          <w:rFonts w:ascii="宋体" w:hAnsi="宋体" w:eastAsia="宋体" w:cs="Times New Roman"/>
          <w:sz w:val="24"/>
        </w:rPr>
        <w:t>否。</w:t>
      </w:r>
    </w:p>
    <w:p>
      <w:pPr>
        <w:spacing w:line="360" w:lineRule="auto"/>
        <w:ind w:firstLine="480" w:firstLineChars="200"/>
        <w:rPr>
          <w:rFonts w:ascii="Times New Roman" w:hAnsi="Times New Roman" w:eastAsia="宋体" w:cs="Times New Roman"/>
          <w:sz w:val="24"/>
        </w:rPr>
      </w:pPr>
    </w:p>
    <w:p>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5" w:name="_Toc35393791"/>
      <w:bookmarkStart w:id="6" w:name="_Toc28359080"/>
      <w:bookmarkStart w:id="7" w:name="_Toc28359003"/>
      <w:bookmarkStart w:id="8" w:name="_Toc35393622"/>
      <w:r>
        <w:rPr>
          <w:rFonts w:ascii="Times New Roman" w:hAnsi="Times New Roman" w:eastAsia="宋体" w:cs="Times New Roman"/>
          <w:b/>
          <w:kern w:val="0"/>
          <w:sz w:val="24"/>
          <w:szCs w:val="24"/>
          <w:lang w:val="en-US" w:eastAsia="zh-CN" w:bidi="ar-SA"/>
        </w:rPr>
        <w:t>二、申请人的资格要求（须同时满足）</w:t>
      </w:r>
      <w:bookmarkEnd w:id="5"/>
      <w:bookmarkEnd w:id="6"/>
      <w:bookmarkEnd w:id="7"/>
      <w:bookmarkEnd w:id="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1.满足《中华人民共和国政府采购法》第二十二条规定；</w:t>
      </w:r>
    </w:p>
    <w:p>
      <w:pPr>
        <w:spacing w:line="360" w:lineRule="auto"/>
        <w:ind w:firstLine="480" w:firstLineChars="200"/>
        <w:rPr>
          <w:rFonts w:ascii="Times New Roman" w:hAnsi="Times New Roman" w:eastAsia="宋体" w:cs="Times New Roman"/>
          <w:sz w:val="24"/>
        </w:rPr>
      </w:pPr>
      <w:bookmarkStart w:id="9" w:name="_Toc28359081"/>
      <w:bookmarkStart w:id="10" w:name="_Toc28359004"/>
      <w:r>
        <w:rPr>
          <w:rFonts w:ascii="Times New Roman" w:hAnsi="Times New Roman" w:eastAsia="宋体" w:cs="Times New Roman"/>
          <w:sz w:val="24"/>
        </w:rPr>
        <w:t>2.落实政府采购政策需满足的资格要求：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 中小企业政策</w:t>
      </w:r>
    </w:p>
    <w:p>
      <w:pPr>
        <w:spacing w:line="360" w:lineRule="auto"/>
        <w:ind w:firstLine="482" w:firstLineChars="200"/>
        <w:rPr>
          <w:rFonts w:ascii="Times New Roman" w:hAnsi="Times New Roman" w:eastAsia="宋体" w:cs="Times New Roman"/>
          <w:sz w:val="24"/>
        </w:rPr>
      </w:pPr>
      <w:r>
        <w:rPr>
          <w:rFonts w:ascii="宋体" w:hAnsi="宋体" w:eastAsia="宋体" w:cs="Times New Roman"/>
          <w:b/>
          <w:color w:val="000000"/>
          <w:sz w:val="24"/>
        </w:rPr>
        <w:t>■</w:t>
      </w:r>
      <w:r>
        <w:rPr>
          <w:rFonts w:ascii="Times New Roman" w:hAnsi="Times New Roman" w:eastAsia="宋体" w:cs="Times New Roman"/>
          <w:sz w:val="24"/>
        </w:rPr>
        <w:t>本项目</w:t>
      </w:r>
      <w:r>
        <w:rPr>
          <w:rFonts w:hint="eastAsia" w:ascii="Times New Roman" w:hAnsi="Times New Roman" w:eastAsia="宋体" w:cs="Times New Roman"/>
          <w:sz w:val="24"/>
        </w:rPr>
        <w:t>不</w:t>
      </w:r>
      <w:r>
        <w:rPr>
          <w:rFonts w:ascii="Times New Roman" w:hAnsi="Times New Roman" w:eastAsia="宋体" w:cs="Times New Roman"/>
          <w:sz w:val="24"/>
        </w:rPr>
        <w:t>专门面向中小企业预留采购份额。</w:t>
      </w:r>
    </w:p>
    <w:p>
      <w:pPr>
        <w:spacing w:line="360" w:lineRule="auto"/>
        <w:ind w:firstLine="480" w:firstLineChars="200"/>
        <w:rPr>
          <w:rFonts w:ascii="宋体" w:hAnsi="宋体" w:eastAsia="宋体" w:cs="Times New Roman"/>
          <w:sz w:val="24"/>
        </w:rPr>
      </w:pPr>
      <w:r>
        <w:rPr>
          <w:rFonts w:ascii="宋体" w:hAnsi="宋体" w:eastAsia="宋体" w:cs="Times New Roman"/>
          <w:sz w:val="24"/>
        </w:rPr>
        <w:t>2.2 其它落实政府采购政策的资格要求（如有）：</w:t>
      </w:r>
      <w:r>
        <w:rPr>
          <w:rFonts w:hint="eastAsia" w:ascii="宋体" w:hAnsi="宋体" w:eastAsia="宋体" w:cs="Times New Roman"/>
          <w:sz w:val="24"/>
        </w:rPr>
        <w:t>无</w:t>
      </w:r>
      <w:r>
        <w:rPr>
          <w:rFonts w:ascii="宋体" w:hAnsi="宋体" w:eastAsia="宋体" w:cs="Times New Roman"/>
          <w:sz w:val="24"/>
        </w:rPr>
        <w:t>。</w:t>
      </w:r>
    </w:p>
    <w:p>
      <w:pPr>
        <w:spacing w:line="360" w:lineRule="auto"/>
        <w:ind w:firstLine="480" w:firstLineChars="200"/>
        <w:rPr>
          <w:rFonts w:ascii="Times New Roman" w:hAnsi="Times New Roman" w:eastAsia="宋体" w:cs="Times New Roman"/>
          <w:i/>
          <w:iCs/>
          <w:sz w:val="24"/>
          <w:u w:val="single"/>
        </w:rPr>
      </w:pPr>
      <w:r>
        <w:rPr>
          <w:rFonts w:ascii="Times New Roman" w:hAnsi="Times New Roman" w:eastAsia="宋体" w:cs="Times New Roman"/>
          <w:sz w:val="24"/>
        </w:rPr>
        <w:t>3.本项目的特定资格要求：</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iCs/>
          <w:sz w:val="24"/>
        </w:rPr>
      </w:pPr>
      <w:r>
        <w:rPr>
          <w:rFonts w:ascii="Times New Roman" w:hAnsi="Times New Roman" w:eastAsia="宋体" w:cs="Times New Roman"/>
          <w:sz w:val="24"/>
        </w:rPr>
        <w:t>3.1本项目是否接受分支机构参与投标：</w:t>
      </w:r>
      <w:r>
        <w:rPr>
          <w:rFonts w:ascii="宋体" w:hAnsi="宋体" w:eastAsia="宋体" w:cs="Times New Roman"/>
          <w:sz w:val="24"/>
        </w:rPr>
        <w:t xml:space="preserve">□是   </w:t>
      </w:r>
      <w:r>
        <w:rPr>
          <w:rFonts w:ascii="宋体" w:hAnsi="宋体" w:eastAsia="宋体" w:cs="Times New Roman"/>
          <w:b/>
          <w:color w:val="000000"/>
          <w:sz w:val="24"/>
        </w:rPr>
        <w:t>■</w:t>
      </w:r>
      <w:r>
        <w:rPr>
          <w:rFonts w:ascii="宋体" w:hAnsi="宋体" w:eastAsia="宋体" w:cs="Times New Roman"/>
          <w:sz w:val="24"/>
        </w:rPr>
        <w:t>否；</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eastAsia="宋体" w:cs="Times New Roman"/>
          <w:sz w:val="24"/>
        </w:rPr>
      </w:pPr>
      <w:r>
        <w:rPr>
          <w:rFonts w:ascii="宋体" w:hAnsi="宋体" w:eastAsia="宋体" w:cs="Times New Roman"/>
          <w:b/>
          <w:color w:val="000000"/>
          <w:sz w:val="24"/>
        </w:rPr>
        <w:t>■</w:t>
      </w:r>
      <w:r>
        <w:rPr>
          <w:rFonts w:ascii="宋体" w:hAnsi="宋体" w:eastAsia="宋体" w:cs="Times New Roman"/>
          <w:sz w:val="24"/>
        </w:rPr>
        <w:t>否</w:t>
      </w:r>
    </w:p>
    <w:p>
      <w:pPr>
        <w:tabs>
          <w:tab w:val="left" w:pos="900"/>
          <w:tab w:val="left" w:pos="1134"/>
          <w:tab w:val="left" w:pos="1589"/>
          <w:tab w:val="left" w:pos="5521"/>
        </w:tabs>
        <w:snapToGrid w:val="0"/>
        <w:spacing w:line="360" w:lineRule="auto"/>
        <w:ind w:left="991" w:leftChars="472" w:firstLine="2"/>
        <w:rPr>
          <w:rFonts w:ascii="宋体" w:hAnsi="宋体" w:eastAsia="宋体" w:cs="Times New Roman"/>
          <w:sz w:val="24"/>
        </w:rPr>
      </w:pPr>
      <w:r>
        <w:rPr>
          <w:rFonts w:ascii="宋体" w:hAnsi="宋体" w:eastAsia="宋体" w:cs="Times New Roman"/>
          <w:sz w:val="24"/>
        </w:rPr>
        <w:t xml:space="preserve">□是，公益一类事业单位、使用事业编制且由财政拨款保障的群团组织，不得作为承接主体； </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3.3其他特定资格要求：</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（1）单位负责人为同一人或者存在控股、管理关系的不同单位，不得参加同一标包投标或者未划分标包的同一项目；</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（2）为本项目提供整体设计、规范编制或者项目管理、监理、检测等服务的供应商，不得再参加本项目；</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近三年内（本项目招标截止期前）被“信用中国”网站列入失信被执行人和税收违法黑名单的、被“中国政府采购网”网站列入政府采购严重违法失信行为记录名单（处罚期限尚未届满的），不得参与本项目；</w:t>
      </w:r>
    </w:p>
    <w:p>
      <w:pPr>
        <w:tabs>
          <w:tab w:val="left" w:pos="900"/>
          <w:tab w:val="left" w:pos="1134"/>
          <w:tab w:val="left" w:pos="1589"/>
          <w:tab w:val="left" w:pos="5521"/>
        </w:tabs>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（4）法律、行政法规、招标文件关于“合格投标人（申请人）”的其他条件。</w:t>
      </w:r>
      <w:r>
        <w:rPr>
          <w:rFonts w:ascii="Times New Roman" w:hAnsi="Times New Roman" w:eastAsia="宋体" w:cs="Times New Roman"/>
          <w:sz w:val="24"/>
        </w:rPr>
        <w:t xml:space="preserve"> </w:t>
      </w:r>
    </w:p>
    <w:bookmarkEnd w:id="9"/>
    <w:bookmarkEnd w:id="10"/>
    <w:p>
      <w:pPr>
        <w:keepNext/>
        <w:keepLines/>
        <w:widowControl/>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1" w:name="_Toc35393623"/>
      <w:bookmarkStart w:id="12" w:name="_Toc35393792"/>
      <w:r>
        <w:rPr>
          <w:rFonts w:ascii="Times New Roman" w:hAnsi="Times New Roman" w:eastAsia="宋体" w:cs="Times New Roman"/>
          <w:b/>
          <w:kern w:val="0"/>
          <w:sz w:val="24"/>
          <w:szCs w:val="24"/>
          <w:lang w:val="en-US" w:eastAsia="zh-CN" w:bidi="ar-SA"/>
        </w:rPr>
        <w:t>三、获取招标文件</w:t>
      </w:r>
      <w:bookmarkEnd w:id="11"/>
      <w:bookmarkEnd w:id="12"/>
    </w:p>
    <w:p>
      <w:pPr>
        <w:adjustRightInd w:val="0"/>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1.时间：</w:t>
      </w:r>
      <w:r>
        <w:rPr>
          <w:rFonts w:ascii="Times New Roman" w:hAnsi="Times New Roman" w:eastAsia="宋体" w:cs="Times New Roman"/>
          <w:color w:val="FF0000"/>
          <w:sz w:val="24"/>
          <w:u w:val="single"/>
          <w:lang w:bidi="ar"/>
        </w:rPr>
        <w:t>2022</w:t>
      </w:r>
      <w:r>
        <w:rPr>
          <w:rFonts w:ascii="Times New Roman" w:hAnsi="Times New Roman" w:eastAsia="宋体" w:cs="Times New Roman"/>
          <w:color w:val="FF0000"/>
          <w:sz w:val="24"/>
          <w:lang w:bidi="ar"/>
        </w:rPr>
        <w:t>年</w:t>
      </w:r>
      <w:r>
        <w:rPr>
          <w:rFonts w:hint="eastAsia" w:ascii="Times New Roman" w:hAnsi="Times New Roman" w:eastAsia="宋体" w:cs="Times New Roman"/>
          <w:color w:val="FF0000"/>
          <w:sz w:val="24"/>
          <w:u w:val="single"/>
          <w:lang w:val="en-US" w:eastAsia="zh-CN" w:bidi="ar"/>
        </w:rPr>
        <w:t>11</w:t>
      </w:r>
      <w:r>
        <w:rPr>
          <w:rFonts w:ascii="Times New Roman" w:hAnsi="Times New Roman" w:eastAsia="宋体" w:cs="Times New Roman"/>
          <w:color w:val="FF0000"/>
          <w:sz w:val="24"/>
          <w:lang w:bidi="ar"/>
        </w:rPr>
        <w:t>月</w:t>
      </w:r>
      <w:r>
        <w:rPr>
          <w:rFonts w:hint="eastAsia" w:ascii="Times New Roman" w:hAnsi="Times New Roman" w:eastAsia="宋体" w:cs="Times New Roman"/>
          <w:color w:val="FF0000"/>
          <w:sz w:val="24"/>
          <w:u w:val="single"/>
          <w:lang w:val="en-US" w:eastAsia="zh-CN" w:bidi="ar"/>
        </w:rPr>
        <w:t>27</w:t>
      </w:r>
      <w:r>
        <w:rPr>
          <w:rFonts w:ascii="Times New Roman" w:hAnsi="Times New Roman" w:eastAsia="宋体" w:cs="Times New Roman"/>
          <w:color w:val="FF0000"/>
          <w:sz w:val="24"/>
          <w:lang w:bidi="ar"/>
        </w:rPr>
        <w:t>日至</w:t>
      </w:r>
      <w:r>
        <w:rPr>
          <w:rFonts w:hint="eastAsia" w:ascii="Times New Roman" w:hAnsi="Times New Roman" w:eastAsia="宋体" w:cs="Times New Roman"/>
          <w:color w:val="FF0000"/>
          <w:sz w:val="24"/>
          <w:u w:val="single"/>
          <w:lang w:val="en-US" w:eastAsia="zh-CN" w:bidi="ar"/>
        </w:rPr>
        <w:t>2022</w:t>
      </w:r>
      <w:r>
        <w:rPr>
          <w:rFonts w:ascii="Times New Roman" w:hAnsi="Times New Roman" w:eastAsia="宋体" w:cs="Times New Roman"/>
          <w:color w:val="FF0000"/>
          <w:sz w:val="24"/>
          <w:lang w:bidi="ar"/>
        </w:rPr>
        <w:t>年</w:t>
      </w:r>
      <w:r>
        <w:rPr>
          <w:rFonts w:hint="eastAsia" w:ascii="Times New Roman" w:hAnsi="Times New Roman" w:eastAsia="宋体" w:cs="Times New Roman"/>
          <w:color w:val="FF0000"/>
          <w:sz w:val="24"/>
          <w:u w:val="single"/>
          <w:lang w:val="en-US" w:eastAsia="zh-CN" w:bidi="ar"/>
        </w:rPr>
        <w:t>12</w:t>
      </w:r>
      <w:r>
        <w:rPr>
          <w:rFonts w:ascii="Times New Roman" w:hAnsi="Times New Roman" w:eastAsia="宋体" w:cs="Times New Roman"/>
          <w:color w:val="FF0000"/>
          <w:sz w:val="24"/>
          <w:lang w:bidi="ar"/>
        </w:rPr>
        <w:t>月</w:t>
      </w:r>
      <w:r>
        <w:rPr>
          <w:rFonts w:hint="eastAsia" w:ascii="Times New Roman" w:hAnsi="Times New Roman" w:eastAsia="宋体" w:cs="Times New Roman"/>
          <w:color w:val="FF0000"/>
          <w:sz w:val="24"/>
          <w:u w:val="single"/>
          <w:lang w:val="en-US" w:eastAsia="zh-CN" w:bidi="ar"/>
        </w:rPr>
        <w:t>2</w:t>
      </w:r>
      <w:r>
        <w:rPr>
          <w:rFonts w:ascii="Times New Roman" w:hAnsi="Times New Roman" w:eastAsia="宋体" w:cs="Times New Roman"/>
          <w:color w:val="FF0000"/>
          <w:sz w:val="24"/>
          <w:lang w:bidi="ar"/>
        </w:rPr>
        <w:t>日</w:t>
      </w:r>
      <w:r>
        <w:rPr>
          <w:rFonts w:ascii="Times New Roman" w:hAnsi="Times New Roman" w:eastAsia="宋体" w:cs="Times New Roman"/>
          <w:sz w:val="24"/>
          <w:lang w:bidi="ar"/>
        </w:rPr>
        <w:t>，</w:t>
      </w:r>
      <w:r>
        <w:rPr>
          <w:rFonts w:ascii="Times New Roman" w:hAnsi="Times New Roman" w:eastAsia="宋体" w:cs="Times New Roman"/>
          <w:sz w:val="24"/>
        </w:rPr>
        <w:t>每天上午</w:t>
      </w:r>
      <w:r>
        <w:rPr>
          <w:rFonts w:ascii="Times New Roman" w:hAnsi="Times New Roman" w:eastAsia="宋体" w:cs="Times New Roman"/>
          <w:sz w:val="24"/>
          <w:lang w:val="zh-TW"/>
        </w:rPr>
        <w:t>9:00</w:t>
      </w:r>
      <w:r>
        <w:rPr>
          <w:rFonts w:ascii="Times New Roman" w:hAnsi="Times New Roman" w:eastAsia="宋体" w:cs="Times New Roman"/>
          <w:sz w:val="24"/>
        </w:rPr>
        <w:t>至</w:t>
      </w:r>
      <w:r>
        <w:rPr>
          <w:rFonts w:ascii="Times New Roman" w:hAnsi="Times New Roman" w:eastAsia="宋体" w:cs="Times New Roman"/>
          <w:sz w:val="24"/>
          <w:lang w:val="zh-TW"/>
        </w:rPr>
        <w:t>12:00</w:t>
      </w:r>
      <w:r>
        <w:rPr>
          <w:rFonts w:ascii="Times New Roman" w:hAnsi="Times New Roman" w:eastAsia="宋体" w:cs="Times New Roman"/>
          <w:sz w:val="24"/>
        </w:rPr>
        <w:t>，下午</w:t>
      </w:r>
      <w:r>
        <w:rPr>
          <w:rFonts w:ascii="Times New Roman" w:hAnsi="Times New Roman" w:eastAsia="宋体" w:cs="Times New Roman"/>
          <w:sz w:val="24"/>
          <w:lang w:val="zh-TW"/>
        </w:rPr>
        <w:t>1</w:t>
      </w:r>
      <w:r>
        <w:rPr>
          <w:rFonts w:ascii="Times New Roman" w:hAnsi="Times New Roman" w:eastAsia="PMingLiU" w:cs="Times New Roman"/>
          <w:sz w:val="24"/>
          <w:lang w:val="zh-TW"/>
        </w:rPr>
        <w:t>2</w:t>
      </w:r>
      <w:r>
        <w:rPr>
          <w:rFonts w:ascii="Times New Roman" w:hAnsi="Times New Roman" w:eastAsia="宋体" w:cs="Times New Roman"/>
          <w:sz w:val="24"/>
          <w:lang w:val="zh-TW"/>
        </w:rPr>
        <w:t>:00</w:t>
      </w:r>
      <w:r>
        <w:rPr>
          <w:rFonts w:ascii="Times New Roman" w:hAnsi="Times New Roman" w:eastAsia="宋体" w:cs="Times New Roman"/>
          <w:sz w:val="24"/>
        </w:rPr>
        <w:t>至</w:t>
      </w:r>
      <w:r>
        <w:rPr>
          <w:rFonts w:ascii="Times New Roman" w:hAnsi="Times New Roman" w:eastAsia="宋体" w:cs="Times New Roman"/>
          <w:sz w:val="24"/>
          <w:lang w:val="zh-TW"/>
        </w:rPr>
        <w:t>17:00</w:t>
      </w:r>
      <w:r>
        <w:rPr>
          <w:rFonts w:ascii="Times New Roman" w:hAnsi="Times New Roman" w:eastAsia="宋体" w:cs="Times New Roman"/>
          <w:sz w:val="24"/>
          <w:lang w:bidi="ar"/>
        </w:rPr>
        <w:t>（北京时间，法定节假日除外）。</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2.地点：</w:t>
      </w:r>
      <w:r>
        <w:rPr>
          <w:rFonts w:ascii="Times New Roman" w:hAnsi="Times New Roman" w:eastAsia="宋体" w:cs="Times New Roman"/>
          <w:kern w:val="0"/>
          <w:sz w:val="24"/>
        </w:rPr>
        <w:t>中钢招标有限责任公司官网（http://tendering.sinosteel.com）。</w:t>
      </w:r>
    </w:p>
    <w:p>
      <w:pPr>
        <w:widowControl/>
        <w:adjustRightInd w:val="0"/>
        <w:snapToGrid w:val="0"/>
        <w:spacing w:line="360" w:lineRule="auto"/>
        <w:ind w:firstLine="480" w:firstLineChars="200"/>
        <w:jc w:val="left"/>
        <w:rPr>
          <w:rFonts w:ascii="Times New Roman" w:hAnsi="Times New Roman" w:eastAsia="宋体" w:cs="Times New Roman"/>
          <w:sz w:val="24"/>
          <w:lang w:bidi="ar"/>
        </w:rPr>
      </w:pPr>
      <w:r>
        <w:rPr>
          <w:rFonts w:ascii="Times New Roman" w:hAnsi="Times New Roman" w:eastAsia="宋体" w:cs="Times New Roman"/>
          <w:sz w:val="24"/>
          <w:lang w:bidi="ar"/>
        </w:rPr>
        <w:t xml:space="preserve">3.方式： </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rPr>
        <w:t>（1）注册登录：请投标人在中钢招标有限责任公司官网（http://tendering.sinosteel.com）“投标人登录”栏目办理手续。未注册的投标人请先免费注册，电子平台将协助对注册信息进行一致性复核。投标人注册时填写的“申报人姓名、申报人手机号码”，应是本项目的联系人，在需要通知有关项目信息时，招标公司将依据投标人注册时填写的上述联系方式与投标人取得联系。投标人参与不同项目的经办人可在平台注册多个不同账户。（2）文件获取：请投标人凭注册的手机号码、密码登录，获取并下载电子文件</w:t>
      </w:r>
      <w:r>
        <w:rPr>
          <w:rFonts w:hint="eastAsia" w:ascii="Times New Roman" w:hAnsi="Times New Roman" w:eastAsia="宋体" w:cs="Times New Roman"/>
          <w:kern w:val="0"/>
          <w:sz w:val="24"/>
        </w:rPr>
        <w:t>（</w:t>
      </w:r>
      <w:r>
        <w:rPr>
          <w:rFonts w:hint="eastAsia" w:ascii="Times New Roman" w:hAnsi="Times New Roman" w:eastAsia="宋体" w:cs="Times New Roman"/>
          <w:sz w:val="24"/>
          <w:lang w:bidi="ar"/>
        </w:rPr>
        <w:t>供应商如计划参与多个采购包，应按采购包分别获取并下载电子文件</w:t>
      </w:r>
      <w:r>
        <w:rPr>
          <w:rFonts w:hint="eastAsia" w:ascii="Times New Roman" w:hAnsi="Times New Roman" w:eastAsia="宋体" w:cs="Times New Roman"/>
          <w:kern w:val="0"/>
          <w:sz w:val="24"/>
        </w:rPr>
        <w:t>）</w:t>
      </w:r>
      <w:r>
        <w:rPr>
          <w:rFonts w:ascii="Times New Roman" w:hAnsi="Times New Roman" w:eastAsia="宋体" w:cs="Times New Roman"/>
          <w:kern w:val="0"/>
          <w:sz w:val="24"/>
        </w:rPr>
        <w:t>。投标人应充分考虑平台注册、资料上传、平台复核、网上支付等流程所需的时间，务必在获取文件截止时间前完成所有手续，否则将无法保证获取招标文件。（3）纸质文件可与本项目联系人确定领取方式。（4）</w:t>
      </w:r>
      <w:r>
        <w:rPr>
          <w:rFonts w:ascii="Times New Roman" w:hAnsi="Times New Roman" w:eastAsia="宋体" w:cs="Times New Roman"/>
          <w:sz w:val="24"/>
        </w:rPr>
        <w:t>投标人注册、文件获取等系统操作问题可咨询010-86397110。</w:t>
      </w:r>
    </w:p>
    <w:p>
      <w:pPr>
        <w:widowControl/>
        <w:adjustRightInd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4.售价：</w:t>
      </w:r>
      <w:r>
        <w:rPr>
          <w:rFonts w:hint="eastAsia" w:ascii="Times New Roman" w:hAnsi="Times New Roman" w:eastAsia="宋体" w:cs="Times New Roman"/>
          <w:sz w:val="24"/>
          <w:lang w:val="zh-TW"/>
        </w:rPr>
        <w:t>5</w:t>
      </w:r>
      <w:r>
        <w:rPr>
          <w:rFonts w:ascii="Times New Roman" w:hAnsi="Times New Roman" w:eastAsia="PMingLiU" w:cs="Times New Roman"/>
          <w:sz w:val="24"/>
          <w:lang w:val="zh-TW"/>
        </w:rPr>
        <w:t>00</w:t>
      </w:r>
      <w:r>
        <w:rPr>
          <w:rFonts w:ascii="Times New Roman" w:hAnsi="Times New Roman" w:eastAsia="宋体" w:cs="Times New Roman"/>
          <w:sz w:val="24"/>
          <w:lang w:bidi="ar"/>
        </w:rPr>
        <w:t>元</w:t>
      </w:r>
      <w:r>
        <w:rPr>
          <w:rFonts w:hint="eastAsia" w:ascii="Times New Roman" w:hAnsi="Times New Roman" w:eastAsia="宋体" w:cs="Times New Roman"/>
          <w:sz w:val="24"/>
          <w:lang w:bidi="ar"/>
        </w:rPr>
        <w:t>/包</w:t>
      </w:r>
      <w:r>
        <w:rPr>
          <w:rFonts w:ascii="Times New Roman" w:hAnsi="Times New Roman" w:eastAsia="宋体" w:cs="Times New Roman"/>
          <w:sz w:val="24"/>
          <w:lang w:bidi="ar"/>
        </w:rPr>
        <w:t>。</w:t>
      </w:r>
    </w:p>
    <w:p>
      <w:pPr>
        <w:tabs>
          <w:tab w:val="left" w:pos="900"/>
          <w:tab w:val="left" w:pos="1980"/>
        </w:tabs>
        <w:snapToGrid w:val="0"/>
        <w:spacing w:line="360" w:lineRule="auto"/>
        <w:ind w:left="840"/>
        <w:rPr>
          <w:rFonts w:ascii="Times New Roman" w:hAnsi="Times New Roman" w:eastAsia="宋体" w:cs="Times New Roman"/>
          <w:sz w:val="24"/>
        </w:rPr>
      </w:pPr>
    </w:p>
    <w:p>
      <w:pPr>
        <w:keepNext/>
        <w:keepLines/>
        <w:widowControl/>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3" w:name="_Toc28359005"/>
      <w:bookmarkStart w:id="14" w:name="_Toc28359082"/>
      <w:bookmarkStart w:id="15" w:name="_Toc35393624"/>
      <w:bookmarkStart w:id="16" w:name="_Toc35393793"/>
      <w:r>
        <w:rPr>
          <w:rFonts w:ascii="Times New Roman" w:hAnsi="Times New Roman" w:eastAsia="宋体" w:cs="Times New Roman"/>
          <w:b/>
          <w:kern w:val="0"/>
          <w:sz w:val="24"/>
          <w:szCs w:val="24"/>
          <w:lang w:val="en-US" w:eastAsia="zh-CN" w:bidi="ar-SA"/>
        </w:rPr>
        <w:t>四、提交投标文件</w:t>
      </w:r>
      <w:bookmarkEnd w:id="13"/>
      <w:bookmarkEnd w:id="14"/>
      <w:r>
        <w:rPr>
          <w:rFonts w:ascii="Times New Roman" w:hAnsi="Times New Roman" w:eastAsia="宋体" w:cs="Times New Roman"/>
          <w:b/>
          <w:kern w:val="0"/>
          <w:sz w:val="24"/>
          <w:szCs w:val="24"/>
          <w:lang w:val="en-US" w:eastAsia="zh-CN" w:bidi="ar-SA"/>
        </w:rPr>
        <w:t>截止时间、开标时间和地点</w:t>
      </w:r>
      <w:bookmarkEnd w:id="15"/>
      <w:bookmarkEnd w:id="16"/>
    </w:p>
    <w:p>
      <w:pPr>
        <w:spacing w:line="360" w:lineRule="auto"/>
        <w:ind w:firstLine="480" w:firstLineChars="200"/>
        <w:rPr>
          <w:rFonts w:ascii="Times New Roman" w:hAnsi="Times New Roman" w:eastAsia="宋体" w:cs="Times New Roman"/>
          <w:bCs/>
          <w:sz w:val="24"/>
          <w:u w:val="single"/>
        </w:rPr>
      </w:pPr>
      <w:r>
        <w:rPr>
          <w:rFonts w:ascii="Times New Roman" w:hAnsi="Times New Roman" w:eastAsia="宋体" w:cs="Times New Roman"/>
          <w:sz w:val="24"/>
          <w:lang w:bidi="ar"/>
        </w:rPr>
        <w:t>投标截止时间、开标时间：</w:t>
      </w:r>
      <w:r>
        <w:rPr>
          <w:rFonts w:ascii="Times New Roman" w:hAnsi="Times New Roman" w:eastAsia="宋体" w:cs="Times New Roman"/>
          <w:color w:val="FF0000"/>
          <w:sz w:val="24"/>
          <w:u w:val="single"/>
          <w:lang w:bidi="ar"/>
        </w:rPr>
        <w:t>2022</w:t>
      </w:r>
      <w:r>
        <w:rPr>
          <w:rFonts w:ascii="Times New Roman" w:hAnsi="Times New Roman" w:eastAsia="宋体" w:cs="Times New Roman"/>
          <w:color w:val="FF0000"/>
          <w:sz w:val="24"/>
          <w:lang w:bidi="ar"/>
        </w:rPr>
        <w:t>年</w:t>
      </w:r>
      <w:r>
        <w:rPr>
          <w:rFonts w:hint="eastAsia" w:ascii="Times New Roman" w:hAnsi="Times New Roman" w:eastAsia="宋体" w:cs="Times New Roman"/>
          <w:color w:val="FF0000"/>
          <w:sz w:val="24"/>
          <w:u w:val="single"/>
          <w:lang w:val="en-US" w:eastAsia="zh-CN" w:bidi="ar"/>
        </w:rPr>
        <w:t>12</w:t>
      </w:r>
      <w:r>
        <w:rPr>
          <w:rFonts w:ascii="Times New Roman" w:hAnsi="Times New Roman" w:eastAsia="宋体" w:cs="Times New Roman"/>
          <w:color w:val="FF0000"/>
          <w:sz w:val="24"/>
          <w:lang w:bidi="ar"/>
        </w:rPr>
        <w:t>月</w:t>
      </w:r>
      <w:r>
        <w:rPr>
          <w:rFonts w:hint="eastAsia" w:ascii="Times New Roman" w:hAnsi="Times New Roman" w:eastAsia="宋体" w:cs="Times New Roman"/>
          <w:color w:val="FF0000"/>
          <w:sz w:val="24"/>
          <w:u w:val="single"/>
          <w:lang w:val="en-US" w:eastAsia="zh-CN" w:bidi="ar"/>
        </w:rPr>
        <w:t>18</w:t>
      </w:r>
      <w:r>
        <w:rPr>
          <w:rFonts w:ascii="Times New Roman" w:hAnsi="Times New Roman" w:eastAsia="宋体" w:cs="Times New Roman"/>
          <w:color w:val="FF0000"/>
          <w:sz w:val="24"/>
          <w:lang w:bidi="ar"/>
        </w:rPr>
        <w:t>日</w:t>
      </w:r>
      <w:r>
        <w:rPr>
          <w:rFonts w:hint="eastAsia" w:ascii="Times New Roman" w:hAnsi="Times New Roman" w:eastAsia="宋体" w:cs="Times New Roman"/>
          <w:color w:val="FF0000"/>
          <w:sz w:val="24"/>
          <w:u w:val="single"/>
          <w:lang w:val="en-US" w:eastAsia="zh-CN" w:bidi="ar"/>
        </w:rPr>
        <w:t>10</w:t>
      </w:r>
      <w:r>
        <w:rPr>
          <w:rFonts w:ascii="Times New Roman" w:hAnsi="Times New Roman" w:eastAsia="宋体" w:cs="Times New Roman"/>
          <w:color w:val="FF0000"/>
          <w:sz w:val="24"/>
          <w:lang w:bidi="ar"/>
        </w:rPr>
        <w:t>点</w:t>
      </w:r>
      <w:r>
        <w:rPr>
          <w:rFonts w:hint="eastAsia" w:ascii="Times New Roman" w:hAnsi="Times New Roman" w:eastAsia="宋体" w:cs="Times New Roman"/>
          <w:color w:val="FF0000"/>
          <w:sz w:val="24"/>
          <w:u w:val="single"/>
          <w:lang w:val="en-US" w:eastAsia="zh-CN" w:bidi="ar"/>
        </w:rPr>
        <w:t>00</w:t>
      </w:r>
      <w:r>
        <w:rPr>
          <w:rFonts w:ascii="Times New Roman" w:hAnsi="Times New Roman" w:eastAsia="宋体" w:cs="Times New Roman"/>
          <w:color w:val="FF0000"/>
          <w:sz w:val="24"/>
          <w:lang w:bidi="ar"/>
        </w:rPr>
        <w:t>分</w:t>
      </w:r>
      <w:r>
        <w:rPr>
          <w:rFonts w:ascii="Times New Roman" w:hAnsi="Times New Roman" w:eastAsia="宋体" w:cs="Times New Roman"/>
          <w:bCs/>
          <w:sz w:val="24"/>
          <w:lang w:bidi="ar"/>
        </w:rPr>
        <w:t>（北京时间）</w:t>
      </w:r>
      <w:r>
        <w:rPr>
          <w:rFonts w:ascii="Times New Roman" w:hAnsi="Times New Roman" w:eastAsia="宋体" w:cs="Times New Roman"/>
          <w:iCs/>
          <w:sz w:val="24"/>
          <w:lang w:bidi="ar"/>
        </w:rPr>
        <w:t>。</w:t>
      </w:r>
    </w:p>
    <w:p>
      <w:pPr>
        <w:spacing w:line="360" w:lineRule="auto"/>
        <w:ind w:firstLine="480" w:firstLineChars="200"/>
        <w:rPr>
          <w:rFonts w:ascii="Times New Roman" w:hAnsi="Times New Roman" w:eastAsia="宋体" w:cs="Times New Roman"/>
          <w:sz w:val="24"/>
          <w:lang w:val="zh-TW" w:bidi="ar"/>
        </w:rPr>
      </w:pPr>
      <w:r>
        <w:rPr>
          <w:rFonts w:ascii="Times New Roman" w:hAnsi="Times New Roman" w:eastAsia="宋体" w:cs="Times New Roman"/>
          <w:sz w:val="24"/>
          <w:lang w:bidi="ar"/>
        </w:rPr>
        <w:t>地点：</w:t>
      </w:r>
      <w:r>
        <w:rPr>
          <w:rFonts w:hint="eastAsia" w:ascii="Times New Roman" w:hAnsi="Times New Roman" w:eastAsia="宋体" w:cs="Times New Roman"/>
          <w:color w:val="FF0000"/>
          <w:sz w:val="24"/>
          <w:u w:val="single"/>
          <w:lang w:val="zh-TW"/>
        </w:rPr>
        <w:t>北京市海淀区柏彦大厦东附楼第</w:t>
      </w:r>
      <w:r>
        <w:rPr>
          <w:rFonts w:hint="eastAsia" w:ascii="Times New Roman" w:hAnsi="Times New Roman" w:eastAsia="宋体" w:cs="Times New Roman"/>
          <w:color w:val="FF0000"/>
          <w:sz w:val="24"/>
          <w:u w:val="single"/>
          <w:lang w:val="en-US" w:eastAsia="zh-CN"/>
        </w:rPr>
        <w:t>一</w:t>
      </w:r>
      <w:r>
        <w:rPr>
          <w:rFonts w:hint="eastAsia" w:ascii="Times New Roman" w:hAnsi="Times New Roman" w:eastAsia="宋体" w:cs="Times New Roman"/>
          <w:color w:val="FF0000"/>
          <w:sz w:val="24"/>
          <w:u w:val="single"/>
          <w:lang w:val="zh-TW"/>
        </w:rPr>
        <w:t>开标室</w:t>
      </w:r>
      <w:r>
        <w:rPr>
          <w:rFonts w:ascii="Times New Roman" w:hAnsi="Times New Roman" w:eastAsia="宋体" w:cs="Times New Roman"/>
          <w:color w:val="FF0000"/>
          <w:sz w:val="24"/>
          <w:lang w:val="zh-TW" w:bidi="ar"/>
        </w:rPr>
        <w:t>。</w:t>
      </w:r>
    </w:p>
    <w:p>
      <w:pPr>
        <w:spacing w:line="360" w:lineRule="auto"/>
        <w:ind w:firstLine="480" w:firstLineChars="200"/>
        <w:rPr>
          <w:rFonts w:ascii="Times New Roman" w:hAnsi="Times New Roman" w:eastAsia="宋体" w:cs="Times New Roman"/>
          <w:bCs/>
          <w:sz w:val="24"/>
          <w:u w:val="single"/>
        </w:rPr>
      </w:pPr>
    </w:p>
    <w:p>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7" w:name="_Toc35393794"/>
      <w:bookmarkStart w:id="18" w:name="_Toc28359084"/>
      <w:bookmarkStart w:id="19" w:name="_Toc28359007"/>
      <w:bookmarkStart w:id="20" w:name="_Toc35393625"/>
      <w:r>
        <w:rPr>
          <w:rFonts w:ascii="Times New Roman" w:hAnsi="Times New Roman" w:eastAsia="宋体" w:cs="Times New Roman"/>
          <w:b/>
          <w:kern w:val="0"/>
          <w:sz w:val="24"/>
          <w:szCs w:val="24"/>
          <w:lang w:val="en-US" w:eastAsia="zh-CN" w:bidi="ar-SA"/>
        </w:rPr>
        <w:t>五、公告期限</w:t>
      </w:r>
      <w:bookmarkEnd w:id="17"/>
      <w:bookmarkEnd w:id="18"/>
      <w:bookmarkEnd w:id="19"/>
      <w:bookmarkEnd w:id="20"/>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自本公告发布之日起5个工作日。</w:t>
      </w:r>
    </w:p>
    <w:p>
      <w:pPr>
        <w:spacing w:line="360" w:lineRule="auto"/>
        <w:ind w:firstLine="480" w:firstLineChars="200"/>
        <w:rPr>
          <w:rFonts w:ascii="Times New Roman" w:hAnsi="Times New Roman" w:eastAsia="宋体" w:cs="Times New Roman"/>
          <w:kern w:val="0"/>
          <w:sz w:val="24"/>
        </w:rPr>
      </w:pPr>
    </w:p>
    <w:p>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21" w:name="_Toc35393795"/>
      <w:bookmarkStart w:id="22" w:name="_Toc35393626"/>
      <w:r>
        <w:rPr>
          <w:rFonts w:ascii="Times New Roman" w:hAnsi="Times New Roman" w:eastAsia="宋体" w:cs="Times New Roman"/>
          <w:b/>
          <w:kern w:val="0"/>
          <w:sz w:val="24"/>
          <w:szCs w:val="24"/>
          <w:lang w:val="en-US" w:eastAsia="zh-CN" w:bidi="ar-SA"/>
        </w:rPr>
        <w:t>六、其他补充事宜</w:t>
      </w:r>
      <w:bookmarkEnd w:id="21"/>
      <w:bookmarkEnd w:id="2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1.本项目需要落实的政府采购政策：节约能源、保护环境、促进中小企业及监狱企业发展、促进残疾人就业、</w:t>
      </w:r>
      <w:r>
        <w:rPr>
          <w:rFonts w:ascii="Times New Roman" w:hAnsi="Times New Roman" w:eastAsia="宋体" w:cs="Times New Roman"/>
          <w:bCs/>
          <w:sz w:val="24"/>
        </w:rPr>
        <w:t>支持乡村产业振兴</w:t>
      </w:r>
      <w:r>
        <w:rPr>
          <w:rFonts w:ascii="Times New Roman" w:hAnsi="Times New Roman" w:eastAsia="宋体" w:cs="Times New Roman"/>
          <w:sz w:val="24"/>
        </w:rPr>
        <w:t>，政府采购政策具体落实情况详见招标文件。</w:t>
      </w:r>
    </w:p>
    <w:p>
      <w:pPr>
        <w:spacing w:line="360" w:lineRule="auto"/>
        <w:ind w:firstLine="480" w:firstLineChars="200"/>
        <w:rPr>
          <w:rFonts w:ascii="Times New Roman" w:hAnsi="Times New Roman" w:eastAsia="宋体" w:cs="Times New Roman"/>
          <w:sz w:val="24"/>
        </w:rPr>
      </w:pPr>
    </w:p>
    <w:p>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23" w:name="_Toc35393796"/>
      <w:bookmarkStart w:id="24" w:name="_Toc28359008"/>
      <w:bookmarkStart w:id="25" w:name="_Toc28359085"/>
      <w:bookmarkStart w:id="26" w:name="_Toc35393627"/>
      <w:r>
        <w:rPr>
          <w:rFonts w:ascii="Times New Roman" w:hAnsi="Times New Roman" w:eastAsia="宋体" w:cs="Times New Roman"/>
          <w:b/>
          <w:kern w:val="0"/>
          <w:sz w:val="24"/>
          <w:szCs w:val="24"/>
          <w:lang w:val="en-US" w:eastAsia="zh-CN" w:bidi="ar-SA"/>
        </w:rPr>
        <w:t>七、对本次招标提出询问，请按以下方式联系。</w:t>
      </w:r>
      <w:bookmarkEnd w:id="23"/>
      <w:bookmarkEnd w:id="24"/>
      <w:bookmarkEnd w:id="25"/>
      <w:bookmarkEnd w:id="26"/>
    </w:p>
    <w:p>
      <w:pPr>
        <w:widowControl/>
        <w:spacing w:line="360" w:lineRule="auto"/>
        <w:jc w:val="left"/>
        <w:rPr>
          <w:rFonts w:ascii="Times New Roman" w:hAnsi="Times New Roman" w:eastAsia="宋体" w:cs="Times New Roman"/>
          <w:b/>
          <w:sz w:val="24"/>
        </w:rPr>
      </w:pPr>
      <w:r>
        <w:rPr>
          <w:rFonts w:ascii="Times New Roman" w:hAnsi="Times New Roman" w:eastAsia="宋体" w:cs="Times New Roman"/>
          <w:sz w:val="24"/>
        </w:rPr>
        <w:t>　　　</w:t>
      </w:r>
      <w:r>
        <w:rPr>
          <w:rFonts w:ascii="Times New Roman" w:hAnsi="Times New Roman" w:eastAsia="宋体" w:cs="Times New Roman"/>
          <w:b/>
          <w:sz w:val="24"/>
        </w:rPr>
        <w:t>1.采购人信息</w:t>
      </w:r>
    </w:p>
    <w:p>
      <w:pPr>
        <w:spacing w:line="360" w:lineRule="auto"/>
        <w:ind w:left="1079" w:leftChars="371" w:hanging="300" w:hangingChars="125"/>
        <w:jc w:val="left"/>
        <w:rPr>
          <w:rFonts w:ascii="宋体" w:hAnsi="宋体" w:eastAsia="宋体" w:cs="Times New Roman"/>
          <w:sz w:val="24"/>
        </w:rPr>
      </w:pPr>
      <w:bookmarkStart w:id="27" w:name="_Toc28359086"/>
      <w:bookmarkStart w:id="28" w:name="_Toc28359009"/>
      <w:r>
        <w:rPr>
          <w:rFonts w:ascii="Times New Roman" w:hAnsi="Times New Roman" w:eastAsia="宋体" w:cs="Times New Roman"/>
          <w:sz w:val="24"/>
        </w:rPr>
        <w:t>名    称：</w:t>
      </w:r>
      <w:r>
        <w:rPr>
          <w:rFonts w:hint="eastAsia" w:ascii="宋体" w:hAnsi="宋体" w:eastAsia="宋体" w:cs="Times New Roman"/>
          <w:sz w:val="24"/>
        </w:rPr>
        <w:t>北京航空航天大学电子信息工程学院</w:t>
      </w:r>
    </w:p>
    <w:p>
      <w:pPr>
        <w:spacing w:line="360" w:lineRule="auto"/>
        <w:ind w:left="1079" w:leftChars="371" w:hanging="300" w:hangingChars="125"/>
        <w:jc w:val="left"/>
        <w:rPr>
          <w:rFonts w:ascii="宋体" w:hAnsi="宋体" w:eastAsia="宋体" w:cs="Times New Roman"/>
          <w:sz w:val="24"/>
        </w:rPr>
      </w:pPr>
      <w:r>
        <w:rPr>
          <w:rFonts w:ascii="宋体" w:hAnsi="宋体" w:eastAsia="宋体" w:cs="Times New Roman"/>
          <w:sz w:val="24"/>
        </w:rPr>
        <w:t>地    址：</w:t>
      </w:r>
      <w:r>
        <w:rPr>
          <w:rFonts w:hint="eastAsia" w:ascii="宋体" w:hAnsi="宋体" w:eastAsia="宋体" w:cs="Times New Roman"/>
          <w:sz w:val="24"/>
        </w:rPr>
        <w:t>北京市海淀区学院路37号</w:t>
      </w:r>
    </w:p>
    <w:p>
      <w:pPr>
        <w:spacing w:line="360" w:lineRule="auto"/>
        <w:ind w:left="1079" w:leftChars="371" w:hanging="300" w:hangingChars="125"/>
        <w:jc w:val="left"/>
        <w:rPr>
          <w:rFonts w:ascii="宋体" w:hAnsi="宋体" w:eastAsia="宋体" w:cs="Times New Roman"/>
          <w:sz w:val="24"/>
        </w:rPr>
      </w:pPr>
      <w:r>
        <w:rPr>
          <w:rFonts w:ascii="宋体" w:hAnsi="宋体" w:eastAsia="宋体" w:cs="Times New Roman"/>
          <w:sz w:val="24"/>
        </w:rPr>
        <w:t>联系方式：</w:t>
      </w:r>
      <w:r>
        <w:rPr>
          <w:rFonts w:hint="eastAsia" w:ascii="宋体" w:hAnsi="宋体" w:eastAsia="宋体" w:cs="Times New Roman"/>
          <w:sz w:val="24"/>
        </w:rPr>
        <w:t>白老师，0</w:t>
      </w:r>
      <w:r>
        <w:rPr>
          <w:rFonts w:ascii="宋体" w:hAnsi="宋体" w:eastAsia="宋体" w:cs="Times New Roman"/>
          <w:sz w:val="24"/>
        </w:rPr>
        <w:t>10-</w:t>
      </w:r>
      <w:r>
        <w:rPr>
          <w:rFonts w:hint="eastAsia" w:ascii="宋体" w:hAnsi="宋体" w:eastAsia="宋体" w:cs="Times New Roman"/>
          <w:sz w:val="24"/>
        </w:rPr>
        <w:t>82317223</w:t>
      </w:r>
    </w:p>
    <w:p>
      <w:pPr>
        <w:spacing w:line="360" w:lineRule="auto"/>
        <w:ind w:left="1079" w:leftChars="371" w:hanging="300" w:hangingChars="125"/>
        <w:jc w:val="left"/>
        <w:rPr>
          <w:rFonts w:ascii="宋体" w:hAnsi="宋体" w:eastAsia="宋体" w:cs="Times New Roman"/>
          <w:sz w:val="24"/>
        </w:rPr>
      </w:pPr>
      <w:r>
        <w:rPr>
          <w:rFonts w:hint="eastAsia" w:ascii="宋体" w:hAnsi="宋体" w:eastAsia="宋体" w:cs="Times New Roman"/>
          <w:sz w:val="24"/>
        </w:rPr>
        <w:t>采购人业务监督联系人：陈老师、孙老师</w:t>
      </w:r>
    </w:p>
    <w:p>
      <w:pPr>
        <w:spacing w:line="360" w:lineRule="auto"/>
        <w:ind w:left="1079" w:leftChars="371" w:hanging="300" w:hangingChars="125"/>
        <w:jc w:val="left"/>
        <w:rPr>
          <w:rFonts w:ascii="宋体" w:hAnsi="宋体" w:eastAsia="宋体" w:cs="Times New Roman"/>
          <w:sz w:val="24"/>
        </w:rPr>
      </w:pPr>
      <w:r>
        <w:rPr>
          <w:rFonts w:hint="eastAsia" w:ascii="宋体" w:hAnsi="宋体" w:eastAsia="宋体" w:cs="Times New Roman"/>
          <w:sz w:val="24"/>
        </w:rPr>
        <w:t>联系方式：010-82317861，010-82314680</w:t>
      </w:r>
    </w:p>
    <w:p>
      <w:pPr>
        <w:spacing w:line="360" w:lineRule="auto"/>
        <w:ind w:firstLine="723" w:firstLineChars="300"/>
        <w:rPr>
          <w:rFonts w:ascii="Times New Roman" w:hAnsi="Times New Roman" w:eastAsia="宋体" w:cs="Times New Roman"/>
          <w:b/>
          <w:sz w:val="24"/>
        </w:rPr>
      </w:pPr>
      <w:r>
        <w:rPr>
          <w:rFonts w:ascii="Times New Roman" w:hAnsi="Times New Roman" w:eastAsia="宋体" w:cs="Times New Roman"/>
          <w:b/>
          <w:sz w:val="24"/>
        </w:rPr>
        <w:t>2.采购代理机构信息</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名 称：中钢招标有限责任公司</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地 址：北京市海淀区海淀大街8号中钢国际广场16层</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联系方式：010-62688251</w:t>
      </w:r>
    </w:p>
    <w:p>
      <w:pPr>
        <w:spacing w:line="360" w:lineRule="auto"/>
        <w:ind w:firstLine="723" w:firstLineChars="300"/>
        <w:rPr>
          <w:rFonts w:ascii="Times New Roman" w:hAnsi="Times New Roman" w:eastAsia="宋体" w:cs="Times New Roman"/>
          <w:b/>
          <w:sz w:val="24"/>
          <w:u w:val="single"/>
        </w:rPr>
      </w:pPr>
      <w:r>
        <w:rPr>
          <w:rFonts w:ascii="Times New Roman" w:hAnsi="Times New Roman" w:eastAsia="宋体" w:cs="Times New Roman"/>
          <w:b/>
          <w:sz w:val="24"/>
        </w:rPr>
        <w:t>3.项目联系方式</w:t>
      </w:r>
    </w:p>
    <w:p>
      <w:pPr>
        <w:widowControl w:val="0"/>
        <w:spacing w:line="360" w:lineRule="auto"/>
        <w:ind w:firstLine="720" w:firstLineChars="3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项目联系人：</w:t>
      </w:r>
      <w:r>
        <w:rPr>
          <w:rFonts w:hint="eastAsia" w:ascii="Times New Roman" w:hAnsi="Times New Roman" w:eastAsia="宋体" w:cs="Times New Roman"/>
          <w:kern w:val="2"/>
          <w:sz w:val="24"/>
          <w:szCs w:val="24"/>
          <w:lang w:val="en-US" w:eastAsia="zh-CN" w:bidi="ar-SA"/>
        </w:rPr>
        <w:t>马娟娟、刘健、</w:t>
      </w:r>
      <w:r>
        <w:rPr>
          <w:rFonts w:hint="default" w:ascii="Times New Roman" w:hAnsi="Times New Roman" w:eastAsia="宋体" w:cs="Times New Roman"/>
          <w:kern w:val="2"/>
          <w:sz w:val="24"/>
          <w:szCs w:val="24"/>
          <w:lang w:val="en-US" w:eastAsia="zh-CN" w:bidi="ar-SA"/>
        </w:rPr>
        <w:t>张静、</w:t>
      </w:r>
      <w:r>
        <w:rPr>
          <w:rFonts w:hint="eastAsia" w:ascii="Times New Roman" w:hAnsi="Times New Roman" w:eastAsia="宋体" w:cs="Times New Roman"/>
          <w:kern w:val="2"/>
          <w:sz w:val="24"/>
          <w:szCs w:val="24"/>
          <w:lang w:val="en-US" w:eastAsia="zh-CN" w:bidi="ar-SA"/>
        </w:rPr>
        <w:t>聂娅琼、</w:t>
      </w:r>
      <w:r>
        <w:rPr>
          <w:rFonts w:hint="default" w:ascii="Times New Roman" w:hAnsi="Times New Roman" w:eastAsia="宋体" w:cs="Times New Roman"/>
          <w:kern w:val="2"/>
          <w:sz w:val="24"/>
          <w:szCs w:val="24"/>
          <w:lang w:val="en-US" w:eastAsia="zh-CN" w:bidi="ar-SA"/>
        </w:rPr>
        <w:t>陈俊</w:t>
      </w:r>
    </w:p>
    <w:p>
      <w:pPr>
        <w:spacing w:line="360" w:lineRule="auto"/>
        <w:ind w:left="706" w:leftChars="336"/>
        <w:jc w:val="left"/>
        <w:rPr>
          <w:rFonts w:ascii="Times New Roman" w:hAnsi="Times New Roman" w:eastAsia="宋体" w:cs="Times New Roman"/>
          <w:sz w:val="24"/>
        </w:rPr>
      </w:pPr>
      <w:r>
        <w:rPr>
          <w:rFonts w:ascii="Times New Roman" w:hAnsi="Times New Roman" w:eastAsia="宋体" w:cs="Times New Roman"/>
          <w:sz w:val="24"/>
        </w:rPr>
        <w:t>电 话：010-62688223</w:t>
      </w:r>
      <w:r>
        <w:rPr>
          <w:rFonts w:hint="eastAsia" w:ascii="Times New Roman" w:hAnsi="Times New Roman" w:eastAsia="宋体" w:cs="Times New Roman"/>
          <w:sz w:val="24"/>
        </w:rPr>
        <w:t>（获取文件、发票咨询）、010-62686386（项目问询）、liujian5@sstc20.com（项目问询）</w:t>
      </w:r>
    </w:p>
    <w:bookmarkEnd w:id="27"/>
    <w:bookmarkEnd w:id="28"/>
    <w:p>
      <w:pPr>
        <w:widowControl w:val="0"/>
        <w:spacing w:line="360" w:lineRule="auto"/>
        <w:jc w:val="both"/>
        <w:rPr>
          <w:rFonts w:hint="default" w:ascii="Times New Roman" w:hAnsi="Times New Roman" w:eastAsia="宋体" w:cs="Times New Roman"/>
          <w:kern w:val="2"/>
          <w:sz w:val="24"/>
          <w:szCs w:val="24"/>
          <w:lang w:val="en-US" w:eastAsia="zh-CN" w:bidi="ar-SA"/>
        </w:rPr>
      </w:pPr>
    </w:p>
    <w:p>
      <w:pPr>
        <w:widowControl w:val="0"/>
        <w:spacing w:line="360" w:lineRule="auto"/>
        <w:jc w:val="righ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中钢招标有限责任公司</w:t>
      </w:r>
    </w:p>
    <w:p>
      <w:pPr>
        <w:jc w:val="right"/>
      </w:pPr>
      <w:r>
        <w:rPr>
          <w:rFonts w:hint="default" w:ascii="Times New Roman" w:hAnsi="Times New Roman" w:eastAsia="宋体" w:cs="Times New Roman"/>
          <w:color w:val="FF0000"/>
          <w:sz w:val="24"/>
          <w:szCs w:val="24"/>
        </w:rPr>
        <w:t>2022年</w:t>
      </w:r>
      <w:r>
        <w:rPr>
          <w:rFonts w:hint="eastAsia" w:ascii="Times New Roman" w:hAnsi="Times New Roman" w:eastAsia="宋体" w:cs="Times New Roman"/>
          <w:color w:val="FF0000"/>
          <w:sz w:val="24"/>
          <w:szCs w:val="24"/>
          <w:lang w:val="en-US" w:eastAsia="zh-CN"/>
        </w:rPr>
        <w:t>11</w:t>
      </w:r>
      <w:r>
        <w:rPr>
          <w:rFonts w:hint="default" w:ascii="Times New Roman" w:hAnsi="Times New Roman" w:eastAsia="宋体" w:cs="Times New Roman"/>
          <w:color w:val="FF0000"/>
          <w:sz w:val="24"/>
          <w:szCs w:val="24"/>
        </w:rPr>
        <w:t>月</w:t>
      </w:r>
      <w:r>
        <w:rPr>
          <w:rFonts w:hint="eastAsia" w:ascii="Times New Roman" w:hAnsi="Times New Roman" w:eastAsia="宋体" w:cs="Times New Roman"/>
          <w:color w:val="FF0000"/>
          <w:sz w:val="24"/>
          <w:szCs w:val="24"/>
          <w:lang w:val="en-US" w:eastAsia="zh-CN"/>
        </w:rPr>
        <w:t>27</w:t>
      </w:r>
      <w:r>
        <w:rPr>
          <w:rFonts w:hint="default" w:ascii="Times New Roman" w:hAnsi="Times New Roman" w:eastAsia="宋体" w:cs="Times New Roman"/>
          <w:color w:val="FF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C856E"/>
    <w:multiLevelType w:val="singleLevel"/>
    <w:tmpl w:val="99BC856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MjlkOWE2ZDRiNDBlMDA5OTEwN2ZmNDRlZjcwZjYifQ=="/>
  </w:docVars>
  <w:rsids>
    <w:rsidRoot w:val="7CE13B57"/>
    <w:rsid w:val="1B443C67"/>
    <w:rsid w:val="44CC31BC"/>
    <w:rsid w:val="598474ED"/>
    <w:rsid w:val="70E21403"/>
    <w:rsid w:val="7CE1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2250</Characters>
  <Lines>0</Lines>
  <Paragraphs>0</Paragraphs>
  <TotalTime>0</TotalTime>
  <ScaleCrop>false</ScaleCrop>
  <LinksUpToDate>false</LinksUpToDate>
  <CharactersWithSpaces>2296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2022-11-27T04:35:00Z</dcterms:created>
  <dc:creator>Ben</dc:creator>
  <cp:lastModifiedBy>Ben</cp:lastModifiedBy>
  <dcterms:modified xsi:type="dcterms:W3CDTF">2022-11-27T06:56:44Z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B815EF8391744F0AB33DAA9D1477A776</vt:lpwstr>
  </property>
</Properties>
</file>