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ascii="仿宋" w:hAnsi="仿宋" w:eastAsia="仿宋"/>
          <w:sz w:val="32"/>
          <w:szCs w:val="32"/>
        </w:rPr>
      </w:pPr>
      <w:r>
        <w:rPr>
          <w:rFonts w:hint="eastAsia" w:ascii="仿宋" w:hAnsi="仿宋" w:eastAsia="仿宋"/>
          <w:sz w:val="32"/>
          <w:szCs w:val="32"/>
        </w:rPr>
        <w:t xml:space="preserve"> 本文件已经我单位审核，请按此文件发布！</w:t>
      </w:r>
    </w:p>
    <w:p>
      <w:pPr>
        <w:rPr>
          <w:rFonts w:ascii="仿宋" w:hAnsi="仿宋" w:eastAsia="仿宋"/>
          <w:sz w:val="32"/>
          <w:szCs w:val="32"/>
        </w:rPr>
      </w:pPr>
      <w:r>
        <w:rPr>
          <w:rFonts w:hint="eastAsia" w:ascii="仿宋" w:hAnsi="仿宋" w:eastAsia="仿宋"/>
          <w:sz w:val="32"/>
          <w:szCs w:val="32"/>
        </w:rPr>
        <w:t xml:space="preserve">                    联系人签字：</w:t>
      </w:r>
    </w:p>
    <w:p>
      <w:pPr>
        <w:ind w:left="1250" w:hanging="1250"/>
        <w:jc w:val="center"/>
        <w:rPr>
          <w:rFonts w:ascii="仿宋" w:hAnsi="仿宋" w:eastAsia="仿宋"/>
          <w:sz w:val="32"/>
          <w:szCs w:val="32"/>
        </w:rPr>
      </w:pPr>
      <w:r>
        <w:rPr>
          <w:rFonts w:hint="eastAsia" w:ascii="仿宋" w:hAnsi="仿宋" w:eastAsia="仿宋"/>
          <w:sz w:val="32"/>
          <w:szCs w:val="32"/>
        </w:rPr>
        <w:t>单位盖章：</w:t>
      </w:r>
    </w:p>
    <w:p>
      <w:pPr>
        <w:ind w:left="1250" w:hanging="1250"/>
        <w:jc w:val="center"/>
        <w:rPr>
          <w:rFonts w:ascii="仿宋" w:hAnsi="仿宋" w:eastAsia="仿宋"/>
          <w:sz w:val="32"/>
          <w:szCs w:val="32"/>
        </w:rPr>
      </w:pPr>
    </w:p>
    <w:p>
      <w:pPr>
        <w:ind w:left="1250" w:hanging="1250"/>
        <w:jc w:val="center"/>
        <w:rPr>
          <w:rFonts w:ascii="仿宋" w:hAnsi="仿宋" w:eastAsia="仿宋"/>
          <w:sz w:val="32"/>
          <w:szCs w:val="32"/>
        </w:rPr>
      </w:pPr>
    </w:p>
    <w:p>
      <w:pPr>
        <w:ind w:left="1250" w:hanging="1250"/>
        <w:jc w:val="center"/>
        <w:rPr>
          <w:rFonts w:ascii="仿宋" w:hAnsi="仿宋" w:eastAsia="仿宋"/>
          <w:sz w:val="32"/>
          <w:szCs w:val="32"/>
        </w:rPr>
      </w:pPr>
    </w:p>
    <w:p>
      <w:pPr>
        <w:spacing w:line="700" w:lineRule="exact"/>
        <w:jc w:val="center"/>
        <w:rPr>
          <w:rFonts w:hint="default" w:ascii="仿宋" w:hAnsi="仿宋" w:eastAsia="仿宋"/>
          <w:b/>
          <w:bCs/>
          <w:spacing w:val="6"/>
          <w:sz w:val="56"/>
          <w:szCs w:val="56"/>
          <w:lang w:val="en-US" w:eastAsia="zh-CN"/>
        </w:rPr>
      </w:pPr>
      <w:r>
        <w:rPr>
          <w:rFonts w:hint="eastAsia" w:ascii="仿宋" w:hAnsi="仿宋" w:eastAsia="仿宋"/>
          <w:b/>
          <w:bCs/>
          <w:spacing w:val="6"/>
          <w:sz w:val="56"/>
          <w:szCs w:val="56"/>
        </w:rPr>
        <w:t>张掖市质量检验检测研究院客货两用车采购项目</w:t>
      </w:r>
      <w:r>
        <w:rPr>
          <w:rFonts w:hint="eastAsia" w:ascii="仿宋" w:hAnsi="仿宋" w:eastAsia="仿宋"/>
          <w:b/>
          <w:bCs/>
          <w:spacing w:val="6"/>
          <w:sz w:val="56"/>
          <w:szCs w:val="56"/>
          <w:lang w:val="en-US" w:eastAsia="zh-CN"/>
        </w:rPr>
        <w:t>(二次)</w:t>
      </w:r>
    </w:p>
    <w:p>
      <w:pPr>
        <w:rPr>
          <w:rStyle w:val="54"/>
          <w:rFonts w:ascii="仿宋" w:hAnsi="仿宋" w:eastAsia="仿宋"/>
        </w:rPr>
      </w:pPr>
    </w:p>
    <w:p>
      <w:pPr>
        <w:spacing w:line="600" w:lineRule="exact"/>
        <w:ind w:left="914" w:hanging="914"/>
        <w:jc w:val="center"/>
        <w:rPr>
          <w:rFonts w:ascii="仿宋" w:hAnsi="仿宋" w:eastAsia="仿宋"/>
          <w:b/>
          <w:sz w:val="36"/>
          <w:szCs w:val="36"/>
        </w:rPr>
      </w:pPr>
    </w:p>
    <w:p>
      <w:pPr>
        <w:spacing w:line="600" w:lineRule="exact"/>
        <w:ind w:left="914" w:hanging="914"/>
        <w:jc w:val="center"/>
        <w:rPr>
          <w:rFonts w:ascii="仿宋" w:hAnsi="仿宋" w:eastAsia="仿宋"/>
          <w:b/>
          <w:sz w:val="36"/>
          <w:szCs w:val="36"/>
        </w:rPr>
      </w:pPr>
    </w:p>
    <w:p>
      <w:pPr>
        <w:ind w:left="2438" w:hanging="2438"/>
        <w:jc w:val="center"/>
        <w:rPr>
          <w:rFonts w:ascii="仿宋" w:hAnsi="仿宋" w:eastAsia="仿宋"/>
          <w:b/>
          <w:sz w:val="80"/>
          <w:szCs w:val="80"/>
        </w:rPr>
      </w:pPr>
      <w:r>
        <w:rPr>
          <w:rFonts w:hint="eastAsia" w:ascii="仿宋" w:hAnsi="仿宋" w:eastAsia="仿宋"/>
          <w:b/>
          <w:sz w:val="80"/>
          <w:szCs w:val="80"/>
        </w:rPr>
        <w:t>询 价 文 件</w:t>
      </w:r>
    </w:p>
    <w:p>
      <w:pPr>
        <w:rPr>
          <w:rFonts w:ascii="仿宋" w:hAnsi="仿宋" w:eastAsia="仿宋"/>
          <w:b/>
          <w:sz w:val="44"/>
          <w:szCs w:val="44"/>
        </w:rPr>
      </w:pPr>
    </w:p>
    <w:p>
      <w:pPr>
        <w:rPr>
          <w:rFonts w:ascii="仿宋" w:hAnsi="仿宋" w:eastAsia="仿宋"/>
          <w:b/>
          <w:sz w:val="44"/>
          <w:szCs w:val="44"/>
        </w:rPr>
      </w:pPr>
    </w:p>
    <w:p>
      <w:pPr>
        <w:rPr>
          <w:rFonts w:ascii="仿宋" w:hAnsi="仿宋" w:eastAsia="仿宋"/>
          <w:b/>
          <w:sz w:val="44"/>
          <w:szCs w:val="44"/>
        </w:rPr>
      </w:pPr>
    </w:p>
    <w:p>
      <w:pPr>
        <w:rPr>
          <w:rFonts w:ascii="仿宋" w:hAnsi="仿宋" w:eastAsia="仿宋"/>
          <w:b/>
          <w:sz w:val="44"/>
          <w:szCs w:val="44"/>
        </w:rPr>
      </w:pPr>
    </w:p>
    <w:p>
      <w:pPr>
        <w:rPr>
          <w:rFonts w:ascii="仿宋" w:hAnsi="仿宋" w:eastAsia="仿宋"/>
          <w:b/>
          <w:sz w:val="44"/>
          <w:szCs w:val="44"/>
        </w:rPr>
      </w:pPr>
    </w:p>
    <w:p>
      <w:pPr>
        <w:spacing w:line="800" w:lineRule="exact"/>
        <w:ind w:firstLine="723" w:firstLineChars="200"/>
        <w:rPr>
          <w:rFonts w:hint="eastAsia" w:ascii="仿宋" w:hAnsi="仿宋" w:eastAsia="仿宋"/>
          <w:b/>
          <w:sz w:val="36"/>
          <w:szCs w:val="36"/>
          <w:lang w:eastAsia="zh-CN"/>
        </w:rPr>
      </w:pPr>
      <w:r>
        <w:rPr>
          <w:rFonts w:hint="eastAsia" w:ascii="仿宋" w:hAnsi="仿宋" w:eastAsia="仿宋"/>
          <w:b/>
          <w:sz w:val="36"/>
          <w:szCs w:val="36"/>
        </w:rPr>
        <w:t>项目编号：</w:t>
      </w:r>
      <w:r>
        <w:rPr>
          <w:rFonts w:hint="eastAsia" w:ascii="仿宋" w:hAnsi="仿宋" w:eastAsia="仿宋"/>
          <w:b/>
          <w:bCs/>
          <w:sz w:val="36"/>
          <w:szCs w:val="36"/>
          <w:lang w:eastAsia="zh-CN"/>
        </w:rPr>
        <w:t>ZJYZC2022XJ-002</w:t>
      </w:r>
    </w:p>
    <w:p>
      <w:pPr>
        <w:spacing w:line="800" w:lineRule="exact"/>
        <w:ind w:firstLine="723" w:firstLineChars="200"/>
        <w:jc w:val="left"/>
        <w:rPr>
          <w:rFonts w:ascii="仿宋" w:hAnsi="仿宋" w:eastAsia="仿宋"/>
          <w:b/>
          <w:sz w:val="36"/>
          <w:szCs w:val="36"/>
        </w:rPr>
      </w:pPr>
      <w:r>
        <w:rPr>
          <w:rFonts w:hint="eastAsia" w:ascii="仿宋" w:hAnsi="仿宋" w:eastAsia="仿宋"/>
          <w:b/>
          <w:sz w:val="36"/>
          <w:szCs w:val="36"/>
        </w:rPr>
        <w:t>委托单位：张掖市质量检验检测研究院</w:t>
      </w:r>
    </w:p>
    <w:p>
      <w:pPr>
        <w:spacing w:line="800" w:lineRule="exact"/>
        <w:ind w:firstLine="723" w:firstLineChars="200"/>
        <w:rPr>
          <w:rFonts w:ascii="仿宋" w:hAnsi="仿宋" w:eastAsia="仿宋"/>
          <w:b/>
          <w:spacing w:val="6"/>
          <w:sz w:val="36"/>
          <w:szCs w:val="36"/>
        </w:rPr>
      </w:pPr>
      <w:r>
        <w:rPr>
          <w:rFonts w:hint="eastAsia" w:ascii="仿宋" w:hAnsi="仿宋" w:eastAsia="仿宋"/>
          <w:b/>
          <w:sz w:val="36"/>
          <w:szCs w:val="36"/>
        </w:rPr>
        <w:t>集中采购代理机构：张掖市公共资源交易中心</w:t>
      </w:r>
    </w:p>
    <w:p>
      <w:pPr>
        <w:spacing w:line="600" w:lineRule="exact"/>
        <w:ind w:firstLine="1120" w:firstLineChars="300"/>
        <w:rPr>
          <w:rFonts w:ascii="仿宋" w:hAnsi="仿宋" w:eastAsia="仿宋"/>
          <w:b/>
          <w:spacing w:val="6"/>
          <w:sz w:val="36"/>
          <w:szCs w:val="36"/>
        </w:rPr>
      </w:pPr>
    </w:p>
    <w:p>
      <w:pPr>
        <w:jc w:val="center"/>
        <w:rPr>
          <w:rFonts w:ascii="仿宋" w:hAnsi="仿宋" w:eastAsia="仿宋"/>
          <w:b/>
          <w:sz w:val="36"/>
          <w:szCs w:val="36"/>
        </w:rPr>
      </w:pPr>
      <w:r>
        <w:rPr>
          <w:rFonts w:ascii="仿宋" w:hAnsi="仿宋" w:eastAsia="仿宋"/>
          <w:b/>
          <w:sz w:val="36"/>
          <w:szCs w:val="36"/>
        </w:rPr>
        <w:fldChar w:fldCharType="begin"/>
      </w:r>
      <w:r>
        <w:rPr>
          <w:rFonts w:hint="eastAsia" w:ascii="仿宋" w:hAnsi="仿宋" w:eastAsia="仿宋"/>
          <w:b/>
          <w:sz w:val="36"/>
          <w:szCs w:val="36"/>
        </w:rPr>
        <w:instrText xml:space="preserve">TIME \@ "EEEE年O月A日"</w:instrText>
      </w:r>
      <w:r>
        <w:rPr>
          <w:rFonts w:ascii="仿宋" w:hAnsi="仿宋" w:eastAsia="仿宋"/>
          <w:b/>
          <w:sz w:val="36"/>
          <w:szCs w:val="36"/>
        </w:rPr>
        <w:fldChar w:fldCharType="separate"/>
      </w:r>
      <w:r>
        <w:rPr>
          <w:rFonts w:hint="eastAsia" w:ascii="仿宋" w:hAnsi="仿宋" w:eastAsia="仿宋"/>
          <w:b/>
          <w:sz w:val="36"/>
          <w:szCs w:val="36"/>
        </w:rPr>
        <w:t>二〇二二年十一月九日</w:t>
      </w:r>
      <w:r>
        <w:rPr>
          <w:rFonts w:ascii="仿宋" w:hAnsi="仿宋" w:eastAsia="仿宋"/>
          <w:b/>
          <w:sz w:val="36"/>
          <w:szCs w:val="36"/>
        </w:rPr>
        <w:fldChar w:fldCharType="end"/>
      </w:r>
    </w:p>
    <w:p>
      <w:pPr>
        <w:jc w:val="center"/>
        <w:rPr>
          <w:rFonts w:ascii="仿宋" w:hAnsi="仿宋" w:eastAsia="仿宋"/>
          <w:b/>
          <w:sz w:val="36"/>
          <w:szCs w:val="36"/>
        </w:rPr>
      </w:pPr>
    </w:p>
    <w:p>
      <w:pPr>
        <w:jc w:val="center"/>
        <w:rPr>
          <w:rFonts w:ascii="仿宋" w:hAnsi="仿宋" w:eastAsia="仿宋"/>
          <w:lang w:val="zh-CN"/>
        </w:rPr>
      </w:pPr>
    </w:p>
    <w:sdt>
      <w:sdtPr>
        <w:rPr>
          <w:rFonts w:ascii="Times New Roman" w:hAnsi="Times New Roman" w:eastAsia="宋体" w:cs="Times New Roman"/>
          <w:b w:val="0"/>
          <w:bCs w:val="0"/>
          <w:color w:val="auto"/>
          <w:kern w:val="2"/>
          <w:sz w:val="21"/>
          <w:szCs w:val="24"/>
          <w:lang w:val="zh-CN"/>
        </w:rPr>
        <w:id w:val="-1537114538"/>
        <w:docPartObj>
          <w:docPartGallery w:val="Table of Contents"/>
          <w:docPartUnique/>
        </w:docPartObj>
      </w:sdtPr>
      <w:sdtEndPr>
        <w:rPr>
          <w:rFonts w:ascii="仿宋" w:hAnsi="仿宋" w:eastAsia="仿宋" w:cs="Times New Roman"/>
          <w:b w:val="0"/>
          <w:bCs w:val="0"/>
          <w:color w:val="auto"/>
          <w:kern w:val="2"/>
          <w:sz w:val="24"/>
          <w:szCs w:val="24"/>
          <w:lang w:val="zh-CN"/>
        </w:rPr>
      </w:sdtEndPr>
      <w:sdtContent>
        <w:p>
          <w:pPr>
            <w:pStyle w:val="70"/>
            <w:spacing w:line="500" w:lineRule="exact"/>
            <w:jc w:val="center"/>
            <w:rPr>
              <w:rFonts w:ascii="仿宋" w:hAnsi="仿宋" w:eastAsia="仿宋"/>
              <w:color w:val="000000" w:themeColor="text1"/>
              <w:sz w:val="32"/>
              <w:szCs w:val="24"/>
              <w14:textFill>
                <w14:solidFill>
                  <w14:schemeClr w14:val="tx1"/>
                </w14:solidFill>
              </w14:textFill>
            </w:rPr>
          </w:pPr>
          <w:r>
            <w:rPr>
              <w:rFonts w:ascii="仿宋" w:hAnsi="仿宋" w:eastAsia="仿宋"/>
              <w:color w:val="000000" w:themeColor="text1"/>
              <w:sz w:val="32"/>
              <w:szCs w:val="24"/>
              <w:lang w:val="zh-CN"/>
              <w14:textFill>
                <w14:solidFill>
                  <w14:schemeClr w14:val="tx1"/>
                </w14:solidFill>
              </w14:textFill>
            </w:rPr>
            <w:t>目</w:t>
          </w:r>
          <w:r>
            <w:rPr>
              <w:rFonts w:hint="eastAsia" w:ascii="仿宋" w:hAnsi="仿宋" w:eastAsia="仿宋"/>
              <w:color w:val="000000" w:themeColor="text1"/>
              <w:sz w:val="32"/>
              <w:szCs w:val="24"/>
              <w:lang w:val="zh-CN"/>
              <w14:textFill>
                <w14:solidFill>
                  <w14:schemeClr w14:val="tx1"/>
                </w14:solidFill>
              </w14:textFill>
            </w:rPr>
            <w:t xml:space="preserve">  </w:t>
          </w:r>
          <w:r>
            <w:rPr>
              <w:rFonts w:ascii="仿宋" w:hAnsi="仿宋" w:eastAsia="仿宋"/>
              <w:color w:val="000000" w:themeColor="text1"/>
              <w:sz w:val="32"/>
              <w:szCs w:val="24"/>
              <w:lang w:val="zh-CN"/>
              <w14:textFill>
                <w14:solidFill>
                  <w14:schemeClr w14:val="tx1"/>
                </w14:solidFill>
              </w14:textFill>
            </w:rPr>
            <w:t>录</w:t>
          </w:r>
        </w:p>
        <w:p>
          <w:pPr>
            <w:pStyle w:val="19"/>
            <w:tabs>
              <w:tab w:val="right" w:leader="dot" w:pos="8494"/>
            </w:tabs>
            <w:spacing w:line="500" w:lineRule="exact"/>
            <w:rPr>
              <w:rFonts w:ascii="仿宋" w:hAnsi="仿宋" w:eastAsia="仿宋" w:cstheme="minorBidi"/>
              <w:sz w:val="24"/>
            </w:rPr>
          </w:pPr>
          <w:r>
            <w:rPr>
              <w:rFonts w:ascii="仿宋" w:hAnsi="仿宋" w:eastAsia="仿宋"/>
              <w:sz w:val="24"/>
            </w:rPr>
            <w:fldChar w:fldCharType="begin"/>
          </w:r>
          <w:r>
            <w:rPr>
              <w:rFonts w:ascii="仿宋" w:hAnsi="仿宋" w:eastAsia="仿宋"/>
              <w:sz w:val="24"/>
            </w:rPr>
            <w:instrText xml:space="preserve"> TOC \o "1-3" \h \z \u </w:instrText>
          </w:r>
          <w:r>
            <w:rPr>
              <w:rFonts w:ascii="仿宋" w:hAnsi="仿宋" w:eastAsia="仿宋"/>
              <w:sz w:val="24"/>
            </w:rPr>
            <w:fldChar w:fldCharType="separate"/>
          </w:r>
          <w:r>
            <w:fldChar w:fldCharType="begin"/>
          </w:r>
          <w:r>
            <w:instrText xml:space="preserve"> HYPERLINK \l "_Toc110936370" </w:instrText>
          </w:r>
          <w:r>
            <w:fldChar w:fldCharType="separate"/>
          </w:r>
          <w:r>
            <w:rPr>
              <w:rStyle w:val="37"/>
              <w:rFonts w:hint="eastAsia" w:ascii="仿宋" w:hAnsi="仿宋" w:eastAsia="仿宋"/>
              <w:sz w:val="24"/>
            </w:rPr>
            <w:t>第一部分</w:t>
          </w:r>
          <w:r>
            <w:rPr>
              <w:rStyle w:val="37"/>
              <w:rFonts w:ascii="仿宋" w:hAnsi="仿宋" w:eastAsia="仿宋"/>
              <w:sz w:val="24"/>
            </w:rPr>
            <w:t xml:space="preserve">  </w:t>
          </w:r>
          <w:r>
            <w:rPr>
              <w:rStyle w:val="37"/>
              <w:rFonts w:hint="eastAsia" w:ascii="仿宋" w:hAnsi="仿宋" w:eastAsia="仿宋"/>
              <w:sz w:val="24"/>
            </w:rPr>
            <w:t>投标邀请</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_Toc110936370 \h </w:instrText>
          </w:r>
          <w:r>
            <w:rPr>
              <w:rFonts w:ascii="仿宋" w:hAnsi="仿宋" w:eastAsia="仿宋"/>
              <w:sz w:val="24"/>
            </w:rPr>
            <w:fldChar w:fldCharType="separate"/>
          </w:r>
          <w:r>
            <w:rPr>
              <w:rFonts w:ascii="仿宋" w:hAnsi="仿宋" w:eastAsia="仿宋"/>
              <w:sz w:val="24"/>
            </w:rPr>
            <w:t>4</w:t>
          </w:r>
          <w:r>
            <w:rPr>
              <w:rFonts w:ascii="仿宋" w:hAnsi="仿宋" w:eastAsia="仿宋"/>
              <w:sz w:val="24"/>
            </w:rPr>
            <w:fldChar w:fldCharType="end"/>
          </w:r>
          <w:r>
            <w:rPr>
              <w:rFonts w:ascii="仿宋" w:hAnsi="仿宋" w:eastAsia="仿宋"/>
              <w:sz w:val="24"/>
            </w:rPr>
            <w:fldChar w:fldCharType="end"/>
          </w:r>
        </w:p>
        <w:p>
          <w:pPr>
            <w:pStyle w:val="19"/>
            <w:tabs>
              <w:tab w:val="right" w:leader="dot" w:pos="8494"/>
            </w:tabs>
            <w:spacing w:line="500" w:lineRule="exact"/>
            <w:rPr>
              <w:rFonts w:ascii="仿宋" w:hAnsi="仿宋" w:eastAsia="仿宋" w:cstheme="minorBidi"/>
              <w:sz w:val="24"/>
            </w:rPr>
          </w:pPr>
          <w:r>
            <w:fldChar w:fldCharType="begin"/>
          </w:r>
          <w:r>
            <w:instrText xml:space="preserve"> HYPERLINK \l "_Toc110936371" </w:instrText>
          </w:r>
          <w:r>
            <w:fldChar w:fldCharType="separate"/>
          </w:r>
          <w:r>
            <w:rPr>
              <w:rStyle w:val="37"/>
              <w:rFonts w:hint="eastAsia" w:ascii="仿宋" w:hAnsi="仿宋" w:eastAsia="仿宋"/>
              <w:sz w:val="24"/>
            </w:rPr>
            <w:t>第二部分</w:t>
          </w:r>
          <w:r>
            <w:rPr>
              <w:rStyle w:val="37"/>
              <w:rFonts w:ascii="仿宋" w:hAnsi="仿宋" w:eastAsia="仿宋"/>
              <w:sz w:val="24"/>
            </w:rPr>
            <w:t xml:space="preserve">  </w:t>
          </w:r>
          <w:r>
            <w:rPr>
              <w:rStyle w:val="37"/>
              <w:rFonts w:hint="eastAsia" w:ascii="仿宋" w:hAnsi="仿宋" w:eastAsia="仿宋"/>
              <w:sz w:val="24"/>
            </w:rPr>
            <w:t>供应商须知</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_Toc110936371 \h </w:instrText>
          </w:r>
          <w:r>
            <w:rPr>
              <w:rFonts w:ascii="仿宋" w:hAnsi="仿宋" w:eastAsia="仿宋"/>
              <w:sz w:val="24"/>
            </w:rPr>
            <w:fldChar w:fldCharType="separate"/>
          </w:r>
          <w:r>
            <w:rPr>
              <w:rFonts w:ascii="仿宋" w:hAnsi="仿宋" w:eastAsia="仿宋"/>
              <w:sz w:val="24"/>
            </w:rPr>
            <w:t>9</w:t>
          </w:r>
          <w:r>
            <w:rPr>
              <w:rFonts w:ascii="仿宋" w:hAnsi="仿宋" w:eastAsia="仿宋"/>
              <w:sz w:val="24"/>
            </w:rPr>
            <w:fldChar w:fldCharType="end"/>
          </w:r>
          <w:r>
            <w:rPr>
              <w:rFonts w:ascii="仿宋" w:hAnsi="仿宋" w:eastAsia="仿宋"/>
              <w:sz w:val="24"/>
            </w:rPr>
            <w:fldChar w:fldCharType="end"/>
          </w:r>
        </w:p>
        <w:p>
          <w:pPr>
            <w:pStyle w:val="2"/>
            <w:tabs>
              <w:tab w:val="right" w:leader="dot" w:pos="8494"/>
            </w:tabs>
            <w:spacing w:line="500" w:lineRule="exact"/>
            <w:rPr>
              <w:rFonts w:ascii="仿宋" w:hAnsi="仿宋" w:eastAsia="仿宋" w:cstheme="minorBidi"/>
              <w:sz w:val="24"/>
            </w:rPr>
          </w:pPr>
          <w:r>
            <w:fldChar w:fldCharType="begin"/>
          </w:r>
          <w:r>
            <w:instrText xml:space="preserve"> HYPERLINK \l "_Toc110936372" </w:instrText>
          </w:r>
          <w:r>
            <w:fldChar w:fldCharType="separate"/>
          </w:r>
          <w:r>
            <w:rPr>
              <w:rStyle w:val="37"/>
              <w:rFonts w:hint="eastAsia" w:ascii="仿宋" w:hAnsi="仿宋" w:eastAsia="仿宋"/>
              <w:sz w:val="24"/>
            </w:rPr>
            <w:t>一、供应商须知前附表</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_Toc110936372 \h </w:instrText>
          </w:r>
          <w:r>
            <w:rPr>
              <w:rFonts w:ascii="仿宋" w:hAnsi="仿宋" w:eastAsia="仿宋"/>
              <w:sz w:val="24"/>
            </w:rPr>
            <w:fldChar w:fldCharType="separate"/>
          </w:r>
          <w:r>
            <w:rPr>
              <w:rFonts w:ascii="仿宋" w:hAnsi="仿宋" w:eastAsia="仿宋"/>
              <w:sz w:val="24"/>
            </w:rPr>
            <w:t>10</w:t>
          </w:r>
          <w:r>
            <w:rPr>
              <w:rFonts w:ascii="仿宋" w:hAnsi="仿宋" w:eastAsia="仿宋"/>
              <w:sz w:val="24"/>
            </w:rPr>
            <w:fldChar w:fldCharType="end"/>
          </w:r>
          <w:r>
            <w:rPr>
              <w:rFonts w:ascii="仿宋" w:hAnsi="仿宋" w:eastAsia="仿宋"/>
              <w:sz w:val="24"/>
            </w:rPr>
            <w:fldChar w:fldCharType="end"/>
          </w:r>
        </w:p>
        <w:p>
          <w:pPr>
            <w:pStyle w:val="2"/>
            <w:tabs>
              <w:tab w:val="right" w:leader="dot" w:pos="8494"/>
            </w:tabs>
            <w:spacing w:line="500" w:lineRule="exact"/>
            <w:rPr>
              <w:rFonts w:ascii="仿宋" w:hAnsi="仿宋" w:eastAsia="仿宋" w:cstheme="minorBidi"/>
              <w:sz w:val="24"/>
            </w:rPr>
          </w:pPr>
          <w:r>
            <w:fldChar w:fldCharType="begin"/>
          </w:r>
          <w:r>
            <w:instrText xml:space="preserve"> HYPERLINK \l "_Toc110936373" </w:instrText>
          </w:r>
          <w:r>
            <w:fldChar w:fldCharType="separate"/>
          </w:r>
          <w:r>
            <w:rPr>
              <w:rStyle w:val="37"/>
              <w:rFonts w:hint="eastAsia" w:ascii="仿宋" w:hAnsi="仿宋" w:eastAsia="仿宋"/>
              <w:sz w:val="24"/>
            </w:rPr>
            <w:t>二、总则</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_Toc110936373 \h </w:instrText>
          </w:r>
          <w:r>
            <w:rPr>
              <w:rFonts w:ascii="仿宋" w:hAnsi="仿宋" w:eastAsia="仿宋"/>
              <w:sz w:val="24"/>
            </w:rPr>
            <w:fldChar w:fldCharType="separate"/>
          </w:r>
          <w:r>
            <w:rPr>
              <w:rFonts w:ascii="仿宋" w:hAnsi="仿宋" w:eastAsia="仿宋"/>
              <w:sz w:val="24"/>
            </w:rPr>
            <w:t>14</w:t>
          </w:r>
          <w:r>
            <w:rPr>
              <w:rFonts w:ascii="仿宋" w:hAnsi="仿宋" w:eastAsia="仿宋"/>
              <w:sz w:val="24"/>
            </w:rPr>
            <w:fldChar w:fldCharType="end"/>
          </w:r>
          <w:r>
            <w:rPr>
              <w:rFonts w:ascii="仿宋" w:hAnsi="仿宋" w:eastAsia="仿宋"/>
              <w:sz w:val="24"/>
            </w:rPr>
            <w:fldChar w:fldCharType="end"/>
          </w:r>
        </w:p>
        <w:p>
          <w:pPr>
            <w:pStyle w:val="2"/>
            <w:tabs>
              <w:tab w:val="right" w:leader="dot" w:pos="8494"/>
            </w:tabs>
            <w:spacing w:line="500" w:lineRule="exact"/>
            <w:rPr>
              <w:rFonts w:ascii="仿宋" w:hAnsi="仿宋" w:eastAsia="仿宋" w:cstheme="minorBidi"/>
              <w:sz w:val="24"/>
            </w:rPr>
          </w:pPr>
          <w:r>
            <w:fldChar w:fldCharType="begin"/>
          </w:r>
          <w:r>
            <w:instrText xml:space="preserve"> HYPERLINK \l "_Toc110936374" </w:instrText>
          </w:r>
          <w:r>
            <w:fldChar w:fldCharType="separate"/>
          </w:r>
          <w:r>
            <w:rPr>
              <w:rStyle w:val="37"/>
              <w:rFonts w:hint="eastAsia" w:ascii="仿宋" w:hAnsi="仿宋" w:eastAsia="仿宋"/>
              <w:sz w:val="24"/>
            </w:rPr>
            <w:t>三、询价文件构成、澄清修改、质疑投诉</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_Toc110936374 \h </w:instrText>
          </w:r>
          <w:r>
            <w:rPr>
              <w:rFonts w:ascii="仿宋" w:hAnsi="仿宋" w:eastAsia="仿宋"/>
              <w:sz w:val="24"/>
            </w:rPr>
            <w:fldChar w:fldCharType="separate"/>
          </w:r>
          <w:r>
            <w:rPr>
              <w:rFonts w:ascii="仿宋" w:hAnsi="仿宋" w:eastAsia="仿宋"/>
              <w:sz w:val="24"/>
            </w:rPr>
            <w:t>15</w:t>
          </w:r>
          <w:r>
            <w:rPr>
              <w:rFonts w:ascii="仿宋" w:hAnsi="仿宋" w:eastAsia="仿宋"/>
              <w:sz w:val="24"/>
            </w:rPr>
            <w:fldChar w:fldCharType="end"/>
          </w:r>
          <w:r>
            <w:rPr>
              <w:rFonts w:ascii="仿宋" w:hAnsi="仿宋" w:eastAsia="仿宋"/>
              <w:sz w:val="24"/>
            </w:rPr>
            <w:fldChar w:fldCharType="end"/>
          </w:r>
        </w:p>
        <w:p>
          <w:pPr>
            <w:pStyle w:val="2"/>
            <w:tabs>
              <w:tab w:val="right" w:leader="dot" w:pos="8494"/>
            </w:tabs>
            <w:spacing w:line="500" w:lineRule="exact"/>
            <w:rPr>
              <w:rFonts w:ascii="仿宋" w:hAnsi="仿宋" w:eastAsia="仿宋" w:cstheme="minorBidi"/>
              <w:sz w:val="24"/>
            </w:rPr>
          </w:pPr>
          <w:r>
            <w:fldChar w:fldCharType="begin"/>
          </w:r>
          <w:r>
            <w:instrText xml:space="preserve"> HYPERLINK \l "_Toc110936375" </w:instrText>
          </w:r>
          <w:r>
            <w:fldChar w:fldCharType="separate"/>
          </w:r>
          <w:r>
            <w:rPr>
              <w:rStyle w:val="37"/>
              <w:rFonts w:hint="eastAsia" w:ascii="仿宋" w:hAnsi="仿宋" w:eastAsia="仿宋"/>
              <w:sz w:val="24"/>
            </w:rPr>
            <w:t>四、询价文件的编制</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_Toc110936375 \h </w:instrText>
          </w:r>
          <w:r>
            <w:rPr>
              <w:rFonts w:ascii="仿宋" w:hAnsi="仿宋" w:eastAsia="仿宋"/>
              <w:sz w:val="24"/>
            </w:rPr>
            <w:fldChar w:fldCharType="separate"/>
          </w:r>
          <w:r>
            <w:rPr>
              <w:rFonts w:ascii="仿宋" w:hAnsi="仿宋" w:eastAsia="仿宋"/>
              <w:sz w:val="24"/>
            </w:rPr>
            <w:t>18</w:t>
          </w:r>
          <w:r>
            <w:rPr>
              <w:rFonts w:ascii="仿宋" w:hAnsi="仿宋" w:eastAsia="仿宋"/>
              <w:sz w:val="24"/>
            </w:rPr>
            <w:fldChar w:fldCharType="end"/>
          </w:r>
          <w:r>
            <w:rPr>
              <w:rFonts w:ascii="仿宋" w:hAnsi="仿宋" w:eastAsia="仿宋"/>
              <w:sz w:val="24"/>
            </w:rPr>
            <w:fldChar w:fldCharType="end"/>
          </w:r>
        </w:p>
        <w:p>
          <w:pPr>
            <w:pStyle w:val="2"/>
            <w:tabs>
              <w:tab w:val="right" w:leader="dot" w:pos="8494"/>
            </w:tabs>
            <w:spacing w:line="500" w:lineRule="exact"/>
            <w:rPr>
              <w:rFonts w:ascii="仿宋" w:hAnsi="仿宋" w:eastAsia="仿宋" w:cstheme="minorBidi"/>
              <w:sz w:val="24"/>
            </w:rPr>
          </w:pPr>
          <w:r>
            <w:fldChar w:fldCharType="begin"/>
          </w:r>
          <w:r>
            <w:instrText xml:space="preserve"> HYPERLINK \l "_Toc110936376" </w:instrText>
          </w:r>
          <w:r>
            <w:fldChar w:fldCharType="separate"/>
          </w:r>
          <w:r>
            <w:rPr>
              <w:rStyle w:val="37"/>
              <w:rFonts w:hint="eastAsia" w:ascii="仿宋" w:hAnsi="仿宋" w:eastAsia="仿宋"/>
              <w:sz w:val="24"/>
            </w:rPr>
            <w:t>五、开标与成交</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_Toc110936376 \h </w:instrText>
          </w:r>
          <w:r>
            <w:rPr>
              <w:rFonts w:ascii="仿宋" w:hAnsi="仿宋" w:eastAsia="仿宋"/>
              <w:sz w:val="24"/>
            </w:rPr>
            <w:fldChar w:fldCharType="separate"/>
          </w:r>
          <w:r>
            <w:rPr>
              <w:rFonts w:ascii="仿宋" w:hAnsi="仿宋" w:eastAsia="仿宋"/>
              <w:sz w:val="24"/>
            </w:rPr>
            <w:t>19</w:t>
          </w:r>
          <w:r>
            <w:rPr>
              <w:rFonts w:ascii="仿宋" w:hAnsi="仿宋" w:eastAsia="仿宋"/>
              <w:sz w:val="24"/>
            </w:rPr>
            <w:fldChar w:fldCharType="end"/>
          </w:r>
          <w:r>
            <w:rPr>
              <w:rFonts w:ascii="仿宋" w:hAnsi="仿宋" w:eastAsia="仿宋"/>
              <w:sz w:val="24"/>
            </w:rPr>
            <w:fldChar w:fldCharType="end"/>
          </w:r>
        </w:p>
        <w:p>
          <w:pPr>
            <w:pStyle w:val="2"/>
            <w:tabs>
              <w:tab w:val="right" w:leader="dot" w:pos="8494"/>
            </w:tabs>
            <w:spacing w:line="500" w:lineRule="exact"/>
            <w:rPr>
              <w:rFonts w:ascii="仿宋" w:hAnsi="仿宋" w:eastAsia="仿宋" w:cstheme="minorBidi"/>
              <w:sz w:val="24"/>
            </w:rPr>
          </w:pPr>
          <w:r>
            <w:fldChar w:fldCharType="begin"/>
          </w:r>
          <w:r>
            <w:instrText xml:space="preserve"> HYPERLINK \l "_Toc110936377" </w:instrText>
          </w:r>
          <w:r>
            <w:fldChar w:fldCharType="separate"/>
          </w:r>
          <w:r>
            <w:rPr>
              <w:rStyle w:val="37"/>
              <w:rFonts w:hint="eastAsia" w:ascii="仿宋" w:hAnsi="仿宋" w:eastAsia="仿宋"/>
              <w:sz w:val="24"/>
            </w:rPr>
            <w:t>五、签订及履行合同</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_Toc110936377 \h </w:instrText>
          </w:r>
          <w:r>
            <w:rPr>
              <w:rFonts w:ascii="仿宋" w:hAnsi="仿宋" w:eastAsia="仿宋"/>
              <w:sz w:val="24"/>
            </w:rPr>
            <w:fldChar w:fldCharType="separate"/>
          </w:r>
          <w:r>
            <w:rPr>
              <w:rFonts w:ascii="仿宋" w:hAnsi="仿宋" w:eastAsia="仿宋"/>
              <w:sz w:val="24"/>
            </w:rPr>
            <w:t>20</w:t>
          </w:r>
          <w:r>
            <w:rPr>
              <w:rFonts w:ascii="仿宋" w:hAnsi="仿宋" w:eastAsia="仿宋"/>
              <w:sz w:val="24"/>
            </w:rPr>
            <w:fldChar w:fldCharType="end"/>
          </w:r>
          <w:r>
            <w:rPr>
              <w:rFonts w:ascii="仿宋" w:hAnsi="仿宋" w:eastAsia="仿宋"/>
              <w:sz w:val="24"/>
            </w:rPr>
            <w:fldChar w:fldCharType="end"/>
          </w:r>
        </w:p>
        <w:p>
          <w:pPr>
            <w:pStyle w:val="19"/>
            <w:tabs>
              <w:tab w:val="right" w:leader="dot" w:pos="8494"/>
            </w:tabs>
            <w:spacing w:line="500" w:lineRule="exact"/>
            <w:rPr>
              <w:rFonts w:ascii="仿宋" w:hAnsi="仿宋" w:eastAsia="仿宋" w:cstheme="minorBidi"/>
              <w:sz w:val="24"/>
            </w:rPr>
          </w:pPr>
          <w:r>
            <w:fldChar w:fldCharType="begin"/>
          </w:r>
          <w:r>
            <w:instrText xml:space="preserve"> HYPERLINK \l "_Toc110936378" </w:instrText>
          </w:r>
          <w:r>
            <w:fldChar w:fldCharType="separate"/>
          </w:r>
          <w:r>
            <w:rPr>
              <w:rStyle w:val="37"/>
              <w:rFonts w:hint="eastAsia" w:ascii="仿宋" w:hAnsi="仿宋" w:eastAsia="仿宋"/>
              <w:sz w:val="24"/>
            </w:rPr>
            <w:t>第三部分</w:t>
          </w:r>
          <w:r>
            <w:rPr>
              <w:rStyle w:val="37"/>
              <w:rFonts w:ascii="仿宋" w:hAnsi="仿宋" w:eastAsia="仿宋"/>
              <w:sz w:val="24"/>
            </w:rPr>
            <w:t xml:space="preserve">  </w:t>
          </w:r>
          <w:r>
            <w:rPr>
              <w:rStyle w:val="37"/>
              <w:rFonts w:hint="eastAsia" w:ascii="仿宋" w:hAnsi="仿宋" w:eastAsia="仿宋"/>
              <w:sz w:val="24"/>
            </w:rPr>
            <w:t>落实政府采购政策须满足的要求</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_Toc110936378 \h </w:instrText>
          </w:r>
          <w:r>
            <w:rPr>
              <w:rFonts w:ascii="仿宋" w:hAnsi="仿宋" w:eastAsia="仿宋"/>
              <w:sz w:val="24"/>
            </w:rPr>
            <w:fldChar w:fldCharType="separate"/>
          </w:r>
          <w:r>
            <w:rPr>
              <w:rFonts w:ascii="仿宋" w:hAnsi="仿宋" w:eastAsia="仿宋"/>
              <w:sz w:val="24"/>
            </w:rPr>
            <w:t>22</w:t>
          </w:r>
          <w:r>
            <w:rPr>
              <w:rFonts w:ascii="仿宋" w:hAnsi="仿宋" w:eastAsia="仿宋"/>
              <w:sz w:val="24"/>
            </w:rPr>
            <w:fldChar w:fldCharType="end"/>
          </w:r>
          <w:r>
            <w:rPr>
              <w:rFonts w:ascii="仿宋" w:hAnsi="仿宋" w:eastAsia="仿宋"/>
              <w:sz w:val="24"/>
            </w:rPr>
            <w:fldChar w:fldCharType="end"/>
          </w:r>
        </w:p>
        <w:p>
          <w:pPr>
            <w:pStyle w:val="2"/>
            <w:tabs>
              <w:tab w:val="right" w:leader="dot" w:pos="8494"/>
            </w:tabs>
            <w:spacing w:line="500" w:lineRule="exact"/>
            <w:rPr>
              <w:rFonts w:ascii="仿宋" w:hAnsi="仿宋" w:eastAsia="仿宋" w:cstheme="minorBidi"/>
              <w:sz w:val="24"/>
            </w:rPr>
          </w:pPr>
          <w:r>
            <w:fldChar w:fldCharType="begin"/>
          </w:r>
          <w:r>
            <w:instrText xml:space="preserve"> HYPERLINK \l "_Toc110936379" </w:instrText>
          </w:r>
          <w:r>
            <w:fldChar w:fldCharType="separate"/>
          </w:r>
          <w:r>
            <w:rPr>
              <w:rStyle w:val="37"/>
              <w:rFonts w:hint="eastAsia" w:ascii="仿宋" w:hAnsi="仿宋" w:eastAsia="仿宋"/>
              <w:sz w:val="24"/>
            </w:rPr>
            <w:t>一、政府采购活动中查询及使用信用记录的有关问题</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_Toc110936379 \h </w:instrText>
          </w:r>
          <w:r>
            <w:rPr>
              <w:rFonts w:ascii="仿宋" w:hAnsi="仿宋" w:eastAsia="仿宋"/>
              <w:sz w:val="24"/>
            </w:rPr>
            <w:fldChar w:fldCharType="separate"/>
          </w:r>
          <w:r>
            <w:rPr>
              <w:rFonts w:ascii="仿宋" w:hAnsi="仿宋" w:eastAsia="仿宋"/>
              <w:sz w:val="24"/>
            </w:rPr>
            <w:t>23</w:t>
          </w:r>
          <w:r>
            <w:rPr>
              <w:rFonts w:ascii="仿宋" w:hAnsi="仿宋" w:eastAsia="仿宋"/>
              <w:sz w:val="24"/>
            </w:rPr>
            <w:fldChar w:fldCharType="end"/>
          </w:r>
          <w:r>
            <w:rPr>
              <w:rFonts w:ascii="仿宋" w:hAnsi="仿宋" w:eastAsia="仿宋"/>
              <w:sz w:val="24"/>
            </w:rPr>
            <w:fldChar w:fldCharType="end"/>
          </w:r>
        </w:p>
        <w:p>
          <w:pPr>
            <w:pStyle w:val="2"/>
            <w:tabs>
              <w:tab w:val="right" w:leader="dot" w:pos="8494"/>
            </w:tabs>
            <w:spacing w:line="500" w:lineRule="exact"/>
            <w:rPr>
              <w:rFonts w:ascii="仿宋" w:hAnsi="仿宋" w:eastAsia="仿宋" w:cstheme="minorBidi"/>
              <w:sz w:val="24"/>
            </w:rPr>
          </w:pPr>
          <w:r>
            <w:fldChar w:fldCharType="begin"/>
          </w:r>
          <w:r>
            <w:instrText xml:space="preserve"> HYPERLINK \l "_Toc110936380" </w:instrText>
          </w:r>
          <w:r>
            <w:fldChar w:fldCharType="separate"/>
          </w:r>
          <w:r>
            <w:rPr>
              <w:rStyle w:val="37"/>
              <w:rFonts w:hint="eastAsia" w:ascii="仿宋" w:hAnsi="仿宋" w:eastAsia="仿宋"/>
              <w:kern w:val="0"/>
              <w:sz w:val="24"/>
            </w:rPr>
            <w:t>二、政府采购促进中小企业发展管理办法</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_Toc110936380 \h </w:instrText>
          </w:r>
          <w:r>
            <w:rPr>
              <w:rFonts w:ascii="仿宋" w:hAnsi="仿宋" w:eastAsia="仿宋"/>
              <w:sz w:val="24"/>
            </w:rPr>
            <w:fldChar w:fldCharType="separate"/>
          </w:r>
          <w:r>
            <w:rPr>
              <w:rFonts w:ascii="仿宋" w:hAnsi="仿宋" w:eastAsia="仿宋"/>
              <w:sz w:val="24"/>
            </w:rPr>
            <w:t>23</w:t>
          </w:r>
          <w:r>
            <w:rPr>
              <w:rFonts w:ascii="仿宋" w:hAnsi="仿宋" w:eastAsia="仿宋"/>
              <w:sz w:val="24"/>
            </w:rPr>
            <w:fldChar w:fldCharType="end"/>
          </w:r>
          <w:r>
            <w:rPr>
              <w:rFonts w:ascii="仿宋" w:hAnsi="仿宋" w:eastAsia="仿宋"/>
              <w:sz w:val="24"/>
            </w:rPr>
            <w:fldChar w:fldCharType="end"/>
          </w:r>
        </w:p>
        <w:p>
          <w:pPr>
            <w:pStyle w:val="2"/>
            <w:tabs>
              <w:tab w:val="right" w:leader="dot" w:pos="8494"/>
            </w:tabs>
            <w:spacing w:line="500" w:lineRule="exact"/>
            <w:rPr>
              <w:rFonts w:ascii="仿宋" w:hAnsi="仿宋" w:eastAsia="仿宋" w:cstheme="minorBidi"/>
              <w:sz w:val="24"/>
            </w:rPr>
          </w:pPr>
          <w:r>
            <w:fldChar w:fldCharType="begin"/>
          </w:r>
          <w:r>
            <w:instrText xml:space="preserve"> HYPERLINK \l "_Toc110936381" </w:instrText>
          </w:r>
          <w:r>
            <w:fldChar w:fldCharType="separate"/>
          </w:r>
          <w:r>
            <w:rPr>
              <w:rStyle w:val="37"/>
              <w:rFonts w:hint="eastAsia" w:ascii="仿宋" w:hAnsi="仿宋" w:eastAsia="仿宋"/>
              <w:kern w:val="0"/>
              <w:sz w:val="24"/>
            </w:rPr>
            <w:t>三、关于进一步加大政府采购支持中小企业力度的通知</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_Toc110936381 \h </w:instrText>
          </w:r>
          <w:r>
            <w:rPr>
              <w:rFonts w:ascii="仿宋" w:hAnsi="仿宋" w:eastAsia="仿宋"/>
              <w:sz w:val="24"/>
            </w:rPr>
            <w:fldChar w:fldCharType="separate"/>
          </w:r>
          <w:r>
            <w:rPr>
              <w:rFonts w:ascii="仿宋" w:hAnsi="仿宋" w:eastAsia="仿宋"/>
              <w:sz w:val="24"/>
            </w:rPr>
            <w:t>28</w:t>
          </w:r>
          <w:r>
            <w:rPr>
              <w:rFonts w:ascii="仿宋" w:hAnsi="仿宋" w:eastAsia="仿宋"/>
              <w:sz w:val="24"/>
            </w:rPr>
            <w:fldChar w:fldCharType="end"/>
          </w:r>
          <w:r>
            <w:rPr>
              <w:rFonts w:ascii="仿宋" w:hAnsi="仿宋" w:eastAsia="仿宋"/>
              <w:sz w:val="24"/>
            </w:rPr>
            <w:fldChar w:fldCharType="end"/>
          </w:r>
        </w:p>
        <w:p>
          <w:pPr>
            <w:pStyle w:val="2"/>
            <w:tabs>
              <w:tab w:val="right" w:leader="dot" w:pos="8494"/>
            </w:tabs>
            <w:spacing w:line="500" w:lineRule="exact"/>
            <w:rPr>
              <w:rFonts w:ascii="仿宋" w:hAnsi="仿宋" w:eastAsia="仿宋" w:cstheme="minorBidi"/>
              <w:sz w:val="24"/>
            </w:rPr>
          </w:pPr>
          <w:r>
            <w:fldChar w:fldCharType="begin"/>
          </w:r>
          <w:r>
            <w:instrText xml:space="preserve"> HYPERLINK \l "_Toc110936382" </w:instrText>
          </w:r>
          <w:r>
            <w:fldChar w:fldCharType="separate"/>
          </w:r>
          <w:r>
            <w:rPr>
              <w:rStyle w:val="37"/>
              <w:rFonts w:hint="eastAsia" w:ascii="仿宋" w:hAnsi="仿宋" w:eastAsia="仿宋"/>
              <w:kern w:val="0"/>
              <w:sz w:val="24"/>
            </w:rPr>
            <w:t>四、中小企业划型标准规定</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_Toc110936382 \h </w:instrText>
          </w:r>
          <w:r>
            <w:rPr>
              <w:rFonts w:ascii="仿宋" w:hAnsi="仿宋" w:eastAsia="仿宋"/>
              <w:sz w:val="24"/>
            </w:rPr>
            <w:fldChar w:fldCharType="separate"/>
          </w:r>
          <w:r>
            <w:rPr>
              <w:rFonts w:ascii="仿宋" w:hAnsi="仿宋" w:eastAsia="仿宋"/>
              <w:sz w:val="24"/>
            </w:rPr>
            <w:t>29</w:t>
          </w:r>
          <w:r>
            <w:rPr>
              <w:rFonts w:ascii="仿宋" w:hAnsi="仿宋" w:eastAsia="仿宋"/>
              <w:sz w:val="24"/>
            </w:rPr>
            <w:fldChar w:fldCharType="end"/>
          </w:r>
          <w:r>
            <w:rPr>
              <w:rFonts w:ascii="仿宋" w:hAnsi="仿宋" w:eastAsia="仿宋"/>
              <w:sz w:val="24"/>
            </w:rPr>
            <w:fldChar w:fldCharType="end"/>
          </w:r>
        </w:p>
        <w:p>
          <w:pPr>
            <w:pStyle w:val="2"/>
            <w:tabs>
              <w:tab w:val="right" w:leader="dot" w:pos="8494"/>
            </w:tabs>
            <w:spacing w:line="500" w:lineRule="exact"/>
            <w:rPr>
              <w:rFonts w:ascii="仿宋" w:hAnsi="仿宋" w:eastAsia="仿宋" w:cstheme="minorBidi"/>
              <w:sz w:val="24"/>
            </w:rPr>
          </w:pPr>
          <w:r>
            <w:fldChar w:fldCharType="begin"/>
          </w:r>
          <w:r>
            <w:instrText xml:space="preserve"> HYPERLINK \l "_Toc110936383" </w:instrText>
          </w:r>
          <w:r>
            <w:fldChar w:fldCharType="separate"/>
          </w:r>
          <w:r>
            <w:rPr>
              <w:rStyle w:val="37"/>
              <w:rFonts w:hint="eastAsia" w:ascii="仿宋" w:hAnsi="仿宋" w:eastAsia="仿宋"/>
              <w:kern w:val="0"/>
              <w:sz w:val="24"/>
            </w:rPr>
            <w:t>五、节能环保</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_Toc110936383 \h </w:instrText>
          </w:r>
          <w:r>
            <w:rPr>
              <w:rFonts w:ascii="仿宋" w:hAnsi="仿宋" w:eastAsia="仿宋"/>
              <w:sz w:val="24"/>
            </w:rPr>
            <w:fldChar w:fldCharType="separate"/>
          </w:r>
          <w:r>
            <w:rPr>
              <w:rFonts w:ascii="仿宋" w:hAnsi="仿宋" w:eastAsia="仿宋"/>
              <w:sz w:val="24"/>
            </w:rPr>
            <w:t>33</w:t>
          </w:r>
          <w:r>
            <w:rPr>
              <w:rFonts w:ascii="仿宋" w:hAnsi="仿宋" w:eastAsia="仿宋"/>
              <w:sz w:val="24"/>
            </w:rPr>
            <w:fldChar w:fldCharType="end"/>
          </w:r>
          <w:r>
            <w:rPr>
              <w:rFonts w:ascii="仿宋" w:hAnsi="仿宋" w:eastAsia="仿宋"/>
              <w:sz w:val="24"/>
            </w:rPr>
            <w:fldChar w:fldCharType="end"/>
          </w:r>
        </w:p>
        <w:p>
          <w:pPr>
            <w:pStyle w:val="2"/>
            <w:tabs>
              <w:tab w:val="right" w:leader="dot" w:pos="8494"/>
            </w:tabs>
            <w:spacing w:line="500" w:lineRule="exact"/>
            <w:rPr>
              <w:rFonts w:ascii="仿宋" w:hAnsi="仿宋" w:eastAsia="仿宋" w:cstheme="minorBidi"/>
              <w:sz w:val="24"/>
            </w:rPr>
          </w:pPr>
          <w:r>
            <w:fldChar w:fldCharType="begin"/>
          </w:r>
          <w:r>
            <w:instrText xml:space="preserve"> HYPERLINK \l "_Toc110936384" </w:instrText>
          </w:r>
          <w:r>
            <w:fldChar w:fldCharType="separate"/>
          </w:r>
          <w:r>
            <w:rPr>
              <w:rStyle w:val="37"/>
              <w:rFonts w:hint="eastAsia" w:ascii="仿宋" w:hAnsi="仿宋" w:eastAsia="仿宋"/>
              <w:kern w:val="0"/>
              <w:sz w:val="24"/>
            </w:rPr>
            <w:t>六、监狱企业</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_Toc110936384 \h </w:instrText>
          </w:r>
          <w:r>
            <w:rPr>
              <w:rFonts w:ascii="仿宋" w:hAnsi="仿宋" w:eastAsia="仿宋"/>
              <w:sz w:val="24"/>
            </w:rPr>
            <w:fldChar w:fldCharType="separate"/>
          </w:r>
          <w:r>
            <w:rPr>
              <w:rFonts w:ascii="仿宋" w:hAnsi="仿宋" w:eastAsia="仿宋"/>
              <w:sz w:val="24"/>
            </w:rPr>
            <w:t>33</w:t>
          </w:r>
          <w:r>
            <w:rPr>
              <w:rFonts w:ascii="仿宋" w:hAnsi="仿宋" w:eastAsia="仿宋"/>
              <w:sz w:val="24"/>
            </w:rPr>
            <w:fldChar w:fldCharType="end"/>
          </w:r>
          <w:r>
            <w:rPr>
              <w:rFonts w:ascii="仿宋" w:hAnsi="仿宋" w:eastAsia="仿宋"/>
              <w:sz w:val="24"/>
            </w:rPr>
            <w:fldChar w:fldCharType="end"/>
          </w:r>
        </w:p>
        <w:p>
          <w:pPr>
            <w:pStyle w:val="2"/>
            <w:tabs>
              <w:tab w:val="right" w:leader="dot" w:pos="8494"/>
            </w:tabs>
            <w:spacing w:line="500" w:lineRule="exact"/>
            <w:rPr>
              <w:rFonts w:ascii="仿宋" w:hAnsi="仿宋" w:eastAsia="仿宋" w:cstheme="minorBidi"/>
              <w:sz w:val="24"/>
            </w:rPr>
          </w:pPr>
          <w:r>
            <w:fldChar w:fldCharType="begin"/>
          </w:r>
          <w:r>
            <w:instrText xml:space="preserve"> HYPERLINK \l "_Toc110936385" </w:instrText>
          </w:r>
          <w:r>
            <w:fldChar w:fldCharType="separate"/>
          </w:r>
          <w:r>
            <w:rPr>
              <w:rStyle w:val="37"/>
              <w:rFonts w:hint="eastAsia" w:ascii="仿宋" w:hAnsi="仿宋" w:eastAsia="仿宋"/>
              <w:kern w:val="0"/>
              <w:sz w:val="24"/>
            </w:rPr>
            <w:t>七、残疾人企业</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_Toc110936385 \h </w:instrText>
          </w:r>
          <w:r>
            <w:rPr>
              <w:rFonts w:ascii="仿宋" w:hAnsi="仿宋" w:eastAsia="仿宋"/>
              <w:sz w:val="24"/>
            </w:rPr>
            <w:fldChar w:fldCharType="separate"/>
          </w:r>
          <w:r>
            <w:rPr>
              <w:rFonts w:ascii="仿宋" w:hAnsi="仿宋" w:eastAsia="仿宋"/>
              <w:sz w:val="24"/>
            </w:rPr>
            <w:t>34</w:t>
          </w:r>
          <w:r>
            <w:rPr>
              <w:rFonts w:ascii="仿宋" w:hAnsi="仿宋" w:eastAsia="仿宋"/>
              <w:sz w:val="24"/>
            </w:rPr>
            <w:fldChar w:fldCharType="end"/>
          </w:r>
          <w:r>
            <w:rPr>
              <w:rFonts w:ascii="仿宋" w:hAnsi="仿宋" w:eastAsia="仿宋"/>
              <w:sz w:val="24"/>
            </w:rPr>
            <w:fldChar w:fldCharType="end"/>
          </w:r>
        </w:p>
        <w:p>
          <w:pPr>
            <w:pStyle w:val="19"/>
            <w:tabs>
              <w:tab w:val="right" w:leader="dot" w:pos="8494"/>
            </w:tabs>
            <w:spacing w:line="500" w:lineRule="exact"/>
            <w:rPr>
              <w:rFonts w:ascii="仿宋" w:hAnsi="仿宋" w:eastAsia="仿宋" w:cstheme="minorBidi"/>
              <w:sz w:val="24"/>
            </w:rPr>
          </w:pPr>
          <w:r>
            <w:fldChar w:fldCharType="begin"/>
          </w:r>
          <w:r>
            <w:instrText xml:space="preserve"> HYPERLINK \l "_Toc110936386" </w:instrText>
          </w:r>
          <w:r>
            <w:fldChar w:fldCharType="separate"/>
          </w:r>
          <w:r>
            <w:rPr>
              <w:rStyle w:val="37"/>
              <w:rFonts w:hint="eastAsia" w:ascii="仿宋" w:hAnsi="仿宋" w:eastAsia="仿宋"/>
              <w:kern w:val="0"/>
              <w:sz w:val="24"/>
            </w:rPr>
            <w:t>第四部分</w:t>
          </w:r>
          <w:r>
            <w:rPr>
              <w:rStyle w:val="37"/>
              <w:rFonts w:ascii="仿宋" w:hAnsi="仿宋" w:eastAsia="仿宋"/>
              <w:kern w:val="0"/>
              <w:sz w:val="24"/>
            </w:rPr>
            <w:t xml:space="preserve">  </w:t>
          </w:r>
          <w:r>
            <w:rPr>
              <w:rStyle w:val="37"/>
              <w:rFonts w:hint="eastAsia" w:ascii="仿宋" w:hAnsi="仿宋" w:eastAsia="仿宋"/>
              <w:kern w:val="0"/>
              <w:sz w:val="24"/>
            </w:rPr>
            <w:t>询价响应文件编制、报价要求</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_Toc110936386 \h </w:instrText>
          </w:r>
          <w:r>
            <w:rPr>
              <w:rFonts w:ascii="仿宋" w:hAnsi="仿宋" w:eastAsia="仿宋"/>
              <w:sz w:val="24"/>
            </w:rPr>
            <w:fldChar w:fldCharType="separate"/>
          </w:r>
          <w:r>
            <w:rPr>
              <w:rFonts w:ascii="仿宋" w:hAnsi="仿宋" w:eastAsia="仿宋"/>
              <w:sz w:val="24"/>
            </w:rPr>
            <w:t>36</w:t>
          </w:r>
          <w:r>
            <w:rPr>
              <w:rFonts w:ascii="仿宋" w:hAnsi="仿宋" w:eastAsia="仿宋"/>
              <w:sz w:val="24"/>
            </w:rPr>
            <w:fldChar w:fldCharType="end"/>
          </w:r>
          <w:r>
            <w:rPr>
              <w:rFonts w:ascii="仿宋" w:hAnsi="仿宋" w:eastAsia="仿宋"/>
              <w:sz w:val="24"/>
            </w:rPr>
            <w:fldChar w:fldCharType="end"/>
          </w:r>
        </w:p>
        <w:p>
          <w:pPr>
            <w:pStyle w:val="2"/>
            <w:tabs>
              <w:tab w:val="right" w:leader="dot" w:pos="8494"/>
            </w:tabs>
            <w:spacing w:line="500" w:lineRule="exact"/>
            <w:rPr>
              <w:rFonts w:ascii="仿宋" w:hAnsi="仿宋" w:eastAsia="仿宋" w:cstheme="minorBidi"/>
              <w:sz w:val="24"/>
            </w:rPr>
          </w:pPr>
          <w:r>
            <w:fldChar w:fldCharType="begin"/>
          </w:r>
          <w:r>
            <w:instrText xml:space="preserve"> HYPERLINK \l "_Toc110936387" </w:instrText>
          </w:r>
          <w:r>
            <w:fldChar w:fldCharType="separate"/>
          </w:r>
          <w:r>
            <w:rPr>
              <w:rStyle w:val="37"/>
              <w:rFonts w:hint="eastAsia" w:ascii="仿宋" w:hAnsi="仿宋" w:eastAsia="仿宋"/>
              <w:sz w:val="24"/>
            </w:rPr>
            <w:t>一、询价响应文件编制要求</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_Toc110936387 \h </w:instrText>
          </w:r>
          <w:r>
            <w:rPr>
              <w:rFonts w:ascii="仿宋" w:hAnsi="仿宋" w:eastAsia="仿宋"/>
              <w:sz w:val="24"/>
            </w:rPr>
            <w:fldChar w:fldCharType="separate"/>
          </w:r>
          <w:r>
            <w:rPr>
              <w:rFonts w:ascii="仿宋" w:hAnsi="仿宋" w:eastAsia="仿宋"/>
              <w:sz w:val="24"/>
            </w:rPr>
            <w:t>37</w:t>
          </w:r>
          <w:r>
            <w:rPr>
              <w:rFonts w:ascii="仿宋" w:hAnsi="仿宋" w:eastAsia="仿宋"/>
              <w:sz w:val="24"/>
            </w:rPr>
            <w:fldChar w:fldCharType="end"/>
          </w:r>
          <w:r>
            <w:rPr>
              <w:rFonts w:ascii="仿宋" w:hAnsi="仿宋" w:eastAsia="仿宋"/>
              <w:sz w:val="24"/>
            </w:rPr>
            <w:fldChar w:fldCharType="end"/>
          </w:r>
        </w:p>
        <w:p>
          <w:pPr>
            <w:pStyle w:val="2"/>
            <w:tabs>
              <w:tab w:val="right" w:leader="dot" w:pos="8494"/>
            </w:tabs>
            <w:spacing w:line="500" w:lineRule="exact"/>
            <w:rPr>
              <w:rFonts w:ascii="仿宋" w:hAnsi="仿宋" w:eastAsia="仿宋" w:cstheme="minorBidi"/>
              <w:sz w:val="24"/>
            </w:rPr>
          </w:pPr>
          <w:r>
            <w:fldChar w:fldCharType="begin"/>
          </w:r>
          <w:r>
            <w:instrText xml:space="preserve"> HYPERLINK \l "_Toc110936388" </w:instrText>
          </w:r>
          <w:r>
            <w:fldChar w:fldCharType="separate"/>
          </w:r>
          <w:r>
            <w:rPr>
              <w:rStyle w:val="37"/>
              <w:rFonts w:hint="eastAsia" w:ascii="仿宋" w:hAnsi="仿宋" w:eastAsia="仿宋"/>
              <w:sz w:val="24"/>
            </w:rPr>
            <w:t>二、投标报价要求</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_Toc110936388 \h </w:instrText>
          </w:r>
          <w:r>
            <w:rPr>
              <w:rFonts w:ascii="仿宋" w:hAnsi="仿宋" w:eastAsia="仿宋"/>
              <w:sz w:val="24"/>
            </w:rPr>
            <w:fldChar w:fldCharType="separate"/>
          </w:r>
          <w:r>
            <w:rPr>
              <w:rFonts w:ascii="仿宋" w:hAnsi="仿宋" w:eastAsia="仿宋"/>
              <w:sz w:val="24"/>
            </w:rPr>
            <w:t>37</w:t>
          </w:r>
          <w:r>
            <w:rPr>
              <w:rFonts w:ascii="仿宋" w:hAnsi="仿宋" w:eastAsia="仿宋"/>
              <w:sz w:val="24"/>
            </w:rPr>
            <w:fldChar w:fldCharType="end"/>
          </w:r>
          <w:r>
            <w:rPr>
              <w:rFonts w:ascii="仿宋" w:hAnsi="仿宋" w:eastAsia="仿宋"/>
              <w:sz w:val="24"/>
            </w:rPr>
            <w:fldChar w:fldCharType="end"/>
          </w:r>
        </w:p>
        <w:p>
          <w:pPr>
            <w:pStyle w:val="19"/>
            <w:tabs>
              <w:tab w:val="right" w:leader="dot" w:pos="8494"/>
            </w:tabs>
            <w:spacing w:line="500" w:lineRule="exact"/>
            <w:rPr>
              <w:rFonts w:ascii="仿宋" w:hAnsi="仿宋" w:eastAsia="仿宋" w:cstheme="minorBidi"/>
              <w:sz w:val="24"/>
            </w:rPr>
          </w:pPr>
          <w:r>
            <w:fldChar w:fldCharType="begin"/>
          </w:r>
          <w:r>
            <w:instrText xml:space="preserve"> HYPERLINK \l "_Toc110936389" </w:instrText>
          </w:r>
          <w:r>
            <w:fldChar w:fldCharType="separate"/>
          </w:r>
          <w:r>
            <w:rPr>
              <w:rStyle w:val="37"/>
              <w:rFonts w:hint="eastAsia" w:ascii="仿宋" w:hAnsi="仿宋" w:eastAsia="仿宋"/>
              <w:sz w:val="24"/>
            </w:rPr>
            <w:t>第五部分</w:t>
          </w:r>
          <w:r>
            <w:rPr>
              <w:rStyle w:val="37"/>
              <w:rFonts w:ascii="仿宋" w:hAnsi="仿宋" w:eastAsia="仿宋"/>
              <w:sz w:val="24"/>
            </w:rPr>
            <w:t xml:space="preserve">  </w:t>
          </w:r>
          <w:r>
            <w:rPr>
              <w:rStyle w:val="37"/>
              <w:rFonts w:hint="eastAsia" w:ascii="仿宋" w:hAnsi="仿宋" w:eastAsia="仿宋"/>
              <w:sz w:val="24"/>
            </w:rPr>
            <w:t>项目技术规格、服务标准、验收</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_Toc110936389 \h </w:instrText>
          </w:r>
          <w:r>
            <w:rPr>
              <w:rFonts w:ascii="仿宋" w:hAnsi="仿宋" w:eastAsia="仿宋"/>
              <w:sz w:val="24"/>
            </w:rPr>
            <w:fldChar w:fldCharType="separate"/>
          </w:r>
          <w:r>
            <w:rPr>
              <w:rFonts w:ascii="仿宋" w:hAnsi="仿宋" w:eastAsia="仿宋"/>
              <w:sz w:val="24"/>
            </w:rPr>
            <w:t>39</w:t>
          </w:r>
          <w:r>
            <w:rPr>
              <w:rFonts w:ascii="仿宋" w:hAnsi="仿宋" w:eastAsia="仿宋"/>
              <w:sz w:val="24"/>
            </w:rPr>
            <w:fldChar w:fldCharType="end"/>
          </w:r>
          <w:r>
            <w:rPr>
              <w:rFonts w:ascii="仿宋" w:hAnsi="仿宋" w:eastAsia="仿宋"/>
              <w:sz w:val="24"/>
            </w:rPr>
            <w:fldChar w:fldCharType="end"/>
          </w:r>
        </w:p>
        <w:p>
          <w:pPr>
            <w:pStyle w:val="19"/>
            <w:tabs>
              <w:tab w:val="right" w:leader="dot" w:pos="8494"/>
            </w:tabs>
            <w:spacing w:line="500" w:lineRule="exact"/>
            <w:rPr>
              <w:rFonts w:ascii="仿宋" w:hAnsi="仿宋" w:eastAsia="仿宋" w:cstheme="minorBidi"/>
              <w:sz w:val="24"/>
            </w:rPr>
          </w:pPr>
          <w:r>
            <w:fldChar w:fldCharType="begin"/>
          </w:r>
          <w:r>
            <w:instrText xml:space="preserve"> HYPERLINK \l "_Toc110936390" </w:instrText>
          </w:r>
          <w:r>
            <w:fldChar w:fldCharType="separate"/>
          </w:r>
          <w:r>
            <w:rPr>
              <w:rStyle w:val="37"/>
              <w:rFonts w:hint="eastAsia" w:ascii="仿宋" w:hAnsi="仿宋" w:eastAsia="仿宋"/>
              <w:sz w:val="24"/>
            </w:rPr>
            <w:t>第六部分</w:t>
          </w:r>
          <w:r>
            <w:rPr>
              <w:rStyle w:val="37"/>
              <w:rFonts w:ascii="仿宋" w:hAnsi="仿宋" w:eastAsia="仿宋"/>
              <w:sz w:val="24"/>
            </w:rPr>
            <w:t xml:space="preserve">  </w:t>
          </w:r>
          <w:r>
            <w:rPr>
              <w:rStyle w:val="37"/>
              <w:rFonts w:hint="eastAsia" w:ascii="仿宋" w:hAnsi="仿宋" w:eastAsia="仿宋"/>
              <w:sz w:val="24"/>
            </w:rPr>
            <w:t>询价响应文件格式</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_Toc110936390 \h </w:instrText>
          </w:r>
          <w:r>
            <w:rPr>
              <w:rFonts w:ascii="仿宋" w:hAnsi="仿宋" w:eastAsia="仿宋"/>
              <w:sz w:val="24"/>
            </w:rPr>
            <w:fldChar w:fldCharType="separate"/>
          </w:r>
          <w:r>
            <w:rPr>
              <w:rFonts w:ascii="仿宋" w:hAnsi="仿宋" w:eastAsia="仿宋"/>
              <w:sz w:val="24"/>
            </w:rPr>
            <w:t>41</w:t>
          </w:r>
          <w:r>
            <w:rPr>
              <w:rFonts w:ascii="仿宋" w:hAnsi="仿宋" w:eastAsia="仿宋"/>
              <w:sz w:val="24"/>
            </w:rPr>
            <w:fldChar w:fldCharType="end"/>
          </w:r>
          <w:r>
            <w:rPr>
              <w:rFonts w:ascii="仿宋" w:hAnsi="仿宋" w:eastAsia="仿宋"/>
              <w:sz w:val="24"/>
            </w:rPr>
            <w:fldChar w:fldCharType="end"/>
          </w:r>
        </w:p>
        <w:p>
          <w:pPr>
            <w:pStyle w:val="2"/>
            <w:tabs>
              <w:tab w:val="right" w:leader="dot" w:pos="8494"/>
            </w:tabs>
            <w:spacing w:line="500" w:lineRule="exact"/>
            <w:rPr>
              <w:rFonts w:ascii="仿宋" w:hAnsi="仿宋" w:eastAsia="仿宋" w:cstheme="minorBidi"/>
              <w:sz w:val="24"/>
            </w:rPr>
          </w:pPr>
          <w:r>
            <w:fldChar w:fldCharType="begin"/>
          </w:r>
          <w:r>
            <w:instrText xml:space="preserve"> HYPERLINK \l "_Toc110936391" </w:instrText>
          </w:r>
          <w:r>
            <w:fldChar w:fldCharType="separate"/>
          </w:r>
          <w:r>
            <w:rPr>
              <w:rStyle w:val="37"/>
              <w:rFonts w:hint="eastAsia" w:ascii="仿宋" w:hAnsi="仿宋" w:eastAsia="仿宋"/>
              <w:sz w:val="24"/>
            </w:rPr>
            <w:t>一、投标文件格式</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_Toc110936391 \h </w:instrText>
          </w:r>
          <w:r>
            <w:rPr>
              <w:rFonts w:ascii="仿宋" w:hAnsi="仿宋" w:eastAsia="仿宋"/>
              <w:sz w:val="24"/>
            </w:rPr>
            <w:fldChar w:fldCharType="separate"/>
          </w:r>
          <w:r>
            <w:rPr>
              <w:rFonts w:ascii="仿宋" w:hAnsi="仿宋" w:eastAsia="仿宋"/>
              <w:sz w:val="24"/>
            </w:rPr>
            <w:t>43</w:t>
          </w:r>
          <w:r>
            <w:rPr>
              <w:rFonts w:ascii="仿宋" w:hAnsi="仿宋" w:eastAsia="仿宋"/>
              <w:sz w:val="24"/>
            </w:rPr>
            <w:fldChar w:fldCharType="end"/>
          </w:r>
          <w:r>
            <w:rPr>
              <w:rFonts w:ascii="仿宋" w:hAnsi="仿宋" w:eastAsia="仿宋"/>
              <w:sz w:val="24"/>
            </w:rPr>
            <w:fldChar w:fldCharType="end"/>
          </w:r>
        </w:p>
        <w:p>
          <w:pPr>
            <w:pStyle w:val="2"/>
            <w:tabs>
              <w:tab w:val="right" w:leader="dot" w:pos="8494"/>
            </w:tabs>
            <w:spacing w:line="500" w:lineRule="exact"/>
            <w:rPr>
              <w:rFonts w:ascii="仿宋" w:hAnsi="仿宋" w:eastAsia="仿宋" w:cstheme="minorBidi"/>
              <w:sz w:val="24"/>
            </w:rPr>
          </w:pPr>
          <w:r>
            <w:fldChar w:fldCharType="begin"/>
          </w:r>
          <w:r>
            <w:instrText xml:space="preserve"> HYPERLINK \l "_Toc110936392" </w:instrText>
          </w:r>
          <w:r>
            <w:fldChar w:fldCharType="separate"/>
          </w:r>
          <w:r>
            <w:rPr>
              <w:rStyle w:val="37"/>
              <w:rFonts w:hint="eastAsia" w:ascii="仿宋" w:hAnsi="仿宋" w:eastAsia="仿宋"/>
              <w:sz w:val="24"/>
            </w:rPr>
            <w:t>（一）封面</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_Toc110936392 \h </w:instrText>
          </w:r>
          <w:r>
            <w:rPr>
              <w:rFonts w:ascii="仿宋" w:hAnsi="仿宋" w:eastAsia="仿宋"/>
              <w:sz w:val="24"/>
            </w:rPr>
            <w:fldChar w:fldCharType="separate"/>
          </w:r>
          <w:r>
            <w:rPr>
              <w:rFonts w:ascii="仿宋" w:hAnsi="仿宋" w:eastAsia="仿宋"/>
              <w:sz w:val="24"/>
            </w:rPr>
            <w:t>43</w:t>
          </w:r>
          <w:r>
            <w:rPr>
              <w:rFonts w:ascii="仿宋" w:hAnsi="仿宋" w:eastAsia="仿宋"/>
              <w:sz w:val="24"/>
            </w:rPr>
            <w:fldChar w:fldCharType="end"/>
          </w:r>
          <w:r>
            <w:rPr>
              <w:rFonts w:ascii="仿宋" w:hAnsi="仿宋" w:eastAsia="仿宋"/>
              <w:sz w:val="24"/>
            </w:rPr>
            <w:fldChar w:fldCharType="end"/>
          </w:r>
        </w:p>
        <w:p>
          <w:pPr>
            <w:pStyle w:val="2"/>
            <w:tabs>
              <w:tab w:val="right" w:leader="dot" w:pos="8494"/>
            </w:tabs>
            <w:spacing w:line="500" w:lineRule="exact"/>
            <w:rPr>
              <w:rFonts w:ascii="仿宋" w:hAnsi="仿宋" w:eastAsia="仿宋" w:cstheme="minorBidi"/>
              <w:sz w:val="24"/>
            </w:rPr>
          </w:pPr>
          <w:r>
            <w:fldChar w:fldCharType="begin"/>
          </w:r>
          <w:r>
            <w:instrText xml:space="preserve"> HYPERLINK \l "_Toc110936393" </w:instrText>
          </w:r>
          <w:r>
            <w:fldChar w:fldCharType="separate"/>
          </w:r>
          <w:r>
            <w:rPr>
              <w:rStyle w:val="37"/>
              <w:rFonts w:hint="eastAsia" w:ascii="仿宋" w:hAnsi="仿宋" w:eastAsia="仿宋"/>
              <w:sz w:val="24"/>
            </w:rPr>
            <w:t>（二）投标承诺书</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_Toc110936393 \h </w:instrText>
          </w:r>
          <w:r>
            <w:rPr>
              <w:rFonts w:ascii="仿宋" w:hAnsi="仿宋" w:eastAsia="仿宋"/>
              <w:sz w:val="24"/>
            </w:rPr>
            <w:fldChar w:fldCharType="separate"/>
          </w:r>
          <w:r>
            <w:rPr>
              <w:rFonts w:ascii="仿宋" w:hAnsi="仿宋" w:eastAsia="仿宋"/>
              <w:sz w:val="24"/>
            </w:rPr>
            <w:t>44</w:t>
          </w:r>
          <w:r>
            <w:rPr>
              <w:rFonts w:ascii="仿宋" w:hAnsi="仿宋" w:eastAsia="仿宋"/>
              <w:sz w:val="24"/>
            </w:rPr>
            <w:fldChar w:fldCharType="end"/>
          </w:r>
          <w:r>
            <w:rPr>
              <w:rFonts w:ascii="仿宋" w:hAnsi="仿宋" w:eastAsia="仿宋"/>
              <w:sz w:val="24"/>
            </w:rPr>
            <w:fldChar w:fldCharType="end"/>
          </w:r>
        </w:p>
        <w:p>
          <w:pPr>
            <w:pStyle w:val="2"/>
            <w:tabs>
              <w:tab w:val="right" w:leader="dot" w:pos="8494"/>
            </w:tabs>
            <w:spacing w:line="500" w:lineRule="exact"/>
            <w:rPr>
              <w:rFonts w:ascii="仿宋" w:hAnsi="仿宋" w:eastAsia="仿宋" w:cstheme="minorBidi"/>
              <w:sz w:val="24"/>
            </w:rPr>
          </w:pPr>
          <w:r>
            <w:fldChar w:fldCharType="begin"/>
          </w:r>
          <w:r>
            <w:instrText xml:space="preserve"> HYPERLINK \l "_Toc110936394" </w:instrText>
          </w:r>
          <w:r>
            <w:fldChar w:fldCharType="separate"/>
          </w:r>
          <w:r>
            <w:rPr>
              <w:rStyle w:val="37"/>
              <w:rFonts w:hint="eastAsia" w:ascii="仿宋" w:hAnsi="仿宋" w:eastAsia="仿宋"/>
              <w:sz w:val="24"/>
            </w:rPr>
            <w:t>（三）投标函</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_Toc110936394 \h </w:instrText>
          </w:r>
          <w:r>
            <w:rPr>
              <w:rFonts w:ascii="仿宋" w:hAnsi="仿宋" w:eastAsia="仿宋"/>
              <w:sz w:val="24"/>
            </w:rPr>
            <w:fldChar w:fldCharType="separate"/>
          </w:r>
          <w:r>
            <w:rPr>
              <w:rFonts w:ascii="仿宋" w:hAnsi="仿宋" w:eastAsia="仿宋"/>
              <w:sz w:val="24"/>
            </w:rPr>
            <w:t>45</w:t>
          </w:r>
          <w:r>
            <w:rPr>
              <w:rFonts w:ascii="仿宋" w:hAnsi="仿宋" w:eastAsia="仿宋"/>
              <w:sz w:val="24"/>
            </w:rPr>
            <w:fldChar w:fldCharType="end"/>
          </w:r>
          <w:r>
            <w:rPr>
              <w:rFonts w:ascii="仿宋" w:hAnsi="仿宋" w:eastAsia="仿宋"/>
              <w:sz w:val="24"/>
            </w:rPr>
            <w:fldChar w:fldCharType="end"/>
          </w:r>
        </w:p>
        <w:p>
          <w:pPr>
            <w:pStyle w:val="2"/>
            <w:tabs>
              <w:tab w:val="right" w:leader="dot" w:pos="8494"/>
            </w:tabs>
            <w:spacing w:line="500" w:lineRule="exact"/>
            <w:rPr>
              <w:rFonts w:ascii="仿宋" w:hAnsi="仿宋" w:eastAsia="仿宋" w:cstheme="minorBidi"/>
              <w:sz w:val="24"/>
            </w:rPr>
          </w:pPr>
          <w:r>
            <w:fldChar w:fldCharType="begin"/>
          </w:r>
          <w:r>
            <w:instrText xml:space="preserve"> HYPERLINK \l "_Toc110936395" </w:instrText>
          </w:r>
          <w:r>
            <w:fldChar w:fldCharType="separate"/>
          </w:r>
          <w:r>
            <w:rPr>
              <w:rStyle w:val="37"/>
              <w:rFonts w:hint="eastAsia" w:ascii="仿宋" w:hAnsi="仿宋" w:eastAsia="仿宋"/>
              <w:sz w:val="24"/>
            </w:rPr>
            <w:t>二、投标人资格证明文件</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_Toc110936395 \h </w:instrText>
          </w:r>
          <w:r>
            <w:rPr>
              <w:rFonts w:ascii="仿宋" w:hAnsi="仿宋" w:eastAsia="仿宋"/>
              <w:sz w:val="24"/>
            </w:rPr>
            <w:fldChar w:fldCharType="separate"/>
          </w:r>
          <w:r>
            <w:rPr>
              <w:rFonts w:ascii="仿宋" w:hAnsi="仿宋" w:eastAsia="仿宋"/>
              <w:sz w:val="24"/>
            </w:rPr>
            <w:t>46</w:t>
          </w:r>
          <w:r>
            <w:rPr>
              <w:rFonts w:ascii="仿宋" w:hAnsi="仿宋" w:eastAsia="仿宋"/>
              <w:sz w:val="24"/>
            </w:rPr>
            <w:fldChar w:fldCharType="end"/>
          </w:r>
          <w:r>
            <w:rPr>
              <w:rFonts w:ascii="仿宋" w:hAnsi="仿宋" w:eastAsia="仿宋"/>
              <w:sz w:val="24"/>
            </w:rPr>
            <w:fldChar w:fldCharType="end"/>
          </w:r>
        </w:p>
        <w:p>
          <w:pPr>
            <w:pStyle w:val="2"/>
            <w:tabs>
              <w:tab w:val="right" w:leader="dot" w:pos="8494"/>
            </w:tabs>
            <w:spacing w:line="500" w:lineRule="exact"/>
            <w:rPr>
              <w:rFonts w:ascii="仿宋" w:hAnsi="仿宋" w:eastAsia="仿宋" w:cstheme="minorBidi"/>
              <w:sz w:val="24"/>
            </w:rPr>
          </w:pPr>
          <w:r>
            <w:fldChar w:fldCharType="begin"/>
          </w:r>
          <w:r>
            <w:instrText xml:space="preserve"> HYPERLINK \l "_Toc110936396" </w:instrText>
          </w:r>
          <w:r>
            <w:fldChar w:fldCharType="separate"/>
          </w:r>
          <w:r>
            <w:rPr>
              <w:rStyle w:val="37"/>
              <w:rFonts w:hint="eastAsia" w:ascii="仿宋" w:hAnsi="仿宋" w:eastAsia="仿宋"/>
              <w:sz w:val="24"/>
            </w:rPr>
            <w:t>（一）法定代表人身份证明书</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_Toc110936396 \h </w:instrText>
          </w:r>
          <w:r>
            <w:rPr>
              <w:rFonts w:ascii="仿宋" w:hAnsi="仿宋" w:eastAsia="仿宋"/>
              <w:sz w:val="24"/>
            </w:rPr>
            <w:fldChar w:fldCharType="separate"/>
          </w:r>
          <w:r>
            <w:rPr>
              <w:rFonts w:ascii="仿宋" w:hAnsi="仿宋" w:eastAsia="仿宋"/>
              <w:sz w:val="24"/>
            </w:rPr>
            <w:t>46</w:t>
          </w:r>
          <w:r>
            <w:rPr>
              <w:rFonts w:ascii="仿宋" w:hAnsi="仿宋" w:eastAsia="仿宋"/>
              <w:sz w:val="24"/>
            </w:rPr>
            <w:fldChar w:fldCharType="end"/>
          </w:r>
          <w:r>
            <w:rPr>
              <w:rFonts w:ascii="仿宋" w:hAnsi="仿宋" w:eastAsia="仿宋"/>
              <w:sz w:val="24"/>
            </w:rPr>
            <w:fldChar w:fldCharType="end"/>
          </w:r>
        </w:p>
        <w:p>
          <w:pPr>
            <w:pStyle w:val="2"/>
            <w:tabs>
              <w:tab w:val="right" w:leader="dot" w:pos="8494"/>
            </w:tabs>
            <w:spacing w:line="500" w:lineRule="exact"/>
            <w:rPr>
              <w:rFonts w:ascii="仿宋" w:hAnsi="仿宋" w:eastAsia="仿宋" w:cstheme="minorBidi"/>
              <w:sz w:val="24"/>
            </w:rPr>
          </w:pPr>
          <w:r>
            <w:fldChar w:fldCharType="begin"/>
          </w:r>
          <w:r>
            <w:instrText xml:space="preserve"> HYPERLINK \l "_Toc110936397" </w:instrText>
          </w:r>
          <w:r>
            <w:fldChar w:fldCharType="separate"/>
          </w:r>
          <w:r>
            <w:rPr>
              <w:rStyle w:val="37"/>
              <w:rFonts w:hint="eastAsia" w:ascii="仿宋" w:hAnsi="仿宋" w:eastAsia="仿宋"/>
              <w:sz w:val="24"/>
            </w:rPr>
            <w:t>（二）法定代表人授权委托书</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_Toc110936397 \h </w:instrText>
          </w:r>
          <w:r>
            <w:rPr>
              <w:rFonts w:ascii="仿宋" w:hAnsi="仿宋" w:eastAsia="仿宋"/>
              <w:sz w:val="24"/>
            </w:rPr>
            <w:fldChar w:fldCharType="separate"/>
          </w:r>
          <w:r>
            <w:rPr>
              <w:rFonts w:ascii="仿宋" w:hAnsi="仿宋" w:eastAsia="仿宋"/>
              <w:sz w:val="24"/>
            </w:rPr>
            <w:t>47</w:t>
          </w:r>
          <w:r>
            <w:rPr>
              <w:rFonts w:ascii="仿宋" w:hAnsi="仿宋" w:eastAsia="仿宋"/>
              <w:sz w:val="24"/>
            </w:rPr>
            <w:fldChar w:fldCharType="end"/>
          </w:r>
          <w:r>
            <w:rPr>
              <w:rFonts w:ascii="仿宋" w:hAnsi="仿宋" w:eastAsia="仿宋"/>
              <w:sz w:val="24"/>
            </w:rPr>
            <w:fldChar w:fldCharType="end"/>
          </w:r>
        </w:p>
        <w:p>
          <w:pPr>
            <w:pStyle w:val="2"/>
            <w:tabs>
              <w:tab w:val="right" w:leader="dot" w:pos="8494"/>
            </w:tabs>
            <w:spacing w:line="500" w:lineRule="exact"/>
            <w:rPr>
              <w:rFonts w:ascii="仿宋" w:hAnsi="仿宋" w:eastAsia="仿宋" w:cstheme="minorBidi"/>
              <w:sz w:val="24"/>
            </w:rPr>
          </w:pPr>
          <w:r>
            <w:fldChar w:fldCharType="begin"/>
          </w:r>
          <w:r>
            <w:instrText xml:space="preserve"> HYPERLINK \l "_Toc110936398" </w:instrText>
          </w:r>
          <w:r>
            <w:fldChar w:fldCharType="separate"/>
          </w:r>
          <w:r>
            <w:rPr>
              <w:rStyle w:val="37"/>
              <w:rFonts w:hint="eastAsia" w:ascii="仿宋" w:hAnsi="仿宋" w:eastAsia="仿宋"/>
              <w:sz w:val="24"/>
            </w:rPr>
            <w:t>（三）投标人基本情况</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_Toc110936398 \h </w:instrText>
          </w:r>
          <w:r>
            <w:rPr>
              <w:rFonts w:ascii="仿宋" w:hAnsi="仿宋" w:eastAsia="仿宋"/>
              <w:sz w:val="24"/>
            </w:rPr>
            <w:fldChar w:fldCharType="separate"/>
          </w:r>
          <w:r>
            <w:rPr>
              <w:rFonts w:ascii="仿宋" w:hAnsi="仿宋" w:eastAsia="仿宋"/>
              <w:sz w:val="24"/>
            </w:rPr>
            <w:t>48</w:t>
          </w:r>
          <w:r>
            <w:rPr>
              <w:rFonts w:ascii="仿宋" w:hAnsi="仿宋" w:eastAsia="仿宋"/>
              <w:sz w:val="24"/>
            </w:rPr>
            <w:fldChar w:fldCharType="end"/>
          </w:r>
          <w:r>
            <w:rPr>
              <w:rFonts w:ascii="仿宋" w:hAnsi="仿宋" w:eastAsia="仿宋"/>
              <w:sz w:val="24"/>
            </w:rPr>
            <w:fldChar w:fldCharType="end"/>
          </w:r>
        </w:p>
        <w:p>
          <w:pPr>
            <w:pStyle w:val="2"/>
            <w:tabs>
              <w:tab w:val="right" w:leader="dot" w:pos="8494"/>
            </w:tabs>
            <w:spacing w:line="500" w:lineRule="exact"/>
            <w:rPr>
              <w:rFonts w:ascii="仿宋" w:hAnsi="仿宋" w:eastAsia="仿宋" w:cstheme="minorBidi"/>
              <w:sz w:val="24"/>
            </w:rPr>
          </w:pPr>
          <w:r>
            <w:fldChar w:fldCharType="begin"/>
          </w:r>
          <w:r>
            <w:instrText xml:space="preserve"> HYPERLINK \l "_Toc110936399" </w:instrText>
          </w:r>
          <w:r>
            <w:fldChar w:fldCharType="separate"/>
          </w:r>
          <w:r>
            <w:rPr>
              <w:rStyle w:val="37"/>
              <w:rFonts w:hint="eastAsia" w:ascii="仿宋" w:hAnsi="仿宋" w:eastAsia="仿宋"/>
              <w:sz w:val="24"/>
            </w:rPr>
            <w:t>三、商务部分</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_Toc110936399 \h </w:instrText>
          </w:r>
          <w:r>
            <w:rPr>
              <w:rFonts w:ascii="仿宋" w:hAnsi="仿宋" w:eastAsia="仿宋"/>
              <w:sz w:val="24"/>
            </w:rPr>
            <w:fldChar w:fldCharType="separate"/>
          </w:r>
          <w:r>
            <w:rPr>
              <w:rFonts w:ascii="仿宋" w:hAnsi="仿宋" w:eastAsia="仿宋"/>
              <w:sz w:val="24"/>
            </w:rPr>
            <w:t>59</w:t>
          </w:r>
          <w:r>
            <w:rPr>
              <w:rFonts w:ascii="仿宋" w:hAnsi="仿宋" w:eastAsia="仿宋"/>
              <w:sz w:val="24"/>
            </w:rPr>
            <w:fldChar w:fldCharType="end"/>
          </w:r>
          <w:r>
            <w:rPr>
              <w:rFonts w:ascii="仿宋" w:hAnsi="仿宋" w:eastAsia="仿宋"/>
              <w:sz w:val="24"/>
            </w:rPr>
            <w:fldChar w:fldCharType="end"/>
          </w:r>
        </w:p>
        <w:p>
          <w:pPr>
            <w:pStyle w:val="2"/>
            <w:tabs>
              <w:tab w:val="right" w:leader="dot" w:pos="8494"/>
            </w:tabs>
            <w:spacing w:line="500" w:lineRule="exact"/>
            <w:rPr>
              <w:rFonts w:ascii="仿宋" w:hAnsi="仿宋" w:eastAsia="仿宋" w:cstheme="minorBidi"/>
              <w:sz w:val="24"/>
            </w:rPr>
          </w:pPr>
          <w:r>
            <w:fldChar w:fldCharType="begin"/>
          </w:r>
          <w:r>
            <w:instrText xml:space="preserve"> HYPERLINK \l "_Toc110936400" </w:instrText>
          </w:r>
          <w:r>
            <w:fldChar w:fldCharType="separate"/>
          </w:r>
          <w:r>
            <w:rPr>
              <w:rStyle w:val="37"/>
              <w:rFonts w:hint="eastAsia" w:ascii="仿宋" w:hAnsi="仿宋" w:eastAsia="仿宋"/>
              <w:sz w:val="24"/>
            </w:rPr>
            <w:t>（一）中小微型企业相关证明材料</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_Toc110936400 \h </w:instrText>
          </w:r>
          <w:r>
            <w:rPr>
              <w:rFonts w:ascii="仿宋" w:hAnsi="仿宋" w:eastAsia="仿宋"/>
              <w:sz w:val="24"/>
            </w:rPr>
            <w:fldChar w:fldCharType="separate"/>
          </w:r>
          <w:r>
            <w:rPr>
              <w:rFonts w:ascii="仿宋" w:hAnsi="仿宋" w:eastAsia="仿宋"/>
              <w:sz w:val="24"/>
            </w:rPr>
            <w:t>59</w:t>
          </w:r>
          <w:r>
            <w:rPr>
              <w:rFonts w:ascii="仿宋" w:hAnsi="仿宋" w:eastAsia="仿宋"/>
              <w:sz w:val="24"/>
            </w:rPr>
            <w:fldChar w:fldCharType="end"/>
          </w:r>
          <w:r>
            <w:rPr>
              <w:rFonts w:ascii="仿宋" w:hAnsi="仿宋" w:eastAsia="仿宋"/>
              <w:sz w:val="24"/>
            </w:rPr>
            <w:fldChar w:fldCharType="end"/>
          </w:r>
        </w:p>
        <w:p>
          <w:pPr>
            <w:pStyle w:val="2"/>
            <w:tabs>
              <w:tab w:val="right" w:leader="dot" w:pos="8494"/>
            </w:tabs>
            <w:spacing w:line="500" w:lineRule="exact"/>
            <w:rPr>
              <w:rFonts w:ascii="仿宋" w:hAnsi="仿宋" w:eastAsia="仿宋" w:cstheme="minorBidi"/>
              <w:sz w:val="24"/>
            </w:rPr>
          </w:pPr>
          <w:r>
            <w:fldChar w:fldCharType="begin"/>
          </w:r>
          <w:r>
            <w:instrText xml:space="preserve"> HYPERLINK \l "_Toc110936401" </w:instrText>
          </w:r>
          <w:r>
            <w:fldChar w:fldCharType="separate"/>
          </w:r>
          <w:r>
            <w:rPr>
              <w:rStyle w:val="37"/>
              <w:rFonts w:hint="eastAsia" w:ascii="仿宋" w:hAnsi="仿宋" w:eastAsia="仿宋"/>
              <w:sz w:val="24"/>
            </w:rPr>
            <w:t>（二）商务响应、偏离说明</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_Toc110936401 \h </w:instrText>
          </w:r>
          <w:r>
            <w:rPr>
              <w:rFonts w:ascii="仿宋" w:hAnsi="仿宋" w:eastAsia="仿宋"/>
              <w:sz w:val="24"/>
            </w:rPr>
            <w:fldChar w:fldCharType="separate"/>
          </w:r>
          <w:r>
            <w:rPr>
              <w:rFonts w:ascii="仿宋" w:hAnsi="仿宋" w:eastAsia="仿宋"/>
              <w:sz w:val="24"/>
            </w:rPr>
            <w:t>68</w:t>
          </w:r>
          <w:r>
            <w:rPr>
              <w:rFonts w:ascii="仿宋" w:hAnsi="仿宋" w:eastAsia="仿宋"/>
              <w:sz w:val="24"/>
            </w:rPr>
            <w:fldChar w:fldCharType="end"/>
          </w:r>
          <w:r>
            <w:rPr>
              <w:rFonts w:ascii="仿宋" w:hAnsi="仿宋" w:eastAsia="仿宋"/>
              <w:sz w:val="24"/>
            </w:rPr>
            <w:fldChar w:fldCharType="end"/>
          </w:r>
        </w:p>
        <w:p>
          <w:pPr>
            <w:pStyle w:val="2"/>
            <w:tabs>
              <w:tab w:val="right" w:leader="dot" w:pos="8494"/>
            </w:tabs>
            <w:spacing w:line="500" w:lineRule="exact"/>
            <w:rPr>
              <w:rFonts w:ascii="仿宋" w:hAnsi="仿宋" w:eastAsia="仿宋" w:cstheme="minorBidi"/>
              <w:sz w:val="24"/>
            </w:rPr>
          </w:pPr>
          <w:r>
            <w:fldChar w:fldCharType="begin"/>
          </w:r>
          <w:r>
            <w:instrText xml:space="preserve"> HYPERLINK \l "_Toc110936402" </w:instrText>
          </w:r>
          <w:r>
            <w:fldChar w:fldCharType="separate"/>
          </w:r>
          <w:r>
            <w:rPr>
              <w:rStyle w:val="37"/>
              <w:rFonts w:hint="eastAsia" w:ascii="仿宋" w:hAnsi="仿宋" w:eastAsia="仿宋"/>
              <w:sz w:val="24"/>
            </w:rPr>
            <w:t>（三）其他商务文件</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_Toc110936402 \h </w:instrText>
          </w:r>
          <w:r>
            <w:rPr>
              <w:rFonts w:ascii="仿宋" w:hAnsi="仿宋" w:eastAsia="仿宋"/>
              <w:sz w:val="24"/>
            </w:rPr>
            <w:fldChar w:fldCharType="separate"/>
          </w:r>
          <w:r>
            <w:rPr>
              <w:rFonts w:ascii="仿宋" w:hAnsi="仿宋" w:eastAsia="仿宋"/>
              <w:sz w:val="24"/>
            </w:rPr>
            <w:t>69</w:t>
          </w:r>
          <w:r>
            <w:rPr>
              <w:rFonts w:ascii="仿宋" w:hAnsi="仿宋" w:eastAsia="仿宋"/>
              <w:sz w:val="24"/>
            </w:rPr>
            <w:fldChar w:fldCharType="end"/>
          </w:r>
          <w:r>
            <w:rPr>
              <w:rFonts w:ascii="仿宋" w:hAnsi="仿宋" w:eastAsia="仿宋"/>
              <w:sz w:val="24"/>
            </w:rPr>
            <w:fldChar w:fldCharType="end"/>
          </w:r>
        </w:p>
        <w:p>
          <w:pPr>
            <w:pStyle w:val="2"/>
            <w:tabs>
              <w:tab w:val="right" w:leader="dot" w:pos="8494"/>
            </w:tabs>
            <w:spacing w:line="500" w:lineRule="exact"/>
            <w:rPr>
              <w:rFonts w:ascii="仿宋" w:hAnsi="仿宋" w:eastAsia="仿宋" w:cstheme="minorBidi"/>
              <w:sz w:val="24"/>
            </w:rPr>
          </w:pPr>
          <w:r>
            <w:fldChar w:fldCharType="begin"/>
          </w:r>
          <w:r>
            <w:instrText xml:space="preserve"> HYPERLINK \l "_Toc110936403" </w:instrText>
          </w:r>
          <w:r>
            <w:fldChar w:fldCharType="separate"/>
          </w:r>
          <w:r>
            <w:rPr>
              <w:rStyle w:val="37"/>
              <w:rFonts w:hint="eastAsia" w:ascii="仿宋" w:hAnsi="仿宋" w:eastAsia="仿宋"/>
              <w:sz w:val="24"/>
            </w:rPr>
            <w:t>四、报价部分</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_Toc110936403 \h </w:instrText>
          </w:r>
          <w:r>
            <w:rPr>
              <w:rFonts w:ascii="仿宋" w:hAnsi="仿宋" w:eastAsia="仿宋"/>
              <w:sz w:val="24"/>
            </w:rPr>
            <w:fldChar w:fldCharType="separate"/>
          </w:r>
          <w:r>
            <w:rPr>
              <w:rFonts w:ascii="仿宋" w:hAnsi="仿宋" w:eastAsia="仿宋"/>
              <w:sz w:val="24"/>
            </w:rPr>
            <w:t>74</w:t>
          </w:r>
          <w:r>
            <w:rPr>
              <w:rFonts w:ascii="仿宋" w:hAnsi="仿宋" w:eastAsia="仿宋"/>
              <w:sz w:val="24"/>
            </w:rPr>
            <w:fldChar w:fldCharType="end"/>
          </w:r>
          <w:r>
            <w:rPr>
              <w:rFonts w:ascii="仿宋" w:hAnsi="仿宋" w:eastAsia="仿宋"/>
              <w:sz w:val="24"/>
            </w:rPr>
            <w:fldChar w:fldCharType="end"/>
          </w:r>
        </w:p>
        <w:p>
          <w:pPr>
            <w:pStyle w:val="2"/>
            <w:tabs>
              <w:tab w:val="right" w:leader="dot" w:pos="8494"/>
            </w:tabs>
            <w:spacing w:line="500" w:lineRule="exact"/>
            <w:rPr>
              <w:rFonts w:ascii="仿宋" w:hAnsi="仿宋" w:eastAsia="仿宋" w:cstheme="minorBidi"/>
              <w:sz w:val="24"/>
            </w:rPr>
          </w:pPr>
          <w:r>
            <w:fldChar w:fldCharType="begin"/>
          </w:r>
          <w:r>
            <w:instrText xml:space="preserve"> HYPERLINK \l "_Toc110936404" </w:instrText>
          </w:r>
          <w:r>
            <w:fldChar w:fldCharType="separate"/>
          </w:r>
          <w:r>
            <w:rPr>
              <w:rStyle w:val="37"/>
              <w:rFonts w:hint="eastAsia" w:ascii="仿宋" w:hAnsi="仿宋" w:eastAsia="仿宋"/>
              <w:sz w:val="24"/>
            </w:rPr>
            <w:t>（一）开标一览表</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_Toc110936404 \h </w:instrText>
          </w:r>
          <w:r>
            <w:rPr>
              <w:rFonts w:ascii="仿宋" w:hAnsi="仿宋" w:eastAsia="仿宋"/>
              <w:sz w:val="24"/>
            </w:rPr>
            <w:fldChar w:fldCharType="separate"/>
          </w:r>
          <w:r>
            <w:rPr>
              <w:rFonts w:ascii="仿宋" w:hAnsi="仿宋" w:eastAsia="仿宋"/>
              <w:sz w:val="24"/>
            </w:rPr>
            <w:t>74</w:t>
          </w:r>
          <w:r>
            <w:rPr>
              <w:rFonts w:ascii="仿宋" w:hAnsi="仿宋" w:eastAsia="仿宋"/>
              <w:sz w:val="24"/>
            </w:rPr>
            <w:fldChar w:fldCharType="end"/>
          </w:r>
          <w:r>
            <w:rPr>
              <w:rFonts w:ascii="仿宋" w:hAnsi="仿宋" w:eastAsia="仿宋"/>
              <w:sz w:val="24"/>
            </w:rPr>
            <w:fldChar w:fldCharType="end"/>
          </w:r>
        </w:p>
        <w:p>
          <w:pPr>
            <w:pStyle w:val="2"/>
            <w:tabs>
              <w:tab w:val="right" w:leader="dot" w:pos="8494"/>
            </w:tabs>
            <w:spacing w:line="500" w:lineRule="exact"/>
            <w:rPr>
              <w:rFonts w:ascii="仿宋" w:hAnsi="仿宋" w:eastAsia="仿宋" w:cstheme="minorBidi"/>
              <w:sz w:val="24"/>
            </w:rPr>
          </w:pPr>
          <w:r>
            <w:fldChar w:fldCharType="begin"/>
          </w:r>
          <w:r>
            <w:instrText xml:space="preserve"> HYPERLINK \l "_Toc110936405" </w:instrText>
          </w:r>
          <w:r>
            <w:fldChar w:fldCharType="separate"/>
          </w:r>
          <w:r>
            <w:rPr>
              <w:rStyle w:val="37"/>
              <w:rFonts w:hint="eastAsia" w:ascii="仿宋" w:hAnsi="仿宋" w:eastAsia="仿宋"/>
              <w:sz w:val="24"/>
            </w:rPr>
            <w:t>（二）分项报价表</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_Toc110936405 \h </w:instrText>
          </w:r>
          <w:r>
            <w:rPr>
              <w:rFonts w:ascii="仿宋" w:hAnsi="仿宋" w:eastAsia="仿宋"/>
              <w:sz w:val="24"/>
            </w:rPr>
            <w:fldChar w:fldCharType="separate"/>
          </w:r>
          <w:r>
            <w:rPr>
              <w:rFonts w:ascii="仿宋" w:hAnsi="仿宋" w:eastAsia="仿宋"/>
              <w:sz w:val="24"/>
            </w:rPr>
            <w:t>75</w:t>
          </w:r>
          <w:r>
            <w:rPr>
              <w:rFonts w:ascii="仿宋" w:hAnsi="仿宋" w:eastAsia="仿宋"/>
              <w:sz w:val="24"/>
            </w:rPr>
            <w:fldChar w:fldCharType="end"/>
          </w:r>
          <w:r>
            <w:rPr>
              <w:rFonts w:ascii="仿宋" w:hAnsi="仿宋" w:eastAsia="仿宋"/>
              <w:sz w:val="24"/>
            </w:rPr>
            <w:fldChar w:fldCharType="end"/>
          </w:r>
        </w:p>
        <w:p>
          <w:pPr>
            <w:pStyle w:val="2"/>
            <w:tabs>
              <w:tab w:val="right" w:leader="dot" w:pos="8494"/>
            </w:tabs>
            <w:spacing w:line="500" w:lineRule="exact"/>
            <w:rPr>
              <w:rFonts w:ascii="仿宋" w:hAnsi="仿宋" w:eastAsia="仿宋" w:cstheme="minorBidi"/>
              <w:sz w:val="24"/>
            </w:rPr>
          </w:pPr>
          <w:r>
            <w:fldChar w:fldCharType="begin"/>
          </w:r>
          <w:r>
            <w:instrText xml:space="preserve"> HYPERLINK \l "_Toc110936406" </w:instrText>
          </w:r>
          <w:r>
            <w:fldChar w:fldCharType="separate"/>
          </w:r>
          <w:r>
            <w:rPr>
              <w:rStyle w:val="37"/>
              <w:rFonts w:hint="eastAsia" w:ascii="仿宋" w:hAnsi="仿宋" w:eastAsia="仿宋"/>
              <w:sz w:val="24"/>
            </w:rPr>
            <w:t>五、技术部分</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_Toc110936406 \h </w:instrText>
          </w:r>
          <w:r>
            <w:rPr>
              <w:rFonts w:ascii="仿宋" w:hAnsi="仿宋" w:eastAsia="仿宋"/>
              <w:sz w:val="24"/>
            </w:rPr>
            <w:fldChar w:fldCharType="separate"/>
          </w:r>
          <w:r>
            <w:rPr>
              <w:rFonts w:ascii="仿宋" w:hAnsi="仿宋" w:eastAsia="仿宋"/>
              <w:sz w:val="24"/>
            </w:rPr>
            <w:t>76</w:t>
          </w:r>
          <w:r>
            <w:rPr>
              <w:rFonts w:ascii="仿宋" w:hAnsi="仿宋" w:eastAsia="仿宋"/>
              <w:sz w:val="24"/>
            </w:rPr>
            <w:fldChar w:fldCharType="end"/>
          </w:r>
          <w:r>
            <w:rPr>
              <w:rFonts w:ascii="仿宋" w:hAnsi="仿宋" w:eastAsia="仿宋"/>
              <w:sz w:val="24"/>
            </w:rPr>
            <w:fldChar w:fldCharType="end"/>
          </w:r>
        </w:p>
        <w:p>
          <w:pPr>
            <w:pStyle w:val="2"/>
            <w:tabs>
              <w:tab w:val="right" w:leader="dot" w:pos="8494"/>
            </w:tabs>
            <w:spacing w:line="500" w:lineRule="exact"/>
            <w:rPr>
              <w:rFonts w:ascii="仿宋" w:hAnsi="仿宋" w:eastAsia="仿宋" w:cstheme="minorBidi"/>
              <w:sz w:val="24"/>
            </w:rPr>
          </w:pPr>
          <w:r>
            <w:fldChar w:fldCharType="begin"/>
          </w:r>
          <w:r>
            <w:instrText xml:space="preserve"> HYPERLINK \l "_Toc110936407" </w:instrText>
          </w:r>
          <w:r>
            <w:fldChar w:fldCharType="separate"/>
          </w:r>
          <w:r>
            <w:rPr>
              <w:rStyle w:val="37"/>
              <w:rFonts w:hint="eastAsia" w:ascii="仿宋" w:hAnsi="仿宋" w:eastAsia="仿宋"/>
              <w:sz w:val="24"/>
            </w:rPr>
            <w:t>（一）技术标文件</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_Toc110936407 \h </w:instrText>
          </w:r>
          <w:r>
            <w:rPr>
              <w:rFonts w:ascii="仿宋" w:hAnsi="仿宋" w:eastAsia="仿宋"/>
              <w:sz w:val="24"/>
            </w:rPr>
            <w:fldChar w:fldCharType="separate"/>
          </w:r>
          <w:r>
            <w:rPr>
              <w:rFonts w:ascii="仿宋" w:hAnsi="仿宋" w:eastAsia="仿宋"/>
              <w:sz w:val="24"/>
            </w:rPr>
            <w:t>76</w:t>
          </w:r>
          <w:r>
            <w:rPr>
              <w:rFonts w:ascii="仿宋" w:hAnsi="仿宋" w:eastAsia="仿宋"/>
              <w:sz w:val="24"/>
            </w:rPr>
            <w:fldChar w:fldCharType="end"/>
          </w:r>
          <w:r>
            <w:rPr>
              <w:rFonts w:ascii="仿宋" w:hAnsi="仿宋" w:eastAsia="仿宋"/>
              <w:sz w:val="24"/>
            </w:rPr>
            <w:fldChar w:fldCharType="end"/>
          </w:r>
        </w:p>
        <w:p>
          <w:pPr>
            <w:pStyle w:val="2"/>
            <w:tabs>
              <w:tab w:val="right" w:leader="dot" w:pos="8494"/>
            </w:tabs>
            <w:spacing w:line="500" w:lineRule="exact"/>
            <w:rPr>
              <w:rFonts w:ascii="仿宋" w:hAnsi="仿宋" w:eastAsia="仿宋" w:cstheme="minorBidi"/>
              <w:sz w:val="24"/>
            </w:rPr>
          </w:pPr>
          <w:r>
            <w:fldChar w:fldCharType="begin"/>
          </w:r>
          <w:r>
            <w:instrText xml:space="preserve"> HYPERLINK \l "_Toc110936408" </w:instrText>
          </w:r>
          <w:r>
            <w:fldChar w:fldCharType="separate"/>
          </w:r>
          <w:r>
            <w:rPr>
              <w:rStyle w:val="37"/>
              <w:rFonts w:hint="eastAsia" w:ascii="仿宋" w:hAnsi="仿宋" w:eastAsia="仿宋"/>
              <w:sz w:val="24"/>
            </w:rPr>
            <w:t>（二）技术响应、偏离说明表</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_Toc110936408 \h </w:instrText>
          </w:r>
          <w:r>
            <w:rPr>
              <w:rFonts w:ascii="仿宋" w:hAnsi="仿宋" w:eastAsia="仿宋"/>
              <w:sz w:val="24"/>
            </w:rPr>
            <w:fldChar w:fldCharType="separate"/>
          </w:r>
          <w:r>
            <w:rPr>
              <w:rFonts w:ascii="仿宋" w:hAnsi="仿宋" w:eastAsia="仿宋"/>
              <w:sz w:val="24"/>
            </w:rPr>
            <w:t>77</w:t>
          </w:r>
          <w:r>
            <w:rPr>
              <w:rFonts w:ascii="仿宋" w:hAnsi="仿宋" w:eastAsia="仿宋"/>
              <w:sz w:val="24"/>
            </w:rPr>
            <w:fldChar w:fldCharType="end"/>
          </w:r>
          <w:r>
            <w:rPr>
              <w:rFonts w:ascii="仿宋" w:hAnsi="仿宋" w:eastAsia="仿宋"/>
              <w:sz w:val="24"/>
            </w:rPr>
            <w:fldChar w:fldCharType="end"/>
          </w:r>
        </w:p>
        <w:p>
          <w:pPr>
            <w:pStyle w:val="2"/>
            <w:tabs>
              <w:tab w:val="right" w:leader="dot" w:pos="8494"/>
            </w:tabs>
            <w:spacing w:line="500" w:lineRule="exact"/>
            <w:rPr>
              <w:rFonts w:ascii="仿宋" w:hAnsi="仿宋" w:eastAsia="仿宋" w:cstheme="minorBidi"/>
              <w:sz w:val="24"/>
            </w:rPr>
          </w:pPr>
          <w:r>
            <w:fldChar w:fldCharType="begin"/>
          </w:r>
          <w:r>
            <w:instrText xml:space="preserve"> HYPERLINK \l "_Toc110936409" </w:instrText>
          </w:r>
          <w:r>
            <w:fldChar w:fldCharType="separate"/>
          </w:r>
          <w:r>
            <w:rPr>
              <w:rStyle w:val="37"/>
              <w:rFonts w:hint="eastAsia" w:ascii="仿宋" w:hAnsi="仿宋" w:eastAsia="仿宋"/>
              <w:sz w:val="24"/>
            </w:rPr>
            <w:t>六、服务部分</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_Toc110936409 \h </w:instrText>
          </w:r>
          <w:r>
            <w:rPr>
              <w:rFonts w:ascii="仿宋" w:hAnsi="仿宋" w:eastAsia="仿宋"/>
              <w:sz w:val="24"/>
            </w:rPr>
            <w:fldChar w:fldCharType="separate"/>
          </w:r>
          <w:r>
            <w:rPr>
              <w:rFonts w:ascii="仿宋" w:hAnsi="仿宋" w:eastAsia="仿宋"/>
              <w:sz w:val="24"/>
            </w:rPr>
            <w:t>78</w:t>
          </w:r>
          <w:r>
            <w:rPr>
              <w:rFonts w:ascii="仿宋" w:hAnsi="仿宋" w:eastAsia="仿宋"/>
              <w:sz w:val="24"/>
            </w:rPr>
            <w:fldChar w:fldCharType="end"/>
          </w:r>
          <w:r>
            <w:rPr>
              <w:rFonts w:ascii="仿宋" w:hAnsi="仿宋" w:eastAsia="仿宋"/>
              <w:sz w:val="24"/>
            </w:rPr>
            <w:fldChar w:fldCharType="end"/>
          </w:r>
        </w:p>
        <w:p>
          <w:pPr>
            <w:pStyle w:val="19"/>
            <w:tabs>
              <w:tab w:val="right" w:leader="dot" w:pos="8494"/>
            </w:tabs>
            <w:spacing w:line="500" w:lineRule="exact"/>
            <w:rPr>
              <w:rFonts w:ascii="仿宋" w:hAnsi="仿宋" w:eastAsia="仿宋" w:cstheme="minorBidi"/>
              <w:sz w:val="24"/>
            </w:rPr>
          </w:pPr>
          <w:r>
            <w:fldChar w:fldCharType="begin"/>
          </w:r>
          <w:r>
            <w:instrText xml:space="preserve"> HYPERLINK \l "_Toc110936410" </w:instrText>
          </w:r>
          <w:r>
            <w:fldChar w:fldCharType="separate"/>
          </w:r>
          <w:r>
            <w:rPr>
              <w:rStyle w:val="37"/>
              <w:rFonts w:hint="eastAsia" w:ascii="仿宋" w:hAnsi="仿宋" w:eastAsia="仿宋"/>
              <w:sz w:val="24"/>
            </w:rPr>
            <w:t>第七部分</w:t>
          </w:r>
          <w:r>
            <w:rPr>
              <w:rStyle w:val="37"/>
              <w:rFonts w:ascii="仿宋" w:hAnsi="仿宋" w:eastAsia="仿宋"/>
              <w:sz w:val="24"/>
            </w:rPr>
            <w:t xml:space="preserve">  </w:t>
          </w:r>
          <w:r>
            <w:rPr>
              <w:rStyle w:val="37"/>
              <w:rFonts w:hint="eastAsia" w:ascii="仿宋" w:hAnsi="仿宋" w:eastAsia="仿宋"/>
              <w:sz w:val="24"/>
            </w:rPr>
            <w:t>拟签订的合同文本</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_Toc110936410 \h </w:instrText>
          </w:r>
          <w:r>
            <w:rPr>
              <w:rFonts w:ascii="仿宋" w:hAnsi="仿宋" w:eastAsia="仿宋"/>
              <w:sz w:val="24"/>
            </w:rPr>
            <w:fldChar w:fldCharType="separate"/>
          </w:r>
          <w:r>
            <w:rPr>
              <w:rFonts w:ascii="仿宋" w:hAnsi="仿宋" w:eastAsia="仿宋"/>
              <w:sz w:val="24"/>
            </w:rPr>
            <w:t>79</w:t>
          </w:r>
          <w:r>
            <w:rPr>
              <w:rFonts w:ascii="仿宋" w:hAnsi="仿宋" w:eastAsia="仿宋"/>
              <w:sz w:val="24"/>
            </w:rPr>
            <w:fldChar w:fldCharType="end"/>
          </w:r>
          <w:r>
            <w:rPr>
              <w:rFonts w:ascii="仿宋" w:hAnsi="仿宋" w:eastAsia="仿宋"/>
              <w:sz w:val="24"/>
            </w:rPr>
            <w:fldChar w:fldCharType="end"/>
          </w:r>
        </w:p>
        <w:p>
          <w:pPr>
            <w:pStyle w:val="2"/>
            <w:tabs>
              <w:tab w:val="right" w:leader="dot" w:pos="8494"/>
            </w:tabs>
            <w:spacing w:line="500" w:lineRule="exact"/>
            <w:rPr>
              <w:rFonts w:ascii="仿宋" w:hAnsi="仿宋" w:eastAsia="仿宋" w:cstheme="minorBidi"/>
              <w:sz w:val="24"/>
            </w:rPr>
          </w:pPr>
          <w:r>
            <w:fldChar w:fldCharType="begin"/>
          </w:r>
          <w:r>
            <w:instrText xml:space="preserve"> HYPERLINK \l "_Toc110936411" </w:instrText>
          </w:r>
          <w:r>
            <w:fldChar w:fldCharType="separate"/>
          </w:r>
          <w:r>
            <w:rPr>
              <w:rStyle w:val="37"/>
              <w:rFonts w:hint="eastAsia" w:ascii="仿宋" w:hAnsi="仿宋" w:eastAsia="仿宋"/>
              <w:sz w:val="24"/>
            </w:rPr>
            <w:t>一、合同格式</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_Toc110936411 \h </w:instrText>
          </w:r>
          <w:r>
            <w:rPr>
              <w:rFonts w:ascii="仿宋" w:hAnsi="仿宋" w:eastAsia="仿宋"/>
              <w:sz w:val="24"/>
            </w:rPr>
            <w:fldChar w:fldCharType="separate"/>
          </w:r>
          <w:r>
            <w:rPr>
              <w:rFonts w:ascii="仿宋" w:hAnsi="仿宋" w:eastAsia="仿宋"/>
              <w:sz w:val="24"/>
            </w:rPr>
            <w:t>81</w:t>
          </w:r>
          <w:r>
            <w:rPr>
              <w:rFonts w:ascii="仿宋" w:hAnsi="仿宋" w:eastAsia="仿宋"/>
              <w:sz w:val="24"/>
            </w:rPr>
            <w:fldChar w:fldCharType="end"/>
          </w:r>
          <w:r>
            <w:rPr>
              <w:rFonts w:ascii="仿宋" w:hAnsi="仿宋" w:eastAsia="仿宋"/>
              <w:sz w:val="24"/>
            </w:rPr>
            <w:fldChar w:fldCharType="end"/>
          </w:r>
        </w:p>
        <w:p>
          <w:pPr>
            <w:pStyle w:val="2"/>
            <w:tabs>
              <w:tab w:val="right" w:leader="dot" w:pos="8494"/>
            </w:tabs>
            <w:spacing w:line="500" w:lineRule="exact"/>
            <w:rPr>
              <w:rFonts w:ascii="仿宋" w:hAnsi="仿宋" w:eastAsia="仿宋" w:cstheme="minorBidi"/>
              <w:sz w:val="24"/>
            </w:rPr>
          </w:pPr>
          <w:r>
            <w:fldChar w:fldCharType="begin"/>
          </w:r>
          <w:r>
            <w:instrText xml:space="preserve"> HYPERLINK \l "_Toc110936412" </w:instrText>
          </w:r>
          <w:r>
            <w:fldChar w:fldCharType="separate"/>
          </w:r>
          <w:r>
            <w:rPr>
              <w:rStyle w:val="37"/>
              <w:rFonts w:hint="eastAsia" w:ascii="仿宋" w:hAnsi="仿宋" w:eastAsia="仿宋"/>
              <w:sz w:val="24"/>
            </w:rPr>
            <w:t>二、合同专用条款</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_Toc110936412 \h </w:instrText>
          </w:r>
          <w:r>
            <w:rPr>
              <w:rFonts w:ascii="仿宋" w:hAnsi="仿宋" w:eastAsia="仿宋"/>
              <w:sz w:val="24"/>
            </w:rPr>
            <w:fldChar w:fldCharType="separate"/>
          </w:r>
          <w:r>
            <w:rPr>
              <w:rFonts w:ascii="仿宋" w:hAnsi="仿宋" w:eastAsia="仿宋"/>
              <w:sz w:val="24"/>
            </w:rPr>
            <w:t>81</w:t>
          </w:r>
          <w:r>
            <w:rPr>
              <w:rFonts w:ascii="仿宋" w:hAnsi="仿宋" w:eastAsia="仿宋"/>
              <w:sz w:val="24"/>
            </w:rPr>
            <w:fldChar w:fldCharType="end"/>
          </w:r>
          <w:r>
            <w:rPr>
              <w:rFonts w:ascii="仿宋" w:hAnsi="仿宋" w:eastAsia="仿宋"/>
              <w:sz w:val="24"/>
            </w:rPr>
            <w:fldChar w:fldCharType="end"/>
          </w:r>
        </w:p>
        <w:p>
          <w:pPr>
            <w:pStyle w:val="2"/>
            <w:tabs>
              <w:tab w:val="right" w:leader="dot" w:pos="8494"/>
            </w:tabs>
            <w:spacing w:line="500" w:lineRule="exact"/>
            <w:rPr>
              <w:rFonts w:ascii="仿宋" w:hAnsi="仿宋" w:eastAsia="仿宋" w:cstheme="minorBidi"/>
              <w:sz w:val="24"/>
            </w:rPr>
          </w:pPr>
          <w:r>
            <w:fldChar w:fldCharType="begin"/>
          </w:r>
          <w:r>
            <w:instrText xml:space="preserve"> HYPERLINK \l "_Toc110936413" </w:instrText>
          </w:r>
          <w:r>
            <w:fldChar w:fldCharType="separate"/>
          </w:r>
          <w:r>
            <w:rPr>
              <w:rStyle w:val="37"/>
              <w:rFonts w:hint="eastAsia" w:ascii="仿宋" w:hAnsi="仿宋" w:eastAsia="仿宋"/>
              <w:sz w:val="24"/>
            </w:rPr>
            <w:t>三、合同通用条款</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_Toc110936413 \h </w:instrText>
          </w:r>
          <w:r>
            <w:rPr>
              <w:rFonts w:ascii="仿宋" w:hAnsi="仿宋" w:eastAsia="仿宋"/>
              <w:sz w:val="24"/>
            </w:rPr>
            <w:fldChar w:fldCharType="separate"/>
          </w:r>
          <w:r>
            <w:rPr>
              <w:rFonts w:ascii="仿宋" w:hAnsi="仿宋" w:eastAsia="仿宋"/>
              <w:sz w:val="24"/>
            </w:rPr>
            <w:t>82</w:t>
          </w:r>
          <w:r>
            <w:rPr>
              <w:rFonts w:ascii="仿宋" w:hAnsi="仿宋" w:eastAsia="仿宋"/>
              <w:sz w:val="24"/>
            </w:rPr>
            <w:fldChar w:fldCharType="end"/>
          </w:r>
          <w:r>
            <w:rPr>
              <w:rFonts w:ascii="仿宋" w:hAnsi="仿宋" w:eastAsia="仿宋"/>
              <w:sz w:val="24"/>
            </w:rPr>
            <w:fldChar w:fldCharType="end"/>
          </w:r>
        </w:p>
        <w:p>
          <w:pPr>
            <w:pStyle w:val="19"/>
            <w:tabs>
              <w:tab w:val="right" w:leader="dot" w:pos="8494"/>
            </w:tabs>
            <w:spacing w:line="500" w:lineRule="exact"/>
            <w:rPr>
              <w:rFonts w:ascii="仿宋" w:hAnsi="仿宋" w:eastAsia="仿宋" w:cstheme="minorBidi"/>
              <w:sz w:val="24"/>
            </w:rPr>
          </w:pPr>
          <w:r>
            <w:fldChar w:fldCharType="begin"/>
          </w:r>
          <w:r>
            <w:instrText xml:space="preserve"> HYPERLINK \l "_Toc110936414" </w:instrText>
          </w:r>
          <w:r>
            <w:fldChar w:fldCharType="separate"/>
          </w:r>
          <w:r>
            <w:rPr>
              <w:rStyle w:val="37"/>
              <w:rFonts w:hint="eastAsia" w:ascii="仿宋" w:hAnsi="仿宋" w:eastAsia="仿宋"/>
              <w:sz w:val="24"/>
            </w:rPr>
            <w:t>第八部分</w:t>
          </w:r>
          <w:r>
            <w:rPr>
              <w:rStyle w:val="37"/>
              <w:rFonts w:ascii="仿宋" w:hAnsi="仿宋" w:eastAsia="仿宋"/>
              <w:sz w:val="24"/>
            </w:rPr>
            <w:t xml:space="preserve"> </w:t>
          </w:r>
          <w:r>
            <w:rPr>
              <w:rStyle w:val="37"/>
              <w:rFonts w:hint="eastAsia" w:ascii="仿宋" w:hAnsi="仿宋" w:eastAsia="仿宋"/>
              <w:sz w:val="24"/>
            </w:rPr>
            <w:t>评标方法、评标标准和投标无效情形</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_Toc110936414 \h </w:instrText>
          </w:r>
          <w:r>
            <w:rPr>
              <w:rFonts w:ascii="仿宋" w:hAnsi="仿宋" w:eastAsia="仿宋"/>
              <w:sz w:val="24"/>
            </w:rPr>
            <w:fldChar w:fldCharType="separate"/>
          </w:r>
          <w:r>
            <w:rPr>
              <w:rFonts w:ascii="仿宋" w:hAnsi="仿宋" w:eastAsia="仿宋"/>
              <w:sz w:val="24"/>
            </w:rPr>
            <w:t>91</w:t>
          </w:r>
          <w:r>
            <w:rPr>
              <w:rFonts w:ascii="仿宋" w:hAnsi="仿宋" w:eastAsia="仿宋"/>
              <w:sz w:val="24"/>
            </w:rPr>
            <w:fldChar w:fldCharType="end"/>
          </w:r>
          <w:r>
            <w:rPr>
              <w:rFonts w:ascii="仿宋" w:hAnsi="仿宋" w:eastAsia="仿宋"/>
              <w:sz w:val="24"/>
            </w:rPr>
            <w:fldChar w:fldCharType="end"/>
          </w:r>
        </w:p>
        <w:p>
          <w:pPr>
            <w:spacing w:line="500" w:lineRule="exact"/>
            <w:rPr>
              <w:rFonts w:ascii="仿宋" w:hAnsi="仿宋" w:eastAsia="仿宋"/>
              <w:sz w:val="24"/>
            </w:rPr>
          </w:pPr>
          <w:r>
            <w:rPr>
              <w:rFonts w:ascii="仿宋" w:hAnsi="仿宋" w:eastAsia="仿宋"/>
              <w:bCs/>
              <w:sz w:val="24"/>
              <w:lang w:val="zh-CN"/>
            </w:rPr>
            <w:fldChar w:fldCharType="end"/>
          </w:r>
        </w:p>
      </w:sdtContent>
    </w:sdt>
    <w:p>
      <w:pPr>
        <w:spacing w:line="500" w:lineRule="exact"/>
        <w:ind w:left="708" w:hanging="708"/>
        <w:rPr>
          <w:rFonts w:ascii="仿宋" w:hAnsi="仿宋" w:eastAsia="仿宋" w:cs="新宋体"/>
          <w:sz w:val="24"/>
        </w:rPr>
      </w:pPr>
    </w:p>
    <w:p>
      <w:pPr>
        <w:widowControl/>
        <w:jc w:val="left"/>
        <w:rPr>
          <w:rFonts w:ascii="仿宋" w:hAnsi="仿宋" w:eastAsia="仿宋" w:cs="新宋体"/>
          <w:sz w:val="24"/>
        </w:rPr>
      </w:pPr>
      <w:r>
        <w:rPr>
          <w:rFonts w:ascii="仿宋" w:hAnsi="仿宋" w:eastAsia="仿宋" w:cs="新宋体"/>
          <w:sz w:val="24"/>
        </w:rPr>
        <w:br w:type="page"/>
      </w:r>
    </w:p>
    <w:p>
      <w:pPr>
        <w:spacing w:line="460" w:lineRule="exact"/>
        <w:ind w:left="708" w:hanging="708"/>
        <w:rPr>
          <w:rFonts w:ascii="仿宋" w:hAnsi="仿宋" w:eastAsia="仿宋"/>
          <w:sz w:val="24"/>
        </w:rPr>
      </w:pPr>
    </w:p>
    <w:p>
      <w:pPr>
        <w:spacing w:line="500" w:lineRule="exact"/>
        <w:ind w:left="708" w:hanging="708"/>
        <w:rPr>
          <w:rFonts w:ascii="仿宋" w:hAnsi="仿宋" w:eastAsia="仿宋"/>
          <w:sz w:val="28"/>
          <w:szCs w:val="28"/>
        </w:rPr>
      </w:pPr>
    </w:p>
    <w:p>
      <w:pPr>
        <w:spacing w:line="500" w:lineRule="exact"/>
        <w:ind w:left="708" w:hanging="708"/>
        <w:rPr>
          <w:rFonts w:ascii="仿宋" w:hAnsi="仿宋" w:eastAsia="仿宋"/>
          <w:sz w:val="28"/>
          <w:szCs w:val="28"/>
        </w:rPr>
      </w:pPr>
    </w:p>
    <w:p>
      <w:pPr>
        <w:spacing w:line="500" w:lineRule="exact"/>
        <w:ind w:left="708" w:hanging="708"/>
        <w:rPr>
          <w:rFonts w:ascii="仿宋" w:hAnsi="仿宋" w:eastAsia="仿宋"/>
          <w:sz w:val="28"/>
          <w:szCs w:val="28"/>
        </w:rPr>
      </w:pPr>
    </w:p>
    <w:p>
      <w:pPr>
        <w:spacing w:line="500" w:lineRule="exact"/>
        <w:ind w:left="708" w:hanging="708"/>
        <w:rPr>
          <w:rFonts w:ascii="仿宋" w:hAnsi="仿宋" w:eastAsia="仿宋"/>
          <w:sz w:val="28"/>
          <w:szCs w:val="28"/>
        </w:rPr>
      </w:pPr>
    </w:p>
    <w:p>
      <w:pPr>
        <w:spacing w:line="500" w:lineRule="exact"/>
        <w:ind w:left="708" w:hanging="708"/>
        <w:rPr>
          <w:rFonts w:ascii="仿宋" w:hAnsi="仿宋" w:eastAsia="仿宋"/>
          <w:sz w:val="28"/>
          <w:szCs w:val="28"/>
        </w:rPr>
      </w:pPr>
    </w:p>
    <w:p>
      <w:pPr>
        <w:spacing w:line="500" w:lineRule="exact"/>
        <w:ind w:left="708" w:hanging="708"/>
        <w:rPr>
          <w:rFonts w:ascii="仿宋" w:hAnsi="仿宋" w:eastAsia="仿宋"/>
          <w:sz w:val="28"/>
          <w:szCs w:val="28"/>
        </w:rPr>
      </w:pPr>
    </w:p>
    <w:p>
      <w:pPr>
        <w:spacing w:line="500" w:lineRule="exact"/>
        <w:ind w:left="708" w:hanging="708"/>
        <w:rPr>
          <w:rFonts w:ascii="仿宋" w:hAnsi="仿宋" w:eastAsia="仿宋"/>
          <w:sz w:val="28"/>
          <w:szCs w:val="28"/>
        </w:rPr>
      </w:pPr>
    </w:p>
    <w:p>
      <w:pPr>
        <w:spacing w:line="500" w:lineRule="exact"/>
        <w:ind w:left="708" w:hanging="708"/>
        <w:rPr>
          <w:rFonts w:ascii="仿宋" w:hAnsi="仿宋" w:eastAsia="仿宋"/>
          <w:sz w:val="28"/>
          <w:szCs w:val="28"/>
        </w:rPr>
      </w:pPr>
    </w:p>
    <w:p>
      <w:pPr>
        <w:spacing w:line="500" w:lineRule="exact"/>
        <w:ind w:left="708" w:hanging="708"/>
        <w:rPr>
          <w:rFonts w:ascii="仿宋" w:hAnsi="仿宋" w:eastAsia="仿宋"/>
          <w:sz w:val="28"/>
          <w:szCs w:val="28"/>
        </w:rPr>
      </w:pPr>
    </w:p>
    <w:p>
      <w:pPr>
        <w:spacing w:line="500" w:lineRule="exact"/>
        <w:ind w:left="708" w:hanging="708"/>
        <w:rPr>
          <w:rFonts w:ascii="仿宋" w:hAnsi="仿宋" w:eastAsia="仿宋"/>
          <w:sz w:val="28"/>
          <w:szCs w:val="28"/>
        </w:rPr>
      </w:pPr>
    </w:p>
    <w:p>
      <w:pPr>
        <w:spacing w:line="500" w:lineRule="exact"/>
        <w:ind w:left="708" w:hanging="708"/>
        <w:rPr>
          <w:rFonts w:ascii="仿宋" w:hAnsi="仿宋" w:eastAsia="仿宋"/>
          <w:sz w:val="28"/>
          <w:szCs w:val="28"/>
        </w:rPr>
      </w:pPr>
    </w:p>
    <w:p>
      <w:pPr>
        <w:pStyle w:val="3"/>
        <w:spacing w:before="0" w:after="0" w:line="240" w:lineRule="auto"/>
        <w:jc w:val="center"/>
        <w:rPr>
          <w:rFonts w:ascii="仿宋" w:hAnsi="仿宋" w:eastAsia="仿宋"/>
        </w:rPr>
      </w:pPr>
      <w:bookmarkStart w:id="0" w:name="_Toc29799"/>
      <w:bookmarkStart w:id="1" w:name="_Toc101188991"/>
      <w:bookmarkStart w:id="2" w:name="_Toc110936370"/>
      <w:r>
        <w:rPr>
          <w:rFonts w:hint="eastAsia" w:ascii="仿宋" w:hAnsi="仿宋" w:eastAsia="仿宋"/>
        </w:rPr>
        <w:t xml:space="preserve">第一部分  </w:t>
      </w:r>
      <w:bookmarkEnd w:id="0"/>
      <w:r>
        <w:rPr>
          <w:rFonts w:hint="eastAsia" w:ascii="仿宋" w:hAnsi="仿宋" w:eastAsia="仿宋"/>
        </w:rPr>
        <w:t>投标邀请</w:t>
      </w:r>
      <w:bookmarkEnd w:id="1"/>
      <w:bookmarkEnd w:id="2"/>
    </w:p>
    <w:p>
      <w:pPr>
        <w:widowControl/>
        <w:jc w:val="left"/>
        <w:rPr>
          <w:rFonts w:ascii="仿宋" w:hAnsi="仿宋" w:eastAsia="仿宋"/>
          <w:b/>
          <w:bCs/>
          <w:kern w:val="44"/>
          <w:sz w:val="44"/>
          <w:szCs w:val="44"/>
        </w:rPr>
      </w:pPr>
      <w:r>
        <w:rPr>
          <w:rFonts w:ascii="仿宋" w:hAnsi="仿宋" w:eastAsia="仿宋"/>
        </w:rPr>
        <w:br w:type="page"/>
      </w:r>
    </w:p>
    <w:p>
      <w:pPr>
        <w:spacing w:line="500" w:lineRule="exact"/>
        <w:jc w:val="center"/>
        <w:rPr>
          <w:rFonts w:hint="eastAsia" w:ascii="仿宋" w:hAnsi="仿宋" w:eastAsia="仿宋"/>
          <w:b/>
          <w:sz w:val="32"/>
          <w:szCs w:val="32"/>
          <w:lang w:eastAsia="zh-CN"/>
        </w:rPr>
      </w:pPr>
      <w:bookmarkStart w:id="3" w:name="_Toc30277"/>
      <w:r>
        <w:rPr>
          <w:rFonts w:hint="eastAsia" w:ascii="仿宋" w:hAnsi="仿宋" w:eastAsia="仿宋"/>
          <w:b/>
          <w:sz w:val="32"/>
          <w:szCs w:val="32"/>
        </w:rPr>
        <w:t>张掖市质量检验检测研究院客货两用车采购项目询价公告</w:t>
      </w:r>
      <w:r>
        <w:rPr>
          <w:rFonts w:hint="eastAsia" w:ascii="仿宋" w:hAnsi="仿宋" w:eastAsia="仿宋"/>
          <w:b/>
          <w:sz w:val="32"/>
          <w:szCs w:val="32"/>
          <w:lang w:eastAsia="zh-CN"/>
        </w:rPr>
        <w:t>（二次）</w:t>
      </w:r>
    </w:p>
    <w:tbl>
      <w:tblPr>
        <w:tblStyle w:val="2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pPr>
              <w:spacing w:line="500" w:lineRule="exact"/>
              <w:rPr>
                <w:rFonts w:ascii="仿宋" w:hAnsi="仿宋" w:eastAsia="仿宋"/>
                <w:sz w:val="24"/>
              </w:rPr>
            </w:pPr>
            <w:r>
              <w:rPr>
                <w:rFonts w:hint="eastAsia" w:ascii="仿宋" w:hAnsi="仿宋" w:eastAsia="仿宋"/>
                <w:sz w:val="24"/>
              </w:rPr>
              <w:t>项目概况</w:t>
            </w:r>
          </w:p>
          <w:p>
            <w:pPr>
              <w:spacing w:line="500" w:lineRule="exact"/>
              <w:ind w:firstLine="480" w:firstLineChars="200"/>
              <w:rPr>
                <w:rFonts w:ascii="仿宋" w:hAnsi="仿宋" w:eastAsia="仿宋"/>
                <w:sz w:val="24"/>
              </w:rPr>
            </w:pPr>
            <w:r>
              <w:rPr>
                <w:rFonts w:hint="eastAsia" w:ascii="仿宋" w:hAnsi="仿宋" w:eastAsia="仿宋"/>
                <w:sz w:val="24"/>
              </w:rPr>
              <w:t>张掖市质量检验检测研究院客货两用车采购项目潜在供应商应在张掖市公共资源交易网（</w:t>
            </w:r>
            <w:r>
              <w:fldChar w:fldCharType="begin"/>
            </w:r>
            <w:r>
              <w:instrText xml:space="preserve"> HYPERLINK "http://www.zhangye.gov.cn/ggzy/）获取采购文件，并于2022年XX月" </w:instrText>
            </w:r>
            <w:r>
              <w:fldChar w:fldCharType="separate"/>
            </w:r>
            <w:r>
              <w:rPr>
                <w:rStyle w:val="37"/>
                <w:rFonts w:hint="eastAsia" w:ascii="仿宋" w:hAnsi="仿宋" w:eastAsia="仿宋"/>
                <w:sz w:val="24"/>
              </w:rPr>
              <w:t>http://www.zhangye.gov.cn/ggzy/）获取采购文件，并于2022年</w:t>
            </w:r>
            <w:r>
              <w:rPr>
                <w:rStyle w:val="37"/>
                <w:rFonts w:hint="eastAsia" w:ascii="仿宋" w:hAnsi="仿宋" w:eastAsia="仿宋"/>
                <w:sz w:val="24"/>
                <w:u w:val="single"/>
                <w:lang w:val="en-US" w:eastAsia="zh-CN"/>
              </w:rPr>
              <w:t>11</w:t>
            </w:r>
            <w:r>
              <w:rPr>
                <w:rStyle w:val="37"/>
                <w:rFonts w:hint="eastAsia" w:ascii="仿宋" w:hAnsi="仿宋" w:eastAsia="仿宋"/>
                <w:sz w:val="24"/>
              </w:rPr>
              <w:t>月</w:t>
            </w:r>
            <w:r>
              <w:rPr>
                <w:rStyle w:val="37"/>
                <w:rFonts w:hint="eastAsia" w:ascii="仿宋" w:hAnsi="仿宋" w:eastAsia="仿宋"/>
                <w:sz w:val="24"/>
              </w:rPr>
              <w:fldChar w:fldCharType="end"/>
            </w:r>
            <w:r>
              <w:rPr>
                <w:rFonts w:hint="eastAsia" w:ascii="仿宋" w:hAnsi="仿宋" w:eastAsia="仿宋"/>
                <w:sz w:val="24"/>
                <w:u w:val="single"/>
                <w:lang w:val="en-US" w:eastAsia="zh-CN"/>
              </w:rPr>
              <w:t>16</w:t>
            </w:r>
            <w:r>
              <w:rPr>
                <w:rFonts w:hint="eastAsia" w:ascii="仿宋" w:hAnsi="仿宋" w:eastAsia="仿宋"/>
                <w:sz w:val="24"/>
              </w:rPr>
              <w:t>日</w:t>
            </w:r>
            <w:r>
              <w:rPr>
                <w:rFonts w:hint="eastAsia" w:ascii="仿宋" w:hAnsi="仿宋" w:eastAsia="仿宋"/>
                <w:sz w:val="24"/>
                <w:u w:val="single"/>
                <w:lang w:val="en-US" w:eastAsia="zh-CN"/>
              </w:rPr>
              <w:t>09</w:t>
            </w:r>
            <w:r>
              <w:rPr>
                <w:rFonts w:hint="eastAsia" w:ascii="仿宋" w:hAnsi="仿宋" w:eastAsia="仿宋"/>
                <w:sz w:val="24"/>
              </w:rPr>
              <w:t>点00分（北京时间）前提交响应</w:t>
            </w:r>
            <w:r>
              <w:rPr>
                <w:rFonts w:ascii="仿宋" w:hAnsi="仿宋" w:eastAsia="仿宋"/>
                <w:sz w:val="24"/>
              </w:rPr>
              <w:t>文件</w:t>
            </w:r>
            <w:r>
              <w:rPr>
                <w:rFonts w:hint="eastAsia" w:ascii="仿宋" w:hAnsi="仿宋" w:eastAsia="仿宋"/>
                <w:sz w:val="24"/>
              </w:rPr>
              <w:t>。</w:t>
            </w:r>
          </w:p>
        </w:tc>
      </w:tr>
    </w:tbl>
    <w:p>
      <w:pPr>
        <w:spacing w:line="500" w:lineRule="exact"/>
        <w:rPr>
          <w:rFonts w:ascii="仿宋" w:hAnsi="仿宋" w:eastAsia="仿宋"/>
          <w:sz w:val="24"/>
        </w:rPr>
      </w:pPr>
      <w:bookmarkStart w:id="4" w:name="_Toc28359089"/>
      <w:bookmarkStart w:id="5" w:name="_Toc28359012"/>
      <w:bookmarkStart w:id="6" w:name="_Toc35393629"/>
      <w:bookmarkStart w:id="7" w:name="_Toc35393798"/>
      <w:r>
        <w:rPr>
          <w:rFonts w:hint="eastAsia" w:ascii="仿宋" w:hAnsi="仿宋" w:eastAsia="仿宋"/>
          <w:sz w:val="24"/>
        </w:rPr>
        <w:t>一、项目基本情况</w:t>
      </w:r>
      <w:bookmarkEnd w:id="4"/>
      <w:bookmarkEnd w:id="5"/>
      <w:bookmarkEnd w:id="6"/>
      <w:bookmarkEnd w:id="7"/>
    </w:p>
    <w:p>
      <w:pPr>
        <w:spacing w:line="500" w:lineRule="exact"/>
        <w:ind w:firstLine="480" w:firstLineChars="200"/>
        <w:rPr>
          <w:rFonts w:ascii="仿宋" w:hAnsi="仿宋" w:eastAsia="仿宋"/>
          <w:sz w:val="24"/>
        </w:rPr>
      </w:pPr>
      <w:r>
        <w:rPr>
          <w:rFonts w:hint="eastAsia" w:ascii="仿宋" w:hAnsi="仿宋" w:eastAsia="仿宋"/>
          <w:sz w:val="24"/>
        </w:rPr>
        <w:t>项目编号：ZJYZC2022XJ-002</w:t>
      </w:r>
    </w:p>
    <w:p>
      <w:pPr>
        <w:spacing w:line="500" w:lineRule="exact"/>
        <w:ind w:firstLine="480" w:firstLineChars="200"/>
        <w:rPr>
          <w:rFonts w:hint="eastAsia" w:ascii="仿宋" w:hAnsi="仿宋" w:eastAsia="仿宋"/>
          <w:sz w:val="24"/>
          <w:lang w:eastAsia="zh-CN"/>
        </w:rPr>
      </w:pPr>
      <w:r>
        <w:rPr>
          <w:rFonts w:hint="eastAsia" w:ascii="仿宋" w:hAnsi="仿宋" w:eastAsia="仿宋"/>
          <w:sz w:val="24"/>
        </w:rPr>
        <w:t>项目名称：张掖市质量检验检测研究院客货两用车采购项目</w:t>
      </w:r>
      <w:r>
        <w:rPr>
          <w:rFonts w:hint="eastAsia" w:ascii="仿宋" w:hAnsi="仿宋" w:eastAsia="仿宋"/>
          <w:sz w:val="24"/>
          <w:lang w:eastAsia="zh-CN"/>
        </w:rPr>
        <w:t>（二次）</w:t>
      </w:r>
    </w:p>
    <w:p>
      <w:pPr>
        <w:spacing w:line="500" w:lineRule="exact"/>
        <w:ind w:firstLine="480" w:firstLineChars="200"/>
        <w:rPr>
          <w:rFonts w:ascii="仿宋" w:hAnsi="仿宋" w:eastAsia="仿宋"/>
          <w:sz w:val="24"/>
        </w:rPr>
      </w:pPr>
      <w:r>
        <w:rPr>
          <w:rFonts w:hint="eastAsia" w:ascii="仿宋" w:hAnsi="仿宋" w:eastAsia="仿宋"/>
          <w:sz w:val="24"/>
        </w:rPr>
        <w:t>采购方式：询价</w:t>
      </w:r>
    </w:p>
    <w:p>
      <w:pPr>
        <w:spacing w:line="500" w:lineRule="exact"/>
        <w:ind w:firstLine="480" w:firstLineChars="200"/>
        <w:rPr>
          <w:rFonts w:ascii="仿宋" w:hAnsi="仿宋" w:eastAsia="仿宋"/>
          <w:sz w:val="24"/>
        </w:rPr>
      </w:pPr>
      <w:r>
        <w:rPr>
          <w:rFonts w:hint="eastAsia" w:ascii="仿宋" w:hAnsi="仿宋" w:eastAsia="仿宋"/>
          <w:sz w:val="24"/>
        </w:rPr>
        <w:t>预算金额：壹拾肆万伍仟元整（145000.00元）</w:t>
      </w:r>
    </w:p>
    <w:p>
      <w:pPr>
        <w:spacing w:line="500" w:lineRule="exact"/>
        <w:ind w:firstLine="480" w:firstLineChars="200"/>
        <w:rPr>
          <w:rFonts w:ascii="仿宋" w:hAnsi="仿宋" w:eastAsia="仿宋"/>
          <w:sz w:val="24"/>
        </w:rPr>
      </w:pPr>
      <w:r>
        <w:rPr>
          <w:rFonts w:hint="eastAsia" w:ascii="仿宋" w:hAnsi="仿宋" w:eastAsia="仿宋"/>
          <w:sz w:val="24"/>
        </w:rPr>
        <w:t>最高限价：壹拾肆万伍仟元整（145000.00元）</w:t>
      </w:r>
    </w:p>
    <w:p>
      <w:pPr>
        <w:spacing w:line="500" w:lineRule="exact"/>
        <w:ind w:firstLine="480" w:firstLineChars="200"/>
        <w:rPr>
          <w:rFonts w:ascii="仿宋" w:hAnsi="仿宋" w:eastAsia="仿宋"/>
          <w:sz w:val="24"/>
        </w:rPr>
      </w:pPr>
      <w:r>
        <w:rPr>
          <w:rFonts w:hint="eastAsia" w:ascii="仿宋" w:hAnsi="仿宋" w:eastAsia="仿宋"/>
          <w:sz w:val="24"/>
        </w:rPr>
        <w:t>采购需求：张掖市质量检验检测研究院客货两用车采购项目（具体采购内容及要求详见《询价文件》）</w:t>
      </w:r>
    </w:p>
    <w:p>
      <w:pPr>
        <w:spacing w:line="500" w:lineRule="exact"/>
        <w:ind w:firstLine="480" w:firstLineChars="200"/>
        <w:rPr>
          <w:rFonts w:ascii="仿宋" w:hAnsi="仿宋" w:eastAsia="仿宋"/>
          <w:sz w:val="24"/>
        </w:rPr>
      </w:pPr>
      <w:r>
        <w:rPr>
          <w:rFonts w:hint="eastAsia" w:ascii="仿宋" w:hAnsi="仿宋" w:eastAsia="仿宋"/>
          <w:sz w:val="24"/>
        </w:rPr>
        <w:t>合同履行期限：详见询价文件。</w:t>
      </w:r>
    </w:p>
    <w:p>
      <w:pPr>
        <w:spacing w:line="500" w:lineRule="exact"/>
        <w:ind w:firstLine="480" w:firstLineChars="200"/>
        <w:rPr>
          <w:rFonts w:ascii="仿宋" w:hAnsi="仿宋" w:eastAsia="仿宋"/>
          <w:sz w:val="24"/>
        </w:rPr>
      </w:pPr>
      <w:r>
        <w:rPr>
          <w:rFonts w:hint="eastAsia" w:ascii="仿宋" w:hAnsi="仿宋" w:eastAsia="仿宋"/>
          <w:sz w:val="24"/>
        </w:rPr>
        <w:t>本项目（是</w:t>
      </w:r>
      <w:r>
        <w:rPr>
          <w:rFonts w:ascii="仿宋" w:hAnsi="仿宋" w:eastAsia="仿宋"/>
          <w:sz w:val="24"/>
        </w:rPr>
        <w:t>/否</w:t>
      </w:r>
      <w:r>
        <w:rPr>
          <w:rFonts w:hint="eastAsia" w:ascii="仿宋" w:hAnsi="仿宋" w:eastAsia="仿宋"/>
          <w:sz w:val="24"/>
        </w:rPr>
        <w:t>）接受联合体：否</w:t>
      </w:r>
    </w:p>
    <w:p>
      <w:pPr>
        <w:spacing w:line="500" w:lineRule="exact"/>
        <w:rPr>
          <w:rFonts w:ascii="仿宋" w:hAnsi="仿宋" w:eastAsia="仿宋"/>
          <w:sz w:val="24"/>
        </w:rPr>
      </w:pPr>
      <w:bookmarkStart w:id="8" w:name="_Toc28359013"/>
      <w:bookmarkStart w:id="9" w:name="_Toc35393630"/>
      <w:bookmarkStart w:id="10" w:name="_Toc35393799"/>
      <w:bookmarkStart w:id="11" w:name="_Toc28359090"/>
      <w:r>
        <w:rPr>
          <w:rFonts w:hint="eastAsia" w:ascii="仿宋" w:hAnsi="仿宋" w:eastAsia="仿宋"/>
          <w:sz w:val="24"/>
        </w:rPr>
        <w:t>二、申请人的资格要求：</w:t>
      </w:r>
      <w:bookmarkEnd w:id="8"/>
      <w:bookmarkEnd w:id="9"/>
      <w:bookmarkEnd w:id="10"/>
      <w:bookmarkEnd w:id="11"/>
    </w:p>
    <w:p>
      <w:pPr>
        <w:spacing w:line="500" w:lineRule="exact"/>
        <w:ind w:firstLine="480" w:firstLineChars="200"/>
        <w:rPr>
          <w:rFonts w:ascii="仿宋" w:hAnsi="仿宋" w:eastAsia="仿宋"/>
          <w:sz w:val="24"/>
        </w:rPr>
      </w:pPr>
      <w:bookmarkStart w:id="12" w:name="_Toc28359014"/>
      <w:bookmarkStart w:id="13" w:name="_Toc28359091"/>
      <w:r>
        <w:rPr>
          <w:rFonts w:hint="eastAsia" w:ascii="仿宋" w:hAnsi="仿宋" w:eastAsia="仿宋"/>
          <w:sz w:val="24"/>
        </w:rPr>
        <w:t>1、满足《中华人民共和国政府采购法》第二十二条规定，承认和履行招标文件中的各项要求：</w:t>
      </w:r>
    </w:p>
    <w:p>
      <w:pPr>
        <w:spacing w:line="500" w:lineRule="exact"/>
        <w:ind w:firstLine="480" w:firstLineChars="200"/>
        <w:rPr>
          <w:rFonts w:ascii="仿宋" w:hAnsi="仿宋" w:eastAsia="仿宋"/>
          <w:sz w:val="24"/>
        </w:rPr>
      </w:pPr>
      <w:r>
        <w:rPr>
          <w:rFonts w:hint="eastAsia" w:ascii="仿宋" w:hAnsi="仿宋" w:eastAsia="仿宋"/>
          <w:sz w:val="24"/>
        </w:rPr>
        <w:t>（1）具有独立承担民事责任的能力。</w:t>
      </w:r>
    </w:p>
    <w:p>
      <w:pPr>
        <w:spacing w:line="500" w:lineRule="exact"/>
        <w:ind w:firstLine="480" w:firstLineChars="200"/>
        <w:rPr>
          <w:rFonts w:ascii="仿宋" w:hAnsi="仿宋" w:eastAsia="仿宋"/>
          <w:sz w:val="24"/>
        </w:rPr>
      </w:pPr>
      <w:r>
        <w:rPr>
          <w:rFonts w:hint="eastAsia" w:ascii="仿宋" w:hAnsi="仿宋" w:eastAsia="仿宋"/>
          <w:sz w:val="24"/>
        </w:rPr>
        <w:t>（2）具有良好的商业信誉和健全的财务会计制度。</w:t>
      </w:r>
    </w:p>
    <w:p>
      <w:pPr>
        <w:spacing w:line="500" w:lineRule="exact"/>
        <w:ind w:firstLine="480" w:firstLineChars="200"/>
        <w:rPr>
          <w:rFonts w:ascii="仿宋" w:hAnsi="仿宋" w:eastAsia="仿宋"/>
          <w:sz w:val="24"/>
        </w:rPr>
      </w:pPr>
      <w:r>
        <w:rPr>
          <w:rFonts w:hint="eastAsia" w:ascii="仿宋" w:hAnsi="仿宋" w:eastAsia="仿宋"/>
          <w:sz w:val="24"/>
        </w:rPr>
        <w:t>（3）具有履行合同所必需的设备和专业技术能力。</w:t>
      </w:r>
    </w:p>
    <w:p>
      <w:pPr>
        <w:spacing w:line="500" w:lineRule="exact"/>
        <w:ind w:firstLine="480" w:firstLineChars="200"/>
        <w:rPr>
          <w:rFonts w:ascii="仿宋" w:hAnsi="仿宋" w:eastAsia="仿宋"/>
          <w:sz w:val="24"/>
        </w:rPr>
      </w:pPr>
      <w:r>
        <w:rPr>
          <w:rFonts w:hint="eastAsia" w:ascii="仿宋" w:hAnsi="仿宋" w:eastAsia="仿宋"/>
          <w:sz w:val="24"/>
        </w:rPr>
        <w:t>（4）有依法缴纳税收和社会保障资金的良好记录。</w:t>
      </w:r>
    </w:p>
    <w:p>
      <w:pPr>
        <w:spacing w:line="500" w:lineRule="exact"/>
        <w:ind w:firstLine="480" w:firstLineChars="200"/>
        <w:rPr>
          <w:rFonts w:ascii="仿宋" w:hAnsi="仿宋" w:eastAsia="仿宋"/>
          <w:sz w:val="24"/>
        </w:rPr>
      </w:pPr>
      <w:r>
        <w:rPr>
          <w:rFonts w:hint="eastAsia" w:ascii="仿宋" w:hAnsi="仿宋" w:eastAsia="仿宋"/>
          <w:sz w:val="24"/>
        </w:rPr>
        <w:t>（5）参加政府采购活动前三年内，在经营活动中没有重大违法记录。</w:t>
      </w:r>
    </w:p>
    <w:p>
      <w:pPr>
        <w:spacing w:line="500" w:lineRule="exact"/>
        <w:ind w:firstLine="480" w:firstLineChars="200"/>
        <w:rPr>
          <w:rFonts w:ascii="仿宋" w:hAnsi="仿宋" w:eastAsia="仿宋"/>
          <w:sz w:val="24"/>
        </w:rPr>
      </w:pPr>
      <w:r>
        <w:rPr>
          <w:rFonts w:hint="eastAsia" w:ascii="仿宋" w:hAnsi="仿宋" w:eastAsia="仿宋"/>
          <w:sz w:val="24"/>
        </w:rPr>
        <w:t>（6）供应商须为未被列入“信用中国”网站（www.creditchina.gov.cn）信用服务中“失信被执行人查询”及“重大税收违法案件查询”及“政府采购严重违法失信名单”查询名单；不处于中国政府采购网（www.ccgp.gov.cn）“政府采购严重违法失信行为信息记录”中的禁止参加政府采购活动期间的方可参加本项目的投标。（自询价公告发布之日起至递交询价响应文件截止时间前在“信用中国”网站[www.creditchina.gov.cn]、中国政府采购网[www.ccgp.gov.cn]查询结果为准，如相关失信记录已失效，供应商需提供相关证明资料），供应商提供以上查询记录最终由资格审查小组对各供应商信用记录进行甄别。</w:t>
      </w:r>
    </w:p>
    <w:p>
      <w:pPr>
        <w:spacing w:line="50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、落实政府采购政策需满足的资格要求：</w:t>
      </w:r>
    </w:p>
    <w:p>
      <w:pPr>
        <w:spacing w:line="500" w:lineRule="exact"/>
        <w:ind w:firstLine="480" w:firstLineChars="200"/>
        <w:rPr>
          <w:rFonts w:ascii="仿宋" w:hAnsi="仿宋" w:eastAsia="仿宋"/>
          <w:sz w:val="24"/>
        </w:rPr>
      </w:pPr>
      <w:r>
        <w:rPr>
          <w:rFonts w:hint="eastAsia" w:ascii="仿宋" w:hAnsi="仿宋" w:eastAsia="仿宋"/>
          <w:sz w:val="24"/>
        </w:rPr>
        <w:t>（1）若投标人为中小微企业，按照《政府采购促进中小企业发展管理办法》对中小微企业执行（财库〔2020〕46号文件规定，《关于进一步加大政府采购支持中小企业力度的通知》（财库（2022）19号）对其投标报价按10%扣除后的价格作为其评标价。不符合文件的规定企业的产品价格不予扣除。参加政府采购活动的中小企业应当提供《中小企业声明函》。</w:t>
      </w:r>
    </w:p>
    <w:p>
      <w:pPr>
        <w:spacing w:line="500" w:lineRule="exact"/>
        <w:ind w:firstLine="480" w:firstLineChars="200"/>
        <w:rPr>
          <w:rFonts w:ascii="仿宋" w:hAnsi="仿宋" w:eastAsia="仿宋"/>
          <w:sz w:val="24"/>
        </w:rPr>
      </w:pPr>
      <w:r>
        <w:rPr>
          <w:rFonts w:hint="eastAsia" w:ascii="仿宋" w:hAnsi="仿宋" w:eastAsia="仿宋"/>
          <w:sz w:val="24"/>
        </w:rPr>
        <w:t>（2）根据财政部发布的《关于政府采购支持监狱企业发展有关问题的通知》规定，本项目对监狱企业产品的价格给予6%的扣除。</w:t>
      </w:r>
    </w:p>
    <w:p>
      <w:pPr>
        <w:spacing w:line="500" w:lineRule="exact"/>
        <w:ind w:firstLine="480" w:firstLineChars="200"/>
        <w:rPr>
          <w:rFonts w:ascii="仿宋" w:hAnsi="仿宋" w:eastAsia="仿宋"/>
          <w:sz w:val="24"/>
        </w:rPr>
      </w:pPr>
      <w:r>
        <w:rPr>
          <w:rFonts w:hint="eastAsia" w:ascii="仿宋" w:hAnsi="仿宋" w:eastAsia="仿宋"/>
          <w:sz w:val="24"/>
        </w:rPr>
        <w:t>（3）根据财政部、民政部、中国残疾人联合会发布的《关于促进残疾人就业政府采购政策的通知》规定，本项目对残疾人福利性单位产品的价格给予6%的扣除。</w:t>
      </w:r>
    </w:p>
    <w:p>
      <w:pPr>
        <w:spacing w:line="500" w:lineRule="exact"/>
        <w:ind w:firstLine="480" w:firstLineChars="200"/>
        <w:rPr>
          <w:rFonts w:ascii="仿宋" w:hAnsi="仿宋" w:eastAsia="仿宋"/>
          <w:sz w:val="24"/>
        </w:rPr>
      </w:pPr>
      <w:r>
        <w:rPr>
          <w:rFonts w:hint="eastAsia" w:ascii="仿宋" w:hAnsi="仿宋" w:eastAsia="仿宋"/>
          <w:sz w:val="24"/>
        </w:rPr>
        <w:t>(4）政府采购属于节能清单和环境标志清单中的产品时，在技术、服务等指标同等条件下，应当优先采购节能清单和环境标志清单所列的节能和环境标志产品。</w:t>
      </w:r>
    </w:p>
    <w:p>
      <w:pPr>
        <w:spacing w:line="5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sz w:val="24"/>
        </w:rPr>
        <w:t>(5）本项目是否中小企业预留：是</w:t>
      </w:r>
    </w:p>
    <w:p>
      <w:pPr>
        <w:spacing w:line="500" w:lineRule="exact"/>
        <w:ind w:firstLine="480" w:firstLineChars="200"/>
        <w:rPr>
          <w:rFonts w:ascii="仿宋" w:hAnsi="仿宋" w:eastAsia="仿宋"/>
          <w:sz w:val="24"/>
        </w:rPr>
      </w:pPr>
      <w:r>
        <w:rPr>
          <w:rFonts w:hint="eastAsia" w:ascii="仿宋" w:hAnsi="仿宋" w:eastAsia="仿宋"/>
          <w:sz w:val="24"/>
        </w:rPr>
        <w:t>3、本项目的特定资格要求：无</w:t>
      </w:r>
    </w:p>
    <w:p>
      <w:pPr>
        <w:spacing w:line="500" w:lineRule="exact"/>
        <w:rPr>
          <w:rFonts w:ascii="仿宋" w:hAnsi="仿宋" w:eastAsia="仿宋"/>
          <w:sz w:val="24"/>
        </w:rPr>
      </w:pPr>
      <w:bookmarkStart w:id="14" w:name="_Toc35393800"/>
      <w:bookmarkStart w:id="15" w:name="_Toc35393631"/>
      <w:r>
        <w:rPr>
          <w:rFonts w:hint="eastAsia" w:ascii="仿宋" w:hAnsi="仿宋" w:eastAsia="仿宋"/>
          <w:sz w:val="24"/>
        </w:rPr>
        <w:t>三、获取采购文件</w:t>
      </w:r>
      <w:bookmarkEnd w:id="12"/>
      <w:bookmarkEnd w:id="13"/>
      <w:bookmarkEnd w:id="14"/>
      <w:bookmarkEnd w:id="15"/>
    </w:p>
    <w:p>
      <w:pPr>
        <w:spacing w:line="500" w:lineRule="exact"/>
        <w:ind w:firstLine="480" w:firstLineChars="200"/>
        <w:rPr>
          <w:rFonts w:ascii="仿宋" w:hAnsi="仿宋" w:eastAsia="仿宋"/>
          <w:sz w:val="24"/>
        </w:rPr>
      </w:pPr>
      <w:bookmarkStart w:id="16" w:name="_Toc28359092"/>
      <w:bookmarkStart w:id="17" w:name="_Toc35393801"/>
      <w:bookmarkStart w:id="18" w:name="_Toc28359015"/>
      <w:bookmarkStart w:id="19" w:name="_Toc35393632"/>
      <w:r>
        <w:rPr>
          <w:rFonts w:hint="eastAsia" w:ascii="仿宋" w:hAnsi="仿宋" w:eastAsia="仿宋"/>
          <w:sz w:val="24"/>
        </w:rPr>
        <w:t>时间：2022年</w:t>
      </w:r>
      <w:r>
        <w:rPr>
          <w:rFonts w:hint="eastAsia" w:ascii="仿宋" w:hAnsi="仿宋" w:eastAsia="仿宋"/>
          <w:sz w:val="24"/>
          <w:u w:val="single"/>
          <w:lang w:val="en-US" w:eastAsia="zh-CN"/>
        </w:rPr>
        <w:t>11</w:t>
      </w:r>
      <w:r>
        <w:rPr>
          <w:rFonts w:hint="eastAsia" w:ascii="仿宋" w:hAnsi="仿宋" w:eastAsia="仿宋"/>
          <w:sz w:val="24"/>
        </w:rPr>
        <w:t>月</w:t>
      </w:r>
      <w:r>
        <w:rPr>
          <w:rFonts w:hint="eastAsia" w:ascii="仿宋" w:hAnsi="仿宋" w:eastAsia="仿宋"/>
          <w:sz w:val="24"/>
          <w:u w:val="single"/>
          <w:lang w:val="en-US" w:eastAsia="zh-CN"/>
        </w:rPr>
        <w:t>10</w:t>
      </w:r>
      <w:r>
        <w:rPr>
          <w:rFonts w:hint="eastAsia" w:ascii="仿宋" w:hAnsi="仿宋" w:eastAsia="仿宋"/>
          <w:sz w:val="24"/>
        </w:rPr>
        <w:t>日至2022年</w:t>
      </w:r>
      <w:r>
        <w:rPr>
          <w:rFonts w:hint="eastAsia" w:ascii="仿宋" w:hAnsi="仿宋" w:eastAsia="仿宋"/>
          <w:sz w:val="24"/>
          <w:u w:val="single"/>
          <w:lang w:val="en-US" w:eastAsia="zh-CN"/>
        </w:rPr>
        <w:t>11</w:t>
      </w:r>
      <w:r>
        <w:rPr>
          <w:rFonts w:hint="eastAsia" w:ascii="仿宋" w:hAnsi="仿宋" w:eastAsia="仿宋"/>
          <w:sz w:val="24"/>
        </w:rPr>
        <w:t>月</w:t>
      </w:r>
      <w:r>
        <w:rPr>
          <w:rFonts w:hint="eastAsia" w:ascii="仿宋" w:hAnsi="仿宋" w:eastAsia="仿宋"/>
          <w:sz w:val="24"/>
          <w:u w:val="single"/>
          <w:lang w:val="en-US" w:eastAsia="zh-CN"/>
        </w:rPr>
        <w:t>16</w:t>
      </w:r>
      <w:r>
        <w:rPr>
          <w:rFonts w:hint="eastAsia" w:ascii="仿宋" w:hAnsi="仿宋" w:eastAsia="仿宋"/>
          <w:sz w:val="24"/>
        </w:rPr>
        <w:t>日，每天上午00:00至12:00，下午12:00至23:59（北京时间，</w:t>
      </w:r>
      <w:r>
        <w:rPr>
          <w:rFonts w:ascii="仿宋" w:hAnsi="仿宋" w:eastAsia="仿宋"/>
          <w:sz w:val="24"/>
        </w:rPr>
        <w:t>法定节假日</w:t>
      </w:r>
      <w:r>
        <w:rPr>
          <w:rFonts w:hint="eastAsia" w:ascii="仿宋" w:hAnsi="仿宋" w:eastAsia="仿宋"/>
          <w:sz w:val="24"/>
        </w:rPr>
        <w:t>除外）</w:t>
      </w:r>
    </w:p>
    <w:p>
      <w:pPr>
        <w:spacing w:line="500" w:lineRule="exact"/>
        <w:ind w:firstLine="480" w:firstLineChars="200"/>
        <w:rPr>
          <w:rFonts w:ascii="仿宋" w:hAnsi="仿宋" w:eastAsia="仿宋"/>
          <w:sz w:val="24"/>
        </w:rPr>
      </w:pPr>
      <w:r>
        <w:rPr>
          <w:rFonts w:hint="eastAsia" w:ascii="仿宋" w:hAnsi="仿宋" w:eastAsia="仿宋"/>
          <w:sz w:val="24"/>
        </w:rPr>
        <w:t>地点：张掖市公共资源交易中心网站</w:t>
      </w:r>
    </w:p>
    <w:p>
      <w:pPr>
        <w:spacing w:line="500" w:lineRule="exact"/>
        <w:ind w:firstLine="480" w:firstLineChars="200"/>
        <w:rPr>
          <w:rFonts w:ascii="仿宋" w:hAnsi="仿宋" w:eastAsia="仿宋"/>
          <w:sz w:val="24"/>
        </w:rPr>
      </w:pPr>
      <w:r>
        <w:rPr>
          <w:rFonts w:hint="eastAsia" w:ascii="仿宋" w:hAnsi="仿宋" w:eastAsia="仿宋"/>
          <w:sz w:val="24"/>
        </w:rPr>
        <w:t>方式：在张掖市公共资源交易网（http://www.zhangye.gov.cn/ggzy/）在线下载获得。</w:t>
      </w:r>
    </w:p>
    <w:p>
      <w:pPr>
        <w:spacing w:line="500" w:lineRule="exact"/>
        <w:ind w:firstLine="480" w:firstLineChars="200"/>
        <w:rPr>
          <w:rFonts w:ascii="仿宋" w:hAnsi="仿宋" w:eastAsia="仿宋"/>
          <w:sz w:val="24"/>
        </w:rPr>
      </w:pPr>
      <w:r>
        <w:rPr>
          <w:rFonts w:hint="eastAsia" w:ascii="仿宋" w:hAnsi="仿宋" w:eastAsia="仿宋"/>
          <w:sz w:val="24"/>
        </w:rPr>
        <w:t>售价：0元</w:t>
      </w:r>
    </w:p>
    <w:p>
      <w:pPr>
        <w:spacing w:line="500" w:lineRule="exact"/>
        <w:rPr>
          <w:rFonts w:ascii="仿宋" w:hAnsi="仿宋" w:eastAsia="仿宋"/>
          <w:sz w:val="24"/>
        </w:rPr>
      </w:pPr>
      <w:r>
        <w:rPr>
          <w:rFonts w:hint="eastAsia" w:ascii="仿宋" w:hAnsi="仿宋" w:eastAsia="仿宋"/>
          <w:sz w:val="24"/>
        </w:rPr>
        <w:t>四、响应文件提交</w:t>
      </w:r>
      <w:bookmarkEnd w:id="16"/>
      <w:bookmarkEnd w:id="17"/>
      <w:bookmarkEnd w:id="18"/>
      <w:bookmarkEnd w:id="19"/>
    </w:p>
    <w:p>
      <w:pPr>
        <w:spacing w:line="500" w:lineRule="exact"/>
        <w:ind w:firstLine="480" w:firstLineChars="200"/>
        <w:rPr>
          <w:rFonts w:ascii="仿宋" w:hAnsi="仿宋" w:eastAsia="仿宋"/>
          <w:sz w:val="24"/>
        </w:rPr>
      </w:pPr>
      <w:r>
        <w:rPr>
          <w:rFonts w:hint="eastAsia" w:ascii="仿宋" w:hAnsi="仿宋" w:eastAsia="仿宋"/>
          <w:sz w:val="24"/>
        </w:rPr>
        <w:t>截止时间：2022年</w:t>
      </w:r>
      <w:r>
        <w:rPr>
          <w:rFonts w:hint="eastAsia" w:ascii="仿宋" w:hAnsi="仿宋" w:eastAsia="仿宋"/>
          <w:sz w:val="24"/>
          <w:u w:val="single"/>
          <w:lang w:val="en-US" w:eastAsia="zh-CN"/>
        </w:rPr>
        <w:t>11</w:t>
      </w:r>
      <w:r>
        <w:rPr>
          <w:rFonts w:hint="eastAsia" w:ascii="仿宋" w:hAnsi="仿宋" w:eastAsia="仿宋"/>
          <w:sz w:val="24"/>
        </w:rPr>
        <w:t>月</w:t>
      </w:r>
      <w:r>
        <w:rPr>
          <w:rFonts w:hint="eastAsia" w:ascii="仿宋" w:hAnsi="仿宋" w:eastAsia="仿宋"/>
          <w:sz w:val="24"/>
          <w:u w:val="single"/>
          <w:lang w:val="en-US" w:eastAsia="zh-CN"/>
        </w:rPr>
        <w:t>16</w:t>
      </w:r>
      <w:r>
        <w:rPr>
          <w:rFonts w:hint="eastAsia" w:ascii="仿宋" w:hAnsi="仿宋" w:eastAsia="仿宋"/>
          <w:sz w:val="24"/>
        </w:rPr>
        <w:t>日</w:t>
      </w:r>
      <w:r>
        <w:rPr>
          <w:rFonts w:hint="eastAsia" w:ascii="仿宋" w:hAnsi="仿宋" w:eastAsia="仿宋"/>
          <w:sz w:val="24"/>
          <w:u w:val="single"/>
          <w:lang w:val="en-US" w:eastAsia="zh-CN"/>
        </w:rPr>
        <w:t>09</w:t>
      </w:r>
      <w:r>
        <w:rPr>
          <w:rFonts w:hint="eastAsia" w:ascii="仿宋" w:hAnsi="仿宋" w:eastAsia="仿宋"/>
          <w:sz w:val="24"/>
        </w:rPr>
        <w:t>点00分（北京时间）</w:t>
      </w:r>
    </w:p>
    <w:p>
      <w:pPr>
        <w:spacing w:line="500" w:lineRule="exact"/>
        <w:ind w:firstLine="480" w:firstLineChars="200"/>
        <w:rPr>
          <w:rFonts w:ascii="仿宋" w:hAnsi="仿宋" w:eastAsia="仿宋"/>
          <w:sz w:val="24"/>
        </w:rPr>
      </w:pPr>
      <w:r>
        <w:rPr>
          <w:rFonts w:hint="eastAsia" w:ascii="仿宋" w:hAnsi="仿宋" w:eastAsia="仿宋"/>
          <w:sz w:val="24"/>
        </w:rPr>
        <w:t>地点：张掖市公共资源交易中心网上开标系统</w:t>
      </w:r>
    </w:p>
    <w:p>
      <w:pPr>
        <w:spacing w:line="500" w:lineRule="exact"/>
        <w:rPr>
          <w:rFonts w:ascii="仿宋" w:hAnsi="仿宋" w:eastAsia="仿宋"/>
          <w:sz w:val="24"/>
        </w:rPr>
      </w:pPr>
      <w:bookmarkStart w:id="20" w:name="_Toc28359016"/>
      <w:bookmarkStart w:id="21" w:name="_Toc35393802"/>
      <w:bookmarkStart w:id="22" w:name="_Toc28359093"/>
      <w:bookmarkStart w:id="23" w:name="_Toc35393633"/>
      <w:r>
        <w:rPr>
          <w:rFonts w:hint="eastAsia" w:ascii="仿宋" w:hAnsi="仿宋" w:eastAsia="仿宋"/>
          <w:sz w:val="24"/>
        </w:rPr>
        <w:t>五、开启</w:t>
      </w:r>
      <w:bookmarkEnd w:id="20"/>
      <w:bookmarkEnd w:id="21"/>
      <w:bookmarkEnd w:id="22"/>
      <w:bookmarkEnd w:id="23"/>
    </w:p>
    <w:p>
      <w:pPr>
        <w:spacing w:line="500" w:lineRule="exact"/>
        <w:ind w:firstLine="480" w:firstLineChars="200"/>
        <w:rPr>
          <w:rFonts w:ascii="仿宋" w:hAnsi="仿宋" w:eastAsia="仿宋"/>
          <w:sz w:val="24"/>
        </w:rPr>
      </w:pPr>
      <w:r>
        <w:rPr>
          <w:rFonts w:hint="eastAsia" w:ascii="仿宋" w:hAnsi="仿宋" w:eastAsia="仿宋"/>
          <w:sz w:val="24"/>
        </w:rPr>
        <w:t>时间：2022年</w:t>
      </w:r>
      <w:r>
        <w:rPr>
          <w:rFonts w:hint="eastAsia" w:ascii="仿宋" w:hAnsi="仿宋" w:eastAsia="仿宋"/>
          <w:sz w:val="24"/>
          <w:u w:val="single"/>
          <w:lang w:val="en-US" w:eastAsia="zh-CN"/>
        </w:rPr>
        <w:t>11</w:t>
      </w:r>
      <w:r>
        <w:rPr>
          <w:rFonts w:hint="eastAsia" w:ascii="仿宋" w:hAnsi="仿宋" w:eastAsia="仿宋"/>
          <w:sz w:val="24"/>
        </w:rPr>
        <w:t>月</w:t>
      </w:r>
      <w:r>
        <w:rPr>
          <w:rFonts w:hint="eastAsia" w:ascii="仿宋" w:hAnsi="仿宋" w:eastAsia="仿宋"/>
          <w:sz w:val="24"/>
          <w:u w:val="single"/>
          <w:lang w:val="en-US" w:eastAsia="zh-CN"/>
        </w:rPr>
        <w:t>16</w:t>
      </w:r>
      <w:r>
        <w:rPr>
          <w:rFonts w:hint="eastAsia" w:ascii="仿宋" w:hAnsi="仿宋" w:eastAsia="仿宋"/>
          <w:sz w:val="24"/>
        </w:rPr>
        <w:t>日</w:t>
      </w:r>
      <w:r>
        <w:rPr>
          <w:rFonts w:hint="eastAsia" w:ascii="仿宋" w:hAnsi="仿宋" w:eastAsia="仿宋"/>
          <w:sz w:val="24"/>
          <w:u w:val="single"/>
          <w:lang w:val="en-US" w:eastAsia="zh-CN"/>
        </w:rPr>
        <w:t>09</w:t>
      </w:r>
      <w:r>
        <w:rPr>
          <w:rFonts w:hint="eastAsia" w:ascii="仿宋" w:hAnsi="仿宋" w:eastAsia="仿宋"/>
          <w:sz w:val="24"/>
        </w:rPr>
        <w:t>点00分（北京时间）</w:t>
      </w:r>
    </w:p>
    <w:p>
      <w:pPr>
        <w:spacing w:line="500" w:lineRule="exact"/>
        <w:ind w:firstLine="480" w:firstLineChars="200"/>
        <w:rPr>
          <w:rFonts w:ascii="仿宋" w:hAnsi="仿宋" w:eastAsia="仿宋"/>
          <w:sz w:val="24"/>
        </w:rPr>
      </w:pPr>
      <w:r>
        <w:rPr>
          <w:rFonts w:hint="eastAsia" w:ascii="仿宋" w:hAnsi="仿宋" w:eastAsia="仿宋"/>
          <w:sz w:val="24"/>
        </w:rPr>
        <w:t>地点：张掖市公共资源交易中心不见面开标大厅</w:t>
      </w:r>
    </w:p>
    <w:p>
      <w:pPr>
        <w:spacing w:line="500" w:lineRule="exact"/>
        <w:rPr>
          <w:rFonts w:ascii="仿宋" w:hAnsi="仿宋" w:eastAsia="仿宋"/>
          <w:sz w:val="24"/>
        </w:rPr>
      </w:pPr>
      <w:bookmarkStart w:id="24" w:name="_Toc28359094"/>
      <w:bookmarkStart w:id="25" w:name="_Toc35393634"/>
      <w:bookmarkStart w:id="26" w:name="_Toc35393803"/>
      <w:bookmarkStart w:id="27" w:name="_Toc28359017"/>
      <w:r>
        <w:rPr>
          <w:rFonts w:hint="eastAsia" w:ascii="仿宋" w:hAnsi="仿宋" w:eastAsia="仿宋"/>
          <w:sz w:val="24"/>
        </w:rPr>
        <w:t>六、公告期限</w:t>
      </w:r>
      <w:bookmarkEnd w:id="24"/>
      <w:bookmarkEnd w:id="25"/>
      <w:bookmarkEnd w:id="26"/>
      <w:bookmarkEnd w:id="27"/>
    </w:p>
    <w:p>
      <w:pPr>
        <w:spacing w:line="500" w:lineRule="exact"/>
        <w:ind w:firstLine="480" w:firstLineChars="200"/>
        <w:rPr>
          <w:rFonts w:ascii="仿宋" w:hAnsi="仿宋" w:eastAsia="仿宋"/>
          <w:sz w:val="24"/>
        </w:rPr>
      </w:pPr>
      <w:r>
        <w:rPr>
          <w:rFonts w:hint="eastAsia" w:ascii="仿宋" w:hAnsi="仿宋" w:eastAsia="仿宋"/>
          <w:sz w:val="24"/>
        </w:rPr>
        <w:t>自本公告发布之日起3个工作日。</w:t>
      </w:r>
    </w:p>
    <w:p>
      <w:pPr>
        <w:spacing w:line="500" w:lineRule="exact"/>
        <w:rPr>
          <w:rFonts w:ascii="仿宋" w:hAnsi="仿宋" w:eastAsia="仿宋"/>
          <w:sz w:val="24"/>
        </w:rPr>
      </w:pPr>
      <w:bookmarkStart w:id="28" w:name="_Toc35393635"/>
      <w:bookmarkStart w:id="29" w:name="_Toc35393804"/>
      <w:r>
        <w:rPr>
          <w:rFonts w:hint="eastAsia" w:ascii="仿宋" w:hAnsi="仿宋" w:eastAsia="仿宋"/>
          <w:sz w:val="24"/>
        </w:rPr>
        <w:t>七、其他补充事宜</w:t>
      </w:r>
      <w:bookmarkEnd w:id="28"/>
      <w:bookmarkEnd w:id="29"/>
    </w:p>
    <w:p>
      <w:pPr>
        <w:spacing w:line="500" w:lineRule="exact"/>
        <w:ind w:firstLine="480" w:firstLineChars="200"/>
        <w:rPr>
          <w:rFonts w:ascii="仿宋" w:hAnsi="仿宋" w:eastAsia="仿宋"/>
          <w:sz w:val="24"/>
        </w:rPr>
      </w:pPr>
      <w:r>
        <w:rPr>
          <w:rFonts w:hint="eastAsia" w:ascii="仿宋" w:hAnsi="仿宋" w:eastAsia="仿宋"/>
          <w:sz w:val="24"/>
        </w:rPr>
        <w:t>1、供应商在下载询价文件时必须在张掖市公共资源交易网准确登记供应商名称、地址、联系人、联系电话及相关资质等信息，以免影响正常交易活动，如登记错误，对产生的不利因素由供应商自行承担。供应商注册成功后，登录系统在线下载电子版询价文件。请供应商及时登录中心网站办理“用户注册”相关事宜，根据系统提示完成企业信息录入及附件资料上传。具体办理指南请参看中心网站“下载专区”主体库申报操作手册。</w:t>
      </w:r>
    </w:p>
    <w:p>
      <w:pPr>
        <w:spacing w:line="500" w:lineRule="exact"/>
        <w:ind w:firstLine="480" w:firstLineChars="200"/>
        <w:rPr>
          <w:rFonts w:ascii="仿宋" w:hAnsi="仿宋" w:eastAsia="仿宋"/>
          <w:sz w:val="24"/>
        </w:rPr>
      </w:pPr>
      <w:r>
        <w:rPr>
          <w:rFonts w:hint="eastAsia" w:ascii="仿宋" w:hAnsi="仿宋" w:eastAsia="仿宋"/>
          <w:sz w:val="24"/>
        </w:rPr>
        <w:t>2、该项目采用全流程电子招投标，各供应商在参与投标时相关操作详见张掖市公共资源交易中心网站首页“下载专区”→“操作手册”→“张掖市公共资源交易中心新点电子开评标操作手册汇总”。供应商在生成询价响应文件时请务必使用CA锁登录生成。注：供应商在询价响应文件递交截止时间前通过投标工具制作投标文件并上传加密投标文件（为保证开标顺利，各投标单位须提前上传加密的投标文件，避免因网站及软件试运行等不可控因素造成无法上传等情况发生）如因供应商数字证书（CA锁）问题，在开标时造成供应商对上传的加密投标文件无法解密的，供应商自行承担由此导致的全部责任。（供应商应严格按照系统操作步骤，及时解密投标文件）</w:t>
      </w:r>
    </w:p>
    <w:p>
      <w:pPr>
        <w:spacing w:line="500" w:lineRule="exact"/>
        <w:ind w:firstLine="480" w:firstLineChars="200"/>
        <w:rPr>
          <w:rFonts w:ascii="仿宋" w:hAnsi="仿宋" w:eastAsia="仿宋"/>
          <w:sz w:val="24"/>
        </w:rPr>
      </w:pPr>
      <w:r>
        <w:rPr>
          <w:rFonts w:hint="eastAsia" w:ascii="仿宋" w:hAnsi="仿宋" w:eastAsia="仿宋"/>
          <w:sz w:val="24"/>
        </w:rPr>
        <w:t>3、供应商在询价响应文件递交截止时间前应主动登录甘肃政府采购网或张掖市公共资源交易中心网站，以便及时了解相关招标信息和补充信息。如因未主动登录网站或关注信息公布栏而未获取相关信息，对其产生的不利因素由供应商自行承担。</w:t>
      </w:r>
    </w:p>
    <w:p>
      <w:pPr>
        <w:spacing w:line="500" w:lineRule="exact"/>
        <w:ind w:firstLine="480" w:firstLineChars="200"/>
        <w:rPr>
          <w:rFonts w:ascii="仿宋" w:hAnsi="仿宋" w:eastAsia="仿宋"/>
          <w:sz w:val="24"/>
        </w:rPr>
      </w:pPr>
      <w:r>
        <w:rPr>
          <w:rFonts w:hint="eastAsia" w:ascii="仿宋" w:hAnsi="仿宋" w:eastAsia="仿宋"/>
          <w:sz w:val="24"/>
        </w:rPr>
        <w:t>4、投标人在参与本项目投标活动时，应严格按照财政部发布的《政府采购促进中小企业发展管理办法》（财库〔2020〕46号）填写中小企业声明函（货物），如未按其要求执行，对其产生的不利因素由投标人自行承担。</w:t>
      </w:r>
    </w:p>
    <w:p>
      <w:pPr>
        <w:spacing w:line="500" w:lineRule="exact"/>
        <w:ind w:firstLine="480" w:firstLineChars="200"/>
        <w:rPr>
          <w:rFonts w:ascii="仿宋" w:hAnsi="仿宋" w:eastAsia="仿宋"/>
          <w:sz w:val="24"/>
        </w:rPr>
      </w:pPr>
      <w:r>
        <w:rPr>
          <w:rFonts w:hint="eastAsia" w:ascii="仿宋" w:hAnsi="仿宋" w:eastAsia="仿宋"/>
          <w:sz w:val="24"/>
        </w:rPr>
        <w:t>5、特别强调：</w:t>
      </w:r>
    </w:p>
    <w:p>
      <w:pPr>
        <w:spacing w:line="500" w:lineRule="exact"/>
        <w:ind w:firstLine="480" w:firstLineChars="200"/>
        <w:rPr>
          <w:rFonts w:ascii="仿宋" w:hAnsi="仿宋" w:eastAsia="仿宋"/>
          <w:sz w:val="24"/>
        </w:rPr>
      </w:pPr>
      <w:r>
        <w:rPr>
          <w:rFonts w:hint="eastAsia" w:ascii="仿宋" w:hAnsi="仿宋" w:eastAsia="仿宋"/>
          <w:sz w:val="24"/>
        </w:rPr>
        <w:t>（1）本项目采用网上电子投标方式，不接受投标供应商递交的纸质投标文件，投标供应商将电子投标文件（加密投标文件）成功上传提交到“张掖市公共资源交易中心网上开标系统”，如因投标人数字证书（CA锁）问题，在开标时造成供应商对上传的加密投标文件无法解密的，供应商自行承担由此导致的全部责任。（如有疑问可与新点公司工作人员联系，联系人：梁坤，联系电话：0936-8588231）</w:t>
      </w:r>
    </w:p>
    <w:p>
      <w:pPr>
        <w:spacing w:line="500" w:lineRule="exact"/>
        <w:ind w:firstLine="480" w:firstLineChars="200"/>
        <w:rPr>
          <w:rFonts w:ascii="仿宋" w:hAnsi="仿宋" w:eastAsia="仿宋"/>
          <w:sz w:val="24"/>
        </w:rPr>
      </w:pPr>
      <w:r>
        <w:rPr>
          <w:rFonts w:hint="eastAsia" w:ascii="仿宋" w:hAnsi="仿宋" w:eastAsia="仿宋"/>
          <w:sz w:val="24"/>
        </w:rPr>
        <w:t>（2）本次开评标不提供资质原件，供应商在提交投标文件时须提交投标承诺书（格式自拟），其承诺内容包括：供应商具备本项目投标资格，投标文件中资格及证明材料均真实有效（所有资料均提供原件扫描件，加盖电子印章导入电子投标文件中），如有违法行为由供应商自行承担负责。</w:t>
      </w:r>
    </w:p>
    <w:p>
      <w:pPr>
        <w:spacing w:line="500" w:lineRule="exact"/>
        <w:rPr>
          <w:rFonts w:ascii="仿宋" w:hAnsi="仿宋" w:eastAsia="仿宋"/>
          <w:sz w:val="24"/>
        </w:rPr>
      </w:pPr>
      <w:bookmarkStart w:id="30" w:name="_Toc28359095"/>
      <w:bookmarkStart w:id="31" w:name="_Toc35393805"/>
      <w:bookmarkStart w:id="32" w:name="_Toc28359018"/>
      <w:bookmarkStart w:id="33" w:name="_Toc35393636"/>
      <w:r>
        <w:rPr>
          <w:rFonts w:hint="eastAsia" w:ascii="仿宋" w:hAnsi="仿宋" w:eastAsia="仿宋"/>
          <w:sz w:val="24"/>
        </w:rPr>
        <w:t>八、凡对本次采购提出询问，请按</w:t>
      </w:r>
      <w:r>
        <w:rPr>
          <w:rFonts w:ascii="仿宋" w:hAnsi="仿宋" w:eastAsia="仿宋"/>
          <w:sz w:val="24"/>
        </w:rPr>
        <w:t>以下方式</w:t>
      </w:r>
      <w:r>
        <w:rPr>
          <w:rFonts w:hint="eastAsia" w:ascii="仿宋" w:hAnsi="仿宋" w:eastAsia="仿宋"/>
          <w:sz w:val="24"/>
        </w:rPr>
        <w:t>联系。</w:t>
      </w:r>
      <w:bookmarkEnd w:id="30"/>
      <w:bookmarkEnd w:id="31"/>
      <w:bookmarkEnd w:id="32"/>
      <w:bookmarkEnd w:id="33"/>
    </w:p>
    <w:p>
      <w:pPr>
        <w:spacing w:line="500" w:lineRule="exact"/>
        <w:ind w:firstLine="480" w:firstLineChars="200"/>
        <w:rPr>
          <w:rFonts w:ascii="仿宋" w:hAnsi="仿宋" w:eastAsia="仿宋"/>
          <w:sz w:val="24"/>
        </w:rPr>
      </w:pPr>
      <w:bookmarkStart w:id="34" w:name="_Toc28359096"/>
      <w:bookmarkStart w:id="35" w:name="_Toc28359019"/>
      <w:bookmarkStart w:id="36" w:name="_Toc35393806"/>
      <w:bookmarkStart w:id="37" w:name="_Toc35393637"/>
      <w:r>
        <w:rPr>
          <w:rFonts w:hint="eastAsia" w:ascii="仿宋" w:hAnsi="仿宋" w:eastAsia="仿宋"/>
          <w:sz w:val="24"/>
        </w:rPr>
        <w:t>1.采购人信息</w:t>
      </w:r>
      <w:bookmarkEnd w:id="34"/>
      <w:bookmarkEnd w:id="35"/>
      <w:bookmarkEnd w:id="36"/>
      <w:bookmarkEnd w:id="37"/>
    </w:p>
    <w:p>
      <w:pPr>
        <w:spacing w:line="500" w:lineRule="exact"/>
        <w:ind w:firstLine="480" w:firstLineChars="200"/>
        <w:rPr>
          <w:rFonts w:ascii="仿宋" w:hAnsi="仿宋" w:eastAsia="仿宋"/>
          <w:sz w:val="24"/>
        </w:rPr>
      </w:pPr>
      <w:bookmarkStart w:id="38" w:name="_Toc28359020"/>
      <w:bookmarkStart w:id="39" w:name="_Toc28359097"/>
      <w:bookmarkStart w:id="40" w:name="_Toc35393638"/>
      <w:bookmarkStart w:id="41" w:name="_Toc35393807"/>
      <w:r>
        <w:rPr>
          <w:rFonts w:hint="eastAsia" w:ascii="仿宋" w:hAnsi="仿宋" w:eastAsia="仿宋"/>
          <w:sz w:val="24"/>
        </w:rPr>
        <w:t>采购人：张掖市质量检验检测研究院</w:t>
      </w:r>
    </w:p>
    <w:p>
      <w:pPr>
        <w:spacing w:line="500" w:lineRule="exact"/>
        <w:ind w:firstLine="480" w:firstLineChars="200"/>
        <w:rPr>
          <w:rFonts w:ascii="仿宋" w:hAnsi="仿宋" w:eastAsia="仿宋"/>
          <w:sz w:val="24"/>
        </w:rPr>
      </w:pPr>
      <w:r>
        <w:rPr>
          <w:rFonts w:hint="eastAsia" w:ascii="仿宋" w:hAnsi="仿宋" w:eastAsia="仿宋"/>
          <w:sz w:val="24"/>
        </w:rPr>
        <w:t>地址：张掖市甘州区滨河新区昭武西路16号</w:t>
      </w:r>
    </w:p>
    <w:p>
      <w:pPr>
        <w:spacing w:line="500" w:lineRule="exact"/>
        <w:ind w:firstLine="480" w:firstLineChars="200"/>
        <w:rPr>
          <w:rFonts w:ascii="仿宋" w:hAnsi="仿宋" w:eastAsia="仿宋"/>
          <w:sz w:val="24"/>
        </w:rPr>
      </w:pPr>
      <w:r>
        <w:rPr>
          <w:rFonts w:hint="eastAsia" w:ascii="仿宋" w:hAnsi="仿宋" w:eastAsia="仿宋"/>
          <w:sz w:val="24"/>
        </w:rPr>
        <w:t>联系方式：0936-8292972</w:t>
      </w:r>
    </w:p>
    <w:p>
      <w:pPr>
        <w:spacing w:line="500" w:lineRule="exact"/>
        <w:ind w:firstLine="480" w:firstLineChars="200"/>
        <w:rPr>
          <w:rFonts w:ascii="仿宋" w:hAnsi="仿宋" w:eastAsia="仿宋"/>
          <w:sz w:val="24"/>
        </w:rPr>
      </w:pPr>
      <w:r>
        <w:rPr>
          <w:rFonts w:hint="eastAsia" w:ascii="仿宋" w:hAnsi="仿宋" w:eastAsia="仿宋"/>
          <w:sz w:val="24"/>
        </w:rPr>
        <w:t>2.采购代理机构信息</w:t>
      </w:r>
      <w:bookmarkEnd w:id="38"/>
      <w:bookmarkEnd w:id="39"/>
      <w:bookmarkEnd w:id="40"/>
      <w:bookmarkEnd w:id="41"/>
    </w:p>
    <w:p>
      <w:pPr>
        <w:spacing w:line="500" w:lineRule="exact"/>
        <w:ind w:firstLine="480" w:firstLineChars="200"/>
        <w:rPr>
          <w:rFonts w:ascii="仿宋" w:hAnsi="仿宋" w:eastAsia="仿宋"/>
          <w:sz w:val="24"/>
        </w:rPr>
      </w:pPr>
      <w:r>
        <w:rPr>
          <w:rFonts w:hint="eastAsia" w:ascii="仿宋" w:hAnsi="仿宋" w:eastAsia="仿宋"/>
          <w:sz w:val="24"/>
        </w:rPr>
        <w:t>名    称：张掖市公共资源交易中心</w:t>
      </w:r>
    </w:p>
    <w:p>
      <w:pPr>
        <w:spacing w:line="500" w:lineRule="exact"/>
        <w:ind w:firstLine="480" w:firstLineChars="200"/>
        <w:rPr>
          <w:rFonts w:ascii="仿宋" w:hAnsi="仿宋" w:eastAsia="仿宋"/>
          <w:sz w:val="24"/>
        </w:rPr>
      </w:pPr>
      <w:r>
        <w:rPr>
          <w:rFonts w:hint="eastAsia" w:ascii="仿宋" w:hAnsi="仿宋" w:eastAsia="仿宋"/>
          <w:sz w:val="24"/>
        </w:rPr>
        <w:t>地  址：张掖市甘州区丹霞东路18号</w:t>
      </w:r>
    </w:p>
    <w:p>
      <w:pPr>
        <w:spacing w:line="500" w:lineRule="exact"/>
        <w:ind w:firstLine="480" w:firstLineChars="200"/>
        <w:rPr>
          <w:rFonts w:ascii="仿宋" w:hAnsi="仿宋" w:eastAsia="仿宋"/>
          <w:sz w:val="24"/>
        </w:rPr>
      </w:pPr>
      <w:r>
        <w:rPr>
          <w:rFonts w:hint="eastAsia" w:ascii="仿宋" w:hAnsi="仿宋" w:eastAsia="仿宋"/>
          <w:sz w:val="24"/>
        </w:rPr>
        <w:t>联系方式：</w:t>
      </w:r>
      <w:r>
        <w:rPr>
          <w:rFonts w:ascii="仿宋" w:hAnsi="仿宋" w:eastAsia="仿宋"/>
          <w:sz w:val="24"/>
        </w:rPr>
        <w:t>0936-8585982</w:t>
      </w:r>
    </w:p>
    <w:p>
      <w:pPr>
        <w:spacing w:line="500" w:lineRule="exact"/>
        <w:ind w:firstLine="480" w:firstLineChars="200"/>
        <w:rPr>
          <w:rFonts w:ascii="仿宋" w:hAnsi="仿宋" w:eastAsia="仿宋"/>
          <w:sz w:val="24"/>
        </w:rPr>
      </w:pPr>
      <w:bookmarkStart w:id="42" w:name="_Toc35393639"/>
      <w:bookmarkStart w:id="43" w:name="_Toc28359021"/>
      <w:bookmarkStart w:id="44" w:name="_Toc28359098"/>
      <w:bookmarkStart w:id="45" w:name="_Toc35393808"/>
      <w:r>
        <w:rPr>
          <w:rFonts w:hint="eastAsia" w:ascii="仿宋" w:hAnsi="仿宋" w:eastAsia="仿宋"/>
          <w:sz w:val="24"/>
        </w:rPr>
        <w:t>3.项目联系</w:t>
      </w:r>
      <w:r>
        <w:rPr>
          <w:rFonts w:ascii="仿宋" w:hAnsi="仿宋" w:eastAsia="仿宋"/>
          <w:sz w:val="24"/>
        </w:rPr>
        <w:t>方式</w:t>
      </w:r>
      <w:bookmarkEnd w:id="42"/>
      <w:bookmarkEnd w:id="43"/>
      <w:bookmarkEnd w:id="44"/>
      <w:bookmarkEnd w:id="45"/>
    </w:p>
    <w:p>
      <w:pPr>
        <w:spacing w:line="500" w:lineRule="exact"/>
        <w:ind w:firstLine="480" w:firstLineChars="200"/>
        <w:rPr>
          <w:rFonts w:ascii="仿宋" w:hAnsi="仿宋" w:eastAsia="仿宋"/>
          <w:sz w:val="24"/>
        </w:rPr>
      </w:pPr>
      <w:r>
        <w:rPr>
          <w:rFonts w:hint="eastAsia" w:ascii="仿宋" w:hAnsi="仿宋" w:eastAsia="仿宋"/>
          <w:sz w:val="24"/>
        </w:rPr>
        <w:t>项目联系人：苗长鸿            电话：0936-8312165（采购单位）</w:t>
      </w:r>
    </w:p>
    <w:p>
      <w:pPr>
        <w:spacing w:line="500" w:lineRule="exact"/>
        <w:ind w:firstLine="1920" w:firstLineChars="800"/>
        <w:rPr>
          <w:rFonts w:ascii="仿宋" w:hAnsi="仿宋" w:eastAsia="仿宋"/>
        </w:rPr>
      </w:pPr>
      <w:r>
        <w:rPr>
          <w:rFonts w:hint="eastAsia" w:ascii="仿宋" w:hAnsi="仿宋" w:eastAsia="仿宋"/>
          <w:sz w:val="24"/>
        </w:rPr>
        <w:t>马  宁            电话：</w:t>
      </w:r>
      <w:r>
        <w:rPr>
          <w:rFonts w:ascii="仿宋" w:hAnsi="仿宋" w:eastAsia="仿宋"/>
          <w:sz w:val="24"/>
        </w:rPr>
        <w:t>0936-8585982</w:t>
      </w:r>
      <w:r>
        <w:rPr>
          <w:rFonts w:hint="eastAsia" w:ascii="仿宋" w:hAnsi="仿宋" w:eastAsia="仿宋"/>
          <w:sz w:val="24"/>
        </w:rPr>
        <w:t>（集中采购机构）</w:t>
      </w:r>
    </w:p>
    <w:p>
      <w:pPr>
        <w:widowControl/>
        <w:jc w:val="left"/>
        <w:rPr>
          <w:rFonts w:ascii="仿宋" w:hAnsi="仿宋" w:eastAsia="仿宋"/>
          <w:sz w:val="28"/>
          <w:szCs w:val="28"/>
        </w:rPr>
      </w:pPr>
      <w:r>
        <w:rPr>
          <w:rFonts w:ascii="仿宋" w:hAnsi="仿宋" w:eastAsia="仿宋"/>
          <w:sz w:val="28"/>
          <w:szCs w:val="28"/>
        </w:rPr>
        <w:br w:type="page"/>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3"/>
        <w:ind w:firstLine="2209" w:firstLineChars="500"/>
        <w:rPr>
          <w:rFonts w:ascii="仿宋" w:hAnsi="仿宋" w:eastAsia="仿宋"/>
        </w:rPr>
      </w:pPr>
      <w:bookmarkStart w:id="46" w:name="_Toc110936371"/>
      <w:bookmarkStart w:id="47" w:name="_Toc101188992"/>
      <w:r>
        <w:rPr>
          <w:rFonts w:hint="eastAsia" w:ascii="仿宋" w:hAnsi="仿宋" w:eastAsia="仿宋"/>
        </w:rPr>
        <w:t>第二部分  供应商须知</w:t>
      </w:r>
      <w:bookmarkEnd w:id="3"/>
      <w:bookmarkEnd w:id="46"/>
      <w:bookmarkEnd w:id="47"/>
    </w:p>
    <w:p>
      <w:pPr>
        <w:widowControl/>
        <w:jc w:val="left"/>
        <w:rPr>
          <w:rFonts w:ascii="仿宋" w:hAnsi="仿宋" w:eastAsia="仿宋"/>
          <w:b/>
          <w:bCs/>
          <w:kern w:val="44"/>
          <w:sz w:val="44"/>
          <w:szCs w:val="44"/>
        </w:rPr>
      </w:pPr>
      <w:r>
        <w:rPr>
          <w:rFonts w:ascii="仿宋" w:hAnsi="仿宋" w:eastAsia="仿宋"/>
        </w:rPr>
        <w:br w:type="page"/>
      </w:r>
    </w:p>
    <w:p>
      <w:pPr>
        <w:pStyle w:val="4"/>
        <w:spacing w:line="520" w:lineRule="exact"/>
        <w:rPr>
          <w:rFonts w:ascii="仿宋" w:hAnsi="仿宋" w:eastAsia="仿宋"/>
          <w:szCs w:val="30"/>
        </w:rPr>
      </w:pPr>
      <w:bookmarkStart w:id="48" w:name="_Toc110936372"/>
      <w:bookmarkStart w:id="49" w:name="_Toc101188993"/>
      <w:bookmarkStart w:id="50" w:name="_Toc452737741"/>
      <w:bookmarkStart w:id="51" w:name="_Toc449469104"/>
      <w:bookmarkStart w:id="52" w:name="_Toc3807"/>
      <w:r>
        <w:rPr>
          <w:rFonts w:hint="eastAsia" w:ascii="仿宋" w:hAnsi="仿宋" w:eastAsia="仿宋"/>
          <w:szCs w:val="30"/>
        </w:rPr>
        <w:t>一、供应商须知前附表</w:t>
      </w:r>
      <w:bookmarkEnd w:id="48"/>
      <w:bookmarkEnd w:id="49"/>
      <w:bookmarkEnd w:id="50"/>
      <w:bookmarkEnd w:id="51"/>
    </w:p>
    <w:p>
      <w:pPr>
        <w:pStyle w:val="13"/>
        <w:adjustRightInd w:val="0"/>
        <w:spacing w:line="500" w:lineRule="exact"/>
        <w:jc w:val="left"/>
        <w:rPr>
          <w:rFonts w:ascii="仿宋" w:hAnsi="仿宋" w:eastAsia="仿宋" w:cs="Times New Roman"/>
          <w:b/>
          <w:spacing w:val="-6"/>
          <w:w w:val="95"/>
          <w:sz w:val="24"/>
          <w:szCs w:val="24"/>
        </w:rPr>
      </w:pPr>
      <w:r>
        <w:rPr>
          <w:rFonts w:hint="eastAsia" w:ascii="仿宋" w:hAnsi="仿宋" w:eastAsia="仿宋" w:cs="Times New Roman"/>
          <w:b/>
          <w:spacing w:val="-6"/>
          <w:w w:val="95"/>
          <w:sz w:val="24"/>
          <w:szCs w:val="24"/>
        </w:rPr>
        <w:t>（本表关于投标所需的具体资料是对供应商须知的具体补充和修改，如有矛盾，以本附表为准）</w:t>
      </w:r>
    </w:p>
    <w:tbl>
      <w:tblPr>
        <w:tblStyle w:val="26"/>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10" w:type="dxa"/>
            <w:vAlign w:val="center"/>
          </w:tcPr>
          <w:p>
            <w:pPr>
              <w:spacing w:line="500" w:lineRule="exact"/>
              <w:jc w:val="center"/>
              <w:rPr>
                <w:rFonts w:ascii="仿宋" w:hAnsi="仿宋" w:eastAsia="仿宋"/>
                <w:b/>
                <w:sz w:val="24"/>
              </w:rPr>
            </w:pPr>
            <w:r>
              <w:rPr>
                <w:rFonts w:hint="eastAsia" w:ascii="仿宋" w:hAnsi="仿宋" w:eastAsia="仿宋"/>
                <w:b/>
                <w:sz w:val="24"/>
              </w:rPr>
              <w:t>序号</w:t>
            </w:r>
          </w:p>
        </w:tc>
        <w:tc>
          <w:tcPr>
            <w:tcW w:w="1701" w:type="dxa"/>
            <w:vAlign w:val="center"/>
          </w:tcPr>
          <w:p>
            <w:pPr>
              <w:spacing w:line="500" w:lineRule="exact"/>
              <w:jc w:val="center"/>
              <w:rPr>
                <w:rFonts w:ascii="仿宋" w:hAnsi="仿宋" w:eastAsia="仿宋"/>
                <w:b/>
                <w:sz w:val="24"/>
              </w:rPr>
            </w:pPr>
            <w:r>
              <w:rPr>
                <w:rFonts w:hint="eastAsia" w:ascii="仿宋" w:hAnsi="仿宋" w:eastAsia="仿宋"/>
                <w:b/>
                <w:sz w:val="24"/>
              </w:rPr>
              <w:t>名称</w:t>
            </w:r>
          </w:p>
        </w:tc>
        <w:tc>
          <w:tcPr>
            <w:tcW w:w="6662" w:type="dxa"/>
            <w:vAlign w:val="center"/>
          </w:tcPr>
          <w:p>
            <w:pPr>
              <w:spacing w:line="500" w:lineRule="exact"/>
              <w:jc w:val="center"/>
              <w:rPr>
                <w:rFonts w:ascii="仿宋" w:hAnsi="仿宋" w:eastAsia="仿宋"/>
                <w:b/>
                <w:sz w:val="24"/>
              </w:rPr>
            </w:pPr>
            <w:r>
              <w:rPr>
                <w:rFonts w:hint="eastAsia" w:ascii="仿宋" w:hAnsi="仿宋" w:eastAsia="仿宋"/>
                <w:b/>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10" w:type="dxa"/>
            <w:vAlign w:val="center"/>
          </w:tcPr>
          <w:p>
            <w:pPr>
              <w:spacing w:line="500" w:lineRule="exact"/>
              <w:jc w:val="center"/>
              <w:rPr>
                <w:rFonts w:ascii="仿宋" w:hAnsi="仿宋" w:eastAsia="仿宋"/>
                <w:sz w:val="24"/>
              </w:rPr>
            </w:pPr>
            <w:r>
              <w:rPr>
                <w:rFonts w:hint="eastAsia" w:ascii="仿宋" w:hAnsi="仿宋" w:eastAsia="仿宋"/>
                <w:sz w:val="24"/>
              </w:rPr>
              <w:t>1</w:t>
            </w:r>
          </w:p>
        </w:tc>
        <w:tc>
          <w:tcPr>
            <w:tcW w:w="1701" w:type="dxa"/>
            <w:vAlign w:val="center"/>
          </w:tcPr>
          <w:p>
            <w:pPr>
              <w:spacing w:line="500" w:lineRule="exact"/>
              <w:jc w:val="center"/>
              <w:rPr>
                <w:rFonts w:ascii="仿宋" w:hAnsi="仿宋" w:eastAsia="仿宋"/>
                <w:sz w:val="24"/>
              </w:rPr>
            </w:pPr>
            <w:r>
              <w:rPr>
                <w:rFonts w:hint="eastAsia" w:ascii="仿宋" w:hAnsi="仿宋" w:eastAsia="仿宋"/>
                <w:sz w:val="24"/>
              </w:rPr>
              <w:t>采购人</w:t>
            </w:r>
          </w:p>
        </w:tc>
        <w:tc>
          <w:tcPr>
            <w:tcW w:w="6662" w:type="dxa"/>
            <w:vAlign w:val="center"/>
          </w:tcPr>
          <w:p>
            <w:pPr>
              <w:spacing w:line="500" w:lineRule="exact"/>
              <w:rPr>
                <w:rFonts w:ascii="仿宋" w:hAnsi="仿宋" w:eastAsia="仿宋"/>
                <w:sz w:val="24"/>
              </w:rPr>
            </w:pPr>
            <w:r>
              <w:rPr>
                <w:rFonts w:hint="eastAsia" w:ascii="仿宋" w:hAnsi="仿宋" w:eastAsia="仿宋"/>
                <w:sz w:val="24"/>
              </w:rPr>
              <w:t>采购人：张掖市质量检验检测研究院</w:t>
            </w:r>
          </w:p>
          <w:p>
            <w:pPr>
              <w:spacing w:line="500" w:lineRule="exact"/>
              <w:rPr>
                <w:rFonts w:ascii="仿宋" w:hAnsi="仿宋" w:eastAsia="仿宋"/>
                <w:sz w:val="24"/>
              </w:rPr>
            </w:pPr>
            <w:r>
              <w:rPr>
                <w:rFonts w:hint="eastAsia" w:ascii="仿宋" w:hAnsi="仿宋" w:eastAsia="仿宋"/>
                <w:sz w:val="24"/>
              </w:rPr>
              <w:t>地  址：张掖市甘州区滨河新区昭武西路16号</w:t>
            </w:r>
          </w:p>
          <w:p>
            <w:pPr>
              <w:spacing w:line="500" w:lineRule="exact"/>
              <w:rPr>
                <w:rFonts w:ascii="仿宋" w:hAnsi="仿宋" w:eastAsia="仿宋"/>
                <w:sz w:val="24"/>
              </w:rPr>
            </w:pPr>
            <w:r>
              <w:rPr>
                <w:rFonts w:hint="eastAsia" w:ascii="仿宋" w:hAnsi="仿宋" w:eastAsia="仿宋"/>
                <w:sz w:val="24"/>
              </w:rPr>
              <w:t>联系人：苗长鸿</w:t>
            </w:r>
          </w:p>
          <w:p>
            <w:pPr>
              <w:spacing w:line="500" w:lineRule="exact"/>
              <w:rPr>
                <w:rFonts w:ascii="仿宋" w:hAnsi="仿宋" w:eastAsia="仿宋"/>
                <w:sz w:val="24"/>
                <w:highlight w:val="yellow"/>
              </w:rPr>
            </w:pPr>
            <w:r>
              <w:rPr>
                <w:rFonts w:hint="eastAsia" w:ascii="仿宋" w:hAnsi="仿宋" w:eastAsia="仿宋"/>
                <w:sz w:val="24"/>
              </w:rPr>
              <w:t>电  话：0936-8312165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10" w:type="dxa"/>
            <w:vAlign w:val="center"/>
          </w:tcPr>
          <w:p>
            <w:pPr>
              <w:spacing w:line="500" w:lineRule="exact"/>
              <w:jc w:val="center"/>
              <w:rPr>
                <w:rFonts w:ascii="仿宋" w:hAnsi="仿宋" w:eastAsia="仿宋"/>
                <w:sz w:val="24"/>
              </w:rPr>
            </w:pPr>
            <w:r>
              <w:rPr>
                <w:rFonts w:hint="eastAsia" w:ascii="仿宋" w:hAnsi="仿宋" w:eastAsia="仿宋"/>
                <w:sz w:val="24"/>
              </w:rPr>
              <w:t>2</w:t>
            </w:r>
          </w:p>
        </w:tc>
        <w:tc>
          <w:tcPr>
            <w:tcW w:w="1701" w:type="dxa"/>
            <w:vAlign w:val="center"/>
          </w:tcPr>
          <w:p>
            <w:pPr>
              <w:spacing w:line="500" w:lineRule="exact"/>
              <w:jc w:val="center"/>
              <w:rPr>
                <w:rFonts w:ascii="仿宋" w:hAnsi="仿宋" w:eastAsia="仿宋"/>
                <w:sz w:val="24"/>
              </w:rPr>
            </w:pPr>
            <w:r>
              <w:rPr>
                <w:rFonts w:hint="eastAsia" w:ascii="仿宋" w:hAnsi="仿宋" w:eastAsia="仿宋"/>
                <w:sz w:val="24"/>
              </w:rPr>
              <w:t>集中采购机构</w:t>
            </w:r>
          </w:p>
        </w:tc>
        <w:tc>
          <w:tcPr>
            <w:tcW w:w="6662" w:type="dxa"/>
            <w:vAlign w:val="center"/>
          </w:tcPr>
          <w:p>
            <w:pPr>
              <w:spacing w:line="500" w:lineRule="exact"/>
              <w:rPr>
                <w:rFonts w:ascii="仿宋" w:hAnsi="仿宋" w:eastAsia="仿宋"/>
                <w:sz w:val="24"/>
              </w:rPr>
            </w:pPr>
            <w:r>
              <w:rPr>
                <w:rFonts w:hint="eastAsia" w:ascii="仿宋" w:hAnsi="仿宋" w:eastAsia="仿宋"/>
                <w:sz w:val="24"/>
              </w:rPr>
              <w:t>名  称：张掖市公共资源交易中心</w:t>
            </w:r>
          </w:p>
          <w:p>
            <w:pPr>
              <w:spacing w:line="500" w:lineRule="exact"/>
              <w:rPr>
                <w:rFonts w:ascii="仿宋" w:hAnsi="仿宋" w:eastAsia="仿宋"/>
                <w:sz w:val="24"/>
              </w:rPr>
            </w:pPr>
            <w:r>
              <w:rPr>
                <w:rFonts w:hint="eastAsia" w:ascii="仿宋" w:hAnsi="仿宋" w:eastAsia="仿宋"/>
                <w:sz w:val="24"/>
              </w:rPr>
              <w:t>地  址：张掖市甘州区丹霞东路18号</w:t>
            </w:r>
          </w:p>
          <w:p>
            <w:pPr>
              <w:spacing w:line="500" w:lineRule="exact"/>
              <w:rPr>
                <w:rFonts w:ascii="仿宋" w:hAnsi="仿宋" w:eastAsia="仿宋"/>
                <w:sz w:val="24"/>
              </w:rPr>
            </w:pPr>
            <w:r>
              <w:rPr>
                <w:rFonts w:hint="eastAsia" w:ascii="仿宋" w:hAnsi="仿宋" w:eastAsia="仿宋"/>
                <w:sz w:val="24"/>
              </w:rPr>
              <w:t>联系人：马宁</w:t>
            </w:r>
          </w:p>
          <w:p>
            <w:pPr>
              <w:spacing w:line="500" w:lineRule="exact"/>
              <w:rPr>
                <w:rFonts w:ascii="仿宋" w:hAnsi="仿宋" w:eastAsia="仿宋"/>
                <w:sz w:val="24"/>
              </w:rPr>
            </w:pPr>
            <w:r>
              <w:rPr>
                <w:rFonts w:hint="eastAsia" w:ascii="仿宋" w:hAnsi="仿宋" w:eastAsia="仿宋"/>
                <w:sz w:val="24"/>
              </w:rPr>
              <w:t>电  话：</w:t>
            </w:r>
            <w:r>
              <w:rPr>
                <w:rFonts w:ascii="仿宋" w:hAnsi="仿宋" w:eastAsia="仿宋"/>
                <w:sz w:val="24"/>
              </w:rPr>
              <w:t>0936-8585982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10" w:type="dxa"/>
            <w:vAlign w:val="center"/>
          </w:tcPr>
          <w:p>
            <w:pPr>
              <w:spacing w:line="500" w:lineRule="exact"/>
              <w:jc w:val="center"/>
              <w:rPr>
                <w:rFonts w:ascii="仿宋" w:hAnsi="仿宋" w:eastAsia="仿宋"/>
                <w:sz w:val="24"/>
              </w:rPr>
            </w:pPr>
            <w:r>
              <w:rPr>
                <w:rFonts w:hint="eastAsia" w:ascii="仿宋" w:hAnsi="仿宋" w:eastAsia="仿宋"/>
                <w:sz w:val="24"/>
              </w:rPr>
              <w:t>3</w:t>
            </w:r>
          </w:p>
        </w:tc>
        <w:tc>
          <w:tcPr>
            <w:tcW w:w="1701" w:type="dxa"/>
            <w:vAlign w:val="center"/>
          </w:tcPr>
          <w:p>
            <w:pPr>
              <w:spacing w:line="500" w:lineRule="exact"/>
              <w:jc w:val="center"/>
              <w:rPr>
                <w:rFonts w:ascii="仿宋" w:hAnsi="仿宋" w:eastAsia="仿宋"/>
                <w:sz w:val="24"/>
              </w:rPr>
            </w:pPr>
            <w:r>
              <w:rPr>
                <w:rFonts w:hint="eastAsia" w:ascii="仿宋" w:hAnsi="仿宋" w:eastAsia="仿宋"/>
                <w:sz w:val="24"/>
              </w:rPr>
              <w:t>项目名称</w:t>
            </w:r>
          </w:p>
        </w:tc>
        <w:tc>
          <w:tcPr>
            <w:tcW w:w="6662" w:type="dxa"/>
            <w:vAlign w:val="center"/>
          </w:tcPr>
          <w:p>
            <w:pPr>
              <w:spacing w:line="500" w:lineRule="exact"/>
              <w:rPr>
                <w:rFonts w:hint="eastAsia" w:ascii="仿宋" w:hAnsi="仿宋" w:eastAsia="仿宋"/>
                <w:sz w:val="24"/>
                <w:lang w:eastAsia="zh-CN"/>
              </w:rPr>
            </w:pPr>
            <w:r>
              <w:rPr>
                <w:rFonts w:hint="eastAsia" w:ascii="仿宋" w:hAnsi="仿宋" w:eastAsia="仿宋"/>
                <w:sz w:val="24"/>
              </w:rPr>
              <w:t>张掖市质量检验检测研究院客货两用车采购项目</w:t>
            </w:r>
            <w:r>
              <w:rPr>
                <w:rFonts w:hint="eastAsia" w:ascii="仿宋" w:hAnsi="仿宋" w:eastAsia="仿宋"/>
                <w:sz w:val="24"/>
                <w:lang w:eastAsia="zh-CN"/>
              </w:rPr>
              <w:t>（二次</w:t>
            </w:r>
            <w:bookmarkStart w:id="228" w:name="_GoBack"/>
            <w:bookmarkEnd w:id="228"/>
            <w:r>
              <w:rPr>
                <w:rFonts w:hint="eastAsia" w:ascii="仿宋" w:hAnsi="仿宋" w:eastAsia="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10" w:type="dxa"/>
            <w:vAlign w:val="center"/>
          </w:tcPr>
          <w:p>
            <w:pPr>
              <w:spacing w:line="500" w:lineRule="exact"/>
              <w:jc w:val="center"/>
              <w:rPr>
                <w:rFonts w:ascii="仿宋" w:hAnsi="仿宋" w:eastAsia="仿宋"/>
                <w:sz w:val="24"/>
              </w:rPr>
            </w:pPr>
            <w:r>
              <w:rPr>
                <w:rFonts w:hint="eastAsia" w:ascii="仿宋" w:hAnsi="仿宋" w:eastAsia="仿宋"/>
                <w:sz w:val="24"/>
              </w:rPr>
              <w:t>4</w:t>
            </w:r>
          </w:p>
        </w:tc>
        <w:tc>
          <w:tcPr>
            <w:tcW w:w="1701" w:type="dxa"/>
            <w:vAlign w:val="center"/>
          </w:tcPr>
          <w:p>
            <w:pPr>
              <w:spacing w:line="500" w:lineRule="exact"/>
              <w:jc w:val="center"/>
              <w:rPr>
                <w:rFonts w:ascii="仿宋" w:hAnsi="仿宋" w:eastAsia="仿宋"/>
                <w:sz w:val="24"/>
              </w:rPr>
            </w:pPr>
            <w:r>
              <w:rPr>
                <w:rFonts w:hint="eastAsia" w:ascii="仿宋" w:hAnsi="仿宋" w:eastAsia="仿宋"/>
                <w:sz w:val="24"/>
              </w:rPr>
              <w:t>招标内容</w:t>
            </w:r>
          </w:p>
        </w:tc>
        <w:tc>
          <w:tcPr>
            <w:tcW w:w="6662" w:type="dxa"/>
            <w:vAlign w:val="center"/>
          </w:tcPr>
          <w:p>
            <w:pPr>
              <w:spacing w:line="500" w:lineRule="exact"/>
              <w:rPr>
                <w:rFonts w:ascii="仿宋" w:hAnsi="仿宋" w:eastAsia="仿宋"/>
                <w:sz w:val="24"/>
              </w:rPr>
            </w:pPr>
            <w:r>
              <w:rPr>
                <w:rFonts w:hint="eastAsia" w:ascii="仿宋" w:hAnsi="仿宋" w:eastAsia="仿宋"/>
                <w:sz w:val="24"/>
              </w:rPr>
              <w:t>张掖市质量检验检测研究院客货两用车采购项目（具体采购内容及要求详见《询价文件》）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10" w:type="dxa"/>
            <w:vAlign w:val="center"/>
          </w:tcPr>
          <w:p>
            <w:pPr>
              <w:spacing w:line="500" w:lineRule="exact"/>
              <w:jc w:val="center"/>
              <w:rPr>
                <w:rFonts w:ascii="仿宋" w:hAnsi="仿宋" w:eastAsia="仿宋"/>
                <w:sz w:val="24"/>
              </w:rPr>
            </w:pPr>
            <w:r>
              <w:rPr>
                <w:rFonts w:hint="eastAsia" w:ascii="仿宋" w:hAnsi="仿宋" w:eastAsia="仿宋"/>
                <w:sz w:val="24"/>
              </w:rPr>
              <w:t>5</w:t>
            </w:r>
          </w:p>
        </w:tc>
        <w:tc>
          <w:tcPr>
            <w:tcW w:w="1701" w:type="dxa"/>
            <w:vAlign w:val="center"/>
          </w:tcPr>
          <w:p>
            <w:pPr>
              <w:spacing w:line="500" w:lineRule="exact"/>
              <w:jc w:val="center"/>
              <w:rPr>
                <w:rFonts w:ascii="仿宋" w:hAnsi="仿宋" w:eastAsia="仿宋"/>
                <w:sz w:val="24"/>
              </w:rPr>
            </w:pPr>
            <w:r>
              <w:rPr>
                <w:rFonts w:hint="eastAsia" w:ascii="仿宋" w:hAnsi="仿宋" w:eastAsia="仿宋"/>
                <w:sz w:val="24"/>
              </w:rPr>
              <w:t>资金来源</w:t>
            </w:r>
          </w:p>
        </w:tc>
        <w:tc>
          <w:tcPr>
            <w:tcW w:w="6662" w:type="dxa"/>
            <w:vAlign w:val="center"/>
          </w:tcPr>
          <w:p>
            <w:pPr>
              <w:spacing w:line="500" w:lineRule="exact"/>
              <w:rPr>
                <w:rFonts w:ascii="仿宋" w:hAnsi="仿宋" w:eastAsia="仿宋"/>
                <w:sz w:val="24"/>
              </w:rPr>
            </w:pPr>
            <w:r>
              <w:rPr>
                <w:rFonts w:hint="eastAsia" w:ascii="仿宋" w:hAnsi="仿宋" w:eastAsia="仿宋"/>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10" w:type="dxa"/>
            <w:vAlign w:val="center"/>
          </w:tcPr>
          <w:p>
            <w:pPr>
              <w:spacing w:line="500" w:lineRule="exact"/>
              <w:jc w:val="center"/>
              <w:rPr>
                <w:rFonts w:ascii="仿宋" w:hAnsi="仿宋" w:eastAsia="仿宋"/>
                <w:sz w:val="24"/>
              </w:rPr>
            </w:pPr>
            <w:r>
              <w:rPr>
                <w:rFonts w:hint="eastAsia" w:ascii="仿宋" w:hAnsi="仿宋" w:eastAsia="仿宋"/>
                <w:sz w:val="24"/>
              </w:rPr>
              <w:t>6</w:t>
            </w:r>
          </w:p>
        </w:tc>
        <w:tc>
          <w:tcPr>
            <w:tcW w:w="1701" w:type="dxa"/>
            <w:vAlign w:val="center"/>
          </w:tcPr>
          <w:p>
            <w:pPr>
              <w:spacing w:line="500" w:lineRule="exact"/>
              <w:jc w:val="center"/>
              <w:rPr>
                <w:rFonts w:ascii="仿宋" w:hAnsi="仿宋" w:eastAsia="仿宋"/>
                <w:sz w:val="24"/>
              </w:rPr>
            </w:pPr>
            <w:r>
              <w:rPr>
                <w:rFonts w:hint="eastAsia" w:ascii="仿宋" w:hAnsi="仿宋" w:eastAsia="仿宋"/>
                <w:sz w:val="24"/>
              </w:rPr>
              <w:t>项目预算金额及最高限价</w:t>
            </w:r>
          </w:p>
        </w:tc>
        <w:tc>
          <w:tcPr>
            <w:tcW w:w="6662" w:type="dxa"/>
            <w:vAlign w:val="center"/>
          </w:tcPr>
          <w:p>
            <w:pPr>
              <w:spacing w:line="500" w:lineRule="exact"/>
              <w:ind w:firstLine="480" w:firstLineChars="200"/>
              <w:rPr>
                <w:rFonts w:ascii="仿宋" w:hAnsi="仿宋" w:eastAsia="仿宋"/>
                <w:sz w:val="24"/>
              </w:rPr>
            </w:pPr>
            <w:r>
              <w:rPr>
                <w:rFonts w:hint="eastAsia" w:ascii="仿宋" w:hAnsi="仿宋" w:eastAsia="仿宋"/>
                <w:sz w:val="24"/>
              </w:rPr>
              <w:t>预算金额：壹拾肆万伍仟元整（145000.00元）</w:t>
            </w:r>
          </w:p>
          <w:p>
            <w:pPr>
              <w:spacing w:line="500" w:lineRule="exact"/>
              <w:ind w:firstLine="480" w:firstLineChars="200"/>
              <w:rPr>
                <w:rFonts w:ascii="仿宋" w:hAnsi="仿宋" w:eastAsia="仿宋"/>
                <w:sz w:val="24"/>
              </w:rPr>
            </w:pPr>
            <w:r>
              <w:rPr>
                <w:rFonts w:hint="eastAsia" w:ascii="仿宋" w:hAnsi="仿宋" w:eastAsia="仿宋"/>
                <w:sz w:val="24"/>
              </w:rPr>
              <w:t>最高限价：壹拾肆万伍仟元整（145000.00元）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10" w:type="dxa"/>
            <w:vAlign w:val="center"/>
          </w:tcPr>
          <w:p>
            <w:pPr>
              <w:spacing w:line="500" w:lineRule="exact"/>
              <w:jc w:val="center"/>
              <w:rPr>
                <w:rFonts w:ascii="仿宋" w:hAnsi="仿宋" w:eastAsia="仿宋"/>
                <w:sz w:val="24"/>
              </w:rPr>
            </w:pPr>
            <w:r>
              <w:rPr>
                <w:rFonts w:hint="eastAsia" w:ascii="仿宋" w:hAnsi="仿宋" w:eastAsia="仿宋"/>
                <w:sz w:val="24"/>
              </w:rPr>
              <w:t>7</w:t>
            </w:r>
          </w:p>
        </w:tc>
        <w:tc>
          <w:tcPr>
            <w:tcW w:w="1701" w:type="dxa"/>
            <w:vAlign w:val="center"/>
          </w:tcPr>
          <w:p>
            <w:pPr>
              <w:spacing w:line="500" w:lineRule="exact"/>
              <w:jc w:val="center"/>
              <w:rPr>
                <w:rFonts w:ascii="仿宋" w:hAnsi="仿宋" w:eastAsia="仿宋"/>
                <w:sz w:val="24"/>
              </w:rPr>
            </w:pPr>
            <w:r>
              <w:rPr>
                <w:rFonts w:hint="eastAsia" w:ascii="仿宋" w:hAnsi="仿宋" w:eastAsia="仿宋"/>
                <w:sz w:val="24"/>
              </w:rPr>
              <w:t>采购资金的支付方式、时间、条件</w:t>
            </w:r>
          </w:p>
        </w:tc>
        <w:tc>
          <w:tcPr>
            <w:tcW w:w="6662" w:type="dxa"/>
            <w:vAlign w:val="center"/>
          </w:tcPr>
          <w:p>
            <w:pPr>
              <w:spacing w:line="500" w:lineRule="exact"/>
              <w:rPr>
                <w:rFonts w:ascii="仿宋" w:hAnsi="仿宋" w:eastAsia="仿宋"/>
                <w:sz w:val="24"/>
              </w:rPr>
            </w:pPr>
            <w:r>
              <w:rPr>
                <w:rFonts w:hint="eastAsia" w:ascii="仿宋" w:hAnsi="仿宋" w:eastAsia="仿宋"/>
                <w:sz w:val="24"/>
              </w:rPr>
              <w:t>支付方式：分期付款（合同签订后支付30%，试用30天后支付60%，剩余10%为质量保证金，质保期一年，质保期满后支付。）</w:t>
            </w:r>
          </w:p>
          <w:p>
            <w:pPr>
              <w:spacing w:line="500" w:lineRule="exact"/>
              <w:rPr>
                <w:rFonts w:ascii="仿宋" w:hAnsi="仿宋" w:eastAsia="仿宋"/>
                <w:sz w:val="24"/>
              </w:rPr>
            </w:pPr>
            <w:r>
              <w:rPr>
                <w:rFonts w:hint="eastAsia" w:ascii="仿宋" w:hAnsi="仿宋" w:eastAsia="仿宋"/>
                <w:sz w:val="24"/>
              </w:rPr>
              <w:t>时    间：按支付方式进行；</w:t>
            </w:r>
          </w:p>
          <w:p>
            <w:pPr>
              <w:spacing w:line="500" w:lineRule="exact"/>
              <w:rPr>
                <w:rFonts w:ascii="仿宋" w:hAnsi="仿宋" w:eastAsia="仿宋"/>
                <w:sz w:val="24"/>
                <w:highlight w:val="green"/>
              </w:rPr>
            </w:pPr>
            <w:r>
              <w:rPr>
                <w:rFonts w:hint="eastAsia" w:ascii="仿宋" w:hAnsi="仿宋" w:eastAsia="仿宋"/>
                <w:sz w:val="24"/>
              </w:rPr>
              <w:t>条    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10" w:type="dxa"/>
            <w:vAlign w:val="center"/>
          </w:tcPr>
          <w:p>
            <w:pPr>
              <w:spacing w:line="500" w:lineRule="exact"/>
              <w:jc w:val="center"/>
              <w:rPr>
                <w:rFonts w:ascii="仿宋" w:hAnsi="仿宋" w:eastAsia="仿宋"/>
                <w:sz w:val="24"/>
              </w:rPr>
            </w:pPr>
            <w:r>
              <w:rPr>
                <w:rFonts w:hint="eastAsia" w:ascii="仿宋" w:hAnsi="仿宋" w:eastAsia="仿宋"/>
                <w:sz w:val="24"/>
              </w:rPr>
              <w:t>8</w:t>
            </w:r>
          </w:p>
        </w:tc>
        <w:tc>
          <w:tcPr>
            <w:tcW w:w="1701" w:type="dxa"/>
            <w:vAlign w:val="center"/>
          </w:tcPr>
          <w:p>
            <w:pPr>
              <w:spacing w:line="500" w:lineRule="exact"/>
              <w:jc w:val="center"/>
              <w:rPr>
                <w:rFonts w:ascii="仿宋" w:hAnsi="仿宋" w:eastAsia="仿宋"/>
                <w:sz w:val="24"/>
              </w:rPr>
            </w:pPr>
            <w:r>
              <w:rPr>
                <w:rFonts w:hint="eastAsia" w:ascii="仿宋" w:hAnsi="仿宋" w:eastAsia="仿宋"/>
                <w:sz w:val="24"/>
              </w:rPr>
              <w:t>供应商资格条件</w:t>
            </w:r>
          </w:p>
        </w:tc>
        <w:tc>
          <w:tcPr>
            <w:tcW w:w="6662" w:type="dxa"/>
            <w:vAlign w:val="center"/>
          </w:tcPr>
          <w:p>
            <w:pPr>
              <w:spacing w:line="500" w:lineRule="exact"/>
              <w:ind w:firstLine="480" w:firstLineChars="200"/>
              <w:rPr>
                <w:rFonts w:ascii="仿宋" w:hAnsi="仿宋" w:eastAsia="仿宋"/>
                <w:sz w:val="24"/>
              </w:rPr>
            </w:pPr>
            <w:r>
              <w:rPr>
                <w:rFonts w:hint="eastAsia" w:ascii="仿宋" w:hAnsi="仿宋" w:eastAsia="仿宋"/>
                <w:sz w:val="24"/>
              </w:rPr>
              <w:t>1、符合《中华人民共和国政府采购法》第二十二条规定，承认和履行采购文件中的各项要求；</w:t>
            </w:r>
          </w:p>
          <w:p>
            <w:pPr>
              <w:spacing w:line="500" w:lineRule="exact"/>
              <w:ind w:firstLine="240" w:firstLineChars="100"/>
              <w:rPr>
                <w:rFonts w:ascii="仿宋" w:hAnsi="仿宋" w:eastAsia="仿宋"/>
                <w:sz w:val="24"/>
              </w:rPr>
            </w:pPr>
            <w:r>
              <w:rPr>
                <w:rFonts w:hint="eastAsia" w:ascii="仿宋" w:hAnsi="仿宋" w:eastAsia="仿宋"/>
                <w:sz w:val="24"/>
              </w:rPr>
              <w:t>1）具有独立承担民事责任的能力；</w:t>
            </w:r>
          </w:p>
          <w:p>
            <w:pPr>
              <w:spacing w:line="500" w:lineRule="exact"/>
              <w:ind w:firstLine="240" w:firstLineChars="100"/>
              <w:rPr>
                <w:rFonts w:ascii="仿宋" w:hAnsi="仿宋" w:eastAsia="仿宋"/>
                <w:sz w:val="24"/>
              </w:rPr>
            </w:pPr>
            <w:r>
              <w:rPr>
                <w:rFonts w:hint="eastAsia" w:ascii="仿宋" w:hAnsi="仿宋" w:eastAsia="仿宋"/>
                <w:sz w:val="24"/>
              </w:rPr>
              <w:t>①提供合法有效的含社会统一信用代码和二维码标识的法人营业执照副本复印件并加盖公章，确保二维码清晰可查，银行开户许可证；</w:t>
            </w:r>
          </w:p>
          <w:p>
            <w:pPr>
              <w:spacing w:line="500" w:lineRule="exact"/>
              <w:ind w:firstLine="240" w:firstLineChars="100"/>
              <w:rPr>
                <w:rFonts w:ascii="仿宋" w:hAnsi="仿宋" w:eastAsia="仿宋"/>
                <w:sz w:val="24"/>
              </w:rPr>
            </w:pPr>
            <w:r>
              <w:rPr>
                <w:rFonts w:hint="eastAsia" w:ascii="仿宋" w:hAnsi="仿宋" w:eastAsia="仿宋"/>
                <w:sz w:val="24"/>
              </w:rPr>
              <w:t>②提供法人授权书（原件）（若法定代表人参加开标会议则不需提供）、法人代表身份证（正反面复印件）和被授权人身份证（正反面复印件）；</w:t>
            </w:r>
          </w:p>
          <w:p>
            <w:pPr>
              <w:spacing w:line="500" w:lineRule="exact"/>
              <w:ind w:firstLine="480" w:firstLineChars="200"/>
              <w:rPr>
                <w:rFonts w:ascii="仿宋" w:hAnsi="仿宋" w:eastAsia="仿宋"/>
                <w:sz w:val="24"/>
              </w:rPr>
            </w:pPr>
            <w:r>
              <w:rPr>
                <w:rFonts w:hint="eastAsia" w:ascii="仿宋" w:hAnsi="仿宋" w:eastAsia="仿宋"/>
                <w:sz w:val="24"/>
              </w:rPr>
              <w:t>2）具有良好的商业信誉和健全的财务会计制度；</w:t>
            </w:r>
          </w:p>
          <w:p>
            <w:pPr>
              <w:spacing w:line="500" w:lineRule="exact"/>
              <w:ind w:firstLine="240" w:firstLineChars="100"/>
              <w:rPr>
                <w:rFonts w:ascii="仿宋" w:hAnsi="仿宋" w:eastAsia="仿宋"/>
                <w:sz w:val="24"/>
              </w:rPr>
            </w:pPr>
            <w:r>
              <w:rPr>
                <w:rFonts w:hint="eastAsia" w:ascii="仿宋" w:hAnsi="仿宋" w:eastAsia="仿宋"/>
                <w:sz w:val="24"/>
              </w:rPr>
              <w:t>①提供上一年度财务状况报表或财务审计报告（成立不足一年的公司提供近三个月的财务会计报表，若不足三个月提供银行资信证明）；</w:t>
            </w:r>
          </w:p>
          <w:p>
            <w:pPr>
              <w:spacing w:line="500" w:lineRule="exact"/>
              <w:ind w:firstLine="240" w:firstLineChars="100"/>
              <w:rPr>
                <w:rFonts w:ascii="仿宋" w:hAnsi="仿宋" w:eastAsia="仿宋"/>
                <w:sz w:val="24"/>
              </w:rPr>
            </w:pPr>
            <w:r>
              <w:rPr>
                <w:rFonts w:hint="eastAsia" w:ascii="仿宋" w:hAnsi="仿宋" w:eastAsia="仿宋"/>
                <w:sz w:val="24"/>
              </w:rPr>
              <w:t>②提供公司健全的财务会计制度；</w:t>
            </w:r>
          </w:p>
          <w:p>
            <w:pPr>
              <w:spacing w:line="500" w:lineRule="exact"/>
              <w:ind w:firstLine="480" w:firstLineChars="200"/>
              <w:rPr>
                <w:rFonts w:ascii="仿宋" w:hAnsi="仿宋" w:eastAsia="仿宋"/>
                <w:sz w:val="24"/>
              </w:rPr>
            </w:pPr>
            <w:r>
              <w:rPr>
                <w:rFonts w:hint="eastAsia" w:ascii="仿宋" w:hAnsi="仿宋" w:eastAsia="仿宋"/>
                <w:sz w:val="24"/>
              </w:rPr>
              <w:t>3）有依法纳税和社会保障资金的良好记录；</w:t>
            </w:r>
          </w:p>
          <w:p>
            <w:pPr>
              <w:spacing w:line="500" w:lineRule="exact"/>
              <w:ind w:firstLine="240" w:firstLineChars="100"/>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1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①</w:t>
            </w:r>
            <w:r>
              <w:rPr>
                <w:rFonts w:ascii="仿宋" w:hAnsi="仿宋" w:eastAsia="仿宋"/>
                <w:sz w:val="24"/>
              </w:rPr>
              <w:fldChar w:fldCharType="end"/>
            </w:r>
            <w:r>
              <w:rPr>
                <w:rFonts w:hint="eastAsia" w:ascii="仿宋" w:hAnsi="仿宋" w:eastAsia="仿宋"/>
                <w:sz w:val="24"/>
              </w:rPr>
              <w:t>提供依法缴纳社会保障资金的记录证明；</w:t>
            </w:r>
          </w:p>
          <w:p>
            <w:pPr>
              <w:spacing w:line="500" w:lineRule="exact"/>
              <w:ind w:firstLine="240" w:firstLineChars="100"/>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2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②</w:t>
            </w:r>
            <w:r>
              <w:rPr>
                <w:rFonts w:ascii="仿宋" w:hAnsi="仿宋" w:eastAsia="仿宋"/>
                <w:sz w:val="24"/>
              </w:rPr>
              <w:fldChar w:fldCharType="end"/>
            </w:r>
            <w:r>
              <w:rPr>
                <w:rFonts w:hint="eastAsia" w:ascii="仿宋" w:hAnsi="仿宋" w:eastAsia="仿宋"/>
                <w:sz w:val="24"/>
              </w:rPr>
              <w:t>提供依法缴纳税收的证明材料；</w:t>
            </w:r>
          </w:p>
          <w:p>
            <w:pPr>
              <w:spacing w:line="500" w:lineRule="exact"/>
              <w:ind w:firstLine="480" w:firstLineChars="200"/>
              <w:rPr>
                <w:rFonts w:ascii="仿宋" w:hAnsi="仿宋" w:eastAsia="仿宋"/>
                <w:sz w:val="24"/>
              </w:rPr>
            </w:pPr>
            <w:r>
              <w:rPr>
                <w:rFonts w:hint="eastAsia" w:ascii="仿宋" w:hAnsi="仿宋" w:eastAsia="仿宋"/>
                <w:sz w:val="24"/>
              </w:rPr>
              <w:t>4）参加政府采购活动前3年内，在经营活动中没有重大违法记录；</w:t>
            </w:r>
          </w:p>
          <w:p>
            <w:pPr>
              <w:spacing w:line="500" w:lineRule="exact"/>
              <w:ind w:firstLine="240" w:firstLineChars="100"/>
              <w:rPr>
                <w:rFonts w:ascii="仿宋" w:hAnsi="仿宋" w:eastAsia="仿宋"/>
                <w:sz w:val="24"/>
              </w:rPr>
            </w:pPr>
            <w:r>
              <w:rPr>
                <w:rFonts w:hint="eastAsia" w:ascii="仿宋" w:hAnsi="仿宋" w:eastAsia="仿宋"/>
                <w:sz w:val="24"/>
              </w:rPr>
              <w:t>①提供参加政府采购活动前3年内在经营活动中没有重大违法记录的书面声明；</w:t>
            </w:r>
          </w:p>
          <w:p>
            <w:pPr>
              <w:spacing w:line="500" w:lineRule="exact"/>
              <w:ind w:firstLine="240" w:firstLineChars="100"/>
              <w:rPr>
                <w:rFonts w:ascii="仿宋" w:hAnsi="仿宋" w:eastAsia="仿宋"/>
                <w:sz w:val="24"/>
              </w:rPr>
            </w:pPr>
            <w:r>
              <w:rPr>
                <w:rFonts w:hint="eastAsia" w:ascii="仿宋" w:hAnsi="仿宋" w:eastAsia="仿宋"/>
                <w:sz w:val="24"/>
              </w:rPr>
              <w:t>②供应商须为未被列入“信用中国”网站（www.creditchina.gov.cn）信用服务中“失信被执行人查询”及“重大税收违法案件查询”及“政府采购严重违法失信名单”查询名单；不处于中国政府采购网（www.ccgp.gov.cn）“政府采购严重违法失信行为信息记录”中的禁止参加政府采购活动期间的方可参加本项目的投标；</w:t>
            </w:r>
          </w:p>
          <w:p>
            <w:pPr>
              <w:spacing w:line="500" w:lineRule="exact"/>
              <w:rPr>
                <w:rFonts w:ascii="仿宋" w:hAnsi="仿宋" w:eastAsia="仿宋"/>
                <w:sz w:val="24"/>
              </w:rPr>
            </w:pPr>
            <w:r>
              <w:rPr>
                <w:rFonts w:hint="eastAsia" w:ascii="仿宋" w:hAnsi="仿宋" w:eastAsia="仿宋"/>
                <w:sz w:val="24"/>
              </w:rPr>
              <w:t>提供自询价公告发布之日起至递交询价响应文件截止时间前在“信用中国”、“中国政府采购网”网站查询结果为准，如相关失信记录已失效，供应商需提供相关证明资料</w:t>
            </w:r>
          </w:p>
          <w:p>
            <w:pPr>
              <w:spacing w:line="500" w:lineRule="exact"/>
              <w:ind w:firstLine="240" w:firstLineChars="100"/>
              <w:rPr>
                <w:rFonts w:ascii="仿宋" w:hAnsi="仿宋" w:eastAsia="仿宋"/>
                <w:sz w:val="24"/>
              </w:rPr>
            </w:pPr>
            <w:r>
              <w:rPr>
                <w:rFonts w:hint="eastAsia" w:ascii="仿宋" w:hAnsi="仿宋" w:eastAsia="仿宋"/>
                <w:sz w:val="24"/>
              </w:rPr>
              <w:t>5）具有履行合同所必需的设备、人员和专业技术能力的相关证明材料；</w:t>
            </w:r>
          </w:p>
          <w:p>
            <w:pPr>
              <w:spacing w:line="500" w:lineRule="exact"/>
              <w:ind w:firstLine="240" w:firstLineChars="100"/>
              <w:rPr>
                <w:rFonts w:ascii="仿宋" w:hAnsi="仿宋" w:eastAsia="仿宋"/>
                <w:sz w:val="24"/>
              </w:rPr>
            </w:pPr>
            <w:r>
              <w:rPr>
                <w:rFonts w:hint="eastAsia" w:ascii="仿宋" w:hAnsi="仿宋" w:eastAsia="仿宋"/>
                <w:sz w:val="24"/>
              </w:rPr>
              <w:t>6）法律、行政法规规定的其他条件；</w:t>
            </w:r>
          </w:p>
          <w:p>
            <w:pPr>
              <w:spacing w:line="500" w:lineRule="exact"/>
              <w:ind w:firstLine="360" w:firstLineChars="150"/>
              <w:rPr>
                <w:rFonts w:ascii="仿宋" w:hAnsi="仿宋" w:eastAsia="仿宋"/>
                <w:sz w:val="24"/>
              </w:rPr>
            </w:pPr>
            <w:r>
              <w:rPr>
                <w:rFonts w:hint="eastAsia" w:ascii="仿宋" w:hAnsi="仿宋" w:eastAsia="仿宋"/>
                <w:sz w:val="24"/>
              </w:rPr>
              <w:t>2、供应商递交备查的其它证明文件及材料：</w:t>
            </w:r>
          </w:p>
          <w:p>
            <w:pPr>
              <w:spacing w:line="500" w:lineRule="exact"/>
              <w:ind w:firstLine="240" w:firstLineChars="100"/>
              <w:rPr>
                <w:rFonts w:ascii="仿宋" w:hAnsi="仿宋" w:eastAsia="仿宋"/>
                <w:sz w:val="24"/>
              </w:rPr>
            </w:pPr>
            <w:r>
              <w:rPr>
                <w:rFonts w:hint="eastAsia" w:ascii="仿宋" w:hAnsi="仿宋" w:eastAsia="仿宋"/>
                <w:sz w:val="24"/>
              </w:rPr>
              <w:t>1）本项目的特定资格要求：无</w:t>
            </w:r>
          </w:p>
          <w:p>
            <w:pPr>
              <w:spacing w:line="500" w:lineRule="exact"/>
              <w:ind w:firstLine="240" w:firstLineChars="100"/>
              <w:rPr>
                <w:rFonts w:ascii="仿宋" w:hAnsi="仿宋" w:eastAsia="仿宋"/>
                <w:sz w:val="24"/>
              </w:rPr>
            </w:pPr>
            <w:r>
              <w:rPr>
                <w:rFonts w:hint="eastAsia" w:ascii="仿宋" w:hAnsi="仿宋" w:eastAsia="仿宋"/>
                <w:sz w:val="24"/>
              </w:rPr>
              <w:t>2）供应商在提交投标文件时须提交投标承诺书（格式自拟），其承诺内容包括：供应商具备本项目投标资格，投标文件中资格及证明材料均真实有效（所有资料均提供原件扫描件，加盖电子印章导入电子投标文件中），如有违法行为由供应商自行承担负责。</w:t>
            </w:r>
          </w:p>
          <w:p>
            <w:pPr>
              <w:spacing w:line="500" w:lineRule="exact"/>
              <w:ind w:firstLine="240" w:firstLineChars="100"/>
              <w:rPr>
                <w:rFonts w:ascii="仿宋" w:hAnsi="仿宋" w:eastAsia="仿宋"/>
                <w:sz w:val="24"/>
              </w:rPr>
            </w:pPr>
            <w:r>
              <w:rPr>
                <w:rFonts w:hint="eastAsia" w:ascii="仿宋" w:hAnsi="仿宋" w:eastAsia="仿宋"/>
                <w:sz w:val="24"/>
              </w:rPr>
              <w:t>3）按询价文件要求自行提供，不提供的不利后果由供应商自行承担。注：供应商提交的所有证明文件及材料必须清晰、准确、真实。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10" w:type="dxa"/>
            <w:vAlign w:val="center"/>
          </w:tcPr>
          <w:p>
            <w:pPr>
              <w:spacing w:line="500" w:lineRule="exact"/>
              <w:jc w:val="center"/>
              <w:rPr>
                <w:rFonts w:ascii="仿宋" w:hAnsi="仿宋" w:eastAsia="仿宋"/>
                <w:sz w:val="24"/>
              </w:rPr>
            </w:pPr>
            <w:r>
              <w:rPr>
                <w:rFonts w:hint="eastAsia" w:ascii="仿宋" w:hAnsi="仿宋" w:eastAsia="仿宋"/>
                <w:sz w:val="24"/>
              </w:rPr>
              <w:t>9</w:t>
            </w:r>
          </w:p>
        </w:tc>
        <w:tc>
          <w:tcPr>
            <w:tcW w:w="1701" w:type="dxa"/>
            <w:vAlign w:val="center"/>
          </w:tcPr>
          <w:p>
            <w:pPr>
              <w:spacing w:line="500" w:lineRule="exact"/>
              <w:jc w:val="center"/>
              <w:rPr>
                <w:rFonts w:ascii="仿宋" w:hAnsi="仿宋" w:eastAsia="仿宋"/>
                <w:sz w:val="24"/>
              </w:rPr>
            </w:pPr>
            <w:r>
              <w:rPr>
                <w:rFonts w:hint="eastAsia" w:ascii="仿宋" w:hAnsi="仿宋" w:eastAsia="仿宋"/>
                <w:sz w:val="24"/>
              </w:rPr>
              <w:t>招标方式</w:t>
            </w:r>
          </w:p>
        </w:tc>
        <w:tc>
          <w:tcPr>
            <w:tcW w:w="6662" w:type="dxa"/>
            <w:vAlign w:val="center"/>
          </w:tcPr>
          <w:p>
            <w:pPr>
              <w:spacing w:line="500" w:lineRule="exact"/>
              <w:rPr>
                <w:rFonts w:ascii="仿宋" w:hAnsi="仿宋" w:eastAsia="仿宋"/>
                <w:sz w:val="24"/>
              </w:rPr>
            </w:pPr>
            <w:r>
              <w:rPr>
                <w:rFonts w:hint="eastAsia" w:ascii="仿宋" w:hAnsi="仿宋" w:eastAsia="仿宋"/>
                <w:sz w:val="24"/>
              </w:rPr>
              <w:t>本次采购采用询价采购方式。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10" w:type="dxa"/>
            <w:vAlign w:val="center"/>
          </w:tcPr>
          <w:p>
            <w:pPr>
              <w:spacing w:line="500" w:lineRule="exact"/>
              <w:jc w:val="center"/>
              <w:rPr>
                <w:rFonts w:ascii="仿宋" w:hAnsi="仿宋" w:eastAsia="仿宋"/>
                <w:sz w:val="24"/>
              </w:rPr>
            </w:pPr>
            <w:r>
              <w:rPr>
                <w:rFonts w:hint="eastAsia" w:ascii="仿宋" w:hAnsi="仿宋" w:eastAsia="仿宋"/>
                <w:sz w:val="24"/>
              </w:rPr>
              <w:t>10</w:t>
            </w:r>
          </w:p>
        </w:tc>
        <w:tc>
          <w:tcPr>
            <w:tcW w:w="1701" w:type="dxa"/>
            <w:vAlign w:val="center"/>
          </w:tcPr>
          <w:p>
            <w:pPr>
              <w:spacing w:line="500" w:lineRule="exact"/>
              <w:jc w:val="center"/>
              <w:rPr>
                <w:rFonts w:ascii="仿宋" w:hAnsi="仿宋" w:eastAsia="仿宋"/>
                <w:sz w:val="24"/>
              </w:rPr>
            </w:pPr>
            <w:r>
              <w:rPr>
                <w:rFonts w:hint="eastAsia" w:ascii="仿宋" w:hAnsi="仿宋" w:eastAsia="仿宋"/>
                <w:sz w:val="24"/>
              </w:rPr>
              <w:t>评分办法</w:t>
            </w:r>
          </w:p>
        </w:tc>
        <w:tc>
          <w:tcPr>
            <w:tcW w:w="6662" w:type="dxa"/>
            <w:vAlign w:val="center"/>
          </w:tcPr>
          <w:p>
            <w:pPr>
              <w:spacing w:line="500" w:lineRule="exact"/>
              <w:rPr>
                <w:rFonts w:ascii="仿宋" w:hAnsi="仿宋" w:eastAsia="仿宋"/>
                <w:sz w:val="24"/>
              </w:rPr>
            </w:pPr>
            <w:r>
              <w:rPr>
                <w:rFonts w:hint="eastAsia" w:ascii="仿宋" w:hAnsi="仿宋" w:eastAsia="仿宋"/>
                <w:sz w:val="24"/>
              </w:rPr>
              <w:t>最低评标价法（详见第六部分评分办法、评标标准和投标无效情形）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10" w:type="dxa"/>
            <w:vAlign w:val="center"/>
          </w:tcPr>
          <w:p>
            <w:pPr>
              <w:spacing w:line="500" w:lineRule="exact"/>
              <w:jc w:val="center"/>
              <w:rPr>
                <w:rFonts w:ascii="仿宋" w:hAnsi="仿宋" w:eastAsia="仿宋"/>
                <w:sz w:val="24"/>
              </w:rPr>
            </w:pPr>
            <w:r>
              <w:rPr>
                <w:rFonts w:hint="eastAsia" w:ascii="仿宋" w:hAnsi="仿宋" w:eastAsia="仿宋"/>
                <w:sz w:val="24"/>
              </w:rPr>
              <w:t>11</w:t>
            </w:r>
          </w:p>
        </w:tc>
        <w:tc>
          <w:tcPr>
            <w:tcW w:w="1701" w:type="dxa"/>
            <w:vAlign w:val="center"/>
          </w:tcPr>
          <w:p>
            <w:pPr>
              <w:spacing w:line="500" w:lineRule="exact"/>
              <w:jc w:val="center"/>
              <w:rPr>
                <w:rFonts w:ascii="仿宋" w:hAnsi="仿宋" w:eastAsia="仿宋"/>
                <w:sz w:val="24"/>
              </w:rPr>
            </w:pPr>
            <w:r>
              <w:rPr>
                <w:rFonts w:hint="eastAsia" w:ascii="仿宋" w:hAnsi="仿宋" w:eastAsia="仿宋"/>
                <w:sz w:val="24"/>
              </w:rPr>
              <w:t>不合理报价</w:t>
            </w:r>
          </w:p>
          <w:p>
            <w:pPr>
              <w:spacing w:line="500" w:lineRule="exact"/>
              <w:jc w:val="center"/>
              <w:rPr>
                <w:rFonts w:ascii="仿宋" w:hAnsi="仿宋" w:eastAsia="仿宋"/>
                <w:sz w:val="24"/>
              </w:rPr>
            </w:pPr>
            <w:r>
              <w:rPr>
                <w:rFonts w:hint="eastAsia" w:ascii="仿宋" w:hAnsi="仿宋" w:eastAsia="仿宋"/>
                <w:sz w:val="24"/>
              </w:rPr>
              <w:t>说明及措施</w:t>
            </w:r>
          </w:p>
        </w:tc>
        <w:tc>
          <w:tcPr>
            <w:tcW w:w="6662" w:type="dxa"/>
            <w:vAlign w:val="center"/>
          </w:tcPr>
          <w:p>
            <w:pPr>
              <w:spacing w:line="500" w:lineRule="exact"/>
              <w:rPr>
                <w:rFonts w:ascii="仿宋" w:hAnsi="仿宋" w:eastAsia="仿宋"/>
                <w:sz w:val="24"/>
              </w:rPr>
            </w:pPr>
            <w:r>
              <w:rPr>
                <w:rFonts w:hint="eastAsia" w:ascii="仿宋" w:hAnsi="仿宋" w:eastAsia="仿宋"/>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10" w:type="dxa"/>
            <w:vAlign w:val="center"/>
          </w:tcPr>
          <w:p>
            <w:pPr>
              <w:spacing w:line="500" w:lineRule="exact"/>
              <w:jc w:val="center"/>
              <w:rPr>
                <w:rFonts w:ascii="仿宋" w:hAnsi="仿宋" w:eastAsia="仿宋"/>
                <w:sz w:val="24"/>
              </w:rPr>
            </w:pPr>
            <w:r>
              <w:rPr>
                <w:rFonts w:hint="eastAsia" w:ascii="仿宋" w:hAnsi="仿宋" w:eastAsia="仿宋"/>
                <w:sz w:val="24"/>
              </w:rPr>
              <w:t>12</w:t>
            </w:r>
          </w:p>
        </w:tc>
        <w:tc>
          <w:tcPr>
            <w:tcW w:w="1701" w:type="dxa"/>
            <w:vAlign w:val="center"/>
          </w:tcPr>
          <w:p>
            <w:pPr>
              <w:spacing w:line="500" w:lineRule="exact"/>
              <w:jc w:val="center"/>
              <w:rPr>
                <w:rFonts w:ascii="仿宋" w:hAnsi="仿宋" w:eastAsia="仿宋"/>
                <w:sz w:val="24"/>
              </w:rPr>
            </w:pPr>
            <w:r>
              <w:rPr>
                <w:rFonts w:hint="eastAsia" w:ascii="仿宋" w:hAnsi="仿宋" w:eastAsia="仿宋"/>
                <w:sz w:val="24"/>
              </w:rPr>
              <w:t>交货时间、地点、方式</w:t>
            </w:r>
          </w:p>
        </w:tc>
        <w:tc>
          <w:tcPr>
            <w:tcW w:w="6662" w:type="dxa"/>
            <w:vAlign w:val="center"/>
          </w:tcPr>
          <w:p>
            <w:pPr>
              <w:spacing w:line="500" w:lineRule="exact"/>
              <w:rPr>
                <w:rFonts w:ascii="仿宋" w:hAnsi="仿宋" w:eastAsia="仿宋"/>
                <w:sz w:val="24"/>
              </w:rPr>
            </w:pPr>
            <w:r>
              <w:rPr>
                <w:rFonts w:hint="eastAsia" w:ascii="仿宋" w:hAnsi="仿宋" w:eastAsia="仿宋"/>
                <w:sz w:val="24"/>
              </w:rPr>
              <w:t>交货期限：自合同签订起7日内；</w:t>
            </w:r>
            <w:r>
              <w:rPr>
                <w:rFonts w:ascii="仿宋" w:hAnsi="仿宋" w:eastAsia="仿宋"/>
                <w:sz w:val="24"/>
              </w:rPr>
              <w:t xml:space="preserve"> </w:t>
            </w:r>
          </w:p>
          <w:p>
            <w:pPr>
              <w:spacing w:line="500" w:lineRule="exact"/>
              <w:rPr>
                <w:rFonts w:ascii="仿宋" w:hAnsi="仿宋" w:eastAsia="仿宋"/>
                <w:sz w:val="24"/>
              </w:rPr>
            </w:pPr>
            <w:r>
              <w:rPr>
                <w:rFonts w:hint="eastAsia" w:ascii="仿宋" w:hAnsi="仿宋" w:eastAsia="仿宋"/>
                <w:sz w:val="24"/>
              </w:rPr>
              <w:t>交货地点：张掖市质量检验检测研究院；</w:t>
            </w:r>
          </w:p>
          <w:p>
            <w:pPr>
              <w:spacing w:line="500" w:lineRule="exact"/>
              <w:rPr>
                <w:rFonts w:ascii="仿宋" w:hAnsi="仿宋" w:eastAsia="仿宋"/>
                <w:sz w:val="24"/>
              </w:rPr>
            </w:pPr>
            <w:r>
              <w:rPr>
                <w:rFonts w:hint="eastAsia" w:ascii="仿宋" w:hAnsi="仿宋" w:eastAsia="仿宋"/>
                <w:sz w:val="24"/>
              </w:rPr>
              <w:t>交货方式：由供应商自行运输至采购人指定地点。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10" w:type="dxa"/>
            <w:vAlign w:val="center"/>
          </w:tcPr>
          <w:p>
            <w:pPr>
              <w:spacing w:line="500" w:lineRule="exact"/>
              <w:jc w:val="center"/>
              <w:rPr>
                <w:rFonts w:ascii="仿宋" w:hAnsi="仿宋" w:eastAsia="仿宋"/>
                <w:sz w:val="24"/>
              </w:rPr>
            </w:pPr>
            <w:r>
              <w:rPr>
                <w:rFonts w:hint="eastAsia" w:ascii="仿宋" w:hAnsi="仿宋" w:eastAsia="仿宋"/>
                <w:sz w:val="24"/>
              </w:rPr>
              <w:t>13</w:t>
            </w:r>
          </w:p>
        </w:tc>
        <w:tc>
          <w:tcPr>
            <w:tcW w:w="1701" w:type="dxa"/>
            <w:vAlign w:val="center"/>
          </w:tcPr>
          <w:p>
            <w:pPr>
              <w:spacing w:line="500" w:lineRule="exact"/>
              <w:jc w:val="center"/>
              <w:rPr>
                <w:rFonts w:ascii="仿宋" w:hAnsi="仿宋" w:eastAsia="仿宋"/>
                <w:sz w:val="24"/>
              </w:rPr>
            </w:pPr>
            <w:r>
              <w:rPr>
                <w:rFonts w:hint="eastAsia" w:ascii="仿宋" w:hAnsi="仿宋" w:eastAsia="仿宋"/>
                <w:sz w:val="24"/>
              </w:rPr>
              <w:t>质量标准</w:t>
            </w:r>
          </w:p>
        </w:tc>
        <w:tc>
          <w:tcPr>
            <w:tcW w:w="6662" w:type="dxa"/>
            <w:vAlign w:val="center"/>
          </w:tcPr>
          <w:p>
            <w:pPr>
              <w:spacing w:line="500" w:lineRule="exact"/>
              <w:rPr>
                <w:rFonts w:ascii="仿宋" w:hAnsi="仿宋" w:eastAsia="仿宋"/>
                <w:sz w:val="24"/>
              </w:rPr>
            </w:pPr>
            <w:r>
              <w:rPr>
                <w:rFonts w:hint="eastAsia" w:ascii="仿宋" w:hAnsi="仿宋" w:eastAsia="仿宋"/>
                <w:sz w:val="24"/>
              </w:rPr>
              <w:t>满足采购人要求的技术规范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0" w:type="dxa"/>
            <w:vAlign w:val="center"/>
          </w:tcPr>
          <w:p>
            <w:pPr>
              <w:spacing w:line="500" w:lineRule="exact"/>
              <w:jc w:val="center"/>
              <w:rPr>
                <w:rFonts w:ascii="仿宋" w:hAnsi="仿宋" w:eastAsia="仿宋"/>
                <w:sz w:val="24"/>
              </w:rPr>
            </w:pPr>
            <w:r>
              <w:rPr>
                <w:rFonts w:hint="eastAsia" w:ascii="仿宋" w:hAnsi="仿宋" w:eastAsia="仿宋"/>
                <w:sz w:val="24"/>
              </w:rPr>
              <w:t>14</w:t>
            </w:r>
          </w:p>
        </w:tc>
        <w:tc>
          <w:tcPr>
            <w:tcW w:w="1701" w:type="dxa"/>
            <w:vAlign w:val="center"/>
          </w:tcPr>
          <w:p>
            <w:pPr>
              <w:spacing w:line="500" w:lineRule="exact"/>
              <w:jc w:val="center"/>
              <w:rPr>
                <w:rFonts w:ascii="仿宋" w:hAnsi="仿宋" w:eastAsia="仿宋"/>
                <w:sz w:val="24"/>
              </w:rPr>
            </w:pPr>
            <w:r>
              <w:rPr>
                <w:rFonts w:hint="eastAsia" w:ascii="仿宋" w:hAnsi="仿宋" w:eastAsia="仿宋"/>
                <w:sz w:val="24"/>
              </w:rPr>
              <w:t>踏勘现场</w:t>
            </w:r>
          </w:p>
        </w:tc>
        <w:tc>
          <w:tcPr>
            <w:tcW w:w="6662" w:type="dxa"/>
            <w:vAlign w:val="center"/>
          </w:tcPr>
          <w:p>
            <w:pPr>
              <w:spacing w:line="500" w:lineRule="exact"/>
              <w:rPr>
                <w:rFonts w:ascii="仿宋" w:hAnsi="仿宋" w:eastAsia="仿宋"/>
                <w:sz w:val="24"/>
              </w:rPr>
            </w:pPr>
            <w:r>
              <w:rPr>
                <w:rFonts w:hint="eastAsia" w:ascii="仿宋" w:hAnsi="仿宋" w:eastAsia="仿宋"/>
                <w:sz w:val="24"/>
              </w:rPr>
              <w:t>本项目不组织现场踏勘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10" w:type="dxa"/>
            <w:vAlign w:val="center"/>
          </w:tcPr>
          <w:p>
            <w:pPr>
              <w:spacing w:line="500" w:lineRule="exact"/>
              <w:jc w:val="center"/>
              <w:rPr>
                <w:rFonts w:ascii="仿宋" w:hAnsi="仿宋" w:eastAsia="仿宋"/>
                <w:sz w:val="24"/>
              </w:rPr>
            </w:pPr>
            <w:r>
              <w:rPr>
                <w:rFonts w:hint="eastAsia" w:ascii="仿宋" w:hAnsi="仿宋" w:eastAsia="仿宋"/>
                <w:sz w:val="24"/>
              </w:rPr>
              <w:t>15</w:t>
            </w:r>
          </w:p>
        </w:tc>
        <w:tc>
          <w:tcPr>
            <w:tcW w:w="1701" w:type="dxa"/>
            <w:vAlign w:val="center"/>
          </w:tcPr>
          <w:p>
            <w:pPr>
              <w:spacing w:line="500" w:lineRule="exact"/>
              <w:jc w:val="center"/>
              <w:rPr>
                <w:rFonts w:ascii="仿宋" w:hAnsi="仿宋" w:eastAsia="仿宋"/>
                <w:sz w:val="24"/>
              </w:rPr>
            </w:pPr>
            <w:r>
              <w:rPr>
                <w:rFonts w:hint="eastAsia" w:ascii="仿宋" w:hAnsi="仿宋" w:eastAsia="仿宋"/>
                <w:sz w:val="24"/>
              </w:rPr>
              <w:t>资格审查方式</w:t>
            </w:r>
          </w:p>
        </w:tc>
        <w:tc>
          <w:tcPr>
            <w:tcW w:w="6662" w:type="dxa"/>
            <w:vAlign w:val="center"/>
          </w:tcPr>
          <w:p>
            <w:pPr>
              <w:spacing w:line="500" w:lineRule="exact"/>
              <w:rPr>
                <w:rFonts w:ascii="仿宋" w:hAnsi="仿宋" w:eastAsia="仿宋"/>
                <w:sz w:val="24"/>
              </w:rPr>
            </w:pPr>
            <w:r>
              <w:rPr>
                <w:rFonts w:hint="eastAsia" w:ascii="仿宋" w:hAnsi="仿宋" w:eastAsia="仿宋"/>
                <w:sz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10" w:type="dxa"/>
            <w:vAlign w:val="center"/>
          </w:tcPr>
          <w:p>
            <w:pPr>
              <w:spacing w:line="500" w:lineRule="exact"/>
              <w:jc w:val="center"/>
              <w:rPr>
                <w:rFonts w:ascii="仿宋" w:hAnsi="仿宋" w:eastAsia="仿宋"/>
                <w:sz w:val="24"/>
              </w:rPr>
            </w:pPr>
            <w:r>
              <w:rPr>
                <w:rFonts w:hint="eastAsia" w:ascii="仿宋" w:hAnsi="仿宋" w:eastAsia="仿宋"/>
                <w:sz w:val="24"/>
              </w:rPr>
              <w:t>16</w:t>
            </w:r>
          </w:p>
        </w:tc>
        <w:tc>
          <w:tcPr>
            <w:tcW w:w="1701" w:type="dxa"/>
            <w:vAlign w:val="center"/>
          </w:tcPr>
          <w:p>
            <w:pPr>
              <w:spacing w:line="500" w:lineRule="exact"/>
              <w:jc w:val="center"/>
              <w:rPr>
                <w:rFonts w:ascii="仿宋" w:hAnsi="仿宋" w:eastAsia="仿宋"/>
                <w:sz w:val="24"/>
              </w:rPr>
            </w:pPr>
            <w:r>
              <w:rPr>
                <w:rFonts w:hint="eastAsia" w:ascii="仿宋" w:hAnsi="仿宋" w:eastAsia="仿宋"/>
                <w:sz w:val="24"/>
              </w:rPr>
              <w:t>供应商信用信息查询相关事宜</w:t>
            </w:r>
          </w:p>
        </w:tc>
        <w:tc>
          <w:tcPr>
            <w:tcW w:w="6662" w:type="dxa"/>
            <w:vAlign w:val="center"/>
          </w:tcPr>
          <w:p>
            <w:pPr>
              <w:spacing w:line="500" w:lineRule="exact"/>
              <w:rPr>
                <w:rFonts w:ascii="仿宋" w:hAnsi="仿宋" w:eastAsia="仿宋"/>
                <w:sz w:val="24"/>
              </w:rPr>
            </w:pPr>
            <w:r>
              <w:rPr>
                <w:rFonts w:hint="eastAsia" w:ascii="仿宋" w:hAnsi="仿宋" w:eastAsia="仿宋"/>
                <w:sz w:val="24"/>
              </w:rPr>
              <w:t>详见：第二部分第七项中“政府采购活动中查询及使用信用记录的有关问题”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10" w:type="dxa"/>
            <w:vAlign w:val="center"/>
          </w:tcPr>
          <w:p>
            <w:pPr>
              <w:spacing w:line="500" w:lineRule="exact"/>
              <w:jc w:val="center"/>
              <w:rPr>
                <w:rFonts w:ascii="仿宋" w:hAnsi="仿宋" w:eastAsia="仿宋"/>
                <w:sz w:val="24"/>
              </w:rPr>
            </w:pPr>
            <w:r>
              <w:rPr>
                <w:rFonts w:hint="eastAsia" w:ascii="仿宋" w:hAnsi="仿宋" w:eastAsia="仿宋"/>
                <w:sz w:val="24"/>
              </w:rPr>
              <w:t>17</w:t>
            </w:r>
          </w:p>
        </w:tc>
        <w:tc>
          <w:tcPr>
            <w:tcW w:w="1701" w:type="dxa"/>
            <w:vAlign w:val="center"/>
          </w:tcPr>
          <w:p>
            <w:pPr>
              <w:spacing w:line="500" w:lineRule="exact"/>
              <w:jc w:val="center"/>
              <w:rPr>
                <w:rFonts w:ascii="仿宋" w:hAnsi="仿宋" w:eastAsia="仿宋"/>
                <w:sz w:val="24"/>
              </w:rPr>
            </w:pPr>
            <w:r>
              <w:rPr>
                <w:rFonts w:hint="eastAsia" w:ascii="仿宋" w:hAnsi="仿宋" w:eastAsia="仿宋"/>
                <w:sz w:val="24"/>
              </w:rPr>
              <w:t>投标有效期</w:t>
            </w:r>
          </w:p>
        </w:tc>
        <w:tc>
          <w:tcPr>
            <w:tcW w:w="6662" w:type="dxa"/>
            <w:vAlign w:val="center"/>
          </w:tcPr>
          <w:p>
            <w:pPr>
              <w:spacing w:line="500" w:lineRule="exact"/>
              <w:rPr>
                <w:rFonts w:ascii="仿宋" w:hAnsi="仿宋" w:eastAsia="仿宋"/>
                <w:sz w:val="24"/>
              </w:rPr>
            </w:pPr>
            <w:r>
              <w:rPr>
                <w:rFonts w:hint="eastAsia" w:ascii="仿宋" w:hAnsi="仿宋" w:eastAsia="仿宋"/>
                <w:sz w:val="24"/>
              </w:rPr>
              <w:t>60日历天（从投标截止之日起）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10" w:type="dxa"/>
            <w:vAlign w:val="center"/>
          </w:tcPr>
          <w:p>
            <w:pPr>
              <w:spacing w:line="500" w:lineRule="exact"/>
              <w:jc w:val="center"/>
              <w:rPr>
                <w:rFonts w:ascii="仿宋" w:hAnsi="仿宋" w:eastAsia="仿宋"/>
                <w:sz w:val="24"/>
              </w:rPr>
            </w:pPr>
            <w:r>
              <w:rPr>
                <w:rFonts w:hint="eastAsia" w:ascii="仿宋" w:hAnsi="仿宋" w:eastAsia="仿宋"/>
                <w:sz w:val="24"/>
              </w:rPr>
              <w:t>18</w:t>
            </w:r>
          </w:p>
        </w:tc>
        <w:tc>
          <w:tcPr>
            <w:tcW w:w="1701" w:type="dxa"/>
            <w:vAlign w:val="center"/>
          </w:tcPr>
          <w:p>
            <w:pPr>
              <w:spacing w:line="500" w:lineRule="exact"/>
              <w:jc w:val="center"/>
              <w:rPr>
                <w:rFonts w:ascii="仿宋" w:hAnsi="仿宋" w:eastAsia="仿宋"/>
                <w:sz w:val="24"/>
              </w:rPr>
            </w:pPr>
            <w:r>
              <w:rPr>
                <w:rFonts w:hint="eastAsia" w:ascii="仿宋" w:hAnsi="仿宋" w:eastAsia="仿宋"/>
                <w:sz w:val="24"/>
              </w:rPr>
              <w:t>询价小组</w:t>
            </w:r>
          </w:p>
        </w:tc>
        <w:tc>
          <w:tcPr>
            <w:tcW w:w="6662" w:type="dxa"/>
            <w:vAlign w:val="center"/>
          </w:tcPr>
          <w:p>
            <w:pPr>
              <w:spacing w:line="500" w:lineRule="exact"/>
              <w:rPr>
                <w:rFonts w:ascii="仿宋" w:hAnsi="仿宋" w:eastAsia="仿宋"/>
                <w:sz w:val="24"/>
              </w:rPr>
            </w:pPr>
            <w:r>
              <w:rPr>
                <w:rFonts w:hint="eastAsia" w:ascii="仿宋" w:hAnsi="仿宋" w:eastAsia="仿宋"/>
                <w:sz w:val="24"/>
              </w:rPr>
              <w:t>询价小组人数为3人，其中采购人代表1人，其余专家在张掖市公共资源交易综合评标（评审）专家库分类专家中随机抽取。</w:t>
            </w:r>
          </w:p>
          <w:p>
            <w:pPr>
              <w:spacing w:line="500" w:lineRule="exact"/>
              <w:rPr>
                <w:rFonts w:ascii="仿宋" w:hAnsi="仿宋" w:eastAsia="仿宋"/>
                <w:sz w:val="24"/>
              </w:rPr>
            </w:pPr>
            <w:r>
              <w:rPr>
                <w:rFonts w:hint="eastAsia" w:ascii="仿宋" w:hAnsi="仿宋" w:eastAsia="仿宋"/>
                <w:sz w:val="24"/>
              </w:rPr>
              <w:t>监督单位：同级财政部门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10" w:type="dxa"/>
            <w:vAlign w:val="center"/>
          </w:tcPr>
          <w:p>
            <w:pPr>
              <w:spacing w:line="500" w:lineRule="exact"/>
              <w:jc w:val="center"/>
              <w:rPr>
                <w:rFonts w:ascii="仿宋" w:hAnsi="仿宋" w:eastAsia="仿宋"/>
                <w:sz w:val="24"/>
              </w:rPr>
            </w:pPr>
            <w:r>
              <w:rPr>
                <w:rFonts w:hint="eastAsia" w:ascii="仿宋" w:hAnsi="仿宋" w:eastAsia="仿宋"/>
                <w:sz w:val="24"/>
              </w:rPr>
              <w:t>19</w:t>
            </w:r>
          </w:p>
        </w:tc>
        <w:tc>
          <w:tcPr>
            <w:tcW w:w="1701" w:type="dxa"/>
            <w:vAlign w:val="center"/>
          </w:tcPr>
          <w:p>
            <w:pPr>
              <w:spacing w:line="500" w:lineRule="exact"/>
              <w:jc w:val="center"/>
              <w:rPr>
                <w:rFonts w:ascii="仿宋" w:hAnsi="仿宋" w:eastAsia="仿宋"/>
                <w:sz w:val="24"/>
              </w:rPr>
            </w:pPr>
            <w:r>
              <w:rPr>
                <w:rFonts w:hint="eastAsia" w:ascii="仿宋" w:hAnsi="仿宋" w:eastAsia="仿宋"/>
                <w:sz w:val="24"/>
              </w:rPr>
              <w:t>投标语言</w:t>
            </w:r>
          </w:p>
        </w:tc>
        <w:tc>
          <w:tcPr>
            <w:tcW w:w="6662" w:type="dxa"/>
            <w:vAlign w:val="center"/>
          </w:tcPr>
          <w:p>
            <w:pPr>
              <w:spacing w:line="500" w:lineRule="exact"/>
              <w:rPr>
                <w:rFonts w:ascii="仿宋" w:hAnsi="仿宋" w:eastAsia="仿宋"/>
                <w:sz w:val="24"/>
              </w:rPr>
            </w:pPr>
            <w:r>
              <w:rPr>
                <w:rFonts w:hint="eastAsia" w:ascii="仿宋" w:hAnsi="仿宋" w:eastAsia="仿宋"/>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10" w:type="dxa"/>
            <w:vAlign w:val="center"/>
          </w:tcPr>
          <w:p>
            <w:pPr>
              <w:spacing w:line="500" w:lineRule="exact"/>
              <w:jc w:val="center"/>
              <w:rPr>
                <w:rFonts w:ascii="仿宋" w:hAnsi="仿宋" w:eastAsia="仿宋"/>
                <w:sz w:val="24"/>
              </w:rPr>
            </w:pPr>
            <w:r>
              <w:rPr>
                <w:rFonts w:hint="eastAsia" w:ascii="仿宋" w:hAnsi="仿宋" w:eastAsia="仿宋"/>
                <w:sz w:val="24"/>
              </w:rPr>
              <w:t>20</w:t>
            </w:r>
          </w:p>
        </w:tc>
        <w:tc>
          <w:tcPr>
            <w:tcW w:w="1701" w:type="dxa"/>
            <w:vAlign w:val="center"/>
          </w:tcPr>
          <w:p>
            <w:pPr>
              <w:spacing w:line="500" w:lineRule="exact"/>
              <w:jc w:val="center"/>
              <w:rPr>
                <w:rFonts w:ascii="仿宋" w:hAnsi="仿宋" w:eastAsia="仿宋"/>
                <w:sz w:val="24"/>
              </w:rPr>
            </w:pPr>
            <w:r>
              <w:rPr>
                <w:rFonts w:hint="eastAsia" w:ascii="仿宋" w:hAnsi="仿宋" w:eastAsia="仿宋"/>
                <w:sz w:val="24"/>
              </w:rPr>
              <w:t>询价响应文件要求</w:t>
            </w:r>
          </w:p>
        </w:tc>
        <w:tc>
          <w:tcPr>
            <w:tcW w:w="6662" w:type="dxa"/>
            <w:vAlign w:val="center"/>
          </w:tcPr>
          <w:p>
            <w:pPr>
              <w:spacing w:line="500" w:lineRule="exact"/>
              <w:rPr>
                <w:rFonts w:ascii="仿宋" w:hAnsi="仿宋" w:eastAsia="仿宋"/>
                <w:sz w:val="24"/>
              </w:rPr>
            </w:pPr>
            <w:r>
              <w:rPr>
                <w:rFonts w:hint="eastAsia" w:ascii="仿宋" w:hAnsi="仿宋" w:eastAsia="仿宋"/>
                <w:sz w:val="24"/>
              </w:rPr>
              <w:t>1、要求：供应商在投标文件递交截止时间前通过投标工具制作投标文件并上传加密投标文件（为保证开标顺利，各投标单位须提前上传加密的投标文件，避免因网站及软件试运行等不可控因素造成无法上传等情况发生）如因供应商数字证书（CA锁）问题，在开标时造成供应商对上传的加密投标文件无法解密的，供应商自行承担由此导致的全部责任。（供应商应严格按照系统操作步骤，及时解密投标文件）</w:t>
            </w:r>
          </w:p>
          <w:p>
            <w:pPr>
              <w:spacing w:line="500" w:lineRule="exact"/>
              <w:rPr>
                <w:rFonts w:ascii="仿宋" w:hAnsi="仿宋" w:eastAsia="仿宋"/>
                <w:sz w:val="24"/>
              </w:rPr>
            </w:pPr>
            <w:r>
              <w:rPr>
                <w:rFonts w:hint="eastAsia" w:ascii="仿宋" w:hAnsi="仿宋" w:eastAsia="仿宋"/>
                <w:sz w:val="24"/>
              </w:rPr>
              <w:t>2、上传加密文件地址：张掖市公共资源交易中心电子服务系统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10" w:type="dxa"/>
            <w:vAlign w:val="center"/>
          </w:tcPr>
          <w:p>
            <w:pPr>
              <w:spacing w:line="500" w:lineRule="exact"/>
              <w:jc w:val="center"/>
              <w:rPr>
                <w:rFonts w:ascii="仿宋" w:hAnsi="仿宋" w:eastAsia="仿宋"/>
                <w:sz w:val="24"/>
              </w:rPr>
            </w:pPr>
            <w:r>
              <w:rPr>
                <w:rFonts w:hint="eastAsia" w:ascii="仿宋" w:hAnsi="仿宋" w:eastAsia="仿宋"/>
                <w:sz w:val="24"/>
              </w:rPr>
              <w:t>21</w:t>
            </w:r>
          </w:p>
        </w:tc>
        <w:tc>
          <w:tcPr>
            <w:tcW w:w="1701" w:type="dxa"/>
            <w:vAlign w:val="center"/>
          </w:tcPr>
          <w:p>
            <w:pPr>
              <w:spacing w:line="500" w:lineRule="exact"/>
              <w:jc w:val="center"/>
              <w:rPr>
                <w:rFonts w:ascii="仿宋" w:hAnsi="仿宋" w:eastAsia="仿宋"/>
                <w:sz w:val="24"/>
              </w:rPr>
            </w:pPr>
            <w:r>
              <w:rPr>
                <w:rFonts w:hint="eastAsia" w:ascii="仿宋" w:hAnsi="仿宋" w:eastAsia="仿宋"/>
                <w:sz w:val="24"/>
              </w:rPr>
              <w:t>开标时间及解密时间、开标地点</w:t>
            </w:r>
          </w:p>
        </w:tc>
        <w:tc>
          <w:tcPr>
            <w:tcW w:w="6662" w:type="dxa"/>
            <w:vAlign w:val="center"/>
          </w:tcPr>
          <w:p>
            <w:pPr>
              <w:spacing w:line="500" w:lineRule="exact"/>
              <w:rPr>
                <w:rFonts w:ascii="仿宋" w:hAnsi="仿宋" w:eastAsia="仿宋"/>
                <w:sz w:val="24"/>
              </w:rPr>
            </w:pPr>
            <w:r>
              <w:rPr>
                <w:rFonts w:hint="eastAsia" w:ascii="仿宋" w:hAnsi="仿宋" w:eastAsia="仿宋"/>
                <w:sz w:val="24"/>
              </w:rPr>
              <w:t>解密时间：2022年</w:t>
            </w:r>
            <w:r>
              <w:rPr>
                <w:rFonts w:hint="eastAsia" w:ascii="仿宋" w:hAnsi="仿宋" w:eastAsia="仿宋"/>
                <w:sz w:val="24"/>
                <w:u w:val="single"/>
                <w:lang w:val="en-US" w:eastAsia="zh-CN"/>
              </w:rPr>
              <w:t>11</w:t>
            </w:r>
            <w:r>
              <w:rPr>
                <w:rFonts w:hint="eastAsia" w:ascii="仿宋" w:hAnsi="仿宋" w:eastAsia="仿宋"/>
                <w:sz w:val="24"/>
              </w:rPr>
              <w:t>月</w:t>
            </w:r>
            <w:r>
              <w:rPr>
                <w:rFonts w:hint="eastAsia" w:ascii="仿宋" w:hAnsi="仿宋" w:eastAsia="仿宋"/>
                <w:sz w:val="24"/>
                <w:u w:val="single"/>
                <w:lang w:val="en-US" w:eastAsia="zh-CN"/>
              </w:rPr>
              <w:t>16</w:t>
            </w:r>
            <w:r>
              <w:rPr>
                <w:rFonts w:hint="eastAsia" w:ascii="仿宋" w:hAnsi="仿宋" w:eastAsia="仿宋"/>
                <w:sz w:val="24"/>
              </w:rPr>
              <w:t>日</w:t>
            </w:r>
            <w:r>
              <w:rPr>
                <w:rFonts w:hint="eastAsia" w:ascii="仿宋" w:hAnsi="仿宋" w:eastAsia="仿宋"/>
                <w:sz w:val="24"/>
                <w:u w:val="single"/>
                <w:lang w:val="en-US" w:eastAsia="zh-CN"/>
              </w:rPr>
              <w:t>09</w:t>
            </w:r>
            <w:r>
              <w:rPr>
                <w:rFonts w:hint="eastAsia" w:ascii="仿宋" w:hAnsi="仿宋" w:eastAsia="仿宋"/>
                <w:sz w:val="24"/>
              </w:rPr>
              <w:t>时00分至</w:t>
            </w:r>
            <w:r>
              <w:rPr>
                <w:rFonts w:hint="eastAsia" w:ascii="仿宋" w:hAnsi="仿宋" w:eastAsia="仿宋"/>
                <w:sz w:val="24"/>
                <w:u w:val="single"/>
                <w:lang w:val="en-US" w:eastAsia="zh-CN"/>
              </w:rPr>
              <w:t>09</w:t>
            </w:r>
            <w:r>
              <w:rPr>
                <w:rFonts w:hint="eastAsia" w:ascii="仿宋" w:hAnsi="仿宋" w:eastAsia="仿宋"/>
                <w:sz w:val="24"/>
              </w:rPr>
              <w:t>时10分（北京时间）</w:t>
            </w:r>
          </w:p>
          <w:p>
            <w:pPr>
              <w:spacing w:line="500" w:lineRule="exact"/>
              <w:rPr>
                <w:rFonts w:ascii="仿宋" w:hAnsi="仿宋" w:eastAsia="仿宋"/>
                <w:sz w:val="24"/>
              </w:rPr>
            </w:pPr>
            <w:r>
              <w:rPr>
                <w:rFonts w:hint="eastAsia" w:ascii="仿宋" w:hAnsi="仿宋" w:eastAsia="仿宋"/>
                <w:sz w:val="24"/>
              </w:rPr>
              <w:t>开标时间：2022年</w:t>
            </w:r>
            <w:r>
              <w:rPr>
                <w:rFonts w:hint="eastAsia" w:ascii="仿宋" w:hAnsi="仿宋" w:eastAsia="仿宋"/>
                <w:sz w:val="24"/>
                <w:u w:val="single"/>
                <w:lang w:val="en-US" w:eastAsia="zh-CN"/>
              </w:rPr>
              <w:t>11</w:t>
            </w:r>
            <w:r>
              <w:rPr>
                <w:rFonts w:hint="eastAsia" w:ascii="仿宋" w:hAnsi="仿宋" w:eastAsia="仿宋"/>
                <w:sz w:val="24"/>
              </w:rPr>
              <w:t>月</w:t>
            </w:r>
            <w:r>
              <w:rPr>
                <w:rFonts w:hint="eastAsia" w:ascii="仿宋" w:hAnsi="仿宋" w:eastAsia="仿宋"/>
                <w:sz w:val="24"/>
                <w:u w:val="single"/>
                <w:lang w:val="en-US" w:eastAsia="zh-CN"/>
              </w:rPr>
              <w:t>16</w:t>
            </w:r>
            <w:r>
              <w:rPr>
                <w:rFonts w:hint="eastAsia" w:ascii="仿宋" w:hAnsi="仿宋" w:eastAsia="仿宋"/>
                <w:sz w:val="24"/>
              </w:rPr>
              <w:t>日</w:t>
            </w:r>
            <w:r>
              <w:rPr>
                <w:rFonts w:hint="eastAsia" w:ascii="仿宋" w:hAnsi="仿宋" w:eastAsia="仿宋"/>
                <w:sz w:val="24"/>
                <w:u w:val="single"/>
                <w:lang w:val="en-US" w:eastAsia="zh-CN"/>
              </w:rPr>
              <w:t>09</w:t>
            </w:r>
            <w:r>
              <w:rPr>
                <w:rFonts w:hint="eastAsia" w:ascii="仿宋" w:hAnsi="仿宋" w:eastAsia="仿宋"/>
                <w:sz w:val="24"/>
              </w:rPr>
              <w:t>时00分（北京时间）</w:t>
            </w:r>
          </w:p>
          <w:p>
            <w:pPr>
              <w:spacing w:line="500" w:lineRule="exact"/>
              <w:rPr>
                <w:rFonts w:ascii="仿宋" w:hAnsi="仿宋" w:eastAsia="仿宋"/>
                <w:sz w:val="24"/>
              </w:rPr>
            </w:pPr>
            <w:r>
              <w:rPr>
                <w:rFonts w:hint="eastAsia" w:ascii="仿宋" w:hAnsi="仿宋" w:eastAsia="仿宋"/>
                <w:sz w:val="24"/>
              </w:rPr>
              <w:t>开标地点：张掖市公共资源交易中心不见面开标大厅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10" w:type="dxa"/>
            <w:vAlign w:val="center"/>
          </w:tcPr>
          <w:p>
            <w:pPr>
              <w:spacing w:line="500" w:lineRule="exact"/>
              <w:jc w:val="center"/>
              <w:rPr>
                <w:rFonts w:ascii="仿宋" w:hAnsi="仿宋" w:eastAsia="仿宋"/>
                <w:sz w:val="24"/>
              </w:rPr>
            </w:pPr>
            <w:r>
              <w:rPr>
                <w:rFonts w:hint="eastAsia" w:ascii="仿宋" w:hAnsi="仿宋" w:eastAsia="仿宋"/>
                <w:sz w:val="24"/>
              </w:rPr>
              <w:t>22</w:t>
            </w:r>
          </w:p>
        </w:tc>
        <w:tc>
          <w:tcPr>
            <w:tcW w:w="1701" w:type="dxa"/>
            <w:vAlign w:val="center"/>
          </w:tcPr>
          <w:p>
            <w:pPr>
              <w:spacing w:line="500" w:lineRule="exact"/>
              <w:jc w:val="center"/>
              <w:rPr>
                <w:rFonts w:ascii="仿宋" w:hAnsi="仿宋" w:eastAsia="仿宋"/>
                <w:sz w:val="24"/>
              </w:rPr>
            </w:pPr>
            <w:r>
              <w:rPr>
                <w:rFonts w:hint="eastAsia" w:ascii="仿宋" w:hAnsi="仿宋" w:eastAsia="仿宋"/>
                <w:sz w:val="24"/>
              </w:rPr>
              <w:t>投标报价方式说明</w:t>
            </w:r>
          </w:p>
        </w:tc>
        <w:tc>
          <w:tcPr>
            <w:tcW w:w="6662" w:type="dxa"/>
            <w:vAlign w:val="center"/>
          </w:tcPr>
          <w:p>
            <w:pPr>
              <w:pStyle w:val="13"/>
              <w:adjustRightInd w:val="0"/>
              <w:spacing w:line="500" w:lineRule="exact"/>
              <w:jc w:val="left"/>
              <w:rPr>
                <w:rFonts w:ascii="仿宋" w:hAnsi="仿宋" w:eastAsia="仿宋" w:cs="Times New Roman"/>
                <w:color w:val="000000"/>
                <w:sz w:val="24"/>
              </w:rPr>
            </w:pPr>
            <w:r>
              <w:rPr>
                <w:rFonts w:hint="eastAsia" w:ascii="仿宋" w:hAnsi="仿宋" w:eastAsia="仿宋" w:cs="Times New Roman"/>
                <w:color w:val="000000"/>
                <w:sz w:val="24"/>
              </w:rPr>
              <w:t>投标报价方式说明：</w:t>
            </w:r>
          </w:p>
          <w:p>
            <w:pPr>
              <w:pStyle w:val="13"/>
              <w:adjustRightInd w:val="0"/>
              <w:spacing w:line="500" w:lineRule="exact"/>
              <w:jc w:val="left"/>
              <w:rPr>
                <w:rFonts w:ascii="仿宋" w:hAnsi="仿宋" w:eastAsia="仿宋" w:cs="Times New Roman"/>
                <w:color w:val="000000"/>
                <w:sz w:val="24"/>
              </w:rPr>
            </w:pPr>
            <w:r>
              <w:rPr>
                <w:rFonts w:hint="eastAsia" w:ascii="仿宋" w:hAnsi="仿宋" w:eastAsia="仿宋" w:cs="Times New Roman"/>
                <w:color w:val="000000"/>
                <w:sz w:val="24"/>
              </w:rPr>
              <w:t>报价方式：</w:t>
            </w:r>
            <w:r>
              <w:rPr>
                <w:rFonts w:hint="eastAsia" w:ascii="仿宋" w:hAnsi="仿宋" w:eastAsia="仿宋" w:cs="Times New Roman"/>
                <w:bCs/>
                <w:sz w:val="24"/>
              </w:rPr>
              <w:t>按开标一览表、投标报价明细表的内容填写详细的名称、单价、总价等。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10" w:type="dxa"/>
            <w:vAlign w:val="center"/>
          </w:tcPr>
          <w:p>
            <w:pPr>
              <w:spacing w:line="500" w:lineRule="exact"/>
              <w:jc w:val="center"/>
              <w:rPr>
                <w:rFonts w:ascii="仿宋" w:hAnsi="仿宋" w:eastAsia="仿宋"/>
                <w:sz w:val="24"/>
              </w:rPr>
            </w:pPr>
            <w:r>
              <w:rPr>
                <w:rFonts w:hint="eastAsia" w:ascii="仿宋" w:hAnsi="仿宋" w:eastAsia="仿宋"/>
                <w:sz w:val="24"/>
              </w:rPr>
              <w:t>23</w:t>
            </w:r>
          </w:p>
        </w:tc>
        <w:tc>
          <w:tcPr>
            <w:tcW w:w="1701" w:type="dxa"/>
            <w:vAlign w:val="center"/>
          </w:tcPr>
          <w:p>
            <w:pPr>
              <w:pStyle w:val="13"/>
              <w:adjustRightInd w:val="0"/>
              <w:spacing w:line="460" w:lineRule="exact"/>
              <w:ind w:left="607" w:hanging="607"/>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投标保证金</w:t>
            </w:r>
          </w:p>
        </w:tc>
        <w:tc>
          <w:tcPr>
            <w:tcW w:w="6662" w:type="dxa"/>
            <w:vAlign w:val="center"/>
          </w:tcPr>
          <w:p>
            <w:pPr>
              <w:ind w:right="144"/>
              <w:rPr>
                <w:rFonts w:ascii="仿宋" w:hAnsi="仿宋" w:eastAsia="仿宋" w:cs="宋体"/>
                <w:color w:val="000000" w:themeColor="text1"/>
                <w:sz w:val="24"/>
                <w:szCs w:val="22"/>
                <w14:textFill>
                  <w14:solidFill>
                    <w14:schemeClr w14:val="tx1"/>
                  </w14:solidFill>
                </w14:textFill>
              </w:rPr>
            </w:pPr>
            <w:r>
              <w:rPr>
                <w:rFonts w:hint="eastAsia" w:ascii="仿宋" w:hAnsi="仿宋" w:eastAsia="仿宋" w:cs="宋体"/>
                <w:color w:val="000000" w:themeColor="text1"/>
                <w:sz w:val="24"/>
                <w:szCs w:val="22"/>
                <w14:textFill>
                  <w14:solidFill>
                    <w14:schemeClr w14:val="tx1"/>
                  </w14:solidFill>
                </w14:textFill>
              </w:rPr>
              <w:t>□是                   保证金金额：无</w:t>
            </w:r>
          </w:p>
          <w:p>
            <w:pPr>
              <w:pStyle w:val="13"/>
              <w:adjustRightInd w:val="0"/>
              <w:spacing w:line="460" w:lineRule="exact"/>
              <w:jc w:val="left"/>
              <w:rPr>
                <w:rFonts w:ascii="仿宋" w:hAnsi="仿宋" w:eastAsia="仿宋"/>
                <w:sz w:val="24"/>
              </w:rPr>
            </w:pPr>
            <w:r>
              <w:rPr>
                <w:rFonts w:hint="eastAsia" w:ascii="仿宋" w:hAnsi="仿宋" w:eastAsia="仿宋"/>
                <w:color w:val="000000" w:themeColor="text1"/>
                <w:sz w:val="24"/>
                <w14:textFill>
                  <w14:solidFill>
                    <w14:schemeClr w14:val="tx1"/>
                  </w14:solidFill>
                </w14:textFill>
              </w:rPr>
              <w:sym w:font="Wingdings 2" w:char="0052"/>
            </w:r>
            <w:r>
              <w:rPr>
                <w:rFonts w:hint="eastAsia" w:ascii="仿宋" w:hAnsi="仿宋" w:eastAsia="仿宋"/>
                <w:color w:val="000000" w:themeColor="text1"/>
                <w:sz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10" w:type="dxa"/>
            <w:vAlign w:val="center"/>
          </w:tcPr>
          <w:p>
            <w:pPr>
              <w:spacing w:line="500" w:lineRule="exact"/>
              <w:jc w:val="center"/>
              <w:rPr>
                <w:rFonts w:ascii="仿宋" w:hAnsi="仿宋" w:eastAsia="仿宋"/>
                <w:sz w:val="24"/>
              </w:rPr>
            </w:pPr>
            <w:r>
              <w:rPr>
                <w:rFonts w:hint="eastAsia" w:ascii="仿宋" w:hAnsi="仿宋" w:eastAsia="仿宋"/>
                <w:sz w:val="24"/>
              </w:rPr>
              <w:t>24</w:t>
            </w:r>
          </w:p>
        </w:tc>
        <w:tc>
          <w:tcPr>
            <w:tcW w:w="1701" w:type="dxa"/>
            <w:vAlign w:val="center"/>
          </w:tcPr>
          <w:p>
            <w:pPr>
              <w:spacing w:line="500" w:lineRule="exact"/>
              <w:jc w:val="center"/>
              <w:rPr>
                <w:rFonts w:ascii="仿宋" w:hAnsi="仿宋" w:eastAsia="仿宋"/>
                <w:sz w:val="24"/>
              </w:rPr>
            </w:pPr>
            <w:r>
              <w:rPr>
                <w:rFonts w:hint="eastAsia" w:ascii="仿宋" w:hAnsi="仿宋" w:eastAsia="仿宋"/>
                <w:sz w:val="24"/>
              </w:rPr>
              <w:t>拟定成交人的确定</w:t>
            </w:r>
          </w:p>
        </w:tc>
        <w:tc>
          <w:tcPr>
            <w:tcW w:w="6662" w:type="dxa"/>
            <w:vAlign w:val="center"/>
          </w:tcPr>
          <w:p>
            <w:pPr>
              <w:spacing w:line="500" w:lineRule="exact"/>
              <w:rPr>
                <w:rFonts w:ascii="仿宋" w:hAnsi="仿宋" w:eastAsia="仿宋"/>
                <w:sz w:val="24"/>
              </w:rPr>
            </w:pPr>
            <w:r>
              <w:rPr>
                <w:rFonts w:hint="eastAsia" w:ascii="仿宋" w:hAnsi="仿宋" w:eastAsia="仿宋"/>
                <w:sz w:val="24"/>
              </w:rPr>
              <w:t>采购人授权询价小组推选排名第一的供应商为拟成交供应商。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10" w:type="dxa"/>
            <w:vAlign w:val="center"/>
          </w:tcPr>
          <w:p>
            <w:pPr>
              <w:spacing w:line="500" w:lineRule="exact"/>
              <w:jc w:val="center"/>
              <w:rPr>
                <w:rFonts w:ascii="仿宋" w:hAnsi="仿宋" w:eastAsia="仿宋"/>
                <w:sz w:val="24"/>
              </w:rPr>
            </w:pPr>
            <w:r>
              <w:rPr>
                <w:rFonts w:hint="eastAsia" w:ascii="仿宋" w:hAnsi="仿宋" w:eastAsia="仿宋"/>
                <w:sz w:val="24"/>
              </w:rPr>
              <w:t>25</w:t>
            </w:r>
          </w:p>
        </w:tc>
        <w:tc>
          <w:tcPr>
            <w:tcW w:w="1701" w:type="dxa"/>
            <w:vAlign w:val="center"/>
          </w:tcPr>
          <w:p>
            <w:pPr>
              <w:spacing w:line="500" w:lineRule="exact"/>
              <w:jc w:val="center"/>
              <w:rPr>
                <w:rFonts w:ascii="仿宋" w:hAnsi="仿宋" w:eastAsia="仿宋"/>
                <w:sz w:val="24"/>
              </w:rPr>
            </w:pPr>
            <w:r>
              <w:rPr>
                <w:rFonts w:hint="eastAsia" w:ascii="仿宋" w:hAnsi="仿宋" w:eastAsia="仿宋"/>
                <w:sz w:val="24"/>
              </w:rPr>
              <w:t>成交公告</w:t>
            </w:r>
          </w:p>
        </w:tc>
        <w:tc>
          <w:tcPr>
            <w:tcW w:w="6662" w:type="dxa"/>
            <w:vAlign w:val="center"/>
          </w:tcPr>
          <w:p>
            <w:pPr>
              <w:spacing w:line="500" w:lineRule="exact"/>
              <w:rPr>
                <w:rFonts w:ascii="仿宋" w:hAnsi="仿宋" w:eastAsia="仿宋"/>
                <w:sz w:val="24"/>
              </w:rPr>
            </w:pPr>
            <w:r>
              <w:rPr>
                <w:rFonts w:hint="eastAsia" w:ascii="仿宋" w:hAnsi="仿宋" w:eastAsia="仿宋"/>
                <w:sz w:val="24"/>
              </w:rPr>
              <w:t>将在甘肃政府采购网、张掖市公共资源交易中心网上予以公告。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10" w:type="dxa"/>
            <w:vAlign w:val="center"/>
          </w:tcPr>
          <w:p>
            <w:pPr>
              <w:spacing w:line="500" w:lineRule="exact"/>
              <w:jc w:val="center"/>
              <w:rPr>
                <w:rFonts w:ascii="仿宋" w:hAnsi="仿宋" w:eastAsia="仿宋"/>
                <w:sz w:val="24"/>
              </w:rPr>
            </w:pPr>
            <w:r>
              <w:rPr>
                <w:rFonts w:hint="eastAsia" w:ascii="仿宋" w:hAnsi="仿宋" w:eastAsia="仿宋"/>
                <w:sz w:val="24"/>
              </w:rPr>
              <w:t>26</w:t>
            </w:r>
          </w:p>
        </w:tc>
        <w:tc>
          <w:tcPr>
            <w:tcW w:w="1701" w:type="dxa"/>
            <w:vAlign w:val="center"/>
          </w:tcPr>
          <w:p>
            <w:pPr>
              <w:spacing w:line="500" w:lineRule="exact"/>
              <w:jc w:val="center"/>
              <w:rPr>
                <w:rFonts w:ascii="仿宋" w:hAnsi="仿宋" w:eastAsia="仿宋"/>
                <w:sz w:val="24"/>
              </w:rPr>
            </w:pPr>
            <w:r>
              <w:rPr>
                <w:rFonts w:hint="eastAsia" w:ascii="仿宋" w:hAnsi="仿宋" w:eastAsia="仿宋"/>
                <w:sz w:val="24"/>
              </w:rPr>
              <w:t>成交通知书领取</w:t>
            </w:r>
          </w:p>
        </w:tc>
        <w:tc>
          <w:tcPr>
            <w:tcW w:w="6662" w:type="dxa"/>
            <w:vAlign w:val="center"/>
          </w:tcPr>
          <w:p>
            <w:pPr>
              <w:spacing w:line="500" w:lineRule="exact"/>
              <w:rPr>
                <w:rFonts w:ascii="仿宋" w:hAnsi="仿宋" w:eastAsia="仿宋"/>
                <w:sz w:val="24"/>
              </w:rPr>
            </w:pPr>
            <w:r>
              <w:rPr>
                <w:rFonts w:hint="eastAsia" w:ascii="仿宋" w:hAnsi="仿宋" w:eastAsia="仿宋"/>
                <w:sz w:val="24"/>
              </w:rPr>
              <w:t>请成交供应商凭有效身份证明证件，在公示期后2日内到张掖市公共资源交易中心领取成交通知书。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710" w:type="dxa"/>
            <w:vAlign w:val="center"/>
          </w:tcPr>
          <w:p>
            <w:pPr>
              <w:spacing w:line="500" w:lineRule="exact"/>
              <w:jc w:val="center"/>
              <w:rPr>
                <w:rFonts w:ascii="仿宋" w:hAnsi="仿宋" w:eastAsia="仿宋"/>
                <w:sz w:val="24"/>
              </w:rPr>
            </w:pPr>
            <w:r>
              <w:rPr>
                <w:rFonts w:hint="eastAsia" w:ascii="仿宋" w:hAnsi="仿宋" w:eastAsia="仿宋"/>
                <w:sz w:val="24"/>
              </w:rPr>
              <w:t>27</w:t>
            </w:r>
          </w:p>
        </w:tc>
        <w:tc>
          <w:tcPr>
            <w:tcW w:w="1701" w:type="dxa"/>
            <w:vAlign w:val="center"/>
          </w:tcPr>
          <w:p>
            <w:pPr>
              <w:spacing w:line="500" w:lineRule="exact"/>
              <w:jc w:val="center"/>
              <w:rPr>
                <w:rFonts w:ascii="仿宋" w:hAnsi="仿宋" w:eastAsia="仿宋"/>
                <w:sz w:val="24"/>
              </w:rPr>
            </w:pPr>
            <w:r>
              <w:rPr>
                <w:rFonts w:hint="eastAsia" w:ascii="仿宋" w:hAnsi="仿宋" w:eastAsia="仿宋"/>
                <w:sz w:val="24"/>
              </w:rPr>
              <w:t>政府采购合同公告备案</w:t>
            </w:r>
          </w:p>
        </w:tc>
        <w:tc>
          <w:tcPr>
            <w:tcW w:w="6662" w:type="dxa"/>
            <w:vAlign w:val="center"/>
          </w:tcPr>
          <w:p>
            <w:pPr>
              <w:spacing w:line="500" w:lineRule="exact"/>
              <w:rPr>
                <w:rFonts w:ascii="仿宋" w:hAnsi="仿宋" w:eastAsia="仿宋"/>
                <w:sz w:val="24"/>
              </w:rPr>
            </w:pPr>
            <w:r>
              <w:rPr>
                <w:rFonts w:hint="eastAsia" w:ascii="仿宋" w:hAnsi="仿宋" w:eastAsia="仿宋"/>
                <w:sz w:val="24"/>
              </w:rPr>
              <w:t>政府采购合同应在领取成交通知书后30日内签订，并送至张掖市公共资源交易中心备案，且政府采购合同将在2个工作日内，在甘肃政府采购网上公告。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10" w:type="dxa"/>
            <w:vAlign w:val="center"/>
          </w:tcPr>
          <w:p>
            <w:pPr>
              <w:spacing w:line="500" w:lineRule="exact"/>
              <w:jc w:val="center"/>
              <w:rPr>
                <w:rFonts w:ascii="仿宋" w:hAnsi="仿宋" w:eastAsia="仿宋"/>
                <w:sz w:val="24"/>
              </w:rPr>
            </w:pPr>
            <w:r>
              <w:rPr>
                <w:rFonts w:hint="eastAsia" w:ascii="仿宋" w:hAnsi="仿宋" w:eastAsia="仿宋"/>
                <w:sz w:val="24"/>
              </w:rPr>
              <w:t>28</w:t>
            </w:r>
          </w:p>
        </w:tc>
        <w:tc>
          <w:tcPr>
            <w:tcW w:w="1701" w:type="dxa"/>
            <w:vAlign w:val="center"/>
          </w:tcPr>
          <w:p>
            <w:pPr>
              <w:spacing w:line="500" w:lineRule="exact"/>
              <w:jc w:val="center"/>
              <w:rPr>
                <w:rFonts w:ascii="仿宋" w:hAnsi="仿宋" w:eastAsia="仿宋"/>
                <w:sz w:val="24"/>
              </w:rPr>
            </w:pPr>
            <w:r>
              <w:rPr>
                <w:rFonts w:hint="eastAsia" w:ascii="仿宋" w:hAnsi="仿宋" w:eastAsia="仿宋"/>
                <w:sz w:val="24"/>
              </w:rPr>
              <w:t>其他</w:t>
            </w:r>
          </w:p>
        </w:tc>
        <w:tc>
          <w:tcPr>
            <w:tcW w:w="6662" w:type="dxa"/>
            <w:vAlign w:val="center"/>
          </w:tcPr>
          <w:p>
            <w:pPr>
              <w:spacing w:line="500" w:lineRule="exact"/>
              <w:rPr>
                <w:rFonts w:ascii="仿宋" w:hAnsi="仿宋" w:eastAsia="仿宋"/>
                <w:sz w:val="24"/>
              </w:rPr>
            </w:pPr>
            <w:r>
              <w:rPr>
                <w:rFonts w:hint="eastAsia" w:ascii="仿宋" w:hAnsi="仿宋" w:eastAsia="仿宋"/>
                <w:sz w:val="24"/>
              </w:rPr>
              <w:t>1、如有包号，需分别注明包号，如因包号不明而导致废标等问题，由供应商自行承担。</w:t>
            </w:r>
          </w:p>
          <w:p>
            <w:pPr>
              <w:spacing w:line="500" w:lineRule="exact"/>
              <w:rPr>
                <w:rFonts w:ascii="仿宋" w:hAnsi="仿宋" w:eastAsia="仿宋"/>
                <w:sz w:val="24"/>
              </w:rPr>
            </w:pPr>
            <w:r>
              <w:rPr>
                <w:rFonts w:hint="eastAsia" w:ascii="仿宋" w:hAnsi="仿宋" w:eastAsia="仿宋"/>
                <w:sz w:val="24"/>
              </w:rPr>
              <w:t>2、各供应商在报名成功后应时刻关注本项目的推进流程，因供应商未关注到本项目按流程推进发布的招标公告、采购文件、补遗、更正公告等，由此造成废标及其他损失由供应商自行承担。</w:t>
            </w:r>
          </w:p>
          <w:p>
            <w:pPr>
              <w:spacing w:line="500" w:lineRule="exact"/>
              <w:rPr>
                <w:rFonts w:ascii="微软雅黑" w:hAnsi="微软雅黑" w:eastAsia="微软雅黑" w:cs="微软雅黑"/>
                <w:color w:val="171A1D"/>
                <w:sz w:val="16"/>
                <w:szCs w:val="16"/>
                <w:shd w:val="clear" w:color="auto" w:fill="FFFFFF"/>
              </w:rPr>
            </w:pPr>
            <w:r>
              <w:rPr>
                <w:rFonts w:hint="eastAsia" w:ascii="仿宋" w:hAnsi="仿宋" w:eastAsia="仿宋"/>
                <w:sz w:val="24"/>
              </w:rPr>
              <w:t>3、本项目专家评审费及专家用餐费由采购人支付。</w:t>
            </w:r>
          </w:p>
        </w:tc>
      </w:tr>
    </w:tbl>
    <w:p>
      <w:pPr>
        <w:adjustRightInd w:val="0"/>
        <w:spacing w:line="500" w:lineRule="exact"/>
        <w:ind w:firstLine="482" w:firstLineChars="200"/>
        <w:rPr>
          <w:rFonts w:ascii="仿宋" w:hAnsi="仿宋" w:eastAsia="仿宋"/>
          <w:b/>
          <w:sz w:val="24"/>
        </w:rPr>
      </w:pPr>
      <w:r>
        <w:rPr>
          <w:rFonts w:hint="eastAsia" w:ascii="仿宋" w:hAnsi="仿宋" w:eastAsia="仿宋"/>
          <w:b/>
          <w:sz w:val="24"/>
        </w:rPr>
        <w:t>供应商须知前附表内容与询价文件正文中内容不一致时以供应商须知前附表为准。</w:t>
      </w:r>
    </w:p>
    <w:p>
      <w:pPr>
        <w:pStyle w:val="4"/>
        <w:rPr>
          <w:rFonts w:ascii="仿宋" w:hAnsi="仿宋" w:eastAsia="仿宋"/>
        </w:rPr>
      </w:pPr>
      <w:bookmarkStart w:id="53" w:name="_Toc101188994"/>
      <w:bookmarkStart w:id="54" w:name="_Toc110936373"/>
      <w:r>
        <w:rPr>
          <w:rFonts w:hint="eastAsia" w:ascii="仿宋" w:hAnsi="仿宋" w:eastAsia="仿宋"/>
        </w:rPr>
        <w:t>二、</w:t>
      </w:r>
      <w:bookmarkEnd w:id="52"/>
      <w:r>
        <w:rPr>
          <w:rFonts w:hint="eastAsia" w:ascii="仿宋" w:hAnsi="仿宋" w:eastAsia="仿宋"/>
        </w:rPr>
        <w:t>总则</w:t>
      </w:r>
      <w:bookmarkEnd w:id="53"/>
      <w:bookmarkEnd w:id="54"/>
    </w:p>
    <w:p>
      <w:pPr>
        <w:adjustRightInd w:val="0"/>
        <w:spacing w:line="500" w:lineRule="exact"/>
        <w:ind w:left="711" w:hanging="711"/>
        <w:rPr>
          <w:rFonts w:ascii="仿宋" w:hAnsi="仿宋" w:eastAsia="仿宋"/>
          <w:b/>
          <w:sz w:val="24"/>
        </w:rPr>
      </w:pPr>
      <w:r>
        <w:rPr>
          <w:rFonts w:hint="eastAsia" w:ascii="仿宋" w:hAnsi="仿宋" w:eastAsia="仿宋"/>
          <w:b/>
          <w:bCs/>
          <w:sz w:val="24"/>
        </w:rPr>
        <w:t>（一）</w:t>
      </w:r>
      <w:r>
        <w:rPr>
          <w:rFonts w:hint="eastAsia" w:ascii="仿宋" w:hAnsi="仿宋" w:eastAsia="仿宋"/>
          <w:b/>
          <w:sz w:val="24"/>
        </w:rPr>
        <w:t>适用范围</w:t>
      </w:r>
    </w:p>
    <w:p>
      <w:pPr>
        <w:adjustRightInd w:val="0"/>
        <w:spacing w:line="500" w:lineRule="exact"/>
        <w:ind w:left="685" w:leftChars="267" w:hanging="124" w:hangingChars="52"/>
        <w:rPr>
          <w:rFonts w:ascii="仿宋" w:hAnsi="仿宋" w:eastAsia="仿宋"/>
          <w:sz w:val="24"/>
        </w:rPr>
      </w:pPr>
      <w:r>
        <w:rPr>
          <w:rFonts w:hint="eastAsia" w:ascii="仿宋" w:hAnsi="仿宋" w:eastAsia="仿宋"/>
          <w:sz w:val="24"/>
        </w:rPr>
        <w:t>1、本询价文件仅适用于本询价文件公告中所列的招标范围。</w:t>
      </w:r>
    </w:p>
    <w:p>
      <w:pPr>
        <w:adjustRightInd w:val="0"/>
        <w:spacing w:line="500" w:lineRule="exact"/>
        <w:ind w:left="708" w:hanging="708"/>
        <w:rPr>
          <w:rFonts w:ascii="仿宋" w:hAnsi="仿宋" w:eastAsia="仿宋"/>
          <w:b/>
          <w:sz w:val="24"/>
        </w:rPr>
      </w:pPr>
      <w:r>
        <w:rPr>
          <w:rFonts w:hint="eastAsia" w:ascii="仿宋" w:hAnsi="仿宋" w:eastAsia="仿宋"/>
          <w:b/>
          <w:sz w:val="24"/>
        </w:rPr>
        <w:t>（二）定义</w:t>
      </w:r>
    </w:p>
    <w:p>
      <w:pPr>
        <w:adjustRightInd w:val="0"/>
        <w:spacing w:line="500" w:lineRule="exact"/>
        <w:ind w:firstLine="480" w:firstLineChars="200"/>
        <w:rPr>
          <w:rFonts w:ascii="仿宋" w:hAnsi="仿宋" w:eastAsia="仿宋"/>
          <w:sz w:val="24"/>
        </w:rPr>
      </w:pPr>
      <w:r>
        <w:rPr>
          <w:rFonts w:hint="eastAsia" w:ascii="仿宋" w:hAnsi="仿宋" w:eastAsia="仿宋"/>
          <w:sz w:val="24"/>
        </w:rPr>
        <w:t>1、“委托单位”系指依法进行政府采购的国家机关、事业单位、团体组织，本项目的采购人是</w:t>
      </w:r>
      <w:r>
        <w:rPr>
          <w:rFonts w:hint="eastAsia" w:ascii="仿宋" w:hAnsi="仿宋" w:eastAsia="仿宋"/>
          <w:b/>
          <w:bCs/>
          <w:sz w:val="24"/>
        </w:rPr>
        <w:t>张掖市质量检验检测研究院。</w:t>
      </w:r>
    </w:p>
    <w:p>
      <w:pPr>
        <w:adjustRightInd w:val="0"/>
        <w:spacing w:line="500" w:lineRule="exact"/>
        <w:ind w:firstLine="480" w:firstLineChars="200"/>
        <w:rPr>
          <w:rFonts w:ascii="仿宋" w:hAnsi="仿宋" w:eastAsia="仿宋"/>
          <w:sz w:val="24"/>
        </w:rPr>
      </w:pPr>
      <w:r>
        <w:rPr>
          <w:rFonts w:hint="eastAsia" w:ascii="仿宋" w:hAnsi="仿宋" w:eastAsia="仿宋"/>
          <w:sz w:val="24"/>
        </w:rPr>
        <w:t>2、“招标代理机构”系指根据采购人的委托依法办理招标事宜的采购机构，本项目的集中采购代理机构是</w:t>
      </w:r>
      <w:r>
        <w:rPr>
          <w:rFonts w:hint="eastAsia" w:ascii="仿宋" w:hAnsi="仿宋" w:eastAsia="仿宋"/>
          <w:b/>
          <w:sz w:val="24"/>
        </w:rPr>
        <w:t>张掖市公共资源交易中心。</w:t>
      </w:r>
    </w:p>
    <w:p>
      <w:pPr>
        <w:adjustRightInd w:val="0"/>
        <w:spacing w:line="500" w:lineRule="exact"/>
        <w:ind w:firstLine="480" w:firstLineChars="200"/>
        <w:rPr>
          <w:rFonts w:ascii="仿宋" w:hAnsi="仿宋" w:eastAsia="仿宋"/>
          <w:sz w:val="24"/>
        </w:rPr>
      </w:pPr>
      <w:r>
        <w:rPr>
          <w:rFonts w:hint="eastAsia" w:ascii="仿宋" w:hAnsi="仿宋" w:eastAsia="仿宋"/>
          <w:sz w:val="24"/>
        </w:rPr>
        <w:t>3、“供应商”系指向集中采购代理机构提交询价响应文件并向采购人提供货物及相应服务的法人及委托代理人。</w:t>
      </w:r>
    </w:p>
    <w:p>
      <w:pPr>
        <w:adjustRightInd w:val="0"/>
        <w:spacing w:line="500" w:lineRule="exact"/>
        <w:ind w:firstLine="480" w:firstLineChars="200"/>
        <w:rPr>
          <w:rFonts w:ascii="仿宋" w:hAnsi="仿宋" w:eastAsia="仿宋"/>
          <w:sz w:val="24"/>
        </w:rPr>
      </w:pPr>
      <w:r>
        <w:rPr>
          <w:rFonts w:hint="eastAsia" w:ascii="仿宋" w:hAnsi="仿宋" w:eastAsia="仿宋"/>
          <w:sz w:val="24"/>
        </w:rPr>
        <w:t>4、“询价文件”是指由采购人发出的文本、文件，包括全部章节和附件。</w:t>
      </w:r>
    </w:p>
    <w:p>
      <w:pPr>
        <w:adjustRightInd w:val="0"/>
        <w:spacing w:line="500" w:lineRule="exact"/>
        <w:ind w:firstLine="480" w:firstLineChars="200"/>
        <w:rPr>
          <w:rFonts w:ascii="仿宋" w:hAnsi="仿宋" w:eastAsia="仿宋"/>
          <w:sz w:val="24"/>
        </w:rPr>
      </w:pPr>
      <w:r>
        <w:rPr>
          <w:rFonts w:hint="eastAsia" w:ascii="仿宋" w:hAnsi="仿宋" w:eastAsia="仿宋"/>
          <w:sz w:val="24"/>
        </w:rPr>
        <w:t>5、“询价响应文件”是指供应商根据本询价文件向采购人提交的全部文件。</w:t>
      </w:r>
    </w:p>
    <w:p>
      <w:pPr>
        <w:widowControl/>
        <w:adjustRightInd w:val="0"/>
        <w:spacing w:line="500" w:lineRule="exact"/>
        <w:rPr>
          <w:rFonts w:ascii="仿宋" w:hAnsi="仿宋" w:eastAsia="仿宋"/>
          <w:b/>
          <w:sz w:val="24"/>
        </w:rPr>
      </w:pPr>
      <w:r>
        <w:rPr>
          <w:rFonts w:hint="eastAsia" w:ascii="仿宋" w:hAnsi="仿宋" w:eastAsia="仿宋"/>
          <w:b/>
          <w:sz w:val="24"/>
        </w:rPr>
        <w:t>（三）投标费用</w:t>
      </w:r>
    </w:p>
    <w:p>
      <w:pPr>
        <w:widowControl/>
        <w:adjustRightInd w:val="0"/>
        <w:spacing w:line="500" w:lineRule="exact"/>
        <w:ind w:firstLine="472" w:firstLineChars="200"/>
        <w:rPr>
          <w:rFonts w:ascii="仿宋" w:hAnsi="仿宋" w:eastAsia="仿宋"/>
          <w:spacing w:val="-2"/>
          <w:sz w:val="24"/>
        </w:rPr>
      </w:pPr>
      <w:r>
        <w:rPr>
          <w:rFonts w:hint="eastAsia" w:ascii="仿宋" w:hAnsi="仿宋" w:eastAsia="仿宋"/>
          <w:spacing w:val="-2"/>
          <w:sz w:val="24"/>
        </w:rPr>
        <w:t>1、供应商应承担所有与编写和提交询价响应文件有关的一切费用，不论投标的结果如何费用自行承担，采购人及集中采购机构在任何情况下均无义务和责任承担这些费用。</w:t>
      </w:r>
    </w:p>
    <w:p>
      <w:pPr>
        <w:widowControl/>
        <w:adjustRightInd w:val="0"/>
        <w:spacing w:line="500" w:lineRule="exact"/>
        <w:ind w:firstLine="472" w:firstLineChars="200"/>
        <w:rPr>
          <w:rFonts w:ascii="仿宋" w:hAnsi="仿宋" w:eastAsia="仿宋"/>
          <w:spacing w:val="-2"/>
          <w:sz w:val="24"/>
        </w:rPr>
      </w:pPr>
      <w:r>
        <w:rPr>
          <w:rFonts w:hint="eastAsia" w:ascii="仿宋" w:hAnsi="仿宋" w:eastAsia="仿宋"/>
          <w:spacing w:val="-2"/>
          <w:sz w:val="24"/>
        </w:rPr>
        <w:t>2、本项目专家评审费及专家用餐费由采购人支付。</w:t>
      </w:r>
    </w:p>
    <w:p>
      <w:pPr>
        <w:widowControl/>
        <w:adjustRightInd w:val="0"/>
        <w:spacing w:line="500" w:lineRule="exact"/>
        <w:rPr>
          <w:rFonts w:ascii="仿宋" w:hAnsi="仿宋" w:eastAsia="仿宋"/>
          <w:b/>
          <w:sz w:val="24"/>
        </w:rPr>
      </w:pPr>
      <w:r>
        <w:rPr>
          <w:rFonts w:hint="eastAsia" w:ascii="仿宋" w:hAnsi="仿宋" w:eastAsia="仿宋"/>
          <w:b/>
          <w:sz w:val="24"/>
        </w:rPr>
        <w:t>（四）其他要求：</w:t>
      </w:r>
    </w:p>
    <w:p>
      <w:pPr>
        <w:widowControl/>
        <w:adjustRightInd w:val="0"/>
        <w:spacing w:line="500" w:lineRule="exact"/>
        <w:ind w:firstLine="472" w:firstLineChars="200"/>
        <w:rPr>
          <w:rFonts w:ascii="仿宋" w:hAnsi="仿宋" w:eastAsia="仿宋"/>
          <w:spacing w:val="-2"/>
          <w:sz w:val="24"/>
        </w:rPr>
      </w:pPr>
      <w:r>
        <w:rPr>
          <w:rFonts w:hint="eastAsia" w:ascii="仿宋" w:hAnsi="仿宋" w:eastAsia="仿宋"/>
          <w:spacing w:val="-2"/>
          <w:sz w:val="24"/>
        </w:rPr>
        <w:t>1、投标人只有在法律和财务上独立，并且与采购人没有隶属关系才可以参与本项目的投标。</w:t>
      </w:r>
    </w:p>
    <w:p>
      <w:pPr>
        <w:widowControl/>
        <w:adjustRightInd w:val="0"/>
        <w:spacing w:line="500" w:lineRule="exact"/>
        <w:ind w:firstLine="472" w:firstLineChars="200"/>
        <w:rPr>
          <w:rFonts w:ascii="仿宋" w:hAnsi="仿宋" w:eastAsia="仿宋"/>
          <w:spacing w:val="-2"/>
          <w:sz w:val="24"/>
        </w:rPr>
      </w:pPr>
      <w:r>
        <w:rPr>
          <w:rFonts w:hint="eastAsia" w:ascii="仿宋" w:hAnsi="仿宋" w:eastAsia="仿宋"/>
          <w:spacing w:val="-2"/>
          <w:sz w:val="24"/>
        </w:rPr>
        <w:t>2、法定代表人为同一个人的两个及两个以上法人不得同时参与投标；投标人之间不应存在授权关系。如有此类情况，则只接受先报名的投标人。</w:t>
      </w:r>
    </w:p>
    <w:p>
      <w:pPr>
        <w:pStyle w:val="4"/>
        <w:rPr>
          <w:rFonts w:ascii="仿宋" w:hAnsi="仿宋" w:eastAsia="仿宋"/>
        </w:rPr>
      </w:pPr>
      <w:bookmarkStart w:id="55" w:name="_Toc45817121"/>
      <w:bookmarkStart w:id="56" w:name="_Toc79450222"/>
      <w:bookmarkStart w:id="57" w:name="_Toc110936374"/>
      <w:r>
        <w:rPr>
          <w:rFonts w:hint="eastAsia" w:ascii="仿宋" w:hAnsi="仿宋" w:eastAsia="仿宋"/>
        </w:rPr>
        <w:t>三、询价文件构成、澄清修改、质疑投诉</w:t>
      </w:r>
      <w:bookmarkEnd w:id="55"/>
      <w:bookmarkEnd w:id="56"/>
      <w:bookmarkEnd w:id="57"/>
    </w:p>
    <w:p>
      <w:pPr>
        <w:widowControl/>
        <w:adjustRightInd w:val="0"/>
        <w:spacing w:line="500" w:lineRule="exact"/>
        <w:rPr>
          <w:rFonts w:ascii="仿宋" w:hAnsi="仿宋" w:eastAsia="仿宋"/>
          <w:b/>
          <w:sz w:val="24"/>
        </w:rPr>
      </w:pPr>
      <w:bookmarkStart w:id="58" w:name="_Toc45813750"/>
      <w:bookmarkStart w:id="59" w:name="_Toc45817122"/>
      <w:bookmarkStart w:id="60" w:name="_Toc45814488"/>
      <w:r>
        <w:rPr>
          <w:rFonts w:hint="eastAsia" w:ascii="仿宋" w:hAnsi="仿宋" w:eastAsia="仿宋"/>
          <w:b/>
          <w:sz w:val="24"/>
        </w:rPr>
        <w:t>（一）询价文件构成</w:t>
      </w:r>
      <w:bookmarkEnd w:id="58"/>
      <w:bookmarkEnd w:id="59"/>
      <w:bookmarkEnd w:id="60"/>
      <w:r>
        <w:rPr>
          <w:rFonts w:hint="eastAsia" w:ascii="仿宋" w:hAnsi="仿宋" w:eastAsia="仿宋"/>
          <w:b/>
          <w:sz w:val="24"/>
        </w:rPr>
        <w:t xml:space="preserve"> </w:t>
      </w:r>
    </w:p>
    <w:p>
      <w:pPr>
        <w:widowControl/>
        <w:adjustRightInd w:val="0"/>
        <w:spacing w:line="500" w:lineRule="exact"/>
        <w:ind w:firstLine="472" w:firstLineChars="200"/>
        <w:rPr>
          <w:rFonts w:ascii="仿宋" w:hAnsi="仿宋" w:eastAsia="仿宋"/>
          <w:spacing w:val="-2"/>
          <w:sz w:val="24"/>
        </w:rPr>
      </w:pPr>
      <w:r>
        <w:rPr>
          <w:rFonts w:hint="eastAsia" w:ascii="仿宋" w:hAnsi="仿宋" w:eastAsia="仿宋"/>
          <w:spacing w:val="-2"/>
          <w:sz w:val="24"/>
        </w:rPr>
        <w:t>1、询价文件包括：</w:t>
      </w:r>
    </w:p>
    <w:p>
      <w:pPr>
        <w:widowControl/>
        <w:adjustRightInd w:val="0"/>
        <w:spacing w:line="500" w:lineRule="exact"/>
        <w:ind w:firstLine="472" w:firstLineChars="200"/>
        <w:rPr>
          <w:rFonts w:ascii="仿宋" w:hAnsi="仿宋" w:eastAsia="仿宋"/>
          <w:spacing w:val="-2"/>
          <w:sz w:val="24"/>
        </w:rPr>
      </w:pPr>
      <w:r>
        <w:rPr>
          <w:rFonts w:hint="eastAsia" w:ascii="仿宋" w:hAnsi="仿宋" w:eastAsia="仿宋"/>
          <w:spacing w:val="-2"/>
          <w:sz w:val="24"/>
        </w:rPr>
        <w:t>第一部分  投标邀请</w:t>
      </w:r>
    </w:p>
    <w:p>
      <w:pPr>
        <w:widowControl/>
        <w:adjustRightInd w:val="0"/>
        <w:spacing w:line="500" w:lineRule="exact"/>
        <w:ind w:firstLine="472" w:firstLineChars="200"/>
        <w:rPr>
          <w:rFonts w:ascii="仿宋" w:hAnsi="仿宋" w:eastAsia="仿宋"/>
          <w:spacing w:val="-2"/>
          <w:sz w:val="24"/>
        </w:rPr>
      </w:pPr>
      <w:r>
        <w:rPr>
          <w:rFonts w:hint="eastAsia" w:ascii="仿宋" w:hAnsi="仿宋" w:eastAsia="仿宋"/>
          <w:spacing w:val="-2"/>
          <w:sz w:val="24"/>
        </w:rPr>
        <w:t>第二部分  供应商须知</w:t>
      </w:r>
    </w:p>
    <w:p>
      <w:pPr>
        <w:widowControl/>
        <w:adjustRightInd w:val="0"/>
        <w:spacing w:line="500" w:lineRule="exact"/>
        <w:ind w:firstLine="472" w:firstLineChars="200"/>
        <w:rPr>
          <w:rFonts w:ascii="仿宋" w:hAnsi="仿宋" w:eastAsia="仿宋"/>
          <w:spacing w:val="-2"/>
          <w:sz w:val="24"/>
        </w:rPr>
      </w:pPr>
      <w:r>
        <w:rPr>
          <w:rFonts w:hint="eastAsia" w:ascii="仿宋" w:hAnsi="仿宋" w:eastAsia="仿宋"/>
          <w:spacing w:val="-2"/>
          <w:sz w:val="24"/>
        </w:rPr>
        <w:t>第三部分  落实政府采购政策须满足的要求</w:t>
      </w:r>
    </w:p>
    <w:p>
      <w:pPr>
        <w:widowControl/>
        <w:adjustRightInd w:val="0"/>
        <w:spacing w:line="500" w:lineRule="exact"/>
        <w:ind w:firstLine="472" w:firstLineChars="200"/>
        <w:rPr>
          <w:rFonts w:ascii="仿宋" w:hAnsi="仿宋" w:eastAsia="仿宋"/>
          <w:spacing w:val="-2"/>
          <w:sz w:val="24"/>
        </w:rPr>
      </w:pPr>
      <w:r>
        <w:rPr>
          <w:rFonts w:hint="eastAsia" w:ascii="仿宋" w:hAnsi="仿宋" w:eastAsia="仿宋"/>
          <w:spacing w:val="-2"/>
          <w:sz w:val="24"/>
        </w:rPr>
        <w:t xml:space="preserve">第四部分  </w:t>
      </w:r>
      <w:r>
        <w:rPr>
          <w:rFonts w:hint="eastAsia" w:ascii="仿宋" w:hAnsi="仿宋" w:eastAsia="仿宋"/>
          <w:bCs/>
          <w:color w:val="000000" w:themeColor="text1"/>
          <w:spacing w:val="-2"/>
          <w:sz w:val="24"/>
          <w14:textFill>
            <w14:solidFill>
              <w14:schemeClr w14:val="tx1"/>
            </w14:solidFill>
          </w14:textFill>
        </w:rPr>
        <w:t>询价响应文件编制、报</w:t>
      </w:r>
      <w:r>
        <w:rPr>
          <w:rFonts w:hint="eastAsia" w:ascii="仿宋" w:hAnsi="仿宋" w:eastAsia="仿宋"/>
          <w:spacing w:val="-2"/>
          <w:sz w:val="24"/>
        </w:rPr>
        <w:t>价要求</w:t>
      </w:r>
    </w:p>
    <w:p>
      <w:pPr>
        <w:widowControl/>
        <w:adjustRightInd w:val="0"/>
        <w:spacing w:line="500" w:lineRule="exact"/>
        <w:ind w:firstLine="472" w:firstLineChars="200"/>
        <w:rPr>
          <w:rFonts w:ascii="仿宋" w:hAnsi="仿宋" w:eastAsia="仿宋"/>
          <w:spacing w:val="-2"/>
          <w:sz w:val="24"/>
        </w:rPr>
      </w:pPr>
      <w:r>
        <w:rPr>
          <w:rFonts w:hint="eastAsia" w:ascii="仿宋" w:hAnsi="仿宋" w:eastAsia="仿宋"/>
          <w:spacing w:val="-2"/>
          <w:sz w:val="24"/>
        </w:rPr>
        <w:t>第五部分  项目技术规格、服务标准、验收</w:t>
      </w:r>
    </w:p>
    <w:p>
      <w:pPr>
        <w:widowControl/>
        <w:adjustRightInd w:val="0"/>
        <w:spacing w:line="500" w:lineRule="exact"/>
        <w:ind w:firstLine="472" w:firstLineChars="200"/>
        <w:rPr>
          <w:rFonts w:ascii="仿宋" w:hAnsi="仿宋" w:eastAsia="仿宋"/>
          <w:spacing w:val="-2"/>
          <w:sz w:val="24"/>
        </w:rPr>
      </w:pPr>
      <w:r>
        <w:rPr>
          <w:rFonts w:hint="eastAsia" w:ascii="仿宋" w:hAnsi="仿宋" w:eastAsia="仿宋"/>
          <w:spacing w:val="-2"/>
          <w:sz w:val="24"/>
        </w:rPr>
        <w:t>第六部分  询价响应文件格式</w:t>
      </w:r>
    </w:p>
    <w:p>
      <w:pPr>
        <w:widowControl/>
        <w:adjustRightInd w:val="0"/>
        <w:spacing w:line="500" w:lineRule="exact"/>
        <w:ind w:firstLine="472" w:firstLineChars="200"/>
        <w:rPr>
          <w:rFonts w:ascii="仿宋" w:hAnsi="仿宋" w:eastAsia="仿宋"/>
          <w:spacing w:val="-2"/>
          <w:sz w:val="24"/>
        </w:rPr>
      </w:pPr>
      <w:r>
        <w:rPr>
          <w:rFonts w:hint="eastAsia" w:ascii="仿宋" w:hAnsi="仿宋" w:eastAsia="仿宋"/>
          <w:spacing w:val="-2"/>
          <w:sz w:val="24"/>
        </w:rPr>
        <w:t>第七部分  拟签订的合同文本</w:t>
      </w:r>
    </w:p>
    <w:p>
      <w:pPr>
        <w:widowControl/>
        <w:adjustRightInd w:val="0"/>
        <w:spacing w:line="500" w:lineRule="exact"/>
        <w:ind w:firstLine="472" w:firstLineChars="200"/>
        <w:rPr>
          <w:rFonts w:ascii="仿宋" w:hAnsi="仿宋" w:eastAsia="仿宋"/>
          <w:spacing w:val="-2"/>
          <w:sz w:val="24"/>
        </w:rPr>
      </w:pPr>
      <w:r>
        <w:rPr>
          <w:rFonts w:hint="eastAsia" w:ascii="仿宋" w:hAnsi="仿宋" w:eastAsia="仿宋"/>
          <w:spacing w:val="-2"/>
          <w:sz w:val="24"/>
        </w:rPr>
        <w:t>第八部分  评分办法、评标保准和投标无效情形</w:t>
      </w:r>
    </w:p>
    <w:p>
      <w:pPr>
        <w:adjustRightInd w:val="0"/>
        <w:spacing w:line="500" w:lineRule="exact"/>
        <w:ind w:firstLine="480" w:firstLineChars="200"/>
        <w:rPr>
          <w:rFonts w:ascii="仿宋" w:hAnsi="仿宋" w:eastAsia="仿宋"/>
          <w:sz w:val="24"/>
        </w:rPr>
      </w:pPr>
      <w:r>
        <w:rPr>
          <w:rFonts w:hint="eastAsia" w:ascii="仿宋" w:hAnsi="仿宋" w:eastAsia="仿宋"/>
          <w:sz w:val="24"/>
        </w:rPr>
        <w:t>供应商应认真阅读询价文件中所有的事项、格式、条款、投标任务等要求。如果供应商没有按照询价文件要求提交全部资料或者询价响应文件没有对询价文件在各方面都作出实质性响应，其投标将被拒绝。</w:t>
      </w:r>
    </w:p>
    <w:p>
      <w:pPr>
        <w:widowControl/>
        <w:adjustRightInd w:val="0"/>
        <w:spacing w:line="500" w:lineRule="exact"/>
        <w:rPr>
          <w:rFonts w:ascii="仿宋" w:hAnsi="仿宋" w:eastAsia="仿宋"/>
          <w:b/>
          <w:sz w:val="24"/>
        </w:rPr>
      </w:pPr>
      <w:bookmarkStart w:id="61" w:name="_Toc45817123"/>
      <w:bookmarkStart w:id="62" w:name="_Toc45813751"/>
      <w:bookmarkStart w:id="63" w:name="_Toc45814489"/>
      <w:r>
        <w:rPr>
          <w:rFonts w:hint="eastAsia" w:ascii="仿宋" w:hAnsi="仿宋" w:eastAsia="仿宋"/>
          <w:b/>
          <w:sz w:val="24"/>
        </w:rPr>
        <w:t>（二）询价文件的澄清及修改</w:t>
      </w:r>
      <w:bookmarkEnd w:id="61"/>
      <w:bookmarkEnd w:id="62"/>
      <w:bookmarkEnd w:id="63"/>
    </w:p>
    <w:p>
      <w:pPr>
        <w:widowControl/>
        <w:adjustRightInd w:val="0"/>
        <w:spacing w:line="500" w:lineRule="exact"/>
        <w:ind w:firstLine="472" w:firstLineChars="200"/>
        <w:rPr>
          <w:rFonts w:ascii="仿宋" w:hAnsi="仿宋" w:eastAsia="仿宋"/>
          <w:spacing w:val="-2"/>
          <w:sz w:val="24"/>
        </w:rPr>
      </w:pPr>
      <w:r>
        <w:rPr>
          <w:rFonts w:hint="eastAsia" w:ascii="仿宋" w:hAnsi="仿宋" w:eastAsia="仿宋"/>
          <w:spacing w:val="-2"/>
          <w:sz w:val="24"/>
        </w:rPr>
        <w:t>1、采购单位可以依法对已发出的询价文件进行澄清或者修改。</w:t>
      </w:r>
    </w:p>
    <w:p>
      <w:pPr>
        <w:widowControl/>
        <w:adjustRightInd w:val="0"/>
        <w:spacing w:line="500" w:lineRule="exact"/>
        <w:ind w:firstLine="472" w:firstLineChars="200"/>
        <w:rPr>
          <w:rFonts w:ascii="仿宋" w:hAnsi="仿宋" w:eastAsia="仿宋"/>
          <w:spacing w:val="-2"/>
          <w:sz w:val="24"/>
        </w:rPr>
      </w:pPr>
      <w:r>
        <w:rPr>
          <w:rFonts w:hint="eastAsia" w:ascii="仿宋" w:hAnsi="仿宋" w:eastAsia="仿宋"/>
          <w:spacing w:val="-2"/>
          <w:sz w:val="24"/>
        </w:rPr>
        <w:t>2、澄清或者修改的内容可能影响</w:t>
      </w:r>
      <w:r>
        <w:fldChar w:fldCharType="begin"/>
      </w:r>
      <w:r>
        <w:instrText xml:space="preserve"> HYPERLINK "http://baike.sogou.com/lemma/ShowInnerLink.htm?lemmaId=7590481&amp;ss_c=ssc.citiao.link" \t "_blank" </w:instrText>
      </w:r>
      <w:r>
        <w:fldChar w:fldCharType="separate"/>
      </w:r>
      <w:r>
        <w:rPr>
          <w:rFonts w:hint="eastAsia" w:ascii="仿宋" w:hAnsi="仿宋" w:eastAsia="仿宋"/>
          <w:spacing w:val="-2"/>
          <w:sz w:val="24"/>
        </w:rPr>
        <w:t>询价响应文件</w:t>
      </w:r>
      <w:r>
        <w:rPr>
          <w:rFonts w:hint="eastAsia" w:ascii="仿宋" w:hAnsi="仿宋" w:eastAsia="仿宋"/>
          <w:spacing w:val="-2"/>
          <w:sz w:val="24"/>
        </w:rPr>
        <w:fldChar w:fldCharType="end"/>
      </w:r>
      <w:r>
        <w:rPr>
          <w:rFonts w:hint="eastAsia" w:ascii="仿宋" w:hAnsi="仿宋" w:eastAsia="仿宋"/>
          <w:spacing w:val="-2"/>
          <w:sz w:val="24"/>
        </w:rPr>
        <w:t>编制，</w:t>
      </w:r>
      <w:r>
        <w:rPr>
          <w:rFonts w:hint="eastAsia" w:ascii="仿宋" w:hAnsi="仿宋" w:eastAsia="仿宋"/>
          <w:color w:val="000000" w:themeColor="text1"/>
          <w:spacing w:val="-2"/>
          <w:sz w:val="24"/>
          <w14:textFill>
            <w14:solidFill>
              <w14:schemeClr w14:val="tx1"/>
            </w14:solidFill>
          </w14:textFill>
        </w:rPr>
        <w:t>应当在投标截止时间5日前以发布澄清或补遗文件</w:t>
      </w:r>
      <w:r>
        <w:rPr>
          <w:rFonts w:hint="eastAsia" w:ascii="仿宋" w:hAnsi="仿宋" w:eastAsia="仿宋"/>
          <w:color w:val="0000FF"/>
          <w:spacing w:val="-2"/>
          <w:sz w:val="24"/>
        </w:rPr>
        <w:t>。</w:t>
      </w:r>
      <w:r>
        <w:rPr>
          <w:rFonts w:hint="eastAsia" w:ascii="仿宋" w:hAnsi="仿宋" w:eastAsia="仿宋"/>
          <w:spacing w:val="-2"/>
          <w:sz w:val="24"/>
        </w:rPr>
        <w:t>不足上述时间的，采购单位和集中采购代理机构可酌情决定顺延投标截止时间，具体时间将在询价文件的修改、补充通知中予以明确，并在甘肃政府采购网、公共资源交易中心网上发布更正公告。</w:t>
      </w:r>
    </w:p>
    <w:p>
      <w:pPr>
        <w:widowControl/>
        <w:adjustRightInd w:val="0"/>
        <w:spacing w:line="500" w:lineRule="exact"/>
        <w:ind w:firstLine="472" w:firstLineChars="200"/>
        <w:rPr>
          <w:rFonts w:ascii="仿宋" w:hAnsi="仿宋" w:eastAsia="仿宋"/>
          <w:spacing w:val="-2"/>
          <w:sz w:val="24"/>
        </w:rPr>
      </w:pPr>
      <w:r>
        <w:rPr>
          <w:rFonts w:hint="eastAsia" w:ascii="仿宋" w:hAnsi="仿宋" w:eastAsia="仿宋"/>
          <w:spacing w:val="-2"/>
          <w:sz w:val="24"/>
        </w:rPr>
        <w:t>3、供应商获取询价文件后，应仔细检查询价文件的所有内容，如有残缺等问题应在获得询价文件3日内向采购单位提出，否则，由此引起的损失由供应商自己承担。供应商同时应认真审阅询价文件中所有事项、格式、条款和规范要求等，若供应商的询价响应文件没有按询价文件要求提交全部资料或询价响应文件没有对询价文件做出实质性响应，其风险由供应商自行承担，并根据有关条款规定，该投标有可能被拒绝。</w:t>
      </w:r>
    </w:p>
    <w:p>
      <w:pPr>
        <w:widowControl/>
        <w:adjustRightInd w:val="0"/>
        <w:spacing w:line="500" w:lineRule="exact"/>
        <w:ind w:firstLine="472" w:firstLineChars="200"/>
        <w:rPr>
          <w:rFonts w:ascii="宋体" w:hAnsi="宋体"/>
          <w:sz w:val="24"/>
        </w:rPr>
      </w:pPr>
      <w:r>
        <w:rPr>
          <w:rFonts w:hint="eastAsia" w:ascii="仿宋" w:hAnsi="仿宋" w:eastAsia="仿宋"/>
          <w:spacing w:val="-2"/>
          <w:sz w:val="24"/>
        </w:rPr>
        <w:t>4、供应商若对询价文件有疑问，应将要求澄清的问题在获得询价文件1日内以文字形式提交至采购单位。无论是采购单位根据需要主动对询价文件进行必要的澄清，或是根据供应商的要求对询价文件做出澄清，集中采购机构都将于投标截止日5天前以书面形式予以澄清，该澄清作为询价文件的组成部分，具有约束力。</w:t>
      </w:r>
    </w:p>
    <w:p>
      <w:pPr>
        <w:widowControl/>
        <w:adjustRightInd w:val="0"/>
        <w:spacing w:line="500" w:lineRule="exact"/>
        <w:rPr>
          <w:rFonts w:ascii="仿宋" w:hAnsi="仿宋" w:eastAsia="仿宋"/>
          <w:b/>
          <w:sz w:val="24"/>
        </w:rPr>
      </w:pPr>
      <w:bookmarkStart w:id="64" w:name="_Toc45817124"/>
      <w:r>
        <w:rPr>
          <w:rFonts w:hint="eastAsia" w:ascii="仿宋" w:hAnsi="仿宋" w:eastAsia="仿宋"/>
          <w:b/>
          <w:sz w:val="24"/>
        </w:rPr>
        <w:t>（三）</w:t>
      </w:r>
      <w:bookmarkEnd w:id="64"/>
      <w:r>
        <w:rPr>
          <w:rFonts w:hint="eastAsia" w:ascii="仿宋" w:hAnsi="仿宋" w:eastAsia="仿宋"/>
          <w:b/>
          <w:sz w:val="24"/>
        </w:rPr>
        <w:t>询问、质疑、投诉</w:t>
      </w:r>
    </w:p>
    <w:p>
      <w:pPr>
        <w:widowControl/>
        <w:adjustRightInd w:val="0"/>
        <w:spacing w:line="500" w:lineRule="exact"/>
        <w:ind w:firstLine="472" w:firstLineChars="200"/>
        <w:rPr>
          <w:rFonts w:ascii="仿宋" w:hAnsi="仿宋" w:eastAsia="仿宋"/>
          <w:spacing w:val="-2"/>
          <w:sz w:val="24"/>
        </w:rPr>
      </w:pPr>
      <w:r>
        <w:rPr>
          <w:rFonts w:hint="eastAsia" w:ascii="仿宋" w:hAnsi="仿宋" w:eastAsia="仿宋"/>
          <w:spacing w:val="-2"/>
          <w:sz w:val="24"/>
        </w:rPr>
        <w:t>1、供应商对政府采购活动有疑问的，可以按照《政府采购质疑和投诉办法》（财政部令第94号）向采购人提出询问。采购人应当在3个工作日内对供应商依法提出的询问作出答复。</w:t>
      </w:r>
    </w:p>
    <w:p>
      <w:pPr>
        <w:widowControl/>
        <w:adjustRightInd w:val="0"/>
        <w:spacing w:line="500" w:lineRule="exact"/>
        <w:ind w:firstLine="472" w:firstLineChars="200"/>
        <w:rPr>
          <w:rFonts w:ascii="仿宋" w:hAnsi="仿宋" w:eastAsia="仿宋"/>
          <w:spacing w:val="-2"/>
          <w:sz w:val="24"/>
        </w:rPr>
      </w:pPr>
      <w:r>
        <w:rPr>
          <w:rFonts w:hint="eastAsia" w:ascii="仿宋" w:hAnsi="仿宋" w:eastAsia="仿宋"/>
          <w:spacing w:val="-2"/>
          <w:sz w:val="24"/>
        </w:rPr>
        <w:t>2、投标人（潜在投标人）认为招标文件、招标过程、中标结果使自己的权益受到损害的，可以在知道或者应知其权益受到损害之日起</w:t>
      </w:r>
      <w:r>
        <w:rPr>
          <w:rFonts w:ascii="仿宋" w:hAnsi="仿宋" w:eastAsia="仿宋"/>
          <w:spacing w:val="-2"/>
          <w:sz w:val="24"/>
        </w:rPr>
        <w:t>7个工作日内，</w:t>
      </w:r>
      <w:r>
        <w:rPr>
          <w:rFonts w:hint="eastAsia" w:ascii="仿宋" w:hAnsi="仿宋" w:eastAsia="仿宋"/>
          <w:spacing w:val="-2"/>
          <w:sz w:val="24"/>
        </w:rPr>
        <w:t>以书面形式向采购人提出质疑。投标人应知其权益受到损害之日，是指：</w:t>
      </w:r>
    </w:p>
    <w:p>
      <w:pPr>
        <w:widowControl/>
        <w:adjustRightInd w:val="0"/>
        <w:spacing w:line="500" w:lineRule="exact"/>
        <w:ind w:firstLine="472" w:firstLineChars="200"/>
        <w:rPr>
          <w:rFonts w:ascii="仿宋" w:hAnsi="仿宋" w:eastAsia="仿宋"/>
          <w:spacing w:val="-2"/>
          <w:sz w:val="24"/>
        </w:rPr>
      </w:pPr>
      <w:r>
        <w:rPr>
          <w:rFonts w:hint="eastAsia" w:ascii="仿宋" w:hAnsi="仿宋" w:eastAsia="仿宋"/>
          <w:spacing w:val="-2"/>
          <w:sz w:val="24"/>
        </w:rPr>
        <w:t>（1）对询价文件提出质疑的，在满足（询问、质疑、投诉）第4条款的前提下，为获取询价文件之日或者询价文件公告期限届满之日；</w:t>
      </w:r>
    </w:p>
    <w:p>
      <w:pPr>
        <w:widowControl/>
        <w:adjustRightInd w:val="0"/>
        <w:spacing w:line="500" w:lineRule="exact"/>
        <w:ind w:firstLine="472" w:firstLineChars="200"/>
        <w:rPr>
          <w:rFonts w:ascii="仿宋" w:hAnsi="仿宋" w:eastAsia="仿宋"/>
          <w:spacing w:val="-2"/>
          <w:sz w:val="24"/>
        </w:rPr>
      </w:pPr>
      <w:r>
        <w:rPr>
          <w:rFonts w:hint="eastAsia" w:ascii="仿宋" w:hAnsi="仿宋" w:eastAsia="仿宋"/>
          <w:spacing w:val="-2"/>
          <w:sz w:val="24"/>
        </w:rPr>
        <w:t>（2）对招标过程提出质疑的，为各招标程序环节结束之日；</w:t>
      </w:r>
    </w:p>
    <w:p>
      <w:pPr>
        <w:widowControl/>
        <w:adjustRightInd w:val="0"/>
        <w:spacing w:line="500" w:lineRule="exact"/>
        <w:ind w:firstLine="472" w:firstLineChars="200"/>
        <w:rPr>
          <w:rFonts w:ascii="仿宋" w:hAnsi="仿宋" w:eastAsia="仿宋"/>
          <w:spacing w:val="-2"/>
          <w:sz w:val="24"/>
        </w:rPr>
      </w:pPr>
      <w:r>
        <w:rPr>
          <w:rFonts w:hint="eastAsia" w:ascii="仿宋" w:hAnsi="仿宋" w:eastAsia="仿宋"/>
          <w:spacing w:val="-2"/>
          <w:sz w:val="24"/>
        </w:rPr>
        <w:t>（3）对中标结果提出质疑的，为中标结果公告期限届满之日。</w:t>
      </w:r>
    </w:p>
    <w:p>
      <w:pPr>
        <w:widowControl/>
        <w:adjustRightInd w:val="0"/>
        <w:spacing w:line="500" w:lineRule="exact"/>
        <w:ind w:firstLine="472" w:firstLineChars="200"/>
        <w:rPr>
          <w:rFonts w:ascii="仿宋" w:hAnsi="仿宋" w:eastAsia="仿宋"/>
          <w:spacing w:val="-2"/>
          <w:sz w:val="24"/>
        </w:rPr>
      </w:pPr>
      <w:r>
        <w:rPr>
          <w:rFonts w:hint="eastAsia" w:ascii="仿宋" w:hAnsi="仿宋" w:eastAsia="仿宋"/>
          <w:spacing w:val="-2"/>
          <w:sz w:val="24"/>
        </w:rPr>
        <w:t>投标人（潜在投标人）针对同一采购程序环节的质疑须一次性提出。</w:t>
      </w:r>
    </w:p>
    <w:p>
      <w:pPr>
        <w:widowControl/>
        <w:adjustRightInd w:val="0"/>
        <w:spacing w:line="500" w:lineRule="exact"/>
        <w:ind w:firstLine="472" w:firstLineChars="200"/>
        <w:rPr>
          <w:rFonts w:ascii="仿宋" w:hAnsi="仿宋" w:eastAsia="仿宋"/>
          <w:spacing w:val="-2"/>
          <w:sz w:val="24"/>
        </w:rPr>
      </w:pPr>
      <w:r>
        <w:rPr>
          <w:rFonts w:hint="eastAsia" w:ascii="仿宋" w:hAnsi="仿宋" w:eastAsia="仿宋"/>
          <w:spacing w:val="-2"/>
          <w:sz w:val="24"/>
        </w:rPr>
        <w:t>3、提出质疑的投标人（潜在投标人）应当是参与所质疑项目采购活动的供应商，潜在投标人已依法获取其可质疑的招标文件的，可以对该文件提出质疑。</w:t>
      </w:r>
    </w:p>
    <w:p>
      <w:pPr>
        <w:widowControl/>
        <w:adjustRightInd w:val="0"/>
        <w:spacing w:line="500" w:lineRule="exact"/>
        <w:ind w:firstLine="472" w:firstLineChars="200"/>
        <w:rPr>
          <w:rFonts w:ascii="仿宋" w:hAnsi="仿宋" w:eastAsia="仿宋"/>
          <w:spacing w:val="-2"/>
          <w:sz w:val="24"/>
        </w:rPr>
      </w:pPr>
      <w:r>
        <w:rPr>
          <w:rFonts w:hint="eastAsia" w:ascii="仿宋" w:hAnsi="仿宋" w:eastAsia="仿宋"/>
          <w:spacing w:val="-2"/>
          <w:sz w:val="24"/>
        </w:rPr>
        <w:t>4、投标人（潜在投标人）提出质疑应当提交质疑函和必要的证明材料。质疑函应当包括下列内容：</w:t>
      </w:r>
    </w:p>
    <w:p>
      <w:pPr>
        <w:widowControl/>
        <w:adjustRightInd w:val="0"/>
        <w:spacing w:line="500" w:lineRule="exact"/>
        <w:ind w:firstLine="472" w:firstLineChars="200"/>
        <w:rPr>
          <w:rFonts w:ascii="仿宋" w:hAnsi="仿宋" w:eastAsia="仿宋"/>
          <w:spacing w:val="-2"/>
          <w:sz w:val="24"/>
        </w:rPr>
      </w:pPr>
      <w:r>
        <w:rPr>
          <w:rFonts w:hint="eastAsia" w:ascii="仿宋" w:hAnsi="仿宋" w:eastAsia="仿宋"/>
          <w:spacing w:val="-2"/>
          <w:sz w:val="24"/>
        </w:rPr>
        <w:t>（1）投标人（潜在投标人）的姓名或者名称、地址、邮编、联系人及联系电话；</w:t>
      </w:r>
    </w:p>
    <w:p>
      <w:pPr>
        <w:widowControl/>
        <w:adjustRightInd w:val="0"/>
        <w:spacing w:line="500" w:lineRule="exact"/>
        <w:ind w:firstLine="472" w:firstLineChars="200"/>
        <w:rPr>
          <w:rFonts w:ascii="仿宋" w:hAnsi="仿宋" w:eastAsia="仿宋"/>
          <w:spacing w:val="-2"/>
          <w:sz w:val="24"/>
        </w:rPr>
      </w:pPr>
      <w:r>
        <w:rPr>
          <w:rFonts w:hint="eastAsia" w:ascii="仿宋" w:hAnsi="仿宋" w:eastAsia="仿宋"/>
          <w:spacing w:val="-2"/>
          <w:sz w:val="24"/>
        </w:rPr>
        <w:t>（2）质疑项目的名称、编号；</w:t>
      </w:r>
    </w:p>
    <w:p>
      <w:pPr>
        <w:widowControl/>
        <w:adjustRightInd w:val="0"/>
        <w:spacing w:line="500" w:lineRule="exact"/>
        <w:ind w:firstLine="472" w:firstLineChars="200"/>
        <w:rPr>
          <w:rFonts w:ascii="仿宋" w:hAnsi="仿宋" w:eastAsia="仿宋"/>
          <w:spacing w:val="-2"/>
          <w:sz w:val="24"/>
        </w:rPr>
      </w:pPr>
      <w:r>
        <w:rPr>
          <w:rFonts w:hint="eastAsia" w:ascii="仿宋" w:hAnsi="仿宋" w:eastAsia="仿宋"/>
          <w:spacing w:val="-2"/>
          <w:sz w:val="24"/>
        </w:rPr>
        <w:t>（3）具体、明确的质疑事项和与质疑事项相关的请求；</w:t>
      </w:r>
    </w:p>
    <w:p>
      <w:pPr>
        <w:widowControl/>
        <w:adjustRightInd w:val="0"/>
        <w:spacing w:line="500" w:lineRule="exact"/>
        <w:ind w:firstLine="472" w:firstLineChars="200"/>
        <w:rPr>
          <w:rFonts w:ascii="仿宋" w:hAnsi="仿宋" w:eastAsia="仿宋"/>
          <w:spacing w:val="-2"/>
          <w:sz w:val="24"/>
        </w:rPr>
      </w:pPr>
      <w:r>
        <w:rPr>
          <w:rFonts w:hint="eastAsia" w:ascii="仿宋" w:hAnsi="仿宋" w:eastAsia="仿宋"/>
          <w:spacing w:val="-2"/>
          <w:sz w:val="24"/>
        </w:rPr>
        <w:t>（4）事实依据；</w:t>
      </w:r>
    </w:p>
    <w:p>
      <w:pPr>
        <w:widowControl/>
        <w:adjustRightInd w:val="0"/>
        <w:spacing w:line="500" w:lineRule="exact"/>
        <w:ind w:firstLine="472" w:firstLineChars="200"/>
        <w:rPr>
          <w:rFonts w:ascii="仿宋" w:hAnsi="仿宋" w:eastAsia="仿宋"/>
          <w:spacing w:val="-2"/>
          <w:sz w:val="24"/>
        </w:rPr>
      </w:pPr>
      <w:r>
        <w:rPr>
          <w:rFonts w:hint="eastAsia" w:ascii="仿宋" w:hAnsi="仿宋" w:eastAsia="仿宋"/>
          <w:spacing w:val="-2"/>
          <w:sz w:val="24"/>
        </w:rPr>
        <w:t>（5）必要的法律依据；</w:t>
      </w:r>
    </w:p>
    <w:p>
      <w:pPr>
        <w:widowControl/>
        <w:adjustRightInd w:val="0"/>
        <w:spacing w:line="500" w:lineRule="exact"/>
        <w:ind w:firstLine="472" w:firstLineChars="200"/>
        <w:rPr>
          <w:rFonts w:ascii="仿宋" w:hAnsi="仿宋" w:eastAsia="仿宋"/>
          <w:spacing w:val="-2"/>
          <w:sz w:val="24"/>
        </w:rPr>
      </w:pPr>
      <w:r>
        <w:rPr>
          <w:rFonts w:hint="eastAsia" w:ascii="仿宋" w:hAnsi="仿宋" w:eastAsia="仿宋"/>
          <w:spacing w:val="-2"/>
          <w:sz w:val="24"/>
        </w:rPr>
        <w:t>（6）提出质疑的日期。</w:t>
      </w:r>
    </w:p>
    <w:p>
      <w:pPr>
        <w:snapToGrid w:val="0"/>
        <w:spacing w:line="500" w:lineRule="exact"/>
        <w:ind w:firstLine="361" w:firstLineChars="150"/>
        <w:textAlignment w:val="baseline"/>
        <w:rPr>
          <w:rFonts w:ascii="仿宋" w:hAnsi="仿宋" w:eastAsia="仿宋" w:cs="宋体"/>
          <w:b/>
          <w:bCs/>
          <w:kern w:val="0"/>
          <w:sz w:val="24"/>
        </w:rPr>
      </w:pPr>
      <w:r>
        <w:rPr>
          <w:rFonts w:hint="eastAsia" w:ascii="仿宋" w:hAnsi="仿宋" w:eastAsia="仿宋" w:cs="宋体"/>
          <w:b/>
          <w:bCs/>
          <w:kern w:val="0"/>
          <w:sz w:val="24"/>
        </w:rPr>
        <w:t>投标人（潜在投标人）为法人或者其他组织的，应当由法定代表人、主要负责人，或者其授权代表签字或者盖章，并加盖公章。质疑函内容有缺失的，采购人应当一次性告知质疑人需补全的材料及补交的截止时间。补交的截止时间与法定质疑期的截止时间一致。质疑人于截止时间后递交补充材料的，将被拒绝。</w:t>
      </w:r>
    </w:p>
    <w:p>
      <w:pPr>
        <w:widowControl/>
        <w:adjustRightInd w:val="0"/>
        <w:spacing w:line="500" w:lineRule="exact"/>
        <w:ind w:firstLine="472" w:firstLineChars="200"/>
        <w:rPr>
          <w:rFonts w:ascii="仿宋" w:hAnsi="仿宋" w:eastAsia="仿宋"/>
          <w:spacing w:val="-2"/>
          <w:sz w:val="24"/>
        </w:rPr>
      </w:pPr>
      <w:r>
        <w:rPr>
          <w:rFonts w:hint="eastAsia" w:ascii="仿宋" w:hAnsi="仿宋" w:eastAsia="仿宋"/>
          <w:spacing w:val="-2"/>
          <w:sz w:val="24"/>
        </w:rPr>
        <w:t>5、质疑事项如无实质内容，仅为询问质疑人得分情况或质疑人未中标原因等的，采购人可将此类质疑函作为书面询问接收，按询问程序处理。</w:t>
      </w:r>
    </w:p>
    <w:p>
      <w:pPr>
        <w:widowControl/>
        <w:adjustRightInd w:val="0"/>
        <w:spacing w:line="500" w:lineRule="exact"/>
        <w:ind w:firstLine="472" w:firstLineChars="200"/>
        <w:rPr>
          <w:rFonts w:ascii="仿宋" w:hAnsi="仿宋" w:eastAsia="仿宋"/>
          <w:spacing w:val="-2"/>
          <w:sz w:val="24"/>
        </w:rPr>
      </w:pPr>
      <w:r>
        <w:rPr>
          <w:rFonts w:hint="eastAsia" w:ascii="仿宋" w:hAnsi="仿宋" w:eastAsia="仿宋"/>
          <w:spacing w:val="-2"/>
          <w:sz w:val="24"/>
        </w:rPr>
        <w:t>6、采购人不得拒收质疑供应商在法定质疑期内发出的质疑函，应当在收到质疑函后7个工作日内作出书面答复。</w:t>
      </w:r>
    </w:p>
    <w:p>
      <w:pPr>
        <w:widowControl/>
        <w:adjustRightInd w:val="0"/>
        <w:spacing w:line="500" w:lineRule="exact"/>
        <w:ind w:firstLine="472" w:firstLineChars="200"/>
        <w:rPr>
          <w:rFonts w:ascii="仿宋" w:hAnsi="仿宋" w:eastAsia="仿宋"/>
          <w:spacing w:val="-2"/>
          <w:sz w:val="24"/>
        </w:rPr>
      </w:pPr>
      <w:r>
        <w:rPr>
          <w:rFonts w:hint="eastAsia" w:ascii="仿宋" w:hAnsi="仿宋" w:eastAsia="仿宋"/>
          <w:spacing w:val="-2"/>
          <w:sz w:val="24"/>
        </w:rPr>
        <w:t>质疑人对采购人的答复不满意，或者采购人未在规定时间内作出答复的，质疑人可以在答复期满后15个工作日内依法向相关财政部门提起投诉。</w:t>
      </w:r>
    </w:p>
    <w:p>
      <w:pPr>
        <w:widowControl/>
        <w:adjustRightInd w:val="0"/>
        <w:spacing w:line="500" w:lineRule="exact"/>
        <w:ind w:firstLine="482" w:firstLineChars="200"/>
        <w:rPr>
          <w:rFonts w:ascii="仿宋" w:hAnsi="仿宋" w:eastAsia="仿宋"/>
          <w:spacing w:val="-2"/>
          <w:sz w:val="24"/>
        </w:rPr>
      </w:pPr>
      <w:r>
        <w:rPr>
          <w:rFonts w:hint="eastAsia" w:ascii="仿宋" w:hAnsi="仿宋" w:eastAsia="仿宋" w:cs="宋体"/>
          <w:b/>
          <w:bCs/>
          <w:kern w:val="0"/>
          <w:sz w:val="24"/>
        </w:rPr>
        <w:t>质疑采购文件的供应商，请直接与采购人联系。</w:t>
      </w:r>
    </w:p>
    <w:p>
      <w:pPr>
        <w:spacing w:line="500" w:lineRule="exact"/>
        <w:ind w:firstLine="472" w:firstLineChars="200"/>
        <w:rPr>
          <w:rFonts w:ascii="仿宋" w:hAnsi="仿宋" w:eastAsia="仿宋"/>
          <w:sz w:val="24"/>
        </w:rPr>
      </w:pPr>
      <w:r>
        <w:rPr>
          <w:rFonts w:hint="eastAsia" w:ascii="仿宋" w:hAnsi="仿宋" w:eastAsia="仿宋"/>
          <w:spacing w:val="-2"/>
          <w:sz w:val="24"/>
        </w:rPr>
        <w:t>名  称：</w:t>
      </w:r>
      <w:r>
        <w:rPr>
          <w:rFonts w:hint="eastAsia" w:ascii="仿宋" w:hAnsi="仿宋" w:eastAsia="仿宋"/>
          <w:sz w:val="24"/>
        </w:rPr>
        <w:t>张掖市质量检验检测研究院</w:t>
      </w:r>
    </w:p>
    <w:p>
      <w:pPr>
        <w:spacing w:line="500" w:lineRule="exact"/>
        <w:ind w:firstLine="480" w:firstLineChars="200"/>
        <w:rPr>
          <w:rFonts w:ascii="仿宋" w:hAnsi="仿宋" w:eastAsia="仿宋"/>
          <w:sz w:val="24"/>
        </w:rPr>
      </w:pPr>
      <w:r>
        <w:rPr>
          <w:rFonts w:hint="eastAsia" w:ascii="仿宋" w:hAnsi="仿宋" w:eastAsia="仿宋"/>
          <w:sz w:val="24"/>
        </w:rPr>
        <w:t>地  址：张掖市甘州区滨河新区昭武西路16号</w:t>
      </w:r>
    </w:p>
    <w:p>
      <w:pPr>
        <w:spacing w:line="500" w:lineRule="exact"/>
        <w:ind w:firstLine="480" w:firstLineChars="200"/>
        <w:rPr>
          <w:rFonts w:ascii="仿宋" w:hAnsi="仿宋" w:eastAsia="仿宋"/>
          <w:sz w:val="24"/>
        </w:rPr>
      </w:pPr>
      <w:r>
        <w:rPr>
          <w:rFonts w:hint="eastAsia" w:ascii="仿宋" w:hAnsi="仿宋" w:eastAsia="仿宋"/>
          <w:sz w:val="24"/>
        </w:rPr>
        <w:t>联系人：苗长鸿</w:t>
      </w:r>
    </w:p>
    <w:p>
      <w:pPr>
        <w:widowControl/>
        <w:adjustRightInd w:val="0"/>
        <w:spacing w:line="500" w:lineRule="exact"/>
        <w:ind w:firstLine="480" w:firstLineChars="200"/>
        <w:rPr>
          <w:rFonts w:ascii="仿宋" w:hAnsi="仿宋" w:eastAsia="仿宋"/>
          <w:spacing w:val="-2"/>
          <w:sz w:val="24"/>
        </w:rPr>
      </w:pPr>
      <w:r>
        <w:rPr>
          <w:rFonts w:hint="eastAsia" w:ascii="仿宋" w:hAnsi="仿宋" w:eastAsia="仿宋"/>
          <w:sz w:val="24"/>
        </w:rPr>
        <w:t>电  话：0936-8312165</w:t>
      </w:r>
    </w:p>
    <w:p>
      <w:pPr>
        <w:widowControl/>
        <w:adjustRightInd w:val="0"/>
        <w:spacing w:line="500" w:lineRule="exact"/>
        <w:ind w:firstLine="482" w:firstLineChars="200"/>
        <w:rPr>
          <w:rFonts w:ascii="仿宋" w:hAnsi="仿宋" w:eastAsia="仿宋" w:cs="宋体"/>
          <w:b/>
          <w:bCs/>
          <w:kern w:val="0"/>
          <w:sz w:val="24"/>
        </w:rPr>
      </w:pPr>
      <w:r>
        <w:rPr>
          <w:rFonts w:hint="eastAsia" w:ascii="仿宋" w:hAnsi="仿宋" w:eastAsia="仿宋" w:cs="宋体"/>
          <w:b/>
          <w:bCs/>
          <w:kern w:val="0"/>
          <w:sz w:val="24"/>
        </w:rPr>
        <w:t>供应商认为招标过程和拟中标结果使自己的权益受到损害的，可以在知道或者应该知道权益受到损害之日起</w:t>
      </w:r>
      <w:r>
        <w:rPr>
          <w:rFonts w:ascii="仿宋" w:hAnsi="仿宋" w:eastAsia="仿宋" w:cs="宋体"/>
          <w:b/>
          <w:bCs/>
          <w:kern w:val="0"/>
          <w:sz w:val="24"/>
        </w:rPr>
        <w:t>7</w:t>
      </w:r>
      <w:r>
        <w:rPr>
          <w:rFonts w:hint="eastAsia" w:ascii="仿宋" w:hAnsi="仿宋" w:eastAsia="仿宋" w:cs="宋体"/>
          <w:b/>
          <w:bCs/>
          <w:kern w:val="0"/>
          <w:sz w:val="24"/>
        </w:rPr>
        <w:t>个工作日内，向采购人提出书面质疑。对所提出的质疑由采购人进行答复。</w:t>
      </w:r>
    </w:p>
    <w:p>
      <w:pPr>
        <w:pStyle w:val="4"/>
        <w:rPr>
          <w:rFonts w:ascii="仿宋" w:hAnsi="仿宋" w:eastAsia="仿宋"/>
        </w:rPr>
      </w:pPr>
      <w:bookmarkStart w:id="65" w:name="_Toc110936375"/>
      <w:r>
        <w:rPr>
          <w:rFonts w:hint="eastAsia" w:ascii="仿宋" w:hAnsi="仿宋" w:eastAsia="仿宋"/>
        </w:rPr>
        <w:t>四、询价文件的编制</w:t>
      </w:r>
      <w:bookmarkEnd w:id="65"/>
    </w:p>
    <w:p>
      <w:pPr>
        <w:adjustRightInd w:val="0"/>
        <w:spacing w:line="500" w:lineRule="exact"/>
        <w:rPr>
          <w:rFonts w:ascii="仿宋" w:hAnsi="仿宋" w:eastAsia="仿宋"/>
          <w:b/>
          <w:sz w:val="24"/>
        </w:rPr>
      </w:pPr>
      <w:r>
        <w:rPr>
          <w:rFonts w:hint="eastAsia" w:ascii="仿宋" w:hAnsi="仿宋" w:eastAsia="仿宋"/>
          <w:b/>
          <w:sz w:val="24"/>
        </w:rPr>
        <w:t>（一）询价响应文件的印制、签署和盖章要求</w:t>
      </w:r>
    </w:p>
    <w:p>
      <w:pPr>
        <w:widowControl/>
        <w:adjustRightInd w:val="0"/>
        <w:spacing w:line="500" w:lineRule="exact"/>
        <w:ind w:firstLine="480"/>
        <w:rPr>
          <w:rFonts w:ascii="仿宋" w:hAnsi="仿宋" w:eastAsia="仿宋"/>
          <w:color w:val="000000"/>
          <w:sz w:val="24"/>
        </w:rPr>
      </w:pPr>
      <w:r>
        <w:rPr>
          <w:rFonts w:hint="eastAsia" w:ascii="仿宋" w:hAnsi="仿宋" w:eastAsia="仿宋"/>
          <w:color w:val="000000"/>
          <w:sz w:val="24"/>
        </w:rPr>
        <w:t>1、该项目采用全流程电子招投标，各投标单位在参与投标时相关操作详见张掖市公共资源交易中心网站首页“下载专区”→“操作手册”→“政府采购电子标投标人操作手册”和“不见面开标大厅-操作手册（投标人）V1.0”。投标单位在生成投标文件时请务必使用CA锁登录生成。注：供应商在投标文件递交截止时间前通过投标工具制作投标文件并上传加密投标文件（为保证开标顺利，各投标单位须提前上传加密的投标文件，避免因网站及软件试运行等不可控因素造成无法上传等情况发生）如因供应商数字证书（CA锁）问题，在开标时造成供应商对上传的加密投标文件无法解密的，供应商自行承担由此导致的全部责任。（供应商应严格按照系统操作步骤，开标前半小时内登录张掖市公共资源交易中心不见面开标大厅进行签到并按系统提示解密投标文件）。</w:t>
      </w:r>
    </w:p>
    <w:p>
      <w:pPr>
        <w:widowControl/>
        <w:adjustRightInd w:val="0"/>
        <w:spacing w:line="500" w:lineRule="exact"/>
        <w:ind w:firstLine="480"/>
        <w:rPr>
          <w:rFonts w:ascii="仿宋" w:hAnsi="仿宋" w:eastAsia="仿宋"/>
          <w:color w:val="000000"/>
          <w:sz w:val="24"/>
        </w:rPr>
      </w:pPr>
      <w:r>
        <w:rPr>
          <w:rFonts w:hint="eastAsia" w:ascii="仿宋" w:hAnsi="仿宋" w:eastAsia="仿宋"/>
          <w:color w:val="000000"/>
          <w:sz w:val="24"/>
        </w:rPr>
        <w:t>2、电子投标文件在询价文件规定的地方签字盖章处签字盖章。</w:t>
      </w:r>
    </w:p>
    <w:p>
      <w:pPr>
        <w:adjustRightInd w:val="0"/>
        <w:spacing w:line="500" w:lineRule="exact"/>
        <w:ind w:firstLine="480" w:firstLineChars="200"/>
        <w:rPr>
          <w:rFonts w:ascii="仿宋" w:hAnsi="仿宋" w:eastAsia="仿宋"/>
          <w:sz w:val="24"/>
        </w:rPr>
      </w:pPr>
      <w:r>
        <w:rPr>
          <w:rFonts w:hint="eastAsia" w:ascii="仿宋" w:hAnsi="仿宋" w:eastAsia="仿宋"/>
          <w:color w:val="000000"/>
          <w:sz w:val="24"/>
        </w:rPr>
        <w:t>3、除投标人对错误处做必要修改外，询价响应文件不得行间插字、涂改和增减，如有修改，必须由投标人法定代表人或被授权人签字。</w:t>
      </w:r>
    </w:p>
    <w:p>
      <w:pPr>
        <w:adjustRightInd w:val="0"/>
        <w:spacing w:line="500" w:lineRule="exact"/>
        <w:rPr>
          <w:rFonts w:ascii="仿宋" w:hAnsi="仿宋" w:eastAsia="仿宋"/>
          <w:b/>
          <w:sz w:val="24"/>
        </w:rPr>
      </w:pPr>
      <w:bookmarkStart w:id="66" w:name="_Toc239047303"/>
      <w:r>
        <w:rPr>
          <w:rFonts w:hint="eastAsia" w:ascii="仿宋" w:hAnsi="仿宋" w:eastAsia="仿宋"/>
          <w:b/>
          <w:sz w:val="24"/>
        </w:rPr>
        <w:t>（二）投标有效期</w:t>
      </w:r>
      <w:bookmarkEnd w:id="66"/>
    </w:p>
    <w:p>
      <w:pPr>
        <w:adjustRightInd w:val="0"/>
        <w:spacing w:line="500" w:lineRule="exact"/>
        <w:ind w:firstLine="480" w:firstLineChars="200"/>
        <w:rPr>
          <w:rFonts w:ascii="仿宋" w:hAnsi="仿宋" w:eastAsia="仿宋"/>
          <w:bCs/>
          <w:sz w:val="24"/>
        </w:rPr>
      </w:pPr>
      <w:r>
        <w:rPr>
          <w:rFonts w:hint="eastAsia" w:ascii="仿宋" w:hAnsi="仿宋" w:eastAsia="仿宋"/>
          <w:bCs/>
          <w:sz w:val="24"/>
        </w:rPr>
        <w:t>1、本项目投标有效期为投标截止时间届满后60天。供应商</w:t>
      </w:r>
      <w:r>
        <w:rPr>
          <w:rFonts w:hint="eastAsia" w:ascii="仿宋" w:hAnsi="仿宋" w:eastAsia="仿宋"/>
          <w:sz w:val="24"/>
        </w:rPr>
        <w:t>询价响应文件</w:t>
      </w:r>
      <w:r>
        <w:rPr>
          <w:rFonts w:hint="eastAsia" w:ascii="仿宋" w:hAnsi="仿宋" w:eastAsia="仿宋"/>
          <w:bCs/>
          <w:sz w:val="24"/>
        </w:rPr>
        <w:t>中必须载明投标有效期，</w:t>
      </w:r>
      <w:r>
        <w:rPr>
          <w:rFonts w:hint="eastAsia" w:ascii="仿宋" w:hAnsi="仿宋" w:eastAsia="仿宋"/>
          <w:sz w:val="24"/>
        </w:rPr>
        <w:t>询价响应文件</w:t>
      </w:r>
      <w:r>
        <w:rPr>
          <w:rFonts w:hint="eastAsia" w:ascii="仿宋" w:hAnsi="仿宋" w:eastAsia="仿宋"/>
          <w:bCs/>
          <w:sz w:val="24"/>
        </w:rPr>
        <w:t>中载明的投标有效期可以长于</w:t>
      </w:r>
      <w:r>
        <w:rPr>
          <w:rFonts w:hint="eastAsia" w:ascii="仿宋" w:hAnsi="仿宋" w:eastAsia="仿宋"/>
          <w:sz w:val="24"/>
        </w:rPr>
        <w:t>询价文件</w:t>
      </w:r>
      <w:r>
        <w:rPr>
          <w:rFonts w:hint="eastAsia" w:ascii="仿宋" w:hAnsi="仿宋" w:eastAsia="仿宋"/>
          <w:bCs/>
          <w:sz w:val="24"/>
        </w:rPr>
        <w:t>规定的期限，但不得短于</w:t>
      </w:r>
      <w:r>
        <w:rPr>
          <w:rFonts w:hint="eastAsia" w:ascii="仿宋" w:hAnsi="仿宋" w:eastAsia="仿宋"/>
          <w:sz w:val="24"/>
        </w:rPr>
        <w:t>询价文件</w:t>
      </w:r>
      <w:r>
        <w:rPr>
          <w:rFonts w:hint="eastAsia" w:ascii="仿宋" w:hAnsi="仿宋" w:eastAsia="仿宋"/>
          <w:bCs/>
          <w:sz w:val="24"/>
        </w:rPr>
        <w:t>规定的期限。否则，其</w:t>
      </w:r>
      <w:r>
        <w:rPr>
          <w:rFonts w:hint="eastAsia" w:ascii="仿宋" w:hAnsi="仿宋" w:eastAsia="仿宋"/>
          <w:sz w:val="24"/>
        </w:rPr>
        <w:t>询价响应文件</w:t>
      </w:r>
      <w:r>
        <w:rPr>
          <w:rFonts w:hint="eastAsia" w:ascii="仿宋" w:hAnsi="仿宋" w:eastAsia="仿宋"/>
          <w:bCs/>
          <w:sz w:val="24"/>
        </w:rPr>
        <w:t>将作为无效投标处理。</w:t>
      </w:r>
    </w:p>
    <w:p>
      <w:pPr>
        <w:adjustRightInd w:val="0"/>
        <w:spacing w:line="500" w:lineRule="exact"/>
        <w:ind w:firstLine="480" w:firstLineChars="200"/>
        <w:rPr>
          <w:rFonts w:ascii="仿宋" w:hAnsi="仿宋" w:eastAsia="仿宋"/>
          <w:bCs/>
          <w:sz w:val="24"/>
        </w:rPr>
      </w:pPr>
      <w:r>
        <w:rPr>
          <w:rFonts w:hint="eastAsia" w:ascii="仿宋" w:hAnsi="仿宋" w:eastAsia="仿宋"/>
          <w:bCs/>
          <w:sz w:val="24"/>
        </w:rPr>
        <w:t>2、因不可抗力事件，采购人可于投标有效期届满之前与供应商协商延长投标有效期。供应商拒绝延长投标有效期的，不得再参与该项目后续采购活动，但由此给供应商造成的损失，采购人可以自主决定是否可以给予适当补偿。供应商同意延长投标有效期的，不能修改</w:t>
      </w:r>
      <w:r>
        <w:rPr>
          <w:rFonts w:hint="eastAsia" w:ascii="仿宋" w:hAnsi="仿宋" w:eastAsia="仿宋"/>
          <w:sz w:val="24"/>
        </w:rPr>
        <w:t>询价响应文件</w:t>
      </w:r>
      <w:r>
        <w:rPr>
          <w:rFonts w:hint="eastAsia" w:ascii="仿宋" w:hAnsi="仿宋" w:eastAsia="仿宋"/>
          <w:bCs/>
          <w:sz w:val="24"/>
        </w:rPr>
        <w:t xml:space="preserve">。 </w:t>
      </w:r>
    </w:p>
    <w:p>
      <w:pPr>
        <w:adjustRightInd w:val="0"/>
        <w:spacing w:line="500" w:lineRule="exact"/>
        <w:ind w:firstLine="480" w:firstLineChars="200"/>
        <w:rPr>
          <w:rFonts w:ascii="仿宋" w:hAnsi="仿宋" w:eastAsia="仿宋"/>
          <w:bCs/>
          <w:sz w:val="24"/>
        </w:rPr>
      </w:pPr>
      <w:r>
        <w:rPr>
          <w:rFonts w:hint="eastAsia" w:ascii="仿宋" w:hAnsi="仿宋" w:eastAsia="仿宋"/>
          <w:bCs/>
          <w:sz w:val="24"/>
        </w:rPr>
        <w:t>3、因采购人采购需求作出必要调整，采购人可于投标有效期届满之前与供应商协商延长投标有效期。供应商拒绝延长投标有效期的，不得再参与该项目后续采购活动，但由此给供应商造成的损失，采购人应当予以赔偿或者合理补偿。供应商同意延长投标有效期的，不能修改</w:t>
      </w:r>
      <w:r>
        <w:rPr>
          <w:rFonts w:hint="eastAsia" w:ascii="仿宋" w:hAnsi="仿宋" w:eastAsia="仿宋"/>
          <w:sz w:val="24"/>
        </w:rPr>
        <w:t>询价响应文件</w:t>
      </w:r>
      <w:r>
        <w:rPr>
          <w:rFonts w:hint="eastAsia" w:ascii="仿宋" w:hAnsi="仿宋" w:eastAsia="仿宋"/>
          <w:bCs/>
          <w:sz w:val="24"/>
        </w:rPr>
        <w:t>。</w:t>
      </w:r>
    </w:p>
    <w:p>
      <w:pPr>
        <w:adjustRightInd w:val="0"/>
        <w:spacing w:line="500" w:lineRule="exact"/>
        <w:rPr>
          <w:rFonts w:ascii="仿宋" w:hAnsi="仿宋" w:eastAsia="仿宋"/>
          <w:b/>
          <w:bCs/>
          <w:sz w:val="24"/>
        </w:rPr>
      </w:pPr>
      <w:r>
        <w:rPr>
          <w:rFonts w:hint="eastAsia" w:ascii="仿宋" w:hAnsi="仿宋" w:eastAsia="仿宋"/>
          <w:b/>
          <w:bCs/>
          <w:sz w:val="24"/>
        </w:rPr>
        <w:t>（三）询价响应文件的递交</w:t>
      </w:r>
    </w:p>
    <w:p>
      <w:pPr>
        <w:adjustRightInd w:val="0"/>
        <w:spacing w:line="500" w:lineRule="exact"/>
        <w:ind w:firstLine="482" w:firstLineChars="200"/>
        <w:rPr>
          <w:rFonts w:ascii="仿宋" w:hAnsi="仿宋" w:eastAsia="仿宋"/>
          <w:b/>
          <w:bCs/>
          <w:sz w:val="24"/>
        </w:rPr>
      </w:pPr>
      <w:r>
        <w:rPr>
          <w:rFonts w:hint="eastAsia" w:ascii="仿宋" w:hAnsi="仿宋" w:eastAsia="仿宋"/>
          <w:b/>
          <w:bCs/>
          <w:color w:val="000000"/>
          <w:sz w:val="24"/>
        </w:rPr>
        <w:t>1、本项目采用网上电子投标方式，不接受投标供应商递交的纸质询价响应文件，响应供应商将电子询价响应文件（加密询价响应文件）成功上传提交到“张掖市公共资源交易中心网上开标系统”，如因投标人数字证书（CA锁）问题，</w:t>
      </w:r>
      <w:r>
        <w:rPr>
          <w:rFonts w:hint="eastAsia" w:ascii="仿宋" w:hAnsi="仿宋" w:eastAsia="仿宋"/>
          <w:b/>
          <w:color w:val="000000"/>
          <w:sz w:val="24"/>
        </w:rPr>
        <w:t>在开标时造成供应商对上传的加密</w:t>
      </w:r>
      <w:r>
        <w:rPr>
          <w:rFonts w:hint="eastAsia" w:ascii="仿宋" w:hAnsi="仿宋" w:eastAsia="仿宋"/>
          <w:b/>
          <w:bCs/>
          <w:color w:val="000000"/>
          <w:sz w:val="24"/>
        </w:rPr>
        <w:t>询价响应文件</w:t>
      </w:r>
      <w:r>
        <w:rPr>
          <w:rFonts w:hint="eastAsia" w:ascii="仿宋" w:hAnsi="仿宋" w:eastAsia="仿宋"/>
          <w:b/>
          <w:color w:val="000000"/>
          <w:sz w:val="24"/>
        </w:rPr>
        <w:t>无法解密的，供应商自行承担由此导致的全部责任</w:t>
      </w:r>
      <w:r>
        <w:rPr>
          <w:rFonts w:hint="eastAsia" w:ascii="仿宋" w:hAnsi="仿宋" w:eastAsia="仿宋"/>
          <w:b/>
          <w:bCs/>
          <w:sz w:val="24"/>
        </w:rPr>
        <w:t>。</w:t>
      </w:r>
    </w:p>
    <w:p>
      <w:pPr>
        <w:adjustRightInd w:val="0"/>
        <w:spacing w:line="500" w:lineRule="exact"/>
        <w:ind w:firstLine="482" w:firstLineChars="200"/>
        <w:rPr>
          <w:rFonts w:ascii="仿宋" w:hAnsi="仿宋" w:eastAsia="仿宋"/>
          <w:b/>
          <w:bCs/>
          <w:sz w:val="24"/>
        </w:rPr>
      </w:pPr>
      <w:r>
        <w:rPr>
          <w:rFonts w:hint="eastAsia" w:ascii="仿宋" w:hAnsi="仿宋" w:eastAsia="仿宋"/>
          <w:b/>
          <w:bCs/>
          <w:sz w:val="24"/>
        </w:rPr>
        <w:t>2、</w:t>
      </w:r>
      <w:r>
        <w:rPr>
          <w:rFonts w:hint="eastAsia" w:ascii="仿宋" w:hAnsi="仿宋" w:eastAsia="仿宋"/>
          <w:b/>
          <w:bCs/>
          <w:color w:val="000000"/>
          <w:sz w:val="24"/>
        </w:rPr>
        <w:t>询价响应</w:t>
      </w:r>
      <w:r>
        <w:rPr>
          <w:rFonts w:hint="eastAsia" w:ascii="仿宋" w:hAnsi="仿宋" w:eastAsia="仿宋"/>
          <w:b/>
          <w:bCs/>
          <w:sz w:val="24"/>
        </w:rPr>
        <w:t>文件制作：详见张掖市公共资源交易中心-下载专区-操作手册下载-张掖市电子标</w:t>
      </w:r>
      <w:r>
        <w:rPr>
          <w:rFonts w:hint="eastAsia" w:ascii="仿宋" w:hAnsi="仿宋" w:eastAsia="仿宋"/>
          <w:b/>
          <w:bCs/>
          <w:color w:val="000000"/>
          <w:sz w:val="24"/>
        </w:rPr>
        <w:t>询价响应文件</w:t>
      </w:r>
      <w:r>
        <w:rPr>
          <w:rFonts w:hint="eastAsia" w:ascii="仿宋" w:hAnsi="仿宋" w:eastAsia="仿宋"/>
          <w:b/>
          <w:bCs/>
          <w:sz w:val="24"/>
        </w:rPr>
        <w:t>制作操作视频</w:t>
      </w:r>
      <w:r>
        <w:rPr>
          <w:rFonts w:hint="eastAsia" w:ascii="仿宋" w:hAnsi="仿宋" w:eastAsia="仿宋"/>
          <w:b/>
          <w:sz w:val="24"/>
        </w:rPr>
        <w:t>。</w:t>
      </w:r>
    </w:p>
    <w:p>
      <w:pPr>
        <w:adjustRightInd w:val="0"/>
        <w:spacing w:line="500" w:lineRule="exact"/>
        <w:ind w:firstLine="482" w:firstLineChars="200"/>
        <w:rPr>
          <w:rFonts w:ascii="仿宋" w:hAnsi="仿宋" w:eastAsia="仿宋"/>
          <w:b/>
          <w:sz w:val="24"/>
        </w:rPr>
      </w:pPr>
      <w:r>
        <w:rPr>
          <w:rFonts w:hint="eastAsia" w:ascii="仿宋" w:hAnsi="仿宋" w:eastAsia="仿宋"/>
          <w:b/>
          <w:sz w:val="24"/>
        </w:rPr>
        <w:t>3、电子加密</w:t>
      </w:r>
      <w:r>
        <w:rPr>
          <w:rFonts w:hint="eastAsia" w:ascii="仿宋" w:hAnsi="仿宋" w:eastAsia="仿宋"/>
          <w:b/>
          <w:bCs/>
          <w:color w:val="000000"/>
          <w:sz w:val="24"/>
        </w:rPr>
        <w:t>询价响应文件</w:t>
      </w:r>
      <w:r>
        <w:rPr>
          <w:rFonts w:hint="eastAsia" w:ascii="仿宋" w:hAnsi="仿宋" w:eastAsia="仿宋"/>
          <w:b/>
          <w:sz w:val="24"/>
        </w:rPr>
        <w:t>上传地址：张掖市公共资源交易中心网上开标系统。（操作流程详见：张掖市公共资源交易中心新点电子开评标操作手册-张掖市政府采购电子开评标系统操作手册-投标人）</w:t>
      </w:r>
    </w:p>
    <w:p>
      <w:pPr>
        <w:adjustRightInd w:val="0"/>
        <w:spacing w:line="500" w:lineRule="exact"/>
        <w:ind w:firstLine="482" w:firstLineChars="200"/>
        <w:rPr>
          <w:rFonts w:ascii="仿宋" w:hAnsi="仿宋" w:eastAsia="仿宋"/>
          <w:b/>
          <w:sz w:val="24"/>
        </w:rPr>
      </w:pPr>
      <w:r>
        <w:rPr>
          <w:rFonts w:hint="eastAsia" w:ascii="仿宋" w:hAnsi="仿宋" w:eastAsia="仿宋"/>
          <w:b/>
          <w:sz w:val="24"/>
        </w:rPr>
        <w:t>4、开标地址：张掖市公共资源交易中心不见开标大厅（操作手册详见：张掖市公共资源交易中心新点电子开评标操作手册-虚拟开标大厅-投标人操作手册）</w:t>
      </w:r>
    </w:p>
    <w:p>
      <w:pPr>
        <w:adjustRightInd w:val="0"/>
        <w:spacing w:line="500" w:lineRule="exact"/>
        <w:rPr>
          <w:rFonts w:ascii="仿宋" w:hAnsi="仿宋" w:eastAsia="仿宋"/>
          <w:b/>
          <w:bCs/>
          <w:sz w:val="24"/>
        </w:rPr>
      </w:pPr>
      <w:r>
        <w:rPr>
          <w:rFonts w:hint="eastAsia" w:ascii="仿宋" w:hAnsi="仿宋" w:eastAsia="仿宋"/>
          <w:b/>
          <w:bCs/>
          <w:sz w:val="24"/>
        </w:rPr>
        <w:t>（四）询价响应文件的修改与撤回</w:t>
      </w:r>
    </w:p>
    <w:p>
      <w:pPr>
        <w:adjustRightInd w:val="0"/>
        <w:spacing w:line="500" w:lineRule="exact"/>
        <w:ind w:firstLine="480" w:firstLineChars="200"/>
        <w:rPr>
          <w:rFonts w:ascii="仿宋" w:hAnsi="仿宋" w:eastAsia="仿宋"/>
          <w:bCs/>
          <w:sz w:val="24"/>
        </w:rPr>
      </w:pPr>
      <w:r>
        <w:rPr>
          <w:rFonts w:hint="eastAsia" w:ascii="仿宋" w:hAnsi="仿宋" w:eastAsia="仿宋"/>
          <w:bCs/>
          <w:sz w:val="24"/>
        </w:rPr>
        <w:t>1、在开标截止时间前，供应商可以修改其</w:t>
      </w:r>
      <w:r>
        <w:rPr>
          <w:rFonts w:hint="eastAsia" w:ascii="仿宋" w:hAnsi="仿宋" w:eastAsia="仿宋"/>
          <w:sz w:val="24"/>
        </w:rPr>
        <w:t>询价响应文件</w:t>
      </w:r>
      <w:r>
        <w:rPr>
          <w:rFonts w:hint="eastAsia" w:ascii="仿宋" w:hAnsi="仿宋" w:eastAsia="仿宋"/>
          <w:bCs/>
          <w:sz w:val="24"/>
        </w:rPr>
        <w:t>的内容。在开标截止时间后，供应商不可以修改其</w:t>
      </w:r>
      <w:r>
        <w:rPr>
          <w:rFonts w:hint="eastAsia" w:ascii="仿宋" w:hAnsi="仿宋" w:eastAsia="仿宋"/>
          <w:sz w:val="24"/>
        </w:rPr>
        <w:t>询价</w:t>
      </w:r>
      <w:r>
        <w:rPr>
          <w:rFonts w:hint="eastAsia" w:ascii="仿宋" w:hAnsi="仿宋" w:eastAsia="仿宋"/>
          <w:bCs/>
          <w:sz w:val="24"/>
        </w:rPr>
        <w:t>响应文件的内容。</w:t>
      </w:r>
    </w:p>
    <w:p>
      <w:pPr>
        <w:adjustRightInd w:val="0"/>
        <w:spacing w:line="500" w:lineRule="exact"/>
        <w:ind w:firstLine="480" w:firstLineChars="200"/>
        <w:rPr>
          <w:rFonts w:ascii="仿宋" w:hAnsi="仿宋" w:eastAsia="仿宋"/>
          <w:bCs/>
          <w:sz w:val="24"/>
        </w:rPr>
      </w:pPr>
      <w:r>
        <w:rPr>
          <w:rFonts w:hint="eastAsia" w:ascii="仿宋" w:hAnsi="仿宋" w:eastAsia="仿宋"/>
          <w:bCs/>
          <w:sz w:val="24"/>
        </w:rPr>
        <w:t>2、在</w:t>
      </w:r>
      <w:r>
        <w:rPr>
          <w:rFonts w:hint="eastAsia" w:ascii="仿宋" w:hAnsi="仿宋" w:eastAsia="仿宋"/>
          <w:sz w:val="24"/>
        </w:rPr>
        <w:t>询价</w:t>
      </w:r>
      <w:r>
        <w:rPr>
          <w:rFonts w:hint="eastAsia" w:ascii="仿宋" w:hAnsi="仿宋" w:eastAsia="仿宋"/>
          <w:bCs/>
          <w:sz w:val="24"/>
        </w:rPr>
        <w:t>文件截止时间前供应商可以撤回其投标，但在投标截止后不允许撤回投标。</w:t>
      </w:r>
    </w:p>
    <w:p>
      <w:pPr>
        <w:pStyle w:val="4"/>
        <w:rPr>
          <w:rFonts w:ascii="仿宋" w:hAnsi="仿宋" w:eastAsia="仿宋"/>
        </w:rPr>
      </w:pPr>
      <w:bookmarkStart w:id="67" w:name="_Toc110936376"/>
      <w:bookmarkStart w:id="68" w:name="_Toc101188995"/>
      <w:r>
        <w:rPr>
          <w:rFonts w:hint="eastAsia" w:ascii="仿宋" w:hAnsi="仿宋" w:eastAsia="仿宋"/>
        </w:rPr>
        <w:t>五、开标与成交</w:t>
      </w:r>
      <w:bookmarkEnd w:id="67"/>
      <w:bookmarkEnd w:id="68"/>
    </w:p>
    <w:p>
      <w:pPr>
        <w:adjustRightInd w:val="0"/>
        <w:spacing w:line="500" w:lineRule="exact"/>
        <w:rPr>
          <w:rFonts w:ascii="仿宋" w:hAnsi="仿宋" w:eastAsia="仿宋"/>
          <w:b/>
          <w:sz w:val="24"/>
        </w:rPr>
      </w:pPr>
      <w:r>
        <w:rPr>
          <w:rFonts w:hint="eastAsia" w:ascii="仿宋" w:hAnsi="仿宋" w:eastAsia="仿宋"/>
          <w:b/>
          <w:sz w:val="24"/>
        </w:rPr>
        <w:t>（一）投标过程及评审</w:t>
      </w:r>
    </w:p>
    <w:p>
      <w:pPr>
        <w:adjustRightInd w:val="0"/>
        <w:spacing w:line="500" w:lineRule="exact"/>
        <w:ind w:firstLine="480" w:firstLineChars="200"/>
        <w:rPr>
          <w:rFonts w:ascii="仿宋" w:hAnsi="仿宋" w:eastAsia="仿宋"/>
          <w:sz w:val="24"/>
        </w:rPr>
      </w:pPr>
      <w:r>
        <w:rPr>
          <w:rFonts w:hint="eastAsia" w:ascii="仿宋" w:hAnsi="仿宋" w:eastAsia="仿宋"/>
          <w:sz w:val="24"/>
        </w:rPr>
        <w:t>1、询价小组只对确定为实质响应询价文件要求的询价响应文件进行评审。</w:t>
      </w:r>
    </w:p>
    <w:p>
      <w:pPr>
        <w:adjustRightInd w:val="0"/>
        <w:spacing w:line="500" w:lineRule="exact"/>
        <w:ind w:firstLine="464" w:firstLineChars="200"/>
        <w:rPr>
          <w:rFonts w:ascii="仿宋" w:hAnsi="仿宋" w:eastAsia="仿宋"/>
          <w:spacing w:val="-4"/>
          <w:sz w:val="24"/>
        </w:rPr>
      </w:pPr>
      <w:r>
        <w:rPr>
          <w:rFonts w:hint="eastAsia" w:ascii="仿宋" w:hAnsi="仿宋" w:eastAsia="仿宋"/>
          <w:spacing w:val="-4"/>
          <w:sz w:val="24"/>
        </w:rPr>
        <w:t>2、询价小组将按已定的原则及方法进行评审，详见评审办法。</w:t>
      </w:r>
    </w:p>
    <w:p>
      <w:pPr>
        <w:adjustRightInd w:val="0"/>
        <w:spacing w:line="500" w:lineRule="exact"/>
        <w:ind w:firstLine="480" w:firstLineChars="200"/>
        <w:rPr>
          <w:rFonts w:ascii="仿宋" w:hAnsi="仿宋" w:eastAsia="仿宋"/>
          <w:sz w:val="24"/>
        </w:rPr>
      </w:pPr>
      <w:r>
        <w:rPr>
          <w:rFonts w:hint="eastAsia" w:ascii="仿宋" w:hAnsi="仿宋" w:eastAsia="仿宋"/>
          <w:sz w:val="24"/>
        </w:rPr>
        <w:t>3、询价小组在确定成交侯选人以前有权按照有关法规拒绝任何或全部投标，对此造成对供应商的影响不负任何责任，并不做任何解释。</w:t>
      </w:r>
    </w:p>
    <w:p>
      <w:pPr>
        <w:spacing w:line="500" w:lineRule="exact"/>
        <w:ind w:firstLine="480" w:firstLineChars="200"/>
        <w:rPr>
          <w:rFonts w:ascii="仿宋" w:hAnsi="仿宋" w:eastAsia="仿宋"/>
          <w:sz w:val="24"/>
        </w:rPr>
      </w:pPr>
      <w:r>
        <w:rPr>
          <w:rFonts w:hint="eastAsia" w:ascii="仿宋" w:hAnsi="仿宋" w:eastAsia="仿宋"/>
          <w:sz w:val="24"/>
        </w:rPr>
        <w:t>4、确定成交人后，采购人根据询价小组的评议结果，公布拟定成交结果，该结果将做为正式成交或签订合同的凭据。由集中采购机构将以书面形式通知成交的供应商其投标被接受。在该通知书中将给出成交人应按本合同实施、完成和维护项目的成交标价（合同条件中称为“合同价格”）、日期、地点以及其他相关事项。</w:t>
      </w:r>
    </w:p>
    <w:p>
      <w:pPr>
        <w:spacing w:line="500" w:lineRule="exact"/>
        <w:ind w:firstLine="482" w:firstLineChars="200"/>
        <w:rPr>
          <w:rFonts w:ascii="仿宋" w:hAnsi="仿宋" w:eastAsia="仿宋"/>
          <w:b/>
          <w:sz w:val="24"/>
        </w:rPr>
      </w:pPr>
      <w:r>
        <w:rPr>
          <w:rFonts w:hint="eastAsia" w:ascii="仿宋" w:hAnsi="仿宋" w:eastAsia="仿宋"/>
          <w:b/>
          <w:sz w:val="24"/>
        </w:rPr>
        <w:t>成交通知书将成为合同的重要组成部分。</w:t>
      </w:r>
    </w:p>
    <w:p>
      <w:pPr>
        <w:adjustRightInd w:val="0"/>
        <w:spacing w:line="500" w:lineRule="exact"/>
        <w:ind w:firstLine="480" w:firstLineChars="200"/>
        <w:rPr>
          <w:rFonts w:ascii="仿宋" w:hAnsi="仿宋" w:eastAsia="仿宋"/>
          <w:sz w:val="24"/>
        </w:rPr>
      </w:pPr>
      <w:r>
        <w:rPr>
          <w:rFonts w:hint="eastAsia" w:ascii="仿宋" w:hAnsi="仿宋" w:eastAsia="仿宋"/>
          <w:sz w:val="24"/>
        </w:rPr>
        <w:t>5、集中采购代理机构没有义务向未成交的供应商解释未成交的理由。</w:t>
      </w:r>
    </w:p>
    <w:p>
      <w:pPr>
        <w:adjustRightInd w:val="0"/>
        <w:spacing w:line="500" w:lineRule="exact"/>
        <w:rPr>
          <w:rFonts w:ascii="仿宋" w:hAnsi="仿宋" w:eastAsia="仿宋"/>
          <w:b/>
          <w:sz w:val="24"/>
        </w:rPr>
      </w:pPr>
      <w:r>
        <w:rPr>
          <w:rFonts w:hint="eastAsia" w:ascii="仿宋" w:hAnsi="仿宋" w:eastAsia="仿宋"/>
          <w:b/>
          <w:sz w:val="24"/>
        </w:rPr>
        <w:t>（二）评标过程的保密性</w:t>
      </w:r>
    </w:p>
    <w:p>
      <w:pPr>
        <w:adjustRightInd w:val="0"/>
        <w:spacing w:line="500" w:lineRule="exact"/>
        <w:ind w:firstLine="480" w:firstLineChars="200"/>
        <w:rPr>
          <w:rFonts w:ascii="仿宋" w:hAnsi="仿宋" w:eastAsia="仿宋"/>
          <w:sz w:val="24"/>
        </w:rPr>
      </w:pPr>
      <w:r>
        <w:rPr>
          <w:rFonts w:hint="eastAsia" w:ascii="仿宋" w:hAnsi="仿宋" w:eastAsia="仿宋"/>
          <w:sz w:val="24"/>
        </w:rPr>
        <w:t>1、接受投标后，直至供应商与委托单位签订合同止，凡与招标、审查、澄清、评价、比较、授标意见有关的内容，任何人均不得向供应商及与评审无关的其他人透露。</w:t>
      </w:r>
    </w:p>
    <w:p>
      <w:pPr>
        <w:adjustRightInd w:val="0"/>
        <w:spacing w:line="500" w:lineRule="exact"/>
        <w:ind w:firstLine="480" w:firstLineChars="200"/>
        <w:rPr>
          <w:rFonts w:ascii="仿宋" w:hAnsi="仿宋" w:eastAsia="仿宋"/>
          <w:sz w:val="24"/>
        </w:rPr>
      </w:pPr>
      <w:r>
        <w:rPr>
          <w:rFonts w:hint="eastAsia" w:ascii="仿宋" w:hAnsi="仿宋" w:eastAsia="仿宋"/>
          <w:sz w:val="24"/>
        </w:rPr>
        <w:t>2、从评标日起到确定最终成交人止，供应商不得与参加招标、评标的有关人员私下接触。在评标过程中，如果供应商试图在询价响应文件审查、澄清、比较及推荐成交人方面对参与评审的有关人员和委托单位施加任何影响，其评标被拒绝。</w:t>
      </w:r>
    </w:p>
    <w:p>
      <w:pPr>
        <w:adjustRightInd w:val="0"/>
        <w:spacing w:line="500" w:lineRule="exact"/>
        <w:rPr>
          <w:rFonts w:ascii="仿宋" w:hAnsi="仿宋" w:eastAsia="仿宋"/>
          <w:b/>
          <w:sz w:val="24"/>
        </w:rPr>
      </w:pPr>
      <w:r>
        <w:rPr>
          <w:rFonts w:hint="eastAsia" w:ascii="仿宋" w:hAnsi="仿宋" w:eastAsia="仿宋"/>
          <w:b/>
          <w:sz w:val="24"/>
        </w:rPr>
        <w:t>（三）开标程序</w:t>
      </w:r>
    </w:p>
    <w:p>
      <w:pPr>
        <w:adjustRightInd w:val="0"/>
        <w:spacing w:line="500" w:lineRule="exact"/>
        <w:ind w:firstLine="480" w:firstLineChars="200"/>
        <w:rPr>
          <w:rFonts w:ascii="仿宋" w:hAnsi="仿宋" w:eastAsia="仿宋"/>
          <w:sz w:val="24"/>
        </w:rPr>
      </w:pPr>
      <w:r>
        <w:rPr>
          <w:rFonts w:hint="eastAsia" w:ascii="仿宋" w:hAnsi="仿宋" w:eastAsia="仿宋"/>
          <w:sz w:val="24"/>
        </w:rPr>
        <w:t>供应商在开标截止时间前登录张掖张掖市公共资源交易中心不见面开标大厅按提示内容进行签到，按系统提示自行解密投标文件。</w:t>
      </w:r>
    </w:p>
    <w:p>
      <w:pPr>
        <w:pStyle w:val="4"/>
        <w:rPr>
          <w:rFonts w:ascii="仿宋" w:hAnsi="仿宋" w:eastAsia="仿宋"/>
        </w:rPr>
      </w:pPr>
      <w:bookmarkStart w:id="69" w:name="_Toc110936377"/>
      <w:bookmarkStart w:id="70" w:name="_Toc101188997"/>
      <w:r>
        <w:rPr>
          <w:rFonts w:hint="eastAsia" w:ascii="仿宋" w:hAnsi="仿宋" w:eastAsia="仿宋"/>
        </w:rPr>
        <w:t>五、签订及履行合同</w:t>
      </w:r>
      <w:bookmarkEnd w:id="69"/>
      <w:bookmarkEnd w:id="70"/>
    </w:p>
    <w:p>
      <w:pPr>
        <w:adjustRightInd w:val="0"/>
        <w:spacing w:line="490" w:lineRule="exact"/>
        <w:ind w:left="711" w:hanging="711"/>
        <w:rPr>
          <w:rFonts w:ascii="仿宋" w:hAnsi="仿宋" w:eastAsia="仿宋"/>
          <w:b/>
          <w:bCs/>
          <w:sz w:val="24"/>
        </w:rPr>
      </w:pPr>
      <w:bookmarkStart w:id="71" w:name="_Toc139965350"/>
      <w:bookmarkStart w:id="72" w:name="_Toc128372077"/>
      <w:bookmarkStart w:id="73" w:name="_Toc128372755"/>
      <w:bookmarkStart w:id="74" w:name="_Toc239047312"/>
      <w:r>
        <w:rPr>
          <w:rFonts w:hint="eastAsia" w:ascii="仿宋" w:hAnsi="仿宋" w:eastAsia="仿宋"/>
          <w:b/>
          <w:bCs/>
          <w:sz w:val="24"/>
        </w:rPr>
        <w:t>（一）合同</w:t>
      </w:r>
      <w:bookmarkEnd w:id="71"/>
      <w:bookmarkEnd w:id="72"/>
      <w:bookmarkEnd w:id="73"/>
      <w:r>
        <w:rPr>
          <w:rFonts w:hint="eastAsia" w:ascii="仿宋" w:hAnsi="仿宋" w:eastAsia="仿宋"/>
          <w:b/>
          <w:bCs/>
          <w:sz w:val="24"/>
        </w:rPr>
        <w:t>的授予</w:t>
      </w:r>
      <w:bookmarkEnd w:id="74"/>
    </w:p>
    <w:p>
      <w:pPr>
        <w:adjustRightInd w:val="0"/>
        <w:spacing w:line="490" w:lineRule="exact"/>
        <w:ind w:firstLine="480" w:firstLineChars="200"/>
        <w:rPr>
          <w:rFonts w:ascii="仿宋" w:hAnsi="仿宋" w:eastAsia="仿宋"/>
          <w:sz w:val="24"/>
        </w:rPr>
      </w:pPr>
      <w:r>
        <w:rPr>
          <w:rFonts w:hint="eastAsia" w:ascii="仿宋" w:hAnsi="仿宋" w:eastAsia="仿宋"/>
          <w:sz w:val="24"/>
        </w:rPr>
        <w:t>1、采购人将把合同授予经询价小组评议推荐，在法定公告时间后，收到成交通知书的供应商。若因成交人违约或因不可抗力等原因不能被授予合同，则合同将授予排序在该供应商之后的下一个供应商。</w:t>
      </w:r>
    </w:p>
    <w:p>
      <w:pPr>
        <w:adjustRightInd w:val="0"/>
        <w:spacing w:line="490" w:lineRule="exact"/>
        <w:ind w:firstLine="448" w:firstLineChars="200"/>
        <w:rPr>
          <w:rFonts w:ascii="仿宋" w:hAnsi="仿宋" w:eastAsia="仿宋"/>
          <w:spacing w:val="-8"/>
          <w:sz w:val="24"/>
        </w:rPr>
      </w:pPr>
      <w:r>
        <w:rPr>
          <w:rFonts w:hint="eastAsia" w:ascii="仿宋" w:hAnsi="仿宋" w:eastAsia="仿宋"/>
          <w:spacing w:val="-8"/>
          <w:sz w:val="24"/>
        </w:rPr>
        <w:t>2、采购人保留在签订合同时调整方案需求和变动所购设备或材料数量的权力。</w:t>
      </w:r>
    </w:p>
    <w:p>
      <w:pPr>
        <w:adjustRightInd w:val="0"/>
        <w:spacing w:line="490" w:lineRule="exact"/>
        <w:rPr>
          <w:rFonts w:ascii="仿宋" w:hAnsi="仿宋" w:eastAsia="仿宋"/>
          <w:b/>
          <w:sz w:val="24"/>
        </w:rPr>
      </w:pPr>
      <w:bookmarkStart w:id="75" w:name="_Toc139965353"/>
      <w:bookmarkStart w:id="76" w:name="_Toc128372080"/>
      <w:bookmarkStart w:id="77" w:name="_Toc128372758"/>
      <w:bookmarkStart w:id="78" w:name="_Toc239047315"/>
      <w:r>
        <w:rPr>
          <w:rFonts w:hint="eastAsia" w:ascii="仿宋" w:hAnsi="仿宋" w:eastAsia="仿宋"/>
          <w:b/>
          <w:sz w:val="24"/>
        </w:rPr>
        <w:t>（二）合同的签署</w:t>
      </w:r>
      <w:bookmarkEnd w:id="75"/>
      <w:bookmarkEnd w:id="76"/>
      <w:bookmarkEnd w:id="77"/>
      <w:bookmarkEnd w:id="78"/>
    </w:p>
    <w:p>
      <w:pPr>
        <w:adjustRightInd w:val="0"/>
        <w:spacing w:line="490" w:lineRule="exact"/>
        <w:ind w:firstLine="480" w:firstLineChars="200"/>
        <w:rPr>
          <w:rFonts w:ascii="仿宋" w:hAnsi="仿宋" w:eastAsia="仿宋"/>
          <w:sz w:val="24"/>
        </w:rPr>
      </w:pPr>
      <w:r>
        <w:rPr>
          <w:rFonts w:hint="eastAsia" w:ascii="仿宋" w:hAnsi="仿宋" w:eastAsia="仿宋"/>
          <w:sz w:val="24"/>
        </w:rPr>
        <w:t>1、成交人按成交通知书中，由法定代表人或被授权人与采购人签订合同。采购人与成交人是合同权利与义务的直接、全部责任承担人。集中采购代理机构所发出的成交通知书对采购人和成交供应商具有同等法律效力。</w:t>
      </w:r>
    </w:p>
    <w:p>
      <w:pPr>
        <w:adjustRightInd w:val="0"/>
        <w:spacing w:line="490" w:lineRule="exact"/>
        <w:ind w:firstLine="480" w:firstLineChars="200"/>
        <w:rPr>
          <w:rFonts w:ascii="仿宋" w:hAnsi="仿宋" w:eastAsia="仿宋"/>
          <w:sz w:val="24"/>
        </w:rPr>
      </w:pPr>
      <w:r>
        <w:rPr>
          <w:rFonts w:hint="eastAsia" w:ascii="仿宋" w:hAnsi="仿宋" w:eastAsia="仿宋"/>
          <w:sz w:val="24"/>
        </w:rPr>
        <w:t>2、成交通知书发出后，若成交人不能在30日内与采购人签订合同，或变相签订合同，供应商将被取消其成交资格。此时可由采购人按照排名顺序与下一供应商签订合同。</w:t>
      </w:r>
    </w:p>
    <w:p>
      <w:pPr>
        <w:adjustRightInd w:val="0"/>
        <w:spacing w:line="490" w:lineRule="exact"/>
        <w:ind w:firstLine="480" w:firstLineChars="200"/>
        <w:rPr>
          <w:rFonts w:ascii="仿宋" w:hAnsi="仿宋" w:eastAsia="仿宋"/>
          <w:sz w:val="24"/>
        </w:rPr>
      </w:pPr>
      <w:r>
        <w:rPr>
          <w:rFonts w:hint="eastAsia" w:ascii="仿宋" w:hAnsi="仿宋" w:eastAsia="仿宋"/>
          <w:sz w:val="24"/>
        </w:rPr>
        <w:t>3、政府采购法实施条例，“第四十九条 中标供应商拒绝与采购人签订合同的，采购人可以按照评审报告推荐的成交候选人名单排序，确定下一候选人为成成交供应商，也可以重新开展政府采购活动。”</w:t>
      </w:r>
    </w:p>
    <w:p>
      <w:pPr>
        <w:adjustRightInd w:val="0"/>
        <w:spacing w:line="490" w:lineRule="exact"/>
        <w:ind w:firstLine="480" w:firstLineChars="200"/>
        <w:rPr>
          <w:rFonts w:ascii="仿宋" w:hAnsi="仿宋" w:eastAsia="仿宋"/>
          <w:sz w:val="24"/>
        </w:rPr>
      </w:pPr>
      <w:r>
        <w:rPr>
          <w:rFonts w:hint="eastAsia" w:ascii="仿宋" w:hAnsi="仿宋" w:eastAsia="仿宋"/>
          <w:sz w:val="24"/>
        </w:rPr>
        <w:t>4、《评标委员会和评标方法暂行规定》，“第四十八条 使用国有资金投资或者国家融资的项目，招标人应当确定排名第一的中标候选人为成交中标人。排名第一的中标候选人放弃中标、因不可抗力提出不能履行合同，或者询价判文件规定应当提交履约保证金而在规定的期限内未能提交的，招标人可以确定排名第二的成交候选人为中标人。排名第二的中标候选人因前款规定的同样原因不能签订合同的，招标人可以确定排名第三的中标候选人为中标人。”</w:t>
      </w:r>
    </w:p>
    <w:p>
      <w:pPr>
        <w:adjustRightInd w:val="0"/>
        <w:spacing w:line="490" w:lineRule="exact"/>
        <w:rPr>
          <w:rFonts w:ascii="仿宋" w:hAnsi="仿宋" w:eastAsia="仿宋"/>
          <w:b/>
          <w:sz w:val="24"/>
        </w:rPr>
      </w:pPr>
      <w:r>
        <w:rPr>
          <w:rFonts w:hint="eastAsia" w:ascii="仿宋" w:hAnsi="仿宋" w:eastAsia="仿宋"/>
          <w:b/>
          <w:sz w:val="24"/>
        </w:rPr>
        <w:t>（三）履行合同</w:t>
      </w:r>
    </w:p>
    <w:p>
      <w:pPr>
        <w:adjustRightInd w:val="0"/>
        <w:spacing w:line="490" w:lineRule="exact"/>
        <w:ind w:firstLine="480" w:firstLineChars="200"/>
        <w:rPr>
          <w:rFonts w:ascii="仿宋" w:hAnsi="仿宋" w:eastAsia="仿宋"/>
          <w:sz w:val="24"/>
        </w:rPr>
      </w:pPr>
      <w:r>
        <w:rPr>
          <w:rFonts w:hint="eastAsia" w:ascii="仿宋" w:hAnsi="仿宋" w:eastAsia="仿宋"/>
          <w:sz w:val="24"/>
        </w:rPr>
        <w:t>1、成交人与采购人签订合同后，合同双方应严格执行合同条款，履行合同规定的义务，保证合同的顺利完成。</w:t>
      </w:r>
    </w:p>
    <w:p>
      <w:pPr>
        <w:adjustRightInd w:val="0"/>
        <w:spacing w:line="490" w:lineRule="exact"/>
        <w:ind w:firstLine="480" w:firstLineChars="200"/>
        <w:rPr>
          <w:rFonts w:ascii="仿宋" w:hAnsi="仿宋" w:eastAsia="仿宋"/>
          <w:sz w:val="24"/>
        </w:rPr>
      </w:pPr>
      <w:r>
        <w:rPr>
          <w:rFonts w:hint="eastAsia" w:ascii="仿宋" w:hAnsi="仿宋" w:eastAsia="仿宋"/>
          <w:sz w:val="24"/>
        </w:rPr>
        <w:t>2、在合同履行过程中，如发生合同纠纷，合同双方应按照《民法典》的有关规定进行处理。</w:t>
      </w:r>
    </w:p>
    <w:p>
      <w:pPr>
        <w:widowControl/>
        <w:jc w:val="left"/>
        <w:rPr>
          <w:rFonts w:ascii="仿宋" w:hAnsi="仿宋" w:eastAsia="仿宋"/>
          <w:sz w:val="24"/>
        </w:rPr>
      </w:pPr>
      <w:r>
        <w:rPr>
          <w:rFonts w:ascii="仿宋" w:hAnsi="仿宋" w:eastAsia="仿宋"/>
          <w:sz w:val="24"/>
        </w:rPr>
        <w:br w:type="page"/>
      </w:r>
    </w:p>
    <w:p>
      <w:pPr>
        <w:adjustRightInd w:val="0"/>
        <w:spacing w:line="560" w:lineRule="exact"/>
        <w:rPr>
          <w:rFonts w:ascii="仿宋" w:hAnsi="仿宋" w:eastAsia="仿宋" w:cs="宋体"/>
          <w:sz w:val="28"/>
          <w:szCs w:val="28"/>
        </w:rPr>
      </w:pPr>
    </w:p>
    <w:p>
      <w:pPr>
        <w:adjustRightInd w:val="0"/>
        <w:spacing w:line="560" w:lineRule="exact"/>
        <w:rPr>
          <w:rFonts w:ascii="仿宋" w:hAnsi="仿宋" w:eastAsia="仿宋" w:cs="宋体"/>
          <w:sz w:val="28"/>
          <w:szCs w:val="28"/>
        </w:rPr>
      </w:pPr>
    </w:p>
    <w:p>
      <w:pPr>
        <w:adjustRightInd w:val="0"/>
        <w:spacing w:line="560" w:lineRule="exact"/>
        <w:rPr>
          <w:rFonts w:ascii="仿宋" w:hAnsi="仿宋" w:eastAsia="仿宋" w:cs="宋体"/>
          <w:sz w:val="28"/>
          <w:szCs w:val="28"/>
        </w:rPr>
      </w:pPr>
    </w:p>
    <w:p>
      <w:pPr>
        <w:adjustRightInd w:val="0"/>
        <w:spacing w:line="560" w:lineRule="exact"/>
        <w:rPr>
          <w:rFonts w:ascii="仿宋" w:hAnsi="仿宋" w:eastAsia="仿宋" w:cs="宋体"/>
          <w:sz w:val="28"/>
          <w:szCs w:val="28"/>
        </w:rPr>
      </w:pPr>
    </w:p>
    <w:p>
      <w:pPr>
        <w:adjustRightInd w:val="0"/>
        <w:spacing w:line="560" w:lineRule="exact"/>
        <w:rPr>
          <w:rFonts w:ascii="仿宋" w:hAnsi="仿宋" w:eastAsia="仿宋" w:cs="宋体"/>
          <w:sz w:val="28"/>
          <w:szCs w:val="28"/>
        </w:rPr>
      </w:pPr>
    </w:p>
    <w:p>
      <w:pPr>
        <w:adjustRightInd w:val="0"/>
        <w:spacing w:line="560" w:lineRule="exact"/>
        <w:rPr>
          <w:rFonts w:ascii="仿宋" w:hAnsi="仿宋" w:eastAsia="仿宋" w:cs="宋体"/>
          <w:sz w:val="28"/>
          <w:szCs w:val="28"/>
        </w:rPr>
      </w:pPr>
    </w:p>
    <w:p>
      <w:pPr>
        <w:adjustRightInd w:val="0"/>
        <w:spacing w:line="560" w:lineRule="exact"/>
        <w:rPr>
          <w:rFonts w:ascii="仿宋" w:hAnsi="仿宋" w:eastAsia="仿宋" w:cs="宋体"/>
          <w:sz w:val="28"/>
          <w:szCs w:val="28"/>
        </w:rPr>
      </w:pPr>
    </w:p>
    <w:p>
      <w:pPr>
        <w:adjustRightInd w:val="0"/>
        <w:spacing w:line="560" w:lineRule="exact"/>
        <w:rPr>
          <w:rFonts w:ascii="仿宋" w:hAnsi="仿宋" w:eastAsia="仿宋" w:cs="宋体"/>
          <w:sz w:val="28"/>
          <w:szCs w:val="28"/>
        </w:rPr>
      </w:pPr>
    </w:p>
    <w:p>
      <w:pPr>
        <w:adjustRightInd w:val="0"/>
        <w:spacing w:line="560" w:lineRule="exact"/>
        <w:rPr>
          <w:rFonts w:ascii="仿宋" w:hAnsi="仿宋" w:eastAsia="仿宋" w:cs="宋体"/>
          <w:sz w:val="28"/>
          <w:szCs w:val="28"/>
        </w:rPr>
      </w:pPr>
    </w:p>
    <w:p>
      <w:pPr>
        <w:adjustRightInd w:val="0"/>
        <w:spacing w:line="560" w:lineRule="exact"/>
        <w:rPr>
          <w:rFonts w:ascii="仿宋" w:hAnsi="仿宋" w:eastAsia="仿宋" w:cs="宋体"/>
          <w:sz w:val="28"/>
          <w:szCs w:val="28"/>
        </w:rPr>
      </w:pPr>
    </w:p>
    <w:p>
      <w:pPr>
        <w:adjustRightInd w:val="0"/>
        <w:spacing w:line="560" w:lineRule="exact"/>
        <w:rPr>
          <w:rFonts w:ascii="仿宋" w:hAnsi="仿宋" w:eastAsia="仿宋" w:cs="宋体"/>
          <w:sz w:val="28"/>
          <w:szCs w:val="28"/>
        </w:rPr>
      </w:pPr>
    </w:p>
    <w:p>
      <w:pPr>
        <w:pStyle w:val="3"/>
        <w:ind w:left="1118" w:hanging="1118"/>
        <w:jc w:val="center"/>
        <w:rPr>
          <w:rFonts w:ascii="仿宋" w:hAnsi="仿宋" w:eastAsia="仿宋"/>
        </w:rPr>
      </w:pPr>
      <w:bookmarkStart w:id="79" w:name="_Toc5393"/>
      <w:bookmarkStart w:id="80" w:name="_Toc101188998"/>
      <w:bookmarkStart w:id="81" w:name="_Toc110936378"/>
      <w:bookmarkStart w:id="82" w:name="_Toc24943"/>
      <w:r>
        <w:rPr>
          <w:rFonts w:hint="eastAsia" w:ascii="仿宋" w:hAnsi="仿宋" w:eastAsia="仿宋"/>
        </w:rPr>
        <w:t xml:space="preserve">第三部分  </w:t>
      </w:r>
      <w:bookmarkEnd w:id="79"/>
      <w:r>
        <w:rPr>
          <w:rFonts w:hint="eastAsia" w:ascii="仿宋" w:hAnsi="仿宋" w:eastAsia="仿宋"/>
        </w:rPr>
        <w:t>落实政府采购政策须满足的要求</w:t>
      </w:r>
      <w:bookmarkEnd w:id="80"/>
      <w:bookmarkEnd w:id="81"/>
    </w:p>
    <w:p>
      <w:pPr>
        <w:rPr>
          <w:kern w:val="44"/>
          <w:sz w:val="44"/>
          <w:szCs w:val="44"/>
        </w:rPr>
      </w:pPr>
      <w:r>
        <w:br w:type="page"/>
      </w:r>
    </w:p>
    <w:p>
      <w:pPr>
        <w:pStyle w:val="4"/>
        <w:rPr>
          <w:rFonts w:ascii="仿宋" w:hAnsi="仿宋" w:eastAsia="仿宋"/>
        </w:rPr>
      </w:pPr>
      <w:bookmarkStart w:id="83" w:name="_Toc101188999"/>
      <w:bookmarkStart w:id="84" w:name="_Toc110936379"/>
      <w:r>
        <w:rPr>
          <w:rFonts w:hint="eastAsia" w:ascii="仿宋" w:hAnsi="仿宋" w:eastAsia="仿宋"/>
        </w:rPr>
        <w:t>一、政府采购活动中查询及使用信用记录的有关问题</w:t>
      </w:r>
      <w:bookmarkEnd w:id="83"/>
      <w:bookmarkEnd w:id="84"/>
    </w:p>
    <w:p>
      <w:pPr>
        <w:spacing w:line="500" w:lineRule="exact"/>
        <w:ind w:firstLine="480" w:firstLineChars="200"/>
        <w:rPr>
          <w:rFonts w:ascii="仿宋" w:hAnsi="仿宋" w:eastAsia="仿宋"/>
          <w:sz w:val="24"/>
        </w:rPr>
      </w:pPr>
      <w:r>
        <w:rPr>
          <w:rFonts w:hint="eastAsia" w:ascii="仿宋" w:hAnsi="仿宋" w:eastAsia="仿宋"/>
          <w:sz w:val="24"/>
        </w:rPr>
        <w:t>申请人信用信息查询渠道及截止时间、 信用信息查询记录和证据留存的具体方式、 信用信息的使用规则等内容要求如下:</w:t>
      </w:r>
    </w:p>
    <w:p>
      <w:pPr>
        <w:spacing w:line="500" w:lineRule="exact"/>
        <w:ind w:firstLine="480" w:firstLineChars="200"/>
        <w:rPr>
          <w:rFonts w:ascii="仿宋" w:hAnsi="仿宋" w:eastAsia="仿宋"/>
          <w:sz w:val="24"/>
        </w:rPr>
      </w:pPr>
      <w:r>
        <w:rPr>
          <w:rFonts w:hint="eastAsia" w:ascii="仿宋" w:hAnsi="仿宋" w:eastAsia="仿宋"/>
          <w:sz w:val="24"/>
        </w:rPr>
        <w:t>供应商须为未被列入“信用中国”网站（</w:t>
      </w:r>
      <w:r>
        <w:fldChar w:fldCharType="begin"/>
      </w:r>
      <w:r>
        <w:instrText xml:space="preserve"> HYPERLINK "http://www.creditchina.gov.cn/" \t "https://mail.qq.com/cgi-bin/_blank" </w:instrText>
      </w:r>
      <w:r>
        <w:fldChar w:fldCharType="separate"/>
      </w:r>
      <w:r>
        <w:rPr>
          <w:rFonts w:ascii="仿宋" w:hAnsi="仿宋" w:eastAsia="仿宋"/>
        </w:rPr>
        <w:t>www.creditchina.gov.cn</w:t>
      </w:r>
      <w:r>
        <w:rPr>
          <w:rFonts w:ascii="仿宋" w:hAnsi="仿宋" w:eastAsia="仿宋"/>
        </w:rPr>
        <w:fldChar w:fldCharType="end"/>
      </w:r>
      <w:r>
        <w:rPr>
          <w:rFonts w:hint="eastAsia" w:ascii="仿宋" w:hAnsi="仿宋" w:eastAsia="仿宋"/>
          <w:sz w:val="24"/>
        </w:rPr>
        <w:t>）信用服务中“失信被执行人查询”及“重大税收违法案件查询”及“政府采购严重违法失信名单”查询名单；不处于中国政府采购网（</w:t>
      </w:r>
      <w:r>
        <w:fldChar w:fldCharType="begin"/>
      </w:r>
      <w:r>
        <w:instrText xml:space="preserve"> HYPERLINK "http://www.ccgp.gov.cn/" \t "https://mail.qq.com/cgi-bin/_blank" </w:instrText>
      </w:r>
      <w:r>
        <w:fldChar w:fldCharType="separate"/>
      </w:r>
      <w:r>
        <w:rPr>
          <w:rFonts w:ascii="仿宋" w:hAnsi="仿宋" w:eastAsia="仿宋"/>
        </w:rPr>
        <w:t>www.ccgp.gov.cn</w:t>
      </w:r>
      <w:r>
        <w:rPr>
          <w:rFonts w:ascii="仿宋" w:hAnsi="仿宋" w:eastAsia="仿宋"/>
        </w:rPr>
        <w:fldChar w:fldCharType="end"/>
      </w:r>
      <w:r>
        <w:rPr>
          <w:rFonts w:hint="eastAsia" w:ascii="仿宋" w:hAnsi="仿宋" w:eastAsia="仿宋"/>
          <w:sz w:val="24"/>
        </w:rPr>
        <w:t>）“政府采购严重违法失信行为信息记录”中的禁止参加政府采购活动期间；的方可参加本项目的投标。（自询价文件发布之日起至递交询价响应文件截止时间前在“信用中国”网站（</w:t>
      </w:r>
      <w:r>
        <w:fldChar w:fldCharType="begin"/>
      </w:r>
      <w:r>
        <w:instrText xml:space="preserve"> HYPERLINK "http://www.creditchina.gov.cn/" \t "https://mail.qq.com/cgi-bin/_blank" </w:instrText>
      </w:r>
      <w:r>
        <w:fldChar w:fldCharType="separate"/>
      </w:r>
      <w:r>
        <w:rPr>
          <w:rFonts w:ascii="仿宋" w:hAnsi="仿宋" w:eastAsia="仿宋"/>
        </w:rPr>
        <w:t>www.creditchina.gov.cn</w:t>
      </w:r>
      <w:r>
        <w:rPr>
          <w:rFonts w:ascii="仿宋" w:hAnsi="仿宋" w:eastAsia="仿宋"/>
        </w:rPr>
        <w:fldChar w:fldCharType="end"/>
      </w:r>
      <w:r>
        <w:rPr>
          <w:rFonts w:hint="eastAsia" w:ascii="仿宋" w:hAnsi="仿宋" w:eastAsia="仿宋"/>
          <w:sz w:val="24"/>
        </w:rPr>
        <w:t>）、中国政府采购网（</w:t>
      </w:r>
      <w:r>
        <w:fldChar w:fldCharType="begin"/>
      </w:r>
      <w:r>
        <w:instrText xml:space="preserve"> HYPERLINK "http://www.ccgp.gov.cn/" \t "https://mail.qq.com/cgi-bin/_blank" </w:instrText>
      </w:r>
      <w:r>
        <w:fldChar w:fldCharType="separate"/>
      </w:r>
      <w:r>
        <w:rPr>
          <w:rFonts w:ascii="仿宋" w:hAnsi="仿宋" w:eastAsia="仿宋"/>
        </w:rPr>
        <w:t>www.ccgp.gov.cn</w:t>
      </w:r>
      <w:r>
        <w:rPr>
          <w:rFonts w:ascii="仿宋" w:hAnsi="仿宋" w:eastAsia="仿宋"/>
        </w:rPr>
        <w:fldChar w:fldCharType="end"/>
      </w:r>
      <w:r>
        <w:rPr>
          <w:rFonts w:hint="eastAsia" w:ascii="仿宋" w:hAnsi="仿宋" w:eastAsia="仿宋"/>
          <w:sz w:val="24"/>
        </w:rPr>
        <w:t>）查询结果为准，如相关失信记录已失效，供应商需提供相关证明资料）（网页截图加盖公章）；</w:t>
      </w:r>
    </w:p>
    <w:p>
      <w:pPr>
        <w:keepNext/>
        <w:keepLines/>
        <w:adjustRightInd w:val="0"/>
        <w:spacing w:before="240" w:line="490" w:lineRule="exact"/>
        <w:jc w:val="center"/>
        <w:textAlignment w:val="baseline"/>
        <w:outlineLvl w:val="1"/>
        <w:rPr>
          <w:rFonts w:ascii="仿宋" w:hAnsi="仿宋" w:eastAsia="仿宋"/>
          <w:b/>
          <w:color w:val="000000"/>
          <w:kern w:val="0"/>
          <w:sz w:val="32"/>
          <w:szCs w:val="20"/>
        </w:rPr>
      </w:pPr>
      <w:bookmarkStart w:id="85" w:name="_Toc110936380"/>
      <w:bookmarkStart w:id="86" w:name="_Toc66806324"/>
      <w:bookmarkStart w:id="87" w:name="_Toc85555203"/>
      <w:bookmarkStart w:id="88" w:name="_Toc101189000"/>
      <w:r>
        <w:rPr>
          <w:rFonts w:hint="eastAsia" w:ascii="仿宋" w:hAnsi="仿宋" w:eastAsia="仿宋"/>
          <w:b/>
          <w:color w:val="000000"/>
          <w:kern w:val="0"/>
          <w:sz w:val="32"/>
          <w:szCs w:val="20"/>
        </w:rPr>
        <w:t>二、政府采购促进中小企业发展管理办法</w:t>
      </w:r>
      <w:bookmarkEnd w:id="85"/>
      <w:bookmarkEnd w:id="86"/>
      <w:bookmarkEnd w:id="87"/>
      <w:bookmarkEnd w:id="88"/>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本项目依据《政府采购促进中小企业发展管理办法》（财库〔2020〕46号文件规定执行。</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第一条　为了发挥政府采购的政策功能，促进中小企业健康发展，根据《中华人民共和国政府采购法》、《中华人民共和国中小企业促进法》等有关法律法规，制定本办法。</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符合中小企业划分标准的个体工商户，在政府采购活动中视同中小企业。</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第三条　采购人在政府采购活动中应当通过加强采购需求管理，落实预留采购份额、价格评审优惠、优先采购等措施，提高中小企业在政府采购中的份额，支持中小企业发展。</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第四条　在政府采购活动中，供应商提供的货物、工程或者服务符合下列情形的，享受本办法规定的中小企业扶持政策：</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（一）在货物采购项目中，货物由中小企业制造，即货物由中小企业生产且使用该中小企业商号或者注册商标；</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（二）在工程采购项目中，工程由中小企业承建，即工程施工单位为中小企业；</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（三）在服务采购项目中，服务由中小企业承接，即提供服务的人员为中小企业依照《中华人民共和国劳动合同法》订立劳动合同的从业人员。</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在货物采购项目中，供应商提供的货物既有中小企业制造货物，也有大型企业制造货物的，不享受本办法规定的中小企业扶持政策。</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以联合体形式参加政府采购活动，联合体各方均为中小企业的，联合体视同中小企业。其中，联合体各方均为小微企业的，联合体视同小微企业。</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符合下列情形之一的，可不专门面向中小企业预留采购份额：</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（一）法律法规和国家有关政策明确规定优先或者应当面向事业单位、社会组织等非企业主体采购的；</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（二）因确需使用不可替代的专利、专有技术，基础设施限制，或者提供特定公共服务等原因，只能从中小企业之外的供应商处采购的；</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（三）按照本办法规定预留采购份额无法确保充分供应、充分竞争，或者存在可能影响政府采购目标实现的情形；</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（四）框架协议采购项目；</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（五）省级以上人民政府财政部门规定的其他情形。</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除上述情形外，其他均为适宜由中小企业提供的情形。</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第七条　采购限额标准以上，200万元以下的货物和服务采购项目、400万元以下的工程采购项目，适宜由中小企业提供的，采购人应当专门面向中小企业采购。</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（一）将采购项目整体或者设置采购包专门面向中小企业采购；</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（二）要求供应商以联合体形式参加采购活动，且联合体中中小企业承担的部分达到一定比例；</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（三）要求获得采购合同的供应商将采购项目中的一定比例分包给一家或者多家中小企业。</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组成联合体或者接受分包合同的中小企业与联合体内其他企业、分包企业之间不得存在直接控股、管理关系。</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第十二条　采购项目涉及中小企业采购的，采购文件应当明确以下内容：</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（一）预留份额的采购项目或者采购包，明确该项目或相关采购包专门面向中小企业采购，以及相关标的及预算金额；</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（二）要求以联合体形式参加或者合同分包的，明确联合协议或者分包意向协议中中小企业合同金额应当达到的比例，并作为供应商资格条件；</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（三）非预留份额的采购项目或者采购包，明确有关价格扣除比例或者价格分加分比例；</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（四）规定依据本办法规定享受扶持政策获得政府采购合同的，小微企业不得将合同分包给大中型企业，中型企业不得将合同分包给大型企业；</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（五）采购人认为具备相关条件的，明确对中小企业在资金支付期限、预付款比例等方面的优惠措施；</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（六）明确采购标的对应的中小企业划分标准所属行业；</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（七）法律法规和省级以上人民政府财政部门规定的其他事项。</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第十三条　中标、成交供应商享受本办法规定的中小企业扶持政策的，采购人、采购代理机构应当随中标、成交结果公开中标、成交供应商的《中小企业声明函》。</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适用招标投标法的政府采购工程建设项目，应当在公示中标候选人时公开中标候选人的《中小企业声明函》。</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第十五条　鼓励各地区、各部门在采购活动中允许中小企业引入信用担保手段，为中小企业在投标（响应）保证、履约保证等方面提供专业化服务。鼓励中小企业依法合规通过政府采购合同融资。</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第十六条　政府采购监督检查、投诉处理及政府采购行政处罚中对中小企业的认定，由货物制造商或者工程、服务供应商注册登记所在地的县级以上人民政府中小企业主管部门负责。</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中小企业主管部门应当在收到财政部门或者有关招标投标行政监督部门关于协助开展中小企业认定函后10个工作日内做出书面答复。</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第十七条　各地区、各部门应当对涉及中小企业采购的预算项目实施全过程绩效管理，合理设置绩效目标和指标，落实扶持中小企业有关政策要求，定期开展绩效监控和评价，强化绩效评价结果应用。</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第二十条　供应商按照本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第二十二条　对外援助项目、国家相关资格或者资质管理制度另有规定的项目，不适用本办法。</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第二十三条　关于视同中小企业的其他主体的政府采购扶持政策，由财政部会同有关部门另行规定。</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第二十四条　省级财政部门可以会同中小企业主管部门根据本办法的规定制定具体实施办法。</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第二十五条　本办法自2021年1月1日起施行。《财政部工业和信息化部关于印发〈政府采购促进中小企业发展暂行办法〉的通知》（财库﹝2011﹞181号）同时废止。</w:t>
      </w:r>
    </w:p>
    <w:p>
      <w:pPr>
        <w:keepNext/>
        <w:keepLines/>
        <w:adjustRightInd w:val="0"/>
        <w:spacing w:before="240" w:line="490" w:lineRule="exact"/>
        <w:jc w:val="center"/>
        <w:textAlignment w:val="baseline"/>
        <w:outlineLvl w:val="1"/>
        <w:rPr>
          <w:rFonts w:ascii="仿宋" w:hAnsi="仿宋" w:eastAsia="仿宋"/>
          <w:b/>
          <w:color w:val="000000"/>
          <w:kern w:val="0"/>
          <w:sz w:val="32"/>
          <w:szCs w:val="20"/>
        </w:rPr>
      </w:pPr>
      <w:bookmarkStart w:id="89" w:name="_Toc110889687"/>
      <w:bookmarkStart w:id="90" w:name="_Toc110936381"/>
      <w:r>
        <w:rPr>
          <w:rFonts w:hint="eastAsia" w:ascii="仿宋" w:hAnsi="仿宋" w:eastAsia="仿宋"/>
          <w:b/>
          <w:color w:val="000000"/>
          <w:kern w:val="0"/>
          <w:sz w:val="32"/>
          <w:szCs w:val="20"/>
        </w:rPr>
        <w:t>三、关于进一步加大政府采购支持中小企业力度的通知</w:t>
      </w:r>
      <w:bookmarkEnd w:id="89"/>
      <w:bookmarkEnd w:id="90"/>
    </w:p>
    <w:p>
      <w:pPr>
        <w:spacing w:line="500" w:lineRule="exact"/>
        <w:jc w:val="center"/>
        <w:rPr>
          <w:rFonts w:ascii="仿宋" w:hAnsi="仿宋" w:eastAsia="仿宋"/>
          <w:b/>
          <w:sz w:val="28"/>
          <w:szCs w:val="28"/>
        </w:rPr>
      </w:pPr>
      <w:r>
        <w:rPr>
          <w:rFonts w:hint="eastAsia" w:ascii="仿宋" w:hAnsi="仿宋" w:eastAsia="仿宋"/>
          <w:b/>
          <w:sz w:val="28"/>
          <w:szCs w:val="28"/>
        </w:rPr>
        <w:t>财库〔2022〕19号</w:t>
      </w:r>
    </w:p>
    <w:p>
      <w:pPr>
        <w:pStyle w:val="24"/>
        <w:widowControl/>
        <w:spacing w:line="500" w:lineRule="exact"/>
        <w:ind w:firstLine="480" w:firstLineChars="200"/>
        <w:rPr>
          <w:rFonts w:ascii="仿宋" w:hAnsi="仿宋" w:eastAsia="仿宋"/>
          <w:szCs w:val="24"/>
        </w:rPr>
      </w:pPr>
      <w:r>
        <w:rPr>
          <w:rFonts w:hint="eastAsia" w:ascii="仿宋" w:hAnsi="仿宋" w:eastAsia="仿宋"/>
          <w:szCs w:val="24"/>
        </w:rPr>
        <w:t>各中央预算单位，各省、自治区、直辖市、计划单列市财政厅（局），新疆生产建设兵团财政局：</w:t>
      </w:r>
    </w:p>
    <w:p>
      <w:pPr>
        <w:pStyle w:val="24"/>
        <w:widowControl/>
        <w:spacing w:line="500" w:lineRule="exact"/>
        <w:ind w:firstLine="480" w:firstLineChars="200"/>
        <w:rPr>
          <w:rFonts w:ascii="仿宋" w:hAnsi="仿宋" w:eastAsia="仿宋"/>
          <w:szCs w:val="24"/>
        </w:rPr>
      </w:pPr>
      <w:r>
        <w:rPr>
          <w:rFonts w:hint="eastAsia" w:ascii="仿宋" w:hAnsi="仿宋" w:eastAsia="仿宋"/>
          <w:szCs w:val="24"/>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pPr>
        <w:pStyle w:val="24"/>
        <w:widowControl/>
        <w:spacing w:line="500" w:lineRule="exact"/>
        <w:ind w:firstLine="480" w:firstLineChars="200"/>
        <w:rPr>
          <w:rFonts w:ascii="仿宋" w:hAnsi="仿宋" w:eastAsia="仿宋"/>
          <w:szCs w:val="24"/>
        </w:rPr>
      </w:pPr>
      <w:r>
        <w:rPr>
          <w:rFonts w:hint="eastAsia" w:ascii="仿宋" w:hAnsi="仿宋" w:eastAsia="仿宋"/>
          <w:szCs w:val="24"/>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pPr>
        <w:pStyle w:val="24"/>
        <w:widowControl/>
        <w:spacing w:line="500" w:lineRule="exact"/>
        <w:ind w:firstLine="480" w:firstLineChars="200"/>
        <w:rPr>
          <w:rFonts w:ascii="仿宋" w:hAnsi="仿宋" w:eastAsia="仿宋"/>
          <w:szCs w:val="24"/>
        </w:rPr>
      </w:pPr>
      <w:r>
        <w:rPr>
          <w:rFonts w:hint="eastAsia" w:ascii="仿宋" w:hAnsi="仿宋" w:eastAsia="仿宋"/>
          <w:szCs w:val="24"/>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pPr>
        <w:pStyle w:val="24"/>
        <w:widowControl/>
        <w:spacing w:line="500" w:lineRule="exact"/>
        <w:ind w:firstLine="480" w:firstLineChars="200"/>
        <w:rPr>
          <w:rFonts w:ascii="仿宋" w:hAnsi="仿宋" w:eastAsia="仿宋"/>
          <w:szCs w:val="24"/>
        </w:rPr>
      </w:pPr>
      <w:r>
        <w:rPr>
          <w:rFonts w:hint="eastAsia" w:ascii="仿宋" w:hAnsi="仿宋" w:eastAsia="仿宋"/>
          <w:szCs w:val="24"/>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pPr>
        <w:pStyle w:val="24"/>
        <w:widowControl/>
        <w:spacing w:line="500" w:lineRule="exact"/>
        <w:ind w:firstLine="480" w:firstLineChars="200"/>
        <w:rPr>
          <w:rFonts w:ascii="仿宋" w:hAnsi="仿宋" w:eastAsia="仿宋"/>
          <w:szCs w:val="24"/>
        </w:rPr>
      </w:pPr>
      <w:r>
        <w:rPr>
          <w:rFonts w:hint="eastAsia" w:ascii="仿宋" w:hAnsi="仿宋" w:eastAsia="仿宋"/>
          <w:szCs w:val="24"/>
        </w:rPr>
        <w:t>四、认真做好组织实施。各地区、各部门应当加强组织领导，明确工作责任，细化执行要求，强化监督检查，确保国务院部署落实到位，对通知执行中出现的问题要及时向财政部报告。</w:t>
      </w:r>
    </w:p>
    <w:p>
      <w:pPr>
        <w:spacing w:line="490" w:lineRule="exact"/>
        <w:ind w:firstLine="420" w:firstLineChars="200"/>
        <w:rPr>
          <w:rFonts w:ascii="仿宋" w:hAnsi="仿宋" w:eastAsia="仿宋" w:cs="宋体"/>
          <w:color w:val="000000"/>
          <w:sz w:val="24"/>
        </w:rPr>
      </w:pPr>
      <w:r>
        <w:rPr>
          <w:rFonts w:hint="eastAsia" w:ascii="仿宋" w:hAnsi="仿宋" w:eastAsia="仿宋"/>
        </w:rPr>
        <w:t>本通知自2022年7月1日起执行。</w:t>
      </w:r>
    </w:p>
    <w:p>
      <w:pPr>
        <w:keepNext/>
        <w:keepLines/>
        <w:adjustRightInd w:val="0"/>
        <w:spacing w:before="240" w:line="490" w:lineRule="exact"/>
        <w:jc w:val="center"/>
        <w:textAlignment w:val="baseline"/>
        <w:outlineLvl w:val="1"/>
        <w:rPr>
          <w:rFonts w:ascii="仿宋" w:hAnsi="仿宋" w:eastAsia="仿宋" w:cs="宋体"/>
          <w:b/>
          <w:color w:val="000000"/>
          <w:kern w:val="0"/>
          <w:sz w:val="24"/>
          <w:szCs w:val="20"/>
        </w:rPr>
      </w:pPr>
      <w:bookmarkStart w:id="91" w:name="_Toc85555204"/>
      <w:bookmarkStart w:id="92" w:name="_Toc66806325"/>
      <w:bookmarkStart w:id="93" w:name="_Toc101189001"/>
      <w:bookmarkStart w:id="94" w:name="_Toc110936382"/>
      <w:r>
        <w:rPr>
          <w:rFonts w:hint="eastAsia" w:ascii="仿宋" w:hAnsi="仿宋" w:eastAsia="仿宋"/>
          <w:b/>
          <w:color w:val="000000"/>
          <w:kern w:val="0"/>
          <w:sz w:val="32"/>
          <w:szCs w:val="20"/>
        </w:rPr>
        <w:t>四、中小企业划型标准规定</w:t>
      </w:r>
      <w:bookmarkEnd w:id="91"/>
      <w:bookmarkEnd w:id="92"/>
      <w:bookmarkEnd w:id="93"/>
      <w:bookmarkEnd w:id="94"/>
    </w:p>
    <w:p>
      <w:pPr>
        <w:spacing w:line="490" w:lineRule="exact"/>
        <w:ind w:firstLine="482" w:firstLineChars="200"/>
        <w:rPr>
          <w:rFonts w:ascii="仿宋" w:hAnsi="仿宋" w:eastAsia="仿宋" w:cs="宋体"/>
          <w:color w:val="000000"/>
          <w:sz w:val="24"/>
        </w:rPr>
      </w:pPr>
      <w:r>
        <w:rPr>
          <w:rFonts w:hint="eastAsia" w:ascii="仿宋" w:hAnsi="仿宋" w:eastAsia="仿宋" w:cs="宋体"/>
          <w:b/>
          <w:bCs/>
          <w:color w:val="000000"/>
          <w:sz w:val="24"/>
        </w:rPr>
        <w:t>本项目非专门面向中小企业。依据《政府采购促进中小企业发展管理办法》（财库〔2020〕46号文件规定，对于非专门面向中小型企业的采购项目，对小型和微型企业产品的价格给予6%-10%的扣除，本项目确定价格扣除为6%，用扣除后的价格参与评审（其投标报价不变）。参加政府采购活动的中小企业应当提供《小微企业价格评审优惠申请及承诺函》（见第六部分）。</w:t>
      </w:r>
    </w:p>
    <w:p>
      <w:pPr>
        <w:spacing w:line="490" w:lineRule="exact"/>
        <w:ind w:firstLine="480" w:firstLineChars="200"/>
        <w:rPr>
          <w:rFonts w:ascii="仿宋" w:hAnsi="仿宋" w:eastAsia="仿宋" w:cs="宋体"/>
          <w:color w:val="000000"/>
          <w:sz w:val="24"/>
        </w:rPr>
      </w:pPr>
      <w:r>
        <w:rPr>
          <w:rFonts w:hint="eastAsia" w:ascii="仿宋" w:hAnsi="仿宋" w:eastAsia="仿宋" w:cs="宋体"/>
          <w:color w:val="000000"/>
          <w:sz w:val="24"/>
        </w:rPr>
        <w:t>1.根据《中华人民共和国中小企业促进法》和《国务院关于进一步促进中小企业发展的若干意见》（国发〔</w:t>
      </w:r>
      <w:r>
        <w:rPr>
          <w:rFonts w:ascii="仿宋" w:hAnsi="仿宋" w:eastAsia="仿宋" w:cs="宋体"/>
          <w:color w:val="000000"/>
          <w:sz w:val="24"/>
        </w:rPr>
        <w:t>2009</w:t>
      </w:r>
      <w:r>
        <w:rPr>
          <w:rFonts w:hint="eastAsia" w:ascii="仿宋" w:hAnsi="仿宋" w:eastAsia="仿宋" w:cs="宋体"/>
          <w:color w:val="000000"/>
          <w:sz w:val="24"/>
        </w:rPr>
        <w:t>〕</w:t>
      </w:r>
      <w:r>
        <w:rPr>
          <w:rFonts w:ascii="仿宋" w:hAnsi="仿宋" w:eastAsia="仿宋" w:cs="宋体"/>
          <w:color w:val="000000"/>
          <w:sz w:val="24"/>
        </w:rPr>
        <w:t>36</w:t>
      </w:r>
      <w:r>
        <w:rPr>
          <w:rFonts w:hint="eastAsia" w:ascii="仿宋" w:hAnsi="仿宋" w:eastAsia="仿宋" w:cs="宋体"/>
          <w:color w:val="000000"/>
          <w:sz w:val="24"/>
        </w:rPr>
        <w:t>号</w:t>
      </w:r>
      <w:r>
        <w:rPr>
          <w:rFonts w:ascii="仿宋" w:hAnsi="仿宋" w:eastAsia="仿宋" w:cs="宋体"/>
          <w:color w:val="000000"/>
          <w:sz w:val="24"/>
        </w:rPr>
        <w:t>)</w:t>
      </w:r>
      <w:r>
        <w:rPr>
          <w:rFonts w:hint="eastAsia" w:ascii="仿宋" w:hAnsi="仿宋" w:eastAsia="仿宋" w:cs="宋体"/>
          <w:color w:val="000000"/>
          <w:sz w:val="24"/>
        </w:rPr>
        <w:t>，制定本规定。</w:t>
      </w:r>
    </w:p>
    <w:p>
      <w:pPr>
        <w:spacing w:line="490" w:lineRule="exact"/>
        <w:ind w:firstLine="482" w:firstLineChars="200"/>
        <w:rPr>
          <w:rFonts w:ascii="仿宋" w:hAnsi="仿宋" w:eastAsia="仿宋" w:cs="宋体"/>
          <w:color w:val="000000"/>
          <w:sz w:val="24"/>
        </w:rPr>
      </w:pPr>
      <w:r>
        <w:rPr>
          <w:rFonts w:hint="eastAsia" w:ascii="仿宋" w:hAnsi="仿宋" w:eastAsia="仿宋" w:cs="宋体"/>
          <w:b/>
          <w:color w:val="000000"/>
          <w:sz w:val="24"/>
        </w:rPr>
        <w:t>2.</w:t>
      </w:r>
      <w:r>
        <w:rPr>
          <w:rFonts w:hint="eastAsia" w:ascii="仿宋" w:hAnsi="仿宋" w:eastAsia="仿宋" w:cs="宋体"/>
          <w:color w:val="000000"/>
          <w:sz w:val="24"/>
        </w:rPr>
        <w:t>中小企业划分为中型、小型、微型三种类型，具体标准根据企业从业人员、营业收入、资产总额等指标，结合行业特点制定。</w:t>
      </w:r>
    </w:p>
    <w:p>
      <w:pPr>
        <w:spacing w:line="490" w:lineRule="exact"/>
        <w:ind w:firstLine="506" w:firstLineChars="200"/>
        <w:rPr>
          <w:rFonts w:ascii="仿宋" w:hAnsi="仿宋" w:eastAsia="仿宋" w:cs="宋体"/>
          <w:color w:val="000000"/>
          <w:spacing w:val="6"/>
          <w:sz w:val="24"/>
        </w:rPr>
      </w:pPr>
      <w:r>
        <w:rPr>
          <w:rFonts w:hint="eastAsia" w:ascii="仿宋" w:hAnsi="仿宋" w:eastAsia="仿宋" w:cs="宋体"/>
          <w:b/>
          <w:color w:val="000000"/>
          <w:spacing w:val="6"/>
          <w:sz w:val="24"/>
        </w:rPr>
        <w:t>3.</w:t>
      </w:r>
      <w:r>
        <w:rPr>
          <w:rFonts w:hint="eastAsia" w:ascii="仿宋" w:hAnsi="仿宋" w:eastAsia="仿宋" w:cs="宋体"/>
          <w:color w:val="000000"/>
          <w:spacing w:val="6"/>
          <w:sz w:val="24"/>
        </w:rP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490" w:lineRule="exact"/>
        <w:ind w:firstLine="506" w:firstLineChars="200"/>
        <w:rPr>
          <w:rFonts w:ascii="仿宋" w:hAnsi="仿宋" w:eastAsia="仿宋" w:cs="宋体"/>
          <w:color w:val="000000"/>
          <w:spacing w:val="6"/>
          <w:sz w:val="24"/>
        </w:rPr>
      </w:pPr>
      <w:r>
        <w:rPr>
          <w:rFonts w:hint="eastAsia" w:ascii="仿宋" w:hAnsi="仿宋" w:eastAsia="仿宋" w:cs="宋体"/>
          <w:b/>
          <w:color w:val="000000"/>
          <w:spacing w:val="6"/>
          <w:sz w:val="24"/>
        </w:rPr>
        <w:t>4.</w:t>
      </w:r>
      <w:r>
        <w:rPr>
          <w:rFonts w:hint="eastAsia" w:ascii="仿宋" w:hAnsi="仿宋" w:eastAsia="仿宋" w:cs="宋体"/>
          <w:color w:val="000000"/>
          <w:spacing w:val="6"/>
          <w:sz w:val="24"/>
        </w:rPr>
        <w:t>各行业划型标准为：</w:t>
      </w:r>
    </w:p>
    <w:p>
      <w:pPr>
        <w:spacing w:line="490" w:lineRule="exact"/>
        <w:ind w:firstLine="506" w:firstLineChars="200"/>
        <w:rPr>
          <w:rFonts w:ascii="仿宋" w:hAnsi="仿宋" w:eastAsia="仿宋" w:cs="宋体"/>
          <w:color w:val="000000"/>
          <w:spacing w:val="6"/>
          <w:sz w:val="24"/>
        </w:rPr>
      </w:pPr>
      <w:r>
        <w:rPr>
          <w:rFonts w:hint="eastAsia" w:ascii="仿宋" w:hAnsi="仿宋" w:eastAsia="仿宋" w:cs="宋体"/>
          <w:b/>
          <w:color w:val="000000"/>
          <w:spacing w:val="6"/>
          <w:sz w:val="24"/>
        </w:rPr>
        <w:t>4.1农、林、牧、渔业。</w:t>
      </w:r>
      <w:r>
        <w:rPr>
          <w:rFonts w:hint="eastAsia" w:ascii="仿宋" w:hAnsi="仿宋" w:eastAsia="仿宋" w:cs="宋体"/>
          <w:color w:val="000000"/>
          <w:spacing w:val="6"/>
          <w:sz w:val="24"/>
        </w:rPr>
        <w:t>营业收入</w:t>
      </w:r>
      <w:r>
        <w:rPr>
          <w:rFonts w:ascii="仿宋" w:hAnsi="仿宋" w:eastAsia="仿宋" w:cs="宋体"/>
          <w:color w:val="000000"/>
          <w:spacing w:val="6"/>
          <w:sz w:val="24"/>
        </w:rPr>
        <w:t>20000</w:t>
      </w:r>
      <w:r>
        <w:rPr>
          <w:rFonts w:hint="eastAsia" w:ascii="仿宋" w:hAnsi="仿宋" w:eastAsia="仿宋" w:cs="宋体"/>
          <w:color w:val="000000"/>
          <w:spacing w:val="6"/>
          <w:sz w:val="24"/>
        </w:rPr>
        <w:t>万元以下的为中小微型企业。其中，营业收入</w:t>
      </w:r>
      <w:r>
        <w:rPr>
          <w:rFonts w:ascii="仿宋" w:hAnsi="仿宋" w:eastAsia="仿宋" w:cs="宋体"/>
          <w:color w:val="000000"/>
          <w:spacing w:val="6"/>
          <w:sz w:val="24"/>
        </w:rPr>
        <w:t>500</w:t>
      </w:r>
      <w:r>
        <w:rPr>
          <w:rFonts w:hint="eastAsia" w:ascii="仿宋" w:hAnsi="仿宋" w:eastAsia="仿宋" w:cs="宋体"/>
          <w:color w:val="000000"/>
          <w:spacing w:val="6"/>
          <w:sz w:val="24"/>
        </w:rPr>
        <w:t>万元及以上的为中型企业，营业收入</w:t>
      </w:r>
      <w:r>
        <w:rPr>
          <w:rFonts w:ascii="仿宋" w:hAnsi="仿宋" w:eastAsia="仿宋" w:cs="宋体"/>
          <w:color w:val="000000"/>
          <w:spacing w:val="6"/>
          <w:sz w:val="24"/>
        </w:rPr>
        <w:t>50</w:t>
      </w:r>
      <w:r>
        <w:rPr>
          <w:rFonts w:hint="eastAsia" w:ascii="仿宋" w:hAnsi="仿宋" w:eastAsia="仿宋" w:cs="宋体"/>
          <w:color w:val="000000"/>
          <w:spacing w:val="6"/>
          <w:sz w:val="24"/>
        </w:rPr>
        <w:t>万元及以上的为小型企业，营业收入</w:t>
      </w:r>
      <w:r>
        <w:rPr>
          <w:rFonts w:ascii="仿宋" w:hAnsi="仿宋" w:eastAsia="仿宋" w:cs="宋体"/>
          <w:color w:val="000000"/>
          <w:spacing w:val="6"/>
          <w:sz w:val="24"/>
        </w:rPr>
        <w:t>50</w:t>
      </w:r>
      <w:r>
        <w:rPr>
          <w:rFonts w:hint="eastAsia" w:ascii="仿宋" w:hAnsi="仿宋" w:eastAsia="仿宋" w:cs="宋体"/>
          <w:color w:val="000000"/>
          <w:spacing w:val="6"/>
          <w:sz w:val="24"/>
        </w:rPr>
        <w:t>万元以下的为微型企业。</w:t>
      </w:r>
    </w:p>
    <w:p>
      <w:pPr>
        <w:spacing w:line="490" w:lineRule="exact"/>
        <w:ind w:firstLine="506" w:firstLineChars="200"/>
        <w:rPr>
          <w:rFonts w:ascii="仿宋" w:hAnsi="仿宋" w:eastAsia="仿宋" w:cs="宋体"/>
          <w:color w:val="000000"/>
          <w:spacing w:val="6"/>
          <w:sz w:val="24"/>
        </w:rPr>
      </w:pPr>
      <w:r>
        <w:rPr>
          <w:rFonts w:hint="eastAsia" w:ascii="仿宋" w:hAnsi="仿宋" w:eastAsia="仿宋" w:cs="宋体"/>
          <w:b/>
          <w:color w:val="000000"/>
          <w:spacing w:val="6"/>
          <w:sz w:val="24"/>
        </w:rPr>
        <w:t>4.2工业。</w:t>
      </w:r>
      <w:r>
        <w:rPr>
          <w:rFonts w:hint="eastAsia" w:ascii="仿宋" w:hAnsi="仿宋" w:eastAsia="仿宋" w:cs="宋体"/>
          <w:color w:val="000000"/>
          <w:spacing w:val="6"/>
          <w:sz w:val="24"/>
        </w:rPr>
        <w:t>从业人员</w:t>
      </w:r>
      <w:r>
        <w:rPr>
          <w:rFonts w:ascii="仿宋" w:hAnsi="仿宋" w:eastAsia="仿宋" w:cs="宋体"/>
          <w:color w:val="000000"/>
          <w:spacing w:val="6"/>
          <w:sz w:val="24"/>
        </w:rPr>
        <w:t>1000</w:t>
      </w:r>
      <w:r>
        <w:rPr>
          <w:rFonts w:hint="eastAsia" w:ascii="仿宋" w:hAnsi="仿宋" w:eastAsia="仿宋" w:cs="宋体"/>
          <w:color w:val="000000"/>
          <w:spacing w:val="6"/>
          <w:sz w:val="24"/>
        </w:rPr>
        <w:t>人以下或营业收入</w:t>
      </w:r>
      <w:r>
        <w:rPr>
          <w:rFonts w:ascii="仿宋" w:hAnsi="仿宋" w:eastAsia="仿宋" w:cs="宋体"/>
          <w:color w:val="000000"/>
          <w:spacing w:val="6"/>
          <w:sz w:val="24"/>
        </w:rPr>
        <w:t>40000</w:t>
      </w:r>
      <w:r>
        <w:rPr>
          <w:rFonts w:hint="eastAsia" w:ascii="仿宋" w:hAnsi="仿宋" w:eastAsia="仿宋" w:cs="宋体"/>
          <w:color w:val="000000"/>
          <w:spacing w:val="6"/>
          <w:sz w:val="24"/>
        </w:rPr>
        <w:t>万元以下的为中小微型企业。其中，从业人员</w:t>
      </w:r>
      <w:r>
        <w:rPr>
          <w:rFonts w:ascii="仿宋" w:hAnsi="仿宋" w:eastAsia="仿宋" w:cs="宋体"/>
          <w:color w:val="000000"/>
          <w:spacing w:val="6"/>
          <w:sz w:val="24"/>
        </w:rPr>
        <w:t>300</w:t>
      </w:r>
      <w:r>
        <w:rPr>
          <w:rFonts w:hint="eastAsia" w:ascii="仿宋" w:hAnsi="仿宋" w:eastAsia="仿宋" w:cs="宋体"/>
          <w:color w:val="000000"/>
          <w:spacing w:val="6"/>
          <w:sz w:val="24"/>
        </w:rPr>
        <w:t>人及以上，且营业收入</w:t>
      </w:r>
      <w:r>
        <w:rPr>
          <w:rFonts w:ascii="仿宋" w:hAnsi="仿宋" w:eastAsia="仿宋" w:cs="宋体"/>
          <w:color w:val="000000"/>
          <w:spacing w:val="6"/>
          <w:sz w:val="24"/>
        </w:rPr>
        <w:t>2000</w:t>
      </w:r>
      <w:r>
        <w:rPr>
          <w:rFonts w:hint="eastAsia" w:ascii="仿宋" w:hAnsi="仿宋" w:eastAsia="仿宋" w:cs="宋体"/>
          <w:color w:val="000000"/>
          <w:spacing w:val="6"/>
          <w:sz w:val="24"/>
        </w:rPr>
        <w:t>万元及以上的为中型企业；从业人员</w:t>
      </w:r>
      <w:r>
        <w:rPr>
          <w:rFonts w:ascii="仿宋" w:hAnsi="仿宋" w:eastAsia="仿宋" w:cs="宋体"/>
          <w:color w:val="000000"/>
          <w:spacing w:val="6"/>
          <w:sz w:val="24"/>
        </w:rPr>
        <w:t>20</w:t>
      </w:r>
      <w:r>
        <w:rPr>
          <w:rFonts w:hint="eastAsia" w:ascii="仿宋" w:hAnsi="仿宋" w:eastAsia="仿宋" w:cs="宋体"/>
          <w:color w:val="000000"/>
          <w:spacing w:val="6"/>
          <w:sz w:val="24"/>
        </w:rPr>
        <w:t>人及以上，且营业收入</w:t>
      </w:r>
      <w:r>
        <w:rPr>
          <w:rFonts w:ascii="仿宋" w:hAnsi="仿宋" w:eastAsia="仿宋" w:cs="宋体"/>
          <w:color w:val="000000"/>
          <w:spacing w:val="6"/>
          <w:sz w:val="24"/>
        </w:rPr>
        <w:t>300</w:t>
      </w:r>
      <w:r>
        <w:rPr>
          <w:rFonts w:hint="eastAsia" w:ascii="仿宋" w:hAnsi="仿宋" w:eastAsia="仿宋" w:cs="宋体"/>
          <w:color w:val="000000"/>
          <w:spacing w:val="6"/>
          <w:sz w:val="24"/>
        </w:rPr>
        <w:t>万元及以上的为小型企业；从业人员</w:t>
      </w:r>
      <w:r>
        <w:rPr>
          <w:rFonts w:ascii="仿宋" w:hAnsi="仿宋" w:eastAsia="仿宋" w:cs="宋体"/>
          <w:color w:val="000000"/>
          <w:spacing w:val="6"/>
          <w:sz w:val="24"/>
        </w:rPr>
        <w:t>20</w:t>
      </w:r>
      <w:r>
        <w:rPr>
          <w:rFonts w:hint="eastAsia" w:ascii="仿宋" w:hAnsi="仿宋" w:eastAsia="仿宋" w:cs="宋体"/>
          <w:color w:val="000000"/>
          <w:spacing w:val="6"/>
          <w:sz w:val="24"/>
        </w:rPr>
        <w:t>人以下或营业收入</w:t>
      </w:r>
      <w:r>
        <w:rPr>
          <w:rFonts w:ascii="仿宋" w:hAnsi="仿宋" w:eastAsia="仿宋" w:cs="宋体"/>
          <w:color w:val="000000"/>
          <w:spacing w:val="6"/>
          <w:sz w:val="24"/>
        </w:rPr>
        <w:t>300</w:t>
      </w:r>
      <w:r>
        <w:rPr>
          <w:rFonts w:hint="eastAsia" w:ascii="仿宋" w:hAnsi="仿宋" w:eastAsia="仿宋" w:cs="宋体"/>
          <w:color w:val="000000"/>
          <w:spacing w:val="6"/>
          <w:sz w:val="24"/>
        </w:rPr>
        <w:t>万元以下的为微型企业。</w:t>
      </w:r>
    </w:p>
    <w:p>
      <w:pPr>
        <w:spacing w:line="490" w:lineRule="exact"/>
        <w:ind w:firstLine="506" w:firstLineChars="200"/>
        <w:rPr>
          <w:rFonts w:ascii="仿宋" w:hAnsi="仿宋" w:eastAsia="仿宋" w:cs="宋体"/>
          <w:color w:val="000000"/>
          <w:spacing w:val="6"/>
          <w:sz w:val="24"/>
        </w:rPr>
      </w:pPr>
      <w:r>
        <w:rPr>
          <w:rFonts w:hint="eastAsia" w:ascii="仿宋" w:hAnsi="仿宋" w:eastAsia="仿宋" w:cs="宋体"/>
          <w:b/>
          <w:color w:val="000000"/>
          <w:spacing w:val="6"/>
          <w:sz w:val="24"/>
        </w:rPr>
        <w:t>4.3建筑业。</w:t>
      </w:r>
      <w:r>
        <w:rPr>
          <w:rFonts w:hint="eastAsia" w:ascii="仿宋" w:hAnsi="仿宋" w:eastAsia="仿宋" w:cs="宋体"/>
          <w:color w:val="000000"/>
          <w:spacing w:val="6"/>
          <w:sz w:val="24"/>
        </w:rPr>
        <w:t>营业收入</w:t>
      </w:r>
      <w:r>
        <w:rPr>
          <w:rFonts w:ascii="仿宋" w:hAnsi="仿宋" w:eastAsia="仿宋" w:cs="宋体"/>
          <w:color w:val="000000"/>
          <w:spacing w:val="6"/>
          <w:sz w:val="24"/>
        </w:rPr>
        <w:t>80000</w:t>
      </w:r>
      <w:r>
        <w:rPr>
          <w:rFonts w:hint="eastAsia" w:ascii="仿宋" w:hAnsi="仿宋" w:eastAsia="仿宋" w:cs="宋体"/>
          <w:color w:val="000000"/>
          <w:spacing w:val="6"/>
          <w:sz w:val="24"/>
        </w:rPr>
        <w:t>万元以下或资产总额</w:t>
      </w:r>
      <w:r>
        <w:rPr>
          <w:rFonts w:ascii="仿宋" w:hAnsi="仿宋" w:eastAsia="仿宋" w:cs="宋体"/>
          <w:color w:val="000000"/>
          <w:spacing w:val="6"/>
          <w:sz w:val="24"/>
        </w:rPr>
        <w:t>80000</w:t>
      </w:r>
      <w:r>
        <w:rPr>
          <w:rFonts w:hint="eastAsia" w:ascii="仿宋" w:hAnsi="仿宋" w:eastAsia="仿宋" w:cs="宋体"/>
          <w:color w:val="000000"/>
          <w:spacing w:val="6"/>
          <w:sz w:val="24"/>
        </w:rPr>
        <w:t>万元以下的为中小微型企业。其中，营业收入</w:t>
      </w:r>
      <w:r>
        <w:rPr>
          <w:rFonts w:ascii="仿宋" w:hAnsi="仿宋" w:eastAsia="仿宋" w:cs="宋体"/>
          <w:color w:val="000000"/>
          <w:spacing w:val="6"/>
          <w:sz w:val="24"/>
        </w:rPr>
        <w:t>6000</w:t>
      </w:r>
      <w:r>
        <w:rPr>
          <w:rFonts w:hint="eastAsia" w:ascii="仿宋" w:hAnsi="仿宋" w:eastAsia="仿宋" w:cs="宋体"/>
          <w:color w:val="000000"/>
          <w:spacing w:val="6"/>
          <w:sz w:val="24"/>
        </w:rPr>
        <w:t>万元及以上，且资产总额</w:t>
      </w:r>
      <w:r>
        <w:rPr>
          <w:rFonts w:ascii="仿宋" w:hAnsi="仿宋" w:eastAsia="仿宋" w:cs="宋体"/>
          <w:color w:val="000000"/>
          <w:spacing w:val="6"/>
          <w:sz w:val="24"/>
        </w:rPr>
        <w:t>5000</w:t>
      </w:r>
      <w:r>
        <w:rPr>
          <w:rFonts w:hint="eastAsia" w:ascii="仿宋" w:hAnsi="仿宋" w:eastAsia="仿宋" w:cs="宋体"/>
          <w:color w:val="000000"/>
          <w:spacing w:val="6"/>
          <w:sz w:val="24"/>
        </w:rPr>
        <w:t>万元及以上的为中型企业；营业收入</w:t>
      </w:r>
      <w:r>
        <w:rPr>
          <w:rFonts w:ascii="仿宋" w:hAnsi="仿宋" w:eastAsia="仿宋" w:cs="宋体"/>
          <w:color w:val="000000"/>
          <w:spacing w:val="6"/>
          <w:sz w:val="24"/>
        </w:rPr>
        <w:t>300</w:t>
      </w:r>
      <w:r>
        <w:rPr>
          <w:rFonts w:hint="eastAsia" w:ascii="仿宋" w:hAnsi="仿宋" w:eastAsia="仿宋" w:cs="宋体"/>
          <w:color w:val="000000"/>
          <w:spacing w:val="6"/>
          <w:sz w:val="24"/>
        </w:rPr>
        <w:t>万元及以上，且资产总额</w:t>
      </w:r>
      <w:r>
        <w:rPr>
          <w:rFonts w:ascii="仿宋" w:hAnsi="仿宋" w:eastAsia="仿宋" w:cs="宋体"/>
          <w:color w:val="000000"/>
          <w:spacing w:val="6"/>
          <w:sz w:val="24"/>
        </w:rPr>
        <w:t>300</w:t>
      </w:r>
      <w:r>
        <w:rPr>
          <w:rFonts w:hint="eastAsia" w:ascii="仿宋" w:hAnsi="仿宋" w:eastAsia="仿宋" w:cs="宋体"/>
          <w:color w:val="000000"/>
          <w:spacing w:val="6"/>
          <w:sz w:val="24"/>
        </w:rPr>
        <w:t>万元及以上的为小型企业；营业收入</w:t>
      </w:r>
      <w:r>
        <w:rPr>
          <w:rFonts w:ascii="仿宋" w:hAnsi="仿宋" w:eastAsia="仿宋" w:cs="宋体"/>
          <w:color w:val="000000"/>
          <w:spacing w:val="6"/>
          <w:sz w:val="24"/>
        </w:rPr>
        <w:t>300</w:t>
      </w:r>
      <w:r>
        <w:rPr>
          <w:rFonts w:hint="eastAsia" w:ascii="仿宋" w:hAnsi="仿宋" w:eastAsia="仿宋" w:cs="宋体"/>
          <w:color w:val="000000"/>
          <w:spacing w:val="6"/>
          <w:sz w:val="24"/>
        </w:rPr>
        <w:t>万元以下或资产总额</w:t>
      </w:r>
      <w:r>
        <w:rPr>
          <w:rFonts w:ascii="仿宋" w:hAnsi="仿宋" w:eastAsia="仿宋" w:cs="宋体"/>
          <w:color w:val="000000"/>
          <w:spacing w:val="6"/>
          <w:sz w:val="24"/>
        </w:rPr>
        <w:t>300</w:t>
      </w:r>
      <w:r>
        <w:rPr>
          <w:rFonts w:hint="eastAsia" w:ascii="仿宋" w:hAnsi="仿宋" w:eastAsia="仿宋" w:cs="宋体"/>
          <w:color w:val="000000"/>
          <w:spacing w:val="6"/>
          <w:sz w:val="24"/>
        </w:rPr>
        <w:t>万元以下的为微型企业。</w:t>
      </w:r>
    </w:p>
    <w:p>
      <w:pPr>
        <w:spacing w:line="490" w:lineRule="exact"/>
        <w:ind w:firstLine="506" w:firstLineChars="200"/>
        <w:rPr>
          <w:rFonts w:ascii="仿宋" w:hAnsi="仿宋" w:eastAsia="仿宋" w:cs="宋体"/>
          <w:color w:val="000000"/>
          <w:spacing w:val="6"/>
          <w:sz w:val="24"/>
        </w:rPr>
      </w:pPr>
      <w:r>
        <w:rPr>
          <w:rFonts w:hint="eastAsia" w:ascii="仿宋" w:hAnsi="仿宋" w:eastAsia="仿宋" w:cs="宋体"/>
          <w:b/>
          <w:color w:val="000000"/>
          <w:spacing w:val="6"/>
          <w:sz w:val="24"/>
        </w:rPr>
        <w:t>4.4批发业。</w:t>
      </w:r>
      <w:r>
        <w:rPr>
          <w:rFonts w:hint="eastAsia" w:ascii="仿宋" w:hAnsi="仿宋" w:eastAsia="仿宋" w:cs="宋体"/>
          <w:color w:val="000000"/>
          <w:spacing w:val="6"/>
          <w:sz w:val="24"/>
        </w:rPr>
        <w:t>从业人员</w:t>
      </w:r>
      <w:r>
        <w:rPr>
          <w:rFonts w:ascii="仿宋" w:hAnsi="仿宋" w:eastAsia="仿宋" w:cs="宋体"/>
          <w:color w:val="000000"/>
          <w:spacing w:val="6"/>
          <w:sz w:val="24"/>
        </w:rPr>
        <w:t>200</w:t>
      </w:r>
      <w:r>
        <w:rPr>
          <w:rFonts w:hint="eastAsia" w:ascii="仿宋" w:hAnsi="仿宋" w:eastAsia="仿宋" w:cs="宋体"/>
          <w:color w:val="000000"/>
          <w:spacing w:val="6"/>
          <w:sz w:val="24"/>
        </w:rPr>
        <w:t>人以下或营业收入</w:t>
      </w:r>
      <w:r>
        <w:rPr>
          <w:rFonts w:ascii="仿宋" w:hAnsi="仿宋" w:eastAsia="仿宋" w:cs="宋体"/>
          <w:color w:val="000000"/>
          <w:spacing w:val="6"/>
          <w:sz w:val="24"/>
        </w:rPr>
        <w:t>40000</w:t>
      </w:r>
      <w:r>
        <w:rPr>
          <w:rFonts w:hint="eastAsia" w:ascii="仿宋" w:hAnsi="仿宋" w:eastAsia="仿宋" w:cs="宋体"/>
          <w:color w:val="000000"/>
          <w:spacing w:val="6"/>
          <w:sz w:val="24"/>
        </w:rPr>
        <w:t>万元以下的为中小微型企业。其中，从业人员</w:t>
      </w:r>
      <w:r>
        <w:rPr>
          <w:rFonts w:ascii="仿宋" w:hAnsi="仿宋" w:eastAsia="仿宋" w:cs="宋体"/>
          <w:color w:val="000000"/>
          <w:spacing w:val="6"/>
          <w:sz w:val="24"/>
        </w:rPr>
        <w:t>20</w:t>
      </w:r>
      <w:r>
        <w:rPr>
          <w:rFonts w:hint="eastAsia" w:ascii="仿宋" w:hAnsi="仿宋" w:eastAsia="仿宋" w:cs="宋体"/>
          <w:color w:val="000000"/>
          <w:spacing w:val="6"/>
          <w:sz w:val="24"/>
        </w:rPr>
        <w:t>人及以上，且营业收入</w:t>
      </w:r>
      <w:r>
        <w:rPr>
          <w:rFonts w:ascii="仿宋" w:hAnsi="仿宋" w:eastAsia="仿宋" w:cs="宋体"/>
          <w:color w:val="000000"/>
          <w:spacing w:val="6"/>
          <w:sz w:val="24"/>
        </w:rPr>
        <w:t>5000</w:t>
      </w:r>
      <w:r>
        <w:rPr>
          <w:rFonts w:hint="eastAsia" w:ascii="仿宋" w:hAnsi="仿宋" w:eastAsia="仿宋" w:cs="宋体"/>
          <w:color w:val="000000"/>
          <w:spacing w:val="6"/>
          <w:sz w:val="24"/>
        </w:rPr>
        <w:t>万元及以上的为中型企业；从业人员</w:t>
      </w:r>
      <w:r>
        <w:rPr>
          <w:rFonts w:ascii="仿宋" w:hAnsi="仿宋" w:eastAsia="仿宋" w:cs="宋体"/>
          <w:color w:val="000000"/>
          <w:spacing w:val="6"/>
          <w:sz w:val="24"/>
        </w:rPr>
        <w:t>5</w:t>
      </w:r>
      <w:r>
        <w:rPr>
          <w:rFonts w:hint="eastAsia" w:ascii="仿宋" w:hAnsi="仿宋" w:eastAsia="仿宋" w:cs="宋体"/>
          <w:color w:val="000000"/>
          <w:spacing w:val="6"/>
          <w:sz w:val="24"/>
        </w:rPr>
        <w:t>人及以上，且营业收入</w:t>
      </w:r>
      <w:r>
        <w:rPr>
          <w:rFonts w:ascii="仿宋" w:hAnsi="仿宋" w:eastAsia="仿宋" w:cs="宋体"/>
          <w:color w:val="000000"/>
          <w:spacing w:val="6"/>
          <w:sz w:val="24"/>
        </w:rPr>
        <w:t>1000</w:t>
      </w:r>
      <w:r>
        <w:rPr>
          <w:rFonts w:hint="eastAsia" w:ascii="仿宋" w:hAnsi="仿宋" w:eastAsia="仿宋" w:cs="宋体"/>
          <w:color w:val="000000"/>
          <w:spacing w:val="6"/>
          <w:sz w:val="24"/>
        </w:rPr>
        <w:t>万元及以上的为小型企业；从业人员</w:t>
      </w:r>
      <w:r>
        <w:rPr>
          <w:rFonts w:ascii="仿宋" w:hAnsi="仿宋" w:eastAsia="仿宋" w:cs="宋体"/>
          <w:color w:val="000000"/>
          <w:spacing w:val="6"/>
          <w:sz w:val="24"/>
        </w:rPr>
        <w:t>5</w:t>
      </w:r>
      <w:r>
        <w:rPr>
          <w:rFonts w:hint="eastAsia" w:ascii="仿宋" w:hAnsi="仿宋" w:eastAsia="仿宋" w:cs="宋体"/>
          <w:color w:val="000000"/>
          <w:spacing w:val="6"/>
          <w:sz w:val="24"/>
        </w:rPr>
        <w:t>人以下或营业收入</w:t>
      </w:r>
      <w:r>
        <w:rPr>
          <w:rFonts w:ascii="仿宋" w:hAnsi="仿宋" w:eastAsia="仿宋" w:cs="宋体"/>
          <w:color w:val="000000"/>
          <w:spacing w:val="6"/>
          <w:sz w:val="24"/>
        </w:rPr>
        <w:t>1000</w:t>
      </w:r>
      <w:r>
        <w:rPr>
          <w:rFonts w:hint="eastAsia" w:ascii="仿宋" w:hAnsi="仿宋" w:eastAsia="仿宋" w:cs="宋体"/>
          <w:color w:val="000000"/>
          <w:spacing w:val="6"/>
          <w:sz w:val="24"/>
        </w:rPr>
        <w:t>万元以下的为微型企业。</w:t>
      </w:r>
    </w:p>
    <w:p>
      <w:pPr>
        <w:spacing w:line="490" w:lineRule="exact"/>
        <w:ind w:firstLine="506" w:firstLineChars="200"/>
        <w:rPr>
          <w:rFonts w:ascii="仿宋" w:hAnsi="仿宋" w:eastAsia="仿宋" w:cs="宋体"/>
          <w:color w:val="000000"/>
          <w:spacing w:val="6"/>
          <w:sz w:val="24"/>
        </w:rPr>
      </w:pPr>
      <w:r>
        <w:rPr>
          <w:rFonts w:hint="eastAsia" w:ascii="仿宋" w:hAnsi="仿宋" w:eastAsia="仿宋" w:cs="宋体"/>
          <w:b/>
          <w:color w:val="000000"/>
          <w:spacing w:val="6"/>
          <w:sz w:val="24"/>
        </w:rPr>
        <w:t>4.5零售业。</w:t>
      </w:r>
      <w:r>
        <w:rPr>
          <w:rFonts w:hint="eastAsia" w:ascii="仿宋" w:hAnsi="仿宋" w:eastAsia="仿宋" w:cs="宋体"/>
          <w:color w:val="000000"/>
          <w:spacing w:val="6"/>
          <w:sz w:val="24"/>
        </w:rPr>
        <w:t>从业人员</w:t>
      </w:r>
      <w:r>
        <w:rPr>
          <w:rFonts w:ascii="仿宋" w:hAnsi="仿宋" w:eastAsia="仿宋" w:cs="宋体"/>
          <w:color w:val="000000"/>
          <w:spacing w:val="6"/>
          <w:sz w:val="24"/>
        </w:rPr>
        <w:t>300</w:t>
      </w:r>
      <w:r>
        <w:rPr>
          <w:rFonts w:hint="eastAsia" w:ascii="仿宋" w:hAnsi="仿宋" w:eastAsia="仿宋" w:cs="宋体"/>
          <w:color w:val="000000"/>
          <w:spacing w:val="6"/>
          <w:sz w:val="24"/>
        </w:rPr>
        <w:t>人以下或营业收入</w:t>
      </w:r>
      <w:r>
        <w:rPr>
          <w:rFonts w:ascii="仿宋" w:hAnsi="仿宋" w:eastAsia="仿宋" w:cs="宋体"/>
          <w:color w:val="000000"/>
          <w:spacing w:val="6"/>
          <w:sz w:val="24"/>
        </w:rPr>
        <w:t>20000</w:t>
      </w:r>
      <w:r>
        <w:rPr>
          <w:rFonts w:hint="eastAsia" w:ascii="仿宋" w:hAnsi="仿宋" w:eastAsia="仿宋" w:cs="宋体"/>
          <w:color w:val="000000"/>
          <w:spacing w:val="6"/>
          <w:sz w:val="24"/>
        </w:rPr>
        <w:t>万元以下的为中小微型企业。其中，从业人员</w:t>
      </w:r>
      <w:r>
        <w:rPr>
          <w:rFonts w:ascii="仿宋" w:hAnsi="仿宋" w:eastAsia="仿宋" w:cs="宋体"/>
          <w:color w:val="000000"/>
          <w:spacing w:val="6"/>
          <w:sz w:val="24"/>
        </w:rPr>
        <w:t>50</w:t>
      </w:r>
      <w:r>
        <w:rPr>
          <w:rFonts w:hint="eastAsia" w:ascii="仿宋" w:hAnsi="仿宋" w:eastAsia="仿宋" w:cs="宋体"/>
          <w:color w:val="000000"/>
          <w:spacing w:val="6"/>
          <w:sz w:val="24"/>
        </w:rPr>
        <w:t>人及以上，且营业收入</w:t>
      </w:r>
      <w:r>
        <w:rPr>
          <w:rFonts w:ascii="仿宋" w:hAnsi="仿宋" w:eastAsia="仿宋" w:cs="宋体"/>
          <w:color w:val="000000"/>
          <w:spacing w:val="6"/>
          <w:sz w:val="24"/>
        </w:rPr>
        <w:t>500</w:t>
      </w:r>
      <w:r>
        <w:rPr>
          <w:rFonts w:hint="eastAsia" w:ascii="仿宋" w:hAnsi="仿宋" w:eastAsia="仿宋" w:cs="宋体"/>
          <w:color w:val="000000"/>
          <w:spacing w:val="6"/>
          <w:sz w:val="24"/>
        </w:rPr>
        <w:t>万元及以上的为中型企业；从业人员</w:t>
      </w:r>
      <w:r>
        <w:rPr>
          <w:rFonts w:ascii="仿宋" w:hAnsi="仿宋" w:eastAsia="仿宋" w:cs="宋体"/>
          <w:color w:val="000000"/>
          <w:spacing w:val="6"/>
          <w:sz w:val="24"/>
        </w:rPr>
        <w:t>10</w:t>
      </w:r>
      <w:r>
        <w:rPr>
          <w:rFonts w:hint="eastAsia" w:ascii="仿宋" w:hAnsi="仿宋" w:eastAsia="仿宋" w:cs="宋体"/>
          <w:color w:val="000000"/>
          <w:spacing w:val="6"/>
          <w:sz w:val="24"/>
        </w:rPr>
        <w:t>人及以上，且营业收入</w:t>
      </w:r>
      <w:r>
        <w:rPr>
          <w:rFonts w:ascii="仿宋" w:hAnsi="仿宋" w:eastAsia="仿宋" w:cs="宋体"/>
          <w:color w:val="000000"/>
          <w:spacing w:val="6"/>
          <w:sz w:val="24"/>
        </w:rPr>
        <w:t>100</w:t>
      </w:r>
      <w:r>
        <w:rPr>
          <w:rFonts w:hint="eastAsia" w:ascii="仿宋" w:hAnsi="仿宋" w:eastAsia="仿宋" w:cs="宋体"/>
          <w:color w:val="000000"/>
          <w:spacing w:val="6"/>
          <w:sz w:val="24"/>
        </w:rPr>
        <w:t>万元及以上的为小型企业；从业人员</w:t>
      </w:r>
      <w:r>
        <w:rPr>
          <w:rFonts w:ascii="仿宋" w:hAnsi="仿宋" w:eastAsia="仿宋" w:cs="宋体"/>
          <w:color w:val="000000"/>
          <w:spacing w:val="6"/>
          <w:sz w:val="24"/>
        </w:rPr>
        <w:t>10</w:t>
      </w:r>
      <w:r>
        <w:rPr>
          <w:rFonts w:hint="eastAsia" w:ascii="仿宋" w:hAnsi="仿宋" w:eastAsia="仿宋" w:cs="宋体"/>
          <w:color w:val="000000"/>
          <w:spacing w:val="6"/>
          <w:sz w:val="24"/>
        </w:rPr>
        <w:t>人以下或营业收入</w:t>
      </w:r>
      <w:r>
        <w:rPr>
          <w:rFonts w:ascii="仿宋" w:hAnsi="仿宋" w:eastAsia="仿宋" w:cs="宋体"/>
          <w:color w:val="000000"/>
          <w:spacing w:val="6"/>
          <w:sz w:val="24"/>
        </w:rPr>
        <w:t>100</w:t>
      </w:r>
      <w:r>
        <w:rPr>
          <w:rFonts w:hint="eastAsia" w:ascii="仿宋" w:hAnsi="仿宋" w:eastAsia="仿宋" w:cs="宋体"/>
          <w:color w:val="000000"/>
          <w:spacing w:val="6"/>
          <w:sz w:val="24"/>
        </w:rPr>
        <w:t>万元以下的为微型企业。</w:t>
      </w:r>
    </w:p>
    <w:p>
      <w:pPr>
        <w:spacing w:line="490" w:lineRule="exact"/>
        <w:ind w:firstLine="506" w:firstLineChars="200"/>
        <w:rPr>
          <w:rFonts w:ascii="仿宋" w:hAnsi="仿宋" w:eastAsia="仿宋" w:cs="宋体"/>
          <w:color w:val="000000"/>
          <w:spacing w:val="6"/>
          <w:sz w:val="24"/>
        </w:rPr>
      </w:pPr>
      <w:r>
        <w:rPr>
          <w:rFonts w:hint="eastAsia" w:ascii="仿宋" w:hAnsi="仿宋" w:eastAsia="仿宋" w:cs="宋体"/>
          <w:b/>
          <w:color w:val="000000"/>
          <w:spacing w:val="6"/>
          <w:sz w:val="24"/>
        </w:rPr>
        <w:t>4.6交通运输业</w:t>
      </w:r>
      <w:r>
        <w:rPr>
          <w:rFonts w:hint="eastAsia" w:ascii="仿宋" w:hAnsi="仿宋" w:eastAsia="仿宋" w:cs="宋体"/>
          <w:color w:val="000000"/>
          <w:spacing w:val="6"/>
          <w:sz w:val="24"/>
        </w:rPr>
        <w:t>。从业人员</w:t>
      </w:r>
      <w:r>
        <w:rPr>
          <w:rFonts w:ascii="仿宋" w:hAnsi="仿宋" w:eastAsia="仿宋" w:cs="宋体"/>
          <w:color w:val="000000"/>
          <w:spacing w:val="6"/>
          <w:sz w:val="24"/>
        </w:rPr>
        <w:t>1000</w:t>
      </w:r>
      <w:r>
        <w:rPr>
          <w:rFonts w:hint="eastAsia" w:ascii="仿宋" w:hAnsi="仿宋" w:eastAsia="仿宋" w:cs="宋体"/>
          <w:color w:val="000000"/>
          <w:spacing w:val="6"/>
          <w:sz w:val="24"/>
        </w:rPr>
        <w:t>人以下或营业收入</w:t>
      </w:r>
      <w:r>
        <w:rPr>
          <w:rFonts w:ascii="仿宋" w:hAnsi="仿宋" w:eastAsia="仿宋" w:cs="宋体"/>
          <w:color w:val="000000"/>
          <w:spacing w:val="6"/>
          <w:sz w:val="24"/>
        </w:rPr>
        <w:t>30000</w:t>
      </w:r>
      <w:r>
        <w:rPr>
          <w:rFonts w:hint="eastAsia" w:ascii="仿宋" w:hAnsi="仿宋" w:eastAsia="仿宋" w:cs="宋体"/>
          <w:color w:val="000000"/>
          <w:spacing w:val="6"/>
          <w:sz w:val="24"/>
        </w:rPr>
        <w:t>万元以下的为中小微型企业。其中，从业人员</w:t>
      </w:r>
      <w:r>
        <w:rPr>
          <w:rFonts w:ascii="仿宋" w:hAnsi="仿宋" w:eastAsia="仿宋" w:cs="宋体"/>
          <w:color w:val="000000"/>
          <w:spacing w:val="6"/>
          <w:sz w:val="24"/>
        </w:rPr>
        <w:t>300</w:t>
      </w:r>
      <w:r>
        <w:rPr>
          <w:rFonts w:hint="eastAsia" w:ascii="仿宋" w:hAnsi="仿宋" w:eastAsia="仿宋" w:cs="宋体"/>
          <w:color w:val="000000"/>
          <w:spacing w:val="6"/>
          <w:sz w:val="24"/>
        </w:rPr>
        <w:t>人及以上，且营业收入</w:t>
      </w:r>
      <w:r>
        <w:rPr>
          <w:rFonts w:ascii="仿宋" w:hAnsi="仿宋" w:eastAsia="仿宋" w:cs="宋体"/>
          <w:color w:val="000000"/>
          <w:spacing w:val="6"/>
          <w:sz w:val="24"/>
        </w:rPr>
        <w:t>3000</w:t>
      </w:r>
      <w:r>
        <w:rPr>
          <w:rFonts w:hint="eastAsia" w:ascii="仿宋" w:hAnsi="仿宋" w:eastAsia="仿宋" w:cs="宋体"/>
          <w:color w:val="000000"/>
          <w:spacing w:val="6"/>
          <w:sz w:val="24"/>
        </w:rPr>
        <w:t>万元及以上的为中型企业；从业人员</w:t>
      </w:r>
      <w:r>
        <w:rPr>
          <w:rFonts w:ascii="仿宋" w:hAnsi="仿宋" w:eastAsia="仿宋" w:cs="宋体"/>
          <w:color w:val="000000"/>
          <w:spacing w:val="6"/>
          <w:sz w:val="24"/>
        </w:rPr>
        <w:t>20</w:t>
      </w:r>
      <w:r>
        <w:rPr>
          <w:rFonts w:hint="eastAsia" w:ascii="仿宋" w:hAnsi="仿宋" w:eastAsia="仿宋" w:cs="宋体"/>
          <w:color w:val="000000"/>
          <w:spacing w:val="6"/>
          <w:sz w:val="24"/>
        </w:rPr>
        <w:t>人及以上，且营业收入</w:t>
      </w:r>
      <w:r>
        <w:rPr>
          <w:rFonts w:ascii="仿宋" w:hAnsi="仿宋" w:eastAsia="仿宋" w:cs="宋体"/>
          <w:color w:val="000000"/>
          <w:spacing w:val="6"/>
          <w:sz w:val="24"/>
        </w:rPr>
        <w:t>200</w:t>
      </w:r>
      <w:r>
        <w:rPr>
          <w:rFonts w:hint="eastAsia" w:ascii="仿宋" w:hAnsi="仿宋" w:eastAsia="仿宋" w:cs="宋体"/>
          <w:color w:val="000000"/>
          <w:spacing w:val="6"/>
          <w:sz w:val="24"/>
        </w:rPr>
        <w:t>万元及以上的为小型企业；从业人员</w:t>
      </w:r>
      <w:r>
        <w:rPr>
          <w:rFonts w:ascii="仿宋" w:hAnsi="仿宋" w:eastAsia="仿宋" w:cs="宋体"/>
          <w:color w:val="000000"/>
          <w:spacing w:val="6"/>
          <w:sz w:val="24"/>
        </w:rPr>
        <w:t>20</w:t>
      </w:r>
      <w:r>
        <w:rPr>
          <w:rFonts w:hint="eastAsia" w:ascii="仿宋" w:hAnsi="仿宋" w:eastAsia="仿宋" w:cs="宋体"/>
          <w:color w:val="000000"/>
          <w:spacing w:val="6"/>
          <w:sz w:val="24"/>
        </w:rPr>
        <w:t>人以下或营业收入</w:t>
      </w:r>
      <w:r>
        <w:rPr>
          <w:rFonts w:ascii="仿宋" w:hAnsi="仿宋" w:eastAsia="仿宋" w:cs="宋体"/>
          <w:color w:val="000000"/>
          <w:spacing w:val="6"/>
          <w:sz w:val="24"/>
        </w:rPr>
        <w:t>200</w:t>
      </w:r>
      <w:r>
        <w:rPr>
          <w:rFonts w:hint="eastAsia" w:ascii="仿宋" w:hAnsi="仿宋" w:eastAsia="仿宋" w:cs="宋体"/>
          <w:color w:val="000000"/>
          <w:spacing w:val="6"/>
          <w:sz w:val="24"/>
        </w:rPr>
        <w:t>万元以下的为微型企业。</w:t>
      </w:r>
    </w:p>
    <w:p>
      <w:pPr>
        <w:spacing w:line="490" w:lineRule="exact"/>
        <w:ind w:firstLine="506" w:firstLineChars="200"/>
        <w:rPr>
          <w:rFonts w:ascii="仿宋" w:hAnsi="仿宋" w:eastAsia="仿宋" w:cs="宋体"/>
          <w:color w:val="000000"/>
          <w:spacing w:val="6"/>
          <w:sz w:val="24"/>
        </w:rPr>
      </w:pPr>
      <w:r>
        <w:rPr>
          <w:rFonts w:hint="eastAsia" w:ascii="仿宋" w:hAnsi="仿宋" w:eastAsia="仿宋" w:cs="宋体"/>
          <w:b/>
          <w:color w:val="000000"/>
          <w:spacing w:val="6"/>
          <w:sz w:val="24"/>
        </w:rPr>
        <w:t>4.7仓储业</w:t>
      </w:r>
      <w:r>
        <w:rPr>
          <w:rFonts w:hint="eastAsia" w:ascii="仿宋" w:hAnsi="仿宋" w:eastAsia="仿宋" w:cs="宋体"/>
          <w:color w:val="000000"/>
          <w:spacing w:val="6"/>
          <w:sz w:val="24"/>
        </w:rPr>
        <w:t>。从业人员</w:t>
      </w:r>
      <w:r>
        <w:rPr>
          <w:rFonts w:ascii="仿宋" w:hAnsi="仿宋" w:eastAsia="仿宋" w:cs="宋体"/>
          <w:color w:val="000000"/>
          <w:spacing w:val="6"/>
          <w:sz w:val="24"/>
        </w:rPr>
        <w:t>200</w:t>
      </w:r>
      <w:r>
        <w:rPr>
          <w:rFonts w:hint="eastAsia" w:ascii="仿宋" w:hAnsi="仿宋" w:eastAsia="仿宋" w:cs="宋体"/>
          <w:color w:val="000000"/>
          <w:spacing w:val="6"/>
          <w:sz w:val="24"/>
        </w:rPr>
        <w:t>人以下或营业收入</w:t>
      </w:r>
      <w:r>
        <w:rPr>
          <w:rFonts w:ascii="仿宋" w:hAnsi="仿宋" w:eastAsia="仿宋" w:cs="宋体"/>
          <w:color w:val="000000"/>
          <w:spacing w:val="6"/>
          <w:sz w:val="24"/>
        </w:rPr>
        <w:t>30000</w:t>
      </w:r>
      <w:r>
        <w:rPr>
          <w:rFonts w:hint="eastAsia" w:ascii="仿宋" w:hAnsi="仿宋" w:eastAsia="仿宋" w:cs="宋体"/>
          <w:color w:val="000000"/>
          <w:spacing w:val="6"/>
          <w:sz w:val="24"/>
        </w:rPr>
        <w:t>万元以下的为中小微型企业。其中，从业人员</w:t>
      </w:r>
      <w:r>
        <w:rPr>
          <w:rFonts w:ascii="仿宋" w:hAnsi="仿宋" w:eastAsia="仿宋" w:cs="宋体"/>
          <w:color w:val="000000"/>
          <w:spacing w:val="6"/>
          <w:sz w:val="24"/>
        </w:rPr>
        <w:t>100</w:t>
      </w:r>
      <w:r>
        <w:rPr>
          <w:rFonts w:hint="eastAsia" w:ascii="仿宋" w:hAnsi="仿宋" w:eastAsia="仿宋" w:cs="宋体"/>
          <w:color w:val="000000"/>
          <w:spacing w:val="6"/>
          <w:sz w:val="24"/>
        </w:rPr>
        <w:t>人及以上，且营业收入</w:t>
      </w:r>
      <w:r>
        <w:rPr>
          <w:rFonts w:ascii="仿宋" w:hAnsi="仿宋" w:eastAsia="仿宋" w:cs="宋体"/>
          <w:color w:val="000000"/>
          <w:spacing w:val="6"/>
          <w:sz w:val="24"/>
        </w:rPr>
        <w:t>1000</w:t>
      </w:r>
      <w:r>
        <w:rPr>
          <w:rFonts w:hint="eastAsia" w:ascii="仿宋" w:hAnsi="仿宋" w:eastAsia="仿宋" w:cs="宋体"/>
          <w:color w:val="000000"/>
          <w:spacing w:val="6"/>
          <w:sz w:val="24"/>
        </w:rPr>
        <w:t>万元及以上的为中型企业；从业人员</w:t>
      </w:r>
      <w:r>
        <w:rPr>
          <w:rFonts w:ascii="仿宋" w:hAnsi="仿宋" w:eastAsia="仿宋" w:cs="宋体"/>
          <w:color w:val="000000"/>
          <w:spacing w:val="6"/>
          <w:sz w:val="24"/>
        </w:rPr>
        <w:t>20</w:t>
      </w:r>
      <w:r>
        <w:rPr>
          <w:rFonts w:hint="eastAsia" w:ascii="仿宋" w:hAnsi="仿宋" w:eastAsia="仿宋" w:cs="宋体"/>
          <w:color w:val="000000"/>
          <w:spacing w:val="6"/>
          <w:sz w:val="24"/>
        </w:rPr>
        <w:t>人及以上，且营业收入</w:t>
      </w:r>
      <w:r>
        <w:rPr>
          <w:rFonts w:ascii="仿宋" w:hAnsi="仿宋" w:eastAsia="仿宋" w:cs="宋体"/>
          <w:color w:val="000000"/>
          <w:spacing w:val="6"/>
          <w:sz w:val="24"/>
        </w:rPr>
        <w:t>100</w:t>
      </w:r>
      <w:r>
        <w:rPr>
          <w:rFonts w:hint="eastAsia" w:ascii="仿宋" w:hAnsi="仿宋" w:eastAsia="仿宋" w:cs="宋体"/>
          <w:color w:val="000000"/>
          <w:spacing w:val="6"/>
          <w:sz w:val="24"/>
        </w:rPr>
        <w:t>万元及以上的为小型企业；从业人员</w:t>
      </w:r>
      <w:r>
        <w:rPr>
          <w:rFonts w:ascii="仿宋" w:hAnsi="仿宋" w:eastAsia="仿宋" w:cs="宋体"/>
          <w:color w:val="000000"/>
          <w:spacing w:val="6"/>
          <w:sz w:val="24"/>
        </w:rPr>
        <w:t>20</w:t>
      </w:r>
      <w:r>
        <w:rPr>
          <w:rFonts w:hint="eastAsia" w:ascii="仿宋" w:hAnsi="仿宋" w:eastAsia="仿宋" w:cs="宋体"/>
          <w:color w:val="000000"/>
          <w:spacing w:val="6"/>
          <w:sz w:val="24"/>
        </w:rPr>
        <w:t>人以下或营业收入</w:t>
      </w:r>
      <w:r>
        <w:rPr>
          <w:rFonts w:ascii="仿宋" w:hAnsi="仿宋" w:eastAsia="仿宋" w:cs="宋体"/>
          <w:color w:val="000000"/>
          <w:spacing w:val="6"/>
          <w:sz w:val="24"/>
        </w:rPr>
        <w:t>100</w:t>
      </w:r>
      <w:r>
        <w:rPr>
          <w:rFonts w:hint="eastAsia" w:ascii="仿宋" w:hAnsi="仿宋" w:eastAsia="仿宋" w:cs="宋体"/>
          <w:color w:val="000000"/>
          <w:spacing w:val="6"/>
          <w:sz w:val="24"/>
        </w:rPr>
        <w:t>万元以下的为微型企业。</w:t>
      </w:r>
    </w:p>
    <w:p>
      <w:pPr>
        <w:spacing w:line="490" w:lineRule="exact"/>
        <w:ind w:firstLine="506" w:firstLineChars="200"/>
        <w:rPr>
          <w:rFonts w:ascii="仿宋" w:hAnsi="仿宋" w:eastAsia="仿宋" w:cs="宋体"/>
          <w:color w:val="000000"/>
          <w:spacing w:val="6"/>
          <w:sz w:val="24"/>
        </w:rPr>
      </w:pPr>
      <w:r>
        <w:rPr>
          <w:rFonts w:hint="eastAsia" w:ascii="仿宋" w:hAnsi="仿宋" w:eastAsia="仿宋" w:cs="宋体"/>
          <w:b/>
          <w:color w:val="000000"/>
          <w:spacing w:val="6"/>
          <w:sz w:val="24"/>
        </w:rPr>
        <w:t>4.8邮政业。</w:t>
      </w:r>
      <w:r>
        <w:rPr>
          <w:rFonts w:hint="eastAsia" w:ascii="仿宋" w:hAnsi="仿宋" w:eastAsia="仿宋" w:cs="宋体"/>
          <w:color w:val="000000"/>
          <w:spacing w:val="6"/>
          <w:sz w:val="24"/>
        </w:rPr>
        <w:t>从业人员</w:t>
      </w:r>
      <w:r>
        <w:rPr>
          <w:rFonts w:ascii="仿宋" w:hAnsi="仿宋" w:eastAsia="仿宋" w:cs="宋体"/>
          <w:color w:val="000000"/>
          <w:spacing w:val="6"/>
          <w:sz w:val="24"/>
        </w:rPr>
        <w:t>1000</w:t>
      </w:r>
      <w:r>
        <w:rPr>
          <w:rFonts w:hint="eastAsia" w:ascii="仿宋" w:hAnsi="仿宋" w:eastAsia="仿宋" w:cs="宋体"/>
          <w:color w:val="000000"/>
          <w:spacing w:val="6"/>
          <w:sz w:val="24"/>
        </w:rPr>
        <w:t>人以下或营业收入</w:t>
      </w:r>
      <w:r>
        <w:rPr>
          <w:rFonts w:ascii="仿宋" w:hAnsi="仿宋" w:eastAsia="仿宋" w:cs="宋体"/>
          <w:color w:val="000000"/>
          <w:spacing w:val="6"/>
          <w:sz w:val="24"/>
        </w:rPr>
        <w:t>30000</w:t>
      </w:r>
      <w:r>
        <w:rPr>
          <w:rFonts w:hint="eastAsia" w:ascii="仿宋" w:hAnsi="仿宋" w:eastAsia="仿宋" w:cs="宋体"/>
          <w:color w:val="000000"/>
          <w:spacing w:val="6"/>
          <w:sz w:val="24"/>
        </w:rPr>
        <w:t>万元以下的为中小微型企业。其中，从业人员</w:t>
      </w:r>
      <w:r>
        <w:rPr>
          <w:rFonts w:ascii="仿宋" w:hAnsi="仿宋" w:eastAsia="仿宋" w:cs="宋体"/>
          <w:color w:val="000000"/>
          <w:spacing w:val="6"/>
          <w:sz w:val="24"/>
        </w:rPr>
        <w:t>300</w:t>
      </w:r>
      <w:r>
        <w:rPr>
          <w:rFonts w:hint="eastAsia" w:ascii="仿宋" w:hAnsi="仿宋" w:eastAsia="仿宋" w:cs="宋体"/>
          <w:color w:val="000000"/>
          <w:spacing w:val="6"/>
          <w:sz w:val="24"/>
        </w:rPr>
        <w:t>人及以上，且营业收入</w:t>
      </w:r>
      <w:r>
        <w:rPr>
          <w:rFonts w:ascii="仿宋" w:hAnsi="仿宋" w:eastAsia="仿宋" w:cs="宋体"/>
          <w:color w:val="000000"/>
          <w:spacing w:val="6"/>
          <w:sz w:val="24"/>
        </w:rPr>
        <w:t>2000</w:t>
      </w:r>
      <w:r>
        <w:rPr>
          <w:rFonts w:hint="eastAsia" w:ascii="仿宋" w:hAnsi="仿宋" w:eastAsia="仿宋" w:cs="宋体"/>
          <w:color w:val="000000"/>
          <w:spacing w:val="6"/>
          <w:sz w:val="24"/>
        </w:rPr>
        <w:t>万元及以上的为中型企业；从业人员</w:t>
      </w:r>
      <w:r>
        <w:rPr>
          <w:rFonts w:ascii="仿宋" w:hAnsi="仿宋" w:eastAsia="仿宋" w:cs="宋体"/>
          <w:color w:val="000000"/>
          <w:spacing w:val="6"/>
          <w:sz w:val="24"/>
        </w:rPr>
        <w:t>20</w:t>
      </w:r>
      <w:r>
        <w:rPr>
          <w:rFonts w:hint="eastAsia" w:ascii="仿宋" w:hAnsi="仿宋" w:eastAsia="仿宋" w:cs="宋体"/>
          <w:color w:val="000000"/>
          <w:spacing w:val="6"/>
          <w:sz w:val="24"/>
        </w:rPr>
        <w:t>人及以上，且营业收入</w:t>
      </w:r>
      <w:r>
        <w:rPr>
          <w:rFonts w:ascii="仿宋" w:hAnsi="仿宋" w:eastAsia="仿宋" w:cs="宋体"/>
          <w:color w:val="000000"/>
          <w:spacing w:val="6"/>
          <w:sz w:val="24"/>
        </w:rPr>
        <w:t>100</w:t>
      </w:r>
      <w:r>
        <w:rPr>
          <w:rFonts w:hint="eastAsia" w:ascii="仿宋" w:hAnsi="仿宋" w:eastAsia="仿宋" w:cs="宋体"/>
          <w:color w:val="000000"/>
          <w:spacing w:val="6"/>
          <w:sz w:val="24"/>
        </w:rPr>
        <w:t>万元及以上的为小型企业；从业人员</w:t>
      </w:r>
      <w:r>
        <w:rPr>
          <w:rFonts w:ascii="仿宋" w:hAnsi="仿宋" w:eastAsia="仿宋" w:cs="宋体"/>
          <w:color w:val="000000"/>
          <w:spacing w:val="6"/>
          <w:sz w:val="24"/>
        </w:rPr>
        <w:t>20</w:t>
      </w:r>
      <w:r>
        <w:rPr>
          <w:rFonts w:hint="eastAsia" w:ascii="仿宋" w:hAnsi="仿宋" w:eastAsia="仿宋" w:cs="宋体"/>
          <w:color w:val="000000"/>
          <w:spacing w:val="6"/>
          <w:sz w:val="24"/>
        </w:rPr>
        <w:t>人以下或营业收入</w:t>
      </w:r>
      <w:r>
        <w:rPr>
          <w:rFonts w:ascii="仿宋" w:hAnsi="仿宋" w:eastAsia="仿宋" w:cs="宋体"/>
          <w:color w:val="000000"/>
          <w:spacing w:val="6"/>
          <w:sz w:val="24"/>
        </w:rPr>
        <w:t>100</w:t>
      </w:r>
      <w:r>
        <w:rPr>
          <w:rFonts w:hint="eastAsia" w:ascii="仿宋" w:hAnsi="仿宋" w:eastAsia="仿宋" w:cs="宋体"/>
          <w:color w:val="000000"/>
          <w:spacing w:val="6"/>
          <w:sz w:val="24"/>
        </w:rPr>
        <w:t>万元以下的为微型企业。</w:t>
      </w:r>
    </w:p>
    <w:p>
      <w:pPr>
        <w:spacing w:line="490" w:lineRule="exact"/>
        <w:ind w:firstLine="506" w:firstLineChars="200"/>
        <w:rPr>
          <w:rFonts w:ascii="仿宋" w:hAnsi="仿宋" w:eastAsia="仿宋" w:cs="宋体"/>
          <w:color w:val="000000"/>
          <w:spacing w:val="6"/>
          <w:sz w:val="24"/>
        </w:rPr>
      </w:pPr>
      <w:r>
        <w:rPr>
          <w:rFonts w:hint="eastAsia" w:ascii="仿宋" w:hAnsi="仿宋" w:eastAsia="仿宋" w:cs="宋体"/>
          <w:b/>
          <w:color w:val="000000"/>
          <w:spacing w:val="6"/>
          <w:sz w:val="24"/>
        </w:rPr>
        <w:t>4.9住宿业。</w:t>
      </w:r>
      <w:r>
        <w:rPr>
          <w:rFonts w:hint="eastAsia" w:ascii="仿宋" w:hAnsi="仿宋" w:eastAsia="仿宋" w:cs="宋体"/>
          <w:color w:val="000000"/>
          <w:spacing w:val="6"/>
          <w:sz w:val="24"/>
        </w:rPr>
        <w:t>从业人员</w:t>
      </w:r>
      <w:r>
        <w:rPr>
          <w:rFonts w:ascii="仿宋" w:hAnsi="仿宋" w:eastAsia="仿宋" w:cs="宋体"/>
          <w:color w:val="000000"/>
          <w:spacing w:val="6"/>
          <w:sz w:val="24"/>
        </w:rPr>
        <w:t>300</w:t>
      </w:r>
      <w:r>
        <w:rPr>
          <w:rFonts w:hint="eastAsia" w:ascii="仿宋" w:hAnsi="仿宋" w:eastAsia="仿宋" w:cs="宋体"/>
          <w:color w:val="000000"/>
          <w:spacing w:val="6"/>
          <w:sz w:val="24"/>
        </w:rPr>
        <w:t>人以下或营业收入</w:t>
      </w:r>
      <w:r>
        <w:rPr>
          <w:rFonts w:ascii="仿宋" w:hAnsi="仿宋" w:eastAsia="仿宋" w:cs="宋体"/>
          <w:color w:val="000000"/>
          <w:spacing w:val="6"/>
          <w:sz w:val="24"/>
        </w:rPr>
        <w:t>10000</w:t>
      </w:r>
      <w:r>
        <w:rPr>
          <w:rFonts w:hint="eastAsia" w:ascii="仿宋" w:hAnsi="仿宋" w:eastAsia="仿宋" w:cs="宋体"/>
          <w:color w:val="000000"/>
          <w:spacing w:val="6"/>
          <w:sz w:val="24"/>
        </w:rPr>
        <w:t>万元以下的为中小微型企业。其中，从业人员</w:t>
      </w:r>
      <w:r>
        <w:rPr>
          <w:rFonts w:ascii="仿宋" w:hAnsi="仿宋" w:eastAsia="仿宋" w:cs="宋体"/>
          <w:color w:val="000000"/>
          <w:spacing w:val="6"/>
          <w:sz w:val="24"/>
        </w:rPr>
        <w:t>100</w:t>
      </w:r>
      <w:r>
        <w:rPr>
          <w:rFonts w:hint="eastAsia" w:ascii="仿宋" w:hAnsi="仿宋" w:eastAsia="仿宋" w:cs="宋体"/>
          <w:color w:val="000000"/>
          <w:spacing w:val="6"/>
          <w:sz w:val="24"/>
        </w:rPr>
        <w:t>人及以上，且营业收入</w:t>
      </w:r>
      <w:r>
        <w:rPr>
          <w:rFonts w:ascii="仿宋" w:hAnsi="仿宋" w:eastAsia="仿宋" w:cs="宋体"/>
          <w:color w:val="000000"/>
          <w:spacing w:val="6"/>
          <w:sz w:val="24"/>
        </w:rPr>
        <w:t>2000</w:t>
      </w:r>
      <w:r>
        <w:rPr>
          <w:rFonts w:hint="eastAsia" w:ascii="仿宋" w:hAnsi="仿宋" w:eastAsia="仿宋" w:cs="宋体"/>
          <w:color w:val="000000"/>
          <w:spacing w:val="6"/>
          <w:sz w:val="24"/>
        </w:rPr>
        <w:t>万元及以上的为中型企业；从业人员</w:t>
      </w:r>
      <w:r>
        <w:rPr>
          <w:rFonts w:ascii="仿宋" w:hAnsi="仿宋" w:eastAsia="仿宋" w:cs="宋体"/>
          <w:color w:val="000000"/>
          <w:spacing w:val="6"/>
          <w:sz w:val="24"/>
        </w:rPr>
        <w:t>10</w:t>
      </w:r>
      <w:r>
        <w:rPr>
          <w:rFonts w:hint="eastAsia" w:ascii="仿宋" w:hAnsi="仿宋" w:eastAsia="仿宋" w:cs="宋体"/>
          <w:color w:val="000000"/>
          <w:spacing w:val="6"/>
          <w:sz w:val="24"/>
        </w:rPr>
        <w:t>人及以上，且营业收入</w:t>
      </w:r>
      <w:r>
        <w:rPr>
          <w:rFonts w:ascii="仿宋" w:hAnsi="仿宋" w:eastAsia="仿宋" w:cs="宋体"/>
          <w:color w:val="000000"/>
          <w:spacing w:val="6"/>
          <w:sz w:val="24"/>
        </w:rPr>
        <w:t>100</w:t>
      </w:r>
      <w:r>
        <w:rPr>
          <w:rFonts w:hint="eastAsia" w:ascii="仿宋" w:hAnsi="仿宋" w:eastAsia="仿宋" w:cs="宋体"/>
          <w:color w:val="000000"/>
          <w:spacing w:val="6"/>
          <w:sz w:val="24"/>
        </w:rPr>
        <w:t>万元及以上的为小型企业；从业人员</w:t>
      </w:r>
      <w:r>
        <w:rPr>
          <w:rFonts w:ascii="仿宋" w:hAnsi="仿宋" w:eastAsia="仿宋" w:cs="宋体"/>
          <w:color w:val="000000"/>
          <w:spacing w:val="6"/>
          <w:sz w:val="24"/>
        </w:rPr>
        <w:t>10</w:t>
      </w:r>
      <w:r>
        <w:rPr>
          <w:rFonts w:hint="eastAsia" w:ascii="仿宋" w:hAnsi="仿宋" w:eastAsia="仿宋" w:cs="宋体"/>
          <w:color w:val="000000"/>
          <w:spacing w:val="6"/>
          <w:sz w:val="24"/>
        </w:rPr>
        <w:t>人以下或营业收入</w:t>
      </w:r>
      <w:r>
        <w:rPr>
          <w:rFonts w:ascii="仿宋" w:hAnsi="仿宋" w:eastAsia="仿宋" w:cs="宋体"/>
          <w:color w:val="000000"/>
          <w:spacing w:val="6"/>
          <w:sz w:val="24"/>
        </w:rPr>
        <w:t>100</w:t>
      </w:r>
      <w:r>
        <w:rPr>
          <w:rFonts w:hint="eastAsia" w:ascii="仿宋" w:hAnsi="仿宋" w:eastAsia="仿宋" w:cs="宋体"/>
          <w:color w:val="000000"/>
          <w:spacing w:val="6"/>
          <w:sz w:val="24"/>
        </w:rPr>
        <w:t>万元以下的为微型企业。</w:t>
      </w:r>
    </w:p>
    <w:p>
      <w:pPr>
        <w:spacing w:line="490" w:lineRule="exact"/>
        <w:ind w:firstLine="506" w:firstLineChars="200"/>
        <w:rPr>
          <w:rFonts w:ascii="仿宋" w:hAnsi="仿宋" w:eastAsia="仿宋" w:cs="宋体"/>
          <w:color w:val="000000"/>
          <w:spacing w:val="6"/>
          <w:sz w:val="24"/>
        </w:rPr>
      </w:pPr>
      <w:r>
        <w:rPr>
          <w:rFonts w:hint="eastAsia" w:ascii="仿宋" w:hAnsi="仿宋" w:eastAsia="仿宋" w:cs="宋体"/>
          <w:b/>
          <w:color w:val="000000"/>
          <w:spacing w:val="6"/>
          <w:sz w:val="24"/>
        </w:rPr>
        <w:t>4.10餐饮业。</w:t>
      </w:r>
      <w:r>
        <w:rPr>
          <w:rFonts w:hint="eastAsia" w:ascii="仿宋" w:hAnsi="仿宋" w:eastAsia="仿宋" w:cs="宋体"/>
          <w:color w:val="000000"/>
          <w:spacing w:val="6"/>
          <w:sz w:val="24"/>
        </w:rPr>
        <w:t>从业人员</w:t>
      </w:r>
      <w:r>
        <w:rPr>
          <w:rFonts w:ascii="仿宋" w:hAnsi="仿宋" w:eastAsia="仿宋" w:cs="宋体"/>
          <w:color w:val="000000"/>
          <w:spacing w:val="6"/>
          <w:sz w:val="24"/>
        </w:rPr>
        <w:t>300</w:t>
      </w:r>
      <w:r>
        <w:rPr>
          <w:rFonts w:hint="eastAsia" w:ascii="仿宋" w:hAnsi="仿宋" w:eastAsia="仿宋" w:cs="宋体"/>
          <w:color w:val="000000"/>
          <w:spacing w:val="6"/>
          <w:sz w:val="24"/>
        </w:rPr>
        <w:t>人以下或营业收入</w:t>
      </w:r>
      <w:r>
        <w:rPr>
          <w:rFonts w:ascii="仿宋" w:hAnsi="仿宋" w:eastAsia="仿宋" w:cs="宋体"/>
          <w:color w:val="000000"/>
          <w:spacing w:val="6"/>
          <w:sz w:val="24"/>
        </w:rPr>
        <w:t>10000</w:t>
      </w:r>
      <w:r>
        <w:rPr>
          <w:rFonts w:hint="eastAsia" w:ascii="仿宋" w:hAnsi="仿宋" w:eastAsia="仿宋" w:cs="宋体"/>
          <w:color w:val="000000"/>
          <w:spacing w:val="6"/>
          <w:sz w:val="24"/>
        </w:rPr>
        <w:t>万元以下的为中小微型企业。其中，从业人员</w:t>
      </w:r>
      <w:r>
        <w:rPr>
          <w:rFonts w:ascii="仿宋" w:hAnsi="仿宋" w:eastAsia="仿宋" w:cs="宋体"/>
          <w:color w:val="000000"/>
          <w:spacing w:val="6"/>
          <w:sz w:val="24"/>
        </w:rPr>
        <w:t>100</w:t>
      </w:r>
      <w:r>
        <w:rPr>
          <w:rFonts w:hint="eastAsia" w:ascii="仿宋" w:hAnsi="仿宋" w:eastAsia="仿宋" w:cs="宋体"/>
          <w:color w:val="000000"/>
          <w:spacing w:val="6"/>
          <w:sz w:val="24"/>
        </w:rPr>
        <w:t>人及以上，且营业收入</w:t>
      </w:r>
      <w:r>
        <w:rPr>
          <w:rFonts w:ascii="仿宋" w:hAnsi="仿宋" w:eastAsia="仿宋" w:cs="宋体"/>
          <w:color w:val="000000"/>
          <w:spacing w:val="6"/>
          <w:sz w:val="24"/>
        </w:rPr>
        <w:t>2000</w:t>
      </w:r>
      <w:r>
        <w:rPr>
          <w:rFonts w:hint="eastAsia" w:ascii="仿宋" w:hAnsi="仿宋" w:eastAsia="仿宋" w:cs="宋体"/>
          <w:color w:val="000000"/>
          <w:spacing w:val="6"/>
          <w:sz w:val="24"/>
        </w:rPr>
        <w:t>万元及以上的为中型企业；从业人员</w:t>
      </w:r>
      <w:r>
        <w:rPr>
          <w:rFonts w:ascii="仿宋" w:hAnsi="仿宋" w:eastAsia="仿宋" w:cs="宋体"/>
          <w:color w:val="000000"/>
          <w:spacing w:val="6"/>
          <w:sz w:val="24"/>
        </w:rPr>
        <w:t>10</w:t>
      </w:r>
      <w:r>
        <w:rPr>
          <w:rFonts w:hint="eastAsia" w:ascii="仿宋" w:hAnsi="仿宋" w:eastAsia="仿宋" w:cs="宋体"/>
          <w:color w:val="000000"/>
          <w:spacing w:val="6"/>
          <w:sz w:val="24"/>
        </w:rPr>
        <w:t>人及以上，且营业收入</w:t>
      </w:r>
      <w:r>
        <w:rPr>
          <w:rFonts w:ascii="仿宋" w:hAnsi="仿宋" w:eastAsia="仿宋" w:cs="宋体"/>
          <w:color w:val="000000"/>
          <w:spacing w:val="6"/>
          <w:sz w:val="24"/>
        </w:rPr>
        <w:t>100</w:t>
      </w:r>
      <w:r>
        <w:rPr>
          <w:rFonts w:hint="eastAsia" w:ascii="仿宋" w:hAnsi="仿宋" w:eastAsia="仿宋" w:cs="宋体"/>
          <w:color w:val="000000"/>
          <w:spacing w:val="6"/>
          <w:sz w:val="24"/>
        </w:rPr>
        <w:t>万元及以上的为小型企业；从业人员</w:t>
      </w:r>
      <w:r>
        <w:rPr>
          <w:rFonts w:ascii="仿宋" w:hAnsi="仿宋" w:eastAsia="仿宋" w:cs="宋体"/>
          <w:color w:val="000000"/>
          <w:spacing w:val="6"/>
          <w:sz w:val="24"/>
        </w:rPr>
        <w:t>10</w:t>
      </w:r>
      <w:r>
        <w:rPr>
          <w:rFonts w:hint="eastAsia" w:ascii="仿宋" w:hAnsi="仿宋" w:eastAsia="仿宋" w:cs="宋体"/>
          <w:color w:val="000000"/>
          <w:spacing w:val="6"/>
          <w:sz w:val="24"/>
        </w:rPr>
        <w:t>人以下或营业收入</w:t>
      </w:r>
      <w:r>
        <w:rPr>
          <w:rFonts w:ascii="仿宋" w:hAnsi="仿宋" w:eastAsia="仿宋" w:cs="宋体"/>
          <w:color w:val="000000"/>
          <w:spacing w:val="6"/>
          <w:sz w:val="24"/>
        </w:rPr>
        <w:t>100</w:t>
      </w:r>
      <w:r>
        <w:rPr>
          <w:rFonts w:hint="eastAsia" w:ascii="仿宋" w:hAnsi="仿宋" w:eastAsia="仿宋" w:cs="宋体"/>
          <w:color w:val="000000"/>
          <w:spacing w:val="6"/>
          <w:sz w:val="24"/>
        </w:rPr>
        <w:t>万元以下的为微型企业。</w:t>
      </w:r>
    </w:p>
    <w:p>
      <w:pPr>
        <w:spacing w:line="490" w:lineRule="exact"/>
        <w:ind w:firstLine="506" w:firstLineChars="200"/>
        <w:rPr>
          <w:rFonts w:ascii="仿宋" w:hAnsi="仿宋" w:eastAsia="仿宋" w:cs="宋体"/>
          <w:color w:val="000000"/>
          <w:spacing w:val="6"/>
          <w:sz w:val="24"/>
        </w:rPr>
      </w:pPr>
      <w:r>
        <w:rPr>
          <w:rFonts w:hint="eastAsia" w:ascii="仿宋" w:hAnsi="仿宋" w:eastAsia="仿宋" w:cs="宋体"/>
          <w:b/>
          <w:color w:val="000000"/>
          <w:spacing w:val="6"/>
          <w:sz w:val="24"/>
        </w:rPr>
        <w:t>4.11信息传输业。</w:t>
      </w:r>
      <w:r>
        <w:rPr>
          <w:rFonts w:hint="eastAsia" w:ascii="仿宋" w:hAnsi="仿宋" w:eastAsia="仿宋" w:cs="宋体"/>
          <w:color w:val="000000"/>
          <w:spacing w:val="6"/>
          <w:sz w:val="24"/>
        </w:rPr>
        <w:t>从业人员</w:t>
      </w:r>
      <w:r>
        <w:rPr>
          <w:rFonts w:ascii="仿宋" w:hAnsi="仿宋" w:eastAsia="仿宋" w:cs="宋体"/>
          <w:color w:val="000000"/>
          <w:spacing w:val="6"/>
          <w:sz w:val="24"/>
        </w:rPr>
        <w:t>2000</w:t>
      </w:r>
      <w:r>
        <w:rPr>
          <w:rFonts w:hint="eastAsia" w:ascii="仿宋" w:hAnsi="仿宋" w:eastAsia="仿宋" w:cs="宋体"/>
          <w:color w:val="000000"/>
          <w:spacing w:val="6"/>
          <w:sz w:val="24"/>
        </w:rPr>
        <w:t>人以下或营业收入</w:t>
      </w:r>
      <w:r>
        <w:rPr>
          <w:rFonts w:ascii="仿宋" w:hAnsi="仿宋" w:eastAsia="仿宋" w:cs="宋体"/>
          <w:color w:val="000000"/>
          <w:spacing w:val="6"/>
          <w:sz w:val="24"/>
        </w:rPr>
        <w:t>100000</w:t>
      </w:r>
      <w:r>
        <w:rPr>
          <w:rFonts w:hint="eastAsia" w:ascii="仿宋" w:hAnsi="仿宋" w:eastAsia="仿宋" w:cs="宋体"/>
          <w:color w:val="000000"/>
          <w:spacing w:val="6"/>
          <w:sz w:val="24"/>
        </w:rPr>
        <w:t>万元以下的为中小微型企业。其中，从业人员</w:t>
      </w:r>
      <w:r>
        <w:rPr>
          <w:rFonts w:ascii="仿宋" w:hAnsi="仿宋" w:eastAsia="仿宋" w:cs="宋体"/>
          <w:color w:val="000000"/>
          <w:spacing w:val="6"/>
          <w:sz w:val="24"/>
        </w:rPr>
        <w:t>100</w:t>
      </w:r>
      <w:r>
        <w:rPr>
          <w:rFonts w:hint="eastAsia" w:ascii="仿宋" w:hAnsi="仿宋" w:eastAsia="仿宋" w:cs="宋体"/>
          <w:color w:val="000000"/>
          <w:spacing w:val="6"/>
          <w:sz w:val="24"/>
        </w:rPr>
        <w:t>人及以上，且营业收入</w:t>
      </w:r>
      <w:r>
        <w:rPr>
          <w:rFonts w:ascii="仿宋" w:hAnsi="仿宋" w:eastAsia="仿宋" w:cs="宋体"/>
          <w:color w:val="000000"/>
          <w:spacing w:val="6"/>
          <w:sz w:val="24"/>
        </w:rPr>
        <w:t>1000</w:t>
      </w:r>
      <w:r>
        <w:rPr>
          <w:rFonts w:hint="eastAsia" w:ascii="仿宋" w:hAnsi="仿宋" w:eastAsia="仿宋" w:cs="宋体"/>
          <w:color w:val="000000"/>
          <w:spacing w:val="6"/>
          <w:sz w:val="24"/>
        </w:rPr>
        <w:t>万元及以上的为中型企业；从业人员</w:t>
      </w:r>
      <w:r>
        <w:rPr>
          <w:rFonts w:ascii="仿宋" w:hAnsi="仿宋" w:eastAsia="仿宋" w:cs="宋体"/>
          <w:color w:val="000000"/>
          <w:spacing w:val="6"/>
          <w:sz w:val="24"/>
        </w:rPr>
        <w:t>10</w:t>
      </w:r>
      <w:r>
        <w:rPr>
          <w:rFonts w:hint="eastAsia" w:ascii="仿宋" w:hAnsi="仿宋" w:eastAsia="仿宋" w:cs="宋体"/>
          <w:color w:val="000000"/>
          <w:spacing w:val="6"/>
          <w:sz w:val="24"/>
        </w:rPr>
        <w:t>人及以上，且营业收入</w:t>
      </w:r>
      <w:r>
        <w:rPr>
          <w:rFonts w:ascii="仿宋" w:hAnsi="仿宋" w:eastAsia="仿宋" w:cs="宋体"/>
          <w:color w:val="000000"/>
          <w:spacing w:val="6"/>
          <w:sz w:val="24"/>
        </w:rPr>
        <w:t>100</w:t>
      </w:r>
      <w:r>
        <w:rPr>
          <w:rFonts w:hint="eastAsia" w:ascii="仿宋" w:hAnsi="仿宋" w:eastAsia="仿宋" w:cs="宋体"/>
          <w:color w:val="000000"/>
          <w:spacing w:val="6"/>
          <w:sz w:val="24"/>
        </w:rPr>
        <w:t>万元及以上的为小型企业；从业人员</w:t>
      </w:r>
      <w:r>
        <w:rPr>
          <w:rFonts w:ascii="仿宋" w:hAnsi="仿宋" w:eastAsia="仿宋" w:cs="宋体"/>
          <w:color w:val="000000"/>
          <w:spacing w:val="6"/>
          <w:sz w:val="24"/>
        </w:rPr>
        <w:t>10</w:t>
      </w:r>
      <w:r>
        <w:rPr>
          <w:rFonts w:hint="eastAsia" w:ascii="仿宋" w:hAnsi="仿宋" w:eastAsia="仿宋" w:cs="宋体"/>
          <w:color w:val="000000"/>
          <w:spacing w:val="6"/>
          <w:sz w:val="24"/>
        </w:rPr>
        <w:t>人以下或营业收入</w:t>
      </w:r>
      <w:r>
        <w:rPr>
          <w:rFonts w:ascii="仿宋" w:hAnsi="仿宋" w:eastAsia="仿宋" w:cs="宋体"/>
          <w:color w:val="000000"/>
          <w:spacing w:val="6"/>
          <w:sz w:val="24"/>
        </w:rPr>
        <w:t>100</w:t>
      </w:r>
      <w:r>
        <w:rPr>
          <w:rFonts w:hint="eastAsia" w:ascii="仿宋" w:hAnsi="仿宋" w:eastAsia="仿宋" w:cs="宋体"/>
          <w:color w:val="000000"/>
          <w:spacing w:val="6"/>
          <w:sz w:val="24"/>
        </w:rPr>
        <w:t>万元以下的为微型企业。</w:t>
      </w:r>
    </w:p>
    <w:p>
      <w:pPr>
        <w:spacing w:line="490" w:lineRule="exact"/>
        <w:ind w:firstLine="506" w:firstLineChars="200"/>
        <w:rPr>
          <w:rFonts w:ascii="仿宋" w:hAnsi="仿宋" w:eastAsia="仿宋" w:cs="宋体"/>
          <w:color w:val="000000"/>
          <w:spacing w:val="6"/>
          <w:sz w:val="24"/>
        </w:rPr>
      </w:pPr>
      <w:r>
        <w:rPr>
          <w:rFonts w:hint="eastAsia" w:ascii="仿宋" w:hAnsi="仿宋" w:eastAsia="仿宋" w:cs="宋体"/>
          <w:b/>
          <w:color w:val="000000"/>
          <w:spacing w:val="6"/>
          <w:sz w:val="24"/>
        </w:rPr>
        <w:t>4.12软件和信息技术服务业。</w:t>
      </w:r>
      <w:r>
        <w:rPr>
          <w:rFonts w:hint="eastAsia" w:ascii="仿宋" w:hAnsi="仿宋" w:eastAsia="仿宋" w:cs="宋体"/>
          <w:color w:val="000000"/>
          <w:spacing w:val="6"/>
          <w:sz w:val="24"/>
        </w:rPr>
        <w:t>从业人员</w:t>
      </w:r>
      <w:r>
        <w:rPr>
          <w:rFonts w:ascii="仿宋" w:hAnsi="仿宋" w:eastAsia="仿宋" w:cs="宋体"/>
          <w:color w:val="000000"/>
          <w:spacing w:val="6"/>
          <w:sz w:val="24"/>
        </w:rPr>
        <w:t>300</w:t>
      </w:r>
      <w:r>
        <w:rPr>
          <w:rFonts w:hint="eastAsia" w:ascii="仿宋" w:hAnsi="仿宋" w:eastAsia="仿宋" w:cs="宋体"/>
          <w:color w:val="000000"/>
          <w:spacing w:val="6"/>
          <w:sz w:val="24"/>
        </w:rPr>
        <w:t>人以下或营业收入</w:t>
      </w:r>
      <w:r>
        <w:rPr>
          <w:rFonts w:ascii="仿宋" w:hAnsi="仿宋" w:eastAsia="仿宋" w:cs="宋体"/>
          <w:color w:val="000000"/>
          <w:spacing w:val="6"/>
          <w:sz w:val="24"/>
        </w:rPr>
        <w:t>10000</w:t>
      </w:r>
      <w:r>
        <w:rPr>
          <w:rFonts w:hint="eastAsia" w:ascii="仿宋" w:hAnsi="仿宋" w:eastAsia="仿宋" w:cs="宋体"/>
          <w:color w:val="000000"/>
          <w:spacing w:val="6"/>
          <w:sz w:val="24"/>
        </w:rPr>
        <w:t>万元以下的为中小微型企业。其中，从业人员</w:t>
      </w:r>
      <w:r>
        <w:rPr>
          <w:rFonts w:ascii="仿宋" w:hAnsi="仿宋" w:eastAsia="仿宋" w:cs="宋体"/>
          <w:color w:val="000000"/>
          <w:spacing w:val="6"/>
          <w:sz w:val="24"/>
        </w:rPr>
        <w:t>100</w:t>
      </w:r>
      <w:r>
        <w:rPr>
          <w:rFonts w:hint="eastAsia" w:ascii="仿宋" w:hAnsi="仿宋" w:eastAsia="仿宋" w:cs="宋体"/>
          <w:color w:val="000000"/>
          <w:spacing w:val="6"/>
          <w:sz w:val="24"/>
        </w:rPr>
        <w:t>人及以上，且营业收入</w:t>
      </w:r>
      <w:r>
        <w:rPr>
          <w:rFonts w:ascii="仿宋" w:hAnsi="仿宋" w:eastAsia="仿宋" w:cs="宋体"/>
          <w:color w:val="000000"/>
          <w:spacing w:val="6"/>
          <w:sz w:val="24"/>
        </w:rPr>
        <w:t>1000</w:t>
      </w:r>
      <w:r>
        <w:rPr>
          <w:rFonts w:hint="eastAsia" w:ascii="仿宋" w:hAnsi="仿宋" w:eastAsia="仿宋" w:cs="宋体"/>
          <w:color w:val="000000"/>
          <w:spacing w:val="6"/>
          <w:sz w:val="24"/>
        </w:rPr>
        <w:t>万元及以上的为中型企业；从业人员</w:t>
      </w:r>
      <w:r>
        <w:rPr>
          <w:rFonts w:ascii="仿宋" w:hAnsi="仿宋" w:eastAsia="仿宋" w:cs="宋体"/>
          <w:color w:val="000000"/>
          <w:spacing w:val="6"/>
          <w:sz w:val="24"/>
        </w:rPr>
        <w:t>10</w:t>
      </w:r>
      <w:r>
        <w:rPr>
          <w:rFonts w:hint="eastAsia" w:ascii="仿宋" w:hAnsi="仿宋" w:eastAsia="仿宋" w:cs="宋体"/>
          <w:color w:val="000000"/>
          <w:spacing w:val="6"/>
          <w:sz w:val="24"/>
        </w:rPr>
        <w:t>人及以上，且营业收入</w:t>
      </w:r>
      <w:r>
        <w:rPr>
          <w:rFonts w:ascii="仿宋" w:hAnsi="仿宋" w:eastAsia="仿宋" w:cs="宋体"/>
          <w:color w:val="000000"/>
          <w:spacing w:val="6"/>
          <w:sz w:val="24"/>
        </w:rPr>
        <w:t>50</w:t>
      </w:r>
      <w:r>
        <w:rPr>
          <w:rFonts w:hint="eastAsia" w:ascii="仿宋" w:hAnsi="仿宋" w:eastAsia="仿宋" w:cs="宋体"/>
          <w:color w:val="000000"/>
          <w:spacing w:val="6"/>
          <w:sz w:val="24"/>
        </w:rPr>
        <w:t>万元及以上的为小型企业；从业人员</w:t>
      </w:r>
      <w:r>
        <w:rPr>
          <w:rFonts w:ascii="仿宋" w:hAnsi="仿宋" w:eastAsia="仿宋" w:cs="宋体"/>
          <w:color w:val="000000"/>
          <w:spacing w:val="6"/>
          <w:sz w:val="24"/>
        </w:rPr>
        <w:t>10</w:t>
      </w:r>
      <w:r>
        <w:rPr>
          <w:rFonts w:hint="eastAsia" w:ascii="仿宋" w:hAnsi="仿宋" w:eastAsia="仿宋" w:cs="宋体"/>
          <w:color w:val="000000"/>
          <w:spacing w:val="6"/>
          <w:sz w:val="24"/>
        </w:rPr>
        <w:t>人以下或营业收入</w:t>
      </w:r>
      <w:r>
        <w:rPr>
          <w:rFonts w:ascii="仿宋" w:hAnsi="仿宋" w:eastAsia="仿宋" w:cs="宋体"/>
          <w:color w:val="000000"/>
          <w:spacing w:val="6"/>
          <w:sz w:val="24"/>
        </w:rPr>
        <w:t>50</w:t>
      </w:r>
      <w:r>
        <w:rPr>
          <w:rFonts w:hint="eastAsia" w:ascii="仿宋" w:hAnsi="仿宋" w:eastAsia="仿宋" w:cs="宋体"/>
          <w:color w:val="000000"/>
          <w:spacing w:val="6"/>
          <w:sz w:val="24"/>
        </w:rPr>
        <w:t>万元以下的为微型企业。</w:t>
      </w:r>
    </w:p>
    <w:p>
      <w:pPr>
        <w:spacing w:line="490" w:lineRule="exact"/>
        <w:ind w:firstLine="506" w:firstLineChars="200"/>
        <w:rPr>
          <w:rFonts w:ascii="仿宋" w:hAnsi="仿宋" w:eastAsia="仿宋" w:cs="宋体"/>
          <w:color w:val="000000"/>
          <w:spacing w:val="6"/>
          <w:sz w:val="24"/>
        </w:rPr>
      </w:pPr>
      <w:r>
        <w:rPr>
          <w:rFonts w:hint="eastAsia" w:ascii="仿宋" w:hAnsi="仿宋" w:eastAsia="仿宋" w:cs="宋体"/>
          <w:b/>
          <w:color w:val="000000"/>
          <w:spacing w:val="6"/>
          <w:sz w:val="24"/>
        </w:rPr>
        <w:t>4.13</w:t>
      </w:r>
      <w:r>
        <w:rPr>
          <w:rFonts w:ascii="仿宋" w:hAnsi="仿宋" w:eastAsia="仿宋" w:cs="宋体"/>
          <w:b/>
          <w:color w:val="000000"/>
          <w:spacing w:val="6"/>
          <w:sz w:val="24"/>
        </w:rPr>
        <w:t>房地产开发经营。</w:t>
      </w:r>
      <w:r>
        <w:rPr>
          <w:rFonts w:ascii="仿宋" w:hAnsi="仿宋" w:eastAsia="仿宋" w:cs="宋体"/>
          <w:color w:val="000000"/>
          <w:spacing w:val="6"/>
          <w:sz w:val="24"/>
        </w:rPr>
        <w:t xml:space="preserve">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490" w:lineRule="exact"/>
        <w:ind w:firstLine="506" w:firstLineChars="200"/>
        <w:rPr>
          <w:rFonts w:ascii="仿宋" w:hAnsi="仿宋" w:eastAsia="仿宋" w:cs="宋体"/>
          <w:color w:val="000000"/>
          <w:spacing w:val="6"/>
          <w:sz w:val="24"/>
        </w:rPr>
      </w:pPr>
      <w:r>
        <w:rPr>
          <w:rFonts w:hint="eastAsia" w:ascii="仿宋" w:hAnsi="仿宋" w:eastAsia="仿宋" w:cs="宋体"/>
          <w:b/>
          <w:color w:val="000000"/>
          <w:spacing w:val="6"/>
          <w:sz w:val="24"/>
        </w:rPr>
        <w:t>4.14</w:t>
      </w:r>
      <w:r>
        <w:rPr>
          <w:rFonts w:ascii="仿宋" w:hAnsi="仿宋" w:eastAsia="仿宋" w:cs="宋体"/>
          <w:b/>
          <w:color w:val="000000"/>
          <w:spacing w:val="6"/>
          <w:sz w:val="24"/>
        </w:rPr>
        <w:t>物业管理。</w:t>
      </w:r>
      <w:r>
        <w:rPr>
          <w:rFonts w:ascii="仿宋" w:hAnsi="仿宋" w:eastAsia="仿宋" w:cs="宋体"/>
          <w:color w:val="000000"/>
          <w:spacing w:val="6"/>
          <w:sz w:val="24"/>
        </w:rPr>
        <w:t xml:space="preserve">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 </w:t>
      </w:r>
    </w:p>
    <w:p>
      <w:pPr>
        <w:spacing w:line="490" w:lineRule="exact"/>
        <w:ind w:firstLine="506" w:firstLineChars="200"/>
        <w:rPr>
          <w:rFonts w:ascii="仿宋" w:hAnsi="仿宋" w:eastAsia="仿宋" w:cs="宋体"/>
          <w:color w:val="000000"/>
          <w:spacing w:val="6"/>
          <w:sz w:val="24"/>
        </w:rPr>
      </w:pPr>
      <w:r>
        <w:rPr>
          <w:rFonts w:hint="eastAsia" w:ascii="仿宋" w:hAnsi="仿宋" w:eastAsia="仿宋" w:cs="宋体"/>
          <w:b/>
          <w:color w:val="000000"/>
          <w:spacing w:val="6"/>
          <w:sz w:val="24"/>
        </w:rPr>
        <w:t>4.15</w:t>
      </w:r>
      <w:r>
        <w:rPr>
          <w:rFonts w:ascii="仿宋" w:hAnsi="仿宋" w:eastAsia="仿宋" w:cs="宋体"/>
          <w:b/>
          <w:color w:val="000000"/>
          <w:spacing w:val="6"/>
          <w:sz w:val="24"/>
        </w:rPr>
        <w:t>租赁和商务服务业。</w:t>
      </w:r>
      <w:r>
        <w:rPr>
          <w:rFonts w:ascii="仿宋" w:hAnsi="仿宋" w:eastAsia="仿宋" w:cs="宋体"/>
          <w:color w:val="000000"/>
          <w:spacing w:val="6"/>
          <w:sz w:val="24"/>
        </w:rPr>
        <w:t xml:space="preserve">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 </w:t>
      </w:r>
    </w:p>
    <w:p>
      <w:pPr>
        <w:spacing w:line="490" w:lineRule="exact"/>
        <w:ind w:firstLine="506" w:firstLineChars="200"/>
        <w:rPr>
          <w:rFonts w:ascii="仿宋" w:hAnsi="仿宋" w:eastAsia="仿宋" w:cs="宋体"/>
          <w:color w:val="000000"/>
          <w:spacing w:val="6"/>
          <w:sz w:val="24"/>
        </w:rPr>
      </w:pPr>
      <w:r>
        <w:rPr>
          <w:rFonts w:hint="eastAsia" w:ascii="仿宋" w:hAnsi="仿宋" w:eastAsia="仿宋" w:cs="宋体"/>
          <w:b/>
          <w:color w:val="000000"/>
          <w:spacing w:val="6"/>
          <w:sz w:val="24"/>
        </w:rPr>
        <w:t>4.16</w:t>
      </w:r>
      <w:r>
        <w:rPr>
          <w:rFonts w:ascii="仿宋" w:hAnsi="仿宋" w:eastAsia="仿宋" w:cs="宋体"/>
          <w:b/>
          <w:color w:val="000000"/>
          <w:spacing w:val="6"/>
          <w:sz w:val="24"/>
        </w:rPr>
        <w:t>其他未列明行业</w:t>
      </w:r>
      <w:r>
        <w:rPr>
          <w:rFonts w:ascii="仿宋" w:hAnsi="仿宋" w:eastAsia="仿宋" w:cs="宋体"/>
          <w:color w:val="000000"/>
          <w:spacing w:val="6"/>
          <w:sz w:val="24"/>
        </w:rPr>
        <w:t xml:space="preserve">。从业人员300人以下的为中小微型企业。其中，从业人员100人及以上的为中型企业；从业人员10人及以上的为小型企业；从业人员10人以下的为微型企业。 </w:t>
      </w:r>
    </w:p>
    <w:p>
      <w:pPr>
        <w:spacing w:line="490" w:lineRule="exact"/>
        <w:ind w:firstLine="506" w:firstLineChars="200"/>
        <w:rPr>
          <w:rFonts w:ascii="仿宋" w:hAnsi="仿宋" w:eastAsia="仿宋" w:cs="宋体"/>
          <w:color w:val="000000"/>
          <w:spacing w:val="6"/>
          <w:sz w:val="24"/>
        </w:rPr>
      </w:pPr>
      <w:r>
        <w:rPr>
          <w:rFonts w:hint="eastAsia" w:ascii="仿宋" w:hAnsi="仿宋" w:eastAsia="仿宋" w:cs="宋体"/>
          <w:b/>
          <w:color w:val="000000"/>
          <w:spacing w:val="6"/>
          <w:sz w:val="24"/>
        </w:rPr>
        <w:t>5.</w:t>
      </w:r>
      <w:r>
        <w:rPr>
          <w:rFonts w:ascii="仿宋" w:hAnsi="仿宋" w:eastAsia="仿宋" w:cs="宋体"/>
          <w:color w:val="000000"/>
          <w:spacing w:val="6"/>
          <w:sz w:val="24"/>
        </w:rPr>
        <w:t xml:space="preserve">企业类型的划分以统计部门的统计数据为依据。 </w:t>
      </w:r>
    </w:p>
    <w:p>
      <w:pPr>
        <w:spacing w:line="490" w:lineRule="exact"/>
        <w:ind w:firstLine="506" w:firstLineChars="200"/>
        <w:rPr>
          <w:rFonts w:ascii="仿宋" w:hAnsi="仿宋" w:eastAsia="仿宋" w:cs="宋体"/>
          <w:color w:val="000000"/>
          <w:spacing w:val="6"/>
          <w:sz w:val="24"/>
        </w:rPr>
      </w:pPr>
      <w:r>
        <w:rPr>
          <w:rFonts w:hint="eastAsia" w:ascii="仿宋" w:hAnsi="仿宋" w:eastAsia="仿宋" w:cs="宋体"/>
          <w:b/>
          <w:color w:val="000000"/>
          <w:spacing w:val="6"/>
          <w:sz w:val="24"/>
        </w:rPr>
        <w:t>6.</w:t>
      </w:r>
      <w:r>
        <w:rPr>
          <w:rFonts w:ascii="仿宋" w:hAnsi="仿宋" w:eastAsia="仿宋" w:cs="宋体"/>
          <w:color w:val="000000"/>
          <w:spacing w:val="6"/>
          <w:sz w:val="24"/>
        </w:rPr>
        <w:t xml:space="preserve">本规定适用于在中华人民共和国境内依法设立的各类所有制和各种组织形式的企业。个体工商户和本规定以外的行业，参照本规定进行划型。 </w:t>
      </w:r>
    </w:p>
    <w:p>
      <w:pPr>
        <w:spacing w:line="490" w:lineRule="exact"/>
        <w:ind w:firstLine="506" w:firstLineChars="200"/>
        <w:rPr>
          <w:rFonts w:ascii="仿宋" w:hAnsi="仿宋" w:eastAsia="仿宋" w:cs="宋体"/>
          <w:color w:val="000000"/>
          <w:spacing w:val="6"/>
          <w:sz w:val="24"/>
        </w:rPr>
      </w:pPr>
      <w:r>
        <w:rPr>
          <w:rFonts w:hint="eastAsia" w:ascii="仿宋" w:hAnsi="仿宋" w:eastAsia="仿宋" w:cs="宋体"/>
          <w:b/>
          <w:color w:val="000000"/>
          <w:spacing w:val="6"/>
          <w:sz w:val="24"/>
        </w:rPr>
        <w:t>7.</w:t>
      </w:r>
      <w:r>
        <w:rPr>
          <w:rFonts w:ascii="仿宋" w:hAnsi="仿宋" w:eastAsia="仿宋" w:cs="宋体"/>
          <w:color w:val="000000"/>
          <w:spacing w:val="6"/>
          <w:sz w:val="24"/>
        </w:rPr>
        <w:t xml:space="preserve">本规定的中型企业标准上限即为大型企业标准的下限，国家统计部门据此制定大中小微型企业的统计分类。国务院有关部门据此进行相关数据分析，不得制定与本规定不一致的企业划型标准。 </w:t>
      </w:r>
    </w:p>
    <w:p>
      <w:pPr>
        <w:spacing w:line="490" w:lineRule="exact"/>
        <w:ind w:firstLine="506" w:firstLineChars="200"/>
        <w:rPr>
          <w:rFonts w:ascii="仿宋" w:hAnsi="仿宋" w:eastAsia="仿宋" w:cs="宋体"/>
          <w:color w:val="000000"/>
          <w:spacing w:val="6"/>
          <w:sz w:val="24"/>
        </w:rPr>
      </w:pPr>
      <w:r>
        <w:rPr>
          <w:rFonts w:hint="eastAsia" w:ascii="仿宋" w:hAnsi="仿宋" w:eastAsia="仿宋" w:cs="宋体"/>
          <w:b/>
          <w:color w:val="000000"/>
          <w:spacing w:val="6"/>
          <w:sz w:val="24"/>
        </w:rPr>
        <w:t>8.</w:t>
      </w:r>
      <w:r>
        <w:rPr>
          <w:rFonts w:ascii="仿宋" w:hAnsi="仿宋" w:eastAsia="仿宋" w:cs="宋体"/>
          <w:color w:val="000000"/>
          <w:spacing w:val="6"/>
          <w:sz w:val="24"/>
        </w:rPr>
        <w:t xml:space="preserve">本规定由工业和信息化部、国家统计局会同有关部门根据《国民经济行业分类》修订情况和企业发展变化情况适时修订。 </w:t>
      </w:r>
    </w:p>
    <w:p>
      <w:pPr>
        <w:spacing w:line="490" w:lineRule="exact"/>
        <w:ind w:firstLine="506" w:firstLineChars="200"/>
        <w:rPr>
          <w:rFonts w:ascii="仿宋" w:hAnsi="仿宋" w:eastAsia="仿宋" w:cs="宋体"/>
          <w:color w:val="000000"/>
          <w:spacing w:val="6"/>
          <w:sz w:val="24"/>
        </w:rPr>
      </w:pPr>
      <w:r>
        <w:rPr>
          <w:rFonts w:hint="eastAsia" w:ascii="仿宋" w:hAnsi="仿宋" w:eastAsia="仿宋" w:cs="宋体"/>
          <w:b/>
          <w:color w:val="000000"/>
          <w:spacing w:val="6"/>
          <w:sz w:val="24"/>
        </w:rPr>
        <w:t>9.</w:t>
      </w:r>
      <w:r>
        <w:rPr>
          <w:rFonts w:ascii="仿宋" w:hAnsi="仿宋" w:eastAsia="仿宋" w:cs="宋体"/>
          <w:color w:val="000000"/>
          <w:spacing w:val="6"/>
          <w:sz w:val="24"/>
        </w:rPr>
        <w:t xml:space="preserve">本规定由工业和信息化部、国家统计局会同有关部门负责解释。 </w:t>
      </w:r>
    </w:p>
    <w:p>
      <w:pPr>
        <w:spacing w:line="490" w:lineRule="exact"/>
        <w:ind w:firstLine="506" w:firstLineChars="200"/>
        <w:rPr>
          <w:rFonts w:ascii="仿宋" w:hAnsi="仿宋" w:eastAsia="仿宋" w:cs="宋体"/>
          <w:color w:val="000000"/>
          <w:spacing w:val="6"/>
          <w:sz w:val="24"/>
        </w:rPr>
      </w:pPr>
      <w:r>
        <w:rPr>
          <w:rFonts w:hint="eastAsia" w:ascii="仿宋" w:hAnsi="仿宋" w:eastAsia="仿宋" w:cs="宋体"/>
          <w:b/>
          <w:color w:val="000000"/>
          <w:spacing w:val="6"/>
          <w:sz w:val="24"/>
        </w:rPr>
        <w:t>10.</w:t>
      </w:r>
      <w:r>
        <w:rPr>
          <w:rFonts w:ascii="仿宋" w:hAnsi="仿宋" w:eastAsia="仿宋" w:cs="宋体"/>
          <w:color w:val="000000"/>
          <w:spacing w:val="6"/>
          <w:sz w:val="24"/>
        </w:rPr>
        <w:t>本规定自发布之日起执行，原国家经贸委、原国家计委、财政部和国家统计局2003年颁布的《中小企业标准暂行规定》国经贸中小企〔2003〕143号同时废止。</w:t>
      </w:r>
    </w:p>
    <w:p>
      <w:pPr>
        <w:keepNext/>
        <w:keepLines/>
        <w:adjustRightInd w:val="0"/>
        <w:spacing w:before="240" w:line="490" w:lineRule="exact"/>
        <w:jc w:val="center"/>
        <w:textAlignment w:val="baseline"/>
        <w:outlineLvl w:val="1"/>
        <w:rPr>
          <w:rFonts w:ascii="仿宋" w:hAnsi="仿宋" w:eastAsia="仿宋"/>
          <w:b/>
          <w:color w:val="000000"/>
          <w:kern w:val="0"/>
          <w:sz w:val="32"/>
          <w:szCs w:val="20"/>
        </w:rPr>
      </w:pPr>
      <w:bookmarkStart w:id="95" w:name="_Toc110936383"/>
      <w:bookmarkStart w:id="96" w:name="_Toc66806326"/>
      <w:bookmarkStart w:id="97" w:name="_Toc101189002"/>
      <w:bookmarkStart w:id="98" w:name="_Toc85555205"/>
      <w:r>
        <w:rPr>
          <w:rFonts w:hint="eastAsia" w:ascii="仿宋" w:hAnsi="仿宋" w:eastAsia="仿宋"/>
          <w:b/>
          <w:color w:val="000000"/>
          <w:kern w:val="0"/>
          <w:sz w:val="32"/>
          <w:szCs w:val="30"/>
        </w:rPr>
        <w:t>五、</w:t>
      </w:r>
      <w:r>
        <w:rPr>
          <w:rFonts w:hint="eastAsia" w:ascii="仿宋" w:hAnsi="仿宋" w:eastAsia="仿宋"/>
          <w:b/>
          <w:color w:val="000000"/>
          <w:kern w:val="0"/>
          <w:sz w:val="32"/>
          <w:szCs w:val="20"/>
        </w:rPr>
        <w:t>节能环保</w:t>
      </w:r>
      <w:bookmarkEnd w:id="95"/>
      <w:bookmarkEnd w:id="96"/>
      <w:bookmarkEnd w:id="97"/>
      <w:bookmarkEnd w:id="98"/>
    </w:p>
    <w:p>
      <w:pPr>
        <w:spacing w:line="490" w:lineRule="exact"/>
        <w:ind w:firstLine="480" w:firstLineChars="200"/>
        <w:rPr>
          <w:rFonts w:ascii="仿宋" w:hAnsi="仿宋" w:eastAsia="仿宋" w:cs="Arial"/>
          <w:bCs/>
          <w:color w:val="000000"/>
          <w:kern w:val="0"/>
          <w:sz w:val="24"/>
        </w:rPr>
      </w:pPr>
      <w:r>
        <w:rPr>
          <w:rFonts w:hint="eastAsia" w:ascii="仿宋" w:hAnsi="仿宋" w:eastAsia="仿宋" w:cs="Arial"/>
          <w:bCs/>
          <w:color w:val="000000"/>
          <w:kern w:val="0"/>
          <w:sz w:val="24"/>
        </w:rPr>
        <w:t>根据《甘肃财政厅关于政府强制采购节能产品优先采购环保和自主创新产品的实施意见》，在满足采购需求、质量和服务相等的情况下，对采购列入政府采购清单（目录）的节能环保或自主创新产品，在项目评审中实行一定幅度的价格扣除和加分。</w:t>
      </w:r>
    </w:p>
    <w:p>
      <w:pPr>
        <w:spacing w:line="490" w:lineRule="exact"/>
        <w:ind w:firstLine="480" w:firstLineChars="200"/>
        <w:rPr>
          <w:rFonts w:ascii="仿宋" w:hAnsi="仿宋" w:eastAsia="仿宋" w:cs="Arial"/>
          <w:bCs/>
          <w:color w:val="000000"/>
          <w:kern w:val="0"/>
          <w:sz w:val="24"/>
        </w:rPr>
      </w:pPr>
      <w:r>
        <w:rPr>
          <w:rFonts w:hint="eastAsia" w:ascii="仿宋" w:hAnsi="仿宋" w:eastAsia="仿宋" w:cs="Arial"/>
          <w:bCs/>
          <w:color w:val="000000"/>
          <w:kern w:val="0"/>
          <w:sz w:val="24"/>
        </w:rPr>
        <w:t>采用最低评标价法评审的，在评审时给予其6%的价格扣除。</w:t>
      </w:r>
    </w:p>
    <w:p>
      <w:pPr>
        <w:spacing w:line="490" w:lineRule="exact"/>
        <w:ind w:firstLine="480" w:firstLineChars="200"/>
        <w:rPr>
          <w:rFonts w:ascii="仿宋" w:hAnsi="仿宋" w:eastAsia="仿宋" w:cs="Arial"/>
          <w:bCs/>
          <w:color w:val="000000"/>
          <w:kern w:val="0"/>
          <w:sz w:val="24"/>
        </w:rPr>
      </w:pPr>
      <w:r>
        <w:rPr>
          <w:rFonts w:hint="eastAsia" w:ascii="仿宋" w:hAnsi="仿宋" w:eastAsia="仿宋" w:cs="Arial"/>
          <w:bCs/>
          <w:color w:val="000000"/>
          <w:kern w:val="0"/>
          <w:sz w:val="24"/>
        </w:rPr>
        <w:t>采用综合评分法评审的，在满足技术和服务等条件的情况下，对技术和价格项目分别给予总分值的6%的加分。</w:t>
      </w:r>
    </w:p>
    <w:p>
      <w:pPr>
        <w:spacing w:line="490" w:lineRule="exact"/>
        <w:ind w:firstLine="480" w:firstLineChars="200"/>
        <w:rPr>
          <w:rFonts w:ascii="仿宋" w:hAnsi="仿宋" w:eastAsia="仿宋" w:cs="宋体"/>
          <w:color w:val="000000"/>
          <w:spacing w:val="6"/>
          <w:sz w:val="24"/>
        </w:rPr>
      </w:pPr>
      <w:r>
        <w:rPr>
          <w:rFonts w:hint="eastAsia" w:ascii="仿宋" w:hAnsi="仿宋" w:eastAsia="仿宋" w:cs="Arial"/>
          <w:bCs/>
          <w:color w:val="000000"/>
          <w:kern w:val="0"/>
          <w:sz w:val="24"/>
        </w:rPr>
        <w:t>供应商所投产品如被列入财政部与国家主管部门颁发的节能产品目录或环境标志产品目录或无线局域网产品目录，应提供相关证明，在评标时予以优先采购，具体优先采购办法见评标方法和标准。</w:t>
      </w:r>
    </w:p>
    <w:p>
      <w:pPr>
        <w:keepNext/>
        <w:keepLines/>
        <w:adjustRightInd w:val="0"/>
        <w:spacing w:before="240" w:line="490" w:lineRule="exact"/>
        <w:jc w:val="center"/>
        <w:textAlignment w:val="baseline"/>
        <w:outlineLvl w:val="1"/>
        <w:rPr>
          <w:rFonts w:ascii="仿宋" w:hAnsi="仿宋" w:eastAsia="仿宋"/>
          <w:b/>
          <w:kern w:val="0"/>
          <w:sz w:val="32"/>
          <w:szCs w:val="20"/>
        </w:rPr>
      </w:pPr>
      <w:bookmarkStart w:id="99" w:name="_Toc101189003"/>
      <w:bookmarkStart w:id="100" w:name="_Toc536026987"/>
      <w:bookmarkStart w:id="101" w:name="_Toc536715094"/>
      <w:bookmarkStart w:id="102" w:name="_Toc110936384"/>
      <w:bookmarkStart w:id="103" w:name="_Toc85555206"/>
      <w:bookmarkStart w:id="104" w:name="_Toc66806327"/>
      <w:r>
        <w:rPr>
          <w:rFonts w:hint="eastAsia" w:ascii="仿宋" w:hAnsi="仿宋" w:eastAsia="仿宋"/>
          <w:b/>
          <w:kern w:val="0"/>
          <w:sz w:val="32"/>
          <w:szCs w:val="20"/>
        </w:rPr>
        <w:t>六</w:t>
      </w:r>
      <w:r>
        <w:rPr>
          <w:rFonts w:ascii="仿宋" w:hAnsi="仿宋" w:eastAsia="仿宋"/>
          <w:b/>
          <w:kern w:val="0"/>
          <w:sz w:val="32"/>
          <w:szCs w:val="20"/>
        </w:rPr>
        <w:t>、监狱企业</w:t>
      </w:r>
      <w:bookmarkEnd w:id="99"/>
      <w:bookmarkEnd w:id="100"/>
      <w:bookmarkEnd w:id="101"/>
      <w:bookmarkEnd w:id="102"/>
      <w:bookmarkEnd w:id="103"/>
      <w:bookmarkEnd w:id="104"/>
    </w:p>
    <w:p>
      <w:pPr>
        <w:spacing w:line="490" w:lineRule="exact"/>
        <w:ind w:firstLine="482" w:firstLineChars="200"/>
        <w:rPr>
          <w:rFonts w:ascii="仿宋" w:hAnsi="仿宋" w:eastAsia="仿宋" w:cs="Arial"/>
          <w:b/>
          <w:bCs/>
          <w:kern w:val="0"/>
          <w:sz w:val="24"/>
        </w:rPr>
      </w:pPr>
      <w:r>
        <w:rPr>
          <w:rFonts w:ascii="仿宋" w:hAnsi="仿宋" w:eastAsia="仿宋" w:cs="Arial"/>
          <w:b/>
          <w:bCs/>
          <w:kern w:val="0"/>
          <w:sz w:val="24"/>
        </w:rPr>
        <w:t>政府采购支持监狱和戒毒企业（以下简称监狱企业）发展对稳定监狱企业生产，提高财政资金使用效益，为罪犯和戒毒人员提供长期可靠的劳动岗位，提高罪犯和戒毒人员的教育改造质量，减少重新违法犯罪，确保监狱、 戒毒场所安全稳定，促进社会和谐稳定具有十分重要的意义。</w:t>
      </w:r>
      <w:r>
        <w:rPr>
          <w:rFonts w:hint="eastAsia" w:ascii="仿宋" w:hAnsi="仿宋" w:eastAsia="仿宋" w:cs="Arial"/>
          <w:b/>
          <w:bCs/>
          <w:kern w:val="0"/>
          <w:sz w:val="24"/>
        </w:rPr>
        <w:t>对监狱企业产品的价格给予6%-10%的扣除，本项目确定价格扣除为6%，用扣除后的价格参与评审（其投标报价不变）。</w:t>
      </w:r>
      <w:r>
        <w:rPr>
          <w:rFonts w:ascii="仿宋" w:hAnsi="仿宋" w:eastAsia="仿宋" w:cs="Arial"/>
          <w:b/>
          <w:bCs/>
          <w:kern w:val="0"/>
          <w:sz w:val="24"/>
        </w:rPr>
        <w:t>为进一步贯彻 落实国务院《关于解决监狱企业困难的实施方案的通知》（国发[2003]7 号） 文件精神，发挥政府采购支持监狱企业发展的作用，现就有关事项通知如下：</w:t>
      </w:r>
    </w:p>
    <w:p>
      <w:pPr>
        <w:spacing w:line="490" w:lineRule="exact"/>
        <w:ind w:firstLine="480" w:firstLineChars="200"/>
        <w:rPr>
          <w:rFonts w:ascii="仿宋" w:hAnsi="仿宋" w:eastAsia="仿宋" w:cs="宋体"/>
          <w:color w:val="000000"/>
          <w:spacing w:val="6"/>
          <w:sz w:val="24"/>
        </w:rPr>
      </w:pPr>
      <w:r>
        <w:rPr>
          <w:rFonts w:ascii="仿宋" w:hAnsi="仿宋" w:eastAsia="仿宋" w:cs="Arial"/>
          <w:bCs/>
          <w:kern w:val="0"/>
          <w:sz w:val="24"/>
        </w:rPr>
        <w:t>一、</w:t>
      </w:r>
      <w:r>
        <w:rPr>
          <w:rFonts w:ascii="仿宋" w:hAnsi="仿宋" w:eastAsia="仿宋" w:cs="宋体"/>
          <w:color w:val="000000"/>
          <w:spacing w:val="6"/>
          <w:sz w:val="24"/>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 </w:t>
      </w:r>
    </w:p>
    <w:p>
      <w:pPr>
        <w:spacing w:line="490" w:lineRule="exact"/>
        <w:ind w:firstLine="504" w:firstLineChars="200"/>
        <w:rPr>
          <w:rFonts w:ascii="仿宋" w:hAnsi="仿宋" w:eastAsia="仿宋" w:cs="宋体"/>
          <w:color w:val="000000"/>
          <w:spacing w:val="6"/>
          <w:sz w:val="24"/>
        </w:rPr>
      </w:pPr>
      <w:r>
        <w:rPr>
          <w:rFonts w:ascii="仿宋" w:hAnsi="仿宋" w:eastAsia="仿宋" w:cs="宋体"/>
          <w:color w:val="000000"/>
          <w:spacing w:val="6"/>
          <w:sz w:val="24"/>
        </w:rPr>
        <w:t xml:space="preserve">二、在政府采购活动中，监狱企业视同小型、微型企业，享受预留份额、评审中价格扣除等政府采购促进中小企业发展的政府采购政策。向监狱企业采购的金额，计入面向中小企业采购的统计数据。 </w:t>
      </w:r>
    </w:p>
    <w:p>
      <w:pPr>
        <w:spacing w:line="490" w:lineRule="exact"/>
        <w:ind w:firstLine="504" w:firstLineChars="200"/>
        <w:rPr>
          <w:rFonts w:ascii="仿宋" w:hAnsi="仿宋" w:eastAsia="仿宋" w:cs="宋体"/>
          <w:color w:val="000000"/>
          <w:spacing w:val="6"/>
          <w:sz w:val="24"/>
        </w:rPr>
      </w:pPr>
      <w:r>
        <w:rPr>
          <w:rFonts w:ascii="仿宋" w:hAnsi="仿宋" w:eastAsia="仿宋" w:cs="宋体"/>
          <w:color w:val="000000"/>
          <w:spacing w:val="6"/>
          <w:sz w:val="24"/>
        </w:rPr>
        <w:t xml:space="preserve">三、各地区、各部门要积极通过预留采购份额支持监狱企业。有制服采购项目的部门，应加强对政府采购预算和计划编制工作的统筹，预留本部门制服采购项目预算总额的 30%以上，专门面向监狱企业采购。省级以上政府部门组织的公务员考试、招生考试、等级考试、资格考试的试卷印刷项目原 则上应当在符合有关资质的监狱企业范围内采购。各地在免费教科书政府采 购工作中，应当根据符合教科书印制资质的监狱企业情况，提出由监狱企业 印刷的比例要求。 </w:t>
      </w:r>
    </w:p>
    <w:p>
      <w:pPr>
        <w:spacing w:line="490" w:lineRule="exact"/>
        <w:ind w:firstLine="504" w:firstLineChars="200"/>
        <w:rPr>
          <w:rFonts w:ascii="仿宋" w:hAnsi="仿宋" w:eastAsia="仿宋" w:cs="宋体"/>
          <w:color w:val="000000"/>
          <w:spacing w:val="6"/>
          <w:sz w:val="24"/>
        </w:rPr>
      </w:pPr>
      <w:r>
        <w:rPr>
          <w:rFonts w:ascii="仿宋" w:hAnsi="仿宋" w:eastAsia="仿宋" w:cs="宋体"/>
          <w:color w:val="000000"/>
          <w:spacing w:val="6"/>
          <w:sz w:val="24"/>
        </w:rPr>
        <w:t xml:space="preserve">四、各地区可以结合本地区实际，对监狱企业生产的办公用品、家具用 具、车辆维修和提供的保养服务、消防设备等，提出预留份额等政府采购支 持措施，加大对监狱企业产品的采购力度。 </w:t>
      </w:r>
    </w:p>
    <w:p>
      <w:pPr>
        <w:spacing w:line="490" w:lineRule="exact"/>
        <w:ind w:firstLine="504" w:firstLineChars="200"/>
        <w:rPr>
          <w:rFonts w:ascii="仿宋" w:hAnsi="仿宋" w:eastAsia="仿宋" w:cs="宋体"/>
          <w:color w:val="000000"/>
          <w:spacing w:val="6"/>
          <w:sz w:val="24"/>
        </w:rPr>
      </w:pPr>
      <w:r>
        <w:rPr>
          <w:rFonts w:ascii="仿宋" w:hAnsi="仿宋" w:eastAsia="仿宋" w:cs="宋体"/>
          <w:color w:val="000000"/>
          <w:spacing w:val="6"/>
          <w:sz w:val="24"/>
        </w:rPr>
        <w:t>五、各地区、各部门要高度重视，加强组织管理和监督，做好政府采购 支持监狱企业发展的相关工作。有关部门要加强监管，确保面向监狱企业采</w:t>
      </w:r>
      <w:r>
        <w:rPr>
          <w:rFonts w:hint="eastAsia" w:ascii="仿宋" w:hAnsi="仿宋" w:eastAsia="仿宋" w:cs="宋体"/>
          <w:color w:val="000000"/>
          <w:spacing w:val="6"/>
          <w:sz w:val="24"/>
        </w:rPr>
        <w:t>购的工作依法依规进行。各监狱企业要不断提高监狱企业产品的质量和服务水平，为做好监狱企业产品政府采购工作提供有力保障。</w:t>
      </w:r>
    </w:p>
    <w:p>
      <w:pPr>
        <w:keepNext/>
        <w:keepLines/>
        <w:adjustRightInd w:val="0"/>
        <w:spacing w:before="240" w:line="490" w:lineRule="exact"/>
        <w:jc w:val="center"/>
        <w:textAlignment w:val="baseline"/>
        <w:outlineLvl w:val="1"/>
        <w:rPr>
          <w:rFonts w:ascii="仿宋" w:hAnsi="仿宋" w:eastAsia="仿宋"/>
          <w:b/>
          <w:kern w:val="0"/>
          <w:sz w:val="32"/>
          <w:szCs w:val="20"/>
        </w:rPr>
      </w:pPr>
      <w:bookmarkStart w:id="105" w:name="_Toc536026988"/>
      <w:bookmarkStart w:id="106" w:name="_Toc101189004"/>
      <w:bookmarkStart w:id="107" w:name="_Toc66806328"/>
      <w:bookmarkStart w:id="108" w:name="_Toc85555207"/>
      <w:bookmarkStart w:id="109" w:name="_Toc536715095"/>
      <w:bookmarkStart w:id="110" w:name="_Toc110936385"/>
      <w:r>
        <w:rPr>
          <w:rFonts w:hint="eastAsia" w:ascii="仿宋" w:hAnsi="仿宋" w:eastAsia="仿宋"/>
          <w:b/>
          <w:kern w:val="0"/>
          <w:sz w:val="32"/>
          <w:szCs w:val="20"/>
        </w:rPr>
        <w:t>七</w:t>
      </w:r>
      <w:r>
        <w:rPr>
          <w:rFonts w:ascii="仿宋" w:hAnsi="仿宋" w:eastAsia="仿宋"/>
          <w:b/>
          <w:kern w:val="0"/>
          <w:sz w:val="32"/>
          <w:szCs w:val="20"/>
        </w:rPr>
        <w:t>、残疾人企业</w:t>
      </w:r>
      <w:bookmarkEnd w:id="105"/>
      <w:bookmarkEnd w:id="106"/>
      <w:bookmarkEnd w:id="107"/>
      <w:bookmarkEnd w:id="108"/>
      <w:bookmarkEnd w:id="109"/>
      <w:bookmarkEnd w:id="110"/>
    </w:p>
    <w:p>
      <w:pPr>
        <w:spacing w:line="490" w:lineRule="exact"/>
        <w:ind w:firstLine="504" w:firstLineChars="200"/>
        <w:rPr>
          <w:rFonts w:ascii="仿宋" w:hAnsi="仿宋" w:eastAsia="仿宋" w:cs="宋体"/>
          <w:color w:val="000000"/>
          <w:spacing w:val="6"/>
          <w:sz w:val="24"/>
        </w:rPr>
      </w:pPr>
      <w:r>
        <w:rPr>
          <w:rFonts w:ascii="仿宋" w:hAnsi="仿宋" w:eastAsia="仿宋" w:cs="宋体"/>
          <w:color w:val="000000"/>
          <w:spacing w:val="6"/>
          <w:sz w:val="24"/>
        </w:rPr>
        <w:t xml:space="preserve">为了发挥政府采购促进残疾人就业的作用，进一步保障残疾人权益，依照《政府采购法》、《残疾人保障法》等法律法规及相关规定，现就促进残疾人就业政府采购政策通知如下： </w:t>
      </w:r>
    </w:p>
    <w:p>
      <w:pPr>
        <w:spacing w:line="490" w:lineRule="exact"/>
        <w:ind w:firstLine="504" w:firstLineChars="200"/>
        <w:rPr>
          <w:rFonts w:ascii="仿宋" w:hAnsi="仿宋" w:eastAsia="仿宋" w:cs="宋体"/>
          <w:color w:val="000000"/>
          <w:spacing w:val="6"/>
          <w:sz w:val="24"/>
        </w:rPr>
      </w:pPr>
      <w:r>
        <w:rPr>
          <w:rFonts w:ascii="仿宋" w:hAnsi="仿宋" w:eastAsia="仿宋" w:cs="宋体"/>
          <w:color w:val="000000"/>
          <w:spacing w:val="6"/>
          <w:sz w:val="24"/>
        </w:rPr>
        <w:t xml:space="preserve">一、享受政府采购支持政策的残疾人福利性单位应当同时满足以下条件： </w:t>
      </w:r>
    </w:p>
    <w:p>
      <w:pPr>
        <w:spacing w:line="490" w:lineRule="exact"/>
        <w:ind w:firstLine="504" w:firstLineChars="200"/>
        <w:rPr>
          <w:rFonts w:ascii="仿宋" w:hAnsi="仿宋" w:eastAsia="仿宋" w:cs="宋体"/>
          <w:color w:val="000000"/>
          <w:spacing w:val="6"/>
          <w:sz w:val="24"/>
        </w:rPr>
      </w:pPr>
      <w:r>
        <w:rPr>
          <w:rFonts w:ascii="仿宋" w:hAnsi="仿宋" w:eastAsia="仿宋" w:cs="宋体"/>
          <w:color w:val="000000"/>
          <w:spacing w:val="6"/>
          <w:sz w:val="24"/>
        </w:rPr>
        <w:t xml:space="preserve">（一）安置的残疾人占本单位在职职工人数的比例不低于 25%（含25%），并且安置的残疾人人数不少于10人（含10人）； </w:t>
      </w:r>
    </w:p>
    <w:p>
      <w:pPr>
        <w:spacing w:line="490" w:lineRule="exact"/>
        <w:ind w:firstLine="504" w:firstLineChars="200"/>
        <w:rPr>
          <w:rFonts w:ascii="仿宋" w:hAnsi="仿宋" w:eastAsia="仿宋" w:cs="宋体"/>
          <w:color w:val="000000"/>
          <w:spacing w:val="6"/>
          <w:sz w:val="24"/>
        </w:rPr>
      </w:pPr>
      <w:r>
        <w:rPr>
          <w:rFonts w:ascii="仿宋" w:hAnsi="仿宋" w:eastAsia="仿宋" w:cs="宋体"/>
          <w:color w:val="000000"/>
          <w:spacing w:val="6"/>
          <w:sz w:val="24"/>
        </w:rPr>
        <w:t xml:space="preserve">（二）依法与安置的每位残疾人签订了一年以上（含一年）的劳动合同或服务协议； </w:t>
      </w:r>
    </w:p>
    <w:p>
      <w:pPr>
        <w:spacing w:line="490" w:lineRule="exact"/>
        <w:ind w:firstLine="504" w:firstLineChars="200"/>
        <w:rPr>
          <w:rFonts w:ascii="仿宋" w:hAnsi="仿宋" w:eastAsia="仿宋" w:cs="宋体"/>
          <w:color w:val="000000"/>
          <w:spacing w:val="6"/>
          <w:sz w:val="24"/>
        </w:rPr>
      </w:pPr>
      <w:r>
        <w:rPr>
          <w:rFonts w:ascii="仿宋" w:hAnsi="仿宋" w:eastAsia="仿宋" w:cs="宋体"/>
          <w:color w:val="000000"/>
          <w:spacing w:val="6"/>
          <w:sz w:val="24"/>
        </w:rPr>
        <w:t xml:space="preserve">（三）为安置的每位残疾人按月足额缴纳了基本养老保险、基本医疗保险、失业保险、工伤保险和生育保险等社会保险费； </w:t>
      </w:r>
    </w:p>
    <w:p>
      <w:pPr>
        <w:spacing w:line="490" w:lineRule="exact"/>
        <w:ind w:firstLine="504" w:firstLineChars="200"/>
        <w:rPr>
          <w:rFonts w:ascii="仿宋" w:hAnsi="仿宋" w:eastAsia="仿宋" w:cs="宋体"/>
          <w:color w:val="000000"/>
          <w:spacing w:val="6"/>
          <w:sz w:val="24"/>
        </w:rPr>
      </w:pPr>
      <w:r>
        <w:rPr>
          <w:rFonts w:ascii="仿宋" w:hAnsi="仿宋" w:eastAsia="仿宋" w:cs="宋体"/>
          <w:color w:val="000000"/>
          <w:spacing w:val="6"/>
          <w:sz w:val="24"/>
        </w:rPr>
        <w:t xml:space="preserve">（四）通过银行等金融机构向安置的每位残疾人，按月支付了不低于单位所在区县适用的经省级人民政府批准的月最低工资标准的工资； </w:t>
      </w:r>
    </w:p>
    <w:p>
      <w:pPr>
        <w:spacing w:line="490" w:lineRule="exact"/>
        <w:ind w:firstLine="504" w:firstLineChars="200"/>
        <w:rPr>
          <w:rFonts w:ascii="仿宋" w:hAnsi="仿宋" w:eastAsia="仿宋" w:cs="Arial"/>
          <w:bCs/>
          <w:kern w:val="0"/>
          <w:sz w:val="24"/>
        </w:rPr>
      </w:pPr>
      <w:r>
        <w:rPr>
          <w:rFonts w:ascii="仿宋" w:hAnsi="仿宋" w:eastAsia="仿宋" w:cs="宋体"/>
          <w:color w:val="000000"/>
          <w:spacing w:val="6"/>
          <w:sz w:val="24"/>
        </w:rPr>
        <w:t>（五）提供本单位制造的货物、承担的工程或者服务（以下简称产品），或者提供其他残疾人福利性单位制造的货物（不包括使用非残疾人福利性单 位注册商标的货物）。 前款所称残疾人是指法定劳动年龄内，持有《中华人民共和国残疾人证》 或者《中华人民共和国残疾军人证（1至8级）》的自然人，包括具有劳动条件和劳动意愿的精神残疾人。在职职工人数是指与残疾人福利</w:t>
      </w:r>
      <w:r>
        <w:rPr>
          <w:rFonts w:ascii="仿宋" w:hAnsi="仿宋" w:eastAsia="仿宋" w:cs="Arial"/>
          <w:bCs/>
          <w:kern w:val="0"/>
          <w:sz w:val="24"/>
        </w:rPr>
        <w:t xml:space="preserve">性单位建立劳动关系并依法签订劳动合同或者服务协议的雇员人数。 </w:t>
      </w:r>
    </w:p>
    <w:p>
      <w:pPr>
        <w:spacing w:line="588" w:lineRule="exact"/>
        <w:ind w:firstLine="482" w:firstLineChars="200"/>
        <w:rPr>
          <w:rFonts w:ascii="仿宋" w:hAnsi="仿宋" w:eastAsia="仿宋" w:cs="Arial"/>
          <w:b/>
          <w:bCs/>
          <w:kern w:val="0"/>
          <w:sz w:val="24"/>
        </w:rPr>
      </w:pPr>
      <w:r>
        <w:rPr>
          <w:rFonts w:ascii="仿宋" w:hAnsi="仿宋" w:eastAsia="仿宋" w:cs="Arial"/>
          <w:b/>
          <w:bCs/>
          <w:kern w:val="0"/>
          <w:sz w:val="24"/>
        </w:rPr>
        <w:t>二、符合条件的残疾人福利性单位在参加政府采购活动时，应当提供本通知规定的《残疾人福利性单位声明函》（见附件），并对声明的真实性负责。</w:t>
      </w:r>
      <w:r>
        <w:rPr>
          <w:rFonts w:hint="eastAsia" w:ascii="仿宋" w:hAnsi="仿宋" w:eastAsia="仿宋" w:cs="Arial"/>
          <w:b/>
          <w:bCs/>
          <w:kern w:val="0"/>
          <w:sz w:val="24"/>
        </w:rPr>
        <w:t>对残疾人企业产品的价格给予6%-10%的扣除，本项目确定价格扣除为6%，用扣除后的价格参与评审（其投标报价不变）。</w:t>
      </w:r>
      <w:r>
        <w:rPr>
          <w:rFonts w:ascii="仿宋" w:hAnsi="仿宋" w:eastAsia="仿宋" w:cs="Arial"/>
          <w:b/>
          <w:bCs/>
          <w:kern w:val="0"/>
          <w:sz w:val="24"/>
        </w:rPr>
        <w:t>任何单位或者个人在政府采购活动中均不得要求残疾人福利性单位提供其他证明声明函内容的材料。</w:t>
      </w:r>
    </w:p>
    <w:p>
      <w:pPr>
        <w:widowControl/>
        <w:jc w:val="left"/>
        <w:rPr>
          <w:rFonts w:ascii="仿宋" w:hAnsi="仿宋" w:eastAsia="仿宋" w:cs="Arial"/>
          <w:b/>
          <w:bCs/>
          <w:kern w:val="0"/>
          <w:sz w:val="24"/>
        </w:rPr>
      </w:pPr>
      <w:r>
        <w:rPr>
          <w:rFonts w:ascii="仿宋" w:hAnsi="仿宋" w:eastAsia="仿宋" w:cs="Arial"/>
          <w:b/>
          <w:bCs/>
          <w:kern w:val="0"/>
          <w:sz w:val="24"/>
        </w:rPr>
        <w:br w:type="page"/>
      </w:r>
    </w:p>
    <w:p>
      <w:pPr>
        <w:spacing w:line="588" w:lineRule="exact"/>
        <w:ind w:firstLine="480" w:firstLineChars="200"/>
        <w:rPr>
          <w:rFonts w:ascii="仿宋" w:hAnsi="仿宋" w:eastAsia="仿宋" w:cs="Arial"/>
          <w:bCs/>
          <w:kern w:val="0"/>
          <w:sz w:val="24"/>
        </w:rPr>
      </w:pPr>
    </w:p>
    <w:p>
      <w:pPr>
        <w:spacing w:line="588" w:lineRule="exact"/>
        <w:ind w:firstLine="480" w:firstLineChars="200"/>
        <w:rPr>
          <w:rFonts w:ascii="仿宋" w:hAnsi="仿宋" w:eastAsia="仿宋" w:cs="Arial"/>
          <w:bCs/>
          <w:kern w:val="0"/>
          <w:sz w:val="24"/>
        </w:rPr>
      </w:pPr>
    </w:p>
    <w:p>
      <w:pPr>
        <w:spacing w:line="588" w:lineRule="exact"/>
        <w:ind w:firstLine="480" w:firstLineChars="200"/>
        <w:rPr>
          <w:rFonts w:ascii="仿宋" w:hAnsi="仿宋" w:eastAsia="仿宋" w:cs="Arial"/>
          <w:bCs/>
          <w:kern w:val="0"/>
          <w:sz w:val="24"/>
        </w:rPr>
      </w:pPr>
    </w:p>
    <w:p>
      <w:pPr>
        <w:spacing w:line="588" w:lineRule="exact"/>
        <w:ind w:firstLine="480" w:firstLineChars="200"/>
        <w:rPr>
          <w:rFonts w:ascii="仿宋" w:hAnsi="仿宋" w:eastAsia="仿宋" w:cs="Arial"/>
          <w:bCs/>
          <w:kern w:val="0"/>
          <w:sz w:val="24"/>
        </w:rPr>
      </w:pPr>
    </w:p>
    <w:p>
      <w:pPr>
        <w:spacing w:line="588" w:lineRule="exact"/>
        <w:ind w:firstLine="480" w:firstLineChars="200"/>
        <w:rPr>
          <w:rFonts w:ascii="仿宋" w:hAnsi="仿宋" w:eastAsia="仿宋" w:cs="Arial"/>
          <w:bCs/>
          <w:kern w:val="0"/>
          <w:sz w:val="24"/>
        </w:rPr>
      </w:pPr>
    </w:p>
    <w:p>
      <w:pPr>
        <w:spacing w:line="588" w:lineRule="exact"/>
        <w:ind w:firstLine="480" w:firstLineChars="200"/>
        <w:rPr>
          <w:rFonts w:ascii="仿宋" w:hAnsi="仿宋" w:eastAsia="仿宋" w:cs="Arial"/>
          <w:bCs/>
          <w:kern w:val="0"/>
          <w:sz w:val="24"/>
        </w:rPr>
      </w:pPr>
    </w:p>
    <w:p>
      <w:pPr>
        <w:spacing w:line="588" w:lineRule="exact"/>
        <w:ind w:firstLine="480" w:firstLineChars="200"/>
        <w:rPr>
          <w:rFonts w:ascii="仿宋" w:hAnsi="仿宋" w:eastAsia="仿宋" w:cs="Arial"/>
          <w:bCs/>
          <w:kern w:val="0"/>
          <w:sz w:val="24"/>
        </w:rPr>
      </w:pPr>
    </w:p>
    <w:p>
      <w:pPr>
        <w:spacing w:line="588" w:lineRule="exact"/>
        <w:ind w:firstLine="480" w:firstLineChars="200"/>
        <w:rPr>
          <w:rFonts w:ascii="仿宋" w:hAnsi="仿宋" w:eastAsia="仿宋" w:cs="Arial"/>
          <w:bCs/>
          <w:kern w:val="0"/>
          <w:sz w:val="24"/>
        </w:rPr>
      </w:pPr>
    </w:p>
    <w:p>
      <w:pPr>
        <w:spacing w:line="588" w:lineRule="exact"/>
        <w:ind w:firstLine="480" w:firstLineChars="200"/>
        <w:rPr>
          <w:rFonts w:ascii="仿宋" w:hAnsi="仿宋" w:eastAsia="仿宋" w:cs="Arial"/>
          <w:bCs/>
          <w:kern w:val="0"/>
          <w:sz w:val="24"/>
        </w:rPr>
      </w:pPr>
    </w:p>
    <w:p>
      <w:pPr>
        <w:spacing w:line="588" w:lineRule="exact"/>
        <w:ind w:firstLine="480" w:firstLineChars="200"/>
        <w:rPr>
          <w:rFonts w:ascii="仿宋" w:hAnsi="仿宋" w:eastAsia="仿宋" w:cs="Arial"/>
          <w:bCs/>
          <w:kern w:val="0"/>
          <w:sz w:val="24"/>
        </w:rPr>
      </w:pPr>
    </w:p>
    <w:p>
      <w:pPr>
        <w:pStyle w:val="3"/>
        <w:ind w:left="3092" w:hanging="3092" w:hangingChars="700"/>
        <w:jc w:val="center"/>
        <w:rPr>
          <w:rFonts w:ascii="仿宋" w:hAnsi="仿宋" w:eastAsia="仿宋"/>
          <w:kern w:val="0"/>
        </w:rPr>
      </w:pPr>
      <w:bookmarkStart w:id="111" w:name="_Toc101189005"/>
      <w:bookmarkStart w:id="112" w:name="_Toc110936386"/>
      <w:r>
        <w:rPr>
          <w:rFonts w:hint="eastAsia" w:ascii="仿宋" w:hAnsi="仿宋" w:eastAsia="仿宋"/>
          <w:kern w:val="0"/>
        </w:rPr>
        <w:t>第四部分  询价响应文件编制、报价要求</w:t>
      </w:r>
      <w:bookmarkEnd w:id="111"/>
      <w:bookmarkEnd w:id="112"/>
    </w:p>
    <w:p>
      <w:pPr>
        <w:widowControl/>
        <w:jc w:val="left"/>
        <w:rPr>
          <w:rFonts w:ascii="仿宋" w:hAnsi="仿宋" w:eastAsia="仿宋"/>
          <w:b/>
          <w:bCs/>
          <w:kern w:val="0"/>
          <w:sz w:val="44"/>
          <w:szCs w:val="44"/>
        </w:rPr>
      </w:pPr>
      <w:r>
        <w:rPr>
          <w:rFonts w:ascii="仿宋" w:hAnsi="仿宋" w:eastAsia="仿宋"/>
          <w:kern w:val="0"/>
        </w:rPr>
        <w:br w:type="page"/>
      </w:r>
    </w:p>
    <w:p>
      <w:pPr>
        <w:pStyle w:val="4"/>
        <w:rPr>
          <w:rFonts w:ascii="仿宋" w:hAnsi="仿宋" w:eastAsia="仿宋"/>
        </w:rPr>
      </w:pPr>
      <w:bookmarkStart w:id="113" w:name="_Toc110936387"/>
      <w:bookmarkStart w:id="114" w:name="_Toc101189006"/>
      <w:r>
        <w:rPr>
          <w:rFonts w:hint="eastAsia" w:ascii="仿宋" w:hAnsi="仿宋" w:eastAsia="仿宋"/>
        </w:rPr>
        <w:t>一、询价响应文件编制要求</w:t>
      </w:r>
      <w:bookmarkEnd w:id="113"/>
      <w:bookmarkEnd w:id="114"/>
    </w:p>
    <w:p>
      <w:pPr>
        <w:adjustRightInd w:val="0"/>
        <w:spacing w:line="500" w:lineRule="exact"/>
        <w:ind w:firstLine="496" w:firstLineChars="200"/>
        <w:rPr>
          <w:rFonts w:ascii="仿宋" w:hAnsi="仿宋" w:eastAsia="仿宋"/>
          <w:spacing w:val="4"/>
          <w:sz w:val="24"/>
        </w:rPr>
      </w:pPr>
      <w:r>
        <w:rPr>
          <w:rFonts w:hint="eastAsia" w:ascii="仿宋" w:hAnsi="仿宋" w:eastAsia="仿宋"/>
          <w:spacing w:val="4"/>
          <w:sz w:val="24"/>
        </w:rPr>
        <w:t>供应商应仔细阅读询价文件的所有内容，并按照询价文件的规定及要求的内容和格式提交完整的询价响应文件（表格可以按同样格式扩展）。</w:t>
      </w:r>
    </w:p>
    <w:p>
      <w:pPr>
        <w:adjustRightInd w:val="0"/>
        <w:spacing w:line="500" w:lineRule="exact"/>
        <w:ind w:firstLine="480" w:firstLineChars="200"/>
        <w:rPr>
          <w:rFonts w:ascii="仿宋" w:hAnsi="仿宋" w:eastAsia="仿宋"/>
          <w:sz w:val="24"/>
        </w:rPr>
      </w:pPr>
      <w:r>
        <w:rPr>
          <w:rFonts w:hint="eastAsia" w:ascii="仿宋" w:hAnsi="仿宋" w:eastAsia="仿宋"/>
          <w:sz w:val="24"/>
        </w:rPr>
        <w:t>1.投标语言：</w:t>
      </w:r>
      <w:r>
        <w:rPr>
          <w:rFonts w:hint="eastAsia" w:ascii="仿宋" w:hAnsi="仿宋" w:eastAsia="仿宋"/>
          <w:spacing w:val="4"/>
          <w:sz w:val="24"/>
        </w:rPr>
        <w:t>询价</w:t>
      </w:r>
      <w:r>
        <w:rPr>
          <w:rFonts w:hint="eastAsia" w:ascii="仿宋" w:hAnsi="仿宋" w:eastAsia="仿宋"/>
          <w:sz w:val="24"/>
        </w:rPr>
        <w:t>响应文件和来往函件用中文书写。</w:t>
      </w:r>
    </w:p>
    <w:p>
      <w:pPr>
        <w:adjustRightInd w:val="0"/>
        <w:spacing w:line="500" w:lineRule="exact"/>
        <w:ind w:firstLine="480" w:firstLineChars="200"/>
        <w:rPr>
          <w:rFonts w:ascii="仿宋" w:hAnsi="仿宋" w:eastAsia="仿宋"/>
          <w:sz w:val="24"/>
        </w:rPr>
      </w:pPr>
      <w:r>
        <w:rPr>
          <w:rFonts w:hint="eastAsia" w:ascii="仿宋" w:hAnsi="仿宋" w:eastAsia="仿宋"/>
          <w:sz w:val="24"/>
        </w:rPr>
        <w:t>2.计量单位：应使用中华人民共和国法定计量单位（除非</w:t>
      </w:r>
      <w:r>
        <w:rPr>
          <w:rFonts w:hint="eastAsia" w:ascii="仿宋" w:hAnsi="仿宋" w:eastAsia="仿宋"/>
          <w:spacing w:val="4"/>
          <w:sz w:val="24"/>
        </w:rPr>
        <w:t>询价</w:t>
      </w:r>
      <w:r>
        <w:rPr>
          <w:rFonts w:hint="eastAsia" w:ascii="仿宋" w:hAnsi="仿宋" w:eastAsia="仿宋"/>
          <w:sz w:val="24"/>
        </w:rPr>
        <w:t>文件中另有规定）。</w:t>
      </w:r>
    </w:p>
    <w:p>
      <w:pPr>
        <w:adjustRightInd w:val="0"/>
        <w:spacing w:line="500" w:lineRule="exact"/>
        <w:ind w:firstLine="488" w:firstLineChars="200"/>
        <w:rPr>
          <w:rFonts w:ascii="仿宋" w:hAnsi="仿宋" w:eastAsia="仿宋"/>
          <w:spacing w:val="2"/>
          <w:sz w:val="24"/>
        </w:rPr>
      </w:pPr>
      <w:r>
        <w:rPr>
          <w:rFonts w:hint="eastAsia" w:ascii="仿宋" w:hAnsi="仿宋" w:eastAsia="仿宋"/>
          <w:spacing w:val="2"/>
          <w:sz w:val="24"/>
        </w:rPr>
        <w:t>3.投标货币：应以人民币作为货币种类报价。若由单价计算出的总价与</w:t>
      </w:r>
      <w:r>
        <w:rPr>
          <w:rFonts w:hint="eastAsia" w:ascii="仿宋" w:hAnsi="仿宋" w:eastAsia="仿宋"/>
          <w:spacing w:val="4"/>
          <w:sz w:val="24"/>
        </w:rPr>
        <w:t>询价响应</w:t>
      </w:r>
      <w:r>
        <w:rPr>
          <w:rFonts w:hint="eastAsia" w:ascii="仿宋" w:hAnsi="仿宋" w:eastAsia="仿宋"/>
          <w:spacing w:val="2"/>
          <w:sz w:val="24"/>
        </w:rPr>
        <w:t>文件中的总价不一致，以单价计算出的总价作为成交总价。若中文文字形式表示的数值与数字形式表示的数值不一致，以中文文字形式表示的数值为准。</w:t>
      </w:r>
    </w:p>
    <w:p>
      <w:pPr>
        <w:adjustRightInd w:val="0"/>
        <w:spacing w:line="500" w:lineRule="exact"/>
        <w:ind w:firstLine="488" w:firstLineChars="200"/>
        <w:rPr>
          <w:rFonts w:ascii="仿宋" w:hAnsi="仿宋" w:eastAsia="仿宋"/>
          <w:spacing w:val="2"/>
          <w:sz w:val="24"/>
        </w:rPr>
      </w:pPr>
      <w:r>
        <w:rPr>
          <w:rFonts w:hint="eastAsia" w:ascii="仿宋" w:hAnsi="仿宋" w:eastAsia="仿宋"/>
          <w:spacing w:val="2"/>
          <w:sz w:val="24"/>
        </w:rPr>
        <w:t>4.</w:t>
      </w:r>
      <w:r>
        <w:rPr>
          <w:rFonts w:hint="eastAsia" w:ascii="仿宋" w:hAnsi="仿宋" w:eastAsia="仿宋"/>
          <w:spacing w:val="4"/>
          <w:sz w:val="24"/>
        </w:rPr>
        <w:t xml:space="preserve"> 询价</w:t>
      </w:r>
      <w:r>
        <w:rPr>
          <w:rFonts w:hint="eastAsia" w:ascii="仿宋" w:hAnsi="仿宋" w:eastAsia="仿宋"/>
          <w:spacing w:val="2"/>
          <w:sz w:val="24"/>
        </w:rPr>
        <w:t>响应文件应字迹清楚，内容齐全，不得涂改和增删。如有修改错漏处，必须由供应商法定代表人或其授权代表签字。资格证明材料的复印件应是清晰可辨并加盖供应商鲜章。</w:t>
      </w:r>
    </w:p>
    <w:p>
      <w:pPr>
        <w:adjustRightInd w:val="0"/>
        <w:spacing w:line="500" w:lineRule="exact"/>
        <w:ind w:firstLine="488" w:firstLineChars="200"/>
        <w:rPr>
          <w:rFonts w:ascii="仿宋" w:hAnsi="仿宋" w:eastAsia="仿宋"/>
          <w:spacing w:val="2"/>
          <w:sz w:val="24"/>
        </w:rPr>
      </w:pPr>
      <w:r>
        <w:rPr>
          <w:rFonts w:hint="eastAsia" w:ascii="仿宋" w:hAnsi="仿宋" w:eastAsia="仿宋"/>
          <w:spacing w:val="2"/>
          <w:sz w:val="24"/>
        </w:rPr>
        <w:t>5.</w:t>
      </w:r>
      <w:r>
        <w:rPr>
          <w:rFonts w:hint="eastAsia" w:ascii="仿宋" w:hAnsi="仿宋" w:eastAsia="仿宋"/>
          <w:spacing w:val="4"/>
          <w:sz w:val="24"/>
        </w:rPr>
        <w:t xml:space="preserve"> 询价</w:t>
      </w:r>
      <w:r>
        <w:rPr>
          <w:rFonts w:hint="eastAsia" w:ascii="仿宋" w:hAnsi="仿宋" w:eastAsia="仿宋"/>
          <w:spacing w:val="2"/>
          <w:sz w:val="24"/>
        </w:rPr>
        <w:t>响应文件所提供的全部资料必须真实可靠。若</w:t>
      </w:r>
      <w:r>
        <w:rPr>
          <w:rFonts w:hint="eastAsia" w:ascii="仿宋" w:hAnsi="仿宋" w:eastAsia="仿宋"/>
          <w:spacing w:val="4"/>
          <w:sz w:val="24"/>
        </w:rPr>
        <w:t>询价</w:t>
      </w:r>
      <w:r>
        <w:rPr>
          <w:rFonts w:hint="eastAsia" w:ascii="仿宋" w:hAnsi="仿宋" w:eastAsia="仿宋"/>
          <w:spacing w:val="2"/>
          <w:sz w:val="24"/>
        </w:rPr>
        <w:t>响应文件填报的内容资料不详，或提供了虚假资料，其</w:t>
      </w:r>
      <w:r>
        <w:rPr>
          <w:rFonts w:hint="eastAsia" w:ascii="仿宋" w:hAnsi="仿宋" w:eastAsia="仿宋"/>
          <w:spacing w:val="4"/>
          <w:sz w:val="24"/>
        </w:rPr>
        <w:t>询价</w:t>
      </w:r>
      <w:r>
        <w:rPr>
          <w:rFonts w:hint="eastAsia" w:ascii="仿宋" w:hAnsi="仿宋" w:eastAsia="仿宋"/>
          <w:spacing w:val="2"/>
          <w:sz w:val="24"/>
        </w:rPr>
        <w:t>响应文件为无效</w:t>
      </w:r>
      <w:r>
        <w:rPr>
          <w:rFonts w:hint="eastAsia" w:ascii="仿宋" w:hAnsi="仿宋" w:eastAsia="仿宋"/>
          <w:spacing w:val="4"/>
          <w:sz w:val="24"/>
        </w:rPr>
        <w:t>询价</w:t>
      </w:r>
      <w:r>
        <w:rPr>
          <w:rFonts w:hint="eastAsia" w:ascii="仿宋" w:hAnsi="仿宋" w:eastAsia="仿宋"/>
          <w:spacing w:val="2"/>
          <w:sz w:val="24"/>
        </w:rPr>
        <w:t>响应文件。</w:t>
      </w:r>
    </w:p>
    <w:p>
      <w:pPr>
        <w:pStyle w:val="4"/>
        <w:rPr>
          <w:rFonts w:ascii="仿宋" w:hAnsi="仿宋" w:eastAsia="仿宋"/>
        </w:rPr>
      </w:pPr>
      <w:bookmarkStart w:id="115" w:name="_Toc239047302"/>
      <w:bookmarkStart w:id="116" w:name="_Toc101189007"/>
      <w:bookmarkStart w:id="117" w:name="_Toc110936388"/>
      <w:r>
        <w:rPr>
          <w:rFonts w:hint="eastAsia" w:ascii="仿宋" w:hAnsi="仿宋" w:eastAsia="仿宋"/>
        </w:rPr>
        <w:t>二、投标报价</w:t>
      </w:r>
      <w:bookmarkEnd w:id="115"/>
      <w:r>
        <w:rPr>
          <w:rFonts w:hint="eastAsia" w:ascii="仿宋" w:hAnsi="仿宋" w:eastAsia="仿宋"/>
        </w:rPr>
        <w:t>要求</w:t>
      </w:r>
      <w:bookmarkEnd w:id="116"/>
      <w:bookmarkEnd w:id="117"/>
    </w:p>
    <w:p>
      <w:pPr>
        <w:adjustRightInd w:val="0"/>
        <w:spacing w:line="500" w:lineRule="exact"/>
        <w:ind w:firstLine="480" w:firstLineChars="200"/>
        <w:rPr>
          <w:rFonts w:ascii="仿宋" w:hAnsi="仿宋" w:eastAsia="仿宋"/>
          <w:sz w:val="24"/>
        </w:rPr>
      </w:pPr>
      <w:r>
        <w:rPr>
          <w:rFonts w:hint="eastAsia" w:ascii="仿宋" w:hAnsi="仿宋" w:eastAsia="仿宋"/>
          <w:sz w:val="24"/>
        </w:rPr>
        <w:t>供应商按照</w:t>
      </w:r>
      <w:r>
        <w:rPr>
          <w:rFonts w:hint="eastAsia" w:ascii="仿宋" w:hAnsi="仿宋" w:eastAsia="仿宋"/>
          <w:spacing w:val="4"/>
          <w:sz w:val="24"/>
        </w:rPr>
        <w:t>询价</w:t>
      </w:r>
      <w:r>
        <w:rPr>
          <w:rFonts w:hint="eastAsia" w:ascii="仿宋" w:hAnsi="仿宋" w:eastAsia="仿宋"/>
          <w:sz w:val="24"/>
        </w:rPr>
        <w:t>文件要求填写的“开标一览表”及“报价明细表”。本次招标报价要求：</w:t>
      </w:r>
    </w:p>
    <w:p>
      <w:pPr>
        <w:adjustRightInd w:val="0"/>
        <w:spacing w:line="500" w:lineRule="exact"/>
        <w:ind w:firstLine="480" w:firstLineChars="200"/>
        <w:rPr>
          <w:rFonts w:ascii="仿宋" w:hAnsi="仿宋" w:eastAsia="仿宋"/>
          <w:sz w:val="24"/>
        </w:rPr>
      </w:pPr>
      <w:r>
        <w:rPr>
          <w:rFonts w:hint="eastAsia" w:ascii="仿宋" w:hAnsi="仿宋" w:eastAsia="仿宋"/>
          <w:sz w:val="24"/>
        </w:rPr>
        <w:t>投标折扣率范围及方式说明：</w:t>
      </w:r>
    </w:p>
    <w:p>
      <w:pPr>
        <w:adjustRightInd w:val="0"/>
        <w:spacing w:line="500" w:lineRule="exact"/>
        <w:ind w:firstLine="480" w:firstLineChars="200"/>
        <w:rPr>
          <w:rFonts w:ascii="仿宋" w:hAnsi="仿宋" w:eastAsia="仿宋"/>
          <w:sz w:val="24"/>
        </w:rPr>
      </w:pPr>
      <w:r>
        <w:rPr>
          <w:rFonts w:hint="eastAsia" w:ascii="仿宋" w:hAnsi="仿宋" w:eastAsia="仿宋"/>
          <w:sz w:val="24"/>
        </w:rPr>
        <w:t>1.报价方式：</w:t>
      </w:r>
    </w:p>
    <w:p>
      <w:pPr>
        <w:pStyle w:val="13"/>
        <w:adjustRightInd w:val="0"/>
        <w:spacing w:line="500" w:lineRule="exact"/>
        <w:ind w:firstLine="480" w:firstLineChars="200"/>
        <w:jc w:val="left"/>
        <w:rPr>
          <w:rFonts w:ascii="仿宋" w:hAnsi="仿宋" w:eastAsia="仿宋" w:cs="Times New Roman"/>
          <w:color w:val="0000FF"/>
          <w:sz w:val="24"/>
        </w:rPr>
      </w:pPr>
      <w:r>
        <w:rPr>
          <w:rFonts w:hint="eastAsia" w:ascii="仿宋" w:hAnsi="仿宋" w:eastAsia="仿宋" w:cs="Times New Roman"/>
          <w:sz w:val="24"/>
        </w:rPr>
        <w:t>（1）按开标一览表、投标报价明细表的内容填写详细的服务名称、单价、总价等。</w:t>
      </w:r>
    </w:p>
    <w:p>
      <w:pPr>
        <w:adjustRightInd w:val="0"/>
        <w:spacing w:line="500" w:lineRule="exact"/>
        <w:ind w:firstLine="480" w:firstLineChars="200"/>
        <w:rPr>
          <w:rFonts w:ascii="仿宋" w:hAnsi="仿宋" w:eastAsia="仿宋"/>
          <w:sz w:val="24"/>
        </w:rPr>
      </w:pPr>
      <w:r>
        <w:rPr>
          <w:rFonts w:hint="eastAsia" w:ascii="仿宋" w:hAnsi="仿宋" w:eastAsia="仿宋"/>
          <w:sz w:val="24"/>
        </w:rPr>
        <w:t>2.报价要求：</w:t>
      </w:r>
    </w:p>
    <w:p>
      <w:pPr>
        <w:adjustRightInd w:val="0"/>
        <w:spacing w:line="500" w:lineRule="exact"/>
        <w:ind w:firstLine="480" w:firstLineChars="200"/>
        <w:rPr>
          <w:rFonts w:ascii="仿宋" w:hAnsi="仿宋" w:eastAsia="仿宋"/>
          <w:color w:val="000000"/>
          <w:sz w:val="24"/>
        </w:rPr>
      </w:pPr>
      <w:r>
        <w:rPr>
          <w:rFonts w:hint="eastAsia" w:ascii="仿宋" w:hAnsi="仿宋" w:eastAsia="仿宋"/>
          <w:color w:val="000000"/>
          <w:sz w:val="24"/>
        </w:rPr>
        <w:t>（1）供应商每种货物或服务项目只允许有一个报价，并且在合同履行过程中是固定不变得。</w:t>
      </w:r>
    </w:p>
    <w:p>
      <w:pPr>
        <w:adjustRightInd w:val="0"/>
        <w:spacing w:line="500" w:lineRule="exact"/>
        <w:ind w:firstLine="480" w:firstLineChars="200"/>
        <w:rPr>
          <w:rFonts w:ascii="仿宋" w:hAnsi="仿宋" w:eastAsia="仿宋"/>
          <w:sz w:val="24"/>
        </w:rPr>
      </w:pPr>
      <w:r>
        <w:rPr>
          <w:rFonts w:hint="eastAsia" w:ascii="仿宋" w:hAnsi="仿宋" w:eastAsia="仿宋"/>
          <w:sz w:val="24"/>
        </w:rPr>
        <w:t>（2）投标报价包括成本、税款、包装等完成本项目的全部费用。</w:t>
      </w:r>
    </w:p>
    <w:p>
      <w:pPr>
        <w:adjustRightInd w:val="0"/>
        <w:spacing w:line="500" w:lineRule="exact"/>
        <w:ind w:firstLine="480" w:firstLineChars="200"/>
        <w:rPr>
          <w:rFonts w:ascii="仿宋" w:hAnsi="仿宋" w:eastAsia="仿宋"/>
          <w:sz w:val="24"/>
        </w:rPr>
      </w:pPr>
      <w:r>
        <w:rPr>
          <w:rFonts w:hint="eastAsia" w:ascii="仿宋" w:hAnsi="仿宋" w:eastAsia="仿宋"/>
          <w:sz w:val="24"/>
        </w:rPr>
        <w:t>3.供应商的报价是供应商响应招标项目要求的全部工作内容的价格体现，包括供应商完成本项目所需的一切费用。</w:t>
      </w:r>
    </w:p>
    <w:p>
      <w:pPr>
        <w:adjustRightInd w:val="0"/>
        <w:spacing w:line="500" w:lineRule="exact"/>
        <w:ind w:firstLine="464" w:firstLineChars="200"/>
        <w:rPr>
          <w:rFonts w:ascii="仿宋" w:hAnsi="仿宋" w:eastAsia="仿宋"/>
          <w:sz w:val="24"/>
        </w:rPr>
      </w:pPr>
      <w:r>
        <w:rPr>
          <w:rFonts w:hint="eastAsia" w:ascii="仿宋" w:hAnsi="仿宋" w:eastAsia="仿宋"/>
          <w:spacing w:val="-4"/>
          <w:sz w:val="24"/>
        </w:rPr>
        <w:t>4.</w:t>
      </w:r>
      <w:r>
        <w:rPr>
          <w:rFonts w:hint="eastAsia" w:ascii="仿宋" w:hAnsi="仿宋" w:eastAsia="仿宋"/>
          <w:spacing w:val="4"/>
          <w:sz w:val="24"/>
        </w:rPr>
        <w:t>询价</w:t>
      </w:r>
      <w:r>
        <w:rPr>
          <w:rFonts w:hint="eastAsia" w:ascii="仿宋" w:hAnsi="仿宋" w:eastAsia="仿宋"/>
          <w:sz w:val="24"/>
        </w:rPr>
        <w:t>响应</w:t>
      </w:r>
      <w:r>
        <w:rPr>
          <w:rFonts w:ascii="仿宋" w:hAnsi="仿宋" w:eastAsia="仿宋"/>
          <w:sz w:val="24"/>
        </w:rPr>
        <w:t>文件报价出现前后不一致的，按照下列规定修正：</w:t>
      </w:r>
    </w:p>
    <w:p>
      <w:pPr>
        <w:adjustRightInd w:val="0"/>
        <w:spacing w:line="500" w:lineRule="exact"/>
        <w:ind w:firstLine="480" w:firstLineChars="200"/>
        <w:rPr>
          <w:rFonts w:ascii="仿宋" w:hAnsi="仿宋" w:eastAsia="仿宋"/>
          <w:sz w:val="24"/>
        </w:rPr>
      </w:pPr>
      <w:r>
        <w:rPr>
          <w:rFonts w:hint="eastAsia" w:ascii="仿宋" w:hAnsi="仿宋" w:eastAsia="仿宋"/>
          <w:sz w:val="24"/>
        </w:rPr>
        <w:t>4.1</w:t>
      </w:r>
      <w:r>
        <w:rPr>
          <w:rFonts w:hint="eastAsia" w:ascii="仿宋" w:hAnsi="仿宋" w:eastAsia="仿宋"/>
          <w:spacing w:val="4"/>
          <w:sz w:val="24"/>
        </w:rPr>
        <w:t>询价</w:t>
      </w:r>
      <w:r>
        <w:rPr>
          <w:rFonts w:hint="eastAsia" w:ascii="仿宋" w:hAnsi="仿宋" w:eastAsia="仿宋"/>
          <w:sz w:val="24"/>
        </w:rPr>
        <w:t>响应</w:t>
      </w:r>
      <w:r>
        <w:rPr>
          <w:rFonts w:ascii="仿宋" w:hAnsi="仿宋" w:eastAsia="仿宋"/>
          <w:sz w:val="24"/>
        </w:rPr>
        <w:t>文件中开标一览表（报价表）内容与</w:t>
      </w:r>
      <w:r>
        <w:rPr>
          <w:rFonts w:hint="eastAsia" w:ascii="仿宋" w:hAnsi="仿宋" w:eastAsia="仿宋"/>
          <w:spacing w:val="4"/>
          <w:sz w:val="24"/>
        </w:rPr>
        <w:t>询价</w:t>
      </w:r>
      <w:r>
        <w:rPr>
          <w:rFonts w:hint="eastAsia" w:ascii="仿宋" w:hAnsi="仿宋" w:eastAsia="仿宋"/>
          <w:sz w:val="24"/>
        </w:rPr>
        <w:t>响文件</w:t>
      </w:r>
      <w:r>
        <w:rPr>
          <w:rFonts w:ascii="仿宋" w:hAnsi="仿宋" w:eastAsia="仿宋"/>
          <w:sz w:val="24"/>
        </w:rPr>
        <w:t>中相应内容不一致的，以开标一览表（报价表）为准；</w:t>
      </w:r>
    </w:p>
    <w:p>
      <w:pPr>
        <w:adjustRightInd w:val="0"/>
        <w:spacing w:line="500" w:lineRule="exact"/>
        <w:ind w:firstLine="480" w:firstLineChars="200"/>
        <w:rPr>
          <w:rFonts w:ascii="仿宋" w:hAnsi="仿宋" w:eastAsia="仿宋"/>
          <w:sz w:val="24"/>
        </w:rPr>
      </w:pPr>
      <w:r>
        <w:rPr>
          <w:rFonts w:hint="eastAsia" w:ascii="仿宋" w:hAnsi="仿宋" w:eastAsia="仿宋"/>
          <w:sz w:val="24"/>
        </w:rPr>
        <w:t>4.2</w:t>
      </w:r>
      <w:r>
        <w:rPr>
          <w:rFonts w:ascii="仿宋" w:hAnsi="仿宋" w:eastAsia="仿宋"/>
          <w:sz w:val="24"/>
        </w:rPr>
        <w:t>大写金额和小写金额不一致的，以大写金额为准；</w:t>
      </w:r>
    </w:p>
    <w:p>
      <w:pPr>
        <w:adjustRightInd w:val="0"/>
        <w:spacing w:line="500" w:lineRule="exact"/>
        <w:ind w:firstLine="480" w:firstLineChars="200"/>
        <w:rPr>
          <w:rFonts w:ascii="仿宋" w:hAnsi="仿宋" w:eastAsia="仿宋"/>
          <w:sz w:val="24"/>
        </w:rPr>
      </w:pPr>
      <w:r>
        <w:rPr>
          <w:rFonts w:hint="eastAsia" w:ascii="仿宋" w:hAnsi="仿宋" w:eastAsia="仿宋"/>
          <w:sz w:val="24"/>
        </w:rPr>
        <w:t>4.3</w:t>
      </w:r>
      <w:r>
        <w:rPr>
          <w:rFonts w:ascii="仿宋" w:hAnsi="仿宋" w:eastAsia="仿宋"/>
          <w:sz w:val="24"/>
        </w:rPr>
        <w:t>单价金额小数点或者百分比有明显错位的，以开标一览表的总价为准，并修改单价；</w:t>
      </w:r>
    </w:p>
    <w:p>
      <w:pPr>
        <w:adjustRightInd w:val="0"/>
        <w:spacing w:line="500" w:lineRule="exact"/>
        <w:ind w:firstLine="480" w:firstLineChars="200"/>
        <w:rPr>
          <w:rFonts w:ascii="仿宋" w:hAnsi="仿宋" w:eastAsia="仿宋"/>
          <w:sz w:val="24"/>
        </w:rPr>
      </w:pPr>
      <w:r>
        <w:rPr>
          <w:rFonts w:hint="eastAsia" w:ascii="仿宋" w:hAnsi="仿宋" w:eastAsia="仿宋"/>
          <w:sz w:val="24"/>
        </w:rPr>
        <w:t>4.4</w:t>
      </w:r>
      <w:r>
        <w:rPr>
          <w:rFonts w:ascii="仿宋" w:hAnsi="仿宋" w:eastAsia="仿宋"/>
          <w:sz w:val="24"/>
        </w:rPr>
        <w:t>总价金额与按单价汇总金额不一致的，以单价金额计算结果为准。</w:t>
      </w:r>
    </w:p>
    <w:p>
      <w:pPr>
        <w:adjustRightInd w:val="0"/>
        <w:spacing w:line="500" w:lineRule="exact"/>
        <w:ind w:firstLine="480" w:firstLineChars="200"/>
        <w:rPr>
          <w:rFonts w:ascii="仿宋" w:hAnsi="仿宋" w:eastAsia="仿宋"/>
          <w:sz w:val="24"/>
        </w:rPr>
      </w:pPr>
      <w:r>
        <w:rPr>
          <w:rFonts w:ascii="仿宋" w:hAnsi="仿宋" w:eastAsia="仿宋"/>
          <w:sz w:val="24"/>
        </w:rPr>
        <w:t>同时出现两种以上不一致的，按照前款规定的顺序修正。修正后的报价按照《政府采购货物和服务招标投标管理办法》（财政部令第8</w:t>
      </w:r>
      <w:r>
        <w:rPr>
          <w:rFonts w:hint="eastAsia" w:ascii="仿宋" w:hAnsi="仿宋" w:eastAsia="仿宋"/>
          <w:sz w:val="24"/>
        </w:rPr>
        <w:t>7</w:t>
      </w:r>
      <w:r>
        <w:rPr>
          <w:rFonts w:ascii="仿宋" w:hAnsi="仿宋" w:eastAsia="仿宋"/>
          <w:sz w:val="24"/>
        </w:rPr>
        <w:t>号）第五十一条第二款的规定经供应商确认后产生约束力，供应商不确认的，其投标无效。</w:t>
      </w: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pStyle w:val="3"/>
        <w:ind w:left="3092" w:hanging="3092" w:hangingChars="700"/>
        <w:rPr>
          <w:rFonts w:ascii="仿宋" w:hAnsi="仿宋" w:eastAsia="仿宋"/>
        </w:rPr>
      </w:pPr>
      <w:bookmarkStart w:id="118" w:name="_Toc101189009"/>
      <w:bookmarkStart w:id="119" w:name="_Toc110936389"/>
      <w:r>
        <w:rPr>
          <w:rFonts w:hint="eastAsia" w:ascii="仿宋" w:hAnsi="仿宋" w:eastAsia="仿宋"/>
        </w:rPr>
        <w:t>第五部分  项目技术规格、服务标准、验收</w:t>
      </w:r>
      <w:bookmarkEnd w:id="118"/>
      <w:bookmarkEnd w:id="119"/>
    </w:p>
    <w:p>
      <w:pPr>
        <w:spacing w:line="500" w:lineRule="exact"/>
        <w:ind w:left="711" w:right="82" w:rightChars="39" w:hanging="711"/>
        <w:rPr>
          <w:rFonts w:ascii="仿宋" w:hAnsi="仿宋" w:eastAsia="仿宋"/>
          <w:b/>
          <w:sz w:val="24"/>
        </w:rPr>
      </w:pPr>
      <w:bookmarkStart w:id="120" w:name="_Ref354427601"/>
      <w:bookmarkStart w:id="121" w:name="_Toc356824713"/>
    </w:p>
    <w:p>
      <w:pPr>
        <w:spacing w:line="500" w:lineRule="exact"/>
        <w:ind w:left="711" w:right="82" w:rightChars="39" w:hanging="711"/>
        <w:rPr>
          <w:rFonts w:ascii="仿宋" w:hAnsi="仿宋" w:eastAsia="仿宋"/>
          <w:b/>
          <w:sz w:val="24"/>
        </w:rPr>
      </w:pPr>
    </w:p>
    <w:p>
      <w:pPr>
        <w:spacing w:line="500" w:lineRule="exact"/>
        <w:ind w:left="711" w:right="82" w:rightChars="39" w:hanging="711"/>
        <w:rPr>
          <w:rFonts w:ascii="仿宋" w:hAnsi="仿宋" w:eastAsia="仿宋"/>
          <w:b/>
          <w:sz w:val="24"/>
        </w:rPr>
      </w:pPr>
    </w:p>
    <w:p>
      <w:pPr>
        <w:spacing w:line="500" w:lineRule="exact"/>
        <w:ind w:left="711" w:right="82" w:rightChars="39" w:hanging="711"/>
        <w:rPr>
          <w:rFonts w:ascii="仿宋" w:hAnsi="仿宋" w:eastAsia="仿宋"/>
          <w:b/>
          <w:sz w:val="24"/>
        </w:rPr>
      </w:pPr>
    </w:p>
    <w:p>
      <w:pPr>
        <w:spacing w:line="500" w:lineRule="exact"/>
        <w:ind w:left="711" w:right="82" w:rightChars="39" w:hanging="711"/>
        <w:rPr>
          <w:rFonts w:ascii="仿宋" w:hAnsi="仿宋" w:eastAsia="仿宋"/>
          <w:b/>
          <w:sz w:val="24"/>
        </w:rPr>
      </w:pPr>
    </w:p>
    <w:p>
      <w:pPr>
        <w:spacing w:line="500" w:lineRule="exact"/>
        <w:ind w:left="711" w:right="82" w:rightChars="39" w:hanging="711"/>
        <w:rPr>
          <w:rFonts w:ascii="仿宋" w:hAnsi="仿宋" w:eastAsia="仿宋"/>
          <w:b/>
          <w:sz w:val="24"/>
        </w:rPr>
      </w:pPr>
    </w:p>
    <w:p>
      <w:pPr>
        <w:spacing w:line="500" w:lineRule="exact"/>
        <w:ind w:left="711" w:right="82" w:rightChars="39" w:hanging="711"/>
        <w:rPr>
          <w:rFonts w:ascii="仿宋" w:hAnsi="仿宋" w:eastAsia="仿宋"/>
          <w:b/>
          <w:sz w:val="24"/>
        </w:rPr>
      </w:pPr>
    </w:p>
    <w:p>
      <w:pPr>
        <w:spacing w:line="500" w:lineRule="exact"/>
        <w:ind w:left="711" w:right="82" w:rightChars="39" w:hanging="711"/>
        <w:rPr>
          <w:rFonts w:ascii="仿宋" w:hAnsi="仿宋" w:eastAsia="仿宋"/>
          <w:b/>
          <w:sz w:val="24"/>
        </w:rPr>
      </w:pPr>
    </w:p>
    <w:p>
      <w:pPr>
        <w:spacing w:line="500" w:lineRule="exact"/>
        <w:ind w:left="711" w:right="82" w:rightChars="39" w:hanging="711"/>
        <w:rPr>
          <w:rFonts w:ascii="仿宋" w:hAnsi="仿宋" w:eastAsia="仿宋"/>
          <w:b/>
          <w:sz w:val="24"/>
        </w:rPr>
      </w:pPr>
    </w:p>
    <w:p>
      <w:pPr>
        <w:spacing w:line="500" w:lineRule="exact"/>
        <w:ind w:left="711" w:right="82" w:rightChars="39" w:hanging="711"/>
        <w:rPr>
          <w:rFonts w:ascii="仿宋" w:hAnsi="仿宋" w:eastAsia="仿宋"/>
          <w:b/>
          <w:sz w:val="24"/>
        </w:rPr>
      </w:pPr>
    </w:p>
    <w:p>
      <w:pPr>
        <w:spacing w:line="500" w:lineRule="exact"/>
        <w:ind w:left="711" w:right="82" w:rightChars="39" w:hanging="711"/>
        <w:rPr>
          <w:rFonts w:ascii="仿宋" w:hAnsi="仿宋" w:eastAsia="仿宋"/>
          <w:b/>
          <w:sz w:val="24"/>
        </w:rPr>
      </w:pPr>
    </w:p>
    <w:p>
      <w:pPr>
        <w:spacing w:line="500" w:lineRule="exact"/>
        <w:ind w:left="711" w:right="82" w:rightChars="39" w:hanging="711"/>
        <w:rPr>
          <w:rFonts w:ascii="仿宋" w:hAnsi="仿宋" w:eastAsia="仿宋"/>
          <w:b/>
          <w:sz w:val="24"/>
        </w:rPr>
      </w:pPr>
    </w:p>
    <w:p>
      <w:pPr>
        <w:tabs>
          <w:tab w:val="left" w:pos="2552"/>
        </w:tabs>
        <w:spacing w:line="440" w:lineRule="exact"/>
        <w:ind w:left="1687" w:right="82" w:rightChars="39" w:hanging="1687" w:hangingChars="700"/>
        <w:rPr>
          <w:rFonts w:ascii="仿宋" w:hAnsi="仿宋" w:eastAsia="仿宋"/>
          <w:b/>
          <w:sz w:val="24"/>
        </w:rPr>
      </w:pPr>
      <w:r>
        <w:rPr>
          <w:rFonts w:hint="eastAsia" w:ascii="仿宋" w:hAnsi="仿宋" w:eastAsia="仿宋"/>
          <w:b/>
          <w:sz w:val="24"/>
        </w:rPr>
        <w:t>一、项目名称：</w:t>
      </w:r>
      <w:r>
        <w:rPr>
          <w:rFonts w:hint="eastAsia" w:ascii="仿宋" w:hAnsi="仿宋" w:eastAsia="仿宋"/>
          <w:b/>
          <w:bCs/>
          <w:sz w:val="24"/>
        </w:rPr>
        <w:t>张掖市质量检验检测研究院客货两用车采购项目</w:t>
      </w:r>
    </w:p>
    <w:tbl>
      <w:tblPr>
        <w:tblStyle w:val="27"/>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5"/>
        <w:gridCol w:w="2260"/>
        <w:gridCol w:w="2260"/>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085" w:type="dxa"/>
          </w:tcPr>
          <w:p>
            <w:pPr>
              <w:rPr>
                <w:sz w:val="20"/>
                <w:szCs w:val="20"/>
              </w:rPr>
            </w:pPr>
            <w:r>
              <w:rPr>
                <w:rFonts w:hint="eastAsia" w:ascii="宋体" w:hAnsi="宋体" w:cs="宋体"/>
                <w:kern w:val="0"/>
                <w:sz w:val="20"/>
                <w:szCs w:val="20"/>
              </w:rPr>
              <w:t>长*宽*高（mm）</w:t>
            </w:r>
          </w:p>
        </w:tc>
        <w:tc>
          <w:tcPr>
            <w:tcW w:w="2260" w:type="dxa"/>
            <w:vAlign w:val="center"/>
          </w:tcPr>
          <w:p>
            <w:pPr>
              <w:widowControl/>
              <w:jc w:val="left"/>
              <w:rPr>
                <w:sz w:val="20"/>
                <w:szCs w:val="20"/>
              </w:rPr>
            </w:pPr>
            <w:r>
              <w:rPr>
                <w:rFonts w:hint="eastAsia" w:ascii="宋体" w:hAnsi="宋体" w:cs="宋体"/>
                <w:kern w:val="0"/>
                <w:sz w:val="20"/>
                <w:szCs w:val="20"/>
              </w:rPr>
              <w:t>★≥5410×1934×1886</w:t>
            </w:r>
          </w:p>
        </w:tc>
        <w:tc>
          <w:tcPr>
            <w:tcW w:w="2260" w:type="dxa"/>
            <w:vAlign w:val="center"/>
          </w:tcPr>
          <w:p>
            <w:pPr>
              <w:widowControl/>
              <w:jc w:val="left"/>
              <w:rPr>
                <w:sz w:val="20"/>
                <w:szCs w:val="20"/>
              </w:rPr>
            </w:pPr>
            <w:r>
              <w:rPr>
                <w:rFonts w:hint="eastAsia" w:ascii="宋体" w:hAnsi="宋体" w:cs="宋体"/>
                <w:kern w:val="0"/>
                <w:sz w:val="20"/>
                <w:szCs w:val="20"/>
              </w:rPr>
              <w:t>油箱容积（L）</w:t>
            </w:r>
          </w:p>
        </w:tc>
        <w:tc>
          <w:tcPr>
            <w:tcW w:w="2193" w:type="dxa"/>
            <w:vAlign w:val="center"/>
          </w:tcPr>
          <w:p>
            <w:pPr>
              <w:widowControl/>
              <w:jc w:val="left"/>
              <w:rPr>
                <w:sz w:val="20"/>
                <w:szCs w:val="20"/>
              </w:rPr>
            </w:pPr>
            <w:r>
              <w:rPr>
                <w:rFonts w:hint="eastAsia" w:ascii="宋体" w:hAnsi="宋体" w:cs="宋体"/>
                <w:kern w:val="0"/>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85" w:type="dxa"/>
            <w:vAlign w:val="center"/>
          </w:tcPr>
          <w:p>
            <w:pPr>
              <w:widowControl/>
              <w:jc w:val="left"/>
              <w:rPr>
                <w:sz w:val="20"/>
                <w:szCs w:val="20"/>
              </w:rPr>
            </w:pPr>
            <w:r>
              <w:rPr>
                <w:rFonts w:hint="eastAsia" w:ascii="宋体" w:hAnsi="宋体" w:cs="宋体"/>
                <w:kern w:val="0"/>
                <w:sz w:val="20"/>
                <w:szCs w:val="20"/>
              </w:rPr>
              <w:t>轴距（mm）</w:t>
            </w:r>
          </w:p>
        </w:tc>
        <w:tc>
          <w:tcPr>
            <w:tcW w:w="2260" w:type="dxa"/>
            <w:vAlign w:val="center"/>
          </w:tcPr>
          <w:p>
            <w:pPr>
              <w:widowControl/>
              <w:jc w:val="left"/>
              <w:rPr>
                <w:sz w:val="20"/>
                <w:szCs w:val="20"/>
              </w:rPr>
            </w:pPr>
            <w:r>
              <w:rPr>
                <w:rFonts w:hint="eastAsia" w:ascii="宋体" w:hAnsi="宋体" w:cs="宋体"/>
                <w:kern w:val="0"/>
                <w:sz w:val="20"/>
                <w:szCs w:val="20"/>
              </w:rPr>
              <w:t>≥3230</w:t>
            </w:r>
          </w:p>
        </w:tc>
        <w:tc>
          <w:tcPr>
            <w:tcW w:w="2260" w:type="dxa"/>
            <w:vAlign w:val="center"/>
          </w:tcPr>
          <w:p>
            <w:pPr>
              <w:widowControl/>
              <w:jc w:val="left"/>
              <w:rPr>
                <w:sz w:val="20"/>
                <w:szCs w:val="20"/>
              </w:rPr>
            </w:pPr>
            <w:r>
              <w:rPr>
                <w:rFonts w:hint="eastAsia" w:ascii="宋体" w:hAnsi="宋体" w:cs="宋体"/>
                <w:kern w:val="0"/>
                <w:sz w:val="20"/>
                <w:szCs w:val="20"/>
              </w:rPr>
              <w:t>燃料种类</w:t>
            </w:r>
          </w:p>
        </w:tc>
        <w:tc>
          <w:tcPr>
            <w:tcW w:w="2193" w:type="dxa"/>
            <w:vAlign w:val="center"/>
          </w:tcPr>
          <w:p>
            <w:pPr>
              <w:widowControl/>
              <w:jc w:val="left"/>
              <w:rPr>
                <w:sz w:val="20"/>
                <w:szCs w:val="20"/>
              </w:rPr>
            </w:pPr>
            <w:r>
              <w:rPr>
                <w:rFonts w:hint="eastAsia" w:ascii="宋体" w:hAnsi="宋体" w:cs="宋体"/>
                <w:kern w:val="0"/>
                <w:sz w:val="20"/>
                <w:szCs w:val="20"/>
              </w:rPr>
              <w:t>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85" w:type="dxa"/>
            <w:vAlign w:val="center"/>
          </w:tcPr>
          <w:p>
            <w:pPr>
              <w:widowControl/>
              <w:jc w:val="left"/>
              <w:rPr>
                <w:sz w:val="20"/>
                <w:szCs w:val="20"/>
              </w:rPr>
            </w:pPr>
            <w:r>
              <w:rPr>
                <w:rFonts w:hint="eastAsia" w:ascii="宋体" w:hAnsi="宋体" w:cs="宋体"/>
                <w:kern w:val="0"/>
                <w:sz w:val="20"/>
                <w:szCs w:val="20"/>
              </w:rPr>
              <w:t>排量(ml/kw)</w:t>
            </w:r>
          </w:p>
        </w:tc>
        <w:tc>
          <w:tcPr>
            <w:tcW w:w="2260" w:type="dxa"/>
            <w:vAlign w:val="center"/>
          </w:tcPr>
          <w:p>
            <w:pPr>
              <w:widowControl/>
              <w:jc w:val="left"/>
              <w:rPr>
                <w:sz w:val="20"/>
                <w:szCs w:val="20"/>
              </w:rPr>
            </w:pPr>
            <w:r>
              <w:rPr>
                <w:rFonts w:hint="eastAsia" w:ascii="宋体" w:hAnsi="宋体" w:cs="宋体"/>
                <w:kern w:val="0"/>
                <w:sz w:val="20"/>
                <w:szCs w:val="20"/>
              </w:rPr>
              <w:t>≥2.0T</w:t>
            </w:r>
          </w:p>
        </w:tc>
        <w:tc>
          <w:tcPr>
            <w:tcW w:w="2260" w:type="dxa"/>
            <w:vAlign w:val="center"/>
          </w:tcPr>
          <w:p>
            <w:pPr>
              <w:widowControl/>
              <w:jc w:val="left"/>
              <w:rPr>
                <w:sz w:val="20"/>
                <w:szCs w:val="20"/>
              </w:rPr>
            </w:pPr>
            <w:r>
              <w:rPr>
                <w:rFonts w:hint="eastAsia" w:ascii="宋体" w:hAnsi="宋体" w:cs="宋体"/>
                <w:kern w:val="0"/>
                <w:sz w:val="20"/>
                <w:szCs w:val="20"/>
              </w:rPr>
              <w:t>最大功率</w:t>
            </w:r>
          </w:p>
        </w:tc>
        <w:tc>
          <w:tcPr>
            <w:tcW w:w="2193" w:type="dxa"/>
            <w:vAlign w:val="center"/>
          </w:tcPr>
          <w:p>
            <w:pPr>
              <w:widowControl/>
              <w:jc w:val="left"/>
              <w:rPr>
                <w:sz w:val="20"/>
                <w:szCs w:val="20"/>
              </w:rPr>
            </w:pPr>
            <w:r>
              <w:rPr>
                <w:rFonts w:hint="eastAsia" w:ascii="宋体" w:hAnsi="宋体" w:cs="宋体"/>
                <w:kern w:val="0"/>
                <w:sz w:val="20"/>
                <w:szCs w:val="2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85" w:type="dxa"/>
            <w:vAlign w:val="center"/>
          </w:tcPr>
          <w:p>
            <w:pPr>
              <w:widowControl/>
              <w:jc w:val="left"/>
              <w:rPr>
                <w:sz w:val="20"/>
                <w:szCs w:val="20"/>
              </w:rPr>
            </w:pPr>
            <w:r>
              <w:rPr>
                <w:rFonts w:hint="eastAsia" w:ascii="宋体" w:hAnsi="宋体" w:cs="宋体"/>
                <w:kern w:val="0"/>
                <w:sz w:val="20"/>
                <w:szCs w:val="20"/>
              </w:rPr>
              <w:t>排放标准</w:t>
            </w:r>
          </w:p>
        </w:tc>
        <w:tc>
          <w:tcPr>
            <w:tcW w:w="2260" w:type="dxa"/>
            <w:vAlign w:val="center"/>
          </w:tcPr>
          <w:p>
            <w:pPr>
              <w:widowControl/>
              <w:jc w:val="left"/>
              <w:rPr>
                <w:sz w:val="20"/>
                <w:szCs w:val="20"/>
              </w:rPr>
            </w:pPr>
            <w:r>
              <w:rPr>
                <w:rFonts w:hint="eastAsia" w:ascii="宋体" w:hAnsi="宋体" w:cs="宋体"/>
                <w:kern w:val="0"/>
                <w:sz w:val="20"/>
                <w:szCs w:val="20"/>
              </w:rPr>
              <w:t>★国六（国VI)</w:t>
            </w:r>
          </w:p>
        </w:tc>
        <w:tc>
          <w:tcPr>
            <w:tcW w:w="2260" w:type="dxa"/>
            <w:vAlign w:val="center"/>
          </w:tcPr>
          <w:p>
            <w:pPr>
              <w:widowControl/>
              <w:jc w:val="left"/>
              <w:rPr>
                <w:sz w:val="20"/>
                <w:szCs w:val="20"/>
              </w:rPr>
            </w:pPr>
            <w:r>
              <w:rPr>
                <w:rFonts w:hint="eastAsia" w:ascii="宋体" w:hAnsi="宋体" w:cs="宋体"/>
                <w:kern w:val="0"/>
                <w:sz w:val="20"/>
                <w:szCs w:val="20"/>
              </w:rPr>
              <w:t>最大功率转速（RPM）</w:t>
            </w:r>
          </w:p>
        </w:tc>
        <w:tc>
          <w:tcPr>
            <w:tcW w:w="2193" w:type="dxa"/>
            <w:vAlign w:val="center"/>
          </w:tcPr>
          <w:p>
            <w:pPr>
              <w:widowControl/>
              <w:jc w:val="left"/>
              <w:rPr>
                <w:sz w:val="20"/>
                <w:szCs w:val="20"/>
              </w:rPr>
            </w:pPr>
            <w:r>
              <w:rPr>
                <w:rFonts w:hint="eastAsia" w:ascii="宋体" w:hAnsi="宋体" w:cs="宋体"/>
                <w:kern w:val="0"/>
                <w:sz w:val="20"/>
                <w:szCs w:val="20"/>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85" w:type="dxa"/>
            <w:vAlign w:val="center"/>
          </w:tcPr>
          <w:p>
            <w:pPr>
              <w:widowControl/>
              <w:jc w:val="left"/>
              <w:rPr>
                <w:sz w:val="20"/>
                <w:szCs w:val="20"/>
              </w:rPr>
            </w:pPr>
            <w:r>
              <w:rPr>
                <w:rFonts w:hint="eastAsia" w:ascii="宋体" w:hAnsi="宋体" w:cs="宋体"/>
                <w:kern w:val="0"/>
                <w:sz w:val="20"/>
                <w:szCs w:val="20"/>
              </w:rPr>
              <w:t>轮胎规格</w:t>
            </w:r>
          </w:p>
        </w:tc>
        <w:tc>
          <w:tcPr>
            <w:tcW w:w="2260" w:type="dxa"/>
            <w:vAlign w:val="center"/>
          </w:tcPr>
          <w:p>
            <w:pPr>
              <w:widowControl/>
              <w:jc w:val="left"/>
              <w:rPr>
                <w:sz w:val="20"/>
                <w:szCs w:val="20"/>
              </w:rPr>
            </w:pPr>
            <w:r>
              <w:rPr>
                <w:rFonts w:hint="eastAsia" w:ascii="宋体" w:hAnsi="宋体" w:cs="宋体"/>
                <w:kern w:val="0"/>
                <w:sz w:val="20"/>
                <w:szCs w:val="20"/>
              </w:rPr>
              <w:t>265/60 R18</w:t>
            </w:r>
          </w:p>
        </w:tc>
        <w:tc>
          <w:tcPr>
            <w:tcW w:w="2260" w:type="dxa"/>
            <w:vAlign w:val="center"/>
          </w:tcPr>
          <w:p>
            <w:pPr>
              <w:widowControl/>
              <w:jc w:val="left"/>
              <w:rPr>
                <w:sz w:val="20"/>
                <w:szCs w:val="20"/>
              </w:rPr>
            </w:pPr>
            <w:r>
              <w:rPr>
                <w:rFonts w:hint="eastAsia" w:ascii="宋体" w:hAnsi="宋体" w:cs="宋体"/>
                <w:kern w:val="0"/>
                <w:sz w:val="20"/>
                <w:szCs w:val="20"/>
              </w:rPr>
              <w:t>轴距</w:t>
            </w:r>
          </w:p>
        </w:tc>
        <w:tc>
          <w:tcPr>
            <w:tcW w:w="2193" w:type="dxa"/>
            <w:vAlign w:val="center"/>
          </w:tcPr>
          <w:p>
            <w:pPr>
              <w:widowControl/>
              <w:jc w:val="left"/>
              <w:rPr>
                <w:sz w:val="20"/>
                <w:szCs w:val="20"/>
              </w:rPr>
            </w:pPr>
            <w:r>
              <w:rPr>
                <w:rFonts w:hint="eastAsia" w:ascii="宋体" w:hAnsi="宋体" w:cs="宋体"/>
                <w:kern w:val="0"/>
                <w:sz w:val="20"/>
                <w:szCs w:val="20"/>
              </w:rPr>
              <w:t>≥3230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85" w:type="dxa"/>
            <w:vAlign w:val="center"/>
          </w:tcPr>
          <w:p>
            <w:pPr>
              <w:widowControl/>
              <w:jc w:val="left"/>
              <w:rPr>
                <w:sz w:val="20"/>
                <w:szCs w:val="20"/>
              </w:rPr>
            </w:pPr>
            <w:r>
              <w:rPr>
                <w:rFonts w:hint="eastAsia" w:ascii="宋体" w:hAnsi="宋体" w:cs="宋体"/>
                <w:kern w:val="0"/>
                <w:sz w:val="20"/>
                <w:szCs w:val="20"/>
              </w:rPr>
              <w:t>总质量（kg)</w:t>
            </w:r>
          </w:p>
        </w:tc>
        <w:tc>
          <w:tcPr>
            <w:tcW w:w="2260" w:type="dxa"/>
            <w:vAlign w:val="center"/>
          </w:tcPr>
          <w:p>
            <w:pPr>
              <w:widowControl/>
              <w:jc w:val="left"/>
              <w:rPr>
                <w:sz w:val="20"/>
                <w:szCs w:val="20"/>
              </w:rPr>
            </w:pPr>
            <w:r>
              <w:rPr>
                <w:rFonts w:hint="eastAsia" w:ascii="宋体" w:hAnsi="宋体" w:cs="宋体"/>
                <w:kern w:val="0"/>
                <w:sz w:val="20"/>
                <w:szCs w:val="20"/>
              </w:rPr>
              <w:t>≥2000</w:t>
            </w:r>
          </w:p>
        </w:tc>
        <w:tc>
          <w:tcPr>
            <w:tcW w:w="2260" w:type="dxa"/>
            <w:vAlign w:val="center"/>
          </w:tcPr>
          <w:p>
            <w:pPr>
              <w:widowControl/>
              <w:jc w:val="left"/>
              <w:rPr>
                <w:sz w:val="20"/>
                <w:szCs w:val="20"/>
              </w:rPr>
            </w:pPr>
            <w:r>
              <w:rPr>
                <w:rFonts w:hint="eastAsia" w:ascii="宋体" w:hAnsi="宋体" w:cs="宋体"/>
                <w:kern w:val="0"/>
                <w:sz w:val="20"/>
                <w:szCs w:val="20"/>
              </w:rPr>
              <w:t>上市时间</w:t>
            </w:r>
          </w:p>
        </w:tc>
        <w:tc>
          <w:tcPr>
            <w:tcW w:w="2193" w:type="dxa"/>
            <w:vAlign w:val="center"/>
          </w:tcPr>
          <w:p>
            <w:pPr>
              <w:widowControl/>
              <w:jc w:val="left"/>
              <w:rPr>
                <w:sz w:val="20"/>
                <w:szCs w:val="20"/>
              </w:rPr>
            </w:pPr>
            <w:r>
              <w:rPr>
                <w:rFonts w:hint="eastAsia" w:ascii="宋体" w:hAnsi="宋体" w:cs="宋体"/>
                <w:kern w:val="0"/>
                <w:sz w:val="20"/>
                <w:szCs w:val="20"/>
              </w:rPr>
              <w:t>2</w:t>
            </w:r>
            <w:r>
              <w:rPr>
                <w:rFonts w:ascii="宋体" w:hAnsi="宋体" w:cs="宋体"/>
                <w:kern w:val="0"/>
                <w:sz w:val="20"/>
                <w:szCs w:val="20"/>
              </w:rPr>
              <w:t>021</w:t>
            </w:r>
            <w:r>
              <w:rPr>
                <w:rFonts w:hint="eastAsia" w:ascii="宋体" w:hAnsi="宋体" w:cs="宋体"/>
                <w:kern w:val="0"/>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085" w:type="dxa"/>
            <w:vAlign w:val="center"/>
          </w:tcPr>
          <w:p>
            <w:pPr>
              <w:widowControl/>
              <w:jc w:val="left"/>
              <w:rPr>
                <w:sz w:val="20"/>
                <w:szCs w:val="20"/>
              </w:rPr>
            </w:pPr>
            <w:r>
              <w:rPr>
                <w:rFonts w:hint="eastAsia" w:ascii="宋体" w:hAnsi="宋体" w:cs="宋体"/>
                <w:kern w:val="0"/>
                <w:sz w:val="20"/>
                <w:szCs w:val="20"/>
              </w:rPr>
              <w:t>额定载客人数（人）</w:t>
            </w:r>
          </w:p>
        </w:tc>
        <w:tc>
          <w:tcPr>
            <w:tcW w:w="2260" w:type="dxa"/>
            <w:vAlign w:val="center"/>
          </w:tcPr>
          <w:p>
            <w:pPr>
              <w:widowControl/>
              <w:jc w:val="left"/>
              <w:rPr>
                <w:sz w:val="20"/>
                <w:szCs w:val="20"/>
              </w:rPr>
            </w:pPr>
            <w:r>
              <w:rPr>
                <w:rFonts w:hint="eastAsia" w:ascii="宋体" w:hAnsi="宋体" w:cs="宋体"/>
                <w:kern w:val="0"/>
                <w:sz w:val="20"/>
                <w:szCs w:val="20"/>
              </w:rPr>
              <w:t>★</w:t>
            </w:r>
            <w:r>
              <w:rPr>
                <w:rFonts w:ascii="宋体" w:hAnsi="宋体" w:cs="宋体"/>
                <w:kern w:val="0"/>
                <w:sz w:val="20"/>
                <w:szCs w:val="20"/>
              </w:rPr>
              <w:t>5</w:t>
            </w:r>
          </w:p>
        </w:tc>
        <w:tc>
          <w:tcPr>
            <w:tcW w:w="2260" w:type="dxa"/>
            <w:vAlign w:val="center"/>
          </w:tcPr>
          <w:p>
            <w:pPr>
              <w:widowControl/>
              <w:jc w:val="left"/>
              <w:rPr>
                <w:sz w:val="20"/>
                <w:szCs w:val="20"/>
              </w:rPr>
            </w:pPr>
            <w:r>
              <w:rPr>
                <w:rFonts w:hint="eastAsia" w:ascii="宋体" w:hAnsi="宋体" w:cs="宋体"/>
                <w:kern w:val="0"/>
                <w:sz w:val="20"/>
                <w:szCs w:val="20"/>
              </w:rPr>
              <w:t>最大扭矩</w:t>
            </w:r>
          </w:p>
        </w:tc>
        <w:tc>
          <w:tcPr>
            <w:tcW w:w="2193" w:type="dxa"/>
            <w:vAlign w:val="center"/>
          </w:tcPr>
          <w:p>
            <w:pPr>
              <w:widowControl/>
              <w:jc w:val="left"/>
              <w:rPr>
                <w:sz w:val="20"/>
                <w:szCs w:val="20"/>
              </w:rPr>
            </w:pPr>
            <w:r>
              <w:rPr>
                <w:rFonts w:hint="eastAsia" w:ascii="宋体" w:hAnsi="宋体" w:cs="宋体"/>
                <w:kern w:val="0"/>
                <w:sz w:val="20"/>
                <w:szCs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85" w:type="dxa"/>
            <w:vAlign w:val="center"/>
          </w:tcPr>
          <w:p>
            <w:pPr>
              <w:widowControl/>
              <w:jc w:val="left"/>
              <w:rPr>
                <w:sz w:val="20"/>
                <w:szCs w:val="20"/>
              </w:rPr>
            </w:pPr>
            <w:r>
              <w:rPr>
                <w:rFonts w:hint="eastAsia" w:ascii="宋体" w:hAnsi="宋体" w:cs="宋体"/>
                <w:kern w:val="0"/>
                <w:sz w:val="20"/>
                <w:szCs w:val="20"/>
              </w:rPr>
              <w:t>离合器形式</w:t>
            </w:r>
          </w:p>
        </w:tc>
        <w:tc>
          <w:tcPr>
            <w:tcW w:w="2260" w:type="dxa"/>
            <w:vAlign w:val="center"/>
          </w:tcPr>
          <w:p>
            <w:pPr>
              <w:widowControl/>
              <w:jc w:val="left"/>
              <w:rPr>
                <w:sz w:val="20"/>
                <w:szCs w:val="20"/>
              </w:rPr>
            </w:pPr>
            <w:r>
              <w:rPr>
                <w:rFonts w:hint="eastAsia" w:ascii="宋体" w:hAnsi="宋体" w:cs="宋体"/>
                <w:kern w:val="0"/>
                <w:sz w:val="20"/>
                <w:szCs w:val="20"/>
              </w:rPr>
              <w:t>★8档自动</w:t>
            </w:r>
          </w:p>
        </w:tc>
        <w:tc>
          <w:tcPr>
            <w:tcW w:w="2260" w:type="dxa"/>
            <w:vAlign w:val="center"/>
          </w:tcPr>
          <w:p>
            <w:pPr>
              <w:widowControl/>
              <w:jc w:val="left"/>
              <w:rPr>
                <w:sz w:val="20"/>
                <w:szCs w:val="20"/>
              </w:rPr>
            </w:pPr>
            <w:r>
              <w:rPr>
                <w:rFonts w:hint="eastAsia"/>
                <w:sz w:val="20"/>
                <w:szCs w:val="20"/>
              </w:rPr>
              <w:t>涡轮增压发动机</w:t>
            </w:r>
          </w:p>
        </w:tc>
        <w:tc>
          <w:tcPr>
            <w:tcW w:w="2193" w:type="dxa"/>
            <w:vAlign w:val="center"/>
          </w:tcPr>
          <w:p>
            <w:pPr>
              <w:widowControl/>
              <w:jc w:val="left"/>
              <w:rPr>
                <w:sz w:val="20"/>
                <w:szCs w:val="20"/>
              </w:rPr>
            </w:pPr>
            <w:r>
              <w:rPr>
                <w:rFonts w:hint="eastAsia" w:ascii="宋体" w:hAnsi="宋体" w:cs="宋体"/>
                <w:sz w:val="20"/>
                <w:szCs w:val="20"/>
              </w:rPr>
              <w:t>2.0T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85" w:type="dxa"/>
          </w:tcPr>
          <w:p>
            <w:pPr>
              <w:rPr>
                <w:rFonts w:ascii="宋体" w:hAnsi="宋体" w:cs="宋体"/>
                <w:b/>
                <w:bCs/>
                <w:sz w:val="20"/>
                <w:szCs w:val="20"/>
              </w:rPr>
            </w:pPr>
            <w:r>
              <w:rPr>
                <w:rFonts w:hint="eastAsia"/>
                <w:b/>
                <w:bCs/>
                <w:sz w:val="20"/>
                <w:szCs w:val="20"/>
              </w:rPr>
              <w:t>安全套件</w:t>
            </w:r>
          </w:p>
        </w:tc>
        <w:tc>
          <w:tcPr>
            <w:tcW w:w="6713"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85" w:type="dxa"/>
            <w:vAlign w:val="center"/>
          </w:tcPr>
          <w:p>
            <w:pPr>
              <w:widowControl/>
              <w:jc w:val="left"/>
              <w:rPr>
                <w:rFonts w:ascii="宋体" w:hAnsi="宋体"/>
                <w:sz w:val="20"/>
                <w:szCs w:val="20"/>
              </w:rPr>
            </w:pPr>
            <w:r>
              <w:rPr>
                <w:rFonts w:hint="eastAsia" w:ascii="宋体" w:hAnsi="宋体"/>
                <w:sz w:val="20"/>
                <w:szCs w:val="20"/>
              </w:rPr>
              <w:t>ABS防抱死</w:t>
            </w:r>
          </w:p>
        </w:tc>
        <w:tc>
          <w:tcPr>
            <w:tcW w:w="2260" w:type="dxa"/>
            <w:vAlign w:val="center"/>
          </w:tcPr>
          <w:p>
            <w:pPr>
              <w:widowControl/>
              <w:jc w:val="left"/>
              <w:rPr>
                <w:rFonts w:ascii="宋体" w:hAnsi="宋体"/>
                <w:sz w:val="20"/>
                <w:szCs w:val="20"/>
              </w:rPr>
            </w:pPr>
            <w:r>
              <w:rPr>
                <w:rFonts w:hint="eastAsia" w:ascii="宋体" w:hAnsi="宋体" w:cs="宋体"/>
                <w:kern w:val="0"/>
                <w:sz w:val="20"/>
                <w:szCs w:val="20"/>
              </w:rPr>
              <w:t>主副驾安全气囊</w:t>
            </w:r>
          </w:p>
        </w:tc>
        <w:tc>
          <w:tcPr>
            <w:tcW w:w="2260" w:type="dxa"/>
            <w:vAlign w:val="center"/>
          </w:tcPr>
          <w:p>
            <w:pPr>
              <w:widowControl/>
              <w:jc w:val="left"/>
              <w:rPr>
                <w:rFonts w:ascii="宋体" w:hAnsi="宋体"/>
                <w:sz w:val="20"/>
                <w:szCs w:val="20"/>
              </w:rPr>
            </w:pPr>
            <w:r>
              <w:rPr>
                <w:rFonts w:hint="eastAsia" w:ascii="宋体" w:hAnsi="宋体" w:cs="宋体"/>
                <w:kern w:val="0"/>
                <w:sz w:val="20"/>
                <w:szCs w:val="20"/>
              </w:rPr>
              <w:t>头部侧气帘</w:t>
            </w:r>
          </w:p>
        </w:tc>
        <w:tc>
          <w:tcPr>
            <w:tcW w:w="2193" w:type="dxa"/>
            <w:vAlign w:val="center"/>
          </w:tcPr>
          <w:p>
            <w:pPr>
              <w:widowControl/>
              <w:jc w:val="left"/>
              <w:rPr>
                <w:rFonts w:ascii="宋体" w:hAnsi="宋体"/>
                <w:sz w:val="20"/>
                <w:szCs w:val="20"/>
              </w:rPr>
            </w:pPr>
            <w:r>
              <w:rPr>
                <w:rFonts w:hint="eastAsia" w:ascii="宋体" w:hAnsi="宋体"/>
                <w:sz w:val="20"/>
                <w:szCs w:val="20"/>
              </w:rPr>
              <w:t>车身稳定系统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85" w:type="dxa"/>
            <w:vAlign w:val="center"/>
          </w:tcPr>
          <w:p>
            <w:pPr>
              <w:widowControl/>
              <w:jc w:val="left"/>
              <w:rPr>
                <w:rFonts w:ascii="宋体" w:hAnsi="宋体"/>
                <w:sz w:val="20"/>
                <w:szCs w:val="20"/>
              </w:rPr>
            </w:pPr>
            <w:r>
              <w:rPr>
                <w:rFonts w:hint="eastAsia" w:ascii="宋体" w:hAnsi="宋体"/>
                <w:sz w:val="20"/>
                <w:szCs w:val="20"/>
              </w:rPr>
              <w:t>刹车辅助</w:t>
            </w:r>
          </w:p>
        </w:tc>
        <w:tc>
          <w:tcPr>
            <w:tcW w:w="2260" w:type="dxa"/>
            <w:vAlign w:val="center"/>
          </w:tcPr>
          <w:p>
            <w:pPr>
              <w:widowControl/>
              <w:jc w:val="left"/>
              <w:rPr>
                <w:rFonts w:ascii="宋体" w:hAnsi="宋体"/>
                <w:sz w:val="20"/>
                <w:szCs w:val="20"/>
              </w:rPr>
            </w:pPr>
            <w:r>
              <w:rPr>
                <w:rFonts w:hint="eastAsia" w:ascii="宋体" w:hAnsi="宋体"/>
                <w:sz w:val="20"/>
                <w:szCs w:val="20"/>
              </w:rPr>
              <w:t>制动力分配</w:t>
            </w:r>
          </w:p>
        </w:tc>
        <w:tc>
          <w:tcPr>
            <w:tcW w:w="2260" w:type="dxa"/>
            <w:vAlign w:val="center"/>
          </w:tcPr>
          <w:p>
            <w:pPr>
              <w:widowControl/>
              <w:jc w:val="left"/>
              <w:rPr>
                <w:rFonts w:ascii="宋体" w:hAnsi="宋体"/>
                <w:sz w:val="20"/>
                <w:szCs w:val="20"/>
              </w:rPr>
            </w:pPr>
            <w:r>
              <w:rPr>
                <w:rFonts w:hint="eastAsia" w:ascii="宋体" w:hAnsi="宋体"/>
                <w:sz w:val="20"/>
                <w:szCs w:val="20"/>
              </w:rPr>
              <w:t>胎压检测系统</w:t>
            </w:r>
          </w:p>
        </w:tc>
        <w:tc>
          <w:tcPr>
            <w:tcW w:w="2193" w:type="dxa"/>
            <w:vAlign w:val="center"/>
          </w:tcPr>
          <w:p>
            <w:pPr>
              <w:widowControl/>
              <w:jc w:val="left"/>
              <w:rPr>
                <w:rFonts w:ascii="宋体" w:hAnsi="宋体"/>
                <w:sz w:val="20"/>
                <w:szCs w:val="20"/>
              </w:rPr>
            </w:pPr>
            <w:r>
              <w:rPr>
                <w:rFonts w:hint="eastAsia" w:ascii="宋体" w:hAnsi="宋体"/>
                <w:sz w:val="20"/>
                <w:szCs w:val="20"/>
              </w:rPr>
              <w:t>安全带未系提示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85" w:type="dxa"/>
            <w:vAlign w:val="center"/>
          </w:tcPr>
          <w:p>
            <w:pPr>
              <w:widowControl/>
              <w:jc w:val="left"/>
              <w:rPr>
                <w:rFonts w:ascii="宋体" w:hAnsi="宋体"/>
                <w:sz w:val="20"/>
                <w:szCs w:val="20"/>
              </w:rPr>
            </w:pPr>
            <w:r>
              <w:rPr>
                <w:rFonts w:hint="eastAsia" w:ascii="宋体" w:hAnsi="宋体"/>
                <w:sz w:val="20"/>
                <w:szCs w:val="20"/>
              </w:rPr>
              <w:t>倒车影像</w:t>
            </w:r>
          </w:p>
        </w:tc>
        <w:tc>
          <w:tcPr>
            <w:tcW w:w="2260" w:type="dxa"/>
            <w:vAlign w:val="center"/>
          </w:tcPr>
          <w:p>
            <w:pPr>
              <w:widowControl/>
              <w:jc w:val="left"/>
              <w:rPr>
                <w:rFonts w:ascii="宋体" w:hAnsi="宋体"/>
                <w:sz w:val="20"/>
                <w:szCs w:val="20"/>
              </w:rPr>
            </w:pPr>
            <w:r>
              <w:rPr>
                <w:rFonts w:hint="eastAsia" w:ascii="宋体" w:hAnsi="宋体"/>
                <w:sz w:val="20"/>
                <w:szCs w:val="20"/>
              </w:rPr>
              <w:t>后驻车雷达</w:t>
            </w:r>
          </w:p>
        </w:tc>
        <w:tc>
          <w:tcPr>
            <w:tcW w:w="2260" w:type="dxa"/>
            <w:vAlign w:val="center"/>
          </w:tcPr>
          <w:p>
            <w:pPr>
              <w:widowControl/>
              <w:jc w:val="left"/>
              <w:rPr>
                <w:rFonts w:ascii="宋体" w:hAnsi="宋体"/>
                <w:sz w:val="20"/>
                <w:szCs w:val="20"/>
              </w:rPr>
            </w:pPr>
            <w:r>
              <w:rPr>
                <w:rFonts w:hint="eastAsia" w:ascii="宋体" w:hAnsi="宋体"/>
                <w:sz w:val="20"/>
                <w:szCs w:val="20"/>
              </w:rPr>
              <w:t>上坡辅助</w:t>
            </w:r>
          </w:p>
        </w:tc>
        <w:tc>
          <w:tcPr>
            <w:tcW w:w="2193" w:type="dxa"/>
            <w:vAlign w:val="center"/>
          </w:tcPr>
          <w:p>
            <w:pPr>
              <w:widowControl/>
              <w:jc w:val="left"/>
              <w:rPr>
                <w:rFonts w:ascii="宋体" w:hAnsi="宋体"/>
                <w:sz w:val="20"/>
                <w:szCs w:val="20"/>
              </w:rPr>
            </w:pPr>
            <w:r>
              <w:rPr>
                <w:rFonts w:hint="eastAsia" w:ascii="宋体" w:hAnsi="宋体"/>
                <w:sz w:val="20"/>
                <w:szCs w:val="20"/>
              </w:rPr>
              <w:t>自动驻车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085" w:type="dxa"/>
            <w:vAlign w:val="center"/>
          </w:tcPr>
          <w:p>
            <w:pPr>
              <w:widowControl/>
              <w:jc w:val="left"/>
              <w:rPr>
                <w:b/>
                <w:sz w:val="24"/>
              </w:rPr>
            </w:pPr>
            <w:r>
              <w:rPr>
                <w:rFonts w:hint="eastAsia"/>
                <w:b/>
                <w:sz w:val="24"/>
              </w:rPr>
              <w:t>科技套件</w:t>
            </w:r>
          </w:p>
        </w:tc>
        <w:tc>
          <w:tcPr>
            <w:tcW w:w="6713" w:type="dxa"/>
            <w:gridSpan w:val="3"/>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085" w:type="dxa"/>
            <w:vAlign w:val="center"/>
          </w:tcPr>
          <w:p>
            <w:pPr>
              <w:jc w:val="left"/>
              <w:rPr>
                <w:rFonts w:ascii="宋体" w:hAnsi="宋体" w:cs="宋体"/>
                <w:sz w:val="20"/>
                <w:szCs w:val="20"/>
              </w:rPr>
            </w:pPr>
            <w:r>
              <w:rPr>
                <w:rFonts w:hint="eastAsia"/>
                <w:sz w:val="20"/>
                <w:szCs w:val="20"/>
              </w:rPr>
              <w:t>LED高亮前大灯</w:t>
            </w:r>
          </w:p>
        </w:tc>
        <w:tc>
          <w:tcPr>
            <w:tcW w:w="2260" w:type="dxa"/>
            <w:vAlign w:val="center"/>
          </w:tcPr>
          <w:p>
            <w:pPr>
              <w:widowControl/>
              <w:jc w:val="left"/>
              <w:rPr>
                <w:rFonts w:ascii="宋体" w:hAnsi="宋体"/>
                <w:sz w:val="20"/>
                <w:szCs w:val="20"/>
              </w:rPr>
            </w:pPr>
            <w:r>
              <w:rPr>
                <w:rFonts w:hint="eastAsia" w:ascii="宋体" w:hAnsi="宋体"/>
                <w:sz w:val="20"/>
                <w:szCs w:val="20"/>
              </w:rPr>
              <w:t>智能前照灯（AFS）</w:t>
            </w:r>
          </w:p>
        </w:tc>
        <w:tc>
          <w:tcPr>
            <w:tcW w:w="2260" w:type="dxa"/>
            <w:vAlign w:val="center"/>
          </w:tcPr>
          <w:p>
            <w:pPr>
              <w:widowControl/>
              <w:jc w:val="left"/>
              <w:rPr>
                <w:rFonts w:ascii="宋体" w:hAnsi="宋体"/>
                <w:sz w:val="20"/>
                <w:szCs w:val="20"/>
              </w:rPr>
            </w:pPr>
            <w:r>
              <w:rPr>
                <w:rFonts w:hint="eastAsia" w:ascii="宋体" w:hAnsi="宋体"/>
                <w:sz w:val="20"/>
                <w:szCs w:val="20"/>
              </w:rPr>
              <w:t>外后视镜迎宾照明+转向灯（LED）</w:t>
            </w:r>
          </w:p>
        </w:tc>
        <w:tc>
          <w:tcPr>
            <w:tcW w:w="2193" w:type="dxa"/>
            <w:vAlign w:val="center"/>
          </w:tcPr>
          <w:p>
            <w:pPr>
              <w:widowControl/>
              <w:jc w:val="left"/>
              <w:rPr>
                <w:rFonts w:ascii="宋体" w:hAnsi="宋体"/>
                <w:color w:val="00B0F0"/>
                <w:sz w:val="20"/>
                <w:szCs w:val="20"/>
              </w:rPr>
            </w:pPr>
            <w:r>
              <w:rPr>
                <w:rFonts w:hint="eastAsia" w:ascii="宋体" w:hAnsi="宋体"/>
                <w:sz w:val="20"/>
                <w:szCs w:val="20"/>
              </w:rPr>
              <w:t>GPS导航系统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85" w:type="dxa"/>
            <w:vAlign w:val="center"/>
          </w:tcPr>
          <w:p>
            <w:pPr>
              <w:widowControl/>
              <w:jc w:val="left"/>
              <w:rPr>
                <w:rFonts w:ascii="宋体" w:hAnsi="宋体"/>
                <w:sz w:val="20"/>
                <w:szCs w:val="20"/>
              </w:rPr>
            </w:pPr>
            <w:r>
              <w:rPr>
                <w:rFonts w:hint="eastAsia" w:ascii="宋体" w:hAnsi="宋体"/>
                <w:sz w:val="20"/>
                <w:szCs w:val="20"/>
              </w:rPr>
              <w:t>定速巡航系统</w:t>
            </w:r>
          </w:p>
        </w:tc>
        <w:tc>
          <w:tcPr>
            <w:tcW w:w="2260" w:type="dxa"/>
            <w:vAlign w:val="center"/>
          </w:tcPr>
          <w:p>
            <w:pPr>
              <w:widowControl/>
              <w:jc w:val="left"/>
              <w:rPr>
                <w:rFonts w:ascii="宋体" w:hAnsi="宋体"/>
                <w:sz w:val="20"/>
                <w:szCs w:val="20"/>
              </w:rPr>
            </w:pPr>
            <w:r>
              <w:rPr>
                <w:rFonts w:hint="eastAsia" w:ascii="宋体" w:hAnsi="宋体"/>
                <w:sz w:val="20"/>
                <w:szCs w:val="20"/>
              </w:rPr>
              <w:t>自动大灯</w:t>
            </w:r>
          </w:p>
        </w:tc>
        <w:tc>
          <w:tcPr>
            <w:tcW w:w="2260" w:type="dxa"/>
            <w:vAlign w:val="center"/>
          </w:tcPr>
          <w:p>
            <w:pPr>
              <w:widowControl/>
              <w:jc w:val="left"/>
              <w:rPr>
                <w:rFonts w:ascii="宋体" w:hAnsi="宋体"/>
                <w:sz w:val="20"/>
                <w:szCs w:val="20"/>
              </w:rPr>
            </w:pPr>
          </w:p>
        </w:tc>
        <w:tc>
          <w:tcPr>
            <w:tcW w:w="2193" w:type="dxa"/>
            <w:vAlign w:val="center"/>
          </w:tcPr>
          <w:p>
            <w:pPr>
              <w:widowControl/>
              <w:jc w:val="left"/>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085" w:type="dxa"/>
          </w:tcPr>
          <w:p>
            <w:r>
              <w:rPr>
                <w:rFonts w:hint="eastAsia" w:ascii="宋体" w:hAnsi="宋体" w:cs="宋体"/>
                <w:b/>
                <w:bCs/>
                <w:kern w:val="0"/>
                <w:sz w:val="24"/>
              </w:rPr>
              <w:t>舒适套件</w:t>
            </w:r>
          </w:p>
        </w:tc>
        <w:tc>
          <w:tcPr>
            <w:tcW w:w="6713"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085" w:type="dxa"/>
            <w:vAlign w:val="center"/>
          </w:tcPr>
          <w:p>
            <w:pPr>
              <w:jc w:val="center"/>
              <w:rPr>
                <w:rFonts w:ascii="宋体" w:hAnsi="宋体" w:cs="宋体"/>
                <w:sz w:val="20"/>
                <w:szCs w:val="20"/>
              </w:rPr>
            </w:pPr>
            <w:r>
              <w:rPr>
                <w:rFonts w:hint="eastAsia"/>
                <w:sz w:val="20"/>
                <w:szCs w:val="20"/>
              </w:rPr>
              <w:t>前格栅镀铬</w:t>
            </w:r>
          </w:p>
        </w:tc>
        <w:tc>
          <w:tcPr>
            <w:tcW w:w="2260" w:type="dxa"/>
            <w:vAlign w:val="center"/>
          </w:tcPr>
          <w:p>
            <w:pPr>
              <w:jc w:val="center"/>
              <w:rPr>
                <w:rFonts w:ascii="宋体" w:hAnsi="宋体" w:cs="宋体"/>
                <w:sz w:val="20"/>
                <w:szCs w:val="20"/>
              </w:rPr>
            </w:pPr>
            <w:r>
              <w:rPr>
                <w:rFonts w:hint="eastAsia"/>
                <w:sz w:val="20"/>
                <w:szCs w:val="20"/>
              </w:rPr>
              <w:t>智能启动</w:t>
            </w:r>
          </w:p>
        </w:tc>
        <w:tc>
          <w:tcPr>
            <w:tcW w:w="2260" w:type="dxa"/>
            <w:vAlign w:val="center"/>
          </w:tcPr>
          <w:p>
            <w:pPr>
              <w:jc w:val="center"/>
              <w:rPr>
                <w:rFonts w:ascii="宋体" w:hAnsi="宋体" w:cs="宋体"/>
                <w:sz w:val="20"/>
                <w:szCs w:val="20"/>
              </w:rPr>
            </w:pPr>
            <w:r>
              <w:rPr>
                <w:rFonts w:hint="eastAsia"/>
                <w:sz w:val="20"/>
                <w:szCs w:val="20"/>
              </w:rPr>
              <w:t>GPS自动校准时钟</w:t>
            </w:r>
          </w:p>
        </w:tc>
        <w:tc>
          <w:tcPr>
            <w:tcW w:w="2193" w:type="dxa"/>
            <w:vAlign w:val="center"/>
          </w:tcPr>
          <w:p>
            <w:pPr>
              <w:jc w:val="center"/>
              <w:rPr>
                <w:rFonts w:ascii="宋体" w:hAnsi="宋体" w:cs="宋体"/>
                <w:sz w:val="20"/>
                <w:szCs w:val="20"/>
              </w:rPr>
            </w:pPr>
            <w:r>
              <w:rPr>
                <w:rFonts w:hint="eastAsia"/>
                <w:sz w:val="20"/>
                <w:szCs w:val="20"/>
              </w:rPr>
              <w:t>前排中央出风口自动摆风功能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85" w:type="dxa"/>
            <w:vAlign w:val="center"/>
          </w:tcPr>
          <w:p>
            <w:pPr>
              <w:jc w:val="center"/>
              <w:rPr>
                <w:rFonts w:ascii="宋体" w:hAnsi="宋体" w:cs="宋体"/>
                <w:sz w:val="20"/>
                <w:szCs w:val="20"/>
              </w:rPr>
            </w:pPr>
            <w:r>
              <w:rPr>
                <w:rFonts w:hint="eastAsia"/>
                <w:sz w:val="20"/>
                <w:szCs w:val="20"/>
              </w:rPr>
              <w:t>前雾灯镀铬</w:t>
            </w:r>
          </w:p>
        </w:tc>
        <w:tc>
          <w:tcPr>
            <w:tcW w:w="2260" w:type="dxa"/>
            <w:vAlign w:val="center"/>
          </w:tcPr>
          <w:p>
            <w:pPr>
              <w:jc w:val="center"/>
              <w:rPr>
                <w:rFonts w:ascii="宋体" w:hAnsi="宋体" w:cs="宋体"/>
                <w:sz w:val="20"/>
                <w:szCs w:val="20"/>
              </w:rPr>
            </w:pPr>
            <w:r>
              <w:rPr>
                <w:rFonts w:hint="eastAsia"/>
                <w:sz w:val="20"/>
                <w:szCs w:val="20"/>
              </w:rPr>
              <w:t>憎水玻璃</w:t>
            </w:r>
          </w:p>
        </w:tc>
        <w:tc>
          <w:tcPr>
            <w:tcW w:w="2260" w:type="dxa"/>
            <w:vAlign w:val="center"/>
          </w:tcPr>
          <w:p>
            <w:pPr>
              <w:jc w:val="center"/>
              <w:rPr>
                <w:rFonts w:ascii="宋体" w:hAnsi="宋体" w:cs="宋体"/>
                <w:sz w:val="20"/>
                <w:szCs w:val="20"/>
              </w:rPr>
            </w:pPr>
            <w:r>
              <w:rPr>
                <w:rFonts w:hint="eastAsia"/>
                <w:sz w:val="20"/>
                <w:szCs w:val="20"/>
              </w:rPr>
              <w:t>仿皮座椅</w:t>
            </w:r>
          </w:p>
        </w:tc>
        <w:tc>
          <w:tcPr>
            <w:tcW w:w="2193" w:type="dxa"/>
            <w:vAlign w:val="center"/>
          </w:tcPr>
          <w:p>
            <w:pPr>
              <w:jc w:val="center"/>
              <w:rPr>
                <w:rFonts w:ascii="宋体" w:hAnsi="宋体" w:cs="宋体"/>
                <w:sz w:val="20"/>
                <w:szCs w:val="20"/>
              </w:rPr>
            </w:pPr>
            <w:r>
              <w:rPr>
                <w:rFonts w:hint="eastAsia" w:ascii="宋体" w:hAnsi="宋体" w:cs="宋体"/>
                <w:sz w:val="20"/>
                <w:szCs w:val="20"/>
              </w:rPr>
              <w:t>智能遥控钥匙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085" w:type="dxa"/>
            <w:vAlign w:val="center"/>
          </w:tcPr>
          <w:p>
            <w:pPr>
              <w:jc w:val="center"/>
              <w:rPr>
                <w:rFonts w:ascii="宋体" w:hAnsi="宋体" w:cs="宋体"/>
                <w:sz w:val="20"/>
                <w:szCs w:val="20"/>
              </w:rPr>
            </w:pPr>
            <w:r>
              <w:rPr>
                <w:rFonts w:hint="eastAsia"/>
                <w:sz w:val="20"/>
                <w:szCs w:val="20"/>
              </w:rPr>
              <w:t>电动加热外后视镜</w:t>
            </w:r>
          </w:p>
        </w:tc>
        <w:tc>
          <w:tcPr>
            <w:tcW w:w="2260" w:type="dxa"/>
            <w:vAlign w:val="center"/>
          </w:tcPr>
          <w:p>
            <w:pPr>
              <w:jc w:val="center"/>
              <w:rPr>
                <w:rFonts w:ascii="宋体" w:hAnsi="宋体" w:cs="宋体"/>
                <w:sz w:val="20"/>
                <w:szCs w:val="20"/>
              </w:rPr>
            </w:pPr>
            <w:r>
              <w:rPr>
                <w:rFonts w:hint="eastAsia"/>
                <w:sz w:val="20"/>
                <w:szCs w:val="20"/>
              </w:rPr>
              <w:t>9英寸触控液晶屏</w:t>
            </w:r>
          </w:p>
        </w:tc>
        <w:tc>
          <w:tcPr>
            <w:tcW w:w="2260" w:type="dxa"/>
            <w:vAlign w:val="center"/>
          </w:tcPr>
          <w:p>
            <w:pPr>
              <w:jc w:val="center"/>
              <w:rPr>
                <w:rFonts w:ascii="宋体" w:hAnsi="宋体" w:cs="宋体"/>
                <w:sz w:val="20"/>
                <w:szCs w:val="20"/>
              </w:rPr>
            </w:pPr>
            <w:r>
              <w:rPr>
                <w:rFonts w:hint="eastAsia"/>
                <w:sz w:val="20"/>
                <w:szCs w:val="20"/>
              </w:rPr>
              <w:t>等离子发生器+防污染传感器</w:t>
            </w:r>
          </w:p>
        </w:tc>
        <w:tc>
          <w:tcPr>
            <w:tcW w:w="2193" w:type="dxa"/>
            <w:vAlign w:val="center"/>
          </w:tcPr>
          <w:p>
            <w:pPr>
              <w:jc w:val="center"/>
              <w:rPr>
                <w:rFonts w:ascii="宋体" w:hAnsi="宋体" w:cs="宋体"/>
                <w:sz w:val="20"/>
                <w:szCs w:val="20"/>
              </w:rPr>
            </w:pPr>
            <w:r>
              <w:rPr>
                <w:rFonts w:hint="eastAsia"/>
                <w:sz w:val="20"/>
                <w:szCs w:val="20"/>
              </w:rPr>
              <w:t>车载蓝牙电话系统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85" w:type="dxa"/>
            <w:vAlign w:val="center"/>
          </w:tcPr>
          <w:p>
            <w:pPr>
              <w:jc w:val="center"/>
              <w:rPr>
                <w:rFonts w:ascii="宋体" w:hAnsi="宋体" w:cs="宋体"/>
                <w:sz w:val="20"/>
                <w:szCs w:val="20"/>
              </w:rPr>
            </w:pPr>
            <w:r>
              <w:rPr>
                <w:rFonts w:hint="eastAsia" w:ascii="宋体" w:hAnsi="宋体" w:cs="宋体"/>
                <w:sz w:val="20"/>
                <w:szCs w:val="20"/>
              </w:rPr>
              <w:t>语音识别系统</w:t>
            </w:r>
          </w:p>
        </w:tc>
        <w:tc>
          <w:tcPr>
            <w:tcW w:w="2260" w:type="dxa"/>
            <w:vAlign w:val="center"/>
          </w:tcPr>
          <w:p>
            <w:pPr>
              <w:jc w:val="center"/>
              <w:rPr>
                <w:rFonts w:ascii="宋体" w:hAnsi="宋体" w:cs="宋体"/>
                <w:sz w:val="20"/>
                <w:szCs w:val="20"/>
              </w:rPr>
            </w:pPr>
            <w:r>
              <w:rPr>
                <w:rFonts w:hint="eastAsia" w:ascii="宋体" w:hAnsi="宋体" w:cs="宋体"/>
                <w:sz w:val="20"/>
                <w:szCs w:val="20"/>
              </w:rPr>
              <w:t>手机无线充电</w:t>
            </w:r>
          </w:p>
        </w:tc>
        <w:tc>
          <w:tcPr>
            <w:tcW w:w="2260" w:type="dxa"/>
            <w:vAlign w:val="center"/>
          </w:tcPr>
          <w:p>
            <w:pPr>
              <w:jc w:val="center"/>
              <w:rPr>
                <w:rFonts w:ascii="宋体" w:hAnsi="宋体" w:cs="宋体"/>
                <w:sz w:val="20"/>
                <w:szCs w:val="20"/>
              </w:rPr>
            </w:pPr>
          </w:p>
        </w:tc>
        <w:tc>
          <w:tcPr>
            <w:tcW w:w="2193" w:type="dxa"/>
            <w:vAlign w:val="center"/>
          </w:tcPr>
          <w:p>
            <w:pPr>
              <w:widowControl/>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085" w:type="dxa"/>
            <w:vAlign w:val="center"/>
          </w:tcPr>
          <w:p>
            <w:pPr>
              <w:widowControl/>
              <w:jc w:val="left"/>
              <w:rPr>
                <w:b/>
              </w:rPr>
            </w:pPr>
            <w:r>
              <w:rPr>
                <w:rFonts w:hint="eastAsia"/>
                <w:b/>
              </w:rPr>
              <w:t>底盘制动</w:t>
            </w:r>
          </w:p>
        </w:tc>
        <w:tc>
          <w:tcPr>
            <w:tcW w:w="6713" w:type="dxa"/>
            <w:gridSpan w:val="3"/>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85" w:type="dxa"/>
            <w:vAlign w:val="center"/>
          </w:tcPr>
          <w:p>
            <w:pPr>
              <w:widowControl/>
              <w:jc w:val="left"/>
              <w:rPr>
                <w:sz w:val="20"/>
                <w:szCs w:val="20"/>
              </w:rPr>
            </w:pPr>
            <w:r>
              <w:rPr>
                <w:rFonts w:hint="eastAsia"/>
                <w:sz w:val="20"/>
                <w:szCs w:val="20"/>
              </w:rPr>
              <w:t>非承载式</w:t>
            </w:r>
          </w:p>
        </w:tc>
        <w:tc>
          <w:tcPr>
            <w:tcW w:w="2260" w:type="dxa"/>
            <w:vAlign w:val="center"/>
          </w:tcPr>
          <w:p>
            <w:pPr>
              <w:widowControl/>
              <w:jc w:val="left"/>
              <w:rPr>
                <w:sz w:val="20"/>
                <w:szCs w:val="20"/>
              </w:rPr>
            </w:pPr>
            <w:r>
              <w:rPr>
                <w:rFonts w:hint="eastAsia"/>
                <w:sz w:val="20"/>
                <w:szCs w:val="20"/>
              </w:rPr>
              <w:t>前置四驱</w:t>
            </w:r>
          </w:p>
        </w:tc>
        <w:tc>
          <w:tcPr>
            <w:tcW w:w="2260" w:type="dxa"/>
            <w:vAlign w:val="center"/>
          </w:tcPr>
          <w:p>
            <w:pPr>
              <w:widowControl/>
              <w:jc w:val="left"/>
              <w:rPr>
                <w:sz w:val="20"/>
                <w:szCs w:val="20"/>
              </w:rPr>
            </w:pPr>
            <w:r>
              <w:rPr>
                <w:rFonts w:hint="eastAsia"/>
                <w:sz w:val="20"/>
                <w:szCs w:val="20"/>
              </w:rPr>
              <w:t>电子驻车</w:t>
            </w:r>
          </w:p>
        </w:tc>
        <w:tc>
          <w:tcPr>
            <w:tcW w:w="2193" w:type="dxa"/>
            <w:vAlign w:val="center"/>
          </w:tcPr>
          <w:p>
            <w:pPr>
              <w:widowControl/>
              <w:jc w:val="left"/>
              <w:rPr>
                <w:sz w:val="20"/>
                <w:szCs w:val="20"/>
              </w:rPr>
            </w:pPr>
            <w:r>
              <w:rPr>
                <w:rFonts w:hint="eastAsia"/>
                <w:sz w:val="20"/>
                <w:szCs w:val="20"/>
              </w:rPr>
              <w:t>后轮通风盘式制动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085" w:type="dxa"/>
            <w:vAlign w:val="center"/>
          </w:tcPr>
          <w:p>
            <w:pPr>
              <w:widowControl/>
              <w:jc w:val="left"/>
              <w:rPr>
                <w:sz w:val="20"/>
                <w:szCs w:val="20"/>
              </w:rPr>
            </w:pPr>
            <w:r>
              <w:rPr>
                <w:rFonts w:hint="eastAsia"/>
                <w:sz w:val="20"/>
                <w:szCs w:val="20"/>
              </w:rPr>
              <w:t>前轮通风盘式制动</w:t>
            </w:r>
          </w:p>
        </w:tc>
        <w:tc>
          <w:tcPr>
            <w:tcW w:w="2260" w:type="dxa"/>
            <w:vAlign w:val="center"/>
          </w:tcPr>
          <w:p>
            <w:pPr>
              <w:widowControl/>
              <w:jc w:val="left"/>
              <w:rPr>
                <w:sz w:val="20"/>
                <w:szCs w:val="20"/>
              </w:rPr>
            </w:pPr>
            <w:r>
              <w:rPr>
                <w:rFonts w:hint="eastAsia"/>
                <w:sz w:val="20"/>
                <w:szCs w:val="20"/>
              </w:rPr>
              <w:t>双横臂式独立前悬挂</w:t>
            </w:r>
          </w:p>
        </w:tc>
        <w:tc>
          <w:tcPr>
            <w:tcW w:w="2260" w:type="dxa"/>
            <w:vAlign w:val="center"/>
          </w:tcPr>
          <w:p>
            <w:pPr>
              <w:widowControl/>
              <w:jc w:val="left"/>
              <w:rPr>
                <w:sz w:val="20"/>
                <w:szCs w:val="20"/>
              </w:rPr>
            </w:pPr>
            <w:r>
              <w:rPr>
                <w:rFonts w:hint="eastAsia"/>
                <w:sz w:val="20"/>
                <w:szCs w:val="20"/>
              </w:rPr>
              <w:t>整体桥式非独立后悬挂</w:t>
            </w:r>
          </w:p>
        </w:tc>
        <w:tc>
          <w:tcPr>
            <w:tcW w:w="2193" w:type="dxa"/>
            <w:vAlign w:val="center"/>
          </w:tcPr>
          <w:p>
            <w:pPr>
              <w:widowControl/>
              <w:jc w:val="left"/>
              <w:rPr>
                <w:sz w:val="20"/>
                <w:szCs w:val="20"/>
              </w:rPr>
            </w:pPr>
            <w:r>
              <w:rPr>
                <w:rFonts w:hint="eastAsia"/>
                <w:sz w:val="20"/>
                <w:szCs w:val="20"/>
              </w:rPr>
              <w:t>电动助力</w:t>
            </w:r>
          </w:p>
        </w:tc>
      </w:tr>
    </w:tbl>
    <w:p>
      <w:pPr>
        <w:spacing w:line="440" w:lineRule="exact"/>
        <w:ind w:left="711" w:right="82" w:rightChars="39" w:hanging="711"/>
        <w:rPr>
          <w:rFonts w:ascii="仿宋" w:hAnsi="仿宋" w:eastAsia="仿宋"/>
          <w:b/>
          <w:bCs/>
          <w:sz w:val="24"/>
        </w:rPr>
      </w:pPr>
      <w:r>
        <w:rPr>
          <w:rFonts w:hint="eastAsia" w:ascii="仿宋" w:hAnsi="仿宋" w:eastAsia="仿宋"/>
          <w:b/>
          <w:bCs/>
          <w:sz w:val="24"/>
        </w:rPr>
        <w:t>三、验收要求：</w:t>
      </w:r>
    </w:p>
    <w:p>
      <w:pPr>
        <w:widowControl/>
        <w:spacing w:line="440" w:lineRule="exact"/>
        <w:jc w:val="left"/>
        <w:rPr>
          <w:rFonts w:ascii="仿宋" w:hAnsi="仿宋" w:eastAsia="仿宋"/>
          <w:b/>
          <w:sz w:val="24"/>
        </w:rPr>
      </w:pPr>
      <w:r>
        <w:rPr>
          <w:rFonts w:hint="eastAsia" w:ascii="仿宋" w:hAnsi="仿宋" w:eastAsia="仿宋"/>
          <w:sz w:val="24"/>
        </w:rPr>
        <w:t>本项目采购人将严格按照政府采购相关法律法规的要求进行验收。</w:t>
      </w:r>
    </w:p>
    <w:p>
      <w:pPr>
        <w:spacing w:line="500" w:lineRule="exact"/>
        <w:ind w:left="711" w:right="82" w:rightChars="39" w:hanging="711"/>
        <w:rPr>
          <w:rFonts w:ascii="仿宋" w:hAnsi="仿宋" w:eastAsia="仿宋"/>
          <w:b/>
          <w:sz w:val="24"/>
        </w:rPr>
      </w:pPr>
    </w:p>
    <w:bookmarkEnd w:id="120"/>
    <w:bookmarkEnd w:id="121"/>
    <w:p>
      <w:bookmarkStart w:id="122" w:name="_Toc29767"/>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3"/>
        <w:jc w:val="center"/>
        <w:rPr>
          <w:rFonts w:ascii="仿宋" w:hAnsi="仿宋" w:eastAsia="仿宋"/>
        </w:rPr>
      </w:pPr>
      <w:bookmarkStart w:id="123" w:name="_Toc110936390"/>
      <w:bookmarkStart w:id="124" w:name="_Toc101189010"/>
      <w:r>
        <w:rPr>
          <w:rFonts w:hint="eastAsia" w:ascii="仿宋" w:hAnsi="仿宋" w:eastAsia="仿宋"/>
        </w:rPr>
        <w:t>第六部分  询价响应文件格式</w:t>
      </w:r>
      <w:bookmarkEnd w:id="122"/>
      <w:bookmarkEnd w:id="123"/>
      <w:bookmarkEnd w:id="124"/>
    </w:p>
    <w:p>
      <w:pPr>
        <w:adjustRightInd w:val="0"/>
        <w:spacing w:line="560" w:lineRule="exact"/>
        <w:ind w:left="1118" w:hanging="1118"/>
        <w:jc w:val="center"/>
        <w:rPr>
          <w:rFonts w:ascii="仿宋" w:hAnsi="仿宋" w:eastAsia="仿宋" w:cs="宋体"/>
          <w:b/>
          <w:sz w:val="44"/>
          <w:szCs w:val="44"/>
        </w:rPr>
      </w:pPr>
    </w:p>
    <w:p>
      <w:pPr>
        <w:adjustRightInd w:val="0"/>
        <w:spacing w:line="560" w:lineRule="exact"/>
        <w:ind w:left="1118" w:hanging="1118"/>
        <w:jc w:val="center"/>
        <w:rPr>
          <w:rFonts w:ascii="仿宋" w:hAnsi="仿宋" w:eastAsia="仿宋" w:cs="宋体"/>
          <w:b/>
          <w:sz w:val="44"/>
          <w:szCs w:val="44"/>
        </w:rPr>
      </w:pPr>
    </w:p>
    <w:p>
      <w:pPr>
        <w:adjustRightInd w:val="0"/>
        <w:spacing w:line="560" w:lineRule="exact"/>
        <w:ind w:left="1118" w:hanging="1118"/>
        <w:jc w:val="center"/>
        <w:rPr>
          <w:rFonts w:ascii="仿宋" w:hAnsi="仿宋" w:eastAsia="仿宋" w:cs="宋体"/>
          <w:b/>
          <w:sz w:val="44"/>
          <w:szCs w:val="44"/>
        </w:rPr>
      </w:pPr>
    </w:p>
    <w:p>
      <w:pPr>
        <w:adjustRightInd w:val="0"/>
        <w:spacing w:line="560" w:lineRule="exact"/>
        <w:rPr>
          <w:rFonts w:ascii="仿宋" w:hAnsi="仿宋" w:eastAsia="仿宋" w:cs="宋体"/>
          <w:b/>
          <w:sz w:val="44"/>
          <w:szCs w:val="44"/>
        </w:rPr>
      </w:pPr>
    </w:p>
    <w:p>
      <w:pPr>
        <w:adjustRightInd w:val="0"/>
        <w:spacing w:line="560" w:lineRule="exact"/>
        <w:rPr>
          <w:rFonts w:ascii="仿宋" w:hAnsi="仿宋" w:eastAsia="仿宋" w:cs="宋体"/>
          <w:b/>
          <w:sz w:val="44"/>
          <w:szCs w:val="44"/>
        </w:rPr>
      </w:pPr>
    </w:p>
    <w:p>
      <w:pPr>
        <w:adjustRightInd w:val="0"/>
        <w:spacing w:line="560" w:lineRule="exact"/>
        <w:rPr>
          <w:rFonts w:ascii="仿宋" w:hAnsi="仿宋" w:eastAsia="仿宋" w:cs="宋体"/>
          <w:b/>
          <w:sz w:val="44"/>
          <w:szCs w:val="44"/>
        </w:rPr>
      </w:pPr>
    </w:p>
    <w:p>
      <w:pPr>
        <w:adjustRightInd w:val="0"/>
        <w:spacing w:line="560" w:lineRule="exact"/>
        <w:rPr>
          <w:rFonts w:ascii="仿宋" w:hAnsi="仿宋" w:eastAsia="仿宋" w:cs="宋体"/>
          <w:b/>
          <w:sz w:val="44"/>
          <w:szCs w:val="44"/>
        </w:rPr>
      </w:pPr>
    </w:p>
    <w:p>
      <w:pPr>
        <w:adjustRightInd w:val="0"/>
        <w:spacing w:line="560" w:lineRule="exact"/>
        <w:rPr>
          <w:rFonts w:ascii="仿宋" w:hAnsi="仿宋" w:eastAsia="仿宋" w:cs="宋体"/>
          <w:b/>
          <w:sz w:val="44"/>
          <w:szCs w:val="44"/>
        </w:rPr>
      </w:pPr>
    </w:p>
    <w:p>
      <w:pPr>
        <w:adjustRightInd w:val="0"/>
        <w:spacing w:line="560" w:lineRule="exact"/>
        <w:rPr>
          <w:rFonts w:ascii="仿宋" w:hAnsi="仿宋" w:eastAsia="仿宋" w:cs="宋体"/>
          <w:b/>
          <w:sz w:val="44"/>
          <w:szCs w:val="44"/>
        </w:rPr>
      </w:pPr>
    </w:p>
    <w:p>
      <w:pPr>
        <w:adjustRightInd w:val="0"/>
        <w:spacing w:line="560" w:lineRule="exact"/>
        <w:rPr>
          <w:rFonts w:ascii="仿宋" w:hAnsi="仿宋" w:eastAsia="仿宋" w:cs="宋体"/>
          <w:b/>
          <w:sz w:val="44"/>
          <w:szCs w:val="44"/>
        </w:rPr>
      </w:pPr>
    </w:p>
    <w:p>
      <w:pPr>
        <w:adjustRightInd w:val="0"/>
        <w:spacing w:line="560" w:lineRule="exact"/>
        <w:rPr>
          <w:rFonts w:ascii="仿宋" w:hAnsi="仿宋" w:eastAsia="仿宋" w:cs="宋体"/>
          <w:b/>
          <w:sz w:val="44"/>
          <w:szCs w:val="44"/>
        </w:rPr>
      </w:pPr>
    </w:p>
    <w:p>
      <w:pPr>
        <w:rPr>
          <w:rFonts w:ascii="仿宋" w:hAnsi="仿宋" w:eastAsia="仿宋"/>
        </w:rPr>
      </w:pPr>
    </w:p>
    <w:p>
      <w:pPr>
        <w:rPr>
          <w:rFonts w:ascii="仿宋" w:hAnsi="仿宋" w:eastAsia="仿宋"/>
          <w:color w:val="000000"/>
          <w:sz w:val="24"/>
        </w:rPr>
      </w:pPr>
      <w:r>
        <w:rPr>
          <w:rFonts w:hint="eastAsia" w:ascii="仿宋" w:hAnsi="仿宋" w:eastAsia="仿宋"/>
          <w:color w:val="000000"/>
          <w:sz w:val="24"/>
        </w:rPr>
        <w:br w:type="page"/>
      </w:r>
    </w:p>
    <w:p>
      <w:pPr>
        <w:adjustRightInd w:val="0"/>
        <w:spacing w:line="500" w:lineRule="exact"/>
        <w:ind w:firstLine="480" w:firstLineChars="200"/>
        <w:rPr>
          <w:rFonts w:ascii="仿宋" w:hAnsi="仿宋" w:eastAsia="仿宋"/>
          <w:color w:val="000000"/>
          <w:sz w:val="24"/>
        </w:rPr>
      </w:pPr>
      <w:r>
        <w:rPr>
          <w:rFonts w:hint="eastAsia" w:ascii="仿宋" w:hAnsi="仿宋" w:eastAsia="仿宋"/>
          <w:color w:val="000000"/>
          <w:sz w:val="24"/>
        </w:rPr>
        <w:t>在此提交的《询价响应文件》,包括如下内容：</w:t>
      </w:r>
    </w:p>
    <w:p>
      <w:pPr>
        <w:adjustRightInd w:val="0"/>
        <w:spacing w:line="500" w:lineRule="exact"/>
        <w:ind w:firstLine="480" w:firstLineChars="200"/>
        <w:rPr>
          <w:rFonts w:ascii="仿宋" w:hAnsi="仿宋" w:eastAsia="仿宋"/>
          <w:color w:val="000000"/>
          <w:sz w:val="24"/>
        </w:rPr>
      </w:pPr>
      <w:r>
        <w:rPr>
          <w:rFonts w:hint="eastAsia" w:ascii="仿宋" w:hAnsi="仿宋" w:eastAsia="仿宋"/>
          <w:color w:val="000000"/>
          <w:sz w:val="24"/>
        </w:rPr>
        <w:t>一、投标文件格式</w:t>
      </w:r>
    </w:p>
    <w:p>
      <w:pPr>
        <w:adjustRightInd w:val="0"/>
        <w:spacing w:line="500" w:lineRule="exact"/>
        <w:ind w:firstLine="720" w:firstLineChars="300"/>
        <w:rPr>
          <w:rFonts w:ascii="仿宋" w:hAnsi="仿宋" w:eastAsia="仿宋"/>
          <w:color w:val="000000"/>
          <w:sz w:val="24"/>
        </w:rPr>
      </w:pPr>
      <w:r>
        <w:rPr>
          <w:rFonts w:hint="eastAsia" w:ascii="仿宋" w:hAnsi="仿宋" w:eastAsia="仿宋"/>
          <w:color w:val="000000"/>
          <w:sz w:val="24"/>
        </w:rPr>
        <w:t>（一）封面</w:t>
      </w:r>
    </w:p>
    <w:p>
      <w:pPr>
        <w:adjustRightInd w:val="0"/>
        <w:spacing w:line="500" w:lineRule="exact"/>
        <w:ind w:firstLine="720" w:firstLineChars="300"/>
        <w:rPr>
          <w:rFonts w:ascii="仿宋" w:hAnsi="仿宋" w:eastAsia="仿宋"/>
          <w:color w:val="000000"/>
          <w:sz w:val="24"/>
        </w:rPr>
      </w:pPr>
      <w:r>
        <w:rPr>
          <w:rFonts w:hint="eastAsia" w:ascii="仿宋" w:hAnsi="仿宋" w:eastAsia="仿宋"/>
          <w:color w:val="000000"/>
          <w:sz w:val="24"/>
        </w:rPr>
        <w:t>（二）投标承诺书</w:t>
      </w:r>
    </w:p>
    <w:p>
      <w:pPr>
        <w:adjustRightInd w:val="0"/>
        <w:spacing w:line="500" w:lineRule="exact"/>
        <w:ind w:firstLine="720" w:firstLineChars="300"/>
        <w:rPr>
          <w:rFonts w:ascii="仿宋" w:hAnsi="仿宋" w:eastAsia="仿宋"/>
          <w:color w:val="000000"/>
          <w:sz w:val="24"/>
        </w:rPr>
      </w:pPr>
      <w:r>
        <w:rPr>
          <w:rFonts w:hint="eastAsia" w:ascii="仿宋" w:hAnsi="仿宋" w:eastAsia="仿宋"/>
          <w:color w:val="000000"/>
          <w:sz w:val="24"/>
        </w:rPr>
        <w:t>（三）投标函</w:t>
      </w:r>
    </w:p>
    <w:p>
      <w:pPr>
        <w:adjustRightInd w:val="0"/>
        <w:spacing w:line="500" w:lineRule="exact"/>
        <w:ind w:firstLine="480" w:firstLineChars="200"/>
        <w:rPr>
          <w:rFonts w:ascii="仿宋" w:hAnsi="仿宋" w:eastAsia="仿宋"/>
          <w:color w:val="000000"/>
          <w:sz w:val="24"/>
        </w:rPr>
      </w:pPr>
      <w:r>
        <w:rPr>
          <w:rFonts w:hint="eastAsia" w:ascii="仿宋" w:hAnsi="仿宋" w:eastAsia="仿宋"/>
          <w:color w:val="000000"/>
          <w:sz w:val="24"/>
        </w:rPr>
        <w:t>二、投标人资格证明文件</w:t>
      </w:r>
    </w:p>
    <w:p>
      <w:pPr>
        <w:adjustRightInd w:val="0"/>
        <w:spacing w:line="500" w:lineRule="exact"/>
        <w:ind w:firstLine="720" w:firstLineChars="300"/>
        <w:rPr>
          <w:rFonts w:ascii="仿宋" w:hAnsi="仿宋" w:eastAsia="仿宋"/>
          <w:color w:val="000000"/>
          <w:sz w:val="24"/>
        </w:rPr>
      </w:pPr>
      <w:r>
        <w:rPr>
          <w:rFonts w:hint="eastAsia" w:ascii="仿宋" w:hAnsi="仿宋" w:eastAsia="仿宋"/>
          <w:color w:val="000000"/>
          <w:sz w:val="24"/>
        </w:rPr>
        <w:t>（一）法定代表人身份证明书</w:t>
      </w:r>
    </w:p>
    <w:p>
      <w:pPr>
        <w:adjustRightInd w:val="0"/>
        <w:spacing w:line="500" w:lineRule="exact"/>
        <w:ind w:firstLine="720" w:firstLineChars="300"/>
        <w:rPr>
          <w:rFonts w:ascii="仿宋" w:hAnsi="仿宋" w:eastAsia="仿宋"/>
          <w:color w:val="000000"/>
          <w:sz w:val="24"/>
        </w:rPr>
      </w:pPr>
      <w:r>
        <w:rPr>
          <w:rFonts w:hint="eastAsia" w:ascii="仿宋" w:hAnsi="仿宋" w:eastAsia="仿宋"/>
          <w:color w:val="000000"/>
          <w:sz w:val="24"/>
        </w:rPr>
        <w:t>（二）法定代表人授权委托书</w:t>
      </w:r>
    </w:p>
    <w:p>
      <w:pPr>
        <w:adjustRightInd w:val="0"/>
        <w:spacing w:line="500" w:lineRule="exact"/>
        <w:ind w:firstLine="720" w:firstLineChars="300"/>
        <w:rPr>
          <w:rFonts w:ascii="仿宋" w:hAnsi="仿宋" w:eastAsia="仿宋"/>
          <w:color w:val="000000"/>
          <w:sz w:val="24"/>
        </w:rPr>
      </w:pPr>
      <w:r>
        <w:rPr>
          <w:rFonts w:hint="eastAsia" w:ascii="仿宋" w:hAnsi="仿宋" w:eastAsia="仿宋"/>
          <w:color w:val="000000"/>
          <w:sz w:val="24"/>
        </w:rPr>
        <w:t>（三）投标人基本情况</w:t>
      </w:r>
    </w:p>
    <w:p>
      <w:pPr>
        <w:adjustRightInd w:val="0"/>
        <w:spacing w:line="500" w:lineRule="exact"/>
        <w:ind w:firstLine="480" w:firstLineChars="200"/>
        <w:rPr>
          <w:rFonts w:ascii="仿宋" w:hAnsi="仿宋" w:eastAsia="仿宋"/>
          <w:color w:val="000000"/>
          <w:sz w:val="24"/>
        </w:rPr>
      </w:pPr>
      <w:r>
        <w:rPr>
          <w:rFonts w:hint="eastAsia" w:ascii="仿宋" w:hAnsi="仿宋" w:eastAsia="仿宋"/>
          <w:color w:val="000000"/>
          <w:sz w:val="24"/>
        </w:rPr>
        <w:t>三、商务部分</w:t>
      </w:r>
    </w:p>
    <w:p>
      <w:pPr>
        <w:adjustRightInd w:val="0"/>
        <w:spacing w:line="500" w:lineRule="exact"/>
        <w:ind w:firstLine="720" w:firstLineChars="300"/>
        <w:rPr>
          <w:rFonts w:ascii="仿宋" w:hAnsi="仿宋" w:eastAsia="仿宋"/>
          <w:color w:val="000000"/>
          <w:sz w:val="24"/>
        </w:rPr>
      </w:pPr>
      <w:r>
        <w:rPr>
          <w:rFonts w:hint="eastAsia" w:ascii="仿宋" w:hAnsi="仿宋" w:eastAsia="仿宋"/>
          <w:color w:val="000000"/>
          <w:sz w:val="24"/>
        </w:rPr>
        <w:t>（一）中小微型企业相关证明材料</w:t>
      </w:r>
    </w:p>
    <w:p>
      <w:pPr>
        <w:adjustRightInd w:val="0"/>
        <w:spacing w:line="500" w:lineRule="exact"/>
        <w:ind w:firstLine="720" w:firstLineChars="300"/>
        <w:rPr>
          <w:rFonts w:ascii="仿宋" w:hAnsi="仿宋" w:eastAsia="仿宋"/>
          <w:color w:val="000000"/>
          <w:sz w:val="24"/>
        </w:rPr>
      </w:pPr>
      <w:r>
        <w:rPr>
          <w:rFonts w:hint="eastAsia" w:ascii="仿宋" w:hAnsi="仿宋" w:eastAsia="仿宋"/>
          <w:color w:val="000000"/>
          <w:sz w:val="24"/>
        </w:rPr>
        <w:t>（二）商务响应、偏离说明</w:t>
      </w:r>
    </w:p>
    <w:p>
      <w:pPr>
        <w:adjustRightInd w:val="0"/>
        <w:spacing w:line="500" w:lineRule="exact"/>
        <w:ind w:firstLine="480" w:firstLineChars="200"/>
        <w:rPr>
          <w:rFonts w:ascii="仿宋" w:hAnsi="仿宋" w:eastAsia="仿宋"/>
          <w:color w:val="000000"/>
          <w:sz w:val="24"/>
        </w:rPr>
      </w:pPr>
      <w:r>
        <w:rPr>
          <w:rFonts w:hint="eastAsia" w:ascii="仿宋" w:hAnsi="仿宋" w:eastAsia="仿宋"/>
          <w:color w:val="000000"/>
          <w:sz w:val="24"/>
        </w:rPr>
        <w:t>四、报价部分</w:t>
      </w:r>
    </w:p>
    <w:p>
      <w:pPr>
        <w:adjustRightInd w:val="0"/>
        <w:spacing w:line="500" w:lineRule="exact"/>
        <w:ind w:firstLine="720" w:firstLineChars="300"/>
        <w:rPr>
          <w:rFonts w:ascii="仿宋" w:hAnsi="仿宋" w:eastAsia="仿宋"/>
          <w:color w:val="000000"/>
          <w:sz w:val="24"/>
        </w:rPr>
      </w:pPr>
      <w:r>
        <w:rPr>
          <w:rFonts w:hint="eastAsia" w:ascii="仿宋" w:hAnsi="仿宋" w:eastAsia="仿宋"/>
          <w:color w:val="000000"/>
          <w:sz w:val="24"/>
        </w:rPr>
        <w:t>（一）开标一览表</w:t>
      </w:r>
    </w:p>
    <w:p>
      <w:pPr>
        <w:adjustRightInd w:val="0"/>
        <w:spacing w:line="500" w:lineRule="exact"/>
        <w:ind w:firstLine="720" w:firstLineChars="300"/>
        <w:rPr>
          <w:rFonts w:ascii="仿宋" w:hAnsi="仿宋" w:eastAsia="仿宋"/>
          <w:color w:val="000000"/>
          <w:sz w:val="24"/>
        </w:rPr>
      </w:pPr>
      <w:r>
        <w:rPr>
          <w:rFonts w:hint="eastAsia" w:ascii="仿宋" w:hAnsi="仿宋" w:eastAsia="仿宋"/>
          <w:color w:val="000000"/>
          <w:sz w:val="24"/>
        </w:rPr>
        <w:t>（二）分项报价表</w:t>
      </w:r>
    </w:p>
    <w:p>
      <w:pPr>
        <w:adjustRightInd w:val="0"/>
        <w:spacing w:line="500" w:lineRule="exact"/>
        <w:ind w:firstLine="480" w:firstLineChars="200"/>
        <w:rPr>
          <w:rFonts w:ascii="仿宋" w:hAnsi="仿宋" w:eastAsia="仿宋"/>
          <w:color w:val="000000"/>
          <w:sz w:val="24"/>
        </w:rPr>
      </w:pPr>
      <w:r>
        <w:rPr>
          <w:rFonts w:hint="eastAsia" w:ascii="仿宋" w:hAnsi="仿宋" w:eastAsia="仿宋"/>
          <w:color w:val="000000"/>
          <w:sz w:val="24"/>
        </w:rPr>
        <w:t>五、技术部分</w:t>
      </w:r>
    </w:p>
    <w:p>
      <w:pPr>
        <w:adjustRightInd w:val="0"/>
        <w:spacing w:line="500" w:lineRule="exact"/>
        <w:ind w:firstLine="720" w:firstLineChars="300"/>
        <w:rPr>
          <w:rFonts w:ascii="仿宋" w:hAnsi="仿宋" w:eastAsia="仿宋"/>
          <w:color w:val="000000"/>
          <w:sz w:val="24"/>
        </w:rPr>
      </w:pPr>
      <w:r>
        <w:rPr>
          <w:rFonts w:hint="eastAsia" w:ascii="仿宋" w:hAnsi="仿宋" w:eastAsia="仿宋"/>
          <w:color w:val="000000"/>
          <w:sz w:val="24"/>
        </w:rPr>
        <w:t>（一）技术标文件</w:t>
      </w:r>
    </w:p>
    <w:p>
      <w:pPr>
        <w:adjustRightInd w:val="0"/>
        <w:spacing w:line="500" w:lineRule="exact"/>
        <w:ind w:firstLine="720" w:firstLineChars="300"/>
        <w:rPr>
          <w:rFonts w:ascii="仿宋" w:hAnsi="仿宋" w:eastAsia="仿宋"/>
          <w:color w:val="000000"/>
          <w:sz w:val="24"/>
        </w:rPr>
      </w:pPr>
      <w:r>
        <w:rPr>
          <w:rFonts w:hint="eastAsia" w:ascii="仿宋" w:hAnsi="仿宋" w:eastAsia="仿宋"/>
          <w:color w:val="000000"/>
          <w:sz w:val="24"/>
        </w:rPr>
        <w:t>（二）技术响应、偏离说明表</w:t>
      </w:r>
    </w:p>
    <w:p>
      <w:pPr>
        <w:adjustRightInd w:val="0"/>
        <w:spacing w:line="500" w:lineRule="exact"/>
        <w:ind w:firstLine="480" w:firstLineChars="200"/>
        <w:rPr>
          <w:rFonts w:ascii="仿宋" w:hAnsi="仿宋" w:eastAsia="仿宋"/>
          <w:color w:val="000000"/>
          <w:sz w:val="24"/>
        </w:rPr>
      </w:pPr>
      <w:r>
        <w:rPr>
          <w:rFonts w:hint="eastAsia" w:ascii="仿宋" w:hAnsi="仿宋" w:eastAsia="仿宋"/>
          <w:color w:val="000000"/>
          <w:sz w:val="24"/>
        </w:rPr>
        <w:t>六、服务部分</w:t>
      </w:r>
    </w:p>
    <w:p>
      <w:pPr>
        <w:adjustRightInd w:val="0"/>
        <w:spacing w:line="500" w:lineRule="exact"/>
        <w:ind w:firstLine="720" w:firstLineChars="300"/>
        <w:rPr>
          <w:rFonts w:ascii="仿宋" w:hAnsi="仿宋" w:eastAsia="仿宋"/>
          <w:color w:val="000000"/>
          <w:sz w:val="24"/>
        </w:rPr>
      </w:pPr>
      <w:r>
        <w:rPr>
          <w:rFonts w:hint="eastAsia" w:ascii="仿宋" w:hAnsi="仿宋" w:eastAsia="仿宋"/>
          <w:color w:val="000000"/>
          <w:sz w:val="24"/>
        </w:rPr>
        <w:t>（一）投标人自行编写的服务文件</w:t>
      </w:r>
    </w:p>
    <w:p>
      <w:pPr>
        <w:adjustRightInd w:val="0"/>
        <w:spacing w:line="500" w:lineRule="exact"/>
        <w:ind w:firstLine="240" w:firstLineChars="100"/>
        <w:rPr>
          <w:rFonts w:ascii="仿宋" w:hAnsi="仿宋" w:eastAsia="仿宋"/>
          <w:color w:val="000000"/>
          <w:sz w:val="24"/>
        </w:rPr>
      </w:pPr>
    </w:p>
    <w:p>
      <w:pPr>
        <w:adjustRightInd w:val="0"/>
        <w:spacing w:line="500" w:lineRule="exact"/>
        <w:ind w:firstLine="240" w:firstLineChars="100"/>
        <w:rPr>
          <w:rFonts w:ascii="仿宋" w:hAnsi="仿宋" w:eastAsia="仿宋"/>
          <w:color w:val="000000"/>
          <w:sz w:val="24"/>
        </w:rPr>
      </w:pPr>
    </w:p>
    <w:p>
      <w:pPr>
        <w:adjustRightInd w:val="0"/>
        <w:spacing w:line="500" w:lineRule="exact"/>
        <w:ind w:firstLine="240" w:firstLineChars="100"/>
        <w:rPr>
          <w:rFonts w:ascii="仿宋" w:hAnsi="仿宋" w:eastAsia="仿宋"/>
          <w:color w:val="000000"/>
          <w:sz w:val="24"/>
        </w:rPr>
      </w:pPr>
    </w:p>
    <w:p>
      <w:pPr>
        <w:adjustRightInd w:val="0"/>
        <w:spacing w:line="500" w:lineRule="exact"/>
        <w:ind w:firstLine="240" w:firstLineChars="100"/>
        <w:rPr>
          <w:rFonts w:ascii="仿宋" w:hAnsi="仿宋" w:eastAsia="仿宋"/>
          <w:color w:val="000000"/>
          <w:sz w:val="24"/>
        </w:rPr>
      </w:pPr>
    </w:p>
    <w:p>
      <w:pPr>
        <w:adjustRightInd w:val="0"/>
        <w:spacing w:line="500" w:lineRule="exact"/>
        <w:ind w:firstLine="240" w:firstLineChars="100"/>
        <w:rPr>
          <w:rFonts w:ascii="仿宋" w:hAnsi="仿宋" w:eastAsia="仿宋"/>
          <w:color w:val="000000"/>
          <w:sz w:val="24"/>
        </w:rPr>
      </w:pPr>
    </w:p>
    <w:p>
      <w:pPr>
        <w:adjustRightInd w:val="0"/>
        <w:spacing w:line="500" w:lineRule="exact"/>
        <w:ind w:firstLine="240" w:firstLineChars="100"/>
        <w:rPr>
          <w:rFonts w:ascii="仿宋" w:hAnsi="仿宋" w:eastAsia="仿宋"/>
          <w:color w:val="000000"/>
          <w:sz w:val="24"/>
        </w:rPr>
      </w:pPr>
    </w:p>
    <w:p>
      <w:pPr>
        <w:pStyle w:val="4"/>
        <w:spacing w:line="440" w:lineRule="exact"/>
        <w:rPr>
          <w:rFonts w:ascii="仿宋" w:hAnsi="仿宋" w:eastAsia="仿宋"/>
        </w:rPr>
      </w:pPr>
      <w:bookmarkStart w:id="125" w:name="_Toc110936391"/>
      <w:bookmarkStart w:id="126" w:name="_Toc101189011"/>
      <w:r>
        <w:rPr>
          <w:rFonts w:hint="eastAsia" w:ascii="仿宋" w:hAnsi="仿宋" w:eastAsia="仿宋"/>
        </w:rPr>
        <w:t>一、投标文件格式</w:t>
      </w:r>
      <w:bookmarkEnd w:id="125"/>
      <w:bookmarkEnd w:id="126"/>
    </w:p>
    <w:p>
      <w:pPr>
        <w:pStyle w:val="4"/>
        <w:spacing w:line="440" w:lineRule="exact"/>
        <w:rPr>
          <w:rFonts w:ascii="仿宋" w:hAnsi="仿宋" w:eastAsia="仿宋"/>
        </w:rPr>
      </w:pPr>
      <w:bookmarkStart w:id="127" w:name="_Toc110936392"/>
      <w:bookmarkStart w:id="128" w:name="_Toc101189012"/>
      <w:r>
        <w:rPr>
          <w:rFonts w:hint="eastAsia" w:ascii="仿宋" w:hAnsi="仿宋" w:eastAsia="仿宋"/>
        </w:rPr>
        <w:t>（一）封面</w:t>
      </w:r>
      <w:bookmarkEnd w:id="127"/>
      <w:bookmarkEnd w:id="128"/>
    </w:p>
    <w:p/>
    <w:p/>
    <w:p/>
    <w:p>
      <w:pPr>
        <w:adjustRightInd w:val="0"/>
        <w:ind w:left="912" w:leftChars="-1" w:hanging="914"/>
        <w:rPr>
          <w:rFonts w:ascii="仿宋" w:hAnsi="仿宋" w:eastAsia="仿宋"/>
          <w:color w:val="000000"/>
          <w:sz w:val="36"/>
          <w:szCs w:val="36"/>
          <w:u w:val="single"/>
        </w:rPr>
      </w:pPr>
      <w:r>
        <w:rPr>
          <w:rFonts w:hint="eastAsia" w:ascii="仿宋" w:hAnsi="仿宋" w:eastAsia="仿宋"/>
          <w:b/>
          <w:color w:val="000000"/>
          <w:sz w:val="36"/>
          <w:szCs w:val="36"/>
        </w:rPr>
        <w:t>项目名称：</w:t>
      </w:r>
      <w:r>
        <w:rPr>
          <w:rFonts w:hint="eastAsia" w:ascii="仿宋" w:hAnsi="仿宋" w:eastAsia="仿宋"/>
          <w:b/>
          <w:color w:val="000000"/>
          <w:sz w:val="36"/>
          <w:szCs w:val="36"/>
          <w:u w:val="single"/>
        </w:rPr>
        <w:t xml:space="preserve">                                </w:t>
      </w:r>
    </w:p>
    <w:p>
      <w:pPr>
        <w:adjustRightInd w:val="0"/>
        <w:ind w:left="912" w:leftChars="-1" w:hanging="914"/>
        <w:rPr>
          <w:rFonts w:ascii="仿宋" w:hAnsi="仿宋" w:eastAsia="仿宋"/>
          <w:b/>
          <w:color w:val="000000"/>
          <w:sz w:val="36"/>
          <w:szCs w:val="36"/>
        </w:rPr>
      </w:pPr>
    </w:p>
    <w:p>
      <w:pPr>
        <w:adjustRightInd w:val="0"/>
        <w:ind w:left="912" w:leftChars="-1" w:hanging="914"/>
        <w:rPr>
          <w:rFonts w:ascii="仿宋" w:hAnsi="仿宋" w:eastAsia="仿宋"/>
          <w:b/>
          <w:color w:val="000000"/>
          <w:sz w:val="36"/>
          <w:szCs w:val="36"/>
          <w:u w:val="single"/>
        </w:rPr>
      </w:pPr>
      <w:r>
        <w:rPr>
          <w:rFonts w:hint="eastAsia" w:ascii="仿宋" w:hAnsi="仿宋" w:eastAsia="仿宋"/>
          <w:b/>
          <w:color w:val="000000"/>
          <w:sz w:val="36"/>
          <w:szCs w:val="36"/>
        </w:rPr>
        <w:t>项目编号：</w:t>
      </w:r>
      <w:r>
        <w:rPr>
          <w:rFonts w:hint="eastAsia" w:ascii="仿宋" w:hAnsi="仿宋" w:eastAsia="仿宋"/>
          <w:b/>
          <w:color w:val="000000"/>
          <w:sz w:val="36"/>
          <w:szCs w:val="36"/>
          <w:u w:val="single"/>
        </w:rPr>
        <w:t xml:space="preserve">                                </w:t>
      </w:r>
    </w:p>
    <w:p>
      <w:pPr>
        <w:adjustRightInd w:val="0"/>
        <w:ind w:left="912" w:leftChars="-1" w:hanging="914"/>
        <w:rPr>
          <w:rFonts w:ascii="仿宋" w:hAnsi="仿宋" w:eastAsia="仿宋"/>
          <w:b/>
          <w:color w:val="000000"/>
          <w:sz w:val="36"/>
          <w:szCs w:val="36"/>
        </w:rPr>
      </w:pPr>
    </w:p>
    <w:p>
      <w:pPr>
        <w:adjustRightInd w:val="0"/>
        <w:ind w:left="912" w:leftChars="-1" w:hanging="914"/>
        <w:rPr>
          <w:rFonts w:ascii="仿宋" w:hAnsi="仿宋" w:eastAsia="仿宋"/>
          <w:b/>
          <w:color w:val="000000"/>
          <w:sz w:val="36"/>
          <w:szCs w:val="36"/>
        </w:rPr>
      </w:pPr>
    </w:p>
    <w:p>
      <w:pPr>
        <w:adjustRightInd w:val="0"/>
        <w:ind w:left="605" w:leftChars="-1" w:hanging="607"/>
        <w:rPr>
          <w:rFonts w:ascii="仿宋" w:hAnsi="仿宋" w:eastAsia="仿宋"/>
          <w:color w:val="000000"/>
          <w:sz w:val="24"/>
        </w:rPr>
      </w:pPr>
    </w:p>
    <w:p>
      <w:pPr>
        <w:adjustRightInd w:val="0"/>
        <w:ind w:left="605" w:leftChars="-1" w:hanging="607"/>
        <w:rPr>
          <w:rFonts w:ascii="仿宋" w:hAnsi="仿宋" w:eastAsia="仿宋"/>
          <w:color w:val="000000"/>
          <w:sz w:val="24"/>
        </w:rPr>
      </w:pPr>
    </w:p>
    <w:p>
      <w:pPr>
        <w:adjustRightInd w:val="0"/>
        <w:ind w:left="605" w:leftChars="-1" w:hanging="607"/>
        <w:rPr>
          <w:rFonts w:ascii="仿宋" w:hAnsi="仿宋" w:eastAsia="仿宋"/>
          <w:color w:val="000000"/>
          <w:sz w:val="24"/>
        </w:rPr>
      </w:pPr>
    </w:p>
    <w:p>
      <w:pPr>
        <w:adjustRightInd w:val="0"/>
        <w:ind w:left="605" w:leftChars="-1" w:hanging="607"/>
        <w:rPr>
          <w:rFonts w:ascii="仿宋" w:hAnsi="仿宋" w:eastAsia="仿宋"/>
          <w:color w:val="000000"/>
          <w:sz w:val="24"/>
        </w:rPr>
      </w:pPr>
    </w:p>
    <w:p>
      <w:pPr>
        <w:adjustRightInd w:val="0"/>
        <w:ind w:left="605" w:leftChars="-1" w:hanging="607"/>
        <w:rPr>
          <w:rFonts w:ascii="仿宋" w:hAnsi="仿宋" w:eastAsia="仿宋"/>
          <w:color w:val="000000"/>
          <w:sz w:val="24"/>
        </w:rPr>
      </w:pPr>
    </w:p>
    <w:p>
      <w:pPr>
        <w:adjustRightInd w:val="0"/>
        <w:ind w:left="605" w:leftChars="-1" w:hanging="607"/>
        <w:rPr>
          <w:rFonts w:ascii="仿宋" w:hAnsi="仿宋" w:eastAsia="仿宋"/>
          <w:color w:val="000000"/>
          <w:sz w:val="24"/>
        </w:rPr>
      </w:pPr>
    </w:p>
    <w:p>
      <w:pPr>
        <w:adjustRightInd w:val="0"/>
        <w:ind w:left="605" w:leftChars="-1" w:hanging="607"/>
        <w:rPr>
          <w:rFonts w:ascii="仿宋" w:hAnsi="仿宋" w:eastAsia="仿宋"/>
          <w:color w:val="000000"/>
          <w:sz w:val="24"/>
        </w:rPr>
      </w:pPr>
    </w:p>
    <w:p>
      <w:pPr>
        <w:adjustRightInd w:val="0"/>
        <w:ind w:left="605" w:leftChars="-1" w:hanging="607"/>
        <w:rPr>
          <w:rFonts w:ascii="仿宋" w:hAnsi="仿宋" w:eastAsia="仿宋"/>
          <w:color w:val="000000"/>
          <w:sz w:val="24"/>
        </w:rPr>
      </w:pPr>
    </w:p>
    <w:p>
      <w:pPr>
        <w:adjustRightInd w:val="0"/>
        <w:ind w:left="605" w:leftChars="-1" w:hanging="607"/>
        <w:rPr>
          <w:rFonts w:ascii="仿宋" w:hAnsi="仿宋" w:eastAsia="仿宋"/>
          <w:color w:val="000000"/>
          <w:sz w:val="24"/>
        </w:rPr>
      </w:pPr>
    </w:p>
    <w:p>
      <w:pPr>
        <w:adjustRightInd w:val="0"/>
        <w:ind w:left="605" w:leftChars="-1" w:hanging="607"/>
        <w:rPr>
          <w:rFonts w:ascii="仿宋" w:hAnsi="仿宋" w:eastAsia="仿宋"/>
          <w:color w:val="000000"/>
          <w:sz w:val="24"/>
        </w:rPr>
      </w:pPr>
    </w:p>
    <w:p>
      <w:pPr>
        <w:adjustRightInd w:val="0"/>
        <w:ind w:left="1928" w:leftChars="-1" w:hanging="1930"/>
        <w:jc w:val="center"/>
        <w:rPr>
          <w:rFonts w:ascii="仿宋" w:hAnsi="仿宋" w:eastAsia="仿宋"/>
          <w:b/>
          <w:color w:val="000000"/>
          <w:spacing w:val="20"/>
          <w:sz w:val="72"/>
          <w:szCs w:val="72"/>
        </w:rPr>
      </w:pPr>
      <w:r>
        <w:rPr>
          <w:rFonts w:hint="eastAsia" w:ascii="仿宋" w:hAnsi="仿宋" w:eastAsia="仿宋"/>
          <w:b/>
          <w:color w:val="000000"/>
          <w:spacing w:val="20"/>
          <w:sz w:val="72"/>
          <w:szCs w:val="72"/>
        </w:rPr>
        <w:t>询价响应文件</w:t>
      </w:r>
    </w:p>
    <w:p>
      <w:pPr>
        <w:adjustRightInd w:val="0"/>
        <w:ind w:left="1928" w:leftChars="-1" w:hanging="1930"/>
        <w:jc w:val="center"/>
        <w:rPr>
          <w:rFonts w:ascii="仿宋" w:hAnsi="仿宋" w:eastAsia="仿宋"/>
          <w:b/>
          <w:color w:val="000000"/>
          <w:sz w:val="72"/>
          <w:szCs w:val="72"/>
        </w:rPr>
      </w:pPr>
    </w:p>
    <w:p>
      <w:pPr>
        <w:adjustRightInd w:val="0"/>
        <w:ind w:left="1928" w:leftChars="-1" w:hanging="1930"/>
        <w:jc w:val="center"/>
        <w:rPr>
          <w:rFonts w:ascii="仿宋" w:hAnsi="仿宋" w:eastAsia="仿宋"/>
          <w:b/>
          <w:color w:val="000000"/>
          <w:sz w:val="72"/>
          <w:szCs w:val="72"/>
        </w:rPr>
      </w:pPr>
    </w:p>
    <w:p>
      <w:pPr>
        <w:adjustRightInd w:val="0"/>
        <w:ind w:left="808" w:leftChars="-1" w:hanging="810"/>
        <w:jc w:val="center"/>
        <w:rPr>
          <w:rFonts w:ascii="仿宋" w:hAnsi="仿宋" w:eastAsia="仿宋"/>
          <w:color w:val="000000"/>
          <w:sz w:val="32"/>
        </w:rPr>
      </w:pPr>
    </w:p>
    <w:p>
      <w:pPr>
        <w:adjustRightInd w:val="0"/>
        <w:ind w:left="808" w:leftChars="-1" w:hanging="810"/>
        <w:rPr>
          <w:rFonts w:ascii="仿宋" w:hAnsi="仿宋" w:eastAsia="仿宋"/>
          <w:color w:val="000000"/>
          <w:sz w:val="32"/>
        </w:rPr>
      </w:pPr>
    </w:p>
    <w:p>
      <w:pPr>
        <w:adjustRightInd w:val="0"/>
        <w:ind w:left="808" w:leftChars="-1" w:hanging="810"/>
        <w:rPr>
          <w:rFonts w:ascii="仿宋" w:hAnsi="仿宋" w:eastAsia="仿宋"/>
          <w:color w:val="000000"/>
          <w:sz w:val="32"/>
        </w:rPr>
      </w:pPr>
    </w:p>
    <w:p>
      <w:pPr>
        <w:adjustRightInd w:val="0"/>
        <w:ind w:left="808" w:leftChars="-1" w:hanging="810"/>
        <w:jc w:val="center"/>
        <w:rPr>
          <w:rFonts w:ascii="仿宋" w:hAnsi="仿宋" w:eastAsia="仿宋"/>
          <w:b/>
          <w:color w:val="000000"/>
          <w:sz w:val="32"/>
        </w:rPr>
      </w:pPr>
      <w:r>
        <w:rPr>
          <w:rFonts w:hint="eastAsia" w:ascii="仿宋" w:hAnsi="仿宋" w:eastAsia="仿宋"/>
          <w:b/>
          <w:color w:val="000000"/>
          <w:sz w:val="32"/>
        </w:rPr>
        <w:t>供应商名称：</w:t>
      </w:r>
      <w:r>
        <w:rPr>
          <w:rFonts w:hint="eastAsia" w:ascii="仿宋" w:hAnsi="仿宋" w:eastAsia="仿宋"/>
          <w:b/>
          <w:color w:val="000000"/>
          <w:sz w:val="32"/>
          <w:u w:val="single"/>
        </w:rPr>
        <w:t xml:space="preserve">                     </w:t>
      </w:r>
      <w:r>
        <w:rPr>
          <w:rFonts w:hint="eastAsia" w:ascii="仿宋" w:hAnsi="仿宋" w:eastAsia="仿宋"/>
          <w:b/>
          <w:color w:val="000000"/>
          <w:sz w:val="32"/>
        </w:rPr>
        <w:t>（盖章）</w:t>
      </w:r>
    </w:p>
    <w:p>
      <w:pPr>
        <w:adjustRightInd w:val="0"/>
        <w:ind w:left="808" w:leftChars="-1" w:hanging="810"/>
        <w:rPr>
          <w:rFonts w:ascii="仿宋" w:hAnsi="仿宋" w:eastAsia="仿宋"/>
          <w:b/>
          <w:color w:val="000000"/>
          <w:sz w:val="32"/>
        </w:rPr>
      </w:pPr>
    </w:p>
    <w:p>
      <w:pPr>
        <w:adjustRightInd w:val="0"/>
        <w:ind w:left="808" w:leftChars="-1" w:hanging="810"/>
        <w:jc w:val="center"/>
        <w:rPr>
          <w:rFonts w:ascii="仿宋" w:hAnsi="仿宋" w:eastAsia="仿宋"/>
          <w:b/>
          <w:color w:val="000000"/>
          <w:sz w:val="32"/>
        </w:rPr>
      </w:pPr>
      <w:r>
        <w:rPr>
          <w:rFonts w:hint="eastAsia" w:ascii="仿宋" w:hAnsi="仿宋" w:eastAsia="仿宋"/>
          <w:b/>
          <w:color w:val="000000"/>
          <w:sz w:val="32"/>
        </w:rPr>
        <w:t>法人代表或被授权人代表人：</w:t>
      </w:r>
      <w:r>
        <w:rPr>
          <w:rFonts w:hint="eastAsia" w:ascii="仿宋" w:hAnsi="仿宋" w:eastAsia="仿宋"/>
          <w:b/>
          <w:color w:val="000000"/>
          <w:sz w:val="32"/>
          <w:u w:val="single"/>
        </w:rPr>
        <w:t xml:space="preserve">        </w:t>
      </w:r>
      <w:r>
        <w:rPr>
          <w:rFonts w:hint="eastAsia" w:ascii="仿宋" w:hAnsi="仿宋" w:eastAsia="仿宋"/>
          <w:b/>
          <w:color w:val="000000"/>
          <w:sz w:val="32"/>
        </w:rPr>
        <w:t>（签字或盖章）</w:t>
      </w:r>
    </w:p>
    <w:p>
      <w:pPr>
        <w:adjustRightInd w:val="0"/>
        <w:ind w:left="808" w:leftChars="-1" w:hanging="810"/>
        <w:jc w:val="center"/>
        <w:rPr>
          <w:rFonts w:ascii="仿宋" w:hAnsi="仿宋" w:eastAsia="仿宋"/>
          <w:b/>
          <w:color w:val="000000"/>
          <w:sz w:val="32"/>
        </w:rPr>
      </w:pPr>
    </w:p>
    <w:p>
      <w:pPr>
        <w:jc w:val="center"/>
        <w:rPr>
          <w:rFonts w:ascii="仿宋" w:hAnsi="仿宋" w:eastAsia="仿宋"/>
          <w:b/>
          <w:color w:val="000000"/>
          <w:sz w:val="32"/>
        </w:rPr>
      </w:pPr>
      <w:r>
        <w:rPr>
          <w:rFonts w:hint="eastAsia" w:ascii="仿宋" w:hAnsi="仿宋" w:eastAsia="仿宋"/>
          <w:b/>
          <w:color w:val="000000"/>
          <w:sz w:val="32"/>
        </w:rPr>
        <w:t>投标日期：二〇二二年</w:t>
      </w:r>
      <w:r>
        <w:rPr>
          <w:rFonts w:hint="eastAsia" w:ascii="仿宋" w:hAnsi="仿宋" w:eastAsia="仿宋"/>
          <w:b/>
          <w:color w:val="000000"/>
          <w:sz w:val="32"/>
          <w:u w:val="single"/>
        </w:rPr>
        <w:t xml:space="preserve">   </w:t>
      </w:r>
      <w:r>
        <w:rPr>
          <w:rFonts w:hint="eastAsia" w:ascii="仿宋" w:hAnsi="仿宋" w:eastAsia="仿宋"/>
          <w:b/>
          <w:color w:val="000000"/>
          <w:sz w:val="32"/>
        </w:rPr>
        <w:t>月</w:t>
      </w:r>
      <w:r>
        <w:rPr>
          <w:rFonts w:hint="eastAsia" w:ascii="仿宋" w:hAnsi="仿宋" w:eastAsia="仿宋"/>
          <w:b/>
          <w:color w:val="000000"/>
          <w:sz w:val="32"/>
          <w:u w:val="single"/>
        </w:rPr>
        <w:t xml:space="preserve">   </w:t>
      </w:r>
      <w:r>
        <w:rPr>
          <w:rFonts w:hint="eastAsia" w:ascii="仿宋" w:hAnsi="仿宋" w:eastAsia="仿宋"/>
          <w:b/>
          <w:color w:val="000000"/>
          <w:sz w:val="32"/>
        </w:rPr>
        <w:t>日</w:t>
      </w:r>
    </w:p>
    <w:p>
      <w:r>
        <w:br w:type="page"/>
      </w:r>
    </w:p>
    <w:p>
      <w:pPr>
        <w:pStyle w:val="4"/>
        <w:spacing w:line="440" w:lineRule="exact"/>
        <w:rPr>
          <w:rFonts w:ascii="仿宋" w:hAnsi="仿宋" w:eastAsia="仿宋"/>
        </w:rPr>
      </w:pPr>
      <w:bookmarkStart w:id="129" w:name="_Toc101189013"/>
      <w:bookmarkStart w:id="130" w:name="_Toc110936393"/>
      <w:r>
        <w:rPr>
          <w:rFonts w:hint="eastAsia" w:ascii="仿宋" w:hAnsi="仿宋" w:eastAsia="仿宋"/>
        </w:rPr>
        <w:t>（二）投标承诺书</w:t>
      </w:r>
      <w:bookmarkEnd w:id="129"/>
      <w:bookmarkEnd w:id="130"/>
    </w:p>
    <w:p/>
    <w:p/>
    <w:p/>
    <w:p>
      <w:pPr>
        <w:rPr>
          <w:rFonts w:ascii="仿宋" w:hAnsi="仿宋" w:eastAsia="仿宋"/>
        </w:rPr>
      </w:pPr>
    </w:p>
    <w:p>
      <w:pPr>
        <w:ind w:left="708" w:hanging="708"/>
        <w:jc w:val="center"/>
        <w:rPr>
          <w:rFonts w:ascii="仿宋" w:hAnsi="仿宋" w:eastAsia="仿宋" w:cs="宋体"/>
          <w:color w:val="000000"/>
          <w:sz w:val="24"/>
        </w:rPr>
      </w:pPr>
      <w:r>
        <w:rPr>
          <w:rFonts w:hint="eastAsia" w:ascii="仿宋" w:hAnsi="仿宋" w:eastAsia="仿宋" w:cs="宋体"/>
          <w:color w:val="000000"/>
          <w:sz w:val="24"/>
        </w:rPr>
        <w:t>（格式自拟，内容详见供应商须知前附表8.2投标承诺书内容）</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spacing w:line="500" w:lineRule="exact"/>
        <w:jc w:val="left"/>
        <w:rPr>
          <w:rFonts w:ascii="仿宋" w:hAnsi="仿宋" w:eastAsia="仿宋"/>
          <w:color w:val="000000"/>
          <w:sz w:val="24"/>
          <w:u w:val="single"/>
        </w:rPr>
      </w:pPr>
      <w:r>
        <w:rPr>
          <w:rFonts w:hint="eastAsia" w:ascii="仿宋" w:hAnsi="仿宋" w:eastAsia="仿宋"/>
          <w:color w:val="000000"/>
          <w:sz w:val="24"/>
        </w:rPr>
        <w:t>供应商名称：</w:t>
      </w:r>
      <w:r>
        <w:rPr>
          <w:rFonts w:hint="eastAsia" w:ascii="仿宋" w:hAnsi="仿宋" w:eastAsia="仿宋"/>
          <w:color w:val="000000"/>
          <w:sz w:val="24"/>
          <w:u w:val="single"/>
        </w:rPr>
        <w:t xml:space="preserve">                          </w:t>
      </w:r>
      <w:r>
        <w:rPr>
          <w:rFonts w:hint="eastAsia" w:ascii="仿宋" w:hAnsi="仿宋" w:eastAsia="仿宋"/>
          <w:color w:val="000000"/>
          <w:sz w:val="24"/>
        </w:rPr>
        <w:t>（盖章）</w:t>
      </w:r>
    </w:p>
    <w:p>
      <w:pPr>
        <w:spacing w:line="500" w:lineRule="exact"/>
        <w:jc w:val="left"/>
        <w:rPr>
          <w:rFonts w:ascii="仿宋" w:hAnsi="仿宋" w:eastAsia="仿宋"/>
          <w:color w:val="000000"/>
          <w:sz w:val="24"/>
          <w:u w:val="single"/>
        </w:rPr>
      </w:pPr>
      <w:r>
        <w:rPr>
          <w:rFonts w:hint="eastAsia" w:ascii="仿宋" w:hAnsi="仿宋" w:eastAsia="仿宋"/>
          <w:color w:val="000000"/>
          <w:sz w:val="24"/>
        </w:rPr>
        <w:t>法定代表人或被授权代表人：</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pPr>
        <w:spacing w:line="500" w:lineRule="exact"/>
        <w:jc w:val="left"/>
        <w:rPr>
          <w:rFonts w:ascii="仿宋" w:hAnsi="仿宋" w:eastAsia="仿宋"/>
          <w:color w:val="000000"/>
          <w:sz w:val="24"/>
        </w:rPr>
      </w:pPr>
      <w:r>
        <w:rPr>
          <w:rFonts w:hint="eastAsia" w:ascii="仿宋" w:hAnsi="仿宋" w:eastAsia="仿宋"/>
          <w:color w:val="000000"/>
          <w:sz w:val="24"/>
        </w:rPr>
        <w:t>日期:</w:t>
      </w:r>
      <w:r>
        <w:rPr>
          <w:rFonts w:hint="eastAsia" w:ascii="仿宋" w:hAnsi="仿宋" w:eastAsia="仿宋"/>
          <w:color w:val="000000"/>
          <w:sz w:val="24"/>
          <w:u w:val="single"/>
        </w:rPr>
        <w:t>2022</w:t>
      </w:r>
      <w:r>
        <w:rPr>
          <w:rFonts w:hint="eastAsia" w:ascii="仿宋" w:hAnsi="仿宋" w:eastAsia="仿宋"/>
          <w:color w:val="000000"/>
          <w:sz w:val="24"/>
        </w:rPr>
        <w:t>年</w:t>
      </w:r>
      <w:r>
        <w:rPr>
          <w:rFonts w:hint="eastAsia" w:ascii="仿宋" w:hAnsi="仿宋" w:eastAsia="仿宋"/>
          <w:color w:val="000000"/>
          <w:sz w:val="24"/>
          <w:u w:val="single"/>
        </w:rPr>
        <w:t xml:space="preserve">   </w:t>
      </w:r>
      <w:r>
        <w:rPr>
          <w:rFonts w:hint="eastAsia" w:ascii="仿宋" w:hAnsi="仿宋" w:eastAsia="仿宋"/>
          <w:color w:val="000000"/>
          <w:sz w:val="24"/>
        </w:rPr>
        <w:t>月</w:t>
      </w:r>
      <w:r>
        <w:rPr>
          <w:rFonts w:hint="eastAsia" w:ascii="仿宋" w:hAnsi="仿宋" w:eastAsia="仿宋"/>
          <w:color w:val="000000"/>
          <w:sz w:val="24"/>
          <w:u w:val="single"/>
        </w:rPr>
        <w:t xml:space="preserve">   </w:t>
      </w:r>
      <w:r>
        <w:rPr>
          <w:rFonts w:hint="eastAsia" w:ascii="仿宋" w:hAnsi="仿宋" w:eastAsia="仿宋"/>
          <w:color w:val="000000"/>
          <w:sz w:val="24"/>
        </w:rPr>
        <w:t>日</w:t>
      </w:r>
    </w:p>
    <w:p>
      <w:r>
        <w:br w:type="page"/>
      </w:r>
    </w:p>
    <w:p>
      <w:pPr>
        <w:pStyle w:val="4"/>
        <w:spacing w:line="440" w:lineRule="exact"/>
        <w:rPr>
          <w:rFonts w:ascii="仿宋" w:hAnsi="仿宋" w:eastAsia="仿宋"/>
        </w:rPr>
      </w:pPr>
      <w:bookmarkStart w:id="131" w:name="_Toc101189014"/>
      <w:bookmarkStart w:id="132" w:name="_Toc110936394"/>
      <w:r>
        <w:rPr>
          <w:rFonts w:hint="eastAsia" w:ascii="仿宋" w:hAnsi="仿宋" w:eastAsia="仿宋"/>
        </w:rPr>
        <w:t>（三）投标函</w:t>
      </w:r>
      <w:bookmarkEnd w:id="131"/>
      <w:bookmarkEnd w:id="132"/>
    </w:p>
    <w:p>
      <w:pPr>
        <w:adjustRightInd w:val="0"/>
        <w:spacing w:line="440" w:lineRule="exact"/>
        <w:ind w:left="708" w:hanging="708"/>
        <w:rPr>
          <w:rFonts w:ascii="仿宋" w:hAnsi="仿宋" w:eastAsia="仿宋"/>
          <w:sz w:val="24"/>
        </w:rPr>
      </w:pPr>
      <w:r>
        <w:rPr>
          <w:rFonts w:hint="eastAsia" w:ascii="仿宋" w:hAnsi="仿宋" w:eastAsia="仿宋"/>
          <w:color w:val="000000"/>
          <w:sz w:val="24"/>
        </w:rPr>
        <w:t>致：</w:t>
      </w:r>
      <w:r>
        <w:rPr>
          <w:rFonts w:hint="eastAsia" w:ascii="仿宋" w:hAnsi="仿宋" w:eastAsia="仿宋"/>
          <w:color w:val="000000"/>
          <w:sz w:val="24"/>
          <w:u w:val="single"/>
        </w:rPr>
        <w:t xml:space="preserve">                    </w:t>
      </w:r>
      <w:r>
        <w:rPr>
          <w:rFonts w:hint="eastAsia" w:ascii="仿宋" w:hAnsi="仿宋" w:eastAsia="仿宋"/>
          <w:color w:val="000000"/>
          <w:sz w:val="24"/>
        </w:rPr>
        <w:t>（采购人）</w:t>
      </w:r>
    </w:p>
    <w:p>
      <w:pPr>
        <w:adjustRightInd w:val="0"/>
        <w:spacing w:line="440" w:lineRule="exact"/>
        <w:ind w:firstLine="480" w:firstLineChars="200"/>
        <w:rPr>
          <w:rFonts w:ascii="仿宋" w:hAnsi="仿宋" w:eastAsia="仿宋"/>
          <w:sz w:val="24"/>
        </w:rPr>
      </w:pPr>
      <w:r>
        <w:rPr>
          <w:rFonts w:hint="eastAsia" w:ascii="仿宋" w:hAnsi="仿宋" w:eastAsia="仿宋"/>
          <w:sz w:val="24"/>
        </w:rPr>
        <w:t>我方确认收到贵方提供的项目编号：</w:t>
      </w:r>
      <w:r>
        <w:rPr>
          <w:rFonts w:hint="eastAsia" w:ascii="仿宋" w:hAnsi="仿宋" w:eastAsia="仿宋"/>
          <w:sz w:val="24"/>
          <w:u w:val="single"/>
        </w:rPr>
        <w:t xml:space="preserve">           </w:t>
      </w:r>
      <w:r>
        <w:rPr>
          <w:rFonts w:hint="eastAsia" w:ascii="仿宋" w:hAnsi="仿宋" w:eastAsia="仿宋"/>
          <w:bCs/>
          <w:sz w:val="24"/>
        </w:rPr>
        <w:t>《询价文件</w:t>
      </w:r>
      <w:r>
        <w:rPr>
          <w:rFonts w:hint="eastAsia" w:ascii="仿宋" w:hAnsi="仿宋" w:eastAsia="仿宋"/>
          <w:sz w:val="24"/>
        </w:rPr>
        <w:t>》的全部内容，我方：</w:t>
      </w:r>
      <w:r>
        <w:rPr>
          <w:rFonts w:hint="eastAsia" w:ascii="仿宋" w:hAnsi="仿宋" w:eastAsia="仿宋"/>
          <w:sz w:val="24"/>
          <w:u w:val="single"/>
        </w:rPr>
        <w:t xml:space="preserve">     （供应商名称）</w:t>
      </w:r>
      <w:r>
        <w:rPr>
          <w:rFonts w:hint="eastAsia" w:ascii="仿宋" w:hAnsi="仿宋" w:eastAsia="仿宋"/>
          <w:sz w:val="24"/>
        </w:rPr>
        <w:t>作为投标单位正式授权</w:t>
      </w:r>
      <w:r>
        <w:rPr>
          <w:rFonts w:hint="eastAsia" w:ascii="仿宋" w:hAnsi="仿宋" w:eastAsia="仿宋"/>
          <w:sz w:val="24"/>
          <w:u w:val="single"/>
        </w:rPr>
        <w:t xml:space="preserve">      </w:t>
      </w:r>
      <w:r>
        <w:rPr>
          <w:rFonts w:hint="eastAsia" w:ascii="仿宋" w:hAnsi="仿宋" w:eastAsia="仿宋"/>
          <w:sz w:val="24"/>
        </w:rPr>
        <w:t>（授权代表全名、职务）代表我方进行有关本项目投标的一切事宜。</w:t>
      </w:r>
    </w:p>
    <w:p>
      <w:pPr>
        <w:adjustRightInd w:val="0"/>
        <w:spacing w:line="440" w:lineRule="exact"/>
        <w:ind w:firstLine="480" w:firstLineChars="200"/>
        <w:rPr>
          <w:rFonts w:ascii="仿宋" w:hAnsi="仿宋" w:eastAsia="仿宋"/>
          <w:sz w:val="24"/>
        </w:rPr>
      </w:pPr>
      <w:r>
        <w:rPr>
          <w:rFonts w:hint="eastAsia" w:ascii="仿宋" w:hAnsi="仿宋" w:eastAsia="仿宋"/>
          <w:sz w:val="24"/>
        </w:rPr>
        <w:t>我方已完全明白《</w:t>
      </w:r>
      <w:r>
        <w:rPr>
          <w:rFonts w:hint="eastAsia" w:ascii="仿宋" w:hAnsi="仿宋" w:eastAsia="仿宋"/>
          <w:bCs/>
          <w:sz w:val="24"/>
        </w:rPr>
        <w:t>询价文件</w:t>
      </w:r>
      <w:r>
        <w:rPr>
          <w:rFonts w:hint="eastAsia" w:ascii="仿宋" w:hAnsi="仿宋" w:eastAsia="仿宋"/>
          <w:sz w:val="24"/>
        </w:rPr>
        <w:t>》的所有条款要求，并重申以下几点：</w:t>
      </w:r>
    </w:p>
    <w:p>
      <w:pPr>
        <w:adjustRightInd w:val="0"/>
        <w:spacing w:line="440" w:lineRule="exact"/>
        <w:ind w:firstLine="480" w:firstLineChars="200"/>
        <w:rPr>
          <w:rFonts w:ascii="仿宋" w:hAnsi="仿宋" w:eastAsia="仿宋"/>
          <w:sz w:val="24"/>
        </w:rPr>
      </w:pPr>
      <w:r>
        <w:rPr>
          <w:rFonts w:hint="eastAsia" w:ascii="仿宋" w:hAnsi="仿宋" w:eastAsia="仿宋"/>
          <w:sz w:val="24"/>
        </w:rPr>
        <w:t>（一）我方决定参加：项目编号为</w:t>
      </w:r>
      <w:r>
        <w:rPr>
          <w:rFonts w:hint="eastAsia" w:ascii="仿宋" w:hAnsi="仿宋" w:eastAsia="仿宋"/>
          <w:sz w:val="24"/>
          <w:u w:val="single"/>
        </w:rPr>
        <w:t xml:space="preserve">           </w:t>
      </w:r>
      <w:r>
        <w:rPr>
          <w:rFonts w:hint="eastAsia" w:ascii="仿宋" w:hAnsi="仿宋" w:eastAsia="仿宋"/>
          <w:sz w:val="24"/>
        </w:rPr>
        <w:t>的投标；</w:t>
      </w:r>
    </w:p>
    <w:p>
      <w:pPr>
        <w:adjustRightInd w:val="0"/>
        <w:spacing w:line="440" w:lineRule="exact"/>
        <w:ind w:firstLine="480" w:firstLineChars="200"/>
        <w:rPr>
          <w:rFonts w:ascii="仿宋" w:hAnsi="仿宋" w:eastAsia="仿宋"/>
          <w:sz w:val="24"/>
        </w:rPr>
      </w:pPr>
      <w:r>
        <w:rPr>
          <w:rFonts w:hint="eastAsia" w:ascii="仿宋" w:hAnsi="仿宋" w:eastAsia="仿宋"/>
          <w:sz w:val="24"/>
        </w:rPr>
        <w:t>（二）本《</w:t>
      </w:r>
      <w:r>
        <w:rPr>
          <w:rFonts w:hint="eastAsia" w:ascii="仿宋" w:hAnsi="仿宋" w:eastAsia="仿宋"/>
          <w:bCs/>
          <w:sz w:val="24"/>
        </w:rPr>
        <w:t>询价</w:t>
      </w:r>
      <w:r>
        <w:rPr>
          <w:rFonts w:hint="eastAsia" w:ascii="仿宋" w:hAnsi="仿宋" w:eastAsia="仿宋"/>
          <w:sz w:val="24"/>
        </w:rPr>
        <w:t>响应文件》的有效期在投标截止日后60天有效，如成交，有效期将延至合同终止日为止；</w:t>
      </w:r>
    </w:p>
    <w:p>
      <w:pPr>
        <w:adjustRightInd w:val="0"/>
        <w:spacing w:line="440" w:lineRule="exact"/>
        <w:ind w:firstLine="480" w:firstLineChars="200"/>
        <w:rPr>
          <w:rFonts w:ascii="仿宋" w:hAnsi="仿宋" w:eastAsia="仿宋"/>
          <w:sz w:val="24"/>
        </w:rPr>
      </w:pPr>
      <w:r>
        <w:rPr>
          <w:rFonts w:hint="eastAsia" w:ascii="仿宋" w:hAnsi="仿宋" w:eastAsia="仿宋"/>
          <w:sz w:val="24"/>
        </w:rPr>
        <w:t>（三）我方已详细研究了《</w:t>
      </w:r>
      <w:r>
        <w:rPr>
          <w:rFonts w:hint="eastAsia" w:ascii="仿宋" w:hAnsi="仿宋" w:eastAsia="仿宋"/>
          <w:bCs/>
          <w:sz w:val="24"/>
        </w:rPr>
        <w:t>询价</w:t>
      </w:r>
      <w:r>
        <w:rPr>
          <w:rFonts w:hint="eastAsia" w:ascii="仿宋" w:hAnsi="仿宋" w:eastAsia="仿宋"/>
          <w:sz w:val="24"/>
        </w:rPr>
        <w:t>文件》的所有内容包括正文（如果有）和所有已提供的参考资料以及有关附件并完全明白，我方放弃在此方面提出含糊意见或误解的一切权力。</w:t>
      </w:r>
    </w:p>
    <w:p>
      <w:pPr>
        <w:adjustRightInd w:val="0"/>
        <w:spacing w:line="440" w:lineRule="exact"/>
        <w:ind w:firstLine="448" w:firstLineChars="200"/>
        <w:rPr>
          <w:rFonts w:ascii="仿宋" w:hAnsi="仿宋" w:eastAsia="仿宋"/>
          <w:spacing w:val="-8"/>
          <w:sz w:val="24"/>
        </w:rPr>
      </w:pPr>
      <w:r>
        <w:rPr>
          <w:rFonts w:hint="eastAsia" w:ascii="仿宋" w:hAnsi="仿宋" w:eastAsia="仿宋"/>
          <w:spacing w:val="-8"/>
          <w:sz w:val="24"/>
        </w:rPr>
        <w:t>（四）我方同意按照贵方可能提出的要求而提供与投标有关的任何其它数据或信息。</w:t>
      </w:r>
    </w:p>
    <w:p>
      <w:pPr>
        <w:adjustRightInd w:val="0"/>
        <w:spacing w:line="440" w:lineRule="exact"/>
        <w:ind w:firstLine="480" w:firstLineChars="200"/>
        <w:rPr>
          <w:rFonts w:ascii="仿宋" w:hAnsi="仿宋" w:eastAsia="仿宋"/>
          <w:sz w:val="24"/>
        </w:rPr>
      </w:pPr>
      <w:r>
        <w:rPr>
          <w:rFonts w:hint="eastAsia" w:ascii="仿宋" w:hAnsi="仿宋" w:eastAsia="仿宋"/>
          <w:sz w:val="24"/>
        </w:rPr>
        <w:t>（五）我方如果成交，将保证履行《</w:t>
      </w:r>
      <w:r>
        <w:rPr>
          <w:rFonts w:hint="eastAsia" w:ascii="仿宋" w:hAnsi="仿宋" w:eastAsia="仿宋"/>
          <w:bCs/>
          <w:sz w:val="24"/>
        </w:rPr>
        <w:t>询价</w:t>
      </w:r>
      <w:r>
        <w:rPr>
          <w:rFonts w:hint="eastAsia" w:ascii="仿宋" w:hAnsi="仿宋" w:eastAsia="仿宋"/>
          <w:sz w:val="24"/>
        </w:rPr>
        <w:t>文件》及其补充文件中的全部责任和义务，保质、保量、按期完成合同中的全部任务。</w:t>
      </w:r>
    </w:p>
    <w:p>
      <w:pPr>
        <w:adjustRightInd w:val="0"/>
        <w:spacing w:line="440" w:lineRule="exact"/>
        <w:ind w:firstLine="480" w:firstLineChars="200"/>
        <w:rPr>
          <w:rFonts w:ascii="仿宋" w:hAnsi="仿宋" w:eastAsia="仿宋"/>
          <w:sz w:val="24"/>
        </w:rPr>
      </w:pPr>
      <w:r>
        <w:rPr>
          <w:rFonts w:hint="eastAsia" w:ascii="仿宋" w:hAnsi="仿宋" w:eastAsia="仿宋"/>
          <w:sz w:val="24"/>
        </w:rPr>
        <w:t>（六）投标有关的一切资金往来请使用以下账户：</w:t>
      </w:r>
    </w:p>
    <w:p>
      <w:pPr>
        <w:adjustRightInd w:val="0"/>
        <w:spacing w:line="440" w:lineRule="exact"/>
        <w:ind w:firstLine="480" w:firstLineChars="200"/>
        <w:rPr>
          <w:rFonts w:ascii="仿宋" w:hAnsi="仿宋" w:eastAsia="仿宋"/>
          <w:sz w:val="24"/>
        </w:rPr>
      </w:pPr>
      <w:r>
        <w:rPr>
          <w:rFonts w:hint="eastAsia" w:ascii="仿宋" w:hAnsi="仿宋" w:eastAsia="仿宋"/>
          <w:sz w:val="24"/>
        </w:rPr>
        <w:t>开户行：</w:t>
      </w:r>
      <w:r>
        <w:rPr>
          <w:rFonts w:hint="eastAsia" w:ascii="仿宋" w:hAnsi="仿宋" w:eastAsia="仿宋"/>
          <w:sz w:val="24"/>
          <w:u w:val="single"/>
        </w:rPr>
        <w:t xml:space="preserve">                      </w:t>
      </w:r>
      <w:r>
        <w:rPr>
          <w:rFonts w:hint="eastAsia" w:ascii="仿宋" w:hAnsi="仿宋" w:eastAsia="仿宋"/>
          <w:sz w:val="24"/>
        </w:rPr>
        <w:t xml:space="preserve">      户  名：</w:t>
      </w:r>
      <w:r>
        <w:rPr>
          <w:rFonts w:hint="eastAsia" w:ascii="仿宋" w:hAnsi="仿宋" w:eastAsia="仿宋"/>
          <w:sz w:val="24"/>
          <w:u w:val="single"/>
        </w:rPr>
        <w:t xml:space="preserve">                   </w:t>
      </w:r>
    </w:p>
    <w:p>
      <w:pPr>
        <w:adjustRightInd w:val="0"/>
        <w:spacing w:line="440" w:lineRule="exact"/>
        <w:ind w:firstLine="480" w:firstLineChars="200"/>
        <w:rPr>
          <w:rFonts w:ascii="仿宋" w:hAnsi="仿宋" w:eastAsia="仿宋"/>
          <w:sz w:val="24"/>
        </w:rPr>
      </w:pPr>
      <w:r>
        <w:rPr>
          <w:rFonts w:hint="eastAsia" w:ascii="仿宋" w:hAnsi="仿宋" w:eastAsia="仿宋"/>
          <w:sz w:val="24"/>
        </w:rPr>
        <w:t>账  号：</w:t>
      </w:r>
      <w:r>
        <w:rPr>
          <w:rFonts w:hint="eastAsia" w:ascii="仿宋" w:hAnsi="仿宋" w:eastAsia="仿宋"/>
          <w:sz w:val="24"/>
          <w:u w:val="single"/>
        </w:rPr>
        <w:t xml:space="preserve">                      </w:t>
      </w:r>
    </w:p>
    <w:p>
      <w:pPr>
        <w:adjustRightInd w:val="0"/>
        <w:spacing w:line="440" w:lineRule="exact"/>
        <w:ind w:firstLine="480" w:firstLineChars="200"/>
        <w:rPr>
          <w:rFonts w:ascii="仿宋" w:hAnsi="仿宋" w:eastAsia="仿宋"/>
          <w:sz w:val="24"/>
        </w:rPr>
      </w:pPr>
      <w:r>
        <w:rPr>
          <w:rFonts w:hint="eastAsia" w:ascii="仿宋" w:hAnsi="仿宋" w:eastAsia="仿宋"/>
          <w:sz w:val="24"/>
        </w:rPr>
        <w:t>（七）与本招标有关的函件请发往下列地址：</w:t>
      </w:r>
    </w:p>
    <w:p>
      <w:pPr>
        <w:spacing w:line="440" w:lineRule="exact"/>
        <w:ind w:firstLine="480" w:firstLineChars="200"/>
        <w:rPr>
          <w:rFonts w:ascii="仿宋" w:hAnsi="仿宋" w:eastAsia="仿宋"/>
          <w:sz w:val="24"/>
          <w:u w:val="single"/>
        </w:rPr>
      </w:pPr>
      <w:r>
        <w:rPr>
          <w:rFonts w:hint="eastAsia" w:ascii="仿宋" w:hAnsi="仿宋" w:eastAsia="仿宋"/>
          <w:sz w:val="24"/>
        </w:rPr>
        <w:t xml:space="preserve">地址： </w:t>
      </w:r>
      <w:r>
        <w:rPr>
          <w:rFonts w:hint="eastAsia" w:ascii="仿宋" w:hAnsi="仿宋" w:eastAsia="仿宋"/>
          <w:sz w:val="24"/>
          <w:u w:val="single"/>
        </w:rPr>
        <w:t xml:space="preserve">                        </w:t>
      </w:r>
      <w:r>
        <w:rPr>
          <w:rFonts w:hint="eastAsia" w:ascii="仿宋" w:hAnsi="仿宋" w:eastAsia="仿宋"/>
          <w:sz w:val="24"/>
        </w:rPr>
        <w:t>电话：</w:t>
      </w:r>
      <w:r>
        <w:rPr>
          <w:rFonts w:hint="eastAsia" w:ascii="仿宋" w:hAnsi="仿宋" w:eastAsia="仿宋"/>
          <w:sz w:val="24"/>
          <w:u w:val="single"/>
        </w:rPr>
        <w:t xml:space="preserve">                         </w:t>
      </w:r>
    </w:p>
    <w:p>
      <w:pPr>
        <w:spacing w:line="440" w:lineRule="exact"/>
        <w:ind w:firstLine="480" w:firstLineChars="200"/>
        <w:jc w:val="center"/>
        <w:rPr>
          <w:rFonts w:ascii="仿宋" w:hAnsi="仿宋" w:eastAsia="仿宋"/>
          <w:sz w:val="24"/>
          <w:u w:val="single"/>
        </w:rPr>
      </w:pPr>
      <w:r>
        <w:rPr>
          <w:rFonts w:hint="eastAsia" w:ascii="仿宋" w:hAnsi="仿宋" w:eastAsia="仿宋"/>
          <w:sz w:val="24"/>
        </w:rPr>
        <w:t>供应商名称：</w:t>
      </w:r>
      <w:r>
        <w:rPr>
          <w:rFonts w:hint="eastAsia" w:ascii="仿宋" w:hAnsi="仿宋" w:eastAsia="仿宋"/>
          <w:sz w:val="24"/>
          <w:u w:val="single"/>
        </w:rPr>
        <w:t xml:space="preserve">                             </w:t>
      </w:r>
      <w:r>
        <w:rPr>
          <w:rFonts w:hint="eastAsia" w:ascii="仿宋" w:hAnsi="仿宋" w:eastAsia="仿宋"/>
          <w:sz w:val="24"/>
        </w:rPr>
        <w:t>（盖章）</w:t>
      </w:r>
    </w:p>
    <w:p>
      <w:pPr>
        <w:spacing w:line="440" w:lineRule="exact"/>
        <w:ind w:right="280" w:firstLine="480" w:firstLineChars="200"/>
        <w:jc w:val="center"/>
        <w:rPr>
          <w:rFonts w:ascii="仿宋" w:hAnsi="仿宋" w:eastAsia="仿宋" w:cs="宋体"/>
          <w:b/>
          <w:sz w:val="24"/>
        </w:rPr>
      </w:pPr>
      <w:r>
        <w:rPr>
          <w:rFonts w:hint="eastAsia" w:ascii="仿宋" w:hAnsi="仿宋" w:eastAsia="仿宋"/>
          <w:sz w:val="24"/>
        </w:rPr>
        <w:t>法定代表人或被授权代表人：</w:t>
      </w:r>
      <w:r>
        <w:rPr>
          <w:rFonts w:hint="eastAsia" w:ascii="仿宋" w:hAnsi="仿宋" w:eastAsia="仿宋"/>
          <w:sz w:val="24"/>
          <w:u w:val="single"/>
        </w:rPr>
        <w:t xml:space="preserve">               </w:t>
      </w:r>
      <w:r>
        <w:rPr>
          <w:rFonts w:hint="eastAsia" w:ascii="仿宋" w:hAnsi="仿宋" w:eastAsia="仿宋"/>
          <w:sz w:val="24"/>
        </w:rPr>
        <w:t>（签字或盖章）</w:t>
      </w:r>
    </w:p>
    <w:p>
      <w:pPr>
        <w:spacing w:line="440" w:lineRule="exact"/>
        <w:ind w:right="280" w:firstLine="480" w:firstLineChars="200"/>
        <w:jc w:val="center"/>
        <w:rPr>
          <w:rFonts w:ascii="仿宋" w:hAnsi="仿宋" w:eastAsia="仿宋"/>
          <w:color w:val="000000"/>
          <w:sz w:val="24"/>
        </w:rPr>
      </w:pPr>
      <w:r>
        <w:rPr>
          <w:rFonts w:hint="eastAsia" w:ascii="仿宋" w:hAnsi="仿宋" w:eastAsia="仿宋"/>
          <w:sz w:val="24"/>
        </w:rPr>
        <w:t>日期：</w:t>
      </w:r>
      <w:r>
        <w:rPr>
          <w:rFonts w:hint="eastAsia" w:ascii="仿宋" w:hAnsi="仿宋" w:eastAsia="仿宋"/>
          <w:color w:val="000000"/>
          <w:sz w:val="24"/>
          <w:u w:val="single"/>
        </w:rPr>
        <w:t>2022</w:t>
      </w:r>
      <w:r>
        <w:rPr>
          <w:rFonts w:hint="eastAsia" w:ascii="仿宋" w:hAnsi="仿宋" w:eastAsia="仿宋"/>
          <w:color w:val="000000"/>
          <w:sz w:val="24"/>
        </w:rPr>
        <w:t>年</w:t>
      </w:r>
      <w:r>
        <w:rPr>
          <w:rFonts w:hint="eastAsia" w:ascii="仿宋" w:hAnsi="仿宋" w:eastAsia="仿宋"/>
          <w:color w:val="000000"/>
          <w:sz w:val="24"/>
          <w:u w:val="single"/>
        </w:rPr>
        <w:t xml:space="preserve">    </w:t>
      </w:r>
      <w:r>
        <w:rPr>
          <w:rFonts w:hint="eastAsia" w:ascii="仿宋" w:hAnsi="仿宋" w:eastAsia="仿宋"/>
          <w:color w:val="000000"/>
          <w:sz w:val="24"/>
        </w:rPr>
        <w:t>月</w:t>
      </w:r>
      <w:r>
        <w:rPr>
          <w:rFonts w:hint="eastAsia" w:ascii="仿宋" w:hAnsi="仿宋" w:eastAsia="仿宋"/>
          <w:color w:val="000000"/>
          <w:sz w:val="24"/>
          <w:u w:val="single"/>
        </w:rPr>
        <w:t xml:space="preserve">    </w:t>
      </w:r>
      <w:r>
        <w:rPr>
          <w:rFonts w:hint="eastAsia" w:ascii="仿宋" w:hAnsi="仿宋" w:eastAsia="仿宋"/>
          <w:color w:val="000000"/>
          <w:sz w:val="24"/>
        </w:rPr>
        <w:t>日</w:t>
      </w:r>
    </w:p>
    <w:p>
      <w:r>
        <w:br w:type="page"/>
      </w:r>
    </w:p>
    <w:p>
      <w:pPr>
        <w:pStyle w:val="4"/>
        <w:spacing w:line="440" w:lineRule="exact"/>
        <w:rPr>
          <w:rFonts w:ascii="仿宋" w:hAnsi="仿宋" w:eastAsia="仿宋"/>
        </w:rPr>
      </w:pPr>
      <w:bookmarkStart w:id="133" w:name="_Toc110936395"/>
      <w:bookmarkStart w:id="134" w:name="_Toc101189015"/>
      <w:r>
        <w:rPr>
          <w:rFonts w:hint="eastAsia" w:ascii="仿宋" w:hAnsi="仿宋" w:eastAsia="仿宋"/>
        </w:rPr>
        <w:t>二、投标人资格证明文件</w:t>
      </w:r>
      <w:bookmarkEnd w:id="133"/>
      <w:bookmarkEnd w:id="134"/>
    </w:p>
    <w:p>
      <w:pPr>
        <w:pStyle w:val="4"/>
        <w:spacing w:line="440" w:lineRule="exact"/>
        <w:rPr>
          <w:rFonts w:ascii="仿宋" w:hAnsi="仿宋" w:eastAsia="仿宋"/>
        </w:rPr>
      </w:pPr>
      <w:bookmarkStart w:id="135" w:name="_Toc101189016"/>
      <w:bookmarkStart w:id="136" w:name="_Toc110936396"/>
      <w:r>
        <w:rPr>
          <w:rFonts w:hint="eastAsia" w:ascii="仿宋" w:hAnsi="仿宋" w:eastAsia="仿宋"/>
        </w:rPr>
        <w:t>（一）法定代表人身份证明书</w:t>
      </w:r>
      <w:bookmarkEnd w:id="135"/>
      <w:bookmarkEnd w:id="136"/>
    </w:p>
    <w:p>
      <w:pPr>
        <w:adjustRightInd w:val="0"/>
        <w:spacing w:line="560" w:lineRule="exact"/>
        <w:ind w:firstLine="480" w:firstLineChars="200"/>
        <w:rPr>
          <w:rFonts w:ascii="仿宋" w:hAnsi="仿宋" w:eastAsia="仿宋"/>
          <w:color w:val="000000"/>
          <w:sz w:val="24"/>
        </w:rPr>
      </w:pPr>
      <w:r>
        <w:rPr>
          <w:rFonts w:hint="eastAsia" w:ascii="仿宋" w:hAnsi="仿宋" w:eastAsia="仿宋"/>
          <w:color w:val="000000"/>
          <w:sz w:val="24"/>
        </w:rPr>
        <w:t>供应商名称：</w:t>
      </w:r>
      <w:r>
        <w:rPr>
          <w:rFonts w:hint="eastAsia" w:ascii="仿宋" w:hAnsi="仿宋" w:eastAsia="仿宋"/>
          <w:color w:val="000000"/>
          <w:sz w:val="24"/>
          <w:u w:val="single"/>
        </w:rPr>
        <w:t xml:space="preserve">                  </w:t>
      </w:r>
    </w:p>
    <w:p>
      <w:pPr>
        <w:adjustRightInd w:val="0"/>
        <w:spacing w:line="560" w:lineRule="exact"/>
        <w:ind w:firstLine="480" w:firstLineChars="200"/>
        <w:rPr>
          <w:rFonts w:ascii="仿宋" w:hAnsi="仿宋" w:eastAsia="仿宋"/>
          <w:color w:val="000000"/>
          <w:sz w:val="24"/>
        </w:rPr>
      </w:pPr>
      <w:r>
        <w:rPr>
          <w:rFonts w:hint="eastAsia" w:ascii="仿宋" w:hAnsi="仿宋" w:eastAsia="仿宋"/>
          <w:color w:val="000000"/>
          <w:sz w:val="24"/>
        </w:rPr>
        <w:t>单位性质：</w:t>
      </w:r>
      <w:r>
        <w:rPr>
          <w:rFonts w:hint="eastAsia" w:ascii="仿宋" w:hAnsi="仿宋" w:eastAsia="仿宋"/>
          <w:color w:val="000000"/>
          <w:sz w:val="24"/>
          <w:u w:val="single"/>
        </w:rPr>
        <w:t xml:space="preserve">                    </w:t>
      </w:r>
    </w:p>
    <w:p>
      <w:pPr>
        <w:adjustRightInd w:val="0"/>
        <w:spacing w:line="560" w:lineRule="exact"/>
        <w:ind w:firstLine="480" w:firstLineChars="200"/>
        <w:rPr>
          <w:rFonts w:ascii="仿宋" w:hAnsi="仿宋" w:eastAsia="仿宋"/>
          <w:color w:val="000000"/>
          <w:sz w:val="24"/>
        </w:rPr>
      </w:pPr>
      <w:r>
        <w:rPr>
          <w:rFonts w:hint="eastAsia" w:ascii="仿宋" w:hAnsi="仿宋" w:eastAsia="仿宋"/>
          <w:color w:val="000000"/>
          <w:sz w:val="24"/>
        </w:rPr>
        <w:t>地址：</w:t>
      </w:r>
      <w:r>
        <w:rPr>
          <w:rFonts w:hint="eastAsia" w:ascii="仿宋" w:hAnsi="仿宋" w:eastAsia="仿宋"/>
          <w:color w:val="000000"/>
          <w:sz w:val="24"/>
          <w:u w:val="single"/>
        </w:rPr>
        <w:t xml:space="preserve">                        </w:t>
      </w:r>
    </w:p>
    <w:p>
      <w:pPr>
        <w:adjustRightInd w:val="0"/>
        <w:spacing w:line="560" w:lineRule="exact"/>
        <w:ind w:firstLine="480" w:firstLineChars="200"/>
        <w:rPr>
          <w:rFonts w:ascii="仿宋" w:hAnsi="仿宋" w:eastAsia="仿宋"/>
          <w:color w:val="000000"/>
          <w:sz w:val="24"/>
        </w:rPr>
      </w:pPr>
      <w:r>
        <w:rPr>
          <w:rFonts w:hint="eastAsia" w:ascii="仿宋" w:hAnsi="仿宋" w:eastAsia="仿宋"/>
          <w:color w:val="000000"/>
          <w:sz w:val="24"/>
        </w:rPr>
        <w:t>成立时间：</w:t>
      </w:r>
      <w:r>
        <w:rPr>
          <w:rFonts w:hint="eastAsia" w:ascii="仿宋" w:hAnsi="仿宋" w:eastAsia="仿宋"/>
          <w:color w:val="000000"/>
          <w:sz w:val="24"/>
          <w:u w:val="single"/>
        </w:rPr>
        <w:t xml:space="preserve">    </w:t>
      </w:r>
      <w:r>
        <w:rPr>
          <w:rFonts w:hint="eastAsia" w:ascii="仿宋" w:hAnsi="仿宋" w:eastAsia="仿宋"/>
          <w:color w:val="000000"/>
          <w:sz w:val="24"/>
        </w:rPr>
        <w:t>年</w:t>
      </w:r>
      <w:r>
        <w:rPr>
          <w:rFonts w:hint="eastAsia" w:ascii="仿宋" w:hAnsi="仿宋" w:eastAsia="仿宋"/>
          <w:color w:val="000000"/>
          <w:sz w:val="24"/>
          <w:u w:val="single"/>
        </w:rPr>
        <w:t xml:space="preserve">   </w:t>
      </w:r>
      <w:r>
        <w:rPr>
          <w:rFonts w:hint="eastAsia" w:ascii="仿宋" w:hAnsi="仿宋" w:eastAsia="仿宋"/>
          <w:color w:val="000000"/>
          <w:sz w:val="24"/>
        </w:rPr>
        <w:t>月</w:t>
      </w:r>
      <w:r>
        <w:rPr>
          <w:rFonts w:hint="eastAsia" w:ascii="仿宋" w:hAnsi="仿宋" w:eastAsia="仿宋"/>
          <w:color w:val="000000"/>
          <w:sz w:val="24"/>
          <w:u w:val="single"/>
        </w:rPr>
        <w:t xml:space="preserve">   </w:t>
      </w:r>
      <w:r>
        <w:rPr>
          <w:rFonts w:hint="eastAsia" w:ascii="仿宋" w:hAnsi="仿宋" w:eastAsia="仿宋"/>
          <w:color w:val="000000"/>
          <w:sz w:val="24"/>
        </w:rPr>
        <w:t>日</w:t>
      </w:r>
    </w:p>
    <w:p>
      <w:pPr>
        <w:adjustRightInd w:val="0"/>
        <w:spacing w:line="560" w:lineRule="exact"/>
        <w:ind w:firstLine="480" w:firstLineChars="200"/>
        <w:rPr>
          <w:rFonts w:ascii="仿宋" w:hAnsi="仿宋" w:eastAsia="仿宋"/>
          <w:color w:val="000000"/>
          <w:sz w:val="24"/>
        </w:rPr>
      </w:pPr>
      <w:r>
        <w:rPr>
          <w:rFonts w:hint="eastAsia" w:ascii="仿宋" w:hAnsi="仿宋" w:eastAsia="仿宋"/>
          <w:color w:val="000000"/>
          <w:sz w:val="24"/>
        </w:rPr>
        <w:t>经营期限：</w:t>
      </w:r>
      <w:r>
        <w:rPr>
          <w:rFonts w:hint="eastAsia" w:ascii="仿宋" w:hAnsi="仿宋" w:eastAsia="仿宋"/>
          <w:color w:val="000000"/>
          <w:sz w:val="24"/>
          <w:u w:val="single"/>
        </w:rPr>
        <w:t xml:space="preserve">                    </w:t>
      </w:r>
    </w:p>
    <w:p>
      <w:pPr>
        <w:adjustRightInd w:val="0"/>
        <w:spacing w:line="560" w:lineRule="exact"/>
        <w:ind w:firstLine="480" w:firstLineChars="200"/>
        <w:rPr>
          <w:rFonts w:ascii="仿宋" w:hAnsi="仿宋" w:eastAsia="仿宋"/>
          <w:color w:val="000000"/>
          <w:sz w:val="24"/>
        </w:rPr>
      </w:pPr>
      <w:r>
        <w:rPr>
          <w:rFonts w:hint="eastAsia" w:ascii="仿宋" w:hAnsi="仿宋" w:eastAsia="仿宋"/>
          <w:color w:val="000000"/>
          <w:sz w:val="24"/>
        </w:rPr>
        <w:t>姓名：</w:t>
      </w:r>
      <w:r>
        <w:rPr>
          <w:rFonts w:hint="eastAsia" w:ascii="仿宋" w:hAnsi="仿宋" w:eastAsia="仿宋"/>
          <w:color w:val="000000"/>
          <w:sz w:val="24"/>
          <w:u w:val="single"/>
        </w:rPr>
        <w:t xml:space="preserve">    </w:t>
      </w:r>
      <w:r>
        <w:rPr>
          <w:rFonts w:hint="eastAsia" w:ascii="仿宋" w:hAnsi="仿宋" w:eastAsia="仿宋"/>
          <w:color w:val="000000"/>
          <w:sz w:val="24"/>
        </w:rPr>
        <w:t>性别：</w:t>
      </w:r>
      <w:r>
        <w:rPr>
          <w:rFonts w:hint="eastAsia" w:ascii="仿宋" w:hAnsi="仿宋" w:eastAsia="仿宋"/>
          <w:color w:val="000000"/>
          <w:sz w:val="24"/>
          <w:u w:val="single"/>
        </w:rPr>
        <w:t xml:space="preserve">    </w:t>
      </w:r>
      <w:r>
        <w:rPr>
          <w:rFonts w:hint="eastAsia" w:ascii="仿宋" w:hAnsi="仿宋" w:eastAsia="仿宋"/>
          <w:color w:val="000000"/>
          <w:sz w:val="24"/>
        </w:rPr>
        <w:t>年龄：</w:t>
      </w:r>
      <w:r>
        <w:rPr>
          <w:rFonts w:hint="eastAsia" w:ascii="仿宋" w:hAnsi="仿宋" w:eastAsia="仿宋"/>
          <w:color w:val="000000"/>
          <w:sz w:val="24"/>
          <w:u w:val="single"/>
        </w:rPr>
        <w:t xml:space="preserve">      </w:t>
      </w:r>
      <w:r>
        <w:rPr>
          <w:rFonts w:hint="eastAsia" w:ascii="仿宋" w:hAnsi="仿宋" w:eastAsia="仿宋"/>
          <w:color w:val="000000"/>
          <w:sz w:val="24"/>
        </w:rPr>
        <w:t>职务：</w:t>
      </w:r>
      <w:r>
        <w:rPr>
          <w:rFonts w:hint="eastAsia" w:ascii="仿宋" w:hAnsi="仿宋" w:eastAsia="仿宋"/>
          <w:color w:val="000000"/>
          <w:sz w:val="24"/>
          <w:u w:val="single"/>
        </w:rPr>
        <w:t xml:space="preserve">      </w:t>
      </w:r>
    </w:p>
    <w:p>
      <w:pPr>
        <w:adjustRightInd w:val="0"/>
        <w:spacing w:line="560" w:lineRule="exact"/>
        <w:ind w:firstLine="480" w:firstLineChars="200"/>
        <w:rPr>
          <w:rFonts w:ascii="仿宋" w:hAnsi="仿宋" w:eastAsia="仿宋"/>
          <w:color w:val="000000"/>
          <w:sz w:val="24"/>
        </w:rPr>
      </w:pPr>
      <w:r>
        <w:rPr>
          <w:rFonts w:hint="eastAsia" w:ascii="仿宋" w:hAnsi="仿宋" w:eastAsia="仿宋"/>
          <w:color w:val="000000"/>
          <w:sz w:val="24"/>
        </w:rPr>
        <w:t>身份证号码：</w:t>
      </w:r>
      <w:r>
        <w:rPr>
          <w:rFonts w:hint="eastAsia" w:ascii="仿宋" w:hAnsi="仿宋" w:eastAsia="仿宋"/>
          <w:color w:val="000000"/>
          <w:sz w:val="24"/>
          <w:u w:val="single"/>
        </w:rPr>
        <w:t xml:space="preserve">                 </w:t>
      </w:r>
    </w:p>
    <w:p>
      <w:pPr>
        <w:adjustRightInd w:val="0"/>
        <w:spacing w:line="560" w:lineRule="exact"/>
        <w:ind w:firstLine="480" w:firstLineChars="200"/>
        <w:rPr>
          <w:rFonts w:ascii="仿宋" w:hAnsi="仿宋" w:eastAsia="仿宋"/>
          <w:color w:val="000000"/>
          <w:sz w:val="24"/>
        </w:rPr>
      </w:pPr>
      <w:r>
        <w:rPr>
          <w:rFonts w:hint="eastAsia" w:ascii="仿宋" w:hAnsi="仿宋" w:eastAsia="仿宋"/>
          <w:color w:val="000000"/>
          <w:sz w:val="24"/>
        </w:rPr>
        <w:t>系</w:t>
      </w:r>
      <w:r>
        <w:rPr>
          <w:rFonts w:hint="eastAsia" w:ascii="仿宋" w:hAnsi="仿宋" w:eastAsia="仿宋"/>
          <w:color w:val="000000"/>
          <w:sz w:val="24"/>
          <w:u w:val="single"/>
        </w:rPr>
        <w:t xml:space="preserve">                       </w:t>
      </w:r>
      <w:r>
        <w:rPr>
          <w:rFonts w:hint="eastAsia" w:ascii="仿宋" w:hAnsi="仿宋" w:eastAsia="仿宋"/>
          <w:color w:val="000000"/>
          <w:sz w:val="24"/>
        </w:rPr>
        <w:t>（供应商名称）的法定代表人。</w:t>
      </w:r>
    </w:p>
    <w:p>
      <w:pPr>
        <w:adjustRightInd w:val="0"/>
        <w:spacing w:line="560" w:lineRule="exact"/>
        <w:ind w:firstLine="480" w:firstLineChars="200"/>
        <w:rPr>
          <w:rFonts w:ascii="仿宋" w:hAnsi="仿宋" w:eastAsia="仿宋"/>
          <w:color w:val="000000"/>
          <w:sz w:val="24"/>
        </w:rPr>
      </w:pPr>
      <w:r>
        <w:rPr>
          <w:rFonts w:hint="eastAsia" w:ascii="仿宋" w:hAnsi="仿宋" w:eastAsia="仿宋"/>
          <w:color w:val="000000"/>
          <w:sz w:val="24"/>
        </w:rPr>
        <w:t>特此证明。</w:t>
      </w:r>
    </w:p>
    <w:p>
      <w:pPr>
        <w:adjustRightInd w:val="0"/>
        <w:spacing w:line="560" w:lineRule="exact"/>
        <w:ind w:firstLine="480" w:firstLineChars="200"/>
        <w:rPr>
          <w:rFonts w:ascii="仿宋" w:hAnsi="仿宋" w:eastAsia="仿宋"/>
          <w:color w:val="000000"/>
          <w:sz w:val="24"/>
        </w:rPr>
      </w:pPr>
      <w:r>
        <w:rPr>
          <w:rFonts w:hint="eastAsia" w:ascii="仿宋" w:hAnsi="仿宋" w:eastAsia="仿宋"/>
          <w:color w:val="000000"/>
          <w:sz w:val="24"/>
        </w:rPr>
        <w:t>供应商名称：</w:t>
      </w:r>
      <w:r>
        <w:rPr>
          <w:rFonts w:hint="eastAsia" w:ascii="仿宋" w:hAnsi="仿宋" w:eastAsia="仿宋"/>
          <w:color w:val="000000"/>
          <w:sz w:val="24"/>
          <w:u w:val="single"/>
        </w:rPr>
        <w:t xml:space="preserve">                        </w:t>
      </w:r>
      <w:r>
        <w:rPr>
          <w:rFonts w:hint="eastAsia" w:ascii="仿宋" w:hAnsi="仿宋" w:eastAsia="仿宋"/>
          <w:color w:val="000000"/>
          <w:sz w:val="24"/>
        </w:rPr>
        <w:t>（盖章）</w:t>
      </w:r>
    </w:p>
    <w:p>
      <w:pPr>
        <w:adjustRightInd w:val="0"/>
        <w:spacing w:line="560" w:lineRule="exact"/>
        <w:ind w:firstLine="480" w:firstLineChars="200"/>
        <w:rPr>
          <w:rFonts w:ascii="仿宋" w:hAnsi="仿宋" w:eastAsia="仿宋"/>
          <w:color w:val="000000"/>
          <w:sz w:val="24"/>
        </w:rPr>
      </w:pPr>
      <w:r>
        <w:rPr>
          <w:rFonts w:hint="eastAsia" w:ascii="仿宋" w:hAnsi="仿宋" w:eastAsia="仿宋"/>
          <w:color w:val="000000"/>
          <w:sz w:val="24"/>
          <w:u w:val="single"/>
        </w:rPr>
        <w:t>2022</w:t>
      </w:r>
      <w:r>
        <w:rPr>
          <w:rFonts w:hint="eastAsia" w:ascii="仿宋" w:hAnsi="仿宋" w:eastAsia="仿宋"/>
          <w:color w:val="000000"/>
          <w:sz w:val="24"/>
        </w:rPr>
        <w:t>年</w:t>
      </w:r>
      <w:r>
        <w:rPr>
          <w:rFonts w:hint="eastAsia" w:ascii="仿宋" w:hAnsi="仿宋" w:eastAsia="仿宋"/>
          <w:color w:val="000000"/>
          <w:sz w:val="24"/>
          <w:u w:val="single"/>
        </w:rPr>
        <w:t xml:space="preserve">    </w:t>
      </w:r>
      <w:r>
        <w:rPr>
          <w:rFonts w:hint="eastAsia" w:ascii="仿宋" w:hAnsi="仿宋" w:eastAsia="仿宋"/>
          <w:color w:val="000000"/>
          <w:sz w:val="24"/>
        </w:rPr>
        <w:t>月</w:t>
      </w:r>
      <w:r>
        <w:rPr>
          <w:rFonts w:hint="eastAsia" w:ascii="仿宋" w:hAnsi="仿宋" w:eastAsia="仿宋"/>
          <w:color w:val="000000"/>
          <w:sz w:val="24"/>
          <w:u w:val="single"/>
        </w:rPr>
        <w:t xml:space="preserve">    </w:t>
      </w:r>
      <w:r>
        <w:rPr>
          <w:rFonts w:hint="eastAsia" w:ascii="仿宋" w:hAnsi="仿宋" w:eastAsia="仿宋"/>
          <w:color w:val="000000"/>
          <w:sz w:val="24"/>
        </w:rPr>
        <w:t>日</w:t>
      </w:r>
    </w:p>
    <w:p>
      <w:pPr>
        <w:adjustRightInd w:val="0"/>
        <w:spacing w:line="560" w:lineRule="exact"/>
        <w:ind w:firstLine="482" w:firstLineChars="200"/>
        <w:rPr>
          <w:rFonts w:ascii="仿宋" w:hAnsi="仿宋" w:eastAsia="仿宋"/>
          <w:b/>
          <w:color w:val="000000"/>
          <w:sz w:val="24"/>
        </w:rPr>
      </w:pPr>
      <w:r>
        <w:rPr>
          <w:rFonts w:hint="eastAsia" w:ascii="仿宋" w:hAnsi="仿宋" w:eastAsia="仿宋"/>
          <w:b/>
          <w:color w:val="000000"/>
          <w:sz w:val="24"/>
        </w:rPr>
        <w:t>法定代表人身份证明复印件：</w:t>
      </w:r>
    </w:p>
    <w:p>
      <w:pPr>
        <w:adjustRightInd w:val="0"/>
        <w:spacing w:line="560" w:lineRule="exact"/>
        <w:ind w:firstLine="420" w:firstLineChars="200"/>
        <w:rPr>
          <w:rFonts w:ascii="仿宋" w:hAnsi="仿宋" w:eastAsia="仿宋"/>
          <w:color w:val="000000"/>
          <w:szCs w:val="21"/>
        </w:rPr>
      </w:pPr>
      <w:r>
        <mc:AlternateContent>
          <mc:Choice Requires="wps">
            <w:drawing>
              <wp:anchor distT="0" distB="0" distL="114300" distR="114300" simplePos="0" relativeHeight="251659264" behindDoc="1" locked="0" layoutInCell="1" allowOverlap="1">
                <wp:simplePos x="0" y="0"/>
                <wp:positionH relativeFrom="column">
                  <wp:posOffset>2945130</wp:posOffset>
                </wp:positionH>
                <wp:positionV relativeFrom="paragraph">
                  <wp:posOffset>269240</wp:posOffset>
                </wp:positionV>
                <wp:extent cx="3117215" cy="2226310"/>
                <wp:effectExtent l="4445" t="4445" r="17780" b="9525"/>
                <wp:wrapNone/>
                <wp:docPr id="2" name="圆角矩形 2"/>
                <wp:cNvGraphicFramePr/>
                <a:graphic xmlns:a="http://schemas.openxmlformats.org/drawingml/2006/main">
                  <a:graphicData uri="http://schemas.microsoft.com/office/word/2010/wordprocessingShape">
                    <wps:wsp>
                      <wps:cNvSpPr/>
                      <wps:spPr>
                        <a:xfrm>
                          <a:off x="0" y="0"/>
                          <a:ext cx="3117215" cy="2226310"/>
                        </a:xfrm>
                        <a:prstGeom prst="roundRect">
                          <a:avLst>
                            <a:gd name="adj" fmla="val 11093"/>
                          </a:avLst>
                        </a:prstGeom>
                        <a:solidFill>
                          <a:srgbClr val="FFFFFF"/>
                        </a:solidFill>
                        <a:ln w="9525" cap="flat" cmpd="sng">
                          <a:solidFill>
                            <a:srgbClr val="000000"/>
                          </a:solidFill>
                          <a:prstDash val="solid"/>
                          <a:headEnd type="none" w="med" len="med"/>
                          <a:tailEnd type="none" w="med" len="med"/>
                        </a:ln>
                        <a:effectLst/>
                      </wps:spPr>
                      <wps:txbx>
                        <w:txbxContent>
                          <w:p>
                            <w:pPr>
                              <w:jc w:val="center"/>
                            </w:pPr>
                          </w:p>
                        </w:txbxContent>
                      </wps:txbx>
                      <wps:bodyPr upright="1"/>
                    </wps:wsp>
                  </a:graphicData>
                </a:graphic>
              </wp:anchor>
            </w:drawing>
          </mc:Choice>
          <mc:Fallback>
            <w:pict>
              <v:roundrect id="_x0000_s1026" o:spid="_x0000_s1026" o:spt="2" style="position:absolute;left:0pt;margin-left:231.9pt;margin-top:21.2pt;height:175.3pt;width:245.45pt;z-index:-251657216;mso-width-relative:page;mso-height-relative:page;" fillcolor="#FFFFFF" filled="t" stroked="t" coordsize="21600,21600" arcsize="0.110925925925926" o:gfxdata="UEsDBAoAAAAAAIdO4kAAAAAAAAAAAAAAAAAEAAAAZHJzL1BLAwQUAAAACACHTuJA3LLWY9oAAAAK&#10;AQAADwAAAGRycy9kb3ducmV2LnhtbE2PzU7DMBCE70i8g7VI3KidJqRtiFMJKiQkLtBGqMdNvCQR&#10;/olipy1vjznBbUc7mvmm3F6MZiea/OCshGQhgJFtnRpsJ6E+PN+tgfmAVqF2liR8k4dtdX1VYqHc&#10;2b7TaR86FkOsL1BCH8JYcO7bngz6hRvJxt+nmwyGKKeOqwnPMdxovhQi5wYHGxt6HOmpp/ZrPxsJ&#10;eTIf67fXRySsdy+r8HFolN5JeXuTiAdggS7hzwy/+BEdqsjUuNkqz7SELE8jeojHMgMWDZv7bAWs&#10;kZBuUgG8Kvn/CdUPUEsDBBQAAAAIAIdO4kBUThuKKQIAAGUEAAAOAAAAZHJzL2Uyb0RvYy54bWyt&#10;VEuOEzEQ3SNxB8t70p9oBqaVziwIYYNgxMABHH+6jfyT7aQ7F+AArJGQ2CAOwXFGcAzKTpP5wCIL&#10;vHCX7arnV6/KvbgctUI77oO0psXVrMSIG2qZNF2L379bP3mGUYjEMKKs4S3e84Avl48fLQbX8Nr2&#10;VjHuEYCY0AyuxX2MrimKQHuuSZhZxw0cCus1ibD0XcE8GQBdq6Iuy/NisJ45bykPAXZXh0M8IfpT&#10;AK0QkvKVpVvNTTygeq5IhJRCL13Ay8xWCE7jGyECj0i1GDKNeYZLwN6kuVguSNN54npJJwrkFAoP&#10;ctJEGrj0CLUikaCtl39BaUm9DVbEGbW6OCSSFYEsqvKBNtc9cTznAlIHdxQ9/D9Y+np35ZFkLa4x&#10;MkRDwW8+f/z17dPPL99vfnxFdVJocKEBx2t35adVADOlOwqv0xcSQWNWdX9UlY8RUdicV9XTujrD&#10;iMJZXdfn8yrrXtyGOx/iS241SkaLvd0a9hZqlyUlu1chZm3ZxJCwDxgJraBSO6JQVZUX88QTECdn&#10;sP5gpshglWRrqVRe+G7zXHkEoS1e5zEF33NTBg0tvjirE3MCjS6gwcDUDsQKpsvc7kWEu8BlHv8C&#10;TsRWJPQHAhkhuZGm54S9MAzFvYMyGHh9OFHQnGGkODzWZGXPSKQ6xRNkUCZB8/wUQMekUirnoYDJ&#10;iuNmhN1kbizbQzdsnZddD3WoMv10At2X5Z1eSmrvu+sMevt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LLWY9oAAAAKAQAADwAAAAAAAAABACAAAAAiAAAAZHJzL2Rvd25yZXYueG1sUEsBAhQA&#10;FAAAAAgAh07iQFROG4opAgAAZQQAAA4AAAAAAAAAAQAgAAAAKQEAAGRycy9lMm9Eb2MueG1sUEsF&#10;BgAAAAAGAAYAWQEAAMQFAAAAAA==&#10;">
                <v:fill on="t" focussize="0,0"/>
                <v:stroke color="#000000" joinstyle="round"/>
                <v:imagedata o:title=""/>
                <o:lock v:ext="edit" aspectratio="f"/>
                <v:textbox>
                  <w:txbxContent>
                    <w:p>
                      <w:pPr>
                        <w:jc w:val="center"/>
                      </w:pPr>
                    </w:p>
                  </w:txbxContent>
                </v:textbox>
              </v:round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-283210</wp:posOffset>
                </wp:positionH>
                <wp:positionV relativeFrom="paragraph">
                  <wp:posOffset>269240</wp:posOffset>
                </wp:positionV>
                <wp:extent cx="3117215" cy="2226310"/>
                <wp:effectExtent l="4445" t="4445" r="17780" b="9525"/>
                <wp:wrapNone/>
                <wp:docPr id="3" name="圆角矩形 3"/>
                <wp:cNvGraphicFramePr/>
                <a:graphic xmlns:a="http://schemas.openxmlformats.org/drawingml/2006/main">
                  <a:graphicData uri="http://schemas.microsoft.com/office/word/2010/wordprocessingShape">
                    <wps:wsp>
                      <wps:cNvSpPr/>
                      <wps:spPr>
                        <a:xfrm>
                          <a:off x="0" y="0"/>
                          <a:ext cx="3117215" cy="2226310"/>
                        </a:xfrm>
                        <a:prstGeom prst="roundRect">
                          <a:avLst>
                            <a:gd name="adj" fmla="val 11093"/>
                          </a:avLst>
                        </a:prstGeom>
                        <a:solidFill>
                          <a:srgbClr val="FFFFFF"/>
                        </a:solidFill>
                        <a:ln w="9525" cap="flat" cmpd="sng">
                          <a:solidFill>
                            <a:srgbClr val="000000"/>
                          </a:solidFill>
                          <a:prstDash val="solid"/>
                          <a:headEnd type="none" w="med" len="med"/>
                          <a:tailEnd type="none" w="med" len="med"/>
                        </a:ln>
                        <a:effectLst/>
                      </wps:spPr>
                      <wps:txbx>
                        <w:txbxContent>
                          <w:p>
                            <w:pPr>
                              <w:jc w:val="center"/>
                            </w:pPr>
                          </w:p>
                        </w:txbxContent>
                      </wps:txbx>
                      <wps:bodyPr upright="1"/>
                    </wps:wsp>
                  </a:graphicData>
                </a:graphic>
              </wp:anchor>
            </w:drawing>
          </mc:Choice>
          <mc:Fallback>
            <w:pict>
              <v:roundrect id="_x0000_s1026" o:spid="_x0000_s1026" o:spt="2" style="position:absolute;left:0pt;margin-left:-22.3pt;margin-top:21.2pt;height:175.3pt;width:245.45pt;z-index:-251656192;mso-width-relative:page;mso-height-relative:page;" fillcolor="#FFFFFF" filled="t" stroked="t" coordsize="21600,21600" arcsize="0.110925925925926" o:gfxdata="UEsDBAoAAAAAAIdO4kAAAAAAAAAAAAAAAAAEAAAAZHJzL1BLAwQUAAAACACHTuJANSkVrtgAAAAK&#10;AQAADwAAAGRycy9kb3ducmV2LnhtbE2PQUvEMBCF74L/IYzgbTfptlStTRd0EQQvulvE47QZ22Iz&#10;KU26u/5740mPj/l475tye7ajONLsB8cakrUCQdw6M3CnoT48rW5B+IBscHRMGr7Jw7a6vCixMO7E&#10;b3Tch07EEvYFauhDmAopfduTRb92E3G8fbrZYohx7qSZ8RTL7Sg3SuXS4sBxoceJHntqv/aL1ZAn&#10;y0f9+vKAhPXu+Sa8Hxoz7rS+vkrUPYhA5/AHw69+VIcqOjVuYePFqGGVZXlENWSbDEQEYk5BNBrS&#10;u1SBrEr5/4XqB1BLAwQUAAAACACHTuJAp1B7DioCAABlBAAADgAAAGRycy9lMm9Eb2MueG1srVRL&#10;jhMxEN0jcQfLe9KfaAamlc4sCGGDYMTAARx/uo38k+2kOxfgAKyRkNggDsFxRnAMyk6T+cAiC3rR&#10;KdtVr997Vc7ictQK7bgP0poWV7MSI26oZdJ0LX7/bv3kGUYhEsOIsoa3eM8Dvlw+frQYXMNr21vF&#10;uEcAYkIzuBb3MbqmKALtuSZhZh03cCis1yTC0ncF82QAdK2KuizPi8F65rylPATYXR0O8YToTwG0&#10;QkjKV5ZuNTfxgOq5IhEkhV66gJeZrRCcxjdCBB6RajEojfkNH4F4k97FckGazhPXSzpRIKdQeKBJ&#10;E2ngo0eoFYkEbb38C0pL6m2wIs6o1cVBSHYEVFTlA2+ue+J41gJWB3c0Pfw/WPp6d+WRZC2eY2SI&#10;hobffP7469unn1++3/z4iubJocGFBhKv3ZWfVgHCJHcUXqdfEILG7Or+6CofI6KwOa+qp3V1hhGF&#10;s7quz+dV9r24LXc+xJfcapSCFnu7Newt9C5bSnavQszesokhYR8wElpBp3ZEoaoqLzJPQJySIfqD&#10;mSqDVZKtpVJ54bvNc+URlLZ4nZ8kEkrupSmDhhZfnNWJOYFBFzBgEGoHZgXTZW73KsJd4DI//wJO&#10;xFYk9AcCGSGlkabnhL0wDMW9gzYYuH04UdCcYaQ4XNYU5cxIpDolEzQpk6B5vgrgYxKa2nloYIri&#10;uBlhN4Uby/YwDVvnZddDH6pMP53A9GWHppuSxvvuOoPe/js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1KRWu2AAAAAoBAAAPAAAAAAAAAAEAIAAAACIAAABkcnMvZG93bnJldi54bWxQSwECFAAU&#10;AAAACACHTuJAp1B7DioCAABlBAAADgAAAAAAAAABACAAAAAnAQAAZHJzL2Uyb0RvYy54bWxQSwUG&#10;AAAAAAYABgBZAQAAwwUAAAAA&#10;">
                <v:fill on="t" focussize="0,0"/>
                <v:stroke color="#000000" joinstyle="round"/>
                <v:imagedata o:title=""/>
                <o:lock v:ext="edit" aspectratio="f"/>
                <v:textbox>
                  <w:txbxContent>
                    <w:p>
                      <w:pPr>
                        <w:jc w:val="center"/>
                      </w:pPr>
                    </w:p>
                  </w:txbxContent>
                </v:textbox>
              </v:roundrect>
            </w:pict>
          </mc:Fallback>
        </mc:AlternateContent>
      </w:r>
    </w:p>
    <w:p>
      <w:pPr>
        <w:adjustRightInd w:val="0"/>
        <w:spacing w:line="560" w:lineRule="exact"/>
        <w:ind w:firstLine="420" w:firstLineChars="200"/>
        <w:rPr>
          <w:rFonts w:ascii="仿宋" w:hAnsi="仿宋" w:eastAsia="仿宋"/>
          <w:color w:val="000000"/>
          <w:szCs w:val="21"/>
        </w:rPr>
      </w:pPr>
    </w:p>
    <w:p>
      <w:pPr>
        <w:adjustRightInd w:val="0"/>
        <w:spacing w:line="560" w:lineRule="exact"/>
        <w:ind w:firstLine="420" w:firstLineChars="200"/>
        <w:rPr>
          <w:rFonts w:ascii="仿宋" w:hAnsi="仿宋" w:eastAsia="仿宋"/>
          <w:color w:val="000000"/>
          <w:szCs w:val="21"/>
        </w:rPr>
      </w:pPr>
    </w:p>
    <w:p>
      <w:pPr>
        <w:adjustRightInd w:val="0"/>
        <w:spacing w:line="560" w:lineRule="exact"/>
        <w:ind w:firstLine="420" w:firstLineChars="200"/>
        <w:rPr>
          <w:rFonts w:ascii="仿宋" w:hAnsi="仿宋" w:eastAsia="仿宋"/>
          <w:color w:val="000000"/>
          <w:szCs w:val="21"/>
        </w:rPr>
      </w:pPr>
    </w:p>
    <w:p>
      <w:pPr>
        <w:adjustRightInd w:val="0"/>
        <w:spacing w:line="560" w:lineRule="exact"/>
        <w:ind w:firstLine="420" w:firstLineChars="200"/>
        <w:rPr>
          <w:rFonts w:ascii="仿宋" w:hAnsi="仿宋" w:eastAsia="仿宋"/>
          <w:color w:val="000000"/>
          <w:szCs w:val="21"/>
        </w:rPr>
      </w:pPr>
    </w:p>
    <w:p>
      <w:pPr>
        <w:adjustRightInd w:val="0"/>
        <w:spacing w:line="560" w:lineRule="exact"/>
        <w:ind w:firstLine="420" w:firstLineChars="200"/>
        <w:rPr>
          <w:rFonts w:ascii="仿宋" w:hAnsi="仿宋" w:eastAsia="仿宋"/>
          <w:color w:val="000000"/>
          <w:szCs w:val="21"/>
        </w:rPr>
      </w:pPr>
    </w:p>
    <w:p>
      <w:pPr>
        <w:adjustRightInd w:val="0"/>
        <w:spacing w:line="560" w:lineRule="exact"/>
        <w:ind w:firstLine="420" w:firstLineChars="200"/>
        <w:rPr>
          <w:rFonts w:ascii="仿宋" w:hAnsi="仿宋" w:eastAsia="仿宋"/>
          <w:color w:val="000000"/>
          <w:szCs w:val="21"/>
        </w:rPr>
      </w:pPr>
    </w:p>
    <w:p/>
    <w:p/>
    <w:p/>
    <w:p/>
    <w:p>
      <w:pPr>
        <w:widowControl/>
        <w:jc w:val="left"/>
      </w:pPr>
      <w:r>
        <w:br w:type="page"/>
      </w:r>
    </w:p>
    <w:p>
      <w:pPr>
        <w:pStyle w:val="4"/>
        <w:spacing w:line="440" w:lineRule="exact"/>
        <w:rPr>
          <w:rFonts w:ascii="仿宋" w:hAnsi="仿宋" w:eastAsia="仿宋"/>
        </w:rPr>
      </w:pPr>
      <w:bookmarkStart w:id="137" w:name="_Toc101189017"/>
      <w:bookmarkStart w:id="138" w:name="_Toc110936397"/>
      <w:r>
        <w:rPr>
          <w:rFonts w:hint="eastAsia" w:ascii="仿宋" w:hAnsi="仿宋" w:eastAsia="仿宋"/>
        </w:rPr>
        <w:t>（二）法定代表人授权委托书</w:t>
      </w:r>
      <w:bookmarkEnd w:id="137"/>
      <w:bookmarkEnd w:id="138"/>
    </w:p>
    <w:p>
      <w:pPr>
        <w:adjustRightInd w:val="0"/>
        <w:spacing w:line="560" w:lineRule="exact"/>
        <w:ind w:left="711" w:hanging="711"/>
        <w:rPr>
          <w:rFonts w:ascii="仿宋" w:hAnsi="仿宋" w:eastAsia="仿宋"/>
          <w:b/>
          <w:bCs/>
          <w:color w:val="000000"/>
          <w:sz w:val="24"/>
        </w:rPr>
      </w:pPr>
      <w:r>
        <w:rPr>
          <w:rFonts w:hint="eastAsia" w:ascii="仿宋" w:hAnsi="仿宋" w:eastAsia="仿宋"/>
          <w:color w:val="000000"/>
          <w:sz w:val="24"/>
        </w:rPr>
        <w:t>致：</w:t>
      </w:r>
      <w:r>
        <w:rPr>
          <w:rFonts w:hint="eastAsia" w:ascii="仿宋" w:hAnsi="仿宋" w:eastAsia="仿宋"/>
          <w:color w:val="000000"/>
          <w:sz w:val="24"/>
          <w:u w:val="single"/>
        </w:rPr>
        <w:t xml:space="preserve">                    </w:t>
      </w:r>
      <w:r>
        <w:rPr>
          <w:rFonts w:hint="eastAsia" w:ascii="仿宋" w:hAnsi="仿宋" w:eastAsia="仿宋"/>
          <w:color w:val="000000"/>
          <w:sz w:val="24"/>
        </w:rPr>
        <w:t>（采购人）</w:t>
      </w:r>
    </w:p>
    <w:p>
      <w:pPr>
        <w:adjustRightInd w:val="0"/>
        <w:spacing w:line="560" w:lineRule="exact"/>
        <w:ind w:firstLine="480" w:firstLineChars="200"/>
        <w:rPr>
          <w:rFonts w:ascii="仿宋" w:hAnsi="仿宋" w:eastAsia="仿宋"/>
          <w:color w:val="000000"/>
          <w:sz w:val="24"/>
          <w:u w:val="single"/>
        </w:rPr>
      </w:pPr>
      <w:r>
        <w:rPr>
          <w:rFonts w:hint="eastAsia" w:ascii="仿宋" w:hAnsi="仿宋" w:eastAsia="仿宋"/>
          <w:color w:val="000000"/>
          <w:sz w:val="24"/>
        </w:rPr>
        <w:t>本授权书声明：注册于</w:t>
      </w:r>
      <w:r>
        <w:rPr>
          <w:rFonts w:hint="eastAsia" w:ascii="仿宋" w:hAnsi="仿宋" w:eastAsia="仿宋"/>
          <w:color w:val="000000"/>
          <w:sz w:val="24"/>
          <w:u w:val="single"/>
        </w:rPr>
        <w:t xml:space="preserve">        </w:t>
      </w:r>
      <w:r>
        <w:rPr>
          <w:rFonts w:hint="eastAsia" w:ascii="仿宋" w:hAnsi="仿宋" w:eastAsia="仿宋"/>
          <w:color w:val="000000"/>
          <w:sz w:val="24"/>
        </w:rPr>
        <w:t>（国家或地区）的</w:t>
      </w:r>
      <w:r>
        <w:rPr>
          <w:rFonts w:hint="eastAsia" w:ascii="仿宋" w:hAnsi="仿宋" w:eastAsia="仿宋"/>
          <w:color w:val="000000"/>
          <w:sz w:val="24"/>
          <w:u w:val="single"/>
        </w:rPr>
        <w:t xml:space="preserve">           </w:t>
      </w:r>
      <w:r>
        <w:rPr>
          <w:rFonts w:hint="eastAsia" w:ascii="仿宋" w:hAnsi="仿宋" w:eastAsia="仿宋"/>
          <w:color w:val="000000"/>
          <w:sz w:val="24"/>
        </w:rPr>
        <w:t>（供应商名称）的在下面签字的</w:t>
      </w:r>
      <w:r>
        <w:rPr>
          <w:rFonts w:hint="eastAsia" w:ascii="仿宋" w:hAnsi="仿宋" w:eastAsia="仿宋"/>
          <w:color w:val="000000"/>
          <w:sz w:val="24"/>
          <w:u w:val="single"/>
        </w:rPr>
        <w:t xml:space="preserve">          </w:t>
      </w:r>
      <w:r>
        <w:rPr>
          <w:rFonts w:hint="eastAsia" w:ascii="仿宋" w:hAnsi="仿宋" w:eastAsia="仿宋"/>
          <w:color w:val="000000"/>
          <w:sz w:val="24"/>
        </w:rPr>
        <w:t>（法定代表人姓名、职务）代表本公司授权在下面签字的</w:t>
      </w:r>
      <w:r>
        <w:rPr>
          <w:rFonts w:hint="eastAsia" w:ascii="仿宋" w:hAnsi="仿宋" w:eastAsia="仿宋"/>
          <w:color w:val="000000"/>
          <w:sz w:val="24"/>
          <w:u w:val="single"/>
        </w:rPr>
        <w:t xml:space="preserve">       </w:t>
      </w:r>
      <w:r>
        <w:rPr>
          <w:rFonts w:hint="eastAsia" w:ascii="仿宋" w:hAnsi="仿宋" w:eastAsia="仿宋"/>
          <w:color w:val="000000"/>
          <w:sz w:val="24"/>
        </w:rPr>
        <w:t>（被授权人的姓名、职务）为本公司的合法代表人，就</w:t>
      </w:r>
      <w:r>
        <w:rPr>
          <w:rFonts w:hint="eastAsia" w:ascii="仿宋" w:hAnsi="仿宋" w:eastAsia="仿宋"/>
          <w:color w:val="000000"/>
          <w:sz w:val="24"/>
          <w:u w:val="single"/>
        </w:rPr>
        <w:t xml:space="preserve">            </w:t>
      </w:r>
      <w:r>
        <w:rPr>
          <w:rFonts w:hint="eastAsia" w:ascii="仿宋" w:hAnsi="仿宋" w:eastAsia="仿宋"/>
          <w:b/>
          <w:bCs/>
          <w:color w:val="000000"/>
          <w:sz w:val="24"/>
        </w:rPr>
        <w:t>（</w:t>
      </w:r>
      <w:r>
        <w:rPr>
          <w:rFonts w:hint="eastAsia" w:ascii="仿宋" w:hAnsi="仿宋" w:eastAsia="仿宋"/>
          <w:color w:val="000000"/>
          <w:sz w:val="24"/>
        </w:rPr>
        <w:t>项目编号为</w:t>
      </w:r>
      <w:r>
        <w:rPr>
          <w:rFonts w:hint="eastAsia" w:ascii="仿宋" w:hAnsi="仿宋" w:eastAsia="仿宋"/>
          <w:color w:val="000000"/>
          <w:sz w:val="24"/>
          <w:u w:val="single"/>
        </w:rPr>
        <w:t xml:space="preserve">        </w:t>
      </w:r>
      <w:r>
        <w:rPr>
          <w:rFonts w:hint="eastAsia" w:ascii="仿宋" w:hAnsi="仿宋" w:eastAsia="仿宋"/>
          <w:b/>
          <w:bCs/>
          <w:color w:val="000000"/>
          <w:sz w:val="24"/>
        </w:rPr>
        <w:t>）</w:t>
      </w:r>
      <w:r>
        <w:rPr>
          <w:rFonts w:hint="eastAsia" w:ascii="仿宋" w:hAnsi="仿宋" w:eastAsia="仿宋"/>
          <w:color w:val="000000"/>
          <w:sz w:val="24"/>
        </w:rPr>
        <w:t>的《</w:t>
      </w:r>
      <w:r>
        <w:rPr>
          <w:rFonts w:hint="eastAsia" w:ascii="仿宋" w:hAnsi="仿宋" w:eastAsia="仿宋"/>
          <w:bCs/>
          <w:sz w:val="24"/>
        </w:rPr>
        <w:t>询价</w:t>
      </w:r>
      <w:r>
        <w:rPr>
          <w:rFonts w:hint="eastAsia" w:ascii="仿宋" w:hAnsi="仿宋" w:eastAsia="仿宋"/>
          <w:color w:val="000000"/>
          <w:sz w:val="24"/>
        </w:rPr>
        <w:t>文件》中的项目的投标和合同执行，以我方的名义处理一切与之有关的事宜。</w:t>
      </w:r>
    </w:p>
    <w:p>
      <w:pPr>
        <w:adjustRightInd w:val="0"/>
        <w:spacing w:line="560" w:lineRule="exact"/>
        <w:ind w:firstLine="480" w:firstLineChars="200"/>
        <w:rPr>
          <w:rFonts w:ascii="仿宋" w:hAnsi="仿宋" w:eastAsia="仿宋"/>
          <w:color w:val="000000"/>
          <w:sz w:val="24"/>
        </w:rPr>
      </w:pPr>
      <w:r>
        <w:rPr>
          <w:rFonts w:hint="eastAsia" w:ascii="仿宋" w:hAnsi="仿宋" w:eastAsia="仿宋"/>
          <w:color w:val="000000"/>
          <w:sz w:val="24"/>
        </w:rPr>
        <w:t>本授权书于</w:t>
      </w:r>
      <w:r>
        <w:rPr>
          <w:rFonts w:hint="eastAsia" w:ascii="仿宋" w:hAnsi="仿宋" w:eastAsia="仿宋"/>
          <w:color w:val="000000"/>
          <w:sz w:val="24"/>
          <w:u w:val="single"/>
        </w:rPr>
        <w:t xml:space="preserve">  </w:t>
      </w:r>
      <w:r>
        <w:rPr>
          <w:rFonts w:hint="eastAsia" w:ascii="仿宋" w:hAnsi="仿宋" w:eastAsia="仿宋"/>
          <w:color w:val="000000"/>
          <w:sz w:val="24"/>
        </w:rPr>
        <w:t>年</w:t>
      </w:r>
      <w:r>
        <w:rPr>
          <w:rFonts w:hint="eastAsia" w:ascii="仿宋" w:hAnsi="仿宋" w:eastAsia="仿宋"/>
          <w:color w:val="000000"/>
          <w:sz w:val="24"/>
          <w:u w:val="single"/>
        </w:rPr>
        <w:t xml:space="preserve">  </w:t>
      </w:r>
      <w:r>
        <w:rPr>
          <w:rFonts w:hint="eastAsia" w:ascii="仿宋" w:hAnsi="仿宋" w:eastAsia="仿宋"/>
          <w:color w:val="000000"/>
          <w:sz w:val="24"/>
        </w:rPr>
        <w:t>月</w:t>
      </w:r>
      <w:r>
        <w:rPr>
          <w:rFonts w:hint="eastAsia" w:ascii="仿宋" w:hAnsi="仿宋" w:eastAsia="仿宋"/>
          <w:color w:val="000000"/>
          <w:sz w:val="24"/>
          <w:u w:val="single"/>
        </w:rPr>
        <w:t xml:space="preserve">  </w:t>
      </w:r>
      <w:r>
        <w:rPr>
          <w:rFonts w:hint="eastAsia" w:ascii="仿宋" w:hAnsi="仿宋" w:eastAsia="仿宋"/>
          <w:color w:val="000000"/>
          <w:sz w:val="24"/>
        </w:rPr>
        <w:t>日签字生效，特此声明。</w:t>
      </w:r>
    </w:p>
    <w:p>
      <w:pPr>
        <w:adjustRightInd w:val="0"/>
        <w:spacing w:line="460" w:lineRule="exact"/>
        <w:ind w:firstLine="480" w:firstLineChars="200"/>
        <w:rPr>
          <w:rFonts w:ascii="仿宋" w:hAnsi="仿宋" w:eastAsia="仿宋"/>
          <w:color w:val="000000"/>
          <w:sz w:val="24"/>
          <w:u w:val="single"/>
        </w:rPr>
      </w:pPr>
      <w:r>
        <w:rPr>
          <w:rFonts w:hint="eastAsia" w:ascii="仿宋" w:hAnsi="仿宋" w:eastAsia="仿宋"/>
          <w:color w:val="000000"/>
          <w:sz w:val="24"/>
        </w:rPr>
        <w:t>供应商名称：</w:t>
      </w:r>
      <w:r>
        <w:rPr>
          <w:rFonts w:hint="eastAsia" w:ascii="仿宋" w:hAnsi="仿宋" w:eastAsia="仿宋"/>
          <w:color w:val="000000"/>
          <w:sz w:val="24"/>
          <w:u w:val="single"/>
        </w:rPr>
        <w:t xml:space="preserve">                           </w:t>
      </w:r>
      <w:r>
        <w:rPr>
          <w:rFonts w:hint="eastAsia" w:ascii="仿宋" w:hAnsi="仿宋" w:eastAsia="仿宋"/>
          <w:color w:val="000000"/>
          <w:sz w:val="24"/>
        </w:rPr>
        <w:t>（盖章）</w:t>
      </w:r>
    </w:p>
    <w:p>
      <w:pPr>
        <w:adjustRightInd w:val="0"/>
        <w:spacing w:line="460" w:lineRule="exact"/>
        <w:ind w:firstLine="480" w:firstLineChars="200"/>
        <w:rPr>
          <w:rFonts w:ascii="仿宋" w:hAnsi="仿宋" w:eastAsia="仿宋"/>
          <w:color w:val="000000"/>
          <w:sz w:val="24"/>
          <w:u w:val="single"/>
        </w:rPr>
      </w:pPr>
      <w:r>
        <w:rPr>
          <w:rFonts w:hint="eastAsia" w:ascii="仿宋" w:hAnsi="仿宋" w:eastAsia="仿宋"/>
          <w:color w:val="000000"/>
          <w:sz w:val="24"/>
        </w:rPr>
        <w:t>地址：</w:t>
      </w:r>
      <w:r>
        <w:rPr>
          <w:rFonts w:hint="eastAsia" w:ascii="仿宋" w:hAnsi="仿宋" w:eastAsia="仿宋"/>
          <w:color w:val="000000"/>
          <w:sz w:val="24"/>
          <w:u w:val="single"/>
        </w:rPr>
        <w:t xml:space="preserve">              </w:t>
      </w:r>
    </w:p>
    <w:p>
      <w:pPr>
        <w:adjustRightInd w:val="0"/>
        <w:spacing w:line="460" w:lineRule="exact"/>
        <w:ind w:firstLine="480" w:firstLineChars="200"/>
        <w:rPr>
          <w:rFonts w:ascii="仿宋" w:hAnsi="仿宋" w:eastAsia="仿宋"/>
          <w:color w:val="000000"/>
          <w:sz w:val="24"/>
          <w:u w:val="single"/>
        </w:rPr>
      </w:pPr>
      <w:r>
        <w:rPr>
          <w:rFonts w:hint="eastAsia" w:ascii="仿宋" w:hAnsi="仿宋" w:eastAsia="仿宋"/>
          <w:color w:val="000000"/>
          <w:sz w:val="24"/>
        </w:rPr>
        <w:t>法定代表人：</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pPr>
        <w:adjustRightInd w:val="0"/>
        <w:spacing w:line="460" w:lineRule="exact"/>
        <w:ind w:firstLine="480" w:firstLineChars="200"/>
        <w:rPr>
          <w:rFonts w:ascii="仿宋" w:hAnsi="仿宋" w:eastAsia="仿宋"/>
          <w:color w:val="000000"/>
          <w:sz w:val="24"/>
          <w:u w:val="single"/>
        </w:rPr>
      </w:pPr>
      <w:r>
        <w:rPr>
          <w:rFonts w:hint="eastAsia" w:ascii="仿宋" w:hAnsi="仿宋" w:eastAsia="仿宋"/>
          <w:color w:val="000000"/>
          <w:sz w:val="24"/>
        </w:rPr>
        <w:t>职务：</w:t>
      </w:r>
      <w:r>
        <w:rPr>
          <w:rFonts w:hint="eastAsia" w:ascii="仿宋" w:hAnsi="仿宋" w:eastAsia="仿宋"/>
          <w:color w:val="000000"/>
          <w:sz w:val="24"/>
          <w:u w:val="single"/>
        </w:rPr>
        <w:t xml:space="preserve">              </w:t>
      </w:r>
    </w:p>
    <w:p>
      <w:pPr>
        <w:adjustRightInd w:val="0"/>
        <w:spacing w:line="460" w:lineRule="exact"/>
        <w:ind w:firstLine="480" w:firstLineChars="200"/>
        <w:rPr>
          <w:rFonts w:ascii="仿宋" w:hAnsi="仿宋" w:eastAsia="仿宋"/>
          <w:color w:val="000000"/>
          <w:sz w:val="24"/>
          <w:u w:val="single"/>
        </w:rPr>
      </w:pPr>
      <w:r>
        <w:rPr>
          <w:rFonts w:hint="eastAsia" w:ascii="仿宋" w:hAnsi="仿宋" w:eastAsia="仿宋"/>
          <w:color w:val="000000"/>
          <w:sz w:val="24"/>
        </w:rPr>
        <w:t>被授权人：</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pPr>
        <w:adjustRightInd w:val="0"/>
        <w:spacing w:line="460" w:lineRule="exact"/>
        <w:ind w:firstLine="480" w:firstLineChars="200"/>
        <w:rPr>
          <w:rFonts w:ascii="仿宋" w:hAnsi="仿宋" w:eastAsia="仿宋"/>
          <w:color w:val="000000"/>
          <w:sz w:val="24"/>
          <w:u w:val="single"/>
        </w:rPr>
      </w:pPr>
      <w:r>
        <w:rPr>
          <w:rFonts w:hint="eastAsia" w:ascii="仿宋" w:hAnsi="仿宋" w:eastAsia="仿宋"/>
          <w:color w:val="000000"/>
          <w:sz w:val="24"/>
        </w:rPr>
        <w:t>职务：</w:t>
      </w:r>
      <w:r>
        <w:rPr>
          <w:rFonts w:hint="eastAsia" w:ascii="仿宋" w:hAnsi="仿宋" w:eastAsia="仿宋"/>
          <w:color w:val="000000"/>
          <w:sz w:val="24"/>
          <w:u w:val="single"/>
        </w:rPr>
        <w:t xml:space="preserve">              </w:t>
      </w:r>
    </w:p>
    <w:p>
      <w:pPr>
        <w:adjustRightInd w:val="0"/>
        <w:spacing w:line="460" w:lineRule="exact"/>
        <w:ind w:firstLine="482" w:firstLineChars="200"/>
        <w:rPr>
          <w:rFonts w:ascii="仿宋" w:hAnsi="仿宋" w:eastAsia="仿宋"/>
          <w:b/>
          <w:color w:val="000000"/>
          <w:sz w:val="24"/>
        </w:rPr>
      </w:pPr>
      <w:r>
        <w:rPr>
          <w:rFonts w:hint="eastAsia" w:ascii="仿宋" w:hAnsi="仿宋" w:eastAsia="仿宋"/>
          <w:b/>
          <w:color w:val="000000"/>
          <w:sz w:val="24"/>
        </w:rPr>
        <w:t>被授权人身份证复印件：</w:t>
      </w:r>
    </w:p>
    <w:p>
      <w:pPr>
        <w:adjustRightInd w:val="0"/>
        <w:spacing w:line="560" w:lineRule="exact"/>
        <w:ind w:firstLine="420" w:firstLineChars="200"/>
        <w:rPr>
          <w:rFonts w:ascii="仿宋" w:hAnsi="仿宋" w:eastAsia="仿宋"/>
          <w:b/>
          <w:color w:val="000000"/>
          <w:sz w:val="24"/>
        </w:rPr>
      </w:pPr>
      <w:r>
        <mc:AlternateContent>
          <mc:Choice Requires="wps">
            <w:drawing>
              <wp:anchor distT="0" distB="0" distL="114300" distR="114300" simplePos="0" relativeHeight="251662336" behindDoc="1" locked="0" layoutInCell="1" allowOverlap="1">
                <wp:simplePos x="0" y="0"/>
                <wp:positionH relativeFrom="column">
                  <wp:posOffset>2872105</wp:posOffset>
                </wp:positionH>
                <wp:positionV relativeFrom="paragraph">
                  <wp:posOffset>204470</wp:posOffset>
                </wp:positionV>
                <wp:extent cx="3117215" cy="2226310"/>
                <wp:effectExtent l="4445" t="4445" r="17780" b="9525"/>
                <wp:wrapNone/>
                <wp:docPr id="5" name="圆角矩形 5"/>
                <wp:cNvGraphicFramePr/>
                <a:graphic xmlns:a="http://schemas.openxmlformats.org/drawingml/2006/main">
                  <a:graphicData uri="http://schemas.microsoft.com/office/word/2010/wordprocessingShape">
                    <wps:wsp>
                      <wps:cNvSpPr/>
                      <wps:spPr>
                        <a:xfrm>
                          <a:off x="0" y="0"/>
                          <a:ext cx="3117215" cy="2226310"/>
                        </a:xfrm>
                        <a:prstGeom prst="roundRect">
                          <a:avLst>
                            <a:gd name="adj" fmla="val 11093"/>
                          </a:avLst>
                        </a:prstGeom>
                        <a:solidFill>
                          <a:srgbClr val="FFFFFF"/>
                        </a:solidFill>
                        <a:ln w="9525" cap="flat" cmpd="sng">
                          <a:solidFill>
                            <a:srgbClr val="000000"/>
                          </a:solidFill>
                          <a:prstDash val="solid"/>
                          <a:headEnd type="none" w="med" len="med"/>
                          <a:tailEnd type="none" w="med" len="med"/>
                        </a:ln>
                        <a:effectLst/>
                      </wps:spPr>
                      <wps:txbx>
                        <w:txbxContent>
                          <w:p>
                            <w:pPr>
                              <w:jc w:val="center"/>
                            </w:pPr>
                          </w:p>
                        </w:txbxContent>
                      </wps:txbx>
                      <wps:bodyPr upright="1"/>
                    </wps:wsp>
                  </a:graphicData>
                </a:graphic>
              </wp:anchor>
            </w:drawing>
          </mc:Choice>
          <mc:Fallback>
            <w:pict>
              <v:roundrect id="_x0000_s1026" o:spid="_x0000_s1026" o:spt="2" style="position:absolute;left:0pt;margin-left:226.15pt;margin-top:16.1pt;height:175.3pt;width:245.45pt;z-index:-251654144;mso-width-relative:page;mso-height-relative:page;" fillcolor="#FFFFFF" filled="t" stroked="t" coordsize="21600,21600" arcsize="0.110925925925926" o:gfxdata="UEsDBAoAAAAAAIdO4kAAAAAAAAAAAAAAAAAEAAAAZHJzL1BLAwQUAAAACACHTuJAjRfNONkAAAAK&#10;AQAADwAAAGRycy9kb3ducmV2LnhtbE2PTUvDQBCG74L/YRnBm9181JrGbApaBMFLbYP0OMmOSTC7&#10;G7Kbtv57x5Pe5uPhnWeKzcUM4kST751VEC8iEGQbp3vbKqgOL3cZCB/QahycJQXf5GFTXl8VmGt3&#10;tu902odWcIj1OSroQhhzKX3TkUG/cCNZ3n26yWDgdmqlnvDM4WaQSRStpMHe8oUOR3ruqPnaz0bB&#10;Kp6P1e7tCQmr7etD+DjUetgqdXsTR48gAl3CHwy/+qwOJTvVbrbai0HB8j5JGVWQJgkIBtbLlIua&#10;B1mSgSwL+f+F8gdQSwMEFAAAAAgAh07iQA8a2aEpAgAAZQQAAA4AAABkcnMvZTJvRG9jLnhtbK1U&#10;S44TMRDdI3EHy3umP1EGppXOLAhhg2DEwAEcf7qN/JPtpDsX4ACskZDYIA7BcUZwDMpOk/nAIgu8&#10;cJftqudXr8q9uBy1Qjvug7SmxdVZiRE31DJpuha/f7d+8gyjEIlhRFnDW7znAV8uHz9aDK7hte2t&#10;YtwjADGhGVyL+xhdUxSB9lyTcGYdN3AorNckwtJ3BfNkAHStirosz4vBeua8pTwE2F0dDvGE6E8B&#10;tEJIyleWbjU38YDquSIRUgq9dAEvM1shOI1vhAg8ItViyDTmGS4Be5PmYrkgTeeJ6yWdKJBTKDzI&#10;SRNp4NIj1IpEgrZe/gWlJfU2WBHPqNXFIZGsCGRRlQ+0ue6J4zkXkDq4o+jh/8HS17srjyRr8Rwj&#10;QzQU/Obzx1/fPv388v3mx1c0TwoNLjTgeO2u/LQKYKZ0R+F1+kIiaMyq7o+q8jEiCpuzqnpaVwBP&#10;4ayu6/NZlXUvbsOdD/Eltxolo8Xebg17C7XLkpLdqxCztmxiSNgHjIRWUKkdUaiqyotZ4gmIkzNY&#10;fzBTZLBKsrVUKi98t3muPILQFq/zmILvuSmDhhZfzOvEnECjC2gwMLUDsYLpMrd7EeEucJnHv4AT&#10;sRUJ/YFARkhupOk5YS8MQ3HvoAwGXh9OFDRnGCkOjzVZ2TMSqU7xBBmUSdA8PwXQMamUynkoYLLi&#10;uBlhN5kby/bQDVvnZddDHapMP51A92V5p5eS2vvuOoPe/h2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NF8042QAAAAoBAAAPAAAAAAAAAAEAIAAAACIAAABkcnMvZG93bnJldi54bWxQSwECFAAU&#10;AAAACACHTuJADxrZoSkCAABlBAAADgAAAAAAAAABACAAAAAoAQAAZHJzL2Uyb0RvYy54bWxQSwUG&#10;AAAAAAYABgBZAQAAwwUAAAAA&#10;">
                <v:fill on="t" focussize="0,0"/>
                <v:stroke color="#000000" joinstyle="round"/>
                <v:imagedata o:title=""/>
                <o:lock v:ext="edit" aspectratio="f"/>
                <v:textbox>
                  <w:txbxContent>
                    <w:p>
                      <w:pPr>
                        <w:jc w:val="center"/>
                      </w:pPr>
                    </w:p>
                  </w:txbxContent>
                </v:textbox>
              </v:round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-245110</wp:posOffset>
                </wp:positionH>
                <wp:positionV relativeFrom="paragraph">
                  <wp:posOffset>204470</wp:posOffset>
                </wp:positionV>
                <wp:extent cx="3117215" cy="2226310"/>
                <wp:effectExtent l="4445" t="4445" r="17780" b="9525"/>
                <wp:wrapNone/>
                <wp:docPr id="4" name="圆角矩形 4"/>
                <wp:cNvGraphicFramePr/>
                <a:graphic xmlns:a="http://schemas.openxmlformats.org/drawingml/2006/main">
                  <a:graphicData uri="http://schemas.microsoft.com/office/word/2010/wordprocessingShape">
                    <wps:wsp>
                      <wps:cNvSpPr/>
                      <wps:spPr>
                        <a:xfrm>
                          <a:off x="0" y="0"/>
                          <a:ext cx="3117215" cy="2226310"/>
                        </a:xfrm>
                        <a:prstGeom prst="roundRect">
                          <a:avLst>
                            <a:gd name="adj" fmla="val 11093"/>
                          </a:avLst>
                        </a:prstGeom>
                        <a:solidFill>
                          <a:srgbClr val="FFFFFF"/>
                        </a:solidFill>
                        <a:ln w="9525" cap="flat" cmpd="sng">
                          <a:solidFill>
                            <a:srgbClr val="000000"/>
                          </a:solidFill>
                          <a:prstDash val="solid"/>
                          <a:headEnd type="none" w="med" len="med"/>
                          <a:tailEnd type="none" w="med" len="med"/>
                        </a:ln>
                        <a:effectLst/>
                      </wps:spPr>
                      <wps:txbx>
                        <w:txbxContent>
                          <w:p>
                            <w:pPr>
                              <w:jc w:val="center"/>
                            </w:pPr>
                          </w:p>
                        </w:txbxContent>
                      </wps:txbx>
                      <wps:bodyPr upright="1"/>
                    </wps:wsp>
                  </a:graphicData>
                </a:graphic>
              </wp:anchor>
            </w:drawing>
          </mc:Choice>
          <mc:Fallback>
            <w:pict>
              <v:roundrect id="_x0000_s1026" o:spid="_x0000_s1026" o:spt="2" style="position:absolute;left:0pt;margin-left:-19.3pt;margin-top:16.1pt;height:175.3pt;width:245.45pt;z-index:-251655168;mso-width-relative:page;mso-height-relative:page;" fillcolor="#FFFFFF" filled="t" stroked="t" coordsize="21600,21600" arcsize="0.110925925925926" o:gfxdata="UEsDBAoAAAAAAIdO4kAAAAAAAAAAAAAAAAAEAAAAZHJzL1BLAwQUAAAACACHTuJAAsnsGdkAAAAK&#10;AQAADwAAAGRycy9kb3ducmV2LnhtbE2PTUvDQBCG74L/YRnBW7vJRmNIsyloEQQv2gbpcZIdk+B+&#10;hOymrf/e9aTHmXl453mr7cVodqLZj85KSNcJMLKdU6PtJTSH51UBzAe0CrWzJOGbPGzr66sKS+XO&#10;9p1O+9CzGGJ9iRKGEKaSc98NZNCv3UQ23j7dbDDEce65mvEcw43mIklybnC08cOAEz0N1H3tFyMh&#10;T5dj8/b6iITN7uUhfBxapXdS3t6kyQZYoEv4g+FXP6pDHZ1at1jlmZawyoo8ohIyIYBF4O5eZMDa&#10;uChEAbyu+P8K9Q9QSwMEFAAAAAgAh07iQPwEuSUqAgAAZQQAAA4AAABkcnMvZTJvRG9jLnhtbK1U&#10;S44TMRDdI3EHy3umP5kZmFY6syCEDYIRAwdw/Ok28k+2k+5cgAOwRkJigzgExxnBMSg7TeYDiyzw&#10;wl22q55fvSr3/HLUCm25D9KaFlcnJUbcUMuk6Vr8/t3qyTOMQiSGEWUNb/GOB3y5ePxoPriG17a3&#10;inGPAMSEZnAt7mN0TVEE2nNNwol13MChsF6TCEvfFcyTAdC1KuqyPC8G65nzlvIQYHe5P8QToj8G&#10;0AohKV9autHcxD2q54pESCn00gW8yGyF4DS+ESLwiFSLIdOYZ7gE7HWai8WcNJ0nrpd0okCOofAg&#10;J02kgUsPUEsSCdp4+ReUltTbYEU8oVYX+0SyIpBFVT7Q5ronjudcQOrgDqKH/wdLX2+vPJKsxacY&#10;GaKh4DefP/769unnl+83P76i06TQ4EIDjtfuyk+rAGZKdxRepy8kgsas6u6gKh8jorA5q6qndXWG&#10;EYWzuq7PZ1XWvbgNdz7El9xqlIwWe7sx7C3ULktKtq9CzNqyiSFhHzASWkGltkShqiovZoknIE7O&#10;YP3BTJHBKslWUqm88N36ufIIQlu8ymMKvuemDBpafHFWJ+YEGl1Ag4GpHYgVTJe53YsId4HLPP4F&#10;nIgtSej3BDJCciNNzwl7YRiKOwdlMPD6cKKgOcNIcXisycqekUh1jCfIoEyC5vkpgI5JpVTOfQGT&#10;Fcf1CLvJXFu2g27YOC+7HupQZfrpBLovyzu9lNTed9cZ9Pb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snsGdkAAAAKAQAADwAAAAAAAAABACAAAAAiAAAAZHJzL2Rvd25yZXYueG1sUEsBAhQA&#10;FAAAAAgAh07iQPwEuSUqAgAAZQQAAA4AAAAAAAAAAQAgAAAAKAEAAGRycy9lMm9Eb2MueG1sUEsF&#10;BgAAAAAGAAYAWQEAAMQFAAAAAA==&#10;">
                <v:fill on="t" focussize="0,0"/>
                <v:stroke color="#000000" joinstyle="round"/>
                <v:imagedata o:title=""/>
                <o:lock v:ext="edit" aspectratio="f"/>
                <v:textbox>
                  <w:txbxContent>
                    <w:p>
                      <w:pPr>
                        <w:jc w:val="center"/>
                      </w:pPr>
                    </w:p>
                  </w:txbxContent>
                </v:textbox>
              </v:roundrect>
            </w:pict>
          </mc:Fallback>
        </mc:AlternateContent>
      </w:r>
    </w:p>
    <w:p>
      <w:pPr>
        <w:adjustRightInd w:val="0"/>
        <w:spacing w:line="560" w:lineRule="exact"/>
        <w:ind w:firstLine="482" w:firstLineChars="200"/>
        <w:rPr>
          <w:rFonts w:ascii="仿宋" w:hAnsi="仿宋" w:eastAsia="仿宋"/>
          <w:b/>
          <w:color w:val="000000"/>
          <w:sz w:val="24"/>
        </w:rPr>
      </w:pPr>
    </w:p>
    <w:p>
      <w:pPr>
        <w:adjustRightInd w:val="0"/>
        <w:spacing w:line="560" w:lineRule="exact"/>
        <w:ind w:firstLine="482" w:firstLineChars="200"/>
        <w:rPr>
          <w:rFonts w:ascii="仿宋" w:hAnsi="仿宋" w:eastAsia="仿宋"/>
          <w:b/>
          <w:color w:val="000000"/>
          <w:sz w:val="24"/>
        </w:rPr>
      </w:pPr>
    </w:p>
    <w:p>
      <w:pPr>
        <w:adjustRightInd w:val="0"/>
        <w:spacing w:line="560" w:lineRule="exact"/>
        <w:ind w:left="711" w:hanging="711"/>
        <w:rPr>
          <w:rFonts w:ascii="仿宋" w:hAnsi="仿宋" w:eastAsia="仿宋" w:cs="宋体"/>
          <w:b/>
          <w:color w:val="000000"/>
          <w:kern w:val="0"/>
          <w:sz w:val="28"/>
          <w:szCs w:val="28"/>
        </w:rPr>
      </w:pPr>
    </w:p>
    <w:p>
      <w:pPr>
        <w:adjustRightInd w:val="0"/>
        <w:spacing w:line="560" w:lineRule="exact"/>
        <w:ind w:left="711" w:hanging="711"/>
        <w:rPr>
          <w:rFonts w:ascii="仿宋" w:hAnsi="仿宋" w:eastAsia="仿宋" w:cs="宋体"/>
          <w:b/>
          <w:color w:val="000000"/>
          <w:kern w:val="0"/>
          <w:sz w:val="28"/>
          <w:szCs w:val="28"/>
        </w:rPr>
      </w:pPr>
    </w:p>
    <w:p>
      <w:pPr>
        <w:adjustRightInd w:val="0"/>
        <w:spacing w:line="560" w:lineRule="exact"/>
        <w:ind w:left="711" w:hanging="711"/>
        <w:rPr>
          <w:rFonts w:ascii="仿宋" w:hAnsi="仿宋" w:eastAsia="仿宋" w:cs="宋体"/>
          <w:b/>
          <w:color w:val="000000"/>
          <w:kern w:val="0"/>
          <w:sz w:val="28"/>
          <w:szCs w:val="28"/>
        </w:rPr>
      </w:pPr>
    </w:p>
    <w:p>
      <w:pPr>
        <w:adjustRightInd w:val="0"/>
        <w:spacing w:line="560" w:lineRule="exact"/>
        <w:ind w:left="711" w:hanging="711"/>
        <w:rPr>
          <w:rFonts w:ascii="仿宋" w:hAnsi="仿宋" w:eastAsia="仿宋" w:cs="宋体"/>
          <w:b/>
          <w:color w:val="000000"/>
          <w:kern w:val="0"/>
          <w:sz w:val="28"/>
          <w:szCs w:val="28"/>
        </w:rPr>
      </w:pPr>
    </w:p>
    <w:p>
      <w:pPr>
        <w:adjustRightInd w:val="0"/>
        <w:spacing w:line="560" w:lineRule="exact"/>
        <w:ind w:firstLine="482" w:firstLineChars="200"/>
        <w:rPr>
          <w:rFonts w:ascii="仿宋" w:hAnsi="仿宋" w:eastAsia="仿宋" w:cs="宋体"/>
          <w:b/>
          <w:color w:val="000000"/>
          <w:kern w:val="0"/>
          <w:sz w:val="24"/>
        </w:rPr>
      </w:pPr>
    </w:p>
    <w:p>
      <w:pPr>
        <w:rPr>
          <w:rFonts w:ascii="仿宋" w:hAnsi="仿宋" w:eastAsia="仿宋" w:cs="宋体"/>
          <w:b/>
          <w:color w:val="000000"/>
          <w:kern w:val="0"/>
          <w:sz w:val="24"/>
        </w:rPr>
      </w:pPr>
      <w:r>
        <w:rPr>
          <w:rFonts w:hint="eastAsia" w:ascii="仿宋" w:hAnsi="仿宋" w:eastAsia="仿宋" w:cs="宋体"/>
          <w:b/>
          <w:color w:val="000000"/>
          <w:kern w:val="0"/>
          <w:sz w:val="24"/>
        </w:rPr>
        <w:t>注：若法定代表人直接参加项目投标只需提供法定代表人身份证明即可。</w:t>
      </w:r>
    </w:p>
    <w:p>
      <w:r>
        <w:br w:type="page"/>
      </w:r>
    </w:p>
    <w:p>
      <w:pPr>
        <w:pStyle w:val="4"/>
        <w:spacing w:line="440" w:lineRule="exact"/>
        <w:rPr>
          <w:rFonts w:ascii="仿宋" w:hAnsi="仿宋" w:eastAsia="仿宋"/>
        </w:rPr>
      </w:pPr>
      <w:bookmarkStart w:id="139" w:name="_Toc101189019"/>
      <w:bookmarkStart w:id="140" w:name="_Toc110936398"/>
      <w:r>
        <w:rPr>
          <w:rFonts w:hint="eastAsia" w:ascii="仿宋" w:hAnsi="仿宋" w:eastAsia="仿宋"/>
        </w:rPr>
        <w:t>（三）投标人基本情况</w:t>
      </w:r>
      <w:bookmarkEnd w:id="139"/>
      <w:bookmarkEnd w:id="140"/>
    </w:p>
    <w:p>
      <w:pPr>
        <w:adjustRightInd w:val="0"/>
        <w:spacing w:line="500" w:lineRule="exact"/>
        <w:ind w:firstLine="480" w:firstLineChars="200"/>
        <w:textAlignment w:val="baseline"/>
        <w:rPr>
          <w:rFonts w:ascii="仿宋" w:hAnsi="仿宋" w:eastAsia="仿宋"/>
          <w:color w:val="000000"/>
          <w:sz w:val="24"/>
        </w:rPr>
      </w:pPr>
      <w:r>
        <w:rPr>
          <w:rFonts w:hint="eastAsia" w:ascii="仿宋" w:hAnsi="仿宋" w:eastAsia="仿宋"/>
          <w:color w:val="000000"/>
          <w:sz w:val="24"/>
        </w:rPr>
        <w:t>兹证明上述声明是真实、正确的，并提供了全部能提供的资料和数据，我们同意遵照贵方要求出示有关证明文件。</w:t>
      </w:r>
    </w:p>
    <w:tbl>
      <w:tblPr>
        <w:tblStyle w:val="26"/>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108"/>
        <w:gridCol w:w="59"/>
        <w:gridCol w:w="1252"/>
        <w:gridCol w:w="1210"/>
        <w:gridCol w:w="92"/>
        <w:gridCol w:w="1389"/>
        <w:gridCol w:w="263"/>
        <w:gridCol w:w="18"/>
        <w:gridCol w:w="588"/>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4" w:type="dxa"/>
            <w:vAlign w:val="center"/>
          </w:tcPr>
          <w:p>
            <w:pPr>
              <w:rPr>
                <w:rFonts w:ascii="仿宋" w:hAnsi="仿宋" w:eastAsia="仿宋"/>
                <w:color w:val="000000"/>
                <w:sz w:val="24"/>
              </w:rPr>
            </w:pPr>
            <w:r>
              <w:rPr>
                <w:rFonts w:hint="eastAsia" w:ascii="仿宋" w:hAnsi="仿宋" w:eastAsia="仿宋"/>
                <w:color w:val="000000"/>
                <w:sz w:val="24"/>
              </w:rPr>
              <w:t>供应商名称</w:t>
            </w:r>
          </w:p>
        </w:tc>
        <w:tc>
          <w:tcPr>
            <w:tcW w:w="7116" w:type="dxa"/>
            <w:gridSpan w:val="10"/>
            <w:vAlign w:val="center"/>
          </w:tcPr>
          <w:p>
            <w:pP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4" w:type="dxa"/>
            <w:vAlign w:val="center"/>
          </w:tcPr>
          <w:p>
            <w:pPr>
              <w:rPr>
                <w:rFonts w:ascii="仿宋" w:hAnsi="仿宋" w:eastAsia="仿宋"/>
                <w:color w:val="000000"/>
                <w:sz w:val="24"/>
              </w:rPr>
            </w:pPr>
            <w:r>
              <w:rPr>
                <w:rFonts w:hint="eastAsia" w:ascii="仿宋" w:hAnsi="仿宋" w:eastAsia="仿宋"/>
                <w:color w:val="000000"/>
                <w:sz w:val="24"/>
              </w:rPr>
              <w:t>注册地址</w:t>
            </w:r>
          </w:p>
        </w:tc>
        <w:tc>
          <w:tcPr>
            <w:tcW w:w="3721" w:type="dxa"/>
            <w:gridSpan w:val="5"/>
            <w:vAlign w:val="center"/>
          </w:tcPr>
          <w:p>
            <w:pPr>
              <w:rPr>
                <w:rFonts w:ascii="仿宋" w:hAnsi="仿宋" w:eastAsia="仿宋"/>
                <w:color w:val="000000"/>
                <w:sz w:val="24"/>
              </w:rPr>
            </w:pPr>
          </w:p>
        </w:tc>
        <w:tc>
          <w:tcPr>
            <w:tcW w:w="1389" w:type="dxa"/>
            <w:vAlign w:val="center"/>
          </w:tcPr>
          <w:p>
            <w:pPr>
              <w:rPr>
                <w:rFonts w:ascii="仿宋" w:hAnsi="仿宋" w:eastAsia="仿宋"/>
                <w:color w:val="000000"/>
                <w:sz w:val="24"/>
              </w:rPr>
            </w:pPr>
            <w:r>
              <w:rPr>
                <w:rFonts w:hint="eastAsia" w:ascii="仿宋" w:hAnsi="仿宋" w:eastAsia="仿宋"/>
                <w:color w:val="000000"/>
                <w:sz w:val="24"/>
              </w:rPr>
              <w:t>邮政编码</w:t>
            </w:r>
          </w:p>
        </w:tc>
        <w:tc>
          <w:tcPr>
            <w:tcW w:w="2006" w:type="dxa"/>
            <w:gridSpan w:val="4"/>
            <w:vAlign w:val="center"/>
          </w:tcPr>
          <w:p>
            <w:pP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4" w:type="dxa"/>
            <w:vMerge w:val="restart"/>
            <w:vAlign w:val="center"/>
          </w:tcPr>
          <w:p>
            <w:pPr>
              <w:rPr>
                <w:rFonts w:ascii="仿宋" w:hAnsi="仿宋" w:eastAsia="仿宋"/>
                <w:color w:val="000000"/>
                <w:sz w:val="24"/>
              </w:rPr>
            </w:pPr>
            <w:r>
              <w:rPr>
                <w:rFonts w:hint="eastAsia" w:ascii="仿宋" w:hAnsi="仿宋" w:eastAsia="仿宋"/>
                <w:color w:val="000000"/>
                <w:sz w:val="24"/>
              </w:rPr>
              <w:t>联系方式</w:t>
            </w:r>
          </w:p>
        </w:tc>
        <w:tc>
          <w:tcPr>
            <w:tcW w:w="1108" w:type="dxa"/>
            <w:vAlign w:val="center"/>
          </w:tcPr>
          <w:p>
            <w:pPr>
              <w:rPr>
                <w:rFonts w:ascii="仿宋" w:hAnsi="仿宋" w:eastAsia="仿宋"/>
                <w:color w:val="000000"/>
                <w:sz w:val="24"/>
              </w:rPr>
            </w:pPr>
            <w:r>
              <w:rPr>
                <w:rFonts w:hint="eastAsia" w:ascii="仿宋" w:hAnsi="仿宋" w:eastAsia="仿宋"/>
                <w:color w:val="000000"/>
                <w:sz w:val="24"/>
              </w:rPr>
              <w:t>联系人</w:t>
            </w:r>
          </w:p>
        </w:tc>
        <w:tc>
          <w:tcPr>
            <w:tcW w:w="2613" w:type="dxa"/>
            <w:gridSpan w:val="4"/>
            <w:vAlign w:val="center"/>
          </w:tcPr>
          <w:p>
            <w:pPr>
              <w:rPr>
                <w:rFonts w:ascii="仿宋" w:hAnsi="仿宋" w:eastAsia="仿宋"/>
                <w:color w:val="000000"/>
                <w:sz w:val="24"/>
              </w:rPr>
            </w:pPr>
          </w:p>
        </w:tc>
        <w:tc>
          <w:tcPr>
            <w:tcW w:w="1389" w:type="dxa"/>
            <w:vAlign w:val="center"/>
          </w:tcPr>
          <w:p>
            <w:pPr>
              <w:rPr>
                <w:rFonts w:ascii="仿宋" w:hAnsi="仿宋" w:eastAsia="仿宋"/>
                <w:color w:val="000000"/>
                <w:sz w:val="24"/>
              </w:rPr>
            </w:pPr>
            <w:r>
              <w:rPr>
                <w:rFonts w:hint="eastAsia" w:ascii="仿宋" w:hAnsi="仿宋" w:eastAsia="仿宋"/>
                <w:color w:val="000000"/>
                <w:sz w:val="24"/>
              </w:rPr>
              <w:t>电话</w:t>
            </w:r>
          </w:p>
        </w:tc>
        <w:tc>
          <w:tcPr>
            <w:tcW w:w="2006" w:type="dxa"/>
            <w:gridSpan w:val="4"/>
            <w:vAlign w:val="center"/>
          </w:tcPr>
          <w:p>
            <w:pP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4" w:type="dxa"/>
            <w:vMerge w:val="continue"/>
            <w:vAlign w:val="center"/>
          </w:tcPr>
          <w:p>
            <w:pPr>
              <w:rPr>
                <w:rFonts w:ascii="仿宋" w:hAnsi="仿宋" w:eastAsia="仿宋"/>
                <w:color w:val="000000"/>
                <w:sz w:val="24"/>
              </w:rPr>
            </w:pPr>
          </w:p>
        </w:tc>
        <w:tc>
          <w:tcPr>
            <w:tcW w:w="1108" w:type="dxa"/>
            <w:vAlign w:val="center"/>
          </w:tcPr>
          <w:p>
            <w:pPr>
              <w:rPr>
                <w:rFonts w:ascii="仿宋" w:hAnsi="仿宋" w:eastAsia="仿宋"/>
                <w:color w:val="000000"/>
                <w:sz w:val="24"/>
              </w:rPr>
            </w:pPr>
            <w:r>
              <w:rPr>
                <w:rFonts w:hint="eastAsia" w:ascii="仿宋" w:hAnsi="仿宋" w:eastAsia="仿宋"/>
                <w:color w:val="000000"/>
                <w:sz w:val="24"/>
              </w:rPr>
              <w:t>传真</w:t>
            </w:r>
          </w:p>
        </w:tc>
        <w:tc>
          <w:tcPr>
            <w:tcW w:w="2613" w:type="dxa"/>
            <w:gridSpan w:val="4"/>
            <w:vAlign w:val="center"/>
          </w:tcPr>
          <w:p>
            <w:pPr>
              <w:rPr>
                <w:rFonts w:ascii="仿宋" w:hAnsi="仿宋" w:eastAsia="仿宋"/>
                <w:color w:val="000000"/>
                <w:sz w:val="24"/>
              </w:rPr>
            </w:pPr>
          </w:p>
        </w:tc>
        <w:tc>
          <w:tcPr>
            <w:tcW w:w="1389" w:type="dxa"/>
            <w:vAlign w:val="center"/>
          </w:tcPr>
          <w:p>
            <w:pPr>
              <w:rPr>
                <w:rFonts w:ascii="仿宋" w:hAnsi="仿宋" w:eastAsia="仿宋"/>
                <w:color w:val="000000"/>
                <w:sz w:val="24"/>
              </w:rPr>
            </w:pPr>
            <w:r>
              <w:rPr>
                <w:rFonts w:hint="eastAsia" w:ascii="仿宋" w:hAnsi="仿宋" w:eastAsia="仿宋"/>
                <w:color w:val="000000"/>
                <w:sz w:val="24"/>
              </w:rPr>
              <w:t>网址</w:t>
            </w:r>
          </w:p>
        </w:tc>
        <w:tc>
          <w:tcPr>
            <w:tcW w:w="2006" w:type="dxa"/>
            <w:gridSpan w:val="4"/>
            <w:vAlign w:val="center"/>
          </w:tcPr>
          <w:p>
            <w:pP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4" w:type="dxa"/>
            <w:vAlign w:val="center"/>
          </w:tcPr>
          <w:p>
            <w:pPr>
              <w:rPr>
                <w:rFonts w:ascii="仿宋" w:hAnsi="仿宋" w:eastAsia="仿宋"/>
                <w:color w:val="000000"/>
                <w:sz w:val="24"/>
              </w:rPr>
            </w:pPr>
            <w:r>
              <w:rPr>
                <w:rFonts w:hint="eastAsia" w:ascii="仿宋" w:hAnsi="仿宋" w:eastAsia="仿宋"/>
                <w:color w:val="000000"/>
                <w:sz w:val="24"/>
              </w:rPr>
              <w:t>公司类型</w:t>
            </w:r>
          </w:p>
        </w:tc>
        <w:tc>
          <w:tcPr>
            <w:tcW w:w="7116" w:type="dxa"/>
            <w:gridSpan w:val="10"/>
            <w:vAlign w:val="center"/>
          </w:tcPr>
          <w:p>
            <w:pP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4" w:type="dxa"/>
            <w:vAlign w:val="center"/>
          </w:tcPr>
          <w:p>
            <w:pPr>
              <w:rPr>
                <w:rFonts w:ascii="仿宋" w:hAnsi="仿宋" w:eastAsia="仿宋"/>
                <w:color w:val="000000"/>
                <w:sz w:val="24"/>
              </w:rPr>
            </w:pPr>
            <w:r>
              <w:rPr>
                <w:rFonts w:hint="eastAsia" w:ascii="仿宋" w:hAnsi="仿宋" w:eastAsia="仿宋"/>
                <w:color w:val="000000"/>
                <w:sz w:val="24"/>
              </w:rPr>
              <w:t>法定代表人</w:t>
            </w:r>
          </w:p>
        </w:tc>
        <w:tc>
          <w:tcPr>
            <w:tcW w:w="1108" w:type="dxa"/>
            <w:vAlign w:val="center"/>
          </w:tcPr>
          <w:p>
            <w:pPr>
              <w:rPr>
                <w:rFonts w:ascii="仿宋" w:hAnsi="仿宋" w:eastAsia="仿宋"/>
                <w:color w:val="000000"/>
                <w:sz w:val="24"/>
              </w:rPr>
            </w:pPr>
            <w:r>
              <w:rPr>
                <w:rFonts w:hint="eastAsia" w:ascii="仿宋" w:hAnsi="仿宋" w:eastAsia="仿宋"/>
                <w:color w:val="000000"/>
                <w:sz w:val="24"/>
              </w:rPr>
              <w:t>姓名</w:t>
            </w:r>
          </w:p>
        </w:tc>
        <w:tc>
          <w:tcPr>
            <w:tcW w:w="1311" w:type="dxa"/>
            <w:gridSpan w:val="2"/>
            <w:vAlign w:val="center"/>
          </w:tcPr>
          <w:p>
            <w:pPr>
              <w:rPr>
                <w:rFonts w:ascii="仿宋" w:hAnsi="仿宋" w:eastAsia="仿宋"/>
                <w:color w:val="000000"/>
                <w:sz w:val="24"/>
              </w:rPr>
            </w:pPr>
          </w:p>
        </w:tc>
        <w:tc>
          <w:tcPr>
            <w:tcW w:w="1302" w:type="dxa"/>
            <w:gridSpan w:val="2"/>
            <w:vAlign w:val="center"/>
          </w:tcPr>
          <w:p>
            <w:pPr>
              <w:rPr>
                <w:rFonts w:ascii="仿宋" w:hAnsi="仿宋" w:eastAsia="仿宋"/>
                <w:color w:val="000000"/>
                <w:sz w:val="24"/>
              </w:rPr>
            </w:pPr>
            <w:r>
              <w:rPr>
                <w:rFonts w:hint="eastAsia" w:ascii="仿宋" w:hAnsi="仿宋" w:eastAsia="仿宋"/>
                <w:color w:val="000000"/>
                <w:sz w:val="24"/>
              </w:rPr>
              <w:t>技术职称</w:t>
            </w:r>
          </w:p>
        </w:tc>
        <w:tc>
          <w:tcPr>
            <w:tcW w:w="1389" w:type="dxa"/>
            <w:vAlign w:val="center"/>
          </w:tcPr>
          <w:p>
            <w:pPr>
              <w:rPr>
                <w:rFonts w:ascii="仿宋" w:hAnsi="仿宋" w:eastAsia="仿宋"/>
                <w:color w:val="000000"/>
                <w:sz w:val="24"/>
              </w:rPr>
            </w:pPr>
          </w:p>
        </w:tc>
        <w:tc>
          <w:tcPr>
            <w:tcW w:w="869" w:type="dxa"/>
            <w:gridSpan w:val="3"/>
            <w:vAlign w:val="center"/>
          </w:tcPr>
          <w:p>
            <w:pPr>
              <w:rPr>
                <w:rFonts w:ascii="仿宋" w:hAnsi="仿宋" w:eastAsia="仿宋"/>
                <w:color w:val="000000"/>
                <w:sz w:val="24"/>
              </w:rPr>
            </w:pPr>
            <w:r>
              <w:rPr>
                <w:rFonts w:hint="eastAsia" w:ascii="仿宋" w:hAnsi="仿宋" w:eastAsia="仿宋"/>
                <w:color w:val="000000"/>
                <w:sz w:val="24"/>
              </w:rPr>
              <w:t>电话</w:t>
            </w:r>
          </w:p>
        </w:tc>
        <w:tc>
          <w:tcPr>
            <w:tcW w:w="1137" w:type="dxa"/>
            <w:vAlign w:val="center"/>
          </w:tcPr>
          <w:p>
            <w:pP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4" w:type="dxa"/>
            <w:vAlign w:val="center"/>
          </w:tcPr>
          <w:p>
            <w:pPr>
              <w:rPr>
                <w:rFonts w:ascii="仿宋" w:hAnsi="仿宋" w:eastAsia="仿宋"/>
                <w:color w:val="000000"/>
                <w:sz w:val="24"/>
              </w:rPr>
            </w:pPr>
            <w:r>
              <w:rPr>
                <w:rFonts w:hint="eastAsia" w:ascii="仿宋" w:hAnsi="仿宋" w:eastAsia="仿宋"/>
                <w:color w:val="000000"/>
                <w:sz w:val="24"/>
              </w:rPr>
              <w:t>质量负责人</w:t>
            </w:r>
          </w:p>
        </w:tc>
        <w:tc>
          <w:tcPr>
            <w:tcW w:w="1108" w:type="dxa"/>
            <w:vAlign w:val="center"/>
          </w:tcPr>
          <w:p>
            <w:pPr>
              <w:rPr>
                <w:rFonts w:ascii="仿宋" w:hAnsi="仿宋" w:eastAsia="仿宋"/>
                <w:color w:val="000000"/>
                <w:sz w:val="24"/>
              </w:rPr>
            </w:pPr>
            <w:r>
              <w:rPr>
                <w:rFonts w:hint="eastAsia" w:ascii="仿宋" w:hAnsi="仿宋" w:eastAsia="仿宋"/>
                <w:color w:val="000000"/>
                <w:sz w:val="24"/>
              </w:rPr>
              <w:t>姓名</w:t>
            </w:r>
          </w:p>
        </w:tc>
        <w:tc>
          <w:tcPr>
            <w:tcW w:w="1311" w:type="dxa"/>
            <w:gridSpan w:val="2"/>
            <w:vAlign w:val="center"/>
          </w:tcPr>
          <w:p>
            <w:pPr>
              <w:rPr>
                <w:rFonts w:ascii="仿宋" w:hAnsi="仿宋" w:eastAsia="仿宋"/>
                <w:color w:val="000000"/>
                <w:sz w:val="24"/>
              </w:rPr>
            </w:pPr>
          </w:p>
        </w:tc>
        <w:tc>
          <w:tcPr>
            <w:tcW w:w="1302" w:type="dxa"/>
            <w:gridSpan w:val="2"/>
            <w:vAlign w:val="center"/>
          </w:tcPr>
          <w:p>
            <w:pPr>
              <w:rPr>
                <w:rFonts w:ascii="仿宋" w:hAnsi="仿宋" w:eastAsia="仿宋"/>
                <w:color w:val="000000"/>
                <w:sz w:val="24"/>
              </w:rPr>
            </w:pPr>
            <w:r>
              <w:rPr>
                <w:rFonts w:hint="eastAsia" w:ascii="仿宋" w:hAnsi="仿宋" w:eastAsia="仿宋"/>
                <w:color w:val="000000"/>
                <w:sz w:val="24"/>
              </w:rPr>
              <w:t>技术职称</w:t>
            </w:r>
          </w:p>
        </w:tc>
        <w:tc>
          <w:tcPr>
            <w:tcW w:w="1389" w:type="dxa"/>
            <w:vAlign w:val="center"/>
          </w:tcPr>
          <w:p>
            <w:pPr>
              <w:rPr>
                <w:rFonts w:ascii="仿宋" w:hAnsi="仿宋" w:eastAsia="仿宋"/>
                <w:color w:val="000000"/>
                <w:sz w:val="24"/>
              </w:rPr>
            </w:pPr>
          </w:p>
        </w:tc>
        <w:tc>
          <w:tcPr>
            <w:tcW w:w="869" w:type="dxa"/>
            <w:gridSpan w:val="3"/>
            <w:vAlign w:val="center"/>
          </w:tcPr>
          <w:p>
            <w:pPr>
              <w:rPr>
                <w:rFonts w:ascii="仿宋" w:hAnsi="仿宋" w:eastAsia="仿宋"/>
                <w:color w:val="000000"/>
                <w:sz w:val="24"/>
              </w:rPr>
            </w:pPr>
            <w:r>
              <w:rPr>
                <w:rFonts w:hint="eastAsia" w:ascii="仿宋" w:hAnsi="仿宋" w:eastAsia="仿宋"/>
                <w:color w:val="000000"/>
                <w:sz w:val="24"/>
              </w:rPr>
              <w:t>电话</w:t>
            </w:r>
          </w:p>
        </w:tc>
        <w:tc>
          <w:tcPr>
            <w:tcW w:w="1137" w:type="dxa"/>
            <w:vAlign w:val="center"/>
          </w:tcPr>
          <w:p>
            <w:pP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4" w:type="dxa"/>
            <w:vAlign w:val="center"/>
          </w:tcPr>
          <w:p>
            <w:pPr>
              <w:rPr>
                <w:rFonts w:ascii="仿宋" w:hAnsi="仿宋" w:eastAsia="仿宋"/>
                <w:color w:val="000000"/>
                <w:sz w:val="24"/>
              </w:rPr>
            </w:pPr>
            <w:r>
              <w:rPr>
                <w:rFonts w:hint="eastAsia" w:ascii="仿宋" w:hAnsi="仿宋" w:eastAsia="仿宋"/>
                <w:color w:val="000000"/>
                <w:sz w:val="24"/>
              </w:rPr>
              <w:t>成立时间</w:t>
            </w:r>
          </w:p>
        </w:tc>
        <w:tc>
          <w:tcPr>
            <w:tcW w:w="2419" w:type="dxa"/>
            <w:gridSpan w:val="3"/>
            <w:vAlign w:val="center"/>
          </w:tcPr>
          <w:p>
            <w:pPr>
              <w:rPr>
                <w:rFonts w:ascii="仿宋" w:hAnsi="仿宋" w:eastAsia="仿宋"/>
                <w:color w:val="000000"/>
                <w:sz w:val="24"/>
              </w:rPr>
            </w:pPr>
          </w:p>
        </w:tc>
        <w:tc>
          <w:tcPr>
            <w:tcW w:w="4697" w:type="dxa"/>
            <w:gridSpan w:val="7"/>
            <w:vAlign w:val="center"/>
          </w:tcPr>
          <w:p>
            <w:pPr>
              <w:rPr>
                <w:rFonts w:ascii="仿宋" w:hAnsi="仿宋" w:eastAsia="仿宋"/>
                <w:color w:val="000000"/>
                <w:sz w:val="24"/>
              </w:rPr>
            </w:pPr>
            <w:r>
              <w:rPr>
                <w:rFonts w:hint="eastAsia" w:ascii="仿宋" w:hAnsi="仿宋" w:eastAsia="仿宋"/>
                <w:color w:val="000000"/>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4" w:type="dxa"/>
            <w:vAlign w:val="center"/>
          </w:tcPr>
          <w:p>
            <w:pPr>
              <w:rPr>
                <w:rFonts w:ascii="仿宋" w:hAnsi="仿宋" w:eastAsia="仿宋"/>
                <w:color w:val="000000"/>
                <w:sz w:val="24"/>
              </w:rPr>
            </w:pPr>
            <w:r>
              <w:rPr>
                <w:rFonts w:hint="eastAsia" w:ascii="仿宋" w:hAnsi="仿宋" w:eastAsia="仿宋"/>
                <w:color w:val="000000"/>
                <w:sz w:val="24"/>
              </w:rPr>
              <w:t>企业资质（许可证、备案证）</w:t>
            </w:r>
          </w:p>
        </w:tc>
        <w:tc>
          <w:tcPr>
            <w:tcW w:w="2419" w:type="dxa"/>
            <w:gridSpan w:val="3"/>
            <w:vAlign w:val="center"/>
          </w:tcPr>
          <w:p>
            <w:pPr>
              <w:rPr>
                <w:rFonts w:ascii="仿宋" w:hAnsi="仿宋" w:eastAsia="仿宋"/>
                <w:color w:val="000000"/>
                <w:sz w:val="24"/>
              </w:rPr>
            </w:pPr>
          </w:p>
        </w:tc>
        <w:tc>
          <w:tcPr>
            <w:tcW w:w="1302" w:type="dxa"/>
            <w:gridSpan w:val="2"/>
            <w:vMerge w:val="restart"/>
            <w:vAlign w:val="center"/>
          </w:tcPr>
          <w:p>
            <w:pPr>
              <w:rPr>
                <w:rFonts w:ascii="仿宋" w:hAnsi="仿宋" w:eastAsia="仿宋"/>
                <w:color w:val="000000"/>
                <w:sz w:val="24"/>
              </w:rPr>
            </w:pPr>
            <w:r>
              <w:rPr>
                <w:rFonts w:hint="eastAsia" w:ascii="仿宋" w:hAnsi="仿宋" w:eastAsia="仿宋"/>
                <w:color w:val="000000"/>
                <w:sz w:val="24"/>
              </w:rPr>
              <w:t>其中</w:t>
            </w:r>
          </w:p>
        </w:tc>
        <w:tc>
          <w:tcPr>
            <w:tcW w:w="1670" w:type="dxa"/>
            <w:gridSpan w:val="3"/>
            <w:vAlign w:val="center"/>
          </w:tcPr>
          <w:p>
            <w:pPr>
              <w:rPr>
                <w:rFonts w:ascii="仿宋" w:hAnsi="仿宋" w:eastAsia="仿宋"/>
                <w:color w:val="000000"/>
                <w:sz w:val="24"/>
              </w:rPr>
            </w:pPr>
            <w:r>
              <w:rPr>
                <w:rFonts w:hint="eastAsia" w:ascii="仿宋" w:hAnsi="仿宋" w:eastAsia="仿宋"/>
                <w:color w:val="000000"/>
                <w:sz w:val="24"/>
              </w:rPr>
              <w:t>项目负责人</w:t>
            </w:r>
          </w:p>
        </w:tc>
        <w:tc>
          <w:tcPr>
            <w:tcW w:w="1725" w:type="dxa"/>
            <w:gridSpan w:val="2"/>
            <w:vAlign w:val="center"/>
          </w:tcPr>
          <w:p>
            <w:pP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4" w:type="dxa"/>
            <w:vAlign w:val="center"/>
          </w:tcPr>
          <w:p>
            <w:pPr>
              <w:rPr>
                <w:rFonts w:ascii="仿宋" w:hAnsi="仿宋" w:eastAsia="仿宋"/>
                <w:color w:val="000000"/>
                <w:sz w:val="24"/>
              </w:rPr>
            </w:pPr>
            <w:r>
              <w:rPr>
                <w:rFonts w:ascii="仿宋" w:hAnsi="仿宋" w:eastAsia="仿宋"/>
                <w:color w:val="000000"/>
                <w:sz w:val="24"/>
              </w:rPr>
              <w:t>统一社会信用代码</w:t>
            </w:r>
          </w:p>
        </w:tc>
        <w:tc>
          <w:tcPr>
            <w:tcW w:w="2419" w:type="dxa"/>
            <w:gridSpan w:val="3"/>
            <w:vAlign w:val="center"/>
          </w:tcPr>
          <w:p>
            <w:pPr>
              <w:rPr>
                <w:rFonts w:ascii="仿宋" w:hAnsi="仿宋" w:eastAsia="仿宋"/>
                <w:color w:val="000000"/>
                <w:sz w:val="24"/>
              </w:rPr>
            </w:pPr>
          </w:p>
        </w:tc>
        <w:tc>
          <w:tcPr>
            <w:tcW w:w="1302" w:type="dxa"/>
            <w:gridSpan w:val="2"/>
            <w:vMerge w:val="continue"/>
            <w:vAlign w:val="center"/>
          </w:tcPr>
          <w:p>
            <w:pPr>
              <w:rPr>
                <w:rFonts w:ascii="仿宋" w:hAnsi="仿宋" w:eastAsia="仿宋"/>
                <w:color w:val="000000"/>
                <w:sz w:val="24"/>
              </w:rPr>
            </w:pPr>
          </w:p>
        </w:tc>
        <w:tc>
          <w:tcPr>
            <w:tcW w:w="1670" w:type="dxa"/>
            <w:gridSpan w:val="3"/>
            <w:vAlign w:val="center"/>
          </w:tcPr>
          <w:p>
            <w:pPr>
              <w:rPr>
                <w:rFonts w:ascii="仿宋" w:hAnsi="仿宋" w:eastAsia="仿宋"/>
                <w:color w:val="000000"/>
                <w:sz w:val="24"/>
              </w:rPr>
            </w:pPr>
            <w:r>
              <w:rPr>
                <w:rFonts w:hint="eastAsia" w:ascii="仿宋" w:hAnsi="仿宋" w:eastAsia="仿宋"/>
                <w:color w:val="000000"/>
                <w:sz w:val="24"/>
              </w:rPr>
              <w:t>高级职称人员</w:t>
            </w:r>
          </w:p>
        </w:tc>
        <w:tc>
          <w:tcPr>
            <w:tcW w:w="1725" w:type="dxa"/>
            <w:gridSpan w:val="2"/>
            <w:vAlign w:val="center"/>
          </w:tcPr>
          <w:p>
            <w:pP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4" w:type="dxa"/>
            <w:vAlign w:val="center"/>
          </w:tcPr>
          <w:p>
            <w:pPr>
              <w:rPr>
                <w:rFonts w:ascii="仿宋" w:hAnsi="仿宋" w:eastAsia="仿宋"/>
                <w:color w:val="000000"/>
                <w:sz w:val="24"/>
              </w:rPr>
            </w:pPr>
            <w:r>
              <w:rPr>
                <w:rFonts w:hint="eastAsia" w:ascii="仿宋" w:hAnsi="仿宋" w:eastAsia="仿宋"/>
                <w:color w:val="000000"/>
                <w:sz w:val="24"/>
              </w:rPr>
              <w:t>注册资金</w:t>
            </w:r>
          </w:p>
        </w:tc>
        <w:tc>
          <w:tcPr>
            <w:tcW w:w="2419" w:type="dxa"/>
            <w:gridSpan w:val="3"/>
            <w:vAlign w:val="center"/>
          </w:tcPr>
          <w:p>
            <w:pPr>
              <w:rPr>
                <w:rFonts w:ascii="仿宋" w:hAnsi="仿宋" w:eastAsia="仿宋"/>
                <w:color w:val="000000"/>
                <w:sz w:val="24"/>
              </w:rPr>
            </w:pPr>
          </w:p>
        </w:tc>
        <w:tc>
          <w:tcPr>
            <w:tcW w:w="1302" w:type="dxa"/>
            <w:gridSpan w:val="2"/>
            <w:vMerge w:val="continue"/>
            <w:vAlign w:val="center"/>
          </w:tcPr>
          <w:p>
            <w:pPr>
              <w:rPr>
                <w:rFonts w:ascii="仿宋" w:hAnsi="仿宋" w:eastAsia="仿宋"/>
                <w:color w:val="000000"/>
                <w:sz w:val="24"/>
              </w:rPr>
            </w:pPr>
          </w:p>
        </w:tc>
        <w:tc>
          <w:tcPr>
            <w:tcW w:w="1670" w:type="dxa"/>
            <w:gridSpan w:val="3"/>
            <w:vAlign w:val="center"/>
          </w:tcPr>
          <w:p>
            <w:pPr>
              <w:rPr>
                <w:rFonts w:ascii="仿宋" w:hAnsi="仿宋" w:eastAsia="仿宋"/>
                <w:color w:val="000000"/>
                <w:sz w:val="24"/>
              </w:rPr>
            </w:pPr>
            <w:r>
              <w:rPr>
                <w:rFonts w:hint="eastAsia" w:ascii="仿宋" w:hAnsi="仿宋" w:eastAsia="仿宋"/>
                <w:color w:val="000000"/>
                <w:sz w:val="24"/>
              </w:rPr>
              <w:t>中级职称人员</w:t>
            </w:r>
          </w:p>
        </w:tc>
        <w:tc>
          <w:tcPr>
            <w:tcW w:w="1725" w:type="dxa"/>
            <w:gridSpan w:val="2"/>
            <w:vAlign w:val="center"/>
          </w:tcPr>
          <w:p>
            <w:pP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4" w:type="dxa"/>
            <w:vAlign w:val="center"/>
          </w:tcPr>
          <w:p>
            <w:pPr>
              <w:rPr>
                <w:rFonts w:ascii="仿宋" w:hAnsi="仿宋" w:eastAsia="仿宋"/>
                <w:color w:val="000000"/>
                <w:sz w:val="24"/>
              </w:rPr>
            </w:pPr>
            <w:r>
              <w:rPr>
                <w:rFonts w:hint="eastAsia" w:ascii="仿宋" w:hAnsi="仿宋" w:eastAsia="仿宋"/>
                <w:color w:val="000000"/>
                <w:sz w:val="24"/>
              </w:rPr>
              <w:t>开户银行</w:t>
            </w:r>
          </w:p>
        </w:tc>
        <w:tc>
          <w:tcPr>
            <w:tcW w:w="2419" w:type="dxa"/>
            <w:gridSpan w:val="3"/>
            <w:vAlign w:val="center"/>
          </w:tcPr>
          <w:p>
            <w:pPr>
              <w:rPr>
                <w:rFonts w:ascii="仿宋" w:hAnsi="仿宋" w:eastAsia="仿宋"/>
                <w:color w:val="000000"/>
                <w:sz w:val="24"/>
              </w:rPr>
            </w:pPr>
          </w:p>
        </w:tc>
        <w:tc>
          <w:tcPr>
            <w:tcW w:w="1302" w:type="dxa"/>
            <w:gridSpan w:val="2"/>
            <w:vMerge w:val="continue"/>
            <w:vAlign w:val="center"/>
          </w:tcPr>
          <w:p>
            <w:pPr>
              <w:rPr>
                <w:rFonts w:ascii="仿宋" w:hAnsi="仿宋" w:eastAsia="仿宋"/>
                <w:color w:val="000000"/>
                <w:sz w:val="24"/>
              </w:rPr>
            </w:pPr>
          </w:p>
        </w:tc>
        <w:tc>
          <w:tcPr>
            <w:tcW w:w="1670" w:type="dxa"/>
            <w:gridSpan w:val="3"/>
            <w:vAlign w:val="center"/>
          </w:tcPr>
          <w:p>
            <w:pPr>
              <w:rPr>
                <w:rFonts w:ascii="仿宋" w:hAnsi="仿宋" w:eastAsia="仿宋"/>
                <w:color w:val="000000"/>
                <w:sz w:val="24"/>
              </w:rPr>
            </w:pPr>
            <w:r>
              <w:rPr>
                <w:rFonts w:hint="eastAsia" w:ascii="仿宋" w:hAnsi="仿宋" w:eastAsia="仿宋"/>
                <w:color w:val="000000"/>
                <w:sz w:val="24"/>
              </w:rPr>
              <w:t>初级职称人员</w:t>
            </w:r>
          </w:p>
        </w:tc>
        <w:tc>
          <w:tcPr>
            <w:tcW w:w="1725" w:type="dxa"/>
            <w:gridSpan w:val="2"/>
            <w:vAlign w:val="center"/>
          </w:tcPr>
          <w:p>
            <w:pP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4" w:type="dxa"/>
            <w:vAlign w:val="center"/>
          </w:tcPr>
          <w:p>
            <w:pPr>
              <w:rPr>
                <w:rFonts w:ascii="仿宋" w:hAnsi="仿宋" w:eastAsia="仿宋"/>
                <w:color w:val="000000"/>
                <w:sz w:val="24"/>
              </w:rPr>
            </w:pPr>
            <w:r>
              <w:rPr>
                <w:rFonts w:hint="eastAsia" w:ascii="仿宋" w:hAnsi="仿宋" w:eastAsia="仿宋"/>
                <w:color w:val="000000"/>
                <w:sz w:val="24"/>
              </w:rPr>
              <w:t>账   号</w:t>
            </w:r>
          </w:p>
        </w:tc>
        <w:tc>
          <w:tcPr>
            <w:tcW w:w="2419" w:type="dxa"/>
            <w:gridSpan w:val="3"/>
            <w:vAlign w:val="center"/>
          </w:tcPr>
          <w:p>
            <w:pPr>
              <w:rPr>
                <w:rFonts w:ascii="仿宋" w:hAnsi="仿宋" w:eastAsia="仿宋"/>
                <w:color w:val="000000"/>
                <w:sz w:val="24"/>
              </w:rPr>
            </w:pPr>
          </w:p>
        </w:tc>
        <w:tc>
          <w:tcPr>
            <w:tcW w:w="1302" w:type="dxa"/>
            <w:gridSpan w:val="2"/>
            <w:vMerge w:val="continue"/>
            <w:vAlign w:val="center"/>
          </w:tcPr>
          <w:p>
            <w:pPr>
              <w:rPr>
                <w:rFonts w:ascii="仿宋" w:hAnsi="仿宋" w:eastAsia="仿宋"/>
                <w:color w:val="000000"/>
                <w:sz w:val="24"/>
              </w:rPr>
            </w:pPr>
          </w:p>
        </w:tc>
        <w:tc>
          <w:tcPr>
            <w:tcW w:w="1670" w:type="dxa"/>
            <w:gridSpan w:val="3"/>
            <w:vAlign w:val="center"/>
          </w:tcPr>
          <w:p>
            <w:pPr>
              <w:rPr>
                <w:rFonts w:ascii="仿宋" w:hAnsi="仿宋" w:eastAsia="仿宋"/>
                <w:color w:val="000000"/>
                <w:sz w:val="24"/>
              </w:rPr>
            </w:pPr>
            <w:r>
              <w:rPr>
                <w:rFonts w:hint="eastAsia" w:ascii="仿宋" w:hAnsi="仿宋" w:eastAsia="仿宋"/>
                <w:color w:val="000000"/>
                <w:sz w:val="24"/>
              </w:rPr>
              <w:t>技       工</w:t>
            </w:r>
          </w:p>
        </w:tc>
        <w:tc>
          <w:tcPr>
            <w:tcW w:w="1725" w:type="dxa"/>
            <w:gridSpan w:val="2"/>
            <w:vAlign w:val="center"/>
          </w:tcPr>
          <w:p>
            <w:pP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1604" w:type="dxa"/>
            <w:vAlign w:val="center"/>
          </w:tcPr>
          <w:p>
            <w:pPr>
              <w:rPr>
                <w:rFonts w:ascii="仿宋" w:hAnsi="仿宋" w:eastAsia="仿宋"/>
                <w:color w:val="000000"/>
                <w:sz w:val="24"/>
              </w:rPr>
            </w:pPr>
            <w:r>
              <w:rPr>
                <w:rFonts w:hint="eastAsia" w:ascii="仿宋" w:hAnsi="仿宋" w:eastAsia="仿宋"/>
                <w:color w:val="000000"/>
                <w:sz w:val="24"/>
              </w:rPr>
              <w:t>经营范围</w:t>
            </w:r>
          </w:p>
        </w:tc>
        <w:tc>
          <w:tcPr>
            <w:tcW w:w="7116" w:type="dxa"/>
            <w:gridSpan w:val="10"/>
            <w:vAlign w:val="center"/>
          </w:tcPr>
          <w:p>
            <w:pP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604" w:type="dxa"/>
            <w:vMerge w:val="restart"/>
            <w:vAlign w:val="center"/>
          </w:tcPr>
          <w:p>
            <w:pPr>
              <w:rPr>
                <w:rFonts w:ascii="仿宋" w:hAnsi="仿宋" w:eastAsia="仿宋"/>
                <w:color w:val="000000"/>
                <w:sz w:val="24"/>
              </w:rPr>
            </w:pPr>
            <w:r>
              <w:rPr>
                <w:rFonts w:hint="eastAsia" w:ascii="仿宋" w:hAnsi="仿宋" w:eastAsia="仿宋"/>
                <w:color w:val="000000"/>
                <w:sz w:val="24"/>
              </w:rPr>
              <w:t>三年内有无受各级管理部门的处分或处罚</w:t>
            </w:r>
          </w:p>
        </w:tc>
        <w:tc>
          <w:tcPr>
            <w:tcW w:w="1167" w:type="dxa"/>
            <w:gridSpan w:val="2"/>
            <w:vAlign w:val="center"/>
          </w:tcPr>
          <w:p>
            <w:pPr>
              <w:adjustRightInd w:val="0"/>
              <w:spacing w:line="500" w:lineRule="exact"/>
              <w:ind w:left="711" w:hanging="711"/>
              <w:jc w:val="center"/>
              <w:textAlignment w:val="baseline"/>
              <w:rPr>
                <w:rFonts w:ascii="仿宋" w:hAnsi="仿宋" w:eastAsia="仿宋"/>
                <w:color w:val="000000"/>
                <w:sz w:val="24"/>
              </w:rPr>
            </w:pPr>
            <w:r>
              <w:rPr>
                <w:rFonts w:hint="eastAsia" w:ascii="仿宋" w:hAnsi="仿宋" w:eastAsia="仿宋"/>
                <w:color w:val="000000"/>
                <w:sz w:val="24"/>
              </w:rPr>
              <w:t>年份</w:t>
            </w:r>
          </w:p>
        </w:tc>
        <w:tc>
          <w:tcPr>
            <w:tcW w:w="2462" w:type="dxa"/>
            <w:gridSpan w:val="2"/>
            <w:vAlign w:val="center"/>
          </w:tcPr>
          <w:p>
            <w:pPr>
              <w:adjustRightInd w:val="0"/>
              <w:spacing w:line="500" w:lineRule="exact"/>
              <w:ind w:left="711" w:hanging="711"/>
              <w:jc w:val="center"/>
              <w:textAlignment w:val="baseline"/>
              <w:rPr>
                <w:rFonts w:ascii="仿宋" w:hAnsi="仿宋" w:eastAsia="仿宋"/>
                <w:color w:val="000000"/>
                <w:sz w:val="24"/>
              </w:rPr>
            </w:pPr>
            <w:r>
              <w:rPr>
                <w:rFonts w:hint="eastAsia" w:ascii="仿宋" w:hAnsi="仿宋" w:eastAsia="仿宋"/>
                <w:color w:val="000000"/>
                <w:sz w:val="24"/>
              </w:rPr>
              <w:t>处分或处罚记录</w:t>
            </w:r>
          </w:p>
        </w:tc>
        <w:tc>
          <w:tcPr>
            <w:tcW w:w="1744" w:type="dxa"/>
            <w:gridSpan w:val="3"/>
            <w:vAlign w:val="center"/>
          </w:tcPr>
          <w:p>
            <w:pPr>
              <w:adjustRightInd w:val="0"/>
              <w:spacing w:line="500" w:lineRule="exact"/>
              <w:ind w:left="711" w:hanging="711"/>
              <w:jc w:val="center"/>
              <w:textAlignment w:val="baseline"/>
              <w:rPr>
                <w:rFonts w:ascii="仿宋" w:hAnsi="仿宋" w:eastAsia="仿宋"/>
                <w:color w:val="000000"/>
                <w:sz w:val="24"/>
              </w:rPr>
            </w:pPr>
            <w:r>
              <w:rPr>
                <w:rFonts w:hint="eastAsia" w:ascii="仿宋" w:hAnsi="仿宋" w:eastAsia="仿宋"/>
                <w:color w:val="000000"/>
                <w:sz w:val="24"/>
              </w:rPr>
              <w:t>处分单位</w:t>
            </w:r>
          </w:p>
        </w:tc>
        <w:tc>
          <w:tcPr>
            <w:tcW w:w="1743" w:type="dxa"/>
            <w:gridSpan w:val="3"/>
            <w:vAlign w:val="center"/>
          </w:tcPr>
          <w:p>
            <w:pPr>
              <w:adjustRightInd w:val="0"/>
              <w:spacing w:line="500" w:lineRule="exact"/>
              <w:ind w:left="711" w:hanging="711"/>
              <w:jc w:val="center"/>
              <w:textAlignment w:val="baseline"/>
              <w:rPr>
                <w:rFonts w:ascii="仿宋" w:hAnsi="仿宋" w:eastAsia="仿宋"/>
                <w:color w:val="000000"/>
                <w:sz w:val="24"/>
              </w:rPr>
            </w:pPr>
            <w:r>
              <w:rPr>
                <w:rFonts w:hint="eastAsia" w:ascii="仿宋" w:hAnsi="仿宋" w:eastAsia="仿宋"/>
                <w:color w:val="000000"/>
                <w:sz w:val="24"/>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04" w:type="dxa"/>
            <w:vMerge w:val="continue"/>
            <w:vAlign w:val="center"/>
          </w:tcPr>
          <w:p>
            <w:pPr>
              <w:rPr>
                <w:rFonts w:ascii="仿宋" w:hAnsi="仿宋" w:eastAsia="仿宋"/>
                <w:color w:val="000000"/>
                <w:sz w:val="24"/>
              </w:rPr>
            </w:pPr>
          </w:p>
        </w:tc>
        <w:tc>
          <w:tcPr>
            <w:tcW w:w="1167" w:type="dxa"/>
            <w:gridSpan w:val="2"/>
            <w:vAlign w:val="center"/>
          </w:tcPr>
          <w:p>
            <w:pPr>
              <w:jc w:val="center"/>
              <w:rPr>
                <w:rFonts w:ascii="仿宋" w:hAnsi="仿宋" w:eastAsia="仿宋"/>
                <w:color w:val="000000"/>
                <w:sz w:val="24"/>
              </w:rPr>
            </w:pPr>
            <w:r>
              <w:rPr>
                <w:rFonts w:hint="eastAsia" w:ascii="仿宋" w:hAnsi="仿宋" w:eastAsia="仿宋"/>
                <w:color w:val="000000"/>
                <w:sz w:val="24"/>
              </w:rPr>
              <w:t>2019</w:t>
            </w:r>
          </w:p>
        </w:tc>
        <w:tc>
          <w:tcPr>
            <w:tcW w:w="2462" w:type="dxa"/>
            <w:gridSpan w:val="2"/>
            <w:vAlign w:val="center"/>
          </w:tcPr>
          <w:p>
            <w:pPr>
              <w:jc w:val="center"/>
              <w:rPr>
                <w:rFonts w:ascii="仿宋" w:hAnsi="仿宋" w:eastAsia="仿宋"/>
                <w:color w:val="000000"/>
                <w:sz w:val="24"/>
              </w:rPr>
            </w:pPr>
          </w:p>
        </w:tc>
        <w:tc>
          <w:tcPr>
            <w:tcW w:w="1744" w:type="dxa"/>
            <w:gridSpan w:val="3"/>
            <w:vAlign w:val="center"/>
          </w:tcPr>
          <w:p>
            <w:pPr>
              <w:jc w:val="center"/>
              <w:rPr>
                <w:rFonts w:ascii="仿宋" w:hAnsi="仿宋" w:eastAsia="仿宋"/>
                <w:color w:val="000000"/>
                <w:sz w:val="24"/>
              </w:rPr>
            </w:pPr>
          </w:p>
        </w:tc>
        <w:tc>
          <w:tcPr>
            <w:tcW w:w="1743" w:type="dxa"/>
            <w:gridSpan w:val="3"/>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04" w:type="dxa"/>
            <w:vMerge w:val="continue"/>
            <w:vAlign w:val="center"/>
          </w:tcPr>
          <w:p>
            <w:pPr>
              <w:rPr>
                <w:rFonts w:ascii="仿宋" w:hAnsi="仿宋" w:eastAsia="仿宋"/>
                <w:color w:val="000000"/>
                <w:sz w:val="24"/>
              </w:rPr>
            </w:pPr>
          </w:p>
        </w:tc>
        <w:tc>
          <w:tcPr>
            <w:tcW w:w="1167" w:type="dxa"/>
            <w:gridSpan w:val="2"/>
            <w:vAlign w:val="center"/>
          </w:tcPr>
          <w:p>
            <w:pPr>
              <w:jc w:val="center"/>
              <w:rPr>
                <w:rFonts w:ascii="仿宋" w:hAnsi="仿宋" w:eastAsia="仿宋"/>
                <w:color w:val="000000"/>
                <w:sz w:val="24"/>
              </w:rPr>
            </w:pPr>
            <w:r>
              <w:rPr>
                <w:rFonts w:hint="eastAsia" w:ascii="仿宋" w:hAnsi="仿宋" w:eastAsia="仿宋"/>
                <w:color w:val="000000"/>
                <w:sz w:val="24"/>
              </w:rPr>
              <w:t>2020</w:t>
            </w:r>
          </w:p>
        </w:tc>
        <w:tc>
          <w:tcPr>
            <w:tcW w:w="2462" w:type="dxa"/>
            <w:gridSpan w:val="2"/>
            <w:vAlign w:val="center"/>
          </w:tcPr>
          <w:p>
            <w:pPr>
              <w:jc w:val="center"/>
              <w:rPr>
                <w:rFonts w:ascii="仿宋" w:hAnsi="仿宋" w:eastAsia="仿宋"/>
                <w:color w:val="000000"/>
                <w:sz w:val="24"/>
              </w:rPr>
            </w:pPr>
          </w:p>
        </w:tc>
        <w:tc>
          <w:tcPr>
            <w:tcW w:w="1744" w:type="dxa"/>
            <w:gridSpan w:val="3"/>
            <w:vAlign w:val="center"/>
          </w:tcPr>
          <w:p>
            <w:pPr>
              <w:jc w:val="center"/>
              <w:rPr>
                <w:rFonts w:ascii="仿宋" w:hAnsi="仿宋" w:eastAsia="仿宋"/>
                <w:color w:val="000000"/>
                <w:sz w:val="24"/>
              </w:rPr>
            </w:pPr>
          </w:p>
        </w:tc>
        <w:tc>
          <w:tcPr>
            <w:tcW w:w="1743" w:type="dxa"/>
            <w:gridSpan w:val="3"/>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04" w:type="dxa"/>
            <w:vMerge w:val="continue"/>
            <w:vAlign w:val="center"/>
          </w:tcPr>
          <w:p>
            <w:pPr>
              <w:rPr>
                <w:rFonts w:ascii="仿宋" w:hAnsi="仿宋" w:eastAsia="仿宋"/>
                <w:color w:val="000000"/>
                <w:sz w:val="24"/>
              </w:rPr>
            </w:pPr>
          </w:p>
        </w:tc>
        <w:tc>
          <w:tcPr>
            <w:tcW w:w="1167" w:type="dxa"/>
            <w:gridSpan w:val="2"/>
            <w:vAlign w:val="center"/>
          </w:tcPr>
          <w:p>
            <w:pPr>
              <w:jc w:val="center"/>
              <w:rPr>
                <w:rFonts w:ascii="仿宋" w:hAnsi="仿宋" w:eastAsia="仿宋"/>
                <w:color w:val="000000"/>
                <w:sz w:val="24"/>
              </w:rPr>
            </w:pPr>
            <w:r>
              <w:rPr>
                <w:rFonts w:hint="eastAsia" w:ascii="仿宋" w:hAnsi="仿宋" w:eastAsia="仿宋"/>
                <w:color w:val="000000"/>
                <w:sz w:val="24"/>
              </w:rPr>
              <w:t>2021</w:t>
            </w:r>
          </w:p>
        </w:tc>
        <w:tc>
          <w:tcPr>
            <w:tcW w:w="2462" w:type="dxa"/>
            <w:gridSpan w:val="2"/>
            <w:vAlign w:val="center"/>
          </w:tcPr>
          <w:p>
            <w:pPr>
              <w:jc w:val="center"/>
              <w:rPr>
                <w:rFonts w:ascii="仿宋" w:hAnsi="仿宋" w:eastAsia="仿宋"/>
                <w:color w:val="000000"/>
                <w:sz w:val="24"/>
              </w:rPr>
            </w:pPr>
          </w:p>
        </w:tc>
        <w:tc>
          <w:tcPr>
            <w:tcW w:w="1744" w:type="dxa"/>
            <w:gridSpan w:val="3"/>
            <w:vAlign w:val="center"/>
          </w:tcPr>
          <w:p>
            <w:pPr>
              <w:jc w:val="center"/>
              <w:rPr>
                <w:rFonts w:ascii="仿宋" w:hAnsi="仿宋" w:eastAsia="仿宋"/>
                <w:color w:val="000000"/>
                <w:sz w:val="24"/>
              </w:rPr>
            </w:pPr>
          </w:p>
        </w:tc>
        <w:tc>
          <w:tcPr>
            <w:tcW w:w="1743" w:type="dxa"/>
            <w:gridSpan w:val="3"/>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604" w:type="dxa"/>
            <w:vAlign w:val="center"/>
          </w:tcPr>
          <w:p>
            <w:pPr>
              <w:rPr>
                <w:rFonts w:ascii="仿宋" w:hAnsi="仿宋" w:eastAsia="仿宋"/>
                <w:color w:val="000000"/>
                <w:sz w:val="24"/>
              </w:rPr>
            </w:pPr>
            <w:r>
              <w:rPr>
                <w:rFonts w:hint="eastAsia" w:ascii="仿宋" w:hAnsi="仿宋" w:eastAsia="仿宋"/>
                <w:color w:val="000000"/>
                <w:sz w:val="24"/>
              </w:rPr>
              <w:t>备注</w:t>
            </w:r>
          </w:p>
        </w:tc>
        <w:tc>
          <w:tcPr>
            <w:tcW w:w="7116" w:type="dxa"/>
            <w:gridSpan w:val="10"/>
            <w:vAlign w:val="center"/>
          </w:tcPr>
          <w:p>
            <w:pPr>
              <w:jc w:val="center"/>
              <w:rPr>
                <w:rFonts w:ascii="仿宋" w:hAnsi="仿宋" w:eastAsia="仿宋"/>
                <w:color w:val="000000"/>
                <w:sz w:val="24"/>
              </w:rPr>
            </w:pPr>
          </w:p>
        </w:tc>
      </w:tr>
    </w:tbl>
    <w:p>
      <w:pPr>
        <w:adjustRightInd w:val="0"/>
        <w:spacing w:line="500" w:lineRule="exact"/>
        <w:ind w:firstLine="480" w:firstLineChars="200"/>
        <w:rPr>
          <w:rFonts w:ascii="仿宋" w:hAnsi="仿宋" w:eastAsia="仿宋"/>
          <w:color w:val="000000"/>
          <w:sz w:val="24"/>
        </w:rPr>
      </w:pPr>
      <w:r>
        <w:rPr>
          <w:rFonts w:hint="eastAsia" w:ascii="仿宋" w:hAnsi="仿宋" w:eastAsia="仿宋"/>
          <w:color w:val="000000"/>
          <w:sz w:val="24"/>
        </w:rPr>
        <w:t>兹证明上述声明是真实、正确的，并提供了全部能提供的资料和数据，我们同意遵照贵方要求出示有关证明文件。</w:t>
      </w:r>
    </w:p>
    <w:p>
      <w:pPr>
        <w:spacing w:line="460" w:lineRule="exact"/>
        <w:jc w:val="left"/>
        <w:rPr>
          <w:rFonts w:ascii="仿宋" w:hAnsi="仿宋" w:eastAsia="仿宋"/>
          <w:color w:val="000000"/>
          <w:sz w:val="24"/>
        </w:rPr>
      </w:pPr>
    </w:p>
    <w:p>
      <w:pPr>
        <w:spacing w:line="460" w:lineRule="exact"/>
        <w:jc w:val="left"/>
        <w:rPr>
          <w:rFonts w:ascii="仿宋" w:hAnsi="仿宋" w:eastAsia="仿宋"/>
          <w:color w:val="000000"/>
          <w:sz w:val="24"/>
        </w:rPr>
      </w:pPr>
    </w:p>
    <w:p>
      <w:pPr>
        <w:spacing w:line="460" w:lineRule="exact"/>
        <w:jc w:val="left"/>
        <w:rPr>
          <w:rFonts w:ascii="仿宋" w:hAnsi="仿宋" w:eastAsia="仿宋"/>
          <w:color w:val="000000"/>
          <w:sz w:val="24"/>
        </w:rPr>
      </w:pPr>
    </w:p>
    <w:p>
      <w:pPr>
        <w:spacing w:line="500" w:lineRule="exact"/>
        <w:jc w:val="left"/>
        <w:rPr>
          <w:rFonts w:ascii="仿宋" w:hAnsi="仿宋" w:eastAsia="仿宋"/>
          <w:color w:val="000000"/>
          <w:sz w:val="24"/>
          <w:u w:val="single"/>
        </w:rPr>
      </w:pPr>
      <w:r>
        <w:rPr>
          <w:rFonts w:hint="eastAsia" w:ascii="仿宋" w:hAnsi="仿宋" w:eastAsia="仿宋"/>
          <w:color w:val="000000"/>
          <w:sz w:val="24"/>
        </w:rPr>
        <w:t>供应商名称：</w:t>
      </w:r>
      <w:r>
        <w:rPr>
          <w:rFonts w:hint="eastAsia" w:ascii="仿宋" w:hAnsi="仿宋" w:eastAsia="仿宋"/>
          <w:color w:val="000000"/>
          <w:sz w:val="24"/>
          <w:u w:val="single"/>
        </w:rPr>
        <w:t xml:space="preserve">                        </w:t>
      </w:r>
      <w:r>
        <w:rPr>
          <w:rFonts w:hint="eastAsia" w:ascii="仿宋" w:hAnsi="仿宋" w:eastAsia="仿宋"/>
          <w:color w:val="000000"/>
          <w:sz w:val="24"/>
        </w:rPr>
        <w:t>（盖章）</w:t>
      </w:r>
    </w:p>
    <w:p>
      <w:pPr>
        <w:spacing w:line="500" w:lineRule="exact"/>
        <w:jc w:val="left"/>
        <w:rPr>
          <w:rFonts w:ascii="仿宋" w:hAnsi="仿宋" w:eastAsia="仿宋"/>
          <w:color w:val="000000"/>
          <w:sz w:val="24"/>
          <w:u w:val="single"/>
        </w:rPr>
      </w:pPr>
      <w:r>
        <w:rPr>
          <w:rFonts w:hint="eastAsia" w:ascii="仿宋" w:hAnsi="仿宋" w:eastAsia="仿宋"/>
          <w:color w:val="000000"/>
          <w:sz w:val="24"/>
        </w:rPr>
        <w:t>法定代表人或被授权代表人：</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pPr>
        <w:spacing w:line="500" w:lineRule="exact"/>
        <w:jc w:val="left"/>
        <w:rPr>
          <w:rFonts w:ascii="仿宋" w:hAnsi="仿宋" w:eastAsia="仿宋"/>
          <w:color w:val="000000"/>
          <w:sz w:val="24"/>
          <w:u w:val="single"/>
        </w:rPr>
      </w:pPr>
      <w:r>
        <w:rPr>
          <w:rFonts w:hint="eastAsia" w:ascii="仿宋" w:hAnsi="仿宋" w:eastAsia="仿宋"/>
          <w:color w:val="000000"/>
          <w:sz w:val="24"/>
        </w:rPr>
        <w:t>日      期：</w:t>
      </w:r>
      <w:r>
        <w:rPr>
          <w:rFonts w:hint="eastAsia" w:ascii="仿宋" w:hAnsi="仿宋" w:eastAsia="仿宋"/>
          <w:color w:val="000000"/>
          <w:sz w:val="24"/>
          <w:u w:val="single"/>
        </w:rPr>
        <w:t>2022</w:t>
      </w:r>
      <w:r>
        <w:rPr>
          <w:rFonts w:hint="eastAsia" w:ascii="仿宋" w:hAnsi="仿宋" w:eastAsia="仿宋"/>
          <w:color w:val="000000"/>
          <w:sz w:val="24"/>
        </w:rPr>
        <w:t>年</w:t>
      </w:r>
      <w:r>
        <w:rPr>
          <w:rFonts w:hint="eastAsia" w:ascii="仿宋" w:hAnsi="仿宋" w:eastAsia="仿宋"/>
          <w:color w:val="000000"/>
          <w:sz w:val="24"/>
          <w:u w:val="single"/>
        </w:rPr>
        <w:t xml:space="preserve">   </w:t>
      </w:r>
      <w:r>
        <w:rPr>
          <w:rFonts w:hint="eastAsia" w:ascii="仿宋" w:hAnsi="仿宋" w:eastAsia="仿宋"/>
          <w:color w:val="000000"/>
          <w:sz w:val="24"/>
        </w:rPr>
        <w:t>月</w:t>
      </w:r>
      <w:r>
        <w:rPr>
          <w:rFonts w:hint="eastAsia" w:ascii="仿宋" w:hAnsi="仿宋" w:eastAsia="仿宋"/>
          <w:color w:val="000000"/>
          <w:sz w:val="24"/>
          <w:u w:val="single"/>
        </w:rPr>
        <w:t xml:space="preserve">   </w:t>
      </w:r>
      <w:r>
        <w:rPr>
          <w:rFonts w:hint="eastAsia" w:ascii="仿宋" w:hAnsi="仿宋" w:eastAsia="仿宋"/>
          <w:color w:val="000000"/>
          <w:sz w:val="24"/>
        </w:rPr>
        <w:t>日</w:t>
      </w:r>
    </w:p>
    <w:p>
      <w:pPr>
        <w:spacing w:line="500" w:lineRule="exact"/>
        <w:jc w:val="left"/>
        <w:rPr>
          <w:rFonts w:ascii="仿宋" w:hAnsi="仿宋" w:eastAsia="仿宋"/>
          <w:color w:val="000000"/>
          <w:sz w:val="24"/>
          <w:u w:val="single"/>
        </w:rPr>
      </w:pPr>
    </w:p>
    <w:p>
      <w:pPr>
        <w:widowControl/>
        <w:jc w:val="left"/>
        <w:rPr>
          <w:rFonts w:ascii="仿宋" w:hAnsi="仿宋" w:eastAsia="仿宋"/>
          <w:color w:val="000000"/>
          <w:sz w:val="24"/>
        </w:rPr>
      </w:pPr>
      <w:r>
        <w:rPr>
          <w:rFonts w:ascii="仿宋" w:hAnsi="仿宋" w:eastAsia="仿宋"/>
          <w:color w:val="000000"/>
          <w:sz w:val="24"/>
        </w:rPr>
        <w:br w:type="page"/>
      </w:r>
    </w:p>
    <w:p>
      <w:pPr>
        <w:keepNext/>
        <w:keepLines/>
        <w:jc w:val="center"/>
        <w:outlineLvl w:val="3"/>
        <w:rPr>
          <w:rFonts w:ascii="仿宋" w:hAnsi="仿宋" w:eastAsia="仿宋"/>
          <w:b/>
          <w:bCs/>
          <w:sz w:val="28"/>
          <w:szCs w:val="28"/>
        </w:rPr>
      </w:pPr>
      <w:bookmarkStart w:id="141" w:name="_Toc85555219"/>
      <w:bookmarkStart w:id="142" w:name="_Toc66806338"/>
      <w:r>
        <w:rPr>
          <w:rFonts w:hint="eastAsia" w:ascii="仿宋" w:hAnsi="仿宋" w:eastAsia="仿宋"/>
          <w:b/>
          <w:bCs/>
          <w:sz w:val="28"/>
          <w:szCs w:val="28"/>
        </w:rPr>
        <w:t>1、企业简介</w:t>
      </w:r>
    </w:p>
    <w:p/>
    <w:p/>
    <w:p/>
    <w:p>
      <w:pPr>
        <w:jc w:val="center"/>
      </w:pPr>
      <w:r>
        <w:rPr>
          <w:rFonts w:hint="eastAsia" w:ascii="仿宋" w:hAnsi="仿宋" w:eastAsia="仿宋"/>
          <w:b/>
          <w:sz w:val="24"/>
        </w:rPr>
        <w:t>（自行填充）</w:t>
      </w:r>
    </w:p>
    <w:p/>
    <w:p>
      <w:pPr>
        <w:widowControl/>
        <w:jc w:val="left"/>
      </w:pPr>
      <w:r>
        <w:br w:type="page"/>
      </w:r>
    </w:p>
    <w:p>
      <w:pPr>
        <w:keepNext/>
        <w:keepLines/>
        <w:jc w:val="center"/>
        <w:outlineLvl w:val="3"/>
        <w:rPr>
          <w:rFonts w:ascii="仿宋" w:hAnsi="仿宋" w:eastAsia="仿宋"/>
          <w:b/>
          <w:bCs/>
          <w:sz w:val="28"/>
          <w:szCs w:val="28"/>
        </w:rPr>
      </w:pPr>
      <w:r>
        <w:rPr>
          <w:rFonts w:hint="eastAsia" w:ascii="仿宋" w:hAnsi="仿宋" w:eastAsia="仿宋"/>
          <w:b/>
          <w:bCs/>
          <w:sz w:val="28"/>
          <w:szCs w:val="28"/>
        </w:rPr>
        <w:t>2、营业执照及开户许可证</w:t>
      </w:r>
      <w:bookmarkEnd w:id="141"/>
      <w:bookmarkEnd w:id="142"/>
    </w:p>
    <w:p>
      <w:pPr>
        <w:jc w:val="center"/>
        <w:rPr>
          <w:rFonts w:ascii="仿宋" w:hAnsi="仿宋" w:eastAsia="仿宋"/>
          <w:b/>
          <w:sz w:val="24"/>
        </w:rPr>
      </w:pPr>
    </w:p>
    <w:p>
      <w:pPr>
        <w:jc w:val="center"/>
        <w:rPr>
          <w:rFonts w:ascii="仿宋" w:hAnsi="仿宋" w:eastAsia="仿宋"/>
          <w:b/>
          <w:sz w:val="24"/>
        </w:rPr>
      </w:pPr>
    </w:p>
    <w:p>
      <w:pPr>
        <w:jc w:val="center"/>
        <w:rPr>
          <w:rFonts w:ascii="仿宋" w:hAnsi="仿宋" w:eastAsia="仿宋"/>
          <w:b/>
          <w:sz w:val="24"/>
        </w:rPr>
      </w:pPr>
    </w:p>
    <w:p>
      <w:pPr>
        <w:jc w:val="center"/>
        <w:rPr>
          <w:rFonts w:ascii="仿宋" w:hAnsi="仿宋" w:eastAsia="仿宋"/>
          <w:b/>
          <w:sz w:val="24"/>
        </w:rPr>
      </w:pPr>
    </w:p>
    <w:p>
      <w:pPr>
        <w:jc w:val="center"/>
        <w:rPr>
          <w:rFonts w:ascii="仿宋" w:hAnsi="仿宋" w:eastAsia="仿宋"/>
          <w:b/>
          <w:sz w:val="24"/>
        </w:rPr>
      </w:pPr>
    </w:p>
    <w:p>
      <w:pPr>
        <w:jc w:val="center"/>
        <w:rPr>
          <w:rFonts w:ascii="仿宋" w:hAnsi="仿宋" w:eastAsia="仿宋"/>
          <w:b/>
          <w:sz w:val="24"/>
        </w:rPr>
      </w:pPr>
      <w:r>
        <w:rPr>
          <w:rFonts w:hint="eastAsia" w:ascii="仿宋" w:hAnsi="仿宋" w:eastAsia="仿宋"/>
          <w:b/>
          <w:sz w:val="24"/>
        </w:rPr>
        <w:t>（自行填充）</w:t>
      </w:r>
    </w:p>
    <w:p>
      <w:pPr>
        <w:rPr>
          <w:rFonts w:ascii="仿宋" w:hAnsi="仿宋" w:eastAsia="仿宋"/>
          <w:b/>
          <w:sz w:val="24"/>
        </w:rPr>
      </w:pPr>
      <w:r>
        <w:rPr>
          <w:rFonts w:hint="eastAsia" w:ascii="仿宋" w:hAnsi="仿宋" w:eastAsia="仿宋"/>
          <w:b/>
          <w:sz w:val="24"/>
        </w:rPr>
        <w:br w:type="page"/>
      </w:r>
    </w:p>
    <w:p>
      <w:pPr>
        <w:keepNext/>
        <w:keepLines/>
        <w:jc w:val="center"/>
        <w:outlineLvl w:val="3"/>
        <w:rPr>
          <w:rFonts w:ascii="仿宋" w:hAnsi="仿宋" w:eastAsia="仿宋"/>
          <w:b/>
          <w:bCs/>
          <w:sz w:val="28"/>
          <w:szCs w:val="28"/>
        </w:rPr>
      </w:pPr>
      <w:bookmarkStart w:id="143" w:name="_Toc85555220"/>
      <w:bookmarkStart w:id="144" w:name="_Toc66806339"/>
      <w:r>
        <w:rPr>
          <w:rFonts w:hint="eastAsia" w:ascii="仿宋" w:hAnsi="仿宋" w:eastAsia="仿宋"/>
          <w:b/>
          <w:bCs/>
          <w:sz w:val="28"/>
          <w:szCs w:val="28"/>
        </w:rPr>
        <w:t>3、财务状况报告</w:t>
      </w:r>
      <w:bookmarkEnd w:id="143"/>
      <w:bookmarkEnd w:id="144"/>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jc w:val="center"/>
        <w:rPr>
          <w:rFonts w:ascii="仿宋" w:hAnsi="仿宋" w:eastAsia="仿宋"/>
          <w:b/>
          <w:sz w:val="24"/>
        </w:rPr>
      </w:pPr>
      <w:r>
        <w:rPr>
          <w:rFonts w:hint="eastAsia" w:ascii="仿宋" w:hAnsi="仿宋" w:eastAsia="仿宋"/>
          <w:b/>
          <w:sz w:val="24"/>
        </w:rPr>
        <w:t>注：提供上一年度财务状况报表或财务审计报告（成立不足一年的公司提供近三个月的财务会计报表，若不足三个月提供银行资信证明）；</w:t>
      </w:r>
    </w:p>
    <w:p>
      <w:pPr>
        <w:rPr>
          <w:rFonts w:ascii="仿宋" w:hAnsi="仿宋" w:eastAsia="仿宋"/>
        </w:rPr>
      </w:pPr>
      <w:r>
        <w:rPr>
          <w:rFonts w:ascii="仿宋" w:hAnsi="仿宋" w:eastAsia="仿宋"/>
        </w:rPr>
        <w:br w:type="page"/>
      </w:r>
    </w:p>
    <w:p>
      <w:pPr>
        <w:keepNext/>
        <w:keepLines/>
        <w:jc w:val="center"/>
        <w:outlineLvl w:val="3"/>
        <w:rPr>
          <w:rFonts w:ascii="仿宋" w:hAnsi="仿宋" w:eastAsia="仿宋"/>
          <w:b/>
          <w:bCs/>
          <w:sz w:val="28"/>
          <w:szCs w:val="28"/>
        </w:rPr>
      </w:pPr>
      <w:bookmarkStart w:id="145" w:name="_Toc85555221"/>
      <w:bookmarkStart w:id="146" w:name="_Toc66806340"/>
      <w:r>
        <w:rPr>
          <w:rFonts w:hint="eastAsia" w:ascii="仿宋" w:hAnsi="仿宋" w:eastAsia="仿宋"/>
          <w:b/>
          <w:bCs/>
          <w:sz w:val="28"/>
          <w:szCs w:val="28"/>
        </w:rPr>
        <w:t>4、依法缴纳税收证明材料</w:t>
      </w:r>
      <w:bookmarkEnd w:id="145"/>
      <w:bookmarkEnd w:id="146"/>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jc w:val="center"/>
        <w:rPr>
          <w:rFonts w:ascii="仿宋" w:hAnsi="仿宋" w:eastAsia="仿宋"/>
          <w:b/>
          <w:sz w:val="24"/>
        </w:rPr>
      </w:pPr>
      <w:r>
        <w:rPr>
          <w:rFonts w:hint="eastAsia" w:ascii="仿宋" w:hAnsi="仿宋" w:eastAsia="仿宋"/>
          <w:b/>
          <w:sz w:val="24"/>
        </w:rPr>
        <w:t>注：附依法缴纳税收的证明材料</w:t>
      </w:r>
    </w:p>
    <w:p>
      <w:pPr>
        <w:rPr>
          <w:rFonts w:ascii="仿宋" w:hAnsi="仿宋" w:eastAsia="仿宋"/>
        </w:rPr>
      </w:pPr>
      <w:r>
        <w:rPr>
          <w:rFonts w:ascii="仿宋" w:hAnsi="仿宋" w:eastAsia="仿宋"/>
        </w:rPr>
        <w:br w:type="page"/>
      </w:r>
    </w:p>
    <w:p>
      <w:pPr>
        <w:keepNext/>
        <w:keepLines/>
        <w:jc w:val="center"/>
        <w:outlineLvl w:val="3"/>
        <w:rPr>
          <w:rFonts w:ascii="仿宋" w:hAnsi="仿宋" w:eastAsia="仿宋"/>
          <w:b/>
          <w:bCs/>
          <w:sz w:val="28"/>
          <w:szCs w:val="28"/>
        </w:rPr>
      </w:pPr>
      <w:bookmarkStart w:id="147" w:name="_Toc85555222"/>
      <w:bookmarkStart w:id="148" w:name="_Toc66806341"/>
      <w:r>
        <w:rPr>
          <w:rFonts w:hint="eastAsia" w:ascii="仿宋" w:hAnsi="仿宋" w:eastAsia="仿宋"/>
          <w:b/>
          <w:bCs/>
          <w:sz w:val="28"/>
          <w:szCs w:val="28"/>
        </w:rPr>
        <w:t>5、依法缴纳社会保障资金证明材料</w:t>
      </w:r>
      <w:bookmarkEnd w:id="147"/>
      <w:bookmarkEnd w:id="148"/>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jc w:val="center"/>
        <w:rPr>
          <w:rFonts w:ascii="仿宋" w:hAnsi="仿宋" w:eastAsia="仿宋"/>
          <w:b/>
          <w:sz w:val="24"/>
        </w:rPr>
      </w:pPr>
      <w:r>
        <w:rPr>
          <w:rFonts w:hint="eastAsia" w:ascii="仿宋" w:hAnsi="仿宋" w:eastAsia="仿宋"/>
          <w:b/>
          <w:sz w:val="24"/>
        </w:rPr>
        <w:t>注：附依法缴纳社会保障资金的记录证明</w:t>
      </w:r>
    </w:p>
    <w:p>
      <w:pPr>
        <w:rPr>
          <w:rFonts w:ascii="仿宋" w:hAnsi="仿宋" w:eastAsia="仿宋" w:cs="宋体"/>
          <w:b/>
          <w:color w:val="000000"/>
          <w:kern w:val="0"/>
          <w:sz w:val="24"/>
        </w:rPr>
      </w:pPr>
      <w:r>
        <w:rPr>
          <w:rFonts w:hint="eastAsia" w:ascii="仿宋" w:hAnsi="仿宋" w:eastAsia="仿宋" w:cs="宋体"/>
          <w:b/>
          <w:color w:val="000000"/>
          <w:kern w:val="0"/>
          <w:sz w:val="24"/>
        </w:rPr>
        <w:br w:type="page"/>
      </w:r>
    </w:p>
    <w:p>
      <w:pPr>
        <w:keepNext/>
        <w:keepLines/>
        <w:jc w:val="center"/>
        <w:outlineLvl w:val="3"/>
        <w:rPr>
          <w:rFonts w:ascii="仿宋" w:hAnsi="仿宋" w:eastAsia="仿宋"/>
          <w:b/>
          <w:bCs/>
          <w:sz w:val="28"/>
          <w:szCs w:val="28"/>
        </w:rPr>
      </w:pPr>
      <w:bookmarkStart w:id="149" w:name="_Toc66806342"/>
      <w:bookmarkStart w:id="150" w:name="_Toc85555223"/>
      <w:r>
        <w:rPr>
          <w:rFonts w:hint="eastAsia" w:ascii="仿宋" w:hAnsi="仿宋" w:eastAsia="仿宋"/>
          <w:b/>
          <w:bCs/>
          <w:sz w:val="28"/>
          <w:szCs w:val="28"/>
        </w:rPr>
        <w:t>6、具备履行合同所必需设备和专业技术能力的声明函</w:t>
      </w:r>
      <w:bookmarkEnd w:id="149"/>
      <w:bookmarkEnd w:id="150"/>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jc w:val="center"/>
        <w:rPr>
          <w:rFonts w:ascii="仿宋" w:hAnsi="仿宋" w:eastAsia="仿宋"/>
          <w:b/>
          <w:sz w:val="24"/>
        </w:rPr>
      </w:pPr>
      <w:r>
        <w:rPr>
          <w:rFonts w:hint="eastAsia" w:ascii="仿宋" w:hAnsi="仿宋" w:eastAsia="仿宋"/>
          <w:b/>
          <w:sz w:val="28"/>
          <w:szCs w:val="28"/>
        </w:rPr>
        <w:t>（格式自拟）</w:t>
      </w:r>
    </w:p>
    <w:p>
      <w:pPr>
        <w:jc w:val="center"/>
        <w:rPr>
          <w:rFonts w:ascii="仿宋" w:hAnsi="仿宋" w:eastAsia="仿宋"/>
          <w:b/>
          <w:sz w:val="24"/>
        </w:rPr>
      </w:pPr>
    </w:p>
    <w:p>
      <w:pPr>
        <w:jc w:val="center"/>
        <w:rPr>
          <w:rFonts w:ascii="仿宋" w:hAnsi="仿宋" w:eastAsia="仿宋"/>
          <w:b/>
          <w:sz w:val="24"/>
        </w:rPr>
      </w:pPr>
    </w:p>
    <w:p>
      <w:pPr>
        <w:jc w:val="center"/>
        <w:rPr>
          <w:rFonts w:ascii="仿宋" w:hAnsi="仿宋" w:eastAsia="仿宋"/>
          <w:b/>
          <w:sz w:val="24"/>
        </w:rPr>
      </w:pPr>
    </w:p>
    <w:p>
      <w:pPr>
        <w:jc w:val="center"/>
        <w:rPr>
          <w:rFonts w:ascii="仿宋" w:hAnsi="仿宋" w:eastAsia="仿宋"/>
          <w:b/>
          <w:sz w:val="24"/>
        </w:rPr>
      </w:pPr>
    </w:p>
    <w:p>
      <w:pPr>
        <w:jc w:val="center"/>
        <w:rPr>
          <w:rFonts w:ascii="仿宋" w:hAnsi="仿宋" w:eastAsia="仿宋"/>
          <w:b/>
          <w:sz w:val="24"/>
        </w:rPr>
      </w:pPr>
    </w:p>
    <w:p>
      <w:pPr>
        <w:spacing w:line="500" w:lineRule="exact"/>
        <w:jc w:val="left"/>
        <w:rPr>
          <w:rFonts w:ascii="仿宋" w:hAnsi="仿宋" w:eastAsia="仿宋"/>
          <w:color w:val="000000"/>
          <w:sz w:val="24"/>
        </w:rPr>
      </w:pPr>
    </w:p>
    <w:p>
      <w:pPr>
        <w:spacing w:line="500" w:lineRule="exact"/>
        <w:jc w:val="left"/>
        <w:rPr>
          <w:rFonts w:ascii="仿宋" w:hAnsi="仿宋" w:eastAsia="仿宋"/>
          <w:color w:val="000000"/>
          <w:sz w:val="24"/>
        </w:rPr>
      </w:pPr>
    </w:p>
    <w:p>
      <w:pPr>
        <w:spacing w:line="500" w:lineRule="exact"/>
        <w:jc w:val="left"/>
        <w:rPr>
          <w:rFonts w:ascii="仿宋" w:hAnsi="仿宋" w:eastAsia="仿宋"/>
          <w:color w:val="000000"/>
          <w:sz w:val="24"/>
          <w:u w:val="single"/>
        </w:rPr>
      </w:pPr>
      <w:r>
        <w:rPr>
          <w:rFonts w:hint="eastAsia" w:ascii="仿宋" w:hAnsi="仿宋" w:eastAsia="仿宋"/>
          <w:color w:val="000000"/>
          <w:sz w:val="24"/>
        </w:rPr>
        <w:t>供应商名称：</w:t>
      </w:r>
      <w:r>
        <w:rPr>
          <w:rFonts w:hint="eastAsia" w:ascii="仿宋" w:hAnsi="仿宋" w:eastAsia="仿宋"/>
          <w:color w:val="000000"/>
          <w:sz w:val="24"/>
          <w:u w:val="single"/>
        </w:rPr>
        <w:t xml:space="preserve">                           </w:t>
      </w:r>
      <w:r>
        <w:rPr>
          <w:rFonts w:hint="eastAsia" w:ascii="仿宋" w:hAnsi="仿宋" w:eastAsia="仿宋"/>
          <w:color w:val="000000"/>
          <w:sz w:val="24"/>
        </w:rPr>
        <w:t>（盖章）</w:t>
      </w:r>
    </w:p>
    <w:p>
      <w:pPr>
        <w:spacing w:line="500" w:lineRule="exact"/>
        <w:jc w:val="left"/>
        <w:rPr>
          <w:rFonts w:ascii="仿宋" w:hAnsi="仿宋" w:eastAsia="仿宋"/>
          <w:color w:val="000000"/>
          <w:sz w:val="24"/>
          <w:u w:val="single"/>
        </w:rPr>
      </w:pPr>
      <w:r>
        <w:rPr>
          <w:rFonts w:hint="eastAsia" w:ascii="仿宋" w:hAnsi="仿宋" w:eastAsia="仿宋"/>
          <w:color w:val="000000"/>
          <w:sz w:val="24"/>
        </w:rPr>
        <w:t>法定代表人或被授权代表人：</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pPr>
        <w:spacing w:line="500" w:lineRule="exact"/>
        <w:rPr>
          <w:rFonts w:ascii="仿宋" w:hAnsi="仿宋" w:eastAsia="仿宋"/>
          <w:b/>
          <w:sz w:val="24"/>
        </w:rPr>
      </w:pPr>
      <w:r>
        <w:rPr>
          <w:rFonts w:hint="eastAsia" w:ascii="仿宋" w:hAnsi="仿宋" w:eastAsia="仿宋"/>
          <w:color w:val="000000"/>
          <w:sz w:val="24"/>
        </w:rPr>
        <w:t>日期:</w:t>
      </w:r>
      <w:r>
        <w:rPr>
          <w:rFonts w:hint="eastAsia" w:ascii="仿宋" w:hAnsi="仿宋" w:eastAsia="仿宋"/>
          <w:color w:val="000000"/>
          <w:sz w:val="24"/>
          <w:u w:val="single"/>
        </w:rPr>
        <w:t>2022</w:t>
      </w:r>
      <w:r>
        <w:rPr>
          <w:rFonts w:hint="eastAsia" w:ascii="仿宋" w:hAnsi="仿宋" w:eastAsia="仿宋"/>
          <w:color w:val="000000"/>
          <w:sz w:val="24"/>
        </w:rPr>
        <w:t>年</w:t>
      </w:r>
      <w:r>
        <w:rPr>
          <w:rFonts w:hint="eastAsia" w:ascii="仿宋" w:hAnsi="仿宋" w:eastAsia="仿宋"/>
          <w:color w:val="000000"/>
          <w:sz w:val="24"/>
          <w:u w:val="single"/>
        </w:rPr>
        <w:t xml:space="preserve">   </w:t>
      </w:r>
      <w:r>
        <w:rPr>
          <w:rFonts w:hint="eastAsia" w:ascii="仿宋" w:hAnsi="仿宋" w:eastAsia="仿宋"/>
          <w:color w:val="000000"/>
          <w:sz w:val="24"/>
        </w:rPr>
        <w:t>月</w:t>
      </w:r>
      <w:r>
        <w:rPr>
          <w:rFonts w:hint="eastAsia" w:ascii="仿宋" w:hAnsi="仿宋" w:eastAsia="仿宋"/>
          <w:color w:val="000000"/>
          <w:sz w:val="24"/>
          <w:u w:val="single"/>
        </w:rPr>
        <w:t xml:space="preserve">   </w:t>
      </w:r>
      <w:r>
        <w:rPr>
          <w:rFonts w:hint="eastAsia" w:ascii="仿宋" w:hAnsi="仿宋" w:eastAsia="仿宋"/>
          <w:color w:val="000000"/>
          <w:sz w:val="24"/>
        </w:rPr>
        <w:t>日</w:t>
      </w:r>
    </w:p>
    <w:p>
      <w:pPr>
        <w:jc w:val="center"/>
        <w:rPr>
          <w:rFonts w:ascii="仿宋" w:hAnsi="仿宋" w:eastAsia="仿宋"/>
          <w:b/>
          <w:sz w:val="24"/>
        </w:rPr>
      </w:pPr>
    </w:p>
    <w:p>
      <w:pPr>
        <w:jc w:val="center"/>
        <w:rPr>
          <w:rFonts w:ascii="仿宋" w:hAnsi="仿宋" w:eastAsia="仿宋"/>
          <w:b/>
          <w:sz w:val="24"/>
        </w:rPr>
      </w:pPr>
    </w:p>
    <w:p>
      <w:pPr>
        <w:jc w:val="center"/>
        <w:rPr>
          <w:rFonts w:ascii="仿宋" w:hAnsi="仿宋" w:eastAsia="仿宋"/>
          <w:b/>
          <w:sz w:val="24"/>
        </w:rPr>
      </w:pPr>
    </w:p>
    <w:p>
      <w:pPr>
        <w:jc w:val="center"/>
        <w:rPr>
          <w:rFonts w:ascii="仿宋" w:hAnsi="仿宋" w:eastAsia="仿宋"/>
          <w:b/>
          <w:sz w:val="24"/>
        </w:rPr>
      </w:pPr>
    </w:p>
    <w:p>
      <w:pPr>
        <w:jc w:val="center"/>
        <w:rPr>
          <w:rFonts w:ascii="仿宋" w:hAnsi="仿宋" w:eastAsia="仿宋"/>
          <w:b/>
          <w:sz w:val="24"/>
        </w:rPr>
      </w:pPr>
    </w:p>
    <w:p>
      <w:pPr>
        <w:jc w:val="center"/>
        <w:rPr>
          <w:rFonts w:ascii="仿宋" w:hAnsi="仿宋" w:eastAsia="仿宋"/>
          <w:b/>
          <w:sz w:val="24"/>
        </w:rPr>
      </w:pPr>
    </w:p>
    <w:p>
      <w:pPr>
        <w:jc w:val="center"/>
        <w:rPr>
          <w:rFonts w:ascii="仿宋" w:hAnsi="仿宋" w:eastAsia="仿宋"/>
          <w:b/>
          <w:sz w:val="24"/>
        </w:rPr>
      </w:pPr>
    </w:p>
    <w:p>
      <w:pPr>
        <w:spacing w:line="440" w:lineRule="exact"/>
        <w:jc w:val="center"/>
        <w:rPr>
          <w:rFonts w:ascii="仿宋" w:hAnsi="仿宋" w:eastAsia="仿宋" w:cs="宋体"/>
          <w:b/>
          <w:color w:val="000000"/>
          <w:kern w:val="0"/>
          <w:sz w:val="24"/>
        </w:rPr>
      </w:pPr>
      <w:r>
        <w:rPr>
          <w:rFonts w:hint="eastAsia" w:ascii="仿宋" w:hAnsi="仿宋" w:eastAsia="仿宋"/>
          <w:b/>
          <w:sz w:val="24"/>
        </w:rPr>
        <w:t>注：声明函格式自拟，后附</w:t>
      </w:r>
      <w:r>
        <w:rPr>
          <w:rFonts w:hint="eastAsia" w:ascii="仿宋" w:hAnsi="仿宋" w:eastAsia="仿宋"/>
          <w:b/>
          <w:color w:val="000000"/>
          <w:sz w:val="24"/>
        </w:rPr>
        <w:t>履行合同所必需的设备、人员和专业技术能力的相关证明材料；</w:t>
      </w:r>
    </w:p>
    <w:p>
      <w:pPr>
        <w:rPr>
          <w:rFonts w:ascii="仿宋" w:hAnsi="仿宋" w:eastAsia="仿宋" w:cs="宋体"/>
          <w:b/>
          <w:color w:val="000000"/>
          <w:kern w:val="0"/>
          <w:sz w:val="24"/>
        </w:rPr>
      </w:pPr>
      <w:r>
        <w:rPr>
          <w:rFonts w:hint="eastAsia" w:ascii="仿宋" w:hAnsi="仿宋" w:eastAsia="仿宋" w:cs="宋体"/>
          <w:b/>
          <w:color w:val="000000"/>
          <w:kern w:val="0"/>
          <w:sz w:val="24"/>
        </w:rPr>
        <w:br w:type="page"/>
      </w:r>
    </w:p>
    <w:p>
      <w:pPr>
        <w:keepNext/>
        <w:keepLines/>
        <w:jc w:val="center"/>
        <w:outlineLvl w:val="3"/>
        <w:rPr>
          <w:rFonts w:ascii="仿宋" w:hAnsi="仿宋" w:eastAsia="仿宋"/>
          <w:b/>
          <w:bCs/>
          <w:sz w:val="28"/>
          <w:szCs w:val="28"/>
        </w:rPr>
      </w:pPr>
      <w:bookmarkStart w:id="151" w:name="_Toc66806343"/>
      <w:bookmarkStart w:id="152" w:name="_Toc85555224"/>
      <w:r>
        <w:rPr>
          <w:rFonts w:hint="eastAsia" w:ascii="仿宋" w:hAnsi="仿宋" w:eastAsia="仿宋"/>
          <w:b/>
          <w:bCs/>
          <w:sz w:val="28"/>
          <w:szCs w:val="28"/>
        </w:rPr>
        <w:t>7、参加采购活动中没有重大违法记录书面声明</w:t>
      </w:r>
      <w:bookmarkEnd w:id="151"/>
      <w:bookmarkEnd w:id="152"/>
    </w:p>
    <w:p>
      <w:pPr>
        <w:jc w:val="center"/>
        <w:rPr>
          <w:rFonts w:ascii="仿宋" w:hAnsi="仿宋" w:eastAsia="仿宋"/>
        </w:rPr>
      </w:pPr>
    </w:p>
    <w:p>
      <w:pPr>
        <w:jc w:val="center"/>
        <w:rPr>
          <w:rFonts w:ascii="仿宋" w:hAnsi="仿宋" w:eastAsia="仿宋"/>
        </w:rPr>
      </w:pPr>
    </w:p>
    <w:p>
      <w:pPr>
        <w:jc w:val="center"/>
        <w:rPr>
          <w:rFonts w:ascii="仿宋" w:hAnsi="仿宋" w:eastAsia="仿宋"/>
          <w:b/>
        </w:rPr>
      </w:pPr>
    </w:p>
    <w:p>
      <w:pPr>
        <w:jc w:val="center"/>
        <w:rPr>
          <w:rFonts w:ascii="仿宋" w:hAnsi="仿宋" w:eastAsia="仿宋"/>
          <w:sz w:val="28"/>
          <w:szCs w:val="28"/>
        </w:rPr>
      </w:pPr>
    </w:p>
    <w:p>
      <w:pPr>
        <w:jc w:val="center"/>
        <w:rPr>
          <w:rFonts w:ascii="仿宋" w:hAnsi="仿宋" w:eastAsia="仿宋"/>
          <w:sz w:val="28"/>
          <w:szCs w:val="28"/>
        </w:rPr>
      </w:pPr>
      <w:r>
        <w:rPr>
          <w:rFonts w:hint="eastAsia" w:ascii="仿宋" w:hAnsi="仿宋" w:eastAsia="仿宋"/>
          <w:b/>
          <w:sz w:val="28"/>
          <w:szCs w:val="28"/>
        </w:rPr>
        <w:t>（格式自拟）</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spacing w:line="500" w:lineRule="exact"/>
        <w:jc w:val="left"/>
        <w:rPr>
          <w:rFonts w:ascii="仿宋" w:hAnsi="仿宋" w:eastAsia="仿宋"/>
          <w:color w:val="000000"/>
          <w:sz w:val="24"/>
          <w:u w:val="single"/>
        </w:rPr>
      </w:pPr>
      <w:r>
        <w:rPr>
          <w:rFonts w:hint="eastAsia" w:ascii="仿宋" w:hAnsi="仿宋" w:eastAsia="仿宋"/>
          <w:color w:val="000000"/>
          <w:sz w:val="24"/>
        </w:rPr>
        <w:t>供应商名称：</w:t>
      </w:r>
      <w:r>
        <w:rPr>
          <w:rFonts w:hint="eastAsia" w:ascii="仿宋" w:hAnsi="仿宋" w:eastAsia="仿宋"/>
          <w:color w:val="000000"/>
          <w:sz w:val="24"/>
          <w:u w:val="single"/>
        </w:rPr>
        <w:t xml:space="preserve">                          </w:t>
      </w:r>
      <w:r>
        <w:rPr>
          <w:rFonts w:hint="eastAsia" w:ascii="仿宋" w:hAnsi="仿宋" w:eastAsia="仿宋"/>
          <w:color w:val="000000"/>
          <w:sz w:val="24"/>
        </w:rPr>
        <w:t>（盖章）</w:t>
      </w:r>
    </w:p>
    <w:p>
      <w:pPr>
        <w:spacing w:line="500" w:lineRule="exact"/>
        <w:jc w:val="left"/>
        <w:rPr>
          <w:rFonts w:ascii="仿宋" w:hAnsi="仿宋" w:eastAsia="仿宋"/>
          <w:color w:val="000000"/>
          <w:sz w:val="24"/>
          <w:u w:val="single"/>
        </w:rPr>
      </w:pPr>
      <w:r>
        <w:rPr>
          <w:rFonts w:hint="eastAsia" w:ascii="仿宋" w:hAnsi="仿宋" w:eastAsia="仿宋"/>
          <w:color w:val="000000"/>
          <w:sz w:val="24"/>
        </w:rPr>
        <w:t>法定代表人或被授权代表人：</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pPr>
        <w:spacing w:line="440" w:lineRule="exact"/>
        <w:rPr>
          <w:rFonts w:ascii="仿宋" w:hAnsi="仿宋" w:eastAsia="仿宋" w:cs="宋体"/>
          <w:b/>
          <w:color w:val="000000"/>
          <w:kern w:val="0"/>
          <w:sz w:val="24"/>
        </w:rPr>
      </w:pPr>
      <w:r>
        <w:rPr>
          <w:rFonts w:hint="eastAsia" w:ascii="仿宋" w:hAnsi="仿宋" w:eastAsia="仿宋"/>
          <w:color w:val="000000"/>
          <w:sz w:val="24"/>
        </w:rPr>
        <w:t>日期:</w:t>
      </w:r>
      <w:r>
        <w:rPr>
          <w:rFonts w:hint="eastAsia" w:ascii="仿宋" w:hAnsi="仿宋" w:eastAsia="仿宋"/>
          <w:color w:val="000000"/>
          <w:sz w:val="24"/>
          <w:u w:val="single"/>
        </w:rPr>
        <w:t>2022</w:t>
      </w:r>
      <w:r>
        <w:rPr>
          <w:rFonts w:hint="eastAsia" w:ascii="仿宋" w:hAnsi="仿宋" w:eastAsia="仿宋"/>
          <w:color w:val="000000"/>
          <w:sz w:val="24"/>
        </w:rPr>
        <w:t>年</w:t>
      </w:r>
      <w:r>
        <w:rPr>
          <w:rFonts w:hint="eastAsia" w:ascii="仿宋" w:hAnsi="仿宋" w:eastAsia="仿宋"/>
          <w:color w:val="000000"/>
          <w:sz w:val="24"/>
          <w:u w:val="single"/>
        </w:rPr>
        <w:t xml:space="preserve">   </w:t>
      </w:r>
      <w:r>
        <w:rPr>
          <w:rFonts w:hint="eastAsia" w:ascii="仿宋" w:hAnsi="仿宋" w:eastAsia="仿宋"/>
          <w:color w:val="000000"/>
          <w:sz w:val="24"/>
        </w:rPr>
        <w:t>月</w:t>
      </w:r>
      <w:r>
        <w:rPr>
          <w:rFonts w:hint="eastAsia" w:ascii="仿宋" w:hAnsi="仿宋" w:eastAsia="仿宋"/>
          <w:color w:val="000000"/>
          <w:sz w:val="24"/>
          <w:u w:val="single"/>
        </w:rPr>
        <w:t xml:space="preserve">   </w:t>
      </w:r>
      <w:r>
        <w:rPr>
          <w:rFonts w:hint="eastAsia" w:ascii="仿宋" w:hAnsi="仿宋" w:eastAsia="仿宋"/>
          <w:color w:val="000000"/>
          <w:sz w:val="24"/>
        </w:rPr>
        <w:t>日</w:t>
      </w:r>
    </w:p>
    <w:p>
      <w:pPr>
        <w:rPr>
          <w:rFonts w:ascii="仿宋" w:hAnsi="仿宋" w:eastAsia="仿宋" w:cs="宋体"/>
          <w:b/>
          <w:color w:val="000000"/>
          <w:kern w:val="0"/>
          <w:sz w:val="24"/>
        </w:rPr>
      </w:pPr>
      <w:r>
        <w:rPr>
          <w:rFonts w:hint="eastAsia" w:ascii="仿宋" w:hAnsi="仿宋" w:eastAsia="仿宋" w:cs="宋体"/>
          <w:b/>
          <w:color w:val="000000"/>
          <w:kern w:val="0"/>
          <w:sz w:val="24"/>
        </w:rPr>
        <w:br w:type="page"/>
      </w:r>
    </w:p>
    <w:p>
      <w:pPr>
        <w:keepNext/>
        <w:keepLines/>
        <w:jc w:val="center"/>
        <w:outlineLvl w:val="3"/>
        <w:rPr>
          <w:rFonts w:ascii="仿宋" w:hAnsi="仿宋" w:eastAsia="仿宋"/>
          <w:b/>
          <w:bCs/>
          <w:sz w:val="28"/>
          <w:szCs w:val="28"/>
        </w:rPr>
      </w:pPr>
      <w:bookmarkStart w:id="153" w:name="_Toc66806344"/>
      <w:bookmarkStart w:id="154" w:name="_Toc85555225"/>
      <w:r>
        <w:rPr>
          <w:rFonts w:hint="eastAsia" w:ascii="仿宋" w:hAnsi="仿宋" w:eastAsia="仿宋"/>
          <w:b/>
          <w:bCs/>
          <w:sz w:val="28"/>
          <w:szCs w:val="28"/>
        </w:rPr>
        <w:t>8、信用记录查询结果</w:t>
      </w:r>
      <w:bookmarkEnd w:id="153"/>
      <w:bookmarkEnd w:id="154"/>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spacing w:line="440" w:lineRule="exact"/>
        <w:jc w:val="center"/>
        <w:rPr>
          <w:rFonts w:ascii="仿宋" w:hAnsi="仿宋" w:eastAsia="仿宋"/>
          <w:b/>
          <w:color w:val="000000"/>
          <w:sz w:val="24"/>
        </w:rPr>
      </w:pPr>
      <w:r>
        <w:rPr>
          <w:rFonts w:hint="eastAsia" w:ascii="仿宋" w:hAnsi="仿宋" w:eastAsia="仿宋"/>
          <w:b/>
          <w:color w:val="000000"/>
          <w:sz w:val="24"/>
        </w:rPr>
        <w:t>注： 附自询价公告发布之日起至递交询价响应文件截止时间前在“信用中国”、中国政府采购网查询结果，及未被列入的书面声明（声明函格式自拟）如相关失信记录已失效，供应商需提供相关证明资料。（查询内容详见投标人须知前附表）</w:t>
      </w:r>
    </w:p>
    <w:p>
      <w:pPr>
        <w:widowControl/>
        <w:jc w:val="left"/>
        <w:rPr>
          <w:rFonts w:ascii="仿宋" w:hAnsi="仿宋" w:eastAsia="仿宋" w:cs="宋体"/>
          <w:b/>
          <w:color w:val="000000"/>
          <w:kern w:val="0"/>
          <w:sz w:val="24"/>
        </w:rPr>
      </w:pPr>
      <w:r>
        <w:rPr>
          <w:rFonts w:ascii="仿宋" w:hAnsi="仿宋" w:eastAsia="仿宋" w:cs="宋体"/>
          <w:b/>
          <w:color w:val="000000"/>
          <w:kern w:val="0"/>
          <w:sz w:val="24"/>
        </w:rPr>
        <w:br w:type="page"/>
      </w:r>
    </w:p>
    <w:p>
      <w:pPr>
        <w:keepNext/>
        <w:keepLines/>
        <w:jc w:val="center"/>
        <w:outlineLvl w:val="3"/>
        <w:rPr>
          <w:rFonts w:ascii="仿宋" w:hAnsi="仿宋" w:eastAsia="仿宋"/>
          <w:b/>
          <w:bCs/>
          <w:sz w:val="28"/>
          <w:szCs w:val="28"/>
        </w:rPr>
      </w:pPr>
      <w:bookmarkStart w:id="155" w:name="_Toc66806345"/>
      <w:bookmarkStart w:id="156" w:name="_Toc85555226"/>
      <w:r>
        <w:rPr>
          <w:rFonts w:hint="eastAsia" w:ascii="仿宋" w:hAnsi="仿宋" w:eastAsia="仿宋"/>
          <w:b/>
          <w:bCs/>
          <w:sz w:val="28"/>
          <w:szCs w:val="28"/>
        </w:rPr>
        <w:t>9、招标文件规定的其他资格证明文件</w:t>
      </w:r>
      <w:bookmarkEnd w:id="155"/>
      <w:bookmarkEnd w:id="156"/>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spacing w:line="500" w:lineRule="exact"/>
        <w:jc w:val="center"/>
        <w:rPr>
          <w:rFonts w:ascii="仿宋" w:hAnsi="仿宋" w:eastAsia="仿宋"/>
          <w:b/>
          <w:sz w:val="24"/>
        </w:rPr>
      </w:pPr>
      <w:r>
        <w:rPr>
          <w:rFonts w:hint="eastAsia" w:ascii="仿宋" w:hAnsi="仿宋" w:eastAsia="仿宋"/>
          <w:b/>
          <w:sz w:val="24"/>
        </w:rPr>
        <w:t>注：附本项目的特定资格要求内容</w:t>
      </w:r>
    </w:p>
    <w:p>
      <w:pPr>
        <w:widowControl/>
        <w:jc w:val="left"/>
      </w:pPr>
      <w:r>
        <w:br w:type="page"/>
      </w:r>
    </w:p>
    <w:p>
      <w:pPr>
        <w:pStyle w:val="4"/>
        <w:spacing w:line="440" w:lineRule="exact"/>
        <w:rPr>
          <w:rFonts w:ascii="仿宋" w:hAnsi="仿宋" w:eastAsia="仿宋"/>
        </w:rPr>
      </w:pPr>
      <w:bookmarkStart w:id="157" w:name="_Toc101189020"/>
      <w:bookmarkStart w:id="158" w:name="_Toc110936399"/>
      <w:r>
        <w:rPr>
          <w:rFonts w:hint="eastAsia" w:ascii="仿宋" w:hAnsi="仿宋" w:eastAsia="仿宋"/>
        </w:rPr>
        <w:t>三、商务部分</w:t>
      </w:r>
      <w:bookmarkEnd w:id="157"/>
      <w:bookmarkEnd w:id="158"/>
    </w:p>
    <w:p>
      <w:pPr>
        <w:pStyle w:val="4"/>
        <w:spacing w:line="440" w:lineRule="exact"/>
        <w:rPr>
          <w:rFonts w:ascii="仿宋" w:hAnsi="仿宋" w:eastAsia="仿宋"/>
        </w:rPr>
      </w:pPr>
      <w:bookmarkStart w:id="159" w:name="_Toc101189021"/>
      <w:bookmarkStart w:id="160" w:name="_Toc110936400"/>
      <w:r>
        <w:rPr>
          <w:rFonts w:hint="eastAsia" w:ascii="仿宋" w:hAnsi="仿宋" w:eastAsia="仿宋"/>
        </w:rPr>
        <w:t>（一）中小微型企业相关证明材料</w:t>
      </w:r>
      <w:bookmarkEnd w:id="159"/>
      <w:bookmarkEnd w:id="160"/>
    </w:p>
    <w:p>
      <w:pPr>
        <w:keepNext/>
        <w:keepLines/>
        <w:jc w:val="center"/>
        <w:outlineLvl w:val="3"/>
        <w:rPr>
          <w:rFonts w:ascii="仿宋" w:hAnsi="仿宋" w:eastAsia="仿宋"/>
          <w:b/>
          <w:bCs/>
          <w:sz w:val="28"/>
          <w:szCs w:val="28"/>
        </w:rPr>
      </w:pPr>
      <w:r>
        <w:rPr>
          <w:rFonts w:hint="eastAsia" w:ascii="仿宋" w:hAnsi="仿宋" w:eastAsia="仿宋"/>
          <w:b/>
          <w:bCs/>
          <w:sz w:val="28"/>
          <w:szCs w:val="28"/>
        </w:rPr>
        <w:t>1、中小企业声明函</w:t>
      </w:r>
    </w:p>
    <w:p>
      <w:pPr>
        <w:jc w:val="center"/>
        <w:rPr>
          <w:rFonts w:ascii="仿宋" w:hAnsi="仿宋" w:eastAsia="仿宋"/>
          <w:b/>
          <w:sz w:val="24"/>
        </w:rPr>
      </w:pPr>
    </w:p>
    <w:p>
      <w:pPr>
        <w:jc w:val="center"/>
        <w:rPr>
          <w:rFonts w:ascii="仿宋" w:hAnsi="仿宋" w:eastAsia="仿宋"/>
          <w:b/>
          <w:sz w:val="24"/>
        </w:rPr>
      </w:pPr>
      <w:r>
        <w:rPr>
          <w:rFonts w:hint="eastAsia" w:ascii="仿宋" w:hAnsi="仿宋" w:eastAsia="仿宋"/>
          <w:b/>
          <w:sz w:val="24"/>
        </w:rPr>
        <w:t>（价格扣除适用，若有）</w:t>
      </w:r>
    </w:p>
    <w:p>
      <w:pPr>
        <w:spacing w:line="588" w:lineRule="exact"/>
        <w:ind w:firstLine="480" w:firstLineChars="200"/>
        <w:rPr>
          <w:rFonts w:ascii="仿宋" w:hAnsi="仿宋" w:eastAsia="仿宋"/>
          <w:b/>
          <w:color w:val="000000"/>
          <w:spacing w:val="6"/>
          <w:sz w:val="32"/>
          <w:szCs w:val="32"/>
        </w:rPr>
      </w:pPr>
      <w:r>
        <w:rPr>
          <w:rFonts w:hint="eastAsia" w:ascii="仿宋" w:hAnsi="仿宋" w:eastAsia="仿宋"/>
          <w:sz w:val="24"/>
        </w:rPr>
        <w:t>本公司（联合体）郑重声明， 根据《政府采购促进中小企业发展管理办法》（财库﹝2020﹞46号）的规定，本公司（联合体）参加</w:t>
      </w:r>
      <w:r>
        <w:rPr>
          <w:rFonts w:hint="eastAsia" w:ascii="仿宋" w:hAnsi="仿宋" w:eastAsia="仿宋"/>
          <w:sz w:val="24"/>
          <w:u w:val="single"/>
        </w:rPr>
        <w:t>（单位名称）</w:t>
      </w:r>
      <w:r>
        <w:rPr>
          <w:rFonts w:hint="eastAsia" w:ascii="仿宋" w:hAnsi="仿宋" w:eastAsia="仿宋"/>
          <w:sz w:val="24"/>
        </w:rPr>
        <w:t>的</w:t>
      </w:r>
      <w:r>
        <w:rPr>
          <w:rFonts w:hint="eastAsia" w:ascii="仿宋" w:hAnsi="仿宋" w:eastAsia="仿宋"/>
          <w:sz w:val="24"/>
          <w:u w:val="single"/>
        </w:rPr>
        <w:t>（项目名称）</w:t>
      </w:r>
      <w:r>
        <w:rPr>
          <w:rFonts w:hint="eastAsia" w:ascii="仿宋" w:hAnsi="仿宋" w:eastAsia="仿宋"/>
          <w:sz w:val="24"/>
        </w:rPr>
        <w:t>采购活动，提供的货物全部由符合政策要求的中小企业制造。相关企业（含联合体中的中小企业、签订分包意向协议的中小企业）的具体情况如下：</w:t>
      </w:r>
    </w:p>
    <w:p>
      <w:pPr>
        <w:spacing w:line="500" w:lineRule="exact"/>
        <w:ind w:firstLine="480" w:firstLineChars="200"/>
        <w:rPr>
          <w:rFonts w:ascii="仿宋" w:hAnsi="仿宋" w:eastAsia="仿宋"/>
          <w:sz w:val="24"/>
        </w:rPr>
      </w:pPr>
      <w:r>
        <w:rPr>
          <w:rFonts w:hint="eastAsia" w:ascii="仿宋" w:hAnsi="仿宋" w:eastAsia="仿宋"/>
          <w:sz w:val="24"/>
        </w:rPr>
        <w:t>1.</w:t>
      </w:r>
      <w:r>
        <w:rPr>
          <w:rFonts w:hint="eastAsia" w:ascii="仿宋" w:hAnsi="仿宋" w:eastAsia="仿宋"/>
          <w:sz w:val="24"/>
          <w:u w:val="single"/>
        </w:rPr>
        <w:t>（标的名称）</w:t>
      </w:r>
      <w:r>
        <w:rPr>
          <w:rFonts w:hint="eastAsia" w:ascii="仿宋" w:hAnsi="仿宋" w:eastAsia="仿宋"/>
          <w:sz w:val="24"/>
        </w:rPr>
        <w:t>，属于</w:t>
      </w:r>
      <w:r>
        <w:rPr>
          <w:rFonts w:hint="eastAsia" w:ascii="仿宋" w:hAnsi="仿宋" w:eastAsia="仿宋"/>
          <w:sz w:val="24"/>
          <w:u w:val="single"/>
        </w:rPr>
        <w:t>（采购文件中明确的所属行业）</w:t>
      </w:r>
      <w:r>
        <w:rPr>
          <w:rFonts w:hint="eastAsia" w:ascii="仿宋" w:hAnsi="仿宋" w:eastAsia="仿宋"/>
          <w:sz w:val="24"/>
        </w:rPr>
        <w:t>行业；制造商为</w:t>
      </w:r>
      <w:r>
        <w:rPr>
          <w:rFonts w:hint="eastAsia" w:ascii="仿宋" w:hAnsi="仿宋" w:eastAsia="仿宋"/>
          <w:sz w:val="24"/>
          <w:u w:val="single"/>
        </w:rPr>
        <w:t>（企业名称）</w:t>
      </w:r>
      <w:r>
        <w:rPr>
          <w:rFonts w:hint="eastAsia" w:ascii="仿宋" w:hAnsi="仿宋" w:eastAsia="仿宋"/>
          <w:sz w:val="24"/>
        </w:rPr>
        <w:t>，从业人员</w:t>
      </w:r>
      <w:r>
        <w:rPr>
          <w:rFonts w:hint="eastAsia" w:ascii="仿宋" w:hAnsi="仿宋" w:eastAsia="仿宋"/>
          <w:sz w:val="24"/>
          <w:u w:val="single"/>
        </w:rPr>
        <w:t xml:space="preserve">  </w:t>
      </w:r>
      <w:r>
        <w:rPr>
          <w:rFonts w:hint="eastAsia" w:ascii="仿宋" w:hAnsi="仿宋" w:eastAsia="仿宋"/>
          <w:sz w:val="24"/>
        </w:rPr>
        <w:t>人， 营业收入为</w:t>
      </w:r>
      <w:r>
        <w:rPr>
          <w:rFonts w:hint="eastAsia" w:ascii="仿宋" w:hAnsi="仿宋" w:eastAsia="仿宋"/>
          <w:sz w:val="24"/>
          <w:u w:val="single"/>
        </w:rPr>
        <w:t xml:space="preserve">  </w:t>
      </w:r>
      <w:r>
        <w:rPr>
          <w:rFonts w:hint="eastAsia" w:ascii="仿宋" w:hAnsi="仿宋" w:eastAsia="仿宋"/>
          <w:sz w:val="24"/>
        </w:rPr>
        <w:t>万元， 资产总额为</w:t>
      </w:r>
      <w:r>
        <w:rPr>
          <w:rFonts w:hint="eastAsia" w:ascii="仿宋" w:hAnsi="仿宋" w:eastAsia="仿宋"/>
          <w:sz w:val="24"/>
          <w:u w:val="single"/>
        </w:rPr>
        <w:t xml:space="preserve">  </w:t>
      </w:r>
      <w:r>
        <w:rPr>
          <w:rFonts w:hint="eastAsia" w:ascii="仿宋" w:hAnsi="仿宋" w:eastAsia="仿宋"/>
          <w:sz w:val="24"/>
        </w:rPr>
        <w:t>万元，属于</w:t>
      </w:r>
      <w:r>
        <w:rPr>
          <w:rFonts w:hint="eastAsia" w:ascii="仿宋" w:hAnsi="仿宋" w:eastAsia="仿宋"/>
          <w:sz w:val="24"/>
          <w:u w:val="single"/>
        </w:rPr>
        <w:t>（中型企业、小型企业、微型企业）</w:t>
      </w:r>
      <w:r>
        <w:rPr>
          <w:rFonts w:hint="eastAsia" w:ascii="仿宋" w:hAnsi="仿宋" w:eastAsia="仿宋"/>
          <w:sz w:val="24"/>
        </w:rPr>
        <w:t>；</w:t>
      </w:r>
    </w:p>
    <w:p>
      <w:pPr>
        <w:spacing w:line="500" w:lineRule="exact"/>
        <w:ind w:firstLine="480" w:firstLineChars="200"/>
        <w:rPr>
          <w:rFonts w:ascii="仿宋" w:hAnsi="仿宋" w:eastAsia="仿宋"/>
          <w:sz w:val="24"/>
        </w:rPr>
      </w:pPr>
      <w:r>
        <w:rPr>
          <w:rFonts w:hint="eastAsia" w:ascii="仿宋" w:hAnsi="仿宋" w:eastAsia="仿宋"/>
          <w:sz w:val="24"/>
        </w:rPr>
        <w:t>2.</w:t>
      </w:r>
      <w:r>
        <w:rPr>
          <w:rFonts w:hint="eastAsia" w:ascii="仿宋" w:hAnsi="仿宋" w:eastAsia="仿宋"/>
          <w:sz w:val="24"/>
          <w:u w:val="single"/>
        </w:rPr>
        <w:t>（标的名称）</w:t>
      </w:r>
      <w:r>
        <w:rPr>
          <w:rFonts w:hint="eastAsia" w:ascii="仿宋" w:hAnsi="仿宋" w:eastAsia="仿宋"/>
          <w:sz w:val="24"/>
        </w:rPr>
        <w:t>，属于</w:t>
      </w:r>
      <w:r>
        <w:rPr>
          <w:rFonts w:hint="eastAsia" w:ascii="仿宋" w:hAnsi="仿宋" w:eastAsia="仿宋"/>
          <w:sz w:val="24"/>
          <w:u w:val="single"/>
        </w:rPr>
        <w:t>（采购文件中明确的所属行业）</w:t>
      </w:r>
      <w:r>
        <w:rPr>
          <w:rFonts w:hint="eastAsia" w:ascii="仿宋" w:hAnsi="仿宋" w:eastAsia="仿宋"/>
          <w:sz w:val="24"/>
        </w:rPr>
        <w:t>行业；制造商为</w:t>
      </w:r>
      <w:r>
        <w:rPr>
          <w:rFonts w:hint="eastAsia" w:ascii="仿宋" w:hAnsi="仿宋" w:eastAsia="仿宋"/>
          <w:sz w:val="24"/>
          <w:u w:val="single"/>
        </w:rPr>
        <w:t>（企业名称）</w:t>
      </w:r>
      <w:r>
        <w:rPr>
          <w:rFonts w:hint="eastAsia" w:ascii="仿宋" w:hAnsi="仿宋" w:eastAsia="仿宋"/>
          <w:sz w:val="24"/>
        </w:rPr>
        <w:t>，从业人员</w:t>
      </w:r>
      <w:r>
        <w:rPr>
          <w:rFonts w:hint="eastAsia" w:ascii="仿宋" w:hAnsi="仿宋" w:eastAsia="仿宋"/>
          <w:sz w:val="24"/>
          <w:u w:val="single"/>
        </w:rPr>
        <w:t xml:space="preserve">  </w:t>
      </w:r>
      <w:r>
        <w:rPr>
          <w:rFonts w:hint="eastAsia" w:ascii="仿宋" w:hAnsi="仿宋" w:eastAsia="仿宋"/>
          <w:sz w:val="24"/>
        </w:rPr>
        <w:t>人， 营业收入为</w:t>
      </w:r>
      <w:r>
        <w:rPr>
          <w:rFonts w:hint="eastAsia" w:ascii="仿宋" w:hAnsi="仿宋" w:eastAsia="仿宋"/>
          <w:sz w:val="24"/>
          <w:u w:val="single"/>
        </w:rPr>
        <w:t xml:space="preserve">  </w:t>
      </w:r>
      <w:r>
        <w:rPr>
          <w:rFonts w:hint="eastAsia" w:ascii="仿宋" w:hAnsi="仿宋" w:eastAsia="仿宋"/>
          <w:sz w:val="24"/>
        </w:rPr>
        <w:t>万元，资产总额为</w:t>
      </w:r>
      <w:r>
        <w:rPr>
          <w:rFonts w:hint="eastAsia" w:ascii="仿宋" w:hAnsi="仿宋" w:eastAsia="仿宋"/>
          <w:sz w:val="24"/>
          <w:u w:val="single"/>
        </w:rPr>
        <w:t xml:space="preserve">  </w:t>
      </w:r>
      <w:r>
        <w:rPr>
          <w:rFonts w:hint="eastAsia" w:ascii="仿宋" w:hAnsi="仿宋" w:eastAsia="仿宋"/>
          <w:sz w:val="24"/>
        </w:rPr>
        <w:t>万元，属于</w:t>
      </w:r>
      <w:r>
        <w:rPr>
          <w:rFonts w:hint="eastAsia" w:ascii="仿宋" w:hAnsi="仿宋" w:eastAsia="仿宋"/>
          <w:sz w:val="24"/>
          <w:u w:val="single"/>
        </w:rPr>
        <w:t>（中型企业、小型企业、微型企业）</w:t>
      </w:r>
      <w:r>
        <w:rPr>
          <w:rFonts w:hint="eastAsia" w:ascii="仿宋" w:hAnsi="仿宋" w:eastAsia="仿宋"/>
          <w:sz w:val="24"/>
        </w:rPr>
        <w:t>；</w:t>
      </w:r>
    </w:p>
    <w:p>
      <w:pPr>
        <w:spacing w:line="500" w:lineRule="exact"/>
        <w:rPr>
          <w:rFonts w:ascii="仿宋" w:hAnsi="仿宋" w:eastAsia="仿宋"/>
          <w:sz w:val="24"/>
        </w:rPr>
      </w:pPr>
      <w:r>
        <w:rPr>
          <w:rFonts w:hint="eastAsia" w:ascii="仿宋" w:hAnsi="仿宋" w:eastAsia="仿宋"/>
          <w:sz w:val="24"/>
        </w:rPr>
        <w:t>……</w:t>
      </w:r>
    </w:p>
    <w:p>
      <w:pPr>
        <w:spacing w:line="500" w:lineRule="exact"/>
        <w:ind w:firstLine="480" w:firstLineChars="200"/>
        <w:rPr>
          <w:rFonts w:ascii="仿宋" w:hAnsi="仿宋" w:eastAsia="仿宋"/>
          <w:sz w:val="24"/>
        </w:rPr>
      </w:pPr>
      <w:r>
        <w:rPr>
          <w:rFonts w:hint="eastAsia" w:ascii="仿宋" w:hAnsi="仿宋" w:eastAsia="仿宋"/>
          <w:sz w:val="24"/>
        </w:rPr>
        <w:t>以上企业，不属于大企业的分支机构，不存在控股股东为大企业的情形，也不存在与大企业的负责人为同一人的情形。</w:t>
      </w:r>
    </w:p>
    <w:p>
      <w:pPr>
        <w:spacing w:line="500" w:lineRule="exact"/>
        <w:ind w:firstLine="480" w:firstLineChars="200"/>
        <w:rPr>
          <w:rFonts w:ascii="仿宋" w:hAnsi="仿宋" w:eastAsia="仿宋"/>
          <w:sz w:val="24"/>
        </w:rPr>
      </w:pPr>
      <w:r>
        <w:rPr>
          <w:rFonts w:hint="eastAsia" w:ascii="仿宋" w:hAnsi="仿宋" w:eastAsia="仿宋"/>
          <w:sz w:val="24"/>
        </w:rPr>
        <w:t>本企业对上述声明内容的真实性负责。如有虚假，将依法承担相应责任。</w:t>
      </w:r>
    </w:p>
    <w:p>
      <w:pPr>
        <w:spacing w:line="500" w:lineRule="exact"/>
        <w:rPr>
          <w:rFonts w:ascii="仿宋" w:hAnsi="仿宋" w:eastAsia="仿宋"/>
          <w:sz w:val="24"/>
        </w:rPr>
      </w:pPr>
    </w:p>
    <w:p>
      <w:pPr>
        <w:spacing w:line="500" w:lineRule="exact"/>
        <w:rPr>
          <w:rFonts w:ascii="仿宋" w:hAnsi="仿宋" w:eastAsia="仿宋"/>
          <w:sz w:val="24"/>
        </w:rPr>
      </w:pPr>
      <w:r>
        <w:rPr>
          <w:rFonts w:hint="eastAsia" w:ascii="仿宋" w:hAnsi="仿宋" w:eastAsia="仿宋"/>
          <w:sz w:val="24"/>
        </w:rPr>
        <w:t>企业名称（盖章）：</w:t>
      </w:r>
      <w:r>
        <w:rPr>
          <w:rFonts w:hint="eastAsia" w:ascii="仿宋" w:hAnsi="仿宋" w:eastAsia="仿宋"/>
          <w:sz w:val="24"/>
          <w:u w:val="single"/>
        </w:rPr>
        <w:t xml:space="preserve">                         </w:t>
      </w:r>
    </w:p>
    <w:p>
      <w:pPr>
        <w:spacing w:line="500" w:lineRule="exact"/>
        <w:rPr>
          <w:rFonts w:ascii="仿宋" w:hAnsi="仿宋" w:eastAsia="仿宋"/>
          <w:sz w:val="24"/>
        </w:rPr>
      </w:pPr>
      <w:r>
        <w:rPr>
          <w:rFonts w:hint="eastAsia" w:ascii="仿宋" w:hAnsi="仿宋" w:eastAsia="仿宋"/>
          <w:sz w:val="24"/>
        </w:rPr>
        <w:t>日  期：</w:t>
      </w:r>
      <w:r>
        <w:rPr>
          <w:rFonts w:hint="eastAsia" w:ascii="仿宋" w:hAnsi="仿宋" w:eastAsia="仿宋"/>
          <w:sz w:val="24"/>
          <w:u w:val="single"/>
        </w:rPr>
        <w:t xml:space="preserve">                  </w:t>
      </w:r>
    </w:p>
    <w:p>
      <w:pPr>
        <w:rPr>
          <w:rFonts w:ascii="仿宋" w:hAnsi="仿宋" w:eastAsia="仿宋"/>
        </w:rPr>
      </w:pPr>
    </w:p>
    <w:p>
      <w:pPr>
        <w:rPr>
          <w:rFonts w:ascii="仿宋" w:hAnsi="仿宋" w:eastAsia="仿宋"/>
        </w:rPr>
      </w:pPr>
    </w:p>
    <w:p>
      <w:pPr>
        <w:rPr>
          <w:rFonts w:ascii="仿宋" w:hAnsi="仿宋" w:eastAsia="仿宋"/>
          <w:b/>
          <w:sz w:val="24"/>
        </w:rPr>
      </w:pPr>
      <w:r>
        <w:rPr>
          <w:rFonts w:hint="eastAsia" w:ascii="仿宋" w:hAnsi="仿宋" w:eastAsia="仿宋"/>
          <w:b/>
          <w:sz w:val="24"/>
        </w:rPr>
        <w:t>注：从业人员、营业收入、资产总额填报上一年度数据，无上一年度数据的新成立企业可不填报。</w:t>
      </w:r>
    </w:p>
    <w:p>
      <w:r>
        <w:br w:type="page"/>
      </w:r>
    </w:p>
    <w:p>
      <w:pPr>
        <w:keepNext/>
        <w:keepLines/>
        <w:jc w:val="center"/>
        <w:outlineLvl w:val="3"/>
        <w:rPr>
          <w:rFonts w:ascii="仿宋" w:hAnsi="仿宋" w:eastAsia="仿宋"/>
          <w:b/>
          <w:bCs/>
          <w:sz w:val="28"/>
          <w:szCs w:val="28"/>
        </w:rPr>
      </w:pPr>
      <w:r>
        <w:rPr>
          <w:rFonts w:hint="eastAsia" w:ascii="仿宋" w:hAnsi="仿宋" w:eastAsia="仿宋"/>
          <w:b/>
          <w:bCs/>
          <w:sz w:val="28"/>
          <w:szCs w:val="28"/>
        </w:rPr>
        <w:t>2、小型、微型企业证明材料</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jc w:val="center"/>
        <w:rPr>
          <w:rFonts w:ascii="仿宋" w:hAnsi="仿宋" w:eastAsia="仿宋"/>
          <w:b/>
          <w:sz w:val="24"/>
        </w:rPr>
      </w:pPr>
      <w:r>
        <w:rPr>
          <w:rFonts w:hint="eastAsia" w:ascii="仿宋" w:hAnsi="仿宋" w:eastAsia="仿宋"/>
          <w:b/>
          <w:sz w:val="24"/>
        </w:rPr>
        <w:t>（价格扣除适用，若有）</w:t>
      </w:r>
    </w:p>
    <w:p>
      <w:pPr>
        <w:widowControl/>
        <w:jc w:val="left"/>
        <w:rPr>
          <w:rFonts w:ascii="仿宋" w:hAnsi="仿宋" w:eastAsia="仿宋"/>
        </w:rPr>
      </w:pPr>
      <w:r>
        <w:rPr>
          <w:rFonts w:ascii="仿宋" w:hAnsi="仿宋" w:eastAsia="仿宋"/>
        </w:rPr>
        <w:br w:type="page"/>
      </w:r>
    </w:p>
    <w:p>
      <w:pPr>
        <w:keepNext/>
        <w:keepLines/>
        <w:jc w:val="center"/>
        <w:outlineLvl w:val="3"/>
        <w:rPr>
          <w:rFonts w:ascii="仿宋" w:hAnsi="仿宋" w:eastAsia="仿宋"/>
          <w:b/>
          <w:bCs/>
          <w:sz w:val="28"/>
          <w:szCs w:val="28"/>
        </w:rPr>
      </w:pPr>
      <w:bookmarkStart w:id="161" w:name="_Toc66806363"/>
      <w:bookmarkStart w:id="162" w:name="_Toc85555249"/>
      <w:r>
        <w:rPr>
          <w:rFonts w:hint="eastAsia" w:ascii="仿宋" w:hAnsi="仿宋" w:eastAsia="仿宋"/>
          <w:b/>
          <w:bCs/>
          <w:sz w:val="28"/>
          <w:szCs w:val="28"/>
        </w:rPr>
        <w:t>3、小型、微型企业产品统计表</w:t>
      </w:r>
      <w:bookmarkEnd w:id="161"/>
      <w:bookmarkEnd w:id="162"/>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jc w:val="center"/>
        <w:rPr>
          <w:rFonts w:ascii="仿宋" w:hAnsi="仿宋" w:eastAsia="仿宋"/>
          <w:b/>
          <w:sz w:val="24"/>
        </w:rPr>
      </w:pPr>
      <w:r>
        <w:rPr>
          <w:rFonts w:hint="eastAsia" w:ascii="仿宋" w:hAnsi="仿宋" w:eastAsia="仿宋"/>
          <w:b/>
          <w:sz w:val="24"/>
        </w:rPr>
        <w:t>（价格扣除适用，若有）</w:t>
      </w:r>
    </w:p>
    <w:p>
      <w:pPr>
        <w:widowControl/>
        <w:jc w:val="left"/>
        <w:rPr>
          <w:rFonts w:ascii="仿宋" w:hAnsi="仿宋" w:eastAsia="仿宋"/>
        </w:rPr>
      </w:pPr>
      <w:r>
        <w:rPr>
          <w:rFonts w:ascii="仿宋" w:hAnsi="仿宋" w:eastAsia="仿宋"/>
        </w:rPr>
        <w:br w:type="page"/>
      </w:r>
    </w:p>
    <w:p>
      <w:pPr>
        <w:keepNext/>
        <w:keepLines/>
        <w:jc w:val="center"/>
        <w:outlineLvl w:val="3"/>
        <w:rPr>
          <w:rFonts w:ascii="仿宋" w:hAnsi="仿宋" w:eastAsia="仿宋"/>
          <w:b/>
          <w:bCs/>
          <w:sz w:val="28"/>
          <w:szCs w:val="28"/>
        </w:rPr>
      </w:pPr>
      <w:bookmarkStart w:id="163" w:name="_Toc85555250"/>
      <w:bookmarkStart w:id="164" w:name="_Toc66806364"/>
      <w:r>
        <w:rPr>
          <w:rFonts w:hint="eastAsia" w:ascii="仿宋" w:hAnsi="仿宋" w:eastAsia="仿宋"/>
          <w:b/>
          <w:bCs/>
          <w:sz w:val="28"/>
          <w:szCs w:val="28"/>
        </w:rPr>
        <w:t>4、残疾人福利性单位声明函</w:t>
      </w:r>
      <w:bookmarkEnd w:id="163"/>
      <w:bookmarkEnd w:id="164"/>
    </w:p>
    <w:p>
      <w:pPr>
        <w:jc w:val="center"/>
        <w:rPr>
          <w:rFonts w:ascii="仿宋" w:hAnsi="仿宋" w:eastAsia="仿宋"/>
          <w:b/>
          <w:sz w:val="24"/>
        </w:rPr>
      </w:pPr>
      <w:r>
        <w:rPr>
          <w:rFonts w:hint="eastAsia" w:ascii="仿宋" w:hAnsi="仿宋" w:eastAsia="仿宋"/>
          <w:b/>
          <w:sz w:val="24"/>
        </w:rPr>
        <w:t>（价格扣除适用，若有）</w:t>
      </w:r>
    </w:p>
    <w:p>
      <w:pPr>
        <w:autoSpaceDE w:val="0"/>
        <w:autoSpaceDN w:val="0"/>
        <w:adjustRightInd w:val="0"/>
        <w:spacing w:line="460" w:lineRule="exact"/>
        <w:jc w:val="left"/>
        <w:rPr>
          <w:rFonts w:ascii="仿宋" w:hAnsi="仿宋" w:eastAsia="仿宋" w:cs="宋体"/>
          <w:kern w:val="0"/>
          <w:sz w:val="24"/>
          <w:u w:val="single"/>
        </w:rPr>
      </w:pPr>
      <w:r>
        <w:rPr>
          <w:rFonts w:hint="eastAsia" w:ascii="仿宋" w:hAnsi="仿宋" w:eastAsia="仿宋" w:cs="宋体"/>
          <w:kern w:val="0"/>
          <w:sz w:val="24"/>
        </w:rPr>
        <w:t>致：</w:t>
      </w:r>
      <w:r>
        <w:rPr>
          <w:rFonts w:hint="eastAsia" w:ascii="仿宋" w:hAnsi="仿宋" w:eastAsia="仿宋" w:cs="宋体"/>
          <w:kern w:val="0"/>
          <w:sz w:val="24"/>
          <w:u w:val="single"/>
        </w:rPr>
        <w:t xml:space="preserve">            </w:t>
      </w:r>
      <w:r>
        <w:rPr>
          <w:rFonts w:hint="eastAsia" w:ascii="仿宋" w:hAnsi="仿宋" w:eastAsia="仿宋" w:cs="宋体"/>
          <w:kern w:val="0"/>
          <w:sz w:val="24"/>
        </w:rPr>
        <w:t>（采购人）</w:t>
      </w:r>
    </w:p>
    <w:p>
      <w:pPr>
        <w:autoSpaceDE w:val="0"/>
        <w:autoSpaceDN w:val="0"/>
        <w:adjustRightInd w:val="0"/>
        <w:spacing w:line="460" w:lineRule="exact"/>
        <w:ind w:firstLine="480" w:firstLineChars="200"/>
        <w:jc w:val="left"/>
        <w:rPr>
          <w:rFonts w:ascii="仿宋" w:hAnsi="仿宋" w:eastAsia="仿宋" w:cs="宋体"/>
          <w:kern w:val="0"/>
          <w:sz w:val="24"/>
        </w:rPr>
      </w:pPr>
      <w:r>
        <w:rPr>
          <w:rFonts w:hint="eastAsia" w:ascii="仿宋" w:hAnsi="仿宋" w:eastAsia="仿宋" w:cs="宋体"/>
          <w:kern w:val="0"/>
          <w:sz w:val="24"/>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autoSpaceDE w:val="0"/>
        <w:autoSpaceDN w:val="0"/>
        <w:adjustRightInd w:val="0"/>
        <w:spacing w:line="460" w:lineRule="exact"/>
        <w:ind w:firstLine="480" w:firstLineChars="200"/>
        <w:jc w:val="left"/>
        <w:rPr>
          <w:rFonts w:ascii="仿宋" w:hAnsi="仿宋" w:eastAsia="仿宋" w:cs="宋体"/>
          <w:kern w:val="0"/>
          <w:sz w:val="24"/>
        </w:rPr>
      </w:pPr>
      <w:r>
        <w:rPr>
          <w:rFonts w:hint="eastAsia" w:ascii="仿宋" w:hAnsi="仿宋" w:eastAsia="仿宋" w:cs="宋体"/>
          <w:kern w:val="0"/>
          <w:sz w:val="24"/>
        </w:rPr>
        <w:t>本单位对上述声明的真实性负责。如有虚假，将依法承担相应责任。</w:t>
      </w:r>
    </w:p>
    <w:p>
      <w:pPr>
        <w:autoSpaceDE w:val="0"/>
        <w:autoSpaceDN w:val="0"/>
        <w:adjustRightInd w:val="0"/>
        <w:spacing w:line="460" w:lineRule="exact"/>
        <w:jc w:val="left"/>
        <w:rPr>
          <w:rFonts w:ascii="仿宋" w:hAnsi="仿宋" w:eastAsia="仿宋" w:cs="宋体"/>
          <w:b/>
          <w:kern w:val="0"/>
          <w:sz w:val="24"/>
        </w:rPr>
      </w:pPr>
    </w:p>
    <w:p>
      <w:pPr>
        <w:autoSpaceDE w:val="0"/>
        <w:autoSpaceDN w:val="0"/>
        <w:adjustRightInd w:val="0"/>
        <w:spacing w:line="460" w:lineRule="exact"/>
        <w:jc w:val="left"/>
        <w:rPr>
          <w:rFonts w:ascii="仿宋" w:hAnsi="仿宋" w:eastAsia="仿宋" w:cs="宋体"/>
          <w:b/>
          <w:kern w:val="0"/>
          <w:sz w:val="24"/>
        </w:rPr>
      </w:pPr>
    </w:p>
    <w:p>
      <w:pPr>
        <w:spacing w:line="500" w:lineRule="exact"/>
        <w:rPr>
          <w:rFonts w:ascii="仿宋" w:hAnsi="仿宋" w:eastAsia="仿宋"/>
          <w:sz w:val="24"/>
        </w:rPr>
      </w:pPr>
      <w:r>
        <w:rPr>
          <w:rFonts w:hint="eastAsia" w:ascii="仿宋" w:hAnsi="仿宋" w:eastAsia="仿宋"/>
          <w:sz w:val="24"/>
        </w:rPr>
        <w:t>企业名称（盖章）：</w:t>
      </w:r>
      <w:r>
        <w:rPr>
          <w:rFonts w:hint="eastAsia" w:ascii="仿宋" w:hAnsi="仿宋" w:eastAsia="仿宋"/>
          <w:sz w:val="24"/>
          <w:u w:val="single"/>
        </w:rPr>
        <w:t xml:space="preserve">                         </w:t>
      </w:r>
    </w:p>
    <w:p>
      <w:pPr>
        <w:spacing w:line="500" w:lineRule="exact"/>
        <w:rPr>
          <w:rFonts w:ascii="仿宋" w:hAnsi="仿宋" w:eastAsia="仿宋"/>
          <w:sz w:val="24"/>
        </w:rPr>
      </w:pPr>
      <w:r>
        <w:rPr>
          <w:rFonts w:hint="eastAsia" w:ascii="仿宋" w:hAnsi="仿宋" w:eastAsia="仿宋"/>
          <w:sz w:val="24"/>
        </w:rPr>
        <w:t>日  期：</w:t>
      </w:r>
      <w:r>
        <w:rPr>
          <w:rFonts w:hint="eastAsia" w:ascii="仿宋" w:hAnsi="仿宋" w:eastAsia="仿宋"/>
          <w:sz w:val="24"/>
          <w:u w:val="single"/>
        </w:rPr>
        <w:t xml:space="preserve">                  </w:t>
      </w:r>
    </w:p>
    <w:p>
      <w:pPr>
        <w:autoSpaceDE w:val="0"/>
        <w:autoSpaceDN w:val="0"/>
        <w:adjustRightInd w:val="0"/>
        <w:spacing w:line="460" w:lineRule="exact"/>
        <w:jc w:val="left"/>
        <w:rPr>
          <w:rFonts w:ascii="仿宋" w:hAnsi="仿宋" w:eastAsia="仿宋" w:cs="宋体"/>
          <w:kern w:val="0"/>
          <w:sz w:val="24"/>
        </w:rPr>
      </w:pPr>
    </w:p>
    <w:p>
      <w:pPr>
        <w:autoSpaceDE w:val="0"/>
        <w:autoSpaceDN w:val="0"/>
        <w:adjustRightInd w:val="0"/>
        <w:spacing w:line="500" w:lineRule="exact"/>
        <w:jc w:val="left"/>
        <w:rPr>
          <w:rFonts w:ascii="仿宋" w:hAnsi="仿宋" w:eastAsia="仿宋" w:cs="宋体"/>
          <w:kern w:val="0"/>
          <w:sz w:val="24"/>
        </w:rPr>
      </w:pPr>
      <w:r>
        <w:rPr>
          <w:rFonts w:hint="eastAsia" w:ascii="仿宋" w:hAnsi="仿宋" w:eastAsia="仿宋" w:cs="宋体"/>
          <w:kern w:val="0"/>
          <w:sz w:val="24"/>
        </w:rPr>
        <w:t>1、后附是残疾人福利性单位的相关证明材料</w:t>
      </w:r>
    </w:p>
    <w:p>
      <w:pPr>
        <w:autoSpaceDE w:val="0"/>
        <w:autoSpaceDN w:val="0"/>
        <w:adjustRightInd w:val="0"/>
        <w:spacing w:line="500" w:lineRule="exact"/>
        <w:jc w:val="left"/>
        <w:rPr>
          <w:rFonts w:ascii="仿宋" w:hAnsi="仿宋" w:eastAsia="仿宋" w:cs="宋体"/>
          <w:kern w:val="0"/>
          <w:sz w:val="24"/>
        </w:rPr>
      </w:pPr>
      <w:r>
        <w:rPr>
          <w:rFonts w:hint="eastAsia" w:ascii="仿宋" w:hAnsi="仿宋" w:eastAsia="仿宋" w:cs="宋体"/>
          <w:kern w:val="0"/>
          <w:sz w:val="24"/>
        </w:rPr>
        <w:t>2、未按上述要求提供、填写的，评审时不予以考虑。</w:t>
      </w:r>
    </w:p>
    <w:p>
      <w:pPr>
        <w:spacing w:line="500" w:lineRule="exact"/>
        <w:rPr>
          <w:rFonts w:ascii="仿宋" w:hAnsi="仿宋" w:eastAsia="仿宋"/>
        </w:rPr>
      </w:pPr>
      <w:r>
        <w:rPr>
          <w:rFonts w:hint="eastAsia" w:ascii="仿宋" w:hAnsi="仿宋" w:eastAsia="仿宋"/>
          <w:b/>
        </w:rPr>
        <w:t>注：供应商不属于残疾人福利性单位的可不填写此项</w:t>
      </w:r>
    </w:p>
    <w:p>
      <w:pPr>
        <w:spacing w:line="500" w:lineRule="exact"/>
        <w:rPr>
          <w:rFonts w:ascii="仿宋" w:hAnsi="仿宋" w:eastAsia="仿宋"/>
        </w:rPr>
      </w:pPr>
    </w:p>
    <w:p>
      <w:pPr>
        <w:spacing w:line="500" w:lineRule="exact"/>
        <w:rPr>
          <w:rFonts w:ascii="仿宋" w:hAnsi="仿宋" w:eastAsia="仿宋"/>
        </w:rPr>
      </w:pPr>
    </w:p>
    <w:p>
      <w:pPr>
        <w:rPr>
          <w:rFonts w:ascii="仿宋" w:hAnsi="仿宋" w:eastAsia="仿宋"/>
        </w:rPr>
      </w:pPr>
    </w:p>
    <w:p>
      <w:pPr>
        <w:rPr>
          <w:rFonts w:ascii="仿宋" w:hAnsi="仿宋" w:eastAsia="仿宋"/>
        </w:rPr>
      </w:pPr>
    </w:p>
    <w:p>
      <w:pPr>
        <w:widowControl/>
        <w:jc w:val="left"/>
        <w:rPr>
          <w:rFonts w:ascii="仿宋" w:hAnsi="仿宋" w:eastAsia="仿宋"/>
        </w:rPr>
      </w:pPr>
      <w:r>
        <w:rPr>
          <w:rFonts w:ascii="仿宋" w:hAnsi="仿宋" w:eastAsia="仿宋"/>
        </w:rPr>
        <w:br w:type="page"/>
      </w:r>
    </w:p>
    <w:p>
      <w:pPr>
        <w:keepNext/>
        <w:keepLines/>
        <w:jc w:val="center"/>
        <w:outlineLvl w:val="3"/>
        <w:rPr>
          <w:rFonts w:ascii="仿宋" w:hAnsi="仿宋" w:eastAsia="仿宋"/>
          <w:b/>
          <w:bCs/>
          <w:sz w:val="28"/>
          <w:szCs w:val="28"/>
        </w:rPr>
      </w:pPr>
      <w:bookmarkStart w:id="165" w:name="_Toc66806365"/>
      <w:bookmarkStart w:id="166" w:name="_Toc85555251"/>
      <w:r>
        <w:rPr>
          <w:rFonts w:hint="eastAsia" w:ascii="仿宋" w:hAnsi="仿宋" w:eastAsia="仿宋"/>
          <w:b/>
          <w:bCs/>
          <w:sz w:val="28"/>
          <w:szCs w:val="28"/>
        </w:rPr>
        <w:t>5、残疾人福利性单位产品统计表</w:t>
      </w:r>
      <w:bookmarkEnd w:id="165"/>
      <w:bookmarkEnd w:id="166"/>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jc w:val="center"/>
        <w:rPr>
          <w:rFonts w:ascii="仿宋" w:hAnsi="仿宋" w:eastAsia="仿宋"/>
          <w:b/>
          <w:sz w:val="24"/>
        </w:rPr>
      </w:pPr>
      <w:r>
        <w:rPr>
          <w:rFonts w:hint="eastAsia" w:ascii="仿宋" w:hAnsi="仿宋" w:eastAsia="仿宋"/>
          <w:b/>
          <w:sz w:val="24"/>
        </w:rPr>
        <w:t>（价格扣除适用，若有）</w:t>
      </w:r>
    </w:p>
    <w:p>
      <w:pPr>
        <w:widowControl/>
        <w:jc w:val="left"/>
        <w:rPr>
          <w:rFonts w:ascii="仿宋" w:hAnsi="仿宋" w:eastAsia="仿宋"/>
        </w:rPr>
      </w:pPr>
      <w:r>
        <w:rPr>
          <w:rFonts w:ascii="仿宋" w:hAnsi="仿宋" w:eastAsia="仿宋"/>
        </w:rPr>
        <w:br w:type="page"/>
      </w:r>
    </w:p>
    <w:p>
      <w:pPr>
        <w:keepNext/>
        <w:keepLines/>
        <w:jc w:val="center"/>
        <w:outlineLvl w:val="3"/>
        <w:rPr>
          <w:rFonts w:ascii="仿宋" w:hAnsi="仿宋" w:eastAsia="仿宋"/>
          <w:b/>
          <w:bCs/>
          <w:sz w:val="28"/>
          <w:szCs w:val="28"/>
        </w:rPr>
      </w:pPr>
      <w:bookmarkStart w:id="167" w:name="_Toc66806366"/>
      <w:bookmarkStart w:id="168" w:name="_Toc85555252"/>
      <w:r>
        <w:rPr>
          <w:rFonts w:hint="eastAsia" w:ascii="仿宋" w:hAnsi="仿宋" w:eastAsia="仿宋"/>
          <w:b/>
          <w:bCs/>
          <w:sz w:val="28"/>
          <w:szCs w:val="28"/>
        </w:rPr>
        <w:t>6、监狱企业声明函</w:t>
      </w:r>
      <w:bookmarkEnd w:id="167"/>
      <w:bookmarkEnd w:id="168"/>
    </w:p>
    <w:p/>
    <w:p>
      <w:pPr>
        <w:jc w:val="center"/>
        <w:rPr>
          <w:rFonts w:ascii="仿宋" w:hAnsi="仿宋" w:eastAsia="仿宋"/>
          <w:b/>
          <w:sz w:val="24"/>
        </w:rPr>
      </w:pPr>
      <w:r>
        <w:rPr>
          <w:rFonts w:hint="eastAsia" w:ascii="仿宋" w:hAnsi="仿宋" w:eastAsia="仿宋"/>
          <w:b/>
          <w:sz w:val="24"/>
        </w:rPr>
        <w:t>（价格扣除适用，若有）</w:t>
      </w:r>
    </w:p>
    <w:p>
      <w:pPr>
        <w:spacing w:line="588" w:lineRule="exact"/>
        <w:rPr>
          <w:rFonts w:ascii="仿宋" w:hAnsi="仿宋" w:eastAsia="仿宋" w:cs="宋体"/>
          <w:spacing w:val="6"/>
          <w:sz w:val="24"/>
          <w:u w:val="single"/>
        </w:rPr>
      </w:pPr>
      <w:r>
        <w:rPr>
          <w:rFonts w:hint="eastAsia" w:ascii="仿宋" w:hAnsi="仿宋" w:eastAsia="仿宋" w:cs="宋体"/>
          <w:spacing w:val="6"/>
          <w:sz w:val="24"/>
        </w:rPr>
        <w:t>致：</w:t>
      </w:r>
      <w:r>
        <w:rPr>
          <w:rFonts w:hint="eastAsia" w:ascii="仿宋" w:hAnsi="仿宋" w:eastAsia="仿宋" w:cs="宋体"/>
          <w:spacing w:val="6"/>
          <w:sz w:val="24"/>
          <w:u w:val="single"/>
        </w:rPr>
        <w:t xml:space="preserve">        </w:t>
      </w:r>
      <w:r>
        <w:rPr>
          <w:rFonts w:hint="eastAsia" w:ascii="仿宋" w:hAnsi="仿宋" w:eastAsia="仿宋" w:cs="宋体"/>
          <w:spacing w:val="6"/>
          <w:sz w:val="24"/>
        </w:rPr>
        <w:t>（采购人）</w:t>
      </w:r>
    </w:p>
    <w:p>
      <w:pPr>
        <w:autoSpaceDE w:val="0"/>
        <w:autoSpaceDN w:val="0"/>
        <w:adjustRightInd w:val="0"/>
        <w:spacing w:line="460" w:lineRule="exact"/>
        <w:ind w:firstLine="504" w:firstLineChars="200"/>
        <w:jc w:val="left"/>
        <w:rPr>
          <w:rFonts w:ascii="仿宋" w:hAnsi="仿宋" w:eastAsia="仿宋" w:cs="宋体"/>
          <w:kern w:val="0"/>
          <w:sz w:val="24"/>
        </w:rPr>
      </w:pPr>
      <w:r>
        <w:rPr>
          <w:rFonts w:hint="eastAsia" w:ascii="仿宋" w:hAnsi="仿宋" w:eastAsia="仿宋" w:cs="宋体"/>
          <w:color w:val="000000"/>
          <w:spacing w:val="6"/>
          <w:kern w:val="0"/>
          <w:sz w:val="24"/>
        </w:rPr>
        <w:t>本单位郑重声明，《财政部、司法部、关于政府采购支持监狱企业发展有关问题的通知》</w:t>
      </w:r>
      <w:r>
        <w:rPr>
          <w:rFonts w:hint="eastAsia" w:ascii="仿宋" w:hAnsi="仿宋" w:eastAsia="仿宋" w:cs="宋体"/>
          <w:b/>
          <w:bCs/>
          <w:color w:val="000000"/>
          <w:spacing w:val="6"/>
          <w:kern w:val="0"/>
          <w:sz w:val="24"/>
        </w:rPr>
        <w:t xml:space="preserve"> [</w:t>
      </w:r>
      <w:r>
        <w:rPr>
          <w:rFonts w:hint="eastAsia" w:ascii="仿宋" w:hAnsi="仿宋" w:eastAsia="仿宋" w:cs="宋体"/>
          <w:color w:val="000000"/>
          <w:spacing w:val="6"/>
          <w:kern w:val="0"/>
          <w:sz w:val="24"/>
        </w:rPr>
        <w:t>财库(2014)68号</w:t>
      </w:r>
      <w:r>
        <w:rPr>
          <w:rFonts w:hint="eastAsia" w:ascii="仿宋" w:hAnsi="仿宋" w:eastAsia="仿宋" w:cs="宋体"/>
          <w:b/>
          <w:bCs/>
          <w:color w:val="000000"/>
          <w:spacing w:val="6"/>
          <w:kern w:val="0"/>
          <w:sz w:val="24"/>
        </w:rPr>
        <w:t>]</w:t>
      </w:r>
      <w:r>
        <w:rPr>
          <w:rFonts w:hint="eastAsia" w:ascii="仿宋" w:hAnsi="仿宋" w:eastAsia="仿宋" w:cs="宋体"/>
          <w:color w:val="000000"/>
          <w:spacing w:val="6"/>
          <w:kern w:val="0"/>
          <w:sz w:val="24"/>
        </w:rPr>
        <w:t>的规定，</w:t>
      </w:r>
      <w:r>
        <w:rPr>
          <w:rFonts w:hint="eastAsia" w:ascii="仿宋" w:hAnsi="仿宋" w:eastAsia="仿宋" w:cs="宋体"/>
          <w:kern w:val="0"/>
          <w:sz w:val="24"/>
        </w:rPr>
        <w:t>本单位为符合条件的监狱企业单位，且本单位参加单位的项目采购活动提供本单位制造的货物(由本单位承担工程/提供服务)，或者提供其他监狱企业单位制造的货物。</w:t>
      </w:r>
    </w:p>
    <w:p>
      <w:pPr>
        <w:autoSpaceDE w:val="0"/>
        <w:autoSpaceDN w:val="0"/>
        <w:adjustRightInd w:val="0"/>
        <w:spacing w:line="460" w:lineRule="exact"/>
        <w:jc w:val="left"/>
        <w:rPr>
          <w:rFonts w:ascii="仿宋" w:hAnsi="仿宋" w:eastAsia="仿宋" w:cs="宋体"/>
          <w:kern w:val="0"/>
          <w:sz w:val="24"/>
        </w:rPr>
      </w:pPr>
      <w:r>
        <w:rPr>
          <w:rFonts w:hint="eastAsia" w:ascii="仿宋" w:hAnsi="仿宋" w:eastAsia="仿宋" w:cs="宋体"/>
          <w:kern w:val="0"/>
          <w:sz w:val="24"/>
        </w:rPr>
        <w:t>本单位对上述声明的真实性负责。如有虚假，将依法承担相应责任。</w:t>
      </w:r>
    </w:p>
    <w:p>
      <w:pPr>
        <w:spacing w:line="588" w:lineRule="exact"/>
        <w:ind w:firstLine="504" w:firstLineChars="200"/>
        <w:rPr>
          <w:rFonts w:ascii="仿宋" w:hAnsi="仿宋" w:eastAsia="仿宋" w:cs="宋体"/>
          <w:spacing w:val="6"/>
          <w:sz w:val="24"/>
        </w:rPr>
      </w:pPr>
    </w:p>
    <w:p>
      <w:pPr>
        <w:spacing w:line="500" w:lineRule="exact"/>
        <w:rPr>
          <w:rFonts w:ascii="仿宋" w:hAnsi="仿宋" w:eastAsia="仿宋"/>
          <w:sz w:val="24"/>
        </w:rPr>
      </w:pPr>
      <w:r>
        <w:rPr>
          <w:rFonts w:hint="eastAsia" w:ascii="仿宋" w:hAnsi="仿宋" w:eastAsia="仿宋"/>
          <w:sz w:val="24"/>
        </w:rPr>
        <w:t>企业名称（盖章）：</w:t>
      </w:r>
      <w:r>
        <w:rPr>
          <w:rFonts w:hint="eastAsia" w:ascii="仿宋" w:hAnsi="仿宋" w:eastAsia="仿宋"/>
          <w:sz w:val="24"/>
          <w:u w:val="single"/>
        </w:rPr>
        <w:t xml:space="preserve">                         </w:t>
      </w:r>
    </w:p>
    <w:p>
      <w:pPr>
        <w:spacing w:line="500" w:lineRule="exact"/>
        <w:rPr>
          <w:rFonts w:ascii="仿宋" w:hAnsi="仿宋" w:eastAsia="仿宋"/>
          <w:sz w:val="24"/>
        </w:rPr>
      </w:pPr>
      <w:r>
        <w:rPr>
          <w:rFonts w:hint="eastAsia" w:ascii="仿宋" w:hAnsi="仿宋" w:eastAsia="仿宋"/>
          <w:sz w:val="24"/>
        </w:rPr>
        <w:t>日  期：</w:t>
      </w:r>
      <w:r>
        <w:rPr>
          <w:rFonts w:hint="eastAsia" w:ascii="仿宋" w:hAnsi="仿宋" w:eastAsia="仿宋"/>
          <w:sz w:val="24"/>
          <w:u w:val="single"/>
        </w:rPr>
        <w:t xml:space="preserve">                  </w:t>
      </w:r>
    </w:p>
    <w:p>
      <w:pPr>
        <w:spacing w:line="588" w:lineRule="exact"/>
        <w:rPr>
          <w:rFonts w:ascii="仿宋" w:hAnsi="仿宋" w:eastAsia="仿宋" w:cs="宋体"/>
          <w:spacing w:val="6"/>
          <w:sz w:val="24"/>
        </w:rPr>
      </w:pPr>
    </w:p>
    <w:p>
      <w:pPr>
        <w:spacing w:line="588" w:lineRule="exact"/>
        <w:rPr>
          <w:rFonts w:ascii="仿宋" w:hAnsi="仿宋" w:eastAsia="仿宋" w:cs="宋体"/>
          <w:spacing w:val="6"/>
          <w:sz w:val="24"/>
        </w:rPr>
      </w:pPr>
    </w:p>
    <w:p>
      <w:pPr>
        <w:spacing w:line="588" w:lineRule="exact"/>
        <w:rPr>
          <w:rFonts w:ascii="仿宋" w:hAnsi="仿宋" w:eastAsia="仿宋" w:cs="宋体"/>
          <w:spacing w:val="6"/>
          <w:sz w:val="24"/>
        </w:rPr>
      </w:pPr>
      <w:r>
        <w:rPr>
          <w:rFonts w:hint="eastAsia" w:ascii="仿宋" w:hAnsi="仿宋" w:eastAsia="仿宋" w:cs="宋体"/>
          <w:spacing w:val="6"/>
          <w:sz w:val="24"/>
        </w:rPr>
        <w:t>附件：有关监狱企业的相关证件资料，投标人提供有省级以上监狱管理局、戒毒管理局（含新疆生产建设兵团）出具的属于监狱企业的证明文件。</w:t>
      </w:r>
    </w:p>
    <w:p>
      <w:pPr>
        <w:spacing w:line="588" w:lineRule="exact"/>
        <w:rPr>
          <w:rFonts w:ascii="仿宋" w:hAnsi="仿宋" w:eastAsia="仿宋" w:cs="宋体"/>
          <w:spacing w:val="6"/>
          <w:sz w:val="24"/>
        </w:rPr>
      </w:pPr>
      <w:r>
        <w:rPr>
          <w:rFonts w:hint="eastAsia" w:ascii="仿宋" w:hAnsi="仿宋" w:eastAsia="仿宋" w:cs="宋体"/>
          <w:b/>
          <w:bCs/>
          <w:sz w:val="24"/>
        </w:rPr>
        <w:t>注：供应商不属于监狱企业的可不填写此项。</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jc w:val="center"/>
        <w:rPr>
          <w:rFonts w:ascii="仿宋" w:hAnsi="仿宋" w:eastAsia="仿宋"/>
          <w:b/>
          <w:color w:val="000000"/>
          <w:sz w:val="28"/>
          <w:szCs w:val="28"/>
        </w:rPr>
      </w:pPr>
    </w:p>
    <w:p>
      <w:pPr>
        <w:widowControl/>
        <w:jc w:val="left"/>
        <w:rPr>
          <w:rFonts w:ascii="仿宋" w:hAnsi="仿宋" w:eastAsia="仿宋"/>
        </w:rPr>
      </w:pPr>
      <w:r>
        <w:rPr>
          <w:rFonts w:ascii="仿宋" w:hAnsi="仿宋" w:eastAsia="仿宋"/>
        </w:rPr>
        <w:br w:type="page"/>
      </w:r>
    </w:p>
    <w:p>
      <w:pPr>
        <w:keepNext/>
        <w:keepLines/>
        <w:jc w:val="center"/>
        <w:outlineLvl w:val="3"/>
        <w:rPr>
          <w:rFonts w:ascii="仿宋" w:hAnsi="仿宋" w:eastAsia="仿宋"/>
          <w:b/>
          <w:bCs/>
          <w:sz w:val="28"/>
          <w:szCs w:val="28"/>
        </w:rPr>
      </w:pPr>
      <w:bookmarkStart w:id="169" w:name="_Toc85555253"/>
      <w:bookmarkStart w:id="170" w:name="_Toc66806367"/>
      <w:r>
        <w:rPr>
          <w:rFonts w:hint="eastAsia" w:ascii="仿宋" w:hAnsi="仿宋" w:eastAsia="仿宋"/>
          <w:b/>
          <w:bCs/>
          <w:sz w:val="28"/>
          <w:szCs w:val="28"/>
        </w:rPr>
        <w:t>7、监狱企业产品统计表</w:t>
      </w:r>
      <w:bookmarkEnd w:id="169"/>
      <w:bookmarkEnd w:id="170"/>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jc w:val="center"/>
        <w:rPr>
          <w:rFonts w:ascii="仿宋" w:hAnsi="仿宋" w:eastAsia="仿宋"/>
          <w:b/>
          <w:sz w:val="24"/>
        </w:rPr>
      </w:pPr>
      <w:r>
        <w:rPr>
          <w:rFonts w:hint="eastAsia" w:ascii="仿宋" w:hAnsi="仿宋" w:eastAsia="仿宋"/>
          <w:b/>
          <w:sz w:val="24"/>
        </w:rPr>
        <w:t>（价格扣除适用，若有）</w:t>
      </w:r>
    </w:p>
    <w:p>
      <w:r>
        <w:br w:type="page"/>
      </w:r>
    </w:p>
    <w:p>
      <w:pPr>
        <w:keepNext/>
        <w:keepLines/>
        <w:jc w:val="center"/>
        <w:outlineLvl w:val="3"/>
        <w:rPr>
          <w:rFonts w:ascii="仿宋" w:hAnsi="仿宋" w:eastAsia="仿宋"/>
          <w:b/>
          <w:bCs/>
          <w:sz w:val="28"/>
          <w:szCs w:val="28"/>
        </w:rPr>
      </w:pPr>
      <w:bookmarkStart w:id="171" w:name="_Toc66806359"/>
      <w:bookmarkStart w:id="172" w:name="_Toc85555245"/>
      <w:r>
        <w:rPr>
          <w:rFonts w:hint="eastAsia" w:ascii="仿宋" w:hAnsi="仿宋" w:eastAsia="仿宋"/>
          <w:b/>
          <w:bCs/>
          <w:sz w:val="28"/>
          <w:szCs w:val="28"/>
        </w:rPr>
        <w:t>8、优先类节能产品、环境标志产品统计表</w:t>
      </w:r>
      <w:bookmarkEnd w:id="171"/>
      <w:bookmarkEnd w:id="172"/>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jc w:val="center"/>
        <w:rPr>
          <w:rFonts w:ascii="仿宋" w:hAnsi="仿宋" w:eastAsia="仿宋"/>
          <w:b/>
          <w:sz w:val="24"/>
        </w:rPr>
      </w:pPr>
      <w:r>
        <w:rPr>
          <w:rFonts w:hint="eastAsia" w:ascii="仿宋" w:hAnsi="仿宋" w:eastAsia="仿宋"/>
          <w:b/>
          <w:sz w:val="24"/>
        </w:rPr>
        <w:t>（价格扣除适用，若有）</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widowControl/>
        <w:jc w:val="left"/>
        <w:rPr>
          <w:rFonts w:ascii="仿宋" w:hAnsi="仿宋" w:eastAsia="仿宋"/>
        </w:rPr>
      </w:pPr>
      <w:r>
        <w:rPr>
          <w:rFonts w:ascii="仿宋" w:hAnsi="仿宋" w:eastAsia="仿宋"/>
        </w:rPr>
        <w:br w:type="page"/>
      </w:r>
    </w:p>
    <w:p>
      <w:pPr>
        <w:keepNext/>
        <w:keepLines/>
        <w:jc w:val="center"/>
        <w:outlineLvl w:val="3"/>
        <w:rPr>
          <w:rFonts w:ascii="仿宋" w:hAnsi="仿宋" w:eastAsia="仿宋"/>
          <w:b/>
          <w:bCs/>
          <w:sz w:val="28"/>
          <w:szCs w:val="28"/>
        </w:rPr>
      </w:pPr>
      <w:bookmarkStart w:id="173" w:name="_Toc66806360"/>
      <w:bookmarkStart w:id="174" w:name="_Toc85555246"/>
      <w:r>
        <w:rPr>
          <w:rFonts w:hint="eastAsia" w:ascii="仿宋" w:hAnsi="仿宋" w:eastAsia="仿宋"/>
          <w:b/>
          <w:bCs/>
          <w:sz w:val="28"/>
          <w:szCs w:val="28"/>
        </w:rPr>
        <w:t>9、优先类节能产品、环境标志产品证明材料</w:t>
      </w:r>
      <w:bookmarkEnd w:id="173"/>
      <w:bookmarkEnd w:id="174"/>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jc w:val="center"/>
        <w:rPr>
          <w:rFonts w:ascii="仿宋" w:hAnsi="仿宋" w:eastAsia="仿宋"/>
          <w:b/>
          <w:sz w:val="24"/>
        </w:rPr>
      </w:pPr>
      <w:r>
        <w:rPr>
          <w:rFonts w:hint="eastAsia" w:ascii="仿宋" w:hAnsi="仿宋" w:eastAsia="仿宋"/>
          <w:b/>
          <w:sz w:val="24"/>
        </w:rPr>
        <w:t>（价格扣除适用，若有）</w:t>
      </w:r>
    </w:p>
    <w:p>
      <w:pPr>
        <w:widowControl/>
        <w:jc w:val="left"/>
        <w:rPr>
          <w:rFonts w:ascii="仿宋" w:hAnsi="仿宋" w:eastAsia="仿宋"/>
        </w:rPr>
      </w:pPr>
      <w:r>
        <w:rPr>
          <w:rFonts w:ascii="仿宋" w:hAnsi="仿宋" w:eastAsia="仿宋"/>
        </w:rPr>
        <w:br w:type="page"/>
      </w:r>
    </w:p>
    <w:p>
      <w:pPr>
        <w:pStyle w:val="4"/>
        <w:spacing w:line="440" w:lineRule="exact"/>
        <w:rPr>
          <w:rFonts w:ascii="仿宋" w:hAnsi="仿宋" w:eastAsia="仿宋"/>
        </w:rPr>
      </w:pPr>
      <w:bookmarkStart w:id="175" w:name="_Toc110936401"/>
      <w:bookmarkStart w:id="176" w:name="_Toc101189022"/>
      <w:r>
        <w:rPr>
          <w:rFonts w:hint="eastAsia" w:ascii="仿宋" w:hAnsi="仿宋" w:eastAsia="仿宋"/>
        </w:rPr>
        <w:t>（二）商务响应、偏离说明</w:t>
      </w:r>
      <w:bookmarkEnd w:id="175"/>
      <w:bookmarkEnd w:id="176"/>
    </w:p>
    <w:p>
      <w:pPr>
        <w:adjustRightInd w:val="0"/>
        <w:spacing w:line="560" w:lineRule="exact"/>
        <w:ind w:firstLine="482" w:firstLineChars="200"/>
        <w:rPr>
          <w:rFonts w:ascii="仿宋" w:hAnsi="仿宋" w:eastAsia="仿宋"/>
          <w:color w:val="000000"/>
          <w:sz w:val="24"/>
        </w:rPr>
      </w:pPr>
      <w:r>
        <w:rPr>
          <w:rFonts w:hint="eastAsia" w:ascii="仿宋" w:hAnsi="仿宋" w:eastAsia="仿宋"/>
          <w:b/>
          <w:color w:val="000000"/>
          <w:sz w:val="24"/>
        </w:rPr>
        <w:t>〔说明〕</w:t>
      </w:r>
      <w:r>
        <w:rPr>
          <w:rFonts w:hint="eastAsia" w:ascii="仿宋" w:hAnsi="仿宋" w:eastAsia="仿宋"/>
          <w:color w:val="000000"/>
          <w:sz w:val="24"/>
        </w:rPr>
        <w:t>对照招标文件除“第五部分  项目技术规格、服务标准、验收”外的要求予以说明。有差异的，则在差异表中写明实际响应的具体内容。</w:t>
      </w:r>
    </w:p>
    <w:p>
      <w:pPr>
        <w:adjustRightInd w:val="0"/>
        <w:spacing w:line="560" w:lineRule="exact"/>
        <w:rPr>
          <w:rFonts w:ascii="仿宋" w:hAnsi="仿宋" w:eastAsia="仿宋"/>
          <w:color w:val="000000"/>
          <w:sz w:val="24"/>
          <w:u w:val="single"/>
        </w:rPr>
      </w:pPr>
      <w:r>
        <w:rPr>
          <w:rFonts w:hint="eastAsia" w:ascii="仿宋" w:hAnsi="仿宋" w:eastAsia="仿宋"/>
          <w:color w:val="000000"/>
          <w:sz w:val="24"/>
        </w:rPr>
        <w:t>供应商名称：</w:t>
      </w:r>
      <w:r>
        <w:rPr>
          <w:rFonts w:hint="eastAsia" w:ascii="仿宋" w:hAnsi="仿宋" w:eastAsia="仿宋"/>
          <w:color w:val="000000"/>
          <w:sz w:val="24"/>
          <w:u w:val="single"/>
        </w:rPr>
        <w:t xml:space="preserve">               </w:t>
      </w:r>
      <w:r>
        <w:rPr>
          <w:rFonts w:hint="eastAsia" w:ascii="仿宋" w:hAnsi="仿宋" w:eastAsia="仿宋"/>
          <w:color w:val="000000"/>
          <w:sz w:val="24"/>
        </w:rPr>
        <w:t xml:space="preserve">                  项目编号：</w:t>
      </w:r>
      <w:r>
        <w:rPr>
          <w:rFonts w:hint="eastAsia" w:ascii="仿宋" w:hAnsi="仿宋" w:eastAsia="仿宋"/>
          <w:color w:val="000000"/>
          <w:sz w:val="24"/>
          <w:u w:val="single"/>
        </w:rPr>
        <w:t xml:space="preserve">                </w:t>
      </w:r>
    </w:p>
    <w:tbl>
      <w:tblPr>
        <w:tblStyle w:val="66"/>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096"/>
        <w:gridCol w:w="3426"/>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adjustRightInd w:val="0"/>
              <w:spacing w:line="560" w:lineRule="exact"/>
              <w:jc w:val="center"/>
              <w:rPr>
                <w:rFonts w:ascii="仿宋" w:hAnsi="仿宋" w:eastAsia="仿宋"/>
                <w:b/>
                <w:color w:val="000000"/>
                <w:sz w:val="24"/>
              </w:rPr>
            </w:pPr>
            <w:r>
              <w:rPr>
                <w:rFonts w:hint="eastAsia" w:ascii="仿宋" w:hAnsi="仿宋" w:eastAsia="仿宋"/>
                <w:b/>
                <w:color w:val="000000"/>
                <w:sz w:val="24"/>
              </w:rPr>
              <w:t>序号</w:t>
            </w:r>
          </w:p>
        </w:tc>
        <w:tc>
          <w:tcPr>
            <w:tcW w:w="3096" w:type="dxa"/>
            <w:vAlign w:val="center"/>
          </w:tcPr>
          <w:p>
            <w:pPr>
              <w:adjustRightInd w:val="0"/>
              <w:spacing w:line="560" w:lineRule="exact"/>
              <w:jc w:val="center"/>
              <w:rPr>
                <w:rFonts w:ascii="仿宋" w:hAnsi="仿宋" w:eastAsia="仿宋"/>
                <w:b/>
                <w:color w:val="000000"/>
                <w:sz w:val="24"/>
              </w:rPr>
            </w:pPr>
            <w:r>
              <w:rPr>
                <w:rFonts w:hint="eastAsia" w:ascii="仿宋" w:hAnsi="仿宋" w:eastAsia="仿宋"/>
                <w:b/>
                <w:color w:val="000000"/>
                <w:sz w:val="24"/>
              </w:rPr>
              <w:t>询价文件要求</w:t>
            </w:r>
          </w:p>
        </w:tc>
        <w:tc>
          <w:tcPr>
            <w:tcW w:w="3426" w:type="dxa"/>
            <w:vAlign w:val="center"/>
          </w:tcPr>
          <w:p>
            <w:pPr>
              <w:adjustRightInd w:val="0"/>
              <w:spacing w:line="560" w:lineRule="exact"/>
              <w:jc w:val="center"/>
              <w:rPr>
                <w:rFonts w:ascii="仿宋" w:hAnsi="仿宋" w:eastAsia="仿宋"/>
                <w:b/>
                <w:color w:val="000000"/>
                <w:sz w:val="24"/>
              </w:rPr>
            </w:pPr>
            <w:r>
              <w:rPr>
                <w:rFonts w:hint="eastAsia" w:ascii="仿宋" w:hAnsi="仿宋" w:eastAsia="仿宋"/>
                <w:b/>
                <w:color w:val="000000"/>
                <w:sz w:val="24"/>
              </w:rPr>
              <w:t>询价响应文件内容</w:t>
            </w:r>
          </w:p>
        </w:tc>
        <w:tc>
          <w:tcPr>
            <w:tcW w:w="1382" w:type="dxa"/>
            <w:vAlign w:val="center"/>
          </w:tcPr>
          <w:p>
            <w:pPr>
              <w:adjustRightInd w:val="0"/>
              <w:spacing w:line="560" w:lineRule="exact"/>
              <w:jc w:val="center"/>
              <w:rPr>
                <w:rFonts w:ascii="仿宋" w:hAnsi="仿宋" w:eastAsia="仿宋"/>
                <w:b/>
                <w:color w:val="000000"/>
                <w:sz w:val="24"/>
              </w:rPr>
            </w:pPr>
            <w:r>
              <w:rPr>
                <w:rFonts w:hint="eastAsia" w:ascii="仿宋" w:hAnsi="仿宋" w:eastAsia="仿宋"/>
                <w:b/>
                <w:color w:val="000000"/>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adjustRightInd w:val="0"/>
              <w:spacing w:line="560" w:lineRule="exact"/>
              <w:jc w:val="center"/>
              <w:rPr>
                <w:rFonts w:ascii="仿宋" w:hAnsi="仿宋" w:eastAsia="仿宋"/>
                <w:color w:val="000000"/>
                <w:sz w:val="24"/>
              </w:rPr>
            </w:pPr>
            <w:r>
              <w:rPr>
                <w:rFonts w:hint="eastAsia" w:ascii="仿宋" w:hAnsi="仿宋" w:eastAsia="仿宋"/>
                <w:color w:val="000000"/>
                <w:sz w:val="24"/>
              </w:rPr>
              <w:t>1</w:t>
            </w:r>
          </w:p>
        </w:tc>
        <w:tc>
          <w:tcPr>
            <w:tcW w:w="3096" w:type="dxa"/>
            <w:vAlign w:val="center"/>
          </w:tcPr>
          <w:p>
            <w:pPr>
              <w:adjustRightInd w:val="0"/>
              <w:spacing w:line="560" w:lineRule="exact"/>
              <w:jc w:val="center"/>
              <w:rPr>
                <w:rFonts w:ascii="仿宋" w:hAnsi="仿宋" w:eastAsia="仿宋"/>
                <w:color w:val="000000"/>
                <w:sz w:val="24"/>
              </w:rPr>
            </w:pPr>
          </w:p>
        </w:tc>
        <w:tc>
          <w:tcPr>
            <w:tcW w:w="3426" w:type="dxa"/>
            <w:vAlign w:val="center"/>
          </w:tcPr>
          <w:p>
            <w:pPr>
              <w:adjustRightInd w:val="0"/>
              <w:spacing w:line="560" w:lineRule="exact"/>
              <w:jc w:val="center"/>
              <w:rPr>
                <w:rFonts w:ascii="仿宋" w:hAnsi="仿宋" w:eastAsia="仿宋"/>
                <w:color w:val="000000"/>
                <w:sz w:val="24"/>
              </w:rPr>
            </w:pPr>
          </w:p>
        </w:tc>
        <w:tc>
          <w:tcPr>
            <w:tcW w:w="1382" w:type="dxa"/>
            <w:vAlign w:val="center"/>
          </w:tcPr>
          <w:p>
            <w:pPr>
              <w:adjustRightInd w:val="0"/>
              <w:spacing w:line="5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adjustRightInd w:val="0"/>
              <w:spacing w:line="560" w:lineRule="exact"/>
              <w:jc w:val="center"/>
              <w:rPr>
                <w:rFonts w:ascii="仿宋" w:hAnsi="仿宋" w:eastAsia="仿宋"/>
                <w:color w:val="000000"/>
                <w:sz w:val="24"/>
              </w:rPr>
            </w:pPr>
            <w:r>
              <w:rPr>
                <w:rFonts w:hint="eastAsia" w:ascii="仿宋" w:hAnsi="仿宋" w:eastAsia="仿宋"/>
                <w:color w:val="000000"/>
                <w:sz w:val="24"/>
              </w:rPr>
              <w:t>2</w:t>
            </w:r>
          </w:p>
        </w:tc>
        <w:tc>
          <w:tcPr>
            <w:tcW w:w="3096" w:type="dxa"/>
            <w:vAlign w:val="center"/>
          </w:tcPr>
          <w:p>
            <w:pPr>
              <w:adjustRightInd w:val="0"/>
              <w:spacing w:line="560" w:lineRule="exact"/>
              <w:jc w:val="center"/>
              <w:rPr>
                <w:rFonts w:ascii="仿宋" w:hAnsi="仿宋" w:eastAsia="仿宋"/>
                <w:color w:val="000000"/>
                <w:sz w:val="24"/>
              </w:rPr>
            </w:pPr>
          </w:p>
        </w:tc>
        <w:tc>
          <w:tcPr>
            <w:tcW w:w="3426" w:type="dxa"/>
            <w:vAlign w:val="center"/>
          </w:tcPr>
          <w:p>
            <w:pPr>
              <w:adjustRightInd w:val="0"/>
              <w:spacing w:line="560" w:lineRule="exact"/>
              <w:jc w:val="center"/>
              <w:rPr>
                <w:rFonts w:ascii="仿宋" w:hAnsi="仿宋" w:eastAsia="仿宋"/>
                <w:color w:val="000000"/>
                <w:sz w:val="24"/>
              </w:rPr>
            </w:pPr>
          </w:p>
        </w:tc>
        <w:tc>
          <w:tcPr>
            <w:tcW w:w="1382" w:type="dxa"/>
            <w:vAlign w:val="center"/>
          </w:tcPr>
          <w:p>
            <w:pPr>
              <w:adjustRightInd w:val="0"/>
              <w:spacing w:line="5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vAlign w:val="center"/>
          </w:tcPr>
          <w:p>
            <w:pPr>
              <w:adjustRightInd w:val="0"/>
              <w:spacing w:line="560" w:lineRule="exact"/>
              <w:jc w:val="center"/>
              <w:rPr>
                <w:rFonts w:ascii="仿宋" w:hAnsi="仿宋" w:eastAsia="仿宋"/>
                <w:color w:val="000000"/>
                <w:sz w:val="24"/>
              </w:rPr>
            </w:pPr>
            <w:r>
              <w:rPr>
                <w:rFonts w:hint="eastAsia" w:ascii="仿宋" w:hAnsi="仿宋" w:eastAsia="仿宋"/>
                <w:color w:val="000000"/>
                <w:sz w:val="24"/>
              </w:rPr>
              <w:t>3</w:t>
            </w:r>
          </w:p>
        </w:tc>
        <w:tc>
          <w:tcPr>
            <w:tcW w:w="3096" w:type="dxa"/>
            <w:vAlign w:val="center"/>
          </w:tcPr>
          <w:p>
            <w:pPr>
              <w:adjustRightInd w:val="0"/>
              <w:spacing w:line="560" w:lineRule="exact"/>
              <w:jc w:val="center"/>
              <w:rPr>
                <w:rFonts w:ascii="仿宋" w:hAnsi="仿宋" w:eastAsia="仿宋"/>
                <w:color w:val="000000"/>
                <w:sz w:val="24"/>
              </w:rPr>
            </w:pPr>
          </w:p>
        </w:tc>
        <w:tc>
          <w:tcPr>
            <w:tcW w:w="3426" w:type="dxa"/>
            <w:vAlign w:val="center"/>
          </w:tcPr>
          <w:p>
            <w:pPr>
              <w:adjustRightInd w:val="0"/>
              <w:spacing w:line="560" w:lineRule="exact"/>
              <w:jc w:val="center"/>
              <w:rPr>
                <w:rFonts w:ascii="仿宋" w:hAnsi="仿宋" w:eastAsia="仿宋"/>
                <w:color w:val="000000"/>
                <w:sz w:val="24"/>
              </w:rPr>
            </w:pPr>
          </w:p>
        </w:tc>
        <w:tc>
          <w:tcPr>
            <w:tcW w:w="1382" w:type="dxa"/>
            <w:vAlign w:val="center"/>
          </w:tcPr>
          <w:p>
            <w:pPr>
              <w:adjustRightInd w:val="0"/>
              <w:spacing w:line="5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adjustRightInd w:val="0"/>
              <w:spacing w:line="560" w:lineRule="exact"/>
              <w:jc w:val="center"/>
              <w:rPr>
                <w:rFonts w:ascii="仿宋" w:hAnsi="仿宋" w:eastAsia="仿宋"/>
                <w:color w:val="000000"/>
                <w:sz w:val="24"/>
              </w:rPr>
            </w:pPr>
            <w:r>
              <w:rPr>
                <w:rFonts w:ascii="仿宋" w:hAnsi="仿宋" w:eastAsia="仿宋"/>
                <w:color w:val="000000"/>
                <w:sz w:val="24"/>
              </w:rPr>
              <w:t>…</w:t>
            </w:r>
          </w:p>
        </w:tc>
        <w:tc>
          <w:tcPr>
            <w:tcW w:w="3096" w:type="dxa"/>
            <w:vAlign w:val="center"/>
          </w:tcPr>
          <w:p>
            <w:pPr>
              <w:adjustRightInd w:val="0"/>
              <w:spacing w:line="560" w:lineRule="exact"/>
              <w:jc w:val="center"/>
              <w:rPr>
                <w:rFonts w:ascii="仿宋" w:hAnsi="仿宋" w:eastAsia="仿宋"/>
                <w:color w:val="000000"/>
                <w:sz w:val="24"/>
              </w:rPr>
            </w:pPr>
          </w:p>
        </w:tc>
        <w:tc>
          <w:tcPr>
            <w:tcW w:w="3426" w:type="dxa"/>
            <w:vAlign w:val="center"/>
          </w:tcPr>
          <w:p>
            <w:pPr>
              <w:adjustRightInd w:val="0"/>
              <w:spacing w:line="560" w:lineRule="exact"/>
              <w:jc w:val="center"/>
              <w:rPr>
                <w:rFonts w:ascii="仿宋" w:hAnsi="仿宋" w:eastAsia="仿宋"/>
                <w:color w:val="000000"/>
                <w:sz w:val="24"/>
              </w:rPr>
            </w:pPr>
          </w:p>
        </w:tc>
        <w:tc>
          <w:tcPr>
            <w:tcW w:w="1382" w:type="dxa"/>
            <w:vAlign w:val="center"/>
          </w:tcPr>
          <w:p>
            <w:pPr>
              <w:adjustRightInd w:val="0"/>
              <w:spacing w:line="5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adjustRightInd w:val="0"/>
              <w:spacing w:line="560" w:lineRule="exact"/>
              <w:jc w:val="center"/>
              <w:rPr>
                <w:rFonts w:ascii="仿宋" w:hAnsi="仿宋" w:eastAsia="仿宋"/>
                <w:color w:val="000000"/>
                <w:sz w:val="24"/>
              </w:rPr>
            </w:pPr>
          </w:p>
        </w:tc>
        <w:tc>
          <w:tcPr>
            <w:tcW w:w="3096" w:type="dxa"/>
            <w:vAlign w:val="center"/>
          </w:tcPr>
          <w:p>
            <w:pPr>
              <w:adjustRightInd w:val="0"/>
              <w:spacing w:line="560" w:lineRule="exact"/>
              <w:jc w:val="center"/>
              <w:rPr>
                <w:rFonts w:ascii="仿宋" w:hAnsi="仿宋" w:eastAsia="仿宋"/>
                <w:color w:val="000000"/>
                <w:sz w:val="24"/>
              </w:rPr>
            </w:pPr>
          </w:p>
        </w:tc>
        <w:tc>
          <w:tcPr>
            <w:tcW w:w="3426" w:type="dxa"/>
            <w:vAlign w:val="center"/>
          </w:tcPr>
          <w:p>
            <w:pPr>
              <w:adjustRightInd w:val="0"/>
              <w:spacing w:line="560" w:lineRule="exact"/>
              <w:jc w:val="center"/>
              <w:rPr>
                <w:rFonts w:ascii="仿宋" w:hAnsi="仿宋" w:eastAsia="仿宋"/>
                <w:color w:val="000000"/>
                <w:sz w:val="24"/>
              </w:rPr>
            </w:pPr>
          </w:p>
        </w:tc>
        <w:tc>
          <w:tcPr>
            <w:tcW w:w="1382" w:type="dxa"/>
            <w:vAlign w:val="center"/>
          </w:tcPr>
          <w:p>
            <w:pPr>
              <w:adjustRightInd w:val="0"/>
              <w:spacing w:line="5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adjustRightInd w:val="0"/>
              <w:spacing w:line="560" w:lineRule="exact"/>
              <w:jc w:val="center"/>
              <w:rPr>
                <w:rFonts w:ascii="仿宋" w:hAnsi="仿宋" w:eastAsia="仿宋"/>
                <w:color w:val="000000"/>
                <w:sz w:val="24"/>
              </w:rPr>
            </w:pPr>
          </w:p>
        </w:tc>
        <w:tc>
          <w:tcPr>
            <w:tcW w:w="3096" w:type="dxa"/>
            <w:vAlign w:val="center"/>
          </w:tcPr>
          <w:p>
            <w:pPr>
              <w:adjustRightInd w:val="0"/>
              <w:spacing w:line="560" w:lineRule="exact"/>
              <w:jc w:val="center"/>
              <w:rPr>
                <w:rFonts w:ascii="仿宋" w:hAnsi="仿宋" w:eastAsia="仿宋"/>
                <w:color w:val="000000"/>
                <w:sz w:val="24"/>
              </w:rPr>
            </w:pPr>
          </w:p>
        </w:tc>
        <w:tc>
          <w:tcPr>
            <w:tcW w:w="3426" w:type="dxa"/>
            <w:vAlign w:val="center"/>
          </w:tcPr>
          <w:p>
            <w:pPr>
              <w:adjustRightInd w:val="0"/>
              <w:spacing w:line="560" w:lineRule="exact"/>
              <w:jc w:val="center"/>
              <w:rPr>
                <w:rFonts w:ascii="仿宋" w:hAnsi="仿宋" w:eastAsia="仿宋"/>
                <w:color w:val="000000"/>
                <w:sz w:val="24"/>
              </w:rPr>
            </w:pPr>
          </w:p>
        </w:tc>
        <w:tc>
          <w:tcPr>
            <w:tcW w:w="1382" w:type="dxa"/>
            <w:vAlign w:val="center"/>
          </w:tcPr>
          <w:p>
            <w:pPr>
              <w:adjustRightInd w:val="0"/>
              <w:spacing w:line="5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vAlign w:val="center"/>
          </w:tcPr>
          <w:p>
            <w:pPr>
              <w:adjustRightInd w:val="0"/>
              <w:spacing w:line="560" w:lineRule="exact"/>
              <w:jc w:val="center"/>
              <w:rPr>
                <w:rFonts w:ascii="仿宋" w:hAnsi="仿宋" w:eastAsia="仿宋"/>
                <w:color w:val="000000"/>
                <w:sz w:val="24"/>
              </w:rPr>
            </w:pPr>
          </w:p>
        </w:tc>
        <w:tc>
          <w:tcPr>
            <w:tcW w:w="3096" w:type="dxa"/>
            <w:vAlign w:val="center"/>
          </w:tcPr>
          <w:p>
            <w:pPr>
              <w:adjustRightInd w:val="0"/>
              <w:spacing w:line="560" w:lineRule="exact"/>
              <w:jc w:val="center"/>
              <w:rPr>
                <w:rFonts w:ascii="仿宋" w:hAnsi="仿宋" w:eastAsia="仿宋"/>
                <w:color w:val="000000"/>
                <w:sz w:val="24"/>
              </w:rPr>
            </w:pPr>
          </w:p>
        </w:tc>
        <w:tc>
          <w:tcPr>
            <w:tcW w:w="3426" w:type="dxa"/>
            <w:vAlign w:val="center"/>
          </w:tcPr>
          <w:p>
            <w:pPr>
              <w:adjustRightInd w:val="0"/>
              <w:spacing w:line="560" w:lineRule="exact"/>
              <w:jc w:val="center"/>
              <w:rPr>
                <w:rFonts w:ascii="仿宋" w:hAnsi="仿宋" w:eastAsia="仿宋"/>
                <w:color w:val="000000"/>
                <w:sz w:val="24"/>
              </w:rPr>
            </w:pPr>
          </w:p>
        </w:tc>
        <w:tc>
          <w:tcPr>
            <w:tcW w:w="1382" w:type="dxa"/>
            <w:vAlign w:val="center"/>
          </w:tcPr>
          <w:p>
            <w:pPr>
              <w:adjustRightInd w:val="0"/>
              <w:spacing w:line="5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adjustRightInd w:val="0"/>
              <w:spacing w:line="560" w:lineRule="exact"/>
              <w:jc w:val="center"/>
              <w:rPr>
                <w:rFonts w:ascii="仿宋" w:hAnsi="仿宋" w:eastAsia="仿宋"/>
                <w:color w:val="000000"/>
                <w:sz w:val="24"/>
              </w:rPr>
            </w:pPr>
          </w:p>
        </w:tc>
        <w:tc>
          <w:tcPr>
            <w:tcW w:w="3096" w:type="dxa"/>
            <w:vAlign w:val="center"/>
          </w:tcPr>
          <w:p>
            <w:pPr>
              <w:adjustRightInd w:val="0"/>
              <w:spacing w:line="560" w:lineRule="exact"/>
              <w:jc w:val="center"/>
              <w:rPr>
                <w:rFonts w:ascii="仿宋" w:hAnsi="仿宋" w:eastAsia="仿宋"/>
                <w:color w:val="000000"/>
                <w:sz w:val="24"/>
              </w:rPr>
            </w:pPr>
          </w:p>
        </w:tc>
        <w:tc>
          <w:tcPr>
            <w:tcW w:w="3426" w:type="dxa"/>
            <w:vAlign w:val="center"/>
          </w:tcPr>
          <w:p>
            <w:pPr>
              <w:adjustRightInd w:val="0"/>
              <w:spacing w:line="560" w:lineRule="exact"/>
              <w:jc w:val="center"/>
              <w:rPr>
                <w:rFonts w:ascii="仿宋" w:hAnsi="仿宋" w:eastAsia="仿宋"/>
                <w:color w:val="000000"/>
                <w:sz w:val="24"/>
              </w:rPr>
            </w:pPr>
          </w:p>
        </w:tc>
        <w:tc>
          <w:tcPr>
            <w:tcW w:w="1382" w:type="dxa"/>
            <w:vAlign w:val="center"/>
          </w:tcPr>
          <w:p>
            <w:pPr>
              <w:adjustRightInd w:val="0"/>
              <w:spacing w:line="5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adjustRightInd w:val="0"/>
              <w:spacing w:line="560" w:lineRule="exact"/>
              <w:jc w:val="center"/>
              <w:rPr>
                <w:rFonts w:ascii="仿宋" w:hAnsi="仿宋" w:eastAsia="仿宋"/>
                <w:color w:val="000000"/>
                <w:sz w:val="24"/>
              </w:rPr>
            </w:pPr>
          </w:p>
        </w:tc>
        <w:tc>
          <w:tcPr>
            <w:tcW w:w="3096" w:type="dxa"/>
            <w:vAlign w:val="center"/>
          </w:tcPr>
          <w:p>
            <w:pPr>
              <w:adjustRightInd w:val="0"/>
              <w:spacing w:line="560" w:lineRule="exact"/>
              <w:jc w:val="center"/>
              <w:rPr>
                <w:rFonts w:ascii="仿宋" w:hAnsi="仿宋" w:eastAsia="仿宋"/>
                <w:color w:val="000000"/>
                <w:sz w:val="24"/>
              </w:rPr>
            </w:pPr>
          </w:p>
        </w:tc>
        <w:tc>
          <w:tcPr>
            <w:tcW w:w="3426" w:type="dxa"/>
            <w:vAlign w:val="center"/>
          </w:tcPr>
          <w:p>
            <w:pPr>
              <w:adjustRightInd w:val="0"/>
              <w:spacing w:line="560" w:lineRule="exact"/>
              <w:jc w:val="center"/>
              <w:rPr>
                <w:rFonts w:ascii="仿宋" w:hAnsi="仿宋" w:eastAsia="仿宋"/>
                <w:color w:val="000000"/>
                <w:sz w:val="24"/>
              </w:rPr>
            </w:pPr>
          </w:p>
        </w:tc>
        <w:tc>
          <w:tcPr>
            <w:tcW w:w="1382" w:type="dxa"/>
            <w:vAlign w:val="center"/>
          </w:tcPr>
          <w:p>
            <w:pPr>
              <w:adjustRightInd w:val="0"/>
              <w:spacing w:line="5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adjustRightInd w:val="0"/>
              <w:spacing w:line="560" w:lineRule="exact"/>
              <w:jc w:val="center"/>
              <w:rPr>
                <w:rFonts w:ascii="仿宋" w:hAnsi="仿宋" w:eastAsia="仿宋"/>
                <w:color w:val="000000"/>
                <w:sz w:val="24"/>
              </w:rPr>
            </w:pPr>
          </w:p>
        </w:tc>
        <w:tc>
          <w:tcPr>
            <w:tcW w:w="3096" w:type="dxa"/>
            <w:vAlign w:val="center"/>
          </w:tcPr>
          <w:p>
            <w:pPr>
              <w:adjustRightInd w:val="0"/>
              <w:spacing w:line="560" w:lineRule="exact"/>
              <w:jc w:val="center"/>
              <w:rPr>
                <w:rFonts w:ascii="仿宋" w:hAnsi="仿宋" w:eastAsia="仿宋"/>
                <w:color w:val="000000"/>
                <w:sz w:val="24"/>
              </w:rPr>
            </w:pPr>
          </w:p>
        </w:tc>
        <w:tc>
          <w:tcPr>
            <w:tcW w:w="3426" w:type="dxa"/>
            <w:vAlign w:val="center"/>
          </w:tcPr>
          <w:p>
            <w:pPr>
              <w:adjustRightInd w:val="0"/>
              <w:spacing w:line="560" w:lineRule="exact"/>
              <w:jc w:val="center"/>
              <w:rPr>
                <w:rFonts w:ascii="仿宋" w:hAnsi="仿宋" w:eastAsia="仿宋"/>
                <w:color w:val="000000"/>
                <w:sz w:val="24"/>
              </w:rPr>
            </w:pPr>
          </w:p>
        </w:tc>
        <w:tc>
          <w:tcPr>
            <w:tcW w:w="1382" w:type="dxa"/>
            <w:vAlign w:val="center"/>
          </w:tcPr>
          <w:p>
            <w:pPr>
              <w:adjustRightInd w:val="0"/>
              <w:spacing w:line="560" w:lineRule="exact"/>
              <w:jc w:val="center"/>
              <w:rPr>
                <w:rFonts w:ascii="仿宋" w:hAnsi="仿宋" w:eastAsia="仿宋"/>
                <w:color w:val="000000"/>
                <w:sz w:val="24"/>
              </w:rPr>
            </w:pPr>
          </w:p>
        </w:tc>
      </w:tr>
    </w:tbl>
    <w:p>
      <w:pPr>
        <w:adjustRightInd w:val="0"/>
        <w:spacing w:line="560" w:lineRule="exact"/>
        <w:ind w:left="607" w:hanging="607"/>
        <w:rPr>
          <w:rFonts w:ascii="仿宋" w:hAnsi="仿宋" w:eastAsia="仿宋"/>
          <w:color w:val="000000"/>
          <w:sz w:val="24"/>
        </w:rPr>
      </w:pPr>
    </w:p>
    <w:p>
      <w:pPr>
        <w:spacing w:line="500" w:lineRule="exact"/>
        <w:jc w:val="left"/>
        <w:rPr>
          <w:rFonts w:ascii="仿宋" w:hAnsi="仿宋" w:eastAsia="仿宋"/>
          <w:color w:val="000000"/>
          <w:sz w:val="24"/>
          <w:u w:val="single"/>
        </w:rPr>
      </w:pPr>
      <w:r>
        <w:rPr>
          <w:rFonts w:hint="eastAsia" w:ascii="仿宋" w:hAnsi="仿宋" w:eastAsia="仿宋"/>
          <w:color w:val="000000"/>
          <w:sz w:val="24"/>
        </w:rPr>
        <w:t>供应商名称：</w:t>
      </w:r>
      <w:r>
        <w:rPr>
          <w:rFonts w:hint="eastAsia" w:ascii="仿宋" w:hAnsi="仿宋" w:eastAsia="仿宋"/>
          <w:color w:val="000000"/>
          <w:sz w:val="24"/>
          <w:u w:val="single"/>
        </w:rPr>
        <w:t xml:space="preserve">                           </w:t>
      </w:r>
      <w:r>
        <w:rPr>
          <w:rFonts w:hint="eastAsia" w:ascii="仿宋" w:hAnsi="仿宋" w:eastAsia="仿宋"/>
          <w:color w:val="000000"/>
          <w:sz w:val="24"/>
        </w:rPr>
        <w:t>（盖章）</w:t>
      </w:r>
    </w:p>
    <w:p>
      <w:pPr>
        <w:spacing w:line="500" w:lineRule="exact"/>
        <w:jc w:val="left"/>
        <w:rPr>
          <w:rFonts w:ascii="仿宋" w:hAnsi="仿宋" w:eastAsia="仿宋"/>
          <w:color w:val="000000"/>
          <w:sz w:val="24"/>
          <w:u w:val="single"/>
        </w:rPr>
      </w:pPr>
      <w:r>
        <w:rPr>
          <w:rFonts w:hint="eastAsia" w:ascii="仿宋" w:hAnsi="仿宋" w:eastAsia="仿宋"/>
          <w:color w:val="000000"/>
          <w:sz w:val="24"/>
        </w:rPr>
        <w:t>法定代表人或被授权代表人：</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pPr>
        <w:spacing w:line="500" w:lineRule="exact"/>
        <w:jc w:val="left"/>
        <w:rPr>
          <w:rFonts w:ascii="仿宋" w:hAnsi="仿宋" w:eastAsia="仿宋"/>
          <w:color w:val="000000"/>
          <w:sz w:val="24"/>
        </w:rPr>
      </w:pPr>
      <w:r>
        <w:rPr>
          <w:rFonts w:hint="eastAsia" w:ascii="仿宋" w:hAnsi="仿宋" w:eastAsia="仿宋"/>
          <w:color w:val="000000"/>
          <w:sz w:val="24"/>
        </w:rPr>
        <w:t>日期:</w:t>
      </w:r>
      <w:r>
        <w:rPr>
          <w:rFonts w:hint="eastAsia" w:ascii="仿宋" w:hAnsi="仿宋" w:eastAsia="仿宋"/>
          <w:color w:val="000000"/>
          <w:sz w:val="24"/>
          <w:u w:val="single"/>
        </w:rPr>
        <w:t>2022</w:t>
      </w:r>
      <w:r>
        <w:rPr>
          <w:rFonts w:hint="eastAsia" w:ascii="仿宋" w:hAnsi="仿宋" w:eastAsia="仿宋"/>
          <w:color w:val="000000"/>
          <w:sz w:val="24"/>
        </w:rPr>
        <w:t>年</w:t>
      </w:r>
      <w:r>
        <w:rPr>
          <w:rFonts w:hint="eastAsia" w:ascii="仿宋" w:hAnsi="仿宋" w:eastAsia="仿宋"/>
          <w:color w:val="000000"/>
          <w:sz w:val="24"/>
          <w:u w:val="single"/>
        </w:rPr>
        <w:t xml:space="preserve">   </w:t>
      </w:r>
      <w:r>
        <w:rPr>
          <w:rFonts w:hint="eastAsia" w:ascii="仿宋" w:hAnsi="仿宋" w:eastAsia="仿宋"/>
          <w:color w:val="000000"/>
          <w:sz w:val="24"/>
        </w:rPr>
        <w:t>月</w:t>
      </w:r>
      <w:r>
        <w:rPr>
          <w:rFonts w:hint="eastAsia" w:ascii="仿宋" w:hAnsi="仿宋" w:eastAsia="仿宋"/>
          <w:color w:val="000000"/>
          <w:sz w:val="24"/>
          <w:u w:val="single"/>
        </w:rPr>
        <w:t xml:space="preserve">   </w:t>
      </w:r>
      <w:r>
        <w:rPr>
          <w:rFonts w:hint="eastAsia" w:ascii="仿宋" w:hAnsi="仿宋" w:eastAsia="仿宋"/>
          <w:color w:val="000000"/>
          <w:sz w:val="24"/>
        </w:rPr>
        <w:t>日</w:t>
      </w:r>
    </w:p>
    <w:p>
      <w:r>
        <w:br w:type="page"/>
      </w:r>
    </w:p>
    <w:p>
      <w:pPr>
        <w:pStyle w:val="4"/>
        <w:spacing w:line="440" w:lineRule="exact"/>
        <w:rPr>
          <w:rFonts w:ascii="仿宋" w:hAnsi="仿宋" w:eastAsia="仿宋"/>
        </w:rPr>
      </w:pPr>
      <w:bookmarkStart w:id="177" w:name="_Toc101189023"/>
      <w:bookmarkStart w:id="178" w:name="_Toc110936402"/>
      <w:r>
        <w:rPr>
          <w:rFonts w:hint="eastAsia" w:ascii="仿宋" w:hAnsi="仿宋" w:eastAsia="仿宋"/>
        </w:rPr>
        <w:t>（三）其他商务文件</w:t>
      </w:r>
      <w:bookmarkEnd w:id="177"/>
      <w:bookmarkEnd w:id="178"/>
    </w:p>
    <w:p>
      <w:pPr>
        <w:keepNext/>
        <w:keepLines/>
        <w:jc w:val="center"/>
        <w:outlineLvl w:val="3"/>
        <w:rPr>
          <w:rFonts w:ascii="仿宋" w:hAnsi="仿宋" w:eastAsia="仿宋"/>
          <w:b/>
          <w:bCs/>
          <w:sz w:val="28"/>
          <w:szCs w:val="28"/>
        </w:rPr>
      </w:pPr>
      <w:bookmarkStart w:id="179" w:name="_Toc85555234"/>
      <w:r>
        <w:rPr>
          <w:rFonts w:hint="eastAsia" w:ascii="仿宋" w:hAnsi="仿宋" w:eastAsia="仿宋"/>
          <w:b/>
          <w:bCs/>
          <w:sz w:val="28"/>
          <w:szCs w:val="28"/>
        </w:rPr>
        <w:t>1、最近三年内没有骗取入围和严重违约及重大质量问题声明</w:t>
      </w:r>
      <w:bookmarkEnd w:id="179"/>
    </w:p>
    <w:p>
      <w:pPr>
        <w:spacing w:line="500" w:lineRule="exact"/>
        <w:ind w:firstLine="480" w:firstLineChars="200"/>
        <w:rPr>
          <w:rFonts w:ascii="仿宋" w:hAnsi="仿宋" w:eastAsia="仿宋"/>
          <w:color w:val="000000"/>
          <w:sz w:val="24"/>
        </w:rPr>
      </w:pPr>
    </w:p>
    <w:p>
      <w:pPr>
        <w:spacing w:line="500" w:lineRule="exact"/>
        <w:ind w:firstLine="480" w:firstLineChars="200"/>
        <w:rPr>
          <w:rFonts w:ascii="仿宋" w:hAnsi="仿宋" w:eastAsia="仿宋"/>
        </w:rPr>
      </w:pPr>
      <w:r>
        <w:rPr>
          <w:rFonts w:hint="eastAsia" w:ascii="仿宋" w:hAnsi="仿宋" w:eastAsia="仿宋"/>
          <w:color w:val="000000"/>
          <w:sz w:val="24"/>
        </w:rPr>
        <w:t>本公司在最近三年（</w:t>
      </w:r>
      <w:r>
        <w:rPr>
          <w:rFonts w:hint="eastAsia" w:ascii="仿宋" w:hAnsi="仿宋" w:eastAsia="仿宋"/>
          <w:color w:val="000000"/>
          <w:sz w:val="24"/>
          <w:u w:val="single"/>
        </w:rPr>
        <w:t xml:space="preserve">   </w:t>
      </w:r>
      <w:r>
        <w:rPr>
          <w:rFonts w:hint="eastAsia" w:ascii="仿宋" w:hAnsi="仿宋" w:eastAsia="仿宋"/>
          <w:color w:val="000000"/>
          <w:sz w:val="24"/>
        </w:rPr>
        <w:t>年</w:t>
      </w:r>
      <w:r>
        <w:rPr>
          <w:rFonts w:hint="eastAsia" w:ascii="仿宋" w:hAnsi="仿宋" w:eastAsia="仿宋"/>
          <w:color w:val="000000"/>
          <w:sz w:val="24"/>
          <w:u w:val="single"/>
        </w:rPr>
        <w:t xml:space="preserve">   </w:t>
      </w:r>
      <w:r>
        <w:rPr>
          <w:rFonts w:hint="eastAsia" w:ascii="仿宋" w:hAnsi="仿宋" w:eastAsia="仿宋"/>
          <w:color w:val="000000"/>
          <w:sz w:val="24"/>
        </w:rPr>
        <w:t>月-至今）内没有骗取入围和严重违约及重大质量问题。特此承诺。</w:t>
      </w:r>
    </w:p>
    <w:p/>
    <w:p/>
    <w:p/>
    <w:p/>
    <w:p/>
    <w:p/>
    <w:p/>
    <w:p/>
    <w:p/>
    <w:p/>
    <w:p/>
    <w:p/>
    <w:p/>
    <w:p>
      <w:pPr>
        <w:spacing w:line="500" w:lineRule="exact"/>
        <w:jc w:val="left"/>
        <w:rPr>
          <w:rFonts w:ascii="仿宋" w:hAnsi="仿宋" w:eastAsia="仿宋"/>
          <w:color w:val="000000"/>
          <w:sz w:val="24"/>
          <w:u w:val="single"/>
        </w:rPr>
      </w:pPr>
      <w:r>
        <w:rPr>
          <w:rFonts w:hint="eastAsia" w:ascii="仿宋" w:hAnsi="仿宋" w:eastAsia="仿宋"/>
          <w:color w:val="000000"/>
          <w:sz w:val="24"/>
        </w:rPr>
        <w:t>供应商名称：</w:t>
      </w:r>
      <w:r>
        <w:rPr>
          <w:rFonts w:hint="eastAsia" w:ascii="仿宋" w:hAnsi="仿宋" w:eastAsia="仿宋"/>
          <w:color w:val="000000"/>
          <w:sz w:val="24"/>
          <w:u w:val="single"/>
        </w:rPr>
        <w:t xml:space="preserve">                             </w:t>
      </w:r>
      <w:r>
        <w:rPr>
          <w:rFonts w:hint="eastAsia" w:ascii="仿宋" w:hAnsi="仿宋" w:eastAsia="仿宋"/>
          <w:color w:val="000000"/>
          <w:sz w:val="24"/>
        </w:rPr>
        <w:t>（盖章）</w:t>
      </w:r>
    </w:p>
    <w:p>
      <w:pPr>
        <w:spacing w:line="500" w:lineRule="exact"/>
        <w:jc w:val="left"/>
        <w:rPr>
          <w:rFonts w:ascii="仿宋" w:hAnsi="仿宋" w:eastAsia="仿宋"/>
          <w:color w:val="000000"/>
          <w:sz w:val="24"/>
          <w:u w:val="single"/>
        </w:rPr>
      </w:pPr>
      <w:r>
        <w:rPr>
          <w:rFonts w:hint="eastAsia" w:ascii="仿宋" w:hAnsi="仿宋" w:eastAsia="仿宋"/>
          <w:color w:val="000000"/>
          <w:sz w:val="24"/>
        </w:rPr>
        <w:t>法定代表人或被授权代表人：</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pPr>
        <w:spacing w:line="500" w:lineRule="exact"/>
        <w:jc w:val="left"/>
        <w:rPr>
          <w:rFonts w:ascii="仿宋" w:hAnsi="仿宋" w:eastAsia="仿宋"/>
          <w:color w:val="000000"/>
          <w:sz w:val="24"/>
        </w:rPr>
      </w:pPr>
      <w:r>
        <w:rPr>
          <w:rFonts w:hint="eastAsia" w:ascii="仿宋" w:hAnsi="仿宋" w:eastAsia="仿宋"/>
          <w:color w:val="000000"/>
          <w:sz w:val="24"/>
        </w:rPr>
        <w:t>日期:</w:t>
      </w:r>
      <w:r>
        <w:rPr>
          <w:rFonts w:hint="eastAsia" w:ascii="仿宋" w:hAnsi="仿宋" w:eastAsia="仿宋"/>
          <w:color w:val="000000"/>
          <w:sz w:val="24"/>
          <w:u w:val="single"/>
        </w:rPr>
        <w:t>2022</w:t>
      </w:r>
      <w:r>
        <w:rPr>
          <w:rFonts w:hint="eastAsia" w:ascii="仿宋" w:hAnsi="仿宋" w:eastAsia="仿宋"/>
          <w:color w:val="000000"/>
          <w:sz w:val="24"/>
        </w:rPr>
        <w:t>年</w:t>
      </w:r>
      <w:r>
        <w:rPr>
          <w:rFonts w:hint="eastAsia" w:ascii="仿宋" w:hAnsi="仿宋" w:eastAsia="仿宋"/>
          <w:color w:val="000000"/>
          <w:sz w:val="24"/>
          <w:u w:val="single"/>
        </w:rPr>
        <w:t xml:space="preserve">   </w:t>
      </w:r>
      <w:r>
        <w:rPr>
          <w:rFonts w:hint="eastAsia" w:ascii="仿宋" w:hAnsi="仿宋" w:eastAsia="仿宋"/>
          <w:color w:val="000000"/>
          <w:sz w:val="24"/>
        </w:rPr>
        <w:t>月</w:t>
      </w:r>
      <w:r>
        <w:rPr>
          <w:rFonts w:hint="eastAsia" w:ascii="仿宋" w:hAnsi="仿宋" w:eastAsia="仿宋"/>
          <w:color w:val="000000"/>
          <w:sz w:val="24"/>
          <w:u w:val="single"/>
        </w:rPr>
        <w:t xml:space="preserve">   </w:t>
      </w:r>
      <w:r>
        <w:rPr>
          <w:rFonts w:hint="eastAsia" w:ascii="仿宋" w:hAnsi="仿宋" w:eastAsia="仿宋"/>
          <w:color w:val="000000"/>
          <w:sz w:val="24"/>
        </w:rPr>
        <w:t>日</w:t>
      </w:r>
    </w:p>
    <w:p>
      <w:pPr>
        <w:widowControl/>
        <w:jc w:val="left"/>
        <w:rPr>
          <w:rFonts w:ascii="仿宋" w:hAnsi="仿宋" w:eastAsia="仿宋"/>
        </w:rPr>
      </w:pPr>
      <w:r>
        <w:rPr>
          <w:rFonts w:ascii="仿宋" w:hAnsi="仿宋" w:eastAsia="仿宋"/>
        </w:rPr>
        <w:br w:type="page"/>
      </w:r>
    </w:p>
    <w:p>
      <w:pPr>
        <w:keepNext/>
        <w:keepLines/>
        <w:jc w:val="center"/>
        <w:outlineLvl w:val="3"/>
        <w:rPr>
          <w:rFonts w:ascii="仿宋" w:hAnsi="仿宋" w:eastAsia="仿宋"/>
          <w:b/>
          <w:bCs/>
          <w:sz w:val="28"/>
          <w:szCs w:val="28"/>
        </w:rPr>
      </w:pPr>
      <w:bookmarkStart w:id="180" w:name="_Toc85555235"/>
      <w:r>
        <w:rPr>
          <w:rFonts w:hint="eastAsia" w:ascii="仿宋" w:hAnsi="仿宋" w:eastAsia="仿宋"/>
          <w:b/>
          <w:bCs/>
          <w:sz w:val="28"/>
          <w:szCs w:val="28"/>
        </w:rPr>
        <w:t>2、虚假应标承担责任声明</w:t>
      </w:r>
      <w:bookmarkEnd w:id="180"/>
    </w:p>
    <w:p>
      <w:pPr>
        <w:snapToGrid w:val="0"/>
        <w:spacing w:line="560" w:lineRule="exact"/>
        <w:ind w:left="711" w:hanging="711"/>
        <w:rPr>
          <w:rFonts w:ascii="仿宋" w:hAnsi="仿宋" w:eastAsia="仿宋" w:cs="宋体"/>
          <w:color w:val="000000"/>
          <w:spacing w:val="4"/>
          <w:sz w:val="24"/>
        </w:rPr>
      </w:pPr>
      <w:r>
        <w:rPr>
          <w:rFonts w:ascii="仿宋" w:hAnsi="仿宋" w:eastAsia="仿宋" w:cs="宋体"/>
          <w:color w:val="000000"/>
          <w:sz w:val="24"/>
        </w:rPr>
        <w:t>致:</w:t>
      </w:r>
      <w:r>
        <w:rPr>
          <w:rFonts w:hint="eastAsia" w:ascii="仿宋" w:hAnsi="仿宋" w:eastAsia="仿宋" w:cs="宋体"/>
          <w:color w:val="000000"/>
          <w:sz w:val="24"/>
          <w:szCs w:val="22"/>
          <w:u w:val="single"/>
        </w:rPr>
        <w:t xml:space="preserve">                    </w:t>
      </w:r>
      <w:r>
        <w:rPr>
          <w:rFonts w:hint="eastAsia" w:ascii="仿宋" w:hAnsi="仿宋" w:eastAsia="仿宋" w:cs="宋体"/>
          <w:color w:val="000000"/>
          <w:sz w:val="24"/>
          <w:szCs w:val="22"/>
        </w:rPr>
        <w:t>（采购人）</w:t>
      </w:r>
    </w:p>
    <w:p>
      <w:pPr>
        <w:snapToGrid w:val="0"/>
        <w:spacing w:line="560" w:lineRule="exact"/>
        <w:ind w:firstLine="480" w:firstLineChars="200"/>
        <w:rPr>
          <w:rFonts w:ascii="仿宋" w:hAnsi="仿宋" w:eastAsia="仿宋" w:cs="宋体"/>
          <w:color w:val="000000"/>
          <w:sz w:val="24"/>
        </w:rPr>
      </w:pPr>
      <w:r>
        <w:rPr>
          <w:rFonts w:ascii="仿宋" w:hAnsi="仿宋" w:eastAsia="仿宋" w:cs="宋体"/>
          <w:color w:val="000000"/>
          <w:sz w:val="24"/>
        </w:rPr>
        <w:t>我公司承诺所提供的</w:t>
      </w:r>
      <w:r>
        <w:rPr>
          <w:rFonts w:hint="eastAsia" w:ascii="仿宋" w:hAnsi="仿宋" w:eastAsia="仿宋"/>
          <w:color w:val="000000"/>
          <w:sz w:val="24"/>
        </w:rPr>
        <w:t>询价响应</w:t>
      </w:r>
      <w:r>
        <w:rPr>
          <w:rFonts w:ascii="仿宋" w:hAnsi="仿宋" w:eastAsia="仿宋" w:cs="宋体"/>
          <w:color w:val="000000"/>
          <w:sz w:val="24"/>
        </w:rPr>
        <w:t>文件（包括一切技术资料、技术承诺、商务承诺等）均真实有效，若在项目招标过程中（包括开评标、中标公示过程）及履行合同期间（包括验收过程）发现我公司</w:t>
      </w:r>
      <w:r>
        <w:rPr>
          <w:rFonts w:hint="eastAsia" w:ascii="仿宋" w:hAnsi="仿宋" w:eastAsia="仿宋" w:cs="宋体"/>
          <w:color w:val="000000"/>
          <w:sz w:val="24"/>
        </w:rPr>
        <w:t>服务质量</w:t>
      </w:r>
      <w:r>
        <w:rPr>
          <w:rFonts w:ascii="仿宋" w:hAnsi="仿宋" w:eastAsia="仿宋" w:cs="宋体"/>
          <w:color w:val="000000"/>
          <w:sz w:val="24"/>
        </w:rPr>
        <w:t>与</w:t>
      </w:r>
      <w:r>
        <w:rPr>
          <w:rFonts w:hint="eastAsia" w:ascii="仿宋" w:hAnsi="仿宋" w:eastAsia="仿宋"/>
          <w:color w:val="000000"/>
          <w:sz w:val="24"/>
        </w:rPr>
        <w:t>询价响应</w:t>
      </w:r>
      <w:r>
        <w:rPr>
          <w:rFonts w:ascii="仿宋" w:hAnsi="仿宋" w:eastAsia="仿宋" w:cs="宋体"/>
          <w:color w:val="000000"/>
          <w:sz w:val="24"/>
        </w:rPr>
        <w:t>文件所述内容不一致，或发现我公司提供了不真实的</w:t>
      </w:r>
      <w:r>
        <w:rPr>
          <w:rFonts w:hint="eastAsia" w:ascii="仿宋" w:hAnsi="仿宋" w:eastAsia="仿宋"/>
          <w:color w:val="000000"/>
          <w:sz w:val="24"/>
        </w:rPr>
        <w:t>询价响应</w:t>
      </w:r>
      <w:r>
        <w:rPr>
          <w:rFonts w:ascii="仿宋" w:hAnsi="仿宋" w:eastAsia="仿宋" w:cs="宋体"/>
          <w:color w:val="000000"/>
          <w:sz w:val="24"/>
        </w:rPr>
        <w:t>文件（虚假材料），我公司愿意承担一切法律责任并认可采购人或</w:t>
      </w:r>
      <w:r>
        <w:rPr>
          <w:rFonts w:hint="eastAsia" w:ascii="仿宋" w:hAnsi="仿宋" w:eastAsia="仿宋" w:cs="宋体"/>
          <w:color w:val="000000"/>
          <w:sz w:val="24"/>
        </w:rPr>
        <w:t>集中采购</w:t>
      </w:r>
      <w:r>
        <w:rPr>
          <w:rFonts w:ascii="仿宋" w:hAnsi="仿宋" w:eastAsia="仿宋" w:cs="宋体"/>
          <w:color w:val="000000"/>
          <w:sz w:val="24"/>
        </w:rPr>
        <w:t>代理机构作出的取消中标资格等决定。</w:t>
      </w:r>
    </w:p>
    <w:p>
      <w:pPr>
        <w:snapToGrid w:val="0"/>
        <w:spacing w:line="560" w:lineRule="exact"/>
        <w:ind w:left="708" w:hanging="708"/>
        <w:rPr>
          <w:rFonts w:ascii="仿宋" w:hAnsi="仿宋" w:eastAsia="仿宋" w:cs="宋体"/>
          <w:color w:val="000000"/>
          <w:sz w:val="24"/>
        </w:rPr>
      </w:pPr>
      <w:r>
        <w:rPr>
          <w:rFonts w:ascii="仿宋" w:hAnsi="仿宋" w:eastAsia="仿宋" w:cs="宋体"/>
          <w:color w:val="000000"/>
          <w:sz w:val="24"/>
        </w:rPr>
        <w:t xml:space="preserve">    特此声明。</w:t>
      </w:r>
    </w:p>
    <w:p/>
    <w:p/>
    <w:p/>
    <w:p/>
    <w:p/>
    <w:p/>
    <w:p/>
    <w:p/>
    <w:p>
      <w:pPr>
        <w:spacing w:line="500" w:lineRule="exact"/>
        <w:jc w:val="left"/>
        <w:rPr>
          <w:rFonts w:ascii="仿宋" w:hAnsi="仿宋" w:eastAsia="仿宋"/>
          <w:color w:val="000000"/>
          <w:sz w:val="24"/>
          <w:u w:val="single"/>
        </w:rPr>
      </w:pPr>
      <w:r>
        <w:rPr>
          <w:rFonts w:hint="eastAsia" w:ascii="仿宋" w:hAnsi="仿宋" w:eastAsia="仿宋"/>
          <w:color w:val="000000"/>
          <w:sz w:val="24"/>
        </w:rPr>
        <w:t>供应商名称：</w:t>
      </w:r>
      <w:r>
        <w:rPr>
          <w:rFonts w:hint="eastAsia" w:ascii="仿宋" w:hAnsi="仿宋" w:eastAsia="仿宋"/>
          <w:color w:val="000000"/>
          <w:sz w:val="24"/>
          <w:u w:val="single"/>
        </w:rPr>
        <w:t xml:space="preserve">                              </w:t>
      </w:r>
      <w:r>
        <w:rPr>
          <w:rFonts w:hint="eastAsia" w:ascii="仿宋" w:hAnsi="仿宋" w:eastAsia="仿宋"/>
          <w:color w:val="000000"/>
          <w:sz w:val="24"/>
        </w:rPr>
        <w:t>（盖章）</w:t>
      </w:r>
    </w:p>
    <w:p>
      <w:pPr>
        <w:spacing w:line="500" w:lineRule="exact"/>
        <w:jc w:val="left"/>
        <w:rPr>
          <w:rFonts w:ascii="仿宋" w:hAnsi="仿宋" w:eastAsia="仿宋"/>
          <w:color w:val="000000"/>
          <w:sz w:val="24"/>
          <w:u w:val="single"/>
        </w:rPr>
      </w:pPr>
      <w:r>
        <w:rPr>
          <w:rFonts w:hint="eastAsia" w:ascii="仿宋" w:hAnsi="仿宋" w:eastAsia="仿宋"/>
          <w:color w:val="000000"/>
          <w:sz w:val="24"/>
        </w:rPr>
        <w:t>法定代表人或被授权代表人：</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pPr>
        <w:spacing w:line="500" w:lineRule="exact"/>
        <w:jc w:val="left"/>
        <w:rPr>
          <w:rFonts w:ascii="仿宋" w:hAnsi="仿宋" w:eastAsia="仿宋"/>
          <w:color w:val="000000"/>
          <w:sz w:val="24"/>
          <w:u w:val="single"/>
        </w:rPr>
      </w:pPr>
      <w:r>
        <w:rPr>
          <w:rFonts w:hint="eastAsia" w:ascii="仿宋" w:hAnsi="仿宋" w:eastAsia="仿宋"/>
          <w:color w:val="000000"/>
          <w:sz w:val="24"/>
        </w:rPr>
        <w:t>日期:</w:t>
      </w:r>
      <w:r>
        <w:rPr>
          <w:rFonts w:hint="eastAsia" w:ascii="仿宋" w:hAnsi="仿宋" w:eastAsia="仿宋"/>
          <w:color w:val="000000"/>
          <w:sz w:val="24"/>
          <w:u w:val="single"/>
        </w:rPr>
        <w:t>2022</w:t>
      </w:r>
      <w:r>
        <w:rPr>
          <w:rFonts w:hint="eastAsia" w:ascii="仿宋" w:hAnsi="仿宋" w:eastAsia="仿宋"/>
          <w:color w:val="000000"/>
          <w:sz w:val="24"/>
        </w:rPr>
        <w:t>年</w:t>
      </w:r>
      <w:r>
        <w:rPr>
          <w:rFonts w:hint="eastAsia" w:ascii="仿宋" w:hAnsi="仿宋" w:eastAsia="仿宋"/>
          <w:color w:val="000000"/>
          <w:sz w:val="24"/>
          <w:u w:val="single"/>
        </w:rPr>
        <w:t xml:space="preserve">   </w:t>
      </w:r>
      <w:r>
        <w:rPr>
          <w:rFonts w:hint="eastAsia" w:ascii="仿宋" w:hAnsi="仿宋" w:eastAsia="仿宋"/>
          <w:color w:val="000000"/>
          <w:sz w:val="24"/>
        </w:rPr>
        <w:t>月</w:t>
      </w:r>
      <w:r>
        <w:rPr>
          <w:rFonts w:hint="eastAsia" w:ascii="仿宋" w:hAnsi="仿宋" w:eastAsia="仿宋"/>
          <w:color w:val="000000"/>
          <w:sz w:val="24"/>
          <w:u w:val="single"/>
        </w:rPr>
        <w:t xml:space="preserve">   </w:t>
      </w:r>
      <w:r>
        <w:rPr>
          <w:rFonts w:hint="eastAsia" w:ascii="仿宋" w:hAnsi="仿宋" w:eastAsia="仿宋"/>
          <w:color w:val="000000"/>
          <w:sz w:val="24"/>
        </w:rPr>
        <w:t>日</w:t>
      </w:r>
    </w:p>
    <w:p>
      <w:pPr>
        <w:widowControl/>
        <w:jc w:val="left"/>
        <w:rPr>
          <w:rFonts w:ascii="仿宋" w:hAnsi="仿宋" w:eastAsia="仿宋"/>
        </w:rPr>
      </w:pPr>
      <w:r>
        <w:rPr>
          <w:rFonts w:ascii="仿宋" w:hAnsi="仿宋" w:eastAsia="仿宋"/>
        </w:rPr>
        <w:br w:type="page"/>
      </w:r>
    </w:p>
    <w:p>
      <w:pPr>
        <w:keepNext/>
        <w:keepLines/>
        <w:jc w:val="center"/>
        <w:outlineLvl w:val="3"/>
        <w:rPr>
          <w:rFonts w:ascii="仿宋" w:hAnsi="仿宋" w:eastAsia="仿宋"/>
          <w:b/>
          <w:bCs/>
          <w:sz w:val="28"/>
          <w:szCs w:val="28"/>
        </w:rPr>
      </w:pPr>
      <w:bookmarkStart w:id="181" w:name="_Toc85555236"/>
      <w:r>
        <w:rPr>
          <w:rFonts w:hint="eastAsia" w:ascii="仿宋" w:hAnsi="仿宋" w:eastAsia="仿宋"/>
          <w:b/>
          <w:bCs/>
          <w:sz w:val="28"/>
          <w:szCs w:val="28"/>
        </w:rPr>
        <w:t>3、质量保证承诺</w:t>
      </w:r>
      <w:bookmarkEnd w:id="181"/>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ind w:left="708" w:hanging="708"/>
        <w:jc w:val="center"/>
        <w:rPr>
          <w:rFonts w:ascii="仿宋" w:hAnsi="仿宋" w:eastAsia="仿宋" w:cs="宋体"/>
          <w:color w:val="000000"/>
          <w:sz w:val="24"/>
        </w:rPr>
      </w:pPr>
      <w:r>
        <w:rPr>
          <w:rFonts w:hint="eastAsia" w:ascii="仿宋" w:hAnsi="仿宋" w:eastAsia="仿宋" w:cs="宋体"/>
          <w:color w:val="000000"/>
          <w:sz w:val="24"/>
        </w:rPr>
        <w:t>（格式自拟）</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spacing w:line="500" w:lineRule="exact"/>
        <w:jc w:val="left"/>
        <w:rPr>
          <w:rFonts w:ascii="仿宋" w:hAnsi="仿宋" w:eastAsia="仿宋"/>
          <w:color w:val="000000"/>
          <w:sz w:val="24"/>
          <w:u w:val="single"/>
        </w:rPr>
      </w:pPr>
      <w:r>
        <w:rPr>
          <w:rFonts w:hint="eastAsia" w:ascii="仿宋" w:hAnsi="仿宋" w:eastAsia="仿宋"/>
          <w:color w:val="000000"/>
          <w:sz w:val="24"/>
        </w:rPr>
        <w:t>供应商名称：</w:t>
      </w:r>
      <w:r>
        <w:rPr>
          <w:rFonts w:hint="eastAsia" w:ascii="仿宋" w:hAnsi="仿宋" w:eastAsia="仿宋"/>
          <w:color w:val="000000"/>
          <w:sz w:val="24"/>
          <w:u w:val="single"/>
        </w:rPr>
        <w:t xml:space="preserve">                          </w:t>
      </w:r>
      <w:r>
        <w:rPr>
          <w:rFonts w:hint="eastAsia" w:ascii="仿宋" w:hAnsi="仿宋" w:eastAsia="仿宋"/>
          <w:color w:val="000000"/>
          <w:sz w:val="24"/>
        </w:rPr>
        <w:t>（盖章）</w:t>
      </w:r>
    </w:p>
    <w:p>
      <w:pPr>
        <w:spacing w:line="500" w:lineRule="exact"/>
        <w:jc w:val="left"/>
        <w:rPr>
          <w:rFonts w:ascii="仿宋" w:hAnsi="仿宋" w:eastAsia="仿宋"/>
          <w:color w:val="000000"/>
          <w:sz w:val="24"/>
          <w:u w:val="single"/>
        </w:rPr>
      </w:pPr>
      <w:r>
        <w:rPr>
          <w:rFonts w:hint="eastAsia" w:ascii="仿宋" w:hAnsi="仿宋" w:eastAsia="仿宋"/>
          <w:color w:val="000000"/>
          <w:sz w:val="24"/>
        </w:rPr>
        <w:t>法定代表人或被授权代表人：</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pPr>
        <w:spacing w:line="500" w:lineRule="exact"/>
        <w:jc w:val="left"/>
        <w:rPr>
          <w:rFonts w:ascii="仿宋" w:hAnsi="仿宋" w:eastAsia="仿宋"/>
          <w:color w:val="000000"/>
          <w:sz w:val="24"/>
          <w:u w:val="single"/>
        </w:rPr>
      </w:pPr>
      <w:r>
        <w:rPr>
          <w:rFonts w:hint="eastAsia" w:ascii="仿宋" w:hAnsi="仿宋" w:eastAsia="仿宋"/>
          <w:color w:val="000000"/>
          <w:sz w:val="24"/>
        </w:rPr>
        <w:t>日期:</w:t>
      </w:r>
      <w:r>
        <w:rPr>
          <w:rFonts w:hint="eastAsia" w:ascii="仿宋" w:hAnsi="仿宋" w:eastAsia="仿宋"/>
          <w:color w:val="000000"/>
          <w:sz w:val="24"/>
          <w:u w:val="single"/>
        </w:rPr>
        <w:t>2022</w:t>
      </w:r>
      <w:r>
        <w:rPr>
          <w:rFonts w:hint="eastAsia" w:ascii="仿宋" w:hAnsi="仿宋" w:eastAsia="仿宋"/>
          <w:color w:val="000000"/>
          <w:sz w:val="24"/>
        </w:rPr>
        <w:t>年</w:t>
      </w:r>
      <w:r>
        <w:rPr>
          <w:rFonts w:hint="eastAsia" w:ascii="仿宋" w:hAnsi="仿宋" w:eastAsia="仿宋"/>
          <w:color w:val="000000"/>
          <w:sz w:val="24"/>
          <w:u w:val="single"/>
        </w:rPr>
        <w:t xml:space="preserve">   </w:t>
      </w:r>
      <w:r>
        <w:rPr>
          <w:rFonts w:hint="eastAsia" w:ascii="仿宋" w:hAnsi="仿宋" w:eastAsia="仿宋"/>
          <w:color w:val="000000"/>
          <w:sz w:val="24"/>
        </w:rPr>
        <w:t>月</w:t>
      </w:r>
      <w:r>
        <w:rPr>
          <w:rFonts w:hint="eastAsia" w:ascii="仿宋" w:hAnsi="仿宋" w:eastAsia="仿宋"/>
          <w:color w:val="000000"/>
          <w:sz w:val="24"/>
          <w:u w:val="single"/>
        </w:rPr>
        <w:t xml:space="preserve">   </w:t>
      </w:r>
      <w:r>
        <w:rPr>
          <w:rFonts w:hint="eastAsia" w:ascii="仿宋" w:hAnsi="仿宋" w:eastAsia="仿宋"/>
          <w:color w:val="000000"/>
          <w:sz w:val="24"/>
        </w:rPr>
        <w:t>日</w:t>
      </w:r>
    </w:p>
    <w:p>
      <w:pPr>
        <w:widowControl/>
        <w:jc w:val="left"/>
        <w:rPr>
          <w:rFonts w:ascii="仿宋" w:hAnsi="仿宋" w:eastAsia="仿宋"/>
        </w:rPr>
      </w:pPr>
      <w:r>
        <w:rPr>
          <w:rFonts w:ascii="仿宋" w:hAnsi="仿宋" w:eastAsia="仿宋"/>
        </w:rPr>
        <w:br w:type="page"/>
      </w:r>
    </w:p>
    <w:p>
      <w:pPr>
        <w:keepNext/>
        <w:keepLines/>
        <w:jc w:val="center"/>
        <w:outlineLvl w:val="3"/>
        <w:rPr>
          <w:rFonts w:ascii="仿宋" w:hAnsi="仿宋" w:eastAsia="仿宋"/>
          <w:b/>
          <w:bCs/>
          <w:sz w:val="28"/>
          <w:szCs w:val="28"/>
        </w:rPr>
      </w:pPr>
      <w:bookmarkStart w:id="182" w:name="_Toc85555237"/>
      <w:r>
        <w:rPr>
          <w:rFonts w:hint="eastAsia" w:ascii="仿宋" w:hAnsi="仿宋" w:eastAsia="仿宋"/>
          <w:b/>
          <w:bCs/>
          <w:sz w:val="28"/>
          <w:szCs w:val="28"/>
        </w:rPr>
        <w:t>4、售后服务保证措施承诺</w:t>
      </w:r>
      <w:bookmarkEnd w:id="182"/>
    </w:p>
    <w:p/>
    <w:p/>
    <w:p/>
    <w:p/>
    <w:p/>
    <w:p/>
    <w:p>
      <w:pPr>
        <w:ind w:left="708" w:hanging="708"/>
        <w:jc w:val="center"/>
        <w:rPr>
          <w:rFonts w:ascii="仿宋" w:hAnsi="仿宋" w:eastAsia="仿宋" w:cs="宋体"/>
          <w:color w:val="000000"/>
          <w:sz w:val="24"/>
        </w:rPr>
      </w:pPr>
      <w:r>
        <w:rPr>
          <w:rFonts w:hint="eastAsia" w:ascii="仿宋" w:hAnsi="仿宋" w:eastAsia="仿宋" w:cs="宋体"/>
          <w:color w:val="000000"/>
          <w:sz w:val="24"/>
        </w:rPr>
        <w:t>（格式自拟）</w:t>
      </w:r>
    </w:p>
    <w:p>
      <w:pPr>
        <w:ind w:left="531" w:hanging="531"/>
        <w:jc w:val="center"/>
        <w:rPr>
          <w:rFonts w:ascii="仿宋" w:hAnsi="仿宋" w:eastAsia="仿宋"/>
          <w:color w:val="000000"/>
        </w:rPr>
      </w:pPr>
    </w:p>
    <w:p>
      <w:pPr>
        <w:ind w:left="531" w:hanging="531"/>
        <w:jc w:val="center"/>
        <w:rPr>
          <w:rFonts w:ascii="仿宋" w:hAnsi="仿宋" w:eastAsia="仿宋"/>
          <w:color w:val="000000"/>
        </w:rPr>
      </w:pPr>
    </w:p>
    <w:p>
      <w:pPr>
        <w:ind w:left="531" w:hanging="531"/>
        <w:rPr>
          <w:rFonts w:ascii="仿宋" w:hAnsi="仿宋" w:eastAsia="仿宋"/>
          <w:color w:val="000000"/>
          <w:sz w:val="24"/>
        </w:rPr>
      </w:pPr>
    </w:p>
    <w:p>
      <w:pPr>
        <w:ind w:left="531" w:hanging="531"/>
        <w:rPr>
          <w:rFonts w:ascii="仿宋" w:hAnsi="仿宋" w:eastAsia="仿宋"/>
          <w:color w:val="000000"/>
          <w:sz w:val="24"/>
        </w:rPr>
      </w:pPr>
    </w:p>
    <w:p>
      <w:pPr>
        <w:ind w:left="531" w:hanging="531"/>
        <w:rPr>
          <w:rFonts w:ascii="仿宋" w:hAnsi="仿宋" w:eastAsia="仿宋"/>
          <w:color w:val="000000"/>
        </w:rPr>
      </w:pPr>
    </w:p>
    <w:p>
      <w:pPr>
        <w:ind w:left="531" w:hanging="531"/>
        <w:rPr>
          <w:rFonts w:ascii="仿宋" w:hAnsi="仿宋" w:eastAsia="仿宋"/>
          <w:color w:val="000000"/>
        </w:rPr>
      </w:pPr>
    </w:p>
    <w:p>
      <w:pPr>
        <w:ind w:left="531" w:hanging="531"/>
        <w:rPr>
          <w:rFonts w:ascii="仿宋" w:hAnsi="仿宋" w:eastAsia="仿宋"/>
          <w:color w:val="000000"/>
        </w:rPr>
      </w:pPr>
    </w:p>
    <w:p>
      <w:pPr>
        <w:ind w:left="531" w:hanging="531"/>
        <w:rPr>
          <w:rFonts w:ascii="仿宋" w:hAnsi="仿宋" w:eastAsia="仿宋"/>
          <w:color w:val="000000"/>
        </w:rPr>
      </w:pPr>
    </w:p>
    <w:p>
      <w:pPr>
        <w:ind w:left="531" w:hanging="531"/>
        <w:rPr>
          <w:rFonts w:ascii="仿宋" w:hAnsi="仿宋" w:eastAsia="仿宋"/>
          <w:color w:val="000000"/>
        </w:rPr>
      </w:pPr>
    </w:p>
    <w:p>
      <w:pPr>
        <w:ind w:left="531" w:hanging="531"/>
        <w:rPr>
          <w:rFonts w:ascii="仿宋" w:hAnsi="仿宋" w:eastAsia="仿宋"/>
          <w:color w:val="000000"/>
        </w:rPr>
      </w:pPr>
    </w:p>
    <w:p>
      <w:pPr>
        <w:ind w:left="531" w:hanging="531"/>
        <w:rPr>
          <w:rFonts w:ascii="仿宋" w:hAnsi="仿宋" w:eastAsia="仿宋"/>
          <w:color w:val="000000"/>
        </w:rPr>
      </w:pPr>
    </w:p>
    <w:p>
      <w:pPr>
        <w:ind w:left="813" w:hanging="813"/>
        <w:jc w:val="center"/>
        <w:rPr>
          <w:rFonts w:ascii="仿宋" w:hAnsi="仿宋" w:eastAsia="仿宋" w:cs="宋体"/>
          <w:b/>
          <w:color w:val="000000"/>
          <w:sz w:val="32"/>
          <w:szCs w:val="32"/>
        </w:rPr>
      </w:pPr>
    </w:p>
    <w:p>
      <w:pPr>
        <w:ind w:left="813" w:hanging="813"/>
        <w:jc w:val="center"/>
        <w:rPr>
          <w:rFonts w:ascii="仿宋" w:hAnsi="仿宋" w:eastAsia="仿宋" w:cs="宋体"/>
          <w:b/>
          <w:color w:val="000000"/>
          <w:sz w:val="32"/>
          <w:szCs w:val="32"/>
        </w:rPr>
      </w:pPr>
    </w:p>
    <w:p>
      <w:pPr>
        <w:spacing w:line="500" w:lineRule="exact"/>
        <w:jc w:val="left"/>
        <w:rPr>
          <w:rFonts w:ascii="仿宋" w:hAnsi="仿宋" w:eastAsia="仿宋"/>
          <w:color w:val="000000"/>
          <w:sz w:val="24"/>
          <w:u w:val="single"/>
        </w:rPr>
      </w:pPr>
      <w:r>
        <w:rPr>
          <w:rFonts w:hint="eastAsia" w:ascii="仿宋" w:hAnsi="仿宋" w:eastAsia="仿宋"/>
          <w:color w:val="000000"/>
          <w:sz w:val="24"/>
        </w:rPr>
        <w:t>供应商名称：</w:t>
      </w:r>
      <w:r>
        <w:rPr>
          <w:rFonts w:hint="eastAsia" w:ascii="仿宋" w:hAnsi="仿宋" w:eastAsia="仿宋"/>
          <w:color w:val="000000"/>
          <w:sz w:val="24"/>
          <w:u w:val="single"/>
        </w:rPr>
        <w:t xml:space="preserve">                              </w:t>
      </w:r>
      <w:r>
        <w:rPr>
          <w:rFonts w:hint="eastAsia" w:ascii="仿宋" w:hAnsi="仿宋" w:eastAsia="仿宋"/>
          <w:color w:val="000000"/>
          <w:sz w:val="24"/>
        </w:rPr>
        <w:t>（盖章）</w:t>
      </w:r>
    </w:p>
    <w:p>
      <w:pPr>
        <w:spacing w:line="500" w:lineRule="exact"/>
        <w:jc w:val="left"/>
        <w:rPr>
          <w:rFonts w:ascii="仿宋" w:hAnsi="仿宋" w:eastAsia="仿宋"/>
          <w:color w:val="000000"/>
          <w:sz w:val="24"/>
          <w:u w:val="single"/>
        </w:rPr>
      </w:pPr>
      <w:r>
        <w:rPr>
          <w:rFonts w:hint="eastAsia" w:ascii="仿宋" w:hAnsi="仿宋" w:eastAsia="仿宋"/>
          <w:color w:val="000000"/>
          <w:sz w:val="24"/>
        </w:rPr>
        <w:t>法定代表人或被授权代表人：</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pPr>
        <w:spacing w:line="500" w:lineRule="exact"/>
        <w:jc w:val="left"/>
        <w:rPr>
          <w:rFonts w:ascii="仿宋" w:hAnsi="仿宋" w:eastAsia="仿宋"/>
          <w:color w:val="000000"/>
          <w:sz w:val="24"/>
          <w:u w:val="single"/>
        </w:rPr>
      </w:pPr>
      <w:r>
        <w:rPr>
          <w:rFonts w:hint="eastAsia" w:ascii="仿宋" w:hAnsi="仿宋" w:eastAsia="仿宋"/>
          <w:color w:val="000000"/>
          <w:sz w:val="24"/>
        </w:rPr>
        <w:t>日期:</w:t>
      </w:r>
      <w:r>
        <w:rPr>
          <w:rFonts w:hint="eastAsia" w:ascii="仿宋" w:hAnsi="仿宋" w:eastAsia="仿宋"/>
          <w:color w:val="000000"/>
          <w:sz w:val="24"/>
          <w:u w:val="single"/>
        </w:rPr>
        <w:t>2022</w:t>
      </w:r>
      <w:r>
        <w:rPr>
          <w:rFonts w:hint="eastAsia" w:ascii="仿宋" w:hAnsi="仿宋" w:eastAsia="仿宋"/>
          <w:color w:val="000000"/>
          <w:sz w:val="24"/>
        </w:rPr>
        <w:t>年</w:t>
      </w:r>
      <w:r>
        <w:rPr>
          <w:rFonts w:hint="eastAsia" w:ascii="仿宋" w:hAnsi="仿宋" w:eastAsia="仿宋"/>
          <w:color w:val="000000"/>
          <w:sz w:val="24"/>
          <w:u w:val="single"/>
        </w:rPr>
        <w:t xml:space="preserve">   </w:t>
      </w:r>
      <w:r>
        <w:rPr>
          <w:rFonts w:hint="eastAsia" w:ascii="仿宋" w:hAnsi="仿宋" w:eastAsia="仿宋"/>
          <w:color w:val="000000"/>
          <w:sz w:val="24"/>
        </w:rPr>
        <w:t>月</w:t>
      </w:r>
      <w:r>
        <w:rPr>
          <w:rFonts w:hint="eastAsia" w:ascii="仿宋" w:hAnsi="仿宋" w:eastAsia="仿宋"/>
          <w:color w:val="000000"/>
          <w:sz w:val="24"/>
          <w:u w:val="single"/>
        </w:rPr>
        <w:t xml:space="preserve">   </w:t>
      </w:r>
      <w:r>
        <w:rPr>
          <w:rFonts w:hint="eastAsia" w:ascii="仿宋" w:hAnsi="仿宋" w:eastAsia="仿宋"/>
          <w:color w:val="000000"/>
          <w:sz w:val="24"/>
        </w:rPr>
        <w:t>日</w:t>
      </w:r>
    </w:p>
    <w:p>
      <w:pPr>
        <w:widowControl/>
        <w:jc w:val="left"/>
      </w:pPr>
    </w:p>
    <w:p>
      <w:pPr>
        <w:widowControl/>
        <w:jc w:val="left"/>
      </w:pPr>
    </w:p>
    <w:p>
      <w:pPr>
        <w:widowControl/>
        <w:jc w:val="left"/>
      </w:pPr>
      <w:r>
        <w:br w:type="page"/>
      </w:r>
    </w:p>
    <w:p>
      <w:pPr>
        <w:keepNext/>
        <w:keepLines/>
        <w:jc w:val="center"/>
        <w:outlineLvl w:val="3"/>
        <w:rPr>
          <w:rFonts w:ascii="仿宋" w:hAnsi="仿宋" w:eastAsia="仿宋"/>
          <w:b/>
          <w:bCs/>
          <w:sz w:val="28"/>
          <w:szCs w:val="28"/>
        </w:rPr>
      </w:pPr>
      <w:bookmarkStart w:id="183" w:name="_Toc66806351"/>
      <w:bookmarkStart w:id="184" w:name="_Toc85555232"/>
      <w:r>
        <w:rPr>
          <w:rFonts w:hint="eastAsia" w:ascii="仿宋" w:hAnsi="仿宋" w:eastAsia="仿宋"/>
          <w:b/>
          <w:bCs/>
          <w:sz w:val="28"/>
          <w:szCs w:val="28"/>
        </w:rPr>
        <w:t>5、企业业绩</w:t>
      </w:r>
      <w:bookmarkEnd w:id="183"/>
      <w:bookmarkEnd w:id="184"/>
    </w:p>
    <w:tbl>
      <w:tblPr>
        <w:tblStyle w:val="26"/>
        <w:tblW w:w="844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747"/>
        <w:gridCol w:w="782"/>
        <w:gridCol w:w="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600" w:hRule="atLeast"/>
          <w:jc w:val="center"/>
        </w:trPr>
        <w:tc>
          <w:tcPr>
            <w:tcW w:w="720" w:type="dxa"/>
            <w:tcBorders>
              <w:top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年份</w:t>
            </w:r>
          </w:p>
        </w:tc>
        <w:tc>
          <w:tcPr>
            <w:tcW w:w="1440" w:type="dxa"/>
            <w:vAlign w:val="center"/>
          </w:tcPr>
          <w:p>
            <w:pPr>
              <w:jc w:val="center"/>
              <w:rPr>
                <w:rFonts w:ascii="仿宋" w:hAnsi="仿宋" w:eastAsia="仿宋"/>
                <w:color w:val="000000"/>
                <w:sz w:val="24"/>
              </w:rPr>
            </w:pPr>
            <w:r>
              <w:rPr>
                <w:rFonts w:hint="eastAsia" w:ascii="仿宋" w:hAnsi="仿宋" w:eastAsia="仿宋"/>
                <w:color w:val="000000"/>
                <w:sz w:val="24"/>
              </w:rPr>
              <w:t>用户名称</w:t>
            </w:r>
          </w:p>
        </w:tc>
        <w:tc>
          <w:tcPr>
            <w:tcW w:w="1320" w:type="dxa"/>
            <w:vAlign w:val="center"/>
          </w:tcPr>
          <w:p>
            <w:pPr>
              <w:jc w:val="center"/>
              <w:rPr>
                <w:rFonts w:ascii="仿宋" w:hAnsi="仿宋" w:eastAsia="仿宋"/>
                <w:color w:val="000000"/>
                <w:sz w:val="24"/>
              </w:rPr>
            </w:pPr>
            <w:r>
              <w:rPr>
                <w:rFonts w:hint="eastAsia" w:ascii="仿宋" w:hAnsi="仿宋" w:eastAsia="仿宋"/>
                <w:color w:val="000000"/>
                <w:sz w:val="24"/>
              </w:rPr>
              <w:t>项目名称</w:t>
            </w:r>
          </w:p>
        </w:tc>
        <w:tc>
          <w:tcPr>
            <w:tcW w:w="1161" w:type="dxa"/>
            <w:vAlign w:val="center"/>
          </w:tcPr>
          <w:p>
            <w:pPr>
              <w:jc w:val="center"/>
              <w:rPr>
                <w:rFonts w:ascii="仿宋" w:hAnsi="仿宋" w:eastAsia="仿宋"/>
                <w:color w:val="000000"/>
                <w:sz w:val="24"/>
              </w:rPr>
            </w:pPr>
            <w:r>
              <w:rPr>
                <w:rFonts w:hint="eastAsia" w:ascii="仿宋" w:hAnsi="仿宋" w:eastAsia="仿宋"/>
                <w:color w:val="000000"/>
                <w:sz w:val="24"/>
              </w:rPr>
              <w:t>完成时间</w:t>
            </w:r>
          </w:p>
        </w:tc>
        <w:tc>
          <w:tcPr>
            <w:tcW w:w="1260" w:type="dxa"/>
            <w:vAlign w:val="center"/>
          </w:tcPr>
          <w:p>
            <w:pPr>
              <w:jc w:val="center"/>
              <w:rPr>
                <w:rFonts w:ascii="仿宋" w:hAnsi="仿宋" w:eastAsia="仿宋"/>
                <w:color w:val="000000"/>
                <w:sz w:val="24"/>
              </w:rPr>
            </w:pPr>
            <w:r>
              <w:rPr>
                <w:rFonts w:hint="eastAsia" w:ascii="仿宋" w:hAnsi="仿宋" w:eastAsia="仿宋"/>
                <w:color w:val="000000"/>
                <w:sz w:val="24"/>
              </w:rPr>
              <w:t>合同金额</w:t>
            </w:r>
          </w:p>
        </w:tc>
        <w:tc>
          <w:tcPr>
            <w:tcW w:w="1756" w:type="dxa"/>
            <w:gridSpan w:val="2"/>
            <w:tcBorders>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是否通过验收</w:t>
            </w:r>
          </w:p>
        </w:tc>
        <w:tc>
          <w:tcPr>
            <w:tcW w:w="782" w:type="dxa"/>
            <w:tcBorders>
              <w:lef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600" w:hRule="atLeast"/>
          <w:jc w:val="center"/>
        </w:trPr>
        <w:tc>
          <w:tcPr>
            <w:tcW w:w="720" w:type="dxa"/>
            <w:vAlign w:val="center"/>
          </w:tcPr>
          <w:p>
            <w:pPr>
              <w:jc w:val="center"/>
              <w:rPr>
                <w:rFonts w:ascii="仿宋" w:hAnsi="仿宋" w:eastAsia="仿宋"/>
                <w:color w:val="000000"/>
                <w:sz w:val="24"/>
              </w:rPr>
            </w:pPr>
            <w:r>
              <w:rPr>
                <w:rFonts w:hint="eastAsia" w:ascii="仿宋" w:hAnsi="仿宋" w:eastAsia="仿宋"/>
                <w:color w:val="000000"/>
                <w:sz w:val="24"/>
              </w:rPr>
              <w:t>1</w:t>
            </w:r>
          </w:p>
        </w:tc>
        <w:tc>
          <w:tcPr>
            <w:tcW w:w="1440" w:type="dxa"/>
            <w:vAlign w:val="center"/>
          </w:tcPr>
          <w:p>
            <w:pPr>
              <w:jc w:val="center"/>
              <w:rPr>
                <w:rFonts w:ascii="仿宋" w:hAnsi="仿宋" w:eastAsia="仿宋"/>
                <w:color w:val="000000"/>
                <w:sz w:val="24"/>
              </w:rPr>
            </w:pPr>
          </w:p>
        </w:tc>
        <w:tc>
          <w:tcPr>
            <w:tcW w:w="1320" w:type="dxa"/>
            <w:vAlign w:val="center"/>
          </w:tcPr>
          <w:p>
            <w:pPr>
              <w:jc w:val="center"/>
              <w:rPr>
                <w:rFonts w:ascii="仿宋" w:hAnsi="仿宋" w:eastAsia="仿宋"/>
                <w:color w:val="000000"/>
                <w:sz w:val="24"/>
              </w:rPr>
            </w:pPr>
          </w:p>
        </w:tc>
        <w:tc>
          <w:tcPr>
            <w:tcW w:w="1161" w:type="dxa"/>
            <w:vAlign w:val="center"/>
          </w:tcPr>
          <w:p>
            <w:pPr>
              <w:jc w:val="center"/>
              <w:rPr>
                <w:rFonts w:ascii="仿宋" w:hAnsi="仿宋" w:eastAsia="仿宋"/>
                <w:color w:val="000000"/>
                <w:sz w:val="24"/>
              </w:rPr>
            </w:pPr>
          </w:p>
        </w:tc>
        <w:tc>
          <w:tcPr>
            <w:tcW w:w="1260" w:type="dxa"/>
            <w:vAlign w:val="center"/>
          </w:tcPr>
          <w:p>
            <w:pPr>
              <w:jc w:val="center"/>
              <w:rPr>
                <w:rFonts w:ascii="仿宋" w:hAnsi="仿宋" w:eastAsia="仿宋"/>
                <w:color w:val="000000"/>
                <w:sz w:val="24"/>
              </w:rPr>
            </w:pPr>
          </w:p>
        </w:tc>
        <w:tc>
          <w:tcPr>
            <w:tcW w:w="1756" w:type="dxa"/>
            <w:gridSpan w:val="2"/>
            <w:tcBorders>
              <w:right w:val="single" w:color="auto" w:sz="4" w:space="0"/>
            </w:tcBorders>
            <w:vAlign w:val="center"/>
          </w:tcPr>
          <w:p>
            <w:pPr>
              <w:jc w:val="center"/>
              <w:rPr>
                <w:rFonts w:ascii="仿宋" w:hAnsi="仿宋" w:eastAsia="仿宋"/>
                <w:color w:val="000000"/>
                <w:sz w:val="24"/>
              </w:rPr>
            </w:pPr>
          </w:p>
        </w:tc>
        <w:tc>
          <w:tcPr>
            <w:tcW w:w="782" w:type="dxa"/>
            <w:tcBorders>
              <w:left w:val="single" w:color="auto" w:sz="4" w:space="0"/>
            </w:tcBorders>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600" w:hRule="atLeast"/>
          <w:jc w:val="center"/>
        </w:trPr>
        <w:tc>
          <w:tcPr>
            <w:tcW w:w="720" w:type="dxa"/>
            <w:vAlign w:val="center"/>
          </w:tcPr>
          <w:p>
            <w:pPr>
              <w:jc w:val="center"/>
              <w:rPr>
                <w:rFonts w:ascii="仿宋" w:hAnsi="仿宋" w:eastAsia="仿宋"/>
                <w:color w:val="000000"/>
                <w:sz w:val="24"/>
              </w:rPr>
            </w:pPr>
            <w:r>
              <w:rPr>
                <w:rFonts w:hint="eastAsia" w:ascii="仿宋" w:hAnsi="仿宋" w:eastAsia="仿宋"/>
                <w:color w:val="000000"/>
                <w:sz w:val="24"/>
              </w:rPr>
              <w:t>2</w:t>
            </w:r>
          </w:p>
        </w:tc>
        <w:tc>
          <w:tcPr>
            <w:tcW w:w="1440" w:type="dxa"/>
            <w:vAlign w:val="center"/>
          </w:tcPr>
          <w:p>
            <w:pPr>
              <w:jc w:val="center"/>
              <w:rPr>
                <w:rFonts w:ascii="仿宋" w:hAnsi="仿宋" w:eastAsia="仿宋"/>
                <w:color w:val="000000"/>
                <w:sz w:val="24"/>
              </w:rPr>
            </w:pPr>
          </w:p>
        </w:tc>
        <w:tc>
          <w:tcPr>
            <w:tcW w:w="1320" w:type="dxa"/>
            <w:vAlign w:val="center"/>
          </w:tcPr>
          <w:p>
            <w:pPr>
              <w:jc w:val="center"/>
              <w:rPr>
                <w:rFonts w:ascii="仿宋" w:hAnsi="仿宋" w:eastAsia="仿宋"/>
                <w:color w:val="000000"/>
                <w:sz w:val="24"/>
              </w:rPr>
            </w:pPr>
          </w:p>
        </w:tc>
        <w:tc>
          <w:tcPr>
            <w:tcW w:w="1161" w:type="dxa"/>
            <w:vAlign w:val="center"/>
          </w:tcPr>
          <w:p>
            <w:pPr>
              <w:jc w:val="center"/>
              <w:rPr>
                <w:rFonts w:ascii="仿宋" w:hAnsi="仿宋" w:eastAsia="仿宋"/>
                <w:color w:val="000000"/>
                <w:sz w:val="24"/>
              </w:rPr>
            </w:pPr>
          </w:p>
        </w:tc>
        <w:tc>
          <w:tcPr>
            <w:tcW w:w="1260" w:type="dxa"/>
            <w:vAlign w:val="center"/>
          </w:tcPr>
          <w:p>
            <w:pPr>
              <w:jc w:val="center"/>
              <w:rPr>
                <w:rFonts w:ascii="仿宋" w:hAnsi="仿宋" w:eastAsia="仿宋"/>
                <w:color w:val="000000"/>
                <w:sz w:val="24"/>
              </w:rPr>
            </w:pPr>
          </w:p>
        </w:tc>
        <w:tc>
          <w:tcPr>
            <w:tcW w:w="1756" w:type="dxa"/>
            <w:gridSpan w:val="2"/>
            <w:tcBorders>
              <w:right w:val="single" w:color="auto" w:sz="4" w:space="0"/>
            </w:tcBorders>
            <w:vAlign w:val="center"/>
          </w:tcPr>
          <w:p>
            <w:pPr>
              <w:jc w:val="center"/>
              <w:rPr>
                <w:rFonts w:ascii="仿宋" w:hAnsi="仿宋" w:eastAsia="仿宋"/>
                <w:color w:val="000000"/>
                <w:sz w:val="24"/>
              </w:rPr>
            </w:pPr>
          </w:p>
        </w:tc>
        <w:tc>
          <w:tcPr>
            <w:tcW w:w="782" w:type="dxa"/>
            <w:tcBorders>
              <w:left w:val="single" w:color="auto" w:sz="4" w:space="0"/>
            </w:tcBorders>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600" w:hRule="atLeast"/>
          <w:jc w:val="center"/>
        </w:trPr>
        <w:tc>
          <w:tcPr>
            <w:tcW w:w="720" w:type="dxa"/>
            <w:vAlign w:val="center"/>
          </w:tcPr>
          <w:p>
            <w:pPr>
              <w:jc w:val="center"/>
              <w:rPr>
                <w:rFonts w:ascii="仿宋" w:hAnsi="仿宋" w:eastAsia="仿宋"/>
                <w:color w:val="000000"/>
                <w:sz w:val="24"/>
              </w:rPr>
            </w:pPr>
            <w:r>
              <w:rPr>
                <w:rFonts w:hint="eastAsia" w:ascii="仿宋" w:hAnsi="仿宋" w:eastAsia="仿宋"/>
                <w:color w:val="000000"/>
                <w:sz w:val="24"/>
              </w:rPr>
              <w:t>3</w:t>
            </w:r>
          </w:p>
        </w:tc>
        <w:tc>
          <w:tcPr>
            <w:tcW w:w="1440" w:type="dxa"/>
            <w:vAlign w:val="center"/>
          </w:tcPr>
          <w:p>
            <w:pPr>
              <w:jc w:val="center"/>
              <w:rPr>
                <w:rFonts w:ascii="仿宋" w:hAnsi="仿宋" w:eastAsia="仿宋"/>
                <w:color w:val="000000"/>
                <w:sz w:val="24"/>
              </w:rPr>
            </w:pPr>
          </w:p>
        </w:tc>
        <w:tc>
          <w:tcPr>
            <w:tcW w:w="1320" w:type="dxa"/>
            <w:vAlign w:val="center"/>
          </w:tcPr>
          <w:p>
            <w:pPr>
              <w:jc w:val="center"/>
              <w:rPr>
                <w:rFonts w:ascii="仿宋" w:hAnsi="仿宋" w:eastAsia="仿宋"/>
                <w:color w:val="000000"/>
                <w:sz w:val="24"/>
              </w:rPr>
            </w:pPr>
          </w:p>
        </w:tc>
        <w:tc>
          <w:tcPr>
            <w:tcW w:w="1161" w:type="dxa"/>
            <w:vAlign w:val="center"/>
          </w:tcPr>
          <w:p>
            <w:pPr>
              <w:jc w:val="center"/>
              <w:rPr>
                <w:rFonts w:ascii="仿宋" w:hAnsi="仿宋" w:eastAsia="仿宋"/>
                <w:color w:val="000000"/>
                <w:sz w:val="24"/>
              </w:rPr>
            </w:pPr>
          </w:p>
        </w:tc>
        <w:tc>
          <w:tcPr>
            <w:tcW w:w="1260" w:type="dxa"/>
            <w:vAlign w:val="center"/>
          </w:tcPr>
          <w:p>
            <w:pPr>
              <w:jc w:val="center"/>
              <w:rPr>
                <w:rFonts w:ascii="仿宋" w:hAnsi="仿宋" w:eastAsia="仿宋"/>
                <w:color w:val="000000"/>
                <w:sz w:val="24"/>
              </w:rPr>
            </w:pPr>
          </w:p>
        </w:tc>
        <w:tc>
          <w:tcPr>
            <w:tcW w:w="1756" w:type="dxa"/>
            <w:gridSpan w:val="2"/>
            <w:tcBorders>
              <w:right w:val="single" w:color="auto" w:sz="4" w:space="0"/>
            </w:tcBorders>
            <w:vAlign w:val="center"/>
          </w:tcPr>
          <w:p>
            <w:pPr>
              <w:jc w:val="center"/>
              <w:rPr>
                <w:rFonts w:ascii="仿宋" w:hAnsi="仿宋" w:eastAsia="仿宋"/>
                <w:color w:val="000000"/>
                <w:sz w:val="24"/>
              </w:rPr>
            </w:pPr>
          </w:p>
        </w:tc>
        <w:tc>
          <w:tcPr>
            <w:tcW w:w="782" w:type="dxa"/>
            <w:tcBorders>
              <w:left w:val="single" w:color="auto" w:sz="4" w:space="0"/>
            </w:tcBorders>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600" w:hRule="atLeast"/>
          <w:jc w:val="center"/>
        </w:trPr>
        <w:tc>
          <w:tcPr>
            <w:tcW w:w="720" w:type="dxa"/>
            <w:vAlign w:val="center"/>
          </w:tcPr>
          <w:p>
            <w:pPr>
              <w:jc w:val="center"/>
              <w:rPr>
                <w:rFonts w:ascii="仿宋" w:hAnsi="仿宋" w:eastAsia="仿宋"/>
                <w:color w:val="000000"/>
                <w:sz w:val="24"/>
              </w:rPr>
            </w:pPr>
            <w:r>
              <w:rPr>
                <w:rFonts w:ascii="仿宋" w:hAnsi="仿宋" w:eastAsia="仿宋"/>
                <w:color w:val="000000"/>
                <w:sz w:val="24"/>
              </w:rPr>
              <w:t>…</w:t>
            </w:r>
          </w:p>
        </w:tc>
        <w:tc>
          <w:tcPr>
            <w:tcW w:w="1440" w:type="dxa"/>
            <w:tcBorders>
              <w:right w:val="single" w:color="auto" w:sz="4" w:space="0"/>
            </w:tcBorders>
            <w:vAlign w:val="center"/>
          </w:tcPr>
          <w:p>
            <w:pPr>
              <w:jc w:val="center"/>
              <w:rPr>
                <w:rFonts w:ascii="仿宋" w:hAnsi="仿宋" w:eastAsia="仿宋"/>
                <w:color w:val="000000"/>
                <w:sz w:val="24"/>
              </w:rPr>
            </w:pPr>
          </w:p>
        </w:tc>
        <w:tc>
          <w:tcPr>
            <w:tcW w:w="1320" w:type="dxa"/>
            <w:tcBorders>
              <w:left w:val="single" w:color="auto" w:sz="4" w:space="0"/>
            </w:tcBorders>
            <w:vAlign w:val="center"/>
          </w:tcPr>
          <w:p>
            <w:pPr>
              <w:jc w:val="center"/>
              <w:rPr>
                <w:rFonts w:ascii="仿宋" w:hAnsi="仿宋" w:eastAsia="仿宋"/>
                <w:color w:val="000000"/>
                <w:sz w:val="24"/>
              </w:rPr>
            </w:pPr>
          </w:p>
        </w:tc>
        <w:tc>
          <w:tcPr>
            <w:tcW w:w="1161" w:type="dxa"/>
            <w:vAlign w:val="center"/>
          </w:tcPr>
          <w:p>
            <w:pPr>
              <w:jc w:val="center"/>
              <w:rPr>
                <w:rFonts w:ascii="仿宋" w:hAnsi="仿宋" w:eastAsia="仿宋"/>
                <w:color w:val="000000"/>
                <w:sz w:val="24"/>
              </w:rPr>
            </w:pPr>
          </w:p>
        </w:tc>
        <w:tc>
          <w:tcPr>
            <w:tcW w:w="1260" w:type="dxa"/>
            <w:vAlign w:val="center"/>
          </w:tcPr>
          <w:p>
            <w:pPr>
              <w:jc w:val="center"/>
              <w:rPr>
                <w:rFonts w:ascii="仿宋" w:hAnsi="仿宋" w:eastAsia="仿宋"/>
                <w:color w:val="000000"/>
                <w:sz w:val="24"/>
              </w:rPr>
            </w:pPr>
          </w:p>
        </w:tc>
        <w:tc>
          <w:tcPr>
            <w:tcW w:w="1756" w:type="dxa"/>
            <w:gridSpan w:val="2"/>
            <w:tcBorders>
              <w:right w:val="single" w:color="auto" w:sz="4" w:space="0"/>
            </w:tcBorders>
            <w:vAlign w:val="center"/>
          </w:tcPr>
          <w:p>
            <w:pPr>
              <w:jc w:val="center"/>
              <w:rPr>
                <w:rFonts w:ascii="仿宋" w:hAnsi="仿宋" w:eastAsia="仿宋"/>
                <w:color w:val="000000"/>
                <w:sz w:val="24"/>
              </w:rPr>
            </w:pPr>
          </w:p>
        </w:tc>
        <w:tc>
          <w:tcPr>
            <w:tcW w:w="782" w:type="dxa"/>
            <w:tcBorders>
              <w:left w:val="single" w:color="auto" w:sz="4" w:space="0"/>
            </w:tcBorders>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600" w:hRule="atLeast"/>
          <w:jc w:val="center"/>
        </w:trPr>
        <w:tc>
          <w:tcPr>
            <w:tcW w:w="720" w:type="dxa"/>
            <w:tcBorders>
              <w:right w:val="single" w:color="auto" w:sz="4" w:space="0"/>
            </w:tcBorders>
            <w:vAlign w:val="center"/>
          </w:tcPr>
          <w:p>
            <w:pPr>
              <w:jc w:val="center"/>
              <w:rPr>
                <w:rFonts w:ascii="仿宋" w:hAnsi="仿宋" w:eastAsia="仿宋"/>
                <w:color w:val="000000"/>
                <w:sz w:val="24"/>
              </w:rPr>
            </w:pPr>
          </w:p>
        </w:tc>
        <w:tc>
          <w:tcPr>
            <w:tcW w:w="1440" w:type="dxa"/>
            <w:tcBorders>
              <w:left w:val="single" w:color="auto" w:sz="4" w:space="0"/>
              <w:right w:val="single" w:color="auto" w:sz="4" w:space="0"/>
            </w:tcBorders>
            <w:vAlign w:val="center"/>
          </w:tcPr>
          <w:p>
            <w:pPr>
              <w:jc w:val="center"/>
              <w:rPr>
                <w:rFonts w:ascii="仿宋" w:hAnsi="仿宋" w:eastAsia="仿宋"/>
                <w:color w:val="000000"/>
                <w:sz w:val="24"/>
              </w:rPr>
            </w:pPr>
          </w:p>
        </w:tc>
        <w:tc>
          <w:tcPr>
            <w:tcW w:w="1320" w:type="dxa"/>
            <w:tcBorders>
              <w:left w:val="single" w:color="auto" w:sz="4" w:space="0"/>
              <w:right w:val="single" w:color="auto" w:sz="4" w:space="0"/>
            </w:tcBorders>
            <w:vAlign w:val="center"/>
          </w:tcPr>
          <w:p>
            <w:pPr>
              <w:jc w:val="center"/>
              <w:rPr>
                <w:rFonts w:ascii="仿宋" w:hAnsi="仿宋" w:eastAsia="仿宋"/>
                <w:color w:val="000000"/>
                <w:sz w:val="24"/>
              </w:rPr>
            </w:pPr>
          </w:p>
        </w:tc>
        <w:tc>
          <w:tcPr>
            <w:tcW w:w="1161" w:type="dxa"/>
            <w:tcBorders>
              <w:left w:val="single" w:color="auto" w:sz="4" w:space="0"/>
              <w:right w:val="single" w:color="auto" w:sz="4" w:space="0"/>
            </w:tcBorders>
            <w:vAlign w:val="center"/>
          </w:tcPr>
          <w:p>
            <w:pPr>
              <w:jc w:val="center"/>
              <w:rPr>
                <w:rFonts w:ascii="仿宋" w:hAnsi="仿宋" w:eastAsia="仿宋"/>
                <w:color w:val="000000"/>
                <w:sz w:val="24"/>
              </w:rPr>
            </w:pPr>
          </w:p>
        </w:tc>
        <w:tc>
          <w:tcPr>
            <w:tcW w:w="1269" w:type="dxa"/>
            <w:gridSpan w:val="2"/>
            <w:tcBorders>
              <w:left w:val="single" w:color="auto" w:sz="4" w:space="0"/>
              <w:right w:val="single" w:color="auto" w:sz="4" w:space="0"/>
            </w:tcBorders>
            <w:vAlign w:val="center"/>
          </w:tcPr>
          <w:p>
            <w:pPr>
              <w:jc w:val="center"/>
              <w:rPr>
                <w:rFonts w:ascii="仿宋" w:hAnsi="仿宋" w:eastAsia="仿宋"/>
                <w:color w:val="000000"/>
                <w:sz w:val="24"/>
              </w:rPr>
            </w:pPr>
          </w:p>
        </w:tc>
        <w:tc>
          <w:tcPr>
            <w:tcW w:w="1747" w:type="dxa"/>
            <w:tcBorders>
              <w:left w:val="single" w:color="auto" w:sz="4" w:space="0"/>
              <w:right w:val="single" w:color="auto" w:sz="4" w:space="0"/>
            </w:tcBorders>
            <w:vAlign w:val="center"/>
          </w:tcPr>
          <w:p>
            <w:pPr>
              <w:jc w:val="center"/>
              <w:rPr>
                <w:rFonts w:ascii="仿宋" w:hAnsi="仿宋" w:eastAsia="仿宋"/>
                <w:color w:val="000000"/>
                <w:sz w:val="24"/>
              </w:rPr>
            </w:pPr>
          </w:p>
        </w:tc>
        <w:tc>
          <w:tcPr>
            <w:tcW w:w="782" w:type="dxa"/>
            <w:tcBorders>
              <w:left w:val="single" w:color="auto" w:sz="4" w:space="0"/>
            </w:tcBorders>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jc w:val="center"/>
              <w:rPr>
                <w:rFonts w:ascii="仿宋" w:hAnsi="仿宋" w:eastAsia="仿宋"/>
                <w:color w:val="000000"/>
                <w:sz w:val="24"/>
              </w:rPr>
            </w:pPr>
          </w:p>
        </w:tc>
        <w:tc>
          <w:tcPr>
            <w:tcW w:w="1440" w:type="dxa"/>
            <w:vAlign w:val="center"/>
          </w:tcPr>
          <w:p>
            <w:pPr>
              <w:jc w:val="center"/>
              <w:rPr>
                <w:rFonts w:ascii="仿宋" w:hAnsi="仿宋" w:eastAsia="仿宋"/>
                <w:color w:val="000000"/>
                <w:sz w:val="24"/>
              </w:rPr>
            </w:pPr>
          </w:p>
        </w:tc>
        <w:tc>
          <w:tcPr>
            <w:tcW w:w="1320" w:type="dxa"/>
            <w:vAlign w:val="center"/>
          </w:tcPr>
          <w:p>
            <w:pPr>
              <w:jc w:val="center"/>
              <w:rPr>
                <w:rFonts w:ascii="仿宋" w:hAnsi="仿宋" w:eastAsia="仿宋"/>
                <w:color w:val="000000"/>
                <w:sz w:val="24"/>
              </w:rPr>
            </w:pPr>
          </w:p>
        </w:tc>
        <w:tc>
          <w:tcPr>
            <w:tcW w:w="1161" w:type="dxa"/>
            <w:vAlign w:val="center"/>
          </w:tcPr>
          <w:p>
            <w:pPr>
              <w:jc w:val="center"/>
              <w:rPr>
                <w:rFonts w:ascii="仿宋" w:hAnsi="仿宋" w:eastAsia="仿宋"/>
                <w:color w:val="000000"/>
                <w:sz w:val="24"/>
              </w:rPr>
            </w:pPr>
          </w:p>
        </w:tc>
        <w:tc>
          <w:tcPr>
            <w:tcW w:w="1269" w:type="dxa"/>
            <w:gridSpan w:val="2"/>
            <w:tcBorders>
              <w:right w:val="single" w:color="auto" w:sz="4" w:space="0"/>
            </w:tcBorders>
            <w:vAlign w:val="center"/>
          </w:tcPr>
          <w:p>
            <w:pPr>
              <w:jc w:val="center"/>
              <w:rPr>
                <w:rFonts w:ascii="仿宋" w:hAnsi="仿宋" w:eastAsia="仿宋"/>
                <w:color w:val="000000"/>
                <w:sz w:val="24"/>
              </w:rPr>
            </w:pPr>
          </w:p>
        </w:tc>
        <w:tc>
          <w:tcPr>
            <w:tcW w:w="1747" w:type="dxa"/>
            <w:tcBorders>
              <w:left w:val="single" w:color="auto" w:sz="4" w:space="0"/>
              <w:right w:val="single" w:color="auto" w:sz="4" w:space="0"/>
            </w:tcBorders>
            <w:vAlign w:val="center"/>
          </w:tcPr>
          <w:p>
            <w:pPr>
              <w:jc w:val="center"/>
              <w:rPr>
                <w:rFonts w:ascii="仿宋" w:hAnsi="仿宋" w:eastAsia="仿宋"/>
                <w:color w:val="000000"/>
                <w:sz w:val="24"/>
              </w:rPr>
            </w:pPr>
          </w:p>
        </w:tc>
        <w:tc>
          <w:tcPr>
            <w:tcW w:w="791" w:type="dxa"/>
            <w:gridSpan w:val="2"/>
            <w:tcBorders>
              <w:left w:val="single" w:color="auto" w:sz="4" w:space="0"/>
            </w:tcBorders>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jc w:val="center"/>
              <w:rPr>
                <w:rFonts w:ascii="仿宋" w:hAnsi="仿宋" w:eastAsia="仿宋"/>
                <w:color w:val="000000"/>
                <w:sz w:val="24"/>
              </w:rPr>
            </w:pPr>
          </w:p>
        </w:tc>
        <w:tc>
          <w:tcPr>
            <w:tcW w:w="1440" w:type="dxa"/>
            <w:vAlign w:val="center"/>
          </w:tcPr>
          <w:p>
            <w:pPr>
              <w:jc w:val="center"/>
              <w:rPr>
                <w:rFonts w:ascii="仿宋" w:hAnsi="仿宋" w:eastAsia="仿宋"/>
                <w:color w:val="000000"/>
                <w:sz w:val="24"/>
              </w:rPr>
            </w:pPr>
          </w:p>
        </w:tc>
        <w:tc>
          <w:tcPr>
            <w:tcW w:w="1320" w:type="dxa"/>
            <w:vAlign w:val="center"/>
          </w:tcPr>
          <w:p>
            <w:pPr>
              <w:jc w:val="center"/>
              <w:rPr>
                <w:rFonts w:ascii="仿宋" w:hAnsi="仿宋" w:eastAsia="仿宋"/>
                <w:color w:val="000000"/>
                <w:sz w:val="24"/>
              </w:rPr>
            </w:pPr>
          </w:p>
        </w:tc>
        <w:tc>
          <w:tcPr>
            <w:tcW w:w="1161" w:type="dxa"/>
            <w:vAlign w:val="center"/>
          </w:tcPr>
          <w:p>
            <w:pPr>
              <w:jc w:val="center"/>
              <w:rPr>
                <w:rFonts w:ascii="仿宋" w:hAnsi="仿宋" w:eastAsia="仿宋"/>
                <w:color w:val="000000"/>
                <w:sz w:val="24"/>
              </w:rPr>
            </w:pPr>
          </w:p>
        </w:tc>
        <w:tc>
          <w:tcPr>
            <w:tcW w:w="1269" w:type="dxa"/>
            <w:gridSpan w:val="2"/>
            <w:tcBorders>
              <w:right w:val="single" w:color="auto" w:sz="4" w:space="0"/>
            </w:tcBorders>
            <w:vAlign w:val="center"/>
          </w:tcPr>
          <w:p>
            <w:pPr>
              <w:jc w:val="center"/>
              <w:rPr>
                <w:rFonts w:ascii="仿宋" w:hAnsi="仿宋" w:eastAsia="仿宋"/>
                <w:color w:val="000000"/>
                <w:sz w:val="24"/>
              </w:rPr>
            </w:pPr>
          </w:p>
        </w:tc>
        <w:tc>
          <w:tcPr>
            <w:tcW w:w="1747" w:type="dxa"/>
            <w:tcBorders>
              <w:left w:val="single" w:color="auto" w:sz="4" w:space="0"/>
              <w:right w:val="single" w:color="auto" w:sz="4" w:space="0"/>
            </w:tcBorders>
            <w:vAlign w:val="center"/>
          </w:tcPr>
          <w:p>
            <w:pPr>
              <w:jc w:val="center"/>
              <w:rPr>
                <w:rFonts w:ascii="仿宋" w:hAnsi="仿宋" w:eastAsia="仿宋"/>
                <w:color w:val="000000"/>
                <w:sz w:val="24"/>
              </w:rPr>
            </w:pPr>
          </w:p>
        </w:tc>
        <w:tc>
          <w:tcPr>
            <w:tcW w:w="791" w:type="dxa"/>
            <w:gridSpan w:val="2"/>
            <w:tcBorders>
              <w:left w:val="single" w:color="auto" w:sz="4" w:space="0"/>
            </w:tcBorders>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jc w:val="center"/>
              <w:rPr>
                <w:rFonts w:ascii="仿宋" w:hAnsi="仿宋" w:eastAsia="仿宋"/>
                <w:color w:val="000000"/>
                <w:sz w:val="24"/>
              </w:rPr>
            </w:pPr>
          </w:p>
        </w:tc>
        <w:tc>
          <w:tcPr>
            <w:tcW w:w="1440" w:type="dxa"/>
            <w:vAlign w:val="center"/>
          </w:tcPr>
          <w:p>
            <w:pPr>
              <w:jc w:val="center"/>
              <w:rPr>
                <w:rFonts w:ascii="仿宋" w:hAnsi="仿宋" w:eastAsia="仿宋"/>
                <w:color w:val="000000"/>
                <w:sz w:val="24"/>
              </w:rPr>
            </w:pPr>
          </w:p>
        </w:tc>
        <w:tc>
          <w:tcPr>
            <w:tcW w:w="1320" w:type="dxa"/>
            <w:vAlign w:val="center"/>
          </w:tcPr>
          <w:p>
            <w:pPr>
              <w:jc w:val="center"/>
              <w:rPr>
                <w:rFonts w:ascii="仿宋" w:hAnsi="仿宋" w:eastAsia="仿宋"/>
                <w:color w:val="000000"/>
                <w:sz w:val="24"/>
              </w:rPr>
            </w:pPr>
          </w:p>
        </w:tc>
        <w:tc>
          <w:tcPr>
            <w:tcW w:w="1161" w:type="dxa"/>
            <w:vAlign w:val="center"/>
          </w:tcPr>
          <w:p>
            <w:pPr>
              <w:jc w:val="center"/>
              <w:rPr>
                <w:rFonts w:ascii="仿宋" w:hAnsi="仿宋" w:eastAsia="仿宋"/>
                <w:color w:val="000000"/>
                <w:sz w:val="24"/>
              </w:rPr>
            </w:pPr>
          </w:p>
        </w:tc>
        <w:tc>
          <w:tcPr>
            <w:tcW w:w="1269" w:type="dxa"/>
            <w:gridSpan w:val="2"/>
            <w:tcBorders>
              <w:right w:val="single" w:color="auto" w:sz="4" w:space="0"/>
            </w:tcBorders>
            <w:vAlign w:val="center"/>
          </w:tcPr>
          <w:p>
            <w:pPr>
              <w:jc w:val="center"/>
              <w:rPr>
                <w:rFonts w:ascii="仿宋" w:hAnsi="仿宋" w:eastAsia="仿宋"/>
                <w:color w:val="000000"/>
                <w:sz w:val="24"/>
              </w:rPr>
            </w:pPr>
          </w:p>
        </w:tc>
        <w:tc>
          <w:tcPr>
            <w:tcW w:w="1747" w:type="dxa"/>
            <w:tcBorders>
              <w:left w:val="single" w:color="auto" w:sz="4" w:space="0"/>
              <w:right w:val="single" w:color="auto" w:sz="4" w:space="0"/>
            </w:tcBorders>
            <w:vAlign w:val="center"/>
          </w:tcPr>
          <w:p>
            <w:pPr>
              <w:jc w:val="center"/>
              <w:rPr>
                <w:rFonts w:ascii="仿宋" w:hAnsi="仿宋" w:eastAsia="仿宋"/>
                <w:color w:val="000000"/>
                <w:sz w:val="24"/>
              </w:rPr>
            </w:pPr>
          </w:p>
        </w:tc>
        <w:tc>
          <w:tcPr>
            <w:tcW w:w="791" w:type="dxa"/>
            <w:gridSpan w:val="2"/>
            <w:tcBorders>
              <w:left w:val="single" w:color="auto" w:sz="4" w:space="0"/>
            </w:tcBorders>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pPr>
              <w:jc w:val="center"/>
              <w:rPr>
                <w:rFonts w:ascii="仿宋" w:hAnsi="仿宋" w:eastAsia="仿宋"/>
                <w:color w:val="000000"/>
                <w:sz w:val="24"/>
              </w:rPr>
            </w:pPr>
          </w:p>
        </w:tc>
        <w:tc>
          <w:tcPr>
            <w:tcW w:w="1440" w:type="dxa"/>
            <w:tcBorders>
              <w:bottom w:val="single" w:color="auto" w:sz="4" w:space="0"/>
            </w:tcBorders>
            <w:vAlign w:val="center"/>
          </w:tcPr>
          <w:p>
            <w:pPr>
              <w:jc w:val="center"/>
              <w:rPr>
                <w:rFonts w:ascii="仿宋" w:hAnsi="仿宋" w:eastAsia="仿宋"/>
                <w:color w:val="000000"/>
                <w:sz w:val="24"/>
              </w:rPr>
            </w:pPr>
          </w:p>
        </w:tc>
        <w:tc>
          <w:tcPr>
            <w:tcW w:w="1320" w:type="dxa"/>
            <w:tcBorders>
              <w:bottom w:val="single" w:color="auto" w:sz="4" w:space="0"/>
            </w:tcBorders>
            <w:vAlign w:val="center"/>
          </w:tcPr>
          <w:p>
            <w:pPr>
              <w:jc w:val="center"/>
              <w:rPr>
                <w:rFonts w:ascii="仿宋" w:hAnsi="仿宋" w:eastAsia="仿宋"/>
                <w:color w:val="000000"/>
                <w:sz w:val="24"/>
              </w:rPr>
            </w:pPr>
          </w:p>
        </w:tc>
        <w:tc>
          <w:tcPr>
            <w:tcW w:w="1161" w:type="dxa"/>
            <w:tcBorders>
              <w:bottom w:val="single" w:color="auto" w:sz="4" w:space="0"/>
            </w:tcBorders>
            <w:vAlign w:val="center"/>
          </w:tcPr>
          <w:p>
            <w:pPr>
              <w:jc w:val="center"/>
              <w:rPr>
                <w:rFonts w:ascii="仿宋" w:hAnsi="仿宋" w:eastAsia="仿宋"/>
                <w:color w:val="000000"/>
                <w:sz w:val="24"/>
              </w:rPr>
            </w:pPr>
          </w:p>
        </w:tc>
        <w:tc>
          <w:tcPr>
            <w:tcW w:w="1269" w:type="dxa"/>
            <w:gridSpan w:val="2"/>
            <w:tcBorders>
              <w:bottom w:val="single" w:color="auto" w:sz="4" w:space="0"/>
              <w:right w:val="single" w:color="auto" w:sz="4" w:space="0"/>
            </w:tcBorders>
            <w:vAlign w:val="center"/>
          </w:tcPr>
          <w:p>
            <w:pPr>
              <w:jc w:val="center"/>
              <w:rPr>
                <w:rFonts w:ascii="仿宋" w:hAnsi="仿宋" w:eastAsia="仿宋"/>
                <w:color w:val="000000"/>
                <w:sz w:val="24"/>
              </w:rPr>
            </w:pPr>
          </w:p>
        </w:tc>
        <w:tc>
          <w:tcPr>
            <w:tcW w:w="1747" w:type="dxa"/>
            <w:tcBorders>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791" w:type="dxa"/>
            <w:gridSpan w:val="2"/>
            <w:tcBorders>
              <w:left w:val="single" w:color="auto" w:sz="4" w:space="0"/>
              <w:bottom w:val="single" w:color="auto" w:sz="4" w:space="0"/>
            </w:tcBorders>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jc w:val="center"/>
              <w:rPr>
                <w:rFonts w:ascii="仿宋" w:hAnsi="仿宋" w:eastAsia="仿宋"/>
                <w:color w:val="000000"/>
                <w:sz w:val="24"/>
              </w:rPr>
            </w:pPr>
          </w:p>
        </w:tc>
        <w:tc>
          <w:tcPr>
            <w:tcW w:w="1440" w:type="dxa"/>
            <w:tcBorders>
              <w:top w:val="single" w:color="auto" w:sz="4" w:space="0"/>
              <w:bottom w:val="single" w:color="auto" w:sz="4" w:space="0"/>
            </w:tcBorders>
            <w:vAlign w:val="center"/>
          </w:tcPr>
          <w:p>
            <w:pPr>
              <w:jc w:val="center"/>
              <w:rPr>
                <w:rFonts w:ascii="仿宋" w:hAnsi="仿宋" w:eastAsia="仿宋"/>
                <w:color w:val="000000"/>
                <w:sz w:val="24"/>
              </w:rPr>
            </w:pPr>
          </w:p>
        </w:tc>
        <w:tc>
          <w:tcPr>
            <w:tcW w:w="1320" w:type="dxa"/>
            <w:tcBorders>
              <w:top w:val="single" w:color="auto" w:sz="4" w:space="0"/>
              <w:bottom w:val="single" w:color="auto" w:sz="4" w:space="0"/>
            </w:tcBorders>
            <w:vAlign w:val="center"/>
          </w:tcPr>
          <w:p>
            <w:pPr>
              <w:jc w:val="center"/>
              <w:rPr>
                <w:rFonts w:ascii="仿宋" w:hAnsi="仿宋" w:eastAsia="仿宋"/>
                <w:color w:val="000000"/>
                <w:sz w:val="24"/>
              </w:rPr>
            </w:pPr>
          </w:p>
        </w:tc>
        <w:tc>
          <w:tcPr>
            <w:tcW w:w="1161" w:type="dxa"/>
            <w:tcBorders>
              <w:top w:val="single" w:color="auto" w:sz="4" w:space="0"/>
              <w:bottom w:val="single" w:color="auto" w:sz="4" w:space="0"/>
            </w:tcBorders>
            <w:vAlign w:val="center"/>
          </w:tcPr>
          <w:p>
            <w:pPr>
              <w:jc w:val="center"/>
              <w:rPr>
                <w:rFonts w:ascii="仿宋" w:hAnsi="仿宋" w:eastAsia="仿宋"/>
                <w:color w:val="000000"/>
                <w:sz w:val="24"/>
              </w:rPr>
            </w:pPr>
          </w:p>
        </w:tc>
        <w:tc>
          <w:tcPr>
            <w:tcW w:w="1269" w:type="dxa"/>
            <w:gridSpan w:val="2"/>
            <w:tcBorders>
              <w:top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17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791" w:type="dxa"/>
            <w:gridSpan w:val="2"/>
            <w:tcBorders>
              <w:top w:val="single" w:color="auto" w:sz="4" w:space="0"/>
              <w:left w:val="single" w:color="auto" w:sz="4" w:space="0"/>
              <w:bottom w:val="single" w:color="auto" w:sz="4" w:space="0"/>
            </w:tcBorders>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jc w:val="center"/>
              <w:rPr>
                <w:rFonts w:ascii="仿宋" w:hAnsi="仿宋" w:eastAsia="仿宋"/>
                <w:color w:val="000000"/>
                <w:sz w:val="24"/>
              </w:rPr>
            </w:pPr>
          </w:p>
        </w:tc>
        <w:tc>
          <w:tcPr>
            <w:tcW w:w="1440" w:type="dxa"/>
            <w:tcBorders>
              <w:top w:val="single" w:color="auto" w:sz="4" w:space="0"/>
              <w:bottom w:val="single" w:color="auto" w:sz="4" w:space="0"/>
            </w:tcBorders>
            <w:vAlign w:val="center"/>
          </w:tcPr>
          <w:p>
            <w:pPr>
              <w:jc w:val="center"/>
              <w:rPr>
                <w:rFonts w:ascii="仿宋" w:hAnsi="仿宋" w:eastAsia="仿宋"/>
                <w:color w:val="000000"/>
                <w:sz w:val="24"/>
              </w:rPr>
            </w:pPr>
          </w:p>
        </w:tc>
        <w:tc>
          <w:tcPr>
            <w:tcW w:w="1320" w:type="dxa"/>
            <w:tcBorders>
              <w:top w:val="single" w:color="auto" w:sz="4" w:space="0"/>
              <w:bottom w:val="single" w:color="auto" w:sz="4" w:space="0"/>
            </w:tcBorders>
            <w:vAlign w:val="center"/>
          </w:tcPr>
          <w:p>
            <w:pPr>
              <w:jc w:val="center"/>
              <w:rPr>
                <w:rFonts w:ascii="仿宋" w:hAnsi="仿宋" w:eastAsia="仿宋"/>
                <w:color w:val="000000"/>
                <w:sz w:val="24"/>
              </w:rPr>
            </w:pPr>
          </w:p>
        </w:tc>
        <w:tc>
          <w:tcPr>
            <w:tcW w:w="1161" w:type="dxa"/>
            <w:tcBorders>
              <w:top w:val="single" w:color="auto" w:sz="4" w:space="0"/>
              <w:bottom w:val="single" w:color="auto" w:sz="4" w:space="0"/>
            </w:tcBorders>
            <w:vAlign w:val="center"/>
          </w:tcPr>
          <w:p>
            <w:pPr>
              <w:jc w:val="center"/>
              <w:rPr>
                <w:rFonts w:ascii="仿宋" w:hAnsi="仿宋" w:eastAsia="仿宋"/>
                <w:color w:val="000000"/>
                <w:sz w:val="24"/>
              </w:rPr>
            </w:pPr>
          </w:p>
        </w:tc>
        <w:tc>
          <w:tcPr>
            <w:tcW w:w="1269" w:type="dxa"/>
            <w:gridSpan w:val="2"/>
            <w:tcBorders>
              <w:top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17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791" w:type="dxa"/>
            <w:gridSpan w:val="2"/>
            <w:tcBorders>
              <w:top w:val="single" w:color="auto" w:sz="4" w:space="0"/>
              <w:left w:val="single" w:color="auto" w:sz="4" w:space="0"/>
              <w:bottom w:val="single" w:color="auto" w:sz="4" w:space="0"/>
            </w:tcBorders>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vAlign w:val="center"/>
          </w:tcPr>
          <w:p>
            <w:pPr>
              <w:jc w:val="center"/>
              <w:rPr>
                <w:rFonts w:ascii="仿宋" w:hAnsi="仿宋" w:eastAsia="仿宋"/>
                <w:color w:val="000000"/>
                <w:sz w:val="24"/>
              </w:rPr>
            </w:pPr>
          </w:p>
        </w:tc>
        <w:tc>
          <w:tcPr>
            <w:tcW w:w="1440" w:type="dxa"/>
            <w:tcBorders>
              <w:top w:val="single" w:color="auto" w:sz="4" w:space="0"/>
              <w:bottom w:val="single" w:color="auto" w:sz="4" w:space="0"/>
            </w:tcBorders>
            <w:vAlign w:val="center"/>
          </w:tcPr>
          <w:p>
            <w:pPr>
              <w:jc w:val="center"/>
              <w:rPr>
                <w:rFonts w:ascii="仿宋" w:hAnsi="仿宋" w:eastAsia="仿宋"/>
                <w:color w:val="000000"/>
                <w:sz w:val="24"/>
              </w:rPr>
            </w:pPr>
          </w:p>
        </w:tc>
        <w:tc>
          <w:tcPr>
            <w:tcW w:w="1320" w:type="dxa"/>
            <w:tcBorders>
              <w:top w:val="single" w:color="auto" w:sz="4" w:space="0"/>
              <w:bottom w:val="single" w:color="auto" w:sz="4" w:space="0"/>
            </w:tcBorders>
            <w:vAlign w:val="center"/>
          </w:tcPr>
          <w:p>
            <w:pPr>
              <w:jc w:val="center"/>
              <w:rPr>
                <w:rFonts w:ascii="仿宋" w:hAnsi="仿宋" w:eastAsia="仿宋"/>
                <w:color w:val="000000"/>
                <w:sz w:val="24"/>
              </w:rPr>
            </w:pPr>
          </w:p>
        </w:tc>
        <w:tc>
          <w:tcPr>
            <w:tcW w:w="1161" w:type="dxa"/>
            <w:tcBorders>
              <w:top w:val="single" w:color="auto" w:sz="4" w:space="0"/>
              <w:bottom w:val="single" w:color="auto" w:sz="4" w:space="0"/>
            </w:tcBorders>
            <w:vAlign w:val="center"/>
          </w:tcPr>
          <w:p>
            <w:pPr>
              <w:jc w:val="center"/>
              <w:rPr>
                <w:rFonts w:ascii="仿宋" w:hAnsi="仿宋" w:eastAsia="仿宋"/>
                <w:color w:val="000000"/>
                <w:sz w:val="24"/>
              </w:rPr>
            </w:pPr>
          </w:p>
        </w:tc>
        <w:tc>
          <w:tcPr>
            <w:tcW w:w="1269" w:type="dxa"/>
            <w:gridSpan w:val="2"/>
            <w:tcBorders>
              <w:top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17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791" w:type="dxa"/>
            <w:gridSpan w:val="2"/>
            <w:tcBorders>
              <w:top w:val="single" w:color="auto" w:sz="4" w:space="0"/>
              <w:left w:val="single" w:color="auto" w:sz="4" w:space="0"/>
              <w:bottom w:val="single" w:color="auto" w:sz="4" w:space="0"/>
            </w:tcBorders>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vAlign w:val="center"/>
          </w:tcPr>
          <w:p>
            <w:pPr>
              <w:jc w:val="center"/>
              <w:rPr>
                <w:rFonts w:ascii="仿宋" w:hAnsi="仿宋" w:eastAsia="仿宋"/>
                <w:color w:val="000000"/>
                <w:sz w:val="24"/>
              </w:rPr>
            </w:pPr>
          </w:p>
        </w:tc>
        <w:tc>
          <w:tcPr>
            <w:tcW w:w="1440" w:type="dxa"/>
            <w:tcBorders>
              <w:top w:val="single" w:color="auto" w:sz="4" w:space="0"/>
            </w:tcBorders>
            <w:vAlign w:val="center"/>
          </w:tcPr>
          <w:p>
            <w:pPr>
              <w:jc w:val="center"/>
              <w:rPr>
                <w:rFonts w:ascii="仿宋" w:hAnsi="仿宋" w:eastAsia="仿宋"/>
                <w:color w:val="000000"/>
                <w:sz w:val="24"/>
              </w:rPr>
            </w:pPr>
          </w:p>
        </w:tc>
        <w:tc>
          <w:tcPr>
            <w:tcW w:w="1320" w:type="dxa"/>
            <w:tcBorders>
              <w:top w:val="single" w:color="auto" w:sz="4" w:space="0"/>
            </w:tcBorders>
            <w:vAlign w:val="center"/>
          </w:tcPr>
          <w:p>
            <w:pPr>
              <w:jc w:val="center"/>
              <w:rPr>
                <w:rFonts w:ascii="仿宋" w:hAnsi="仿宋" w:eastAsia="仿宋"/>
                <w:color w:val="000000"/>
                <w:sz w:val="24"/>
              </w:rPr>
            </w:pPr>
          </w:p>
        </w:tc>
        <w:tc>
          <w:tcPr>
            <w:tcW w:w="1161" w:type="dxa"/>
            <w:tcBorders>
              <w:top w:val="single" w:color="auto" w:sz="4" w:space="0"/>
            </w:tcBorders>
            <w:vAlign w:val="center"/>
          </w:tcPr>
          <w:p>
            <w:pPr>
              <w:jc w:val="center"/>
              <w:rPr>
                <w:rFonts w:ascii="仿宋" w:hAnsi="仿宋" w:eastAsia="仿宋"/>
                <w:color w:val="000000"/>
                <w:sz w:val="24"/>
              </w:rPr>
            </w:pPr>
          </w:p>
        </w:tc>
        <w:tc>
          <w:tcPr>
            <w:tcW w:w="1269" w:type="dxa"/>
            <w:gridSpan w:val="2"/>
            <w:tcBorders>
              <w:top w:val="single" w:color="auto" w:sz="4" w:space="0"/>
              <w:right w:val="single" w:color="auto" w:sz="4" w:space="0"/>
            </w:tcBorders>
            <w:vAlign w:val="center"/>
          </w:tcPr>
          <w:p>
            <w:pPr>
              <w:jc w:val="center"/>
              <w:rPr>
                <w:rFonts w:ascii="仿宋" w:hAnsi="仿宋" w:eastAsia="仿宋"/>
                <w:color w:val="000000"/>
                <w:sz w:val="24"/>
              </w:rPr>
            </w:pPr>
          </w:p>
        </w:tc>
        <w:tc>
          <w:tcPr>
            <w:tcW w:w="1747" w:type="dxa"/>
            <w:tcBorders>
              <w:top w:val="single" w:color="auto" w:sz="4" w:space="0"/>
              <w:left w:val="single" w:color="auto" w:sz="4" w:space="0"/>
              <w:right w:val="single" w:color="auto" w:sz="4" w:space="0"/>
            </w:tcBorders>
            <w:vAlign w:val="center"/>
          </w:tcPr>
          <w:p>
            <w:pPr>
              <w:jc w:val="center"/>
              <w:rPr>
                <w:rFonts w:ascii="仿宋" w:hAnsi="仿宋" w:eastAsia="仿宋"/>
                <w:color w:val="000000"/>
                <w:sz w:val="24"/>
              </w:rPr>
            </w:pPr>
          </w:p>
        </w:tc>
        <w:tc>
          <w:tcPr>
            <w:tcW w:w="791" w:type="dxa"/>
            <w:gridSpan w:val="2"/>
            <w:tcBorders>
              <w:top w:val="single" w:color="auto" w:sz="4" w:space="0"/>
              <w:left w:val="single" w:color="auto" w:sz="4" w:space="0"/>
            </w:tcBorders>
            <w:vAlign w:val="center"/>
          </w:tcPr>
          <w:p>
            <w:pPr>
              <w:jc w:val="center"/>
              <w:rPr>
                <w:rFonts w:ascii="仿宋" w:hAnsi="仿宋" w:eastAsia="仿宋"/>
                <w:color w:val="000000"/>
                <w:sz w:val="24"/>
              </w:rPr>
            </w:pPr>
          </w:p>
        </w:tc>
      </w:tr>
    </w:tbl>
    <w:p>
      <w:pPr>
        <w:rPr>
          <w:rFonts w:ascii="仿宋" w:hAnsi="仿宋" w:eastAsia="仿宋"/>
          <w:color w:val="000000"/>
        </w:rPr>
      </w:pPr>
    </w:p>
    <w:p>
      <w:pPr>
        <w:adjustRightInd w:val="0"/>
        <w:snapToGrid w:val="0"/>
        <w:spacing w:line="360" w:lineRule="auto"/>
        <w:ind w:right="357"/>
        <w:rPr>
          <w:rFonts w:ascii="仿宋" w:hAnsi="仿宋" w:eastAsia="仿宋"/>
          <w:b/>
          <w:color w:val="000000"/>
          <w:sz w:val="24"/>
        </w:rPr>
      </w:pPr>
    </w:p>
    <w:p>
      <w:pPr>
        <w:adjustRightInd w:val="0"/>
        <w:snapToGrid w:val="0"/>
        <w:spacing w:line="360" w:lineRule="auto"/>
        <w:ind w:right="357"/>
        <w:rPr>
          <w:rFonts w:ascii="仿宋" w:hAnsi="仿宋" w:eastAsia="仿宋"/>
          <w:b/>
          <w:color w:val="000000"/>
          <w:sz w:val="24"/>
        </w:rPr>
      </w:pPr>
      <w:r>
        <w:rPr>
          <w:rFonts w:ascii="仿宋" w:hAnsi="仿宋" w:eastAsia="仿宋"/>
          <w:b/>
          <w:color w:val="000000"/>
          <w:sz w:val="24"/>
        </w:rPr>
        <w:t>注：</w:t>
      </w:r>
    </w:p>
    <w:p>
      <w:pPr>
        <w:ind w:firstLine="352" w:firstLineChars="146"/>
        <w:rPr>
          <w:rFonts w:ascii="仿宋" w:hAnsi="仿宋" w:eastAsia="仿宋"/>
          <w:b/>
          <w:color w:val="000000"/>
          <w:sz w:val="24"/>
        </w:rPr>
      </w:pPr>
      <w:r>
        <w:rPr>
          <w:rFonts w:hint="eastAsia" w:ascii="仿宋" w:hAnsi="仿宋" w:eastAsia="仿宋"/>
          <w:b/>
          <w:color w:val="000000"/>
          <w:sz w:val="24"/>
        </w:rPr>
        <w:t>1</w:t>
      </w:r>
      <w:r>
        <w:rPr>
          <w:rFonts w:ascii="仿宋" w:hAnsi="仿宋" w:eastAsia="仿宋"/>
          <w:b/>
          <w:color w:val="000000"/>
          <w:sz w:val="24"/>
        </w:rPr>
        <w:t>.</w:t>
      </w:r>
      <w:r>
        <w:rPr>
          <w:rFonts w:hint="eastAsia" w:ascii="仿宋" w:hAnsi="仿宋" w:eastAsia="仿宋"/>
          <w:b/>
          <w:color w:val="000000"/>
          <w:sz w:val="24"/>
        </w:rPr>
        <w:t>供应商</w:t>
      </w:r>
      <w:r>
        <w:rPr>
          <w:rFonts w:ascii="仿宋" w:hAnsi="仿宋" w:eastAsia="仿宋"/>
          <w:b/>
          <w:color w:val="000000"/>
          <w:sz w:val="24"/>
        </w:rPr>
        <w:t>应如实列出以上情况，如有隐瞒，一经查实将导致其投标申请被拒绝。</w:t>
      </w:r>
    </w:p>
    <w:p>
      <w:pPr>
        <w:ind w:firstLine="354" w:firstLineChars="147"/>
        <w:rPr>
          <w:rFonts w:ascii="仿宋" w:hAnsi="仿宋" w:eastAsia="仿宋"/>
          <w:b/>
          <w:color w:val="000000"/>
          <w:sz w:val="24"/>
        </w:rPr>
      </w:pPr>
      <w:r>
        <w:rPr>
          <w:rFonts w:hint="eastAsia" w:ascii="仿宋" w:hAnsi="仿宋" w:eastAsia="仿宋"/>
          <w:b/>
          <w:color w:val="000000"/>
          <w:sz w:val="24"/>
        </w:rPr>
        <w:t>2.供应商（仅限于供应商自己实施的）以上业绩需提供有关书面证明材料。</w:t>
      </w:r>
    </w:p>
    <w:p>
      <w:pPr>
        <w:ind w:firstLine="354" w:firstLineChars="147"/>
        <w:rPr>
          <w:rFonts w:ascii="仿宋" w:hAnsi="仿宋" w:eastAsia="仿宋"/>
          <w:color w:val="000000"/>
          <w:sz w:val="24"/>
        </w:rPr>
      </w:pPr>
      <w:r>
        <w:rPr>
          <w:rFonts w:hint="eastAsia" w:ascii="仿宋" w:hAnsi="仿宋" w:eastAsia="仿宋"/>
          <w:b/>
          <w:color w:val="000000"/>
          <w:sz w:val="24"/>
        </w:rPr>
        <w:t>3.后附业绩证明材料（证明材料以中标/成交通知书或合同协议书为准）。</w:t>
      </w:r>
    </w:p>
    <w:p>
      <w:pPr>
        <w:rPr>
          <w:rFonts w:ascii="仿宋" w:hAnsi="仿宋" w:eastAsia="仿宋"/>
          <w:color w:val="000000"/>
        </w:rPr>
      </w:pPr>
    </w:p>
    <w:p>
      <w:pPr>
        <w:spacing w:line="500" w:lineRule="exact"/>
        <w:jc w:val="left"/>
        <w:rPr>
          <w:rFonts w:ascii="仿宋" w:hAnsi="仿宋" w:eastAsia="仿宋"/>
          <w:color w:val="000000"/>
          <w:sz w:val="24"/>
          <w:u w:val="single"/>
        </w:rPr>
      </w:pPr>
      <w:r>
        <w:rPr>
          <w:rFonts w:hint="eastAsia" w:ascii="仿宋" w:hAnsi="仿宋" w:eastAsia="仿宋"/>
          <w:color w:val="000000"/>
          <w:sz w:val="24"/>
        </w:rPr>
        <w:t>供应商名称：</w:t>
      </w:r>
      <w:r>
        <w:rPr>
          <w:rFonts w:hint="eastAsia" w:ascii="仿宋" w:hAnsi="仿宋" w:eastAsia="仿宋"/>
          <w:color w:val="000000"/>
          <w:sz w:val="24"/>
          <w:u w:val="single"/>
        </w:rPr>
        <w:t xml:space="preserve">                             </w:t>
      </w:r>
      <w:r>
        <w:rPr>
          <w:rFonts w:hint="eastAsia" w:ascii="仿宋" w:hAnsi="仿宋" w:eastAsia="仿宋"/>
          <w:color w:val="000000"/>
          <w:sz w:val="24"/>
        </w:rPr>
        <w:t>（盖章）</w:t>
      </w:r>
    </w:p>
    <w:p>
      <w:pPr>
        <w:spacing w:line="500" w:lineRule="exact"/>
        <w:jc w:val="left"/>
        <w:rPr>
          <w:rFonts w:ascii="仿宋" w:hAnsi="仿宋" w:eastAsia="仿宋"/>
          <w:color w:val="000000"/>
          <w:sz w:val="24"/>
          <w:u w:val="single"/>
        </w:rPr>
      </w:pPr>
      <w:r>
        <w:rPr>
          <w:rFonts w:hint="eastAsia" w:ascii="仿宋" w:hAnsi="仿宋" w:eastAsia="仿宋"/>
          <w:color w:val="000000"/>
          <w:sz w:val="24"/>
        </w:rPr>
        <w:t>法定代表人或被授权代表人：</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pPr>
        <w:widowControl/>
        <w:jc w:val="left"/>
        <w:rPr>
          <w:rFonts w:ascii="仿宋" w:hAnsi="仿宋" w:eastAsia="仿宋"/>
          <w:color w:val="000000"/>
          <w:sz w:val="24"/>
        </w:rPr>
      </w:pPr>
      <w:r>
        <w:rPr>
          <w:rFonts w:hint="eastAsia" w:ascii="仿宋" w:hAnsi="仿宋" w:eastAsia="仿宋"/>
          <w:color w:val="000000"/>
          <w:sz w:val="24"/>
        </w:rPr>
        <w:t>日期:</w:t>
      </w:r>
      <w:r>
        <w:rPr>
          <w:rFonts w:hint="eastAsia" w:ascii="仿宋" w:hAnsi="仿宋" w:eastAsia="仿宋"/>
          <w:color w:val="000000"/>
          <w:sz w:val="24"/>
          <w:u w:val="single"/>
        </w:rPr>
        <w:t>2022</w:t>
      </w:r>
      <w:r>
        <w:rPr>
          <w:rFonts w:hint="eastAsia" w:ascii="仿宋" w:hAnsi="仿宋" w:eastAsia="仿宋"/>
          <w:color w:val="000000"/>
          <w:sz w:val="24"/>
        </w:rPr>
        <w:t>年</w:t>
      </w:r>
      <w:r>
        <w:rPr>
          <w:rFonts w:hint="eastAsia" w:ascii="仿宋" w:hAnsi="仿宋" w:eastAsia="仿宋"/>
          <w:color w:val="000000"/>
          <w:sz w:val="24"/>
          <w:u w:val="single"/>
        </w:rPr>
        <w:t xml:space="preserve">   </w:t>
      </w:r>
      <w:r>
        <w:rPr>
          <w:rFonts w:hint="eastAsia" w:ascii="仿宋" w:hAnsi="仿宋" w:eastAsia="仿宋"/>
          <w:color w:val="000000"/>
          <w:sz w:val="24"/>
        </w:rPr>
        <w:t>月</w:t>
      </w:r>
      <w:r>
        <w:rPr>
          <w:rFonts w:hint="eastAsia" w:ascii="仿宋" w:hAnsi="仿宋" w:eastAsia="仿宋"/>
          <w:color w:val="000000"/>
          <w:sz w:val="24"/>
          <w:u w:val="single"/>
        </w:rPr>
        <w:t xml:space="preserve">   </w:t>
      </w:r>
      <w:r>
        <w:rPr>
          <w:rFonts w:hint="eastAsia" w:ascii="仿宋" w:hAnsi="仿宋" w:eastAsia="仿宋"/>
          <w:color w:val="000000"/>
          <w:sz w:val="24"/>
        </w:rPr>
        <w:t>日</w:t>
      </w:r>
    </w:p>
    <w:p>
      <w:pPr>
        <w:sectPr>
          <w:footerReference r:id="rId3" w:type="default"/>
          <w:pgSz w:w="11906" w:h="16838"/>
          <w:pgMar w:top="1588" w:right="1701" w:bottom="1474" w:left="1701" w:header="851" w:footer="992" w:gutter="0"/>
          <w:cols w:space="425" w:num="1"/>
          <w:docGrid w:linePitch="312" w:charSpace="0"/>
        </w:sectPr>
      </w:pPr>
    </w:p>
    <w:p>
      <w:pPr>
        <w:pStyle w:val="4"/>
        <w:spacing w:line="440" w:lineRule="exact"/>
        <w:rPr>
          <w:rFonts w:ascii="仿宋" w:hAnsi="仿宋" w:eastAsia="仿宋"/>
        </w:rPr>
      </w:pPr>
      <w:bookmarkStart w:id="185" w:name="_Toc101189024"/>
      <w:bookmarkStart w:id="186" w:name="_Toc110936403"/>
      <w:r>
        <w:rPr>
          <w:rFonts w:hint="eastAsia" w:ascii="仿宋" w:hAnsi="仿宋" w:eastAsia="仿宋"/>
        </w:rPr>
        <w:t>四、报价部分</w:t>
      </w:r>
      <w:bookmarkEnd w:id="185"/>
      <w:bookmarkEnd w:id="186"/>
    </w:p>
    <w:p>
      <w:pPr>
        <w:pStyle w:val="4"/>
        <w:spacing w:line="440" w:lineRule="exact"/>
        <w:rPr>
          <w:rFonts w:ascii="仿宋" w:hAnsi="仿宋" w:eastAsia="仿宋"/>
        </w:rPr>
      </w:pPr>
      <w:bookmarkStart w:id="187" w:name="_Toc101189025"/>
      <w:bookmarkStart w:id="188" w:name="_Toc110936404"/>
      <w:r>
        <w:rPr>
          <w:rFonts w:hint="eastAsia" w:ascii="仿宋" w:hAnsi="仿宋" w:eastAsia="仿宋"/>
        </w:rPr>
        <w:t>（一）开标一览表</w:t>
      </w:r>
      <w:bookmarkEnd w:id="187"/>
      <w:bookmarkEnd w:id="188"/>
    </w:p>
    <w:p>
      <w:pPr>
        <w:widowControl/>
        <w:adjustRightInd w:val="0"/>
        <w:spacing w:line="500" w:lineRule="exact"/>
        <w:ind w:left="607" w:hanging="607"/>
        <w:rPr>
          <w:rFonts w:ascii="仿宋" w:hAnsi="仿宋" w:eastAsia="仿宋"/>
          <w:sz w:val="24"/>
          <w:u w:val="single"/>
        </w:rPr>
      </w:pPr>
      <w:r>
        <w:rPr>
          <w:rFonts w:hint="eastAsia" w:ascii="仿宋" w:hAnsi="仿宋" w:eastAsia="仿宋"/>
          <w:sz w:val="24"/>
        </w:rPr>
        <w:t>项目名称：</w:t>
      </w:r>
      <w:r>
        <w:rPr>
          <w:rFonts w:hint="eastAsia" w:ascii="仿宋" w:hAnsi="仿宋" w:eastAsia="仿宋"/>
          <w:sz w:val="24"/>
          <w:u w:val="single"/>
        </w:rPr>
        <w:t xml:space="preserve">                              </w:t>
      </w:r>
    </w:p>
    <w:p>
      <w:pPr>
        <w:widowControl/>
        <w:adjustRightInd w:val="0"/>
        <w:spacing w:line="500" w:lineRule="exact"/>
        <w:ind w:left="607" w:hanging="607"/>
        <w:rPr>
          <w:rFonts w:ascii="仿宋" w:hAnsi="仿宋" w:eastAsia="仿宋"/>
          <w:sz w:val="24"/>
          <w:u w:val="single"/>
        </w:rPr>
      </w:pPr>
      <w:r>
        <w:rPr>
          <w:rFonts w:hint="eastAsia" w:ascii="仿宋" w:hAnsi="仿宋" w:eastAsia="仿宋"/>
          <w:sz w:val="24"/>
        </w:rPr>
        <w:t>项目编号：</w:t>
      </w:r>
      <w:r>
        <w:rPr>
          <w:rFonts w:hint="eastAsia" w:ascii="仿宋" w:hAnsi="仿宋" w:eastAsia="仿宋"/>
          <w:sz w:val="24"/>
          <w:u w:val="single"/>
        </w:rPr>
        <w:t xml:space="preserve">                              </w:t>
      </w:r>
    </w:p>
    <w:p>
      <w:pPr>
        <w:adjustRightInd w:val="0"/>
        <w:spacing w:line="500" w:lineRule="exact"/>
        <w:ind w:left="607" w:hanging="607"/>
        <w:rPr>
          <w:rFonts w:ascii="仿宋" w:hAnsi="仿宋" w:eastAsia="仿宋"/>
          <w:sz w:val="24"/>
        </w:rPr>
      </w:pPr>
      <w:r>
        <w:rPr>
          <w:rFonts w:hint="eastAsia" w:ascii="仿宋" w:hAnsi="仿宋" w:eastAsia="仿宋"/>
          <w:sz w:val="24"/>
        </w:rPr>
        <w:t xml:space="preserve">                    </w:t>
      </w:r>
      <w:r>
        <w:rPr>
          <w:rFonts w:hint="eastAsia" w:ascii="仿宋" w:hAnsi="仿宋" w:eastAsia="仿宋"/>
          <w:i/>
          <w:sz w:val="24"/>
        </w:rPr>
        <w:t xml:space="preserve">                                                                     </w:t>
      </w:r>
      <w:r>
        <w:rPr>
          <w:rFonts w:hint="eastAsia" w:ascii="仿宋" w:hAnsi="仿宋" w:eastAsia="仿宋"/>
          <w:sz w:val="24"/>
        </w:rPr>
        <w:t>价格单位：元</w:t>
      </w:r>
    </w:p>
    <w:tbl>
      <w:tblPr>
        <w:tblStyle w:val="26"/>
        <w:tblW w:w="13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1"/>
        <w:gridCol w:w="3828"/>
        <w:gridCol w:w="2975"/>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5211" w:type="dxa"/>
            <w:vAlign w:val="center"/>
          </w:tcPr>
          <w:p>
            <w:pPr>
              <w:adjustRightInd w:val="0"/>
              <w:snapToGrid w:val="0"/>
              <w:spacing w:line="560" w:lineRule="exact"/>
              <w:jc w:val="center"/>
              <w:rPr>
                <w:rFonts w:ascii="仿宋" w:hAnsi="仿宋" w:eastAsia="仿宋"/>
                <w:b/>
                <w:bCs/>
                <w:sz w:val="24"/>
                <w:highlight w:val="yellow"/>
              </w:rPr>
            </w:pPr>
            <w:r>
              <w:rPr>
                <w:rFonts w:hint="eastAsia" w:ascii="仿宋" w:hAnsi="仿宋" w:eastAsia="仿宋"/>
                <w:b/>
                <w:bCs/>
                <w:sz w:val="24"/>
              </w:rPr>
              <w:t>项目名称</w:t>
            </w:r>
          </w:p>
        </w:tc>
        <w:tc>
          <w:tcPr>
            <w:tcW w:w="3828" w:type="dxa"/>
            <w:vAlign w:val="center"/>
          </w:tcPr>
          <w:p>
            <w:pPr>
              <w:adjustRightInd w:val="0"/>
              <w:snapToGrid w:val="0"/>
              <w:spacing w:line="560" w:lineRule="exact"/>
              <w:ind w:left="607" w:hanging="607"/>
              <w:jc w:val="center"/>
              <w:rPr>
                <w:rFonts w:ascii="仿宋" w:hAnsi="仿宋" w:eastAsia="仿宋"/>
                <w:b/>
                <w:bCs/>
                <w:sz w:val="24"/>
              </w:rPr>
            </w:pPr>
            <w:r>
              <w:rPr>
                <w:rFonts w:hint="eastAsia" w:ascii="仿宋" w:hAnsi="仿宋" w:eastAsia="仿宋"/>
                <w:b/>
                <w:bCs/>
                <w:sz w:val="24"/>
              </w:rPr>
              <w:t>投标总价</w:t>
            </w:r>
          </w:p>
        </w:tc>
        <w:tc>
          <w:tcPr>
            <w:tcW w:w="2975" w:type="dxa"/>
            <w:vAlign w:val="center"/>
          </w:tcPr>
          <w:p>
            <w:pPr>
              <w:adjustRightInd w:val="0"/>
              <w:snapToGrid w:val="0"/>
              <w:spacing w:line="560" w:lineRule="exact"/>
              <w:ind w:left="607" w:hanging="607"/>
              <w:jc w:val="center"/>
              <w:rPr>
                <w:rFonts w:ascii="仿宋" w:hAnsi="仿宋" w:eastAsia="仿宋"/>
                <w:b/>
                <w:bCs/>
                <w:sz w:val="24"/>
              </w:rPr>
            </w:pPr>
            <w:r>
              <w:rPr>
                <w:rFonts w:hint="eastAsia" w:ascii="仿宋" w:hAnsi="仿宋" w:eastAsia="仿宋"/>
                <w:b/>
                <w:bCs/>
                <w:sz w:val="24"/>
              </w:rPr>
              <w:t>供货服务期</w:t>
            </w:r>
          </w:p>
        </w:tc>
        <w:tc>
          <w:tcPr>
            <w:tcW w:w="1978" w:type="dxa"/>
            <w:vAlign w:val="center"/>
          </w:tcPr>
          <w:p>
            <w:pPr>
              <w:adjustRightInd w:val="0"/>
              <w:snapToGrid w:val="0"/>
              <w:spacing w:line="560" w:lineRule="exact"/>
              <w:jc w:val="center"/>
              <w:rPr>
                <w:rFonts w:ascii="仿宋" w:hAnsi="仿宋" w:eastAsia="仿宋"/>
                <w:b/>
                <w:bCs/>
                <w:sz w:val="24"/>
              </w:rPr>
            </w:pPr>
            <w:r>
              <w:rPr>
                <w:rFonts w:hint="eastAsia" w:ascii="仿宋" w:hAnsi="仿宋" w:eastAsia="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5211" w:type="dxa"/>
            <w:vAlign w:val="center"/>
          </w:tcPr>
          <w:p>
            <w:pPr>
              <w:adjustRightInd w:val="0"/>
              <w:snapToGrid w:val="0"/>
              <w:spacing w:line="560" w:lineRule="exact"/>
              <w:jc w:val="center"/>
              <w:rPr>
                <w:rFonts w:ascii="仿宋" w:hAnsi="仿宋" w:eastAsia="仿宋"/>
                <w:sz w:val="24"/>
                <w:highlight w:val="yellow"/>
              </w:rPr>
            </w:pPr>
          </w:p>
        </w:tc>
        <w:tc>
          <w:tcPr>
            <w:tcW w:w="3828" w:type="dxa"/>
            <w:vAlign w:val="center"/>
          </w:tcPr>
          <w:p>
            <w:pPr>
              <w:adjustRightInd w:val="0"/>
              <w:snapToGrid w:val="0"/>
              <w:spacing w:line="560" w:lineRule="exact"/>
              <w:jc w:val="center"/>
              <w:rPr>
                <w:rFonts w:ascii="仿宋" w:hAnsi="仿宋" w:eastAsia="仿宋"/>
                <w:sz w:val="24"/>
              </w:rPr>
            </w:pPr>
          </w:p>
        </w:tc>
        <w:tc>
          <w:tcPr>
            <w:tcW w:w="2975" w:type="dxa"/>
            <w:vAlign w:val="center"/>
          </w:tcPr>
          <w:p>
            <w:pPr>
              <w:adjustRightInd w:val="0"/>
              <w:snapToGrid w:val="0"/>
              <w:spacing w:line="560" w:lineRule="exact"/>
              <w:jc w:val="center"/>
              <w:rPr>
                <w:rFonts w:ascii="仿宋" w:hAnsi="仿宋" w:eastAsia="仿宋"/>
                <w:sz w:val="24"/>
              </w:rPr>
            </w:pPr>
          </w:p>
        </w:tc>
        <w:tc>
          <w:tcPr>
            <w:tcW w:w="1978" w:type="dxa"/>
            <w:vAlign w:val="center"/>
          </w:tcPr>
          <w:p>
            <w:pPr>
              <w:adjustRightInd w:val="0"/>
              <w:snapToGrid w:val="0"/>
              <w:spacing w:line="560" w:lineRule="exact"/>
              <w:jc w:val="center"/>
              <w:rPr>
                <w:rFonts w:ascii="仿宋" w:hAnsi="仿宋" w:eastAsia="仿宋"/>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5211" w:type="dxa"/>
            <w:vAlign w:val="center"/>
          </w:tcPr>
          <w:p>
            <w:pPr>
              <w:adjustRightInd w:val="0"/>
              <w:snapToGrid w:val="0"/>
              <w:spacing w:line="560" w:lineRule="exact"/>
              <w:jc w:val="center"/>
              <w:rPr>
                <w:rFonts w:ascii="仿宋" w:hAnsi="仿宋" w:eastAsia="仿宋"/>
                <w:b/>
                <w:sz w:val="24"/>
                <w:highlight w:val="yellow"/>
              </w:rPr>
            </w:pPr>
            <w:r>
              <w:rPr>
                <w:rFonts w:hint="eastAsia" w:ascii="仿宋" w:hAnsi="仿宋" w:eastAsia="仿宋"/>
                <w:b/>
                <w:bCs/>
                <w:sz w:val="24"/>
              </w:rPr>
              <w:t>总报价</w:t>
            </w:r>
          </w:p>
        </w:tc>
        <w:tc>
          <w:tcPr>
            <w:tcW w:w="8781" w:type="dxa"/>
            <w:gridSpan w:val="3"/>
            <w:vAlign w:val="center"/>
          </w:tcPr>
          <w:p>
            <w:pPr>
              <w:adjustRightInd w:val="0"/>
              <w:snapToGrid w:val="0"/>
              <w:spacing w:line="560" w:lineRule="exact"/>
              <w:jc w:val="center"/>
              <w:rPr>
                <w:rFonts w:ascii="仿宋" w:hAnsi="仿宋" w:eastAsia="仿宋"/>
                <w:b/>
                <w:sz w:val="24"/>
                <w:highlight w:val="yellow"/>
              </w:rPr>
            </w:pPr>
            <w:r>
              <w:rPr>
                <w:rFonts w:hint="eastAsia" w:ascii="仿宋" w:hAnsi="仿宋" w:eastAsia="仿宋"/>
                <w:b/>
                <w:sz w:val="24"/>
              </w:rPr>
              <w:t>大写：                 小写：</w:t>
            </w:r>
          </w:p>
        </w:tc>
      </w:tr>
    </w:tbl>
    <w:p>
      <w:pPr>
        <w:spacing w:line="460" w:lineRule="exact"/>
        <w:ind w:firstLine="360" w:firstLineChars="150"/>
        <w:jc w:val="left"/>
        <w:rPr>
          <w:rFonts w:ascii="仿宋" w:hAnsi="仿宋" w:eastAsia="仿宋"/>
          <w:sz w:val="24"/>
          <w:u w:val="single"/>
        </w:rPr>
      </w:pPr>
      <w:r>
        <w:rPr>
          <w:rFonts w:hint="eastAsia" w:ascii="仿宋" w:hAnsi="仿宋" w:eastAsia="仿宋"/>
          <w:sz w:val="24"/>
        </w:rPr>
        <w:t>供应商名称：</w:t>
      </w:r>
      <w:r>
        <w:rPr>
          <w:rFonts w:hint="eastAsia" w:ascii="仿宋" w:hAnsi="仿宋" w:eastAsia="仿宋"/>
          <w:sz w:val="24"/>
          <w:u w:val="single"/>
        </w:rPr>
        <w:t xml:space="preserve">                              </w:t>
      </w:r>
      <w:r>
        <w:rPr>
          <w:rFonts w:hint="eastAsia" w:ascii="仿宋" w:hAnsi="仿宋" w:eastAsia="仿宋"/>
          <w:sz w:val="24"/>
        </w:rPr>
        <w:t>（盖章）</w:t>
      </w:r>
    </w:p>
    <w:p>
      <w:pPr>
        <w:spacing w:line="460" w:lineRule="exact"/>
        <w:ind w:firstLine="360" w:firstLineChars="150"/>
        <w:jc w:val="left"/>
        <w:rPr>
          <w:rFonts w:ascii="仿宋" w:hAnsi="仿宋" w:eastAsia="仿宋"/>
          <w:sz w:val="24"/>
          <w:u w:val="single"/>
        </w:rPr>
      </w:pPr>
      <w:r>
        <w:rPr>
          <w:rFonts w:hint="eastAsia" w:ascii="仿宋" w:hAnsi="仿宋" w:eastAsia="仿宋"/>
          <w:sz w:val="24"/>
        </w:rPr>
        <w:t>法定代表人或被授权代表人：</w:t>
      </w:r>
      <w:r>
        <w:rPr>
          <w:rFonts w:hint="eastAsia" w:ascii="仿宋" w:hAnsi="仿宋" w:eastAsia="仿宋"/>
          <w:sz w:val="24"/>
          <w:u w:val="single"/>
        </w:rPr>
        <w:t xml:space="preserve">                </w:t>
      </w:r>
      <w:r>
        <w:rPr>
          <w:rFonts w:hint="eastAsia" w:ascii="仿宋" w:hAnsi="仿宋" w:eastAsia="仿宋"/>
          <w:color w:val="000000"/>
          <w:sz w:val="24"/>
        </w:rPr>
        <w:t>（签字或盖章）</w:t>
      </w:r>
    </w:p>
    <w:p>
      <w:pPr>
        <w:spacing w:line="460" w:lineRule="exact"/>
        <w:ind w:firstLine="360" w:firstLineChars="150"/>
        <w:jc w:val="left"/>
        <w:rPr>
          <w:rFonts w:ascii="仿宋" w:hAnsi="仿宋" w:eastAsia="仿宋"/>
          <w:color w:val="000000"/>
          <w:sz w:val="24"/>
        </w:rPr>
      </w:pPr>
      <w:r>
        <w:rPr>
          <w:rFonts w:hint="eastAsia" w:ascii="仿宋" w:hAnsi="仿宋" w:eastAsia="仿宋"/>
          <w:sz w:val="24"/>
        </w:rPr>
        <w:t>日期:</w:t>
      </w:r>
      <w:r>
        <w:rPr>
          <w:rFonts w:hint="eastAsia" w:ascii="仿宋" w:hAnsi="仿宋" w:eastAsia="仿宋"/>
          <w:color w:val="000000"/>
          <w:sz w:val="24"/>
          <w:u w:val="single"/>
        </w:rPr>
        <w:t>2022</w:t>
      </w:r>
      <w:r>
        <w:rPr>
          <w:rFonts w:hint="eastAsia" w:ascii="仿宋" w:hAnsi="仿宋" w:eastAsia="仿宋"/>
          <w:color w:val="000000"/>
          <w:sz w:val="24"/>
        </w:rPr>
        <w:t>年</w:t>
      </w:r>
      <w:r>
        <w:rPr>
          <w:rFonts w:hint="eastAsia" w:ascii="仿宋" w:hAnsi="仿宋" w:eastAsia="仿宋"/>
          <w:color w:val="000000"/>
          <w:sz w:val="24"/>
          <w:u w:val="single"/>
        </w:rPr>
        <w:t xml:space="preserve">   </w:t>
      </w:r>
      <w:r>
        <w:rPr>
          <w:rFonts w:hint="eastAsia" w:ascii="仿宋" w:hAnsi="仿宋" w:eastAsia="仿宋"/>
          <w:color w:val="000000"/>
          <w:sz w:val="24"/>
        </w:rPr>
        <w:t>月</w:t>
      </w:r>
      <w:r>
        <w:rPr>
          <w:rFonts w:hint="eastAsia" w:ascii="仿宋" w:hAnsi="仿宋" w:eastAsia="仿宋"/>
          <w:color w:val="000000"/>
          <w:sz w:val="24"/>
          <w:u w:val="single"/>
        </w:rPr>
        <w:t xml:space="preserve">   </w:t>
      </w:r>
      <w:r>
        <w:rPr>
          <w:rFonts w:hint="eastAsia" w:ascii="仿宋" w:hAnsi="仿宋" w:eastAsia="仿宋"/>
          <w:color w:val="000000"/>
          <w:sz w:val="24"/>
        </w:rPr>
        <w:t>日</w:t>
      </w:r>
    </w:p>
    <w:p>
      <w:pPr>
        <w:pStyle w:val="13"/>
        <w:adjustRightInd w:val="0"/>
        <w:spacing w:line="500" w:lineRule="exact"/>
        <w:jc w:val="left"/>
        <w:rPr>
          <w:rFonts w:ascii="仿宋" w:hAnsi="仿宋" w:eastAsia="仿宋" w:cs="Times New Roman"/>
          <w:b/>
          <w:color w:val="000000" w:themeColor="text1"/>
          <w:sz w:val="24"/>
          <w14:textFill>
            <w14:solidFill>
              <w14:schemeClr w14:val="tx1"/>
            </w14:solidFill>
          </w14:textFill>
        </w:rPr>
      </w:pPr>
      <w:r>
        <w:br w:type="page"/>
      </w:r>
    </w:p>
    <w:p>
      <w:pPr>
        <w:pStyle w:val="4"/>
        <w:spacing w:line="440" w:lineRule="exact"/>
        <w:rPr>
          <w:rFonts w:ascii="仿宋" w:hAnsi="仿宋" w:eastAsia="仿宋"/>
        </w:rPr>
      </w:pPr>
      <w:bookmarkStart w:id="189" w:name="_Toc110936405"/>
      <w:bookmarkStart w:id="190" w:name="_Toc101189026"/>
      <w:r>
        <w:rPr>
          <w:rFonts w:hint="eastAsia" w:ascii="仿宋" w:hAnsi="仿宋" w:eastAsia="仿宋"/>
        </w:rPr>
        <w:t>（二）分项报价表</w:t>
      </w:r>
      <w:bookmarkEnd w:id="189"/>
      <w:bookmarkEnd w:id="190"/>
    </w:p>
    <w:p>
      <w:pPr>
        <w:widowControl/>
        <w:adjustRightInd w:val="0"/>
        <w:spacing w:line="440" w:lineRule="exact"/>
        <w:ind w:left="607" w:hanging="607"/>
        <w:rPr>
          <w:rFonts w:ascii="仿宋" w:hAnsi="仿宋" w:eastAsia="仿宋"/>
          <w:sz w:val="24"/>
          <w:u w:val="single"/>
        </w:rPr>
      </w:pPr>
      <w:r>
        <w:rPr>
          <w:rFonts w:hint="eastAsia" w:ascii="仿宋" w:hAnsi="仿宋" w:eastAsia="仿宋"/>
          <w:sz w:val="24"/>
        </w:rPr>
        <w:t>项目名称：</w:t>
      </w:r>
      <w:r>
        <w:rPr>
          <w:rFonts w:hint="eastAsia" w:ascii="仿宋" w:hAnsi="仿宋" w:eastAsia="仿宋"/>
          <w:sz w:val="24"/>
          <w:u w:val="single"/>
        </w:rPr>
        <w:t xml:space="preserve">                               </w:t>
      </w:r>
    </w:p>
    <w:p>
      <w:pPr>
        <w:widowControl/>
        <w:adjustRightInd w:val="0"/>
        <w:spacing w:line="440" w:lineRule="exact"/>
        <w:ind w:left="607" w:hanging="607"/>
        <w:rPr>
          <w:rFonts w:ascii="仿宋" w:hAnsi="仿宋" w:eastAsia="仿宋"/>
          <w:sz w:val="24"/>
          <w:u w:val="single"/>
        </w:rPr>
      </w:pPr>
      <w:r>
        <w:rPr>
          <w:rFonts w:hint="eastAsia" w:ascii="仿宋" w:hAnsi="仿宋" w:eastAsia="仿宋"/>
          <w:sz w:val="24"/>
        </w:rPr>
        <w:t>项目编号：</w:t>
      </w:r>
      <w:r>
        <w:rPr>
          <w:rFonts w:hint="eastAsia" w:ascii="仿宋" w:hAnsi="仿宋" w:eastAsia="仿宋"/>
          <w:sz w:val="24"/>
          <w:u w:val="single"/>
        </w:rPr>
        <w:t xml:space="preserve">                               </w:t>
      </w:r>
    </w:p>
    <w:p>
      <w:pPr>
        <w:adjustRightInd w:val="0"/>
        <w:spacing w:line="500" w:lineRule="exact"/>
        <w:ind w:left="603" w:leftChars="114" w:hanging="364" w:hangingChars="152"/>
        <w:rPr>
          <w:rFonts w:ascii="仿宋" w:hAnsi="仿宋" w:eastAsia="仿宋"/>
          <w:sz w:val="24"/>
        </w:rPr>
      </w:pPr>
      <w:r>
        <w:rPr>
          <w:rFonts w:hint="eastAsia" w:ascii="仿宋" w:hAnsi="仿宋" w:eastAsia="仿宋"/>
          <w:sz w:val="24"/>
        </w:rPr>
        <w:t xml:space="preserve">                                                                                     价格单位：元</w:t>
      </w:r>
    </w:p>
    <w:tbl>
      <w:tblPr>
        <w:tblStyle w:val="27"/>
        <w:tblW w:w="13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464"/>
        <w:gridCol w:w="2695"/>
        <w:gridCol w:w="1559"/>
        <w:gridCol w:w="1559"/>
        <w:gridCol w:w="1701"/>
        <w:gridCol w:w="1419"/>
        <w:gridCol w:w="1559"/>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11" w:type="dxa"/>
            <w:vAlign w:val="center"/>
          </w:tcPr>
          <w:p>
            <w:pPr>
              <w:spacing w:line="500" w:lineRule="exact"/>
              <w:jc w:val="center"/>
              <w:rPr>
                <w:rFonts w:ascii="仿宋" w:hAnsi="仿宋" w:eastAsia="仿宋" w:cs="宋体"/>
                <w:b/>
                <w:bCs/>
                <w:sz w:val="24"/>
              </w:rPr>
            </w:pPr>
            <w:r>
              <w:rPr>
                <w:rFonts w:hint="eastAsia" w:ascii="仿宋" w:hAnsi="仿宋" w:eastAsia="仿宋" w:cs="宋体"/>
                <w:b/>
                <w:bCs/>
                <w:sz w:val="24"/>
              </w:rPr>
              <w:t>序号</w:t>
            </w:r>
          </w:p>
        </w:tc>
        <w:tc>
          <w:tcPr>
            <w:tcW w:w="1464" w:type="dxa"/>
            <w:vAlign w:val="center"/>
          </w:tcPr>
          <w:p>
            <w:pPr>
              <w:spacing w:line="500" w:lineRule="exact"/>
              <w:jc w:val="center"/>
              <w:rPr>
                <w:rFonts w:ascii="仿宋" w:hAnsi="仿宋" w:eastAsia="仿宋" w:cs="宋体"/>
                <w:b/>
                <w:bCs/>
                <w:sz w:val="24"/>
              </w:rPr>
            </w:pPr>
            <w:r>
              <w:rPr>
                <w:rFonts w:hint="eastAsia" w:ascii="仿宋" w:hAnsi="仿宋" w:eastAsia="仿宋" w:cs="宋体"/>
                <w:b/>
                <w:bCs/>
                <w:sz w:val="24"/>
              </w:rPr>
              <w:t>货物名称</w:t>
            </w:r>
          </w:p>
        </w:tc>
        <w:tc>
          <w:tcPr>
            <w:tcW w:w="2695" w:type="dxa"/>
            <w:vAlign w:val="center"/>
          </w:tcPr>
          <w:p>
            <w:pPr>
              <w:spacing w:line="500" w:lineRule="exact"/>
              <w:jc w:val="center"/>
              <w:rPr>
                <w:rFonts w:ascii="仿宋" w:hAnsi="仿宋" w:eastAsia="仿宋" w:cs="宋体"/>
                <w:b/>
                <w:bCs/>
                <w:sz w:val="24"/>
              </w:rPr>
            </w:pPr>
            <w:r>
              <w:rPr>
                <w:rFonts w:hint="eastAsia" w:ascii="仿宋" w:hAnsi="仿宋" w:eastAsia="仿宋" w:cs="宋体"/>
                <w:b/>
                <w:bCs/>
                <w:sz w:val="24"/>
              </w:rPr>
              <w:t>规格型号</w:t>
            </w:r>
          </w:p>
        </w:tc>
        <w:tc>
          <w:tcPr>
            <w:tcW w:w="1559" w:type="dxa"/>
            <w:vAlign w:val="center"/>
          </w:tcPr>
          <w:p>
            <w:pPr>
              <w:spacing w:line="500" w:lineRule="exact"/>
              <w:jc w:val="center"/>
              <w:rPr>
                <w:rFonts w:ascii="仿宋" w:hAnsi="仿宋" w:eastAsia="仿宋" w:cs="宋体"/>
                <w:b/>
                <w:bCs/>
                <w:sz w:val="24"/>
              </w:rPr>
            </w:pPr>
            <w:r>
              <w:rPr>
                <w:rFonts w:hint="eastAsia" w:ascii="仿宋" w:hAnsi="仿宋" w:eastAsia="仿宋" w:cs="宋体"/>
                <w:b/>
                <w:bCs/>
                <w:sz w:val="24"/>
              </w:rPr>
              <w:t>数量</w:t>
            </w:r>
          </w:p>
        </w:tc>
        <w:tc>
          <w:tcPr>
            <w:tcW w:w="1559" w:type="dxa"/>
            <w:vAlign w:val="center"/>
          </w:tcPr>
          <w:p>
            <w:pPr>
              <w:spacing w:line="500" w:lineRule="exact"/>
              <w:jc w:val="center"/>
              <w:rPr>
                <w:rFonts w:ascii="仿宋" w:hAnsi="仿宋" w:eastAsia="仿宋" w:cs="宋体"/>
                <w:b/>
                <w:bCs/>
                <w:sz w:val="24"/>
              </w:rPr>
            </w:pPr>
            <w:r>
              <w:rPr>
                <w:rFonts w:hint="eastAsia" w:ascii="仿宋" w:hAnsi="仿宋" w:eastAsia="仿宋" w:cs="宋体"/>
                <w:b/>
                <w:bCs/>
                <w:sz w:val="24"/>
              </w:rPr>
              <w:t>单位</w:t>
            </w:r>
          </w:p>
        </w:tc>
        <w:tc>
          <w:tcPr>
            <w:tcW w:w="1701" w:type="dxa"/>
            <w:vAlign w:val="center"/>
          </w:tcPr>
          <w:p>
            <w:pPr>
              <w:spacing w:line="500" w:lineRule="exact"/>
              <w:jc w:val="center"/>
              <w:rPr>
                <w:rFonts w:ascii="仿宋" w:hAnsi="仿宋" w:eastAsia="仿宋" w:cs="宋体"/>
                <w:b/>
                <w:bCs/>
                <w:sz w:val="24"/>
              </w:rPr>
            </w:pPr>
            <w:r>
              <w:rPr>
                <w:rFonts w:hint="eastAsia" w:ascii="仿宋" w:hAnsi="仿宋" w:eastAsia="仿宋" w:cs="宋体"/>
                <w:b/>
                <w:bCs/>
                <w:sz w:val="24"/>
              </w:rPr>
              <w:t>投标单价</w:t>
            </w:r>
          </w:p>
        </w:tc>
        <w:tc>
          <w:tcPr>
            <w:tcW w:w="1419" w:type="dxa"/>
            <w:vAlign w:val="center"/>
          </w:tcPr>
          <w:p>
            <w:pPr>
              <w:spacing w:line="500" w:lineRule="exact"/>
              <w:jc w:val="center"/>
              <w:rPr>
                <w:rFonts w:ascii="仿宋" w:hAnsi="仿宋" w:eastAsia="仿宋" w:cs="宋体"/>
                <w:b/>
                <w:bCs/>
                <w:sz w:val="24"/>
              </w:rPr>
            </w:pPr>
            <w:r>
              <w:rPr>
                <w:rFonts w:hint="eastAsia" w:ascii="仿宋" w:hAnsi="仿宋" w:eastAsia="仿宋"/>
                <w:b/>
                <w:bCs/>
                <w:sz w:val="24"/>
              </w:rPr>
              <w:t>投标总计</w:t>
            </w:r>
          </w:p>
        </w:tc>
        <w:tc>
          <w:tcPr>
            <w:tcW w:w="1559" w:type="dxa"/>
            <w:vAlign w:val="center"/>
          </w:tcPr>
          <w:p>
            <w:pPr>
              <w:spacing w:line="500" w:lineRule="exact"/>
              <w:jc w:val="center"/>
              <w:rPr>
                <w:rFonts w:ascii="仿宋" w:hAnsi="仿宋" w:eastAsia="仿宋" w:cs="宋体"/>
                <w:b/>
                <w:bCs/>
                <w:sz w:val="24"/>
              </w:rPr>
            </w:pPr>
            <w:r>
              <w:rPr>
                <w:rFonts w:hint="eastAsia" w:ascii="仿宋" w:hAnsi="仿宋" w:eastAsia="仿宋" w:cs="宋体"/>
                <w:b/>
                <w:bCs/>
                <w:sz w:val="24"/>
              </w:rPr>
              <w:t>供货服务期</w:t>
            </w:r>
          </w:p>
        </w:tc>
        <w:tc>
          <w:tcPr>
            <w:tcW w:w="1125" w:type="dxa"/>
            <w:vAlign w:val="center"/>
          </w:tcPr>
          <w:p>
            <w:pPr>
              <w:spacing w:line="500" w:lineRule="exact"/>
              <w:jc w:val="center"/>
              <w:rPr>
                <w:rFonts w:ascii="仿宋" w:hAnsi="仿宋" w:eastAsia="仿宋" w:cs="宋体"/>
                <w:b/>
                <w:bCs/>
                <w:sz w:val="24"/>
              </w:rPr>
            </w:pPr>
            <w:r>
              <w:rPr>
                <w:rFonts w:hint="eastAsia" w:ascii="仿宋" w:hAnsi="仿宋" w:eastAsia="仿宋"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11" w:type="dxa"/>
          </w:tcPr>
          <w:p>
            <w:pPr>
              <w:spacing w:line="500" w:lineRule="exact"/>
              <w:jc w:val="center"/>
              <w:rPr>
                <w:rFonts w:ascii="仿宋" w:hAnsi="仿宋" w:eastAsia="仿宋"/>
                <w:sz w:val="24"/>
              </w:rPr>
            </w:pPr>
            <w:r>
              <w:rPr>
                <w:rFonts w:hint="eastAsia" w:ascii="仿宋" w:hAnsi="仿宋" w:eastAsia="仿宋"/>
                <w:sz w:val="24"/>
              </w:rPr>
              <w:t>1</w:t>
            </w:r>
          </w:p>
        </w:tc>
        <w:tc>
          <w:tcPr>
            <w:tcW w:w="1464" w:type="dxa"/>
          </w:tcPr>
          <w:p>
            <w:pPr>
              <w:spacing w:line="500" w:lineRule="exact"/>
              <w:jc w:val="center"/>
              <w:rPr>
                <w:rFonts w:ascii="仿宋" w:hAnsi="仿宋" w:eastAsia="仿宋"/>
                <w:sz w:val="24"/>
              </w:rPr>
            </w:pPr>
          </w:p>
        </w:tc>
        <w:tc>
          <w:tcPr>
            <w:tcW w:w="2695" w:type="dxa"/>
          </w:tcPr>
          <w:p>
            <w:pPr>
              <w:spacing w:line="500" w:lineRule="exact"/>
              <w:jc w:val="center"/>
              <w:rPr>
                <w:rFonts w:ascii="仿宋" w:hAnsi="仿宋" w:eastAsia="仿宋"/>
                <w:sz w:val="24"/>
              </w:rPr>
            </w:pPr>
          </w:p>
        </w:tc>
        <w:tc>
          <w:tcPr>
            <w:tcW w:w="1559" w:type="dxa"/>
          </w:tcPr>
          <w:p>
            <w:pPr>
              <w:spacing w:line="500" w:lineRule="exact"/>
              <w:jc w:val="center"/>
              <w:rPr>
                <w:rFonts w:ascii="仿宋" w:hAnsi="仿宋" w:eastAsia="仿宋"/>
                <w:sz w:val="24"/>
              </w:rPr>
            </w:pPr>
          </w:p>
        </w:tc>
        <w:tc>
          <w:tcPr>
            <w:tcW w:w="1559" w:type="dxa"/>
          </w:tcPr>
          <w:p>
            <w:pPr>
              <w:spacing w:line="500" w:lineRule="exact"/>
              <w:jc w:val="center"/>
              <w:rPr>
                <w:rFonts w:ascii="仿宋" w:hAnsi="仿宋" w:eastAsia="仿宋"/>
                <w:sz w:val="24"/>
              </w:rPr>
            </w:pPr>
          </w:p>
        </w:tc>
        <w:tc>
          <w:tcPr>
            <w:tcW w:w="1701" w:type="dxa"/>
          </w:tcPr>
          <w:p>
            <w:pPr>
              <w:spacing w:line="500" w:lineRule="exact"/>
              <w:jc w:val="center"/>
              <w:rPr>
                <w:rFonts w:ascii="仿宋" w:hAnsi="仿宋" w:eastAsia="仿宋"/>
                <w:sz w:val="24"/>
              </w:rPr>
            </w:pPr>
          </w:p>
        </w:tc>
        <w:tc>
          <w:tcPr>
            <w:tcW w:w="1419" w:type="dxa"/>
          </w:tcPr>
          <w:p>
            <w:pPr>
              <w:spacing w:line="500" w:lineRule="exact"/>
              <w:jc w:val="center"/>
              <w:rPr>
                <w:rFonts w:ascii="仿宋" w:hAnsi="仿宋" w:eastAsia="仿宋"/>
                <w:sz w:val="24"/>
              </w:rPr>
            </w:pPr>
          </w:p>
        </w:tc>
        <w:tc>
          <w:tcPr>
            <w:tcW w:w="1559" w:type="dxa"/>
            <w:vAlign w:val="center"/>
          </w:tcPr>
          <w:p>
            <w:pPr>
              <w:spacing w:line="500" w:lineRule="exact"/>
              <w:jc w:val="center"/>
              <w:rPr>
                <w:rFonts w:ascii="仿宋" w:hAnsi="仿宋" w:eastAsia="仿宋"/>
                <w:sz w:val="24"/>
              </w:rPr>
            </w:pPr>
          </w:p>
        </w:tc>
        <w:tc>
          <w:tcPr>
            <w:tcW w:w="1125" w:type="dxa"/>
            <w:vAlign w:val="center"/>
          </w:tcPr>
          <w:p>
            <w:pPr>
              <w:spacing w:line="5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Pr>
          <w:p>
            <w:pPr>
              <w:spacing w:line="500" w:lineRule="exact"/>
              <w:jc w:val="center"/>
              <w:rPr>
                <w:rFonts w:ascii="仿宋" w:hAnsi="仿宋" w:eastAsia="仿宋"/>
                <w:sz w:val="24"/>
              </w:rPr>
            </w:pPr>
            <w:r>
              <w:rPr>
                <w:rFonts w:hint="eastAsia" w:ascii="仿宋" w:hAnsi="仿宋" w:eastAsia="仿宋"/>
                <w:sz w:val="24"/>
              </w:rPr>
              <w:t>2</w:t>
            </w:r>
          </w:p>
        </w:tc>
        <w:tc>
          <w:tcPr>
            <w:tcW w:w="1464" w:type="dxa"/>
          </w:tcPr>
          <w:p>
            <w:pPr>
              <w:spacing w:line="500" w:lineRule="exact"/>
              <w:jc w:val="center"/>
              <w:rPr>
                <w:rFonts w:ascii="仿宋" w:hAnsi="仿宋" w:eastAsia="仿宋"/>
                <w:sz w:val="24"/>
              </w:rPr>
            </w:pPr>
          </w:p>
        </w:tc>
        <w:tc>
          <w:tcPr>
            <w:tcW w:w="2695" w:type="dxa"/>
          </w:tcPr>
          <w:p>
            <w:pPr>
              <w:spacing w:line="500" w:lineRule="exact"/>
              <w:jc w:val="center"/>
              <w:rPr>
                <w:rFonts w:ascii="仿宋" w:hAnsi="仿宋" w:eastAsia="仿宋"/>
                <w:sz w:val="24"/>
              </w:rPr>
            </w:pPr>
          </w:p>
        </w:tc>
        <w:tc>
          <w:tcPr>
            <w:tcW w:w="1559" w:type="dxa"/>
          </w:tcPr>
          <w:p>
            <w:pPr>
              <w:spacing w:line="500" w:lineRule="exact"/>
              <w:jc w:val="center"/>
              <w:rPr>
                <w:rFonts w:ascii="仿宋" w:hAnsi="仿宋" w:eastAsia="仿宋"/>
                <w:sz w:val="24"/>
              </w:rPr>
            </w:pPr>
          </w:p>
        </w:tc>
        <w:tc>
          <w:tcPr>
            <w:tcW w:w="1559" w:type="dxa"/>
          </w:tcPr>
          <w:p>
            <w:pPr>
              <w:spacing w:line="500" w:lineRule="exact"/>
              <w:jc w:val="center"/>
              <w:rPr>
                <w:rFonts w:ascii="仿宋" w:hAnsi="仿宋" w:eastAsia="仿宋"/>
                <w:sz w:val="24"/>
              </w:rPr>
            </w:pPr>
          </w:p>
        </w:tc>
        <w:tc>
          <w:tcPr>
            <w:tcW w:w="1701" w:type="dxa"/>
          </w:tcPr>
          <w:p>
            <w:pPr>
              <w:spacing w:line="500" w:lineRule="exact"/>
              <w:jc w:val="center"/>
              <w:rPr>
                <w:rFonts w:ascii="仿宋" w:hAnsi="仿宋" w:eastAsia="仿宋"/>
                <w:sz w:val="24"/>
              </w:rPr>
            </w:pPr>
          </w:p>
        </w:tc>
        <w:tc>
          <w:tcPr>
            <w:tcW w:w="1419" w:type="dxa"/>
          </w:tcPr>
          <w:p>
            <w:pPr>
              <w:spacing w:line="500" w:lineRule="exact"/>
              <w:jc w:val="center"/>
              <w:rPr>
                <w:rFonts w:ascii="仿宋" w:hAnsi="仿宋" w:eastAsia="仿宋"/>
                <w:sz w:val="24"/>
              </w:rPr>
            </w:pPr>
          </w:p>
        </w:tc>
        <w:tc>
          <w:tcPr>
            <w:tcW w:w="1559" w:type="dxa"/>
            <w:vAlign w:val="center"/>
          </w:tcPr>
          <w:p>
            <w:pPr>
              <w:spacing w:line="500" w:lineRule="exact"/>
              <w:jc w:val="center"/>
              <w:rPr>
                <w:rFonts w:ascii="仿宋" w:hAnsi="仿宋" w:eastAsia="仿宋"/>
                <w:sz w:val="24"/>
              </w:rPr>
            </w:pPr>
          </w:p>
        </w:tc>
        <w:tc>
          <w:tcPr>
            <w:tcW w:w="1125" w:type="dxa"/>
            <w:vAlign w:val="center"/>
          </w:tcPr>
          <w:p>
            <w:pPr>
              <w:spacing w:line="5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Pr>
          <w:p>
            <w:pPr>
              <w:spacing w:line="500" w:lineRule="exact"/>
              <w:jc w:val="center"/>
              <w:rPr>
                <w:rFonts w:ascii="仿宋" w:hAnsi="仿宋" w:eastAsia="仿宋"/>
                <w:sz w:val="24"/>
              </w:rPr>
            </w:pPr>
            <w:r>
              <w:rPr>
                <w:rFonts w:ascii="仿宋" w:hAnsi="仿宋" w:eastAsia="仿宋"/>
                <w:sz w:val="24"/>
              </w:rPr>
              <w:t>…</w:t>
            </w:r>
          </w:p>
        </w:tc>
        <w:tc>
          <w:tcPr>
            <w:tcW w:w="1464" w:type="dxa"/>
          </w:tcPr>
          <w:p>
            <w:pPr>
              <w:spacing w:line="500" w:lineRule="exact"/>
              <w:jc w:val="center"/>
              <w:rPr>
                <w:rFonts w:ascii="仿宋" w:hAnsi="仿宋" w:eastAsia="仿宋"/>
                <w:sz w:val="24"/>
              </w:rPr>
            </w:pPr>
          </w:p>
        </w:tc>
        <w:tc>
          <w:tcPr>
            <w:tcW w:w="2695" w:type="dxa"/>
          </w:tcPr>
          <w:p>
            <w:pPr>
              <w:spacing w:line="500" w:lineRule="exact"/>
              <w:jc w:val="center"/>
              <w:rPr>
                <w:rFonts w:ascii="仿宋" w:hAnsi="仿宋" w:eastAsia="仿宋"/>
                <w:sz w:val="24"/>
              </w:rPr>
            </w:pPr>
          </w:p>
        </w:tc>
        <w:tc>
          <w:tcPr>
            <w:tcW w:w="1559" w:type="dxa"/>
          </w:tcPr>
          <w:p>
            <w:pPr>
              <w:spacing w:line="500" w:lineRule="exact"/>
              <w:jc w:val="center"/>
              <w:rPr>
                <w:rFonts w:ascii="仿宋" w:hAnsi="仿宋" w:eastAsia="仿宋"/>
                <w:sz w:val="24"/>
              </w:rPr>
            </w:pPr>
          </w:p>
        </w:tc>
        <w:tc>
          <w:tcPr>
            <w:tcW w:w="1559" w:type="dxa"/>
          </w:tcPr>
          <w:p>
            <w:pPr>
              <w:spacing w:line="500" w:lineRule="exact"/>
              <w:jc w:val="center"/>
              <w:rPr>
                <w:rFonts w:ascii="仿宋" w:hAnsi="仿宋" w:eastAsia="仿宋"/>
                <w:sz w:val="24"/>
              </w:rPr>
            </w:pPr>
          </w:p>
        </w:tc>
        <w:tc>
          <w:tcPr>
            <w:tcW w:w="1701" w:type="dxa"/>
          </w:tcPr>
          <w:p>
            <w:pPr>
              <w:spacing w:line="500" w:lineRule="exact"/>
              <w:jc w:val="center"/>
              <w:rPr>
                <w:rFonts w:ascii="仿宋" w:hAnsi="仿宋" w:eastAsia="仿宋"/>
                <w:sz w:val="24"/>
              </w:rPr>
            </w:pPr>
          </w:p>
        </w:tc>
        <w:tc>
          <w:tcPr>
            <w:tcW w:w="1419" w:type="dxa"/>
          </w:tcPr>
          <w:p>
            <w:pPr>
              <w:spacing w:line="500" w:lineRule="exact"/>
              <w:jc w:val="center"/>
              <w:rPr>
                <w:rFonts w:ascii="仿宋" w:hAnsi="仿宋" w:eastAsia="仿宋"/>
                <w:sz w:val="24"/>
              </w:rPr>
            </w:pPr>
          </w:p>
        </w:tc>
        <w:tc>
          <w:tcPr>
            <w:tcW w:w="1559" w:type="dxa"/>
            <w:vAlign w:val="center"/>
          </w:tcPr>
          <w:p>
            <w:pPr>
              <w:spacing w:line="500" w:lineRule="exact"/>
              <w:jc w:val="center"/>
              <w:rPr>
                <w:rFonts w:ascii="仿宋" w:hAnsi="仿宋" w:eastAsia="仿宋"/>
                <w:sz w:val="24"/>
              </w:rPr>
            </w:pPr>
          </w:p>
        </w:tc>
        <w:tc>
          <w:tcPr>
            <w:tcW w:w="1125" w:type="dxa"/>
            <w:vAlign w:val="center"/>
          </w:tcPr>
          <w:p>
            <w:pPr>
              <w:spacing w:line="5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gridSpan w:val="2"/>
          </w:tcPr>
          <w:p>
            <w:pPr>
              <w:spacing w:line="500" w:lineRule="exact"/>
              <w:jc w:val="center"/>
              <w:rPr>
                <w:rFonts w:ascii="仿宋" w:hAnsi="仿宋" w:eastAsia="仿宋"/>
                <w:sz w:val="24"/>
              </w:rPr>
            </w:pPr>
            <w:r>
              <w:rPr>
                <w:rFonts w:hint="eastAsia" w:ascii="仿宋" w:hAnsi="仿宋" w:eastAsia="仿宋"/>
                <w:sz w:val="24"/>
              </w:rPr>
              <w:t>总报价</w:t>
            </w:r>
          </w:p>
        </w:tc>
        <w:tc>
          <w:tcPr>
            <w:tcW w:w="11617" w:type="dxa"/>
            <w:gridSpan w:val="7"/>
          </w:tcPr>
          <w:p>
            <w:pPr>
              <w:spacing w:line="500" w:lineRule="exact"/>
              <w:jc w:val="center"/>
              <w:rPr>
                <w:rFonts w:ascii="仿宋" w:hAnsi="仿宋" w:eastAsia="仿宋"/>
                <w:sz w:val="24"/>
              </w:rPr>
            </w:pPr>
            <w:r>
              <w:rPr>
                <w:rFonts w:hint="eastAsia" w:ascii="仿宋" w:hAnsi="仿宋" w:eastAsia="仿宋"/>
                <w:sz w:val="24"/>
              </w:rPr>
              <w:t>大写：                            小写：</w:t>
            </w:r>
          </w:p>
        </w:tc>
      </w:tr>
    </w:tbl>
    <w:p>
      <w:pPr>
        <w:spacing w:line="500" w:lineRule="exact"/>
        <w:ind w:firstLine="360" w:firstLineChars="150"/>
        <w:jc w:val="left"/>
        <w:rPr>
          <w:rFonts w:ascii="仿宋" w:hAnsi="仿宋" w:eastAsia="仿宋"/>
          <w:sz w:val="24"/>
          <w:u w:val="single"/>
        </w:rPr>
      </w:pPr>
      <w:r>
        <w:rPr>
          <w:rFonts w:hint="eastAsia" w:ascii="仿宋" w:hAnsi="仿宋" w:eastAsia="仿宋"/>
          <w:sz w:val="24"/>
        </w:rPr>
        <w:t>供应商名称：</w:t>
      </w:r>
      <w:r>
        <w:rPr>
          <w:rFonts w:hint="eastAsia" w:ascii="仿宋" w:hAnsi="仿宋" w:eastAsia="仿宋"/>
          <w:sz w:val="24"/>
          <w:u w:val="single"/>
        </w:rPr>
        <w:t xml:space="preserve">                              </w:t>
      </w:r>
      <w:r>
        <w:rPr>
          <w:rFonts w:hint="eastAsia" w:ascii="仿宋" w:hAnsi="仿宋" w:eastAsia="仿宋"/>
          <w:sz w:val="24"/>
        </w:rPr>
        <w:t>（盖章）</w:t>
      </w:r>
    </w:p>
    <w:p>
      <w:pPr>
        <w:spacing w:line="500" w:lineRule="exact"/>
        <w:ind w:firstLine="360" w:firstLineChars="150"/>
        <w:jc w:val="left"/>
        <w:rPr>
          <w:rFonts w:ascii="仿宋" w:hAnsi="仿宋" w:eastAsia="仿宋"/>
          <w:sz w:val="24"/>
          <w:u w:val="single"/>
        </w:rPr>
      </w:pPr>
      <w:r>
        <w:rPr>
          <w:rFonts w:hint="eastAsia" w:ascii="仿宋" w:hAnsi="仿宋" w:eastAsia="仿宋"/>
          <w:sz w:val="24"/>
        </w:rPr>
        <w:t>法定代表人或被授权代表人：</w:t>
      </w:r>
      <w:r>
        <w:rPr>
          <w:rFonts w:hint="eastAsia" w:ascii="仿宋" w:hAnsi="仿宋" w:eastAsia="仿宋"/>
          <w:sz w:val="24"/>
          <w:u w:val="single"/>
        </w:rPr>
        <w:t xml:space="preserve">                </w:t>
      </w:r>
      <w:r>
        <w:rPr>
          <w:rFonts w:hint="eastAsia" w:ascii="仿宋" w:hAnsi="仿宋" w:eastAsia="仿宋"/>
          <w:color w:val="000000"/>
          <w:sz w:val="24"/>
        </w:rPr>
        <w:t>（签字或盖章）</w:t>
      </w:r>
    </w:p>
    <w:p>
      <w:pPr>
        <w:spacing w:line="500" w:lineRule="exact"/>
        <w:ind w:firstLine="360" w:firstLineChars="150"/>
        <w:jc w:val="left"/>
        <w:rPr>
          <w:rFonts w:ascii="仿宋" w:hAnsi="仿宋" w:eastAsia="仿宋"/>
          <w:sz w:val="24"/>
          <w:u w:val="single"/>
        </w:rPr>
      </w:pPr>
      <w:r>
        <w:rPr>
          <w:rFonts w:hint="eastAsia" w:ascii="仿宋" w:hAnsi="仿宋" w:eastAsia="仿宋"/>
          <w:sz w:val="24"/>
        </w:rPr>
        <w:t>日期:</w:t>
      </w:r>
      <w:r>
        <w:rPr>
          <w:rFonts w:hint="eastAsia" w:ascii="仿宋" w:hAnsi="仿宋" w:eastAsia="仿宋"/>
          <w:color w:val="000000"/>
          <w:sz w:val="24"/>
          <w:u w:val="single"/>
        </w:rPr>
        <w:t>2022</w:t>
      </w:r>
      <w:r>
        <w:rPr>
          <w:rFonts w:hint="eastAsia" w:ascii="仿宋" w:hAnsi="仿宋" w:eastAsia="仿宋"/>
          <w:color w:val="000000"/>
          <w:sz w:val="24"/>
        </w:rPr>
        <w:t>年</w:t>
      </w:r>
      <w:r>
        <w:rPr>
          <w:rFonts w:hint="eastAsia" w:ascii="仿宋" w:hAnsi="仿宋" w:eastAsia="仿宋"/>
          <w:color w:val="000000"/>
          <w:sz w:val="24"/>
          <w:u w:val="single"/>
        </w:rPr>
        <w:t xml:space="preserve">   </w:t>
      </w:r>
      <w:r>
        <w:rPr>
          <w:rFonts w:hint="eastAsia" w:ascii="仿宋" w:hAnsi="仿宋" w:eastAsia="仿宋"/>
          <w:color w:val="000000"/>
          <w:sz w:val="24"/>
        </w:rPr>
        <w:t>月</w:t>
      </w:r>
      <w:r>
        <w:rPr>
          <w:rFonts w:hint="eastAsia" w:ascii="仿宋" w:hAnsi="仿宋" w:eastAsia="仿宋"/>
          <w:color w:val="000000"/>
          <w:sz w:val="24"/>
          <w:u w:val="single"/>
        </w:rPr>
        <w:t xml:space="preserve">   </w:t>
      </w:r>
      <w:r>
        <w:rPr>
          <w:rFonts w:hint="eastAsia" w:ascii="仿宋" w:hAnsi="仿宋" w:eastAsia="仿宋"/>
          <w:color w:val="000000"/>
          <w:sz w:val="24"/>
        </w:rPr>
        <w:t>日</w:t>
      </w:r>
    </w:p>
    <w:p>
      <w:pPr>
        <w:adjustRightInd w:val="0"/>
        <w:spacing w:line="440" w:lineRule="exact"/>
        <w:ind w:firstLine="482" w:firstLineChars="200"/>
        <w:rPr>
          <w:rFonts w:ascii="仿宋" w:hAnsi="仿宋" w:eastAsia="仿宋"/>
          <w:b/>
          <w:sz w:val="24"/>
        </w:rPr>
      </w:pPr>
    </w:p>
    <w:p>
      <w:pPr>
        <w:adjustRightInd w:val="0"/>
        <w:spacing w:line="440" w:lineRule="exact"/>
        <w:ind w:firstLine="482" w:firstLineChars="200"/>
        <w:rPr>
          <w:rFonts w:ascii="仿宋" w:hAnsi="仿宋" w:eastAsia="仿宋"/>
          <w:b/>
          <w:sz w:val="24"/>
        </w:rPr>
      </w:pPr>
    </w:p>
    <w:p>
      <w:pPr>
        <w:adjustRightInd w:val="0"/>
        <w:spacing w:line="440" w:lineRule="exact"/>
        <w:ind w:firstLine="482" w:firstLineChars="200"/>
        <w:rPr>
          <w:rFonts w:ascii="仿宋" w:hAnsi="仿宋" w:eastAsia="仿宋"/>
          <w:b/>
          <w:sz w:val="24"/>
        </w:rPr>
      </w:pPr>
    </w:p>
    <w:p>
      <w:pPr>
        <w:adjustRightInd w:val="0"/>
        <w:spacing w:line="440" w:lineRule="exact"/>
        <w:ind w:firstLine="482" w:firstLineChars="200"/>
        <w:rPr>
          <w:rFonts w:ascii="仿宋" w:hAnsi="仿宋" w:eastAsia="仿宋"/>
          <w:b/>
          <w:sz w:val="24"/>
        </w:rPr>
        <w:sectPr>
          <w:pgSz w:w="16838" w:h="11906" w:orient="landscape"/>
          <w:pgMar w:top="1701" w:right="1474" w:bottom="1701" w:left="1588" w:header="851" w:footer="992" w:gutter="0"/>
          <w:cols w:space="425" w:num="1"/>
          <w:docGrid w:linePitch="312" w:charSpace="0"/>
        </w:sectPr>
      </w:pPr>
    </w:p>
    <w:p>
      <w:pPr>
        <w:pStyle w:val="4"/>
        <w:spacing w:line="440" w:lineRule="exact"/>
        <w:rPr>
          <w:rFonts w:ascii="仿宋" w:hAnsi="仿宋" w:eastAsia="仿宋"/>
        </w:rPr>
      </w:pPr>
      <w:bookmarkStart w:id="191" w:name="_Toc101189027"/>
      <w:bookmarkStart w:id="192" w:name="_Toc110936406"/>
      <w:r>
        <w:rPr>
          <w:rFonts w:hint="eastAsia" w:ascii="仿宋" w:hAnsi="仿宋" w:eastAsia="仿宋"/>
        </w:rPr>
        <w:t>五、技术部分</w:t>
      </w:r>
      <w:bookmarkEnd w:id="191"/>
      <w:bookmarkEnd w:id="192"/>
    </w:p>
    <w:p>
      <w:pPr>
        <w:pStyle w:val="4"/>
        <w:spacing w:line="440" w:lineRule="exact"/>
        <w:rPr>
          <w:rFonts w:ascii="仿宋" w:hAnsi="仿宋" w:eastAsia="仿宋"/>
        </w:rPr>
      </w:pPr>
      <w:bookmarkStart w:id="193" w:name="_Toc110936407"/>
      <w:bookmarkStart w:id="194" w:name="_Toc101189028"/>
      <w:r>
        <w:rPr>
          <w:rFonts w:hint="eastAsia" w:ascii="仿宋" w:hAnsi="仿宋" w:eastAsia="仿宋"/>
        </w:rPr>
        <w:t>（一）技术标文件</w:t>
      </w:r>
      <w:bookmarkEnd w:id="193"/>
      <w:bookmarkEnd w:id="194"/>
    </w:p>
    <w:p/>
    <w:p/>
    <w:p>
      <w:pPr>
        <w:rPr>
          <w:rFonts w:ascii="仿宋" w:hAnsi="仿宋" w:eastAsia="仿宋"/>
          <w:lang w:val="zh-CN"/>
        </w:rPr>
      </w:pPr>
    </w:p>
    <w:p>
      <w:pPr>
        <w:rPr>
          <w:rFonts w:ascii="仿宋" w:hAnsi="仿宋" w:eastAsia="仿宋"/>
          <w:lang w:val="zh-CN"/>
        </w:rPr>
      </w:pPr>
    </w:p>
    <w:p>
      <w:pPr>
        <w:rPr>
          <w:rFonts w:ascii="仿宋" w:hAnsi="仿宋" w:eastAsia="仿宋"/>
          <w:lang w:val="zh-CN"/>
        </w:rPr>
      </w:pPr>
    </w:p>
    <w:p>
      <w:pPr>
        <w:rPr>
          <w:rFonts w:ascii="仿宋" w:hAnsi="仿宋" w:eastAsia="仿宋"/>
          <w:lang w:val="zh-CN"/>
        </w:rPr>
      </w:pPr>
    </w:p>
    <w:p>
      <w:pPr>
        <w:rPr>
          <w:rFonts w:ascii="仿宋" w:hAnsi="仿宋" w:eastAsia="仿宋"/>
          <w:lang w:val="zh-CN"/>
        </w:rPr>
      </w:pPr>
    </w:p>
    <w:p>
      <w:pPr>
        <w:jc w:val="center"/>
        <w:rPr>
          <w:rFonts w:ascii="仿宋" w:hAnsi="仿宋" w:eastAsia="仿宋"/>
          <w:b/>
          <w:sz w:val="24"/>
        </w:rPr>
      </w:pPr>
      <w:r>
        <w:rPr>
          <w:rFonts w:hint="eastAsia" w:ascii="仿宋" w:hAnsi="仿宋" w:eastAsia="仿宋"/>
          <w:b/>
          <w:sz w:val="24"/>
        </w:rPr>
        <w:t>注：附技术要求内容响应资料</w:t>
      </w:r>
    </w:p>
    <w:p>
      <w:r>
        <w:br w:type="page"/>
      </w:r>
    </w:p>
    <w:p>
      <w:pPr>
        <w:pStyle w:val="4"/>
        <w:spacing w:line="440" w:lineRule="exact"/>
        <w:rPr>
          <w:rFonts w:ascii="仿宋" w:hAnsi="仿宋" w:eastAsia="仿宋"/>
        </w:rPr>
      </w:pPr>
      <w:bookmarkStart w:id="195" w:name="_Toc101189029"/>
      <w:bookmarkStart w:id="196" w:name="_Toc110936408"/>
      <w:r>
        <w:rPr>
          <w:rFonts w:hint="eastAsia" w:ascii="仿宋" w:hAnsi="仿宋" w:eastAsia="仿宋"/>
        </w:rPr>
        <w:t>（二）技术响应、偏离说明表</w:t>
      </w:r>
      <w:bookmarkEnd w:id="195"/>
      <w:bookmarkEnd w:id="196"/>
    </w:p>
    <w:p>
      <w:pPr>
        <w:adjustRightInd w:val="0"/>
        <w:spacing w:line="560" w:lineRule="exact"/>
        <w:ind w:firstLine="482" w:firstLineChars="200"/>
        <w:rPr>
          <w:rFonts w:ascii="仿宋" w:hAnsi="仿宋" w:eastAsia="仿宋"/>
          <w:color w:val="000000"/>
          <w:sz w:val="24"/>
        </w:rPr>
      </w:pPr>
      <w:r>
        <w:rPr>
          <w:rFonts w:hint="eastAsia" w:ascii="仿宋" w:hAnsi="仿宋" w:eastAsia="仿宋"/>
          <w:b/>
          <w:color w:val="000000"/>
          <w:sz w:val="24"/>
        </w:rPr>
        <w:t>〔说明〕</w:t>
      </w:r>
      <w:r>
        <w:rPr>
          <w:rFonts w:hint="eastAsia" w:ascii="仿宋" w:hAnsi="仿宋" w:eastAsia="仿宋"/>
          <w:color w:val="000000"/>
          <w:sz w:val="24"/>
        </w:rPr>
        <w:t>供应商应按照询价文件要求，根据“第五部分  项目技术规格、服务标准、验收”内容做出全面响应。对响应有差异的，则说明差异的内容。</w:t>
      </w:r>
    </w:p>
    <w:p>
      <w:pPr>
        <w:spacing w:line="460" w:lineRule="exact"/>
        <w:jc w:val="left"/>
        <w:rPr>
          <w:rFonts w:ascii="仿宋" w:hAnsi="仿宋" w:eastAsia="仿宋"/>
          <w:color w:val="000000"/>
          <w:sz w:val="24"/>
          <w:u w:val="single"/>
        </w:rPr>
      </w:pPr>
      <w:r>
        <w:rPr>
          <w:rFonts w:hint="eastAsia" w:ascii="仿宋" w:hAnsi="仿宋" w:eastAsia="仿宋"/>
          <w:color w:val="000000"/>
          <w:sz w:val="24"/>
        </w:rPr>
        <w:t>供应商名称：</w:t>
      </w:r>
      <w:r>
        <w:rPr>
          <w:rFonts w:hint="eastAsia" w:ascii="仿宋" w:hAnsi="仿宋" w:eastAsia="仿宋"/>
          <w:color w:val="000000"/>
          <w:sz w:val="24"/>
          <w:u w:val="single"/>
        </w:rPr>
        <w:t xml:space="preserve">                 </w:t>
      </w:r>
      <w:r>
        <w:rPr>
          <w:rFonts w:hint="eastAsia" w:ascii="仿宋" w:hAnsi="仿宋" w:eastAsia="仿宋"/>
          <w:color w:val="000000"/>
          <w:sz w:val="24"/>
        </w:rPr>
        <w:t xml:space="preserve">       项目编号：</w:t>
      </w:r>
      <w:r>
        <w:rPr>
          <w:rFonts w:hint="eastAsia" w:ascii="仿宋" w:hAnsi="仿宋" w:eastAsia="仿宋"/>
          <w:color w:val="000000"/>
          <w:sz w:val="24"/>
          <w:u w:val="single"/>
        </w:rPr>
        <w:t xml:space="preserve">                 </w:t>
      </w:r>
    </w:p>
    <w:tbl>
      <w:tblPr>
        <w:tblStyle w:val="6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3229"/>
        <w:gridCol w:w="3866"/>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spacing w:line="460" w:lineRule="exact"/>
              <w:jc w:val="center"/>
              <w:rPr>
                <w:rFonts w:ascii="仿宋" w:hAnsi="仿宋" w:eastAsia="仿宋"/>
                <w:color w:val="000000"/>
                <w:sz w:val="24"/>
              </w:rPr>
            </w:pPr>
            <w:r>
              <w:rPr>
                <w:rFonts w:hint="eastAsia" w:ascii="仿宋" w:hAnsi="仿宋" w:eastAsia="仿宋"/>
                <w:color w:val="000000"/>
                <w:sz w:val="24"/>
              </w:rPr>
              <w:t>序号</w:t>
            </w:r>
          </w:p>
        </w:tc>
        <w:tc>
          <w:tcPr>
            <w:tcW w:w="3229" w:type="dxa"/>
            <w:vAlign w:val="center"/>
          </w:tcPr>
          <w:p>
            <w:pPr>
              <w:spacing w:line="460" w:lineRule="exact"/>
              <w:jc w:val="center"/>
              <w:rPr>
                <w:rFonts w:ascii="仿宋" w:hAnsi="仿宋" w:eastAsia="仿宋"/>
                <w:color w:val="000000"/>
                <w:sz w:val="24"/>
              </w:rPr>
            </w:pPr>
            <w:r>
              <w:rPr>
                <w:rFonts w:hint="eastAsia" w:ascii="仿宋" w:hAnsi="仿宋" w:eastAsia="仿宋"/>
                <w:color w:val="000000"/>
                <w:sz w:val="24"/>
              </w:rPr>
              <w:t>询价文件技术要求</w:t>
            </w:r>
          </w:p>
        </w:tc>
        <w:tc>
          <w:tcPr>
            <w:tcW w:w="3866" w:type="dxa"/>
            <w:vAlign w:val="center"/>
          </w:tcPr>
          <w:p>
            <w:pPr>
              <w:spacing w:line="460" w:lineRule="exact"/>
              <w:jc w:val="center"/>
              <w:rPr>
                <w:rFonts w:ascii="仿宋" w:hAnsi="仿宋" w:eastAsia="仿宋"/>
                <w:color w:val="000000"/>
                <w:sz w:val="24"/>
              </w:rPr>
            </w:pPr>
            <w:r>
              <w:rPr>
                <w:rFonts w:hint="eastAsia" w:ascii="仿宋" w:hAnsi="仿宋" w:eastAsia="仿宋"/>
                <w:color w:val="000000"/>
                <w:sz w:val="24"/>
              </w:rPr>
              <w:t>询价响应文件技术响应内容</w:t>
            </w:r>
          </w:p>
        </w:tc>
        <w:tc>
          <w:tcPr>
            <w:tcW w:w="814" w:type="dxa"/>
            <w:vAlign w:val="center"/>
          </w:tcPr>
          <w:p>
            <w:pPr>
              <w:spacing w:line="460" w:lineRule="exact"/>
              <w:jc w:val="center"/>
              <w:rPr>
                <w:rFonts w:ascii="仿宋" w:hAnsi="仿宋" w:eastAsia="仿宋"/>
                <w:color w:val="000000"/>
                <w:sz w:val="24"/>
              </w:rPr>
            </w:pPr>
            <w:r>
              <w:rPr>
                <w:rFonts w:hint="eastAsia" w:ascii="仿宋" w:hAnsi="仿宋" w:eastAsia="仿宋"/>
                <w:color w:val="000000"/>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spacing w:line="460" w:lineRule="exact"/>
              <w:jc w:val="center"/>
              <w:rPr>
                <w:rFonts w:ascii="仿宋" w:hAnsi="仿宋" w:eastAsia="仿宋"/>
                <w:color w:val="000000"/>
                <w:sz w:val="24"/>
              </w:rPr>
            </w:pPr>
            <w:r>
              <w:rPr>
                <w:rFonts w:hint="eastAsia" w:ascii="仿宋" w:hAnsi="仿宋" w:eastAsia="仿宋"/>
                <w:color w:val="000000"/>
                <w:sz w:val="24"/>
              </w:rPr>
              <w:t>1</w:t>
            </w:r>
          </w:p>
        </w:tc>
        <w:tc>
          <w:tcPr>
            <w:tcW w:w="3229" w:type="dxa"/>
            <w:vAlign w:val="center"/>
          </w:tcPr>
          <w:p>
            <w:pPr>
              <w:spacing w:line="460" w:lineRule="exact"/>
              <w:jc w:val="center"/>
              <w:rPr>
                <w:rFonts w:ascii="仿宋" w:hAnsi="仿宋" w:eastAsia="仿宋"/>
                <w:color w:val="000000"/>
                <w:sz w:val="24"/>
              </w:rPr>
            </w:pPr>
          </w:p>
        </w:tc>
        <w:tc>
          <w:tcPr>
            <w:tcW w:w="3866" w:type="dxa"/>
            <w:vAlign w:val="center"/>
          </w:tcPr>
          <w:p>
            <w:pPr>
              <w:spacing w:line="460" w:lineRule="exact"/>
              <w:jc w:val="center"/>
              <w:rPr>
                <w:rFonts w:ascii="仿宋" w:hAnsi="仿宋" w:eastAsia="仿宋"/>
                <w:color w:val="000000"/>
                <w:sz w:val="24"/>
              </w:rPr>
            </w:pPr>
          </w:p>
        </w:tc>
        <w:tc>
          <w:tcPr>
            <w:tcW w:w="814" w:type="dxa"/>
            <w:vAlign w:val="center"/>
          </w:tcPr>
          <w:p>
            <w:pPr>
              <w:spacing w:line="4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spacing w:line="460" w:lineRule="exact"/>
              <w:jc w:val="center"/>
              <w:rPr>
                <w:rFonts w:ascii="仿宋" w:hAnsi="仿宋" w:eastAsia="仿宋"/>
                <w:color w:val="000000"/>
                <w:sz w:val="24"/>
              </w:rPr>
            </w:pPr>
            <w:r>
              <w:rPr>
                <w:rFonts w:hint="eastAsia" w:ascii="仿宋" w:hAnsi="仿宋" w:eastAsia="仿宋"/>
                <w:color w:val="000000"/>
                <w:sz w:val="24"/>
              </w:rPr>
              <w:t>2</w:t>
            </w:r>
          </w:p>
        </w:tc>
        <w:tc>
          <w:tcPr>
            <w:tcW w:w="3229" w:type="dxa"/>
            <w:vAlign w:val="center"/>
          </w:tcPr>
          <w:p>
            <w:pPr>
              <w:spacing w:line="460" w:lineRule="exact"/>
              <w:jc w:val="center"/>
              <w:rPr>
                <w:rFonts w:ascii="仿宋" w:hAnsi="仿宋" w:eastAsia="仿宋"/>
                <w:color w:val="000000"/>
                <w:sz w:val="24"/>
              </w:rPr>
            </w:pPr>
          </w:p>
        </w:tc>
        <w:tc>
          <w:tcPr>
            <w:tcW w:w="3866" w:type="dxa"/>
            <w:vAlign w:val="center"/>
          </w:tcPr>
          <w:p>
            <w:pPr>
              <w:spacing w:line="460" w:lineRule="exact"/>
              <w:jc w:val="center"/>
              <w:rPr>
                <w:rFonts w:ascii="仿宋" w:hAnsi="仿宋" w:eastAsia="仿宋"/>
                <w:color w:val="000000"/>
                <w:sz w:val="24"/>
              </w:rPr>
            </w:pPr>
          </w:p>
        </w:tc>
        <w:tc>
          <w:tcPr>
            <w:tcW w:w="814" w:type="dxa"/>
            <w:vAlign w:val="center"/>
          </w:tcPr>
          <w:p>
            <w:pPr>
              <w:spacing w:line="4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6" w:type="dxa"/>
            <w:vAlign w:val="center"/>
          </w:tcPr>
          <w:p>
            <w:pPr>
              <w:spacing w:line="460" w:lineRule="exact"/>
              <w:jc w:val="center"/>
              <w:rPr>
                <w:rFonts w:ascii="仿宋" w:hAnsi="仿宋" w:eastAsia="仿宋"/>
                <w:color w:val="000000"/>
                <w:sz w:val="24"/>
              </w:rPr>
            </w:pPr>
            <w:r>
              <w:rPr>
                <w:rFonts w:hint="eastAsia" w:ascii="仿宋" w:hAnsi="仿宋" w:eastAsia="仿宋"/>
                <w:color w:val="000000"/>
                <w:sz w:val="24"/>
              </w:rPr>
              <w:t>3</w:t>
            </w:r>
          </w:p>
        </w:tc>
        <w:tc>
          <w:tcPr>
            <w:tcW w:w="3229" w:type="dxa"/>
            <w:vAlign w:val="center"/>
          </w:tcPr>
          <w:p>
            <w:pPr>
              <w:spacing w:line="460" w:lineRule="exact"/>
              <w:jc w:val="center"/>
              <w:rPr>
                <w:rFonts w:ascii="仿宋" w:hAnsi="仿宋" w:eastAsia="仿宋"/>
                <w:color w:val="000000"/>
                <w:sz w:val="24"/>
              </w:rPr>
            </w:pPr>
          </w:p>
        </w:tc>
        <w:tc>
          <w:tcPr>
            <w:tcW w:w="3866" w:type="dxa"/>
            <w:vAlign w:val="center"/>
          </w:tcPr>
          <w:p>
            <w:pPr>
              <w:spacing w:line="460" w:lineRule="exact"/>
              <w:jc w:val="center"/>
              <w:rPr>
                <w:rFonts w:ascii="仿宋" w:hAnsi="仿宋" w:eastAsia="仿宋"/>
                <w:color w:val="000000"/>
                <w:sz w:val="24"/>
              </w:rPr>
            </w:pPr>
          </w:p>
        </w:tc>
        <w:tc>
          <w:tcPr>
            <w:tcW w:w="814" w:type="dxa"/>
            <w:vAlign w:val="center"/>
          </w:tcPr>
          <w:p>
            <w:pPr>
              <w:spacing w:line="4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spacing w:line="460" w:lineRule="exact"/>
              <w:jc w:val="center"/>
              <w:rPr>
                <w:rFonts w:ascii="仿宋" w:hAnsi="仿宋" w:eastAsia="仿宋"/>
                <w:color w:val="000000"/>
                <w:sz w:val="24"/>
              </w:rPr>
            </w:pPr>
            <w:r>
              <w:rPr>
                <w:rFonts w:ascii="仿宋" w:hAnsi="仿宋" w:eastAsia="仿宋"/>
                <w:color w:val="000000"/>
                <w:sz w:val="24"/>
              </w:rPr>
              <w:t>…</w:t>
            </w:r>
          </w:p>
        </w:tc>
        <w:tc>
          <w:tcPr>
            <w:tcW w:w="3229" w:type="dxa"/>
            <w:vAlign w:val="center"/>
          </w:tcPr>
          <w:p>
            <w:pPr>
              <w:spacing w:line="460" w:lineRule="exact"/>
              <w:jc w:val="center"/>
              <w:rPr>
                <w:rFonts w:ascii="仿宋" w:hAnsi="仿宋" w:eastAsia="仿宋"/>
                <w:color w:val="000000"/>
                <w:sz w:val="24"/>
              </w:rPr>
            </w:pPr>
          </w:p>
        </w:tc>
        <w:tc>
          <w:tcPr>
            <w:tcW w:w="3866" w:type="dxa"/>
            <w:vAlign w:val="center"/>
          </w:tcPr>
          <w:p>
            <w:pPr>
              <w:spacing w:line="460" w:lineRule="exact"/>
              <w:jc w:val="center"/>
              <w:rPr>
                <w:rFonts w:ascii="仿宋" w:hAnsi="仿宋" w:eastAsia="仿宋"/>
                <w:color w:val="000000"/>
                <w:sz w:val="24"/>
              </w:rPr>
            </w:pPr>
          </w:p>
        </w:tc>
        <w:tc>
          <w:tcPr>
            <w:tcW w:w="814" w:type="dxa"/>
            <w:vAlign w:val="center"/>
          </w:tcPr>
          <w:p>
            <w:pPr>
              <w:spacing w:line="4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spacing w:line="460" w:lineRule="exact"/>
              <w:jc w:val="center"/>
              <w:rPr>
                <w:rFonts w:ascii="仿宋" w:hAnsi="仿宋" w:eastAsia="仿宋"/>
                <w:color w:val="000000"/>
                <w:sz w:val="24"/>
              </w:rPr>
            </w:pPr>
          </w:p>
        </w:tc>
        <w:tc>
          <w:tcPr>
            <w:tcW w:w="3229" w:type="dxa"/>
            <w:vAlign w:val="center"/>
          </w:tcPr>
          <w:p>
            <w:pPr>
              <w:spacing w:line="460" w:lineRule="exact"/>
              <w:jc w:val="center"/>
              <w:rPr>
                <w:rFonts w:ascii="仿宋" w:hAnsi="仿宋" w:eastAsia="仿宋"/>
                <w:color w:val="000000"/>
                <w:sz w:val="24"/>
              </w:rPr>
            </w:pPr>
          </w:p>
        </w:tc>
        <w:tc>
          <w:tcPr>
            <w:tcW w:w="3866" w:type="dxa"/>
            <w:vAlign w:val="center"/>
          </w:tcPr>
          <w:p>
            <w:pPr>
              <w:spacing w:line="460" w:lineRule="exact"/>
              <w:jc w:val="center"/>
              <w:rPr>
                <w:rFonts w:ascii="仿宋" w:hAnsi="仿宋" w:eastAsia="仿宋"/>
                <w:color w:val="000000"/>
                <w:sz w:val="24"/>
              </w:rPr>
            </w:pPr>
          </w:p>
        </w:tc>
        <w:tc>
          <w:tcPr>
            <w:tcW w:w="814" w:type="dxa"/>
            <w:vAlign w:val="center"/>
          </w:tcPr>
          <w:p>
            <w:pPr>
              <w:spacing w:line="4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spacing w:line="460" w:lineRule="exact"/>
              <w:jc w:val="center"/>
              <w:rPr>
                <w:rFonts w:ascii="仿宋" w:hAnsi="仿宋" w:eastAsia="仿宋"/>
                <w:color w:val="000000"/>
                <w:sz w:val="24"/>
              </w:rPr>
            </w:pPr>
          </w:p>
        </w:tc>
        <w:tc>
          <w:tcPr>
            <w:tcW w:w="3229" w:type="dxa"/>
            <w:vAlign w:val="center"/>
          </w:tcPr>
          <w:p>
            <w:pPr>
              <w:spacing w:line="460" w:lineRule="exact"/>
              <w:jc w:val="center"/>
              <w:rPr>
                <w:rFonts w:ascii="仿宋" w:hAnsi="仿宋" w:eastAsia="仿宋"/>
                <w:color w:val="000000"/>
                <w:sz w:val="24"/>
              </w:rPr>
            </w:pPr>
          </w:p>
        </w:tc>
        <w:tc>
          <w:tcPr>
            <w:tcW w:w="3866" w:type="dxa"/>
            <w:vAlign w:val="center"/>
          </w:tcPr>
          <w:p>
            <w:pPr>
              <w:spacing w:line="460" w:lineRule="exact"/>
              <w:jc w:val="center"/>
              <w:rPr>
                <w:rFonts w:ascii="仿宋" w:hAnsi="仿宋" w:eastAsia="仿宋"/>
                <w:color w:val="000000"/>
                <w:sz w:val="24"/>
              </w:rPr>
            </w:pPr>
          </w:p>
        </w:tc>
        <w:tc>
          <w:tcPr>
            <w:tcW w:w="814" w:type="dxa"/>
            <w:vAlign w:val="center"/>
          </w:tcPr>
          <w:p>
            <w:pPr>
              <w:spacing w:line="4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6" w:type="dxa"/>
            <w:vAlign w:val="center"/>
          </w:tcPr>
          <w:p>
            <w:pPr>
              <w:spacing w:line="460" w:lineRule="exact"/>
              <w:jc w:val="center"/>
              <w:rPr>
                <w:rFonts w:ascii="仿宋" w:hAnsi="仿宋" w:eastAsia="仿宋"/>
                <w:color w:val="000000"/>
                <w:sz w:val="24"/>
              </w:rPr>
            </w:pPr>
          </w:p>
        </w:tc>
        <w:tc>
          <w:tcPr>
            <w:tcW w:w="3229" w:type="dxa"/>
            <w:vAlign w:val="center"/>
          </w:tcPr>
          <w:p>
            <w:pPr>
              <w:spacing w:line="460" w:lineRule="exact"/>
              <w:jc w:val="center"/>
              <w:rPr>
                <w:rFonts w:ascii="仿宋" w:hAnsi="仿宋" w:eastAsia="仿宋"/>
                <w:color w:val="000000"/>
                <w:sz w:val="24"/>
              </w:rPr>
            </w:pPr>
          </w:p>
        </w:tc>
        <w:tc>
          <w:tcPr>
            <w:tcW w:w="3866" w:type="dxa"/>
            <w:vAlign w:val="center"/>
          </w:tcPr>
          <w:p>
            <w:pPr>
              <w:spacing w:line="460" w:lineRule="exact"/>
              <w:jc w:val="center"/>
              <w:rPr>
                <w:rFonts w:ascii="仿宋" w:hAnsi="仿宋" w:eastAsia="仿宋"/>
                <w:color w:val="000000"/>
                <w:sz w:val="24"/>
              </w:rPr>
            </w:pPr>
          </w:p>
        </w:tc>
        <w:tc>
          <w:tcPr>
            <w:tcW w:w="814" w:type="dxa"/>
            <w:vAlign w:val="center"/>
          </w:tcPr>
          <w:p>
            <w:pPr>
              <w:spacing w:line="4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spacing w:line="460" w:lineRule="exact"/>
              <w:jc w:val="center"/>
              <w:rPr>
                <w:rFonts w:ascii="仿宋" w:hAnsi="仿宋" w:eastAsia="仿宋"/>
                <w:color w:val="000000"/>
                <w:sz w:val="24"/>
              </w:rPr>
            </w:pPr>
          </w:p>
        </w:tc>
        <w:tc>
          <w:tcPr>
            <w:tcW w:w="3229" w:type="dxa"/>
            <w:vAlign w:val="center"/>
          </w:tcPr>
          <w:p>
            <w:pPr>
              <w:spacing w:line="460" w:lineRule="exact"/>
              <w:jc w:val="center"/>
              <w:rPr>
                <w:rFonts w:ascii="仿宋" w:hAnsi="仿宋" w:eastAsia="仿宋"/>
                <w:color w:val="000000"/>
                <w:sz w:val="24"/>
              </w:rPr>
            </w:pPr>
          </w:p>
        </w:tc>
        <w:tc>
          <w:tcPr>
            <w:tcW w:w="3866" w:type="dxa"/>
            <w:vAlign w:val="center"/>
          </w:tcPr>
          <w:p>
            <w:pPr>
              <w:spacing w:line="460" w:lineRule="exact"/>
              <w:jc w:val="center"/>
              <w:rPr>
                <w:rFonts w:ascii="仿宋" w:hAnsi="仿宋" w:eastAsia="仿宋"/>
                <w:color w:val="000000"/>
                <w:sz w:val="24"/>
              </w:rPr>
            </w:pPr>
          </w:p>
        </w:tc>
        <w:tc>
          <w:tcPr>
            <w:tcW w:w="814" w:type="dxa"/>
            <w:vAlign w:val="center"/>
          </w:tcPr>
          <w:p>
            <w:pPr>
              <w:spacing w:line="4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spacing w:line="460" w:lineRule="exact"/>
              <w:jc w:val="center"/>
              <w:rPr>
                <w:rFonts w:ascii="仿宋" w:hAnsi="仿宋" w:eastAsia="仿宋"/>
                <w:color w:val="000000"/>
                <w:sz w:val="24"/>
              </w:rPr>
            </w:pPr>
          </w:p>
        </w:tc>
        <w:tc>
          <w:tcPr>
            <w:tcW w:w="3229" w:type="dxa"/>
            <w:vAlign w:val="center"/>
          </w:tcPr>
          <w:p>
            <w:pPr>
              <w:spacing w:line="460" w:lineRule="exact"/>
              <w:jc w:val="center"/>
              <w:rPr>
                <w:rFonts w:ascii="仿宋" w:hAnsi="仿宋" w:eastAsia="仿宋"/>
                <w:color w:val="000000"/>
                <w:sz w:val="24"/>
              </w:rPr>
            </w:pPr>
          </w:p>
        </w:tc>
        <w:tc>
          <w:tcPr>
            <w:tcW w:w="3866" w:type="dxa"/>
            <w:vAlign w:val="center"/>
          </w:tcPr>
          <w:p>
            <w:pPr>
              <w:spacing w:line="460" w:lineRule="exact"/>
              <w:jc w:val="center"/>
              <w:rPr>
                <w:rFonts w:ascii="仿宋" w:hAnsi="仿宋" w:eastAsia="仿宋"/>
                <w:color w:val="000000"/>
                <w:sz w:val="24"/>
              </w:rPr>
            </w:pPr>
          </w:p>
        </w:tc>
        <w:tc>
          <w:tcPr>
            <w:tcW w:w="814" w:type="dxa"/>
            <w:vAlign w:val="center"/>
          </w:tcPr>
          <w:p>
            <w:pPr>
              <w:spacing w:line="4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spacing w:line="460" w:lineRule="exact"/>
              <w:jc w:val="center"/>
              <w:rPr>
                <w:rFonts w:ascii="仿宋" w:hAnsi="仿宋" w:eastAsia="仿宋"/>
                <w:color w:val="000000"/>
                <w:sz w:val="24"/>
              </w:rPr>
            </w:pPr>
          </w:p>
        </w:tc>
        <w:tc>
          <w:tcPr>
            <w:tcW w:w="3229" w:type="dxa"/>
            <w:vAlign w:val="center"/>
          </w:tcPr>
          <w:p>
            <w:pPr>
              <w:spacing w:line="460" w:lineRule="exact"/>
              <w:jc w:val="center"/>
              <w:rPr>
                <w:rFonts w:ascii="仿宋" w:hAnsi="仿宋" w:eastAsia="仿宋"/>
                <w:color w:val="000000"/>
                <w:sz w:val="24"/>
              </w:rPr>
            </w:pPr>
          </w:p>
        </w:tc>
        <w:tc>
          <w:tcPr>
            <w:tcW w:w="3866" w:type="dxa"/>
            <w:vAlign w:val="center"/>
          </w:tcPr>
          <w:p>
            <w:pPr>
              <w:spacing w:line="460" w:lineRule="exact"/>
              <w:jc w:val="center"/>
              <w:rPr>
                <w:rFonts w:ascii="仿宋" w:hAnsi="仿宋" w:eastAsia="仿宋"/>
                <w:color w:val="000000"/>
                <w:sz w:val="24"/>
              </w:rPr>
            </w:pPr>
          </w:p>
        </w:tc>
        <w:tc>
          <w:tcPr>
            <w:tcW w:w="814" w:type="dxa"/>
            <w:vAlign w:val="center"/>
          </w:tcPr>
          <w:p>
            <w:pPr>
              <w:spacing w:line="4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6" w:type="dxa"/>
            <w:vAlign w:val="center"/>
          </w:tcPr>
          <w:p>
            <w:pPr>
              <w:spacing w:line="460" w:lineRule="exact"/>
              <w:jc w:val="center"/>
              <w:rPr>
                <w:rFonts w:ascii="仿宋" w:hAnsi="仿宋" w:eastAsia="仿宋"/>
                <w:color w:val="000000"/>
                <w:sz w:val="24"/>
              </w:rPr>
            </w:pPr>
          </w:p>
        </w:tc>
        <w:tc>
          <w:tcPr>
            <w:tcW w:w="3229" w:type="dxa"/>
            <w:vAlign w:val="center"/>
          </w:tcPr>
          <w:p>
            <w:pPr>
              <w:spacing w:line="460" w:lineRule="exact"/>
              <w:jc w:val="center"/>
              <w:rPr>
                <w:rFonts w:ascii="仿宋" w:hAnsi="仿宋" w:eastAsia="仿宋"/>
                <w:color w:val="000000"/>
                <w:sz w:val="24"/>
              </w:rPr>
            </w:pPr>
          </w:p>
        </w:tc>
        <w:tc>
          <w:tcPr>
            <w:tcW w:w="3866" w:type="dxa"/>
            <w:vAlign w:val="center"/>
          </w:tcPr>
          <w:p>
            <w:pPr>
              <w:spacing w:line="460" w:lineRule="exact"/>
              <w:jc w:val="center"/>
              <w:rPr>
                <w:rFonts w:ascii="仿宋" w:hAnsi="仿宋" w:eastAsia="仿宋"/>
                <w:color w:val="000000"/>
                <w:sz w:val="24"/>
              </w:rPr>
            </w:pPr>
          </w:p>
        </w:tc>
        <w:tc>
          <w:tcPr>
            <w:tcW w:w="814" w:type="dxa"/>
            <w:vAlign w:val="center"/>
          </w:tcPr>
          <w:p>
            <w:pPr>
              <w:spacing w:line="4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spacing w:line="460" w:lineRule="exact"/>
              <w:jc w:val="center"/>
              <w:rPr>
                <w:rFonts w:ascii="仿宋" w:hAnsi="仿宋" w:eastAsia="仿宋"/>
                <w:color w:val="000000"/>
                <w:sz w:val="24"/>
              </w:rPr>
            </w:pPr>
          </w:p>
        </w:tc>
        <w:tc>
          <w:tcPr>
            <w:tcW w:w="3229" w:type="dxa"/>
            <w:vAlign w:val="center"/>
          </w:tcPr>
          <w:p>
            <w:pPr>
              <w:spacing w:line="460" w:lineRule="exact"/>
              <w:jc w:val="center"/>
              <w:rPr>
                <w:rFonts w:ascii="仿宋" w:hAnsi="仿宋" w:eastAsia="仿宋"/>
                <w:color w:val="000000"/>
                <w:sz w:val="24"/>
              </w:rPr>
            </w:pPr>
          </w:p>
        </w:tc>
        <w:tc>
          <w:tcPr>
            <w:tcW w:w="3866" w:type="dxa"/>
            <w:vAlign w:val="center"/>
          </w:tcPr>
          <w:p>
            <w:pPr>
              <w:spacing w:line="460" w:lineRule="exact"/>
              <w:jc w:val="center"/>
              <w:rPr>
                <w:rFonts w:ascii="仿宋" w:hAnsi="仿宋" w:eastAsia="仿宋"/>
                <w:color w:val="000000"/>
                <w:sz w:val="24"/>
              </w:rPr>
            </w:pPr>
          </w:p>
        </w:tc>
        <w:tc>
          <w:tcPr>
            <w:tcW w:w="814" w:type="dxa"/>
            <w:vAlign w:val="center"/>
          </w:tcPr>
          <w:p>
            <w:pPr>
              <w:spacing w:line="4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spacing w:line="460" w:lineRule="exact"/>
              <w:jc w:val="center"/>
              <w:rPr>
                <w:rFonts w:ascii="仿宋" w:hAnsi="仿宋" w:eastAsia="仿宋"/>
                <w:color w:val="000000"/>
                <w:sz w:val="24"/>
              </w:rPr>
            </w:pPr>
          </w:p>
        </w:tc>
        <w:tc>
          <w:tcPr>
            <w:tcW w:w="3229" w:type="dxa"/>
            <w:vAlign w:val="center"/>
          </w:tcPr>
          <w:p>
            <w:pPr>
              <w:spacing w:line="460" w:lineRule="exact"/>
              <w:jc w:val="center"/>
              <w:rPr>
                <w:rFonts w:ascii="仿宋" w:hAnsi="仿宋" w:eastAsia="仿宋"/>
                <w:color w:val="000000"/>
                <w:sz w:val="24"/>
              </w:rPr>
            </w:pPr>
          </w:p>
        </w:tc>
        <w:tc>
          <w:tcPr>
            <w:tcW w:w="3866" w:type="dxa"/>
            <w:vAlign w:val="center"/>
          </w:tcPr>
          <w:p>
            <w:pPr>
              <w:spacing w:line="460" w:lineRule="exact"/>
              <w:jc w:val="center"/>
              <w:rPr>
                <w:rFonts w:ascii="仿宋" w:hAnsi="仿宋" w:eastAsia="仿宋"/>
                <w:color w:val="000000"/>
                <w:sz w:val="24"/>
              </w:rPr>
            </w:pPr>
          </w:p>
        </w:tc>
        <w:tc>
          <w:tcPr>
            <w:tcW w:w="814" w:type="dxa"/>
            <w:vAlign w:val="center"/>
          </w:tcPr>
          <w:p>
            <w:pPr>
              <w:spacing w:line="4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spacing w:line="460" w:lineRule="exact"/>
              <w:jc w:val="center"/>
              <w:rPr>
                <w:rFonts w:ascii="仿宋" w:hAnsi="仿宋" w:eastAsia="仿宋"/>
                <w:color w:val="000000"/>
                <w:sz w:val="24"/>
              </w:rPr>
            </w:pPr>
          </w:p>
        </w:tc>
        <w:tc>
          <w:tcPr>
            <w:tcW w:w="3229" w:type="dxa"/>
            <w:vAlign w:val="center"/>
          </w:tcPr>
          <w:p>
            <w:pPr>
              <w:spacing w:line="460" w:lineRule="exact"/>
              <w:jc w:val="center"/>
              <w:rPr>
                <w:rFonts w:ascii="仿宋" w:hAnsi="仿宋" w:eastAsia="仿宋"/>
                <w:color w:val="000000"/>
                <w:sz w:val="24"/>
              </w:rPr>
            </w:pPr>
          </w:p>
        </w:tc>
        <w:tc>
          <w:tcPr>
            <w:tcW w:w="3866" w:type="dxa"/>
            <w:vAlign w:val="center"/>
          </w:tcPr>
          <w:p>
            <w:pPr>
              <w:spacing w:line="460" w:lineRule="exact"/>
              <w:jc w:val="center"/>
              <w:rPr>
                <w:rFonts w:ascii="仿宋" w:hAnsi="仿宋" w:eastAsia="仿宋"/>
                <w:color w:val="000000"/>
                <w:sz w:val="24"/>
              </w:rPr>
            </w:pPr>
          </w:p>
        </w:tc>
        <w:tc>
          <w:tcPr>
            <w:tcW w:w="814" w:type="dxa"/>
            <w:vAlign w:val="center"/>
          </w:tcPr>
          <w:p>
            <w:pPr>
              <w:spacing w:line="4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6" w:type="dxa"/>
            <w:vAlign w:val="center"/>
          </w:tcPr>
          <w:p>
            <w:pPr>
              <w:spacing w:line="460" w:lineRule="exact"/>
              <w:jc w:val="center"/>
              <w:rPr>
                <w:rFonts w:ascii="仿宋" w:hAnsi="仿宋" w:eastAsia="仿宋"/>
                <w:color w:val="000000"/>
                <w:sz w:val="24"/>
              </w:rPr>
            </w:pPr>
          </w:p>
        </w:tc>
        <w:tc>
          <w:tcPr>
            <w:tcW w:w="3229" w:type="dxa"/>
            <w:vAlign w:val="center"/>
          </w:tcPr>
          <w:p>
            <w:pPr>
              <w:spacing w:line="460" w:lineRule="exact"/>
              <w:jc w:val="center"/>
              <w:rPr>
                <w:rFonts w:ascii="仿宋" w:hAnsi="仿宋" w:eastAsia="仿宋"/>
                <w:color w:val="000000"/>
                <w:sz w:val="24"/>
              </w:rPr>
            </w:pPr>
          </w:p>
        </w:tc>
        <w:tc>
          <w:tcPr>
            <w:tcW w:w="3866" w:type="dxa"/>
            <w:vAlign w:val="center"/>
          </w:tcPr>
          <w:p>
            <w:pPr>
              <w:spacing w:line="460" w:lineRule="exact"/>
              <w:jc w:val="center"/>
              <w:rPr>
                <w:rFonts w:ascii="仿宋" w:hAnsi="仿宋" w:eastAsia="仿宋"/>
                <w:color w:val="000000"/>
                <w:sz w:val="24"/>
              </w:rPr>
            </w:pPr>
          </w:p>
        </w:tc>
        <w:tc>
          <w:tcPr>
            <w:tcW w:w="814" w:type="dxa"/>
            <w:vAlign w:val="center"/>
          </w:tcPr>
          <w:p>
            <w:pPr>
              <w:spacing w:line="460" w:lineRule="exact"/>
              <w:jc w:val="center"/>
              <w:rPr>
                <w:rFonts w:ascii="仿宋" w:hAnsi="仿宋" w:eastAsia="仿宋"/>
                <w:color w:val="000000"/>
                <w:sz w:val="24"/>
              </w:rPr>
            </w:pPr>
          </w:p>
        </w:tc>
      </w:tr>
    </w:tbl>
    <w:p>
      <w:pPr>
        <w:adjustRightInd w:val="0"/>
        <w:spacing w:line="420" w:lineRule="exact"/>
        <w:ind w:firstLine="482" w:firstLineChars="200"/>
        <w:rPr>
          <w:rFonts w:ascii="仿宋" w:hAnsi="仿宋" w:eastAsia="仿宋"/>
          <w:b/>
          <w:color w:val="000000"/>
          <w:sz w:val="24"/>
        </w:rPr>
      </w:pPr>
      <w:r>
        <w:rPr>
          <w:rFonts w:hint="eastAsia" w:ascii="仿宋" w:hAnsi="仿宋" w:eastAsia="仿宋"/>
          <w:b/>
          <w:color w:val="000000"/>
          <w:sz w:val="24"/>
        </w:rPr>
        <w:t>注：请对《</w:t>
      </w:r>
      <w:r>
        <w:rPr>
          <w:rFonts w:hint="eastAsia" w:ascii="仿宋" w:hAnsi="仿宋" w:eastAsia="仿宋"/>
          <w:color w:val="000000"/>
          <w:sz w:val="24"/>
        </w:rPr>
        <w:t>询价</w:t>
      </w:r>
      <w:r>
        <w:rPr>
          <w:rFonts w:hint="eastAsia" w:ascii="仿宋" w:hAnsi="仿宋" w:eastAsia="仿宋"/>
          <w:b/>
          <w:color w:val="000000"/>
          <w:sz w:val="24"/>
        </w:rPr>
        <w:t>文件》技术参数要求内容逐条响应。</w:t>
      </w:r>
    </w:p>
    <w:p>
      <w:pPr>
        <w:adjustRightInd w:val="0"/>
        <w:spacing w:line="560" w:lineRule="exact"/>
        <w:ind w:firstLine="480" w:firstLineChars="200"/>
        <w:rPr>
          <w:rFonts w:ascii="仿宋" w:hAnsi="仿宋" w:eastAsia="仿宋"/>
          <w:color w:val="000000"/>
          <w:sz w:val="24"/>
        </w:rPr>
      </w:pPr>
    </w:p>
    <w:p>
      <w:pPr>
        <w:spacing w:line="500" w:lineRule="exact"/>
        <w:jc w:val="left"/>
        <w:rPr>
          <w:rFonts w:ascii="仿宋" w:hAnsi="仿宋" w:eastAsia="仿宋"/>
          <w:color w:val="000000"/>
          <w:sz w:val="24"/>
          <w:u w:val="single"/>
        </w:rPr>
      </w:pPr>
      <w:r>
        <w:rPr>
          <w:rFonts w:hint="eastAsia" w:ascii="仿宋" w:hAnsi="仿宋" w:eastAsia="仿宋"/>
          <w:color w:val="000000"/>
          <w:sz w:val="24"/>
        </w:rPr>
        <w:t>供应商名称：</w:t>
      </w:r>
      <w:r>
        <w:rPr>
          <w:rFonts w:hint="eastAsia" w:ascii="仿宋" w:hAnsi="仿宋" w:eastAsia="仿宋"/>
          <w:color w:val="000000"/>
          <w:sz w:val="24"/>
          <w:u w:val="single"/>
        </w:rPr>
        <w:t xml:space="preserve">                             </w:t>
      </w:r>
      <w:r>
        <w:rPr>
          <w:rFonts w:hint="eastAsia" w:ascii="仿宋" w:hAnsi="仿宋" w:eastAsia="仿宋"/>
          <w:color w:val="000000"/>
          <w:sz w:val="24"/>
        </w:rPr>
        <w:t>（盖章）</w:t>
      </w:r>
    </w:p>
    <w:p>
      <w:pPr>
        <w:spacing w:line="500" w:lineRule="exact"/>
        <w:jc w:val="left"/>
        <w:rPr>
          <w:rFonts w:ascii="仿宋" w:hAnsi="仿宋" w:eastAsia="仿宋"/>
          <w:color w:val="000000"/>
          <w:sz w:val="24"/>
          <w:u w:val="single"/>
        </w:rPr>
      </w:pPr>
      <w:r>
        <w:rPr>
          <w:rFonts w:hint="eastAsia" w:ascii="仿宋" w:hAnsi="仿宋" w:eastAsia="仿宋"/>
          <w:color w:val="000000"/>
          <w:sz w:val="24"/>
        </w:rPr>
        <w:t>法定代表人或被授权代表人：</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pPr>
        <w:spacing w:line="500" w:lineRule="exact"/>
        <w:jc w:val="left"/>
        <w:rPr>
          <w:rFonts w:ascii="仿宋" w:hAnsi="仿宋" w:eastAsia="仿宋"/>
          <w:color w:val="000000"/>
          <w:sz w:val="24"/>
        </w:rPr>
      </w:pPr>
      <w:r>
        <w:rPr>
          <w:rFonts w:hint="eastAsia" w:ascii="仿宋" w:hAnsi="仿宋" w:eastAsia="仿宋"/>
          <w:color w:val="000000"/>
          <w:sz w:val="24"/>
        </w:rPr>
        <w:t>日期:</w:t>
      </w:r>
      <w:r>
        <w:rPr>
          <w:rFonts w:hint="eastAsia" w:ascii="仿宋" w:hAnsi="仿宋" w:eastAsia="仿宋"/>
          <w:color w:val="000000"/>
          <w:sz w:val="24"/>
          <w:u w:val="single"/>
        </w:rPr>
        <w:t>2022</w:t>
      </w:r>
      <w:r>
        <w:rPr>
          <w:rFonts w:hint="eastAsia" w:ascii="仿宋" w:hAnsi="仿宋" w:eastAsia="仿宋"/>
          <w:color w:val="000000"/>
          <w:sz w:val="24"/>
        </w:rPr>
        <w:t>年</w:t>
      </w:r>
      <w:r>
        <w:rPr>
          <w:rFonts w:hint="eastAsia" w:ascii="仿宋" w:hAnsi="仿宋" w:eastAsia="仿宋"/>
          <w:color w:val="000000"/>
          <w:sz w:val="24"/>
          <w:u w:val="single"/>
        </w:rPr>
        <w:t xml:space="preserve">   </w:t>
      </w:r>
      <w:r>
        <w:rPr>
          <w:rFonts w:hint="eastAsia" w:ascii="仿宋" w:hAnsi="仿宋" w:eastAsia="仿宋"/>
          <w:color w:val="000000"/>
          <w:sz w:val="24"/>
        </w:rPr>
        <w:t>月</w:t>
      </w:r>
      <w:r>
        <w:rPr>
          <w:rFonts w:hint="eastAsia" w:ascii="仿宋" w:hAnsi="仿宋" w:eastAsia="仿宋"/>
          <w:color w:val="000000"/>
          <w:sz w:val="24"/>
          <w:u w:val="single"/>
        </w:rPr>
        <w:t xml:space="preserve">   </w:t>
      </w:r>
      <w:r>
        <w:rPr>
          <w:rFonts w:hint="eastAsia" w:ascii="仿宋" w:hAnsi="仿宋" w:eastAsia="仿宋"/>
          <w:color w:val="000000"/>
          <w:sz w:val="24"/>
        </w:rPr>
        <w:t>日</w:t>
      </w:r>
    </w:p>
    <w:p>
      <w:r>
        <w:br w:type="page"/>
      </w:r>
    </w:p>
    <w:p>
      <w:pPr>
        <w:pStyle w:val="4"/>
        <w:spacing w:line="440" w:lineRule="exact"/>
        <w:rPr>
          <w:rFonts w:ascii="仿宋" w:hAnsi="仿宋" w:eastAsia="仿宋"/>
        </w:rPr>
      </w:pPr>
      <w:bookmarkStart w:id="197" w:name="_Toc110936409"/>
      <w:bookmarkStart w:id="198" w:name="_Toc101189030"/>
      <w:r>
        <w:rPr>
          <w:rFonts w:hint="eastAsia" w:ascii="仿宋" w:hAnsi="仿宋" w:eastAsia="仿宋"/>
        </w:rPr>
        <w:t>六、服务部分</w:t>
      </w:r>
      <w:bookmarkEnd w:id="197"/>
      <w:bookmarkEnd w:id="198"/>
    </w:p>
    <w:p>
      <w:pPr>
        <w:spacing w:line="560" w:lineRule="exact"/>
        <w:jc w:val="center"/>
        <w:rPr>
          <w:rFonts w:ascii="仿宋" w:hAnsi="仿宋" w:eastAsia="仿宋"/>
          <w:sz w:val="24"/>
        </w:rPr>
      </w:pPr>
      <w:bookmarkStart w:id="199" w:name="_Toc101189031"/>
    </w:p>
    <w:p>
      <w:pPr>
        <w:spacing w:line="560" w:lineRule="exact"/>
        <w:jc w:val="center"/>
        <w:rPr>
          <w:rFonts w:ascii="仿宋" w:hAnsi="仿宋" w:eastAsia="仿宋"/>
          <w:sz w:val="24"/>
        </w:rPr>
      </w:pPr>
    </w:p>
    <w:p>
      <w:pPr>
        <w:spacing w:line="560" w:lineRule="exact"/>
        <w:jc w:val="center"/>
        <w:rPr>
          <w:rFonts w:ascii="仿宋" w:hAnsi="仿宋" w:eastAsia="仿宋"/>
          <w:sz w:val="24"/>
        </w:rPr>
      </w:pPr>
    </w:p>
    <w:p>
      <w:pPr>
        <w:spacing w:line="560" w:lineRule="exact"/>
        <w:jc w:val="center"/>
        <w:rPr>
          <w:rFonts w:ascii="仿宋" w:hAnsi="仿宋" w:eastAsia="仿宋"/>
          <w:b/>
          <w:sz w:val="24"/>
        </w:rPr>
      </w:pPr>
      <w:r>
        <w:rPr>
          <w:rFonts w:hint="eastAsia" w:ascii="仿宋" w:hAnsi="仿宋" w:eastAsia="仿宋"/>
          <w:b/>
          <w:sz w:val="24"/>
        </w:rPr>
        <w:t>投标人自行编写的服务文件</w:t>
      </w:r>
      <w:bookmarkEnd w:id="199"/>
    </w:p>
    <w:p>
      <w:pPr>
        <w:spacing w:line="560" w:lineRule="exact"/>
        <w:jc w:val="center"/>
        <w:rPr>
          <w:rFonts w:ascii="仿宋" w:hAnsi="仿宋" w:eastAsia="仿宋"/>
          <w:sz w:val="24"/>
        </w:rPr>
      </w:pPr>
    </w:p>
    <w:p/>
    <w:p/>
    <w:p/>
    <w:p>
      <w:pPr>
        <w:widowControl/>
        <w:spacing w:line="560" w:lineRule="exact"/>
        <w:ind w:left="706" w:leftChars="-1" w:hanging="708"/>
        <w:jc w:val="center"/>
        <w:rPr>
          <w:rFonts w:ascii="仿宋" w:hAnsi="仿宋" w:eastAsia="仿宋"/>
          <w:sz w:val="28"/>
          <w:szCs w:val="28"/>
        </w:rPr>
      </w:pPr>
    </w:p>
    <w:p>
      <w:pPr>
        <w:ind w:left="706" w:leftChars="-1" w:hanging="708"/>
        <w:rPr>
          <w:rFonts w:ascii="仿宋" w:hAnsi="仿宋" w:eastAsia="仿宋"/>
          <w:sz w:val="28"/>
          <w:szCs w:val="28"/>
        </w:rPr>
      </w:pPr>
      <w:bookmarkStart w:id="200" w:name="_Toc15901"/>
    </w:p>
    <w:p>
      <w:pPr>
        <w:rPr>
          <w:rFonts w:ascii="仿宋" w:hAnsi="仿宋" w:eastAsia="仿宋"/>
          <w:sz w:val="28"/>
          <w:szCs w:val="28"/>
        </w:rPr>
        <w:sectPr>
          <w:footerReference r:id="rId5" w:type="first"/>
          <w:footerReference r:id="rId4" w:type="default"/>
          <w:pgSz w:w="11906" w:h="16838"/>
          <w:pgMar w:top="1588" w:right="1701" w:bottom="1474" w:left="1701" w:header="851" w:footer="1021" w:gutter="0"/>
          <w:cols w:space="425" w:num="1"/>
          <w:docGrid w:linePitch="312" w:charSpace="0"/>
        </w:sectPr>
      </w:pPr>
    </w:p>
    <w:p>
      <w:pPr>
        <w:ind w:left="706" w:leftChars="-1" w:hanging="708"/>
        <w:rPr>
          <w:rFonts w:ascii="仿宋" w:hAnsi="仿宋" w:eastAsia="仿宋"/>
          <w:sz w:val="28"/>
          <w:szCs w:val="28"/>
        </w:rPr>
      </w:pPr>
    </w:p>
    <w:p>
      <w:pPr>
        <w:ind w:left="706" w:leftChars="-1" w:hanging="708"/>
        <w:rPr>
          <w:rFonts w:ascii="仿宋" w:hAnsi="仿宋" w:eastAsia="仿宋"/>
          <w:sz w:val="28"/>
          <w:szCs w:val="28"/>
        </w:rPr>
      </w:pPr>
    </w:p>
    <w:p>
      <w:pPr>
        <w:ind w:left="706" w:leftChars="-1" w:hanging="708"/>
        <w:rPr>
          <w:rFonts w:ascii="仿宋" w:hAnsi="仿宋" w:eastAsia="仿宋"/>
          <w:sz w:val="28"/>
          <w:szCs w:val="28"/>
        </w:rPr>
      </w:pPr>
    </w:p>
    <w:p>
      <w:pPr>
        <w:ind w:left="706" w:leftChars="-1" w:hanging="708"/>
        <w:rPr>
          <w:rFonts w:ascii="仿宋" w:hAnsi="仿宋" w:eastAsia="仿宋"/>
          <w:sz w:val="28"/>
          <w:szCs w:val="28"/>
        </w:rPr>
      </w:pPr>
    </w:p>
    <w:p>
      <w:pPr>
        <w:ind w:left="706" w:leftChars="-1" w:hanging="708"/>
        <w:rPr>
          <w:rFonts w:ascii="仿宋" w:hAnsi="仿宋" w:eastAsia="仿宋"/>
          <w:sz w:val="28"/>
          <w:szCs w:val="28"/>
        </w:rPr>
      </w:pPr>
    </w:p>
    <w:p>
      <w:pPr>
        <w:ind w:left="706" w:leftChars="-1" w:hanging="708"/>
        <w:rPr>
          <w:rFonts w:ascii="仿宋" w:hAnsi="仿宋" w:eastAsia="仿宋"/>
          <w:sz w:val="28"/>
          <w:szCs w:val="28"/>
        </w:rPr>
      </w:pPr>
    </w:p>
    <w:p>
      <w:pPr>
        <w:ind w:left="706" w:leftChars="-1" w:hanging="708"/>
        <w:rPr>
          <w:rFonts w:ascii="仿宋" w:hAnsi="仿宋" w:eastAsia="仿宋"/>
          <w:sz w:val="28"/>
          <w:szCs w:val="28"/>
        </w:rPr>
      </w:pPr>
    </w:p>
    <w:p>
      <w:pPr>
        <w:ind w:left="706" w:leftChars="-1" w:hanging="708"/>
        <w:rPr>
          <w:rFonts w:ascii="仿宋" w:hAnsi="仿宋" w:eastAsia="仿宋"/>
          <w:sz w:val="28"/>
          <w:szCs w:val="28"/>
        </w:rPr>
      </w:pPr>
    </w:p>
    <w:p>
      <w:pPr>
        <w:ind w:left="706" w:leftChars="-1" w:hanging="708"/>
        <w:rPr>
          <w:rFonts w:ascii="仿宋" w:hAnsi="仿宋" w:eastAsia="仿宋"/>
          <w:sz w:val="28"/>
          <w:szCs w:val="28"/>
        </w:rPr>
      </w:pPr>
    </w:p>
    <w:p>
      <w:pPr>
        <w:ind w:left="706" w:leftChars="-1" w:hanging="708"/>
        <w:rPr>
          <w:rFonts w:ascii="仿宋" w:hAnsi="仿宋" w:eastAsia="仿宋"/>
          <w:sz w:val="28"/>
          <w:szCs w:val="28"/>
        </w:rPr>
      </w:pPr>
    </w:p>
    <w:p>
      <w:pPr>
        <w:ind w:left="706" w:leftChars="-1" w:hanging="708"/>
        <w:rPr>
          <w:rFonts w:ascii="仿宋" w:hAnsi="仿宋" w:eastAsia="仿宋"/>
          <w:sz w:val="28"/>
          <w:szCs w:val="28"/>
        </w:rPr>
      </w:pPr>
    </w:p>
    <w:p>
      <w:pPr>
        <w:ind w:left="706" w:leftChars="-1" w:hanging="708"/>
        <w:rPr>
          <w:rFonts w:ascii="仿宋" w:hAnsi="仿宋" w:eastAsia="仿宋"/>
          <w:sz w:val="28"/>
          <w:szCs w:val="28"/>
        </w:rPr>
      </w:pPr>
    </w:p>
    <w:bookmarkEnd w:id="200"/>
    <w:p>
      <w:pPr>
        <w:pStyle w:val="3"/>
        <w:jc w:val="center"/>
        <w:rPr>
          <w:rFonts w:ascii="仿宋" w:hAnsi="仿宋" w:eastAsia="仿宋"/>
        </w:rPr>
      </w:pPr>
      <w:bookmarkStart w:id="201" w:name="_Toc110936410"/>
      <w:bookmarkStart w:id="202" w:name="_Toc101189032"/>
      <w:r>
        <w:rPr>
          <w:rFonts w:hint="eastAsia" w:ascii="仿宋" w:hAnsi="仿宋" w:eastAsia="仿宋"/>
        </w:rPr>
        <w:t>第七部分  拟签订的合同文</w:t>
      </w:r>
      <w:bookmarkEnd w:id="82"/>
      <w:r>
        <w:rPr>
          <w:rFonts w:hint="eastAsia" w:ascii="仿宋" w:hAnsi="仿宋" w:eastAsia="仿宋"/>
        </w:rPr>
        <w:t>本</w:t>
      </w:r>
      <w:bookmarkEnd w:id="201"/>
      <w:bookmarkEnd w:id="202"/>
    </w:p>
    <w:p>
      <w:pPr>
        <w:adjustRightInd w:val="0"/>
        <w:spacing w:line="560" w:lineRule="exact"/>
        <w:rPr>
          <w:rFonts w:ascii="仿宋" w:hAnsi="仿宋" w:eastAsia="仿宋"/>
          <w:b/>
          <w:bCs/>
          <w:sz w:val="28"/>
          <w:szCs w:val="28"/>
        </w:rPr>
      </w:pPr>
      <w:r>
        <w:rPr>
          <w:rFonts w:hint="eastAsia" w:ascii="仿宋" w:hAnsi="仿宋" w:eastAsia="仿宋"/>
          <w:b/>
          <w:bCs/>
          <w:sz w:val="28"/>
          <w:szCs w:val="28"/>
        </w:rPr>
        <w:t>（说明：本合同作为合同的基本格式，不作为最终合同，甲乙双方有权签订合同时在保留合同格式的基础上对合同的相关条款及内容作进一步的细化和修改。）</w:t>
      </w:r>
    </w:p>
    <w:p>
      <w:pPr>
        <w:adjustRightInd w:val="0"/>
        <w:spacing w:line="560" w:lineRule="exact"/>
        <w:ind w:firstLine="883" w:firstLineChars="200"/>
        <w:jc w:val="left"/>
        <w:rPr>
          <w:rFonts w:ascii="仿宋" w:hAnsi="仿宋" w:eastAsia="仿宋" w:cs="宋体"/>
          <w:b/>
          <w:sz w:val="44"/>
          <w:szCs w:val="44"/>
        </w:rPr>
      </w:pPr>
    </w:p>
    <w:p>
      <w:pPr>
        <w:adjustRightInd w:val="0"/>
        <w:spacing w:line="560" w:lineRule="exact"/>
        <w:ind w:firstLine="883" w:firstLineChars="200"/>
        <w:jc w:val="center"/>
        <w:rPr>
          <w:rFonts w:ascii="仿宋" w:hAnsi="仿宋" w:eastAsia="仿宋" w:cs="宋体"/>
          <w:b/>
          <w:sz w:val="44"/>
          <w:szCs w:val="44"/>
        </w:rPr>
      </w:pPr>
    </w:p>
    <w:p>
      <w:pPr>
        <w:adjustRightInd w:val="0"/>
        <w:spacing w:line="560" w:lineRule="exact"/>
        <w:ind w:firstLine="883" w:firstLineChars="200"/>
        <w:jc w:val="center"/>
        <w:rPr>
          <w:rFonts w:ascii="仿宋" w:hAnsi="仿宋" w:eastAsia="仿宋" w:cs="宋体"/>
          <w:b/>
          <w:sz w:val="44"/>
          <w:szCs w:val="44"/>
        </w:rPr>
      </w:pPr>
    </w:p>
    <w:p>
      <w:pPr>
        <w:adjustRightInd w:val="0"/>
        <w:spacing w:line="560" w:lineRule="exact"/>
        <w:ind w:firstLine="883" w:firstLineChars="200"/>
        <w:jc w:val="center"/>
        <w:rPr>
          <w:rFonts w:ascii="仿宋" w:hAnsi="仿宋" w:eastAsia="仿宋" w:cs="宋体"/>
          <w:b/>
          <w:sz w:val="44"/>
          <w:szCs w:val="44"/>
        </w:rPr>
      </w:pPr>
    </w:p>
    <w:p>
      <w:pPr>
        <w:adjustRightInd w:val="0"/>
        <w:spacing w:line="560" w:lineRule="exact"/>
        <w:ind w:firstLine="883" w:firstLineChars="200"/>
        <w:jc w:val="center"/>
        <w:rPr>
          <w:rFonts w:ascii="仿宋" w:hAnsi="仿宋" w:eastAsia="仿宋" w:cs="宋体"/>
          <w:b/>
          <w:sz w:val="44"/>
          <w:szCs w:val="44"/>
        </w:rPr>
      </w:pPr>
    </w:p>
    <w:p>
      <w:pPr>
        <w:adjustRightInd w:val="0"/>
        <w:spacing w:line="560" w:lineRule="exact"/>
        <w:ind w:firstLine="883" w:firstLineChars="200"/>
        <w:jc w:val="center"/>
        <w:rPr>
          <w:rFonts w:ascii="仿宋" w:hAnsi="仿宋" w:eastAsia="仿宋" w:cs="宋体"/>
          <w:b/>
          <w:sz w:val="44"/>
          <w:szCs w:val="44"/>
        </w:rPr>
      </w:pPr>
    </w:p>
    <w:p>
      <w:pPr>
        <w:adjustRightInd w:val="0"/>
        <w:spacing w:line="560" w:lineRule="exact"/>
        <w:ind w:firstLine="883" w:firstLineChars="200"/>
        <w:jc w:val="center"/>
        <w:rPr>
          <w:rFonts w:ascii="仿宋" w:hAnsi="仿宋" w:eastAsia="仿宋" w:cs="宋体"/>
          <w:b/>
          <w:sz w:val="44"/>
          <w:szCs w:val="44"/>
        </w:rPr>
      </w:pPr>
    </w:p>
    <w:p>
      <w:pPr>
        <w:adjustRightInd w:val="0"/>
        <w:spacing w:line="560" w:lineRule="exact"/>
        <w:ind w:firstLine="883" w:firstLineChars="200"/>
        <w:jc w:val="center"/>
        <w:rPr>
          <w:rFonts w:ascii="仿宋" w:hAnsi="仿宋" w:eastAsia="仿宋" w:cs="宋体"/>
          <w:b/>
          <w:sz w:val="44"/>
          <w:szCs w:val="44"/>
        </w:rPr>
      </w:pPr>
    </w:p>
    <w:p>
      <w:pPr>
        <w:tabs>
          <w:tab w:val="left" w:pos="720"/>
        </w:tabs>
        <w:spacing w:line="360" w:lineRule="auto"/>
        <w:ind w:left="1219" w:hanging="1219"/>
        <w:rPr>
          <w:rFonts w:ascii="仿宋" w:hAnsi="仿宋" w:eastAsia="仿宋"/>
          <w:b/>
          <w:sz w:val="48"/>
          <w:szCs w:val="48"/>
        </w:rPr>
      </w:pPr>
    </w:p>
    <w:p>
      <w:pPr>
        <w:spacing w:line="560" w:lineRule="exact"/>
        <w:ind w:left="39" w:hanging="39"/>
        <w:jc w:val="center"/>
        <w:rPr>
          <w:rFonts w:ascii="仿宋" w:hAnsi="仿宋" w:eastAsia="仿宋"/>
          <w:color w:val="000000"/>
          <w:spacing w:val="10"/>
          <w:sz w:val="28"/>
          <w:szCs w:val="28"/>
        </w:rPr>
      </w:pPr>
      <w:r>
        <w:rPr>
          <w:rFonts w:hint="eastAsia" w:ascii="仿宋" w:hAnsi="仿宋" w:eastAsia="仿宋"/>
          <w:b/>
          <w:color w:val="000000"/>
          <w:sz w:val="48"/>
          <w:szCs w:val="48"/>
          <w:u w:val="single"/>
        </w:rPr>
        <w:t xml:space="preserve">                   </w:t>
      </w:r>
      <w:r>
        <w:rPr>
          <w:rFonts w:hint="eastAsia" w:ascii="仿宋" w:hAnsi="仿宋" w:eastAsia="仿宋"/>
          <w:b/>
          <w:color w:val="000000"/>
          <w:sz w:val="48"/>
          <w:szCs w:val="48"/>
        </w:rPr>
        <w:t>项目</w:t>
      </w:r>
    </w:p>
    <w:p>
      <w:pPr>
        <w:spacing w:line="360" w:lineRule="auto"/>
        <w:ind w:left="1219" w:hanging="1219"/>
        <w:jc w:val="center"/>
        <w:rPr>
          <w:rFonts w:ascii="仿宋" w:hAnsi="仿宋" w:eastAsia="仿宋"/>
          <w:b/>
          <w:bCs/>
          <w:color w:val="000000"/>
          <w:sz w:val="48"/>
          <w:szCs w:val="48"/>
        </w:rPr>
      </w:pPr>
    </w:p>
    <w:p>
      <w:pPr>
        <w:spacing w:line="360" w:lineRule="auto"/>
        <w:ind w:left="1214" w:hanging="1214"/>
        <w:jc w:val="center"/>
        <w:rPr>
          <w:rFonts w:ascii="仿宋" w:hAnsi="仿宋" w:eastAsia="仿宋"/>
          <w:color w:val="000000"/>
          <w:sz w:val="48"/>
          <w:szCs w:val="48"/>
        </w:rPr>
      </w:pPr>
    </w:p>
    <w:p>
      <w:pPr>
        <w:spacing w:line="360" w:lineRule="auto"/>
        <w:ind w:left="1214" w:hanging="1214"/>
        <w:jc w:val="center"/>
        <w:rPr>
          <w:rFonts w:ascii="仿宋" w:hAnsi="仿宋" w:eastAsia="仿宋"/>
          <w:color w:val="000000"/>
          <w:sz w:val="48"/>
          <w:szCs w:val="48"/>
        </w:rPr>
      </w:pPr>
    </w:p>
    <w:p>
      <w:pPr>
        <w:spacing w:line="360" w:lineRule="auto"/>
        <w:ind w:left="1214" w:hanging="1214"/>
        <w:jc w:val="center"/>
        <w:rPr>
          <w:rFonts w:ascii="仿宋" w:hAnsi="仿宋" w:eastAsia="仿宋"/>
          <w:color w:val="000000"/>
          <w:sz w:val="48"/>
          <w:szCs w:val="48"/>
        </w:rPr>
      </w:pPr>
    </w:p>
    <w:p>
      <w:pPr>
        <w:spacing w:line="360" w:lineRule="auto"/>
        <w:ind w:left="1219" w:hanging="1219"/>
        <w:jc w:val="center"/>
        <w:rPr>
          <w:rFonts w:ascii="仿宋" w:hAnsi="仿宋" w:eastAsia="仿宋"/>
          <w:b/>
          <w:bCs/>
          <w:color w:val="000000"/>
          <w:sz w:val="48"/>
          <w:szCs w:val="48"/>
        </w:rPr>
      </w:pPr>
      <w:r>
        <w:rPr>
          <w:rFonts w:hint="eastAsia" w:ascii="仿宋" w:hAnsi="仿宋" w:eastAsia="仿宋"/>
          <w:b/>
          <w:bCs/>
          <w:color w:val="000000"/>
          <w:sz w:val="48"/>
          <w:szCs w:val="48"/>
        </w:rPr>
        <w:t>政府采购（货物）合同</w:t>
      </w:r>
    </w:p>
    <w:p>
      <w:pPr>
        <w:spacing w:line="360" w:lineRule="auto"/>
        <w:ind w:left="708" w:hanging="708"/>
        <w:rPr>
          <w:rFonts w:ascii="仿宋" w:hAnsi="仿宋" w:eastAsia="仿宋"/>
          <w:color w:val="000000"/>
          <w:sz w:val="28"/>
        </w:rPr>
      </w:pPr>
    </w:p>
    <w:p>
      <w:pPr>
        <w:spacing w:line="360" w:lineRule="auto"/>
        <w:ind w:firstLine="3420" w:firstLineChars="950"/>
        <w:rPr>
          <w:rFonts w:ascii="仿宋" w:hAnsi="仿宋" w:eastAsia="仿宋"/>
          <w:color w:val="000000"/>
          <w:sz w:val="36"/>
          <w:szCs w:val="36"/>
        </w:rPr>
      </w:pPr>
    </w:p>
    <w:p>
      <w:pPr>
        <w:spacing w:line="360" w:lineRule="auto"/>
        <w:ind w:firstLine="3420" w:firstLineChars="950"/>
        <w:rPr>
          <w:rFonts w:ascii="仿宋" w:hAnsi="仿宋" w:eastAsia="仿宋"/>
          <w:color w:val="000000"/>
          <w:sz w:val="36"/>
          <w:szCs w:val="36"/>
        </w:rPr>
      </w:pPr>
    </w:p>
    <w:p>
      <w:pPr>
        <w:spacing w:line="360" w:lineRule="auto"/>
        <w:ind w:firstLine="1080" w:firstLineChars="300"/>
        <w:rPr>
          <w:rFonts w:ascii="仿宋" w:hAnsi="仿宋" w:eastAsia="仿宋"/>
          <w:color w:val="000000"/>
          <w:sz w:val="36"/>
          <w:szCs w:val="36"/>
        </w:rPr>
      </w:pPr>
    </w:p>
    <w:p>
      <w:pPr>
        <w:spacing w:line="360" w:lineRule="auto"/>
        <w:ind w:firstLine="1080" w:firstLineChars="300"/>
        <w:rPr>
          <w:rFonts w:ascii="仿宋" w:hAnsi="仿宋" w:eastAsia="仿宋"/>
          <w:color w:val="000000"/>
          <w:sz w:val="36"/>
          <w:szCs w:val="36"/>
        </w:rPr>
      </w:pPr>
    </w:p>
    <w:p>
      <w:pPr>
        <w:ind w:left="914" w:hanging="914"/>
        <w:jc w:val="center"/>
        <w:rPr>
          <w:rFonts w:ascii="仿宋" w:hAnsi="仿宋" w:eastAsia="仿宋"/>
          <w:b/>
          <w:color w:val="000000"/>
          <w:sz w:val="36"/>
          <w:szCs w:val="36"/>
        </w:rPr>
      </w:pPr>
    </w:p>
    <w:p>
      <w:pPr>
        <w:tabs>
          <w:tab w:val="left" w:pos="720"/>
        </w:tabs>
        <w:spacing w:line="480" w:lineRule="auto"/>
        <w:ind w:firstLine="1275" w:firstLineChars="397"/>
        <w:rPr>
          <w:rFonts w:ascii="仿宋" w:hAnsi="仿宋" w:eastAsia="仿宋"/>
          <w:b/>
          <w:color w:val="000000"/>
          <w:sz w:val="32"/>
          <w:szCs w:val="36"/>
          <w:u w:val="single"/>
        </w:rPr>
      </w:pPr>
      <w:r>
        <w:rPr>
          <w:rFonts w:hint="eastAsia" w:ascii="仿宋" w:hAnsi="仿宋" w:eastAsia="仿宋"/>
          <w:b/>
          <w:color w:val="000000"/>
          <w:sz w:val="32"/>
          <w:szCs w:val="36"/>
        </w:rPr>
        <w:t>项目编号：</w:t>
      </w:r>
      <w:r>
        <w:rPr>
          <w:rFonts w:hint="eastAsia" w:ascii="仿宋" w:hAnsi="仿宋" w:eastAsia="仿宋"/>
          <w:b/>
          <w:color w:val="000000"/>
          <w:sz w:val="32"/>
          <w:szCs w:val="36"/>
          <w:u w:val="single"/>
        </w:rPr>
        <w:t xml:space="preserve">                      </w:t>
      </w:r>
    </w:p>
    <w:p>
      <w:pPr>
        <w:tabs>
          <w:tab w:val="left" w:pos="720"/>
        </w:tabs>
        <w:spacing w:line="480" w:lineRule="auto"/>
        <w:ind w:left="813" w:hanging="813"/>
        <w:jc w:val="center"/>
        <w:rPr>
          <w:rFonts w:ascii="仿宋" w:hAnsi="仿宋" w:eastAsia="仿宋"/>
          <w:b/>
          <w:color w:val="000000"/>
          <w:sz w:val="32"/>
          <w:szCs w:val="36"/>
        </w:rPr>
      </w:pPr>
    </w:p>
    <w:p>
      <w:pPr>
        <w:tabs>
          <w:tab w:val="left" w:pos="720"/>
        </w:tabs>
        <w:spacing w:line="480" w:lineRule="auto"/>
        <w:ind w:firstLine="1275" w:firstLineChars="429"/>
        <w:rPr>
          <w:rFonts w:ascii="仿宋" w:hAnsi="仿宋" w:eastAsia="仿宋"/>
          <w:b/>
          <w:color w:val="000000"/>
          <w:spacing w:val="-12"/>
          <w:sz w:val="32"/>
          <w:szCs w:val="32"/>
          <w:u w:val="single"/>
        </w:rPr>
      </w:pPr>
      <w:r>
        <w:rPr>
          <w:rFonts w:hint="eastAsia" w:ascii="仿宋" w:hAnsi="仿宋" w:eastAsia="仿宋"/>
          <w:b/>
          <w:color w:val="000000"/>
          <w:spacing w:val="-12"/>
          <w:sz w:val="32"/>
          <w:szCs w:val="32"/>
        </w:rPr>
        <w:t>采购单位：</w:t>
      </w:r>
      <w:r>
        <w:rPr>
          <w:rFonts w:hint="eastAsia" w:ascii="仿宋" w:hAnsi="仿宋" w:eastAsia="仿宋"/>
          <w:b/>
          <w:color w:val="000000"/>
          <w:spacing w:val="-12"/>
          <w:sz w:val="32"/>
          <w:szCs w:val="32"/>
          <w:u w:val="single"/>
        </w:rPr>
        <w:t xml:space="preserve">                            </w:t>
      </w:r>
    </w:p>
    <w:p>
      <w:pPr>
        <w:tabs>
          <w:tab w:val="left" w:pos="720"/>
        </w:tabs>
        <w:spacing w:line="480" w:lineRule="auto"/>
        <w:ind w:left="813" w:hanging="813"/>
        <w:jc w:val="center"/>
        <w:rPr>
          <w:rFonts w:ascii="仿宋" w:hAnsi="仿宋" w:eastAsia="仿宋"/>
          <w:b/>
          <w:color w:val="000000"/>
          <w:sz w:val="32"/>
          <w:szCs w:val="36"/>
        </w:rPr>
      </w:pPr>
    </w:p>
    <w:p>
      <w:pPr>
        <w:tabs>
          <w:tab w:val="left" w:pos="720"/>
        </w:tabs>
        <w:spacing w:line="480" w:lineRule="auto"/>
        <w:ind w:firstLine="1269" w:firstLineChars="395"/>
        <w:rPr>
          <w:rFonts w:ascii="仿宋" w:hAnsi="仿宋" w:eastAsia="仿宋"/>
          <w:b/>
          <w:color w:val="000000"/>
          <w:sz w:val="32"/>
          <w:szCs w:val="32"/>
          <w:u w:val="single"/>
        </w:rPr>
      </w:pPr>
      <w:r>
        <w:rPr>
          <w:rFonts w:hint="eastAsia" w:ascii="仿宋" w:hAnsi="仿宋" w:eastAsia="仿宋"/>
          <w:b/>
          <w:color w:val="000000"/>
          <w:sz w:val="32"/>
        </w:rPr>
        <w:t>供应商：</w:t>
      </w:r>
      <w:r>
        <w:rPr>
          <w:rFonts w:hint="eastAsia" w:ascii="仿宋" w:hAnsi="仿宋" w:eastAsia="仿宋"/>
          <w:b/>
          <w:color w:val="000000"/>
          <w:sz w:val="32"/>
          <w:u w:val="single"/>
        </w:rPr>
        <w:t xml:space="preserve">                              </w:t>
      </w:r>
    </w:p>
    <w:p>
      <w:pPr>
        <w:spacing w:line="360" w:lineRule="auto"/>
        <w:ind w:left="813" w:hanging="813"/>
        <w:jc w:val="center"/>
        <w:rPr>
          <w:rFonts w:ascii="仿宋" w:hAnsi="仿宋" w:eastAsia="仿宋"/>
          <w:b/>
          <w:color w:val="000000"/>
          <w:sz w:val="32"/>
        </w:rPr>
      </w:pPr>
    </w:p>
    <w:p>
      <w:pPr>
        <w:pStyle w:val="4"/>
        <w:rPr>
          <w:rFonts w:ascii="仿宋" w:hAnsi="仿宋"/>
          <w:color w:val="000000"/>
        </w:rPr>
      </w:pPr>
      <w:bookmarkStart w:id="203" w:name="_Toc460483636"/>
      <w:bookmarkStart w:id="204" w:name="_Toc110936411"/>
      <w:bookmarkStart w:id="205" w:name="_Toc449594085"/>
      <w:bookmarkStart w:id="206" w:name="_Toc109320149"/>
      <w:bookmarkStart w:id="207" w:name="_Toc461271119"/>
      <w:bookmarkStart w:id="208" w:name="_Toc453920737"/>
      <w:bookmarkStart w:id="209" w:name="_Toc66806370"/>
      <w:r>
        <w:rPr>
          <w:rFonts w:hint="eastAsia" w:ascii="仿宋" w:hAnsi="仿宋"/>
          <w:color w:val="000000"/>
        </w:rPr>
        <w:t>一、合同格式</w:t>
      </w:r>
      <w:bookmarkEnd w:id="203"/>
      <w:bookmarkEnd w:id="204"/>
      <w:bookmarkEnd w:id="205"/>
      <w:bookmarkEnd w:id="206"/>
      <w:bookmarkEnd w:id="207"/>
      <w:bookmarkEnd w:id="208"/>
      <w:bookmarkEnd w:id="209"/>
    </w:p>
    <w:p>
      <w:pPr>
        <w:spacing w:line="500" w:lineRule="exact"/>
        <w:ind w:firstLine="480" w:firstLineChars="200"/>
        <w:rPr>
          <w:rFonts w:ascii="仿宋" w:hAnsi="仿宋" w:eastAsia="仿宋"/>
          <w:color w:val="000000"/>
          <w:sz w:val="24"/>
        </w:rPr>
      </w:pPr>
      <w:r>
        <w:rPr>
          <w:rFonts w:hint="eastAsia" w:ascii="仿宋" w:hAnsi="仿宋" w:eastAsia="仿宋"/>
          <w:color w:val="000000"/>
          <w:sz w:val="24"/>
        </w:rPr>
        <w:t>为了保护供需双方的合法权益，根据《中华人民共和国政府采购法》《中华人民共和国民法典》等相关法规和政府采购招标文件、政府采购投标文件承诺的相关规定，签订本合同，以便共同遵照执行：</w:t>
      </w:r>
    </w:p>
    <w:p>
      <w:pPr>
        <w:spacing w:line="500" w:lineRule="exact"/>
        <w:ind w:firstLine="482" w:firstLineChars="200"/>
        <w:rPr>
          <w:rFonts w:ascii="仿宋" w:hAnsi="仿宋" w:eastAsia="仿宋"/>
          <w:color w:val="000000"/>
          <w:sz w:val="24"/>
        </w:rPr>
      </w:pPr>
      <w:r>
        <w:rPr>
          <w:rFonts w:hint="eastAsia" w:ascii="仿宋" w:hAnsi="仿宋" w:eastAsia="仿宋"/>
          <w:b/>
          <w:color w:val="000000"/>
          <w:sz w:val="24"/>
        </w:rPr>
        <w:t>采购品目、型号、数量及金额</w:t>
      </w:r>
      <w:r>
        <w:rPr>
          <w:rFonts w:hint="eastAsia" w:ascii="仿宋" w:hAnsi="仿宋" w:eastAsia="仿宋"/>
          <w:color w:val="000000"/>
          <w:sz w:val="24"/>
        </w:rPr>
        <w:t>（注：填写不下时，可按此表格自行打印清单）</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417"/>
        <w:gridCol w:w="1134"/>
        <w:gridCol w:w="141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951" w:type="dxa"/>
            <w:vAlign w:val="center"/>
          </w:tcPr>
          <w:p>
            <w:pPr>
              <w:spacing w:line="500" w:lineRule="exact"/>
              <w:jc w:val="center"/>
              <w:rPr>
                <w:rFonts w:ascii="仿宋" w:hAnsi="仿宋" w:eastAsia="仿宋"/>
                <w:color w:val="000000"/>
                <w:sz w:val="24"/>
              </w:rPr>
            </w:pPr>
            <w:r>
              <w:rPr>
                <w:rFonts w:hint="eastAsia" w:ascii="仿宋" w:hAnsi="仿宋" w:eastAsia="仿宋"/>
                <w:color w:val="000000"/>
                <w:sz w:val="24"/>
              </w:rPr>
              <w:t>项目</w:t>
            </w:r>
          </w:p>
        </w:tc>
        <w:tc>
          <w:tcPr>
            <w:tcW w:w="1985" w:type="dxa"/>
            <w:vAlign w:val="center"/>
          </w:tcPr>
          <w:p>
            <w:pPr>
              <w:spacing w:line="500" w:lineRule="exact"/>
              <w:jc w:val="center"/>
              <w:rPr>
                <w:rFonts w:ascii="仿宋" w:hAnsi="仿宋" w:eastAsia="仿宋"/>
                <w:color w:val="000000"/>
                <w:sz w:val="24"/>
              </w:rPr>
            </w:pPr>
            <w:r>
              <w:rPr>
                <w:rFonts w:hint="eastAsia" w:ascii="仿宋" w:hAnsi="仿宋" w:eastAsia="仿宋"/>
                <w:color w:val="000000"/>
                <w:sz w:val="24"/>
              </w:rPr>
              <w:t>型号及主要</w:t>
            </w:r>
          </w:p>
          <w:p>
            <w:pPr>
              <w:spacing w:line="500" w:lineRule="exact"/>
              <w:jc w:val="center"/>
              <w:rPr>
                <w:rFonts w:ascii="仿宋" w:hAnsi="仿宋" w:eastAsia="仿宋"/>
                <w:color w:val="000000"/>
                <w:sz w:val="24"/>
              </w:rPr>
            </w:pPr>
            <w:r>
              <w:rPr>
                <w:rFonts w:hint="eastAsia" w:ascii="仿宋" w:hAnsi="仿宋" w:eastAsia="仿宋"/>
                <w:color w:val="000000"/>
                <w:sz w:val="24"/>
              </w:rPr>
              <w:t>技术指标</w:t>
            </w:r>
          </w:p>
        </w:tc>
        <w:tc>
          <w:tcPr>
            <w:tcW w:w="1417" w:type="dxa"/>
            <w:vAlign w:val="center"/>
          </w:tcPr>
          <w:p>
            <w:pPr>
              <w:spacing w:line="500" w:lineRule="exact"/>
              <w:jc w:val="center"/>
              <w:rPr>
                <w:rFonts w:ascii="仿宋" w:hAnsi="仿宋" w:eastAsia="仿宋"/>
                <w:color w:val="000000"/>
                <w:sz w:val="24"/>
              </w:rPr>
            </w:pPr>
            <w:r>
              <w:rPr>
                <w:rFonts w:hint="eastAsia" w:ascii="仿宋" w:hAnsi="仿宋" w:eastAsia="仿宋"/>
                <w:color w:val="000000"/>
                <w:sz w:val="24"/>
              </w:rPr>
              <w:t>采购预算</w:t>
            </w:r>
          </w:p>
          <w:p>
            <w:pPr>
              <w:spacing w:line="500" w:lineRule="exact"/>
              <w:jc w:val="center"/>
              <w:rPr>
                <w:rFonts w:ascii="仿宋" w:hAnsi="仿宋" w:eastAsia="仿宋"/>
                <w:color w:val="000000"/>
                <w:sz w:val="24"/>
              </w:rPr>
            </w:pPr>
            <w:r>
              <w:rPr>
                <w:rFonts w:hint="eastAsia" w:ascii="仿宋" w:hAnsi="仿宋" w:eastAsia="仿宋"/>
                <w:color w:val="000000"/>
                <w:sz w:val="24"/>
              </w:rPr>
              <w:t>（万元）</w:t>
            </w:r>
          </w:p>
        </w:tc>
        <w:tc>
          <w:tcPr>
            <w:tcW w:w="1134" w:type="dxa"/>
            <w:vAlign w:val="center"/>
          </w:tcPr>
          <w:p>
            <w:pPr>
              <w:spacing w:line="500" w:lineRule="exact"/>
              <w:jc w:val="center"/>
              <w:rPr>
                <w:rFonts w:ascii="仿宋" w:hAnsi="仿宋" w:eastAsia="仿宋"/>
                <w:color w:val="000000"/>
                <w:sz w:val="24"/>
              </w:rPr>
            </w:pPr>
            <w:r>
              <w:rPr>
                <w:rFonts w:hint="eastAsia" w:ascii="仿宋" w:hAnsi="仿宋" w:eastAsia="仿宋"/>
                <w:color w:val="000000"/>
                <w:sz w:val="24"/>
              </w:rPr>
              <w:t>中标价</w:t>
            </w:r>
          </w:p>
          <w:p>
            <w:pPr>
              <w:spacing w:line="500" w:lineRule="exact"/>
              <w:jc w:val="center"/>
              <w:rPr>
                <w:rFonts w:ascii="仿宋" w:hAnsi="仿宋" w:eastAsia="仿宋"/>
                <w:color w:val="000000"/>
                <w:sz w:val="24"/>
              </w:rPr>
            </w:pPr>
            <w:r>
              <w:rPr>
                <w:rFonts w:hint="eastAsia" w:ascii="仿宋" w:hAnsi="仿宋" w:eastAsia="仿宋"/>
                <w:color w:val="000000"/>
                <w:sz w:val="24"/>
              </w:rPr>
              <w:t>（万元）</w:t>
            </w:r>
          </w:p>
        </w:tc>
        <w:tc>
          <w:tcPr>
            <w:tcW w:w="1418" w:type="dxa"/>
            <w:vAlign w:val="center"/>
          </w:tcPr>
          <w:p>
            <w:pPr>
              <w:spacing w:line="500" w:lineRule="exact"/>
              <w:jc w:val="center"/>
              <w:rPr>
                <w:rFonts w:ascii="仿宋" w:hAnsi="仿宋" w:eastAsia="仿宋"/>
                <w:color w:val="000000"/>
                <w:sz w:val="24"/>
              </w:rPr>
            </w:pPr>
            <w:r>
              <w:rPr>
                <w:rFonts w:hint="eastAsia" w:ascii="仿宋" w:hAnsi="仿宋" w:eastAsia="仿宋"/>
                <w:color w:val="000000"/>
                <w:sz w:val="24"/>
              </w:rPr>
              <w:t>节约资金</w:t>
            </w:r>
          </w:p>
          <w:p>
            <w:pPr>
              <w:spacing w:line="500" w:lineRule="exact"/>
              <w:jc w:val="center"/>
              <w:rPr>
                <w:rFonts w:ascii="仿宋" w:hAnsi="仿宋" w:eastAsia="仿宋"/>
                <w:color w:val="000000"/>
                <w:sz w:val="24"/>
              </w:rPr>
            </w:pPr>
            <w:r>
              <w:rPr>
                <w:rFonts w:hint="eastAsia" w:ascii="仿宋" w:hAnsi="仿宋" w:eastAsia="仿宋"/>
                <w:color w:val="000000"/>
                <w:sz w:val="24"/>
              </w:rPr>
              <w:t>（万元）</w:t>
            </w:r>
          </w:p>
        </w:tc>
        <w:tc>
          <w:tcPr>
            <w:tcW w:w="1134" w:type="dxa"/>
            <w:vAlign w:val="center"/>
          </w:tcPr>
          <w:p>
            <w:pPr>
              <w:spacing w:line="500" w:lineRule="exact"/>
              <w:jc w:val="center"/>
              <w:rPr>
                <w:rFonts w:ascii="仿宋" w:hAnsi="仿宋" w:eastAsia="仿宋"/>
                <w:color w:val="000000"/>
                <w:sz w:val="24"/>
              </w:rPr>
            </w:pPr>
            <w:r>
              <w:rPr>
                <w:rFonts w:hint="eastAsia" w:ascii="仿宋" w:hAnsi="仿宋" w:eastAsia="仿宋"/>
                <w:color w:val="000000"/>
                <w:sz w:val="24"/>
              </w:rPr>
              <w:t>节约率</w:t>
            </w:r>
          </w:p>
          <w:p>
            <w:pPr>
              <w:spacing w:line="500" w:lineRule="exact"/>
              <w:jc w:val="center"/>
              <w:rPr>
                <w:rFonts w:ascii="仿宋" w:hAnsi="仿宋" w:eastAsia="仿宋"/>
                <w:color w:val="000000"/>
                <w:sz w:val="24"/>
              </w:rPr>
            </w:pPr>
            <w:r>
              <w:rPr>
                <w:rFonts w:hint="eastAsia" w:ascii="仿宋" w:hAnsi="仿宋" w:eastAsia="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951" w:type="dxa"/>
            <w:vAlign w:val="center"/>
          </w:tcPr>
          <w:p>
            <w:pPr>
              <w:spacing w:line="500" w:lineRule="exact"/>
              <w:jc w:val="center"/>
              <w:rPr>
                <w:rFonts w:ascii="仿宋" w:hAnsi="仿宋" w:eastAsia="仿宋"/>
                <w:color w:val="000000"/>
                <w:sz w:val="24"/>
              </w:rPr>
            </w:pPr>
          </w:p>
        </w:tc>
        <w:tc>
          <w:tcPr>
            <w:tcW w:w="1985" w:type="dxa"/>
            <w:vAlign w:val="center"/>
          </w:tcPr>
          <w:p>
            <w:pPr>
              <w:spacing w:line="500" w:lineRule="exact"/>
              <w:jc w:val="center"/>
              <w:rPr>
                <w:rFonts w:ascii="仿宋" w:hAnsi="仿宋" w:eastAsia="仿宋"/>
                <w:color w:val="000000"/>
                <w:sz w:val="24"/>
              </w:rPr>
            </w:pPr>
          </w:p>
        </w:tc>
        <w:tc>
          <w:tcPr>
            <w:tcW w:w="1417" w:type="dxa"/>
            <w:vAlign w:val="center"/>
          </w:tcPr>
          <w:p>
            <w:pPr>
              <w:spacing w:line="500" w:lineRule="exact"/>
              <w:jc w:val="center"/>
              <w:rPr>
                <w:rFonts w:ascii="仿宋" w:hAnsi="仿宋" w:eastAsia="仿宋"/>
                <w:color w:val="000000"/>
                <w:sz w:val="24"/>
              </w:rPr>
            </w:pPr>
          </w:p>
        </w:tc>
        <w:tc>
          <w:tcPr>
            <w:tcW w:w="1134" w:type="dxa"/>
            <w:vAlign w:val="center"/>
          </w:tcPr>
          <w:p>
            <w:pPr>
              <w:spacing w:line="500" w:lineRule="exact"/>
              <w:jc w:val="center"/>
              <w:rPr>
                <w:rFonts w:ascii="仿宋" w:hAnsi="仿宋" w:eastAsia="仿宋"/>
                <w:color w:val="000000"/>
                <w:sz w:val="24"/>
              </w:rPr>
            </w:pPr>
          </w:p>
        </w:tc>
        <w:tc>
          <w:tcPr>
            <w:tcW w:w="1418" w:type="dxa"/>
            <w:vAlign w:val="center"/>
          </w:tcPr>
          <w:p>
            <w:pPr>
              <w:spacing w:line="500" w:lineRule="exact"/>
              <w:jc w:val="center"/>
              <w:rPr>
                <w:rFonts w:ascii="仿宋" w:hAnsi="仿宋" w:eastAsia="仿宋"/>
                <w:color w:val="000000"/>
                <w:sz w:val="24"/>
              </w:rPr>
            </w:pPr>
          </w:p>
        </w:tc>
        <w:tc>
          <w:tcPr>
            <w:tcW w:w="1134" w:type="dxa"/>
            <w:vAlign w:val="center"/>
          </w:tcPr>
          <w:p>
            <w:pPr>
              <w:spacing w:line="500" w:lineRule="exact"/>
              <w:jc w:val="center"/>
              <w:rPr>
                <w:rFonts w:ascii="仿宋" w:hAnsi="仿宋" w:eastAsia="仿宋"/>
                <w:color w:val="000000"/>
                <w:sz w:val="24"/>
              </w:rPr>
            </w:pPr>
          </w:p>
        </w:tc>
      </w:tr>
    </w:tbl>
    <w:p>
      <w:pPr>
        <w:spacing w:line="480" w:lineRule="exact"/>
        <w:ind w:firstLine="480" w:firstLineChars="200"/>
        <w:rPr>
          <w:rFonts w:ascii="仿宋" w:hAnsi="仿宋" w:eastAsia="仿宋"/>
          <w:color w:val="000000"/>
          <w:sz w:val="24"/>
        </w:rPr>
      </w:pPr>
    </w:p>
    <w:p>
      <w:pPr>
        <w:spacing w:line="480" w:lineRule="exact"/>
        <w:ind w:firstLine="480" w:firstLineChars="200"/>
        <w:rPr>
          <w:rFonts w:ascii="仿宋" w:hAnsi="仿宋" w:eastAsia="仿宋"/>
          <w:color w:val="000000"/>
          <w:sz w:val="24"/>
        </w:rPr>
      </w:pPr>
      <w:r>
        <w:rPr>
          <w:rFonts w:hint="eastAsia" w:ascii="仿宋" w:hAnsi="仿宋" w:eastAsia="仿宋"/>
          <w:color w:val="000000"/>
          <w:sz w:val="24"/>
        </w:rPr>
        <w:t>本合同于年月日由</w:t>
      </w:r>
      <w:r>
        <w:rPr>
          <w:rFonts w:hint="eastAsia" w:ascii="仿宋" w:hAnsi="仿宋" w:eastAsia="仿宋"/>
          <w:color w:val="000000"/>
          <w:sz w:val="24"/>
          <w:u w:val="single"/>
        </w:rPr>
        <w:t xml:space="preserve">                   （</w:t>
      </w:r>
      <w:r>
        <w:rPr>
          <w:rFonts w:hint="eastAsia" w:ascii="仿宋" w:hAnsi="仿宋" w:eastAsia="仿宋"/>
          <w:color w:val="000000"/>
          <w:sz w:val="24"/>
        </w:rPr>
        <w:t>以下简称“采购方”）为一方和</w:t>
      </w:r>
      <w:r>
        <w:rPr>
          <w:rFonts w:hint="eastAsia" w:ascii="仿宋" w:hAnsi="仿宋" w:eastAsia="仿宋"/>
          <w:color w:val="000000"/>
          <w:sz w:val="24"/>
          <w:u w:val="single"/>
        </w:rPr>
        <w:t>（供应商名称）  （</w:t>
      </w:r>
      <w:r>
        <w:rPr>
          <w:rFonts w:hint="eastAsia" w:ascii="仿宋" w:hAnsi="仿宋" w:eastAsia="仿宋"/>
          <w:color w:val="000000"/>
          <w:sz w:val="24"/>
        </w:rPr>
        <w:t>以下简称“供应商”）为另一方按下述条款和条件签署。</w:t>
      </w:r>
    </w:p>
    <w:p>
      <w:pPr>
        <w:spacing w:line="480" w:lineRule="exact"/>
        <w:jc w:val="left"/>
        <w:rPr>
          <w:rFonts w:ascii="仿宋" w:hAnsi="仿宋" w:eastAsia="仿宋"/>
          <w:color w:val="000000"/>
          <w:sz w:val="24"/>
        </w:rPr>
      </w:pPr>
      <w:r>
        <w:rPr>
          <w:rFonts w:hint="eastAsia" w:ascii="仿宋" w:hAnsi="仿宋" w:eastAsia="仿宋"/>
          <w:color w:val="000000"/>
          <w:sz w:val="24"/>
        </w:rPr>
        <w:t xml:space="preserve">    鉴于采购方为获得以下货物即：采购项目的招标，并接受了供应商以总金额（人民币、用文字和数字表示的合同价）（以下简称“合同价”）提供上述货物的投标。</w:t>
      </w:r>
    </w:p>
    <w:p>
      <w:pPr>
        <w:spacing w:line="480" w:lineRule="exact"/>
        <w:ind w:firstLine="480" w:firstLineChars="200"/>
        <w:rPr>
          <w:rFonts w:ascii="仿宋" w:hAnsi="仿宋" w:eastAsia="仿宋"/>
          <w:color w:val="000000"/>
          <w:sz w:val="24"/>
        </w:rPr>
      </w:pPr>
      <w:r>
        <w:rPr>
          <w:rFonts w:hint="eastAsia" w:ascii="仿宋" w:hAnsi="仿宋" w:eastAsia="仿宋"/>
          <w:color w:val="000000"/>
          <w:sz w:val="24"/>
        </w:rPr>
        <w:t>本合同在此声明如下：</w:t>
      </w:r>
    </w:p>
    <w:p>
      <w:pPr>
        <w:spacing w:line="480" w:lineRule="exact"/>
        <w:ind w:left="708" w:hanging="708"/>
        <w:rPr>
          <w:rFonts w:ascii="仿宋" w:hAnsi="仿宋" w:eastAsia="仿宋"/>
          <w:color w:val="000000"/>
          <w:sz w:val="24"/>
        </w:rPr>
      </w:pPr>
      <w:r>
        <w:rPr>
          <w:rFonts w:hint="eastAsia" w:ascii="仿宋" w:hAnsi="仿宋" w:eastAsia="仿宋"/>
          <w:color w:val="000000"/>
          <w:sz w:val="24"/>
        </w:rPr>
        <w:t>1.本合同中的词语和术语的含义与合同条款中定义的相同。</w:t>
      </w:r>
    </w:p>
    <w:p>
      <w:pPr>
        <w:spacing w:line="480" w:lineRule="exact"/>
        <w:ind w:left="708" w:hanging="708"/>
        <w:rPr>
          <w:rFonts w:ascii="仿宋" w:hAnsi="仿宋" w:eastAsia="仿宋"/>
          <w:color w:val="000000"/>
          <w:sz w:val="24"/>
        </w:rPr>
      </w:pPr>
      <w:r>
        <w:rPr>
          <w:rFonts w:hint="eastAsia" w:ascii="仿宋" w:hAnsi="仿宋" w:eastAsia="仿宋"/>
          <w:color w:val="000000"/>
          <w:sz w:val="24"/>
        </w:rPr>
        <w:t>2.下述合同附件为本合同不可分割的部分并与本合同具有同等效力：</w:t>
      </w:r>
    </w:p>
    <w:p>
      <w:pPr>
        <w:spacing w:line="480" w:lineRule="exact"/>
        <w:ind w:firstLine="240" w:firstLineChars="100"/>
        <w:rPr>
          <w:rFonts w:ascii="仿宋" w:hAnsi="仿宋" w:eastAsia="仿宋"/>
          <w:color w:val="000000"/>
          <w:sz w:val="24"/>
        </w:rPr>
      </w:pPr>
      <w:r>
        <w:rPr>
          <w:rFonts w:hint="eastAsia" w:ascii="仿宋" w:hAnsi="仿宋" w:eastAsia="仿宋"/>
          <w:color w:val="000000"/>
          <w:sz w:val="24"/>
        </w:rPr>
        <w:t>1）服务范围</w:t>
      </w:r>
    </w:p>
    <w:p>
      <w:pPr>
        <w:spacing w:line="480" w:lineRule="exact"/>
        <w:ind w:firstLine="240" w:firstLineChars="100"/>
        <w:rPr>
          <w:rFonts w:ascii="仿宋" w:hAnsi="仿宋" w:eastAsia="仿宋"/>
          <w:color w:val="000000"/>
          <w:sz w:val="24"/>
        </w:rPr>
      </w:pPr>
      <w:r>
        <w:rPr>
          <w:rFonts w:hint="eastAsia" w:ascii="仿宋" w:hAnsi="仿宋" w:eastAsia="仿宋"/>
          <w:color w:val="000000"/>
          <w:sz w:val="24"/>
        </w:rPr>
        <w:t>2）询价文件、询价文件澄清文件</w:t>
      </w:r>
    </w:p>
    <w:p>
      <w:pPr>
        <w:spacing w:line="480" w:lineRule="exact"/>
        <w:ind w:firstLine="240" w:firstLineChars="100"/>
        <w:rPr>
          <w:rFonts w:ascii="仿宋" w:hAnsi="仿宋" w:eastAsia="仿宋"/>
          <w:color w:val="000000"/>
          <w:sz w:val="24"/>
        </w:rPr>
      </w:pPr>
      <w:r>
        <w:rPr>
          <w:rFonts w:hint="eastAsia" w:ascii="仿宋" w:hAnsi="仿宋" w:eastAsia="仿宋"/>
          <w:color w:val="000000"/>
          <w:sz w:val="24"/>
        </w:rPr>
        <w:t>3）响应文件、供应商在开标期间的承诺文件</w:t>
      </w:r>
    </w:p>
    <w:p>
      <w:pPr>
        <w:spacing w:line="480" w:lineRule="exact"/>
        <w:ind w:firstLine="240" w:firstLineChars="100"/>
        <w:rPr>
          <w:rFonts w:ascii="仿宋" w:hAnsi="仿宋" w:eastAsia="仿宋"/>
          <w:color w:val="000000"/>
          <w:sz w:val="24"/>
        </w:rPr>
      </w:pPr>
      <w:r>
        <w:rPr>
          <w:rFonts w:hint="eastAsia" w:ascii="仿宋" w:hAnsi="仿宋" w:eastAsia="仿宋"/>
          <w:color w:val="000000"/>
          <w:sz w:val="24"/>
        </w:rPr>
        <w:t>4）中标通知书</w:t>
      </w:r>
    </w:p>
    <w:p>
      <w:pPr>
        <w:tabs>
          <w:tab w:val="left" w:pos="900"/>
          <w:tab w:val="left" w:pos="1069"/>
        </w:tabs>
        <w:spacing w:line="480" w:lineRule="exact"/>
        <w:rPr>
          <w:rFonts w:ascii="仿宋" w:hAnsi="仿宋" w:eastAsia="仿宋"/>
          <w:color w:val="000000"/>
          <w:sz w:val="24"/>
        </w:rPr>
      </w:pPr>
      <w:r>
        <w:rPr>
          <w:rFonts w:hint="eastAsia" w:ascii="仿宋" w:hAnsi="仿宋" w:eastAsia="仿宋"/>
          <w:color w:val="000000"/>
          <w:sz w:val="24"/>
        </w:rPr>
        <w:t>3.考虑到采购方将按照本合同规定向供应商支付款项，供应商再次保证全部按照合同的规定向采购方提供货物并在质量保证期内承担货物质量保证责任。</w:t>
      </w:r>
    </w:p>
    <w:p>
      <w:pPr>
        <w:tabs>
          <w:tab w:val="left" w:pos="900"/>
          <w:tab w:val="left" w:pos="1069"/>
        </w:tabs>
        <w:spacing w:line="480" w:lineRule="exact"/>
        <w:ind w:left="105" w:leftChars="50" w:firstLine="360" w:firstLineChars="150"/>
        <w:rPr>
          <w:rFonts w:ascii="仿宋" w:hAnsi="仿宋" w:eastAsia="仿宋"/>
          <w:color w:val="000000"/>
          <w:sz w:val="24"/>
        </w:rPr>
      </w:pPr>
      <w:r>
        <w:rPr>
          <w:rFonts w:hint="eastAsia" w:ascii="仿宋" w:hAnsi="仿宋" w:eastAsia="仿宋"/>
          <w:color w:val="000000"/>
          <w:sz w:val="24"/>
        </w:rPr>
        <w:t>双方在上述日期签署本协议。</w:t>
      </w:r>
    </w:p>
    <w:p>
      <w:pPr>
        <w:pStyle w:val="4"/>
        <w:spacing w:line="480" w:lineRule="exact"/>
        <w:ind w:firstLine="3150" w:firstLineChars="1046"/>
        <w:jc w:val="both"/>
        <w:rPr>
          <w:rFonts w:ascii="仿宋" w:hAnsi="仿宋"/>
          <w:color w:val="000000"/>
        </w:rPr>
      </w:pPr>
      <w:bookmarkStart w:id="210" w:name="_Toc110936412"/>
      <w:bookmarkStart w:id="211" w:name="_Toc66806371"/>
      <w:bookmarkStart w:id="212" w:name="_Toc109320150"/>
      <w:bookmarkStart w:id="213" w:name="_Toc453920738"/>
      <w:bookmarkStart w:id="214" w:name="_Toc460483637"/>
      <w:bookmarkStart w:id="215" w:name="_Toc461271120"/>
      <w:bookmarkStart w:id="216" w:name="_Toc449594086"/>
      <w:r>
        <w:rPr>
          <w:rFonts w:hint="eastAsia" w:ascii="仿宋" w:hAnsi="仿宋"/>
          <w:color w:val="000000"/>
        </w:rPr>
        <w:t>二、合同专用条款</w:t>
      </w:r>
      <w:bookmarkEnd w:id="210"/>
      <w:bookmarkEnd w:id="211"/>
      <w:bookmarkEnd w:id="212"/>
      <w:bookmarkEnd w:id="213"/>
      <w:bookmarkEnd w:id="214"/>
      <w:bookmarkEnd w:id="215"/>
      <w:bookmarkEnd w:id="216"/>
    </w:p>
    <w:p>
      <w:pPr>
        <w:spacing w:line="480" w:lineRule="exact"/>
        <w:ind w:left="711" w:hanging="711"/>
        <w:rPr>
          <w:rFonts w:ascii="仿宋" w:hAnsi="仿宋" w:eastAsia="仿宋"/>
          <w:b/>
          <w:bCs/>
          <w:color w:val="000000"/>
          <w:sz w:val="24"/>
        </w:rPr>
      </w:pPr>
      <w:r>
        <w:rPr>
          <w:rFonts w:hint="eastAsia" w:ascii="仿宋" w:hAnsi="仿宋" w:eastAsia="仿宋"/>
          <w:b/>
          <w:bCs/>
          <w:color w:val="000000"/>
          <w:sz w:val="24"/>
        </w:rPr>
        <w:t>本表关于采购货物的具体要求是对本合同条款的具体补充和修改，如有矛盾，可有双方协商。</w:t>
      </w:r>
    </w:p>
    <w:tbl>
      <w:tblPr>
        <w:tblStyle w:val="26"/>
        <w:tblW w:w="8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6" w:type="dxa"/>
            <w:vAlign w:val="center"/>
          </w:tcPr>
          <w:p>
            <w:pPr>
              <w:spacing w:line="480" w:lineRule="exact"/>
              <w:ind w:left="610" w:hanging="610"/>
              <w:jc w:val="center"/>
              <w:rPr>
                <w:rFonts w:ascii="仿宋" w:hAnsi="仿宋" w:eastAsia="仿宋"/>
                <w:b/>
                <w:bCs/>
                <w:color w:val="000000"/>
                <w:sz w:val="24"/>
              </w:rPr>
            </w:pPr>
            <w:r>
              <w:rPr>
                <w:rFonts w:hint="eastAsia" w:ascii="仿宋" w:hAnsi="仿宋" w:eastAsia="仿宋"/>
                <w:b/>
                <w:bCs/>
                <w:color w:val="000000"/>
                <w:sz w:val="24"/>
              </w:rPr>
              <w:t>序号</w:t>
            </w:r>
          </w:p>
        </w:tc>
        <w:tc>
          <w:tcPr>
            <w:tcW w:w="7937" w:type="dxa"/>
          </w:tcPr>
          <w:p>
            <w:pPr>
              <w:spacing w:line="480" w:lineRule="exact"/>
              <w:ind w:left="610" w:hanging="610"/>
              <w:rPr>
                <w:rFonts w:ascii="仿宋" w:hAnsi="仿宋" w:eastAsia="仿宋"/>
                <w:b/>
                <w:bCs/>
                <w:color w:val="000000"/>
                <w:sz w:val="24"/>
              </w:rPr>
            </w:pPr>
            <w:r>
              <w:rPr>
                <w:rFonts w:hint="eastAsia" w:ascii="仿宋" w:hAnsi="仿宋" w:eastAsia="仿宋"/>
                <w:b/>
                <w:bCs/>
                <w:color w:val="000000"/>
                <w:sz w:val="24"/>
              </w:rPr>
              <w:t xml:space="preserve">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6" w:type="dxa"/>
            <w:vAlign w:val="center"/>
          </w:tcPr>
          <w:p>
            <w:pPr>
              <w:numPr>
                <w:ilvl w:val="0"/>
                <w:numId w:val="1"/>
              </w:numPr>
              <w:tabs>
                <w:tab w:val="clear" w:pos="907"/>
              </w:tabs>
              <w:spacing w:line="480" w:lineRule="exact"/>
              <w:ind w:left="610" w:hanging="610"/>
              <w:jc w:val="center"/>
              <w:rPr>
                <w:rFonts w:ascii="仿宋" w:hAnsi="仿宋" w:eastAsia="仿宋"/>
                <w:b/>
                <w:bCs/>
                <w:color w:val="000000"/>
                <w:sz w:val="24"/>
              </w:rPr>
            </w:pPr>
          </w:p>
        </w:tc>
        <w:tc>
          <w:tcPr>
            <w:tcW w:w="7937" w:type="dxa"/>
            <w:vAlign w:val="center"/>
          </w:tcPr>
          <w:p>
            <w:pPr>
              <w:spacing w:line="480" w:lineRule="exact"/>
              <w:ind w:left="607" w:hanging="607"/>
              <w:rPr>
                <w:rFonts w:ascii="仿宋" w:hAnsi="仿宋" w:eastAsia="仿宋"/>
                <w:bCs/>
                <w:color w:val="000000"/>
                <w:sz w:val="24"/>
                <w:u w:val="single"/>
              </w:rPr>
            </w:pPr>
            <w:r>
              <w:rPr>
                <w:rFonts w:hint="eastAsia" w:ascii="仿宋" w:hAnsi="仿宋" w:eastAsia="仿宋"/>
                <w:bCs/>
                <w:color w:val="000000"/>
                <w:sz w:val="24"/>
              </w:rPr>
              <w:t>买方名称：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6" w:type="dxa"/>
            <w:vAlign w:val="center"/>
          </w:tcPr>
          <w:p>
            <w:pPr>
              <w:numPr>
                <w:ilvl w:val="0"/>
                <w:numId w:val="1"/>
              </w:numPr>
              <w:tabs>
                <w:tab w:val="clear" w:pos="907"/>
              </w:tabs>
              <w:spacing w:line="480" w:lineRule="exact"/>
              <w:ind w:left="610" w:hanging="610"/>
              <w:jc w:val="center"/>
              <w:rPr>
                <w:rFonts w:ascii="仿宋" w:hAnsi="仿宋" w:eastAsia="仿宋"/>
                <w:b/>
                <w:bCs/>
                <w:color w:val="000000"/>
                <w:sz w:val="24"/>
              </w:rPr>
            </w:pPr>
          </w:p>
        </w:tc>
        <w:tc>
          <w:tcPr>
            <w:tcW w:w="7937" w:type="dxa"/>
            <w:vAlign w:val="center"/>
          </w:tcPr>
          <w:p>
            <w:pPr>
              <w:spacing w:line="480" w:lineRule="exact"/>
              <w:ind w:left="607" w:hanging="607"/>
              <w:rPr>
                <w:rFonts w:ascii="仿宋" w:hAnsi="仿宋" w:eastAsia="仿宋"/>
                <w:bCs/>
                <w:color w:val="000000"/>
                <w:sz w:val="24"/>
                <w:u w:val="single"/>
              </w:rPr>
            </w:pPr>
            <w:r>
              <w:rPr>
                <w:rFonts w:hint="eastAsia" w:ascii="仿宋" w:hAnsi="仿宋" w:eastAsia="仿宋"/>
                <w:bCs/>
                <w:color w:val="000000"/>
                <w:sz w:val="24"/>
              </w:rPr>
              <w:t>卖方（中标供应商）名称：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6" w:type="dxa"/>
            <w:vAlign w:val="center"/>
          </w:tcPr>
          <w:p>
            <w:pPr>
              <w:numPr>
                <w:ilvl w:val="0"/>
                <w:numId w:val="1"/>
              </w:numPr>
              <w:tabs>
                <w:tab w:val="clear" w:pos="907"/>
              </w:tabs>
              <w:spacing w:line="480" w:lineRule="exact"/>
              <w:ind w:left="610" w:hanging="610"/>
              <w:jc w:val="center"/>
              <w:rPr>
                <w:rFonts w:ascii="仿宋" w:hAnsi="仿宋" w:eastAsia="仿宋"/>
                <w:b/>
                <w:bCs/>
                <w:color w:val="000000"/>
                <w:sz w:val="24"/>
              </w:rPr>
            </w:pPr>
          </w:p>
        </w:tc>
        <w:tc>
          <w:tcPr>
            <w:tcW w:w="7937" w:type="dxa"/>
            <w:vAlign w:val="center"/>
          </w:tcPr>
          <w:p>
            <w:pPr>
              <w:spacing w:line="480" w:lineRule="exact"/>
              <w:ind w:left="607" w:hanging="607"/>
              <w:rPr>
                <w:rFonts w:ascii="仿宋" w:hAnsi="仿宋" w:eastAsia="仿宋"/>
                <w:bCs/>
                <w:color w:val="000000"/>
                <w:sz w:val="24"/>
                <w:u w:val="single"/>
              </w:rPr>
            </w:pPr>
            <w:r>
              <w:rPr>
                <w:rFonts w:hint="eastAsia" w:ascii="仿宋" w:hAnsi="仿宋" w:eastAsia="仿宋"/>
                <w:bCs/>
                <w:color w:val="000000"/>
                <w:sz w:val="24"/>
              </w:rPr>
              <w:t>质量保证金金额：大写：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6" w:type="dxa"/>
            <w:vAlign w:val="center"/>
          </w:tcPr>
          <w:p>
            <w:pPr>
              <w:numPr>
                <w:ilvl w:val="0"/>
                <w:numId w:val="1"/>
              </w:numPr>
              <w:tabs>
                <w:tab w:val="clear" w:pos="907"/>
              </w:tabs>
              <w:spacing w:line="480" w:lineRule="exact"/>
              <w:ind w:left="610" w:hanging="610"/>
              <w:jc w:val="center"/>
              <w:rPr>
                <w:rFonts w:ascii="仿宋" w:hAnsi="仿宋" w:eastAsia="仿宋"/>
                <w:b/>
                <w:bCs/>
                <w:color w:val="000000"/>
                <w:sz w:val="24"/>
              </w:rPr>
            </w:pPr>
          </w:p>
        </w:tc>
        <w:tc>
          <w:tcPr>
            <w:tcW w:w="7937" w:type="dxa"/>
            <w:vAlign w:val="center"/>
          </w:tcPr>
          <w:p>
            <w:pPr>
              <w:spacing w:line="480" w:lineRule="exact"/>
              <w:ind w:left="607" w:hanging="607"/>
              <w:rPr>
                <w:rFonts w:ascii="仿宋" w:hAnsi="仿宋" w:eastAsia="仿宋"/>
                <w:bCs/>
                <w:color w:val="000000"/>
                <w:sz w:val="24"/>
                <w:u w:val="single"/>
              </w:rPr>
            </w:pPr>
            <w:r>
              <w:rPr>
                <w:rFonts w:hint="eastAsia" w:ascii="仿宋" w:hAnsi="仿宋" w:eastAsia="仿宋"/>
                <w:bCs/>
                <w:color w:val="000000"/>
                <w:sz w:val="24"/>
              </w:rPr>
              <w:t>质量保证金期限：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6" w:type="dxa"/>
            <w:vAlign w:val="center"/>
          </w:tcPr>
          <w:p>
            <w:pPr>
              <w:numPr>
                <w:ilvl w:val="0"/>
                <w:numId w:val="1"/>
              </w:numPr>
              <w:tabs>
                <w:tab w:val="clear" w:pos="907"/>
              </w:tabs>
              <w:spacing w:line="480" w:lineRule="exact"/>
              <w:ind w:left="610" w:hanging="610"/>
              <w:jc w:val="center"/>
              <w:rPr>
                <w:rFonts w:ascii="仿宋" w:hAnsi="仿宋" w:eastAsia="仿宋"/>
                <w:b/>
                <w:bCs/>
                <w:color w:val="000000"/>
                <w:sz w:val="24"/>
              </w:rPr>
            </w:pPr>
          </w:p>
        </w:tc>
        <w:tc>
          <w:tcPr>
            <w:tcW w:w="7937" w:type="dxa"/>
            <w:vAlign w:val="center"/>
          </w:tcPr>
          <w:p>
            <w:pPr>
              <w:spacing w:line="480" w:lineRule="exact"/>
              <w:ind w:left="607" w:hanging="607"/>
              <w:rPr>
                <w:rFonts w:ascii="仿宋" w:hAnsi="仿宋" w:eastAsia="仿宋"/>
                <w:bCs/>
                <w:color w:val="000000"/>
                <w:sz w:val="24"/>
              </w:rPr>
            </w:pPr>
            <w:r>
              <w:rPr>
                <w:rFonts w:hint="eastAsia" w:ascii="仿宋" w:hAnsi="仿宋" w:eastAsia="仿宋"/>
                <w:bCs/>
                <w:color w:val="000000"/>
                <w:sz w:val="24"/>
              </w:rPr>
              <w:t>应提供的伴随服务：选所有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6" w:type="dxa"/>
            <w:vAlign w:val="center"/>
          </w:tcPr>
          <w:p>
            <w:pPr>
              <w:numPr>
                <w:ilvl w:val="0"/>
                <w:numId w:val="1"/>
              </w:numPr>
              <w:tabs>
                <w:tab w:val="clear" w:pos="907"/>
              </w:tabs>
              <w:spacing w:line="480" w:lineRule="exact"/>
              <w:ind w:left="610" w:hanging="610"/>
              <w:jc w:val="center"/>
              <w:rPr>
                <w:rFonts w:ascii="仿宋" w:hAnsi="仿宋" w:eastAsia="仿宋"/>
                <w:b/>
                <w:bCs/>
                <w:color w:val="000000"/>
                <w:sz w:val="24"/>
              </w:rPr>
            </w:pPr>
          </w:p>
        </w:tc>
        <w:tc>
          <w:tcPr>
            <w:tcW w:w="7937" w:type="dxa"/>
            <w:vAlign w:val="center"/>
          </w:tcPr>
          <w:p>
            <w:pPr>
              <w:spacing w:line="480" w:lineRule="exact"/>
              <w:ind w:left="607" w:hanging="607"/>
              <w:rPr>
                <w:rFonts w:ascii="仿宋" w:hAnsi="仿宋" w:eastAsia="仿宋"/>
                <w:bCs/>
                <w:color w:val="000000"/>
                <w:sz w:val="24"/>
              </w:rPr>
            </w:pPr>
            <w:r>
              <w:rPr>
                <w:rFonts w:hint="eastAsia" w:ascii="仿宋" w:hAnsi="仿宋" w:eastAsia="仿宋"/>
                <w:bCs/>
                <w:color w:val="000000"/>
                <w:sz w:val="24"/>
              </w:rPr>
              <w:t>交货期：</w:t>
            </w:r>
            <w:r>
              <w:rPr>
                <w:rFonts w:hint="eastAsia" w:ascii="仿宋" w:hAnsi="仿宋" w:eastAsia="仿宋"/>
                <w:color w:val="000000"/>
                <w:sz w:val="24"/>
              </w:rPr>
              <w:t>自签订合同之日起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16" w:type="dxa"/>
            <w:vAlign w:val="center"/>
          </w:tcPr>
          <w:p>
            <w:pPr>
              <w:numPr>
                <w:ilvl w:val="0"/>
                <w:numId w:val="1"/>
              </w:numPr>
              <w:tabs>
                <w:tab w:val="clear" w:pos="907"/>
              </w:tabs>
              <w:spacing w:line="480" w:lineRule="exact"/>
              <w:ind w:left="610" w:hanging="610"/>
              <w:jc w:val="center"/>
              <w:rPr>
                <w:rFonts w:ascii="仿宋" w:hAnsi="仿宋" w:eastAsia="仿宋"/>
                <w:b/>
                <w:bCs/>
                <w:color w:val="000000"/>
                <w:sz w:val="24"/>
              </w:rPr>
            </w:pPr>
          </w:p>
        </w:tc>
        <w:tc>
          <w:tcPr>
            <w:tcW w:w="7937" w:type="dxa"/>
          </w:tcPr>
          <w:p>
            <w:pPr>
              <w:spacing w:line="480" w:lineRule="exact"/>
              <w:ind w:left="607" w:hanging="607"/>
              <w:rPr>
                <w:rFonts w:ascii="仿宋" w:hAnsi="仿宋" w:eastAsia="仿宋"/>
                <w:bCs/>
                <w:color w:val="000000"/>
                <w:sz w:val="24"/>
              </w:rPr>
            </w:pPr>
            <w:r>
              <w:rPr>
                <w:rFonts w:hint="eastAsia" w:ascii="仿宋" w:hAnsi="仿宋" w:eastAsia="仿宋"/>
                <w:bCs/>
                <w:color w:val="000000"/>
                <w:sz w:val="24"/>
              </w:rPr>
              <w:t>付款方法和条件：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6" w:type="dxa"/>
            <w:vAlign w:val="center"/>
          </w:tcPr>
          <w:p>
            <w:pPr>
              <w:numPr>
                <w:ilvl w:val="0"/>
                <w:numId w:val="1"/>
              </w:numPr>
              <w:tabs>
                <w:tab w:val="clear" w:pos="907"/>
              </w:tabs>
              <w:spacing w:line="480" w:lineRule="exact"/>
              <w:ind w:left="610" w:hanging="610"/>
              <w:jc w:val="center"/>
              <w:rPr>
                <w:rFonts w:ascii="仿宋" w:hAnsi="仿宋" w:eastAsia="仿宋"/>
                <w:b/>
                <w:bCs/>
                <w:color w:val="000000"/>
                <w:sz w:val="24"/>
              </w:rPr>
            </w:pPr>
          </w:p>
        </w:tc>
        <w:tc>
          <w:tcPr>
            <w:tcW w:w="7937" w:type="dxa"/>
            <w:vAlign w:val="center"/>
          </w:tcPr>
          <w:p>
            <w:pPr>
              <w:spacing w:line="480" w:lineRule="exact"/>
              <w:ind w:left="607" w:hanging="607"/>
              <w:rPr>
                <w:rFonts w:ascii="仿宋" w:hAnsi="仿宋" w:eastAsia="仿宋"/>
                <w:bCs/>
                <w:color w:val="000000"/>
                <w:sz w:val="24"/>
                <w:u w:val="single"/>
              </w:rPr>
            </w:pPr>
            <w:r>
              <w:rPr>
                <w:rFonts w:hint="eastAsia" w:ascii="仿宋" w:hAnsi="仿宋" w:eastAsia="仿宋"/>
                <w:bCs/>
                <w:color w:val="000000"/>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6" w:type="dxa"/>
            <w:vAlign w:val="center"/>
          </w:tcPr>
          <w:p>
            <w:pPr>
              <w:numPr>
                <w:ilvl w:val="0"/>
                <w:numId w:val="1"/>
              </w:numPr>
              <w:tabs>
                <w:tab w:val="clear" w:pos="907"/>
              </w:tabs>
              <w:spacing w:line="480" w:lineRule="exact"/>
              <w:ind w:left="610" w:hanging="610"/>
              <w:jc w:val="center"/>
              <w:rPr>
                <w:rFonts w:ascii="仿宋" w:hAnsi="仿宋" w:eastAsia="仿宋"/>
                <w:b/>
                <w:bCs/>
                <w:color w:val="000000"/>
                <w:sz w:val="24"/>
              </w:rPr>
            </w:pPr>
          </w:p>
        </w:tc>
        <w:tc>
          <w:tcPr>
            <w:tcW w:w="7937" w:type="dxa"/>
            <w:vAlign w:val="center"/>
          </w:tcPr>
          <w:p>
            <w:pPr>
              <w:spacing w:line="480" w:lineRule="exact"/>
              <w:ind w:left="607" w:hanging="607"/>
              <w:rPr>
                <w:rFonts w:ascii="仿宋" w:hAnsi="仿宋" w:eastAsia="仿宋"/>
                <w:bCs/>
                <w:color w:val="000000"/>
                <w:sz w:val="24"/>
              </w:rPr>
            </w:pPr>
            <w:r>
              <w:rPr>
                <w:rFonts w:hint="eastAsia" w:ascii="仿宋" w:hAnsi="仿宋" w:eastAsia="仿宋"/>
                <w:bCs/>
                <w:color w:val="000000"/>
                <w:sz w:val="24"/>
              </w:rPr>
              <w:t>交货验收：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6" w:type="dxa"/>
            <w:vAlign w:val="center"/>
          </w:tcPr>
          <w:p>
            <w:pPr>
              <w:numPr>
                <w:ilvl w:val="0"/>
                <w:numId w:val="1"/>
              </w:numPr>
              <w:tabs>
                <w:tab w:val="clear" w:pos="907"/>
              </w:tabs>
              <w:spacing w:line="480" w:lineRule="exact"/>
              <w:ind w:left="610" w:hanging="610"/>
              <w:jc w:val="center"/>
              <w:rPr>
                <w:rFonts w:ascii="仿宋" w:hAnsi="仿宋" w:eastAsia="仿宋"/>
                <w:b/>
                <w:bCs/>
                <w:color w:val="000000"/>
                <w:sz w:val="24"/>
              </w:rPr>
            </w:pPr>
          </w:p>
        </w:tc>
        <w:tc>
          <w:tcPr>
            <w:tcW w:w="7937" w:type="dxa"/>
            <w:vAlign w:val="center"/>
          </w:tcPr>
          <w:p>
            <w:pPr>
              <w:spacing w:line="480" w:lineRule="exact"/>
              <w:ind w:left="607" w:hanging="607"/>
              <w:rPr>
                <w:rFonts w:ascii="仿宋" w:hAnsi="仿宋" w:eastAsia="仿宋"/>
                <w:bCs/>
                <w:color w:val="000000"/>
                <w:sz w:val="24"/>
              </w:rPr>
            </w:pPr>
            <w:r>
              <w:rPr>
                <w:rFonts w:hint="eastAsia" w:ascii="仿宋" w:hAnsi="仿宋" w:eastAsia="仿宋"/>
                <w:bCs/>
                <w:color w:val="000000"/>
                <w:sz w:val="24"/>
              </w:rPr>
              <w:t>售后：</w:t>
            </w:r>
          </w:p>
        </w:tc>
      </w:tr>
    </w:tbl>
    <w:p>
      <w:pPr>
        <w:pStyle w:val="4"/>
        <w:spacing w:line="480" w:lineRule="exact"/>
        <w:ind w:firstLine="3301" w:firstLineChars="1096"/>
        <w:jc w:val="both"/>
        <w:rPr>
          <w:rFonts w:ascii="仿宋" w:hAnsi="仿宋" w:eastAsia="仿宋" w:cs="仿宋"/>
          <w:color w:val="000000"/>
        </w:rPr>
      </w:pPr>
      <w:bookmarkStart w:id="217" w:name="_Toc453920739"/>
      <w:bookmarkStart w:id="218" w:name="_Toc110936413"/>
      <w:bookmarkStart w:id="219" w:name="_Toc449594087"/>
      <w:bookmarkStart w:id="220" w:name="_Toc460483638"/>
      <w:bookmarkStart w:id="221" w:name="_Toc66806372"/>
      <w:bookmarkStart w:id="222" w:name="_Toc461271121"/>
      <w:bookmarkStart w:id="223" w:name="_Toc109320151"/>
      <w:r>
        <w:rPr>
          <w:rFonts w:hint="eastAsia" w:ascii="仿宋" w:hAnsi="仿宋" w:eastAsia="仿宋" w:cs="仿宋"/>
          <w:color w:val="000000"/>
        </w:rPr>
        <w:t>三、合同通用条款</w:t>
      </w:r>
      <w:bookmarkEnd w:id="217"/>
      <w:bookmarkEnd w:id="218"/>
      <w:bookmarkEnd w:id="219"/>
      <w:bookmarkEnd w:id="220"/>
      <w:bookmarkEnd w:id="221"/>
      <w:bookmarkEnd w:id="222"/>
      <w:bookmarkEnd w:id="223"/>
    </w:p>
    <w:p>
      <w:pPr>
        <w:numPr>
          <w:ilvl w:val="0"/>
          <w:numId w:val="2"/>
        </w:numPr>
        <w:tabs>
          <w:tab w:val="clear" w:pos="525"/>
        </w:tabs>
        <w:spacing w:line="480" w:lineRule="exact"/>
        <w:ind w:left="711" w:hanging="711"/>
        <w:rPr>
          <w:rFonts w:ascii="仿宋" w:hAnsi="仿宋" w:eastAsia="仿宋"/>
          <w:b/>
          <w:bCs/>
          <w:color w:val="000000"/>
          <w:sz w:val="24"/>
        </w:rPr>
      </w:pPr>
      <w:r>
        <w:rPr>
          <w:rFonts w:hint="eastAsia" w:ascii="仿宋" w:hAnsi="仿宋" w:eastAsia="仿宋"/>
          <w:b/>
          <w:bCs/>
          <w:color w:val="000000"/>
          <w:sz w:val="24"/>
        </w:rPr>
        <w:t>定义</w:t>
      </w:r>
    </w:p>
    <w:p>
      <w:pPr>
        <w:spacing w:line="480" w:lineRule="exact"/>
        <w:ind w:left="708" w:hanging="708"/>
        <w:rPr>
          <w:rFonts w:ascii="仿宋" w:hAnsi="仿宋" w:eastAsia="仿宋"/>
          <w:color w:val="000000"/>
          <w:sz w:val="24"/>
        </w:rPr>
      </w:pPr>
      <w:r>
        <w:rPr>
          <w:rFonts w:hint="eastAsia" w:ascii="仿宋" w:hAnsi="仿宋" w:eastAsia="仿宋"/>
          <w:color w:val="000000"/>
          <w:sz w:val="24"/>
        </w:rPr>
        <w:t>1.1  本合同下列术语应解释为:</w:t>
      </w:r>
    </w:p>
    <w:p>
      <w:pPr>
        <w:spacing w:line="480" w:lineRule="exact"/>
        <w:ind w:left="838" w:leftChars="285" w:hanging="240" w:hangingChars="100"/>
        <w:rPr>
          <w:rFonts w:ascii="仿宋" w:hAnsi="仿宋" w:eastAsia="仿宋"/>
          <w:color w:val="000000"/>
          <w:sz w:val="24"/>
        </w:rPr>
      </w:pPr>
      <w:r>
        <w:rPr>
          <w:rFonts w:hint="eastAsia" w:ascii="仿宋" w:hAnsi="仿宋" w:eastAsia="仿宋"/>
          <w:color w:val="000000"/>
          <w:sz w:val="24"/>
        </w:rPr>
        <w:t>1)“合同”系指买卖双方签署的、合同格式中载明的买卖双方所达成的协议，包括所有的附件、附录和上述文件所提到的构成合同的所有文件。</w:t>
      </w:r>
    </w:p>
    <w:p>
      <w:pPr>
        <w:spacing w:line="480" w:lineRule="exact"/>
        <w:ind w:left="960" w:hanging="960" w:hangingChars="400"/>
        <w:rPr>
          <w:rFonts w:ascii="仿宋" w:hAnsi="仿宋" w:eastAsia="仿宋"/>
          <w:color w:val="000000"/>
          <w:sz w:val="24"/>
        </w:rPr>
      </w:pPr>
      <w:r>
        <w:rPr>
          <w:rFonts w:hint="eastAsia" w:ascii="仿宋" w:hAnsi="仿宋" w:eastAsia="仿宋"/>
          <w:color w:val="000000"/>
          <w:sz w:val="24"/>
        </w:rPr>
        <w:t xml:space="preserve">     2）“合同价”系指根据本合同规定供应商在正确地完全履行合同义务后采购方应支付给供应商的价款。</w:t>
      </w:r>
    </w:p>
    <w:p>
      <w:pPr>
        <w:spacing w:line="480" w:lineRule="exact"/>
        <w:ind w:left="960" w:hanging="960" w:hangingChars="400"/>
        <w:rPr>
          <w:rFonts w:ascii="仿宋" w:hAnsi="仿宋" w:eastAsia="仿宋"/>
          <w:color w:val="000000"/>
          <w:sz w:val="24"/>
        </w:rPr>
      </w:pPr>
      <w:r>
        <w:rPr>
          <w:rFonts w:hint="eastAsia" w:ascii="仿宋" w:hAnsi="仿宋" w:eastAsia="仿宋"/>
          <w:color w:val="000000"/>
          <w:sz w:val="24"/>
        </w:rPr>
        <w:t xml:space="preserve">     3）“货物”系指供应商根据本合同规定须向采购方提供的一切产品、硬件设备、软件和其它材料。</w:t>
      </w:r>
    </w:p>
    <w:p>
      <w:pPr>
        <w:spacing w:line="480" w:lineRule="exact"/>
        <w:ind w:left="960" w:hanging="960" w:hangingChars="400"/>
        <w:rPr>
          <w:rFonts w:ascii="仿宋" w:hAnsi="仿宋" w:eastAsia="仿宋"/>
          <w:color w:val="000000"/>
          <w:sz w:val="24"/>
        </w:rPr>
      </w:pPr>
      <w:r>
        <w:rPr>
          <w:rFonts w:hint="eastAsia" w:ascii="仿宋" w:hAnsi="仿宋" w:eastAsia="仿宋"/>
          <w:color w:val="000000"/>
          <w:sz w:val="24"/>
        </w:rPr>
        <w:t xml:space="preserve">     4）“服务”系指根据本合同规定供应商承担与工程及供货有关的辅助服务。如运输、保险以及其它的伴随服务，例如安装、调试、提供技术援助、培训和合同中规定供应商应承担的其他义务。</w:t>
      </w:r>
    </w:p>
    <w:p>
      <w:pPr>
        <w:spacing w:line="480" w:lineRule="exact"/>
        <w:ind w:left="960" w:hanging="960" w:hangingChars="400"/>
        <w:rPr>
          <w:rFonts w:ascii="仿宋" w:hAnsi="仿宋" w:eastAsia="仿宋"/>
          <w:color w:val="000000"/>
          <w:sz w:val="24"/>
        </w:rPr>
      </w:pPr>
      <w:r>
        <w:rPr>
          <w:rFonts w:hint="eastAsia" w:ascii="仿宋" w:hAnsi="仿宋" w:eastAsia="仿宋"/>
          <w:color w:val="000000"/>
          <w:sz w:val="24"/>
        </w:rPr>
        <w:t xml:space="preserve">     5）“合同条款”系指本合同条款。</w:t>
      </w:r>
    </w:p>
    <w:p>
      <w:pPr>
        <w:spacing w:line="480" w:lineRule="exact"/>
        <w:ind w:left="960" w:hanging="960" w:hangingChars="400"/>
        <w:rPr>
          <w:rFonts w:ascii="仿宋" w:hAnsi="仿宋" w:eastAsia="仿宋"/>
          <w:color w:val="000000"/>
          <w:sz w:val="24"/>
        </w:rPr>
      </w:pPr>
      <w:r>
        <w:rPr>
          <w:rFonts w:hint="eastAsia" w:ascii="仿宋" w:hAnsi="仿宋" w:eastAsia="仿宋"/>
          <w:color w:val="000000"/>
          <w:sz w:val="24"/>
        </w:rPr>
        <w:t xml:space="preserve">     6）“采购方”系指在合同专用条款中指明的购买货物和服务的单位。</w:t>
      </w:r>
    </w:p>
    <w:p>
      <w:pPr>
        <w:spacing w:line="480" w:lineRule="exact"/>
        <w:ind w:left="960" w:hanging="960" w:hangingChars="400"/>
        <w:rPr>
          <w:rFonts w:ascii="仿宋" w:hAnsi="仿宋" w:eastAsia="仿宋"/>
          <w:color w:val="000000"/>
          <w:sz w:val="24"/>
        </w:rPr>
      </w:pPr>
      <w:r>
        <w:rPr>
          <w:rFonts w:hint="eastAsia" w:ascii="仿宋" w:hAnsi="仿宋" w:eastAsia="仿宋"/>
          <w:color w:val="000000"/>
          <w:sz w:val="24"/>
        </w:rPr>
        <w:t xml:space="preserve">     7）“供应商”系指在合同专用条款中指明的提供合同项下货物和服务的公司或其他实体。</w:t>
      </w:r>
    </w:p>
    <w:p>
      <w:pPr>
        <w:spacing w:line="480" w:lineRule="exact"/>
        <w:ind w:left="960" w:hanging="960" w:hangingChars="400"/>
        <w:rPr>
          <w:rFonts w:ascii="仿宋" w:hAnsi="仿宋" w:eastAsia="仿宋"/>
          <w:color w:val="000000"/>
          <w:sz w:val="24"/>
        </w:rPr>
      </w:pPr>
      <w:r>
        <w:rPr>
          <w:rFonts w:hint="eastAsia" w:ascii="仿宋" w:hAnsi="仿宋" w:eastAsia="仿宋"/>
          <w:color w:val="000000"/>
          <w:sz w:val="24"/>
        </w:rPr>
        <w:t xml:space="preserve">     8）“项目现场”系指本合同项下货物及服务的现场，其名称在合同专用条款中指明。      </w:t>
      </w:r>
    </w:p>
    <w:p>
      <w:pPr>
        <w:spacing w:line="480" w:lineRule="exact"/>
        <w:ind w:left="960" w:hanging="960" w:hangingChars="400"/>
        <w:rPr>
          <w:rFonts w:ascii="仿宋" w:hAnsi="仿宋" w:eastAsia="仿宋"/>
          <w:color w:val="000000"/>
          <w:sz w:val="24"/>
        </w:rPr>
      </w:pPr>
      <w:r>
        <w:rPr>
          <w:rFonts w:hint="eastAsia" w:ascii="仿宋" w:hAnsi="仿宋" w:eastAsia="仿宋"/>
          <w:color w:val="000000"/>
          <w:sz w:val="24"/>
        </w:rPr>
        <w:t xml:space="preserve">     9）“天”指日历天数。</w:t>
      </w:r>
    </w:p>
    <w:p>
      <w:pPr>
        <w:numPr>
          <w:ilvl w:val="0"/>
          <w:numId w:val="2"/>
        </w:numPr>
        <w:tabs>
          <w:tab w:val="clear" w:pos="525"/>
        </w:tabs>
        <w:spacing w:line="480" w:lineRule="exact"/>
        <w:ind w:left="711" w:hanging="711"/>
        <w:rPr>
          <w:rFonts w:ascii="仿宋" w:hAnsi="仿宋" w:eastAsia="仿宋"/>
          <w:b/>
          <w:bCs/>
          <w:color w:val="000000"/>
          <w:sz w:val="24"/>
        </w:rPr>
      </w:pPr>
      <w:r>
        <w:rPr>
          <w:rFonts w:hint="eastAsia" w:ascii="仿宋" w:hAnsi="仿宋" w:eastAsia="仿宋"/>
          <w:b/>
          <w:bCs/>
          <w:color w:val="000000"/>
          <w:sz w:val="24"/>
        </w:rPr>
        <w:t xml:space="preserve"> 适用性</w:t>
      </w:r>
    </w:p>
    <w:p>
      <w:pPr>
        <w:spacing w:line="480" w:lineRule="exact"/>
        <w:ind w:firstLine="360" w:firstLineChars="150"/>
        <w:rPr>
          <w:rFonts w:ascii="仿宋" w:hAnsi="仿宋" w:eastAsia="仿宋"/>
          <w:color w:val="000000"/>
          <w:sz w:val="24"/>
        </w:rPr>
      </w:pPr>
      <w:r>
        <w:rPr>
          <w:rFonts w:hint="eastAsia" w:ascii="仿宋" w:hAnsi="仿宋" w:eastAsia="仿宋"/>
          <w:color w:val="000000"/>
          <w:sz w:val="24"/>
        </w:rPr>
        <w:t>2.1  本合同条款适用于没有被本合同其他部分的条款所取代的范围。</w:t>
      </w:r>
    </w:p>
    <w:p>
      <w:pPr>
        <w:numPr>
          <w:ilvl w:val="0"/>
          <w:numId w:val="2"/>
        </w:numPr>
        <w:tabs>
          <w:tab w:val="clear" w:pos="525"/>
        </w:tabs>
        <w:spacing w:line="480" w:lineRule="exact"/>
        <w:ind w:left="711" w:hanging="711"/>
        <w:rPr>
          <w:rFonts w:ascii="仿宋" w:hAnsi="仿宋" w:eastAsia="仿宋"/>
          <w:b/>
          <w:bCs/>
          <w:color w:val="000000"/>
          <w:sz w:val="24"/>
        </w:rPr>
      </w:pPr>
      <w:r>
        <w:rPr>
          <w:rFonts w:hint="eastAsia" w:ascii="仿宋" w:hAnsi="仿宋" w:eastAsia="仿宋"/>
          <w:b/>
          <w:bCs/>
          <w:color w:val="000000"/>
          <w:sz w:val="24"/>
        </w:rPr>
        <w:t xml:space="preserve"> 标准</w:t>
      </w:r>
    </w:p>
    <w:p>
      <w:pPr>
        <w:spacing w:line="480" w:lineRule="exact"/>
        <w:ind w:firstLine="360" w:firstLineChars="150"/>
        <w:rPr>
          <w:rFonts w:ascii="仿宋" w:hAnsi="仿宋" w:eastAsia="仿宋"/>
          <w:b/>
          <w:bCs/>
          <w:color w:val="000000"/>
          <w:sz w:val="24"/>
        </w:rPr>
      </w:pPr>
      <w:r>
        <w:rPr>
          <w:rFonts w:hint="eastAsia" w:ascii="仿宋" w:hAnsi="仿宋" w:eastAsia="仿宋"/>
          <w:color w:val="000000"/>
          <w:sz w:val="24"/>
        </w:rPr>
        <w:t>3.1  本合同下交付的货物应符合“技术参数”要求所述的标准。如果没有提及使用标准，则应符合中华人民共和国有关机构发布的最新版本的标准</w:t>
      </w:r>
      <w:r>
        <w:rPr>
          <w:rFonts w:hint="eastAsia" w:ascii="仿宋" w:hAnsi="仿宋" w:eastAsia="仿宋"/>
          <w:b/>
          <w:bCs/>
          <w:color w:val="000000"/>
          <w:sz w:val="24"/>
        </w:rPr>
        <w:t>。</w:t>
      </w:r>
    </w:p>
    <w:p>
      <w:pPr>
        <w:spacing w:line="480" w:lineRule="exact"/>
        <w:ind w:firstLine="360" w:firstLineChars="150"/>
        <w:rPr>
          <w:rFonts w:ascii="仿宋" w:hAnsi="仿宋" w:eastAsia="仿宋"/>
          <w:color w:val="000000"/>
          <w:sz w:val="24"/>
        </w:rPr>
      </w:pPr>
      <w:r>
        <w:rPr>
          <w:rFonts w:hint="eastAsia" w:ascii="仿宋" w:hAnsi="仿宋" w:eastAsia="仿宋"/>
          <w:color w:val="000000"/>
          <w:sz w:val="24"/>
        </w:rPr>
        <w:t>3.2除非技术规格中另有规定，计量单位均采用中华人民共和国法定计量单位。</w:t>
      </w:r>
    </w:p>
    <w:p>
      <w:pPr>
        <w:spacing w:line="480" w:lineRule="exact"/>
        <w:ind w:left="711" w:hanging="711"/>
        <w:rPr>
          <w:rFonts w:ascii="仿宋" w:hAnsi="仿宋" w:eastAsia="仿宋"/>
          <w:color w:val="000000"/>
          <w:sz w:val="24"/>
        </w:rPr>
      </w:pPr>
      <w:r>
        <w:rPr>
          <w:rFonts w:hint="eastAsia" w:ascii="仿宋" w:hAnsi="仿宋" w:eastAsia="仿宋"/>
          <w:b/>
          <w:bCs/>
          <w:color w:val="000000"/>
          <w:sz w:val="24"/>
        </w:rPr>
        <w:t>4．保证金</w:t>
      </w:r>
    </w:p>
    <w:p>
      <w:pPr>
        <w:widowControl/>
        <w:spacing w:line="480" w:lineRule="exact"/>
        <w:ind w:firstLine="480" w:firstLineChars="200"/>
        <w:jc w:val="left"/>
        <w:rPr>
          <w:rFonts w:ascii="仿宋" w:hAnsi="仿宋" w:eastAsia="仿宋"/>
          <w:color w:val="000000"/>
          <w:sz w:val="24"/>
        </w:rPr>
      </w:pPr>
      <w:r>
        <w:rPr>
          <w:rFonts w:hint="eastAsia" w:ascii="仿宋" w:hAnsi="仿宋" w:eastAsia="仿宋"/>
          <w:color w:val="000000"/>
          <w:sz w:val="24"/>
        </w:rPr>
        <w:t>4</w:t>
      </w:r>
      <w:r>
        <w:rPr>
          <w:rFonts w:ascii="仿宋" w:hAnsi="仿宋" w:eastAsia="仿宋"/>
          <w:color w:val="000000"/>
          <w:sz w:val="24"/>
        </w:rPr>
        <w:t>.1质量保证金</w:t>
      </w:r>
    </w:p>
    <w:p>
      <w:pPr>
        <w:widowControl/>
        <w:spacing w:line="480" w:lineRule="exact"/>
        <w:ind w:firstLine="480" w:firstLineChars="200"/>
        <w:jc w:val="left"/>
        <w:rPr>
          <w:rFonts w:ascii="仿宋" w:hAnsi="仿宋" w:eastAsia="仿宋"/>
          <w:color w:val="000000"/>
          <w:sz w:val="24"/>
        </w:rPr>
      </w:pPr>
      <w:r>
        <w:rPr>
          <w:rFonts w:ascii="仿宋" w:hAnsi="仿宋" w:eastAsia="仿宋"/>
          <w:color w:val="000000"/>
          <w:sz w:val="24"/>
        </w:rPr>
        <w:t>货款的%作为质量保证金，待（个月）以后没有任何质量问题时由买方支付给</w:t>
      </w:r>
      <w:r>
        <w:rPr>
          <w:rFonts w:hint="eastAsia" w:ascii="仿宋" w:hAnsi="仿宋" w:eastAsia="仿宋"/>
          <w:color w:val="000000"/>
          <w:sz w:val="24"/>
        </w:rPr>
        <w:t>中标</w:t>
      </w:r>
      <w:r>
        <w:rPr>
          <w:rFonts w:ascii="仿宋" w:hAnsi="仿宋" w:eastAsia="仿宋"/>
          <w:color w:val="000000"/>
          <w:sz w:val="24"/>
        </w:rPr>
        <w:t>人。</w:t>
      </w:r>
    </w:p>
    <w:p>
      <w:pPr>
        <w:widowControl/>
        <w:spacing w:line="480" w:lineRule="exact"/>
        <w:ind w:firstLine="480" w:firstLineChars="200"/>
        <w:jc w:val="left"/>
        <w:rPr>
          <w:rFonts w:ascii="仿宋" w:hAnsi="仿宋" w:eastAsia="仿宋"/>
          <w:color w:val="000000"/>
          <w:sz w:val="24"/>
        </w:rPr>
      </w:pPr>
      <w:r>
        <w:rPr>
          <w:rFonts w:hint="eastAsia" w:ascii="仿宋" w:hAnsi="仿宋" w:eastAsia="仿宋"/>
          <w:color w:val="000000"/>
          <w:sz w:val="24"/>
        </w:rPr>
        <w:t xml:space="preserve">4.2履约保证金 </w:t>
      </w:r>
    </w:p>
    <w:p>
      <w:pPr>
        <w:spacing w:line="480" w:lineRule="exact"/>
        <w:ind w:firstLine="480" w:firstLineChars="200"/>
        <w:rPr>
          <w:rFonts w:ascii="仿宋" w:hAnsi="仿宋" w:eastAsia="仿宋"/>
          <w:color w:val="000000"/>
          <w:sz w:val="24"/>
        </w:rPr>
      </w:pPr>
      <w:r>
        <w:rPr>
          <w:rFonts w:ascii="仿宋" w:hAnsi="仿宋" w:eastAsia="仿宋"/>
          <w:color w:val="000000"/>
          <w:sz w:val="24"/>
        </w:rPr>
        <w:t>买方收取合同价款的%作为履约保证金，具体内容由买方与</w:t>
      </w:r>
      <w:r>
        <w:rPr>
          <w:rFonts w:hint="eastAsia" w:ascii="仿宋" w:hAnsi="仿宋" w:eastAsia="仿宋"/>
          <w:color w:val="000000"/>
          <w:sz w:val="24"/>
        </w:rPr>
        <w:t>中标</w:t>
      </w:r>
      <w:r>
        <w:rPr>
          <w:rFonts w:ascii="仿宋" w:hAnsi="仿宋" w:eastAsia="仿宋"/>
          <w:color w:val="000000"/>
          <w:sz w:val="24"/>
        </w:rPr>
        <w:t>人自行协商。</w:t>
      </w:r>
    </w:p>
    <w:p>
      <w:pPr>
        <w:spacing w:line="480" w:lineRule="exact"/>
        <w:ind w:left="711" w:hanging="711"/>
        <w:rPr>
          <w:rFonts w:ascii="仿宋" w:hAnsi="仿宋" w:eastAsia="仿宋"/>
          <w:b/>
          <w:color w:val="000000"/>
          <w:sz w:val="24"/>
        </w:rPr>
      </w:pPr>
      <w:r>
        <w:rPr>
          <w:rFonts w:hint="eastAsia" w:ascii="仿宋" w:hAnsi="仿宋" w:eastAsia="仿宋"/>
          <w:b/>
          <w:color w:val="000000"/>
          <w:sz w:val="24"/>
        </w:rPr>
        <w:t>5．检验和验收</w:t>
      </w:r>
    </w:p>
    <w:p>
      <w:pPr>
        <w:spacing w:line="480" w:lineRule="exact"/>
        <w:ind w:left="708" w:hanging="708"/>
        <w:rPr>
          <w:rFonts w:ascii="仿宋" w:hAnsi="仿宋" w:eastAsia="仿宋"/>
          <w:color w:val="000000"/>
          <w:sz w:val="24"/>
        </w:rPr>
      </w:pPr>
      <w:r>
        <w:rPr>
          <w:rFonts w:hint="eastAsia" w:ascii="仿宋" w:hAnsi="仿宋" w:eastAsia="仿宋"/>
          <w:color w:val="000000"/>
          <w:sz w:val="24"/>
        </w:rPr>
        <w:t xml:space="preserve">   5.1货物运达合同指定地点后，采购方和验收小组根据合同要求对货物进行初步验收，确认货物的厂家和数量等，确认无误后，供应商开始供货。供应商将各类货物进行自检，自检合格后准备验收文件，并书面通知采购单位，并且不承担额外的费用。</w:t>
      </w:r>
    </w:p>
    <w:p>
      <w:pPr>
        <w:spacing w:line="480" w:lineRule="exact"/>
        <w:ind w:left="708" w:hanging="708"/>
        <w:rPr>
          <w:rFonts w:ascii="仿宋" w:hAnsi="仿宋" w:eastAsia="仿宋"/>
          <w:color w:val="000000"/>
          <w:sz w:val="24"/>
        </w:rPr>
      </w:pPr>
      <w:r>
        <w:rPr>
          <w:rFonts w:hint="eastAsia" w:ascii="仿宋" w:hAnsi="仿宋" w:eastAsia="仿宋"/>
          <w:color w:val="000000"/>
          <w:sz w:val="24"/>
        </w:rPr>
        <w:t xml:space="preserve">   5.2  如果任何被检测的货物或服务不能满足要求，采购方可以拒绝接受相应的货物或服务，供应商应更换被拒绝的项目，或者免费进行必要的修改以满足采购方技术要求。</w:t>
      </w:r>
    </w:p>
    <w:p>
      <w:pPr>
        <w:spacing w:line="480" w:lineRule="exact"/>
        <w:ind w:left="708" w:hanging="708"/>
        <w:rPr>
          <w:rFonts w:ascii="仿宋" w:hAnsi="仿宋" w:eastAsia="仿宋"/>
          <w:color w:val="000000"/>
          <w:sz w:val="24"/>
        </w:rPr>
      </w:pPr>
      <w:r>
        <w:rPr>
          <w:rFonts w:hint="eastAsia" w:ascii="仿宋" w:hAnsi="仿宋" w:eastAsia="仿宋"/>
          <w:color w:val="000000"/>
          <w:sz w:val="24"/>
        </w:rPr>
        <w:t xml:space="preserve">   5.3采购方在货物到达最终目的的后对货物进行检验、测试及必要时拒绝接受货物的权力将不会因为货物在从供应商或厂家启运前通过了采购方或其代表的检验、测试和认可而受到限制或放弃。</w:t>
      </w:r>
    </w:p>
    <w:p>
      <w:pPr>
        <w:spacing w:line="480" w:lineRule="exact"/>
        <w:ind w:left="708" w:hanging="708"/>
        <w:rPr>
          <w:rFonts w:ascii="仿宋" w:hAnsi="仿宋" w:eastAsia="仿宋"/>
          <w:color w:val="000000"/>
          <w:sz w:val="24"/>
        </w:rPr>
      </w:pPr>
      <w:r>
        <w:rPr>
          <w:rFonts w:hint="eastAsia" w:ascii="仿宋" w:hAnsi="仿宋" w:eastAsia="仿宋"/>
          <w:color w:val="000000"/>
          <w:sz w:val="24"/>
        </w:rPr>
        <w:t xml:space="preserve">   5.4在交货前，供应商或厂家应对货物的质量、性能、数量和重量等进行详细而全面的检验，并出具一份证明货物符合合同规定的检验证书，但该证书不能作为有关质量、规格、性能、数量或重量的最终检验。厂家检验的结果和细节应附在质量检验证书后面。</w:t>
      </w:r>
    </w:p>
    <w:p>
      <w:pPr>
        <w:spacing w:line="480" w:lineRule="exact"/>
        <w:ind w:left="708" w:hanging="708"/>
        <w:rPr>
          <w:rFonts w:ascii="仿宋" w:hAnsi="仿宋" w:eastAsia="仿宋"/>
          <w:color w:val="000000"/>
          <w:sz w:val="24"/>
        </w:rPr>
      </w:pPr>
      <w:r>
        <w:rPr>
          <w:rFonts w:hint="eastAsia" w:ascii="仿宋" w:hAnsi="仿宋" w:eastAsia="仿宋"/>
          <w:color w:val="000000"/>
          <w:sz w:val="24"/>
        </w:rPr>
        <w:t xml:space="preserve">   5.5合同条款的规定不能免除供应商在本合同项下的保证义务或其他义务。</w:t>
      </w:r>
    </w:p>
    <w:p>
      <w:pPr>
        <w:spacing w:line="480" w:lineRule="exact"/>
        <w:ind w:left="711" w:hanging="711"/>
        <w:rPr>
          <w:rFonts w:ascii="仿宋" w:hAnsi="仿宋" w:eastAsia="仿宋"/>
          <w:b/>
          <w:bCs/>
          <w:color w:val="000000"/>
          <w:sz w:val="24"/>
        </w:rPr>
      </w:pPr>
      <w:r>
        <w:rPr>
          <w:rFonts w:hint="eastAsia" w:ascii="仿宋" w:hAnsi="仿宋" w:eastAsia="仿宋"/>
          <w:b/>
          <w:bCs/>
          <w:color w:val="000000"/>
          <w:sz w:val="24"/>
        </w:rPr>
        <w:t>6．运输和保险</w:t>
      </w:r>
    </w:p>
    <w:p>
      <w:pPr>
        <w:spacing w:line="480" w:lineRule="exact"/>
        <w:ind w:firstLine="480" w:firstLineChars="200"/>
        <w:rPr>
          <w:rFonts w:ascii="仿宋" w:hAnsi="仿宋" w:eastAsia="仿宋"/>
          <w:color w:val="000000"/>
          <w:sz w:val="24"/>
        </w:rPr>
      </w:pPr>
      <w:r>
        <w:rPr>
          <w:rFonts w:hint="eastAsia" w:ascii="仿宋" w:hAnsi="仿宋" w:eastAsia="仿宋"/>
          <w:color w:val="000000"/>
          <w:sz w:val="24"/>
        </w:rPr>
        <w:t>卖方负责办理将货物运抵《询价文件》规定的交货地点的一切运输事项，相关费用应包括在合同总价中。</w:t>
      </w:r>
    </w:p>
    <w:p>
      <w:pPr>
        <w:spacing w:line="480" w:lineRule="exact"/>
        <w:ind w:left="711" w:hanging="711"/>
        <w:rPr>
          <w:rFonts w:ascii="仿宋" w:hAnsi="仿宋" w:eastAsia="仿宋"/>
          <w:b/>
          <w:bCs/>
          <w:color w:val="000000"/>
          <w:sz w:val="24"/>
        </w:rPr>
      </w:pPr>
      <w:r>
        <w:rPr>
          <w:rFonts w:hint="eastAsia" w:ascii="仿宋" w:hAnsi="仿宋" w:eastAsia="仿宋"/>
          <w:b/>
          <w:bCs/>
          <w:color w:val="000000"/>
          <w:sz w:val="24"/>
        </w:rPr>
        <w:t>7．服务</w:t>
      </w:r>
    </w:p>
    <w:p>
      <w:pPr>
        <w:spacing w:line="480" w:lineRule="exact"/>
        <w:ind w:left="708" w:hanging="708"/>
        <w:rPr>
          <w:rFonts w:ascii="仿宋" w:hAnsi="仿宋" w:eastAsia="仿宋"/>
          <w:color w:val="000000"/>
          <w:sz w:val="24"/>
        </w:rPr>
      </w:pPr>
      <w:r>
        <w:rPr>
          <w:rFonts w:hint="eastAsia" w:ascii="仿宋" w:hAnsi="仿宋" w:eastAsia="仿宋"/>
          <w:color w:val="000000"/>
          <w:sz w:val="24"/>
        </w:rPr>
        <w:t xml:space="preserve">    卖方必须负责验收及售后服务。</w:t>
      </w:r>
    </w:p>
    <w:p>
      <w:pPr>
        <w:spacing w:line="480" w:lineRule="exact"/>
        <w:ind w:left="711" w:hanging="711"/>
        <w:rPr>
          <w:rFonts w:ascii="仿宋" w:hAnsi="仿宋" w:eastAsia="仿宋"/>
          <w:b/>
          <w:bCs/>
          <w:color w:val="000000"/>
          <w:sz w:val="24"/>
        </w:rPr>
      </w:pPr>
      <w:r>
        <w:rPr>
          <w:rFonts w:hint="eastAsia" w:ascii="仿宋" w:hAnsi="仿宋" w:eastAsia="仿宋"/>
          <w:b/>
          <w:bCs/>
          <w:color w:val="000000"/>
          <w:sz w:val="24"/>
        </w:rPr>
        <w:t>8．伴随服务</w:t>
      </w:r>
    </w:p>
    <w:p>
      <w:pPr>
        <w:spacing w:line="480" w:lineRule="exact"/>
        <w:ind w:left="708" w:hanging="708"/>
        <w:rPr>
          <w:rFonts w:ascii="仿宋" w:hAnsi="仿宋" w:eastAsia="仿宋"/>
          <w:color w:val="000000"/>
          <w:sz w:val="24"/>
        </w:rPr>
      </w:pPr>
      <w:r>
        <w:rPr>
          <w:rFonts w:hint="eastAsia" w:ascii="仿宋" w:hAnsi="仿宋" w:eastAsia="仿宋"/>
          <w:color w:val="000000"/>
          <w:sz w:val="24"/>
        </w:rPr>
        <w:t xml:space="preserve">    8.1卖方可能被要求提供下列服务中的任一或所有服务，包括“合同专用条款”与“技术参数要求”规定的附加服务：</w:t>
      </w:r>
    </w:p>
    <w:p>
      <w:pPr>
        <w:spacing w:line="480" w:lineRule="exact"/>
        <w:ind w:left="708" w:hanging="708"/>
        <w:rPr>
          <w:rFonts w:ascii="仿宋" w:hAnsi="仿宋" w:eastAsia="仿宋"/>
          <w:color w:val="000000"/>
          <w:sz w:val="24"/>
        </w:rPr>
      </w:pPr>
      <w:r>
        <w:rPr>
          <w:rFonts w:hint="eastAsia" w:ascii="仿宋" w:hAnsi="仿宋" w:eastAsia="仿宋"/>
          <w:color w:val="000000"/>
          <w:sz w:val="24"/>
        </w:rPr>
        <w:t xml:space="preserve">    8.2卖方提供的上述伴随服务均应含在合同总价中，买方不再为其单独一项或数项另外支付费用。</w:t>
      </w:r>
    </w:p>
    <w:p>
      <w:pPr>
        <w:spacing w:line="480" w:lineRule="exact"/>
        <w:ind w:firstLine="480" w:firstLineChars="200"/>
        <w:rPr>
          <w:rFonts w:ascii="仿宋" w:hAnsi="仿宋" w:eastAsia="仿宋"/>
          <w:color w:val="000000"/>
          <w:spacing w:val="-8"/>
          <w:sz w:val="24"/>
        </w:rPr>
      </w:pPr>
      <w:r>
        <w:rPr>
          <w:rFonts w:hint="eastAsia" w:ascii="仿宋" w:hAnsi="仿宋" w:eastAsia="仿宋"/>
          <w:color w:val="000000"/>
          <w:sz w:val="24"/>
        </w:rPr>
        <w:t>8.3卖方应提供“合同专用条款”和“技术参数要求”中规定的所</w:t>
      </w:r>
      <w:r>
        <w:rPr>
          <w:rFonts w:hint="eastAsia" w:ascii="仿宋" w:hAnsi="仿宋" w:eastAsia="仿宋"/>
          <w:color w:val="000000"/>
          <w:spacing w:val="-8"/>
          <w:sz w:val="24"/>
        </w:rPr>
        <w:t>有服务。为履行要求的伴随服务的报价或双方商定的费用应包括在合同价中。</w:t>
      </w:r>
    </w:p>
    <w:p>
      <w:pPr>
        <w:spacing w:line="480" w:lineRule="exact"/>
        <w:ind w:left="711" w:hanging="711"/>
        <w:rPr>
          <w:rFonts w:ascii="仿宋" w:hAnsi="仿宋" w:eastAsia="仿宋"/>
          <w:b/>
          <w:bCs/>
          <w:color w:val="000000"/>
          <w:sz w:val="24"/>
        </w:rPr>
      </w:pPr>
      <w:r>
        <w:rPr>
          <w:rFonts w:hint="eastAsia" w:ascii="仿宋" w:hAnsi="仿宋" w:eastAsia="仿宋"/>
          <w:b/>
          <w:bCs/>
          <w:color w:val="000000"/>
          <w:sz w:val="24"/>
        </w:rPr>
        <w:t>9．保证</w:t>
      </w:r>
    </w:p>
    <w:p>
      <w:pPr>
        <w:spacing w:line="480" w:lineRule="exact"/>
        <w:ind w:firstLine="530" w:firstLineChars="221"/>
        <w:rPr>
          <w:rFonts w:ascii="仿宋" w:hAnsi="仿宋" w:eastAsia="仿宋"/>
          <w:color w:val="000000"/>
          <w:sz w:val="24"/>
        </w:rPr>
      </w:pPr>
      <w:r>
        <w:rPr>
          <w:rFonts w:hint="eastAsia" w:ascii="仿宋" w:hAnsi="仿宋" w:eastAsia="仿宋"/>
          <w:color w:val="000000"/>
          <w:sz w:val="24"/>
        </w:rPr>
        <w:t>9.1保证应在合同货物最终验收后的个月内保持有效。</w:t>
      </w:r>
    </w:p>
    <w:p>
      <w:pPr>
        <w:spacing w:line="480" w:lineRule="exact"/>
        <w:ind w:firstLine="530" w:firstLineChars="221"/>
        <w:rPr>
          <w:rFonts w:ascii="仿宋" w:hAnsi="仿宋" w:eastAsia="仿宋"/>
          <w:color w:val="000000"/>
          <w:sz w:val="24"/>
        </w:rPr>
      </w:pPr>
      <w:r>
        <w:rPr>
          <w:rFonts w:hint="eastAsia" w:ascii="仿宋" w:hAnsi="仿宋" w:eastAsia="仿宋"/>
          <w:color w:val="000000"/>
          <w:sz w:val="24"/>
        </w:rPr>
        <w:t>9.2买方应尽快以书面方式通知卖方质量保证期内所发现的缺陷。</w:t>
      </w:r>
    </w:p>
    <w:p>
      <w:pPr>
        <w:spacing w:line="480" w:lineRule="exact"/>
        <w:ind w:firstLine="530" w:firstLineChars="221"/>
        <w:rPr>
          <w:rFonts w:ascii="仿宋" w:hAnsi="仿宋" w:eastAsia="仿宋"/>
          <w:color w:val="000000"/>
          <w:sz w:val="24"/>
        </w:rPr>
      </w:pPr>
      <w:r>
        <w:rPr>
          <w:rFonts w:hint="eastAsia" w:ascii="仿宋" w:hAnsi="仿宋" w:eastAsia="仿宋"/>
          <w:color w:val="000000"/>
          <w:sz w:val="24"/>
        </w:rPr>
        <w:t>9.3卖方收到通知后应在（合同专用条款）规定的时间内以合理的速度更换有缺陷的货物。</w:t>
      </w:r>
    </w:p>
    <w:p>
      <w:pPr>
        <w:spacing w:line="480" w:lineRule="exact"/>
        <w:ind w:firstLine="530" w:firstLineChars="221"/>
        <w:rPr>
          <w:rFonts w:ascii="仿宋" w:hAnsi="仿宋" w:eastAsia="仿宋"/>
          <w:color w:val="000000"/>
          <w:sz w:val="24"/>
        </w:rPr>
      </w:pPr>
      <w:r>
        <w:rPr>
          <w:rFonts w:hint="eastAsia" w:ascii="仿宋" w:hAnsi="仿宋" w:eastAsia="仿宋"/>
          <w:color w:val="000000"/>
          <w:sz w:val="24"/>
        </w:rPr>
        <w:t>9.4如果卖方收到通知后在合同规定的时间内没有以合理的速度弥补缺陷，买方可采取必要的补救措施，但其风险和费用将由卖方承担，买方根据合同规定对卖方行使的其他权力不受影响。</w:t>
      </w:r>
    </w:p>
    <w:p>
      <w:pPr>
        <w:spacing w:line="480" w:lineRule="exact"/>
        <w:ind w:firstLine="530" w:firstLineChars="221"/>
        <w:rPr>
          <w:rFonts w:ascii="仿宋" w:hAnsi="仿宋" w:eastAsia="仿宋"/>
          <w:color w:val="000000"/>
          <w:sz w:val="24"/>
        </w:rPr>
      </w:pPr>
      <w:r>
        <w:rPr>
          <w:rFonts w:hint="eastAsia" w:ascii="仿宋" w:hAnsi="仿宋" w:eastAsia="仿宋"/>
          <w:color w:val="000000"/>
          <w:sz w:val="24"/>
        </w:rPr>
        <w:t>9.5卖方对缺陷的处理结果应使买方满意。</w:t>
      </w:r>
    </w:p>
    <w:p>
      <w:pPr>
        <w:spacing w:line="480" w:lineRule="exact"/>
        <w:ind w:firstLine="530" w:firstLineChars="221"/>
        <w:rPr>
          <w:rFonts w:ascii="仿宋" w:hAnsi="仿宋" w:eastAsia="仿宋"/>
          <w:color w:val="000000"/>
          <w:sz w:val="24"/>
        </w:rPr>
      </w:pPr>
      <w:r>
        <w:rPr>
          <w:rFonts w:hint="eastAsia" w:ascii="仿宋" w:hAnsi="仿宋" w:eastAsia="仿宋"/>
          <w:color w:val="000000"/>
          <w:sz w:val="24"/>
        </w:rPr>
        <w:t>9.6交货时间：自签订合同之日起日历天</w:t>
      </w:r>
    </w:p>
    <w:p>
      <w:pPr>
        <w:spacing w:line="480" w:lineRule="exact"/>
        <w:ind w:firstLine="530" w:firstLineChars="221"/>
        <w:rPr>
          <w:rFonts w:ascii="仿宋" w:hAnsi="仿宋" w:eastAsia="仿宋"/>
          <w:color w:val="000000"/>
          <w:sz w:val="24"/>
        </w:rPr>
      </w:pPr>
      <w:r>
        <w:rPr>
          <w:rFonts w:hint="eastAsia" w:ascii="仿宋" w:hAnsi="仿宋" w:eastAsia="仿宋"/>
          <w:color w:val="000000"/>
          <w:sz w:val="24"/>
        </w:rPr>
        <w:t xml:space="preserve">10．索赔 </w:t>
      </w:r>
    </w:p>
    <w:p>
      <w:pPr>
        <w:spacing w:line="480" w:lineRule="exact"/>
        <w:ind w:firstLine="486" w:firstLineChars="196"/>
        <w:rPr>
          <w:rFonts w:ascii="仿宋" w:hAnsi="仿宋" w:eastAsia="仿宋"/>
          <w:color w:val="000000"/>
          <w:spacing w:val="4"/>
          <w:sz w:val="24"/>
        </w:rPr>
      </w:pPr>
      <w:r>
        <w:rPr>
          <w:rFonts w:hint="eastAsia" w:ascii="仿宋" w:hAnsi="仿宋" w:eastAsia="仿宋"/>
          <w:color w:val="000000"/>
          <w:spacing w:val="4"/>
          <w:sz w:val="24"/>
        </w:rPr>
        <w:t>10.1卖方对偏差负有责任，而买方在合同条款规定的质量保证期内提出了索赔，卖方应按照买方同意的下列一种或几种方式结合起来解决索赔事宜：</w:t>
      </w:r>
    </w:p>
    <w:p>
      <w:pPr>
        <w:spacing w:line="480" w:lineRule="exact"/>
        <w:ind w:left="708" w:hanging="708"/>
        <w:rPr>
          <w:rFonts w:ascii="仿宋" w:hAnsi="仿宋" w:eastAsia="仿宋"/>
          <w:color w:val="000000"/>
          <w:sz w:val="24"/>
        </w:rPr>
      </w:pPr>
      <w:r>
        <w:rPr>
          <w:rFonts w:hint="eastAsia" w:ascii="仿宋" w:hAnsi="仿宋" w:eastAsia="仿宋"/>
          <w:color w:val="000000"/>
          <w:sz w:val="24"/>
        </w:rPr>
        <w:t xml:space="preserve"> 1）卖方同意退货并用合同规定的货币将货款退付给买方，并承担由此发生的一切损失和费用。 </w:t>
      </w:r>
    </w:p>
    <w:p>
      <w:pPr>
        <w:spacing w:line="480" w:lineRule="exact"/>
        <w:ind w:left="708" w:hanging="708"/>
        <w:rPr>
          <w:rFonts w:ascii="仿宋" w:hAnsi="仿宋" w:eastAsia="仿宋"/>
          <w:color w:val="000000"/>
          <w:sz w:val="24"/>
        </w:rPr>
      </w:pPr>
      <w:r>
        <w:rPr>
          <w:rFonts w:hint="eastAsia" w:ascii="仿宋" w:hAnsi="仿宋" w:eastAsia="仿宋"/>
          <w:color w:val="000000"/>
          <w:sz w:val="24"/>
        </w:rPr>
        <w:t xml:space="preserve"> 2）根据货物的偏差情况以及买方所遭受损失的金额，经买卖双方商定降低货物的价格。</w:t>
      </w:r>
    </w:p>
    <w:p>
      <w:pPr>
        <w:spacing w:line="480" w:lineRule="exact"/>
        <w:ind w:left="708" w:hanging="708"/>
        <w:rPr>
          <w:rFonts w:ascii="仿宋" w:hAnsi="仿宋" w:eastAsia="仿宋"/>
          <w:color w:val="000000"/>
          <w:sz w:val="24"/>
        </w:rPr>
      </w:pPr>
      <w:r>
        <w:rPr>
          <w:rFonts w:hint="eastAsia" w:ascii="仿宋" w:hAnsi="仿宋" w:eastAsia="仿宋"/>
          <w:color w:val="000000"/>
          <w:sz w:val="24"/>
        </w:rPr>
        <w:t xml:space="preserve"> 3）卖方应承担一切费用和风险并负担买方蒙受的全部直接损失费用。同时，卖方应按合同条款规定，相应延长所更换货物的保证期。</w:t>
      </w:r>
    </w:p>
    <w:p>
      <w:pPr>
        <w:spacing w:line="480" w:lineRule="exact"/>
        <w:ind w:firstLine="480" w:firstLineChars="200"/>
        <w:rPr>
          <w:rFonts w:ascii="仿宋" w:hAnsi="仿宋" w:eastAsia="仿宋"/>
          <w:color w:val="000000"/>
          <w:sz w:val="24"/>
        </w:rPr>
      </w:pPr>
      <w:r>
        <w:rPr>
          <w:rFonts w:hint="eastAsia" w:ascii="仿宋" w:hAnsi="仿宋" w:eastAsia="仿宋"/>
          <w:color w:val="000000"/>
          <w:sz w:val="24"/>
        </w:rPr>
        <w:t>10.2如果在买方发出索赔通知后（）天内，卖方未作答复，上述索赔应视为已被卖方接受。如卖方未能在买方发出索赔通知后（）天内或买方同意的延长期限内，按照买方同意的上述规定的任何一种方法解决索赔事宜，买方将从未付货款或从卖方开具的履约及质量保证金中扣回索赔金额。</w:t>
      </w:r>
    </w:p>
    <w:p>
      <w:pPr>
        <w:spacing w:line="480" w:lineRule="exact"/>
        <w:ind w:firstLine="482" w:firstLineChars="200"/>
        <w:rPr>
          <w:rFonts w:ascii="仿宋" w:hAnsi="仿宋" w:eastAsia="仿宋"/>
          <w:b/>
          <w:bCs/>
          <w:color w:val="000000"/>
          <w:sz w:val="24"/>
        </w:rPr>
      </w:pPr>
      <w:r>
        <w:rPr>
          <w:rFonts w:hint="eastAsia" w:ascii="仿宋" w:hAnsi="仿宋" w:eastAsia="仿宋"/>
          <w:b/>
          <w:bCs/>
          <w:color w:val="000000"/>
          <w:sz w:val="24"/>
        </w:rPr>
        <w:t>11．付款</w:t>
      </w:r>
    </w:p>
    <w:p>
      <w:pPr>
        <w:spacing w:line="480" w:lineRule="exact"/>
        <w:ind w:firstLine="480" w:firstLineChars="200"/>
        <w:rPr>
          <w:rFonts w:ascii="仿宋" w:hAnsi="仿宋" w:eastAsia="仿宋"/>
          <w:color w:val="000000"/>
          <w:sz w:val="24"/>
        </w:rPr>
      </w:pPr>
      <w:r>
        <w:rPr>
          <w:rFonts w:hint="eastAsia" w:ascii="仿宋" w:hAnsi="仿宋" w:eastAsia="仿宋"/>
          <w:color w:val="000000"/>
          <w:sz w:val="24"/>
        </w:rPr>
        <w:t>本合同项下的付款方法和条件在“合同专用条款”中有规定。</w:t>
      </w:r>
    </w:p>
    <w:p>
      <w:pPr>
        <w:spacing w:line="480" w:lineRule="exact"/>
        <w:ind w:firstLine="482" w:firstLineChars="200"/>
        <w:rPr>
          <w:rFonts w:ascii="仿宋" w:hAnsi="仿宋" w:eastAsia="仿宋"/>
          <w:b/>
          <w:bCs/>
          <w:color w:val="000000"/>
          <w:sz w:val="24"/>
        </w:rPr>
      </w:pPr>
      <w:r>
        <w:rPr>
          <w:rFonts w:hint="eastAsia" w:ascii="仿宋" w:hAnsi="仿宋" w:eastAsia="仿宋"/>
          <w:b/>
          <w:bCs/>
          <w:color w:val="000000"/>
          <w:sz w:val="24"/>
        </w:rPr>
        <w:t>12．价格</w:t>
      </w:r>
    </w:p>
    <w:p>
      <w:pPr>
        <w:spacing w:line="480" w:lineRule="exact"/>
        <w:ind w:firstLine="480" w:firstLineChars="200"/>
        <w:rPr>
          <w:rFonts w:ascii="仿宋" w:hAnsi="仿宋" w:eastAsia="仿宋"/>
          <w:color w:val="000000"/>
          <w:sz w:val="24"/>
        </w:rPr>
      </w:pPr>
      <w:r>
        <w:rPr>
          <w:rFonts w:hint="eastAsia" w:ascii="仿宋" w:hAnsi="仿宋" w:eastAsia="仿宋"/>
          <w:color w:val="000000"/>
          <w:sz w:val="24"/>
        </w:rPr>
        <w:t>卖方在本合同项下提交货物和履行服务的价格在合同中给出。</w:t>
      </w:r>
    </w:p>
    <w:p>
      <w:pPr>
        <w:spacing w:line="480" w:lineRule="exact"/>
        <w:ind w:firstLine="482" w:firstLineChars="200"/>
        <w:rPr>
          <w:rFonts w:ascii="仿宋" w:hAnsi="仿宋" w:eastAsia="仿宋"/>
          <w:b/>
          <w:bCs/>
          <w:color w:val="000000"/>
          <w:sz w:val="24"/>
        </w:rPr>
      </w:pPr>
      <w:r>
        <w:rPr>
          <w:rFonts w:hint="eastAsia" w:ascii="仿宋" w:hAnsi="仿宋" w:eastAsia="仿宋"/>
          <w:b/>
          <w:bCs/>
          <w:color w:val="000000"/>
          <w:sz w:val="24"/>
        </w:rPr>
        <w:t>13．变更指令</w:t>
      </w:r>
    </w:p>
    <w:p>
      <w:pPr>
        <w:spacing w:line="480" w:lineRule="exact"/>
        <w:ind w:firstLine="480" w:firstLineChars="200"/>
        <w:rPr>
          <w:rFonts w:ascii="仿宋" w:hAnsi="仿宋" w:eastAsia="仿宋"/>
          <w:color w:val="000000"/>
          <w:sz w:val="24"/>
        </w:rPr>
      </w:pPr>
      <w:r>
        <w:rPr>
          <w:rFonts w:hint="eastAsia" w:ascii="仿宋" w:hAnsi="仿宋" w:eastAsia="仿宋"/>
          <w:color w:val="000000"/>
          <w:sz w:val="24"/>
        </w:rPr>
        <w:t>1）交货地点；</w:t>
      </w:r>
    </w:p>
    <w:p>
      <w:pPr>
        <w:spacing w:line="480" w:lineRule="exact"/>
        <w:ind w:firstLine="480" w:firstLineChars="200"/>
        <w:rPr>
          <w:rFonts w:ascii="仿宋" w:hAnsi="仿宋" w:eastAsia="仿宋"/>
          <w:color w:val="000000"/>
          <w:sz w:val="24"/>
        </w:rPr>
      </w:pPr>
      <w:r>
        <w:rPr>
          <w:rFonts w:hint="eastAsia" w:ascii="仿宋" w:hAnsi="仿宋" w:eastAsia="仿宋"/>
          <w:color w:val="000000"/>
          <w:sz w:val="24"/>
        </w:rPr>
        <w:t>2）卖方提供的服务.</w:t>
      </w:r>
    </w:p>
    <w:p>
      <w:pPr>
        <w:spacing w:line="480" w:lineRule="exact"/>
        <w:ind w:firstLine="480" w:firstLineChars="200"/>
        <w:rPr>
          <w:rFonts w:ascii="仿宋" w:hAnsi="仿宋" w:eastAsia="仿宋"/>
          <w:color w:val="000000"/>
          <w:sz w:val="24"/>
        </w:rPr>
      </w:pPr>
      <w:r>
        <w:rPr>
          <w:rFonts w:hint="eastAsia" w:ascii="仿宋" w:hAnsi="仿宋" w:eastAsia="仿宋"/>
          <w:color w:val="000000"/>
          <w:sz w:val="24"/>
        </w:rPr>
        <w:t>3）如果上述变更使卖方履行合同义务的费用或时间增加或减少，将对合同价或交货时间或两者进行公平的调整，同时相应修改合同。卖方根据本条进行调整的要求必须在收到买方的变更指令后（）天内提出。</w:t>
      </w:r>
    </w:p>
    <w:p>
      <w:pPr>
        <w:spacing w:line="480" w:lineRule="exact"/>
        <w:ind w:firstLine="482" w:firstLineChars="200"/>
        <w:rPr>
          <w:rFonts w:ascii="仿宋" w:hAnsi="仿宋" w:eastAsia="仿宋"/>
          <w:b/>
          <w:bCs/>
          <w:color w:val="000000"/>
          <w:sz w:val="24"/>
        </w:rPr>
      </w:pPr>
      <w:r>
        <w:rPr>
          <w:rFonts w:hint="eastAsia" w:ascii="仿宋" w:hAnsi="仿宋" w:eastAsia="仿宋"/>
          <w:b/>
          <w:bCs/>
          <w:color w:val="000000"/>
          <w:sz w:val="24"/>
        </w:rPr>
        <w:t>14．合同修改</w:t>
      </w:r>
    </w:p>
    <w:p>
      <w:pPr>
        <w:spacing w:line="480" w:lineRule="exact"/>
        <w:ind w:firstLine="480" w:firstLineChars="200"/>
        <w:rPr>
          <w:rFonts w:ascii="仿宋" w:hAnsi="仿宋" w:eastAsia="仿宋"/>
          <w:color w:val="000000"/>
          <w:sz w:val="24"/>
        </w:rPr>
      </w:pPr>
      <w:r>
        <w:rPr>
          <w:rFonts w:hint="eastAsia" w:ascii="仿宋" w:hAnsi="仿宋" w:eastAsia="仿宋"/>
          <w:color w:val="000000"/>
          <w:sz w:val="24"/>
        </w:rPr>
        <w:t>除了合同条款的情况，不应对合同条款进行任何变更或修改，除非双方同意并签订书面的合同修改书。</w:t>
      </w:r>
    </w:p>
    <w:p>
      <w:pPr>
        <w:spacing w:line="480" w:lineRule="exact"/>
        <w:ind w:firstLine="482" w:firstLineChars="200"/>
        <w:rPr>
          <w:rFonts w:ascii="仿宋" w:hAnsi="仿宋" w:eastAsia="仿宋"/>
          <w:b/>
          <w:bCs/>
          <w:color w:val="000000"/>
          <w:sz w:val="24"/>
        </w:rPr>
      </w:pPr>
      <w:r>
        <w:rPr>
          <w:rFonts w:hint="eastAsia" w:ascii="仿宋" w:hAnsi="仿宋" w:eastAsia="仿宋"/>
          <w:b/>
          <w:bCs/>
          <w:color w:val="000000"/>
          <w:sz w:val="24"/>
        </w:rPr>
        <w:t>15．转让</w:t>
      </w:r>
    </w:p>
    <w:p>
      <w:pPr>
        <w:spacing w:line="480" w:lineRule="exact"/>
        <w:ind w:firstLine="480" w:firstLineChars="200"/>
        <w:rPr>
          <w:rFonts w:ascii="仿宋" w:hAnsi="仿宋" w:eastAsia="仿宋"/>
          <w:color w:val="000000"/>
          <w:sz w:val="24"/>
        </w:rPr>
      </w:pPr>
      <w:r>
        <w:rPr>
          <w:rFonts w:hint="eastAsia" w:ascii="仿宋" w:hAnsi="仿宋" w:eastAsia="仿宋"/>
          <w:color w:val="000000"/>
          <w:sz w:val="24"/>
        </w:rPr>
        <w:t>未经买方事先书面同意，卖方不得部分转让或全部转让其应履行的合同义务。</w:t>
      </w:r>
    </w:p>
    <w:p>
      <w:pPr>
        <w:spacing w:line="480" w:lineRule="exact"/>
        <w:ind w:firstLine="482" w:firstLineChars="200"/>
        <w:rPr>
          <w:rFonts w:ascii="仿宋" w:hAnsi="仿宋" w:eastAsia="仿宋"/>
          <w:b/>
          <w:bCs/>
          <w:color w:val="000000"/>
          <w:sz w:val="24"/>
        </w:rPr>
      </w:pPr>
      <w:r>
        <w:rPr>
          <w:rFonts w:hint="eastAsia" w:ascii="仿宋" w:hAnsi="仿宋" w:eastAsia="仿宋"/>
          <w:b/>
          <w:bCs/>
          <w:color w:val="000000"/>
          <w:sz w:val="24"/>
        </w:rPr>
        <w:t>16. 分包</w:t>
      </w:r>
    </w:p>
    <w:p>
      <w:pPr>
        <w:spacing w:line="480" w:lineRule="exact"/>
        <w:ind w:firstLine="480" w:firstLineChars="200"/>
        <w:rPr>
          <w:rFonts w:ascii="仿宋" w:hAnsi="仿宋" w:eastAsia="仿宋"/>
          <w:color w:val="000000"/>
          <w:sz w:val="24"/>
        </w:rPr>
      </w:pPr>
      <w:r>
        <w:rPr>
          <w:rFonts w:hint="eastAsia" w:ascii="仿宋" w:hAnsi="仿宋" w:eastAsia="仿宋"/>
          <w:color w:val="000000"/>
          <w:sz w:val="24"/>
        </w:rPr>
        <w:t>对《招标文件》中没有明确分包的内容，卖方在未取得买方书面同意的通知，不得擅自进行分包，但分包通知并不能解除卖方履行本合同的任何责任和义务。</w:t>
      </w:r>
    </w:p>
    <w:p>
      <w:pPr>
        <w:spacing w:line="480" w:lineRule="exact"/>
        <w:ind w:firstLine="482" w:firstLineChars="200"/>
        <w:rPr>
          <w:rFonts w:ascii="仿宋" w:hAnsi="仿宋" w:eastAsia="仿宋"/>
          <w:b/>
          <w:bCs/>
          <w:color w:val="000000"/>
          <w:sz w:val="24"/>
        </w:rPr>
      </w:pPr>
      <w:r>
        <w:rPr>
          <w:rFonts w:hint="eastAsia" w:ascii="仿宋" w:hAnsi="仿宋" w:eastAsia="仿宋"/>
          <w:b/>
          <w:bCs/>
          <w:color w:val="000000"/>
          <w:sz w:val="24"/>
        </w:rPr>
        <w:t>17．卖方履约延误</w:t>
      </w:r>
    </w:p>
    <w:p>
      <w:pPr>
        <w:spacing w:line="480" w:lineRule="exact"/>
        <w:ind w:firstLine="480" w:firstLineChars="200"/>
        <w:rPr>
          <w:rFonts w:ascii="仿宋" w:hAnsi="仿宋" w:eastAsia="仿宋"/>
          <w:color w:val="000000"/>
          <w:sz w:val="24"/>
        </w:rPr>
      </w:pPr>
      <w:r>
        <w:rPr>
          <w:rFonts w:hint="eastAsia" w:ascii="仿宋" w:hAnsi="仿宋" w:eastAsia="仿宋"/>
          <w:color w:val="000000"/>
          <w:sz w:val="24"/>
        </w:rPr>
        <w:t>17.1卖方应按照《招标文件》中规定的时间交货和提供服务。</w:t>
      </w:r>
    </w:p>
    <w:p>
      <w:pPr>
        <w:spacing w:line="480" w:lineRule="exact"/>
        <w:ind w:firstLine="480" w:firstLineChars="200"/>
        <w:rPr>
          <w:rFonts w:ascii="仿宋" w:hAnsi="仿宋" w:eastAsia="仿宋"/>
          <w:color w:val="000000"/>
          <w:sz w:val="24"/>
        </w:rPr>
      </w:pPr>
      <w:r>
        <w:rPr>
          <w:rFonts w:hint="eastAsia" w:ascii="仿宋" w:hAnsi="仿宋" w:eastAsia="仿宋"/>
          <w:color w:val="000000"/>
          <w:sz w:val="24"/>
        </w:rPr>
        <w:t>17.2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pPr>
        <w:spacing w:line="480" w:lineRule="exact"/>
        <w:ind w:left="1" w:firstLine="480" w:firstLineChars="200"/>
        <w:jc w:val="left"/>
        <w:rPr>
          <w:rFonts w:ascii="仿宋" w:hAnsi="仿宋" w:eastAsia="仿宋"/>
          <w:color w:val="000000"/>
          <w:sz w:val="24"/>
        </w:rPr>
      </w:pPr>
      <w:r>
        <w:rPr>
          <w:rFonts w:hint="eastAsia" w:ascii="仿宋" w:hAnsi="仿宋" w:eastAsia="仿宋"/>
          <w:color w:val="000000"/>
          <w:sz w:val="24"/>
        </w:rPr>
        <w:t>17.3除了合同条款的情况外，除非拖延是根据合同条款的规定取得同意而不收取误期赔偿费之外，卖方供货延误，将按合同条款的规定被收取误期赔偿费。</w:t>
      </w:r>
    </w:p>
    <w:p>
      <w:pPr>
        <w:spacing w:line="480" w:lineRule="exact"/>
        <w:ind w:firstLine="482" w:firstLineChars="200"/>
        <w:rPr>
          <w:rFonts w:ascii="仿宋" w:hAnsi="仿宋" w:eastAsia="仿宋"/>
          <w:b/>
          <w:color w:val="000000"/>
          <w:sz w:val="24"/>
        </w:rPr>
      </w:pPr>
      <w:r>
        <w:rPr>
          <w:rFonts w:hint="eastAsia" w:ascii="仿宋" w:hAnsi="仿宋" w:eastAsia="仿宋"/>
          <w:b/>
          <w:color w:val="000000"/>
          <w:sz w:val="24"/>
        </w:rPr>
        <w:t>18．误期赔偿费</w:t>
      </w:r>
    </w:p>
    <w:p>
      <w:pPr>
        <w:spacing w:line="480" w:lineRule="exact"/>
        <w:ind w:firstLine="480" w:firstLineChars="200"/>
        <w:rPr>
          <w:rFonts w:ascii="仿宋" w:hAnsi="仿宋" w:eastAsia="仿宋"/>
          <w:color w:val="000000"/>
          <w:sz w:val="24"/>
        </w:rPr>
      </w:pPr>
      <w:r>
        <w:rPr>
          <w:rFonts w:hint="eastAsia" w:ascii="仿宋" w:hAnsi="仿宋" w:eastAsia="仿宋"/>
          <w:color w:val="000000"/>
          <w:sz w:val="24"/>
        </w:rPr>
        <w:t>除合同条款规定的情况外，如果卖方没有按照合同规定的供货期供货，买方应在不影响合同项下的其他补救措施的情况下，从合同价中扣除误期赔偿费。每延误一周的赔偿费按迟交货部分或未提供服务的服务费用的百分之（%）计收，直至完工或提供服务为止。误期赔偿费的最高限额为合同价格的百分之（%）。一旦达到误期赔偿费的最高限额，买方可考虑根据合同条款的规定终止合同。</w:t>
      </w:r>
    </w:p>
    <w:p>
      <w:pPr>
        <w:spacing w:line="480" w:lineRule="exact"/>
        <w:ind w:firstLine="482" w:firstLineChars="200"/>
        <w:rPr>
          <w:rFonts w:ascii="仿宋" w:hAnsi="仿宋" w:eastAsia="仿宋"/>
          <w:b/>
          <w:bCs/>
          <w:color w:val="000000"/>
          <w:sz w:val="24"/>
        </w:rPr>
      </w:pPr>
      <w:r>
        <w:rPr>
          <w:rFonts w:hint="eastAsia" w:ascii="仿宋" w:hAnsi="仿宋" w:eastAsia="仿宋"/>
          <w:b/>
          <w:bCs/>
          <w:color w:val="000000"/>
          <w:sz w:val="24"/>
        </w:rPr>
        <w:t>19．违约终止合同</w:t>
      </w:r>
    </w:p>
    <w:p>
      <w:pPr>
        <w:spacing w:line="480" w:lineRule="exact"/>
        <w:ind w:firstLine="480" w:firstLineChars="200"/>
        <w:rPr>
          <w:rFonts w:ascii="仿宋" w:hAnsi="仿宋" w:eastAsia="仿宋"/>
          <w:color w:val="000000"/>
          <w:sz w:val="24"/>
        </w:rPr>
      </w:pPr>
      <w:r>
        <w:rPr>
          <w:rFonts w:hint="eastAsia" w:ascii="仿宋" w:hAnsi="仿宋" w:eastAsia="仿宋"/>
          <w:color w:val="000000"/>
          <w:sz w:val="24"/>
        </w:rPr>
        <w:t>19.1在买方对卖方违约而采取的任何补救措施不受影响的情况下，买方可向卖方发出书面违约通知书，提出终止部分或全部合同：</w:t>
      </w:r>
    </w:p>
    <w:p>
      <w:pPr>
        <w:numPr>
          <w:ilvl w:val="0"/>
          <w:numId w:val="3"/>
        </w:numPr>
        <w:spacing w:line="480" w:lineRule="exact"/>
        <w:ind w:firstLine="480" w:firstLineChars="200"/>
        <w:rPr>
          <w:rFonts w:ascii="仿宋" w:hAnsi="仿宋" w:eastAsia="仿宋"/>
          <w:color w:val="000000"/>
          <w:sz w:val="24"/>
        </w:rPr>
      </w:pPr>
      <w:r>
        <w:rPr>
          <w:rFonts w:hint="eastAsia" w:ascii="仿宋" w:hAnsi="仿宋" w:eastAsia="仿宋"/>
          <w:color w:val="000000"/>
          <w:sz w:val="24"/>
        </w:rPr>
        <w:t>如果卖方未能在合同规定的期限内或买方根据合同条款的规定延长的期限内完成部分或全部货物供货；</w:t>
      </w:r>
    </w:p>
    <w:p>
      <w:pPr>
        <w:numPr>
          <w:ilvl w:val="0"/>
          <w:numId w:val="3"/>
        </w:numPr>
        <w:spacing w:line="480" w:lineRule="exact"/>
        <w:ind w:firstLine="480" w:firstLineChars="200"/>
        <w:rPr>
          <w:rFonts w:ascii="仿宋" w:hAnsi="仿宋" w:eastAsia="仿宋"/>
          <w:color w:val="000000"/>
          <w:sz w:val="24"/>
        </w:rPr>
      </w:pPr>
      <w:r>
        <w:rPr>
          <w:rFonts w:hint="eastAsia" w:ascii="仿宋" w:hAnsi="仿宋" w:eastAsia="仿宋"/>
          <w:color w:val="000000"/>
          <w:sz w:val="24"/>
        </w:rPr>
        <w:t>如果卖方未能履行合同规定的其它任何义务。</w:t>
      </w:r>
    </w:p>
    <w:p>
      <w:pPr>
        <w:numPr>
          <w:ilvl w:val="0"/>
          <w:numId w:val="3"/>
        </w:numPr>
        <w:spacing w:line="480" w:lineRule="exact"/>
        <w:ind w:firstLine="480" w:firstLineChars="200"/>
        <w:rPr>
          <w:rFonts w:ascii="仿宋" w:hAnsi="仿宋" w:eastAsia="仿宋"/>
          <w:color w:val="000000"/>
          <w:sz w:val="24"/>
        </w:rPr>
      </w:pPr>
      <w:r>
        <w:rPr>
          <w:rFonts w:hint="eastAsia" w:ascii="仿宋" w:hAnsi="仿宋" w:eastAsia="仿宋"/>
          <w:color w:val="000000"/>
          <w:sz w:val="24"/>
        </w:rPr>
        <w:t>如果买方认为卖方在本合同的竞争和实施过程中有腐败和欺诈行为。为此目的，定义下述条件：</w:t>
      </w:r>
    </w:p>
    <w:p>
      <w:pPr>
        <w:spacing w:line="480" w:lineRule="exact"/>
        <w:ind w:firstLine="480" w:firstLineChars="200"/>
        <w:rPr>
          <w:rFonts w:ascii="仿宋" w:hAnsi="仿宋" w:eastAsia="仿宋"/>
          <w:color w:val="000000"/>
          <w:sz w:val="24"/>
        </w:rPr>
      </w:pPr>
      <w:r>
        <w:rPr>
          <w:rFonts w:hint="eastAsia" w:ascii="仿宋" w:hAnsi="仿宋" w:eastAsia="仿宋"/>
          <w:color w:val="000000"/>
          <w:sz w:val="24"/>
        </w:rPr>
        <w:t>（a)“腐败行为”是指提供、给予、接受或索取任何有价值的物品来影响买方在采购过程或合同实施过程中的行为。</w:t>
      </w:r>
    </w:p>
    <w:p>
      <w:pPr>
        <w:spacing w:line="480" w:lineRule="exact"/>
        <w:ind w:firstLine="480" w:firstLineChars="200"/>
        <w:rPr>
          <w:rFonts w:ascii="仿宋" w:hAnsi="仿宋" w:eastAsia="仿宋"/>
          <w:color w:val="000000"/>
          <w:sz w:val="24"/>
        </w:rPr>
      </w:pPr>
      <w:r>
        <w:rPr>
          <w:rFonts w:hint="eastAsia" w:ascii="仿宋" w:hAnsi="仿宋" w:eastAsia="仿宋"/>
          <w:color w:val="000000"/>
          <w:sz w:val="24"/>
        </w:rPr>
        <w:t>（b)“欺诈行为”是指为了影响采购过程或合同实施过程而谎报或隐瞒事实，损害买方利益的行为。</w:t>
      </w:r>
    </w:p>
    <w:p>
      <w:pPr>
        <w:spacing w:line="480" w:lineRule="exact"/>
        <w:ind w:firstLine="480" w:firstLineChars="200"/>
        <w:rPr>
          <w:rFonts w:ascii="仿宋" w:hAnsi="仿宋" w:eastAsia="仿宋"/>
          <w:color w:val="000000"/>
          <w:sz w:val="24"/>
        </w:rPr>
      </w:pPr>
      <w:r>
        <w:rPr>
          <w:rFonts w:hint="eastAsia" w:ascii="仿宋" w:hAnsi="仿宋" w:eastAsia="仿宋"/>
          <w:color w:val="000000"/>
          <w:sz w:val="24"/>
        </w:rPr>
        <w:t>19.2如果买方根据上述规定，终止了全部或部分合同，买方可以依其认为适当的条件和方法购买与未交货物类似的货物或服务，卖方应承担买方因购买类似货物或服务而产生的额外支出。但是，卖方应继续执行合同中未终止的部分。</w:t>
      </w:r>
    </w:p>
    <w:p>
      <w:pPr>
        <w:spacing w:line="480" w:lineRule="exact"/>
        <w:ind w:left="711" w:firstLine="482" w:firstLineChars="200"/>
        <w:rPr>
          <w:rFonts w:ascii="仿宋" w:hAnsi="仿宋" w:eastAsia="仿宋"/>
          <w:b/>
          <w:bCs/>
          <w:color w:val="000000"/>
          <w:sz w:val="24"/>
        </w:rPr>
      </w:pPr>
      <w:r>
        <w:rPr>
          <w:rFonts w:hint="eastAsia" w:ascii="仿宋" w:hAnsi="仿宋" w:eastAsia="仿宋"/>
          <w:b/>
          <w:bCs/>
          <w:color w:val="000000"/>
          <w:sz w:val="24"/>
        </w:rPr>
        <w:t>20．不可抗力</w:t>
      </w:r>
    </w:p>
    <w:p>
      <w:pPr>
        <w:spacing w:line="480" w:lineRule="exact"/>
        <w:ind w:firstLine="480" w:firstLineChars="200"/>
        <w:rPr>
          <w:rFonts w:ascii="仿宋" w:hAnsi="仿宋" w:eastAsia="仿宋"/>
          <w:color w:val="000000"/>
          <w:sz w:val="24"/>
        </w:rPr>
      </w:pPr>
      <w:r>
        <w:rPr>
          <w:rFonts w:hint="eastAsia" w:ascii="仿宋" w:hAnsi="仿宋" w:eastAsia="仿宋"/>
          <w:color w:val="000000"/>
          <w:sz w:val="24"/>
        </w:rPr>
        <w:t>20.1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pPr>
        <w:spacing w:line="480" w:lineRule="exact"/>
        <w:ind w:firstLine="488" w:firstLineChars="200"/>
        <w:rPr>
          <w:rFonts w:ascii="仿宋" w:hAnsi="仿宋" w:eastAsia="仿宋"/>
          <w:color w:val="000000"/>
          <w:spacing w:val="2"/>
          <w:sz w:val="24"/>
        </w:rPr>
      </w:pPr>
      <w:r>
        <w:rPr>
          <w:rFonts w:hint="eastAsia" w:ascii="仿宋" w:hAnsi="仿宋" w:eastAsia="仿宋"/>
          <w:color w:val="000000"/>
          <w:spacing w:val="2"/>
          <w:sz w:val="24"/>
        </w:rPr>
        <w:t>20.2受影响一方应在不可抗力事件发生后尽快用书面形式通知对方，并于不可抗力事件发生后（）天内将有关当局出具的证明文件用特快专递或挂号信寄给对方审阅确认。一旦不可抗力事件的影响持续六十天以上，双方应通过友好协商在合理的时间内达成进一步履行合同的协议。</w:t>
      </w:r>
    </w:p>
    <w:p>
      <w:pPr>
        <w:spacing w:line="480" w:lineRule="exact"/>
        <w:ind w:firstLine="480" w:firstLineChars="200"/>
        <w:rPr>
          <w:rFonts w:ascii="仿宋" w:hAnsi="仿宋" w:eastAsia="仿宋"/>
          <w:color w:val="000000"/>
          <w:sz w:val="24"/>
        </w:rPr>
      </w:pPr>
      <w:r>
        <w:rPr>
          <w:rFonts w:hint="eastAsia" w:ascii="仿宋" w:hAnsi="仿宋" w:eastAsia="仿宋"/>
          <w:color w:val="000000"/>
          <w:sz w:val="24"/>
        </w:rPr>
        <w:t>20.3因合同一方迟延履行合同后发生不可抗力的，不能免除迟延履行方的相应责任。</w:t>
      </w:r>
    </w:p>
    <w:p>
      <w:pPr>
        <w:spacing w:line="480" w:lineRule="exact"/>
        <w:ind w:left="711" w:firstLine="482" w:firstLineChars="200"/>
        <w:rPr>
          <w:rFonts w:ascii="仿宋" w:hAnsi="仿宋" w:eastAsia="仿宋"/>
          <w:b/>
          <w:bCs/>
          <w:color w:val="000000"/>
          <w:sz w:val="24"/>
        </w:rPr>
      </w:pPr>
      <w:r>
        <w:rPr>
          <w:rFonts w:hint="eastAsia" w:ascii="仿宋" w:hAnsi="仿宋" w:eastAsia="仿宋"/>
          <w:b/>
          <w:bCs/>
          <w:color w:val="000000"/>
          <w:sz w:val="24"/>
        </w:rPr>
        <w:t>21．因破产而终止合同</w:t>
      </w:r>
    </w:p>
    <w:p>
      <w:pPr>
        <w:spacing w:line="480" w:lineRule="exact"/>
        <w:ind w:firstLine="480" w:firstLineChars="200"/>
        <w:rPr>
          <w:rFonts w:ascii="仿宋" w:hAnsi="仿宋" w:eastAsia="仿宋"/>
          <w:color w:val="000000"/>
          <w:sz w:val="24"/>
        </w:rPr>
      </w:pPr>
      <w:r>
        <w:rPr>
          <w:rFonts w:hint="eastAsia" w:ascii="仿宋" w:hAnsi="仿宋" w:eastAsia="仿宋"/>
          <w:color w:val="000000"/>
          <w:sz w:val="24"/>
        </w:rPr>
        <w:t>如果卖方破产或无清偿能力，买方可在任何时候以书面形式通知卖方，提出终止合同而不给卖方补偿。该合同的终止将不损害或影响买方已经采取或将要采取的任何行动或补救措施的权力。</w:t>
      </w:r>
    </w:p>
    <w:p>
      <w:pPr>
        <w:spacing w:line="480" w:lineRule="exact"/>
        <w:ind w:left="711" w:firstLine="482" w:firstLineChars="200"/>
        <w:rPr>
          <w:rFonts w:ascii="仿宋" w:hAnsi="仿宋" w:eastAsia="仿宋"/>
          <w:b/>
          <w:bCs/>
          <w:color w:val="000000"/>
          <w:sz w:val="24"/>
        </w:rPr>
      </w:pPr>
      <w:r>
        <w:rPr>
          <w:rFonts w:hint="eastAsia" w:ascii="仿宋" w:hAnsi="仿宋" w:eastAsia="仿宋"/>
          <w:b/>
          <w:bCs/>
          <w:color w:val="000000"/>
          <w:sz w:val="24"/>
        </w:rPr>
        <w:t>22．因买方的便利而终止合同</w:t>
      </w:r>
    </w:p>
    <w:p>
      <w:pPr>
        <w:spacing w:line="480" w:lineRule="exact"/>
        <w:ind w:left="708" w:hanging="708"/>
        <w:rPr>
          <w:rFonts w:ascii="仿宋" w:hAnsi="仿宋" w:eastAsia="仿宋"/>
          <w:color w:val="000000"/>
          <w:sz w:val="24"/>
        </w:rPr>
      </w:pPr>
      <w:r>
        <w:rPr>
          <w:rFonts w:hint="eastAsia" w:ascii="仿宋" w:hAnsi="仿宋" w:eastAsia="仿宋"/>
          <w:color w:val="000000"/>
          <w:sz w:val="24"/>
        </w:rPr>
        <w:t>22.1买方可在任何时候出于自身的便利向卖方发出书面通知全部或部分终止合同，终止通知应明确该终止合同是出于买方的便利，并明确合同终止的程度，以及终止的生效日期。</w:t>
      </w:r>
    </w:p>
    <w:p>
      <w:pPr>
        <w:spacing w:line="480" w:lineRule="exact"/>
        <w:ind w:left="708" w:hanging="708"/>
        <w:rPr>
          <w:rFonts w:ascii="仿宋" w:hAnsi="仿宋" w:eastAsia="仿宋"/>
          <w:color w:val="000000"/>
          <w:sz w:val="24"/>
        </w:rPr>
      </w:pPr>
      <w:r>
        <w:rPr>
          <w:rFonts w:hint="eastAsia" w:ascii="仿宋" w:hAnsi="仿宋" w:eastAsia="仿宋"/>
          <w:color w:val="000000"/>
          <w:sz w:val="24"/>
        </w:rPr>
        <w:t>22.2对卖方收到终止通知后（）天内已完成并准备装运的货物，买方应按原合同价格和条款予以接收，对于剩下的货物，买方可：</w:t>
      </w:r>
    </w:p>
    <w:p>
      <w:pPr>
        <w:spacing w:line="480" w:lineRule="exact"/>
        <w:ind w:firstLine="480" w:firstLineChars="200"/>
        <w:rPr>
          <w:rFonts w:ascii="仿宋" w:hAnsi="仿宋" w:eastAsia="仿宋"/>
          <w:color w:val="000000"/>
          <w:sz w:val="24"/>
        </w:rPr>
      </w:pPr>
      <w:r>
        <w:rPr>
          <w:rFonts w:hint="eastAsia" w:ascii="仿宋" w:hAnsi="仿宋" w:eastAsia="仿宋"/>
          <w:color w:val="000000"/>
          <w:sz w:val="24"/>
        </w:rPr>
        <w:t>1）仅对部分货物按照原来的合同价格和条款予以接受；</w:t>
      </w:r>
    </w:p>
    <w:p>
      <w:pPr>
        <w:spacing w:line="480" w:lineRule="exact"/>
        <w:ind w:firstLine="240" w:firstLineChars="100"/>
        <w:rPr>
          <w:rFonts w:ascii="仿宋" w:hAnsi="仿宋" w:eastAsia="仿宋"/>
          <w:color w:val="000000"/>
          <w:sz w:val="24"/>
        </w:rPr>
      </w:pPr>
      <w:r>
        <w:rPr>
          <w:rFonts w:hint="eastAsia" w:ascii="仿宋" w:hAnsi="仿宋" w:eastAsia="仿宋"/>
          <w:color w:val="000000"/>
          <w:sz w:val="24"/>
        </w:rPr>
        <w:t xml:space="preserve">  2）取消对所剩货物的采购，并按双方商定的金额向卖方支付部分完成的货物和服务。</w:t>
      </w:r>
    </w:p>
    <w:p>
      <w:pPr>
        <w:spacing w:line="480" w:lineRule="exact"/>
        <w:ind w:left="711" w:hanging="711"/>
        <w:rPr>
          <w:rFonts w:ascii="仿宋" w:hAnsi="仿宋" w:eastAsia="仿宋"/>
          <w:b/>
          <w:bCs/>
          <w:color w:val="000000"/>
          <w:sz w:val="24"/>
        </w:rPr>
      </w:pPr>
      <w:r>
        <w:rPr>
          <w:rFonts w:hint="eastAsia" w:ascii="仿宋" w:hAnsi="仿宋" w:eastAsia="仿宋"/>
          <w:b/>
          <w:bCs/>
          <w:color w:val="000000"/>
          <w:sz w:val="24"/>
        </w:rPr>
        <w:t>23．争议的解决</w:t>
      </w:r>
    </w:p>
    <w:p>
      <w:pPr>
        <w:spacing w:line="480" w:lineRule="exact"/>
        <w:ind w:left="708" w:hanging="708"/>
        <w:rPr>
          <w:rFonts w:ascii="仿宋" w:hAnsi="仿宋" w:eastAsia="仿宋"/>
          <w:color w:val="000000"/>
          <w:spacing w:val="-6"/>
          <w:sz w:val="24"/>
        </w:rPr>
      </w:pPr>
      <w:r>
        <w:rPr>
          <w:rFonts w:hint="eastAsia" w:ascii="仿宋" w:hAnsi="仿宋" w:eastAsia="仿宋"/>
          <w:color w:val="000000"/>
          <w:sz w:val="24"/>
        </w:rPr>
        <w:t>23.1因执行本合同所发生的或与本合同有关的一切争议，双方应通过友好协商解决。如果协商开始后（）天还不能解决，任何一方均可</w:t>
      </w:r>
      <w:r>
        <w:rPr>
          <w:rFonts w:hint="eastAsia" w:ascii="仿宋" w:hAnsi="仿宋" w:eastAsia="仿宋"/>
          <w:color w:val="000000"/>
          <w:spacing w:val="-6"/>
          <w:sz w:val="24"/>
        </w:rPr>
        <w:t>按中华人民共和国有关法律的规定提交仲裁。仲裁地点为张掖市仲裁委员会。</w:t>
      </w:r>
    </w:p>
    <w:p>
      <w:pPr>
        <w:spacing w:line="480" w:lineRule="exact"/>
        <w:ind w:left="708" w:hanging="708"/>
        <w:rPr>
          <w:rFonts w:ascii="仿宋" w:hAnsi="仿宋" w:eastAsia="仿宋"/>
          <w:color w:val="000000"/>
          <w:sz w:val="24"/>
        </w:rPr>
      </w:pPr>
      <w:r>
        <w:rPr>
          <w:rFonts w:hint="eastAsia" w:ascii="仿宋" w:hAnsi="仿宋" w:eastAsia="仿宋"/>
          <w:color w:val="000000"/>
          <w:sz w:val="24"/>
        </w:rPr>
        <w:t>23.2仲裁裁决应为最终裁决，对双方均具有约束力。</w:t>
      </w:r>
    </w:p>
    <w:p>
      <w:pPr>
        <w:spacing w:line="480" w:lineRule="exact"/>
        <w:ind w:left="708" w:hanging="708"/>
        <w:rPr>
          <w:rFonts w:ascii="仿宋" w:hAnsi="仿宋" w:eastAsia="仿宋"/>
          <w:color w:val="000000"/>
          <w:sz w:val="24"/>
        </w:rPr>
      </w:pPr>
      <w:r>
        <w:rPr>
          <w:rFonts w:hint="eastAsia" w:ascii="仿宋" w:hAnsi="仿宋" w:eastAsia="仿宋"/>
          <w:color w:val="000000"/>
          <w:sz w:val="24"/>
        </w:rPr>
        <w:t>23.3仲裁费除仲裁机关另有裁决外均应由败诉方负担。</w:t>
      </w:r>
    </w:p>
    <w:p>
      <w:pPr>
        <w:spacing w:line="480" w:lineRule="exact"/>
        <w:ind w:left="708" w:hanging="708"/>
        <w:rPr>
          <w:rFonts w:ascii="仿宋" w:hAnsi="仿宋" w:eastAsia="仿宋"/>
          <w:color w:val="000000"/>
          <w:sz w:val="24"/>
        </w:rPr>
      </w:pPr>
      <w:r>
        <w:rPr>
          <w:rFonts w:hint="eastAsia" w:ascii="仿宋" w:hAnsi="仿宋" w:eastAsia="仿宋"/>
          <w:color w:val="000000"/>
          <w:sz w:val="24"/>
        </w:rPr>
        <w:t>23.4在仲裁期间，除正在进行仲裁的部分外，本合同其它部分应继续执行。</w:t>
      </w:r>
    </w:p>
    <w:p>
      <w:pPr>
        <w:spacing w:line="480" w:lineRule="exact"/>
        <w:ind w:left="711" w:hanging="711"/>
        <w:rPr>
          <w:rFonts w:ascii="仿宋" w:hAnsi="仿宋" w:eastAsia="仿宋"/>
          <w:b/>
          <w:bCs/>
          <w:color w:val="000000"/>
          <w:sz w:val="24"/>
        </w:rPr>
      </w:pPr>
      <w:r>
        <w:rPr>
          <w:rFonts w:hint="eastAsia" w:ascii="仿宋" w:hAnsi="仿宋" w:eastAsia="仿宋"/>
          <w:b/>
          <w:bCs/>
          <w:color w:val="000000"/>
          <w:sz w:val="24"/>
        </w:rPr>
        <w:t>24． 合同语言</w:t>
      </w:r>
    </w:p>
    <w:p>
      <w:pPr>
        <w:spacing w:line="480" w:lineRule="exact"/>
        <w:ind w:left="688" w:hanging="688"/>
        <w:rPr>
          <w:rFonts w:ascii="仿宋" w:hAnsi="仿宋" w:eastAsia="仿宋"/>
          <w:color w:val="000000"/>
          <w:spacing w:val="-4"/>
          <w:sz w:val="24"/>
        </w:rPr>
      </w:pPr>
      <w:r>
        <w:rPr>
          <w:rFonts w:hint="eastAsia" w:ascii="仿宋" w:hAnsi="仿宋" w:eastAsia="仿宋"/>
          <w:color w:val="000000"/>
          <w:spacing w:val="-4"/>
          <w:sz w:val="24"/>
        </w:rPr>
        <w:t>本合同语言为中文。双方交换的与合同有关的信函均用中文书写。</w:t>
      </w:r>
    </w:p>
    <w:p>
      <w:pPr>
        <w:spacing w:line="480" w:lineRule="exact"/>
        <w:ind w:left="711" w:hanging="711"/>
        <w:rPr>
          <w:rFonts w:ascii="仿宋" w:hAnsi="仿宋" w:eastAsia="仿宋"/>
          <w:color w:val="000000"/>
          <w:sz w:val="24"/>
        </w:rPr>
      </w:pPr>
      <w:r>
        <w:rPr>
          <w:rFonts w:hint="eastAsia" w:ascii="仿宋" w:hAnsi="仿宋" w:eastAsia="仿宋"/>
          <w:b/>
          <w:bCs/>
          <w:color w:val="000000"/>
          <w:sz w:val="24"/>
        </w:rPr>
        <w:t>25．适用法律</w:t>
      </w:r>
    </w:p>
    <w:p>
      <w:pPr>
        <w:spacing w:line="480" w:lineRule="exact"/>
        <w:ind w:left="708" w:hanging="708"/>
        <w:rPr>
          <w:rFonts w:ascii="仿宋" w:hAnsi="仿宋" w:eastAsia="仿宋"/>
          <w:color w:val="000000"/>
          <w:sz w:val="24"/>
        </w:rPr>
      </w:pPr>
      <w:r>
        <w:rPr>
          <w:rFonts w:hint="eastAsia" w:ascii="仿宋" w:hAnsi="仿宋" w:eastAsia="仿宋"/>
          <w:color w:val="000000"/>
          <w:sz w:val="24"/>
        </w:rPr>
        <w:t>本合同应按照中华人民共和国的法律进行解释。</w:t>
      </w:r>
    </w:p>
    <w:p>
      <w:pPr>
        <w:spacing w:line="480" w:lineRule="exact"/>
        <w:ind w:left="711" w:hanging="711"/>
        <w:rPr>
          <w:rFonts w:ascii="仿宋" w:hAnsi="仿宋" w:eastAsia="仿宋"/>
          <w:b/>
          <w:bCs/>
          <w:color w:val="000000"/>
          <w:sz w:val="24"/>
        </w:rPr>
      </w:pPr>
      <w:r>
        <w:rPr>
          <w:rFonts w:hint="eastAsia" w:ascii="仿宋" w:hAnsi="仿宋" w:eastAsia="仿宋"/>
          <w:b/>
          <w:bCs/>
          <w:color w:val="000000"/>
          <w:sz w:val="24"/>
        </w:rPr>
        <w:t>26．通知</w:t>
      </w:r>
    </w:p>
    <w:p>
      <w:pPr>
        <w:spacing w:line="480" w:lineRule="exact"/>
        <w:ind w:left="708" w:hanging="708"/>
        <w:rPr>
          <w:rFonts w:ascii="仿宋" w:hAnsi="仿宋" w:eastAsia="仿宋"/>
          <w:color w:val="000000"/>
          <w:sz w:val="24"/>
        </w:rPr>
      </w:pPr>
      <w:r>
        <w:rPr>
          <w:rFonts w:hint="eastAsia" w:ascii="仿宋" w:hAnsi="仿宋" w:eastAsia="仿宋"/>
          <w:color w:val="000000"/>
          <w:sz w:val="24"/>
        </w:rPr>
        <w:t>27.1本合同一方给对方的通知应用书面形式传真送到“合同专用条款”中规定的对方的地址。传真需经书面确认。</w:t>
      </w:r>
    </w:p>
    <w:p>
      <w:pPr>
        <w:spacing w:line="480" w:lineRule="exact"/>
        <w:ind w:left="708" w:hanging="708"/>
        <w:rPr>
          <w:rFonts w:ascii="仿宋" w:hAnsi="仿宋" w:eastAsia="仿宋"/>
          <w:color w:val="000000"/>
          <w:sz w:val="24"/>
        </w:rPr>
      </w:pPr>
      <w:r>
        <w:rPr>
          <w:rFonts w:hint="eastAsia" w:ascii="仿宋" w:hAnsi="仿宋" w:eastAsia="仿宋"/>
          <w:color w:val="000000"/>
          <w:sz w:val="24"/>
        </w:rPr>
        <w:t>27.2通知以送到日期或通知书的生效日期为生效日期，两者中以晚的一个日期为准。</w:t>
      </w:r>
    </w:p>
    <w:p>
      <w:pPr>
        <w:spacing w:line="480" w:lineRule="exact"/>
        <w:ind w:left="711" w:hanging="711"/>
        <w:rPr>
          <w:rFonts w:ascii="仿宋" w:hAnsi="仿宋" w:eastAsia="仿宋"/>
          <w:b/>
          <w:bCs/>
          <w:color w:val="000000"/>
          <w:sz w:val="24"/>
        </w:rPr>
      </w:pPr>
      <w:r>
        <w:rPr>
          <w:rFonts w:hint="eastAsia" w:ascii="仿宋" w:hAnsi="仿宋" w:eastAsia="仿宋"/>
          <w:b/>
          <w:bCs/>
          <w:color w:val="000000"/>
          <w:sz w:val="24"/>
        </w:rPr>
        <w:t>27．税款</w:t>
      </w:r>
    </w:p>
    <w:p>
      <w:pPr>
        <w:spacing w:line="480" w:lineRule="exact"/>
        <w:ind w:left="708" w:hanging="708"/>
        <w:rPr>
          <w:rFonts w:ascii="仿宋" w:hAnsi="仿宋" w:eastAsia="仿宋"/>
          <w:color w:val="000000"/>
          <w:sz w:val="24"/>
        </w:rPr>
      </w:pPr>
      <w:r>
        <w:rPr>
          <w:rFonts w:hint="eastAsia" w:ascii="仿宋" w:hAnsi="仿宋" w:eastAsia="仿宋"/>
          <w:color w:val="000000"/>
          <w:sz w:val="24"/>
        </w:rPr>
        <w:t>27.1按照《中华人民共和国税法》和有关部门的规定，买方需交纳的与本合同有关的一切税旨均应由买方负担。</w:t>
      </w:r>
    </w:p>
    <w:p>
      <w:pPr>
        <w:spacing w:line="480" w:lineRule="exact"/>
        <w:ind w:left="708" w:hanging="708"/>
        <w:rPr>
          <w:rFonts w:ascii="仿宋" w:hAnsi="仿宋" w:eastAsia="仿宋"/>
          <w:color w:val="000000"/>
          <w:sz w:val="24"/>
        </w:rPr>
      </w:pPr>
      <w:r>
        <w:rPr>
          <w:rFonts w:hint="eastAsia" w:ascii="仿宋" w:hAnsi="仿宋" w:eastAsia="仿宋"/>
          <w:color w:val="000000"/>
          <w:sz w:val="24"/>
        </w:rPr>
        <w:t>27.2按照《中华人民共和国税法》和有关部门的规定，卖方需交纳的与本合同有关的一切税旨均应由卖方负担。</w:t>
      </w:r>
    </w:p>
    <w:p>
      <w:pPr>
        <w:spacing w:line="480" w:lineRule="exact"/>
        <w:ind w:left="711" w:hanging="711"/>
        <w:rPr>
          <w:rFonts w:ascii="仿宋" w:hAnsi="仿宋" w:eastAsia="仿宋"/>
          <w:b/>
          <w:bCs/>
          <w:color w:val="000000"/>
          <w:sz w:val="24"/>
        </w:rPr>
      </w:pPr>
      <w:r>
        <w:rPr>
          <w:rFonts w:hint="eastAsia" w:ascii="仿宋" w:hAnsi="仿宋" w:eastAsia="仿宋"/>
          <w:b/>
          <w:bCs/>
          <w:color w:val="000000"/>
          <w:sz w:val="24"/>
        </w:rPr>
        <w:t>28．合同生效及其他</w:t>
      </w:r>
    </w:p>
    <w:p>
      <w:pPr>
        <w:pStyle w:val="10"/>
        <w:spacing w:line="480" w:lineRule="exact"/>
        <w:ind w:firstLine="360" w:firstLineChars="150"/>
        <w:rPr>
          <w:rFonts w:ascii="仿宋" w:hAnsi="仿宋" w:eastAsia="仿宋"/>
        </w:rPr>
      </w:pPr>
      <w:r>
        <w:rPr>
          <w:rFonts w:hint="eastAsia" w:ascii="仿宋" w:hAnsi="仿宋" w:eastAsia="仿宋"/>
        </w:rPr>
        <w:t>28.1本合同经买卖双方及招标单位授权代表签字盖章后生效。</w:t>
      </w:r>
    </w:p>
    <w:p>
      <w:pPr>
        <w:pStyle w:val="10"/>
        <w:spacing w:line="480" w:lineRule="exact"/>
        <w:ind w:firstLine="360" w:firstLineChars="150"/>
        <w:rPr>
          <w:rFonts w:ascii="仿宋" w:hAnsi="仿宋" w:eastAsia="仿宋"/>
        </w:rPr>
      </w:pPr>
      <w:r>
        <w:rPr>
          <w:rFonts w:hint="eastAsia" w:ascii="仿宋" w:hAnsi="仿宋" w:eastAsia="仿宋"/>
        </w:rPr>
        <w:t>28.2如需修改合同内容，双方应签署书面修改或补充协议，该修改协议作为本合同的一个组成部分。</w:t>
      </w:r>
    </w:p>
    <w:p>
      <w:pPr>
        <w:pStyle w:val="10"/>
        <w:spacing w:line="480" w:lineRule="exact"/>
        <w:ind w:firstLine="360" w:firstLineChars="150"/>
        <w:rPr>
          <w:rFonts w:ascii="仿宋" w:hAnsi="仿宋" w:eastAsia="仿宋"/>
        </w:rPr>
      </w:pPr>
      <w:r>
        <w:rPr>
          <w:rFonts w:hint="eastAsia" w:ascii="仿宋" w:hAnsi="仿宋" w:eastAsia="仿宋"/>
        </w:rPr>
        <w:t>28.3本合同具有法律效力，受国家法律保护。</w:t>
      </w:r>
    </w:p>
    <w:p>
      <w:pPr>
        <w:spacing w:line="480" w:lineRule="exact"/>
        <w:ind w:firstLine="360" w:firstLineChars="150"/>
        <w:jc w:val="left"/>
        <w:rPr>
          <w:rFonts w:ascii="仿宋" w:hAnsi="仿宋" w:eastAsia="仿宋"/>
          <w:color w:val="000000"/>
          <w:sz w:val="24"/>
        </w:rPr>
      </w:pPr>
      <w:r>
        <w:rPr>
          <w:rFonts w:hint="eastAsia" w:ascii="仿宋" w:hAnsi="仿宋" w:eastAsia="仿宋"/>
          <w:color w:val="000000"/>
          <w:sz w:val="24"/>
        </w:rPr>
        <w:t>28.4本合同一式柒份，具有同等法律效力。甲方贰份，乙方贰份，代理机构壹份，行业监管部门贰份。</w:t>
      </w:r>
      <w:r>
        <w:rPr>
          <w:rFonts w:hint="eastAsia" w:ascii="仿宋" w:hAnsi="仿宋" w:eastAsia="仿宋" w:cs="宋体"/>
          <w:color w:val="000000"/>
          <w:sz w:val="24"/>
        </w:rPr>
        <w:t>合同附件</w:t>
      </w:r>
      <w:r>
        <w:rPr>
          <w:rFonts w:hint="eastAsia" w:ascii="仿宋" w:hAnsi="仿宋" w:eastAsia="仿宋"/>
          <w:color w:val="000000"/>
          <w:sz w:val="24"/>
        </w:rPr>
        <w:t xml:space="preserve">作为《      </w:t>
      </w:r>
      <w:r>
        <w:rPr>
          <w:rFonts w:hint="eastAsia" w:ascii="仿宋" w:hAnsi="仿宋" w:eastAsia="仿宋"/>
          <w:color w:val="000000"/>
          <w:spacing w:val="-4"/>
          <w:sz w:val="24"/>
        </w:rPr>
        <w:t>项目</w:t>
      </w:r>
      <w:r>
        <w:rPr>
          <w:rFonts w:hint="eastAsia" w:ascii="仿宋" w:hAnsi="仿宋" w:eastAsia="仿宋"/>
          <w:color w:val="000000"/>
          <w:sz w:val="24"/>
        </w:rPr>
        <w:t>》</w:t>
      </w:r>
      <w:r>
        <w:rPr>
          <w:rFonts w:hint="eastAsia" w:ascii="仿宋" w:hAnsi="仿宋" w:eastAsia="仿宋"/>
          <w:bCs/>
          <w:color w:val="000000"/>
          <w:sz w:val="24"/>
        </w:rPr>
        <w:t>政府采购合同</w:t>
      </w:r>
      <w:r>
        <w:rPr>
          <w:rFonts w:hint="eastAsia" w:ascii="仿宋" w:hAnsi="仿宋" w:eastAsia="仿宋"/>
          <w:color w:val="000000"/>
          <w:sz w:val="24"/>
        </w:rPr>
        <w:t>的有效组成部分。</w:t>
      </w:r>
    </w:p>
    <w:p>
      <w:pPr>
        <w:spacing w:line="480" w:lineRule="exact"/>
        <w:ind w:left="711" w:hanging="711"/>
        <w:rPr>
          <w:rFonts w:ascii="仿宋" w:hAnsi="仿宋" w:eastAsia="仿宋"/>
          <w:b/>
          <w:bCs/>
          <w:color w:val="000000"/>
          <w:sz w:val="24"/>
        </w:rPr>
      </w:pPr>
      <w:r>
        <w:rPr>
          <w:rFonts w:hint="eastAsia" w:ascii="仿宋" w:hAnsi="仿宋" w:eastAsia="仿宋"/>
          <w:b/>
          <w:bCs/>
          <w:color w:val="000000"/>
          <w:sz w:val="24"/>
        </w:rPr>
        <w:t>合同附件一：</w:t>
      </w:r>
      <w:r>
        <w:rPr>
          <w:rFonts w:hint="eastAsia" w:ascii="仿宋" w:hAnsi="仿宋" w:eastAsia="仿宋"/>
          <w:b/>
          <w:color w:val="000000"/>
          <w:sz w:val="24"/>
        </w:rPr>
        <w:t>政府采购项目中标通知书（复印件）</w:t>
      </w:r>
    </w:p>
    <w:p>
      <w:pPr>
        <w:spacing w:line="480" w:lineRule="exact"/>
        <w:ind w:left="711" w:right="480" w:hanging="711"/>
        <w:rPr>
          <w:rFonts w:ascii="仿宋" w:hAnsi="仿宋" w:eastAsia="仿宋"/>
          <w:color w:val="000000"/>
          <w:sz w:val="24"/>
        </w:rPr>
      </w:pPr>
      <w:r>
        <w:rPr>
          <w:rFonts w:hint="eastAsia" w:ascii="仿宋" w:hAnsi="仿宋" w:eastAsia="仿宋" w:cs="宋体"/>
          <w:b/>
          <w:bCs/>
          <w:color w:val="000000"/>
          <w:sz w:val="24"/>
        </w:rPr>
        <w:t>合同附件二：</w:t>
      </w:r>
      <w:r>
        <w:rPr>
          <w:rFonts w:hint="eastAsia" w:ascii="仿宋" w:hAnsi="仿宋" w:eastAsia="仿宋"/>
          <w:b/>
          <w:color w:val="000000"/>
          <w:sz w:val="24"/>
        </w:rPr>
        <w:t>投标报价明细表</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4503" w:type="dxa"/>
            <w:vAlign w:val="center"/>
          </w:tcPr>
          <w:p>
            <w:pPr>
              <w:adjustRightInd w:val="0"/>
              <w:snapToGrid w:val="0"/>
              <w:spacing w:after="120" w:afterLines="50"/>
              <w:ind w:left="708" w:hanging="708"/>
              <w:rPr>
                <w:rFonts w:ascii="仿宋" w:hAnsi="仿宋" w:eastAsia="仿宋"/>
                <w:color w:val="000000"/>
                <w:sz w:val="24"/>
                <w:szCs w:val="28"/>
              </w:rPr>
            </w:pPr>
            <w:r>
              <w:rPr>
                <w:rFonts w:hint="eastAsia" w:ascii="仿宋" w:hAnsi="仿宋" w:eastAsia="仿宋"/>
                <w:color w:val="000000"/>
                <w:sz w:val="24"/>
                <w:szCs w:val="28"/>
              </w:rPr>
              <w:t>甲方：</w:t>
            </w:r>
          </w:p>
          <w:p>
            <w:pPr>
              <w:adjustRightInd w:val="0"/>
              <w:snapToGrid w:val="0"/>
              <w:spacing w:after="120" w:afterLines="50"/>
              <w:ind w:left="708" w:hanging="708"/>
              <w:rPr>
                <w:rFonts w:ascii="仿宋" w:hAnsi="仿宋" w:eastAsia="仿宋"/>
                <w:color w:val="000000"/>
                <w:sz w:val="24"/>
                <w:szCs w:val="28"/>
              </w:rPr>
            </w:pPr>
            <w:r>
              <w:rPr>
                <w:rFonts w:hint="eastAsia" w:ascii="仿宋" w:hAnsi="仿宋" w:eastAsia="仿宋"/>
                <w:color w:val="000000"/>
                <w:sz w:val="24"/>
                <w:szCs w:val="28"/>
              </w:rPr>
              <w:t>盖章：</w:t>
            </w:r>
          </w:p>
          <w:p>
            <w:pPr>
              <w:adjustRightInd w:val="0"/>
              <w:snapToGrid w:val="0"/>
              <w:spacing w:after="120" w:afterLines="50"/>
              <w:ind w:left="708" w:hanging="708"/>
              <w:rPr>
                <w:rFonts w:ascii="仿宋" w:hAnsi="仿宋" w:eastAsia="仿宋"/>
                <w:color w:val="000000"/>
                <w:sz w:val="24"/>
                <w:szCs w:val="28"/>
              </w:rPr>
            </w:pPr>
            <w:r>
              <w:rPr>
                <w:rFonts w:hint="eastAsia" w:ascii="仿宋" w:hAnsi="仿宋" w:eastAsia="仿宋"/>
                <w:color w:val="000000"/>
                <w:sz w:val="24"/>
                <w:szCs w:val="28"/>
              </w:rPr>
              <w:t>地址：</w:t>
            </w:r>
          </w:p>
          <w:p>
            <w:pPr>
              <w:adjustRightInd w:val="0"/>
              <w:snapToGrid w:val="0"/>
              <w:spacing w:after="120" w:afterLines="50"/>
              <w:ind w:left="708" w:hanging="708"/>
              <w:rPr>
                <w:rFonts w:ascii="仿宋" w:hAnsi="仿宋" w:eastAsia="仿宋"/>
                <w:color w:val="000000"/>
                <w:sz w:val="24"/>
                <w:szCs w:val="28"/>
              </w:rPr>
            </w:pPr>
            <w:r>
              <w:rPr>
                <w:rFonts w:hint="eastAsia" w:ascii="仿宋" w:hAnsi="仿宋" w:eastAsia="仿宋"/>
                <w:color w:val="000000"/>
                <w:sz w:val="24"/>
                <w:szCs w:val="28"/>
              </w:rPr>
              <w:t>电话：</w:t>
            </w:r>
          </w:p>
        </w:tc>
        <w:tc>
          <w:tcPr>
            <w:tcW w:w="4677" w:type="dxa"/>
            <w:vAlign w:val="center"/>
          </w:tcPr>
          <w:p>
            <w:pPr>
              <w:adjustRightInd w:val="0"/>
              <w:snapToGrid w:val="0"/>
              <w:spacing w:after="120" w:afterLines="50"/>
              <w:ind w:left="708" w:hanging="708"/>
              <w:rPr>
                <w:rFonts w:ascii="仿宋" w:hAnsi="仿宋" w:eastAsia="仿宋"/>
                <w:color w:val="000000"/>
                <w:sz w:val="24"/>
                <w:szCs w:val="28"/>
              </w:rPr>
            </w:pPr>
            <w:r>
              <w:rPr>
                <w:rFonts w:hint="eastAsia" w:ascii="仿宋" w:hAnsi="仿宋" w:eastAsia="仿宋"/>
                <w:color w:val="000000"/>
                <w:sz w:val="24"/>
                <w:szCs w:val="28"/>
              </w:rPr>
              <w:t xml:space="preserve">乙方： </w:t>
            </w:r>
          </w:p>
          <w:p>
            <w:pPr>
              <w:adjustRightInd w:val="0"/>
              <w:snapToGrid w:val="0"/>
              <w:spacing w:after="120" w:afterLines="50"/>
              <w:ind w:left="708" w:hanging="708"/>
              <w:rPr>
                <w:rFonts w:ascii="仿宋" w:hAnsi="仿宋" w:eastAsia="仿宋"/>
                <w:color w:val="000000"/>
                <w:sz w:val="24"/>
                <w:szCs w:val="28"/>
              </w:rPr>
            </w:pPr>
            <w:r>
              <w:rPr>
                <w:rFonts w:hint="eastAsia" w:ascii="仿宋" w:hAnsi="仿宋" w:eastAsia="仿宋"/>
                <w:color w:val="000000"/>
                <w:sz w:val="24"/>
                <w:szCs w:val="28"/>
              </w:rPr>
              <w:t>盖章：</w:t>
            </w:r>
          </w:p>
          <w:p>
            <w:pPr>
              <w:adjustRightInd w:val="0"/>
              <w:snapToGrid w:val="0"/>
              <w:spacing w:after="120" w:afterLines="50"/>
              <w:ind w:left="708" w:hanging="708"/>
              <w:rPr>
                <w:rFonts w:ascii="仿宋" w:hAnsi="仿宋" w:eastAsia="仿宋"/>
                <w:color w:val="000000"/>
                <w:sz w:val="24"/>
                <w:szCs w:val="28"/>
              </w:rPr>
            </w:pPr>
            <w:r>
              <w:rPr>
                <w:rFonts w:hint="eastAsia" w:ascii="仿宋" w:hAnsi="仿宋" w:eastAsia="仿宋"/>
                <w:color w:val="000000"/>
                <w:sz w:val="24"/>
                <w:szCs w:val="28"/>
              </w:rPr>
              <w:t>地址：</w:t>
            </w:r>
          </w:p>
          <w:p>
            <w:pPr>
              <w:adjustRightInd w:val="0"/>
              <w:snapToGrid w:val="0"/>
              <w:spacing w:after="120" w:afterLines="50"/>
              <w:ind w:left="708" w:hanging="708"/>
              <w:rPr>
                <w:rFonts w:ascii="仿宋" w:hAnsi="仿宋" w:eastAsia="仿宋"/>
                <w:color w:val="000000"/>
                <w:sz w:val="24"/>
                <w:szCs w:val="28"/>
              </w:rPr>
            </w:pPr>
            <w:r>
              <w:rPr>
                <w:rFonts w:hint="eastAsia" w:ascii="仿宋" w:hAnsi="仿宋" w:eastAsia="仿宋"/>
                <w:color w:val="000000"/>
                <w:sz w:val="24"/>
                <w:szCs w:val="28"/>
              </w:rPr>
              <w:t xml:space="preserve">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exact"/>
        </w:trPr>
        <w:tc>
          <w:tcPr>
            <w:tcW w:w="4503" w:type="dxa"/>
            <w:vAlign w:val="center"/>
          </w:tcPr>
          <w:p>
            <w:pPr>
              <w:adjustRightInd w:val="0"/>
              <w:snapToGrid w:val="0"/>
              <w:spacing w:after="120" w:afterLines="50"/>
              <w:ind w:left="708" w:hanging="708"/>
              <w:rPr>
                <w:rFonts w:ascii="仿宋" w:hAnsi="仿宋" w:eastAsia="仿宋"/>
                <w:color w:val="000000"/>
                <w:sz w:val="24"/>
                <w:szCs w:val="28"/>
              </w:rPr>
            </w:pPr>
            <w:r>
              <w:rPr>
                <w:rFonts w:hint="eastAsia" w:ascii="仿宋" w:hAnsi="仿宋" w:eastAsia="仿宋"/>
                <w:color w:val="000000"/>
                <w:sz w:val="24"/>
                <w:szCs w:val="28"/>
              </w:rPr>
              <w:t>法人或被授权人：</w:t>
            </w:r>
          </w:p>
          <w:p>
            <w:pPr>
              <w:adjustRightInd w:val="0"/>
              <w:snapToGrid w:val="0"/>
              <w:spacing w:after="120" w:afterLines="50"/>
              <w:ind w:left="708" w:hanging="708"/>
              <w:rPr>
                <w:rFonts w:ascii="仿宋" w:hAnsi="仿宋" w:eastAsia="仿宋"/>
                <w:color w:val="000000"/>
                <w:sz w:val="24"/>
                <w:szCs w:val="28"/>
              </w:rPr>
            </w:pPr>
            <w:r>
              <w:rPr>
                <w:rFonts w:hint="eastAsia" w:ascii="仿宋" w:hAnsi="仿宋" w:eastAsia="仿宋"/>
                <w:color w:val="000000"/>
                <w:sz w:val="24"/>
                <w:szCs w:val="28"/>
              </w:rPr>
              <w:t>日    期：</w:t>
            </w:r>
          </w:p>
        </w:tc>
        <w:tc>
          <w:tcPr>
            <w:tcW w:w="4677" w:type="dxa"/>
            <w:vAlign w:val="center"/>
          </w:tcPr>
          <w:p>
            <w:pPr>
              <w:adjustRightInd w:val="0"/>
              <w:snapToGrid w:val="0"/>
              <w:spacing w:after="120" w:afterLines="50"/>
              <w:ind w:left="708" w:hanging="708"/>
              <w:rPr>
                <w:rFonts w:ascii="仿宋" w:hAnsi="仿宋" w:eastAsia="仿宋"/>
                <w:color w:val="000000"/>
                <w:sz w:val="24"/>
                <w:szCs w:val="28"/>
              </w:rPr>
            </w:pPr>
            <w:r>
              <w:rPr>
                <w:rFonts w:hint="eastAsia" w:ascii="仿宋" w:hAnsi="仿宋" w:eastAsia="仿宋"/>
                <w:color w:val="000000"/>
                <w:sz w:val="24"/>
                <w:szCs w:val="28"/>
              </w:rPr>
              <w:t>法人或被授权人：</w:t>
            </w:r>
          </w:p>
          <w:p>
            <w:pPr>
              <w:adjustRightInd w:val="0"/>
              <w:snapToGrid w:val="0"/>
              <w:spacing w:after="120" w:afterLines="50"/>
              <w:ind w:left="708" w:hanging="708"/>
              <w:rPr>
                <w:rFonts w:ascii="仿宋" w:hAnsi="仿宋" w:eastAsia="仿宋"/>
                <w:color w:val="000000"/>
                <w:sz w:val="24"/>
                <w:szCs w:val="28"/>
              </w:rPr>
            </w:pPr>
            <w:r>
              <w:rPr>
                <w:rFonts w:hint="eastAsia" w:ascii="仿宋" w:hAnsi="仿宋" w:eastAsia="仿宋"/>
                <w:color w:val="000000"/>
                <w:sz w:val="24"/>
                <w:szCs w:val="28"/>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exact"/>
        </w:trPr>
        <w:tc>
          <w:tcPr>
            <w:tcW w:w="4503" w:type="dxa"/>
            <w:vAlign w:val="center"/>
          </w:tcPr>
          <w:p>
            <w:pPr>
              <w:adjustRightInd w:val="0"/>
              <w:snapToGrid w:val="0"/>
              <w:spacing w:after="120" w:afterLines="50" w:line="360" w:lineRule="auto"/>
              <w:ind w:left="708" w:hanging="708"/>
              <w:rPr>
                <w:rFonts w:ascii="仿宋" w:hAnsi="仿宋" w:eastAsia="仿宋"/>
                <w:color w:val="000000"/>
                <w:sz w:val="24"/>
                <w:szCs w:val="28"/>
              </w:rPr>
            </w:pPr>
            <w:r>
              <w:rPr>
                <w:rFonts w:hint="eastAsia" w:ascii="仿宋" w:hAnsi="仿宋" w:eastAsia="仿宋"/>
                <w:color w:val="000000"/>
                <w:sz w:val="24"/>
                <w:szCs w:val="28"/>
              </w:rPr>
              <w:t xml:space="preserve">账  号： </w:t>
            </w:r>
          </w:p>
          <w:p>
            <w:pPr>
              <w:adjustRightInd w:val="0"/>
              <w:snapToGrid w:val="0"/>
              <w:spacing w:after="120" w:afterLines="50" w:line="360" w:lineRule="auto"/>
              <w:ind w:left="708" w:hanging="708"/>
              <w:rPr>
                <w:rFonts w:ascii="仿宋" w:hAnsi="仿宋" w:eastAsia="仿宋"/>
                <w:color w:val="000000"/>
                <w:sz w:val="24"/>
                <w:szCs w:val="28"/>
              </w:rPr>
            </w:pPr>
            <w:r>
              <w:rPr>
                <w:rFonts w:hint="eastAsia" w:ascii="仿宋" w:hAnsi="仿宋" w:eastAsia="仿宋"/>
                <w:color w:val="000000"/>
                <w:sz w:val="24"/>
                <w:szCs w:val="28"/>
              </w:rPr>
              <w:t xml:space="preserve">开户行： </w:t>
            </w:r>
          </w:p>
        </w:tc>
        <w:tc>
          <w:tcPr>
            <w:tcW w:w="4677" w:type="dxa"/>
            <w:vAlign w:val="center"/>
          </w:tcPr>
          <w:p>
            <w:pPr>
              <w:adjustRightInd w:val="0"/>
              <w:snapToGrid w:val="0"/>
              <w:spacing w:after="120" w:afterLines="50" w:line="360" w:lineRule="auto"/>
              <w:ind w:left="708" w:hanging="708"/>
              <w:rPr>
                <w:rFonts w:ascii="仿宋" w:hAnsi="仿宋" w:eastAsia="仿宋"/>
                <w:color w:val="000000"/>
                <w:sz w:val="24"/>
                <w:szCs w:val="28"/>
              </w:rPr>
            </w:pPr>
            <w:r>
              <w:rPr>
                <w:rFonts w:hint="eastAsia" w:ascii="仿宋" w:hAnsi="仿宋" w:eastAsia="仿宋"/>
                <w:color w:val="000000"/>
                <w:sz w:val="24"/>
                <w:szCs w:val="28"/>
              </w:rPr>
              <w:t>账  号：</w:t>
            </w:r>
          </w:p>
          <w:p>
            <w:pPr>
              <w:adjustRightInd w:val="0"/>
              <w:snapToGrid w:val="0"/>
              <w:spacing w:after="120" w:afterLines="50" w:line="360" w:lineRule="auto"/>
              <w:ind w:left="708" w:hanging="708"/>
              <w:rPr>
                <w:rFonts w:ascii="仿宋" w:hAnsi="仿宋" w:eastAsia="仿宋"/>
                <w:color w:val="000000"/>
                <w:sz w:val="24"/>
                <w:szCs w:val="28"/>
              </w:rPr>
            </w:pPr>
            <w:r>
              <w:rPr>
                <w:rFonts w:hint="eastAsia" w:ascii="仿宋" w:hAnsi="仿宋" w:eastAsia="仿宋"/>
                <w:color w:val="000000"/>
                <w:sz w:val="24"/>
                <w:szCs w:val="28"/>
              </w:rPr>
              <w:t>开户行：</w:t>
            </w:r>
          </w:p>
        </w:tc>
      </w:tr>
    </w:tbl>
    <w:p>
      <w:pPr>
        <w:pStyle w:val="10"/>
        <w:spacing w:line="360" w:lineRule="auto"/>
        <w:ind w:left="3228" w:hanging="708"/>
        <w:rPr>
          <w:rFonts w:ascii="仿宋" w:hAnsi="仿宋" w:eastAsia="仿宋" w:cs="宋体"/>
        </w:rPr>
      </w:pPr>
    </w:p>
    <w:p>
      <w:pPr>
        <w:spacing w:line="500" w:lineRule="exact"/>
        <w:rPr>
          <w:rFonts w:ascii="宋体" w:hAnsi="宋体"/>
          <w:b/>
          <w:bCs/>
          <w:sz w:val="24"/>
        </w:rPr>
      </w:pPr>
      <w:r>
        <w:rPr>
          <w:rFonts w:hint="eastAsia" w:ascii="仿宋" w:hAnsi="仿宋" w:eastAsia="仿宋" w:cs="宋体"/>
        </w:rPr>
        <w:t>注：本合同的主要条款必须全部响应，但格式仅作为参考文本，合同签订双方可根据项目的具体要求进行修订。</w:t>
      </w:r>
    </w:p>
    <w:p>
      <w:pPr>
        <w:pStyle w:val="2"/>
      </w:pPr>
    </w:p>
    <w:p>
      <w:pPr>
        <w:ind w:firstLine="960" w:firstLineChars="400"/>
        <w:rPr>
          <w:sz w:val="24"/>
        </w:rPr>
        <w:sectPr>
          <w:footerReference r:id="rId6" w:type="default"/>
          <w:pgSz w:w="11906" w:h="16838"/>
          <w:pgMar w:top="1588" w:right="1701" w:bottom="1588" w:left="1701" w:header="851" w:footer="1021" w:gutter="0"/>
          <w:cols w:space="720" w:num="1"/>
          <w:docGrid w:linePitch="312" w:charSpace="0"/>
        </w:sectPr>
      </w:pPr>
    </w:p>
    <w:p>
      <w:pPr>
        <w:jc w:val="center"/>
        <w:rPr>
          <w:rFonts w:ascii="仿宋" w:hAnsi="仿宋" w:eastAsia="仿宋" w:cs="新宋体"/>
          <w:b/>
          <w:bCs/>
          <w:sz w:val="32"/>
          <w:szCs w:val="32"/>
        </w:rPr>
      </w:pPr>
      <w:r>
        <w:rPr>
          <w:rFonts w:hint="eastAsia" w:ascii="仿宋" w:hAnsi="仿宋" w:eastAsia="仿宋" w:cs="新宋体"/>
          <w:b/>
          <w:bCs/>
          <w:sz w:val="32"/>
          <w:szCs w:val="32"/>
        </w:rPr>
        <w:t>项目验收单</w:t>
      </w:r>
    </w:p>
    <w:tbl>
      <w:tblPr>
        <w:tblStyle w:val="26"/>
        <w:tblW w:w="8591" w:type="dxa"/>
        <w:tblInd w:w="90" w:type="dxa"/>
        <w:tblLayout w:type="fixed"/>
        <w:tblCellMar>
          <w:top w:w="0" w:type="dxa"/>
          <w:left w:w="108" w:type="dxa"/>
          <w:bottom w:w="0" w:type="dxa"/>
          <w:right w:w="108" w:type="dxa"/>
        </w:tblCellMar>
      </w:tblPr>
      <w:tblGrid>
        <w:gridCol w:w="4635"/>
        <w:gridCol w:w="1334"/>
        <w:gridCol w:w="2622"/>
      </w:tblGrid>
      <w:tr>
        <w:tblPrEx>
          <w:tblCellMar>
            <w:top w:w="0" w:type="dxa"/>
            <w:left w:w="108" w:type="dxa"/>
            <w:bottom w:w="0" w:type="dxa"/>
            <w:right w:w="108" w:type="dxa"/>
          </w:tblCellMar>
        </w:tblPrEx>
        <w:trPr>
          <w:trHeight w:val="528" w:hRule="atLeast"/>
        </w:trPr>
        <w:tc>
          <w:tcPr>
            <w:tcW w:w="8591"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r>
              <w:rPr>
                <w:rFonts w:hint="eastAsia" w:ascii="仿宋" w:hAnsi="仿宋" w:eastAsia="仿宋"/>
                <w:kern w:val="0"/>
                <w:sz w:val="24"/>
              </w:rPr>
              <w:t>采购人名称：</w:t>
            </w:r>
          </w:p>
        </w:tc>
      </w:tr>
      <w:tr>
        <w:tblPrEx>
          <w:tblCellMar>
            <w:top w:w="0" w:type="dxa"/>
            <w:left w:w="108" w:type="dxa"/>
            <w:bottom w:w="0" w:type="dxa"/>
            <w:right w:w="108" w:type="dxa"/>
          </w:tblCellMar>
        </w:tblPrEx>
        <w:trPr>
          <w:trHeight w:val="528" w:hRule="atLeast"/>
        </w:trPr>
        <w:tc>
          <w:tcPr>
            <w:tcW w:w="8591"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r>
              <w:rPr>
                <w:rFonts w:hint="eastAsia" w:ascii="仿宋" w:hAnsi="仿宋" w:eastAsia="仿宋"/>
                <w:kern w:val="0"/>
                <w:sz w:val="24"/>
              </w:rPr>
              <w:t>供应商名称：</w:t>
            </w:r>
          </w:p>
        </w:tc>
      </w:tr>
      <w:tr>
        <w:tblPrEx>
          <w:tblCellMar>
            <w:top w:w="0" w:type="dxa"/>
            <w:left w:w="108" w:type="dxa"/>
            <w:bottom w:w="0" w:type="dxa"/>
            <w:right w:w="108" w:type="dxa"/>
          </w:tblCellMar>
        </w:tblPrEx>
        <w:trPr>
          <w:trHeight w:val="615" w:hRule="atLeast"/>
        </w:trPr>
        <w:tc>
          <w:tcPr>
            <w:tcW w:w="463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r>
              <w:rPr>
                <w:rFonts w:hint="eastAsia" w:ascii="仿宋" w:hAnsi="仿宋" w:eastAsia="仿宋"/>
                <w:kern w:val="0"/>
                <w:sz w:val="24"/>
              </w:rPr>
              <w:t>项目名称：</w:t>
            </w:r>
          </w:p>
        </w:tc>
        <w:tc>
          <w:tcPr>
            <w:tcW w:w="1334" w:type="dxa"/>
            <w:tcBorders>
              <w:top w:val="nil"/>
              <w:left w:val="nil"/>
              <w:bottom w:val="single" w:color="auto" w:sz="4" w:space="0"/>
              <w:right w:val="single" w:color="auto" w:sz="4" w:space="0"/>
            </w:tcBorders>
            <w:vAlign w:val="center"/>
          </w:tcPr>
          <w:p>
            <w:pPr>
              <w:widowControl/>
              <w:jc w:val="left"/>
              <w:rPr>
                <w:rFonts w:ascii="仿宋" w:hAnsi="仿宋" w:eastAsia="仿宋"/>
                <w:kern w:val="0"/>
                <w:sz w:val="24"/>
              </w:rPr>
            </w:pPr>
            <w:r>
              <w:rPr>
                <w:rFonts w:hint="eastAsia" w:ascii="仿宋" w:hAnsi="仿宋" w:eastAsia="仿宋"/>
                <w:kern w:val="0"/>
                <w:sz w:val="24"/>
              </w:rPr>
              <w:t>项目编号</w:t>
            </w:r>
          </w:p>
        </w:tc>
        <w:tc>
          <w:tcPr>
            <w:tcW w:w="262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p>
        </w:tc>
      </w:tr>
      <w:tr>
        <w:tblPrEx>
          <w:tblCellMar>
            <w:top w:w="0" w:type="dxa"/>
            <w:left w:w="108" w:type="dxa"/>
            <w:bottom w:w="0" w:type="dxa"/>
            <w:right w:w="108" w:type="dxa"/>
          </w:tblCellMar>
        </w:tblPrEx>
        <w:trPr>
          <w:trHeight w:val="528" w:hRule="atLeast"/>
        </w:trPr>
        <w:tc>
          <w:tcPr>
            <w:tcW w:w="463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r>
              <w:rPr>
                <w:rFonts w:hint="eastAsia" w:ascii="仿宋" w:hAnsi="仿宋" w:eastAsia="仿宋"/>
                <w:kern w:val="0"/>
                <w:sz w:val="24"/>
              </w:rPr>
              <w:t>采购方式：</w:t>
            </w:r>
          </w:p>
        </w:tc>
        <w:tc>
          <w:tcPr>
            <w:tcW w:w="3956" w:type="dxa"/>
            <w:gridSpan w:val="2"/>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sz w:val="24"/>
              </w:rPr>
            </w:pPr>
            <w:r>
              <w:rPr>
                <w:rFonts w:hint="eastAsia" w:ascii="仿宋" w:hAnsi="仿宋" w:eastAsia="仿宋"/>
                <w:kern w:val="0"/>
                <w:sz w:val="24"/>
              </w:rPr>
              <w:t>内容及包号：</w:t>
            </w:r>
          </w:p>
        </w:tc>
      </w:tr>
      <w:tr>
        <w:tblPrEx>
          <w:tblCellMar>
            <w:top w:w="0" w:type="dxa"/>
            <w:left w:w="108" w:type="dxa"/>
            <w:bottom w:w="0" w:type="dxa"/>
            <w:right w:w="108" w:type="dxa"/>
          </w:tblCellMar>
        </w:tblPrEx>
        <w:trPr>
          <w:trHeight w:val="528" w:hRule="atLeast"/>
        </w:trPr>
        <w:tc>
          <w:tcPr>
            <w:tcW w:w="463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r>
              <w:rPr>
                <w:rFonts w:hint="eastAsia" w:ascii="仿宋" w:hAnsi="仿宋" w:eastAsia="仿宋"/>
                <w:kern w:val="0"/>
                <w:sz w:val="24"/>
              </w:rPr>
              <w:t>合同签订日期:      年   月   日</w:t>
            </w:r>
          </w:p>
        </w:tc>
        <w:tc>
          <w:tcPr>
            <w:tcW w:w="3956" w:type="dxa"/>
            <w:gridSpan w:val="2"/>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sz w:val="24"/>
              </w:rPr>
            </w:pPr>
            <w:r>
              <w:rPr>
                <w:rFonts w:hint="eastAsia" w:ascii="仿宋" w:hAnsi="仿宋" w:eastAsia="仿宋"/>
                <w:kern w:val="0"/>
                <w:sz w:val="24"/>
              </w:rPr>
              <w:t>服务截止期限：    年   月   日</w:t>
            </w:r>
          </w:p>
        </w:tc>
      </w:tr>
      <w:tr>
        <w:tblPrEx>
          <w:tblCellMar>
            <w:top w:w="0" w:type="dxa"/>
            <w:left w:w="108" w:type="dxa"/>
            <w:bottom w:w="0" w:type="dxa"/>
            <w:right w:w="108" w:type="dxa"/>
          </w:tblCellMar>
        </w:tblPrEx>
        <w:trPr>
          <w:trHeight w:val="615" w:hRule="atLeast"/>
        </w:trPr>
        <w:tc>
          <w:tcPr>
            <w:tcW w:w="8591" w:type="dxa"/>
            <w:gridSpan w:val="3"/>
            <w:vMerge w:val="restart"/>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kern w:val="0"/>
                <w:sz w:val="24"/>
              </w:rPr>
            </w:pPr>
            <w:r>
              <w:rPr>
                <w:rFonts w:hint="eastAsia" w:ascii="仿宋" w:hAnsi="仿宋" w:eastAsia="仿宋"/>
                <w:kern w:val="0"/>
                <w:sz w:val="24"/>
              </w:rPr>
              <w:t>项目进度情况：</w:t>
            </w:r>
          </w:p>
        </w:tc>
      </w:tr>
      <w:tr>
        <w:tblPrEx>
          <w:tblCellMar>
            <w:top w:w="0" w:type="dxa"/>
            <w:left w:w="108" w:type="dxa"/>
            <w:bottom w:w="0" w:type="dxa"/>
            <w:right w:w="108" w:type="dxa"/>
          </w:tblCellMar>
        </w:tblPrEx>
        <w:trPr>
          <w:trHeight w:val="615" w:hRule="atLeast"/>
        </w:trPr>
        <w:tc>
          <w:tcPr>
            <w:tcW w:w="859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r>
      <w:tr>
        <w:tblPrEx>
          <w:tblCellMar>
            <w:top w:w="0" w:type="dxa"/>
            <w:left w:w="108" w:type="dxa"/>
            <w:bottom w:w="0" w:type="dxa"/>
            <w:right w:w="108" w:type="dxa"/>
          </w:tblCellMar>
        </w:tblPrEx>
        <w:trPr>
          <w:trHeight w:val="615" w:hRule="atLeast"/>
        </w:trPr>
        <w:tc>
          <w:tcPr>
            <w:tcW w:w="859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r>
      <w:tr>
        <w:tblPrEx>
          <w:tblCellMar>
            <w:top w:w="0" w:type="dxa"/>
            <w:left w:w="108" w:type="dxa"/>
            <w:bottom w:w="0" w:type="dxa"/>
            <w:right w:w="108" w:type="dxa"/>
          </w:tblCellMar>
        </w:tblPrEx>
        <w:trPr>
          <w:trHeight w:val="615" w:hRule="atLeast"/>
        </w:trPr>
        <w:tc>
          <w:tcPr>
            <w:tcW w:w="859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r>
      <w:tr>
        <w:tblPrEx>
          <w:tblCellMar>
            <w:top w:w="0" w:type="dxa"/>
            <w:left w:w="108" w:type="dxa"/>
            <w:bottom w:w="0" w:type="dxa"/>
            <w:right w:w="108" w:type="dxa"/>
          </w:tblCellMar>
        </w:tblPrEx>
        <w:trPr>
          <w:trHeight w:val="312" w:hRule="atLeast"/>
        </w:trPr>
        <w:tc>
          <w:tcPr>
            <w:tcW w:w="8591" w:type="dxa"/>
            <w:gridSpan w:val="3"/>
            <w:vMerge w:val="restart"/>
            <w:tcBorders>
              <w:top w:val="single" w:color="auto" w:sz="4" w:space="0"/>
              <w:left w:val="single" w:color="auto" w:sz="4" w:space="0"/>
              <w:bottom w:val="single" w:color="auto" w:sz="4" w:space="0"/>
              <w:right w:val="single" w:color="000000" w:sz="4" w:space="0"/>
            </w:tcBorders>
          </w:tcPr>
          <w:p>
            <w:pPr>
              <w:widowControl/>
              <w:jc w:val="left"/>
              <w:rPr>
                <w:rFonts w:ascii="仿宋" w:hAnsi="仿宋" w:eastAsia="仿宋"/>
                <w:kern w:val="0"/>
                <w:sz w:val="24"/>
              </w:rPr>
            </w:pPr>
            <w:r>
              <w:rPr>
                <w:rFonts w:hint="eastAsia" w:ascii="仿宋" w:hAnsi="仿宋" w:eastAsia="仿宋"/>
                <w:kern w:val="0"/>
                <w:sz w:val="24"/>
              </w:rPr>
              <w:t>履约期(服务）质量情况：</w:t>
            </w:r>
          </w:p>
        </w:tc>
      </w:tr>
      <w:tr>
        <w:tblPrEx>
          <w:tblCellMar>
            <w:top w:w="0" w:type="dxa"/>
            <w:left w:w="108" w:type="dxa"/>
            <w:bottom w:w="0" w:type="dxa"/>
            <w:right w:w="108" w:type="dxa"/>
          </w:tblCellMar>
        </w:tblPrEx>
        <w:trPr>
          <w:trHeight w:val="312" w:hRule="atLeast"/>
        </w:trPr>
        <w:tc>
          <w:tcPr>
            <w:tcW w:w="8591" w:type="dxa"/>
            <w:gridSpan w:val="3"/>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kern w:val="0"/>
                <w:sz w:val="24"/>
              </w:rPr>
            </w:pPr>
          </w:p>
        </w:tc>
      </w:tr>
      <w:tr>
        <w:tblPrEx>
          <w:tblCellMar>
            <w:top w:w="0" w:type="dxa"/>
            <w:left w:w="108" w:type="dxa"/>
            <w:bottom w:w="0" w:type="dxa"/>
            <w:right w:w="108" w:type="dxa"/>
          </w:tblCellMar>
        </w:tblPrEx>
        <w:trPr>
          <w:trHeight w:val="312" w:hRule="atLeast"/>
        </w:trPr>
        <w:tc>
          <w:tcPr>
            <w:tcW w:w="8591" w:type="dxa"/>
            <w:gridSpan w:val="3"/>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kern w:val="0"/>
                <w:sz w:val="24"/>
              </w:rPr>
            </w:pPr>
          </w:p>
        </w:tc>
      </w:tr>
      <w:tr>
        <w:tblPrEx>
          <w:tblCellMar>
            <w:top w:w="0" w:type="dxa"/>
            <w:left w:w="108" w:type="dxa"/>
            <w:bottom w:w="0" w:type="dxa"/>
            <w:right w:w="108" w:type="dxa"/>
          </w:tblCellMar>
        </w:tblPrEx>
        <w:trPr>
          <w:trHeight w:val="312" w:hRule="atLeast"/>
        </w:trPr>
        <w:tc>
          <w:tcPr>
            <w:tcW w:w="8591" w:type="dxa"/>
            <w:gridSpan w:val="3"/>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kern w:val="0"/>
                <w:sz w:val="24"/>
              </w:rPr>
            </w:pPr>
          </w:p>
        </w:tc>
      </w:tr>
      <w:tr>
        <w:tblPrEx>
          <w:tblCellMar>
            <w:top w:w="0" w:type="dxa"/>
            <w:left w:w="108" w:type="dxa"/>
            <w:bottom w:w="0" w:type="dxa"/>
            <w:right w:w="108" w:type="dxa"/>
          </w:tblCellMar>
        </w:tblPrEx>
        <w:trPr>
          <w:trHeight w:val="312" w:hRule="atLeast"/>
        </w:trPr>
        <w:tc>
          <w:tcPr>
            <w:tcW w:w="8591" w:type="dxa"/>
            <w:gridSpan w:val="3"/>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kern w:val="0"/>
                <w:sz w:val="24"/>
              </w:rPr>
            </w:pPr>
          </w:p>
        </w:tc>
      </w:tr>
      <w:tr>
        <w:tblPrEx>
          <w:tblCellMar>
            <w:top w:w="0" w:type="dxa"/>
            <w:left w:w="108" w:type="dxa"/>
            <w:bottom w:w="0" w:type="dxa"/>
            <w:right w:w="108" w:type="dxa"/>
          </w:tblCellMar>
        </w:tblPrEx>
        <w:trPr>
          <w:trHeight w:val="312" w:hRule="atLeast"/>
        </w:trPr>
        <w:tc>
          <w:tcPr>
            <w:tcW w:w="8591" w:type="dxa"/>
            <w:gridSpan w:val="3"/>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kern w:val="0"/>
                <w:sz w:val="24"/>
              </w:rPr>
            </w:pPr>
          </w:p>
        </w:tc>
      </w:tr>
      <w:tr>
        <w:tblPrEx>
          <w:tblCellMar>
            <w:top w:w="0" w:type="dxa"/>
            <w:left w:w="108" w:type="dxa"/>
            <w:bottom w:w="0" w:type="dxa"/>
            <w:right w:w="108" w:type="dxa"/>
          </w:tblCellMar>
        </w:tblPrEx>
        <w:trPr>
          <w:trHeight w:val="312" w:hRule="atLeast"/>
        </w:trPr>
        <w:tc>
          <w:tcPr>
            <w:tcW w:w="8591" w:type="dxa"/>
            <w:gridSpan w:val="3"/>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kern w:val="0"/>
                <w:sz w:val="24"/>
              </w:rPr>
            </w:pPr>
          </w:p>
        </w:tc>
      </w:tr>
      <w:tr>
        <w:tblPrEx>
          <w:tblCellMar>
            <w:top w:w="0" w:type="dxa"/>
            <w:left w:w="108" w:type="dxa"/>
            <w:bottom w:w="0" w:type="dxa"/>
            <w:right w:w="108" w:type="dxa"/>
          </w:tblCellMar>
        </w:tblPrEx>
        <w:trPr>
          <w:trHeight w:val="312" w:hRule="atLeast"/>
        </w:trPr>
        <w:tc>
          <w:tcPr>
            <w:tcW w:w="8591" w:type="dxa"/>
            <w:gridSpan w:val="3"/>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kern w:val="0"/>
                <w:sz w:val="24"/>
              </w:rPr>
            </w:pPr>
          </w:p>
        </w:tc>
      </w:tr>
      <w:tr>
        <w:tblPrEx>
          <w:tblCellMar>
            <w:top w:w="0" w:type="dxa"/>
            <w:left w:w="108" w:type="dxa"/>
            <w:bottom w:w="0" w:type="dxa"/>
            <w:right w:w="108" w:type="dxa"/>
          </w:tblCellMar>
        </w:tblPrEx>
        <w:trPr>
          <w:trHeight w:val="312" w:hRule="atLeast"/>
        </w:trPr>
        <w:tc>
          <w:tcPr>
            <w:tcW w:w="8591" w:type="dxa"/>
            <w:gridSpan w:val="3"/>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kern w:val="0"/>
                <w:sz w:val="24"/>
              </w:rPr>
            </w:pPr>
          </w:p>
        </w:tc>
      </w:tr>
      <w:tr>
        <w:tblPrEx>
          <w:tblCellMar>
            <w:top w:w="0" w:type="dxa"/>
            <w:left w:w="108" w:type="dxa"/>
            <w:bottom w:w="0" w:type="dxa"/>
            <w:right w:w="108" w:type="dxa"/>
          </w:tblCellMar>
        </w:tblPrEx>
        <w:trPr>
          <w:trHeight w:val="312" w:hRule="atLeast"/>
        </w:trPr>
        <w:tc>
          <w:tcPr>
            <w:tcW w:w="8591" w:type="dxa"/>
            <w:gridSpan w:val="3"/>
            <w:vMerge w:val="restart"/>
            <w:tcBorders>
              <w:top w:val="single" w:color="auto" w:sz="4" w:space="0"/>
              <w:left w:val="single" w:color="auto" w:sz="4" w:space="0"/>
              <w:bottom w:val="single" w:color="auto" w:sz="4" w:space="0"/>
              <w:right w:val="single" w:color="000000" w:sz="4" w:space="0"/>
            </w:tcBorders>
          </w:tcPr>
          <w:p>
            <w:pPr>
              <w:widowControl/>
              <w:jc w:val="left"/>
              <w:rPr>
                <w:rFonts w:ascii="仿宋" w:hAnsi="仿宋" w:eastAsia="仿宋"/>
                <w:kern w:val="0"/>
                <w:sz w:val="24"/>
              </w:rPr>
            </w:pPr>
            <w:r>
              <w:rPr>
                <w:rFonts w:hint="eastAsia" w:ascii="仿宋" w:hAnsi="仿宋" w:eastAsia="仿宋"/>
                <w:kern w:val="0"/>
                <w:sz w:val="24"/>
              </w:rPr>
              <w:t>采购方意见/评价：</w:t>
            </w:r>
          </w:p>
          <w:p>
            <w:pPr>
              <w:widowControl/>
              <w:jc w:val="left"/>
              <w:rPr>
                <w:rFonts w:ascii="仿宋" w:hAnsi="仿宋" w:eastAsia="仿宋"/>
                <w:kern w:val="0"/>
                <w:sz w:val="24"/>
              </w:rPr>
            </w:pPr>
          </w:p>
          <w:p>
            <w:pPr>
              <w:widowControl/>
              <w:jc w:val="left"/>
              <w:rPr>
                <w:rFonts w:ascii="仿宋" w:hAnsi="仿宋" w:eastAsia="仿宋"/>
                <w:kern w:val="0"/>
                <w:sz w:val="24"/>
              </w:rPr>
            </w:pPr>
          </w:p>
          <w:p>
            <w:pPr>
              <w:widowControl/>
              <w:jc w:val="left"/>
              <w:rPr>
                <w:rFonts w:ascii="仿宋" w:hAnsi="仿宋" w:eastAsia="仿宋"/>
                <w:kern w:val="0"/>
                <w:sz w:val="24"/>
              </w:rPr>
            </w:pPr>
          </w:p>
          <w:p>
            <w:pPr>
              <w:widowControl/>
              <w:jc w:val="left"/>
              <w:rPr>
                <w:rFonts w:ascii="仿宋" w:hAnsi="仿宋" w:eastAsia="仿宋"/>
                <w:kern w:val="0"/>
                <w:sz w:val="24"/>
              </w:rPr>
            </w:pPr>
          </w:p>
          <w:p>
            <w:pPr>
              <w:widowControl/>
              <w:jc w:val="left"/>
              <w:rPr>
                <w:rFonts w:ascii="仿宋" w:hAnsi="仿宋" w:eastAsia="仿宋"/>
                <w:kern w:val="0"/>
                <w:sz w:val="24"/>
              </w:rPr>
            </w:pPr>
          </w:p>
          <w:p>
            <w:pPr>
              <w:widowControl/>
              <w:jc w:val="left"/>
              <w:rPr>
                <w:rFonts w:ascii="仿宋" w:hAnsi="仿宋" w:eastAsia="仿宋"/>
                <w:kern w:val="0"/>
                <w:sz w:val="24"/>
              </w:rPr>
            </w:pPr>
          </w:p>
          <w:p>
            <w:pPr>
              <w:widowControl/>
              <w:jc w:val="left"/>
              <w:rPr>
                <w:rFonts w:ascii="仿宋" w:hAnsi="仿宋" w:eastAsia="仿宋"/>
                <w:kern w:val="0"/>
                <w:sz w:val="24"/>
              </w:rPr>
            </w:pPr>
            <w:r>
              <w:rPr>
                <w:rFonts w:hint="eastAsia" w:ascii="仿宋" w:hAnsi="仿宋" w:eastAsia="仿宋"/>
                <w:kern w:val="0"/>
                <w:sz w:val="24"/>
              </w:rPr>
              <w:t>负责人签字：             单位公章              验收日期：  年   月   日</w:t>
            </w:r>
          </w:p>
        </w:tc>
      </w:tr>
      <w:tr>
        <w:tblPrEx>
          <w:tblCellMar>
            <w:top w:w="0" w:type="dxa"/>
            <w:left w:w="108" w:type="dxa"/>
            <w:bottom w:w="0" w:type="dxa"/>
            <w:right w:w="108" w:type="dxa"/>
          </w:tblCellMar>
        </w:tblPrEx>
        <w:trPr>
          <w:trHeight w:val="312" w:hRule="atLeast"/>
        </w:trPr>
        <w:tc>
          <w:tcPr>
            <w:tcW w:w="8591" w:type="dxa"/>
            <w:gridSpan w:val="3"/>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kern w:val="0"/>
                <w:sz w:val="24"/>
              </w:rPr>
            </w:pPr>
          </w:p>
        </w:tc>
      </w:tr>
      <w:tr>
        <w:tblPrEx>
          <w:tblCellMar>
            <w:top w:w="0" w:type="dxa"/>
            <w:left w:w="108" w:type="dxa"/>
            <w:bottom w:w="0" w:type="dxa"/>
            <w:right w:w="108" w:type="dxa"/>
          </w:tblCellMar>
        </w:tblPrEx>
        <w:trPr>
          <w:trHeight w:val="312" w:hRule="atLeast"/>
        </w:trPr>
        <w:tc>
          <w:tcPr>
            <w:tcW w:w="8591" w:type="dxa"/>
            <w:gridSpan w:val="3"/>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kern w:val="0"/>
                <w:sz w:val="24"/>
              </w:rPr>
            </w:pPr>
          </w:p>
        </w:tc>
      </w:tr>
      <w:tr>
        <w:tblPrEx>
          <w:tblCellMar>
            <w:top w:w="0" w:type="dxa"/>
            <w:left w:w="108" w:type="dxa"/>
            <w:bottom w:w="0" w:type="dxa"/>
            <w:right w:w="108" w:type="dxa"/>
          </w:tblCellMar>
        </w:tblPrEx>
        <w:trPr>
          <w:trHeight w:val="312" w:hRule="atLeast"/>
        </w:trPr>
        <w:tc>
          <w:tcPr>
            <w:tcW w:w="8591" w:type="dxa"/>
            <w:gridSpan w:val="3"/>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kern w:val="0"/>
                <w:sz w:val="24"/>
              </w:rPr>
            </w:pPr>
          </w:p>
        </w:tc>
      </w:tr>
      <w:tr>
        <w:tblPrEx>
          <w:tblCellMar>
            <w:top w:w="0" w:type="dxa"/>
            <w:left w:w="108" w:type="dxa"/>
            <w:bottom w:w="0" w:type="dxa"/>
            <w:right w:w="108" w:type="dxa"/>
          </w:tblCellMar>
        </w:tblPrEx>
        <w:trPr>
          <w:trHeight w:val="312" w:hRule="atLeast"/>
        </w:trPr>
        <w:tc>
          <w:tcPr>
            <w:tcW w:w="8591" w:type="dxa"/>
            <w:gridSpan w:val="3"/>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kern w:val="0"/>
                <w:sz w:val="24"/>
              </w:rPr>
            </w:pPr>
          </w:p>
        </w:tc>
      </w:tr>
      <w:tr>
        <w:tblPrEx>
          <w:tblCellMar>
            <w:top w:w="0" w:type="dxa"/>
            <w:left w:w="108" w:type="dxa"/>
            <w:bottom w:w="0" w:type="dxa"/>
            <w:right w:w="108" w:type="dxa"/>
          </w:tblCellMar>
        </w:tblPrEx>
        <w:trPr>
          <w:trHeight w:val="312" w:hRule="atLeast"/>
        </w:trPr>
        <w:tc>
          <w:tcPr>
            <w:tcW w:w="8591" w:type="dxa"/>
            <w:gridSpan w:val="3"/>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kern w:val="0"/>
                <w:sz w:val="24"/>
              </w:rPr>
            </w:pPr>
          </w:p>
        </w:tc>
      </w:tr>
      <w:tr>
        <w:tblPrEx>
          <w:tblCellMar>
            <w:top w:w="0" w:type="dxa"/>
            <w:left w:w="108" w:type="dxa"/>
            <w:bottom w:w="0" w:type="dxa"/>
            <w:right w:w="108" w:type="dxa"/>
          </w:tblCellMar>
        </w:tblPrEx>
        <w:trPr>
          <w:trHeight w:val="312" w:hRule="atLeast"/>
        </w:trPr>
        <w:tc>
          <w:tcPr>
            <w:tcW w:w="8591" w:type="dxa"/>
            <w:gridSpan w:val="3"/>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kern w:val="0"/>
                <w:sz w:val="24"/>
              </w:rPr>
            </w:pPr>
          </w:p>
        </w:tc>
      </w:tr>
      <w:tr>
        <w:tblPrEx>
          <w:tblCellMar>
            <w:top w:w="0" w:type="dxa"/>
            <w:left w:w="108" w:type="dxa"/>
            <w:bottom w:w="0" w:type="dxa"/>
            <w:right w:w="108" w:type="dxa"/>
          </w:tblCellMar>
        </w:tblPrEx>
        <w:trPr>
          <w:trHeight w:val="312" w:hRule="atLeast"/>
        </w:trPr>
        <w:tc>
          <w:tcPr>
            <w:tcW w:w="8591" w:type="dxa"/>
            <w:gridSpan w:val="3"/>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kern w:val="0"/>
                <w:sz w:val="24"/>
              </w:rPr>
            </w:pPr>
          </w:p>
        </w:tc>
      </w:tr>
      <w:tr>
        <w:tblPrEx>
          <w:tblCellMar>
            <w:top w:w="0" w:type="dxa"/>
            <w:left w:w="108" w:type="dxa"/>
            <w:bottom w:w="0" w:type="dxa"/>
            <w:right w:w="108" w:type="dxa"/>
          </w:tblCellMar>
        </w:tblPrEx>
        <w:trPr>
          <w:trHeight w:val="312" w:hRule="atLeast"/>
        </w:trPr>
        <w:tc>
          <w:tcPr>
            <w:tcW w:w="8591" w:type="dxa"/>
            <w:gridSpan w:val="3"/>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kern w:val="0"/>
                <w:sz w:val="24"/>
              </w:rPr>
            </w:pPr>
          </w:p>
        </w:tc>
      </w:tr>
      <w:tr>
        <w:tblPrEx>
          <w:tblCellMar>
            <w:top w:w="0" w:type="dxa"/>
            <w:left w:w="108" w:type="dxa"/>
            <w:bottom w:w="0" w:type="dxa"/>
            <w:right w:w="108" w:type="dxa"/>
          </w:tblCellMar>
        </w:tblPrEx>
        <w:trPr>
          <w:trHeight w:val="571" w:hRule="atLeast"/>
        </w:trPr>
        <w:tc>
          <w:tcPr>
            <w:tcW w:w="8591" w:type="dxa"/>
            <w:gridSpan w:val="3"/>
            <w:tcBorders>
              <w:top w:val="single" w:color="auto" w:sz="4" w:space="0"/>
              <w:left w:val="single" w:color="auto" w:sz="4" w:space="0"/>
              <w:bottom w:val="single" w:color="auto" w:sz="4" w:space="0"/>
              <w:right w:val="single" w:color="000000" w:sz="4" w:space="0"/>
            </w:tcBorders>
            <w:vAlign w:val="bottom"/>
          </w:tcPr>
          <w:p>
            <w:pPr>
              <w:widowControl/>
              <w:jc w:val="left"/>
              <w:rPr>
                <w:rFonts w:ascii="仿宋" w:hAnsi="仿宋" w:eastAsia="仿宋"/>
                <w:kern w:val="0"/>
                <w:sz w:val="24"/>
              </w:rPr>
            </w:pPr>
            <w:r>
              <w:rPr>
                <w:rFonts w:hint="eastAsia" w:ascii="仿宋" w:hAnsi="仿宋" w:eastAsia="仿宋"/>
                <w:kern w:val="0"/>
                <w:sz w:val="24"/>
              </w:rPr>
              <w:t>供应商意见：</w:t>
            </w:r>
          </w:p>
          <w:p>
            <w:pPr>
              <w:widowControl/>
              <w:jc w:val="left"/>
              <w:rPr>
                <w:rFonts w:ascii="仿宋" w:hAnsi="仿宋" w:eastAsia="仿宋"/>
                <w:kern w:val="0"/>
                <w:sz w:val="24"/>
              </w:rPr>
            </w:pPr>
          </w:p>
          <w:p>
            <w:pPr>
              <w:widowControl/>
              <w:jc w:val="left"/>
              <w:rPr>
                <w:rFonts w:ascii="仿宋" w:hAnsi="仿宋" w:eastAsia="仿宋"/>
                <w:kern w:val="0"/>
                <w:sz w:val="24"/>
              </w:rPr>
            </w:pPr>
          </w:p>
          <w:p>
            <w:pPr>
              <w:widowControl/>
              <w:jc w:val="left"/>
              <w:rPr>
                <w:rFonts w:ascii="仿宋" w:hAnsi="仿宋" w:eastAsia="仿宋"/>
                <w:kern w:val="0"/>
                <w:sz w:val="24"/>
              </w:rPr>
            </w:pPr>
          </w:p>
          <w:p>
            <w:pPr>
              <w:widowControl/>
              <w:jc w:val="left"/>
              <w:rPr>
                <w:rFonts w:ascii="仿宋" w:hAnsi="仿宋" w:eastAsia="仿宋"/>
                <w:kern w:val="0"/>
                <w:sz w:val="24"/>
              </w:rPr>
            </w:pPr>
            <w:r>
              <w:rPr>
                <w:rFonts w:hint="eastAsia" w:ascii="仿宋" w:hAnsi="仿宋" w:eastAsia="仿宋"/>
                <w:kern w:val="0"/>
                <w:sz w:val="24"/>
              </w:rPr>
              <w:t>负责人签字：             单位公章              验收日期：  年   月   日</w:t>
            </w:r>
          </w:p>
        </w:tc>
      </w:tr>
    </w:tbl>
    <w:p>
      <w:pPr>
        <w:pStyle w:val="10"/>
        <w:rPr>
          <w:rFonts w:ascii="仿宋" w:hAnsi="仿宋" w:eastAsia="仿宋"/>
        </w:rPr>
      </w:pPr>
    </w:p>
    <w:p>
      <w:pPr>
        <w:pStyle w:val="10"/>
        <w:spacing w:line="360" w:lineRule="auto"/>
        <w:rPr>
          <w:rFonts w:ascii="仿宋" w:hAnsi="仿宋" w:eastAsia="仿宋"/>
          <w:color w:val="auto"/>
        </w:rPr>
      </w:pPr>
    </w:p>
    <w:p>
      <w:pPr>
        <w:rPr>
          <w:rFonts w:ascii="仿宋" w:hAnsi="仿宋" w:eastAsia="仿宋"/>
        </w:rPr>
      </w:pPr>
      <w:bookmarkStart w:id="224" w:name="_Toc32084"/>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3"/>
        <w:jc w:val="center"/>
        <w:rPr>
          <w:rFonts w:ascii="仿宋" w:hAnsi="仿宋" w:eastAsia="仿宋"/>
        </w:rPr>
      </w:pPr>
      <w:bookmarkStart w:id="225" w:name="_Toc101189033"/>
      <w:bookmarkStart w:id="226" w:name="_Toc110936414"/>
      <w:r>
        <w:rPr>
          <w:rFonts w:hint="eastAsia" w:ascii="仿宋" w:hAnsi="仿宋" w:eastAsia="仿宋"/>
        </w:rPr>
        <w:t xml:space="preserve">第八部分 </w:t>
      </w:r>
      <w:bookmarkEnd w:id="224"/>
      <w:r>
        <w:rPr>
          <w:rFonts w:hint="eastAsia" w:ascii="仿宋" w:hAnsi="仿宋" w:eastAsia="仿宋"/>
        </w:rPr>
        <w:t>评标方法、评标标准和投标无效情形</w:t>
      </w:r>
      <w:bookmarkEnd w:id="225"/>
      <w:bookmarkEnd w:id="226"/>
    </w:p>
    <w:p>
      <w:pPr>
        <w:rPr>
          <w:rFonts w:ascii="仿宋" w:hAnsi="仿宋" w:eastAsia="仿宋"/>
          <w:sz w:val="30"/>
          <w:szCs w:val="30"/>
        </w:rPr>
        <w:sectPr>
          <w:footerReference r:id="rId8" w:type="first"/>
          <w:footerReference r:id="rId7" w:type="default"/>
          <w:pgSz w:w="11906" w:h="16838"/>
          <w:pgMar w:top="1134" w:right="1531" w:bottom="1134" w:left="1531" w:header="851" w:footer="1021" w:gutter="0"/>
          <w:cols w:space="720" w:num="1"/>
          <w:docGrid w:linePitch="312" w:charSpace="0"/>
        </w:sectPr>
      </w:pPr>
    </w:p>
    <w:p>
      <w:pPr>
        <w:spacing w:line="500" w:lineRule="exact"/>
        <w:ind w:firstLine="480" w:firstLineChars="200"/>
        <w:rPr>
          <w:rFonts w:ascii="仿宋" w:hAnsi="仿宋" w:eastAsia="仿宋"/>
          <w:sz w:val="24"/>
        </w:rPr>
      </w:pPr>
      <w:r>
        <w:rPr>
          <w:rFonts w:hint="eastAsia" w:ascii="仿宋" w:hAnsi="仿宋" w:eastAsia="仿宋"/>
          <w:sz w:val="24"/>
        </w:rPr>
        <w:t>为使此次评标工作顺利进行，确保评标活动客观、公正，根据《中华人民共和国政府采购法》的有关规定，制定评标办法如下：</w:t>
      </w:r>
    </w:p>
    <w:p>
      <w:pPr>
        <w:spacing w:line="500" w:lineRule="exact"/>
        <w:ind w:firstLine="482" w:firstLineChars="200"/>
        <w:rPr>
          <w:rFonts w:ascii="仿宋" w:hAnsi="仿宋" w:eastAsia="仿宋"/>
          <w:b/>
          <w:sz w:val="24"/>
        </w:rPr>
      </w:pPr>
      <w:r>
        <w:rPr>
          <w:rFonts w:hint="eastAsia" w:ascii="仿宋" w:hAnsi="仿宋" w:eastAsia="仿宋"/>
          <w:b/>
          <w:sz w:val="24"/>
        </w:rPr>
        <w:t>一、评标组织机构及职责</w:t>
      </w:r>
    </w:p>
    <w:p>
      <w:pPr>
        <w:adjustRightInd w:val="0"/>
        <w:snapToGrid w:val="0"/>
        <w:spacing w:line="500" w:lineRule="exact"/>
        <w:ind w:firstLine="482" w:firstLineChars="200"/>
        <w:rPr>
          <w:rFonts w:ascii="仿宋" w:hAnsi="仿宋" w:eastAsia="仿宋"/>
          <w:b/>
          <w:sz w:val="24"/>
        </w:rPr>
      </w:pPr>
      <w:r>
        <w:rPr>
          <w:rFonts w:hint="eastAsia" w:ascii="仿宋" w:hAnsi="仿宋" w:eastAsia="仿宋"/>
          <w:b/>
          <w:sz w:val="24"/>
        </w:rPr>
        <w:t>1.采购人</w:t>
      </w:r>
    </w:p>
    <w:p>
      <w:pPr>
        <w:adjustRightInd w:val="0"/>
        <w:snapToGrid w:val="0"/>
        <w:spacing w:line="500" w:lineRule="exact"/>
        <w:ind w:firstLine="480" w:firstLineChars="200"/>
        <w:rPr>
          <w:rFonts w:ascii="仿宋" w:hAnsi="仿宋" w:eastAsia="仿宋"/>
          <w:sz w:val="24"/>
        </w:rPr>
      </w:pPr>
      <w:r>
        <w:rPr>
          <w:rFonts w:hint="eastAsia" w:ascii="仿宋" w:hAnsi="仿宋" w:eastAsia="仿宋"/>
          <w:sz w:val="24"/>
        </w:rPr>
        <w:t>在监督部门监督下，根据《中华人民共和国政府采购法》规定构成评标小组成员之一。</w:t>
      </w:r>
    </w:p>
    <w:p>
      <w:pPr>
        <w:spacing w:line="500" w:lineRule="exact"/>
        <w:ind w:firstLine="482" w:firstLineChars="200"/>
        <w:rPr>
          <w:rFonts w:ascii="仿宋" w:hAnsi="仿宋" w:eastAsia="仿宋"/>
          <w:b/>
          <w:sz w:val="24"/>
        </w:rPr>
      </w:pPr>
      <w:r>
        <w:rPr>
          <w:rFonts w:hint="eastAsia" w:ascii="仿宋" w:hAnsi="仿宋" w:eastAsia="仿宋"/>
          <w:b/>
          <w:sz w:val="24"/>
        </w:rPr>
        <w:t>2.</w:t>
      </w:r>
      <w:r>
        <w:rPr>
          <w:rFonts w:hint="eastAsia"/>
        </w:rPr>
        <w:t xml:space="preserve"> </w:t>
      </w:r>
      <w:r>
        <w:rPr>
          <w:rFonts w:hint="eastAsia" w:ascii="仿宋" w:hAnsi="仿宋" w:eastAsia="仿宋"/>
          <w:b/>
          <w:sz w:val="24"/>
        </w:rPr>
        <w:t>询价小组</w:t>
      </w:r>
    </w:p>
    <w:p>
      <w:pPr>
        <w:adjustRightInd w:val="0"/>
        <w:snapToGrid w:val="0"/>
        <w:spacing w:line="500" w:lineRule="exact"/>
        <w:ind w:firstLine="480" w:firstLineChars="200"/>
        <w:rPr>
          <w:rFonts w:ascii="仿宋" w:hAnsi="仿宋" w:eastAsia="仿宋"/>
          <w:sz w:val="24"/>
        </w:rPr>
      </w:pPr>
      <w:r>
        <w:rPr>
          <w:rFonts w:hint="eastAsia" w:ascii="仿宋" w:hAnsi="仿宋" w:eastAsia="仿宋"/>
          <w:sz w:val="24"/>
        </w:rPr>
        <w:t>询价小组人数为3人，其中采购人代表1人，其余专家在张掖市公共资源交易综合评标（评审）专家库分类专家中随机抽取。</w:t>
      </w:r>
    </w:p>
    <w:p>
      <w:pPr>
        <w:adjustRightInd w:val="0"/>
        <w:snapToGrid w:val="0"/>
        <w:spacing w:line="500" w:lineRule="exact"/>
        <w:ind w:firstLine="482" w:firstLineChars="200"/>
        <w:rPr>
          <w:rFonts w:ascii="仿宋" w:hAnsi="仿宋" w:eastAsia="仿宋"/>
          <w:b/>
          <w:sz w:val="24"/>
        </w:rPr>
      </w:pPr>
      <w:r>
        <w:rPr>
          <w:rFonts w:hint="eastAsia" w:ascii="仿宋" w:hAnsi="仿宋" w:eastAsia="仿宋"/>
          <w:b/>
          <w:sz w:val="24"/>
        </w:rPr>
        <w:t>3.招标代理机构</w:t>
      </w:r>
    </w:p>
    <w:p>
      <w:pPr>
        <w:adjustRightInd w:val="0"/>
        <w:snapToGrid w:val="0"/>
        <w:spacing w:line="500" w:lineRule="exact"/>
        <w:ind w:firstLine="480" w:firstLineChars="200"/>
        <w:rPr>
          <w:rFonts w:ascii="仿宋" w:hAnsi="仿宋" w:eastAsia="仿宋"/>
          <w:sz w:val="24"/>
        </w:rPr>
      </w:pPr>
      <w:r>
        <w:rPr>
          <w:rFonts w:hint="eastAsia" w:ascii="仿宋" w:hAnsi="仿宋" w:eastAsia="仿宋"/>
          <w:sz w:val="24"/>
        </w:rPr>
        <w:t>依据《中华人民共和国政府采购法》《中华人民共和国政府采购法实施条例》及“财政部2012-69”号文件之规定，由</w:t>
      </w:r>
      <w:r>
        <w:rPr>
          <w:rFonts w:hint="eastAsia" w:ascii="仿宋" w:hAnsi="仿宋" w:eastAsia="仿宋"/>
          <w:color w:val="000000"/>
          <w:sz w:val="24"/>
        </w:rPr>
        <w:t>张掖市公共资源交易中心</w:t>
      </w:r>
      <w:r>
        <w:rPr>
          <w:rFonts w:hint="eastAsia" w:ascii="仿宋" w:hAnsi="仿宋" w:eastAsia="仿宋"/>
          <w:sz w:val="24"/>
        </w:rPr>
        <w:t>工作人员组成，负责《询价文件》的制作，对外联系，开标、评标的会务工作,整理并向询价小组成员分发招标资料和《询价文件》；做好开标和评标会议记录；对评标过程中的原始文件进行归档；随时印发需要的文件资料,对各种咨询函件及档案文件的统收统发。</w:t>
      </w:r>
    </w:p>
    <w:p>
      <w:pPr>
        <w:adjustRightInd w:val="0"/>
        <w:snapToGrid w:val="0"/>
        <w:spacing w:line="500" w:lineRule="exact"/>
        <w:ind w:firstLine="482" w:firstLineChars="200"/>
        <w:rPr>
          <w:rFonts w:ascii="仿宋" w:hAnsi="仿宋" w:eastAsia="仿宋"/>
          <w:b/>
          <w:sz w:val="24"/>
        </w:rPr>
      </w:pPr>
      <w:r>
        <w:rPr>
          <w:rFonts w:hint="eastAsia" w:ascii="仿宋" w:hAnsi="仿宋" w:eastAsia="仿宋"/>
          <w:b/>
          <w:sz w:val="24"/>
        </w:rPr>
        <w:t>4.监督部门</w:t>
      </w:r>
    </w:p>
    <w:p>
      <w:pPr>
        <w:adjustRightInd w:val="0"/>
        <w:snapToGrid w:val="0"/>
        <w:spacing w:line="500" w:lineRule="exact"/>
        <w:ind w:firstLine="480" w:firstLineChars="200"/>
        <w:rPr>
          <w:rFonts w:ascii="仿宋" w:hAnsi="仿宋" w:eastAsia="仿宋"/>
          <w:sz w:val="24"/>
        </w:rPr>
      </w:pPr>
      <w:r>
        <w:rPr>
          <w:rFonts w:hint="eastAsia" w:ascii="仿宋" w:hAnsi="仿宋" w:eastAsia="仿宋"/>
          <w:sz w:val="24"/>
        </w:rPr>
        <w:t>根据国家有关法律、法规规定由行业监管部门对整个开标评标过程进行监督,其他任何单位和个人不得参与或非法干预正常的评审工作和评审结果，保证评标的公正性,防止违法行为的产生。</w:t>
      </w:r>
    </w:p>
    <w:p>
      <w:pPr>
        <w:spacing w:line="500" w:lineRule="exact"/>
        <w:ind w:firstLine="482" w:firstLineChars="200"/>
        <w:rPr>
          <w:rFonts w:ascii="仿宋" w:hAnsi="仿宋" w:eastAsia="仿宋"/>
          <w:b/>
          <w:sz w:val="24"/>
        </w:rPr>
      </w:pPr>
      <w:r>
        <w:rPr>
          <w:rFonts w:hint="eastAsia" w:ascii="仿宋" w:hAnsi="仿宋" w:eastAsia="仿宋"/>
          <w:b/>
          <w:sz w:val="24"/>
        </w:rPr>
        <w:t>5.审核小组</w:t>
      </w:r>
    </w:p>
    <w:p>
      <w:pPr>
        <w:spacing w:line="500" w:lineRule="exact"/>
        <w:ind w:firstLine="480" w:firstLineChars="200"/>
        <w:rPr>
          <w:rFonts w:ascii="仿宋" w:hAnsi="仿宋" w:eastAsia="仿宋"/>
          <w:sz w:val="24"/>
        </w:rPr>
      </w:pPr>
      <w:r>
        <w:rPr>
          <w:rFonts w:hint="eastAsia" w:ascii="仿宋" w:hAnsi="仿宋" w:eastAsia="仿宋"/>
          <w:sz w:val="24"/>
        </w:rPr>
        <w:t>由监督人负责对询价小组填写的最终结果进行审核，审核无误后由询价小组签字确认。</w:t>
      </w:r>
    </w:p>
    <w:p>
      <w:pPr>
        <w:spacing w:line="500" w:lineRule="exact"/>
        <w:ind w:left="711" w:hanging="711"/>
        <w:rPr>
          <w:rFonts w:ascii="仿宋" w:hAnsi="仿宋" w:eastAsia="仿宋"/>
          <w:b/>
          <w:sz w:val="24"/>
        </w:rPr>
      </w:pPr>
      <w:r>
        <w:rPr>
          <w:rFonts w:hint="eastAsia" w:ascii="仿宋" w:hAnsi="仿宋" w:eastAsia="仿宋"/>
          <w:b/>
          <w:sz w:val="24"/>
        </w:rPr>
        <w:t>二、评标原则、方法和程序</w:t>
      </w:r>
    </w:p>
    <w:p>
      <w:pPr>
        <w:spacing w:line="500" w:lineRule="exact"/>
        <w:ind w:firstLine="482" w:firstLineChars="200"/>
        <w:rPr>
          <w:rFonts w:ascii="仿宋" w:hAnsi="仿宋" w:eastAsia="仿宋"/>
          <w:b/>
          <w:sz w:val="24"/>
        </w:rPr>
      </w:pPr>
      <w:r>
        <w:rPr>
          <w:rFonts w:hint="eastAsia" w:ascii="仿宋" w:hAnsi="仿宋" w:eastAsia="仿宋"/>
          <w:b/>
          <w:sz w:val="24"/>
        </w:rPr>
        <w:t>1.评标原则</w:t>
      </w:r>
    </w:p>
    <w:p>
      <w:pPr>
        <w:spacing w:line="500" w:lineRule="exact"/>
        <w:ind w:firstLine="480" w:firstLineChars="200"/>
        <w:rPr>
          <w:rFonts w:ascii="仿宋" w:hAnsi="仿宋" w:eastAsia="仿宋"/>
          <w:sz w:val="24"/>
        </w:rPr>
      </w:pPr>
      <w:r>
        <w:rPr>
          <w:rFonts w:hint="eastAsia" w:ascii="仿宋" w:hAnsi="仿宋" w:eastAsia="仿宋"/>
          <w:sz w:val="24"/>
        </w:rPr>
        <w:t>坚持公平、公正、科学、择优和保密的原则。评标人员不能对任何供应商带有倾向性。任何单位和个人不得非法干预、影响评标过程及结果。</w:t>
      </w:r>
    </w:p>
    <w:p>
      <w:pPr>
        <w:spacing w:line="500" w:lineRule="exact"/>
        <w:ind w:firstLine="482" w:firstLineChars="200"/>
        <w:rPr>
          <w:rFonts w:ascii="仿宋" w:hAnsi="仿宋" w:eastAsia="仿宋"/>
          <w:b/>
          <w:sz w:val="24"/>
        </w:rPr>
      </w:pPr>
      <w:r>
        <w:rPr>
          <w:rFonts w:hint="eastAsia" w:ascii="仿宋" w:hAnsi="仿宋" w:eastAsia="仿宋"/>
          <w:b/>
          <w:sz w:val="24"/>
        </w:rPr>
        <w:t>2.评标办法</w:t>
      </w:r>
    </w:p>
    <w:p>
      <w:pPr>
        <w:spacing w:line="500" w:lineRule="exact"/>
        <w:ind w:firstLine="480" w:firstLineChars="200"/>
        <w:rPr>
          <w:rFonts w:ascii="仿宋" w:hAnsi="仿宋" w:eastAsia="仿宋"/>
          <w:sz w:val="24"/>
        </w:rPr>
      </w:pPr>
      <w:r>
        <w:rPr>
          <w:rFonts w:hint="eastAsia" w:ascii="仿宋" w:hAnsi="仿宋" w:eastAsia="仿宋"/>
          <w:sz w:val="24"/>
        </w:rPr>
        <w:t>本次评标采用“最低评标价法”确定成交人的方法。</w:t>
      </w:r>
    </w:p>
    <w:p>
      <w:pPr>
        <w:spacing w:line="500" w:lineRule="exact"/>
        <w:ind w:firstLine="480" w:firstLineChars="200"/>
        <w:rPr>
          <w:rFonts w:ascii="仿宋" w:hAnsi="仿宋" w:eastAsia="仿宋"/>
          <w:sz w:val="24"/>
        </w:rPr>
      </w:pPr>
      <w:r>
        <w:rPr>
          <w:rFonts w:hint="eastAsia" w:ascii="仿宋" w:hAnsi="仿宋" w:eastAsia="仿宋"/>
          <w:sz w:val="24"/>
        </w:rPr>
        <w:t>采购人、询价小组对未成交的投标商不作任何解释说明。</w:t>
      </w:r>
    </w:p>
    <w:p>
      <w:pPr>
        <w:widowControl/>
        <w:spacing w:line="500" w:lineRule="exact"/>
        <w:ind w:firstLine="480" w:firstLineChars="200"/>
        <w:rPr>
          <w:rFonts w:ascii="仿宋" w:hAnsi="仿宋" w:eastAsia="仿宋"/>
          <w:sz w:val="24"/>
        </w:rPr>
      </w:pPr>
      <w:r>
        <w:rPr>
          <w:rFonts w:hint="eastAsia" w:ascii="仿宋" w:hAnsi="仿宋" w:eastAsia="仿宋"/>
          <w:sz w:val="24"/>
        </w:rPr>
        <w:t>采用最低评标价法的采购项目，提供相同品牌产品的不同投标人参加同一合同项下投标的，以其中通过资格审查、符合性审查且报价最低的参加评标；报价相同的，由采购人或者采购人委托评标委员会按照询价文件规定的方式确定一个参加评标的投标人，询价文件未规定的采取随机抽取方式确定，其他投标无效。</w:t>
      </w:r>
    </w:p>
    <w:p>
      <w:pPr>
        <w:spacing w:line="500" w:lineRule="exact"/>
        <w:ind w:firstLine="482" w:firstLineChars="200"/>
        <w:rPr>
          <w:rFonts w:ascii="仿宋" w:hAnsi="仿宋" w:eastAsia="仿宋"/>
          <w:b/>
          <w:sz w:val="24"/>
        </w:rPr>
      </w:pPr>
      <w:r>
        <w:rPr>
          <w:rFonts w:hint="eastAsia" w:ascii="仿宋" w:hAnsi="仿宋" w:eastAsia="仿宋"/>
          <w:b/>
          <w:sz w:val="24"/>
        </w:rPr>
        <w:t>3.评标程序</w:t>
      </w:r>
    </w:p>
    <w:p>
      <w:pPr>
        <w:widowControl/>
        <w:spacing w:line="500" w:lineRule="exact"/>
        <w:ind w:firstLine="482" w:firstLineChars="200"/>
        <w:rPr>
          <w:rFonts w:ascii="仿宋" w:hAnsi="仿宋" w:eastAsia="仿宋" w:cs="Arial"/>
          <w:b/>
          <w:kern w:val="0"/>
          <w:sz w:val="24"/>
        </w:rPr>
      </w:pPr>
      <w:r>
        <w:rPr>
          <w:rFonts w:hint="eastAsia" w:ascii="仿宋" w:hAnsi="仿宋" w:eastAsia="仿宋" w:cs="Arial"/>
          <w:b/>
          <w:kern w:val="0"/>
          <w:sz w:val="24"/>
        </w:rPr>
        <w:t>3.1 开标前，询价响应文件有下列情形之一的，采购人不予受理</w:t>
      </w:r>
    </w:p>
    <w:p>
      <w:pPr>
        <w:widowControl/>
        <w:spacing w:line="500" w:lineRule="exact"/>
        <w:ind w:firstLine="600" w:firstLineChars="250"/>
        <w:rPr>
          <w:rFonts w:ascii="仿宋" w:hAnsi="仿宋" w:eastAsia="仿宋" w:cs="Arial"/>
          <w:kern w:val="0"/>
          <w:sz w:val="24"/>
        </w:rPr>
      </w:pPr>
      <w:r>
        <w:rPr>
          <w:rFonts w:hint="eastAsia" w:ascii="仿宋" w:hAnsi="仿宋" w:eastAsia="仿宋" w:cs="Arial"/>
          <w:kern w:val="0"/>
          <w:sz w:val="24"/>
        </w:rPr>
        <w:t>逾期未将电子投标文件上传至指定地点的</w:t>
      </w:r>
    </w:p>
    <w:p>
      <w:pPr>
        <w:spacing w:line="500" w:lineRule="exact"/>
        <w:ind w:firstLine="482" w:firstLineChars="200"/>
        <w:rPr>
          <w:rFonts w:ascii="仿宋" w:hAnsi="仿宋" w:eastAsia="仿宋" w:cs="Arial"/>
          <w:b/>
          <w:kern w:val="0"/>
          <w:sz w:val="24"/>
        </w:rPr>
      </w:pPr>
      <w:r>
        <w:rPr>
          <w:rFonts w:hint="eastAsia" w:ascii="仿宋" w:hAnsi="仿宋" w:eastAsia="仿宋" w:cs="Arial"/>
          <w:b/>
          <w:kern w:val="0"/>
          <w:sz w:val="24"/>
        </w:rPr>
        <w:t>3.2 投标报价计算正确性检查</w:t>
      </w:r>
    </w:p>
    <w:p>
      <w:pPr>
        <w:spacing w:line="500" w:lineRule="exact"/>
        <w:ind w:firstLine="480" w:firstLineChars="200"/>
        <w:rPr>
          <w:rFonts w:ascii="仿宋" w:hAnsi="仿宋" w:eastAsia="仿宋" w:cs="Arial"/>
          <w:kern w:val="0"/>
          <w:sz w:val="24"/>
        </w:rPr>
      </w:pPr>
      <w:r>
        <w:rPr>
          <w:rFonts w:hint="eastAsia" w:ascii="仿宋" w:hAnsi="仿宋" w:eastAsia="仿宋" w:cs="Arial"/>
          <w:kern w:val="0"/>
          <w:sz w:val="24"/>
        </w:rPr>
        <w:t>初评阶段应对各项目报价计算的正确性进行检查。对出现的算术错误，由</w:t>
      </w:r>
      <w:r>
        <w:rPr>
          <w:rFonts w:hint="eastAsia" w:ascii="仿宋" w:hAnsi="仿宋" w:eastAsia="仿宋"/>
          <w:sz w:val="24"/>
        </w:rPr>
        <w:t>询价</w:t>
      </w:r>
      <w:r>
        <w:rPr>
          <w:rFonts w:hint="eastAsia" w:ascii="仿宋" w:hAnsi="仿宋" w:eastAsia="仿宋" w:cs="Arial"/>
          <w:kern w:val="0"/>
          <w:sz w:val="24"/>
        </w:rPr>
        <w:t>小组予以改正，并让供应商澄清确认。改正后的投标价对供应商起约束作用。如果供应商不接受改正后的投标报价，其投标将被拒绝，修正计算错误按如下原则进行：</w:t>
      </w:r>
    </w:p>
    <w:p>
      <w:pPr>
        <w:spacing w:line="500" w:lineRule="exact"/>
        <w:ind w:firstLine="480" w:firstLineChars="200"/>
        <w:rPr>
          <w:rFonts w:ascii="仿宋" w:hAnsi="仿宋" w:eastAsia="仿宋" w:cs="Arial"/>
          <w:kern w:val="0"/>
          <w:sz w:val="24"/>
        </w:rPr>
      </w:pPr>
      <w:r>
        <w:rPr>
          <w:rFonts w:hint="eastAsia" w:ascii="仿宋" w:hAnsi="仿宋" w:eastAsia="仿宋"/>
          <w:sz w:val="24"/>
        </w:rPr>
        <w:t>询价</w:t>
      </w:r>
      <w:r>
        <w:rPr>
          <w:rFonts w:hint="eastAsia" w:ascii="仿宋" w:hAnsi="仿宋" w:eastAsia="仿宋" w:cs="Arial"/>
          <w:kern w:val="0"/>
          <w:sz w:val="24"/>
        </w:rPr>
        <w:t>响应文件的大写金额和小写金额不一致的，以大写金额为准；总价金额与单项单价汇总金额不一致的，以单价金额计算结果为准；单价金额小数点有明显错位的，应以总价为准，并修改单价；对不同文字文本询价响应文件的解释发生异议的，以中文文本为准。</w:t>
      </w:r>
    </w:p>
    <w:p>
      <w:pPr>
        <w:tabs>
          <w:tab w:val="left" w:pos="2070"/>
        </w:tabs>
        <w:spacing w:line="500" w:lineRule="exact"/>
        <w:ind w:firstLine="482" w:firstLineChars="200"/>
        <w:rPr>
          <w:rFonts w:ascii="仿宋" w:hAnsi="仿宋" w:eastAsia="仿宋" w:cs="Arial"/>
          <w:b/>
          <w:kern w:val="0"/>
          <w:sz w:val="24"/>
        </w:rPr>
      </w:pPr>
      <w:r>
        <w:rPr>
          <w:rFonts w:hint="eastAsia" w:ascii="仿宋" w:hAnsi="仿宋" w:eastAsia="仿宋" w:cs="Arial"/>
          <w:b/>
          <w:kern w:val="0"/>
          <w:sz w:val="24"/>
        </w:rPr>
        <w:t>3.3 澄清</w:t>
      </w:r>
      <w:r>
        <w:rPr>
          <w:rFonts w:ascii="仿宋" w:hAnsi="仿宋" w:eastAsia="仿宋" w:cs="Arial"/>
          <w:b/>
          <w:kern w:val="0"/>
          <w:sz w:val="24"/>
        </w:rPr>
        <w:tab/>
      </w:r>
    </w:p>
    <w:p>
      <w:pPr>
        <w:spacing w:line="500" w:lineRule="exact"/>
        <w:ind w:firstLine="496" w:firstLineChars="200"/>
        <w:rPr>
          <w:rFonts w:ascii="仿宋" w:hAnsi="仿宋" w:eastAsia="仿宋" w:cs="Arial"/>
          <w:spacing w:val="4"/>
          <w:kern w:val="0"/>
          <w:sz w:val="24"/>
        </w:rPr>
      </w:pPr>
      <w:r>
        <w:rPr>
          <w:rFonts w:hint="eastAsia" w:ascii="仿宋" w:hAnsi="仿宋" w:eastAsia="仿宋" w:cs="Arial"/>
          <w:spacing w:val="4"/>
          <w:kern w:val="0"/>
          <w:sz w:val="24"/>
        </w:rPr>
        <w:t>对</w:t>
      </w:r>
      <w:r>
        <w:rPr>
          <w:rFonts w:hint="eastAsia" w:ascii="仿宋" w:hAnsi="仿宋" w:eastAsia="仿宋"/>
          <w:sz w:val="24"/>
        </w:rPr>
        <w:t>询价</w:t>
      </w:r>
      <w:r>
        <w:rPr>
          <w:rFonts w:hint="eastAsia" w:ascii="仿宋" w:hAnsi="仿宋" w:eastAsia="仿宋" w:cs="Arial"/>
          <w:spacing w:val="4"/>
          <w:kern w:val="0"/>
          <w:sz w:val="24"/>
        </w:rPr>
        <w:t>响应文件中的细微偏差经询价小组讨论，并得到三分之二以上委员同意后，可以要求供应商以书面形式予以澄清和说明，以确认正确的内容。</w:t>
      </w:r>
    </w:p>
    <w:p>
      <w:pPr>
        <w:spacing w:line="500" w:lineRule="exact"/>
        <w:ind w:firstLine="480" w:firstLineChars="200"/>
        <w:rPr>
          <w:rFonts w:ascii="仿宋" w:hAnsi="仿宋" w:eastAsia="仿宋" w:cs="Arial"/>
          <w:kern w:val="0"/>
          <w:sz w:val="24"/>
        </w:rPr>
      </w:pPr>
      <w:r>
        <w:rPr>
          <w:rFonts w:hint="eastAsia" w:ascii="仿宋" w:hAnsi="仿宋" w:eastAsia="仿宋" w:cs="Arial"/>
          <w:kern w:val="0"/>
          <w:sz w:val="24"/>
        </w:rPr>
        <w:t>细微偏差是指</w:t>
      </w:r>
      <w:r>
        <w:rPr>
          <w:rFonts w:hint="eastAsia" w:ascii="仿宋" w:hAnsi="仿宋" w:eastAsia="仿宋"/>
          <w:sz w:val="24"/>
        </w:rPr>
        <w:t>询价</w:t>
      </w:r>
      <w:r>
        <w:rPr>
          <w:rFonts w:hint="eastAsia" w:ascii="仿宋" w:hAnsi="仿宋" w:eastAsia="仿宋" w:cs="Arial"/>
          <w:kern w:val="0"/>
          <w:sz w:val="24"/>
        </w:rPr>
        <w:t>响应文件在实质上响应</w:t>
      </w:r>
      <w:r>
        <w:rPr>
          <w:rFonts w:hint="eastAsia" w:ascii="仿宋" w:hAnsi="仿宋" w:eastAsia="仿宋"/>
          <w:sz w:val="24"/>
        </w:rPr>
        <w:t>询价</w:t>
      </w:r>
      <w:r>
        <w:rPr>
          <w:rFonts w:hint="eastAsia" w:ascii="仿宋" w:hAnsi="仿宋" w:eastAsia="仿宋" w:cs="Arial"/>
          <w:kern w:val="0"/>
          <w:sz w:val="24"/>
        </w:rPr>
        <w:t>文件的要求，不影响</w:t>
      </w:r>
      <w:r>
        <w:rPr>
          <w:rFonts w:hint="eastAsia" w:ascii="仿宋" w:hAnsi="仿宋" w:eastAsia="仿宋"/>
          <w:sz w:val="24"/>
        </w:rPr>
        <w:t>询价</w:t>
      </w:r>
      <w:r>
        <w:rPr>
          <w:rFonts w:hint="eastAsia" w:ascii="仿宋" w:hAnsi="仿宋" w:eastAsia="仿宋" w:cs="Arial"/>
          <w:kern w:val="0"/>
          <w:sz w:val="24"/>
        </w:rPr>
        <w:t>响应文件的有效性，但在个别地方存在漏项或者不完整内容不会对其他供应商造成不公平结果。</w:t>
      </w:r>
    </w:p>
    <w:p>
      <w:pPr>
        <w:spacing w:line="500" w:lineRule="exact"/>
        <w:ind w:firstLine="480" w:firstLineChars="200"/>
        <w:rPr>
          <w:rFonts w:ascii="仿宋" w:hAnsi="仿宋" w:eastAsia="仿宋" w:cs="Arial"/>
          <w:kern w:val="0"/>
          <w:sz w:val="24"/>
        </w:rPr>
      </w:pPr>
      <w:r>
        <w:rPr>
          <w:rFonts w:hint="eastAsia" w:ascii="仿宋" w:hAnsi="仿宋" w:eastAsia="仿宋" w:cs="Arial"/>
          <w:kern w:val="0"/>
          <w:sz w:val="24"/>
        </w:rPr>
        <w:t>供应商对需要澄清和确认的问题应以书面形式回答，要由法定代表人或授权代理人签字，在规定时间内递交</w:t>
      </w:r>
      <w:r>
        <w:rPr>
          <w:rFonts w:hint="eastAsia" w:ascii="仿宋" w:hAnsi="仿宋" w:eastAsia="仿宋"/>
          <w:sz w:val="24"/>
        </w:rPr>
        <w:t>询价</w:t>
      </w:r>
      <w:r>
        <w:rPr>
          <w:rFonts w:hint="eastAsia" w:ascii="仿宋" w:hAnsi="仿宋" w:eastAsia="仿宋" w:cs="Arial"/>
          <w:kern w:val="0"/>
          <w:sz w:val="24"/>
        </w:rPr>
        <w:t>小组。澄清问题的答复函应作为</w:t>
      </w:r>
      <w:r>
        <w:rPr>
          <w:rFonts w:hint="eastAsia" w:ascii="仿宋" w:hAnsi="仿宋" w:eastAsia="仿宋"/>
          <w:sz w:val="24"/>
        </w:rPr>
        <w:t>询价</w:t>
      </w:r>
      <w:r>
        <w:rPr>
          <w:rFonts w:hint="eastAsia" w:ascii="仿宋" w:hAnsi="仿宋" w:eastAsia="仿宋" w:cs="Arial"/>
          <w:kern w:val="0"/>
          <w:sz w:val="24"/>
        </w:rPr>
        <w:t>响应文件的组成部分。但在澄清或说明问题时不允许更改</w:t>
      </w:r>
      <w:r>
        <w:rPr>
          <w:rFonts w:hint="eastAsia" w:ascii="仿宋" w:hAnsi="仿宋" w:eastAsia="仿宋"/>
          <w:sz w:val="24"/>
        </w:rPr>
        <w:t>询价</w:t>
      </w:r>
      <w:r>
        <w:rPr>
          <w:rFonts w:hint="eastAsia" w:ascii="仿宋" w:hAnsi="仿宋" w:eastAsia="仿宋" w:cs="Arial"/>
          <w:kern w:val="0"/>
          <w:sz w:val="24"/>
        </w:rPr>
        <w:t>响应文件中任何实质性内容。</w:t>
      </w:r>
    </w:p>
    <w:p>
      <w:pPr>
        <w:spacing w:line="500" w:lineRule="exact"/>
        <w:ind w:firstLine="482" w:firstLineChars="200"/>
        <w:rPr>
          <w:rFonts w:ascii="仿宋" w:hAnsi="仿宋" w:eastAsia="仿宋" w:cs="Arial"/>
          <w:b/>
          <w:kern w:val="0"/>
          <w:sz w:val="24"/>
        </w:rPr>
      </w:pPr>
      <w:r>
        <w:rPr>
          <w:rFonts w:hint="eastAsia" w:ascii="仿宋" w:hAnsi="仿宋" w:eastAsia="仿宋" w:cs="Arial"/>
          <w:b/>
          <w:kern w:val="0"/>
          <w:sz w:val="24"/>
        </w:rPr>
        <w:t>3.4 详评</w:t>
      </w:r>
    </w:p>
    <w:p>
      <w:pPr>
        <w:spacing w:line="500" w:lineRule="exact"/>
        <w:ind w:firstLine="480" w:firstLineChars="200"/>
        <w:rPr>
          <w:rFonts w:ascii="仿宋" w:hAnsi="仿宋" w:eastAsia="仿宋" w:cs="Arial"/>
          <w:bCs/>
          <w:kern w:val="0"/>
          <w:sz w:val="24"/>
        </w:rPr>
      </w:pPr>
      <w:r>
        <w:rPr>
          <w:rFonts w:hint="eastAsia" w:ascii="仿宋" w:hAnsi="仿宋" w:eastAsia="仿宋" w:cs="Arial"/>
          <w:bCs/>
          <w:kern w:val="0"/>
          <w:sz w:val="24"/>
        </w:rPr>
        <w:t>开标后，对各供应商的</w:t>
      </w:r>
      <w:r>
        <w:rPr>
          <w:rFonts w:hint="eastAsia" w:ascii="仿宋" w:hAnsi="仿宋" w:eastAsia="仿宋"/>
          <w:sz w:val="24"/>
        </w:rPr>
        <w:t>询价</w:t>
      </w:r>
      <w:r>
        <w:rPr>
          <w:rFonts w:hint="eastAsia" w:ascii="仿宋" w:hAnsi="仿宋" w:eastAsia="仿宋" w:cs="Arial"/>
          <w:bCs/>
          <w:kern w:val="0"/>
          <w:sz w:val="24"/>
        </w:rPr>
        <w:t>响应文件按照投标报价、商务部分、技术部分等三个方面采取科学的方法，按平等竞争、公平合理的原则综合评定。</w:t>
      </w:r>
    </w:p>
    <w:p>
      <w:pPr>
        <w:spacing w:line="500" w:lineRule="exact"/>
        <w:ind w:left="711" w:hanging="711"/>
        <w:rPr>
          <w:rFonts w:ascii="仿宋" w:hAnsi="仿宋" w:eastAsia="仿宋" w:cs="Arial"/>
          <w:b/>
          <w:bCs/>
          <w:kern w:val="0"/>
          <w:sz w:val="24"/>
        </w:rPr>
      </w:pPr>
      <w:r>
        <w:rPr>
          <w:rFonts w:hint="eastAsia" w:ascii="仿宋" w:hAnsi="仿宋" w:eastAsia="仿宋" w:cs="Arial"/>
          <w:b/>
          <w:bCs/>
          <w:kern w:val="0"/>
          <w:sz w:val="24"/>
        </w:rPr>
        <w:t>三、投标无效情形</w:t>
      </w:r>
    </w:p>
    <w:p>
      <w:pPr>
        <w:widowControl/>
        <w:spacing w:line="500" w:lineRule="exact"/>
        <w:ind w:firstLine="474" w:firstLineChars="200"/>
        <w:rPr>
          <w:rFonts w:ascii="仿宋" w:hAnsi="仿宋" w:eastAsia="仿宋" w:cs="Arial"/>
          <w:b/>
          <w:spacing w:val="-2"/>
          <w:kern w:val="0"/>
          <w:sz w:val="24"/>
        </w:rPr>
      </w:pPr>
      <w:r>
        <w:rPr>
          <w:rFonts w:hint="eastAsia" w:ascii="仿宋" w:hAnsi="仿宋" w:eastAsia="仿宋" w:cs="Arial"/>
          <w:b/>
          <w:spacing w:val="-2"/>
          <w:kern w:val="0"/>
          <w:sz w:val="24"/>
        </w:rPr>
        <w:t>1.</w:t>
      </w:r>
      <w:r>
        <w:rPr>
          <w:rFonts w:hint="eastAsia"/>
        </w:rPr>
        <w:t xml:space="preserve"> </w:t>
      </w:r>
      <w:r>
        <w:rPr>
          <w:rFonts w:hint="eastAsia" w:ascii="仿宋" w:hAnsi="仿宋" w:eastAsia="仿宋" w:cs="Arial"/>
          <w:b/>
          <w:spacing w:val="-2"/>
          <w:kern w:val="0"/>
          <w:sz w:val="24"/>
        </w:rPr>
        <w:t>询价响应文件有下列情形之一的，由询价小组初审后按废标处理</w:t>
      </w:r>
    </w:p>
    <w:p>
      <w:pPr>
        <w:adjustRightInd w:val="0"/>
        <w:spacing w:line="49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1</w:t>
      </w:r>
      <w:r>
        <w:rPr>
          <w:rFonts w:ascii="仿宋" w:hAnsi="仿宋" w:eastAsia="仿宋"/>
          <w:sz w:val="24"/>
        </w:rPr>
        <w:t xml:space="preserve"> </w:t>
      </w:r>
      <w:r>
        <w:rPr>
          <w:rFonts w:hint="eastAsia" w:ascii="仿宋" w:hAnsi="仿宋" w:eastAsia="仿宋"/>
          <w:sz w:val="24"/>
        </w:rPr>
        <w:t>无本次报价服务相关资质投标的；</w:t>
      </w:r>
    </w:p>
    <w:p>
      <w:pPr>
        <w:adjustRightInd w:val="0"/>
        <w:spacing w:line="49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2</w:t>
      </w:r>
      <w:r>
        <w:rPr>
          <w:rFonts w:ascii="仿宋" w:hAnsi="仿宋" w:eastAsia="仿宋"/>
          <w:sz w:val="24"/>
        </w:rPr>
        <w:t xml:space="preserve"> </w:t>
      </w:r>
      <w:r>
        <w:rPr>
          <w:rFonts w:hint="eastAsia" w:ascii="仿宋" w:hAnsi="仿宋" w:eastAsia="仿宋"/>
          <w:sz w:val="24"/>
        </w:rPr>
        <w:t>询价响应文件不完整的；</w:t>
      </w:r>
    </w:p>
    <w:p>
      <w:pPr>
        <w:adjustRightInd w:val="0"/>
        <w:spacing w:line="49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3</w:t>
      </w:r>
      <w:r>
        <w:rPr>
          <w:rFonts w:ascii="仿宋" w:hAnsi="仿宋" w:eastAsia="仿宋"/>
          <w:sz w:val="24"/>
        </w:rPr>
        <w:t xml:space="preserve"> </w:t>
      </w:r>
      <w:r>
        <w:rPr>
          <w:rFonts w:hint="eastAsia" w:ascii="仿宋" w:hAnsi="仿宋" w:eastAsia="仿宋"/>
          <w:sz w:val="24"/>
        </w:rPr>
        <w:t>询价文件未按询价文件要求签署、盖章的；</w:t>
      </w:r>
    </w:p>
    <w:p>
      <w:pPr>
        <w:adjustRightInd w:val="0"/>
        <w:spacing w:line="49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4</w:t>
      </w:r>
      <w:r>
        <w:rPr>
          <w:rFonts w:ascii="仿宋" w:hAnsi="仿宋" w:eastAsia="仿宋"/>
          <w:sz w:val="24"/>
        </w:rPr>
        <w:t xml:space="preserve"> </w:t>
      </w:r>
      <w:r>
        <w:rPr>
          <w:rFonts w:hint="eastAsia" w:ascii="仿宋" w:hAnsi="仿宋" w:eastAsia="仿宋"/>
          <w:sz w:val="24"/>
        </w:rPr>
        <w:t>询价响应文件附有采购人不能接受的附加条件的；</w:t>
      </w:r>
    </w:p>
    <w:p>
      <w:pPr>
        <w:adjustRightInd w:val="0"/>
        <w:spacing w:line="49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5</w:t>
      </w:r>
      <w:r>
        <w:rPr>
          <w:rFonts w:ascii="仿宋" w:hAnsi="仿宋" w:eastAsia="仿宋"/>
          <w:sz w:val="24"/>
        </w:rPr>
        <w:t xml:space="preserve"> </w:t>
      </w:r>
      <w:r>
        <w:rPr>
          <w:rFonts w:hint="eastAsia" w:ascii="仿宋" w:hAnsi="仿宋" w:eastAsia="仿宋"/>
          <w:sz w:val="24"/>
        </w:rPr>
        <w:t>报价超过询价文件中规定的预算金额或者最高限价的；</w:t>
      </w:r>
    </w:p>
    <w:p>
      <w:pPr>
        <w:adjustRightInd w:val="0"/>
        <w:spacing w:line="49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6</w:t>
      </w:r>
      <w:r>
        <w:rPr>
          <w:rFonts w:ascii="仿宋" w:hAnsi="仿宋" w:eastAsia="仿宋"/>
          <w:sz w:val="24"/>
        </w:rPr>
        <w:t xml:space="preserve"> </w:t>
      </w:r>
      <w:r>
        <w:rPr>
          <w:rFonts w:hint="eastAsia" w:ascii="仿宋" w:hAnsi="仿宋" w:eastAsia="仿宋"/>
          <w:sz w:val="24"/>
        </w:rPr>
        <w:t>询价响应文件有不符合询价文件内容的；</w:t>
      </w:r>
      <w:r>
        <w:rPr>
          <w:rFonts w:ascii="仿宋" w:hAnsi="仿宋" w:eastAsia="仿宋"/>
          <w:sz w:val="24"/>
        </w:rPr>
        <w:t xml:space="preserve"> </w:t>
      </w:r>
    </w:p>
    <w:p>
      <w:pPr>
        <w:spacing w:line="500" w:lineRule="exact"/>
        <w:ind w:firstLine="480" w:firstLineChars="200"/>
        <w:rPr>
          <w:rFonts w:ascii="仿宋" w:hAnsi="仿宋" w:eastAsia="仿宋" w:cs="Arial"/>
          <w:kern w:val="0"/>
          <w:sz w:val="24"/>
        </w:rPr>
      </w:pPr>
      <w:r>
        <w:rPr>
          <w:rFonts w:ascii="仿宋" w:hAnsi="仿宋" w:eastAsia="仿宋" w:cs="Arial"/>
          <w:kern w:val="0"/>
          <w:sz w:val="24"/>
        </w:rPr>
        <w:t>1.</w:t>
      </w:r>
      <w:r>
        <w:rPr>
          <w:rFonts w:hint="eastAsia" w:ascii="仿宋" w:hAnsi="仿宋" w:eastAsia="仿宋" w:cs="Arial"/>
          <w:kern w:val="0"/>
          <w:sz w:val="24"/>
        </w:rPr>
        <w:t>7</w:t>
      </w:r>
      <w:r>
        <w:rPr>
          <w:rFonts w:ascii="仿宋" w:hAnsi="仿宋" w:eastAsia="仿宋" w:cs="Arial"/>
          <w:kern w:val="0"/>
          <w:sz w:val="24"/>
        </w:rPr>
        <w:t xml:space="preserve"> </w:t>
      </w:r>
      <w:r>
        <w:rPr>
          <w:rFonts w:hint="eastAsia" w:ascii="仿宋" w:hAnsi="仿宋" w:eastAsia="仿宋" w:cs="Arial"/>
          <w:spacing w:val="4"/>
          <w:kern w:val="0"/>
          <w:sz w:val="24"/>
        </w:rPr>
        <w:t>无单位盖章并无法定代表人或者法定代表人授权的代理人签字或者盖章的；出现两个以上法人公章不一致或者法定代表人印章</w:t>
      </w:r>
      <w:r>
        <w:rPr>
          <w:rFonts w:hint="eastAsia" w:ascii="仿宋" w:hAnsi="仿宋" w:eastAsia="仿宋" w:cs="Arial"/>
          <w:kern w:val="0"/>
          <w:sz w:val="24"/>
        </w:rPr>
        <w:t>不一致的；</w:t>
      </w:r>
    </w:p>
    <w:p>
      <w:pPr>
        <w:tabs>
          <w:tab w:val="right" w:pos="8463"/>
        </w:tabs>
        <w:spacing w:line="500" w:lineRule="exact"/>
        <w:ind w:firstLine="480" w:firstLineChars="200"/>
        <w:rPr>
          <w:rFonts w:ascii="仿宋" w:hAnsi="仿宋" w:eastAsia="仿宋" w:cs="Arial"/>
          <w:kern w:val="0"/>
          <w:sz w:val="24"/>
        </w:rPr>
      </w:pPr>
      <w:r>
        <w:rPr>
          <w:rFonts w:ascii="仿宋" w:hAnsi="仿宋" w:eastAsia="仿宋" w:cs="Arial"/>
          <w:kern w:val="0"/>
          <w:sz w:val="24"/>
        </w:rPr>
        <w:t>1.</w:t>
      </w:r>
      <w:r>
        <w:rPr>
          <w:rFonts w:hint="eastAsia" w:ascii="仿宋" w:hAnsi="仿宋" w:eastAsia="仿宋" w:cs="Arial"/>
          <w:kern w:val="0"/>
          <w:sz w:val="24"/>
        </w:rPr>
        <w:t>8</w:t>
      </w:r>
      <w:r>
        <w:rPr>
          <w:rFonts w:ascii="仿宋" w:hAnsi="仿宋" w:eastAsia="仿宋" w:cs="Arial"/>
          <w:kern w:val="0"/>
          <w:sz w:val="24"/>
        </w:rPr>
        <w:t xml:space="preserve"> </w:t>
      </w:r>
      <w:r>
        <w:rPr>
          <w:rFonts w:hint="eastAsia" w:ascii="仿宋" w:hAnsi="仿宋" w:eastAsia="仿宋" w:cs="Arial"/>
          <w:kern w:val="0"/>
          <w:sz w:val="24"/>
        </w:rPr>
        <w:t>企业法定代表人委托的代理人未参加</w:t>
      </w:r>
      <w:r>
        <w:rPr>
          <w:rFonts w:hint="eastAsia" w:ascii="仿宋" w:hAnsi="仿宋" w:eastAsia="仿宋"/>
          <w:sz w:val="24"/>
        </w:rPr>
        <w:t>询价</w:t>
      </w:r>
      <w:r>
        <w:rPr>
          <w:rFonts w:hint="eastAsia" w:ascii="仿宋" w:hAnsi="仿宋" w:eastAsia="仿宋" w:cs="Arial"/>
          <w:kern w:val="0"/>
          <w:sz w:val="24"/>
        </w:rPr>
        <w:t>会议的；</w:t>
      </w:r>
      <w:r>
        <w:rPr>
          <w:rFonts w:ascii="仿宋" w:hAnsi="仿宋" w:eastAsia="仿宋" w:cs="Arial"/>
          <w:kern w:val="0"/>
          <w:sz w:val="24"/>
        </w:rPr>
        <w:tab/>
      </w:r>
    </w:p>
    <w:p>
      <w:pPr>
        <w:spacing w:line="500" w:lineRule="exact"/>
        <w:ind w:firstLine="480" w:firstLineChars="200"/>
        <w:rPr>
          <w:rFonts w:ascii="仿宋" w:hAnsi="仿宋" w:eastAsia="仿宋" w:cs="Arial"/>
          <w:kern w:val="0"/>
          <w:sz w:val="24"/>
        </w:rPr>
      </w:pPr>
      <w:r>
        <w:rPr>
          <w:rFonts w:ascii="仿宋" w:hAnsi="仿宋" w:eastAsia="仿宋" w:cs="Arial"/>
          <w:kern w:val="0"/>
          <w:sz w:val="24"/>
        </w:rPr>
        <w:t>1.</w:t>
      </w:r>
      <w:r>
        <w:rPr>
          <w:rFonts w:hint="eastAsia" w:ascii="仿宋" w:hAnsi="仿宋" w:eastAsia="仿宋" w:cs="Arial"/>
          <w:kern w:val="0"/>
          <w:sz w:val="24"/>
        </w:rPr>
        <w:t>9</w:t>
      </w:r>
      <w:r>
        <w:rPr>
          <w:rFonts w:ascii="仿宋" w:hAnsi="仿宋" w:eastAsia="仿宋" w:cs="Arial"/>
          <w:kern w:val="0"/>
          <w:sz w:val="24"/>
        </w:rPr>
        <w:t xml:space="preserve"> </w:t>
      </w:r>
      <w:r>
        <w:rPr>
          <w:rFonts w:hint="eastAsia" w:ascii="仿宋" w:hAnsi="仿宋" w:eastAsia="仿宋" w:cs="Arial"/>
          <w:kern w:val="0"/>
          <w:sz w:val="24"/>
        </w:rPr>
        <w:t>未按规定的格式填写，内容不全或者关键字迹模糊、无法辨认的；</w:t>
      </w:r>
    </w:p>
    <w:p>
      <w:pPr>
        <w:spacing w:line="500" w:lineRule="exact"/>
        <w:ind w:firstLine="480" w:firstLineChars="200"/>
        <w:rPr>
          <w:rFonts w:ascii="仿宋" w:hAnsi="仿宋" w:eastAsia="仿宋" w:cs="Arial"/>
          <w:spacing w:val="4"/>
          <w:kern w:val="0"/>
          <w:sz w:val="24"/>
        </w:rPr>
      </w:pPr>
      <w:r>
        <w:rPr>
          <w:rFonts w:ascii="仿宋" w:hAnsi="仿宋" w:eastAsia="仿宋" w:cs="Arial"/>
          <w:kern w:val="0"/>
          <w:sz w:val="24"/>
        </w:rPr>
        <w:t>1.1</w:t>
      </w:r>
      <w:r>
        <w:rPr>
          <w:rFonts w:hint="eastAsia" w:ascii="仿宋" w:hAnsi="仿宋" w:eastAsia="仿宋" w:cs="Arial"/>
          <w:kern w:val="0"/>
          <w:sz w:val="24"/>
        </w:rPr>
        <w:t>0</w:t>
      </w:r>
      <w:r>
        <w:rPr>
          <w:rFonts w:ascii="仿宋" w:hAnsi="仿宋" w:eastAsia="仿宋" w:cs="Arial"/>
          <w:kern w:val="0"/>
          <w:sz w:val="24"/>
        </w:rPr>
        <w:t xml:space="preserve"> </w:t>
      </w:r>
      <w:r>
        <w:rPr>
          <w:rFonts w:hint="eastAsia" w:ascii="仿宋" w:hAnsi="仿宋" w:eastAsia="仿宋" w:cs="Arial"/>
          <w:spacing w:val="4"/>
          <w:kern w:val="0"/>
          <w:sz w:val="24"/>
        </w:rPr>
        <w:t>供应商递交两份或者多份内容不同的</w:t>
      </w:r>
      <w:r>
        <w:rPr>
          <w:rFonts w:hint="eastAsia" w:ascii="仿宋" w:hAnsi="仿宋" w:eastAsia="仿宋"/>
          <w:sz w:val="24"/>
        </w:rPr>
        <w:t>询价</w:t>
      </w:r>
      <w:r>
        <w:rPr>
          <w:rFonts w:hint="eastAsia" w:ascii="仿宋" w:hAnsi="仿宋" w:eastAsia="仿宋" w:cs="Arial"/>
          <w:spacing w:val="4"/>
          <w:kern w:val="0"/>
          <w:sz w:val="24"/>
        </w:rPr>
        <w:t>响应文件，或者在一份</w:t>
      </w:r>
      <w:r>
        <w:rPr>
          <w:rFonts w:hint="eastAsia" w:ascii="仿宋" w:hAnsi="仿宋" w:eastAsia="仿宋"/>
          <w:sz w:val="24"/>
        </w:rPr>
        <w:t>询价</w:t>
      </w:r>
      <w:r>
        <w:rPr>
          <w:rFonts w:hint="eastAsia" w:ascii="仿宋" w:hAnsi="仿宋" w:eastAsia="仿宋" w:cs="Arial"/>
          <w:spacing w:val="4"/>
          <w:kern w:val="0"/>
          <w:sz w:val="24"/>
        </w:rPr>
        <w:t>响应文件中对同一招标项目报有两个或者多个报价，且未声明哪一个有效的。</w:t>
      </w:r>
    </w:p>
    <w:p>
      <w:pPr>
        <w:spacing w:line="500" w:lineRule="exact"/>
        <w:ind w:firstLine="480" w:firstLineChars="200"/>
        <w:rPr>
          <w:rFonts w:ascii="仿宋" w:hAnsi="仿宋" w:eastAsia="仿宋" w:cs="Arial"/>
          <w:kern w:val="0"/>
          <w:sz w:val="24"/>
        </w:rPr>
      </w:pPr>
      <w:r>
        <w:rPr>
          <w:rFonts w:ascii="仿宋" w:hAnsi="仿宋" w:eastAsia="仿宋" w:cs="Arial"/>
          <w:kern w:val="0"/>
          <w:sz w:val="24"/>
        </w:rPr>
        <w:t>1.1</w:t>
      </w:r>
      <w:r>
        <w:rPr>
          <w:rFonts w:hint="eastAsia" w:ascii="仿宋" w:hAnsi="仿宋" w:eastAsia="仿宋" w:cs="Arial"/>
          <w:kern w:val="0"/>
          <w:sz w:val="24"/>
        </w:rPr>
        <w:t>1</w:t>
      </w:r>
      <w:r>
        <w:rPr>
          <w:rFonts w:ascii="仿宋" w:hAnsi="仿宋" w:eastAsia="仿宋" w:cs="Arial"/>
          <w:kern w:val="0"/>
          <w:sz w:val="24"/>
        </w:rPr>
        <w:t xml:space="preserve"> </w:t>
      </w:r>
      <w:r>
        <w:rPr>
          <w:rFonts w:hint="eastAsia" w:ascii="仿宋" w:hAnsi="仿宋" w:eastAsia="仿宋" w:cs="Arial"/>
          <w:kern w:val="0"/>
          <w:sz w:val="24"/>
        </w:rPr>
        <w:t>供应商未提交完整的报价文件的；</w:t>
      </w:r>
    </w:p>
    <w:p>
      <w:pPr>
        <w:spacing w:line="500" w:lineRule="exact"/>
        <w:ind w:firstLine="480" w:firstLineChars="200"/>
        <w:rPr>
          <w:rFonts w:ascii="仿宋" w:hAnsi="仿宋" w:eastAsia="仿宋" w:cs="Arial"/>
          <w:kern w:val="0"/>
          <w:sz w:val="24"/>
        </w:rPr>
      </w:pPr>
      <w:r>
        <w:rPr>
          <w:rFonts w:ascii="仿宋" w:hAnsi="仿宋" w:eastAsia="仿宋" w:cs="Arial"/>
          <w:kern w:val="0"/>
          <w:sz w:val="24"/>
        </w:rPr>
        <w:t>1.1</w:t>
      </w:r>
      <w:r>
        <w:rPr>
          <w:rFonts w:hint="eastAsia" w:ascii="仿宋" w:hAnsi="仿宋" w:eastAsia="仿宋" w:cs="Arial"/>
          <w:kern w:val="0"/>
          <w:sz w:val="24"/>
        </w:rPr>
        <w:t>2</w:t>
      </w:r>
      <w:r>
        <w:rPr>
          <w:rFonts w:ascii="仿宋" w:hAnsi="仿宋" w:eastAsia="仿宋" w:cs="Arial"/>
          <w:kern w:val="0"/>
          <w:sz w:val="24"/>
        </w:rPr>
        <w:t xml:space="preserve"> </w:t>
      </w:r>
      <w:r>
        <w:rPr>
          <w:rFonts w:hint="eastAsia" w:ascii="仿宋" w:hAnsi="仿宋" w:eastAsia="仿宋" w:cs="Arial"/>
          <w:kern w:val="0"/>
          <w:sz w:val="24"/>
        </w:rPr>
        <w:t>投标报价被认定为以低于企业成本价竞争的；</w:t>
      </w:r>
    </w:p>
    <w:p>
      <w:pPr>
        <w:adjustRightInd w:val="0"/>
        <w:spacing w:line="490" w:lineRule="exact"/>
        <w:ind w:firstLine="480" w:firstLineChars="200"/>
        <w:rPr>
          <w:rFonts w:ascii="仿宋" w:hAnsi="仿宋" w:eastAsia="仿宋"/>
          <w:sz w:val="24"/>
        </w:rPr>
      </w:pPr>
      <w:r>
        <w:rPr>
          <w:rFonts w:ascii="仿宋" w:hAnsi="仿宋" w:eastAsia="仿宋"/>
          <w:sz w:val="24"/>
        </w:rPr>
        <w:t>1.1</w:t>
      </w:r>
      <w:r>
        <w:rPr>
          <w:rFonts w:hint="eastAsia" w:ascii="仿宋" w:hAnsi="仿宋" w:eastAsia="仿宋"/>
          <w:sz w:val="24"/>
        </w:rPr>
        <w:t>3</w:t>
      </w:r>
      <w:r>
        <w:rPr>
          <w:rFonts w:ascii="仿宋" w:hAnsi="仿宋" w:eastAsia="仿宋"/>
          <w:sz w:val="24"/>
        </w:rPr>
        <w:t xml:space="preserve"> </w:t>
      </w:r>
      <w:r>
        <w:rPr>
          <w:rFonts w:hint="eastAsia" w:ascii="仿宋" w:hAnsi="仿宋" w:eastAsia="仿宋"/>
          <w:sz w:val="24"/>
        </w:rPr>
        <w:t>其他不符合询价文件的重要参数。</w:t>
      </w:r>
    </w:p>
    <w:p>
      <w:pPr>
        <w:spacing w:line="500" w:lineRule="exact"/>
        <w:ind w:firstLine="480" w:firstLineChars="200"/>
        <w:rPr>
          <w:rFonts w:ascii="仿宋" w:hAnsi="仿宋" w:eastAsia="仿宋" w:cs="Arial"/>
          <w:kern w:val="0"/>
          <w:sz w:val="24"/>
        </w:rPr>
      </w:pPr>
      <w:r>
        <w:rPr>
          <w:rFonts w:ascii="仿宋" w:hAnsi="仿宋" w:eastAsia="仿宋" w:cs="Arial"/>
          <w:kern w:val="0"/>
          <w:sz w:val="24"/>
        </w:rPr>
        <w:t>1.1</w:t>
      </w:r>
      <w:r>
        <w:rPr>
          <w:rFonts w:hint="eastAsia" w:ascii="仿宋" w:hAnsi="仿宋" w:eastAsia="仿宋" w:cs="Arial"/>
          <w:kern w:val="0"/>
          <w:sz w:val="24"/>
        </w:rPr>
        <w:t>4法律、法规规定的其他条件。</w:t>
      </w:r>
    </w:p>
    <w:p>
      <w:pPr>
        <w:adjustRightInd w:val="0"/>
        <w:spacing w:line="500" w:lineRule="exact"/>
        <w:ind w:firstLine="482" w:firstLineChars="200"/>
        <w:rPr>
          <w:rFonts w:ascii="仿宋" w:hAnsi="仿宋" w:eastAsia="仿宋"/>
          <w:b/>
          <w:bCs/>
          <w:sz w:val="24"/>
        </w:rPr>
      </w:pPr>
      <w:r>
        <w:rPr>
          <w:rFonts w:hint="eastAsia" w:ascii="仿宋" w:hAnsi="仿宋" w:eastAsia="仿宋"/>
          <w:b/>
          <w:bCs/>
          <w:sz w:val="24"/>
        </w:rPr>
        <w:t xml:space="preserve">2 </w:t>
      </w:r>
      <w:r>
        <w:rPr>
          <w:rFonts w:ascii="仿宋" w:hAnsi="仿宋" w:eastAsia="仿宋"/>
          <w:b/>
          <w:bCs/>
          <w:sz w:val="24"/>
        </w:rPr>
        <w:t>有下列情形之一的，视为供应商串通投标，其投标无效：</w:t>
      </w:r>
    </w:p>
    <w:p>
      <w:pPr>
        <w:adjustRightInd w:val="0"/>
        <w:spacing w:line="500" w:lineRule="exact"/>
        <w:ind w:firstLine="480" w:firstLineChars="200"/>
        <w:rPr>
          <w:rFonts w:ascii="仿宋" w:hAnsi="仿宋" w:eastAsia="仿宋"/>
          <w:bCs/>
          <w:sz w:val="24"/>
        </w:rPr>
      </w:pPr>
      <w:r>
        <w:rPr>
          <w:rFonts w:hint="eastAsia" w:ascii="仿宋" w:hAnsi="仿宋" w:eastAsia="仿宋"/>
          <w:bCs/>
          <w:sz w:val="24"/>
        </w:rPr>
        <w:t>2.1</w:t>
      </w:r>
      <w:r>
        <w:rPr>
          <w:rFonts w:ascii="仿宋" w:hAnsi="仿宋" w:eastAsia="仿宋"/>
          <w:bCs/>
          <w:sz w:val="24"/>
        </w:rPr>
        <w:t>不同供应商的</w:t>
      </w:r>
      <w:r>
        <w:rPr>
          <w:rFonts w:hint="eastAsia" w:ascii="仿宋" w:hAnsi="仿宋" w:eastAsia="仿宋"/>
          <w:sz w:val="24"/>
        </w:rPr>
        <w:t>询价</w:t>
      </w:r>
      <w:r>
        <w:rPr>
          <w:rFonts w:hint="eastAsia" w:ascii="仿宋" w:hAnsi="仿宋" w:eastAsia="仿宋"/>
          <w:bCs/>
          <w:sz w:val="24"/>
        </w:rPr>
        <w:t>响应文件</w:t>
      </w:r>
      <w:r>
        <w:rPr>
          <w:rFonts w:ascii="仿宋" w:hAnsi="仿宋" w:eastAsia="仿宋"/>
          <w:bCs/>
          <w:sz w:val="24"/>
        </w:rPr>
        <w:t>由同一单位或者个人编制；</w:t>
      </w:r>
    </w:p>
    <w:p>
      <w:pPr>
        <w:adjustRightInd w:val="0"/>
        <w:spacing w:line="500" w:lineRule="exact"/>
        <w:ind w:firstLine="480" w:firstLineChars="200"/>
        <w:rPr>
          <w:rFonts w:ascii="仿宋" w:hAnsi="仿宋" w:eastAsia="仿宋"/>
          <w:bCs/>
          <w:sz w:val="24"/>
        </w:rPr>
      </w:pPr>
      <w:r>
        <w:rPr>
          <w:rFonts w:hint="eastAsia" w:ascii="仿宋" w:hAnsi="仿宋" w:eastAsia="仿宋"/>
          <w:bCs/>
          <w:sz w:val="24"/>
        </w:rPr>
        <w:t>2.2</w:t>
      </w:r>
      <w:r>
        <w:rPr>
          <w:rFonts w:ascii="仿宋" w:hAnsi="仿宋" w:eastAsia="仿宋"/>
          <w:bCs/>
          <w:sz w:val="24"/>
        </w:rPr>
        <w:t>不同供应商委托同一单位或者个人办理投标事宜；</w:t>
      </w:r>
    </w:p>
    <w:p>
      <w:pPr>
        <w:adjustRightInd w:val="0"/>
        <w:spacing w:line="500" w:lineRule="exact"/>
        <w:ind w:firstLine="480" w:firstLineChars="200"/>
        <w:rPr>
          <w:rFonts w:ascii="仿宋" w:hAnsi="仿宋" w:eastAsia="仿宋"/>
          <w:bCs/>
          <w:sz w:val="24"/>
        </w:rPr>
      </w:pPr>
      <w:r>
        <w:rPr>
          <w:rFonts w:hint="eastAsia" w:ascii="仿宋" w:hAnsi="仿宋" w:eastAsia="仿宋"/>
          <w:bCs/>
          <w:sz w:val="24"/>
        </w:rPr>
        <w:t>2.3</w:t>
      </w:r>
      <w:r>
        <w:rPr>
          <w:rFonts w:ascii="仿宋" w:hAnsi="仿宋" w:eastAsia="仿宋"/>
          <w:bCs/>
          <w:sz w:val="24"/>
        </w:rPr>
        <w:t>不同供应商的</w:t>
      </w:r>
      <w:r>
        <w:rPr>
          <w:rFonts w:hint="eastAsia" w:ascii="仿宋" w:hAnsi="仿宋" w:eastAsia="仿宋"/>
          <w:sz w:val="24"/>
        </w:rPr>
        <w:t>询价</w:t>
      </w:r>
      <w:r>
        <w:rPr>
          <w:rFonts w:hint="eastAsia" w:ascii="仿宋" w:hAnsi="仿宋" w:eastAsia="仿宋"/>
          <w:bCs/>
          <w:sz w:val="24"/>
        </w:rPr>
        <w:t>响应文件</w:t>
      </w:r>
      <w:r>
        <w:rPr>
          <w:rFonts w:ascii="仿宋" w:hAnsi="仿宋" w:eastAsia="仿宋"/>
          <w:bCs/>
          <w:sz w:val="24"/>
        </w:rPr>
        <w:t>载明的项目管理成员或者联系人员为同一人；</w:t>
      </w:r>
    </w:p>
    <w:p>
      <w:pPr>
        <w:adjustRightInd w:val="0"/>
        <w:spacing w:line="500" w:lineRule="exact"/>
        <w:ind w:firstLine="480" w:firstLineChars="200"/>
        <w:rPr>
          <w:rFonts w:ascii="仿宋" w:hAnsi="仿宋" w:eastAsia="仿宋"/>
          <w:bCs/>
          <w:sz w:val="24"/>
        </w:rPr>
      </w:pPr>
      <w:r>
        <w:rPr>
          <w:rFonts w:hint="eastAsia" w:ascii="仿宋" w:hAnsi="仿宋" w:eastAsia="仿宋"/>
          <w:bCs/>
          <w:sz w:val="24"/>
        </w:rPr>
        <w:t>2.4</w:t>
      </w:r>
      <w:r>
        <w:rPr>
          <w:rFonts w:ascii="仿宋" w:hAnsi="仿宋" w:eastAsia="仿宋"/>
          <w:bCs/>
          <w:sz w:val="24"/>
        </w:rPr>
        <w:t>不同供应商的</w:t>
      </w:r>
      <w:r>
        <w:rPr>
          <w:rFonts w:hint="eastAsia" w:ascii="仿宋" w:hAnsi="仿宋" w:eastAsia="仿宋"/>
          <w:sz w:val="24"/>
        </w:rPr>
        <w:t>询价</w:t>
      </w:r>
      <w:r>
        <w:rPr>
          <w:rFonts w:hint="eastAsia" w:ascii="仿宋" w:hAnsi="仿宋" w:eastAsia="仿宋"/>
          <w:bCs/>
          <w:sz w:val="24"/>
        </w:rPr>
        <w:t>响应文件</w:t>
      </w:r>
      <w:r>
        <w:rPr>
          <w:rFonts w:ascii="仿宋" w:hAnsi="仿宋" w:eastAsia="仿宋"/>
          <w:bCs/>
          <w:sz w:val="24"/>
        </w:rPr>
        <w:t>异常一致或者投标报价呈规律性差异；</w:t>
      </w:r>
    </w:p>
    <w:p>
      <w:pPr>
        <w:adjustRightInd w:val="0"/>
        <w:spacing w:line="500" w:lineRule="exact"/>
        <w:ind w:firstLine="480" w:firstLineChars="200"/>
        <w:rPr>
          <w:rFonts w:ascii="仿宋" w:hAnsi="仿宋" w:eastAsia="仿宋"/>
          <w:bCs/>
          <w:sz w:val="24"/>
        </w:rPr>
      </w:pPr>
      <w:r>
        <w:rPr>
          <w:rFonts w:hint="eastAsia" w:ascii="仿宋" w:hAnsi="仿宋" w:eastAsia="仿宋"/>
          <w:bCs/>
          <w:sz w:val="24"/>
        </w:rPr>
        <w:t>2.5</w:t>
      </w:r>
      <w:r>
        <w:rPr>
          <w:rFonts w:ascii="仿宋" w:hAnsi="仿宋" w:eastAsia="仿宋"/>
          <w:bCs/>
          <w:sz w:val="24"/>
        </w:rPr>
        <w:t>不同供应商的</w:t>
      </w:r>
      <w:r>
        <w:rPr>
          <w:rFonts w:hint="eastAsia" w:ascii="仿宋" w:hAnsi="仿宋" w:eastAsia="仿宋"/>
          <w:sz w:val="24"/>
        </w:rPr>
        <w:t>询价</w:t>
      </w:r>
      <w:r>
        <w:rPr>
          <w:rFonts w:hint="eastAsia" w:ascii="仿宋" w:hAnsi="仿宋" w:eastAsia="仿宋"/>
          <w:bCs/>
          <w:sz w:val="24"/>
        </w:rPr>
        <w:t>响应文件</w:t>
      </w:r>
      <w:r>
        <w:rPr>
          <w:rFonts w:ascii="仿宋" w:hAnsi="仿宋" w:eastAsia="仿宋"/>
          <w:bCs/>
          <w:sz w:val="24"/>
        </w:rPr>
        <w:t>相互混装；</w:t>
      </w:r>
    </w:p>
    <w:p>
      <w:pPr>
        <w:spacing w:after="60" w:afterLines="25" w:line="500" w:lineRule="exact"/>
        <w:rPr>
          <w:rFonts w:ascii="仿宋" w:hAnsi="仿宋" w:eastAsia="仿宋" w:cs="Arial"/>
          <w:b/>
          <w:bCs/>
          <w:kern w:val="0"/>
          <w:sz w:val="24"/>
        </w:rPr>
      </w:pPr>
      <w:r>
        <w:rPr>
          <w:rFonts w:hint="eastAsia" w:ascii="仿宋" w:hAnsi="仿宋" w:eastAsia="仿宋" w:cs="Arial"/>
          <w:b/>
          <w:bCs/>
          <w:kern w:val="0"/>
          <w:sz w:val="24"/>
        </w:rPr>
        <w:t>四、询价</w:t>
      </w:r>
    </w:p>
    <w:p>
      <w:pPr>
        <w:spacing w:after="60" w:afterLines="25" w:line="500" w:lineRule="exact"/>
        <w:ind w:firstLine="480" w:firstLineChars="200"/>
        <w:rPr>
          <w:rFonts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w:t>
      </w:r>
      <w:r>
        <w:rPr>
          <w:rFonts w:hint="eastAsia" w:ascii="仿宋" w:hAnsi="仿宋" w:eastAsia="仿宋"/>
          <w:sz w:val="24"/>
        </w:rPr>
        <w:t>询价</w:t>
      </w:r>
      <w:r>
        <w:rPr>
          <w:rFonts w:hint="eastAsia" w:ascii="仿宋" w:hAnsi="仿宋" w:eastAsia="仿宋"/>
          <w:color w:val="000000"/>
          <w:sz w:val="24"/>
        </w:rPr>
        <w:t>小组只针对通过资格性、符合性审查且实质上响应《询价文件》要求的投标人进行评审。</w:t>
      </w:r>
    </w:p>
    <w:p>
      <w:pPr>
        <w:adjustRightInd w:val="0"/>
        <w:spacing w:line="500" w:lineRule="exact"/>
        <w:ind w:firstLine="480" w:firstLineChars="200"/>
        <w:rPr>
          <w:rFonts w:ascii="仿宋" w:hAnsi="仿宋" w:eastAsia="仿宋"/>
          <w:bCs/>
          <w:sz w:val="24"/>
        </w:rPr>
      </w:pPr>
      <w:r>
        <w:rPr>
          <w:rFonts w:hint="eastAsia" w:ascii="仿宋" w:hAnsi="仿宋" w:eastAsia="仿宋"/>
          <w:color w:val="000000"/>
          <w:sz w:val="24"/>
        </w:rPr>
        <w:t>2、本次采购采用</w:t>
      </w:r>
      <w:r>
        <w:rPr>
          <w:rFonts w:hint="eastAsia" w:ascii="仿宋" w:hAnsi="仿宋" w:eastAsia="仿宋"/>
          <w:sz w:val="24"/>
        </w:rPr>
        <w:t>询价</w:t>
      </w:r>
      <w:r>
        <w:rPr>
          <w:rFonts w:hint="eastAsia" w:ascii="仿宋" w:hAnsi="仿宋" w:eastAsia="仿宋"/>
          <w:color w:val="000000"/>
          <w:sz w:val="24"/>
        </w:rPr>
        <w:t>采购的方式进行，在所有供应商均完全响应</w:t>
      </w:r>
      <w:r>
        <w:rPr>
          <w:rFonts w:hint="eastAsia" w:ascii="仿宋" w:hAnsi="仿宋" w:eastAsia="仿宋"/>
          <w:sz w:val="24"/>
        </w:rPr>
        <w:t>询价</w:t>
      </w:r>
      <w:r>
        <w:rPr>
          <w:rFonts w:hint="eastAsia" w:ascii="仿宋" w:hAnsi="仿宋" w:eastAsia="仿宋"/>
          <w:color w:val="000000"/>
          <w:sz w:val="24"/>
        </w:rPr>
        <w:t>文件的前提下通过资格性、符合性审查），报价最低者为成交单位。</w:t>
      </w:r>
    </w:p>
    <w:p>
      <w:pPr>
        <w:spacing w:after="60" w:afterLines="25" w:line="500" w:lineRule="exact"/>
        <w:rPr>
          <w:rFonts w:ascii="仿宋" w:hAnsi="仿宋" w:eastAsia="仿宋"/>
          <w:b/>
          <w:sz w:val="24"/>
        </w:rPr>
      </w:pPr>
      <w:r>
        <w:rPr>
          <w:rFonts w:hint="eastAsia" w:ascii="仿宋" w:hAnsi="仿宋" w:eastAsia="仿宋"/>
          <w:b/>
          <w:sz w:val="24"/>
        </w:rPr>
        <w:t>五、资格性、符合性审查评审表</w:t>
      </w:r>
    </w:p>
    <w:p>
      <w:pPr>
        <w:spacing w:after="60" w:afterLines="25" w:line="500" w:lineRule="exact"/>
        <w:ind w:firstLine="482" w:firstLineChars="200"/>
        <w:rPr>
          <w:rFonts w:ascii="仿宋" w:hAnsi="仿宋" w:eastAsia="仿宋"/>
          <w:b/>
          <w:sz w:val="24"/>
        </w:rPr>
      </w:pPr>
      <w:r>
        <w:rPr>
          <w:rFonts w:hint="eastAsia" w:ascii="仿宋" w:hAnsi="仿宋" w:eastAsia="仿宋"/>
          <w:b/>
          <w:sz w:val="24"/>
        </w:rPr>
        <w:t>1、</w:t>
      </w:r>
      <w:bookmarkStart w:id="227" w:name="gxebd_accord_horizontal_1"/>
      <w:r>
        <w:rPr>
          <w:rFonts w:hint="eastAsia" w:ascii="仿宋" w:hAnsi="仿宋" w:eastAsia="仿宋"/>
          <w:b/>
          <w:sz w:val="24"/>
        </w:rPr>
        <w:t>资格性审查</w:t>
      </w:r>
    </w:p>
    <w:tbl>
      <w:tblPr>
        <w:tblStyle w:val="26"/>
        <w:tblW w:w="93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9"/>
        <w:gridCol w:w="2666"/>
        <w:gridCol w:w="58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_GB2312"/>
                <w:b/>
                <w:kern w:val="0"/>
                <w:sz w:val="24"/>
              </w:rPr>
            </w:pPr>
            <w:r>
              <w:rPr>
                <w:rFonts w:hint="eastAsia" w:ascii="仿宋" w:hAnsi="仿宋" w:eastAsia="仿宋" w:cs="仿宋_GB2312"/>
                <w:b/>
                <w:kern w:val="0"/>
                <w:sz w:val="24"/>
              </w:rPr>
              <w:t>序号</w:t>
            </w:r>
          </w:p>
        </w:tc>
        <w:tc>
          <w:tcPr>
            <w:tcW w:w="266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_GB2312"/>
                <w:b/>
                <w:kern w:val="0"/>
                <w:sz w:val="24"/>
              </w:rPr>
            </w:pPr>
            <w:r>
              <w:rPr>
                <w:rFonts w:hint="eastAsia" w:ascii="仿宋" w:hAnsi="仿宋" w:eastAsia="仿宋" w:cs="仿宋_GB2312"/>
                <w:b/>
                <w:kern w:val="0"/>
                <w:sz w:val="24"/>
              </w:rPr>
              <w:t>评审因素</w:t>
            </w:r>
          </w:p>
        </w:tc>
        <w:tc>
          <w:tcPr>
            <w:tcW w:w="583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_GB2312"/>
                <w:b/>
                <w:kern w:val="0"/>
                <w:sz w:val="24"/>
              </w:rPr>
            </w:pPr>
            <w:r>
              <w:rPr>
                <w:rFonts w:hint="eastAsia" w:ascii="仿宋" w:hAnsi="仿宋" w:eastAsia="仿宋" w:cs="仿宋_GB2312"/>
                <w:b/>
                <w:kern w:val="0"/>
                <w:sz w:val="24"/>
              </w:rPr>
              <w:t>评审细则标准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rPr>
            </w:pPr>
            <w:r>
              <w:rPr>
                <w:rFonts w:hint="eastAsia" w:ascii="仿宋" w:hAnsi="仿宋" w:eastAsia="仿宋"/>
                <w:sz w:val="24"/>
              </w:rPr>
              <w:t>1</w:t>
            </w:r>
          </w:p>
        </w:tc>
        <w:tc>
          <w:tcPr>
            <w:tcW w:w="266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_GB2312"/>
                <w:kern w:val="0"/>
                <w:sz w:val="24"/>
              </w:rPr>
            </w:pPr>
            <w:r>
              <w:rPr>
                <w:rFonts w:hint="eastAsia" w:ascii="仿宋" w:hAnsi="仿宋" w:eastAsia="仿宋"/>
                <w:sz w:val="24"/>
              </w:rPr>
              <w:t>具有独立承担民事责任的能力</w:t>
            </w:r>
          </w:p>
        </w:tc>
        <w:tc>
          <w:tcPr>
            <w:tcW w:w="5838"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rPr>
            </w:pPr>
            <w:r>
              <w:rPr>
                <w:rFonts w:hint="eastAsia" w:ascii="仿宋" w:hAnsi="仿宋" w:eastAsia="仿宋"/>
                <w:sz w:val="24"/>
              </w:rPr>
              <w:t>1）是否提供合法有效的含社会统一信用代码和二维码标识的法人营业执照副本复印件并加盖公章确保二维码清晰可查；银行开户许可证（复印件加盖公章）；</w:t>
            </w:r>
          </w:p>
          <w:p>
            <w:pPr>
              <w:spacing w:line="500" w:lineRule="exact"/>
              <w:rPr>
                <w:rFonts w:ascii="仿宋" w:hAnsi="仿宋" w:eastAsia="仿宋"/>
                <w:sz w:val="24"/>
              </w:rPr>
            </w:pPr>
            <w:r>
              <w:rPr>
                <w:rFonts w:hint="eastAsia" w:ascii="仿宋" w:hAnsi="仿宋" w:eastAsia="仿宋"/>
                <w:sz w:val="24"/>
              </w:rPr>
              <w:t>2）是否提供法人授权书（原件，若法定代表人参加开标会议则不需提供）、法人代表身份证（正反面复印件）和被授权人身份证（正反面复印件）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_GB2312"/>
                <w:kern w:val="0"/>
                <w:sz w:val="24"/>
              </w:rPr>
            </w:pPr>
            <w:r>
              <w:rPr>
                <w:rFonts w:hint="eastAsia" w:ascii="仿宋" w:hAnsi="仿宋" w:eastAsia="仿宋" w:cs="仿宋_GB2312"/>
                <w:kern w:val="0"/>
                <w:sz w:val="24"/>
              </w:rPr>
              <w:t>2</w:t>
            </w:r>
          </w:p>
        </w:tc>
        <w:tc>
          <w:tcPr>
            <w:tcW w:w="266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_GB2312"/>
                <w:kern w:val="0"/>
                <w:sz w:val="24"/>
              </w:rPr>
            </w:pPr>
            <w:r>
              <w:rPr>
                <w:rFonts w:hint="eastAsia" w:ascii="仿宋" w:hAnsi="仿宋" w:eastAsia="仿宋" w:cs="仿宋_GB2312"/>
                <w:kern w:val="0"/>
                <w:sz w:val="24"/>
              </w:rPr>
              <w:t>具有良好的商业信誉和健全的财务会计制度</w:t>
            </w:r>
          </w:p>
        </w:tc>
        <w:tc>
          <w:tcPr>
            <w:tcW w:w="5838"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olor w:val="000000"/>
                <w:sz w:val="24"/>
              </w:rPr>
            </w:pPr>
            <w:r>
              <w:rPr>
                <w:rFonts w:hint="eastAsia" w:ascii="仿宋" w:hAnsi="仿宋" w:eastAsia="仿宋"/>
                <w:color w:val="000000"/>
                <w:sz w:val="24"/>
              </w:rPr>
              <w:t>1）是否提供上一年度财务状况报表或财务审计报告（成立不足一年的公司提供近三个月的财务会计报表，若不足三个月提供银行资信证明）；</w:t>
            </w:r>
          </w:p>
          <w:p>
            <w:pPr>
              <w:spacing w:line="500" w:lineRule="exact"/>
              <w:jc w:val="left"/>
              <w:rPr>
                <w:rFonts w:ascii="仿宋" w:hAnsi="仿宋" w:eastAsia="仿宋" w:cs="仿宋_GB2312"/>
                <w:kern w:val="0"/>
                <w:sz w:val="24"/>
              </w:rPr>
            </w:pPr>
            <w:r>
              <w:rPr>
                <w:rFonts w:hint="eastAsia" w:ascii="仿宋" w:hAnsi="仿宋" w:eastAsia="仿宋"/>
                <w:color w:val="000000"/>
                <w:sz w:val="24"/>
              </w:rPr>
              <w:t>2）是否提供公司健全的财务会计制度；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000000"/>
                <w:sz w:val="24"/>
              </w:rPr>
            </w:pPr>
            <w:r>
              <w:rPr>
                <w:rFonts w:hint="eastAsia" w:ascii="仿宋" w:hAnsi="仿宋" w:eastAsia="仿宋"/>
                <w:color w:val="000000"/>
                <w:sz w:val="24"/>
              </w:rPr>
              <w:t>3</w:t>
            </w:r>
          </w:p>
        </w:tc>
        <w:tc>
          <w:tcPr>
            <w:tcW w:w="266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_GB2312"/>
                <w:kern w:val="0"/>
                <w:sz w:val="24"/>
              </w:rPr>
            </w:pPr>
            <w:r>
              <w:rPr>
                <w:rFonts w:hint="eastAsia" w:ascii="仿宋" w:hAnsi="仿宋" w:eastAsia="仿宋"/>
                <w:color w:val="000000"/>
                <w:sz w:val="24"/>
              </w:rPr>
              <w:t>有依法纳税和社会保障资金的良好记录</w:t>
            </w:r>
          </w:p>
        </w:tc>
        <w:tc>
          <w:tcPr>
            <w:tcW w:w="5838"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olor w:val="000000"/>
                <w:sz w:val="24"/>
              </w:rPr>
            </w:pPr>
            <w:r>
              <w:rPr>
                <w:rFonts w:hint="eastAsia" w:ascii="仿宋" w:hAnsi="仿宋" w:eastAsia="仿宋"/>
                <w:color w:val="000000"/>
                <w:sz w:val="24"/>
              </w:rPr>
              <w:t>1）是否提供依法缴纳社会保障资金的记录证明；</w:t>
            </w:r>
          </w:p>
          <w:p>
            <w:pPr>
              <w:spacing w:line="500" w:lineRule="exact"/>
              <w:rPr>
                <w:rFonts w:ascii="仿宋" w:hAnsi="仿宋" w:eastAsia="仿宋" w:cs="仿宋_GB2312"/>
                <w:kern w:val="0"/>
                <w:sz w:val="24"/>
              </w:rPr>
            </w:pPr>
            <w:r>
              <w:rPr>
                <w:rFonts w:hint="eastAsia" w:ascii="仿宋" w:hAnsi="仿宋" w:eastAsia="仿宋"/>
                <w:color w:val="000000"/>
                <w:sz w:val="24"/>
              </w:rPr>
              <w:t>2）是否提供依法缴纳税收的证明材料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000000"/>
                <w:sz w:val="24"/>
              </w:rPr>
            </w:pPr>
            <w:r>
              <w:rPr>
                <w:rFonts w:hint="eastAsia" w:ascii="仿宋" w:hAnsi="仿宋" w:eastAsia="仿宋"/>
                <w:color w:val="000000"/>
                <w:sz w:val="24"/>
              </w:rPr>
              <w:t>4</w:t>
            </w:r>
          </w:p>
        </w:tc>
        <w:tc>
          <w:tcPr>
            <w:tcW w:w="266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000000"/>
                <w:sz w:val="24"/>
              </w:rPr>
            </w:pPr>
            <w:r>
              <w:rPr>
                <w:rFonts w:hint="eastAsia" w:ascii="仿宋" w:hAnsi="仿宋" w:eastAsia="仿宋"/>
                <w:color w:val="000000"/>
                <w:sz w:val="24"/>
              </w:rPr>
              <w:t>参加政府采购活动前</w:t>
            </w:r>
            <w:r>
              <w:rPr>
                <w:rFonts w:ascii="仿宋" w:hAnsi="仿宋" w:eastAsia="仿宋"/>
                <w:color w:val="000000"/>
                <w:sz w:val="24"/>
              </w:rPr>
              <w:t>3</w:t>
            </w:r>
            <w:r>
              <w:rPr>
                <w:rFonts w:hint="eastAsia" w:ascii="仿宋" w:hAnsi="仿宋" w:eastAsia="仿宋"/>
                <w:color w:val="000000"/>
                <w:sz w:val="24"/>
              </w:rPr>
              <w:t>年内，在经营活动中没有重大违法记录</w:t>
            </w:r>
          </w:p>
        </w:tc>
        <w:tc>
          <w:tcPr>
            <w:tcW w:w="583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left"/>
              <w:rPr>
                <w:rFonts w:ascii="仿宋" w:hAnsi="仿宋" w:eastAsia="仿宋"/>
                <w:color w:val="000000"/>
                <w:sz w:val="24"/>
              </w:rPr>
            </w:pPr>
            <w:r>
              <w:rPr>
                <w:rFonts w:hint="eastAsia" w:ascii="仿宋" w:hAnsi="仿宋" w:eastAsia="仿宋"/>
                <w:color w:val="000000"/>
                <w:sz w:val="24"/>
              </w:rPr>
              <w:t>是否提供参加政府采购活动前</w:t>
            </w:r>
            <w:r>
              <w:rPr>
                <w:rFonts w:ascii="仿宋" w:hAnsi="仿宋" w:eastAsia="仿宋"/>
                <w:color w:val="000000"/>
                <w:sz w:val="24"/>
              </w:rPr>
              <w:t>3</w:t>
            </w:r>
            <w:r>
              <w:rPr>
                <w:rFonts w:hint="eastAsia" w:ascii="仿宋" w:hAnsi="仿宋" w:eastAsia="仿宋"/>
                <w:color w:val="000000"/>
                <w:sz w:val="24"/>
              </w:rPr>
              <w:t>年内在经营活动中没有重大违法记录的书面声明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000000"/>
                <w:sz w:val="24"/>
              </w:rPr>
            </w:pPr>
            <w:r>
              <w:rPr>
                <w:rFonts w:hint="eastAsia" w:ascii="仿宋" w:hAnsi="仿宋" w:eastAsia="仿宋"/>
                <w:color w:val="000000"/>
                <w:sz w:val="24"/>
              </w:rPr>
              <w:t>5</w:t>
            </w:r>
          </w:p>
        </w:tc>
        <w:tc>
          <w:tcPr>
            <w:tcW w:w="266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000000"/>
                <w:sz w:val="24"/>
              </w:rPr>
            </w:pPr>
            <w:r>
              <w:rPr>
                <w:rFonts w:hint="eastAsia" w:ascii="仿宋" w:hAnsi="仿宋" w:eastAsia="仿宋"/>
                <w:color w:val="000000"/>
                <w:sz w:val="24"/>
              </w:rPr>
              <w:t>信用查询记录</w:t>
            </w:r>
          </w:p>
        </w:tc>
        <w:tc>
          <w:tcPr>
            <w:tcW w:w="583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left"/>
              <w:rPr>
                <w:rFonts w:ascii="仿宋" w:hAnsi="仿宋" w:eastAsia="仿宋"/>
                <w:color w:val="000000"/>
                <w:sz w:val="24"/>
              </w:rPr>
            </w:pPr>
            <w:r>
              <w:rPr>
                <w:rFonts w:hint="eastAsia" w:ascii="仿宋" w:hAnsi="仿宋" w:eastAsia="仿宋"/>
                <w:color w:val="000000"/>
                <w:sz w:val="24"/>
              </w:rPr>
              <w:t>是否提供未被列入的书面声明及信用中国、中国政府采购网网站查询截图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rPr>
            </w:pPr>
            <w:r>
              <w:rPr>
                <w:rFonts w:hint="eastAsia" w:ascii="仿宋" w:hAnsi="仿宋" w:eastAsia="仿宋"/>
                <w:sz w:val="24"/>
              </w:rPr>
              <w:t>6</w:t>
            </w:r>
          </w:p>
        </w:tc>
        <w:tc>
          <w:tcPr>
            <w:tcW w:w="266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_GB2312"/>
                <w:kern w:val="0"/>
                <w:sz w:val="24"/>
              </w:rPr>
            </w:pPr>
            <w:r>
              <w:rPr>
                <w:rFonts w:hint="eastAsia" w:ascii="仿宋" w:hAnsi="仿宋" w:eastAsia="仿宋"/>
                <w:sz w:val="24"/>
              </w:rPr>
              <w:t>具有履行合同所必需的设备、人员和专业技术能力</w:t>
            </w:r>
          </w:p>
        </w:tc>
        <w:tc>
          <w:tcPr>
            <w:tcW w:w="583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left"/>
              <w:rPr>
                <w:rFonts w:ascii="仿宋" w:hAnsi="仿宋" w:eastAsia="仿宋" w:cs="仿宋_GB2312"/>
                <w:kern w:val="0"/>
                <w:sz w:val="24"/>
              </w:rPr>
            </w:pPr>
            <w:r>
              <w:rPr>
                <w:rFonts w:hint="eastAsia" w:ascii="仿宋" w:hAnsi="仿宋" w:eastAsia="仿宋" w:cs="仿宋_GB2312"/>
                <w:kern w:val="0"/>
                <w:sz w:val="24"/>
              </w:rPr>
              <w:t>是否提供具备履行合同所必需设备和专业技术能力的声明函及</w:t>
            </w:r>
            <w:r>
              <w:rPr>
                <w:rFonts w:hint="eastAsia" w:ascii="仿宋" w:hAnsi="仿宋" w:eastAsia="仿宋"/>
                <w:sz w:val="24"/>
              </w:rPr>
              <w:t>履行合同所必需的设备、人员和专业技术能力的相关证明材料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_GB2312"/>
                <w:kern w:val="0"/>
                <w:sz w:val="24"/>
              </w:rPr>
            </w:pPr>
            <w:r>
              <w:rPr>
                <w:rFonts w:hint="eastAsia" w:ascii="仿宋" w:hAnsi="仿宋" w:eastAsia="仿宋" w:cs="仿宋_GB2312"/>
                <w:kern w:val="0"/>
                <w:sz w:val="24"/>
              </w:rPr>
              <w:t>7</w:t>
            </w:r>
          </w:p>
        </w:tc>
        <w:tc>
          <w:tcPr>
            <w:tcW w:w="266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_GB2312"/>
                <w:kern w:val="0"/>
                <w:sz w:val="24"/>
              </w:rPr>
            </w:pPr>
            <w:r>
              <w:rPr>
                <w:rFonts w:hint="eastAsia" w:ascii="仿宋" w:hAnsi="仿宋" w:eastAsia="仿宋" w:cs="仿宋_GB2312"/>
                <w:kern w:val="0"/>
                <w:sz w:val="24"/>
              </w:rPr>
              <w:t>供应商其他资格证明文件</w:t>
            </w:r>
          </w:p>
        </w:tc>
        <w:tc>
          <w:tcPr>
            <w:tcW w:w="583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left"/>
              <w:rPr>
                <w:rFonts w:ascii="仿宋" w:hAnsi="仿宋" w:eastAsia="仿宋"/>
                <w:sz w:val="24"/>
              </w:rPr>
            </w:pPr>
            <w:r>
              <w:rPr>
                <w:rFonts w:hint="eastAsia" w:ascii="仿宋" w:hAnsi="仿宋" w:eastAsia="仿宋"/>
                <w:sz w:val="24"/>
              </w:rPr>
              <w:t>1）本项目特定的资格要求：无</w:t>
            </w:r>
          </w:p>
          <w:p>
            <w:pPr>
              <w:spacing w:line="500" w:lineRule="exact"/>
              <w:jc w:val="left"/>
              <w:rPr>
                <w:rFonts w:ascii="仿宋" w:hAnsi="仿宋" w:eastAsia="仿宋" w:cs="仿宋_GB2312"/>
                <w:kern w:val="0"/>
                <w:sz w:val="24"/>
              </w:rPr>
            </w:pPr>
            <w:r>
              <w:rPr>
                <w:rFonts w:hint="eastAsia" w:ascii="仿宋" w:hAnsi="仿宋" w:eastAsia="仿宋"/>
                <w:sz w:val="24"/>
              </w:rPr>
              <w:t>2）是否提供投标承诺书，其承诺内容包括：供应商具备本项目投标资格，投标文件中资格及证明材料均真实有效（所有资料均提供原件扫描件，加盖电子印章导入电子投标文件中），如有违法行为由供应商自行承担负责。</w:t>
            </w:r>
          </w:p>
        </w:tc>
      </w:tr>
    </w:tbl>
    <w:p>
      <w:pPr>
        <w:pStyle w:val="10"/>
        <w:spacing w:line="500" w:lineRule="exact"/>
        <w:rPr>
          <w:rFonts w:ascii="仿宋" w:hAnsi="仿宋" w:eastAsia="仿宋"/>
          <w:b/>
          <w:bCs/>
        </w:rPr>
      </w:pPr>
      <w:r>
        <w:rPr>
          <w:rFonts w:hint="eastAsia" w:ascii="仿宋" w:hAnsi="仿宋" w:eastAsia="仿宋"/>
          <w:b/>
          <w:bCs/>
        </w:rPr>
        <w:t>2、符合性审查</w:t>
      </w:r>
    </w:p>
    <w:tbl>
      <w:tblPr>
        <w:tblStyle w:val="26"/>
        <w:tblW w:w="935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vAlign w:val="center"/>
          </w:tcPr>
          <w:p>
            <w:pPr>
              <w:spacing w:line="500" w:lineRule="exact"/>
              <w:jc w:val="center"/>
              <w:rPr>
                <w:rFonts w:ascii="仿宋" w:hAnsi="仿宋" w:eastAsia="仿宋" w:cs="仿宋"/>
                <w:b/>
                <w:sz w:val="24"/>
              </w:rPr>
            </w:pPr>
            <w:r>
              <w:rPr>
                <w:rFonts w:hint="eastAsia" w:ascii="仿宋" w:hAnsi="仿宋" w:eastAsia="仿宋" w:cs="仿宋"/>
                <w:b/>
                <w:sz w:val="24"/>
              </w:rPr>
              <w:t>序号</w:t>
            </w:r>
          </w:p>
        </w:tc>
        <w:tc>
          <w:tcPr>
            <w:tcW w:w="2410" w:type="dxa"/>
            <w:vAlign w:val="center"/>
          </w:tcPr>
          <w:p>
            <w:pPr>
              <w:spacing w:line="500" w:lineRule="exact"/>
              <w:jc w:val="center"/>
              <w:rPr>
                <w:rFonts w:ascii="仿宋" w:hAnsi="仿宋" w:eastAsia="仿宋" w:cs="仿宋"/>
                <w:b/>
                <w:sz w:val="24"/>
              </w:rPr>
            </w:pPr>
            <w:r>
              <w:rPr>
                <w:rFonts w:hint="eastAsia" w:ascii="仿宋" w:hAnsi="仿宋" w:eastAsia="仿宋" w:cs="仿宋_GB2312"/>
                <w:b/>
                <w:kern w:val="0"/>
                <w:sz w:val="24"/>
              </w:rPr>
              <w:t>评审因素</w:t>
            </w:r>
          </w:p>
        </w:tc>
        <w:tc>
          <w:tcPr>
            <w:tcW w:w="6094" w:type="dxa"/>
            <w:vAlign w:val="center"/>
          </w:tcPr>
          <w:p>
            <w:pPr>
              <w:spacing w:line="500" w:lineRule="exact"/>
              <w:jc w:val="center"/>
              <w:rPr>
                <w:rFonts w:ascii="仿宋" w:hAnsi="仿宋" w:eastAsia="仿宋" w:cs="仿宋"/>
                <w:b/>
                <w:sz w:val="24"/>
              </w:rPr>
            </w:pPr>
            <w:r>
              <w:rPr>
                <w:rFonts w:hint="eastAsia" w:ascii="仿宋" w:hAnsi="仿宋" w:eastAsia="仿宋" w:cs="仿宋_GB2312"/>
                <w:b/>
                <w:kern w:val="0"/>
                <w:sz w:val="24"/>
              </w:rPr>
              <w:t>评审细则标准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51" w:type="dxa"/>
            <w:vAlign w:val="center"/>
          </w:tcPr>
          <w:p>
            <w:pPr>
              <w:spacing w:line="500" w:lineRule="exact"/>
              <w:jc w:val="center"/>
              <w:rPr>
                <w:rFonts w:ascii="仿宋" w:hAnsi="仿宋" w:eastAsia="仿宋" w:cs="仿宋"/>
                <w:sz w:val="24"/>
              </w:rPr>
            </w:pPr>
            <w:r>
              <w:rPr>
                <w:rFonts w:hint="eastAsia" w:ascii="仿宋" w:hAnsi="仿宋" w:eastAsia="仿宋" w:cs="仿宋"/>
                <w:sz w:val="24"/>
              </w:rPr>
              <w:t>1</w:t>
            </w:r>
          </w:p>
        </w:tc>
        <w:tc>
          <w:tcPr>
            <w:tcW w:w="2410" w:type="dxa"/>
            <w:vAlign w:val="center"/>
          </w:tcPr>
          <w:p>
            <w:pPr>
              <w:spacing w:line="500" w:lineRule="exact"/>
              <w:jc w:val="center"/>
              <w:rPr>
                <w:rFonts w:ascii="仿宋" w:hAnsi="仿宋" w:eastAsia="仿宋" w:cs="仿宋"/>
                <w:sz w:val="24"/>
              </w:rPr>
            </w:pPr>
            <w:r>
              <w:rPr>
                <w:rFonts w:hint="eastAsia" w:ascii="仿宋" w:hAnsi="仿宋" w:eastAsia="仿宋" w:cs="仿宋"/>
                <w:sz w:val="24"/>
              </w:rPr>
              <w:t>签字、盖章</w:t>
            </w:r>
          </w:p>
        </w:tc>
        <w:tc>
          <w:tcPr>
            <w:tcW w:w="6094" w:type="dxa"/>
            <w:vAlign w:val="center"/>
          </w:tcPr>
          <w:p>
            <w:pPr>
              <w:spacing w:line="500" w:lineRule="exact"/>
              <w:rPr>
                <w:rFonts w:ascii="仿宋" w:hAnsi="仿宋" w:eastAsia="仿宋" w:cs="仿宋"/>
                <w:sz w:val="24"/>
              </w:rPr>
            </w:pPr>
            <w:r>
              <w:rPr>
                <w:rFonts w:hint="eastAsia" w:ascii="仿宋" w:hAnsi="仿宋" w:eastAsia="仿宋"/>
                <w:sz w:val="24"/>
              </w:rPr>
              <w:t>投标文件是否按询价文件要求签署、盖章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51" w:type="dxa"/>
            <w:vAlign w:val="center"/>
          </w:tcPr>
          <w:p>
            <w:pPr>
              <w:pStyle w:val="2"/>
              <w:spacing w:line="500" w:lineRule="exact"/>
              <w:ind w:left="0" w:leftChars="0"/>
              <w:jc w:val="center"/>
              <w:rPr>
                <w:rFonts w:ascii="仿宋" w:hAnsi="仿宋" w:eastAsia="仿宋" w:cs="仿宋"/>
                <w:sz w:val="24"/>
              </w:rPr>
            </w:pPr>
            <w:r>
              <w:rPr>
                <w:rFonts w:hint="eastAsia" w:ascii="仿宋" w:hAnsi="仿宋" w:eastAsia="仿宋" w:cs="仿宋"/>
                <w:sz w:val="24"/>
              </w:rPr>
              <w:t>2</w:t>
            </w:r>
          </w:p>
        </w:tc>
        <w:tc>
          <w:tcPr>
            <w:tcW w:w="2410" w:type="dxa"/>
            <w:vAlign w:val="center"/>
          </w:tcPr>
          <w:p>
            <w:pPr>
              <w:pStyle w:val="2"/>
              <w:spacing w:line="500" w:lineRule="exact"/>
              <w:ind w:left="0" w:leftChars="0"/>
              <w:jc w:val="center"/>
              <w:rPr>
                <w:rFonts w:ascii="仿宋" w:hAnsi="仿宋" w:eastAsia="仿宋" w:cs="仿宋"/>
                <w:sz w:val="24"/>
              </w:rPr>
            </w:pPr>
            <w:r>
              <w:rPr>
                <w:rFonts w:hint="eastAsia" w:ascii="仿宋" w:hAnsi="仿宋" w:eastAsia="仿宋" w:cs="仿宋"/>
                <w:sz w:val="24"/>
              </w:rPr>
              <w:t>投标报价</w:t>
            </w:r>
          </w:p>
        </w:tc>
        <w:tc>
          <w:tcPr>
            <w:tcW w:w="6094" w:type="dxa"/>
            <w:vAlign w:val="center"/>
          </w:tcPr>
          <w:p>
            <w:pPr>
              <w:spacing w:line="500" w:lineRule="exact"/>
              <w:rPr>
                <w:rFonts w:ascii="仿宋" w:hAnsi="仿宋" w:eastAsia="仿宋" w:cs="仿宋"/>
                <w:sz w:val="24"/>
              </w:rPr>
            </w:pPr>
            <w:r>
              <w:rPr>
                <w:rFonts w:hint="eastAsia" w:ascii="仿宋" w:hAnsi="仿宋" w:eastAsia="仿宋"/>
                <w:sz w:val="24"/>
              </w:rPr>
              <w:t>是否按询价文件要求进行投标报价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51" w:type="dxa"/>
            <w:vAlign w:val="center"/>
          </w:tcPr>
          <w:p>
            <w:pPr>
              <w:pStyle w:val="2"/>
              <w:spacing w:line="500" w:lineRule="exact"/>
              <w:ind w:left="0" w:leftChars="0"/>
              <w:jc w:val="center"/>
              <w:rPr>
                <w:rFonts w:ascii="仿宋" w:hAnsi="仿宋" w:eastAsia="仿宋" w:cs="仿宋"/>
                <w:sz w:val="24"/>
              </w:rPr>
            </w:pPr>
            <w:r>
              <w:rPr>
                <w:rFonts w:hint="eastAsia" w:ascii="仿宋" w:hAnsi="仿宋" w:eastAsia="仿宋" w:cs="仿宋"/>
                <w:sz w:val="24"/>
              </w:rPr>
              <w:t>3</w:t>
            </w:r>
          </w:p>
        </w:tc>
        <w:tc>
          <w:tcPr>
            <w:tcW w:w="2410" w:type="dxa"/>
            <w:vAlign w:val="center"/>
          </w:tcPr>
          <w:p>
            <w:pPr>
              <w:pStyle w:val="2"/>
              <w:spacing w:line="500" w:lineRule="exact"/>
              <w:ind w:left="0" w:leftChars="0"/>
              <w:jc w:val="center"/>
              <w:rPr>
                <w:rFonts w:ascii="仿宋" w:hAnsi="仿宋" w:eastAsia="仿宋" w:cs="仿宋"/>
                <w:sz w:val="24"/>
              </w:rPr>
            </w:pPr>
            <w:r>
              <w:rPr>
                <w:rFonts w:hint="eastAsia" w:ascii="仿宋" w:hAnsi="仿宋" w:eastAsia="仿宋" w:cs="仿宋"/>
                <w:sz w:val="24"/>
              </w:rPr>
              <w:t>投标文件完整性</w:t>
            </w:r>
          </w:p>
        </w:tc>
        <w:tc>
          <w:tcPr>
            <w:tcW w:w="6094" w:type="dxa"/>
            <w:vAlign w:val="center"/>
          </w:tcPr>
          <w:p>
            <w:pPr>
              <w:spacing w:line="500" w:lineRule="exact"/>
              <w:rPr>
                <w:rFonts w:ascii="仿宋" w:hAnsi="仿宋" w:eastAsia="仿宋"/>
                <w:sz w:val="24"/>
              </w:rPr>
            </w:pPr>
            <w:r>
              <w:rPr>
                <w:rFonts w:hint="eastAsia" w:ascii="仿宋" w:hAnsi="仿宋" w:eastAsia="仿宋"/>
                <w:sz w:val="24"/>
              </w:rPr>
              <w:t>1）询价响应文件是否完整，无漏项；</w:t>
            </w:r>
          </w:p>
          <w:p>
            <w:pPr>
              <w:spacing w:line="500" w:lineRule="exact"/>
              <w:rPr>
                <w:rFonts w:ascii="仿宋" w:hAnsi="仿宋" w:eastAsia="仿宋"/>
                <w:sz w:val="24"/>
                <w:highlight w:val="yellow"/>
              </w:rPr>
            </w:pPr>
            <w:r>
              <w:rPr>
                <w:rFonts w:hint="eastAsia" w:ascii="仿宋" w:hAnsi="仿宋" w:eastAsia="仿宋"/>
                <w:sz w:val="24"/>
              </w:rPr>
              <w:t>2）询价响应文件</w:t>
            </w:r>
            <w:r>
              <w:rPr>
                <w:rFonts w:hint="eastAsia" w:ascii="仿宋" w:hAnsi="仿宋" w:eastAsia="仿宋" w:cs="仿宋"/>
                <w:sz w:val="24"/>
              </w:rPr>
              <w:t>重要内容是否字字迹潦，无法辨认；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51" w:type="dxa"/>
            <w:vAlign w:val="center"/>
          </w:tcPr>
          <w:p>
            <w:pPr>
              <w:pStyle w:val="2"/>
              <w:spacing w:line="500" w:lineRule="exact"/>
              <w:ind w:left="0" w:leftChars="0"/>
              <w:jc w:val="center"/>
              <w:rPr>
                <w:rFonts w:ascii="仿宋" w:hAnsi="仿宋" w:eastAsia="仿宋" w:cs="仿宋"/>
                <w:sz w:val="24"/>
              </w:rPr>
            </w:pPr>
            <w:r>
              <w:rPr>
                <w:rFonts w:hint="eastAsia" w:ascii="仿宋" w:hAnsi="仿宋" w:eastAsia="仿宋" w:cs="仿宋"/>
                <w:sz w:val="24"/>
              </w:rPr>
              <w:t>4</w:t>
            </w:r>
          </w:p>
        </w:tc>
        <w:tc>
          <w:tcPr>
            <w:tcW w:w="2410" w:type="dxa"/>
            <w:vAlign w:val="center"/>
          </w:tcPr>
          <w:p>
            <w:pPr>
              <w:pStyle w:val="2"/>
              <w:spacing w:line="500" w:lineRule="exact"/>
              <w:ind w:left="0" w:leftChars="0"/>
              <w:jc w:val="center"/>
              <w:rPr>
                <w:rFonts w:ascii="仿宋" w:hAnsi="仿宋" w:eastAsia="仿宋" w:cs="仿宋"/>
                <w:sz w:val="24"/>
              </w:rPr>
            </w:pPr>
            <w:r>
              <w:rPr>
                <w:rFonts w:hint="eastAsia" w:ascii="仿宋" w:hAnsi="仿宋" w:eastAsia="仿宋" w:cs="仿宋"/>
                <w:sz w:val="24"/>
              </w:rPr>
              <w:t>唯一性</w:t>
            </w:r>
          </w:p>
        </w:tc>
        <w:tc>
          <w:tcPr>
            <w:tcW w:w="6094" w:type="dxa"/>
            <w:vAlign w:val="center"/>
          </w:tcPr>
          <w:p>
            <w:pPr>
              <w:spacing w:line="500" w:lineRule="exact"/>
              <w:rPr>
                <w:rFonts w:ascii="仿宋" w:hAnsi="仿宋" w:eastAsia="仿宋"/>
                <w:sz w:val="24"/>
              </w:rPr>
            </w:pPr>
            <w:r>
              <w:rPr>
                <w:rFonts w:hint="eastAsia" w:ascii="仿宋" w:hAnsi="仿宋" w:eastAsia="仿宋" w:cs="Arial"/>
                <w:color w:val="000000"/>
                <w:spacing w:val="4"/>
                <w:kern w:val="0"/>
                <w:sz w:val="24"/>
              </w:rPr>
              <w:t>供应商递交两份或者多份内容不同的投标文件，或者在一份投标文件中对同一招标项目报有两个或者多个报价，且未声明哪一个有效的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851" w:type="dxa"/>
            <w:vAlign w:val="center"/>
          </w:tcPr>
          <w:p>
            <w:pPr>
              <w:pStyle w:val="2"/>
              <w:spacing w:line="500" w:lineRule="exact"/>
              <w:ind w:left="0" w:leftChars="0"/>
              <w:jc w:val="center"/>
              <w:rPr>
                <w:rFonts w:ascii="仿宋" w:hAnsi="仿宋" w:eastAsia="仿宋" w:cs="仿宋"/>
                <w:sz w:val="24"/>
              </w:rPr>
            </w:pPr>
            <w:r>
              <w:rPr>
                <w:rFonts w:hint="eastAsia" w:ascii="仿宋" w:hAnsi="仿宋" w:eastAsia="仿宋" w:cs="仿宋"/>
                <w:sz w:val="24"/>
              </w:rPr>
              <w:t>5</w:t>
            </w:r>
          </w:p>
        </w:tc>
        <w:tc>
          <w:tcPr>
            <w:tcW w:w="2410" w:type="dxa"/>
            <w:vAlign w:val="center"/>
          </w:tcPr>
          <w:p>
            <w:pPr>
              <w:pStyle w:val="2"/>
              <w:spacing w:line="500" w:lineRule="exact"/>
              <w:ind w:left="0" w:leftChars="0"/>
              <w:jc w:val="center"/>
              <w:rPr>
                <w:rFonts w:ascii="仿宋" w:hAnsi="仿宋" w:eastAsia="仿宋" w:cs="仿宋"/>
                <w:sz w:val="24"/>
              </w:rPr>
            </w:pPr>
            <w:r>
              <w:rPr>
                <w:rFonts w:hint="eastAsia" w:ascii="仿宋" w:hAnsi="仿宋" w:eastAsia="仿宋" w:cs="仿宋"/>
                <w:sz w:val="24"/>
              </w:rPr>
              <w:t>其他要求</w:t>
            </w:r>
          </w:p>
        </w:tc>
        <w:tc>
          <w:tcPr>
            <w:tcW w:w="6094" w:type="dxa"/>
            <w:vAlign w:val="center"/>
          </w:tcPr>
          <w:p>
            <w:pPr>
              <w:spacing w:line="500" w:lineRule="exact"/>
              <w:rPr>
                <w:rFonts w:ascii="仿宋" w:hAnsi="仿宋" w:eastAsia="仿宋"/>
                <w:bCs/>
                <w:color w:val="000000"/>
                <w:sz w:val="24"/>
              </w:rPr>
            </w:pPr>
            <w:r>
              <w:rPr>
                <w:rFonts w:hint="eastAsia" w:ascii="仿宋" w:hAnsi="仿宋" w:eastAsia="仿宋" w:cs="Arial"/>
                <w:color w:val="000000"/>
                <w:kern w:val="0"/>
                <w:sz w:val="24"/>
              </w:rPr>
              <w:t>1）</w:t>
            </w:r>
            <w:r>
              <w:rPr>
                <w:rFonts w:ascii="仿宋" w:hAnsi="仿宋" w:eastAsia="仿宋"/>
                <w:bCs/>
                <w:color w:val="000000"/>
                <w:sz w:val="24"/>
              </w:rPr>
              <w:t>不同投标人的投标文件由同一单位或者个人编制</w:t>
            </w:r>
          </w:p>
          <w:p>
            <w:pPr>
              <w:spacing w:line="500" w:lineRule="exact"/>
              <w:rPr>
                <w:rFonts w:ascii="仿宋" w:hAnsi="仿宋" w:eastAsia="仿宋"/>
                <w:bCs/>
                <w:color w:val="000000"/>
                <w:sz w:val="24"/>
              </w:rPr>
            </w:pPr>
            <w:r>
              <w:rPr>
                <w:rFonts w:hint="eastAsia" w:ascii="仿宋" w:hAnsi="仿宋" w:eastAsia="仿宋"/>
                <w:bCs/>
                <w:color w:val="000000"/>
                <w:sz w:val="24"/>
              </w:rPr>
              <w:t>2）</w:t>
            </w:r>
            <w:r>
              <w:rPr>
                <w:rFonts w:ascii="仿宋" w:hAnsi="仿宋" w:eastAsia="仿宋"/>
                <w:bCs/>
                <w:color w:val="000000"/>
                <w:sz w:val="24"/>
              </w:rPr>
              <w:t>不同投标人委托同一单位或者个人办理投标事宜</w:t>
            </w:r>
          </w:p>
          <w:p>
            <w:pPr>
              <w:spacing w:line="500" w:lineRule="exact"/>
              <w:rPr>
                <w:rFonts w:ascii="仿宋" w:hAnsi="仿宋" w:eastAsia="仿宋"/>
                <w:bCs/>
                <w:color w:val="000000"/>
                <w:sz w:val="24"/>
              </w:rPr>
            </w:pPr>
            <w:r>
              <w:rPr>
                <w:rFonts w:hint="eastAsia" w:ascii="仿宋" w:hAnsi="仿宋" w:eastAsia="仿宋"/>
                <w:bCs/>
                <w:color w:val="000000"/>
                <w:sz w:val="24"/>
              </w:rPr>
              <w:t>3）</w:t>
            </w:r>
            <w:r>
              <w:rPr>
                <w:rFonts w:ascii="仿宋" w:hAnsi="仿宋" w:eastAsia="仿宋"/>
                <w:bCs/>
                <w:color w:val="000000"/>
                <w:sz w:val="24"/>
              </w:rPr>
              <w:t>不同投标人的投标文件相互混装</w:t>
            </w:r>
          </w:p>
          <w:p>
            <w:pPr>
              <w:spacing w:line="500" w:lineRule="exact"/>
              <w:rPr>
                <w:rFonts w:ascii="仿宋" w:hAnsi="仿宋" w:eastAsia="仿宋"/>
                <w:bCs/>
                <w:color w:val="000000"/>
                <w:sz w:val="24"/>
              </w:rPr>
            </w:pPr>
            <w:r>
              <w:rPr>
                <w:rFonts w:hint="eastAsia" w:ascii="仿宋" w:hAnsi="仿宋" w:eastAsia="仿宋"/>
                <w:bCs/>
                <w:color w:val="000000"/>
                <w:sz w:val="24"/>
              </w:rPr>
              <w:t>4）</w:t>
            </w:r>
            <w:r>
              <w:rPr>
                <w:rFonts w:ascii="仿宋" w:hAnsi="仿宋" w:eastAsia="仿宋"/>
                <w:bCs/>
                <w:color w:val="000000"/>
                <w:sz w:val="24"/>
              </w:rPr>
              <w:t>不同投标人的投标文件载明的项目管理成员或者联系人员为同一人</w:t>
            </w:r>
          </w:p>
          <w:p>
            <w:pPr>
              <w:spacing w:line="500" w:lineRule="exact"/>
              <w:rPr>
                <w:rFonts w:ascii="仿宋" w:hAnsi="仿宋" w:eastAsia="仿宋"/>
                <w:bCs/>
                <w:color w:val="000000"/>
                <w:sz w:val="24"/>
              </w:rPr>
            </w:pPr>
            <w:r>
              <w:rPr>
                <w:rFonts w:hint="eastAsia" w:ascii="仿宋" w:hAnsi="仿宋" w:eastAsia="仿宋"/>
                <w:bCs/>
                <w:color w:val="000000"/>
                <w:sz w:val="24"/>
              </w:rPr>
              <w:t>5）</w:t>
            </w:r>
            <w:r>
              <w:rPr>
                <w:rFonts w:ascii="仿宋" w:hAnsi="仿宋" w:eastAsia="仿宋"/>
                <w:bCs/>
                <w:color w:val="000000"/>
                <w:sz w:val="24"/>
              </w:rPr>
              <w:t>不同投标人的投标文件异常一致或者投标报价呈规律性差异</w:t>
            </w:r>
          </w:p>
          <w:p>
            <w:pPr>
              <w:spacing w:line="500" w:lineRule="exact"/>
              <w:rPr>
                <w:rFonts w:ascii="仿宋" w:hAnsi="仿宋" w:eastAsia="仿宋"/>
                <w:sz w:val="24"/>
              </w:rPr>
            </w:pPr>
            <w:r>
              <w:rPr>
                <w:rFonts w:hint="eastAsia" w:ascii="仿宋" w:hAnsi="仿宋" w:eastAsia="仿宋" w:cs="仿宋"/>
                <w:sz w:val="24"/>
              </w:rPr>
              <w:t>6）招标文件规定的可拒绝投标的其他未实质性响应文件要求的，而被判定为投标无效的情况的</w:t>
            </w:r>
          </w:p>
        </w:tc>
      </w:tr>
      <w:bookmarkEnd w:id="227"/>
    </w:tbl>
    <w:p>
      <w:pPr>
        <w:spacing w:line="500" w:lineRule="exact"/>
        <w:ind w:left="711" w:hanging="711"/>
        <w:rPr>
          <w:rFonts w:ascii="仿宋" w:hAnsi="仿宋" w:eastAsia="仿宋"/>
          <w:b/>
        </w:rPr>
      </w:pPr>
    </w:p>
    <w:sectPr>
      <w:pgSz w:w="11906" w:h="16838"/>
      <w:pgMar w:top="1134" w:right="1531" w:bottom="1134" w:left="1531" w:header="851" w:footer="102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4597980"/>
    </w:sdtPr>
    <w:sdtContent>
      <w:p>
        <w:pPr>
          <w:pStyle w:val="17"/>
          <w:jc w:val="center"/>
          <w:rPr>
            <w:rFonts w:ascii="仿宋" w:hAnsi="仿宋" w:eastAsia="仿宋"/>
          </w:rPr>
        </w:pP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lang w:val="zh-CN"/>
          </w:rPr>
          <w:t>5</w:t>
        </w:r>
        <w:r>
          <w:rPr>
            <w:rFonts w:ascii="仿宋" w:hAnsi="仿宋" w:eastAsia="仿宋"/>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240" w:lineRule="exact"/>
      <w:ind w:left="454" w:hanging="454"/>
      <w:jc w:val="center"/>
      <w:rPr>
        <w:rFonts w:ascii="仿宋" w:hAnsi="仿宋" w:eastAsia="仿宋"/>
      </w:rPr>
    </w:pP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lang w:val="zh-CN"/>
      </w:rPr>
      <w:t>79</w:t>
    </w:r>
    <w:r>
      <w:rPr>
        <w:rFonts w:ascii="仿宋" w:hAnsi="仿宋" w:eastAsia="仿宋"/>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31" w:hanging="531"/>
    </w:pPr>
    <w:r>
      <mc:AlternateContent>
        <mc:Choice Requires="wps">
          <w:drawing>
            <wp:anchor distT="0" distB="0" distL="114300" distR="114300" simplePos="0" relativeHeight="251659264" behindDoc="0" locked="0" layoutInCell="1" allowOverlap="1">
              <wp:simplePos x="0" y="0"/>
              <wp:positionH relativeFrom="margin">
                <wp:posOffset>2332990</wp:posOffset>
              </wp:positionH>
              <wp:positionV relativeFrom="paragraph">
                <wp:posOffset>-129540</wp:posOffset>
              </wp:positionV>
              <wp:extent cx="643255" cy="266065"/>
              <wp:effectExtent l="0" t="0" r="0" b="0"/>
              <wp:wrapNone/>
              <wp:docPr id="7" name="4099"/>
              <wp:cNvGraphicFramePr/>
              <a:graphic xmlns:a="http://schemas.openxmlformats.org/drawingml/2006/main">
                <a:graphicData uri="http://schemas.microsoft.com/office/word/2010/wordprocessingShape">
                  <wps:wsp>
                    <wps:cNvSpPr txBox="1"/>
                    <wps:spPr>
                      <a:xfrm>
                        <a:off x="0" y="0"/>
                        <a:ext cx="643255" cy="266065"/>
                      </a:xfrm>
                      <a:prstGeom prst="rect">
                        <a:avLst/>
                      </a:prstGeom>
                      <a:noFill/>
                      <a:ln w="9525">
                        <a:noFill/>
                      </a:ln>
                      <a:effectLst/>
                    </wps:spPr>
                    <wps:txbx>
                      <w:txbxContent>
                        <w:p>
                          <w:pPr>
                            <w:snapToGrid w:val="0"/>
                            <w:ind w:left="531" w:hanging="531"/>
                            <w:rPr>
                              <w:rFonts w:ascii="微软雅黑" w:hAnsi="微软雅黑" w:eastAsia="微软雅黑" w:cs="微软雅黑"/>
                              <w:szCs w:val="21"/>
                            </w:rPr>
                          </w:pPr>
                        </w:p>
                      </w:txbxContent>
                    </wps:txbx>
                    <wps:bodyPr lIns="0" tIns="0" rIns="0" bIns="0" upright="1"/>
                  </wps:wsp>
                </a:graphicData>
              </a:graphic>
            </wp:anchor>
          </w:drawing>
        </mc:Choice>
        <mc:Fallback>
          <w:pict>
            <v:shape id="4099" o:spid="_x0000_s1026" o:spt="202" type="#_x0000_t202" style="position:absolute;left:0pt;margin-left:183.7pt;margin-top:-10.2pt;height:20.95pt;width:50.65pt;mso-position-horizontal-relative:margin;z-index:251659264;mso-width-relative:page;mso-height-relative:page;" filled="f" stroked="f" coordsize="21600,21600" o:gfxdata="UEsDBAoAAAAAAIdO4kAAAAAAAAAAAAAAAAAEAAAAZHJzL1BLAwQUAAAACACHTuJAL7jo1NoAAAAK&#10;AQAADwAAAGRycy9kb3ducmV2LnhtbE2Py07DMBBF90j8gzVI7Fo7oaRtGqdCCFZIiDQsWDqxm1iN&#10;xyF2H/w9w6rsZjRHd84tthc3sJOZgvUoIZkLYAZbry12Ej7r19kKWIgKtRo8Ggk/JsC2vL0pVK79&#10;GStz2sWOUQiGXEnoYxxzzkPbG6fC3I8G6bb3k1OR1qnjelJnCncDT4XIuFMW6UOvRvPcm/awOzoJ&#10;T19Yvdjv9+aj2le2rtcC37KDlPd3idgAi+YSrzD86ZM6lOTU+CPqwAYJD9lyQaiEWSpoIGKRrZbA&#10;Gglp8gi8LPj/CuUvUEsDBBQAAAAIAIdO4kBtFe5mtQEAAIEDAAAOAAAAZHJzL2Uyb0RvYy54bWyt&#10;U01v2zAMvQ/YfxB0X+R6tbcYcQoMQYcBwzag2w9QZDkWoC+ISuz8+1GynRbdpYddZIqkHvke6d3D&#10;ZDS5yADK2ZbebQpKpBWuU/bU0j+/Hz98pgQitx3XzsqWXiXQh/37d7vRN7J0g9OdDARBLDSjb+kQ&#10;o28YAzFIw2HjvLQY7F0wPOI1nFgX+IjoRrOyKGo2utD54IQEQO9hDtIFMbwF0PW9EvLgxNlIG2fU&#10;IDWPSAkG5YHuc7d9L0X82fcgI9EtRaYxn1gE7WM62X7Hm1PgflBiaYG/pYVXnAxXFoveoA48cnIO&#10;6h8oo0Rw4Pq4Ec6wmUhWBFncFa+0eRq4l5kLSg3+Jjr8P1jx4/IrENW19BMllhsc+H2x3SZdRg8N&#10;hp88JsTpi5twW1Y/oDPRnfpg0heJEIyjqtebqnKKRKCzvv9YVhUlAkNlXRd1lVDY82MfIH6VzpBk&#10;tDTg0LKW/PId4py6pqRa1j0qrfPgtCVjS7dVWeUHtwiCa5tyZV6BBSYRmhtPVpyO08Ly6LorktTf&#10;LCqbtmQ1wmocV+PsgzoN2GWWgiUgnEyms2xRGv3LO9ov/5z9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46NTaAAAACgEAAA8AAAAAAAAAAQAgAAAAIgAAAGRycy9kb3ducmV2LnhtbFBLAQIUABQA&#10;AAAIAIdO4kBtFe5mtQEAAIEDAAAOAAAAAAAAAAEAIAAAACkBAABkcnMvZTJvRG9jLnhtbFBLBQYA&#10;AAAABgAGAFkBAABQBQAAAAA=&#10;">
              <v:fill on="f" focussize="0,0"/>
              <v:stroke on="f"/>
              <v:imagedata o:title=""/>
              <o:lock v:ext="edit" aspectratio="f"/>
              <v:textbox inset="0mm,0mm,0mm,0mm">
                <w:txbxContent>
                  <w:p>
                    <w:pPr>
                      <w:snapToGrid w:val="0"/>
                      <w:ind w:left="531" w:hanging="531"/>
                      <w:rPr>
                        <w:rFonts w:ascii="微软雅黑" w:hAnsi="微软雅黑" w:eastAsia="微软雅黑" w:cs="微软雅黑"/>
                        <w:szCs w:val="21"/>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240" w:lineRule="exact"/>
      <w:ind w:left="454" w:hanging="45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240" w:lineRule="exact"/>
      <w:ind w:left="454" w:hanging="454"/>
      <w:jc w:val="center"/>
    </w:pPr>
    <w:r>
      <w:fldChar w:fldCharType="begin"/>
    </w:r>
    <w:r>
      <w:instrText xml:space="preserve"> PAGE   \* MERGEFORMAT </w:instrText>
    </w:r>
    <w:r>
      <w:fldChar w:fldCharType="separate"/>
    </w:r>
    <w:r>
      <w:rPr>
        <w:lang w:val="zh-CN"/>
      </w:rPr>
      <w:t>97</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31" w:hanging="531"/>
    </w:pPr>
    <w:r>
      <mc:AlternateContent>
        <mc:Choice Requires="wps">
          <w:drawing>
            <wp:anchor distT="0" distB="0" distL="114300" distR="114300" simplePos="0" relativeHeight="251660288" behindDoc="0" locked="0" layoutInCell="1" allowOverlap="1">
              <wp:simplePos x="0" y="0"/>
              <wp:positionH relativeFrom="margin">
                <wp:posOffset>2332990</wp:posOffset>
              </wp:positionH>
              <wp:positionV relativeFrom="paragraph">
                <wp:posOffset>-129540</wp:posOffset>
              </wp:positionV>
              <wp:extent cx="643255" cy="266065"/>
              <wp:effectExtent l="0" t="0" r="0" b="0"/>
              <wp:wrapNone/>
              <wp:docPr id="1" name="文本框 5"/>
              <wp:cNvGraphicFramePr/>
              <a:graphic xmlns:a="http://schemas.openxmlformats.org/drawingml/2006/main">
                <a:graphicData uri="http://schemas.microsoft.com/office/word/2010/wordprocessingShape">
                  <wps:wsp>
                    <wps:cNvSpPr txBox="1"/>
                    <wps:spPr>
                      <a:xfrm>
                        <a:off x="0" y="0"/>
                        <a:ext cx="643255" cy="266065"/>
                      </a:xfrm>
                      <a:prstGeom prst="rect">
                        <a:avLst/>
                      </a:prstGeom>
                      <a:noFill/>
                      <a:ln>
                        <a:noFill/>
                      </a:ln>
                    </wps:spPr>
                    <wps:txbx>
                      <w:txbxContent>
                        <w:p>
                          <w:pPr>
                            <w:snapToGrid w:val="0"/>
                            <w:ind w:left="531" w:hanging="531"/>
                            <w:rPr>
                              <w:rFonts w:ascii="微软雅黑" w:hAnsi="微软雅黑" w:eastAsia="微软雅黑" w:cs="微软雅黑"/>
                              <w:szCs w:val="21"/>
                            </w:rPr>
                          </w:pPr>
                        </w:p>
                      </w:txbxContent>
                    </wps:txbx>
                    <wps:bodyPr lIns="0" tIns="0" rIns="0" bIns="0" upright="1"/>
                  </wps:wsp>
                </a:graphicData>
              </a:graphic>
            </wp:anchor>
          </w:drawing>
        </mc:Choice>
        <mc:Fallback>
          <w:pict>
            <v:shape id="文本框 5" o:spid="_x0000_s1026" o:spt="202" type="#_x0000_t202" style="position:absolute;left:0pt;margin-left:183.7pt;margin-top:-10.2pt;height:20.95pt;width:50.65pt;mso-position-horizontal-relative:margin;z-index:251660288;mso-width-relative:page;mso-height-relative:page;" filled="f" stroked="f" coordsize="21600,21600" o:gfxdata="UEsDBAoAAAAAAIdO4kAAAAAAAAAAAAAAAAAEAAAAZHJzL1BLAwQUAAAACACHTuJAL7jo1NoAAAAK&#10;AQAADwAAAGRycy9kb3ducmV2LnhtbE2Py07DMBBF90j8gzVI7Fo7oaRtGqdCCFZIiDQsWDqxm1iN&#10;xyF2H/w9w6rsZjRHd84tthc3sJOZgvUoIZkLYAZbry12Ej7r19kKWIgKtRo8Ggk/JsC2vL0pVK79&#10;GStz2sWOUQiGXEnoYxxzzkPbG6fC3I8G6bb3k1OR1qnjelJnCncDT4XIuFMW6UOvRvPcm/awOzoJ&#10;T19Yvdjv9+aj2le2rtcC37KDlPd3idgAi+YSrzD86ZM6lOTU+CPqwAYJD9lyQaiEWSpoIGKRrZbA&#10;Gglp8gi8LPj/CuUvUEsDBBQAAAAIAIdO4kCboQInugEAAHEDAAAOAAAAZHJzL2Uyb0RvYy54bWyt&#10;U0tu2zAQ3RfIHQjuYypOLRSC5QCFkaBA0RZIewCaIi0C/GFIW/IF2ht01U33PZfP0SEtO226yaIb&#10;ajQzevPeG2p5N1pD9hKi9q6lN7OKEumE77TbtvTL5/vrN5TExF3HjXeypQcZ6d3q6tVyCI2c+96b&#10;TgJBEBebIbS0Tyk0jEXRS8vjzAfpsKg8WJ7wFbasAz4gujVsXlU1Gzx0AbyQMWJ2fSrSCRFeAuiV&#10;0kKuvdhZ6dIJFaThCSXFXodIV4WtUlKkj0pFmYhpKSpN5cQhGG/yyVZL3myBh16LiQJ/CYVnmizX&#10;DodeoNY8cbID/Q+U1QJ89CrNhLfsJKQ4gipuqmfePPY8yKIFrY7hYnr8f7Diw/4TEN3hTaDEcYsL&#10;P37/dvzx6/jzK1lke4YQG+x6DNiXxrd+zK1TPmIyqx4V2PxEPQTraO7hYq4cExGYrF/fzhcLSgSW&#10;5nVd1QWdPX0cIKYH6S3JQUsBd1cs5fv3MeFAbD235FnO32tjyv6M+yuBjTnDMvMTwxylcTNOtDe+&#10;O6Aa886hk/lWnAM4B5tzsAugtz3SKZoLJG6ikJluTV71n+9l8NOfs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7jo1NoAAAAKAQAADwAAAAAAAAABACAAAAAiAAAAZHJzL2Rvd25yZXYueG1sUEsB&#10;AhQAFAAAAAgAh07iQJuhAie6AQAAcQMAAA4AAAAAAAAAAQAgAAAAKQEAAGRycy9lMm9Eb2MueG1s&#10;UEsFBgAAAAAGAAYAWQEAAFUFAAAAAA==&#10;">
              <v:fill on="f" focussize="0,0"/>
              <v:stroke on="f"/>
              <v:imagedata o:title=""/>
              <o:lock v:ext="edit" aspectratio="f"/>
              <v:textbox inset="0mm,0mm,0mm,0mm">
                <w:txbxContent>
                  <w:p>
                    <w:pPr>
                      <w:snapToGrid w:val="0"/>
                      <w:ind w:left="531" w:hanging="531"/>
                      <w:rPr>
                        <w:rFonts w:ascii="微软雅黑" w:hAnsi="微软雅黑" w:eastAsia="微软雅黑" w:cs="微软雅黑"/>
                        <w:szCs w:val="21"/>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525"/>
        </w:tabs>
        <w:ind w:left="525" w:hanging="525"/>
      </w:pPr>
      <w:rPr>
        <w:rFonts w:hint="eastAsia"/>
      </w:rPr>
    </w:lvl>
    <w:lvl w:ilvl="1" w:tentative="0">
      <w:start w:val="1"/>
      <w:numFmt w:val="decimal"/>
      <w:lvlText w:val="%2）"/>
      <w:lvlJc w:val="left"/>
      <w:pPr>
        <w:tabs>
          <w:tab w:val="left" w:pos="1146"/>
        </w:tabs>
        <w:ind w:left="1146"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7"/>
    <w:multiLevelType w:val="singleLevel"/>
    <w:tmpl w:val="00000007"/>
    <w:lvl w:ilvl="0" w:tentative="0">
      <w:start w:val="1"/>
      <w:numFmt w:val="decimal"/>
      <w:suff w:val="nothing"/>
      <w:lvlText w:val="%1）"/>
      <w:lvlJc w:val="left"/>
    </w:lvl>
  </w:abstractNum>
  <w:abstractNum w:abstractNumId="2">
    <w:nsid w:val="0000000F"/>
    <w:multiLevelType w:val="singleLevel"/>
    <w:tmpl w:val="0000000F"/>
    <w:lvl w:ilvl="0" w:tentative="0">
      <w:start w:val="1"/>
      <w:numFmt w:val="decimal"/>
      <w:lvlText w:val="(%1)"/>
      <w:lvlJc w:val="left"/>
      <w:pPr>
        <w:tabs>
          <w:tab w:val="left" w:pos="907"/>
        </w:tabs>
        <w:ind w:left="907" w:hanging="482"/>
      </w:pPr>
      <w:rPr>
        <w:rFonts w:hint="default" w:ascii="Times New Roman" w:hAnsi="Times New Roman"/>
        <w:b w:val="0"/>
        <w:i w:val="0"/>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2ZjM2YzViMTljOThlZGJlMjVhYmQ3YTFiOTMwZmIifQ=="/>
  </w:docVars>
  <w:rsids>
    <w:rsidRoot w:val="00172A27"/>
    <w:rsid w:val="00000BBE"/>
    <w:rsid w:val="00003233"/>
    <w:rsid w:val="00005392"/>
    <w:rsid w:val="00006AE4"/>
    <w:rsid w:val="000115B7"/>
    <w:rsid w:val="000130AC"/>
    <w:rsid w:val="00014714"/>
    <w:rsid w:val="00014C8A"/>
    <w:rsid w:val="00017B57"/>
    <w:rsid w:val="00017E6E"/>
    <w:rsid w:val="00020AF8"/>
    <w:rsid w:val="00021045"/>
    <w:rsid w:val="00021A7B"/>
    <w:rsid w:val="00023F89"/>
    <w:rsid w:val="00024AFD"/>
    <w:rsid w:val="00024D92"/>
    <w:rsid w:val="00026E0C"/>
    <w:rsid w:val="00026FC3"/>
    <w:rsid w:val="00027561"/>
    <w:rsid w:val="00030FF4"/>
    <w:rsid w:val="00031F56"/>
    <w:rsid w:val="00032578"/>
    <w:rsid w:val="00035A1B"/>
    <w:rsid w:val="000366DE"/>
    <w:rsid w:val="000372BD"/>
    <w:rsid w:val="00041527"/>
    <w:rsid w:val="00043302"/>
    <w:rsid w:val="000434F8"/>
    <w:rsid w:val="00043D94"/>
    <w:rsid w:val="0004550D"/>
    <w:rsid w:val="00051A3B"/>
    <w:rsid w:val="0005277D"/>
    <w:rsid w:val="00054466"/>
    <w:rsid w:val="0005625D"/>
    <w:rsid w:val="0006119D"/>
    <w:rsid w:val="0006124F"/>
    <w:rsid w:val="00061929"/>
    <w:rsid w:val="000639B3"/>
    <w:rsid w:val="00063F04"/>
    <w:rsid w:val="000649DF"/>
    <w:rsid w:val="00064CED"/>
    <w:rsid w:val="00066C37"/>
    <w:rsid w:val="000672CA"/>
    <w:rsid w:val="00067C1C"/>
    <w:rsid w:val="000702C3"/>
    <w:rsid w:val="000755DC"/>
    <w:rsid w:val="000760FF"/>
    <w:rsid w:val="00076953"/>
    <w:rsid w:val="00080388"/>
    <w:rsid w:val="000820B9"/>
    <w:rsid w:val="0008225F"/>
    <w:rsid w:val="0008242C"/>
    <w:rsid w:val="0008255F"/>
    <w:rsid w:val="00084BC7"/>
    <w:rsid w:val="0008512D"/>
    <w:rsid w:val="0008730A"/>
    <w:rsid w:val="0008778C"/>
    <w:rsid w:val="000901B4"/>
    <w:rsid w:val="00090914"/>
    <w:rsid w:val="000A011D"/>
    <w:rsid w:val="000A05B4"/>
    <w:rsid w:val="000A081C"/>
    <w:rsid w:val="000A27C5"/>
    <w:rsid w:val="000A29D5"/>
    <w:rsid w:val="000A4EF8"/>
    <w:rsid w:val="000B0951"/>
    <w:rsid w:val="000B50EB"/>
    <w:rsid w:val="000B63BC"/>
    <w:rsid w:val="000B76D5"/>
    <w:rsid w:val="000C02A7"/>
    <w:rsid w:val="000C5F04"/>
    <w:rsid w:val="000C69C1"/>
    <w:rsid w:val="000C712A"/>
    <w:rsid w:val="000D057C"/>
    <w:rsid w:val="000D275D"/>
    <w:rsid w:val="000D3881"/>
    <w:rsid w:val="000D4EFF"/>
    <w:rsid w:val="000D5AB5"/>
    <w:rsid w:val="000D737E"/>
    <w:rsid w:val="000D780F"/>
    <w:rsid w:val="000E1A1F"/>
    <w:rsid w:val="000E1A27"/>
    <w:rsid w:val="000E271E"/>
    <w:rsid w:val="000E3A6C"/>
    <w:rsid w:val="000E5193"/>
    <w:rsid w:val="000E65EE"/>
    <w:rsid w:val="000E766C"/>
    <w:rsid w:val="000F3851"/>
    <w:rsid w:val="000F418E"/>
    <w:rsid w:val="000F7DF8"/>
    <w:rsid w:val="000F7E3F"/>
    <w:rsid w:val="0010002B"/>
    <w:rsid w:val="001028E6"/>
    <w:rsid w:val="00102B75"/>
    <w:rsid w:val="0010311F"/>
    <w:rsid w:val="00103A54"/>
    <w:rsid w:val="001065C9"/>
    <w:rsid w:val="00106A9F"/>
    <w:rsid w:val="00107851"/>
    <w:rsid w:val="0011574B"/>
    <w:rsid w:val="0011593E"/>
    <w:rsid w:val="00120277"/>
    <w:rsid w:val="001209F6"/>
    <w:rsid w:val="00120CE8"/>
    <w:rsid w:val="00122140"/>
    <w:rsid w:val="00122167"/>
    <w:rsid w:val="00123CFA"/>
    <w:rsid w:val="00125388"/>
    <w:rsid w:val="0012682C"/>
    <w:rsid w:val="00130CF0"/>
    <w:rsid w:val="00131F39"/>
    <w:rsid w:val="001341D1"/>
    <w:rsid w:val="00136429"/>
    <w:rsid w:val="0013662D"/>
    <w:rsid w:val="00141049"/>
    <w:rsid w:val="00141D55"/>
    <w:rsid w:val="00142D39"/>
    <w:rsid w:val="00144613"/>
    <w:rsid w:val="0014720C"/>
    <w:rsid w:val="00147528"/>
    <w:rsid w:val="00147A5A"/>
    <w:rsid w:val="00150119"/>
    <w:rsid w:val="001507BE"/>
    <w:rsid w:val="001527C2"/>
    <w:rsid w:val="00152DB9"/>
    <w:rsid w:val="00153636"/>
    <w:rsid w:val="00154382"/>
    <w:rsid w:val="0015502C"/>
    <w:rsid w:val="0015523A"/>
    <w:rsid w:val="00160ECF"/>
    <w:rsid w:val="00161E0D"/>
    <w:rsid w:val="00162EE7"/>
    <w:rsid w:val="00163AE8"/>
    <w:rsid w:val="00164CD5"/>
    <w:rsid w:val="00171909"/>
    <w:rsid w:val="00172A27"/>
    <w:rsid w:val="00173CA6"/>
    <w:rsid w:val="001754CF"/>
    <w:rsid w:val="00177341"/>
    <w:rsid w:val="00177932"/>
    <w:rsid w:val="0018063B"/>
    <w:rsid w:val="00180857"/>
    <w:rsid w:val="0018132B"/>
    <w:rsid w:val="00182364"/>
    <w:rsid w:val="00186867"/>
    <w:rsid w:val="001905C9"/>
    <w:rsid w:val="00191BAC"/>
    <w:rsid w:val="00192614"/>
    <w:rsid w:val="00192B9C"/>
    <w:rsid w:val="00193E90"/>
    <w:rsid w:val="001942CC"/>
    <w:rsid w:val="00194437"/>
    <w:rsid w:val="001947DE"/>
    <w:rsid w:val="00195FCB"/>
    <w:rsid w:val="001A041C"/>
    <w:rsid w:val="001A082C"/>
    <w:rsid w:val="001A0ABF"/>
    <w:rsid w:val="001A19BE"/>
    <w:rsid w:val="001A2EFF"/>
    <w:rsid w:val="001A4350"/>
    <w:rsid w:val="001A64CA"/>
    <w:rsid w:val="001A6B91"/>
    <w:rsid w:val="001A6CBB"/>
    <w:rsid w:val="001B1C48"/>
    <w:rsid w:val="001B1EDB"/>
    <w:rsid w:val="001B2031"/>
    <w:rsid w:val="001B30C4"/>
    <w:rsid w:val="001C0874"/>
    <w:rsid w:val="001C0E86"/>
    <w:rsid w:val="001C0FFF"/>
    <w:rsid w:val="001C1214"/>
    <w:rsid w:val="001C214A"/>
    <w:rsid w:val="001C560D"/>
    <w:rsid w:val="001C5A7A"/>
    <w:rsid w:val="001C770E"/>
    <w:rsid w:val="001D138C"/>
    <w:rsid w:val="001D15F4"/>
    <w:rsid w:val="001D42FA"/>
    <w:rsid w:val="001D54E3"/>
    <w:rsid w:val="001D6E51"/>
    <w:rsid w:val="001E2682"/>
    <w:rsid w:val="001E4BA5"/>
    <w:rsid w:val="001E757B"/>
    <w:rsid w:val="001F1BEF"/>
    <w:rsid w:val="001F3700"/>
    <w:rsid w:val="001F6207"/>
    <w:rsid w:val="001F6C32"/>
    <w:rsid w:val="001F772B"/>
    <w:rsid w:val="001F77D8"/>
    <w:rsid w:val="00206053"/>
    <w:rsid w:val="00207E37"/>
    <w:rsid w:val="0021090D"/>
    <w:rsid w:val="00210AE6"/>
    <w:rsid w:val="00211D8D"/>
    <w:rsid w:val="00215116"/>
    <w:rsid w:val="002157F2"/>
    <w:rsid w:val="002159A3"/>
    <w:rsid w:val="00215D86"/>
    <w:rsid w:val="00216795"/>
    <w:rsid w:val="00217233"/>
    <w:rsid w:val="00217ABC"/>
    <w:rsid w:val="00221189"/>
    <w:rsid w:val="0022330B"/>
    <w:rsid w:val="00227D60"/>
    <w:rsid w:val="00227EDE"/>
    <w:rsid w:val="00231064"/>
    <w:rsid w:val="002314C3"/>
    <w:rsid w:val="0023169E"/>
    <w:rsid w:val="00233357"/>
    <w:rsid w:val="0023360D"/>
    <w:rsid w:val="00234E45"/>
    <w:rsid w:val="00241D16"/>
    <w:rsid w:val="00246B37"/>
    <w:rsid w:val="00255CD6"/>
    <w:rsid w:val="002572DB"/>
    <w:rsid w:val="00257DB0"/>
    <w:rsid w:val="00261183"/>
    <w:rsid w:val="00261D87"/>
    <w:rsid w:val="00263D7C"/>
    <w:rsid w:val="00264C0C"/>
    <w:rsid w:val="00267CCD"/>
    <w:rsid w:val="0027061E"/>
    <w:rsid w:val="00272143"/>
    <w:rsid w:val="00273720"/>
    <w:rsid w:val="002738A5"/>
    <w:rsid w:val="002759E0"/>
    <w:rsid w:val="00276F9B"/>
    <w:rsid w:val="0027710F"/>
    <w:rsid w:val="00280761"/>
    <w:rsid w:val="00280971"/>
    <w:rsid w:val="00282BDA"/>
    <w:rsid w:val="00283AE7"/>
    <w:rsid w:val="00284120"/>
    <w:rsid w:val="0028771F"/>
    <w:rsid w:val="00290DC4"/>
    <w:rsid w:val="00290DEE"/>
    <w:rsid w:val="002916D0"/>
    <w:rsid w:val="002940F7"/>
    <w:rsid w:val="002941C4"/>
    <w:rsid w:val="00296785"/>
    <w:rsid w:val="00297FC1"/>
    <w:rsid w:val="002A2A8C"/>
    <w:rsid w:val="002A312F"/>
    <w:rsid w:val="002A3CB3"/>
    <w:rsid w:val="002A4677"/>
    <w:rsid w:val="002A4B9D"/>
    <w:rsid w:val="002A59C0"/>
    <w:rsid w:val="002A64BC"/>
    <w:rsid w:val="002A6CD5"/>
    <w:rsid w:val="002A7451"/>
    <w:rsid w:val="002A75E2"/>
    <w:rsid w:val="002A79EF"/>
    <w:rsid w:val="002B210C"/>
    <w:rsid w:val="002B4A9E"/>
    <w:rsid w:val="002C1992"/>
    <w:rsid w:val="002C2874"/>
    <w:rsid w:val="002C5050"/>
    <w:rsid w:val="002C5D1B"/>
    <w:rsid w:val="002C5DF8"/>
    <w:rsid w:val="002C724C"/>
    <w:rsid w:val="002D0D4C"/>
    <w:rsid w:val="002D1B54"/>
    <w:rsid w:val="002D21B3"/>
    <w:rsid w:val="002D3B4A"/>
    <w:rsid w:val="002D5F98"/>
    <w:rsid w:val="002E00D1"/>
    <w:rsid w:val="002E048D"/>
    <w:rsid w:val="002E0DCD"/>
    <w:rsid w:val="002F0196"/>
    <w:rsid w:val="002F1157"/>
    <w:rsid w:val="002F4165"/>
    <w:rsid w:val="002F47DD"/>
    <w:rsid w:val="002F546E"/>
    <w:rsid w:val="002F6E42"/>
    <w:rsid w:val="00300AD5"/>
    <w:rsid w:val="00304C17"/>
    <w:rsid w:val="003148D7"/>
    <w:rsid w:val="00314D2F"/>
    <w:rsid w:val="00315EEB"/>
    <w:rsid w:val="0031657B"/>
    <w:rsid w:val="00316A0C"/>
    <w:rsid w:val="003233D7"/>
    <w:rsid w:val="003247F7"/>
    <w:rsid w:val="003256DC"/>
    <w:rsid w:val="00326F3B"/>
    <w:rsid w:val="00327086"/>
    <w:rsid w:val="00332BC6"/>
    <w:rsid w:val="00333CD8"/>
    <w:rsid w:val="00335D7A"/>
    <w:rsid w:val="00336D84"/>
    <w:rsid w:val="00336F56"/>
    <w:rsid w:val="00337553"/>
    <w:rsid w:val="0034174E"/>
    <w:rsid w:val="00341A54"/>
    <w:rsid w:val="00342564"/>
    <w:rsid w:val="0034368F"/>
    <w:rsid w:val="003444E7"/>
    <w:rsid w:val="0034541A"/>
    <w:rsid w:val="00352069"/>
    <w:rsid w:val="003547D5"/>
    <w:rsid w:val="00355231"/>
    <w:rsid w:val="00356160"/>
    <w:rsid w:val="003561BE"/>
    <w:rsid w:val="0035682C"/>
    <w:rsid w:val="003602B1"/>
    <w:rsid w:val="00362921"/>
    <w:rsid w:val="003632E8"/>
    <w:rsid w:val="0036460A"/>
    <w:rsid w:val="00367D7D"/>
    <w:rsid w:val="00367E5A"/>
    <w:rsid w:val="003703B7"/>
    <w:rsid w:val="00371754"/>
    <w:rsid w:val="00372AF1"/>
    <w:rsid w:val="00373B3A"/>
    <w:rsid w:val="00376A7E"/>
    <w:rsid w:val="00380C77"/>
    <w:rsid w:val="00386965"/>
    <w:rsid w:val="00386A03"/>
    <w:rsid w:val="0038784D"/>
    <w:rsid w:val="00390268"/>
    <w:rsid w:val="00393B2B"/>
    <w:rsid w:val="0039464A"/>
    <w:rsid w:val="00394828"/>
    <w:rsid w:val="00397B29"/>
    <w:rsid w:val="003A00AD"/>
    <w:rsid w:val="003A034D"/>
    <w:rsid w:val="003A1A82"/>
    <w:rsid w:val="003A2385"/>
    <w:rsid w:val="003A2510"/>
    <w:rsid w:val="003A2B22"/>
    <w:rsid w:val="003A2DB3"/>
    <w:rsid w:val="003A32ED"/>
    <w:rsid w:val="003A3549"/>
    <w:rsid w:val="003A458A"/>
    <w:rsid w:val="003A4D3E"/>
    <w:rsid w:val="003A75B1"/>
    <w:rsid w:val="003B0A40"/>
    <w:rsid w:val="003B2218"/>
    <w:rsid w:val="003B3908"/>
    <w:rsid w:val="003B56E3"/>
    <w:rsid w:val="003B6371"/>
    <w:rsid w:val="003B7439"/>
    <w:rsid w:val="003B766D"/>
    <w:rsid w:val="003B7918"/>
    <w:rsid w:val="003C1B3C"/>
    <w:rsid w:val="003C259F"/>
    <w:rsid w:val="003C6057"/>
    <w:rsid w:val="003D085E"/>
    <w:rsid w:val="003D19F4"/>
    <w:rsid w:val="003D4DE4"/>
    <w:rsid w:val="003D7893"/>
    <w:rsid w:val="003D797C"/>
    <w:rsid w:val="003E052A"/>
    <w:rsid w:val="003E063A"/>
    <w:rsid w:val="003E44B9"/>
    <w:rsid w:val="003E4D73"/>
    <w:rsid w:val="003E568E"/>
    <w:rsid w:val="003E5F86"/>
    <w:rsid w:val="003E6E40"/>
    <w:rsid w:val="003E74FD"/>
    <w:rsid w:val="003F1313"/>
    <w:rsid w:val="003F41FB"/>
    <w:rsid w:val="003F4658"/>
    <w:rsid w:val="003F4675"/>
    <w:rsid w:val="003F58EA"/>
    <w:rsid w:val="003F70CA"/>
    <w:rsid w:val="003F7850"/>
    <w:rsid w:val="004017DD"/>
    <w:rsid w:val="00402AA5"/>
    <w:rsid w:val="004117A9"/>
    <w:rsid w:val="00413692"/>
    <w:rsid w:val="00420495"/>
    <w:rsid w:val="004208A1"/>
    <w:rsid w:val="00423671"/>
    <w:rsid w:val="00423B94"/>
    <w:rsid w:val="004259E5"/>
    <w:rsid w:val="00425A73"/>
    <w:rsid w:val="00427C3D"/>
    <w:rsid w:val="004331A6"/>
    <w:rsid w:val="00433B1F"/>
    <w:rsid w:val="004349C9"/>
    <w:rsid w:val="004349FB"/>
    <w:rsid w:val="00434AA7"/>
    <w:rsid w:val="00435E5C"/>
    <w:rsid w:val="0043619F"/>
    <w:rsid w:val="0044024D"/>
    <w:rsid w:val="00440C72"/>
    <w:rsid w:val="00440C81"/>
    <w:rsid w:val="00441824"/>
    <w:rsid w:val="004425FF"/>
    <w:rsid w:val="00443A81"/>
    <w:rsid w:val="00443BCE"/>
    <w:rsid w:val="00444207"/>
    <w:rsid w:val="00444AB9"/>
    <w:rsid w:val="00445685"/>
    <w:rsid w:val="00445D27"/>
    <w:rsid w:val="0044661F"/>
    <w:rsid w:val="00446D2B"/>
    <w:rsid w:val="00451707"/>
    <w:rsid w:val="00452263"/>
    <w:rsid w:val="00452939"/>
    <w:rsid w:val="00452D42"/>
    <w:rsid w:val="00463A4E"/>
    <w:rsid w:val="00470277"/>
    <w:rsid w:val="00471C32"/>
    <w:rsid w:val="00475994"/>
    <w:rsid w:val="00475E77"/>
    <w:rsid w:val="00475FB4"/>
    <w:rsid w:val="00476F3B"/>
    <w:rsid w:val="004776F8"/>
    <w:rsid w:val="00477758"/>
    <w:rsid w:val="00480B67"/>
    <w:rsid w:val="004825EF"/>
    <w:rsid w:val="0048279B"/>
    <w:rsid w:val="00483CEE"/>
    <w:rsid w:val="004861EA"/>
    <w:rsid w:val="00487365"/>
    <w:rsid w:val="00487D07"/>
    <w:rsid w:val="00487D87"/>
    <w:rsid w:val="00487EA9"/>
    <w:rsid w:val="00490FE4"/>
    <w:rsid w:val="00495DB0"/>
    <w:rsid w:val="004A7021"/>
    <w:rsid w:val="004A73C8"/>
    <w:rsid w:val="004B3B1F"/>
    <w:rsid w:val="004B534A"/>
    <w:rsid w:val="004B61F9"/>
    <w:rsid w:val="004B6592"/>
    <w:rsid w:val="004B7FDB"/>
    <w:rsid w:val="004C0F25"/>
    <w:rsid w:val="004C22E7"/>
    <w:rsid w:val="004C4722"/>
    <w:rsid w:val="004D019C"/>
    <w:rsid w:val="004D2890"/>
    <w:rsid w:val="004D2D75"/>
    <w:rsid w:val="004D51C4"/>
    <w:rsid w:val="004E104E"/>
    <w:rsid w:val="004E554D"/>
    <w:rsid w:val="004E6EBB"/>
    <w:rsid w:val="004E77F3"/>
    <w:rsid w:val="004E7A68"/>
    <w:rsid w:val="004F0EB0"/>
    <w:rsid w:val="004F2036"/>
    <w:rsid w:val="004F2186"/>
    <w:rsid w:val="004F3195"/>
    <w:rsid w:val="004F45F7"/>
    <w:rsid w:val="004F466C"/>
    <w:rsid w:val="004F4705"/>
    <w:rsid w:val="004F47B1"/>
    <w:rsid w:val="004F4C73"/>
    <w:rsid w:val="004F4C8D"/>
    <w:rsid w:val="004F67E2"/>
    <w:rsid w:val="004F6D52"/>
    <w:rsid w:val="004F7EC0"/>
    <w:rsid w:val="0050025B"/>
    <w:rsid w:val="00501680"/>
    <w:rsid w:val="0050323A"/>
    <w:rsid w:val="00503843"/>
    <w:rsid w:val="00505D70"/>
    <w:rsid w:val="00506324"/>
    <w:rsid w:val="00510DB8"/>
    <w:rsid w:val="00511700"/>
    <w:rsid w:val="0051196E"/>
    <w:rsid w:val="00513ABF"/>
    <w:rsid w:val="005150A2"/>
    <w:rsid w:val="00515716"/>
    <w:rsid w:val="00515B45"/>
    <w:rsid w:val="00515E67"/>
    <w:rsid w:val="00516787"/>
    <w:rsid w:val="005236CE"/>
    <w:rsid w:val="00523A17"/>
    <w:rsid w:val="00523B3B"/>
    <w:rsid w:val="00523FAE"/>
    <w:rsid w:val="005240AC"/>
    <w:rsid w:val="00524FAE"/>
    <w:rsid w:val="005273E7"/>
    <w:rsid w:val="0052760C"/>
    <w:rsid w:val="00530D14"/>
    <w:rsid w:val="00532389"/>
    <w:rsid w:val="005355B3"/>
    <w:rsid w:val="00535CF8"/>
    <w:rsid w:val="0054123D"/>
    <w:rsid w:val="005426E4"/>
    <w:rsid w:val="00542AD8"/>
    <w:rsid w:val="00542DE2"/>
    <w:rsid w:val="005434C4"/>
    <w:rsid w:val="005458FC"/>
    <w:rsid w:val="0054710A"/>
    <w:rsid w:val="0055018A"/>
    <w:rsid w:val="0055036D"/>
    <w:rsid w:val="00550AC7"/>
    <w:rsid w:val="00551BE3"/>
    <w:rsid w:val="00551FAD"/>
    <w:rsid w:val="00552485"/>
    <w:rsid w:val="005536F9"/>
    <w:rsid w:val="0055455F"/>
    <w:rsid w:val="00557AFF"/>
    <w:rsid w:val="00562E23"/>
    <w:rsid w:val="005714CE"/>
    <w:rsid w:val="00572C07"/>
    <w:rsid w:val="0057426B"/>
    <w:rsid w:val="005744EB"/>
    <w:rsid w:val="00577EF6"/>
    <w:rsid w:val="00580E8B"/>
    <w:rsid w:val="005838C1"/>
    <w:rsid w:val="00583D0E"/>
    <w:rsid w:val="00584807"/>
    <w:rsid w:val="00585A7C"/>
    <w:rsid w:val="00586325"/>
    <w:rsid w:val="00590B2F"/>
    <w:rsid w:val="00590BA8"/>
    <w:rsid w:val="00591D62"/>
    <w:rsid w:val="00595725"/>
    <w:rsid w:val="005A4385"/>
    <w:rsid w:val="005A476A"/>
    <w:rsid w:val="005A4952"/>
    <w:rsid w:val="005A4ABF"/>
    <w:rsid w:val="005A4FCD"/>
    <w:rsid w:val="005A70E8"/>
    <w:rsid w:val="005B2C4F"/>
    <w:rsid w:val="005B565D"/>
    <w:rsid w:val="005B68B7"/>
    <w:rsid w:val="005C0C24"/>
    <w:rsid w:val="005C2623"/>
    <w:rsid w:val="005C78AC"/>
    <w:rsid w:val="005C7CBA"/>
    <w:rsid w:val="005C7FF8"/>
    <w:rsid w:val="005D0858"/>
    <w:rsid w:val="005D1316"/>
    <w:rsid w:val="005D5732"/>
    <w:rsid w:val="005D75C3"/>
    <w:rsid w:val="005D7D94"/>
    <w:rsid w:val="005E14F1"/>
    <w:rsid w:val="005E19EC"/>
    <w:rsid w:val="005E1B40"/>
    <w:rsid w:val="005E3850"/>
    <w:rsid w:val="005E4F6B"/>
    <w:rsid w:val="005E6A8B"/>
    <w:rsid w:val="005E7E02"/>
    <w:rsid w:val="005F017D"/>
    <w:rsid w:val="005F1374"/>
    <w:rsid w:val="005F2DA3"/>
    <w:rsid w:val="005F34AB"/>
    <w:rsid w:val="005F5B16"/>
    <w:rsid w:val="005F6906"/>
    <w:rsid w:val="005F6BD2"/>
    <w:rsid w:val="00606BBB"/>
    <w:rsid w:val="00611917"/>
    <w:rsid w:val="00611DB6"/>
    <w:rsid w:val="00613908"/>
    <w:rsid w:val="00614F98"/>
    <w:rsid w:val="006154D4"/>
    <w:rsid w:val="00615CA0"/>
    <w:rsid w:val="00617BDA"/>
    <w:rsid w:val="00621ABD"/>
    <w:rsid w:val="00622486"/>
    <w:rsid w:val="00627707"/>
    <w:rsid w:val="00630241"/>
    <w:rsid w:val="0063290B"/>
    <w:rsid w:val="00632DD3"/>
    <w:rsid w:val="00641ADD"/>
    <w:rsid w:val="00642E00"/>
    <w:rsid w:val="00643641"/>
    <w:rsid w:val="00644250"/>
    <w:rsid w:val="00646396"/>
    <w:rsid w:val="00646E96"/>
    <w:rsid w:val="006473E8"/>
    <w:rsid w:val="006479D4"/>
    <w:rsid w:val="00650DA2"/>
    <w:rsid w:val="00652256"/>
    <w:rsid w:val="006570D6"/>
    <w:rsid w:val="0065759A"/>
    <w:rsid w:val="006621E7"/>
    <w:rsid w:val="006632DD"/>
    <w:rsid w:val="00665316"/>
    <w:rsid w:val="00666754"/>
    <w:rsid w:val="00667239"/>
    <w:rsid w:val="0066745E"/>
    <w:rsid w:val="0066772D"/>
    <w:rsid w:val="006702FB"/>
    <w:rsid w:val="00676C51"/>
    <w:rsid w:val="00677E7B"/>
    <w:rsid w:val="00682697"/>
    <w:rsid w:val="006827F3"/>
    <w:rsid w:val="006836E0"/>
    <w:rsid w:val="00684710"/>
    <w:rsid w:val="00686437"/>
    <w:rsid w:val="006904D6"/>
    <w:rsid w:val="006906BD"/>
    <w:rsid w:val="0069601D"/>
    <w:rsid w:val="006960B2"/>
    <w:rsid w:val="006961CC"/>
    <w:rsid w:val="00696BEE"/>
    <w:rsid w:val="006A04BB"/>
    <w:rsid w:val="006A10EA"/>
    <w:rsid w:val="006A1756"/>
    <w:rsid w:val="006A24BB"/>
    <w:rsid w:val="006A42AB"/>
    <w:rsid w:val="006A50CF"/>
    <w:rsid w:val="006A5B0E"/>
    <w:rsid w:val="006A6312"/>
    <w:rsid w:val="006B3D5A"/>
    <w:rsid w:val="006C10C6"/>
    <w:rsid w:val="006C25A7"/>
    <w:rsid w:val="006C2B73"/>
    <w:rsid w:val="006C5CAE"/>
    <w:rsid w:val="006C6C96"/>
    <w:rsid w:val="006D0B3C"/>
    <w:rsid w:val="006D2E88"/>
    <w:rsid w:val="006D3508"/>
    <w:rsid w:val="006D7719"/>
    <w:rsid w:val="006E168F"/>
    <w:rsid w:val="006E1DCF"/>
    <w:rsid w:val="006E27EF"/>
    <w:rsid w:val="006E3F20"/>
    <w:rsid w:val="006E6D4E"/>
    <w:rsid w:val="006E6E59"/>
    <w:rsid w:val="006E7034"/>
    <w:rsid w:val="006E737A"/>
    <w:rsid w:val="006F2DEE"/>
    <w:rsid w:val="006F3216"/>
    <w:rsid w:val="006F3923"/>
    <w:rsid w:val="006F4FCA"/>
    <w:rsid w:val="006F51E0"/>
    <w:rsid w:val="006F6401"/>
    <w:rsid w:val="006F6E07"/>
    <w:rsid w:val="006F6FF2"/>
    <w:rsid w:val="006F78DC"/>
    <w:rsid w:val="006F7BC7"/>
    <w:rsid w:val="00700C5F"/>
    <w:rsid w:val="0070402C"/>
    <w:rsid w:val="0070491C"/>
    <w:rsid w:val="007066AB"/>
    <w:rsid w:val="007070F5"/>
    <w:rsid w:val="00707A01"/>
    <w:rsid w:val="00710FC0"/>
    <w:rsid w:val="0071391A"/>
    <w:rsid w:val="00714A1E"/>
    <w:rsid w:val="00715558"/>
    <w:rsid w:val="00715E2F"/>
    <w:rsid w:val="007168FF"/>
    <w:rsid w:val="00720BBC"/>
    <w:rsid w:val="0072430E"/>
    <w:rsid w:val="00731097"/>
    <w:rsid w:val="00732D4E"/>
    <w:rsid w:val="0073387A"/>
    <w:rsid w:val="007348C3"/>
    <w:rsid w:val="00741C24"/>
    <w:rsid w:val="00743EFF"/>
    <w:rsid w:val="007443D6"/>
    <w:rsid w:val="007449DC"/>
    <w:rsid w:val="00745A1D"/>
    <w:rsid w:val="007460C0"/>
    <w:rsid w:val="0075158E"/>
    <w:rsid w:val="00752091"/>
    <w:rsid w:val="00752377"/>
    <w:rsid w:val="00752749"/>
    <w:rsid w:val="007528B6"/>
    <w:rsid w:val="00757F7D"/>
    <w:rsid w:val="00762432"/>
    <w:rsid w:val="00764F16"/>
    <w:rsid w:val="007651C7"/>
    <w:rsid w:val="0076533E"/>
    <w:rsid w:val="00766DAA"/>
    <w:rsid w:val="00767ED9"/>
    <w:rsid w:val="00770251"/>
    <w:rsid w:val="00770351"/>
    <w:rsid w:val="0077101A"/>
    <w:rsid w:val="007722AB"/>
    <w:rsid w:val="00772F15"/>
    <w:rsid w:val="0077359A"/>
    <w:rsid w:val="0077399D"/>
    <w:rsid w:val="00773C69"/>
    <w:rsid w:val="007756E8"/>
    <w:rsid w:val="00777018"/>
    <w:rsid w:val="00777387"/>
    <w:rsid w:val="00782FD7"/>
    <w:rsid w:val="007842AC"/>
    <w:rsid w:val="00785742"/>
    <w:rsid w:val="00786172"/>
    <w:rsid w:val="007871D5"/>
    <w:rsid w:val="00787F7F"/>
    <w:rsid w:val="00791219"/>
    <w:rsid w:val="00793EC6"/>
    <w:rsid w:val="007948F3"/>
    <w:rsid w:val="00794B11"/>
    <w:rsid w:val="007956DC"/>
    <w:rsid w:val="00796643"/>
    <w:rsid w:val="00796D14"/>
    <w:rsid w:val="007A3111"/>
    <w:rsid w:val="007A455C"/>
    <w:rsid w:val="007B04E1"/>
    <w:rsid w:val="007B09C5"/>
    <w:rsid w:val="007B2400"/>
    <w:rsid w:val="007B44D5"/>
    <w:rsid w:val="007B5828"/>
    <w:rsid w:val="007B59AA"/>
    <w:rsid w:val="007B5CBD"/>
    <w:rsid w:val="007B656E"/>
    <w:rsid w:val="007C2F74"/>
    <w:rsid w:val="007C3446"/>
    <w:rsid w:val="007C3529"/>
    <w:rsid w:val="007C3BCD"/>
    <w:rsid w:val="007C570C"/>
    <w:rsid w:val="007C57D1"/>
    <w:rsid w:val="007C5ACA"/>
    <w:rsid w:val="007C5BDB"/>
    <w:rsid w:val="007C648B"/>
    <w:rsid w:val="007C7632"/>
    <w:rsid w:val="007D0041"/>
    <w:rsid w:val="007D1240"/>
    <w:rsid w:val="007D2ED0"/>
    <w:rsid w:val="007D3304"/>
    <w:rsid w:val="007D74A6"/>
    <w:rsid w:val="007D7672"/>
    <w:rsid w:val="007D7A64"/>
    <w:rsid w:val="007E0544"/>
    <w:rsid w:val="007E0DEE"/>
    <w:rsid w:val="007E1D29"/>
    <w:rsid w:val="007E3558"/>
    <w:rsid w:val="007E4A64"/>
    <w:rsid w:val="007E57D3"/>
    <w:rsid w:val="007E7186"/>
    <w:rsid w:val="007E7B58"/>
    <w:rsid w:val="007F29F7"/>
    <w:rsid w:val="007F3C00"/>
    <w:rsid w:val="007F6637"/>
    <w:rsid w:val="00801068"/>
    <w:rsid w:val="0080245B"/>
    <w:rsid w:val="00803818"/>
    <w:rsid w:val="00804657"/>
    <w:rsid w:val="00805A80"/>
    <w:rsid w:val="008064EB"/>
    <w:rsid w:val="00806D8C"/>
    <w:rsid w:val="00807002"/>
    <w:rsid w:val="008072CD"/>
    <w:rsid w:val="0081146B"/>
    <w:rsid w:val="00812E62"/>
    <w:rsid w:val="008138B7"/>
    <w:rsid w:val="00813DDA"/>
    <w:rsid w:val="00816703"/>
    <w:rsid w:val="00816C3C"/>
    <w:rsid w:val="00821016"/>
    <w:rsid w:val="00821123"/>
    <w:rsid w:val="008222E7"/>
    <w:rsid w:val="0082358F"/>
    <w:rsid w:val="00824F6D"/>
    <w:rsid w:val="008253B5"/>
    <w:rsid w:val="00826682"/>
    <w:rsid w:val="008269D9"/>
    <w:rsid w:val="00826E3A"/>
    <w:rsid w:val="0083147E"/>
    <w:rsid w:val="00831E3B"/>
    <w:rsid w:val="00832271"/>
    <w:rsid w:val="008340DD"/>
    <w:rsid w:val="00835227"/>
    <w:rsid w:val="0083578A"/>
    <w:rsid w:val="008373DB"/>
    <w:rsid w:val="008375A0"/>
    <w:rsid w:val="0084146E"/>
    <w:rsid w:val="008421FB"/>
    <w:rsid w:val="008422C4"/>
    <w:rsid w:val="00842C23"/>
    <w:rsid w:val="00844D67"/>
    <w:rsid w:val="00846264"/>
    <w:rsid w:val="00846F51"/>
    <w:rsid w:val="00851D21"/>
    <w:rsid w:val="00852824"/>
    <w:rsid w:val="0085766E"/>
    <w:rsid w:val="0086061D"/>
    <w:rsid w:val="00865A3D"/>
    <w:rsid w:val="00871895"/>
    <w:rsid w:val="00873FDE"/>
    <w:rsid w:val="0087470C"/>
    <w:rsid w:val="00880F68"/>
    <w:rsid w:val="0088308C"/>
    <w:rsid w:val="008853D4"/>
    <w:rsid w:val="00893B03"/>
    <w:rsid w:val="0089411B"/>
    <w:rsid w:val="00894463"/>
    <w:rsid w:val="00895994"/>
    <w:rsid w:val="008964AD"/>
    <w:rsid w:val="0089779F"/>
    <w:rsid w:val="00897B81"/>
    <w:rsid w:val="00897F71"/>
    <w:rsid w:val="008A2ACA"/>
    <w:rsid w:val="008A41B6"/>
    <w:rsid w:val="008A6B39"/>
    <w:rsid w:val="008B06B5"/>
    <w:rsid w:val="008B09E5"/>
    <w:rsid w:val="008B408B"/>
    <w:rsid w:val="008B4DA4"/>
    <w:rsid w:val="008B56BC"/>
    <w:rsid w:val="008B5A68"/>
    <w:rsid w:val="008B5F3D"/>
    <w:rsid w:val="008B6E8A"/>
    <w:rsid w:val="008B72DF"/>
    <w:rsid w:val="008C14EB"/>
    <w:rsid w:val="008C1786"/>
    <w:rsid w:val="008C5DFB"/>
    <w:rsid w:val="008C7980"/>
    <w:rsid w:val="008C7A75"/>
    <w:rsid w:val="008D0511"/>
    <w:rsid w:val="008D0D91"/>
    <w:rsid w:val="008D145B"/>
    <w:rsid w:val="008D16ED"/>
    <w:rsid w:val="008D1CDC"/>
    <w:rsid w:val="008D1E63"/>
    <w:rsid w:val="008D7214"/>
    <w:rsid w:val="008E0F29"/>
    <w:rsid w:val="008E114C"/>
    <w:rsid w:val="008E19F3"/>
    <w:rsid w:val="008E3186"/>
    <w:rsid w:val="008E3CF8"/>
    <w:rsid w:val="008E7A02"/>
    <w:rsid w:val="008F2E4C"/>
    <w:rsid w:val="008F392D"/>
    <w:rsid w:val="008F3AB8"/>
    <w:rsid w:val="008F4D2C"/>
    <w:rsid w:val="008F4ECE"/>
    <w:rsid w:val="008F52FA"/>
    <w:rsid w:val="008F56EF"/>
    <w:rsid w:val="008F65EB"/>
    <w:rsid w:val="008F7081"/>
    <w:rsid w:val="008F7731"/>
    <w:rsid w:val="0090040A"/>
    <w:rsid w:val="0090046C"/>
    <w:rsid w:val="009007B2"/>
    <w:rsid w:val="00901168"/>
    <w:rsid w:val="00901287"/>
    <w:rsid w:val="00901995"/>
    <w:rsid w:val="009032C0"/>
    <w:rsid w:val="009043BB"/>
    <w:rsid w:val="00904DBF"/>
    <w:rsid w:val="00906C9E"/>
    <w:rsid w:val="00906D47"/>
    <w:rsid w:val="00911824"/>
    <w:rsid w:val="0091211A"/>
    <w:rsid w:val="00913CA4"/>
    <w:rsid w:val="00916234"/>
    <w:rsid w:val="0091659C"/>
    <w:rsid w:val="00920F30"/>
    <w:rsid w:val="009258E3"/>
    <w:rsid w:val="009268D9"/>
    <w:rsid w:val="00927A79"/>
    <w:rsid w:val="00936D4D"/>
    <w:rsid w:val="00937AF7"/>
    <w:rsid w:val="009429F3"/>
    <w:rsid w:val="009448E2"/>
    <w:rsid w:val="00945C4D"/>
    <w:rsid w:val="009478F4"/>
    <w:rsid w:val="00951510"/>
    <w:rsid w:val="00951865"/>
    <w:rsid w:val="00951BB0"/>
    <w:rsid w:val="00951FA4"/>
    <w:rsid w:val="009520BA"/>
    <w:rsid w:val="00953964"/>
    <w:rsid w:val="00953DCD"/>
    <w:rsid w:val="00955735"/>
    <w:rsid w:val="009574C3"/>
    <w:rsid w:val="0096160A"/>
    <w:rsid w:val="00961662"/>
    <w:rsid w:val="0096194C"/>
    <w:rsid w:val="009644BB"/>
    <w:rsid w:val="009649FC"/>
    <w:rsid w:val="00970513"/>
    <w:rsid w:val="00971649"/>
    <w:rsid w:val="00971A93"/>
    <w:rsid w:val="00971E46"/>
    <w:rsid w:val="009722C3"/>
    <w:rsid w:val="009741D1"/>
    <w:rsid w:val="00975505"/>
    <w:rsid w:val="00975C36"/>
    <w:rsid w:val="00976748"/>
    <w:rsid w:val="00977563"/>
    <w:rsid w:val="00977948"/>
    <w:rsid w:val="00980C9A"/>
    <w:rsid w:val="00981D49"/>
    <w:rsid w:val="0098363D"/>
    <w:rsid w:val="00983999"/>
    <w:rsid w:val="00984EBB"/>
    <w:rsid w:val="009858CE"/>
    <w:rsid w:val="00986130"/>
    <w:rsid w:val="009869A7"/>
    <w:rsid w:val="00990963"/>
    <w:rsid w:val="0099217B"/>
    <w:rsid w:val="00992901"/>
    <w:rsid w:val="00992DD2"/>
    <w:rsid w:val="00995C3F"/>
    <w:rsid w:val="00996678"/>
    <w:rsid w:val="00996E3A"/>
    <w:rsid w:val="009A2666"/>
    <w:rsid w:val="009A3AD0"/>
    <w:rsid w:val="009A4857"/>
    <w:rsid w:val="009A50DB"/>
    <w:rsid w:val="009A5FF5"/>
    <w:rsid w:val="009B1C01"/>
    <w:rsid w:val="009B24FD"/>
    <w:rsid w:val="009B3FAD"/>
    <w:rsid w:val="009B542D"/>
    <w:rsid w:val="009B5715"/>
    <w:rsid w:val="009C239D"/>
    <w:rsid w:val="009C4226"/>
    <w:rsid w:val="009C429B"/>
    <w:rsid w:val="009C4AE9"/>
    <w:rsid w:val="009C511B"/>
    <w:rsid w:val="009C5C0D"/>
    <w:rsid w:val="009C5C2F"/>
    <w:rsid w:val="009C63BA"/>
    <w:rsid w:val="009D17C2"/>
    <w:rsid w:val="009D2E26"/>
    <w:rsid w:val="009D4882"/>
    <w:rsid w:val="009E05F9"/>
    <w:rsid w:val="009E3095"/>
    <w:rsid w:val="009E3180"/>
    <w:rsid w:val="009E4A91"/>
    <w:rsid w:val="009E4DAD"/>
    <w:rsid w:val="009E55BD"/>
    <w:rsid w:val="009E58DA"/>
    <w:rsid w:val="009E6295"/>
    <w:rsid w:val="009E6950"/>
    <w:rsid w:val="009F086D"/>
    <w:rsid w:val="009F3B6E"/>
    <w:rsid w:val="00A023D2"/>
    <w:rsid w:val="00A024EC"/>
    <w:rsid w:val="00A03B0E"/>
    <w:rsid w:val="00A03D9C"/>
    <w:rsid w:val="00A04E93"/>
    <w:rsid w:val="00A050E6"/>
    <w:rsid w:val="00A055E1"/>
    <w:rsid w:val="00A06362"/>
    <w:rsid w:val="00A1129D"/>
    <w:rsid w:val="00A14A20"/>
    <w:rsid w:val="00A16F75"/>
    <w:rsid w:val="00A21226"/>
    <w:rsid w:val="00A22F9D"/>
    <w:rsid w:val="00A2359D"/>
    <w:rsid w:val="00A24D29"/>
    <w:rsid w:val="00A26BB2"/>
    <w:rsid w:val="00A27661"/>
    <w:rsid w:val="00A301DC"/>
    <w:rsid w:val="00A309D2"/>
    <w:rsid w:val="00A32981"/>
    <w:rsid w:val="00A330D9"/>
    <w:rsid w:val="00A33455"/>
    <w:rsid w:val="00A33478"/>
    <w:rsid w:val="00A33970"/>
    <w:rsid w:val="00A4039C"/>
    <w:rsid w:val="00A4049E"/>
    <w:rsid w:val="00A43AA9"/>
    <w:rsid w:val="00A444AA"/>
    <w:rsid w:val="00A44C67"/>
    <w:rsid w:val="00A44D0F"/>
    <w:rsid w:val="00A45B90"/>
    <w:rsid w:val="00A46FE5"/>
    <w:rsid w:val="00A5059A"/>
    <w:rsid w:val="00A50D65"/>
    <w:rsid w:val="00A51E3C"/>
    <w:rsid w:val="00A60F59"/>
    <w:rsid w:val="00A62432"/>
    <w:rsid w:val="00A63EE2"/>
    <w:rsid w:val="00A6483E"/>
    <w:rsid w:val="00A65C87"/>
    <w:rsid w:val="00A6609E"/>
    <w:rsid w:val="00A66587"/>
    <w:rsid w:val="00A71DF4"/>
    <w:rsid w:val="00A74743"/>
    <w:rsid w:val="00A7673E"/>
    <w:rsid w:val="00A8157D"/>
    <w:rsid w:val="00A8265D"/>
    <w:rsid w:val="00A82B9E"/>
    <w:rsid w:val="00A8444C"/>
    <w:rsid w:val="00A85493"/>
    <w:rsid w:val="00A87303"/>
    <w:rsid w:val="00A9017A"/>
    <w:rsid w:val="00A90E46"/>
    <w:rsid w:val="00A922F4"/>
    <w:rsid w:val="00A93FE5"/>
    <w:rsid w:val="00A97CCF"/>
    <w:rsid w:val="00AA1226"/>
    <w:rsid w:val="00AA1285"/>
    <w:rsid w:val="00AA1EE2"/>
    <w:rsid w:val="00AA278D"/>
    <w:rsid w:val="00AA3344"/>
    <w:rsid w:val="00AA4493"/>
    <w:rsid w:val="00AA4AFD"/>
    <w:rsid w:val="00AA4C0E"/>
    <w:rsid w:val="00AA59B7"/>
    <w:rsid w:val="00AA5DD9"/>
    <w:rsid w:val="00AB048B"/>
    <w:rsid w:val="00AB0E3D"/>
    <w:rsid w:val="00AB2050"/>
    <w:rsid w:val="00AB2C09"/>
    <w:rsid w:val="00AB36C4"/>
    <w:rsid w:val="00AB4A06"/>
    <w:rsid w:val="00AB5426"/>
    <w:rsid w:val="00AB5758"/>
    <w:rsid w:val="00AB6AC4"/>
    <w:rsid w:val="00AB744B"/>
    <w:rsid w:val="00AB77BC"/>
    <w:rsid w:val="00AC4000"/>
    <w:rsid w:val="00AC471D"/>
    <w:rsid w:val="00AC48B3"/>
    <w:rsid w:val="00AC58CD"/>
    <w:rsid w:val="00AC7D5F"/>
    <w:rsid w:val="00AD1B08"/>
    <w:rsid w:val="00AD1CB0"/>
    <w:rsid w:val="00AD2EB7"/>
    <w:rsid w:val="00AD33B6"/>
    <w:rsid w:val="00AD6A5E"/>
    <w:rsid w:val="00AE08B5"/>
    <w:rsid w:val="00AE4B2A"/>
    <w:rsid w:val="00AF27BE"/>
    <w:rsid w:val="00AF32F0"/>
    <w:rsid w:val="00AF3B1A"/>
    <w:rsid w:val="00AF50AD"/>
    <w:rsid w:val="00AF5FC2"/>
    <w:rsid w:val="00B0516A"/>
    <w:rsid w:val="00B05A33"/>
    <w:rsid w:val="00B101A3"/>
    <w:rsid w:val="00B13364"/>
    <w:rsid w:val="00B16289"/>
    <w:rsid w:val="00B16429"/>
    <w:rsid w:val="00B16A01"/>
    <w:rsid w:val="00B20E61"/>
    <w:rsid w:val="00B220D7"/>
    <w:rsid w:val="00B22555"/>
    <w:rsid w:val="00B228F8"/>
    <w:rsid w:val="00B2360B"/>
    <w:rsid w:val="00B25593"/>
    <w:rsid w:val="00B25DCF"/>
    <w:rsid w:val="00B277EA"/>
    <w:rsid w:val="00B31BE4"/>
    <w:rsid w:val="00B32413"/>
    <w:rsid w:val="00B32D80"/>
    <w:rsid w:val="00B355AD"/>
    <w:rsid w:val="00B36199"/>
    <w:rsid w:val="00B4079B"/>
    <w:rsid w:val="00B4209C"/>
    <w:rsid w:val="00B43E01"/>
    <w:rsid w:val="00B43F6D"/>
    <w:rsid w:val="00B44783"/>
    <w:rsid w:val="00B450D6"/>
    <w:rsid w:val="00B458CB"/>
    <w:rsid w:val="00B45A97"/>
    <w:rsid w:val="00B4650A"/>
    <w:rsid w:val="00B46C0A"/>
    <w:rsid w:val="00B5014D"/>
    <w:rsid w:val="00B50F25"/>
    <w:rsid w:val="00B5175B"/>
    <w:rsid w:val="00B51E39"/>
    <w:rsid w:val="00B530ED"/>
    <w:rsid w:val="00B53522"/>
    <w:rsid w:val="00B5374F"/>
    <w:rsid w:val="00B538D6"/>
    <w:rsid w:val="00B53E9D"/>
    <w:rsid w:val="00B54205"/>
    <w:rsid w:val="00B550F6"/>
    <w:rsid w:val="00B57B1E"/>
    <w:rsid w:val="00B602ED"/>
    <w:rsid w:val="00B615C3"/>
    <w:rsid w:val="00B61634"/>
    <w:rsid w:val="00B61F89"/>
    <w:rsid w:val="00B623D7"/>
    <w:rsid w:val="00B6301E"/>
    <w:rsid w:val="00B6497E"/>
    <w:rsid w:val="00B64B93"/>
    <w:rsid w:val="00B654A1"/>
    <w:rsid w:val="00B66C79"/>
    <w:rsid w:val="00B67BFC"/>
    <w:rsid w:val="00B708F2"/>
    <w:rsid w:val="00B70B3A"/>
    <w:rsid w:val="00B713AB"/>
    <w:rsid w:val="00B7380C"/>
    <w:rsid w:val="00B739A1"/>
    <w:rsid w:val="00B74D23"/>
    <w:rsid w:val="00B75120"/>
    <w:rsid w:val="00B771C4"/>
    <w:rsid w:val="00B7744D"/>
    <w:rsid w:val="00B775EA"/>
    <w:rsid w:val="00B806C2"/>
    <w:rsid w:val="00B81692"/>
    <w:rsid w:val="00B845C1"/>
    <w:rsid w:val="00B8509F"/>
    <w:rsid w:val="00B8573B"/>
    <w:rsid w:val="00B85968"/>
    <w:rsid w:val="00B85CE4"/>
    <w:rsid w:val="00B90A47"/>
    <w:rsid w:val="00B92A26"/>
    <w:rsid w:val="00B92ECF"/>
    <w:rsid w:val="00B94619"/>
    <w:rsid w:val="00B948F7"/>
    <w:rsid w:val="00B97013"/>
    <w:rsid w:val="00BA0E14"/>
    <w:rsid w:val="00BA4FBF"/>
    <w:rsid w:val="00BA519F"/>
    <w:rsid w:val="00BA6006"/>
    <w:rsid w:val="00BB1E65"/>
    <w:rsid w:val="00BB5186"/>
    <w:rsid w:val="00BB5DC6"/>
    <w:rsid w:val="00BB6785"/>
    <w:rsid w:val="00BB6A11"/>
    <w:rsid w:val="00BB6EA5"/>
    <w:rsid w:val="00BC098B"/>
    <w:rsid w:val="00BC4493"/>
    <w:rsid w:val="00BC5860"/>
    <w:rsid w:val="00BC684A"/>
    <w:rsid w:val="00BC74AB"/>
    <w:rsid w:val="00BC753B"/>
    <w:rsid w:val="00BC7FF0"/>
    <w:rsid w:val="00BD05F7"/>
    <w:rsid w:val="00BD0864"/>
    <w:rsid w:val="00BD0E10"/>
    <w:rsid w:val="00BD10C3"/>
    <w:rsid w:val="00BD18D0"/>
    <w:rsid w:val="00BD26F0"/>
    <w:rsid w:val="00BD3172"/>
    <w:rsid w:val="00BD3C63"/>
    <w:rsid w:val="00BD4588"/>
    <w:rsid w:val="00BD5B4E"/>
    <w:rsid w:val="00BD6A29"/>
    <w:rsid w:val="00BE0A66"/>
    <w:rsid w:val="00BE1018"/>
    <w:rsid w:val="00BE1A04"/>
    <w:rsid w:val="00BE1C11"/>
    <w:rsid w:val="00BE24F8"/>
    <w:rsid w:val="00BE570D"/>
    <w:rsid w:val="00BE7139"/>
    <w:rsid w:val="00BF1C67"/>
    <w:rsid w:val="00BF1D98"/>
    <w:rsid w:val="00BF1F27"/>
    <w:rsid w:val="00BF7C63"/>
    <w:rsid w:val="00C00D67"/>
    <w:rsid w:val="00C01A4E"/>
    <w:rsid w:val="00C02019"/>
    <w:rsid w:val="00C020B3"/>
    <w:rsid w:val="00C02FA5"/>
    <w:rsid w:val="00C0682C"/>
    <w:rsid w:val="00C07CA6"/>
    <w:rsid w:val="00C10C74"/>
    <w:rsid w:val="00C1390B"/>
    <w:rsid w:val="00C13BD5"/>
    <w:rsid w:val="00C14FC8"/>
    <w:rsid w:val="00C17EC5"/>
    <w:rsid w:val="00C204AB"/>
    <w:rsid w:val="00C2556D"/>
    <w:rsid w:val="00C2586A"/>
    <w:rsid w:val="00C25FBA"/>
    <w:rsid w:val="00C260C0"/>
    <w:rsid w:val="00C264F9"/>
    <w:rsid w:val="00C2661B"/>
    <w:rsid w:val="00C27029"/>
    <w:rsid w:val="00C27282"/>
    <w:rsid w:val="00C30395"/>
    <w:rsid w:val="00C30CBB"/>
    <w:rsid w:val="00C331F4"/>
    <w:rsid w:val="00C34E25"/>
    <w:rsid w:val="00C3536D"/>
    <w:rsid w:val="00C36C86"/>
    <w:rsid w:val="00C40224"/>
    <w:rsid w:val="00C4155E"/>
    <w:rsid w:val="00C41B32"/>
    <w:rsid w:val="00C42256"/>
    <w:rsid w:val="00C42B1F"/>
    <w:rsid w:val="00C44658"/>
    <w:rsid w:val="00C45D7B"/>
    <w:rsid w:val="00C467D1"/>
    <w:rsid w:val="00C5125B"/>
    <w:rsid w:val="00C51EB8"/>
    <w:rsid w:val="00C528A8"/>
    <w:rsid w:val="00C5320A"/>
    <w:rsid w:val="00C5555A"/>
    <w:rsid w:val="00C556DD"/>
    <w:rsid w:val="00C5586C"/>
    <w:rsid w:val="00C56BCC"/>
    <w:rsid w:val="00C57950"/>
    <w:rsid w:val="00C57954"/>
    <w:rsid w:val="00C57ECD"/>
    <w:rsid w:val="00C57EE9"/>
    <w:rsid w:val="00C600BF"/>
    <w:rsid w:val="00C60A41"/>
    <w:rsid w:val="00C60EB6"/>
    <w:rsid w:val="00C61B31"/>
    <w:rsid w:val="00C70D87"/>
    <w:rsid w:val="00C70F23"/>
    <w:rsid w:val="00C710FA"/>
    <w:rsid w:val="00C73EE6"/>
    <w:rsid w:val="00C758F3"/>
    <w:rsid w:val="00C76C72"/>
    <w:rsid w:val="00C7772C"/>
    <w:rsid w:val="00C80677"/>
    <w:rsid w:val="00C81D49"/>
    <w:rsid w:val="00C85412"/>
    <w:rsid w:val="00C865AF"/>
    <w:rsid w:val="00C900BB"/>
    <w:rsid w:val="00C9157A"/>
    <w:rsid w:val="00C92F0D"/>
    <w:rsid w:val="00C94CB2"/>
    <w:rsid w:val="00C94F19"/>
    <w:rsid w:val="00C96207"/>
    <w:rsid w:val="00CA1DC7"/>
    <w:rsid w:val="00CA2899"/>
    <w:rsid w:val="00CA6487"/>
    <w:rsid w:val="00CA7316"/>
    <w:rsid w:val="00CB00DB"/>
    <w:rsid w:val="00CB0E59"/>
    <w:rsid w:val="00CB198C"/>
    <w:rsid w:val="00CB3BC8"/>
    <w:rsid w:val="00CB5644"/>
    <w:rsid w:val="00CB7815"/>
    <w:rsid w:val="00CC3124"/>
    <w:rsid w:val="00CC3831"/>
    <w:rsid w:val="00CC7E66"/>
    <w:rsid w:val="00CC7E9E"/>
    <w:rsid w:val="00CD0712"/>
    <w:rsid w:val="00CD0B12"/>
    <w:rsid w:val="00CD1AB2"/>
    <w:rsid w:val="00CD1F22"/>
    <w:rsid w:val="00CD2036"/>
    <w:rsid w:val="00CD3B82"/>
    <w:rsid w:val="00CD4437"/>
    <w:rsid w:val="00CD44A9"/>
    <w:rsid w:val="00CD46EA"/>
    <w:rsid w:val="00CD7D59"/>
    <w:rsid w:val="00CD7E83"/>
    <w:rsid w:val="00CE14B1"/>
    <w:rsid w:val="00CE1FFA"/>
    <w:rsid w:val="00CE2882"/>
    <w:rsid w:val="00CE3326"/>
    <w:rsid w:val="00CE36ED"/>
    <w:rsid w:val="00CE50C0"/>
    <w:rsid w:val="00CE52D4"/>
    <w:rsid w:val="00CE5C21"/>
    <w:rsid w:val="00CE6325"/>
    <w:rsid w:val="00CE779B"/>
    <w:rsid w:val="00CF11BB"/>
    <w:rsid w:val="00CF13EB"/>
    <w:rsid w:val="00CF1541"/>
    <w:rsid w:val="00CF198D"/>
    <w:rsid w:val="00CF205A"/>
    <w:rsid w:val="00CF298F"/>
    <w:rsid w:val="00CF4172"/>
    <w:rsid w:val="00CF57FD"/>
    <w:rsid w:val="00CF6189"/>
    <w:rsid w:val="00D0008D"/>
    <w:rsid w:val="00D0016B"/>
    <w:rsid w:val="00D003AA"/>
    <w:rsid w:val="00D00D9D"/>
    <w:rsid w:val="00D02EA0"/>
    <w:rsid w:val="00D033C1"/>
    <w:rsid w:val="00D034C2"/>
    <w:rsid w:val="00D0448F"/>
    <w:rsid w:val="00D05290"/>
    <w:rsid w:val="00D05374"/>
    <w:rsid w:val="00D05499"/>
    <w:rsid w:val="00D10438"/>
    <w:rsid w:val="00D117FD"/>
    <w:rsid w:val="00D14C7F"/>
    <w:rsid w:val="00D1541F"/>
    <w:rsid w:val="00D15D4D"/>
    <w:rsid w:val="00D201C0"/>
    <w:rsid w:val="00D21961"/>
    <w:rsid w:val="00D22D28"/>
    <w:rsid w:val="00D260DA"/>
    <w:rsid w:val="00D276E4"/>
    <w:rsid w:val="00D302F3"/>
    <w:rsid w:val="00D3281E"/>
    <w:rsid w:val="00D33979"/>
    <w:rsid w:val="00D363DA"/>
    <w:rsid w:val="00D37510"/>
    <w:rsid w:val="00D40DC6"/>
    <w:rsid w:val="00D43D96"/>
    <w:rsid w:val="00D43E0E"/>
    <w:rsid w:val="00D43E2D"/>
    <w:rsid w:val="00D47828"/>
    <w:rsid w:val="00D50548"/>
    <w:rsid w:val="00D50C20"/>
    <w:rsid w:val="00D51750"/>
    <w:rsid w:val="00D517B6"/>
    <w:rsid w:val="00D539D2"/>
    <w:rsid w:val="00D576A1"/>
    <w:rsid w:val="00D61836"/>
    <w:rsid w:val="00D61DC7"/>
    <w:rsid w:val="00D667BD"/>
    <w:rsid w:val="00D66D90"/>
    <w:rsid w:val="00D67EBB"/>
    <w:rsid w:val="00D705BD"/>
    <w:rsid w:val="00D70D27"/>
    <w:rsid w:val="00D712AA"/>
    <w:rsid w:val="00D720A1"/>
    <w:rsid w:val="00D72D13"/>
    <w:rsid w:val="00D742B2"/>
    <w:rsid w:val="00D752F3"/>
    <w:rsid w:val="00D75E08"/>
    <w:rsid w:val="00D772B5"/>
    <w:rsid w:val="00D775BB"/>
    <w:rsid w:val="00D77A97"/>
    <w:rsid w:val="00D816FF"/>
    <w:rsid w:val="00D817EF"/>
    <w:rsid w:val="00D81AA6"/>
    <w:rsid w:val="00D8591F"/>
    <w:rsid w:val="00D86DF9"/>
    <w:rsid w:val="00D92415"/>
    <w:rsid w:val="00D93EC7"/>
    <w:rsid w:val="00D97073"/>
    <w:rsid w:val="00DA0FA2"/>
    <w:rsid w:val="00DA1604"/>
    <w:rsid w:val="00DA1C01"/>
    <w:rsid w:val="00DA305F"/>
    <w:rsid w:val="00DA7FC6"/>
    <w:rsid w:val="00DB49F5"/>
    <w:rsid w:val="00DB5BEE"/>
    <w:rsid w:val="00DB78EE"/>
    <w:rsid w:val="00DC3171"/>
    <w:rsid w:val="00DC4AD2"/>
    <w:rsid w:val="00DC5CD5"/>
    <w:rsid w:val="00DD4B41"/>
    <w:rsid w:val="00DD55E3"/>
    <w:rsid w:val="00DD629A"/>
    <w:rsid w:val="00DD6C25"/>
    <w:rsid w:val="00DE0884"/>
    <w:rsid w:val="00DE209B"/>
    <w:rsid w:val="00DE27FF"/>
    <w:rsid w:val="00DE47E4"/>
    <w:rsid w:val="00DE5248"/>
    <w:rsid w:val="00DF20D0"/>
    <w:rsid w:val="00DF30E3"/>
    <w:rsid w:val="00DF40BB"/>
    <w:rsid w:val="00DF6FEB"/>
    <w:rsid w:val="00E0249E"/>
    <w:rsid w:val="00E03DFE"/>
    <w:rsid w:val="00E0436F"/>
    <w:rsid w:val="00E043A8"/>
    <w:rsid w:val="00E04494"/>
    <w:rsid w:val="00E0606B"/>
    <w:rsid w:val="00E11BE9"/>
    <w:rsid w:val="00E11DC4"/>
    <w:rsid w:val="00E1265D"/>
    <w:rsid w:val="00E12B88"/>
    <w:rsid w:val="00E1312E"/>
    <w:rsid w:val="00E13E15"/>
    <w:rsid w:val="00E14093"/>
    <w:rsid w:val="00E156AB"/>
    <w:rsid w:val="00E15BC7"/>
    <w:rsid w:val="00E15C61"/>
    <w:rsid w:val="00E16C6D"/>
    <w:rsid w:val="00E17726"/>
    <w:rsid w:val="00E21842"/>
    <w:rsid w:val="00E219BD"/>
    <w:rsid w:val="00E24348"/>
    <w:rsid w:val="00E243D0"/>
    <w:rsid w:val="00E2472B"/>
    <w:rsid w:val="00E24731"/>
    <w:rsid w:val="00E24BC5"/>
    <w:rsid w:val="00E25FE7"/>
    <w:rsid w:val="00E27409"/>
    <w:rsid w:val="00E31E5F"/>
    <w:rsid w:val="00E3234C"/>
    <w:rsid w:val="00E32F08"/>
    <w:rsid w:val="00E33CC7"/>
    <w:rsid w:val="00E349A7"/>
    <w:rsid w:val="00E3614C"/>
    <w:rsid w:val="00E3702D"/>
    <w:rsid w:val="00E438DA"/>
    <w:rsid w:val="00E43946"/>
    <w:rsid w:val="00E442A3"/>
    <w:rsid w:val="00E4576C"/>
    <w:rsid w:val="00E46916"/>
    <w:rsid w:val="00E46C0F"/>
    <w:rsid w:val="00E479AD"/>
    <w:rsid w:val="00E47C0A"/>
    <w:rsid w:val="00E47F33"/>
    <w:rsid w:val="00E51D89"/>
    <w:rsid w:val="00E52259"/>
    <w:rsid w:val="00E53BCD"/>
    <w:rsid w:val="00E55200"/>
    <w:rsid w:val="00E56265"/>
    <w:rsid w:val="00E56ACF"/>
    <w:rsid w:val="00E56F75"/>
    <w:rsid w:val="00E57A73"/>
    <w:rsid w:val="00E57B16"/>
    <w:rsid w:val="00E61600"/>
    <w:rsid w:val="00E62540"/>
    <w:rsid w:val="00E63A46"/>
    <w:rsid w:val="00E7077A"/>
    <w:rsid w:val="00E72E8A"/>
    <w:rsid w:val="00E738A7"/>
    <w:rsid w:val="00E75495"/>
    <w:rsid w:val="00E76044"/>
    <w:rsid w:val="00E77465"/>
    <w:rsid w:val="00E776E7"/>
    <w:rsid w:val="00E80605"/>
    <w:rsid w:val="00E80A86"/>
    <w:rsid w:val="00E82B23"/>
    <w:rsid w:val="00E867F9"/>
    <w:rsid w:val="00E87078"/>
    <w:rsid w:val="00E8795A"/>
    <w:rsid w:val="00E9092A"/>
    <w:rsid w:val="00E9204D"/>
    <w:rsid w:val="00E97542"/>
    <w:rsid w:val="00E97B20"/>
    <w:rsid w:val="00EA0296"/>
    <w:rsid w:val="00EA104A"/>
    <w:rsid w:val="00EA270A"/>
    <w:rsid w:val="00EA43C8"/>
    <w:rsid w:val="00EA4EF0"/>
    <w:rsid w:val="00EB1013"/>
    <w:rsid w:val="00EB562C"/>
    <w:rsid w:val="00EC04F8"/>
    <w:rsid w:val="00EC0870"/>
    <w:rsid w:val="00EC2E0D"/>
    <w:rsid w:val="00EC5057"/>
    <w:rsid w:val="00EC6375"/>
    <w:rsid w:val="00ED038D"/>
    <w:rsid w:val="00ED2407"/>
    <w:rsid w:val="00ED3FC3"/>
    <w:rsid w:val="00ED430E"/>
    <w:rsid w:val="00ED7D5F"/>
    <w:rsid w:val="00EE06D8"/>
    <w:rsid w:val="00EE10EF"/>
    <w:rsid w:val="00EE30ED"/>
    <w:rsid w:val="00EE7131"/>
    <w:rsid w:val="00EE761C"/>
    <w:rsid w:val="00EF0444"/>
    <w:rsid w:val="00EF2B15"/>
    <w:rsid w:val="00EF2F46"/>
    <w:rsid w:val="00EF53CE"/>
    <w:rsid w:val="00EF6AFD"/>
    <w:rsid w:val="00F00D45"/>
    <w:rsid w:val="00F018D4"/>
    <w:rsid w:val="00F02072"/>
    <w:rsid w:val="00F02E76"/>
    <w:rsid w:val="00F02EA0"/>
    <w:rsid w:val="00F0348C"/>
    <w:rsid w:val="00F044B3"/>
    <w:rsid w:val="00F05CCD"/>
    <w:rsid w:val="00F05DB3"/>
    <w:rsid w:val="00F10DE1"/>
    <w:rsid w:val="00F11414"/>
    <w:rsid w:val="00F13F16"/>
    <w:rsid w:val="00F2050E"/>
    <w:rsid w:val="00F20A78"/>
    <w:rsid w:val="00F20AB7"/>
    <w:rsid w:val="00F21EB4"/>
    <w:rsid w:val="00F23BAC"/>
    <w:rsid w:val="00F2651C"/>
    <w:rsid w:val="00F27C8E"/>
    <w:rsid w:val="00F27CD2"/>
    <w:rsid w:val="00F31AFB"/>
    <w:rsid w:val="00F31FDC"/>
    <w:rsid w:val="00F322B0"/>
    <w:rsid w:val="00F33B3B"/>
    <w:rsid w:val="00F3519B"/>
    <w:rsid w:val="00F35B56"/>
    <w:rsid w:val="00F3619E"/>
    <w:rsid w:val="00F36930"/>
    <w:rsid w:val="00F3779F"/>
    <w:rsid w:val="00F40329"/>
    <w:rsid w:val="00F40A26"/>
    <w:rsid w:val="00F4212B"/>
    <w:rsid w:val="00F425CC"/>
    <w:rsid w:val="00F42B77"/>
    <w:rsid w:val="00F42BC4"/>
    <w:rsid w:val="00F430A3"/>
    <w:rsid w:val="00F469D7"/>
    <w:rsid w:val="00F46A2F"/>
    <w:rsid w:val="00F52733"/>
    <w:rsid w:val="00F53121"/>
    <w:rsid w:val="00F53DA6"/>
    <w:rsid w:val="00F54912"/>
    <w:rsid w:val="00F5565B"/>
    <w:rsid w:val="00F57898"/>
    <w:rsid w:val="00F61BC7"/>
    <w:rsid w:val="00F634D4"/>
    <w:rsid w:val="00F639C6"/>
    <w:rsid w:val="00F63B29"/>
    <w:rsid w:val="00F6457D"/>
    <w:rsid w:val="00F655C6"/>
    <w:rsid w:val="00F667A9"/>
    <w:rsid w:val="00F7722C"/>
    <w:rsid w:val="00F80323"/>
    <w:rsid w:val="00F826FC"/>
    <w:rsid w:val="00F8281E"/>
    <w:rsid w:val="00F83B67"/>
    <w:rsid w:val="00F85075"/>
    <w:rsid w:val="00F86970"/>
    <w:rsid w:val="00F87CF8"/>
    <w:rsid w:val="00F91F97"/>
    <w:rsid w:val="00F93ED6"/>
    <w:rsid w:val="00F941E1"/>
    <w:rsid w:val="00F94E00"/>
    <w:rsid w:val="00F95F42"/>
    <w:rsid w:val="00F9699F"/>
    <w:rsid w:val="00F96EAE"/>
    <w:rsid w:val="00F972CE"/>
    <w:rsid w:val="00F97AC2"/>
    <w:rsid w:val="00FA21EE"/>
    <w:rsid w:val="00FA5E5C"/>
    <w:rsid w:val="00FA60F1"/>
    <w:rsid w:val="00FB3AF7"/>
    <w:rsid w:val="00FB3E62"/>
    <w:rsid w:val="00FB4B03"/>
    <w:rsid w:val="00FB5604"/>
    <w:rsid w:val="00FB7CED"/>
    <w:rsid w:val="00FC012B"/>
    <w:rsid w:val="00FC0567"/>
    <w:rsid w:val="00FC0E4D"/>
    <w:rsid w:val="00FC2DD4"/>
    <w:rsid w:val="00FC328E"/>
    <w:rsid w:val="00FC3CE3"/>
    <w:rsid w:val="00FD080C"/>
    <w:rsid w:val="00FD10C6"/>
    <w:rsid w:val="00FD1C72"/>
    <w:rsid w:val="00FD1E35"/>
    <w:rsid w:val="00FD293D"/>
    <w:rsid w:val="00FD30DF"/>
    <w:rsid w:val="00FD3B58"/>
    <w:rsid w:val="00FD663E"/>
    <w:rsid w:val="00FE08D2"/>
    <w:rsid w:val="00FE0E1A"/>
    <w:rsid w:val="00FE3428"/>
    <w:rsid w:val="00FE6BE1"/>
    <w:rsid w:val="00FE6F2E"/>
    <w:rsid w:val="00FF0746"/>
    <w:rsid w:val="00FF1124"/>
    <w:rsid w:val="00FF1D8E"/>
    <w:rsid w:val="00FF2D9D"/>
    <w:rsid w:val="00FF4E79"/>
    <w:rsid w:val="00FF52A8"/>
    <w:rsid w:val="00FF79B5"/>
    <w:rsid w:val="00FF7E3A"/>
    <w:rsid w:val="01480FBA"/>
    <w:rsid w:val="01AC2F4F"/>
    <w:rsid w:val="04465504"/>
    <w:rsid w:val="05F0780F"/>
    <w:rsid w:val="073B4F93"/>
    <w:rsid w:val="07DA7A4C"/>
    <w:rsid w:val="07DC1C96"/>
    <w:rsid w:val="08370EA6"/>
    <w:rsid w:val="08511FD6"/>
    <w:rsid w:val="086A3AB2"/>
    <w:rsid w:val="08DA36E7"/>
    <w:rsid w:val="091A67B2"/>
    <w:rsid w:val="091B3DDA"/>
    <w:rsid w:val="097B46E9"/>
    <w:rsid w:val="0A4D5A5E"/>
    <w:rsid w:val="0AAF369A"/>
    <w:rsid w:val="0CD66CD0"/>
    <w:rsid w:val="0D867B8F"/>
    <w:rsid w:val="0DFC2A41"/>
    <w:rsid w:val="0E2A0148"/>
    <w:rsid w:val="10345300"/>
    <w:rsid w:val="109D2808"/>
    <w:rsid w:val="13375820"/>
    <w:rsid w:val="1492674A"/>
    <w:rsid w:val="15C20AC7"/>
    <w:rsid w:val="181B029C"/>
    <w:rsid w:val="189B6A8E"/>
    <w:rsid w:val="1A9C2B8C"/>
    <w:rsid w:val="1C29409D"/>
    <w:rsid w:val="1D1E2D88"/>
    <w:rsid w:val="1F066050"/>
    <w:rsid w:val="1F2270E9"/>
    <w:rsid w:val="22942A36"/>
    <w:rsid w:val="2409208D"/>
    <w:rsid w:val="24361440"/>
    <w:rsid w:val="24A867B2"/>
    <w:rsid w:val="257C3765"/>
    <w:rsid w:val="258C1362"/>
    <w:rsid w:val="25BC71B3"/>
    <w:rsid w:val="261E7D62"/>
    <w:rsid w:val="29305D16"/>
    <w:rsid w:val="296F68B1"/>
    <w:rsid w:val="2A35686B"/>
    <w:rsid w:val="2A947086"/>
    <w:rsid w:val="2AC551D8"/>
    <w:rsid w:val="2C37088C"/>
    <w:rsid w:val="2EF344FD"/>
    <w:rsid w:val="2F186412"/>
    <w:rsid w:val="300F3112"/>
    <w:rsid w:val="303E1445"/>
    <w:rsid w:val="30A95B05"/>
    <w:rsid w:val="33E311FB"/>
    <w:rsid w:val="340074A9"/>
    <w:rsid w:val="347B7E6A"/>
    <w:rsid w:val="34FB0C7E"/>
    <w:rsid w:val="36357160"/>
    <w:rsid w:val="36E33122"/>
    <w:rsid w:val="371F7B86"/>
    <w:rsid w:val="389019BA"/>
    <w:rsid w:val="3A0B401C"/>
    <w:rsid w:val="3A1A0764"/>
    <w:rsid w:val="3A8F54EA"/>
    <w:rsid w:val="3B0C3BD8"/>
    <w:rsid w:val="3B29725B"/>
    <w:rsid w:val="3BAF1698"/>
    <w:rsid w:val="3BCB407C"/>
    <w:rsid w:val="3C1B744A"/>
    <w:rsid w:val="3DFA7606"/>
    <w:rsid w:val="3E1167CF"/>
    <w:rsid w:val="3EAF5D1F"/>
    <w:rsid w:val="3EBC7099"/>
    <w:rsid w:val="3F8C3331"/>
    <w:rsid w:val="3FC24B02"/>
    <w:rsid w:val="407E2587"/>
    <w:rsid w:val="421F0000"/>
    <w:rsid w:val="444E1BB8"/>
    <w:rsid w:val="45503CC8"/>
    <w:rsid w:val="46217019"/>
    <w:rsid w:val="46810146"/>
    <w:rsid w:val="47C377F7"/>
    <w:rsid w:val="48200F33"/>
    <w:rsid w:val="4939580B"/>
    <w:rsid w:val="49DD5933"/>
    <w:rsid w:val="4A0D4FC7"/>
    <w:rsid w:val="4B300677"/>
    <w:rsid w:val="4B3E6E4A"/>
    <w:rsid w:val="4B523B60"/>
    <w:rsid w:val="4D4C5C09"/>
    <w:rsid w:val="4D745603"/>
    <w:rsid w:val="4E5128A0"/>
    <w:rsid w:val="4E785F4A"/>
    <w:rsid w:val="4EB53A1C"/>
    <w:rsid w:val="4FBD3EFA"/>
    <w:rsid w:val="504474E5"/>
    <w:rsid w:val="50525108"/>
    <w:rsid w:val="506F47EF"/>
    <w:rsid w:val="50B15437"/>
    <w:rsid w:val="51E0540B"/>
    <w:rsid w:val="51FF4BDD"/>
    <w:rsid w:val="52457E86"/>
    <w:rsid w:val="529B3FCE"/>
    <w:rsid w:val="538F51AB"/>
    <w:rsid w:val="54C83B2F"/>
    <w:rsid w:val="55FC47FB"/>
    <w:rsid w:val="560D4553"/>
    <w:rsid w:val="58D751A7"/>
    <w:rsid w:val="59677786"/>
    <w:rsid w:val="599B0652"/>
    <w:rsid w:val="5A7C3EAA"/>
    <w:rsid w:val="5B7A66C5"/>
    <w:rsid w:val="5BF40203"/>
    <w:rsid w:val="5C575073"/>
    <w:rsid w:val="5D86523F"/>
    <w:rsid w:val="5DE03A81"/>
    <w:rsid w:val="5DFB7C5D"/>
    <w:rsid w:val="5ECA1C6B"/>
    <w:rsid w:val="5EF86627"/>
    <w:rsid w:val="5F5C2DB9"/>
    <w:rsid w:val="603109D6"/>
    <w:rsid w:val="615202BD"/>
    <w:rsid w:val="61711D5D"/>
    <w:rsid w:val="633573C8"/>
    <w:rsid w:val="6548141D"/>
    <w:rsid w:val="655A65A0"/>
    <w:rsid w:val="65F77B75"/>
    <w:rsid w:val="66D81737"/>
    <w:rsid w:val="67DC6301"/>
    <w:rsid w:val="684746F0"/>
    <w:rsid w:val="69CE77DF"/>
    <w:rsid w:val="6A165B10"/>
    <w:rsid w:val="6A786110"/>
    <w:rsid w:val="6C84678A"/>
    <w:rsid w:val="6D643531"/>
    <w:rsid w:val="6E0126E6"/>
    <w:rsid w:val="6EBC5F3D"/>
    <w:rsid w:val="6EFE3E22"/>
    <w:rsid w:val="71996E45"/>
    <w:rsid w:val="726C3E2C"/>
    <w:rsid w:val="72CA53A0"/>
    <w:rsid w:val="73DE391C"/>
    <w:rsid w:val="747E1299"/>
    <w:rsid w:val="74D46A30"/>
    <w:rsid w:val="753E217B"/>
    <w:rsid w:val="754479F5"/>
    <w:rsid w:val="76D25003"/>
    <w:rsid w:val="771E7587"/>
    <w:rsid w:val="79C5136F"/>
    <w:rsid w:val="7A0377C6"/>
    <w:rsid w:val="7A3F30E1"/>
    <w:rsid w:val="7B2D1197"/>
    <w:rsid w:val="7CB10D34"/>
    <w:rsid w:val="7D7F0706"/>
    <w:rsid w:val="7DC34610"/>
    <w:rsid w:val="7EAC4EEA"/>
    <w:rsid w:val="7F192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4"/>
    <w:qFormat/>
    <w:uiPriority w:val="0"/>
    <w:pPr>
      <w:keepNext/>
      <w:keepLines/>
      <w:adjustRightInd w:val="0"/>
      <w:spacing w:line="360" w:lineRule="auto"/>
      <w:jc w:val="center"/>
      <w:textAlignment w:val="baseline"/>
      <w:outlineLvl w:val="1"/>
    </w:pPr>
    <w:rPr>
      <w:rFonts w:ascii="Arial" w:hAnsi="Arial" w:eastAsia="黑体"/>
      <w:b/>
      <w:kern w:val="0"/>
      <w:sz w:val="30"/>
      <w:szCs w:val="20"/>
    </w:rPr>
  </w:style>
  <w:style w:type="paragraph" w:styleId="5">
    <w:name w:val="heading 3"/>
    <w:basedOn w:val="1"/>
    <w:next w:val="1"/>
    <w:link w:val="68"/>
    <w:qFormat/>
    <w:uiPriority w:val="9"/>
    <w:pPr>
      <w:spacing w:line="360" w:lineRule="auto"/>
      <w:ind w:firstLine="482" w:firstLineChars="200"/>
      <w:outlineLvl w:val="2"/>
    </w:pPr>
    <w:rPr>
      <w:rFonts w:ascii="宋体" w:hAnsi="宋体" w:cs="宋体"/>
      <w:b/>
      <w:sz w:val="24"/>
      <w:lang w:val="zh-CN"/>
    </w:rPr>
  </w:style>
  <w:style w:type="paragraph" w:styleId="6">
    <w:name w:val="heading 4"/>
    <w:basedOn w:val="1"/>
    <w:next w:val="1"/>
    <w:link w:val="69"/>
    <w:unhideWhenUsed/>
    <w:qFormat/>
    <w:uiPriority w:val="9"/>
    <w:pPr>
      <w:keepNext/>
      <w:keepLines/>
      <w:jc w:val="center"/>
      <w:outlineLvl w:val="3"/>
    </w:pPr>
    <w:rPr>
      <w:rFonts w:eastAsia="仿宋" w:asciiTheme="majorHAnsi" w:hAnsiTheme="majorHAnsi" w:cstheme="majorBidi"/>
      <w:b/>
      <w:bCs/>
      <w:sz w:val="28"/>
      <w:szCs w:val="28"/>
    </w:rPr>
  </w:style>
  <w:style w:type="character" w:default="1" w:styleId="28">
    <w:name w:val="Default Paragraph Font"/>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7">
    <w:name w:val="toc 7"/>
    <w:basedOn w:val="1"/>
    <w:next w:val="1"/>
    <w:qFormat/>
    <w:uiPriority w:val="39"/>
    <w:pPr>
      <w:ind w:left="2520" w:leftChars="1200"/>
    </w:pPr>
  </w:style>
  <w:style w:type="paragraph" w:styleId="8">
    <w:name w:val="Normal Indent"/>
    <w:basedOn w:val="1"/>
    <w:qFormat/>
    <w:uiPriority w:val="0"/>
    <w:pPr>
      <w:ind w:firstLine="420" w:firstLineChars="200"/>
    </w:pPr>
  </w:style>
  <w:style w:type="paragraph" w:styleId="9">
    <w:name w:val="annotation text"/>
    <w:basedOn w:val="1"/>
    <w:link w:val="45"/>
    <w:qFormat/>
    <w:uiPriority w:val="0"/>
    <w:pPr>
      <w:jc w:val="left"/>
    </w:pPr>
  </w:style>
  <w:style w:type="paragraph" w:styleId="10">
    <w:name w:val="Body Text"/>
    <w:basedOn w:val="1"/>
    <w:next w:val="1"/>
    <w:link w:val="47"/>
    <w:qFormat/>
    <w:uiPriority w:val="99"/>
    <w:pPr>
      <w:spacing w:line="480" w:lineRule="auto"/>
    </w:pPr>
    <w:rPr>
      <w:color w:val="000000"/>
      <w:sz w:val="24"/>
    </w:rPr>
  </w:style>
  <w:style w:type="paragraph" w:styleId="11">
    <w:name w:val="toc 5"/>
    <w:basedOn w:val="1"/>
    <w:next w:val="1"/>
    <w:qFormat/>
    <w:uiPriority w:val="39"/>
    <w:pPr>
      <w:ind w:left="1680" w:leftChars="800"/>
    </w:pPr>
  </w:style>
  <w:style w:type="paragraph" w:styleId="12">
    <w:name w:val="toc 3"/>
    <w:basedOn w:val="1"/>
    <w:next w:val="1"/>
    <w:qFormat/>
    <w:uiPriority w:val="39"/>
    <w:pPr>
      <w:ind w:left="840" w:leftChars="400"/>
    </w:pPr>
  </w:style>
  <w:style w:type="paragraph" w:styleId="13">
    <w:name w:val="Plain Text"/>
    <w:basedOn w:val="1"/>
    <w:link w:val="48"/>
    <w:qFormat/>
    <w:uiPriority w:val="0"/>
    <w:rPr>
      <w:rFonts w:ascii="宋体" w:hAnsi="Courier New" w:cs="宋体"/>
      <w:szCs w:val="22"/>
    </w:rPr>
  </w:style>
  <w:style w:type="paragraph" w:styleId="14">
    <w:name w:val="toc 8"/>
    <w:basedOn w:val="1"/>
    <w:next w:val="1"/>
    <w:qFormat/>
    <w:uiPriority w:val="39"/>
    <w:pPr>
      <w:ind w:left="2940" w:leftChars="1400"/>
    </w:pPr>
  </w:style>
  <w:style w:type="paragraph" w:styleId="15">
    <w:name w:val="Date"/>
    <w:basedOn w:val="1"/>
    <w:next w:val="1"/>
    <w:link w:val="49"/>
    <w:qFormat/>
    <w:uiPriority w:val="0"/>
    <w:pPr>
      <w:ind w:left="100" w:leftChars="2500"/>
    </w:pPr>
  </w:style>
  <w:style w:type="paragraph" w:styleId="16">
    <w:name w:val="Balloon Text"/>
    <w:basedOn w:val="1"/>
    <w:link w:val="50"/>
    <w:qFormat/>
    <w:uiPriority w:val="0"/>
    <w:rPr>
      <w:sz w:val="18"/>
      <w:szCs w:val="18"/>
    </w:rPr>
  </w:style>
  <w:style w:type="paragraph" w:styleId="17">
    <w:name w:val="footer"/>
    <w:basedOn w:val="1"/>
    <w:link w:val="51"/>
    <w:qFormat/>
    <w:uiPriority w:val="0"/>
    <w:pPr>
      <w:tabs>
        <w:tab w:val="center" w:pos="4153"/>
        <w:tab w:val="right" w:pos="8306"/>
      </w:tabs>
      <w:snapToGrid w:val="0"/>
      <w:jc w:val="left"/>
    </w:pPr>
    <w:rPr>
      <w:sz w:val="18"/>
      <w:szCs w:val="18"/>
    </w:rPr>
  </w:style>
  <w:style w:type="paragraph" w:styleId="18">
    <w:name w:val="header"/>
    <w:basedOn w:val="1"/>
    <w:link w:val="52"/>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toc 4"/>
    <w:basedOn w:val="1"/>
    <w:next w:val="1"/>
    <w:qFormat/>
    <w:uiPriority w:val="39"/>
    <w:pPr>
      <w:ind w:left="1260" w:leftChars="600"/>
    </w:pPr>
  </w:style>
  <w:style w:type="paragraph" w:styleId="21">
    <w:name w:val="Subtitle"/>
    <w:basedOn w:val="1"/>
    <w:next w:val="1"/>
    <w:link w:val="53"/>
    <w:qFormat/>
    <w:uiPriority w:val="0"/>
    <w:pPr>
      <w:spacing w:before="240" w:after="60" w:line="312" w:lineRule="auto"/>
      <w:jc w:val="center"/>
      <w:outlineLvl w:val="1"/>
    </w:pPr>
    <w:rPr>
      <w:rFonts w:ascii="Cambria" w:hAnsi="Cambria"/>
      <w:b/>
      <w:bCs/>
      <w:kern w:val="28"/>
      <w:sz w:val="32"/>
      <w:szCs w:val="32"/>
    </w:rPr>
  </w:style>
  <w:style w:type="paragraph" w:styleId="22">
    <w:name w:val="toc 6"/>
    <w:basedOn w:val="1"/>
    <w:next w:val="1"/>
    <w:qFormat/>
    <w:uiPriority w:val="39"/>
    <w:pPr>
      <w:ind w:left="2100" w:leftChars="1000"/>
    </w:pPr>
  </w:style>
  <w:style w:type="paragraph" w:styleId="23">
    <w:name w:val="toc 9"/>
    <w:basedOn w:val="1"/>
    <w:next w:val="1"/>
    <w:qFormat/>
    <w:uiPriority w:val="39"/>
    <w:pPr>
      <w:ind w:left="3360" w:leftChars="1600"/>
    </w:pPr>
  </w:style>
  <w:style w:type="paragraph" w:styleId="24">
    <w:name w:val="Normal (Web)"/>
    <w:basedOn w:val="1"/>
    <w:qFormat/>
    <w:uiPriority w:val="0"/>
    <w:pPr>
      <w:jc w:val="left"/>
    </w:pPr>
    <w:rPr>
      <w:kern w:val="0"/>
      <w:sz w:val="24"/>
      <w:szCs w:val="20"/>
    </w:rPr>
  </w:style>
  <w:style w:type="paragraph" w:styleId="25">
    <w:name w:val="annotation subject"/>
    <w:basedOn w:val="9"/>
    <w:next w:val="9"/>
    <w:link w:val="46"/>
    <w:qFormat/>
    <w:uiPriority w:val="0"/>
    <w:rPr>
      <w:b/>
      <w:bCs/>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style>
  <w:style w:type="character" w:styleId="30">
    <w:name w:val="page number"/>
    <w:basedOn w:val="28"/>
    <w:qFormat/>
    <w:uiPriority w:val="0"/>
  </w:style>
  <w:style w:type="character" w:styleId="31">
    <w:name w:val="FollowedHyperlink"/>
    <w:basedOn w:val="28"/>
    <w:semiHidden/>
    <w:unhideWhenUsed/>
    <w:qFormat/>
    <w:uiPriority w:val="99"/>
    <w:rPr>
      <w:color w:val="555555"/>
      <w:u w:val="none"/>
    </w:rPr>
  </w:style>
  <w:style w:type="character" w:styleId="32">
    <w:name w:val="Emphasis"/>
    <w:basedOn w:val="28"/>
    <w:qFormat/>
    <w:uiPriority w:val="20"/>
  </w:style>
  <w:style w:type="character" w:styleId="33">
    <w:name w:val="HTML Definition"/>
    <w:basedOn w:val="28"/>
    <w:semiHidden/>
    <w:unhideWhenUsed/>
    <w:qFormat/>
    <w:uiPriority w:val="99"/>
  </w:style>
  <w:style w:type="character" w:styleId="34">
    <w:name w:val="HTML Typewriter"/>
    <w:basedOn w:val="28"/>
    <w:semiHidden/>
    <w:unhideWhenUsed/>
    <w:qFormat/>
    <w:uiPriority w:val="99"/>
    <w:rPr>
      <w:rFonts w:hint="default" w:ascii="monospace" w:hAnsi="monospace" w:eastAsia="monospace" w:cs="monospace"/>
      <w:sz w:val="20"/>
    </w:rPr>
  </w:style>
  <w:style w:type="character" w:styleId="35">
    <w:name w:val="HTML Acronym"/>
    <w:basedOn w:val="28"/>
    <w:semiHidden/>
    <w:unhideWhenUsed/>
    <w:qFormat/>
    <w:uiPriority w:val="99"/>
  </w:style>
  <w:style w:type="character" w:styleId="36">
    <w:name w:val="HTML Variable"/>
    <w:basedOn w:val="28"/>
    <w:semiHidden/>
    <w:unhideWhenUsed/>
    <w:qFormat/>
    <w:uiPriority w:val="99"/>
  </w:style>
  <w:style w:type="character" w:styleId="37">
    <w:name w:val="Hyperlink"/>
    <w:basedOn w:val="28"/>
    <w:qFormat/>
    <w:uiPriority w:val="99"/>
    <w:rPr>
      <w:color w:val="555555"/>
      <w:u w:val="none"/>
    </w:rPr>
  </w:style>
  <w:style w:type="character" w:styleId="38">
    <w:name w:val="HTML Code"/>
    <w:basedOn w:val="28"/>
    <w:semiHidden/>
    <w:unhideWhenUsed/>
    <w:qFormat/>
    <w:uiPriority w:val="99"/>
    <w:rPr>
      <w:rFonts w:hint="default" w:ascii="monospace" w:hAnsi="monospace" w:eastAsia="monospace" w:cs="monospace"/>
      <w:sz w:val="20"/>
    </w:rPr>
  </w:style>
  <w:style w:type="character" w:styleId="39">
    <w:name w:val="annotation reference"/>
    <w:basedOn w:val="28"/>
    <w:semiHidden/>
    <w:unhideWhenUsed/>
    <w:qFormat/>
    <w:uiPriority w:val="99"/>
    <w:rPr>
      <w:sz w:val="21"/>
      <w:szCs w:val="21"/>
    </w:rPr>
  </w:style>
  <w:style w:type="character" w:styleId="40">
    <w:name w:val="HTML Cite"/>
    <w:basedOn w:val="28"/>
    <w:semiHidden/>
    <w:unhideWhenUsed/>
    <w:qFormat/>
    <w:uiPriority w:val="99"/>
  </w:style>
  <w:style w:type="character" w:styleId="41">
    <w:name w:val="HTML Keyboard"/>
    <w:basedOn w:val="28"/>
    <w:semiHidden/>
    <w:unhideWhenUsed/>
    <w:qFormat/>
    <w:uiPriority w:val="99"/>
    <w:rPr>
      <w:rFonts w:ascii="monospace" w:hAnsi="monospace" w:eastAsia="monospace" w:cs="monospace"/>
      <w:sz w:val="20"/>
    </w:rPr>
  </w:style>
  <w:style w:type="character" w:styleId="42">
    <w:name w:val="HTML Sample"/>
    <w:basedOn w:val="28"/>
    <w:semiHidden/>
    <w:unhideWhenUsed/>
    <w:qFormat/>
    <w:uiPriority w:val="99"/>
    <w:rPr>
      <w:rFonts w:hint="default" w:ascii="monospace" w:hAnsi="monospace" w:eastAsia="monospace" w:cs="monospace"/>
    </w:rPr>
  </w:style>
  <w:style w:type="character" w:customStyle="1" w:styleId="43">
    <w:name w:val="标题 1 Char"/>
    <w:basedOn w:val="28"/>
    <w:link w:val="3"/>
    <w:qFormat/>
    <w:uiPriority w:val="0"/>
    <w:rPr>
      <w:rFonts w:ascii="Times New Roman" w:hAnsi="Times New Roman" w:eastAsia="宋体" w:cs="Times New Roman"/>
      <w:b/>
      <w:bCs/>
      <w:kern w:val="44"/>
      <w:sz w:val="44"/>
      <w:szCs w:val="44"/>
    </w:rPr>
  </w:style>
  <w:style w:type="character" w:customStyle="1" w:styleId="44">
    <w:name w:val="标题 2 Char"/>
    <w:basedOn w:val="28"/>
    <w:link w:val="4"/>
    <w:qFormat/>
    <w:uiPriority w:val="0"/>
    <w:rPr>
      <w:rFonts w:ascii="Arial" w:hAnsi="Arial" w:eastAsia="黑体"/>
      <w:b/>
      <w:sz w:val="30"/>
    </w:rPr>
  </w:style>
  <w:style w:type="character" w:customStyle="1" w:styleId="45">
    <w:name w:val="批注文字 Char"/>
    <w:basedOn w:val="28"/>
    <w:link w:val="9"/>
    <w:qFormat/>
    <w:uiPriority w:val="0"/>
    <w:rPr>
      <w:rFonts w:ascii="Times New Roman" w:hAnsi="Times New Roman" w:eastAsia="宋体" w:cs="Times New Roman"/>
      <w:szCs w:val="24"/>
    </w:rPr>
  </w:style>
  <w:style w:type="character" w:customStyle="1" w:styleId="46">
    <w:name w:val="批注主题 Char"/>
    <w:basedOn w:val="45"/>
    <w:link w:val="25"/>
    <w:qFormat/>
    <w:uiPriority w:val="0"/>
    <w:rPr>
      <w:rFonts w:ascii="Times New Roman" w:hAnsi="Times New Roman" w:eastAsia="宋体" w:cs="Times New Roman"/>
      <w:b/>
      <w:bCs/>
      <w:szCs w:val="24"/>
    </w:rPr>
  </w:style>
  <w:style w:type="character" w:customStyle="1" w:styleId="47">
    <w:name w:val="正文文本 Char"/>
    <w:basedOn w:val="28"/>
    <w:link w:val="10"/>
    <w:qFormat/>
    <w:uiPriority w:val="99"/>
    <w:rPr>
      <w:rFonts w:ascii="Times New Roman" w:hAnsi="Times New Roman" w:eastAsia="宋体" w:cs="Times New Roman"/>
      <w:color w:val="000000"/>
      <w:sz w:val="24"/>
      <w:szCs w:val="24"/>
    </w:rPr>
  </w:style>
  <w:style w:type="character" w:customStyle="1" w:styleId="48">
    <w:name w:val="纯文本 Char"/>
    <w:basedOn w:val="28"/>
    <w:link w:val="13"/>
    <w:qFormat/>
    <w:uiPriority w:val="0"/>
    <w:rPr>
      <w:rFonts w:ascii="宋体" w:hAnsi="Courier New" w:eastAsia="宋体" w:cs="Courier New"/>
      <w:szCs w:val="21"/>
    </w:rPr>
  </w:style>
  <w:style w:type="character" w:customStyle="1" w:styleId="49">
    <w:name w:val="日期 Char"/>
    <w:basedOn w:val="28"/>
    <w:link w:val="15"/>
    <w:qFormat/>
    <w:uiPriority w:val="0"/>
    <w:rPr>
      <w:rFonts w:ascii="Times New Roman" w:hAnsi="Times New Roman" w:eastAsia="宋体" w:cs="Times New Roman"/>
      <w:szCs w:val="24"/>
    </w:rPr>
  </w:style>
  <w:style w:type="character" w:customStyle="1" w:styleId="50">
    <w:name w:val="批注框文本 Char"/>
    <w:basedOn w:val="28"/>
    <w:link w:val="16"/>
    <w:qFormat/>
    <w:uiPriority w:val="0"/>
    <w:rPr>
      <w:rFonts w:ascii="Times New Roman" w:hAnsi="Times New Roman" w:eastAsia="宋体" w:cs="Times New Roman"/>
      <w:sz w:val="18"/>
      <w:szCs w:val="18"/>
    </w:rPr>
  </w:style>
  <w:style w:type="character" w:customStyle="1" w:styleId="51">
    <w:name w:val="页脚 Char"/>
    <w:basedOn w:val="28"/>
    <w:link w:val="17"/>
    <w:qFormat/>
    <w:uiPriority w:val="0"/>
    <w:rPr>
      <w:rFonts w:ascii="Times New Roman" w:hAnsi="Times New Roman" w:eastAsia="宋体" w:cs="Times New Roman"/>
      <w:sz w:val="18"/>
      <w:szCs w:val="18"/>
    </w:rPr>
  </w:style>
  <w:style w:type="character" w:customStyle="1" w:styleId="52">
    <w:name w:val="页眉 Char"/>
    <w:basedOn w:val="28"/>
    <w:link w:val="18"/>
    <w:qFormat/>
    <w:uiPriority w:val="99"/>
    <w:rPr>
      <w:rFonts w:ascii="Times New Roman" w:hAnsi="Times New Roman" w:eastAsia="宋体" w:cs="Times New Roman"/>
      <w:sz w:val="18"/>
      <w:szCs w:val="18"/>
    </w:rPr>
  </w:style>
  <w:style w:type="character" w:customStyle="1" w:styleId="53">
    <w:name w:val="副标题 Char"/>
    <w:basedOn w:val="28"/>
    <w:link w:val="21"/>
    <w:qFormat/>
    <w:uiPriority w:val="0"/>
    <w:rPr>
      <w:rFonts w:ascii="Cambria" w:hAnsi="Cambria" w:eastAsia="宋体" w:cs="Times New Roman"/>
      <w:b/>
      <w:bCs/>
      <w:kern w:val="28"/>
      <w:sz w:val="32"/>
      <w:szCs w:val="32"/>
    </w:rPr>
  </w:style>
  <w:style w:type="character" w:customStyle="1" w:styleId="54">
    <w:name w:val="纯文本 Char1"/>
    <w:basedOn w:val="28"/>
    <w:qFormat/>
    <w:uiPriority w:val="99"/>
    <w:rPr>
      <w:rFonts w:ascii="宋体" w:hAnsi="Courier New" w:eastAsia="宋体"/>
    </w:rPr>
  </w:style>
  <w:style w:type="paragraph" w:customStyle="1" w:styleId="55">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6">
    <w:name w:val="列出段落1"/>
    <w:basedOn w:val="1"/>
    <w:qFormat/>
    <w:uiPriority w:val="34"/>
    <w:pPr>
      <w:ind w:firstLine="420" w:firstLineChars="200"/>
    </w:pPr>
    <w:rPr>
      <w:rFonts w:ascii="Calibri" w:hAnsi="Calibri"/>
      <w:szCs w:val="22"/>
    </w:rPr>
  </w:style>
  <w:style w:type="character" w:customStyle="1" w:styleId="57">
    <w:name w:val="Plain Text Char"/>
    <w:qFormat/>
    <w:uiPriority w:val="0"/>
    <w:rPr>
      <w:rFonts w:ascii="宋体" w:hAnsi="Courier New" w:eastAsia="宋体"/>
    </w:rPr>
  </w:style>
  <w:style w:type="paragraph" w:customStyle="1" w:styleId="58">
    <w:name w:val="Char"/>
    <w:basedOn w:val="1"/>
    <w:qFormat/>
    <w:uiPriority w:val="0"/>
    <w:pPr>
      <w:widowControl/>
      <w:spacing w:after="160" w:line="240" w:lineRule="exact"/>
      <w:jc w:val="left"/>
    </w:pPr>
  </w:style>
  <w:style w:type="character" w:customStyle="1" w:styleId="59">
    <w:name w:val="font41"/>
    <w:basedOn w:val="28"/>
    <w:qFormat/>
    <w:uiPriority w:val="99"/>
    <w:rPr>
      <w:rFonts w:hint="eastAsia" w:ascii="宋体" w:hAnsi="宋体" w:eastAsia="宋体" w:cs="宋体"/>
      <w:color w:val="000000"/>
      <w:sz w:val="22"/>
      <w:szCs w:val="22"/>
      <w:u w:val="none"/>
      <w:vertAlign w:val="superscript"/>
    </w:rPr>
  </w:style>
  <w:style w:type="paragraph" w:customStyle="1" w:styleId="60">
    <w:name w:val="列出段落2"/>
    <w:basedOn w:val="1"/>
    <w:qFormat/>
    <w:uiPriority w:val="99"/>
    <w:pPr>
      <w:ind w:firstLine="420" w:firstLineChars="200"/>
    </w:pPr>
  </w:style>
  <w:style w:type="paragraph" w:customStyle="1" w:styleId="6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2">
    <w:name w:val="List Paragraph"/>
    <w:basedOn w:val="1"/>
    <w:link w:val="63"/>
    <w:qFormat/>
    <w:uiPriority w:val="1"/>
    <w:pPr>
      <w:spacing w:line="360" w:lineRule="auto"/>
      <w:ind w:firstLine="420" w:firstLineChars="200"/>
      <w:jc w:val="left"/>
    </w:pPr>
    <w:rPr>
      <w:rFonts w:ascii="Calibri" w:hAnsi="Calibri"/>
      <w:sz w:val="24"/>
      <w:szCs w:val="22"/>
    </w:rPr>
  </w:style>
  <w:style w:type="character" w:customStyle="1" w:styleId="63">
    <w:name w:val="列出段落 Char"/>
    <w:link w:val="62"/>
    <w:qFormat/>
    <w:uiPriority w:val="99"/>
    <w:rPr>
      <w:rFonts w:cs="Times New Roman"/>
      <w:kern w:val="2"/>
      <w:sz w:val="24"/>
      <w:szCs w:val="22"/>
    </w:rPr>
  </w:style>
  <w:style w:type="paragraph" w:customStyle="1" w:styleId="64">
    <w:name w:val="表内文字"/>
    <w:basedOn w:val="1"/>
    <w:qFormat/>
    <w:uiPriority w:val="0"/>
    <w:pPr>
      <w:jc w:val="left"/>
    </w:pPr>
  </w:style>
  <w:style w:type="character" w:customStyle="1" w:styleId="65">
    <w:name w:val="fontstyle01"/>
    <w:basedOn w:val="28"/>
    <w:qFormat/>
    <w:uiPriority w:val="0"/>
    <w:rPr>
      <w:rFonts w:hint="eastAsia" w:ascii="宋体" w:hAnsi="宋体" w:eastAsia="宋体"/>
      <w:color w:val="000000"/>
      <w:sz w:val="24"/>
      <w:szCs w:val="24"/>
    </w:rPr>
  </w:style>
  <w:style w:type="table" w:customStyle="1" w:styleId="66">
    <w:name w:val="网格型1"/>
    <w:basedOn w:val="26"/>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
    <w:name w:val="网格型2"/>
    <w:basedOn w:val="26"/>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8">
    <w:name w:val="标题 3 Char"/>
    <w:basedOn w:val="28"/>
    <w:link w:val="5"/>
    <w:qFormat/>
    <w:uiPriority w:val="9"/>
    <w:rPr>
      <w:rFonts w:ascii="宋体" w:hAnsi="宋体" w:cs="宋体"/>
      <w:b/>
      <w:kern w:val="2"/>
      <w:sz w:val="24"/>
      <w:szCs w:val="24"/>
      <w:lang w:val="zh-CN"/>
    </w:rPr>
  </w:style>
  <w:style w:type="character" w:customStyle="1" w:styleId="69">
    <w:name w:val="标题 4 Char"/>
    <w:basedOn w:val="28"/>
    <w:link w:val="6"/>
    <w:qFormat/>
    <w:uiPriority w:val="9"/>
    <w:rPr>
      <w:rFonts w:eastAsia="仿宋" w:asciiTheme="majorHAnsi" w:hAnsiTheme="majorHAnsi" w:cstheme="majorBidi"/>
      <w:b/>
      <w:bCs/>
      <w:kern w:val="2"/>
      <w:sz w:val="28"/>
      <w:szCs w:val="28"/>
    </w:rPr>
  </w:style>
  <w:style w:type="paragraph" w:customStyle="1" w:styleId="7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1">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2864A3-407C-46D8-9C1F-114E3936B459}">
  <ds:schemaRefs/>
</ds:datastoreItem>
</file>

<file path=docProps/app.xml><?xml version="1.0" encoding="utf-8"?>
<Properties xmlns="http://schemas.openxmlformats.org/officeDocument/2006/extended-properties" xmlns:vt="http://schemas.openxmlformats.org/officeDocument/2006/docPropsVTypes">
  <Template>Normal</Template>
  <Company>甘肃诺鼎国际项目管理有限公司         电话： 0936-8444658          E - Mail：1686633238@qq.com</Company>
  <Pages>96</Pages>
  <Words>33938</Words>
  <Characters>35342</Characters>
  <Lines>309</Lines>
  <Paragraphs>87</Paragraphs>
  <TotalTime>13</TotalTime>
  <ScaleCrop>false</ScaleCrop>
  <LinksUpToDate>false</LinksUpToDate>
  <CharactersWithSpaces>38043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2019-05-06T03:53:00Z</dcterms:created>
  <dc:creator>Administrator</dc:creator>
  <cp:lastModifiedBy>三水</cp:lastModifiedBy>
  <cp:lastPrinted>2022-08-15T07:04:00Z</cp:lastPrinted>
  <dcterms:modified xsi:type="dcterms:W3CDTF">2022-11-09T07:06:30Z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F36837403FDC4C18AAD7A5C585583A2A</vt:lpwstr>
  </property>
</Properties>
</file>